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95D" w:rsidRPr="001D1891" w:rsidRDefault="0034695D" w:rsidP="0034695D">
      <w:pPr>
        <w:ind w:left="567" w:hanging="567"/>
        <w:jc w:val="center"/>
        <w:outlineLvl w:val="0"/>
        <w:rPr>
          <w:b/>
          <w:caps/>
          <w:sz w:val="22"/>
          <w:szCs w:val="22"/>
        </w:rPr>
      </w:pPr>
      <w:bookmarkStart w:id="0" w:name="_Toc129243138"/>
      <w:bookmarkStart w:id="1" w:name="_Toc129243263"/>
      <w:r w:rsidRPr="001D1891">
        <w:rPr>
          <w:b/>
          <w:sz w:val="22"/>
          <w:szCs w:val="22"/>
        </w:rPr>
        <w:t>Pakuotės lapelis:</w:t>
      </w:r>
      <w:r w:rsidRPr="001D1891">
        <w:rPr>
          <w:b/>
          <w:bCs/>
          <w:iCs/>
          <w:sz w:val="22"/>
          <w:szCs w:val="22"/>
        </w:rPr>
        <w:t xml:space="preserve"> </w:t>
      </w:r>
      <w:r w:rsidRPr="001D1891">
        <w:rPr>
          <w:b/>
          <w:sz w:val="22"/>
          <w:szCs w:val="22"/>
        </w:rPr>
        <w:t>informacija vartotojui</w:t>
      </w:r>
      <w:bookmarkEnd w:id="0"/>
      <w:bookmarkEnd w:id="1"/>
    </w:p>
    <w:p w:rsidR="0034695D" w:rsidRPr="001D1891" w:rsidRDefault="0034695D" w:rsidP="0034695D">
      <w:pPr>
        <w:rPr>
          <w:b/>
          <w:sz w:val="22"/>
          <w:szCs w:val="22"/>
        </w:rPr>
      </w:pPr>
    </w:p>
    <w:p w:rsidR="0034695D" w:rsidRPr="001D1891" w:rsidRDefault="0034695D" w:rsidP="0034695D">
      <w:pPr>
        <w:jc w:val="center"/>
        <w:rPr>
          <w:b/>
          <w:sz w:val="22"/>
          <w:szCs w:val="22"/>
        </w:rPr>
      </w:pPr>
      <w:r w:rsidRPr="001D1891">
        <w:rPr>
          <w:b/>
          <w:sz w:val="22"/>
          <w:szCs w:val="22"/>
        </w:rPr>
        <w:t xml:space="preserve">IBUPROFEN </w:t>
      </w:r>
      <w:proofErr w:type="spellStart"/>
      <w:r w:rsidRPr="001D1891">
        <w:rPr>
          <w:b/>
          <w:sz w:val="22"/>
          <w:szCs w:val="22"/>
        </w:rPr>
        <w:t>Polfa</w:t>
      </w:r>
      <w:proofErr w:type="spellEnd"/>
      <w:r w:rsidRPr="001D1891">
        <w:rPr>
          <w:b/>
          <w:sz w:val="22"/>
          <w:szCs w:val="22"/>
        </w:rPr>
        <w:t xml:space="preserve"> 200 mg dengtos tabletės </w:t>
      </w:r>
    </w:p>
    <w:p w:rsidR="0034695D" w:rsidRPr="001D1891" w:rsidRDefault="0034695D" w:rsidP="0034695D">
      <w:pPr>
        <w:jc w:val="center"/>
        <w:rPr>
          <w:b/>
          <w:sz w:val="22"/>
          <w:szCs w:val="22"/>
        </w:rPr>
      </w:pPr>
      <w:proofErr w:type="spellStart"/>
      <w:r w:rsidRPr="001D1891">
        <w:rPr>
          <w:b/>
          <w:sz w:val="22"/>
          <w:szCs w:val="22"/>
        </w:rPr>
        <w:t>Ibuprofenas</w:t>
      </w:r>
      <w:proofErr w:type="spellEnd"/>
    </w:p>
    <w:p w:rsidR="0034695D" w:rsidRPr="001D1891" w:rsidRDefault="0034695D" w:rsidP="0034695D">
      <w:pPr>
        <w:rPr>
          <w:sz w:val="22"/>
          <w:szCs w:val="22"/>
        </w:rPr>
      </w:pPr>
    </w:p>
    <w:p w:rsidR="0034695D" w:rsidRPr="001D1891" w:rsidRDefault="0034695D" w:rsidP="0034695D">
      <w:pPr>
        <w:rPr>
          <w:b/>
          <w:sz w:val="22"/>
          <w:szCs w:val="22"/>
        </w:rPr>
      </w:pPr>
      <w:r w:rsidRPr="001D1891">
        <w:rPr>
          <w:b/>
          <w:sz w:val="22"/>
          <w:szCs w:val="22"/>
        </w:rPr>
        <w:t>Atidžiai perskaitykite visą šį lapelį, prieš pradėdami vartoti šį vaistą, nes jame pateikiama Jums svarbi informacija.</w:t>
      </w:r>
    </w:p>
    <w:p w:rsidR="0034695D" w:rsidRPr="001D1891" w:rsidRDefault="0034695D" w:rsidP="0034695D">
      <w:pPr>
        <w:rPr>
          <w:sz w:val="22"/>
          <w:szCs w:val="22"/>
        </w:rPr>
      </w:pPr>
      <w:r w:rsidRPr="001D1891">
        <w:rPr>
          <w:bCs/>
          <w:sz w:val="22"/>
          <w:szCs w:val="22"/>
        </w:rPr>
        <w:t>Visada vartokite šį vaistą tiksliai kaip aprašyta šiame lapelyje arba kaip nurodė gydytojas arba vaistininkas</w:t>
      </w:r>
      <w:r w:rsidRPr="001D1891">
        <w:rPr>
          <w:sz w:val="22"/>
          <w:szCs w:val="22"/>
        </w:rPr>
        <w:t>.</w:t>
      </w:r>
    </w:p>
    <w:p w:rsidR="0034695D" w:rsidRPr="001D1891" w:rsidRDefault="0034695D" w:rsidP="0034695D">
      <w:pPr>
        <w:numPr>
          <w:ilvl w:val="0"/>
          <w:numId w:val="5"/>
        </w:numPr>
        <w:tabs>
          <w:tab w:val="left" w:pos="567"/>
        </w:tabs>
        <w:ind w:left="567" w:hanging="567"/>
        <w:rPr>
          <w:sz w:val="22"/>
          <w:szCs w:val="22"/>
        </w:rPr>
      </w:pPr>
      <w:r w:rsidRPr="001D1891">
        <w:rPr>
          <w:sz w:val="22"/>
          <w:szCs w:val="22"/>
        </w:rPr>
        <w:t>Neišmeskite šio lapelio, nes vėl gali prireikti jį perskaityti.</w:t>
      </w:r>
    </w:p>
    <w:p w:rsidR="0034695D" w:rsidRPr="001D1891" w:rsidRDefault="0034695D" w:rsidP="0034695D">
      <w:pPr>
        <w:numPr>
          <w:ilvl w:val="0"/>
          <w:numId w:val="5"/>
        </w:numPr>
        <w:tabs>
          <w:tab w:val="left" w:pos="567"/>
        </w:tabs>
        <w:ind w:left="567" w:hanging="567"/>
        <w:rPr>
          <w:sz w:val="22"/>
          <w:szCs w:val="22"/>
        </w:rPr>
      </w:pPr>
      <w:r w:rsidRPr="001D1891">
        <w:rPr>
          <w:sz w:val="22"/>
          <w:szCs w:val="22"/>
        </w:rPr>
        <w:t>Jeigu norite sužinoti daugiau arba pasitarti, kreipkitės į vaistininką.</w:t>
      </w:r>
    </w:p>
    <w:p w:rsidR="0034695D" w:rsidRPr="001D1891" w:rsidRDefault="0034695D" w:rsidP="0034695D">
      <w:pPr>
        <w:numPr>
          <w:ilvl w:val="0"/>
          <w:numId w:val="5"/>
        </w:numPr>
        <w:tabs>
          <w:tab w:val="left" w:pos="567"/>
        </w:tabs>
        <w:ind w:left="567" w:hanging="567"/>
        <w:rPr>
          <w:sz w:val="22"/>
          <w:szCs w:val="22"/>
        </w:rPr>
      </w:pPr>
      <w:r w:rsidRPr="001D1891">
        <w:rPr>
          <w:sz w:val="22"/>
          <w:szCs w:val="22"/>
        </w:rPr>
        <w:t>Jeigu pasireiškė šalutinis poveikis (net jeigu jis šiame lapelyje nenurodytas), kreipkitės į gydytoją arba vaistininką. Žr. 4 skyrių.</w:t>
      </w:r>
    </w:p>
    <w:p w:rsidR="0034695D" w:rsidRPr="001D1891" w:rsidRDefault="0034695D" w:rsidP="0034695D">
      <w:pPr>
        <w:numPr>
          <w:ilvl w:val="0"/>
          <w:numId w:val="5"/>
        </w:numPr>
        <w:tabs>
          <w:tab w:val="left" w:pos="567"/>
        </w:tabs>
        <w:ind w:left="567" w:hanging="567"/>
        <w:rPr>
          <w:sz w:val="22"/>
          <w:szCs w:val="22"/>
        </w:rPr>
      </w:pPr>
      <w:r w:rsidRPr="001D1891">
        <w:rPr>
          <w:sz w:val="22"/>
          <w:szCs w:val="22"/>
        </w:rPr>
        <w:t>Jeigu per 3 dienas Jūsų savijauta nepagerėjo arba net pablogėjo, kreipkitės į gydytoją.</w:t>
      </w:r>
    </w:p>
    <w:p w:rsidR="0034695D" w:rsidRPr="001D1891" w:rsidRDefault="0034695D" w:rsidP="0034695D">
      <w:pPr>
        <w:rPr>
          <w:sz w:val="22"/>
          <w:szCs w:val="22"/>
        </w:rPr>
      </w:pPr>
    </w:p>
    <w:p w:rsidR="0034695D" w:rsidRPr="001D1891" w:rsidRDefault="0034695D" w:rsidP="0034695D">
      <w:pPr>
        <w:rPr>
          <w:sz w:val="22"/>
          <w:szCs w:val="22"/>
        </w:rPr>
      </w:pPr>
    </w:p>
    <w:p w:rsidR="0034695D" w:rsidRPr="001D1891" w:rsidRDefault="0034695D" w:rsidP="0034695D">
      <w:pPr>
        <w:keepNext/>
        <w:jc w:val="both"/>
        <w:outlineLvl w:val="3"/>
        <w:rPr>
          <w:b/>
          <w:bCs/>
          <w:sz w:val="22"/>
          <w:szCs w:val="22"/>
        </w:rPr>
      </w:pPr>
      <w:r w:rsidRPr="001D1891">
        <w:rPr>
          <w:b/>
          <w:bCs/>
          <w:sz w:val="22"/>
          <w:szCs w:val="22"/>
        </w:rPr>
        <w:t>Apie ką rašoma šiame lapelyje?</w:t>
      </w:r>
    </w:p>
    <w:p w:rsidR="0034695D" w:rsidRPr="001D1891" w:rsidRDefault="0034695D" w:rsidP="0034695D">
      <w:pPr>
        <w:rPr>
          <w:b/>
          <w:sz w:val="22"/>
          <w:szCs w:val="22"/>
        </w:rPr>
      </w:pPr>
    </w:p>
    <w:p w:rsidR="0034695D" w:rsidRPr="001D1891" w:rsidRDefault="0034695D" w:rsidP="0034695D">
      <w:pPr>
        <w:rPr>
          <w:sz w:val="22"/>
          <w:szCs w:val="22"/>
        </w:rPr>
      </w:pPr>
      <w:r w:rsidRPr="001D1891">
        <w:rPr>
          <w:sz w:val="22"/>
          <w:szCs w:val="22"/>
        </w:rPr>
        <w:t>1.</w:t>
      </w:r>
      <w:r w:rsidRPr="001D1891">
        <w:rPr>
          <w:sz w:val="22"/>
          <w:szCs w:val="22"/>
        </w:rPr>
        <w:tab/>
        <w:t xml:space="preserve">Kas yra </w:t>
      </w:r>
      <w:r w:rsidRPr="001D1891">
        <w:rPr>
          <w:bCs/>
          <w:sz w:val="22"/>
          <w:szCs w:val="22"/>
        </w:rPr>
        <w:t xml:space="preserve">IBUPROFEN </w:t>
      </w:r>
      <w:proofErr w:type="spellStart"/>
      <w:r w:rsidRPr="001D1891">
        <w:rPr>
          <w:bCs/>
          <w:sz w:val="22"/>
          <w:szCs w:val="22"/>
        </w:rPr>
        <w:t>Polfa</w:t>
      </w:r>
      <w:proofErr w:type="spellEnd"/>
      <w:r w:rsidRPr="001D1891">
        <w:rPr>
          <w:bCs/>
          <w:sz w:val="22"/>
          <w:szCs w:val="22"/>
        </w:rPr>
        <w:t xml:space="preserve"> </w:t>
      </w:r>
      <w:r w:rsidRPr="001D1891">
        <w:rPr>
          <w:sz w:val="22"/>
          <w:szCs w:val="22"/>
        </w:rPr>
        <w:t>ir kam jis vartojamas</w:t>
      </w:r>
    </w:p>
    <w:p w:rsidR="0034695D" w:rsidRPr="001D1891" w:rsidRDefault="0034695D" w:rsidP="0034695D">
      <w:pPr>
        <w:rPr>
          <w:sz w:val="22"/>
          <w:szCs w:val="22"/>
        </w:rPr>
      </w:pPr>
      <w:r w:rsidRPr="001D1891">
        <w:rPr>
          <w:sz w:val="22"/>
          <w:szCs w:val="22"/>
        </w:rPr>
        <w:t>2.</w:t>
      </w:r>
      <w:r w:rsidRPr="001D1891">
        <w:rPr>
          <w:sz w:val="22"/>
          <w:szCs w:val="22"/>
        </w:rPr>
        <w:tab/>
        <w:t xml:space="preserve">Kas žinotina prieš vartojant </w:t>
      </w:r>
      <w:r w:rsidRPr="001D1891">
        <w:rPr>
          <w:bCs/>
          <w:sz w:val="22"/>
          <w:szCs w:val="22"/>
        </w:rPr>
        <w:t xml:space="preserve">IBUPROFEN </w:t>
      </w:r>
      <w:proofErr w:type="spellStart"/>
      <w:r w:rsidRPr="001D1891">
        <w:rPr>
          <w:bCs/>
          <w:sz w:val="22"/>
          <w:szCs w:val="22"/>
        </w:rPr>
        <w:t>Polfa</w:t>
      </w:r>
      <w:proofErr w:type="spellEnd"/>
    </w:p>
    <w:p w:rsidR="0034695D" w:rsidRPr="001D1891" w:rsidRDefault="0034695D" w:rsidP="0034695D">
      <w:pPr>
        <w:rPr>
          <w:sz w:val="22"/>
          <w:szCs w:val="22"/>
        </w:rPr>
      </w:pPr>
      <w:r w:rsidRPr="001D1891">
        <w:rPr>
          <w:sz w:val="22"/>
          <w:szCs w:val="22"/>
        </w:rPr>
        <w:t>3.</w:t>
      </w:r>
      <w:r w:rsidRPr="001D1891">
        <w:rPr>
          <w:sz w:val="22"/>
          <w:szCs w:val="22"/>
        </w:rPr>
        <w:tab/>
        <w:t xml:space="preserve">Kaip vartoti </w:t>
      </w:r>
      <w:r w:rsidRPr="001D1891">
        <w:rPr>
          <w:bCs/>
          <w:sz w:val="22"/>
          <w:szCs w:val="22"/>
        </w:rPr>
        <w:t xml:space="preserve">IBUPROFEN </w:t>
      </w:r>
      <w:proofErr w:type="spellStart"/>
      <w:r w:rsidRPr="001D1891">
        <w:rPr>
          <w:bCs/>
          <w:sz w:val="22"/>
          <w:szCs w:val="22"/>
        </w:rPr>
        <w:t>Polfa</w:t>
      </w:r>
      <w:proofErr w:type="spellEnd"/>
    </w:p>
    <w:p w:rsidR="0034695D" w:rsidRPr="001D1891" w:rsidRDefault="0034695D" w:rsidP="0034695D">
      <w:pPr>
        <w:rPr>
          <w:sz w:val="22"/>
          <w:szCs w:val="22"/>
        </w:rPr>
      </w:pPr>
      <w:r w:rsidRPr="001D1891">
        <w:rPr>
          <w:sz w:val="22"/>
          <w:szCs w:val="22"/>
        </w:rPr>
        <w:t>4.</w:t>
      </w:r>
      <w:r w:rsidRPr="001D1891">
        <w:rPr>
          <w:sz w:val="22"/>
          <w:szCs w:val="22"/>
        </w:rPr>
        <w:tab/>
        <w:t>Galimas šalutinis poveikis</w:t>
      </w:r>
    </w:p>
    <w:p w:rsidR="0034695D" w:rsidRPr="001D1891" w:rsidRDefault="0034695D" w:rsidP="0034695D">
      <w:pPr>
        <w:rPr>
          <w:sz w:val="22"/>
          <w:szCs w:val="22"/>
        </w:rPr>
      </w:pPr>
      <w:r w:rsidRPr="001D1891">
        <w:rPr>
          <w:sz w:val="22"/>
          <w:szCs w:val="22"/>
        </w:rPr>
        <w:t>5.</w:t>
      </w:r>
      <w:r w:rsidRPr="001D1891">
        <w:rPr>
          <w:sz w:val="22"/>
          <w:szCs w:val="22"/>
        </w:rPr>
        <w:tab/>
        <w:t xml:space="preserve">Kaip laikyti </w:t>
      </w:r>
      <w:r w:rsidRPr="001D1891">
        <w:rPr>
          <w:bCs/>
          <w:sz w:val="22"/>
          <w:szCs w:val="22"/>
        </w:rPr>
        <w:t xml:space="preserve">IBUPROFEN </w:t>
      </w:r>
      <w:proofErr w:type="spellStart"/>
      <w:r w:rsidRPr="001D1891">
        <w:rPr>
          <w:bCs/>
          <w:sz w:val="22"/>
          <w:szCs w:val="22"/>
        </w:rPr>
        <w:t>Polfa</w:t>
      </w:r>
      <w:proofErr w:type="spellEnd"/>
    </w:p>
    <w:p w:rsidR="0034695D" w:rsidRPr="001D1891" w:rsidRDefault="0034695D" w:rsidP="0034695D">
      <w:pPr>
        <w:rPr>
          <w:sz w:val="22"/>
          <w:szCs w:val="22"/>
        </w:rPr>
      </w:pPr>
      <w:r w:rsidRPr="001D1891">
        <w:rPr>
          <w:sz w:val="22"/>
          <w:szCs w:val="22"/>
        </w:rPr>
        <w:t>6.</w:t>
      </w:r>
      <w:r w:rsidRPr="001D1891">
        <w:rPr>
          <w:sz w:val="22"/>
          <w:szCs w:val="22"/>
        </w:rPr>
        <w:tab/>
        <w:t>Pakuotės turinys ir kita informacija</w:t>
      </w:r>
    </w:p>
    <w:p w:rsidR="0034695D" w:rsidRPr="001D1891" w:rsidRDefault="0034695D" w:rsidP="0034695D">
      <w:pPr>
        <w:rPr>
          <w:sz w:val="22"/>
          <w:szCs w:val="22"/>
        </w:rPr>
      </w:pPr>
    </w:p>
    <w:p w:rsidR="0034695D" w:rsidRPr="001D1891" w:rsidRDefault="0034695D" w:rsidP="0034695D">
      <w:pPr>
        <w:rPr>
          <w:sz w:val="22"/>
          <w:szCs w:val="22"/>
        </w:rPr>
      </w:pPr>
    </w:p>
    <w:p w:rsidR="0034695D" w:rsidRPr="001D1891" w:rsidRDefault="0034695D" w:rsidP="0034695D">
      <w:pPr>
        <w:keepNext/>
        <w:ind w:left="567" w:hanging="567"/>
        <w:outlineLvl w:val="1"/>
        <w:rPr>
          <w:b/>
          <w:sz w:val="22"/>
          <w:szCs w:val="22"/>
        </w:rPr>
      </w:pPr>
      <w:bookmarkStart w:id="2" w:name="_Toc129243139"/>
      <w:bookmarkStart w:id="3" w:name="_Toc129243264"/>
      <w:r w:rsidRPr="001D1891">
        <w:rPr>
          <w:b/>
          <w:sz w:val="22"/>
          <w:szCs w:val="22"/>
        </w:rPr>
        <w:t>1.</w:t>
      </w:r>
      <w:r w:rsidRPr="001D1891">
        <w:rPr>
          <w:b/>
          <w:sz w:val="22"/>
          <w:szCs w:val="22"/>
        </w:rPr>
        <w:tab/>
        <w:t xml:space="preserve">Kas yra </w:t>
      </w:r>
      <w:r w:rsidRPr="001D1891">
        <w:rPr>
          <w:b/>
          <w:bCs/>
          <w:sz w:val="22"/>
          <w:szCs w:val="22"/>
        </w:rPr>
        <w:t xml:space="preserve">IBUPROFEN </w:t>
      </w:r>
      <w:proofErr w:type="spellStart"/>
      <w:r w:rsidRPr="001D1891">
        <w:rPr>
          <w:b/>
          <w:bCs/>
          <w:sz w:val="22"/>
          <w:szCs w:val="22"/>
        </w:rPr>
        <w:t>Polfa</w:t>
      </w:r>
      <w:proofErr w:type="spellEnd"/>
      <w:r w:rsidRPr="001D1891">
        <w:rPr>
          <w:b/>
          <w:bCs/>
          <w:sz w:val="22"/>
          <w:szCs w:val="22"/>
        </w:rPr>
        <w:t xml:space="preserve"> </w:t>
      </w:r>
      <w:r w:rsidRPr="001D1891">
        <w:rPr>
          <w:b/>
          <w:sz w:val="22"/>
          <w:szCs w:val="22"/>
        </w:rPr>
        <w:t>ir kam jis vartojamas</w:t>
      </w:r>
      <w:bookmarkEnd w:id="2"/>
      <w:bookmarkEnd w:id="3"/>
    </w:p>
    <w:p w:rsidR="0034695D" w:rsidRPr="001D1891" w:rsidRDefault="0034695D" w:rsidP="0034695D">
      <w:pPr>
        <w:rPr>
          <w:sz w:val="22"/>
          <w:szCs w:val="22"/>
        </w:rPr>
      </w:pPr>
    </w:p>
    <w:p w:rsidR="0034695D" w:rsidRPr="001D1891" w:rsidRDefault="0034695D" w:rsidP="0034695D">
      <w:pPr>
        <w:widowControl w:val="0"/>
        <w:jc w:val="both"/>
        <w:rPr>
          <w:sz w:val="22"/>
          <w:szCs w:val="22"/>
          <w:lang w:eastAsia="pl-PL"/>
        </w:rPr>
      </w:pPr>
      <w:r w:rsidRPr="001D1891">
        <w:rPr>
          <w:bCs/>
          <w:sz w:val="22"/>
          <w:szCs w:val="22"/>
          <w:lang w:eastAsia="pl-PL"/>
        </w:rPr>
        <w:t xml:space="preserve">IBUPROFEN </w:t>
      </w:r>
      <w:proofErr w:type="spellStart"/>
      <w:r w:rsidRPr="001D1891">
        <w:rPr>
          <w:bCs/>
          <w:sz w:val="22"/>
          <w:szCs w:val="22"/>
          <w:lang w:eastAsia="pl-PL"/>
        </w:rPr>
        <w:t>Polfa</w:t>
      </w:r>
      <w:proofErr w:type="spellEnd"/>
      <w:r w:rsidRPr="001D1891">
        <w:rPr>
          <w:sz w:val="22"/>
          <w:szCs w:val="22"/>
          <w:lang w:eastAsia="pl-PL"/>
        </w:rPr>
        <w:t xml:space="preserve"> dengtų tablečių sudėtyje yra veikliosios medžiagos </w:t>
      </w:r>
      <w:proofErr w:type="spellStart"/>
      <w:r w:rsidRPr="001D1891">
        <w:rPr>
          <w:sz w:val="22"/>
          <w:szCs w:val="22"/>
          <w:lang w:eastAsia="pl-PL"/>
        </w:rPr>
        <w:t>ibuprofeno</w:t>
      </w:r>
      <w:proofErr w:type="spellEnd"/>
      <w:r w:rsidRPr="001D1891">
        <w:rPr>
          <w:sz w:val="22"/>
          <w:szCs w:val="22"/>
          <w:lang w:eastAsia="pl-PL"/>
        </w:rPr>
        <w:t xml:space="preserve">, priklausančio vadinamųjų nesteroidinių vaistų nuo uždegimo (NVNU) grupei. </w:t>
      </w:r>
      <w:proofErr w:type="spellStart"/>
      <w:r w:rsidRPr="001D1891">
        <w:rPr>
          <w:sz w:val="22"/>
          <w:szCs w:val="22"/>
          <w:lang w:eastAsia="pl-PL"/>
        </w:rPr>
        <w:t>Ibuprofenas</w:t>
      </w:r>
      <w:proofErr w:type="spellEnd"/>
      <w:r w:rsidRPr="001D1891">
        <w:rPr>
          <w:sz w:val="22"/>
          <w:szCs w:val="22"/>
          <w:lang w:eastAsia="pl-PL"/>
        </w:rPr>
        <w:t xml:space="preserve"> malšina uždegimo sukeltą skausmą, patinimą ir karščiavimą.</w:t>
      </w:r>
    </w:p>
    <w:p w:rsidR="0034695D" w:rsidRPr="001D1891" w:rsidRDefault="0034695D" w:rsidP="0034695D">
      <w:pPr>
        <w:rPr>
          <w:sz w:val="22"/>
          <w:szCs w:val="22"/>
        </w:rPr>
      </w:pPr>
      <w:r w:rsidRPr="001D1891">
        <w:rPr>
          <w:bCs/>
          <w:sz w:val="22"/>
          <w:szCs w:val="22"/>
        </w:rPr>
        <w:t xml:space="preserve">IBUPROFEN </w:t>
      </w:r>
      <w:proofErr w:type="spellStart"/>
      <w:r w:rsidRPr="001D1891">
        <w:rPr>
          <w:bCs/>
          <w:sz w:val="22"/>
          <w:szCs w:val="22"/>
        </w:rPr>
        <w:t>Polfa</w:t>
      </w:r>
      <w:proofErr w:type="spellEnd"/>
      <w:r w:rsidRPr="001D1891">
        <w:rPr>
          <w:sz w:val="22"/>
          <w:szCs w:val="22"/>
        </w:rPr>
        <w:t xml:space="preserve"> vartojamas trumpalaikio silpno ar vidutinio stiprumo skausmo, tokio kaip mėnesinių, galvos, dantų, raumenų ir sąnarių, malšinimui bei karščiavimo mažinimui.</w:t>
      </w:r>
    </w:p>
    <w:p w:rsidR="0034695D" w:rsidRPr="001D1891" w:rsidRDefault="0034695D" w:rsidP="0034695D">
      <w:pPr>
        <w:rPr>
          <w:sz w:val="22"/>
          <w:szCs w:val="22"/>
        </w:rPr>
      </w:pPr>
    </w:p>
    <w:p w:rsidR="0034695D" w:rsidRPr="001D1891" w:rsidRDefault="0034695D" w:rsidP="0034695D">
      <w:pPr>
        <w:rPr>
          <w:sz w:val="22"/>
          <w:szCs w:val="22"/>
        </w:rPr>
      </w:pPr>
      <w:r w:rsidRPr="001D1891">
        <w:rPr>
          <w:noProof/>
          <w:sz w:val="22"/>
          <w:szCs w:val="22"/>
        </w:rPr>
        <w:t>Jeigu per 3 dienas Jūsų savijauta nepagerėjo arba net pablogėjo, kreipkitės į gydytoją.</w:t>
      </w:r>
    </w:p>
    <w:p w:rsidR="0034695D" w:rsidRPr="001D1891" w:rsidRDefault="0034695D" w:rsidP="0034695D">
      <w:pPr>
        <w:widowControl w:val="0"/>
        <w:rPr>
          <w:sz w:val="22"/>
          <w:szCs w:val="22"/>
          <w:lang w:eastAsia="pl-PL"/>
        </w:rPr>
      </w:pPr>
    </w:p>
    <w:p w:rsidR="0034695D" w:rsidRPr="001D1891" w:rsidRDefault="0034695D" w:rsidP="0034695D">
      <w:pPr>
        <w:rPr>
          <w:sz w:val="22"/>
          <w:szCs w:val="22"/>
        </w:rPr>
      </w:pPr>
    </w:p>
    <w:p w:rsidR="0034695D" w:rsidRPr="001D1891" w:rsidRDefault="0034695D" w:rsidP="0034695D">
      <w:pPr>
        <w:ind w:left="567" w:hanging="567"/>
        <w:rPr>
          <w:b/>
          <w:sz w:val="22"/>
          <w:szCs w:val="22"/>
        </w:rPr>
      </w:pPr>
      <w:r w:rsidRPr="001D1891">
        <w:rPr>
          <w:b/>
          <w:sz w:val="22"/>
          <w:szCs w:val="22"/>
        </w:rPr>
        <w:t>2.</w:t>
      </w:r>
      <w:r w:rsidRPr="001D1891">
        <w:rPr>
          <w:b/>
          <w:sz w:val="22"/>
          <w:szCs w:val="22"/>
        </w:rPr>
        <w:tab/>
        <w:t xml:space="preserve">Kas žinotina prieš vartojant </w:t>
      </w:r>
      <w:r w:rsidRPr="001D1891">
        <w:rPr>
          <w:b/>
          <w:bCs/>
          <w:sz w:val="22"/>
          <w:szCs w:val="22"/>
        </w:rPr>
        <w:t xml:space="preserve">IBUPROFEN </w:t>
      </w:r>
      <w:proofErr w:type="spellStart"/>
      <w:r w:rsidRPr="001D1891">
        <w:rPr>
          <w:b/>
          <w:bCs/>
          <w:sz w:val="22"/>
          <w:szCs w:val="22"/>
        </w:rPr>
        <w:t>Polfa</w:t>
      </w:r>
      <w:proofErr w:type="spellEnd"/>
    </w:p>
    <w:p w:rsidR="0034695D" w:rsidRPr="001D1891" w:rsidRDefault="0034695D" w:rsidP="0034695D">
      <w:pPr>
        <w:rPr>
          <w:b/>
          <w:sz w:val="22"/>
          <w:szCs w:val="22"/>
        </w:rPr>
      </w:pPr>
    </w:p>
    <w:p w:rsidR="0034695D" w:rsidRPr="001D1891" w:rsidRDefault="0034695D" w:rsidP="0034695D">
      <w:pPr>
        <w:rPr>
          <w:sz w:val="22"/>
          <w:szCs w:val="22"/>
        </w:rPr>
      </w:pPr>
      <w:r w:rsidRPr="001D1891">
        <w:rPr>
          <w:b/>
          <w:bCs/>
          <w:sz w:val="22"/>
          <w:szCs w:val="22"/>
        </w:rPr>
        <w:t xml:space="preserve">IBUPROFEN </w:t>
      </w:r>
      <w:proofErr w:type="spellStart"/>
      <w:r w:rsidRPr="00F27C62">
        <w:rPr>
          <w:b/>
          <w:bCs/>
          <w:sz w:val="22"/>
          <w:szCs w:val="22"/>
        </w:rPr>
        <w:t>Polfa</w:t>
      </w:r>
      <w:proofErr w:type="spellEnd"/>
      <w:r w:rsidRPr="00F27C62">
        <w:rPr>
          <w:b/>
          <w:sz w:val="22"/>
          <w:szCs w:val="22"/>
        </w:rPr>
        <w:t xml:space="preserve"> vartoti negalima:</w:t>
      </w:r>
    </w:p>
    <w:p w:rsidR="0034695D" w:rsidRPr="001D1891" w:rsidRDefault="0034695D" w:rsidP="0034695D">
      <w:pPr>
        <w:numPr>
          <w:ilvl w:val="0"/>
          <w:numId w:val="3"/>
        </w:numPr>
        <w:autoSpaceDE w:val="0"/>
        <w:autoSpaceDN w:val="0"/>
        <w:adjustRightInd w:val="0"/>
        <w:ind w:left="567" w:hanging="567"/>
        <w:rPr>
          <w:sz w:val="22"/>
          <w:szCs w:val="22"/>
          <w:lang w:eastAsia="pl-PL"/>
        </w:rPr>
      </w:pPr>
      <w:r w:rsidRPr="001D1891">
        <w:rPr>
          <w:sz w:val="22"/>
          <w:szCs w:val="22"/>
          <w:lang w:eastAsia="pl-PL"/>
        </w:rPr>
        <w:t xml:space="preserve">jeigu yra alergija </w:t>
      </w:r>
      <w:proofErr w:type="spellStart"/>
      <w:r w:rsidRPr="001D1891">
        <w:rPr>
          <w:sz w:val="22"/>
          <w:szCs w:val="22"/>
          <w:lang w:eastAsia="pl-PL"/>
        </w:rPr>
        <w:t>ibuprofenui</w:t>
      </w:r>
      <w:proofErr w:type="spellEnd"/>
      <w:r w:rsidRPr="001D1891">
        <w:rPr>
          <w:sz w:val="22"/>
          <w:szCs w:val="22"/>
          <w:lang w:eastAsia="pl-PL"/>
        </w:rPr>
        <w:t xml:space="preserve"> arba bet kuriai pagalbinei </w:t>
      </w:r>
      <w:r w:rsidRPr="001D1891">
        <w:rPr>
          <w:bCs/>
          <w:sz w:val="22"/>
          <w:szCs w:val="22"/>
        </w:rPr>
        <w:t>šio vaisto medžiagai (jos išvardytos 6 skyriuje)</w:t>
      </w:r>
      <w:r w:rsidRPr="001D1891">
        <w:rPr>
          <w:sz w:val="22"/>
          <w:szCs w:val="22"/>
          <w:lang w:eastAsia="pl-PL"/>
        </w:rPr>
        <w:t>;</w:t>
      </w:r>
    </w:p>
    <w:p w:rsidR="0034695D" w:rsidRPr="001D1891" w:rsidRDefault="0034695D" w:rsidP="0034695D">
      <w:pPr>
        <w:numPr>
          <w:ilvl w:val="0"/>
          <w:numId w:val="3"/>
        </w:numPr>
        <w:autoSpaceDE w:val="0"/>
        <w:autoSpaceDN w:val="0"/>
        <w:adjustRightInd w:val="0"/>
        <w:ind w:left="567" w:hanging="567"/>
        <w:rPr>
          <w:sz w:val="22"/>
          <w:szCs w:val="22"/>
          <w:lang w:eastAsia="pl-PL"/>
        </w:rPr>
      </w:pPr>
      <w:r w:rsidRPr="001D1891">
        <w:rPr>
          <w:sz w:val="22"/>
          <w:szCs w:val="22"/>
          <w:lang w:eastAsia="pl-PL"/>
        </w:rPr>
        <w:t xml:space="preserve">jeigu vartojant NVNU ar </w:t>
      </w:r>
      <w:proofErr w:type="spellStart"/>
      <w:r w:rsidRPr="001D1891">
        <w:rPr>
          <w:sz w:val="22"/>
          <w:szCs w:val="22"/>
          <w:lang w:eastAsia="pl-PL"/>
        </w:rPr>
        <w:t>acetilsalicilo</w:t>
      </w:r>
      <w:proofErr w:type="spellEnd"/>
      <w:r w:rsidRPr="001D1891">
        <w:rPr>
          <w:sz w:val="22"/>
          <w:szCs w:val="22"/>
          <w:lang w:eastAsia="pl-PL"/>
        </w:rPr>
        <w:t xml:space="preserve"> rūgšties yra buvę padidėjusio jautrumo reakcijų (astma, sloga, veido ar lūpų patinimas, dilgėlinė); </w:t>
      </w:r>
    </w:p>
    <w:p w:rsidR="0034695D" w:rsidRPr="001D1891" w:rsidRDefault="0034695D" w:rsidP="0034695D">
      <w:pPr>
        <w:numPr>
          <w:ilvl w:val="0"/>
          <w:numId w:val="3"/>
        </w:numPr>
        <w:autoSpaceDE w:val="0"/>
        <w:autoSpaceDN w:val="0"/>
        <w:adjustRightInd w:val="0"/>
        <w:ind w:left="567" w:hanging="567"/>
        <w:rPr>
          <w:sz w:val="22"/>
          <w:szCs w:val="22"/>
          <w:lang w:eastAsia="pl-PL"/>
        </w:rPr>
      </w:pPr>
      <w:r w:rsidRPr="001D1891">
        <w:rPr>
          <w:sz w:val="22"/>
          <w:szCs w:val="22"/>
          <w:lang w:eastAsia="pl-PL"/>
        </w:rPr>
        <w:t>jeigu yra sunkus kepenų, inkstų ar širdies sutrikimas;</w:t>
      </w:r>
    </w:p>
    <w:p w:rsidR="0034695D" w:rsidRPr="001D1891" w:rsidRDefault="0034695D" w:rsidP="0034695D">
      <w:pPr>
        <w:numPr>
          <w:ilvl w:val="0"/>
          <w:numId w:val="3"/>
        </w:numPr>
        <w:autoSpaceDE w:val="0"/>
        <w:autoSpaceDN w:val="0"/>
        <w:adjustRightInd w:val="0"/>
        <w:ind w:left="567" w:hanging="567"/>
        <w:rPr>
          <w:sz w:val="22"/>
          <w:szCs w:val="22"/>
          <w:lang w:eastAsia="pl-PL"/>
        </w:rPr>
      </w:pPr>
      <w:r w:rsidRPr="001D1891">
        <w:rPr>
          <w:sz w:val="22"/>
          <w:szCs w:val="22"/>
          <w:lang w:eastAsia="pl-PL"/>
        </w:rPr>
        <w:t>jeigu yra trys paskutiniai nėštumo mėnesiai;</w:t>
      </w:r>
    </w:p>
    <w:p w:rsidR="0034695D" w:rsidRPr="001D1891" w:rsidRDefault="0034695D" w:rsidP="0034695D">
      <w:pPr>
        <w:numPr>
          <w:ilvl w:val="0"/>
          <w:numId w:val="3"/>
        </w:numPr>
        <w:autoSpaceDE w:val="0"/>
        <w:autoSpaceDN w:val="0"/>
        <w:adjustRightInd w:val="0"/>
        <w:ind w:left="567" w:hanging="567"/>
        <w:rPr>
          <w:sz w:val="22"/>
          <w:szCs w:val="22"/>
          <w:lang w:eastAsia="pl-PL"/>
        </w:rPr>
      </w:pPr>
      <w:r w:rsidRPr="001D1891">
        <w:rPr>
          <w:sz w:val="22"/>
          <w:szCs w:val="22"/>
          <w:lang w:eastAsia="pl-PL"/>
        </w:rPr>
        <w:t xml:space="preserve">jeigu yra ar buvo </w:t>
      </w:r>
      <w:proofErr w:type="spellStart"/>
      <w:r w:rsidRPr="001D1891">
        <w:rPr>
          <w:sz w:val="22"/>
          <w:szCs w:val="22"/>
          <w:lang w:eastAsia="pl-PL"/>
        </w:rPr>
        <w:t>pepsinė</w:t>
      </w:r>
      <w:proofErr w:type="spellEnd"/>
      <w:r w:rsidRPr="001D1891">
        <w:rPr>
          <w:sz w:val="22"/>
          <w:szCs w:val="22"/>
          <w:lang w:eastAsia="pl-PL"/>
        </w:rPr>
        <w:t xml:space="preserve"> opa (du ar daugiau atskirų įrodytų išopėjimo ar kraujavimo epizodų);</w:t>
      </w:r>
    </w:p>
    <w:p w:rsidR="0034695D" w:rsidRPr="001D1891" w:rsidRDefault="0034695D" w:rsidP="0034695D">
      <w:pPr>
        <w:numPr>
          <w:ilvl w:val="0"/>
          <w:numId w:val="3"/>
        </w:numPr>
        <w:autoSpaceDE w:val="0"/>
        <w:autoSpaceDN w:val="0"/>
        <w:adjustRightInd w:val="0"/>
        <w:ind w:left="567" w:hanging="567"/>
        <w:rPr>
          <w:sz w:val="22"/>
          <w:szCs w:val="22"/>
          <w:lang w:eastAsia="pl-PL"/>
        </w:rPr>
      </w:pPr>
      <w:r w:rsidRPr="001D1891">
        <w:rPr>
          <w:sz w:val="22"/>
          <w:szCs w:val="22"/>
          <w:lang w:eastAsia="pl-PL"/>
        </w:rPr>
        <w:t>jeigu vartojant NVNU buvo kraujavimo iš virškinimo trakto ar jo prakiurimo atvejų;</w:t>
      </w:r>
    </w:p>
    <w:p w:rsidR="0034695D" w:rsidRPr="001D1891" w:rsidRDefault="0034695D" w:rsidP="0034695D">
      <w:pPr>
        <w:numPr>
          <w:ilvl w:val="0"/>
          <w:numId w:val="3"/>
        </w:numPr>
        <w:autoSpaceDE w:val="0"/>
        <w:autoSpaceDN w:val="0"/>
        <w:adjustRightInd w:val="0"/>
        <w:ind w:left="567" w:hanging="567"/>
        <w:rPr>
          <w:sz w:val="22"/>
          <w:szCs w:val="22"/>
          <w:lang w:eastAsia="pl-PL"/>
        </w:rPr>
      </w:pPr>
      <w:r w:rsidRPr="001D1891">
        <w:rPr>
          <w:sz w:val="22"/>
          <w:szCs w:val="22"/>
          <w:lang w:eastAsia="pl-PL"/>
        </w:rPr>
        <w:t>jeigu yra kraujavimas į smegenis, virškinimo traktą arba kitoks kraujavimas.</w:t>
      </w:r>
    </w:p>
    <w:p w:rsidR="0034695D" w:rsidRPr="001D1891" w:rsidRDefault="0034695D" w:rsidP="0034695D">
      <w:pPr>
        <w:numPr>
          <w:ilvl w:val="0"/>
          <w:numId w:val="3"/>
        </w:numPr>
        <w:autoSpaceDE w:val="0"/>
        <w:autoSpaceDN w:val="0"/>
        <w:adjustRightInd w:val="0"/>
        <w:ind w:left="567" w:hanging="567"/>
        <w:rPr>
          <w:sz w:val="22"/>
          <w:szCs w:val="22"/>
          <w:lang w:eastAsia="pl-PL"/>
        </w:rPr>
      </w:pPr>
      <w:r w:rsidRPr="001D1891">
        <w:rPr>
          <w:sz w:val="22"/>
          <w:szCs w:val="22"/>
          <w:lang w:eastAsia="pl-PL"/>
        </w:rPr>
        <w:t>jeigu sergama sistemine raudonąja vilklige;</w:t>
      </w:r>
    </w:p>
    <w:p w:rsidR="0034695D" w:rsidRPr="001D1891" w:rsidRDefault="0034695D" w:rsidP="0034695D">
      <w:pPr>
        <w:numPr>
          <w:ilvl w:val="0"/>
          <w:numId w:val="3"/>
        </w:numPr>
        <w:autoSpaceDE w:val="0"/>
        <w:autoSpaceDN w:val="0"/>
        <w:adjustRightInd w:val="0"/>
        <w:ind w:left="567" w:hanging="567"/>
        <w:rPr>
          <w:sz w:val="22"/>
          <w:szCs w:val="22"/>
          <w:lang w:eastAsia="pl-PL"/>
        </w:rPr>
      </w:pPr>
      <w:r w:rsidRPr="001D1891">
        <w:rPr>
          <w:sz w:val="22"/>
          <w:szCs w:val="22"/>
          <w:lang w:eastAsia="pl-PL"/>
        </w:rPr>
        <w:t>jeigu pacientas jaunesnis kaip 12 metų.</w:t>
      </w:r>
    </w:p>
    <w:p w:rsidR="0034695D" w:rsidRPr="001D1891" w:rsidRDefault="0034695D" w:rsidP="0034695D">
      <w:pPr>
        <w:rPr>
          <w:sz w:val="22"/>
          <w:szCs w:val="22"/>
        </w:rPr>
      </w:pPr>
    </w:p>
    <w:p w:rsidR="0034695D" w:rsidRPr="003B6885" w:rsidRDefault="0034695D" w:rsidP="0034695D">
      <w:pPr>
        <w:pStyle w:val="Antrat4"/>
        <w:rPr>
          <w:rFonts w:ascii="Times New Roman" w:hAnsi="Times New Roman"/>
          <w:sz w:val="22"/>
          <w:szCs w:val="22"/>
        </w:rPr>
      </w:pPr>
      <w:r w:rsidRPr="003B6885">
        <w:rPr>
          <w:rFonts w:ascii="Times New Roman" w:hAnsi="Times New Roman"/>
          <w:sz w:val="22"/>
          <w:szCs w:val="22"/>
        </w:rPr>
        <w:t xml:space="preserve">Įspėjimai ir atsargumo priemonės </w:t>
      </w:r>
    </w:p>
    <w:p w:rsidR="0034695D" w:rsidRPr="001D1891" w:rsidRDefault="0034695D" w:rsidP="0034695D">
      <w:pPr>
        <w:rPr>
          <w:noProof/>
          <w:sz w:val="22"/>
          <w:szCs w:val="22"/>
        </w:rPr>
      </w:pPr>
      <w:r w:rsidRPr="001D1891">
        <w:rPr>
          <w:noProof/>
          <w:sz w:val="22"/>
          <w:szCs w:val="22"/>
        </w:rPr>
        <w:t>Pasitarkite su gydytoju arba vaistininku, prieš pradėdami vartoti IBUPROFEN Polfa.</w:t>
      </w:r>
    </w:p>
    <w:p w:rsidR="0034695D" w:rsidRPr="001D1891" w:rsidRDefault="0034695D" w:rsidP="0034695D">
      <w:pPr>
        <w:rPr>
          <w:b/>
          <w:sz w:val="22"/>
          <w:szCs w:val="22"/>
        </w:rPr>
      </w:pPr>
    </w:p>
    <w:p w:rsidR="0034695D" w:rsidRPr="001D1891" w:rsidRDefault="0034695D" w:rsidP="0034695D">
      <w:pPr>
        <w:rPr>
          <w:sz w:val="22"/>
          <w:szCs w:val="22"/>
        </w:rPr>
      </w:pPr>
      <w:r w:rsidRPr="001D1891">
        <w:rPr>
          <w:sz w:val="22"/>
          <w:szCs w:val="22"/>
        </w:rPr>
        <w:lastRenderedPageBreak/>
        <w:t>Šalutinis poveikis gali sumažėti, vartojant mažiausią veiksmingą vaisto dozę trumpiausią laiką, būtiną simptomų kontrolei.</w:t>
      </w:r>
    </w:p>
    <w:p w:rsidR="0034695D" w:rsidRPr="001D1891" w:rsidRDefault="0034695D" w:rsidP="0034695D">
      <w:pPr>
        <w:rPr>
          <w:sz w:val="22"/>
          <w:szCs w:val="22"/>
        </w:rPr>
      </w:pPr>
    </w:p>
    <w:p w:rsidR="0034695D" w:rsidRPr="001D1891" w:rsidRDefault="0034695D" w:rsidP="0034695D">
      <w:pPr>
        <w:rPr>
          <w:i/>
          <w:sz w:val="22"/>
          <w:szCs w:val="22"/>
        </w:rPr>
      </w:pPr>
      <w:r w:rsidRPr="001D1891">
        <w:rPr>
          <w:i/>
          <w:sz w:val="22"/>
          <w:szCs w:val="22"/>
        </w:rPr>
        <w:t>Poveikis širdies kraujagyslėms bei galvos smegenų kraujagyslėms</w:t>
      </w:r>
    </w:p>
    <w:p w:rsidR="0034695D" w:rsidRPr="001D1891" w:rsidRDefault="0034695D" w:rsidP="0034695D">
      <w:pPr>
        <w:rPr>
          <w:sz w:val="22"/>
          <w:szCs w:val="22"/>
        </w:rPr>
      </w:pPr>
      <w:r w:rsidRPr="001D1891">
        <w:rPr>
          <w:sz w:val="22"/>
          <w:szCs w:val="22"/>
        </w:rPr>
        <w:t xml:space="preserve">Tokie skausmą malšinantys ir uždegimą slopinantys vaistai, kaip </w:t>
      </w:r>
      <w:proofErr w:type="spellStart"/>
      <w:r w:rsidRPr="001D1891">
        <w:rPr>
          <w:sz w:val="22"/>
          <w:szCs w:val="22"/>
        </w:rPr>
        <w:t>ibuprofenas</w:t>
      </w:r>
      <w:proofErr w:type="spellEnd"/>
      <w:r w:rsidRPr="001D1891">
        <w:rPr>
          <w:sz w:val="22"/>
          <w:szCs w:val="22"/>
        </w:rPr>
        <w:t>, ypač vartojami didelėmis dozėmis, gali būti susiję su nedideliu širdies priepuolio arba insulto rizikos padidėjimu. Neviršykite rekomenduojamos dozės ir gydymo trukmės.</w:t>
      </w:r>
    </w:p>
    <w:p w:rsidR="0034695D" w:rsidRPr="001D1891" w:rsidRDefault="0034695D" w:rsidP="0034695D">
      <w:pPr>
        <w:rPr>
          <w:sz w:val="22"/>
          <w:szCs w:val="22"/>
        </w:rPr>
      </w:pPr>
      <w:r w:rsidRPr="001D1891">
        <w:rPr>
          <w:sz w:val="22"/>
          <w:szCs w:val="22"/>
        </w:rPr>
        <w:t>Prieš pradėdami vartoti [sugalvotas pavadinimas] dėl gydymo pasitarkite su gydytoju arba vaistininku, jeigu:</w:t>
      </w:r>
    </w:p>
    <w:p w:rsidR="0034695D" w:rsidRPr="001D1891" w:rsidRDefault="0034695D" w:rsidP="0034695D">
      <w:pPr>
        <w:numPr>
          <w:ilvl w:val="0"/>
          <w:numId w:val="4"/>
        </w:numPr>
        <w:rPr>
          <w:sz w:val="22"/>
          <w:szCs w:val="22"/>
        </w:rPr>
      </w:pPr>
      <w:r w:rsidRPr="001D1891">
        <w:rPr>
          <w:sz w:val="22"/>
          <w:szCs w:val="22"/>
        </w:rPr>
        <w:t>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rsidR="0034695D" w:rsidRPr="00F94BE3" w:rsidRDefault="0034695D" w:rsidP="0034695D">
      <w:pPr>
        <w:numPr>
          <w:ilvl w:val="0"/>
          <w:numId w:val="4"/>
        </w:numPr>
        <w:rPr>
          <w:sz w:val="22"/>
          <w:szCs w:val="22"/>
        </w:rPr>
      </w:pPr>
      <w:r w:rsidRPr="001D1891">
        <w:rPr>
          <w:sz w:val="22"/>
          <w:szCs w:val="22"/>
        </w:rPr>
        <w:t>Jūsų kraujospūdis yra padidėjęs, sergate cukriniu diabetu, nustatytas didelis cholesterolio kiekis, buvo širdies liga sirgusių giminaičių arba giminaičių, kuriuos ištiko insultas, arba jeigu rūkote.</w:t>
      </w:r>
    </w:p>
    <w:p w:rsidR="0034695D" w:rsidRPr="001D1891" w:rsidRDefault="0034695D" w:rsidP="0034695D">
      <w:pPr>
        <w:numPr>
          <w:ilvl w:val="0"/>
          <w:numId w:val="4"/>
        </w:numPr>
        <w:rPr>
          <w:sz w:val="22"/>
          <w:szCs w:val="22"/>
        </w:rPr>
      </w:pPr>
      <w:r w:rsidRPr="00060658">
        <w:rPr>
          <w:sz w:val="22"/>
          <w:szCs w:val="22"/>
          <w:lang w:val="en-US"/>
        </w:rPr>
        <w:t>S</w:t>
      </w:r>
      <w:proofErr w:type="spellStart"/>
      <w:r w:rsidRPr="00F94BE3">
        <w:rPr>
          <w:sz w:val="22"/>
          <w:szCs w:val="22"/>
        </w:rPr>
        <w:t>ergate</w:t>
      </w:r>
      <w:proofErr w:type="spellEnd"/>
      <w:r w:rsidRPr="00F94BE3">
        <w:rPr>
          <w:sz w:val="22"/>
          <w:szCs w:val="22"/>
        </w:rPr>
        <w:t xml:space="preserve"> infekcine liga – žr. poskyrį su antrašte „Infekcijos“ toliau.</w:t>
      </w:r>
    </w:p>
    <w:p w:rsidR="0034695D" w:rsidRPr="001D1891" w:rsidRDefault="0034695D" w:rsidP="0034695D">
      <w:pPr>
        <w:rPr>
          <w:sz w:val="22"/>
          <w:szCs w:val="22"/>
        </w:rPr>
      </w:pPr>
    </w:p>
    <w:p w:rsidR="0034695D" w:rsidRPr="001D1891" w:rsidRDefault="0034695D" w:rsidP="0034695D">
      <w:pPr>
        <w:rPr>
          <w:sz w:val="22"/>
          <w:szCs w:val="22"/>
        </w:rPr>
      </w:pPr>
      <w:r w:rsidRPr="001D1891">
        <w:rPr>
          <w:sz w:val="22"/>
          <w:szCs w:val="22"/>
        </w:rPr>
        <w:t>Prieš vaisto vartojimą būtina pasitarti su gydytoju, jeigu:</w:t>
      </w:r>
    </w:p>
    <w:p w:rsidR="0034695D" w:rsidRPr="001D1891" w:rsidRDefault="0034695D" w:rsidP="0034695D">
      <w:pPr>
        <w:numPr>
          <w:ilvl w:val="0"/>
          <w:numId w:val="3"/>
        </w:numPr>
        <w:autoSpaceDE w:val="0"/>
        <w:autoSpaceDN w:val="0"/>
        <w:adjustRightInd w:val="0"/>
        <w:ind w:left="567" w:hanging="567"/>
        <w:rPr>
          <w:sz w:val="22"/>
          <w:szCs w:val="22"/>
          <w:lang w:eastAsia="pl-PL"/>
        </w:rPr>
      </w:pPr>
      <w:r w:rsidRPr="001D1891">
        <w:rPr>
          <w:sz w:val="22"/>
          <w:szCs w:val="22"/>
          <w:lang w:eastAsia="pl-PL"/>
        </w:rPr>
        <w:t>sergate vilklige ar kitomis jungiamojo audinio ligomis;</w:t>
      </w:r>
    </w:p>
    <w:p w:rsidR="0034695D" w:rsidRPr="001D1891" w:rsidRDefault="0034695D" w:rsidP="0034695D">
      <w:pPr>
        <w:numPr>
          <w:ilvl w:val="0"/>
          <w:numId w:val="3"/>
        </w:numPr>
        <w:autoSpaceDE w:val="0"/>
        <w:autoSpaceDN w:val="0"/>
        <w:adjustRightInd w:val="0"/>
        <w:ind w:left="567" w:hanging="567"/>
        <w:rPr>
          <w:sz w:val="22"/>
          <w:szCs w:val="22"/>
          <w:lang w:eastAsia="pl-PL"/>
        </w:rPr>
      </w:pPr>
      <w:r w:rsidRPr="001D1891">
        <w:rPr>
          <w:sz w:val="22"/>
          <w:szCs w:val="22"/>
          <w:lang w:eastAsia="pl-PL"/>
        </w:rPr>
        <w:t>yra ar buvo virškinimo trakto susirgimų ar kraujavimas iš virškinimo trakto;</w:t>
      </w:r>
    </w:p>
    <w:p w:rsidR="0034695D" w:rsidRPr="001D1891" w:rsidRDefault="0034695D" w:rsidP="0034695D">
      <w:pPr>
        <w:numPr>
          <w:ilvl w:val="0"/>
          <w:numId w:val="3"/>
        </w:numPr>
        <w:autoSpaceDE w:val="0"/>
        <w:autoSpaceDN w:val="0"/>
        <w:adjustRightInd w:val="0"/>
        <w:ind w:left="567" w:hanging="567"/>
        <w:rPr>
          <w:sz w:val="22"/>
          <w:szCs w:val="22"/>
          <w:lang w:eastAsia="pl-PL"/>
        </w:rPr>
      </w:pPr>
      <w:r w:rsidRPr="001D1891">
        <w:rPr>
          <w:sz w:val="22"/>
          <w:szCs w:val="22"/>
          <w:lang w:eastAsia="pl-PL"/>
        </w:rPr>
        <w:t>yra arba buvo padidėjęs kraujospūdis, širdies nepakankamumas ar kitų širdies ir kraujagyslių sutrikimų;</w:t>
      </w:r>
    </w:p>
    <w:p w:rsidR="0034695D" w:rsidRPr="001D1891" w:rsidRDefault="0034695D" w:rsidP="0034695D">
      <w:pPr>
        <w:numPr>
          <w:ilvl w:val="0"/>
          <w:numId w:val="3"/>
        </w:numPr>
        <w:autoSpaceDE w:val="0"/>
        <w:autoSpaceDN w:val="0"/>
        <w:adjustRightInd w:val="0"/>
        <w:ind w:left="567" w:hanging="567"/>
        <w:rPr>
          <w:sz w:val="22"/>
          <w:szCs w:val="22"/>
          <w:lang w:eastAsia="pl-PL"/>
        </w:rPr>
      </w:pPr>
      <w:r w:rsidRPr="001D1891">
        <w:rPr>
          <w:sz w:val="22"/>
          <w:szCs w:val="22"/>
          <w:lang w:eastAsia="pl-PL"/>
        </w:rPr>
        <w:t>yra arba buvo inkstų ar kepenų sutrikimų;</w:t>
      </w:r>
    </w:p>
    <w:p w:rsidR="0034695D" w:rsidRPr="001D1891" w:rsidRDefault="0034695D" w:rsidP="0034695D">
      <w:pPr>
        <w:numPr>
          <w:ilvl w:val="0"/>
          <w:numId w:val="3"/>
        </w:numPr>
        <w:autoSpaceDE w:val="0"/>
        <w:autoSpaceDN w:val="0"/>
        <w:adjustRightInd w:val="0"/>
        <w:ind w:left="567" w:hanging="567"/>
        <w:rPr>
          <w:sz w:val="22"/>
          <w:szCs w:val="22"/>
          <w:lang w:eastAsia="pl-PL"/>
        </w:rPr>
      </w:pPr>
      <w:r w:rsidRPr="001D1891">
        <w:rPr>
          <w:sz w:val="22"/>
          <w:szCs w:val="22"/>
          <w:lang w:eastAsia="pl-PL"/>
        </w:rPr>
        <w:t>esate senyvas;</w:t>
      </w:r>
    </w:p>
    <w:p w:rsidR="0034695D" w:rsidRPr="001D1891" w:rsidRDefault="0034695D" w:rsidP="0034695D">
      <w:pPr>
        <w:numPr>
          <w:ilvl w:val="0"/>
          <w:numId w:val="3"/>
        </w:numPr>
        <w:autoSpaceDE w:val="0"/>
        <w:autoSpaceDN w:val="0"/>
        <w:adjustRightInd w:val="0"/>
        <w:ind w:left="567" w:hanging="567"/>
        <w:rPr>
          <w:sz w:val="22"/>
          <w:szCs w:val="22"/>
          <w:lang w:eastAsia="pl-PL"/>
        </w:rPr>
      </w:pPr>
      <w:r w:rsidRPr="001D1891">
        <w:rPr>
          <w:sz w:val="22"/>
          <w:szCs w:val="22"/>
          <w:lang w:eastAsia="pl-PL"/>
        </w:rPr>
        <w:t>sergate arba sirgote kvėpavimo ligomis (pvz., astma);</w:t>
      </w:r>
    </w:p>
    <w:p w:rsidR="0034695D" w:rsidRPr="001D1891" w:rsidRDefault="0034695D" w:rsidP="0034695D">
      <w:pPr>
        <w:numPr>
          <w:ilvl w:val="0"/>
          <w:numId w:val="3"/>
        </w:numPr>
        <w:autoSpaceDE w:val="0"/>
        <w:autoSpaceDN w:val="0"/>
        <w:adjustRightInd w:val="0"/>
        <w:ind w:left="567" w:hanging="567"/>
        <w:rPr>
          <w:sz w:val="22"/>
          <w:szCs w:val="22"/>
          <w:lang w:eastAsia="pl-PL"/>
        </w:rPr>
      </w:pPr>
      <w:r w:rsidRPr="001D1891">
        <w:rPr>
          <w:sz w:val="22"/>
          <w:szCs w:val="22"/>
          <w:lang w:eastAsia="pl-PL"/>
        </w:rPr>
        <w:t>esate alergiškas;</w:t>
      </w:r>
    </w:p>
    <w:p w:rsidR="0034695D" w:rsidRPr="001D1891" w:rsidRDefault="0034695D" w:rsidP="0034695D">
      <w:pPr>
        <w:numPr>
          <w:ilvl w:val="0"/>
          <w:numId w:val="3"/>
        </w:numPr>
        <w:autoSpaceDE w:val="0"/>
        <w:autoSpaceDN w:val="0"/>
        <w:adjustRightInd w:val="0"/>
        <w:ind w:left="567" w:hanging="567"/>
        <w:rPr>
          <w:sz w:val="22"/>
          <w:szCs w:val="22"/>
          <w:lang w:eastAsia="pl-PL"/>
        </w:rPr>
      </w:pPr>
      <w:r w:rsidRPr="001D1891">
        <w:rPr>
          <w:sz w:val="22"/>
          <w:szCs w:val="22"/>
          <w:lang w:eastAsia="pl-PL"/>
        </w:rPr>
        <w:t>sergantiems širdies ir kraujagyslių bei smegenų kraujagyslių ligomis.</w:t>
      </w:r>
    </w:p>
    <w:p w:rsidR="0034695D" w:rsidRPr="001D1891" w:rsidRDefault="0034695D" w:rsidP="0034695D">
      <w:pPr>
        <w:numPr>
          <w:ilvl w:val="0"/>
          <w:numId w:val="3"/>
        </w:numPr>
        <w:autoSpaceDE w:val="0"/>
        <w:autoSpaceDN w:val="0"/>
        <w:adjustRightInd w:val="0"/>
        <w:ind w:left="567" w:hanging="567"/>
        <w:rPr>
          <w:sz w:val="22"/>
          <w:szCs w:val="22"/>
          <w:lang w:eastAsia="pl-PL"/>
        </w:rPr>
      </w:pPr>
      <w:r w:rsidRPr="001D1891">
        <w:rPr>
          <w:sz w:val="22"/>
          <w:szCs w:val="22"/>
          <w:lang w:eastAsia="pl-PL"/>
        </w:rPr>
        <w:t>planuojate pastoti arba gydotės nuo nevaisingumo (</w:t>
      </w:r>
      <w:proofErr w:type="spellStart"/>
      <w:r w:rsidRPr="001D1891">
        <w:rPr>
          <w:sz w:val="22"/>
          <w:szCs w:val="22"/>
          <w:lang w:eastAsia="pl-PL"/>
        </w:rPr>
        <w:t>ibuprofenas</w:t>
      </w:r>
      <w:proofErr w:type="spellEnd"/>
      <w:r w:rsidRPr="001D1891">
        <w:rPr>
          <w:sz w:val="22"/>
          <w:szCs w:val="22"/>
          <w:lang w:eastAsia="pl-PL"/>
        </w:rPr>
        <w:t xml:space="preserve"> slopina vaisingumą, tačiau nutraukus vaisto vartojimą, vaisingumas atsist</w:t>
      </w:r>
      <w:r>
        <w:rPr>
          <w:sz w:val="22"/>
          <w:szCs w:val="22"/>
          <w:lang w:eastAsia="pl-PL"/>
        </w:rPr>
        <w:t>ato).</w:t>
      </w:r>
    </w:p>
    <w:p w:rsidR="0034695D" w:rsidRPr="001D1891" w:rsidRDefault="0034695D" w:rsidP="0034695D">
      <w:pPr>
        <w:autoSpaceDE w:val="0"/>
        <w:autoSpaceDN w:val="0"/>
        <w:adjustRightInd w:val="0"/>
        <w:rPr>
          <w:sz w:val="22"/>
          <w:szCs w:val="22"/>
          <w:lang w:eastAsia="pl-PL"/>
        </w:rPr>
      </w:pPr>
    </w:p>
    <w:p w:rsidR="0034695D" w:rsidRPr="00840545" w:rsidRDefault="0034695D" w:rsidP="0034695D">
      <w:pPr>
        <w:autoSpaceDE w:val="0"/>
        <w:autoSpaceDN w:val="0"/>
        <w:adjustRightInd w:val="0"/>
        <w:spacing w:after="140"/>
        <w:rPr>
          <w:rFonts w:eastAsia="Calibri"/>
          <w:i/>
          <w:iCs/>
          <w:color w:val="000000"/>
          <w:sz w:val="22"/>
          <w:szCs w:val="22"/>
        </w:rPr>
      </w:pPr>
      <w:r w:rsidRPr="00840545">
        <w:rPr>
          <w:rFonts w:eastAsia="Calibri"/>
          <w:i/>
          <w:iCs/>
          <w:color w:val="000000"/>
          <w:sz w:val="22"/>
          <w:szCs w:val="22"/>
        </w:rPr>
        <w:t xml:space="preserve">Odos reakcijos </w:t>
      </w:r>
    </w:p>
    <w:p w:rsidR="0034695D" w:rsidRPr="001D1891" w:rsidRDefault="0034695D" w:rsidP="0034695D">
      <w:pPr>
        <w:autoSpaceDE w:val="0"/>
        <w:autoSpaceDN w:val="0"/>
        <w:adjustRightInd w:val="0"/>
        <w:rPr>
          <w:sz w:val="22"/>
          <w:szCs w:val="22"/>
          <w:lang w:eastAsia="pl-PL"/>
        </w:rPr>
      </w:pPr>
      <w:r w:rsidRPr="00840545">
        <w:rPr>
          <w:rFonts w:eastAsia="Calibri"/>
          <w:color w:val="000000"/>
          <w:sz w:val="22"/>
          <w:szCs w:val="22"/>
        </w:rPr>
        <w:t xml:space="preserve">Vartojant </w:t>
      </w:r>
      <w:r w:rsidRPr="001D1891">
        <w:rPr>
          <w:bCs/>
          <w:sz w:val="22"/>
          <w:szCs w:val="22"/>
        </w:rPr>
        <w:t xml:space="preserve">IBUPROFEN </w:t>
      </w:r>
      <w:proofErr w:type="spellStart"/>
      <w:r w:rsidRPr="001D1891">
        <w:rPr>
          <w:bCs/>
          <w:sz w:val="22"/>
          <w:szCs w:val="22"/>
        </w:rPr>
        <w:t>Polfa</w:t>
      </w:r>
      <w:proofErr w:type="spellEnd"/>
      <w:r w:rsidRPr="00840545">
        <w:rPr>
          <w:rFonts w:eastAsia="Calibri"/>
          <w:color w:val="000000"/>
          <w:sz w:val="22"/>
          <w:szCs w:val="22"/>
        </w:rPr>
        <w:t xml:space="preserve"> buvo pranešta apie sunkias odos reakcijas. Jei Jums pasireikštų odos išbėrimas, gleivinių pažeidimas, pūslės ar kitų alergijos požymių, </w:t>
      </w:r>
      <w:r w:rsidRPr="001D1891">
        <w:rPr>
          <w:bCs/>
          <w:sz w:val="22"/>
          <w:szCs w:val="22"/>
        </w:rPr>
        <w:t xml:space="preserve">IBUPROFEN </w:t>
      </w:r>
      <w:proofErr w:type="spellStart"/>
      <w:r w:rsidRPr="001D1891">
        <w:rPr>
          <w:bCs/>
          <w:sz w:val="22"/>
          <w:szCs w:val="22"/>
        </w:rPr>
        <w:t>Polfa</w:t>
      </w:r>
      <w:proofErr w:type="spellEnd"/>
      <w:r w:rsidRPr="00840545">
        <w:rPr>
          <w:rFonts w:eastAsia="Calibri"/>
          <w:bCs/>
          <w:color w:val="000000"/>
          <w:sz w:val="22"/>
          <w:szCs w:val="22"/>
        </w:rPr>
        <w:t xml:space="preserve"> </w:t>
      </w:r>
      <w:r w:rsidRPr="00840545">
        <w:rPr>
          <w:rFonts w:eastAsia="Calibri"/>
          <w:color w:val="000000"/>
          <w:sz w:val="22"/>
          <w:szCs w:val="22"/>
        </w:rPr>
        <w:t>vartojimą nutraukite ir nedelsdami kreipkitės medicininės pagalbos, nes tai gali būti pirmieji labai sunkios odos reakcijos požymiai. Žr. 4 skyrių.</w:t>
      </w:r>
    </w:p>
    <w:p w:rsidR="0034695D" w:rsidRDefault="0034695D" w:rsidP="0034695D">
      <w:pPr>
        <w:autoSpaceDE w:val="0"/>
        <w:autoSpaceDN w:val="0"/>
        <w:adjustRightInd w:val="0"/>
        <w:rPr>
          <w:sz w:val="22"/>
          <w:szCs w:val="22"/>
          <w:lang w:eastAsia="pl-PL"/>
        </w:rPr>
      </w:pPr>
    </w:p>
    <w:p w:rsidR="0034695D" w:rsidRPr="001D1891" w:rsidRDefault="0034695D" w:rsidP="0034695D">
      <w:pPr>
        <w:autoSpaceDE w:val="0"/>
        <w:autoSpaceDN w:val="0"/>
        <w:adjustRightInd w:val="0"/>
        <w:rPr>
          <w:sz w:val="22"/>
          <w:szCs w:val="22"/>
          <w:lang w:eastAsia="pl-PL"/>
        </w:rPr>
      </w:pPr>
      <w:r w:rsidRPr="001D1891">
        <w:rPr>
          <w:sz w:val="22"/>
          <w:szCs w:val="22"/>
          <w:lang w:eastAsia="pl-PL"/>
        </w:rPr>
        <w:t>Jeigu atsiranda regos sutrikimų, vaisto vartojimą reikia nutraukti ir kreiptis į akių gydytoją.</w:t>
      </w:r>
    </w:p>
    <w:p w:rsidR="0034695D" w:rsidRPr="001D1891" w:rsidRDefault="0034695D" w:rsidP="0034695D">
      <w:pPr>
        <w:autoSpaceDE w:val="0"/>
        <w:autoSpaceDN w:val="0"/>
        <w:adjustRightInd w:val="0"/>
        <w:rPr>
          <w:sz w:val="22"/>
          <w:szCs w:val="22"/>
          <w:lang w:eastAsia="pl-PL"/>
        </w:rPr>
      </w:pPr>
    </w:p>
    <w:p w:rsidR="0034695D" w:rsidRPr="001D1891" w:rsidRDefault="0034695D" w:rsidP="0034695D">
      <w:pPr>
        <w:autoSpaceDE w:val="0"/>
        <w:autoSpaceDN w:val="0"/>
        <w:adjustRightInd w:val="0"/>
        <w:rPr>
          <w:sz w:val="22"/>
          <w:szCs w:val="22"/>
          <w:lang w:eastAsia="pl-PL"/>
        </w:rPr>
      </w:pPr>
      <w:r w:rsidRPr="001D1891">
        <w:rPr>
          <w:sz w:val="22"/>
          <w:szCs w:val="22"/>
          <w:lang w:eastAsia="pl-PL"/>
        </w:rPr>
        <w:t xml:space="preserve">Vartojant </w:t>
      </w:r>
      <w:proofErr w:type="spellStart"/>
      <w:r w:rsidRPr="001D1891">
        <w:rPr>
          <w:sz w:val="22"/>
          <w:szCs w:val="22"/>
          <w:lang w:eastAsia="pl-PL"/>
        </w:rPr>
        <w:t>ibuprofeną</w:t>
      </w:r>
      <w:proofErr w:type="spellEnd"/>
      <w:r w:rsidRPr="001D1891">
        <w:rPr>
          <w:sz w:val="22"/>
          <w:szCs w:val="22"/>
          <w:lang w:eastAsia="pl-PL"/>
        </w:rPr>
        <w:t xml:space="preserve"> gali išsivystyti astmos priepuolis, ypač asmenims, kurie yra jautrūs </w:t>
      </w:r>
      <w:proofErr w:type="spellStart"/>
      <w:r w:rsidRPr="001D1891">
        <w:rPr>
          <w:sz w:val="22"/>
          <w:szCs w:val="22"/>
          <w:lang w:eastAsia="pl-PL"/>
        </w:rPr>
        <w:t>acetilsalicilo</w:t>
      </w:r>
      <w:proofErr w:type="spellEnd"/>
      <w:r w:rsidRPr="001D1891">
        <w:rPr>
          <w:sz w:val="22"/>
          <w:szCs w:val="22"/>
          <w:lang w:eastAsia="pl-PL"/>
        </w:rPr>
        <w:t xml:space="preserve"> rūgščiai ar NVNU.</w:t>
      </w:r>
    </w:p>
    <w:p w:rsidR="0034695D" w:rsidRPr="001D1891" w:rsidRDefault="0034695D" w:rsidP="0034695D">
      <w:pPr>
        <w:autoSpaceDE w:val="0"/>
        <w:autoSpaceDN w:val="0"/>
        <w:adjustRightInd w:val="0"/>
        <w:rPr>
          <w:sz w:val="22"/>
          <w:szCs w:val="22"/>
          <w:lang w:eastAsia="pl-PL"/>
        </w:rPr>
      </w:pPr>
    </w:p>
    <w:p w:rsidR="0034695D" w:rsidRPr="001D1891" w:rsidRDefault="0034695D" w:rsidP="0034695D">
      <w:pPr>
        <w:autoSpaceDE w:val="0"/>
        <w:autoSpaceDN w:val="0"/>
        <w:adjustRightInd w:val="0"/>
        <w:rPr>
          <w:sz w:val="22"/>
          <w:szCs w:val="22"/>
          <w:lang w:eastAsia="pl-PL"/>
        </w:rPr>
      </w:pPr>
      <w:r w:rsidRPr="001D1891">
        <w:rPr>
          <w:sz w:val="22"/>
          <w:szCs w:val="22"/>
          <w:lang w:eastAsia="pl-PL"/>
        </w:rPr>
        <w:t xml:space="preserve">Jei </w:t>
      </w:r>
      <w:proofErr w:type="spellStart"/>
      <w:r w:rsidRPr="001D1891">
        <w:rPr>
          <w:sz w:val="22"/>
          <w:szCs w:val="22"/>
          <w:lang w:eastAsia="pl-PL"/>
        </w:rPr>
        <w:t>ibuprofeno</w:t>
      </w:r>
      <w:proofErr w:type="spellEnd"/>
      <w:r w:rsidRPr="001D1891">
        <w:rPr>
          <w:sz w:val="22"/>
          <w:szCs w:val="22"/>
          <w:lang w:eastAsia="pl-PL"/>
        </w:rPr>
        <w:t xml:space="preserve"> vartojama ilgai, gydytojas gali nurodyti atlikinėti kraujo tyrimus, kad išsiaiškintų, ar neatsirado nepageidaujamo poveikio kraujui, kepenims ar inkstams.</w:t>
      </w:r>
    </w:p>
    <w:p w:rsidR="0034695D" w:rsidRPr="001D1891" w:rsidRDefault="0034695D" w:rsidP="0034695D">
      <w:pPr>
        <w:autoSpaceDE w:val="0"/>
        <w:autoSpaceDN w:val="0"/>
        <w:adjustRightInd w:val="0"/>
        <w:rPr>
          <w:sz w:val="22"/>
          <w:szCs w:val="22"/>
          <w:lang w:eastAsia="pl-PL"/>
        </w:rPr>
      </w:pPr>
    </w:p>
    <w:p w:rsidR="0034695D" w:rsidRPr="001D1891" w:rsidRDefault="0034695D" w:rsidP="0034695D">
      <w:pPr>
        <w:rPr>
          <w:noProof/>
          <w:sz w:val="22"/>
          <w:szCs w:val="22"/>
          <w:lang w:val="es-ES"/>
        </w:rPr>
      </w:pPr>
      <w:r w:rsidRPr="001D1891">
        <w:rPr>
          <w:noProof/>
          <w:sz w:val="22"/>
          <w:szCs w:val="22"/>
          <w:lang w:val="es-ES"/>
        </w:rPr>
        <w:t xml:space="preserve">Jei pradeda kraujuoti iš virškinimo trakto (vemiama “kavos tirščiais” arba išmatos tampa juodos) ar atsiranda jo opų (tai nustatoma endoskopiniou tyrimu), </w:t>
      </w:r>
      <w:r w:rsidRPr="001D1891">
        <w:rPr>
          <w:noProof/>
          <w:sz w:val="22"/>
          <w:szCs w:val="22"/>
          <w:lang w:val="es-ES" w:eastAsia="pl-PL"/>
        </w:rPr>
        <w:t xml:space="preserve"> </w:t>
      </w:r>
      <w:r w:rsidRPr="001D1891">
        <w:rPr>
          <w:bCs/>
          <w:noProof/>
          <w:sz w:val="22"/>
          <w:szCs w:val="22"/>
          <w:lang w:val="es-ES"/>
        </w:rPr>
        <w:t>IBUPROFEN Polfa</w:t>
      </w:r>
      <w:r w:rsidRPr="001D1891">
        <w:rPr>
          <w:noProof/>
          <w:sz w:val="22"/>
          <w:szCs w:val="22"/>
          <w:lang w:val="es-ES"/>
        </w:rPr>
        <w:t xml:space="preserve"> </w:t>
      </w:r>
      <w:r w:rsidRPr="001D1891">
        <w:rPr>
          <w:noProof/>
          <w:sz w:val="22"/>
          <w:szCs w:val="22"/>
          <w:lang w:val="es-ES" w:eastAsia="pl-PL"/>
        </w:rPr>
        <w:t>vartojimą reikia nedelsiant nutraukti</w:t>
      </w:r>
      <w:r w:rsidRPr="001D1891">
        <w:rPr>
          <w:noProof/>
          <w:sz w:val="22"/>
          <w:szCs w:val="22"/>
          <w:lang w:val="es-ES"/>
        </w:rPr>
        <w:t>.</w:t>
      </w:r>
    </w:p>
    <w:p w:rsidR="0034695D" w:rsidRPr="001D1891" w:rsidRDefault="0034695D" w:rsidP="0034695D">
      <w:pPr>
        <w:rPr>
          <w:noProof/>
          <w:sz w:val="22"/>
          <w:szCs w:val="22"/>
          <w:lang w:val="es-ES"/>
        </w:rPr>
      </w:pPr>
    </w:p>
    <w:p w:rsidR="0034695D" w:rsidRDefault="0034695D" w:rsidP="0034695D">
      <w:pPr>
        <w:rPr>
          <w:noProof/>
          <w:sz w:val="22"/>
          <w:szCs w:val="22"/>
          <w:lang w:val="es-ES" w:eastAsia="pl-PL"/>
        </w:rPr>
      </w:pPr>
      <w:r w:rsidRPr="001D1891">
        <w:rPr>
          <w:noProof/>
          <w:sz w:val="22"/>
          <w:szCs w:val="22"/>
          <w:lang w:val="es-ES"/>
        </w:rPr>
        <w:t xml:space="preserve">Jei sergama astma, susijusia su lėtine sloga, lėtiniu sinusitu ir  (arba nosies polipais),  vartojant </w:t>
      </w:r>
      <w:r w:rsidRPr="001D1891">
        <w:rPr>
          <w:noProof/>
          <w:sz w:val="22"/>
          <w:szCs w:val="22"/>
          <w:lang w:val="es-ES" w:eastAsia="pl-PL"/>
        </w:rPr>
        <w:t xml:space="preserve">, </w:t>
      </w:r>
      <w:r w:rsidRPr="001D1891">
        <w:rPr>
          <w:bCs/>
          <w:noProof/>
          <w:sz w:val="22"/>
          <w:szCs w:val="22"/>
          <w:lang w:val="es-ES"/>
        </w:rPr>
        <w:t>IBUPROFEN Polfa</w:t>
      </w:r>
      <w:r w:rsidRPr="001D1891">
        <w:rPr>
          <w:noProof/>
          <w:sz w:val="22"/>
          <w:szCs w:val="22"/>
          <w:lang w:val="es-ES"/>
        </w:rPr>
        <w:t xml:space="preserve"> </w:t>
      </w:r>
      <w:r w:rsidRPr="001D1891">
        <w:rPr>
          <w:noProof/>
          <w:sz w:val="22"/>
          <w:szCs w:val="22"/>
          <w:lang w:val="es-ES" w:eastAsia="pl-PL"/>
        </w:rPr>
        <w:t>padidėja alerginių reakcijų rizika.</w:t>
      </w:r>
    </w:p>
    <w:p w:rsidR="0034695D" w:rsidRPr="001D1891" w:rsidRDefault="0034695D" w:rsidP="0034695D">
      <w:pPr>
        <w:rPr>
          <w:noProof/>
          <w:sz w:val="22"/>
          <w:szCs w:val="22"/>
          <w:lang w:val="es-ES"/>
        </w:rPr>
      </w:pPr>
    </w:p>
    <w:p w:rsidR="0034695D" w:rsidRDefault="0034695D" w:rsidP="0034695D">
      <w:pPr>
        <w:autoSpaceDE w:val="0"/>
        <w:autoSpaceDN w:val="0"/>
        <w:adjustRightInd w:val="0"/>
        <w:rPr>
          <w:i/>
          <w:iCs/>
          <w:sz w:val="22"/>
          <w:szCs w:val="22"/>
          <w:lang w:eastAsia="pl-PL"/>
        </w:rPr>
      </w:pPr>
      <w:bookmarkStart w:id="4" w:name="_Hlk43913455"/>
      <w:r w:rsidRPr="00060658">
        <w:rPr>
          <w:i/>
          <w:iCs/>
          <w:sz w:val="22"/>
          <w:szCs w:val="22"/>
          <w:lang w:eastAsia="pl-PL"/>
        </w:rPr>
        <w:t>Infekcijos</w:t>
      </w:r>
    </w:p>
    <w:p w:rsidR="0034695D" w:rsidRPr="00F94BE3" w:rsidRDefault="0034695D" w:rsidP="0034695D">
      <w:pPr>
        <w:autoSpaceDE w:val="0"/>
        <w:autoSpaceDN w:val="0"/>
        <w:adjustRightInd w:val="0"/>
        <w:rPr>
          <w:i/>
          <w:iCs/>
          <w:sz w:val="22"/>
          <w:szCs w:val="22"/>
          <w:lang w:eastAsia="pl-PL"/>
        </w:rPr>
      </w:pPr>
    </w:p>
    <w:p w:rsidR="0034695D" w:rsidRDefault="0034695D" w:rsidP="0034695D">
      <w:pPr>
        <w:autoSpaceDE w:val="0"/>
        <w:autoSpaceDN w:val="0"/>
        <w:adjustRightInd w:val="0"/>
        <w:rPr>
          <w:sz w:val="22"/>
          <w:szCs w:val="22"/>
          <w:lang w:eastAsia="pl-PL"/>
        </w:rPr>
      </w:pPr>
      <w:r w:rsidRPr="001D1891">
        <w:rPr>
          <w:bCs/>
          <w:noProof/>
          <w:sz w:val="22"/>
          <w:szCs w:val="22"/>
          <w:lang w:val="es-ES"/>
        </w:rPr>
        <w:t>IBUPROFEN Polfa</w:t>
      </w:r>
      <w:r w:rsidRPr="001D1891">
        <w:rPr>
          <w:noProof/>
          <w:sz w:val="22"/>
          <w:szCs w:val="22"/>
          <w:lang w:val="es-ES"/>
        </w:rPr>
        <w:t xml:space="preserve"> </w:t>
      </w:r>
      <w:r w:rsidRPr="00F94BE3">
        <w:rPr>
          <w:sz w:val="22"/>
          <w:szCs w:val="22"/>
          <w:lang w:eastAsia="pl-PL"/>
        </w:rPr>
        <w:t xml:space="preserve">gali paslėpti tokius infekcijų požymius kaip karščiavimas ir skausmas. Todėl gali būti, kad vartojant </w:t>
      </w:r>
      <w:r w:rsidRPr="001D1891">
        <w:rPr>
          <w:bCs/>
          <w:noProof/>
          <w:sz w:val="22"/>
          <w:szCs w:val="22"/>
          <w:lang w:val="es-ES"/>
        </w:rPr>
        <w:t>IBUPROFEN Polfa</w:t>
      </w:r>
      <w:r>
        <w:rPr>
          <w:bCs/>
          <w:noProof/>
          <w:sz w:val="22"/>
          <w:szCs w:val="22"/>
          <w:lang w:val="es-ES"/>
        </w:rPr>
        <w:t>,</w:t>
      </w:r>
      <w:r w:rsidRPr="001D1891">
        <w:rPr>
          <w:noProof/>
          <w:sz w:val="22"/>
          <w:szCs w:val="22"/>
          <w:lang w:val="es-ES"/>
        </w:rPr>
        <w:t xml:space="preserve"> </w:t>
      </w:r>
      <w:r w:rsidRPr="00F94BE3">
        <w:rPr>
          <w:sz w:val="22"/>
          <w:szCs w:val="22"/>
          <w:lang w:eastAsia="pl-PL"/>
        </w:rPr>
        <w:t xml:space="preserve">gali būti vėluojama pradėti tinkamą gydymą, o dėl to gali </w:t>
      </w:r>
      <w:r w:rsidRPr="00F94BE3">
        <w:rPr>
          <w:sz w:val="22"/>
          <w:szCs w:val="22"/>
          <w:lang w:eastAsia="pl-PL"/>
        </w:rPr>
        <w:lastRenderedPageBreak/>
        <w:t>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bookmarkEnd w:id="4"/>
    <w:p w:rsidR="0034695D" w:rsidRPr="001D1891" w:rsidRDefault="0034695D" w:rsidP="0034695D">
      <w:pPr>
        <w:autoSpaceDE w:val="0"/>
        <w:autoSpaceDN w:val="0"/>
        <w:adjustRightInd w:val="0"/>
        <w:rPr>
          <w:sz w:val="22"/>
          <w:szCs w:val="22"/>
          <w:lang w:eastAsia="pl-PL"/>
        </w:rPr>
      </w:pPr>
    </w:p>
    <w:p w:rsidR="0034695D" w:rsidRPr="001D1891" w:rsidRDefault="0034695D" w:rsidP="0034695D">
      <w:pPr>
        <w:keepNext/>
        <w:jc w:val="both"/>
        <w:outlineLvl w:val="3"/>
        <w:rPr>
          <w:b/>
          <w:bCs/>
          <w:sz w:val="22"/>
          <w:szCs w:val="22"/>
        </w:rPr>
      </w:pPr>
      <w:r w:rsidRPr="001D1891">
        <w:rPr>
          <w:b/>
          <w:bCs/>
          <w:sz w:val="22"/>
          <w:szCs w:val="22"/>
        </w:rPr>
        <w:t xml:space="preserve">Kiti vaistai ir IBUPROFEN </w:t>
      </w:r>
      <w:proofErr w:type="spellStart"/>
      <w:r w:rsidRPr="001D1891">
        <w:rPr>
          <w:b/>
          <w:bCs/>
          <w:sz w:val="22"/>
          <w:szCs w:val="22"/>
        </w:rPr>
        <w:t>Polfa</w:t>
      </w:r>
      <w:proofErr w:type="spellEnd"/>
    </w:p>
    <w:p w:rsidR="0034695D" w:rsidRPr="001D1891" w:rsidDel="005A2A35" w:rsidRDefault="0034695D" w:rsidP="0034695D">
      <w:pPr>
        <w:widowControl w:val="0"/>
        <w:rPr>
          <w:sz w:val="22"/>
          <w:szCs w:val="22"/>
        </w:rPr>
      </w:pPr>
    </w:p>
    <w:p w:rsidR="0034695D" w:rsidRPr="001D1891" w:rsidRDefault="0034695D" w:rsidP="0034695D">
      <w:pPr>
        <w:rPr>
          <w:sz w:val="22"/>
          <w:szCs w:val="22"/>
        </w:rPr>
      </w:pPr>
      <w:r w:rsidRPr="001D1891">
        <w:rPr>
          <w:sz w:val="22"/>
          <w:szCs w:val="22"/>
        </w:rPr>
        <w:t>Jeigu vartojate ar neseniai vartojote kitų vaistų</w:t>
      </w:r>
      <w:r w:rsidRPr="001D1891">
        <w:rPr>
          <w:noProof/>
          <w:sz w:val="22"/>
          <w:szCs w:val="22"/>
        </w:rPr>
        <w:t xml:space="preserve"> arba dėl to nesate tikri, apie tai </w:t>
      </w:r>
      <w:r w:rsidRPr="001D1891">
        <w:rPr>
          <w:sz w:val="22"/>
          <w:szCs w:val="22"/>
        </w:rPr>
        <w:t>pasakykite gydytojui arba vaistininkui.</w:t>
      </w:r>
    </w:p>
    <w:p w:rsidR="0034695D" w:rsidRPr="001D1891" w:rsidRDefault="0034695D" w:rsidP="0034695D">
      <w:pPr>
        <w:rPr>
          <w:sz w:val="22"/>
          <w:szCs w:val="22"/>
        </w:rPr>
      </w:pPr>
    </w:p>
    <w:p w:rsidR="0034695D" w:rsidRPr="001D1891" w:rsidRDefault="0034695D" w:rsidP="0034695D">
      <w:pPr>
        <w:tabs>
          <w:tab w:val="left" w:pos="0"/>
        </w:tabs>
        <w:jc w:val="both"/>
        <w:rPr>
          <w:sz w:val="22"/>
          <w:szCs w:val="22"/>
          <w:lang w:eastAsia="lt-LT"/>
        </w:rPr>
      </w:pPr>
      <w:r w:rsidRPr="001D1891">
        <w:rPr>
          <w:bCs/>
          <w:sz w:val="22"/>
          <w:szCs w:val="22"/>
          <w:lang w:eastAsia="lt-LT"/>
        </w:rPr>
        <w:t xml:space="preserve">IBUPROFEN </w:t>
      </w:r>
      <w:proofErr w:type="spellStart"/>
      <w:r w:rsidRPr="001D1891">
        <w:rPr>
          <w:bCs/>
          <w:sz w:val="22"/>
          <w:szCs w:val="22"/>
          <w:lang w:eastAsia="lt-LT"/>
        </w:rPr>
        <w:t>Polfa</w:t>
      </w:r>
      <w:proofErr w:type="spellEnd"/>
      <w:r w:rsidRPr="001D1891">
        <w:rPr>
          <w:bCs/>
          <w:sz w:val="22"/>
          <w:szCs w:val="22"/>
          <w:lang w:eastAsia="lt-LT"/>
        </w:rPr>
        <w:t xml:space="preserve"> gali turėti įtakos kai kuriems kitiems vaistams arba gali būti jų veikiamas. Pavyzdžiui:</w:t>
      </w:r>
    </w:p>
    <w:p w:rsidR="0034695D" w:rsidRPr="001D1891" w:rsidRDefault="0034695D" w:rsidP="0034695D">
      <w:pPr>
        <w:numPr>
          <w:ilvl w:val="0"/>
          <w:numId w:val="3"/>
        </w:numPr>
        <w:autoSpaceDE w:val="0"/>
        <w:autoSpaceDN w:val="0"/>
        <w:adjustRightInd w:val="0"/>
        <w:ind w:left="567" w:hanging="567"/>
        <w:rPr>
          <w:sz w:val="22"/>
          <w:szCs w:val="22"/>
          <w:lang w:eastAsia="pl-PL"/>
        </w:rPr>
      </w:pPr>
      <w:proofErr w:type="spellStart"/>
      <w:r w:rsidRPr="001D1891">
        <w:rPr>
          <w:sz w:val="22"/>
          <w:szCs w:val="22"/>
          <w:lang w:eastAsia="pl-PL"/>
        </w:rPr>
        <w:t>acetilsalicilo</w:t>
      </w:r>
      <w:proofErr w:type="spellEnd"/>
      <w:r w:rsidRPr="001D1891">
        <w:rPr>
          <w:sz w:val="22"/>
          <w:szCs w:val="22"/>
          <w:lang w:eastAsia="pl-PL"/>
        </w:rPr>
        <w:t xml:space="preserve"> rūgštis ar kitokie NVNU; </w:t>
      </w:r>
    </w:p>
    <w:p w:rsidR="0034695D" w:rsidRPr="001D1891" w:rsidRDefault="0034695D" w:rsidP="0034695D">
      <w:pPr>
        <w:numPr>
          <w:ilvl w:val="0"/>
          <w:numId w:val="3"/>
        </w:numPr>
        <w:autoSpaceDE w:val="0"/>
        <w:autoSpaceDN w:val="0"/>
        <w:adjustRightInd w:val="0"/>
        <w:ind w:left="567" w:hanging="567"/>
        <w:rPr>
          <w:sz w:val="22"/>
          <w:szCs w:val="22"/>
          <w:lang w:eastAsia="pl-PL"/>
        </w:rPr>
      </w:pPr>
      <w:r w:rsidRPr="001D1891">
        <w:rPr>
          <w:sz w:val="22"/>
          <w:szCs w:val="22"/>
          <w:lang w:eastAsia="pl-PL"/>
        </w:rPr>
        <w:t xml:space="preserve">vaistai, kurie mažina didelį kraujospūdį (AKF inhibitoriai, pvz., </w:t>
      </w:r>
      <w:proofErr w:type="spellStart"/>
      <w:r w:rsidRPr="001D1891">
        <w:rPr>
          <w:sz w:val="22"/>
          <w:szCs w:val="22"/>
          <w:lang w:eastAsia="pl-PL"/>
        </w:rPr>
        <w:t>kaptoprilis</w:t>
      </w:r>
      <w:proofErr w:type="spellEnd"/>
      <w:r w:rsidRPr="001D1891">
        <w:rPr>
          <w:sz w:val="22"/>
          <w:szCs w:val="22"/>
          <w:lang w:eastAsia="pl-PL"/>
        </w:rPr>
        <w:t xml:space="preserve">, beta receptorius blokuojantys vaistai, pvz., </w:t>
      </w:r>
      <w:proofErr w:type="spellStart"/>
      <w:r w:rsidRPr="001D1891">
        <w:rPr>
          <w:sz w:val="22"/>
          <w:szCs w:val="22"/>
          <w:lang w:eastAsia="pl-PL"/>
        </w:rPr>
        <w:t>atenololis</w:t>
      </w:r>
      <w:proofErr w:type="spellEnd"/>
      <w:r w:rsidRPr="001D1891">
        <w:rPr>
          <w:sz w:val="22"/>
          <w:szCs w:val="22"/>
          <w:lang w:eastAsia="pl-PL"/>
        </w:rPr>
        <w:t xml:space="preserve">, </w:t>
      </w:r>
      <w:proofErr w:type="spellStart"/>
      <w:r w:rsidRPr="001D1891">
        <w:rPr>
          <w:sz w:val="22"/>
          <w:szCs w:val="22"/>
          <w:lang w:eastAsia="pl-PL"/>
        </w:rPr>
        <w:t>angiotenzino</w:t>
      </w:r>
      <w:proofErr w:type="spellEnd"/>
      <w:r w:rsidRPr="001D1891">
        <w:rPr>
          <w:sz w:val="22"/>
          <w:szCs w:val="22"/>
          <w:lang w:eastAsia="pl-PL"/>
        </w:rPr>
        <w:t xml:space="preserve"> II receptorių blokatoriai, pvz., </w:t>
      </w:r>
      <w:proofErr w:type="spellStart"/>
      <w:r w:rsidRPr="001D1891">
        <w:rPr>
          <w:sz w:val="22"/>
          <w:szCs w:val="22"/>
          <w:lang w:eastAsia="pl-PL"/>
        </w:rPr>
        <w:t>losartanas</w:t>
      </w:r>
      <w:proofErr w:type="spellEnd"/>
      <w:r w:rsidRPr="001D1891">
        <w:rPr>
          <w:sz w:val="22"/>
          <w:szCs w:val="22"/>
          <w:lang w:eastAsia="pl-PL"/>
        </w:rPr>
        <w:t>);</w:t>
      </w:r>
    </w:p>
    <w:p w:rsidR="0034695D" w:rsidRPr="001D1891" w:rsidRDefault="0034695D" w:rsidP="0034695D">
      <w:pPr>
        <w:numPr>
          <w:ilvl w:val="0"/>
          <w:numId w:val="3"/>
        </w:numPr>
        <w:autoSpaceDE w:val="0"/>
        <w:autoSpaceDN w:val="0"/>
        <w:adjustRightInd w:val="0"/>
        <w:ind w:left="567" w:hanging="567"/>
        <w:rPr>
          <w:sz w:val="22"/>
          <w:szCs w:val="22"/>
          <w:lang w:eastAsia="pl-PL"/>
        </w:rPr>
      </w:pPr>
      <w:r w:rsidRPr="001D1891">
        <w:rPr>
          <w:sz w:val="22"/>
          <w:szCs w:val="22"/>
          <w:lang w:eastAsia="pl-PL"/>
        </w:rPr>
        <w:t>šlapimo išsiskyrimą skatinantys preparatai (diuretikai);</w:t>
      </w:r>
    </w:p>
    <w:p w:rsidR="0034695D" w:rsidRPr="001D1891" w:rsidRDefault="0034695D" w:rsidP="0034695D">
      <w:pPr>
        <w:numPr>
          <w:ilvl w:val="0"/>
          <w:numId w:val="3"/>
        </w:numPr>
        <w:autoSpaceDE w:val="0"/>
        <w:autoSpaceDN w:val="0"/>
        <w:adjustRightInd w:val="0"/>
        <w:ind w:left="567" w:hanging="567"/>
        <w:rPr>
          <w:sz w:val="22"/>
          <w:szCs w:val="22"/>
          <w:lang w:eastAsia="pl-PL"/>
        </w:rPr>
      </w:pPr>
      <w:r w:rsidRPr="001D1891">
        <w:rPr>
          <w:sz w:val="22"/>
          <w:szCs w:val="22"/>
          <w:lang w:eastAsia="pl-PL"/>
        </w:rPr>
        <w:t xml:space="preserve">širdį </w:t>
      </w:r>
      <w:proofErr w:type="spellStart"/>
      <w:r w:rsidRPr="001D1891">
        <w:rPr>
          <w:sz w:val="22"/>
          <w:szCs w:val="22"/>
          <w:lang w:eastAsia="pl-PL"/>
        </w:rPr>
        <w:t>veikintys</w:t>
      </w:r>
      <w:proofErr w:type="spellEnd"/>
      <w:r w:rsidRPr="001D1891">
        <w:rPr>
          <w:sz w:val="22"/>
          <w:szCs w:val="22"/>
          <w:lang w:eastAsia="pl-PL"/>
        </w:rPr>
        <w:t xml:space="preserve"> glikozidai, pvz., </w:t>
      </w:r>
      <w:proofErr w:type="spellStart"/>
      <w:r w:rsidRPr="001D1891">
        <w:rPr>
          <w:sz w:val="22"/>
          <w:szCs w:val="22"/>
          <w:lang w:eastAsia="pl-PL"/>
        </w:rPr>
        <w:t>digoksinas</w:t>
      </w:r>
      <w:proofErr w:type="spellEnd"/>
      <w:r w:rsidRPr="001D1891">
        <w:rPr>
          <w:sz w:val="22"/>
          <w:szCs w:val="22"/>
          <w:lang w:eastAsia="pl-PL"/>
        </w:rPr>
        <w:t xml:space="preserve"> (šiais vaistais gydomos širdies ligos);</w:t>
      </w:r>
    </w:p>
    <w:p w:rsidR="0034695D" w:rsidRPr="001D1891" w:rsidRDefault="0034695D" w:rsidP="0034695D">
      <w:pPr>
        <w:numPr>
          <w:ilvl w:val="0"/>
          <w:numId w:val="3"/>
        </w:numPr>
        <w:autoSpaceDE w:val="0"/>
        <w:autoSpaceDN w:val="0"/>
        <w:adjustRightInd w:val="0"/>
        <w:ind w:left="567" w:hanging="567"/>
        <w:rPr>
          <w:sz w:val="22"/>
          <w:szCs w:val="22"/>
          <w:lang w:eastAsia="pl-PL"/>
        </w:rPr>
      </w:pPr>
      <w:r w:rsidRPr="001D1891">
        <w:rPr>
          <w:sz w:val="22"/>
          <w:szCs w:val="22"/>
          <w:lang w:eastAsia="pl-PL"/>
        </w:rPr>
        <w:t>litis (vaistas nuo psichikos sutrikimų);</w:t>
      </w:r>
    </w:p>
    <w:p w:rsidR="0034695D" w:rsidRPr="001D1891" w:rsidRDefault="0034695D" w:rsidP="0034695D">
      <w:pPr>
        <w:numPr>
          <w:ilvl w:val="0"/>
          <w:numId w:val="3"/>
        </w:numPr>
        <w:autoSpaceDE w:val="0"/>
        <w:autoSpaceDN w:val="0"/>
        <w:adjustRightInd w:val="0"/>
        <w:ind w:left="567" w:hanging="567"/>
        <w:rPr>
          <w:sz w:val="22"/>
          <w:szCs w:val="22"/>
          <w:lang w:eastAsia="pl-PL"/>
        </w:rPr>
      </w:pPr>
      <w:proofErr w:type="spellStart"/>
      <w:r w:rsidRPr="001D1891">
        <w:rPr>
          <w:sz w:val="22"/>
          <w:szCs w:val="22"/>
          <w:lang w:eastAsia="pl-PL"/>
        </w:rPr>
        <w:t>metotreksatas</w:t>
      </w:r>
      <w:proofErr w:type="spellEnd"/>
      <w:r w:rsidRPr="001D1891">
        <w:rPr>
          <w:sz w:val="22"/>
          <w:szCs w:val="22"/>
          <w:lang w:eastAsia="pl-PL"/>
        </w:rPr>
        <w:t xml:space="preserve"> (jo vartojama sergant vėžiu ir vadinamosiomis autoimuninėmis ligomis);</w:t>
      </w:r>
    </w:p>
    <w:p w:rsidR="0034695D" w:rsidRPr="001D1891" w:rsidRDefault="0034695D" w:rsidP="0034695D">
      <w:pPr>
        <w:numPr>
          <w:ilvl w:val="0"/>
          <w:numId w:val="3"/>
        </w:numPr>
        <w:autoSpaceDE w:val="0"/>
        <w:autoSpaceDN w:val="0"/>
        <w:adjustRightInd w:val="0"/>
        <w:ind w:left="567" w:hanging="567"/>
        <w:rPr>
          <w:sz w:val="22"/>
          <w:szCs w:val="22"/>
          <w:lang w:eastAsia="pl-PL"/>
        </w:rPr>
      </w:pPr>
      <w:proofErr w:type="spellStart"/>
      <w:r w:rsidRPr="001D1891">
        <w:rPr>
          <w:sz w:val="22"/>
          <w:szCs w:val="22"/>
          <w:lang w:eastAsia="pl-PL"/>
        </w:rPr>
        <w:t>mifepristonas</w:t>
      </w:r>
      <w:proofErr w:type="spellEnd"/>
      <w:r w:rsidRPr="001D1891">
        <w:rPr>
          <w:sz w:val="22"/>
          <w:szCs w:val="22"/>
          <w:lang w:eastAsia="pl-PL"/>
        </w:rPr>
        <w:t xml:space="preserve"> (abortą sukeliantis preparatas);</w:t>
      </w:r>
    </w:p>
    <w:p w:rsidR="0034695D" w:rsidRPr="001D1891" w:rsidRDefault="0034695D" w:rsidP="0034695D">
      <w:pPr>
        <w:numPr>
          <w:ilvl w:val="0"/>
          <w:numId w:val="3"/>
        </w:numPr>
        <w:autoSpaceDE w:val="0"/>
        <w:autoSpaceDN w:val="0"/>
        <w:adjustRightInd w:val="0"/>
        <w:ind w:left="567" w:hanging="567"/>
        <w:rPr>
          <w:sz w:val="22"/>
          <w:szCs w:val="22"/>
          <w:lang w:eastAsia="pl-PL"/>
        </w:rPr>
      </w:pPr>
      <w:proofErr w:type="spellStart"/>
      <w:r w:rsidRPr="001D1891">
        <w:rPr>
          <w:sz w:val="22"/>
          <w:szCs w:val="22"/>
          <w:lang w:eastAsia="pl-PL"/>
        </w:rPr>
        <w:t>ciklosporinas</w:t>
      </w:r>
      <w:proofErr w:type="spellEnd"/>
      <w:r w:rsidRPr="001D1891">
        <w:rPr>
          <w:sz w:val="22"/>
          <w:szCs w:val="22"/>
          <w:lang w:eastAsia="pl-PL"/>
        </w:rPr>
        <w:t xml:space="preserve"> (jo vartojama po inksto persodinimo);</w:t>
      </w:r>
    </w:p>
    <w:p w:rsidR="0034695D" w:rsidRPr="001D1891" w:rsidRDefault="0034695D" w:rsidP="0034695D">
      <w:pPr>
        <w:numPr>
          <w:ilvl w:val="0"/>
          <w:numId w:val="3"/>
        </w:numPr>
        <w:autoSpaceDE w:val="0"/>
        <w:autoSpaceDN w:val="0"/>
        <w:adjustRightInd w:val="0"/>
        <w:ind w:left="567" w:hanging="567"/>
        <w:rPr>
          <w:sz w:val="22"/>
          <w:szCs w:val="22"/>
          <w:lang w:eastAsia="pl-PL"/>
        </w:rPr>
      </w:pPr>
      <w:r w:rsidRPr="001D1891">
        <w:rPr>
          <w:sz w:val="22"/>
          <w:szCs w:val="22"/>
          <w:lang w:eastAsia="pl-PL"/>
        </w:rPr>
        <w:t>steroidiniai vaistai nuo uždegimo, pvz., prednizolonas;</w:t>
      </w:r>
    </w:p>
    <w:p w:rsidR="0034695D" w:rsidRPr="001D1891" w:rsidRDefault="0034695D" w:rsidP="0034695D">
      <w:pPr>
        <w:numPr>
          <w:ilvl w:val="0"/>
          <w:numId w:val="3"/>
        </w:numPr>
        <w:autoSpaceDE w:val="0"/>
        <w:autoSpaceDN w:val="0"/>
        <w:adjustRightInd w:val="0"/>
        <w:ind w:left="567" w:hanging="567"/>
        <w:rPr>
          <w:sz w:val="22"/>
          <w:szCs w:val="22"/>
          <w:lang w:eastAsia="pl-PL"/>
        </w:rPr>
      </w:pPr>
      <w:r w:rsidRPr="001D1891">
        <w:rPr>
          <w:sz w:val="22"/>
          <w:szCs w:val="22"/>
          <w:lang w:eastAsia="pl-PL"/>
        </w:rPr>
        <w:t xml:space="preserve">vaistai, kurie yra antikoaguliantai (t. y. kraują skystinantys arba krešėjimą mažinantys, pvz., aspirinas / </w:t>
      </w:r>
      <w:proofErr w:type="spellStart"/>
      <w:r w:rsidRPr="001D1891">
        <w:rPr>
          <w:sz w:val="22"/>
          <w:szCs w:val="22"/>
          <w:lang w:eastAsia="pl-PL"/>
        </w:rPr>
        <w:t>acetilsalicilo</w:t>
      </w:r>
      <w:proofErr w:type="spellEnd"/>
      <w:r w:rsidRPr="001D1891">
        <w:rPr>
          <w:sz w:val="22"/>
          <w:szCs w:val="22"/>
          <w:lang w:eastAsia="pl-PL"/>
        </w:rPr>
        <w:t xml:space="preserve"> rūgštis, </w:t>
      </w:r>
      <w:proofErr w:type="spellStart"/>
      <w:r w:rsidRPr="001D1891">
        <w:rPr>
          <w:sz w:val="22"/>
          <w:szCs w:val="22"/>
          <w:lang w:eastAsia="pl-PL"/>
        </w:rPr>
        <w:t>varfarinas</w:t>
      </w:r>
      <w:proofErr w:type="spellEnd"/>
      <w:r w:rsidRPr="001D1891">
        <w:rPr>
          <w:sz w:val="22"/>
          <w:szCs w:val="22"/>
          <w:lang w:eastAsia="pl-PL"/>
        </w:rPr>
        <w:t xml:space="preserve">, </w:t>
      </w:r>
      <w:proofErr w:type="spellStart"/>
      <w:r w:rsidRPr="001D1891">
        <w:rPr>
          <w:sz w:val="22"/>
          <w:szCs w:val="22"/>
          <w:lang w:eastAsia="pl-PL"/>
        </w:rPr>
        <w:t>tiklopidinas</w:t>
      </w:r>
      <w:proofErr w:type="spellEnd"/>
      <w:r w:rsidRPr="001D1891">
        <w:rPr>
          <w:sz w:val="22"/>
          <w:szCs w:val="22"/>
          <w:lang w:eastAsia="pl-PL"/>
        </w:rPr>
        <w:t>);;</w:t>
      </w:r>
    </w:p>
    <w:p w:rsidR="0034695D" w:rsidRPr="001D1891" w:rsidRDefault="0034695D" w:rsidP="0034695D">
      <w:pPr>
        <w:numPr>
          <w:ilvl w:val="0"/>
          <w:numId w:val="3"/>
        </w:numPr>
        <w:autoSpaceDE w:val="0"/>
        <w:autoSpaceDN w:val="0"/>
        <w:adjustRightInd w:val="0"/>
        <w:ind w:left="567" w:hanging="567"/>
        <w:rPr>
          <w:sz w:val="22"/>
          <w:szCs w:val="22"/>
          <w:lang w:eastAsia="pl-PL"/>
        </w:rPr>
      </w:pPr>
      <w:r w:rsidRPr="001D1891">
        <w:rPr>
          <w:sz w:val="22"/>
          <w:szCs w:val="22"/>
          <w:lang w:eastAsia="pl-PL"/>
        </w:rPr>
        <w:t>antidepresantai;</w:t>
      </w:r>
    </w:p>
    <w:p w:rsidR="0034695D" w:rsidRPr="001D1891" w:rsidRDefault="0034695D" w:rsidP="0034695D">
      <w:pPr>
        <w:numPr>
          <w:ilvl w:val="0"/>
          <w:numId w:val="3"/>
        </w:numPr>
        <w:autoSpaceDE w:val="0"/>
        <w:autoSpaceDN w:val="0"/>
        <w:adjustRightInd w:val="0"/>
        <w:ind w:left="567" w:hanging="567"/>
        <w:rPr>
          <w:sz w:val="22"/>
          <w:szCs w:val="22"/>
          <w:lang w:eastAsia="pl-PL"/>
        </w:rPr>
      </w:pPr>
      <w:proofErr w:type="spellStart"/>
      <w:r w:rsidRPr="001D1891">
        <w:rPr>
          <w:sz w:val="22"/>
          <w:szCs w:val="22"/>
          <w:lang w:eastAsia="pl-PL"/>
        </w:rPr>
        <w:t>kvinolonų</w:t>
      </w:r>
      <w:proofErr w:type="spellEnd"/>
      <w:r w:rsidRPr="001D1891">
        <w:rPr>
          <w:sz w:val="22"/>
          <w:szCs w:val="22"/>
          <w:lang w:eastAsia="pl-PL"/>
        </w:rPr>
        <w:t xml:space="preserve"> grupės antimikrobiniai vaistai, pvz., </w:t>
      </w:r>
      <w:proofErr w:type="spellStart"/>
      <w:r w:rsidRPr="001D1891">
        <w:rPr>
          <w:sz w:val="22"/>
          <w:szCs w:val="22"/>
          <w:lang w:eastAsia="pl-PL"/>
        </w:rPr>
        <w:t>ciprofloksacinas</w:t>
      </w:r>
      <w:proofErr w:type="spellEnd"/>
      <w:r w:rsidRPr="001D1891">
        <w:rPr>
          <w:sz w:val="22"/>
          <w:szCs w:val="22"/>
          <w:lang w:eastAsia="pl-PL"/>
        </w:rPr>
        <w:t>;</w:t>
      </w:r>
    </w:p>
    <w:p w:rsidR="0034695D" w:rsidRPr="001D1891" w:rsidRDefault="0034695D" w:rsidP="0034695D">
      <w:pPr>
        <w:numPr>
          <w:ilvl w:val="0"/>
          <w:numId w:val="3"/>
        </w:numPr>
        <w:autoSpaceDE w:val="0"/>
        <w:autoSpaceDN w:val="0"/>
        <w:adjustRightInd w:val="0"/>
        <w:ind w:left="567" w:hanging="567"/>
        <w:rPr>
          <w:sz w:val="22"/>
          <w:szCs w:val="22"/>
          <w:lang w:eastAsia="pl-PL"/>
        </w:rPr>
      </w:pPr>
      <w:proofErr w:type="spellStart"/>
      <w:r w:rsidRPr="001D1891">
        <w:rPr>
          <w:sz w:val="22"/>
          <w:szCs w:val="22"/>
          <w:lang w:eastAsia="pl-PL"/>
        </w:rPr>
        <w:t>takrolimuzas</w:t>
      </w:r>
      <w:proofErr w:type="spellEnd"/>
      <w:r w:rsidRPr="001D1891">
        <w:rPr>
          <w:sz w:val="22"/>
          <w:szCs w:val="22"/>
          <w:lang w:eastAsia="pl-PL"/>
        </w:rPr>
        <w:t xml:space="preserve"> (jo vartojama po inksto persodinimo);</w:t>
      </w:r>
    </w:p>
    <w:p w:rsidR="0034695D" w:rsidRPr="001D1891" w:rsidRDefault="0034695D" w:rsidP="0034695D">
      <w:pPr>
        <w:numPr>
          <w:ilvl w:val="0"/>
          <w:numId w:val="3"/>
        </w:numPr>
        <w:autoSpaceDE w:val="0"/>
        <w:autoSpaceDN w:val="0"/>
        <w:adjustRightInd w:val="0"/>
        <w:ind w:left="567" w:hanging="567"/>
        <w:rPr>
          <w:sz w:val="22"/>
          <w:szCs w:val="22"/>
          <w:lang w:eastAsia="pl-PL"/>
        </w:rPr>
      </w:pPr>
      <w:proofErr w:type="spellStart"/>
      <w:r w:rsidRPr="001D1891">
        <w:rPr>
          <w:sz w:val="22"/>
          <w:szCs w:val="22"/>
          <w:lang w:eastAsia="pl-PL"/>
        </w:rPr>
        <w:t>zidovudinas</w:t>
      </w:r>
      <w:proofErr w:type="spellEnd"/>
      <w:r w:rsidRPr="001D1891">
        <w:rPr>
          <w:sz w:val="22"/>
          <w:szCs w:val="22"/>
          <w:lang w:eastAsia="pl-PL"/>
        </w:rPr>
        <w:t xml:space="preserve"> (antivirusinis preparatas);</w:t>
      </w:r>
    </w:p>
    <w:p w:rsidR="0034695D" w:rsidRPr="001D1891" w:rsidRDefault="0034695D" w:rsidP="0034695D">
      <w:pPr>
        <w:numPr>
          <w:ilvl w:val="0"/>
          <w:numId w:val="3"/>
        </w:numPr>
        <w:autoSpaceDE w:val="0"/>
        <w:autoSpaceDN w:val="0"/>
        <w:adjustRightInd w:val="0"/>
        <w:ind w:left="567" w:hanging="567"/>
        <w:rPr>
          <w:sz w:val="22"/>
          <w:szCs w:val="22"/>
          <w:lang w:eastAsia="pl-PL"/>
        </w:rPr>
      </w:pPr>
      <w:proofErr w:type="spellStart"/>
      <w:r w:rsidRPr="001D1891">
        <w:rPr>
          <w:sz w:val="22"/>
          <w:szCs w:val="22"/>
          <w:lang w:eastAsia="pl-PL"/>
        </w:rPr>
        <w:t>aminoglikozidai</w:t>
      </w:r>
      <w:proofErr w:type="spellEnd"/>
      <w:r w:rsidRPr="001D1891">
        <w:rPr>
          <w:sz w:val="22"/>
          <w:szCs w:val="22"/>
          <w:lang w:eastAsia="pl-PL"/>
        </w:rPr>
        <w:t xml:space="preserve"> (antibiotikai);</w:t>
      </w:r>
    </w:p>
    <w:p w:rsidR="0034695D" w:rsidRPr="001D1891" w:rsidDel="005A2A35" w:rsidRDefault="0034695D" w:rsidP="0034695D">
      <w:pPr>
        <w:numPr>
          <w:ilvl w:val="0"/>
          <w:numId w:val="3"/>
        </w:numPr>
        <w:autoSpaceDE w:val="0"/>
        <w:autoSpaceDN w:val="0"/>
        <w:adjustRightInd w:val="0"/>
        <w:ind w:left="567" w:hanging="567"/>
        <w:rPr>
          <w:sz w:val="22"/>
          <w:szCs w:val="22"/>
          <w:lang w:eastAsia="pl-PL"/>
        </w:rPr>
      </w:pPr>
      <w:proofErr w:type="spellStart"/>
      <w:r w:rsidRPr="001D1891">
        <w:rPr>
          <w:sz w:val="22"/>
          <w:szCs w:val="22"/>
          <w:lang w:eastAsia="pl-PL"/>
        </w:rPr>
        <w:t>dviskiaučio</w:t>
      </w:r>
      <w:proofErr w:type="spellEnd"/>
      <w:r w:rsidRPr="001D1891">
        <w:rPr>
          <w:sz w:val="22"/>
          <w:szCs w:val="22"/>
          <w:lang w:eastAsia="pl-PL"/>
        </w:rPr>
        <w:t xml:space="preserve"> </w:t>
      </w:r>
      <w:proofErr w:type="spellStart"/>
      <w:r w:rsidRPr="001D1891">
        <w:rPr>
          <w:sz w:val="22"/>
          <w:szCs w:val="22"/>
          <w:lang w:eastAsia="pl-PL"/>
        </w:rPr>
        <w:t>ginkmedžio</w:t>
      </w:r>
      <w:proofErr w:type="spellEnd"/>
      <w:r w:rsidRPr="001D1891">
        <w:rPr>
          <w:sz w:val="22"/>
          <w:szCs w:val="22"/>
          <w:lang w:eastAsia="pl-PL"/>
        </w:rPr>
        <w:t xml:space="preserve"> vaistai.</w:t>
      </w:r>
    </w:p>
    <w:p w:rsidR="0034695D" w:rsidRDefault="0034695D" w:rsidP="0034695D">
      <w:pPr>
        <w:widowControl w:val="0"/>
        <w:rPr>
          <w:sz w:val="22"/>
          <w:szCs w:val="22"/>
        </w:rPr>
      </w:pPr>
    </w:p>
    <w:p w:rsidR="0034695D" w:rsidRPr="001D1891" w:rsidRDefault="0034695D" w:rsidP="0034695D">
      <w:pPr>
        <w:widowControl w:val="0"/>
        <w:rPr>
          <w:sz w:val="22"/>
          <w:szCs w:val="22"/>
        </w:rPr>
      </w:pPr>
      <w:r w:rsidRPr="001D1891">
        <w:rPr>
          <w:sz w:val="22"/>
          <w:szCs w:val="22"/>
        </w:rPr>
        <w:t>Jei vartojate minėtų vaistų, apie tai svarbu pasakyti gydytojui.</w:t>
      </w:r>
    </w:p>
    <w:p w:rsidR="0034695D" w:rsidRPr="001D1891" w:rsidRDefault="0034695D" w:rsidP="0034695D">
      <w:pPr>
        <w:widowControl w:val="0"/>
        <w:rPr>
          <w:sz w:val="22"/>
          <w:szCs w:val="22"/>
        </w:rPr>
      </w:pPr>
    </w:p>
    <w:p w:rsidR="0034695D" w:rsidRPr="001D1891" w:rsidRDefault="0034695D" w:rsidP="0034695D">
      <w:pPr>
        <w:widowControl w:val="0"/>
        <w:rPr>
          <w:sz w:val="22"/>
          <w:szCs w:val="22"/>
        </w:rPr>
      </w:pPr>
      <w:r w:rsidRPr="001D1891">
        <w:rPr>
          <w:sz w:val="22"/>
          <w:szCs w:val="22"/>
        </w:rPr>
        <w:t xml:space="preserve">Kai kurie kiti vaistai gali taip pat turėti įtakos gydymui </w:t>
      </w:r>
      <w:r w:rsidRPr="001D1891">
        <w:rPr>
          <w:bCs/>
          <w:sz w:val="22"/>
          <w:szCs w:val="22"/>
        </w:rPr>
        <w:t xml:space="preserve">IBUPROFEN </w:t>
      </w:r>
      <w:proofErr w:type="spellStart"/>
      <w:r w:rsidRPr="001D1891">
        <w:rPr>
          <w:bCs/>
          <w:sz w:val="22"/>
          <w:szCs w:val="22"/>
        </w:rPr>
        <w:t>Polfa</w:t>
      </w:r>
      <w:proofErr w:type="spellEnd"/>
      <w:r w:rsidRPr="001D1891">
        <w:rPr>
          <w:sz w:val="22"/>
          <w:szCs w:val="22"/>
        </w:rPr>
        <w:t xml:space="preserve"> arba gali būti jo veikiami. Todėl prieš vartodami </w:t>
      </w:r>
      <w:r w:rsidRPr="001D1891">
        <w:rPr>
          <w:bCs/>
          <w:sz w:val="22"/>
          <w:szCs w:val="22"/>
        </w:rPr>
        <w:t xml:space="preserve">IBUPROFEN </w:t>
      </w:r>
      <w:proofErr w:type="spellStart"/>
      <w:r w:rsidRPr="001D1891">
        <w:rPr>
          <w:bCs/>
          <w:sz w:val="22"/>
          <w:szCs w:val="22"/>
        </w:rPr>
        <w:t>Polfa</w:t>
      </w:r>
      <w:proofErr w:type="spellEnd"/>
      <w:r w:rsidRPr="001D1891">
        <w:rPr>
          <w:sz w:val="22"/>
          <w:szCs w:val="22"/>
        </w:rPr>
        <w:t xml:space="preserve"> su kitais vaistais visada pasitarkite su gydytoju arba vaistininku.</w:t>
      </w:r>
    </w:p>
    <w:p w:rsidR="0034695D" w:rsidRPr="001D1891" w:rsidDel="005A2A35" w:rsidRDefault="0034695D" w:rsidP="0034695D">
      <w:pPr>
        <w:widowControl w:val="0"/>
        <w:rPr>
          <w:sz w:val="22"/>
          <w:szCs w:val="22"/>
        </w:rPr>
      </w:pPr>
    </w:p>
    <w:p w:rsidR="0034695D" w:rsidRPr="001D1891" w:rsidRDefault="0034695D" w:rsidP="0034695D">
      <w:pPr>
        <w:widowControl w:val="0"/>
        <w:rPr>
          <w:b/>
          <w:sz w:val="22"/>
          <w:szCs w:val="22"/>
          <w:lang w:eastAsia="pl-PL"/>
        </w:rPr>
      </w:pPr>
      <w:r w:rsidRPr="001D1891">
        <w:rPr>
          <w:b/>
          <w:sz w:val="22"/>
          <w:szCs w:val="22"/>
        </w:rPr>
        <w:t>Nėštumas ir žindymo laikotarpis</w:t>
      </w:r>
      <w:r w:rsidRPr="001D1891" w:rsidDel="005A2A35">
        <w:rPr>
          <w:b/>
          <w:sz w:val="22"/>
          <w:szCs w:val="22"/>
        </w:rPr>
        <w:t xml:space="preserve"> </w:t>
      </w:r>
    </w:p>
    <w:p w:rsidR="0034695D" w:rsidRPr="001D1891" w:rsidRDefault="0034695D" w:rsidP="0034695D">
      <w:pPr>
        <w:numPr>
          <w:ilvl w:val="12"/>
          <w:numId w:val="0"/>
        </w:numPr>
        <w:rPr>
          <w:sz w:val="22"/>
          <w:szCs w:val="22"/>
        </w:rPr>
      </w:pPr>
      <w:r w:rsidRPr="001D1891">
        <w:rPr>
          <w:noProof/>
          <w:sz w:val="22"/>
          <w:szCs w:val="22"/>
        </w:rPr>
        <w:t>Jeigu esate nėščia, žindote kūdikį, manote, kad galbūt esate nėščia, arba planuojate pastoti, tai prieš vartodama šį vaistą, pasitarkite su gydytoju arba vaistininku.</w:t>
      </w:r>
    </w:p>
    <w:p w:rsidR="0034695D" w:rsidRPr="001D1891" w:rsidRDefault="0034695D" w:rsidP="0034695D">
      <w:pPr>
        <w:rPr>
          <w:sz w:val="22"/>
          <w:szCs w:val="22"/>
        </w:rPr>
      </w:pPr>
      <w:r w:rsidRPr="001D1891">
        <w:rPr>
          <w:sz w:val="22"/>
          <w:szCs w:val="22"/>
        </w:rPr>
        <w:t xml:space="preserve">Pirmaisiais 6 nėštumo mėnesiais reikėtų vengti vartoti </w:t>
      </w:r>
      <w:r w:rsidRPr="001D1891">
        <w:rPr>
          <w:bCs/>
          <w:sz w:val="22"/>
          <w:szCs w:val="22"/>
        </w:rPr>
        <w:t xml:space="preserve">IBUPROFEN </w:t>
      </w:r>
      <w:proofErr w:type="spellStart"/>
      <w:r w:rsidRPr="001D1891">
        <w:rPr>
          <w:bCs/>
          <w:sz w:val="22"/>
          <w:szCs w:val="22"/>
        </w:rPr>
        <w:t>Polfa</w:t>
      </w:r>
      <w:proofErr w:type="spellEnd"/>
      <w:r w:rsidRPr="001D1891">
        <w:rPr>
          <w:sz w:val="22"/>
          <w:szCs w:val="22"/>
        </w:rPr>
        <w:t>.</w:t>
      </w:r>
    </w:p>
    <w:p w:rsidR="0034695D" w:rsidRPr="001D1891" w:rsidRDefault="0034695D" w:rsidP="0034695D">
      <w:pPr>
        <w:rPr>
          <w:sz w:val="22"/>
          <w:szCs w:val="22"/>
        </w:rPr>
      </w:pPr>
      <w:r w:rsidRPr="001D1891">
        <w:rPr>
          <w:sz w:val="22"/>
          <w:szCs w:val="22"/>
        </w:rPr>
        <w:t xml:space="preserve">Paskutiniaisiais trimis nėštumo mėnesiais </w:t>
      </w:r>
      <w:r w:rsidRPr="001D1891">
        <w:rPr>
          <w:bCs/>
          <w:sz w:val="22"/>
          <w:szCs w:val="22"/>
        </w:rPr>
        <w:t xml:space="preserve">IBUPROFEN </w:t>
      </w:r>
      <w:proofErr w:type="spellStart"/>
      <w:r w:rsidRPr="001D1891">
        <w:rPr>
          <w:bCs/>
          <w:sz w:val="22"/>
          <w:szCs w:val="22"/>
        </w:rPr>
        <w:t>Polfa</w:t>
      </w:r>
      <w:proofErr w:type="spellEnd"/>
      <w:r w:rsidRPr="001D1891">
        <w:rPr>
          <w:sz w:val="22"/>
          <w:szCs w:val="22"/>
        </w:rPr>
        <w:t xml:space="preserve"> vartoti draudžiama.</w:t>
      </w:r>
    </w:p>
    <w:p w:rsidR="0034695D" w:rsidRPr="001D1891" w:rsidRDefault="0034695D" w:rsidP="0034695D">
      <w:pPr>
        <w:rPr>
          <w:sz w:val="22"/>
          <w:szCs w:val="22"/>
        </w:rPr>
      </w:pPr>
    </w:p>
    <w:p w:rsidR="0034695D" w:rsidRPr="001D1891" w:rsidRDefault="0034695D" w:rsidP="0034695D">
      <w:pPr>
        <w:rPr>
          <w:sz w:val="22"/>
          <w:szCs w:val="22"/>
        </w:rPr>
      </w:pPr>
      <w:r w:rsidRPr="001D1891">
        <w:rPr>
          <w:sz w:val="22"/>
          <w:szCs w:val="22"/>
        </w:rPr>
        <w:t xml:space="preserve">Nors </w:t>
      </w:r>
      <w:proofErr w:type="spellStart"/>
      <w:r w:rsidRPr="001D1891">
        <w:rPr>
          <w:sz w:val="22"/>
          <w:szCs w:val="22"/>
        </w:rPr>
        <w:t>ibuprofeno</w:t>
      </w:r>
      <w:proofErr w:type="spellEnd"/>
      <w:r w:rsidRPr="001D1891">
        <w:rPr>
          <w:sz w:val="22"/>
          <w:szCs w:val="22"/>
        </w:rPr>
        <w:t xml:space="preserve"> į motinos pieną patenka labai mažai, krūtimi maitinančioms moterims </w:t>
      </w:r>
      <w:r w:rsidRPr="001D1891">
        <w:rPr>
          <w:bCs/>
          <w:sz w:val="22"/>
          <w:szCs w:val="22"/>
        </w:rPr>
        <w:t xml:space="preserve">IBUPROFEN </w:t>
      </w:r>
      <w:proofErr w:type="spellStart"/>
      <w:r w:rsidRPr="001D1891">
        <w:rPr>
          <w:bCs/>
          <w:sz w:val="22"/>
          <w:szCs w:val="22"/>
        </w:rPr>
        <w:t>Polfa</w:t>
      </w:r>
      <w:proofErr w:type="spellEnd"/>
      <w:r w:rsidRPr="001D1891">
        <w:rPr>
          <w:sz w:val="22"/>
          <w:szCs w:val="22"/>
        </w:rPr>
        <w:t xml:space="preserve"> vartoti nerekomenduojama.</w:t>
      </w:r>
    </w:p>
    <w:p w:rsidR="0034695D" w:rsidRPr="001D1891" w:rsidRDefault="0034695D" w:rsidP="0034695D">
      <w:pPr>
        <w:ind w:left="360" w:hanging="360"/>
        <w:rPr>
          <w:b/>
          <w:sz w:val="22"/>
          <w:szCs w:val="22"/>
        </w:rPr>
      </w:pPr>
    </w:p>
    <w:p w:rsidR="0034695D" w:rsidRPr="001D1891" w:rsidRDefault="0034695D" w:rsidP="0034695D">
      <w:pPr>
        <w:ind w:left="360" w:hanging="360"/>
        <w:rPr>
          <w:b/>
          <w:sz w:val="22"/>
          <w:szCs w:val="22"/>
        </w:rPr>
      </w:pPr>
      <w:r w:rsidRPr="001D1891">
        <w:rPr>
          <w:b/>
          <w:sz w:val="22"/>
          <w:szCs w:val="22"/>
        </w:rPr>
        <w:t>Vairavimas ir mechanizmų valdymas</w:t>
      </w:r>
    </w:p>
    <w:p w:rsidR="0034695D" w:rsidRPr="001D1891" w:rsidRDefault="0034695D" w:rsidP="0034695D">
      <w:pPr>
        <w:widowControl w:val="0"/>
        <w:rPr>
          <w:sz w:val="22"/>
          <w:szCs w:val="22"/>
          <w:lang w:eastAsia="pl-PL"/>
        </w:rPr>
      </w:pPr>
      <w:r w:rsidRPr="001D1891">
        <w:rPr>
          <w:sz w:val="22"/>
          <w:szCs w:val="22"/>
          <w:lang w:eastAsia="pl-PL"/>
        </w:rPr>
        <w:t xml:space="preserve">Vartojant </w:t>
      </w:r>
      <w:proofErr w:type="spellStart"/>
      <w:r w:rsidRPr="001D1891">
        <w:rPr>
          <w:sz w:val="22"/>
          <w:szCs w:val="22"/>
          <w:lang w:eastAsia="pl-PL"/>
        </w:rPr>
        <w:t>ibuprofeno</w:t>
      </w:r>
      <w:proofErr w:type="spellEnd"/>
      <w:r w:rsidRPr="001D1891">
        <w:rPr>
          <w:sz w:val="22"/>
          <w:szCs w:val="22"/>
          <w:lang w:eastAsia="pl-PL"/>
        </w:rPr>
        <w:t>, gali pasireikšti šalutinis poveikis (pvz., galvos svaigimas, regos sutrikimas), galintis trikdyti gebėjimą vairuoti ar valdyti mechanizmus. Tokiu atveju minėtus veiksmus atlikinėti draudžiama.</w:t>
      </w:r>
    </w:p>
    <w:p w:rsidR="0034695D" w:rsidRPr="001D1891" w:rsidRDefault="0034695D" w:rsidP="0034695D">
      <w:pPr>
        <w:widowControl w:val="0"/>
        <w:rPr>
          <w:sz w:val="22"/>
          <w:szCs w:val="22"/>
          <w:lang w:eastAsia="pl-PL"/>
        </w:rPr>
      </w:pPr>
    </w:p>
    <w:p w:rsidR="0034695D" w:rsidRPr="001D1891" w:rsidRDefault="0034695D" w:rsidP="0034695D">
      <w:pPr>
        <w:rPr>
          <w:b/>
          <w:sz w:val="22"/>
          <w:szCs w:val="22"/>
        </w:rPr>
      </w:pPr>
      <w:r w:rsidRPr="001D1891">
        <w:rPr>
          <w:b/>
          <w:bCs/>
          <w:sz w:val="22"/>
          <w:szCs w:val="22"/>
        </w:rPr>
        <w:t xml:space="preserve">IBUPROFEN </w:t>
      </w:r>
      <w:proofErr w:type="spellStart"/>
      <w:r w:rsidRPr="001D1891">
        <w:rPr>
          <w:b/>
          <w:bCs/>
          <w:sz w:val="22"/>
          <w:szCs w:val="22"/>
        </w:rPr>
        <w:t>Polfa</w:t>
      </w:r>
      <w:proofErr w:type="spellEnd"/>
      <w:r w:rsidRPr="001D1891">
        <w:rPr>
          <w:b/>
          <w:sz w:val="22"/>
          <w:szCs w:val="22"/>
        </w:rPr>
        <w:t xml:space="preserve"> sudėtyje yra laktozės, sacharozės (cukraus) ir </w:t>
      </w:r>
      <w:proofErr w:type="spellStart"/>
      <w:r w:rsidRPr="001D1891">
        <w:rPr>
          <w:b/>
          <w:sz w:val="22"/>
          <w:szCs w:val="22"/>
        </w:rPr>
        <w:t>azodažiklio</w:t>
      </w:r>
      <w:proofErr w:type="spellEnd"/>
      <w:r w:rsidRPr="001D1891">
        <w:rPr>
          <w:b/>
          <w:sz w:val="22"/>
          <w:szCs w:val="22"/>
        </w:rPr>
        <w:t xml:space="preserve"> </w:t>
      </w:r>
      <w:proofErr w:type="spellStart"/>
      <w:r w:rsidRPr="001D1891">
        <w:rPr>
          <w:b/>
          <w:sz w:val="22"/>
          <w:szCs w:val="22"/>
        </w:rPr>
        <w:t>kochinelo</w:t>
      </w:r>
      <w:proofErr w:type="spellEnd"/>
      <w:r w:rsidRPr="001D1891">
        <w:rPr>
          <w:b/>
          <w:sz w:val="22"/>
          <w:szCs w:val="22"/>
        </w:rPr>
        <w:t xml:space="preserve"> raudonojo A (E124)</w:t>
      </w:r>
    </w:p>
    <w:p w:rsidR="0034695D" w:rsidRDefault="0034695D" w:rsidP="0034695D">
      <w:pPr>
        <w:rPr>
          <w:sz w:val="22"/>
          <w:szCs w:val="22"/>
        </w:rPr>
      </w:pPr>
      <w:r w:rsidRPr="001D1891">
        <w:rPr>
          <w:sz w:val="22"/>
          <w:szCs w:val="22"/>
        </w:rPr>
        <w:t xml:space="preserve">Jeigu gydytojas Jums yra sakęs, kad netoleruojate kokių nors angliavandenių, kreipkitės į jį prieš pradėdami vartoti šį vaistą. </w:t>
      </w:r>
    </w:p>
    <w:p w:rsidR="0034695D" w:rsidRPr="001D1891" w:rsidRDefault="0034695D" w:rsidP="0034695D">
      <w:pPr>
        <w:rPr>
          <w:sz w:val="22"/>
          <w:szCs w:val="22"/>
        </w:rPr>
      </w:pPr>
      <w:proofErr w:type="spellStart"/>
      <w:r w:rsidRPr="001D1891">
        <w:rPr>
          <w:sz w:val="22"/>
          <w:szCs w:val="22"/>
        </w:rPr>
        <w:t>Azodažiklis</w:t>
      </w:r>
      <w:proofErr w:type="spellEnd"/>
      <w:r>
        <w:rPr>
          <w:sz w:val="22"/>
          <w:szCs w:val="22"/>
        </w:rPr>
        <w:t>.</w:t>
      </w:r>
      <w:r w:rsidRPr="001D1891">
        <w:rPr>
          <w:sz w:val="22"/>
          <w:szCs w:val="22"/>
        </w:rPr>
        <w:t xml:space="preserve"> </w:t>
      </w:r>
      <w:r>
        <w:rPr>
          <w:sz w:val="22"/>
          <w:szCs w:val="22"/>
        </w:rPr>
        <w:t>G</w:t>
      </w:r>
      <w:r w:rsidRPr="001D1891">
        <w:rPr>
          <w:sz w:val="22"/>
          <w:szCs w:val="22"/>
        </w:rPr>
        <w:t>ali sukelti alerginių reakcijų</w:t>
      </w:r>
      <w:r>
        <w:rPr>
          <w:sz w:val="22"/>
          <w:szCs w:val="22"/>
        </w:rPr>
        <w:t>, kurios gali būti uždelstos</w:t>
      </w:r>
      <w:r w:rsidRPr="001D1891">
        <w:rPr>
          <w:sz w:val="22"/>
          <w:szCs w:val="22"/>
        </w:rPr>
        <w:t>.</w:t>
      </w:r>
    </w:p>
    <w:p w:rsidR="0034695D" w:rsidRPr="001D1891" w:rsidRDefault="0034695D" w:rsidP="0034695D">
      <w:pPr>
        <w:rPr>
          <w:sz w:val="22"/>
          <w:szCs w:val="22"/>
        </w:rPr>
      </w:pPr>
    </w:p>
    <w:p w:rsidR="0034695D" w:rsidRPr="001D1891" w:rsidRDefault="0034695D" w:rsidP="0034695D">
      <w:pPr>
        <w:rPr>
          <w:sz w:val="22"/>
          <w:szCs w:val="22"/>
        </w:rPr>
      </w:pPr>
    </w:p>
    <w:p w:rsidR="0034695D" w:rsidRPr="001D1891" w:rsidRDefault="0034695D" w:rsidP="0034695D">
      <w:pPr>
        <w:ind w:left="360" w:hanging="360"/>
        <w:rPr>
          <w:b/>
          <w:sz w:val="22"/>
          <w:szCs w:val="22"/>
        </w:rPr>
      </w:pPr>
      <w:r w:rsidRPr="001D1891">
        <w:rPr>
          <w:b/>
          <w:sz w:val="22"/>
          <w:szCs w:val="22"/>
        </w:rPr>
        <w:t>3.</w:t>
      </w:r>
      <w:r w:rsidRPr="001D1891">
        <w:rPr>
          <w:b/>
          <w:sz w:val="22"/>
          <w:szCs w:val="22"/>
        </w:rPr>
        <w:tab/>
        <w:t xml:space="preserve">Kaip vartoti </w:t>
      </w:r>
      <w:r w:rsidRPr="001D1891">
        <w:rPr>
          <w:b/>
          <w:bCs/>
          <w:sz w:val="22"/>
          <w:szCs w:val="22"/>
        </w:rPr>
        <w:t xml:space="preserve">IBUPROFEN </w:t>
      </w:r>
      <w:proofErr w:type="spellStart"/>
      <w:r w:rsidRPr="001D1891">
        <w:rPr>
          <w:b/>
          <w:bCs/>
          <w:sz w:val="22"/>
          <w:szCs w:val="22"/>
        </w:rPr>
        <w:t>Polfa</w:t>
      </w:r>
      <w:proofErr w:type="spellEnd"/>
    </w:p>
    <w:p w:rsidR="0034695D" w:rsidRPr="001D1891" w:rsidRDefault="0034695D" w:rsidP="0034695D">
      <w:pPr>
        <w:rPr>
          <w:b/>
          <w:sz w:val="22"/>
          <w:szCs w:val="22"/>
        </w:rPr>
      </w:pPr>
    </w:p>
    <w:p w:rsidR="0034695D" w:rsidRPr="001D1891" w:rsidRDefault="0034695D" w:rsidP="0034695D">
      <w:pPr>
        <w:numPr>
          <w:ilvl w:val="12"/>
          <w:numId w:val="0"/>
        </w:numPr>
        <w:ind w:right="-2"/>
        <w:rPr>
          <w:sz w:val="22"/>
          <w:szCs w:val="22"/>
        </w:rPr>
      </w:pPr>
      <w:r w:rsidRPr="001D1891">
        <w:rPr>
          <w:sz w:val="22"/>
          <w:szCs w:val="22"/>
        </w:rPr>
        <w:t>Visada vartokite šį vaistą tiksliai kaip aprašyta šiame lapelyje arba kaip nurodė gydytojas arba vaistininkas.</w:t>
      </w:r>
      <w:r>
        <w:rPr>
          <w:sz w:val="22"/>
          <w:szCs w:val="22"/>
        </w:rPr>
        <w:t xml:space="preserve"> </w:t>
      </w:r>
      <w:r w:rsidRPr="001D1891">
        <w:rPr>
          <w:sz w:val="22"/>
          <w:szCs w:val="22"/>
        </w:rPr>
        <w:t>Jeigu abejojate, kreipkitės į gydytoją arba vaistininką.</w:t>
      </w:r>
    </w:p>
    <w:p w:rsidR="0034695D" w:rsidRPr="001D1891" w:rsidRDefault="0034695D" w:rsidP="0034695D">
      <w:pPr>
        <w:numPr>
          <w:ilvl w:val="12"/>
          <w:numId w:val="0"/>
        </w:numPr>
        <w:ind w:right="-2"/>
        <w:rPr>
          <w:sz w:val="22"/>
          <w:szCs w:val="22"/>
        </w:rPr>
      </w:pPr>
      <w:r w:rsidRPr="001D1891">
        <w:rPr>
          <w:sz w:val="22"/>
          <w:szCs w:val="22"/>
        </w:rPr>
        <w:t xml:space="preserve"> </w:t>
      </w:r>
    </w:p>
    <w:p w:rsidR="0034695D" w:rsidRPr="001D1891" w:rsidRDefault="0034695D" w:rsidP="0034695D">
      <w:pPr>
        <w:rPr>
          <w:bCs/>
          <w:sz w:val="22"/>
          <w:szCs w:val="22"/>
        </w:rPr>
      </w:pPr>
      <w:bookmarkStart w:id="5" w:name="_Hlk506465050"/>
      <w:r w:rsidRPr="001D1891">
        <w:rPr>
          <w:bCs/>
          <w:sz w:val="22"/>
          <w:szCs w:val="22"/>
        </w:rPr>
        <w:t>Rekomenduojama dozė yra</w:t>
      </w:r>
    </w:p>
    <w:bookmarkEnd w:id="5"/>
    <w:p w:rsidR="0034695D" w:rsidRPr="001D1891" w:rsidRDefault="0034695D" w:rsidP="0034695D">
      <w:pPr>
        <w:rPr>
          <w:bCs/>
          <w:sz w:val="22"/>
          <w:szCs w:val="22"/>
        </w:rPr>
      </w:pPr>
    </w:p>
    <w:p w:rsidR="0034695D" w:rsidRPr="001D1891" w:rsidRDefault="0034695D" w:rsidP="0034695D">
      <w:pPr>
        <w:tabs>
          <w:tab w:val="left" w:pos="0"/>
        </w:tabs>
        <w:rPr>
          <w:sz w:val="22"/>
          <w:szCs w:val="22"/>
          <w:lang w:eastAsia="lt-LT"/>
        </w:rPr>
      </w:pPr>
      <w:r w:rsidRPr="001D1891">
        <w:rPr>
          <w:i/>
          <w:sz w:val="22"/>
          <w:szCs w:val="22"/>
          <w:lang w:eastAsia="lt-LT"/>
        </w:rPr>
        <w:t>Suaugusiesiems ir vyresniems kaip 12 metų vaikams</w:t>
      </w:r>
      <w:r w:rsidRPr="001D1891">
        <w:rPr>
          <w:sz w:val="22"/>
          <w:szCs w:val="22"/>
          <w:lang w:eastAsia="lt-LT"/>
        </w:rPr>
        <w:t xml:space="preserve"> </w:t>
      </w:r>
    </w:p>
    <w:p w:rsidR="0034695D" w:rsidRPr="001D1891" w:rsidRDefault="0034695D" w:rsidP="0034695D">
      <w:pPr>
        <w:tabs>
          <w:tab w:val="left" w:pos="0"/>
        </w:tabs>
        <w:rPr>
          <w:sz w:val="22"/>
          <w:szCs w:val="22"/>
          <w:lang w:eastAsia="lt-LT"/>
        </w:rPr>
      </w:pPr>
      <w:r w:rsidRPr="001D1891">
        <w:rPr>
          <w:sz w:val="22"/>
          <w:szCs w:val="22"/>
          <w:lang w:eastAsia="lt-LT"/>
        </w:rPr>
        <w:t>Jeigu gydytojas neskyrė kitaip, pradinė dozė yra 2 tabletės, užgeriant vandeniu. Po to, jei būtina, reikia gerti po 1-2 tabletes kas keturias valandas. Negalima vartoti daugiau kaip 6 tablečių (1200mg) per 24 valandas.</w:t>
      </w:r>
    </w:p>
    <w:p w:rsidR="0034695D" w:rsidRPr="001D1891" w:rsidRDefault="0034695D" w:rsidP="0034695D">
      <w:pPr>
        <w:tabs>
          <w:tab w:val="left" w:pos="0"/>
        </w:tabs>
        <w:rPr>
          <w:i/>
          <w:sz w:val="22"/>
          <w:szCs w:val="22"/>
        </w:rPr>
      </w:pPr>
    </w:p>
    <w:p w:rsidR="0034695D" w:rsidRPr="001D1891" w:rsidRDefault="0034695D" w:rsidP="0034695D">
      <w:pPr>
        <w:rPr>
          <w:sz w:val="22"/>
          <w:szCs w:val="22"/>
        </w:rPr>
      </w:pPr>
      <w:r w:rsidRPr="001D1891">
        <w:rPr>
          <w:sz w:val="22"/>
          <w:szCs w:val="22"/>
        </w:rPr>
        <w:t>Individualiai parinktos dozės turi būti tolygiai paskirstytos per parą.</w:t>
      </w:r>
    </w:p>
    <w:p w:rsidR="0034695D" w:rsidRPr="001D1891" w:rsidRDefault="0034695D" w:rsidP="0034695D">
      <w:pPr>
        <w:rPr>
          <w:sz w:val="22"/>
          <w:szCs w:val="22"/>
        </w:rPr>
      </w:pPr>
      <w:r w:rsidRPr="001D1891">
        <w:rPr>
          <w:sz w:val="22"/>
          <w:szCs w:val="22"/>
        </w:rPr>
        <w:t xml:space="preserve">Tabletę reikia užsigerti stikline vandens. </w:t>
      </w:r>
    </w:p>
    <w:p w:rsidR="0034695D" w:rsidRPr="003B6885" w:rsidRDefault="0034695D" w:rsidP="0034695D">
      <w:pPr>
        <w:pStyle w:val="Antrat4"/>
        <w:rPr>
          <w:rFonts w:ascii="Times New Roman" w:hAnsi="Times New Roman"/>
          <w:sz w:val="22"/>
          <w:szCs w:val="22"/>
        </w:rPr>
      </w:pPr>
      <w:r w:rsidRPr="003B6885">
        <w:rPr>
          <w:rFonts w:ascii="Times New Roman" w:hAnsi="Times New Roman"/>
          <w:sz w:val="22"/>
          <w:szCs w:val="22"/>
        </w:rPr>
        <w:t>Vartojimas vaikams ir paaugliams</w:t>
      </w:r>
    </w:p>
    <w:p w:rsidR="0034695D" w:rsidRPr="001D1891" w:rsidRDefault="0034695D" w:rsidP="0034695D">
      <w:pPr>
        <w:rPr>
          <w:sz w:val="22"/>
          <w:szCs w:val="22"/>
        </w:rPr>
      </w:pPr>
      <w:r w:rsidRPr="001D1891">
        <w:rPr>
          <w:sz w:val="22"/>
          <w:szCs w:val="22"/>
        </w:rPr>
        <w:t>Jaunesniems kaip 12 metų vaikams vaisto vartoti negalima.</w:t>
      </w:r>
    </w:p>
    <w:p w:rsidR="0034695D" w:rsidRPr="001D1891" w:rsidRDefault="0034695D" w:rsidP="0034695D">
      <w:pPr>
        <w:tabs>
          <w:tab w:val="left" w:pos="0"/>
        </w:tabs>
        <w:rPr>
          <w:sz w:val="22"/>
          <w:szCs w:val="22"/>
        </w:rPr>
      </w:pPr>
      <w:r w:rsidRPr="001D1891">
        <w:rPr>
          <w:sz w:val="22"/>
          <w:szCs w:val="22"/>
        </w:rPr>
        <w:t>Jei vaikams ar paaugliams šio vaisto reikia vartoti ilgiau kaip 3 dienas arba jei simptomai sunkėja, būtina gydytojo konsultacija.</w:t>
      </w:r>
    </w:p>
    <w:p w:rsidR="0034695D" w:rsidRDefault="0034695D" w:rsidP="0034695D">
      <w:pPr>
        <w:rPr>
          <w:i/>
          <w:sz w:val="22"/>
          <w:szCs w:val="22"/>
        </w:rPr>
      </w:pPr>
    </w:p>
    <w:p w:rsidR="0034695D" w:rsidRPr="001D1891" w:rsidRDefault="0034695D" w:rsidP="0034695D">
      <w:pPr>
        <w:rPr>
          <w:i/>
          <w:sz w:val="22"/>
          <w:szCs w:val="22"/>
        </w:rPr>
      </w:pPr>
      <w:r w:rsidRPr="001D1891">
        <w:rPr>
          <w:i/>
          <w:sz w:val="22"/>
          <w:szCs w:val="22"/>
        </w:rPr>
        <w:t xml:space="preserve">Senyvi žmonės, taip pat pacientai, kurių inkstų ar kepenų funkcija sutrikusi </w:t>
      </w:r>
    </w:p>
    <w:p w:rsidR="0034695D" w:rsidRPr="001D1891" w:rsidRDefault="0034695D" w:rsidP="0034695D">
      <w:pPr>
        <w:rPr>
          <w:sz w:val="22"/>
          <w:szCs w:val="22"/>
        </w:rPr>
      </w:pPr>
      <w:r w:rsidRPr="001D1891">
        <w:rPr>
          <w:sz w:val="22"/>
          <w:szCs w:val="22"/>
        </w:rPr>
        <w:t>Šių grupių pacientams specialaus dozavimo nereikia, tačiau vaistą reikia vartoti atsargiai.</w:t>
      </w:r>
    </w:p>
    <w:p w:rsidR="0034695D" w:rsidRPr="001D1891" w:rsidRDefault="0034695D" w:rsidP="0034695D">
      <w:pPr>
        <w:rPr>
          <w:noProof/>
          <w:sz w:val="22"/>
          <w:szCs w:val="22"/>
          <w:lang w:val="es-ES"/>
        </w:rPr>
      </w:pPr>
      <w:r w:rsidRPr="001D1891">
        <w:rPr>
          <w:noProof/>
          <w:sz w:val="22"/>
          <w:szCs w:val="22"/>
          <w:lang w:val="es-ES"/>
        </w:rPr>
        <w:t>Esant sunkiam inkstų arba kepenų funkcijos nepakankamumui, vaistą vartoti draudžiama.</w:t>
      </w:r>
    </w:p>
    <w:p w:rsidR="0034695D" w:rsidRPr="001D1891" w:rsidRDefault="0034695D" w:rsidP="0034695D">
      <w:pPr>
        <w:rPr>
          <w:noProof/>
          <w:sz w:val="22"/>
          <w:szCs w:val="22"/>
          <w:lang w:val="es-ES"/>
        </w:rPr>
      </w:pPr>
    </w:p>
    <w:p w:rsidR="0034695D" w:rsidRPr="001D1891" w:rsidRDefault="0034695D" w:rsidP="0034695D">
      <w:pPr>
        <w:rPr>
          <w:sz w:val="22"/>
          <w:szCs w:val="22"/>
        </w:rPr>
      </w:pPr>
      <w:r w:rsidRPr="001D1891">
        <w:rPr>
          <w:sz w:val="22"/>
          <w:szCs w:val="22"/>
        </w:rPr>
        <w:t>Simptomams malšinti reikia vartoti mažiausią veiksmingą dozę trumpiausią laiką.</w:t>
      </w:r>
    </w:p>
    <w:p w:rsidR="0034695D" w:rsidRDefault="0034695D" w:rsidP="0034695D">
      <w:pPr>
        <w:rPr>
          <w:sz w:val="22"/>
          <w:szCs w:val="22"/>
        </w:rPr>
      </w:pPr>
    </w:p>
    <w:p w:rsidR="0034695D" w:rsidRDefault="0034695D" w:rsidP="0034695D">
      <w:pPr>
        <w:rPr>
          <w:sz w:val="22"/>
          <w:szCs w:val="22"/>
        </w:rPr>
      </w:pPr>
      <w:bookmarkStart w:id="6" w:name="_Hlk43913508"/>
      <w:r w:rsidRPr="00F94BE3">
        <w:rPr>
          <w:sz w:val="22"/>
          <w:szCs w:val="22"/>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bookmarkEnd w:id="6"/>
    <w:p w:rsidR="0034695D" w:rsidRPr="001D1891" w:rsidRDefault="0034695D" w:rsidP="0034695D">
      <w:pPr>
        <w:rPr>
          <w:sz w:val="22"/>
          <w:szCs w:val="22"/>
        </w:rPr>
      </w:pPr>
    </w:p>
    <w:p w:rsidR="0034695D" w:rsidRPr="001D1891" w:rsidRDefault="0034695D" w:rsidP="0034695D">
      <w:pPr>
        <w:rPr>
          <w:b/>
          <w:bCs/>
          <w:sz w:val="22"/>
          <w:szCs w:val="22"/>
        </w:rPr>
      </w:pPr>
      <w:r w:rsidRPr="001D1891">
        <w:rPr>
          <w:b/>
          <w:bCs/>
          <w:sz w:val="22"/>
          <w:szCs w:val="22"/>
        </w:rPr>
        <w:t xml:space="preserve">Ką daryti pavartojus per didelę IBUPROFEN </w:t>
      </w:r>
      <w:proofErr w:type="spellStart"/>
      <w:r w:rsidRPr="001D1891">
        <w:rPr>
          <w:b/>
          <w:bCs/>
          <w:sz w:val="22"/>
          <w:szCs w:val="22"/>
        </w:rPr>
        <w:t>Polfa</w:t>
      </w:r>
      <w:proofErr w:type="spellEnd"/>
      <w:r w:rsidRPr="001D1891">
        <w:rPr>
          <w:b/>
          <w:bCs/>
          <w:sz w:val="22"/>
          <w:szCs w:val="22"/>
        </w:rPr>
        <w:t xml:space="preserve"> dozę?</w:t>
      </w:r>
    </w:p>
    <w:p w:rsidR="0034695D" w:rsidRPr="001D1891" w:rsidRDefault="0034695D" w:rsidP="0034695D">
      <w:pPr>
        <w:rPr>
          <w:sz w:val="22"/>
          <w:szCs w:val="22"/>
        </w:rPr>
      </w:pPr>
      <w:r w:rsidRPr="001D1891">
        <w:rPr>
          <w:sz w:val="22"/>
          <w:szCs w:val="22"/>
        </w:rPr>
        <w:t xml:space="preserve">Pavartojus per didelę IBUPROFEN </w:t>
      </w:r>
      <w:proofErr w:type="spellStart"/>
      <w:r w:rsidRPr="001D1891">
        <w:rPr>
          <w:sz w:val="22"/>
          <w:szCs w:val="22"/>
        </w:rPr>
        <w:t>Polfa</w:t>
      </w:r>
      <w:proofErr w:type="spellEnd"/>
      <w:r w:rsidRPr="001D1891">
        <w:rPr>
          <w:sz w:val="22"/>
          <w:szCs w:val="22"/>
        </w:rPr>
        <w:t xml:space="preserve"> dozę, reikia nedelsiant kreiptis į gydytoją. </w:t>
      </w:r>
    </w:p>
    <w:p w:rsidR="0034695D" w:rsidRPr="001D1891" w:rsidRDefault="0034695D" w:rsidP="0034695D">
      <w:pPr>
        <w:rPr>
          <w:sz w:val="22"/>
          <w:szCs w:val="22"/>
        </w:rPr>
      </w:pPr>
      <w:r w:rsidRPr="001D1891">
        <w:rPr>
          <w:sz w:val="22"/>
          <w:szCs w:val="22"/>
        </w:rPr>
        <w:t>Gali atsirasti pykinimas, vėmimas, pilvo skausmas, viduriavimas, ūžimas ausyse, galvos svaigimas ir skausmas bei kraujavimas iš virškinimo trakto, mieguistumas, retkarčiais sujaudinimas, dezorientacija ar sąmonės sutrikimas, mažas kraujo spaudimas, traukulių, astma, inkstų ir kepenų pažeidimas.</w:t>
      </w:r>
    </w:p>
    <w:p w:rsidR="0034695D" w:rsidRPr="001D1891" w:rsidRDefault="0034695D" w:rsidP="0034695D">
      <w:pPr>
        <w:autoSpaceDE w:val="0"/>
        <w:autoSpaceDN w:val="0"/>
        <w:adjustRightInd w:val="0"/>
        <w:rPr>
          <w:rFonts w:eastAsia="Calibri"/>
          <w:color w:val="000000"/>
          <w:sz w:val="22"/>
          <w:szCs w:val="22"/>
          <w:lang w:eastAsia="pl-PL"/>
        </w:rPr>
      </w:pPr>
      <w:bookmarkStart w:id="7" w:name="_Hlk506465093"/>
      <w:r w:rsidRPr="001D1891">
        <w:rPr>
          <w:rFonts w:eastAsia="Calibri"/>
          <w:bCs/>
          <w:color w:val="000000"/>
          <w:sz w:val="22"/>
          <w:szCs w:val="22"/>
          <w:lang w:eastAsia="pl-PL"/>
        </w:rPr>
        <w:t xml:space="preserve">Jei suvartojote per didelę IBUPROFEN </w:t>
      </w:r>
      <w:proofErr w:type="spellStart"/>
      <w:r w:rsidRPr="001D1891">
        <w:rPr>
          <w:rFonts w:eastAsia="Calibri"/>
          <w:bCs/>
          <w:color w:val="000000"/>
          <w:sz w:val="22"/>
          <w:szCs w:val="22"/>
          <w:lang w:eastAsia="pl-PL"/>
        </w:rPr>
        <w:t>Polfa</w:t>
      </w:r>
      <w:proofErr w:type="spellEnd"/>
      <w:r w:rsidRPr="001D1891">
        <w:rPr>
          <w:rFonts w:eastAsia="Calibri"/>
          <w:bCs/>
          <w:color w:val="000000"/>
          <w:sz w:val="22"/>
          <w:szCs w:val="22"/>
          <w:lang w:eastAsia="pl-PL"/>
        </w:rPr>
        <w:t xml:space="preserve"> dozę arba jei vaikai atsitiktinai suvartojo šio vaisto, visada kreipkitės į gydytoją ar artimiausią ligoninę, kad jie išreikštų savo nuomonę dėl galimos rizikos ir patartų, kokių veiksmų reikia imtis. </w:t>
      </w:r>
    </w:p>
    <w:p w:rsidR="0034695D" w:rsidRPr="001D1891" w:rsidRDefault="0034695D" w:rsidP="0034695D">
      <w:pPr>
        <w:widowControl w:val="0"/>
        <w:rPr>
          <w:sz w:val="22"/>
          <w:szCs w:val="22"/>
          <w:lang w:eastAsia="pl-PL"/>
        </w:rPr>
      </w:pPr>
      <w:r w:rsidRPr="001D1891">
        <w:rPr>
          <w:rFonts w:eastAsia="Calibri"/>
          <w:bCs/>
          <w:color w:val="000000"/>
          <w:sz w:val="22"/>
          <w:szCs w:val="22"/>
          <w:lang w:eastAsia="pl-PL"/>
        </w:rPr>
        <w:t>Gali pasireikšti tokie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 šąlančio kūno jausmas ir kvėpavimo sutrikimai.</w:t>
      </w:r>
    </w:p>
    <w:bookmarkEnd w:id="7"/>
    <w:p w:rsidR="0034695D" w:rsidRPr="001D1891" w:rsidRDefault="0034695D" w:rsidP="0034695D">
      <w:pPr>
        <w:widowControl w:val="0"/>
        <w:rPr>
          <w:sz w:val="22"/>
          <w:szCs w:val="22"/>
          <w:lang w:eastAsia="pl-PL"/>
        </w:rPr>
      </w:pPr>
    </w:p>
    <w:p w:rsidR="0034695D" w:rsidRPr="001D1891" w:rsidRDefault="0034695D" w:rsidP="0034695D">
      <w:pPr>
        <w:rPr>
          <w:b/>
          <w:sz w:val="22"/>
          <w:szCs w:val="22"/>
        </w:rPr>
      </w:pPr>
      <w:r w:rsidRPr="001D1891">
        <w:rPr>
          <w:b/>
          <w:sz w:val="22"/>
          <w:szCs w:val="22"/>
        </w:rPr>
        <w:t xml:space="preserve">Pamiršus pavartoti IBUPROFEN </w:t>
      </w:r>
      <w:proofErr w:type="spellStart"/>
      <w:r w:rsidRPr="001D1891">
        <w:rPr>
          <w:b/>
          <w:sz w:val="22"/>
          <w:szCs w:val="22"/>
        </w:rPr>
        <w:t>Polfa</w:t>
      </w:r>
      <w:proofErr w:type="spellEnd"/>
      <w:r w:rsidRPr="001D1891">
        <w:rPr>
          <w:b/>
          <w:sz w:val="22"/>
          <w:szCs w:val="22"/>
        </w:rPr>
        <w:t xml:space="preserve"> </w:t>
      </w:r>
    </w:p>
    <w:p w:rsidR="0034695D" w:rsidRPr="001D1891" w:rsidRDefault="0034695D" w:rsidP="0034695D">
      <w:pPr>
        <w:rPr>
          <w:sz w:val="22"/>
          <w:szCs w:val="22"/>
        </w:rPr>
      </w:pPr>
      <w:r w:rsidRPr="001D1891">
        <w:rPr>
          <w:sz w:val="22"/>
          <w:szCs w:val="22"/>
        </w:rPr>
        <w:t>Negalima vartoti dvigubos dozės norint kompensuoti praleistą dozę.</w:t>
      </w:r>
    </w:p>
    <w:p w:rsidR="0034695D" w:rsidRPr="001D1891" w:rsidRDefault="0034695D" w:rsidP="0034695D">
      <w:pPr>
        <w:rPr>
          <w:sz w:val="22"/>
          <w:szCs w:val="22"/>
        </w:rPr>
      </w:pPr>
    </w:p>
    <w:p w:rsidR="0034695D" w:rsidRPr="001D1891" w:rsidRDefault="0034695D" w:rsidP="0034695D">
      <w:pPr>
        <w:numPr>
          <w:ilvl w:val="12"/>
          <w:numId w:val="0"/>
        </w:numPr>
        <w:ind w:right="-29"/>
        <w:rPr>
          <w:noProof/>
          <w:sz w:val="22"/>
          <w:szCs w:val="22"/>
        </w:rPr>
      </w:pPr>
      <w:r w:rsidRPr="001D1891">
        <w:rPr>
          <w:noProof/>
          <w:sz w:val="22"/>
          <w:szCs w:val="22"/>
        </w:rPr>
        <w:t>Jeigu kiltų daugiau klausimų dėl šio vaisto vartojimo, kreipkitės į gydytoją arba vaistininką.</w:t>
      </w:r>
    </w:p>
    <w:p w:rsidR="0034695D" w:rsidRPr="001D1891" w:rsidRDefault="0034695D" w:rsidP="0034695D">
      <w:pPr>
        <w:rPr>
          <w:sz w:val="22"/>
          <w:szCs w:val="22"/>
        </w:rPr>
      </w:pPr>
    </w:p>
    <w:p w:rsidR="0034695D" w:rsidRPr="001D1891" w:rsidRDefault="0034695D" w:rsidP="0034695D">
      <w:pPr>
        <w:rPr>
          <w:sz w:val="22"/>
          <w:szCs w:val="22"/>
        </w:rPr>
      </w:pPr>
    </w:p>
    <w:p w:rsidR="0034695D" w:rsidRPr="001D1891" w:rsidRDefault="0034695D" w:rsidP="0034695D">
      <w:pPr>
        <w:numPr>
          <w:ilvl w:val="0"/>
          <w:numId w:val="2"/>
        </w:numPr>
        <w:ind w:hanging="930"/>
        <w:rPr>
          <w:b/>
          <w:sz w:val="22"/>
          <w:szCs w:val="22"/>
        </w:rPr>
      </w:pPr>
      <w:r w:rsidRPr="001D1891">
        <w:rPr>
          <w:b/>
          <w:sz w:val="22"/>
          <w:szCs w:val="22"/>
        </w:rPr>
        <w:t>Galimas šalutinis poveikis</w:t>
      </w:r>
    </w:p>
    <w:p w:rsidR="0034695D" w:rsidRPr="001D1891" w:rsidRDefault="0034695D" w:rsidP="0034695D">
      <w:pPr>
        <w:rPr>
          <w:b/>
          <w:sz w:val="22"/>
          <w:szCs w:val="22"/>
        </w:rPr>
      </w:pPr>
    </w:p>
    <w:p w:rsidR="0034695D" w:rsidRPr="001D1891" w:rsidRDefault="0034695D" w:rsidP="0034695D">
      <w:pPr>
        <w:rPr>
          <w:sz w:val="22"/>
          <w:szCs w:val="22"/>
        </w:rPr>
      </w:pPr>
      <w:r w:rsidRPr="001D1891">
        <w:rPr>
          <w:sz w:val="22"/>
          <w:szCs w:val="22"/>
        </w:rPr>
        <w:t>Šis vaistas, kaip ir visi kiti, gali sukelti šalutinį poveikį, nors jis pasireiškia ne visiems žmonėms.</w:t>
      </w:r>
    </w:p>
    <w:p w:rsidR="0034695D" w:rsidRPr="001D1891" w:rsidRDefault="0034695D" w:rsidP="0034695D">
      <w:pPr>
        <w:tabs>
          <w:tab w:val="left" w:pos="0"/>
        </w:tabs>
        <w:rPr>
          <w:sz w:val="22"/>
          <w:szCs w:val="22"/>
        </w:rPr>
      </w:pPr>
    </w:p>
    <w:p w:rsidR="0034695D" w:rsidRPr="001D1891" w:rsidRDefault="0034695D" w:rsidP="0034695D">
      <w:pPr>
        <w:autoSpaceDE w:val="0"/>
        <w:autoSpaceDN w:val="0"/>
        <w:adjustRightInd w:val="0"/>
        <w:rPr>
          <w:b/>
          <w:bCs/>
          <w:sz w:val="22"/>
          <w:szCs w:val="22"/>
          <w:lang w:eastAsia="lt-LT"/>
        </w:rPr>
      </w:pPr>
      <w:r w:rsidRPr="001D1891">
        <w:rPr>
          <w:sz w:val="22"/>
          <w:szCs w:val="22"/>
        </w:rPr>
        <w:t xml:space="preserve">Tokie vaistai, kaip IBUPROFEN </w:t>
      </w:r>
      <w:proofErr w:type="spellStart"/>
      <w:r w:rsidRPr="001D1891">
        <w:rPr>
          <w:sz w:val="22"/>
          <w:szCs w:val="22"/>
        </w:rPr>
        <w:t>Polfa</w:t>
      </w:r>
      <w:proofErr w:type="spellEnd"/>
      <w:r w:rsidRPr="001D1891">
        <w:rPr>
          <w:sz w:val="22"/>
          <w:szCs w:val="22"/>
        </w:rPr>
        <w:t>, gali būti susiję su širdies priepuolio („miokardo infarkto“) ar insulto pavojaus nedideliu padidėjimu</w:t>
      </w:r>
      <w:r>
        <w:rPr>
          <w:sz w:val="22"/>
          <w:szCs w:val="22"/>
        </w:rPr>
        <w:t>.</w:t>
      </w:r>
      <w:r w:rsidRPr="001D1891">
        <w:rPr>
          <w:b/>
          <w:bCs/>
          <w:sz w:val="22"/>
          <w:szCs w:val="22"/>
          <w:lang w:eastAsia="lt-LT"/>
        </w:rPr>
        <w:t xml:space="preserve"> </w:t>
      </w:r>
    </w:p>
    <w:p w:rsidR="0034695D" w:rsidRPr="001D1891" w:rsidRDefault="0034695D" w:rsidP="0034695D">
      <w:pPr>
        <w:autoSpaceDE w:val="0"/>
        <w:autoSpaceDN w:val="0"/>
        <w:adjustRightInd w:val="0"/>
        <w:rPr>
          <w:b/>
          <w:bCs/>
          <w:sz w:val="22"/>
          <w:szCs w:val="22"/>
          <w:lang w:eastAsia="lt-LT"/>
        </w:rPr>
      </w:pPr>
    </w:p>
    <w:p w:rsidR="0034695D" w:rsidRPr="001D1891" w:rsidRDefault="0034695D" w:rsidP="0034695D">
      <w:pPr>
        <w:autoSpaceDE w:val="0"/>
        <w:autoSpaceDN w:val="0"/>
        <w:adjustRightInd w:val="0"/>
        <w:rPr>
          <w:sz w:val="22"/>
          <w:szCs w:val="22"/>
          <w:lang w:eastAsia="lt-LT"/>
        </w:rPr>
      </w:pPr>
      <w:r w:rsidRPr="001D1891">
        <w:rPr>
          <w:bCs/>
          <w:sz w:val="22"/>
          <w:szCs w:val="22"/>
          <w:lang w:eastAsia="lt-LT"/>
        </w:rPr>
        <w:t>Nedažnas šalutinis poveikis</w:t>
      </w:r>
      <w:r w:rsidRPr="001D1891">
        <w:rPr>
          <w:b/>
          <w:bCs/>
          <w:sz w:val="22"/>
          <w:szCs w:val="22"/>
          <w:lang w:eastAsia="lt-LT"/>
        </w:rPr>
        <w:t xml:space="preserve"> </w:t>
      </w:r>
      <w:r w:rsidRPr="001D1891">
        <w:rPr>
          <w:sz w:val="22"/>
          <w:szCs w:val="22"/>
          <w:lang w:eastAsia="lt-LT"/>
        </w:rPr>
        <w:t>(gali pasireikšti 1</w:t>
      </w:r>
      <w:r w:rsidRPr="001D1891">
        <w:rPr>
          <w:sz w:val="22"/>
          <w:szCs w:val="22"/>
          <w:lang w:eastAsia="lt-LT"/>
        </w:rPr>
        <w:noBreakHyphen/>
        <w:t xml:space="preserve">10 iš 1000 pacientų) yra </w:t>
      </w:r>
      <w:r w:rsidRPr="001D1891">
        <w:rPr>
          <w:sz w:val="22"/>
          <w:szCs w:val="22"/>
        </w:rPr>
        <w:t>pilvo skausmas, dispepsija, pykinimas, įvairūs odos išbėrimai, padidėjusio jautrumo reakcijos, pasireiškiančios dilgėline ir niežuliu, galvos skausmas</w:t>
      </w:r>
      <w:r>
        <w:rPr>
          <w:sz w:val="22"/>
          <w:szCs w:val="22"/>
        </w:rPr>
        <w:t>.</w:t>
      </w:r>
    </w:p>
    <w:p w:rsidR="0034695D" w:rsidRPr="001D1891" w:rsidRDefault="0034695D" w:rsidP="0034695D">
      <w:pPr>
        <w:autoSpaceDE w:val="0"/>
        <w:autoSpaceDN w:val="0"/>
        <w:adjustRightInd w:val="0"/>
        <w:rPr>
          <w:sz w:val="22"/>
          <w:szCs w:val="22"/>
          <w:lang w:eastAsia="lt-LT"/>
        </w:rPr>
      </w:pPr>
    </w:p>
    <w:p w:rsidR="0034695D" w:rsidRPr="001D1891" w:rsidRDefault="0034695D" w:rsidP="0034695D">
      <w:pPr>
        <w:autoSpaceDE w:val="0"/>
        <w:autoSpaceDN w:val="0"/>
        <w:adjustRightInd w:val="0"/>
        <w:rPr>
          <w:sz w:val="22"/>
          <w:szCs w:val="22"/>
          <w:lang w:eastAsia="lt-LT"/>
        </w:rPr>
      </w:pPr>
      <w:r w:rsidRPr="001D1891">
        <w:rPr>
          <w:bCs/>
          <w:sz w:val="22"/>
          <w:szCs w:val="22"/>
          <w:lang w:eastAsia="lt-LT"/>
        </w:rPr>
        <w:t>Retas šalutinis poveikis</w:t>
      </w:r>
      <w:r w:rsidRPr="001D1891">
        <w:rPr>
          <w:b/>
          <w:bCs/>
          <w:sz w:val="22"/>
          <w:szCs w:val="22"/>
          <w:lang w:eastAsia="lt-LT"/>
        </w:rPr>
        <w:t xml:space="preserve"> </w:t>
      </w:r>
      <w:r w:rsidRPr="001D1891">
        <w:rPr>
          <w:sz w:val="22"/>
          <w:szCs w:val="22"/>
          <w:lang w:eastAsia="lt-LT"/>
        </w:rPr>
        <w:t>(gali pasireikšti nuo 1</w:t>
      </w:r>
      <w:r w:rsidRPr="001D1891">
        <w:rPr>
          <w:sz w:val="22"/>
          <w:szCs w:val="22"/>
          <w:lang w:eastAsia="lt-LT"/>
        </w:rPr>
        <w:noBreakHyphen/>
        <w:t>10 iš 10 000 pacientų) yra</w:t>
      </w:r>
      <w:r w:rsidRPr="001D1891">
        <w:rPr>
          <w:sz w:val="22"/>
          <w:szCs w:val="22"/>
        </w:rPr>
        <w:t xml:space="preserve"> viduriavimas, vidurių pūtimas, vidurių užkietėjimas ir vėmimas</w:t>
      </w:r>
      <w:r>
        <w:rPr>
          <w:sz w:val="22"/>
          <w:szCs w:val="22"/>
        </w:rPr>
        <w:t>.</w:t>
      </w:r>
    </w:p>
    <w:p w:rsidR="0034695D" w:rsidRPr="001D1891" w:rsidRDefault="0034695D" w:rsidP="0034695D">
      <w:pPr>
        <w:autoSpaceDE w:val="0"/>
        <w:autoSpaceDN w:val="0"/>
        <w:adjustRightInd w:val="0"/>
        <w:rPr>
          <w:sz w:val="22"/>
          <w:szCs w:val="22"/>
          <w:lang w:eastAsia="lt-LT"/>
        </w:rPr>
      </w:pPr>
    </w:p>
    <w:p w:rsidR="0034695D" w:rsidRPr="001D1891" w:rsidRDefault="0034695D" w:rsidP="0034695D">
      <w:pPr>
        <w:autoSpaceDE w:val="0"/>
        <w:autoSpaceDN w:val="0"/>
        <w:adjustRightInd w:val="0"/>
        <w:rPr>
          <w:sz w:val="22"/>
          <w:szCs w:val="22"/>
        </w:rPr>
      </w:pPr>
      <w:r w:rsidRPr="001D1891">
        <w:rPr>
          <w:bCs/>
          <w:sz w:val="22"/>
          <w:szCs w:val="22"/>
          <w:lang w:eastAsia="lt-LT"/>
        </w:rPr>
        <w:t>Labai retas šalutinis poveikis</w:t>
      </w:r>
      <w:r w:rsidRPr="001D1891">
        <w:rPr>
          <w:b/>
          <w:bCs/>
          <w:sz w:val="22"/>
          <w:szCs w:val="22"/>
          <w:lang w:eastAsia="lt-LT"/>
        </w:rPr>
        <w:t xml:space="preserve"> </w:t>
      </w:r>
      <w:r w:rsidRPr="001D1891">
        <w:rPr>
          <w:kern w:val="28"/>
          <w:sz w:val="22"/>
          <w:szCs w:val="22"/>
          <w:lang w:eastAsia="lt-LT"/>
        </w:rPr>
        <w:t>(gali pasireikšti rečiau kaip 1 iš 10 000 pacientų) yra širdies priepuolis („miokardo infarktas“), raudonųjų kraujo ląstelių kiekio sumažėjimas (mažakraujystė), baltųjų kraujo ląstelių kiekio sumažėjimas (tokio poveikio pirmieji požymiai yra karščiavimas, gerklės skausmas, burnos gleivinės opos, į gripą panašūs simptomai, sunkus išsekimas, kraujavimas iš nosies ir odos), trombocitų kiekio sumažėjimas (jo požymiai yra kraujosruvų atsiradimas ir neįprastas kraujavimas),</w:t>
      </w:r>
      <w:r w:rsidRPr="001D1891">
        <w:rPr>
          <w:sz w:val="22"/>
          <w:szCs w:val="22"/>
        </w:rPr>
        <w:t xml:space="preserve"> regėjimo sutrikimai, ūžesys ausyse ir svaigulys, astma, bronchų spazmas, dusulys ir kvėpavimo pasunkėjimas, </w:t>
      </w:r>
      <w:proofErr w:type="spellStart"/>
      <w:r w:rsidRPr="001D1891">
        <w:rPr>
          <w:sz w:val="22"/>
          <w:szCs w:val="22"/>
        </w:rPr>
        <w:t>pepsinė</w:t>
      </w:r>
      <w:proofErr w:type="spellEnd"/>
      <w:r w:rsidRPr="001D1891">
        <w:rPr>
          <w:sz w:val="22"/>
          <w:szCs w:val="22"/>
        </w:rPr>
        <w:t xml:space="preserve"> opa; virškinimo trakto prakiurimas ar kraujavimas iš jo, kraujas išmatose, vėmimas krauju, paūmėję opinis kolitas ir Krono liga, sumažėjęs šlapimo kiekis ir patinimas, ūminis inkstų nepakankamumas, vadinamoji inkstų spenelių nekrozė (inkstų sutrikimas), padidėjusi šlapalo koncentracija serume, </w:t>
      </w:r>
      <w:r w:rsidRPr="001D1891">
        <w:rPr>
          <w:kern w:val="28"/>
          <w:sz w:val="22"/>
          <w:szCs w:val="22"/>
          <w:lang w:eastAsia="lt-LT"/>
        </w:rPr>
        <w:t>s</w:t>
      </w:r>
      <w:r w:rsidRPr="001D1891">
        <w:rPr>
          <w:sz w:val="22"/>
          <w:szCs w:val="22"/>
        </w:rPr>
        <w:t xml:space="preserve">unkios išbėrimu ir pūslėmis pasireiškiančios odos reakcijos (daugiaformė </w:t>
      </w:r>
      <w:proofErr w:type="spellStart"/>
      <w:r w:rsidRPr="001D1891">
        <w:rPr>
          <w:sz w:val="22"/>
          <w:szCs w:val="22"/>
        </w:rPr>
        <w:t>eritema</w:t>
      </w:r>
      <w:proofErr w:type="spellEnd"/>
      <w:r w:rsidRPr="001D1891">
        <w:rPr>
          <w:sz w:val="22"/>
          <w:szCs w:val="22"/>
        </w:rPr>
        <w:t xml:space="preserve">, toksinė epidermio </w:t>
      </w:r>
      <w:proofErr w:type="spellStart"/>
      <w:r w:rsidRPr="001D1891">
        <w:rPr>
          <w:sz w:val="22"/>
          <w:szCs w:val="22"/>
        </w:rPr>
        <w:t>nekrolizė</w:t>
      </w:r>
      <w:proofErr w:type="spellEnd"/>
      <w:r w:rsidRPr="001D1891">
        <w:rPr>
          <w:sz w:val="22"/>
          <w:szCs w:val="22"/>
        </w:rPr>
        <w:t xml:space="preserve">, </w:t>
      </w:r>
      <w:proofErr w:type="spellStart"/>
      <w:r w:rsidRPr="001D1891">
        <w:rPr>
          <w:sz w:val="22"/>
          <w:szCs w:val="22"/>
        </w:rPr>
        <w:t>eksfoliacinis</w:t>
      </w:r>
      <w:proofErr w:type="spellEnd"/>
      <w:r w:rsidRPr="001D1891">
        <w:rPr>
          <w:sz w:val="22"/>
          <w:szCs w:val="22"/>
        </w:rPr>
        <w:t xml:space="preserve"> dermatitas, </w:t>
      </w:r>
      <w:proofErr w:type="spellStart"/>
      <w:r w:rsidRPr="001D1891">
        <w:rPr>
          <w:sz w:val="22"/>
          <w:szCs w:val="22"/>
        </w:rPr>
        <w:t>Stivenso</w:t>
      </w:r>
      <w:proofErr w:type="spellEnd"/>
      <w:r w:rsidRPr="001D1891">
        <w:rPr>
          <w:sz w:val="22"/>
          <w:szCs w:val="22"/>
        </w:rPr>
        <w:t xml:space="preserve"> ir Džonsono sindromas), neinfekcinis smegenų dangalų uždegimas (meningitas), kraujospūdžio padidėjimas, kraujagyslių uždegimas, patinimai, sunkios padidėjusio jautrumo reakcijos, kurių simptomai gali būti veido, liežuvio ir gerklų paburkimas, dusulys, dažnas širdies plakimas, paūmėjusi astma ir bronchų spazmas, sutrikusi kepenų veikla, ypač vartojant ilgą laiką, kepenų pažaida, ypatingai ilgai trunkančio gydymo metu, hepatitas ir gelta, nervingumas, sumažėjęs </w:t>
      </w:r>
      <w:proofErr w:type="spellStart"/>
      <w:r w:rsidRPr="001D1891">
        <w:rPr>
          <w:sz w:val="22"/>
          <w:szCs w:val="22"/>
        </w:rPr>
        <w:t>hematokritas</w:t>
      </w:r>
      <w:proofErr w:type="spellEnd"/>
      <w:r w:rsidRPr="001D1891">
        <w:rPr>
          <w:sz w:val="22"/>
          <w:szCs w:val="22"/>
        </w:rPr>
        <w:t xml:space="preserve"> ir hemoglobino kiekis (nustatomi kraujo tyrimais).</w:t>
      </w:r>
    </w:p>
    <w:p w:rsidR="0034695D" w:rsidRPr="001D1891" w:rsidRDefault="0034695D" w:rsidP="0034695D">
      <w:pPr>
        <w:autoSpaceDE w:val="0"/>
        <w:autoSpaceDN w:val="0"/>
        <w:adjustRightInd w:val="0"/>
        <w:rPr>
          <w:sz w:val="22"/>
          <w:szCs w:val="22"/>
        </w:rPr>
      </w:pPr>
    </w:p>
    <w:p w:rsidR="0034695D" w:rsidRPr="00840545" w:rsidRDefault="0034695D" w:rsidP="0034695D">
      <w:pPr>
        <w:autoSpaceDE w:val="0"/>
        <w:autoSpaceDN w:val="0"/>
        <w:adjustRightInd w:val="0"/>
        <w:spacing w:after="140"/>
        <w:rPr>
          <w:rFonts w:eastAsia="Calibri"/>
          <w:color w:val="000000"/>
          <w:sz w:val="22"/>
          <w:szCs w:val="22"/>
        </w:rPr>
      </w:pPr>
      <w:r w:rsidRPr="00840545">
        <w:rPr>
          <w:rFonts w:eastAsia="Calibri"/>
          <w:color w:val="000000"/>
          <w:sz w:val="22"/>
          <w:szCs w:val="22"/>
        </w:rPr>
        <w:t>Dažnis nežinomas</w:t>
      </w:r>
      <w:r>
        <w:rPr>
          <w:rFonts w:eastAsia="Calibri"/>
          <w:color w:val="000000"/>
          <w:sz w:val="22"/>
          <w:szCs w:val="22"/>
        </w:rPr>
        <w:t>:</w:t>
      </w:r>
      <w:r w:rsidRPr="00840545">
        <w:rPr>
          <w:rFonts w:eastAsia="Calibri"/>
          <w:color w:val="000000"/>
          <w:sz w:val="22"/>
          <w:szCs w:val="22"/>
        </w:rPr>
        <w:t xml:space="preserve"> oda įsijautrina šviesai, gydymo pradžioje kartu su karščiavimu pasireiškiantis raudonas, žvynuotas, išplitęs išbėrimas su poodiniais gumbeliais ir pūslelėmis, dažniausiai pažeidžiantis odos raukšles, liemenį ir viršutines galūnes (ūminė </w:t>
      </w:r>
      <w:proofErr w:type="spellStart"/>
      <w:r w:rsidRPr="00840545">
        <w:rPr>
          <w:rFonts w:eastAsia="Calibri"/>
          <w:color w:val="000000"/>
          <w:sz w:val="22"/>
          <w:szCs w:val="22"/>
        </w:rPr>
        <w:t>generalizuota</w:t>
      </w:r>
      <w:proofErr w:type="spellEnd"/>
      <w:r w:rsidRPr="00840545">
        <w:rPr>
          <w:rFonts w:eastAsia="Calibri"/>
          <w:color w:val="000000"/>
          <w:sz w:val="22"/>
          <w:szCs w:val="22"/>
        </w:rPr>
        <w:t xml:space="preserve"> </w:t>
      </w:r>
      <w:proofErr w:type="spellStart"/>
      <w:r w:rsidRPr="00840545">
        <w:rPr>
          <w:rFonts w:eastAsia="Calibri"/>
          <w:color w:val="000000"/>
          <w:sz w:val="22"/>
          <w:szCs w:val="22"/>
        </w:rPr>
        <w:t>egzanteminė</w:t>
      </w:r>
      <w:proofErr w:type="spellEnd"/>
      <w:r w:rsidRPr="00840545">
        <w:rPr>
          <w:rFonts w:eastAsia="Calibri"/>
          <w:color w:val="000000"/>
          <w:sz w:val="22"/>
          <w:szCs w:val="22"/>
        </w:rPr>
        <w:t xml:space="preserve"> </w:t>
      </w:r>
      <w:proofErr w:type="spellStart"/>
      <w:r w:rsidRPr="00840545">
        <w:rPr>
          <w:rFonts w:eastAsia="Calibri"/>
          <w:color w:val="000000"/>
          <w:sz w:val="22"/>
          <w:szCs w:val="22"/>
        </w:rPr>
        <w:t>pustuliozė</w:t>
      </w:r>
      <w:proofErr w:type="spellEnd"/>
      <w:r w:rsidRPr="00840545">
        <w:rPr>
          <w:rFonts w:eastAsia="Calibri"/>
          <w:color w:val="000000"/>
          <w:sz w:val="22"/>
          <w:szCs w:val="22"/>
        </w:rPr>
        <w:t xml:space="preserve">). Jei jums pasireikštų šių simptomų, nutraukite </w:t>
      </w:r>
      <w:r w:rsidRPr="001D1891">
        <w:rPr>
          <w:sz w:val="22"/>
          <w:szCs w:val="22"/>
        </w:rPr>
        <w:t xml:space="preserve">IBUPROFEN </w:t>
      </w:r>
      <w:proofErr w:type="spellStart"/>
      <w:r w:rsidRPr="001D1891">
        <w:rPr>
          <w:sz w:val="22"/>
          <w:szCs w:val="22"/>
        </w:rPr>
        <w:t>Polfa</w:t>
      </w:r>
      <w:proofErr w:type="spellEnd"/>
      <w:r w:rsidRPr="00840545">
        <w:rPr>
          <w:rFonts w:eastAsia="Calibri"/>
          <w:color w:val="000000"/>
          <w:sz w:val="22"/>
          <w:szCs w:val="22"/>
        </w:rPr>
        <w:t xml:space="preserve"> vartojimą ir nedelsdami kreipkitės medicininės pagalbos. Taip pat žr. 2 skyrių.</w:t>
      </w:r>
    </w:p>
    <w:p w:rsidR="0034695D" w:rsidRPr="001D1891" w:rsidRDefault="0034695D" w:rsidP="0034695D">
      <w:pPr>
        <w:autoSpaceDE w:val="0"/>
        <w:autoSpaceDN w:val="0"/>
        <w:adjustRightInd w:val="0"/>
        <w:rPr>
          <w:sz w:val="22"/>
          <w:szCs w:val="22"/>
        </w:rPr>
      </w:pPr>
    </w:p>
    <w:p w:rsidR="0034695D" w:rsidRPr="001D1891" w:rsidRDefault="0034695D" w:rsidP="0034695D">
      <w:pPr>
        <w:autoSpaceDE w:val="0"/>
        <w:autoSpaceDN w:val="0"/>
        <w:adjustRightInd w:val="0"/>
        <w:rPr>
          <w:sz w:val="22"/>
          <w:szCs w:val="22"/>
        </w:rPr>
      </w:pPr>
      <w:bookmarkStart w:id="8" w:name="_Hlk506465121"/>
      <w:r w:rsidRPr="001D1891">
        <w:rPr>
          <w:bCs/>
          <w:sz w:val="22"/>
          <w:szCs w:val="22"/>
        </w:rPr>
        <w:t xml:space="preserve">Gali pasireikšti stipri odos reakcija, vadinama </w:t>
      </w:r>
      <w:r w:rsidRPr="001D1891">
        <w:rPr>
          <w:bCs/>
          <w:i/>
          <w:iCs/>
          <w:sz w:val="22"/>
          <w:szCs w:val="22"/>
        </w:rPr>
        <w:t xml:space="preserve">DRESS </w:t>
      </w:r>
      <w:r w:rsidRPr="001D1891">
        <w:rPr>
          <w:bCs/>
          <w:sz w:val="22"/>
          <w:szCs w:val="22"/>
        </w:rPr>
        <w:t xml:space="preserve">sindromu. </w:t>
      </w:r>
      <w:r w:rsidRPr="001D1891">
        <w:rPr>
          <w:bCs/>
          <w:i/>
          <w:iCs/>
          <w:sz w:val="22"/>
          <w:szCs w:val="22"/>
        </w:rPr>
        <w:t xml:space="preserve">DRESS </w:t>
      </w:r>
      <w:r w:rsidRPr="001D1891">
        <w:rPr>
          <w:bCs/>
          <w:sz w:val="22"/>
          <w:szCs w:val="22"/>
        </w:rPr>
        <w:t xml:space="preserve">simptomai gali būti tokie: odos išbėrimas, karščiavimas, padidėję limfmazgiai ir padidėjęs </w:t>
      </w:r>
      <w:proofErr w:type="spellStart"/>
      <w:r w:rsidRPr="001D1891">
        <w:rPr>
          <w:bCs/>
          <w:sz w:val="22"/>
          <w:szCs w:val="22"/>
        </w:rPr>
        <w:t>eozinofilų</w:t>
      </w:r>
      <w:proofErr w:type="spellEnd"/>
      <w:r w:rsidRPr="001D1891">
        <w:rPr>
          <w:bCs/>
          <w:sz w:val="22"/>
          <w:szCs w:val="22"/>
        </w:rPr>
        <w:t xml:space="preserve"> (baltųjų kraujo kūnelių rūšis) skaičius.</w:t>
      </w:r>
    </w:p>
    <w:bookmarkEnd w:id="8"/>
    <w:p w:rsidR="0034695D" w:rsidRPr="001D1891" w:rsidRDefault="0034695D" w:rsidP="0034695D">
      <w:pPr>
        <w:autoSpaceDE w:val="0"/>
        <w:autoSpaceDN w:val="0"/>
        <w:adjustRightInd w:val="0"/>
        <w:rPr>
          <w:sz w:val="22"/>
          <w:szCs w:val="22"/>
        </w:rPr>
      </w:pPr>
    </w:p>
    <w:p w:rsidR="0034695D" w:rsidRPr="001D1891" w:rsidRDefault="0034695D" w:rsidP="0034695D">
      <w:pPr>
        <w:rPr>
          <w:b/>
          <w:sz w:val="22"/>
          <w:szCs w:val="22"/>
        </w:rPr>
      </w:pPr>
      <w:r w:rsidRPr="001D1891">
        <w:rPr>
          <w:b/>
          <w:noProof/>
          <w:sz w:val="22"/>
          <w:szCs w:val="22"/>
        </w:rPr>
        <w:t>Pranešimas apie šalutinį poveikį</w:t>
      </w:r>
    </w:p>
    <w:p w:rsidR="0034695D" w:rsidRPr="001D1891" w:rsidRDefault="0034695D" w:rsidP="0034695D">
      <w:pPr>
        <w:ind w:right="-449"/>
        <w:rPr>
          <w:noProof/>
          <w:sz w:val="22"/>
          <w:szCs w:val="22"/>
        </w:rPr>
      </w:pPr>
      <w:r w:rsidRPr="001D1891">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1D1891">
        <w:rPr>
          <w:sz w:val="22"/>
          <w:szCs w:val="22"/>
          <w:lang w:eastAsia="zh-CN"/>
        </w:rPr>
        <w:t>elefonu 8 800 73568</w:t>
      </w:r>
      <w:r w:rsidRPr="001D1891">
        <w:rPr>
          <w:sz w:val="22"/>
          <w:szCs w:val="22"/>
        </w:rPr>
        <w:t xml:space="preserve"> arba užpildyti interneto svetainėje </w:t>
      </w:r>
      <w:hyperlink r:id="rId5" w:history="1">
        <w:r w:rsidRPr="001D1891">
          <w:rPr>
            <w:rFonts w:eastAsia="SimSun"/>
            <w:color w:val="0000FF"/>
            <w:sz w:val="22"/>
            <w:szCs w:val="22"/>
            <w:u w:val="single"/>
          </w:rPr>
          <w:t>www.vvkt.lt</w:t>
        </w:r>
      </w:hyperlink>
      <w:r w:rsidRPr="001D1891">
        <w:rPr>
          <w:sz w:val="22"/>
          <w:szCs w:val="22"/>
        </w:rPr>
        <w:t xml:space="preserve"> esančią formą ir pateikti ją Valstybinei vaistų kontrolės tarnybai prie Lietuvos Respublikos sveikatos apsaugos ministerijos vienu iš šių būdų: raštu (adresu Žirmūnų g. 139A, LT-09120 Vilnius), </w:t>
      </w:r>
      <w:r w:rsidRPr="001D1891">
        <w:rPr>
          <w:sz w:val="22"/>
          <w:szCs w:val="22"/>
          <w:lang w:eastAsia="zh-CN"/>
        </w:rPr>
        <w:t xml:space="preserve">nemokamu </w:t>
      </w:r>
      <w:r w:rsidRPr="001D1891">
        <w:rPr>
          <w:sz w:val="22"/>
          <w:szCs w:val="22"/>
        </w:rPr>
        <w:t>fakso numeriu 8 800 20131</w:t>
      </w:r>
      <w:r w:rsidRPr="001D1891">
        <w:rPr>
          <w:sz w:val="22"/>
          <w:szCs w:val="22"/>
          <w:lang w:eastAsia="zh-CN"/>
        </w:rPr>
        <w:t xml:space="preserve">, </w:t>
      </w:r>
      <w:r w:rsidRPr="001D1891">
        <w:rPr>
          <w:sz w:val="22"/>
          <w:szCs w:val="22"/>
        </w:rPr>
        <w:t xml:space="preserve">el. paštu </w:t>
      </w:r>
      <w:hyperlink r:id="rId6" w:history="1">
        <w:r w:rsidRPr="001D1891">
          <w:rPr>
            <w:rFonts w:eastAsia="SimSun"/>
            <w:color w:val="0000FF"/>
            <w:sz w:val="22"/>
            <w:szCs w:val="22"/>
            <w:u w:val="single"/>
          </w:rPr>
          <w:t>NepageidaujamaR@vvkt.lt</w:t>
        </w:r>
      </w:hyperlink>
      <w:r w:rsidRPr="001D1891">
        <w:rPr>
          <w:sz w:val="22"/>
          <w:szCs w:val="22"/>
        </w:rPr>
        <w:t xml:space="preserve">, taip pat per Valstybinės vaistų kontrolės tarnybos prie Lietuvos Respublikos sveikatos apsaugos ministerijos interneto svetainę (adresu </w:t>
      </w:r>
      <w:hyperlink r:id="rId7" w:history="1">
        <w:r w:rsidRPr="001D1891">
          <w:rPr>
            <w:rFonts w:eastAsia="SimSun"/>
            <w:color w:val="0000FF"/>
            <w:sz w:val="22"/>
            <w:szCs w:val="22"/>
            <w:u w:val="single"/>
          </w:rPr>
          <w:t>http://www.vvkt.lt</w:t>
        </w:r>
      </w:hyperlink>
      <w:r w:rsidRPr="001D1891">
        <w:rPr>
          <w:sz w:val="22"/>
          <w:szCs w:val="22"/>
        </w:rPr>
        <w:t>). Pranešdami apie šalutinį poveikį galite mums padėti gauti daugiau informacijos apie šio vaisto saugumą.</w:t>
      </w:r>
    </w:p>
    <w:p w:rsidR="0034695D" w:rsidRPr="001D1891" w:rsidRDefault="0034695D" w:rsidP="0034695D">
      <w:pPr>
        <w:autoSpaceDE w:val="0"/>
        <w:autoSpaceDN w:val="0"/>
        <w:adjustRightInd w:val="0"/>
        <w:rPr>
          <w:sz w:val="22"/>
          <w:szCs w:val="22"/>
        </w:rPr>
      </w:pPr>
    </w:p>
    <w:p w:rsidR="0034695D" w:rsidRPr="001D1891" w:rsidRDefault="0034695D" w:rsidP="0034695D">
      <w:pPr>
        <w:ind w:left="360" w:hanging="360"/>
        <w:rPr>
          <w:sz w:val="22"/>
          <w:szCs w:val="22"/>
        </w:rPr>
      </w:pPr>
    </w:p>
    <w:p w:rsidR="0034695D" w:rsidRPr="001D1891" w:rsidRDefault="0034695D" w:rsidP="0034695D">
      <w:pPr>
        <w:ind w:left="360" w:hanging="360"/>
        <w:rPr>
          <w:b/>
          <w:sz w:val="22"/>
          <w:szCs w:val="22"/>
        </w:rPr>
      </w:pPr>
      <w:r w:rsidRPr="001D1891">
        <w:rPr>
          <w:b/>
          <w:sz w:val="22"/>
          <w:szCs w:val="22"/>
        </w:rPr>
        <w:t>5.</w:t>
      </w:r>
      <w:r w:rsidRPr="001D1891">
        <w:rPr>
          <w:b/>
          <w:sz w:val="22"/>
          <w:szCs w:val="22"/>
        </w:rPr>
        <w:tab/>
      </w:r>
      <w:r w:rsidRPr="001D1891">
        <w:rPr>
          <w:b/>
          <w:sz w:val="22"/>
          <w:szCs w:val="22"/>
        </w:rPr>
        <w:tab/>
        <w:t xml:space="preserve">Kaip laikyti </w:t>
      </w:r>
      <w:r w:rsidRPr="001D1891">
        <w:rPr>
          <w:b/>
          <w:bCs/>
          <w:sz w:val="22"/>
          <w:szCs w:val="22"/>
        </w:rPr>
        <w:t xml:space="preserve">IBUPROFEN </w:t>
      </w:r>
      <w:proofErr w:type="spellStart"/>
      <w:r w:rsidRPr="001D1891">
        <w:rPr>
          <w:b/>
          <w:bCs/>
          <w:sz w:val="22"/>
          <w:szCs w:val="22"/>
        </w:rPr>
        <w:t>Polfa</w:t>
      </w:r>
      <w:proofErr w:type="spellEnd"/>
    </w:p>
    <w:p w:rsidR="0034695D" w:rsidRPr="001D1891" w:rsidRDefault="0034695D" w:rsidP="0034695D">
      <w:pPr>
        <w:ind w:left="360"/>
        <w:rPr>
          <w:sz w:val="22"/>
          <w:szCs w:val="22"/>
        </w:rPr>
      </w:pPr>
    </w:p>
    <w:p w:rsidR="0034695D" w:rsidRPr="001D1891" w:rsidRDefault="0034695D" w:rsidP="0034695D">
      <w:pPr>
        <w:numPr>
          <w:ilvl w:val="12"/>
          <w:numId w:val="0"/>
        </w:numPr>
        <w:ind w:right="-2"/>
        <w:rPr>
          <w:sz w:val="22"/>
          <w:szCs w:val="22"/>
        </w:rPr>
      </w:pPr>
      <w:r w:rsidRPr="001D1891">
        <w:rPr>
          <w:noProof/>
          <w:sz w:val="22"/>
          <w:szCs w:val="22"/>
        </w:rPr>
        <w:t>Šį vaistą laikykite vaikams nepastebimoje ir nepasiekiamoje vietoje.</w:t>
      </w:r>
    </w:p>
    <w:p w:rsidR="0034695D" w:rsidRPr="001D1891" w:rsidRDefault="0034695D" w:rsidP="0034695D">
      <w:pPr>
        <w:rPr>
          <w:sz w:val="22"/>
          <w:szCs w:val="22"/>
        </w:rPr>
      </w:pPr>
      <w:r w:rsidRPr="001D1891">
        <w:rPr>
          <w:sz w:val="22"/>
          <w:szCs w:val="22"/>
        </w:rPr>
        <w:t xml:space="preserve">Laikyti ne aukštesnėje kaip 25 </w:t>
      </w:r>
      <w:r w:rsidRPr="001D1891">
        <w:rPr>
          <w:sz w:val="22"/>
          <w:szCs w:val="22"/>
        </w:rPr>
        <w:sym w:font="Symbol" w:char="F0B0"/>
      </w:r>
      <w:r w:rsidRPr="001D1891">
        <w:rPr>
          <w:sz w:val="22"/>
          <w:szCs w:val="22"/>
        </w:rPr>
        <w:t xml:space="preserve">C temperatūroje. </w:t>
      </w:r>
    </w:p>
    <w:p w:rsidR="0034695D" w:rsidRPr="001D1891" w:rsidRDefault="0034695D" w:rsidP="0034695D">
      <w:pPr>
        <w:rPr>
          <w:sz w:val="22"/>
          <w:szCs w:val="22"/>
        </w:rPr>
      </w:pPr>
    </w:p>
    <w:p w:rsidR="0034695D" w:rsidRPr="001D1891" w:rsidRDefault="0034695D" w:rsidP="0034695D">
      <w:pPr>
        <w:rPr>
          <w:sz w:val="22"/>
          <w:szCs w:val="22"/>
        </w:rPr>
      </w:pPr>
      <w:r w:rsidRPr="001D1891">
        <w:rPr>
          <w:sz w:val="22"/>
          <w:szCs w:val="22"/>
        </w:rPr>
        <w:t>Ant kartono dėžutės ir lizdinės plokštelės po „Tinka iki“ nurodytam tinkamumo laikui pasibaigus, šio vaisto vartoti negalima. Vaistas tinkamas vartoti iki paskutinės nurodyto mėnesio dienos.</w:t>
      </w:r>
    </w:p>
    <w:p w:rsidR="0034695D" w:rsidRPr="001D1891" w:rsidRDefault="0034695D" w:rsidP="0034695D">
      <w:pPr>
        <w:rPr>
          <w:sz w:val="22"/>
          <w:szCs w:val="22"/>
        </w:rPr>
      </w:pPr>
    </w:p>
    <w:p w:rsidR="0034695D" w:rsidRPr="001D1891" w:rsidRDefault="0034695D" w:rsidP="0034695D">
      <w:pPr>
        <w:rPr>
          <w:sz w:val="22"/>
          <w:szCs w:val="22"/>
        </w:rPr>
      </w:pPr>
      <w:r w:rsidRPr="001D1891">
        <w:rPr>
          <w:sz w:val="22"/>
          <w:szCs w:val="22"/>
        </w:rPr>
        <w:lastRenderedPageBreak/>
        <w:t>Vaistų negalima išmesti į kanalizaciją arba su buitinėmis atliekomis. Kaip išmesti nereikalingus vaistus, klauskite vaistininko. Šios priemonės padės apsaugoti aplinką.</w:t>
      </w:r>
    </w:p>
    <w:p w:rsidR="0034695D" w:rsidRPr="001D1891" w:rsidRDefault="0034695D" w:rsidP="0034695D">
      <w:pPr>
        <w:rPr>
          <w:sz w:val="22"/>
          <w:szCs w:val="22"/>
        </w:rPr>
      </w:pPr>
    </w:p>
    <w:p w:rsidR="0034695D" w:rsidRPr="001D1891" w:rsidRDefault="0034695D" w:rsidP="0034695D">
      <w:pPr>
        <w:rPr>
          <w:sz w:val="22"/>
          <w:szCs w:val="22"/>
        </w:rPr>
      </w:pPr>
    </w:p>
    <w:p w:rsidR="0034695D" w:rsidRPr="001D1891" w:rsidRDefault="0034695D" w:rsidP="0034695D">
      <w:pPr>
        <w:ind w:left="360" w:hanging="360"/>
        <w:rPr>
          <w:b/>
          <w:sz w:val="22"/>
          <w:szCs w:val="22"/>
        </w:rPr>
      </w:pPr>
      <w:r w:rsidRPr="001D1891">
        <w:rPr>
          <w:b/>
          <w:sz w:val="22"/>
          <w:szCs w:val="22"/>
        </w:rPr>
        <w:t>6.</w:t>
      </w:r>
      <w:r w:rsidRPr="001D1891">
        <w:rPr>
          <w:b/>
          <w:sz w:val="22"/>
          <w:szCs w:val="22"/>
        </w:rPr>
        <w:tab/>
      </w:r>
      <w:r w:rsidRPr="001D1891">
        <w:rPr>
          <w:b/>
          <w:sz w:val="22"/>
          <w:szCs w:val="22"/>
        </w:rPr>
        <w:tab/>
        <w:t>Pakuotės turinys ir kita informacija</w:t>
      </w:r>
    </w:p>
    <w:p w:rsidR="0034695D" w:rsidRPr="001D1891" w:rsidRDefault="0034695D" w:rsidP="0034695D">
      <w:pPr>
        <w:ind w:left="360"/>
        <w:rPr>
          <w:sz w:val="22"/>
          <w:szCs w:val="22"/>
        </w:rPr>
      </w:pPr>
    </w:p>
    <w:p w:rsidR="0034695D" w:rsidRPr="001D1891" w:rsidRDefault="0034695D" w:rsidP="0034695D">
      <w:pPr>
        <w:ind w:left="360" w:hanging="360"/>
        <w:rPr>
          <w:b/>
          <w:sz w:val="22"/>
          <w:szCs w:val="22"/>
        </w:rPr>
      </w:pPr>
      <w:r w:rsidRPr="001D1891">
        <w:rPr>
          <w:b/>
          <w:sz w:val="22"/>
          <w:szCs w:val="22"/>
        </w:rPr>
        <w:t xml:space="preserve">IBUPROFEN </w:t>
      </w:r>
      <w:proofErr w:type="spellStart"/>
      <w:r w:rsidRPr="001D1891">
        <w:rPr>
          <w:b/>
          <w:sz w:val="22"/>
          <w:szCs w:val="22"/>
        </w:rPr>
        <w:t>Polfa</w:t>
      </w:r>
      <w:proofErr w:type="spellEnd"/>
      <w:r w:rsidRPr="001D1891">
        <w:rPr>
          <w:b/>
          <w:sz w:val="22"/>
          <w:szCs w:val="22"/>
        </w:rPr>
        <w:t xml:space="preserve"> sudėtis</w:t>
      </w:r>
    </w:p>
    <w:p w:rsidR="0034695D" w:rsidRPr="001D1891" w:rsidRDefault="0034695D" w:rsidP="0034695D">
      <w:pPr>
        <w:numPr>
          <w:ilvl w:val="0"/>
          <w:numId w:val="1"/>
        </w:numPr>
        <w:tabs>
          <w:tab w:val="num" w:pos="720"/>
        </w:tabs>
        <w:ind w:left="720" w:hanging="720"/>
        <w:rPr>
          <w:sz w:val="22"/>
          <w:szCs w:val="22"/>
        </w:rPr>
      </w:pPr>
      <w:r w:rsidRPr="001D1891">
        <w:rPr>
          <w:sz w:val="22"/>
          <w:szCs w:val="22"/>
        </w:rPr>
        <w:t xml:space="preserve">Veiklioji medžiaga yra </w:t>
      </w:r>
      <w:proofErr w:type="spellStart"/>
      <w:r w:rsidRPr="001D1891">
        <w:rPr>
          <w:sz w:val="22"/>
          <w:szCs w:val="22"/>
        </w:rPr>
        <w:t>ibuprofenas</w:t>
      </w:r>
      <w:proofErr w:type="spellEnd"/>
      <w:r w:rsidRPr="001D1891">
        <w:rPr>
          <w:sz w:val="22"/>
          <w:szCs w:val="22"/>
        </w:rPr>
        <w:t>. Kiekvienoje dengtoje tabletėje jo yra 200 mg.</w:t>
      </w:r>
    </w:p>
    <w:p w:rsidR="0034695D" w:rsidRPr="001D1891" w:rsidRDefault="0034695D" w:rsidP="0034695D">
      <w:pPr>
        <w:widowControl w:val="0"/>
        <w:numPr>
          <w:ilvl w:val="0"/>
          <w:numId w:val="1"/>
        </w:numPr>
        <w:tabs>
          <w:tab w:val="left" w:pos="567"/>
        </w:tabs>
        <w:rPr>
          <w:sz w:val="22"/>
          <w:szCs w:val="22"/>
          <w:lang w:eastAsia="pl-PL"/>
        </w:rPr>
      </w:pPr>
      <w:r w:rsidRPr="001D1891">
        <w:rPr>
          <w:sz w:val="22"/>
          <w:szCs w:val="22"/>
        </w:rPr>
        <w:t xml:space="preserve">Pagalbinės medžiagos tabletės branduolyje yra </w:t>
      </w:r>
      <w:proofErr w:type="spellStart"/>
      <w:r w:rsidRPr="001D1891">
        <w:rPr>
          <w:sz w:val="22"/>
          <w:szCs w:val="22"/>
        </w:rPr>
        <w:t>p</w:t>
      </w:r>
      <w:r w:rsidRPr="001D1891">
        <w:rPr>
          <w:sz w:val="22"/>
          <w:szCs w:val="22"/>
          <w:lang w:eastAsia="pl-PL"/>
        </w:rPr>
        <w:t>ovidonas</w:t>
      </w:r>
      <w:proofErr w:type="spellEnd"/>
      <w:r w:rsidRPr="001D1891">
        <w:rPr>
          <w:sz w:val="22"/>
          <w:szCs w:val="22"/>
          <w:lang w:eastAsia="pl-PL"/>
        </w:rPr>
        <w:t xml:space="preserve"> K25, laktozė </w:t>
      </w:r>
      <w:proofErr w:type="spellStart"/>
      <w:r w:rsidRPr="001D1891">
        <w:rPr>
          <w:sz w:val="22"/>
          <w:szCs w:val="22"/>
          <w:lang w:eastAsia="pl-PL"/>
        </w:rPr>
        <w:t>monohidratas</w:t>
      </w:r>
      <w:proofErr w:type="spellEnd"/>
      <w:r w:rsidRPr="001D1891">
        <w:rPr>
          <w:sz w:val="22"/>
          <w:szCs w:val="22"/>
          <w:lang w:eastAsia="pl-PL"/>
        </w:rPr>
        <w:t xml:space="preserve">, bulvių krakmolas, talkas, bevandenis koloidinis silicio dioksidas, magnio </w:t>
      </w:r>
      <w:proofErr w:type="spellStart"/>
      <w:r w:rsidRPr="001D1891">
        <w:rPr>
          <w:sz w:val="22"/>
          <w:szCs w:val="22"/>
          <w:lang w:eastAsia="pl-PL"/>
        </w:rPr>
        <w:t>stearatas</w:t>
      </w:r>
      <w:proofErr w:type="spellEnd"/>
      <w:r w:rsidRPr="001D1891">
        <w:rPr>
          <w:sz w:val="22"/>
          <w:szCs w:val="22"/>
          <w:lang w:eastAsia="pl-PL"/>
        </w:rPr>
        <w:t>.</w:t>
      </w:r>
    </w:p>
    <w:p w:rsidR="0034695D" w:rsidRPr="001D1891" w:rsidRDefault="0034695D" w:rsidP="0034695D">
      <w:pPr>
        <w:widowControl w:val="0"/>
        <w:tabs>
          <w:tab w:val="num" w:pos="360"/>
        </w:tabs>
        <w:ind w:left="567"/>
        <w:rPr>
          <w:sz w:val="22"/>
          <w:szCs w:val="22"/>
          <w:lang w:eastAsia="pl-PL"/>
        </w:rPr>
      </w:pPr>
      <w:r w:rsidRPr="001D1891">
        <w:rPr>
          <w:sz w:val="22"/>
          <w:szCs w:val="22"/>
          <w:lang w:eastAsia="pl-PL"/>
        </w:rPr>
        <w:t>Tabletės dangale yra</w:t>
      </w:r>
      <w:r w:rsidRPr="001D1891">
        <w:rPr>
          <w:sz w:val="22"/>
          <w:szCs w:val="22"/>
        </w:rPr>
        <w:t xml:space="preserve"> džiovintas purškiant</w:t>
      </w:r>
      <w:r w:rsidRPr="001D1891">
        <w:rPr>
          <w:sz w:val="22"/>
          <w:szCs w:val="22"/>
          <w:lang w:eastAsia="pl-PL"/>
        </w:rPr>
        <w:t xml:space="preserve"> </w:t>
      </w:r>
      <w:proofErr w:type="spellStart"/>
      <w:r w:rsidRPr="001D1891">
        <w:rPr>
          <w:sz w:val="22"/>
          <w:szCs w:val="22"/>
          <w:lang w:eastAsia="pl-PL"/>
        </w:rPr>
        <w:t>g</w:t>
      </w:r>
      <w:r w:rsidRPr="001D1891">
        <w:rPr>
          <w:sz w:val="22"/>
          <w:szCs w:val="22"/>
        </w:rPr>
        <w:t>umiarabikas</w:t>
      </w:r>
      <w:proofErr w:type="spellEnd"/>
      <w:r w:rsidRPr="001D1891">
        <w:rPr>
          <w:sz w:val="22"/>
          <w:szCs w:val="22"/>
        </w:rPr>
        <w:t xml:space="preserve">, talkas, sacharozė, dažiklis </w:t>
      </w:r>
      <w:proofErr w:type="spellStart"/>
      <w:r w:rsidRPr="001D1891">
        <w:rPr>
          <w:sz w:val="22"/>
          <w:szCs w:val="22"/>
        </w:rPr>
        <w:t>kochinelo</w:t>
      </w:r>
      <w:proofErr w:type="spellEnd"/>
      <w:r w:rsidRPr="001D1891">
        <w:rPr>
          <w:sz w:val="22"/>
          <w:szCs w:val="22"/>
        </w:rPr>
        <w:t xml:space="preserve"> raudonasis A (E124), </w:t>
      </w:r>
      <w:proofErr w:type="spellStart"/>
      <w:r w:rsidRPr="001D1891">
        <w:rPr>
          <w:sz w:val="22"/>
          <w:szCs w:val="22"/>
        </w:rPr>
        <w:t>karnaubo</w:t>
      </w:r>
      <w:proofErr w:type="spellEnd"/>
      <w:r w:rsidRPr="001D1891">
        <w:rPr>
          <w:sz w:val="22"/>
          <w:szCs w:val="22"/>
        </w:rPr>
        <w:t xml:space="preserve"> vaškas, baltasis vaškas.</w:t>
      </w:r>
    </w:p>
    <w:p w:rsidR="0034695D" w:rsidRPr="001D1891" w:rsidRDefault="0034695D" w:rsidP="0034695D">
      <w:pPr>
        <w:widowControl w:val="0"/>
        <w:rPr>
          <w:sz w:val="22"/>
          <w:szCs w:val="22"/>
          <w:lang w:eastAsia="pl-PL"/>
        </w:rPr>
      </w:pPr>
    </w:p>
    <w:p w:rsidR="0034695D" w:rsidRPr="001D1891" w:rsidRDefault="0034695D" w:rsidP="0034695D">
      <w:pPr>
        <w:keepNext/>
        <w:outlineLvl w:val="4"/>
        <w:rPr>
          <w:sz w:val="22"/>
          <w:szCs w:val="22"/>
        </w:rPr>
      </w:pPr>
      <w:r w:rsidRPr="001D1891">
        <w:rPr>
          <w:b/>
          <w:bCs/>
          <w:sz w:val="22"/>
          <w:szCs w:val="22"/>
        </w:rPr>
        <w:t xml:space="preserve">IBUPROFEN </w:t>
      </w:r>
      <w:proofErr w:type="spellStart"/>
      <w:r w:rsidRPr="001D1891">
        <w:rPr>
          <w:b/>
          <w:bCs/>
          <w:sz w:val="22"/>
          <w:szCs w:val="22"/>
        </w:rPr>
        <w:t>Polfa</w:t>
      </w:r>
      <w:proofErr w:type="spellEnd"/>
      <w:r w:rsidRPr="001D1891">
        <w:rPr>
          <w:b/>
          <w:bCs/>
          <w:sz w:val="22"/>
          <w:szCs w:val="22"/>
        </w:rPr>
        <w:t xml:space="preserve"> išvaizda ir kiekis pakuotėje</w:t>
      </w:r>
    </w:p>
    <w:p w:rsidR="0034695D" w:rsidRPr="001D1891" w:rsidRDefault="0034695D" w:rsidP="0034695D">
      <w:pPr>
        <w:rPr>
          <w:sz w:val="22"/>
          <w:szCs w:val="22"/>
        </w:rPr>
      </w:pPr>
      <w:r w:rsidRPr="001D1891">
        <w:rPr>
          <w:sz w:val="22"/>
          <w:szCs w:val="22"/>
          <w:lang w:eastAsia="pl-PL"/>
        </w:rPr>
        <w:t>Tabletės yra dengtos, raudonos</w:t>
      </w:r>
      <w:r w:rsidRPr="001D1891">
        <w:rPr>
          <w:sz w:val="22"/>
          <w:szCs w:val="22"/>
        </w:rPr>
        <w:t>, apvalios, abipus išgaubtos, lygiu paviršiumi.</w:t>
      </w:r>
    </w:p>
    <w:p w:rsidR="0034695D" w:rsidRPr="001D1891" w:rsidRDefault="0034695D" w:rsidP="0034695D">
      <w:pPr>
        <w:rPr>
          <w:sz w:val="22"/>
          <w:szCs w:val="22"/>
        </w:rPr>
      </w:pPr>
      <w:r w:rsidRPr="001D1891">
        <w:rPr>
          <w:sz w:val="22"/>
          <w:szCs w:val="22"/>
        </w:rPr>
        <w:t>Kartono dėžutėje yra 20 dengtų tablečių, supakuotų į lizdinę plokštelę.</w:t>
      </w:r>
    </w:p>
    <w:p w:rsidR="0034695D" w:rsidRPr="001D1891" w:rsidRDefault="0034695D" w:rsidP="0034695D">
      <w:pPr>
        <w:rPr>
          <w:sz w:val="22"/>
          <w:szCs w:val="22"/>
        </w:rPr>
      </w:pPr>
    </w:p>
    <w:p w:rsidR="0034695D" w:rsidRPr="001D1891" w:rsidRDefault="0034695D" w:rsidP="0034695D">
      <w:pPr>
        <w:rPr>
          <w:sz w:val="22"/>
          <w:szCs w:val="22"/>
        </w:rPr>
      </w:pPr>
      <w:r w:rsidRPr="001D1891">
        <w:rPr>
          <w:b/>
          <w:sz w:val="22"/>
          <w:szCs w:val="22"/>
        </w:rPr>
        <w:t>Registruotojas ir gamintojas</w:t>
      </w:r>
    </w:p>
    <w:p w:rsidR="0034695D" w:rsidRPr="001D1891" w:rsidRDefault="0034695D" w:rsidP="0034695D">
      <w:pPr>
        <w:rPr>
          <w:sz w:val="22"/>
          <w:szCs w:val="22"/>
        </w:rPr>
      </w:pPr>
      <w:proofErr w:type="spellStart"/>
      <w:r w:rsidRPr="001D1891">
        <w:rPr>
          <w:sz w:val="22"/>
          <w:szCs w:val="22"/>
        </w:rPr>
        <w:t>Adamed</w:t>
      </w:r>
      <w:proofErr w:type="spellEnd"/>
      <w:r w:rsidRPr="001D1891">
        <w:rPr>
          <w:sz w:val="22"/>
          <w:szCs w:val="22"/>
        </w:rPr>
        <w:t xml:space="preserve"> </w:t>
      </w:r>
      <w:proofErr w:type="spellStart"/>
      <w:r w:rsidRPr="001D1891">
        <w:rPr>
          <w:sz w:val="22"/>
          <w:szCs w:val="22"/>
        </w:rPr>
        <w:t>Pharma</w:t>
      </w:r>
      <w:proofErr w:type="spellEnd"/>
      <w:r w:rsidRPr="001D1891">
        <w:rPr>
          <w:sz w:val="22"/>
          <w:szCs w:val="22"/>
        </w:rPr>
        <w:t xml:space="preserve"> S.A.</w:t>
      </w:r>
    </w:p>
    <w:p w:rsidR="0034695D" w:rsidRPr="001D1891" w:rsidRDefault="0034695D" w:rsidP="0034695D">
      <w:pPr>
        <w:rPr>
          <w:sz w:val="22"/>
          <w:szCs w:val="22"/>
        </w:rPr>
      </w:pPr>
      <w:proofErr w:type="spellStart"/>
      <w:r w:rsidRPr="001D1891">
        <w:rPr>
          <w:sz w:val="22"/>
          <w:szCs w:val="22"/>
        </w:rPr>
        <w:t>Pieńków</w:t>
      </w:r>
      <w:proofErr w:type="spellEnd"/>
      <w:r w:rsidRPr="001D1891">
        <w:rPr>
          <w:sz w:val="22"/>
          <w:szCs w:val="22"/>
        </w:rPr>
        <w:t xml:space="preserve">, </w:t>
      </w:r>
      <w:proofErr w:type="spellStart"/>
      <w:r w:rsidRPr="001D1891">
        <w:rPr>
          <w:sz w:val="22"/>
          <w:szCs w:val="22"/>
        </w:rPr>
        <w:t>ul</w:t>
      </w:r>
      <w:proofErr w:type="spellEnd"/>
      <w:r w:rsidRPr="001D1891">
        <w:rPr>
          <w:sz w:val="22"/>
          <w:szCs w:val="22"/>
        </w:rPr>
        <w:t xml:space="preserve">. M. </w:t>
      </w:r>
      <w:proofErr w:type="spellStart"/>
      <w:r w:rsidRPr="001D1891">
        <w:rPr>
          <w:sz w:val="22"/>
          <w:szCs w:val="22"/>
        </w:rPr>
        <w:t>Adamkiewicza</w:t>
      </w:r>
      <w:proofErr w:type="spellEnd"/>
      <w:r w:rsidRPr="001D1891">
        <w:rPr>
          <w:sz w:val="22"/>
          <w:szCs w:val="22"/>
        </w:rPr>
        <w:t xml:space="preserve"> 6A</w:t>
      </w:r>
    </w:p>
    <w:p w:rsidR="0034695D" w:rsidRPr="001D1891" w:rsidRDefault="0034695D" w:rsidP="0034695D">
      <w:pPr>
        <w:rPr>
          <w:sz w:val="22"/>
          <w:szCs w:val="22"/>
        </w:rPr>
      </w:pPr>
      <w:r w:rsidRPr="001D1891">
        <w:rPr>
          <w:sz w:val="22"/>
          <w:szCs w:val="22"/>
        </w:rPr>
        <w:t xml:space="preserve">05-152 </w:t>
      </w:r>
      <w:proofErr w:type="spellStart"/>
      <w:r w:rsidRPr="001D1891">
        <w:rPr>
          <w:sz w:val="22"/>
          <w:szCs w:val="22"/>
        </w:rPr>
        <w:t>Czosnów</w:t>
      </w:r>
      <w:proofErr w:type="spellEnd"/>
    </w:p>
    <w:p w:rsidR="0034695D" w:rsidRPr="001D1891" w:rsidRDefault="0034695D" w:rsidP="0034695D">
      <w:pPr>
        <w:ind w:left="567" w:hanging="567"/>
        <w:rPr>
          <w:sz w:val="22"/>
          <w:szCs w:val="22"/>
        </w:rPr>
      </w:pPr>
      <w:r w:rsidRPr="001D1891">
        <w:rPr>
          <w:bCs/>
          <w:sz w:val="22"/>
          <w:szCs w:val="22"/>
        </w:rPr>
        <w:t>Lenkija</w:t>
      </w:r>
    </w:p>
    <w:p w:rsidR="0034695D" w:rsidRPr="001D1891" w:rsidRDefault="0034695D" w:rsidP="0034695D">
      <w:pPr>
        <w:rPr>
          <w:sz w:val="22"/>
          <w:szCs w:val="22"/>
        </w:rPr>
      </w:pPr>
    </w:p>
    <w:p w:rsidR="0034695D" w:rsidRPr="001D1891" w:rsidRDefault="0034695D" w:rsidP="0034695D">
      <w:pPr>
        <w:rPr>
          <w:sz w:val="22"/>
          <w:szCs w:val="22"/>
        </w:rPr>
      </w:pPr>
      <w:r w:rsidRPr="001D1891">
        <w:rPr>
          <w:sz w:val="22"/>
          <w:szCs w:val="22"/>
        </w:rPr>
        <w:t>Jeigu apie šį vaistą norite sužinoti daugiau, kreipkitės į vietinį registruotojo atstovą.</w:t>
      </w:r>
    </w:p>
    <w:p w:rsidR="0034695D" w:rsidRPr="001D1891" w:rsidRDefault="0034695D" w:rsidP="0034695D">
      <w:pPr>
        <w:rPr>
          <w:sz w:val="22"/>
          <w:szCs w:val="22"/>
        </w:rPr>
      </w:pPr>
    </w:p>
    <w:p w:rsidR="0034695D" w:rsidRPr="001D1891" w:rsidRDefault="0034695D" w:rsidP="0034695D">
      <w:pPr>
        <w:rPr>
          <w:sz w:val="22"/>
          <w:szCs w:val="22"/>
        </w:rPr>
      </w:pPr>
      <w:proofErr w:type="spellStart"/>
      <w:r w:rsidRPr="001D1891">
        <w:rPr>
          <w:sz w:val="22"/>
          <w:szCs w:val="22"/>
        </w:rPr>
        <w:t>Polsana</w:t>
      </w:r>
      <w:proofErr w:type="spellEnd"/>
      <w:r w:rsidRPr="001D1891">
        <w:rPr>
          <w:sz w:val="22"/>
          <w:szCs w:val="22"/>
        </w:rPr>
        <w:t>, UAB</w:t>
      </w:r>
    </w:p>
    <w:p w:rsidR="0034695D" w:rsidRPr="001D1891" w:rsidRDefault="0034695D" w:rsidP="0034695D">
      <w:pPr>
        <w:rPr>
          <w:sz w:val="22"/>
          <w:szCs w:val="22"/>
        </w:rPr>
      </w:pPr>
      <w:r w:rsidRPr="001D1891">
        <w:rPr>
          <w:sz w:val="22"/>
          <w:szCs w:val="22"/>
        </w:rPr>
        <w:t>Ukmergės g. 41a-237</w:t>
      </w:r>
    </w:p>
    <w:p w:rsidR="0034695D" w:rsidRPr="001D1891" w:rsidRDefault="0034695D" w:rsidP="0034695D">
      <w:pPr>
        <w:rPr>
          <w:sz w:val="22"/>
          <w:szCs w:val="22"/>
        </w:rPr>
      </w:pPr>
      <w:r w:rsidRPr="001D1891">
        <w:rPr>
          <w:sz w:val="22"/>
          <w:szCs w:val="22"/>
        </w:rPr>
        <w:t>LT-2662 Vilnius</w:t>
      </w:r>
    </w:p>
    <w:p w:rsidR="0034695D" w:rsidRPr="001D1891" w:rsidRDefault="0034695D" w:rsidP="0034695D">
      <w:pPr>
        <w:rPr>
          <w:sz w:val="22"/>
          <w:szCs w:val="22"/>
        </w:rPr>
      </w:pPr>
      <w:r w:rsidRPr="001D1891">
        <w:rPr>
          <w:sz w:val="22"/>
          <w:szCs w:val="22"/>
        </w:rPr>
        <w:t>Tel. + 370 27 23 872</w:t>
      </w:r>
    </w:p>
    <w:p w:rsidR="0034695D" w:rsidRPr="001D1891" w:rsidRDefault="0034695D" w:rsidP="0034695D">
      <w:pPr>
        <w:rPr>
          <w:sz w:val="22"/>
          <w:szCs w:val="22"/>
        </w:rPr>
      </w:pPr>
      <w:r w:rsidRPr="001D1891">
        <w:rPr>
          <w:sz w:val="22"/>
          <w:szCs w:val="22"/>
        </w:rPr>
        <w:t>El. paštas polsana@takas.lt</w:t>
      </w:r>
    </w:p>
    <w:p w:rsidR="0034695D" w:rsidRPr="001D1891" w:rsidRDefault="0034695D" w:rsidP="0034695D">
      <w:pPr>
        <w:rPr>
          <w:sz w:val="22"/>
          <w:szCs w:val="22"/>
        </w:rPr>
      </w:pPr>
    </w:p>
    <w:p w:rsidR="0034695D" w:rsidRPr="001D1891" w:rsidRDefault="0034695D" w:rsidP="0034695D">
      <w:pPr>
        <w:rPr>
          <w:b/>
          <w:sz w:val="22"/>
          <w:szCs w:val="22"/>
        </w:rPr>
      </w:pPr>
      <w:r w:rsidRPr="001D1891">
        <w:rPr>
          <w:b/>
          <w:sz w:val="22"/>
          <w:szCs w:val="22"/>
        </w:rPr>
        <w:t>Šis pakuotės lapelis paskutinį kartą peržiūrėtas</w:t>
      </w:r>
      <w:r>
        <w:rPr>
          <w:b/>
          <w:sz w:val="22"/>
          <w:szCs w:val="22"/>
        </w:rPr>
        <w:t xml:space="preserve"> 2021-03-15. </w:t>
      </w:r>
    </w:p>
    <w:p w:rsidR="0034695D" w:rsidRPr="001D1891" w:rsidRDefault="0034695D" w:rsidP="0034695D">
      <w:pPr>
        <w:rPr>
          <w:sz w:val="22"/>
          <w:szCs w:val="22"/>
        </w:rPr>
      </w:pPr>
    </w:p>
    <w:p w:rsidR="0034695D" w:rsidRPr="001D1891" w:rsidRDefault="0034695D" w:rsidP="0034695D">
      <w:pPr>
        <w:numPr>
          <w:ilvl w:val="12"/>
          <w:numId w:val="0"/>
        </w:numPr>
        <w:ind w:right="-2"/>
        <w:rPr>
          <w:sz w:val="22"/>
          <w:szCs w:val="22"/>
        </w:rPr>
      </w:pPr>
      <w:r w:rsidRPr="001D1891">
        <w:rPr>
          <w:sz w:val="22"/>
          <w:szCs w:val="22"/>
        </w:rPr>
        <w:t>Išsami informacija apie šį vaistą pateikiama Valstybinės vaistų kontrolės tarnybos prie Lietuvos Respublikos sveikatos apsaugos ministerijos tinklalapyje</w:t>
      </w:r>
      <w:r w:rsidRPr="001D1891">
        <w:rPr>
          <w:i/>
          <w:sz w:val="22"/>
          <w:szCs w:val="22"/>
        </w:rPr>
        <w:t xml:space="preserve"> </w:t>
      </w:r>
      <w:hyperlink r:id="rId8" w:history="1">
        <w:r w:rsidRPr="001D1891">
          <w:rPr>
            <w:rStyle w:val="Hipersaitas"/>
            <w:rFonts w:eastAsia="SimSun"/>
            <w:sz w:val="22"/>
            <w:szCs w:val="22"/>
          </w:rPr>
          <w:t>http://www.vvkt.lt/</w:t>
        </w:r>
      </w:hyperlink>
      <w:r w:rsidRPr="001D1891">
        <w:rPr>
          <w:sz w:val="22"/>
          <w:szCs w:val="22"/>
        </w:rPr>
        <w:t>.</w:t>
      </w:r>
    </w:p>
    <w:p w:rsidR="0034695D" w:rsidRPr="001D1891" w:rsidRDefault="0034695D" w:rsidP="0034695D">
      <w:pPr>
        <w:rPr>
          <w:sz w:val="22"/>
          <w:szCs w:val="22"/>
        </w:rPr>
      </w:pPr>
    </w:p>
    <w:p w:rsidR="009041DB" w:rsidRDefault="009041DB">
      <w:bookmarkStart w:id="9" w:name="_GoBack"/>
      <w:bookmarkEnd w:id="9"/>
    </w:p>
    <w:sectPr w:rsidR="009041DB" w:rsidSect="0034695D">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74998"/>
    <w:multiLevelType w:val="hybridMultilevel"/>
    <w:tmpl w:val="D17E4C2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2F5995"/>
    <w:multiLevelType w:val="hybridMultilevel"/>
    <w:tmpl w:val="830CC0C4"/>
    <w:lvl w:ilvl="0" w:tplc="48D6BECA">
      <w:start w:val="4"/>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5A651BEF"/>
    <w:multiLevelType w:val="singleLevel"/>
    <w:tmpl w:val="A50E9466"/>
    <w:lvl w:ilvl="0">
      <w:numFmt w:val="bullet"/>
      <w:lvlText w:val="-"/>
      <w:lvlJc w:val="left"/>
      <w:pPr>
        <w:tabs>
          <w:tab w:val="num" w:pos="360"/>
        </w:tabs>
        <w:ind w:left="360" w:hanging="360"/>
      </w:pPr>
      <w:rPr>
        <w:rFonts w:hint="default"/>
        <w:i w:val="0"/>
      </w:rPr>
    </w:lvl>
  </w:abstractNum>
  <w:abstractNum w:abstractNumId="3" w15:restartNumberingAfterBreak="0">
    <w:nsid w:val="782154AC"/>
    <w:multiLevelType w:val="hybridMultilevel"/>
    <w:tmpl w:val="28A4A5C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FF37373"/>
    <w:multiLevelType w:val="hybridMultilevel"/>
    <w:tmpl w:val="90B4BF78"/>
    <w:lvl w:ilvl="0" w:tplc="FFFFFFFF">
      <w:start w:val="1"/>
      <w:numFmt w:val="bullet"/>
      <w:lvlText w:val="-"/>
      <w:lvlJc w:val="left"/>
      <w:pPr>
        <w:ind w:left="900" w:hanging="360"/>
      </w:p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95D"/>
    <w:rsid w:val="0034695D"/>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2F20CE-59D4-4EE2-B272-BAA3D0079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695D"/>
    <w:pPr>
      <w:spacing w:after="0" w:line="240" w:lineRule="auto"/>
    </w:pPr>
    <w:rPr>
      <w:rFonts w:ascii="Times New Roman" w:hAnsi="Times New Roman" w:cs="Times New Roman"/>
      <w:sz w:val="24"/>
      <w:szCs w:val="24"/>
    </w:rPr>
  </w:style>
  <w:style w:type="paragraph" w:styleId="Antrat4">
    <w:name w:val="heading 4"/>
    <w:basedOn w:val="prastasis"/>
    <w:next w:val="prastasis"/>
    <w:link w:val="Antrat4Diagrama"/>
    <w:uiPriority w:val="99"/>
    <w:qFormat/>
    <w:rsid w:val="0034695D"/>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34695D"/>
    <w:rPr>
      <w:rFonts w:ascii="Calibri" w:hAnsi="Calibri" w:cs="Times New Roman"/>
      <w:b/>
      <w:bCs/>
      <w:sz w:val="28"/>
      <w:szCs w:val="28"/>
    </w:rPr>
  </w:style>
  <w:style w:type="character" w:styleId="Hipersaitas">
    <w:name w:val="Hyperlink"/>
    <w:uiPriority w:val="99"/>
    <w:unhideWhenUsed/>
    <w:rsid w:val="003469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10813</Words>
  <Characters>6164</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2021-03-16T08:04:00Z</dcterms:created>
  <dcterms:modified xsi:type="dcterms:W3CDTF">2021-03-16T08:05:00Z</dcterms:modified>
</cp:coreProperties>
</file>