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9A365" w14:textId="77777777" w:rsidR="00E142CE" w:rsidRPr="00F8796C" w:rsidRDefault="00E142CE" w:rsidP="00E142CE">
      <w:pPr>
        <w:pStyle w:val="Pavadinimas"/>
        <w:rPr>
          <w:szCs w:val="22"/>
        </w:rPr>
      </w:pPr>
    </w:p>
    <w:p w14:paraId="645E0AB1" w14:textId="77777777" w:rsidR="00E142CE" w:rsidRPr="00F8796C" w:rsidRDefault="00E142CE" w:rsidP="00E142CE">
      <w:pPr>
        <w:pStyle w:val="Pavadinimas"/>
        <w:rPr>
          <w:szCs w:val="22"/>
        </w:rPr>
      </w:pPr>
    </w:p>
    <w:p w14:paraId="06CD2091" w14:textId="77777777" w:rsidR="00E142CE" w:rsidRPr="00F8796C" w:rsidRDefault="00E142CE" w:rsidP="00E142CE">
      <w:pPr>
        <w:pStyle w:val="Pavadinimas"/>
        <w:rPr>
          <w:szCs w:val="22"/>
        </w:rPr>
      </w:pPr>
    </w:p>
    <w:p w14:paraId="0666FC3F" w14:textId="77777777" w:rsidR="00E142CE" w:rsidRPr="00F8796C" w:rsidRDefault="00E142CE" w:rsidP="00E142CE">
      <w:pPr>
        <w:pStyle w:val="Pavadinimas"/>
        <w:rPr>
          <w:szCs w:val="22"/>
        </w:rPr>
      </w:pPr>
    </w:p>
    <w:p w14:paraId="37E7BEC0" w14:textId="77777777" w:rsidR="00E142CE" w:rsidRPr="00F8796C" w:rsidRDefault="00E142CE" w:rsidP="00E142CE">
      <w:pPr>
        <w:pStyle w:val="Pavadinimas"/>
        <w:rPr>
          <w:szCs w:val="22"/>
        </w:rPr>
      </w:pPr>
    </w:p>
    <w:p w14:paraId="508D98A0" w14:textId="77777777" w:rsidR="00E142CE" w:rsidRPr="00F8796C" w:rsidRDefault="00E142CE" w:rsidP="00E142CE">
      <w:pPr>
        <w:pStyle w:val="Pavadinimas"/>
        <w:rPr>
          <w:szCs w:val="22"/>
        </w:rPr>
      </w:pPr>
    </w:p>
    <w:p w14:paraId="632519E6" w14:textId="77777777" w:rsidR="00E142CE" w:rsidRPr="00F8796C" w:rsidRDefault="00E142CE" w:rsidP="00E142CE">
      <w:pPr>
        <w:pStyle w:val="Pavadinimas"/>
        <w:rPr>
          <w:szCs w:val="22"/>
        </w:rPr>
      </w:pPr>
    </w:p>
    <w:p w14:paraId="215F7C5A" w14:textId="77777777" w:rsidR="00E142CE" w:rsidRPr="00F8796C" w:rsidRDefault="00E142CE" w:rsidP="00E142CE">
      <w:pPr>
        <w:pStyle w:val="Pavadinimas"/>
        <w:rPr>
          <w:szCs w:val="22"/>
        </w:rPr>
      </w:pPr>
    </w:p>
    <w:p w14:paraId="67323C78" w14:textId="77777777" w:rsidR="00E142CE" w:rsidRPr="00F8796C" w:rsidRDefault="00E142CE" w:rsidP="00E142CE">
      <w:pPr>
        <w:pStyle w:val="Pavadinimas"/>
        <w:rPr>
          <w:szCs w:val="22"/>
        </w:rPr>
      </w:pPr>
    </w:p>
    <w:p w14:paraId="0D46B524" w14:textId="77777777" w:rsidR="00E142CE" w:rsidRPr="00F8796C" w:rsidRDefault="00E142CE" w:rsidP="00E142CE">
      <w:pPr>
        <w:pStyle w:val="Pavadinimas"/>
        <w:rPr>
          <w:szCs w:val="22"/>
        </w:rPr>
      </w:pPr>
    </w:p>
    <w:p w14:paraId="6C9FEEFB" w14:textId="77777777" w:rsidR="00E142CE" w:rsidRPr="00F8796C" w:rsidRDefault="00E142CE" w:rsidP="00E142CE">
      <w:pPr>
        <w:pStyle w:val="Pavadinimas"/>
        <w:rPr>
          <w:szCs w:val="22"/>
        </w:rPr>
      </w:pPr>
    </w:p>
    <w:p w14:paraId="4EA00945" w14:textId="77777777" w:rsidR="00E142CE" w:rsidRPr="00F8796C" w:rsidRDefault="00E142CE" w:rsidP="00E142CE">
      <w:pPr>
        <w:pStyle w:val="Pavadinimas"/>
        <w:rPr>
          <w:szCs w:val="22"/>
        </w:rPr>
      </w:pPr>
    </w:p>
    <w:p w14:paraId="6C908018" w14:textId="77777777" w:rsidR="00E142CE" w:rsidRPr="00F8796C" w:rsidRDefault="00E142CE" w:rsidP="00E142CE">
      <w:pPr>
        <w:pStyle w:val="Pavadinimas"/>
        <w:rPr>
          <w:szCs w:val="22"/>
        </w:rPr>
      </w:pPr>
    </w:p>
    <w:p w14:paraId="7E8F055C" w14:textId="77777777" w:rsidR="00E142CE" w:rsidRPr="00F8796C" w:rsidRDefault="00E142CE" w:rsidP="00E142CE">
      <w:pPr>
        <w:pStyle w:val="Pavadinimas"/>
        <w:rPr>
          <w:szCs w:val="22"/>
        </w:rPr>
      </w:pPr>
    </w:p>
    <w:p w14:paraId="4FCDA94F" w14:textId="77777777" w:rsidR="00E142CE" w:rsidRPr="00F8796C" w:rsidRDefault="00E142CE" w:rsidP="00E142CE">
      <w:pPr>
        <w:pStyle w:val="Pavadinimas"/>
        <w:rPr>
          <w:szCs w:val="22"/>
        </w:rPr>
      </w:pPr>
    </w:p>
    <w:p w14:paraId="1FE52487" w14:textId="77777777" w:rsidR="00E142CE" w:rsidRPr="00F8796C" w:rsidRDefault="00E142CE" w:rsidP="00E142CE">
      <w:pPr>
        <w:pStyle w:val="Pavadinimas"/>
        <w:rPr>
          <w:szCs w:val="22"/>
        </w:rPr>
      </w:pPr>
    </w:p>
    <w:p w14:paraId="34B706F1" w14:textId="77777777" w:rsidR="00E142CE" w:rsidRPr="00F8796C" w:rsidRDefault="00E142CE" w:rsidP="00E142CE">
      <w:pPr>
        <w:pStyle w:val="Pavadinimas"/>
        <w:rPr>
          <w:szCs w:val="22"/>
        </w:rPr>
      </w:pPr>
    </w:p>
    <w:p w14:paraId="6C92125B" w14:textId="77777777" w:rsidR="00E142CE" w:rsidRPr="00F8796C" w:rsidRDefault="00E142CE" w:rsidP="00E142CE">
      <w:pPr>
        <w:pStyle w:val="Pavadinimas"/>
        <w:rPr>
          <w:szCs w:val="22"/>
        </w:rPr>
      </w:pPr>
    </w:p>
    <w:p w14:paraId="3AD71FD9" w14:textId="77777777" w:rsidR="00E142CE" w:rsidRPr="00F8796C" w:rsidRDefault="00E142CE" w:rsidP="00E142CE">
      <w:pPr>
        <w:pStyle w:val="Pavadinimas"/>
        <w:rPr>
          <w:szCs w:val="22"/>
        </w:rPr>
      </w:pPr>
    </w:p>
    <w:p w14:paraId="69EDAC29" w14:textId="77777777" w:rsidR="00E142CE" w:rsidRPr="00F8796C" w:rsidRDefault="00E142CE" w:rsidP="00E142CE">
      <w:pPr>
        <w:pStyle w:val="Pavadinimas"/>
        <w:rPr>
          <w:szCs w:val="22"/>
        </w:rPr>
      </w:pPr>
    </w:p>
    <w:p w14:paraId="5DF2830D" w14:textId="77777777" w:rsidR="00E142CE" w:rsidRPr="00F8796C" w:rsidRDefault="00E142CE" w:rsidP="00E142CE">
      <w:pPr>
        <w:pStyle w:val="Pavadinimas"/>
        <w:rPr>
          <w:szCs w:val="22"/>
        </w:rPr>
      </w:pPr>
    </w:p>
    <w:p w14:paraId="3B9A619D" w14:textId="77777777" w:rsidR="00E142CE" w:rsidRPr="00F8796C" w:rsidRDefault="00E142CE" w:rsidP="00E142CE">
      <w:pPr>
        <w:pStyle w:val="Pavadinimas"/>
        <w:rPr>
          <w:szCs w:val="22"/>
        </w:rPr>
      </w:pPr>
    </w:p>
    <w:p w14:paraId="2C9FA059" w14:textId="77777777" w:rsidR="00E142CE" w:rsidRPr="00F8796C" w:rsidRDefault="00E142CE" w:rsidP="00E142CE">
      <w:pPr>
        <w:pStyle w:val="Pavadinimas"/>
        <w:rPr>
          <w:szCs w:val="22"/>
        </w:rPr>
      </w:pPr>
    </w:p>
    <w:p w14:paraId="02D747C8" w14:textId="77777777" w:rsidR="00E142CE" w:rsidRPr="00F8796C" w:rsidRDefault="00E142CE" w:rsidP="00E142CE">
      <w:pPr>
        <w:pStyle w:val="Pavadinimas"/>
        <w:rPr>
          <w:szCs w:val="22"/>
        </w:rPr>
      </w:pPr>
      <w:r w:rsidRPr="00F8796C">
        <w:rPr>
          <w:szCs w:val="22"/>
        </w:rPr>
        <w:t>I PRIEDAS</w:t>
      </w:r>
    </w:p>
    <w:p w14:paraId="17E98825" w14:textId="77777777" w:rsidR="00E142CE" w:rsidRPr="00F8796C" w:rsidRDefault="00E142CE" w:rsidP="00E142CE">
      <w:pPr>
        <w:pStyle w:val="Pagrindinistekstas"/>
        <w:spacing w:after="0"/>
        <w:jc w:val="center"/>
        <w:rPr>
          <w:szCs w:val="22"/>
        </w:rPr>
      </w:pPr>
    </w:p>
    <w:p w14:paraId="7518A7AA" w14:textId="77777777" w:rsidR="00E142CE" w:rsidRPr="00F8796C" w:rsidRDefault="00E142CE" w:rsidP="00E142CE">
      <w:pPr>
        <w:pStyle w:val="Pavadinimas"/>
        <w:rPr>
          <w:szCs w:val="22"/>
        </w:rPr>
      </w:pPr>
      <w:r w:rsidRPr="00F8796C">
        <w:rPr>
          <w:szCs w:val="22"/>
        </w:rPr>
        <w:t>PREPARATO CHARAKTERISTIKŲ SANTRAUKA</w:t>
      </w:r>
    </w:p>
    <w:p w14:paraId="4DE52CC1" w14:textId="77777777" w:rsidR="00E142CE" w:rsidRPr="00F8796C" w:rsidRDefault="00E142CE" w:rsidP="00E142CE">
      <w:pPr>
        <w:pStyle w:val="Pagrindinistekstas"/>
        <w:spacing w:after="0"/>
        <w:rPr>
          <w:szCs w:val="22"/>
        </w:rPr>
      </w:pPr>
    </w:p>
    <w:p w14:paraId="6BF2B5A9" w14:textId="77777777" w:rsidR="00E142CE" w:rsidRPr="00F8796C" w:rsidRDefault="00E142CE" w:rsidP="00683524">
      <w:pPr>
        <w:pStyle w:val="Antrat2"/>
        <w:rPr>
          <w:szCs w:val="22"/>
        </w:rPr>
      </w:pPr>
      <w:r w:rsidRPr="00F8796C">
        <w:rPr>
          <w:szCs w:val="22"/>
        </w:rPr>
        <w:br w:type="page"/>
      </w:r>
      <w:r w:rsidRPr="00F8796C">
        <w:rPr>
          <w:szCs w:val="22"/>
        </w:rPr>
        <w:lastRenderedPageBreak/>
        <w:t>1.</w:t>
      </w:r>
      <w:r w:rsidRPr="00F8796C">
        <w:rPr>
          <w:szCs w:val="22"/>
        </w:rPr>
        <w:tab/>
        <w:t>VAISTINIO PREPARATO PAVADINIMAS</w:t>
      </w:r>
    </w:p>
    <w:p w14:paraId="59301485" w14:textId="77777777" w:rsidR="00E142CE" w:rsidRPr="00F8796C" w:rsidRDefault="00E142CE" w:rsidP="00E142CE">
      <w:pPr>
        <w:pStyle w:val="Pagrindinistekstas"/>
        <w:spacing w:after="0"/>
        <w:rPr>
          <w:szCs w:val="22"/>
        </w:rPr>
      </w:pPr>
    </w:p>
    <w:p w14:paraId="24902389" w14:textId="77777777" w:rsidR="00E142CE" w:rsidRPr="00F8796C" w:rsidRDefault="00E142CE" w:rsidP="00E142CE">
      <w:pPr>
        <w:rPr>
          <w:szCs w:val="22"/>
        </w:rPr>
      </w:pPr>
      <w:proofErr w:type="spellStart"/>
      <w:r w:rsidRPr="00F8796C">
        <w:rPr>
          <w:szCs w:val="22"/>
        </w:rPr>
        <w:t>Carvedigamma</w:t>
      </w:r>
      <w:proofErr w:type="spellEnd"/>
      <w:r w:rsidRPr="00F8796C">
        <w:rPr>
          <w:szCs w:val="22"/>
        </w:rPr>
        <w:t xml:space="preserve"> 6,25 mg plėvele dengtos tabletės</w:t>
      </w:r>
    </w:p>
    <w:p w14:paraId="48B003DA" w14:textId="77777777" w:rsidR="00E142CE" w:rsidRPr="00F8796C" w:rsidRDefault="00E142CE" w:rsidP="00E142CE">
      <w:pPr>
        <w:rPr>
          <w:szCs w:val="22"/>
        </w:rPr>
      </w:pPr>
      <w:proofErr w:type="spellStart"/>
      <w:r w:rsidRPr="00F8796C">
        <w:rPr>
          <w:szCs w:val="22"/>
        </w:rPr>
        <w:t>Carvedigamma</w:t>
      </w:r>
      <w:proofErr w:type="spellEnd"/>
      <w:r w:rsidRPr="00F8796C">
        <w:rPr>
          <w:szCs w:val="22"/>
        </w:rPr>
        <w:t xml:space="preserve"> 12,5 mg plėvele dengtos tabletės</w:t>
      </w:r>
    </w:p>
    <w:p w14:paraId="2390AE2B" w14:textId="77777777" w:rsidR="00E142CE" w:rsidRPr="00F8796C" w:rsidRDefault="00E142CE" w:rsidP="00E142CE">
      <w:pPr>
        <w:rPr>
          <w:szCs w:val="22"/>
        </w:rPr>
      </w:pPr>
      <w:proofErr w:type="spellStart"/>
      <w:r w:rsidRPr="00F8796C">
        <w:rPr>
          <w:szCs w:val="22"/>
        </w:rPr>
        <w:t>Carvedigamma</w:t>
      </w:r>
      <w:proofErr w:type="spellEnd"/>
      <w:r w:rsidRPr="00F8796C">
        <w:rPr>
          <w:szCs w:val="22"/>
        </w:rPr>
        <w:t xml:space="preserve"> 25 mg plėvele dengtos tabletės</w:t>
      </w:r>
    </w:p>
    <w:p w14:paraId="007677A6" w14:textId="77777777" w:rsidR="00E142CE" w:rsidRPr="00F8796C" w:rsidRDefault="00E142CE" w:rsidP="00E142CE">
      <w:pPr>
        <w:pStyle w:val="Pagrindinistekstas"/>
        <w:spacing w:after="0"/>
        <w:rPr>
          <w:szCs w:val="22"/>
        </w:rPr>
      </w:pPr>
    </w:p>
    <w:p w14:paraId="5BD8CE7B" w14:textId="77777777" w:rsidR="00E142CE" w:rsidRPr="00F8796C" w:rsidRDefault="00E142CE" w:rsidP="00E142CE">
      <w:pPr>
        <w:pStyle w:val="Pagrindinistekstas"/>
        <w:spacing w:after="0"/>
        <w:rPr>
          <w:szCs w:val="22"/>
        </w:rPr>
      </w:pPr>
    </w:p>
    <w:p w14:paraId="277620D9" w14:textId="77777777" w:rsidR="00E142CE" w:rsidRPr="00F8796C" w:rsidRDefault="00E142CE" w:rsidP="00683524">
      <w:pPr>
        <w:pStyle w:val="Antrat2"/>
        <w:rPr>
          <w:szCs w:val="22"/>
        </w:rPr>
      </w:pPr>
      <w:r w:rsidRPr="00F8796C">
        <w:rPr>
          <w:szCs w:val="22"/>
        </w:rPr>
        <w:t>2.</w:t>
      </w:r>
      <w:r w:rsidRPr="00F8796C">
        <w:rPr>
          <w:szCs w:val="22"/>
        </w:rPr>
        <w:tab/>
        <w:t>KOKYBINĖ IR KIEKYBINĖ SUDĖTIS</w:t>
      </w:r>
    </w:p>
    <w:p w14:paraId="79D6F3CE" w14:textId="77777777" w:rsidR="00E142CE" w:rsidRPr="00F8796C" w:rsidRDefault="00E142CE" w:rsidP="00E142CE">
      <w:pPr>
        <w:pStyle w:val="Pagrindinistekstas"/>
        <w:spacing w:after="0"/>
        <w:rPr>
          <w:szCs w:val="22"/>
        </w:rPr>
      </w:pPr>
    </w:p>
    <w:p w14:paraId="465410E9" w14:textId="77777777" w:rsidR="00E142CE" w:rsidRPr="00F8796C" w:rsidRDefault="00E142CE" w:rsidP="00E142CE">
      <w:pPr>
        <w:rPr>
          <w:szCs w:val="22"/>
        </w:rPr>
      </w:pPr>
      <w:r w:rsidRPr="00F8796C">
        <w:rPr>
          <w:szCs w:val="22"/>
        </w:rPr>
        <w:t xml:space="preserve">Vienoje tabletėje yra 6,25 mg, 12,5 mg arba 25 mg </w:t>
      </w:r>
      <w:proofErr w:type="spellStart"/>
      <w:r w:rsidRPr="00F8796C">
        <w:rPr>
          <w:szCs w:val="22"/>
        </w:rPr>
        <w:t>karvedilolio</w:t>
      </w:r>
      <w:proofErr w:type="spellEnd"/>
      <w:r w:rsidRPr="00F8796C">
        <w:rPr>
          <w:szCs w:val="22"/>
        </w:rPr>
        <w:t>.</w:t>
      </w:r>
    </w:p>
    <w:p w14:paraId="221983DA" w14:textId="77777777" w:rsidR="00E142CE" w:rsidRPr="00F8796C" w:rsidRDefault="00E142CE" w:rsidP="00E142CE">
      <w:pPr>
        <w:rPr>
          <w:szCs w:val="22"/>
        </w:rPr>
      </w:pPr>
    </w:p>
    <w:p w14:paraId="47E4076E" w14:textId="77777777" w:rsidR="00E142CE" w:rsidRPr="00F8796C" w:rsidRDefault="00E142CE" w:rsidP="00E142CE">
      <w:pPr>
        <w:rPr>
          <w:szCs w:val="22"/>
        </w:rPr>
      </w:pPr>
      <w:r w:rsidRPr="00F8796C">
        <w:rPr>
          <w:szCs w:val="22"/>
          <w:u w:val="single"/>
        </w:rPr>
        <w:t>Pagalbinė medžiaga</w:t>
      </w:r>
      <w:r w:rsidR="000E65C7" w:rsidRPr="00F8796C">
        <w:rPr>
          <w:szCs w:val="22"/>
          <w:u w:val="single"/>
        </w:rPr>
        <w:t>, kurios poveikis žinomas</w:t>
      </w:r>
      <w:r w:rsidRPr="00F8796C">
        <w:rPr>
          <w:szCs w:val="22"/>
          <w:u w:val="single"/>
        </w:rPr>
        <w:t>:</w:t>
      </w:r>
      <w:r w:rsidRPr="00F8796C">
        <w:rPr>
          <w:szCs w:val="22"/>
        </w:rPr>
        <w:t xml:space="preserve"> laktozė.</w:t>
      </w:r>
    </w:p>
    <w:p w14:paraId="11FDDA82" w14:textId="77777777" w:rsidR="00E142CE" w:rsidRPr="00F8796C" w:rsidRDefault="00E142CE" w:rsidP="00E142CE">
      <w:pPr>
        <w:rPr>
          <w:szCs w:val="22"/>
        </w:rPr>
      </w:pPr>
      <w:proofErr w:type="spellStart"/>
      <w:r w:rsidRPr="00F8796C">
        <w:rPr>
          <w:szCs w:val="22"/>
        </w:rPr>
        <w:t>Carvedigamma</w:t>
      </w:r>
      <w:proofErr w:type="spellEnd"/>
      <w:r w:rsidRPr="00F8796C">
        <w:rPr>
          <w:szCs w:val="22"/>
        </w:rPr>
        <w:t xml:space="preserve"> 6,25 mg </w:t>
      </w:r>
      <w:r w:rsidR="00010ED5" w:rsidRPr="00F8796C">
        <w:rPr>
          <w:szCs w:val="22"/>
        </w:rPr>
        <w:t xml:space="preserve">plėvele dengtos tabletės: vienoje </w:t>
      </w:r>
      <w:r w:rsidRPr="00F8796C">
        <w:rPr>
          <w:szCs w:val="22"/>
        </w:rPr>
        <w:t>tabletėje yra 23,8 mg laktozės.</w:t>
      </w:r>
    </w:p>
    <w:p w14:paraId="52B47502" w14:textId="77777777" w:rsidR="00E142CE" w:rsidRPr="00F8796C" w:rsidRDefault="00E142CE" w:rsidP="00E142CE">
      <w:pPr>
        <w:rPr>
          <w:szCs w:val="22"/>
        </w:rPr>
      </w:pPr>
      <w:proofErr w:type="spellStart"/>
      <w:r w:rsidRPr="00F8796C">
        <w:rPr>
          <w:szCs w:val="22"/>
        </w:rPr>
        <w:t>Carvedigamma</w:t>
      </w:r>
      <w:proofErr w:type="spellEnd"/>
      <w:r w:rsidRPr="00F8796C">
        <w:rPr>
          <w:szCs w:val="22"/>
        </w:rPr>
        <w:t xml:space="preserve"> 12,5 mg</w:t>
      </w:r>
      <w:r w:rsidR="00010ED5" w:rsidRPr="00F8796C">
        <w:rPr>
          <w:szCs w:val="22"/>
        </w:rPr>
        <w:t xml:space="preserve"> plėvele dengtos tabletės: vienoje</w:t>
      </w:r>
      <w:r w:rsidRPr="00F8796C">
        <w:rPr>
          <w:szCs w:val="22"/>
        </w:rPr>
        <w:t xml:space="preserve"> tabletėje yra 47,5 mg laktozės.</w:t>
      </w:r>
    </w:p>
    <w:p w14:paraId="6FF9A803" w14:textId="77777777" w:rsidR="00E142CE" w:rsidRPr="00F8796C" w:rsidRDefault="00E142CE" w:rsidP="00E142CE">
      <w:pPr>
        <w:rPr>
          <w:szCs w:val="22"/>
        </w:rPr>
      </w:pPr>
      <w:proofErr w:type="spellStart"/>
      <w:r w:rsidRPr="00F8796C">
        <w:rPr>
          <w:szCs w:val="22"/>
        </w:rPr>
        <w:t>Carvedigamma</w:t>
      </w:r>
      <w:proofErr w:type="spellEnd"/>
      <w:r w:rsidRPr="00F8796C">
        <w:rPr>
          <w:szCs w:val="22"/>
        </w:rPr>
        <w:t xml:space="preserve"> 25 mg </w:t>
      </w:r>
      <w:r w:rsidR="00010ED5" w:rsidRPr="00F8796C">
        <w:rPr>
          <w:szCs w:val="22"/>
        </w:rPr>
        <w:t xml:space="preserve">plėvele dengtos tabletės: vienoje </w:t>
      </w:r>
      <w:r w:rsidRPr="00F8796C">
        <w:rPr>
          <w:szCs w:val="22"/>
        </w:rPr>
        <w:t>tabletėje yra 95 mg laktozės.</w:t>
      </w:r>
    </w:p>
    <w:p w14:paraId="57AF7692" w14:textId="77777777" w:rsidR="00E142CE" w:rsidRPr="00F8796C" w:rsidRDefault="00E142CE" w:rsidP="00E142CE">
      <w:pPr>
        <w:rPr>
          <w:szCs w:val="22"/>
        </w:rPr>
      </w:pPr>
    </w:p>
    <w:p w14:paraId="0164A612" w14:textId="77777777" w:rsidR="00E142CE" w:rsidRPr="00F8796C" w:rsidRDefault="00E142CE" w:rsidP="00E142CE">
      <w:pPr>
        <w:rPr>
          <w:szCs w:val="22"/>
        </w:rPr>
      </w:pPr>
      <w:r w:rsidRPr="00F8796C">
        <w:rPr>
          <w:szCs w:val="22"/>
        </w:rPr>
        <w:t>Visos pagalbinės medžiagos išvardytos 6.1 skyriuje.</w:t>
      </w:r>
    </w:p>
    <w:p w14:paraId="0D43AAA7" w14:textId="77777777" w:rsidR="00E142CE" w:rsidRPr="00F8796C" w:rsidRDefault="00E142CE" w:rsidP="00E142CE">
      <w:pPr>
        <w:pStyle w:val="Pagrindinistekstas"/>
        <w:spacing w:after="0"/>
        <w:rPr>
          <w:szCs w:val="22"/>
        </w:rPr>
      </w:pPr>
    </w:p>
    <w:p w14:paraId="77F67F4A" w14:textId="77777777" w:rsidR="00E142CE" w:rsidRPr="00F8796C" w:rsidRDefault="00E142CE" w:rsidP="00E142CE">
      <w:pPr>
        <w:pStyle w:val="Pagrindinistekstas"/>
        <w:spacing w:after="0"/>
        <w:rPr>
          <w:szCs w:val="22"/>
        </w:rPr>
      </w:pPr>
    </w:p>
    <w:p w14:paraId="467E2F2F" w14:textId="77777777" w:rsidR="00E142CE" w:rsidRPr="00F8796C" w:rsidRDefault="00E142CE" w:rsidP="00683524">
      <w:pPr>
        <w:pStyle w:val="Antrat2"/>
        <w:rPr>
          <w:szCs w:val="22"/>
        </w:rPr>
      </w:pPr>
      <w:r w:rsidRPr="00F8796C">
        <w:rPr>
          <w:szCs w:val="22"/>
        </w:rPr>
        <w:t>3.</w:t>
      </w:r>
      <w:r w:rsidRPr="00F8796C">
        <w:rPr>
          <w:szCs w:val="22"/>
        </w:rPr>
        <w:tab/>
        <w:t>FARMACINĖ FORMA</w:t>
      </w:r>
    </w:p>
    <w:p w14:paraId="71E4F284" w14:textId="77777777" w:rsidR="00E142CE" w:rsidRPr="00F8796C" w:rsidRDefault="00E142CE" w:rsidP="00E142CE">
      <w:pPr>
        <w:pStyle w:val="Pagrindinistekstas"/>
        <w:spacing w:after="0"/>
        <w:rPr>
          <w:szCs w:val="22"/>
        </w:rPr>
      </w:pPr>
    </w:p>
    <w:p w14:paraId="7738A6FD" w14:textId="77777777" w:rsidR="00E142CE" w:rsidRPr="00F8796C" w:rsidRDefault="00E142CE" w:rsidP="00E142CE">
      <w:pPr>
        <w:rPr>
          <w:szCs w:val="22"/>
        </w:rPr>
      </w:pPr>
      <w:r w:rsidRPr="00F8796C">
        <w:rPr>
          <w:szCs w:val="22"/>
        </w:rPr>
        <w:t>Plėvele dengta tabletė.</w:t>
      </w:r>
    </w:p>
    <w:p w14:paraId="536B2D9F" w14:textId="77777777" w:rsidR="00E142CE" w:rsidRPr="00F8796C" w:rsidRDefault="00E142CE" w:rsidP="00E142CE">
      <w:pPr>
        <w:rPr>
          <w:szCs w:val="22"/>
        </w:rPr>
      </w:pPr>
    </w:p>
    <w:p w14:paraId="51C21463" w14:textId="77777777" w:rsidR="00E142CE" w:rsidRPr="00F8796C" w:rsidRDefault="00E142CE" w:rsidP="00E142CE">
      <w:pPr>
        <w:rPr>
          <w:szCs w:val="22"/>
        </w:rPr>
      </w:pPr>
      <w:r w:rsidRPr="00F8796C">
        <w:rPr>
          <w:szCs w:val="22"/>
        </w:rPr>
        <w:t>6,25 mg plėvele dengtos tabletės yra baltos, ovalios, viena jų pusė lygi, kitoje yra užrašas „6.25“.</w:t>
      </w:r>
    </w:p>
    <w:p w14:paraId="1D94FBD3" w14:textId="77777777" w:rsidR="00E142CE" w:rsidRPr="00F8796C" w:rsidRDefault="00E142CE" w:rsidP="00E142CE">
      <w:pPr>
        <w:rPr>
          <w:szCs w:val="22"/>
        </w:rPr>
      </w:pPr>
      <w:r w:rsidRPr="00F8796C">
        <w:rPr>
          <w:szCs w:val="22"/>
        </w:rPr>
        <w:t xml:space="preserve">12,5 mg plėvele dengtos tabletės yra baltos, ovalios, abiejose jų pusėse yra vagelė, vienoje pusėje </w:t>
      </w:r>
      <w:r w:rsidRPr="00F8796C">
        <w:rPr>
          <w:szCs w:val="22"/>
        </w:rPr>
        <w:sym w:font="Symbol" w:char="F02D"/>
      </w:r>
      <w:r w:rsidRPr="00F8796C">
        <w:rPr>
          <w:szCs w:val="22"/>
        </w:rPr>
        <w:t xml:space="preserve"> užrašas „12.5“. Tabletę galima </w:t>
      </w:r>
      <w:r w:rsidR="00D54988" w:rsidRPr="00F8796C">
        <w:rPr>
          <w:szCs w:val="22"/>
        </w:rPr>
        <w:t>pa</w:t>
      </w:r>
      <w:r w:rsidRPr="00F8796C">
        <w:rPr>
          <w:szCs w:val="22"/>
        </w:rPr>
        <w:t xml:space="preserve">dalyti į lygias </w:t>
      </w:r>
      <w:r w:rsidR="000E65C7" w:rsidRPr="00F8796C">
        <w:rPr>
          <w:szCs w:val="22"/>
        </w:rPr>
        <w:t>dozes</w:t>
      </w:r>
      <w:r w:rsidRPr="00F8796C">
        <w:rPr>
          <w:szCs w:val="22"/>
        </w:rPr>
        <w:t>.</w:t>
      </w:r>
    </w:p>
    <w:p w14:paraId="778D89AB" w14:textId="77777777" w:rsidR="00E142CE" w:rsidRPr="00F8796C" w:rsidRDefault="00E142CE" w:rsidP="00E142CE">
      <w:pPr>
        <w:rPr>
          <w:szCs w:val="22"/>
        </w:rPr>
      </w:pPr>
      <w:r w:rsidRPr="00F8796C">
        <w:rPr>
          <w:szCs w:val="22"/>
        </w:rPr>
        <w:t xml:space="preserve">25 mg plėvele dengtos tabletės yra baltos, ovalios, abiejose jų pusėse yra vagelė, vienoje pusėje </w:t>
      </w:r>
      <w:r w:rsidRPr="00F8796C">
        <w:rPr>
          <w:szCs w:val="22"/>
        </w:rPr>
        <w:sym w:font="Symbol" w:char="F02D"/>
      </w:r>
      <w:r w:rsidRPr="00F8796C">
        <w:rPr>
          <w:szCs w:val="22"/>
        </w:rPr>
        <w:t xml:space="preserve"> užrašas „25“. Tabletę galima </w:t>
      </w:r>
      <w:r w:rsidR="00D54988" w:rsidRPr="00F8796C">
        <w:rPr>
          <w:szCs w:val="22"/>
        </w:rPr>
        <w:t>pa</w:t>
      </w:r>
      <w:r w:rsidRPr="00F8796C">
        <w:rPr>
          <w:szCs w:val="22"/>
        </w:rPr>
        <w:t xml:space="preserve">dalyti į lygias </w:t>
      </w:r>
      <w:r w:rsidR="000E65C7" w:rsidRPr="00F8796C">
        <w:rPr>
          <w:szCs w:val="22"/>
        </w:rPr>
        <w:t>dozes</w:t>
      </w:r>
      <w:r w:rsidRPr="00F8796C">
        <w:rPr>
          <w:szCs w:val="22"/>
        </w:rPr>
        <w:t>.</w:t>
      </w:r>
    </w:p>
    <w:p w14:paraId="0BE751EC" w14:textId="77777777" w:rsidR="00E142CE" w:rsidRPr="00F8796C" w:rsidRDefault="00E142CE" w:rsidP="00E142CE">
      <w:pPr>
        <w:pStyle w:val="Pagrindinistekstas"/>
        <w:spacing w:after="0"/>
        <w:rPr>
          <w:szCs w:val="22"/>
        </w:rPr>
      </w:pPr>
    </w:p>
    <w:p w14:paraId="443E7452" w14:textId="77777777" w:rsidR="00E142CE" w:rsidRPr="00F8796C" w:rsidRDefault="00E142CE" w:rsidP="00E142CE">
      <w:pPr>
        <w:pStyle w:val="Pagrindinistekstas"/>
        <w:spacing w:after="0"/>
        <w:rPr>
          <w:szCs w:val="22"/>
        </w:rPr>
      </w:pPr>
    </w:p>
    <w:p w14:paraId="2B01405D" w14:textId="77777777" w:rsidR="00E142CE" w:rsidRPr="00F8796C" w:rsidRDefault="00E142CE">
      <w:pPr>
        <w:pStyle w:val="Antrat2"/>
        <w:rPr>
          <w:szCs w:val="22"/>
        </w:rPr>
      </w:pPr>
      <w:r w:rsidRPr="00F8796C">
        <w:rPr>
          <w:caps/>
          <w:szCs w:val="22"/>
        </w:rPr>
        <w:t>4.</w:t>
      </w:r>
      <w:r w:rsidRPr="00F8796C">
        <w:rPr>
          <w:caps/>
          <w:szCs w:val="22"/>
        </w:rPr>
        <w:tab/>
      </w:r>
      <w:r w:rsidRPr="00F8796C">
        <w:rPr>
          <w:szCs w:val="22"/>
        </w:rPr>
        <w:t>KLINIKINĖ INFORMACIJA</w:t>
      </w:r>
    </w:p>
    <w:p w14:paraId="6A0EE9B4" w14:textId="77777777" w:rsidR="00E142CE" w:rsidRPr="00F8796C" w:rsidRDefault="00E142CE" w:rsidP="0011059D">
      <w:pPr>
        <w:pStyle w:val="Pagrindinistekstas"/>
        <w:tabs>
          <w:tab w:val="left" w:pos="567"/>
        </w:tabs>
        <w:spacing w:after="0"/>
        <w:rPr>
          <w:szCs w:val="22"/>
        </w:rPr>
      </w:pPr>
    </w:p>
    <w:p w14:paraId="592887E3" w14:textId="77777777" w:rsidR="00E142CE" w:rsidRPr="00F8796C" w:rsidRDefault="00E142CE">
      <w:pPr>
        <w:pStyle w:val="Antrat3"/>
        <w:rPr>
          <w:szCs w:val="22"/>
        </w:rPr>
      </w:pPr>
      <w:r w:rsidRPr="00F8796C">
        <w:rPr>
          <w:szCs w:val="22"/>
        </w:rPr>
        <w:t>4.1</w:t>
      </w:r>
      <w:r w:rsidRPr="00F8796C">
        <w:rPr>
          <w:szCs w:val="22"/>
        </w:rPr>
        <w:tab/>
        <w:t>Terapinės indikacijos</w:t>
      </w:r>
    </w:p>
    <w:p w14:paraId="02F20615" w14:textId="77777777" w:rsidR="00E142CE" w:rsidRPr="00F8796C" w:rsidRDefault="00E142CE" w:rsidP="0011059D">
      <w:pPr>
        <w:pStyle w:val="Pagrindinistekstas"/>
        <w:tabs>
          <w:tab w:val="left" w:pos="567"/>
        </w:tabs>
        <w:spacing w:after="0"/>
        <w:rPr>
          <w:szCs w:val="22"/>
        </w:rPr>
      </w:pPr>
    </w:p>
    <w:p w14:paraId="19DFF559" w14:textId="77777777" w:rsidR="00E142CE" w:rsidRPr="00F8796C" w:rsidRDefault="00E142CE" w:rsidP="00E142CE">
      <w:pPr>
        <w:numPr>
          <w:ilvl w:val="0"/>
          <w:numId w:val="2"/>
        </w:numPr>
        <w:ind w:left="0" w:firstLine="0"/>
        <w:rPr>
          <w:szCs w:val="22"/>
        </w:rPr>
      </w:pPr>
      <w:r w:rsidRPr="00F8796C">
        <w:rPr>
          <w:spacing w:val="-3"/>
          <w:szCs w:val="22"/>
        </w:rPr>
        <w:t>Pirminė arterinė hipertenzija.</w:t>
      </w:r>
    </w:p>
    <w:p w14:paraId="3FD42722" w14:textId="77777777" w:rsidR="00E142CE" w:rsidRPr="00F8796C" w:rsidRDefault="00E142CE" w:rsidP="00E142CE">
      <w:pPr>
        <w:numPr>
          <w:ilvl w:val="0"/>
          <w:numId w:val="2"/>
        </w:numPr>
        <w:ind w:left="0" w:firstLine="0"/>
        <w:rPr>
          <w:szCs w:val="22"/>
        </w:rPr>
      </w:pPr>
      <w:r w:rsidRPr="00F8796C">
        <w:rPr>
          <w:szCs w:val="22"/>
        </w:rPr>
        <w:t>Stabilioji krūtinės angina.</w:t>
      </w:r>
    </w:p>
    <w:p w14:paraId="48EE1EFD" w14:textId="77777777" w:rsidR="00E142CE" w:rsidRPr="00F8796C" w:rsidRDefault="00E142CE" w:rsidP="00E142CE">
      <w:pPr>
        <w:numPr>
          <w:ilvl w:val="0"/>
          <w:numId w:val="2"/>
        </w:numPr>
        <w:ind w:left="0" w:firstLine="0"/>
        <w:rPr>
          <w:szCs w:val="22"/>
        </w:rPr>
      </w:pPr>
      <w:r w:rsidRPr="00F8796C">
        <w:rPr>
          <w:szCs w:val="22"/>
        </w:rPr>
        <w:t>Papildomas stabilaus, vidutinio sunkumo arba sunkaus širdies nepakankamumo gydymas.</w:t>
      </w:r>
    </w:p>
    <w:p w14:paraId="7227AF5E" w14:textId="77777777" w:rsidR="00D3033B" w:rsidRPr="00F8796C" w:rsidRDefault="00D3033B" w:rsidP="00E142CE">
      <w:pPr>
        <w:pStyle w:val="Pagrindinistekstas"/>
        <w:spacing w:after="0"/>
        <w:rPr>
          <w:szCs w:val="22"/>
        </w:rPr>
      </w:pPr>
    </w:p>
    <w:p w14:paraId="777F92B8" w14:textId="77777777" w:rsidR="00E142CE" w:rsidRPr="00F8796C" w:rsidRDefault="00E142CE">
      <w:pPr>
        <w:pStyle w:val="Antrat3"/>
        <w:rPr>
          <w:szCs w:val="22"/>
        </w:rPr>
      </w:pPr>
      <w:r w:rsidRPr="00F8796C">
        <w:rPr>
          <w:szCs w:val="22"/>
        </w:rPr>
        <w:t>4.2</w:t>
      </w:r>
      <w:r w:rsidRPr="00F8796C">
        <w:rPr>
          <w:szCs w:val="22"/>
        </w:rPr>
        <w:tab/>
        <w:t>Dozavimas ir vartojimo metodas</w:t>
      </w:r>
    </w:p>
    <w:p w14:paraId="742C9A7F" w14:textId="77777777" w:rsidR="00E142CE" w:rsidRPr="00F8796C" w:rsidRDefault="00E142CE" w:rsidP="00E142CE">
      <w:pPr>
        <w:pStyle w:val="Pagrindinistekstas"/>
        <w:spacing w:after="0"/>
        <w:rPr>
          <w:szCs w:val="22"/>
        </w:rPr>
      </w:pPr>
    </w:p>
    <w:p w14:paraId="6E2FEB80" w14:textId="77777777" w:rsidR="008D471D" w:rsidRPr="00F8796C" w:rsidRDefault="000E65C7" w:rsidP="00E142CE">
      <w:pPr>
        <w:rPr>
          <w:i/>
          <w:szCs w:val="22"/>
        </w:rPr>
      </w:pPr>
      <w:r w:rsidRPr="00F8796C">
        <w:rPr>
          <w:szCs w:val="22"/>
          <w:u w:val="single"/>
        </w:rPr>
        <w:t>Dozavimas</w:t>
      </w:r>
    </w:p>
    <w:p w14:paraId="3F6A86F6" w14:textId="77777777" w:rsidR="00E142CE" w:rsidRPr="00F8796C" w:rsidRDefault="00E142CE" w:rsidP="00E142CE">
      <w:pPr>
        <w:rPr>
          <w:i/>
          <w:szCs w:val="22"/>
          <w:u w:val="single"/>
        </w:rPr>
      </w:pPr>
      <w:r w:rsidRPr="00F8796C">
        <w:rPr>
          <w:i/>
          <w:szCs w:val="22"/>
          <w:u w:val="single"/>
        </w:rPr>
        <w:t>Pirminė arterinė hipertenzija</w:t>
      </w:r>
    </w:p>
    <w:p w14:paraId="74C84FC6" w14:textId="77777777" w:rsidR="00E142CE" w:rsidRPr="00F8796C" w:rsidRDefault="00E142CE" w:rsidP="00E142CE">
      <w:pPr>
        <w:rPr>
          <w:szCs w:val="22"/>
        </w:rPr>
      </w:pPr>
      <w:r w:rsidRPr="00F8796C">
        <w:rPr>
          <w:szCs w:val="22"/>
        </w:rPr>
        <w:t xml:space="preserve">Pirminę hipertenziją galima gydyti vien </w:t>
      </w:r>
      <w:proofErr w:type="spellStart"/>
      <w:r w:rsidRPr="00F8796C">
        <w:rPr>
          <w:szCs w:val="22"/>
        </w:rPr>
        <w:t>karvediloliu</w:t>
      </w:r>
      <w:proofErr w:type="spellEnd"/>
      <w:r w:rsidRPr="00F8796C">
        <w:rPr>
          <w:szCs w:val="22"/>
        </w:rPr>
        <w:t xml:space="preserve"> arba jo deriniu su kitais </w:t>
      </w:r>
      <w:proofErr w:type="spellStart"/>
      <w:r w:rsidRPr="00F8796C">
        <w:rPr>
          <w:szCs w:val="22"/>
        </w:rPr>
        <w:t>antihipertenziniais</w:t>
      </w:r>
      <w:proofErr w:type="spellEnd"/>
      <w:r w:rsidRPr="00F8796C">
        <w:rPr>
          <w:szCs w:val="22"/>
        </w:rPr>
        <w:t xml:space="preserve"> preparatais, ypač </w:t>
      </w:r>
      <w:proofErr w:type="spellStart"/>
      <w:r w:rsidRPr="00F8796C">
        <w:rPr>
          <w:szCs w:val="22"/>
        </w:rPr>
        <w:t>tiazidiniais</w:t>
      </w:r>
      <w:proofErr w:type="spellEnd"/>
      <w:r w:rsidRPr="00F8796C">
        <w:rPr>
          <w:szCs w:val="22"/>
        </w:rPr>
        <w:t xml:space="preserve"> diuretikais. Paros dozę patariama gerti iš karto. Rekomenduojama didžiausia vienkartinė dozė yra 25 mg, didžiausia paros - 50 mg.</w:t>
      </w:r>
    </w:p>
    <w:p w14:paraId="43A958EA" w14:textId="77777777" w:rsidR="00E142CE" w:rsidRPr="00F8796C" w:rsidRDefault="00E142CE" w:rsidP="00E142CE">
      <w:pPr>
        <w:rPr>
          <w:szCs w:val="22"/>
        </w:rPr>
      </w:pPr>
    </w:p>
    <w:p w14:paraId="52C4D7C2" w14:textId="77777777" w:rsidR="00E142CE" w:rsidRPr="00F8796C" w:rsidRDefault="00D54988" w:rsidP="00E142CE">
      <w:pPr>
        <w:rPr>
          <w:i/>
          <w:szCs w:val="22"/>
        </w:rPr>
      </w:pPr>
      <w:r w:rsidRPr="00F8796C">
        <w:rPr>
          <w:i/>
          <w:szCs w:val="22"/>
        </w:rPr>
        <w:t>Suaugusiems</w:t>
      </w:r>
      <w:r w:rsidR="000E65C7" w:rsidRPr="00F8796C">
        <w:rPr>
          <w:i/>
          <w:szCs w:val="22"/>
        </w:rPr>
        <w:t xml:space="preserve"> pacienta</w:t>
      </w:r>
      <w:r w:rsidRPr="00F8796C">
        <w:rPr>
          <w:i/>
          <w:szCs w:val="22"/>
        </w:rPr>
        <w:t>ms</w:t>
      </w:r>
    </w:p>
    <w:p w14:paraId="649603A4" w14:textId="77777777" w:rsidR="00E142CE" w:rsidRPr="00F8796C" w:rsidRDefault="00E142CE" w:rsidP="00E142CE">
      <w:pPr>
        <w:rPr>
          <w:szCs w:val="22"/>
        </w:rPr>
      </w:pPr>
      <w:r w:rsidRPr="00F8796C">
        <w:rPr>
          <w:szCs w:val="22"/>
        </w:rPr>
        <w:t xml:space="preserve">Rekomenduojama pradinė paros dozė yra </w:t>
      </w:r>
      <w:r w:rsidRPr="00F8796C">
        <w:rPr>
          <w:spacing w:val="-3"/>
          <w:szCs w:val="22"/>
        </w:rPr>
        <w:t xml:space="preserve">12,5 mg. Ji geriama kartą per parą pirmas dvi gydymo paras. Po to gydoma </w:t>
      </w:r>
      <w:r w:rsidRPr="00F8796C">
        <w:rPr>
          <w:szCs w:val="22"/>
        </w:rPr>
        <w:t>25 mg paros doze. Jei reikia, dozę kas 2 savaitės arba rečiau galima palaipsniui dar didinti.</w:t>
      </w:r>
    </w:p>
    <w:p w14:paraId="6A16A66F" w14:textId="77777777" w:rsidR="00D93ED9" w:rsidRPr="00F8796C" w:rsidRDefault="00D93ED9" w:rsidP="00E142CE">
      <w:pPr>
        <w:rPr>
          <w:spacing w:val="-3"/>
          <w:szCs w:val="22"/>
        </w:rPr>
      </w:pPr>
    </w:p>
    <w:p w14:paraId="01FBD3D5" w14:textId="77777777" w:rsidR="00E142CE" w:rsidRPr="00F8796C" w:rsidRDefault="00E142CE" w:rsidP="00E142CE">
      <w:pPr>
        <w:rPr>
          <w:i/>
          <w:spacing w:val="-3"/>
          <w:szCs w:val="22"/>
        </w:rPr>
      </w:pPr>
      <w:r w:rsidRPr="00F8796C">
        <w:rPr>
          <w:i/>
          <w:spacing w:val="-3"/>
          <w:szCs w:val="22"/>
        </w:rPr>
        <w:t>Senyvi</w:t>
      </w:r>
      <w:r w:rsidR="00D54988" w:rsidRPr="00F8796C">
        <w:rPr>
          <w:i/>
          <w:spacing w:val="-3"/>
          <w:szCs w:val="22"/>
        </w:rPr>
        <w:t>ems</w:t>
      </w:r>
      <w:r w:rsidRPr="00F8796C">
        <w:rPr>
          <w:i/>
          <w:spacing w:val="-3"/>
          <w:szCs w:val="22"/>
        </w:rPr>
        <w:t xml:space="preserve"> pacienta</w:t>
      </w:r>
      <w:r w:rsidR="00D54988" w:rsidRPr="00F8796C">
        <w:rPr>
          <w:i/>
          <w:spacing w:val="-3"/>
          <w:szCs w:val="22"/>
        </w:rPr>
        <w:t>ms</w:t>
      </w:r>
    </w:p>
    <w:p w14:paraId="34FA4E3F" w14:textId="77777777" w:rsidR="00E142CE" w:rsidRPr="00F8796C" w:rsidRDefault="00E142CE" w:rsidP="00E142CE">
      <w:pPr>
        <w:rPr>
          <w:spacing w:val="-3"/>
          <w:szCs w:val="22"/>
        </w:rPr>
      </w:pPr>
      <w:r w:rsidRPr="00F8796C">
        <w:rPr>
          <w:spacing w:val="-3"/>
          <w:szCs w:val="22"/>
        </w:rPr>
        <w:lastRenderedPageBreak/>
        <w:t>Pirminei arterinei hipertenzijai gydyti rekomenduojama pradinė dozė yra 12,5 mg. Ji geriama kartą per parą. Tokios dozės gali pakakti ir tolesniam gydymui. Vis dėlto tuo atveju, jei reakcija į gydymą yra nepakankama, dozę kas dvi savaitės arba rečiau galima palaipsniui didinti.</w:t>
      </w:r>
    </w:p>
    <w:p w14:paraId="0198A5C1" w14:textId="77777777" w:rsidR="00E142CE" w:rsidRPr="00F8796C" w:rsidRDefault="00E142CE" w:rsidP="00E142CE">
      <w:pPr>
        <w:rPr>
          <w:spacing w:val="-3"/>
          <w:szCs w:val="22"/>
        </w:rPr>
      </w:pPr>
    </w:p>
    <w:p w14:paraId="581B7F94" w14:textId="77777777" w:rsidR="00E142CE" w:rsidRPr="00F8796C" w:rsidRDefault="00E142CE" w:rsidP="00E142CE">
      <w:pPr>
        <w:rPr>
          <w:i/>
          <w:spacing w:val="-3"/>
          <w:szCs w:val="22"/>
          <w:u w:val="single"/>
        </w:rPr>
      </w:pPr>
      <w:r w:rsidRPr="00F8796C">
        <w:rPr>
          <w:i/>
          <w:szCs w:val="22"/>
          <w:u w:val="single"/>
        </w:rPr>
        <w:t>Stabilioji krūtinės angina</w:t>
      </w:r>
    </w:p>
    <w:p w14:paraId="31FA3FE3" w14:textId="77777777" w:rsidR="00E142CE" w:rsidRPr="00F8796C" w:rsidRDefault="00E142CE" w:rsidP="00E142CE">
      <w:pPr>
        <w:rPr>
          <w:i/>
          <w:szCs w:val="22"/>
        </w:rPr>
      </w:pPr>
      <w:r w:rsidRPr="00F8796C">
        <w:rPr>
          <w:i/>
          <w:szCs w:val="22"/>
        </w:rPr>
        <w:t>Suaug</w:t>
      </w:r>
      <w:r w:rsidR="00D54988" w:rsidRPr="00F8796C">
        <w:rPr>
          <w:i/>
          <w:szCs w:val="22"/>
        </w:rPr>
        <w:t>usiems</w:t>
      </w:r>
      <w:r w:rsidRPr="00F8796C">
        <w:rPr>
          <w:i/>
          <w:szCs w:val="22"/>
        </w:rPr>
        <w:t xml:space="preserve"> </w:t>
      </w:r>
      <w:r w:rsidR="000E65C7" w:rsidRPr="00F8796C">
        <w:rPr>
          <w:i/>
          <w:szCs w:val="22"/>
        </w:rPr>
        <w:t>paci</w:t>
      </w:r>
      <w:r w:rsidR="00D54988" w:rsidRPr="00F8796C">
        <w:rPr>
          <w:i/>
          <w:szCs w:val="22"/>
        </w:rPr>
        <w:t>entams</w:t>
      </w:r>
    </w:p>
    <w:p w14:paraId="6871B4B7" w14:textId="77777777" w:rsidR="00E142CE" w:rsidRPr="00F8796C" w:rsidRDefault="00E142CE" w:rsidP="00E142CE">
      <w:pPr>
        <w:rPr>
          <w:spacing w:val="-3"/>
          <w:szCs w:val="22"/>
        </w:rPr>
      </w:pPr>
      <w:r w:rsidRPr="00F8796C">
        <w:rPr>
          <w:szCs w:val="22"/>
        </w:rPr>
        <w:t xml:space="preserve">Rekomenduojama pradinė dozė yra </w:t>
      </w:r>
      <w:r w:rsidRPr="00F8796C">
        <w:rPr>
          <w:spacing w:val="-3"/>
          <w:szCs w:val="22"/>
        </w:rPr>
        <w:t xml:space="preserve">12,5 mg. Ji geriama 2 kartus per parą pirmas dvi gydymo paras. Po to gydoma du kartus per parą geriama </w:t>
      </w:r>
      <w:r w:rsidRPr="00F8796C">
        <w:rPr>
          <w:szCs w:val="22"/>
        </w:rPr>
        <w:t>25 mg</w:t>
      </w:r>
      <w:r w:rsidRPr="00F8796C">
        <w:rPr>
          <w:spacing w:val="-3"/>
          <w:szCs w:val="22"/>
        </w:rPr>
        <w:t xml:space="preserve"> doze</w:t>
      </w:r>
      <w:r w:rsidRPr="00F8796C">
        <w:rPr>
          <w:szCs w:val="22"/>
        </w:rPr>
        <w:t xml:space="preserve">. Jei reikia, dozę kas dvi savaitės arba rečiau galima palaipsniui dar didinti. Didžiausia rekomenduojama paros dozė yra </w:t>
      </w:r>
      <w:r w:rsidRPr="00F8796C">
        <w:rPr>
          <w:spacing w:val="-3"/>
          <w:szCs w:val="22"/>
        </w:rPr>
        <w:t>100 mg. Ji lygiomis dalimis geriama per du kartus (vaistinio preparato vartojama 2 kartus per parą).</w:t>
      </w:r>
    </w:p>
    <w:p w14:paraId="6D2EB4BB" w14:textId="77777777" w:rsidR="00E142CE" w:rsidRPr="00F8796C" w:rsidRDefault="00E142CE" w:rsidP="00E142CE">
      <w:pPr>
        <w:rPr>
          <w:szCs w:val="22"/>
        </w:rPr>
      </w:pPr>
    </w:p>
    <w:p w14:paraId="33D86B7C" w14:textId="77777777" w:rsidR="00E142CE" w:rsidRPr="00F8796C" w:rsidRDefault="00E142CE" w:rsidP="00E142CE">
      <w:pPr>
        <w:rPr>
          <w:i/>
          <w:spacing w:val="-3"/>
          <w:szCs w:val="22"/>
        </w:rPr>
      </w:pPr>
      <w:r w:rsidRPr="00F8796C">
        <w:rPr>
          <w:i/>
          <w:szCs w:val="22"/>
        </w:rPr>
        <w:t>Senyvi</w:t>
      </w:r>
      <w:r w:rsidR="00D54988" w:rsidRPr="00F8796C">
        <w:rPr>
          <w:i/>
          <w:szCs w:val="22"/>
        </w:rPr>
        <w:t>ems</w:t>
      </w:r>
      <w:r w:rsidRPr="00F8796C">
        <w:rPr>
          <w:i/>
          <w:szCs w:val="22"/>
        </w:rPr>
        <w:t xml:space="preserve"> </w:t>
      </w:r>
      <w:r w:rsidR="000E65C7" w:rsidRPr="00F8796C">
        <w:rPr>
          <w:i/>
          <w:szCs w:val="22"/>
        </w:rPr>
        <w:t>pacienta</w:t>
      </w:r>
      <w:r w:rsidR="00D54988" w:rsidRPr="00F8796C">
        <w:rPr>
          <w:i/>
          <w:szCs w:val="22"/>
        </w:rPr>
        <w:t>ms</w:t>
      </w:r>
    </w:p>
    <w:p w14:paraId="10A05023" w14:textId="77777777" w:rsidR="00E142CE" w:rsidRPr="00F8796C" w:rsidRDefault="00E142CE" w:rsidP="00E142CE">
      <w:pPr>
        <w:rPr>
          <w:szCs w:val="22"/>
        </w:rPr>
      </w:pPr>
      <w:r w:rsidRPr="00F8796C">
        <w:rPr>
          <w:szCs w:val="22"/>
        </w:rPr>
        <w:t xml:space="preserve">Rekomenduojama pradinė dozė yra </w:t>
      </w:r>
      <w:r w:rsidRPr="00F8796C">
        <w:rPr>
          <w:spacing w:val="-3"/>
          <w:szCs w:val="22"/>
        </w:rPr>
        <w:t xml:space="preserve">12,5 mg. Ji geriama 2 kartus per parą pirmas dvi gydymo paras. Po to gydoma 2 kartus per parą geriama </w:t>
      </w:r>
      <w:r w:rsidRPr="00F8796C">
        <w:rPr>
          <w:szCs w:val="22"/>
        </w:rPr>
        <w:t>25 mg</w:t>
      </w:r>
      <w:r w:rsidRPr="00F8796C">
        <w:rPr>
          <w:spacing w:val="-3"/>
          <w:szCs w:val="22"/>
        </w:rPr>
        <w:t xml:space="preserve"> doze</w:t>
      </w:r>
      <w:r w:rsidRPr="00F8796C">
        <w:rPr>
          <w:szCs w:val="22"/>
        </w:rPr>
        <w:t xml:space="preserve"> (tai didžiausia rekomenduojama paros dozė).</w:t>
      </w:r>
    </w:p>
    <w:p w14:paraId="712F0B41" w14:textId="77777777" w:rsidR="00E142CE" w:rsidRPr="00F8796C" w:rsidRDefault="00E142CE" w:rsidP="00E142CE">
      <w:pPr>
        <w:rPr>
          <w:szCs w:val="22"/>
        </w:rPr>
      </w:pPr>
    </w:p>
    <w:p w14:paraId="34CFB3D3" w14:textId="77777777" w:rsidR="00E142CE" w:rsidRPr="00F8796C" w:rsidRDefault="00E142CE" w:rsidP="00E142CE">
      <w:pPr>
        <w:rPr>
          <w:i/>
          <w:szCs w:val="22"/>
          <w:u w:val="single"/>
        </w:rPr>
      </w:pPr>
      <w:r w:rsidRPr="00F8796C">
        <w:rPr>
          <w:i/>
          <w:szCs w:val="22"/>
          <w:u w:val="single"/>
        </w:rPr>
        <w:t>Širdies nepakankamumas</w:t>
      </w:r>
    </w:p>
    <w:p w14:paraId="1F327F32" w14:textId="77777777" w:rsidR="00E142CE" w:rsidRPr="00F8796C" w:rsidRDefault="00E142CE" w:rsidP="00E142CE">
      <w:pPr>
        <w:rPr>
          <w:spacing w:val="-3"/>
          <w:szCs w:val="22"/>
        </w:rPr>
      </w:pPr>
      <w:r w:rsidRPr="00F8796C">
        <w:rPr>
          <w:spacing w:val="-3"/>
          <w:szCs w:val="22"/>
        </w:rPr>
        <w:t xml:space="preserve">Jeigu širdies nepakankamumas vidutinio sunkumo ar sunkus, </w:t>
      </w:r>
      <w:proofErr w:type="spellStart"/>
      <w:r w:rsidRPr="00F8796C">
        <w:rPr>
          <w:spacing w:val="-3"/>
          <w:szCs w:val="22"/>
        </w:rPr>
        <w:t>karvediloliu</w:t>
      </w:r>
      <w:proofErr w:type="spellEnd"/>
      <w:r w:rsidRPr="00F8796C">
        <w:rPr>
          <w:spacing w:val="-3"/>
          <w:szCs w:val="22"/>
        </w:rPr>
        <w:t xml:space="preserve"> papildomas įprastinis gydymas pagrindiniais</w:t>
      </w:r>
      <w:r w:rsidR="00005B7B" w:rsidRPr="00F8796C">
        <w:rPr>
          <w:spacing w:val="-3"/>
          <w:szCs w:val="22"/>
        </w:rPr>
        <w:t xml:space="preserve"> vaistiniais</w:t>
      </w:r>
      <w:r w:rsidRPr="00F8796C">
        <w:rPr>
          <w:spacing w:val="-3"/>
          <w:szCs w:val="22"/>
        </w:rPr>
        <w:t xml:space="preserve"> preparatais: diuretikais, AKF inhibitoriais, širdį veikiančiais glikozidais ir (arba) </w:t>
      </w:r>
      <w:proofErr w:type="spellStart"/>
      <w:r w:rsidRPr="00F8796C">
        <w:rPr>
          <w:spacing w:val="-3"/>
          <w:szCs w:val="22"/>
        </w:rPr>
        <w:t>vazodilatatoriais</w:t>
      </w:r>
      <w:proofErr w:type="spellEnd"/>
      <w:r w:rsidRPr="00F8796C">
        <w:rPr>
          <w:spacing w:val="-3"/>
          <w:szCs w:val="22"/>
        </w:rPr>
        <w:t xml:space="preserve">. Turi būti stabili klinikinė paciento būklė (nepakito širdies nepakankamumo NYHA klasė, dėl širdies nepakankamumo guldyti į ligoninę nereikėjo) ir, prieš pradedant gydyti </w:t>
      </w:r>
      <w:proofErr w:type="spellStart"/>
      <w:r w:rsidRPr="00F8796C">
        <w:rPr>
          <w:spacing w:val="-3"/>
          <w:szCs w:val="22"/>
        </w:rPr>
        <w:t>karvediloliu</w:t>
      </w:r>
      <w:proofErr w:type="spellEnd"/>
      <w:r w:rsidRPr="00F8796C">
        <w:rPr>
          <w:spacing w:val="-3"/>
          <w:szCs w:val="22"/>
        </w:rPr>
        <w:t xml:space="preserve">, pagrindinis gydymas nekeistas mažiausiai 4 savaites. Be to, turi būti sumažėjusi kairiojo skilvelio išstūmimo frakcija, dažnesnis negu 50 </w:t>
      </w:r>
      <w:proofErr w:type="spellStart"/>
      <w:r w:rsidRPr="00F8796C">
        <w:rPr>
          <w:spacing w:val="-3"/>
          <w:szCs w:val="22"/>
        </w:rPr>
        <w:t>tvinksnių</w:t>
      </w:r>
      <w:proofErr w:type="spellEnd"/>
      <w:r w:rsidRPr="00F8796C">
        <w:rPr>
          <w:spacing w:val="-3"/>
          <w:szCs w:val="22"/>
        </w:rPr>
        <w:t xml:space="preserve"> per minutę širdies ritmas ir didesnis nei </w:t>
      </w:r>
      <w:smartTag w:uri="schemas-tilde-lv/tildestengine" w:element="metric2">
        <w:smartTagPr>
          <w:attr w:name="metric_value" w:val="85"/>
          <w:attr w:name="metric_text" w:val="mm"/>
        </w:smartTagPr>
        <w:r w:rsidRPr="00F8796C">
          <w:rPr>
            <w:spacing w:val="-3"/>
            <w:szCs w:val="22"/>
          </w:rPr>
          <w:t>85 mm</w:t>
        </w:r>
      </w:smartTag>
      <w:r w:rsidRPr="00F8796C">
        <w:rPr>
          <w:spacing w:val="-3"/>
          <w:szCs w:val="22"/>
        </w:rPr>
        <w:t> </w:t>
      </w:r>
      <w:proofErr w:type="spellStart"/>
      <w:r w:rsidRPr="00F8796C">
        <w:rPr>
          <w:spacing w:val="-3"/>
          <w:szCs w:val="22"/>
        </w:rPr>
        <w:t>Hg</w:t>
      </w:r>
      <w:proofErr w:type="spellEnd"/>
      <w:r w:rsidRPr="00F8796C">
        <w:rPr>
          <w:spacing w:val="-3"/>
          <w:szCs w:val="22"/>
        </w:rPr>
        <w:t xml:space="preserve"> </w:t>
      </w:r>
      <w:proofErr w:type="spellStart"/>
      <w:r w:rsidRPr="00F8796C">
        <w:rPr>
          <w:spacing w:val="-3"/>
          <w:szCs w:val="22"/>
        </w:rPr>
        <w:t>sistolinis</w:t>
      </w:r>
      <w:proofErr w:type="spellEnd"/>
      <w:r w:rsidRPr="00F8796C">
        <w:rPr>
          <w:spacing w:val="-3"/>
          <w:szCs w:val="22"/>
        </w:rPr>
        <w:t xml:space="preserve"> kraujospūdis (žr. 4.3 skyrių). </w:t>
      </w:r>
    </w:p>
    <w:p w14:paraId="6F4656F6" w14:textId="77777777" w:rsidR="00E142CE" w:rsidRPr="00F8796C" w:rsidRDefault="00E142CE" w:rsidP="00E142CE">
      <w:pPr>
        <w:rPr>
          <w:spacing w:val="-3"/>
          <w:szCs w:val="22"/>
        </w:rPr>
      </w:pPr>
    </w:p>
    <w:p w14:paraId="7883053D" w14:textId="77777777" w:rsidR="00E142CE" w:rsidRPr="00F8796C" w:rsidRDefault="00E142CE" w:rsidP="00E142CE">
      <w:pPr>
        <w:rPr>
          <w:spacing w:val="-3"/>
          <w:szCs w:val="22"/>
        </w:rPr>
      </w:pPr>
      <w:r w:rsidRPr="00F8796C">
        <w:rPr>
          <w:spacing w:val="-3"/>
          <w:szCs w:val="22"/>
        </w:rPr>
        <w:t>Pradinė dozė yra 3,125 mg. Ji geriama du kartus per parą dvi savaites. Jei pradinė dozė toleruojama gerai, ją kas dvi savaitės ar rečiau galima didinti: iš pradžių iki 6,25 mg, po to iki 12,5 mg, vėliau iki 25 mg. Šios dozės geriamos du kartus per parą. Dozę rekomenduojama didinti iki didžiausios paciento toleruojamos dozės.</w:t>
      </w:r>
    </w:p>
    <w:p w14:paraId="556CE853" w14:textId="77777777" w:rsidR="00E142CE" w:rsidRPr="00F8796C" w:rsidRDefault="00E142CE" w:rsidP="00E142CE">
      <w:pPr>
        <w:rPr>
          <w:spacing w:val="-3"/>
          <w:szCs w:val="22"/>
        </w:rPr>
      </w:pPr>
    </w:p>
    <w:p w14:paraId="4E199909" w14:textId="77777777" w:rsidR="00E142CE" w:rsidRPr="00F8796C" w:rsidRDefault="00E142CE" w:rsidP="00E142CE">
      <w:pPr>
        <w:rPr>
          <w:szCs w:val="22"/>
          <w:u w:val="single"/>
        </w:rPr>
      </w:pPr>
      <w:r w:rsidRPr="00F8796C">
        <w:rPr>
          <w:spacing w:val="-3"/>
          <w:szCs w:val="22"/>
        </w:rPr>
        <w:t xml:space="preserve">Jeigu širdies nepakankamumas nėra sunkus, mažiau nei 85 kg sveriančiam </w:t>
      </w:r>
      <w:r w:rsidR="00005B7B" w:rsidRPr="00F8796C">
        <w:rPr>
          <w:spacing w:val="-3"/>
          <w:szCs w:val="22"/>
        </w:rPr>
        <w:t xml:space="preserve">pacientui </w:t>
      </w:r>
      <w:r w:rsidRPr="00F8796C">
        <w:rPr>
          <w:spacing w:val="-3"/>
          <w:szCs w:val="22"/>
        </w:rPr>
        <w:t xml:space="preserve">rekomenduojama 2 kartus per parą vartojama didžiausia dozė yra 25 mg, sveriančiam daugiau negu 85 kg </w:t>
      </w:r>
      <w:r w:rsidRPr="00F8796C">
        <w:rPr>
          <w:spacing w:val="-3"/>
          <w:szCs w:val="22"/>
        </w:rPr>
        <w:sym w:font="Symbol" w:char="F02D"/>
      </w:r>
      <w:r w:rsidRPr="00F8796C">
        <w:rPr>
          <w:spacing w:val="-3"/>
          <w:szCs w:val="22"/>
        </w:rPr>
        <w:t xml:space="preserve"> 50 mg</w:t>
      </w:r>
      <w:r w:rsidRPr="00F8796C">
        <w:rPr>
          <w:szCs w:val="22"/>
        </w:rPr>
        <w:t xml:space="preserve">. </w:t>
      </w:r>
      <w:r w:rsidRPr="00F8796C">
        <w:rPr>
          <w:szCs w:val="22"/>
          <w:u w:val="single"/>
        </w:rPr>
        <w:t>Dozę didinti iki 2 kartus per parą vartojamos 50 mg dozės reikia atsargiai ir atidžiai gydytojui prižiūrint.</w:t>
      </w:r>
    </w:p>
    <w:p w14:paraId="4710C2CA" w14:textId="77777777" w:rsidR="00E142CE" w:rsidRPr="00F8796C" w:rsidRDefault="00E142CE" w:rsidP="00E142CE">
      <w:pPr>
        <w:rPr>
          <w:szCs w:val="22"/>
          <w:u w:val="single"/>
        </w:rPr>
      </w:pPr>
    </w:p>
    <w:p w14:paraId="690D9506" w14:textId="77777777" w:rsidR="00E142CE" w:rsidRPr="00F8796C" w:rsidRDefault="00E142CE" w:rsidP="00E142CE">
      <w:pPr>
        <w:rPr>
          <w:spacing w:val="-3"/>
          <w:szCs w:val="22"/>
        </w:rPr>
      </w:pPr>
      <w:r w:rsidRPr="00F8796C">
        <w:rPr>
          <w:szCs w:val="22"/>
        </w:rPr>
        <w:t xml:space="preserve">Gydymo pradžioje ar padidinus dozę, laikinai gali pasunkėti širdies nepakankamumo simptomai, ypač </w:t>
      </w:r>
      <w:r w:rsidR="00005B7B" w:rsidRPr="00F8796C">
        <w:rPr>
          <w:szCs w:val="22"/>
        </w:rPr>
        <w:t>pacientams</w:t>
      </w:r>
      <w:r w:rsidRPr="00F8796C">
        <w:rPr>
          <w:szCs w:val="22"/>
        </w:rPr>
        <w:t xml:space="preserve">, sergantiems sunkiu širdies nepakankamumu ir (arba) gydomiems didelėmis diuretikų dozėmis. Paprastai gydymo dėl to nutraukti neprireikia, bet dozės didinti negalima. </w:t>
      </w:r>
      <w:r w:rsidRPr="00F8796C">
        <w:rPr>
          <w:spacing w:val="-3"/>
          <w:szCs w:val="22"/>
        </w:rPr>
        <w:t xml:space="preserve">Gydymo pradžioje ir padidinus dozę pacientą turi stebėti gydytojas terapeutas arba kardiologas. Prieš didinant dozę, kiekvieną kartą reikia ištirti, ar neatsirado širdies nepakankamumo pasunkėjimo simptomų ir ar per daug neišsiplėtė kraujagyslės (t. y. ištirti inkstų funkciją, nustatyti paciento kūno svorį, kraujospūdį, širdies susitraukimų dažnį bei širdies ritmą). Širdies nepakankamumo pasunkėjimas ar skysčių susilaikymas gydomas didinant diuretiko dozę, tačiau tol, kol būklė nestabili, </w:t>
      </w:r>
      <w:proofErr w:type="spellStart"/>
      <w:r w:rsidRPr="00F8796C">
        <w:rPr>
          <w:spacing w:val="-3"/>
          <w:szCs w:val="22"/>
        </w:rPr>
        <w:t>karvedilolio</w:t>
      </w:r>
      <w:proofErr w:type="spellEnd"/>
      <w:r w:rsidRPr="00F8796C">
        <w:rPr>
          <w:spacing w:val="-3"/>
          <w:szCs w:val="22"/>
        </w:rPr>
        <w:t xml:space="preserve"> dozės didinti negalima. Jeigu atsiranda </w:t>
      </w:r>
      <w:proofErr w:type="spellStart"/>
      <w:r w:rsidRPr="00F8796C">
        <w:rPr>
          <w:spacing w:val="-3"/>
          <w:szCs w:val="22"/>
        </w:rPr>
        <w:t>bradikardija</w:t>
      </w:r>
      <w:proofErr w:type="spellEnd"/>
      <w:r w:rsidRPr="00F8796C">
        <w:rPr>
          <w:spacing w:val="-3"/>
          <w:szCs w:val="22"/>
        </w:rPr>
        <w:t xml:space="preserve"> ar pailgėja jaudinimo sklidimo per AV mazgą trukmė, pirmiausia reikia pamatuoti </w:t>
      </w:r>
      <w:proofErr w:type="spellStart"/>
      <w:r w:rsidRPr="00F8796C">
        <w:rPr>
          <w:spacing w:val="-3"/>
          <w:szCs w:val="22"/>
        </w:rPr>
        <w:t>digoksino</w:t>
      </w:r>
      <w:proofErr w:type="spellEnd"/>
      <w:r w:rsidRPr="00F8796C">
        <w:rPr>
          <w:spacing w:val="-3"/>
          <w:szCs w:val="22"/>
        </w:rPr>
        <w:t xml:space="preserve"> koncentraciją kraujyje. Kartais gali tekti mažinti </w:t>
      </w:r>
      <w:proofErr w:type="spellStart"/>
      <w:r w:rsidRPr="00F8796C">
        <w:rPr>
          <w:spacing w:val="-3"/>
          <w:szCs w:val="22"/>
        </w:rPr>
        <w:t>karvedilolio</w:t>
      </w:r>
      <w:proofErr w:type="spellEnd"/>
      <w:r w:rsidRPr="00F8796C">
        <w:rPr>
          <w:spacing w:val="-3"/>
          <w:szCs w:val="22"/>
        </w:rPr>
        <w:t xml:space="preserve"> dozę ar net gydymą juo laikinai nutraukti, bet net tokiu atveju vėliau </w:t>
      </w:r>
      <w:proofErr w:type="spellStart"/>
      <w:r w:rsidRPr="00F8796C">
        <w:rPr>
          <w:spacing w:val="-3"/>
          <w:szCs w:val="22"/>
        </w:rPr>
        <w:t>karvedilolio</w:t>
      </w:r>
      <w:proofErr w:type="spellEnd"/>
      <w:r w:rsidRPr="00F8796C">
        <w:rPr>
          <w:spacing w:val="-3"/>
          <w:szCs w:val="22"/>
        </w:rPr>
        <w:t xml:space="preserve"> dozės titravimą galima sėkmingai tęsti.</w:t>
      </w:r>
    </w:p>
    <w:p w14:paraId="491AF89F" w14:textId="77777777" w:rsidR="00E142CE" w:rsidRPr="00F8796C" w:rsidRDefault="00E142CE" w:rsidP="00E142CE">
      <w:pPr>
        <w:rPr>
          <w:spacing w:val="-3"/>
          <w:szCs w:val="22"/>
        </w:rPr>
      </w:pPr>
    </w:p>
    <w:p w14:paraId="2AC0C5C1" w14:textId="77777777" w:rsidR="00E142CE" w:rsidRPr="00F8796C" w:rsidRDefault="00E142CE" w:rsidP="00E142CE">
      <w:pPr>
        <w:rPr>
          <w:spacing w:val="-3"/>
          <w:szCs w:val="22"/>
        </w:rPr>
      </w:pPr>
      <w:r w:rsidRPr="00F8796C">
        <w:rPr>
          <w:spacing w:val="-3"/>
          <w:szCs w:val="22"/>
        </w:rPr>
        <w:t xml:space="preserve">Jei gydymas </w:t>
      </w:r>
      <w:proofErr w:type="spellStart"/>
      <w:r w:rsidRPr="00F8796C">
        <w:rPr>
          <w:spacing w:val="-3"/>
          <w:szCs w:val="22"/>
        </w:rPr>
        <w:t>karvediloliu</w:t>
      </w:r>
      <w:proofErr w:type="spellEnd"/>
      <w:r w:rsidRPr="00F8796C">
        <w:rPr>
          <w:spacing w:val="-3"/>
          <w:szCs w:val="22"/>
        </w:rPr>
        <w:t xml:space="preserve"> buvo nutrauktas ilgiau nei dvi savaites, jį atnaujinant pradžioje reikia skirti vartoti 3,125 mg dozę du kartus per parą. Vėliau dozė palaipsniui didinama, laikantis anksčiau aprašytų rekomendacijų.</w:t>
      </w:r>
    </w:p>
    <w:p w14:paraId="406F365C" w14:textId="77777777" w:rsidR="00E142CE" w:rsidRPr="00F8796C" w:rsidRDefault="00E142CE" w:rsidP="00E142CE">
      <w:pPr>
        <w:rPr>
          <w:spacing w:val="-3"/>
          <w:szCs w:val="22"/>
        </w:rPr>
      </w:pPr>
    </w:p>
    <w:p w14:paraId="05853893" w14:textId="77777777" w:rsidR="00E142CE" w:rsidRPr="00F8796C" w:rsidRDefault="00D54988" w:rsidP="00E142CE">
      <w:pPr>
        <w:rPr>
          <w:i/>
          <w:spacing w:val="-3"/>
          <w:szCs w:val="22"/>
        </w:rPr>
      </w:pPr>
      <w:r w:rsidRPr="00F8796C">
        <w:rPr>
          <w:i/>
          <w:spacing w:val="-3"/>
          <w:szCs w:val="22"/>
        </w:rPr>
        <w:t>Pacientams, kurių inkstų funkcija sutrikusi</w:t>
      </w:r>
    </w:p>
    <w:p w14:paraId="62D80803" w14:textId="77777777" w:rsidR="00E142CE" w:rsidRPr="00F8796C" w:rsidRDefault="00E142CE" w:rsidP="00E142CE">
      <w:pPr>
        <w:rPr>
          <w:spacing w:val="-3"/>
          <w:szCs w:val="22"/>
        </w:rPr>
      </w:pPr>
      <w:r w:rsidRPr="00F8796C">
        <w:rPr>
          <w:spacing w:val="-3"/>
          <w:szCs w:val="22"/>
        </w:rPr>
        <w:t xml:space="preserve">Dozę kiekvienam pacientui būtina nustatyti atskirai, tačiau </w:t>
      </w:r>
      <w:proofErr w:type="spellStart"/>
      <w:r w:rsidRPr="00F8796C">
        <w:rPr>
          <w:spacing w:val="-3"/>
          <w:szCs w:val="22"/>
        </w:rPr>
        <w:t>farmakokinetikos</w:t>
      </w:r>
      <w:proofErr w:type="spellEnd"/>
      <w:r w:rsidRPr="00F8796C">
        <w:rPr>
          <w:spacing w:val="-3"/>
          <w:szCs w:val="22"/>
        </w:rPr>
        <w:t xml:space="preserve"> parametrai nerodo, kad </w:t>
      </w:r>
      <w:r w:rsidR="00005B7B" w:rsidRPr="00F8796C">
        <w:rPr>
          <w:spacing w:val="-3"/>
          <w:szCs w:val="22"/>
        </w:rPr>
        <w:t>pacientams</w:t>
      </w:r>
      <w:r w:rsidRPr="00F8796C">
        <w:rPr>
          <w:spacing w:val="-3"/>
          <w:szCs w:val="22"/>
        </w:rPr>
        <w:t>, kuriems yra inkstų nepakankamumas, būtina keisti dozę.</w:t>
      </w:r>
    </w:p>
    <w:p w14:paraId="14B8462A" w14:textId="77777777" w:rsidR="00E142CE" w:rsidRPr="00F8796C" w:rsidRDefault="00E142CE" w:rsidP="00E142CE">
      <w:pPr>
        <w:rPr>
          <w:spacing w:val="-3"/>
          <w:szCs w:val="22"/>
        </w:rPr>
      </w:pPr>
    </w:p>
    <w:p w14:paraId="7C688262" w14:textId="77777777" w:rsidR="001B5C78" w:rsidRPr="00F8796C" w:rsidRDefault="00D54988" w:rsidP="00E142CE">
      <w:pPr>
        <w:rPr>
          <w:i/>
          <w:spacing w:val="-3"/>
          <w:szCs w:val="22"/>
        </w:rPr>
      </w:pPr>
      <w:r w:rsidRPr="00F8796C">
        <w:rPr>
          <w:i/>
          <w:spacing w:val="-3"/>
          <w:szCs w:val="22"/>
        </w:rPr>
        <w:t>Pacientams, kurių kepenų funkcija sutrikusi</w:t>
      </w:r>
    </w:p>
    <w:p w14:paraId="505EF498" w14:textId="77777777" w:rsidR="00E142CE" w:rsidRPr="00F8796C" w:rsidRDefault="00E142CE" w:rsidP="00E142CE">
      <w:pPr>
        <w:rPr>
          <w:szCs w:val="22"/>
        </w:rPr>
      </w:pPr>
      <w:r w:rsidRPr="00F8796C">
        <w:rPr>
          <w:szCs w:val="22"/>
        </w:rPr>
        <w:lastRenderedPageBreak/>
        <w:t xml:space="preserve">Tokiems </w:t>
      </w:r>
      <w:r w:rsidR="00D54988" w:rsidRPr="00F8796C">
        <w:rPr>
          <w:szCs w:val="22"/>
        </w:rPr>
        <w:t xml:space="preserve">pacientams </w:t>
      </w:r>
      <w:r w:rsidRPr="00F8796C">
        <w:rPr>
          <w:szCs w:val="22"/>
        </w:rPr>
        <w:t>gali reikėti keisti dozę.</w:t>
      </w:r>
    </w:p>
    <w:p w14:paraId="65DA42F5" w14:textId="77777777" w:rsidR="00E142CE" w:rsidRPr="00F8796C" w:rsidRDefault="00E142CE" w:rsidP="00E142CE">
      <w:pPr>
        <w:rPr>
          <w:b/>
          <w:spacing w:val="-3"/>
          <w:szCs w:val="22"/>
        </w:rPr>
      </w:pPr>
    </w:p>
    <w:p w14:paraId="0147A5BF" w14:textId="77777777" w:rsidR="00E142CE" w:rsidRPr="00F8796C" w:rsidRDefault="000E65C7" w:rsidP="00E142CE">
      <w:pPr>
        <w:rPr>
          <w:b/>
          <w:spacing w:val="-3"/>
          <w:szCs w:val="22"/>
          <w:u w:val="single"/>
        </w:rPr>
      </w:pPr>
      <w:r w:rsidRPr="00F8796C">
        <w:rPr>
          <w:i/>
          <w:spacing w:val="-3"/>
          <w:szCs w:val="22"/>
        </w:rPr>
        <w:t>Vaikų populiacija</w:t>
      </w:r>
    </w:p>
    <w:p w14:paraId="34AE43B7" w14:textId="77777777" w:rsidR="00E142CE" w:rsidRPr="00F8796C" w:rsidRDefault="00C22ED5" w:rsidP="00E142CE">
      <w:pPr>
        <w:rPr>
          <w:szCs w:val="22"/>
        </w:rPr>
      </w:pPr>
      <w:r w:rsidRPr="00F8796C">
        <w:rPr>
          <w:spacing w:val="-3"/>
          <w:szCs w:val="22"/>
        </w:rPr>
        <w:t>Ar vaistinis preparatas</w:t>
      </w:r>
      <w:r w:rsidR="000E65C7" w:rsidRPr="00F8796C">
        <w:rPr>
          <w:spacing w:val="-3"/>
          <w:szCs w:val="22"/>
        </w:rPr>
        <w:t xml:space="preserve"> veiksmingas ir ar jo saugu vartoti jaunesniems negu 18 metų pacientams, nežinoma, nes nepakanka duomenų.</w:t>
      </w:r>
    </w:p>
    <w:p w14:paraId="1C688738" w14:textId="77777777" w:rsidR="001B5C78" w:rsidRPr="00F8796C" w:rsidRDefault="001B5C78" w:rsidP="00E142CE">
      <w:pPr>
        <w:rPr>
          <w:szCs w:val="22"/>
        </w:rPr>
      </w:pPr>
    </w:p>
    <w:p w14:paraId="7118361C" w14:textId="77777777" w:rsidR="00E142CE" w:rsidRPr="00F8796C" w:rsidRDefault="00E142CE" w:rsidP="00E142CE">
      <w:pPr>
        <w:rPr>
          <w:i/>
          <w:szCs w:val="22"/>
        </w:rPr>
      </w:pPr>
      <w:r w:rsidRPr="00F8796C">
        <w:rPr>
          <w:i/>
          <w:szCs w:val="22"/>
        </w:rPr>
        <w:t>Senyvi</w:t>
      </w:r>
      <w:r w:rsidR="00D54988" w:rsidRPr="00F8796C">
        <w:rPr>
          <w:i/>
          <w:szCs w:val="22"/>
        </w:rPr>
        <w:t>ems</w:t>
      </w:r>
      <w:r w:rsidRPr="00F8796C">
        <w:rPr>
          <w:i/>
          <w:szCs w:val="22"/>
        </w:rPr>
        <w:t xml:space="preserve"> </w:t>
      </w:r>
      <w:r w:rsidR="000E65C7" w:rsidRPr="00F8796C">
        <w:rPr>
          <w:i/>
          <w:szCs w:val="22"/>
        </w:rPr>
        <w:t>pacienta</w:t>
      </w:r>
      <w:r w:rsidR="00D54988" w:rsidRPr="00F8796C">
        <w:rPr>
          <w:i/>
          <w:szCs w:val="22"/>
        </w:rPr>
        <w:t>ms</w:t>
      </w:r>
    </w:p>
    <w:p w14:paraId="48E0D2A9" w14:textId="77777777" w:rsidR="00E142CE" w:rsidRPr="00F8796C" w:rsidRDefault="00546D5A" w:rsidP="00E142CE">
      <w:pPr>
        <w:rPr>
          <w:szCs w:val="22"/>
        </w:rPr>
      </w:pPr>
      <w:r w:rsidRPr="00F8796C">
        <w:rPr>
          <w:szCs w:val="22"/>
        </w:rPr>
        <w:t xml:space="preserve">Senyvi </w:t>
      </w:r>
      <w:r w:rsidR="00E142CE" w:rsidRPr="00F8796C">
        <w:rPr>
          <w:szCs w:val="22"/>
        </w:rPr>
        <w:t xml:space="preserve">pacientai gali būti jautresni </w:t>
      </w:r>
      <w:proofErr w:type="spellStart"/>
      <w:r w:rsidR="00E142CE" w:rsidRPr="00F8796C">
        <w:rPr>
          <w:szCs w:val="22"/>
        </w:rPr>
        <w:t>karvedilolio</w:t>
      </w:r>
      <w:proofErr w:type="spellEnd"/>
      <w:r w:rsidR="00E142CE" w:rsidRPr="00F8796C">
        <w:rPr>
          <w:szCs w:val="22"/>
        </w:rPr>
        <w:t xml:space="preserve"> poveikiui, todėl juos reikia atidžiau stebėti.</w:t>
      </w:r>
    </w:p>
    <w:p w14:paraId="73FE70A3" w14:textId="77777777" w:rsidR="00E142CE" w:rsidRPr="00F8796C" w:rsidRDefault="00E142CE" w:rsidP="00E142CE">
      <w:pPr>
        <w:rPr>
          <w:szCs w:val="22"/>
        </w:rPr>
      </w:pPr>
    </w:p>
    <w:p w14:paraId="033415DA" w14:textId="77777777" w:rsidR="00E142CE" w:rsidRPr="00F8796C" w:rsidRDefault="00E142CE" w:rsidP="00E142CE">
      <w:pPr>
        <w:rPr>
          <w:szCs w:val="22"/>
        </w:rPr>
      </w:pPr>
      <w:proofErr w:type="spellStart"/>
      <w:r w:rsidRPr="00F8796C">
        <w:rPr>
          <w:szCs w:val="22"/>
        </w:rPr>
        <w:t>Karvedilolio</w:t>
      </w:r>
      <w:proofErr w:type="spellEnd"/>
      <w:r w:rsidRPr="00F8796C">
        <w:rPr>
          <w:szCs w:val="22"/>
        </w:rPr>
        <w:t xml:space="preserve">, kaip ir kitokių beta </w:t>
      </w:r>
      <w:proofErr w:type="spellStart"/>
      <w:r w:rsidRPr="00F8796C">
        <w:rPr>
          <w:szCs w:val="22"/>
        </w:rPr>
        <w:t>adrenoblokatorių</w:t>
      </w:r>
      <w:proofErr w:type="spellEnd"/>
      <w:r w:rsidRPr="00F8796C">
        <w:rPr>
          <w:szCs w:val="22"/>
        </w:rPr>
        <w:t>, vartojimą reikia nutraukti palaipsniui, ypač pacientams, sergantiems išemine širdies liga (žr. 4.4 skyrių).</w:t>
      </w:r>
    </w:p>
    <w:p w14:paraId="003710C2" w14:textId="77777777" w:rsidR="00E142CE" w:rsidRPr="00F8796C" w:rsidRDefault="00E142CE" w:rsidP="00E142CE">
      <w:pPr>
        <w:rPr>
          <w:szCs w:val="22"/>
        </w:rPr>
      </w:pPr>
    </w:p>
    <w:p w14:paraId="5B8A9DAC" w14:textId="77777777" w:rsidR="000E65C7" w:rsidRPr="00F8796C" w:rsidRDefault="00E142CE" w:rsidP="00E142CE">
      <w:pPr>
        <w:rPr>
          <w:szCs w:val="22"/>
          <w:u w:val="single"/>
        </w:rPr>
      </w:pPr>
      <w:r w:rsidRPr="00F8796C">
        <w:rPr>
          <w:szCs w:val="22"/>
          <w:u w:val="single"/>
        </w:rPr>
        <w:t xml:space="preserve">Vartojimo </w:t>
      </w:r>
      <w:r w:rsidR="00D54988" w:rsidRPr="00F8796C">
        <w:rPr>
          <w:szCs w:val="22"/>
          <w:u w:val="single"/>
        </w:rPr>
        <w:t>metodas</w:t>
      </w:r>
    </w:p>
    <w:p w14:paraId="6FCFACFD" w14:textId="77777777" w:rsidR="00E142CE" w:rsidRPr="00F8796C" w:rsidRDefault="00E142CE" w:rsidP="00E142CE">
      <w:pPr>
        <w:rPr>
          <w:szCs w:val="22"/>
        </w:rPr>
      </w:pPr>
      <w:proofErr w:type="spellStart"/>
      <w:r w:rsidRPr="00F8796C">
        <w:rPr>
          <w:szCs w:val="22"/>
        </w:rPr>
        <w:t>Carvedigamma</w:t>
      </w:r>
      <w:proofErr w:type="spellEnd"/>
      <w:r w:rsidRPr="00F8796C">
        <w:rPr>
          <w:szCs w:val="22"/>
        </w:rPr>
        <w:t xml:space="preserve"> tablečių nebūtina gerti valgant, tačiau tai patariama daryti </w:t>
      </w:r>
      <w:r w:rsidR="00005B7B" w:rsidRPr="00F8796C">
        <w:rPr>
          <w:szCs w:val="22"/>
        </w:rPr>
        <w:t>pacientams</w:t>
      </w:r>
      <w:r w:rsidRPr="00F8796C">
        <w:rPr>
          <w:szCs w:val="22"/>
        </w:rPr>
        <w:t xml:space="preserve">, sergantiems širdies nepakankamumu, kad sulėtėtų </w:t>
      </w:r>
      <w:proofErr w:type="spellStart"/>
      <w:r w:rsidRPr="00F8796C">
        <w:rPr>
          <w:szCs w:val="22"/>
        </w:rPr>
        <w:t>rezorbcija</w:t>
      </w:r>
      <w:proofErr w:type="spellEnd"/>
      <w:r w:rsidRPr="00F8796C">
        <w:rPr>
          <w:szCs w:val="22"/>
        </w:rPr>
        <w:t xml:space="preserve"> ir sumažėtų </w:t>
      </w:r>
      <w:proofErr w:type="spellStart"/>
      <w:r w:rsidRPr="00F8796C">
        <w:rPr>
          <w:szCs w:val="22"/>
        </w:rPr>
        <w:t>ortostatinės</w:t>
      </w:r>
      <w:proofErr w:type="spellEnd"/>
      <w:r w:rsidRPr="00F8796C">
        <w:rPr>
          <w:szCs w:val="22"/>
        </w:rPr>
        <w:t xml:space="preserve"> </w:t>
      </w:r>
      <w:proofErr w:type="spellStart"/>
      <w:r w:rsidRPr="00F8796C">
        <w:rPr>
          <w:szCs w:val="22"/>
        </w:rPr>
        <w:t>hipotenzijos</w:t>
      </w:r>
      <w:proofErr w:type="spellEnd"/>
      <w:r w:rsidRPr="00F8796C">
        <w:rPr>
          <w:szCs w:val="22"/>
        </w:rPr>
        <w:t xml:space="preserve"> rizika.</w:t>
      </w:r>
    </w:p>
    <w:p w14:paraId="0D2C49DE" w14:textId="77777777" w:rsidR="00E142CE" w:rsidRPr="00F8796C" w:rsidRDefault="00E142CE" w:rsidP="00E142CE">
      <w:pPr>
        <w:pStyle w:val="Pagrindinistekstas"/>
        <w:spacing w:after="0"/>
        <w:rPr>
          <w:szCs w:val="22"/>
        </w:rPr>
      </w:pPr>
    </w:p>
    <w:p w14:paraId="771A891C" w14:textId="77777777" w:rsidR="00E142CE" w:rsidRPr="00F8796C" w:rsidRDefault="00E142CE" w:rsidP="003F7B1A">
      <w:pPr>
        <w:pStyle w:val="Antrat3"/>
        <w:rPr>
          <w:szCs w:val="22"/>
        </w:rPr>
      </w:pPr>
      <w:r w:rsidRPr="00F8796C">
        <w:rPr>
          <w:szCs w:val="22"/>
        </w:rPr>
        <w:t>4.3</w:t>
      </w:r>
      <w:r w:rsidRPr="00F8796C">
        <w:rPr>
          <w:szCs w:val="22"/>
        </w:rPr>
        <w:tab/>
        <w:t>Kontraindikacijos</w:t>
      </w:r>
    </w:p>
    <w:p w14:paraId="500AF19B" w14:textId="77777777" w:rsidR="00E142CE" w:rsidRPr="00F8796C" w:rsidRDefault="00E142CE" w:rsidP="00E142CE">
      <w:pPr>
        <w:pStyle w:val="Pagrindinistekstas"/>
        <w:spacing w:after="0"/>
        <w:rPr>
          <w:szCs w:val="22"/>
        </w:rPr>
      </w:pPr>
    </w:p>
    <w:p w14:paraId="4EE399A7" w14:textId="77777777" w:rsidR="00E142CE" w:rsidRPr="00F8796C" w:rsidRDefault="000E65C7" w:rsidP="003F7B1A">
      <w:pPr>
        <w:pStyle w:val="Sraopastraipa"/>
        <w:numPr>
          <w:ilvl w:val="0"/>
          <w:numId w:val="23"/>
        </w:numPr>
        <w:tabs>
          <w:tab w:val="left" w:pos="567"/>
        </w:tabs>
        <w:ind w:left="567" w:hanging="567"/>
        <w:rPr>
          <w:szCs w:val="22"/>
        </w:rPr>
      </w:pPr>
      <w:r w:rsidRPr="00F8796C">
        <w:rPr>
          <w:szCs w:val="22"/>
        </w:rPr>
        <w:t xml:space="preserve">Padidėjęs jautrumas </w:t>
      </w:r>
      <w:r w:rsidR="00D54988" w:rsidRPr="00F8796C">
        <w:rPr>
          <w:szCs w:val="22"/>
        </w:rPr>
        <w:t>veikliajai</w:t>
      </w:r>
      <w:r w:rsidRPr="00F8796C">
        <w:rPr>
          <w:szCs w:val="22"/>
        </w:rPr>
        <w:t xml:space="preserve"> arba bet kuriai 6.1 skyriuje nurodytai pagalbinei medžiagai.</w:t>
      </w:r>
    </w:p>
    <w:p w14:paraId="0C8A8D6A" w14:textId="77777777" w:rsidR="00E142CE" w:rsidRPr="00F8796C" w:rsidRDefault="000E65C7" w:rsidP="003F7B1A">
      <w:pPr>
        <w:pStyle w:val="Sraopastraipa"/>
        <w:numPr>
          <w:ilvl w:val="0"/>
          <w:numId w:val="23"/>
        </w:numPr>
        <w:tabs>
          <w:tab w:val="left" w:pos="567"/>
        </w:tabs>
        <w:ind w:left="567" w:hanging="567"/>
        <w:rPr>
          <w:szCs w:val="22"/>
        </w:rPr>
      </w:pPr>
      <w:r w:rsidRPr="00F8796C">
        <w:rPr>
          <w:szCs w:val="22"/>
        </w:rPr>
        <w:t xml:space="preserve">Nestabilus ar </w:t>
      </w:r>
      <w:proofErr w:type="spellStart"/>
      <w:r w:rsidRPr="00F8796C">
        <w:rPr>
          <w:szCs w:val="22"/>
        </w:rPr>
        <w:t>dekompensuotas</w:t>
      </w:r>
      <w:proofErr w:type="spellEnd"/>
      <w:r w:rsidRPr="00F8796C">
        <w:rPr>
          <w:szCs w:val="22"/>
        </w:rPr>
        <w:t xml:space="preserve"> širdies nepakankamumas</w:t>
      </w:r>
      <w:r w:rsidR="0007633E" w:rsidRPr="00F8796C">
        <w:rPr>
          <w:szCs w:val="22"/>
        </w:rPr>
        <w:t xml:space="preserve">, kurį reikia gydyti </w:t>
      </w:r>
      <w:r w:rsidR="00AD2A05" w:rsidRPr="00F8796C">
        <w:rPr>
          <w:szCs w:val="22"/>
        </w:rPr>
        <w:t xml:space="preserve">leidžiant </w:t>
      </w:r>
      <w:r w:rsidR="0007633E" w:rsidRPr="00F8796C">
        <w:rPr>
          <w:szCs w:val="22"/>
        </w:rPr>
        <w:t xml:space="preserve">į veną </w:t>
      </w:r>
      <w:proofErr w:type="spellStart"/>
      <w:r w:rsidR="0007633E" w:rsidRPr="00F8796C">
        <w:rPr>
          <w:szCs w:val="22"/>
        </w:rPr>
        <w:t>inotropinį</w:t>
      </w:r>
      <w:proofErr w:type="spellEnd"/>
      <w:r w:rsidR="0007633E" w:rsidRPr="00F8796C">
        <w:rPr>
          <w:szCs w:val="22"/>
        </w:rPr>
        <w:t xml:space="preserve"> poveikį sukeliančių vaistinių preparatų</w:t>
      </w:r>
      <w:r w:rsidRPr="00F8796C">
        <w:rPr>
          <w:szCs w:val="22"/>
        </w:rPr>
        <w:t>.</w:t>
      </w:r>
    </w:p>
    <w:p w14:paraId="3A5FC4A5" w14:textId="77777777" w:rsidR="00E142CE" w:rsidRPr="00F8796C" w:rsidRDefault="000E65C7" w:rsidP="003F7B1A">
      <w:pPr>
        <w:pStyle w:val="Sraopastraipa"/>
        <w:numPr>
          <w:ilvl w:val="0"/>
          <w:numId w:val="23"/>
        </w:numPr>
        <w:tabs>
          <w:tab w:val="left" w:pos="567"/>
        </w:tabs>
        <w:ind w:left="567" w:hanging="567"/>
        <w:rPr>
          <w:szCs w:val="22"/>
        </w:rPr>
      </w:pPr>
      <w:r w:rsidRPr="00F8796C">
        <w:rPr>
          <w:szCs w:val="22"/>
        </w:rPr>
        <w:t>Klini</w:t>
      </w:r>
      <w:r w:rsidR="00F10F34" w:rsidRPr="00F8796C">
        <w:rPr>
          <w:szCs w:val="22"/>
        </w:rPr>
        <w:t>š</w:t>
      </w:r>
      <w:r w:rsidRPr="00F8796C">
        <w:rPr>
          <w:szCs w:val="22"/>
        </w:rPr>
        <w:t xml:space="preserve">kai </w:t>
      </w:r>
      <w:r w:rsidR="0007633E" w:rsidRPr="00F8796C">
        <w:rPr>
          <w:szCs w:val="22"/>
        </w:rPr>
        <w:t>pasireiškiantis</w:t>
      </w:r>
      <w:r w:rsidRPr="00F8796C">
        <w:rPr>
          <w:szCs w:val="22"/>
        </w:rPr>
        <w:t xml:space="preserve"> kepenų funkcijos sutrikimas.</w:t>
      </w:r>
    </w:p>
    <w:p w14:paraId="0707BD12" w14:textId="77777777" w:rsidR="00E142CE" w:rsidRPr="00F8796C" w:rsidRDefault="000E65C7" w:rsidP="003F7B1A">
      <w:pPr>
        <w:pStyle w:val="Sraopastraipa"/>
        <w:numPr>
          <w:ilvl w:val="0"/>
          <w:numId w:val="23"/>
        </w:numPr>
        <w:tabs>
          <w:tab w:val="left" w:pos="567"/>
        </w:tabs>
        <w:ind w:left="567" w:hanging="567"/>
        <w:rPr>
          <w:spacing w:val="-3"/>
          <w:szCs w:val="22"/>
        </w:rPr>
      </w:pPr>
      <w:r w:rsidRPr="00F8796C">
        <w:rPr>
          <w:szCs w:val="22"/>
        </w:rPr>
        <w:t>Anksčiau buvęs bronchų spazmas ar astma.</w:t>
      </w:r>
    </w:p>
    <w:p w14:paraId="4EED07D2" w14:textId="77777777" w:rsidR="00E142CE" w:rsidRPr="00F8796C" w:rsidRDefault="000E65C7" w:rsidP="007B283A">
      <w:pPr>
        <w:pStyle w:val="Sraopastraipa"/>
        <w:numPr>
          <w:ilvl w:val="0"/>
          <w:numId w:val="23"/>
        </w:numPr>
        <w:tabs>
          <w:tab w:val="left" w:pos="0"/>
          <w:tab w:val="left" w:pos="567"/>
        </w:tabs>
        <w:ind w:left="567" w:hanging="567"/>
        <w:rPr>
          <w:spacing w:val="-3"/>
          <w:szCs w:val="22"/>
        </w:rPr>
      </w:pPr>
      <w:r w:rsidRPr="00F8796C">
        <w:rPr>
          <w:spacing w:val="-3"/>
          <w:szCs w:val="22"/>
        </w:rPr>
        <w:t xml:space="preserve">II arba III laipsnio </w:t>
      </w:r>
      <w:proofErr w:type="spellStart"/>
      <w:r w:rsidRPr="00F8796C">
        <w:rPr>
          <w:spacing w:val="-3"/>
          <w:szCs w:val="22"/>
        </w:rPr>
        <w:t>atrioventrikulinio</w:t>
      </w:r>
      <w:proofErr w:type="spellEnd"/>
      <w:r w:rsidRPr="00F8796C">
        <w:rPr>
          <w:spacing w:val="-3"/>
          <w:szCs w:val="22"/>
        </w:rPr>
        <w:t xml:space="preserve"> mazgo blokada (nebent yra įstatytas nuolatinis širdies ritmo</w:t>
      </w:r>
      <w:r w:rsidR="001B5C78" w:rsidRPr="00F8796C">
        <w:rPr>
          <w:spacing w:val="-3"/>
          <w:szCs w:val="22"/>
        </w:rPr>
        <w:t xml:space="preserve"> </w:t>
      </w:r>
      <w:r w:rsidRPr="00F8796C">
        <w:rPr>
          <w:spacing w:val="-3"/>
          <w:szCs w:val="22"/>
        </w:rPr>
        <w:t>stimuliatorius).</w:t>
      </w:r>
    </w:p>
    <w:p w14:paraId="7651EA8A" w14:textId="77777777" w:rsidR="000E65C7" w:rsidRPr="00F8796C" w:rsidRDefault="000E65C7" w:rsidP="003F7B1A">
      <w:pPr>
        <w:pStyle w:val="Sraopastraipa"/>
        <w:numPr>
          <w:ilvl w:val="0"/>
          <w:numId w:val="23"/>
        </w:numPr>
        <w:tabs>
          <w:tab w:val="left" w:pos="0"/>
          <w:tab w:val="left" w:pos="567"/>
        </w:tabs>
        <w:ind w:left="567" w:hanging="567"/>
        <w:rPr>
          <w:spacing w:val="-3"/>
          <w:szCs w:val="22"/>
        </w:rPr>
      </w:pPr>
      <w:r w:rsidRPr="00F8796C">
        <w:rPr>
          <w:spacing w:val="-3"/>
          <w:szCs w:val="22"/>
        </w:rPr>
        <w:t xml:space="preserve">Sunki </w:t>
      </w:r>
      <w:proofErr w:type="spellStart"/>
      <w:r w:rsidRPr="00F8796C">
        <w:rPr>
          <w:spacing w:val="-3"/>
          <w:szCs w:val="22"/>
        </w:rPr>
        <w:t>bradikardija</w:t>
      </w:r>
      <w:proofErr w:type="spellEnd"/>
      <w:r w:rsidRPr="00F8796C">
        <w:rPr>
          <w:spacing w:val="-3"/>
          <w:szCs w:val="22"/>
        </w:rPr>
        <w:t xml:space="preserve"> (širdis per minutę susitraukia mažiau negu 50 kartų).</w:t>
      </w:r>
    </w:p>
    <w:p w14:paraId="3F9F9583" w14:textId="77777777" w:rsidR="00E142CE" w:rsidRPr="00F8796C" w:rsidRDefault="00E142CE" w:rsidP="003F7B1A">
      <w:pPr>
        <w:pStyle w:val="Sraopastraipa"/>
        <w:numPr>
          <w:ilvl w:val="0"/>
          <w:numId w:val="23"/>
        </w:numPr>
        <w:tabs>
          <w:tab w:val="left" w:pos="0"/>
          <w:tab w:val="left" w:pos="567"/>
        </w:tabs>
        <w:ind w:left="567" w:hanging="567"/>
        <w:rPr>
          <w:spacing w:val="-3"/>
          <w:szCs w:val="22"/>
        </w:rPr>
      </w:pPr>
      <w:proofErr w:type="spellStart"/>
      <w:r w:rsidRPr="00F8796C">
        <w:rPr>
          <w:spacing w:val="-3"/>
          <w:szCs w:val="22"/>
        </w:rPr>
        <w:t>Kardiogeninis</w:t>
      </w:r>
      <w:proofErr w:type="spellEnd"/>
      <w:r w:rsidRPr="00F8796C">
        <w:rPr>
          <w:spacing w:val="-3"/>
          <w:szCs w:val="22"/>
        </w:rPr>
        <w:t xml:space="preserve"> šokas.</w:t>
      </w:r>
    </w:p>
    <w:p w14:paraId="68379349" w14:textId="77777777" w:rsidR="00E142CE" w:rsidRPr="00F8796C" w:rsidRDefault="00E142CE" w:rsidP="003F7B1A">
      <w:pPr>
        <w:pStyle w:val="Sraopastraipa"/>
        <w:numPr>
          <w:ilvl w:val="0"/>
          <w:numId w:val="23"/>
        </w:numPr>
        <w:tabs>
          <w:tab w:val="left" w:pos="0"/>
          <w:tab w:val="left" w:pos="567"/>
        </w:tabs>
        <w:ind w:left="567" w:hanging="567"/>
        <w:rPr>
          <w:spacing w:val="-3"/>
          <w:szCs w:val="22"/>
        </w:rPr>
      </w:pPr>
      <w:proofErr w:type="spellStart"/>
      <w:r w:rsidRPr="00F8796C">
        <w:rPr>
          <w:spacing w:val="-3"/>
          <w:szCs w:val="22"/>
        </w:rPr>
        <w:t>Sinusinio</w:t>
      </w:r>
      <w:proofErr w:type="spellEnd"/>
      <w:r w:rsidRPr="00F8796C">
        <w:rPr>
          <w:spacing w:val="-3"/>
          <w:szCs w:val="22"/>
        </w:rPr>
        <w:t xml:space="preserve"> mazgo silpnumo sindromas (įskaitant </w:t>
      </w:r>
      <w:proofErr w:type="spellStart"/>
      <w:r w:rsidRPr="00F8796C">
        <w:rPr>
          <w:spacing w:val="-3"/>
          <w:szCs w:val="22"/>
        </w:rPr>
        <w:t>sinoatrialin</w:t>
      </w:r>
      <w:r w:rsidRPr="00F8796C">
        <w:rPr>
          <w:szCs w:val="22"/>
        </w:rPr>
        <w:t>ę</w:t>
      </w:r>
      <w:proofErr w:type="spellEnd"/>
      <w:r w:rsidRPr="00F8796C">
        <w:rPr>
          <w:spacing w:val="-3"/>
          <w:szCs w:val="22"/>
        </w:rPr>
        <w:t xml:space="preserve"> blokadą).</w:t>
      </w:r>
    </w:p>
    <w:p w14:paraId="371A4969" w14:textId="77777777" w:rsidR="00E142CE" w:rsidRPr="00F8796C" w:rsidRDefault="00E142CE" w:rsidP="003F7B1A">
      <w:pPr>
        <w:pStyle w:val="Sraopastraipa"/>
        <w:numPr>
          <w:ilvl w:val="0"/>
          <w:numId w:val="23"/>
        </w:numPr>
        <w:tabs>
          <w:tab w:val="left" w:pos="0"/>
          <w:tab w:val="left" w:pos="567"/>
        </w:tabs>
        <w:ind w:left="567" w:hanging="567"/>
        <w:rPr>
          <w:spacing w:val="-3"/>
          <w:szCs w:val="22"/>
        </w:rPr>
      </w:pPr>
      <w:r w:rsidRPr="00F8796C">
        <w:rPr>
          <w:spacing w:val="-3"/>
          <w:szCs w:val="22"/>
        </w:rPr>
        <w:t xml:space="preserve">Sunki </w:t>
      </w:r>
      <w:proofErr w:type="spellStart"/>
      <w:r w:rsidRPr="00F8796C">
        <w:rPr>
          <w:spacing w:val="-3"/>
          <w:szCs w:val="22"/>
        </w:rPr>
        <w:t>hipotenzija</w:t>
      </w:r>
      <w:proofErr w:type="spellEnd"/>
      <w:r w:rsidRPr="00F8796C">
        <w:rPr>
          <w:spacing w:val="-3"/>
          <w:szCs w:val="22"/>
        </w:rPr>
        <w:t xml:space="preserve"> (</w:t>
      </w:r>
      <w:proofErr w:type="spellStart"/>
      <w:r w:rsidRPr="00F8796C">
        <w:rPr>
          <w:spacing w:val="-3"/>
          <w:szCs w:val="22"/>
        </w:rPr>
        <w:t>sistolinis</w:t>
      </w:r>
      <w:proofErr w:type="spellEnd"/>
      <w:r w:rsidRPr="00F8796C">
        <w:rPr>
          <w:spacing w:val="-3"/>
          <w:szCs w:val="22"/>
        </w:rPr>
        <w:t xml:space="preserve"> kraujospūdis mažesnis nei </w:t>
      </w:r>
      <w:smartTag w:uri="schemas-tilde-lv/tildestengine" w:element="metric2">
        <w:smartTagPr>
          <w:attr w:name="metric_text" w:val="mm"/>
          <w:attr w:name="metric_value" w:val="85"/>
        </w:smartTagPr>
        <w:r w:rsidRPr="00F8796C">
          <w:rPr>
            <w:spacing w:val="-3"/>
            <w:szCs w:val="22"/>
          </w:rPr>
          <w:t>85 mm</w:t>
        </w:r>
      </w:smartTag>
      <w:r w:rsidRPr="00F8796C">
        <w:rPr>
          <w:spacing w:val="-3"/>
          <w:szCs w:val="22"/>
        </w:rPr>
        <w:t> </w:t>
      </w:r>
      <w:proofErr w:type="spellStart"/>
      <w:r w:rsidRPr="00F8796C">
        <w:rPr>
          <w:spacing w:val="-3"/>
          <w:szCs w:val="22"/>
        </w:rPr>
        <w:t>Hg</w:t>
      </w:r>
      <w:proofErr w:type="spellEnd"/>
      <w:r w:rsidRPr="00F8796C">
        <w:rPr>
          <w:spacing w:val="-3"/>
          <w:szCs w:val="22"/>
        </w:rPr>
        <w:t>).</w:t>
      </w:r>
    </w:p>
    <w:p w14:paraId="067F1E95" w14:textId="77777777" w:rsidR="00E142CE" w:rsidRPr="00F8796C" w:rsidRDefault="00E142CE" w:rsidP="003F7B1A">
      <w:pPr>
        <w:pStyle w:val="Sraopastraipa"/>
        <w:numPr>
          <w:ilvl w:val="0"/>
          <w:numId w:val="23"/>
        </w:numPr>
        <w:tabs>
          <w:tab w:val="left" w:pos="0"/>
          <w:tab w:val="left" w:pos="567"/>
        </w:tabs>
        <w:ind w:left="567" w:hanging="567"/>
        <w:rPr>
          <w:spacing w:val="-3"/>
          <w:szCs w:val="22"/>
        </w:rPr>
      </w:pPr>
      <w:proofErr w:type="spellStart"/>
      <w:r w:rsidRPr="00F8796C">
        <w:rPr>
          <w:spacing w:val="-3"/>
          <w:szCs w:val="22"/>
        </w:rPr>
        <w:t>Metabolinė</w:t>
      </w:r>
      <w:proofErr w:type="spellEnd"/>
      <w:r w:rsidRPr="00F8796C">
        <w:rPr>
          <w:spacing w:val="-3"/>
          <w:szCs w:val="22"/>
        </w:rPr>
        <w:t xml:space="preserve"> </w:t>
      </w:r>
      <w:proofErr w:type="spellStart"/>
      <w:r w:rsidRPr="00F8796C">
        <w:rPr>
          <w:spacing w:val="-3"/>
          <w:szCs w:val="22"/>
        </w:rPr>
        <w:t>acidozė</w:t>
      </w:r>
      <w:proofErr w:type="spellEnd"/>
      <w:r w:rsidRPr="00F8796C">
        <w:rPr>
          <w:spacing w:val="-3"/>
          <w:szCs w:val="22"/>
        </w:rPr>
        <w:t>.</w:t>
      </w:r>
    </w:p>
    <w:p w14:paraId="55C50103" w14:textId="77777777" w:rsidR="00E142CE" w:rsidRPr="00F8796C" w:rsidRDefault="00E142CE" w:rsidP="003F7B1A">
      <w:pPr>
        <w:pStyle w:val="Sraopastraipa"/>
        <w:numPr>
          <w:ilvl w:val="0"/>
          <w:numId w:val="23"/>
        </w:numPr>
        <w:tabs>
          <w:tab w:val="left" w:pos="0"/>
          <w:tab w:val="left" w:pos="567"/>
        </w:tabs>
        <w:ind w:left="567" w:hanging="567"/>
        <w:rPr>
          <w:spacing w:val="-3"/>
          <w:szCs w:val="22"/>
        </w:rPr>
      </w:pPr>
      <w:r w:rsidRPr="00F8796C">
        <w:rPr>
          <w:spacing w:val="-3"/>
          <w:szCs w:val="22"/>
        </w:rPr>
        <w:t xml:space="preserve">Gydymas į veną leidžiamu </w:t>
      </w:r>
      <w:proofErr w:type="spellStart"/>
      <w:r w:rsidRPr="00F8796C">
        <w:rPr>
          <w:spacing w:val="-3"/>
          <w:szCs w:val="22"/>
        </w:rPr>
        <w:t>verapamiliu</w:t>
      </w:r>
      <w:proofErr w:type="spellEnd"/>
      <w:r w:rsidRPr="00F8796C">
        <w:rPr>
          <w:spacing w:val="-3"/>
          <w:szCs w:val="22"/>
        </w:rPr>
        <w:t xml:space="preserve"> arba </w:t>
      </w:r>
      <w:proofErr w:type="spellStart"/>
      <w:r w:rsidRPr="00F8796C">
        <w:rPr>
          <w:spacing w:val="-3"/>
          <w:szCs w:val="22"/>
        </w:rPr>
        <w:t>diltiazemu</w:t>
      </w:r>
      <w:proofErr w:type="spellEnd"/>
      <w:r w:rsidRPr="00F8796C">
        <w:rPr>
          <w:spacing w:val="-3"/>
          <w:szCs w:val="22"/>
        </w:rPr>
        <w:t xml:space="preserve"> (žr. 4.5 skyrių).</w:t>
      </w:r>
    </w:p>
    <w:p w14:paraId="01C4A37D" w14:textId="77777777" w:rsidR="00E142CE" w:rsidRPr="00F8796C" w:rsidRDefault="00E142CE" w:rsidP="00E142CE">
      <w:pPr>
        <w:pStyle w:val="Pagrindinistekstas"/>
        <w:spacing w:after="0"/>
        <w:rPr>
          <w:szCs w:val="22"/>
        </w:rPr>
      </w:pPr>
    </w:p>
    <w:p w14:paraId="6FC0AC41" w14:textId="77777777" w:rsidR="00E142CE" w:rsidRPr="00F8796C" w:rsidRDefault="00E142CE" w:rsidP="003F7B1A">
      <w:pPr>
        <w:pStyle w:val="Antrat3"/>
        <w:rPr>
          <w:szCs w:val="22"/>
        </w:rPr>
      </w:pPr>
      <w:r w:rsidRPr="00F8796C">
        <w:rPr>
          <w:szCs w:val="22"/>
        </w:rPr>
        <w:t>4.4</w:t>
      </w:r>
      <w:r w:rsidRPr="00F8796C">
        <w:rPr>
          <w:szCs w:val="22"/>
        </w:rPr>
        <w:tab/>
        <w:t>Specialūs įspėjimai ir atsargumo priemonės</w:t>
      </w:r>
    </w:p>
    <w:p w14:paraId="4D9D1C25" w14:textId="77777777" w:rsidR="00E142CE" w:rsidRPr="00F8796C" w:rsidRDefault="00E142CE" w:rsidP="00E142CE">
      <w:pPr>
        <w:pStyle w:val="Pagrindinistekstas"/>
        <w:spacing w:after="0"/>
        <w:rPr>
          <w:szCs w:val="22"/>
        </w:rPr>
      </w:pPr>
    </w:p>
    <w:p w14:paraId="1F4DA2D1" w14:textId="77777777" w:rsidR="0037748D" w:rsidRPr="00F8796C" w:rsidRDefault="0037748D" w:rsidP="0037748D">
      <w:pPr>
        <w:rPr>
          <w:szCs w:val="22"/>
          <w:u w:val="single"/>
        </w:rPr>
      </w:pPr>
      <w:r w:rsidRPr="00F8796C">
        <w:rPr>
          <w:szCs w:val="22"/>
          <w:u w:val="single"/>
        </w:rPr>
        <w:t xml:space="preserve">Lėtinis </w:t>
      </w:r>
      <w:proofErr w:type="spellStart"/>
      <w:r w:rsidRPr="00F8796C">
        <w:rPr>
          <w:szCs w:val="22"/>
          <w:u w:val="single"/>
        </w:rPr>
        <w:t>stazinis</w:t>
      </w:r>
      <w:proofErr w:type="spellEnd"/>
      <w:r w:rsidRPr="00F8796C">
        <w:rPr>
          <w:szCs w:val="22"/>
          <w:u w:val="single"/>
        </w:rPr>
        <w:t xml:space="preserve"> širdies nepakankamumas </w:t>
      </w:r>
    </w:p>
    <w:p w14:paraId="006BEA92" w14:textId="77777777" w:rsidR="00E142CE" w:rsidRPr="00F8796C" w:rsidRDefault="003F7B1A" w:rsidP="00E142CE">
      <w:pPr>
        <w:pStyle w:val="Pagrindinistekstas"/>
        <w:spacing w:after="0"/>
        <w:rPr>
          <w:szCs w:val="22"/>
        </w:rPr>
      </w:pPr>
      <w:r w:rsidRPr="00F8796C">
        <w:rPr>
          <w:szCs w:val="22"/>
        </w:rPr>
        <w:t>D</w:t>
      </w:r>
      <w:r w:rsidR="0037748D" w:rsidRPr="00F8796C">
        <w:rPr>
          <w:szCs w:val="22"/>
        </w:rPr>
        <w:t xml:space="preserve">idinant </w:t>
      </w:r>
      <w:proofErr w:type="spellStart"/>
      <w:r w:rsidR="0037748D" w:rsidRPr="00F8796C">
        <w:rPr>
          <w:szCs w:val="22"/>
        </w:rPr>
        <w:t>karvedilolio</w:t>
      </w:r>
      <w:proofErr w:type="spellEnd"/>
      <w:r w:rsidR="0037748D" w:rsidRPr="00F8796C">
        <w:rPr>
          <w:szCs w:val="22"/>
        </w:rPr>
        <w:t xml:space="preserve"> dozę pacientams, sergantiems lėtiniu širdies nepakankamumu, šis sutrikimas gali dar labiau pablogėti ar organizme gali kauptis skysčiai. Pasireiškus minėtiems sutrikimams, reikia didinti diuretiko dozę ir </w:t>
      </w:r>
      <w:proofErr w:type="spellStart"/>
      <w:r w:rsidR="0037748D" w:rsidRPr="00F8796C">
        <w:rPr>
          <w:szCs w:val="22"/>
        </w:rPr>
        <w:t>karvedilolio</w:t>
      </w:r>
      <w:proofErr w:type="spellEnd"/>
      <w:r w:rsidR="0037748D" w:rsidRPr="00F8796C">
        <w:rPr>
          <w:szCs w:val="22"/>
        </w:rPr>
        <w:t xml:space="preserve"> dozės nedidinti tol, kol klinikinė būklė vėl taps stabili. Retkarčiais gali prireikti mažinti </w:t>
      </w:r>
      <w:proofErr w:type="spellStart"/>
      <w:r w:rsidR="0037748D" w:rsidRPr="00F8796C">
        <w:rPr>
          <w:szCs w:val="22"/>
        </w:rPr>
        <w:t>karvedilolio</w:t>
      </w:r>
      <w:proofErr w:type="spellEnd"/>
      <w:r w:rsidR="0037748D" w:rsidRPr="00F8796C">
        <w:rPr>
          <w:szCs w:val="22"/>
        </w:rPr>
        <w:t xml:space="preserve"> dozę ar, retais atvejais, laikinai nutraukti jo vartojimą. Tokie epizodai nesutrukdo tolesnio sėkmingo </w:t>
      </w:r>
      <w:proofErr w:type="spellStart"/>
      <w:r w:rsidR="0037748D" w:rsidRPr="00F8796C">
        <w:rPr>
          <w:szCs w:val="22"/>
        </w:rPr>
        <w:t>karvedilolio</w:t>
      </w:r>
      <w:proofErr w:type="spellEnd"/>
      <w:r w:rsidR="0037748D" w:rsidRPr="00F8796C">
        <w:rPr>
          <w:szCs w:val="22"/>
        </w:rPr>
        <w:t xml:space="preserve"> dozės didinimo titravimo būdu. </w:t>
      </w:r>
      <w:proofErr w:type="spellStart"/>
      <w:r w:rsidR="0037748D" w:rsidRPr="00F8796C">
        <w:rPr>
          <w:szCs w:val="22"/>
        </w:rPr>
        <w:t>Karvedilolio</w:t>
      </w:r>
      <w:proofErr w:type="spellEnd"/>
      <w:r w:rsidR="0037748D" w:rsidRPr="00F8796C">
        <w:rPr>
          <w:szCs w:val="22"/>
        </w:rPr>
        <w:t xml:space="preserve"> turi būti vartojama atsargiai kartu su rusmenės glikozidais, kadangi abu minėti vaistai lėtina impulsų sklidimą AV mazgu</w:t>
      </w:r>
      <w:r w:rsidR="00C22ED5" w:rsidRPr="00F8796C">
        <w:rPr>
          <w:spacing w:val="-3"/>
          <w:szCs w:val="22"/>
        </w:rPr>
        <w:t xml:space="preserve"> (žr. 4.5 skyrių)</w:t>
      </w:r>
      <w:r w:rsidR="008B3610" w:rsidRPr="00F8796C">
        <w:rPr>
          <w:spacing w:val="-3"/>
          <w:szCs w:val="22"/>
        </w:rPr>
        <w:t>.</w:t>
      </w:r>
      <w:r w:rsidR="00C22ED5" w:rsidRPr="00F8796C">
        <w:rPr>
          <w:spacing w:val="-3"/>
          <w:szCs w:val="22"/>
        </w:rPr>
        <w:t xml:space="preserve"> </w:t>
      </w:r>
      <w:r w:rsidR="00E142CE" w:rsidRPr="00F8796C">
        <w:rPr>
          <w:spacing w:val="-3"/>
          <w:szCs w:val="22"/>
        </w:rPr>
        <w:t xml:space="preserve">Iš esmės </w:t>
      </w:r>
      <w:proofErr w:type="spellStart"/>
      <w:r w:rsidR="00E142CE" w:rsidRPr="00F8796C">
        <w:rPr>
          <w:spacing w:val="-3"/>
          <w:szCs w:val="22"/>
        </w:rPr>
        <w:t>karvediloliu</w:t>
      </w:r>
      <w:proofErr w:type="spellEnd"/>
      <w:r w:rsidR="00E142CE" w:rsidRPr="00F8796C">
        <w:rPr>
          <w:spacing w:val="-3"/>
          <w:szCs w:val="22"/>
        </w:rPr>
        <w:t xml:space="preserve"> reikėtų papildyti gydymą diuretikais, AKF inhibitoriais, širdį veikiančiais glikozidais ir (arba) </w:t>
      </w:r>
      <w:proofErr w:type="spellStart"/>
      <w:r w:rsidR="00E142CE" w:rsidRPr="00F8796C">
        <w:rPr>
          <w:spacing w:val="-3"/>
          <w:szCs w:val="22"/>
        </w:rPr>
        <w:t>vazodilatatoriais</w:t>
      </w:r>
      <w:proofErr w:type="spellEnd"/>
      <w:r w:rsidR="00E142CE" w:rsidRPr="00F8796C">
        <w:rPr>
          <w:spacing w:val="-3"/>
          <w:szCs w:val="22"/>
        </w:rPr>
        <w:t>.</w:t>
      </w:r>
      <w:r w:rsidR="00E142CE" w:rsidRPr="00F8796C">
        <w:rPr>
          <w:szCs w:val="22"/>
        </w:rPr>
        <w:t xml:space="preserve"> </w:t>
      </w:r>
      <w:proofErr w:type="spellStart"/>
      <w:r w:rsidR="00E142CE" w:rsidRPr="00F8796C">
        <w:rPr>
          <w:szCs w:val="22"/>
        </w:rPr>
        <w:t>Karvediloliu</w:t>
      </w:r>
      <w:proofErr w:type="spellEnd"/>
      <w:r w:rsidR="00E142CE" w:rsidRPr="00F8796C">
        <w:rPr>
          <w:szCs w:val="22"/>
        </w:rPr>
        <w:t xml:space="preserve"> galima pradėti gydyti tik tada, jeigu įprastinio gydymo metu ligonio būklė buvo stabili mažiausiai 4 savaites. </w:t>
      </w:r>
      <w:proofErr w:type="spellStart"/>
      <w:r w:rsidR="00E142CE" w:rsidRPr="00F8796C">
        <w:rPr>
          <w:szCs w:val="22"/>
        </w:rPr>
        <w:t>Dekompensuotą</w:t>
      </w:r>
      <w:proofErr w:type="spellEnd"/>
      <w:r w:rsidR="00E142CE" w:rsidRPr="00F8796C">
        <w:rPr>
          <w:szCs w:val="22"/>
        </w:rPr>
        <w:t xml:space="preserve"> būklę būtina kompensuoti. Ligonius, kuriems yra sunkus širdies nepakankamumas, druskų ir skysčio trūkumas arba mažas kraujospūdis, bei senyvus žmones, po pirmos ir kiekvienos padidintos dozės pavartojimo reikia apie dvi valandas stebėti, kadangi gali pasireikšti </w:t>
      </w:r>
      <w:proofErr w:type="spellStart"/>
      <w:r w:rsidR="00E142CE" w:rsidRPr="00F8796C">
        <w:rPr>
          <w:szCs w:val="22"/>
        </w:rPr>
        <w:t>hipotenzija</w:t>
      </w:r>
      <w:proofErr w:type="spellEnd"/>
      <w:r w:rsidR="00E142CE" w:rsidRPr="00F8796C">
        <w:rPr>
          <w:szCs w:val="22"/>
        </w:rPr>
        <w:t xml:space="preserve">. </w:t>
      </w:r>
      <w:proofErr w:type="spellStart"/>
      <w:r w:rsidR="00E142CE" w:rsidRPr="00F8796C">
        <w:rPr>
          <w:szCs w:val="22"/>
        </w:rPr>
        <w:t>Hipotenzija</w:t>
      </w:r>
      <w:proofErr w:type="spellEnd"/>
      <w:r w:rsidR="00E142CE" w:rsidRPr="00F8796C">
        <w:rPr>
          <w:szCs w:val="22"/>
        </w:rPr>
        <w:t xml:space="preserve">, kurią lemia per didelis kraujagyslių išsiplėtimas, pradžioje gydoma mažinant diuretiko dozę. Jei simptomai neišnyksta, galima mažinti AKF inhibitoriaus dozę. Jei reikia, vėliau galima mažinti ir </w:t>
      </w:r>
      <w:proofErr w:type="spellStart"/>
      <w:r w:rsidR="00E142CE" w:rsidRPr="00F8796C">
        <w:rPr>
          <w:szCs w:val="22"/>
        </w:rPr>
        <w:t>karvedilolio</w:t>
      </w:r>
      <w:proofErr w:type="spellEnd"/>
      <w:r w:rsidR="00E142CE" w:rsidRPr="00F8796C">
        <w:rPr>
          <w:szCs w:val="22"/>
        </w:rPr>
        <w:t xml:space="preserve"> dozę ar laikinai nutraukti jo vartojimą. Kol yra širdies nepakankamumo paūmėjimo ar kraujagyslių išsiplėtimo simptomų, </w:t>
      </w:r>
      <w:proofErr w:type="spellStart"/>
      <w:r w:rsidR="00E142CE" w:rsidRPr="00F8796C">
        <w:rPr>
          <w:szCs w:val="22"/>
        </w:rPr>
        <w:t>karvedilolio</w:t>
      </w:r>
      <w:proofErr w:type="spellEnd"/>
      <w:r w:rsidR="00E142CE" w:rsidRPr="00F8796C">
        <w:rPr>
          <w:szCs w:val="22"/>
        </w:rPr>
        <w:t xml:space="preserve"> dozės didinti negalima.</w:t>
      </w:r>
    </w:p>
    <w:p w14:paraId="471290D2" w14:textId="77777777" w:rsidR="00E142CE" w:rsidRPr="00F8796C" w:rsidRDefault="00E142CE" w:rsidP="00E142CE">
      <w:pPr>
        <w:pStyle w:val="Pagrindinistekstas"/>
        <w:spacing w:after="0"/>
        <w:rPr>
          <w:szCs w:val="22"/>
        </w:rPr>
      </w:pPr>
    </w:p>
    <w:p w14:paraId="2E4AA175" w14:textId="77777777" w:rsidR="0037748D" w:rsidRPr="00F8796C" w:rsidRDefault="0037748D" w:rsidP="00E142CE">
      <w:pPr>
        <w:pStyle w:val="Pagrindinistekstas"/>
        <w:spacing w:after="0"/>
        <w:rPr>
          <w:szCs w:val="22"/>
          <w:u w:val="single"/>
        </w:rPr>
      </w:pPr>
      <w:r w:rsidRPr="00F8796C">
        <w:rPr>
          <w:szCs w:val="22"/>
          <w:u w:val="single"/>
        </w:rPr>
        <w:t xml:space="preserve">Inkstų funkcija sergant </w:t>
      </w:r>
      <w:proofErr w:type="spellStart"/>
      <w:r w:rsidRPr="00F8796C">
        <w:rPr>
          <w:szCs w:val="22"/>
          <w:u w:val="single"/>
        </w:rPr>
        <w:t>staziniu</w:t>
      </w:r>
      <w:proofErr w:type="spellEnd"/>
      <w:r w:rsidRPr="00F8796C">
        <w:rPr>
          <w:szCs w:val="22"/>
          <w:u w:val="single"/>
        </w:rPr>
        <w:t xml:space="preserve"> širdies nepakankamumu</w:t>
      </w:r>
    </w:p>
    <w:p w14:paraId="0020CA4B" w14:textId="77777777" w:rsidR="00E142CE" w:rsidRPr="00F8796C" w:rsidRDefault="00E142CE" w:rsidP="00E142CE">
      <w:pPr>
        <w:pStyle w:val="Pagrindiniotekstotrauka2"/>
        <w:tabs>
          <w:tab w:val="left" w:pos="720"/>
        </w:tabs>
        <w:spacing w:after="0" w:line="240" w:lineRule="auto"/>
        <w:ind w:left="0"/>
        <w:rPr>
          <w:szCs w:val="22"/>
        </w:rPr>
      </w:pPr>
      <w:proofErr w:type="spellStart"/>
      <w:r w:rsidRPr="00F8796C">
        <w:rPr>
          <w:szCs w:val="22"/>
        </w:rPr>
        <w:lastRenderedPageBreak/>
        <w:t>Karvediloliu</w:t>
      </w:r>
      <w:proofErr w:type="spellEnd"/>
      <w:r w:rsidRPr="00F8796C">
        <w:rPr>
          <w:szCs w:val="22"/>
        </w:rPr>
        <w:t xml:space="preserve"> gydomiems širdies nepakankamumu sergantiems </w:t>
      </w:r>
      <w:r w:rsidR="00005B7B" w:rsidRPr="00F8796C">
        <w:rPr>
          <w:szCs w:val="22"/>
        </w:rPr>
        <w:t>pacientams</w:t>
      </w:r>
      <w:r w:rsidRPr="00F8796C">
        <w:rPr>
          <w:szCs w:val="22"/>
        </w:rPr>
        <w:t>, kurių kraujospūdis mažas (</w:t>
      </w:r>
      <w:proofErr w:type="spellStart"/>
      <w:r w:rsidRPr="00F8796C">
        <w:rPr>
          <w:szCs w:val="22"/>
        </w:rPr>
        <w:t>sistolinis</w:t>
      </w:r>
      <w:proofErr w:type="spellEnd"/>
      <w:r w:rsidRPr="00F8796C">
        <w:rPr>
          <w:szCs w:val="22"/>
        </w:rPr>
        <w:t xml:space="preserve"> kraujospūdis mažesnis nei </w:t>
      </w:r>
      <w:smartTag w:uri="schemas-tilde-lv/tildestengine" w:element="metric2">
        <w:smartTagPr>
          <w:attr w:name="metric_text" w:val="mm"/>
          <w:attr w:name="metric_value" w:val="100"/>
        </w:smartTagPr>
        <w:r w:rsidRPr="00F8796C">
          <w:rPr>
            <w:szCs w:val="22"/>
          </w:rPr>
          <w:t>100 mm</w:t>
        </w:r>
      </w:smartTag>
      <w:r w:rsidRPr="00F8796C">
        <w:rPr>
          <w:szCs w:val="22"/>
        </w:rPr>
        <w:t> </w:t>
      </w:r>
      <w:proofErr w:type="spellStart"/>
      <w:r w:rsidRPr="00F8796C">
        <w:rPr>
          <w:szCs w:val="22"/>
        </w:rPr>
        <w:t>Hg</w:t>
      </w:r>
      <w:proofErr w:type="spellEnd"/>
      <w:r w:rsidRPr="00F8796C">
        <w:rPr>
          <w:szCs w:val="22"/>
        </w:rPr>
        <w:t xml:space="preserve">), kurie serga išemine širdies liga, </w:t>
      </w:r>
      <w:r w:rsidR="00C22ED5" w:rsidRPr="00F8796C">
        <w:rPr>
          <w:szCs w:val="22"/>
        </w:rPr>
        <w:t>išplitusia kraujagyslių liga</w:t>
      </w:r>
      <w:r w:rsidRPr="00F8796C">
        <w:rPr>
          <w:szCs w:val="22"/>
        </w:rPr>
        <w:t xml:space="preserve"> ir (arba) inkstų nepakankamumu, buvo laikino inkstų funkcijos susilpnėjimo atvejų. Širdies nepakankamumu sergantiems pacientams, kuriems yra minėtų rizikos veiksnių, </w:t>
      </w:r>
      <w:proofErr w:type="spellStart"/>
      <w:r w:rsidRPr="00F8796C">
        <w:rPr>
          <w:szCs w:val="22"/>
        </w:rPr>
        <w:t>karvedilolio</w:t>
      </w:r>
      <w:proofErr w:type="spellEnd"/>
      <w:r w:rsidRPr="00F8796C">
        <w:rPr>
          <w:szCs w:val="22"/>
        </w:rPr>
        <w:t xml:space="preserve"> dozės didinimo metu reikia sekti inkstų funkciją. Jeigu ji reikšmingai susilpnėja, būtina mažinti </w:t>
      </w:r>
      <w:proofErr w:type="spellStart"/>
      <w:r w:rsidRPr="00F8796C">
        <w:rPr>
          <w:szCs w:val="22"/>
        </w:rPr>
        <w:t>karvedilolio</w:t>
      </w:r>
      <w:proofErr w:type="spellEnd"/>
      <w:r w:rsidRPr="00F8796C">
        <w:rPr>
          <w:szCs w:val="22"/>
        </w:rPr>
        <w:t xml:space="preserve"> dozę arba nutraukti jo vartojimą. </w:t>
      </w:r>
    </w:p>
    <w:p w14:paraId="04FD48FC" w14:textId="77777777" w:rsidR="00E142CE" w:rsidRPr="00F8796C" w:rsidRDefault="00E142CE" w:rsidP="00E142CE">
      <w:pPr>
        <w:tabs>
          <w:tab w:val="left" w:pos="0"/>
          <w:tab w:val="left" w:pos="851"/>
        </w:tabs>
        <w:rPr>
          <w:spacing w:val="-3"/>
          <w:szCs w:val="22"/>
        </w:rPr>
      </w:pPr>
    </w:p>
    <w:p w14:paraId="03E5A5B2" w14:textId="77777777" w:rsidR="0037748D" w:rsidRPr="00F8796C" w:rsidRDefault="0037748D" w:rsidP="0037748D">
      <w:pPr>
        <w:tabs>
          <w:tab w:val="left" w:pos="0"/>
        </w:tabs>
        <w:rPr>
          <w:spacing w:val="-3"/>
          <w:szCs w:val="22"/>
          <w:u w:val="single"/>
        </w:rPr>
      </w:pPr>
      <w:r w:rsidRPr="00F8796C">
        <w:rPr>
          <w:spacing w:val="-3"/>
          <w:szCs w:val="22"/>
          <w:u w:val="single"/>
        </w:rPr>
        <w:t>Kairiojo skilvelio funkcijos sutrikimas po ūminio miokardo infarkto</w:t>
      </w:r>
    </w:p>
    <w:p w14:paraId="1C125DB7" w14:textId="77777777" w:rsidR="00E142CE" w:rsidRPr="00F8796C" w:rsidRDefault="0037748D" w:rsidP="00E142CE">
      <w:pPr>
        <w:tabs>
          <w:tab w:val="left" w:pos="0"/>
          <w:tab w:val="left" w:pos="851"/>
        </w:tabs>
        <w:rPr>
          <w:spacing w:val="-3"/>
          <w:szCs w:val="22"/>
        </w:rPr>
      </w:pPr>
      <w:r w:rsidRPr="00F8796C">
        <w:rPr>
          <w:spacing w:val="-3"/>
          <w:szCs w:val="22"/>
        </w:rPr>
        <w:t xml:space="preserve">Prieš pradedant gydymą </w:t>
      </w:r>
      <w:proofErr w:type="spellStart"/>
      <w:r w:rsidRPr="00F8796C">
        <w:rPr>
          <w:spacing w:val="-3"/>
          <w:szCs w:val="22"/>
        </w:rPr>
        <w:t>karvediloliu</w:t>
      </w:r>
      <w:proofErr w:type="spellEnd"/>
      <w:r w:rsidRPr="00F8796C">
        <w:rPr>
          <w:spacing w:val="-3"/>
          <w:szCs w:val="22"/>
        </w:rPr>
        <w:t>, turi būti stabili klinikinė paciento būklė ir jam turi būti ne trumpiau kaip 48 val. taikomas gydymas AKF inhibitoriumi, kurio dozė per paskutines mažiausiai 24 val. yra stabili.</w:t>
      </w:r>
    </w:p>
    <w:p w14:paraId="07A2040D" w14:textId="77777777" w:rsidR="00D93ED9" w:rsidRPr="00F8796C" w:rsidRDefault="00D93ED9" w:rsidP="00E142CE">
      <w:pPr>
        <w:tabs>
          <w:tab w:val="left" w:pos="0"/>
          <w:tab w:val="left" w:pos="851"/>
        </w:tabs>
        <w:rPr>
          <w:spacing w:val="-3"/>
          <w:szCs w:val="22"/>
        </w:rPr>
      </w:pPr>
    </w:p>
    <w:p w14:paraId="6D821FEE" w14:textId="77777777" w:rsidR="00D93ED9" w:rsidRPr="00F8796C" w:rsidRDefault="0037748D" w:rsidP="00E142CE">
      <w:pPr>
        <w:tabs>
          <w:tab w:val="left" w:pos="0"/>
          <w:tab w:val="left" w:pos="851"/>
        </w:tabs>
        <w:rPr>
          <w:szCs w:val="22"/>
          <w:u w:val="single"/>
        </w:rPr>
      </w:pPr>
      <w:r w:rsidRPr="00F8796C">
        <w:rPr>
          <w:szCs w:val="22"/>
          <w:u w:val="single"/>
        </w:rPr>
        <w:t>Lėtinė obstrukcinė plaučių liga</w:t>
      </w:r>
    </w:p>
    <w:p w14:paraId="340FCE4F" w14:textId="77777777" w:rsidR="00C22ED5" w:rsidRPr="00F8796C" w:rsidRDefault="00E142CE" w:rsidP="00E142CE">
      <w:pPr>
        <w:pStyle w:val="Pagrindinistekstas"/>
        <w:spacing w:after="0"/>
        <w:rPr>
          <w:szCs w:val="22"/>
        </w:rPr>
      </w:pPr>
      <w:r w:rsidRPr="00F8796C">
        <w:rPr>
          <w:szCs w:val="22"/>
        </w:rPr>
        <w:t>Lėtine obstrukcine plaučių liga</w:t>
      </w:r>
      <w:r w:rsidR="0037748D" w:rsidRPr="00F8796C">
        <w:rPr>
          <w:szCs w:val="22"/>
        </w:rPr>
        <w:t xml:space="preserve"> (LOPL)</w:t>
      </w:r>
      <w:r w:rsidRPr="00F8796C">
        <w:rPr>
          <w:szCs w:val="22"/>
        </w:rPr>
        <w:t xml:space="preserve"> </w:t>
      </w:r>
      <w:r w:rsidR="00C22ED5" w:rsidRPr="00F8796C">
        <w:rPr>
          <w:szCs w:val="22"/>
        </w:rPr>
        <w:t xml:space="preserve">su polinkiu į bronchų spazmą </w:t>
      </w:r>
      <w:r w:rsidRPr="00F8796C">
        <w:rPr>
          <w:szCs w:val="22"/>
        </w:rPr>
        <w:t xml:space="preserve">sergančių </w:t>
      </w:r>
      <w:r w:rsidR="00005B7B" w:rsidRPr="00F8796C">
        <w:rPr>
          <w:szCs w:val="22"/>
        </w:rPr>
        <w:t>pacientų</w:t>
      </w:r>
      <w:r w:rsidRPr="00F8796C">
        <w:rPr>
          <w:szCs w:val="22"/>
        </w:rPr>
        <w:t xml:space="preserve">, kurie nevartoja nei geriamųjų, nei </w:t>
      </w:r>
      <w:r w:rsidR="00EF5E00" w:rsidRPr="00F8796C">
        <w:rPr>
          <w:szCs w:val="22"/>
        </w:rPr>
        <w:t xml:space="preserve">įkvepiamųjų </w:t>
      </w:r>
      <w:r w:rsidRPr="00F8796C">
        <w:rPr>
          <w:szCs w:val="22"/>
        </w:rPr>
        <w:t xml:space="preserve">vaistinių preparatų, </w:t>
      </w:r>
      <w:proofErr w:type="spellStart"/>
      <w:r w:rsidRPr="00F8796C">
        <w:rPr>
          <w:szCs w:val="22"/>
        </w:rPr>
        <w:t>karvediloliu</w:t>
      </w:r>
      <w:proofErr w:type="spellEnd"/>
      <w:r w:rsidRPr="00F8796C">
        <w:rPr>
          <w:szCs w:val="22"/>
        </w:rPr>
        <w:t xml:space="preserve"> gydyti negalima, nebent nauda viršytų galimą riziką. </w:t>
      </w:r>
    </w:p>
    <w:p w14:paraId="5D6A6AAA" w14:textId="77777777" w:rsidR="00C22ED5" w:rsidRPr="00F8796C" w:rsidRDefault="0037748D" w:rsidP="00E142CE">
      <w:pPr>
        <w:pStyle w:val="Pagrindinistekstas"/>
        <w:spacing w:after="0"/>
        <w:rPr>
          <w:szCs w:val="22"/>
        </w:rPr>
      </w:pPr>
      <w:r w:rsidRPr="00F8796C">
        <w:rPr>
          <w:szCs w:val="22"/>
        </w:rPr>
        <w:t xml:space="preserve">Dėl galimo kvėpavimo takų pasipriešinimo padidėjimo, linkusiems į bronchų spazmą pacientams gali pasireikšti kvėpavimo </w:t>
      </w:r>
      <w:r w:rsidR="003F7B1A" w:rsidRPr="00F8796C">
        <w:rPr>
          <w:szCs w:val="22"/>
        </w:rPr>
        <w:t xml:space="preserve">sutrikimas </w:t>
      </w:r>
      <w:r w:rsidRPr="00F8796C">
        <w:rPr>
          <w:szCs w:val="22"/>
        </w:rPr>
        <w:t xml:space="preserve">(išsekimas). </w:t>
      </w:r>
    </w:p>
    <w:p w14:paraId="568ADDEA" w14:textId="77777777" w:rsidR="00C22ED5" w:rsidRPr="00F8796C" w:rsidRDefault="00C22ED5" w:rsidP="00E142CE">
      <w:pPr>
        <w:pStyle w:val="Pagrindinistekstas"/>
        <w:spacing w:after="0"/>
        <w:rPr>
          <w:szCs w:val="22"/>
        </w:rPr>
      </w:pPr>
    </w:p>
    <w:p w14:paraId="287031E7" w14:textId="77777777" w:rsidR="00E142CE" w:rsidRPr="00F8796C" w:rsidRDefault="00E142CE" w:rsidP="00E142CE">
      <w:pPr>
        <w:pStyle w:val="Pagrindinistekstas"/>
        <w:spacing w:after="0"/>
        <w:rPr>
          <w:szCs w:val="22"/>
        </w:rPr>
      </w:pPr>
      <w:r w:rsidRPr="00F8796C">
        <w:rPr>
          <w:szCs w:val="22"/>
        </w:rPr>
        <w:t xml:space="preserve">Tokiems pacientams paskyrus </w:t>
      </w:r>
      <w:proofErr w:type="spellStart"/>
      <w:r w:rsidRPr="00F8796C">
        <w:rPr>
          <w:szCs w:val="22"/>
        </w:rPr>
        <w:t>karvedilolio</w:t>
      </w:r>
      <w:proofErr w:type="spellEnd"/>
      <w:r w:rsidRPr="00F8796C">
        <w:rPr>
          <w:szCs w:val="22"/>
        </w:rPr>
        <w:t xml:space="preserve">, gydymo pradžioje ir dozės didinimo laikotarpiu juos reikia atidžiai </w:t>
      </w:r>
      <w:r w:rsidR="0037748D" w:rsidRPr="00F8796C">
        <w:rPr>
          <w:szCs w:val="22"/>
        </w:rPr>
        <w:t>stebėti</w:t>
      </w:r>
      <w:r w:rsidRPr="00F8796C">
        <w:rPr>
          <w:szCs w:val="22"/>
        </w:rPr>
        <w:t xml:space="preserve">. Jei atsiranda bronchų obstrukcijos požymių, </w:t>
      </w:r>
      <w:proofErr w:type="spellStart"/>
      <w:r w:rsidRPr="00F8796C">
        <w:rPr>
          <w:szCs w:val="22"/>
        </w:rPr>
        <w:t>karvedilolio</w:t>
      </w:r>
      <w:proofErr w:type="spellEnd"/>
      <w:r w:rsidRPr="00F8796C">
        <w:rPr>
          <w:szCs w:val="22"/>
        </w:rPr>
        <w:t xml:space="preserve"> dozę būtina mažinti.</w:t>
      </w:r>
    </w:p>
    <w:p w14:paraId="733720DD" w14:textId="77777777" w:rsidR="00E142CE" w:rsidRPr="00F8796C" w:rsidRDefault="00E142CE" w:rsidP="00E142CE">
      <w:pPr>
        <w:tabs>
          <w:tab w:val="left" w:pos="0"/>
          <w:tab w:val="left" w:pos="851"/>
        </w:tabs>
        <w:rPr>
          <w:szCs w:val="22"/>
        </w:rPr>
      </w:pPr>
    </w:p>
    <w:p w14:paraId="24F4B619" w14:textId="77777777" w:rsidR="0037748D" w:rsidRPr="00F8796C" w:rsidRDefault="0037748D" w:rsidP="00E142CE">
      <w:pPr>
        <w:tabs>
          <w:tab w:val="left" w:pos="0"/>
          <w:tab w:val="left" w:pos="851"/>
        </w:tabs>
        <w:rPr>
          <w:szCs w:val="22"/>
          <w:u w:val="single"/>
        </w:rPr>
      </w:pPr>
      <w:r w:rsidRPr="00F8796C">
        <w:rPr>
          <w:szCs w:val="22"/>
          <w:u w:val="single"/>
        </w:rPr>
        <w:t>Cukrinis diabetas</w:t>
      </w:r>
    </w:p>
    <w:p w14:paraId="5AFAA1A4" w14:textId="77777777" w:rsidR="00E142CE" w:rsidRPr="00F8796C" w:rsidRDefault="0037748D" w:rsidP="00E142CE">
      <w:pPr>
        <w:pStyle w:val="Pagrindinistekstas2"/>
        <w:spacing w:after="0" w:line="240" w:lineRule="auto"/>
        <w:rPr>
          <w:szCs w:val="22"/>
        </w:rPr>
      </w:pPr>
      <w:r w:rsidRPr="00F8796C">
        <w:rPr>
          <w:szCs w:val="22"/>
        </w:rPr>
        <w:t xml:space="preserve">Cukriniu diabetu sergantys pacientai </w:t>
      </w:r>
      <w:proofErr w:type="spellStart"/>
      <w:r w:rsidRPr="00F8796C">
        <w:rPr>
          <w:szCs w:val="22"/>
        </w:rPr>
        <w:t>karvedilolio</w:t>
      </w:r>
      <w:proofErr w:type="spellEnd"/>
      <w:r w:rsidRPr="00F8796C">
        <w:rPr>
          <w:szCs w:val="22"/>
        </w:rPr>
        <w:t xml:space="preserve"> turi vartoti atsargiai, kadangi jis</w:t>
      </w:r>
      <w:r w:rsidR="00E142CE" w:rsidRPr="00F8796C">
        <w:rPr>
          <w:szCs w:val="22"/>
        </w:rPr>
        <w:t xml:space="preserve"> gali slėpti </w:t>
      </w:r>
      <w:r w:rsidR="00AF0DF5" w:rsidRPr="00F8796C">
        <w:rPr>
          <w:szCs w:val="22"/>
        </w:rPr>
        <w:t xml:space="preserve">ar silpninti </w:t>
      </w:r>
      <w:r w:rsidR="00E142CE" w:rsidRPr="00F8796C">
        <w:rPr>
          <w:szCs w:val="22"/>
        </w:rPr>
        <w:t xml:space="preserve">ūminės hipoglikemijos simptomus ir </w:t>
      </w:r>
      <w:r w:rsidR="00AF0DF5" w:rsidRPr="00F8796C">
        <w:rPr>
          <w:szCs w:val="22"/>
        </w:rPr>
        <w:t xml:space="preserve">ankstyvus </w:t>
      </w:r>
      <w:r w:rsidR="00E142CE" w:rsidRPr="00F8796C">
        <w:rPr>
          <w:szCs w:val="22"/>
        </w:rPr>
        <w:t xml:space="preserve">požymius. </w:t>
      </w:r>
      <w:proofErr w:type="spellStart"/>
      <w:r w:rsidR="00E142CE" w:rsidRPr="00F8796C">
        <w:rPr>
          <w:szCs w:val="22"/>
        </w:rPr>
        <w:t>Karvediloliu</w:t>
      </w:r>
      <w:proofErr w:type="spellEnd"/>
      <w:r w:rsidR="00E142CE" w:rsidRPr="00F8796C">
        <w:rPr>
          <w:szCs w:val="22"/>
        </w:rPr>
        <w:t xml:space="preserve"> gydomiems diabetikams, sergantiems širdies nepakankamumu, nedažnais atvejais gali sutrikti gliukozės kiekio kraujyje reguliavimas (žr. 4.5 skyrių).</w:t>
      </w:r>
    </w:p>
    <w:p w14:paraId="5C17F222" w14:textId="77777777" w:rsidR="00AF0DF5" w:rsidRPr="00F8796C" w:rsidRDefault="00AF0DF5" w:rsidP="00E142CE">
      <w:pPr>
        <w:pStyle w:val="Pagrindinistekstas2"/>
        <w:spacing w:after="0" w:line="240" w:lineRule="auto"/>
        <w:rPr>
          <w:szCs w:val="22"/>
        </w:rPr>
      </w:pPr>
    </w:p>
    <w:p w14:paraId="1DB0EF3A" w14:textId="77777777" w:rsidR="00AF0DF5" w:rsidRPr="00F8796C" w:rsidRDefault="00AF0DF5" w:rsidP="00AF0DF5">
      <w:pPr>
        <w:tabs>
          <w:tab w:val="left" w:pos="567"/>
        </w:tabs>
        <w:rPr>
          <w:rFonts w:eastAsia="Calibri"/>
          <w:szCs w:val="22"/>
          <w:u w:val="single"/>
        </w:rPr>
      </w:pPr>
      <w:r w:rsidRPr="00F8796C">
        <w:rPr>
          <w:rFonts w:eastAsia="Calibri"/>
          <w:szCs w:val="22"/>
          <w:u w:val="single"/>
        </w:rPr>
        <w:t>Periferinių kraujagyslių liga</w:t>
      </w:r>
    </w:p>
    <w:p w14:paraId="27D634A0" w14:textId="77777777" w:rsidR="00AF0DF5" w:rsidRPr="00F8796C" w:rsidRDefault="00AF0DF5" w:rsidP="00AF0DF5">
      <w:pPr>
        <w:tabs>
          <w:tab w:val="left" w:pos="567"/>
        </w:tabs>
        <w:rPr>
          <w:rFonts w:eastAsia="Calibri"/>
          <w:szCs w:val="22"/>
        </w:rPr>
      </w:pPr>
      <w:r w:rsidRPr="00F8796C">
        <w:rPr>
          <w:rFonts w:eastAsia="Calibri"/>
          <w:szCs w:val="22"/>
        </w:rPr>
        <w:t xml:space="preserve">Periferinių kraujagyslių liga sergantys pacientai </w:t>
      </w:r>
      <w:proofErr w:type="spellStart"/>
      <w:r w:rsidRPr="00F8796C">
        <w:rPr>
          <w:rFonts w:eastAsia="Calibri"/>
          <w:szCs w:val="22"/>
        </w:rPr>
        <w:t>karvedilolio</w:t>
      </w:r>
      <w:proofErr w:type="spellEnd"/>
      <w:r w:rsidRPr="00F8796C">
        <w:rPr>
          <w:rFonts w:eastAsia="Calibri"/>
          <w:szCs w:val="22"/>
        </w:rPr>
        <w:t xml:space="preserve"> turi vartoti atsargiai, kadangi beta </w:t>
      </w:r>
      <w:proofErr w:type="spellStart"/>
      <w:r w:rsidRPr="00F8796C">
        <w:rPr>
          <w:rFonts w:eastAsia="Calibri"/>
          <w:szCs w:val="22"/>
        </w:rPr>
        <w:t>adrenoreceptorių</w:t>
      </w:r>
      <w:proofErr w:type="spellEnd"/>
      <w:r w:rsidRPr="00F8796C">
        <w:rPr>
          <w:rFonts w:eastAsia="Calibri"/>
          <w:szCs w:val="22"/>
        </w:rPr>
        <w:t xml:space="preserve"> blokatoriai gali skatinti arterinės kraujotakos nepakankamumo simptomų atsiradimą ar juos sunkinti.</w:t>
      </w:r>
    </w:p>
    <w:p w14:paraId="5FADAC93" w14:textId="77777777" w:rsidR="00AF0DF5" w:rsidRPr="00F8796C" w:rsidRDefault="00AF0DF5" w:rsidP="00AF0DF5">
      <w:pPr>
        <w:tabs>
          <w:tab w:val="left" w:pos="567"/>
        </w:tabs>
        <w:rPr>
          <w:rFonts w:eastAsia="Calibri"/>
          <w:b/>
          <w:szCs w:val="22"/>
        </w:rPr>
      </w:pPr>
    </w:p>
    <w:p w14:paraId="24C26410" w14:textId="77777777" w:rsidR="00AF0DF5" w:rsidRPr="00F8796C" w:rsidRDefault="003F7B1A" w:rsidP="00AF0DF5">
      <w:pPr>
        <w:tabs>
          <w:tab w:val="left" w:pos="567"/>
        </w:tabs>
        <w:rPr>
          <w:rFonts w:eastAsia="Calibri"/>
          <w:szCs w:val="22"/>
          <w:u w:val="single"/>
        </w:rPr>
      </w:pPr>
      <w:r w:rsidRPr="00F8796C">
        <w:rPr>
          <w:rFonts w:eastAsia="Calibri"/>
          <w:szCs w:val="22"/>
          <w:u w:val="single"/>
        </w:rPr>
        <w:t>Reino (</w:t>
      </w:r>
      <w:proofErr w:type="spellStart"/>
      <w:r w:rsidR="00AF0DF5" w:rsidRPr="00F8796C">
        <w:rPr>
          <w:rFonts w:eastAsia="Calibri"/>
          <w:i/>
          <w:szCs w:val="22"/>
          <w:u w:val="single"/>
        </w:rPr>
        <w:t>Raynaud</w:t>
      </w:r>
      <w:proofErr w:type="spellEnd"/>
      <w:r w:rsidRPr="00F8796C">
        <w:rPr>
          <w:rFonts w:eastAsia="Calibri"/>
          <w:szCs w:val="22"/>
          <w:u w:val="single"/>
        </w:rPr>
        <w:t>)</w:t>
      </w:r>
      <w:r w:rsidR="00AF0DF5" w:rsidRPr="00F8796C">
        <w:rPr>
          <w:rFonts w:eastAsia="Calibri"/>
          <w:szCs w:val="22"/>
          <w:u w:val="single"/>
        </w:rPr>
        <w:t xml:space="preserve"> fenomenas</w:t>
      </w:r>
    </w:p>
    <w:p w14:paraId="5085796D" w14:textId="77777777" w:rsidR="00AF0DF5" w:rsidRPr="00F8796C" w:rsidRDefault="00AF0DF5" w:rsidP="00AF0DF5">
      <w:pPr>
        <w:tabs>
          <w:tab w:val="left" w:pos="567"/>
        </w:tabs>
        <w:rPr>
          <w:rFonts w:eastAsia="Calibri"/>
          <w:szCs w:val="22"/>
        </w:rPr>
      </w:pPr>
      <w:r w:rsidRPr="00F8796C">
        <w:rPr>
          <w:rFonts w:eastAsia="Calibri"/>
          <w:szCs w:val="22"/>
        </w:rPr>
        <w:t xml:space="preserve">Pacientai, kenčiantys dėl periferinės kraujotakos sutrikimo (pvz., </w:t>
      </w:r>
      <w:r w:rsidR="003F7B1A" w:rsidRPr="00F8796C">
        <w:rPr>
          <w:rFonts w:eastAsia="Calibri"/>
          <w:szCs w:val="22"/>
        </w:rPr>
        <w:t>Reino [</w:t>
      </w:r>
      <w:proofErr w:type="spellStart"/>
      <w:r w:rsidR="00683524" w:rsidRPr="00F8796C">
        <w:rPr>
          <w:rFonts w:eastAsia="Calibri"/>
          <w:i/>
          <w:szCs w:val="22"/>
        </w:rPr>
        <w:t>Raynaud</w:t>
      </w:r>
      <w:proofErr w:type="spellEnd"/>
      <w:r w:rsidR="003F7B1A" w:rsidRPr="00F8796C">
        <w:rPr>
          <w:rFonts w:eastAsia="Calibri"/>
          <w:szCs w:val="22"/>
        </w:rPr>
        <w:t>]</w:t>
      </w:r>
      <w:r w:rsidRPr="00F8796C">
        <w:rPr>
          <w:rFonts w:eastAsia="Calibri"/>
          <w:szCs w:val="22"/>
        </w:rPr>
        <w:t xml:space="preserve"> fenomeno), </w:t>
      </w:r>
      <w:proofErr w:type="spellStart"/>
      <w:r w:rsidRPr="00F8796C">
        <w:rPr>
          <w:rFonts w:eastAsia="Calibri"/>
          <w:szCs w:val="22"/>
        </w:rPr>
        <w:t>karvedilolio</w:t>
      </w:r>
      <w:proofErr w:type="spellEnd"/>
      <w:r w:rsidRPr="00F8796C">
        <w:rPr>
          <w:rFonts w:eastAsia="Calibri"/>
          <w:szCs w:val="22"/>
        </w:rPr>
        <w:t xml:space="preserve"> turi vartoti atsargiai, kadangi tai gali pasunkinti simptomus.</w:t>
      </w:r>
    </w:p>
    <w:p w14:paraId="2B902C9B" w14:textId="77777777" w:rsidR="00AF0DF5" w:rsidRPr="00F8796C" w:rsidRDefault="00AF0DF5" w:rsidP="00E142CE">
      <w:pPr>
        <w:pStyle w:val="Pagrindinistekstas2"/>
        <w:spacing w:after="0" w:line="240" w:lineRule="auto"/>
        <w:rPr>
          <w:szCs w:val="22"/>
        </w:rPr>
      </w:pPr>
    </w:p>
    <w:p w14:paraId="550C0043" w14:textId="77777777" w:rsidR="00E142CE" w:rsidRPr="00F8796C" w:rsidRDefault="00AF0DF5" w:rsidP="00E142CE">
      <w:pPr>
        <w:tabs>
          <w:tab w:val="left" w:pos="0"/>
          <w:tab w:val="left" w:pos="851"/>
        </w:tabs>
        <w:rPr>
          <w:szCs w:val="22"/>
          <w:u w:val="single"/>
        </w:rPr>
      </w:pPr>
      <w:proofErr w:type="spellStart"/>
      <w:r w:rsidRPr="00F8796C">
        <w:rPr>
          <w:szCs w:val="22"/>
          <w:u w:val="single"/>
        </w:rPr>
        <w:t>Tirotoksikozė</w:t>
      </w:r>
      <w:proofErr w:type="spellEnd"/>
    </w:p>
    <w:p w14:paraId="4872EEE5" w14:textId="77777777" w:rsidR="00E142CE" w:rsidRPr="00F8796C" w:rsidRDefault="00E142CE" w:rsidP="00E142CE">
      <w:pPr>
        <w:pStyle w:val="Pagrindinistekstas"/>
        <w:spacing w:after="0"/>
        <w:rPr>
          <w:szCs w:val="22"/>
          <w:lang w:eastAsia="sl-SI"/>
        </w:rPr>
      </w:pPr>
      <w:proofErr w:type="spellStart"/>
      <w:r w:rsidRPr="00F8796C">
        <w:rPr>
          <w:szCs w:val="22"/>
          <w:lang w:eastAsia="sl-SI"/>
        </w:rPr>
        <w:t>Karvedilolis</w:t>
      </w:r>
      <w:proofErr w:type="spellEnd"/>
      <w:r w:rsidRPr="00F8796C">
        <w:rPr>
          <w:szCs w:val="22"/>
          <w:lang w:eastAsia="sl-SI"/>
        </w:rPr>
        <w:t xml:space="preserve"> gali slėpti </w:t>
      </w:r>
      <w:proofErr w:type="spellStart"/>
      <w:r w:rsidRPr="00F8796C">
        <w:rPr>
          <w:szCs w:val="22"/>
          <w:lang w:eastAsia="sl-SI"/>
        </w:rPr>
        <w:t>tirotoksikozės</w:t>
      </w:r>
      <w:proofErr w:type="spellEnd"/>
      <w:r w:rsidRPr="00F8796C">
        <w:rPr>
          <w:szCs w:val="22"/>
          <w:lang w:eastAsia="sl-SI"/>
        </w:rPr>
        <w:t xml:space="preserve"> simptomus ir požymius.</w:t>
      </w:r>
    </w:p>
    <w:p w14:paraId="7C4397E3" w14:textId="77777777" w:rsidR="00064D33" w:rsidRPr="00F8796C" w:rsidRDefault="00064D33" w:rsidP="0011059D">
      <w:pPr>
        <w:pStyle w:val="Pagrindinistekstas"/>
        <w:spacing w:after="0"/>
        <w:rPr>
          <w:szCs w:val="22"/>
          <w:lang w:eastAsia="sl-SI"/>
        </w:rPr>
      </w:pPr>
    </w:p>
    <w:p w14:paraId="4826D15B" w14:textId="77777777" w:rsidR="00E142CE" w:rsidRPr="00F8796C" w:rsidRDefault="00AF0DF5" w:rsidP="00E142CE">
      <w:pPr>
        <w:tabs>
          <w:tab w:val="left" w:pos="0"/>
          <w:tab w:val="left" w:pos="851"/>
        </w:tabs>
        <w:rPr>
          <w:szCs w:val="22"/>
          <w:u w:val="single"/>
          <w:lang w:eastAsia="sl-SI"/>
        </w:rPr>
      </w:pPr>
      <w:r w:rsidRPr="00F8796C">
        <w:rPr>
          <w:szCs w:val="22"/>
          <w:u w:val="single"/>
          <w:lang w:eastAsia="sl-SI"/>
        </w:rPr>
        <w:t>Anestezija ir chirurginė operacija</w:t>
      </w:r>
    </w:p>
    <w:p w14:paraId="143A6D7F" w14:textId="77777777" w:rsidR="00AF0DF5" w:rsidRPr="00F8796C" w:rsidRDefault="00AF0DF5" w:rsidP="0011059D">
      <w:pPr>
        <w:tabs>
          <w:tab w:val="left" w:pos="0"/>
          <w:tab w:val="left" w:pos="851"/>
        </w:tabs>
        <w:rPr>
          <w:szCs w:val="22"/>
        </w:rPr>
      </w:pPr>
      <w:r w:rsidRPr="00F8796C">
        <w:rPr>
          <w:szCs w:val="22"/>
          <w:lang w:eastAsia="sl-SI"/>
        </w:rPr>
        <w:t xml:space="preserve">Dėl </w:t>
      </w:r>
      <w:proofErr w:type="spellStart"/>
      <w:r w:rsidRPr="00F8796C">
        <w:rPr>
          <w:szCs w:val="22"/>
          <w:lang w:eastAsia="sl-SI"/>
        </w:rPr>
        <w:t>sinergistinio</w:t>
      </w:r>
      <w:proofErr w:type="spellEnd"/>
      <w:r w:rsidRPr="00F8796C">
        <w:rPr>
          <w:szCs w:val="22"/>
          <w:lang w:eastAsia="sl-SI"/>
        </w:rPr>
        <w:t xml:space="preserve"> </w:t>
      </w:r>
      <w:proofErr w:type="spellStart"/>
      <w:r w:rsidRPr="00F8796C">
        <w:rPr>
          <w:szCs w:val="22"/>
          <w:lang w:eastAsia="sl-SI"/>
        </w:rPr>
        <w:t>karvedilolio</w:t>
      </w:r>
      <w:proofErr w:type="spellEnd"/>
      <w:r w:rsidRPr="00F8796C">
        <w:rPr>
          <w:szCs w:val="22"/>
          <w:lang w:eastAsia="sl-SI"/>
        </w:rPr>
        <w:t xml:space="preserve"> ir anestetikų neigiamo </w:t>
      </w:r>
      <w:proofErr w:type="spellStart"/>
      <w:r w:rsidRPr="00F8796C">
        <w:rPr>
          <w:szCs w:val="22"/>
          <w:lang w:eastAsia="sl-SI"/>
        </w:rPr>
        <w:t>inotropinio</w:t>
      </w:r>
      <w:proofErr w:type="spellEnd"/>
      <w:r w:rsidRPr="00F8796C">
        <w:rPr>
          <w:szCs w:val="22"/>
          <w:lang w:eastAsia="sl-SI"/>
        </w:rPr>
        <w:t xml:space="preserve"> poveikio, pacientams, kuriems bus atliekama chirurginė operacija, reikia imtis atsargumo priemonių.</w:t>
      </w:r>
      <w:r w:rsidR="00C22ED5" w:rsidRPr="00F8796C">
        <w:rPr>
          <w:szCs w:val="22"/>
          <w:lang w:eastAsia="sl-SI"/>
        </w:rPr>
        <w:t xml:space="preserve"> (žr. </w:t>
      </w:r>
      <w:r w:rsidR="00C22ED5" w:rsidRPr="00F8796C">
        <w:rPr>
          <w:szCs w:val="22"/>
        </w:rPr>
        <w:t>4.5 skyrių).</w:t>
      </w:r>
    </w:p>
    <w:p w14:paraId="20876805" w14:textId="77777777" w:rsidR="00AF0DF5" w:rsidRPr="00F8796C" w:rsidRDefault="00C807D9" w:rsidP="0011059D">
      <w:pPr>
        <w:tabs>
          <w:tab w:val="left" w:pos="0"/>
          <w:tab w:val="left" w:pos="851"/>
        </w:tabs>
        <w:rPr>
          <w:szCs w:val="22"/>
          <w:lang w:eastAsia="sl-SI"/>
        </w:rPr>
      </w:pPr>
      <w:r w:rsidRPr="00F8796C">
        <w:rPr>
          <w:szCs w:val="22"/>
          <w:lang w:eastAsia="sl-SI"/>
        </w:rPr>
        <w:t xml:space="preserve">Anestezijos metu beta </w:t>
      </w:r>
      <w:proofErr w:type="spellStart"/>
      <w:r w:rsidRPr="00F8796C">
        <w:rPr>
          <w:szCs w:val="22"/>
          <w:lang w:eastAsia="sl-SI"/>
        </w:rPr>
        <w:t>adrenoblokatoriai</w:t>
      </w:r>
      <w:proofErr w:type="spellEnd"/>
      <w:r w:rsidRPr="00F8796C">
        <w:rPr>
          <w:szCs w:val="22"/>
          <w:lang w:eastAsia="sl-SI"/>
        </w:rPr>
        <w:t xml:space="preserve"> mažina aritmijos riziką, tačiau gali padidėti </w:t>
      </w:r>
      <w:proofErr w:type="spellStart"/>
      <w:r w:rsidRPr="00F8796C">
        <w:rPr>
          <w:szCs w:val="22"/>
          <w:lang w:eastAsia="sl-SI"/>
        </w:rPr>
        <w:t>hipotenzijos</w:t>
      </w:r>
      <w:proofErr w:type="spellEnd"/>
      <w:r w:rsidRPr="00F8796C">
        <w:rPr>
          <w:szCs w:val="22"/>
          <w:lang w:eastAsia="sl-SI"/>
        </w:rPr>
        <w:t xml:space="preserve"> galimybė. Kai kurių anestetikų reikia vartoti atsargiai. Vis dėlto naujesni tyrimai rodo beta </w:t>
      </w:r>
      <w:proofErr w:type="spellStart"/>
      <w:r w:rsidRPr="00F8796C">
        <w:rPr>
          <w:szCs w:val="22"/>
          <w:lang w:eastAsia="sl-SI"/>
        </w:rPr>
        <w:t>adrenoblokatorių</w:t>
      </w:r>
      <w:proofErr w:type="spellEnd"/>
      <w:r w:rsidRPr="00F8796C">
        <w:rPr>
          <w:szCs w:val="22"/>
          <w:lang w:eastAsia="sl-SI"/>
        </w:rPr>
        <w:t xml:space="preserve"> naudą </w:t>
      </w:r>
      <w:proofErr w:type="spellStart"/>
      <w:r w:rsidRPr="00F8796C">
        <w:rPr>
          <w:szCs w:val="22"/>
          <w:lang w:eastAsia="sl-SI"/>
        </w:rPr>
        <w:t>perioperaciniu</w:t>
      </w:r>
      <w:proofErr w:type="spellEnd"/>
      <w:r w:rsidRPr="00F8796C">
        <w:rPr>
          <w:szCs w:val="22"/>
          <w:lang w:eastAsia="sl-SI"/>
        </w:rPr>
        <w:t xml:space="preserve"> laikotarpiu saugant nuo širdinio ligotumo ir mažinant širdies ir kraujagyslių sistemos komplikacijų dažnį.</w:t>
      </w:r>
    </w:p>
    <w:p w14:paraId="05AE5B37" w14:textId="77777777" w:rsidR="00C807D9" w:rsidRPr="00F8796C" w:rsidRDefault="00C807D9" w:rsidP="0011059D">
      <w:pPr>
        <w:tabs>
          <w:tab w:val="left" w:pos="0"/>
          <w:tab w:val="left" w:pos="851"/>
        </w:tabs>
        <w:rPr>
          <w:szCs w:val="22"/>
          <w:lang w:eastAsia="sl-SI"/>
        </w:rPr>
      </w:pPr>
    </w:p>
    <w:p w14:paraId="0CEE06D4" w14:textId="77777777" w:rsidR="00AF0DF5" w:rsidRPr="00F8796C" w:rsidRDefault="00AF0DF5" w:rsidP="00E142CE">
      <w:pPr>
        <w:tabs>
          <w:tab w:val="left" w:pos="0"/>
          <w:tab w:val="left" w:pos="851"/>
        </w:tabs>
        <w:rPr>
          <w:szCs w:val="22"/>
          <w:u w:val="single"/>
          <w:lang w:eastAsia="sl-SI"/>
        </w:rPr>
      </w:pPr>
      <w:proofErr w:type="spellStart"/>
      <w:r w:rsidRPr="00F8796C">
        <w:rPr>
          <w:szCs w:val="22"/>
          <w:u w:val="single"/>
          <w:lang w:eastAsia="sl-SI"/>
        </w:rPr>
        <w:t>Bradikardija</w:t>
      </w:r>
      <w:proofErr w:type="spellEnd"/>
    </w:p>
    <w:p w14:paraId="2288AF2F" w14:textId="77777777" w:rsidR="00E142CE" w:rsidRPr="00F8796C" w:rsidRDefault="00E142CE" w:rsidP="00E142CE">
      <w:pPr>
        <w:pStyle w:val="Pagrindiniotekstotrauka"/>
        <w:tabs>
          <w:tab w:val="left" w:pos="0"/>
        </w:tabs>
        <w:spacing w:after="0"/>
        <w:ind w:left="0"/>
        <w:rPr>
          <w:szCs w:val="22"/>
          <w:lang w:eastAsia="sl-SI"/>
        </w:rPr>
      </w:pPr>
      <w:proofErr w:type="spellStart"/>
      <w:r w:rsidRPr="00F8796C">
        <w:rPr>
          <w:szCs w:val="22"/>
          <w:lang w:eastAsia="sl-SI"/>
        </w:rPr>
        <w:t>Karvedilolis</w:t>
      </w:r>
      <w:proofErr w:type="spellEnd"/>
      <w:r w:rsidRPr="00F8796C">
        <w:rPr>
          <w:szCs w:val="22"/>
          <w:lang w:eastAsia="sl-SI"/>
        </w:rPr>
        <w:t xml:space="preserve"> gali sukelti </w:t>
      </w:r>
      <w:proofErr w:type="spellStart"/>
      <w:r w:rsidRPr="00F8796C">
        <w:rPr>
          <w:szCs w:val="22"/>
          <w:lang w:eastAsia="sl-SI"/>
        </w:rPr>
        <w:t>bradikardiją</w:t>
      </w:r>
      <w:proofErr w:type="spellEnd"/>
      <w:r w:rsidRPr="00F8796C">
        <w:rPr>
          <w:szCs w:val="22"/>
          <w:lang w:eastAsia="sl-SI"/>
        </w:rPr>
        <w:t xml:space="preserve">. Jei širdis susitraukinėja rečiau negu 55 kartus per minutę ir atsiranda su </w:t>
      </w:r>
      <w:proofErr w:type="spellStart"/>
      <w:r w:rsidRPr="00F8796C">
        <w:rPr>
          <w:szCs w:val="22"/>
          <w:lang w:eastAsia="sl-SI"/>
        </w:rPr>
        <w:t>bradikardija</w:t>
      </w:r>
      <w:proofErr w:type="spellEnd"/>
      <w:r w:rsidRPr="00F8796C">
        <w:rPr>
          <w:szCs w:val="22"/>
          <w:lang w:eastAsia="sl-SI"/>
        </w:rPr>
        <w:t xml:space="preserve"> susijusių simptomų, reikia mažinti </w:t>
      </w:r>
      <w:proofErr w:type="spellStart"/>
      <w:r w:rsidRPr="00F8796C">
        <w:rPr>
          <w:szCs w:val="22"/>
          <w:lang w:eastAsia="sl-SI"/>
        </w:rPr>
        <w:t>karvedilolio</w:t>
      </w:r>
      <w:proofErr w:type="spellEnd"/>
      <w:r w:rsidRPr="00F8796C">
        <w:rPr>
          <w:szCs w:val="22"/>
          <w:lang w:eastAsia="sl-SI"/>
        </w:rPr>
        <w:t xml:space="preserve"> dozę.</w:t>
      </w:r>
    </w:p>
    <w:p w14:paraId="70B57271" w14:textId="77777777" w:rsidR="00E142CE" w:rsidRPr="00F8796C" w:rsidRDefault="00E142CE" w:rsidP="00E142CE">
      <w:pPr>
        <w:pStyle w:val="Pagrindiniotekstotrauka"/>
        <w:tabs>
          <w:tab w:val="left" w:pos="0"/>
        </w:tabs>
        <w:spacing w:after="0"/>
        <w:ind w:left="0"/>
        <w:rPr>
          <w:szCs w:val="22"/>
          <w:lang w:eastAsia="sl-SI"/>
        </w:rPr>
      </w:pPr>
    </w:p>
    <w:p w14:paraId="7BF4471E" w14:textId="77777777" w:rsidR="00AF0DF5" w:rsidRPr="00F8796C" w:rsidRDefault="00AF0DF5" w:rsidP="00E142CE">
      <w:pPr>
        <w:pStyle w:val="Pagrindiniotekstotrauka"/>
        <w:tabs>
          <w:tab w:val="left" w:pos="0"/>
        </w:tabs>
        <w:spacing w:after="0"/>
        <w:ind w:left="0"/>
        <w:rPr>
          <w:szCs w:val="22"/>
          <w:u w:val="single"/>
          <w:lang w:eastAsia="sl-SI"/>
        </w:rPr>
      </w:pPr>
      <w:r w:rsidRPr="00F8796C">
        <w:rPr>
          <w:szCs w:val="22"/>
          <w:u w:val="single"/>
          <w:lang w:eastAsia="sl-SI"/>
        </w:rPr>
        <w:t>Vartojimas kartu su kalcio kanalų blokatoriais</w:t>
      </w:r>
    </w:p>
    <w:p w14:paraId="655943A8" w14:textId="77777777" w:rsidR="00E142CE" w:rsidRPr="00F8796C" w:rsidRDefault="00E142CE" w:rsidP="00E142CE">
      <w:pPr>
        <w:pStyle w:val="Pagrindiniotekstotrauka"/>
        <w:tabs>
          <w:tab w:val="left" w:pos="0"/>
        </w:tabs>
        <w:spacing w:after="0"/>
        <w:ind w:left="0"/>
        <w:rPr>
          <w:szCs w:val="22"/>
        </w:rPr>
      </w:pPr>
      <w:r w:rsidRPr="00F8796C">
        <w:rPr>
          <w:szCs w:val="22"/>
        </w:rPr>
        <w:lastRenderedPageBreak/>
        <w:t xml:space="preserve">Gydant </w:t>
      </w:r>
      <w:proofErr w:type="spellStart"/>
      <w:r w:rsidRPr="00F8796C">
        <w:rPr>
          <w:szCs w:val="22"/>
        </w:rPr>
        <w:t>karvediloliu</w:t>
      </w:r>
      <w:proofErr w:type="spellEnd"/>
      <w:r w:rsidRPr="00F8796C">
        <w:rPr>
          <w:szCs w:val="22"/>
        </w:rPr>
        <w:t xml:space="preserve"> ir kartu kalcio kanalų blokatoriais (</w:t>
      </w:r>
      <w:proofErr w:type="spellStart"/>
      <w:r w:rsidRPr="00F8796C">
        <w:rPr>
          <w:szCs w:val="22"/>
        </w:rPr>
        <w:t>verapamiliu</w:t>
      </w:r>
      <w:proofErr w:type="spellEnd"/>
      <w:r w:rsidRPr="00F8796C">
        <w:rPr>
          <w:szCs w:val="22"/>
        </w:rPr>
        <w:t xml:space="preserve"> ar </w:t>
      </w:r>
      <w:proofErr w:type="spellStart"/>
      <w:r w:rsidRPr="00F8796C">
        <w:rPr>
          <w:szCs w:val="22"/>
        </w:rPr>
        <w:t>diltiazemu</w:t>
      </w:r>
      <w:proofErr w:type="spellEnd"/>
      <w:r w:rsidRPr="00F8796C">
        <w:rPr>
          <w:szCs w:val="22"/>
        </w:rPr>
        <w:t xml:space="preserve">) arba kitokiais </w:t>
      </w:r>
      <w:proofErr w:type="spellStart"/>
      <w:r w:rsidRPr="00F8796C">
        <w:rPr>
          <w:szCs w:val="22"/>
        </w:rPr>
        <w:t>antiaritmikais</w:t>
      </w:r>
      <w:proofErr w:type="spellEnd"/>
      <w:r w:rsidRPr="00F8796C">
        <w:rPr>
          <w:szCs w:val="22"/>
        </w:rPr>
        <w:t xml:space="preserve">, ypač </w:t>
      </w:r>
      <w:proofErr w:type="spellStart"/>
      <w:r w:rsidRPr="00F8796C">
        <w:rPr>
          <w:szCs w:val="22"/>
        </w:rPr>
        <w:t>amjodaronu</w:t>
      </w:r>
      <w:proofErr w:type="spellEnd"/>
      <w:r w:rsidRPr="00F8796C">
        <w:rPr>
          <w:szCs w:val="22"/>
        </w:rPr>
        <w:t xml:space="preserve">, būtina matuoti paciento kraujospūdį bei sekti EKG. </w:t>
      </w:r>
      <w:proofErr w:type="spellStart"/>
      <w:r w:rsidRPr="00F8796C">
        <w:rPr>
          <w:szCs w:val="22"/>
        </w:rPr>
        <w:t>Karvedilolio</w:t>
      </w:r>
      <w:proofErr w:type="spellEnd"/>
      <w:r w:rsidRPr="00F8796C">
        <w:rPr>
          <w:szCs w:val="22"/>
        </w:rPr>
        <w:t xml:space="preserve"> vartojančiam ligoniui minėtų preparatų į veną leisti negalima </w:t>
      </w:r>
      <w:r w:rsidRPr="00F8796C">
        <w:rPr>
          <w:szCs w:val="22"/>
          <w:lang w:eastAsia="sl-SI"/>
        </w:rPr>
        <w:t>(žr. 4.5 skyrių)</w:t>
      </w:r>
      <w:r w:rsidRPr="00F8796C">
        <w:rPr>
          <w:szCs w:val="22"/>
        </w:rPr>
        <w:t xml:space="preserve">. </w:t>
      </w:r>
    </w:p>
    <w:p w14:paraId="2C856451" w14:textId="77777777" w:rsidR="00E142CE" w:rsidRPr="00F8796C" w:rsidRDefault="00E142CE" w:rsidP="00E142CE">
      <w:pPr>
        <w:tabs>
          <w:tab w:val="left" w:pos="0"/>
          <w:tab w:val="left" w:pos="851"/>
        </w:tabs>
        <w:rPr>
          <w:szCs w:val="22"/>
          <w:lang w:eastAsia="sl-SI"/>
        </w:rPr>
      </w:pPr>
    </w:p>
    <w:p w14:paraId="14663A91" w14:textId="77777777" w:rsidR="00AF0DF5" w:rsidRPr="00F8796C" w:rsidRDefault="00AF0DF5" w:rsidP="00AF0DF5">
      <w:pPr>
        <w:tabs>
          <w:tab w:val="left" w:pos="567"/>
        </w:tabs>
        <w:rPr>
          <w:rFonts w:eastAsia="Calibri"/>
          <w:i/>
          <w:szCs w:val="22"/>
        </w:rPr>
      </w:pPr>
      <w:proofErr w:type="spellStart"/>
      <w:r w:rsidRPr="00F8796C">
        <w:rPr>
          <w:rFonts w:eastAsia="Calibri"/>
          <w:i/>
          <w:szCs w:val="22"/>
        </w:rPr>
        <w:t>Feochromocitoma</w:t>
      </w:r>
      <w:proofErr w:type="spellEnd"/>
    </w:p>
    <w:p w14:paraId="30E17690" w14:textId="77777777" w:rsidR="00AF0DF5" w:rsidRPr="00F8796C" w:rsidRDefault="00AF0DF5" w:rsidP="00AF0DF5">
      <w:pPr>
        <w:tabs>
          <w:tab w:val="left" w:pos="567"/>
        </w:tabs>
        <w:rPr>
          <w:rFonts w:eastAsia="Calibri"/>
          <w:szCs w:val="22"/>
        </w:rPr>
      </w:pPr>
      <w:proofErr w:type="spellStart"/>
      <w:r w:rsidRPr="00F8796C">
        <w:rPr>
          <w:rFonts w:eastAsia="Calibri"/>
          <w:szCs w:val="22"/>
        </w:rPr>
        <w:t>Feochromocitoma</w:t>
      </w:r>
      <w:proofErr w:type="spellEnd"/>
      <w:r w:rsidRPr="00F8796C">
        <w:rPr>
          <w:rFonts w:eastAsia="Calibri"/>
          <w:szCs w:val="22"/>
        </w:rPr>
        <w:t xml:space="preserve"> sergantiems pacientams prieš gydymo bet kokiu beta </w:t>
      </w:r>
      <w:proofErr w:type="spellStart"/>
      <w:r w:rsidRPr="00F8796C">
        <w:rPr>
          <w:rFonts w:eastAsia="Calibri"/>
          <w:szCs w:val="22"/>
        </w:rPr>
        <w:t>adrenoreceptorių</w:t>
      </w:r>
      <w:proofErr w:type="spellEnd"/>
      <w:r w:rsidRPr="00F8796C">
        <w:rPr>
          <w:rFonts w:eastAsia="Calibri"/>
          <w:szCs w:val="22"/>
        </w:rPr>
        <w:t xml:space="preserve"> blokatoriumi pradžią turi būti pradėtas gydymas alfa </w:t>
      </w:r>
      <w:proofErr w:type="spellStart"/>
      <w:r w:rsidRPr="00F8796C">
        <w:rPr>
          <w:rFonts w:eastAsia="Calibri"/>
          <w:szCs w:val="22"/>
        </w:rPr>
        <w:t>adrenoreceptorių</w:t>
      </w:r>
      <w:proofErr w:type="spellEnd"/>
      <w:r w:rsidRPr="00F8796C">
        <w:rPr>
          <w:rFonts w:eastAsia="Calibri"/>
          <w:szCs w:val="22"/>
        </w:rPr>
        <w:t xml:space="preserve"> blokatoriumi. Nors </w:t>
      </w:r>
      <w:proofErr w:type="spellStart"/>
      <w:r w:rsidRPr="00F8796C">
        <w:rPr>
          <w:rFonts w:eastAsia="Calibri"/>
          <w:szCs w:val="22"/>
        </w:rPr>
        <w:t>karvedilolis</w:t>
      </w:r>
      <w:proofErr w:type="spellEnd"/>
      <w:r w:rsidRPr="00F8796C">
        <w:rPr>
          <w:rFonts w:eastAsia="Calibri"/>
          <w:szCs w:val="22"/>
        </w:rPr>
        <w:t xml:space="preserve"> blokuoja alfa ir beta </w:t>
      </w:r>
      <w:proofErr w:type="spellStart"/>
      <w:r w:rsidRPr="00F8796C">
        <w:rPr>
          <w:rFonts w:eastAsia="Calibri"/>
          <w:szCs w:val="22"/>
        </w:rPr>
        <w:t>adrenoreceptorius</w:t>
      </w:r>
      <w:proofErr w:type="spellEnd"/>
      <w:r w:rsidRPr="00F8796C">
        <w:rPr>
          <w:rFonts w:eastAsia="Calibri"/>
          <w:szCs w:val="22"/>
        </w:rPr>
        <w:t xml:space="preserve">, tačiau minėtos ligos gydymo juo patirties nėra, todėl pacientams, kuriems įtariama </w:t>
      </w:r>
      <w:proofErr w:type="spellStart"/>
      <w:r w:rsidRPr="00F8796C">
        <w:rPr>
          <w:rFonts w:eastAsia="Calibri"/>
          <w:szCs w:val="22"/>
        </w:rPr>
        <w:t>feochromocitoma</w:t>
      </w:r>
      <w:proofErr w:type="spellEnd"/>
      <w:r w:rsidRPr="00F8796C">
        <w:rPr>
          <w:rFonts w:eastAsia="Calibri"/>
          <w:szCs w:val="22"/>
        </w:rPr>
        <w:t xml:space="preserve">, </w:t>
      </w:r>
      <w:proofErr w:type="spellStart"/>
      <w:r w:rsidRPr="00F8796C">
        <w:rPr>
          <w:rFonts w:eastAsia="Calibri"/>
          <w:szCs w:val="22"/>
        </w:rPr>
        <w:t>karvedilolio</w:t>
      </w:r>
      <w:proofErr w:type="spellEnd"/>
      <w:r w:rsidRPr="00F8796C">
        <w:rPr>
          <w:rFonts w:eastAsia="Calibri"/>
          <w:szCs w:val="22"/>
        </w:rPr>
        <w:t xml:space="preserve"> reikia vartoti atsargiai. </w:t>
      </w:r>
    </w:p>
    <w:p w14:paraId="548E3A65" w14:textId="77777777" w:rsidR="00AF0DF5" w:rsidRPr="00F8796C" w:rsidRDefault="00AF0DF5" w:rsidP="00AF0DF5">
      <w:pPr>
        <w:tabs>
          <w:tab w:val="left" w:pos="567"/>
        </w:tabs>
        <w:rPr>
          <w:rFonts w:eastAsia="Calibri"/>
          <w:szCs w:val="22"/>
        </w:rPr>
      </w:pPr>
    </w:p>
    <w:p w14:paraId="6F63047D" w14:textId="77777777" w:rsidR="00AF0DF5" w:rsidRPr="00F8796C" w:rsidRDefault="00BD4029" w:rsidP="00AF0DF5">
      <w:pPr>
        <w:tabs>
          <w:tab w:val="left" w:pos="567"/>
        </w:tabs>
        <w:rPr>
          <w:rFonts w:eastAsia="Calibri"/>
          <w:szCs w:val="22"/>
          <w:u w:val="single"/>
        </w:rPr>
      </w:pPr>
      <w:proofErr w:type="spellStart"/>
      <w:r w:rsidRPr="00F8796C">
        <w:rPr>
          <w:rFonts w:eastAsia="Calibri"/>
          <w:szCs w:val="22"/>
          <w:u w:val="single"/>
        </w:rPr>
        <w:t>Princmetalo</w:t>
      </w:r>
      <w:proofErr w:type="spellEnd"/>
      <w:r w:rsidRPr="00F8796C">
        <w:rPr>
          <w:rFonts w:eastAsia="Calibri"/>
          <w:szCs w:val="22"/>
          <w:u w:val="single"/>
        </w:rPr>
        <w:t xml:space="preserve"> (</w:t>
      </w:r>
      <w:proofErr w:type="spellStart"/>
      <w:r w:rsidR="00AF0DF5" w:rsidRPr="00F8796C">
        <w:rPr>
          <w:rFonts w:eastAsia="Calibri"/>
          <w:i/>
          <w:szCs w:val="22"/>
          <w:u w:val="single"/>
        </w:rPr>
        <w:t>Prinzmetal</w:t>
      </w:r>
      <w:proofErr w:type="spellEnd"/>
      <w:r w:rsidRPr="00F8796C">
        <w:rPr>
          <w:rFonts w:eastAsia="Calibri"/>
          <w:szCs w:val="22"/>
          <w:u w:val="single"/>
        </w:rPr>
        <w:t>)</w:t>
      </w:r>
      <w:r w:rsidR="00AF0DF5" w:rsidRPr="00F8796C">
        <w:rPr>
          <w:rFonts w:eastAsia="Calibri"/>
          <w:szCs w:val="22"/>
          <w:u w:val="single"/>
        </w:rPr>
        <w:t xml:space="preserve"> tipo krūtinės angina</w:t>
      </w:r>
    </w:p>
    <w:p w14:paraId="44B01A68" w14:textId="77777777" w:rsidR="00AF0DF5" w:rsidRPr="00F8796C" w:rsidRDefault="00AF0DF5" w:rsidP="00AF0DF5">
      <w:pPr>
        <w:tabs>
          <w:tab w:val="left" w:pos="567"/>
        </w:tabs>
        <w:rPr>
          <w:rFonts w:eastAsia="Calibri"/>
          <w:szCs w:val="22"/>
        </w:rPr>
      </w:pPr>
      <w:r w:rsidRPr="00F8796C">
        <w:rPr>
          <w:rFonts w:eastAsia="Calibri"/>
          <w:szCs w:val="22"/>
        </w:rPr>
        <w:t xml:space="preserve">Neselektyvią beta </w:t>
      </w:r>
      <w:proofErr w:type="spellStart"/>
      <w:r w:rsidRPr="00F8796C">
        <w:rPr>
          <w:rFonts w:eastAsia="Calibri"/>
          <w:szCs w:val="22"/>
        </w:rPr>
        <w:t>adrenoreceptorių</w:t>
      </w:r>
      <w:proofErr w:type="spellEnd"/>
      <w:r w:rsidRPr="00F8796C">
        <w:rPr>
          <w:rFonts w:eastAsia="Calibri"/>
          <w:szCs w:val="22"/>
        </w:rPr>
        <w:t xml:space="preserve"> blokadą sukeliančios medžiagos pacientams, sergantiems </w:t>
      </w:r>
      <w:proofErr w:type="spellStart"/>
      <w:r w:rsidR="00BD4029" w:rsidRPr="00F8796C">
        <w:rPr>
          <w:rFonts w:eastAsia="Calibri"/>
          <w:szCs w:val="22"/>
          <w:u w:val="single"/>
        </w:rPr>
        <w:t>Princmetalo</w:t>
      </w:r>
      <w:proofErr w:type="spellEnd"/>
      <w:r w:rsidR="00BD4029" w:rsidRPr="00F8796C">
        <w:rPr>
          <w:rFonts w:eastAsia="Calibri"/>
          <w:szCs w:val="22"/>
        </w:rPr>
        <w:t xml:space="preserve"> (</w:t>
      </w:r>
      <w:proofErr w:type="spellStart"/>
      <w:r w:rsidR="00BD4029" w:rsidRPr="00F8796C">
        <w:rPr>
          <w:rFonts w:eastAsia="Calibri"/>
          <w:i/>
          <w:szCs w:val="22"/>
        </w:rPr>
        <w:t>Prinzmetal</w:t>
      </w:r>
      <w:proofErr w:type="spellEnd"/>
      <w:r w:rsidR="00BD4029" w:rsidRPr="00F8796C">
        <w:rPr>
          <w:rFonts w:eastAsia="Calibri"/>
          <w:szCs w:val="22"/>
        </w:rPr>
        <w:t xml:space="preserve">) </w:t>
      </w:r>
      <w:r w:rsidRPr="00F8796C">
        <w:rPr>
          <w:rFonts w:eastAsia="Calibri"/>
          <w:szCs w:val="22"/>
        </w:rPr>
        <w:t xml:space="preserve">tipo krūtinės angina, gali sukelti krūtinės skausmą. Nors dėl alfa </w:t>
      </w:r>
      <w:proofErr w:type="spellStart"/>
      <w:r w:rsidRPr="00F8796C">
        <w:rPr>
          <w:rFonts w:eastAsia="Calibri"/>
          <w:szCs w:val="22"/>
        </w:rPr>
        <w:t>adrenoreceptorių</w:t>
      </w:r>
      <w:proofErr w:type="spellEnd"/>
      <w:r w:rsidRPr="00F8796C">
        <w:rPr>
          <w:rFonts w:eastAsia="Calibri"/>
          <w:szCs w:val="22"/>
        </w:rPr>
        <w:t xml:space="preserve"> blokados </w:t>
      </w:r>
      <w:proofErr w:type="spellStart"/>
      <w:r w:rsidRPr="00F8796C">
        <w:rPr>
          <w:rFonts w:eastAsia="Calibri"/>
          <w:szCs w:val="22"/>
        </w:rPr>
        <w:t>karvedilolis</w:t>
      </w:r>
      <w:proofErr w:type="spellEnd"/>
      <w:r w:rsidRPr="00F8796C">
        <w:rPr>
          <w:rFonts w:eastAsia="Calibri"/>
          <w:szCs w:val="22"/>
        </w:rPr>
        <w:t xml:space="preserve"> gali trukdyti tokių simptomų atsiradimui, apie šio vaisto vartojimą minėtiems pacientams klinikinės patirties nėra, todėl pacientams, kuriems įtariama</w:t>
      </w:r>
      <w:r w:rsidR="00BD4029" w:rsidRPr="00F8796C">
        <w:rPr>
          <w:rFonts w:eastAsia="Calibri"/>
          <w:szCs w:val="22"/>
          <w:u w:val="single"/>
        </w:rPr>
        <w:t xml:space="preserve"> </w:t>
      </w:r>
      <w:proofErr w:type="spellStart"/>
      <w:r w:rsidR="00BD4029" w:rsidRPr="00F8796C">
        <w:rPr>
          <w:rFonts w:eastAsia="Calibri"/>
          <w:szCs w:val="22"/>
          <w:u w:val="single"/>
        </w:rPr>
        <w:t>Princmetalo</w:t>
      </w:r>
      <w:proofErr w:type="spellEnd"/>
      <w:r w:rsidRPr="00F8796C">
        <w:rPr>
          <w:rFonts w:eastAsia="Calibri"/>
          <w:szCs w:val="22"/>
        </w:rPr>
        <w:t xml:space="preserve"> </w:t>
      </w:r>
      <w:r w:rsidR="00BD4029" w:rsidRPr="00F8796C">
        <w:rPr>
          <w:rFonts w:eastAsia="Calibri"/>
          <w:szCs w:val="22"/>
        </w:rPr>
        <w:t>(</w:t>
      </w:r>
      <w:proofErr w:type="spellStart"/>
      <w:r w:rsidRPr="00F8796C">
        <w:rPr>
          <w:rFonts w:eastAsia="Calibri"/>
          <w:i/>
          <w:szCs w:val="22"/>
        </w:rPr>
        <w:t>Prinzmetal</w:t>
      </w:r>
      <w:proofErr w:type="spellEnd"/>
      <w:r w:rsidR="00BD4029" w:rsidRPr="00F8796C">
        <w:rPr>
          <w:rFonts w:eastAsia="Calibri"/>
          <w:szCs w:val="22"/>
        </w:rPr>
        <w:t>)</w:t>
      </w:r>
      <w:r w:rsidRPr="00F8796C">
        <w:rPr>
          <w:rFonts w:eastAsia="Calibri"/>
          <w:szCs w:val="22"/>
        </w:rPr>
        <w:t xml:space="preserve"> tipo krūtinės angina, </w:t>
      </w:r>
      <w:proofErr w:type="spellStart"/>
      <w:r w:rsidRPr="00F8796C">
        <w:rPr>
          <w:rFonts w:eastAsia="Calibri"/>
          <w:szCs w:val="22"/>
        </w:rPr>
        <w:t>karvedilolio</w:t>
      </w:r>
      <w:proofErr w:type="spellEnd"/>
      <w:r w:rsidRPr="00F8796C">
        <w:rPr>
          <w:rFonts w:eastAsia="Calibri"/>
          <w:szCs w:val="22"/>
        </w:rPr>
        <w:t xml:space="preserve"> turi būti vartojama atsargiai. </w:t>
      </w:r>
    </w:p>
    <w:p w14:paraId="32F1F04F" w14:textId="77777777" w:rsidR="00BD4029" w:rsidRPr="00F8796C" w:rsidRDefault="00BD4029" w:rsidP="00E142CE">
      <w:pPr>
        <w:tabs>
          <w:tab w:val="left" w:pos="0"/>
          <w:tab w:val="left" w:pos="851"/>
        </w:tabs>
        <w:rPr>
          <w:i/>
          <w:szCs w:val="22"/>
          <w:lang w:eastAsia="sl-SI"/>
        </w:rPr>
      </w:pPr>
    </w:p>
    <w:p w14:paraId="069CC917" w14:textId="77777777" w:rsidR="00C807D9" w:rsidRPr="00F8796C" w:rsidRDefault="00C807D9" w:rsidP="00E142CE">
      <w:pPr>
        <w:tabs>
          <w:tab w:val="left" w:pos="0"/>
          <w:tab w:val="left" w:pos="851"/>
        </w:tabs>
        <w:rPr>
          <w:szCs w:val="22"/>
          <w:u w:val="single"/>
          <w:lang w:eastAsia="sl-SI"/>
        </w:rPr>
      </w:pPr>
      <w:proofErr w:type="spellStart"/>
      <w:r w:rsidRPr="00F8796C">
        <w:rPr>
          <w:szCs w:val="22"/>
          <w:u w:val="single"/>
          <w:lang w:eastAsia="sl-SI"/>
        </w:rPr>
        <w:t>Cimetidinas</w:t>
      </w:r>
      <w:proofErr w:type="spellEnd"/>
    </w:p>
    <w:p w14:paraId="47DB2849" w14:textId="77777777" w:rsidR="00E142CE" w:rsidRPr="00F8796C" w:rsidRDefault="00E142CE" w:rsidP="00E142CE">
      <w:pPr>
        <w:tabs>
          <w:tab w:val="left" w:pos="360"/>
        </w:tabs>
        <w:rPr>
          <w:szCs w:val="22"/>
          <w:lang w:eastAsia="sl-SI"/>
        </w:rPr>
      </w:pPr>
      <w:proofErr w:type="spellStart"/>
      <w:r w:rsidRPr="00F8796C">
        <w:rPr>
          <w:szCs w:val="22"/>
          <w:lang w:eastAsia="sl-SI"/>
        </w:rPr>
        <w:t>Cimetidino</w:t>
      </w:r>
      <w:proofErr w:type="spellEnd"/>
      <w:r w:rsidRPr="00F8796C">
        <w:rPr>
          <w:szCs w:val="22"/>
          <w:lang w:eastAsia="sl-SI"/>
        </w:rPr>
        <w:t xml:space="preserve"> kartu su </w:t>
      </w:r>
      <w:proofErr w:type="spellStart"/>
      <w:r w:rsidRPr="00F8796C">
        <w:rPr>
          <w:szCs w:val="22"/>
          <w:lang w:eastAsia="sl-SI"/>
        </w:rPr>
        <w:t>karvediloliu</w:t>
      </w:r>
      <w:proofErr w:type="spellEnd"/>
      <w:r w:rsidRPr="00F8796C">
        <w:rPr>
          <w:szCs w:val="22"/>
          <w:lang w:eastAsia="sl-SI"/>
        </w:rPr>
        <w:t xml:space="preserve"> reikia vartoti atsargiai, kadangi gali stiprėti pastarojo preparato poveikis (žr. 4.5 skyrių).</w:t>
      </w:r>
    </w:p>
    <w:p w14:paraId="3DA54373" w14:textId="77777777" w:rsidR="00E142CE" w:rsidRPr="00F8796C" w:rsidRDefault="00E142CE" w:rsidP="00E142CE">
      <w:pPr>
        <w:tabs>
          <w:tab w:val="left" w:pos="0"/>
          <w:tab w:val="left" w:pos="851"/>
        </w:tabs>
        <w:rPr>
          <w:szCs w:val="22"/>
          <w:lang w:eastAsia="sl-SI"/>
        </w:rPr>
      </w:pPr>
    </w:p>
    <w:p w14:paraId="08195ED5" w14:textId="77777777" w:rsidR="00AF0DF5" w:rsidRPr="00F8796C" w:rsidRDefault="00AF0DF5" w:rsidP="00E142CE">
      <w:pPr>
        <w:tabs>
          <w:tab w:val="left" w:pos="0"/>
          <w:tab w:val="left" w:pos="851"/>
        </w:tabs>
        <w:rPr>
          <w:szCs w:val="22"/>
          <w:u w:val="single"/>
          <w:lang w:eastAsia="sl-SI"/>
        </w:rPr>
      </w:pPr>
      <w:r w:rsidRPr="00F8796C">
        <w:rPr>
          <w:szCs w:val="22"/>
          <w:u w:val="single"/>
          <w:lang w:eastAsia="sl-SI"/>
        </w:rPr>
        <w:t>Kontaktiniai lęšiai</w:t>
      </w:r>
    </w:p>
    <w:p w14:paraId="5057D2DE" w14:textId="77777777" w:rsidR="00E142CE" w:rsidRPr="00F8796C" w:rsidRDefault="00E142CE" w:rsidP="00E142CE">
      <w:pPr>
        <w:pStyle w:val="Pagrindinistekstas"/>
        <w:tabs>
          <w:tab w:val="left" w:pos="540"/>
        </w:tabs>
        <w:spacing w:after="0"/>
        <w:rPr>
          <w:szCs w:val="22"/>
        </w:rPr>
      </w:pPr>
      <w:r w:rsidRPr="00F8796C">
        <w:rPr>
          <w:szCs w:val="22"/>
        </w:rPr>
        <w:t>Pacientus, kurie nešioja kontaktinius lęšius, reikia įspėti, kad gali mažiau išsiskirti ašarų.</w:t>
      </w:r>
    </w:p>
    <w:p w14:paraId="54415F0C" w14:textId="77777777" w:rsidR="00E142CE" w:rsidRPr="00F8796C" w:rsidRDefault="00E142CE" w:rsidP="00E142CE">
      <w:pPr>
        <w:tabs>
          <w:tab w:val="left" w:pos="0"/>
          <w:tab w:val="left" w:pos="851"/>
        </w:tabs>
        <w:rPr>
          <w:szCs w:val="22"/>
        </w:rPr>
      </w:pPr>
    </w:p>
    <w:p w14:paraId="6AE82560" w14:textId="77777777" w:rsidR="00AF0DF5" w:rsidRPr="00F8796C" w:rsidRDefault="00C807D9" w:rsidP="00E142CE">
      <w:pPr>
        <w:tabs>
          <w:tab w:val="left" w:pos="0"/>
          <w:tab w:val="left" w:pos="851"/>
        </w:tabs>
        <w:rPr>
          <w:szCs w:val="22"/>
          <w:u w:val="single"/>
        </w:rPr>
      </w:pPr>
      <w:r w:rsidRPr="00F8796C">
        <w:rPr>
          <w:szCs w:val="22"/>
          <w:u w:val="single"/>
        </w:rPr>
        <w:t>Padidėjęs</w:t>
      </w:r>
      <w:r w:rsidR="00AF0DF5" w:rsidRPr="00F8796C">
        <w:rPr>
          <w:szCs w:val="22"/>
          <w:u w:val="single"/>
        </w:rPr>
        <w:t xml:space="preserve"> jautrumas</w:t>
      </w:r>
    </w:p>
    <w:p w14:paraId="66EEC1CB" w14:textId="77777777" w:rsidR="00E142CE" w:rsidRPr="00F8796C" w:rsidRDefault="00E142CE" w:rsidP="007E7DD4">
      <w:pPr>
        <w:pStyle w:val="Pagrindinistekstas"/>
        <w:tabs>
          <w:tab w:val="left" w:pos="360"/>
        </w:tabs>
        <w:spacing w:after="0"/>
        <w:rPr>
          <w:szCs w:val="22"/>
        </w:rPr>
      </w:pPr>
      <w:r w:rsidRPr="00F8796C">
        <w:rPr>
          <w:szCs w:val="22"/>
        </w:rPr>
        <w:t xml:space="preserve">Atsargiai </w:t>
      </w:r>
      <w:proofErr w:type="spellStart"/>
      <w:r w:rsidRPr="00F8796C">
        <w:rPr>
          <w:szCs w:val="22"/>
        </w:rPr>
        <w:t>karvediloliu</w:t>
      </w:r>
      <w:proofErr w:type="spellEnd"/>
      <w:r w:rsidRPr="00F8796C">
        <w:rPr>
          <w:szCs w:val="22"/>
        </w:rPr>
        <w:t xml:space="preserve"> reikia gydyti pacientus, kuriems buvo pasireiškusi sunki padidėjusio jautrumo reakcija arba kuriems taikoma </w:t>
      </w:r>
      <w:proofErr w:type="spellStart"/>
      <w:r w:rsidRPr="00F8796C">
        <w:rPr>
          <w:szCs w:val="22"/>
        </w:rPr>
        <w:t>desensibilizacija</w:t>
      </w:r>
      <w:proofErr w:type="spellEnd"/>
      <w:r w:rsidRPr="00F8796C">
        <w:rPr>
          <w:szCs w:val="22"/>
        </w:rPr>
        <w:t xml:space="preserve">, kadangi beta </w:t>
      </w:r>
      <w:proofErr w:type="spellStart"/>
      <w:r w:rsidRPr="00F8796C">
        <w:rPr>
          <w:szCs w:val="22"/>
        </w:rPr>
        <w:t>adrenoblokatoriai</w:t>
      </w:r>
      <w:proofErr w:type="spellEnd"/>
      <w:r w:rsidRPr="00F8796C">
        <w:rPr>
          <w:szCs w:val="22"/>
        </w:rPr>
        <w:t xml:space="preserve"> gali didinti jautrumą alergenams bei sunkinti anafilaksinę reakciją. </w:t>
      </w:r>
    </w:p>
    <w:p w14:paraId="708D7491" w14:textId="77777777" w:rsidR="00E142CE" w:rsidRPr="00F8796C" w:rsidRDefault="00E142CE" w:rsidP="00E142CE">
      <w:pPr>
        <w:tabs>
          <w:tab w:val="left" w:pos="0"/>
          <w:tab w:val="left" w:pos="851"/>
        </w:tabs>
        <w:rPr>
          <w:spacing w:val="-3"/>
          <w:szCs w:val="22"/>
        </w:rPr>
      </w:pPr>
    </w:p>
    <w:p w14:paraId="7DBDC71F" w14:textId="77777777" w:rsidR="00FF03AF" w:rsidRPr="00F8796C" w:rsidRDefault="00FF03AF" w:rsidP="00FF03AF">
      <w:pPr>
        <w:tabs>
          <w:tab w:val="left" w:pos="0"/>
          <w:tab w:val="left" w:pos="851"/>
        </w:tabs>
        <w:rPr>
          <w:spacing w:val="-3"/>
          <w:szCs w:val="22"/>
          <w:u w:val="single"/>
        </w:rPr>
      </w:pPr>
      <w:r w:rsidRPr="00F8796C">
        <w:rPr>
          <w:spacing w:val="-3"/>
          <w:szCs w:val="22"/>
          <w:u w:val="single"/>
        </w:rPr>
        <w:t>Psoriazė</w:t>
      </w:r>
    </w:p>
    <w:p w14:paraId="748CF88E" w14:textId="77777777" w:rsidR="00FF03AF" w:rsidRPr="00F8796C" w:rsidRDefault="00FF03AF" w:rsidP="00FF03AF">
      <w:pPr>
        <w:tabs>
          <w:tab w:val="left" w:pos="0"/>
          <w:tab w:val="left" w:pos="851"/>
        </w:tabs>
        <w:rPr>
          <w:spacing w:val="-3"/>
          <w:szCs w:val="22"/>
        </w:rPr>
      </w:pPr>
      <w:r w:rsidRPr="00F8796C">
        <w:rPr>
          <w:spacing w:val="-3"/>
          <w:szCs w:val="22"/>
        </w:rPr>
        <w:t xml:space="preserve">Pacientams, kuriems buvo su gydymu beta </w:t>
      </w:r>
      <w:proofErr w:type="spellStart"/>
      <w:r w:rsidRPr="00F8796C">
        <w:rPr>
          <w:spacing w:val="-3"/>
          <w:szCs w:val="22"/>
        </w:rPr>
        <w:t>adrenoreceptorių</w:t>
      </w:r>
      <w:proofErr w:type="spellEnd"/>
      <w:r w:rsidRPr="00F8796C">
        <w:rPr>
          <w:spacing w:val="-3"/>
          <w:szCs w:val="22"/>
        </w:rPr>
        <w:t xml:space="preserve"> blokatoriais susijusi psoriazė, </w:t>
      </w:r>
      <w:proofErr w:type="spellStart"/>
      <w:r w:rsidRPr="00F8796C">
        <w:rPr>
          <w:spacing w:val="-3"/>
          <w:szCs w:val="22"/>
        </w:rPr>
        <w:t>karvedilolio</w:t>
      </w:r>
      <w:proofErr w:type="spellEnd"/>
      <w:r w:rsidRPr="00F8796C">
        <w:rPr>
          <w:spacing w:val="-3"/>
          <w:szCs w:val="22"/>
        </w:rPr>
        <w:t xml:space="preserve"> galima vartoti tik apsvarsčius naudos ir rizikos santykį.</w:t>
      </w:r>
      <w:r w:rsidR="00C807D9" w:rsidRPr="00F8796C">
        <w:rPr>
          <w:spacing w:val="-3"/>
          <w:szCs w:val="22"/>
        </w:rPr>
        <w:t xml:space="preserve"> Reikia būti atsargiems, skiriant beta blokatorius pacientams, sergantiems psoriaze, nes gali pasunkėti odos reakcijos.</w:t>
      </w:r>
    </w:p>
    <w:p w14:paraId="5F284902" w14:textId="77777777" w:rsidR="00FF03AF" w:rsidRPr="00F8796C" w:rsidRDefault="00FF03AF" w:rsidP="00FF03AF">
      <w:pPr>
        <w:tabs>
          <w:tab w:val="left" w:pos="0"/>
          <w:tab w:val="left" w:pos="851"/>
        </w:tabs>
        <w:rPr>
          <w:spacing w:val="-3"/>
          <w:szCs w:val="22"/>
        </w:rPr>
      </w:pPr>
    </w:p>
    <w:p w14:paraId="2785C172" w14:textId="77777777" w:rsidR="00FF03AF" w:rsidRPr="00F8796C" w:rsidRDefault="00FF03AF" w:rsidP="00FF03AF">
      <w:pPr>
        <w:tabs>
          <w:tab w:val="left" w:pos="0"/>
          <w:tab w:val="left" w:pos="851"/>
        </w:tabs>
        <w:rPr>
          <w:spacing w:val="-3"/>
          <w:szCs w:val="22"/>
          <w:u w:val="single"/>
        </w:rPr>
      </w:pPr>
      <w:proofErr w:type="spellStart"/>
      <w:r w:rsidRPr="00F8796C">
        <w:rPr>
          <w:spacing w:val="-3"/>
          <w:szCs w:val="22"/>
          <w:u w:val="single"/>
        </w:rPr>
        <w:t>Debrizokvino</w:t>
      </w:r>
      <w:proofErr w:type="spellEnd"/>
      <w:r w:rsidRPr="00F8796C">
        <w:rPr>
          <w:spacing w:val="-3"/>
          <w:szCs w:val="22"/>
          <w:u w:val="single"/>
        </w:rPr>
        <w:t xml:space="preserve"> </w:t>
      </w:r>
      <w:proofErr w:type="spellStart"/>
      <w:r w:rsidRPr="00F8796C">
        <w:rPr>
          <w:spacing w:val="-3"/>
          <w:szCs w:val="22"/>
          <w:u w:val="single"/>
        </w:rPr>
        <w:t>biotransformacija</w:t>
      </w:r>
      <w:proofErr w:type="spellEnd"/>
    </w:p>
    <w:p w14:paraId="515B0595" w14:textId="77777777" w:rsidR="00E142CE" w:rsidRPr="00F8796C" w:rsidRDefault="00E142CE" w:rsidP="00E142CE">
      <w:pPr>
        <w:rPr>
          <w:szCs w:val="22"/>
          <w:lang w:eastAsia="sl-SI"/>
        </w:rPr>
      </w:pPr>
      <w:r w:rsidRPr="00F8796C">
        <w:rPr>
          <w:szCs w:val="22"/>
          <w:lang w:eastAsia="sl-SI"/>
        </w:rPr>
        <w:t xml:space="preserve">Pacientus, kurių organizme </w:t>
      </w:r>
      <w:proofErr w:type="spellStart"/>
      <w:r w:rsidRPr="00F8796C">
        <w:rPr>
          <w:szCs w:val="22"/>
          <w:lang w:eastAsia="sl-SI"/>
        </w:rPr>
        <w:t>debrizokvino</w:t>
      </w:r>
      <w:proofErr w:type="spellEnd"/>
      <w:r w:rsidRPr="00F8796C">
        <w:rPr>
          <w:szCs w:val="22"/>
          <w:lang w:eastAsia="sl-SI"/>
        </w:rPr>
        <w:t xml:space="preserve"> </w:t>
      </w:r>
      <w:proofErr w:type="spellStart"/>
      <w:r w:rsidR="00FF03AF" w:rsidRPr="00F8796C">
        <w:rPr>
          <w:szCs w:val="22"/>
          <w:lang w:eastAsia="sl-SI"/>
        </w:rPr>
        <w:t>biotransformacija</w:t>
      </w:r>
      <w:proofErr w:type="spellEnd"/>
      <w:r w:rsidR="00FF03AF" w:rsidRPr="00F8796C">
        <w:rPr>
          <w:szCs w:val="22"/>
          <w:lang w:eastAsia="sl-SI"/>
        </w:rPr>
        <w:t xml:space="preserve"> </w:t>
      </w:r>
      <w:r w:rsidRPr="00F8796C">
        <w:rPr>
          <w:szCs w:val="22"/>
          <w:lang w:eastAsia="sl-SI"/>
        </w:rPr>
        <w:t>yra silpna, gydymo pradžioje reikia atidžiai prižiūrėti (žr. 5.2 skyrių).</w:t>
      </w:r>
    </w:p>
    <w:p w14:paraId="2BF216CC" w14:textId="77777777" w:rsidR="00E142CE" w:rsidRPr="00F8796C" w:rsidRDefault="00E142CE" w:rsidP="00E142CE">
      <w:pPr>
        <w:tabs>
          <w:tab w:val="left" w:pos="851"/>
        </w:tabs>
        <w:rPr>
          <w:szCs w:val="22"/>
          <w:lang w:eastAsia="sl-SI"/>
        </w:rPr>
      </w:pPr>
    </w:p>
    <w:p w14:paraId="016158A5" w14:textId="77777777" w:rsidR="00FF03AF" w:rsidRPr="00F8796C" w:rsidRDefault="00FF03AF" w:rsidP="00E142CE">
      <w:pPr>
        <w:tabs>
          <w:tab w:val="left" w:pos="851"/>
        </w:tabs>
        <w:rPr>
          <w:szCs w:val="22"/>
          <w:u w:val="single"/>
          <w:lang w:eastAsia="sl-SI"/>
        </w:rPr>
      </w:pPr>
      <w:r w:rsidRPr="00F8796C">
        <w:rPr>
          <w:szCs w:val="22"/>
          <w:u w:val="single"/>
          <w:lang w:eastAsia="sl-SI"/>
        </w:rPr>
        <w:t>Labili ir antrinė hipertenzija</w:t>
      </w:r>
    </w:p>
    <w:p w14:paraId="0E925ED4" w14:textId="77777777" w:rsidR="00E142CE" w:rsidRPr="00F8796C" w:rsidRDefault="00E142CE" w:rsidP="00E142CE">
      <w:pPr>
        <w:tabs>
          <w:tab w:val="left" w:pos="180"/>
        </w:tabs>
        <w:rPr>
          <w:szCs w:val="22"/>
        </w:rPr>
      </w:pPr>
      <w:r w:rsidRPr="00F8796C">
        <w:rPr>
          <w:szCs w:val="22"/>
        </w:rPr>
        <w:t xml:space="preserve">Pacientų, kuriems yra labili arba antrinė hipertenzija, </w:t>
      </w:r>
      <w:proofErr w:type="spellStart"/>
      <w:r w:rsidRPr="00F8796C">
        <w:rPr>
          <w:szCs w:val="22"/>
        </w:rPr>
        <w:t>ortostatinė</w:t>
      </w:r>
      <w:proofErr w:type="spellEnd"/>
      <w:r w:rsidRPr="00F8796C">
        <w:rPr>
          <w:szCs w:val="22"/>
        </w:rPr>
        <w:t xml:space="preserve"> </w:t>
      </w:r>
      <w:proofErr w:type="spellStart"/>
      <w:r w:rsidRPr="00F8796C">
        <w:rPr>
          <w:szCs w:val="22"/>
        </w:rPr>
        <w:t>hipotenzija</w:t>
      </w:r>
      <w:proofErr w:type="spellEnd"/>
      <w:r w:rsidRPr="00F8796C">
        <w:rPr>
          <w:szCs w:val="22"/>
        </w:rPr>
        <w:t xml:space="preserve">, ūminė uždegiminė širdies liga, kraujotakai reikšminga vožtuvų ar kraujo ištekėjimo iš širdies obstrukcija arba galutinė periferinių arterijų ligos stadija, kurie gydomi alfa-1 </w:t>
      </w:r>
      <w:proofErr w:type="spellStart"/>
      <w:r w:rsidRPr="00F8796C">
        <w:rPr>
          <w:szCs w:val="22"/>
        </w:rPr>
        <w:t>adrenoblokatoriais</w:t>
      </w:r>
      <w:proofErr w:type="spellEnd"/>
      <w:r w:rsidRPr="00F8796C">
        <w:rPr>
          <w:szCs w:val="22"/>
        </w:rPr>
        <w:t xml:space="preserve"> arba alfa-2 </w:t>
      </w:r>
      <w:proofErr w:type="spellStart"/>
      <w:r w:rsidRPr="00F8796C">
        <w:rPr>
          <w:szCs w:val="22"/>
        </w:rPr>
        <w:t>adrenomimetikais</w:t>
      </w:r>
      <w:proofErr w:type="spellEnd"/>
      <w:r w:rsidRPr="00F8796C">
        <w:rPr>
          <w:szCs w:val="22"/>
        </w:rPr>
        <w:t xml:space="preserve">, </w:t>
      </w:r>
      <w:proofErr w:type="spellStart"/>
      <w:r w:rsidRPr="00F8796C">
        <w:rPr>
          <w:szCs w:val="22"/>
        </w:rPr>
        <w:t>karvediloliu</w:t>
      </w:r>
      <w:proofErr w:type="spellEnd"/>
      <w:r w:rsidRPr="00F8796C">
        <w:rPr>
          <w:szCs w:val="22"/>
        </w:rPr>
        <w:t xml:space="preserve"> gydyti negalima, kadangi tokių pacientų gydymo patirties yra mažai.</w:t>
      </w:r>
    </w:p>
    <w:p w14:paraId="204C96ED" w14:textId="77777777" w:rsidR="00E142CE" w:rsidRPr="00F8796C" w:rsidRDefault="00E142CE" w:rsidP="00E142CE">
      <w:pPr>
        <w:tabs>
          <w:tab w:val="left" w:pos="851"/>
        </w:tabs>
        <w:rPr>
          <w:szCs w:val="22"/>
        </w:rPr>
      </w:pPr>
    </w:p>
    <w:p w14:paraId="3546D202" w14:textId="77777777" w:rsidR="00FF03AF" w:rsidRPr="00F8796C" w:rsidRDefault="00FF03AF" w:rsidP="00E142CE">
      <w:pPr>
        <w:tabs>
          <w:tab w:val="left" w:pos="851"/>
        </w:tabs>
        <w:rPr>
          <w:szCs w:val="22"/>
          <w:u w:val="single"/>
        </w:rPr>
      </w:pPr>
      <w:r w:rsidRPr="00F8796C">
        <w:rPr>
          <w:szCs w:val="22"/>
          <w:u w:val="single"/>
        </w:rPr>
        <w:t>I laipsnio AV blokada</w:t>
      </w:r>
    </w:p>
    <w:p w14:paraId="78F378FE" w14:textId="77777777" w:rsidR="00E142CE" w:rsidRPr="00F8796C" w:rsidRDefault="00E142CE" w:rsidP="00E142CE">
      <w:pPr>
        <w:pStyle w:val="Pagrindinistekstas"/>
        <w:spacing w:after="0"/>
        <w:rPr>
          <w:szCs w:val="22"/>
        </w:rPr>
      </w:pPr>
      <w:r w:rsidRPr="00F8796C">
        <w:rPr>
          <w:szCs w:val="22"/>
        </w:rPr>
        <w:t xml:space="preserve">Jeigu yra I laipsnio AV blokada, </w:t>
      </w:r>
      <w:proofErr w:type="spellStart"/>
      <w:r w:rsidRPr="00F8796C">
        <w:rPr>
          <w:szCs w:val="22"/>
        </w:rPr>
        <w:t>karvediloliu</w:t>
      </w:r>
      <w:proofErr w:type="spellEnd"/>
      <w:r w:rsidRPr="00F8796C">
        <w:rPr>
          <w:szCs w:val="22"/>
        </w:rPr>
        <w:t xml:space="preserve"> reikia gydyti atsargiai, nes jis daro neigiamą </w:t>
      </w:r>
      <w:proofErr w:type="spellStart"/>
      <w:r w:rsidRPr="00F8796C">
        <w:rPr>
          <w:szCs w:val="22"/>
        </w:rPr>
        <w:t>dromotropinį</w:t>
      </w:r>
      <w:proofErr w:type="spellEnd"/>
      <w:r w:rsidRPr="00F8796C">
        <w:rPr>
          <w:szCs w:val="22"/>
        </w:rPr>
        <w:t xml:space="preserve"> poveikį.</w:t>
      </w:r>
    </w:p>
    <w:p w14:paraId="2F759DCD" w14:textId="77777777" w:rsidR="00C807D9" w:rsidRPr="00F8796C" w:rsidRDefault="00C807D9" w:rsidP="00E142CE">
      <w:pPr>
        <w:tabs>
          <w:tab w:val="left" w:pos="851"/>
        </w:tabs>
        <w:rPr>
          <w:szCs w:val="22"/>
        </w:rPr>
      </w:pPr>
    </w:p>
    <w:p w14:paraId="4E338488" w14:textId="77777777" w:rsidR="00FF03AF" w:rsidRPr="00F8796C" w:rsidRDefault="00FF03AF" w:rsidP="00E142CE">
      <w:pPr>
        <w:tabs>
          <w:tab w:val="left" w:pos="851"/>
        </w:tabs>
        <w:rPr>
          <w:szCs w:val="22"/>
          <w:u w:val="single"/>
        </w:rPr>
      </w:pPr>
      <w:r w:rsidRPr="00F8796C">
        <w:rPr>
          <w:szCs w:val="22"/>
          <w:u w:val="single"/>
        </w:rPr>
        <w:t>Nutraukimo sindromas</w:t>
      </w:r>
    </w:p>
    <w:p w14:paraId="2970450D" w14:textId="77777777" w:rsidR="00E142CE" w:rsidRPr="00F8796C" w:rsidRDefault="00E142CE" w:rsidP="00E142CE">
      <w:pPr>
        <w:pStyle w:val="Pagrindinistekstas"/>
        <w:spacing w:after="0"/>
        <w:rPr>
          <w:szCs w:val="22"/>
        </w:rPr>
      </w:pPr>
      <w:r w:rsidRPr="00F8796C">
        <w:rPr>
          <w:szCs w:val="22"/>
        </w:rPr>
        <w:t xml:space="preserve">Gydymo </w:t>
      </w:r>
      <w:proofErr w:type="spellStart"/>
      <w:r w:rsidRPr="00F8796C">
        <w:rPr>
          <w:szCs w:val="22"/>
        </w:rPr>
        <w:t>karvediloliu</w:t>
      </w:r>
      <w:proofErr w:type="spellEnd"/>
      <w:r w:rsidRPr="00F8796C">
        <w:rPr>
          <w:szCs w:val="22"/>
        </w:rPr>
        <w:t xml:space="preserve">, kaip ir kitokiais beta </w:t>
      </w:r>
      <w:proofErr w:type="spellStart"/>
      <w:r w:rsidRPr="00F8796C">
        <w:rPr>
          <w:szCs w:val="22"/>
        </w:rPr>
        <w:t>adrenoblokatoriais</w:t>
      </w:r>
      <w:proofErr w:type="spellEnd"/>
      <w:r w:rsidRPr="00F8796C">
        <w:rPr>
          <w:szCs w:val="22"/>
        </w:rPr>
        <w:t xml:space="preserve">, negalima nutraukti staiga, ypač pacientams, sergantiems išemine širdies liga. Gydymą </w:t>
      </w:r>
      <w:proofErr w:type="spellStart"/>
      <w:r w:rsidRPr="00F8796C">
        <w:rPr>
          <w:szCs w:val="22"/>
        </w:rPr>
        <w:t>karvediloliu</w:t>
      </w:r>
      <w:proofErr w:type="spellEnd"/>
      <w:r w:rsidRPr="00F8796C">
        <w:rPr>
          <w:szCs w:val="22"/>
        </w:rPr>
        <w:t xml:space="preserve"> reikia nutraukti per dvi savaites, palaipsniui mažinant dozę, pavyzdžiui, kas tris paras ją mažinant perpus. Jei reikia, tuo pačiu metu galima pradėti gydyti kitu vaistiniu preparatu, kad nepasunkėtų krūtinės angina.</w:t>
      </w:r>
    </w:p>
    <w:p w14:paraId="5315CFED" w14:textId="77777777" w:rsidR="00E142CE" w:rsidRPr="00F8796C" w:rsidRDefault="00E142CE" w:rsidP="00E142CE">
      <w:pPr>
        <w:tabs>
          <w:tab w:val="left" w:pos="851"/>
        </w:tabs>
        <w:rPr>
          <w:szCs w:val="22"/>
          <w:lang w:eastAsia="sl-SI"/>
        </w:rPr>
      </w:pPr>
    </w:p>
    <w:p w14:paraId="06D68687" w14:textId="77777777" w:rsidR="00FF03AF" w:rsidRPr="00F8796C" w:rsidRDefault="00FF03AF" w:rsidP="00E142CE">
      <w:pPr>
        <w:tabs>
          <w:tab w:val="left" w:pos="851"/>
        </w:tabs>
        <w:rPr>
          <w:szCs w:val="22"/>
          <w:u w:val="single"/>
          <w:lang w:eastAsia="sl-SI"/>
        </w:rPr>
      </w:pPr>
      <w:r w:rsidRPr="00F8796C">
        <w:rPr>
          <w:szCs w:val="22"/>
          <w:u w:val="single"/>
          <w:lang w:eastAsia="sl-SI"/>
        </w:rPr>
        <w:t>Laktozė</w:t>
      </w:r>
    </w:p>
    <w:p w14:paraId="6EF38AD5" w14:textId="77777777" w:rsidR="00E142CE" w:rsidRPr="00F8796C" w:rsidRDefault="00E142CE" w:rsidP="00E142CE">
      <w:pPr>
        <w:rPr>
          <w:szCs w:val="22"/>
        </w:rPr>
      </w:pPr>
      <w:r w:rsidRPr="00F8796C">
        <w:rPr>
          <w:szCs w:val="22"/>
        </w:rPr>
        <w:t>Vaistini</w:t>
      </w:r>
      <w:r w:rsidR="00411689" w:rsidRPr="00F8796C">
        <w:rPr>
          <w:szCs w:val="22"/>
        </w:rPr>
        <w:t>o</w:t>
      </w:r>
      <w:r w:rsidRPr="00F8796C">
        <w:rPr>
          <w:szCs w:val="22"/>
        </w:rPr>
        <w:t xml:space="preserve"> preparat</w:t>
      </w:r>
      <w:r w:rsidR="00411689" w:rsidRPr="00F8796C">
        <w:rPr>
          <w:szCs w:val="22"/>
        </w:rPr>
        <w:t>o sudėtyje</w:t>
      </w:r>
      <w:r w:rsidRPr="00F8796C">
        <w:rPr>
          <w:szCs w:val="22"/>
        </w:rPr>
        <w:t xml:space="preserve"> yra laktozės. Šio vaistinio preparato negalima vartoti pacientams, kuriems nustatytas retas paveldimas sutrikimas </w:t>
      </w:r>
      <w:r w:rsidRPr="00F8796C">
        <w:rPr>
          <w:szCs w:val="22"/>
        </w:rPr>
        <w:sym w:font="Symbol" w:char="F02D"/>
      </w:r>
      <w:r w:rsidRPr="00F8796C">
        <w:rPr>
          <w:szCs w:val="22"/>
        </w:rPr>
        <w:t xml:space="preserve"> </w:t>
      </w:r>
      <w:proofErr w:type="spellStart"/>
      <w:r w:rsidRPr="00F8796C">
        <w:rPr>
          <w:szCs w:val="22"/>
        </w:rPr>
        <w:t>galaktozės</w:t>
      </w:r>
      <w:proofErr w:type="spellEnd"/>
      <w:r w:rsidRPr="00F8796C">
        <w:rPr>
          <w:szCs w:val="22"/>
        </w:rPr>
        <w:t xml:space="preserve"> netoleravimas, </w:t>
      </w:r>
      <w:proofErr w:type="spellStart"/>
      <w:r w:rsidRPr="00F8796C">
        <w:rPr>
          <w:i/>
          <w:szCs w:val="22"/>
        </w:rPr>
        <w:t>Lapp</w:t>
      </w:r>
      <w:proofErr w:type="spellEnd"/>
      <w:r w:rsidRPr="00F8796C">
        <w:rPr>
          <w:szCs w:val="22"/>
        </w:rPr>
        <w:t xml:space="preserve"> laktazės stygius arba gliukozės ir </w:t>
      </w:r>
      <w:proofErr w:type="spellStart"/>
      <w:r w:rsidRPr="00F8796C">
        <w:rPr>
          <w:szCs w:val="22"/>
        </w:rPr>
        <w:t>galaktozės</w:t>
      </w:r>
      <w:proofErr w:type="spellEnd"/>
      <w:r w:rsidRPr="00F8796C">
        <w:rPr>
          <w:szCs w:val="22"/>
        </w:rPr>
        <w:t xml:space="preserve"> </w:t>
      </w:r>
      <w:proofErr w:type="spellStart"/>
      <w:r w:rsidRPr="00F8796C">
        <w:rPr>
          <w:szCs w:val="22"/>
        </w:rPr>
        <w:t>malabsorbcija</w:t>
      </w:r>
      <w:proofErr w:type="spellEnd"/>
      <w:r w:rsidRPr="00F8796C">
        <w:rPr>
          <w:szCs w:val="22"/>
        </w:rPr>
        <w:t>.</w:t>
      </w:r>
    </w:p>
    <w:p w14:paraId="10220A83" w14:textId="77777777" w:rsidR="00E142CE" w:rsidRPr="00F8796C" w:rsidRDefault="00E142CE" w:rsidP="00E142CE">
      <w:pPr>
        <w:pStyle w:val="Pagrindinistekstas"/>
        <w:spacing w:after="0"/>
        <w:rPr>
          <w:szCs w:val="22"/>
        </w:rPr>
      </w:pPr>
    </w:p>
    <w:p w14:paraId="04FA0442" w14:textId="77777777" w:rsidR="00E142CE" w:rsidRPr="00F8796C" w:rsidRDefault="00E142CE" w:rsidP="003F7B1A">
      <w:pPr>
        <w:pStyle w:val="Antrat3"/>
        <w:rPr>
          <w:szCs w:val="22"/>
        </w:rPr>
      </w:pPr>
      <w:r w:rsidRPr="00F8796C">
        <w:rPr>
          <w:szCs w:val="22"/>
        </w:rPr>
        <w:t>4.5</w:t>
      </w:r>
      <w:r w:rsidRPr="00F8796C">
        <w:rPr>
          <w:szCs w:val="22"/>
        </w:rPr>
        <w:tab/>
        <w:t>Sąveika su kitais vaistiniais preparatais ir kitokia sąveika</w:t>
      </w:r>
    </w:p>
    <w:p w14:paraId="06820217" w14:textId="77777777" w:rsidR="00E142CE" w:rsidRPr="00F8796C" w:rsidRDefault="00E142CE" w:rsidP="00E142CE">
      <w:pPr>
        <w:pStyle w:val="Pagrindinistekstas"/>
        <w:spacing w:after="0"/>
        <w:rPr>
          <w:szCs w:val="22"/>
        </w:rPr>
      </w:pPr>
    </w:p>
    <w:p w14:paraId="4496E2FA" w14:textId="77777777" w:rsidR="00FF03AF" w:rsidRPr="00F8796C" w:rsidRDefault="00FF03AF" w:rsidP="00FF03AF">
      <w:pPr>
        <w:tabs>
          <w:tab w:val="left" w:pos="567"/>
        </w:tabs>
        <w:rPr>
          <w:rFonts w:eastAsia="Calibri"/>
          <w:szCs w:val="22"/>
          <w:u w:val="single"/>
        </w:rPr>
      </w:pPr>
      <w:proofErr w:type="spellStart"/>
      <w:r w:rsidRPr="00F8796C">
        <w:rPr>
          <w:rFonts w:eastAsia="Calibri"/>
          <w:szCs w:val="22"/>
          <w:u w:val="single"/>
        </w:rPr>
        <w:t>Farmakokinetinė</w:t>
      </w:r>
      <w:proofErr w:type="spellEnd"/>
      <w:r w:rsidRPr="00F8796C">
        <w:rPr>
          <w:rFonts w:eastAsia="Calibri"/>
          <w:szCs w:val="22"/>
          <w:u w:val="single"/>
        </w:rPr>
        <w:t xml:space="preserve"> sąveika</w:t>
      </w:r>
    </w:p>
    <w:p w14:paraId="6B8E7A9E" w14:textId="77777777" w:rsidR="00FF03AF" w:rsidRPr="00F8796C" w:rsidRDefault="00FF03AF" w:rsidP="00FF03AF">
      <w:pPr>
        <w:tabs>
          <w:tab w:val="left" w:pos="567"/>
        </w:tabs>
        <w:rPr>
          <w:rFonts w:eastAsia="Calibri"/>
          <w:iCs/>
          <w:szCs w:val="22"/>
        </w:rPr>
      </w:pPr>
      <w:proofErr w:type="spellStart"/>
      <w:r w:rsidRPr="00F8796C">
        <w:rPr>
          <w:rFonts w:eastAsia="Calibri"/>
          <w:iCs/>
          <w:szCs w:val="22"/>
        </w:rPr>
        <w:t>Karvedilolis</w:t>
      </w:r>
      <w:proofErr w:type="spellEnd"/>
      <w:r w:rsidRPr="00F8796C">
        <w:rPr>
          <w:rFonts w:eastAsia="Calibri"/>
          <w:iCs/>
          <w:szCs w:val="22"/>
        </w:rPr>
        <w:t xml:space="preserve"> yra P-</w:t>
      </w:r>
      <w:proofErr w:type="spellStart"/>
      <w:r w:rsidRPr="00F8796C">
        <w:rPr>
          <w:rFonts w:eastAsia="Calibri"/>
          <w:iCs/>
          <w:szCs w:val="22"/>
        </w:rPr>
        <w:t>glikoproteino</w:t>
      </w:r>
      <w:proofErr w:type="spellEnd"/>
      <w:r w:rsidRPr="00F8796C">
        <w:rPr>
          <w:rFonts w:eastAsia="Calibri"/>
          <w:iCs/>
          <w:szCs w:val="22"/>
        </w:rPr>
        <w:t xml:space="preserve"> substratas, taip pat ir inhibitorius. Dėl to gali padidėti P-</w:t>
      </w:r>
      <w:proofErr w:type="spellStart"/>
      <w:r w:rsidRPr="00F8796C">
        <w:rPr>
          <w:rFonts w:eastAsia="Calibri"/>
          <w:iCs/>
          <w:szCs w:val="22"/>
        </w:rPr>
        <w:t>glikoproteino</w:t>
      </w:r>
      <w:proofErr w:type="spellEnd"/>
      <w:r w:rsidRPr="00F8796C">
        <w:rPr>
          <w:rFonts w:eastAsia="Calibri"/>
          <w:iCs/>
          <w:szCs w:val="22"/>
        </w:rPr>
        <w:t xml:space="preserve"> pernešamų vaistinių preparatų biologinis prieinamumas, jeigu jų vartojama kartu su </w:t>
      </w:r>
      <w:proofErr w:type="spellStart"/>
      <w:r w:rsidRPr="00F8796C">
        <w:rPr>
          <w:rFonts w:eastAsia="Calibri"/>
          <w:iCs/>
          <w:szCs w:val="22"/>
        </w:rPr>
        <w:t>karvediloliu</w:t>
      </w:r>
      <w:proofErr w:type="spellEnd"/>
      <w:r w:rsidRPr="00F8796C">
        <w:rPr>
          <w:rFonts w:eastAsia="Calibri"/>
          <w:iCs/>
          <w:szCs w:val="22"/>
        </w:rPr>
        <w:t xml:space="preserve">. Be to, </w:t>
      </w:r>
      <w:proofErr w:type="spellStart"/>
      <w:r w:rsidRPr="00F8796C">
        <w:rPr>
          <w:rFonts w:eastAsia="Calibri"/>
          <w:iCs/>
          <w:szCs w:val="22"/>
        </w:rPr>
        <w:t>karvedilolio</w:t>
      </w:r>
      <w:proofErr w:type="spellEnd"/>
      <w:r w:rsidRPr="00F8796C">
        <w:rPr>
          <w:rFonts w:eastAsia="Calibri"/>
          <w:iCs/>
          <w:szCs w:val="22"/>
        </w:rPr>
        <w:t xml:space="preserve"> biologinį prieinamumą galima modifikuoti P-</w:t>
      </w:r>
      <w:proofErr w:type="spellStart"/>
      <w:r w:rsidRPr="00F8796C">
        <w:rPr>
          <w:rFonts w:eastAsia="Calibri"/>
          <w:iCs/>
          <w:szCs w:val="22"/>
        </w:rPr>
        <w:t>glikoproteino</w:t>
      </w:r>
      <w:proofErr w:type="spellEnd"/>
      <w:r w:rsidRPr="00F8796C">
        <w:rPr>
          <w:rFonts w:eastAsia="Calibri"/>
          <w:iCs/>
          <w:szCs w:val="22"/>
        </w:rPr>
        <w:t xml:space="preserve"> </w:t>
      </w:r>
      <w:proofErr w:type="spellStart"/>
      <w:r w:rsidRPr="00F8796C">
        <w:rPr>
          <w:rFonts w:eastAsia="Calibri"/>
          <w:iCs/>
          <w:szCs w:val="22"/>
        </w:rPr>
        <w:t>induktoriais</w:t>
      </w:r>
      <w:proofErr w:type="spellEnd"/>
      <w:r w:rsidRPr="00F8796C">
        <w:rPr>
          <w:rFonts w:eastAsia="Calibri"/>
          <w:iCs/>
          <w:szCs w:val="22"/>
        </w:rPr>
        <w:t xml:space="preserve"> ar inhibitoriais. </w:t>
      </w:r>
    </w:p>
    <w:p w14:paraId="5402EB85" w14:textId="77777777" w:rsidR="00FF03AF" w:rsidRPr="00F8796C" w:rsidRDefault="00FF03AF" w:rsidP="00FF03AF">
      <w:pPr>
        <w:tabs>
          <w:tab w:val="left" w:pos="567"/>
        </w:tabs>
        <w:rPr>
          <w:rFonts w:eastAsia="Calibri"/>
          <w:iCs/>
          <w:szCs w:val="22"/>
        </w:rPr>
      </w:pPr>
    </w:p>
    <w:p w14:paraId="0F122B5B" w14:textId="77777777" w:rsidR="00FF03AF" w:rsidRPr="00F8796C" w:rsidRDefault="00FF03AF" w:rsidP="00FF03AF">
      <w:pPr>
        <w:tabs>
          <w:tab w:val="left" w:pos="567"/>
        </w:tabs>
        <w:rPr>
          <w:rFonts w:eastAsia="Calibri"/>
          <w:iCs/>
          <w:szCs w:val="22"/>
        </w:rPr>
      </w:pPr>
      <w:r w:rsidRPr="00F8796C">
        <w:rPr>
          <w:rFonts w:eastAsia="Calibri"/>
          <w:iCs/>
          <w:szCs w:val="22"/>
        </w:rPr>
        <w:t xml:space="preserve">CYP2D6 ir CYP2C9 inhibitoriai, taip pat </w:t>
      </w:r>
      <w:proofErr w:type="spellStart"/>
      <w:r w:rsidRPr="00F8796C">
        <w:rPr>
          <w:rFonts w:eastAsia="Calibri"/>
          <w:iCs/>
          <w:szCs w:val="22"/>
        </w:rPr>
        <w:t>induktoriai</w:t>
      </w:r>
      <w:proofErr w:type="spellEnd"/>
      <w:r w:rsidRPr="00F8796C">
        <w:rPr>
          <w:rFonts w:eastAsia="Calibri"/>
          <w:iCs/>
          <w:szCs w:val="22"/>
        </w:rPr>
        <w:t xml:space="preserve">, gali </w:t>
      </w:r>
      <w:proofErr w:type="spellStart"/>
      <w:r w:rsidRPr="00F8796C">
        <w:rPr>
          <w:rFonts w:eastAsia="Calibri"/>
          <w:iCs/>
          <w:szCs w:val="22"/>
        </w:rPr>
        <w:t>stereoselektyviai</w:t>
      </w:r>
      <w:proofErr w:type="spellEnd"/>
      <w:r w:rsidRPr="00F8796C">
        <w:rPr>
          <w:rFonts w:eastAsia="Calibri"/>
          <w:iCs/>
          <w:szCs w:val="22"/>
        </w:rPr>
        <w:t xml:space="preserve"> </w:t>
      </w:r>
      <w:r w:rsidR="006E1240" w:rsidRPr="00F8796C">
        <w:rPr>
          <w:rFonts w:eastAsia="Calibri"/>
          <w:iCs/>
          <w:szCs w:val="22"/>
        </w:rPr>
        <w:t xml:space="preserve">modifikuoti sisteminę </w:t>
      </w:r>
      <w:r w:rsidRPr="00F8796C">
        <w:rPr>
          <w:rFonts w:eastAsia="Calibri"/>
          <w:iCs/>
          <w:szCs w:val="22"/>
        </w:rPr>
        <w:t xml:space="preserve">ir </w:t>
      </w:r>
      <w:r w:rsidR="006E1240" w:rsidRPr="00F8796C">
        <w:rPr>
          <w:rFonts w:eastAsia="Calibri"/>
          <w:iCs/>
          <w:szCs w:val="22"/>
        </w:rPr>
        <w:t xml:space="preserve">(arba) </w:t>
      </w:r>
      <w:proofErr w:type="spellStart"/>
      <w:r w:rsidR="006E1240" w:rsidRPr="00F8796C">
        <w:rPr>
          <w:rFonts w:eastAsia="Calibri"/>
          <w:iCs/>
          <w:szCs w:val="22"/>
        </w:rPr>
        <w:t>presisteminę</w:t>
      </w:r>
      <w:proofErr w:type="spellEnd"/>
      <w:r w:rsidRPr="00F8796C">
        <w:rPr>
          <w:rFonts w:eastAsia="Calibri"/>
          <w:iCs/>
          <w:szCs w:val="22"/>
        </w:rPr>
        <w:t xml:space="preserve"> </w:t>
      </w:r>
      <w:proofErr w:type="spellStart"/>
      <w:r w:rsidRPr="00F8796C">
        <w:rPr>
          <w:rFonts w:eastAsia="Calibri"/>
          <w:iCs/>
          <w:szCs w:val="22"/>
        </w:rPr>
        <w:t>karvedilolio</w:t>
      </w:r>
      <w:proofErr w:type="spellEnd"/>
      <w:r w:rsidRPr="00F8796C">
        <w:rPr>
          <w:rFonts w:eastAsia="Calibri"/>
          <w:iCs/>
          <w:szCs w:val="22"/>
        </w:rPr>
        <w:t xml:space="preserve"> </w:t>
      </w:r>
      <w:proofErr w:type="spellStart"/>
      <w:r w:rsidR="006E1240" w:rsidRPr="00F8796C">
        <w:rPr>
          <w:rFonts w:eastAsia="Calibri"/>
          <w:iCs/>
          <w:szCs w:val="22"/>
        </w:rPr>
        <w:t>biotransformaciją</w:t>
      </w:r>
      <w:proofErr w:type="spellEnd"/>
      <w:r w:rsidRPr="00F8796C">
        <w:rPr>
          <w:rFonts w:eastAsia="Calibri"/>
          <w:iCs/>
          <w:szCs w:val="22"/>
        </w:rPr>
        <w:t xml:space="preserve">, skatindami R- ir S- </w:t>
      </w:r>
      <w:proofErr w:type="spellStart"/>
      <w:r w:rsidRPr="00F8796C">
        <w:rPr>
          <w:rFonts w:eastAsia="Calibri"/>
          <w:iCs/>
          <w:szCs w:val="22"/>
        </w:rPr>
        <w:t>karvedilolio</w:t>
      </w:r>
      <w:proofErr w:type="spellEnd"/>
      <w:r w:rsidRPr="00F8796C">
        <w:rPr>
          <w:rFonts w:eastAsia="Calibri"/>
          <w:iCs/>
          <w:szCs w:val="22"/>
        </w:rPr>
        <w:t xml:space="preserve"> koncentracijų kraujo plazmoje padidėjimą arba sumažėjimą. Toliau pateikti keli pavyzdžiai, pastebėti pacientams ar sveikiems žmonėms, bet sąrašas nėra išsamus.</w:t>
      </w:r>
    </w:p>
    <w:p w14:paraId="4715F3F6" w14:textId="77777777" w:rsidR="006E1240" w:rsidRPr="00F8796C" w:rsidRDefault="006E1240" w:rsidP="00FF03AF">
      <w:pPr>
        <w:tabs>
          <w:tab w:val="left" w:pos="567"/>
        </w:tabs>
        <w:rPr>
          <w:rFonts w:eastAsia="Calibri"/>
          <w:iCs/>
          <w:szCs w:val="22"/>
        </w:rPr>
      </w:pPr>
    </w:p>
    <w:p w14:paraId="303CFD29" w14:textId="77777777" w:rsidR="006E1240" w:rsidRPr="00F8796C" w:rsidRDefault="006E1240" w:rsidP="006E1240">
      <w:pPr>
        <w:tabs>
          <w:tab w:val="left" w:pos="567"/>
        </w:tabs>
        <w:rPr>
          <w:rFonts w:eastAsia="Calibri"/>
          <w:i/>
          <w:szCs w:val="22"/>
        </w:rPr>
      </w:pPr>
      <w:proofErr w:type="spellStart"/>
      <w:r w:rsidRPr="00F8796C">
        <w:rPr>
          <w:rFonts w:eastAsia="Calibri"/>
          <w:i/>
          <w:szCs w:val="22"/>
        </w:rPr>
        <w:t>Digoksinas</w:t>
      </w:r>
      <w:proofErr w:type="spellEnd"/>
    </w:p>
    <w:p w14:paraId="2EC8CABD" w14:textId="77777777" w:rsidR="006E1240" w:rsidRPr="00F8796C" w:rsidRDefault="006E1240" w:rsidP="00A8369A">
      <w:pPr>
        <w:tabs>
          <w:tab w:val="left" w:pos="567"/>
        </w:tabs>
        <w:rPr>
          <w:rFonts w:eastAsia="Calibri"/>
          <w:i/>
          <w:szCs w:val="22"/>
        </w:rPr>
      </w:pPr>
      <w:r w:rsidRPr="00F8796C">
        <w:rPr>
          <w:rFonts w:eastAsia="Calibri"/>
          <w:szCs w:val="22"/>
        </w:rPr>
        <w:t xml:space="preserve">Jei </w:t>
      </w:r>
      <w:proofErr w:type="spellStart"/>
      <w:r w:rsidRPr="00F8796C">
        <w:rPr>
          <w:rFonts w:eastAsia="Calibri"/>
          <w:szCs w:val="22"/>
        </w:rPr>
        <w:t>karvedilolio</w:t>
      </w:r>
      <w:proofErr w:type="spellEnd"/>
      <w:r w:rsidRPr="00F8796C">
        <w:rPr>
          <w:rFonts w:eastAsia="Calibri"/>
          <w:szCs w:val="22"/>
        </w:rPr>
        <w:t xml:space="preserve"> vartojama kartu su </w:t>
      </w:r>
      <w:proofErr w:type="spellStart"/>
      <w:r w:rsidRPr="00F8796C">
        <w:rPr>
          <w:rFonts w:eastAsia="Calibri"/>
          <w:szCs w:val="22"/>
        </w:rPr>
        <w:t>digoksinu</w:t>
      </w:r>
      <w:proofErr w:type="spellEnd"/>
      <w:r w:rsidRPr="00F8796C">
        <w:rPr>
          <w:rFonts w:eastAsia="Calibri"/>
          <w:szCs w:val="22"/>
        </w:rPr>
        <w:t xml:space="preserve">, pastarojo vaistinio preparato koncentracija būna maždaug 15 % didesnė, o </w:t>
      </w:r>
      <w:proofErr w:type="spellStart"/>
      <w:r w:rsidRPr="00F8796C">
        <w:rPr>
          <w:rFonts w:eastAsia="Calibri"/>
          <w:szCs w:val="22"/>
        </w:rPr>
        <w:t>digitoksino</w:t>
      </w:r>
      <w:proofErr w:type="spellEnd"/>
      <w:r w:rsidRPr="00F8796C">
        <w:rPr>
          <w:rFonts w:eastAsia="Calibri"/>
          <w:szCs w:val="22"/>
        </w:rPr>
        <w:t xml:space="preserve"> koncentracija būna maždaug 13 % didesnė. Tiek </w:t>
      </w:r>
      <w:proofErr w:type="spellStart"/>
      <w:r w:rsidRPr="00F8796C">
        <w:rPr>
          <w:rFonts w:eastAsia="Calibri"/>
          <w:szCs w:val="22"/>
        </w:rPr>
        <w:t>digoksinas</w:t>
      </w:r>
      <w:proofErr w:type="spellEnd"/>
      <w:r w:rsidRPr="00F8796C">
        <w:rPr>
          <w:rFonts w:eastAsia="Calibri"/>
          <w:szCs w:val="22"/>
        </w:rPr>
        <w:t xml:space="preserve">, tiek </w:t>
      </w:r>
      <w:proofErr w:type="spellStart"/>
      <w:r w:rsidRPr="00F8796C">
        <w:rPr>
          <w:rFonts w:eastAsia="Calibri"/>
          <w:szCs w:val="22"/>
        </w:rPr>
        <w:t>karvedilolis</w:t>
      </w:r>
      <w:proofErr w:type="spellEnd"/>
      <w:r w:rsidRPr="00F8796C">
        <w:rPr>
          <w:rFonts w:eastAsia="Calibri"/>
          <w:szCs w:val="22"/>
        </w:rPr>
        <w:t xml:space="preserve"> lėtina AV laidumą. Pradedant, nutraukiant arba koreguojant gydymą </w:t>
      </w:r>
      <w:proofErr w:type="spellStart"/>
      <w:r w:rsidRPr="00F8796C">
        <w:rPr>
          <w:rFonts w:eastAsia="Calibri"/>
          <w:szCs w:val="22"/>
        </w:rPr>
        <w:t>karvediloliu</w:t>
      </w:r>
      <w:proofErr w:type="spellEnd"/>
      <w:r w:rsidRPr="00F8796C">
        <w:rPr>
          <w:rFonts w:eastAsia="Calibri"/>
          <w:szCs w:val="22"/>
        </w:rPr>
        <w:t xml:space="preserve"> rekomenduojama dažniau matuoti </w:t>
      </w:r>
      <w:proofErr w:type="spellStart"/>
      <w:r w:rsidRPr="00F8796C">
        <w:rPr>
          <w:rFonts w:eastAsia="Calibri"/>
          <w:szCs w:val="22"/>
        </w:rPr>
        <w:t>digoksino</w:t>
      </w:r>
      <w:proofErr w:type="spellEnd"/>
      <w:r w:rsidRPr="00F8796C">
        <w:rPr>
          <w:rFonts w:eastAsia="Calibri"/>
          <w:szCs w:val="22"/>
        </w:rPr>
        <w:t xml:space="preserve"> kiekį kraujo serume. (žr. 4.4 skyrių)</w:t>
      </w:r>
    </w:p>
    <w:p w14:paraId="68167B04" w14:textId="77777777" w:rsidR="006E1240" w:rsidRPr="00F8796C" w:rsidRDefault="006E1240" w:rsidP="006E1240">
      <w:pPr>
        <w:tabs>
          <w:tab w:val="left" w:pos="567"/>
        </w:tabs>
        <w:rPr>
          <w:rFonts w:eastAsia="Calibri"/>
          <w:i/>
          <w:szCs w:val="22"/>
        </w:rPr>
      </w:pPr>
    </w:p>
    <w:p w14:paraId="417A37CC" w14:textId="77777777" w:rsidR="006E1240" w:rsidRPr="00F8796C" w:rsidRDefault="006E1240" w:rsidP="006E1240">
      <w:pPr>
        <w:tabs>
          <w:tab w:val="left" w:pos="567"/>
        </w:tabs>
        <w:rPr>
          <w:rFonts w:eastAsia="Calibri"/>
          <w:i/>
          <w:szCs w:val="22"/>
        </w:rPr>
      </w:pPr>
      <w:proofErr w:type="spellStart"/>
      <w:r w:rsidRPr="00F8796C">
        <w:rPr>
          <w:rFonts w:eastAsia="Calibri"/>
          <w:i/>
          <w:szCs w:val="22"/>
        </w:rPr>
        <w:t>Rifampicinas</w:t>
      </w:r>
      <w:proofErr w:type="spellEnd"/>
    </w:p>
    <w:p w14:paraId="08BB63CE" w14:textId="77777777" w:rsidR="006E1240" w:rsidRPr="00F8796C" w:rsidRDefault="006E1240" w:rsidP="006E1240">
      <w:pPr>
        <w:tabs>
          <w:tab w:val="left" w:pos="567"/>
        </w:tabs>
        <w:rPr>
          <w:rFonts w:eastAsia="Calibri"/>
          <w:szCs w:val="22"/>
        </w:rPr>
      </w:pPr>
      <w:r w:rsidRPr="00F8796C">
        <w:rPr>
          <w:rFonts w:eastAsia="Calibri"/>
          <w:szCs w:val="22"/>
        </w:rPr>
        <w:t xml:space="preserve">Tyrimo su 12 sveikų žmonių metu </w:t>
      </w:r>
      <w:proofErr w:type="spellStart"/>
      <w:r w:rsidRPr="00F8796C">
        <w:rPr>
          <w:rFonts w:eastAsia="Calibri"/>
          <w:szCs w:val="22"/>
        </w:rPr>
        <w:t>rifampicino</w:t>
      </w:r>
      <w:proofErr w:type="spellEnd"/>
      <w:r w:rsidRPr="00F8796C">
        <w:rPr>
          <w:rFonts w:eastAsia="Calibri"/>
          <w:szCs w:val="22"/>
        </w:rPr>
        <w:t xml:space="preserve"> vartojimas sumažino </w:t>
      </w:r>
      <w:proofErr w:type="spellStart"/>
      <w:r w:rsidRPr="00F8796C">
        <w:rPr>
          <w:rFonts w:eastAsia="Calibri"/>
          <w:szCs w:val="22"/>
        </w:rPr>
        <w:t>karvedilolio</w:t>
      </w:r>
      <w:proofErr w:type="spellEnd"/>
      <w:r w:rsidRPr="00F8796C">
        <w:rPr>
          <w:rFonts w:eastAsia="Calibri"/>
          <w:szCs w:val="22"/>
        </w:rPr>
        <w:t xml:space="preserve"> kiekį kraujo plazmoje maždaug 70</w:t>
      </w:r>
      <w:r w:rsidR="00621EE2" w:rsidRPr="00F8796C">
        <w:rPr>
          <w:rFonts w:eastAsia="Calibri"/>
          <w:szCs w:val="22"/>
        </w:rPr>
        <w:t> </w:t>
      </w:r>
      <w:r w:rsidRPr="00F8796C">
        <w:rPr>
          <w:rFonts w:eastAsia="Calibri"/>
          <w:szCs w:val="22"/>
        </w:rPr>
        <w:t>%, tikriausiai dėl P-</w:t>
      </w:r>
      <w:proofErr w:type="spellStart"/>
      <w:r w:rsidRPr="00F8796C">
        <w:rPr>
          <w:rFonts w:eastAsia="Calibri"/>
          <w:szCs w:val="22"/>
        </w:rPr>
        <w:t>glikoproteino</w:t>
      </w:r>
      <w:proofErr w:type="spellEnd"/>
      <w:r w:rsidRPr="00F8796C">
        <w:rPr>
          <w:rFonts w:eastAsia="Calibri"/>
          <w:szCs w:val="22"/>
        </w:rPr>
        <w:t xml:space="preserve"> indukcijos, sukeliančios </w:t>
      </w:r>
      <w:proofErr w:type="spellStart"/>
      <w:r w:rsidRPr="00F8796C">
        <w:rPr>
          <w:rFonts w:eastAsia="Calibri"/>
          <w:szCs w:val="22"/>
        </w:rPr>
        <w:t>karvedilolio</w:t>
      </w:r>
      <w:proofErr w:type="spellEnd"/>
      <w:r w:rsidRPr="00F8796C">
        <w:rPr>
          <w:rFonts w:eastAsia="Calibri"/>
          <w:szCs w:val="22"/>
        </w:rPr>
        <w:t xml:space="preserve"> absorbcijos iš žarnų sumažėjimą.</w:t>
      </w:r>
    </w:p>
    <w:p w14:paraId="17F08F62" w14:textId="77777777" w:rsidR="006E1240" w:rsidRPr="00F8796C" w:rsidRDefault="006E1240" w:rsidP="00A8369A">
      <w:pPr>
        <w:tabs>
          <w:tab w:val="left" w:pos="567"/>
        </w:tabs>
        <w:rPr>
          <w:rFonts w:eastAsia="Calibri"/>
          <w:szCs w:val="22"/>
        </w:rPr>
      </w:pPr>
    </w:p>
    <w:p w14:paraId="02B96943" w14:textId="77777777" w:rsidR="006E1240" w:rsidRPr="00F8796C" w:rsidRDefault="006E1240" w:rsidP="00A8369A">
      <w:pPr>
        <w:tabs>
          <w:tab w:val="left" w:pos="567"/>
        </w:tabs>
        <w:rPr>
          <w:rFonts w:eastAsia="Calibri"/>
          <w:i/>
          <w:szCs w:val="22"/>
        </w:rPr>
      </w:pPr>
      <w:proofErr w:type="spellStart"/>
      <w:r w:rsidRPr="00F8796C">
        <w:rPr>
          <w:rFonts w:eastAsia="Calibri"/>
          <w:i/>
          <w:szCs w:val="22"/>
        </w:rPr>
        <w:t>Ciklosporinas</w:t>
      </w:r>
      <w:proofErr w:type="spellEnd"/>
    </w:p>
    <w:p w14:paraId="1E07EDD5" w14:textId="77777777" w:rsidR="006E1240" w:rsidRPr="00F8796C" w:rsidRDefault="006E1240" w:rsidP="006E1240">
      <w:pPr>
        <w:tabs>
          <w:tab w:val="left" w:pos="567"/>
        </w:tabs>
        <w:rPr>
          <w:rFonts w:eastAsia="Calibri"/>
          <w:szCs w:val="22"/>
        </w:rPr>
      </w:pPr>
      <w:r w:rsidRPr="00F8796C">
        <w:rPr>
          <w:rFonts w:eastAsia="Calibri"/>
          <w:szCs w:val="22"/>
        </w:rPr>
        <w:t xml:space="preserve">Du </w:t>
      </w:r>
      <w:proofErr w:type="spellStart"/>
      <w:r w:rsidRPr="00F8796C">
        <w:rPr>
          <w:rFonts w:eastAsia="Calibri"/>
          <w:szCs w:val="22"/>
        </w:rPr>
        <w:t>ciklosporino</w:t>
      </w:r>
      <w:proofErr w:type="spellEnd"/>
      <w:r w:rsidRPr="00F8796C">
        <w:rPr>
          <w:rFonts w:eastAsia="Calibri"/>
          <w:szCs w:val="22"/>
        </w:rPr>
        <w:t xml:space="preserve"> vartojančių pacientų, kuriems persodintas inkstas ar širdis, tyrimai parodė </w:t>
      </w:r>
      <w:proofErr w:type="spellStart"/>
      <w:r w:rsidRPr="00F8796C">
        <w:rPr>
          <w:rFonts w:eastAsia="Calibri"/>
          <w:szCs w:val="22"/>
        </w:rPr>
        <w:t>ciklosporino</w:t>
      </w:r>
      <w:proofErr w:type="spellEnd"/>
      <w:r w:rsidRPr="00F8796C">
        <w:rPr>
          <w:rFonts w:eastAsia="Calibri"/>
          <w:szCs w:val="22"/>
        </w:rPr>
        <w:t xml:space="preserve"> koncentracijų kraujo plazmoje padidėjimą po to, kai buvo pradėtas taikyti gydymas </w:t>
      </w:r>
      <w:proofErr w:type="spellStart"/>
      <w:r w:rsidRPr="00F8796C">
        <w:rPr>
          <w:rFonts w:eastAsia="Calibri"/>
          <w:szCs w:val="22"/>
        </w:rPr>
        <w:t>karvediloliu</w:t>
      </w:r>
      <w:proofErr w:type="spellEnd"/>
      <w:r w:rsidRPr="00F8796C">
        <w:rPr>
          <w:rFonts w:eastAsia="Calibri"/>
          <w:szCs w:val="22"/>
        </w:rPr>
        <w:t>.</w:t>
      </w:r>
    </w:p>
    <w:p w14:paraId="313BCA97" w14:textId="77777777" w:rsidR="006E1240" w:rsidRPr="00F8796C" w:rsidRDefault="006E1240" w:rsidP="006E1240">
      <w:pPr>
        <w:tabs>
          <w:tab w:val="left" w:pos="567"/>
        </w:tabs>
        <w:rPr>
          <w:rFonts w:eastAsia="Calibri"/>
          <w:szCs w:val="22"/>
        </w:rPr>
      </w:pPr>
      <w:r w:rsidRPr="00F8796C">
        <w:rPr>
          <w:szCs w:val="22"/>
        </w:rPr>
        <w:t>Maždaug 30</w:t>
      </w:r>
      <w:r w:rsidR="00621EE2" w:rsidRPr="00F8796C">
        <w:rPr>
          <w:szCs w:val="22"/>
        </w:rPr>
        <w:t> </w:t>
      </w:r>
      <w:r w:rsidRPr="00F8796C">
        <w:rPr>
          <w:szCs w:val="22"/>
        </w:rPr>
        <w:t xml:space="preserve">% pacientų </w:t>
      </w:r>
      <w:proofErr w:type="spellStart"/>
      <w:r w:rsidRPr="00F8796C">
        <w:rPr>
          <w:szCs w:val="22"/>
        </w:rPr>
        <w:t>ciklosporino</w:t>
      </w:r>
      <w:proofErr w:type="spellEnd"/>
      <w:r w:rsidRPr="00F8796C">
        <w:rPr>
          <w:szCs w:val="22"/>
        </w:rPr>
        <w:t xml:space="preserve"> dozę reikėjo mažinti tam, kad būtų galima </w:t>
      </w:r>
      <w:proofErr w:type="spellStart"/>
      <w:r w:rsidRPr="00F8796C">
        <w:rPr>
          <w:szCs w:val="22"/>
        </w:rPr>
        <w:t>ciklosporino</w:t>
      </w:r>
      <w:proofErr w:type="spellEnd"/>
      <w:r w:rsidRPr="00F8796C">
        <w:rPr>
          <w:szCs w:val="22"/>
        </w:rPr>
        <w:t xml:space="preserve"> koncentraciją išlaikyti gydomųjų koncentracijų diapazone, o likusiems pacientams dozės tikslinti nereikėjo. Apskritai, visiems šiems pacientams </w:t>
      </w:r>
      <w:proofErr w:type="spellStart"/>
      <w:r w:rsidRPr="00F8796C">
        <w:rPr>
          <w:szCs w:val="22"/>
        </w:rPr>
        <w:t>ciklosporino</w:t>
      </w:r>
      <w:proofErr w:type="spellEnd"/>
      <w:r w:rsidRPr="00F8796C">
        <w:rPr>
          <w:szCs w:val="22"/>
        </w:rPr>
        <w:t xml:space="preserve"> dozė buvo sumažinta maždaug 20</w:t>
      </w:r>
      <w:r w:rsidR="00621EE2" w:rsidRPr="00F8796C">
        <w:rPr>
          <w:szCs w:val="22"/>
        </w:rPr>
        <w:t> </w:t>
      </w:r>
      <w:r w:rsidRPr="00F8796C">
        <w:rPr>
          <w:szCs w:val="22"/>
        </w:rPr>
        <w:t xml:space="preserve">%. Kadangi konkretiems pacientams dozę tikslinti reikėjo labai skirtingai, pradėjus gydyti </w:t>
      </w:r>
      <w:proofErr w:type="spellStart"/>
      <w:r w:rsidRPr="00F8796C">
        <w:rPr>
          <w:szCs w:val="22"/>
        </w:rPr>
        <w:t>karvediloliu</w:t>
      </w:r>
      <w:proofErr w:type="spellEnd"/>
      <w:r w:rsidRPr="00F8796C">
        <w:rPr>
          <w:szCs w:val="22"/>
        </w:rPr>
        <w:t xml:space="preserve">, rekomenduojama nuolat atidžiai sekti </w:t>
      </w:r>
      <w:proofErr w:type="spellStart"/>
      <w:r w:rsidRPr="00F8796C">
        <w:rPr>
          <w:szCs w:val="22"/>
        </w:rPr>
        <w:t>ciklosporino</w:t>
      </w:r>
      <w:proofErr w:type="spellEnd"/>
      <w:r w:rsidRPr="00F8796C">
        <w:rPr>
          <w:szCs w:val="22"/>
        </w:rPr>
        <w:t xml:space="preserve"> koncentracijas ir prireikus keisti </w:t>
      </w:r>
      <w:proofErr w:type="spellStart"/>
      <w:r w:rsidRPr="00F8796C">
        <w:rPr>
          <w:szCs w:val="22"/>
        </w:rPr>
        <w:t>ciklosporino</w:t>
      </w:r>
      <w:proofErr w:type="spellEnd"/>
      <w:r w:rsidRPr="00F8796C">
        <w:rPr>
          <w:szCs w:val="22"/>
        </w:rPr>
        <w:t xml:space="preserve"> dozę.</w:t>
      </w:r>
    </w:p>
    <w:p w14:paraId="5DD7D4E7" w14:textId="77777777" w:rsidR="006E1240" w:rsidRPr="00F8796C" w:rsidRDefault="006E1240" w:rsidP="006E1240">
      <w:pPr>
        <w:tabs>
          <w:tab w:val="left" w:pos="567"/>
        </w:tabs>
        <w:rPr>
          <w:rFonts w:eastAsia="Calibri"/>
          <w:szCs w:val="22"/>
        </w:rPr>
      </w:pPr>
    </w:p>
    <w:p w14:paraId="3C0F77C9" w14:textId="77777777" w:rsidR="006E1240" w:rsidRPr="00F8796C" w:rsidRDefault="006E1240" w:rsidP="006E1240">
      <w:pPr>
        <w:tabs>
          <w:tab w:val="left" w:pos="567"/>
        </w:tabs>
        <w:rPr>
          <w:rFonts w:eastAsia="Calibri"/>
          <w:i/>
          <w:szCs w:val="22"/>
        </w:rPr>
      </w:pPr>
      <w:proofErr w:type="spellStart"/>
      <w:r w:rsidRPr="00F8796C">
        <w:rPr>
          <w:rFonts w:eastAsia="Calibri"/>
          <w:i/>
          <w:szCs w:val="22"/>
        </w:rPr>
        <w:t>Amjodaronas</w:t>
      </w:r>
      <w:proofErr w:type="spellEnd"/>
    </w:p>
    <w:p w14:paraId="38733A01" w14:textId="77777777" w:rsidR="006E1240" w:rsidRPr="00F8796C" w:rsidRDefault="006E1240" w:rsidP="006E1240">
      <w:pPr>
        <w:tabs>
          <w:tab w:val="left" w:pos="567"/>
        </w:tabs>
        <w:rPr>
          <w:rFonts w:eastAsia="Calibri"/>
          <w:szCs w:val="22"/>
          <w:lang w:eastAsia="en-US"/>
        </w:rPr>
      </w:pPr>
      <w:r w:rsidRPr="00F8796C">
        <w:rPr>
          <w:rFonts w:eastAsia="Calibri"/>
          <w:szCs w:val="22"/>
          <w:lang w:eastAsia="en-US"/>
        </w:rPr>
        <w:t xml:space="preserve">Širdies nepakankamumu sergantiems pacientams </w:t>
      </w:r>
      <w:proofErr w:type="spellStart"/>
      <w:r w:rsidRPr="00F8796C">
        <w:rPr>
          <w:rFonts w:eastAsia="Calibri"/>
          <w:szCs w:val="22"/>
          <w:lang w:eastAsia="en-US"/>
        </w:rPr>
        <w:t>amjodaronas</w:t>
      </w:r>
      <w:proofErr w:type="spellEnd"/>
      <w:r w:rsidRPr="00F8796C">
        <w:rPr>
          <w:rFonts w:eastAsia="Calibri"/>
          <w:szCs w:val="22"/>
          <w:lang w:eastAsia="en-US"/>
        </w:rPr>
        <w:t xml:space="preserve"> sumažino S-</w:t>
      </w:r>
      <w:proofErr w:type="spellStart"/>
      <w:r w:rsidRPr="00F8796C">
        <w:rPr>
          <w:rFonts w:eastAsia="Calibri"/>
          <w:szCs w:val="22"/>
          <w:lang w:eastAsia="en-US"/>
        </w:rPr>
        <w:t>karvedilolio</w:t>
      </w:r>
      <w:proofErr w:type="spellEnd"/>
      <w:r w:rsidRPr="00F8796C">
        <w:rPr>
          <w:rFonts w:eastAsia="Calibri"/>
          <w:szCs w:val="22"/>
          <w:lang w:eastAsia="en-US"/>
        </w:rPr>
        <w:t xml:space="preserve"> klirensą, tikriausiai slopindamas CYP2C9. Vidutinė R-</w:t>
      </w:r>
      <w:proofErr w:type="spellStart"/>
      <w:r w:rsidRPr="00F8796C">
        <w:rPr>
          <w:rFonts w:eastAsia="Calibri"/>
          <w:szCs w:val="22"/>
          <w:lang w:eastAsia="en-US"/>
        </w:rPr>
        <w:t>karvedilolio</w:t>
      </w:r>
      <w:proofErr w:type="spellEnd"/>
      <w:r w:rsidRPr="00F8796C">
        <w:rPr>
          <w:rFonts w:eastAsia="Calibri"/>
          <w:szCs w:val="22"/>
          <w:lang w:eastAsia="en-US"/>
        </w:rPr>
        <w:t xml:space="preserve"> koncentracija kraujo plazmoje nepakito. Vadinasi, yra padidėjusios beta </w:t>
      </w:r>
      <w:proofErr w:type="spellStart"/>
      <w:r w:rsidRPr="00F8796C">
        <w:rPr>
          <w:rFonts w:eastAsia="Calibri"/>
          <w:szCs w:val="22"/>
          <w:lang w:eastAsia="en-US"/>
        </w:rPr>
        <w:t>adrenoreceptorių</w:t>
      </w:r>
      <w:proofErr w:type="spellEnd"/>
      <w:r w:rsidRPr="00F8796C">
        <w:rPr>
          <w:rFonts w:eastAsia="Calibri"/>
          <w:szCs w:val="22"/>
          <w:lang w:eastAsia="en-US"/>
        </w:rPr>
        <w:t xml:space="preserve"> blokados, sukeltos S-</w:t>
      </w:r>
      <w:proofErr w:type="spellStart"/>
      <w:r w:rsidRPr="00F8796C">
        <w:rPr>
          <w:rFonts w:eastAsia="Calibri"/>
          <w:szCs w:val="22"/>
          <w:lang w:eastAsia="en-US"/>
        </w:rPr>
        <w:t>karvedilolio</w:t>
      </w:r>
      <w:proofErr w:type="spellEnd"/>
      <w:r w:rsidRPr="00F8796C">
        <w:rPr>
          <w:rFonts w:eastAsia="Calibri"/>
          <w:szCs w:val="22"/>
          <w:lang w:eastAsia="en-US"/>
        </w:rPr>
        <w:t xml:space="preserve"> koncentracijos kraujo plazmoje pakilimu, rizikos galimybė.</w:t>
      </w:r>
    </w:p>
    <w:p w14:paraId="378505FD" w14:textId="77777777" w:rsidR="006E1240" w:rsidRPr="00F8796C" w:rsidRDefault="006E1240" w:rsidP="006E1240">
      <w:pPr>
        <w:tabs>
          <w:tab w:val="left" w:pos="567"/>
        </w:tabs>
        <w:rPr>
          <w:rFonts w:eastAsia="Calibri"/>
          <w:szCs w:val="22"/>
          <w:lang w:eastAsia="en-US"/>
        </w:rPr>
      </w:pPr>
    </w:p>
    <w:p w14:paraId="05439BA6" w14:textId="77777777" w:rsidR="006E1240" w:rsidRPr="00F8796C" w:rsidRDefault="006E1240" w:rsidP="006E1240">
      <w:pPr>
        <w:tabs>
          <w:tab w:val="left" w:pos="567"/>
        </w:tabs>
        <w:rPr>
          <w:rFonts w:eastAsia="Calibri"/>
          <w:i/>
          <w:szCs w:val="22"/>
        </w:rPr>
      </w:pPr>
      <w:proofErr w:type="spellStart"/>
      <w:r w:rsidRPr="00F8796C">
        <w:rPr>
          <w:rFonts w:eastAsia="Calibri"/>
          <w:i/>
          <w:szCs w:val="22"/>
        </w:rPr>
        <w:t>Fluoksetinas</w:t>
      </w:r>
      <w:proofErr w:type="spellEnd"/>
    </w:p>
    <w:p w14:paraId="0DB6CF87" w14:textId="77777777" w:rsidR="006E1240" w:rsidRPr="00F8796C" w:rsidRDefault="006E1240" w:rsidP="006E1240">
      <w:pPr>
        <w:tabs>
          <w:tab w:val="left" w:pos="567"/>
        </w:tabs>
        <w:rPr>
          <w:rFonts w:eastAsia="Calibri"/>
          <w:szCs w:val="22"/>
          <w:lang w:eastAsia="en-US"/>
        </w:rPr>
      </w:pPr>
      <w:r w:rsidRPr="00F8796C">
        <w:rPr>
          <w:rFonts w:eastAsia="Calibri"/>
          <w:szCs w:val="22"/>
          <w:lang w:eastAsia="en-US"/>
        </w:rPr>
        <w:t xml:space="preserve">Širdies nepakankamumu sergančių 10 pacientų atsitiktinių imčių, kryžminio tyrimo metu kartu vartojamas stiprus CYP2D6 inhibitorius </w:t>
      </w:r>
      <w:proofErr w:type="spellStart"/>
      <w:r w:rsidRPr="00F8796C">
        <w:rPr>
          <w:rFonts w:eastAsia="Calibri"/>
          <w:szCs w:val="22"/>
          <w:lang w:eastAsia="en-US"/>
        </w:rPr>
        <w:t>fluoksetinas</w:t>
      </w:r>
      <w:proofErr w:type="spellEnd"/>
      <w:r w:rsidRPr="00F8796C">
        <w:rPr>
          <w:rFonts w:eastAsia="Calibri"/>
          <w:szCs w:val="22"/>
          <w:lang w:eastAsia="en-US"/>
        </w:rPr>
        <w:t xml:space="preserve"> sukėlė </w:t>
      </w:r>
      <w:proofErr w:type="spellStart"/>
      <w:r w:rsidRPr="00F8796C">
        <w:rPr>
          <w:rFonts w:eastAsia="Calibri"/>
          <w:szCs w:val="22"/>
          <w:lang w:eastAsia="en-US"/>
        </w:rPr>
        <w:t>stereoselektyvų</w:t>
      </w:r>
      <w:proofErr w:type="spellEnd"/>
      <w:r w:rsidRPr="00F8796C">
        <w:rPr>
          <w:rFonts w:eastAsia="Calibri"/>
          <w:szCs w:val="22"/>
          <w:lang w:eastAsia="en-US"/>
        </w:rPr>
        <w:t xml:space="preserve"> </w:t>
      </w:r>
      <w:proofErr w:type="spellStart"/>
      <w:r w:rsidRPr="00F8796C">
        <w:rPr>
          <w:rFonts w:eastAsia="Calibri"/>
          <w:szCs w:val="22"/>
          <w:lang w:eastAsia="en-US"/>
        </w:rPr>
        <w:t>karvedilolio</w:t>
      </w:r>
      <w:proofErr w:type="spellEnd"/>
      <w:r w:rsidRPr="00F8796C">
        <w:rPr>
          <w:rFonts w:eastAsia="Calibri"/>
          <w:szCs w:val="22"/>
          <w:lang w:eastAsia="en-US"/>
        </w:rPr>
        <w:t xml:space="preserve"> </w:t>
      </w:r>
      <w:proofErr w:type="spellStart"/>
      <w:r w:rsidR="00950A3D" w:rsidRPr="00F8796C">
        <w:rPr>
          <w:rFonts w:eastAsia="Calibri"/>
          <w:szCs w:val="22"/>
          <w:lang w:eastAsia="en-US"/>
        </w:rPr>
        <w:t>biotransformacijos</w:t>
      </w:r>
      <w:proofErr w:type="spellEnd"/>
      <w:r w:rsidRPr="00F8796C">
        <w:rPr>
          <w:rFonts w:eastAsia="Calibri"/>
          <w:szCs w:val="22"/>
          <w:lang w:eastAsia="en-US"/>
        </w:rPr>
        <w:t xml:space="preserve"> slopinimą, 77</w:t>
      </w:r>
      <w:r w:rsidR="00975365" w:rsidRPr="00F8796C">
        <w:rPr>
          <w:rFonts w:eastAsia="Calibri"/>
          <w:szCs w:val="22"/>
          <w:lang w:eastAsia="en-US"/>
        </w:rPr>
        <w:t> </w:t>
      </w:r>
      <w:r w:rsidRPr="00F8796C">
        <w:rPr>
          <w:rFonts w:eastAsia="Calibri"/>
          <w:szCs w:val="22"/>
          <w:lang w:eastAsia="en-US"/>
        </w:rPr>
        <w:t xml:space="preserve">% padidindamas R (+) </w:t>
      </w:r>
      <w:proofErr w:type="spellStart"/>
      <w:r w:rsidRPr="00F8796C">
        <w:rPr>
          <w:rFonts w:eastAsia="Calibri"/>
          <w:szCs w:val="22"/>
          <w:lang w:eastAsia="en-US"/>
        </w:rPr>
        <w:t>enantiomero</w:t>
      </w:r>
      <w:proofErr w:type="spellEnd"/>
      <w:r w:rsidRPr="00F8796C">
        <w:rPr>
          <w:rFonts w:eastAsia="Calibri"/>
          <w:szCs w:val="22"/>
          <w:lang w:eastAsia="en-US"/>
        </w:rPr>
        <w:t xml:space="preserve"> AUC. Vis dėlto, nepageidaujamų reiškinių, kraujospūdžio ar širdies dažnio skirtumų tarp gydomų grupių nepastebėta.</w:t>
      </w:r>
    </w:p>
    <w:p w14:paraId="39442591" w14:textId="77777777" w:rsidR="00FF03AF" w:rsidRPr="00F8796C" w:rsidRDefault="00FF03AF" w:rsidP="00E142CE">
      <w:pPr>
        <w:pStyle w:val="Pagrindinistekstas"/>
        <w:spacing w:after="0"/>
        <w:rPr>
          <w:szCs w:val="22"/>
        </w:rPr>
      </w:pPr>
    </w:p>
    <w:p w14:paraId="0661F602" w14:textId="77777777" w:rsidR="00950A3D" w:rsidRPr="00F8796C" w:rsidRDefault="00950A3D" w:rsidP="00E142CE">
      <w:pPr>
        <w:tabs>
          <w:tab w:val="left" w:pos="0"/>
          <w:tab w:val="left" w:pos="540"/>
        </w:tabs>
        <w:rPr>
          <w:spacing w:val="-3"/>
          <w:szCs w:val="22"/>
          <w:u w:val="single"/>
        </w:rPr>
      </w:pPr>
      <w:proofErr w:type="spellStart"/>
      <w:r w:rsidRPr="00F8796C">
        <w:rPr>
          <w:spacing w:val="-3"/>
          <w:szCs w:val="22"/>
          <w:u w:val="single"/>
        </w:rPr>
        <w:t>Farmakodinaminė</w:t>
      </w:r>
      <w:proofErr w:type="spellEnd"/>
      <w:r w:rsidRPr="00F8796C">
        <w:rPr>
          <w:spacing w:val="-3"/>
          <w:szCs w:val="22"/>
          <w:u w:val="single"/>
        </w:rPr>
        <w:t xml:space="preserve"> sąveika</w:t>
      </w:r>
    </w:p>
    <w:p w14:paraId="77276564" w14:textId="77777777" w:rsidR="00950A3D" w:rsidRPr="00F8796C" w:rsidRDefault="00950A3D" w:rsidP="00950A3D">
      <w:pPr>
        <w:tabs>
          <w:tab w:val="left" w:pos="0"/>
          <w:tab w:val="left" w:pos="540"/>
        </w:tabs>
        <w:rPr>
          <w:i/>
          <w:spacing w:val="-3"/>
          <w:szCs w:val="22"/>
        </w:rPr>
      </w:pPr>
      <w:proofErr w:type="spellStart"/>
      <w:r w:rsidRPr="00F8796C">
        <w:rPr>
          <w:i/>
          <w:spacing w:val="-3"/>
          <w:szCs w:val="22"/>
        </w:rPr>
        <w:t>Verapamilis</w:t>
      </w:r>
      <w:proofErr w:type="spellEnd"/>
      <w:r w:rsidRPr="00F8796C">
        <w:rPr>
          <w:i/>
          <w:spacing w:val="-3"/>
          <w:szCs w:val="22"/>
        </w:rPr>
        <w:t xml:space="preserve">, </w:t>
      </w:r>
      <w:proofErr w:type="spellStart"/>
      <w:r w:rsidRPr="00F8796C">
        <w:rPr>
          <w:i/>
          <w:spacing w:val="-3"/>
          <w:szCs w:val="22"/>
        </w:rPr>
        <w:t>diltiazemas</w:t>
      </w:r>
      <w:proofErr w:type="spellEnd"/>
      <w:r w:rsidRPr="00F8796C">
        <w:rPr>
          <w:i/>
          <w:spacing w:val="-3"/>
          <w:szCs w:val="22"/>
        </w:rPr>
        <w:t xml:space="preserve">, </w:t>
      </w:r>
      <w:proofErr w:type="spellStart"/>
      <w:r w:rsidRPr="00F8796C">
        <w:rPr>
          <w:i/>
          <w:spacing w:val="-3"/>
          <w:szCs w:val="22"/>
        </w:rPr>
        <w:t>amjodaronas</w:t>
      </w:r>
      <w:proofErr w:type="spellEnd"/>
      <w:r w:rsidRPr="00F8796C">
        <w:rPr>
          <w:i/>
          <w:spacing w:val="-3"/>
          <w:szCs w:val="22"/>
        </w:rPr>
        <w:t xml:space="preserve"> ar kiti </w:t>
      </w:r>
      <w:proofErr w:type="spellStart"/>
      <w:r w:rsidRPr="00F8796C">
        <w:rPr>
          <w:i/>
          <w:spacing w:val="-3"/>
          <w:szCs w:val="22"/>
        </w:rPr>
        <w:t>antiaritminiai</w:t>
      </w:r>
      <w:proofErr w:type="spellEnd"/>
      <w:r w:rsidRPr="00F8796C">
        <w:rPr>
          <w:i/>
          <w:spacing w:val="-3"/>
          <w:szCs w:val="22"/>
        </w:rPr>
        <w:t xml:space="preserve"> vaistiniai preparatai</w:t>
      </w:r>
    </w:p>
    <w:p w14:paraId="3D69B626" w14:textId="77777777" w:rsidR="00E142CE" w:rsidRPr="00F8796C" w:rsidRDefault="00950A3D" w:rsidP="00E142CE">
      <w:pPr>
        <w:tabs>
          <w:tab w:val="left" w:pos="0"/>
          <w:tab w:val="left" w:pos="540"/>
        </w:tabs>
        <w:rPr>
          <w:spacing w:val="-3"/>
          <w:szCs w:val="22"/>
        </w:rPr>
      </w:pPr>
      <w:r w:rsidRPr="00F8796C">
        <w:rPr>
          <w:spacing w:val="-3"/>
          <w:szCs w:val="22"/>
        </w:rPr>
        <w:lastRenderedPageBreak/>
        <w:t xml:space="preserve">Vartojant kartu su </w:t>
      </w:r>
      <w:proofErr w:type="spellStart"/>
      <w:r w:rsidRPr="00F8796C">
        <w:rPr>
          <w:spacing w:val="-3"/>
          <w:szCs w:val="22"/>
        </w:rPr>
        <w:t>karvediloliu</w:t>
      </w:r>
      <w:proofErr w:type="spellEnd"/>
      <w:r w:rsidRPr="00F8796C">
        <w:rPr>
          <w:spacing w:val="-3"/>
          <w:szCs w:val="22"/>
        </w:rPr>
        <w:t xml:space="preserve">, gali padidėti AV mazgo laidumo sutrikimų rizika (žr. 4.4 skyrių). </w:t>
      </w:r>
      <w:r w:rsidR="00E142CE" w:rsidRPr="00F8796C">
        <w:rPr>
          <w:spacing w:val="-3"/>
          <w:szCs w:val="22"/>
        </w:rPr>
        <w:t xml:space="preserve">Pacientus, gydomus </w:t>
      </w:r>
      <w:proofErr w:type="spellStart"/>
      <w:r w:rsidR="00E142CE" w:rsidRPr="00F8796C">
        <w:rPr>
          <w:spacing w:val="-3"/>
          <w:szCs w:val="22"/>
        </w:rPr>
        <w:t>karvediloliu</w:t>
      </w:r>
      <w:proofErr w:type="spellEnd"/>
      <w:r w:rsidR="00E142CE" w:rsidRPr="00F8796C">
        <w:rPr>
          <w:spacing w:val="-3"/>
          <w:szCs w:val="22"/>
        </w:rPr>
        <w:t xml:space="preserve">, kaip ir kitokiais beta </w:t>
      </w:r>
      <w:proofErr w:type="spellStart"/>
      <w:r w:rsidR="00E142CE" w:rsidRPr="00F8796C">
        <w:rPr>
          <w:spacing w:val="-3"/>
          <w:szCs w:val="22"/>
        </w:rPr>
        <w:t>adrenoblokatoriais</w:t>
      </w:r>
      <w:proofErr w:type="spellEnd"/>
      <w:r w:rsidR="00E142CE" w:rsidRPr="00F8796C">
        <w:rPr>
          <w:spacing w:val="-3"/>
          <w:szCs w:val="22"/>
        </w:rPr>
        <w:t xml:space="preserve">, ir kartu </w:t>
      </w:r>
      <w:proofErr w:type="spellStart"/>
      <w:r w:rsidR="00E142CE" w:rsidRPr="00F8796C">
        <w:rPr>
          <w:spacing w:val="-3"/>
          <w:szCs w:val="22"/>
        </w:rPr>
        <w:t>verapamilio</w:t>
      </w:r>
      <w:proofErr w:type="spellEnd"/>
      <w:r w:rsidR="00E142CE" w:rsidRPr="00F8796C">
        <w:rPr>
          <w:spacing w:val="-3"/>
          <w:szCs w:val="22"/>
        </w:rPr>
        <w:t xml:space="preserve"> ar </w:t>
      </w:r>
      <w:proofErr w:type="spellStart"/>
      <w:r w:rsidR="00E142CE" w:rsidRPr="00F8796C">
        <w:rPr>
          <w:spacing w:val="-3"/>
          <w:szCs w:val="22"/>
        </w:rPr>
        <w:t>diltiazemo</w:t>
      </w:r>
      <w:proofErr w:type="spellEnd"/>
      <w:r w:rsidR="00E142CE" w:rsidRPr="00F8796C">
        <w:rPr>
          <w:spacing w:val="-3"/>
          <w:szCs w:val="22"/>
        </w:rPr>
        <w:t xml:space="preserve"> tipo kalcio kanalų blokatoriais, reikia atidžiai stebėti: sekti EKG ir matuoti kraujospūdį, nes dėl sinergetinio poveikio didėja jaudinimo sklidimo per AV mazgą sutrikimo ar širdies nepakankamumo rizika. Atidžiai reikia stebėti ir </w:t>
      </w:r>
      <w:r w:rsidR="00005B7B" w:rsidRPr="00F8796C">
        <w:rPr>
          <w:spacing w:val="-3"/>
          <w:szCs w:val="22"/>
        </w:rPr>
        <w:t>pacientus</w:t>
      </w:r>
      <w:r w:rsidR="00E142CE" w:rsidRPr="00F8796C">
        <w:rPr>
          <w:spacing w:val="-3"/>
          <w:szCs w:val="22"/>
        </w:rPr>
        <w:t xml:space="preserve">, kartu su </w:t>
      </w:r>
      <w:proofErr w:type="spellStart"/>
      <w:r w:rsidR="00E142CE" w:rsidRPr="00F8796C">
        <w:rPr>
          <w:spacing w:val="-3"/>
          <w:szCs w:val="22"/>
        </w:rPr>
        <w:t>karvediloliu</w:t>
      </w:r>
      <w:proofErr w:type="spellEnd"/>
      <w:r w:rsidR="00E142CE" w:rsidRPr="00F8796C">
        <w:rPr>
          <w:spacing w:val="-3"/>
          <w:szCs w:val="22"/>
        </w:rPr>
        <w:t xml:space="preserve"> vartojančius I klasės </w:t>
      </w:r>
      <w:proofErr w:type="spellStart"/>
      <w:r w:rsidR="00E142CE" w:rsidRPr="00F8796C">
        <w:rPr>
          <w:spacing w:val="-3"/>
          <w:szCs w:val="22"/>
        </w:rPr>
        <w:t>antiaritmikų</w:t>
      </w:r>
      <w:proofErr w:type="spellEnd"/>
      <w:r w:rsidR="00E142CE" w:rsidRPr="00F8796C">
        <w:rPr>
          <w:spacing w:val="-3"/>
          <w:szCs w:val="22"/>
        </w:rPr>
        <w:t xml:space="preserve"> ar geriamųjų </w:t>
      </w:r>
      <w:proofErr w:type="spellStart"/>
      <w:r w:rsidR="00E142CE" w:rsidRPr="00F8796C">
        <w:rPr>
          <w:spacing w:val="-3"/>
          <w:szCs w:val="22"/>
        </w:rPr>
        <w:t>amjodarono</w:t>
      </w:r>
      <w:proofErr w:type="spellEnd"/>
      <w:r w:rsidR="00E142CE" w:rsidRPr="00F8796C">
        <w:rPr>
          <w:spacing w:val="-3"/>
          <w:szCs w:val="22"/>
        </w:rPr>
        <w:t xml:space="preserve"> preparatų. Pastebėta, kad kai kuriems </w:t>
      </w:r>
      <w:proofErr w:type="spellStart"/>
      <w:r w:rsidR="00E142CE" w:rsidRPr="00F8796C">
        <w:rPr>
          <w:spacing w:val="-3"/>
          <w:szCs w:val="22"/>
        </w:rPr>
        <w:t>amjodaronu</w:t>
      </w:r>
      <w:proofErr w:type="spellEnd"/>
      <w:r w:rsidR="00E142CE" w:rsidRPr="00F8796C">
        <w:rPr>
          <w:spacing w:val="-3"/>
          <w:szCs w:val="22"/>
        </w:rPr>
        <w:t xml:space="preserve"> gydomiems </w:t>
      </w:r>
      <w:r w:rsidR="00005B7B" w:rsidRPr="00F8796C">
        <w:rPr>
          <w:spacing w:val="-3"/>
          <w:szCs w:val="22"/>
        </w:rPr>
        <w:t>pacientams</w:t>
      </w:r>
      <w:r w:rsidR="00E142CE" w:rsidRPr="00F8796C">
        <w:rPr>
          <w:spacing w:val="-3"/>
          <w:szCs w:val="22"/>
        </w:rPr>
        <w:t xml:space="preserve">, pradėjusiems vartoti beta </w:t>
      </w:r>
      <w:proofErr w:type="spellStart"/>
      <w:r w:rsidR="00E142CE" w:rsidRPr="00F8796C">
        <w:rPr>
          <w:spacing w:val="-3"/>
          <w:szCs w:val="22"/>
        </w:rPr>
        <w:t>adrenoblokatorių</w:t>
      </w:r>
      <w:proofErr w:type="spellEnd"/>
      <w:r w:rsidR="00E142CE" w:rsidRPr="00F8796C">
        <w:rPr>
          <w:spacing w:val="-3"/>
          <w:szCs w:val="22"/>
        </w:rPr>
        <w:t xml:space="preserve">, greitai pasireiškė </w:t>
      </w:r>
      <w:proofErr w:type="spellStart"/>
      <w:r w:rsidR="00E142CE" w:rsidRPr="00F8796C">
        <w:rPr>
          <w:spacing w:val="-3"/>
          <w:szCs w:val="22"/>
        </w:rPr>
        <w:t>bradikardija</w:t>
      </w:r>
      <w:proofErr w:type="spellEnd"/>
      <w:r w:rsidR="00E142CE" w:rsidRPr="00F8796C">
        <w:rPr>
          <w:spacing w:val="-3"/>
          <w:szCs w:val="22"/>
        </w:rPr>
        <w:t xml:space="preserve">, sustojo širdis ar prasidėjo skilvelių virpėjimas. </w:t>
      </w:r>
      <w:proofErr w:type="spellStart"/>
      <w:r w:rsidR="00E142CE" w:rsidRPr="00F8796C">
        <w:rPr>
          <w:spacing w:val="-3"/>
          <w:szCs w:val="22"/>
        </w:rPr>
        <w:t>Karvedilolio</w:t>
      </w:r>
      <w:proofErr w:type="spellEnd"/>
      <w:r w:rsidR="00E142CE" w:rsidRPr="00F8796C">
        <w:rPr>
          <w:spacing w:val="-3"/>
          <w:szCs w:val="22"/>
        </w:rPr>
        <w:t xml:space="preserve"> vartojančiam </w:t>
      </w:r>
      <w:r w:rsidR="00005B7B" w:rsidRPr="00F8796C">
        <w:rPr>
          <w:spacing w:val="-3"/>
          <w:szCs w:val="22"/>
        </w:rPr>
        <w:t xml:space="preserve">pacientui </w:t>
      </w:r>
      <w:r w:rsidR="00E142CE" w:rsidRPr="00F8796C">
        <w:rPr>
          <w:spacing w:val="-3"/>
          <w:szCs w:val="22"/>
        </w:rPr>
        <w:t xml:space="preserve">į veną suleidus IA ar IC klasės </w:t>
      </w:r>
      <w:proofErr w:type="spellStart"/>
      <w:r w:rsidR="00E142CE" w:rsidRPr="00F8796C">
        <w:rPr>
          <w:spacing w:val="-3"/>
          <w:szCs w:val="22"/>
        </w:rPr>
        <w:t>antiaritmikų</w:t>
      </w:r>
      <w:proofErr w:type="spellEnd"/>
      <w:r w:rsidR="00E142CE" w:rsidRPr="00F8796C">
        <w:rPr>
          <w:spacing w:val="-3"/>
          <w:szCs w:val="22"/>
        </w:rPr>
        <w:t>, galima širdies nepakankamumo rizika.</w:t>
      </w:r>
    </w:p>
    <w:p w14:paraId="1B7D9D5C" w14:textId="77777777" w:rsidR="00E142CE" w:rsidRPr="00F8796C" w:rsidRDefault="00E142CE" w:rsidP="00E142CE">
      <w:pPr>
        <w:tabs>
          <w:tab w:val="left" w:pos="0"/>
          <w:tab w:val="left" w:pos="851"/>
        </w:tabs>
        <w:rPr>
          <w:spacing w:val="-3"/>
          <w:szCs w:val="22"/>
        </w:rPr>
      </w:pPr>
    </w:p>
    <w:p w14:paraId="3D0A85D3" w14:textId="77777777" w:rsidR="00950A3D" w:rsidRPr="00F8796C" w:rsidRDefault="00950A3D" w:rsidP="00E142CE">
      <w:pPr>
        <w:tabs>
          <w:tab w:val="left" w:pos="0"/>
          <w:tab w:val="left" w:pos="851"/>
        </w:tabs>
        <w:rPr>
          <w:i/>
          <w:spacing w:val="-3"/>
          <w:szCs w:val="22"/>
        </w:rPr>
      </w:pPr>
      <w:proofErr w:type="spellStart"/>
      <w:r w:rsidRPr="00F8796C">
        <w:rPr>
          <w:i/>
          <w:spacing w:val="-3"/>
          <w:szCs w:val="22"/>
        </w:rPr>
        <w:t>Katecholaminų</w:t>
      </w:r>
      <w:proofErr w:type="spellEnd"/>
      <w:r w:rsidRPr="00F8796C">
        <w:rPr>
          <w:i/>
          <w:spacing w:val="-3"/>
          <w:szCs w:val="22"/>
        </w:rPr>
        <w:t xml:space="preserve"> atsargas išsekinančios medžiagos</w:t>
      </w:r>
    </w:p>
    <w:p w14:paraId="57BCBA5B" w14:textId="77777777" w:rsidR="00E142CE" w:rsidRPr="00F8796C" w:rsidRDefault="00950A3D" w:rsidP="00E142CE">
      <w:pPr>
        <w:pStyle w:val="Pagrindiniotekstotrauka3"/>
        <w:tabs>
          <w:tab w:val="left" w:pos="-180"/>
        </w:tabs>
        <w:spacing w:after="0"/>
        <w:ind w:left="0"/>
        <w:rPr>
          <w:sz w:val="22"/>
          <w:szCs w:val="22"/>
        </w:rPr>
      </w:pPr>
      <w:r w:rsidRPr="00F8796C">
        <w:rPr>
          <w:sz w:val="22"/>
          <w:szCs w:val="22"/>
        </w:rPr>
        <w:t xml:space="preserve">Pacientus, kurie kartu vartoja ne tik beta </w:t>
      </w:r>
      <w:proofErr w:type="spellStart"/>
      <w:r w:rsidRPr="00F8796C">
        <w:rPr>
          <w:sz w:val="22"/>
          <w:szCs w:val="22"/>
        </w:rPr>
        <w:t>adrenoreceptorių</w:t>
      </w:r>
      <w:proofErr w:type="spellEnd"/>
      <w:r w:rsidRPr="00F8796C">
        <w:rPr>
          <w:sz w:val="22"/>
          <w:szCs w:val="22"/>
        </w:rPr>
        <w:t xml:space="preserve"> blokadą sukeliančių medžiagų, bet ir vaistinių preparatų, kurie gali išsekinti </w:t>
      </w:r>
      <w:proofErr w:type="spellStart"/>
      <w:r w:rsidRPr="00F8796C">
        <w:rPr>
          <w:sz w:val="22"/>
          <w:szCs w:val="22"/>
        </w:rPr>
        <w:t>katecholaminų</w:t>
      </w:r>
      <w:proofErr w:type="spellEnd"/>
      <w:r w:rsidRPr="00F8796C">
        <w:rPr>
          <w:sz w:val="22"/>
          <w:szCs w:val="22"/>
        </w:rPr>
        <w:t xml:space="preserve"> atsargas</w:t>
      </w:r>
      <w:r w:rsidRPr="00F8796C" w:rsidDel="00950A3D">
        <w:rPr>
          <w:sz w:val="22"/>
          <w:szCs w:val="22"/>
        </w:rPr>
        <w:t xml:space="preserve"> </w:t>
      </w:r>
      <w:r w:rsidRPr="00F8796C">
        <w:rPr>
          <w:sz w:val="22"/>
          <w:szCs w:val="22"/>
        </w:rPr>
        <w:t xml:space="preserve">(pvz., </w:t>
      </w:r>
      <w:proofErr w:type="spellStart"/>
      <w:r w:rsidR="00E142CE" w:rsidRPr="00F8796C">
        <w:rPr>
          <w:sz w:val="22"/>
          <w:szCs w:val="22"/>
        </w:rPr>
        <w:t>rezerpino</w:t>
      </w:r>
      <w:proofErr w:type="spellEnd"/>
      <w:r w:rsidR="00E142CE" w:rsidRPr="00F8796C">
        <w:rPr>
          <w:sz w:val="22"/>
          <w:szCs w:val="22"/>
        </w:rPr>
        <w:t xml:space="preserve">, </w:t>
      </w:r>
      <w:proofErr w:type="spellStart"/>
      <w:r w:rsidR="00E142CE" w:rsidRPr="00F8796C">
        <w:rPr>
          <w:sz w:val="22"/>
          <w:szCs w:val="22"/>
        </w:rPr>
        <w:t>guanetidino</w:t>
      </w:r>
      <w:proofErr w:type="spellEnd"/>
      <w:r w:rsidR="00E142CE" w:rsidRPr="00F8796C">
        <w:rPr>
          <w:sz w:val="22"/>
          <w:szCs w:val="22"/>
        </w:rPr>
        <w:t xml:space="preserve">, </w:t>
      </w:r>
      <w:proofErr w:type="spellStart"/>
      <w:r w:rsidR="00E142CE" w:rsidRPr="00F8796C">
        <w:rPr>
          <w:sz w:val="22"/>
          <w:szCs w:val="22"/>
        </w:rPr>
        <w:t>metildopos</w:t>
      </w:r>
      <w:proofErr w:type="spellEnd"/>
      <w:r w:rsidR="00E142CE" w:rsidRPr="00F8796C">
        <w:rPr>
          <w:sz w:val="22"/>
          <w:szCs w:val="22"/>
        </w:rPr>
        <w:t xml:space="preserve"> ar </w:t>
      </w:r>
      <w:proofErr w:type="spellStart"/>
      <w:r w:rsidR="00E142CE" w:rsidRPr="00F8796C">
        <w:rPr>
          <w:sz w:val="22"/>
          <w:szCs w:val="22"/>
        </w:rPr>
        <w:t>monoamino</w:t>
      </w:r>
      <w:proofErr w:type="spellEnd"/>
      <w:r w:rsidR="00E142CE" w:rsidRPr="00F8796C">
        <w:rPr>
          <w:sz w:val="22"/>
          <w:szCs w:val="22"/>
        </w:rPr>
        <w:t xml:space="preserve"> </w:t>
      </w:r>
      <w:proofErr w:type="spellStart"/>
      <w:r w:rsidR="00E142CE" w:rsidRPr="00F8796C">
        <w:rPr>
          <w:sz w:val="22"/>
          <w:szCs w:val="22"/>
        </w:rPr>
        <w:t>oksidazės</w:t>
      </w:r>
      <w:proofErr w:type="spellEnd"/>
      <w:r w:rsidR="00E142CE" w:rsidRPr="00F8796C">
        <w:rPr>
          <w:sz w:val="22"/>
          <w:szCs w:val="22"/>
        </w:rPr>
        <w:t xml:space="preserve"> (MAO) inhibitorių (išskyrus MAO-B inhibitorius)</w:t>
      </w:r>
      <w:r w:rsidRPr="00F8796C">
        <w:rPr>
          <w:sz w:val="22"/>
          <w:szCs w:val="22"/>
        </w:rPr>
        <w:t>)</w:t>
      </w:r>
      <w:r w:rsidR="00E142CE" w:rsidRPr="00F8796C">
        <w:rPr>
          <w:sz w:val="22"/>
          <w:szCs w:val="22"/>
        </w:rPr>
        <w:t xml:space="preserve">, </w:t>
      </w:r>
      <w:r w:rsidR="006218DF" w:rsidRPr="00F8796C">
        <w:rPr>
          <w:sz w:val="22"/>
          <w:szCs w:val="22"/>
        </w:rPr>
        <w:t>reikia atidž</w:t>
      </w:r>
      <w:r w:rsidR="007F6BAA" w:rsidRPr="00F8796C">
        <w:rPr>
          <w:sz w:val="22"/>
          <w:szCs w:val="22"/>
        </w:rPr>
        <w:t xml:space="preserve">iai stebėti dėl </w:t>
      </w:r>
      <w:proofErr w:type="spellStart"/>
      <w:r w:rsidR="007F6BAA" w:rsidRPr="00F8796C">
        <w:rPr>
          <w:sz w:val="22"/>
          <w:szCs w:val="22"/>
        </w:rPr>
        <w:t>hipotenzijos</w:t>
      </w:r>
      <w:proofErr w:type="spellEnd"/>
      <w:r w:rsidR="007F6BAA" w:rsidRPr="00F8796C">
        <w:rPr>
          <w:sz w:val="22"/>
          <w:szCs w:val="22"/>
        </w:rPr>
        <w:t xml:space="preserve"> ir (</w:t>
      </w:r>
      <w:r w:rsidR="006218DF" w:rsidRPr="00F8796C">
        <w:rPr>
          <w:sz w:val="22"/>
          <w:szCs w:val="22"/>
        </w:rPr>
        <w:t>ar</w:t>
      </w:r>
      <w:r w:rsidR="007F6BAA" w:rsidRPr="00F8796C">
        <w:rPr>
          <w:sz w:val="22"/>
          <w:szCs w:val="22"/>
        </w:rPr>
        <w:t>ba)</w:t>
      </w:r>
      <w:r w:rsidR="006218DF" w:rsidRPr="00F8796C">
        <w:rPr>
          <w:sz w:val="22"/>
          <w:szCs w:val="22"/>
        </w:rPr>
        <w:t xml:space="preserve"> sunkios </w:t>
      </w:r>
      <w:proofErr w:type="spellStart"/>
      <w:r w:rsidR="006218DF" w:rsidRPr="00F8796C">
        <w:rPr>
          <w:sz w:val="22"/>
          <w:szCs w:val="22"/>
        </w:rPr>
        <w:t>bradikardijos</w:t>
      </w:r>
      <w:proofErr w:type="spellEnd"/>
      <w:r w:rsidR="006218DF" w:rsidRPr="00F8796C">
        <w:rPr>
          <w:sz w:val="22"/>
          <w:szCs w:val="22"/>
        </w:rPr>
        <w:t xml:space="preserve"> požymių.</w:t>
      </w:r>
    </w:p>
    <w:p w14:paraId="7E461291" w14:textId="77777777" w:rsidR="006218DF" w:rsidRPr="00F8796C" w:rsidRDefault="006218DF" w:rsidP="00A8369A">
      <w:pPr>
        <w:pStyle w:val="Pagrindiniotekstotrauka3"/>
        <w:tabs>
          <w:tab w:val="left" w:pos="-180"/>
        </w:tabs>
        <w:spacing w:after="0"/>
        <w:ind w:left="0"/>
        <w:rPr>
          <w:sz w:val="22"/>
          <w:szCs w:val="22"/>
        </w:rPr>
      </w:pPr>
    </w:p>
    <w:p w14:paraId="614338E3" w14:textId="77777777" w:rsidR="006218DF" w:rsidRPr="00F8796C" w:rsidRDefault="006218DF" w:rsidP="006218DF">
      <w:pPr>
        <w:tabs>
          <w:tab w:val="left" w:pos="567"/>
        </w:tabs>
        <w:rPr>
          <w:rFonts w:eastAsia="Calibri"/>
          <w:i/>
          <w:szCs w:val="22"/>
        </w:rPr>
      </w:pPr>
      <w:proofErr w:type="spellStart"/>
      <w:r w:rsidRPr="00F8796C">
        <w:rPr>
          <w:rFonts w:eastAsia="Calibri"/>
          <w:i/>
          <w:szCs w:val="22"/>
        </w:rPr>
        <w:t>Digoksinas</w:t>
      </w:r>
      <w:proofErr w:type="spellEnd"/>
    </w:p>
    <w:p w14:paraId="6AEA522D" w14:textId="77777777" w:rsidR="006218DF" w:rsidRPr="00F8796C" w:rsidRDefault="006218DF" w:rsidP="006218DF">
      <w:pPr>
        <w:tabs>
          <w:tab w:val="left" w:pos="567"/>
        </w:tabs>
        <w:rPr>
          <w:rFonts w:eastAsia="Calibri"/>
          <w:szCs w:val="22"/>
          <w:lang w:eastAsia="en-US"/>
        </w:rPr>
      </w:pPr>
      <w:r w:rsidRPr="00F8796C">
        <w:rPr>
          <w:rFonts w:eastAsia="Calibri"/>
          <w:szCs w:val="22"/>
          <w:lang w:eastAsia="en-US"/>
        </w:rPr>
        <w:t xml:space="preserve">Beta </w:t>
      </w:r>
      <w:proofErr w:type="spellStart"/>
      <w:r w:rsidRPr="00F8796C">
        <w:rPr>
          <w:rFonts w:eastAsia="Calibri"/>
          <w:szCs w:val="22"/>
          <w:lang w:eastAsia="en-US"/>
        </w:rPr>
        <w:t>adrenoreceptorių</w:t>
      </w:r>
      <w:proofErr w:type="spellEnd"/>
      <w:r w:rsidRPr="00F8796C">
        <w:rPr>
          <w:rFonts w:eastAsia="Calibri"/>
          <w:szCs w:val="22"/>
          <w:lang w:eastAsia="en-US"/>
        </w:rPr>
        <w:t xml:space="preserve"> blokatorių vartojimas kartu su </w:t>
      </w:r>
      <w:proofErr w:type="spellStart"/>
      <w:r w:rsidRPr="00F8796C">
        <w:rPr>
          <w:rFonts w:eastAsia="Calibri"/>
          <w:szCs w:val="22"/>
          <w:lang w:eastAsia="en-US"/>
        </w:rPr>
        <w:t>digoksinu</w:t>
      </w:r>
      <w:proofErr w:type="spellEnd"/>
      <w:r w:rsidRPr="00F8796C">
        <w:rPr>
          <w:rFonts w:eastAsia="Calibri"/>
          <w:szCs w:val="22"/>
          <w:lang w:eastAsia="en-US"/>
        </w:rPr>
        <w:t xml:space="preserve"> gali sukelti adityvų </w:t>
      </w:r>
      <w:proofErr w:type="spellStart"/>
      <w:r w:rsidRPr="00F8796C">
        <w:rPr>
          <w:rFonts w:eastAsia="Calibri"/>
          <w:szCs w:val="22"/>
          <w:lang w:eastAsia="en-US"/>
        </w:rPr>
        <w:t>atrioventrikulinio</w:t>
      </w:r>
      <w:proofErr w:type="spellEnd"/>
      <w:r w:rsidRPr="00F8796C">
        <w:rPr>
          <w:rFonts w:eastAsia="Calibri"/>
          <w:szCs w:val="22"/>
          <w:lang w:eastAsia="en-US"/>
        </w:rPr>
        <w:t xml:space="preserve"> laidumo (</w:t>
      </w:r>
      <w:r w:rsidRPr="00F8796C">
        <w:rPr>
          <w:rFonts w:eastAsia="Calibri"/>
          <w:szCs w:val="22"/>
        </w:rPr>
        <w:t>AV)</w:t>
      </w:r>
      <w:r w:rsidRPr="00F8796C">
        <w:rPr>
          <w:rFonts w:eastAsia="Calibri"/>
          <w:szCs w:val="22"/>
          <w:lang w:eastAsia="en-US"/>
        </w:rPr>
        <w:t xml:space="preserve"> pailgėjimą.</w:t>
      </w:r>
      <w:r w:rsidR="002678D4" w:rsidRPr="00F8796C">
        <w:rPr>
          <w:szCs w:val="22"/>
        </w:rPr>
        <w:t xml:space="preserve"> </w:t>
      </w:r>
      <w:r w:rsidR="002678D4" w:rsidRPr="00F8796C">
        <w:rPr>
          <w:rFonts w:eastAsia="Calibri"/>
          <w:szCs w:val="22"/>
          <w:lang w:eastAsia="en-US"/>
        </w:rPr>
        <w:t xml:space="preserve">Jei </w:t>
      </w:r>
      <w:proofErr w:type="spellStart"/>
      <w:r w:rsidR="002678D4" w:rsidRPr="00F8796C">
        <w:rPr>
          <w:rFonts w:eastAsia="Calibri"/>
          <w:szCs w:val="22"/>
          <w:lang w:eastAsia="en-US"/>
        </w:rPr>
        <w:t>karvedilolio</w:t>
      </w:r>
      <w:proofErr w:type="spellEnd"/>
      <w:r w:rsidR="002678D4" w:rsidRPr="00F8796C">
        <w:rPr>
          <w:rFonts w:eastAsia="Calibri"/>
          <w:szCs w:val="22"/>
          <w:lang w:eastAsia="en-US"/>
        </w:rPr>
        <w:t xml:space="preserve"> vartojama kartu su </w:t>
      </w:r>
      <w:proofErr w:type="spellStart"/>
      <w:r w:rsidR="002678D4" w:rsidRPr="00F8796C">
        <w:rPr>
          <w:rFonts w:eastAsia="Calibri"/>
          <w:szCs w:val="22"/>
          <w:lang w:eastAsia="en-US"/>
        </w:rPr>
        <w:t>digoksinu</w:t>
      </w:r>
      <w:proofErr w:type="spellEnd"/>
      <w:r w:rsidR="002678D4" w:rsidRPr="00F8796C">
        <w:rPr>
          <w:rFonts w:eastAsia="Calibri"/>
          <w:szCs w:val="22"/>
          <w:lang w:eastAsia="en-US"/>
        </w:rPr>
        <w:t xml:space="preserve">, pastarojo vaistinio preparato koncentracija būna maždaug 16 % didesnė, o </w:t>
      </w:r>
      <w:proofErr w:type="spellStart"/>
      <w:r w:rsidR="002678D4" w:rsidRPr="00F8796C">
        <w:rPr>
          <w:rFonts w:eastAsia="Calibri"/>
          <w:szCs w:val="22"/>
          <w:lang w:eastAsia="en-US"/>
        </w:rPr>
        <w:t>digitoksino</w:t>
      </w:r>
      <w:proofErr w:type="spellEnd"/>
      <w:r w:rsidR="002678D4" w:rsidRPr="00F8796C">
        <w:rPr>
          <w:rFonts w:eastAsia="Calibri"/>
          <w:szCs w:val="22"/>
          <w:lang w:eastAsia="en-US"/>
        </w:rPr>
        <w:t xml:space="preserve"> koncentracija būna maždaug 13 % didesnė. Tiek </w:t>
      </w:r>
      <w:proofErr w:type="spellStart"/>
      <w:r w:rsidR="002678D4" w:rsidRPr="00F8796C">
        <w:rPr>
          <w:rFonts w:eastAsia="Calibri"/>
          <w:szCs w:val="22"/>
          <w:lang w:eastAsia="en-US"/>
        </w:rPr>
        <w:t>digoksinas</w:t>
      </w:r>
      <w:proofErr w:type="spellEnd"/>
      <w:r w:rsidR="002678D4" w:rsidRPr="00F8796C">
        <w:rPr>
          <w:rFonts w:eastAsia="Calibri"/>
          <w:szCs w:val="22"/>
          <w:lang w:eastAsia="en-US"/>
        </w:rPr>
        <w:t xml:space="preserve">, tiek </w:t>
      </w:r>
      <w:proofErr w:type="spellStart"/>
      <w:r w:rsidR="002678D4" w:rsidRPr="00F8796C">
        <w:rPr>
          <w:rFonts w:eastAsia="Calibri"/>
          <w:szCs w:val="22"/>
          <w:lang w:eastAsia="en-US"/>
        </w:rPr>
        <w:t>karvedilolis</w:t>
      </w:r>
      <w:proofErr w:type="spellEnd"/>
      <w:r w:rsidR="002678D4" w:rsidRPr="00F8796C">
        <w:rPr>
          <w:rFonts w:eastAsia="Calibri"/>
          <w:szCs w:val="22"/>
          <w:lang w:eastAsia="en-US"/>
        </w:rPr>
        <w:t xml:space="preserve"> lėtina AV laidumą. Pradedant, nutraukiant arba koreguojant gydymą </w:t>
      </w:r>
      <w:proofErr w:type="spellStart"/>
      <w:r w:rsidR="002678D4" w:rsidRPr="00F8796C">
        <w:rPr>
          <w:rFonts w:eastAsia="Calibri"/>
          <w:szCs w:val="22"/>
          <w:lang w:eastAsia="en-US"/>
        </w:rPr>
        <w:t>karvediloliu</w:t>
      </w:r>
      <w:proofErr w:type="spellEnd"/>
      <w:r w:rsidR="002678D4" w:rsidRPr="00F8796C">
        <w:rPr>
          <w:rFonts w:eastAsia="Calibri"/>
          <w:szCs w:val="22"/>
          <w:lang w:eastAsia="en-US"/>
        </w:rPr>
        <w:t xml:space="preserve"> rekomenduojama matuoti </w:t>
      </w:r>
      <w:proofErr w:type="spellStart"/>
      <w:r w:rsidR="002678D4" w:rsidRPr="00F8796C">
        <w:rPr>
          <w:rFonts w:eastAsia="Calibri"/>
          <w:szCs w:val="22"/>
          <w:lang w:eastAsia="en-US"/>
        </w:rPr>
        <w:t>digoksino</w:t>
      </w:r>
      <w:proofErr w:type="spellEnd"/>
      <w:r w:rsidR="002678D4" w:rsidRPr="00F8796C">
        <w:rPr>
          <w:rFonts w:eastAsia="Calibri"/>
          <w:szCs w:val="22"/>
          <w:lang w:eastAsia="en-US"/>
        </w:rPr>
        <w:t xml:space="preserve"> kiekį kraujo serume. </w:t>
      </w:r>
    </w:p>
    <w:p w14:paraId="3A5F6FE6" w14:textId="77777777" w:rsidR="00E142CE" w:rsidRPr="00F8796C" w:rsidRDefault="00E142CE" w:rsidP="00E142CE">
      <w:pPr>
        <w:tabs>
          <w:tab w:val="left" w:pos="0"/>
          <w:tab w:val="left" w:pos="851"/>
        </w:tabs>
        <w:rPr>
          <w:spacing w:val="-3"/>
          <w:szCs w:val="22"/>
        </w:rPr>
      </w:pPr>
    </w:p>
    <w:p w14:paraId="7A54A597" w14:textId="77777777" w:rsidR="006218DF" w:rsidRPr="00F8796C" w:rsidRDefault="006218DF" w:rsidP="006218DF">
      <w:pPr>
        <w:tabs>
          <w:tab w:val="left" w:pos="567"/>
        </w:tabs>
        <w:rPr>
          <w:rFonts w:eastAsia="Calibri"/>
          <w:i/>
          <w:szCs w:val="22"/>
        </w:rPr>
      </w:pPr>
      <w:r w:rsidRPr="00F8796C">
        <w:rPr>
          <w:rFonts w:eastAsia="Calibri"/>
          <w:i/>
          <w:szCs w:val="22"/>
        </w:rPr>
        <w:t>Kalcio kanalų blokatoriai (žr. 4.4 skyrių)</w:t>
      </w:r>
    </w:p>
    <w:p w14:paraId="1C61864C" w14:textId="77777777" w:rsidR="00E142CE" w:rsidRPr="00F8796C" w:rsidRDefault="006218DF" w:rsidP="00E142CE">
      <w:pPr>
        <w:pStyle w:val="Pagrindiniotekstotrauka3"/>
        <w:spacing w:after="0"/>
        <w:ind w:left="0"/>
        <w:rPr>
          <w:sz w:val="22"/>
          <w:szCs w:val="22"/>
        </w:rPr>
      </w:pPr>
      <w:r w:rsidRPr="00F8796C">
        <w:rPr>
          <w:rFonts w:eastAsia="Calibri"/>
          <w:sz w:val="22"/>
          <w:szCs w:val="22"/>
        </w:rPr>
        <w:t xml:space="preserve">Buvo pastebėta pavienių širdies laidumo sutrikimo (retai kartu su kraujotakos nepakankamumu) atvejų, kai </w:t>
      </w:r>
      <w:proofErr w:type="spellStart"/>
      <w:r w:rsidRPr="00F8796C">
        <w:rPr>
          <w:rFonts w:eastAsia="Calibri"/>
          <w:sz w:val="22"/>
          <w:szCs w:val="22"/>
        </w:rPr>
        <w:t>karvedilolio</w:t>
      </w:r>
      <w:proofErr w:type="spellEnd"/>
      <w:r w:rsidRPr="00F8796C">
        <w:rPr>
          <w:rFonts w:eastAsia="Calibri"/>
          <w:sz w:val="22"/>
          <w:szCs w:val="22"/>
        </w:rPr>
        <w:t xml:space="preserve"> buvo vartojama kartu su </w:t>
      </w:r>
      <w:proofErr w:type="spellStart"/>
      <w:r w:rsidRPr="00F8796C">
        <w:rPr>
          <w:rFonts w:eastAsia="Calibri"/>
          <w:sz w:val="22"/>
          <w:szCs w:val="22"/>
        </w:rPr>
        <w:t>diltiazemu</w:t>
      </w:r>
      <w:proofErr w:type="spellEnd"/>
      <w:r w:rsidRPr="00F8796C">
        <w:rPr>
          <w:rFonts w:eastAsia="Calibri"/>
          <w:sz w:val="22"/>
          <w:szCs w:val="22"/>
        </w:rPr>
        <w:t xml:space="preserve">. Jeigu </w:t>
      </w:r>
      <w:proofErr w:type="spellStart"/>
      <w:r w:rsidRPr="00F8796C">
        <w:rPr>
          <w:rFonts w:eastAsia="Calibri"/>
          <w:sz w:val="22"/>
          <w:szCs w:val="22"/>
        </w:rPr>
        <w:t>karvedilolio</w:t>
      </w:r>
      <w:proofErr w:type="spellEnd"/>
      <w:r w:rsidRPr="00F8796C">
        <w:rPr>
          <w:rFonts w:eastAsia="Calibri"/>
          <w:sz w:val="22"/>
          <w:szCs w:val="22"/>
        </w:rPr>
        <w:t xml:space="preserve">, kaip ir kitų medžiagų, kurioms būdingos beta </w:t>
      </w:r>
      <w:proofErr w:type="spellStart"/>
      <w:r w:rsidRPr="00F8796C">
        <w:rPr>
          <w:rFonts w:eastAsia="Calibri"/>
          <w:sz w:val="22"/>
          <w:szCs w:val="22"/>
        </w:rPr>
        <w:t>adrenoreceptorius</w:t>
      </w:r>
      <w:proofErr w:type="spellEnd"/>
      <w:r w:rsidRPr="00F8796C">
        <w:rPr>
          <w:rFonts w:eastAsia="Calibri"/>
          <w:sz w:val="22"/>
          <w:szCs w:val="22"/>
        </w:rPr>
        <w:t xml:space="preserve"> blokuojančios savybės, skiriama gerti kartu su </w:t>
      </w:r>
      <w:proofErr w:type="spellStart"/>
      <w:r w:rsidRPr="00F8796C">
        <w:rPr>
          <w:rFonts w:eastAsia="Calibri"/>
          <w:sz w:val="22"/>
          <w:szCs w:val="22"/>
        </w:rPr>
        <w:t>verapamilio</w:t>
      </w:r>
      <w:proofErr w:type="spellEnd"/>
      <w:r w:rsidRPr="00F8796C">
        <w:rPr>
          <w:rFonts w:eastAsia="Calibri"/>
          <w:sz w:val="22"/>
          <w:szCs w:val="22"/>
        </w:rPr>
        <w:t xml:space="preserve"> ar </w:t>
      </w:r>
      <w:proofErr w:type="spellStart"/>
      <w:r w:rsidRPr="00F8796C">
        <w:rPr>
          <w:rFonts w:eastAsia="Calibri"/>
          <w:sz w:val="22"/>
          <w:szCs w:val="22"/>
        </w:rPr>
        <w:t>diltiazemo</w:t>
      </w:r>
      <w:proofErr w:type="spellEnd"/>
      <w:r w:rsidRPr="00F8796C">
        <w:rPr>
          <w:rFonts w:eastAsia="Calibri"/>
          <w:sz w:val="22"/>
          <w:szCs w:val="22"/>
        </w:rPr>
        <w:t xml:space="preserve"> tipo kalcio kanalų blokatoriais, rekomenduojama sekti EKG ir kraujospūdį. </w:t>
      </w:r>
      <w:proofErr w:type="spellStart"/>
      <w:r w:rsidR="00E142CE" w:rsidRPr="00F8796C">
        <w:rPr>
          <w:sz w:val="22"/>
          <w:szCs w:val="22"/>
        </w:rPr>
        <w:t>Karvediloliu</w:t>
      </w:r>
      <w:proofErr w:type="spellEnd"/>
      <w:r w:rsidR="00E142CE" w:rsidRPr="00F8796C">
        <w:rPr>
          <w:sz w:val="22"/>
          <w:szCs w:val="22"/>
        </w:rPr>
        <w:t xml:space="preserve"> gydant kartu su </w:t>
      </w:r>
      <w:proofErr w:type="spellStart"/>
      <w:r w:rsidR="00E142CE" w:rsidRPr="00F8796C">
        <w:rPr>
          <w:sz w:val="22"/>
          <w:szCs w:val="22"/>
        </w:rPr>
        <w:t>dihidropiridinais</w:t>
      </w:r>
      <w:proofErr w:type="spellEnd"/>
      <w:r w:rsidR="00E142CE" w:rsidRPr="00F8796C">
        <w:rPr>
          <w:sz w:val="22"/>
          <w:szCs w:val="22"/>
        </w:rPr>
        <w:t xml:space="preserve">, pacientą reikia atidžiai stebėti, kadangi buvo širdies nepakankamumo bei sunkios </w:t>
      </w:r>
      <w:proofErr w:type="spellStart"/>
      <w:r w:rsidR="00E142CE" w:rsidRPr="00F8796C">
        <w:rPr>
          <w:sz w:val="22"/>
          <w:szCs w:val="22"/>
        </w:rPr>
        <w:t>hipotenzijos</w:t>
      </w:r>
      <w:proofErr w:type="spellEnd"/>
      <w:r w:rsidR="00E142CE" w:rsidRPr="00F8796C">
        <w:rPr>
          <w:sz w:val="22"/>
          <w:szCs w:val="22"/>
        </w:rPr>
        <w:t xml:space="preserve"> atvejų.</w:t>
      </w:r>
    </w:p>
    <w:p w14:paraId="6469CF93" w14:textId="77777777" w:rsidR="00E142CE" w:rsidRPr="00F8796C" w:rsidRDefault="00E142CE" w:rsidP="00E142CE">
      <w:pPr>
        <w:pStyle w:val="Pagrindiniotekstotrauka3"/>
        <w:spacing w:after="0"/>
        <w:ind w:left="0"/>
        <w:rPr>
          <w:i/>
          <w:sz w:val="22"/>
          <w:szCs w:val="22"/>
        </w:rPr>
      </w:pPr>
    </w:p>
    <w:p w14:paraId="4A4D1C8F" w14:textId="77777777" w:rsidR="00E142CE" w:rsidRPr="00F8796C" w:rsidRDefault="00E142CE" w:rsidP="00E142CE">
      <w:pPr>
        <w:pStyle w:val="Pagrindiniotekstotrauka3"/>
        <w:spacing w:after="0"/>
        <w:ind w:left="0"/>
        <w:rPr>
          <w:i/>
          <w:sz w:val="22"/>
          <w:szCs w:val="22"/>
        </w:rPr>
      </w:pPr>
      <w:r w:rsidRPr="00F8796C">
        <w:rPr>
          <w:i/>
          <w:sz w:val="22"/>
          <w:szCs w:val="22"/>
        </w:rPr>
        <w:t>Nitratai</w:t>
      </w:r>
    </w:p>
    <w:p w14:paraId="0B4D71D8" w14:textId="77777777" w:rsidR="00E142CE" w:rsidRPr="00F8796C" w:rsidRDefault="00E142CE" w:rsidP="007E7DD4">
      <w:pPr>
        <w:pStyle w:val="Pagrindiniotekstotrauka3"/>
        <w:spacing w:after="0"/>
        <w:ind w:left="0"/>
        <w:rPr>
          <w:sz w:val="22"/>
          <w:szCs w:val="22"/>
        </w:rPr>
      </w:pPr>
      <w:r w:rsidRPr="00F8796C">
        <w:rPr>
          <w:sz w:val="22"/>
          <w:szCs w:val="22"/>
        </w:rPr>
        <w:t>Stiprėja kraujospūdį mažinantis poveikis.</w:t>
      </w:r>
    </w:p>
    <w:p w14:paraId="3515216B" w14:textId="77777777" w:rsidR="00E142CE" w:rsidRPr="00F8796C" w:rsidRDefault="00E142CE" w:rsidP="00A8369A">
      <w:pPr>
        <w:tabs>
          <w:tab w:val="left" w:pos="851"/>
        </w:tabs>
        <w:rPr>
          <w:szCs w:val="22"/>
        </w:rPr>
      </w:pPr>
    </w:p>
    <w:p w14:paraId="06AFD752" w14:textId="77777777" w:rsidR="00E142CE" w:rsidRPr="00F8796C" w:rsidRDefault="006218DF" w:rsidP="00E142CE">
      <w:pPr>
        <w:tabs>
          <w:tab w:val="left" w:pos="0"/>
        </w:tabs>
        <w:rPr>
          <w:i/>
          <w:szCs w:val="22"/>
        </w:rPr>
      </w:pPr>
      <w:proofErr w:type="spellStart"/>
      <w:r w:rsidRPr="00F8796C">
        <w:rPr>
          <w:i/>
          <w:szCs w:val="22"/>
        </w:rPr>
        <w:t>A</w:t>
      </w:r>
      <w:r w:rsidR="00E142CE" w:rsidRPr="00F8796C">
        <w:rPr>
          <w:i/>
          <w:szCs w:val="22"/>
        </w:rPr>
        <w:t>ntihipertenziniai</w:t>
      </w:r>
      <w:proofErr w:type="spellEnd"/>
      <w:r w:rsidR="00E142CE" w:rsidRPr="00F8796C">
        <w:rPr>
          <w:i/>
          <w:szCs w:val="22"/>
        </w:rPr>
        <w:t xml:space="preserve"> vaistiniai preparatai</w:t>
      </w:r>
    </w:p>
    <w:p w14:paraId="22E42947" w14:textId="77777777" w:rsidR="00E142CE" w:rsidRPr="00F8796C" w:rsidRDefault="006218DF" w:rsidP="00E142CE">
      <w:pPr>
        <w:tabs>
          <w:tab w:val="left" w:pos="0"/>
        </w:tabs>
        <w:rPr>
          <w:szCs w:val="22"/>
        </w:rPr>
      </w:pPr>
      <w:r w:rsidRPr="00F8796C">
        <w:rPr>
          <w:szCs w:val="22"/>
        </w:rPr>
        <w:t xml:space="preserve">Kaip ir kiti vaistiniai preparatai, kuriems būdingas beta </w:t>
      </w:r>
      <w:proofErr w:type="spellStart"/>
      <w:r w:rsidRPr="00F8796C">
        <w:rPr>
          <w:szCs w:val="22"/>
        </w:rPr>
        <w:t>adrenoreceptorius</w:t>
      </w:r>
      <w:proofErr w:type="spellEnd"/>
      <w:r w:rsidRPr="00F8796C">
        <w:rPr>
          <w:szCs w:val="22"/>
        </w:rPr>
        <w:t xml:space="preserve"> blokuojantis aktyvumas, </w:t>
      </w:r>
      <w:proofErr w:type="spellStart"/>
      <w:r w:rsidRPr="00F8796C">
        <w:rPr>
          <w:szCs w:val="22"/>
        </w:rPr>
        <w:t>k</w:t>
      </w:r>
      <w:r w:rsidR="00E142CE" w:rsidRPr="00F8796C">
        <w:rPr>
          <w:szCs w:val="22"/>
        </w:rPr>
        <w:t>arvedilolis</w:t>
      </w:r>
      <w:proofErr w:type="spellEnd"/>
      <w:r w:rsidR="00E142CE" w:rsidRPr="00F8796C">
        <w:rPr>
          <w:szCs w:val="22"/>
        </w:rPr>
        <w:t xml:space="preserve"> gali stiprinti kitų kartu vartojamų </w:t>
      </w:r>
      <w:proofErr w:type="spellStart"/>
      <w:r w:rsidR="00E142CE" w:rsidRPr="00F8796C">
        <w:rPr>
          <w:szCs w:val="22"/>
        </w:rPr>
        <w:t>antihipertenzinių</w:t>
      </w:r>
      <w:proofErr w:type="spellEnd"/>
      <w:r w:rsidR="00E142CE" w:rsidRPr="00F8796C">
        <w:rPr>
          <w:szCs w:val="22"/>
        </w:rPr>
        <w:t xml:space="preserve"> vaistinių preparatų (pvz., alfa-1 </w:t>
      </w:r>
      <w:proofErr w:type="spellStart"/>
      <w:r w:rsidR="00E142CE" w:rsidRPr="00F8796C">
        <w:rPr>
          <w:szCs w:val="22"/>
        </w:rPr>
        <w:t>adrenoblokatorių</w:t>
      </w:r>
      <w:proofErr w:type="spellEnd"/>
      <w:r w:rsidR="00E142CE" w:rsidRPr="00F8796C">
        <w:rPr>
          <w:szCs w:val="22"/>
        </w:rPr>
        <w:t xml:space="preserve">) ir </w:t>
      </w:r>
      <w:r w:rsidR="00005B7B" w:rsidRPr="00F8796C">
        <w:rPr>
          <w:szCs w:val="22"/>
        </w:rPr>
        <w:t>vaistinių preparatų</w:t>
      </w:r>
      <w:r w:rsidR="00E142CE" w:rsidRPr="00F8796C">
        <w:rPr>
          <w:szCs w:val="22"/>
        </w:rPr>
        <w:t xml:space="preserve">, sukeliančių nepageidaujamą </w:t>
      </w:r>
      <w:proofErr w:type="spellStart"/>
      <w:r w:rsidR="00E142CE" w:rsidRPr="00F8796C">
        <w:rPr>
          <w:szCs w:val="22"/>
        </w:rPr>
        <w:t>hipotenzinį</w:t>
      </w:r>
      <w:proofErr w:type="spellEnd"/>
      <w:r w:rsidR="00E142CE" w:rsidRPr="00F8796C">
        <w:rPr>
          <w:szCs w:val="22"/>
        </w:rPr>
        <w:t xml:space="preserve"> poveikį, pvz., barbitūratų, </w:t>
      </w:r>
      <w:proofErr w:type="spellStart"/>
      <w:r w:rsidR="00E142CE" w:rsidRPr="00F8796C">
        <w:rPr>
          <w:szCs w:val="22"/>
        </w:rPr>
        <w:t>fenotiazinų</w:t>
      </w:r>
      <w:proofErr w:type="spellEnd"/>
      <w:r w:rsidR="00E142CE" w:rsidRPr="00F8796C">
        <w:rPr>
          <w:szCs w:val="22"/>
        </w:rPr>
        <w:t xml:space="preserve">, </w:t>
      </w:r>
      <w:proofErr w:type="spellStart"/>
      <w:r w:rsidR="00E142CE" w:rsidRPr="00F8796C">
        <w:rPr>
          <w:szCs w:val="22"/>
        </w:rPr>
        <w:t>triciklių</w:t>
      </w:r>
      <w:proofErr w:type="spellEnd"/>
      <w:r w:rsidR="00E142CE" w:rsidRPr="00F8796C">
        <w:rPr>
          <w:szCs w:val="22"/>
        </w:rPr>
        <w:t xml:space="preserve"> antidepresantų, kraujagysles plečiančių preparatų bei alkoholio, poveikį.</w:t>
      </w:r>
    </w:p>
    <w:p w14:paraId="26103D05" w14:textId="77777777" w:rsidR="00E142CE" w:rsidRPr="00F8796C" w:rsidRDefault="00E142CE" w:rsidP="00E142CE">
      <w:pPr>
        <w:pStyle w:val="Pagrindiniotekstotrauka3"/>
        <w:tabs>
          <w:tab w:val="left" w:pos="851"/>
        </w:tabs>
        <w:spacing w:after="0"/>
        <w:ind w:left="0"/>
        <w:rPr>
          <w:i/>
          <w:sz w:val="22"/>
          <w:szCs w:val="22"/>
        </w:rPr>
      </w:pPr>
    </w:p>
    <w:p w14:paraId="5801B372" w14:textId="77777777" w:rsidR="006218DF" w:rsidRPr="00F8796C" w:rsidRDefault="006218DF" w:rsidP="00A8369A">
      <w:pPr>
        <w:tabs>
          <w:tab w:val="left" w:pos="567"/>
        </w:tabs>
        <w:rPr>
          <w:rFonts w:eastAsia="Calibri"/>
          <w:i/>
          <w:szCs w:val="22"/>
        </w:rPr>
      </w:pPr>
      <w:r w:rsidRPr="00F8796C">
        <w:rPr>
          <w:rFonts w:eastAsia="Calibri"/>
          <w:i/>
          <w:szCs w:val="22"/>
        </w:rPr>
        <w:t>Insulinas ir geriamieji vaistiniai preparatai nuo diabeto</w:t>
      </w:r>
    </w:p>
    <w:p w14:paraId="544DF2F5" w14:textId="77777777" w:rsidR="006218DF" w:rsidRPr="00F8796C" w:rsidRDefault="006218DF" w:rsidP="00A8369A">
      <w:pPr>
        <w:tabs>
          <w:tab w:val="left" w:pos="567"/>
        </w:tabs>
        <w:rPr>
          <w:rFonts w:eastAsia="Calibri"/>
          <w:szCs w:val="22"/>
        </w:rPr>
      </w:pPr>
      <w:r w:rsidRPr="00F8796C">
        <w:rPr>
          <w:rFonts w:eastAsia="Calibri"/>
          <w:szCs w:val="22"/>
        </w:rPr>
        <w:t xml:space="preserve">Beta </w:t>
      </w:r>
      <w:proofErr w:type="spellStart"/>
      <w:r w:rsidRPr="00F8796C">
        <w:rPr>
          <w:rFonts w:eastAsia="Calibri"/>
          <w:szCs w:val="22"/>
        </w:rPr>
        <w:t>adrenoreceptorių</w:t>
      </w:r>
      <w:proofErr w:type="spellEnd"/>
      <w:r w:rsidRPr="00F8796C">
        <w:rPr>
          <w:rFonts w:eastAsia="Calibri"/>
          <w:szCs w:val="22"/>
        </w:rPr>
        <w:t xml:space="preserve"> blokadą sukeliančios medžiagos gali stiprinti insulino ir geriamųjų vaistinių preparatų nuo diabeto gliukozės koncentraciją kraujyje mažinantį poveikį. </w:t>
      </w:r>
      <w:r w:rsidRPr="00F8796C">
        <w:rPr>
          <w:rFonts w:eastAsia="Calibri"/>
          <w:szCs w:val="22"/>
          <w:lang w:eastAsia="en-US"/>
        </w:rPr>
        <w:t xml:space="preserve">Hipoglikemijos požymiai (ypač </w:t>
      </w:r>
      <w:proofErr w:type="spellStart"/>
      <w:r w:rsidRPr="00F8796C">
        <w:rPr>
          <w:rFonts w:eastAsia="Calibri"/>
          <w:szCs w:val="22"/>
          <w:lang w:eastAsia="en-US"/>
        </w:rPr>
        <w:t>tachikardija</w:t>
      </w:r>
      <w:proofErr w:type="spellEnd"/>
      <w:r w:rsidRPr="00F8796C">
        <w:rPr>
          <w:rFonts w:eastAsia="Calibri"/>
          <w:szCs w:val="22"/>
          <w:lang w:eastAsia="en-US"/>
        </w:rPr>
        <w:t>) gali būti</w:t>
      </w:r>
      <w:r w:rsidRPr="00F8796C">
        <w:rPr>
          <w:rFonts w:eastAsia="Calibri"/>
          <w:szCs w:val="22"/>
        </w:rPr>
        <w:t xml:space="preserve"> nepastebimi </w:t>
      </w:r>
      <w:r w:rsidRPr="00F8796C">
        <w:rPr>
          <w:rFonts w:eastAsia="Calibri"/>
          <w:szCs w:val="22"/>
          <w:lang w:eastAsia="en-US"/>
        </w:rPr>
        <w:t>ar silpnesni, todėl rekomenduojama</w:t>
      </w:r>
      <w:r w:rsidRPr="00F8796C">
        <w:rPr>
          <w:rFonts w:eastAsia="Calibri"/>
          <w:szCs w:val="22"/>
        </w:rPr>
        <w:t xml:space="preserve"> reguliariai matuoti gliukozės </w:t>
      </w:r>
      <w:r w:rsidRPr="00F8796C">
        <w:rPr>
          <w:rFonts w:eastAsia="Calibri"/>
          <w:szCs w:val="22"/>
          <w:lang w:eastAsia="en-US"/>
        </w:rPr>
        <w:t>kiekį pacientų, kurie serga cukriniu diabetu,</w:t>
      </w:r>
      <w:r w:rsidRPr="00F8796C">
        <w:rPr>
          <w:rFonts w:eastAsia="Calibri"/>
          <w:szCs w:val="22"/>
        </w:rPr>
        <w:t xml:space="preserve"> kraujyje.</w:t>
      </w:r>
      <w:r w:rsidRPr="00F8796C">
        <w:rPr>
          <w:rFonts w:eastAsia="Calibri"/>
          <w:i/>
          <w:szCs w:val="22"/>
          <w:lang w:eastAsia="en-US"/>
        </w:rPr>
        <w:t xml:space="preserve"> </w:t>
      </w:r>
    </w:p>
    <w:p w14:paraId="4D6E72FA" w14:textId="77777777" w:rsidR="00E142CE" w:rsidRPr="00F8796C" w:rsidRDefault="00E142CE" w:rsidP="00E142CE">
      <w:pPr>
        <w:tabs>
          <w:tab w:val="left" w:pos="0"/>
          <w:tab w:val="left" w:pos="851"/>
        </w:tabs>
        <w:rPr>
          <w:spacing w:val="-3"/>
          <w:szCs w:val="22"/>
        </w:rPr>
      </w:pPr>
    </w:p>
    <w:p w14:paraId="213DAFB9" w14:textId="77777777" w:rsidR="00E142CE" w:rsidRPr="00F8796C" w:rsidRDefault="00E142CE" w:rsidP="00E142CE">
      <w:pPr>
        <w:tabs>
          <w:tab w:val="left" w:pos="-180"/>
          <w:tab w:val="left" w:pos="0"/>
        </w:tabs>
        <w:rPr>
          <w:i/>
          <w:spacing w:val="-3"/>
          <w:szCs w:val="22"/>
        </w:rPr>
      </w:pPr>
      <w:proofErr w:type="spellStart"/>
      <w:r w:rsidRPr="00F8796C">
        <w:rPr>
          <w:i/>
          <w:spacing w:val="-3"/>
          <w:szCs w:val="22"/>
        </w:rPr>
        <w:t>Klonidinas</w:t>
      </w:r>
      <w:proofErr w:type="spellEnd"/>
    </w:p>
    <w:p w14:paraId="568B09F2" w14:textId="77777777" w:rsidR="00E142CE" w:rsidRPr="00F8796C" w:rsidRDefault="00B20C77" w:rsidP="00E142CE">
      <w:pPr>
        <w:tabs>
          <w:tab w:val="left" w:pos="-180"/>
          <w:tab w:val="left" w:pos="0"/>
        </w:tabs>
        <w:rPr>
          <w:spacing w:val="-3"/>
          <w:szCs w:val="22"/>
        </w:rPr>
      </w:pPr>
      <w:proofErr w:type="spellStart"/>
      <w:r w:rsidRPr="00F8796C">
        <w:rPr>
          <w:spacing w:val="-3"/>
          <w:szCs w:val="22"/>
        </w:rPr>
        <w:t>Klonidino</w:t>
      </w:r>
      <w:proofErr w:type="spellEnd"/>
      <w:r w:rsidRPr="00F8796C">
        <w:rPr>
          <w:spacing w:val="-3"/>
          <w:szCs w:val="22"/>
        </w:rPr>
        <w:t xml:space="preserve"> vartojant kartu su medžiagomis, kurioms būdingos beta </w:t>
      </w:r>
      <w:proofErr w:type="spellStart"/>
      <w:r w:rsidRPr="00F8796C">
        <w:rPr>
          <w:spacing w:val="-3"/>
          <w:szCs w:val="22"/>
        </w:rPr>
        <w:t>adrenoreceptorius</w:t>
      </w:r>
      <w:proofErr w:type="spellEnd"/>
      <w:r w:rsidRPr="00F8796C">
        <w:rPr>
          <w:spacing w:val="-3"/>
          <w:szCs w:val="22"/>
        </w:rPr>
        <w:t xml:space="preserve"> blokuojančios savybės, gali labiau sumažėti kraujospūdis ir širdies susitraukimų dažnis. </w:t>
      </w:r>
      <w:r w:rsidR="00E142CE" w:rsidRPr="00F8796C">
        <w:rPr>
          <w:spacing w:val="-3"/>
          <w:szCs w:val="22"/>
        </w:rPr>
        <w:t xml:space="preserve">Numačius nutraukti kompleksinį gydymą </w:t>
      </w:r>
      <w:proofErr w:type="spellStart"/>
      <w:r w:rsidR="00E142CE" w:rsidRPr="00F8796C">
        <w:rPr>
          <w:spacing w:val="-3"/>
          <w:szCs w:val="22"/>
        </w:rPr>
        <w:t>klonidinu</w:t>
      </w:r>
      <w:proofErr w:type="spellEnd"/>
      <w:r w:rsidR="00E142CE" w:rsidRPr="00F8796C">
        <w:rPr>
          <w:spacing w:val="-3"/>
          <w:szCs w:val="22"/>
        </w:rPr>
        <w:t xml:space="preserve"> ir </w:t>
      </w:r>
      <w:proofErr w:type="spellStart"/>
      <w:r w:rsidR="00E142CE" w:rsidRPr="00F8796C">
        <w:rPr>
          <w:spacing w:val="-3"/>
          <w:szCs w:val="22"/>
        </w:rPr>
        <w:t>karvediloliu</w:t>
      </w:r>
      <w:proofErr w:type="spellEnd"/>
      <w:r w:rsidR="00E142CE" w:rsidRPr="00F8796C">
        <w:rPr>
          <w:spacing w:val="-3"/>
          <w:szCs w:val="22"/>
        </w:rPr>
        <w:t xml:space="preserve">, pastarojo preparato vartojimą reikia baigti kelias paras prieš </w:t>
      </w:r>
      <w:proofErr w:type="spellStart"/>
      <w:r w:rsidR="00E142CE" w:rsidRPr="00F8796C">
        <w:rPr>
          <w:spacing w:val="-3"/>
          <w:szCs w:val="22"/>
        </w:rPr>
        <w:t>klonidino</w:t>
      </w:r>
      <w:proofErr w:type="spellEnd"/>
      <w:r w:rsidR="00E142CE" w:rsidRPr="00F8796C">
        <w:rPr>
          <w:spacing w:val="-3"/>
          <w:szCs w:val="22"/>
        </w:rPr>
        <w:t xml:space="preserve"> vartojimo nutraukimą</w:t>
      </w:r>
      <w:r w:rsidR="00ED784F" w:rsidRPr="00F8796C">
        <w:rPr>
          <w:spacing w:val="-3"/>
          <w:szCs w:val="22"/>
        </w:rPr>
        <w:t xml:space="preserve"> pamažu</w:t>
      </w:r>
      <w:r w:rsidR="00E142CE" w:rsidRPr="00F8796C">
        <w:rPr>
          <w:spacing w:val="-3"/>
          <w:szCs w:val="22"/>
        </w:rPr>
        <w:t>.</w:t>
      </w:r>
    </w:p>
    <w:p w14:paraId="2F097C88" w14:textId="77777777" w:rsidR="00E142CE" w:rsidRPr="00F8796C" w:rsidRDefault="00E142CE" w:rsidP="00E142CE">
      <w:pPr>
        <w:tabs>
          <w:tab w:val="left" w:pos="-180"/>
          <w:tab w:val="left" w:pos="0"/>
        </w:tabs>
        <w:rPr>
          <w:i/>
          <w:spacing w:val="-3"/>
          <w:szCs w:val="22"/>
        </w:rPr>
      </w:pPr>
    </w:p>
    <w:p w14:paraId="19FB2B4D" w14:textId="77777777" w:rsidR="00792F24" w:rsidRPr="00F8796C" w:rsidRDefault="00B20C77" w:rsidP="00E142CE">
      <w:pPr>
        <w:tabs>
          <w:tab w:val="left" w:pos="-180"/>
          <w:tab w:val="left" w:pos="0"/>
        </w:tabs>
        <w:rPr>
          <w:i/>
          <w:spacing w:val="-3"/>
          <w:szCs w:val="22"/>
        </w:rPr>
      </w:pPr>
      <w:r w:rsidRPr="00F8796C">
        <w:rPr>
          <w:i/>
          <w:spacing w:val="-3"/>
          <w:szCs w:val="22"/>
        </w:rPr>
        <w:t>Bendrinę nejautrą sukeliančios medžiagos</w:t>
      </w:r>
    </w:p>
    <w:p w14:paraId="53B8DDCC" w14:textId="77777777" w:rsidR="00E142CE" w:rsidRPr="00F8796C" w:rsidRDefault="00E142CE" w:rsidP="00E142CE">
      <w:pPr>
        <w:tabs>
          <w:tab w:val="left" w:pos="-180"/>
          <w:tab w:val="left" w:pos="0"/>
        </w:tabs>
        <w:rPr>
          <w:spacing w:val="-3"/>
          <w:szCs w:val="22"/>
        </w:rPr>
      </w:pPr>
      <w:r w:rsidRPr="00F8796C">
        <w:rPr>
          <w:spacing w:val="-3"/>
          <w:szCs w:val="22"/>
        </w:rPr>
        <w:lastRenderedPageBreak/>
        <w:t xml:space="preserve">Reikia turėti omenyje, kad anestezijos metu dėl </w:t>
      </w:r>
      <w:proofErr w:type="spellStart"/>
      <w:r w:rsidRPr="00F8796C">
        <w:rPr>
          <w:spacing w:val="-3"/>
          <w:szCs w:val="22"/>
        </w:rPr>
        <w:t>karvedilolio</w:t>
      </w:r>
      <w:proofErr w:type="spellEnd"/>
      <w:r w:rsidRPr="00F8796C">
        <w:rPr>
          <w:spacing w:val="-3"/>
          <w:szCs w:val="22"/>
        </w:rPr>
        <w:t xml:space="preserve"> sąveikos su anestetikais gali stiprėti neigiamas </w:t>
      </w:r>
      <w:proofErr w:type="spellStart"/>
      <w:r w:rsidRPr="00F8796C">
        <w:rPr>
          <w:spacing w:val="-3"/>
          <w:szCs w:val="22"/>
        </w:rPr>
        <w:t>inotropinis</w:t>
      </w:r>
      <w:proofErr w:type="spellEnd"/>
      <w:r w:rsidRPr="00F8796C">
        <w:rPr>
          <w:spacing w:val="-3"/>
          <w:szCs w:val="22"/>
        </w:rPr>
        <w:t xml:space="preserve"> ir </w:t>
      </w:r>
      <w:proofErr w:type="spellStart"/>
      <w:r w:rsidRPr="00F8796C">
        <w:rPr>
          <w:spacing w:val="-3"/>
          <w:szCs w:val="22"/>
        </w:rPr>
        <w:t>hipotenzinis</w:t>
      </w:r>
      <w:proofErr w:type="spellEnd"/>
      <w:r w:rsidRPr="00F8796C">
        <w:rPr>
          <w:spacing w:val="-3"/>
          <w:szCs w:val="22"/>
        </w:rPr>
        <w:t xml:space="preserve"> poveikis</w:t>
      </w:r>
      <w:r w:rsidR="00B20C77" w:rsidRPr="00F8796C">
        <w:rPr>
          <w:spacing w:val="-3"/>
          <w:szCs w:val="22"/>
        </w:rPr>
        <w:t xml:space="preserve">, todėl rekomenduojama atidžiai stebėti gyvybines funkcijas (žr. 4.4 skyrių). </w:t>
      </w:r>
    </w:p>
    <w:p w14:paraId="7621B71E" w14:textId="77777777" w:rsidR="002678D4" w:rsidRPr="00F8796C" w:rsidRDefault="002678D4" w:rsidP="00A8369A">
      <w:pPr>
        <w:tabs>
          <w:tab w:val="left" w:pos="-180"/>
          <w:tab w:val="left" w:pos="0"/>
        </w:tabs>
        <w:rPr>
          <w:spacing w:val="-3"/>
          <w:szCs w:val="22"/>
        </w:rPr>
      </w:pPr>
    </w:p>
    <w:p w14:paraId="067AFC34" w14:textId="77777777" w:rsidR="007F6BAA" w:rsidRPr="00F8796C" w:rsidRDefault="007F6BAA" w:rsidP="007F6BAA">
      <w:pPr>
        <w:tabs>
          <w:tab w:val="left" w:pos="0"/>
          <w:tab w:val="left" w:pos="851"/>
        </w:tabs>
        <w:rPr>
          <w:i/>
          <w:szCs w:val="22"/>
        </w:rPr>
      </w:pPr>
      <w:r w:rsidRPr="00F8796C">
        <w:rPr>
          <w:i/>
          <w:szCs w:val="22"/>
        </w:rPr>
        <w:t>Nesteroidiniai vaistai nuo uždegimo (NVNU)</w:t>
      </w:r>
    </w:p>
    <w:p w14:paraId="372A0592" w14:textId="77777777" w:rsidR="007F6BAA" w:rsidRPr="00F8796C" w:rsidRDefault="007F6BAA" w:rsidP="00E142CE">
      <w:pPr>
        <w:tabs>
          <w:tab w:val="left" w:pos="0"/>
          <w:tab w:val="left" w:pos="851"/>
        </w:tabs>
        <w:rPr>
          <w:spacing w:val="-3"/>
          <w:szCs w:val="22"/>
        </w:rPr>
      </w:pPr>
      <w:r w:rsidRPr="00F8796C">
        <w:rPr>
          <w:spacing w:val="-3"/>
          <w:szCs w:val="22"/>
        </w:rPr>
        <w:t>Kartu vartojant NVNU ir beta</w:t>
      </w:r>
      <w:r w:rsidR="00CA1210" w:rsidRPr="00F8796C">
        <w:rPr>
          <w:spacing w:val="-3"/>
          <w:szCs w:val="22"/>
        </w:rPr>
        <w:t xml:space="preserve"> </w:t>
      </w:r>
      <w:proofErr w:type="spellStart"/>
      <w:r w:rsidR="00CA1210" w:rsidRPr="00F8796C">
        <w:rPr>
          <w:spacing w:val="-3"/>
          <w:szCs w:val="22"/>
        </w:rPr>
        <w:t>adrenoreceptorius</w:t>
      </w:r>
      <w:proofErr w:type="spellEnd"/>
      <w:r w:rsidR="00CA1210" w:rsidRPr="00F8796C">
        <w:rPr>
          <w:spacing w:val="-3"/>
          <w:szCs w:val="22"/>
        </w:rPr>
        <w:t xml:space="preserve"> blokuojančius vaistinius preparatus, gali padidėti kraujo spaudimas ir susilpnėti kraujo spaudimo reguliacija.</w:t>
      </w:r>
      <w:r w:rsidRPr="00F8796C">
        <w:rPr>
          <w:spacing w:val="-3"/>
          <w:szCs w:val="22"/>
        </w:rPr>
        <w:t xml:space="preserve"> </w:t>
      </w:r>
    </w:p>
    <w:p w14:paraId="62249218" w14:textId="77777777" w:rsidR="007F6BAA" w:rsidRPr="00F8796C" w:rsidRDefault="007F6BAA" w:rsidP="00E142CE">
      <w:pPr>
        <w:tabs>
          <w:tab w:val="left" w:pos="0"/>
          <w:tab w:val="left" w:pos="851"/>
        </w:tabs>
        <w:rPr>
          <w:spacing w:val="-3"/>
          <w:szCs w:val="22"/>
        </w:rPr>
      </w:pPr>
    </w:p>
    <w:p w14:paraId="30059DAD" w14:textId="77777777" w:rsidR="00E142CE" w:rsidRPr="00F8796C" w:rsidRDefault="00E142CE" w:rsidP="00E142CE">
      <w:pPr>
        <w:pStyle w:val="Pagrindiniotekstotrauka3"/>
        <w:tabs>
          <w:tab w:val="left" w:pos="0"/>
        </w:tabs>
        <w:spacing w:after="0"/>
        <w:ind w:left="0"/>
        <w:rPr>
          <w:i/>
          <w:sz w:val="22"/>
          <w:szCs w:val="22"/>
        </w:rPr>
      </w:pPr>
      <w:r w:rsidRPr="00F8796C">
        <w:rPr>
          <w:i/>
          <w:sz w:val="22"/>
          <w:szCs w:val="22"/>
        </w:rPr>
        <w:t>NVNU</w:t>
      </w:r>
      <w:r w:rsidR="007F6BAA" w:rsidRPr="00F8796C">
        <w:rPr>
          <w:i/>
          <w:sz w:val="22"/>
          <w:szCs w:val="22"/>
        </w:rPr>
        <w:t>,</w:t>
      </w:r>
      <w:r w:rsidRPr="00F8796C">
        <w:rPr>
          <w:i/>
          <w:sz w:val="22"/>
          <w:szCs w:val="22"/>
        </w:rPr>
        <w:t xml:space="preserve"> estrogenai ir kortikosteroidai</w:t>
      </w:r>
    </w:p>
    <w:p w14:paraId="627ED275" w14:textId="77777777" w:rsidR="00E142CE" w:rsidRPr="00F8796C" w:rsidRDefault="00E142CE" w:rsidP="00E142CE">
      <w:pPr>
        <w:pStyle w:val="Pagrindiniotekstotrauka3"/>
        <w:tabs>
          <w:tab w:val="left" w:pos="0"/>
        </w:tabs>
        <w:spacing w:after="0"/>
        <w:ind w:left="0"/>
        <w:rPr>
          <w:sz w:val="22"/>
          <w:szCs w:val="22"/>
        </w:rPr>
      </w:pPr>
      <w:r w:rsidRPr="00F8796C">
        <w:rPr>
          <w:sz w:val="22"/>
          <w:szCs w:val="22"/>
        </w:rPr>
        <w:t xml:space="preserve">Kartu su šiais </w:t>
      </w:r>
      <w:r w:rsidR="00005B7B" w:rsidRPr="00F8796C">
        <w:rPr>
          <w:sz w:val="22"/>
          <w:szCs w:val="22"/>
        </w:rPr>
        <w:t xml:space="preserve">vaistiniais preparatais </w:t>
      </w:r>
      <w:r w:rsidRPr="00F8796C">
        <w:rPr>
          <w:sz w:val="22"/>
          <w:szCs w:val="22"/>
        </w:rPr>
        <w:t xml:space="preserve">vartojamo </w:t>
      </w:r>
      <w:proofErr w:type="spellStart"/>
      <w:r w:rsidRPr="00F8796C">
        <w:rPr>
          <w:sz w:val="22"/>
          <w:szCs w:val="22"/>
        </w:rPr>
        <w:t>karvedilolio</w:t>
      </w:r>
      <w:proofErr w:type="spellEnd"/>
      <w:r w:rsidRPr="00F8796C">
        <w:rPr>
          <w:sz w:val="22"/>
          <w:szCs w:val="22"/>
        </w:rPr>
        <w:t xml:space="preserve"> </w:t>
      </w:r>
      <w:proofErr w:type="spellStart"/>
      <w:r w:rsidRPr="00F8796C">
        <w:rPr>
          <w:sz w:val="22"/>
          <w:szCs w:val="22"/>
        </w:rPr>
        <w:t>antihipertenzinis</w:t>
      </w:r>
      <w:proofErr w:type="spellEnd"/>
      <w:r w:rsidRPr="00F8796C">
        <w:rPr>
          <w:sz w:val="22"/>
          <w:szCs w:val="22"/>
        </w:rPr>
        <w:t xml:space="preserve"> poveikis dėl vandens ir natrio susilaikymo organizme silpnėja.</w:t>
      </w:r>
    </w:p>
    <w:p w14:paraId="365CBFD3" w14:textId="77777777" w:rsidR="00E142CE" w:rsidRPr="00F8796C" w:rsidRDefault="00E142CE" w:rsidP="00E142CE">
      <w:pPr>
        <w:tabs>
          <w:tab w:val="left" w:pos="851"/>
        </w:tabs>
        <w:rPr>
          <w:szCs w:val="22"/>
        </w:rPr>
      </w:pPr>
    </w:p>
    <w:p w14:paraId="1F37DC05" w14:textId="77777777" w:rsidR="00E142CE" w:rsidRPr="00F8796C" w:rsidRDefault="00E142CE" w:rsidP="00E142CE">
      <w:pPr>
        <w:rPr>
          <w:i/>
          <w:szCs w:val="22"/>
        </w:rPr>
      </w:pPr>
      <w:r w:rsidRPr="00F8796C">
        <w:rPr>
          <w:i/>
          <w:szCs w:val="22"/>
        </w:rPr>
        <w:t xml:space="preserve">Vaistiniai preparatai, indukuojantys arba slopinantys </w:t>
      </w:r>
      <w:proofErr w:type="spellStart"/>
      <w:r w:rsidRPr="00F8796C">
        <w:rPr>
          <w:i/>
          <w:szCs w:val="22"/>
        </w:rPr>
        <w:t>citochromo</w:t>
      </w:r>
      <w:proofErr w:type="spellEnd"/>
      <w:r w:rsidRPr="00F8796C">
        <w:rPr>
          <w:i/>
          <w:szCs w:val="22"/>
        </w:rPr>
        <w:t xml:space="preserve"> P 450 fermentus</w:t>
      </w:r>
    </w:p>
    <w:p w14:paraId="3D00618A" w14:textId="77777777" w:rsidR="00E142CE" w:rsidRPr="00F8796C" w:rsidRDefault="00E142CE" w:rsidP="00E142CE">
      <w:pPr>
        <w:rPr>
          <w:i/>
          <w:szCs w:val="22"/>
        </w:rPr>
      </w:pPr>
      <w:r w:rsidRPr="00F8796C">
        <w:rPr>
          <w:szCs w:val="22"/>
        </w:rPr>
        <w:t xml:space="preserve">Pacientus, kurie kartu su </w:t>
      </w:r>
      <w:proofErr w:type="spellStart"/>
      <w:r w:rsidRPr="00F8796C">
        <w:rPr>
          <w:szCs w:val="22"/>
        </w:rPr>
        <w:t>karvediloliu</w:t>
      </w:r>
      <w:proofErr w:type="spellEnd"/>
      <w:r w:rsidRPr="00F8796C">
        <w:rPr>
          <w:szCs w:val="22"/>
        </w:rPr>
        <w:t xml:space="preserve"> vartoja </w:t>
      </w:r>
      <w:proofErr w:type="spellStart"/>
      <w:r w:rsidRPr="00F8796C">
        <w:rPr>
          <w:szCs w:val="22"/>
        </w:rPr>
        <w:t>citochromo</w:t>
      </w:r>
      <w:proofErr w:type="spellEnd"/>
      <w:r w:rsidRPr="00F8796C">
        <w:rPr>
          <w:szCs w:val="22"/>
        </w:rPr>
        <w:t xml:space="preserve"> P 450 fermentus indukuojančių (pvz., </w:t>
      </w:r>
      <w:proofErr w:type="spellStart"/>
      <w:r w:rsidRPr="00F8796C">
        <w:rPr>
          <w:szCs w:val="22"/>
        </w:rPr>
        <w:t>rifampicino</w:t>
      </w:r>
      <w:proofErr w:type="spellEnd"/>
      <w:r w:rsidRPr="00F8796C">
        <w:rPr>
          <w:szCs w:val="22"/>
        </w:rPr>
        <w:t xml:space="preserve">, barbitūratų) arba slopinančių (pvz., </w:t>
      </w:r>
      <w:proofErr w:type="spellStart"/>
      <w:r w:rsidRPr="00F8796C">
        <w:rPr>
          <w:szCs w:val="22"/>
        </w:rPr>
        <w:t>cimetidino</w:t>
      </w:r>
      <w:proofErr w:type="spellEnd"/>
      <w:r w:rsidRPr="00F8796C">
        <w:rPr>
          <w:szCs w:val="22"/>
        </w:rPr>
        <w:t xml:space="preserve">, </w:t>
      </w:r>
      <w:proofErr w:type="spellStart"/>
      <w:r w:rsidRPr="00F8796C">
        <w:rPr>
          <w:szCs w:val="22"/>
        </w:rPr>
        <w:t>ketokonazolo</w:t>
      </w:r>
      <w:proofErr w:type="spellEnd"/>
      <w:r w:rsidRPr="00F8796C">
        <w:rPr>
          <w:szCs w:val="22"/>
        </w:rPr>
        <w:t xml:space="preserve">, </w:t>
      </w:r>
      <w:proofErr w:type="spellStart"/>
      <w:r w:rsidRPr="00F8796C">
        <w:rPr>
          <w:szCs w:val="22"/>
        </w:rPr>
        <w:t>fluoksetino</w:t>
      </w:r>
      <w:proofErr w:type="spellEnd"/>
      <w:r w:rsidRPr="00F8796C">
        <w:rPr>
          <w:szCs w:val="22"/>
        </w:rPr>
        <w:t xml:space="preserve">, </w:t>
      </w:r>
      <w:proofErr w:type="spellStart"/>
      <w:r w:rsidRPr="00F8796C">
        <w:rPr>
          <w:szCs w:val="22"/>
        </w:rPr>
        <w:t>haloperidolio</w:t>
      </w:r>
      <w:proofErr w:type="spellEnd"/>
      <w:r w:rsidRPr="00F8796C">
        <w:rPr>
          <w:szCs w:val="22"/>
        </w:rPr>
        <w:t xml:space="preserve">, </w:t>
      </w:r>
      <w:proofErr w:type="spellStart"/>
      <w:r w:rsidRPr="00F8796C">
        <w:rPr>
          <w:szCs w:val="22"/>
        </w:rPr>
        <w:t>verapamilio</w:t>
      </w:r>
      <w:proofErr w:type="spellEnd"/>
      <w:r w:rsidRPr="00F8796C">
        <w:rPr>
          <w:szCs w:val="22"/>
        </w:rPr>
        <w:t xml:space="preserve">, </w:t>
      </w:r>
      <w:proofErr w:type="spellStart"/>
      <w:r w:rsidRPr="00F8796C">
        <w:rPr>
          <w:szCs w:val="22"/>
        </w:rPr>
        <w:t>eritromicino</w:t>
      </w:r>
      <w:proofErr w:type="spellEnd"/>
      <w:r w:rsidRPr="00F8796C">
        <w:rPr>
          <w:szCs w:val="22"/>
        </w:rPr>
        <w:t xml:space="preserve">) vaistinių preparatų, reikia atidžiai stebėti, nes minėtus fermentus indukuojantys preparatai </w:t>
      </w:r>
      <w:proofErr w:type="spellStart"/>
      <w:r w:rsidRPr="00F8796C">
        <w:rPr>
          <w:szCs w:val="22"/>
        </w:rPr>
        <w:t>karvedilolio</w:t>
      </w:r>
      <w:proofErr w:type="spellEnd"/>
      <w:r w:rsidRPr="00F8796C">
        <w:rPr>
          <w:szCs w:val="22"/>
        </w:rPr>
        <w:t xml:space="preserve"> koncentraciją kraujo serume gali mažinti, o fermentus slopinantys didinti. </w:t>
      </w:r>
    </w:p>
    <w:p w14:paraId="52AACE0A" w14:textId="77777777" w:rsidR="00E142CE" w:rsidRPr="00F8796C" w:rsidRDefault="00E142CE" w:rsidP="00E142CE">
      <w:pPr>
        <w:tabs>
          <w:tab w:val="left" w:pos="851"/>
        </w:tabs>
        <w:rPr>
          <w:szCs w:val="22"/>
        </w:rPr>
      </w:pPr>
    </w:p>
    <w:p w14:paraId="7DAF267A" w14:textId="77777777" w:rsidR="00E142CE" w:rsidRPr="00F8796C" w:rsidRDefault="00E142CE" w:rsidP="00E142CE">
      <w:pPr>
        <w:tabs>
          <w:tab w:val="left" w:pos="-180"/>
        </w:tabs>
        <w:rPr>
          <w:i/>
          <w:szCs w:val="22"/>
        </w:rPr>
      </w:pPr>
      <w:proofErr w:type="spellStart"/>
      <w:r w:rsidRPr="00F8796C">
        <w:rPr>
          <w:i/>
          <w:szCs w:val="22"/>
        </w:rPr>
        <w:t>Simpatikomimetikai</w:t>
      </w:r>
      <w:proofErr w:type="spellEnd"/>
      <w:r w:rsidRPr="00F8796C">
        <w:rPr>
          <w:i/>
          <w:szCs w:val="22"/>
        </w:rPr>
        <w:t xml:space="preserve">, dirginantys alfa ir beta </w:t>
      </w:r>
      <w:proofErr w:type="spellStart"/>
      <w:r w:rsidRPr="00F8796C">
        <w:rPr>
          <w:i/>
          <w:szCs w:val="22"/>
        </w:rPr>
        <w:t>adrenoreceptorius</w:t>
      </w:r>
      <w:proofErr w:type="spellEnd"/>
    </w:p>
    <w:p w14:paraId="43641626" w14:textId="77777777" w:rsidR="00E142CE" w:rsidRPr="00F8796C" w:rsidRDefault="00E142CE" w:rsidP="00E142CE">
      <w:pPr>
        <w:tabs>
          <w:tab w:val="left" w:pos="-180"/>
        </w:tabs>
        <w:rPr>
          <w:szCs w:val="22"/>
        </w:rPr>
      </w:pPr>
      <w:r w:rsidRPr="00F8796C">
        <w:rPr>
          <w:szCs w:val="22"/>
        </w:rPr>
        <w:t xml:space="preserve">Kyla hipertenzijos bei didelės </w:t>
      </w:r>
      <w:proofErr w:type="spellStart"/>
      <w:r w:rsidRPr="00F8796C">
        <w:rPr>
          <w:szCs w:val="22"/>
        </w:rPr>
        <w:t>bradikardijos</w:t>
      </w:r>
      <w:proofErr w:type="spellEnd"/>
      <w:r w:rsidRPr="00F8796C">
        <w:rPr>
          <w:szCs w:val="22"/>
        </w:rPr>
        <w:t xml:space="preserve"> rizika.</w:t>
      </w:r>
    </w:p>
    <w:p w14:paraId="71B28525" w14:textId="77777777" w:rsidR="00E142CE" w:rsidRPr="00F8796C" w:rsidRDefault="00E142CE" w:rsidP="00E142CE">
      <w:pPr>
        <w:tabs>
          <w:tab w:val="left" w:pos="851"/>
        </w:tabs>
        <w:rPr>
          <w:szCs w:val="22"/>
        </w:rPr>
      </w:pPr>
    </w:p>
    <w:p w14:paraId="68AAD85F" w14:textId="77777777" w:rsidR="00E142CE" w:rsidRPr="00F8796C" w:rsidRDefault="00E142CE" w:rsidP="00E142CE">
      <w:pPr>
        <w:tabs>
          <w:tab w:val="left" w:pos="540"/>
        </w:tabs>
        <w:rPr>
          <w:i/>
          <w:szCs w:val="22"/>
        </w:rPr>
      </w:pPr>
      <w:proofErr w:type="spellStart"/>
      <w:r w:rsidRPr="00F8796C">
        <w:rPr>
          <w:i/>
          <w:szCs w:val="22"/>
        </w:rPr>
        <w:t>Ergotaminas</w:t>
      </w:r>
      <w:proofErr w:type="spellEnd"/>
    </w:p>
    <w:p w14:paraId="7D3B9F22" w14:textId="77777777" w:rsidR="00E142CE" w:rsidRPr="00F8796C" w:rsidRDefault="00E142CE" w:rsidP="00E142CE">
      <w:pPr>
        <w:tabs>
          <w:tab w:val="left" w:pos="540"/>
        </w:tabs>
        <w:rPr>
          <w:szCs w:val="22"/>
        </w:rPr>
      </w:pPr>
      <w:r w:rsidRPr="00F8796C">
        <w:rPr>
          <w:szCs w:val="22"/>
        </w:rPr>
        <w:t>Stipriau susitraukia kraujagyslės.</w:t>
      </w:r>
    </w:p>
    <w:p w14:paraId="7354C765" w14:textId="77777777" w:rsidR="00E142CE" w:rsidRPr="00F8796C" w:rsidRDefault="00E142CE" w:rsidP="00E142CE">
      <w:pPr>
        <w:tabs>
          <w:tab w:val="left" w:pos="540"/>
        </w:tabs>
        <w:rPr>
          <w:szCs w:val="22"/>
        </w:rPr>
      </w:pPr>
    </w:p>
    <w:p w14:paraId="16726B33" w14:textId="77777777" w:rsidR="00B20C77" w:rsidRPr="00F8796C" w:rsidRDefault="00B20C77" w:rsidP="00B20C77">
      <w:pPr>
        <w:tabs>
          <w:tab w:val="left" w:pos="567"/>
        </w:tabs>
        <w:rPr>
          <w:i/>
          <w:color w:val="000000"/>
          <w:kern w:val="24"/>
          <w:szCs w:val="22"/>
        </w:rPr>
      </w:pPr>
      <w:r w:rsidRPr="00F8796C">
        <w:rPr>
          <w:i/>
          <w:color w:val="000000"/>
          <w:kern w:val="24"/>
          <w:szCs w:val="22"/>
        </w:rPr>
        <w:t xml:space="preserve">Bronchus plečiantys beta </w:t>
      </w:r>
      <w:proofErr w:type="spellStart"/>
      <w:r w:rsidRPr="00F8796C">
        <w:rPr>
          <w:i/>
          <w:color w:val="000000"/>
          <w:kern w:val="24"/>
          <w:szCs w:val="22"/>
        </w:rPr>
        <w:t>adrenoreceptorių</w:t>
      </w:r>
      <w:proofErr w:type="spellEnd"/>
      <w:r w:rsidRPr="00F8796C">
        <w:rPr>
          <w:i/>
          <w:color w:val="000000"/>
          <w:kern w:val="24"/>
          <w:szCs w:val="22"/>
        </w:rPr>
        <w:t xml:space="preserve"> </w:t>
      </w:r>
      <w:proofErr w:type="spellStart"/>
      <w:r w:rsidRPr="00F8796C">
        <w:rPr>
          <w:i/>
          <w:color w:val="000000"/>
          <w:kern w:val="24"/>
          <w:szCs w:val="22"/>
        </w:rPr>
        <w:t>agonistai</w:t>
      </w:r>
      <w:proofErr w:type="spellEnd"/>
    </w:p>
    <w:p w14:paraId="3E874098" w14:textId="77777777" w:rsidR="00B20C77" w:rsidRPr="00F8796C" w:rsidRDefault="00B20C77" w:rsidP="007E7DD4">
      <w:pPr>
        <w:tabs>
          <w:tab w:val="left" w:pos="567"/>
        </w:tabs>
        <w:rPr>
          <w:color w:val="000000"/>
          <w:kern w:val="24"/>
          <w:szCs w:val="22"/>
          <w:lang w:eastAsia="en-US"/>
        </w:rPr>
      </w:pPr>
      <w:r w:rsidRPr="00F8796C">
        <w:rPr>
          <w:color w:val="000000"/>
          <w:kern w:val="24"/>
          <w:szCs w:val="22"/>
          <w:lang w:eastAsia="en-US"/>
        </w:rPr>
        <w:t xml:space="preserve">Ne </w:t>
      </w:r>
      <w:proofErr w:type="spellStart"/>
      <w:r w:rsidRPr="00F8796C">
        <w:rPr>
          <w:color w:val="000000"/>
          <w:kern w:val="24"/>
          <w:szCs w:val="22"/>
          <w:lang w:eastAsia="en-US"/>
        </w:rPr>
        <w:t>kardioselektyvūs</w:t>
      </w:r>
      <w:proofErr w:type="spellEnd"/>
      <w:r w:rsidRPr="00F8796C">
        <w:rPr>
          <w:i/>
          <w:color w:val="000000"/>
          <w:kern w:val="24"/>
          <w:szCs w:val="22"/>
          <w:lang w:eastAsia="en-US"/>
        </w:rPr>
        <w:t xml:space="preserve"> </w:t>
      </w:r>
      <w:r w:rsidRPr="00F8796C">
        <w:rPr>
          <w:color w:val="000000"/>
          <w:kern w:val="24"/>
          <w:szCs w:val="22"/>
          <w:lang w:eastAsia="en-US"/>
        </w:rPr>
        <w:t xml:space="preserve">beta </w:t>
      </w:r>
      <w:proofErr w:type="spellStart"/>
      <w:r w:rsidRPr="00F8796C">
        <w:rPr>
          <w:color w:val="000000"/>
          <w:kern w:val="24"/>
          <w:szCs w:val="22"/>
          <w:lang w:eastAsia="en-US"/>
        </w:rPr>
        <w:t>adrenoreceptorių</w:t>
      </w:r>
      <w:proofErr w:type="spellEnd"/>
      <w:r w:rsidRPr="00F8796C">
        <w:rPr>
          <w:color w:val="000000"/>
          <w:kern w:val="24"/>
          <w:szCs w:val="22"/>
          <w:lang w:eastAsia="en-US"/>
        </w:rPr>
        <w:t xml:space="preserve"> blokatoriai priešinasi bronchus plečiančiam beta </w:t>
      </w:r>
      <w:proofErr w:type="spellStart"/>
      <w:r w:rsidRPr="00F8796C">
        <w:rPr>
          <w:color w:val="000000"/>
          <w:kern w:val="24"/>
          <w:szCs w:val="22"/>
          <w:lang w:eastAsia="en-US"/>
        </w:rPr>
        <w:t>adrenoreceptorių</w:t>
      </w:r>
      <w:proofErr w:type="spellEnd"/>
      <w:r w:rsidRPr="00F8796C">
        <w:rPr>
          <w:color w:val="000000"/>
          <w:kern w:val="24"/>
          <w:szCs w:val="22"/>
          <w:lang w:eastAsia="en-US"/>
        </w:rPr>
        <w:t xml:space="preserve"> </w:t>
      </w:r>
      <w:proofErr w:type="spellStart"/>
      <w:r w:rsidRPr="00F8796C">
        <w:rPr>
          <w:color w:val="000000"/>
          <w:kern w:val="24"/>
          <w:szCs w:val="22"/>
          <w:lang w:eastAsia="en-US"/>
        </w:rPr>
        <w:t>agonistų</w:t>
      </w:r>
      <w:proofErr w:type="spellEnd"/>
      <w:r w:rsidRPr="00F8796C">
        <w:rPr>
          <w:color w:val="000000"/>
          <w:kern w:val="24"/>
          <w:szCs w:val="22"/>
          <w:lang w:eastAsia="en-US"/>
        </w:rPr>
        <w:t xml:space="preserve"> poveikiui. Rekomenduojama pacientus atidžiai stebėti. </w:t>
      </w:r>
    </w:p>
    <w:p w14:paraId="65C5E27B" w14:textId="77777777" w:rsidR="00B20C77" w:rsidRPr="00F8796C" w:rsidRDefault="00B20C77" w:rsidP="00E142CE">
      <w:pPr>
        <w:rPr>
          <w:szCs w:val="22"/>
          <w:u w:val="single"/>
        </w:rPr>
      </w:pPr>
    </w:p>
    <w:p w14:paraId="738E6BA9" w14:textId="77777777" w:rsidR="00E142CE" w:rsidRPr="00F8796C" w:rsidRDefault="00E142CE" w:rsidP="00E142CE">
      <w:pPr>
        <w:rPr>
          <w:i/>
          <w:szCs w:val="22"/>
        </w:rPr>
      </w:pPr>
      <w:r w:rsidRPr="00F8796C">
        <w:rPr>
          <w:i/>
          <w:szCs w:val="22"/>
        </w:rPr>
        <w:t>Nervo ir raumens jungtis blokuojantys preparatai</w:t>
      </w:r>
    </w:p>
    <w:p w14:paraId="39C53093" w14:textId="77777777" w:rsidR="00E142CE" w:rsidRPr="00F8796C" w:rsidRDefault="00E142CE" w:rsidP="00E142CE">
      <w:pPr>
        <w:rPr>
          <w:szCs w:val="22"/>
        </w:rPr>
      </w:pPr>
      <w:r w:rsidRPr="00F8796C">
        <w:rPr>
          <w:szCs w:val="22"/>
        </w:rPr>
        <w:t>Stiprėja nervo ir raumens jungčių blokada.</w:t>
      </w:r>
    </w:p>
    <w:p w14:paraId="5CE54CBF" w14:textId="77777777" w:rsidR="00E142CE" w:rsidRPr="00F8796C" w:rsidRDefault="00E142CE" w:rsidP="00E142CE">
      <w:pPr>
        <w:pStyle w:val="Pagrindinistekstas"/>
        <w:spacing w:after="0"/>
        <w:rPr>
          <w:szCs w:val="22"/>
        </w:rPr>
      </w:pPr>
    </w:p>
    <w:p w14:paraId="63BE10F4" w14:textId="77777777" w:rsidR="00E142CE" w:rsidRPr="00F8796C" w:rsidRDefault="00E142CE" w:rsidP="003F7B1A">
      <w:pPr>
        <w:pStyle w:val="Antrat3"/>
        <w:rPr>
          <w:szCs w:val="22"/>
        </w:rPr>
      </w:pPr>
      <w:r w:rsidRPr="00F8796C">
        <w:rPr>
          <w:szCs w:val="22"/>
        </w:rPr>
        <w:t>4.6</w:t>
      </w:r>
      <w:r w:rsidRPr="00F8796C">
        <w:rPr>
          <w:szCs w:val="22"/>
        </w:rPr>
        <w:tab/>
      </w:r>
      <w:r w:rsidR="00B20C77" w:rsidRPr="00F8796C">
        <w:rPr>
          <w:szCs w:val="22"/>
        </w:rPr>
        <w:t>Vaisingumas, n</w:t>
      </w:r>
      <w:r w:rsidRPr="00F8796C">
        <w:rPr>
          <w:szCs w:val="22"/>
        </w:rPr>
        <w:t>ėštumo ir žindymo laikotarpis</w:t>
      </w:r>
    </w:p>
    <w:p w14:paraId="0D9D4B1E" w14:textId="77777777" w:rsidR="001B5C78" w:rsidRPr="00F8796C" w:rsidRDefault="001B5C78" w:rsidP="00A8369A">
      <w:pPr>
        <w:rPr>
          <w:szCs w:val="22"/>
        </w:rPr>
      </w:pPr>
    </w:p>
    <w:p w14:paraId="665775A5" w14:textId="77777777" w:rsidR="00E142CE" w:rsidRPr="00F8796C" w:rsidRDefault="00B20C77" w:rsidP="00A8369A">
      <w:pPr>
        <w:pStyle w:val="Pagrindiniotekstotrauka2"/>
        <w:spacing w:after="0" w:line="240" w:lineRule="auto"/>
        <w:ind w:left="0"/>
        <w:rPr>
          <w:szCs w:val="22"/>
        </w:rPr>
      </w:pPr>
      <w:r w:rsidRPr="00F8796C">
        <w:rPr>
          <w:szCs w:val="22"/>
        </w:rPr>
        <w:t>Nėštumas</w:t>
      </w:r>
    </w:p>
    <w:p w14:paraId="44491A2D" w14:textId="77777777" w:rsidR="00B20C77" w:rsidRPr="00F8796C" w:rsidRDefault="00B20C77" w:rsidP="00B20C77">
      <w:pPr>
        <w:tabs>
          <w:tab w:val="left" w:pos="567"/>
        </w:tabs>
        <w:rPr>
          <w:rFonts w:eastAsia="Calibri"/>
          <w:szCs w:val="22"/>
        </w:rPr>
      </w:pPr>
      <w:proofErr w:type="spellStart"/>
      <w:r w:rsidRPr="00F8796C">
        <w:rPr>
          <w:rFonts w:eastAsia="Calibri"/>
          <w:szCs w:val="22"/>
        </w:rPr>
        <w:t>Karvedilolio</w:t>
      </w:r>
      <w:proofErr w:type="spellEnd"/>
      <w:r w:rsidRPr="00F8796C">
        <w:rPr>
          <w:rFonts w:eastAsia="Calibri"/>
          <w:szCs w:val="22"/>
        </w:rPr>
        <w:t xml:space="preserve"> vartojimo nėščioms moterims klinikinė patirtis yra nepakankama.</w:t>
      </w:r>
    </w:p>
    <w:p w14:paraId="437E0504" w14:textId="77777777" w:rsidR="00B20C77" w:rsidRPr="00F8796C" w:rsidRDefault="00B20C77" w:rsidP="00A8369A">
      <w:pPr>
        <w:tabs>
          <w:tab w:val="left" w:pos="567"/>
        </w:tabs>
        <w:rPr>
          <w:rFonts w:eastAsia="Calibri"/>
          <w:szCs w:val="22"/>
        </w:rPr>
      </w:pPr>
      <w:r w:rsidRPr="00F8796C">
        <w:rPr>
          <w:rFonts w:eastAsia="Calibri"/>
          <w:szCs w:val="22"/>
        </w:rPr>
        <w:t xml:space="preserve">Tyrimai su gyvūnais poveikio vaikingumui, gemalo/ vaisiaus </w:t>
      </w:r>
      <w:r w:rsidR="008B2535" w:rsidRPr="00F8796C">
        <w:rPr>
          <w:rFonts w:eastAsia="Calibri"/>
          <w:szCs w:val="22"/>
        </w:rPr>
        <w:t>vystymuisi</w:t>
      </w:r>
      <w:r w:rsidRPr="00F8796C">
        <w:rPr>
          <w:rFonts w:eastAsia="Calibri"/>
          <w:szCs w:val="22"/>
        </w:rPr>
        <w:t>, jauniklių atsivedimui ir jų vystymuisi po atsivedimo atžvilgiu yra nepakankami (žr. 5.3 skyrių). Galima rizika žmonėms nežinoma.</w:t>
      </w:r>
    </w:p>
    <w:p w14:paraId="54934E08" w14:textId="77777777" w:rsidR="00B20C77" w:rsidRPr="00F8796C" w:rsidRDefault="00B20C77" w:rsidP="00B20C77">
      <w:pPr>
        <w:pStyle w:val="Pagrindiniotekstotrauka2"/>
        <w:spacing w:after="0" w:line="240" w:lineRule="auto"/>
        <w:ind w:left="0"/>
        <w:rPr>
          <w:szCs w:val="22"/>
        </w:rPr>
      </w:pPr>
      <w:proofErr w:type="spellStart"/>
      <w:r w:rsidRPr="00F8796C">
        <w:rPr>
          <w:rFonts w:eastAsia="Calibri"/>
          <w:szCs w:val="22"/>
        </w:rPr>
        <w:t>Karvedilolio</w:t>
      </w:r>
      <w:proofErr w:type="spellEnd"/>
      <w:r w:rsidRPr="00F8796C">
        <w:rPr>
          <w:rFonts w:eastAsia="Calibri"/>
          <w:szCs w:val="22"/>
        </w:rPr>
        <w:t xml:space="preserve"> nėštumo metu vartoti negalima, nebent potenciali nauda persvertų galimą riziką</w:t>
      </w:r>
      <w:r w:rsidR="002678D4" w:rsidRPr="00F8796C">
        <w:rPr>
          <w:rFonts w:eastAsia="Calibri"/>
          <w:szCs w:val="22"/>
        </w:rPr>
        <w:t>.</w:t>
      </w:r>
    </w:p>
    <w:p w14:paraId="3225721B" w14:textId="77777777" w:rsidR="00E142CE" w:rsidRPr="00F8796C" w:rsidRDefault="00E142CE" w:rsidP="00E142CE">
      <w:pPr>
        <w:tabs>
          <w:tab w:val="left" w:pos="851"/>
        </w:tabs>
        <w:rPr>
          <w:szCs w:val="22"/>
        </w:rPr>
      </w:pPr>
    </w:p>
    <w:p w14:paraId="6197508C" w14:textId="77777777" w:rsidR="001B5C78" w:rsidRPr="00F8796C" w:rsidRDefault="00E142CE" w:rsidP="00A8369A">
      <w:pPr>
        <w:tabs>
          <w:tab w:val="left" w:pos="851"/>
        </w:tabs>
        <w:rPr>
          <w:szCs w:val="22"/>
        </w:rPr>
      </w:pPr>
      <w:r w:rsidRPr="00F8796C">
        <w:rPr>
          <w:szCs w:val="22"/>
        </w:rPr>
        <w:t xml:space="preserve">Beta </w:t>
      </w:r>
      <w:proofErr w:type="spellStart"/>
      <w:r w:rsidRPr="00F8796C">
        <w:rPr>
          <w:szCs w:val="22"/>
        </w:rPr>
        <w:t>adrenoblokatoriai</w:t>
      </w:r>
      <w:proofErr w:type="spellEnd"/>
      <w:r w:rsidRPr="00F8796C">
        <w:rPr>
          <w:szCs w:val="22"/>
        </w:rPr>
        <w:t xml:space="preserve"> silpnina placentos kraujotaką. Tai gali lemti vaisiaus žūtį, nesubrendusio vaisiaus gimimą arba priešlaikinį gimdymą. Be to, vaisiui ir naujagimiui galimos nepageidaujamos reakcijos, ypač hipoglikemija, </w:t>
      </w:r>
      <w:proofErr w:type="spellStart"/>
      <w:r w:rsidRPr="00F8796C">
        <w:rPr>
          <w:szCs w:val="22"/>
        </w:rPr>
        <w:t>bradikardija</w:t>
      </w:r>
      <w:proofErr w:type="spellEnd"/>
      <w:r w:rsidRPr="00F8796C">
        <w:rPr>
          <w:szCs w:val="22"/>
        </w:rPr>
        <w:t xml:space="preserve">, kvėpavimo sutrikimas bei hipotermija. </w:t>
      </w:r>
      <w:proofErr w:type="spellStart"/>
      <w:r w:rsidRPr="00F8796C">
        <w:rPr>
          <w:szCs w:val="22"/>
        </w:rPr>
        <w:t>Postnataliniu</w:t>
      </w:r>
      <w:proofErr w:type="spellEnd"/>
      <w:r w:rsidRPr="00F8796C">
        <w:rPr>
          <w:szCs w:val="22"/>
        </w:rPr>
        <w:t xml:space="preserve"> laikotarpiu naujagimiams gali padidėti širdies ar plaučių komplikacijų rizika. </w:t>
      </w:r>
      <w:r w:rsidR="00CA1210" w:rsidRPr="00F8796C">
        <w:rPr>
          <w:szCs w:val="22"/>
        </w:rPr>
        <w:t xml:space="preserve">Tyrimai su gyvūnais neparodė realių </w:t>
      </w:r>
      <w:proofErr w:type="spellStart"/>
      <w:r w:rsidR="00CA1210" w:rsidRPr="00F8796C">
        <w:rPr>
          <w:szCs w:val="22"/>
        </w:rPr>
        <w:t>karvedilolio</w:t>
      </w:r>
      <w:proofErr w:type="spellEnd"/>
      <w:r w:rsidR="00CA1210" w:rsidRPr="00F8796C">
        <w:rPr>
          <w:szCs w:val="22"/>
        </w:rPr>
        <w:t xml:space="preserve"> </w:t>
      </w:r>
      <w:proofErr w:type="spellStart"/>
      <w:r w:rsidR="00CA1210" w:rsidRPr="00F8796C">
        <w:rPr>
          <w:szCs w:val="22"/>
        </w:rPr>
        <w:t>teratogeninio</w:t>
      </w:r>
      <w:proofErr w:type="spellEnd"/>
      <w:r w:rsidR="00CA1210" w:rsidRPr="00F8796C">
        <w:rPr>
          <w:szCs w:val="22"/>
        </w:rPr>
        <w:t xml:space="preserve"> poveikio požymių (taip pat žr. 5.3 skyrių). </w:t>
      </w:r>
      <w:r w:rsidRPr="00F8796C">
        <w:rPr>
          <w:szCs w:val="22"/>
        </w:rPr>
        <w:t xml:space="preserve">Iki numatomo gimdymo likus 2 - 3 paroms, gydymą </w:t>
      </w:r>
      <w:proofErr w:type="spellStart"/>
      <w:r w:rsidRPr="00F8796C">
        <w:rPr>
          <w:szCs w:val="22"/>
        </w:rPr>
        <w:t>karvediloliu</w:t>
      </w:r>
      <w:proofErr w:type="spellEnd"/>
      <w:r w:rsidRPr="00F8796C">
        <w:rPr>
          <w:szCs w:val="22"/>
        </w:rPr>
        <w:t xml:space="preserve"> reikia nutraukti. Jei to padaryti neįmanoma, pirmas 2 -3 gyvenimo paras naujagimį reikia stebėti.</w:t>
      </w:r>
      <w:r w:rsidR="00B20C77" w:rsidRPr="00F8796C">
        <w:rPr>
          <w:szCs w:val="22"/>
        </w:rPr>
        <w:t xml:space="preserve"> </w:t>
      </w:r>
    </w:p>
    <w:p w14:paraId="04F9E36E" w14:textId="77777777" w:rsidR="008D471D" w:rsidRPr="00F8796C" w:rsidRDefault="008D471D" w:rsidP="00E142CE">
      <w:pPr>
        <w:tabs>
          <w:tab w:val="left" w:pos="851"/>
        </w:tabs>
        <w:rPr>
          <w:szCs w:val="22"/>
        </w:rPr>
      </w:pPr>
    </w:p>
    <w:p w14:paraId="01969AE7" w14:textId="77777777" w:rsidR="001E1B74" w:rsidRPr="00F8796C" w:rsidRDefault="001E1B74" w:rsidP="00E142CE">
      <w:pPr>
        <w:tabs>
          <w:tab w:val="left" w:pos="851"/>
        </w:tabs>
        <w:rPr>
          <w:szCs w:val="22"/>
        </w:rPr>
      </w:pPr>
      <w:r w:rsidRPr="00F8796C">
        <w:rPr>
          <w:szCs w:val="22"/>
        </w:rPr>
        <w:t>Žindym</w:t>
      </w:r>
      <w:r w:rsidR="00D54988" w:rsidRPr="00F8796C">
        <w:rPr>
          <w:szCs w:val="22"/>
        </w:rPr>
        <w:t>as</w:t>
      </w:r>
    </w:p>
    <w:p w14:paraId="09C13C47" w14:textId="77777777" w:rsidR="001E1B74" w:rsidRPr="00F8796C" w:rsidRDefault="001E1B74" w:rsidP="00E142CE">
      <w:pPr>
        <w:tabs>
          <w:tab w:val="left" w:pos="851"/>
        </w:tabs>
        <w:rPr>
          <w:szCs w:val="22"/>
        </w:rPr>
      </w:pPr>
      <w:r w:rsidRPr="00F8796C">
        <w:rPr>
          <w:szCs w:val="22"/>
        </w:rPr>
        <w:t xml:space="preserve">Tyrimais su gyvūnais įrodyta, kad </w:t>
      </w:r>
      <w:proofErr w:type="spellStart"/>
      <w:r w:rsidRPr="00F8796C">
        <w:rPr>
          <w:szCs w:val="22"/>
        </w:rPr>
        <w:t>karvedilolis</w:t>
      </w:r>
      <w:proofErr w:type="spellEnd"/>
      <w:r w:rsidRPr="00F8796C">
        <w:rPr>
          <w:szCs w:val="22"/>
        </w:rPr>
        <w:t xml:space="preserve"> ar jo metabolitai išsiskiria su patelės pienu. Ar </w:t>
      </w:r>
      <w:proofErr w:type="spellStart"/>
      <w:r w:rsidRPr="00F8796C">
        <w:rPr>
          <w:szCs w:val="22"/>
        </w:rPr>
        <w:t>karvedilolis</w:t>
      </w:r>
      <w:proofErr w:type="spellEnd"/>
      <w:r w:rsidRPr="00F8796C">
        <w:rPr>
          <w:szCs w:val="22"/>
        </w:rPr>
        <w:t xml:space="preserve"> išsiskiria su žindyvės pienu, nežinoma, todėl </w:t>
      </w:r>
      <w:proofErr w:type="spellStart"/>
      <w:r w:rsidRPr="00F8796C">
        <w:rPr>
          <w:szCs w:val="22"/>
        </w:rPr>
        <w:t>karvedilolio</w:t>
      </w:r>
      <w:proofErr w:type="spellEnd"/>
      <w:r w:rsidRPr="00F8796C">
        <w:rPr>
          <w:szCs w:val="22"/>
        </w:rPr>
        <w:t xml:space="preserve"> vartojimo metu žindyti nerekomenduojama.</w:t>
      </w:r>
    </w:p>
    <w:p w14:paraId="553237A6" w14:textId="77777777" w:rsidR="00E142CE" w:rsidRPr="00F8796C" w:rsidRDefault="00E142CE" w:rsidP="00E142CE">
      <w:pPr>
        <w:pStyle w:val="Pagrindinistekstas"/>
        <w:spacing w:after="0"/>
        <w:rPr>
          <w:szCs w:val="22"/>
        </w:rPr>
      </w:pPr>
    </w:p>
    <w:p w14:paraId="028DC811" w14:textId="77777777" w:rsidR="00E142CE" w:rsidRPr="00F8796C" w:rsidRDefault="00E142CE" w:rsidP="003F7B1A">
      <w:pPr>
        <w:pStyle w:val="Antrat3"/>
        <w:rPr>
          <w:szCs w:val="22"/>
        </w:rPr>
      </w:pPr>
      <w:r w:rsidRPr="00F8796C">
        <w:rPr>
          <w:szCs w:val="22"/>
        </w:rPr>
        <w:t>4.7</w:t>
      </w:r>
      <w:r w:rsidRPr="00F8796C">
        <w:rPr>
          <w:szCs w:val="22"/>
        </w:rPr>
        <w:tab/>
        <w:t>Poveikis gebėjimui vairuoti ir valdyti mechanizmus</w:t>
      </w:r>
    </w:p>
    <w:p w14:paraId="1440ED6D" w14:textId="77777777" w:rsidR="00E142CE" w:rsidRPr="00F8796C" w:rsidRDefault="00E142CE" w:rsidP="00E142CE">
      <w:pPr>
        <w:pStyle w:val="Pagrindinistekstas"/>
        <w:spacing w:after="0"/>
        <w:rPr>
          <w:szCs w:val="22"/>
        </w:rPr>
      </w:pPr>
    </w:p>
    <w:p w14:paraId="19E11963" w14:textId="77777777" w:rsidR="001E1B74" w:rsidRPr="00F8796C" w:rsidRDefault="001E1B74" w:rsidP="001E1B74">
      <w:pPr>
        <w:tabs>
          <w:tab w:val="left" w:pos="567"/>
        </w:tabs>
        <w:rPr>
          <w:rFonts w:eastAsia="Calibri"/>
          <w:szCs w:val="22"/>
        </w:rPr>
      </w:pPr>
      <w:proofErr w:type="spellStart"/>
      <w:r w:rsidRPr="00F8796C">
        <w:rPr>
          <w:rFonts w:eastAsia="Calibri"/>
          <w:szCs w:val="22"/>
        </w:rPr>
        <w:lastRenderedPageBreak/>
        <w:t>Karvedilolio</w:t>
      </w:r>
      <w:proofErr w:type="spellEnd"/>
      <w:r w:rsidRPr="00F8796C">
        <w:rPr>
          <w:rFonts w:eastAsia="Calibri"/>
          <w:szCs w:val="22"/>
        </w:rPr>
        <w:t xml:space="preserve"> poveikio paciento galimybėms vairuoti ir valdyti mechanizmus tyrimų neatlikta.</w:t>
      </w:r>
    </w:p>
    <w:p w14:paraId="6B97AA94" w14:textId="77777777" w:rsidR="001E1B74" w:rsidRPr="00F8796C" w:rsidRDefault="001E1B74" w:rsidP="00A8369A">
      <w:pPr>
        <w:tabs>
          <w:tab w:val="left" w:pos="567"/>
        </w:tabs>
        <w:rPr>
          <w:rFonts w:eastAsia="Calibri"/>
          <w:szCs w:val="22"/>
        </w:rPr>
      </w:pPr>
      <w:r w:rsidRPr="00F8796C">
        <w:rPr>
          <w:rFonts w:eastAsia="Calibri"/>
          <w:szCs w:val="22"/>
        </w:rPr>
        <w:t>Dėl konkretiems pacientams skirtingų reakcijų (pvz., svaigulio, nuovargio), gali būti pablogėjęs gebėjimas vairuoti, valdyti mechanizmus ar dirbti be patikimos atramos. Tai ypač aktualu gydymo pradžioje, po dozės padidinimo, vaistinių preparatų keitimo metu ir kartu geriant alkoholio.</w:t>
      </w:r>
    </w:p>
    <w:p w14:paraId="3477D1C6" w14:textId="77777777" w:rsidR="00E142CE" w:rsidRPr="00F8796C" w:rsidRDefault="00E142CE" w:rsidP="00E142CE">
      <w:pPr>
        <w:pStyle w:val="Pagrindinistekstas"/>
        <w:spacing w:after="0"/>
        <w:rPr>
          <w:szCs w:val="22"/>
        </w:rPr>
      </w:pPr>
    </w:p>
    <w:p w14:paraId="73B762E2" w14:textId="77777777" w:rsidR="00E142CE" w:rsidRPr="00F8796C" w:rsidRDefault="00E142CE" w:rsidP="003F7B1A">
      <w:pPr>
        <w:pStyle w:val="Antrat3"/>
        <w:rPr>
          <w:szCs w:val="22"/>
        </w:rPr>
      </w:pPr>
      <w:r w:rsidRPr="00F8796C">
        <w:rPr>
          <w:szCs w:val="22"/>
        </w:rPr>
        <w:t>4.8</w:t>
      </w:r>
      <w:r w:rsidRPr="00F8796C">
        <w:rPr>
          <w:szCs w:val="22"/>
        </w:rPr>
        <w:tab/>
        <w:t>Nepageidaujamas poveikis</w:t>
      </w:r>
    </w:p>
    <w:p w14:paraId="5D595CA7" w14:textId="77777777" w:rsidR="00E142CE" w:rsidRPr="00F8796C" w:rsidRDefault="00E142CE" w:rsidP="00E142CE">
      <w:pPr>
        <w:pStyle w:val="Pagrindinistekstas"/>
        <w:spacing w:after="0"/>
        <w:rPr>
          <w:szCs w:val="22"/>
        </w:rPr>
      </w:pPr>
    </w:p>
    <w:p w14:paraId="484469E1" w14:textId="77777777" w:rsidR="001E1B74" w:rsidRPr="00F8796C" w:rsidRDefault="001E1B74" w:rsidP="001E1B74">
      <w:pPr>
        <w:tabs>
          <w:tab w:val="left" w:pos="567"/>
        </w:tabs>
        <w:rPr>
          <w:rFonts w:eastAsia="Calibri"/>
          <w:szCs w:val="22"/>
        </w:rPr>
      </w:pPr>
      <w:r w:rsidRPr="00F8796C">
        <w:rPr>
          <w:rFonts w:eastAsia="Calibri"/>
          <w:szCs w:val="22"/>
        </w:rPr>
        <w:t>(a)</w:t>
      </w:r>
      <w:r w:rsidRPr="00F8796C">
        <w:rPr>
          <w:szCs w:val="22"/>
        </w:rPr>
        <w:t xml:space="preserve"> Saugumo duomenų santrauka</w:t>
      </w:r>
    </w:p>
    <w:p w14:paraId="039EB635" w14:textId="77777777" w:rsidR="001E1B74" w:rsidRPr="00F8796C" w:rsidRDefault="001E1B74" w:rsidP="001E1B74">
      <w:pPr>
        <w:tabs>
          <w:tab w:val="left" w:pos="567"/>
        </w:tabs>
        <w:rPr>
          <w:rFonts w:eastAsia="Calibri"/>
          <w:szCs w:val="22"/>
        </w:rPr>
      </w:pPr>
      <w:r w:rsidRPr="00F8796C">
        <w:rPr>
          <w:rFonts w:eastAsia="Calibri"/>
          <w:szCs w:val="22"/>
        </w:rPr>
        <w:t xml:space="preserve">Nepageidaujamo poveikio dažnumas nepriklauso nuo vartojamos dozės, išskyrus svaigulio, regos sutrikimo ir </w:t>
      </w:r>
      <w:proofErr w:type="spellStart"/>
      <w:r w:rsidRPr="00F8796C">
        <w:rPr>
          <w:rFonts w:eastAsia="Calibri"/>
          <w:szCs w:val="22"/>
        </w:rPr>
        <w:t>bradikardijos</w:t>
      </w:r>
      <w:proofErr w:type="spellEnd"/>
      <w:r w:rsidRPr="00F8796C">
        <w:rPr>
          <w:rFonts w:eastAsia="Calibri"/>
          <w:szCs w:val="22"/>
        </w:rPr>
        <w:t xml:space="preserve"> atvejus. </w:t>
      </w:r>
    </w:p>
    <w:p w14:paraId="7AC0BE15" w14:textId="77777777" w:rsidR="001E1B74" w:rsidRPr="00F8796C" w:rsidRDefault="001E1B74" w:rsidP="001E1B74">
      <w:pPr>
        <w:tabs>
          <w:tab w:val="left" w:pos="567"/>
        </w:tabs>
        <w:rPr>
          <w:rFonts w:eastAsia="Calibri"/>
          <w:szCs w:val="22"/>
        </w:rPr>
      </w:pPr>
    </w:p>
    <w:p w14:paraId="4F49199F" w14:textId="77777777" w:rsidR="001E1B74" w:rsidRPr="00F8796C" w:rsidRDefault="00D54988" w:rsidP="001E1B74">
      <w:pPr>
        <w:tabs>
          <w:tab w:val="left" w:pos="567"/>
        </w:tabs>
        <w:rPr>
          <w:rFonts w:eastAsia="Calibri"/>
          <w:szCs w:val="22"/>
        </w:rPr>
      </w:pPr>
      <w:r w:rsidRPr="00F8796C">
        <w:rPr>
          <w:szCs w:val="22"/>
        </w:rPr>
        <w:t>(b) Bendra n</w:t>
      </w:r>
      <w:r w:rsidR="001E1B74" w:rsidRPr="00F8796C">
        <w:rPr>
          <w:szCs w:val="22"/>
        </w:rPr>
        <w:t>epageidaujamų reakcijų santrauka</w:t>
      </w:r>
    </w:p>
    <w:p w14:paraId="4268DB7A" w14:textId="77777777" w:rsidR="001E1B74" w:rsidRPr="00F8796C" w:rsidRDefault="001E1B74" w:rsidP="001E1B74">
      <w:pPr>
        <w:tabs>
          <w:tab w:val="left" w:pos="567"/>
        </w:tabs>
        <w:rPr>
          <w:rFonts w:eastAsia="Calibri"/>
          <w:szCs w:val="22"/>
        </w:rPr>
      </w:pPr>
      <w:r w:rsidRPr="00F8796C">
        <w:rPr>
          <w:rFonts w:eastAsia="Calibri"/>
          <w:szCs w:val="22"/>
        </w:rPr>
        <w:t xml:space="preserve">Daugumos nepageidaujamų reakcijų atsiradimo rizika yra panaši vartojant </w:t>
      </w:r>
      <w:proofErr w:type="spellStart"/>
      <w:r w:rsidRPr="00F8796C">
        <w:rPr>
          <w:rFonts w:eastAsia="Calibri"/>
          <w:szCs w:val="22"/>
        </w:rPr>
        <w:t>karvedilolį</w:t>
      </w:r>
      <w:proofErr w:type="spellEnd"/>
      <w:r w:rsidRPr="00F8796C">
        <w:rPr>
          <w:rFonts w:eastAsia="Calibri"/>
          <w:szCs w:val="22"/>
        </w:rPr>
        <w:t xml:space="preserve"> visomis nurodytomis indikacijomis.</w:t>
      </w:r>
    </w:p>
    <w:p w14:paraId="4BB8B4AE" w14:textId="77777777" w:rsidR="001E1B74" w:rsidRPr="00F8796C" w:rsidRDefault="001E1B74" w:rsidP="001E1B74">
      <w:pPr>
        <w:tabs>
          <w:tab w:val="left" w:pos="567"/>
        </w:tabs>
        <w:rPr>
          <w:rFonts w:eastAsia="Calibri"/>
          <w:szCs w:val="22"/>
        </w:rPr>
      </w:pPr>
      <w:r w:rsidRPr="00F8796C">
        <w:rPr>
          <w:rFonts w:eastAsia="Calibri"/>
          <w:szCs w:val="22"/>
        </w:rPr>
        <w:t>Išimtys yra aprašytos c poskyryje.</w:t>
      </w:r>
    </w:p>
    <w:p w14:paraId="07F85D7E" w14:textId="77777777" w:rsidR="009412AB" w:rsidRPr="00F8796C" w:rsidRDefault="009412AB" w:rsidP="001E1B74">
      <w:pPr>
        <w:tabs>
          <w:tab w:val="left" w:pos="567"/>
        </w:tabs>
        <w:rPr>
          <w:rFonts w:eastAsia="Calibri"/>
          <w:szCs w:val="22"/>
        </w:rPr>
      </w:pPr>
    </w:p>
    <w:p w14:paraId="5E275BED" w14:textId="77777777" w:rsidR="001E1B74" w:rsidRPr="00F8796C" w:rsidRDefault="001E1B74" w:rsidP="001E1B74">
      <w:pPr>
        <w:tabs>
          <w:tab w:val="left" w:pos="567"/>
        </w:tabs>
        <w:rPr>
          <w:rFonts w:eastAsia="Calibri"/>
          <w:szCs w:val="22"/>
        </w:rPr>
      </w:pPr>
      <w:r w:rsidRPr="00F8796C">
        <w:rPr>
          <w:rFonts w:eastAsia="Calibri"/>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26FE72EF" w14:textId="77777777" w:rsidR="001E1B74" w:rsidRPr="00F8796C" w:rsidRDefault="001E1B74" w:rsidP="001E1B74">
      <w:pPr>
        <w:tabs>
          <w:tab w:val="left" w:pos="567"/>
        </w:tabs>
        <w:rPr>
          <w:rFonts w:eastAsia="Calibri"/>
          <w:szCs w:val="22"/>
        </w:rPr>
      </w:pPr>
    </w:p>
    <w:tbl>
      <w:tblPr>
        <w:tblStyle w:val="TableGrid1"/>
        <w:tblW w:w="5000" w:type="pct"/>
        <w:tblLook w:val="04A0" w:firstRow="1" w:lastRow="0" w:firstColumn="1" w:lastColumn="0" w:noHBand="0" w:noVBand="1"/>
      </w:tblPr>
      <w:tblGrid>
        <w:gridCol w:w="1113"/>
        <w:gridCol w:w="1523"/>
        <w:gridCol w:w="1576"/>
        <w:gridCol w:w="1476"/>
        <w:gridCol w:w="1523"/>
        <w:gridCol w:w="2203"/>
      </w:tblGrid>
      <w:tr w:rsidR="001466C5" w:rsidRPr="00F8796C" w14:paraId="5B9C80B4" w14:textId="77777777" w:rsidTr="007B283A">
        <w:tc>
          <w:tcPr>
            <w:tcW w:w="624" w:type="pct"/>
            <w:tcMar>
              <w:left w:w="0" w:type="dxa"/>
              <w:right w:w="0" w:type="dxa"/>
            </w:tcMar>
          </w:tcPr>
          <w:p w14:paraId="0A8BFA84" w14:textId="77777777" w:rsidR="00811094" w:rsidRPr="00F8796C" w:rsidRDefault="00811094" w:rsidP="00A8369A">
            <w:pPr>
              <w:rPr>
                <w:rFonts w:eastAsiaTheme="minorHAnsi"/>
                <w:szCs w:val="22"/>
              </w:rPr>
            </w:pPr>
          </w:p>
        </w:tc>
        <w:tc>
          <w:tcPr>
            <w:tcW w:w="846" w:type="pct"/>
            <w:tcMar>
              <w:left w:w="0" w:type="dxa"/>
              <w:right w:w="0" w:type="dxa"/>
            </w:tcMar>
          </w:tcPr>
          <w:p w14:paraId="37165C91" w14:textId="77777777" w:rsidR="00811094" w:rsidRPr="00F8796C" w:rsidRDefault="00811094" w:rsidP="00A8369A">
            <w:pPr>
              <w:rPr>
                <w:rFonts w:eastAsiaTheme="minorHAnsi"/>
                <w:i/>
                <w:szCs w:val="22"/>
              </w:rPr>
            </w:pPr>
            <w:r w:rsidRPr="00F8796C">
              <w:rPr>
                <w:rFonts w:eastAsiaTheme="minorHAnsi"/>
                <w:i/>
                <w:szCs w:val="22"/>
              </w:rPr>
              <w:t xml:space="preserve">Labai </w:t>
            </w:r>
            <w:r w:rsidRPr="00F8796C">
              <w:rPr>
                <w:rFonts w:eastAsiaTheme="minorHAnsi"/>
                <w:i/>
                <w:szCs w:val="22"/>
                <w:lang w:eastAsia="en-US"/>
              </w:rPr>
              <w:t>dažnas</w:t>
            </w:r>
          </w:p>
        </w:tc>
        <w:tc>
          <w:tcPr>
            <w:tcW w:w="874" w:type="pct"/>
            <w:tcMar>
              <w:left w:w="0" w:type="dxa"/>
              <w:right w:w="0" w:type="dxa"/>
            </w:tcMar>
          </w:tcPr>
          <w:p w14:paraId="6FE9EC82" w14:textId="77777777" w:rsidR="00811094" w:rsidRPr="00F8796C" w:rsidRDefault="00811094" w:rsidP="00A8369A">
            <w:pPr>
              <w:rPr>
                <w:rFonts w:eastAsiaTheme="minorHAnsi"/>
                <w:i/>
                <w:szCs w:val="22"/>
              </w:rPr>
            </w:pPr>
            <w:r w:rsidRPr="00F8796C">
              <w:rPr>
                <w:rFonts w:eastAsiaTheme="minorHAnsi"/>
                <w:i/>
                <w:szCs w:val="22"/>
                <w:lang w:eastAsia="en-US"/>
              </w:rPr>
              <w:t>Dažnas</w:t>
            </w:r>
          </w:p>
        </w:tc>
        <w:tc>
          <w:tcPr>
            <w:tcW w:w="596" w:type="pct"/>
            <w:tcMar>
              <w:left w:w="0" w:type="dxa"/>
              <w:right w:w="0" w:type="dxa"/>
            </w:tcMar>
          </w:tcPr>
          <w:p w14:paraId="7C231C27" w14:textId="77777777" w:rsidR="00811094" w:rsidRPr="00F8796C" w:rsidRDefault="00811094" w:rsidP="00A8369A">
            <w:pPr>
              <w:rPr>
                <w:rFonts w:eastAsiaTheme="minorHAnsi"/>
                <w:i/>
                <w:szCs w:val="22"/>
              </w:rPr>
            </w:pPr>
            <w:r w:rsidRPr="00F8796C">
              <w:rPr>
                <w:rFonts w:eastAsiaTheme="minorHAnsi"/>
                <w:i/>
                <w:szCs w:val="22"/>
                <w:lang w:eastAsia="en-US"/>
              </w:rPr>
              <w:t>Nedažnas</w:t>
            </w:r>
          </w:p>
        </w:tc>
        <w:tc>
          <w:tcPr>
            <w:tcW w:w="846" w:type="pct"/>
            <w:tcMar>
              <w:left w:w="0" w:type="dxa"/>
              <w:right w:w="0" w:type="dxa"/>
            </w:tcMar>
          </w:tcPr>
          <w:p w14:paraId="69FBF7C8" w14:textId="77777777" w:rsidR="00811094" w:rsidRPr="00F8796C" w:rsidRDefault="00811094" w:rsidP="00A8369A">
            <w:pPr>
              <w:rPr>
                <w:rFonts w:eastAsiaTheme="minorHAnsi"/>
                <w:i/>
                <w:szCs w:val="22"/>
              </w:rPr>
            </w:pPr>
            <w:r w:rsidRPr="00F8796C">
              <w:rPr>
                <w:rFonts w:eastAsiaTheme="minorHAnsi"/>
                <w:i/>
                <w:szCs w:val="22"/>
                <w:lang w:eastAsia="en-US"/>
              </w:rPr>
              <w:t xml:space="preserve">Retas </w:t>
            </w:r>
          </w:p>
        </w:tc>
        <w:tc>
          <w:tcPr>
            <w:tcW w:w="1212" w:type="pct"/>
            <w:tcMar>
              <w:left w:w="0" w:type="dxa"/>
              <w:right w:w="0" w:type="dxa"/>
            </w:tcMar>
          </w:tcPr>
          <w:p w14:paraId="025D97FD" w14:textId="77777777" w:rsidR="00811094" w:rsidRPr="00F8796C" w:rsidRDefault="00811094" w:rsidP="00A8369A">
            <w:pPr>
              <w:rPr>
                <w:rFonts w:eastAsiaTheme="minorHAnsi"/>
                <w:i/>
                <w:szCs w:val="22"/>
              </w:rPr>
            </w:pPr>
            <w:r w:rsidRPr="00F8796C">
              <w:rPr>
                <w:rFonts w:eastAsiaTheme="minorHAnsi"/>
                <w:i/>
                <w:szCs w:val="22"/>
              </w:rPr>
              <w:t>Labai retas</w:t>
            </w:r>
          </w:p>
        </w:tc>
      </w:tr>
      <w:tr w:rsidR="001466C5" w:rsidRPr="00F8796C" w14:paraId="11DAD146" w14:textId="77777777" w:rsidTr="007B283A">
        <w:tc>
          <w:tcPr>
            <w:tcW w:w="624" w:type="pct"/>
            <w:tcMar>
              <w:left w:w="0" w:type="dxa"/>
              <w:right w:w="0" w:type="dxa"/>
            </w:tcMar>
          </w:tcPr>
          <w:p w14:paraId="1E025149" w14:textId="77777777" w:rsidR="00811094" w:rsidRPr="00F8796C" w:rsidRDefault="00811094" w:rsidP="00811094">
            <w:pPr>
              <w:rPr>
                <w:rFonts w:eastAsiaTheme="minorHAnsi"/>
                <w:i/>
                <w:szCs w:val="22"/>
                <w:lang w:eastAsia="en-US"/>
              </w:rPr>
            </w:pPr>
            <w:r w:rsidRPr="00F8796C">
              <w:rPr>
                <w:rFonts w:eastAsiaTheme="minorHAnsi"/>
                <w:i/>
                <w:szCs w:val="22"/>
                <w:lang w:eastAsia="en-US"/>
              </w:rPr>
              <w:t xml:space="preserve">Infekcijos ir </w:t>
            </w:r>
            <w:proofErr w:type="spellStart"/>
            <w:r w:rsidRPr="00F8796C">
              <w:rPr>
                <w:rFonts w:eastAsiaTheme="minorHAnsi"/>
                <w:i/>
                <w:szCs w:val="22"/>
                <w:lang w:eastAsia="en-US"/>
              </w:rPr>
              <w:t>infestacijos</w:t>
            </w:r>
            <w:proofErr w:type="spellEnd"/>
          </w:p>
        </w:tc>
        <w:tc>
          <w:tcPr>
            <w:tcW w:w="846" w:type="pct"/>
            <w:tcMar>
              <w:left w:w="0" w:type="dxa"/>
              <w:right w:w="0" w:type="dxa"/>
            </w:tcMar>
          </w:tcPr>
          <w:p w14:paraId="59F52A78" w14:textId="77777777" w:rsidR="00811094" w:rsidRPr="00F8796C" w:rsidRDefault="00811094" w:rsidP="00811094">
            <w:pPr>
              <w:rPr>
                <w:rFonts w:eastAsiaTheme="minorHAnsi"/>
                <w:szCs w:val="22"/>
                <w:lang w:eastAsia="en-US"/>
              </w:rPr>
            </w:pPr>
          </w:p>
        </w:tc>
        <w:tc>
          <w:tcPr>
            <w:tcW w:w="874" w:type="pct"/>
            <w:tcMar>
              <w:left w:w="0" w:type="dxa"/>
              <w:right w:w="0" w:type="dxa"/>
            </w:tcMar>
          </w:tcPr>
          <w:p w14:paraId="2D6B2C57" w14:textId="77777777" w:rsidR="00811094" w:rsidRPr="00F8796C" w:rsidRDefault="00811094" w:rsidP="00811094">
            <w:pPr>
              <w:rPr>
                <w:rFonts w:eastAsiaTheme="minorHAnsi"/>
                <w:szCs w:val="22"/>
                <w:lang w:eastAsia="en-US"/>
              </w:rPr>
            </w:pPr>
            <w:r w:rsidRPr="00F8796C">
              <w:rPr>
                <w:rFonts w:eastAsiaTheme="minorHAnsi"/>
                <w:szCs w:val="22"/>
                <w:lang w:eastAsia="en-US"/>
              </w:rPr>
              <w:t>Bronchitas, pneumonija, viršutinių kvėpavimo takų infekcijos, šlapimo takų infekcijos.</w:t>
            </w:r>
          </w:p>
        </w:tc>
        <w:tc>
          <w:tcPr>
            <w:tcW w:w="596" w:type="pct"/>
            <w:tcMar>
              <w:left w:w="0" w:type="dxa"/>
              <w:right w:w="0" w:type="dxa"/>
            </w:tcMar>
          </w:tcPr>
          <w:p w14:paraId="0390CAEB" w14:textId="77777777" w:rsidR="00811094" w:rsidRPr="00F8796C" w:rsidRDefault="00811094" w:rsidP="00811094">
            <w:pPr>
              <w:rPr>
                <w:rFonts w:eastAsiaTheme="minorHAnsi"/>
                <w:szCs w:val="22"/>
                <w:lang w:eastAsia="en-US"/>
              </w:rPr>
            </w:pPr>
          </w:p>
        </w:tc>
        <w:tc>
          <w:tcPr>
            <w:tcW w:w="846" w:type="pct"/>
            <w:tcMar>
              <w:left w:w="0" w:type="dxa"/>
              <w:right w:w="0" w:type="dxa"/>
            </w:tcMar>
          </w:tcPr>
          <w:p w14:paraId="64C54D85" w14:textId="77777777" w:rsidR="00811094" w:rsidRPr="00F8796C" w:rsidRDefault="00811094" w:rsidP="00811094">
            <w:pPr>
              <w:rPr>
                <w:rFonts w:eastAsiaTheme="minorHAnsi"/>
                <w:szCs w:val="22"/>
                <w:lang w:eastAsia="en-US"/>
              </w:rPr>
            </w:pPr>
          </w:p>
        </w:tc>
        <w:tc>
          <w:tcPr>
            <w:tcW w:w="1212" w:type="pct"/>
            <w:tcMar>
              <w:left w:w="0" w:type="dxa"/>
              <w:right w:w="0" w:type="dxa"/>
            </w:tcMar>
          </w:tcPr>
          <w:p w14:paraId="003BD158" w14:textId="77777777" w:rsidR="00811094" w:rsidRPr="00F8796C" w:rsidRDefault="00811094" w:rsidP="00811094">
            <w:pPr>
              <w:rPr>
                <w:rFonts w:eastAsiaTheme="minorHAnsi"/>
                <w:szCs w:val="22"/>
                <w:lang w:eastAsia="en-US"/>
              </w:rPr>
            </w:pPr>
          </w:p>
        </w:tc>
      </w:tr>
      <w:tr w:rsidR="001466C5" w:rsidRPr="00F8796C" w14:paraId="274E9446" w14:textId="77777777" w:rsidTr="007B283A">
        <w:tc>
          <w:tcPr>
            <w:tcW w:w="624" w:type="pct"/>
            <w:tcMar>
              <w:left w:w="0" w:type="dxa"/>
              <w:right w:w="0" w:type="dxa"/>
            </w:tcMar>
          </w:tcPr>
          <w:p w14:paraId="129B15AB" w14:textId="77777777" w:rsidR="00811094" w:rsidRPr="00F8796C" w:rsidRDefault="00811094" w:rsidP="00A8369A">
            <w:pPr>
              <w:rPr>
                <w:rFonts w:eastAsiaTheme="minorHAnsi"/>
                <w:i/>
                <w:szCs w:val="22"/>
              </w:rPr>
            </w:pPr>
            <w:r w:rsidRPr="00F8796C">
              <w:rPr>
                <w:rFonts w:eastAsiaTheme="minorHAnsi"/>
                <w:i/>
                <w:szCs w:val="22"/>
              </w:rPr>
              <w:t>Kraujo ir limfinės sistemos sutrikimai</w:t>
            </w:r>
          </w:p>
        </w:tc>
        <w:tc>
          <w:tcPr>
            <w:tcW w:w="846" w:type="pct"/>
            <w:tcMar>
              <w:left w:w="0" w:type="dxa"/>
              <w:right w:w="0" w:type="dxa"/>
            </w:tcMar>
          </w:tcPr>
          <w:p w14:paraId="629AFB8B" w14:textId="77777777" w:rsidR="00811094" w:rsidRPr="00F8796C" w:rsidRDefault="00811094" w:rsidP="00A8369A">
            <w:pPr>
              <w:rPr>
                <w:rFonts w:eastAsiaTheme="minorHAnsi"/>
                <w:szCs w:val="22"/>
              </w:rPr>
            </w:pPr>
          </w:p>
        </w:tc>
        <w:tc>
          <w:tcPr>
            <w:tcW w:w="874" w:type="pct"/>
            <w:tcMar>
              <w:left w:w="0" w:type="dxa"/>
              <w:right w:w="0" w:type="dxa"/>
            </w:tcMar>
          </w:tcPr>
          <w:p w14:paraId="6EB0FF42" w14:textId="77777777" w:rsidR="00811094" w:rsidRPr="00F8796C" w:rsidRDefault="00811094" w:rsidP="00A8369A">
            <w:pPr>
              <w:rPr>
                <w:rFonts w:eastAsiaTheme="minorHAnsi"/>
                <w:szCs w:val="22"/>
              </w:rPr>
            </w:pPr>
            <w:r w:rsidRPr="00F8796C">
              <w:rPr>
                <w:rFonts w:eastAsiaTheme="minorHAnsi"/>
                <w:szCs w:val="22"/>
                <w:lang w:eastAsia="en-US"/>
              </w:rPr>
              <w:t>Anemija</w:t>
            </w:r>
          </w:p>
        </w:tc>
        <w:tc>
          <w:tcPr>
            <w:tcW w:w="596" w:type="pct"/>
            <w:tcMar>
              <w:left w:w="0" w:type="dxa"/>
              <w:right w:w="0" w:type="dxa"/>
            </w:tcMar>
          </w:tcPr>
          <w:p w14:paraId="173D6B62" w14:textId="77777777" w:rsidR="00811094" w:rsidRPr="00F8796C" w:rsidRDefault="00811094" w:rsidP="00A8369A">
            <w:pPr>
              <w:rPr>
                <w:rFonts w:eastAsiaTheme="minorHAnsi"/>
                <w:szCs w:val="22"/>
              </w:rPr>
            </w:pPr>
          </w:p>
        </w:tc>
        <w:tc>
          <w:tcPr>
            <w:tcW w:w="846" w:type="pct"/>
            <w:tcMar>
              <w:left w:w="0" w:type="dxa"/>
              <w:right w:w="0" w:type="dxa"/>
            </w:tcMar>
          </w:tcPr>
          <w:p w14:paraId="2A4D515D" w14:textId="77777777" w:rsidR="00811094" w:rsidRPr="00F8796C" w:rsidRDefault="00811094" w:rsidP="00A8369A">
            <w:pPr>
              <w:rPr>
                <w:rFonts w:eastAsiaTheme="minorHAnsi"/>
                <w:szCs w:val="22"/>
              </w:rPr>
            </w:pPr>
            <w:proofErr w:type="spellStart"/>
            <w:r w:rsidRPr="00F8796C">
              <w:rPr>
                <w:rFonts w:eastAsiaTheme="minorHAnsi"/>
                <w:szCs w:val="22"/>
                <w:lang w:eastAsia="en-US"/>
              </w:rPr>
              <w:t>Trombocitopenija</w:t>
            </w:r>
            <w:proofErr w:type="spellEnd"/>
          </w:p>
        </w:tc>
        <w:tc>
          <w:tcPr>
            <w:tcW w:w="1212" w:type="pct"/>
            <w:tcMar>
              <w:left w:w="0" w:type="dxa"/>
              <w:right w:w="0" w:type="dxa"/>
            </w:tcMar>
          </w:tcPr>
          <w:p w14:paraId="7337308D" w14:textId="77777777" w:rsidR="00811094" w:rsidRPr="00F8796C" w:rsidRDefault="00811094" w:rsidP="00A8369A">
            <w:pPr>
              <w:rPr>
                <w:rFonts w:eastAsiaTheme="minorHAnsi"/>
                <w:szCs w:val="22"/>
              </w:rPr>
            </w:pPr>
            <w:proofErr w:type="spellStart"/>
            <w:r w:rsidRPr="00F8796C">
              <w:rPr>
                <w:rFonts w:eastAsiaTheme="minorHAnsi"/>
                <w:szCs w:val="22"/>
              </w:rPr>
              <w:t>Leukopenija</w:t>
            </w:r>
            <w:proofErr w:type="spellEnd"/>
          </w:p>
        </w:tc>
      </w:tr>
      <w:tr w:rsidR="001466C5" w:rsidRPr="00F8796C" w14:paraId="1D2E0974" w14:textId="77777777" w:rsidTr="007B283A">
        <w:tc>
          <w:tcPr>
            <w:tcW w:w="624" w:type="pct"/>
            <w:tcMar>
              <w:left w:w="0" w:type="dxa"/>
              <w:right w:w="0" w:type="dxa"/>
            </w:tcMar>
          </w:tcPr>
          <w:p w14:paraId="0C9B0F6F" w14:textId="77777777" w:rsidR="00811094" w:rsidRPr="00F8796C" w:rsidRDefault="00811094" w:rsidP="00811094">
            <w:pPr>
              <w:rPr>
                <w:rFonts w:eastAsiaTheme="minorHAnsi"/>
                <w:i/>
                <w:szCs w:val="22"/>
                <w:lang w:eastAsia="en-US"/>
              </w:rPr>
            </w:pPr>
            <w:r w:rsidRPr="00F8796C">
              <w:rPr>
                <w:rFonts w:eastAsiaTheme="minorHAnsi"/>
                <w:i/>
                <w:szCs w:val="22"/>
                <w:lang w:eastAsia="en-US"/>
              </w:rPr>
              <w:t>Imuninės sistemos sutrikimai</w:t>
            </w:r>
          </w:p>
        </w:tc>
        <w:tc>
          <w:tcPr>
            <w:tcW w:w="846" w:type="pct"/>
            <w:tcMar>
              <w:left w:w="0" w:type="dxa"/>
              <w:right w:w="0" w:type="dxa"/>
            </w:tcMar>
          </w:tcPr>
          <w:p w14:paraId="33ABCC2C" w14:textId="77777777" w:rsidR="00811094" w:rsidRPr="00F8796C" w:rsidRDefault="00811094" w:rsidP="00811094">
            <w:pPr>
              <w:rPr>
                <w:rFonts w:eastAsiaTheme="minorHAnsi"/>
                <w:szCs w:val="22"/>
                <w:lang w:eastAsia="en-US"/>
              </w:rPr>
            </w:pPr>
          </w:p>
        </w:tc>
        <w:tc>
          <w:tcPr>
            <w:tcW w:w="874" w:type="pct"/>
            <w:tcMar>
              <w:left w:w="0" w:type="dxa"/>
              <w:right w:w="0" w:type="dxa"/>
            </w:tcMar>
          </w:tcPr>
          <w:p w14:paraId="60C48C53" w14:textId="77777777" w:rsidR="00811094" w:rsidRPr="00F8796C" w:rsidRDefault="00811094" w:rsidP="00811094">
            <w:pPr>
              <w:rPr>
                <w:rFonts w:eastAsiaTheme="minorHAnsi"/>
                <w:szCs w:val="22"/>
                <w:lang w:eastAsia="en-US"/>
              </w:rPr>
            </w:pPr>
          </w:p>
        </w:tc>
        <w:tc>
          <w:tcPr>
            <w:tcW w:w="596" w:type="pct"/>
            <w:tcMar>
              <w:left w:w="0" w:type="dxa"/>
              <w:right w:w="0" w:type="dxa"/>
            </w:tcMar>
          </w:tcPr>
          <w:p w14:paraId="6F482BE8" w14:textId="77777777" w:rsidR="00811094" w:rsidRPr="00F8796C" w:rsidRDefault="00811094" w:rsidP="00811094">
            <w:pPr>
              <w:rPr>
                <w:rFonts w:eastAsiaTheme="minorHAnsi"/>
                <w:szCs w:val="22"/>
                <w:lang w:eastAsia="en-US"/>
              </w:rPr>
            </w:pPr>
          </w:p>
        </w:tc>
        <w:tc>
          <w:tcPr>
            <w:tcW w:w="846" w:type="pct"/>
            <w:tcMar>
              <w:left w:w="0" w:type="dxa"/>
              <w:right w:w="0" w:type="dxa"/>
            </w:tcMar>
          </w:tcPr>
          <w:p w14:paraId="3EC968BB" w14:textId="77777777" w:rsidR="00811094" w:rsidRPr="00F8796C" w:rsidRDefault="00811094" w:rsidP="00811094">
            <w:pPr>
              <w:rPr>
                <w:rFonts w:eastAsiaTheme="minorHAnsi"/>
                <w:szCs w:val="22"/>
                <w:lang w:eastAsia="en-US"/>
              </w:rPr>
            </w:pPr>
          </w:p>
        </w:tc>
        <w:tc>
          <w:tcPr>
            <w:tcW w:w="1212" w:type="pct"/>
            <w:tcMar>
              <w:left w:w="0" w:type="dxa"/>
              <w:right w:w="0" w:type="dxa"/>
            </w:tcMar>
          </w:tcPr>
          <w:p w14:paraId="4FC394BD" w14:textId="77777777" w:rsidR="00811094" w:rsidRPr="00F8796C" w:rsidRDefault="00811094" w:rsidP="00811094">
            <w:pPr>
              <w:rPr>
                <w:rFonts w:eastAsiaTheme="minorHAnsi"/>
                <w:szCs w:val="22"/>
                <w:lang w:eastAsia="en-US"/>
              </w:rPr>
            </w:pPr>
            <w:r w:rsidRPr="00F8796C">
              <w:rPr>
                <w:rFonts w:eastAsiaTheme="minorHAnsi"/>
                <w:szCs w:val="22"/>
                <w:lang w:eastAsia="en-US"/>
              </w:rPr>
              <w:t>Padidėjęs jautrumas (alerginės reakcijos)</w:t>
            </w:r>
          </w:p>
        </w:tc>
      </w:tr>
      <w:tr w:rsidR="001466C5" w:rsidRPr="00F8796C" w14:paraId="4F50574C" w14:textId="77777777" w:rsidTr="007B283A">
        <w:tc>
          <w:tcPr>
            <w:tcW w:w="624" w:type="pct"/>
            <w:tcMar>
              <w:left w:w="0" w:type="dxa"/>
              <w:right w:w="0" w:type="dxa"/>
            </w:tcMar>
          </w:tcPr>
          <w:p w14:paraId="0A2D651C" w14:textId="77777777" w:rsidR="00811094" w:rsidRPr="00F8796C" w:rsidRDefault="00811094" w:rsidP="00A8369A">
            <w:pPr>
              <w:rPr>
                <w:rFonts w:eastAsiaTheme="minorHAnsi"/>
                <w:i/>
                <w:szCs w:val="22"/>
              </w:rPr>
            </w:pPr>
            <w:r w:rsidRPr="00F8796C">
              <w:rPr>
                <w:rFonts w:eastAsiaTheme="minorHAnsi"/>
                <w:i/>
                <w:szCs w:val="22"/>
              </w:rPr>
              <w:t>Metabolizmo ir mitybos sutrikimai</w:t>
            </w:r>
          </w:p>
        </w:tc>
        <w:tc>
          <w:tcPr>
            <w:tcW w:w="846" w:type="pct"/>
            <w:tcMar>
              <w:left w:w="0" w:type="dxa"/>
              <w:right w:w="0" w:type="dxa"/>
            </w:tcMar>
          </w:tcPr>
          <w:p w14:paraId="0A8C9EF8" w14:textId="77777777" w:rsidR="00811094" w:rsidRPr="00F8796C" w:rsidRDefault="00811094" w:rsidP="00A8369A">
            <w:pPr>
              <w:rPr>
                <w:rFonts w:eastAsiaTheme="minorHAnsi"/>
                <w:szCs w:val="22"/>
              </w:rPr>
            </w:pPr>
          </w:p>
        </w:tc>
        <w:tc>
          <w:tcPr>
            <w:tcW w:w="874" w:type="pct"/>
            <w:tcMar>
              <w:left w:w="0" w:type="dxa"/>
              <w:right w:w="0" w:type="dxa"/>
            </w:tcMar>
          </w:tcPr>
          <w:p w14:paraId="4FBB419F" w14:textId="77777777" w:rsidR="00811094" w:rsidRPr="00F8796C" w:rsidRDefault="00811094" w:rsidP="00A8369A">
            <w:pPr>
              <w:rPr>
                <w:rFonts w:eastAsiaTheme="minorHAnsi"/>
                <w:szCs w:val="22"/>
              </w:rPr>
            </w:pPr>
            <w:r w:rsidRPr="00F8796C">
              <w:rPr>
                <w:rFonts w:eastAsiaTheme="minorHAnsi"/>
                <w:szCs w:val="22"/>
                <w:lang w:eastAsia="en-US"/>
              </w:rPr>
              <w:t>Svorio padidėjimas, cholesterolio kiekio kraujyje padidėjimas, pablogėjęs gliukozės kiekio kontroliavimas kraujyje (hiperglikemija, hipoglikemija) cukriniu diabetu sergantiems pacientams.</w:t>
            </w:r>
          </w:p>
        </w:tc>
        <w:tc>
          <w:tcPr>
            <w:tcW w:w="596" w:type="pct"/>
            <w:tcMar>
              <w:left w:w="0" w:type="dxa"/>
              <w:right w:w="0" w:type="dxa"/>
            </w:tcMar>
          </w:tcPr>
          <w:p w14:paraId="5DD14D12" w14:textId="77777777" w:rsidR="00811094" w:rsidRPr="00F8796C" w:rsidRDefault="00811094" w:rsidP="00A8369A">
            <w:pPr>
              <w:rPr>
                <w:rFonts w:eastAsiaTheme="minorHAnsi"/>
                <w:szCs w:val="22"/>
              </w:rPr>
            </w:pPr>
          </w:p>
        </w:tc>
        <w:tc>
          <w:tcPr>
            <w:tcW w:w="846" w:type="pct"/>
            <w:tcMar>
              <w:left w:w="0" w:type="dxa"/>
              <w:right w:w="0" w:type="dxa"/>
            </w:tcMar>
          </w:tcPr>
          <w:p w14:paraId="4186A35A" w14:textId="77777777" w:rsidR="00811094" w:rsidRPr="00F8796C" w:rsidRDefault="00811094" w:rsidP="00A8369A">
            <w:pPr>
              <w:rPr>
                <w:rFonts w:eastAsiaTheme="minorHAnsi"/>
                <w:szCs w:val="22"/>
              </w:rPr>
            </w:pPr>
          </w:p>
        </w:tc>
        <w:tc>
          <w:tcPr>
            <w:tcW w:w="1212" w:type="pct"/>
            <w:tcMar>
              <w:left w:w="0" w:type="dxa"/>
              <w:right w:w="0" w:type="dxa"/>
            </w:tcMar>
          </w:tcPr>
          <w:p w14:paraId="6535782E" w14:textId="77777777" w:rsidR="00811094" w:rsidRPr="00F8796C" w:rsidRDefault="00811094" w:rsidP="00A8369A">
            <w:pPr>
              <w:rPr>
                <w:rFonts w:eastAsiaTheme="minorHAnsi"/>
                <w:szCs w:val="22"/>
              </w:rPr>
            </w:pPr>
          </w:p>
        </w:tc>
      </w:tr>
      <w:tr w:rsidR="001466C5" w:rsidRPr="00F8796C" w14:paraId="70598B33" w14:textId="77777777" w:rsidTr="007B283A">
        <w:tc>
          <w:tcPr>
            <w:tcW w:w="624" w:type="pct"/>
            <w:tcMar>
              <w:left w:w="0" w:type="dxa"/>
              <w:right w:w="0" w:type="dxa"/>
            </w:tcMar>
          </w:tcPr>
          <w:p w14:paraId="5831EF9A" w14:textId="77777777" w:rsidR="00811094" w:rsidRPr="00F8796C" w:rsidRDefault="00811094" w:rsidP="00A8369A">
            <w:pPr>
              <w:rPr>
                <w:rFonts w:eastAsiaTheme="minorHAnsi"/>
                <w:i/>
                <w:szCs w:val="22"/>
              </w:rPr>
            </w:pPr>
            <w:r w:rsidRPr="00F8796C">
              <w:rPr>
                <w:rFonts w:eastAsiaTheme="minorHAnsi"/>
                <w:i/>
                <w:szCs w:val="22"/>
              </w:rPr>
              <w:t>Psichikos sutrikimai</w:t>
            </w:r>
          </w:p>
        </w:tc>
        <w:tc>
          <w:tcPr>
            <w:tcW w:w="846" w:type="pct"/>
            <w:tcMar>
              <w:left w:w="0" w:type="dxa"/>
              <w:right w:w="0" w:type="dxa"/>
            </w:tcMar>
          </w:tcPr>
          <w:p w14:paraId="0EC1BD7E" w14:textId="77777777" w:rsidR="00811094" w:rsidRPr="00F8796C" w:rsidRDefault="00811094" w:rsidP="00A8369A">
            <w:pPr>
              <w:rPr>
                <w:rFonts w:eastAsiaTheme="minorHAnsi"/>
                <w:szCs w:val="22"/>
              </w:rPr>
            </w:pPr>
          </w:p>
        </w:tc>
        <w:tc>
          <w:tcPr>
            <w:tcW w:w="874" w:type="pct"/>
            <w:tcMar>
              <w:left w:w="0" w:type="dxa"/>
              <w:right w:w="0" w:type="dxa"/>
            </w:tcMar>
          </w:tcPr>
          <w:p w14:paraId="398F3662" w14:textId="77777777" w:rsidR="00811094" w:rsidRPr="00F8796C" w:rsidRDefault="00811094" w:rsidP="00A8369A">
            <w:pPr>
              <w:rPr>
                <w:rFonts w:eastAsiaTheme="minorHAnsi"/>
                <w:szCs w:val="22"/>
              </w:rPr>
            </w:pPr>
            <w:r w:rsidRPr="00F8796C">
              <w:rPr>
                <w:rFonts w:eastAsiaTheme="minorHAnsi"/>
                <w:szCs w:val="22"/>
                <w:lang w:eastAsia="en-US"/>
              </w:rPr>
              <w:t>Depresija, depresinė nuotaika.</w:t>
            </w:r>
          </w:p>
        </w:tc>
        <w:tc>
          <w:tcPr>
            <w:tcW w:w="596" w:type="pct"/>
            <w:tcMar>
              <w:left w:w="0" w:type="dxa"/>
              <w:right w:w="0" w:type="dxa"/>
            </w:tcMar>
          </w:tcPr>
          <w:p w14:paraId="46261C80" w14:textId="77777777" w:rsidR="00811094" w:rsidRPr="00F8796C" w:rsidRDefault="00811094" w:rsidP="00A8369A">
            <w:pPr>
              <w:rPr>
                <w:rFonts w:eastAsiaTheme="minorHAnsi"/>
                <w:szCs w:val="22"/>
              </w:rPr>
            </w:pPr>
            <w:r w:rsidRPr="00F8796C">
              <w:rPr>
                <w:rFonts w:eastAsiaTheme="minorHAnsi"/>
                <w:szCs w:val="22"/>
              </w:rPr>
              <w:t>Miego sutrikimas</w:t>
            </w:r>
          </w:p>
        </w:tc>
        <w:tc>
          <w:tcPr>
            <w:tcW w:w="846" w:type="pct"/>
            <w:tcMar>
              <w:left w:w="0" w:type="dxa"/>
              <w:right w:w="0" w:type="dxa"/>
            </w:tcMar>
          </w:tcPr>
          <w:p w14:paraId="3F203E9B" w14:textId="77777777" w:rsidR="00811094" w:rsidRPr="00F8796C" w:rsidRDefault="00811094" w:rsidP="00A8369A">
            <w:pPr>
              <w:rPr>
                <w:rFonts w:eastAsiaTheme="minorHAnsi"/>
                <w:szCs w:val="22"/>
              </w:rPr>
            </w:pPr>
          </w:p>
        </w:tc>
        <w:tc>
          <w:tcPr>
            <w:tcW w:w="1212" w:type="pct"/>
            <w:tcMar>
              <w:left w:w="0" w:type="dxa"/>
              <w:right w:w="0" w:type="dxa"/>
            </w:tcMar>
          </w:tcPr>
          <w:p w14:paraId="530E8D8F" w14:textId="77777777" w:rsidR="00811094" w:rsidRPr="00F8796C" w:rsidRDefault="00811094" w:rsidP="00A8369A">
            <w:pPr>
              <w:rPr>
                <w:rFonts w:eastAsiaTheme="minorHAnsi"/>
                <w:szCs w:val="22"/>
              </w:rPr>
            </w:pPr>
          </w:p>
        </w:tc>
      </w:tr>
      <w:tr w:rsidR="001466C5" w:rsidRPr="00F8796C" w14:paraId="78EF3B31" w14:textId="77777777" w:rsidTr="007B283A">
        <w:tc>
          <w:tcPr>
            <w:tcW w:w="624" w:type="pct"/>
            <w:tcMar>
              <w:left w:w="0" w:type="dxa"/>
              <w:right w:w="0" w:type="dxa"/>
            </w:tcMar>
          </w:tcPr>
          <w:p w14:paraId="363E2514" w14:textId="77777777" w:rsidR="00811094" w:rsidRPr="00F8796C" w:rsidRDefault="00811094" w:rsidP="00A8369A">
            <w:pPr>
              <w:rPr>
                <w:rFonts w:eastAsiaTheme="minorHAnsi"/>
                <w:i/>
                <w:szCs w:val="22"/>
              </w:rPr>
            </w:pPr>
            <w:r w:rsidRPr="00F8796C">
              <w:rPr>
                <w:rFonts w:eastAsiaTheme="minorHAnsi"/>
                <w:i/>
                <w:szCs w:val="22"/>
              </w:rPr>
              <w:t xml:space="preserve">Nervų </w:t>
            </w:r>
            <w:r w:rsidRPr="00F8796C">
              <w:rPr>
                <w:rFonts w:eastAsiaTheme="minorHAnsi"/>
                <w:i/>
                <w:szCs w:val="22"/>
              </w:rPr>
              <w:lastRenderedPageBreak/>
              <w:t>sistemos sutrikimai</w:t>
            </w:r>
          </w:p>
        </w:tc>
        <w:tc>
          <w:tcPr>
            <w:tcW w:w="846" w:type="pct"/>
            <w:tcMar>
              <w:left w:w="0" w:type="dxa"/>
              <w:right w:w="0" w:type="dxa"/>
            </w:tcMar>
          </w:tcPr>
          <w:p w14:paraId="09214C5B" w14:textId="77777777" w:rsidR="00811094" w:rsidRPr="00F8796C" w:rsidRDefault="00811094" w:rsidP="00A8369A">
            <w:pPr>
              <w:rPr>
                <w:rFonts w:eastAsiaTheme="minorHAnsi"/>
                <w:szCs w:val="22"/>
              </w:rPr>
            </w:pPr>
            <w:r w:rsidRPr="00F8796C">
              <w:rPr>
                <w:rFonts w:eastAsiaTheme="minorHAnsi"/>
                <w:szCs w:val="22"/>
                <w:lang w:eastAsia="en-US"/>
              </w:rPr>
              <w:lastRenderedPageBreak/>
              <w:t>Svaigulys,</w:t>
            </w:r>
            <w:r w:rsidRPr="00F8796C">
              <w:rPr>
                <w:rFonts w:eastAsiaTheme="minorHAnsi"/>
                <w:szCs w:val="22"/>
              </w:rPr>
              <w:t xml:space="preserve"> </w:t>
            </w:r>
            <w:r w:rsidRPr="00F8796C">
              <w:rPr>
                <w:rFonts w:eastAsiaTheme="minorHAnsi"/>
                <w:szCs w:val="22"/>
              </w:rPr>
              <w:lastRenderedPageBreak/>
              <w:t>galvos skausmas</w:t>
            </w:r>
          </w:p>
        </w:tc>
        <w:tc>
          <w:tcPr>
            <w:tcW w:w="874" w:type="pct"/>
            <w:tcMar>
              <w:left w:w="0" w:type="dxa"/>
              <w:right w:w="0" w:type="dxa"/>
            </w:tcMar>
          </w:tcPr>
          <w:p w14:paraId="5D7AFB99" w14:textId="77777777" w:rsidR="00811094" w:rsidRPr="00F8796C" w:rsidRDefault="00811094" w:rsidP="00A8369A">
            <w:pPr>
              <w:rPr>
                <w:rFonts w:eastAsiaTheme="minorHAnsi"/>
                <w:szCs w:val="22"/>
              </w:rPr>
            </w:pPr>
          </w:p>
        </w:tc>
        <w:tc>
          <w:tcPr>
            <w:tcW w:w="596" w:type="pct"/>
            <w:tcMar>
              <w:left w:w="0" w:type="dxa"/>
              <w:right w:w="0" w:type="dxa"/>
            </w:tcMar>
          </w:tcPr>
          <w:p w14:paraId="521313CB" w14:textId="77777777" w:rsidR="00811094" w:rsidRPr="00F8796C" w:rsidRDefault="00811094" w:rsidP="00A8369A">
            <w:pPr>
              <w:rPr>
                <w:rFonts w:eastAsiaTheme="minorHAnsi"/>
                <w:szCs w:val="22"/>
              </w:rPr>
            </w:pPr>
            <w:proofErr w:type="spellStart"/>
            <w:r w:rsidRPr="00F8796C">
              <w:rPr>
                <w:rFonts w:eastAsiaTheme="minorHAnsi"/>
                <w:szCs w:val="22"/>
                <w:lang w:eastAsia="en-US"/>
              </w:rPr>
              <w:t>Parestezija</w:t>
            </w:r>
            <w:proofErr w:type="spellEnd"/>
            <w:r w:rsidRPr="00F8796C">
              <w:rPr>
                <w:rFonts w:eastAsiaTheme="minorHAnsi"/>
                <w:szCs w:val="22"/>
                <w:lang w:eastAsia="en-US"/>
              </w:rPr>
              <w:t xml:space="preserve">, </w:t>
            </w:r>
            <w:r w:rsidRPr="00F8796C">
              <w:rPr>
                <w:rFonts w:eastAsiaTheme="minorHAnsi"/>
                <w:szCs w:val="22"/>
                <w:lang w:eastAsia="en-US"/>
              </w:rPr>
              <w:lastRenderedPageBreak/>
              <w:t xml:space="preserve">apalpimas (sinkopė), </w:t>
            </w:r>
            <w:proofErr w:type="spellStart"/>
            <w:r w:rsidRPr="00F8796C">
              <w:rPr>
                <w:rFonts w:eastAsiaTheme="minorHAnsi"/>
                <w:szCs w:val="22"/>
                <w:lang w:eastAsia="en-US"/>
              </w:rPr>
              <w:t>presinkopė</w:t>
            </w:r>
            <w:proofErr w:type="spellEnd"/>
          </w:p>
        </w:tc>
        <w:tc>
          <w:tcPr>
            <w:tcW w:w="846" w:type="pct"/>
            <w:tcMar>
              <w:left w:w="0" w:type="dxa"/>
              <w:right w:w="0" w:type="dxa"/>
            </w:tcMar>
          </w:tcPr>
          <w:p w14:paraId="40EB2C36" w14:textId="77777777" w:rsidR="00811094" w:rsidRPr="00F8796C" w:rsidRDefault="00811094" w:rsidP="00A8369A">
            <w:pPr>
              <w:rPr>
                <w:rFonts w:eastAsiaTheme="minorHAnsi"/>
                <w:szCs w:val="22"/>
              </w:rPr>
            </w:pPr>
          </w:p>
        </w:tc>
        <w:tc>
          <w:tcPr>
            <w:tcW w:w="1212" w:type="pct"/>
            <w:tcMar>
              <w:left w:w="0" w:type="dxa"/>
              <w:right w:w="0" w:type="dxa"/>
            </w:tcMar>
          </w:tcPr>
          <w:p w14:paraId="190BE8D0" w14:textId="77777777" w:rsidR="00811094" w:rsidRPr="00F8796C" w:rsidRDefault="00811094" w:rsidP="00A8369A">
            <w:pPr>
              <w:rPr>
                <w:rFonts w:eastAsiaTheme="minorHAnsi"/>
                <w:szCs w:val="22"/>
              </w:rPr>
            </w:pPr>
          </w:p>
        </w:tc>
      </w:tr>
      <w:tr w:rsidR="001466C5" w:rsidRPr="00F8796C" w14:paraId="59796E72" w14:textId="77777777" w:rsidTr="007B283A">
        <w:tc>
          <w:tcPr>
            <w:tcW w:w="624" w:type="pct"/>
            <w:tcMar>
              <w:left w:w="0" w:type="dxa"/>
              <w:right w:w="0" w:type="dxa"/>
            </w:tcMar>
          </w:tcPr>
          <w:p w14:paraId="0CBEB985" w14:textId="77777777" w:rsidR="00811094" w:rsidRPr="00F8796C" w:rsidRDefault="00811094" w:rsidP="00A8369A">
            <w:pPr>
              <w:rPr>
                <w:rFonts w:eastAsiaTheme="minorHAnsi"/>
                <w:i/>
                <w:szCs w:val="22"/>
              </w:rPr>
            </w:pPr>
            <w:r w:rsidRPr="00F8796C">
              <w:rPr>
                <w:rFonts w:eastAsiaTheme="minorHAnsi"/>
                <w:i/>
                <w:szCs w:val="22"/>
              </w:rPr>
              <w:lastRenderedPageBreak/>
              <w:t>Akių sutrikimai</w:t>
            </w:r>
          </w:p>
        </w:tc>
        <w:tc>
          <w:tcPr>
            <w:tcW w:w="846" w:type="pct"/>
            <w:tcMar>
              <w:left w:w="0" w:type="dxa"/>
              <w:right w:w="0" w:type="dxa"/>
            </w:tcMar>
          </w:tcPr>
          <w:p w14:paraId="0BDFDA64" w14:textId="77777777" w:rsidR="00811094" w:rsidRPr="00F8796C" w:rsidRDefault="00811094" w:rsidP="00A8369A">
            <w:pPr>
              <w:rPr>
                <w:rFonts w:eastAsiaTheme="minorHAnsi"/>
                <w:szCs w:val="22"/>
              </w:rPr>
            </w:pPr>
          </w:p>
        </w:tc>
        <w:tc>
          <w:tcPr>
            <w:tcW w:w="874" w:type="pct"/>
            <w:tcMar>
              <w:left w:w="0" w:type="dxa"/>
              <w:right w:w="0" w:type="dxa"/>
            </w:tcMar>
          </w:tcPr>
          <w:p w14:paraId="25C9F536" w14:textId="77777777" w:rsidR="00811094" w:rsidRPr="00F8796C" w:rsidRDefault="00811094" w:rsidP="00A8369A">
            <w:pPr>
              <w:rPr>
                <w:rFonts w:eastAsiaTheme="minorHAnsi"/>
                <w:szCs w:val="22"/>
              </w:rPr>
            </w:pPr>
            <w:r w:rsidRPr="00F8796C">
              <w:rPr>
                <w:rFonts w:eastAsiaTheme="minorHAnsi"/>
                <w:szCs w:val="22"/>
                <w:lang w:eastAsia="en-US"/>
              </w:rPr>
              <w:t>Regėjimo sutrikimas, sumažėjęs ašarų išsiskyrimas, akių dirginimas</w:t>
            </w:r>
          </w:p>
        </w:tc>
        <w:tc>
          <w:tcPr>
            <w:tcW w:w="596" w:type="pct"/>
            <w:tcMar>
              <w:left w:w="0" w:type="dxa"/>
              <w:right w:w="0" w:type="dxa"/>
            </w:tcMar>
          </w:tcPr>
          <w:p w14:paraId="4FD0EC03" w14:textId="77777777" w:rsidR="00811094" w:rsidRPr="00F8796C" w:rsidRDefault="00811094" w:rsidP="00A8369A">
            <w:pPr>
              <w:rPr>
                <w:rFonts w:eastAsiaTheme="minorHAnsi"/>
                <w:szCs w:val="22"/>
              </w:rPr>
            </w:pPr>
          </w:p>
        </w:tc>
        <w:tc>
          <w:tcPr>
            <w:tcW w:w="846" w:type="pct"/>
            <w:tcMar>
              <w:left w:w="0" w:type="dxa"/>
              <w:right w:w="0" w:type="dxa"/>
            </w:tcMar>
          </w:tcPr>
          <w:p w14:paraId="1CFB0F4D" w14:textId="77777777" w:rsidR="00811094" w:rsidRPr="00F8796C" w:rsidRDefault="00811094" w:rsidP="00A8369A">
            <w:pPr>
              <w:rPr>
                <w:rFonts w:eastAsiaTheme="minorHAnsi"/>
                <w:szCs w:val="22"/>
              </w:rPr>
            </w:pPr>
          </w:p>
        </w:tc>
        <w:tc>
          <w:tcPr>
            <w:tcW w:w="1212" w:type="pct"/>
            <w:tcMar>
              <w:left w:w="0" w:type="dxa"/>
              <w:right w:w="0" w:type="dxa"/>
            </w:tcMar>
          </w:tcPr>
          <w:p w14:paraId="6686B923" w14:textId="77777777" w:rsidR="00811094" w:rsidRPr="00F8796C" w:rsidRDefault="00811094" w:rsidP="00A8369A">
            <w:pPr>
              <w:rPr>
                <w:rFonts w:eastAsiaTheme="minorHAnsi"/>
                <w:szCs w:val="22"/>
              </w:rPr>
            </w:pPr>
          </w:p>
        </w:tc>
      </w:tr>
      <w:tr w:rsidR="001466C5" w:rsidRPr="00F8796C" w14:paraId="5CB3E54C" w14:textId="77777777" w:rsidTr="007B283A">
        <w:tc>
          <w:tcPr>
            <w:tcW w:w="624" w:type="pct"/>
            <w:tcMar>
              <w:left w:w="0" w:type="dxa"/>
              <w:right w:w="0" w:type="dxa"/>
            </w:tcMar>
          </w:tcPr>
          <w:p w14:paraId="228EF97C" w14:textId="77777777" w:rsidR="00811094" w:rsidRPr="00F8796C" w:rsidRDefault="00811094" w:rsidP="00A8369A">
            <w:pPr>
              <w:rPr>
                <w:rFonts w:eastAsiaTheme="minorHAnsi"/>
                <w:i/>
                <w:szCs w:val="22"/>
              </w:rPr>
            </w:pPr>
            <w:r w:rsidRPr="00F8796C">
              <w:rPr>
                <w:rFonts w:eastAsiaTheme="minorHAnsi"/>
                <w:i/>
                <w:szCs w:val="22"/>
              </w:rPr>
              <w:t>Širdies sutrikimai</w:t>
            </w:r>
          </w:p>
        </w:tc>
        <w:tc>
          <w:tcPr>
            <w:tcW w:w="846" w:type="pct"/>
            <w:tcMar>
              <w:left w:w="0" w:type="dxa"/>
              <w:right w:w="0" w:type="dxa"/>
            </w:tcMar>
          </w:tcPr>
          <w:p w14:paraId="6205DD5E" w14:textId="77777777" w:rsidR="00811094" w:rsidRPr="00F8796C" w:rsidRDefault="00811094" w:rsidP="00A8369A">
            <w:pPr>
              <w:rPr>
                <w:rFonts w:eastAsiaTheme="minorHAnsi"/>
                <w:szCs w:val="22"/>
              </w:rPr>
            </w:pPr>
            <w:r w:rsidRPr="00F8796C">
              <w:rPr>
                <w:rFonts w:eastAsiaTheme="minorHAnsi"/>
                <w:szCs w:val="22"/>
                <w:lang w:eastAsia="en-US"/>
              </w:rPr>
              <w:t>Širdies nepakankamumas</w:t>
            </w:r>
          </w:p>
        </w:tc>
        <w:tc>
          <w:tcPr>
            <w:tcW w:w="874" w:type="pct"/>
            <w:tcMar>
              <w:left w:w="0" w:type="dxa"/>
              <w:right w:w="0" w:type="dxa"/>
            </w:tcMar>
          </w:tcPr>
          <w:p w14:paraId="160A3864" w14:textId="77777777" w:rsidR="00811094" w:rsidRPr="00F8796C" w:rsidRDefault="0030268C" w:rsidP="00A8369A">
            <w:pPr>
              <w:rPr>
                <w:rFonts w:eastAsiaTheme="minorHAnsi"/>
                <w:szCs w:val="22"/>
              </w:rPr>
            </w:pPr>
            <w:proofErr w:type="spellStart"/>
            <w:r w:rsidRPr="00F8796C">
              <w:rPr>
                <w:rFonts w:eastAsiaTheme="minorHAnsi"/>
                <w:szCs w:val="22"/>
              </w:rPr>
              <w:t>Bradikardija</w:t>
            </w:r>
            <w:proofErr w:type="spellEnd"/>
            <w:r w:rsidR="002B137D" w:rsidRPr="00F8796C">
              <w:rPr>
                <w:rFonts w:eastAsiaTheme="minorHAnsi"/>
                <w:szCs w:val="22"/>
              </w:rPr>
              <w:t xml:space="preserve">, edema, </w:t>
            </w:r>
            <w:proofErr w:type="spellStart"/>
            <w:r w:rsidR="002B137D" w:rsidRPr="00F8796C">
              <w:rPr>
                <w:rFonts w:eastAsiaTheme="minorHAnsi"/>
                <w:szCs w:val="22"/>
              </w:rPr>
              <w:t>hipervolemija</w:t>
            </w:r>
            <w:proofErr w:type="spellEnd"/>
            <w:r w:rsidR="002B137D" w:rsidRPr="00F8796C">
              <w:rPr>
                <w:rFonts w:eastAsiaTheme="minorHAnsi"/>
                <w:szCs w:val="22"/>
              </w:rPr>
              <w:t>, skysčių perteklius</w:t>
            </w:r>
          </w:p>
        </w:tc>
        <w:tc>
          <w:tcPr>
            <w:tcW w:w="596" w:type="pct"/>
            <w:tcMar>
              <w:left w:w="0" w:type="dxa"/>
              <w:right w:w="0" w:type="dxa"/>
            </w:tcMar>
          </w:tcPr>
          <w:p w14:paraId="2122149E" w14:textId="77777777" w:rsidR="00811094" w:rsidRPr="00F8796C" w:rsidRDefault="002B137D" w:rsidP="00A8369A">
            <w:pPr>
              <w:rPr>
                <w:rFonts w:eastAsiaTheme="minorHAnsi"/>
                <w:szCs w:val="22"/>
              </w:rPr>
            </w:pPr>
            <w:proofErr w:type="spellStart"/>
            <w:r w:rsidRPr="00F8796C">
              <w:rPr>
                <w:rFonts w:eastAsiaTheme="minorHAnsi"/>
                <w:szCs w:val="22"/>
              </w:rPr>
              <w:t>Atrioventrikulinė</w:t>
            </w:r>
            <w:proofErr w:type="spellEnd"/>
            <w:r w:rsidRPr="00F8796C">
              <w:rPr>
                <w:rFonts w:eastAsiaTheme="minorHAnsi"/>
                <w:szCs w:val="22"/>
              </w:rPr>
              <w:t xml:space="preserve"> blokada, krūtinės angina</w:t>
            </w:r>
          </w:p>
        </w:tc>
        <w:tc>
          <w:tcPr>
            <w:tcW w:w="846" w:type="pct"/>
            <w:tcMar>
              <w:left w:w="0" w:type="dxa"/>
              <w:right w:w="0" w:type="dxa"/>
            </w:tcMar>
          </w:tcPr>
          <w:p w14:paraId="337DC565" w14:textId="77777777" w:rsidR="00811094" w:rsidRPr="00F8796C" w:rsidRDefault="00811094" w:rsidP="00A8369A">
            <w:pPr>
              <w:rPr>
                <w:rFonts w:eastAsiaTheme="minorHAnsi"/>
                <w:szCs w:val="22"/>
              </w:rPr>
            </w:pPr>
          </w:p>
        </w:tc>
        <w:tc>
          <w:tcPr>
            <w:tcW w:w="1212" w:type="pct"/>
            <w:tcMar>
              <w:left w:w="0" w:type="dxa"/>
              <w:right w:w="0" w:type="dxa"/>
            </w:tcMar>
          </w:tcPr>
          <w:p w14:paraId="7B0A7EEB" w14:textId="77777777" w:rsidR="00811094" w:rsidRPr="00F8796C" w:rsidRDefault="00811094" w:rsidP="00A8369A">
            <w:pPr>
              <w:rPr>
                <w:rFonts w:eastAsiaTheme="minorHAnsi"/>
                <w:szCs w:val="22"/>
              </w:rPr>
            </w:pPr>
          </w:p>
        </w:tc>
      </w:tr>
      <w:tr w:rsidR="001466C5" w:rsidRPr="00F8796C" w14:paraId="60403B79" w14:textId="77777777" w:rsidTr="007B283A">
        <w:tc>
          <w:tcPr>
            <w:tcW w:w="624" w:type="pct"/>
            <w:tcMar>
              <w:left w:w="0" w:type="dxa"/>
              <w:right w:w="0" w:type="dxa"/>
            </w:tcMar>
          </w:tcPr>
          <w:p w14:paraId="7C706C0C" w14:textId="77777777" w:rsidR="00811094" w:rsidRPr="00F8796C" w:rsidRDefault="00811094" w:rsidP="00A8369A">
            <w:pPr>
              <w:rPr>
                <w:rFonts w:eastAsiaTheme="minorHAnsi"/>
                <w:i/>
                <w:szCs w:val="22"/>
              </w:rPr>
            </w:pPr>
            <w:r w:rsidRPr="00F8796C">
              <w:rPr>
                <w:rFonts w:eastAsiaTheme="minorHAnsi"/>
                <w:i/>
                <w:szCs w:val="22"/>
              </w:rPr>
              <w:t>Kraujagyslių sutrikimai</w:t>
            </w:r>
          </w:p>
        </w:tc>
        <w:tc>
          <w:tcPr>
            <w:tcW w:w="846" w:type="pct"/>
            <w:tcMar>
              <w:left w:w="0" w:type="dxa"/>
              <w:right w:w="0" w:type="dxa"/>
            </w:tcMar>
          </w:tcPr>
          <w:p w14:paraId="7FEE0796" w14:textId="77777777" w:rsidR="00811094" w:rsidRPr="00F8796C" w:rsidRDefault="00811094" w:rsidP="00A8369A">
            <w:pPr>
              <w:rPr>
                <w:rFonts w:eastAsiaTheme="minorHAnsi"/>
                <w:szCs w:val="22"/>
              </w:rPr>
            </w:pPr>
            <w:proofErr w:type="spellStart"/>
            <w:r w:rsidRPr="00F8796C">
              <w:rPr>
                <w:rFonts w:eastAsiaTheme="minorHAnsi"/>
                <w:szCs w:val="22"/>
                <w:lang w:eastAsia="en-US"/>
              </w:rPr>
              <w:t>Hipotenzija</w:t>
            </w:r>
            <w:proofErr w:type="spellEnd"/>
          </w:p>
        </w:tc>
        <w:tc>
          <w:tcPr>
            <w:tcW w:w="874" w:type="pct"/>
            <w:tcMar>
              <w:left w:w="0" w:type="dxa"/>
              <w:right w:w="0" w:type="dxa"/>
            </w:tcMar>
          </w:tcPr>
          <w:p w14:paraId="69A5EFD0" w14:textId="77777777" w:rsidR="00811094" w:rsidRPr="00F8796C" w:rsidRDefault="00811094" w:rsidP="00A8369A">
            <w:pPr>
              <w:rPr>
                <w:rFonts w:eastAsiaTheme="minorHAnsi"/>
                <w:szCs w:val="22"/>
              </w:rPr>
            </w:pPr>
            <w:proofErr w:type="spellStart"/>
            <w:r w:rsidRPr="00F8796C">
              <w:rPr>
                <w:rFonts w:eastAsiaTheme="minorHAnsi"/>
                <w:szCs w:val="22"/>
                <w:lang w:eastAsia="en-US"/>
              </w:rPr>
              <w:t>Ortostatinė</w:t>
            </w:r>
            <w:proofErr w:type="spellEnd"/>
            <w:r w:rsidRPr="00F8796C">
              <w:rPr>
                <w:rFonts w:eastAsiaTheme="minorHAnsi"/>
                <w:szCs w:val="22"/>
                <w:lang w:eastAsia="en-US"/>
              </w:rPr>
              <w:t xml:space="preserve"> </w:t>
            </w:r>
            <w:proofErr w:type="spellStart"/>
            <w:r w:rsidRPr="00F8796C">
              <w:rPr>
                <w:rFonts w:eastAsiaTheme="minorHAnsi"/>
                <w:szCs w:val="22"/>
                <w:lang w:eastAsia="en-US"/>
              </w:rPr>
              <w:t>hipotenzija</w:t>
            </w:r>
            <w:proofErr w:type="spellEnd"/>
            <w:r w:rsidRPr="00F8796C">
              <w:rPr>
                <w:rFonts w:eastAsiaTheme="minorHAnsi"/>
                <w:szCs w:val="22"/>
                <w:lang w:eastAsia="en-US"/>
              </w:rPr>
              <w:t>, periferinės kraujotakos sutrikimas (šaltos galūnės, periferinių kraujagyslių ligos, protarpinio šlubumo paūmėjimas, Reino (</w:t>
            </w:r>
            <w:proofErr w:type="spellStart"/>
            <w:r w:rsidRPr="00F8796C">
              <w:rPr>
                <w:rFonts w:eastAsiaTheme="minorHAnsi"/>
                <w:i/>
                <w:szCs w:val="22"/>
                <w:lang w:eastAsia="en-US"/>
              </w:rPr>
              <w:t>Raynaud</w:t>
            </w:r>
            <w:proofErr w:type="spellEnd"/>
            <w:r w:rsidRPr="00F8796C">
              <w:rPr>
                <w:rFonts w:eastAsiaTheme="minorHAnsi"/>
                <w:szCs w:val="22"/>
                <w:lang w:eastAsia="en-US"/>
              </w:rPr>
              <w:t>) fenomenas)</w:t>
            </w:r>
          </w:p>
        </w:tc>
        <w:tc>
          <w:tcPr>
            <w:tcW w:w="596" w:type="pct"/>
            <w:tcMar>
              <w:left w:w="0" w:type="dxa"/>
              <w:right w:w="0" w:type="dxa"/>
            </w:tcMar>
          </w:tcPr>
          <w:p w14:paraId="1DEDF52D" w14:textId="77777777" w:rsidR="00811094" w:rsidRPr="00F8796C" w:rsidRDefault="00811094" w:rsidP="00A8369A">
            <w:pPr>
              <w:rPr>
                <w:rFonts w:eastAsiaTheme="minorHAnsi"/>
                <w:szCs w:val="22"/>
              </w:rPr>
            </w:pPr>
          </w:p>
        </w:tc>
        <w:tc>
          <w:tcPr>
            <w:tcW w:w="846" w:type="pct"/>
            <w:tcMar>
              <w:left w:w="0" w:type="dxa"/>
              <w:right w:w="0" w:type="dxa"/>
            </w:tcMar>
          </w:tcPr>
          <w:p w14:paraId="4CE3876E" w14:textId="77777777" w:rsidR="00811094" w:rsidRPr="00F8796C" w:rsidRDefault="00811094" w:rsidP="00A8369A">
            <w:pPr>
              <w:rPr>
                <w:rFonts w:eastAsiaTheme="minorHAnsi"/>
                <w:szCs w:val="22"/>
              </w:rPr>
            </w:pPr>
          </w:p>
        </w:tc>
        <w:tc>
          <w:tcPr>
            <w:tcW w:w="1212" w:type="pct"/>
            <w:tcMar>
              <w:left w:w="0" w:type="dxa"/>
              <w:right w:w="0" w:type="dxa"/>
            </w:tcMar>
          </w:tcPr>
          <w:p w14:paraId="4FCF56C2" w14:textId="77777777" w:rsidR="00811094" w:rsidRPr="00F8796C" w:rsidRDefault="00811094" w:rsidP="00A8369A">
            <w:pPr>
              <w:rPr>
                <w:rFonts w:eastAsiaTheme="minorHAnsi"/>
                <w:szCs w:val="22"/>
              </w:rPr>
            </w:pPr>
          </w:p>
        </w:tc>
      </w:tr>
      <w:tr w:rsidR="001466C5" w:rsidRPr="00F8796C" w14:paraId="52CB3450" w14:textId="77777777" w:rsidTr="007B283A">
        <w:tc>
          <w:tcPr>
            <w:tcW w:w="624" w:type="pct"/>
            <w:tcMar>
              <w:left w:w="0" w:type="dxa"/>
              <w:right w:w="0" w:type="dxa"/>
            </w:tcMar>
          </w:tcPr>
          <w:p w14:paraId="1B36797C" w14:textId="77777777" w:rsidR="00811094" w:rsidRPr="00F8796C" w:rsidRDefault="00811094" w:rsidP="00A8369A">
            <w:pPr>
              <w:rPr>
                <w:rFonts w:eastAsiaTheme="minorHAnsi"/>
                <w:i/>
                <w:szCs w:val="22"/>
              </w:rPr>
            </w:pPr>
            <w:r w:rsidRPr="00F8796C">
              <w:rPr>
                <w:rFonts w:eastAsiaTheme="minorHAnsi"/>
                <w:i/>
                <w:szCs w:val="22"/>
              </w:rPr>
              <w:t>Kvėpavimo sistemos, krūtinės ląstos ir tarpuplaučio sutrikimai</w:t>
            </w:r>
          </w:p>
        </w:tc>
        <w:tc>
          <w:tcPr>
            <w:tcW w:w="846" w:type="pct"/>
            <w:tcMar>
              <w:left w:w="0" w:type="dxa"/>
              <w:right w:w="0" w:type="dxa"/>
            </w:tcMar>
          </w:tcPr>
          <w:p w14:paraId="13DF4C70" w14:textId="77777777" w:rsidR="00811094" w:rsidRPr="00F8796C" w:rsidRDefault="00811094" w:rsidP="00A8369A">
            <w:pPr>
              <w:rPr>
                <w:rFonts w:eastAsiaTheme="minorHAnsi"/>
                <w:szCs w:val="22"/>
              </w:rPr>
            </w:pPr>
          </w:p>
        </w:tc>
        <w:tc>
          <w:tcPr>
            <w:tcW w:w="874" w:type="pct"/>
            <w:tcMar>
              <w:left w:w="0" w:type="dxa"/>
              <w:right w:w="0" w:type="dxa"/>
            </w:tcMar>
          </w:tcPr>
          <w:p w14:paraId="7884159D" w14:textId="77777777" w:rsidR="00811094" w:rsidRPr="00F8796C" w:rsidRDefault="00811094" w:rsidP="00A8369A">
            <w:pPr>
              <w:rPr>
                <w:rFonts w:eastAsiaTheme="minorHAnsi"/>
                <w:szCs w:val="22"/>
              </w:rPr>
            </w:pPr>
            <w:r w:rsidRPr="00F8796C">
              <w:rPr>
                <w:rFonts w:eastAsiaTheme="minorHAnsi"/>
                <w:szCs w:val="22"/>
                <w:lang w:eastAsia="en-US"/>
              </w:rPr>
              <w:t>Dusulys, plaučių edema, astma polinkį šiai ligai turintiems</w:t>
            </w:r>
            <w:r w:rsidRPr="00F8796C">
              <w:rPr>
                <w:rFonts w:eastAsiaTheme="minorHAnsi"/>
                <w:szCs w:val="22"/>
              </w:rPr>
              <w:t xml:space="preserve"> pacientams</w:t>
            </w:r>
          </w:p>
        </w:tc>
        <w:tc>
          <w:tcPr>
            <w:tcW w:w="596" w:type="pct"/>
            <w:tcMar>
              <w:left w:w="0" w:type="dxa"/>
              <w:right w:w="0" w:type="dxa"/>
            </w:tcMar>
          </w:tcPr>
          <w:p w14:paraId="7E3E1953" w14:textId="77777777" w:rsidR="00811094" w:rsidRPr="00F8796C" w:rsidRDefault="00811094" w:rsidP="00A8369A">
            <w:pPr>
              <w:rPr>
                <w:rFonts w:eastAsiaTheme="minorHAnsi"/>
                <w:szCs w:val="22"/>
              </w:rPr>
            </w:pPr>
          </w:p>
        </w:tc>
        <w:tc>
          <w:tcPr>
            <w:tcW w:w="846" w:type="pct"/>
            <w:tcMar>
              <w:left w:w="0" w:type="dxa"/>
              <w:right w:w="0" w:type="dxa"/>
            </w:tcMar>
          </w:tcPr>
          <w:p w14:paraId="2F5E7792" w14:textId="77777777" w:rsidR="00811094" w:rsidRPr="00F8796C" w:rsidRDefault="00811094" w:rsidP="00A8369A">
            <w:pPr>
              <w:rPr>
                <w:rFonts w:eastAsiaTheme="minorHAnsi"/>
                <w:szCs w:val="22"/>
              </w:rPr>
            </w:pPr>
            <w:r w:rsidRPr="00F8796C">
              <w:rPr>
                <w:rFonts w:eastAsiaTheme="minorHAnsi"/>
                <w:szCs w:val="22"/>
              </w:rPr>
              <w:t>Nosies užgulimas</w:t>
            </w:r>
          </w:p>
        </w:tc>
        <w:tc>
          <w:tcPr>
            <w:tcW w:w="1212" w:type="pct"/>
            <w:tcMar>
              <w:left w:w="0" w:type="dxa"/>
              <w:right w:w="0" w:type="dxa"/>
            </w:tcMar>
          </w:tcPr>
          <w:p w14:paraId="561DDD9A" w14:textId="77777777" w:rsidR="00811094" w:rsidRPr="00F8796C" w:rsidRDefault="00811094" w:rsidP="00A8369A">
            <w:pPr>
              <w:rPr>
                <w:rFonts w:eastAsiaTheme="minorHAnsi"/>
                <w:szCs w:val="22"/>
              </w:rPr>
            </w:pPr>
          </w:p>
        </w:tc>
      </w:tr>
      <w:tr w:rsidR="001466C5" w:rsidRPr="00F8796C" w14:paraId="464AB8A2" w14:textId="77777777" w:rsidTr="007B283A">
        <w:tc>
          <w:tcPr>
            <w:tcW w:w="624" w:type="pct"/>
            <w:tcMar>
              <w:left w:w="0" w:type="dxa"/>
              <w:right w:w="0" w:type="dxa"/>
            </w:tcMar>
          </w:tcPr>
          <w:p w14:paraId="58A2B2F5" w14:textId="77777777" w:rsidR="00811094" w:rsidRPr="00F8796C" w:rsidRDefault="00811094" w:rsidP="00A8369A">
            <w:pPr>
              <w:rPr>
                <w:rFonts w:eastAsiaTheme="minorHAnsi"/>
                <w:i/>
                <w:szCs w:val="22"/>
              </w:rPr>
            </w:pPr>
            <w:r w:rsidRPr="00F8796C">
              <w:rPr>
                <w:rFonts w:eastAsiaTheme="minorHAnsi"/>
                <w:i/>
                <w:szCs w:val="22"/>
              </w:rPr>
              <w:t>Virškinimo trakto sutrikimai</w:t>
            </w:r>
          </w:p>
        </w:tc>
        <w:tc>
          <w:tcPr>
            <w:tcW w:w="846" w:type="pct"/>
            <w:tcMar>
              <w:left w:w="0" w:type="dxa"/>
              <w:right w:w="0" w:type="dxa"/>
            </w:tcMar>
          </w:tcPr>
          <w:p w14:paraId="74B84F4C" w14:textId="77777777" w:rsidR="00811094" w:rsidRPr="00F8796C" w:rsidRDefault="00811094" w:rsidP="00A8369A">
            <w:pPr>
              <w:rPr>
                <w:rFonts w:eastAsiaTheme="minorHAnsi"/>
                <w:szCs w:val="22"/>
              </w:rPr>
            </w:pPr>
          </w:p>
        </w:tc>
        <w:tc>
          <w:tcPr>
            <w:tcW w:w="874" w:type="pct"/>
            <w:tcMar>
              <w:left w:w="0" w:type="dxa"/>
              <w:right w:w="0" w:type="dxa"/>
            </w:tcMar>
          </w:tcPr>
          <w:p w14:paraId="5DC6FED5" w14:textId="77777777" w:rsidR="00811094" w:rsidRPr="00F8796C" w:rsidRDefault="00811094" w:rsidP="00A8369A">
            <w:pPr>
              <w:rPr>
                <w:rFonts w:eastAsiaTheme="minorHAnsi"/>
                <w:szCs w:val="22"/>
              </w:rPr>
            </w:pPr>
            <w:r w:rsidRPr="00F8796C">
              <w:rPr>
                <w:rFonts w:eastAsiaTheme="minorHAnsi"/>
                <w:szCs w:val="22"/>
                <w:lang w:eastAsia="en-US"/>
              </w:rPr>
              <w:t>Pykinimas, vėmimas, viduriavimas dispepsija, pilvo</w:t>
            </w:r>
            <w:r w:rsidRPr="00F8796C">
              <w:rPr>
                <w:rFonts w:eastAsiaTheme="minorHAnsi"/>
                <w:szCs w:val="22"/>
              </w:rPr>
              <w:t xml:space="preserve"> skausmas</w:t>
            </w:r>
          </w:p>
        </w:tc>
        <w:tc>
          <w:tcPr>
            <w:tcW w:w="596" w:type="pct"/>
            <w:tcMar>
              <w:left w:w="0" w:type="dxa"/>
              <w:right w:w="0" w:type="dxa"/>
            </w:tcMar>
          </w:tcPr>
          <w:p w14:paraId="362B24B2" w14:textId="77777777" w:rsidR="00811094" w:rsidRPr="00F8796C" w:rsidRDefault="001466C5" w:rsidP="00A8369A">
            <w:pPr>
              <w:rPr>
                <w:rFonts w:eastAsiaTheme="minorHAnsi"/>
                <w:szCs w:val="22"/>
              </w:rPr>
            </w:pPr>
            <w:r w:rsidRPr="00F8796C">
              <w:rPr>
                <w:rFonts w:eastAsiaTheme="minorHAnsi"/>
                <w:szCs w:val="22"/>
              </w:rPr>
              <w:t>Vidurių užkietėjimas</w:t>
            </w:r>
          </w:p>
        </w:tc>
        <w:tc>
          <w:tcPr>
            <w:tcW w:w="846" w:type="pct"/>
            <w:tcMar>
              <w:left w:w="0" w:type="dxa"/>
              <w:right w:w="0" w:type="dxa"/>
            </w:tcMar>
          </w:tcPr>
          <w:p w14:paraId="302B890C" w14:textId="77777777" w:rsidR="00811094" w:rsidRPr="00F8796C" w:rsidRDefault="001466C5" w:rsidP="00A8369A">
            <w:pPr>
              <w:rPr>
                <w:rFonts w:eastAsiaTheme="minorHAnsi"/>
                <w:szCs w:val="22"/>
                <w:lang w:eastAsia="en-US"/>
              </w:rPr>
            </w:pPr>
            <w:r w:rsidRPr="00F8796C">
              <w:rPr>
                <w:rFonts w:eastAsiaTheme="minorHAnsi"/>
                <w:szCs w:val="22"/>
                <w:lang w:eastAsia="en-US"/>
              </w:rPr>
              <w:t>Burnos džiūvimas</w:t>
            </w:r>
          </w:p>
        </w:tc>
        <w:tc>
          <w:tcPr>
            <w:tcW w:w="1212" w:type="pct"/>
            <w:tcMar>
              <w:left w:w="0" w:type="dxa"/>
              <w:right w:w="0" w:type="dxa"/>
            </w:tcMar>
          </w:tcPr>
          <w:p w14:paraId="113556AC" w14:textId="77777777" w:rsidR="00811094" w:rsidRPr="00F8796C" w:rsidRDefault="00811094" w:rsidP="00A8369A">
            <w:pPr>
              <w:rPr>
                <w:rFonts w:eastAsiaTheme="minorHAnsi"/>
                <w:szCs w:val="22"/>
              </w:rPr>
            </w:pPr>
          </w:p>
        </w:tc>
      </w:tr>
      <w:tr w:rsidR="001466C5" w:rsidRPr="00F8796C" w14:paraId="316342E5" w14:textId="77777777" w:rsidTr="007B283A">
        <w:tc>
          <w:tcPr>
            <w:tcW w:w="624" w:type="pct"/>
            <w:tcMar>
              <w:left w:w="0" w:type="dxa"/>
              <w:right w:w="0" w:type="dxa"/>
            </w:tcMar>
          </w:tcPr>
          <w:p w14:paraId="3B9A08E0" w14:textId="77777777" w:rsidR="00811094" w:rsidRPr="00F8796C" w:rsidRDefault="00811094" w:rsidP="00811094">
            <w:pPr>
              <w:rPr>
                <w:rFonts w:eastAsiaTheme="minorHAnsi"/>
                <w:i/>
                <w:szCs w:val="22"/>
                <w:lang w:eastAsia="en-US"/>
              </w:rPr>
            </w:pPr>
            <w:r w:rsidRPr="00F8796C">
              <w:rPr>
                <w:rFonts w:eastAsiaTheme="minorHAnsi"/>
                <w:i/>
                <w:szCs w:val="22"/>
                <w:lang w:eastAsia="en-US"/>
              </w:rPr>
              <w:t>Kepenų, tulžies pūslės ir latakų sutrikimai</w:t>
            </w:r>
          </w:p>
        </w:tc>
        <w:tc>
          <w:tcPr>
            <w:tcW w:w="846" w:type="pct"/>
            <w:tcMar>
              <w:left w:w="0" w:type="dxa"/>
              <w:right w:w="0" w:type="dxa"/>
            </w:tcMar>
          </w:tcPr>
          <w:p w14:paraId="1F53540A" w14:textId="77777777" w:rsidR="00811094" w:rsidRPr="00F8796C" w:rsidRDefault="00811094" w:rsidP="00811094">
            <w:pPr>
              <w:rPr>
                <w:rFonts w:eastAsiaTheme="minorHAnsi"/>
                <w:szCs w:val="22"/>
                <w:lang w:eastAsia="en-US"/>
              </w:rPr>
            </w:pPr>
          </w:p>
        </w:tc>
        <w:tc>
          <w:tcPr>
            <w:tcW w:w="874" w:type="pct"/>
            <w:tcMar>
              <w:left w:w="0" w:type="dxa"/>
              <w:right w:w="0" w:type="dxa"/>
            </w:tcMar>
          </w:tcPr>
          <w:p w14:paraId="5ACBD53A" w14:textId="77777777" w:rsidR="00811094" w:rsidRPr="00F8796C" w:rsidRDefault="00811094" w:rsidP="00811094">
            <w:pPr>
              <w:rPr>
                <w:rFonts w:eastAsiaTheme="minorHAnsi"/>
                <w:szCs w:val="22"/>
                <w:lang w:eastAsia="en-US"/>
              </w:rPr>
            </w:pPr>
          </w:p>
        </w:tc>
        <w:tc>
          <w:tcPr>
            <w:tcW w:w="596" w:type="pct"/>
            <w:tcMar>
              <w:left w:w="0" w:type="dxa"/>
              <w:right w:w="0" w:type="dxa"/>
            </w:tcMar>
          </w:tcPr>
          <w:p w14:paraId="58C00ADB" w14:textId="77777777" w:rsidR="00811094" w:rsidRPr="00F8796C" w:rsidRDefault="00811094" w:rsidP="00811094">
            <w:pPr>
              <w:rPr>
                <w:rFonts w:eastAsiaTheme="minorHAnsi"/>
                <w:szCs w:val="22"/>
                <w:lang w:eastAsia="en-US"/>
              </w:rPr>
            </w:pPr>
          </w:p>
        </w:tc>
        <w:tc>
          <w:tcPr>
            <w:tcW w:w="846" w:type="pct"/>
            <w:tcMar>
              <w:left w:w="0" w:type="dxa"/>
              <w:right w:w="0" w:type="dxa"/>
            </w:tcMar>
          </w:tcPr>
          <w:p w14:paraId="5A6D45E7" w14:textId="77777777" w:rsidR="00811094" w:rsidRPr="00F8796C" w:rsidRDefault="00811094" w:rsidP="00811094">
            <w:pPr>
              <w:rPr>
                <w:rFonts w:eastAsiaTheme="minorHAnsi"/>
                <w:szCs w:val="22"/>
                <w:lang w:eastAsia="en-US"/>
              </w:rPr>
            </w:pPr>
          </w:p>
        </w:tc>
        <w:tc>
          <w:tcPr>
            <w:tcW w:w="1212" w:type="pct"/>
            <w:tcMar>
              <w:left w:w="0" w:type="dxa"/>
              <w:right w:w="0" w:type="dxa"/>
            </w:tcMar>
          </w:tcPr>
          <w:p w14:paraId="2D1FA0A9" w14:textId="77777777" w:rsidR="00811094" w:rsidRPr="00F8796C" w:rsidRDefault="00811094" w:rsidP="00811094">
            <w:pPr>
              <w:rPr>
                <w:rFonts w:eastAsiaTheme="minorHAnsi"/>
                <w:szCs w:val="22"/>
                <w:lang w:eastAsia="en-US"/>
              </w:rPr>
            </w:pPr>
            <w:r w:rsidRPr="00F8796C">
              <w:rPr>
                <w:rFonts w:eastAsiaTheme="minorHAnsi"/>
                <w:szCs w:val="22"/>
                <w:lang w:eastAsia="en-US"/>
              </w:rPr>
              <w:t xml:space="preserve">Alaninaminotransferazės (ALA), aspartataminotransferazės (AST) ir gama </w:t>
            </w:r>
            <w:proofErr w:type="spellStart"/>
            <w:r w:rsidRPr="00F8796C">
              <w:rPr>
                <w:rFonts w:eastAsiaTheme="minorHAnsi"/>
                <w:szCs w:val="22"/>
                <w:lang w:eastAsia="en-US"/>
              </w:rPr>
              <w:t>gliutamiltransferazės</w:t>
            </w:r>
            <w:proofErr w:type="spellEnd"/>
            <w:r w:rsidRPr="00F8796C">
              <w:rPr>
                <w:rFonts w:eastAsiaTheme="minorHAnsi"/>
                <w:szCs w:val="22"/>
                <w:lang w:eastAsia="en-US"/>
              </w:rPr>
              <w:t xml:space="preserve"> aktyvumo padidėjimas</w:t>
            </w:r>
          </w:p>
        </w:tc>
      </w:tr>
      <w:tr w:rsidR="001466C5" w:rsidRPr="00F8796C" w14:paraId="4F77CFF0" w14:textId="77777777" w:rsidTr="007B283A">
        <w:tc>
          <w:tcPr>
            <w:tcW w:w="624" w:type="pct"/>
            <w:tcMar>
              <w:left w:w="0" w:type="dxa"/>
              <w:right w:w="0" w:type="dxa"/>
            </w:tcMar>
          </w:tcPr>
          <w:p w14:paraId="480A1A51" w14:textId="77777777" w:rsidR="00811094" w:rsidRPr="00F8796C" w:rsidRDefault="00811094" w:rsidP="00A8369A">
            <w:pPr>
              <w:rPr>
                <w:rFonts w:eastAsiaTheme="minorHAnsi"/>
                <w:i/>
                <w:szCs w:val="22"/>
              </w:rPr>
            </w:pPr>
            <w:r w:rsidRPr="00F8796C">
              <w:rPr>
                <w:rFonts w:eastAsiaTheme="minorHAnsi"/>
                <w:i/>
                <w:szCs w:val="22"/>
              </w:rPr>
              <w:t>Odos ir poodinio audinio sutrikimai</w:t>
            </w:r>
          </w:p>
        </w:tc>
        <w:tc>
          <w:tcPr>
            <w:tcW w:w="846" w:type="pct"/>
            <w:tcMar>
              <w:left w:w="0" w:type="dxa"/>
              <w:right w:w="0" w:type="dxa"/>
            </w:tcMar>
          </w:tcPr>
          <w:p w14:paraId="46A06812" w14:textId="77777777" w:rsidR="00811094" w:rsidRPr="00F8796C" w:rsidRDefault="00811094" w:rsidP="00A8369A">
            <w:pPr>
              <w:rPr>
                <w:rFonts w:eastAsiaTheme="minorHAnsi"/>
                <w:szCs w:val="22"/>
              </w:rPr>
            </w:pPr>
          </w:p>
        </w:tc>
        <w:tc>
          <w:tcPr>
            <w:tcW w:w="874" w:type="pct"/>
            <w:tcMar>
              <w:left w:w="0" w:type="dxa"/>
              <w:right w:w="0" w:type="dxa"/>
            </w:tcMar>
          </w:tcPr>
          <w:p w14:paraId="12C561CB" w14:textId="77777777" w:rsidR="00811094" w:rsidRPr="00F8796C" w:rsidRDefault="00811094" w:rsidP="00A8369A">
            <w:pPr>
              <w:rPr>
                <w:rFonts w:eastAsiaTheme="minorHAnsi"/>
                <w:szCs w:val="22"/>
              </w:rPr>
            </w:pPr>
          </w:p>
        </w:tc>
        <w:tc>
          <w:tcPr>
            <w:tcW w:w="596" w:type="pct"/>
            <w:tcMar>
              <w:left w:w="0" w:type="dxa"/>
              <w:right w:w="0" w:type="dxa"/>
            </w:tcMar>
          </w:tcPr>
          <w:p w14:paraId="394567C3" w14:textId="77777777" w:rsidR="00811094" w:rsidRPr="00F8796C" w:rsidRDefault="00811094" w:rsidP="00A8369A">
            <w:pPr>
              <w:rPr>
                <w:rFonts w:eastAsiaTheme="minorHAnsi"/>
                <w:szCs w:val="22"/>
              </w:rPr>
            </w:pPr>
            <w:r w:rsidRPr="00F8796C">
              <w:rPr>
                <w:rFonts w:eastAsiaTheme="minorHAnsi"/>
                <w:szCs w:val="22"/>
                <w:lang w:eastAsia="en-US"/>
              </w:rPr>
              <w:t xml:space="preserve">Odos reakcijos (pvz., alerginė </w:t>
            </w:r>
            <w:proofErr w:type="spellStart"/>
            <w:r w:rsidRPr="00F8796C">
              <w:rPr>
                <w:rFonts w:eastAsiaTheme="minorHAnsi"/>
                <w:szCs w:val="22"/>
                <w:lang w:eastAsia="en-US"/>
              </w:rPr>
              <w:t>egzantema</w:t>
            </w:r>
            <w:proofErr w:type="spellEnd"/>
            <w:r w:rsidRPr="00F8796C">
              <w:rPr>
                <w:rFonts w:eastAsiaTheme="minorHAnsi"/>
                <w:szCs w:val="22"/>
                <w:lang w:eastAsia="en-US"/>
              </w:rPr>
              <w:t xml:space="preserve">, dermatitas, dilgėlinė, niežėjimas, </w:t>
            </w:r>
            <w:proofErr w:type="spellStart"/>
            <w:r w:rsidRPr="00F8796C">
              <w:rPr>
                <w:rFonts w:eastAsiaTheme="minorHAnsi"/>
                <w:szCs w:val="22"/>
                <w:lang w:eastAsia="en-US"/>
              </w:rPr>
              <w:t>psoriaziniai</w:t>
            </w:r>
            <w:proofErr w:type="spellEnd"/>
            <w:r w:rsidRPr="00F8796C">
              <w:rPr>
                <w:rFonts w:eastAsiaTheme="minorHAnsi"/>
                <w:szCs w:val="22"/>
                <w:lang w:eastAsia="en-US"/>
              </w:rPr>
              <w:t xml:space="preserve"> ir į </w:t>
            </w:r>
            <w:proofErr w:type="spellStart"/>
            <w:r w:rsidRPr="00F8796C">
              <w:rPr>
                <w:rFonts w:eastAsiaTheme="minorHAnsi"/>
                <w:szCs w:val="22"/>
                <w:lang w:eastAsia="en-US"/>
              </w:rPr>
              <w:t>kerpligę</w:t>
            </w:r>
            <w:proofErr w:type="spellEnd"/>
            <w:r w:rsidRPr="00F8796C">
              <w:rPr>
                <w:rFonts w:eastAsiaTheme="minorHAnsi"/>
                <w:szCs w:val="22"/>
                <w:lang w:eastAsia="en-US"/>
              </w:rPr>
              <w:t xml:space="preserve"> panašūs odos pažeidimai), </w:t>
            </w:r>
            <w:r w:rsidRPr="00F8796C">
              <w:rPr>
                <w:rFonts w:eastAsiaTheme="minorHAnsi"/>
                <w:szCs w:val="22"/>
                <w:lang w:eastAsia="en-US"/>
              </w:rPr>
              <w:lastRenderedPageBreak/>
              <w:t>nuplikimas.</w:t>
            </w:r>
          </w:p>
        </w:tc>
        <w:tc>
          <w:tcPr>
            <w:tcW w:w="846" w:type="pct"/>
            <w:tcMar>
              <w:left w:w="0" w:type="dxa"/>
              <w:right w:w="0" w:type="dxa"/>
            </w:tcMar>
          </w:tcPr>
          <w:p w14:paraId="36AA7477" w14:textId="77777777" w:rsidR="00811094" w:rsidRPr="00F8796C" w:rsidRDefault="00811094" w:rsidP="00A8369A">
            <w:pPr>
              <w:rPr>
                <w:rFonts w:eastAsiaTheme="minorHAnsi"/>
                <w:szCs w:val="22"/>
              </w:rPr>
            </w:pPr>
          </w:p>
        </w:tc>
        <w:tc>
          <w:tcPr>
            <w:tcW w:w="1212" w:type="pct"/>
            <w:tcMar>
              <w:left w:w="0" w:type="dxa"/>
              <w:right w:w="0" w:type="dxa"/>
            </w:tcMar>
          </w:tcPr>
          <w:p w14:paraId="4442BDCA" w14:textId="77777777" w:rsidR="00811094" w:rsidRPr="00F8796C" w:rsidRDefault="00811094" w:rsidP="00A8369A">
            <w:pPr>
              <w:rPr>
                <w:rFonts w:eastAsiaTheme="minorHAnsi"/>
                <w:szCs w:val="22"/>
              </w:rPr>
            </w:pPr>
            <w:r w:rsidRPr="00F8796C">
              <w:rPr>
                <w:rFonts w:eastAsiaTheme="minorHAnsi"/>
                <w:szCs w:val="22"/>
                <w:lang w:eastAsia="en-US"/>
              </w:rPr>
              <w:t xml:space="preserve">Sunkios odos reakcijos, pvz., daugiaformė </w:t>
            </w:r>
            <w:proofErr w:type="spellStart"/>
            <w:r w:rsidRPr="00F8796C">
              <w:rPr>
                <w:rFonts w:eastAsiaTheme="minorHAnsi"/>
                <w:szCs w:val="22"/>
                <w:lang w:eastAsia="en-US"/>
              </w:rPr>
              <w:t>eritema</w:t>
            </w:r>
            <w:proofErr w:type="spellEnd"/>
            <w:r w:rsidRPr="00F8796C">
              <w:rPr>
                <w:rFonts w:eastAsiaTheme="minorHAnsi"/>
                <w:szCs w:val="22"/>
                <w:lang w:eastAsia="en-US"/>
              </w:rPr>
              <w:t xml:space="preserve">, </w:t>
            </w:r>
            <w:proofErr w:type="spellStart"/>
            <w:r w:rsidRPr="00F8796C">
              <w:rPr>
                <w:rFonts w:eastAsiaTheme="minorHAnsi"/>
                <w:szCs w:val="22"/>
                <w:lang w:eastAsia="en-US"/>
              </w:rPr>
              <w:t>Stivenso-Džonsono</w:t>
            </w:r>
            <w:proofErr w:type="spellEnd"/>
            <w:r w:rsidRPr="00F8796C">
              <w:rPr>
                <w:rFonts w:eastAsiaTheme="minorHAnsi"/>
                <w:szCs w:val="22"/>
                <w:lang w:eastAsia="en-US"/>
              </w:rPr>
              <w:t xml:space="preserve"> </w:t>
            </w:r>
            <w:r w:rsidR="001466C5" w:rsidRPr="00F8796C">
              <w:rPr>
                <w:rFonts w:eastAsiaTheme="minorHAnsi"/>
                <w:szCs w:val="22"/>
                <w:lang w:eastAsia="en-US"/>
              </w:rPr>
              <w:t>(</w:t>
            </w:r>
            <w:proofErr w:type="spellStart"/>
            <w:r w:rsidR="001466C5" w:rsidRPr="00F8796C">
              <w:rPr>
                <w:rFonts w:eastAsiaTheme="minorHAnsi"/>
                <w:i/>
                <w:szCs w:val="22"/>
                <w:lang w:eastAsia="en-US"/>
              </w:rPr>
              <w:t>Stevens-Johnson</w:t>
            </w:r>
            <w:r w:rsidR="001466C5" w:rsidRPr="00F8796C">
              <w:rPr>
                <w:rFonts w:eastAsiaTheme="minorHAnsi"/>
                <w:szCs w:val="22"/>
                <w:lang w:eastAsia="en-US"/>
              </w:rPr>
              <w:t>)</w:t>
            </w:r>
            <w:proofErr w:type="spellEnd"/>
            <w:r w:rsidR="001466C5" w:rsidRPr="00F8796C">
              <w:rPr>
                <w:rFonts w:eastAsiaTheme="minorHAnsi"/>
                <w:szCs w:val="22"/>
                <w:lang w:eastAsia="en-US"/>
              </w:rPr>
              <w:t xml:space="preserve"> </w:t>
            </w:r>
            <w:r w:rsidRPr="00F8796C">
              <w:rPr>
                <w:rFonts w:eastAsiaTheme="minorHAnsi"/>
                <w:szCs w:val="22"/>
                <w:lang w:eastAsia="en-US"/>
              </w:rPr>
              <w:t xml:space="preserve">sindromas, toksinė epidermio </w:t>
            </w:r>
            <w:proofErr w:type="spellStart"/>
            <w:r w:rsidRPr="00F8796C">
              <w:rPr>
                <w:rFonts w:eastAsiaTheme="minorHAnsi"/>
                <w:szCs w:val="22"/>
                <w:lang w:eastAsia="en-US"/>
              </w:rPr>
              <w:t>nekrolizė</w:t>
            </w:r>
            <w:proofErr w:type="spellEnd"/>
          </w:p>
        </w:tc>
      </w:tr>
      <w:tr w:rsidR="001466C5" w:rsidRPr="00F8796C" w14:paraId="22E897F2" w14:textId="77777777" w:rsidTr="007B283A">
        <w:tc>
          <w:tcPr>
            <w:tcW w:w="624" w:type="pct"/>
            <w:tcMar>
              <w:left w:w="0" w:type="dxa"/>
              <w:right w:w="0" w:type="dxa"/>
            </w:tcMar>
          </w:tcPr>
          <w:p w14:paraId="4271170F" w14:textId="77777777" w:rsidR="00811094" w:rsidRPr="00F8796C" w:rsidRDefault="00811094" w:rsidP="0011059D">
            <w:pPr>
              <w:rPr>
                <w:rFonts w:eastAsiaTheme="minorHAnsi"/>
                <w:i/>
                <w:szCs w:val="22"/>
              </w:rPr>
            </w:pPr>
            <w:r w:rsidRPr="00F8796C">
              <w:rPr>
                <w:rFonts w:eastAsiaTheme="minorHAnsi"/>
                <w:i/>
                <w:szCs w:val="22"/>
              </w:rPr>
              <w:lastRenderedPageBreak/>
              <w:t>Skeleto, raumenų ir jungiamojo audinio sutrikimai</w:t>
            </w:r>
          </w:p>
        </w:tc>
        <w:tc>
          <w:tcPr>
            <w:tcW w:w="846" w:type="pct"/>
            <w:tcMar>
              <w:left w:w="0" w:type="dxa"/>
              <w:right w:w="0" w:type="dxa"/>
            </w:tcMar>
          </w:tcPr>
          <w:p w14:paraId="078E715F" w14:textId="77777777" w:rsidR="00811094" w:rsidRPr="00F8796C" w:rsidRDefault="00811094" w:rsidP="0011059D">
            <w:pPr>
              <w:rPr>
                <w:rFonts w:eastAsiaTheme="minorHAnsi"/>
                <w:szCs w:val="22"/>
              </w:rPr>
            </w:pPr>
          </w:p>
        </w:tc>
        <w:tc>
          <w:tcPr>
            <w:tcW w:w="874" w:type="pct"/>
            <w:tcMar>
              <w:left w:w="0" w:type="dxa"/>
              <w:right w:w="0" w:type="dxa"/>
            </w:tcMar>
          </w:tcPr>
          <w:p w14:paraId="7E9FF198" w14:textId="77777777" w:rsidR="00811094" w:rsidRPr="00F8796C" w:rsidRDefault="00811094" w:rsidP="0011059D">
            <w:pPr>
              <w:rPr>
                <w:rFonts w:eastAsiaTheme="minorHAnsi"/>
                <w:szCs w:val="22"/>
              </w:rPr>
            </w:pPr>
            <w:r w:rsidRPr="00F8796C">
              <w:rPr>
                <w:rFonts w:eastAsiaTheme="minorHAnsi"/>
                <w:szCs w:val="22"/>
              </w:rPr>
              <w:t>Galūnių skausmas</w:t>
            </w:r>
          </w:p>
        </w:tc>
        <w:tc>
          <w:tcPr>
            <w:tcW w:w="596" w:type="pct"/>
            <w:tcMar>
              <w:left w:w="0" w:type="dxa"/>
              <w:right w:w="0" w:type="dxa"/>
            </w:tcMar>
          </w:tcPr>
          <w:p w14:paraId="59045B3D" w14:textId="77777777" w:rsidR="00811094" w:rsidRPr="00F8796C" w:rsidRDefault="00811094" w:rsidP="0011059D">
            <w:pPr>
              <w:rPr>
                <w:rFonts w:eastAsiaTheme="minorHAnsi"/>
                <w:szCs w:val="22"/>
                <w:lang w:eastAsia="en-US"/>
              </w:rPr>
            </w:pPr>
          </w:p>
        </w:tc>
        <w:tc>
          <w:tcPr>
            <w:tcW w:w="846" w:type="pct"/>
            <w:tcMar>
              <w:left w:w="0" w:type="dxa"/>
              <w:right w:w="0" w:type="dxa"/>
            </w:tcMar>
          </w:tcPr>
          <w:p w14:paraId="172D194A" w14:textId="77777777" w:rsidR="00811094" w:rsidRPr="00F8796C" w:rsidRDefault="00811094" w:rsidP="0011059D">
            <w:pPr>
              <w:rPr>
                <w:rFonts w:eastAsiaTheme="minorHAnsi"/>
                <w:szCs w:val="22"/>
              </w:rPr>
            </w:pPr>
          </w:p>
        </w:tc>
        <w:tc>
          <w:tcPr>
            <w:tcW w:w="1212" w:type="pct"/>
            <w:tcMar>
              <w:left w:w="0" w:type="dxa"/>
              <w:right w:w="0" w:type="dxa"/>
            </w:tcMar>
          </w:tcPr>
          <w:p w14:paraId="382FF577" w14:textId="77777777" w:rsidR="00811094" w:rsidRPr="00F8796C" w:rsidRDefault="00811094" w:rsidP="0011059D">
            <w:pPr>
              <w:rPr>
                <w:rFonts w:eastAsiaTheme="minorHAnsi"/>
                <w:szCs w:val="22"/>
              </w:rPr>
            </w:pPr>
          </w:p>
        </w:tc>
      </w:tr>
      <w:tr w:rsidR="001466C5" w:rsidRPr="00F8796C" w14:paraId="06A4ABA6" w14:textId="77777777" w:rsidTr="007B283A">
        <w:tc>
          <w:tcPr>
            <w:tcW w:w="624" w:type="pct"/>
            <w:tcMar>
              <w:left w:w="0" w:type="dxa"/>
              <w:right w:w="0" w:type="dxa"/>
            </w:tcMar>
          </w:tcPr>
          <w:p w14:paraId="5019DDDA" w14:textId="77777777" w:rsidR="00811094" w:rsidRPr="00F8796C" w:rsidRDefault="00811094" w:rsidP="00A8369A">
            <w:pPr>
              <w:rPr>
                <w:rFonts w:eastAsiaTheme="minorHAnsi"/>
                <w:i/>
                <w:szCs w:val="22"/>
              </w:rPr>
            </w:pPr>
            <w:r w:rsidRPr="00F8796C">
              <w:rPr>
                <w:rFonts w:eastAsiaTheme="minorHAnsi"/>
                <w:i/>
                <w:szCs w:val="22"/>
              </w:rPr>
              <w:t>Inkstų ir šlapimo takų sutrikimai</w:t>
            </w:r>
          </w:p>
        </w:tc>
        <w:tc>
          <w:tcPr>
            <w:tcW w:w="846" w:type="pct"/>
            <w:tcMar>
              <w:left w:w="0" w:type="dxa"/>
              <w:right w:w="0" w:type="dxa"/>
            </w:tcMar>
          </w:tcPr>
          <w:p w14:paraId="0B60E437" w14:textId="77777777" w:rsidR="00811094" w:rsidRPr="00F8796C" w:rsidRDefault="00811094" w:rsidP="00A8369A">
            <w:pPr>
              <w:rPr>
                <w:rFonts w:eastAsiaTheme="minorHAnsi"/>
                <w:szCs w:val="22"/>
              </w:rPr>
            </w:pPr>
          </w:p>
        </w:tc>
        <w:tc>
          <w:tcPr>
            <w:tcW w:w="874" w:type="pct"/>
            <w:tcMar>
              <w:left w:w="0" w:type="dxa"/>
              <w:right w:w="0" w:type="dxa"/>
            </w:tcMar>
          </w:tcPr>
          <w:p w14:paraId="1F1FDAAA" w14:textId="77777777" w:rsidR="00811094" w:rsidRPr="00F8796C" w:rsidRDefault="00811094" w:rsidP="00A8369A">
            <w:pPr>
              <w:rPr>
                <w:rFonts w:eastAsiaTheme="minorHAnsi"/>
                <w:szCs w:val="22"/>
              </w:rPr>
            </w:pPr>
            <w:r w:rsidRPr="00F8796C">
              <w:rPr>
                <w:rFonts w:eastAsiaTheme="minorHAnsi"/>
                <w:szCs w:val="22"/>
                <w:lang w:eastAsia="en-US"/>
              </w:rPr>
              <w:t>Inkstų nepakankamumas ir inkstų funkcijos sutrikimai pacientams, kuriems yra išplitusi kraujagyslių liga ir (ar) inkstų nepakankamumas, šlapinimosi sutrikimai</w:t>
            </w:r>
          </w:p>
        </w:tc>
        <w:tc>
          <w:tcPr>
            <w:tcW w:w="596" w:type="pct"/>
            <w:tcMar>
              <w:left w:w="0" w:type="dxa"/>
              <w:right w:w="0" w:type="dxa"/>
            </w:tcMar>
          </w:tcPr>
          <w:p w14:paraId="24146694" w14:textId="77777777" w:rsidR="00811094" w:rsidRPr="00F8796C" w:rsidRDefault="00811094" w:rsidP="00A8369A">
            <w:pPr>
              <w:rPr>
                <w:rFonts w:eastAsiaTheme="minorHAnsi"/>
                <w:szCs w:val="22"/>
              </w:rPr>
            </w:pPr>
          </w:p>
        </w:tc>
        <w:tc>
          <w:tcPr>
            <w:tcW w:w="846" w:type="pct"/>
            <w:tcMar>
              <w:left w:w="0" w:type="dxa"/>
              <w:right w:w="0" w:type="dxa"/>
            </w:tcMar>
          </w:tcPr>
          <w:p w14:paraId="3DB005CC" w14:textId="77777777" w:rsidR="00811094" w:rsidRPr="00F8796C" w:rsidRDefault="00811094" w:rsidP="00A8369A">
            <w:pPr>
              <w:rPr>
                <w:rFonts w:eastAsiaTheme="minorHAnsi"/>
                <w:szCs w:val="22"/>
              </w:rPr>
            </w:pPr>
          </w:p>
        </w:tc>
        <w:tc>
          <w:tcPr>
            <w:tcW w:w="1212" w:type="pct"/>
            <w:tcMar>
              <w:left w:w="0" w:type="dxa"/>
              <w:right w:w="0" w:type="dxa"/>
            </w:tcMar>
          </w:tcPr>
          <w:p w14:paraId="24DB2845" w14:textId="77777777" w:rsidR="00811094" w:rsidRPr="00F8796C" w:rsidRDefault="00811094" w:rsidP="00A8369A">
            <w:pPr>
              <w:rPr>
                <w:rFonts w:eastAsiaTheme="minorHAnsi"/>
                <w:szCs w:val="22"/>
              </w:rPr>
            </w:pPr>
            <w:r w:rsidRPr="00F8796C">
              <w:rPr>
                <w:rFonts w:eastAsiaTheme="minorHAnsi"/>
                <w:szCs w:val="22"/>
                <w:lang w:eastAsia="en-US"/>
              </w:rPr>
              <w:t>Šlapimo nelaikymas moterims</w:t>
            </w:r>
          </w:p>
        </w:tc>
      </w:tr>
      <w:tr w:rsidR="001466C5" w:rsidRPr="00F8796C" w14:paraId="70AC610C" w14:textId="77777777" w:rsidTr="007B283A">
        <w:tc>
          <w:tcPr>
            <w:tcW w:w="624" w:type="pct"/>
            <w:tcMar>
              <w:left w:w="0" w:type="dxa"/>
              <w:right w:w="0" w:type="dxa"/>
            </w:tcMar>
          </w:tcPr>
          <w:p w14:paraId="7659A4D7" w14:textId="77777777" w:rsidR="00811094" w:rsidRPr="00F8796C" w:rsidRDefault="00811094" w:rsidP="00A8369A">
            <w:pPr>
              <w:rPr>
                <w:rFonts w:eastAsiaTheme="minorHAnsi"/>
                <w:i/>
                <w:szCs w:val="22"/>
              </w:rPr>
            </w:pPr>
            <w:r w:rsidRPr="00F8796C">
              <w:rPr>
                <w:rFonts w:eastAsiaTheme="minorHAnsi"/>
                <w:i/>
                <w:szCs w:val="22"/>
              </w:rPr>
              <w:t>Lytinės sistemos ir krūties sutrikimai</w:t>
            </w:r>
          </w:p>
        </w:tc>
        <w:tc>
          <w:tcPr>
            <w:tcW w:w="846" w:type="pct"/>
            <w:tcMar>
              <w:left w:w="0" w:type="dxa"/>
              <w:right w:w="0" w:type="dxa"/>
            </w:tcMar>
          </w:tcPr>
          <w:p w14:paraId="6815CC61" w14:textId="77777777" w:rsidR="00811094" w:rsidRPr="00F8796C" w:rsidRDefault="00811094" w:rsidP="00A8369A">
            <w:pPr>
              <w:rPr>
                <w:rFonts w:eastAsiaTheme="minorHAnsi"/>
                <w:szCs w:val="22"/>
              </w:rPr>
            </w:pPr>
          </w:p>
        </w:tc>
        <w:tc>
          <w:tcPr>
            <w:tcW w:w="874" w:type="pct"/>
            <w:tcMar>
              <w:left w:w="0" w:type="dxa"/>
              <w:right w:w="0" w:type="dxa"/>
            </w:tcMar>
          </w:tcPr>
          <w:p w14:paraId="274EA43E" w14:textId="77777777" w:rsidR="00811094" w:rsidRPr="00F8796C" w:rsidRDefault="00811094" w:rsidP="00A8369A">
            <w:pPr>
              <w:rPr>
                <w:rFonts w:eastAsiaTheme="minorHAnsi"/>
                <w:szCs w:val="22"/>
              </w:rPr>
            </w:pPr>
          </w:p>
        </w:tc>
        <w:tc>
          <w:tcPr>
            <w:tcW w:w="596" w:type="pct"/>
            <w:tcMar>
              <w:left w:w="0" w:type="dxa"/>
              <w:right w:w="0" w:type="dxa"/>
            </w:tcMar>
          </w:tcPr>
          <w:p w14:paraId="0EFFB3CC" w14:textId="77777777" w:rsidR="00811094" w:rsidRPr="00F8796C" w:rsidRDefault="00811094" w:rsidP="00A8369A">
            <w:pPr>
              <w:rPr>
                <w:rFonts w:eastAsiaTheme="minorHAnsi"/>
                <w:szCs w:val="22"/>
              </w:rPr>
            </w:pPr>
            <w:r w:rsidRPr="00F8796C">
              <w:rPr>
                <w:rFonts w:eastAsiaTheme="minorHAnsi"/>
                <w:szCs w:val="22"/>
                <w:lang w:eastAsia="en-US"/>
              </w:rPr>
              <w:t>Erekcijos sutrikimas</w:t>
            </w:r>
          </w:p>
        </w:tc>
        <w:tc>
          <w:tcPr>
            <w:tcW w:w="846" w:type="pct"/>
            <w:tcMar>
              <w:left w:w="0" w:type="dxa"/>
              <w:right w:w="0" w:type="dxa"/>
            </w:tcMar>
          </w:tcPr>
          <w:p w14:paraId="02A1415A" w14:textId="77777777" w:rsidR="00811094" w:rsidRPr="00F8796C" w:rsidRDefault="00811094" w:rsidP="00A8369A">
            <w:pPr>
              <w:rPr>
                <w:rFonts w:eastAsiaTheme="minorHAnsi"/>
                <w:szCs w:val="22"/>
              </w:rPr>
            </w:pPr>
          </w:p>
        </w:tc>
        <w:tc>
          <w:tcPr>
            <w:tcW w:w="1212" w:type="pct"/>
            <w:tcMar>
              <w:left w:w="0" w:type="dxa"/>
              <w:right w:w="0" w:type="dxa"/>
            </w:tcMar>
          </w:tcPr>
          <w:p w14:paraId="7F54BB8F" w14:textId="77777777" w:rsidR="00811094" w:rsidRPr="00F8796C" w:rsidRDefault="00811094" w:rsidP="00A8369A">
            <w:pPr>
              <w:rPr>
                <w:rFonts w:eastAsiaTheme="minorHAnsi"/>
                <w:szCs w:val="22"/>
              </w:rPr>
            </w:pPr>
          </w:p>
        </w:tc>
      </w:tr>
      <w:tr w:rsidR="001466C5" w:rsidRPr="00F8796C" w14:paraId="3CCAACEF" w14:textId="77777777" w:rsidTr="007B283A">
        <w:tc>
          <w:tcPr>
            <w:tcW w:w="624" w:type="pct"/>
            <w:tcMar>
              <w:left w:w="0" w:type="dxa"/>
              <w:right w:w="0" w:type="dxa"/>
            </w:tcMar>
          </w:tcPr>
          <w:p w14:paraId="2014031F" w14:textId="77777777" w:rsidR="00811094" w:rsidRPr="00F8796C" w:rsidRDefault="00811094" w:rsidP="00A8369A">
            <w:pPr>
              <w:rPr>
                <w:rFonts w:eastAsiaTheme="minorHAnsi"/>
                <w:i/>
                <w:szCs w:val="22"/>
              </w:rPr>
            </w:pPr>
            <w:r w:rsidRPr="00F8796C">
              <w:rPr>
                <w:rFonts w:eastAsiaTheme="minorHAnsi"/>
                <w:i/>
                <w:color w:val="000000"/>
                <w:szCs w:val="22"/>
              </w:rPr>
              <w:t>Bendrieji sutrikimai ir vartojimo vietos pažeidimai</w:t>
            </w:r>
          </w:p>
        </w:tc>
        <w:tc>
          <w:tcPr>
            <w:tcW w:w="846" w:type="pct"/>
            <w:tcMar>
              <w:left w:w="0" w:type="dxa"/>
              <w:right w:w="0" w:type="dxa"/>
            </w:tcMar>
          </w:tcPr>
          <w:p w14:paraId="3AC8762F" w14:textId="77777777" w:rsidR="00811094" w:rsidRPr="00F8796C" w:rsidRDefault="00811094" w:rsidP="00A8369A">
            <w:pPr>
              <w:rPr>
                <w:rFonts w:eastAsiaTheme="minorHAnsi"/>
                <w:szCs w:val="22"/>
              </w:rPr>
            </w:pPr>
            <w:proofErr w:type="spellStart"/>
            <w:r w:rsidRPr="00F8796C">
              <w:rPr>
                <w:rFonts w:eastAsiaTheme="minorHAnsi"/>
                <w:szCs w:val="22"/>
                <w:lang w:eastAsia="en-US"/>
              </w:rPr>
              <w:t>Astenija</w:t>
            </w:r>
            <w:proofErr w:type="spellEnd"/>
            <w:r w:rsidRPr="00F8796C">
              <w:rPr>
                <w:rFonts w:eastAsiaTheme="minorHAnsi"/>
                <w:szCs w:val="22"/>
                <w:lang w:eastAsia="en-US"/>
              </w:rPr>
              <w:t xml:space="preserve"> (</w:t>
            </w:r>
            <w:r w:rsidRPr="00F8796C">
              <w:rPr>
                <w:rFonts w:eastAsiaTheme="minorHAnsi"/>
                <w:szCs w:val="22"/>
              </w:rPr>
              <w:t>nuovargis</w:t>
            </w:r>
            <w:r w:rsidRPr="00F8796C">
              <w:rPr>
                <w:rFonts w:eastAsiaTheme="minorHAnsi"/>
                <w:szCs w:val="22"/>
                <w:lang w:eastAsia="en-US"/>
              </w:rPr>
              <w:t>)</w:t>
            </w:r>
          </w:p>
        </w:tc>
        <w:tc>
          <w:tcPr>
            <w:tcW w:w="874" w:type="pct"/>
            <w:tcMar>
              <w:left w:w="0" w:type="dxa"/>
              <w:right w:w="0" w:type="dxa"/>
            </w:tcMar>
          </w:tcPr>
          <w:p w14:paraId="376AAC36" w14:textId="77777777" w:rsidR="00811094" w:rsidRPr="00F8796C" w:rsidRDefault="00811094" w:rsidP="00A8369A">
            <w:pPr>
              <w:rPr>
                <w:rFonts w:eastAsiaTheme="minorHAnsi"/>
                <w:szCs w:val="22"/>
              </w:rPr>
            </w:pPr>
            <w:r w:rsidRPr="00F8796C">
              <w:rPr>
                <w:rFonts w:eastAsiaTheme="minorHAnsi"/>
                <w:szCs w:val="22"/>
                <w:lang w:eastAsia="en-US"/>
              </w:rPr>
              <w:t>Skausmas</w:t>
            </w:r>
          </w:p>
        </w:tc>
        <w:tc>
          <w:tcPr>
            <w:tcW w:w="596" w:type="pct"/>
            <w:tcMar>
              <w:left w:w="0" w:type="dxa"/>
              <w:right w:w="0" w:type="dxa"/>
            </w:tcMar>
          </w:tcPr>
          <w:p w14:paraId="125D63DE" w14:textId="77777777" w:rsidR="00811094" w:rsidRPr="00F8796C" w:rsidRDefault="00811094" w:rsidP="00A8369A">
            <w:pPr>
              <w:rPr>
                <w:rFonts w:eastAsiaTheme="minorHAnsi"/>
                <w:szCs w:val="22"/>
              </w:rPr>
            </w:pPr>
          </w:p>
        </w:tc>
        <w:tc>
          <w:tcPr>
            <w:tcW w:w="846" w:type="pct"/>
            <w:tcMar>
              <w:left w:w="0" w:type="dxa"/>
              <w:right w:w="0" w:type="dxa"/>
            </w:tcMar>
          </w:tcPr>
          <w:p w14:paraId="23CD03BB" w14:textId="77777777" w:rsidR="00811094" w:rsidRPr="00F8796C" w:rsidRDefault="00811094" w:rsidP="00A8369A">
            <w:pPr>
              <w:rPr>
                <w:rFonts w:eastAsiaTheme="minorHAnsi"/>
                <w:szCs w:val="22"/>
              </w:rPr>
            </w:pPr>
          </w:p>
        </w:tc>
        <w:tc>
          <w:tcPr>
            <w:tcW w:w="1212" w:type="pct"/>
            <w:tcMar>
              <w:left w:w="0" w:type="dxa"/>
              <w:right w:w="0" w:type="dxa"/>
            </w:tcMar>
          </w:tcPr>
          <w:p w14:paraId="0B14ECBC" w14:textId="77777777" w:rsidR="00811094" w:rsidRPr="00F8796C" w:rsidRDefault="00811094" w:rsidP="00A8369A">
            <w:pPr>
              <w:rPr>
                <w:rFonts w:eastAsiaTheme="minorHAnsi"/>
                <w:szCs w:val="22"/>
              </w:rPr>
            </w:pPr>
          </w:p>
        </w:tc>
      </w:tr>
    </w:tbl>
    <w:p w14:paraId="46590EFC" w14:textId="77777777" w:rsidR="00811094" w:rsidRPr="00F8796C" w:rsidRDefault="00811094" w:rsidP="00A8369A">
      <w:pPr>
        <w:tabs>
          <w:tab w:val="left" w:pos="567"/>
        </w:tabs>
        <w:rPr>
          <w:rFonts w:eastAsia="Calibri"/>
          <w:szCs w:val="22"/>
        </w:rPr>
      </w:pPr>
    </w:p>
    <w:p w14:paraId="61A0C24B" w14:textId="77777777" w:rsidR="001E1B74" w:rsidRPr="00F8796C" w:rsidRDefault="001E1B74" w:rsidP="001E1B74">
      <w:pPr>
        <w:tabs>
          <w:tab w:val="left" w:pos="567"/>
        </w:tabs>
        <w:autoSpaceDE w:val="0"/>
        <w:autoSpaceDN w:val="0"/>
        <w:adjustRightInd w:val="0"/>
        <w:rPr>
          <w:rFonts w:eastAsia="Calibri"/>
          <w:szCs w:val="22"/>
        </w:rPr>
      </w:pPr>
      <w:r w:rsidRPr="00F8796C">
        <w:rPr>
          <w:rFonts w:eastAsia="Calibri"/>
          <w:szCs w:val="22"/>
        </w:rPr>
        <w:t>(c) Atrinktų nepageidaujamų reakcijų apibūdinimas</w:t>
      </w:r>
    </w:p>
    <w:p w14:paraId="6F4AB4E6" w14:textId="77777777" w:rsidR="001E1B74" w:rsidRPr="00F8796C" w:rsidRDefault="001E1B74" w:rsidP="00A8369A">
      <w:pPr>
        <w:tabs>
          <w:tab w:val="left" w:pos="567"/>
        </w:tabs>
        <w:autoSpaceDE w:val="0"/>
        <w:autoSpaceDN w:val="0"/>
        <w:adjustRightInd w:val="0"/>
        <w:rPr>
          <w:rFonts w:eastAsia="Calibri"/>
          <w:szCs w:val="22"/>
        </w:rPr>
      </w:pPr>
      <w:r w:rsidRPr="00F8796C">
        <w:rPr>
          <w:rFonts w:eastAsia="Calibri"/>
          <w:szCs w:val="22"/>
          <w:lang w:eastAsia="de-DE"/>
        </w:rPr>
        <w:t>Svaigulys</w:t>
      </w:r>
      <w:r w:rsidRPr="00F8796C">
        <w:rPr>
          <w:rFonts w:eastAsia="Calibri"/>
          <w:szCs w:val="22"/>
        </w:rPr>
        <w:t xml:space="preserve">, apalpimas, galvos skausmas, </w:t>
      </w:r>
      <w:proofErr w:type="spellStart"/>
      <w:r w:rsidRPr="00F8796C">
        <w:rPr>
          <w:rFonts w:eastAsia="Calibri"/>
          <w:szCs w:val="22"/>
        </w:rPr>
        <w:t>astenija</w:t>
      </w:r>
      <w:proofErr w:type="spellEnd"/>
      <w:r w:rsidRPr="00F8796C">
        <w:rPr>
          <w:rFonts w:eastAsia="Calibri"/>
          <w:szCs w:val="22"/>
        </w:rPr>
        <w:t xml:space="preserve"> paprastai yra lengvi ir jų pasireiškimas yra daugiau tikėtinas gydymo pradžioje.</w:t>
      </w:r>
    </w:p>
    <w:p w14:paraId="200ACCD9" w14:textId="77777777" w:rsidR="001E1B74" w:rsidRPr="00F8796C" w:rsidRDefault="001E1B74" w:rsidP="001E1B74">
      <w:pPr>
        <w:tabs>
          <w:tab w:val="left" w:pos="567"/>
        </w:tabs>
        <w:autoSpaceDE w:val="0"/>
        <w:autoSpaceDN w:val="0"/>
        <w:adjustRightInd w:val="0"/>
        <w:rPr>
          <w:rFonts w:eastAsia="Calibri"/>
          <w:szCs w:val="22"/>
          <w:highlight w:val="yellow"/>
        </w:rPr>
      </w:pPr>
    </w:p>
    <w:p w14:paraId="59616CE2" w14:textId="77777777" w:rsidR="001E1B74" w:rsidRPr="00F8796C" w:rsidRDefault="001E1B74" w:rsidP="001E1B74">
      <w:pPr>
        <w:tabs>
          <w:tab w:val="left" w:pos="567"/>
        </w:tabs>
        <w:autoSpaceDE w:val="0"/>
        <w:autoSpaceDN w:val="0"/>
        <w:adjustRightInd w:val="0"/>
        <w:rPr>
          <w:rFonts w:eastAsia="Calibri"/>
          <w:szCs w:val="22"/>
        </w:rPr>
      </w:pPr>
      <w:r w:rsidRPr="00F8796C">
        <w:rPr>
          <w:rFonts w:eastAsia="Calibri"/>
          <w:szCs w:val="22"/>
        </w:rPr>
        <w:t xml:space="preserve">Pacientams, kuriems yra </w:t>
      </w:r>
      <w:proofErr w:type="spellStart"/>
      <w:r w:rsidRPr="00F8796C">
        <w:rPr>
          <w:rFonts w:eastAsia="Calibri"/>
          <w:szCs w:val="22"/>
        </w:rPr>
        <w:t>stazinis</w:t>
      </w:r>
      <w:proofErr w:type="spellEnd"/>
      <w:r w:rsidRPr="00F8796C">
        <w:rPr>
          <w:rFonts w:eastAsia="Calibri"/>
          <w:szCs w:val="22"/>
        </w:rPr>
        <w:t xml:space="preserve"> širdies nepakankamumas, didinant </w:t>
      </w:r>
      <w:proofErr w:type="spellStart"/>
      <w:r w:rsidRPr="00F8796C">
        <w:rPr>
          <w:rFonts w:eastAsia="Calibri"/>
          <w:szCs w:val="22"/>
        </w:rPr>
        <w:t>karvedilolio</w:t>
      </w:r>
      <w:proofErr w:type="spellEnd"/>
      <w:r w:rsidRPr="00F8796C">
        <w:rPr>
          <w:rFonts w:eastAsia="Calibri"/>
          <w:szCs w:val="22"/>
        </w:rPr>
        <w:t xml:space="preserve"> dozę titravimo būdu gali pablogėti širdies nepakankamumas ir susilaikyti skystis</w:t>
      </w:r>
      <w:r w:rsidRPr="00F8796C">
        <w:rPr>
          <w:rFonts w:eastAsia="Calibri"/>
          <w:i/>
          <w:szCs w:val="22"/>
        </w:rPr>
        <w:t xml:space="preserve"> </w:t>
      </w:r>
      <w:r w:rsidRPr="00F8796C">
        <w:rPr>
          <w:rFonts w:eastAsia="Calibri"/>
          <w:szCs w:val="22"/>
        </w:rPr>
        <w:t>(žr. 4.4 skyrių).</w:t>
      </w:r>
    </w:p>
    <w:p w14:paraId="099B01F5" w14:textId="77777777" w:rsidR="001E1B74" w:rsidRPr="00F8796C" w:rsidRDefault="001E1B74" w:rsidP="001E1B74">
      <w:pPr>
        <w:tabs>
          <w:tab w:val="left" w:pos="567"/>
        </w:tabs>
        <w:autoSpaceDE w:val="0"/>
        <w:autoSpaceDN w:val="0"/>
        <w:adjustRightInd w:val="0"/>
        <w:rPr>
          <w:rFonts w:eastAsia="Calibri"/>
          <w:szCs w:val="22"/>
          <w:highlight w:val="yellow"/>
        </w:rPr>
      </w:pPr>
    </w:p>
    <w:p w14:paraId="1AA6BE0B" w14:textId="77777777" w:rsidR="001E1B74" w:rsidRPr="00F8796C" w:rsidRDefault="001E1B74" w:rsidP="001E1B74">
      <w:pPr>
        <w:tabs>
          <w:tab w:val="left" w:pos="567"/>
        </w:tabs>
        <w:autoSpaceDE w:val="0"/>
        <w:autoSpaceDN w:val="0"/>
        <w:adjustRightInd w:val="0"/>
        <w:rPr>
          <w:rFonts w:eastAsia="Calibri"/>
          <w:szCs w:val="22"/>
        </w:rPr>
      </w:pPr>
      <w:r w:rsidRPr="00F8796C">
        <w:rPr>
          <w:rFonts w:eastAsia="Calibri"/>
          <w:szCs w:val="22"/>
        </w:rPr>
        <w:t xml:space="preserve">Širdies nepakankamumas yra nepageidaujamas reiškinys, apie kurį pranešta dažniausiai tiek </w:t>
      </w:r>
      <w:proofErr w:type="spellStart"/>
      <w:r w:rsidRPr="00F8796C">
        <w:rPr>
          <w:rFonts w:eastAsia="Calibri"/>
          <w:szCs w:val="22"/>
        </w:rPr>
        <w:t>placebo</w:t>
      </w:r>
      <w:proofErr w:type="spellEnd"/>
      <w:r w:rsidRPr="00F8796C">
        <w:rPr>
          <w:rFonts w:eastAsia="Calibri"/>
          <w:szCs w:val="22"/>
        </w:rPr>
        <w:t xml:space="preserve"> vartojusiems, tiek </w:t>
      </w:r>
      <w:proofErr w:type="spellStart"/>
      <w:r w:rsidRPr="00F8796C">
        <w:rPr>
          <w:rFonts w:eastAsia="Calibri"/>
          <w:szCs w:val="22"/>
        </w:rPr>
        <w:t>karvediloliu</w:t>
      </w:r>
      <w:proofErr w:type="spellEnd"/>
      <w:r w:rsidRPr="00F8796C">
        <w:rPr>
          <w:rFonts w:eastAsia="Calibri"/>
          <w:szCs w:val="22"/>
        </w:rPr>
        <w:t xml:space="preserve"> gydytiems pacientams (atitinkamai 14,5</w:t>
      </w:r>
      <w:r w:rsidRPr="00F8796C">
        <w:rPr>
          <w:rFonts w:eastAsia="Calibri"/>
          <w:szCs w:val="22"/>
        </w:rPr>
        <w:sym w:font="Symbol" w:char="F025"/>
      </w:r>
      <w:r w:rsidRPr="00F8796C">
        <w:rPr>
          <w:rFonts w:eastAsia="Calibri"/>
          <w:szCs w:val="22"/>
        </w:rPr>
        <w:t xml:space="preserve"> ir 15,4</w:t>
      </w:r>
      <w:r w:rsidRPr="00F8796C">
        <w:rPr>
          <w:rFonts w:eastAsia="Calibri"/>
          <w:szCs w:val="22"/>
        </w:rPr>
        <w:sym w:font="Symbol" w:char="F025"/>
      </w:r>
      <w:r w:rsidRPr="00F8796C">
        <w:rPr>
          <w:rFonts w:eastAsia="Calibri"/>
          <w:szCs w:val="22"/>
        </w:rPr>
        <w:t>, pacientams, kuriems po miokardo infarkto yra sutrikusi kairiojo skilvelio funkcija).</w:t>
      </w:r>
    </w:p>
    <w:p w14:paraId="09D55BA7" w14:textId="77777777" w:rsidR="001E1B74" w:rsidRPr="00F8796C" w:rsidRDefault="001E1B74" w:rsidP="001E1B74">
      <w:pPr>
        <w:tabs>
          <w:tab w:val="left" w:pos="567"/>
        </w:tabs>
        <w:autoSpaceDE w:val="0"/>
        <w:autoSpaceDN w:val="0"/>
        <w:adjustRightInd w:val="0"/>
        <w:rPr>
          <w:rFonts w:eastAsia="Calibri"/>
          <w:szCs w:val="22"/>
          <w:highlight w:val="yellow"/>
        </w:rPr>
      </w:pPr>
    </w:p>
    <w:p w14:paraId="5929DD39" w14:textId="77777777" w:rsidR="001E1B74" w:rsidRPr="00F8796C" w:rsidRDefault="001E1B74" w:rsidP="001E1B74">
      <w:pPr>
        <w:tabs>
          <w:tab w:val="left" w:pos="567"/>
        </w:tabs>
        <w:autoSpaceDE w:val="0"/>
        <w:autoSpaceDN w:val="0"/>
        <w:adjustRightInd w:val="0"/>
        <w:rPr>
          <w:rFonts w:eastAsia="Calibri"/>
          <w:szCs w:val="22"/>
        </w:rPr>
      </w:pPr>
      <w:r w:rsidRPr="00F8796C">
        <w:rPr>
          <w:rFonts w:eastAsia="Calibri"/>
          <w:szCs w:val="22"/>
        </w:rPr>
        <w:t>Gydant pacientus, kuriems yra lėtinis širdies nepakankamumas ir mažas kraujospūdis, išeminė širdies liga ir</w:t>
      </w:r>
      <w:r w:rsidR="005B7F79" w:rsidRPr="00F8796C">
        <w:rPr>
          <w:rFonts w:eastAsia="Calibri"/>
          <w:szCs w:val="22"/>
        </w:rPr>
        <w:t xml:space="preserve"> išplitusi kraujagyslių liga ir (ar) </w:t>
      </w:r>
      <w:r w:rsidRPr="00F8796C">
        <w:rPr>
          <w:rFonts w:eastAsia="Calibri"/>
          <w:szCs w:val="22"/>
        </w:rPr>
        <w:t>nekrintantis į akis inkstų nepakankamumas, buvo pastebėtas laikinas inkstų funkcijos pablogėjimas (žr. 4.4 skyrių).</w:t>
      </w:r>
    </w:p>
    <w:p w14:paraId="3618BF74" w14:textId="77777777" w:rsidR="001E1B74" w:rsidRPr="00F8796C" w:rsidRDefault="001E1B74" w:rsidP="001E1B74">
      <w:pPr>
        <w:tabs>
          <w:tab w:val="left" w:pos="567"/>
        </w:tabs>
        <w:autoSpaceDE w:val="0"/>
        <w:autoSpaceDN w:val="0"/>
        <w:adjustRightInd w:val="0"/>
        <w:rPr>
          <w:rFonts w:eastAsia="Calibri"/>
          <w:szCs w:val="22"/>
          <w:highlight w:val="yellow"/>
        </w:rPr>
      </w:pPr>
    </w:p>
    <w:p w14:paraId="6E75A69F" w14:textId="77777777" w:rsidR="001E1B74" w:rsidRPr="00F8796C" w:rsidRDefault="001E1B74" w:rsidP="001E1B74">
      <w:pPr>
        <w:tabs>
          <w:tab w:val="left" w:pos="567"/>
        </w:tabs>
        <w:autoSpaceDE w:val="0"/>
        <w:autoSpaceDN w:val="0"/>
        <w:adjustRightInd w:val="0"/>
        <w:rPr>
          <w:rFonts w:eastAsia="Calibri"/>
          <w:szCs w:val="22"/>
        </w:rPr>
      </w:pPr>
      <w:r w:rsidRPr="00F8796C">
        <w:rPr>
          <w:rFonts w:eastAsia="Calibri"/>
          <w:szCs w:val="22"/>
        </w:rPr>
        <w:t xml:space="preserve">Kaip klasė, beta </w:t>
      </w:r>
      <w:proofErr w:type="spellStart"/>
      <w:r w:rsidRPr="00F8796C">
        <w:rPr>
          <w:rFonts w:eastAsia="Calibri"/>
          <w:szCs w:val="22"/>
        </w:rPr>
        <w:t>adrenoreceptorių</w:t>
      </w:r>
      <w:proofErr w:type="spellEnd"/>
      <w:r w:rsidRPr="00F8796C">
        <w:rPr>
          <w:rFonts w:eastAsia="Calibri"/>
          <w:szCs w:val="22"/>
        </w:rPr>
        <w:t xml:space="preserve"> blokatoriai gali padaryti aiškiu latentinį cukrinį diabetą, pasunkinti aiškų cukrinį diabetą ir slopinti gliukozės kiekio kraujyje regulia</w:t>
      </w:r>
      <w:r w:rsidR="00D22FBC" w:rsidRPr="00F8796C">
        <w:rPr>
          <w:rFonts w:eastAsia="Calibri"/>
          <w:szCs w:val="22"/>
        </w:rPr>
        <w:t>vimą</w:t>
      </w:r>
      <w:r w:rsidRPr="00F8796C">
        <w:rPr>
          <w:rFonts w:eastAsia="Calibri"/>
          <w:szCs w:val="22"/>
        </w:rPr>
        <w:t>.</w:t>
      </w:r>
    </w:p>
    <w:p w14:paraId="328607AA" w14:textId="77777777" w:rsidR="001E1B74" w:rsidRPr="00F8796C" w:rsidRDefault="001E1B74" w:rsidP="001E1B74">
      <w:pPr>
        <w:tabs>
          <w:tab w:val="left" w:pos="567"/>
        </w:tabs>
        <w:rPr>
          <w:rFonts w:eastAsia="Calibri"/>
          <w:szCs w:val="22"/>
          <w:highlight w:val="yellow"/>
        </w:rPr>
      </w:pPr>
    </w:p>
    <w:p w14:paraId="5AE0DFCB" w14:textId="77777777" w:rsidR="001E1B74" w:rsidRPr="00F8796C" w:rsidRDefault="001E1B74" w:rsidP="001E1B74">
      <w:pPr>
        <w:tabs>
          <w:tab w:val="left" w:pos="567"/>
        </w:tabs>
        <w:rPr>
          <w:rFonts w:eastAsia="Calibri"/>
          <w:szCs w:val="22"/>
        </w:rPr>
      </w:pPr>
      <w:proofErr w:type="spellStart"/>
      <w:r w:rsidRPr="00F8796C">
        <w:rPr>
          <w:rFonts w:eastAsia="Calibri"/>
          <w:szCs w:val="22"/>
        </w:rPr>
        <w:t>Karvedilolis</w:t>
      </w:r>
      <w:proofErr w:type="spellEnd"/>
      <w:r w:rsidRPr="00F8796C">
        <w:rPr>
          <w:rFonts w:eastAsia="Calibri"/>
          <w:szCs w:val="22"/>
        </w:rPr>
        <w:t xml:space="preserve"> gali sukelti šlapimo nelaikymą moterims, </w:t>
      </w:r>
      <w:r w:rsidRPr="00F8796C">
        <w:rPr>
          <w:rFonts w:eastAsia="Calibri"/>
          <w:szCs w:val="22"/>
          <w:lang w:eastAsia="de-DE"/>
        </w:rPr>
        <w:t>kuris išnyksta nutraukus vaistinio preparato vartojimą</w:t>
      </w:r>
      <w:r w:rsidRPr="00F8796C">
        <w:rPr>
          <w:rFonts w:eastAsia="Calibri"/>
          <w:szCs w:val="22"/>
        </w:rPr>
        <w:t>.</w:t>
      </w:r>
    </w:p>
    <w:p w14:paraId="7FF6632E" w14:textId="77777777" w:rsidR="001E1B74" w:rsidRPr="00F8796C" w:rsidRDefault="001E1B74" w:rsidP="001E1B74">
      <w:pPr>
        <w:tabs>
          <w:tab w:val="left" w:pos="567"/>
        </w:tabs>
        <w:rPr>
          <w:rFonts w:eastAsia="Calibri"/>
          <w:szCs w:val="22"/>
        </w:rPr>
      </w:pPr>
    </w:p>
    <w:p w14:paraId="2A47E641" w14:textId="77777777" w:rsidR="001E1B74" w:rsidRPr="00F8796C" w:rsidRDefault="001E1B74" w:rsidP="001E1B74">
      <w:pPr>
        <w:tabs>
          <w:tab w:val="left" w:pos="567"/>
        </w:tabs>
        <w:autoSpaceDE w:val="0"/>
        <w:autoSpaceDN w:val="0"/>
        <w:adjustRightInd w:val="0"/>
        <w:spacing w:line="260" w:lineRule="exact"/>
        <w:jc w:val="both"/>
        <w:rPr>
          <w:rFonts w:eastAsia="Calibri"/>
          <w:szCs w:val="22"/>
          <w:u w:val="single"/>
        </w:rPr>
      </w:pPr>
      <w:r w:rsidRPr="00F8796C">
        <w:rPr>
          <w:rFonts w:eastAsia="Calibri"/>
          <w:szCs w:val="22"/>
          <w:u w:val="single"/>
        </w:rPr>
        <w:t>Pranešimas apie įtariamas nepageidaujamas reakcijas</w:t>
      </w:r>
    </w:p>
    <w:p w14:paraId="23591FE9" w14:textId="77777777" w:rsidR="001E1B74" w:rsidRPr="00F8796C" w:rsidRDefault="001E1B74" w:rsidP="001E1B74">
      <w:pPr>
        <w:tabs>
          <w:tab w:val="left" w:pos="567"/>
        </w:tabs>
        <w:rPr>
          <w:rFonts w:eastAsia="Calibri"/>
          <w:szCs w:val="22"/>
        </w:rPr>
      </w:pPr>
      <w:r w:rsidRPr="00F8796C">
        <w:rPr>
          <w:rFonts w:eastAsia="Calibri"/>
          <w:szCs w:val="22"/>
        </w:rPr>
        <w:t xml:space="preserve">Svarbu pranešti apie įtariamas nepageidaujamas reakcijas, pastebėtas po vaistinio preparato pateikimo į rinką, nes tai leidžia nuolat stebėti vaistinio preparato naudos ir rizikos santykį. Sveikatos priežiūros </w:t>
      </w:r>
      <w:r w:rsidRPr="00F8796C">
        <w:rPr>
          <w:rFonts w:eastAsia="Calibri"/>
          <w:szCs w:val="22"/>
        </w:rPr>
        <w:lastRenderedPageBreak/>
        <w:t>specialistai turi pranešti apie bet kokias įtariamas nepageidaujamas reakcijas, užpildę interneto svetainėje http://</w:t>
      </w:r>
      <w:hyperlink r:id="rId9" w:history="1">
        <w:r w:rsidRPr="00F8796C">
          <w:rPr>
            <w:rFonts w:eastAsia="SimSun"/>
            <w:color w:val="0000FF"/>
            <w:szCs w:val="22"/>
            <w:u w:val="single"/>
          </w:rPr>
          <w:t>www.vvkt.lt</w:t>
        </w:r>
      </w:hyperlink>
      <w:r w:rsidRPr="00F8796C">
        <w:rPr>
          <w:rFonts w:eastAsia="Calibri"/>
          <w:szCs w:val="22"/>
        </w:rPr>
        <w:t xml:space="preserve">/ esančią formą, ir atsiųsti ją paštu Valstybinei vaistų kontrolės tarnybai prie Lietuvos Respublikos sveikatos apsaugos ministerijos, Žirmūnų g. 139A, LT 09120 Vilnius, faksu 8 800 20131 arba el. paštu </w:t>
      </w:r>
      <w:hyperlink r:id="rId10" w:history="1">
        <w:r w:rsidRPr="00F8796C">
          <w:rPr>
            <w:rFonts w:eastAsia="SimSun"/>
            <w:color w:val="0000FF"/>
            <w:szCs w:val="22"/>
            <w:u w:val="single"/>
          </w:rPr>
          <w:t>NepageidaujamaR@vvkt.lt</w:t>
        </w:r>
      </w:hyperlink>
      <w:r w:rsidRPr="00F8796C">
        <w:rPr>
          <w:rFonts w:eastAsia="Calibri"/>
          <w:szCs w:val="22"/>
        </w:rPr>
        <w:t>.</w:t>
      </w:r>
    </w:p>
    <w:p w14:paraId="2D29EE62" w14:textId="77777777" w:rsidR="001B5C78" w:rsidRPr="00F8796C" w:rsidRDefault="001B5C78" w:rsidP="0011059D">
      <w:pPr>
        <w:rPr>
          <w:szCs w:val="22"/>
        </w:rPr>
      </w:pPr>
    </w:p>
    <w:p w14:paraId="3CAAFD0B" w14:textId="77777777" w:rsidR="00E142CE" w:rsidRPr="00F8796C" w:rsidRDefault="00E142CE" w:rsidP="003F7B1A">
      <w:pPr>
        <w:pStyle w:val="Antrat3"/>
        <w:rPr>
          <w:szCs w:val="22"/>
        </w:rPr>
      </w:pPr>
      <w:r w:rsidRPr="00F8796C">
        <w:rPr>
          <w:szCs w:val="22"/>
        </w:rPr>
        <w:t>4.9</w:t>
      </w:r>
      <w:r w:rsidRPr="00F8796C">
        <w:rPr>
          <w:szCs w:val="22"/>
        </w:rPr>
        <w:tab/>
        <w:t>Perdozavimas</w:t>
      </w:r>
    </w:p>
    <w:p w14:paraId="06BA67DD" w14:textId="77777777" w:rsidR="00E142CE" w:rsidRPr="00F8796C" w:rsidRDefault="00E142CE" w:rsidP="00E142CE">
      <w:pPr>
        <w:pStyle w:val="Pagrindinistekstas"/>
        <w:spacing w:after="0"/>
        <w:rPr>
          <w:szCs w:val="22"/>
        </w:rPr>
      </w:pPr>
    </w:p>
    <w:p w14:paraId="382F4D19" w14:textId="77777777" w:rsidR="00E142CE" w:rsidRPr="00F8796C" w:rsidRDefault="00E142CE" w:rsidP="00E142CE">
      <w:pPr>
        <w:tabs>
          <w:tab w:val="left" w:pos="851"/>
        </w:tabs>
        <w:rPr>
          <w:szCs w:val="22"/>
          <w:u w:val="single"/>
        </w:rPr>
      </w:pPr>
      <w:r w:rsidRPr="00F8796C">
        <w:rPr>
          <w:szCs w:val="22"/>
          <w:u w:val="single"/>
        </w:rPr>
        <w:t>Simptomai</w:t>
      </w:r>
      <w:r w:rsidR="005B7F79" w:rsidRPr="00F8796C">
        <w:rPr>
          <w:szCs w:val="22"/>
          <w:u w:val="single"/>
        </w:rPr>
        <w:t xml:space="preserve"> ir požymiai</w:t>
      </w:r>
    </w:p>
    <w:p w14:paraId="09AD7A53" w14:textId="77777777" w:rsidR="00E142CE" w:rsidRPr="00F8796C" w:rsidRDefault="005B7F79" w:rsidP="00E142CE">
      <w:pPr>
        <w:tabs>
          <w:tab w:val="left" w:pos="851"/>
        </w:tabs>
        <w:rPr>
          <w:szCs w:val="22"/>
        </w:rPr>
      </w:pPr>
      <w:r w:rsidRPr="00F8796C">
        <w:rPr>
          <w:szCs w:val="22"/>
        </w:rPr>
        <w:t xml:space="preserve">Dėl perdozavimo gali pasireikšti sunki </w:t>
      </w:r>
      <w:proofErr w:type="spellStart"/>
      <w:r w:rsidRPr="00F8796C">
        <w:rPr>
          <w:szCs w:val="22"/>
        </w:rPr>
        <w:t>hipotenzija</w:t>
      </w:r>
      <w:proofErr w:type="spellEnd"/>
      <w:r w:rsidRPr="00F8796C">
        <w:rPr>
          <w:szCs w:val="22"/>
        </w:rPr>
        <w:t xml:space="preserve">, </w:t>
      </w:r>
      <w:proofErr w:type="spellStart"/>
      <w:r w:rsidRPr="00F8796C">
        <w:rPr>
          <w:szCs w:val="22"/>
        </w:rPr>
        <w:t>bradikardija</w:t>
      </w:r>
      <w:proofErr w:type="spellEnd"/>
      <w:r w:rsidRPr="00F8796C">
        <w:rPr>
          <w:szCs w:val="22"/>
        </w:rPr>
        <w:t xml:space="preserve">, širdies nepakankamumas, ištikti </w:t>
      </w:r>
      <w:proofErr w:type="spellStart"/>
      <w:r w:rsidRPr="00F8796C">
        <w:rPr>
          <w:szCs w:val="22"/>
        </w:rPr>
        <w:t>kardiogeninis</w:t>
      </w:r>
      <w:proofErr w:type="spellEnd"/>
      <w:r w:rsidRPr="00F8796C">
        <w:rPr>
          <w:szCs w:val="22"/>
        </w:rPr>
        <w:t xml:space="preserve"> šokas, sustoti širdis. Be to, gali sutrikti kvėpavimas, pasireikšti bronchų spazmas, vėmimas, pritemti sąmonė, prasidėti </w:t>
      </w:r>
      <w:proofErr w:type="spellStart"/>
      <w:r w:rsidRPr="00F8796C">
        <w:rPr>
          <w:szCs w:val="22"/>
        </w:rPr>
        <w:t>generalizuoti</w:t>
      </w:r>
      <w:proofErr w:type="spellEnd"/>
      <w:r w:rsidRPr="00F8796C">
        <w:rPr>
          <w:szCs w:val="22"/>
        </w:rPr>
        <w:t xml:space="preserve"> traukuliai. </w:t>
      </w:r>
    </w:p>
    <w:p w14:paraId="5F3A6524" w14:textId="77777777" w:rsidR="001B5C78" w:rsidRPr="00F8796C" w:rsidRDefault="001B5C78" w:rsidP="00E142CE">
      <w:pPr>
        <w:tabs>
          <w:tab w:val="left" w:pos="851"/>
        </w:tabs>
        <w:rPr>
          <w:szCs w:val="22"/>
        </w:rPr>
      </w:pPr>
    </w:p>
    <w:p w14:paraId="5E470F9C" w14:textId="77777777" w:rsidR="00E142CE" w:rsidRPr="00F8796C" w:rsidRDefault="00E142CE" w:rsidP="00E142CE">
      <w:pPr>
        <w:tabs>
          <w:tab w:val="left" w:pos="851"/>
        </w:tabs>
        <w:rPr>
          <w:szCs w:val="22"/>
          <w:u w:val="single"/>
        </w:rPr>
      </w:pPr>
      <w:r w:rsidRPr="00F8796C">
        <w:rPr>
          <w:szCs w:val="22"/>
          <w:u w:val="single"/>
        </w:rPr>
        <w:t>Gydymas</w:t>
      </w:r>
    </w:p>
    <w:p w14:paraId="672EC556" w14:textId="77777777" w:rsidR="005B7F79" w:rsidRPr="00F8796C" w:rsidRDefault="005B7F79" w:rsidP="005B7F79">
      <w:pPr>
        <w:tabs>
          <w:tab w:val="left" w:pos="567"/>
        </w:tabs>
        <w:rPr>
          <w:rFonts w:eastAsia="Calibri"/>
          <w:szCs w:val="22"/>
        </w:rPr>
      </w:pPr>
      <w:r w:rsidRPr="00F8796C">
        <w:rPr>
          <w:rFonts w:eastAsia="Calibri"/>
          <w:szCs w:val="22"/>
        </w:rPr>
        <w:t>Be įprastų bendrųjų palaikomųjų priemonių, būtina nuolat atidžiai stebėti ir prireikus koreguoti gyvybines funkcijas intensyviosios terapijos metu.</w:t>
      </w:r>
      <w:r w:rsidR="00826D72" w:rsidRPr="00F8796C">
        <w:rPr>
          <w:rFonts w:eastAsia="Calibri"/>
          <w:szCs w:val="22"/>
        </w:rPr>
        <w:t xml:space="preserve"> Gali būti taikomos šios palaikomosios priemonės:</w:t>
      </w:r>
    </w:p>
    <w:p w14:paraId="08556324" w14:textId="77777777" w:rsidR="005B7F79" w:rsidRPr="00F8796C" w:rsidRDefault="005B7F79" w:rsidP="005B7F79">
      <w:pPr>
        <w:tabs>
          <w:tab w:val="left" w:pos="567"/>
        </w:tabs>
        <w:rPr>
          <w:rFonts w:eastAsia="Calibri"/>
          <w:szCs w:val="22"/>
        </w:rPr>
      </w:pPr>
      <w:r w:rsidRPr="00F8796C">
        <w:rPr>
          <w:rFonts w:eastAsia="Calibri"/>
          <w:szCs w:val="22"/>
        </w:rPr>
        <w:t xml:space="preserve">Pernelyg didelės </w:t>
      </w:r>
      <w:proofErr w:type="spellStart"/>
      <w:r w:rsidRPr="00F8796C">
        <w:rPr>
          <w:rFonts w:eastAsia="Calibri"/>
          <w:szCs w:val="22"/>
        </w:rPr>
        <w:t>bradikardijos</w:t>
      </w:r>
      <w:proofErr w:type="spellEnd"/>
      <w:r w:rsidRPr="00F8796C">
        <w:rPr>
          <w:rFonts w:eastAsia="Calibri"/>
          <w:szCs w:val="22"/>
        </w:rPr>
        <w:t xml:space="preserve"> atveju gali būti vartojama atropino, o skilvelių funkcijai palaikyti yra rekomenduojama į veną </w:t>
      </w:r>
      <w:proofErr w:type="spellStart"/>
      <w:r w:rsidRPr="00F8796C">
        <w:rPr>
          <w:rFonts w:eastAsia="Calibri"/>
          <w:szCs w:val="22"/>
        </w:rPr>
        <w:t>injekuoti</w:t>
      </w:r>
      <w:proofErr w:type="spellEnd"/>
      <w:r w:rsidRPr="00F8796C">
        <w:rPr>
          <w:rFonts w:eastAsia="Calibri"/>
          <w:szCs w:val="22"/>
        </w:rPr>
        <w:t xml:space="preserve"> </w:t>
      </w:r>
      <w:proofErr w:type="spellStart"/>
      <w:r w:rsidRPr="00F8796C">
        <w:rPr>
          <w:rFonts w:eastAsia="Calibri"/>
          <w:szCs w:val="22"/>
        </w:rPr>
        <w:t>gliukagono</w:t>
      </w:r>
      <w:proofErr w:type="spellEnd"/>
      <w:r w:rsidRPr="00F8796C">
        <w:rPr>
          <w:rFonts w:eastAsia="Calibri"/>
          <w:szCs w:val="22"/>
        </w:rPr>
        <w:t xml:space="preserve"> ar </w:t>
      </w:r>
      <w:proofErr w:type="spellStart"/>
      <w:r w:rsidRPr="00F8796C">
        <w:rPr>
          <w:rFonts w:eastAsia="Calibri"/>
          <w:szCs w:val="22"/>
        </w:rPr>
        <w:t>simpatikomimetikų</w:t>
      </w:r>
      <w:proofErr w:type="spellEnd"/>
      <w:r w:rsidRPr="00F8796C">
        <w:rPr>
          <w:rFonts w:eastAsia="Calibri"/>
          <w:szCs w:val="22"/>
        </w:rPr>
        <w:t xml:space="preserve"> (</w:t>
      </w:r>
      <w:proofErr w:type="spellStart"/>
      <w:r w:rsidRPr="00F8796C">
        <w:rPr>
          <w:rFonts w:eastAsia="Calibri"/>
          <w:szCs w:val="22"/>
        </w:rPr>
        <w:t>dobutamino</w:t>
      </w:r>
      <w:proofErr w:type="spellEnd"/>
      <w:r w:rsidRPr="00F8796C">
        <w:rPr>
          <w:rFonts w:eastAsia="Calibri"/>
          <w:szCs w:val="22"/>
        </w:rPr>
        <w:t xml:space="preserve">, </w:t>
      </w:r>
      <w:proofErr w:type="spellStart"/>
      <w:r w:rsidRPr="00F8796C">
        <w:rPr>
          <w:rFonts w:eastAsia="Calibri"/>
          <w:szCs w:val="22"/>
        </w:rPr>
        <w:t>izoprenalino</w:t>
      </w:r>
      <w:proofErr w:type="spellEnd"/>
      <w:r w:rsidRPr="00F8796C">
        <w:rPr>
          <w:rFonts w:eastAsia="Calibri"/>
          <w:szCs w:val="22"/>
        </w:rPr>
        <w:t xml:space="preserve">). Jeigu reikalingas teigiamas </w:t>
      </w:r>
      <w:proofErr w:type="spellStart"/>
      <w:r w:rsidRPr="00F8796C">
        <w:rPr>
          <w:rFonts w:eastAsia="Calibri"/>
          <w:szCs w:val="22"/>
        </w:rPr>
        <w:t>inotropinis</w:t>
      </w:r>
      <w:proofErr w:type="spellEnd"/>
      <w:r w:rsidRPr="00F8796C">
        <w:rPr>
          <w:rFonts w:eastAsia="Calibri"/>
          <w:szCs w:val="22"/>
        </w:rPr>
        <w:t xml:space="preserve"> poveikis, turi būti apsvarstytas </w:t>
      </w:r>
      <w:proofErr w:type="spellStart"/>
      <w:r w:rsidRPr="00F8796C">
        <w:rPr>
          <w:rFonts w:eastAsia="Calibri"/>
          <w:szCs w:val="22"/>
        </w:rPr>
        <w:t>fosfodiesterazės</w:t>
      </w:r>
      <w:proofErr w:type="spellEnd"/>
      <w:r w:rsidRPr="00F8796C">
        <w:rPr>
          <w:rFonts w:eastAsia="Calibri"/>
          <w:szCs w:val="22"/>
          <w:lang w:eastAsia="en-US"/>
        </w:rPr>
        <w:t xml:space="preserve"> </w:t>
      </w:r>
      <w:r w:rsidRPr="00F8796C">
        <w:rPr>
          <w:rFonts w:eastAsia="Calibri"/>
          <w:szCs w:val="22"/>
        </w:rPr>
        <w:t xml:space="preserve">(FDE) inhibitorių vartojimas. Jeigu apsinuodijimo apibūdinime dominuoja periferinių kraujagyslių išsiplėtimas, tokiu atveju reikia vartoti </w:t>
      </w:r>
      <w:proofErr w:type="spellStart"/>
      <w:r w:rsidRPr="00F8796C">
        <w:rPr>
          <w:rFonts w:eastAsia="Calibri"/>
          <w:szCs w:val="22"/>
        </w:rPr>
        <w:t>norepinefrino</w:t>
      </w:r>
      <w:proofErr w:type="spellEnd"/>
      <w:r w:rsidRPr="00F8796C">
        <w:rPr>
          <w:rFonts w:eastAsia="Calibri"/>
          <w:szCs w:val="22"/>
        </w:rPr>
        <w:t xml:space="preserve"> (</w:t>
      </w:r>
      <w:proofErr w:type="spellStart"/>
      <w:r w:rsidR="00ED784F" w:rsidRPr="00F8796C">
        <w:rPr>
          <w:rFonts w:eastAsia="Calibri"/>
          <w:szCs w:val="22"/>
        </w:rPr>
        <w:t>noradrenalino</w:t>
      </w:r>
      <w:proofErr w:type="spellEnd"/>
      <w:r w:rsidRPr="00F8796C">
        <w:rPr>
          <w:rFonts w:eastAsia="Calibri"/>
          <w:szCs w:val="22"/>
        </w:rPr>
        <w:t xml:space="preserve">), kartu nuolat stebint kraujotaką. Vaistų poveikiui atsparios </w:t>
      </w:r>
      <w:proofErr w:type="spellStart"/>
      <w:r w:rsidRPr="00F8796C">
        <w:rPr>
          <w:rFonts w:eastAsia="Calibri"/>
          <w:szCs w:val="22"/>
        </w:rPr>
        <w:t>bradikardijos</w:t>
      </w:r>
      <w:proofErr w:type="spellEnd"/>
      <w:r w:rsidRPr="00F8796C">
        <w:rPr>
          <w:rFonts w:eastAsia="Calibri"/>
          <w:szCs w:val="22"/>
        </w:rPr>
        <w:t xml:space="preserve"> atveju reikia pradėti širdies stimuliaciją. </w:t>
      </w:r>
    </w:p>
    <w:p w14:paraId="4EC908F6" w14:textId="77777777" w:rsidR="005B7F79" w:rsidRPr="00F8796C" w:rsidRDefault="005B7F79" w:rsidP="005B7F79">
      <w:pPr>
        <w:tabs>
          <w:tab w:val="left" w:pos="567"/>
        </w:tabs>
        <w:rPr>
          <w:rFonts w:eastAsia="Calibri"/>
          <w:szCs w:val="22"/>
        </w:rPr>
      </w:pPr>
    </w:p>
    <w:p w14:paraId="116997A4" w14:textId="77777777" w:rsidR="005B7F79" w:rsidRPr="00F8796C" w:rsidRDefault="005B7F79" w:rsidP="005B7F79">
      <w:pPr>
        <w:tabs>
          <w:tab w:val="left" w:pos="567"/>
        </w:tabs>
        <w:rPr>
          <w:rFonts w:eastAsia="Calibri"/>
          <w:szCs w:val="22"/>
        </w:rPr>
      </w:pPr>
      <w:r w:rsidRPr="00F8796C">
        <w:rPr>
          <w:rFonts w:eastAsia="Calibri"/>
          <w:szCs w:val="22"/>
        </w:rPr>
        <w:t xml:space="preserve">Nuo bronchų spazmo turi būti vartojama beta </w:t>
      </w:r>
      <w:proofErr w:type="spellStart"/>
      <w:r w:rsidRPr="00F8796C">
        <w:rPr>
          <w:rFonts w:eastAsia="Calibri"/>
          <w:szCs w:val="22"/>
        </w:rPr>
        <w:t>simpatikomimetikų</w:t>
      </w:r>
      <w:proofErr w:type="spellEnd"/>
      <w:r w:rsidRPr="00F8796C">
        <w:rPr>
          <w:rFonts w:eastAsia="Calibri"/>
          <w:szCs w:val="22"/>
        </w:rPr>
        <w:t xml:space="preserve"> (aerozolio ar injekcijų į veną pavidalu) ar į veną lėtos injekcijos ar infuzijos būdu suleidžiama </w:t>
      </w:r>
      <w:proofErr w:type="spellStart"/>
      <w:r w:rsidRPr="00F8796C">
        <w:rPr>
          <w:rFonts w:eastAsia="Calibri"/>
          <w:szCs w:val="22"/>
        </w:rPr>
        <w:t>aminofilino</w:t>
      </w:r>
      <w:proofErr w:type="spellEnd"/>
      <w:r w:rsidRPr="00F8796C">
        <w:rPr>
          <w:rFonts w:eastAsia="Calibri"/>
          <w:szCs w:val="22"/>
        </w:rPr>
        <w:t xml:space="preserve">. Prasidėjus traukuliams, rekomenduojama iš lėto į veną </w:t>
      </w:r>
      <w:proofErr w:type="spellStart"/>
      <w:r w:rsidRPr="00F8796C">
        <w:rPr>
          <w:rFonts w:eastAsia="Calibri"/>
          <w:szCs w:val="22"/>
        </w:rPr>
        <w:t>injekuoti</w:t>
      </w:r>
      <w:proofErr w:type="spellEnd"/>
      <w:r w:rsidRPr="00F8796C">
        <w:rPr>
          <w:rFonts w:eastAsia="Calibri"/>
          <w:szCs w:val="22"/>
        </w:rPr>
        <w:t xml:space="preserve"> </w:t>
      </w:r>
      <w:proofErr w:type="spellStart"/>
      <w:r w:rsidRPr="00F8796C">
        <w:rPr>
          <w:rFonts w:eastAsia="Calibri"/>
          <w:szCs w:val="22"/>
        </w:rPr>
        <w:t>diazepamo</w:t>
      </w:r>
      <w:proofErr w:type="spellEnd"/>
      <w:r w:rsidRPr="00F8796C">
        <w:rPr>
          <w:rFonts w:eastAsia="Calibri"/>
          <w:szCs w:val="22"/>
        </w:rPr>
        <w:t xml:space="preserve"> ar </w:t>
      </w:r>
      <w:proofErr w:type="spellStart"/>
      <w:r w:rsidRPr="00F8796C">
        <w:rPr>
          <w:rFonts w:eastAsia="Calibri"/>
          <w:szCs w:val="22"/>
        </w:rPr>
        <w:t>klonazepamo</w:t>
      </w:r>
      <w:proofErr w:type="spellEnd"/>
      <w:r w:rsidRPr="00F8796C">
        <w:rPr>
          <w:rFonts w:eastAsia="Calibri"/>
          <w:szCs w:val="22"/>
        </w:rPr>
        <w:t>.</w:t>
      </w:r>
    </w:p>
    <w:p w14:paraId="1AEB32FE" w14:textId="77777777" w:rsidR="00BC5639" w:rsidRPr="00F8796C" w:rsidRDefault="00BC5639" w:rsidP="007E7DD4">
      <w:pPr>
        <w:tabs>
          <w:tab w:val="left" w:pos="567"/>
        </w:tabs>
        <w:rPr>
          <w:rFonts w:eastAsia="Calibri"/>
          <w:szCs w:val="22"/>
        </w:rPr>
      </w:pPr>
    </w:p>
    <w:p w14:paraId="4C0FE788" w14:textId="77777777" w:rsidR="00E142CE" w:rsidRPr="00F8796C" w:rsidRDefault="00E142CE" w:rsidP="0011059D">
      <w:pPr>
        <w:tabs>
          <w:tab w:val="left" w:pos="567"/>
        </w:tabs>
        <w:rPr>
          <w:szCs w:val="22"/>
        </w:rPr>
      </w:pPr>
      <w:r w:rsidRPr="00F8796C">
        <w:rPr>
          <w:szCs w:val="22"/>
        </w:rPr>
        <w:t>Galima gydyti šiomis palaikomojo gydymo priemonėmis:</w:t>
      </w:r>
    </w:p>
    <w:p w14:paraId="19321B29" w14:textId="77777777" w:rsidR="00E142CE" w:rsidRPr="00F8796C" w:rsidRDefault="00E142CE" w:rsidP="00E142CE">
      <w:pPr>
        <w:tabs>
          <w:tab w:val="left" w:pos="851"/>
        </w:tabs>
        <w:rPr>
          <w:szCs w:val="22"/>
        </w:rPr>
      </w:pPr>
      <w:r w:rsidRPr="00F8796C">
        <w:rPr>
          <w:szCs w:val="22"/>
        </w:rPr>
        <w:t xml:space="preserve">- atropinu: 0,5 – 2 mg dozę švirkšti į veną (sunkiai </w:t>
      </w:r>
      <w:proofErr w:type="spellStart"/>
      <w:r w:rsidRPr="00F8796C">
        <w:rPr>
          <w:szCs w:val="22"/>
        </w:rPr>
        <w:t>bradikardijai</w:t>
      </w:r>
      <w:proofErr w:type="spellEnd"/>
      <w:r w:rsidRPr="00F8796C">
        <w:rPr>
          <w:szCs w:val="22"/>
        </w:rPr>
        <w:t xml:space="preserve"> gydyti);</w:t>
      </w:r>
    </w:p>
    <w:p w14:paraId="3248A3B3" w14:textId="77777777" w:rsidR="00E142CE" w:rsidRPr="00F8796C" w:rsidRDefault="00E142CE" w:rsidP="00E142CE">
      <w:pPr>
        <w:tabs>
          <w:tab w:val="left" w:pos="851"/>
        </w:tabs>
        <w:rPr>
          <w:szCs w:val="22"/>
        </w:rPr>
      </w:pPr>
      <w:r w:rsidRPr="00F8796C">
        <w:rPr>
          <w:szCs w:val="22"/>
        </w:rPr>
        <w:t xml:space="preserve">- </w:t>
      </w:r>
      <w:proofErr w:type="spellStart"/>
      <w:r w:rsidRPr="00F8796C">
        <w:rPr>
          <w:szCs w:val="22"/>
        </w:rPr>
        <w:t>gliukagonu</w:t>
      </w:r>
      <w:proofErr w:type="spellEnd"/>
      <w:r w:rsidRPr="00F8796C">
        <w:rPr>
          <w:szCs w:val="22"/>
        </w:rPr>
        <w:t xml:space="preserve">: iš pradžių 1 - 10 mg dozę švirkšti į veną, po to, jei reikia, į ją lėtai, t. y po 2 – 5 mg/val. </w:t>
      </w:r>
      <w:proofErr w:type="spellStart"/>
      <w:r w:rsidRPr="00F8796C">
        <w:rPr>
          <w:szCs w:val="22"/>
        </w:rPr>
        <w:t>infuzuoti</w:t>
      </w:r>
      <w:proofErr w:type="spellEnd"/>
      <w:r w:rsidRPr="00F8796C">
        <w:rPr>
          <w:szCs w:val="22"/>
        </w:rPr>
        <w:t xml:space="preserve"> (širdies ir kraujagyslių sistemos veiklai palaikyti);</w:t>
      </w:r>
    </w:p>
    <w:p w14:paraId="27BCDF86" w14:textId="77777777" w:rsidR="00E142CE" w:rsidRPr="00F8796C" w:rsidRDefault="00E142CE" w:rsidP="00E142CE">
      <w:pPr>
        <w:tabs>
          <w:tab w:val="left" w:pos="851"/>
        </w:tabs>
        <w:rPr>
          <w:szCs w:val="22"/>
        </w:rPr>
      </w:pPr>
      <w:r w:rsidRPr="00F8796C">
        <w:rPr>
          <w:szCs w:val="22"/>
        </w:rPr>
        <w:t xml:space="preserve">- </w:t>
      </w:r>
      <w:proofErr w:type="spellStart"/>
      <w:r w:rsidRPr="00F8796C">
        <w:rPr>
          <w:szCs w:val="22"/>
        </w:rPr>
        <w:t>simpatikomimetikais</w:t>
      </w:r>
      <w:proofErr w:type="spellEnd"/>
      <w:r w:rsidRPr="00F8796C">
        <w:rPr>
          <w:szCs w:val="22"/>
        </w:rPr>
        <w:t xml:space="preserve">: </w:t>
      </w:r>
      <w:proofErr w:type="spellStart"/>
      <w:r w:rsidRPr="00F8796C">
        <w:rPr>
          <w:szCs w:val="22"/>
        </w:rPr>
        <w:t>dobutaminu</w:t>
      </w:r>
      <w:proofErr w:type="spellEnd"/>
      <w:r w:rsidRPr="00F8796C">
        <w:rPr>
          <w:szCs w:val="22"/>
        </w:rPr>
        <w:t xml:space="preserve">, </w:t>
      </w:r>
      <w:proofErr w:type="spellStart"/>
      <w:r w:rsidRPr="00F8796C">
        <w:rPr>
          <w:szCs w:val="22"/>
        </w:rPr>
        <w:t>izoprenalinu</w:t>
      </w:r>
      <w:proofErr w:type="spellEnd"/>
      <w:r w:rsidRPr="00F8796C">
        <w:rPr>
          <w:szCs w:val="22"/>
        </w:rPr>
        <w:t xml:space="preserve"> arba adrenalinu, atsižvelgiant į veiksmingumą ir paciento kūno svorį.</w:t>
      </w:r>
    </w:p>
    <w:p w14:paraId="13D7D4D3" w14:textId="77777777" w:rsidR="00E142CE" w:rsidRPr="00F8796C" w:rsidRDefault="00E142CE" w:rsidP="00E142CE">
      <w:pPr>
        <w:tabs>
          <w:tab w:val="left" w:pos="851"/>
        </w:tabs>
        <w:rPr>
          <w:szCs w:val="22"/>
        </w:rPr>
      </w:pPr>
    </w:p>
    <w:p w14:paraId="5A0C5E85" w14:textId="77777777" w:rsidR="00E142CE" w:rsidRPr="00F8796C" w:rsidRDefault="00E142CE" w:rsidP="00E142CE">
      <w:pPr>
        <w:tabs>
          <w:tab w:val="left" w:pos="851"/>
        </w:tabs>
        <w:rPr>
          <w:szCs w:val="22"/>
        </w:rPr>
      </w:pPr>
      <w:r w:rsidRPr="00F8796C">
        <w:rPr>
          <w:szCs w:val="22"/>
        </w:rPr>
        <w:t xml:space="preserve">Jei vyraujantis perdozavimo simptomas yra periferinių kraujagyslių išsiplėtimas, reikia leisti </w:t>
      </w:r>
      <w:proofErr w:type="spellStart"/>
      <w:r w:rsidR="00AF56DD" w:rsidRPr="00F8796C">
        <w:rPr>
          <w:szCs w:val="22"/>
        </w:rPr>
        <w:t>norepinefrino</w:t>
      </w:r>
      <w:proofErr w:type="spellEnd"/>
      <w:r w:rsidR="00AF56DD" w:rsidRPr="00F8796C">
        <w:rPr>
          <w:szCs w:val="22"/>
        </w:rPr>
        <w:t xml:space="preserve"> (</w:t>
      </w:r>
      <w:proofErr w:type="spellStart"/>
      <w:r w:rsidRPr="00F8796C">
        <w:rPr>
          <w:szCs w:val="22"/>
        </w:rPr>
        <w:t>noradrenalino</w:t>
      </w:r>
      <w:proofErr w:type="spellEnd"/>
      <w:r w:rsidR="00AF56DD" w:rsidRPr="00F8796C">
        <w:rPr>
          <w:szCs w:val="22"/>
        </w:rPr>
        <w:t>)</w:t>
      </w:r>
      <w:r w:rsidRPr="00F8796C">
        <w:rPr>
          <w:szCs w:val="22"/>
        </w:rPr>
        <w:t xml:space="preserve"> ar </w:t>
      </w:r>
      <w:proofErr w:type="spellStart"/>
      <w:r w:rsidRPr="00F8796C">
        <w:rPr>
          <w:szCs w:val="22"/>
        </w:rPr>
        <w:t>etilefrino</w:t>
      </w:r>
      <w:proofErr w:type="spellEnd"/>
      <w:r w:rsidRPr="00F8796C">
        <w:rPr>
          <w:szCs w:val="22"/>
        </w:rPr>
        <w:t>. Būtina nuolat stebėti paciento kraujotaką.</w:t>
      </w:r>
    </w:p>
    <w:p w14:paraId="2792F32D" w14:textId="77777777" w:rsidR="00E142CE" w:rsidRPr="00F8796C" w:rsidRDefault="00E142CE" w:rsidP="00E142CE">
      <w:pPr>
        <w:tabs>
          <w:tab w:val="left" w:pos="851"/>
        </w:tabs>
        <w:rPr>
          <w:szCs w:val="22"/>
        </w:rPr>
      </w:pPr>
    </w:p>
    <w:p w14:paraId="4B87DD8A" w14:textId="77777777" w:rsidR="00E142CE" w:rsidRPr="00F8796C" w:rsidRDefault="00E142CE" w:rsidP="00E142CE">
      <w:pPr>
        <w:pStyle w:val="Antrats"/>
        <w:tabs>
          <w:tab w:val="left" w:pos="0"/>
        </w:tabs>
        <w:rPr>
          <w:sz w:val="22"/>
          <w:szCs w:val="22"/>
          <w:lang w:val="lt-LT"/>
        </w:rPr>
      </w:pPr>
      <w:r w:rsidRPr="00F8796C">
        <w:rPr>
          <w:sz w:val="22"/>
          <w:szCs w:val="22"/>
          <w:lang w:val="lt-LT"/>
        </w:rPr>
        <w:t xml:space="preserve">Jei į vaistinius preparatus </w:t>
      </w:r>
      <w:proofErr w:type="spellStart"/>
      <w:r w:rsidRPr="00F8796C">
        <w:rPr>
          <w:sz w:val="22"/>
          <w:szCs w:val="22"/>
          <w:lang w:val="lt-LT"/>
        </w:rPr>
        <w:t>bradikardija</w:t>
      </w:r>
      <w:proofErr w:type="spellEnd"/>
      <w:r w:rsidRPr="00F8796C">
        <w:rPr>
          <w:sz w:val="22"/>
          <w:szCs w:val="22"/>
          <w:lang w:val="lt-LT"/>
        </w:rPr>
        <w:t xml:space="preserve"> nereaguoja, būtina elektrinė širdies stimuliacija. Bronchų spazmą reikia šalinti beta </w:t>
      </w:r>
      <w:proofErr w:type="spellStart"/>
      <w:r w:rsidRPr="00F8796C">
        <w:rPr>
          <w:sz w:val="22"/>
          <w:szCs w:val="22"/>
          <w:lang w:val="lt-LT"/>
        </w:rPr>
        <w:t>adrenomimetikais</w:t>
      </w:r>
      <w:proofErr w:type="spellEnd"/>
      <w:r w:rsidRPr="00F8796C">
        <w:rPr>
          <w:sz w:val="22"/>
          <w:szCs w:val="22"/>
          <w:lang w:val="lt-LT"/>
        </w:rPr>
        <w:t xml:space="preserve"> (</w:t>
      </w:r>
      <w:r w:rsidR="00EF5E00" w:rsidRPr="00F8796C">
        <w:rPr>
          <w:sz w:val="22"/>
          <w:szCs w:val="22"/>
          <w:lang w:val="lt-LT"/>
        </w:rPr>
        <w:t xml:space="preserve">įkvepiamais </w:t>
      </w:r>
      <w:r w:rsidRPr="00F8796C">
        <w:rPr>
          <w:sz w:val="22"/>
          <w:szCs w:val="22"/>
          <w:lang w:val="lt-LT"/>
        </w:rPr>
        <w:t xml:space="preserve">arba </w:t>
      </w:r>
      <w:r w:rsidR="00EF5E00" w:rsidRPr="00F8796C">
        <w:rPr>
          <w:sz w:val="22"/>
          <w:szCs w:val="22"/>
          <w:lang w:val="lt-LT"/>
        </w:rPr>
        <w:t xml:space="preserve">vartojamais </w:t>
      </w:r>
      <w:r w:rsidRPr="00F8796C">
        <w:rPr>
          <w:sz w:val="22"/>
          <w:szCs w:val="22"/>
          <w:lang w:val="lt-LT"/>
        </w:rPr>
        <w:t xml:space="preserve">į veną, jei </w:t>
      </w:r>
      <w:r w:rsidR="00EF5E00" w:rsidRPr="00F8796C">
        <w:rPr>
          <w:sz w:val="22"/>
          <w:szCs w:val="22"/>
          <w:lang w:val="lt-LT"/>
        </w:rPr>
        <w:t xml:space="preserve">įkvepiamųjų </w:t>
      </w:r>
      <w:r w:rsidRPr="00F8796C">
        <w:rPr>
          <w:sz w:val="22"/>
          <w:szCs w:val="22"/>
          <w:lang w:val="lt-LT"/>
        </w:rPr>
        <w:t xml:space="preserve">poveikis nepakankamas,) arba į veną </w:t>
      </w:r>
      <w:r w:rsidR="00EF5E00" w:rsidRPr="00F8796C">
        <w:rPr>
          <w:sz w:val="22"/>
          <w:szCs w:val="22"/>
          <w:lang w:val="lt-LT"/>
        </w:rPr>
        <w:t xml:space="preserve">vartojamu </w:t>
      </w:r>
      <w:proofErr w:type="spellStart"/>
      <w:r w:rsidRPr="00F8796C">
        <w:rPr>
          <w:sz w:val="22"/>
          <w:szCs w:val="22"/>
          <w:lang w:val="lt-LT"/>
        </w:rPr>
        <w:t>teofilinu</w:t>
      </w:r>
      <w:proofErr w:type="spellEnd"/>
      <w:r w:rsidRPr="00F8796C">
        <w:rPr>
          <w:sz w:val="22"/>
          <w:szCs w:val="22"/>
          <w:lang w:val="lt-LT"/>
        </w:rPr>
        <w:t xml:space="preserve">. Prasidėjus konvulsijoms, galima lėtai į veną leisti </w:t>
      </w:r>
      <w:proofErr w:type="spellStart"/>
      <w:r w:rsidRPr="00F8796C">
        <w:rPr>
          <w:sz w:val="22"/>
          <w:szCs w:val="22"/>
          <w:lang w:val="lt-LT"/>
        </w:rPr>
        <w:t>diazepamo</w:t>
      </w:r>
      <w:proofErr w:type="spellEnd"/>
      <w:r w:rsidRPr="00F8796C">
        <w:rPr>
          <w:sz w:val="22"/>
          <w:szCs w:val="22"/>
          <w:lang w:val="lt-LT"/>
        </w:rPr>
        <w:t>.</w:t>
      </w:r>
    </w:p>
    <w:p w14:paraId="364AC8F5" w14:textId="77777777" w:rsidR="004E0C5D" w:rsidRPr="00F8796C" w:rsidRDefault="004E0C5D" w:rsidP="0011059D">
      <w:pPr>
        <w:tabs>
          <w:tab w:val="left" w:pos="0"/>
        </w:tabs>
        <w:rPr>
          <w:szCs w:val="22"/>
        </w:rPr>
      </w:pPr>
    </w:p>
    <w:p w14:paraId="6E0C1FF7" w14:textId="77777777" w:rsidR="004E0C5D" w:rsidRPr="00F8796C" w:rsidRDefault="004E0C5D" w:rsidP="004E0C5D">
      <w:pPr>
        <w:tabs>
          <w:tab w:val="left" w:pos="0"/>
        </w:tabs>
        <w:rPr>
          <w:szCs w:val="22"/>
        </w:rPr>
      </w:pPr>
      <w:proofErr w:type="spellStart"/>
      <w:r w:rsidRPr="00F8796C">
        <w:rPr>
          <w:szCs w:val="22"/>
        </w:rPr>
        <w:t>Karvedilolis</w:t>
      </w:r>
      <w:proofErr w:type="spellEnd"/>
      <w:r w:rsidRPr="00F8796C">
        <w:rPr>
          <w:szCs w:val="22"/>
        </w:rPr>
        <w:t xml:space="preserve"> gerai jungiasi su baltymais, todėl jis negali būti pašalintas dializės būdu.</w:t>
      </w:r>
    </w:p>
    <w:p w14:paraId="62333313" w14:textId="77777777" w:rsidR="004E0C5D" w:rsidRPr="00F8796C" w:rsidRDefault="004E0C5D" w:rsidP="004E0C5D">
      <w:pPr>
        <w:tabs>
          <w:tab w:val="left" w:pos="0"/>
        </w:tabs>
        <w:rPr>
          <w:szCs w:val="22"/>
        </w:rPr>
      </w:pPr>
    </w:p>
    <w:p w14:paraId="613B52EA" w14:textId="77777777" w:rsidR="009412AB" w:rsidRPr="00F8796C" w:rsidRDefault="004E0C5D" w:rsidP="004E0C5D">
      <w:pPr>
        <w:tabs>
          <w:tab w:val="left" w:pos="0"/>
        </w:tabs>
        <w:rPr>
          <w:szCs w:val="22"/>
        </w:rPr>
      </w:pPr>
      <w:r w:rsidRPr="00F8796C">
        <w:rPr>
          <w:szCs w:val="22"/>
        </w:rPr>
        <w:t xml:space="preserve">Sunkaus perdozavimo su šoko simptomais atveju palaikomąjį gydymą reikia tęsti gana ilgai, t.y. kol paciento būklė tampa stabili, nes manoma, kad būna pailgėjęs pusinės eliminacijos periodas ir vyksta </w:t>
      </w:r>
      <w:proofErr w:type="spellStart"/>
      <w:r w:rsidRPr="00F8796C">
        <w:rPr>
          <w:szCs w:val="22"/>
        </w:rPr>
        <w:t>karvedilolio</w:t>
      </w:r>
      <w:proofErr w:type="spellEnd"/>
      <w:r w:rsidRPr="00F8796C">
        <w:rPr>
          <w:szCs w:val="22"/>
        </w:rPr>
        <w:t xml:space="preserve"> persiskirstymas iš didesnių organizmo skyrių. </w:t>
      </w:r>
    </w:p>
    <w:p w14:paraId="3BE8D43E" w14:textId="77777777" w:rsidR="009412AB" w:rsidRPr="00F8796C" w:rsidRDefault="009412AB" w:rsidP="004E0C5D">
      <w:pPr>
        <w:tabs>
          <w:tab w:val="left" w:pos="0"/>
        </w:tabs>
        <w:rPr>
          <w:szCs w:val="22"/>
        </w:rPr>
      </w:pPr>
    </w:p>
    <w:p w14:paraId="6E232450" w14:textId="77777777" w:rsidR="004E0C5D" w:rsidRPr="00F8796C" w:rsidRDefault="009412AB" w:rsidP="004E0C5D">
      <w:pPr>
        <w:tabs>
          <w:tab w:val="left" w:pos="0"/>
        </w:tabs>
        <w:rPr>
          <w:szCs w:val="22"/>
        </w:rPr>
      </w:pPr>
      <w:r w:rsidRPr="00F8796C">
        <w:rPr>
          <w:szCs w:val="22"/>
        </w:rPr>
        <w:t xml:space="preserve">Perdozavimo gydymo trukmė </w:t>
      </w:r>
      <w:r w:rsidR="004404DF" w:rsidRPr="00F8796C">
        <w:rPr>
          <w:szCs w:val="22"/>
        </w:rPr>
        <w:t>priklauso</w:t>
      </w:r>
      <w:r w:rsidRPr="00F8796C">
        <w:rPr>
          <w:szCs w:val="22"/>
        </w:rPr>
        <w:t xml:space="preserve"> nuo perdozavimo sunkumo. </w:t>
      </w:r>
      <w:r w:rsidR="004E0C5D" w:rsidRPr="00F8796C">
        <w:rPr>
          <w:szCs w:val="22"/>
        </w:rPr>
        <w:t>Palaikomąjį gydymą būtina tęsti tol, kol paciento būklė tampa stabili.</w:t>
      </w:r>
    </w:p>
    <w:p w14:paraId="55351071" w14:textId="77777777" w:rsidR="00E142CE" w:rsidRPr="00F8796C" w:rsidRDefault="00E142CE" w:rsidP="00E142CE">
      <w:pPr>
        <w:pStyle w:val="Pagrindinistekstas"/>
        <w:spacing w:after="0"/>
        <w:rPr>
          <w:szCs w:val="22"/>
        </w:rPr>
      </w:pPr>
    </w:p>
    <w:p w14:paraId="6FC490CC" w14:textId="77777777" w:rsidR="00E142CE" w:rsidRPr="00F8796C" w:rsidRDefault="00E142CE" w:rsidP="00E142CE">
      <w:pPr>
        <w:pStyle w:val="Pagrindinistekstas"/>
        <w:spacing w:after="0"/>
        <w:rPr>
          <w:szCs w:val="22"/>
        </w:rPr>
      </w:pPr>
    </w:p>
    <w:p w14:paraId="62F3C277" w14:textId="77777777" w:rsidR="00E142CE" w:rsidRPr="00F8796C" w:rsidRDefault="00E142CE">
      <w:pPr>
        <w:pStyle w:val="Antrat2"/>
        <w:rPr>
          <w:szCs w:val="22"/>
        </w:rPr>
      </w:pPr>
      <w:r w:rsidRPr="00F8796C">
        <w:rPr>
          <w:szCs w:val="22"/>
        </w:rPr>
        <w:t>5.</w:t>
      </w:r>
      <w:r w:rsidRPr="00F8796C">
        <w:rPr>
          <w:szCs w:val="22"/>
        </w:rPr>
        <w:tab/>
        <w:t>FARMAKOLOGINĖS SAVYBĖS</w:t>
      </w:r>
    </w:p>
    <w:p w14:paraId="3C783FD9" w14:textId="77777777" w:rsidR="00E142CE" w:rsidRPr="00F8796C" w:rsidRDefault="00E142CE" w:rsidP="00E142CE">
      <w:pPr>
        <w:pStyle w:val="Pagrindinistekstas"/>
        <w:spacing w:after="0"/>
        <w:rPr>
          <w:szCs w:val="22"/>
        </w:rPr>
      </w:pPr>
    </w:p>
    <w:p w14:paraId="6C3641E5" w14:textId="77777777" w:rsidR="00E142CE" w:rsidRPr="00F8796C" w:rsidRDefault="00E142CE" w:rsidP="003F7B1A">
      <w:pPr>
        <w:pStyle w:val="Antrat3"/>
        <w:rPr>
          <w:szCs w:val="22"/>
        </w:rPr>
      </w:pPr>
      <w:r w:rsidRPr="00F8796C">
        <w:rPr>
          <w:szCs w:val="22"/>
        </w:rPr>
        <w:lastRenderedPageBreak/>
        <w:t>5.1</w:t>
      </w:r>
      <w:r w:rsidRPr="00F8796C">
        <w:rPr>
          <w:szCs w:val="22"/>
        </w:rPr>
        <w:tab/>
      </w:r>
      <w:proofErr w:type="spellStart"/>
      <w:r w:rsidRPr="00F8796C">
        <w:rPr>
          <w:szCs w:val="22"/>
        </w:rPr>
        <w:t>Farmakodinaminės</w:t>
      </w:r>
      <w:proofErr w:type="spellEnd"/>
      <w:r w:rsidRPr="00F8796C">
        <w:rPr>
          <w:szCs w:val="22"/>
        </w:rPr>
        <w:t xml:space="preserve"> savybės</w:t>
      </w:r>
    </w:p>
    <w:p w14:paraId="788AD4C4" w14:textId="77777777" w:rsidR="00E142CE" w:rsidRPr="00F8796C" w:rsidRDefault="00E142CE" w:rsidP="00E142CE">
      <w:pPr>
        <w:pStyle w:val="Pagrindinistekstas"/>
        <w:spacing w:after="0"/>
        <w:rPr>
          <w:szCs w:val="22"/>
        </w:rPr>
      </w:pPr>
    </w:p>
    <w:p w14:paraId="011156AC" w14:textId="77777777" w:rsidR="00E142CE" w:rsidRPr="00F8796C" w:rsidRDefault="00E142CE" w:rsidP="00E142CE">
      <w:pPr>
        <w:rPr>
          <w:szCs w:val="22"/>
        </w:rPr>
      </w:pPr>
      <w:proofErr w:type="spellStart"/>
      <w:r w:rsidRPr="00F8796C">
        <w:rPr>
          <w:szCs w:val="22"/>
        </w:rPr>
        <w:t>Farmakoterapinė</w:t>
      </w:r>
      <w:proofErr w:type="spellEnd"/>
      <w:r w:rsidRPr="00F8796C">
        <w:rPr>
          <w:szCs w:val="22"/>
        </w:rPr>
        <w:t xml:space="preserve"> grupė - alfa ir beta </w:t>
      </w:r>
      <w:proofErr w:type="spellStart"/>
      <w:r w:rsidRPr="00F8796C">
        <w:rPr>
          <w:szCs w:val="22"/>
        </w:rPr>
        <w:t>adrenoblokatoriai</w:t>
      </w:r>
      <w:proofErr w:type="spellEnd"/>
      <w:r w:rsidRPr="00F8796C">
        <w:rPr>
          <w:szCs w:val="22"/>
        </w:rPr>
        <w:t>, ATC kodas - C07AG02.</w:t>
      </w:r>
    </w:p>
    <w:p w14:paraId="1136B484" w14:textId="77777777" w:rsidR="00E142CE" w:rsidRPr="00F8796C" w:rsidRDefault="00E142CE" w:rsidP="00E142CE">
      <w:pPr>
        <w:tabs>
          <w:tab w:val="left" w:pos="1890"/>
        </w:tabs>
        <w:rPr>
          <w:szCs w:val="22"/>
        </w:rPr>
      </w:pPr>
    </w:p>
    <w:p w14:paraId="7AB7EFFC" w14:textId="77777777" w:rsidR="00E142CE" w:rsidRPr="00F8796C" w:rsidRDefault="00E142CE" w:rsidP="00E142CE">
      <w:pPr>
        <w:tabs>
          <w:tab w:val="left" w:pos="0"/>
        </w:tabs>
        <w:rPr>
          <w:szCs w:val="22"/>
        </w:rPr>
      </w:pPr>
      <w:proofErr w:type="spellStart"/>
      <w:r w:rsidRPr="00F8796C">
        <w:rPr>
          <w:szCs w:val="22"/>
        </w:rPr>
        <w:t>Karvedilolis</w:t>
      </w:r>
      <w:proofErr w:type="spellEnd"/>
      <w:r w:rsidRPr="00F8796C">
        <w:rPr>
          <w:szCs w:val="22"/>
        </w:rPr>
        <w:t xml:space="preserve"> yra neselektyvaus poveikio kraujagysles plečiantis beta </w:t>
      </w:r>
      <w:proofErr w:type="spellStart"/>
      <w:r w:rsidRPr="00F8796C">
        <w:rPr>
          <w:szCs w:val="22"/>
        </w:rPr>
        <w:t>adrenoblokatorius</w:t>
      </w:r>
      <w:proofErr w:type="spellEnd"/>
      <w:r w:rsidRPr="00F8796C">
        <w:rPr>
          <w:szCs w:val="22"/>
        </w:rPr>
        <w:t xml:space="preserve">, kuris mažina periferinių kraujagyslių pasipriešinimą, selektyviai blokuodamas alfa-1 </w:t>
      </w:r>
      <w:proofErr w:type="spellStart"/>
      <w:r w:rsidRPr="00F8796C">
        <w:rPr>
          <w:szCs w:val="22"/>
        </w:rPr>
        <w:t>adrenoreceptorius</w:t>
      </w:r>
      <w:proofErr w:type="spellEnd"/>
      <w:r w:rsidRPr="00F8796C">
        <w:rPr>
          <w:szCs w:val="22"/>
        </w:rPr>
        <w:t xml:space="preserve">, ir slopina </w:t>
      </w:r>
      <w:proofErr w:type="spellStart"/>
      <w:r w:rsidRPr="00F8796C">
        <w:rPr>
          <w:szCs w:val="22"/>
        </w:rPr>
        <w:t>renino</w:t>
      </w:r>
      <w:proofErr w:type="spellEnd"/>
      <w:r w:rsidRPr="00F8796C">
        <w:rPr>
          <w:szCs w:val="22"/>
        </w:rPr>
        <w:t xml:space="preserve"> bei </w:t>
      </w:r>
      <w:proofErr w:type="spellStart"/>
      <w:r w:rsidRPr="00F8796C">
        <w:rPr>
          <w:szCs w:val="22"/>
        </w:rPr>
        <w:t>angiotenzino</w:t>
      </w:r>
      <w:proofErr w:type="spellEnd"/>
      <w:r w:rsidRPr="00F8796C">
        <w:rPr>
          <w:szCs w:val="22"/>
        </w:rPr>
        <w:t xml:space="preserve"> sistemą, neselektyviai blokuodamas beta </w:t>
      </w:r>
      <w:proofErr w:type="spellStart"/>
      <w:r w:rsidRPr="00F8796C">
        <w:rPr>
          <w:szCs w:val="22"/>
        </w:rPr>
        <w:t>adrenoreceptorius</w:t>
      </w:r>
      <w:proofErr w:type="spellEnd"/>
      <w:r w:rsidRPr="00F8796C">
        <w:rPr>
          <w:szCs w:val="22"/>
        </w:rPr>
        <w:t xml:space="preserve">. Dėl </w:t>
      </w:r>
      <w:proofErr w:type="spellStart"/>
      <w:r w:rsidRPr="00F8796C">
        <w:rPr>
          <w:szCs w:val="22"/>
        </w:rPr>
        <w:t>karvedilolio</w:t>
      </w:r>
      <w:proofErr w:type="spellEnd"/>
      <w:r w:rsidRPr="00F8796C">
        <w:rPr>
          <w:szCs w:val="22"/>
        </w:rPr>
        <w:t xml:space="preserve"> poveikio kraujo plazmoje sumažėja </w:t>
      </w:r>
      <w:proofErr w:type="spellStart"/>
      <w:r w:rsidRPr="00F8796C">
        <w:rPr>
          <w:szCs w:val="22"/>
        </w:rPr>
        <w:t>renino</w:t>
      </w:r>
      <w:proofErr w:type="spellEnd"/>
      <w:r w:rsidRPr="00F8796C">
        <w:rPr>
          <w:szCs w:val="22"/>
        </w:rPr>
        <w:t xml:space="preserve"> aktyvumas, tačiau skysčiai organizme susilaiko retai.</w:t>
      </w:r>
    </w:p>
    <w:p w14:paraId="7D7E9F8D" w14:textId="77777777" w:rsidR="00E142CE" w:rsidRPr="00F8796C" w:rsidRDefault="00E142CE" w:rsidP="00E142CE">
      <w:pPr>
        <w:tabs>
          <w:tab w:val="left" w:pos="0"/>
        </w:tabs>
        <w:rPr>
          <w:szCs w:val="22"/>
        </w:rPr>
      </w:pPr>
    </w:p>
    <w:p w14:paraId="7DBBD656" w14:textId="77777777" w:rsidR="00E142CE" w:rsidRPr="00F8796C" w:rsidRDefault="00E142CE" w:rsidP="00E142CE">
      <w:pPr>
        <w:tabs>
          <w:tab w:val="left" w:pos="0"/>
        </w:tabs>
        <w:rPr>
          <w:szCs w:val="22"/>
        </w:rPr>
      </w:pPr>
      <w:r w:rsidRPr="00F8796C">
        <w:rPr>
          <w:szCs w:val="22"/>
        </w:rPr>
        <w:t xml:space="preserve">Vidinio </w:t>
      </w:r>
      <w:proofErr w:type="spellStart"/>
      <w:r w:rsidRPr="00F8796C">
        <w:rPr>
          <w:szCs w:val="22"/>
        </w:rPr>
        <w:t>simpatikomimetinio</w:t>
      </w:r>
      <w:proofErr w:type="spellEnd"/>
      <w:r w:rsidRPr="00F8796C">
        <w:rPr>
          <w:szCs w:val="22"/>
        </w:rPr>
        <w:t xml:space="preserve"> poveikio </w:t>
      </w:r>
      <w:proofErr w:type="spellStart"/>
      <w:r w:rsidRPr="00F8796C">
        <w:rPr>
          <w:szCs w:val="22"/>
        </w:rPr>
        <w:t>karvedilolis</w:t>
      </w:r>
      <w:proofErr w:type="spellEnd"/>
      <w:r w:rsidRPr="00F8796C">
        <w:rPr>
          <w:szCs w:val="22"/>
        </w:rPr>
        <w:t xml:space="preserve"> nedaro. Jam, kaip ir </w:t>
      </w:r>
      <w:proofErr w:type="spellStart"/>
      <w:r w:rsidRPr="00F8796C">
        <w:rPr>
          <w:szCs w:val="22"/>
        </w:rPr>
        <w:t>propranololiui</w:t>
      </w:r>
      <w:proofErr w:type="spellEnd"/>
      <w:r w:rsidRPr="00F8796C">
        <w:rPr>
          <w:szCs w:val="22"/>
        </w:rPr>
        <w:t>, būdingos membranas stabilizuojančios savybės.</w:t>
      </w:r>
    </w:p>
    <w:p w14:paraId="2A1A93A9" w14:textId="77777777" w:rsidR="00E142CE" w:rsidRPr="00F8796C" w:rsidRDefault="00E142CE" w:rsidP="00E142CE">
      <w:pPr>
        <w:tabs>
          <w:tab w:val="left" w:pos="0"/>
        </w:tabs>
        <w:rPr>
          <w:szCs w:val="22"/>
        </w:rPr>
      </w:pPr>
    </w:p>
    <w:p w14:paraId="589F7BF5" w14:textId="77777777" w:rsidR="00E142CE" w:rsidRPr="00F8796C" w:rsidRDefault="00E142CE" w:rsidP="00E142CE">
      <w:pPr>
        <w:tabs>
          <w:tab w:val="left" w:pos="0"/>
        </w:tabs>
        <w:rPr>
          <w:szCs w:val="22"/>
        </w:rPr>
      </w:pPr>
      <w:proofErr w:type="spellStart"/>
      <w:r w:rsidRPr="00F8796C">
        <w:rPr>
          <w:szCs w:val="22"/>
        </w:rPr>
        <w:t>Karvedilolis</w:t>
      </w:r>
      <w:proofErr w:type="spellEnd"/>
      <w:r w:rsidRPr="00F8796C">
        <w:rPr>
          <w:szCs w:val="22"/>
        </w:rPr>
        <w:t xml:space="preserve"> yra dviejų </w:t>
      </w:r>
      <w:proofErr w:type="spellStart"/>
      <w:r w:rsidRPr="00F8796C">
        <w:rPr>
          <w:szCs w:val="22"/>
        </w:rPr>
        <w:t>stereoizomerų</w:t>
      </w:r>
      <w:proofErr w:type="spellEnd"/>
      <w:r w:rsidRPr="00F8796C">
        <w:rPr>
          <w:szCs w:val="22"/>
        </w:rPr>
        <w:t xml:space="preserve"> </w:t>
      </w:r>
      <w:proofErr w:type="spellStart"/>
      <w:r w:rsidRPr="00F8796C">
        <w:rPr>
          <w:szCs w:val="22"/>
        </w:rPr>
        <w:t>racematas</w:t>
      </w:r>
      <w:proofErr w:type="spellEnd"/>
      <w:r w:rsidRPr="00F8796C">
        <w:rPr>
          <w:szCs w:val="22"/>
        </w:rPr>
        <w:t xml:space="preserve">. Nustatyta, kad gyvūnų organizme alfa </w:t>
      </w:r>
      <w:proofErr w:type="spellStart"/>
      <w:r w:rsidRPr="00F8796C">
        <w:rPr>
          <w:szCs w:val="22"/>
        </w:rPr>
        <w:t>adrenoreceptorius</w:t>
      </w:r>
      <w:proofErr w:type="spellEnd"/>
      <w:r w:rsidRPr="00F8796C">
        <w:rPr>
          <w:szCs w:val="22"/>
        </w:rPr>
        <w:t xml:space="preserve"> blokuoja abu </w:t>
      </w:r>
      <w:proofErr w:type="spellStart"/>
      <w:r w:rsidRPr="00F8796C">
        <w:rPr>
          <w:szCs w:val="22"/>
        </w:rPr>
        <w:t>enantiomerai</w:t>
      </w:r>
      <w:proofErr w:type="spellEnd"/>
      <w:r w:rsidRPr="00F8796C">
        <w:rPr>
          <w:szCs w:val="22"/>
        </w:rPr>
        <w:t xml:space="preserve">. Beta-1 ir beta-2 </w:t>
      </w:r>
      <w:proofErr w:type="spellStart"/>
      <w:r w:rsidRPr="00F8796C">
        <w:rPr>
          <w:szCs w:val="22"/>
        </w:rPr>
        <w:t>adrenoreceptorius</w:t>
      </w:r>
      <w:proofErr w:type="spellEnd"/>
      <w:r w:rsidRPr="00F8796C">
        <w:rPr>
          <w:szCs w:val="22"/>
        </w:rPr>
        <w:t xml:space="preserve"> neselektyviai blokuoja daugiausia S (-) </w:t>
      </w:r>
      <w:proofErr w:type="spellStart"/>
      <w:r w:rsidRPr="00F8796C">
        <w:rPr>
          <w:szCs w:val="22"/>
        </w:rPr>
        <w:t>enantiomeras</w:t>
      </w:r>
      <w:proofErr w:type="spellEnd"/>
      <w:r w:rsidRPr="00F8796C">
        <w:rPr>
          <w:szCs w:val="22"/>
        </w:rPr>
        <w:t>.</w:t>
      </w:r>
    </w:p>
    <w:p w14:paraId="79633D5E" w14:textId="77777777" w:rsidR="00E142CE" w:rsidRPr="00F8796C" w:rsidRDefault="00E142CE" w:rsidP="00E142CE">
      <w:pPr>
        <w:tabs>
          <w:tab w:val="left" w:pos="0"/>
        </w:tabs>
        <w:rPr>
          <w:szCs w:val="22"/>
        </w:rPr>
      </w:pPr>
    </w:p>
    <w:p w14:paraId="6F363768" w14:textId="77777777" w:rsidR="00E142CE" w:rsidRPr="00F8796C" w:rsidRDefault="00E142CE" w:rsidP="00E142CE">
      <w:pPr>
        <w:tabs>
          <w:tab w:val="left" w:pos="0"/>
        </w:tabs>
        <w:rPr>
          <w:szCs w:val="22"/>
        </w:rPr>
      </w:pPr>
      <w:proofErr w:type="spellStart"/>
      <w:r w:rsidRPr="00F8796C">
        <w:rPr>
          <w:i/>
          <w:szCs w:val="22"/>
        </w:rPr>
        <w:t>In</w:t>
      </w:r>
      <w:proofErr w:type="spellEnd"/>
      <w:r w:rsidRPr="00F8796C">
        <w:rPr>
          <w:i/>
          <w:szCs w:val="22"/>
        </w:rPr>
        <w:t xml:space="preserve"> </w:t>
      </w:r>
      <w:proofErr w:type="spellStart"/>
      <w:r w:rsidRPr="00F8796C">
        <w:rPr>
          <w:i/>
          <w:szCs w:val="22"/>
        </w:rPr>
        <w:t>vitro</w:t>
      </w:r>
      <w:proofErr w:type="spellEnd"/>
      <w:r w:rsidRPr="00F8796C">
        <w:rPr>
          <w:i/>
          <w:szCs w:val="22"/>
        </w:rPr>
        <w:t xml:space="preserve"> </w:t>
      </w:r>
      <w:r w:rsidRPr="00F8796C">
        <w:rPr>
          <w:szCs w:val="22"/>
        </w:rPr>
        <w:t xml:space="preserve">ir </w:t>
      </w:r>
      <w:proofErr w:type="spellStart"/>
      <w:r w:rsidRPr="00F8796C">
        <w:rPr>
          <w:i/>
          <w:szCs w:val="22"/>
        </w:rPr>
        <w:t>in</w:t>
      </w:r>
      <w:proofErr w:type="spellEnd"/>
      <w:r w:rsidRPr="00F8796C">
        <w:rPr>
          <w:i/>
          <w:szCs w:val="22"/>
        </w:rPr>
        <w:t xml:space="preserve"> </w:t>
      </w:r>
      <w:proofErr w:type="spellStart"/>
      <w:r w:rsidRPr="00F8796C">
        <w:rPr>
          <w:i/>
          <w:szCs w:val="22"/>
        </w:rPr>
        <w:t>vivo</w:t>
      </w:r>
      <w:proofErr w:type="spellEnd"/>
      <w:r w:rsidRPr="00F8796C">
        <w:rPr>
          <w:szCs w:val="22"/>
        </w:rPr>
        <w:t xml:space="preserve"> tyrimais su gyvūnais bei </w:t>
      </w:r>
      <w:proofErr w:type="spellStart"/>
      <w:r w:rsidRPr="00F8796C">
        <w:rPr>
          <w:i/>
          <w:szCs w:val="22"/>
        </w:rPr>
        <w:t>in</w:t>
      </w:r>
      <w:proofErr w:type="spellEnd"/>
      <w:r w:rsidRPr="00F8796C">
        <w:rPr>
          <w:i/>
          <w:szCs w:val="22"/>
        </w:rPr>
        <w:t xml:space="preserve"> </w:t>
      </w:r>
      <w:proofErr w:type="spellStart"/>
      <w:r w:rsidRPr="00F8796C">
        <w:rPr>
          <w:i/>
          <w:szCs w:val="22"/>
        </w:rPr>
        <w:t>vitro</w:t>
      </w:r>
      <w:proofErr w:type="spellEnd"/>
      <w:r w:rsidRPr="00F8796C">
        <w:rPr>
          <w:szCs w:val="22"/>
        </w:rPr>
        <w:t xml:space="preserve"> tyrimais su įvairiomis žmogaus ląstelėmis nustatyta, kad </w:t>
      </w:r>
      <w:proofErr w:type="spellStart"/>
      <w:r w:rsidRPr="00F8796C">
        <w:rPr>
          <w:szCs w:val="22"/>
        </w:rPr>
        <w:t>karvediloliui</w:t>
      </w:r>
      <w:proofErr w:type="spellEnd"/>
      <w:r w:rsidRPr="00F8796C">
        <w:rPr>
          <w:szCs w:val="22"/>
        </w:rPr>
        <w:t xml:space="preserve"> būdingos </w:t>
      </w:r>
      <w:proofErr w:type="spellStart"/>
      <w:r w:rsidRPr="00F8796C">
        <w:rPr>
          <w:szCs w:val="22"/>
        </w:rPr>
        <w:t>antioksidatorių</w:t>
      </w:r>
      <w:proofErr w:type="spellEnd"/>
      <w:r w:rsidRPr="00F8796C">
        <w:rPr>
          <w:szCs w:val="22"/>
        </w:rPr>
        <w:t xml:space="preserve"> savybės.</w:t>
      </w:r>
    </w:p>
    <w:p w14:paraId="0DF87F27" w14:textId="77777777" w:rsidR="00E142CE" w:rsidRPr="00F8796C" w:rsidRDefault="00E142CE" w:rsidP="00E142CE">
      <w:pPr>
        <w:tabs>
          <w:tab w:val="left" w:pos="0"/>
        </w:tabs>
        <w:rPr>
          <w:szCs w:val="22"/>
        </w:rPr>
      </w:pPr>
    </w:p>
    <w:p w14:paraId="1132C414" w14:textId="77777777" w:rsidR="00E142CE" w:rsidRPr="00F8796C" w:rsidRDefault="00E142CE" w:rsidP="00E142CE">
      <w:pPr>
        <w:tabs>
          <w:tab w:val="left" w:pos="0"/>
        </w:tabs>
        <w:rPr>
          <w:szCs w:val="22"/>
        </w:rPr>
      </w:pPr>
      <w:proofErr w:type="spellStart"/>
      <w:r w:rsidRPr="00F8796C">
        <w:rPr>
          <w:szCs w:val="22"/>
        </w:rPr>
        <w:t>Karvedilolio</w:t>
      </w:r>
      <w:proofErr w:type="spellEnd"/>
      <w:r w:rsidRPr="00F8796C">
        <w:rPr>
          <w:szCs w:val="22"/>
        </w:rPr>
        <w:t xml:space="preserve"> vartojantiems hipertenzija sergantiems </w:t>
      </w:r>
      <w:r w:rsidR="00005B7B" w:rsidRPr="00F8796C">
        <w:rPr>
          <w:szCs w:val="22"/>
        </w:rPr>
        <w:t xml:space="preserve">pacientams </w:t>
      </w:r>
      <w:r w:rsidRPr="00F8796C">
        <w:rPr>
          <w:szCs w:val="22"/>
        </w:rPr>
        <w:t xml:space="preserve">kraujospūdžio mažėjimas nėra susijęs su periferinio pasipriešinimo didėjimu, kaip būna grynųjų beta </w:t>
      </w:r>
      <w:proofErr w:type="spellStart"/>
      <w:r w:rsidRPr="00F8796C">
        <w:rPr>
          <w:szCs w:val="22"/>
        </w:rPr>
        <w:t>adrenoblokatorių</w:t>
      </w:r>
      <w:proofErr w:type="spellEnd"/>
      <w:r w:rsidRPr="00F8796C">
        <w:rPr>
          <w:szCs w:val="22"/>
        </w:rPr>
        <w:t xml:space="preserve"> vartojimo metu. Širdies ritmas šiek tiek sulėtėja. </w:t>
      </w:r>
      <w:proofErr w:type="spellStart"/>
      <w:r w:rsidRPr="00F8796C">
        <w:rPr>
          <w:szCs w:val="22"/>
        </w:rPr>
        <w:t>Sistolinis</w:t>
      </w:r>
      <w:proofErr w:type="spellEnd"/>
      <w:r w:rsidRPr="00F8796C">
        <w:rPr>
          <w:szCs w:val="22"/>
        </w:rPr>
        <w:t xml:space="preserve"> kraujo tūris nekinta. Inkstų funkcija ir kraujotaka bei periferinė kraujotaka taip pat nekinta, todėl galūnių šalimas, kurį dažnai sukelia beta </w:t>
      </w:r>
      <w:proofErr w:type="spellStart"/>
      <w:r w:rsidRPr="00F8796C">
        <w:rPr>
          <w:szCs w:val="22"/>
        </w:rPr>
        <w:t>adrenoblokatoriai</w:t>
      </w:r>
      <w:proofErr w:type="spellEnd"/>
      <w:r w:rsidRPr="00F8796C">
        <w:rPr>
          <w:szCs w:val="22"/>
        </w:rPr>
        <w:t xml:space="preserve">, pasireiškia retai. Hipertenzija sergantiems </w:t>
      </w:r>
      <w:r w:rsidR="00005B7B" w:rsidRPr="00F8796C">
        <w:rPr>
          <w:szCs w:val="22"/>
        </w:rPr>
        <w:t xml:space="preserve">pacientams </w:t>
      </w:r>
      <w:proofErr w:type="spellStart"/>
      <w:r w:rsidRPr="00F8796C">
        <w:rPr>
          <w:szCs w:val="22"/>
        </w:rPr>
        <w:t>karvedilolis</w:t>
      </w:r>
      <w:proofErr w:type="spellEnd"/>
      <w:r w:rsidRPr="00F8796C">
        <w:rPr>
          <w:szCs w:val="22"/>
        </w:rPr>
        <w:t xml:space="preserve"> didina </w:t>
      </w:r>
      <w:proofErr w:type="spellStart"/>
      <w:r w:rsidRPr="00F8796C">
        <w:rPr>
          <w:szCs w:val="22"/>
        </w:rPr>
        <w:t>norepinefrino</w:t>
      </w:r>
      <w:proofErr w:type="spellEnd"/>
      <w:r w:rsidRPr="00F8796C">
        <w:rPr>
          <w:szCs w:val="22"/>
        </w:rPr>
        <w:t xml:space="preserve"> koncentraciją kraujo plazmoje.</w:t>
      </w:r>
    </w:p>
    <w:p w14:paraId="6398DCA0" w14:textId="77777777" w:rsidR="00E142CE" w:rsidRPr="00F8796C" w:rsidRDefault="00E142CE" w:rsidP="00E142CE">
      <w:pPr>
        <w:tabs>
          <w:tab w:val="left" w:pos="0"/>
        </w:tabs>
        <w:rPr>
          <w:szCs w:val="22"/>
        </w:rPr>
      </w:pPr>
    </w:p>
    <w:p w14:paraId="7A54CA27" w14:textId="77777777" w:rsidR="00E142CE" w:rsidRPr="00F8796C" w:rsidRDefault="00E142CE" w:rsidP="00E142CE">
      <w:pPr>
        <w:tabs>
          <w:tab w:val="left" w:pos="0"/>
        </w:tabs>
        <w:rPr>
          <w:szCs w:val="22"/>
        </w:rPr>
      </w:pPr>
      <w:r w:rsidRPr="00F8796C">
        <w:rPr>
          <w:szCs w:val="22"/>
        </w:rPr>
        <w:t xml:space="preserve">Krūtinės angina sergantiems </w:t>
      </w:r>
      <w:r w:rsidR="00005B7B" w:rsidRPr="00F8796C">
        <w:rPr>
          <w:szCs w:val="22"/>
        </w:rPr>
        <w:t xml:space="preserve">pacientams </w:t>
      </w:r>
      <w:r w:rsidRPr="00F8796C">
        <w:rPr>
          <w:szCs w:val="22"/>
        </w:rPr>
        <w:t xml:space="preserve">ilgai vartojamas </w:t>
      </w:r>
      <w:proofErr w:type="spellStart"/>
      <w:r w:rsidRPr="00F8796C">
        <w:rPr>
          <w:szCs w:val="22"/>
        </w:rPr>
        <w:t>karvedilolis</w:t>
      </w:r>
      <w:proofErr w:type="spellEnd"/>
      <w:r w:rsidRPr="00F8796C">
        <w:rPr>
          <w:szCs w:val="22"/>
        </w:rPr>
        <w:t xml:space="preserve"> sukelia </w:t>
      </w:r>
      <w:proofErr w:type="spellStart"/>
      <w:r w:rsidRPr="00F8796C">
        <w:rPr>
          <w:szCs w:val="22"/>
        </w:rPr>
        <w:t>antiišeminį</w:t>
      </w:r>
      <w:proofErr w:type="spellEnd"/>
      <w:r w:rsidRPr="00F8796C">
        <w:rPr>
          <w:szCs w:val="22"/>
        </w:rPr>
        <w:t xml:space="preserve"> poveikį ir silpnina skausmą. Kraujotakos tyrimai rodo, kad </w:t>
      </w:r>
      <w:proofErr w:type="spellStart"/>
      <w:r w:rsidRPr="00F8796C">
        <w:rPr>
          <w:szCs w:val="22"/>
        </w:rPr>
        <w:t>karvedilolis</w:t>
      </w:r>
      <w:proofErr w:type="spellEnd"/>
      <w:r w:rsidRPr="00F8796C">
        <w:rPr>
          <w:szCs w:val="22"/>
        </w:rPr>
        <w:t xml:space="preserve"> mažina širdies </w:t>
      </w:r>
      <w:proofErr w:type="spellStart"/>
      <w:r w:rsidRPr="00F8796C">
        <w:rPr>
          <w:szCs w:val="22"/>
        </w:rPr>
        <w:t>prieškrūvį</w:t>
      </w:r>
      <w:proofErr w:type="spellEnd"/>
      <w:r w:rsidRPr="00F8796C">
        <w:rPr>
          <w:szCs w:val="22"/>
        </w:rPr>
        <w:t xml:space="preserve"> ir </w:t>
      </w:r>
      <w:proofErr w:type="spellStart"/>
      <w:r w:rsidRPr="00F8796C">
        <w:rPr>
          <w:szCs w:val="22"/>
        </w:rPr>
        <w:t>pokrūvį</w:t>
      </w:r>
      <w:proofErr w:type="spellEnd"/>
      <w:r w:rsidRPr="00F8796C">
        <w:rPr>
          <w:szCs w:val="22"/>
        </w:rPr>
        <w:t xml:space="preserve">. </w:t>
      </w:r>
      <w:r w:rsidR="00005B7B" w:rsidRPr="00F8796C">
        <w:rPr>
          <w:szCs w:val="22"/>
        </w:rPr>
        <w:t xml:space="preserve">Vaistinis preparatas </w:t>
      </w:r>
      <w:r w:rsidRPr="00F8796C">
        <w:rPr>
          <w:szCs w:val="22"/>
        </w:rPr>
        <w:t xml:space="preserve">palankiai veikia pacientų, kuriems yra kairiojo širdies skilvelio disfunkcija arba </w:t>
      </w:r>
      <w:proofErr w:type="spellStart"/>
      <w:r w:rsidRPr="00F8796C">
        <w:rPr>
          <w:szCs w:val="22"/>
        </w:rPr>
        <w:t>stazinis</w:t>
      </w:r>
      <w:proofErr w:type="spellEnd"/>
      <w:r w:rsidRPr="00F8796C">
        <w:rPr>
          <w:szCs w:val="22"/>
        </w:rPr>
        <w:t xml:space="preserve"> širdies nepakankamumas, </w:t>
      </w:r>
      <w:proofErr w:type="spellStart"/>
      <w:r w:rsidRPr="00F8796C">
        <w:rPr>
          <w:szCs w:val="22"/>
        </w:rPr>
        <w:t>hemodinamiką</w:t>
      </w:r>
      <w:proofErr w:type="spellEnd"/>
      <w:r w:rsidRPr="00F8796C">
        <w:rPr>
          <w:szCs w:val="22"/>
        </w:rPr>
        <w:t xml:space="preserve"> ir kairiojo širdies skilvelio išstūmimo frakciją bei dydį.</w:t>
      </w:r>
    </w:p>
    <w:p w14:paraId="21DC26D1" w14:textId="77777777" w:rsidR="00E142CE" w:rsidRPr="00F8796C" w:rsidRDefault="00E142CE" w:rsidP="00E142CE">
      <w:pPr>
        <w:tabs>
          <w:tab w:val="left" w:pos="0"/>
        </w:tabs>
        <w:rPr>
          <w:szCs w:val="22"/>
        </w:rPr>
      </w:pPr>
    </w:p>
    <w:p w14:paraId="15C9E217" w14:textId="77777777" w:rsidR="00E142CE" w:rsidRPr="00F8796C" w:rsidRDefault="00E142CE" w:rsidP="00E142CE">
      <w:pPr>
        <w:tabs>
          <w:tab w:val="left" w:pos="1890"/>
          <w:tab w:val="left" w:pos="2700"/>
        </w:tabs>
        <w:rPr>
          <w:szCs w:val="22"/>
        </w:rPr>
      </w:pPr>
      <w:r w:rsidRPr="00F8796C">
        <w:rPr>
          <w:szCs w:val="22"/>
        </w:rPr>
        <w:t xml:space="preserve">Neigiamos įtakos </w:t>
      </w:r>
      <w:proofErr w:type="spellStart"/>
      <w:r w:rsidRPr="00F8796C">
        <w:rPr>
          <w:szCs w:val="22"/>
        </w:rPr>
        <w:t>karvedilolis</w:t>
      </w:r>
      <w:proofErr w:type="spellEnd"/>
      <w:r w:rsidRPr="00F8796C">
        <w:rPr>
          <w:szCs w:val="22"/>
        </w:rPr>
        <w:t xml:space="preserve"> nedaro nei serumo lipidų, nei elektrolitų pusiausvyrai. Didelio tankio lipoproteinų (DTL) bei mažo tankio lipoproteinų (</w:t>
      </w:r>
      <w:smartTag w:uri="schemas-tilde-lv/tildestengine" w:element="currency2">
        <w:smartTagPr>
          <w:attr w:name="currency_id" w:val="33"/>
          <w:attr w:name="currency_key" w:val="MTL"/>
          <w:attr w:name="currency_value" w:val="1"/>
          <w:attr w:name="currency_text" w:val="MTL"/>
        </w:smartTagPr>
        <w:r w:rsidRPr="00F8796C">
          <w:rPr>
            <w:szCs w:val="22"/>
          </w:rPr>
          <w:t>MTL</w:t>
        </w:r>
      </w:smartTag>
      <w:r w:rsidRPr="00F8796C">
        <w:rPr>
          <w:szCs w:val="22"/>
        </w:rPr>
        <w:t xml:space="preserve">) santykis gydymo šiuo </w:t>
      </w:r>
      <w:r w:rsidR="00005B7B" w:rsidRPr="00F8796C">
        <w:rPr>
          <w:szCs w:val="22"/>
        </w:rPr>
        <w:t xml:space="preserve">vaistiniu preparatu </w:t>
      </w:r>
      <w:r w:rsidRPr="00F8796C">
        <w:rPr>
          <w:szCs w:val="22"/>
        </w:rPr>
        <w:t>metu lieka nepakitęs.</w:t>
      </w:r>
    </w:p>
    <w:p w14:paraId="7CF34EBD" w14:textId="77777777" w:rsidR="00E142CE" w:rsidRPr="00F8796C" w:rsidRDefault="00E142CE" w:rsidP="00E142CE">
      <w:pPr>
        <w:pStyle w:val="Pagrindinistekstas"/>
        <w:spacing w:after="0"/>
        <w:rPr>
          <w:szCs w:val="22"/>
        </w:rPr>
      </w:pPr>
    </w:p>
    <w:p w14:paraId="1D20A651" w14:textId="77777777" w:rsidR="00E142CE" w:rsidRPr="00F8796C" w:rsidRDefault="00E142CE" w:rsidP="003F7B1A">
      <w:pPr>
        <w:pStyle w:val="Antrat3"/>
        <w:rPr>
          <w:szCs w:val="22"/>
        </w:rPr>
      </w:pPr>
      <w:r w:rsidRPr="00F8796C">
        <w:rPr>
          <w:szCs w:val="22"/>
        </w:rPr>
        <w:t>5.2</w:t>
      </w:r>
      <w:r w:rsidRPr="00F8796C">
        <w:rPr>
          <w:szCs w:val="22"/>
        </w:rPr>
        <w:tab/>
      </w:r>
      <w:proofErr w:type="spellStart"/>
      <w:r w:rsidRPr="00F8796C">
        <w:rPr>
          <w:szCs w:val="22"/>
        </w:rPr>
        <w:t>Farmakokinetinės</w:t>
      </w:r>
      <w:proofErr w:type="spellEnd"/>
      <w:r w:rsidRPr="00F8796C">
        <w:rPr>
          <w:szCs w:val="22"/>
        </w:rPr>
        <w:t xml:space="preserve"> savybės</w:t>
      </w:r>
    </w:p>
    <w:p w14:paraId="08993C6F" w14:textId="77777777" w:rsidR="00E142CE" w:rsidRPr="00F8796C" w:rsidRDefault="00E142CE" w:rsidP="00E142CE">
      <w:pPr>
        <w:pStyle w:val="Pagrindinistekstas"/>
        <w:spacing w:after="0"/>
        <w:rPr>
          <w:szCs w:val="22"/>
        </w:rPr>
      </w:pPr>
    </w:p>
    <w:p w14:paraId="79B01AFA" w14:textId="77777777" w:rsidR="004E0C5D" w:rsidRPr="00F8796C" w:rsidRDefault="00E142CE" w:rsidP="00E142CE">
      <w:pPr>
        <w:rPr>
          <w:i/>
          <w:szCs w:val="22"/>
        </w:rPr>
      </w:pPr>
      <w:r w:rsidRPr="00F8796C">
        <w:rPr>
          <w:szCs w:val="22"/>
          <w:u w:val="single"/>
        </w:rPr>
        <w:t>Bendroji charakteristika</w:t>
      </w:r>
    </w:p>
    <w:p w14:paraId="7407F2E9" w14:textId="77777777" w:rsidR="00BC5639" w:rsidRPr="00F8796C" w:rsidRDefault="00BC5639" w:rsidP="00E142CE">
      <w:pPr>
        <w:rPr>
          <w:szCs w:val="22"/>
        </w:rPr>
      </w:pPr>
      <w:r w:rsidRPr="00F8796C">
        <w:rPr>
          <w:szCs w:val="22"/>
        </w:rPr>
        <w:t>Absorbcija</w:t>
      </w:r>
    </w:p>
    <w:p w14:paraId="6FFECBDA" w14:textId="77777777" w:rsidR="00BC5639" w:rsidRPr="00F8796C" w:rsidRDefault="00E142CE" w:rsidP="00E142CE">
      <w:pPr>
        <w:rPr>
          <w:szCs w:val="22"/>
        </w:rPr>
      </w:pPr>
      <w:r w:rsidRPr="00F8796C">
        <w:rPr>
          <w:szCs w:val="22"/>
        </w:rPr>
        <w:t xml:space="preserve">Absoliutus išgerto </w:t>
      </w:r>
      <w:proofErr w:type="spellStart"/>
      <w:r w:rsidRPr="00F8796C">
        <w:rPr>
          <w:szCs w:val="22"/>
        </w:rPr>
        <w:t>karvedilolio</w:t>
      </w:r>
      <w:proofErr w:type="spellEnd"/>
      <w:r w:rsidRPr="00F8796C">
        <w:rPr>
          <w:szCs w:val="22"/>
        </w:rPr>
        <w:t xml:space="preserve"> biologinis prieinamumas yra maždaug 25</w:t>
      </w:r>
      <w:r w:rsidR="00683524" w:rsidRPr="00F8796C">
        <w:rPr>
          <w:szCs w:val="22"/>
        </w:rPr>
        <w:t> </w:t>
      </w:r>
      <w:r w:rsidRPr="00F8796C">
        <w:rPr>
          <w:szCs w:val="22"/>
        </w:rPr>
        <w:t xml:space="preserve">%. Didžiausia koncentracija kraujo plazmoje atsiranda praėjus maždaug valandai po pavartojimo. Priklausomumas tarp išgertos dozės dydžio ir koncentracijos kraujo plazmoje yra tiesinis. Pacientų, kurių organizme </w:t>
      </w:r>
      <w:proofErr w:type="spellStart"/>
      <w:r w:rsidRPr="00F8796C">
        <w:rPr>
          <w:szCs w:val="22"/>
        </w:rPr>
        <w:t>debrizokvinas</w:t>
      </w:r>
      <w:proofErr w:type="spellEnd"/>
      <w:r w:rsidRPr="00F8796C">
        <w:rPr>
          <w:szCs w:val="22"/>
        </w:rPr>
        <w:t xml:space="preserve"> </w:t>
      </w:r>
      <w:proofErr w:type="spellStart"/>
      <w:r w:rsidRPr="00F8796C">
        <w:rPr>
          <w:szCs w:val="22"/>
        </w:rPr>
        <w:t>hidroksilinamas</w:t>
      </w:r>
      <w:proofErr w:type="spellEnd"/>
      <w:r w:rsidRPr="00F8796C">
        <w:rPr>
          <w:szCs w:val="22"/>
        </w:rPr>
        <w:t xml:space="preserve"> lėtai, kraujo plazmoje </w:t>
      </w:r>
      <w:proofErr w:type="spellStart"/>
      <w:r w:rsidRPr="00F8796C">
        <w:rPr>
          <w:szCs w:val="22"/>
        </w:rPr>
        <w:t>karvedilolio</w:t>
      </w:r>
      <w:proofErr w:type="spellEnd"/>
      <w:r w:rsidRPr="00F8796C">
        <w:rPr>
          <w:szCs w:val="22"/>
        </w:rPr>
        <w:t xml:space="preserve"> koncentracija būna 2 - 3 kartus didesnė, negu žmonių, kurių organizme </w:t>
      </w:r>
      <w:proofErr w:type="spellStart"/>
      <w:r w:rsidRPr="00F8796C">
        <w:rPr>
          <w:szCs w:val="22"/>
        </w:rPr>
        <w:t>debrizokvinas</w:t>
      </w:r>
      <w:proofErr w:type="spellEnd"/>
      <w:r w:rsidRPr="00F8796C">
        <w:rPr>
          <w:szCs w:val="22"/>
        </w:rPr>
        <w:t xml:space="preserve"> </w:t>
      </w:r>
      <w:proofErr w:type="spellStart"/>
      <w:r w:rsidRPr="00F8796C">
        <w:rPr>
          <w:szCs w:val="22"/>
        </w:rPr>
        <w:t>hidroksilinamas</w:t>
      </w:r>
      <w:proofErr w:type="spellEnd"/>
      <w:r w:rsidRPr="00F8796C">
        <w:rPr>
          <w:szCs w:val="22"/>
        </w:rPr>
        <w:t xml:space="preserve"> greitai. Maistas biologinio prieinamumo nekeičia, tačiau pailgina laiką, per kurį koncentracija kraujo plazmoje tampa didžiausia. </w:t>
      </w:r>
    </w:p>
    <w:p w14:paraId="1CDF6A1A" w14:textId="77777777" w:rsidR="00BC5639" w:rsidRPr="00F8796C" w:rsidRDefault="00BC5639" w:rsidP="00E142CE">
      <w:pPr>
        <w:rPr>
          <w:szCs w:val="22"/>
        </w:rPr>
      </w:pPr>
    </w:p>
    <w:p w14:paraId="41F61D52" w14:textId="77777777" w:rsidR="00BC5639" w:rsidRPr="00F8796C" w:rsidRDefault="00BC5639" w:rsidP="00E142CE">
      <w:pPr>
        <w:rPr>
          <w:szCs w:val="22"/>
        </w:rPr>
      </w:pPr>
      <w:r w:rsidRPr="00F8796C">
        <w:rPr>
          <w:szCs w:val="22"/>
        </w:rPr>
        <w:t>Pasiskirstymas</w:t>
      </w:r>
    </w:p>
    <w:p w14:paraId="19CF9D45" w14:textId="77777777" w:rsidR="00E142CE" w:rsidRPr="00F8796C" w:rsidRDefault="00E142CE" w:rsidP="00E142CE">
      <w:pPr>
        <w:rPr>
          <w:szCs w:val="22"/>
        </w:rPr>
      </w:pPr>
      <w:proofErr w:type="spellStart"/>
      <w:r w:rsidRPr="00F8796C">
        <w:rPr>
          <w:szCs w:val="22"/>
        </w:rPr>
        <w:t>Karvedilolis</w:t>
      </w:r>
      <w:proofErr w:type="spellEnd"/>
      <w:r w:rsidRPr="00F8796C">
        <w:rPr>
          <w:szCs w:val="22"/>
        </w:rPr>
        <w:t xml:space="preserve"> yra labai </w:t>
      </w:r>
      <w:proofErr w:type="spellStart"/>
      <w:r w:rsidRPr="00F8796C">
        <w:rPr>
          <w:szCs w:val="22"/>
        </w:rPr>
        <w:t>lipofilinis</w:t>
      </w:r>
      <w:proofErr w:type="spellEnd"/>
      <w:r w:rsidRPr="00F8796C">
        <w:rPr>
          <w:szCs w:val="22"/>
        </w:rPr>
        <w:t xml:space="preserve"> junginys. Maždaug 98 - 99% </w:t>
      </w:r>
      <w:proofErr w:type="spellStart"/>
      <w:r w:rsidRPr="00F8796C">
        <w:rPr>
          <w:szCs w:val="22"/>
        </w:rPr>
        <w:t>karvedilolio</w:t>
      </w:r>
      <w:proofErr w:type="spellEnd"/>
      <w:r w:rsidRPr="00F8796C">
        <w:rPr>
          <w:szCs w:val="22"/>
        </w:rPr>
        <w:t xml:space="preserve"> prisijungia prie kraujo plazmos baltymų. Apytikris pasiskirstymo tūris </w:t>
      </w:r>
      <w:r w:rsidRPr="00F8796C">
        <w:rPr>
          <w:szCs w:val="22"/>
        </w:rPr>
        <w:sym w:font="Symbol" w:char="F02D"/>
      </w:r>
      <w:r w:rsidRPr="00F8796C">
        <w:rPr>
          <w:szCs w:val="22"/>
        </w:rPr>
        <w:t xml:space="preserve"> 2 l/kg. Pirmo prasiskverbimo per kepenis metu </w:t>
      </w:r>
      <w:proofErr w:type="spellStart"/>
      <w:r w:rsidRPr="00F8796C">
        <w:rPr>
          <w:szCs w:val="22"/>
        </w:rPr>
        <w:t>metabolizuojama</w:t>
      </w:r>
      <w:proofErr w:type="spellEnd"/>
      <w:r w:rsidRPr="00F8796C">
        <w:rPr>
          <w:szCs w:val="22"/>
        </w:rPr>
        <w:t xml:space="preserve"> 60 </w:t>
      </w:r>
      <w:r w:rsidR="00683524" w:rsidRPr="00F8796C">
        <w:rPr>
          <w:szCs w:val="22"/>
        </w:rPr>
        <w:t>–</w:t>
      </w:r>
      <w:r w:rsidRPr="00F8796C">
        <w:rPr>
          <w:szCs w:val="22"/>
        </w:rPr>
        <w:t> 75</w:t>
      </w:r>
      <w:r w:rsidR="00683524" w:rsidRPr="00F8796C">
        <w:rPr>
          <w:szCs w:val="22"/>
        </w:rPr>
        <w:t> </w:t>
      </w:r>
      <w:r w:rsidRPr="00F8796C">
        <w:rPr>
          <w:szCs w:val="22"/>
        </w:rPr>
        <w:t xml:space="preserve">% </w:t>
      </w:r>
      <w:proofErr w:type="spellStart"/>
      <w:r w:rsidRPr="00F8796C">
        <w:rPr>
          <w:szCs w:val="22"/>
        </w:rPr>
        <w:t>karvedilolio</w:t>
      </w:r>
      <w:proofErr w:type="spellEnd"/>
      <w:r w:rsidRPr="00F8796C">
        <w:rPr>
          <w:szCs w:val="22"/>
        </w:rPr>
        <w:t xml:space="preserve">. </w:t>
      </w:r>
    </w:p>
    <w:p w14:paraId="4CD128AC" w14:textId="77777777" w:rsidR="00BC5639" w:rsidRPr="00F8796C" w:rsidRDefault="00BC5639" w:rsidP="00E142CE">
      <w:pPr>
        <w:rPr>
          <w:szCs w:val="22"/>
        </w:rPr>
      </w:pPr>
    </w:p>
    <w:p w14:paraId="0F1228B4" w14:textId="77777777" w:rsidR="00BC5639" w:rsidRPr="00F8796C" w:rsidRDefault="00BC5639" w:rsidP="00E142CE">
      <w:pPr>
        <w:rPr>
          <w:szCs w:val="22"/>
        </w:rPr>
      </w:pPr>
      <w:proofErr w:type="spellStart"/>
      <w:r w:rsidRPr="00F8796C">
        <w:rPr>
          <w:szCs w:val="22"/>
        </w:rPr>
        <w:t>Biotransformacija</w:t>
      </w:r>
      <w:proofErr w:type="spellEnd"/>
    </w:p>
    <w:p w14:paraId="46B0292D" w14:textId="77777777" w:rsidR="00BC5639" w:rsidRPr="00F8796C" w:rsidRDefault="00BC5639" w:rsidP="00E142CE">
      <w:pPr>
        <w:rPr>
          <w:szCs w:val="22"/>
        </w:rPr>
      </w:pPr>
      <w:r w:rsidRPr="00F8796C">
        <w:rPr>
          <w:szCs w:val="22"/>
        </w:rPr>
        <w:lastRenderedPageBreak/>
        <w:t xml:space="preserve">Išgėrus vaistinio preparato, maždaug 60 – 75 % dozės </w:t>
      </w:r>
      <w:proofErr w:type="spellStart"/>
      <w:r w:rsidRPr="00F8796C">
        <w:rPr>
          <w:szCs w:val="22"/>
        </w:rPr>
        <w:t>biotransformuojama</w:t>
      </w:r>
      <w:proofErr w:type="spellEnd"/>
      <w:r w:rsidRPr="00F8796C">
        <w:rPr>
          <w:szCs w:val="22"/>
        </w:rPr>
        <w:t xml:space="preserve"> pirmojo prasiskverbimo per kepenis metu.</w:t>
      </w:r>
    </w:p>
    <w:p w14:paraId="6F288E7E" w14:textId="77777777" w:rsidR="004E0C5D" w:rsidRPr="00F8796C" w:rsidRDefault="004E0C5D" w:rsidP="00E142CE">
      <w:pPr>
        <w:rPr>
          <w:szCs w:val="22"/>
        </w:rPr>
      </w:pPr>
      <w:r w:rsidRPr="00F8796C">
        <w:rPr>
          <w:szCs w:val="22"/>
        </w:rPr>
        <w:t xml:space="preserve">Didelė </w:t>
      </w:r>
      <w:proofErr w:type="spellStart"/>
      <w:r w:rsidRPr="00F8796C">
        <w:rPr>
          <w:szCs w:val="22"/>
        </w:rPr>
        <w:t>karvedilolio</w:t>
      </w:r>
      <w:proofErr w:type="spellEnd"/>
      <w:r w:rsidRPr="00F8796C">
        <w:rPr>
          <w:szCs w:val="22"/>
        </w:rPr>
        <w:t xml:space="preserve"> dalis </w:t>
      </w:r>
      <w:proofErr w:type="spellStart"/>
      <w:r w:rsidRPr="00F8796C">
        <w:rPr>
          <w:szCs w:val="22"/>
        </w:rPr>
        <w:t>metabolizuojama</w:t>
      </w:r>
      <w:proofErr w:type="spellEnd"/>
      <w:r w:rsidRPr="00F8796C">
        <w:rPr>
          <w:szCs w:val="22"/>
        </w:rPr>
        <w:t xml:space="preserve"> į įvairius metabolitus, kurie daugiausia išsiskiria su tulžimi. </w:t>
      </w:r>
      <w:proofErr w:type="spellStart"/>
      <w:r w:rsidRPr="00F8796C">
        <w:rPr>
          <w:szCs w:val="22"/>
        </w:rPr>
        <w:t>Karvedilolis</w:t>
      </w:r>
      <w:proofErr w:type="spellEnd"/>
      <w:r w:rsidRPr="00F8796C">
        <w:rPr>
          <w:szCs w:val="22"/>
        </w:rPr>
        <w:t xml:space="preserve"> daugiausia </w:t>
      </w:r>
      <w:proofErr w:type="spellStart"/>
      <w:r w:rsidRPr="00F8796C">
        <w:rPr>
          <w:szCs w:val="22"/>
        </w:rPr>
        <w:t>metabolizuojamas</w:t>
      </w:r>
      <w:proofErr w:type="spellEnd"/>
      <w:r w:rsidRPr="00F8796C">
        <w:rPr>
          <w:szCs w:val="22"/>
        </w:rPr>
        <w:t xml:space="preserve"> kepenyse, aromatinio žiedo oksidacijos ir </w:t>
      </w:r>
      <w:proofErr w:type="spellStart"/>
      <w:r w:rsidRPr="00F8796C">
        <w:rPr>
          <w:szCs w:val="22"/>
        </w:rPr>
        <w:t>gliukuroninimo</w:t>
      </w:r>
      <w:proofErr w:type="spellEnd"/>
      <w:r w:rsidRPr="00F8796C">
        <w:rPr>
          <w:szCs w:val="22"/>
        </w:rPr>
        <w:t xml:space="preserve"> būdais. </w:t>
      </w:r>
      <w:proofErr w:type="spellStart"/>
      <w:r w:rsidRPr="00F8796C">
        <w:rPr>
          <w:szCs w:val="22"/>
        </w:rPr>
        <w:t>Fenolio</w:t>
      </w:r>
      <w:proofErr w:type="spellEnd"/>
      <w:r w:rsidRPr="00F8796C">
        <w:rPr>
          <w:szCs w:val="22"/>
        </w:rPr>
        <w:t xml:space="preserve"> žiedo </w:t>
      </w:r>
      <w:proofErr w:type="spellStart"/>
      <w:r w:rsidRPr="00F8796C">
        <w:rPr>
          <w:szCs w:val="22"/>
        </w:rPr>
        <w:t>demetilinimo</w:t>
      </w:r>
      <w:proofErr w:type="spellEnd"/>
      <w:r w:rsidRPr="00F8796C">
        <w:rPr>
          <w:szCs w:val="22"/>
        </w:rPr>
        <w:t xml:space="preserve"> bei </w:t>
      </w:r>
      <w:proofErr w:type="spellStart"/>
      <w:r w:rsidRPr="00F8796C">
        <w:rPr>
          <w:szCs w:val="22"/>
        </w:rPr>
        <w:t>hidroksilinimo</w:t>
      </w:r>
      <w:proofErr w:type="spellEnd"/>
      <w:r w:rsidRPr="00F8796C">
        <w:rPr>
          <w:szCs w:val="22"/>
        </w:rPr>
        <w:t xml:space="preserve"> metu atsiranda trys veiklūs metabolitai, pasižymintys beta </w:t>
      </w:r>
      <w:proofErr w:type="spellStart"/>
      <w:r w:rsidRPr="00F8796C">
        <w:rPr>
          <w:szCs w:val="22"/>
        </w:rPr>
        <w:t>adrenoblokatorių</w:t>
      </w:r>
      <w:proofErr w:type="spellEnd"/>
      <w:r w:rsidRPr="00F8796C">
        <w:rPr>
          <w:szCs w:val="22"/>
        </w:rPr>
        <w:t xml:space="preserve"> aktyvumu. Palyginti su </w:t>
      </w:r>
      <w:proofErr w:type="spellStart"/>
      <w:r w:rsidRPr="00F8796C">
        <w:rPr>
          <w:szCs w:val="22"/>
        </w:rPr>
        <w:t>karvediloliu</w:t>
      </w:r>
      <w:proofErr w:type="spellEnd"/>
      <w:r w:rsidRPr="00F8796C">
        <w:rPr>
          <w:szCs w:val="22"/>
        </w:rPr>
        <w:t xml:space="preserve">, šie trys metabolitai kraujagysles plečia silpnai. </w:t>
      </w:r>
      <w:proofErr w:type="spellStart"/>
      <w:r w:rsidRPr="00F8796C">
        <w:rPr>
          <w:szCs w:val="22"/>
        </w:rPr>
        <w:t>Ikiklinikinių</w:t>
      </w:r>
      <w:proofErr w:type="spellEnd"/>
      <w:r w:rsidRPr="00F8796C">
        <w:rPr>
          <w:szCs w:val="22"/>
        </w:rPr>
        <w:t xml:space="preserve"> tyrimų duomenimis, 4’-hidroksifenolio metabolitas beta </w:t>
      </w:r>
      <w:proofErr w:type="spellStart"/>
      <w:r w:rsidRPr="00F8796C">
        <w:rPr>
          <w:szCs w:val="22"/>
        </w:rPr>
        <w:t>adrenoreceptorius</w:t>
      </w:r>
      <w:proofErr w:type="spellEnd"/>
      <w:r w:rsidRPr="00F8796C">
        <w:rPr>
          <w:szCs w:val="22"/>
        </w:rPr>
        <w:t xml:space="preserve"> blokuoja 13 kartų stipriau nei </w:t>
      </w:r>
      <w:proofErr w:type="spellStart"/>
      <w:r w:rsidRPr="00F8796C">
        <w:rPr>
          <w:szCs w:val="22"/>
        </w:rPr>
        <w:t>karvedilolis</w:t>
      </w:r>
      <w:proofErr w:type="spellEnd"/>
      <w:r w:rsidRPr="00F8796C">
        <w:rPr>
          <w:szCs w:val="22"/>
        </w:rPr>
        <w:t xml:space="preserve">, tačiau žmogaus kraujo plazmoje metabolito koncentracija būna apie 10 kartų mažesnė už </w:t>
      </w:r>
      <w:proofErr w:type="spellStart"/>
      <w:r w:rsidRPr="00F8796C">
        <w:rPr>
          <w:szCs w:val="22"/>
        </w:rPr>
        <w:t>karvedilolio</w:t>
      </w:r>
      <w:proofErr w:type="spellEnd"/>
      <w:r w:rsidRPr="00F8796C">
        <w:rPr>
          <w:szCs w:val="22"/>
        </w:rPr>
        <w:t xml:space="preserve">. Du </w:t>
      </w:r>
      <w:proofErr w:type="spellStart"/>
      <w:r w:rsidRPr="00F8796C">
        <w:rPr>
          <w:szCs w:val="22"/>
        </w:rPr>
        <w:t>karvedilolio</w:t>
      </w:r>
      <w:proofErr w:type="spellEnd"/>
      <w:r w:rsidRPr="00F8796C">
        <w:rPr>
          <w:szCs w:val="22"/>
        </w:rPr>
        <w:t xml:space="preserve"> </w:t>
      </w:r>
      <w:proofErr w:type="spellStart"/>
      <w:r w:rsidRPr="00F8796C">
        <w:rPr>
          <w:szCs w:val="22"/>
        </w:rPr>
        <w:t>hidroksikarbazolio</w:t>
      </w:r>
      <w:proofErr w:type="spellEnd"/>
      <w:r w:rsidRPr="00F8796C">
        <w:rPr>
          <w:szCs w:val="22"/>
        </w:rPr>
        <w:t xml:space="preserve"> metabolitai yra labai stiprūs (30 - 80 kartų stipresni už </w:t>
      </w:r>
      <w:proofErr w:type="spellStart"/>
      <w:r w:rsidRPr="00F8796C">
        <w:rPr>
          <w:szCs w:val="22"/>
        </w:rPr>
        <w:t>karvedilolį</w:t>
      </w:r>
      <w:proofErr w:type="spellEnd"/>
      <w:r w:rsidRPr="00F8796C">
        <w:rPr>
          <w:szCs w:val="22"/>
        </w:rPr>
        <w:t xml:space="preserve">) </w:t>
      </w:r>
      <w:proofErr w:type="spellStart"/>
      <w:r w:rsidRPr="00F8796C">
        <w:rPr>
          <w:szCs w:val="22"/>
        </w:rPr>
        <w:t>antioksidatoriai</w:t>
      </w:r>
      <w:proofErr w:type="spellEnd"/>
      <w:r w:rsidRPr="00F8796C">
        <w:rPr>
          <w:szCs w:val="22"/>
        </w:rPr>
        <w:t>.</w:t>
      </w:r>
    </w:p>
    <w:p w14:paraId="01EF6E3D" w14:textId="77777777" w:rsidR="00E142CE" w:rsidRPr="00F8796C" w:rsidRDefault="00E142CE" w:rsidP="00E142CE">
      <w:pPr>
        <w:rPr>
          <w:szCs w:val="22"/>
        </w:rPr>
      </w:pPr>
    </w:p>
    <w:p w14:paraId="5964D461" w14:textId="77777777" w:rsidR="00BC5639" w:rsidRPr="00F8796C" w:rsidRDefault="00BC5639" w:rsidP="00E142CE">
      <w:pPr>
        <w:rPr>
          <w:szCs w:val="22"/>
        </w:rPr>
      </w:pPr>
      <w:r w:rsidRPr="00F8796C">
        <w:rPr>
          <w:szCs w:val="22"/>
        </w:rPr>
        <w:t>Eliminacija</w:t>
      </w:r>
    </w:p>
    <w:p w14:paraId="0C346C41" w14:textId="77777777" w:rsidR="00E142CE" w:rsidRPr="00F8796C" w:rsidRDefault="00E142CE" w:rsidP="00E142CE">
      <w:pPr>
        <w:rPr>
          <w:szCs w:val="22"/>
        </w:rPr>
      </w:pPr>
      <w:r w:rsidRPr="00F8796C">
        <w:rPr>
          <w:szCs w:val="22"/>
        </w:rPr>
        <w:t xml:space="preserve">Vidutinis </w:t>
      </w:r>
      <w:proofErr w:type="spellStart"/>
      <w:r w:rsidRPr="00F8796C">
        <w:rPr>
          <w:szCs w:val="22"/>
        </w:rPr>
        <w:t>karvedilolio</w:t>
      </w:r>
      <w:proofErr w:type="spellEnd"/>
      <w:r w:rsidRPr="00F8796C">
        <w:rPr>
          <w:szCs w:val="22"/>
        </w:rPr>
        <w:t xml:space="preserve"> pusinės eliminacijos laikas yra 6 - 10 val., klirensas plazmoje </w:t>
      </w:r>
      <w:r w:rsidRPr="00F8796C">
        <w:rPr>
          <w:szCs w:val="22"/>
        </w:rPr>
        <w:sym w:font="Symbol" w:char="F02D"/>
      </w:r>
      <w:r w:rsidRPr="00F8796C">
        <w:rPr>
          <w:szCs w:val="22"/>
        </w:rPr>
        <w:t xml:space="preserve"> maždaug 590 ml/min. Daugiausia preparato eliminuojama su tulžimi. Iš organizmo </w:t>
      </w:r>
      <w:proofErr w:type="spellStart"/>
      <w:r w:rsidRPr="00F8796C">
        <w:rPr>
          <w:szCs w:val="22"/>
        </w:rPr>
        <w:t>karvedilolis</w:t>
      </w:r>
      <w:proofErr w:type="spellEnd"/>
      <w:r w:rsidRPr="00F8796C">
        <w:rPr>
          <w:szCs w:val="22"/>
        </w:rPr>
        <w:t xml:space="preserve"> išskirimas daugiausiai su išmatomis. Nedidelė dozės dalis išsiskiria pro inkstus metabolitų pavidalu.</w:t>
      </w:r>
    </w:p>
    <w:p w14:paraId="5229AA04" w14:textId="77777777" w:rsidR="00683524" w:rsidRPr="00F8796C" w:rsidRDefault="00683524" w:rsidP="00E142CE">
      <w:pPr>
        <w:tabs>
          <w:tab w:val="left" w:pos="0"/>
          <w:tab w:val="left" w:pos="1422"/>
        </w:tabs>
        <w:rPr>
          <w:i/>
          <w:szCs w:val="22"/>
        </w:rPr>
      </w:pPr>
    </w:p>
    <w:p w14:paraId="236C4255" w14:textId="77777777" w:rsidR="00E142CE" w:rsidRPr="00F8796C" w:rsidRDefault="00D54988" w:rsidP="00E142CE">
      <w:pPr>
        <w:tabs>
          <w:tab w:val="left" w:pos="0"/>
          <w:tab w:val="left" w:pos="1422"/>
        </w:tabs>
        <w:rPr>
          <w:szCs w:val="22"/>
        </w:rPr>
      </w:pPr>
      <w:r w:rsidRPr="00F8796C">
        <w:rPr>
          <w:szCs w:val="22"/>
        </w:rPr>
        <w:t>Ypatingos populia</w:t>
      </w:r>
      <w:r w:rsidR="00BC5639" w:rsidRPr="00F8796C">
        <w:rPr>
          <w:szCs w:val="22"/>
        </w:rPr>
        <w:t>cijos</w:t>
      </w:r>
    </w:p>
    <w:p w14:paraId="0B39796B" w14:textId="77777777" w:rsidR="00E142CE" w:rsidRPr="00F8796C" w:rsidRDefault="00E142CE" w:rsidP="00E142CE">
      <w:pPr>
        <w:tabs>
          <w:tab w:val="left" w:pos="0"/>
          <w:tab w:val="left" w:pos="1422"/>
        </w:tabs>
        <w:rPr>
          <w:szCs w:val="22"/>
        </w:rPr>
      </w:pPr>
      <w:r w:rsidRPr="00F8796C">
        <w:rPr>
          <w:szCs w:val="22"/>
        </w:rPr>
        <w:t xml:space="preserve">Amžius daro įtaką </w:t>
      </w:r>
      <w:proofErr w:type="spellStart"/>
      <w:r w:rsidRPr="00F8796C">
        <w:rPr>
          <w:szCs w:val="22"/>
        </w:rPr>
        <w:t>karvedilolio</w:t>
      </w:r>
      <w:proofErr w:type="spellEnd"/>
      <w:r w:rsidRPr="00F8796C">
        <w:rPr>
          <w:szCs w:val="22"/>
        </w:rPr>
        <w:t xml:space="preserve"> </w:t>
      </w:r>
      <w:proofErr w:type="spellStart"/>
      <w:r w:rsidRPr="00F8796C">
        <w:rPr>
          <w:szCs w:val="22"/>
        </w:rPr>
        <w:t>farmakokinetikai</w:t>
      </w:r>
      <w:proofErr w:type="spellEnd"/>
      <w:r w:rsidRPr="00F8796C">
        <w:rPr>
          <w:szCs w:val="22"/>
        </w:rPr>
        <w:t xml:space="preserve">. Senyvų žmonių kraujo plazmoje </w:t>
      </w:r>
      <w:proofErr w:type="spellStart"/>
      <w:r w:rsidRPr="00F8796C">
        <w:rPr>
          <w:szCs w:val="22"/>
        </w:rPr>
        <w:t>karvedilolio</w:t>
      </w:r>
      <w:proofErr w:type="spellEnd"/>
      <w:r w:rsidRPr="00F8796C">
        <w:rPr>
          <w:szCs w:val="22"/>
        </w:rPr>
        <w:t xml:space="preserve"> koncentracija būna maždaug 50</w:t>
      </w:r>
      <w:r w:rsidR="00AF56DD" w:rsidRPr="00F8796C">
        <w:rPr>
          <w:szCs w:val="22"/>
        </w:rPr>
        <w:t> </w:t>
      </w:r>
      <w:r w:rsidRPr="00F8796C">
        <w:rPr>
          <w:szCs w:val="22"/>
        </w:rPr>
        <w:t xml:space="preserve">% didesnė negu jaunų. Nustatyta, jog kepenų ciroze sergančių </w:t>
      </w:r>
      <w:r w:rsidR="00005B7B" w:rsidRPr="00F8796C">
        <w:rPr>
          <w:szCs w:val="22"/>
        </w:rPr>
        <w:t xml:space="preserve">pacientų </w:t>
      </w:r>
      <w:r w:rsidRPr="00F8796C">
        <w:rPr>
          <w:szCs w:val="22"/>
        </w:rPr>
        <w:t xml:space="preserve">organizme biologinis </w:t>
      </w:r>
      <w:proofErr w:type="spellStart"/>
      <w:r w:rsidRPr="00F8796C">
        <w:rPr>
          <w:szCs w:val="22"/>
        </w:rPr>
        <w:t>karvedilolio</w:t>
      </w:r>
      <w:proofErr w:type="spellEnd"/>
      <w:r w:rsidRPr="00F8796C">
        <w:rPr>
          <w:szCs w:val="22"/>
        </w:rPr>
        <w:t xml:space="preserve"> prieinamumas yra 4 kartus, didžiausia koncentracija kraujo plazmoje </w:t>
      </w:r>
      <w:r w:rsidRPr="00F8796C">
        <w:rPr>
          <w:szCs w:val="22"/>
        </w:rPr>
        <w:sym w:font="Symbol" w:char="F02D"/>
      </w:r>
      <w:r w:rsidRPr="00F8796C">
        <w:rPr>
          <w:szCs w:val="22"/>
        </w:rPr>
        <w:t xml:space="preserve"> 5 kartus, pasiskirstymo tūris </w:t>
      </w:r>
      <w:r w:rsidRPr="00F8796C">
        <w:rPr>
          <w:szCs w:val="22"/>
        </w:rPr>
        <w:sym w:font="Symbol" w:char="F02D"/>
      </w:r>
      <w:r w:rsidRPr="00F8796C">
        <w:rPr>
          <w:szCs w:val="22"/>
        </w:rPr>
        <w:t xml:space="preserve"> 3 kartus didesni negu sveikų suaugusių žmonių. Kai kurių hipertenzija sergančių </w:t>
      </w:r>
      <w:r w:rsidR="00005B7B" w:rsidRPr="00F8796C">
        <w:rPr>
          <w:szCs w:val="22"/>
        </w:rPr>
        <w:t>pacientų</w:t>
      </w:r>
      <w:r w:rsidRPr="00F8796C">
        <w:rPr>
          <w:szCs w:val="22"/>
        </w:rPr>
        <w:t>, kuriems buvo vidutinio sunkumo (</w:t>
      </w:r>
      <w:proofErr w:type="spellStart"/>
      <w:r w:rsidRPr="00F8796C">
        <w:rPr>
          <w:szCs w:val="22"/>
        </w:rPr>
        <w:t>kreatinino</w:t>
      </w:r>
      <w:proofErr w:type="spellEnd"/>
      <w:r w:rsidRPr="00F8796C">
        <w:rPr>
          <w:szCs w:val="22"/>
        </w:rPr>
        <w:t xml:space="preserve"> klirensas 20 - 30 ml/min.) ar sunkus (</w:t>
      </w:r>
      <w:proofErr w:type="spellStart"/>
      <w:r w:rsidRPr="00F8796C">
        <w:rPr>
          <w:szCs w:val="22"/>
        </w:rPr>
        <w:t>kreatinino</w:t>
      </w:r>
      <w:proofErr w:type="spellEnd"/>
      <w:r w:rsidRPr="00F8796C">
        <w:rPr>
          <w:szCs w:val="22"/>
        </w:rPr>
        <w:t xml:space="preserve"> klirensas &lt; 20 ml/min.) inkstų  nepakankamumas, kraujo plazmoje </w:t>
      </w:r>
      <w:proofErr w:type="spellStart"/>
      <w:r w:rsidRPr="00F8796C">
        <w:rPr>
          <w:szCs w:val="22"/>
        </w:rPr>
        <w:t>karvedilolio</w:t>
      </w:r>
      <w:proofErr w:type="spellEnd"/>
      <w:r w:rsidRPr="00F8796C">
        <w:rPr>
          <w:szCs w:val="22"/>
        </w:rPr>
        <w:t xml:space="preserve"> koncentracija buvo maždaug 40 </w:t>
      </w:r>
      <w:r w:rsidR="00AF56DD" w:rsidRPr="00F8796C">
        <w:rPr>
          <w:szCs w:val="22"/>
        </w:rPr>
        <w:t>–</w:t>
      </w:r>
      <w:r w:rsidRPr="00F8796C">
        <w:rPr>
          <w:szCs w:val="22"/>
        </w:rPr>
        <w:t> 55</w:t>
      </w:r>
      <w:r w:rsidR="00AF56DD" w:rsidRPr="00F8796C">
        <w:rPr>
          <w:szCs w:val="22"/>
        </w:rPr>
        <w:t> </w:t>
      </w:r>
      <w:r w:rsidRPr="00F8796C">
        <w:rPr>
          <w:szCs w:val="22"/>
        </w:rPr>
        <w:t>% didesnė, negu pacientų, kurių inkstų funkcija normali, tačiau duomenys labai kito.</w:t>
      </w:r>
    </w:p>
    <w:p w14:paraId="36F3BCBD" w14:textId="77777777" w:rsidR="00E142CE" w:rsidRPr="00F8796C" w:rsidRDefault="00E142CE" w:rsidP="00E142CE">
      <w:pPr>
        <w:pStyle w:val="Pagrindinistekstas"/>
        <w:spacing w:after="0"/>
        <w:rPr>
          <w:szCs w:val="22"/>
        </w:rPr>
      </w:pPr>
    </w:p>
    <w:p w14:paraId="3F9C6159" w14:textId="77777777" w:rsidR="00E142CE" w:rsidRPr="00F8796C" w:rsidRDefault="00E142CE" w:rsidP="003F7B1A">
      <w:pPr>
        <w:pStyle w:val="Antrat3"/>
        <w:rPr>
          <w:szCs w:val="22"/>
        </w:rPr>
      </w:pPr>
      <w:r w:rsidRPr="00F8796C">
        <w:rPr>
          <w:szCs w:val="22"/>
        </w:rPr>
        <w:t>5.3</w:t>
      </w:r>
      <w:r w:rsidRPr="00F8796C">
        <w:rPr>
          <w:szCs w:val="22"/>
        </w:rPr>
        <w:tab/>
      </w:r>
      <w:proofErr w:type="spellStart"/>
      <w:r w:rsidRPr="00F8796C">
        <w:rPr>
          <w:szCs w:val="22"/>
        </w:rPr>
        <w:t>Ikiklinikinių</w:t>
      </w:r>
      <w:proofErr w:type="spellEnd"/>
      <w:r w:rsidRPr="00F8796C">
        <w:rPr>
          <w:szCs w:val="22"/>
        </w:rPr>
        <w:t xml:space="preserve"> saugumo tyrimų duomenys</w:t>
      </w:r>
    </w:p>
    <w:p w14:paraId="6D4F6022" w14:textId="77777777" w:rsidR="00E142CE" w:rsidRPr="00F8796C" w:rsidRDefault="00E142CE" w:rsidP="00E142CE">
      <w:pPr>
        <w:pStyle w:val="Pagrindinistekstas"/>
        <w:spacing w:after="0"/>
        <w:rPr>
          <w:szCs w:val="22"/>
        </w:rPr>
      </w:pPr>
    </w:p>
    <w:p w14:paraId="1927D929" w14:textId="77777777" w:rsidR="00E142CE" w:rsidRPr="00F8796C" w:rsidRDefault="00E142CE" w:rsidP="00E142CE">
      <w:pPr>
        <w:tabs>
          <w:tab w:val="left" w:pos="851"/>
        </w:tabs>
        <w:rPr>
          <w:szCs w:val="22"/>
        </w:rPr>
      </w:pPr>
      <w:r w:rsidRPr="00F8796C">
        <w:rPr>
          <w:szCs w:val="22"/>
        </w:rPr>
        <w:t>Tyrimų metu žiurkėms ir pelėms, vartojusioms atitinkamai 75 mg/kg kūno svorio ir 200 mg/kg kūno svorio dozes (jos yra 38 - 100 kartų didesnės už didžiausią dozę, rekomenduojamą vartoti žmogui), kancerogeninis poveikis nepasireiškė.</w:t>
      </w:r>
    </w:p>
    <w:p w14:paraId="28C2C772" w14:textId="77777777" w:rsidR="00E142CE" w:rsidRPr="00F8796C" w:rsidRDefault="00E142CE" w:rsidP="00E142CE">
      <w:pPr>
        <w:tabs>
          <w:tab w:val="left" w:pos="851"/>
        </w:tabs>
        <w:rPr>
          <w:szCs w:val="22"/>
        </w:rPr>
      </w:pPr>
    </w:p>
    <w:p w14:paraId="536A3A2D" w14:textId="77777777" w:rsidR="00E142CE" w:rsidRPr="00F8796C" w:rsidRDefault="00E142CE" w:rsidP="00E142CE">
      <w:pPr>
        <w:tabs>
          <w:tab w:val="left" w:pos="851"/>
        </w:tabs>
        <w:rPr>
          <w:szCs w:val="22"/>
        </w:rPr>
      </w:pPr>
      <w:proofErr w:type="spellStart"/>
      <w:r w:rsidRPr="00F8796C">
        <w:rPr>
          <w:i/>
          <w:szCs w:val="22"/>
        </w:rPr>
        <w:t>In</w:t>
      </w:r>
      <w:proofErr w:type="spellEnd"/>
      <w:r w:rsidRPr="00F8796C">
        <w:rPr>
          <w:i/>
          <w:szCs w:val="22"/>
        </w:rPr>
        <w:t xml:space="preserve"> </w:t>
      </w:r>
      <w:proofErr w:type="spellStart"/>
      <w:r w:rsidRPr="00F8796C">
        <w:rPr>
          <w:i/>
          <w:szCs w:val="22"/>
        </w:rPr>
        <w:t>vivo</w:t>
      </w:r>
      <w:proofErr w:type="spellEnd"/>
      <w:r w:rsidRPr="00F8796C">
        <w:rPr>
          <w:szCs w:val="22"/>
        </w:rPr>
        <w:t xml:space="preserve"> bei </w:t>
      </w:r>
      <w:proofErr w:type="spellStart"/>
      <w:r w:rsidRPr="00F8796C">
        <w:rPr>
          <w:i/>
          <w:szCs w:val="22"/>
        </w:rPr>
        <w:t>in</w:t>
      </w:r>
      <w:proofErr w:type="spellEnd"/>
      <w:r w:rsidRPr="00F8796C">
        <w:rPr>
          <w:i/>
          <w:szCs w:val="22"/>
        </w:rPr>
        <w:t xml:space="preserve"> </w:t>
      </w:r>
      <w:proofErr w:type="spellStart"/>
      <w:r w:rsidRPr="00F8796C">
        <w:rPr>
          <w:i/>
          <w:szCs w:val="22"/>
        </w:rPr>
        <w:t>vitro</w:t>
      </w:r>
      <w:proofErr w:type="spellEnd"/>
      <w:r w:rsidRPr="00F8796C">
        <w:rPr>
          <w:szCs w:val="22"/>
        </w:rPr>
        <w:t xml:space="preserve"> tyrimų metu žinduoliams bei kitiems gyvūnams </w:t>
      </w:r>
      <w:proofErr w:type="spellStart"/>
      <w:r w:rsidRPr="00F8796C">
        <w:rPr>
          <w:szCs w:val="22"/>
        </w:rPr>
        <w:t>mutageninio</w:t>
      </w:r>
      <w:proofErr w:type="spellEnd"/>
      <w:r w:rsidRPr="00F8796C">
        <w:rPr>
          <w:szCs w:val="22"/>
        </w:rPr>
        <w:t xml:space="preserve"> poveikio </w:t>
      </w:r>
      <w:proofErr w:type="spellStart"/>
      <w:r w:rsidRPr="00F8796C">
        <w:rPr>
          <w:szCs w:val="22"/>
        </w:rPr>
        <w:t>karvedilolis</w:t>
      </w:r>
      <w:proofErr w:type="spellEnd"/>
      <w:r w:rsidRPr="00F8796C">
        <w:rPr>
          <w:szCs w:val="22"/>
        </w:rPr>
        <w:t xml:space="preserve"> nedarė.</w:t>
      </w:r>
    </w:p>
    <w:p w14:paraId="2D46C16A" w14:textId="77777777" w:rsidR="00E142CE" w:rsidRPr="00F8796C" w:rsidRDefault="00E142CE" w:rsidP="00E142CE">
      <w:pPr>
        <w:tabs>
          <w:tab w:val="left" w:pos="851"/>
        </w:tabs>
        <w:rPr>
          <w:szCs w:val="22"/>
        </w:rPr>
      </w:pPr>
    </w:p>
    <w:p w14:paraId="0E76DD06" w14:textId="77777777" w:rsidR="00E142CE" w:rsidRPr="00F8796C" w:rsidRDefault="00E142CE" w:rsidP="00E142CE">
      <w:pPr>
        <w:tabs>
          <w:tab w:val="left" w:pos="851"/>
        </w:tabs>
        <w:rPr>
          <w:szCs w:val="22"/>
        </w:rPr>
      </w:pPr>
      <w:r w:rsidRPr="00F8796C">
        <w:rPr>
          <w:szCs w:val="22"/>
        </w:rPr>
        <w:t xml:space="preserve">Vaikingoms žiurkėms, vartojusioms dideles </w:t>
      </w:r>
      <w:proofErr w:type="spellStart"/>
      <w:r w:rsidRPr="00F8796C">
        <w:rPr>
          <w:szCs w:val="22"/>
        </w:rPr>
        <w:t>karvedilolio</w:t>
      </w:r>
      <w:proofErr w:type="spellEnd"/>
      <w:r w:rsidRPr="00F8796C">
        <w:rPr>
          <w:szCs w:val="22"/>
        </w:rPr>
        <w:t xml:space="preserve"> dozes (</w:t>
      </w:r>
      <w:r w:rsidRPr="00F8796C">
        <w:rPr>
          <w:szCs w:val="22"/>
        </w:rPr>
        <w:sym w:font="Symbol" w:char="00B3"/>
      </w:r>
      <w:r w:rsidRPr="00F8796C">
        <w:rPr>
          <w:szCs w:val="22"/>
        </w:rPr>
        <w:t xml:space="preserve"> 200 mg/kg kūno svorio, t.y. 100 kartų didesnes už didžiausią dozę, rekomenduojamą vartoti žmogui), pasireiškė nepageidaujamas poveikis vaikingumui ar vaisingumui. 60 mg/kg kūno svorio ar didesnes dozes (jos yra </w:t>
      </w:r>
      <w:r w:rsidRPr="00F8796C">
        <w:rPr>
          <w:szCs w:val="22"/>
        </w:rPr>
        <w:sym w:font="Symbol" w:char="00B3"/>
      </w:r>
      <w:r w:rsidRPr="00F8796C">
        <w:rPr>
          <w:szCs w:val="22"/>
        </w:rPr>
        <w:t xml:space="preserve"> 30 kartų didesnės už didžiausią dozę, rekomenduojamą vartoti žmogui) vartojusių žiurkių vaisius augo ir vystėsi lėčiau. Pasireiškė </w:t>
      </w:r>
      <w:proofErr w:type="spellStart"/>
      <w:r w:rsidRPr="00F8796C">
        <w:rPr>
          <w:szCs w:val="22"/>
        </w:rPr>
        <w:t>embriotoksinis</w:t>
      </w:r>
      <w:proofErr w:type="spellEnd"/>
      <w:r w:rsidRPr="00F8796C">
        <w:rPr>
          <w:szCs w:val="22"/>
        </w:rPr>
        <w:t xml:space="preserve"> poveikis (padažnėjo embriono žūtis po implantacijos), tačiau žiurkių ir triušių, vartojusių atitinkamai 200 mg/kg kūno svorio bei 75 mg/kg kūno svorio dozes (jos yra 38 - 100 kartų didesnės už didžiausią paros dozę, rekomenduojamą vartoti žmogui) vaisiui sklaidos trūkumų nebuvo.</w:t>
      </w:r>
    </w:p>
    <w:p w14:paraId="0109D6AC" w14:textId="77777777" w:rsidR="00E142CE" w:rsidRPr="00F8796C" w:rsidRDefault="00E142CE" w:rsidP="00E142CE">
      <w:pPr>
        <w:pStyle w:val="Pagrindinistekstas"/>
        <w:spacing w:after="0"/>
        <w:rPr>
          <w:szCs w:val="22"/>
        </w:rPr>
      </w:pPr>
    </w:p>
    <w:p w14:paraId="717D2D64" w14:textId="77777777" w:rsidR="00E142CE" w:rsidRPr="00F8796C" w:rsidRDefault="00E142CE" w:rsidP="00E142CE">
      <w:pPr>
        <w:pStyle w:val="Pagrindinistekstas"/>
        <w:spacing w:after="0"/>
        <w:rPr>
          <w:szCs w:val="22"/>
        </w:rPr>
      </w:pPr>
    </w:p>
    <w:p w14:paraId="6A435C46" w14:textId="77777777" w:rsidR="00E142CE" w:rsidRPr="00F8796C" w:rsidRDefault="00E142CE">
      <w:pPr>
        <w:pStyle w:val="Antrat2"/>
        <w:rPr>
          <w:szCs w:val="22"/>
        </w:rPr>
      </w:pPr>
      <w:r w:rsidRPr="00F8796C">
        <w:rPr>
          <w:szCs w:val="22"/>
        </w:rPr>
        <w:t>6.</w:t>
      </w:r>
      <w:r w:rsidRPr="00F8796C">
        <w:rPr>
          <w:szCs w:val="22"/>
        </w:rPr>
        <w:tab/>
        <w:t>FARMACINĖ INFORMACIJA</w:t>
      </w:r>
    </w:p>
    <w:p w14:paraId="3537D40E" w14:textId="77777777" w:rsidR="00E142CE" w:rsidRPr="00F8796C" w:rsidRDefault="00E142CE" w:rsidP="0011059D">
      <w:pPr>
        <w:pStyle w:val="Pagrindinistekstas"/>
        <w:tabs>
          <w:tab w:val="left" w:pos="567"/>
        </w:tabs>
        <w:spacing w:after="0"/>
        <w:rPr>
          <w:b/>
          <w:szCs w:val="22"/>
        </w:rPr>
      </w:pPr>
    </w:p>
    <w:p w14:paraId="39CEE2C5" w14:textId="77777777" w:rsidR="00E142CE" w:rsidRPr="00F8796C" w:rsidRDefault="00E142CE">
      <w:pPr>
        <w:pStyle w:val="Antrat3"/>
        <w:rPr>
          <w:szCs w:val="22"/>
        </w:rPr>
      </w:pPr>
      <w:r w:rsidRPr="00F8796C">
        <w:rPr>
          <w:szCs w:val="22"/>
        </w:rPr>
        <w:t>6.1</w:t>
      </w:r>
      <w:r w:rsidRPr="00F8796C">
        <w:rPr>
          <w:szCs w:val="22"/>
        </w:rPr>
        <w:tab/>
        <w:t>Pagalbinių medžiagų sąrašas</w:t>
      </w:r>
    </w:p>
    <w:p w14:paraId="50DE768F" w14:textId="77777777" w:rsidR="00E142CE" w:rsidRPr="00F8796C" w:rsidRDefault="00E142CE" w:rsidP="0011059D">
      <w:pPr>
        <w:pStyle w:val="Pagrindinistekstas"/>
        <w:tabs>
          <w:tab w:val="left" w:pos="567"/>
        </w:tabs>
        <w:spacing w:after="0"/>
        <w:rPr>
          <w:szCs w:val="22"/>
        </w:rPr>
      </w:pPr>
    </w:p>
    <w:p w14:paraId="0177215F" w14:textId="77777777" w:rsidR="00E142CE" w:rsidRPr="00F8796C" w:rsidRDefault="00E142CE" w:rsidP="0011059D">
      <w:pPr>
        <w:tabs>
          <w:tab w:val="left" w:pos="567"/>
        </w:tabs>
        <w:rPr>
          <w:i/>
          <w:szCs w:val="22"/>
        </w:rPr>
      </w:pPr>
      <w:r w:rsidRPr="00F8796C">
        <w:rPr>
          <w:i/>
          <w:szCs w:val="22"/>
        </w:rPr>
        <w:t>Tabletės branduolys</w:t>
      </w:r>
    </w:p>
    <w:p w14:paraId="5247EFAF" w14:textId="77777777" w:rsidR="00E142CE" w:rsidRPr="00F8796C" w:rsidRDefault="00E142CE" w:rsidP="0011059D">
      <w:pPr>
        <w:tabs>
          <w:tab w:val="left" w:pos="567"/>
        </w:tabs>
        <w:rPr>
          <w:szCs w:val="22"/>
        </w:rPr>
      </w:pPr>
      <w:proofErr w:type="spellStart"/>
      <w:r w:rsidRPr="00F8796C">
        <w:rPr>
          <w:szCs w:val="22"/>
        </w:rPr>
        <w:t>Mikrokristalinė</w:t>
      </w:r>
      <w:proofErr w:type="spellEnd"/>
      <w:r w:rsidRPr="00F8796C">
        <w:rPr>
          <w:szCs w:val="22"/>
        </w:rPr>
        <w:t xml:space="preserve"> celiuliozė</w:t>
      </w:r>
    </w:p>
    <w:p w14:paraId="2CC2F2EE" w14:textId="77777777" w:rsidR="00E142CE" w:rsidRPr="00F8796C" w:rsidRDefault="00E142CE" w:rsidP="0011059D">
      <w:pPr>
        <w:tabs>
          <w:tab w:val="left" w:pos="567"/>
        </w:tabs>
        <w:rPr>
          <w:szCs w:val="22"/>
        </w:rPr>
      </w:pPr>
      <w:r w:rsidRPr="00F8796C">
        <w:rPr>
          <w:szCs w:val="22"/>
        </w:rPr>
        <w:t xml:space="preserve">Laktozė </w:t>
      </w:r>
      <w:proofErr w:type="spellStart"/>
      <w:r w:rsidRPr="00F8796C">
        <w:rPr>
          <w:szCs w:val="22"/>
        </w:rPr>
        <w:t>monohidratas</w:t>
      </w:r>
      <w:proofErr w:type="spellEnd"/>
    </w:p>
    <w:p w14:paraId="4DEE580C" w14:textId="77777777" w:rsidR="00E142CE" w:rsidRPr="00F8796C" w:rsidRDefault="00E142CE" w:rsidP="0011059D">
      <w:pPr>
        <w:tabs>
          <w:tab w:val="left" w:pos="567"/>
        </w:tabs>
        <w:rPr>
          <w:szCs w:val="22"/>
        </w:rPr>
      </w:pPr>
      <w:proofErr w:type="spellStart"/>
      <w:r w:rsidRPr="00F8796C">
        <w:rPr>
          <w:szCs w:val="22"/>
        </w:rPr>
        <w:t>Krospovidonas</w:t>
      </w:r>
      <w:proofErr w:type="spellEnd"/>
    </w:p>
    <w:p w14:paraId="4BB4980E" w14:textId="77777777" w:rsidR="00E142CE" w:rsidRPr="00F8796C" w:rsidRDefault="00E142CE" w:rsidP="0011059D">
      <w:pPr>
        <w:tabs>
          <w:tab w:val="left" w:pos="567"/>
        </w:tabs>
        <w:rPr>
          <w:szCs w:val="22"/>
        </w:rPr>
      </w:pPr>
      <w:proofErr w:type="spellStart"/>
      <w:r w:rsidRPr="00F8796C">
        <w:rPr>
          <w:szCs w:val="22"/>
        </w:rPr>
        <w:t>Povidonas</w:t>
      </w:r>
      <w:proofErr w:type="spellEnd"/>
    </w:p>
    <w:p w14:paraId="6A3A26CD" w14:textId="77777777" w:rsidR="00E142CE" w:rsidRPr="00F8796C" w:rsidRDefault="00E142CE" w:rsidP="0011059D">
      <w:pPr>
        <w:tabs>
          <w:tab w:val="left" w:pos="567"/>
        </w:tabs>
        <w:rPr>
          <w:szCs w:val="22"/>
        </w:rPr>
      </w:pPr>
      <w:r w:rsidRPr="00F8796C">
        <w:rPr>
          <w:szCs w:val="22"/>
        </w:rPr>
        <w:lastRenderedPageBreak/>
        <w:t>Bevandenis koloidinis silicio dioksidas</w:t>
      </w:r>
    </w:p>
    <w:p w14:paraId="53EF7EE2" w14:textId="77777777" w:rsidR="00E142CE" w:rsidRPr="00F8796C" w:rsidRDefault="00E142CE" w:rsidP="0011059D">
      <w:pPr>
        <w:tabs>
          <w:tab w:val="left" w:pos="567"/>
        </w:tabs>
        <w:rPr>
          <w:szCs w:val="22"/>
        </w:rPr>
      </w:pPr>
      <w:r w:rsidRPr="00F8796C">
        <w:rPr>
          <w:szCs w:val="22"/>
        </w:rPr>
        <w:t xml:space="preserve">Magnio </w:t>
      </w:r>
      <w:proofErr w:type="spellStart"/>
      <w:r w:rsidRPr="00F8796C">
        <w:rPr>
          <w:szCs w:val="22"/>
        </w:rPr>
        <w:t>stearatas</w:t>
      </w:r>
      <w:proofErr w:type="spellEnd"/>
    </w:p>
    <w:p w14:paraId="25E379F9" w14:textId="77777777" w:rsidR="00E142CE" w:rsidRPr="00F8796C" w:rsidRDefault="00E142CE" w:rsidP="0011059D">
      <w:pPr>
        <w:tabs>
          <w:tab w:val="left" w:pos="567"/>
        </w:tabs>
        <w:rPr>
          <w:szCs w:val="22"/>
        </w:rPr>
      </w:pPr>
    </w:p>
    <w:p w14:paraId="22CAFF14" w14:textId="77777777" w:rsidR="00E142CE" w:rsidRPr="00F8796C" w:rsidRDefault="00E142CE" w:rsidP="0011059D">
      <w:pPr>
        <w:tabs>
          <w:tab w:val="left" w:pos="567"/>
        </w:tabs>
        <w:rPr>
          <w:i/>
          <w:szCs w:val="22"/>
        </w:rPr>
      </w:pPr>
      <w:r w:rsidRPr="00F8796C">
        <w:rPr>
          <w:i/>
          <w:szCs w:val="22"/>
        </w:rPr>
        <w:t>Tabletės plėvelė</w:t>
      </w:r>
    </w:p>
    <w:p w14:paraId="60A86FE4" w14:textId="77777777" w:rsidR="00E142CE" w:rsidRPr="00F8796C" w:rsidRDefault="00E142CE" w:rsidP="0011059D">
      <w:pPr>
        <w:tabs>
          <w:tab w:val="left" w:pos="567"/>
        </w:tabs>
        <w:rPr>
          <w:szCs w:val="22"/>
        </w:rPr>
      </w:pPr>
      <w:proofErr w:type="spellStart"/>
      <w:r w:rsidRPr="00F8796C">
        <w:rPr>
          <w:szCs w:val="22"/>
        </w:rPr>
        <w:t>Hipromeliozė</w:t>
      </w:r>
      <w:proofErr w:type="spellEnd"/>
    </w:p>
    <w:p w14:paraId="38D95E90" w14:textId="77777777" w:rsidR="00E142CE" w:rsidRPr="00F8796C" w:rsidRDefault="00E142CE" w:rsidP="0011059D">
      <w:pPr>
        <w:tabs>
          <w:tab w:val="left" w:pos="567"/>
        </w:tabs>
        <w:rPr>
          <w:szCs w:val="22"/>
        </w:rPr>
      </w:pPr>
      <w:r w:rsidRPr="00F8796C">
        <w:rPr>
          <w:szCs w:val="22"/>
        </w:rPr>
        <w:t>Titano dioksidas (E 171)</w:t>
      </w:r>
    </w:p>
    <w:p w14:paraId="060D80E6" w14:textId="77777777" w:rsidR="00E142CE" w:rsidRPr="00F8796C" w:rsidRDefault="00E142CE" w:rsidP="0011059D">
      <w:pPr>
        <w:tabs>
          <w:tab w:val="left" w:pos="567"/>
        </w:tabs>
        <w:rPr>
          <w:szCs w:val="22"/>
        </w:rPr>
      </w:pPr>
      <w:proofErr w:type="spellStart"/>
      <w:r w:rsidRPr="00F8796C">
        <w:rPr>
          <w:szCs w:val="22"/>
        </w:rPr>
        <w:t>Trietilo</w:t>
      </w:r>
      <w:proofErr w:type="spellEnd"/>
      <w:r w:rsidRPr="00F8796C">
        <w:rPr>
          <w:szCs w:val="22"/>
        </w:rPr>
        <w:t xml:space="preserve"> citratas</w:t>
      </w:r>
    </w:p>
    <w:p w14:paraId="4F16AF13" w14:textId="77777777" w:rsidR="00E142CE" w:rsidRPr="00F8796C" w:rsidRDefault="00E142CE" w:rsidP="0011059D">
      <w:pPr>
        <w:tabs>
          <w:tab w:val="left" w:pos="567"/>
        </w:tabs>
        <w:rPr>
          <w:szCs w:val="22"/>
        </w:rPr>
      </w:pPr>
      <w:proofErr w:type="spellStart"/>
      <w:r w:rsidRPr="00F8796C">
        <w:rPr>
          <w:szCs w:val="22"/>
        </w:rPr>
        <w:t>Makrogolis</w:t>
      </w:r>
      <w:proofErr w:type="spellEnd"/>
    </w:p>
    <w:p w14:paraId="34475C98" w14:textId="77777777" w:rsidR="00E142CE" w:rsidRPr="00F8796C" w:rsidRDefault="00E142CE" w:rsidP="0011059D">
      <w:pPr>
        <w:tabs>
          <w:tab w:val="left" w:pos="567"/>
        </w:tabs>
        <w:rPr>
          <w:b/>
          <w:szCs w:val="22"/>
        </w:rPr>
      </w:pPr>
      <w:proofErr w:type="spellStart"/>
      <w:r w:rsidRPr="00F8796C">
        <w:rPr>
          <w:szCs w:val="22"/>
        </w:rPr>
        <w:t>Polidekstrozė</w:t>
      </w:r>
      <w:proofErr w:type="spellEnd"/>
    </w:p>
    <w:p w14:paraId="30B81441" w14:textId="77777777" w:rsidR="00E142CE" w:rsidRPr="00F8796C" w:rsidRDefault="00E142CE" w:rsidP="0011059D">
      <w:pPr>
        <w:pStyle w:val="Pagrindinistekstas"/>
        <w:tabs>
          <w:tab w:val="left" w:pos="567"/>
        </w:tabs>
        <w:spacing w:after="0"/>
        <w:rPr>
          <w:szCs w:val="22"/>
        </w:rPr>
      </w:pPr>
    </w:p>
    <w:p w14:paraId="20EDBDB5" w14:textId="77777777" w:rsidR="00E142CE" w:rsidRPr="00F8796C" w:rsidRDefault="00E142CE" w:rsidP="0011059D">
      <w:pPr>
        <w:keepNext/>
        <w:tabs>
          <w:tab w:val="left" w:pos="567"/>
        </w:tabs>
        <w:outlineLvl w:val="2"/>
        <w:rPr>
          <w:b/>
          <w:szCs w:val="22"/>
        </w:rPr>
      </w:pPr>
      <w:r w:rsidRPr="00F8796C">
        <w:rPr>
          <w:b/>
          <w:szCs w:val="22"/>
        </w:rPr>
        <w:t>6.2</w:t>
      </w:r>
      <w:r w:rsidRPr="00F8796C">
        <w:rPr>
          <w:b/>
          <w:szCs w:val="22"/>
        </w:rPr>
        <w:tab/>
        <w:t>Nesuderinamumas</w:t>
      </w:r>
    </w:p>
    <w:p w14:paraId="5B939627" w14:textId="77777777" w:rsidR="00E142CE" w:rsidRPr="00F8796C" w:rsidRDefault="00E142CE" w:rsidP="0011059D">
      <w:pPr>
        <w:tabs>
          <w:tab w:val="left" w:pos="567"/>
        </w:tabs>
        <w:rPr>
          <w:szCs w:val="22"/>
        </w:rPr>
      </w:pPr>
    </w:p>
    <w:p w14:paraId="47F4485C" w14:textId="77777777" w:rsidR="00E142CE" w:rsidRPr="00F8796C" w:rsidRDefault="00E142CE" w:rsidP="0011059D">
      <w:pPr>
        <w:tabs>
          <w:tab w:val="left" w:pos="567"/>
        </w:tabs>
        <w:rPr>
          <w:szCs w:val="22"/>
        </w:rPr>
      </w:pPr>
      <w:r w:rsidRPr="00F8796C">
        <w:rPr>
          <w:szCs w:val="22"/>
        </w:rPr>
        <w:t>Duomenys nebūtini.</w:t>
      </w:r>
    </w:p>
    <w:p w14:paraId="0188C45F" w14:textId="77777777" w:rsidR="00E142CE" w:rsidRPr="00F8796C" w:rsidRDefault="00E142CE" w:rsidP="0011059D">
      <w:pPr>
        <w:tabs>
          <w:tab w:val="left" w:pos="567"/>
        </w:tabs>
        <w:rPr>
          <w:szCs w:val="22"/>
        </w:rPr>
      </w:pPr>
    </w:p>
    <w:p w14:paraId="76E226E8" w14:textId="77777777" w:rsidR="00E142CE" w:rsidRPr="00F8796C" w:rsidRDefault="00E142CE" w:rsidP="0011059D">
      <w:pPr>
        <w:keepNext/>
        <w:tabs>
          <w:tab w:val="left" w:pos="567"/>
        </w:tabs>
        <w:outlineLvl w:val="2"/>
        <w:rPr>
          <w:b/>
          <w:szCs w:val="22"/>
        </w:rPr>
      </w:pPr>
      <w:r w:rsidRPr="00F8796C">
        <w:rPr>
          <w:b/>
          <w:szCs w:val="22"/>
        </w:rPr>
        <w:t>6.3</w:t>
      </w:r>
      <w:r w:rsidRPr="00F8796C">
        <w:rPr>
          <w:b/>
          <w:szCs w:val="22"/>
        </w:rPr>
        <w:tab/>
        <w:t>Tinkamumo laikas</w:t>
      </w:r>
    </w:p>
    <w:p w14:paraId="5CFB8D8A" w14:textId="77777777" w:rsidR="00E142CE" w:rsidRPr="00F8796C" w:rsidRDefault="00E142CE" w:rsidP="0011059D">
      <w:pPr>
        <w:tabs>
          <w:tab w:val="left" w:pos="567"/>
        </w:tabs>
        <w:rPr>
          <w:szCs w:val="22"/>
        </w:rPr>
      </w:pPr>
    </w:p>
    <w:p w14:paraId="3971C4DE" w14:textId="77777777" w:rsidR="00E142CE" w:rsidRPr="00F8796C" w:rsidRDefault="00D90927" w:rsidP="00010ED5">
      <w:pPr>
        <w:tabs>
          <w:tab w:val="left" w:pos="567"/>
        </w:tabs>
        <w:rPr>
          <w:szCs w:val="22"/>
        </w:rPr>
      </w:pPr>
      <w:r w:rsidRPr="00F8796C">
        <w:rPr>
          <w:szCs w:val="22"/>
        </w:rPr>
        <w:t>PVC/</w:t>
      </w:r>
      <w:r w:rsidR="00A91DB7" w:rsidRPr="00F8796C">
        <w:rPr>
          <w:szCs w:val="22"/>
        </w:rPr>
        <w:t>a</w:t>
      </w:r>
      <w:r w:rsidRPr="00F8796C">
        <w:rPr>
          <w:szCs w:val="22"/>
        </w:rPr>
        <w:t xml:space="preserve">liuminio lizdinė plokštelė - </w:t>
      </w:r>
      <w:r w:rsidR="00E142CE" w:rsidRPr="00F8796C">
        <w:rPr>
          <w:szCs w:val="22"/>
        </w:rPr>
        <w:t>3 metai.</w:t>
      </w:r>
    </w:p>
    <w:p w14:paraId="5C9A5B67" w14:textId="77777777" w:rsidR="00D90927" w:rsidRPr="00F8796C" w:rsidRDefault="00D90927" w:rsidP="00010ED5">
      <w:pPr>
        <w:tabs>
          <w:tab w:val="left" w:pos="567"/>
        </w:tabs>
        <w:rPr>
          <w:szCs w:val="22"/>
        </w:rPr>
      </w:pPr>
      <w:r w:rsidRPr="00F8796C">
        <w:rPr>
          <w:szCs w:val="22"/>
        </w:rPr>
        <w:t>DTPE buteliukas - 2 metai.</w:t>
      </w:r>
    </w:p>
    <w:p w14:paraId="28B167B2" w14:textId="77777777" w:rsidR="00E142CE" w:rsidRPr="00F8796C" w:rsidRDefault="00E142CE" w:rsidP="0011059D">
      <w:pPr>
        <w:tabs>
          <w:tab w:val="left" w:pos="567"/>
        </w:tabs>
        <w:rPr>
          <w:szCs w:val="22"/>
        </w:rPr>
      </w:pPr>
    </w:p>
    <w:p w14:paraId="38E3D302" w14:textId="77777777" w:rsidR="00E142CE" w:rsidRPr="00F8796C" w:rsidRDefault="00E142CE" w:rsidP="0011059D">
      <w:pPr>
        <w:keepNext/>
        <w:tabs>
          <w:tab w:val="left" w:pos="567"/>
        </w:tabs>
        <w:outlineLvl w:val="2"/>
        <w:rPr>
          <w:b/>
          <w:szCs w:val="22"/>
        </w:rPr>
      </w:pPr>
      <w:r w:rsidRPr="00F8796C">
        <w:rPr>
          <w:b/>
          <w:szCs w:val="22"/>
        </w:rPr>
        <w:t>6.4</w:t>
      </w:r>
      <w:r w:rsidRPr="00F8796C">
        <w:rPr>
          <w:b/>
          <w:szCs w:val="22"/>
        </w:rPr>
        <w:tab/>
        <w:t>Specialios laikymo sąlygos</w:t>
      </w:r>
    </w:p>
    <w:p w14:paraId="1722C82C" w14:textId="77777777" w:rsidR="00E142CE" w:rsidRPr="00F8796C" w:rsidRDefault="00E142CE" w:rsidP="0011059D">
      <w:pPr>
        <w:tabs>
          <w:tab w:val="left" w:pos="567"/>
        </w:tabs>
        <w:rPr>
          <w:i/>
          <w:szCs w:val="22"/>
        </w:rPr>
      </w:pPr>
    </w:p>
    <w:p w14:paraId="2C660EA9" w14:textId="77777777" w:rsidR="00E142CE" w:rsidRPr="00F8796C" w:rsidRDefault="00A91DB7" w:rsidP="0011059D">
      <w:pPr>
        <w:tabs>
          <w:tab w:val="left" w:pos="567"/>
        </w:tabs>
        <w:rPr>
          <w:szCs w:val="22"/>
        </w:rPr>
      </w:pPr>
      <w:r w:rsidRPr="00F8796C">
        <w:rPr>
          <w:szCs w:val="22"/>
        </w:rPr>
        <w:t>Laikyti gamintojo pakuotėje</w:t>
      </w:r>
      <w:r w:rsidR="00E142CE" w:rsidRPr="00F8796C">
        <w:rPr>
          <w:szCs w:val="22"/>
        </w:rPr>
        <w:t>, kad preparatas būtų apsaugotas nuo šviesos.</w:t>
      </w:r>
    </w:p>
    <w:p w14:paraId="624D3898" w14:textId="77777777" w:rsidR="00E142CE" w:rsidRPr="00F8796C" w:rsidRDefault="00E142CE" w:rsidP="0011059D">
      <w:pPr>
        <w:tabs>
          <w:tab w:val="left" w:pos="567"/>
        </w:tabs>
        <w:rPr>
          <w:szCs w:val="22"/>
        </w:rPr>
      </w:pPr>
      <w:r w:rsidRPr="00F8796C">
        <w:rPr>
          <w:szCs w:val="22"/>
        </w:rPr>
        <w:t>Laikyti ne aukštesnėje kaip 30 </w:t>
      </w:r>
      <w:r w:rsidRPr="00F8796C">
        <w:rPr>
          <w:szCs w:val="22"/>
        </w:rPr>
        <w:sym w:font="Symbol" w:char="00B0"/>
      </w:r>
      <w:r w:rsidRPr="00F8796C">
        <w:rPr>
          <w:szCs w:val="22"/>
        </w:rPr>
        <w:t>C temperatūroje.</w:t>
      </w:r>
    </w:p>
    <w:p w14:paraId="4780F8D5" w14:textId="77777777" w:rsidR="00E142CE" w:rsidRPr="00F8796C" w:rsidRDefault="00E142CE" w:rsidP="0011059D">
      <w:pPr>
        <w:tabs>
          <w:tab w:val="left" w:pos="567"/>
        </w:tabs>
        <w:rPr>
          <w:b/>
          <w:szCs w:val="22"/>
        </w:rPr>
      </w:pPr>
    </w:p>
    <w:p w14:paraId="39D6E682" w14:textId="77777777" w:rsidR="00E142CE" w:rsidRPr="00F8796C" w:rsidRDefault="00E142CE" w:rsidP="00010ED5">
      <w:pPr>
        <w:keepNext/>
        <w:tabs>
          <w:tab w:val="left" w:pos="567"/>
        </w:tabs>
        <w:outlineLvl w:val="2"/>
        <w:rPr>
          <w:b/>
          <w:szCs w:val="22"/>
        </w:rPr>
      </w:pPr>
      <w:r w:rsidRPr="00F8796C">
        <w:rPr>
          <w:b/>
          <w:szCs w:val="22"/>
        </w:rPr>
        <w:t>6.5</w:t>
      </w:r>
      <w:r w:rsidRPr="00F8796C">
        <w:rPr>
          <w:b/>
          <w:szCs w:val="22"/>
        </w:rPr>
        <w:tab/>
      </w:r>
      <w:proofErr w:type="spellStart"/>
      <w:r w:rsidR="00BC5639" w:rsidRPr="00F8796C">
        <w:rPr>
          <w:b/>
          <w:bCs/>
          <w:szCs w:val="22"/>
        </w:rPr>
        <w:t>Talpyklės</w:t>
      </w:r>
      <w:proofErr w:type="spellEnd"/>
      <w:r w:rsidR="00BC5639" w:rsidRPr="00F8796C">
        <w:rPr>
          <w:b/>
          <w:bCs/>
          <w:szCs w:val="22"/>
        </w:rPr>
        <w:t xml:space="preserve"> pobūdis </w:t>
      </w:r>
      <w:r w:rsidRPr="00F8796C">
        <w:rPr>
          <w:b/>
          <w:bCs/>
          <w:szCs w:val="22"/>
        </w:rPr>
        <w:t>ir jos</w:t>
      </w:r>
      <w:r w:rsidRPr="00F8796C">
        <w:rPr>
          <w:szCs w:val="22"/>
        </w:rPr>
        <w:t xml:space="preserve"> </w:t>
      </w:r>
      <w:r w:rsidRPr="00F8796C">
        <w:rPr>
          <w:b/>
          <w:szCs w:val="22"/>
        </w:rPr>
        <w:t>turinys</w:t>
      </w:r>
    </w:p>
    <w:p w14:paraId="0455EEFC" w14:textId="77777777" w:rsidR="00E142CE" w:rsidRPr="00F8796C" w:rsidRDefault="00E142CE" w:rsidP="0011059D">
      <w:pPr>
        <w:tabs>
          <w:tab w:val="left" w:pos="567"/>
        </w:tabs>
        <w:rPr>
          <w:szCs w:val="22"/>
        </w:rPr>
      </w:pPr>
    </w:p>
    <w:p w14:paraId="6FBDE048" w14:textId="77777777" w:rsidR="00E142CE" w:rsidRPr="00F8796C" w:rsidRDefault="00E142CE" w:rsidP="0011059D">
      <w:pPr>
        <w:tabs>
          <w:tab w:val="left" w:pos="567"/>
        </w:tabs>
        <w:rPr>
          <w:snapToGrid w:val="0"/>
          <w:szCs w:val="22"/>
        </w:rPr>
      </w:pPr>
      <w:r w:rsidRPr="00F8796C">
        <w:rPr>
          <w:snapToGrid w:val="0"/>
          <w:szCs w:val="22"/>
        </w:rPr>
        <w:t xml:space="preserve">Plastikiniai (DTPE) buteliukai arba PVC/aliuminio lizdinės plokštelės. </w:t>
      </w:r>
    </w:p>
    <w:p w14:paraId="625226D6" w14:textId="77777777" w:rsidR="00E142CE" w:rsidRPr="00F8796C" w:rsidRDefault="004652BA" w:rsidP="0011059D">
      <w:pPr>
        <w:tabs>
          <w:tab w:val="left" w:pos="567"/>
        </w:tabs>
        <w:rPr>
          <w:szCs w:val="22"/>
        </w:rPr>
      </w:pPr>
      <w:r w:rsidRPr="00F8796C">
        <w:rPr>
          <w:snapToGrid w:val="0"/>
          <w:szCs w:val="22"/>
        </w:rPr>
        <w:t>Pakuočių dydžiai:</w:t>
      </w:r>
      <w:r w:rsidR="00E142CE" w:rsidRPr="00F8796C">
        <w:rPr>
          <w:snapToGrid w:val="0"/>
          <w:szCs w:val="22"/>
        </w:rPr>
        <w:t xml:space="preserve"> 10, 14, 28, 30, 50, 56, 98 arba 100 tablečių</w:t>
      </w:r>
      <w:r w:rsidR="00E142CE" w:rsidRPr="00F8796C">
        <w:rPr>
          <w:szCs w:val="22"/>
        </w:rPr>
        <w:t>.</w:t>
      </w:r>
    </w:p>
    <w:p w14:paraId="04A8C32D" w14:textId="77777777" w:rsidR="00E142CE" w:rsidRPr="00F8796C" w:rsidRDefault="00E142CE" w:rsidP="0011059D">
      <w:pPr>
        <w:tabs>
          <w:tab w:val="left" w:pos="567"/>
        </w:tabs>
        <w:rPr>
          <w:szCs w:val="22"/>
        </w:rPr>
      </w:pPr>
    </w:p>
    <w:p w14:paraId="59544A3F" w14:textId="77777777" w:rsidR="00E142CE" w:rsidRPr="00F8796C" w:rsidRDefault="00E142CE" w:rsidP="0011059D">
      <w:pPr>
        <w:tabs>
          <w:tab w:val="left" w:pos="567"/>
        </w:tabs>
        <w:rPr>
          <w:szCs w:val="22"/>
        </w:rPr>
      </w:pPr>
      <w:r w:rsidRPr="00F8796C">
        <w:rPr>
          <w:szCs w:val="22"/>
        </w:rPr>
        <w:t>Gali būti tiekiamos ne visų dydžių pakuotės.</w:t>
      </w:r>
    </w:p>
    <w:p w14:paraId="11B135DF" w14:textId="77777777" w:rsidR="00E142CE" w:rsidRPr="00F8796C" w:rsidRDefault="00E142CE" w:rsidP="0011059D">
      <w:pPr>
        <w:tabs>
          <w:tab w:val="left" w:pos="567"/>
        </w:tabs>
        <w:rPr>
          <w:szCs w:val="22"/>
        </w:rPr>
      </w:pPr>
    </w:p>
    <w:p w14:paraId="566C5D77" w14:textId="77777777" w:rsidR="00E142CE" w:rsidRPr="00F8796C" w:rsidRDefault="00E142CE" w:rsidP="0011059D">
      <w:pPr>
        <w:keepNext/>
        <w:tabs>
          <w:tab w:val="left" w:pos="567"/>
        </w:tabs>
        <w:outlineLvl w:val="2"/>
        <w:rPr>
          <w:b/>
          <w:szCs w:val="22"/>
        </w:rPr>
      </w:pPr>
      <w:r w:rsidRPr="00F8796C">
        <w:rPr>
          <w:b/>
          <w:szCs w:val="22"/>
        </w:rPr>
        <w:t>6.6</w:t>
      </w:r>
      <w:r w:rsidRPr="00F8796C">
        <w:rPr>
          <w:b/>
          <w:szCs w:val="22"/>
        </w:rPr>
        <w:tab/>
      </w:r>
      <w:r w:rsidRPr="00F8796C">
        <w:rPr>
          <w:b/>
          <w:bCs/>
          <w:szCs w:val="22"/>
        </w:rPr>
        <w:t>Specialūs reikalavimai atliekoms tvarkyti</w:t>
      </w:r>
    </w:p>
    <w:p w14:paraId="164A7394" w14:textId="77777777" w:rsidR="00E142CE" w:rsidRPr="00F8796C" w:rsidRDefault="00E142CE" w:rsidP="0011059D">
      <w:pPr>
        <w:tabs>
          <w:tab w:val="left" w:pos="567"/>
        </w:tabs>
        <w:rPr>
          <w:szCs w:val="22"/>
        </w:rPr>
      </w:pPr>
    </w:p>
    <w:p w14:paraId="4140A3F8" w14:textId="77777777" w:rsidR="00E142CE" w:rsidRPr="00F8796C" w:rsidRDefault="00E142CE" w:rsidP="0011059D">
      <w:pPr>
        <w:tabs>
          <w:tab w:val="left" w:pos="567"/>
        </w:tabs>
        <w:rPr>
          <w:szCs w:val="22"/>
        </w:rPr>
      </w:pPr>
      <w:r w:rsidRPr="00F8796C">
        <w:rPr>
          <w:szCs w:val="22"/>
        </w:rPr>
        <w:t>Specialių reikalavimų nėra.</w:t>
      </w:r>
    </w:p>
    <w:p w14:paraId="67DF4B91" w14:textId="77777777" w:rsidR="00E142CE" w:rsidRPr="00F8796C" w:rsidRDefault="00E142CE" w:rsidP="0011059D">
      <w:pPr>
        <w:tabs>
          <w:tab w:val="left" w:pos="567"/>
        </w:tabs>
        <w:rPr>
          <w:szCs w:val="22"/>
        </w:rPr>
      </w:pPr>
    </w:p>
    <w:p w14:paraId="7C62D7C8" w14:textId="77777777" w:rsidR="00E142CE" w:rsidRPr="00F8796C" w:rsidRDefault="00E142CE" w:rsidP="00E142CE">
      <w:pPr>
        <w:keepNext/>
        <w:outlineLvl w:val="1"/>
        <w:rPr>
          <w:szCs w:val="22"/>
        </w:rPr>
      </w:pPr>
    </w:p>
    <w:p w14:paraId="76FD1940" w14:textId="77777777" w:rsidR="00E142CE" w:rsidRPr="00F8796C" w:rsidRDefault="00E142CE" w:rsidP="0011059D">
      <w:pPr>
        <w:keepNext/>
        <w:tabs>
          <w:tab w:val="left" w:pos="567"/>
        </w:tabs>
        <w:outlineLvl w:val="1"/>
        <w:rPr>
          <w:b/>
          <w:caps/>
          <w:szCs w:val="22"/>
        </w:rPr>
      </w:pPr>
      <w:r w:rsidRPr="00F8796C">
        <w:rPr>
          <w:b/>
          <w:caps/>
          <w:szCs w:val="22"/>
        </w:rPr>
        <w:t>7.</w:t>
      </w:r>
      <w:r w:rsidRPr="00F8796C">
        <w:rPr>
          <w:b/>
          <w:caps/>
          <w:szCs w:val="22"/>
        </w:rPr>
        <w:tab/>
      </w:r>
      <w:r w:rsidRPr="00F8796C">
        <w:rPr>
          <w:b/>
          <w:bCs/>
          <w:szCs w:val="22"/>
        </w:rPr>
        <w:t>RINKODAROS TEISĖS TURĖTOJAS</w:t>
      </w:r>
    </w:p>
    <w:p w14:paraId="66BEA75B" w14:textId="77777777" w:rsidR="00E142CE" w:rsidRPr="00F8796C" w:rsidRDefault="00E142CE" w:rsidP="00E142CE">
      <w:pPr>
        <w:rPr>
          <w:szCs w:val="22"/>
        </w:rPr>
      </w:pPr>
    </w:p>
    <w:p w14:paraId="3B2738AF" w14:textId="77777777" w:rsidR="00E142CE" w:rsidRPr="00F8796C" w:rsidRDefault="00E142CE" w:rsidP="00E142CE">
      <w:pPr>
        <w:pStyle w:val="knZulassung02"/>
        <w:ind w:left="0" w:right="0"/>
        <w:rPr>
          <w:rFonts w:ascii="Times New Roman" w:hAnsi="Times New Roman"/>
          <w:sz w:val="22"/>
          <w:szCs w:val="22"/>
          <w:lang w:val="lt-LT"/>
        </w:rPr>
      </w:pPr>
      <w:proofErr w:type="spellStart"/>
      <w:r w:rsidRPr="00F8796C">
        <w:rPr>
          <w:rFonts w:ascii="Times New Roman" w:hAnsi="Times New Roman"/>
          <w:sz w:val="22"/>
          <w:szCs w:val="22"/>
          <w:lang w:val="lt-LT"/>
        </w:rPr>
        <w:t>Wörwag</w:t>
      </w:r>
      <w:proofErr w:type="spellEnd"/>
      <w:r w:rsidRPr="00F8796C">
        <w:rPr>
          <w:rFonts w:ascii="Times New Roman" w:hAnsi="Times New Roman"/>
          <w:sz w:val="22"/>
          <w:szCs w:val="22"/>
          <w:lang w:val="lt-LT"/>
        </w:rPr>
        <w:t xml:space="preserve"> </w:t>
      </w:r>
      <w:proofErr w:type="spellStart"/>
      <w:r w:rsidRPr="00F8796C">
        <w:rPr>
          <w:rFonts w:ascii="Times New Roman" w:hAnsi="Times New Roman"/>
          <w:sz w:val="22"/>
          <w:szCs w:val="22"/>
          <w:lang w:val="lt-LT"/>
        </w:rPr>
        <w:t>Pharma</w:t>
      </w:r>
      <w:proofErr w:type="spellEnd"/>
      <w:r w:rsidRPr="00F8796C">
        <w:rPr>
          <w:rFonts w:ascii="Times New Roman" w:hAnsi="Times New Roman"/>
          <w:sz w:val="22"/>
          <w:szCs w:val="22"/>
          <w:lang w:val="lt-LT"/>
        </w:rPr>
        <w:t xml:space="preserve"> </w:t>
      </w:r>
      <w:proofErr w:type="spellStart"/>
      <w:r w:rsidRPr="00F8796C">
        <w:rPr>
          <w:rFonts w:ascii="Times New Roman" w:hAnsi="Times New Roman"/>
          <w:sz w:val="22"/>
          <w:szCs w:val="22"/>
          <w:lang w:val="lt-LT"/>
        </w:rPr>
        <w:t>GmbH</w:t>
      </w:r>
      <w:proofErr w:type="spellEnd"/>
      <w:r w:rsidRPr="00F8796C">
        <w:rPr>
          <w:rFonts w:ascii="Times New Roman" w:hAnsi="Times New Roman"/>
          <w:sz w:val="22"/>
          <w:szCs w:val="22"/>
          <w:lang w:val="lt-LT"/>
        </w:rPr>
        <w:t xml:space="preserve"> &amp; </w:t>
      </w:r>
      <w:proofErr w:type="spellStart"/>
      <w:r w:rsidRPr="00F8796C">
        <w:rPr>
          <w:rFonts w:ascii="Times New Roman" w:hAnsi="Times New Roman"/>
          <w:sz w:val="22"/>
          <w:szCs w:val="22"/>
          <w:lang w:val="lt-LT"/>
        </w:rPr>
        <w:t>Co</w:t>
      </w:r>
      <w:proofErr w:type="spellEnd"/>
      <w:r w:rsidRPr="00F8796C">
        <w:rPr>
          <w:rFonts w:ascii="Times New Roman" w:hAnsi="Times New Roman"/>
          <w:sz w:val="22"/>
          <w:szCs w:val="22"/>
          <w:lang w:val="lt-LT"/>
        </w:rPr>
        <w:t>. KG</w:t>
      </w:r>
    </w:p>
    <w:p w14:paraId="6AB65741" w14:textId="77777777" w:rsidR="00E142CE" w:rsidRPr="00F8796C" w:rsidRDefault="00E142CE" w:rsidP="00E142CE">
      <w:pPr>
        <w:pStyle w:val="knZulassung02"/>
        <w:ind w:left="0" w:right="0"/>
        <w:rPr>
          <w:rFonts w:ascii="Times New Roman" w:hAnsi="Times New Roman"/>
          <w:sz w:val="22"/>
          <w:szCs w:val="22"/>
          <w:lang w:val="lt-LT"/>
        </w:rPr>
      </w:pPr>
      <w:proofErr w:type="spellStart"/>
      <w:r w:rsidRPr="00F8796C">
        <w:rPr>
          <w:rFonts w:ascii="Times New Roman" w:hAnsi="Times New Roman"/>
          <w:sz w:val="22"/>
          <w:szCs w:val="22"/>
          <w:lang w:val="lt-LT"/>
        </w:rPr>
        <w:t>Calwer</w:t>
      </w:r>
      <w:proofErr w:type="spellEnd"/>
      <w:r w:rsidRPr="00F8796C">
        <w:rPr>
          <w:rFonts w:ascii="Times New Roman" w:hAnsi="Times New Roman"/>
          <w:sz w:val="22"/>
          <w:szCs w:val="22"/>
          <w:lang w:val="lt-LT"/>
        </w:rPr>
        <w:t xml:space="preserve"> Str. 7</w:t>
      </w:r>
    </w:p>
    <w:p w14:paraId="703E55F7" w14:textId="77777777" w:rsidR="00A91DB7" w:rsidRPr="00F8796C" w:rsidRDefault="00E142CE" w:rsidP="00E142CE">
      <w:pPr>
        <w:pStyle w:val="knZulassung02"/>
        <w:ind w:left="0" w:right="0"/>
        <w:rPr>
          <w:rFonts w:ascii="Times New Roman" w:hAnsi="Times New Roman"/>
          <w:sz w:val="22"/>
          <w:szCs w:val="22"/>
          <w:lang w:val="lt-LT"/>
        </w:rPr>
      </w:pPr>
      <w:r w:rsidRPr="00F8796C">
        <w:rPr>
          <w:rFonts w:ascii="Times New Roman" w:hAnsi="Times New Roman"/>
          <w:sz w:val="22"/>
          <w:szCs w:val="22"/>
          <w:lang w:val="lt-LT"/>
        </w:rPr>
        <w:t xml:space="preserve">71034 </w:t>
      </w:r>
      <w:proofErr w:type="spellStart"/>
      <w:r w:rsidRPr="00F8796C">
        <w:rPr>
          <w:rFonts w:ascii="Times New Roman" w:hAnsi="Times New Roman"/>
          <w:sz w:val="22"/>
          <w:szCs w:val="22"/>
          <w:lang w:val="lt-LT"/>
        </w:rPr>
        <w:t>Böblingen</w:t>
      </w:r>
      <w:proofErr w:type="spellEnd"/>
    </w:p>
    <w:p w14:paraId="2274E084" w14:textId="77777777" w:rsidR="00E142CE" w:rsidRPr="00F8796C" w:rsidRDefault="00E142CE" w:rsidP="00E142CE">
      <w:pPr>
        <w:pStyle w:val="knZulassung02"/>
        <w:ind w:left="0" w:right="0"/>
        <w:rPr>
          <w:rFonts w:ascii="Times New Roman" w:hAnsi="Times New Roman"/>
          <w:sz w:val="22"/>
          <w:szCs w:val="22"/>
          <w:lang w:val="lt-LT"/>
        </w:rPr>
      </w:pPr>
      <w:r w:rsidRPr="00F8796C">
        <w:rPr>
          <w:rFonts w:ascii="Times New Roman" w:hAnsi="Times New Roman"/>
          <w:sz w:val="22"/>
          <w:szCs w:val="22"/>
          <w:lang w:val="lt-LT"/>
        </w:rPr>
        <w:t>Vokietija</w:t>
      </w:r>
    </w:p>
    <w:p w14:paraId="78D5DE20" w14:textId="77777777" w:rsidR="00F10F34" w:rsidRPr="00F8796C" w:rsidRDefault="00F10F34" w:rsidP="00424AB5">
      <w:pPr>
        <w:outlineLvl w:val="0"/>
        <w:rPr>
          <w:szCs w:val="22"/>
        </w:rPr>
      </w:pPr>
      <w:r w:rsidRPr="00F8796C">
        <w:rPr>
          <w:szCs w:val="22"/>
        </w:rPr>
        <w:t>Tel.: 07031/6204-0</w:t>
      </w:r>
    </w:p>
    <w:p w14:paraId="3FB757FA" w14:textId="77777777" w:rsidR="00F10F34" w:rsidRPr="00F8796C" w:rsidRDefault="00F10F34" w:rsidP="00424AB5">
      <w:pPr>
        <w:outlineLvl w:val="0"/>
        <w:rPr>
          <w:szCs w:val="22"/>
        </w:rPr>
      </w:pPr>
      <w:r w:rsidRPr="00F8796C">
        <w:rPr>
          <w:szCs w:val="22"/>
        </w:rPr>
        <w:t>Faksas: 07031/6204-31</w:t>
      </w:r>
    </w:p>
    <w:p w14:paraId="77B6F074" w14:textId="77777777" w:rsidR="00F10F34" w:rsidRPr="00F8796C" w:rsidRDefault="00F10F34" w:rsidP="00010ED5">
      <w:pPr>
        <w:suppressAutoHyphens/>
        <w:outlineLvl w:val="0"/>
        <w:rPr>
          <w:szCs w:val="22"/>
        </w:rPr>
      </w:pPr>
      <w:r w:rsidRPr="00F8796C">
        <w:rPr>
          <w:szCs w:val="22"/>
        </w:rPr>
        <w:t xml:space="preserve">El. </w:t>
      </w:r>
      <w:r w:rsidR="00010ED5" w:rsidRPr="00F8796C">
        <w:rPr>
          <w:szCs w:val="22"/>
        </w:rPr>
        <w:t>paštas</w:t>
      </w:r>
      <w:r w:rsidRPr="00F8796C">
        <w:rPr>
          <w:szCs w:val="22"/>
        </w:rPr>
        <w:t>: info@woerwagpharma.com</w:t>
      </w:r>
    </w:p>
    <w:p w14:paraId="40337BCA" w14:textId="77777777" w:rsidR="00E142CE" w:rsidRPr="00F8796C" w:rsidRDefault="00E142CE" w:rsidP="00E142CE">
      <w:pPr>
        <w:rPr>
          <w:szCs w:val="22"/>
        </w:rPr>
      </w:pPr>
    </w:p>
    <w:p w14:paraId="1220D2B8" w14:textId="77777777" w:rsidR="00E142CE" w:rsidRPr="00F8796C" w:rsidRDefault="00E142CE" w:rsidP="00E142CE">
      <w:pPr>
        <w:rPr>
          <w:szCs w:val="22"/>
        </w:rPr>
      </w:pPr>
    </w:p>
    <w:p w14:paraId="1040AA9F" w14:textId="77777777" w:rsidR="00E142CE" w:rsidRPr="00F8796C" w:rsidRDefault="00E142CE" w:rsidP="00010ED5">
      <w:pPr>
        <w:keepNext/>
        <w:tabs>
          <w:tab w:val="left" w:pos="567"/>
        </w:tabs>
        <w:outlineLvl w:val="2"/>
        <w:rPr>
          <w:b/>
          <w:caps/>
          <w:szCs w:val="22"/>
        </w:rPr>
      </w:pPr>
      <w:r w:rsidRPr="00F8796C">
        <w:rPr>
          <w:b/>
          <w:caps/>
          <w:szCs w:val="22"/>
        </w:rPr>
        <w:t>8.</w:t>
      </w:r>
      <w:r w:rsidRPr="00F8796C">
        <w:rPr>
          <w:b/>
          <w:caps/>
          <w:szCs w:val="22"/>
        </w:rPr>
        <w:tab/>
      </w:r>
      <w:r w:rsidRPr="00F8796C">
        <w:rPr>
          <w:b/>
          <w:szCs w:val="22"/>
        </w:rPr>
        <w:t xml:space="preserve">RINKODAROS </w:t>
      </w:r>
      <w:r w:rsidR="00BC5639" w:rsidRPr="00F8796C">
        <w:rPr>
          <w:b/>
          <w:szCs w:val="22"/>
        </w:rPr>
        <w:t xml:space="preserve">PAŽYMĖJIMO </w:t>
      </w:r>
      <w:r w:rsidRPr="00F8796C">
        <w:rPr>
          <w:b/>
          <w:szCs w:val="22"/>
        </w:rPr>
        <w:t>NUMERIS (-IAI)</w:t>
      </w:r>
      <w:r w:rsidRPr="00F8796C">
        <w:rPr>
          <w:b/>
          <w:caps/>
          <w:szCs w:val="22"/>
        </w:rPr>
        <w:t xml:space="preserve"> </w:t>
      </w:r>
    </w:p>
    <w:p w14:paraId="1BDE5E12" w14:textId="77777777" w:rsidR="00E142CE" w:rsidRPr="00F8796C" w:rsidRDefault="00E142CE" w:rsidP="00E142CE">
      <w:pPr>
        <w:rPr>
          <w:szCs w:val="22"/>
        </w:rPr>
      </w:pPr>
    </w:p>
    <w:p w14:paraId="3CCB96E1" w14:textId="77777777" w:rsidR="00E142CE" w:rsidRPr="00F8796C" w:rsidRDefault="00E142CE" w:rsidP="00E142CE">
      <w:pPr>
        <w:rPr>
          <w:szCs w:val="22"/>
        </w:rPr>
      </w:pPr>
      <w:proofErr w:type="spellStart"/>
      <w:r w:rsidRPr="00F8796C">
        <w:rPr>
          <w:szCs w:val="22"/>
        </w:rPr>
        <w:t>Carvedigamma</w:t>
      </w:r>
      <w:proofErr w:type="spellEnd"/>
      <w:r w:rsidRPr="00F8796C">
        <w:rPr>
          <w:szCs w:val="22"/>
        </w:rPr>
        <w:t xml:space="preserve"> 6,25 mg </w:t>
      </w:r>
    </w:p>
    <w:p w14:paraId="6968145F" w14:textId="77777777" w:rsidR="004E0C5D" w:rsidRPr="00F8796C" w:rsidRDefault="004E0C5D" w:rsidP="00E142CE">
      <w:pPr>
        <w:rPr>
          <w:szCs w:val="22"/>
        </w:rPr>
      </w:pPr>
    </w:p>
    <w:p w14:paraId="58E26A29" w14:textId="77777777" w:rsidR="00E142CE" w:rsidRPr="00F8796C" w:rsidRDefault="00E142CE" w:rsidP="00E142CE">
      <w:pPr>
        <w:rPr>
          <w:bCs/>
          <w:szCs w:val="22"/>
          <w:u w:val="single"/>
        </w:rPr>
      </w:pPr>
      <w:r w:rsidRPr="00F8796C">
        <w:rPr>
          <w:bCs/>
          <w:szCs w:val="22"/>
          <w:u w:val="single"/>
        </w:rPr>
        <w:t>Lizdinė plokštelė:</w:t>
      </w:r>
    </w:p>
    <w:p w14:paraId="010F8515" w14:textId="77777777" w:rsidR="00E142CE" w:rsidRPr="00F8796C" w:rsidRDefault="00E142CE" w:rsidP="00E142CE">
      <w:pPr>
        <w:rPr>
          <w:bCs/>
          <w:szCs w:val="22"/>
        </w:rPr>
      </w:pPr>
      <w:r w:rsidRPr="00F8796C">
        <w:rPr>
          <w:bCs/>
          <w:szCs w:val="22"/>
        </w:rPr>
        <w:t xml:space="preserve">N30 - LT/1/05/0217/001 </w:t>
      </w:r>
    </w:p>
    <w:p w14:paraId="4B713678" w14:textId="77777777" w:rsidR="00E142CE" w:rsidRPr="00F8796C" w:rsidRDefault="00E142CE" w:rsidP="00E142CE">
      <w:pPr>
        <w:rPr>
          <w:bCs/>
          <w:szCs w:val="22"/>
        </w:rPr>
      </w:pPr>
      <w:r w:rsidRPr="00F8796C">
        <w:rPr>
          <w:bCs/>
          <w:szCs w:val="22"/>
        </w:rPr>
        <w:lastRenderedPageBreak/>
        <w:t xml:space="preserve">N50 - LT/1/05/0217/002 </w:t>
      </w:r>
    </w:p>
    <w:p w14:paraId="51436A24" w14:textId="77777777" w:rsidR="00E142CE" w:rsidRPr="00F8796C" w:rsidRDefault="00E142CE" w:rsidP="00E142CE">
      <w:pPr>
        <w:rPr>
          <w:bCs/>
          <w:szCs w:val="22"/>
        </w:rPr>
      </w:pPr>
      <w:r w:rsidRPr="00F8796C">
        <w:rPr>
          <w:bCs/>
          <w:szCs w:val="22"/>
        </w:rPr>
        <w:t xml:space="preserve">N100 - LT/1/05/0217/003 </w:t>
      </w:r>
    </w:p>
    <w:p w14:paraId="224BD680" w14:textId="77777777" w:rsidR="00E142CE" w:rsidRPr="00F8796C" w:rsidRDefault="00E142CE" w:rsidP="00E142CE">
      <w:pPr>
        <w:rPr>
          <w:bCs/>
          <w:szCs w:val="22"/>
        </w:rPr>
      </w:pPr>
      <w:r w:rsidRPr="00F8796C">
        <w:rPr>
          <w:bCs/>
          <w:szCs w:val="22"/>
        </w:rPr>
        <w:t xml:space="preserve">N10 - LT/1/05/0217/010 </w:t>
      </w:r>
    </w:p>
    <w:p w14:paraId="5270A3CC" w14:textId="77777777" w:rsidR="00E142CE" w:rsidRPr="00F8796C" w:rsidRDefault="00E142CE" w:rsidP="00E142CE">
      <w:pPr>
        <w:rPr>
          <w:bCs/>
          <w:szCs w:val="22"/>
        </w:rPr>
      </w:pPr>
      <w:r w:rsidRPr="00F8796C">
        <w:rPr>
          <w:bCs/>
          <w:szCs w:val="22"/>
        </w:rPr>
        <w:t xml:space="preserve">N14 - LT/1/05/0217/011 </w:t>
      </w:r>
    </w:p>
    <w:p w14:paraId="4648A4E5" w14:textId="77777777" w:rsidR="00E142CE" w:rsidRPr="00F8796C" w:rsidRDefault="00E142CE" w:rsidP="00E142CE">
      <w:pPr>
        <w:rPr>
          <w:bCs/>
          <w:szCs w:val="22"/>
        </w:rPr>
      </w:pPr>
      <w:r w:rsidRPr="00F8796C">
        <w:rPr>
          <w:bCs/>
          <w:szCs w:val="22"/>
        </w:rPr>
        <w:t xml:space="preserve">N28 - LT/1/05/0217/012 </w:t>
      </w:r>
    </w:p>
    <w:p w14:paraId="6BEAD296" w14:textId="77777777" w:rsidR="00E142CE" w:rsidRPr="00F8796C" w:rsidRDefault="00E142CE" w:rsidP="00E142CE">
      <w:pPr>
        <w:rPr>
          <w:bCs/>
          <w:szCs w:val="22"/>
        </w:rPr>
      </w:pPr>
      <w:r w:rsidRPr="00F8796C">
        <w:rPr>
          <w:bCs/>
          <w:szCs w:val="22"/>
        </w:rPr>
        <w:t xml:space="preserve">N56 - LT/1/05/0217/013 </w:t>
      </w:r>
    </w:p>
    <w:p w14:paraId="2A9DA5D3" w14:textId="77777777" w:rsidR="00E142CE" w:rsidRPr="00F8796C" w:rsidRDefault="00E142CE" w:rsidP="00E142CE">
      <w:pPr>
        <w:rPr>
          <w:bCs/>
          <w:szCs w:val="22"/>
        </w:rPr>
      </w:pPr>
      <w:r w:rsidRPr="00F8796C">
        <w:rPr>
          <w:bCs/>
          <w:szCs w:val="22"/>
        </w:rPr>
        <w:t xml:space="preserve">N98 - LT/1/05/0217/014 </w:t>
      </w:r>
    </w:p>
    <w:p w14:paraId="7CEF67B1" w14:textId="77777777" w:rsidR="00E142CE" w:rsidRPr="00F8796C" w:rsidRDefault="00E142CE" w:rsidP="00E142CE">
      <w:pPr>
        <w:rPr>
          <w:bCs/>
          <w:szCs w:val="22"/>
          <w:u w:val="single"/>
        </w:rPr>
      </w:pPr>
      <w:r w:rsidRPr="00F8796C">
        <w:rPr>
          <w:bCs/>
          <w:szCs w:val="22"/>
          <w:u w:val="single"/>
        </w:rPr>
        <w:t>Buteliukas:</w:t>
      </w:r>
    </w:p>
    <w:p w14:paraId="0769DB8E" w14:textId="77777777" w:rsidR="00E142CE" w:rsidRPr="00F8796C" w:rsidRDefault="00E142CE" w:rsidP="00E142CE">
      <w:pPr>
        <w:rPr>
          <w:bCs/>
          <w:szCs w:val="22"/>
        </w:rPr>
      </w:pPr>
      <w:r w:rsidRPr="00F8796C">
        <w:rPr>
          <w:bCs/>
          <w:szCs w:val="22"/>
        </w:rPr>
        <w:t xml:space="preserve">N10 - LT/1/05/0217/015 </w:t>
      </w:r>
    </w:p>
    <w:p w14:paraId="03187995" w14:textId="77777777" w:rsidR="00E142CE" w:rsidRPr="00F8796C" w:rsidRDefault="00E142CE" w:rsidP="00E142CE">
      <w:pPr>
        <w:rPr>
          <w:bCs/>
          <w:szCs w:val="22"/>
        </w:rPr>
      </w:pPr>
      <w:r w:rsidRPr="00F8796C">
        <w:rPr>
          <w:bCs/>
          <w:szCs w:val="22"/>
        </w:rPr>
        <w:t xml:space="preserve">N14 - LT/1/05/0217/016 </w:t>
      </w:r>
    </w:p>
    <w:p w14:paraId="5CFCF5EF" w14:textId="77777777" w:rsidR="00E142CE" w:rsidRPr="00F8796C" w:rsidRDefault="00E142CE" w:rsidP="00E142CE">
      <w:pPr>
        <w:rPr>
          <w:bCs/>
          <w:szCs w:val="22"/>
        </w:rPr>
      </w:pPr>
      <w:r w:rsidRPr="00F8796C">
        <w:rPr>
          <w:bCs/>
          <w:szCs w:val="22"/>
        </w:rPr>
        <w:t xml:space="preserve">N28 - LT/1/05/0217/017 </w:t>
      </w:r>
    </w:p>
    <w:p w14:paraId="6F73C37D" w14:textId="77777777" w:rsidR="00E142CE" w:rsidRPr="00F8796C" w:rsidRDefault="00E142CE" w:rsidP="00E142CE">
      <w:pPr>
        <w:rPr>
          <w:bCs/>
          <w:szCs w:val="22"/>
        </w:rPr>
      </w:pPr>
      <w:r w:rsidRPr="00F8796C">
        <w:rPr>
          <w:bCs/>
          <w:szCs w:val="22"/>
        </w:rPr>
        <w:t xml:space="preserve">N30 - LT/1/05/0217/018 </w:t>
      </w:r>
    </w:p>
    <w:p w14:paraId="471F984F" w14:textId="77777777" w:rsidR="00E142CE" w:rsidRPr="00F8796C" w:rsidRDefault="00E142CE" w:rsidP="00E142CE">
      <w:pPr>
        <w:rPr>
          <w:bCs/>
          <w:szCs w:val="22"/>
        </w:rPr>
      </w:pPr>
      <w:r w:rsidRPr="00F8796C">
        <w:rPr>
          <w:bCs/>
          <w:szCs w:val="22"/>
        </w:rPr>
        <w:t xml:space="preserve">N50 - LT/1/05/0217/019 </w:t>
      </w:r>
    </w:p>
    <w:p w14:paraId="2222D8F5" w14:textId="77777777" w:rsidR="00E142CE" w:rsidRPr="00F8796C" w:rsidRDefault="00E142CE" w:rsidP="00E142CE">
      <w:pPr>
        <w:rPr>
          <w:bCs/>
          <w:szCs w:val="22"/>
        </w:rPr>
      </w:pPr>
      <w:r w:rsidRPr="00F8796C">
        <w:rPr>
          <w:bCs/>
          <w:szCs w:val="22"/>
        </w:rPr>
        <w:t xml:space="preserve">N56 - LT/1/05/0217/020 </w:t>
      </w:r>
    </w:p>
    <w:p w14:paraId="2DE9E2B5" w14:textId="77777777" w:rsidR="00E142CE" w:rsidRPr="00F8796C" w:rsidRDefault="00E142CE" w:rsidP="00E142CE">
      <w:pPr>
        <w:rPr>
          <w:bCs/>
          <w:szCs w:val="22"/>
        </w:rPr>
      </w:pPr>
      <w:r w:rsidRPr="00F8796C">
        <w:rPr>
          <w:bCs/>
          <w:szCs w:val="22"/>
        </w:rPr>
        <w:t xml:space="preserve">N98 - LT/1/05/0217/021 </w:t>
      </w:r>
    </w:p>
    <w:p w14:paraId="00AAF9F9" w14:textId="77777777" w:rsidR="00E142CE" w:rsidRPr="00F8796C" w:rsidRDefault="00E142CE" w:rsidP="00E142CE">
      <w:pPr>
        <w:rPr>
          <w:bCs/>
          <w:szCs w:val="22"/>
        </w:rPr>
      </w:pPr>
      <w:r w:rsidRPr="00F8796C">
        <w:rPr>
          <w:bCs/>
          <w:szCs w:val="22"/>
        </w:rPr>
        <w:t xml:space="preserve">N100 - LT/1/05/0217/022 </w:t>
      </w:r>
    </w:p>
    <w:p w14:paraId="3A446C1F" w14:textId="77777777" w:rsidR="00E142CE" w:rsidRPr="00F8796C" w:rsidRDefault="00E142CE" w:rsidP="00E142CE">
      <w:pPr>
        <w:rPr>
          <w:szCs w:val="22"/>
        </w:rPr>
      </w:pPr>
    </w:p>
    <w:p w14:paraId="6DF4B09C" w14:textId="77777777" w:rsidR="00E142CE" w:rsidRPr="00F8796C" w:rsidRDefault="00E142CE" w:rsidP="00E142CE">
      <w:pPr>
        <w:rPr>
          <w:szCs w:val="22"/>
        </w:rPr>
      </w:pPr>
      <w:proofErr w:type="spellStart"/>
      <w:r w:rsidRPr="00F8796C">
        <w:rPr>
          <w:szCs w:val="22"/>
        </w:rPr>
        <w:t>Carvedigamma</w:t>
      </w:r>
      <w:proofErr w:type="spellEnd"/>
      <w:r w:rsidRPr="00F8796C">
        <w:rPr>
          <w:szCs w:val="22"/>
        </w:rPr>
        <w:t xml:space="preserve"> 12,5 mg </w:t>
      </w:r>
    </w:p>
    <w:p w14:paraId="5F2843AF" w14:textId="77777777" w:rsidR="004E0C5D" w:rsidRPr="00F8796C" w:rsidRDefault="004E0C5D" w:rsidP="00E142CE">
      <w:pPr>
        <w:rPr>
          <w:szCs w:val="22"/>
        </w:rPr>
      </w:pPr>
    </w:p>
    <w:p w14:paraId="26B989E3" w14:textId="77777777" w:rsidR="00E142CE" w:rsidRPr="00F8796C" w:rsidRDefault="00E142CE" w:rsidP="00E142CE">
      <w:pPr>
        <w:rPr>
          <w:bCs/>
          <w:szCs w:val="22"/>
          <w:u w:val="single"/>
        </w:rPr>
      </w:pPr>
      <w:r w:rsidRPr="00F8796C">
        <w:rPr>
          <w:bCs/>
          <w:szCs w:val="22"/>
          <w:u w:val="single"/>
        </w:rPr>
        <w:t>Lizdinė plokštelė:</w:t>
      </w:r>
    </w:p>
    <w:p w14:paraId="36EB7FDD" w14:textId="77777777" w:rsidR="00E142CE" w:rsidRPr="00F8796C" w:rsidRDefault="00E142CE" w:rsidP="00E142CE">
      <w:pPr>
        <w:rPr>
          <w:bCs/>
          <w:szCs w:val="22"/>
        </w:rPr>
      </w:pPr>
      <w:r w:rsidRPr="00F8796C">
        <w:rPr>
          <w:bCs/>
          <w:szCs w:val="22"/>
        </w:rPr>
        <w:t>N30 - LT/1/05/0217/004</w:t>
      </w:r>
    </w:p>
    <w:p w14:paraId="0395162F" w14:textId="77777777" w:rsidR="00E142CE" w:rsidRPr="00F8796C" w:rsidRDefault="00E142CE" w:rsidP="00E142CE">
      <w:pPr>
        <w:rPr>
          <w:bCs/>
          <w:szCs w:val="22"/>
        </w:rPr>
      </w:pPr>
      <w:r w:rsidRPr="00F8796C">
        <w:rPr>
          <w:bCs/>
          <w:szCs w:val="22"/>
        </w:rPr>
        <w:t xml:space="preserve">N50 - LT/1/05/0217/005 </w:t>
      </w:r>
    </w:p>
    <w:p w14:paraId="0980B4D6" w14:textId="77777777" w:rsidR="00E142CE" w:rsidRPr="00F8796C" w:rsidRDefault="00E142CE" w:rsidP="00E142CE">
      <w:pPr>
        <w:rPr>
          <w:bCs/>
          <w:szCs w:val="22"/>
        </w:rPr>
      </w:pPr>
      <w:r w:rsidRPr="00F8796C">
        <w:rPr>
          <w:bCs/>
          <w:szCs w:val="22"/>
        </w:rPr>
        <w:t xml:space="preserve">N100 - LT/1/05/0217/006 </w:t>
      </w:r>
    </w:p>
    <w:p w14:paraId="29A62C37" w14:textId="77777777" w:rsidR="00E142CE" w:rsidRPr="00F8796C" w:rsidRDefault="00E142CE" w:rsidP="00E142CE">
      <w:pPr>
        <w:rPr>
          <w:bCs/>
          <w:szCs w:val="22"/>
        </w:rPr>
      </w:pPr>
      <w:r w:rsidRPr="00F8796C">
        <w:rPr>
          <w:bCs/>
          <w:szCs w:val="22"/>
        </w:rPr>
        <w:t>N10 - LT/1/05/0217/023</w:t>
      </w:r>
    </w:p>
    <w:p w14:paraId="66FB15D7" w14:textId="77777777" w:rsidR="00E142CE" w:rsidRPr="00F8796C" w:rsidRDefault="00E142CE" w:rsidP="00E142CE">
      <w:pPr>
        <w:rPr>
          <w:bCs/>
          <w:szCs w:val="22"/>
        </w:rPr>
      </w:pPr>
      <w:r w:rsidRPr="00F8796C">
        <w:rPr>
          <w:bCs/>
          <w:szCs w:val="22"/>
        </w:rPr>
        <w:t xml:space="preserve">N14 - LT/1/05/0217/024 </w:t>
      </w:r>
    </w:p>
    <w:p w14:paraId="4981CD78" w14:textId="77777777" w:rsidR="00E142CE" w:rsidRPr="00F8796C" w:rsidRDefault="00E142CE" w:rsidP="00E142CE">
      <w:pPr>
        <w:rPr>
          <w:bCs/>
          <w:szCs w:val="22"/>
        </w:rPr>
      </w:pPr>
      <w:r w:rsidRPr="00F8796C">
        <w:rPr>
          <w:bCs/>
          <w:szCs w:val="22"/>
        </w:rPr>
        <w:t xml:space="preserve">N28 - LT/1/05/0217/025 </w:t>
      </w:r>
    </w:p>
    <w:p w14:paraId="13B451CF" w14:textId="77777777" w:rsidR="00E142CE" w:rsidRPr="00F8796C" w:rsidRDefault="00E142CE" w:rsidP="00E142CE">
      <w:pPr>
        <w:rPr>
          <w:bCs/>
          <w:szCs w:val="22"/>
        </w:rPr>
      </w:pPr>
      <w:r w:rsidRPr="00F8796C">
        <w:rPr>
          <w:bCs/>
          <w:szCs w:val="22"/>
        </w:rPr>
        <w:t xml:space="preserve">N56 - LT/1/05/0217/026 </w:t>
      </w:r>
    </w:p>
    <w:p w14:paraId="07B3242E" w14:textId="77777777" w:rsidR="00E142CE" w:rsidRPr="00F8796C" w:rsidRDefault="00E142CE" w:rsidP="00E142CE">
      <w:pPr>
        <w:rPr>
          <w:bCs/>
          <w:szCs w:val="22"/>
        </w:rPr>
      </w:pPr>
      <w:r w:rsidRPr="00F8796C">
        <w:rPr>
          <w:bCs/>
          <w:szCs w:val="22"/>
        </w:rPr>
        <w:t xml:space="preserve">N98 - LT/1/05/0217/027 </w:t>
      </w:r>
    </w:p>
    <w:p w14:paraId="7E7FB21A" w14:textId="77777777" w:rsidR="00E142CE" w:rsidRPr="00F8796C" w:rsidRDefault="00E142CE" w:rsidP="00E142CE">
      <w:pPr>
        <w:rPr>
          <w:bCs/>
          <w:szCs w:val="22"/>
          <w:u w:val="single"/>
        </w:rPr>
      </w:pPr>
      <w:r w:rsidRPr="00F8796C">
        <w:rPr>
          <w:bCs/>
          <w:szCs w:val="22"/>
          <w:u w:val="single"/>
        </w:rPr>
        <w:t>Buteliukas:</w:t>
      </w:r>
    </w:p>
    <w:p w14:paraId="03E094E6" w14:textId="77777777" w:rsidR="00E142CE" w:rsidRPr="00F8796C" w:rsidRDefault="00E142CE" w:rsidP="00E142CE">
      <w:pPr>
        <w:rPr>
          <w:bCs/>
          <w:szCs w:val="22"/>
        </w:rPr>
      </w:pPr>
      <w:r w:rsidRPr="00F8796C">
        <w:rPr>
          <w:bCs/>
          <w:szCs w:val="22"/>
        </w:rPr>
        <w:t xml:space="preserve">N10 - LT/1/05/0217/028 </w:t>
      </w:r>
    </w:p>
    <w:p w14:paraId="59BCDBFF" w14:textId="77777777" w:rsidR="00E142CE" w:rsidRPr="00F8796C" w:rsidRDefault="00E142CE" w:rsidP="00E142CE">
      <w:pPr>
        <w:rPr>
          <w:bCs/>
          <w:szCs w:val="22"/>
        </w:rPr>
      </w:pPr>
      <w:r w:rsidRPr="00F8796C">
        <w:rPr>
          <w:bCs/>
          <w:szCs w:val="22"/>
        </w:rPr>
        <w:t xml:space="preserve">N14 - LT/1/05/0217/029 </w:t>
      </w:r>
    </w:p>
    <w:p w14:paraId="3D50B86D" w14:textId="77777777" w:rsidR="00E142CE" w:rsidRPr="00F8796C" w:rsidRDefault="00E142CE" w:rsidP="00E142CE">
      <w:pPr>
        <w:rPr>
          <w:bCs/>
          <w:szCs w:val="22"/>
        </w:rPr>
      </w:pPr>
      <w:r w:rsidRPr="00F8796C">
        <w:rPr>
          <w:bCs/>
          <w:szCs w:val="22"/>
        </w:rPr>
        <w:t xml:space="preserve">N28 - LT/1/05/0217/030 </w:t>
      </w:r>
    </w:p>
    <w:p w14:paraId="5CC011ED" w14:textId="77777777" w:rsidR="00E142CE" w:rsidRPr="00F8796C" w:rsidRDefault="00E142CE" w:rsidP="00E142CE">
      <w:pPr>
        <w:rPr>
          <w:bCs/>
          <w:szCs w:val="22"/>
        </w:rPr>
      </w:pPr>
      <w:r w:rsidRPr="00F8796C">
        <w:rPr>
          <w:bCs/>
          <w:szCs w:val="22"/>
        </w:rPr>
        <w:t xml:space="preserve">N30 - LT/1/05/0217/031 </w:t>
      </w:r>
    </w:p>
    <w:p w14:paraId="4F7C9341" w14:textId="77777777" w:rsidR="00E142CE" w:rsidRPr="00F8796C" w:rsidRDefault="00E142CE" w:rsidP="00E142CE">
      <w:pPr>
        <w:rPr>
          <w:bCs/>
          <w:szCs w:val="22"/>
        </w:rPr>
      </w:pPr>
      <w:r w:rsidRPr="00F8796C">
        <w:rPr>
          <w:bCs/>
          <w:szCs w:val="22"/>
        </w:rPr>
        <w:t xml:space="preserve">N50 - LT/1/05/0217/032 </w:t>
      </w:r>
    </w:p>
    <w:p w14:paraId="7929FC80" w14:textId="77777777" w:rsidR="00E142CE" w:rsidRPr="00F8796C" w:rsidRDefault="00E142CE" w:rsidP="00E142CE">
      <w:pPr>
        <w:rPr>
          <w:bCs/>
          <w:szCs w:val="22"/>
        </w:rPr>
      </w:pPr>
      <w:r w:rsidRPr="00F8796C">
        <w:rPr>
          <w:bCs/>
          <w:szCs w:val="22"/>
        </w:rPr>
        <w:t xml:space="preserve">N56 - LT/1/05/0217/033 </w:t>
      </w:r>
    </w:p>
    <w:p w14:paraId="5AC8BD2C" w14:textId="77777777" w:rsidR="00E142CE" w:rsidRPr="00F8796C" w:rsidRDefault="00E142CE" w:rsidP="00E142CE">
      <w:pPr>
        <w:rPr>
          <w:bCs/>
          <w:szCs w:val="22"/>
        </w:rPr>
      </w:pPr>
      <w:r w:rsidRPr="00F8796C">
        <w:rPr>
          <w:bCs/>
          <w:szCs w:val="22"/>
        </w:rPr>
        <w:t xml:space="preserve">N98 - LT/1/05/0217/034 </w:t>
      </w:r>
    </w:p>
    <w:p w14:paraId="620E38CB" w14:textId="77777777" w:rsidR="00E142CE" w:rsidRPr="00F8796C" w:rsidRDefault="00E142CE" w:rsidP="00E142CE">
      <w:pPr>
        <w:rPr>
          <w:bCs/>
          <w:szCs w:val="22"/>
        </w:rPr>
      </w:pPr>
      <w:r w:rsidRPr="00F8796C">
        <w:rPr>
          <w:bCs/>
          <w:szCs w:val="22"/>
        </w:rPr>
        <w:t xml:space="preserve">N100 - LT/1/05/0217/035 </w:t>
      </w:r>
    </w:p>
    <w:p w14:paraId="56A5AE98" w14:textId="77777777" w:rsidR="00E142CE" w:rsidRPr="00F8796C" w:rsidRDefault="00E142CE" w:rsidP="00E142CE">
      <w:pPr>
        <w:rPr>
          <w:szCs w:val="22"/>
        </w:rPr>
      </w:pPr>
    </w:p>
    <w:p w14:paraId="2D27D7CF" w14:textId="77777777" w:rsidR="00E142CE" w:rsidRPr="00F8796C" w:rsidRDefault="00E142CE" w:rsidP="00E142CE">
      <w:pPr>
        <w:rPr>
          <w:szCs w:val="22"/>
        </w:rPr>
      </w:pPr>
      <w:proofErr w:type="spellStart"/>
      <w:r w:rsidRPr="00F8796C">
        <w:rPr>
          <w:szCs w:val="22"/>
        </w:rPr>
        <w:t>Carvedigamma</w:t>
      </w:r>
      <w:proofErr w:type="spellEnd"/>
      <w:r w:rsidRPr="00F8796C">
        <w:rPr>
          <w:szCs w:val="22"/>
        </w:rPr>
        <w:t xml:space="preserve"> 25 mg </w:t>
      </w:r>
    </w:p>
    <w:p w14:paraId="6C8EEAD3" w14:textId="77777777" w:rsidR="004E0C5D" w:rsidRPr="00F8796C" w:rsidRDefault="004E0C5D" w:rsidP="00E142CE">
      <w:pPr>
        <w:rPr>
          <w:szCs w:val="22"/>
        </w:rPr>
      </w:pPr>
    </w:p>
    <w:p w14:paraId="41D39D8F" w14:textId="77777777" w:rsidR="00E142CE" w:rsidRPr="00F8796C" w:rsidRDefault="00E142CE" w:rsidP="00E142CE">
      <w:pPr>
        <w:rPr>
          <w:bCs/>
          <w:szCs w:val="22"/>
          <w:u w:val="single"/>
        </w:rPr>
      </w:pPr>
      <w:r w:rsidRPr="00F8796C">
        <w:rPr>
          <w:bCs/>
          <w:szCs w:val="22"/>
          <w:u w:val="single"/>
        </w:rPr>
        <w:t>Lizdinė plokštelė:</w:t>
      </w:r>
    </w:p>
    <w:p w14:paraId="6E5048FE" w14:textId="77777777" w:rsidR="00E142CE" w:rsidRPr="00F8796C" w:rsidRDefault="00E142CE" w:rsidP="00E142CE">
      <w:pPr>
        <w:rPr>
          <w:bCs/>
          <w:szCs w:val="22"/>
        </w:rPr>
      </w:pPr>
      <w:r w:rsidRPr="00F8796C">
        <w:rPr>
          <w:bCs/>
          <w:szCs w:val="22"/>
        </w:rPr>
        <w:t>N30 - LT/1/05/0217/007</w:t>
      </w:r>
    </w:p>
    <w:p w14:paraId="190D3482" w14:textId="77777777" w:rsidR="00E142CE" w:rsidRPr="00F8796C" w:rsidRDefault="00E142CE" w:rsidP="00E142CE">
      <w:pPr>
        <w:rPr>
          <w:bCs/>
          <w:szCs w:val="22"/>
        </w:rPr>
      </w:pPr>
      <w:r w:rsidRPr="00F8796C">
        <w:rPr>
          <w:bCs/>
          <w:szCs w:val="22"/>
        </w:rPr>
        <w:t xml:space="preserve">N50 - LT/1/05/0217/008 </w:t>
      </w:r>
    </w:p>
    <w:p w14:paraId="2AA418FF" w14:textId="77777777" w:rsidR="00E142CE" w:rsidRPr="00F8796C" w:rsidRDefault="00E142CE" w:rsidP="00E142CE">
      <w:pPr>
        <w:rPr>
          <w:bCs/>
          <w:szCs w:val="22"/>
        </w:rPr>
      </w:pPr>
      <w:r w:rsidRPr="00F8796C">
        <w:rPr>
          <w:bCs/>
          <w:szCs w:val="22"/>
        </w:rPr>
        <w:t xml:space="preserve">N100 - LT/1/05/0217/009 </w:t>
      </w:r>
    </w:p>
    <w:p w14:paraId="745FCA32" w14:textId="77777777" w:rsidR="00E142CE" w:rsidRPr="00F8796C" w:rsidRDefault="00E142CE" w:rsidP="00E142CE">
      <w:pPr>
        <w:rPr>
          <w:bCs/>
          <w:szCs w:val="22"/>
        </w:rPr>
      </w:pPr>
      <w:r w:rsidRPr="00F8796C">
        <w:rPr>
          <w:bCs/>
          <w:szCs w:val="22"/>
        </w:rPr>
        <w:t>N10 - LT/1/05/0217/036</w:t>
      </w:r>
    </w:p>
    <w:p w14:paraId="19DCDF05" w14:textId="77777777" w:rsidR="00E142CE" w:rsidRPr="00F8796C" w:rsidRDefault="00E142CE" w:rsidP="00E142CE">
      <w:pPr>
        <w:rPr>
          <w:bCs/>
          <w:szCs w:val="22"/>
        </w:rPr>
      </w:pPr>
      <w:r w:rsidRPr="00F8796C">
        <w:rPr>
          <w:bCs/>
          <w:szCs w:val="22"/>
        </w:rPr>
        <w:t xml:space="preserve">N14 - LT/1/05/0217/037 </w:t>
      </w:r>
    </w:p>
    <w:p w14:paraId="49648A39" w14:textId="77777777" w:rsidR="00E142CE" w:rsidRPr="00F8796C" w:rsidRDefault="00E142CE" w:rsidP="00E142CE">
      <w:pPr>
        <w:rPr>
          <w:bCs/>
          <w:szCs w:val="22"/>
        </w:rPr>
      </w:pPr>
      <w:r w:rsidRPr="00F8796C">
        <w:rPr>
          <w:bCs/>
          <w:szCs w:val="22"/>
        </w:rPr>
        <w:t xml:space="preserve">N28 - LT/1/05/0217/038 </w:t>
      </w:r>
    </w:p>
    <w:p w14:paraId="31178A85" w14:textId="77777777" w:rsidR="00E142CE" w:rsidRPr="00F8796C" w:rsidRDefault="00E142CE" w:rsidP="00E142CE">
      <w:pPr>
        <w:rPr>
          <w:bCs/>
          <w:szCs w:val="22"/>
        </w:rPr>
      </w:pPr>
      <w:r w:rsidRPr="00F8796C">
        <w:rPr>
          <w:bCs/>
          <w:szCs w:val="22"/>
        </w:rPr>
        <w:t xml:space="preserve">N56 - LT/1/05/0217/039 </w:t>
      </w:r>
    </w:p>
    <w:p w14:paraId="6F29D3AD" w14:textId="77777777" w:rsidR="00E142CE" w:rsidRPr="00F8796C" w:rsidRDefault="00E142CE" w:rsidP="00E142CE">
      <w:pPr>
        <w:rPr>
          <w:bCs/>
          <w:szCs w:val="22"/>
        </w:rPr>
      </w:pPr>
      <w:r w:rsidRPr="00F8796C">
        <w:rPr>
          <w:bCs/>
          <w:szCs w:val="22"/>
        </w:rPr>
        <w:t xml:space="preserve">N98 - LT/1/05/0217/040 </w:t>
      </w:r>
    </w:p>
    <w:p w14:paraId="32AA7901" w14:textId="77777777" w:rsidR="00E142CE" w:rsidRPr="00F8796C" w:rsidRDefault="00E142CE" w:rsidP="00E142CE">
      <w:pPr>
        <w:rPr>
          <w:bCs/>
          <w:szCs w:val="22"/>
          <w:u w:val="single"/>
        </w:rPr>
      </w:pPr>
      <w:r w:rsidRPr="00F8796C">
        <w:rPr>
          <w:bCs/>
          <w:szCs w:val="22"/>
          <w:u w:val="single"/>
        </w:rPr>
        <w:t>Buteliukas:</w:t>
      </w:r>
    </w:p>
    <w:p w14:paraId="50F0D73B" w14:textId="77777777" w:rsidR="00E142CE" w:rsidRPr="00F8796C" w:rsidRDefault="00E142CE" w:rsidP="00E142CE">
      <w:pPr>
        <w:rPr>
          <w:bCs/>
          <w:szCs w:val="22"/>
        </w:rPr>
      </w:pPr>
      <w:r w:rsidRPr="00F8796C">
        <w:rPr>
          <w:bCs/>
          <w:szCs w:val="22"/>
        </w:rPr>
        <w:t>N10 - LT/1/05/0217/041</w:t>
      </w:r>
    </w:p>
    <w:p w14:paraId="427DD14B" w14:textId="77777777" w:rsidR="00E142CE" w:rsidRPr="00F8796C" w:rsidRDefault="00E142CE" w:rsidP="00E142CE">
      <w:pPr>
        <w:rPr>
          <w:bCs/>
          <w:szCs w:val="22"/>
        </w:rPr>
      </w:pPr>
      <w:r w:rsidRPr="00F8796C">
        <w:rPr>
          <w:bCs/>
          <w:szCs w:val="22"/>
        </w:rPr>
        <w:t xml:space="preserve">N14 - LT/1/05/0217/042 </w:t>
      </w:r>
    </w:p>
    <w:p w14:paraId="6FD3026F" w14:textId="77777777" w:rsidR="00E142CE" w:rsidRPr="00F8796C" w:rsidRDefault="00E142CE" w:rsidP="00E142CE">
      <w:pPr>
        <w:rPr>
          <w:bCs/>
          <w:szCs w:val="22"/>
        </w:rPr>
      </w:pPr>
      <w:r w:rsidRPr="00F8796C">
        <w:rPr>
          <w:bCs/>
          <w:szCs w:val="22"/>
        </w:rPr>
        <w:t xml:space="preserve">N28 - LT/1/05/0217/043 </w:t>
      </w:r>
    </w:p>
    <w:p w14:paraId="0D115483" w14:textId="77777777" w:rsidR="00E142CE" w:rsidRPr="00F8796C" w:rsidRDefault="00E142CE" w:rsidP="00E142CE">
      <w:pPr>
        <w:rPr>
          <w:bCs/>
          <w:szCs w:val="22"/>
        </w:rPr>
      </w:pPr>
      <w:r w:rsidRPr="00F8796C">
        <w:rPr>
          <w:bCs/>
          <w:szCs w:val="22"/>
        </w:rPr>
        <w:lastRenderedPageBreak/>
        <w:t xml:space="preserve">N30 - LT/1/05/0217/044 </w:t>
      </w:r>
    </w:p>
    <w:p w14:paraId="6CE3E68D" w14:textId="77777777" w:rsidR="00E142CE" w:rsidRPr="00F8796C" w:rsidRDefault="00E142CE" w:rsidP="00E142CE">
      <w:pPr>
        <w:rPr>
          <w:bCs/>
          <w:szCs w:val="22"/>
        </w:rPr>
      </w:pPr>
      <w:r w:rsidRPr="00F8796C">
        <w:rPr>
          <w:bCs/>
          <w:szCs w:val="22"/>
        </w:rPr>
        <w:t xml:space="preserve">N50 - LT/1/05/0217/045 </w:t>
      </w:r>
    </w:p>
    <w:p w14:paraId="7E109B91" w14:textId="77777777" w:rsidR="00E142CE" w:rsidRPr="00F8796C" w:rsidRDefault="00E142CE" w:rsidP="00E142CE">
      <w:pPr>
        <w:rPr>
          <w:bCs/>
          <w:szCs w:val="22"/>
        </w:rPr>
      </w:pPr>
      <w:r w:rsidRPr="00F8796C">
        <w:rPr>
          <w:bCs/>
          <w:szCs w:val="22"/>
        </w:rPr>
        <w:t xml:space="preserve">N56 - LT/1/05/0217/046 </w:t>
      </w:r>
    </w:p>
    <w:p w14:paraId="5E2CFCB0" w14:textId="77777777" w:rsidR="00E142CE" w:rsidRPr="00F8796C" w:rsidRDefault="00E142CE" w:rsidP="00E142CE">
      <w:pPr>
        <w:rPr>
          <w:bCs/>
          <w:szCs w:val="22"/>
        </w:rPr>
      </w:pPr>
      <w:r w:rsidRPr="00F8796C">
        <w:rPr>
          <w:bCs/>
          <w:szCs w:val="22"/>
        </w:rPr>
        <w:t xml:space="preserve">N98 - LT/1/05/0217/047 </w:t>
      </w:r>
    </w:p>
    <w:p w14:paraId="7EE6E53E" w14:textId="77777777" w:rsidR="00E142CE" w:rsidRPr="00F8796C" w:rsidRDefault="00E142CE" w:rsidP="00E142CE">
      <w:pPr>
        <w:rPr>
          <w:bCs/>
          <w:szCs w:val="22"/>
        </w:rPr>
      </w:pPr>
      <w:r w:rsidRPr="00F8796C">
        <w:rPr>
          <w:bCs/>
          <w:szCs w:val="22"/>
        </w:rPr>
        <w:t xml:space="preserve">N100 - LT/1/05/0217/048 </w:t>
      </w:r>
    </w:p>
    <w:p w14:paraId="7AF57EA5" w14:textId="77777777" w:rsidR="00E142CE" w:rsidRPr="00F8796C" w:rsidRDefault="00E142CE" w:rsidP="00E142CE">
      <w:pPr>
        <w:rPr>
          <w:szCs w:val="22"/>
        </w:rPr>
      </w:pPr>
    </w:p>
    <w:p w14:paraId="37087B59" w14:textId="77777777" w:rsidR="001B5C78" w:rsidRPr="00F8796C" w:rsidRDefault="001B5C78" w:rsidP="00E142CE">
      <w:pPr>
        <w:rPr>
          <w:szCs w:val="22"/>
        </w:rPr>
      </w:pPr>
    </w:p>
    <w:p w14:paraId="5B70E577" w14:textId="77777777" w:rsidR="00E142CE" w:rsidRPr="00F8796C" w:rsidRDefault="00E142CE" w:rsidP="007B283A">
      <w:pPr>
        <w:keepNext/>
        <w:tabs>
          <w:tab w:val="left" w:pos="567"/>
        </w:tabs>
        <w:outlineLvl w:val="1"/>
        <w:rPr>
          <w:b/>
          <w:caps/>
          <w:szCs w:val="22"/>
        </w:rPr>
      </w:pPr>
      <w:r w:rsidRPr="00F8796C">
        <w:rPr>
          <w:b/>
          <w:caps/>
          <w:szCs w:val="22"/>
        </w:rPr>
        <w:t>9.</w:t>
      </w:r>
      <w:r w:rsidRPr="00F8796C">
        <w:rPr>
          <w:b/>
          <w:caps/>
          <w:szCs w:val="22"/>
        </w:rPr>
        <w:tab/>
      </w:r>
      <w:r w:rsidRPr="00F8796C">
        <w:rPr>
          <w:b/>
          <w:szCs w:val="22"/>
        </w:rPr>
        <w:t>RINKODAROS TEISĖS SUTEIKIMO / ATNAUJINIMO DATA</w:t>
      </w:r>
    </w:p>
    <w:p w14:paraId="151FE1CC" w14:textId="77777777" w:rsidR="00E142CE" w:rsidRPr="00F8796C" w:rsidRDefault="00E142CE" w:rsidP="00E142CE">
      <w:pPr>
        <w:rPr>
          <w:szCs w:val="22"/>
        </w:rPr>
      </w:pPr>
    </w:p>
    <w:p w14:paraId="0326013E" w14:textId="77777777" w:rsidR="00E142CE" w:rsidRPr="00F8796C" w:rsidRDefault="00D54988" w:rsidP="00E142CE">
      <w:pPr>
        <w:rPr>
          <w:szCs w:val="22"/>
        </w:rPr>
      </w:pPr>
      <w:r w:rsidRPr="00F8796C">
        <w:rPr>
          <w:szCs w:val="22"/>
        </w:rPr>
        <w:t xml:space="preserve">Rinkodaros teisė pirmą kartą suteikta </w:t>
      </w:r>
      <w:r w:rsidR="00B22225" w:rsidRPr="00F8796C">
        <w:rPr>
          <w:szCs w:val="22"/>
        </w:rPr>
        <w:t>2005 m. gegužės mėn. 16 d.</w:t>
      </w:r>
    </w:p>
    <w:p w14:paraId="640A487D" w14:textId="77777777" w:rsidR="00B22225" w:rsidRPr="00F8796C" w:rsidRDefault="00B22225" w:rsidP="00B22225">
      <w:pPr>
        <w:rPr>
          <w:snapToGrid w:val="0"/>
          <w:szCs w:val="22"/>
          <w:lang w:eastAsia="en-US"/>
        </w:rPr>
      </w:pPr>
      <w:r w:rsidRPr="00F8796C">
        <w:rPr>
          <w:noProof/>
          <w:snapToGrid w:val="0"/>
          <w:szCs w:val="22"/>
          <w:lang w:eastAsia="en-US"/>
        </w:rPr>
        <w:t>Rinkodaros teisė paskutinį kartą atnaujinta 2008 m. liepos mėn.</w:t>
      </w:r>
      <w:r w:rsidRPr="00F8796C">
        <w:rPr>
          <w:snapToGrid w:val="0"/>
          <w:szCs w:val="22"/>
          <w:lang w:eastAsia="en-US"/>
        </w:rPr>
        <w:t xml:space="preserve"> </w:t>
      </w:r>
      <w:r w:rsidRPr="00F8796C">
        <w:rPr>
          <w:noProof/>
          <w:snapToGrid w:val="0"/>
          <w:szCs w:val="22"/>
          <w:lang w:eastAsia="en-US"/>
        </w:rPr>
        <w:t>31 d.</w:t>
      </w:r>
    </w:p>
    <w:p w14:paraId="798BE09D" w14:textId="77777777" w:rsidR="001B5C78" w:rsidRPr="00F8796C" w:rsidRDefault="001B5C78" w:rsidP="00E142CE">
      <w:pPr>
        <w:rPr>
          <w:szCs w:val="22"/>
        </w:rPr>
      </w:pPr>
    </w:p>
    <w:p w14:paraId="0634EBE3" w14:textId="77777777" w:rsidR="00E142CE" w:rsidRPr="00F8796C" w:rsidRDefault="00E142CE" w:rsidP="00E142CE">
      <w:pPr>
        <w:rPr>
          <w:szCs w:val="22"/>
        </w:rPr>
      </w:pPr>
    </w:p>
    <w:p w14:paraId="374A18E4" w14:textId="77777777" w:rsidR="00E142CE" w:rsidRPr="00F8796C" w:rsidRDefault="00E142CE" w:rsidP="007B283A">
      <w:pPr>
        <w:keepNext/>
        <w:tabs>
          <w:tab w:val="left" w:pos="567"/>
        </w:tabs>
        <w:outlineLvl w:val="1"/>
        <w:rPr>
          <w:b/>
          <w:caps/>
          <w:szCs w:val="22"/>
        </w:rPr>
      </w:pPr>
      <w:r w:rsidRPr="00F8796C">
        <w:rPr>
          <w:b/>
          <w:caps/>
          <w:szCs w:val="22"/>
        </w:rPr>
        <w:t>10.</w:t>
      </w:r>
      <w:r w:rsidRPr="00F8796C">
        <w:rPr>
          <w:b/>
          <w:caps/>
          <w:szCs w:val="22"/>
        </w:rPr>
        <w:tab/>
        <w:t>teksto peržiūros data</w:t>
      </w:r>
    </w:p>
    <w:p w14:paraId="30A9A9DD" w14:textId="77777777" w:rsidR="00E142CE" w:rsidRPr="00F8796C" w:rsidRDefault="00E142CE" w:rsidP="00E142CE">
      <w:pPr>
        <w:pStyle w:val="Pagrindinistekstas"/>
        <w:spacing w:after="0"/>
        <w:rPr>
          <w:szCs w:val="22"/>
        </w:rPr>
      </w:pPr>
    </w:p>
    <w:p w14:paraId="77E63E40" w14:textId="4ED02EE2" w:rsidR="00E142CE" w:rsidRPr="00F8796C" w:rsidRDefault="00197011" w:rsidP="00E142CE">
      <w:pPr>
        <w:pStyle w:val="Pagrindinistekstas"/>
        <w:spacing w:after="0"/>
        <w:rPr>
          <w:szCs w:val="22"/>
        </w:rPr>
      </w:pPr>
      <w:r w:rsidRPr="00F8796C">
        <w:rPr>
          <w:szCs w:val="22"/>
        </w:rPr>
        <w:t xml:space="preserve">2015 </w:t>
      </w:r>
      <w:r w:rsidR="00D54988" w:rsidRPr="00F8796C">
        <w:rPr>
          <w:szCs w:val="22"/>
        </w:rPr>
        <w:t xml:space="preserve">m. </w:t>
      </w:r>
      <w:r w:rsidRPr="00F8796C">
        <w:rPr>
          <w:szCs w:val="22"/>
        </w:rPr>
        <w:t>vasario</w:t>
      </w:r>
      <w:r w:rsidR="00D54988" w:rsidRPr="00F8796C">
        <w:rPr>
          <w:szCs w:val="22"/>
        </w:rPr>
        <w:t xml:space="preserve"> mėn. </w:t>
      </w:r>
      <w:r w:rsidRPr="00F8796C">
        <w:rPr>
          <w:szCs w:val="22"/>
        </w:rPr>
        <w:t>23</w:t>
      </w:r>
      <w:r w:rsidR="00D54988" w:rsidRPr="00F8796C">
        <w:rPr>
          <w:szCs w:val="22"/>
        </w:rPr>
        <w:t xml:space="preserve"> d.</w:t>
      </w:r>
    </w:p>
    <w:p w14:paraId="56EF1B94" w14:textId="77777777" w:rsidR="00E142CE" w:rsidRPr="00F8796C" w:rsidRDefault="00E142CE" w:rsidP="00E142CE">
      <w:pPr>
        <w:rPr>
          <w:szCs w:val="22"/>
        </w:rPr>
      </w:pPr>
    </w:p>
    <w:p w14:paraId="2E01E032" w14:textId="77777777" w:rsidR="00D50594" w:rsidRPr="00F8796C" w:rsidRDefault="00D50594" w:rsidP="00E142CE">
      <w:pPr>
        <w:rPr>
          <w:szCs w:val="22"/>
        </w:rPr>
      </w:pPr>
    </w:p>
    <w:p w14:paraId="1902B96E" w14:textId="77777777" w:rsidR="00D93ED9" w:rsidRPr="00F8796C" w:rsidRDefault="00D93ED9" w:rsidP="00B22225">
      <w:pPr>
        <w:numPr>
          <w:ilvl w:val="12"/>
          <w:numId w:val="0"/>
        </w:numPr>
        <w:tabs>
          <w:tab w:val="left" w:pos="567"/>
        </w:tabs>
        <w:ind w:right="-2"/>
        <w:rPr>
          <w:snapToGrid w:val="0"/>
          <w:szCs w:val="22"/>
          <w:lang w:eastAsia="en-US"/>
        </w:rPr>
      </w:pPr>
      <w:r w:rsidRPr="00F8796C">
        <w:rPr>
          <w:snapToGrid w:val="0"/>
          <w:szCs w:val="22"/>
          <w:lang w:eastAsia="en-US"/>
        </w:rPr>
        <w:t>Išsami informacija apie šį vaistą pateikiama Valstybinės vaistų kontrolės tarnybos prie Lietuvos Respublikos sveikatos apsaugos ministerijos tinklalapyje</w:t>
      </w:r>
      <w:r w:rsidRPr="00F8796C">
        <w:rPr>
          <w:i/>
          <w:snapToGrid w:val="0"/>
          <w:szCs w:val="22"/>
          <w:lang w:eastAsia="en-US"/>
        </w:rPr>
        <w:t xml:space="preserve"> </w:t>
      </w:r>
      <w:hyperlink r:id="rId11" w:history="1">
        <w:r w:rsidRPr="00F8796C">
          <w:rPr>
            <w:rFonts w:eastAsia="SimSun"/>
            <w:snapToGrid w:val="0"/>
            <w:color w:val="0000FF"/>
            <w:szCs w:val="22"/>
            <w:u w:val="single"/>
            <w:lang w:eastAsia="en-US"/>
          </w:rPr>
          <w:t>http://www.vvkt.lt/</w:t>
        </w:r>
      </w:hyperlink>
      <w:r w:rsidRPr="00F8796C">
        <w:rPr>
          <w:snapToGrid w:val="0"/>
          <w:szCs w:val="22"/>
          <w:lang w:eastAsia="en-US"/>
        </w:rPr>
        <w:t>.</w:t>
      </w:r>
    </w:p>
    <w:p w14:paraId="18906D95" w14:textId="77777777" w:rsidR="00E142CE" w:rsidRPr="00F8796C" w:rsidRDefault="00E142CE" w:rsidP="00E142CE">
      <w:pPr>
        <w:pStyle w:val="Pavadinimas"/>
        <w:rPr>
          <w:szCs w:val="22"/>
        </w:rPr>
      </w:pPr>
      <w:r w:rsidRPr="00F8796C">
        <w:rPr>
          <w:szCs w:val="22"/>
        </w:rPr>
        <w:br w:type="page"/>
      </w:r>
    </w:p>
    <w:p w14:paraId="77C89E94" w14:textId="77777777" w:rsidR="00E142CE" w:rsidRPr="00F8796C" w:rsidRDefault="00E142CE" w:rsidP="00E142CE">
      <w:pPr>
        <w:pStyle w:val="Pavadinimas"/>
        <w:rPr>
          <w:szCs w:val="22"/>
        </w:rPr>
      </w:pPr>
    </w:p>
    <w:p w14:paraId="66788F78" w14:textId="77777777" w:rsidR="00E142CE" w:rsidRPr="00F8796C" w:rsidRDefault="00E142CE" w:rsidP="00E142CE">
      <w:pPr>
        <w:pStyle w:val="Pavadinimas"/>
        <w:rPr>
          <w:szCs w:val="22"/>
        </w:rPr>
      </w:pPr>
    </w:p>
    <w:p w14:paraId="3A24EA9A" w14:textId="77777777" w:rsidR="00E142CE" w:rsidRPr="00F8796C" w:rsidRDefault="00E142CE" w:rsidP="00E142CE">
      <w:pPr>
        <w:pStyle w:val="Pavadinimas"/>
        <w:rPr>
          <w:szCs w:val="22"/>
        </w:rPr>
      </w:pPr>
    </w:p>
    <w:p w14:paraId="3548E106" w14:textId="77777777" w:rsidR="00E142CE" w:rsidRPr="00F8796C" w:rsidRDefault="00E142CE" w:rsidP="00E142CE">
      <w:pPr>
        <w:pStyle w:val="Pavadinimas"/>
        <w:rPr>
          <w:szCs w:val="22"/>
        </w:rPr>
      </w:pPr>
    </w:p>
    <w:p w14:paraId="47ED7D2B" w14:textId="77777777" w:rsidR="00E142CE" w:rsidRPr="00F8796C" w:rsidRDefault="00E142CE" w:rsidP="00E142CE">
      <w:pPr>
        <w:pStyle w:val="Pavadinimas"/>
        <w:rPr>
          <w:szCs w:val="22"/>
        </w:rPr>
      </w:pPr>
    </w:p>
    <w:p w14:paraId="7CE7BA3A" w14:textId="77777777" w:rsidR="00E142CE" w:rsidRPr="00F8796C" w:rsidRDefault="00E142CE" w:rsidP="00E142CE">
      <w:pPr>
        <w:pStyle w:val="Pavadinimas"/>
        <w:rPr>
          <w:szCs w:val="22"/>
        </w:rPr>
      </w:pPr>
    </w:p>
    <w:p w14:paraId="60E03A94" w14:textId="77777777" w:rsidR="00E142CE" w:rsidRPr="00F8796C" w:rsidRDefault="00E142CE" w:rsidP="00E142CE">
      <w:pPr>
        <w:pStyle w:val="Pavadinimas"/>
        <w:rPr>
          <w:szCs w:val="22"/>
        </w:rPr>
      </w:pPr>
    </w:p>
    <w:p w14:paraId="1534352E" w14:textId="77777777" w:rsidR="00E142CE" w:rsidRPr="00F8796C" w:rsidRDefault="00E142CE" w:rsidP="00E142CE">
      <w:pPr>
        <w:pStyle w:val="Pavadinimas"/>
        <w:rPr>
          <w:szCs w:val="22"/>
        </w:rPr>
      </w:pPr>
    </w:p>
    <w:p w14:paraId="0EE8F164" w14:textId="77777777" w:rsidR="00E142CE" w:rsidRPr="00F8796C" w:rsidRDefault="00E142CE" w:rsidP="00E142CE">
      <w:pPr>
        <w:pStyle w:val="Pavadinimas"/>
        <w:rPr>
          <w:szCs w:val="22"/>
        </w:rPr>
      </w:pPr>
    </w:p>
    <w:p w14:paraId="19814E57" w14:textId="77777777" w:rsidR="00E142CE" w:rsidRPr="00F8796C" w:rsidRDefault="00E142CE" w:rsidP="00E142CE">
      <w:pPr>
        <w:pStyle w:val="Pavadinimas"/>
        <w:rPr>
          <w:szCs w:val="22"/>
        </w:rPr>
      </w:pPr>
    </w:p>
    <w:p w14:paraId="10A71E40" w14:textId="77777777" w:rsidR="00E142CE" w:rsidRPr="00F8796C" w:rsidRDefault="00E142CE" w:rsidP="00E142CE">
      <w:pPr>
        <w:pStyle w:val="Pavadinimas"/>
        <w:rPr>
          <w:szCs w:val="22"/>
        </w:rPr>
      </w:pPr>
    </w:p>
    <w:p w14:paraId="76402B07" w14:textId="77777777" w:rsidR="00E142CE" w:rsidRPr="00F8796C" w:rsidRDefault="00E142CE" w:rsidP="00E142CE">
      <w:pPr>
        <w:pStyle w:val="Pavadinimas"/>
        <w:rPr>
          <w:szCs w:val="22"/>
        </w:rPr>
      </w:pPr>
    </w:p>
    <w:p w14:paraId="16BFAB13" w14:textId="77777777" w:rsidR="00E142CE" w:rsidRPr="00F8796C" w:rsidRDefault="00E142CE" w:rsidP="00E142CE">
      <w:pPr>
        <w:pStyle w:val="Pavadinimas"/>
        <w:rPr>
          <w:szCs w:val="22"/>
        </w:rPr>
      </w:pPr>
    </w:p>
    <w:p w14:paraId="5212B15F" w14:textId="77777777" w:rsidR="00E142CE" w:rsidRPr="00F8796C" w:rsidRDefault="00E142CE" w:rsidP="00E142CE">
      <w:pPr>
        <w:pStyle w:val="Pavadinimas"/>
        <w:rPr>
          <w:szCs w:val="22"/>
        </w:rPr>
      </w:pPr>
    </w:p>
    <w:p w14:paraId="322B6F91" w14:textId="77777777" w:rsidR="00E142CE" w:rsidRPr="00F8796C" w:rsidRDefault="00E142CE" w:rsidP="00E142CE">
      <w:pPr>
        <w:pStyle w:val="Pavadinimas"/>
        <w:rPr>
          <w:szCs w:val="22"/>
        </w:rPr>
      </w:pPr>
    </w:p>
    <w:p w14:paraId="4763D049" w14:textId="77777777" w:rsidR="00E142CE" w:rsidRPr="00F8796C" w:rsidRDefault="00E142CE" w:rsidP="00E142CE">
      <w:pPr>
        <w:pStyle w:val="Pavadinimas"/>
        <w:rPr>
          <w:szCs w:val="22"/>
        </w:rPr>
      </w:pPr>
    </w:p>
    <w:p w14:paraId="5B3A6CB7" w14:textId="77777777" w:rsidR="00E142CE" w:rsidRPr="00F8796C" w:rsidRDefault="00E142CE" w:rsidP="00E142CE">
      <w:pPr>
        <w:pStyle w:val="Pavadinimas"/>
        <w:rPr>
          <w:szCs w:val="22"/>
        </w:rPr>
      </w:pPr>
    </w:p>
    <w:p w14:paraId="6B698D68" w14:textId="77777777" w:rsidR="00E142CE" w:rsidRPr="00F8796C" w:rsidRDefault="00E142CE" w:rsidP="00E142CE">
      <w:pPr>
        <w:pStyle w:val="Pavadinimas"/>
        <w:rPr>
          <w:szCs w:val="22"/>
        </w:rPr>
      </w:pPr>
    </w:p>
    <w:p w14:paraId="4B62C252" w14:textId="77777777" w:rsidR="00E142CE" w:rsidRPr="00F8796C" w:rsidRDefault="00E142CE" w:rsidP="00E142CE">
      <w:pPr>
        <w:pStyle w:val="Pavadinimas"/>
        <w:rPr>
          <w:szCs w:val="22"/>
        </w:rPr>
      </w:pPr>
    </w:p>
    <w:p w14:paraId="26C5A13A" w14:textId="77777777" w:rsidR="00E142CE" w:rsidRPr="00F8796C" w:rsidRDefault="00E142CE" w:rsidP="00E142CE">
      <w:pPr>
        <w:pStyle w:val="Pavadinimas"/>
        <w:rPr>
          <w:szCs w:val="22"/>
        </w:rPr>
      </w:pPr>
    </w:p>
    <w:p w14:paraId="06C6F4F5" w14:textId="77777777" w:rsidR="00E142CE" w:rsidRPr="00F8796C" w:rsidRDefault="00E142CE" w:rsidP="00E142CE">
      <w:pPr>
        <w:pStyle w:val="Pavadinimas"/>
        <w:rPr>
          <w:szCs w:val="22"/>
        </w:rPr>
      </w:pPr>
    </w:p>
    <w:p w14:paraId="19B0080A" w14:textId="77777777" w:rsidR="00E142CE" w:rsidRPr="00F8796C" w:rsidRDefault="00E142CE" w:rsidP="00E142CE">
      <w:pPr>
        <w:pStyle w:val="Pavadinimas"/>
        <w:rPr>
          <w:szCs w:val="22"/>
        </w:rPr>
      </w:pPr>
    </w:p>
    <w:p w14:paraId="1131217B" w14:textId="77777777" w:rsidR="00A91DB7" w:rsidRPr="00F8796C" w:rsidRDefault="00A91DB7" w:rsidP="00E142CE">
      <w:pPr>
        <w:pStyle w:val="Pavadinimas"/>
        <w:rPr>
          <w:szCs w:val="22"/>
        </w:rPr>
      </w:pPr>
    </w:p>
    <w:p w14:paraId="24DE27DA" w14:textId="77777777" w:rsidR="00E142CE" w:rsidRPr="00F8796C" w:rsidRDefault="00E142CE" w:rsidP="00E142CE">
      <w:pPr>
        <w:pStyle w:val="Pavadinimas"/>
        <w:rPr>
          <w:szCs w:val="22"/>
        </w:rPr>
      </w:pPr>
      <w:r w:rsidRPr="00F8796C">
        <w:rPr>
          <w:szCs w:val="22"/>
        </w:rPr>
        <w:t>II PRIEDAS</w:t>
      </w:r>
    </w:p>
    <w:p w14:paraId="79ABAA90" w14:textId="77777777" w:rsidR="00B22225" w:rsidRPr="00F8796C" w:rsidRDefault="00B22225" w:rsidP="00B22225">
      <w:pPr>
        <w:tabs>
          <w:tab w:val="left" w:pos="567"/>
        </w:tabs>
        <w:spacing w:line="260" w:lineRule="exact"/>
        <w:ind w:left="1701" w:right="1416" w:hanging="567"/>
        <w:rPr>
          <w:snapToGrid w:val="0"/>
          <w:szCs w:val="22"/>
          <w:lang w:eastAsia="en-US"/>
        </w:rPr>
      </w:pPr>
    </w:p>
    <w:p w14:paraId="49BB4462" w14:textId="77777777" w:rsidR="00B22225" w:rsidRPr="00F8796C" w:rsidRDefault="00B22225" w:rsidP="00B22225">
      <w:pPr>
        <w:tabs>
          <w:tab w:val="left" w:pos="567"/>
        </w:tabs>
        <w:spacing w:line="260" w:lineRule="exact"/>
        <w:jc w:val="center"/>
        <w:rPr>
          <w:i/>
          <w:snapToGrid w:val="0"/>
          <w:szCs w:val="22"/>
          <w:lang w:eastAsia="en-US"/>
        </w:rPr>
      </w:pPr>
      <w:r w:rsidRPr="00F8796C">
        <w:rPr>
          <w:b/>
          <w:snapToGrid w:val="0"/>
          <w:szCs w:val="22"/>
          <w:lang w:eastAsia="en-US"/>
        </w:rPr>
        <w:t>RINKODAROS SĄLYGOS</w:t>
      </w:r>
    </w:p>
    <w:p w14:paraId="303B36FF" w14:textId="77777777" w:rsidR="00E142CE" w:rsidRPr="00F8796C" w:rsidRDefault="00E142CE" w:rsidP="00E142CE">
      <w:pPr>
        <w:pStyle w:val="Pagrindinistekstas"/>
        <w:spacing w:after="0"/>
        <w:rPr>
          <w:b/>
          <w:szCs w:val="22"/>
        </w:rPr>
      </w:pPr>
    </w:p>
    <w:p w14:paraId="6AB9B4D8" w14:textId="77777777" w:rsidR="00E142CE" w:rsidRPr="00F8796C" w:rsidRDefault="00E142CE" w:rsidP="00B22225">
      <w:pPr>
        <w:pStyle w:val="Antrat1"/>
        <w:ind w:left="1418"/>
      </w:pPr>
      <w:r w:rsidRPr="00F8796C">
        <w:t>A. GAM</w:t>
      </w:r>
      <w:r w:rsidR="00D54988" w:rsidRPr="00F8796C">
        <w:t>INTOJAS</w:t>
      </w:r>
      <w:r w:rsidRPr="00F8796C">
        <w:t>, ATSAKINGAS UŽ SERIJŲ IŠLEIDIMĄ</w:t>
      </w:r>
    </w:p>
    <w:p w14:paraId="715BA4FF" w14:textId="77777777" w:rsidR="00E142CE" w:rsidRPr="00F8796C" w:rsidRDefault="00E142CE" w:rsidP="00B22225">
      <w:pPr>
        <w:pStyle w:val="Pagrindinistekstas"/>
        <w:spacing w:after="0"/>
        <w:ind w:left="1418"/>
        <w:rPr>
          <w:b/>
          <w:szCs w:val="22"/>
        </w:rPr>
      </w:pPr>
    </w:p>
    <w:p w14:paraId="63D5C55E" w14:textId="77777777" w:rsidR="00E142CE" w:rsidRPr="00F8796C" w:rsidRDefault="00E142CE" w:rsidP="00B22225">
      <w:pPr>
        <w:pStyle w:val="Antrat1"/>
        <w:ind w:left="1418"/>
      </w:pPr>
      <w:r w:rsidRPr="00F8796C">
        <w:t xml:space="preserve">B. </w:t>
      </w:r>
      <w:r w:rsidR="00D54988" w:rsidRPr="00F8796C">
        <w:t>TIEKIMO IR VARTOJIMO SĄLYGOS AR APRIBOJIMAI</w:t>
      </w:r>
    </w:p>
    <w:p w14:paraId="1B01955F" w14:textId="77777777" w:rsidR="00E142CE" w:rsidRPr="00F8796C" w:rsidRDefault="00E142CE" w:rsidP="00E142CE">
      <w:pPr>
        <w:pStyle w:val="Pagrindinistekstas"/>
        <w:spacing w:after="0"/>
        <w:rPr>
          <w:szCs w:val="22"/>
        </w:rPr>
      </w:pPr>
    </w:p>
    <w:p w14:paraId="26CC1868" w14:textId="77777777" w:rsidR="00E142CE" w:rsidRPr="00F8796C" w:rsidRDefault="00E142CE" w:rsidP="007B283A">
      <w:pPr>
        <w:tabs>
          <w:tab w:val="left" w:pos="567"/>
        </w:tabs>
        <w:rPr>
          <w:b/>
          <w:szCs w:val="22"/>
        </w:rPr>
      </w:pPr>
      <w:r w:rsidRPr="00F8796C">
        <w:rPr>
          <w:szCs w:val="22"/>
        </w:rPr>
        <w:br w:type="page"/>
      </w:r>
      <w:r w:rsidRPr="00F8796C">
        <w:rPr>
          <w:b/>
          <w:szCs w:val="22"/>
        </w:rPr>
        <w:lastRenderedPageBreak/>
        <w:t xml:space="preserve">A. </w:t>
      </w:r>
      <w:r w:rsidR="00A91DB7" w:rsidRPr="00F8796C">
        <w:rPr>
          <w:b/>
          <w:szCs w:val="22"/>
        </w:rPr>
        <w:tab/>
      </w:r>
      <w:r w:rsidRPr="00F8796C">
        <w:rPr>
          <w:b/>
          <w:szCs w:val="22"/>
        </w:rPr>
        <w:t>GAM</w:t>
      </w:r>
      <w:r w:rsidR="00D54988" w:rsidRPr="00F8796C">
        <w:rPr>
          <w:b/>
          <w:szCs w:val="22"/>
        </w:rPr>
        <w:t>INTOJAS</w:t>
      </w:r>
      <w:r w:rsidRPr="00F8796C">
        <w:rPr>
          <w:b/>
          <w:szCs w:val="22"/>
        </w:rPr>
        <w:t>, ATSAKINGAS UŽ SERIJŲ IŠLEIDIMĄ</w:t>
      </w:r>
    </w:p>
    <w:p w14:paraId="7ED11EC6" w14:textId="77777777" w:rsidR="00E142CE" w:rsidRPr="00F8796C" w:rsidRDefault="00E142CE" w:rsidP="00E142CE">
      <w:pPr>
        <w:pStyle w:val="Pagrindinistekstas"/>
        <w:spacing w:after="0"/>
        <w:rPr>
          <w:szCs w:val="22"/>
        </w:rPr>
      </w:pPr>
    </w:p>
    <w:p w14:paraId="37969FB2" w14:textId="77777777" w:rsidR="005346D0" w:rsidRPr="00F8796C" w:rsidRDefault="005346D0" w:rsidP="005346D0">
      <w:pPr>
        <w:tabs>
          <w:tab w:val="left" w:pos="567"/>
        </w:tabs>
        <w:jc w:val="both"/>
        <w:rPr>
          <w:snapToGrid w:val="0"/>
          <w:szCs w:val="22"/>
          <w:lang w:eastAsia="en-US"/>
        </w:rPr>
      </w:pPr>
      <w:r w:rsidRPr="00F8796C">
        <w:rPr>
          <w:noProof/>
          <w:snapToGrid w:val="0"/>
          <w:szCs w:val="22"/>
          <w:u w:val="single"/>
          <w:lang w:eastAsia="en-US"/>
        </w:rPr>
        <w:t>Gamintojo (-ų), atsakingo (-ų) už serijų išleidimą, pavadinimas (-ai) ir adresas (-ai)</w:t>
      </w:r>
    </w:p>
    <w:p w14:paraId="28793C9E" w14:textId="77777777" w:rsidR="00E142CE" w:rsidRPr="00F8796C" w:rsidRDefault="00E142CE" w:rsidP="00E142CE">
      <w:pPr>
        <w:pStyle w:val="Pagrindinistekstas"/>
        <w:spacing w:after="0"/>
        <w:rPr>
          <w:szCs w:val="22"/>
        </w:rPr>
      </w:pPr>
    </w:p>
    <w:p w14:paraId="4E1741C7" w14:textId="77777777" w:rsidR="00E142CE" w:rsidRPr="00F8796C" w:rsidRDefault="00E142CE" w:rsidP="00E142CE">
      <w:pPr>
        <w:pStyle w:val="knZulassung02"/>
        <w:tabs>
          <w:tab w:val="left" w:pos="0"/>
        </w:tabs>
        <w:ind w:left="0" w:right="0"/>
        <w:rPr>
          <w:rFonts w:ascii="Times New Roman" w:hAnsi="Times New Roman"/>
          <w:sz w:val="22"/>
          <w:szCs w:val="22"/>
          <w:lang w:val="lt-LT"/>
        </w:rPr>
      </w:pPr>
      <w:proofErr w:type="spellStart"/>
      <w:r w:rsidRPr="00F8796C">
        <w:rPr>
          <w:rFonts w:ascii="Times New Roman" w:hAnsi="Times New Roman"/>
          <w:sz w:val="22"/>
          <w:szCs w:val="22"/>
          <w:lang w:val="lt-LT"/>
        </w:rPr>
        <w:t>Specifar</w:t>
      </w:r>
      <w:proofErr w:type="spellEnd"/>
      <w:r w:rsidRPr="00F8796C">
        <w:rPr>
          <w:rFonts w:ascii="Times New Roman" w:hAnsi="Times New Roman"/>
          <w:sz w:val="22"/>
          <w:szCs w:val="22"/>
          <w:lang w:val="lt-LT"/>
        </w:rPr>
        <w:t xml:space="preserve"> S.A.</w:t>
      </w:r>
    </w:p>
    <w:p w14:paraId="6D435AF6" w14:textId="77777777" w:rsidR="00E142CE" w:rsidRPr="00F8796C" w:rsidRDefault="00E142CE" w:rsidP="00E142CE">
      <w:pPr>
        <w:pStyle w:val="knZulassung02"/>
        <w:tabs>
          <w:tab w:val="left" w:pos="0"/>
        </w:tabs>
        <w:ind w:left="0" w:right="0"/>
        <w:rPr>
          <w:rFonts w:ascii="Times New Roman" w:hAnsi="Times New Roman"/>
          <w:sz w:val="22"/>
          <w:szCs w:val="22"/>
          <w:lang w:val="lt-LT"/>
        </w:rPr>
      </w:pPr>
      <w:r w:rsidRPr="00F8796C">
        <w:rPr>
          <w:rFonts w:ascii="Times New Roman" w:hAnsi="Times New Roman"/>
          <w:sz w:val="22"/>
          <w:szCs w:val="22"/>
          <w:lang w:val="lt-LT"/>
        </w:rPr>
        <w:t xml:space="preserve">1,28 </w:t>
      </w:r>
      <w:proofErr w:type="spellStart"/>
      <w:r w:rsidRPr="00F8796C">
        <w:rPr>
          <w:rFonts w:ascii="Times New Roman" w:hAnsi="Times New Roman"/>
          <w:sz w:val="22"/>
          <w:szCs w:val="22"/>
          <w:lang w:val="lt-LT"/>
        </w:rPr>
        <w:t>Octovriou</w:t>
      </w:r>
      <w:proofErr w:type="spellEnd"/>
      <w:r w:rsidRPr="00F8796C">
        <w:rPr>
          <w:rFonts w:ascii="Times New Roman" w:hAnsi="Times New Roman"/>
          <w:sz w:val="22"/>
          <w:szCs w:val="22"/>
          <w:lang w:val="lt-LT"/>
        </w:rPr>
        <w:t xml:space="preserve"> str.</w:t>
      </w:r>
    </w:p>
    <w:p w14:paraId="4C05903E" w14:textId="77777777" w:rsidR="00E142CE" w:rsidRPr="00F8796C" w:rsidRDefault="00E142CE" w:rsidP="00E142CE">
      <w:pPr>
        <w:pStyle w:val="knZulassung02"/>
        <w:tabs>
          <w:tab w:val="left" w:pos="0"/>
        </w:tabs>
        <w:ind w:left="0" w:right="0"/>
        <w:rPr>
          <w:rFonts w:ascii="Times New Roman" w:hAnsi="Times New Roman"/>
          <w:sz w:val="22"/>
          <w:szCs w:val="22"/>
          <w:lang w:val="lt-LT"/>
        </w:rPr>
      </w:pPr>
      <w:r w:rsidRPr="00F8796C">
        <w:rPr>
          <w:rFonts w:ascii="Times New Roman" w:hAnsi="Times New Roman"/>
          <w:sz w:val="22"/>
          <w:szCs w:val="22"/>
          <w:lang w:val="lt-LT"/>
        </w:rPr>
        <w:t xml:space="preserve">123 51 </w:t>
      </w:r>
      <w:proofErr w:type="spellStart"/>
      <w:r w:rsidRPr="00F8796C">
        <w:rPr>
          <w:rFonts w:ascii="Times New Roman" w:hAnsi="Times New Roman"/>
          <w:sz w:val="22"/>
          <w:szCs w:val="22"/>
          <w:lang w:val="lt-LT"/>
        </w:rPr>
        <w:t>Ag</w:t>
      </w:r>
      <w:proofErr w:type="spellEnd"/>
      <w:r w:rsidRPr="00F8796C">
        <w:rPr>
          <w:rFonts w:ascii="Times New Roman" w:hAnsi="Times New Roman"/>
          <w:sz w:val="22"/>
          <w:szCs w:val="22"/>
          <w:lang w:val="lt-LT"/>
        </w:rPr>
        <w:t xml:space="preserve">. </w:t>
      </w:r>
      <w:proofErr w:type="spellStart"/>
      <w:r w:rsidRPr="00F8796C">
        <w:rPr>
          <w:rFonts w:ascii="Times New Roman" w:hAnsi="Times New Roman"/>
          <w:sz w:val="22"/>
          <w:szCs w:val="22"/>
          <w:lang w:val="lt-LT"/>
        </w:rPr>
        <w:t>Varvara</w:t>
      </w:r>
      <w:proofErr w:type="spellEnd"/>
      <w:r w:rsidRPr="00F8796C">
        <w:rPr>
          <w:rFonts w:ascii="Times New Roman" w:hAnsi="Times New Roman"/>
          <w:sz w:val="22"/>
          <w:szCs w:val="22"/>
          <w:lang w:val="lt-LT"/>
        </w:rPr>
        <w:t xml:space="preserve">, </w:t>
      </w:r>
      <w:proofErr w:type="spellStart"/>
      <w:r w:rsidRPr="00F8796C">
        <w:rPr>
          <w:rFonts w:ascii="Times New Roman" w:hAnsi="Times New Roman"/>
          <w:sz w:val="22"/>
          <w:szCs w:val="22"/>
          <w:lang w:val="lt-LT"/>
        </w:rPr>
        <w:t>Athens</w:t>
      </w:r>
      <w:proofErr w:type="spellEnd"/>
    </w:p>
    <w:p w14:paraId="0C7B848D" w14:textId="77777777" w:rsidR="00E142CE" w:rsidRPr="00F8796C" w:rsidRDefault="00E142CE" w:rsidP="00E142CE">
      <w:pPr>
        <w:pStyle w:val="knZulassung02"/>
        <w:tabs>
          <w:tab w:val="left" w:pos="0"/>
        </w:tabs>
        <w:ind w:left="0" w:right="0"/>
        <w:rPr>
          <w:rFonts w:ascii="Times New Roman" w:hAnsi="Times New Roman"/>
          <w:sz w:val="22"/>
          <w:szCs w:val="22"/>
          <w:lang w:val="lt-LT"/>
        </w:rPr>
      </w:pPr>
      <w:r w:rsidRPr="00F8796C">
        <w:rPr>
          <w:rFonts w:ascii="Times New Roman" w:hAnsi="Times New Roman"/>
          <w:sz w:val="22"/>
          <w:szCs w:val="22"/>
          <w:lang w:val="lt-LT"/>
        </w:rPr>
        <w:t>Graikija</w:t>
      </w:r>
    </w:p>
    <w:p w14:paraId="7998C985" w14:textId="77777777" w:rsidR="00E142CE" w:rsidRPr="00F8796C" w:rsidRDefault="00E142CE" w:rsidP="00E142CE">
      <w:pPr>
        <w:rPr>
          <w:szCs w:val="22"/>
        </w:rPr>
      </w:pPr>
    </w:p>
    <w:p w14:paraId="7577EB46" w14:textId="77777777" w:rsidR="00E142CE" w:rsidRPr="00F8796C" w:rsidRDefault="00E142CE" w:rsidP="00E142CE">
      <w:pPr>
        <w:rPr>
          <w:szCs w:val="22"/>
        </w:rPr>
      </w:pPr>
      <w:r w:rsidRPr="00F8796C">
        <w:rPr>
          <w:szCs w:val="22"/>
        </w:rPr>
        <w:t>arba</w:t>
      </w:r>
    </w:p>
    <w:p w14:paraId="1489D54B" w14:textId="77777777" w:rsidR="00E142CE" w:rsidRPr="00F8796C" w:rsidRDefault="00E142CE" w:rsidP="00E142CE">
      <w:pPr>
        <w:rPr>
          <w:szCs w:val="22"/>
        </w:rPr>
      </w:pPr>
    </w:p>
    <w:p w14:paraId="06C85147" w14:textId="77777777" w:rsidR="00E142CE" w:rsidRPr="00F8796C" w:rsidRDefault="00E142CE" w:rsidP="00E142CE">
      <w:pPr>
        <w:rPr>
          <w:szCs w:val="22"/>
        </w:rPr>
      </w:pPr>
      <w:proofErr w:type="spellStart"/>
      <w:r w:rsidRPr="00F8796C">
        <w:rPr>
          <w:szCs w:val="22"/>
        </w:rPr>
        <w:t>Artesan</w:t>
      </w:r>
      <w:proofErr w:type="spellEnd"/>
      <w:r w:rsidRPr="00F8796C">
        <w:rPr>
          <w:szCs w:val="22"/>
        </w:rPr>
        <w:t xml:space="preserve"> </w:t>
      </w:r>
      <w:proofErr w:type="spellStart"/>
      <w:r w:rsidRPr="00F8796C">
        <w:rPr>
          <w:szCs w:val="22"/>
        </w:rPr>
        <w:t>Pharma</w:t>
      </w:r>
      <w:proofErr w:type="spellEnd"/>
      <w:r w:rsidRPr="00F8796C">
        <w:rPr>
          <w:szCs w:val="22"/>
        </w:rPr>
        <w:t xml:space="preserve"> </w:t>
      </w:r>
      <w:proofErr w:type="spellStart"/>
      <w:r w:rsidRPr="00F8796C">
        <w:rPr>
          <w:szCs w:val="22"/>
        </w:rPr>
        <w:t>GmbH</w:t>
      </w:r>
      <w:proofErr w:type="spellEnd"/>
      <w:r w:rsidRPr="00F8796C">
        <w:rPr>
          <w:szCs w:val="22"/>
        </w:rPr>
        <w:t xml:space="preserve"> </w:t>
      </w:r>
      <w:proofErr w:type="spellStart"/>
      <w:r w:rsidRPr="00F8796C">
        <w:rPr>
          <w:szCs w:val="22"/>
        </w:rPr>
        <w:t>Co</w:t>
      </w:r>
      <w:proofErr w:type="spellEnd"/>
      <w:r w:rsidRPr="00F8796C">
        <w:rPr>
          <w:szCs w:val="22"/>
        </w:rPr>
        <w:t>. KG</w:t>
      </w:r>
    </w:p>
    <w:p w14:paraId="4DE2B8A8" w14:textId="77777777" w:rsidR="00E142CE" w:rsidRPr="00F8796C" w:rsidRDefault="00E142CE" w:rsidP="00E142CE">
      <w:pPr>
        <w:rPr>
          <w:szCs w:val="22"/>
        </w:rPr>
      </w:pPr>
      <w:proofErr w:type="spellStart"/>
      <w:r w:rsidRPr="00F8796C">
        <w:rPr>
          <w:szCs w:val="22"/>
        </w:rPr>
        <w:t>Wendlandstr</w:t>
      </w:r>
      <w:proofErr w:type="spellEnd"/>
      <w:r w:rsidRPr="00F8796C">
        <w:rPr>
          <w:szCs w:val="22"/>
        </w:rPr>
        <w:t>. 1</w:t>
      </w:r>
    </w:p>
    <w:p w14:paraId="0DD2D0CA" w14:textId="77777777" w:rsidR="00E142CE" w:rsidRPr="00F8796C" w:rsidRDefault="00E142CE" w:rsidP="00E142CE">
      <w:pPr>
        <w:rPr>
          <w:szCs w:val="22"/>
        </w:rPr>
      </w:pPr>
      <w:r w:rsidRPr="00F8796C">
        <w:rPr>
          <w:szCs w:val="22"/>
        </w:rPr>
        <w:t xml:space="preserve">D-29439 </w:t>
      </w:r>
      <w:proofErr w:type="spellStart"/>
      <w:r w:rsidRPr="00F8796C">
        <w:rPr>
          <w:szCs w:val="22"/>
        </w:rPr>
        <w:t>Lüchow</w:t>
      </w:r>
      <w:proofErr w:type="spellEnd"/>
    </w:p>
    <w:p w14:paraId="6BA07AFF" w14:textId="77777777" w:rsidR="00E142CE" w:rsidRPr="00F8796C" w:rsidRDefault="00E142CE" w:rsidP="00E142CE">
      <w:pPr>
        <w:rPr>
          <w:szCs w:val="22"/>
        </w:rPr>
      </w:pPr>
      <w:r w:rsidRPr="00F8796C">
        <w:rPr>
          <w:szCs w:val="22"/>
        </w:rPr>
        <w:t>Vokietija</w:t>
      </w:r>
    </w:p>
    <w:p w14:paraId="069B6986" w14:textId="77777777" w:rsidR="00E142CE" w:rsidRPr="00F8796C" w:rsidRDefault="00E142CE" w:rsidP="00E142CE">
      <w:pPr>
        <w:rPr>
          <w:szCs w:val="22"/>
        </w:rPr>
      </w:pPr>
    </w:p>
    <w:p w14:paraId="132BE7EA" w14:textId="77777777" w:rsidR="00E142CE" w:rsidRPr="00F8796C" w:rsidRDefault="00E142CE" w:rsidP="00E142CE">
      <w:pPr>
        <w:rPr>
          <w:szCs w:val="22"/>
        </w:rPr>
      </w:pPr>
      <w:r w:rsidRPr="00F8796C">
        <w:rPr>
          <w:szCs w:val="22"/>
        </w:rPr>
        <w:t>arba</w:t>
      </w:r>
    </w:p>
    <w:p w14:paraId="166CB242" w14:textId="77777777" w:rsidR="00E142CE" w:rsidRPr="00F8796C" w:rsidRDefault="00E142CE" w:rsidP="00E142CE">
      <w:pPr>
        <w:rPr>
          <w:szCs w:val="22"/>
        </w:rPr>
      </w:pPr>
    </w:p>
    <w:p w14:paraId="62FF54EF" w14:textId="77777777" w:rsidR="00E142CE" w:rsidRPr="00F8796C" w:rsidRDefault="00E142CE" w:rsidP="00E142CE">
      <w:pPr>
        <w:rPr>
          <w:szCs w:val="22"/>
        </w:rPr>
      </w:pPr>
      <w:proofErr w:type="spellStart"/>
      <w:r w:rsidRPr="00F8796C">
        <w:rPr>
          <w:szCs w:val="22"/>
        </w:rPr>
        <w:t>Dragenopharm</w:t>
      </w:r>
      <w:proofErr w:type="spellEnd"/>
      <w:r w:rsidR="005346D0" w:rsidRPr="00F8796C">
        <w:rPr>
          <w:szCs w:val="22"/>
        </w:rPr>
        <w:t xml:space="preserve"> </w:t>
      </w:r>
      <w:proofErr w:type="spellStart"/>
      <w:r w:rsidRPr="00F8796C">
        <w:rPr>
          <w:szCs w:val="22"/>
        </w:rPr>
        <w:t>Apotheker</w:t>
      </w:r>
      <w:proofErr w:type="spellEnd"/>
      <w:r w:rsidRPr="00F8796C">
        <w:rPr>
          <w:szCs w:val="22"/>
        </w:rPr>
        <w:t xml:space="preserve"> </w:t>
      </w:r>
      <w:proofErr w:type="spellStart"/>
      <w:r w:rsidRPr="00F8796C">
        <w:rPr>
          <w:szCs w:val="22"/>
        </w:rPr>
        <w:t>Püschl</w:t>
      </w:r>
      <w:proofErr w:type="spellEnd"/>
      <w:r w:rsidRPr="00F8796C">
        <w:rPr>
          <w:szCs w:val="22"/>
        </w:rPr>
        <w:t xml:space="preserve"> </w:t>
      </w:r>
      <w:proofErr w:type="spellStart"/>
      <w:r w:rsidRPr="00F8796C">
        <w:rPr>
          <w:szCs w:val="22"/>
        </w:rPr>
        <w:t>GmbH</w:t>
      </w:r>
      <w:proofErr w:type="spellEnd"/>
    </w:p>
    <w:p w14:paraId="786A2F2F" w14:textId="77777777" w:rsidR="00E142CE" w:rsidRPr="00F8796C" w:rsidRDefault="00E142CE" w:rsidP="00E142CE">
      <w:pPr>
        <w:rPr>
          <w:bCs/>
          <w:szCs w:val="22"/>
        </w:rPr>
      </w:pPr>
      <w:proofErr w:type="spellStart"/>
      <w:r w:rsidRPr="00F8796C">
        <w:rPr>
          <w:bCs/>
          <w:szCs w:val="22"/>
        </w:rPr>
        <w:t>Göllstrasse</w:t>
      </w:r>
      <w:proofErr w:type="spellEnd"/>
      <w:r w:rsidRPr="00F8796C">
        <w:rPr>
          <w:bCs/>
          <w:szCs w:val="22"/>
        </w:rPr>
        <w:t xml:space="preserve"> 1</w:t>
      </w:r>
    </w:p>
    <w:p w14:paraId="1CA12087" w14:textId="77777777" w:rsidR="00E142CE" w:rsidRPr="00F8796C" w:rsidRDefault="00E142CE" w:rsidP="00E142CE">
      <w:pPr>
        <w:rPr>
          <w:bCs/>
          <w:szCs w:val="22"/>
        </w:rPr>
      </w:pPr>
      <w:r w:rsidRPr="00F8796C">
        <w:rPr>
          <w:bCs/>
          <w:szCs w:val="22"/>
        </w:rPr>
        <w:t xml:space="preserve">D-84529 </w:t>
      </w:r>
      <w:proofErr w:type="spellStart"/>
      <w:r w:rsidRPr="00F8796C">
        <w:rPr>
          <w:bCs/>
          <w:szCs w:val="22"/>
        </w:rPr>
        <w:t>Tittmoning</w:t>
      </w:r>
      <w:proofErr w:type="spellEnd"/>
    </w:p>
    <w:p w14:paraId="6C6997A8" w14:textId="77777777" w:rsidR="00E142CE" w:rsidRPr="00F8796C" w:rsidRDefault="00E142CE" w:rsidP="00E142CE">
      <w:pPr>
        <w:rPr>
          <w:szCs w:val="22"/>
        </w:rPr>
      </w:pPr>
      <w:r w:rsidRPr="00F8796C">
        <w:rPr>
          <w:szCs w:val="22"/>
        </w:rPr>
        <w:t>Vokietija</w:t>
      </w:r>
    </w:p>
    <w:p w14:paraId="29EC0636" w14:textId="77777777" w:rsidR="00E142CE" w:rsidRPr="00F8796C" w:rsidRDefault="00E142CE" w:rsidP="00E142CE">
      <w:pPr>
        <w:pStyle w:val="BTEMEASMCA"/>
      </w:pPr>
    </w:p>
    <w:p w14:paraId="5EB71AF5" w14:textId="77777777" w:rsidR="00E142CE" w:rsidRPr="00F8796C" w:rsidRDefault="00E142CE" w:rsidP="00E142CE">
      <w:pPr>
        <w:pStyle w:val="BTEMEASMCA"/>
      </w:pPr>
      <w:r w:rsidRPr="00F8796C">
        <w:t>arba</w:t>
      </w:r>
    </w:p>
    <w:p w14:paraId="319224F0" w14:textId="77777777" w:rsidR="00E142CE" w:rsidRPr="00F8796C" w:rsidRDefault="00E142CE" w:rsidP="00E142CE">
      <w:pPr>
        <w:pStyle w:val="BTEMEASMCA"/>
      </w:pPr>
    </w:p>
    <w:p w14:paraId="4E9FCF4C" w14:textId="77777777" w:rsidR="00E142CE" w:rsidRPr="00F8796C" w:rsidRDefault="00E142CE" w:rsidP="00E142CE">
      <w:pPr>
        <w:rPr>
          <w:rFonts w:eastAsia="Arial Unicode MS"/>
          <w:szCs w:val="22"/>
        </w:rPr>
      </w:pPr>
      <w:proofErr w:type="spellStart"/>
      <w:r w:rsidRPr="00F8796C">
        <w:rPr>
          <w:rFonts w:eastAsia="Arial Unicode MS"/>
          <w:szCs w:val="22"/>
        </w:rPr>
        <w:t>Wörwag</w:t>
      </w:r>
      <w:proofErr w:type="spellEnd"/>
      <w:r w:rsidRPr="00F8796C">
        <w:rPr>
          <w:rFonts w:eastAsia="Arial Unicode MS"/>
          <w:szCs w:val="22"/>
        </w:rPr>
        <w:t xml:space="preserve"> </w:t>
      </w:r>
      <w:proofErr w:type="spellStart"/>
      <w:r w:rsidRPr="00F8796C">
        <w:rPr>
          <w:rFonts w:eastAsia="Arial Unicode MS"/>
          <w:szCs w:val="22"/>
        </w:rPr>
        <w:t>Pharma</w:t>
      </w:r>
      <w:proofErr w:type="spellEnd"/>
      <w:r w:rsidRPr="00F8796C">
        <w:rPr>
          <w:rFonts w:eastAsia="Arial Unicode MS"/>
          <w:szCs w:val="22"/>
        </w:rPr>
        <w:t xml:space="preserve"> </w:t>
      </w:r>
      <w:proofErr w:type="spellStart"/>
      <w:r w:rsidRPr="00F8796C">
        <w:rPr>
          <w:rFonts w:eastAsia="Arial Unicode MS"/>
          <w:szCs w:val="22"/>
        </w:rPr>
        <w:t>GmbH</w:t>
      </w:r>
      <w:proofErr w:type="spellEnd"/>
      <w:r w:rsidRPr="00F8796C">
        <w:rPr>
          <w:rFonts w:eastAsia="Arial Unicode MS"/>
          <w:szCs w:val="22"/>
        </w:rPr>
        <w:t xml:space="preserve"> &amp; </w:t>
      </w:r>
      <w:proofErr w:type="spellStart"/>
      <w:r w:rsidRPr="00F8796C">
        <w:rPr>
          <w:rFonts w:eastAsia="Arial Unicode MS"/>
          <w:szCs w:val="22"/>
        </w:rPr>
        <w:t>Co</w:t>
      </w:r>
      <w:proofErr w:type="spellEnd"/>
      <w:r w:rsidRPr="00F8796C">
        <w:rPr>
          <w:rFonts w:eastAsia="Arial Unicode MS"/>
          <w:szCs w:val="22"/>
        </w:rPr>
        <w:t>. KG</w:t>
      </w:r>
    </w:p>
    <w:p w14:paraId="63E074B8" w14:textId="77777777" w:rsidR="00E142CE" w:rsidRPr="00F8796C" w:rsidRDefault="00E142CE" w:rsidP="00E142CE">
      <w:pPr>
        <w:rPr>
          <w:rFonts w:eastAsia="Arial Unicode MS"/>
          <w:szCs w:val="22"/>
        </w:rPr>
      </w:pPr>
      <w:proofErr w:type="spellStart"/>
      <w:r w:rsidRPr="00F8796C">
        <w:rPr>
          <w:rFonts w:eastAsia="Arial Unicode MS"/>
          <w:szCs w:val="22"/>
        </w:rPr>
        <w:t>Calwer</w:t>
      </w:r>
      <w:proofErr w:type="spellEnd"/>
      <w:r w:rsidRPr="00F8796C">
        <w:rPr>
          <w:rFonts w:eastAsia="Arial Unicode MS"/>
          <w:szCs w:val="22"/>
        </w:rPr>
        <w:t xml:space="preserve"> Str. 7 </w:t>
      </w:r>
    </w:p>
    <w:p w14:paraId="34EA9614" w14:textId="77777777" w:rsidR="00E142CE" w:rsidRPr="00F8796C" w:rsidRDefault="00E142CE" w:rsidP="00E142CE">
      <w:pPr>
        <w:rPr>
          <w:rFonts w:eastAsia="Arial Unicode MS"/>
          <w:szCs w:val="22"/>
        </w:rPr>
      </w:pPr>
      <w:r w:rsidRPr="00F8796C">
        <w:rPr>
          <w:rFonts w:eastAsia="Arial Unicode MS"/>
          <w:szCs w:val="22"/>
        </w:rPr>
        <w:t xml:space="preserve">71034 </w:t>
      </w:r>
      <w:proofErr w:type="spellStart"/>
      <w:r w:rsidRPr="00F8796C">
        <w:rPr>
          <w:rFonts w:eastAsia="Arial Unicode MS"/>
          <w:szCs w:val="22"/>
        </w:rPr>
        <w:t>Böblingen</w:t>
      </w:r>
      <w:proofErr w:type="spellEnd"/>
      <w:r w:rsidRPr="00F8796C">
        <w:rPr>
          <w:rFonts w:eastAsia="Arial Unicode MS"/>
          <w:szCs w:val="22"/>
        </w:rPr>
        <w:t xml:space="preserve"> </w:t>
      </w:r>
    </w:p>
    <w:p w14:paraId="268C51F0" w14:textId="77777777" w:rsidR="00E142CE" w:rsidRPr="00F8796C" w:rsidRDefault="00E142CE" w:rsidP="00E142CE">
      <w:pPr>
        <w:rPr>
          <w:rFonts w:eastAsia="Arial Unicode MS"/>
          <w:szCs w:val="22"/>
        </w:rPr>
      </w:pPr>
      <w:r w:rsidRPr="00F8796C">
        <w:rPr>
          <w:rFonts w:eastAsia="Arial Unicode MS"/>
          <w:szCs w:val="22"/>
        </w:rPr>
        <w:t>Vokietija</w:t>
      </w:r>
    </w:p>
    <w:p w14:paraId="70302167" w14:textId="77777777" w:rsidR="00E142CE" w:rsidRPr="00F8796C" w:rsidRDefault="00E142CE" w:rsidP="00E142CE">
      <w:pPr>
        <w:pStyle w:val="BTEMEASMCA"/>
      </w:pPr>
    </w:p>
    <w:p w14:paraId="017E559F" w14:textId="77777777" w:rsidR="00E142CE" w:rsidRPr="00F8796C" w:rsidRDefault="00E142CE" w:rsidP="00E142CE">
      <w:pPr>
        <w:pStyle w:val="BTEMEASMCA"/>
      </w:pPr>
      <w:r w:rsidRPr="00F8796C">
        <w:t>Su pakuote pateikiamame lapelyje nurodomas gamintojo, atsakingo už konkrečios serijos išleidimą, pavadinimas ir adresas.</w:t>
      </w:r>
    </w:p>
    <w:p w14:paraId="66A76922" w14:textId="77777777" w:rsidR="00E142CE" w:rsidRPr="00F8796C" w:rsidRDefault="00E142CE" w:rsidP="00E142CE">
      <w:pPr>
        <w:rPr>
          <w:szCs w:val="22"/>
        </w:rPr>
      </w:pPr>
    </w:p>
    <w:p w14:paraId="3F793C48" w14:textId="77777777" w:rsidR="00E142CE" w:rsidRPr="00F8796C" w:rsidRDefault="00E142CE" w:rsidP="00E142CE">
      <w:pPr>
        <w:pStyle w:val="Pagrindinistekstas"/>
        <w:spacing w:after="0"/>
        <w:rPr>
          <w:szCs w:val="22"/>
        </w:rPr>
      </w:pPr>
    </w:p>
    <w:p w14:paraId="290A6FEC" w14:textId="77777777" w:rsidR="00E142CE" w:rsidRPr="00F8796C" w:rsidRDefault="00E142CE" w:rsidP="00683524">
      <w:pPr>
        <w:pStyle w:val="Antrat2"/>
        <w:rPr>
          <w:szCs w:val="22"/>
        </w:rPr>
      </w:pPr>
      <w:r w:rsidRPr="00F8796C">
        <w:rPr>
          <w:szCs w:val="22"/>
        </w:rPr>
        <w:t xml:space="preserve">B. </w:t>
      </w:r>
      <w:r w:rsidR="00A91DB7" w:rsidRPr="00F8796C">
        <w:rPr>
          <w:szCs w:val="22"/>
        </w:rPr>
        <w:tab/>
      </w:r>
      <w:r w:rsidR="00D54988" w:rsidRPr="00F8796C">
        <w:rPr>
          <w:szCs w:val="22"/>
        </w:rPr>
        <w:t>TIEKIMO IR VARTOJIMO SĄLYGOS AR APRIBOJIMAI</w:t>
      </w:r>
    </w:p>
    <w:p w14:paraId="10747B71" w14:textId="77777777" w:rsidR="00E142CE" w:rsidRPr="00F8796C" w:rsidRDefault="00E142CE" w:rsidP="00E142CE">
      <w:pPr>
        <w:pStyle w:val="Pagrindinistekstas2"/>
        <w:tabs>
          <w:tab w:val="left" w:pos="567"/>
        </w:tabs>
        <w:spacing w:after="0" w:line="240" w:lineRule="auto"/>
        <w:rPr>
          <w:b/>
          <w:bCs/>
          <w:caps/>
          <w:szCs w:val="22"/>
        </w:rPr>
      </w:pPr>
    </w:p>
    <w:p w14:paraId="5FB05532" w14:textId="77777777" w:rsidR="00E142CE" w:rsidRPr="00F8796C" w:rsidRDefault="00E142CE" w:rsidP="00E142CE">
      <w:pPr>
        <w:pStyle w:val="Pagrindinistekstas2"/>
        <w:tabs>
          <w:tab w:val="left" w:pos="567"/>
        </w:tabs>
        <w:spacing w:after="0" w:line="240" w:lineRule="auto"/>
        <w:rPr>
          <w:szCs w:val="22"/>
        </w:rPr>
      </w:pPr>
      <w:r w:rsidRPr="00F8796C">
        <w:rPr>
          <w:szCs w:val="22"/>
        </w:rPr>
        <w:t>Receptinis vaistinis preparatas</w:t>
      </w:r>
    </w:p>
    <w:p w14:paraId="0AC15362" w14:textId="77777777" w:rsidR="00B22225" w:rsidRPr="00F8796C" w:rsidRDefault="00B22225" w:rsidP="00BC6450">
      <w:pPr>
        <w:pStyle w:val="Pagrindinistekstas2"/>
        <w:tabs>
          <w:tab w:val="left" w:pos="567"/>
        </w:tabs>
        <w:spacing w:after="0" w:line="240" w:lineRule="auto"/>
        <w:rPr>
          <w:szCs w:val="22"/>
        </w:rPr>
      </w:pPr>
    </w:p>
    <w:p w14:paraId="35A87F83" w14:textId="77777777" w:rsidR="00B22225" w:rsidRPr="00F8796C" w:rsidRDefault="00B22225" w:rsidP="00BC6450">
      <w:pPr>
        <w:pStyle w:val="Pagrindinistekstas2"/>
        <w:tabs>
          <w:tab w:val="left" w:pos="567"/>
        </w:tabs>
        <w:spacing w:after="0" w:line="240" w:lineRule="auto"/>
        <w:rPr>
          <w:szCs w:val="22"/>
        </w:rPr>
      </w:pPr>
    </w:p>
    <w:p w14:paraId="1C30A52D" w14:textId="3DE2C1BA" w:rsidR="00BC6450" w:rsidRPr="00F8796C" w:rsidRDefault="00BC6450" w:rsidP="00BC6450">
      <w:pPr>
        <w:pStyle w:val="Pagrindinistekstas"/>
        <w:spacing w:after="0"/>
        <w:rPr>
          <w:szCs w:val="22"/>
        </w:rPr>
      </w:pPr>
    </w:p>
    <w:p w14:paraId="113D67FF" w14:textId="77777777" w:rsidR="00E142CE" w:rsidRPr="00F8796C" w:rsidRDefault="00E142CE" w:rsidP="00E142CE">
      <w:pPr>
        <w:pStyle w:val="Pagrindinistekstas"/>
        <w:spacing w:after="0"/>
        <w:rPr>
          <w:szCs w:val="22"/>
        </w:rPr>
      </w:pPr>
      <w:r w:rsidRPr="00F8796C">
        <w:rPr>
          <w:szCs w:val="22"/>
        </w:rPr>
        <w:br w:type="page"/>
      </w:r>
    </w:p>
    <w:p w14:paraId="7BCB6166" w14:textId="77777777" w:rsidR="00E142CE" w:rsidRPr="00F8796C" w:rsidRDefault="00E142CE" w:rsidP="00E142CE">
      <w:pPr>
        <w:pStyle w:val="Pagrindinistekstas"/>
        <w:spacing w:after="0"/>
        <w:rPr>
          <w:szCs w:val="22"/>
        </w:rPr>
      </w:pPr>
    </w:p>
    <w:p w14:paraId="446475FF" w14:textId="77777777" w:rsidR="00E142CE" w:rsidRPr="00F8796C" w:rsidRDefault="00E142CE" w:rsidP="00E142CE">
      <w:pPr>
        <w:pStyle w:val="Pagrindinistekstas"/>
        <w:spacing w:after="0"/>
        <w:rPr>
          <w:szCs w:val="22"/>
        </w:rPr>
      </w:pPr>
    </w:p>
    <w:p w14:paraId="5D0F9FDC" w14:textId="77777777" w:rsidR="00E142CE" w:rsidRPr="00F8796C" w:rsidRDefault="00E142CE" w:rsidP="00E142CE">
      <w:pPr>
        <w:pStyle w:val="Pagrindinistekstas"/>
        <w:spacing w:after="0"/>
        <w:rPr>
          <w:szCs w:val="22"/>
        </w:rPr>
      </w:pPr>
    </w:p>
    <w:p w14:paraId="3B74AE2A" w14:textId="77777777" w:rsidR="00E142CE" w:rsidRPr="00F8796C" w:rsidRDefault="00E142CE" w:rsidP="00E142CE">
      <w:pPr>
        <w:pStyle w:val="Pagrindinistekstas"/>
        <w:spacing w:after="0"/>
        <w:rPr>
          <w:szCs w:val="22"/>
        </w:rPr>
      </w:pPr>
    </w:p>
    <w:p w14:paraId="064A42AD" w14:textId="77777777" w:rsidR="00E142CE" w:rsidRPr="00F8796C" w:rsidRDefault="00E142CE" w:rsidP="00E142CE">
      <w:pPr>
        <w:pStyle w:val="Pagrindinistekstas"/>
        <w:spacing w:after="0"/>
        <w:rPr>
          <w:szCs w:val="22"/>
        </w:rPr>
      </w:pPr>
    </w:p>
    <w:p w14:paraId="69EC89E9" w14:textId="77777777" w:rsidR="00E142CE" w:rsidRPr="00F8796C" w:rsidRDefault="00E142CE" w:rsidP="00E142CE">
      <w:pPr>
        <w:pStyle w:val="Pagrindinistekstas"/>
        <w:spacing w:after="0"/>
        <w:rPr>
          <w:szCs w:val="22"/>
        </w:rPr>
      </w:pPr>
    </w:p>
    <w:p w14:paraId="3273B026" w14:textId="77777777" w:rsidR="00E142CE" w:rsidRPr="00F8796C" w:rsidRDefault="00E142CE" w:rsidP="00E142CE">
      <w:pPr>
        <w:pStyle w:val="Pagrindinistekstas"/>
        <w:spacing w:after="0"/>
        <w:rPr>
          <w:szCs w:val="22"/>
        </w:rPr>
      </w:pPr>
    </w:p>
    <w:p w14:paraId="1B3968FD" w14:textId="77777777" w:rsidR="00E142CE" w:rsidRPr="00F8796C" w:rsidRDefault="00E142CE" w:rsidP="00E142CE">
      <w:pPr>
        <w:pStyle w:val="Pagrindinistekstas"/>
        <w:spacing w:after="0"/>
        <w:rPr>
          <w:szCs w:val="22"/>
        </w:rPr>
      </w:pPr>
    </w:p>
    <w:p w14:paraId="047D7AD2" w14:textId="77777777" w:rsidR="00E142CE" w:rsidRPr="00F8796C" w:rsidRDefault="00E142CE" w:rsidP="00E142CE">
      <w:pPr>
        <w:pStyle w:val="Pagrindinistekstas"/>
        <w:spacing w:after="0"/>
        <w:rPr>
          <w:szCs w:val="22"/>
        </w:rPr>
      </w:pPr>
    </w:p>
    <w:p w14:paraId="5CDD73A6" w14:textId="77777777" w:rsidR="00E142CE" w:rsidRPr="00F8796C" w:rsidRDefault="00E142CE" w:rsidP="00E142CE">
      <w:pPr>
        <w:pStyle w:val="Pagrindinistekstas"/>
        <w:spacing w:after="0"/>
        <w:rPr>
          <w:szCs w:val="22"/>
        </w:rPr>
      </w:pPr>
    </w:p>
    <w:p w14:paraId="36AA8B56" w14:textId="77777777" w:rsidR="00E142CE" w:rsidRPr="00F8796C" w:rsidRDefault="00E142CE" w:rsidP="00E142CE">
      <w:pPr>
        <w:pStyle w:val="Pagrindinistekstas"/>
        <w:spacing w:after="0"/>
        <w:rPr>
          <w:szCs w:val="22"/>
        </w:rPr>
      </w:pPr>
    </w:p>
    <w:p w14:paraId="47B02886" w14:textId="77777777" w:rsidR="00E142CE" w:rsidRPr="00F8796C" w:rsidRDefault="00E142CE" w:rsidP="00E142CE">
      <w:pPr>
        <w:pStyle w:val="Pagrindinistekstas"/>
        <w:spacing w:after="0"/>
        <w:rPr>
          <w:szCs w:val="22"/>
        </w:rPr>
      </w:pPr>
    </w:p>
    <w:p w14:paraId="4C0F850E" w14:textId="77777777" w:rsidR="00E142CE" w:rsidRPr="00F8796C" w:rsidRDefault="00E142CE" w:rsidP="00E142CE">
      <w:pPr>
        <w:pStyle w:val="Pagrindinistekstas"/>
        <w:spacing w:after="0"/>
        <w:rPr>
          <w:szCs w:val="22"/>
        </w:rPr>
      </w:pPr>
    </w:p>
    <w:p w14:paraId="0A7044E7" w14:textId="77777777" w:rsidR="00E142CE" w:rsidRPr="00F8796C" w:rsidRDefault="00E142CE" w:rsidP="00E142CE">
      <w:pPr>
        <w:pStyle w:val="Pagrindinistekstas"/>
        <w:spacing w:after="0"/>
        <w:rPr>
          <w:szCs w:val="22"/>
        </w:rPr>
      </w:pPr>
    </w:p>
    <w:p w14:paraId="10100B17" w14:textId="77777777" w:rsidR="00E142CE" w:rsidRPr="00F8796C" w:rsidRDefault="00E142CE" w:rsidP="00E142CE">
      <w:pPr>
        <w:pStyle w:val="Pagrindinistekstas"/>
        <w:spacing w:after="0"/>
        <w:rPr>
          <w:szCs w:val="22"/>
        </w:rPr>
      </w:pPr>
    </w:p>
    <w:p w14:paraId="52863B89" w14:textId="77777777" w:rsidR="00E142CE" w:rsidRPr="00F8796C" w:rsidRDefault="00E142CE" w:rsidP="00E142CE">
      <w:pPr>
        <w:pStyle w:val="Pagrindinistekstas"/>
        <w:spacing w:after="0"/>
        <w:rPr>
          <w:szCs w:val="22"/>
        </w:rPr>
      </w:pPr>
    </w:p>
    <w:p w14:paraId="02A6C9DE" w14:textId="77777777" w:rsidR="00E142CE" w:rsidRPr="00F8796C" w:rsidRDefault="00E142CE" w:rsidP="00E142CE">
      <w:pPr>
        <w:pStyle w:val="Pagrindinistekstas"/>
        <w:spacing w:after="0"/>
        <w:rPr>
          <w:szCs w:val="22"/>
        </w:rPr>
      </w:pPr>
    </w:p>
    <w:p w14:paraId="539B0DFB" w14:textId="77777777" w:rsidR="00E142CE" w:rsidRPr="00F8796C" w:rsidRDefault="00E142CE" w:rsidP="00E142CE">
      <w:pPr>
        <w:pStyle w:val="Pagrindinistekstas"/>
        <w:spacing w:after="0"/>
        <w:rPr>
          <w:szCs w:val="22"/>
        </w:rPr>
      </w:pPr>
    </w:p>
    <w:p w14:paraId="7E744933" w14:textId="77777777" w:rsidR="00E142CE" w:rsidRPr="00F8796C" w:rsidRDefault="00E142CE" w:rsidP="00E142CE">
      <w:pPr>
        <w:pStyle w:val="Pagrindinistekstas"/>
        <w:spacing w:after="0"/>
        <w:rPr>
          <w:szCs w:val="22"/>
        </w:rPr>
      </w:pPr>
    </w:p>
    <w:p w14:paraId="4E291367" w14:textId="77777777" w:rsidR="00E142CE" w:rsidRPr="00F8796C" w:rsidRDefault="00E142CE" w:rsidP="00E142CE">
      <w:pPr>
        <w:pStyle w:val="Pagrindinistekstas"/>
        <w:spacing w:after="0"/>
        <w:rPr>
          <w:szCs w:val="22"/>
        </w:rPr>
      </w:pPr>
    </w:p>
    <w:p w14:paraId="18DA2339" w14:textId="77777777" w:rsidR="00E142CE" w:rsidRPr="00F8796C" w:rsidRDefault="00E142CE" w:rsidP="00E142CE">
      <w:pPr>
        <w:pStyle w:val="Pagrindinistekstas"/>
        <w:spacing w:after="0"/>
        <w:rPr>
          <w:szCs w:val="22"/>
        </w:rPr>
      </w:pPr>
    </w:p>
    <w:p w14:paraId="0385FC28" w14:textId="77777777" w:rsidR="00E142CE" w:rsidRPr="00F8796C" w:rsidRDefault="00E142CE" w:rsidP="00E142CE">
      <w:pPr>
        <w:pStyle w:val="Pagrindinistekstas"/>
        <w:spacing w:after="0"/>
        <w:rPr>
          <w:szCs w:val="22"/>
        </w:rPr>
      </w:pPr>
    </w:p>
    <w:p w14:paraId="462731B8" w14:textId="77777777" w:rsidR="00B22225" w:rsidRPr="00F8796C" w:rsidRDefault="00B22225" w:rsidP="00E142CE">
      <w:pPr>
        <w:pStyle w:val="Pavadinimas"/>
        <w:rPr>
          <w:szCs w:val="22"/>
        </w:rPr>
      </w:pPr>
    </w:p>
    <w:p w14:paraId="68AB399B" w14:textId="77777777" w:rsidR="00E142CE" w:rsidRPr="00F8796C" w:rsidRDefault="00E142CE" w:rsidP="00E142CE">
      <w:pPr>
        <w:pStyle w:val="Pavadinimas"/>
        <w:rPr>
          <w:szCs w:val="22"/>
        </w:rPr>
      </w:pPr>
      <w:r w:rsidRPr="00F8796C">
        <w:rPr>
          <w:szCs w:val="22"/>
        </w:rPr>
        <w:t>III PRIEDAS</w:t>
      </w:r>
    </w:p>
    <w:p w14:paraId="0BCDE061" w14:textId="77777777" w:rsidR="00E142CE" w:rsidRPr="00F8796C" w:rsidRDefault="00E142CE" w:rsidP="00E142CE">
      <w:pPr>
        <w:pStyle w:val="Pagrindinistekstas"/>
        <w:spacing w:after="0"/>
        <w:rPr>
          <w:szCs w:val="22"/>
        </w:rPr>
      </w:pPr>
    </w:p>
    <w:p w14:paraId="7425A062" w14:textId="77777777" w:rsidR="00E142CE" w:rsidRPr="00F8796C" w:rsidRDefault="00E142CE" w:rsidP="00E142CE">
      <w:pPr>
        <w:pStyle w:val="Pagrindinistekstas"/>
        <w:spacing w:after="0"/>
        <w:jc w:val="center"/>
        <w:rPr>
          <w:b/>
          <w:szCs w:val="22"/>
        </w:rPr>
      </w:pPr>
      <w:bookmarkStart w:id="0" w:name="_Toc129243135"/>
      <w:bookmarkStart w:id="1" w:name="_Toc129243260"/>
      <w:r w:rsidRPr="00F8796C">
        <w:rPr>
          <w:b/>
          <w:szCs w:val="22"/>
        </w:rPr>
        <w:t>ŽENKLINIMAS IR PAKUOTĖS LAPELIS</w:t>
      </w:r>
      <w:bookmarkEnd w:id="0"/>
      <w:bookmarkEnd w:id="1"/>
      <w:r w:rsidRPr="00F8796C">
        <w:rPr>
          <w:b/>
          <w:szCs w:val="22"/>
        </w:rPr>
        <w:t xml:space="preserve"> </w:t>
      </w:r>
      <w:r w:rsidRPr="00F8796C">
        <w:rPr>
          <w:b/>
          <w:szCs w:val="22"/>
        </w:rPr>
        <w:br w:type="page"/>
      </w:r>
    </w:p>
    <w:p w14:paraId="6286C3D0" w14:textId="77777777" w:rsidR="00E142CE" w:rsidRPr="00F8796C" w:rsidRDefault="00E142CE" w:rsidP="00E142CE">
      <w:pPr>
        <w:pStyle w:val="Pagrindinistekstas"/>
        <w:spacing w:after="0"/>
        <w:rPr>
          <w:szCs w:val="22"/>
        </w:rPr>
      </w:pPr>
    </w:p>
    <w:p w14:paraId="6712F846" w14:textId="77777777" w:rsidR="00E142CE" w:rsidRPr="00F8796C" w:rsidRDefault="00E142CE" w:rsidP="00E142CE">
      <w:pPr>
        <w:pStyle w:val="Pagrindinistekstas"/>
        <w:spacing w:after="0"/>
        <w:rPr>
          <w:szCs w:val="22"/>
        </w:rPr>
      </w:pPr>
    </w:p>
    <w:p w14:paraId="5DCB7CFB" w14:textId="77777777" w:rsidR="00E142CE" w:rsidRPr="00F8796C" w:rsidRDefault="00E142CE" w:rsidP="00E142CE">
      <w:pPr>
        <w:pStyle w:val="Pagrindinistekstas"/>
        <w:spacing w:after="0"/>
        <w:rPr>
          <w:szCs w:val="22"/>
        </w:rPr>
      </w:pPr>
    </w:p>
    <w:p w14:paraId="62868412" w14:textId="77777777" w:rsidR="00E142CE" w:rsidRPr="00F8796C" w:rsidRDefault="00E142CE" w:rsidP="00E142CE">
      <w:pPr>
        <w:pStyle w:val="Pagrindinistekstas"/>
        <w:spacing w:after="0"/>
        <w:rPr>
          <w:szCs w:val="22"/>
        </w:rPr>
      </w:pPr>
    </w:p>
    <w:p w14:paraId="5D858D0A" w14:textId="77777777" w:rsidR="00E142CE" w:rsidRPr="00F8796C" w:rsidRDefault="00E142CE" w:rsidP="00E142CE">
      <w:pPr>
        <w:pStyle w:val="Pagrindinistekstas"/>
        <w:spacing w:after="0"/>
        <w:rPr>
          <w:szCs w:val="22"/>
        </w:rPr>
      </w:pPr>
    </w:p>
    <w:p w14:paraId="6780A50D" w14:textId="77777777" w:rsidR="00E142CE" w:rsidRPr="00F8796C" w:rsidRDefault="00E142CE" w:rsidP="00E142CE">
      <w:pPr>
        <w:pStyle w:val="Pagrindinistekstas"/>
        <w:spacing w:after="0"/>
        <w:rPr>
          <w:szCs w:val="22"/>
        </w:rPr>
      </w:pPr>
    </w:p>
    <w:p w14:paraId="4D48DD8E" w14:textId="77777777" w:rsidR="00E142CE" w:rsidRPr="00F8796C" w:rsidRDefault="00E142CE" w:rsidP="00E142CE">
      <w:pPr>
        <w:pStyle w:val="Pagrindinistekstas"/>
        <w:spacing w:after="0"/>
        <w:rPr>
          <w:szCs w:val="22"/>
        </w:rPr>
      </w:pPr>
    </w:p>
    <w:p w14:paraId="7F6877C2" w14:textId="77777777" w:rsidR="00E142CE" w:rsidRPr="00F8796C" w:rsidRDefault="00E142CE" w:rsidP="00E142CE">
      <w:pPr>
        <w:pStyle w:val="Pagrindinistekstas"/>
        <w:spacing w:after="0"/>
        <w:rPr>
          <w:szCs w:val="22"/>
        </w:rPr>
      </w:pPr>
    </w:p>
    <w:p w14:paraId="65C7523F" w14:textId="77777777" w:rsidR="00E142CE" w:rsidRPr="00F8796C" w:rsidRDefault="00E142CE" w:rsidP="00E142CE">
      <w:pPr>
        <w:pStyle w:val="Pagrindinistekstas"/>
        <w:spacing w:after="0"/>
        <w:rPr>
          <w:szCs w:val="22"/>
        </w:rPr>
      </w:pPr>
    </w:p>
    <w:p w14:paraId="2AAB35FF" w14:textId="77777777" w:rsidR="00E142CE" w:rsidRPr="00F8796C" w:rsidRDefault="00E142CE" w:rsidP="00E142CE">
      <w:pPr>
        <w:pStyle w:val="Pagrindinistekstas"/>
        <w:spacing w:after="0"/>
        <w:rPr>
          <w:szCs w:val="22"/>
        </w:rPr>
      </w:pPr>
    </w:p>
    <w:p w14:paraId="05433BD3" w14:textId="77777777" w:rsidR="00E142CE" w:rsidRPr="00F8796C" w:rsidRDefault="00E142CE" w:rsidP="00E142CE">
      <w:pPr>
        <w:pStyle w:val="Pagrindinistekstas"/>
        <w:spacing w:after="0"/>
        <w:rPr>
          <w:szCs w:val="22"/>
        </w:rPr>
      </w:pPr>
    </w:p>
    <w:p w14:paraId="7F5ACC5D" w14:textId="77777777" w:rsidR="00E142CE" w:rsidRPr="00F8796C" w:rsidRDefault="00E142CE" w:rsidP="00E142CE">
      <w:pPr>
        <w:pStyle w:val="Pagrindinistekstas"/>
        <w:spacing w:after="0"/>
        <w:rPr>
          <w:szCs w:val="22"/>
        </w:rPr>
      </w:pPr>
    </w:p>
    <w:p w14:paraId="595F0D43" w14:textId="77777777" w:rsidR="00E142CE" w:rsidRPr="00F8796C" w:rsidRDefault="00E142CE" w:rsidP="00E142CE">
      <w:pPr>
        <w:pStyle w:val="Pagrindinistekstas"/>
        <w:spacing w:after="0"/>
        <w:rPr>
          <w:szCs w:val="22"/>
        </w:rPr>
      </w:pPr>
    </w:p>
    <w:p w14:paraId="2E8C9863" w14:textId="77777777" w:rsidR="00E142CE" w:rsidRPr="00F8796C" w:rsidRDefault="00E142CE" w:rsidP="00E142CE">
      <w:pPr>
        <w:pStyle w:val="Pagrindinistekstas"/>
        <w:spacing w:after="0"/>
        <w:rPr>
          <w:szCs w:val="22"/>
        </w:rPr>
      </w:pPr>
    </w:p>
    <w:p w14:paraId="62BEC7A8" w14:textId="77777777" w:rsidR="00E142CE" w:rsidRPr="00F8796C" w:rsidRDefault="00E142CE" w:rsidP="00E142CE">
      <w:pPr>
        <w:pStyle w:val="Pagrindinistekstas"/>
        <w:spacing w:after="0"/>
        <w:rPr>
          <w:szCs w:val="22"/>
        </w:rPr>
      </w:pPr>
    </w:p>
    <w:p w14:paraId="4BFE72FD" w14:textId="77777777" w:rsidR="00E142CE" w:rsidRPr="00F8796C" w:rsidRDefault="00E142CE" w:rsidP="00E142CE">
      <w:pPr>
        <w:pStyle w:val="Pagrindinistekstas"/>
        <w:spacing w:after="0"/>
        <w:rPr>
          <w:szCs w:val="22"/>
        </w:rPr>
      </w:pPr>
    </w:p>
    <w:p w14:paraId="7B8E3085" w14:textId="77777777" w:rsidR="00E142CE" w:rsidRPr="00F8796C" w:rsidRDefault="00E142CE" w:rsidP="00E142CE">
      <w:pPr>
        <w:pStyle w:val="Pagrindinistekstas"/>
        <w:spacing w:after="0"/>
        <w:rPr>
          <w:szCs w:val="22"/>
        </w:rPr>
      </w:pPr>
    </w:p>
    <w:p w14:paraId="18E84BA4" w14:textId="77777777" w:rsidR="00E142CE" w:rsidRPr="00F8796C" w:rsidRDefault="00E142CE" w:rsidP="00E142CE">
      <w:pPr>
        <w:pStyle w:val="Pagrindinistekstas"/>
        <w:spacing w:after="0"/>
        <w:rPr>
          <w:szCs w:val="22"/>
        </w:rPr>
      </w:pPr>
    </w:p>
    <w:p w14:paraId="22AA86A8" w14:textId="77777777" w:rsidR="00E142CE" w:rsidRPr="00F8796C" w:rsidRDefault="00E142CE" w:rsidP="00E142CE">
      <w:pPr>
        <w:pStyle w:val="Pagrindinistekstas"/>
        <w:spacing w:after="0"/>
        <w:rPr>
          <w:szCs w:val="22"/>
        </w:rPr>
      </w:pPr>
    </w:p>
    <w:p w14:paraId="02FC97BA" w14:textId="77777777" w:rsidR="00E142CE" w:rsidRPr="00F8796C" w:rsidRDefault="00E142CE" w:rsidP="00E142CE">
      <w:pPr>
        <w:pStyle w:val="Pagrindinistekstas"/>
        <w:spacing w:after="0"/>
        <w:rPr>
          <w:szCs w:val="22"/>
        </w:rPr>
      </w:pPr>
    </w:p>
    <w:p w14:paraId="2F5572FE" w14:textId="77777777" w:rsidR="00E142CE" w:rsidRPr="00F8796C" w:rsidRDefault="00E142CE" w:rsidP="00E142CE">
      <w:pPr>
        <w:pStyle w:val="Pagrindinistekstas"/>
        <w:spacing w:after="0"/>
        <w:rPr>
          <w:szCs w:val="22"/>
        </w:rPr>
      </w:pPr>
    </w:p>
    <w:p w14:paraId="7C294B7F" w14:textId="77777777" w:rsidR="00E142CE" w:rsidRPr="00F8796C" w:rsidRDefault="00E142CE" w:rsidP="00E142CE">
      <w:pPr>
        <w:pStyle w:val="Pagrindinistekstas"/>
        <w:spacing w:after="0"/>
        <w:rPr>
          <w:szCs w:val="22"/>
        </w:rPr>
      </w:pPr>
    </w:p>
    <w:p w14:paraId="57423415" w14:textId="77777777" w:rsidR="00FF0789" w:rsidRPr="00F8796C" w:rsidRDefault="00FF0789" w:rsidP="00E142CE">
      <w:pPr>
        <w:pStyle w:val="Pavadinimas"/>
        <w:rPr>
          <w:szCs w:val="22"/>
        </w:rPr>
      </w:pPr>
    </w:p>
    <w:p w14:paraId="21D4E7AB" w14:textId="77777777" w:rsidR="00E142CE" w:rsidRPr="00F8796C" w:rsidRDefault="00E142CE" w:rsidP="00E142CE">
      <w:pPr>
        <w:pStyle w:val="Pavadinimas"/>
        <w:rPr>
          <w:szCs w:val="22"/>
        </w:rPr>
      </w:pPr>
      <w:r w:rsidRPr="00F8796C">
        <w:rPr>
          <w:szCs w:val="22"/>
        </w:rPr>
        <w:t>A. ŽENKLINIMAS</w:t>
      </w:r>
    </w:p>
    <w:p w14:paraId="7FC83D05" w14:textId="77777777" w:rsidR="00181D85" w:rsidRPr="00F8796C" w:rsidRDefault="00E142CE" w:rsidP="00FF0789">
      <w:pPr>
        <w:pBdr>
          <w:top w:val="single" w:sz="4" w:space="1" w:color="auto"/>
          <w:left w:val="single" w:sz="4" w:space="4" w:color="auto"/>
          <w:bottom w:val="single" w:sz="4" w:space="1" w:color="auto"/>
          <w:right w:val="single" w:sz="4" w:space="4" w:color="auto"/>
        </w:pBdr>
        <w:rPr>
          <w:szCs w:val="22"/>
        </w:rPr>
      </w:pPr>
      <w:r w:rsidRPr="00F8796C">
        <w:rPr>
          <w:szCs w:val="22"/>
        </w:rPr>
        <w:br w:type="page"/>
      </w:r>
    </w:p>
    <w:p w14:paraId="3FD9E7F8" w14:textId="77777777" w:rsidR="00181D85" w:rsidRPr="00F8796C" w:rsidRDefault="00181D85" w:rsidP="00181D85">
      <w:pPr>
        <w:pBdr>
          <w:top w:val="single" w:sz="4" w:space="1" w:color="auto"/>
          <w:left w:val="single" w:sz="4" w:space="4" w:color="auto"/>
          <w:bottom w:val="single" w:sz="4" w:space="1" w:color="auto"/>
          <w:right w:val="single" w:sz="4" w:space="4" w:color="auto"/>
        </w:pBdr>
        <w:rPr>
          <w:b/>
          <w:snapToGrid w:val="0"/>
          <w:szCs w:val="22"/>
          <w:lang w:eastAsia="en-US"/>
        </w:rPr>
      </w:pPr>
      <w:r w:rsidRPr="00F8796C">
        <w:rPr>
          <w:b/>
          <w:szCs w:val="22"/>
        </w:rPr>
        <w:lastRenderedPageBreak/>
        <w:t>INFORMACIJA ANT IŠORINĖS PAKUOTĖS</w:t>
      </w:r>
    </w:p>
    <w:p w14:paraId="25A4F860" w14:textId="77777777" w:rsidR="00181D85" w:rsidRPr="00F8796C" w:rsidRDefault="00181D85" w:rsidP="00FF0789">
      <w:pPr>
        <w:pBdr>
          <w:top w:val="single" w:sz="4" w:space="1" w:color="auto"/>
          <w:left w:val="single" w:sz="4" w:space="4" w:color="auto"/>
          <w:bottom w:val="single" w:sz="4" w:space="1" w:color="auto"/>
          <w:right w:val="single" w:sz="4" w:space="4" w:color="auto"/>
        </w:pBdr>
        <w:tabs>
          <w:tab w:val="left" w:pos="567"/>
        </w:tabs>
        <w:ind w:left="567" w:hanging="567"/>
        <w:rPr>
          <w:b/>
          <w:szCs w:val="22"/>
        </w:rPr>
      </w:pPr>
    </w:p>
    <w:p w14:paraId="44D94833" w14:textId="77777777" w:rsidR="00181D85" w:rsidRPr="00F8796C" w:rsidRDefault="00181D85" w:rsidP="00FF0789">
      <w:pPr>
        <w:pBdr>
          <w:top w:val="single" w:sz="4" w:space="1" w:color="auto"/>
          <w:left w:val="single" w:sz="4" w:space="4" w:color="auto"/>
          <w:bottom w:val="single" w:sz="4" w:space="1" w:color="auto"/>
          <w:right w:val="single" w:sz="4" w:space="4" w:color="auto"/>
        </w:pBdr>
        <w:tabs>
          <w:tab w:val="left" w:pos="567"/>
        </w:tabs>
        <w:rPr>
          <w:b/>
          <w:snapToGrid w:val="0"/>
          <w:szCs w:val="22"/>
          <w:lang w:eastAsia="en-US"/>
        </w:rPr>
      </w:pPr>
      <w:r w:rsidRPr="00F8796C">
        <w:rPr>
          <w:b/>
          <w:noProof/>
          <w:snapToGrid w:val="0"/>
          <w:szCs w:val="22"/>
          <w:lang w:eastAsia="en-US"/>
        </w:rPr>
        <w:t>KARTONO DĖŽUTĖ LIZDINĖMS PLOKŠTELĖMS</w:t>
      </w:r>
    </w:p>
    <w:p w14:paraId="5EB3B7C0" w14:textId="77777777" w:rsidR="00181D85" w:rsidRPr="00F8796C" w:rsidRDefault="00181D85" w:rsidP="00FF0789">
      <w:pPr>
        <w:tabs>
          <w:tab w:val="left" w:pos="567"/>
        </w:tabs>
        <w:spacing w:line="260" w:lineRule="exact"/>
        <w:rPr>
          <w:snapToGrid w:val="0"/>
          <w:szCs w:val="22"/>
          <w:lang w:eastAsia="en-US"/>
        </w:rPr>
      </w:pPr>
    </w:p>
    <w:p w14:paraId="2F9D17D1" w14:textId="77777777" w:rsidR="00181D85" w:rsidRPr="00F8796C" w:rsidRDefault="00181D85" w:rsidP="00FF078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F8796C">
        <w:rPr>
          <w:b/>
          <w:szCs w:val="22"/>
        </w:rPr>
        <w:t>1.</w:t>
      </w:r>
      <w:r w:rsidRPr="00F8796C">
        <w:rPr>
          <w:b/>
          <w:szCs w:val="22"/>
        </w:rPr>
        <w:tab/>
      </w:r>
      <w:r w:rsidRPr="00F8796C">
        <w:rPr>
          <w:b/>
          <w:caps/>
          <w:szCs w:val="22"/>
        </w:rPr>
        <w:t>VAISTINIO</w:t>
      </w:r>
      <w:r w:rsidRPr="00F8796C">
        <w:rPr>
          <w:b/>
          <w:szCs w:val="22"/>
        </w:rPr>
        <w:t xml:space="preserve"> PREPARATO PAVADINIMAS</w:t>
      </w:r>
    </w:p>
    <w:p w14:paraId="38A78950" w14:textId="77777777" w:rsidR="00181D85" w:rsidRPr="00F8796C" w:rsidRDefault="00181D85" w:rsidP="00FF0789">
      <w:pPr>
        <w:tabs>
          <w:tab w:val="left" w:pos="567"/>
        </w:tabs>
        <w:spacing w:line="260" w:lineRule="exact"/>
        <w:rPr>
          <w:snapToGrid w:val="0"/>
          <w:szCs w:val="22"/>
          <w:lang w:eastAsia="en-US"/>
        </w:rPr>
      </w:pPr>
    </w:p>
    <w:p w14:paraId="0E4B9A7B" w14:textId="77777777" w:rsidR="00181D85" w:rsidRPr="00F8796C" w:rsidRDefault="00181D85" w:rsidP="00FF0789">
      <w:pPr>
        <w:tabs>
          <w:tab w:val="left" w:pos="567"/>
        </w:tabs>
        <w:spacing w:line="260" w:lineRule="exact"/>
        <w:rPr>
          <w:noProof/>
          <w:snapToGrid w:val="0"/>
          <w:szCs w:val="22"/>
          <w:lang w:eastAsia="en-US"/>
        </w:rPr>
      </w:pPr>
      <w:r w:rsidRPr="00F8796C">
        <w:rPr>
          <w:noProof/>
          <w:snapToGrid w:val="0"/>
          <w:szCs w:val="22"/>
          <w:lang w:eastAsia="en-US"/>
        </w:rPr>
        <w:t>Carvedigamma 6,25</w:t>
      </w:r>
      <w:r w:rsidR="00FF0789" w:rsidRPr="00F8796C">
        <w:rPr>
          <w:noProof/>
          <w:snapToGrid w:val="0"/>
          <w:szCs w:val="22"/>
          <w:lang w:eastAsia="en-US"/>
        </w:rPr>
        <w:t> </w:t>
      </w:r>
      <w:r w:rsidRPr="00F8796C">
        <w:rPr>
          <w:noProof/>
          <w:snapToGrid w:val="0"/>
          <w:szCs w:val="22"/>
          <w:lang w:eastAsia="en-US"/>
        </w:rPr>
        <w:t>mg plėvele dengtos tabletės</w:t>
      </w:r>
    </w:p>
    <w:p w14:paraId="0572210D" w14:textId="77777777" w:rsidR="00181D85" w:rsidRPr="00F8796C" w:rsidRDefault="00181D85" w:rsidP="00FF0789">
      <w:pPr>
        <w:tabs>
          <w:tab w:val="left" w:pos="567"/>
        </w:tabs>
        <w:spacing w:line="260" w:lineRule="exact"/>
        <w:rPr>
          <w:noProof/>
          <w:snapToGrid w:val="0"/>
          <w:szCs w:val="22"/>
          <w:lang w:eastAsia="en-US"/>
        </w:rPr>
      </w:pPr>
      <w:r w:rsidRPr="00F8796C">
        <w:rPr>
          <w:noProof/>
          <w:snapToGrid w:val="0"/>
          <w:szCs w:val="22"/>
          <w:lang w:eastAsia="en-US"/>
        </w:rPr>
        <w:t>Karvedilolis</w:t>
      </w:r>
    </w:p>
    <w:p w14:paraId="066AA453" w14:textId="77777777" w:rsidR="00181D85" w:rsidRPr="00F8796C" w:rsidRDefault="00181D85" w:rsidP="00FF0789">
      <w:pPr>
        <w:tabs>
          <w:tab w:val="left" w:pos="567"/>
        </w:tabs>
        <w:spacing w:line="260" w:lineRule="exact"/>
        <w:rPr>
          <w:snapToGrid w:val="0"/>
          <w:szCs w:val="22"/>
          <w:lang w:eastAsia="en-US"/>
        </w:rPr>
      </w:pPr>
    </w:p>
    <w:p w14:paraId="442ECB42" w14:textId="77777777" w:rsidR="00181D85" w:rsidRPr="00F8796C" w:rsidRDefault="00181D85" w:rsidP="00FF0789">
      <w:pPr>
        <w:tabs>
          <w:tab w:val="left" w:pos="567"/>
        </w:tabs>
        <w:spacing w:line="260" w:lineRule="exact"/>
        <w:rPr>
          <w:snapToGrid w:val="0"/>
          <w:szCs w:val="22"/>
          <w:lang w:eastAsia="en-US"/>
        </w:rPr>
      </w:pPr>
    </w:p>
    <w:p w14:paraId="52388B47" w14:textId="77777777" w:rsidR="00181D85" w:rsidRPr="00F8796C" w:rsidRDefault="00181D85" w:rsidP="00FF0789">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F8796C">
        <w:rPr>
          <w:b/>
          <w:szCs w:val="22"/>
        </w:rPr>
        <w:t>2.</w:t>
      </w:r>
      <w:r w:rsidRPr="00F8796C">
        <w:rPr>
          <w:b/>
          <w:szCs w:val="22"/>
        </w:rPr>
        <w:tab/>
        <w:t xml:space="preserve">VEIKLIOJI </w:t>
      </w:r>
      <w:r w:rsidRPr="00F8796C">
        <w:rPr>
          <w:b/>
          <w:noProof/>
          <w:snapToGrid w:val="0"/>
          <w:szCs w:val="22"/>
          <w:lang w:eastAsia="en-US"/>
        </w:rPr>
        <w:t xml:space="preserve">(-IOS) </w:t>
      </w:r>
      <w:r w:rsidRPr="00F8796C">
        <w:rPr>
          <w:b/>
          <w:szCs w:val="22"/>
        </w:rPr>
        <w:t xml:space="preserve">MEDŽIAGA </w:t>
      </w:r>
      <w:r w:rsidRPr="00F8796C">
        <w:rPr>
          <w:b/>
          <w:noProof/>
          <w:snapToGrid w:val="0"/>
          <w:szCs w:val="22"/>
          <w:lang w:eastAsia="en-US"/>
        </w:rPr>
        <w:t xml:space="preserve">(-OS) </w:t>
      </w:r>
      <w:r w:rsidRPr="00F8796C">
        <w:rPr>
          <w:b/>
          <w:szCs w:val="22"/>
        </w:rPr>
        <w:t xml:space="preserve">IR JOS </w:t>
      </w:r>
      <w:r w:rsidRPr="00F8796C">
        <w:rPr>
          <w:b/>
          <w:noProof/>
          <w:snapToGrid w:val="0"/>
          <w:szCs w:val="22"/>
          <w:lang w:eastAsia="en-US"/>
        </w:rPr>
        <w:t xml:space="preserve">(-Ų) </w:t>
      </w:r>
      <w:r w:rsidRPr="00F8796C">
        <w:rPr>
          <w:b/>
          <w:szCs w:val="22"/>
        </w:rPr>
        <w:t xml:space="preserve">KIEKIS </w:t>
      </w:r>
      <w:r w:rsidRPr="00F8796C">
        <w:rPr>
          <w:b/>
          <w:noProof/>
          <w:snapToGrid w:val="0"/>
          <w:szCs w:val="22"/>
          <w:lang w:eastAsia="en-US"/>
        </w:rPr>
        <w:t>(-IAI)</w:t>
      </w:r>
    </w:p>
    <w:p w14:paraId="5E43F6A3" w14:textId="77777777" w:rsidR="00181D85" w:rsidRPr="00F8796C" w:rsidRDefault="00181D85" w:rsidP="00FF0789">
      <w:pPr>
        <w:tabs>
          <w:tab w:val="left" w:pos="567"/>
        </w:tabs>
        <w:spacing w:line="260" w:lineRule="exact"/>
        <w:rPr>
          <w:snapToGrid w:val="0"/>
          <w:szCs w:val="22"/>
          <w:lang w:eastAsia="en-US"/>
        </w:rPr>
      </w:pPr>
    </w:p>
    <w:p w14:paraId="7059AEDE" w14:textId="77777777" w:rsidR="00181D85" w:rsidRPr="00F8796C" w:rsidRDefault="0014385A" w:rsidP="00FF0789">
      <w:pPr>
        <w:tabs>
          <w:tab w:val="left" w:pos="567"/>
        </w:tabs>
        <w:spacing w:line="260" w:lineRule="exact"/>
        <w:rPr>
          <w:noProof/>
          <w:snapToGrid w:val="0"/>
          <w:szCs w:val="22"/>
          <w:lang w:eastAsia="en-US"/>
        </w:rPr>
      </w:pPr>
      <w:r w:rsidRPr="00F8796C">
        <w:rPr>
          <w:noProof/>
          <w:snapToGrid w:val="0"/>
          <w:szCs w:val="22"/>
          <w:lang w:eastAsia="en-US"/>
        </w:rPr>
        <w:t>Vienoje</w:t>
      </w:r>
      <w:r w:rsidR="00181D85" w:rsidRPr="00F8796C">
        <w:rPr>
          <w:noProof/>
          <w:snapToGrid w:val="0"/>
          <w:szCs w:val="22"/>
          <w:lang w:eastAsia="en-US"/>
        </w:rPr>
        <w:t xml:space="preserve"> plėvele dengtoje tabletėje yra 6,25 mg karvedilolio.</w:t>
      </w:r>
    </w:p>
    <w:p w14:paraId="3B966AD1" w14:textId="77777777" w:rsidR="00181D85" w:rsidRPr="00F8796C" w:rsidRDefault="00181D85" w:rsidP="00FF0789">
      <w:pPr>
        <w:tabs>
          <w:tab w:val="left" w:pos="567"/>
        </w:tabs>
        <w:spacing w:line="260" w:lineRule="exact"/>
        <w:rPr>
          <w:snapToGrid w:val="0"/>
          <w:szCs w:val="22"/>
        </w:rPr>
      </w:pPr>
    </w:p>
    <w:p w14:paraId="148CAA9F" w14:textId="77777777" w:rsidR="00181D85" w:rsidRPr="00F8796C" w:rsidRDefault="00181D85" w:rsidP="00FF0789">
      <w:pPr>
        <w:tabs>
          <w:tab w:val="left" w:pos="567"/>
        </w:tabs>
        <w:spacing w:line="260" w:lineRule="exact"/>
        <w:rPr>
          <w:snapToGrid w:val="0"/>
          <w:szCs w:val="22"/>
        </w:rPr>
      </w:pPr>
    </w:p>
    <w:p w14:paraId="737A4F4E" w14:textId="77777777" w:rsidR="00181D85" w:rsidRPr="00F8796C" w:rsidRDefault="00181D85" w:rsidP="00FF0789">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F8796C">
        <w:rPr>
          <w:b/>
          <w:szCs w:val="22"/>
        </w:rPr>
        <w:t>3.</w:t>
      </w:r>
      <w:r w:rsidRPr="00F8796C">
        <w:rPr>
          <w:b/>
          <w:szCs w:val="22"/>
        </w:rPr>
        <w:tab/>
        <w:t>PAGALBINIŲ MEDŽIAGŲ SĄRAŠAS</w:t>
      </w:r>
    </w:p>
    <w:p w14:paraId="3641505C" w14:textId="77777777" w:rsidR="00181D85" w:rsidRPr="00F8796C" w:rsidRDefault="00181D85" w:rsidP="00FF0789">
      <w:pPr>
        <w:tabs>
          <w:tab w:val="left" w:pos="567"/>
        </w:tabs>
        <w:spacing w:line="260" w:lineRule="exact"/>
        <w:rPr>
          <w:snapToGrid w:val="0"/>
          <w:szCs w:val="22"/>
          <w:lang w:eastAsia="en-US"/>
        </w:rPr>
      </w:pPr>
    </w:p>
    <w:p w14:paraId="02B497FE" w14:textId="77777777" w:rsidR="00181D85" w:rsidRPr="00F8796C" w:rsidRDefault="00181D85" w:rsidP="00FF0789">
      <w:pPr>
        <w:tabs>
          <w:tab w:val="left" w:pos="567"/>
        </w:tabs>
        <w:spacing w:line="260" w:lineRule="exact"/>
        <w:rPr>
          <w:snapToGrid w:val="0"/>
          <w:szCs w:val="22"/>
          <w:lang w:eastAsia="en-US"/>
        </w:rPr>
      </w:pPr>
      <w:r w:rsidRPr="00F8796C">
        <w:rPr>
          <w:snapToGrid w:val="0"/>
          <w:szCs w:val="22"/>
          <w:lang w:eastAsia="en-US"/>
        </w:rPr>
        <w:t>Sudėtyje yra laktozės.</w:t>
      </w:r>
    </w:p>
    <w:p w14:paraId="65379216" w14:textId="77777777" w:rsidR="00181D85" w:rsidRPr="00F8796C" w:rsidRDefault="00FF0789" w:rsidP="00FF0789">
      <w:pPr>
        <w:tabs>
          <w:tab w:val="left" w:pos="567"/>
        </w:tabs>
        <w:spacing w:line="260" w:lineRule="exact"/>
        <w:rPr>
          <w:snapToGrid w:val="0"/>
          <w:szCs w:val="22"/>
          <w:lang w:eastAsia="en-US"/>
        </w:rPr>
      </w:pPr>
      <w:r w:rsidRPr="00F8796C">
        <w:rPr>
          <w:snapToGrid w:val="0"/>
          <w:szCs w:val="22"/>
          <w:lang w:eastAsia="en-US"/>
        </w:rPr>
        <w:t xml:space="preserve">Daugiau </w:t>
      </w:r>
      <w:r w:rsidR="00181D85" w:rsidRPr="00F8796C">
        <w:rPr>
          <w:snapToGrid w:val="0"/>
          <w:szCs w:val="22"/>
          <w:lang w:eastAsia="en-US"/>
        </w:rPr>
        <w:t>informacij</w:t>
      </w:r>
      <w:r w:rsidRPr="00F8796C">
        <w:rPr>
          <w:snapToGrid w:val="0"/>
          <w:szCs w:val="22"/>
          <w:lang w:eastAsia="en-US"/>
        </w:rPr>
        <w:t>os</w:t>
      </w:r>
      <w:r w:rsidR="00181D85" w:rsidRPr="00F8796C">
        <w:rPr>
          <w:snapToGrid w:val="0"/>
          <w:szCs w:val="22"/>
          <w:lang w:eastAsia="en-US"/>
        </w:rPr>
        <w:t xml:space="preserve"> pateikta pakuotės lapelyje.</w:t>
      </w:r>
    </w:p>
    <w:p w14:paraId="1FEC3348" w14:textId="77777777" w:rsidR="00181D85" w:rsidRPr="00F8796C" w:rsidRDefault="00181D85" w:rsidP="00FF0789">
      <w:pPr>
        <w:tabs>
          <w:tab w:val="left" w:pos="567"/>
        </w:tabs>
        <w:spacing w:line="260" w:lineRule="exact"/>
        <w:rPr>
          <w:snapToGrid w:val="0"/>
          <w:szCs w:val="22"/>
        </w:rPr>
      </w:pPr>
    </w:p>
    <w:p w14:paraId="4378211B" w14:textId="77777777" w:rsidR="00181D85" w:rsidRPr="00F8796C" w:rsidRDefault="00181D85" w:rsidP="00FF0789">
      <w:pPr>
        <w:tabs>
          <w:tab w:val="left" w:pos="567"/>
        </w:tabs>
        <w:spacing w:line="260" w:lineRule="exact"/>
        <w:rPr>
          <w:snapToGrid w:val="0"/>
          <w:szCs w:val="22"/>
        </w:rPr>
      </w:pPr>
    </w:p>
    <w:p w14:paraId="729ADB60" w14:textId="77777777" w:rsidR="00181D85" w:rsidRPr="00F8796C" w:rsidRDefault="00181D85" w:rsidP="00FF078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rPr>
      </w:pPr>
      <w:r w:rsidRPr="00F8796C">
        <w:rPr>
          <w:b/>
          <w:szCs w:val="22"/>
        </w:rPr>
        <w:t>4.</w:t>
      </w:r>
      <w:r w:rsidRPr="00F8796C">
        <w:rPr>
          <w:b/>
          <w:szCs w:val="22"/>
        </w:rPr>
        <w:tab/>
        <w:t>FARMACINĖ FORMA IR KIEKIS PAKUOTĖJE</w:t>
      </w:r>
    </w:p>
    <w:p w14:paraId="39DEF886" w14:textId="77777777" w:rsidR="00181D85" w:rsidRPr="00F8796C" w:rsidRDefault="00181D85" w:rsidP="00FF0789">
      <w:pPr>
        <w:tabs>
          <w:tab w:val="left" w:pos="567"/>
        </w:tabs>
        <w:spacing w:line="260" w:lineRule="exact"/>
        <w:rPr>
          <w:szCs w:val="22"/>
        </w:rPr>
      </w:pPr>
    </w:p>
    <w:p w14:paraId="39F0EFE4" w14:textId="77777777" w:rsidR="00181D85" w:rsidRPr="00F8796C" w:rsidRDefault="00181D85" w:rsidP="00181D85">
      <w:pPr>
        <w:pStyle w:val="Pagrindinistekstas"/>
        <w:spacing w:after="0"/>
        <w:rPr>
          <w:szCs w:val="22"/>
        </w:rPr>
      </w:pPr>
      <w:r w:rsidRPr="00F8796C">
        <w:rPr>
          <w:szCs w:val="22"/>
          <w:highlight w:val="lightGray"/>
        </w:rPr>
        <w:t>Plėvele dengtos tabletės.</w:t>
      </w:r>
    </w:p>
    <w:p w14:paraId="6B2FD50B" w14:textId="77777777" w:rsidR="00181D85" w:rsidRPr="00F8796C" w:rsidRDefault="00181D85" w:rsidP="00181D85">
      <w:pPr>
        <w:pStyle w:val="Pagrindinistekstas"/>
        <w:spacing w:after="0"/>
        <w:rPr>
          <w:szCs w:val="22"/>
        </w:rPr>
      </w:pPr>
      <w:r w:rsidRPr="00F8796C">
        <w:rPr>
          <w:szCs w:val="22"/>
        </w:rPr>
        <w:t>10 tablečių</w:t>
      </w:r>
    </w:p>
    <w:p w14:paraId="250CF152" w14:textId="77777777" w:rsidR="00181D85" w:rsidRPr="00F8796C" w:rsidRDefault="00181D85" w:rsidP="00181D85">
      <w:pPr>
        <w:pStyle w:val="Pagrindinistekstas"/>
        <w:spacing w:after="0"/>
        <w:rPr>
          <w:szCs w:val="22"/>
          <w:highlight w:val="lightGray"/>
        </w:rPr>
      </w:pPr>
      <w:r w:rsidRPr="00F8796C">
        <w:rPr>
          <w:szCs w:val="22"/>
          <w:highlight w:val="lightGray"/>
        </w:rPr>
        <w:t>14 tablečių</w:t>
      </w:r>
    </w:p>
    <w:p w14:paraId="7C92A709" w14:textId="77777777" w:rsidR="00181D85" w:rsidRPr="00F8796C" w:rsidRDefault="00181D85" w:rsidP="00181D85">
      <w:pPr>
        <w:pStyle w:val="Pagrindinistekstas"/>
        <w:spacing w:after="0"/>
        <w:rPr>
          <w:szCs w:val="22"/>
          <w:highlight w:val="lightGray"/>
        </w:rPr>
      </w:pPr>
      <w:r w:rsidRPr="00F8796C">
        <w:rPr>
          <w:szCs w:val="22"/>
          <w:highlight w:val="lightGray"/>
        </w:rPr>
        <w:t>28 tabletės</w:t>
      </w:r>
    </w:p>
    <w:p w14:paraId="211EF2B7" w14:textId="77777777" w:rsidR="00181D85" w:rsidRPr="00F8796C" w:rsidRDefault="00181D85" w:rsidP="00181D85">
      <w:pPr>
        <w:pStyle w:val="Pagrindinistekstas"/>
        <w:spacing w:after="0"/>
        <w:rPr>
          <w:szCs w:val="22"/>
          <w:highlight w:val="lightGray"/>
        </w:rPr>
      </w:pPr>
      <w:r w:rsidRPr="00F8796C">
        <w:rPr>
          <w:szCs w:val="22"/>
          <w:highlight w:val="lightGray"/>
        </w:rPr>
        <w:t>30 tablečių</w:t>
      </w:r>
    </w:p>
    <w:p w14:paraId="3B52266E" w14:textId="77777777" w:rsidR="00181D85" w:rsidRPr="00F8796C" w:rsidRDefault="00181D85" w:rsidP="00181D85">
      <w:pPr>
        <w:pStyle w:val="Pagrindinistekstas"/>
        <w:spacing w:after="0"/>
        <w:rPr>
          <w:szCs w:val="22"/>
          <w:highlight w:val="lightGray"/>
        </w:rPr>
      </w:pPr>
      <w:r w:rsidRPr="00F8796C">
        <w:rPr>
          <w:szCs w:val="22"/>
          <w:highlight w:val="lightGray"/>
        </w:rPr>
        <w:t>50 tablečių</w:t>
      </w:r>
    </w:p>
    <w:p w14:paraId="59991C88" w14:textId="77777777" w:rsidR="00181D85" w:rsidRPr="00F8796C" w:rsidRDefault="00181D85" w:rsidP="00181D85">
      <w:pPr>
        <w:pStyle w:val="Pagrindinistekstas"/>
        <w:spacing w:after="0"/>
        <w:rPr>
          <w:szCs w:val="22"/>
          <w:highlight w:val="lightGray"/>
        </w:rPr>
      </w:pPr>
      <w:r w:rsidRPr="00F8796C">
        <w:rPr>
          <w:snapToGrid w:val="0"/>
          <w:szCs w:val="22"/>
          <w:highlight w:val="lightGray"/>
        </w:rPr>
        <w:t xml:space="preserve">56 </w:t>
      </w:r>
      <w:r w:rsidRPr="00F8796C">
        <w:rPr>
          <w:szCs w:val="22"/>
          <w:highlight w:val="lightGray"/>
        </w:rPr>
        <w:t>tabletės</w:t>
      </w:r>
    </w:p>
    <w:p w14:paraId="61E86DB0" w14:textId="77777777" w:rsidR="00181D85" w:rsidRPr="00F8796C" w:rsidRDefault="00181D85" w:rsidP="00181D85">
      <w:pPr>
        <w:pStyle w:val="Pagrindinistekstas"/>
        <w:spacing w:after="0"/>
        <w:rPr>
          <w:szCs w:val="22"/>
          <w:highlight w:val="lightGray"/>
        </w:rPr>
      </w:pPr>
      <w:r w:rsidRPr="00F8796C">
        <w:rPr>
          <w:snapToGrid w:val="0"/>
          <w:szCs w:val="22"/>
          <w:highlight w:val="lightGray"/>
        </w:rPr>
        <w:t xml:space="preserve">98 </w:t>
      </w:r>
      <w:r w:rsidRPr="00F8796C">
        <w:rPr>
          <w:szCs w:val="22"/>
          <w:highlight w:val="lightGray"/>
        </w:rPr>
        <w:t>tabletės</w:t>
      </w:r>
    </w:p>
    <w:p w14:paraId="2CC4E270" w14:textId="77777777" w:rsidR="00181D85" w:rsidRPr="00F8796C" w:rsidRDefault="00181D85" w:rsidP="00FF0789">
      <w:pPr>
        <w:pStyle w:val="Pagrindinistekstas"/>
        <w:spacing w:after="0"/>
        <w:rPr>
          <w:szCs w:val="22"/>
        </w:rPr>
      </w:pPr>
      <w:r w:rsidRPr="00F8796C">
        <w:rPr>
          <w:szCs w:val="22"/>
          <w:highlight w:val="lightGray"/>
        </w:rPr>
        <w:t>100 tablečių</w:t>
      </w:r>
    </w:p>
    <w:p w14:paraId="182FB2F0" w14:textId="77777777" w:rsidR="00181D85" w:rsidRPr="00F8796C" w:rsidRDefault="00181D85" w:rsidP="00FF0789">
      <w:pPr>
        <w:tabs>
          <w:tab w:val="left" w:pos="567"/>
        </w:tabs>
        <w:spacing w:line="260" w:lineRule="exact"/>
        <w:rPr>
          <w:szCs w:val="22"/>
        </w:rPr>
      </w:pPr>
    </w:p>
    <w:p w14:paraId="78F06944" w14:textId="77777777" w:rsidR="00181D85" w:rsidRPr="00F8796C" w:rsidRDefault="00181D85" w:rsidP="00FF0789">
      <w:pPr>
        <w:tabs>
          <w:tab w:val="left" w:pos="567"/>
        </w:tabs>
        <w:spacing w:line="260" w:lineRule="exact"/>
        <w:rPr>
          <w:snapToGrid w:val="0"/>
          <w:szCs w:val="22"/>
        </w:rPr>
      </w:pPr>
    </w:p>
    <w:p w14:paraId="3A034BDE" w14:textId="77777777" w:rsidR="00181D85" w:rsidRPr="00F8796C" w:rsidRDefault="00181D85" w:rsidP="00FF0789">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F8796C">
        <w:rPr>
          <w:b/>
          <w:szCs w:val="22"/>
        </w:rPr>
        <w:t>5.</w:t>
      </w:r>
      <w:r w:rsidRPr="00F8796C">
        <w:rPr>
          <w:b/>
          <w:szCs w:val="22"/>
        </w:rPr>
        <w:tab/>
        <w:t>VARTOJIMO METODAS IR BŪDAS (-AI)</w:t>
      </w:r>
    </w:p>
    <w:p w14:paraId="2B82485C" w14:textId="77777777" w:rsidR="00181D85" w:rsidRPr="00F8796C" w:rsidRDefault="00181D85" w:rsidP="00FF0789">
      <w:pPr>
        <w:tabs>
          <w:tab w:val="left" w:pos="567"/>
        </w:tabs>
        <w:spacing w:line="260" w:lineRule="exact"/>
        <w:rPr>
          <w:snapToGrid w:val="0"/>
          <w:szCs w:val="22"/>
        </w:rPr>
      </w:pPr>
    </w:p>
    <w:p w14:paraId="401EBA8D" w14:textId="77777777" w:rsidR="00181D85" w:rsidRPr="00F8796C" w:rsidRDefault="00181D85" w:rsidP="00FF0789">
      <w:pPr>
        <w:tabs>
          <w:tab w:val="left" w:pos="567"/>
        </w:tabs>
        <w:spacing w:line="260" w:lineRule="exact"/>
        <w:rPr>
          <w:noProof/>
          <w:snapToGrid w:val="0"/>
          <w:szCs w:val="22"/>
          <w:lang w:eastAsia="en-US"/>
        </w:rPr>
      </w:pPr>
      <w:r w:rsidRPr="00F8796C">
        <w:rPr>
          <w:noProof/>
          <w:snapToGrid w:val="0"/>
          <w:szCs w:val="22"/>
          <w:lang w:eastAsia="en-US"/>
        </w:rPr>
        <w:t>Vartoti per burną.</w:t>
      </w:r>
    </w:p>
    <w:p w14:paraId="75E797D9" w14:textId="77777777" w:rsidR="00181D85" w:rsidRPr="00F8796C" w:rsidRDefault="00181D85" w:rsidP="00FF0789">
      <w:pPr>
        <w:tabs>
          <w:tab w:val="left" w:pos="567"/>
        </w:tabs>
        <w:spacing w:line="260" w:lineRule="exact"/>
        <w:rPr>
          <w:snapToGrid w:val="0"/>
          <w:szCs w:val="22"/>
        </w:rPr>
      </w:pPr>
      <w:r w:rsidRPr="00F8796C">
        <w:rPr>
          <w:noProof/>
          <w:snapToGrid w:val="0"/>
          <w:szCs w:val="22"/>
          <w:lang w:eastAsia="en-US"/>
        </w:rPr>
        <w:t>Prieš vartojimą perskaitykite pakuotės lapelį.</w:t>
      </w:r>
    </w:p>
    <w:p w14:paraId="50B95DDC" w14:textId="77777777" w:rsidR="00181D85" w:rsidRPr="00F8796C" w:rsidRDefault="00181D85" w:rsidP="00FF0789">
      <w:pPr>
        <w:tabs>
          <w:tab w:val="left" w:pos="567"/>
        </w:tabs>
        <w:spacing w:line="260" w:lineRule="exact"/>
        <w:rPr>
          <w:snapToGrid w:val="0"/>
          <w:szCs w:val="22"/>
        </w:rPr>
      </w:pPr>
    </w:p>
    <w:p w14:paraId="7252AED7" w14:textId="77777777" w:rsidR="00181D85" w:rsidRPr="00F8796C" w:rsidRDefault="00181D85" w:rsidP="00FF0789">
      <w:pPr>
        <w:tabs>
          <w:tab w:val="left" w:pos="567"/>
        </w:tabs>
        <w:spacing w:line="260" w:lineRule="exact"/>
        <w:rPr>
          <w:snapToGrid w:val="0"/>
          <w:szCs w:val="22"/>
        </w:rPr>
      </w:pPr>
    </w:p>
    <w:p w14:paraId="690A59DA" w14:textId="77777777" w:rsidR="00181D85" w:rsidRPr="00F8796C" w:rsidRDefault="00181D85" w:rsidP="00FF078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F8796C">
        <w:rPr>
          <w:b/>
          <w:szCs w:val="22"/>
        </w:rPr>
        <w:t>6.</w:t>
      </w:r>
      <w:r w:rsidRPr="00F8796C">
        <w:rPr>
          <w:b/>
          <w:szCs w:val="22"/>
        </w:rPr>
        <w:tab/>
        <w:t xml:space="preserve">SPECIALUS ĮSPĖJIMAS, KAD VAISTINĮ PREPARATĄ BŪTINA LAIKYTI VAIKAMS </w:t>
      </w:r>
      <w:r w:rsidRPr="00F8796C">
        <w:rPr>
          <w:b/>
          <w:noProof/>
          <w:snapToGrid w:val="0"/>
          <w:szCs w:val="22"/>
          <w:lang w:eastAsia="en-US"/>
        </w:rPr>
        <w:t xml:space="preserve">NEPASTEBIMOJE IR </w:t>
      </w:r>
      <w:r w:rsidRPr="00F8796C">
        <w:rPr>
          <w:b/>
          <w:szCs w:val="22"/>
        </w:rPr>
        <w:t xml:space="preserve"> NEPASIEKIAMOJE VIETOJE</w:t>
      </w:r>
    </w:p>
    <w:p w14:paraId="4D25E1D4" w14:textId="77777777" w:rsidR="00181D85" w:rsidRPr="00F8796C" w:rsidRDefault="00181D85" w:rsidP="00FF0789">
      <w:pPr>
        <w:tabs>
          <w:tab w:val="left" w:pos="567"/>
        </w:tabs>
        <w:spacing w:line="260" w:lineRule="exact"/>
        <w:rPr>
          <w:snapToGrid w:val="0"/>
          <w:szCs w:val="22"/>
          <w:lang w:eastAsia="en-US"/>
        </w:rPr>
      </w:pPr>
    </w:p>
    <w:p w14:paraId="41554F7E" w14:textId="77777777" w:rsidR="00181D85" w:rsidRPr="00F8796C" w:rsidRDefault="00181D85" w:rsidP="00FF0789">
      <w:pPr>
        <w:tabs>
          <w:tab w:val="left" w:pos="567"/>
        </w:tabs>
        <w:spacing w:line="260" w:lineRule="exact"/>
        <w:rPr>
          <w:snapToGrid w:val="0"/>
          <w:szCs w:val="22"/>
          <w:lang w:eastAsia="en-US"/>
        </w:rPr>
      </w:pPr>
      <w:r w:rsidRPr="00F8796C">
        <w:rPr>
          <w:noProof/>
          <w:snapToGrid w:val="0"/>
          <w:szCs w:val="22"/>
          <w:lang w:eastAsia="en-US"/>
        </w:rPr>
        <w:t>Laikyti vaikams nepastebimoje ir nepasiekiamoje vietoje.</w:t>
      </w:r>
    </w:p>
    <w:p w14:paraId="00D76793" w14:textId="77777777" w:rsidR="00181D85" w:rsidRPr="00F8796C" w:rsidRDefault="00181D85" w:rsidP="00FF0789">
      <w:pPr>
        <w:tabs>
          <w:tab w:val="left" w:pos="567"/>
        </w:tabs>
        <w:spacing w:line="260" w:lineRule="exact"/>
        <w:rPr>
          <w:snapToGrid w:val="0"/>
          <w:szCs w:val="22"/>
          <w:lang w:eastAsia="en-US"/>
        </w:rPr>
      </w:pPr>
    </w:p>
    <w:p w14:paraId="62AD1ADD" w14:textId="77777777" w:rsidR="00181D85" w:rsidRPr="00F8796C" w:rsidRDefault="00181D85" w:rsidP="00FF0789">
      <w:pPr>
        <w:tabs>
          <w:tab w:val="left" w:pos="567"/>
        </w:tabs>
        <w:spacing w:line="260" w:lineRule="exact"/>
        <w:rPr>
          <w:snapToGrid w:val="0"/>
          <w:szCs w:val="22"/>
          <w:lang w:eastAsia="en-US"/>
        </w:rPr>
      </w:pPr>
    </w:p>
    <w:p w14:paraId="25EC6D6D" w14:textId="77777777" w:rsidR="00181D85" w:rsidRPr="00F8796C" w:rsidRDefault="00181D85" w:rsidP="00FF078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F8796C">
        <w:rPr>
          <w:b/>
          <w:szCs w:val="22"/>
        </w:rPr>
        <w:t>7.</w:t>
      </w:r>
      <w:r w:rsidRPr="00F8796C">
        <w:rPr>
          <w:b/>
          <w:szCs w:val="22"/>
        </w:rPr>
        <w:tab/>
        <w:t>KITAS (-I) SPECIALUS (-ŪS) ĮSPĖJIMAS (-AI) (JEI REIKIA)</w:t>
      </w:r>
    </w:p>
    <w:p w14:paraId="7A2EA511" w14:textId="77777777" w:rsidR="00181D85" w:rsidRPr="00F8796C" w:rsidRDefault="00181D85" w:rsidP="00FF0789">
      <w:pPr>
        <w:tabs>
          <w:tab w:val="left" w:pos="567"/>
        </w:tabs>
        <w:spacing w:line="260" w:lineRule="exact"/>
        <w:rPr>
          <w:snapToGrid w:val="0"/>
          <w:szCs w:val="22"/>
          <w:lang w:eastAsia="en-US"/>
        </w:rPr>
      </w:pPr>
    </w:p>
    <w:p w14:paraId="6A7F7F66" w14:textId="77777777" w:rsidR="00181D85" w:rsidRPr="00F8796C" w:rsidRDefault="00181D85" w:rsidP="00FF0789">
      <w:pPr>
        <w:tabs>
          <w:tab w:val="left" w:pos="567"/>
        </w:tabs>
        <w:spacing w:line="260" w:lineRule="exact"/>
        <w:rPr>
          <w:snapToGrid w:val="0"/>
          <w:szCs w:val="22"/>
          <w:lang w:eastAsia="en-US"/>
        </w:rPr>
      </w:pPr>
    </w:p>
    <w:p w14:paraId="38476092" w14:textId="77777777" w:rsidR="00181D85" w:rsidRPr="00F8796C" w:rsidRDefault="00181D85" w:rsidP="00FF078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F8796C">
        <w:rPr>
          <w:b/>
          <w:szCs w:val="22"/>
        </w:rPr>
        <w:t>8.</w:t>
      </w:r>
      <w:r w:rsidRPr="00F8796C">
        <w:rPr>
          <w:b/>
          <w:szCs w:val="22"/>
        </w:rPr>
        <w:tab/>
        <w:t>TINKAMUMO LAIKAS</w:t>
      </w:r>
    </w:p>
    <w:p w14:paraId="255085D3" w14:textId="77777777" w:rsidR="00181D85" w:rsidRPr="00F8796C" w:rsidRDefault="00181D85" w:rsidP="00FF0789">
      <w:pPr>
        <w:tabs>
          <w:tab w:val="left" w:pos="567"/>
        </w:tabs>
        <w:spacing w:line="260" w:lineRule="exact"/>
        <w:rPr>
          <w:snapToGrid w:val="0"/>
          <w:szCs w:val="22"/>
          <w:lang w:eastAsia="en-US"/>
        </w:rPr>
      </w:pPr>
    </w:p>
    <w:p w14:paraId="1D2ABFC1" w14:textId="74728AF0" w:rsidR="006B5446" w:rsidRPr="00F8796C" w:rsidRDefault="00181D85" w:rsidP="00111E20">
      <w:pPr>
        <w:rPr>
          <w:szCs w:val="22"/>
        </w:rPr>
      </w:pPr>
      <w:r w:rsidRPr="00F8796C">
        <w:rPr>
          <w:snapToGrid w:val="0"/>
          <w:szCs w:val="22"/>
          <w:lang w:eastAsia="en-US"/>
        </w:rPr>
        <w:t xml:space="preserve">Tinka iki </w:t>
      </w:r>
      <w:r w:rsidR="006B5446" w:rsidRPr="00F8796C">
        <w:rPr>
          <w:szCs w:val="22"/>
        </w:rPr>
        <w:t xml:space="preserve">{mm / MMMM} </w:t>
      </w:r>
    </w:p>
    <w:p w14:paraId="0C0B0943" w14:textId="77777777" w:rsidR="00181D85" w:rsidRPr="00F8796C" w:rsidRDefault="00181D85" w:rsidP="00181D85">
      <w:pPr>
        <w:tabs>
          <w:tab w:val="left" w:pos="567"/>
        </w:tabs>
        <w:spacing w:line="260" w:lineRule="exact"/>
        <w:rPr>
          <w:snapToGrid w:val="0"/>
          <w:szCs w:val="22"/>
          <w:lang w:eastAsia="en-US"/>
        </w:rPr>
      </w:pPr>
    </w:p>
    <w:p w14:paraId="1E6F0105" w14:textId="77777777" w:rsidR="00181D85" w:rsidRPr="00F8796C" w:rsidRDefault="00181D85" w:rsidP="00181D85">
      <w:pPr>
        <w:tabs>
          <w:tab w:val="left" w:pos="567"/>
        </w:tabs>
        <w:spacing w:line="260" w:lineRule="exact"/>
        <w:rPr>
          <w:snapToGrid w:val="0"/>
          <w:szCs w:val="22"/>
          <w:lang w:eastAsia="en-US"/>
        </w:rPr>
      </w:pPr>
    </w:p>
    <w:p w14:paraId="2386E0B4" w14:textId="77777777" w:rsidR="00181D85" w:rsidRPr="00F8796C" w:rsidRDefault="00181D85" w:rsidP="00FF0789">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F8796C">
        <w:rPr>
          <w:b/>
          <w:szCs w:val="22"/>
        </w:rPr>
        <w:t>9.</w:t>
      </w:r>
      <w:r w:rsidRPr="00F8796C">
        <w:rPr>
          <w:b/>
          <w:szCs w:val="22"/>
        </w:rPr>
        <w:tab/>
        <w:t>SPECIALIOS LAIKYMO SĄLYGOS</w:t>
      </w:r>
    </w:p>
    <w:p w14:paraId="08672299" w14:textId="77777777" w:rsidR="00181D85" w:rsidRPr="00F8796C" w:rsidRDefault="00181D85" w:rsidP="00FF0789">
      <w:pPr>
        <w:tabs>
          <w:tab w:val="left" w:pos="567"/>
        </w:tabs>
        <w:spacing w:line="260" w:lineRule="exact"/>
        <w:rPr>
          <w:snapToGrid w:val="0"/>
          <w:szCs w:val="22"/>
          <w:lang w:eastAsia="en-US"/>
        </w:rPr>
      </w:pPr>
    </w:p>
    <w:p w14:paraId="77A70CD0" w14:textId="77777777" w:rsidR="00181D85" w:rsidRPr="00F8796C" w:rsidRDefault="00135DDA" w:rsidP="00FF0789">
      <w:pPr>
        <w:tabs>
          <w:tab w:val="left" w:pos="567"/>
        </w:tabs>
        <w:spacing w:line="260" w:lineRule="exact"/>
        <w:rPr>
          <w:snapToGrid w:val="0"/>
          <w:szCs w:val="22"/>
          <w:lang w:eastAsia="en-US"/>
        </w:rPr>
      </w:pPr>
      <w:r w:rsidRPr="00F8796C">
        <w:rPr>
          <w:snapToGrid w:val="0"/>
          <w:szCs w:val="22"/>
          <w:lang w:eastAsia="en-US"/>
        </w:rPr>
        <w:t>Laikyti ne aukštesnėje kaip 30 °</w:t>
      </w:r>
      <w:r w:rsidR="00181D85" w:rsidRPr="00F8796C">
        <w:rPr>
          <w:snapToGrid w:val="0"/>
          <w:szCs w:val="22"/>
          <w:lang w:eastAsia="en-US"/>
        </w:rPr>
        <w:t>C temperatūroje.</w:t>
      </w:r>
    </w:p>
    <w:p w14:paraId="5EA38178" w14:textId="77777777" w:rsidR="00181D85" w:rsidRPr="00F8796C" w:rsidRDefault="00A91DB7" w:rsidP="00FF0789">
      <w:pPr>
        <w:tabs>
          <w:tab w:val="left" w:pos="567"/>
        </w:tabs>
        <w:spacing w:line="260" w:lineRule="exact"/>
        <w:rPr>
          <w:snapToGrid w:val="0"/>
          <w:szCs w:val="22"/>
          <w:lang w:eastAsia="en-US"/>
        </w:rPr>
      </w:pPr>
      <w:r w:rsidRPr="00F8796C">
        <w:rPr>
          <w:snapToGrid w:val="0"/>
          <w:szCs w:val="22"/>
          <w:lang w:eastAsia="en-US"/>
        </w:rPr>
        <w:t>Laikyti gamintojo pakuotėje</w:t>
      </w:r>
      <w:r w:rsidR="00181D85" w:rsidRPr="00F8796C">
        <w:rPr>
          <w:snapToGrid w:val="0"/>
          <w:szCs w:val="22"/>
          <w:lang w:eastAsia="en-US"/>
        </w:rPr>
        <w:t>, kad preparatas būtų apsaugotas nuo šviesos.</w:t>
      </w:r>
    </w:p>
    <w:p w14:paraId="41AAC6D0" w14:textId="77777777" w:rsidR="00181D85" w:rsidRPr="00F8796C" w:rsidRDefault="00181D85" w:rsidP="00FF0789">
      <w:pPr>
        <w:tabs>
          <w:tab w:val="left" w:pos="567"/>
        </w:tabs>
        <w:spacing w:line="260" w:lineRule="exact"/>
        <w:rPr>
          <w:snapToGrid w:val="0"/>
          <w:szCs w:val="22"/>
          <w:lang w:eastAsia="en-US"/>
        </w:rPr>
      </w:pPr>
    </w:p>
    <w:p w14:paraId="4F99FAD2" w14:textId="77777777" w:rsidR="00181D85" w:rsidRPr="00F8796C" w:rsidRDefault="00181D85" w:rsidP="00FF0789">
      <w:pPr>
        <w:tabs>
          <w:tab w:val="left" w:pos="567"/>
        </w:tabs>
        <w:spacing w:line="260" w:lineRule="exact"/>
        <w:rPr>
          <w:snapToGrid w:val="0"/>
          <w:szCs w:val="22"/>
          <w:lang w:eastAsia="en-US"/>
        </w:rPr>
      </w:pPr>
    </w:p>
    <w:p w14:paraId="61381B49" w14:textId="77777777" w:rsidR="00181D85" w:rsidRPr="00F8796C" w:rsidRDefault="00181D85" w:rsidP="00FF0789">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10.</w:t>
      </w:r>
      <w:r w:rsidRPr="00F8796C">
        <w:rPr>
          <w:b/>
          <w:szCs w:val="22"/>
        </w:rPr>
        <w:tab/>
        <w:t>SPECIALIOS ATSARGUMO PRIEMONĖS DĖL NESUVARTOTO VAISTINIO PREPARATO AR JO ATLIEKŲ TVARKYMO (JEI REIKIA)</w:t>
      </w:r>
    </w:p>
    <w:p w14:paraId="407BA6EC" w14:textId="77777777" w:rsidR="00181D85" w:rsidRPr="00F8796C" w:rsidRDefault="00181D85" w:rsidP="00FF0789">
      <w:pPr>
        <w:tabs>
          <w:tab w:val="left" w:pos="567"/>
        </w:tabs>
        <w:spacing w:line="260" w:lineRule="exact"/>
        <w:rPr>
          <w:snapToGrid w:val="0"/>
          <w:szCs w:val="22"/>
          <w:lang w:eastAsia="en-US"/>
        </w:rPr>
      </w:pPr>
    </w:p>
    <w:p w14:paraId="62BF78AF" w14:textId="77777777" w:rsidR="00FF0789" w:rsidRPr="00F8796C" w:rsidRDefault="00FF0789" w:rsidP="00FF0789">
      <w:pPr>
        <w:tabs>
          <w:tab w:val="left" w:pos="567"/>
        </w:tabs>
        <w:spacing w:line="260" w:lineRule="exact"/>
        <w:rPr>
          <w:snapToGrid w:val="0"/>
          <w:szCs w:val="22"/>
          <w:lang w:eastAsia="en-US"/>
        </w:rPr>
      </w:pPr>
    </w:p>
    <w:p w14:paraId="6685C051" w14:textId="77777777" w:rsidR="00181D85" w:rsidRPr="00F8796C" w:rsidRDefault="00181D85" w:rsidP="00FF0789">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11.</w:t>
      </w:r>
      <w:r w:rsidRPr="00F8796C">
        <w:rPr>
          <w:b/>
          <w:szCs w:val="22"/>
        </w:rPr>
        <w:tab/>
      </w:r>
      <w:r w:rsidRPr="00F8796C">
        <w:rPr>
          <w:b/>
          <w:caps/>
          <w:noProof/>
          <w:snapToGrid w:val="0"/>
          <w:szCs w:val="22"/>
          <w:lang w:eastAsia="en-US"/>
        </w:rPr>
        <w:t>rINKODARos</w:t>
      </w:r>
      <w:r w:rsidRPr="00F8796C">
        <w:rPr>
          <w:b/>
          <w:caps/>
          <w:szCs w:val="22"/>
        </w:rPr>
        <w:t xml:space="preserve"> TEISĖS </w:t>
      </w:r>
      <w:r w:rsidRPr="00F8796C">
        <w:rPr>
          <w:b/>
          <w:caps/>
          <w:noProof/>
          <w:snapToGrid w:val="0"/>
          <w:szCs w:val="22"/>
          <w:lang w:eastAsia="en-US"/>
        </w:rPr>
        <w:t>turėtojo</w:t>
      </w:r>
      <w:r w:rsidRPr="00F8796C">
        <w:rPr>
          <w:b/>
          <w:caps/>
          <w:szCs w:val="22"/>
        </w:rPr>
        <w:t xml:space="preserve"> PAVADINIMAS IR ADRESAS</w:t>
      </w:r>
    </w:p>
    <w:p w14:paraId="342FCF19" w14:textId="77777777" w:rsidR="00181D85" w:rsidRPr="00F8796C" w:rsidRDefault="00181D85" w:rsidP="00FF0789">
      <w:pPr>
        <w:tabs>
          <w:tab w:val="left" w:pos="567"/>
        </w:tabs>
        <w:spacing w:line="260" w:lineRule="exact"/>
        <w:rPr>
          <w:szCs w:val="22"/>
        </w:rPr>
      </w:pPr>
    </w:p>
    <w:p w14:paraId="2928CC99" w14:textId="77777777" w:rsidR="00181D85" w:rsidRPr="00F8796C" w:rsidRDefault="00181D85" w:rsidP="00FF0789">
      <w:pPr>
        <w:tabs>
          <w:tab w:val="left" w:pos="567"/>
        </w:tabs>
        <w:spacing w:line="260" w:lineRule="exact"/>
        <w:rPr>
          <w:noProof/>
          <w:snapToGrid w:val="0"/>
          <w:szCs w:val="22"/>
          <w:lang w:eastAsia="en-US"/>
        </w:rPr>
      </w:pPr>
      <w:r w:rsidRPr="00F8796C">
        <w:rPr>
          <w:noProof/>
          <w:snapToGrid w:val="0"/>
          <w:szCs w:val="22"/>
          <w:lang w:eastAsia="en-US"/>
        </w:rPr>
        <w:t>Wörwag Pharma GmbH &amp; Co. KG</w:t>
      </w:r>
    </w:p>
    <w:p w14:paraId="1D3DCD3F" w14:textId="77777777" w:rsidR="00181D85" w:rsidRPr="00F8796C" w:rsidRDefault="00181D85" w:rsidP="00FF0789">
      <w:pPr>
        <w:tabs>
          <w:tab w:val="left" w:pos="567"/>
        </w:tabs>
        <w:spacing w:line="260" w:lineRule="exact"/>
        <w:rPr>
          <w:noProof/>
          <w:snapToGrid w:val="0"/>
          <w:szCs w:val="22"/>
          <w:lang w:eastAsia="en-US"/>
        </w:rPr>
      </w:pPr>
      <w:r w:rsidRPr="00F8796C">
        <w:rPr>
          <w:noProof/>
          <w:snapToGrid w:val="0"/>
          <w:szCs w:val="22"/>
          <w:lang w:eastAsia="en-US"/>
        </w:rPr>
        <w:t>Calwer Str. 7</w:t>
      </w:r>
    </w:p>
    <w:p w14:paraId="66F79E2F" w14:textId="77777777" w:rsidR="00181D85" w:rsidRPr="00F8796C" w:rsidRDefault="00181D85" w:rsidP="00FF0789">
      <w:pPr>
        <w:tabs>
          <w:tab w:val="left" w:pos="567"/>
        </w:tabs>
        <w:spacing w:line="260" w:lineRule="exact"/>
        <w:rPr>
          <w:noProof/>
          <w:snapToGrid w:val="0"/>
          <w:szCs w:val="22"/>
          <w:lang w:eastAsia="en-US"/>
        </w:rPr>
      </w:pPr>
      <w:r w:rsidRPr="00F8796C">
        <w:rPr>
          <w:noProof/>
          <w:snapToGrid w:val="0"/>
          <w:szCs w:val="22"/>
          <w:lang w:eastAsia="en-US"/>
        </w:rPr>
        <w:t>71034 Böblingen</w:t>
      </w:r>
    </w:p>
    <w:p w14:paraId="447C6909" w14:textId="77777777" w:rsidR="00181D85" w:rsidRPr="00F8796C" w:rsidRDefault="00181D85" w:rsidP="00FF0789">
      <w:pPr>
        <w:tabs>
          <w:tab w:val="left" w:pos="567"/>
        </w:tabs>
        <w:spacing w:line="260" w:lineRule="exact"/>
        <w:rPr>
          <w:szCs w:val="22"/>
        </w:rPr>
      </w:pPr>
      <w:r w:rsidRPr="00F8796C">
        <w:rPr>
          <w:szCs w:val="22"/>
        </w:rPr>
        <w:t>Vokietija</w:t>
      </w:r>
    </w:p>
    <w:p w14:paraId="73D650B0" w14:textId="77777777" w:rsidR="00181D85" w:rsidRPr="00F8796C" w:rsidRDefault="00181D85" w:rsidP="00FF0789">
      <w:pPr>
        <w:tabs>
          <w:tab w:val="left" w:pos="567"/>
        </w:tabs>
        <w:spacing w:line="260" w:lineRule="exact"/>
        <w:rPr>
          <w:snapToGrid w:val="0"/>
          <w:szCs w:val="22"/>
          <w:lang w:eastAsia="en-US"/>
        </w:rPr>
      </w:pPr>
    </w:p>
    <w:p w14:paraId="7FE268A5" w14:textId="77777777" w:rsidR="00181D85" w:rsidRPr="00F8796C" w:rsidRDefault="00181D85" w:rsidP="00FF0789">
      <w:pPr>
        <w:tabs>
          <w:tab w:val="left" w:pos="567"/>
        </w:tabs>
        <w:spacing w:line="260" w:lineRule="exact"/>
        <w:rPr>
          <w:snapToGrid w:val="0"/>
          <w:szCs w:val="22"/>
          <w:lang w:eastAsia="en-US"/>
        </w:rPr>
      </w:pPr>
    </w:p>
    <w:p w14:paraId="2BD573C2" w14:textId="77777777" w:rsidR="00181D85" w:rsidRPr="00F8796C" w:rsidRDefault="00181D85" w:rsidP="00FF0789">
      <w:pPr>
        <w:pBdr>
          <w:top w:val="single" w:sz="4" w:space="1" w:color="auto"/>
          <w:left w:val="single" w:sz="4" w:space="4" w:color="auto"/>
          <w:bottom w:val="single" w:sz="4" w:space="1" w:color="auto"/>
          <w:right w:val="single" w:sz="4" w:space="4" w:color="auto"/>
        </w:pBdr>
        <w:tabs>
          <w:tab w:val="left" w:pos="567"/>
        </w:tabs>
        <w:outlineLvl w:val="0"/>
        <w:rPr>
          <w:snapToGrid w:val="0"/>
          <w:szCs w:val="22"/>
          <w:lang w:eastAsia="en-US"/>
        </w:rPr>
      </w:pPr>
      <w:r w:rsidRPr="00F8796C">
        <w:rPr>
          <w:b/>
          <w:szCs w:val="22"/>
        </w:rPr>
        <w:t>12.</w:t>
      </w:r>
      <w:r w:rsidRPr="00F8796C">
        <w:rPr>
          <w:b/>
          <w:szCs w:val="22"/>
        </w:rPr>
        <w:tab/>
        <w:t xml:space="preserve">RINKODAROS </w:t>
      </w:r>
      <w:r w:rsidRPr="00F8796C">
        <w:rPr>
          <w:b/>
          <w:noProof/>
          <w:snapToGrid w:val="0"/>
          <w:szCs w:val="22"/>
          <w:lang w:eastAsia="en-US"/>
        </w:rPr>
        <w:t>PAŽYMĖJIMO</w:t>
      </w:r>
      <w:r w:rsidRPr="00F8796C">
        <w:rPr>
          <w:b/>
          <w:szCs w:val="22"/>
        </w:rPr>
        <w:t xml:space="preserve"> NUMERIS</w:t>
      </w:r>
      <w:r w:rsidRPr="00F8796C">
        <w:rPr>
          <w:b/>
          <w:noProof/>
          <w:snapToGrid w:val="0"/>
          <w:szCs w:val="22"/>
          <w:lang w:eastAsia="en-US"/>
        </w:rPr>
        <w:t xml:space="preserve"> (-IAI)</w:t>
      </w:r>
      <w:r w:rsidRPr="00F8796C">
        <w:rPr>
          <w:b/>
          <w:snapToGrid w:val="0"/>
          <w:szCs w:val="22"/>
          <w:lang w:eastAsia="en-US"/>
        </w:rPr>
        <w:t xml:space="preserve"> </w:t>
      </w:r>
    </w:p>
    <w:p w14:paraId="36C6B005" w14:textId="77777777" w:rsidR="00181D85" w:rsidRPr="00F8796C" w:rsidRDefault="00181D85" w:rsidP="00FF0789">
      <w:pPr>
        <w:tabs>
          <w:tab w:val="left" w:pos="567"/>
        </w:tabs>
        <w:spacing w:line="260" w:lineRule="exact"/>
        <w:rPr>
          <w:snapToGrid w:val="0"/>
          <w:szCs w:val="22"/>
          <w:lang w:eastAsia="en-US"/>
        </w:rPr>
      </w:pPr>
    </w:p>
    <w:p w14:paraId="7F5B81C9" w14:textId="77777777" w:rsidR="00181D85" w:rsidRPr="00F8796C" w:rsidRDefault="00181D85" w:rsidP="00FF0789">
      <w:pPr>
        <w:tabs>
          <w:tab w:val="left" w:pos="567"/>
        </w:tabs>
        <w:spacing w:line="260" w:lineRule="exact"/>
        <w:rPr>
          <w:snapToGrid w:val="0"/>
          <w:szCs w:val="22"/>
          <w:lang w:eastAsia="en-US"/>
        </w:rPr>
      </w:pPr>
      <w:r w:rsidRPr="00F8796C">
        <w:rPr>
          <w:snapToGrid w:val="0"/>
          <w:szCs w:val="22"/>
          <w:lang w:eastAsia="en-US"/>
        </w:rPr>
        <w:t xml:space="preserve">N30 - LT/1/05/0217/001 </w:t>
      </w:r>
    </w:p>
    <w:p w14:paraId="748EF148" w14:textId="77777777" w:rsidR="00181D85" w:rsidRPr="00F8796C" w:rsidRDefault="00181D85" w:rsidP="00FF0789">
      <w:pPr>
        <w:tabs>
          <w:tab w:val="left" w:pos="567"/>
        </w:tabs>
        <w:spacing w:line="260" w:lineRule="exact"/>
        <w:rPr>
          <w:snapToGrid w:val="0"/>
          <w:szCs w:val="22"/>
          <w:lang w:eastAsia="en-US"/>
        </w:rPr>
      </w:pPr>
      <w:r w:rsidRPr="00F8796C">
        <w:rPr>
          <w:snapToGrid w:val="0"/>
          <w:szCs w:val="22"/>
          <w:lang w:eastAsia="en-US"/>
        </w:rPr>
        <w:t xml:space="preserve">N50 - LT/1/05/0217/002 </w:t>
      </w:r>
    </w:p>
    <w:p w14:paraId="2ACB3B56" w14:textId="77777777" w:rsidR="00181D85" w:rsidRPr="00F8796C" w:rsidRDefault="00181D85" w:rsidP="00FF0789">
      <w:pPr>
        <w:tabs>
          <w:tab w:val="left" w:pos="567"/>
        </w:tabs>
        <w:spacing w:line="260" w:lineRule="exact"/>
        <w:rPr>
          <w:snapToGrid w:val="0"/>
          <w:szCs w:val="22"/>
          <w:lang w:eastAsia="en-US"/>
        </w:rPr>
      </w:pPr>
      <w:r w:rsidRPr="00F8796C">
        <w:rPr>
          <w:snapToGrid w:val="0"/>
          <w:szCs w:val="22"/>
          <w:lang w:eastAsia="en-US"/>
        </w:rPr>
        <w:t xml:space="preserve">N100 - LT/1/05/0217/003 </w:t>
      </w:r>
    </w:p>
    <w:p w14:paraId="51B02689" w14:textId="77777777" w:rsidR="00181D85" w:rsidRPr="00F8796C" w:rsidRDefault="00181D85" w:rsidP="00FF0789">
      <w:pPr>
        <w:tabs>
          <w:tab w:val="left" w:pos="567"/>
        </w:tabs>
        <w:spacing w:line="260" w:lineRule="exact"/>
        <w:rPr>
          <w:snapToGrid w:val="0"/>
          <w:szCs w:val="22"/>
          <w:lang w:eastAsia="en-US"/>
        </w:rPr>
      </w:pPr>
      <w:r w:rsidRPr="00F8796C">
        <w:rPr>
          <w:snapToGrid w:val="0"/>
          <w:szCs w:val="22"/>
          <w:lang w:eastAsia="en-US"/>
        </w:rPr>
        <w:t xml:space="preserve">N10 - LT/1/05/0217/010 </w:t>
      </w:r>
    </w:p>
    <w:p w14:paraId="6DC33CDE" w14:textId="77777777" w:rsidR="00181D85" w:rsidRPr="00F8796C" w:rsidRDefault="00181D85" w:rsidP="00FF0789">
      <w:pPr>
        <w:tabs>
          <w:tab w:val="left" w:pos="567"/>
        </w:tabs>
        <w:spacing w:line="260" w:lineRule="exact"/>
        <w:rPr>
          <w:snapToGrid w:val="0"/>
          <w:szCs w:val="22"/>
          <w:lang w:eastAsia="en-US"/>
        </w:rPr>
      </w:pPr>
      <w:r w:rsidRPr="00F8796C">
        <w:rPr>
          <w:snapToGrid w:val="0"/>
          <w:szCs w:val="22"/>
          <w:lang w:eastAsia="en-US"/>
        </w:rPr>
        <w:t xml:space="preserve">N14 - LT/1/05/0217/011 </w:t>
      </w:r>
    </w:p>
    <w:p w14:paraId="76030E73" w14:textId="77777777" w:rsidR="00181D85" w:rsidRPr="00F8796C" w:rsidRDefault="00181D85" w:rsidP="00FF0789">
      <w:pPr>
        <w:tabs>
          <w:tab w:val="left" w:pos="567"/>
        </w:tabs>
        <w:spacing w:line="260" w:lineRule="exact"/>
        <w:rPr>
          <w:snapToGrid w:val="0"/>
          <w:szCs w:val="22"/>
          <w:lang w:eastAsia="en-US"/>
        </w:rPr>
      </w:pPr>
      <w:r w:rsidRPr="00F8796C">
        <w:rPr>
          <w:snapToGrid w:val="0"/>
          <w:szCs w:val="22"/>
          <w:lang w:eastAsia="en-US"/>
        </w:rPr>
        <w:t xml:space="preserve">N28 - LT/1/05/0217/012 </w:t>
      </w:r>
    </w:p>
    <w:p w14:paraId="6E4E5114" w14:textId="77777777" w:rsidR="00181D85" w:rsidRPr="00F8796C" w:rsidRDefault="00181D85" w:rsidP="00FF0789">
      <w:pPr>
        <w:tabs>
          <w:tab w:val="left" w:pos="567"/>
        </w:tabs>
        <w:spacing w:line="260" w:lineRule="exact"/>
        <w:rPr>
          <w:snapToGrid w:val="0"/>
          <w:szCs w:val="22"/>
          <w:lang w:eastAsia="en-US"/>
        </w:rPr>
      </w:pPr>
      <w:r w:rsidRPr="00F8796C">
        <w:rPr>
          <w:snapToGrid w:val="0"/>
          <w:szCs w:val="22"/>
          <w:lang w:eastAsia="en-US"/>
        </w:rPr>
        <w:t xml:space="preserve">N56 - LT/1/05/0217/013 </w:t>
      </w:r>
    </w:p>
    <w:p w14:paraId="4D895D7B" w14:textId="77777777" w:rsidR="00181D85" w:rsidRPr="00F8796C" w:rsidRDefault="00181D85" w:rsidP="00FF0789">
      <w:pPr>
        <w:tabs>
          <w:tab w:val="left" w:pos="567"/>
        </w:tabs>
        <w:spacing w:line="260" w:lineRule="exact"/>
        <w:rPr>
          <w:snapToGrid w:val="0"/>
          <w:szCs w:val="22"/>
          <w:lang w:eastAsia="en-US"/>
        </w:rPr>
      </w:pPr>
      <w:r w:rsidRPr="00F8796C">
        <w:rPr>
          <w:snapToGrid w:val="0"/>
          <w:szCs w:val="22"/>
          <w:lang w:eastAsia="en-US"/>
        </w:rPr>
        <w:t>N98 - LT/1/05/0217/014</w:t>
      </w:r>
    </w:p>
    <w:p w14:paraId="29D42335" w14:textId="77777777" w:rsidR="00181D85" w:rsidRPr="00F8796C" w:rsidRDefault="00181D85" w:rsidP="00FF0789">
      <w:pPr>
        <w:tabs>
          <w:tab w:val="left" w:pos="567"/>
        </w:tabs>
        <w:spacing w:line="260" w:lineRule="exact"/>
        <w:rPr>
          <w:snapToGrid w:val="0"/>
          <w:szCs w:val="22"/>
          <w:lang w:eastAsia="en-US"/>
        </w:rPr>
      </w:pPr>
    </w:p>
    <w:p w14:paraId="4A5774D5" w14:textId="77777777" w:rsidR="00181D85" w:rsidRPr="00F8796C" w:rsidRDefault="00181D85" w:rsidP="00FF0789">
      <w:pPr>
        <w:tabs>
          <w:tab w:val="left" w:pos="567"/>
        </w:tabs>
        <w:spacing w:line="260" w:lineRule="exact"/>
        <w:rPr>
          <w:snapToGrid w:val="0"/>
          <w:szCs w:val="22"/>
          <w:lang w:eastAsia="en-US"/>
        </w:rPr>
      </w:pPr>
    </w:p>
    <w:p w14:paraId="1829DB49" w14:textId="77777777" w:rsidR="00181D85" w:rsidRPr="00F8796C" w:rsidRDefault="00181D85" w:rsidP="00FF0789">
      <w:pPr>
        <w:pBdr>
          <w:top w:val="single" w:sz="4" w:space="1" w:color="auto"/>
          <w:left w:val="single" w:sz="4" w:space="4" w:color="auto"/>
          <w:bottom w:val="single" w:sz="4" w:space="1" w:color="auto"/>
          <w:right w:val="single" w:sz="4" w:space="4" w:color="auto"/>
        </w:pBdr>
        <w:tabs>
          <w:tab w:val="left" w:pos="567"/>
        </w:tabs>
        <w:outlineLvl w:val="0"/>
        <w:rPr>
          <w:snapToGrid w:val="0"/>
          <w:szCs w:val="22"/>
          <w:lang w:eastAsia="en-US"/>
        </w:rPr>
      </w:pPr>
      <w:r w:rsidRPr="00F8796C">
        <w:rPr>
          <w:b/>
          <w:szCs w:val="22"/>
        </w:rPr>
        <w:t>13.</w:t>
      </w:r>
      <w:r w:rsidRPr="00F8796C">
        <w:rPr>
          <w:b/>
          <w:szCs w:val="22"/>
        </w:rPr>
        <w:tab/>
        <w:t>SERIJOS NUMERIS</w:t>
      </w:r>
      <w:r w:rsidRPr="00F8796C">
        <w:rPr>
          <w:b/>
          <w:noProof/>
          <w:snapToGrid w:val="0"/>
          <w:szCs w:val="22"/>
          <w:lang w:eastAsia="en-US"/>
        </w:rPr>
        <w:t xml:space="preserve"> </w:t>
      </w:r>
    </w:p>
    <w:p w14:paraId="18CE3313" w14:textId="77777777" w:rsidR="00181D85" w:rsidRPr="00F8796C" w:rsidRDefault="00181D85" w:rsidP="00FF0789">
      <w:pPr>
        <w:tabs>
          <w:tab w:val="left" w:pos="567"/>
        </w:tabs>
        <w:spacing w:line="260" w:lineRule="exact"/>
        <w:rPr>
          <w:snapToGrid w:val="0"/>
          <w:szCs w:val="22"/>
          <w:lang w:eastAsia="en-US"/>
        </w:rPr>
      </w:pPr>
    </w:p>
    <w:p w14:paraId="398A122E" w14:textId="77777777" w:rsidR="00181D85" w:rsidRPr="00F8796C" w:rsidRDefault="00181D85" w:rsidP="00FF0789">
      <w:pPr>
        <w:tabs>
          <w:tab w:val="left" w:pos="567"/>
        </w:tabs>
        <w:spacing w:line="260" w:lineRule="exact"/>
        <w:rPr>
          <w:snapToGrid w:val="0"/>
          <w:szCs w:val="22"/>
          <w:lang w:eastAsia="en-US"/>
        </w:rPr>
      </w:pPr>
      <w:r w:rsidRPr="00F8796C">
        <w:rPr>
          <w:snapToGrid w:val="0"/>
          <w:szCs w:val="22"/>
          <w:lang w:eastAsia="en-US"/>
        </w:rPr>
        <w:t>Serija {numeris}</w:t>
      </w:r>
    </w:p>
    <w:p w14:paraId="00E843FC" w14:textId="77777777" w:rsidR="00181D85" w:rsidRPr="00F8796C" w:rsidRDefault="00181D85" w:rsidP="007B283A">
      <w:pPr>
        <w:tabs>
          <w:tab w:val="left" w:pos="567"/>
        </w:tabs>
        <w:spacing w:line="260" w:lineRule="exact"/>
        <w:rPr>
          <w:snapToGrid w:val="0"/>
          <w:szCs w:val="22"/>
          <w:lang w:eastAsia="en-US"/>
        </w:rPr>
      </w:pPr>
    </w:p>
    <w:p w14:paraId="6984C2C8" w14:textId="77777777" w:rsidR="00181D85" w:rsidRPr="00F8796C" w:rsidRDefault="00181D85" w:rsidP="00FF0789">
      <w:pPr>
        <w:tabs>
          <w:tab w:val="left" w:pos="567"/>
        </w:tabs>
        <w:spacing w:line="260" w:lineRule="exact"/>
        <w:rPr>
          <w:snapToGrid w:val="0"/>
          <w:szCs w:val="22"/>
          <w:lang w:eastAsia="en-US"/>
        </w:rPr>
      </w:pPr>
    </w:p>
    <w:p w14:paraId="25316141" w14:textId="77777777" w:rsidR="00181D85" w:rsidRPr="00F8796C" w:rsidRDefault="00181D85" w:rsidP="00FF0789">
      <w:pPr>
        <w:pBdr>
          <w:top w:val="single" w:sz="4" w:space="1" w:color="auto"/>
          <w:left w:val="single" w:sz="4" w:space="4" w:color="auto"/>
          <w:bottom w:val="single" w:sz="4" w:space="1" w:color="auto"/>
          <w:right w:val="single" w:sz="4" w:space="4" w:color="auto"/>
        </w:pBdr>
        <w:tabs>
          <w:tab w:val="left" w:pos="567"/>
        </w:tabs>
        <w:outlineLvl w:val="0"/>
        <w:rPr>
          <w:snapToGrid w:val="0"/>
          <w:szCs w:val="22"/>
          <w:lang w:eastAsia="en-US"/>
        </w:rPr>
      </w:pPr>
      <w:r w:rsidRPr="00F8796C">
        <w:rPr>
          <w:b/>
          <w:szCs w:val="22"/>
        </w:rPr>
        <w:t>14.</w:t>
      </w:r>
      <w:r w:rsidRPr="00F8796C">
        <w:rPr>
          <w:b/>
          <w:szCs w:val="22"/>
        </w:rPr>
        <w:tab/>
        <w:t>PARDAVIMO (IŠDAVIMO) TVARKA</w:t>
      </w:r>
    </w:p>
    <w:p w14:paraId="726CBD72" w14:textId="77777777" w:rsidR="00181D85" w:rsidRPr="00F8796C" w:rsidRDefault="00181D85" w:rsidP="00FF0789">
      <w:pPr>
        <w:tabs>
          <w:tab w:val="left" w:pos="567"/>
        </w:tabs>
        <w:spacing w:line="260" w:lineRule="exact"/>
        <w:rPr>
          <w:snapToGrid w:val="0"/>
          <w:szCs w:val="22"/>
          <w:lang w:eastAsia="en-US"/>
        </w:rPr>
      </w:pPr>
    </w:p>
    <w:p w14:paraId="50ACBF84" w14:textId="77777777" w:rsidR="00181D85" w:rsidRPr="00F8796C" w:rsidRDefault="00181D85" w:rsidP="00FF0789">
      <w:pPr>
        <w:tabs>
          <w:tab w:val="left" w:pos="567"/>
        </w:tabs>
        <w:spacing w:line="260" w:lineRule="exact"/>
        <w:rPr>
          <w:snapToGrid w:val="0"/>
          <w:szCs w:val="22"/>
          <w:lang w:eastAsia="en-US"/>
        </w:rPr>
      </w:pPr>
      <w:r w:rsidRPr="00F8796C">
        <w:rPr>
          <w:snapToGrid w:val="0"/>
          <w:szCs w:val="22"/>
          <w:lang w:eastAsia="en-US"/>
        </w:rPr>
        <w:t>Receptinis vaistinis preparatas</w:t>
      </w:r>
    </w:p>
    <w:p w14:paraId="0E3C0399" w14:textId="77777777" w:rsidR="00181D85" w:rsidRPr="00F8796C" w:rsidRDefault="00181D85" w:rsidP="00FF0789">
      <w:pPr>
        <w:tabs>
          <w:tab w:val="left" w:pos="567"/>
        </w:tabs>
        <w:spacing w:line="260" w:lineRule="exact"/>
        <w:rPr>
          <w:snapToGrid w:val="0"/>
          <w:szCs w:val="22"/>
          <w:lang w:eastAsia="en-US"/>
        </w:rPr>
      </w:pPr>
    </w:p>
    <w:p w14:paraId="2F62B37D" w14:textId="77777777" w:rsidR="00181D85" w:rsidRPr="00F8796C" w:rsidRDefault="00181D85" w:rsidP="00FF0789">
      <w:pPr>
        <w:tabs>
          <w:tab w:val="left" w:pos="567"/>
        </w:tabs>
        <w:spacing w:line="260" w:lineRule="exact"/>
        <w:rPr>
          <w:snapToGrid w:val="0"/>
          <w:szCs w:val="22"/>
          <w:lang w:eastAsia="en-US"/>
        </w:rPr>
      </w:pPr>
    </w:p>
    <w:p w14:paraId="788C9102" w14:textId="77777777" w:rsidR="00181D85" w:rsidRPr="00F8796C" w:rsidRDefault="00181D85" w:rsidP="00FF0789">
      <w:pPr>
        <w:pBdr>
          <w:top w:val="single" w:sz="4" w:space="2" w:color="auto"/>
          <w:left w:val="single" w:sz="4" w:space="4" w:color="auto"/>
          <w:bottom w:val="single" w:sz="4" w:space="1" w:color="auto"/>
          <w:right w:val="single" w:sz="4" w:space="4" w:color="auto"/>
        </w:pBdr>
        <w:tabs>
          <w:tab w:val="left" w:pos="567"/>
        </w:tabs>
        <w:outlineLvl w:val="0"/>
        <w:rPr>
          <w:snapToGrid w:val="0"/>
          <w:szCs w:val="22"/>
          <w:lang w:eastAsia="en-US"/>
        </w:rPr>
      </w:pPr>
      <w:r w:rsidRPr="00F8796C">
        <w:rPr>
          <w:b/>
          <w:szCs w:val="22"/>
        </w:rPr>
        <w:t>15.</w:t>
      </w:r>
      <w:r w:rsidRPr="00F8796C">
        <w:rPr>
          <w:b/>
          <w:szCs w:val="22"/>
        </w:rPr>
        <w:tab/>
        <w:t>VARTOJIMO INSTRUKCIJA</w:t>
      </w:r>
    </w:p>
    <w:p w14:paraId="43A3E852" w14:textId="77777777" w:rsidR="00181D85" w:rsidRPr="00F8796C" w:rsidRDefault="00181D85" w:rsidP="00FF0789">
      <w:pPr>
        <w:tabs>
          <w:tab w:val="left" w:pos="567"/>
        </w:tabs>
        <w:spacing w:line="260" w:lineRule="exact"/>
        <w:rPr>
          <w:snapToGrid w:val="0"/>
          <w:szCs w:val="22"/>
          <w:lang w:eastAsia="en-US"/>
        </w:rPr>
      </w:pPr>
    </w:p>
    <w:p w14:paraId="02146F87" w14:textId="77777777" w:rsidR="00181D85" w:rsidRPr="00F8796C" w:rsidRDefault="00181D85" w:rsidP="00FF0789">
      <w:pPr>
        <w:tabs>
          <w:tab w:val="left" w:pos="567"/>
        </w:tabs>
        <w:spacing w:line="260" w:lineRule="exact"/>
        <w:rPr>
          <w:snapToGrid w:val="0"/>
          <w:szCs w:val="22"/>
          <w:lang w:eastAsia="en-US"/>
        </w:rPr>
      </w:pPr>
    </w:p>
    <w:p w14:paraId="65074A6F" w14:textId="77777777" w:rsidR="00181D85" w:rsidRPr="00F8796C" w:rsidRDefault="00181D85" w:rsidP="00FF0789">
      <w:pPr>
        <w:pBdr>
          <w:top w:val="single" w:sz="4" w:space="1" w:color="auto"/>
          <w:left w:val="single" w:sz="4" w:space="4" w:color="auto"/>
          <w:bottom w:val="single" w:sz="4" w:space="0" w:color="auto"/>
          <w:right w:val="single" w:sz="4" w:space="4" w:color="auto"/>
        </w:pBdr>
        <w:tabs>
          <w:tab w:val="left" w:pos="567"/>
        </w:tabs>
        <w:rPr>
          <w:color w:val="008000"/>
          <w:szCs w:val="22"/>
        </w:rPr>
      </w:pPr>
      <w:r w:rsidRPr="00F8796C">
        <w:rPr>
          <w:b/>
          <w:snapToGrid w:val="0"/>
          <w:szCs w:val="22"/>
          <w:lang w:eastAsia="en-US"/>
        </w:rPr>
        <w:t>16.</w:t>
      </w:r>
      <w:r w:rsidRPr="00F8796C">
        <w:rPr>
          <w:b/>
          <w:snapToGrid w:val="0"/>
          <w:szCs w:val="22"/>
          <w:lang w:eastAsia="en-US"/>
        </w:rPr>
        <w:tab/>
      </w:r>
      <w:r w:rsidRPr="00F8796C">
        <w:rPr>
          <w:b/>
          <w:noProof/>
          <w:snapToGrid w:val="0"/>
          <w:szCs w:val="22"/>
          <w:lang w:eastAsia="en-US"/>
        </w:rPr>
        <w:t>INFORMACIJA BRAILIO RAŠTU</w:t>
      </w:r>
    </w:p>
    <w:p w14:paraId="63BF6D99" w14:textId="77777777" w:rsidR="00181D85" w:rsidRPr="00F8796C" w:rsidRDefault="00181D85" w:rsidP="00FF0789">
      <w:pPr>
        <w:tabs>
          <w:tab w:val="left" w:pos="567"/>
        </w:tabs>
        <w:spacing w:line="260" w:lineRule="exact"/>
        <w:rPr>
          <w:snapToGrid w:val="0"/>
          <w:szCs w:val="22"/>
          <w:lang w:eastAsia="en-US"/>
        </w:rPr>
      </w:pPr>
    </w:p>
    <w:p w14:paraId="41DC7F4B" w14:textId="77777777" w:rsidR="00FF0789" w:rsidRPr="00F8796C" w:rsidRDefault="00181D85" w:rsidP="00181D85">
      <w:pPr>
        <w:tabs>
          <w:tab w:val="left" w:pos="567"/>
        </w:tabs>
        <w:spacing w:line="260" w:lineRule="exact"/>
        <w:rPr>
          <w:szCs w:val="22"/>
        </w:rPr>
      </w:pPr>
      <w:proofErr w:type="spellStart"/>
      <w:r w:rsidRPr="00F8796C">
        <w:rPr>
          <w:szCs w:val="22"/>
        </w:rPr>
        <w:t>Carvedigamma</w:t>
      </w:r>
      <w:proofErr w:type="spellEnd"/>
      <w:r w:rsidRPr="00F8796C">
        <w:rPr>
          <w:szCs w:val="22"/>
        </w:rPr>
        <w:t xml:space="preserve"> 6,25</w:t>
      </w:r>
      <w:r w:rsidR="00FF0789" w:rsidRPr="00F8796C">
        <w:rPr>
          <w:szCs w:val="22"/>
        </w:rPr>
        <w:t> </w:t>
      </w:r>
      <w:r w:rsidRPr="00F8796C">
        <w:rPr>
          <w:szCs w:val="22"/>
        </w:rPr>
        <w:t>mg</w:t>
      </w:r>
      <w:r w:rsidR="00FF0789" w:rsidRPr="00F8796C">
        <w:rPr>
          <w:szCs w:val="22"/>
        </w:rPr>
        <w:br w:type="page"/>
      </w:r>
    </w:p>
    <w:p w14:paraId="430C2BA0" w14:textId="77777777" w:rsidR="00181D85" w:rsidRPr="00F8796C" w:rsidRDefault="00181D85" w:rsidP="00FF0789">
      <w:pPr>
        <w:pBdr>
          <w:top w:val="single" w:sz="4" w:space="1" w:color="auto"/>
          <w:left w:val="single" w:sz="4" w:space="4" w:color="auto"/>
          <w:bottom w:val="single" w:sz="4" w:space="1" w:color="auto"/>
          <w:right w:val="single" w:sz="4" w:space="4" w:color="auto"/>
        </w:pBdr>
        <w:rPr>
          <w:szCs w:val="22"/>
        </w:rPr>
      </w:pPr>
      <w:r w:rsidRPr="00F8796C">
        <w:rPr>
          <w:b/>
          <w:szCs w:val="22"/>
        </w:rPr>
        <w:lastRenderedPageBreak/>
        <w:t xml:space="preserve">MINIMALI </w:t>
      </w:r>
      <w:r w:rsidRPr="00F8796C">
        <w:rPr>
          <w:b/>
          <w:noProof/>
          <w:szCs w:val="22"/>
        </w:rPr>
        <w:t>INFORMACIJA ANT</w:t>
      </w:r>
      <w:r w:rsidRPr="00F8796C">
        <w:rPr>
          <w:b/>
          <w:szCs w:val="22"/>
        </w:rPr>
        <w:t xml:space="preserve"> LIZDINIŲ PLOKŠTELIŲ ARBA DVISLUOKSNIŲ JUOSTELIŲ</w:t>
      </w:r>
    </w:p>
    <w:p w14:paraId="44F268A0" w14:textId="77777777" w:rsidR="00181D85" w:rsidRPr="00F8796C" w:rsidRDefault="00181D85" w:rsidP="00FF0789">
      <w:pPr>
        <w:pBdr>
          <w:top w:val="single" w:sz="4" w:space="1" w:color="auto"/>
          <w:left w:val="single" w:sz="4" w:space="4" w:color="auto"/>
          <w:bottom w:val="single" w:sz="4" w:space="1" w:color="auto"/>
          <w:right w:val="single" w:sz="4" w:space="4" w:color="auto"/>
        </w:pBdr>
        <w:ind w:left="567" w:hanging="567"/>
        <w:rPr>
          <w:b/>
          <w:szCs w:val="22"/>
        </w:rPr>
      </w:pPr>
    </w:p>
    <w:p w14:paraId="22A49140" w14:textId="77777777" w:rsidR="00181D85" w:rsidRPr="00F8796C" w:rsidRDefault="00181D85" w:rsidP="00FF0789">
      <w:pPr>
        <w:pBdr>
          <w:top w:val="single" w:sz="4" w:space="1" w:color="auto"/>
          <w:left w:val="single" w:sz="4" w:space="4" w:color="auto"/>
          <w:bottom w:val="single" w:sz="4" w:space="1" w:color="auto"/>
          <w:right w:val="single" w:sz="4" w:space="4" w:color="auto"/>
        </w:pBdr>
        <w:ind w:left="567" w:hanging="567"/>
        <w:rPr>
          <w:b/>
          <w:szCs w:val="22"/>
        </w:rPr>
      </w:pPr>
      <w:r w:rsidRPr="00F8796C">
        <w:rPr>
          <w:b/>
          <w:szCs w:val="22"/>
        </w:rPr>
        <w:t>LIZDINĖ PLOKŠTELĖ</w:t>
      </w:r>
    </w:p>
    <w:p w14:paraId="1E6516E6" w14:textId="77777777" w:rsidR="00181D85" w:rsidRPr="00F8796C" w:rsidRDefault="00181D85" w:rsidP="00FF0789">
      <w:pPr>
        <w:rPr>
          <w:szCs w:val="22"/>
        </w:rPr>
      </w:pPr>
    </w:p>
    <w:p w14:paraId="272C3672" w14:textId="77777777" w:rsidR="00181D85" w:rsidRPr="00F8796C" w:rsidRDefault="00181D85" w:rsidP="00FF0789">
      <w:pPr>
        <w:rPr>
          <w:szCs w:val="22"/>
        </w:rPr>
      </w:pPr>
    </w:p>
    <w:p w14:paraId="6631726D" w14:textId="77777777" w:rsidR="00181D85" w:rsidRPr="00F8796C" w:rsidRDefault="00181D85"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w:t>
      </w:r>
      <w:r w:rsidRPr="00F8796C">
        <w:rPr>
          <w:b/>
          <w:szCs w:val="22"/>
        </w:rPr>
        <w:tab/>
      </w:r>
      <w:r w:rsidRPr="00F8796C">
        <w:rPr>
          <w:b/>
          <w:caps/>
          <w:szCs w:val="22"/>
        </w:rPr>
        <w:t>VAISTINIO</w:t>
      </w:r>
      <w:r w:rsidRPr="00F8796C">
        <w:rPr>
          <w:b/>
          <w:szCs w:val="22"/>
        </w:rPr>
        <w:t xml:space="preserve"> PREPARATO PAVADINIMAS</w:t>
      </w:r>
    </w:p>
    <w:p w14:paraId="11FFB696" w14:textId="77777777" w:rsidR="00181D85" w:rsidRPr="00F8796C" w:rsidRDefault="00181D85" w:rsidP="007B283A">
      <w:pPr>
        <w:tabs>
          <w:tab w:val="left" w:pos="567"/>
        </w:tabs>
        <w:rPr>
          <w:szCs w:val="22"/>
        </w:rPr>
      </w:pPr>
    </w:p>
    <w:p w14:paraId="1A0C5D0E" w14:textId="77777777" w:rsidR="00181D85" w:rsidRPr="00F8796C" w:rsidRDefault="00181D85" w:rsidP="007B283A">
      <w:pPr>
        <w:tabs>
          <w:tab w:val="left" w:pos="567"/>
        </w:tabs>
        <w:rPr>
          <w:noProof/>
          <w:szCs w:val="22"/>
        </w:rPr>
      </w:pPr>
      <w:r w:rsidRPr="00F8796C">
        <w:rPr>
          <w:noProof/>
          <w:szCs w:val="22"/>
        </w:rPr>
        <w:t>Carvedigamma 6,25</w:t>
      </w:r>
      <w:r w:rsidR="00FF0789" w:rsidRPr="00F8796C">
        <w:rPr>
          <w:noProof/>
          <w:szCs w:val="22"/>
        </w:rPr>
        <w:t> </w:t>
      </w:r>
      <w:r w:rsidRPr="00F8796C">
        <w:rPr>
          <w:noProof/>
          <w:szCs w:val="22"/>
        </w:rPr>
        <w:t>mg plėvele dengtos tabletės</w:t>
      </w:r>
    </w:p>
    <w:p w14:paraId="675A9D47" w14:textId="77777777" w:rsidR="00181D85" w:rsidRPr="00F8796C" w:rsidRDefault="00181D85" w:rsidP="007B283A">
      <w:pPr>
        <w:tabs>
          <w:tab w:val="left" w:pos="567"/>
        </w:tabs>
        <w:rPr>
          <w:noProof/>
          <w:szCs w:val="22"/>
        </w:rPr>
      </w:pPr>
      <w:r w:rsidRPr="00F8796C">
        <w:rPr>
          <w:noProof/>
          <w:szCs w:val="22"/>
        </w:rPr>
        <w:t>Karvedilolis</w:t>
      </w:r>
    </w:p>
    <w:p w14:paraId="1A5099AB" w14:textId="77777777" w:rsidR="00181D85" w:rsidRPr="00F8796C" w:rsidRDefault="00181D85" w:rsidP="007B283A">
      <w:pPr>
        <w:tabs>
          <w:tab w:val="left" w:pos="567"/>
        </w:tabs>
        <w:rPr>
          <w:szCs w:val="22"/>
        </w:rPr>
      </w:pPr>
    </w:p>
    <w:p w14:paraId="2123E5AD" w14:textId="77777777" w:rsidR="00181D85" w:rsidRPr="00F8796C" w:rsidRDefault="00181D85" w:rsidP="007B283A">
      <w:pPr>
        <w:tabs>
          <w:tab w:val="left" w:pos="567"/>
        </w:tabs>
        <w:rPr>
          <w:szCs w:val="22"/>
        </w:rPr>
      </w:pPr>
    </w:p>
    <w:p w14:paraId="792EEC4B" w14:textId="77777777" w:rsidR="00181D85" w:rsidRPr="00F8796C" w:rsidRDefault="00181D85" w:rsidP="007B283A">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F8796C">
        <w:rPr>
          <w:b/>
          <w:szCs w:val="22"/>
        </w:rPr>
        <w:t>2.</w:t>
      </w:r>
      <w:r w:rsidRPr="00F8796C">
        <w:rPr>
          <w:b/>
          <w:szCs w:val="22"/>
        </w:rPr>
        <w:tab/>
      </w:r>
      <w:r w:rsidRPr="00F8796C">
        <w:rPr>
          <w:b/>
          <w:caps/>
          <w:noProof/>
          <w:szCs w:val="22"/>
        </w:rPr>
        <w:t>rinkodaros teisės turėtojo pavadinimas</w:t>
      </w:r>
    </w:p>
    <w:p w14:paraId="182C0045" w14:textId="77777777" w:rsidR="00181D85" w:rsidRPr="00F8796C" w:rsidRDefault="00181D85" w:rsidP="007B283A">
      <w:pPr>
        <w:tabs>
          <w:tab w:val="left" w:pos="567"/>
        </w:tabs>
        <w:rPr>
          <w:szCs w:val="22"/>
        </w:rPr>
      </w:pPr>
    </w:p>
    <w:p w14:paraId="6B1316D4" w14:textId="77777777" w:rsidR="00181D85" w:rsidRPr="00F8796C" w:rsidRDefault="00181D85" w:rsidP="007B283A">
      <w:pPr>
        <w:tabs>
          <w:tab w:val="left" w:pos="567"/>
        </w:tabs>
        <w:rPr>
          <w:szCs w:val="22"/>
        </w:rPr>
      </w:pPr>
      <w:proofErr w:type="spellStart"/>
      <w:r w:rsidRPr="00F8796C">
        <w:rPr>
          <w:szCs w:val="22"/>
        </w:rPr>
        <w:t>Wörwag</w:t>
      </w:r>
      <w:proofErr w:type="spellEnd"/>
      <w:r w:rsidRPr="00F8796C">
        <w:rPr>
          <w:szCs w:val="22"/>
        </w:rPr>
        <w:t xml:space="preserve"> </w:t>
      </w:r>
      <w:proofErr w:type="spellStart"/>
      <w:r w:rsidRPr="00F8796C">
        <w:rPr>
          <w:szCs w:val="22"/>
        </w:rPr>
        <w:t>Pharma</w:t>
      </w:r>
      <w:proofErr w:type="spellEnd"/>
      <w:r w:rsidRPr="00F8796C">
        <w:rPr>
          <w:szCs w:val="22"/>
        </w:rPr>
        <w:t xml:space="preserve"> </w:t>
      </w:r>
      <w:proofErr w:type="spellStart"/>
      <w:r w:rsidRPr="00F8796C">
        <w:rPr>
          <w:szCs w:val="22"/>
        </w:rPr>
        <w:t>GmbH</w:t>
      </w:r>
      <w:proofErr w:type="spellEnd"/>
      <w:r w:rsidRPr="00F8796C">
        <w:rPr>
          <w:szCs w:val="22"/>
        </w:rPr>
        <w:t xml:space="preserve"> &amp; </w:t>
      </w:r>
      <w:proofErr w:type="spellStart"/>
      <w:r w:rsidRPr="00F8796C">
        <w:rPr>
          <w:szCs w:val="22"/>
        </w:rPr>
        <w:t>Co</w:t>
      </w:r>
      <w:proofErr w:type="spellEnd"/>
      <w:r w:rsidRPr="00F8796C">
        <w:rPr>
          <w:szCs w:val="22"/>
        </w:rPr>
        <w:t>. KG</w:t>
      </w:r>
    </w:p>
    <w:p w14:paraId="565FB2F5" w14:textId="77777777" w:rsidR="00181D85" w:rsidRPr="00F8796C" w:rsidRDefault="00181D85" w:rsidP="007B283A">
      <w:pPr>
        <w:tabs>
          <w:tab w:val="left" w:pos="567"/>
        </w:tabs>
        <w:rPr>
          <w:szCs w:val="22"/>
        </w:rPr>
      </w:pPr>
      <w:r w:rsidRPr="00F8796C">
        <w:rPr>
          <w:szCs w:val="22"/>
        </w:rPr>
        <w:t xml:space="preserve"> </w:t>
      </w:r>
    </w:p>
    <w:p w14:paraId="3061493B" w14:textId="77777777" w:rsidR="00181D85" w:rsidRPr="00F8796C" w:rsidRDefault="00181D85" w:rsidP="007B283A">
      <w:pPr>
        <w:tabs>
          <w:tab w:val="left" w:pos="567"/>
        </w:tabs>
        <w:rPr>
          <w:szCs w:val="22"/>
        </w:rPr>
      </w:pPr>
    </w:p>
    <w:p w14:paraId="1F432950" w14:textId="77777777" w:rsidR="00181D85" w:rsidRPr="00F8796C" w:rsidRDefault="00181D85" w:rsidP="007B283A">
      <w:pPr>
        <w:pBdr>
          <w:top w:val="single" w:sz="4" w:space="1" w:color="auto"/>
          <w:left w:val="single" w:sz="4" w:space="4" w:color="auto"/>
          <w:bottom w:val="single" w:sz="4" w:space="2" w:color="auto"/>
          <w:right w:val="single" w:sz="4" w:space="4" w:color="auto"/>
        </w:pBdr>
        <w:tabs>
          <w:tab w:val="left" w:pos="567"/>
        </w:tabs>
        <w:outlineLvl w:val="0"/>
        <w:rPr>
          <w:szCs w:val="22"/>
        </w:rPr>
      </w:pPr>
      <w:r w:rsidRPr="00F8796C">
        <w:rPr>
          <w:b/>
          <w:szCs w:val="22"/>
        </w:rPr>
        <w:t>3.</w:t>
      </w:r>
      <w:r w:rsidRPr="00F8796C">
        <w:rPr>
          <w:b/>
          <w:szCs w:val="22"/>
        </w:rPr>
        <w:tab/>
        <w:t>TINKAMUMO LAIKAS</w:t>
      </w:r>
    </w:p>
    <w:p w14:paraId="6E94A379" w14:textId="77777777" w:rsidR="00181D85" w:rsidRPr="00F8796C" w:rsidRDefault="00181D85" w:rsidP="007B283A">
      <w:pPr>
        <w:tabs>
          <w:tab w:val="left" w:pos="567"/>
        </w:tabs>
        <w:rPr>
          <w:szCs w:val="22"/>
        </w:rPr>
      </w:pPr>
    </w:p>
    <w:p w14:paraId="575048C0" w14:textId="1893EBF0" w:rsidR="006B5446" w:rsidRPr="00F8796C" w:rsidRDefault="00181D85" w:rsidP="006B5446">
      <w:pPr>
        <w:rPr>
          <w:szCs w:val="22"/>
        </w:rPr>
      </w:pPr>
      <w:r w:rsidRPr="00F8796C">
        <w:rPr>
          <w:szCs w:val="22"/>
        </w:rPr>
        <w:t>EXP</w:t>
      </w:r>
      <w:r w:rsidR="006B5446" w:rsidRPr="00F8796C">
        <w:rPr>
          <w:szCs w:val="22"/>
        </w:rPr>
        <w:t xml:space="preserve"> {mm / MMMM} </w:t>
      </w:r>
    </w:p>
    <w:p w14:paraId="3E03C7E4" w14:textId="77777777" w:rsidR="00181D85" w:rsidRPr="00F8796C" w:rsidRDefault="00181D85" w:rsidP="007B283A">
      <w:pPr>
        <w:tabs>
          <w:tab w:val="left" w:pos="567"/>
        </w:tabs>
        <w:rPr>
          <w:szCs w:val="22"/>
        </w:rPr>
      </w:pPr>
    </w:p>
    <w:p w14:paraId="32183D03" w14:textId="77777777" w:rsidR="00181D85" w:rsidRPr="00F8796C" w:rsidRDefault="00181D85" w:rsidP="007B283A">
      <w:pPr>
        <w:tabs>
          <w:tab w:val="left" w:pos="567"/>
        </w:tabs>
        <w:rPr>
          <w:szCs w:val="22"/>
        </w:rPr>
      </w:pPr>
    </w:p>
    <w:p w14:paraId="22D45A5D" w14:textId="77777777" w:rsidR="00181D85" w:rsidRPr="00F8796C" w:rsidRDefault="00181D85" w:rsidP="007B283A">
      <w:pPr>
        <w:suppressLineNumbers/>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4.</w:t>
      </w:r>
      <w:r w:rsidRPr="00F8796C">
        <w:rPr>
          <w:b/>
          <w:szCs w:val="22"/>
        </w:rPr>
        <w:tab/>
        <w:t>SERIJOS NUMERIS</w:t>
      </w:r>
    </w:p>
    <w:p w14:paraId="479B5F73" w14:textId="77777777" w:rsidR="00181D85" w:rsidRPr="00F8796C" w:rsidRDefault="00181D85" w:rsidP="007B283A">
      <w:pPr>
        <w:tabs>
          <w:tab w:val="left" w:pos="567"/>
        </w:tabs>
        <w:rPr>
          <w:szCs w:val="22"/>
        </w:rPr>
      </w:pPr>
    </w:p>
    <w:p w14:paraId="2EA9AB6D" w14:textId="77777777" w:rsidR="00181D85" w:rsidRPr="00F8796C" w:rsidRDefault="00181D85" w:rsidP="007B283A">
      <w:pPr>
        <w:tabs>
          <w:tab w:val="left" w:pos="567"/>
        </w:tabs>
        <w:rPr>
          <w:szCs w:val="22"/>
        </w:rPr>
      </w:pPr>
      <w:r w:rsidRPr="00F8796C">
        <w:rPr>
          <w:szCs w:val="22"/>
        </w:rPr>
        <w:t xml:space="preserve">Lot </w:t>
      </w:r>
    </w:p>
    <w:p w14:paraId="3E22369C" w14:textId="77777777" w:rsidR="00181D85" w:rsidRPr="00F8796C" w:rsidRDefault="00181D85" w:rsidP="007B283A">
      <w:pPr>
        <w:tabs>
          <w:tab w:val="left" w:pos="567"/>
        </w:tabs>
        <w:rPr>
          <w:szCs w:val="22"/>
        </w:rPr>
      </w:pPr>
    </w:p>
    <w:p w14:paraId="4195D97C" w14:textId="77777777" w:rsidR="00181D85" w:rsidRPr="00F8796C" w:rsidRDefault="00181D85" w:rsidP="007B283A">
      <w:pPr>
        <w:tabs>
          <w:tab w:val="left" w:pos="567"/>
        </w:tabs>
        <w:rPr>
          <w:szCs w:val="22"/>
        </w:rPr>
      </w:pPr>
    </w:p>
    <w:p w14:paraId="2CC54995" w14:textId="77777777" w:rsidR="00181D85" w:rsidRPr="00F8796C" w:rsidRDefault="00181D85" w:rsidP="007B283A">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F8796C">
        <w:rPr>
          <w:b/>
          <w:szCs w:val="22"/>
        </w:rPr>
        <w:t>5.</w:t>
      </w:r>
      <w:r w:rsidRPr="00F8796C">
        <w:rPr>
          <w:b/>
          <w:szCs w:val="22"/>
        </w:rPr>
        <w:tab/>
      </w:r>
      <w:r w:rsidRPr="00F8796C">
        <w:rPr>
          <w:b/>
          <w:noProof/>
          <w:szCs w:val="22"/>
        </w:rPr>
        <w:t>KITA</w:t>
      </w:r>
    </w:p>
    <w:p w14:paraId="27A4A34F" w14:textId="77777777" w:rsidR="00E142CE" w:rsidRPr="00F8796C" w:rsidRDefault="00E142CE" w:rsidP="007B283A">
      <w:pPr>
        <w:pStyle w:val="Pagrindinistekstas"/>
        <w:tabs>
          <w:tab w:val="left" w:pos="567"/>
        </w:tabs>
        <w:spacing w:after="0"/>
        <w:rPr>
          <w:szCs w:val="22"/>
        </w:rPr>
      </w:pPr>
    </w:p>
    <w:p w14:paraId="7219E0CB" w14:textId="77777777" w:rsidR="00181D85" w:rsidRPr="00F8796C" w:rsidRDefault="00E142CE" w:rsidP="00181D85">
      <w:pPr>
        <w:pBdr>
          <w:top w:val="single" w:sz="4" w:space="1" w:color="auto"/>
          <w:left w:val="single" w:sz="4" w:space="4" w:color="auto"/>
          <w:bottom w:val="single" w:sz="4" w:space="1" w:color="auto"/>
          <w:right w:val="single" w:sz="4" w:space="4" w:color="auto"/>
        </w:pBdr>
        <w:rPr>
          <w:b/>
          <w:noProof/>
          <w:szCs w:val="22"/>
        </w:rPr>
      </w:pPr>
      <w:r w:rsidRPr="00F8796C">
        <w:rPr>
          <w:szCs w:val="22"/>
        </w:rPr>
        <w:br w:type="page"/>
      </w:r>
    </w:p>
    <w:p w14:paraId="65D1B671" w14:textId="77777777" w:rsidR="00181D85" w:rsidRPr="00F8796C" w:rsidRDefault="00181D85" w:rsidP="00FF0789">
      <w:pPr>
        <w:pBdr>
          <w:top w:val="single" w:sz="4" w:space="1" w:color="auto"/>
          <w:left w:val="single" w:sz="4" w:space="4" w:color="auto"/>
          <w:bottom w:val="single" w:sz="4" w:space="1" w:color="auto"/>
          <w:right w:val="single" w:sz="4" w:space="4" w:color="auto"/>
        </w:pBdr>
        <w:rPr>
          <w:szCs w:val="22"/>
        </w:rPr>
      </w:pPr>
      <w:r w:rsidRPr="00F8796C">
        <w:rPr>
          <w:b/>
          <w:szCs w:val="22"/>
        </w:rPr>
        <w:lastRenderedPageBreak/>
        <w:t>INFORMACIJA ANT IŠORINĖS PAKUOTĖS</w:t>
      </w:r>
    </w:p>
    <w:p w14:paraId="39510011" w14:textId="77777777" w:rsidR="00181D85" w:rsidRPr="00F8796C" w:rsidRDefault="00181D85" w:rsidP="00FF0789">
      <w:pPr>
        <w:pBdr>
          <w:top w:val="single" w:sz="4" w:space="1" w:color="auto"/>
          <w:left w:val="single" w:sz="4" w:space="4" w:color="auto"/>
          <w:bottom w:val="single" w:sz="4" w:space="1" w:color="auto"/>
          <w:right w:val="single" w:sz="4" w:space="4" w:color="auto"/>
        </w:pBdr>
        <w:ind w:left="567" w:hanging="567"/>
        <w:rPr>
          <w:b/>
          <w:szCs w:val="22"/>
        </w:rPr>
      </w:pPr>
    </w:p>
    <w:p w14:paraId="737C5F0B" w14:textId="77777777" w:rsidR="00181D85" w:rsidRPr="00F8796C" w:rsidRDefault="00181D85" w:rsidP="00FF0789">
      <w:pPr>
        <w:pBdr>
          <w:top w:val="single" w:sz="4" w:space="1" w:color="auto"/>
          <w:left w:val="single" w:sz="4" w:space="4" w:color="auto"/>
          <w:bottom w:val="single" w:sz="4" w:space="1" w:color="auto"/>
          <w:right w:val="single" w:sz="4" w:space="4" w:color="auto"/>
        </w:pBdr>
        <w:rPr>
          <w:b/>
          <w:szCs w:val="22"/>
        </w:rPr>
      </w:pPr>
      <w:r w:rsidRPr="00F8796C">
        <w:rPr>
          <w:b/>
          <w:noProof/>
          <w:szCs w:val="22"/>
        </w:rPr>
        <w:t>KARTONO DĖŽUTĖ LIZDINĖMS PLOKŠTELĖMS</w:t>
      </w:r>
    </w:p>
    <w:p w14:paraId="05572528" w14:textId="77777777" w:rsidR="00181D85" w:rsidRPr="00F8796C" w:rsidRDefault="00181D85" w:rsidP="00FF0789">
      <w:pPr>
        <w:rPr>
          <w:szCs w:val="22"/>
        </w:rPr>
      </w:pPr>
    </w:p>
    <w:p w14:paraId="7B392241" w14:textId="77777777" w:rsidR="00181D85" w:rsidRPr="00F8796C" w:rsidRDefault="00181D85"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1.</w:t>
      </w:r>
      <w:r w:rsidRPr="00F8796C">
        <w:rPr>
          <w:b/>
          <w:szCs w:val="22"/>
        </w:rPr>
        <w:tab/>
      </w:r>
      <w:r w:rsidRPr="00F8796C">
        <w:rPr>
          <w:b/>
          <w:caps/>
          <w:szCs w:val="22"/>
        </w:rPr>
        <w:t>VAISTINIO</w:t>
      </w:r>
      <w:r w:rsidRPr="00F8796C">
        <w:rPr>
          <w:b/>
          <w:szCs w:val="22"/>
        </w:rPr>
        <w:t xml:space="preserve"> PREPARATO PAVADINIMAS</w:t>
      </w:r>
    </w:p>
    <w:p w14:paraId="59E416B1" w14:textId="77777777" w:rsidR="00181D85" w:rsidRPr="00F8796C" w:rsidRDefault="00181D85" w:rsidP="00FF0789">
      <w:pPr>
        <w:rPr>
          <w:szCs w:val="22"/>
        </w:rPr>
      </w:pPr>
    </w:p>
    <w:p w14:paraId="1E47608A" w14:textId="77777777" w:rsidR="00181D85" w:rsidRPr="00F8796C" w:rsidRDefault="00181D85" w:rsidP="00181D85">
      <w:pPr>
        <w:rPr>
          <w:noProof/>
          <w:szCs w:val="22"/>
        </w:rPr>
      </w:pPr>
      <w:r w:rsidRPr="00F8796C">
        <w:rPr>
          <w:noProof/>
          <w:szCs w:val="22"/>
        </w:rPr>
        <w:t>Carvedigamma 12,5</w:t>
      </w:r>
      <w:r w:rsidR="00FF0789" w:rsidRPr="00F8796C">
        <w:rPr>
          <w:noProof/>
          <w:szCs w:val="22"/>
        </w:rPr>
        <w:t> </w:t>
      </w:r>
      <w:r w:rsidRPr="00F8796C">
        <w:rPr>
          <w:noProof/>
          <w:szCs w:val="22"/>
        </w:rPr>
        <w:t>mg plėvele dengtos tabletės</w:t>
      </w:r>
    </w:p>
    <w:p w14:paraId="334F589D" w14:textId="77777777" w:rsidR="00181D85" w:rsidRPr="00F8796C" w:rsidRDefault="00181D85" w:rsidP="00FF0789">
      <w:pPr>
        <w:rPr>
          <w:noProof/>
          <w:szCs w:val="22"/>
        </w:rPr>
      </w:pPr>
      <w:r w:rsidRPr="00F8796C">
        <w:rPr>
          <w:noProof/>
          <w:szCs w:val="22"/>
        </w:rPr>
        <w:t>Karvedilolis</w:t>
      </w:r>
    </w:p>
    <w:p w14:paraId="060747A5" w14:textId="77777777" w:rsidR="00181D85" w:rsidRPr="00F8796C" w:rsidRDefault="00181D85" w:rsidP="00FF0789">
      <w:pPr>
        <w:rPr>
          <w:szCs w:val="22"/>
        </w:rPr>
      </w:pPr>
    </w:p>
    <w:p w14:paraId="605438CA" w14:textId="77777777" w:rsidR="00181D85" w:rsidRPr="00F8796C" w:rsidRDefault="00181D85" w:rsidP="00FF0789">
      <w:pPr>
        <w:rPr>
          <w:szCs w:val="22"/>
        </w:rPr>
      </w:pPr>
    </w:p>
    <w:p w14:paraId="1A1391E6" w14:textId="77777777" w:rsidR="00181D85" w:rsidRPr="00F8796C" w:rsidRDefault="00181D85"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2.</w:t>
      </w:r>
      <w:r w:rsidRPr="00F8796C">
        <w:rPr>
          <w:b/>
          <w:szCs w:val="22"/>
        </w:rPr>
        <w:tab/>
        <w:t xml:space="preserve">VEIKLIOJI </w:t>
      </w:r>
      <w:r w:rsidRPr="00F8796C">
        <w:rPr>
          <w:b/>
          <w:noProof/>
          <w:szCs w:val="22"/>
        </w:rPr>
        <w:t xml:space="preserve">(-IOS) </w:t>
      </w:r>
      <w:r w:rsidRPr="00F8796C">
        <w:rPr>
          <w:b/>
          <w:szCs w:val="22"/>
        </w:rPr>
        <w:t xml:space="preserve">MEDŽIAGA </w:t>
      </w:r>
      <w:r w:rsidRPr="00F8796C">
        <w:rPr>
          <w:b/>
          <w:noProof/>
          <w:szCs w:val="22"/>
        </w:rPr>
        <w:t xml:space="preserve">(-OS) </w:t>
      </w:r>
      <w:r w:rsidRPr="00F8796C">
        <w:rPr>
          <w:b/>
          <w:szCs w:val="22"/>
        </w:rPr>
        <w:t xml:space="preserve">IR JOS </w:t>
      </w:r>
      <w:r w:rsidRPr="00F8796C">
        <w:rPr>
          <w:b/>
          <w:noProof/>
          <w:szCs w:val="22"/>
        </w:rPr>
        <w:t xml:space="preserve">(-Ų) </w:t>
      </w:r>
      <w:r w:rsidRPr="00F8796C">
        <w:rPr>
          <w:b/>
          <w:szCs w:val="22"/>
        </w:rPr>
        <w:t xml:space="preserve">KIEKIS </w:t>
      </w:r>
      <w:r w:rsidRPr="00F8796C">
        <w:rPr>
          <w:b/>
          <w:noProof/>
          <w:szCs w:val="22"/>
        </w:rPr>
        <w:t>(-IAI)</w:t>
      </w:r>
    </w:p>
    <w:p w14:paraId="7BD0E956" w14:textId="77777777" w:rsidR="00181D85" w:rsidRPr="00F8796C" w:rsidRDefault="00181D85" w:rsidP="00FF0789">
      <w:pPr>
        <w:rPr>
          <w:szCs w:val="22"/>
        </w:rPr>
      </w:pPr>
    </w:p>
    <w:p w14:paraId="18947EB5" w14:textId="77777777" w:rsidR="00181D85" w:rsidRPr="00F8796C" w:rsidRDefault="0014385A" w:rsidP="00FF0789">
      <w:pPr>
        <w:rPr>
          <w:noProof/>
          <w:szCs w:val="22"/>
        </w:rPr>
      </w:pPr>
      <w:r w:rsidRPr="00F8796C">
        <w:rPr>
          <w:noProof/>
          <w:szCs w:val="22"/>
        </w:rPr>
        <w:t>Vienoje</w:t>
      </w:r>
      <w:r w:rsidR="00181D85" w:rsidRPr="00F8796C">
        <w:rPr>
          <w:noProof/>
          <w:szCs w:val="22"/>
        </w:rPr>
        <w:t xml:space="preserve"> plėvele dengtoje tabletėje yra 12,5</w:t>
      </w:r>
      <w:r w:rsidR="00FF0789" w:rsidRPr="00F8796C">
        <w:rPr>
          <w:noProof/>
          <w:szCs w:val="22"/>
        </w:rPr>
        <w:t> </w:t>
      </w:r>
      <w:r w:rsidR="00181D85" w:rsidRPr="00F8796C">
        <w:rPr>
          <w:noProof/>
          <w:szCs w:val="22"/>
        </w:rPr>
        <w:t>mg karvedilolio.</w:t>
      </w:r>
    </w:p>
    <w:p w14:paraId="13CD9FFA" w14:textId="77777777" w:rsidR="00181D85" w:rsidRPr="00F8796C" w:rsidRDefault="00181D85" w:rsidP="00FF0789">
      <w:pPr>
        <w:rPr>
          <w:szCs w:val="22"/>
        </w:rPr>
      </w:pPr>
    </w:p>
    <w:p w14:paraId="527EF277" w14:textId="77777777" w:rsidR="00181D85" w:rsidRPr="00F8796C" w:rsidRDefault="00181D85" w:rsidP="00FF0789">
      <w:pPr>
        <w:rPr>
          <w:szCs w:val="22"/>
        </w:rPr>
      </w:pPr>
    </w:p>
    <w:p w14:paraId="6B28A55B" w14:textId="77777777" w:rsidR="00181D85" w:rsidRPr="00F8796C" w:rsidRDefault="00181D85"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3.</w:t>
      </w:r>
      <w:r w:rsidRPr="00F8796C">
        <w:rPr>
          <w:b/>
          <w:szCs w:val="22"/>
        </w:rPr>
        <w:tab/>
        <w:t>PAGALBINIŲ MEDŽIAGŲ SĄRAŠAS</w:t>
      </w:r>
    </w:p>
    <w:p w14:paraId="115C8401" w14:textId="77777777" w:rsidR="00181D85" w:rsidRPr="00F8796C" w:rsidRDefault="00181D85" w:rsidP="00FF0789">
      <w:pPr>
        <w:rPr>
          <w:szCs w:val="22"/>
        </w:rPr>
      </w:pPr>
    </w:p>
    <w:p w14:paraId="2540DC3A" w14:textId="77777777" w:rsidR="00181D85" w:rsidRPr="00F8796C" w:rsidRDefault="00181D85" w:rsidP="00FF0789">
      <w:pPr>
        <w:rPr>
          <w:szCs w:val="22"/>
        </w:rPr>
      </w:pPr>
      <w:r w:rsidRPr="00F8796C">
        <w:rPr>
          <w:szCs w:val="22"/>
        </w:rPr>
        <w:t>Sudėtyje yra laktozės.</w:t>
      </w:r>
    </w:p>
    <w:p w14:paraId="444D69F2" w14:textId="77777777" w:rsidR="00181D85" w:rsidRPr="00F8796C" w:rsidRDefault="00FF0789" w:rsidP="00FF0789">
      <w:pPr>
        <w:rPr>
          <w:szCs w:val="22"/>
        </w:rPr>
      </w:pPr>
      <w:r w:rsidRPr="00F8796C">
        <w:rPr>
          <w:szCs w:val="22"/>
        </w:rPr>
        <w:t xml:space="preserve">Daugiau </w:t>
      </w:r>
      <w:r w:rsidR="00181D85" w:rsidRPr="00F8796C">
        <w:rPr>
          <w:szCs w:val="22"/>
        </w:rPr>
        <w:t>informacij</w:t>
      </w:r>
      <w:r w:rsidRPr="00F8796C">
        <w:rPr>
          <w:szCs w:val="22"/>
        </w:rPr>
        <w:t>os</w:t>
      </w:r>
      <w:r w:rsidR="00181D85" w:rsidRPr="00F8796C">
        <w:rPr>
          <w:szCs w:val="22"/>
        </w:rPr>
        <w:t xml:space="preserve"> pateikta pakuotės lapelyje.</w:t>
      </w:r>
    </w:p>
    <w:p w14:paraId="68E650B0" w14:textId="77777777" w:rsidR="00181D85" w:rsidRPr="00F8796C" w:rsidRDefault="00181D85" w:rsidP="00FF0789">
      <w:pPr>
        <w:rPr>
          <w:szCs w:val="22"/>
        </w:rPr>
      </w:pPr>
    </w:p>
    <w:p w14:paraId="66B25FBA" w14:textId="77777777" w:rsidR="00181D85" w:rsidRPr="00F8796C" w:rsidRDefault="00181D85" w:rsidP="00FF0789">
      <w:pPr>
        <w:rPr>
          <w:szCs w:val="22"/>
        </w:rPr>
      </w:pPr>
    </w:p>
    <w:p w14:paraId="640F6312" w14:textId="77777777" w:rsidR="00181D85" w:rsidRPr="00F8796C" w:rsidRDefault="00181D85"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4.</w:t>
      </w:r>
      <w:r w:rsidRPr="00F8796C">
        <w:rPr>
          <w:b/>
          <w:szCs w:val="22"/>
        </w:rPr>
        <w:tab/>
        <w:t>FARMACINĖ FORMA IR KIEKIS PAKUOTĖJE</w:t>
      </w:r>
    </w:p>
    <w:p w14:paraId="3D589716" w14:textId="77777777" w:rsidR="00181D85" w:rsidRPr="00F8796C" w:rsidRDefault="00181D85" w:rsidP="00FF0789">
      <w:pPr>
        <w:rPr>
          <w:szCs w:val="22"/>
        </w:rPr>
      </w:pPr>
    </w:p>
    <w:p w14:paraId="0AA8EFE7" w14:textId="77777777" w:rsidR="00181D85" w:rsidRPr="00F8796C" w:rsidRDefault="00181D85" w:rsidP="00FF0789">
      <w:pPr>
        <w:rPr>
          <w:szCs w:val="22"/>
        </w:rPr>
      </w:pPr>
      <w:r w:rsidRPr="00F8796C">
        <w:rPr>
          <w:szCs w:val="22"/>
          <w:highlight w:val="lightGray"/>
        </w:rPr>
        <w:t>Plėvele dengtos tabletės.</w:t>
      </w:r>
    </w:p>
    <w:p w14:paraId="0E081A48" w14:textId="77777777" w:rsidR="00181D85" w:rsidRPr="00F8796C" w:rsidRDefault="00181D85" w:rsidP="00FF0789">
      <w:pPr>
        <w:rPr>
          <w:szCs w:val="22"/>
        </w:rPr>
      </w:pPr>
      <w:r w:rsidRPr="00F8796C">
        <w:rPr>
          <w:szCs w:val="22"/>
        </w:rPr>
        <w:t>10 tablečių</w:t>
      </w:r>
    </w:p>
    <w:p w14:paraId="67E4F9D2" w14:textId="77777777" w:rsidR="00181D85" w:rsidRPr="00F8796C" w:rsidRDefault="00181D85" w:rsidP="00FF0789">
      <w:pPr>
        <w:rPr>
          <w:szCs w:val="22"/>
          <w:highlight w:val="lightGray"/>
        </w:rPr>
      </w:pPr>
      <w:r w:rsidRPr="00F8796C">
        <w:rPr>
          <w:szCs w:val="22"/>
          <w:highlight w:val="lightGray"/>
        </w:rPr>
        <w:t>14 tablečių</w:t>
      </w:r>
    </w:p>
    <w:p w14:paraId="5650D9EF" w14:textId="77777777" w:rsidR="00181D85" w:rsidRPr="00F8796C" w:rsidRDefault="00181D85" w:rsidP="00FF0789">
      <w:pPr>
        <w:rPr>
          <w:szCs w:val="22"/>
          <w:highlight w:val="lightGray"/>
        </w:rPr>
      </w:pPr>
      <w:r w:rsidRPr="00F8796C">
        <w:rPr>
          <w:szCs w:val="22"/>
          <w:highlight w:val="lightGray"/>
        </w:rPr>
        <w:t>28 tabletės</w:t>
      </w:r>
    </w:p>
    <w:p w14:paraId="76C58E32" w14:textId="77777777" w:rsidR="00181D85" w:rsidRPr="00F8796C" w:rsidRDefault="00181D85" w:rsidP="00FF0789">
      <w:pPr>
        <w:rPr>
          <w:szCs w:val="22"/>
          <w:highlight w:val="lightGray"/>
        </w:rPr>
      </w:pPr>
      <w:r w:rsidRPr="00F8796C">
        <w:rPr>
          <w:szCs w:val="22"/>
          <w:highlight w:val="lightGray"/>
        </w:rPr>
        <w:t>30 tablečių</w:t>
      </w:r>
    </w:p>
    <w:p w14:paraId="13ED1558" w14:textId="77777777" w:rsidR="00181D85" w:rsidRPr="00F8796C" w:rsidRDefault="00181D85" w:rsidP="00FF0789">
      <w:pPr>
        <w:rPr>
          <w:szCs w:val="22"/>
          <w:highlight w:val="lightGray"/>
        </w:rPr>
      </w:pPr>
      <w:r w:rsidRPr="00F8796C">
        <w:rPr>
          <w:szCs w:val="22"/>
          <w:highlight w:val="lightGray"/>
        </w:rPr>
        <w:t>50 tablečių</w:t>
      </w:r>
    </w:p>
    <w:p w14:paraId="09588A25" w14:textId="77777777" w:rsidR="00181D85" w:rsidRPr="00F8796C" w:rsidRDefault="00181D85" w:rsidP="00FF0789">
      <w:pPr>
        <w:rPr>
          <w:szCs w:val="22"/>
          <w:highlight w:val="lightGray"/>
        </w:rPr>
      </w:pPr>
      <w:r w:rsidRPr="00F8796C">
        <w:rPr>
          <w:snapToGrid w:val="0"/>
          <w:szCs w:val="22"/>
          <w:highlight w:val="lightGray"/>
        </w:rPr>
        <w:t xml:space="preserve">56 </w:t>
      </w:r>
      <w:r w:rsidRPr="00F8796C">
        <w:rPr>
          <w:szCs w:val="22"/>
          <w:highlight w:val="lightGray"/>
        </w:rPr>
        <w:t>tabletės</w:t>
      </w:r>
    </w:p>
    <w:p w14:paraId="24B85142" w14:textId="77777777" w:rsidR="00181D85" w:rsidRPr="00F8796C" w:rsidRDefault="00181D85" w:rsidP="00FF0789">
      <w:pPr>
        <w:rPr>
          <w:szCs w:val="22"/>
          <w:highlight w:val="lightGray"/>
        </w:rPr>
      </w:pPr>
      <w:r w:rsidRPr="00F8796C">
        <w:rPr>
          <w:snapToGrid w:val="0"/>
          <w:szCs w:val="22"/>
          <w:highlight w:val="lightGray"/>
        </w:rPr>
        <w:t xml:space="preserve">98 </w:t>
      </w:r>
      <w:r w:rsidRPr="00F8796C">
        <w:rPr>
          <w:szCs w:val="22"/>
          <w:highlight w:val="lightGray"/>
        </w:rPr>
        <w:t>tabletės</w:t>
      </w:r>
    </w:p>
    <w:p w14:paraId="4E122412" w14:textId="77777777" w:rsidR="00181D85" w:rsidRPr="00F8796C" w:rsidRDefault="00181D85" w:rsidP="00FF0789">
      <w:pPr>
        <w:rPr>
          <w:szCs w:val="22"/>
        </w:rPr>
      </w:pPr>
      <w:r w:rsidRPr="00F8796C">
        <w:rPr>
          <w:szCs w:val="22"/>
          <w:highlight w:val="lightGray"/>
        </w:rPr>
        <w:t>100 tablečių</w:t>
      </w:r>
    </w:p>
    <w:p w14:paraId="28FEB13D" w14:textId="77777777" w:rsidR="00181D85" w:rsidRPr="00F8796C" w:rsidRDefault="00181D85" w:rsidP="00FF0789">
      <w:pPr>
        <w:rPr>
          <w:szCs w:val="22"/>
        </w:rPr>
      </w:pPr>
    </w:p>
    <w:p w14:paraId="4DE23DD0" w14:textId="77777777" w:rsidR="00181D85" w:rsidRPr="00F8796C" w:rsidRDefault="00181D85" w:rsidP="00FF0789">
      <w:pPr>
        <w:rPr>
          <w:szCs w:val="22"/>
        </w:rPr>
      </w:pPr>
    </w:p>
    <w:p w14:paraId="7B6A276E" w14:textId="77777777" w:rsidR="00181D85" w:rsidRPr="00F8796C" w:rsidRDefault="00181D85"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5.</w:t>
      </w:r>
      <w:r w:rsidRPr="00F8796C">
        <w:rPr>
          <w:b/>
          <w:szCs w:val="22"/>
        </w:rPr>
        <w:tab/>
        <w:t>VARTOJIMO METODAS IR BŪDAS (-AI)</w:t>
      </w:r>
    </w:p>
    <w:p w14:paraId="3277A31E" w14:textId="77777777" w:rsidR="00181D85" w:rsidRPr="00F8796C" w:rsidRDefault="00181D85" w:rsidP="00FF0789">
      <w:pPr>
        <w:rPr>
          <w:szCs w:val="22"/>
        </w:rPr>
      </w:pPr>
    </w:p>
    <w:p w14:paraId="32B98EFD" w14:textId="77777777" w:rsidR="00181D85" w:rsidRPr="00F8796C" w:rsidRDefault="00181D85" w:rsidP="00181D85">
      <w:pPr>
        <w:rPr>
          <w:noProof/>
          <w:szCs w:val="22"/>
        </w:rPr>
      </w:pPr>
      <w:r w:rsidRPr="00F8796C">
        <w:rPr>
          <w:noProof/>
          <w:szCs w:val="22"/>
        </w:rPr>
        <w:t>Vartoti per burną.</w:t>
      </w:r>
    </w:p>
    <w:p w14:paraId="13AF58A1" w14:textId="77777777" w:rsidR="00181D85" w:rsidRPr="00F8796C" w:rsidRDefault="00181D85" w:rsidP="00FF0789">
      <w:pPr>
        <w:rPr>
          <w:noProof/>
          <w:szCs w:val="22"/>
        </w:rPr>
      </w:pPr>
      <w:r w:rsidRPr="00F8796C">
        <w:rPr>
          <w:noProof/>
          <w:szCs w:val="22"/>
        </w:rPr>
        <w:t>Prieš vartojimą perskaitykite pakuotės lapelį.</w:t>
      </w:r>
    </w:p>
    <w:p w14:paraId="48E7CE5D" w14:textId="77777777" w:rsidR="00181D85" w:rsidRPr="00F8796C" w:rsidRDefault="00181D85" w:rsidP="00FF0789">
      <w:pPr>
        <w:rPr>
          <w:szCs w:val="22"/>
        </w:rPr>
      </w:pPr>
    </w:p>
    <w:p w14:paraId="7FE49043" w14:textId="77777777" w:rsidR="00181D85" w:rsidRPr="00F8796C" w:rsidRDefault="00181D85" w:rsidP="00FF0789">
      <w:pPr>
        <w:rPr>
          <w:szCs w:val="22"/>
        </w:rPr>
      </w:pPr>
    </w:p>
    <w:p w14:paraId="7E7F494E" w14:textId="77777777" w:rsidR="00181D85" w:rsidRPr="00F8796C" w:rsidRDefault="00181D85"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6.</w:t>
      </w:r>
      <w:r w:rsidRPr="00F8796C">
        <w:rPr>
          <w:b/>
          <w:szCs w:val="22"/>
        </w:rPr>
        <w:tab/>
        <w:t xml:space="preserve">SPECIALUS ĮSPĖJIMAS, KAD VAISTINĮ PREPARATĄ BŪTINA LAIKYTI VAIKAMS </w:t>
      </w:r>
      <w:r w:rsidRPr="00F8796C">
        <w:rPr>
          <w:b/>
          <w:noProof/>
          <w:szCs w:val="22"/>
        </w:rPr>
        <w:t xml:space="preserve">NEPASTEBIMOJE IR  </w:t>
      </w:r>
      <w:r w:rsidRPr="00F8796C">
        <w:rPr>
          <w:b/>
          <w:szCs w:val="22"/>
        </w:rPr>
        <w:t>NEPASIEKIAMOJE VIETOJE</w:t>
      </w:r>
    </w:p>
    <w:p w14:paraId="742C35FC" w14:textId="77777777" w:rsidR="00181D85" w:rsidRPr="00F8796C" w:rsidRDefault="00181D85" w:rsidP="00FF0789">
      <w:pPr>
        <w:rPr>
          <w:szCs w:val="22"/>
        </w:rPr>
      </w:pPr>
    </w:p>
    <w:p w14:paraId="5F20001A" w14:textId="77777777" w:rsidR="00181D85" w:rsidRPr="00F8796C" w:rsidRDefault="00181D85" w:rsidP="00FF0789">
      <w:pPr>
        <w:rPr>
          <w:szCs w:val="22"/>
        </w:rPr>
      </w:pPr>
      <w:r w:rsidRPr="00F8796C">
        <w:rPr>
          <w:noProof/>
          <w:szCs w:val="22"/>
        </w:rPr>
        <w:t>Laikyti vaikams nepastebimoje ir nepasiekiamoje vietoje.</w:t>
      </w:r>
    </w:p>
    <w:p w14:paraId="69B0D383" w14:textId="77777777" w:rsidR="00181D85" w:rsidRPr="00F8796C" w:rsidRDefault="00181D85" w:rsidP="00FF0789">
      <w:pPr>
        <w:rPr>
          <w:szCs w:val="22"/>
        </w:rPr>
      </w:pPr>
    </w:p>
    <w:p w14:paraId="3FAF4246" w14:textId="77777777" w:rsidR="00181D85" w:rsidRPr="00F8796C" w:rsidRDefault="00181D85" w:rsidP="00FF0789">
      <w:pPr>
        <w:rPr>
          <w:szCs w:val="22"/>
        </w:rPr>
      </w:pPr>
    </w:p>
    <w:p w14:paraId="418E50AB" w14:textId="77777777" w:rsidR="00181D85" w:rsidRPr="00F8796C" w:rsidRDefault="00181D85"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7.</w:t>
      </w:r>
      <w:r w:rsidRPr="00F8796C">
        <w:rPr>
          <w:b/>
          <w:szCs w:val="22"/>
        </w:rPr>
        <w:tab/>
        <w:t>KITAS (-I) SPECIALUS (-ŪS) ĮSPĖJIMAS (-AI) (JEI REIKIA)</w:t>
      </w:r>
    </w:p>
    <w:p w14:paraId="0BB996C7" w14:textId="77777777" w:rsidR="00181D85" w:rsidRPr="00F8796C" w:rsidRDefault="00181D85" w:rsidP="00FF0789">
      <w:pPr>
        <w:rPr>
          <w:szCs w:val="22"/>
        </w:rPr>
      </w:pPr>
    </w:p>
    <w:p w14:paraId="69D9FDEC" w14:textId="77777777" w:rsidR="00181D85" w:rsidRPr="00F8796C" w:rsidRDefault="00181D85" w:rsidP="00FF0789">
      <w:pPr>
        <w:rPr>
          <w:szCs w:val="22"/>
        </w:rPr>
      </w:pPr>
    </w:p>
    <w:p w14:paraId="6AEF3853" w14:textId="77777777" w:rsidR="00181D85" w:rsidRPr="00F8796C" w:rsidRDefault="00181D85"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8.</w:t>
      </w:r>
      <w:r w:rsidRPr="00F8796C">
        <w:rPr>
          <w:b/>
          <w:szCs w:val="22"/>
        </w:rPr>
        <w:tab/>
        <w:t>TINKAMUMO LAIKAS</w:t>
      </w:r>
    </w:p>
    <w:p w14:paraId="7650B013" w14:textId="77777777" w:rsidR="00181D85" w:rsidRPr="00F8796C" w:rsidRDefault="00181D85" w:rsidP="00FF0789">
      <w:pPr>
        <w:rPr>
          <w:szCs w:val="22"/>
        </w:rPr>
      </w:pPr>
    </w:p>
    <w:p w14:paraId="107FC6B6" w14:textId="2E3E373B" w:rsidR="006B5446" w:rsidRPr="00F8796C" w:rsidRDefault="00181D85" w:rsidP="006B5446">
      <w:pPr>
        <w:rPr>
          <w:szCs w:val="22"/>
        </w:rPr>
      </w:pPr>
      <w:r w:rsidRPr="00F8796C">
        <w:rPr>
          <w:szCs w:val="22"/>
        </w:rPr>
        <w:lastRenderedPageBreak/>
        <w:t xml:space="preserve">Tinka iki </w:t>
      </w:r>
      <w:r w:rsidR="006B5446" w:rsidRPr="00F8796C">
        <w:rPr>
          <w:szCs w:val="22"/>
        </w:rPr>
        <w:t xml:space="preserve">{mm / MMMM} </w:t>
      </w:r>
    </w:p>
    <w:p w14:paraId="10F6E6B2" w14:textId="77777777" w:rsidR="00181D85" w:rsidRPr="00F8796C" w:rsidRDefault="00181D85" w:rsidP="00181D85">
      <w:pPr>
        <w:rPr>
          <w:szCs w:val="22"/>
        </w:rPr>
      </w:pPr>
    </w:p>
    <w:p w14:paraId="6AFD0571" w14:textId="77777777" w:rsidR="00181D85" w:rsidRPr="00F8796C" w:rsidRDefault="00181D85" w:rsidP="00FF0789">
      <w:pPr>
        <w:keepNext/>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9.</w:t>
      </w:r>
      <w:r w:rsidRPr="00F8796C">
        <w:rPr>
          <w:b/>
          <w:szCs w:val="22"/>
        </w:rPr>
        <w:tab/>
        <w:t>SPECIALIOS LAIKYMO SĄLYGOS</w:t>
      </w:r>
    </w:p>
    <w:p w14:paraId="07C6A489" w14:textId="77777777" w:rsidR="00181D85" w:rsidRPr="00F8796C" w:rsidRDefault="00181D85" w:rsidP="00FF0789">
      <w:pPr>
        <w:rPr>
          <w:szCs w:val="22"/>
        </w:rPr>
      </w:pPr>
    </w:p>
    <w:p w14:paraId="6AA2BF35" w14:textId="77777777" w:rsidR="0014385A" w:rsidRPr="00F8796C" w:rsidRDefault="0014385A" w:rsidP="00181D85">
      <w:pPr>
        <w:rPr>
          <w:szCs w:val="22"/>
        </w:rPr>
      </w:pPr>
    </w:p>
    <w:p w14:paraId="008E513D" w14:textId="77777777" w:rsidR="00181D85" w:rsidRPr="00F8796C" w:rsidRDefault="00181D85"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10.</w:t>
      </w:r>
      <w:r w:rsidRPr="00F8796C">
        <w:rPr>
          <w:b/>
          <w:szCs w:val="22"/>
        </w:rPr>
        <w:tab/>
        <w:t>SPECIALIOS ATSARGUMO PRIEMONĖS DĖL NESUVARTOTO VAISTINIO PREPARATO AR JO ATLIEKŲ TVARKYMO (JEI REIKIA)</w:t>
      </w:r>
    </w:p>
    <w:p w14:paraId="6ECF43BC" w14:textId="77777777" w:rsidR="00181D85" w:rsidRPr="00F8796C" w:rsidRDefault="00181D85" w:rsidP="007B283A">
      <w:pPr>
        <w:tabs>
          <w:tab w:val="left" w:pos="567"/>
        </w:tabs>
        <w:rPr>
          <w:szCs w:val="22"/>
        </w:rPr>
      </w:pPr>
    </w:p>
    <w:p w14:paraId="20667471" w14:textId="77777777" w:rsidR="00181D85" w:rsidRPr="00F8796C" w:rsidRDefault="00181D85" w:rsidP="007B283A">
      <w:pPr>
        <w:tabs>
          <w:tab w:val="left" w:pos="567"/>
        </w:tabs>
        <w:rPr>
          <w:szCs w:val="22"/>
        </w:rPr>
      </w:pPr>
      <w:r w:rsidRPr="00F8796C">
        <w:rPr>
          <w:szCs w:val="22"/>
        </w:rPr>
        <w:t>Laikyti ne aukštesnėje kaip 30 °C temperatūroje.</w:t>
      </w:r>
    </w:p>
    <w:p w14:paraId="158DDCB5" w14:textId="77777777" w:rsidR="00181D85" w:rsidRPr="00F8796C" w:rsidRDefault="00A91DB7" w:rsidP="007B283A">
      <w:pPr>
        <w:tabs>
          <w:tab w:val="left" w:pos="567"/>
        </w:tabs>
        <w:rPr>
          <w:szCs w:val="22"/>
        </w:rPr>
      </w:pPr>
      <w:r w:rsidRPr="00F8796C">
        <w:rPr>
          <w:szCs w:val="22"/>
        </w:rPr>
        <w:t>Laikyti gamintojo pakuotėje</w:t>
      </w:r>
      <w:r w:rsidR="00181D85" w:rsidRPr="00F8796C">
        <w:rPr>
          <w:szCs w:val="22"/>
        </w:rPr>
        <w:t>, kad preparatas būtų apsaugotas nuo šviesos.</w:t>
      </w:r>
    </w:p>
    <w:p w14:paraId="7E58D46E" w14:textId="77777777" w:rsidR="00181D85" w:rsidRPr="00F8796C" w:rsidRDefault="00181D85" w:rsidP="007B283A">
      <w:pPr>
        <w:tabs>
          <w:tab w:val="left" w:pos="567"/>
        </w:tabs>
        <w:rPr>
          <w:szCs w:val="22"/>
        </w:rPr>
      </w:pPr>
    </w:p>
    <w:p w14:paraId="30DA8782" w14:textId="77777777" w:rsidR="00181D85" w:rsidRPr="00F8796C" w:rsidRDefault="00181D85" w:rsidP="007B283A">
      <w:pPr>
        <w:tabs>
          <w:tab w:val="left" w:pos="567"/>
        </w:tabs>
        <w:rPr>
          <w:szCs w:val="22"/>
        </w:rPr>
      </w:pPr>
    </w:p>
    <w:p w14:paraId="4A8D5055" w14:textId="77777777" w:rsidR="00181D85" w:rsidRPr="00F8796C" w:rsidRDefault="00181D85"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11.</w:t>
      </w:r>
      <w:r w:rsidRPr="00F8796C">
        <w:rPr>
          <w:b/>
          <w:szCs w:val="22"/>
        </w:rPr>
        <w:tab/>
      </w:r>
      <w:r w:rsidRPr="00F8796C">
        <w:rPr>
          <w:b/>
          <w:caps/>
          <w:noProof/>
          <w:szCs w:val="22"/>
        </w:rPr>
        <w:t>rINKODARos</w:t>
      </w:r>
      <w:r w:rsidRPr="00F8796C">
        <w:rPr>
          <w:b/>
          <w:caps/>
          <w:szCs w:val="22"/>
        </w:rPr>
        <w:t xml:space="preserve"> TEISĖS </w:t>
      </w:r>
      <w:r w:rsidRPr="00F8796C">
        <w:rPr>
          <w:b/>
          <w:caps/>
          <w:noProof/>
          <w:szCs w:val="22"/>
        </w:rPr>
        <w:t>turėtojo</w:t>
      </w:r>
      <w:r w:rsidRPr="00F8796C">
        <w:rPr>
          <w:b/>
          <w:caps/>
          <w:szCs w:val="22"/>
        </w:rPr>
        <w:t xml:space="preserve"> PAVADINIMAS IR ADRESAS</w:t>
      </w:r>
    </w:p>
    <w:p w14:paraId="2A4F9902" w14:textId="77777777" w:rsidR="00181D85" w:rsidRPr="00F8796C" w:rsidRDefault="00181D85" w:rsidP="007B283A">
      <w:pPr>
        <w:tabs>
          <w:tab w:val="left" w:pos="567"/>
        </w:tabs>
        <w:rPr>
          <w:szCs w:val="22"/>
        </w:rPr>
      </w:pPr>
    </w:p>
    <w:p w14:paraId="4AADAA2F" w14:textId="77777777" w:rsidR="00135DDA" w:rsidRPr="00F8796C" w:rsidRDefault="00135DDA" w:rsidP="007B283A">
      <w:pPr>
        <w:tabs>
          <w:tab w:val="left" w:pos="567"/>
        </w:tabs>
        <w:rPr>
          <w:noProof/>
          <w:szCs w:val="22"/>
        </w:rPr>
      </w:pPr>
      <w:r w:rsidRPr="00F8796C">
        <w:rPr>
          <w:noProof/>
          <w:szCs w:val="22"/>
        </w:rPr>
        <w:t>Wörwag Pharma GmbH &amp; Co. KG</w:t>
      </w:r>
    </w:p>
    <w:p w14:paraId="0366995B" w14:textId="77777777" w:rsidR="00135DDA" w:rsidRPr="00F8796C" w:rsidRDefault="00135DDA" w:rsidP="007B283A">
      <w:pPr>
        <w:tabs>
          <w:tab w:val="left" w:pos="567"/>
        </w:tabs>
        <w:rPr>
          <w:noProof/>
          <w:szCs w:val="22"/>
        </w:rPr>
      </w:pPr>
      <w:r w:rsidRPr="00F8796C">
        <w:rPr>
          <w:noProof/>
          <w:szCs w:val="22"/>
        </w:rPr>
        <w:t>Calwer Str. 7</w:t>
      </w:r>
    </w:p>
    <w:p w14:paraId="1215E817" w14:textId="77777777" w:rsidR="00135DDA" w:rsidRPr="00F8796C" w:rsidRDefault="00135DDA" w:rsidP="007B283A">
      <w:pPr>
        <w:tabs>
          <w:tab w:val="left" w:pos="567"/>
        </w:tabs>
        <w:rPr>
          <w:noProof/>
          <w:szCs w:val="22"/>
        </w:rPr>
      </w:pPr>
      <w:r w:rsidRPr="00F8796C">
        <w:rPr>
          <w:noProof/>
          <w:szCs w:val="22"/>
        </w:rPr>
        <w:t>71034 Böblingen</w:t>
      </w:r>
    </w:p>
    <w:p w14:paraId="6D757E63" w14:textId="77777777" w:rsidR="00181D85" w:rsidRPr="00F8796C" w:rsidRDefault="00135DDA" w:rsidP="007B283A">
      <w:pPr>
        <w:tabs>
          <w:tab w:val="left" w:pos="567"/>
        </w:tabs>
        <w:rPr>
          <w:szCs w:val="22"/>
        </w:rPr>
      </w:pPr>
      <w:r w:rsidRPr="00F8796C">
        <w:rPr>
          <w:szCs w:val="22"/>
        </w:rPr>
        <w:t>Vokietija</w:t>
      </w:r>
    </w:p>
    <w:p w14:paraId="4F7E9978" w14:textId="77777777" w:rsidR="00135DDA" w:rsidRPr="00F8796C" w:rsidRDefault="00135DDA" w:rsidP="007B283A">
      <w:pPr>
        <w:tabs>
          <w:tab w:val="left" w:pos="567"/>
        </w:tabs>
        <w:rPr>
          <w:szCs w:val="22"/>
        </w:rPr>
      </w:pPr>
    </w:p>
    <w:p w14:paraId="46D27406" w14:textId="77777777" w:rsidR="00181D85" w:rsidRPr="00F8796C" w:rsidRDefault="00181D85" w:rsidP="007B283A">
      <w:pPr>
        <w:tabs>
          <w:tab w:val="left" w:pos="567"/>
        </w:tabs>
        <w:rPr>
          <w:szCs w:val="22"/>
        </w:rPr>
      </w:pPr>
    </w:p>
    <w:p w14:paraId="12B9E572" w14:textId="77777777" w:rsidR="00181D85" w:rsidRPr="00F8796C" w:rsidRDefault="00181D85"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12.</w:t>
      </w:r>
      <w:r w:rsidRPr="00F8796C">
        <w:rPr>
          <w:b/>
          <w:szCs w:val="22"/>
        </w:rPr>
        <w:tab/>
        <w:t xml:space="preserve">RINKODAROS </w:t>
      </w:r>
      <w:r w:rsidRPr="00F8796C">
        <w:rPr>
          <w:b/>
          <w:noProof/>
          <w:szCs w:val="22"/>
        </w:rPr>
        <w:t>PAŽYMĖJIMO</w:t>
      </w:r>
      <w:r w:rsidRPr="00F8796C">
        <w:rPr>
          <w:b/>
          <w:szCs w:val="22"/>
        </w:rPr>
        <w:t xml:space="preserve"> NUMERIS</w:t>
      </w:r>
      <w:r w:rsidRPr="00F8796C">
        <w:rPr>
          <w:b/>
          <w:noProof/>
          <w:szCs w:val="22"/>
        </w:rPr>
        <w:t xml:space="preserve"> (-IAI)</w:t>
      </w:r>
      <w:r w:rsidRPr="00F8796C">
        <w:rPr>
          <w:b/>
          <w:szCs w:val="22"/>
        </w:rPr>
        <w:t xml:space="preserve"> </w:t>
      </w:r>
    </w:p>
    <w:p w14:paraId="00A40309" w14:textId="77777777" w:rsidR="00181D85" w:rsidRPr="00F8796C" w:rsidRDefault="00181D85" w:rsidP="007B283A">
      <w:pPr>
        <w:tabs>
          <w:tab w:val="left" w:pos="567"/>
        </w:tabs>
        <w:rPr>
          <w:szCs w:val="22"/>
        </w:rPr>
      </w:pPr>
    </w:p>
    <w:p w14:paraId="2F1521B9" w14:textId="77777777" w:rsidR="00135DDA" w:rsidRPr="00F8796C" w:rsidRDefault="00135DDA" w:rsidP="007B283A">
      <w:pPr>
        <w:tabs>
          <w:tab w:val="left" w:pos="567"/>
        </w:tabs>
        <w:rPr>
          <w:szCs w:val="22"/>
        </w:rPr>
      </w:pPr>
      <w:r w:rsidRPr="00F8796C">
        <w:rPr>
          <w:szCs w:val="22"/>
        </w:rPr>
        <w:t>N30 - LT/1/05/0217/004</w:t>
      </w:r>
    </w:p>
    <w:p w14:paraId="58BB8B8D" w14:textId="77777777" w:rsidR="00135DDA" w:rsidRPr="00F8796C" w:rsidRDefault="00135DDA" w:rsidP="007B283A">
      <w:pPr>
        <w:tabs>
          <w:tab w:val="left" w:pos="567"/>
        </w:tabs>
        <w:rPr>
          <w:szCs w:val="22"/>
        </w:rPr>
      </w:pPr>
      <w:r w:rsidRPr="00F8796C">
        <w:rPr>
          <w:szCs w:val="22"/>
        </w:rPr>
        <w:t xml:space="preserve">N50 - LT/1/05/0217/005 </w:t>
      </w:r>
    </w:p>
    <w:p w14:paraId="2DE5814B" w14:textId="77777777" w:rsidR="00135DDA" w:rsidRPr="00F8796C" w:rsidRDefault="00135DDA" w:rsidP="007B283A">
      <w:pPr>
        <w:tabs>
          <w:tab w:val="left" w:pos="567"/>
        </w:tabs>
        <w:rPr>
          <w:szCs w:val="22"/>
        </w:rPr>
      </w:pPr>
      <w:r w:rsidRPr="00F8796C">
        <w:rPr>
          <w:szCs w:val="22"/>
        </w:rPr>
        <w:t xml:space="preserve">N100 - LT/1/05/0217/006 </w:t>
      </w:r>
    </w:p>
    <w:p w14:paraId="589DECF7" w14:textId="77777777" w:rsidR="00135DDA" w:rsidRPr="00F8796C" w:rsidRDefault="00135DDA" w:rsidP="007B283A">
      <w:pPr>
        <w:tabs>
          <w:tab w:val="left" w:pos="567"/>
        </w:tabs>
        <w:rPr>
          <w:szCs w:val="22"/>
        </w:rPr>
      </w:pPr>
      <w:r w:rsidRPr="00F8796C">
        <w:rPr>
          <w:szCs w:val="22"/>
        </w:rPr>
        <w:t>N10 - LT/1/05/0217/023</w:t>
      </w:r>
    </w:p>
    <w:p w14:paraId="3D98ADF3" w14:textId="77777777" w:rsidR="00135DDA" w:rsidRPr="00F8796C" w:rsidRDefault="00135DDA" w:rsidP="007B283A">
      <w:pPr>
        <w:tabs>
          <w:tab w:val="left" w:pos="567"/>
        </w:tabs>
        <w:rPr>
          <w:szCs w:val="22"/>
        </w:rPr>
      </w:pPr>
      <w:r w:rsidRPr="00F8796C">
        <w:rPr>
          <w:szCs w:val="22"/>
        </w:rPr>
        <w:t xml:space="preserve">N14 - LT/1/05/0217/024 </w:t>
      </w:r>
    </w:p>
    <w:p w14:paraId="25562489" w14:textId="77777777" w:rsidR="00135DDA" w:rsidRPr="00F8796C" w:rsidRDefault="00135DDA" w:rsidP="007B283A">
      <w:pPr>
        <w:tabs>
          <w:tab w:val="left" w:pos="567"/>
        </w:tabs>
        <w:rPr>
          <w:szCs w:val="22"/>
        </w:rPr>
      </w:pPr>
      <w:r w:rsidRPr="00F8796C">
        <w:rPr>
          <w:szCs w:val="22"/>
        </w:rPr>
        <w:t xml:space="preserve">N28 - LT/1/05/0217/025 </w:t>
      </w:r>
    </w:p>
    <w:p w14:paraId="74C46CC4" w14:textId="77777777" w:rsidR="00135DDA" w:rsidRPr="00F8796C" w:rsidRDefault="00135DDA" w:rsidP="007B283A">
      <w:pPr>
        <w:tabs>
          <w:tab w:val="left" w:pos="567"/>
        </w:tabs>
        <w:rPr>
          <w:szCs w:val="22"/>
        </w:rPr>
      </w:pPr>
      <w:r w:rsidRPr="00F8796C">
        <w:rPr>
          <w:szCs w:val="22"/>
        </w:rPr>
        <w:t xml:space="preserve">N56 - LT/1/05/0217/026 </w:t>
      </w:r>
    </w:p>
    <w:p w14:paraId="2E8D829B" w14:textId="77777777" w:rsidR="00181D85" w:rsidRPr="00F8796C" w:rsidRDefault="00135DDA" w:rsidP="007B283A">
      <w:pPr>
        <w:tabs>
          <w:tab w:val="left" w:pos="567"/>
        </w:tabs>
        <w:rPr>
          <w:szCs w:val="22"/>
        </w:rPr>
      </w:pPr>
      <w:r w:rsidRPr="00F8796C">
        <w:rPr>
          <w:szCs w:val="22"/>
        </w:rPr>
        <w:t>N98 - LT/1/05/0217/027</w:t>
      </w:r>
    </w:p>
    <w:p w14:paraId="05D84144" w14:textId="77777777" w:rsidR="00135DDA" w:rsidRPr="00F8796C" w:rsidRDefault="00135DDA" w:rsidP="007B283A">
      <w:pPr>
        <w:tabs>
          <w:tab w:val="left" w:pos="567"/>
        </w:tabs>
        <w:rPr>
          <w:szCs w:val="22"/>
        </w:rPr>
      </w:pPr>
    </w:p>
    <w:p w14:paraId="544C6FB8" w14:textId="77777777" w:rsidR="00181D85" w:rsidRPr="00F8796C" w:rsidRDefault="00181D85" w:rsidP="007B283A">
      <w:pPr>
        <w:tabs>
          <w:tab w:val="left" w:pos="567"/>
        </w:tabs>
        <w:rPr>
          <w:szCs w:val="22"/>
        </w:rPr>
      </w:pPr>
    </w:p>
    <w:p w14:paraId="1366D185" w14:textId="77777777" w:rsidR="00181D85" w:rsidRPr="00F8796C" w:rsidRDefault="00181D85"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13.</w:t>
      </w:r>
      <w:r w:rsidRPr="00F8796C">
        <w:rPr>
          <w:b/>
          <w:szCs w:val="22"/>
        </w:rPr>
        <w:tab/>
        <w:t>SERIJOS NUMERIS</w:t>
      </w:r>
      <w:r w:rsidRPr="00F8796C">
        <w:rPr>
          <w:b/>
          <w:noProof/>
          <w:szCs w:val="22"/>
        </w:rPr>
        <w:t xml:space="preserve"> </w:t>
      </w:r>
    </w:p>
    <w:p w14:paraId="6A808F77" w14:textId="77777777" w:rsidR="00181D85" w:rsidRPr="00F8796C" w:rsidRDefault="00181D85" w:rsidP="007B283A">
      <w:pPr>
        <w:tabs>
          <w:tab w:val="left" w:pos="567"/>
        </w:tabs>
        <w:rPr>
          <w:szCs w:val="22"/>
        </w:rPr>
      </w:pPr>
    </w:p>
    <w:p w14:paraId="610CB241" w14:textId="77777777" w:rsidR="00181D85" w:rsidRPr="00F8796C" w:rsidRDefault="00135DDA" w:rsidP="007B283A">
      <w:pPr>
        <w:tabs>
          <w:tab w:val="left" w:pos="567"/>
        </w:tabs>
        <w:rPr>
          <w:szCs w:val="22"/>
        </w:rPr>
      </w:pPr>
      <w:r w:rsidRPr="00F8796C">
        <w:rPr>
          <w:szCs w:val="22"/>
        </w:rPr>
        <w:t>Serija {numeris}</w:t>
      </w:r>
    </w:p>
    <w:p w14:paraId="3F1F4247" w14:textId="77777777" w:rsidR="00135DDA" w:rsidRPr="00F8796C" w:rsidRDefault="00135DDA" w:rsidP="007B283A">
      <w:pPr>
        <w:tabs>
          <w:tab w:val="left" w:pos="567"/>
        </w:tabs>
        <w:rPr>
          <w:szCs w:val="22"/>
        </w:rPr>
      </w:pPr>
    </w:p>
    <w:p w14:paraId="2D3E6F64" w14:textId="77777777" w:rsidR="00181D85" w:rsidRPr="00F8796C" w:rsidRDefault="00181D85" w:rsidP="007B283A">
      <w:pPr>
        <w:tabs>
          <w:tab w:val="left" w:pos="567"/>
        </w:tabs>
        <w:rPr>
          <w:szCs w:val="22"/>
        </w:rPr>
      </w:pPr>
    </w:p>
    <w:p w14:paraId="4F4421C0" w14:textId="77777777" w:rsidR="00181D85" w:rsidRPr="00F8796C" w:rsidRDefault="00181D85"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14.</w:t>
      </w:r>
      <w:r w:rsidRPr="00F8796C">
        <w:rPr>
          <w:b/>
          <w:szCs w:val="22"/>
        </w:rPr>
        <w:tab/>
        <w:t>PARDAVIMO (IŠDAVIMO) TVARKA</w:t>
      </w:r>
    </w:p>
    <w:p w14:paraId="03CF951A" w14:textId="77777777" w:rsidR="00181D85" w:rsidRPr="00F8796C" w:rsidRDefault="00181D85" w:rsidP="007B283A">
      <w:pPr>
        <w:tabs>
          <w:tab w:val="left" w:pos="567"/>
        </w:tabs>
        <w:rPr>
          <w:szCs w:val="22"/>
        </w:rPr>
      </w:pPr>
    </w:p>
    <w:p w14:paraId="4D97AB76" w14:textId="77777777" w:rsidR="00181D85" w:rsidRPr="00F8796C" w:rsidRDefault="00135DDA" w:rsidP="007B283A">
      <w:pPr>
        <w:tabs>
          <w:tab w:val="left" w:pos="567"/>
        </w:tabs>
        <w:rPr>
          <w:szCs w:val="22"/>
        </w:rPr>
      </w:pPr>
      <w:r w:rsidRPr="00F8796C">
        <w:rPr>
          <w:szCs w:val="22"/>
        </w:rPr>
        <w:t>Receptinis vaistinis preparatas</w:t>
      </w:r>
    </w:p>
    <w:p w14:paraId="4E999D5E" w14:textId="77777777" w:rsidR="00181D85" w:rsidRPr="00F8796C" w:rsidRDefault="00181D85" w:rsidP="007B283A">
      <w:pPr>
        <w:tabs>
          <w:tab w:val="left" w:pos="567"/>
        </w:tabs>
        <w:rPr>
          <w:szCs w:val="22"/>
        </w:rPr>
      </w:pPr>
    </w:p>
    <w:p w14:paraId="7636EE45" w14:textId="77777777" w:rsidR="00181D85" w:rsidRPr="00F8796C" w:rsidRDefault="00181D85" w:rsidP="007B283A">
      <w:pPr>
        <w:tabs>
          <w:tab w:val="left" w:pos="567"/>
        </w:tabs>
        <w:rPr>
          <w:szCs w:val="22"/>
        </w:rPr>
      </w:pPr>
    </w:p>
    <w:p w14:paraId="345FC614" w14:textId="77777777" w:rsidR="00181D85" w:rsidRPr="00F8796C" w:rsidRDefault="00181D85" w:rsidP="007B283A">
      <w:pPr>
        <w:pBdr>
          <w:top w:val="single" w:sz="4" w:space="2" w:color="auto"/>
          <w:left w:val="single" w:sz="4" w:space="4" w:color="auto"/>
          <w:bottom w:val="single" w:sz="4" w:space="1" w:color="auto"/>
          <w:right w:val="single" w:sz="4" w:space="4" w:color="auto"/>
        </w:pBdr>
        <w:tabs>
          <w:tab w:val="left" w:pos="567"/>
        </w:tabs>
        <w:outlineLvl w:val="0"/>
        <w:rPr>
          <w:szCs w:val="22"/>
        </w:rPr>
      </w:pPr>
      <w:r w:rsidRPr="00F8796C">
        <w:rPr>
          <w:b/>
          <w:szCs w:val="22"/>
        </w:rPr>
        <w:t>15.</w:t>
      </w:r>
      <w:r w:rsidRPr="00F8796C">
        <w:rPr>
          <w:b/>
          <w:szCs w:val="22"/>
        </w:rPr>
        <w:tab/>
        <w:t>VARTOJIMO INSTRUKCIJA</w:t>
      </w:r>
    </w:p>
    <w:p w14:paraId="593EAE3A" w14:textId="77777777" w:rsidR="00181D85" w:rsidRPr="00F8796C" w:rsidRDefault="00181D85" w:rsidP="007B283A">
      <w:pPr>
        <w:tabs>
          <w:tab w:val="left" w:pos="567"/>
        </w:tabs>
        <w:rPr>
          <w:szCs w:val="22"/>
        </w:rPr>
      </w:pPr>
    </w:p>
    <w:p w14:paraId="54AED36A" w14:textId="77777777" w:rsidR="00181D85" w:rsidRPr="00F8796C" w:rsidRDefault="00181D85" w:rsidP="007B283A">
      <w:pPr>
        <w:tabs>
          <w:tab w:val="left" w:pos="567"/>
        </w:tabs>
        <w:rPr>
          <w:szCs w:val="22"/>
        </w:rPr>
      </w:pPr>
    </w:p>
    <w:p w14:paraId="51F17C5F" w14:textId="77777777" w:rsidR="00181D85" w:rsidRPr="00F8796C" w:rsidRDefault="00181D85" w:rsidP="007B283A">
      <w:pPr>
        <w:pBdr>
          <w:top w:val="single" w:sz="4" w:space="1" w:color="auto"/>
          <w:left w:val="single" w:sz="4" w:space="4" w:color="auto"/>
          <w:bottom w:val="single" w:sz="4" w:space="0" w:color="auto"/>
          <w:right w:val="single" w:sz="4" w:space="4" w:color="auto"/>
        </w:pBdr>
        <w:tabs>
          <w:tab w:val="left" w:pos="567"/>
        </w:tabs>
        <w:rPr>
          <w:color w:val="008000"/>
          <w:szCs w:val="22"/>
        </w:rPr>
      </w:pPr>
      <w:r w:rsidRPr="00F8796C">
        <w:rPr>
          <w:b/>
          <w:szCs w:val="22"/>
        </w:rPr>
        <w:t>16.</w:t>
      </w:r>
      <w:r w:rsidRPr="00F8796C">
        <w:rPr>
          <w:b/>
          <w:szCs w:val="22"/>
        </w:rPr>
        <w:tab/>
        <w:t>INFORMACIJA BRAILIO RAŠTU</w:t>
      </w:r>
    </w:p>
    <w:p w14:paraId="383D33CF" w14:textId="77777777" w:rsidR="00181D85" w:rsidRPr="00F8796C" w:rsidRDefault="00181D85" w:rsidP="007B283A">
      <w:pPr>
        <w:tabs>
          <w:tab w:val="left" w:pos="567"/>
        </w:tabs>
        <w:rPr>
          <w:szCs w:val="22"/>
        </w:rPr>
      </w:pPr>
    </w:p>
    <w:p w14:paraId="1EF96A3D" w14:textId="77777777" w:rsidR="00FF0789" w:rsidRPr="00F8796C" w:rsidRDefault="00135DDA" w:rsidP="00FF0789">
      <w:pPr>
        <w:tabs>
          <w:tab w:val="left" w:pos="567"/>
        </w:tabs>
        <w:rPr>
          <w:szCs w:val="22"/>
        </w:rPr>
      </w:pPr>
      <w:proofErr w:type="spellStart"/>
      <w:r w:rsidRPr="00F8796C">
        <w:rPr>
          <w:szCs w:val="22"/>
        </w:rPr>
        <w:t>Carvedigamma</w:t>
      </w:r>
      <w:proofErr w:type="spellEnd"/>
      <w:r w:rsidRPr="00F8796C">
        <w:rPr>
          <w:szCs w:val="22"/>
        </w:rPr>
        <w:t xml:space="preserve"> 12,5</w:t>
      </w:r>
      <w:r w:rsidR="00FF0789" w:rsidRPr="00F8796C">
        <w:rPr>
          <w:szCs w:val="22"/>
        </w:rPr>
        <w:t> </w:t>
      </w:r>
      <w:r w:rsidRPr="00F8796C">
        <w:rPr>
          <w:szCs w:val="22"/>
        </w:rPr>
        <w:t>mg</w:t>
      </w:r>
      <w:r w:rsidR="00FF0789" w:rsidRPr="00F8796C">
        <w:rPr>
          <w:szCs w:val="22"/>
        </w:rPr>
        <w:br w:type="page"/>
      </w:r>
    </w:p>
    <w:p w14:paraId="616D5810" w14:textId="77777777" w:rsidR="00135DDA" w:rsidRPr="00F8796C" w:rsidRDefault="00135DDA" w:rsidP="00FF0789">
      <w:pPr>
        <w:pBdr>
          <w:top w:val="single" w:sz="4" w:space="1" w:color="auto"/>
          <w:left w:val="single" w:sz="4" w:space="4" w:color="auto"/>
          <w:bottom w:val="single" w:sz="4" w:space="1" w:color="auto"/>
          <w:right w:val="single" w:sz="4" w:space="4" w:color="auto"/>
        </w:pBdr>
        <w:rPr>
          <w:szCs w:val="22"/>
        </w:rPr>
      </w:pPr>
      <w:r w:rsidRPr="00F8796C">
        <w:rPr>
          <w:b/>
          <w:szCs w:val="22"/>
        </w:rPr>
        <w:lastRenderedPageBreak/>
        <w:t xml:space="preserve">MINIMALI </w:t>
      </w:r>
      <w:r w:rsidRPr="00F8796C">
        <w:rPr>
          <w:b/>
          <w:noProof/>
          <w:szCs w:val="22"/>
        </w:rPr>
        <w:t>INFORMACIJA ANT</w:t>
      </w:r>
      <w:r w:rsidRPr="00F8796C">
        <w:rPr>
          <w:b/>
          <w:szCs w:val="22"/>
        </w:rPr>
        <w:t xml:space="preserve"> LIZDINIŲ PLOKŠTELIŲ ARBA DVISLUOKSNIŲ JUOSTELIŲ</w:t>
      </w:r>
    </w:p>
    <w:p w14:paraId="3AD8369A" w14:textId="77777777" w:rsidR="00135DDA" w:rsidRPr="00F8796C" w:rsidRDefault="00135DDA" w:rsidP="00FF0789">
      <w:pPr>
        <w:pBdr>
          <w:top w:val="single" w:sz="4" w:space="1" w:color="auto"/>
          <w:left w:val="single" w:sz="4" w:space="4" w:color="auto"/>
          <w:bottom w:val="single" w:sz="4" w:space="1" w:color="auto"/>
          <w:right w:val="single" w:sz="4" w:space="4" w:color="auto"/>
        </w:pBdr>
        <w:ind w:left="567" w:hanging="567"/>
        <w:rPr>
          <w:b/>
          <w:szCs w:val="22"/>
        </w:rPr>
      </w:pPr>
    </w:p>
    <w:p w14:paraId="13B39527" w14:textId="77777777" w:rsidR="00135DDA" w:rsidRPr="00F8796C" w:rsidRDefault="00135DDA" w:rsidP="00FF0789">
      <w:pPr>
        <w:pBdr>
          <w:top w:val="single" w:sz="4" w:space="1" w:color="auto"/>
          <w:left w:val="single" w:sz="4" w:space="4" w:color="auto"/>
          <w:bottom w:val="single" w:sz="4" w:space="1" w:color="auto"/>
          <w:right w:val="single" w:sz="4" w:space="4" w:color="auto"/>
        </w:pBdr>
        <w:ind w:left="567" w:hanging="567"/>
        <w:rPr>
          <w:b/>
          <w:szCs w:val="22"/>
        </w:rPr>
      </w:pPr>
      <w:r w:rsidRPr="00F8796C">
        <w:rPr>
          <w:b/>
          <w:szCs w:val="22"/>
        </w:rPr>
        <w:t>LIZDINĖ PLOKŠTELĖ</w:t>
      </w:r>
    </w:p>
    <w:p w14:paraId="6B6DBF86" w14:textId="77777777" w:rsidR="00135DDA" w:rsidRPr="00F8796C" w:rsidRDefault="00135DDA" w:rsidP="00FF0789">
      <w:pPr>
        <w:rPr>
          <w:szCs w:val="22"/>
        </w:rPr>
      </w:pPr>
    </w:p>
    <w:p w14:paraId="6C596705" w14:textId="77777777" w:rsidR="00135DDA" w:rsidRPr="00F8796C" w:rsidRDefault="00135DDA" w:rsidP="00FF0789">
      <w:pPr>
        <w:rPr>
          <w:szCs w:val="22"/>
        </w:rPr>
      </w:pPr>
    </w:p>
    <w:p w14:paraId="3CD22806" w14:textId="77777777" w:rsidR="00135DDA" w:rsidRPr="00F8796C" w:rsidRDefault="00135DDA"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w:t>
      </w:r>
      <w:r w:rsidRPr="00F8796C">
        <w:rPr>
          <w:b/>
          <w:szCs w:val="22"/>
        </w:rPr>
        <w:tab/>
      </w:r>
      <w:r w:rsidRPr="00F8796C">
        <w:rPr>
          <w:b/>
          <w:caps/>
          <w:szCs w:val="22"/>
        </w:rPr>
        <w:t>VAISTINIO</w:t>
      </w:r>
      <w:r w:rsidRPr="00F8796C">
        <w:rPr>
          <w:b/>
          <w:szCs w:val="22"/>
        </w:rPr>
        <w:t xml:space="preserve"> PREPARATO PAVADINIMAS</w:t>
      </w:r>
    </w:p>
    <w:p w14:paraId="655635BC" w14:textId="77777777" w:rsidR="00135DDA" w:rsidRPr="00F8796C" w:rsidRDefault="00135DDA" w:rsidP="007B283A">
      <w:pPr>
        <w:tabs>
          <w:tab w:val="left" w:pos="567"/>
        </w:tabs>
        <w:rPr>
          <w:szCs w:val="22"/>
        </w:rPr>
      </w:pPr>
    </w:p>
    <w:p w14:paraId="3758590B" w14:textId="77777777" w:rsidR="00135DDA" w:rsidRPr="00F8796C" w:rsidRDefault="00135DDA" w:rsidP="007B283A">
      <w:pPr>
        <w:tabs>
          <w:tab w:val="left" w:pos="567"/>
        </w:tabs>
        <w:rPr>
          <w:noProof/>
          <w:szCs w:val="22"/>
        </w:rPr>
      </w:pPr>
      <w:r w:rsidRPr="00F8796C">
        <w:rPr>
          <w:noProof/>
          <w:szCs w:val="22"/>
        </w:rPr>
        <w:t>Carvedigamma 12,5</w:t>
      </w:r>
      <w:r w:rsidR="00FF0789" w:rsidRPr="00F8796C">
        <w:rPr>
          <w:noProof/>
          <w:szCs w:val="22"/>
        </w:rPr>
        <w:t> </w:t>
      </w:r>
      <w:r w:rsidRPr="00F8796C">
        <w:rPr>
          <w:noProof/>
          <w:szCs w:val="22"/>
        </w:rPr>
        <w:t>mg plėvele dengtos tabletės</w:t>
      </w:r>
    </w:p>
    <w:p w14:paraId="535CDC7A" w14:textId="77777777" w:rsidR="00135DDA" w:rsidRPr="00F8796C" w:rsidRDefault="00135DDA" w:rsidP="007B283A">
      <w:pPr>
        <w:tabs>
          <w:tab w:val="left" w:pos="567"/>
        </w:tabs>
        <w:rPr>
          <w:noProof/>
          <w:szCs w:val="22"/>
        </w:rPr>
      </w:pPr>
      <w:r w:rsidRPr="00F8796C">
        <w:rPr>
          <w:noProof/>
          <w:szCs w:val="22"/>
        </w:rPr>
        <w:t>Karvedilolis</w:t>
      </w:r>
    </w:p>
    <w:p w14:paraId="2C831A39" w14:textId="77777777" w:rsidR="00135DDA" w:rsidRPr="00F8796C" w:rsidRDefault="00135DDA" w:rsidP="007B283A">
      <w:pPr>
        <w:tabs>
          <w:tab w:val="left" w:pos="567"/>
        </w:tabs>
        <w:rPr>
          <w:szCs w:val="22"/>
        </w:rPr>
      </w:pPr>
    </w:p>
    <w:p w14:paraId="3C91D7BF" w14:textId="77777777" w:rsidR="00135DDA" w:rsidRPr="00F8796C" w:rsidRDefault="00135DDA" w:rsidP="007B283A">
      <w:pPr>
        <w:tabs>
          <w:tab w:val="left" w:pos="567"/>
        </w:tabs>
        <w:rPr>
          <w:szCs w:val="22"/>
        </w:rPr>
      </w:pPr>
    </w:p>
    <w:p w14:paraId="420E8876" w14:textId="77777777" w:rsidR="00135DDA" w:rsidRPr="00F8796C" w:rsidRDefault="00135DDA" w:rsidP="007B283A">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F8796C">
        <w:rPr>
          <w:b/>
          <w:szCs w:val="22"/>
        </w:rPr>
        <w:t>2.</w:t>
      </w:r>
      <w:r w:rsidRPr="00F8796C">
        <w:rPr>
          <w:b/>
          <w:szCs w:val="22"/>
        </w:rPr>
        <w:tab/>
      </w:r>
      <w:r w:rsidRPr="00F8796C">
        <w:rPr>
          <w:b/>
          <w:caps/>
          <w:noProof/>
          <w:szCs w:val="22"/>
        </w:rPr>
        <w:t>rinkodaros teisės turėtojo pavadinimas</w:t>
      </w:r>
    </w:p>
    <w:p w14:paraId="4295FB0C" w14:textId="77777777" w:rsidR="00135DDA" w:rsidRPr="00F8796C" w:rsidRDefault="00135DDA" w:rsidP="007B283A">
      <w:pPr>
        <w:tabs>
          <w:tab w:val="left" w:pos="567"/>
        </w:tabs>
        <w:rPr>
          <w:szCs w:val="22"/>
        </w:rPr>
      </w:pPr>
    </w:p>
    <w:p w14:paraId="0ECCCF95" w14:textId="77777777" w:rsidR="00135DDA" w:rsidRPr="00F8796C" w:rsidRDefault="00135DDA" w:rsidP="007B283A">
      <w:pPr>
        <w:tabs>
          <w:tab w:val="left" w:pos="567"/>
        </w:tabs>
        <w:rPr>
          <w:szCs w:val="22"/>
        </w:rPr>
      </w:pPr>
      <w:proofErr w:type="spellStart"/>
      <w:r w:rsidRPr="00F8796C">
        <w:rPr>
          <w:szCs w:val="22"/>
        </w:rPr>
        <w:t>Wörwag</w:t>
      </w:r>
      <w:proofErr w:type="spellEnd"/>
      <w:r w:rsidRPr="00F8796C">
        <w:rPr>
          <w:szCs w:val="22"/>
        </w:rPr>
        <w:t xml:space="preserve"> </w:t>
      </w:r>
      <w:proofErr w:type="spellStart"/>
      <w:r w:rsidRPr="00F8796C">
        <w:rPr>
          <w:szCs w:val="22"/>
        </w:rPr>
        <w:t>Pharma</w:t>
      </w:r>
      <w:proofErr w:type="spellEnd"/>
      <w:r w:rsidRPr="00F8796C">
        <w:rPr>
          <w:szCs w:val="22"/>
        </w:rPr>
        <w:t xml:space="preserve"> </w:t>
      </w:r>
      <w:proofErr w:type="spellStart"/>
      <w:r w:rsidRPr="00F8796C">
        <w:rPr>
          <w:szCs w:val="22"/>
        </w:rPr>
        <w:t>GmbH</w:t>
      </w:r>
      <w:proofErr w:type="spellEnd"/>
      <w:r w:rsidRPr="00F8796C">
        <w:rPr>
          <w:szCs w:val="22"/>
        </w:rPr>
        <w:t xml:space="preserve"> &amp; </w:t>
      </w:r>
      <w:proofErr w:type="spellStart"/>
      <w:r w:rsidRPr="00F8796C">
        <w:rPr>
          <w:szCs w:val="22"/>
        </w:rPr>
        <w:t>Co</w:t>
      </w:r>
      <w:proofErr w:type="spellEnd"/>
      <w:r w:rsidRPr="00F8796C">
        <w:rPr>
          <w:szCs w:val="22"/>
        </w:rPr>
        <w:t>. KG</w:t>
      </w:r>
    </w:p>
    <w:p w14:paraId="624440E6" w14:textId="77777777" w:rsidR="00135DDA" w:rsidRPr="00F8796C" w:rsidRDefault="00135DDA" w:rsidP="007B283A">
      <w:pPr>
        <w:tabs>
          <w:tab w:val="left" w:pos="567"/>
        </w:tabs>
        <w:rPr>
          <w:szCs w:val="22"/>
        </w:rPr>
      </w:pPr>
      <w:r w:rsidRPr="00F8796C">
        <w:rPr>
          <w:szCs w:val="22"/>
        </w:rPr>
        <w:t xml:space="preserve"> </w:t>
      </w:r>
    </w:p>
    <w:p w14:paraId="6F7A931D" w14:textId="77777777" w:rsidR="00135DDA" w:rsidRPr="00F8796C" w:rsidRDefault="00135DDA" w:rsidP="007B283A">
      <w:pPr>
        <w:tabs>
          <w:tab w:val="left" w:pos="567"/>
        </w:tabs>
        <w:rPr>
          <w:szCs w:val="22"/>
        </w:rPr>
      </w:pPr>
    </w:p>
    <w:p w14:paraId="4C6ABE63" w14:textId="77777777" w:rsidR="00135DDA" w:rsidRPr="00F8796C" w:rsidRDefault="00135DDA" w:rsidP="007B283A">
      <w:pPr>
        <w:pBdr>
          <w:top w:val="single" w:sz="4" w:space="1" w:color="auto"/>
          <w:left w:val="single" w:sz="4" w:space="4" w:color="auto"/>
          <w:bottom w:val="single" w:sz="4" w:space="2" w:color="auto"/>
          <w:right w:val="single" w:sz="4" w:space="4" w:color="auto"/>
        </w:pBdr>
        <w:tabs>
          <w:tab w:val="left" w:pos="567"/>
        </w:tabs>
        <w:outlineLvl w:val="0"/>
        <w:rPr>
          <w:szCs w:val="22"/>
        </w:rPr>
      </w:pPr>
      <w:r w:rsidRPr="00F8796C">
        <w:rPr>
          <w:b/>
          <w:szCs w:val="22"/>
        </w:rPr>
        <w:t>3.</w:t>
      </w:r>
      <w:r w:rsidRPr="00F8796C">
        <w:rPr>
          <w:b/>
          <w:szCs w:val="22"/>
        </w:rPr>
        <w:tab/>
        <w:t>TINKAMUMO LAIKAS</w:t>
      </w:r>
    </w:p>
    <w:p w14:paraId="3616C9BC" w14:textId="77777777" w:rsidR="00135DDA" w:rsidRPr="00F8796C" w:rsidRDefault="00135DDA" w:rsidP="007B283A">
      <w:pPr>
        <w:tabs>
          <w:tab w:val="left" w:pos="567"/>
        </w:tabs>
        <w:rPr>
          <w:szCs w:val="22"/>
        </w:rPr>
      </w:pPr>
    </w:p>
    <w:p w14:paraId="23460F1C" w14:textId="2011159E" w:rsidR="006B5446" w:rsidRPr="00F8796C" w:rsidRDefault="00135DDA" w:rsidP="00111E20">
      <w:pPr>
        <w:rPr>
          <w:szCs w:val="22"/>
        </w:rPr>
      </w:pPr>
      <w:r w:rsidRPr="00F8796C">
        <w:rPr>
          <w:szCs w:val="22"/>
        </w:rPr>
        <w:t>EXP</w:t>
      </w:r>
      <w:r w:rsidR="006B5446" w:rsidRPr="00F8796C">
        <w:rPr>
          <w:szCs w:val="22"/>
        </w:rPr>
        <w:t xml:space="preserve"> {mm / MMMM} </w:t>
      </w:r>
    </w:p>
    <w:p w14:paraId="51BE6888" w14:textId="77777777" w:rsidR="00135DDA" w:rsidRPr="00F8796C" w:rsidRDefault="00135DDA" w:rsidP="007B283A">
      <w:pPr>
        <w:tabs>
          <w:tab w:val="left" w:pos="567"/>
        </w:tabs>
        <w:rPr>
          <w:szCs w:val="22"/>
        </w:rPr>
      </w:pPr>
    </w:p>
    <w:p w14:paraId="10BD0E90" w14:textId="77777777" w:rsidR="00135DDA" w:rsidRPr="00F8796C" w:rsidRDefault="00135DDA" w:rsidP="007B283A">
      <w:pPr>
        <w:tabs>
          <w:tab w:val="left" w:pos="567"/>
        </w:tabs>
        <w:rPr>
          <w:szCs w:val="22"/>
        </w:rPr>
      </w:pPr>
    </w:p>
    <w:p w14:paraId="3FE46608" w14:textId="77777777" w:rsidR="00135DDA" w:rsidRPr="00F8796C" w:rsidRDefault="00135DDA" w:rsidP="007B283A">
      <w:pPr>
        <w:suppressLineNumbers/>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4.</w:t>
      </w:r>
      <w:r w:rsidRPr="00F8796C">
        <w:rPr>
          <w:b/>
          <w:szCs w:val="22"/>
        </w:rPr>
        <w:tab/>
        <w:t>SERIJOS NUMERIS</w:t>
      </w:r>
    </w:p>
    <w:p w14:paraId="382B11D4" w14:textId="77777777" w:rsidR="00135DDA" w:rsidRPr="00F8796C" w:rsidRDefault="00135DDA" w:rsidP="007B283A">
      <w:pPr>
        <w:tabs>
          <w:tab w:val="left" w:pos="567"/>
        </w:tabs>
        <w:rPr>
          <w:szCs w:val="22"/>
        </w:rPr>
      </w:pPr>
    </w:p>
    <w:p w14:paraId="6757D272" w14:textId="77777777" w:rsidR="00135DDA" w:rsidRPr="00F8796C" w:rsidRDefault="00135DDA" w:rsidP="007B283A">
      <w:pPr>
        <w:tabs>
          <w:tab w:val="left" w:pos="567"/>
        </w:tabs>
        <w:rPr>
          <w:szCs w:val="22"/>
        </w:rPr>
      </w:pPr>
      <w:r w:rsidRPr="00F8796C">
        <w:rPr>
          <w:szCs w:val="22"/>
        </w:rPr>
        <w:t xml:space="preserve">Lot </w:t>
      </w:r>
    </w:p>
    <w:p w14:paraId="2F3156DA" w14:textId="77777777" w:rsidR="00135DDA" w:rsidRPr="00F8796C" w:rsidRDefault="00135DDA" w:rsidP="007B283A">
      <w:pPr>
        <w:tabs>
          <w:tab w:val="left" w:pos="567"/>
        </w:tabs>
        <w:rPr>
          <w:szCs w:val="22"/>
        </w:rPr>
      </w:pPr>
    </w:p>
    <w:p w14:paraId="12DDB134" w14:textId="77777777" w:rsidR="00135DDA" w:rsidRPr="00F8796C" w:rsidRDefault="00135DDA" w:rsidP="007B283A">
      <w:pPr>
        <w:tabs>
          <w:tab w:val="left" w:pos="567"/>
        </w:tabs>
        <w:rPr>
          <w:szCs w:val="22"/>
        </w:rPr>
      </w:pPr>
    </w:p>
    <w:p w14:paraId="5DE3E0B8" w14:textId="77777777" w:rsidR="00135DDA" w:rsidRPr="00F8796C" w:rsidRDefault="00135DDA"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5.</w:t>
      </w:r>
      <w:r w:rsidRPr="00F8796C">
        <w:rPr>
          <w:b/>
          <w:szCs w:val="22"/>
        </w:rPr>
        <w:tab/>
        <w:t>KITA</w:t>
      </w:r>
    </w:p>
    <w:p w14:paraId="0A30E1F7" w14:textId="77777777" w:rsidR="00E142CE" w:rsidRPr="00F8796C" w:rsidRDefault="00E142CE" w:rsidP="00683524">
      <w:pPr>
        <w:pStyle w:val="Antrat2"/>
        <w:rPr>
          <w:szCs w:val="22"/>
        </w:rPr>
      </w:pPr>
    </w:p>
    <w:p w14:paraId="10598285" w14:textId="77777777" w:rsidR="00135DDA" w:rsidRPr="00F8796C" w:rsidRDefault="00E142CE" w:rsidP="007B283A">
      <w:pPr>
        <w:pBdr>
          <w:top w:val="single" w:sz="4" w:space="1" w:color="auto"/>
          <w:left w:val="single" w:sz="4" w:space="4" w:color="auto"/>
          <w:bottom w:val="single" w:sz="4" w:space="1" w:color="auto"/>
          <w:right w:val="single" w:sz="4" w:space="4" w:color="auto"/>
        </w:pBdr>
        <w:tabs>
          <w:tab w:val="left" w:pos="567"/>
        </w:tabs>
        <w:rPr>
          <w:b/>
          <w:noProof/>
          <w:szCs w:val="22"/>
        </w:rPr>
      </w:pPr>
      <w:r w:rsidRPr="00F8796C">
        <w:rPr>
          <w:szCs w:val="22"/>
        </w:rPr>
        <w:br w:type="page"/>
      </w:r>
    </w:p>
    <w:p w14:paraId="54F0EE39" w14:textId="77777777" w:rsidR="00135DDA" w:rsidRPr="00F8796C" w:rsidRDefault="00135DDA" w:rsidP="00FF0789">
      <w:pPr>
        <w:pBdr>
          <w:top w:val="single" w:sz="4" w:space="1" w:color="auto"/>
          <w:left w:val="single" w:sz="4" w:space="4" w:color="auto"/>
          <w:bottom w:val="single" w:sz="4" w:space="1" w:color="auto"/>
          <w:right w:val="single" w:sz="4" w:space="4" w:color="auto"/>
        </w:pBdr>
        <w:rPr>
          <w:b/>
          <w:szCs w:val="22"/>
        </w:rPr>
      </w:pPr>
      <w:r w:rsidRPr="00F8796C">
        <w:rPr>
          <w:b/>
          <w:noProof/>
          <w:szCs w:val="22"/>
        </w:rPr>
        <w:lastRenderedPageBreak/>
        <w:t>INFORMACIJA ANT IŠORINĖS PAKUOTĖS</w:t>
      </w:r>
    </w:p>
    <w:p w14:paraId="39EFEC9B" w14:textId="77777777" w:rsidR="00135DDA" w:rsidRPr="00F8796C" w:rsidRDefault="00135DDA" w:rsidP="00FF0789">
      <w:pPr>
        <w:pBdr>
          <w:top w:val="single" w:sz="4" w:space="1" w:color="auto"/>
          <w:left w:val="single" w:sz="4" w:space="4" w:color="auto"/>
          <w:bottom w:val="single" w:sz="4" w:space="1" w:color="auto"/>
          <w:right w:val="single" w:sz="4" w:space="4" w:color="auto"/>
        </w:pBdr>
        <w:ind w:left="567" w:hanging="567"/>
        <w:rPr>
          <w:szCs w:val="22"/>
        </w:rPr>
      </w:pPr>
    </w:p>
    <w:p w14:paraId="4454BF5D" w14:textId="77777777" w:rsidR="00135DDA" w:rsidRPr="00F8796C" w:rsidRDefault="00135DDA" w:rsidP="00FF0789">
      <w:pPr>
        <w:pBdr>
          <w:top w:val="single" w:sz="4" w:space="1" w:color="auto"/>
          <w:left w:val="single" w:sz="4" w:space="4" w:color="auto"/>
          <w:bottom w:val="single" w:sz="4" w:space="1" w:color="auto"/>
          <w:right w:val="single" w:sz="4" w:space="4" w:color="auto"/>
        </w:pBdr>
        <w:rPr>
          <w:b/>
          <w:szCs w:val="22"/>
        </w:rPr>
      </w:pPr>
      <w:r w:rsidRPr="00F8796C">
        <w:rPr>
          <w:b/>
          <w:noProof/>
          <w:szCs w:val="22"/>
        </w:rPr>
        <w:t>KARTONO DĖŽUTĖ LIZDINĖMS PLOKŠTELĖMS</w:t>
      </w:r>
    </w:p>
    <w:p w14:paraId="023E3073" w14:textId="77777777" w:rsidR="00135DDA" w:rsidRPr="00F8796C" w:rsidRDefault="00135DDA" w:rsidP="00FF0789">
      <w:pPr>
        <w:rPr>
          <w:szCs w:val="22"/>
        </w:rPr>
      </w:pPr>
    </w:p>
    <w:p w14:paraId="26D56134" w14:textId="77777777" w:rsidR="00135DDA" w:rsidRPr="00F8796C" w:rsidRDefault="00135DDA" w:rsidP="00FF0789">
      <w:pPr>
        <w:rPr>
          <w:szCs w:val="22"/>
        </w:rPr>
      </w:pPr>
    </w:p>
    <w:p w14:paraId="62FECEEC" w14:textId="77777777" w:rsidR="00135DDA" w:rsidRPr="00F8796C" w:rsidRDefault="00135DDA"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1.</w:t>
      </w:r>
      <w:r w:rsidRPr="00F8796C">
        <w:rPr>
          <w:b/>
          <w:szCs w:val="22"/>
        </w:rPr>
        <w:tab/>
      </w:r>
      <w:r w:rsidRPr="00F8796C">
        <w:rPr>
          <w:b/>
          <w:caps/>
          <w:szCs w:val="22"/>
        </w:rPr>
        <w:t>VAISTINIO</w:t>
      </w:r>
      <w:r w:rsidRPr="00F8796C">
        <w:rPr>
          <w:b/>
          <w:szCs w:val="22"/>
        </w:rPr>
        <w:t xml:space="preserve"> PREPARATO PAVADINIMAS</w:t>
      </w:r>
    </w:p>
    <w:p w14:paraId="64552C11" w14:textId="77777777" w:rsidR="00135DDA" w:rsidRPr="00F8796C" w:rsidRDefault="00135DDA" w:rsidP="00FF0789">
      <w:pPr>
        <w:rPr>
          <w:szCs w:val="22"/>
        </w:rPr>
      </w:pPr>
    </w:p>
    <w:p w14:paraId="32887D71" w14:textId="77777777" w:rsidR="00135DDA" w:rsidRPr="00F8796C" w:rsidRDefault="00135DDA" w:rsidP="00135DDA">
      <w:pPr>
        <w:rPr>
          <w:noProof/>
          <w:szCs w:val="22"/>
        </w:rPr>
      </w:pPr>
      <w:r w:rsidRPr="00F8796C">
        <w:rPr>
          <w:noProof/>
          <w:szCs w:val="22"/>
        </w:rPr>
        <w:t>Carvedigamma 25</w:t>
      </w:r>
      <w:r w:rsidR="00FF0789" w:rsidRPr="00F8796C">
        <w:rPr>
          <w:noProof/>
          <w:szCs w:val="22"/>
        </w:rPr>
        <w:t> </w:t>
      </w:r>
      <w:r w:rsidRPr="00F8796C">
        <w:rPr>
          <w:noProof/>
          <w:szCs w:val="22"/>
        </w:rPr>
        <w:t>mg plėvele dengtos tabletės</w:t>
      </w:r>
    </w:p>
    <w:p w14:paraId="394115CB" w14:textId="77777777" w:rsidR="00135DDA" w:rsidRPr="00F8796C" w:rsidRDefault="00135DDA" w:rsidP="00FF0789">
      <w:pPr>
        <w:rPr>
          <w:noProof/>
          <w:szCs w:val="22"/>
        </w:rPr>
      </w:pPr>
      <w:r w:rsidRPr="00F8796C">
        <w:rPr>
          <w:noProof/>
          <w:szCs w:val="22"/>
        </w:rPr>
        <w:t>Karvedilolis</w:t>
      </w:r>
    </w:p>
    <w:p w14:paraId="10EDDA00" w14:textId="77777777" w:rsidR="00135DDA" w:rsidRPr="00F8796C" w:rsidRDefault="00135DDA" w:rsidP="00FF0789">
      <w:pPr>
        <w:rPr>
          <w:szCs w:val="22"/>
        </w:rPr>
      </w:pPr>
    </w:p>
    <w:p w14:paraId="0FD0EFE5" w14:textId="77777777" w:rsidR="00135DDA" w:rsidRPr="00F8796C" w:rsidRDefault="00135DDA" w:rsidP="00FF0789">
      <w:pPr>
        <w:rPr>
          <w:szCs w:val="22"/>
        </w:rPr>
      </w:pPr>
    </w:p>
    <w:p w14:paraId="5D8FD904" w14:textId="77777777" w:rsidR="00135DDA" w:rsidRPr="00F8796C" w:rsidRDefault="00135DDA"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2.</w:t>
      </w:r>
      <w:r w:rsidRPr="00F8796C">
        <w:rPr>
          <w:b/>
          <w:szCs w:val="22"/>
        </w:rPr>
        <w:tab/>
        <w:t xml:space="preserve">VEIKLIOJI </w:t>
      </w:r>
      <w:r w:rsidRPr="00F8796C">
        <w:rPr>
          <w:b/>
          <w:noProof/>
          <w:szCs w:val="22"/>
        </w:rPr>
        <w:t xml:space="preserve">(-IOS) </w:t>
      </w:r>
      <w:r w:rsidRPr="00F8796C">
        <w:rPr>
          <w:b/>
          <w:szCs w:val="22"/>
        </w:rPr>
        <w:t xml:space="preserve">MEDŽIAGA </w:t>
      </w:r>
      <w:r w:rsidRPr="00F8796C">
        <w:rPr>
          <w:b/>
          <w:noProof/>
          <w:szCs w:val="22"/>
        </w:rPr>
        <w:t xml:space="preserve">(-OS) </w:t>
      </w:r>
      <w:r w:rsidRPr="00F8796C">
        <w:rPr>
          <w:b/>
          <w:szCs w:val="22"/>
        </w:rPr>
        <w:t xml:space="preserve">IR JOS </w:t>
      </w:r>
      <w:r w:rsidRPr="00F8796C">
        <w:rPr>
          <w:b/>
          <w:noProof/>
          <w:szCs w:val="22"/>
        </w:rPr>
        <w:t xml:space="preserve">(-Ų) </w:t>
      </w:r>
      <w:r w:rsidRPr="00F8796C">
        <w:rPr>
          <w:b/>
          <w:szCs w:val="22"/>
        </w:rPr>
        <w:t xml:space="preserve">KIEKIS </w:t>
      </w:r>
      <w:r w:rsidRPr="00F8796C">
        <w:rPr>
          <w:b/>
          <w:noProof/>
          <w:szCs w:val="22"/>
        </w:rPr>
        <w:t>(-IAI)</w:t>
      </w:r>
    </w:p>
    <w:p w14:paraId="72854A76" w14:textId="77777777" w:rsidR="00135DDA" w:rsidRPr="00F8796C" w:rsidRDefault="00135DDA" w:rsidP="00FF0789">
      <w:pPr>
        <w:rPr>
          <w:szCs w:val="22"/>
        </w:rPr>
      </w:pPr>
    </w:p>
    <w:p w14:paraId="7E86932A" w14:textId="77777777" w:rsidR="00135DDA" w:rsidRPr="00F8796C" w:rsidRDefault="0014385A" w:rsidP="00FF0789">
      <w:pPr>
        <w:rPr>
          <w:noProof/>
          <w:szCs w:val="22"/>
        </w:rPr>
      </w:pPr>
      <w:r w:rsidRPr="00F8796C">
        <w:rPr>
          <w:noProof/>
          <w:szCs w:val="22"/>
        </w:rPr>
        <w:t>Vienoje</w:t>
      </w:r>
      <w:r w:rsidR="00135DDA" w:rsidRPr="00F8796C">
        <w:rPr>
          <w:noProof/>
          <w:szCs w:val="22"/>
        </w:rPr>
        <w:t xml:space="preserve"> plėvele dengtoje tabletėje yra 25</w:t>
      </w:r>
      <w:r w:rsidR="00FF0789" w:rsidRPr="00F8796C">
        <w:rPr>
          <w:noProof/>
          <w:szCs w:val="22"/>
        </w:rPr>
        <w:t> </w:t>
      </w:r>
      <w:r w:rsidR="00135DDA" w:rsidRPr="00F8796C">
        <w:rPr>
          <w:noProof/>
          <w:szCs w:val="22"/>
        </w:rPr>
        <w:t>mg karvedilolio.</w:t>
      </w:r>
    </w:p>
    <w:p w14:paraId="0BC8ADAB" w14:textId="77777777" w:rsidR="00135DDA" w:rsidRPr="00F8796C" w:rsidRDefault="00135DDA" w:rsidP="00FF0789">
      <w:pPr>
        <w:rPr>
          <w:szCs w:val="22"/>
        </w:rPr>
      </w:pPr>
    </w:p>
    <w:p w14:paraId="2CBB32E4" w14:textId="77777777" w:rsidR="00135DDA" w:rsidRPr="00F8796C" w:rsidRDefault="00135DDA" w:rsidP="00FF0789">
      <w:pPr>
        <w:rPr>
          <w:szCs w:val="22"/>
        </w:rPr>
      </w:pPr>
    </w:p>
    <w:p w14:paraId="249C3064" w14:textId="77777777" w:rsidR="00135DDA" w:rsidRPr="00F8796C" w:rsidRDefault="00135DDA"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3.</w:t>
      </w:r>
      <w:r w:rsidRPr="00F8796C">
        <w:rPr>
          <w:b/>
          <w:szCs w:val="22"/>
        </w:rPr>
        <w:tab/>
        <w:t>PAGALBINIŲ MEDŽIAGŲ SĄRAŠAS</w:t>
      </w:r>
    </w:p>
    <w:p w14:paraId="16F944D2" w14:textId="77777777" w:rsidR="00135DDA" w:rsidRPr="00F8796C" w:rsidRDefault="00135DDA" w:rsidP="00FF0789">
      <w:pPr>
        <w:rPr>
          <w:szCs w:val="22"/>
        </w:rPr>
      </w:pPr>
    </w:p>
    <w:p w14:paraId="73D1F39E" w14:textId="77777777" w:rsidR="00135DDA" w:rsidRPr="00F8796C" w:rsidRDefault="00135DDA" w:rsidP="00FF0789">
      <w:pPr>
        <w:rPr>
          <w:szCs w:val="22"/>
        </w:rPr>
      </w:pPr>
      <w:r w:rsidRPr="00F8796C">
        <w:rPr>
          <w:szCs w:val="22"/>
        </w:rPr>
        <w:t>Sudėtyje yra laktozės.</w:t>
      </w:r>
    </w:p>
    <w:p w14:paraId="587BF19A" w14:textId="77777777" w:rsidR="00135DDA" w:rsidRPr="00F8796C" w:rsidRDefault="00FF0789" w:rsidP="00FF0789">
      <w:pPr>
        <w:rPr>
          <w:szCs w:val="22"/>
        </w:rPr>
      </w:pPr>
      <w:r w:rsidRPr="00F8796C">
        <w:rPr>
          <w:szCs w:val="22"/>
        </w:rPr>
        <w:t xml:space="preserve">Daugiau </w:t>
      </w:r>
      <w:r w:rsidR="00135DDA" w:rsidRPr="00F8796C">
        <w:rPr>
          <w:szCs w:val="22"/>
        </w:rPr>
        <w:t>informacij</w:t>
      </w:r>
      <w:r w:rsidRPr="00F8796C">
        <w:rPr>
          <w:szCs w:val="22"/>
        </w:rPr>
        <w:t>os</w:t>
      </w:r>
      <w:r w:rsidR="00135DDA" w:rsidRPr="00F8796C">
        <w:rPr>
          <w:szCs w:val="22"/>
        </w:rPr>
        <w:t xml:space="preserve"> pateikta pakuotės lapelyje.</w:t>
      </w:r>
    </w:p>
    <w:p w14:paraId="25F08EDE" w14:textId="77777777" w:rsidR="00135DDA" w:rsidRPr="00F8796C" w:rsidRDefault="00135DDA" w:rsidP="00FF0789">
      <w:pPr>
        <w:rPr>
          <w:szCs w:val="22"/>
        </w:rPr>
      </w:pPr>
    </w:p>
    <w:p w14:paraId="18A5A009" w14:textId="77777777" w:rsidR="00135DDA" w:rsidRPr="00F8796C" w:rsidRDefault="00135DDA" w:rsidP="00FF0789">
      <w:pPr>
        <w:rPr>
          <w:szCs w:val="22"/>
        </w:rPr>
      </w:pPr>
    </w:p>
    <w:p w14:paraId="24F93464" w14:textId="77777777" w:rsidR="00135DDA" w:rsidRPr="00F8796C" w:rsidRDefault="00135DDA"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4.</w:t>
      </w:r>
      <w:r w:rsidRPr="00F8796C">
        <w:rPr>
          <w:b/>
          <w:szCs w:val="22"/>
        </w:rPr>
        <w:tab/>
        <w:t>FARMACINĖ FORMA IR KIEKIS PAKUOTĖJE</w:t>
      </w:r>
    </w:p>
    <w:p w14:paraId="075B9FDF" w14:textId="77777777" w:rsidR="00135DDA" w:rsidRPr="00F8796C" w:rsidRDefault="00135DDA" w:rsidP="00FF0789">
      <w:pPr>
        <w:rPr>
          <w:szCs w:val="22"/>
        </w:rPr>
      </w:pPr>
    </w:p>
    <w:p w14:paraId="6110E2AF" w14:textId="77777777" w:rsidR="00135DDA" w:rsidRPr="00F8796C" w:rsidRDefault="00135DDA" w:rsidP="00FF0789">
      <w:pPr>
        <w:rPr>
          <w:szCs w:val="22"/>
        </w:rPr>
      </w:pPr>
      <w:r w:rsidRPr="00F8796C">
        <w:rPr>
          <w:szCs w:val="22"/>
          <w:highlight w:val="lightGray"/>
        </w:rPr>
        <w:t>Plėvele dengtos tabletės.</w:t>
      </w:r>
    </w:p>
    <w:p w14:paraId="5FD54803" w14:textId="77777777" w:rsidR="00135DDA" w:rsidRPr="00F8796C" w:rsidRDefault="00135DDA" w:rsidP="00FF0789">
      <w:pPr>
        <w:rPr>
          <w:szCs w:val="22"/>
        </w:rPr>
      </w:pPr>
      <w:r w:rsidRPr="00F8796C">
        <w:rPr>
          <w:szCs w:val="22"/>
        </w:rPr>
        <w:t>10 tablečių</w:t>
      </w:r>
    </w:p>
    <w:p w14:paraId="14387F46" w14:textId="77777777" w:rsidR="00135DDA" w:rsidRPr="00F8796C" w:rsidRDefault="00135DDA" w:rsidP="00FF0789">
      <w:pPr>
        <w:rPr>
          <w:szCs w:val="22"/>
          <w:highlight w:val="lightGray"/>
        </w:rPr>
      </w:pPr>
      <w:r w:rsidRPr="00F8796C">
        <w:rPr>
          <w:szCs w:val="22"/>
          <w:highlight w:val="lightGray"/>
        </w:rPr>
        <w:t>14 tablečių</w:t>
      </w:r>
    </w:p>
    <w:p w14:paraId="56774E49" w14:textId="77777777" w:rsidR="00135DDA" w:rsidRPr="00F8796C" w:rsidRDefault="00135DDA" w:rsidP="00FF0789">
      <w:pPr>
        <w:rPr>
          <w:szCs w:val="22"/>
          <w:highlight w:val="lightGray"/>
        </w:rPr>
      </w:pPr>
      <w:r w:rsidRPr="00F8796C">
        <w:rPr>
          <w:szCs w:val="22"/>
          <w:highlight w:val="lightGray"/>
        </w:rPr>
        <w:t>28 tabletės</w:t>
      </w:r>
    </w:p>
    <w:p w14:paraId="3A0326A7" w14:textId="77777777" w:rsidR="00135DDA" w:rsidRPr="00F8796C" w:rsidRDefault="00135DDA" w:rsidP="00FF0789">
      <w:pPr>
        <w:rPr>
          <w:szCs w:val="22"/>
          <w:highlight w:val="lightGray"/>
        </w:rPr>
      </w:pPr>
      <w:r w:rsidRPr="00F8796C">
        <w:rPr>
          <w:szCs w:val="22"/>
          <w:highlight w:val="lightGray"/>
        </w:rPr>
        <w:t>30 tablečių</w:t>
      </w:r>
    </w:p>
    <w:p w14:paraId="25EEB03B" w14:textId="77777777" w:rsidR="00135DDA" w:rsidRPr="00F8796C" w:rsidRDefault="00135DDA" w:rsidP="00FF0789">
      <w:pPr>
        <w:rPr>
          <w:szCs w:val="22"/>
          <w:highlight w:val="lightGray"/>
        </w:rPr>
      </w:pPr>
      <w:r w:rsidRPr="00F8796C">
        <w:rPr>
          <w:szCs w:val="22"/>
          <w:highlight w:val="lightGray"/>
        </w:rPr>
        <w:t>50 tablečių</w:t>
      </w:r>
    </w:p>
    <w:p w14:paraId="50EB9FEC" w14:textId="77777777" w:rsidR="00135DDA" w:rsidRPr="00F8796C" w:rsidRDefault="00135DDA" w:rsidP="00FF0789">
      <w:pPr>
        <w:rPr>
          <w:szCs w:val="22"/>
          <w:highlight w:val="lightGray"/>
        </w:rPr>
      </w:pPr>
      <w:r w:rsidRPr="00F8796C">
        <w:rPr>
          <w:snapToGrid w:val="0"/>
          <w:szCs w:val="22"/>
          <w:highlight w:val="lightGray"/>
        </w:rPr>
        <w:t xml:space="preserve">56 </w:t>
      </w:r>
      <w:r w:rsidRPr="00F8796C">
        <w:rPr>
          <w:szCs w:val="22"/>
          <w:highlight w:val="lightGray"/>
        </w:rPr>
        <w:t>tabletės</w:t>
      </w:r>
    </w:p>
    <w:p w14:paraId="7A630E6D" w14:textId="77777777" w:rsidR="00135DDA" w:rsidRPr="00F8796C" w:rsidRDefault="00135DDA" w:rsidP="00FF0789">
      <w:pPr>
        <w:rPr>
          <w:szCs w:val="22"/>
          <w:highlight w:val="lightGray"/>
        </w:rPr>
      </w:pPr>
      <w:r w:rsidRPr="00F8796C">
        <w:rPr>
          <w:snapToGrid w:val="0"/>
          <w:szCs w:val="22"/>
          <w:highlight w:val="lightGray"/>
        </w:rPr>
        <w:t xml:space="preserve">98 </w:t>
      </w:r>
      <w:r w:rsidRPr="00F8796C">
        <w:rPr>
          <w:szCs w:val="22"/>
          <w:highlight w:val="lightGray"/>
        </w:rPr>
        <w:t>tabletės</w:t>
      </w:r>
    </w:p>
    <w:p w14:paraId="452D68CE" w14:textId="77777777" w:rsidR="00135DDA" w:rsidRPr="00F8796C" w:rsidRDefault="00135DDA" w:rsidP="00FF0789">
      <w:pPr>
        <w:rPr>
          <w:szCs w:val="22"/>
        </w:rPr>
      </w:pPr>
      <w:r w:rsidRPr="00F8796C">
        <w:rPr>
          <w:szCs w:val="22"/>
          <w:highlight w:val="lightGray"/>
        </w:rPr>
        <w:t>100 tablečių</w:t>
      </w:r>
      <w:r w:rsidRPr="00F8796C">
        <w:rPr>
          <w:szCs w:val="22"/>
        </w:rPr>
        <w:t xml:space="preserve"> </w:t>
      </w:r>
    </w:p>
    <w:p w14:paraId="7A1A6E64" w14:textId="77777777" w:rsidR="00135DDA" w:rsidRPr="00F8796C" w:rsidRDefault="00135DDA" w:rsidP="00FF0789">
      <w:pPr>
        <w:rPr>
          <w:szCs w:val="22"/>
        </w:rPr>
      </w:pPr>
    </w:p>
    <w:p w14:paraId="6309DE13" w14:textId="77777777" w:rsidR="00135DDA" w:rsidRPr="00F8796C" w:rsidRDefault="00135DDA" w:rsidP="00FF0789">
      <w:pPr>
        <w:rPr>
          <w:szCs w:val="22"/>
        </w:rPr>
      </w:pPr>
    </w:p>
    <w:p w14:paraId="0C99608A" w14:textId="77777777" w:rsidR="00135DDA" w:rsidRPr="00F8796C" w:rsidRDefault="00135DDA"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5.</w:t>
      </w:r>
      <w:r w:rsidRPr="00F8796C">
        <w:rPr>
          <w:b/>
          <w:szCs w:val="22"/>
        </w:rPr>
        <w:tab/>
        <w:t>VARTOJIMO METODAS IR BŪDAS (-AI)</w:t>
      </w:r>
    </w:p>
    <w:p w14:paraId="7319353E" w14:textId="77777777" w:rsidR="00135DDA" w:rsidRPr="00F8796C" w:rsidRDefault="00135DDA" w:rsidP="00FF0789">
      <w:pPr>
        <w:rPr>
          <w:szCs w:val="22"/>
        </w:rPr>
      </w:pPr>
    </w:p>
    <w:p w14:paraId="291C84AF" w14:textId="77777777" w:rsidR="00135DDA" w:rsidRPr="00F8796C" w:rsidRDefault="00135DDA" w:rsidP="00135DDA">
      <w:pPr>
        <w:rPr>
          <w:noProof/>
          <w:szCs w:val="22"/>
        </w:rPr>
      </w:pPr>
      <w:r w:rsidRPr="00F8796C">
        <w:rPr>
          <w:noProof/>
          <w:szCs w:val="22"/>
        </w:rPr>
        <w:t>Vartoti per burną.</w:t>
      </w:r>
    </w:p>
    <w:p w14:paraId="461AFC79" w14:textId="77777777" w:rsidR="00135DDA" w:rsidRPr="00F8796C" w:rsidRDefault="00135DDA" w:rsidP="00FF0789">
      <w:pPr>
        <w:rPr>
          <w:noProof/>
          <w:szCs w:val="22"/>
        </w:rPr>
      </w:pPr>
      <w:r w:rsidRPr="00F8796C">
        <w:rPr>
          <w:noProof/>
          <w:szCs w:val="22"/>
        </w:rPr>
        <w:t>Prieš vartojimą perskaitykite pakuotės lapelį.</w:t>
      </w:r>
    </w:p>
    <w:p w14:paraId="14549210" w14:textId="77777777" w:rsidR="00135DDA" w:rsidRPr="00F8796C" w:rsidRDefault="00135DDA" w:rsidP="00FF0789">
      <w:pPr>
        <w:rPr>
          <w:szCs w:val="22"/>
        </w:rPr>
      </w:pPr>
    </w:p>
    <w:p w14:paraId="0B743D11" w14:textId="77777777" w:rsidR="00135DDA" w:rsidRPr="00F8796C" w:rsidRDefault="00135DDA" w:rsidP="00FF0789">
      <w:pPr>
        <w:rPr>
          <w:szCs w:val="22"/>
        </w:rPr>
      </w:pPr>
    </w:p>
    <w:p w14:paraId="05577312" w14:textId="77777777" w:rsidR="00135DDA" w:rsidRPr="00F8796C" w:rsidRDefault="00135DDA"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6.</w:t>
      </w:r>
      <w:r w:rsidRPr="00F8796C">
        <w:rPr>
          <w:b/>
          <w:szCs w:val="22"/>
        </w:rPr>
        <w:tab/>
        <w:t xml:space="preserve">SPECIALUS ĮSPĖJIMAS, KAD VAISTINĮ PREPARATĄ BŪTINA LAIKYTI VAIKAMS </w:t>
      </w:r>
      <w:r w:rsidRPr="00F8796C">
        <w:rPr>
          <w:b/>
          <w:noProof/>
          <w:szCs w:val="22"/>
        </w:rPr>
        <w:t xml:space="preserve">NEPASTEBIMOJE IR  </w:t>
      </w:r>
      <w:r w:rsidRPr="00F8796C">
        <w:rPr>
          <w:b/>
          <w:szCs w:val="22"/>
        </w:rPr>
        <w:t>NEPASIEKIAMOJE VIETOJE</w:t>
      </w:r>
    </w:p>
    <w:p w14:paraId="06E62E5E" w14:textId="77777777" w:rsidR="00135DDA" w:rsidRPr="00F8796C" w:rsidRDefault="00135DDA" w:rsidP="00FF0789">
      <w:pPr>
        <w:rPr>
          <w:szCs w:val="22"/>
        </w:rPr>
      </w:pPr>
    </w:p>
    <w:p w14:paraId="478D81CC" w14:textId="77777777" w:rsidR="00135DDA" w:rsidRPr="00F8796C" w:rsidRDefault="00135DDA" w:rsidP="00FF0789">
      <w:pPr>
        <w:rPr>
          <w:szCs w:val="22"/>
        </w:rPr>
      </w:pPr>
      <w:r w:rsidRPr="00F8796C">
        <w:rPr>
          <w:noProof/>
          <w:szCs w:val="22"/>
        </w:rPr>
        <w:t>Laikyti vaikams nepastebimoje ir nepasiekiamoje vietoje.</w:t>
      </w:r>
    </w:p>
    <w:p w14:paraId="1AB94B0D" w14:textId="77777777" w:rsidR="00135DDA" w:rsidRPr="00F8796C" w:rsidRDefault="00135DDA" w:rsidP="00FF0789">
      <w:pPr>
        <w:rPr>
          <w:szCs w:val="22"/>
        </w:rPr>
      </w:pPr>
    </w:p>
    <w:p w14:paraId="5180E054" w14:textId="77777777" w:rsidR="00135DDA" w:rsidRPr="00F8796C" w:rsidRDefault="00135DDA" w:rsidP="00FF0789">
      <w:pPr>
        <w:rPr>
          <w:szCs w:val="22"/>
        </w:rPr>
      </w:pPr>
    </w:p>
    <w:p w14:paraId="582ACF9B" w14:textId="77777777" w:rsidR="00135DDA" w:rsidRPr="00F8796C" w:rsidRDefault="00135DDA"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7.</w:t>
      </w:r>
      <w:r w:rsidRPr="00F8796C">
        <w:rPr>
          <w:b/>
          <w:szCs w:val="22"/>
        </w:rPr>
        <w:tab/>
        <w:t>KITAS (-I) SPECIALUS (-ŪS) ĮSPĖJIMAS (-AI) (JEI REIKIA)</w:t>
      </w:r>
    </w:p>
    <w:p w14:paraId="7D6B4605" w14:textId="77777777" w:rsidR="00135DDA" w:rsidRPr="00F8796C" w:rsidRDefault="00135DDA" w:rsidP="00FF0789">
      <w:pPr>
        <w:rPr>
          <w:szCs w:val="22"/>
        </w:rPr>
      </w:pPr>
    </w:p>
    <w:p w14:paraId="176A306B" w14:textId="77777777" w:rsidR="00135DDA" w:rsidRPr="00F8796C" w:rsidRDefault="00135DDA" w:rsidP="00FF0789">
      <w:pPr>
        <w:rPr>
          <w:szCs w:val="22"/>
        </w:rPr>
      </w:pPr>
    </w:p>
    <w:p w14:paraId="5FD0436C" w14:textId="77777777" w:rsidR="00135DDA" w:rsidRPr="00F8796C" w:rsidRDefault="00135DDA"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8.</w:t>
      </w:r>
      <w:r w:rsidRPr="00F8796C">
        <w:rPr>
          <w:b/>
          <w:szCs w:val="22"/>
        </w:rPr>
        <w:tab/>
        <w:t>TINKAMUMO LAIKAS</w:t>
      </w:r>
    </w:p>
    <w:p w14:paraId="53B77C2C" w14:textId="77777777" w:rsidR="00135DDA" w:rsidRPr="00F8796C" w:rsidRDefault="00135DDA" w:rsidP="00FF0789">
      <w:pPr>
        <w:rPr>
          <w:szCs w:val="22"/>
        </w:rPr>
      </w:pPr>
    </w:p>
    <w:p w14:paraId="41237A14" w14:textId="70EC4883" w:rsidR="006B5446" w:rsidRPr="00F8796C" w:rsidRDefault="00135DDA" w:rsidP="006B5446">
      <w:pPr>
        <w:rPr>
          <w:szCs w:val="22"/>
        </w:rPr>
      </w:pPr>
      <w:r w:rsidRPr="00F8796C">
        <w:rPr>
          <w:szCs w:val="22"/>
        </w:rPr>
        <w:t xml:space="preserve">Tinka iki </w:t>
      </w:r>
      <w:r w:rsidR="006B5446" w:rsidRPr="00F8796C">
        <w:rPr>
          <w:szCs w:val="22"/>
        </w:rPr>
        <w:t xml:space="preserve">{mm / MMMM} </w:t>
      </w:r>
    </w:p>
    <w:p w14:paraId="090F1FCB" w14:textId="77777777" w:rsidR="00135DDA" w:rsidRPr="00F8796C" w:rsidRDefault="00135DDA" w:rsidP="00135DDA">
      <w:pPr>
        <w:rPr>
          <w:szCs w:val="22"/>
        </w:rPr>
      </w:pPr>
    </w:p>
    <w:p w14:paraId="24437003" w14:textId="77777777" w:rsidR="00135DDA" w:rsidRPr="00F8796C" w:rsidRDefault="00135DDA" w:rsidP="00135DDA">
      <w:pPr>
        <w:rPr>
          <w:szCs w:val="22"/>
        </w:rPr>
      </w:pPr>
    </w:p>
    <w:p w14:paraId="4A2CDE95" w14:textId="77777777" w:rsidR="00135DDA" w:rsidRPr="00F8796C" w:rsidRDefault="00135DDA" w:rsidP="00FF0789">
      <w:pPr>
        <w:keepNext/>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9.</w:t>
      </w:r>
      <w:r w:rsidRPr="00F8796C">
        <w:rPr>
          <w:b/>
          <w:szCs w:val="22"/>
        </w:rPr>
        <w:tab/>
        <w:t>SPECIALIOS LAIKYMO SĄLYGOS</w:t>
      </w:r>
    </w:p>
    <w:p w14:paraId="3663DC83" w14:textId="77777777" w:rsidR="00135DDA" w:rsidRPr="00F8796C" w:rsidRDefault="00135DDA" w:rsidP="00FF0789">
      <w:pPr>
        <w:rPr>
          <w:szCs w:val="22"/>
        </w:rPr>
      </w:pPr>
    </w:p>
    <w:p w14:paraId="300F5406" w14:textId="77777777" w:rsidR="00135DDA" w:rsidRPr="00F8796C" w:rsidRDefault="00135DDA" w:rsidP="00FF0789">
      <w:pPr>
        <w:rPr>
          <w:szCs w:val="22"/>
        </w:rPr>
      </w:pPr>
      <w:r w:rsidRPr="00F8796C">
        <w:rPr>
          <w:szCs w:val="22"/>
        </w:rPr>
        <w:t xml:space="preserve">Laikyti ne aukštesnėje kaip 30 </w:t>
      </w:r>
      <w:r w:rsidRPr="00F8796C">
        <w:rPr>
          <w:szCs w:val="22"/>
        </w:rPr>
        <w:sym w:font="Symbol" w:char="F0B0"/>
      </w:r>
      <w:r w:rsidRPr="00F8796C">
        <w:rPr>
          <w:szCs w:val="22"/>
        </w:rPr>
        <w:t>C temperatūroje.</w:t>
      </w:r>
    </w:p>
    <w:p w14:paraId="57173A21" w14:textId="77777777" w:rsidR="00135DDA" w:rsidRPr="00F8796C" w:rsidRDefault="00A91DB7" w:rsidP="00FF0789">
      <w:pPr>
        <w:rPr>
          <w:szCs w:val="22"/>
        </w:rPr>
      </w:pPr>
      <w:r w:rsidRPr="00F8796C">
        <w:rPr>
          <w:szCs w:val="22"/>
        </w:rPr>
        <w:t>Laikyti gamintojo pakuotėje</w:t>
      </w:r>
      <w:r w:rsidR="00135DDA" w:rsidRPr="00F8796C">
        <w:rPr>
          <w:szCs w:val="22"/>
        </w:rPr>
        <w:t>, kad preparatas būtų apsaugotas nuo šviesos.</w:t>
      </w:r>
    </w:p>
    <w:p w14:paraId="311DD68F" w14:textId="77777777" w:rsidR="00135DDA" w:rsidRPr="00F8796C" w:rsidRDefault="00135DDA" w:rsidP="00FF0789">
      <w:pPr>
        <w:rPr>
          <w:szCs w:val="22"/>
        </w:rPr>
      </w:pPr>
    </w:p>
    <w:p w14:paraId="60BD0C3B" w14:textId="77777777" w:rsidR="00135DDA" w:rsidRPr="00F8796C" w:rsidRDefault="00135DDA" w:rsidP="00FF0789">
      <w:pPr>
        <w:rPr>
          <w:szCs w:val="22"/>
        </w:rPr>
      </w:pPr>
    </w:p>
    <w:p w14:paraId="4F8B1CEF" w14:textId="77777777" w:rsidR="00135DDA" w:rsidRPr="00F8796C" w:rsidRDefault="00135DDA"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10.</w:t>
      </w:r>
      <w:r w:rsidRPr="00F8796C">
        <w:rPr>
          <w:b/>
          <w:szCs w:val="22"/>
        </w:rPr>
        <w:tab/>
        <w:t>SPECIALIOS ATSARGUMO PRIEMONĖS DĖL NESUVARTOTO VAISTINIO PREPARATO AR JO ATLIEKŲ TVARKYMO (JEI REIKIA)</w:t>
      </w:r>
    </w:p>
    <w:p w14:paraId="26E1CD13" w14:textId="77777777" w:rsidR="00135DDA" w:rsidRPr="00F8796C" w:rsidRDefault="00135DDA" w:rsidP="007B283A">
      <w:pPr>
        <w:tabs>
          <w:tab w:val="left" w:pos="567"/>
        </w:tabs>
        <w:rPr>
          <w:szCs w:val="22"/>
        </w:rPr>
      </w:pPr>
    </w:p>
    <w:p w14:paraId="3F8519FC" w14:textId="77777777" w:rsidR="0014385A" w:rsidRPr="00F8796C" w:rsidRDefault="0014385A" w:rsidP="007B283A">
      <w:pPr>
        <w:tabs>
          <w:tab w:val="left" w:pos="567"/>
        </w:tabs>
        <w:rPr>
          <w:szCs w:val="22"/>
        </w:rPr>
      </w:pPr>
    </w:p>
    <w:p w14:paraId="7042A858" w14:textId="77777777" w:rsidR="00135DDA" w:rsidRPr="00F8796C" w:rsidRDefault="00135DDA"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11.</w:t>
      </w:r>
      <w:r w:rsidRPr="00F8796C">
        <w:rPr>
          <w:b/>
          <w:szCs w:val="22"/>
        </w:rPr>
        <w:tab/>
      </w:r>
      <w:r w:rsidRPr="00F8796C">
        <w:rPr>
          <w:b/>
          <w:caps/>
          <w:noProof/>
          <w:szCs w:val="22"/>
        </w:rPr>
        <w:t>rINKODARos</w:t>
      </w:r>
      <w:r w:rsidRPr="00F8796C">
        <w:rPr>
          <w:b/>
          <w:caps/>
          <w:szCs w:val="22"/>
        </w:rPr>
        <w:t xml:space="preserve"> TEISĖS </w:t>
      </w:r>
      <w:r w:rsidRPr="00F8796C">
        <w:rPr>
          <w:b/>
          <w:caps/>
          <w:noProof/>
          <w:szCs w:val="22"/>
        </w:rPr>
        <w:t>turėtojo</w:t>
      </w:r>
      <w:r w:rsidRPr="00F8796C">
        <w:rPr>
          <w:b/>
          <w:caps/>
          <w:szCs w:val="22"/>
        </w:rPr>
        <w:t xml:space="preserve"> PAVADINIMAS IR ADRESAS</w:t>
      </w:r>
    </w:p>
    <w:p w14:paraId="484122F7" w14:textId="77777777" w:rsidR="00135DDA" w:rsidRPr="00F8796C" w:rsidRDefault="00135DDA" w:rsidP="007B283A">
      <w:pPr>
        <w:tabs>
          <w:tab w:val="left" w:pos="567"/>
        </w:tabs>
        <w:rPr>
          <w:szCs w:val="22"/>
        </w:rPr>
      </w:pPr>
    </w:p>
    <w:p w14:paraId="05E74642" w14:textId="77777777" w:rsidR="00135DDA" w:rsidRPr="00F8796C" w:rsidRDefault="00135DDA" w:rsidP="007B283A">
      <w:pPr>
        <w:tabs>
          <w:tab w:val="left" w:pos="567"/>
        </w:tabs>
        <w:rPr>
          <w:noProof/>
          <w:szCs w:val="22"/>
        </w:rPr>
      </w:pPr>
      <w:r w:rsidRPr="00F8796C">
        <w:rPr>
          <w:noProof/>
          <w:szCs w:val="22"/>
        </w:rPr>
        <w:t>Wörwag Pharma GmbH &amp; Co. KG</w:t>
      </w:r>
    </w:p>
    <w:p w14:paraId="147F145E" w14:textId="77777777" w:rsidR="00135DDA" w:rsidRPr="00F8796C" w:rsidRDefault="00135DDA" w:rsidP="007B283A">
      <w:pPr>
        <w:tabs>
          <w:tab w:val="left" w:pos="567"/>
        </w:tabs>
        <w:rPr>
          <w:noProof/>
          <w:szCs w:val="22"/>
        </w:rPr>
      </w:pPr>
      <w:r w:rsidRPr="00F8796C">
        <w:rPr>
          <w:noProof/>
          <w:szCs w:val="22"/>
        </w:rPr>
        <w:t>Calwer Str. 7</w:t>
      </w:r>
    </w:p>
    <w:p w14:paraId="6A3D0B13" w14:textId="77777777" w:rsidR="00135DDA" w:rsidRPr="00F8796C" w:rsidRDefault="00135DDA" w:rsidP="007B283A">
      <w:pPr>
        <w:tabs>
          <w:tab w:val="left" w:pos="567"/>
        </w:tabs>
        <w:rPr>
          <w:noProof/>
          <w:szCs w:val="22"/>
        </w:rPr>
      </w:pPr>
      <w:r w:rsidRPr="00F8796C">
        <w:rPr>
          <w:noProof/>
          <w:szCs w:val="22"/>
        </w:rPr>
        <w:t>71034 Böblingen</w:t>
      </w:r>
    </w:p>
    <w:p w14:paraId="42DEC932" w14:textId="77777777" w:rsidR="00135DDA" w:rsidRPr="00F8796C" w:rsidRDefault="00135DDA" w:rsidP="007B283A">
      <w:pPr>
        <w:tabs>
          <w:tab w:val="left" w:pos="567"/>
        </w:tabs>
        <w:rPr>
          <w:szCs w:val="22"/>
        </w:rPr>
      </w:pPr>
      <w:r w:rsidRPr="00F8796C">
        <w:rPr>
          <w:szCs w:val="22"/>
        </w:rPr>
        <w:t>Vokietija</w:t>
      </w:r>
    </w:p>
    <w:p w14:paraId="77D94F37" w14:textId="77777777" w:rsidR="00135DDA" w:rsidRPr="00F8796C" w:rsidRDefault="00135DDA" w:rsidP="007B283A">
      <w:pPr>
        <w:tabs>
          <w:tab w:val="left" w:pos="567"/>
        </w:tabs>
        <w:rPr>
          <w:szCs w:val="22"/>
        </w:rPr>
      </w:pPr>
    </w:p>
    <w:p w14:paraId="66C0D8D4" w14:textId="77777777" w:rsidR="00135DDA" w:rsidRPr="00F8796C" w:rsidRDefault="00135DDA" w:rsidP="007B283A">
      <w:pPr>
        <w:tabs>
          <w:tab w:val="left" w:pos="567"/>
        </w:tabs>
        <w:rPr>
          <w:szCs w:val="22"/>
        </w:rPr>
      </w:pPr>
    </w:p>
    <w:p w14:paraId="0F4B33EE" w14:textId="77777777" w:rsidR="00135DDA" w:rsidRPr="00F8796C" w:rsidRDefault="00135DDA"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12.</w:t>
      </w:r>
      <w:r w:rsidRPr="00F8796C">
        <w:rPr>
          <w:b/>
          <w:szCs w:val="22"/>
        </w:rPr>
        <w:tab/>
        <w:t xml:space="preserve">RINKODAROS </w:t>
      </w:r>
      <w:r w:rsidRPr="00F8796C">
        <w:rPr>
          <w:b/>
          <w:noProof/>
          <w:szCs w:val="22"/>
        </w:rPr>
        <w:t>PAŽYMĖJIMO</w:t>
      </w:r>
      <w:r w:rsidRPr="00F8796C">
        <w:rPr>
          <w:b/>
          <w:szCs w:val="22"/>
        </w:rPr>
        <w:t xml:space="preserve"> NUMERIS</w:t>
      </w:r>
      <w:r w:rsidRPr="00F8796C">
        <w:rPr>
          <w:b/>
          <w:noProof/>
          <w:szCs w:val="22"/>
        </w:rPr>
        <w:t xml:space="preserve"> (-IAI)</w:t>
      </w:r>
      <w:r w:rsidRPr="00F8796C">
        <w:rPr>
          <w:b/>
          <w:szCs w:val="22"/>
        </w:rPr>
        <w:t xml:space="preserve"> </w:t>
      </w:r>
    </w:p>
    <w:p w14:paraId="5313EF0D" w14:textId="77777777" w:rsidR="00135DDA" w:rsidRPr="00F8796C" w:rsidRDefault="00135DDA" w:rsidP="007B283A">
      <w:pPr>
        <w:tabs>
          <w:tab w:val="left" w:pos="567"/>
        </w:tabs>
        <w:rPr>
          <w:szCs w:val="22"/>
        </w:rPr>
      </w:pPr>
    </w:p>
    <w:p w14:paraId="3EC6AB67" w14:textId="77777777" w:rsidR="00135DDA" w:rsidRPr="00F8796C" w:rsidRDefault="00135DDA" w:rsidP="007B283A">
      <w:pPr>
        <w:tabs>
          <w:tab w:val="left" w:pos="567"/>
        </w:tabs>
        <w:rPr>
          <w:szCs w:val="22"/>
        </w:rPr>
      </w:pPr>
      <w:r w:rsidRPr="00F8796C">
        <w:rPr>
          <w:szCs w:val="22"/>
        </w:rPr>
        <w:t>N30 - LT/1/05/0217/007</w:t>
      </w:r>
    </w:p>
    <w:p w14:paraId="66AA548C" w14:textId="77777777" w:rsidR="00135DDA" w:rsidRPr="00F8796C" w:rsidRDefault="00135DDA" w:rsidP="007B283A">
      <w:pPr>
        <w:tabs>
          <w:tab w:val="left" w:pos="567"/>
        </w:tabs>
        <w:rPr>
          <w:szCs w:val="22"/>
        </w:rPr>
      </w:pPr>
      <w:r w:rsidRPr="00F8796C">
        <w:rPr>
          <w:szCs w:val="22"/>
        </w:rPr>
        <w:t xml:space="preserve">N50 - LT/1/05/0217/008 </w:t>
      </w:r>
    </w:p>
    <w:p w14:paraId="2F7A7FAA" w14:textId="77777777" w:rsidR="00135DDA" w:rsidRPr="00F8796C" w:rsidRDefault="00135DDA" w:rsidP="007B283A">
      <w:pPr>
        <w:tabs>
          <w:tab w:val="left" w:pos="567"/>
        </w:tabs>
        <w:rPr>
          <w:szCs w:val="22"/>
        </w:rPr>
      </w:pPr>
      <w:r w:rsidRPr="00F8796C">
        <w:rPr>
          <w:szCs w:val="22"/>
        </w:rPr>
        <w:t xml:space="preserve">N100 - LT/1/05/0217/009 </w:t>
      </w:r>
    </w:p>
    <w:p w14:paraId="09805974" w14:textId="77777777" w:rsidR="00135DDA" w:rsidRPr="00F8796C" w:rsidRDefault="00135DDA" w:rsidP="007B283A">
      <w:pPr>
        <w:tabs>
          <w:tab w:val="left" w:pos="567"/>
        </w:tabs>
        <w:rPr>
          <w:szCs w:val="22"/>
        </w:rPr>
      </w:pPr>
      <w:r w:rsidRPr="00F8796C">
        <w:rPr>
          <w:szCs w:val="22"/>
        </w:rPr>
        <w:t>N10 - LT/1/05/0217/036</w:t>
      </w:r>
    </w:p>
    <w:p w14:paraId="1BF46F90" w14:textId="77777777" w:rsidR="00135DDA" w:rsidRPr="00F8796C" w:rsidRDefault="00135DDA" w:rsidP="007B283A">
      <w:pPr>
        <w:tabs>
          <w:tab w:val="left" w:pos="567"/>
        </w:tabs>
        <w:rPr>
          <w:szCs w:val="22"/>
        </w:rPr>
      </w:pPr>
      <w:r w:rsidRPr="00F8796C">
        <w:rPr>
          <w:szCs w:val="22"/>
        </w:rPr>
        <w:t xml:space="preserve">N14 - LT/1/05/0217/037 </w:t>
      </w:r>
    </w:p>
    <w:p w14:paraId="0B68B88A" w14:textId="77777777" w:rsidR="00135DDA" w:rsidRPr="00F8796C" w:rsidRDefault="00135DDA" w:rsidP="007B283A">
      <w:pPr>
        <w:tabs>
          <w:tab w:val="left" w:pos="567"/>
        </w:tabs>
        <w:rPr>
          <w:szCs w:val="22"/>
        </w:rPr>
      </w:pPr>
      <w:r w:rsidRPr="00F8796C">
        <w:rPr>
          <w:szCs w:val="22"/>
        </w:rPr>
        <w:t xml:space="preserve">N28 - LT/1/05/0217/038 </w:t>
      </w:r>
    </w:p>
    <w:p w14:paraId="4B7C35B6" w14:textId="77777777" w:rsidR="00135DDA" w:rsidRPr="00F8796C" w:rsidRDefault="00135DDA" w:rsidP="007B283A">
      <w:pPr>
        <w:tabs>
          <w:tab w:val="left" w:pos="567"/>
        </w:tabs>
        <w:rPr>
          <w:szCs w:val="22"/>
        </w:rPr>
      </w:pPr>
      <w:r w:rsidRPr="00F8796C">
        <w:rPr>
          <w:szCs w:val="22"/>
        </w:rPr>
        <w:t xml:space="preserve">N56 - LT/1/05/0217/039 </w:t>
      </w:r>
    </w:p>
    <w:p w14:paraId="77256E11" w14:textId="77777777" w:rsidR="00135DDA" w:rsidRPr="00F8796C" w:rsidRDefault="00135DDA" w:rsidP="007B283A">
      <w:pPr>
        <w:tabs>
          <w:tab w:val="left" w:pos="567"/>
        </w:tabs>
        <w:rPr>
          <w:szCs w:val="22"/>
        </w:rPr>
      </w:pPr>
      <w:r w:rsidRPr="00F8796C">
        <w:rPr>
          <w:szCs w:val="22"/>
        </w:rPr>
        <w:t>N98 - LT/1/05/0217/040</w:t>
      </w:r>
    </w:p>
    <w:p w14:paraId="71FC720A" w14:textId="77777777" w:rsidR="00135DDA" w:rsidRPr="00F8796C" w:rsidRDefault="00135DDA" w:rsidP="007B283A">
      <w:pPr>
        <w:tabs>
          <w:tab w:val="left" w:pos="567"/>
        </w:tabs>
        <w:rPr>
          <w:szCs w:val="22"/>
        </w:rPr>
      </w:pPr>
    </w:p>
    <w:p w14:paraId="7CAFF12D" w14:textId="77777777" w:rsidR="00135DDA" w:rsidRPr="00F8796C" w:rsidRDefault="00135DDA" w:rsidP="007B283A">
      <w:pPr>
        <w:tabs>
          <w:tab w:val="left" w:pos="567"/>
        </w:tabs>
        <w:rPr>
          <w:szCs w:val="22"/>
        </w:rPr>
      </w:pPr>
    </w:p>
    <w:p w14:paraId="04C43BD2" w14:textId="77777777" w:rsidR="00135DDA" w:rsidRPr="00F8796C" w:rsidRDefault="00135DDA"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13.</w:t>
      </w:r>
      <w:r w:rsidRPr="00F8796C">
        <w:rPr>
          <w:b/>
          <w:szCs w:val="22"/>
        </w:rPr>
        <w:tab/>
        <w:t>SERIJOS NUMERIS</w:t>
      </w:r>
      <w:r w:rsidRPr="00F8796C">
        <w:rPr>
          <w:b/>
          <w:noProof/>
          <w:szCs w:val="22"/>
        </w:rPr>
        <w:t xml:space="preserve"> </w:t>
      </w:r>
    </w:p>
    <w:p w14:paraId="77378D20" w14:textId="77777777" w:rsidR="00135DDA" w:rsidRPr="00F8796C" w:rsidRDefault="00135DDA" w:rsidP="007B283A">
      <w:pPr>
        <w:tabs>
          <w:tab w:val="left" w:pos="567"/>
        </w:tabs>
        <w:rPr>
          <w:szCs w:val="22"/>
        </w:rPr>
      </w:pPr>
    </w:p>
    <w:p w14:paraId="292DFA6A" w14:textId="77777777" w:rsidR="00135DDA" w:rsidRPr="00F8796C" w:rsidRDefault="00135DDA" w:rsidP="007B283A">
      <w:pPr>
        <w:tabs>
          <w:tab w:val="left" w:pos="567"/>
        </w:tabs>
        <w:rPr>
          <w:szCs w:val="22"/>
        </w:rPr>
      </w:pPr>
      <w:r w:rsidRPr="00F8796C">
        <w:rPr>
          <w:szCs w:val="22"/>
        </w:rPr>
        <w:t>Serija {numeris}</w:t>
      </w:r>
    </w:p>
    <w:p w14:paraId="63EC7CA9" w14:textId="77777777" w:rsidR="00135DDA" w:rsidRPr="00F8796C" w:rsidRDefault="00135DDA" w:rsidP="007B283A">
      <w:pPr>
        <w:tabs>
          <w:tab w:val="left" w:pos="567"/>
        </w:tabs>
        <w:rPr>
          <w:szCs w:val="22"/>
        </w:rPr>
      </w:pPr>
    </w:p>
    <w:p w14:paraId="02775C87" w14:textId="77777777" w:rsidR="00135DDA" w:rsidRPr="00F8796C" w:rsidRDefault="00135DDA" w:rsidP="007B283A">
      <w:pPr>
        <w:tabs>
          <w:tab w:val="left" w:pos="567"/>
        </w:tabs>
        <w:rPr>
          <w:szCs w:val="22"/>
        </w:rPr>
      </w:pPr>
    </w:p>
    <w:p w14:paraId="3825678F" w14:textId="77777777" w:rsidR="00135DDA" w:rsidRPr="00F8796C" w:rsidRDefault="00135DDA"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14.</w:t>
      </w:r>
      <w:r w:rsidRPr="00F8796C">
        <w:rPr>
          <w:b/>
          <w:szCs w:val="22"/>
        </w:rPr>
        <w:tab/>
        <w:t>PARDAVIMO (IŠDAVIMO) TVARKA</w:t>
      </w:r>
    </w:p>
    <w:p w14:paraId="0E029B7E" w14:textId="77777777" w:rsidR="00135DDA" w:rsidRPr="00F8796C" w:rsidRDefault="00135DDA" w:rsidP="007B283A">
      <w:pPr>
        <w:tabs>
          <w:tab w:val="left" w:pos="567"/>
        </w:tabs>
        <w:rPr>
          <w:szCs w:val="22"/>
        </w:rPr>
      </w:pPr>
    </w:p>
    <w:p w14:paraId="1513E048" w14:textId="77777777" w:rsidR="00135DDA" w:rsidRPr="00F8796C" w:rsidRDefault="00135DDA" w:rsidP="007B283A">
      <w:pPr>
        <w:tabs>
          <w:tab w:val="left" w:pos="567"/>
        </w:tabs>
        <w:rPr>
          <w:szCs w:val="22"/>
        </w:rPr>
      </w:pPr>
      <w:r w:rsidRPr="00F8796C">
        <w:rPr>
          <w:szCs w:val="22"/>
        </w:rPr>
        <w:t>Receptinis vaistinis preparatas</w:t>
      </w:r>
    </w:p>
    <w:p w14:paraId="368FE3C7" w14:textId="77777777" w:rsidR="00135DDA" w:rsidRPr="00F8796C" w:rsidRDefault="00135DDA" w:rsidP="007B283A">
      <w:pPr>
        <w:tabs>
          <w:tab w:val="left" w:pos="567"/>
        </w:tabs>
        <w:rPr>
          <w:szCs w:val="22"/>
        </w:rPr>
      </w:pPr>
    </w:p>
    <w:p w14:paraId="492216EB" w14:textId="77777777" w:rsidR="00135DDA" w:rsidRPr="00F8796C" w:rsidRDefault="00135DDA" w:rsidP="007B283A">
      <w:pPr>
        <w:tabs>
          <w:tab w:val="left" w:pos="567"/>
        </w:tabs>
        <w:rPr>
          <w:szCs w:val="22"/>
        </w:rPr>
      </w:pPr>
    </w:p>
    <w:p w14:paraId="3BD6161B" w14:textId="77777777" w:rsidR="00135DDA" w:rsidRPr="00F8796C" w:rsidRDefault="00135DDA" w:rsidP="007B283A">
      <w:pPr>
        <w:pBdr>
          <w:top w:val="single" w:sz="4" w:space="2" w:color="auto"/>
          <w:left w:val="single" w:sz="4" w:space="4" w:color="auto"/>
          <w:bottom w:val="single" w:sz="4" w:space="1" w:color="auto"/>
          <w:right w:val="single" w:sz="4" w:space="4" w:color="auto"/>
        </w:pBdr>
        <w:tabs>
          <w:tab w:val="left" w:pos="567"/>
        </w:tabs>
        <w:outlineLvl w:val="0"/>
        <w:rPr>
          <w:szCs w:val="22"/>
        </w:rPr>
      </w:pPr>
      <w:r w:rsidRPr="00F8796C">
        <w:rPr>
          <w:b/>
          <w:szCs w:val="22"/>
        </w:rPr>
        <w:t>15.</w:t>
      </w:r>
      <w:r w:rsidRPr="00F8796C">
        <w:rPr>
          <w:b/>
          <w:szCs w:val="22"/>
        </w:rPr>
        <w:tab/>
        <w:t>VARTOJIMO INSTRUKCIJA</w:t>
      </w:r>
    </w:p>
    <w:p w14:paraId="1F1AD065" w14:textId="77777777" w:rsidR="00135DDA" w:rsidRPr="00F8796C" w:rsidRDefault="00135DDA" w:rsidP="007B283A">
      <w:pPr>
        <w:tabs>
          <w:tab w:val="left" w:pos="567"/>
        </w:tabs>
        <w:rPr>
          <w:szCs w:val="22"/>
        </w:rPr>
      </w:pPr>
    </w:p>
    <w:p w14:paraId="62B96A36" w14:textId="77777777" w:rsidR="00135DDA" w:rsidRPr="00F8796C" w:rsidRDefault="00135DDA" w:rsidP="007B283A">
      <w:pPr>
        <w:tabs>
          <w:tab w:val="left" w:pos="567"/>
        </w:tabs>
        <w:rPr>
          <w:szCs w:val="22"/>
        </w:rPr>
      </w:pPr>
    </w:p>
    <w:p w14:paraId="7E2C8A4E" w14:textId="77777777" w:rsidR="00135DDA" w:rsidRPr="00F8796C" w:rsidRDefault="00135DDA" w:rsidP="007B283A">
      <w:pPr>
        <w:pBdr>
          <w:top w:val="single" w:sz="4" w:space="1" w:color="auto"/>
          <w:left w:val="single" w:sz="4" w:space="4" w:color="auto"/>
          <w:bottom w:val="single" w:sz="4" w:space="0" w:color="auto"/>
          <w:right w:val="single" w:sz="4" w:space="4" w:color="auto"/>
        </w:pBdr>
        <w:tabs>
          <w:tab w:val="left" w:pos="567"/>
        </w:tabs>
        <w:rPr>
          <w:color w:val="008000"/>
          <w:szCs w:val="22"/>
        </w:rPr>
      </w:pPr>
      <w:r w:rsidRPr="00F8796C">
        <w:rPr>
          <w:b/>
          <w:szCs w:val="22"/>
        </w:rPr>
        <w:t>16.</w:t>
      </w:r>
      <w:r w:rsidRPr="00F8796C">
        <w:rPr>
          <w:b/>
          <w:szCs w:val="22"/>
        </w:rPr>
        <w:tab/>
        <w:t>INFORMACIJA BRAILIO RAŠTU</w:t>
      </w:r>
    </w:p>
    <w:p w14:paraId="0DC2D9BC" w14:textId="77777777" w:rsidR="00135DDA" w:rsidRPr="00F8796C" w:rsidRDefault="00135DDA" w:rsidP="007B283A">
      <w:pPr>
        <w:tabs>
          <w:tab w:val="left" w:pos="567"/>
        </w:tabs>
        <w:rPr>
          <w:szCs w:val="22"/>
        </w:rPr>
      </w:pPr>
    </w:p>
    <w:p w14:paraId="0727BD78" w14:textId="77777777" w:rsidR="00135DDA" w:rsidRPr="00F8796C" w:rsidRDefault="00135DDA" w:rsidP="007B283A">
      <w:pPr>
        <w:tabs>
          <w:tab w:val="left" w:pos="567"/>
        </w:tabs>
        <w:rPr>
          <w:szCs w:val="22"/>
        </w:rPr>
      </w:pPr>
      <w:proofErr w:type="spellStart"/>
      <w:r w:rsidRPr="00F8796C">
        <w:rPr>
          <w:szCs w:val="22"/>
        </w:rPr>
        <w:t>Carvedigamma</w:t>
      </w:r>
      <w:proofErr w:type="spellEnd"/>
      <w:r w:rsidRPr="00F8796C">
        <w:rPr>
          <w:szCs w:val="22"/>
        </w:rPr>
        <w:t xml:space="preserve"> 25</w:t>
      </w:r>
      <w:r w:rsidR="00FF0789" w:rsidRPr="00F8796C">
        <w:rPr>
          <w:szCs w:val="22"/>
        </w:rPr>
        <w:t> </w:t>
      </w:r>
      <w:r w:rsidRPr="00F8796C">
        <w:rPr>
          <w:szCs w:val="22"/>
        </w:rPr>
        <w:t>mg</w:t>
      </w:r>
    </w:p>
    <w:p w14:paraId="1A9C529A" w14:textId="77777777" w:rsidR="00135DDA" w:rsidRPr="00F8796C" w:rsidRDefault="00135DDA" w:rsidP="007B283A">
      <w:pPr>
        <w:pBdr>
          <w:top w:val="single" w:sz="4" w:space="1" w:color="auto"/>
          <w:left w:val="single" w:sz="4" w:space="4" w:color="auto"/>
          <w:bottom w:val="single" w:sz="4" w:space="1" w:color="auto"/>
          <w:right w:val="single" w:sz="4" w:space="4" w:color="auto"/>
        </w:pBdr>
        <w:tabs>
          <w:tab w:val="left" w:pos="567"/>
        </w:tabs>
        <w:ind w:left="567" w:hanging="567"/>
        <w:rPr>
          <w:b/>
          <w:noProof/>
          <w:szCs w:val="22"/>
        </w:rPr>
      </w:pPr>
      <w:r w:rsidRPr="00F8796C">
        <w:rPr>
          <w:b/>
          <w:szCs w:val="22"/>
        </w:rPr>
        <w:br w:type="page"/>
      </w:r>
    </w:p>
    <w:p w14:paraId="7A19A5A6" w14:textId="77777777" w:rsidR="00135DDA" w:rsidRPr="00F8796C" w:rsidRDefault="00135DDA" w:rsidP="007B283A">
      <w:pPr>
        <w:pBdr>
          <w:top w:val="single" w:sz="4" w:space="1" w:color="auto"/>
          <w:left w:val="single" w:sz="4" w:space="4" w:color="auto"/>
          <w:bottom w:val="single" w:sz="4" w:space="1" w:color="auto"/>
          <w:right w:val="single" w:sz="4" w:space="4" w:color="auto"/>
        </w:pBdr>
        <w:tabs>
          <w:tab w:val="left" w:pos="567"/>
        </w:tabs>
        <w:rPr>
          <w:szCs w:val="22"/>
        </w:rPr>
      </w:pPr>
      <w:r w:rsidRPr="00F8796C">
        <w:rPr>
          <w:b/>
          <w:szCs w:val="22"/>
        </w:rPr>
        <w:lastRenderedPageBreak/>
        <w:t xml:space="preserve">MINIMALI </w:t>
      </w:r>
      <w:r w:rsidRPr="00F8796C">
        <w:rPr>
          <w:b/>
          <w:noProof/>
          <w:szCs w:val="22"/>
        </w:rPr>
        <w:t>INFORMACIJA ANT</w:t>
      </w:r>
      <w:r w:rsidRPr="00F8796C">
        <w:rPr>
          <w:b/>
          <w:szCs w:val="22"/>
        </w:rPr>
        <w:t xml:space="preserve"> LIZDINIŲ PLOKŠTELIŲ ARBA DVISLUOKSNIŲ JUOSTELIŲ</w:t>
      </w:r>
    </w:p>
    <w:p w14:paraId="44F4CAFD" w14:textId="77777777" w:rsidR="00135DDA" w:rsidRPr="00F8796C" w:rsidRDefault="00135DDA" w:rsidP="007B283A">
      <w:pPr>
        <w:pBdr>
          <w:top w:val="single" w:sz="4" w:space="1" w:color="auto"/>
          <w:left w:val="single" w:sz="4" w:space="4" w:color="auto"/>
          <w:bottom w:val="single" w:sz="4" w:space="1" w:color="auto"/>
          <w:right w:val="single" w:sz="4" w:space="4" w:color="auto"/>
        </w:pBdr>
        <w:tabs>
          <w:tab w:val="left" w:pos="567"/>
        </w:tabs>
        <w:ind w:left="567" w:hanging="567"/>
        <w:rPr>
          <w:b/>
          <w:szCs w:val="22"/>
        </w:rPr>
      </w:pPr>
    </w:p>
    <w:p w14:paraId="7E1C2525" w14:textId="77777777" w:rsidR="00135DDA" w:rsidRPr="00F8796C" w:rsidRDefault="00135DDA" w:rsidP="007B283A">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F8796C">
        <w:rPr>
          <w:b/>
          <w:szCs w:val="22"/>
        </w:rPr>
        <w:t>LIZDINĖ PLOKŠTELĖ</w:t>
      </w:r>
    </w:p>
    <w:p w14:paraId="18CA0976" w14:textId="77777777" w:rsidR="00135DDA" w:rsidRPr="00F8796C" w:rsidRDefault="00135DDA" w:rsidP="007B283A">
      <w:pPr>
        <w:tabs>
          <w:tab w:val="left" w:pos="567"/>
        </w:tabs>
        <w:rPr>
          <w:szCs w:val="22"/>
        </w:rPr>
      </w:pPr>
    </w:p>
    <w:p w14:paraId="19D9A1A7" w14:textId="77777777" w:rsidR="00135DDA" w:rsidRPr="00F8796C" w:rsidRDefault="00135DDA" w:rsidP="007B283A">
      <w:pPr>
        <w:tabs>
          <w:tab w:val="left" w:pos="567"/>
        </w:tabs>
        <w:rPr>
          <w:szCs w:val="22"/>
        </w:rPr>
      </w:pPr>
    </w:p>
    <w:p w14:paraId="4D1B3678" w14:textId="77777777" w:rsidR="00135DDA" w:rsidRPr="00F8796C" w:rsidRDefault="00135DDA"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w:t>
      </w:r>
      <w:r w:rsidRPr="00F8796C">
        <w:rPr>
          <w:b/>
          <w:szCs w:val="22"/>
        </w:rPr>
        <w:tab/>
      </w:r>
      <w:r w:rsidRPr="00F8796C">
        <w:rPr>
          <w:b/>
          <w:caps/>
          <w:szCs w:val="22"/>
        </w:rPr>
        <w:t>VAISTINIO</w:t>
      </w:r>
      <w:r w:rsidRPr="00F8796C">
        <w:rPr>
          <w:b/>
          <w:szCs w:val="22"/>
        </w:rPr>
        <w:t xml:space="preserve"> PREPARATO PAVADINIMAS</w:t>
      </w:r>
    </w:p>
    <w:p w14:paraId="28057947" w14:textId="77777777" w:rsidR="00135DDA" w:rsidRPr="00F8796C" w:rsidRDefault="00135DDA" w:rsidP="007B283A">
      <w:pPr>
        <w:tabs>
          <w:tab w:val="left" w:pos="567"/>
        </w:tabs>
        <w:rPr>
          <w:szCs w:val="22"/>
        </w:rPr>
      </w:pPr>
    </w:p>
    <w:p w14:paraId="750A70E8" w14:textId="77777777" w:rsidR="00135DDA" w:rsidRPr="00F8796C" w:rsidRDefault="00135DDA" w:rsidP="007B283A">
      <w:pPr>
        <w:tabs>
          <w:tab w:val="left" w:pos="567"/>
        </w:tabs>
        <w:rPr>
          <w:noProof/>
          <w:szCs w:val="22"/>
        </w:rPr>
      </w:pPr>
      <w:r w:rsidRPr="00F8796C">
        <w:rPr>
          <w:noProof/>
          <w:szCs w:val="22"/>
        </w:rPr>
        <w:t>Carvedigamma 25</w:t>
      </w:r>
      <w:r w:rsidR="00FF0789" w:rsidRPr="00F8796C">
        <w:rPr>
          <w:noProof/>
          <w:szCs w:val="22"/>
        </w:rPr>
        <w:t> </w:t>
      </w:r>
      <w:r w:rsidRPr="00F8796C">
        <w:rPr>
          <w:noProof/>
          <w:szCs w:val="22"/>
        </w:rPr>
        <w:t>mg plėvele dengtos tabletės</w:t>
      </w:r>
    </w:p>
    <w:p w14:paraId="2C9A6580" w14:textId="77777777" w:rsidR="00135DDA" w:rsidRPr="00F8796C" w:rsidRDefault="00135DDA" w:rsidP="007B283A">
      <w:pPr>
        <w:tabs>
          <w:tab w:val="left" w:pos="567"/>
        </w:tabs>
        <w:rPr>
          <w:noProof/>
          <w:szCs w:val="22"/>
        </w:rPr>
      </w:pPr>
      <w:r w:rsidRPr="00F8796C">
        <w:rPr>
          <w:noProof/>
          <w:szCs w:val="22"/>
        </w:rPr>
        <w:t>Karvedilolis</w:t>
      </w:r>
    </w:p>
    <w:p w14:paraId="3A34A4A9" w14:textId="77777777" w:rsidR="00135DDA" w:rsidRPr="00F8796C" w:rsidRDefault="00135DDA" w:rsidP="007B283A">
      <w:pPr>
        <w:tabs>
          <w:tab w:val="left" w:pos="567"/>
        </w:tabs>
        <w:rPr>
          <w:szCs w:val="22"/>
        </w:rPr>
      </w:pPr>
    </w:p>
    <w:p w14:paraId="109DB3F9" w14:textId="77777777" w:rsidR="00135DDA" w:rsidRPr="00F8796C" w:rsidRDefault="00135DDA" w:rsidP="007B283A">
      <w:pPr>
        <w:tabs>
          <w:tab w:val="left" w:pos="567"/>
        </w:tabs>
        <w:rPr>
          <w:szCs w:val="22"/>
        </w:rPr>
      </w:pPr>
    </w:p>
    <w:p w14:paraId="0D0E235D" w14:textId="77777777" w:rsidR="00135DDA" w:rsidRPr="00F8796C" w:rsidRDefault="00135DDA" w:rsidP="007B283A">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F8796C">
        <w:rPr>
          <w:b/>
          <w:szCs w:val="22"/>
        </w:rPr>
        <w:t>2.</w:t>
      </w:r>
      <w:r w:rsidRPr="00F8796C">
        <w:rPr>
          <w:b/>
          <w:szCs w:val="22"/>
        </w:rPr>
        <w:tab/>
      </w:r>
      <w:r w:rsidRPr="00F8796C">
        <w:rPr>
          <w:b/>
          <w:caps/>
          <w:noProof/>
          <w:szCs w:val="22"/>
        </w:rPr>
        <w:t>rinkodaros teisės turėtojo pavadinimas</w:t>
      </w:r>
    </w:p>
    <w:p w14:paraId="726F5A55" w14:textId="77777777" w:rsidR="00135DDA" w:rsidRPr="00F8796C" w:rsidRDefault="00135DDA" w:rsidP="007B283A">
      <w:pPr>
        <w:tabs>
          <w:tab w:val="left" w:pos="567"/>
        </w:tabs>
        <w:rPr>
          <w:szCs w:val="22"/>
        </w:rPr>
      </w:pPr>
    </w:p>
    <w:p w14:paraId="34E96DE2" w14:textId="77777777" w:rsidR="00135DDA" w:rsidRPr="00F8796C" w:rsidRDefault="00135DDA" w:rsidP="007B283A">
      <w:pPr>
        <w:tabs>
          <w:tab w:val="left" w:pos="567"/>
        </w:tabs>
        <w:rPr>
          <w:szCs w:val="22"/>
        </w:rPr>
      </w:pPr>
      <w:proofErr w:type="spellStart"/>
      <w:r w:rsidRPr="00F8796C">
        <w:rPr>
          <w:szCs w:val="22"/>
        </w:rPr>
        <w:t>Wörwag</w:t>
      </w:r>
      <w:proofErr w:type="spellEnd"/>
      <w:r w:rsidRPr="00F8796C">
        <w:rPr>
          <w:szCs w:val="22"/>
        </w:rPr>
        <w:t xml:space="preserve"> </w:t>
      </w:r>
      <w:proofErr w:type="spellStart"/>
      <w:r w:rsidRPr="00F8796C">
        <w:rPr>
          <w:szCs w:val="22"/>
        </w:rPr>
        <w:t>Pharma</w:t>
      </w:r>
      <w:proofErr w:type="spellEnd"/>
      <w:r w:rsidRPr="00F8796C">
        <w:rPr>
          <w:szCs w:val="22"/>
        </w:rPr>
        <w:t xml:space="preserve"> </w:t>
      </w:r>
      <w:proofErr w:type="spellStart"/>
      <w:r w:rsidRPr="00F8796C">
        <w:rPr>
          <w:szCs w:val="22"/>
        </w:rPr>
        <w:t>GmbH</w:t>
      </w:r>
      <w:proofErr w:type="spellEnd"/>
      <w:r w:rsidRPr="00F8796C">
        <w:rPr>
          <w:szCs w:val="22"/>
        </w:rPr>
        <w:t xml:space="preserve"> &amp; </w:t>
      </w:r>
      <w:proofErr w:type="spellStart"/>
      <w:r w:rsidRPr="00F8796C">
        <w:rPr>
          <w:szCs w:val="22"/>
        </w:rPr>
        <w:t>Co</w:t>
      </w:r>
      <w:proofErr w:type="spellEnd"/>
      <w:r w:rsidRPr="00F8796C">
        <w:rPr>
          <w:szCs w:val="22"/>
        </w:rPr>
        <w:t>. KG</w:t>
      </w:r>
    </w:p>
    <w:p w14:paraId="7A294C71" w14:textId="77777777" w:rsidR="00135DDA" w:rsidRPr="00F8796C" w:rsidRDefault="00135DDA" w:rsidP="007B283A">
      <w:pPr>
        <w:tabs>
          <w:tab w:val="left" w:pos="567"/>
        </w:tabs>
        <w:rPr>
          <w:szCs w:val="22"/>
        </w:rPr>
      </w:pPr>
      <w:r w:rsidRPr="00F8796C">
        <w:rPr>
          <w:szCs w:val="22"/>
        </w:rPr>
        <w:t xml:space="preserve"> </w:t>
      </w:r>
    </w:p>
    <w:p w14:paraId="1D6686FC" w14:textId="77777777" w:rsidR="00135DDA" w:rsidRPr="00F8796C" w:rsidRDefault="00135DDA" w:rsidP="007B283A">
      <w:pPr>
        <w:tabs>
          <w:tab w:val="left" w:pos="567"/>
        </w:tabs>
        <w:rPr>
          <w:szCs w:val="22"/>
        </w:rPr>
      </w:pPr>
    </w:p>
    <w:p w14:paraId="015535D0" w14:textId="77777777" w:rsidR="00135DDA" w:rsidRPr="00F8796C" w:rsidRDefault="00135DDA" w:rsidP="007B283A">
      <w:pPr>
        <w:pBdr>
          <w:top w:val="single" w:sz="4" w:space="1" w:color="auto"/>
          <w:left w:val="single" w:sz="4" w:space="4" w:color="auto"/>
          <w:bottom w:val="single" w:sz="4" w:space="2" w:color="auto"/>
          <w:right w:val="single" w:sz="4" w:space="4" w:color="auto"/>
        </w:pBdr>
        <w:tabs>
          <w:tab w:val="left" w:pos="567"/>
        </w:tabs>
        <w:outlineLvl w:val="0"/>
        <w:rPr>
          <w:szCs w:val="22"/>
        </w:rPr>
      </w:pPr>
      <w:r w:rsidRPr="00F8796C">
        <w:rPr>
          <w:b/>
          <w:szCs w:val="22"/>
        </w:rPr>
        <w:t>3.</w:t>
      </w:r>
      <w:r w:rsidRPr="00F8796C">
        <w:rPr>
          <w:b/>
          <w:szCs w:val="22"/>
        </w:rPr>
        <w:tab/>
        <w:t>TINKAMUMO LAIKAS</w:t>
      </w:r>
    </w:p>
    <w:p w14:paraId="3CFE0BE2" w14:textId="77777777" w:rsidR="00135DDA" w:rsidRPr="00F8796C" w:rsidRDefault="00135DDA" w:rsidP="007B283A">
      <w:pPr>
        <w:tabs>
          <w:tab w:val="left" w:pos="567"/>
        </w:tabs>
        <w:rPr>
          <w:szCs w:val="22"/>
        </w:rPr>
      </w:pPr>
    </w:p>
    <w:p w14:paraId="791AB417" w14:textId="41D8DC5B" w:rsidR="006B5446" w:rsidRPr="00F8796C" w:rsidRDefault="00135DDA" w:rsidP="006B5446">
      <w:pPr>
        <w:rPr>
          <w:szCs w:val="22"/>
        </w:rPr>
      </w:pPr>
      <w:r w:rsidRPr="00F8796C">
        <w:rPr>
          <w:szCs w:val="22"/>
        </w:rPr>
        <w:t>EXP</w:t>
      </w:r>
      <w:r w:rsidR="006B5446" w:rsidRPr="00F8796C">
        <w:rPr>
          <w:szCs w:val="22"/>
        </w:rPr>
        <w:t xml:space="preserve"> {mm / MMMM} </w:t>
      </w:r>
    </w:p>
    <w:p w14:paraId="107BDD9B" w14:textId="77777777" w:rsidR="00135DDA" w:rsidRPr="00F8796C" w:rsidRDefault="00135DDA" w:rsidP="007B283A">
      <w:pPr>
        <w:tabs>
          <w:tab w:val="left" w:pos="567"/>
        </w:tabs>
        <w:rPr>
          <w:szCs w:val="22"/>
        </w:rPr>
      </w:pPr>
    </w:p>
    <w:p w14:paraId="7AF13189" w14:textId="77777777" w:rsidR="00135DDA" w:rsidRPr="00F8796C" w:rsidRDefault="00135DDA" w:rsidP="007B283A">
      <w:pPr>
        <w:tabs>
          <w:tab w:val="left" w:pos="567"/>
        </w:tabs>
        <w:rPr>
          <w:szCs w:val="22"/>
        </w:rPr>
      </w:pPr>
    </w:p>
    <w:p w14:paraId="18610159" w14:textId="77777777" w:rsidR="00135DDA" w:rsidRPr="00F8796C" w:rsidRDefault="00135DDA" w:rsidP="007B283A">
      <w:pPr>
        <w:suppressLineNumbers/>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4.</w:t>
      </w:r>
      <w:r w:rsidRPr="00F8796C">
        <w:rPr>
          <w:b/>
          <w:szCs w:val="22"/>
        </w:rPr>
        <w:tab/>
        <w:t>SERIJOS NUMERIS</w:t>
      </w:r>
    </w:p>
    <w:p w14:paraId="5C7D6755" w14:textId="77777777" w:rsidR="00135DDA" w:rsidRPr="00F8796C" w:rsidRDefault="00135DDA" w:rsidP="007B283A">
      <w:pPr>
        <w:tabs>
          <w:tab w:val="left" w:pos="567"/>
        </w:tabs>
        <w:rPr>
          <w:szCs w:val="22"/>
        </w:rPr>
      </w:pPr>
    </w:p>
    <w:p w14:paraId="51F203F7" w14:textId="77777777" w:rsidR="00135DDA" w:rsidRPr="00F8796C" w:rsidRDefault="00135DDA" w:rsidP="007B283A">
      <w:pPr>
        <w:tabs>
          <w:tab w:val="left" w:pos="567"/>
        </w:tabs>
        <w:rPr>
          <w:szCs w:val="22"/>
        </w:rPr>
      </w:pPr>
      <w:r w:rsidRPr="00F8796C">
        <w:rPr>
          <w:szCs w:val="22"/>
        </w:rPr>
        <w:t>Lot</w:t>
      </w:r>
    </w:p>
    <w:p w14:paraId="4C8EFDA3" w14:textId="77777777" w:rsidR="00135DDA" w:rsidRPr="00F8796C" w:rsidRDefault="00135DDA" w:rsidP="007B283A">
      <w:pPr>
        <w:tabs>
          <w:tab w:val="left" w:pos="567"/>
        </w:tabs>
        <w:rPr>
          <w:szCs w:val="22"/>
        </w:rPr>
      </w:pPr>
    </w:p>
    <w:p w14:paraId="24A52711" w14:textId="77777777" w:rsidR="00135DDA" w:rsidRPr="00F8796C" w:rsidRDefault="00135DDA" w:rsidP="007B283A">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F8796C">
        <w:rPr>
          <w:b/>
          <w:szCs w:val="22"/>
        </w:rPr>
        <w:t>5.</w:t>
      </w:r>
      <w:r w:rsidRPr="00F8796C">
        <w:rPr>
          <w:b/>
          <w:szCs w:val="22"/>
        </w:rPr>
        <w:tab/>
      </w:r>
      <w:r w:rsidRPr="00F8796C">
        <w:rPr>
          <w:b/>
          <w:noProof/>
          <w:szCs w:val="22"/>
        </w:rPr>
        <w:t>KITA</w:t>
      </w:r>
    </w:p>
    <w:p w14:paraId="6ED86A46" w14:textId="77777777" w:rsidR="001B5C78" w:rsidRPr="00F8796C" w:rsidRDefault="001B5C78" w:rsidP="00683524">
      <w:pPr>
        <w:pStyle w:val="Antrat2"/>
        <w:rPr>
          <w:szCs w:val="22"/>
        </w:rPr>
      </w:pPr>
    </w:p>
    <w:p w14:paraId="7F71FAFC" w14:textId="77777777" w:rsidR="00D93ED9" w:rsidRPr="00F8796C" w:rsidRDefault="00D93ED9">
      <w:pPr>
        <w:spacing w:after="160" w:line="259" w:lineRule="auto"/>
        <w:rPr>
          <w:szCs w:val="22"/>
        </w:rPr>
      </w:pPr>
      <w:r w:rsidRPr="00F8796C">
        <w:rPr>
          <w:szCs w:val="22"/>
        </w:rPr>
        <w:br w:type="page"/>
      </w:r>
    </w:p>
    <w:p w14:paraId="52B6839E" w14:textId="77777777" w:rsidR="00135DDA" w:rsidRPr="00F8796C" w:rsidRDefault="00135DDA" w:rsidP="00FF0789">
      <w:pPr>
        <w:pBdr>
          <w:top w:val="single" w:sz="4" w:space="1" w:color="auto"/>
          <w:left w:val="single" w:sz="4" w:space="4" w:color="auto"/>
          <w:bottom w:val="single" w:sz="4" w:space="1" w:color="auto"/>
          <w:right w:val="single" w:sz="4" w:space="4" w:color="auto"/>
        </w:pBdr>
        <w:rPr>
          <w:b/>
          <w:szCs w:val="22"/>
        </w:rPr>
      </w:pPr>
      <w:r w:rsidRPr="00F8796C">
        <w:rPr>
          <w:b/>
          <w:noProof/>
          <w:szCs w:val="22"/>
        </w:rPr>
        <w:lastRenderedPageBreak/>
        <w:t>INFORMACIJA ANT IŠORINĖS PAKUOTĖS</w:t>
      </w:r>
    </w:p>
    <w:p w14:paraId="3EE417CB" w14:textId="77777777" w:rsidR="00135DDA" w:rsidRPr="00F8796C" w:rsidRDefault="00135DDA" w:rsidP="00FF0789">
      <w:pPr>
        <w:pBdr>
          <w:top w:val="single" w:sz="4" w:space="1" w:color="auto"/>
          <w:left w:val="single" w:sz="4" w:space="4" w:color="auto"/>
          <w:bottom w:val="single" w:sz="4" w:space="1" w:color="auto"/>
          <w:right w:val="single" w:sz="4" w:space="4" w:color="auto"/>
        </w:pBdr>
        <w:ind w:left="567" w:hanging="567"/>
        <w:rPr>
          <w:szCs w:val="22"/>
        </w:rPr>
      </w:pPr>
    </w:p>
    <w:p w14:paraId="4F71A6F4" w14:textId="77777777" w:rsidR="00135DDA" w:rsidRPr="00F8796C" w:rsidRDefault="00135DDA" w:rsidP="00FF0789">
      <w:pPr>
        <w:pBdr>
          <w:top w:val="single" w:sz="4" w:space="1" w:color="auto"/>
          <w:left w:val="single" w:sz="4" w:space="4" w:color="auto"/>
          <w:bottom w:val="single" w:sz="4" w:space="1" w:color="auto"/>
          <w:right w:val="single" w:sz="4" w:space="4" w:color="auto"/>
        </w:pBdr>
        <w:rPr>
          <w:szCs w:val="22"/>
        </w:rPr>
      </w:pPr>
      <w:r w:rsidRPr="00F8796C">
        <w:rPr>
          <w:b/>
          <w:szCs w:val="22"/>
        </w:rPr>
        <w:t xml:space="preserve">KARTONO DĖŽUTĖ DTPE </w:t>
      </w:r>
      <w:r w:rsidRPr="00F8796C">
        <w:rPr>
          <w:b/>
          <w:noProof/>
          <w:szCs w:val="22"/>
        </w:rPr>
        <w:t>BUTELIUKUI</w:t>
      </w:r>
    </w:p>
    <w:p w14:paraId="561EC12C" w14:textId="77777777" w:rsidR="00135DDA" w:rsidRPr="00F8796C" w:rsidRDefault="00135DDA" w:rsidP="00FF0789">
      <w:pPr>
        <w:rPr>
          <w:szCs w:val="22"/>
        </w:rPr>
      </w:pPr>
    </w:p>
    <w:p w14:paraId="74E5895A" w14:textId="77777777" w:rsidR="00135DDA" w:rsidRPr="00F8796C" w:rsidRDefault="00135DDA" w:rsidP="00FF0789">
      <w:pPr>
        <w:rPr>
          <w:szCs w:val="22"/>
        </w:rPr>
      </w:pPr>
    </w:p>
    <w:p w14:paraId="24D32FC4" w14:textId="77777777" w:rsidR="00135DDA" w:rsidRPr="00F8796C" w:rsidRDefault="00135DDA"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1.</w:t>
      </w:r>
      <w:r w:rsidRPr="00F8796C">
        <w:rPr>
          <w:b/>
          <w:szCs w:val="22"/>
        </w:rPr>
        <w:tab/>
      </w:r>
      <w:r w:rsidRPr="00F8796C">
        <w:rPr>
          <w:b/>
          <w:caps/>
          <w:szCs w:val="22"/>
        </w:rPr>
        <w:t>VAISTINIO</w:t>
      </w:r>
      <w:r w:rsidRPr="00F8796C">
        <w:rPr>
          <w:b/>
          <w:szCs w:val="22"/>
        </w:rPr>
        <w:t xml:space="preserve"> PREPARATO PAVADINIMAS</w:t>
      </w:r>
    </w:p>
    <w:p w14:paraId="54DC4599" w14:textId="77777777" w:rsidR="00135DDA" w:rsidRPr="00F8796C" w:rsidRDefault="00135DDA" w:rsidP="00FF0789">
      <w:pPr>
        <w:rPr>
          <w:szCs w:val="22"/>
        </w:rPr>
      </w:pPr>
    </w:p>
    <w:p w14:paraId="2166DECB" w14:textId="77777777" w:rsidR="00A00333" w:rsidRPr="00F8796C" w:rsidRDefault="00A00333" w:rsidP="00A00333">
      <w:pPr>
        <w:rPr>
          <w:noProof/>
          <w:szCs w:val="22"/>
        </w:rPr>
      </w:pPr>
      <w:r w:rsidRPr="00F8796C">
        <w:rPr>
          <w:noProof/>
          <w:szCs w:val="22"/>
        </w:rPr>
        <w:t>Carvedigamma 6,25</w:t>
      </w:r>
      <w:r w:rsidR="00A615B6" w:rsidRPr="00F8796C">
        <w:rPr>
          <w:noProof/>
          <w:szCs w:val="22"/>
        </w:rPr>
        <w:t> </w:t>
      </w:r>
      <w:r w:rsidRPr="00F8796C">
        <w:rPr>
          <w:noProof/>
          <w:szCs w:val="22"/>
        </w:rPr>
        <w:t>mg plėvele dengtos tabletės</w:t>
      </w:r>
    </w:p>
    <w:p w14:paraId="027DCDEB" w14:textId="77777777" w:rsidR="00135DDA" w:rsidRPr="00F8796C" w:rsidRDefault="00A00333" w:rsidP="00A00333">
      <w:pPr>
        <w:rPr>
          <w:noProof/>
          <w:szCs w:val="22"/>
        </w:rPr>
      </w:pPr>
      <w:r w:rsidRPr="00F8796C">
        <w:rPr>
          <w:noProof/>
          <w:szCs w:val="22"/>
        </w:rPr>
        <w:t>Karvedilolis</w:t>
      </w:r>
    </w:p>
    <w:p w14:paraId="2F515E61" w14:textId="77777777" w:rsidR="00A00333" w:rsidRPr="00F8796C" w:rsidRDefault="00A00333" w:rsidP="00FF0789">
      <w:pPr>
        <w:rPr>
          <w:szCs w:val="22"/>
        </w:rPr>
      </w:pPr>
    </w:p>
    <w:p w14:paraId="5F9E76F2" w14:textId="77777777" w:rsidR="00135DDA" w:rsidRPr="00F8796C" w:rsidRDefault="00135DDA" w:rsidP="00FF0789">
      <w:pPr>
        <w:rPr>
          <w:szCs w:val="22"/>
        </w:rPr>
      </w:pPr>
    </w:p>
    <w:p w14:paraId="5D460C3C" w14:textId="77777777" w:rsidR="00135DDA" w:rsidRPr="00F8796C" w:rsidRDefault="00135DDA"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2.</w:t>
      </w:r>
      <w:r w:rsidRPr="00F8796C">
        <w:rPr>
          <w:b/>
          <w:szCs w:val="22"/>
        </w:rPr>
        <w:tab/>
        <w:t xml:space="preserve">VEIKLIOJI </w:t>
      </w:r>
      <w:r w:rsidRPr="00F8796C">
        <w:rPr>
          <w:b/>
          <w:noProof/>
          <w:szCs w:val="22"/>
        </w:rPr>
        <w:t xml:space="preserve">(-IOS) </w:t>
      </w:r>
      <w:r w:rsidRPr="00F8796C">
        <w:rPr>
          <w:b/>
          <w:szCs w:val="22"/>
        </w:rPr>
        <w:t xml:space="preserve">MEDŽIAGA </w:t>
      </w:r>
      <w:r w:rsidRPr="00F8796C">
        <w:rPr>
          <w:b/>
          <w:noProof/>
          <w:szCs w:val="22"/>
        </w:rPr>
        <w:t xml:space="preserve">(-OS) </w:t>
      </w:r>
      <w:r w:rsidRPr="00F8796C">
        <w:rPr>
          <w:b/>
          <w:szCs w:val="22"/>
        </w:rPr>
        <w:t xml:space="preserve">IR JOS </w:t>
      </w:r>
      <w:r w:rsidRPr="00F8796C">
        <w:rPr>
          <w:b/>
          <w:noProof/>
          <w:szCs w:val="22"/>
        </w:rPr>
        <w:t xml:space="preserve">(-Ų) </w:t>
      </w:r>
      <w:r w:rsidRPr="00F8796C">
        <w:rPr>
          <w:b/>
          <w:szCs w:val="22"/>
        </w:rPr>
        <w:t>KIEKIS</w:t>
      </w:r>
      <w:r w:rsidRPr="00F8796C">
        <w:rPr>
          <w:b/>
          <w:noProof/>
          <w:szCs w:val="22"/>
        </w:rPr>
        <w:t xml:space="preserve"> (-IAI)</w:t>
      </w:r>
    </w:p>
    <w:p w14:paraId="63505055" w14:textId="77777777" w:rsidR="00135DDA" w:rsidRPr="00F8796C" w:rsidRDefault="00135DDA" w:rsidP="00FF0789">
      <w:pPr>
        <w:rPr>
          <w:szCs w:val="22"/>
        </w:rPr>
      </w:pPr>
    </w:p>
    <w:p w14:paraId="1B26B45C" w14:textId="77777777" w:rsidR="00135DDA" w:rsidRPr="00F8796C" w:rsidRDefault="00A3238B" w:rsidP="00FF0789">
      <w:pPr>
        <w:rPr>
          <w:noProof/>
          <w:szCs w:val="22"/>
        </w:rPr>
      </w:pPr>
      <w:r w:rsidRPr="00F8796C">
        <w:rPr>
          <w:noProof/>
          <w:szCs w:val="22"/>
        </w:rPr>
        <w:t>Vienoje</w:t>
      </w:r>
      <w:r w:rsidR="00A00333" w:rsidRPr="00F8796C">
        <w:rPr>
          <w:noProof/>
          <w:szCs w:val="22"/>
        </w:rPr>
        <w:t xml:space="preserve"> plėvele dengtoje tabletėje yra 6,25 mg karvedilolio.</w:t>
      </w:r>
    </w:p>
    <w:p w14:paraId="36E1DAFB" w14:textId="77777777" w:rsidR="00A00333" w:rsidRPr="00F8796C" w:rsidRDefault="00A00333" w:rsidP="00FF0789">
      <w:pPr>
        <w:rPr>
          <w:szCs w:val="22"/>
        </w:rPr>
      </w:pPr>
    </w:p>
    <w:p w14:paraId="119A9372" w14:textId="77777777" w:rsidR="00135DDA" w:rsidRPr="00F8796C" w:rsidRDefault="00135DDA" w:rsidP="00FF0789">
      <w:pPr>
        <w:rPr>
          <w:szCs w:val="22"/>
        </w:rPr>
      </w:pPr>
    </w:p>
    <w:p w14:paraId="72174218" w14:textId="77777777" w:rsidR="00135DDA" w:rsidRPr="00F8796C" w:rsidRDefault="00135DDA"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3.</w:t>
      </w:r>
      <w:r w:rsidRPr="00F8796C">
        <w:rPr>
          <w:b/>
          <w:szCs w:val="22"/>
        </w:rPr>
        <w:tab/>
        <w:t>PAGALBINIŲ MEDŽIAGŲ SĄRAŠAS</w:t>
      </w:r>
    </w:p>
    <w:p w14:paraId="014F9014" w14:textId="77777777" w:rsidR="00135DDA" w:rsidRPr="00F8796C" w:rsidRDefault="00135DDA" w:rsidP="00FF0789">
      <w:pPr>
        <w:rPr>
          <w:szCs w:val="22"/>
        </w:rPr>
      </w:pPr>
    </w:p>
    <w:p w14:paraId="6456FE65" w14:textId="77777777" w:rsidR="00A00333" w:rsidRPr="00F8796C" w:rsidRDefault="00A00333" w:rsidP="00FF0789">
      <w:pPr>
        <w:rPr>
          <w:szCs w:val="22"/>
        </w:rPr>
      </w:pPr>
      <w:r w:rsidRPr="00F8796C">
        <w:rPr>
          <w:szCs w:val="22"/>
        </w:rPr>
        <w:t>Sudėtyje yra laktozės.</w:t>
      </w:r>
    </w:p>
    <w:p w14:paraId="786A4C32" w14:textId="77777777" w:rsidR="00135DDA" w:rsidRPr="00F8796C" w:rsidRDefault="00A615B6" w:rsidP="00FF0789">
      <w:pPr>
        <w:rPr>
          <w:szCs w:val="22"/>
        </w:rPr>
      </w:pPr>
      <w:r w:rsidRPr="00F8796C">
        <w:rPr>
          <w:szCs w:val="22"/>
        </w:rPr>
        <w:t>Daugiau</w:t>
      </w:r>
      <w:r w:rsidR="00A00333" w:rsidRPr="00F8796C">
        <w:rPr>
          <w:szCs w:val="22"/>
        </w:rPr>
        <w:t xml:space="preserve"> informacij</w:t>
      </w:r>
      <w:r w:rsidRPr="00F8796C">
        <w:rPr>
          <w:szCs w:val="22"/>
        </w:rPr>
        <w:t>os</w:t>
      </w:r>
      <w:r w:rsidR="00A00333" w:rsidRPr="00F8796C">
        <w:rPr>
          <w:szCs w:val="22"/>
        </w:rPr>
        <w:t xml:space="preserve"> pateikta pakuotės lapelyje.</w:t>
      </w:r>
    </w:p>
    <w:p w14:paraId="20FA07DC" w14:textId="77777777" w:rsidR="00A00333" w:rsidRPr="00F8796C" w:rsidRDefault="00A00333" w:rsidP="00FF0789">
      <w:pPr>
        <w:rPr>
          <w:szCs w:val="22"/>
        </w:rPr>
      </w:pPr>
    </w:p>
    <w:p w14:paraId="330C59C4" w14:textId="77777777" w:rsidR="00A00333" w:rsidRPr="00F8796C" w:rsidRDefault="00A00333" w:rsidP="00FF0789">
      <w:pPr>
        <w:rPr>
          <w:szCs w:val="22"/>
        </w:rPr>
      </w:pPr>
    </w:p>
    <w:p w14:paraId="7BDC7BAE" w14:textId="77777777" w:rsidR="00135DDA" w:rsidRPr="00F8796C" w:rsidRDefault="00135DDA"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4.</w:t>
      </w:r>
      <w:r w:rsidRPr="00F8796C">
        <w:rPr>
          <w:b/>
          <w:szCs w:val="22"/>
        </w:rPr>
        <w:tab/>
        <w:t>FARMACINĖ FORMA IR KIEKIS PAKUOTĖJE</w:t>
      </w:r>
    </w:p>
    <w:p w14:paraId="5481CD5A" w14:textId="77777777" w:rsidR="00135DDA" w:rsidRPr="00F8796C" w:rsidRDefault="00135DDA" w:rsidP="00FF0789">
      <w:pPr>
        <w:rPr>
          <w:szCs w:val="22"/>
        </w:rPr>
      </w:pPr>
    </w:p>
    <w:p w14:paraId="12AFDB60" w14:textId="77777777" w:rsidR="00A00333" w:rsidRPr="00F8796C" w:rsidRDefault="00A00333" w:rsidP="00FF0789">
      <w:pPr>
        <w:rPr>
          <w:szCs w:val="22"/>
        </w:rPr>
      </w:pPr>
      <w:r w:rsidRPr="00F8796C">
        <w:rPr>
          <w:szCs w:val="22"/>
          <w:highlight w:val="lightGray"/>
        </w:rPr>
        <w:t>Plėvele dengtos tabletės.</w:t>
      </w:r>
    </w:p>
    <w:p w14:paraId="7F7FB801" w14:textId="77777777" w:rsidR="00A00333" w:rsidRPr="00F8796C" w:rsidRDefault="00A00333" w:rsidP="00FF0789">
      <w:pPr>
        <w:rPr>
          <w:szCs w:val="22"/>
        </w:rPr>
      </w:pPr>
      <w:r w:rsidRPr="00F8796C">
        <w:rPr>
          <w:szCs w:val="22"/>
        </w:rPr>
        <w:t>10 tablečių</w:t>
      </w:r>
    </w:p>
    <w:p w14:paraId="61C2FF2A" w14:textId="77777777" w:rsidR="00A00333" w:rsidRPr="00F8796C" w:rsidRDefault="00A00333" w:rsidP="00FF0789">
      <w:pPr>
        <w:rPr>
          <w:szCs w:val="22"/>
          <w:highlight w:val="darkGray"/>
        </w:rPr>
      </w:pPr>
      <w:r w:rsidRPr="00F8796C">
        <w:rPr>
          <w:szCs w:val="22"/>
          <w:highlight w:val="darkGray"/>
        </w:rPr>
        <w:t>14 tablečių</w:t>
      </w:r>
    </w:p>
    <w:p w14:paraId="10C3D164" w14:textId="77777777" w:rsidR="00A00333" w:rsidRPr="00F8796C" w:rsidRDefault="00A00333" w:rsidP="00FF0789">
      <w:pPr>
        <w:rPr>
          <w:szCs w:val="22"/>
        </w:rPr>
      </w:pPr>
      <w:r w:rsidRPr="00F8796C">
        <w:rPr>
          <w:szCs w:val="22"/>
          <w:highlight w:val="darkGray"/>
        </w:rPr>
        <w:t>28 tabletės</w:t>
      </w:r>
    </w:p>
    <w:p w14:paraId="4344A8B8" w14:textId="77777777" w:rsidR="00A00333" w:rsidRPr="00F8796C" w:rsidRDefault="00A00333" w:rsidP="00FF0789">
      <w:pPr>
        <w:rPr>
          <w:szCs w:val="22"/>
          <w:highlight w:val="darkGray"/>
        </w:rPr>
      </w:pPr>
      <w:r w:rsidRPr="00F8796C">
        <w:rPr>
          <w:szCs w:val="22"/>
          <w:highlight w:val="darkGray"/>
        </w:rPr>
        <w:t>30 tablečių</w:t>
      </w:r>
    </w:p>
    <w:p w14:paraId="3C0967F2" w14:textId="77777777" w:rsidR="00A00333" w:rsidRPr="00F8796C" w:rsidRDefault="00A00333" w:rsidP="00FF0789">
      <w:pPr>
        <w:rPr>
          <w:szCs w:val="22"/>
          <w:highlight w:val="darkGray"/>
        </w:rPr>
      </w:pPr>
      <w:r w:rsidRPr="00F8796C">
        <w:rPr>
          <w:szCs w:val="22"/>
          <w:highlight w:val="darkGray"/>
        </w:rPr>
        <w:t>50 tablečių</w:t>
      </w:r>
    </w:p>
    <w:p w14:paraId="4FE5853B" w14:textId="77777777" w:rsidR="00A00333" w:rsidRPr="00F8796C" w:rsidRDefault="00A00333" w:rsidP="00FF0789">
      <w:pPr>
        <w:rPr>
          <w:szCs w:val="22"/>
          <w:highlight w:val="darkGray"/>
        </w:rPr>
      </w:pPr>
      <w:r w:rsidRPr="00F8796C">
        <w:rPr>
          <w:snapToGrid w:val="0"/>
          <w:szCs w:val="22"/>
          <w:highlight w:val="darkGray"/>
        </w:rPr>
        <w:t xml:space="preserve">56 </w:t>
      </w:r>
      <w:r w:rsidRPr="00F8796C">
        <w:rPr>
          <w:szCs w:val="22"/>
          <w:highlight w:val="darkGray"/>
        </w:rPr>
        <w:t>tabletės</w:t>
      </w:r>
    </w:p>
    <w:p w14:paraId="33350BDD" w14:textId="77777777" w:rsidR="00A00333" w:rsidRPr="00F8796C" w:rsidRDefault="00A00333" w:rsidP="00FF0789">
      <w:pPr>
        <w:rPr>
          <w:szCs w:val="22"/>
          <w:highlight w:val="darkGray"/>
        </w:rPr>
      </w:pPr>
      <w:r w:rsidRPr="00F8796C">
        <w:rPr>
          <w:snapToGrid w:val="0"/>
          <w:szCs w:val="22"/>
          <w:highlight w:val="darkGray"/>
        </w:rPr>
        <w:t xml:space="preserve">98 </w:t>
      </w:r>
      <w:r w:rsidRPr="00F8796C">
        <w:rPr>
          <w:szCs w:val="22"/>
          <w:highlight w:val="darkGray"/>
        </w:rPr>
        <w:t>tabletės</w:t>
      </w:r>
    </w:p>
    <w:p w14:paraId="1514F88D" w14:textId="77777777" w:rsidR="00A00333" w:rsidRPr="00F8796C" w:rsidRDefault="00A00333" w:rsidP="00FF0789">
      <w:pPr>
        <w:rPr>
          <w:color w:val="000000"/>
          <w:szCs w:val="22"/>
        </w:rPr>
      </w:pPr>
      <w:r w:rsidRPr="00F8796C">
        <w:rPr>
          <w:szCs w:val="22"/>
          <w:highlight w:val="darkGray"/>
        </w:rPr>
        <w:t>100 tablečių</w:t>
      </w:r>
    </w:p>
    <w:p w14:paraId="608FF5D7" w14:textId="77777777" w:rsidR="00135DDA" w:rsidRPr="00F8796C" w:rsidRDefault="00135DDA" w:rsidP="00FF0789">
      <w:pPr>
        <w:rPr>
          <w:szCs w:val="22"/>
        </w:rPr>
      </w:pPr>
    </w:p>
    <w:p w14:paraId="0DD710ED" w14:textId="77777777" w:rsidR="00A00333" w:rsidRPr="00F8796C" w:rsidRDefault="00A00333" w:rsidP="00FF0789">
      <w:pPr>
        <w:rPr>
          <w:szCs w:val="22"/>
        </w:rPr>
      </w:pPr>
    </w:p>
    <w:p w14:paraId="0EB10315" w14:textId="77777777" w:rsidR="00135DDA" w:rsidRPr="00F8796C" w:rsidRDefault="00135DDA"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5.</w:t>
      </w:r>
      <w:r w:rsidRPr="00F8796C">
        <w:rPr>
          <w:b/>
          <w:szCs w:val="22"/>
        </w:rPr>
        <w:tab/>
        <w:t>VARTOJIMO METODAS IR BŪDAS (-AI)</w:t>
      </w:r>
    </w:p>
    <w:p w14:paraId="37CFEBD6" w14:textId="77777777" w:rsidR="00135DDA" w:rsidRPr="00F8796C" w:rsidRDefault="00135DDA" w:rsidP="00FF0789">
      <w:pPr>
        <w:rPr>
          <w:szCs w:val="22"/>
        </w:rPr>
      </w:pPr>
    </w:p>
    <w:p w14:paraId="3E9734DA" w14:textId="77777777" w:rsidR="00A00333" w:rsidRPr="00F8796C" w:rsidRDefault="00A00333" w:rsidP="00A00333">
      <w:pPr>
        <w:rPr>
          <w:noProof/>
          <w:szCs w:val="22"/>
        </w:rPr>
      </w:pPr>
      <w:r w:rsidRPr="00F8796C">
        <w:rPr>
          <w:noProof/>
          <w:szCs w:val="22"/>
        </w:rPr>
        <w:t>Vartoti per burną.</w:t>
      </w:r>
    </w:p>
    <w:p w14:paraId="49D36D4E" w14:textId="77777777" w:rsidR="00135DDA" w:rsidRPr="00F8796C" w:rsidRDefault="00A00333" w:rsidP="00FF0789">
      <w:pPr>
        <w:rPr>
          <w:noProof/>
          <w:szCs w:val="22"/>
        </w:rPr>
      </w:pPr>
      <w:r w:rsidRPr="00F8796C">
        <w:rPr>
          <w:noProof/>
          <w:szCs w:val="22"/>
        </w:rPr>
        <w:t>Prieš vartojimą perskaitykite pakuotės lapelį.</w:t>
      </w:r>
    </w:p>
    <w:p w14:paraId="4F152892" w14:textId="77777777" w:rsidR="00A00333" w:rsidRPr="00F8796C" w:rsidRDefault="00A00333" w:rsidP="00FF0789">
      <w:pPr>
        <w:rPr>
          <w:szCs w:val="22"/>
        </w:rPr>
      </w:pPr>
    </w:p>
    <w:p w14:paraId="79C23DB4" w14:textId="77777777" w:rsidR="00135DDA" w:rsidRPr="00F8796C" w:rsidRDefault="00135DDA" w:rsidP="00FF0789">
      <w:pPr>
        <w:rPr>
          <w:szCs w:val="22"/>
        </w:rPr>
      </w:pPr>
    </w:p>
    <w:p w14:paraId="2BC62C56" w14:textId="77777777" w:rsidR="00135DDA" w:rsidRPr="00F8796C" w:rsidRDefault="00135DDA"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6.</w:t>
      </w:r>
      <w:r w:rsidRPr="00F8796C">
        <w:rPr>
          <w:b/>
          <w:szCs w:val="22"/>
        </w:rPr>
        <w:tab/>
        <w:t>SPECIALUS ĮSPĖJIMAS, KAD VAISTINĮ PREPARATĄ BŪTINA LAIKYTI VAIKAMS</w:t>
      </w:r>
      <w:r w:rsidRPr="00F8796C">
        <w:rPr>
          <w:b/>
          <w:noProof/>
          <w:szCs w:val="22"/>
        </w:rPr>
        <w:t xml:space="preserve"> NEPASTEBIMOJE IR  </w:t>
      </w:r>
      <w:r w:rsidRPr="00F8796C">
        <w:rPr>
          <w:b/>
          <w:szCs w:val="22"/>
        </w:rPr>
        <w:t>NEPASIEKIAMOJE VIETOJE</w:t>
      </w:r>
    </w:p>
    <w:p w14:paraId="6C9FA227" w14:textId="77777777" w:rsidR="00135DDA" w:rsidRPr="00F8796C" w:rsidRDefault="00135DDA" w:rsidP="00FF0789">
      <w:pPr>
        <w:rPr>
          <w:szCs w:val="22"/>
        </w:rPr>
      </w:pPr>
    </w:p>
    <w:p w14:paraId="431C93E0" w14:textId="77777777" w:rsidR="00135DDA" w:rsidRPr="00F8796C" w:rsidRDefault="00135DDA" w:rsidP="00FF0789">
      <w:pPr>
        <w:rPr>
          <w:szCs w:val="22"/>
        </w:rPr>
      </w:pPr>
      <w:r w:rsidRPr="00F8796C">
        <w:rPr>
          <w:noProof/>
          <w:szCs w:val="22"/>
        </w:rPr>
        <w:t>Laikyti vaikams nepastebimoje ir nepasiekiamoje vietoje.</w:t>
      </w:r>
    </w:p>
    <w:p w14:paraId="3A61CCD2" w14:textId="77777777" w:rsidR="00135DDA" w:rsidRPr="00F8796C" w:rsidRDefault="00135DDA" w:rsidP="00FF0789">
      <w:pPr>
        <w:rPr>
          <w:szCs w:val="22"/>
        </w:rPr>
      </w:pPr>
    </w:p>
    <w:p w14:paraId="54FB62F6" w14:textId="77777777" w:rsidR="00135DDA" w:rsidRPr="00F8796C" w:rsidRDefault="00135DDA" w:rsidP="00FF0789">
      <w:pPr>
        <w:rPr>
          <w:szCs w:val="22"/>
        </w:rPr>
      </w:pPr>
    </w:p>
    <w:p w14:paraId="4B106CEE" w14:textId="77777777" w:rsidR="00135DDA" w:rsidRPr="00F8796C" w:rsidRDefault="00135DDA"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7.</w:t>
      </w:r>
      <w:r w:rsidRPr="00F8796C">
        <w:rPr>
          <w:b/>
          <w:szCs w:val="22"/>
        </w:rPr>
        <w:tab/>
        <w:t>KITAS (-I) SPECIALUS (-ŪS) ĮSPĖJIMAS (-AI) (JEI REIKIA)</w:t>
      </w:r>
    </w:p>
    <w:p w14:paraId="502FC013" w14:textId="77777777" w:rsidR="00135DDA" w:rsidRPr="00F8796C" w:rsidRDefault="00135DDA" w:rsidP="00FF0789">
      <w:pPr>
        <w:rPr>
          <w:szCs w:val="22"/>
        </w:rPr>
      </w:pPr>
    </w:p>
    <w:p w14:paraId="52E87C08" w14:textId="77777777" w:rsidR="00135DDA" w:rsidRPr="00F8796C" w:rsidRDefault="00135DDA" w:rsidP="00FF0789">
      <w:pPr>
        <w:rPr>
          <w:szCs w:val="22"/>
        </w:rPr>
      </w:pPr>
    </w:p>
    <w:p w14:paraId="3BEB24A9" w14:textId="77777777" w:rsidR="00135DDA" w:rsidRPr="00F8796C" w:rsidRDefault="00135DDA"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8.</w:t>
      </w:r>
      <w:r w:rsidRPr="00F8796C">
        <w:rPr>
          <w:b/>
          <w:szCs w:val="22"/>
        </w:rPr>
        <w:tab/>
        <w:t>TINKAMUMO LAIKAS</w:t>
      </w:r>
    </w:p>
    <w:p w14:paraId="46EA347F" w14:textId="77777777" w:rsidR="00135DDA" w:rsidRPr="00F8796C" w:rsidRDefault="00135DDA" w:rsidP="00FF0789">
      <w:pPr>
        <w:rPr>
          <w:szCs w:val="22"/>
        </w:rPr>
      </w:pPr>
    </w:p>
    <w:p w14:paraId="21ECC275" w14:textId="1FAC8D1A" w:rsidR="006B5446" w:rsidRPr="00F8796C" w:rsidRDefault="00A00333" w:rsidP="006B5446">
      <w:pPr>
        <w:rPr>
          <w:szCs w:val="22"/>
        </w:rPr>
      </w:pPr>
      <w:r w:rsidRPr="00F8796C">
        <w:rPr>
          <w:szCs w:val="22"/>
        </w:rPr>
        <w:t xml:space="preserve">Tinka iki </w:t>
      </w:r>
      <w:r w:rsidR="006B5446" w:rsidRPr="00F8796C">
        <w:rPr>
          <w:szCs w:val="22"/>
        </w:rPr>
        <w:t xml:space="preserve">{mm / MMMM} </w:t>
      </w:r>
    </w:p>
    <w:p w14:paraId="12ECBF93" w14:textId="77777777" w:rsidR="00A00333" w:rsidRPr="00F8796C" w:rsidRDefault="00A00333" w:rsidP="00135DDA">
      <w:pPr>
        <w:rPr>
          <w:szCs w:val="22"/>
        </w:rPr>
      </w:pPr>
    </w:p>
    <w:p w14:paraId="1F7E1F4E" w14:textId="77777777" w:rsidR="00A00333" w:rsidRPr="00F8796C" w:rsidRDefault="00A00333" w:rsidP="00135DDA">
      <w:pPr>
        <w:rPr>
          <w:szCs w:val="22"/>
        </w:rPr>
      </w:pPr>
    </w:p>
    <w:p w14:paraId="4483AFF4" w14:textId="77777777" w:rsidR="00135DDA" w:rsidRPr="00F8796C" w:rsidRDefault="00135DDA" w:rsidP="00FF0789">
      <w:pPr>
        <w:keepNext/>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9.</w:t>
      </w:r>
      <w:r w:rsidRPr="00F8796C">
        <w:rPr>
          <w:b/>
          <w:szCs w:val="22"/>
        </w:rPr>
        <w:tab/>
        <w:t>SPECIALIOS LAIKYMO SĄLYGOS</w:t>
      </w:r>
    </w:p>
    <w:p w14:paraId="0B01FB76" w14:textId="77777777" w:rsidR="00135DDA" w:rsidRPr="00F8796C" w:rsidRDefault="00135DDA" w:rsidP="00FF0789">
      <w:pPr>
        <w:rPr>
          <w:szCs w:val="22"/>
        </w:rPr>
      </w:pPr>
    </w:p>
    <w:p w14:paraId="66188CD8" w14:textId="77777777" w:rsidR="00A00333" w:rsidRPr="00F8796C" w:rsidRDefault="00A00333" w:rsidP="00FF0789">
      <w:pPr>
        <w:rPr>
          <w:szCs w:val="22"/>
        </w:rPr>
      </w:pPr>
      <w:r w:rsidRPr="00F8796C">
        <w:rPr>
          <w:szCs w:val="22"/>
        </w:rPr>
        <w:t>Laikyti ne aukštesnėje kaip 30 °C temperatūroje.</w:t>
      </w:r>
    </w:p>
    <w:p w14:paraId="56E03666" w14:textId="77777777" w:rsidR="00A00333" w:rsidRPr="00F8796C" w:rsidRDefault="00A91DB7" w:rsidP="00FF0789">
      <w:pPr>
        <w:rPr>
          <w:szCs w:val="22"/>
        </w:rPr>
      </w:pPr>
      <w:r w:rsidRPr="00F8796C">
        <w:rPr>
          <w:szCs w:val="22"/>
        </w:rPr>
        <w:t>Laikyti gamintojo pakuotėje</w:t>
      </w:r>
      <w:r w:rsidR="00A00333" w:rsidRPr="00F8796C">
        <w:rPr>
          <w:szCs w:val="22"/>
        </w:rPr>
        <w:t>, kad preparatas būtų apsaugotas nuo šviesos.</w:t>
      </w:r>
    </w:p>
    <w:p w14:paraId="7293D186" w14:textId="77777777" w:rsidR="00A00333" w:rsidRPr="00F8796C" w:rsidRDefault="00A00333" w:rsidP="00FF0789">
      <w:pPr>
        <w:rPr>
          <w:szCs w:val="22"/>
        </w:rPr>
      </w:pPr>
    </w:p>
    <w:p w14:paraId="2BDA0628" w14:textId="77777777" w:rsidR="00A00333" w:rsidRPr="00F8796C" w:rsidRDefault="00A00333" w:rsidP="00FF0789">
      <w:pPr>
        <w:rPr>
          <w:szCs w:val="22"/>
        </w:rPr>
      </w:pPr>
    </w:p>
    <w:p w14:paraId="662AE566" w14:textId="77777777" w:rsidR="00135DDA" w:rsidRPr="00F8796C" w:rsidRDefault="00135DDA"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10.</w:t>
      </w:r>
      <w:r w:rsidRPr="00F8796C">
        <w:rPr>
          <w:b/>
          <w:szCs w:val="22"/>
        </w:rPr>
        <w:tab/>
        <w:t>SPECIALIOS ATSARGUMO PRIEMONĖS DĖL NESUVARTOTO VAISTINIO PREPARATO AR JO ATLIEKŲ TVARKYMO (JEI REIKIA)</w:t>
      </w:r>
    </w:p>
    <w:p w14:paraId="16AF7517" w14:textId="77777777" w:rsidR="00A3238B" w:rsidRPr="00F8796C" w:rsidRDefault="00A3238B" w:rsidP="007B283A">
      <w:pPr>
        <w:tabs>
          <w:tab w:val="left" w:pos="567"/>
        </w:tabs>
        <w:rPr>
          <w:szCs w:val="22"/>
        </w:rPr>
      </w:pPr>
    </w:p>
    <w:p w14:paraId="642BB092" w14:textId="77777777" w:rsidR="00A615B6" w:rsidRPr="00F8796C" w:rsidRDefault="00A615B6" w:rsidP="007B283A">
      <w:pPr>
        <w:tabs>
          <w:tab w:val="left" w:pos="567"/>
        </w:tabs>
        <w:rPr>
          <w:szCs w:val="22"/>
        </w:rPr>
      </w:pPr>
    </w:p>
    <w:p w14:paraId="7B21BA3C" w14:textId="77777777" w:rsidR="00135DDA" w:rsidRPr="00F8796C" w:rsidRDefault="00135DDA"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11.</w:t>
      </w:r>
      <w:r w:rsidRPr="00F8796C">
        <w:rPr>
          <w:b/>
          <w:szCs w:val="22"/>
        </w:rPr>
        <w:tab/>
      </w:r>
      <w:r w:rsidRPr="00F8796C">
        <w:rPr>
          <w:b/>
          <w:caps/>
          <w:noProof/>
          <w:szCs w:val="22"/>
        </w:rPr>
        <w:t>rINKODARos</w:t>
      </w:r>
      <w:r w:rsidRPr="00F8796C">
        <w:rPr>
          <w:b/>
          <w:caps/>
          <w:szCs w:val="22"/>
        </w:rPr>
        <w:t xml:space="preserve"> TEISĖS </w:t>
      </w:r>
      <w:r w:rsidRPr="00F8796C">
        <w:rPr>
          <w:b/>
          <w:caps/>
          <w:noProof/>
          <w:szCs w:val="22"/>
        </w:rPr>
        <w:t>turėtojo</w:t>
      </w:r>
      <w:r w:rsidRPr="00F8796C">
        <w:rPr>
          <w:b/>
          <w:caps/>
          <w:szCs w:val="22"/>
        </w:rPr>
        <w:t xml:space="preserve"> PAVADINIMAS IR ADRESAS</w:t>
      </w:r>
    </w:p>
    <w:p w14:paraId="57F290E6" w14:textId="77777777" w:rsidR="00135DDA" w:rsidRPr="00F8796C" w:rsidRDefault="00135DDA" w:rsidP="007B283A">
      <w:pPr>
        <w:tabs>
          <w:tab w:val="left" w:pos="567"/>
        </w:tabs>
        <w:rPr>
          <w:szCs w:val="22"/>
        </w:rPr>
      </w:pPr>
    </w:p>
    <w:p w14:paraId="0FADA033" w14:textId="77777777" w:rsidR="00A00333" w:rsidRPr="00F8796C" w:rsidRDefault="00A00333" w:rsidP="007B283A">
      <w:pPr>
        <w:tabs>
          <w:tab w:val="left" w:pos="567"/>
        </w:tabs>
        <w:rPr>
          <w:noProof/>
          <w:szCs w:val="22"/>
        </w:rPr>
      </w:pPr>
      <w:r w:rsidRPr="00F8796C">
        <w:rPr>
          <w:noProof/>
          <w:szCs w:val="22"/>
        </w:rPr>
        <w:t>Wörwag Pharma GmbH &amp; Co. KG</w:t>
      </w:r>
    </w:p>
    <w:p w14:paraId="12E7736F" w14:textId="77777777" w:rsidR="00A00333" w:rsidRPr="00F8796C" w:rsidRDefault="00A00333" w:rsidP="007B283A">
      <w:pPr>
        <w:tabs>
          <w:tab w:val="left" w:pos="567"/>
        </w:tabs>
        <w:rPr>
          <w:noProof/>
          <w:szCs w:val="22"/>
        </w:rPr>
      </w:pPr>
      <w:r w:rsidRPr="00F8796C">
        <w:rPr>
          <w:noProof/>
          <w:szCs w:val="22"/>
        </w:rPr>
        <w:t>Calwer Str. 7</w:t>
      </w:r>
    </w:p>
    <w:p w14:paraId="544437EC" w14:textId="77777777" w:rsidR="00A00333" w:rsidRPr="00F8796C" w:rsidRDefault="00A00333" w:rsidP="007B283A">
      <w:pPr>
        <w:tabs>
          <w:tab w:val="left" w:pos="567"/>
        </w:tabs>
        <w:rPr>
          <w:noProof/>
          <w:szCs w:val="22"/>
        </w:rPr>
      </w:pPr>
      <w:r w:rsidRPr="00F8796C">
        <w:rPr>
          <w:noProof/>
          <w:szCs w:val="22"/>
        </w:rPr>
        <w:t>71034 Böblingen</w:t>
      </w:r>
    </w:p>
    <w:p w14:paraId="58224754" w14:textId="77777777" w:rsidR="00135DDA" w:rsidRPr="00F8796C" w:rsidRDefault="00A00333" w:rsidP="007B283A">
      <w:pPr>
        <w:tabs>
          <w:tab w:val="left" w:pos="567"/>
        </w:tabs>
        <w:rPr>
          <w:noProof/>
          <w:szCs w:val="22"/>
        </w:rPr>
      </w:pPr>
      <w:r w:rsidRPr="00F8796C">
        <w:rPr>
          <w:noProof/>
          <w:szCs w:val="22"/>
        </w:rPr>
        <w:t>Vokietija</w:t>
      </w:r>
    </w:p>
    <w:p w14:paraId="36173F40" w14:textId="77777777" w:rsidR="00A00333" w:rsidRPr="00F8796C" w:rsidRDefault="00A00333" w:rsidP="007B283A">
      <w:pPr>
        <w:tabs>
          <w:tab w:val="left" w:pos="567"/>
        </w:tabs>
        <w:rPr>
          <w:szCs w:val="22"/>
        </w:rPr>
      </w:pPr>
    </w:p>
    <w:p w14:paraId="34E25D02" w14:textId="77777777" w:rsidR="00135DDA" w:rsidRPr="00F8796C" w:rsidRDefault="00135DDA" w:rsidP="007B283A">
      <w:pPr>
        <w:tabs>
          <w:tab w:val="left" w:pos="567"/>
        </w:tabs>
        <w:rPr>
          <w:szCs w:val="22"/>
        </w:rPr>
      </w:pPr>
    </w:p>
    <w:p w14:paraId="6B16D8A3" w14:textId="77777777" w:rsidR="00135DDA" w:rsidRPr="00F8796C" w:rsidRDefault="00135DDA"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12.</w:t>
      </w:r>
      <w:r w:rsidRPr="00F8796C">
        <w:rPr>
          <w:b/>
          <w:szCs w:val="22"/>
        </w:rPr>
        <w:tab/>
        <w:t xml:space="preserve">RINKODAROS </w:t>
      </w:r>
      <w:r w:rsidRPr="00F8796C">
        <w:rPr>
          <w:b/>
          <w:noProof/>
          <w:szCs w:val="22"/>
        </w:rPr>
        <w:t>PAŽYMĖJIMO</w:t>
      </w:r>
      <w:r w:rsidRPr="00F8796C">
        <w:rPr>
          <w:b/>
          <w:szCs w:val="22"/>
        </w:rPr>
        <w:t xml:space="preserve"> NUMERIS</w:t>
      </w:r>
      <w:r w:rsidRPr="00F8796C">
        <w:rPr>
          <w:b/>
          <w:noProof/>
          <w:szCs w:val="22"/>
        </w:rPr>
        <w:t xml:space="preserve"> (-IAI)</w:t>
      </w:r>
      <w:r w:rsidRPr="00F8796C">
        <w:rPr>
          <w:b/>
          <w:szCs w:val="22"/>
        </w:rPr>
        <w:t xml:space="preserve"> </w:t>
      </w:r>
    </w:p>
    <w:p w14:paraId="6681C6EB" w14:textId="77777777" w:rsidR="00135DDA" w:rsidRPr="00F8796C" w:rsidRDefault="00135DDA" w:rsidP="007B283A">
      <w:pPr>
        <w:tabs>
          <w:tab w:val="left" w:pos="567"/>
        </w:tabs>
        <w:rPr>
          <w:szCs w:val="22"/>
        </w:rPr>
      </w:pPr>
    </w:p>
    <w:p w14:paraId="1BB9202E" w14:textId="77777777" w:rsidR="00A00333" w:rsidRPr="00F8796C" w:rsidRDefault="00A00333" w:rsidP="007B283A">
      <w:pPr>
        <w:tabs>
          <w:tab w:val="left" w:pos="567"/>
        </w:tabs>
        <w:rPr>
          <w:szCs w:val="22"/>
        </w:rPr>
      </w:pPr>
      <w:r w:rsidRPr="00F8796C">
        <w:rPr>
          <w:szCs w:val="22"/>
        </w:rPr>
        <w:t xml:space="preserve">N10 - LT/1/05/0217/015 </w:t>
      </w:r>
    </w:p>
    <w:p w14:paraId="28145363" w14:textId="77777777" w:rsidR="00A00333" w:rsidRPr="00F8796C" w:rsidRDefault="00A00333" w:rsidP="007B283A">
      <w:pPr>
        <w:tabs>
          <w:tab w:val="left" w:pos="567"/>
        </w:tabs>
        <w:rPr>
          <w:szCs w:val="22"/>
        </w:rPr>
      </w:pPr>
      <w:r w:rsidRPr="00F8796C">
        <w:rPr>
          <w:szCs w:val="22"/>
        </w:rPr>
        <w:t xml:space="preserve">N14 - LT/1/05/0217/016 </w:t>
      </w:r>
    </w:p>
    <w:p w14:paraId="2ECFCC2A" w14:textId="77777777" w:rsidR="00A00333" w:rsidRPr="00F8796C" w:rsidRDefault="00A00333" w:rsidP="007B283A">
      <w:pPr>
        <w:tabs>
          <w:tab w:val="left" w:pos="567"/>
        </w:tabs>
        <w:rPr>
          <w:szCs w:val="22"/>
        </w:rPr>
      </w:pPr>
      <w:r w:rsidRPr="00F8796C">
        <w:rPr>
          <w:szCs w:val="22"/>
        </w:rPr>
        <w:t xml:space="preserve">N28 - LT/1/05/0217/017 </w:t>
      </w:r>
    </w:p>
    <w:p w14:paraId="74D840DF" w14:textId="77777777" w:rsidR="00A00333" w:rsidRPr="00F8796C" w:rsidRDefault="00A00333" w:rsidP="007B283A">
      <w:pPr>
        <w:tabs>
          <w:tab w:val="left" w:pos="567"/>
        </w:tabs>
        <w:rPr>
          <w:szCs w:val="22"/>
        </w:rPr>
      </w:pPr>
      <w:r w:rsidRPr="00F8796C">
        <w:rPr>
          <w:szCs w:val="22"/>
        </w:rPr>
        <w:t xml:space="preserve">N30 - LT/1/05/0217/018 </w:t>
      </w:r>
    </w:p>
    <w:p w14:paraId="273D8E25" w14:textId="77777777" w:rsidR="00A00333" w:rsidRPr="00F8796C" w:rsidRDefault="00A00333" w:rsidP="007B283A">
      <w:pPr>
        <w:tabs>
          <w:tab w:val="left" w:pos="567"/>
        </w:tabs>
        <w:rPr>
          <w:szCs w:val="22"/>
        </w:rPr>
      </w:pPr>
      <w:r w:rsidRPr="00F8796C">
        <w:rPr>
          <w:szCs w:val="22"/>
        </w:rPr>
        <w:t xml:space="preserve">N50 - LT/1/05/0217/019 </w:t>
      </w:r>
    </w:p>
    <w:p w14:paraId="7F82E0E7" w14:textId="77777777" w:rsidR="00A00333" w:rsidRPr="00F8796C" w:rsidRDefault="00A00333" w:rsidP="007B283A">
      <w:pPr>
        <w:tabs>
          <w:tab w:val="left" w:pos="567"/>
        </w:tabs>
        <w:rPr>
          <w:szCs w:val="22"/>
        </w:rPr>
      </w:pPr>
      <w:r w:rsidRPr="00F8796C">
        <w:rPr>
          <w:szCs w:val="22"/>
        </w:rPr>
        <w:t xml:space="preserve">N56 - LT/1/05/0217/020 </w:t>
      </w:r>
    </w:p>
    <w:p w14:paraId="5AFAF859" w14:textId="77777777" w:rsidR="00A00333" w:rsidRPr="00F8796C" w:rsidRDefault="00A00333" w:rsidP="007B283A">
      <w:pPr>
        <w:tabs>
          <w:tab w:val="left" w:pos="567"/>
        </w:tabs>
        <w:rPr>
          <w:szCs w:val="22"/>
        </w:rPr>
      </w:pPr>
      <w:r w:rsidRPr="00F8796C">
        <w:rPr>
          <w:szCs w:val="22"/>
        </w:rPr>
        <w:t xml:space="preserve">N98 - LT/1/05/0217/021 </w:t>
      </w:r>
    </w:p>
    <w:p w14:paraId="6916670A" w14:textId="77777777" w:rsidR="00135DDA" w:rsidRPr="00F8796C" w:rsidRDefault="00A00333" w:rsidP="007B283A">
      <w:pPr>
        <w:tabs>
          <w:tab w:val="left" w:pos="567"/>
        </w:tabs>
        <w:rPr>
          <w:szCs w:val="22"/>
        </w:rPr>
      </w:pPr>
      <w:r w:rsidRPr="00F8796C">
        <w:rPr>
          <w:szCs w:val="22"/>
        </w:rPr>
        <w:t>N100 - LT/1/05/0217/022</w:t>
      </w:r>
    </w:p>
    <w:p w14:paraId="1B7BDC60" w14:textId="77777777" w:rsidR="00A00333" w:rsidRPr="00F8796C" w:rsidRDefault="00A00333" w:rsidP="007B283A">
      <w:pPr>
        <w:tabs>
          <w:tab w:val="left" w:pos="567"/>
        </w:tabs>
        <w:rPr>
          <w:szCs w:val="22"/>
        </w:rPr>
      </w:pPr>
    </w:p>
    <w:p w14:paraId="79C21E5F" w14:textId="77777777" w:rsidR="00135DDA" w:rsidRPr="00F8796C" w:rsidRDefault="00135DDA" w:rsidP="007B283A">
      <w:pPr>
        <w:tabs>
          <w:tab w:val="left" w:pos="567"/>
        </w:tabs>
        <w:rPr>
          <w:szCs w:val="22"/>
        </w:rPr>
      </w:pPr>
    </w:p>
    <w:p w14:paraId="27141800" w14:textId="77777777" w:rsidR="00135DDA" w:rsidRPr="00F8796C" w:rsidRDefault="00135DDA"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13.</w:t>
      </w:r>
      <w:r w:rsidRPr="00F8796C">
        <w:rPr>
          <w:b/>
          <w:szCs w:val="22"/>
        </w:rPr>
        <w:tab/>
        <w:t>SERIJOS NUMERIS</w:t>
      </w:r>
      <w:r w:rsidRPr="00F8796C">
        <w:rPr>
          <w:b/>
          <w:noProof/>
          <w:szCs w:val="22"/>
        </w:rPr>
        <w:t xml:space="preserve"> </w:t>
      </w:r>
    </w:p>
    <w:p w14:paraId="48E98AA5" w14:textId="77777777" w:rsidR="00135DDA" w:rsidRPr="00F8796C" w:rsidRDefault="00135DDA" w:rsidP="007B283A">
      <w:pPr>
        <w:tabs>
          <w:tab w:val="left" w:pos="567"/>
        </w:tabs>
        <w:rPr>
          <w:szCs w:val="22"/>
        </w:rPr>
      </w:pPr>
    </w:p>
    <w:p w14:paraId="4278C331" w14:textId="77777777" w:rsidR="00135DDA" w:rsidRPr="00F8796C" w:rsidRDefault="00A00333" w:rsidP="007B283A">
      <w:pPr>
        <w:tabs>
          <w:tab w:val="left" w:pos="567"/>
        </w:tabs>
        <w:rPr>
          <w:szCs w:val="22"/>
        </w:rPr>
      </w:pPr>
      <w:r w:rsidRPr="00F8796C">
        <w:rPr>
          <w:szCs w:val="22"/>
        </w:rPr>
        <w:t>Serija {numeris}</w:t>
      </w:r>
    </w:p>
    <w:p w14:paraId="2DE5142E" w14:textId="77777777" w:rsidR="00135DDA" w:rsidRPr="00F8796C" w:rsidRDefault="00135DDA" w:rsidP="007B283A">
      <w:pPr>
        <w:tabs>
          <w:tab w:val="left" w:pos="567"/>
        </w:tabs>
        <w:rPr>
          <w:szCs w:val="22"/>
        </w:rPr>
      </w:pPr>
    </w:p>
    <w:p w14:paraId="4843F955" w14:textId="77777777" w:rsidR="00A00333" w:rsidRPr="00F8796C" w:rsidRDefault="00A00333" w:rsidP="007B283A">
      <w:pPr>
        <w:tabs>
          <w:tab w:val="left" w:pos="567"/>
        </w:tabs>
        <w:rPr>
          <w:szCs w:val="22"/>
        </w:rPr>
      </w:pPr>
    </w:p>
    <w:p w14:paraId="72C11CCC" w14:textId="77777777" w:rsidR="00135DDA" w:rsidRPr="00F8796C" w:rsidRDefault="00135DDA"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14.</w:t>
      </w:r>
      <w:r w:rsidRPr="00F8796C">
        <w:rPr>
          <w:b/>
          <w:szCs w:val="22"/>
        </w:rPr>
        <w:tab/>
        <w:t>PARDAVIMO (IŠDAVIMO) TVARKA</w:t>
      </w:r>
    </w:p>
    <w:p w14:paraId="757AC607" w14:textId="77777777" w:rsidR="00135DDA" w:rsidRPr="00F8796C" w:rsidRDefault="00135DDA" w:rsidP="007B283A">
      <w:pPr>
        <w:tabs>
          <w:tab w:val="left" w:pos="567"/>
        </w:tabs>
        <w:rPr>
          <w:szCs w:val="22"/>
        </w:rPr>
      </w:pPr>
    </w:p>
    <w:p w14:paraId="020BE791" w14:textId="77777777" w:rsidR="00135DDA" w:rsidRPr="00F8796C" w:rsidRDefault="00A00333" w:rsidP="007B283A">
      <w:pPr>
        <w:tabs>
          <w:tab w:val="left" w:pos="567"/>
        </w:tabs>
        <w:rPr>
          <w:szCs w:val="22"/>
        </w:rPr>
      </w:pPr>
      <w:r w:rsidRPr="00F8796C">
        <w:rPr>
          <w:szCs w:val="22"/>
        </w:rPr>
        <w:t>Receptinis vaistinis preparatas</w:t>
      </w:r>
    </w:p>
    <w:p w14:paraId="1DBF643E" w14:textId="77777777" w:rsidR="00135DDA" w:rsidRPr="00F8796C" w:rsidRDefault="00135DDA" w:rsidP="007B283A">
      <w:pPr>
        <w:tabs>
          <w:tab w:val="left" w:pos="567"/>
        </w:tabs>
        <w:rPr>
          <w:szCs w:val="22"/>
        </w:rPr>
      </w:pPr>
    </w:p>
    <w:p w14:paraId="52756BB3" w14:textId="77777777" w:rsidR="00135DDA" w:rsidRPr="00F8796C" w:rsidRDefault="00135DDA" w:rsidP="007B283A">
      <w:pPr>
        <w:tabs>
          <w:tab w:val="left" w:pos="567"/>
        </w:tabs>
        <w:rPr>
          <w:szCs w:val="22"/>
        </w:rPr>
      </w:pPr>
    </w:p>
    <w:p w14:paraId="7DB1A650" w14:textId="77777777" w:rsidR="00135DDA" w:rsidRPr="00F8796C" w:rsidRDefault="00135DDA" w:rsidP="007B283A">
      <w:pPr>
        <w:pBdr>
          <w:top w:val="single" w:sz="4" w:space="2" w:color="auto"/>
          <w:left w:val="single" w:sz="4" w:space="4" w:color="auto"/>
          <w:bottom w:val="single" w:sz="4" w:space="1" w:color="auto"/>
          <w:right w:val="single" w:sz="4" w:space="4" w:color="auto"/>
        </w:pBdr>
        <w:tabs>
          <w:tab w:val="left" w:pos="567"/>
        </w:tabs>
        <w:outlineLvl w:val="0"/>
        <w:rPr>
          <w:szCs w:val="22"/>
        </w:rPr>
      </w:pPr>
      <w:r w:rsidRPr="00F8796C">
        <w:rPr>
          <w:b/>
          <w:szCs w:val="22"/>
        </w:rPr>
        <w:t>15.</w:t>
      </w:r>
      <w:r w:rsidRPr="00F8796C">
        <w:rPr>
          <w:b/>
          <w:szCs w:val="22"/>
        </w:rPr>
        <w:tab/>
        <w:t>VARTOJIMO INSTRUKCIJA</w:t>
      </w:r>
    </w:p>
    <w:p w14:paraId="234647AC" w14:textId="77777777" w:rsidR="00A3238B" w:rsidRPr="00F8796C" w:rsidRDefault="00A3238B" w:rsidP="007B283A">
      <w:pPr>
        <w:tabs>
          <w:tab w:val="left" w:pos="567"/>
        </w:tabs>
        <w:rPr>
          <w:szCs w:val="22"/>
        </w:rPr>
      </w:pPr>
    </w:p>
    <w:p w14:paraId="5A3847A8" w14:textId="77777777" w:rsidR="00A615B6" w:rsidRPr="00F8796C" w:rsidRDefault="00A615B6" w:rsidP="007B283A">
      <w:pPr>
        <w:tabs>
          <w:tab w:val="left" w:pos="567"/>
        </w:tabs>
        <w:rPr>
          <w:szCs w:val="22"/>
        </w:rPr>
      </w:pPr>
    </w:p>
    <w:p w14:paraId="3C21DE62" w14:textId="77777777" w:rsidR="00135DDA" w:rsidRPr="00F8796C" w:rsidRDefault="00135DDA" w:rsidP="007B283A">
      <w:pPr>
        <w:pBdr>
          <w:top w:val="single" w:sz="4" w:space="1" w:color="auto"/>
          <w:left w:val="single" w:sz="4" w:space="4" w:color="auto"/>
          <w:bottom w:val="single" w:sz="4" w:space="0" w:color="auto"/>
          <w:right w:val="single" w:sz="4" w:space="4" w:color="auto"/>
        </w:pBdr>
        <w:tabs>
          <w:tab w:val="left" w:pos="567"/>
        </w:tabs>
        <w:rPr>
          <w:color w:val="008000"/>
          <w:szCs w:val="22"/>
        </w:rPr>
      </w:pPr>
      <w:r w:rsidRPr="00F8796C">
        <w:rPr>
          <w:b/>
          <w:szCs w:val="22"/>
        </w:rPr>
        <w:t>16.</w:t>
      </w:r>
      <w:r w:rsidRPr="00F8796C">
        <w:rPr>
          <w:b/>
          <w:szCs w:val="22"/>
        </w:rPr>
        <w:tab/>
      </w:r>
      <w:r w:rsidRPr="00F8796C">
        <w:rPr>
          <w:b/>
          <w:noProof/>
          <w:szCs w:val="22"/>
        </w:rPr>
        <w:t>INFORMACIJA BRAILIO RAŠTU</w:t>
      </w:r>
    </w:p>
    <w:p w14:paraId="7A5D3415" w14:textId="77777777" w:rsidR="00135DDA" w:rsidRPr="00F8796C" w:rsidRDefault="00135DDA" w:rsidP="007B283A">
      <w:pPr>
        <w:tabs>
          <w:tab w:val="left" w:pos="567"/>
        </w:tabs>
        <w:rPr>
          <w:szCs w:val="22"/>
        </w:rPr>
      </w:pPr>
    </w:p>
    <w:p w14:paraId="64A40BB4" w14:textId="77777777" w:rsidR="00135DDA" w:rsidRPr="00F8796C" w:rsidRDefault="00A00333" w:rsidP="007B283A">
      <w:pPr>
        <w:tabs>
          <w:tab w:val="left" w:pos="567"/>
        </w:tabs>
        <w:rPr>
          <w:szCs w:val="22"/>
        </w:rPr>
      </w:pPr>
      <w:proofErr w:type="spellStart"/>
      <w:r w:rsidRPr="00F8796C">
        <w:rPr>
          <w:szCs w:val="22"/>
        </w:rPr>
        <w:t>Carvedigamma</w:t>
      </w:r>
      <w:proofErr w:type="spellEnd"/>
      <w:r w:rsidRPr="00F8796C">
        <w:rPr>
          <w:szCs w:val="22"/>
        </w:rPr>
        <w:t xml:space="preserve"> 6,25</w:t>
      </w:r>
      <w:r w:rsidR="00A615B6" w:rsidRPr="00F8796C">
        <w:rPr>
          <w:szCs w:val="22"/>
        </w:rPr>
        <w:t> </w:t>
      </w:r>
      <w:r w:rsidRPr="00F8796C">
        <w:rPr>
          <w:szCs w:val="22"/>
        </w:rPr>
        <w:t>mg</w:t>
      </w:r>
    </w:p>
    <w:p w14:paraId="0461DED2" w14:textId="77777777" w:rsidR="00E142CE" w:rsidRPr="00F8796C" w:rsidRDefault="00135DDA" w:rsidP="007B283A">
      <w:pPr>
        <w:pStyle w:val="BTEMEASMCA"/>
        <w:tabs>
          <w:tab w:val="left" w:pos="567"/>
        </w:tabs>
      </w:pPr>
      <w:r w:rsidRPr="00F8796C">
        <w:br w:type="page"/>
      </w:r>
    </w:p>
    <w:p w14:paraId="39ADDD61" w14:textId="77777777" w:rsidR="00A00333" w:rsidRPr="00F8796C" w:rsidRDefault="00A615B6" w:rsidP="00FF0789">
      <w:pPr>
        <w:pBdr>
          <w:top w:val="single" w:sz="4" w:space="1" w:color="auto"/>
          <w:left w:val="single" w:sz="4" w:space="4" w:color="auto"/>
          <w:bottom w:val="single" w:sz="4" w:space="1" w:color="auto"/>
          <w:right w:val="single" w:sz="4" w:space="4" w:color="auto"/>
        </w:pBdr>
        <w:ind w:left="567" w:hanging="567"/>
        <w:rPr>
          <w:szCs w:val="22"/>
        </w:rPr>
      </w:pPr>
      <w:r w:rsidRPr="00F8796C">
        <w:rPr>
          <w:b/>
          <w:noProof/>
          <w:szCs w:val="22"/>
        </w:rPr>
        <w:lastRenderedPageBreak/>
        <w:t>INFORMACIJA ANT</w:t>
      </w:r>
      <w:r w:rsidRPr="00F8796C">
        <w:rPr>
          <w:b/>
          <w:szCs w:val="22"/>
        </w:rPr>
        <w:t xml:space="preserve"> VIDINĖS PAKUOTĖS</w:t>
      </w:r>
    </w:p>
    <w:p w14:paraId="5E12A9D4" w14:textId="77777777" w:rsidR="00A00333" w:rsidRPr="00F8796C" w:rsidRDefault="00A00333" w:rsidP="00A00333">
      <w:pPr>
        <w:pBdr>
          <w:top w:val="single" w:sz="4" w:space="1" w:color="auto"/>
          <w:left w:val="single" w:sz="4" w:space="4" w:color="auto"/>
          <w:bottom w:val="single" w:sz="4" w:space="1" w:color="auto"/>
          <w:right w:val="single" w:sz="4" w:space="4" w:color="auto"/>
        </w:pBdr>
        <w:ind w:left="567" w:hanging="567"/>
        <w:rPr>
          <w:b/>
          <w:szCs w:val="22"/>
        </w:rPr>
      </w:pPr>
    </w:p>
    <w:p w14:paraId="0D0A10D2" w14:textId="77777777" w:rsidR="00A00333" w:rsidRPr="00F8796C" w:rsidRDefault="00A00333" w:rsidP="00A00333">
      <w:pPr>
        <w:pBdr>
          <w:top w:val="single" w:sz="4" w:space="1" w:color="auto"/>
          <w:left w:val="single" w:sz="4" w:space="4" w:color="auto"/>
          <w:bottom w:val="single" w:sz="4" w:space="1" w:color="auto"/>
          <w:right w:val="single" w:sz="4" w:space="4" w:color="auto"/>
        </w:pBdr>
        <w:rPr>
          <w:b/>
          <w:szCs w:val="22"/>
        </w:rPr>
      </w:pPr>
      <w:r w:rsidRPr="00F8796C">
        <w:rPr>
          <w:b/>
          <w:szCs w:val="22"/>
        </w:rPr>
        <w:t>DTPE BUTELIUKAS</w:t>
      </w:r>
    </w:p>
    <w:p w14:paraId="563403DB" w14:textId="77777777" w:rsidR="00A00333" w:rsidRPr="00F8796C" w:rsidRDefault="00A00333" w:rsidP="00A00333">
      <w:pPr>
        <w:rPr>
          <w:szCs w:val="22"/>
        </w:rPr>
      </w:pPr>
    </w:p>
    <w:p w14:paraId="2484D1E9" w14:textId="77777777" w:rsidR="00A00333" w:rsidRPr="00F8796C" w:rsidRDefault="00A00333" w:rsidP="00A00333">
      <w:pPr>
        <w:rPr>
          <w:szCs w:val="22"/>
        </w:rPr>
      </w:pPr>
    </w:p>
    <w:p w14:paraId="167599F5" w14:textId="77777777" w:rsidR="00A00333" w:rsidRPr="00F8796C" w:rsidRDefault="00A00333" w:rsidP="00A00333">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1.</w:t>
      </w:r>
      <w:r w:rsidRPr="00F8796C">
        <w:rPr>
          <w:b/>
          <w:szCs w:val="22"/>
        </w:rPr>
        <w:tab/>
      </w:r>
      <w:r w:rsidRPr="00F8796C">
        <w:rPr>
          <w:b/>
          <w:caps/>
          <w:noProof/>
          <w:szCs w:val="22"/>
        </w:rPr>
        <w:t>VAISTINIO</w:t>
      </w:r>
      <w:r w:rsidRPr="00F8796C">
        <w:rPr>
          <w:b/>
          <w:noProof/>
          <w:szCs w:val="22"/>
        </w:rPr>
        <w:t xml:space="preserve"> PREPARATO PAVADINIMAS</w:t>
      </w:r>
    </w:p>
    <w:p w14:paraId="38A01C54" w14:textId="77777777" w:rsidR="00A00333" w:rsidRPr="00F8796C" w:rsidRDefault="00A00333" w:rsidP="00A00333">
      <w:pPr>
        <w:rPr>
          <w:szCs w:val="22"/>
        </w:rPr>
      </w:pPr>
    </w:p>
    <w:p w14:paraId="716B9190" w14:textId="77777777" w:rsidR="00A00333" w:rsidRPr="00F8796C" w:rsidRDefault="00A00333" w:rsidP="00A00333">
      <w:pPr>
        <w:rPr>
          <w:noProof/>
          <w:szCs w:val="22"/>
        </w:rPr>
      </w:pPr>
      <w:r w:rsidRPr="00F8796C">
        <w:rPr>
          <w:noProof/>
          <w:szCs w:val="22"/>
        </w:rPr>
        <w:t>Carvedigamma 6,25</w:t>
      </w:r>
      <w:r w:rsidR="00A615B6" w:rsidRPr="00F8796C">
        <w:rPr>
          <w:noProof/>
          <w:szCs w:val="22"/>
        </w:rPr>
        <w:t> </w:t>
      </w:r>
      <w:r w:rsidRPr="00F8796C">
        <w:rPr>
          <w:noProof/>
          <w:szCs w:val="22"/>
        </w:rPr>
        <w:t>mg plėvele dengtos tabletės</w:t>
      </w:r>
    </w:p>
    <w:p w14:paraId="46BC335A" w14:textId="77777777" w:rsidR="00A00333" w:rsidRPr="00F8796C" w:rsidRDefault="00A00333" w:rsidP="00A00333">
      <w:pPr>
        <w:rPr>
          <w:noProof/>
          <w:szCs w:val="22"/>
        </w:rPr>
      </w:pPr>
      <w:r w:rsidRPr="00F8796C">
        <w:rPr>
          <w:noProof/>
          <w:szCs w:val="22"/>
        </w:rPr>
        <w:t>Karvedilolis</w:t>
      </w:r>
    </w:p>
    <w:p w14:paraId="3D0AEF38" w14:textId="77777777" w:rsidR="00A00333" w:rsidRPr="00F8796C" w:rsidRDefault="00A00333" w:rsidP="00FF0789">
      <w:pPr>
        <w:rPr>
          <w:szCs w:val="22"/>
        </w:rPr>
      </w:pPr>
    </w:p>
    <w:p w14:paraId="678803EB" w14:textId="77777777" w:rsidR="00A00333" w:rsidRPr="00F8796C" w:rsidRDefault="00A00333" w:rsidP="00FF0789">
      <w:pPr>
        <w:rPr>
          <w:szCs w:val="22"/>
        </w:rPr>
      </w:pPr>
    </w:p>
    <w:p w14:paraId="680B40A2" w14:textId="77777777" w:rsidR="00A00333" w:rsidRPr="00F8796C" w:rsidRDefault="00A00333"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2.</w:t>
      </w:r>
      <w:r w:rsidRPr="00F8796C">
        <w:rPr>
          <w:b/>
          <w:szCs w:val="22"/>
        </w:rPr>
        <w:tab/>
        <w:t xml:space="preserve">VEIKLIOJI </w:t>
      </w:r>
      <w:r w:rsidRPr="00F8796C">
        <w:rPr>
          <w:b/>
          <w:noProof/>
          <w:szCs w:val="22"/>
        </w:rPr>
        <w:t xml:space="preserve">(-IOS) </w:t>
      </w:r>
      <w:r w:rsidRPr="00F8796C">
        <w:rPr>
          <w:b/>
          <w:szCs w:val="22"/>
        </w:rPr>
        <w:t xml:space="preserve">MEDŽIAGA </w:t>
      </w:r>
      <w:r w:rsidRPr="00F8796C">
        <w:rPr>
          <w:b/>
          <w:noProof/>
          <w:szCs w:val="22"/>
        </w:rPr>
        <w:t xml:space="preserve">(-OS) </w:t>
      </w:r>
      <w:r w:rsidRPr="00F8796C">
        <w:rPr>
          <w:b/>
          <w:szCs w:val="22"/>
        </w:rPr>
        <w:t xml:space="preserve">IR JOS </w:t>
      </w:r>
      <w:r w:rsidRPr="00F8796C">
        <w:rPr>
          <w:b/>
          <w:noProof/>
          <w:szCs w:val="22"/>
        </w:rPr>
        <w:t xml:space="preserve">(-Ų) </w:t>
      </w:r>
      <w:r w:rsidRPr="00F8796C">
        <w:rPr>
          <w:b/>
          <w:szCs w:val="22"/>
        </w:rPr>
        <w:t>KIEKIS</w:t>
      </w:r>
      <w:r w:rsidRPr="00F8796C">
        <w:rPr>
          <w:b/>
          <w:noProof/>
          <w:szCs w:val="22"/>
        </w:rPr>
        <w:t xml:space="preserve"> (-IAI)</w:t>
      </w:r>
    </w:p>
    <w:p w14:paraId="12BB8722" w14:textId="77777777" w:rsidR="00A00333" w:rsidRPr="00F8796C" w:rsidRDefault="00A00333" w:rsidP="00FF0789">
      <w:pPr>
        <w:rPr>
          <w:szCs w:val="22"/>
        </w:rPr>
      </w:pPr>
    </w:p>
    <w:p w14:paraId="3F3BD5A1" w14:textId="77777777" w:rsidR="00A00333" w:rsidRPr="00F8796C" w:rsidRDefault="00A3238B" w:rsidP="00A00333">
      <w:pPr>
        <w:rPr>
          <w:noProof/>
          <w:szCs w:val="22"/>
        </w:rPr>
      </w:pPr>
      <w:r w:rsidRPr="00F8796C">
        <w:rPr>
          <w:noProof/>
          <w:szCs w:val="22"/>
        </w:rPr>
        <w:t>Vienoje</w:t>
      </w:r>
      <w:r w:rsidR="00A00333" w:rsidRPr="00F8796C">
        <w:rPr>
          <w:noProof/>
          <w:szCs w:val="22"/>
        </w:rPr>
        <w:t xml:space="preserve"> plėvele dengtoje tabletėje yra 6,25</w:t>
      </w:r>
      <w:r w:rsidR="00A615B6" w:rsidRPr="00F8796C">
        <w:rPr>
          <w:noProof/>
          <w:szCs w:val="22"/>
        </w:rPr>
        <w:t> </w:t>
      </w:r>
      <w:r w:rsidR="00A00333" w:rsidRPr="00F8796C">
        <w:rPr>
          <w:noProof/>
          <w:szCs w:val="22"/>
        </w:rPr>
        <w:t>mg karvedilolio.</w:t>
      </w:r>
    </w:p>
    <w:p w14:paraId="757F56C1" w14:textId="77777777" w:rsidR="00A00333" w:rsidRPr="00F8796C" w:rsidRDefault="00A00333" w:rsidP="00FF0789">
      <w:pPr>
        <w:rPr>
          <w:szCs w:val="22"/>
        </w:rPr>
      </w:pPr>
    </w:p>
    <w:p w14:paraId="31301F14" w14:textId="77777777" w:rsidR="00A00333" w:rsidRPr="00F8796C" w:rsidRDefault="00A00333" w:rsidP="00FF0789">
      <w:pPr>
        <w:rPr>
          <w:szCs w:val="22"/>
        </w:rPr>
      </w:pPr>
    </w:p>
    <w:p w14:paraId="1E250A93" w14:textId="77777777" w:rsidR="00A00333" w:rsidRPr="00F8796C" w:rsidRDefault="00A00333"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3.</w:t>
      </w:r>
      <w:r w:rsidRPr="00F8796C">
        <w:rPr>
          <w:b/>
          <w:szCs w:val="22"/>
        </w:rPr>
        <w:tab/>
        <w:t>PAGALBINIŲ MEDŽIAGŲ SĄRAŠAS</w:t>
      </w:r>
    </w:p>
    <w:p w14:paraId="0E1367BF" w14:textId="77777777" w:rsidR="00A00333" w:rsidRPr="00F8796C" w:rsidRDefault="00A00333" w:rsidP="00A00333">
      <w:pPr>
        <w:rPr>
          <w:szCs w:val="22"/>
        </w:rPr>
      </w:pPr>
    </w:p>
    <w:p w14:paraId="197FC2A9" w14:textId="77777777" w:rsidR="00A00333" w:rsidRPr="00F8796C" w:rsidRDefault="00A00333" w:rsidP="00FF0789">
      <w:pPr>
        <w:rPr>
          <w:szCs w:val="22"/>
        </w:rPr>
      </w:pPr>
      <w:r w:rsidRPr="00F8796C">
        <w:rPr>
          <w:szCs w:val="22"/>
        </w:rPr>
        <w:t>Sudėtyje yra laktozės.</w:t>
      </w:r>
    </w:p>
    <w:p w14:paraId="555B90AE" w14:textId="77777777" w:rsidR="00A00333" w:rsidRPr="00F8796C" w:rsidRDefault="00A615B6" w:rsidP="00A00333">
      <w:pPr>
        <w:rPr>
          <w:szCs w:val="22"/>
        </w:rPr>
      </w:pPr>
      <w:r w:rsidRPr="00F8796C">
        <w:rPr>
          <w:szCs w:val="22"/>
        </w:rPr>
        <w:t xml:space="preserve">Daugiau </w:t>
      </w:r>
      <w:r w:rsidR="00A00333" w:rsidRPr="00F8796C">
        <w:rPr>
          <w:szCs w:val="22"/>
        </w:rPr>
        <w:t>informacij</w:t>
      </w:r>
      <w:r w:rsidRPr="00F8796C">
        <w:rPr>
          <w:szCs w:val="22"/>
        </w:rPr>
        <w:t>os</w:t>
      </w:r>
      <w:r w:rsidR="00A00333" w:rsidRPr="00F8796C">
        <w:rPr>
          <w:szCs w:val="22"/>
        </w:rPr>
        <w:t xml:space="preserve"> pateikta pakuotės lapelyje.</w:t>
      </w:r>
    </w:p>
    <w:p w14:paraId="34CA4166" w14:textId="77777777" w:rsidR="00A00333" w:rsidRPr="00F8796C" w:rsidRDefault="00A00333" w:rsidP="00FF0789">
      <w:pPr>
        <w:rPr>
          <w:szCs w:val="22"/>
        </w:rPr>
      </w:pPr>
    </w:p>
    <w:p w14:paraId="4E3BA5E5" w14:textId="77777777" w:rsidR="00A00333" w:rsidRPr="00F8796C" w:rsidRDefault="00A00333" w:rsidP="00FF0789">
      <w:pPr>
        <w:rPr>
          <w:szCs w:val="22"/>
        </w:rPr>
      </w:pPr>
    </w:p>
    <w:p w14:paraId="615812BD" w14:textId="77777777" w:rsidR="00A00333" w:rsidRPr="00F8796C" w:rsidRDefault="00A00333"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4.</w:t>
      </w:r>
      <w:r w:rsidRPr="00F8796C">
        <w:rPr>
          <w:b/>
          <w:szCs w:val="22"/>
        </w:rPr>
        <w:tab/>
        <w:t>FARMACINĖ FORMA IR KIEKIS PAKUOTĖJE</w:t>
      </w:r>
    </w:p>
    <w:p w14:paraId="0AD3C09E" w14:textId="77777777" w:rsidR="00A00333" w:rsidRPr="00F8796C" w:rsidRDefault="00A00333" w:rsidP="00A00333">
      <w:pPr>
        <w:rPr>
          <w:szCs w:val="22"/>
        </w:rPr>
      </w:pPr>
    </w:p>
    <w:p w14:paraId="78912CB6" w14:textId="77777777" w:rsidR="00A00333" w:rsidRPr="00F8796C" w:rsidRDefault="00A00333" w:rsidP="00FF0789">
      <w:pPr>
        <w:rPr>
          <w:szCs w:val="22"/>
        </w:rPr>
      </w:pPr>
      <w:r w:rsidRPr="00F8796C">
        <w:rPr>
          <w:szCs w:val="22"/>
          <w:highlight w:val="lightGray"/>
        </w:rPr>
        <w:t>Plėvele dengtos tabletės.</w:t>
      </w:r>
    </w:p>
    <w:p w14:paraId="746D2E9C" w14:textId="77777777" w:rsidR="00A00333" w:rsidRPr="00F8796C" w:rsidRDefault="00A00333" w:rsidP="00FF0789">
      <w:pPr>
        <w:rPr>
          <w:szCs w:val="22"/>
        </w:rPr>
      </w:pPr>
      <w:r w:rsidRPr="00F8796C">
        <w:rPr>
          <w:szCs w:val="22"/>
        </w:rPr>
        <w:t>10 tablečių</w:t>
      </w:r>
    </w:p>
    <w:p w14:paraId="1BA2177A" w14:textId="77777777" w:rsidR="00A00333" w:rsidRPr="00F8796C" w:rsidRDefault="00A00333" w:rsidP="00FF0789">
      <w:pPr>
        <w:rPr>
          <w:szCs w:val="22"/>
          <w:highlight w:val="darkGray"/>
        </w:rPr>
      </w:pPr>
      <w:r w:rsidRPr="00F8796C">
        <w:rPr>
          <w:szCs w:val="22"/>
          <w:highlight w:val="darkGray"/>
        </w:rPr>
        <w:t>14 tablečių</w:t>
      </w:r>
    </w:p>
    <w:p w14:paraId="346B6017" w14:textId="77777777" w:rsidR="00A00333" w:rsidRPr="00F8796C" w:rsidRDefault="00A00333" w:rsidP="00FF0789">
      <w:pPr>
        <w:rPr>
          <w:szCs w:val="22"/>
        </w:rPr>
      </w:pPr>
      <w:r w:rsidRPr="00F8796C">
        <w:rPr>
          <w:szCs w:val="22"/>
          <w:highlight w:val="darkGray"/>
        </w:rPr>
        <w:t>28 tabletės</w:t>
      </w:r>
    </w:p>
    <w:p w14:paraId="165211BF" w14:textId="77777777" w:rsidR="00A00333" w:rsidRPr="00F8796C" w:rsidRDefault="00A00333" w:rsidP="00FF0789">
      <w:pPr>
        <w:rPr>
          <w:szCs w:val="22"/>
          <w:highlight w:val="darkGray"/>
        </w:rPr>
      </w:pPr>
      <w:r w:rsidRPr="00F8796C">
        <w:rPr>
          <w:szCs w:val="22"/>
          <w:highlight w:val="darkGray"/>
        </w:rPr>
        <w:t>30 tablečių</w:t>
      </w:r>
    </w:p>
    <w:p w14:paraId="657F997C" w14:textId="77777777" w:rsidR="00A00333" w:rsidRPr="00F8796C" w:rsidRDefault="00A00333" w:rsidP="00FF0789">
      <w:pPr>
        <w:rPr>
          <w:szCs w:val="22"/>
          <w:highlight w:val="darkGray"/>
        </w:rPr>
      </w:pPr>
      <w:r w:rsidRPr="00F8796C">
        <w:rPr>
          <w:szCs w:val="22"/>
          <w:highlight w:val="darkGray"/>
        </w:rPr>
        <w:t>50 tablečių</w:t>
      </w:r>
    </w:p>
    <w:p w14:paraId="6B3026BA" w14:textId="77777777" w:rsidR="00A00333" w:rsidRPr="00F8796C" w:rsidRDefault="00A00333" w:rsidP="00FF0789">
      <w:pPr>
        <w:rPr>
          <w:szCs w:val="22"/>
          <w:highlight w:val="darkGray"/>
        </w:rPr>
      </w:pPr>
      <w:r w:rsidRPr="00F8796C">
        <w:rPr>
          <w:snapToGrid w:val="0"/>
          <w:szCs w:val="22"/>
          <w:highlight w:val="darkGray"/>
        </w:rPr>
        <w:t xml:space="preserve">56 </w:t>
      </w:r>
      <w:r w:rsidRPr="00F8796C">
        <w:rPr>
          <w:szCs w:val="22"/>
          <w:highlight w:val="darkGray"/>
        </w:rPr>
        <w:t>tabletės</w:t>
      </w:r>
    </w:p>
    <w:p w14:paraId="314A9100" w14:textId="77777777" w:rsidR="00A00333" w:rsidRPr="00F8796C" w:rsidRDefault="00A00333" w:rsidP="00FF0789">
      <w:pPr>
        <w:rPr>
          <w:szCs w:val="22"/>
          <w:highlight w:val="darkGray"/>
        </w:rPr>
      </w:pPr>
      <w:r w:rsidRPr="00F8796C">
        <w:rPr>
          <w:snapToGrid w:val="0"/>
          <w:szCs w:val="22"/>
          <w:highlight w:val="darkGray"/>
        </w:rPr>
        <w:t xml:space="preserve">98 </w:t>
      </w:r>
      <w:r w:rsidRPr="00F8796C">
        <w:rPr>
          <w:szCs w:val="22"/>
          <w:highlight w:val="darkGray"/>
        </w:rPr>
        <w:t>tabletės</w:t>
      </w:r>
    </w:p>
    <w:p w14:paraId="14A98857" w14:textId="77777777" w:rsidR="00A00333" w:rsidRPr="00F8796C" w:rsidRDefault="00A00333" w:rsidP="00A00333">
      <w:pPr>
        <w:rPr>
          <w:color w:val="000000"/>
          <w:szCs w:val="22"/>
        </w:rPr>
      </w:pPr>
      <w:r w:rsidRPr="00F8796C">
        <w:rPr>
          <w:szCs w:val="22"/>
          <w:highlight w:val="darkGray"/>
        </w:rPr>
        <w:t>100 tablečių</w:t>
      </w:r>
    </w:p>
    <w:p w14:paraId="46E03531" w14:textId="77777777" w:rsidR="00A00333" w:rsidRPr="00F8796C" w:rsidRDefault="00A00333" w:rsidP="00A00333">
      <w:pPr>
        <w:rPr>
          <w:szCs w:val="22"/>
        </w:rPr>
      </w:pPr>
    </w:p>
    <w:p w14:paraId="22656C7F" w14:textId="77777777" w:rsidR="00A00333" w:rsidRPr="00F8796C" w:rsidRDefault="00A00333" w:rsidP="00FF0789">
      <w:pPr>
        <w:rPr>
          <w:szCs w:val="22"/>
        </w:rPr>
      </w:pPr>
    </w:p>
    <w:p w14:paraId="280019DB" w14:textId="77777777" w:rsidR="00A00333" w:rsidRPr="00F8796C" w:rsidRDefault="00A00333"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5.</w:t>
      </w:r>
      <w:r w:rsidRPr="00F8796C">
        <w:rPr>
          <w:b/>
          <w:szCs w:val="22"/>
        </w:rPr>
        <w:tab/>
        <w:t>VARTOJIMO METODAS IR BŪDAS (-AI)</w:t>
      </w:r>
    </w:p>
    <w:p w14:paraId="26ECB89B" w14:textId="77777777" w:rsidR="00A00333" w:rsidRPr="00F8796C" w:rsidRDefault="00A00333" w:rsidP="00FF0789">
      <w:pPr>
        <w:rPr>
          <w:szCs w:val="22"/>
        </w:rPr>
      </w:pPr>
    </w:p>
    <w:p w14:paraId="6272E82D" w14:textId="77777777" w:rsidR="00A00333" w:rsidRPr="00F8796C" w:rsidRDefault="00A00333" w:rsidP="00A00333">
      <w:pPr>
        <w:rPr>
          <w:noProof/>
          <w:szCs w:val="22"/>
        </w:rPr>
      </w:pPr>
      <w:r w:rsidRPr="00F8796C">
        <w:rPr>
          <w:noProof/>
          <w:szCs w:val="22"/>
        </w:rPr>
        <w:t>Vartoti per burną.</w:t>
      </w:r>
    </w:p>
    <w:p w14:paraId="6D41E654" w14:textId="77777777" w:rsidR="00A00333" w:rsidRPr="00F8796C" w:rsidRDefault="00A00333" w:rsidP="00FF0789">
      <w:pPr>
        <w:rPr>
          <w:szCs w:val="22"/>
        </w:rPr>
      </w:pPr>
      <w:r w:rsidRPr="00F8796C">
        <w:rPr>
          <w:noProof/>
          <w:szCs w:val="22"/>
        </w:rPr>
        <w:t>Prieš vartojimą perskaitykite pakuotės lapelį.</w:t>
      </w:r>
    </w:p>
    <w:p w14:paraId="142E1882" w14:textId="77777777" w:rsidR="00A00333" w:rsidRPr="00F8796C" w:rsidRDefault="00A00333" w:rsidP="00FF0789">
      <w:pPr>
        <w:rPr>
          <w:szCs w:val="22"/>
        </w:rPr>
      </w:pPr>
    </w:p>
    <w:p w14:paraId="476EED98" w14:textId="77777777" w:rsidR="00A00333" w:rsidRPr="00F8796C" w:rsidRDefault="00A00333" w:rsidP="00FF0789">
      <w:pPr>
        <w:rPr>
          <w:szCs w:val="22"/>
        </w:rPr>
      </w:pPr>
    </w:p>
    <w:p w14:paraId="059DCD2B" w14:textId="77777777" w:rsidR="00A00333" w:rsidRPr="00F8796C" w:rsidRDefault="00A00333"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6.</w:t>
      </w:r>
      <w:r w:rsidRPr="00F8796C">
        <w:rPr>
          <w:b/>
          <w:szCs w:val="22"/>
        </w:rPr>
        <w:tab/>
        <w:t xml:space="preserve">SPECIALUS ĮSPĖJIMAS, KAD VAISTINĮ PREPARATĄ BŪTINA LAIKYTI VAIKAMS </w:t>
      </w:r>
      <w:r w:rsidRPr="00F8796C">
        <w:rPr>
          <w:b/>
          <w:noProof/>
          <w:szCs w:val="22"/>
        </w:rPr>
        <w:t xml:space="preserve">NEPASTEBIMOJE IR  </w:t>
      </w:r>
      <w:r w:rsidRPr="00F8796C">
        <w:rPr>
          <w:b/>
          <w:szCs w:val="22"/>
        </w:rPr>
        <w:t>NEPASIEKIAMOJE VIETOJE</w:t>
      </w:r>
    </w:p>
    <w:p w14:paraId="11D4A225" w14:textId="77777777" w:rsidR="00A00333" w:rsidRPr="00F8796C" w:rsidRDefault="00A00333" w:rsidP="00FF0789">
      <w:pPr>
        <w:rPr>
          <w:szCs w:val="22"/>
        </w:rPr>
      </w:pPr>
    </w:p>
    <w:p w14:paraId="255D2FC6" w14:textId="77777777" w:rsidR="00A00333" w:rsidRPr="00F8796C" w:rsidRDefault="00A00333" w:rsidP="00FF0789">
      <w:pPr>
        <w:rPr>
          <w:szCs w:val="22"/>
        </w:rPr>
      </w:pPr>
      <w:r w:rsidRPr="00F8796C">
        <w:rPr>
          <w:noProof/>
          <w:szCs w:val="22"/>
        </w:rPr>
        <w:t>Laikyti vaikams nepastebimoje ir nepasiekiamoje vietoje.</w:t>
      </w:r>
    </w:p>
    <w:p w14:paraId="02FE799A" w14:textId="77777777" w:rsidR="00A00333" w:rsidRPr="00F8796C" w:rsidRDefault="00A00333" w:rsidP="00FF0789">
      <w:pPr>
        <w:rPr>
          <w:szCs w:val="22"/>
        </w:rPr>
      </w:pPr>
    </w:p>
    <w:p w14:paraId="778BC509" w14:textId="77777777" w:rsidR="00A00333" w:rsidRPr="00F8796C" w:rsidRDefault="00A00333" w:rsidP="00FF0789">
      <w:pPr>
        <w:rPr>
          <w:szCs w:val="22"/>
        </w:rPr>
      </w:pPr>
    </w:p>
    <w:p w14:paraId="4812DE09" w14:textId="77777777" w:rsidR="00A00333" w:rsidRPr="00F8796C" w:rsidRDefault="00A00333"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7.</w:t>
      </w:r>
      <w:r w:rsidRPr="00F8796C">
        <w:rPr>
          <w:b/>
          <w:szCs w:val="22"/>
        </w:rPr>
        <w:tab/>
        <w:t>KITAS (-I) SPECIALUS (-ŪS) ĮSPĖJIMAS (-AI) (JEI REIKIA)</w:t>
      </w:r>
    </w:p>
    <w:p w14:paraId="16DCE21A" w14:textId="77777777" w:rsidR="00A00333" w:rsidRPr="00F8796C" w:rsidRDefault="00A00333" w:rsidP="00FF0789">
      <w:pPr>
        <w:rPr>
          <w:szCs w:val="22"/>
        </w:rPr>
      </w:pPr>
    </w:p>
    <w:p w14:paraId="32DAC953" w14:textId="77777777" w:rsidR="00A615B6" w:rsidRPr="00F8796C" w:rsidRDefault="00A615B6" w:rsidP="00FF0789">
      <w:pPr>
        <w:rPr>
          <w:szCs w:val="22"/>
        </w:rPr>
      </w:pPr>
    </w:p>
    <w:p w14:paraId="0E6A52BE" w14:textId="77777777" w:rsidR="00A00333" w:rsidRPr="00F8796C" w:rsidRDefault="00A00333"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8.</w:t>
      </w:r>
      <w:r w:rsidRPr="00F8796C">
        <w:rPr>
          <w:b/>
          <w:szCs w:val="22"/>
        </w:rPr>
        <w:tab/>
        <w:t>TINKAMUMO LAIKAS</w:t>
      </w:r>
    </w:p>
    <w:p w14:paraId="1FF4F17B" w14:textId="77777777" w:rsidR="00A00333" w:rsidRPr="00F8796C" w:rsidRDefault="00A00333" w:rsidP="00FF0789">
      <w:pPr>
        <w:rPr>
          <w:szCs w:val="22"/>
        </w:rPr>
      </w:pPr>
    </w:p>
    <w:p w14:paraId="12E0C6D7" w14:textId="5C3B7DD4" w:rsidR="006B5446" w:rsidRPr="00F8796C" w:rsidRDefault="00A00333" w:rsidP="006B5446">
      <w:pPr>
        <w:rPr>
          <w:szCs w:val="22"/>
        </w:rPr>
      </w:pPr>
      <w:r w:rsidRPr="00F8796C">
        <w:rPr>
          <w:szCs w:val="22"/>
        </w:rPr>
        <w:t xml:space="preserve">Tinka iki </w:t>
      </w:r>
      <w:r w:rsidR="006B5446" w:rsidRPr="00F8796C">
        <w:rPr>
          <w:szCs w:val="22"/>
        </w:rPr>
        <w:t xml:space="preserve">{mm / MMMM} </w:t>
      </w:r>
    </w:p>
    <w:p w14:paraId="5438E0B3" w14:textId="77777777" w:rsidR="00A00333" w:rsidRPr="00F8796C" w:rsidRDefault="00A00333" w:rsidP="00A00333">
      <w:pPr>
        <w:rPr>
          <w:szCs w:val="22"/>
        </w:rPr>
      </w:pPr>
    </w:p>
    <w:p w14:paraId="25110E84" w14:textId="77777777" w:rsidR="00A00333" w:rsidRPr="00F8796C" w:rsidRDefault="00A00333" w:rsidP="00A00333">
      <w:pPr>
        <w:rPr>
          <w:szCs w:val="22"/>
        </w:rPr>
      </w:pPr>
    </w:p>
    <w:p w14:paraId="1A66AF7A" w14:textId="77777777" w:rsidR="00A00333" w:rsidRPr="00F8796C" w:rsidRDefault="00A00333" w:rsidP="00FF0789">
      <w:pPr>
        <w:keepNext/>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9.</w:t>
      </w:r>
      <w:r w:rsidRPr="00F8796C">
        <w:rPr>
          <w:b/>
          <w:szCs w:val="22"/>
        </w:rPr>
        <w:tab/>
        <w:t>SPECIALIOS LAIKYMO SĄLYGOS</w:t>
      </w:r>
    </w:p>
    <w:p w14:paraId="7066A6C5" w14:textId="77777777" w:rsidR="00A00333" w:rsidRPr="00F8796C" w:rsidRDefault="00A00333" w:rsidP="00FF0789">
      <w:pPr>
        <w:rPr>
          <w:szCs w:val="22"/>
        </w:rPr>
      </w:pPr>
    </w:p>
    <w:p w14:paraId="2D18D066" w14:textId="77777777" w:rsidR="00A00333" w:rsidRPr="00F8796C" w:rsidRDefault="00A00333" w:rsidP="00FF0789">
      <w:pPr>
        <w:rPr>
          <w:szCs w:val="22"/>
        </w:rPr>
      </w:pPr>
      <w:r w:rsidRPr="00F8796C">
        <w:rPr>
          <w:szCs w:val="22"/>
        </w:rPr>
        <w:t xml:space="preserve">Laikyti ne aukštesnėje kaip 30 </w:t>
      </w:r>
      <w:r w:rsidRPr="00F8796C">
        <w:rPr>
          <w:szCs w:val="22"/>
        </w:rPr>
        <w:sym w:font="Symbol" w:char="F0B0"/>
      </w:r>
      <w:r w:rsidRPr="00F8796C">
        <w:rPr>
          <w:szCs w:val="22"/>
        </w:rPr>
        <w:t>C temperatūroje.</w:t>
      </w:r>
    </w:p>
    <w:p w14:paraId="2BFFA436" w14:textId="77777777" w:rsidR="00A00333" w:rsidRPr="00F8796C" w:rsidRDefault="00A91DB7" w:rsidP="00FF0789">
      <w:pPr>
        <w:rPr>
          <w:szCs w:val="22"/>
        </w:rPr>
      </w:pPr>
      <w:r w:rsidRPr="00F8796C">
        <w:rPr>
          <w:noProof/>
          <w:szCs w:val="22"/>
          <w:lang w:eastAsia="en-US"/>
        </w:rPr>
        <w:t>Laikyti gamintojo pakuotėje</w:t>
      </w:r>
      <w:r w:rsidR="00A00333" w:rsidRPr="00F8796C">
        <w:rPr>
          <w:noProof/>
          <w:szCs w:val="22"/>
          <w:lang w:eastAsia="en-US"/>
        </w:rPr>
        <w:t>, kad preparatas būtų apsaugotas nuo šviesos.</w:t>
      </w:r>
    </w:p>
    <w:p w14:paraId="094B6637" w14:textId="77777777" w:rsidR="00A00333" w:rsidRPr="00F8796C" w:rsidRDefault="00A00333" w:rsidP="00FF0789">
      <w:pPr>
        <w:rPr>
          <w:szCs w:val="22"/>
        </w:rPr>
      </w:pPr>
    </w:p>
    <w:p w14:paraId="2C9D011B" w14:textId="77777777" w:rsidR="00A00333" w:rsidRPr="00F8796C" w:rsidRDefault="00A00333" w:rsidP="00FF0789">
      <w:pPr>
        <w:rPr>
          <w:szCs w:val="22"/>
        </w:rPr>
      </w:pPr>
    </w:p>
    <w:p w14:paraId="1E403A55" w14:textId="77777777" w:rsidR="00A00333" w:rsidRPr="00F8796C" w:rsidRDefault="00A00333"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10.</w:t>
      </w:r>
      <w:r w:rsidRPr="00F8796C">
        <w:rPr>
          <w:b/>
          <w:szCs w:val="22"/>
        </w:rPr>
        <w:tab/>
        <w:t>SPECIALIOS ATSARGUMO PRIEMONĖS DĖL NESUVARTOTO VAISTINIO PREPARATO AR JO ATLIEKŲ TVARKYMO (JEI REIKIA)</w:t>
      </w:r>
    </w:p>
    <w:p w14:paraId="210A9A55" w14:textId="77777777" w:rsidR="00A3238B" w:rsidRPr="00F8796C" w:rsidRDefault="00A3238B" w:rsidP="007B283A">
      <w:pPr>
        <w:tabs>
          <w:tab w:val="left" w:pos="567"/>
        </w:tabs>
        <w:rPr>
          <w:szCs w:val="22"/>
        </w:rPr>
      </w:pPr>
    </w:p>
    <w:p w14:paraId="2ECF8559" w14:textId="77777777" w:rsidR="00A615B6" w:rsidRPr="00F8796C" w:rsidRDefault="00A615B6" w:rsidP="007B283A">
      <w:pPr>
        <w:tabs>
          <w:tab w:val="left" w:pos="567"/>
        </w:tabs>
        <w:rPr>
          <w:szCs w:val="22"/>
        </w:rPr>
      </w:pPr>
    </w:p>
    <w:p w14:paraId="6A3B7255" w14:textId="77777777" w:rsidR="00A00333" w:rsidRPr="00F8796C" w:rsidRDefault="00A00333"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11.</w:t>
      </w:r>
      <w:r w:rsidRPr="00F8796C">
        <w:rPr>
          <w:b/>
          <w:szCs w:val="22"/>
        </w:rPr>
        <w:tab/>
      </w:r>
      <w:r w:rsidRPr="00F8796C">
        <w:rPr>
          <w:b/>
          <w:caps/>
          <w:noProof/>
          <w:szCs w:val="22"/>
        </w:rPr>
        <w:t>rINKODARos</w:t>
      </w:r>
      <w:r w:rsidRPr="00F8796C">
        <w:rPr>
          <w:b/>
          <w:caps/>
          <w:szCs w:val="22"/>
        </w:rPr>
        <w:t xml:space="preserve"> TEISĖS </w:t>
      </w:r>
      <w:r w:rsidRPr="00F8796C">
        <w:rPr>
          <w:b/>
          <w:caps/>
          <w:noProof/>
          <w:szCs w:val="22"/>
        </w:rPr>
        <w:t>turėtojo</w:t>
      </w:r>
      <w:r w:rsidRPr="00F8796C">
        <w:rPr>
          <w:b/>
          <w:caps/>
          <w:szCs w:val="22"/>
        </w:rPr>
        <w:t xml:space="preserve"> PAVADINIMAS IR ADRESAS</w:t>
      </w:r>
    </w:p>
    <w:p w14:paraId="059E2044" w14:textId="77777777" w:rsidR="00A00333" w:rsidRPr="00F8796C" w:rsidRDefault="00A00333" w:rsidP="007B283A">
      <w:pPr>
        <w:tabs>
          <w:tab w:val="left" w:pos="567"/>
        </w:tabs>
        <w:rPr>
          <w:szCs w:val="22"/>
        </w:rPr>
      </w:pPr>
    </w:p>
    <w:p w14:paraId="1E488E12" w14:textId="77777777" w:rsidR="00A00333" w:rsidRPr="00F8796C" w:rsidRDefault="00A00333" w:rsidP="007B283A">
      <w:pPr>
        <w:tabs>
          <w:tab w:val="left" w:pos="567"/>
        </w:tabs>
        <w:rPr>
          <w:noProof/>
          <w:szCs w:val="22"/>
        </w:rPr>
      </w:pPr>
      <w:r w:rsidRPr="00F8796C">
        <w:rPr>
          <w:noProof/>
          <w:szCs w:val="22"/>
        </w:rPr>
        <w:t>Wörwag Pharma GmbH &amp; Co. KG</w:t>
      </w:r>
    </w:p>
    <w:p w14:paraId="607F194F" w14:textId="77777777" w:rsidR="00A00333" w:rsidRPr="00F8796C" w:rsidRDefault="00A00333" w:rsidP="007B283A">
      <w:pPr>
        <w:tabs>
          <w:tab w:val="left" w:pos="567"/>
        </w:tabs>
        <w:rPr>
          <w:noProof/>
          <w:szCs w:val="22"/>
        </w:rPr>
      </w:pPr>
      <w:r w:rsidRPr="00F8796C">
        <w:rPr>
          <w:noProof/>
          <w:szCs w:val="22"/>
        </w:rPr>
        <w:t>Calwer Str. 7</w:t>
      </w:r>
    </w:p>
    <w:p w14:paraId="06FAE490" w14:textId="77777777" w:rsidR="00A00333" w:rsidRPr="00F8796C" w:rsidRDefault="00A00333" w:rsidP="007B283A">
      <w:pPr>
        <w:tabs>
          <w:tab w:val="left" w:pos="567"/>
        </w:tabs>
        <w:rPr>
          <w:noProof/>
          <w:szCs w:val="22"/>
        </w:rPr>
      </w:pPr>
      <w:r w:rsidRPr="00F8796C">
        <w:rPr>
          <w:noProof/>
          <w:szCs w:val="22"/>
        </w:rPr>
        <w:t>71034 Böblingen</w:t>
      </w:r>
    </w:p>
    <w:p w14:paraId="621F1B43" w14:textId="77777777" w:rsidR="00A00333" w:rsidRPr="00F8796C" w:rsidRDefault="00A00333" w:rsidP="007B283A">
      <w:pPr>
        <w:tabs>
          <w:tab w:val="left" w:pos="567"/>
        </w:tabs>
        <w:rPr>
          <w:noProof/>
          <w:szCs w:val="22"/>
        </w:rPr>
      </w:pPr>
      <w:r w:rsidRPr="00F8796C">
        <w:rPr>
          <w:noProof/>
          <w:szCs w:val="22"/>
        </w:rPr>
        <w:t>Vokietija</w:t>
      </w:r>
    </w:p>
    <w:p w14:paraId="5E65C6F5" w14:textId="77777777" w:rsidR="00A00333" w:rsidRPr="00F8796C" w:rsidRDefault="00A00333" w:rsidP="007B283A">
      <w:pPr>
        <w:tabs>
          <w:tab w:val="left" w:pos="567"/>
        </w:tabs>
        <w:rPr>
          <w:szCs w:val="22"/>
        </w:rPr>
      </w:pPr>
    </w:p>
    <w:p w14:paraId="018E9B3F" w14:textId="77777777" w:rsidR="00A00333" w:rsidRPr="00F8796C" w:rsidRDefault="00A00333" w:rsidP="007B283A">
      <w:pPr>
        <w:tabs>
          <w:tab w:val="left" w:pos="567"/>
        </w:tabs>
        <w:rPr>
          <w:szCs w:val="22"/>
        </w:rPr>
      </w:pPr>
    </w:p>
    <w:p w14:paraId="56E66520" w14:textId="77777777" w:rsidR="00A00333" w:rsidRPr="00F8796C" w:rsidRDefault="00A00333"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12.</w:t>
      </w:r>
      <w:r w:rsidRPr="00F8796C">
        <w:rPr>
          <w:b/>
          <w:szCs w:val="22"/>
        </w:rPr>
        <w:tab/>
        <w:t xml:space="preserve">RINKODAROS </w:t>
      </w:r>
      <w:r w:rsidRPr="00F8796C">
        <w:rPr>
          <w:b/>
          <w:noProof/>
          <w:szCs w:val="22"/>
        </w:rPr>
        <w:t>PAŽYMĖJIMO</w:t>
      </w:r>
      <w:r w:rsidRPr="00F8796C">
        <w:rPr>
          <w:b/>
          <w:szCs w:val="22"/>
        </w:rPr>
        <w:t xml:space="preserve"> NUMERIS</w:t>
      </w:r>
      <w:r w:rsidRPr="00F8796C">
        <w:rPr>
          <w:b/>
          <w:noProof/>
          <w:szCs w:val="22"/>
        </w:rPr>
        <w:t xml:space="preserve"> (-IAI)</w:t>
      </w:r>
      <w:r w:rsidRPr="00F8796C">
        <w:rPr>
          <w:b/>
          <w:szCs w:val="22"/>
        </w:rPr>
        <w:t xml:space="preserve"> </w:t>
      </w:r>
    </w:p>
    <w:p w14:paraId="5FC26107" w14:textId="77777777" w:rsidR="00A00333" w:rsidRPr="00F8796C" w:rsidRDefault="00A00333" w:rsidP="007B283A">
      <w:pPr>
        <w:tabs>
          <w:tab w:val="left" w:pos="567"/>
        </w:tabs>
        <w:rPr>
          <w:szCs w:val="22"/>
        </w:rPr>
      </w:pPr>
    </w:p>
    <w:p w14:paraId="3F113E22" w14:textId="77777777" w:rsidR="00A00333" w:rsidRPr="00F8796C" w:rsidRDefault="00A00333" w:rsidP="007B283A">
      <w:pPr>
        <w:tabs>
          <w:tab w:val="left" w:pos="567"/>
        </w:tabs>
        <w:rPr>
          <w:szCs w:val="22"/>
        </w:rPr>
      </w:pPr>
      <w:r w:rsidRPr="00F8796C">
        <w:rPr>
          <w:szCs w:val="22"/>
        </w:rPr>
        <w:t xml:space="preserve">N10 - LT/1/05/0217/015 </w:t>
      </w:r>
    </w:p>
    <w:p w14:paraId="13896A1B" w14:textId="77777777" w:rsidR="00A00333" w:rsidRPr="00F8796C" w:rsidRDefault="00A00333" w:rsidP="007B283A">
      <w:pPr>
        <w:tabs>
          <w:tab w:val="left" w:pos="567"/>
        </w:tabs>
        <w:rPr>
          <w:szCs w:val="22"/>
        </w:rPr>
      </w:pPr>
      <w:r w:rsidRPr="00F8796C">
        <w:rPr>
          <w:szCs w:val="22"/>
        </w:rPr>
        <w:t xml:space="preserve">N14 - LT/1/05/0217/016 </w:t>
      </w:r>
    </w:p>
    <w:p w14:paraId="19B859CA" w14:textId="77777777" w:rsidR="00A00333" w:rsidRPr="00F8796C" w:rsidRDefault="00A00333" w:rsidP="007B283A">
      <w:pPr>
        <w:tabs>
          <w:tab w:val="left" w:pos="567"/>
        </w:tabs>
        <w:rPr>
          <w:szCs w:val="22"/>
        </w:rPr>
      </w:pPr>
      <w:r w:rsidRPr="00F8796C">
        <w:rPr>
          <w:szCs w:val="22"/>
        </w:rPr>
        <w:t xml:space="preserve">N28 - LT/1/05/0217/017 </w:t>
      </w:r>
    </w:p>
    <w:p w14:paraId="505954E7" w14:textId="77777777" w:rsidR="00A00333" w:rsidRPr="00F8796C" w:rsidRDefault="00A00333" w:rsidP="007B283A">
      <w:pPr>
        <w:tabs>
          <w:tab w:val="left" w:pos="567"/>
        </w:tabs>
        <w:rPr>
          <w:szCs w:val="22"/>
        </w:rPr>
      </w:pPr>
      <w:r w:rsidRPr="00F8796C">
        <w:rPr>
          <w:szCs w:val="22"/>
        </w:rPr>
        <w:t xml:space="preserve">N30 - LT/1/05/0217/018 </w:t>
      </w:r>
    </w:p>
    <w:p w14:paraId="0E1AF671" w14:textId="77777777" w:rsidR="00A00333" w:rsidRPr="00F8796C" w:rsidRDefault="00A00333" w:rsidP="007B283A">
      <w:pPr>
        <w:tabs>
          <w:tab w:val="left" w:pos="567"/>
        </w:tabs>
        <w:rPr>
          <w:szCs w:val="22"/>
        </w:rPr>
      </w:pPr>
      <w:r w:rsidRPr="00F8796C">
        <w:rPr>
          <w:szCs w:val="22"/>
        </w:rPr>
        <w:t xml:space="preserve">N50 - LT/1/05/0217/019 </w:t>
      </w:r>
    </w:p>
    <w:p w14:paraId="3B6CFC55" w14:textId="77777777" w:rsidR="00A00333" w:rsidRPr="00F8796C" w:rsidRDefault="00A00333" w:rsidP="007B283A">
      <w:pPr>
        <w:tabs>
          <w:tab w:val="left" w:pos="567"/>
        </w:tabs>
        <w:rPr>
          <w:szCs w:val="22"/>
        </w:rPr>
      </w:pPr>
      <w:r w:rsidRPr="00F8796C">
        <w:rPr>
          <w:szCs w:val="22"/>
        </w:rPr>
        <w:t xml:space="preserve">N56 - LT/1/05/0217/020 </w:t>
      </w:r>
    </w:p>
    <w:p w14:paraId="5F1913F5" w14:textId="77777777" w:rsidR="00A00333" w:rsidRPr="00F8796C" w:rsidRDefault="00A00333" w:rsidP="007B283A">
      <w:pPr>
        <w:tabs>
          <w:tab w:val="left" w:pos="567"/>
        </w:tabs>
        <w:rPr>
          <w:szCs w:val="22"/>
        </w:rPr>
      </w:pPr>
      <w:r w:rsidRPr="00F8796C">
        <w:rPr>
          <w:szCs w:val="22"/>
        </w:rPr>
        <w:t xml:space="preserve">N98 - LT/1/05/0217/021 </w:t>
      </w:r>
    </w:p>
    <w:p w14:paraId="601F77FE" w14:textId="77777777" w:rsidR="00A00333" w:rsidRPr="00F8796C" w:rsidRDefault="00A00333" w:rsidP="007B283A">
      <w:pPr>
        <w:tabs>
          <w:tab w:val="left" w:pos="567"/>
        </w:tabs>
        <w:rPr>
          <w:szCs w:val="22"/>
        </w:rPr>
      </w:pPr>
      <w:r w:rsidRPr="00F8796C">
        <w:rPr>
          <w:szCs w:val="22"/>
        </w:rPr>
        <w:t>N100 - LT/1/05/0217/022</w:t>
      </w:r>
    </w:p>
    <w:p w14:paraId="324B2AE2" w14:textId="77777777" w:rsidR="00A00333" w:rsidRPr="00F8796C" w:rsidRDefault="00A00333" w:rsidP="007B283A">
      <w:pPr>
        <w:tabs>
          <w:tab w:val="left" w:pos="567"/>
        </w:tabs>
        <w:rPr>
          <w:szCs w:val="22"/>
        </w:rPr>
      </w:pPr>
    </w:p>
    <w:p w14:paraId="08B8F141" w14:textId="77777777" w:rsidR="00A00333" w:rsidRPr="00F8796C" w:rsidRDefault="00A00333" w:rsidP="007B283A">
      <w:pPr>
        <w:tabs>
          <w:tab w:val="left" w:pos="567"/>
        </w:tabs>
        <w:rPr>
          <w:szCs w:val="22"/>
        </w:rPr>
      </w:pPr>
    </w:p>
    <w:p w14:paraId="3A0BF33A" w14:textId="77777777" w:rsidR="00A00333" w:rsidRPr="00F8796C" w:rsidRDefault="00A00333"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13.</w:t>
      </w:r>
      <w:r w:rsidRPr="00F8796C">
        <w:rPr>
          <w:b/>
          <w:szCs w:val="22"/>
        </w:rPr>
        <w:tab/>
        <w:t>SERIJOS NUMERIS</w:t>
      </w:r>
      <w:r w:rsidRPr="00F8796C">
        <w:rPr>
          <w:b/>
          <w:noProof/>
          <w:szCs w:val="22"/>
        </w:rPr>
        <w:t xml:space="preserve"> </w:t>
      </w:r>
    </w:p>
    <w:p w14:paraId="777EBCC7" w14:textId="77777777" w:rsidR="00A00333" w:rsidRPr="00F8796C" w:rsidRDefault="00A00333" w:rsidP="007B283A">
      <w:pPr>
        <w:tabs>
          <w:tab w:val="left" w:pos="567"/>
        </w:tabs>
        <w:rPr>
          <w:szCs w:val="22"/>
        </w:rPr>
      </w:pPr>
    </w:p>
    <w:p w14:paraId="541D0DC9" w14:textId="77777777" w:rsidR="00A00333" w:rsidRPr="00F8796C" w:rsidRDefault="00A00333" w:rsidP="007B283A">
      <w:pPr>
        <w:tabs>
          <w:tab w:val="left" w:pos="567"/>
        </w:tabs>
        <w:rPr>
          <w:szCs w:val="22"/>
        </w:rPr>
      </w:pPr>
      <w:r w:rsidRPr="00F8796C">
        <w:rPr>
          <w:szCs w:val="22"/>
        </w:rPr>
        <w:t>Serija {numeris}</w:t>
      </w:r>
    </w:p>
    <w:p w14:paraId="79A6BCA5" w14:textId="77777777" w:rsidR="00A00333" w:rsidRPr="00F8796C" w:rsidRDefault="00A00333" w:rsidP="007B283A">
      <w:pPr>
        <w:tabs>
          <w:tab w:val="left" w:pos="567"/>
        </w:tabs>
        <w:rPr>
          <w:szCs w:val="22"/>
        </w:rPr>
      </w:pPr>
    </w:p>
    <w:p w14:paraId="0CA003F9" w14:textId="77777777" w:rsidR="00A00333" w:rsidRPr="00F8796C" w:rsidRDefault="00A00333" w:rsidP="007B283A">
      <w:pPr>
        <w:tabs>
          <w:tab w:val="left" w:pos="567"/>
        </w:tabs>
        <w:rPr>
          <w:szCs w:val="22"/>
        </w:rPr>
      </w:pPr>
    </w:p>
    <w:p w14:paraId="71C52F03" w14:textId="77777777" w:rsidR="00A00333" w:rsidRPr="00F8796C" w:rsidRDefault="00A00333"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14.</w:t>
      </w:r>
      <w:r w:rsidRPr="00F8796C">
        <w:rPr>
          <w:b/>
          <w:szCs w:val="22"/>
        </w:rPr>
        <w:tab/>
        <w:t>PARDAVIMO (IŠDAVIMO) TVARKA</w:t>
      </w:r>
    </w:p>
    <w:p w14:paraId="34A971D6" w14:textId="77777777" w:rsidR="00A00333" w:rsidRPr="00F8796C" w:rsidRDefault="00A00333" w:rsidP="007B283A">
      <w:pPr>
        <w:tabs>
          <w:tab w:val="left" w:pos="567"/>
        </w:tabs>
        <w:rPr>
          <w:szCs w:val="22"/>
        </w:rPr>
      </w:pPr>
    </w:p>
    <w:p w14:paraId="6381005F" w14:textId="77777777" w:rsidR="00A00333" w:rsidRPr="00F8796C" w:rsidRDefault="00A00333" w:rsidP="007B283A">
      <w:pPr>
        <w:tabs>
          <w:tab w:val="left" w:pos="567"/>
        </w:tabs>
        <w:rPr>
          <w:szCs w:val="22"/>
        </w:rPr>
      </w:pPr>
      <w:r w:rsidRPr="00F8796C">
        <w:rPr>
          <w:szCs w:val="22"/>
        </w:rPr>
        <w:t>Receptinis vaistinis preparatas</w:t>
      </w:r>
    </w:p>
    <w:p w14:paraId="66F83059" w14:textId="77777777" w:rsidR="00A00333" w:rsidRPr="00F8796C" w:rsidRDefault="00A00333" w:rsidP="007B283A">
      <w:pPr>
        <w:tabs>
          <w:tab w:val="left" w:pos="567"/>
        </w:tabs>
        <w:rPr>
          <w:szCs w:val="22"/>
        </w:rPr>
      </w:pPr>
    </w:p>
    <w:p w14:paraId="5A63BF7D" w14:textId="77777777" w:rsidR="00B37DD4" w:rsidRPr="00F8796C" w:rsidRDefault="00B37DD4" w:rsidP="007B283A">
      <w:pPr>
        <w:tabs>
          <w:tab w:val="left" w:pos="567"/>
        </w:tabs>
        <w:rPr>
          <w:szCs w:val="22"/>
        </w:rPr>
      </w:pPr>
    </w:p>
    <w:p w14:paraId="3FB61399" w14:textId="77777777" w:rsidR="00A00333" w:rsidRPr="00F8796C" w:rsidRDefault="00A00333" w:rsidP="007B283A">
      <w:pPr>
        <w:pBdr>
          <w:top w:val="single" w:sz="4" w:space="2" w:color="auto"/>
          <w:left w:val="single" w:sz="4" w:space="4" w:color="auto"/>
          <w:bottom w:val="single" w:sz="4" w:space="1" w:color="auto"/>
          <w:right w:val="single" w:sz="4" w:space="4" w:color="auto"/>
        </w:pBdr>
        <w:tabs>
          <w:tab w:val="left" w:pos="567"/>
        </w:tabs>
        <w:outlineLvl w:val="0"/>
        <w:rPr>
          <w:szCs w:val="22"/>
        </w:rPr>
      </w:pPr>
      <w:r w:rsidRPr="00F8796C">
        <w:rPr>
          <w:b/>
          <w:szCs w:val="22"/>
        </w:rPr>
        <w:t>15.</w:t>
      </w:r>
      <w:r w:rsidRPr="00F8796C">
        <w:rPr>
          <w:b/>
          <w:szCs w:val="22"/>
        </w:rPr>
        <w:tab/>
      </w:r>
      <w:r w:rsidRPr="00F8796C">
        <w:rPr>
          <w:b/>
          <w:noProof/>
          <w:szCs w:val="22"/>
        </w:rPr>
        <w:t>VARTOJIMO INSTRUKCIJA</w:t>
      </w:r>
    </w:p>
    <w:p w14:paraId="471AB1B8" w14:textId="77777777" w:rsidR="00A3238B" w:rsidRPr="00F8796C" w:rsidRDefault="00A3238B" w:rsidP="007B283A">
      <w:pPr>
        <w:tabs>
          <w:tab w:val="left" w:pos="567"/>
        </w:tabs>
        <w:rPr>
          <w:szCs w:val="22"/>
        </w:rPr>
      </w:pPr>
    </w:p>
    <w:p w14:paraId="6620B137" w14:textId="77777777" w:rsidR="00A615B6" w:rsidRPr="00F8796C" w:rsidRDefault="00A615B6" w:rsidP="00A615B6">
      <w:pPr>
        <w:tabs>
          <w:tab w:val="left" w:pos="567"/>
        </w:tabs>
        <w:spacing w:line="260" w:lineRule="exact"/>
        <w:rPr>
          <w:snapToGrid w:val="0"/>
          <w:szCs w:val="22"/>
          <w:lang w:eastAsia="en-US"/>
        </w:rPr>
      </w:pPr>
    </w:p>
    <w:p w14:paraId="0F3B6EDD" w14:textId="77777777" w:rsidR="00A615B6" w:rsidRPr="00F8796C" w:rsidRDefault="00A615B6" w:rsidP="00A615B6">
      <w:pPr>
        <w:pBdr>
          <w:top w:val="single" w:sz="4" w:space="1" w:color="auto"/>
          <w:left w:val="single" w:sz="4" w:space="4" w:color="auto"/>
          <w:bottom w:val="single" w:sz="4" w:space="0" w:color="auto"/>
          <w:right w:val="single" w:sz="4" w:space="4" w:color="auto"/>
        </w:pBdr>
        <w:tabs>
          <w:tab w:val="left" w:pos="567"/>
        </w:tabs>
        <w:rPr>
          <w:snapToGrid w:val="0"/>
          <w:color w:val="008000"/>
          <w:szCs w:val="22"/>
          <w:lang w:eastAsia="en-US"/>
        </w:rPr>
      </w:pPr>
      <w:r w:rsidRPr="00F8796C">
        <w:rPr>
          <w:b/>
          <w:snapToGrid w:val="0"/>
          <w:szCs w:val="22"/>
          <w:lang w:eastAsia="en-US"/>
        </w:rPr>
        <w:t>16.</w:t>
      </w:r>
      <w:r w:rsidRPr="00F8796C">
        <w:rPr>
          <w:b/>
          <w:snapToGrid w:val="0"/>
          <w:szCs w:val="22"/>
          <w:lang w:eastAsia="en-US"/>
        </w:rPr>
        <w:tab/>
      </w:r>
      <w:r w:rsidRPr="00F8796C">
        <w:rPr>
          <w:b/>
          <w:noProof/>
          <w:snapToGrid w:val="0"/>
          <w:szCs w:val="22"/>
          <w:lang w:eastAsia="en-US"/>
        </w:rPr>
        <w:t>INFORMACIJA BRAILIO RAŠTU</w:t>
      </w:r>
    </w:p>
    <w:p w14:paraId="7618CCA1" w14:textId="77777777" w:rsidR="00A615B6" w:rsidRPr="00F8796C" w:rsidRDefault="00A615B6" w:rsidP="00A615B6">
      <w:pPr>
        <w:tabs>
          <w:tab w:val="left" w:pos="567"/>
        </w:tabs>
        <w:spacing w:line="260" w:lineRule="exact"/>
        <w:rPr>
          <w:snapToGrid w:val="0"/>
          <w:szCs w:val="22"/>
          <w:lang w:eastAsia="en-US"/>
        </w:rPr>
      </w:pPr>
    </w:p>
    <w:p w14:paraId="306F2D1B" w14:textId="77777777" w:rsidR="008501C3" w:rsidRPr="00F8796C" w:rsidRDefault="008501C3">
      <w:pPr>
        <w:spacing w:after="160" w:line="259" w:lineRule="auto"/>
        <w:rPr>
          <w:b/>
          <w:bCs/>
          <w:szCs w:val="22"/>
          <w:lang w:eastAsia="en-US"/>
        </w:rPr>
      </w:pPr>
      <w:r w:rsidRPr="00F8796C">
        <w:rPr>
          <w:szCs w:val="22"/>
        </w:rPr>
        <w:br w:type="page"/>
      </w:r>
    </w:p>
    <w:p w14:paraId="34223EF3" w14:textId="77777777" w:rsidR="00B37DD4" w:rsidRPr="00F8796C" w:rsidRDefault="00B37DD4" w:rsidP="00B37DD4">
      <w:pPr>
        <w:pBdr>
          <w:top w:val="single" w:sz="4" w:space="1" w:color="auto"/>
          <w:left w:val="single" w:sz="4" w:space="4" w:color="auto"/>
          <w:bottom w:val="single" w:sz="4" w:space="1" w:color="auto"/>
          <w:right w:val="single" w:sz="4" w:space="4" w:color="auto"/>
        </w:pBdr>
        <w:rPr>
          <w:b/>
          <w:szCs w:val="22"/>
        </w:rPr>
      </w:pPr>
      <w:r w:rsidRPr="00F8796C">
        <w:rPr>
          <w:b/>
          <w:szCs w:val="22"/>
        </w:rPr>
        <w:lastRenderedPageBreak/>
        <w:t>INFORMACIJA ANT IŠORINĖS PAKUOTĖS</w:t>
      </w:r>
    </w:p>
    <w:p w14:paraId="20D5B776" w14:textId="77777777" w:rsidR="00B37DD4" w:rsidRPr="00F8796C" w:rsidRDefault="00B37DD4" w:rsidP="00B37DD4">
      <w:pPr>
        <w:pBdr>
          <w:top w:val="single" w:sz="4" w:space="1" w:color="auto"/>
          <w:left w:val="single" w:sz="4" w:space="4" w:color="auto"/>
          <w:bottom w:val="single" w:sz="4" w:space="1" w:color="auto"/>
          <w:right w:val="single" w:sz="4" w:space="4" w:color="auto"/>
        </w:pBdr>
        <w:ind w:left="567" w:hanging="567"/>
        <w:rPr>
          <w:b/>
          <w:szCs w:val="22"/>
        </w:rPr>
      </w:pPr>
    </w:p>
    <w:p w14:paraId="41EBF2C6" w14:textId="77777777" w:rsidR="00B37DD4" w:rsidRPr="00F8796C" w:rsidRDefault="00B37DD4" w:rsidP="00FF0789">
      <w:pPr>
        <w:pBdr>
          <w:top w:val="single" w:sz="4" w:space="1" w:color="auto"/>
          <w:left w:val="single" w:sz="4" w:space="4" w:color="auto"/>
          <w:bottom w:val="single" w:sz="4" w:space="1" w:color="auto"/>
          <w:right w:val="single" w:sz="4" w:space="4" w:color="auto"/>
        </w:pBdr>
        <w:rPr>
          <w:szCs w:val="22"/>
        </w:rPr>
      </w:pPr>
      <w:r w:rsidRPr="00F8796C">
        <w:rPr>
          <w:b/>
          <w:szCs w:val="22"/>
        </w:rPr>
        <w:t xml:space="preserve">KARTONO DĖŽUTĖ DTPE </w:t>
      </w:r>
      <w:r w:rsidRPr="00F8796C">
        <w:rPr>
          <w:b/>
          <w:noProof/>
          <w:szCs w:val="22"/>
        </w:rPr>
        <w:t>BUTELIUKUI</w:t>
      </w:r>
    </w:p>
    <w:p w14:paraId="13CD65A8" w14:textId="77777777" w:rsidR="00B37DD4" w:rsidRPr="00F8796C" w:rsidRDefault="00B37DD4" w:rsidP="00FF0789">
      <w:pPr>
        <w:rPr>
          <w:szCs w:val="22"/>
        </w:rPr>
      </w:pPr>
    </w:p>
    <w:p w14:paraId="49C19BB2" w14:textId="77777777" w:rsidR="00B37DD4" w:rsidRPr="00F8796C" w:rsidRDefault="00B37DD4" w:rsidP="00FF0789">
      <w:pPr>
        <w:rPr>
          <w:szCs w:val="22"/>
        </w:rPr>
      </w:pPr>
    </w:p>
    <w:p w14:paraId="237EE850" w14:textId="77777777" w:rsidR="00B37DD4" w:rsidRPr="00F8796C" w:rsidRDefault="00B37DD4"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1.</w:t>
      </w:r>
      <w:r w:rsidRPr="00F8796C">
        <w:rPr>
          <w:b/>
          <w:szCs w:val="22"/>
        </w:rPr>
        <w:tab/>
      </w:r>
      <w:r w:rsidRPr="00F8796C">
        <w:rPr>
          <w:b/>
          <w:caps/>
          <w:szCs w:val="22"/>
        </w:rPr>
        <w:t>VAISTINIO</w:t>
      </w:r>
      <w:r w:rsidRPr="00F8796C">
        <w:rPr>
          <w:b/>
          <w:szCs w:val="22"/>
        </w:rPr>
        <w:t xml:space="preserve"> PREPARATO PAVADINIMAS</w:t>
      </w:r>
    </w:p>
    <w:p w14:paraId="56A30713" w14:textId="77777777" w:rsidR="00B37DD4" w:rsidRPr="00F8796C" w:rsidRDefault="00B37DD4" w:rsidP="00FF0789">
      <w:pPr>
        <w:rPr>
          <w:szCs w:val="22"/>
        </w:rPr>
      </w:pPr>
    </w:p>
    <w:p w14:paraId="47533EB7" w14:textId="77777777" w:rsidR="00B37DD4" w:rsidRPr="00F8796C" w:rsidRDefault="00B37DD4" w:rsidP="00B37DD4">
      <w:pPr>
        <w:rPr>
          <w:noProof/>
          <w:szCs w:val="22"/>
        </w:rPr>
      </w:pPr>
      <w:r w:rsidRPr="00F8796C">
        <w:rPr>
          <w:noProof/>
          <w:szCs w:val="22"/>
        </w:rPr>
        <w:t>Carvedigamma 12,5</w:t>
      </w:r>
      <w:r w:rsidR="00A91DB7" w:rsidRPr="00F8796C">
        <w:rPr>
          <w:noProof/>
          <w:szCs w:val="22"/>
        </w:rPr>
        <w:t> </w:t>
      </w:r>
      <w:r w:rsidRPr="00F8796C">
        <w:rPr>
          <w:noProof/>
          <w:szCs w:val="22"/>
        </w:rPr>
        <w:t>mg plėvele dengtos tabletės</w:t>
      </w:r>
    </w:p>
    <w:p w14:paraId="5F99D203" w14:textId="77777777" w:rsidR="00B37DD4" w:rsidRPr="00F8796C" w:rsidRDefault="00B37DD4" w:rsidP="00B37DD4">
      <w:pPr>
        <w:rPr>
          <w:noProof/>
          <w:szCs w:val="22"/>
        </w:rPr>
      </w:pPr>
      <w:r w:rsidRPr="00F8796C">
        <w:rPr>
          <w:noProof/>
          <w:szCs w:val="22"/>
        </w:rPr>
        <w:t>Karvedilolis</w:t>
      </w:r>
    </w:p>
    <w:p w14:paraId="2B1AADA2" w14:textId="77777777" w:rsidR="00B37DD4" w:rsidRPr="00F8796C" w:rsidRDefault="00B37DD4" w:rsidP="00FF0789">
      <w:pPr>
        <w:rPr>
          <w:szCs w:val="22"/>
        </w:rPr>
      </w:pPr>
    </w:p>
    <w:p w14:paraId="3983F2F3" w14:textId="77777777" w:rsidR="00B37DD4" w:rsidRPr="00F8796C" w:rsidRDefault="00B37DD4" w:rsidP="00FF0789">
      <w:pPr>
        <w:rPr>
          <w:szCs w:val="22"/>
        </w:rPr>
      </w:pPr>
    </w:p>
    <w:p w14:paraId="160C189D" w14:textId="77777777" w:rsidR="00B37DD4" w:rsidRPr="00F8796C" w:rsidRDefault="00B37DD4"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2.</w:t>
      </w:r>
      <w:r w:rsidRPr="00F8796C">
        <w:rPr>
          <w:b/>
          <w:szCs w:val="22"/>
        </w:rPr>
        <w:tab/>
        <w:t xml:space="preserve">VEIKLIOJI </w:t>
      </w:r>
      <w:r w:rsidRPr="00F8796C">
        <w:rPr>
          <w:b/>
          <w:noProof/>
          <w:szCs w:val="22"/>
        </w:rPr>
        <w:t xml:space="preserve">(-IOS) </w:t>
      </w:r>
      <w:r w:rsidRPr="00F8796C">
        <w:rPr>
          <w:b/>
          <w:szCs w:val="22"/>
        </w:rPr>
        <w:t xml:space="preserve">MEDŽIAGA </w:t>
      </w:r>
      <w:r w:rsidRPr="00F8796C">
        <w:rPr>
          <w:b/>
          <w:noProof/>
          <w:szCs w:val="22"/>
        </w:rPr>
        <w:t xml:space="preserve">(-OS) </w:t>
      </w:r>
      <w:r w:rsidRPr="00F8796C">
        <w:rPr>
          <w:b/>
          <w:szCs w:val="22"/>
        </w:rPr>
        <w:t xml:space="preserve">IR JOS </w:t>
      </w:r>
      <w:r w:rsidRPr="00F8796C">
        <w:rPr>
          <w:b/>
          <w:noProof/>
          <w:szCs w:val="22"/>
        </w:rPr>
        <w:t xml:space="preserve">(-Ų) </w:t>
      </w:r>
      <w:r w:rsidRPr="00F8796C">
        <w:rPr>
          <w:b/>
          <w:szCs w:val="22"/>
        </w:rPr>
        <w:t>KIEKIS</w:t>
      </w:r>
      <w:r w:rsidRPr="00F8796C">
        <w:rPr>
          <w:b/>
          <w:noProof/>
          <w:szCs w:val="22"/>
        </w:rPr>
        <w:t xml:space="preserve"> (-IAI)</w:t>
      </w:r>
    </w:p>
    <w:p w14:paraId="69190BAF" w14:textId="77777777" w:rsidR="00B37DD4" w:rsidRPr="00F8796C" w:rsidRDefault="00B37DD4" w:rsidP="00FF0789">
      <w:pPr>
        <w:rPr>
          <w:szCs w:val="22"/>
        </w:rPr>
      </w:pPr>
    </w:p>
    <w:p w14:paraId="00E231D0" w14:textId="77777777" w:rsidR="00B37DD4" w:rsidRPr="00F8796C" w:rsidRDefault="00A3238B" w:rsidP="00B37DD4">
      <w:pPr>
        <w:rPr>
          <w:noProof/>
          <w:szCs w:val="22"/>
        </w:rPr>
      </w:pPr>
      <w:r w:rsidRPr="00F8796C">
        <w:rPr>
          <w:noProof/>
          <w:szCs w:val="22"/>
        </w:rPr>
        <w:t>Vienoje</w:t>
      </w:r>
      <w:r w:rsidR="00B37DD4" w:rsidRPr="00F8796C">
        <w:rPr>
          <w:noProof/>
          <w:szCs w:val="22"/>
        </w:rPr>
        <w:t xml:space="preserve"> plėvele dengtoje tabletėje yra 12,5</w:t>
      </w:r>
      <w:r w:rsidR="00A26F9D" w:rsidRPr="00F8796C">
        <w:rPr>
          <w:noProof/>
          <w:szCs w:val="22"/>
        </w:rPr>
        <w:t> </w:t>
      </w:r>
      <w:r w:rsidR="00B37DD4" w:rsidRPr="00F8796C">
        <w:rPr>
          <w:noProof/>
          <w:szCs w:val="22"/>
        </w:rPr>
        <w:t>mg karvedilolio</w:t>
      </w:r>
    </w:p>
    <w:p w14:paraId="009DA7FF" w14:textId="77777777" w:rsidR="00B37DD4" w:rsidRPr="00F8796C" w:rsidRDefault="00B37DD4" w:rsidP="00FF0789">
      <w:pPr>
        <w:rPr>
          <w:szCs w:val="22"/>
        </w:rPr>
      </w:pPr>
    </w:p>
    <w:p w14:paraId="3B42944A" w14:textId="77777777" w:rsidR="00B37DD4" w:rsidRPr="00F8796C" w:rsidRDefault="00B37DD4" w:rsidP="00FF0789">
      <w:pPr>
        <w:rPr>
          <w:szCs w:val="22"/>
        </w:rPr>
      </w:pPr>
    </w:p>
    <w:p w14:paraId="043FB822" w14:textId="77777777" w:rsidR="00B37DD4" w:rsidRPr="00F8796C" w:rsidRDefault="00B37DD4"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3.</w:t>
      </w:r>
      <w:r w:rsidRPr="00F8796C">
        <w:rPr>
          <w:b/>
          <w:szCs w:val="22"/>
        </w:rPr>
        <w:tab/>
        <w:t>PAGALBINIŲ MEDŽIAGŲ SĄRAŠAS</w:t>
      </w:r>
    </w:p>
    <w:p w14:paraId="1B87A208" w14:textId="77777777" w:rsidR="00B37DD4" w:rsidRPr="00F8796C" w:rsidRDefault="00B37DD4" w:rsidP="00B37DD4">
      <w:pPr>
        <w:rPr>
          <w:szCs w:val="22"/>
        </w:rPr>
      </w:pPr>
    </w:p>
    <w:p w14:paraId="3D5FD0CB" w14:textId="77777777" w:rsidR="00B37DD4" w:rsidRPr="00F8796C" w:rsidRDefault="00B37DD4" w:rsidP="00FF0789">
      <w:pPr>
        <w:rPr>
          <w:szCs w:val="22"/>
        </w:rPr>
      </w:pPr>
      <w:r w:rsidRPr="00F8796C">
        <w:rPr>
          <w:szCs w:val="22"/>
        </w:rPr>
        <w:t>Sudėtyje yra laktozės.</w:t>
      </w:r>
    </w:p>
    <w:p w14:paraId="1FD9C4F4" w14:textId="77777777" w:rsidR="00B37DD4" w:rsidRPr="00F8796C" w:rsidRDefault="00A26F9D" w:rsidP="00B37DD4">
      <w:pPr>
        <w:rPr>
          <w:szCs w:val="22"/>
        </w:rPr>
      </w:pPr>
      <w:r w:rsidRPr="00F8796C">
        <w:rPr>
          <w:szCs w:val="22"/>
        </w:rPr>
        <w:t xml:space="preserve">Daugiau </w:t>
      </w:r>
      <w:r w:rsidR="00B37DD4" w:rsidRPr="00F8796C">
        <w:rPr>
          <w:szCs w:val="22"/>
        </w:rPr>
        <w:t>informacij</w:t>
      </w:r>
      <w:r w:rsidRPr="00F8796C">
        <w:rPr>
          <w:szCs w:val="22"/>
        </w:rPr>
        <w:t>os</w:t>
      </w:r>
      <w:r w:rsidR="00B37DD4" w:rsidRPr="00F8796C">
        <w:rPr>
          <w:szCs w:val="22"/>
        </w:rPr>
        <w:t xml:space="preserve"> pateikta pakuotės lapelyje.</w:t>
      </w:r>
    </w:p>
    <w:p w14:paraId="006589E1" w14:textId="77777777" w:rsidR="00B37DD4" w:rsidRPr="00F8796C" w:rsidRDefault="00B37DD4" w:rsidP="00FF0789">
      <w:pPr>
        <w:rPr>
          <w:szCs w:val="22"/>
        </w:rPr>
      </w:pPr>
    </w:p>
    <w:p w14:paraId="526729EB" w14:textId="77777777" w:rsidR="00B37DD4" w:rsidRPr="00F8796C" w:rsidRDefault="00B37DD4" w:rsidP="00FF0789">
      <w:pPr>
        <w:rPr>
          <w:szCs w:val="22"/>
        </w:rPr>
      </w:pPr>
    </w:p>
    <w:p w14:paraId="5AC00A84" w14:textId="77777777" w:rsidR="00B37DD4" w:rsidRPr="00F8796C" w:rsidRDefault="00B37DD4"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4.</w:t>
      </w:r>
      <w:r w:rsidRPr="00F8796C">
        <w:rPr>
          <w:b/>
          <w:szCs w:val="22"/>
        </w:rPr>
        <w:tab/>
        <w:t>FARMACINĖ FORMA IR KIEKIS PAKUOTĖJE</w:t>
      </w:r>
    </w:p>
    <w:p w14:paraId="146052A2" w14:textId="77777777" w:rsidR="00B37DD4" w:rsidRPr="00F8796C" w:rsidRDefault="00B37DD4" w:rsidP="00B37DD4">
      <w:pPr>
        <w:rPr>
          <w:szCs w:val="22"/>
        </w:rPr>
      </w:pPr>
    </w:p>
    <w:p w14:paraId="4E4EBAD0" w14:textId="77777777" w:rsidR="00B37DD4" w:rsidRPr="00F8796C" w:rsidRDefault="00B37DD4" w:rsidP="00FF0789">
      <w:pPr>
        <w:rPr>
          <w:szCs w:val="22"/>
        </w:rPr>
      </w:pPr>
      <w:r w:rsidRPr="00F8796C">
        <w:rPr>
          <w:szCs w:val="22"/>
          <w:highlight w:val="lightGray"/>
        </w:rPr>
        <w:t>Plėvele dengtos tabletės.</w:t>
      </w:r>
    </w:p>
    <w:p w14:paraId="3D618C9D" w14:textId="77777777" w:rsidR="00B37DD4" w:rsidRPr="00F8796C" w:rsidRDefault="00B37DD4" w:rsidP="00FF0789">
      <w:pPr>
        <w:rPr>
          <w:szCs w:val="22"/>
        </w:rPr>
      </w:pPr>
      <w:r w:rsidRPr="00F8796C">
        <w:rPr>
          <w:szCs w:val="22"/>
        </w:rPr>
        <w:t>10 tablečių</w:t>
      </w:r>
    </w:p>
    <w:p w14:paraId="625C2EB6" w14:textId="77777777" w:rsidR="00B37DD4" w:rsidRPr="00F8796C" w:rsidRDefault="00B37DD4" w:rsidP="00FF0789">
      <w:pPr>
        <w:rPr>
          <w:szCs w:val="22"/>
          <w:highlight w:val="darkGray"/>
        </w:rPr>
      </w:pPr>
      <w:r w:rsidRPr="00F8796C">
        <w:rPr>
          <w:szCs w:val="22"/>
          <w:highlight w:val="darkGray"/>
        </w:rPr>
        <w:t>14 tablečių</w:t>
      </w:r>
    </w:p>
    <w:p w14:paraId="0578E77E" w14:textId="77777777" w:rsidR="00B37DD4" w:rsidRPr="00F8796C" w:rsidRDefault="00B37DD4" w:rsidP="00FF0789">
      <w:pPr>
        <w:rPr>
          <w:szCs w:val="22"/>
        </w:rPr>
      </w:pPr>
      <w:r w:rsidRPr="00F8796C">
        <w:rPr>
          <w:szCs w:val="22"/>
          <w:highlight w:val="darkGray"/>
        </w:rPr>
        <w:t>28 tabletės</w:t>
      </w:r>
    </w:p>
    <w:p w14:paraId="0A558B6B" w14:textId="77777777" w:rsidR="00B37DD4" w:rsidRPr="00F8796C" w:rsidRDefault="00B37DD4" w:rsidP="00FF0789">
      <w:pPr>
        <w:rPr>
          <w:szCs w:val="22"/>
          <w:highlight w:val="darkGray"/>
        </w:rPr>
      </w:pPr>
      <w:r w:rsidRPr="00F8796C">
        <w:rPr>
          <w:szCs w:val="22"/>
          <w:highlight w:val="darkGray"/>
        </w:rPr>
        <w:t>30 tablečių</w:t>
      </w:r>
    </w:p>
    <w:p w14:paraId="0ED235A8" w14:textId="77777777" w:rsidR="00B37DD4" w:rsidRPr="00F8796C" w:rsidRDefault="00B37DD4" w:rsidP="00FF0789">
      <w:pPr>
        <w:rPr>
          <w:szCs w:val="22"/>
          <w:highlight w:val="darkGray"/>
        </w:rPr>
      </w:pPr>
      <w:r w:rsidRPr="00F8796C">
        <w:rPr>
          <w:szCs w:val="22"/>
          <w:highlight w:val="darkGray"/>
        </w:rPr>
        <w:t>50 tablečių</w:t>
      </w:r>
    </w:p>
    <w:p w14:paraId="316120D5" w14:textId="77777777" w:rsidR="00B37DD4" w:rsidRPr="00F8796C" w:rsidRDefault="00B37DD4" w:rsidP="00FF0789">
      <w:pPr>
        <w:rPr>
          <w:szCs w:val="22"/>
          <w:highlight w:val="darkGray"/>
        </w:rPr>
      </w:pPr>
      <w:r w:rsidRPr="00F8796C">
        <w:rPr>
          <w:snapToGrid w:val="0"/>
          <w:szCs w:val="22"/>
          <w:highlight w:val="darkGray"/>
        </w:rPr>
        <w:t xml:space="preserve">56 </w:t>
      </w:r>
      <w:r w:rsidRPr="00F8796C">
        <w:rPr>
          <w:szCs w:val="22"/>
          <w:highlight w:val="darkGray"/>
        </w:rPr>
        <w:t>tabletės</w:t>
      </w:r>
    </w:p>
    <w:p w14:paraId="76356B0F" w14:textId="77777777" w:rsidR="00B37DD4" w:rsidRPr="00F8796C" w:rsidRDefault="00B37DD4" w:rsidP="00FF0789">
      <w:pPr>
        <w:rPr>
          <w:szCs w:val="22"/>
          <w:highlight w:val="darkGray"/>
        </w:rPr>
      </w:pPr>
      <w:r w:rsidRPr="00F8796C">
        <w:rPr>
          <w:snapToGrid w:val="0"/>
          <w:szCs w:val="22"/>
          <w:highlight w:val="darkGray"/>
        </w:rPr>
        <w:t xml:space="preserve">98 </w:t>
      </w:r>
      <w:r w:rsidRPr="00F8796C">
        <w:rPr>
          <w:szCs w:val="22"/>
          <w:highlight w:val="darkGray"/>
        </w:rPr>
        <w:t>tabletės</w:t>
      </w:r>
    </w:p>
    <w:p w14:paraId="7A591CED" w14:textId="77777777" w:rsidR="00B37DD4" w:rsidRPr="00F8796C" w:rsidRDefault="00B37DD4" w:rsidP="00B37DD4">
      <w:pPr>
        <w:rPr>
          <w:color w:val="000000"/>
          <w:szCs w:val="22"/>
        </w:rPr>
      </w:pPr>
      <w:r w:rsidRPr="00F8796C">
        <w:rPr>
          <w:szCs w:val="22"/>
          <w:highlight w:val="darkGray"/>
        </w:rPr>
        <w:t>100 tablečių</w:t>
      </w:r>
    </w:p>
    <w:p w14:paraId="47B7A150" w14:textId="77777777" w:rsidR="00B37DD4" w:rsidRPr="00F8796C" w:rsidRDefault="00B37DD4" w:rsidP="00B37DD4">
      <w:pPr>
        <w:rPr>
          <w:szCs w:val="22"/>
        </w:rPr>
      </w:pPr>
    </w:p>
    <w:p w14:paraId="6AB46595" w14:textId="77777777" w:rsidR="00B37DD4" w:rsidRPr="00F8796C" w:rsidRDefault="00B37DD4" w:rsidP="00FF0789">
      <w:pPr>
        <w:rPr>
          <w:szCs w:val="22"/>
        </w:rPr>
      </w:pPr>
    </w:p>
    <w:p w14:paraId="25A9F812" w14:textId="77777777" w:rsidR="00B37DD4" w:rsidRPr="00F8796C" w:rsidRDefault="00B37DD4"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5.</w:t>
      </w:r>
      <w:r w:rsidRPr="00F8796C">
        <w:rPr>
          <w:b/>
          <w:szCs w:val="22"/>
        </w:rPr>
        <w:tab/>
        <w:t>VARTOJIMO METODAS IR BŪDAS (-AI)</w:t>
      </w:r>
    </w:p>
    <w:p w14:paraId="049E9672" w14:textId="77777777" w:rsidR="00B37DD4" w:rsidRPr="00F8796C" w:rsidRDefault="00B37DD4" w:rsidP="00FF0789">
      <w:pPr>
        <w:rPr>
          <w:szCs w:val="22"/>
        </w:rPr>
      </w:pPr>
    </w:p>
    <w:p w14:paraId="52FE46F7" w14:textId="77777777" w:rsidR="00B37DD4" w:rsidRPr="00F8796C" w:rsidRDefault="00B37DD4" w:rsidP="00B37DD4">
      <w:pPr>
        <w:rPr>
          <w:noProof/>
          <w:szCs w:val="22"/>
        </w:rPr>
      </w:pPr>
      <w:r w:rsidRPr="00F8796C">
        <w:rPr>
          <w:noProof/>
          <w:szCs w:val="22"/>
        </w:rPr>
        <w:t>Vartoti per burną.</w:t>
      </w:r>
    </w:p>
    <w:p w14:paraId="7FF54A5E" w14:textId="77777777" w:rsidR="00B37DD4" w:rsidRPr="00F8796C" w:rsidRDefault="00B37DD4" w:rsidP="00FF0789">
      <w:pPr>
        <w:rPr>
          <w:szCs w:val="22"/>
        </w:rPr>
      </w:pPr>
      <w:r w:rsidRPr="00F8796C">
        <w:rPr>
          <w:noProof/>
          <w:szCs w:val="22"/>
        </w:rPr>
        <w:t>Prieš vartojimą perskaitykite pakuotės lapelį.</w:t>
      </w:r>
    </w:p>
    <w:p w14:paraId="0032F3C9" w14:textId="77777777" w:rsidR="00B37DD4" w:rsidRPr="00F8796C" w:rsidRDefault="00B37DD4" w:rsidP="00FF0789">
      <w:pPr>
        <w:rPr>
          <w:szCs w:val="22"/>
        </w:rPr>
      </w:pPr>
    </w:p>
    <w:p w14:paraId="3DBF0E68" w14:textId="77777777" w:rsidR="00B37DD4" w:rsidRPr="00F8796C" w:rsidRDefault="00B37DD4" w:rsidP="00FF0789">
      <w:pPr>
        <w:rPr>
          <w:szCs w:val="22"/>
        </w:rPr>
      </w:pPr>
    </w:p>
    <w:p w14:paraId="659881F3" w14:textId="77777777" w:rsidR="00B37DD4" w:rsidRPr="00F8796C" w:rsidRDefault="00B37DD4"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6.</w:t>
      </w:r>
      <w:r w:rsidRPr="00F8796C">
        <w:rPr>
          <w:b/>
          <w:szCs w:val="22"/>
        </w:rPr>
        <w:tab/>
        <w:t xml:space="preserve">SPECIALUS ĮSPĖJIMAS, KAD VAISTINĮ PREPARATĄ BŪTINA LAIKYTI VAIKAMS </w:t>
      </w:r>
      <w:r w:rsidRPr="00F8796C">
        <w:rPr>
          <w:b/>
          <w:noProof/>
          <w:szCs w:val="22"/>
        </w:rPr>
        <w:t xml:space="preserve">NEPASTEBIMOJE IR  </w:t>
      </w:r>
      <w:r w:rsidRPr="00F8796C">
        <w:rPr>
          <w:b/>
          <w:szCs w:val="22"/>
        </w:rPr>
        <w:t>NEPASIEKIAMOJE VIETOJE</w:t>
      </w:r>
    </w:p>
    <w:p w14:paraId="26BE2B29" w14:textId="77777777" w:rsidR="00B37DD4" w:rsidRPr="00F8796C" w:rsidRDefault="00B37DD4" w:rsidP="00FF0789">
      <w:pPr>
        <w:rPr>
          <w:szCs w:val="22"/>
        </w:rPr>
      </w:pPr>
    </w:p>
    <w:p w14:paraId="688A7C3D" w14:textId="77777777" w:rsidR="00B37DD4" w:rsidRPr="00F8796C" w:rsidRDefault="00B37DD4" w:rsidP="00FF0789">
      <w:pPr>
        <w:rPr>
          <w:szCs w:val="22"/>
        </w:rPr>
      </w:pPr>
      <w:r w:rsidRPr="00F8796C">
        <w:rPr>
          <w:noProof/>
          <w:szCs w:val="22"/>
        </w:rPr>
        <w:t>Laikyti vaikams nepastebimoje ir nepasiekiamoje vietoje.</w:t>
      </w:r>
    </w:p>
    <w:p w14:paraId="23CD20C8" w14:textId="77777777" w:rsidR="00B37DD4" w:rsidRPr="00F8796C" w:rsidRDefault="00B37DD4" w:rsidP="00FF0789">
      <w:pPr>
        <w:rPr>
          <w:szCs w:val="22"/>
        </w:rPr>
      </w:pPr>
    </w:p>
    <w:p w14:paraId="0F6F4C5C" w14:textId="77777777" w:rsidR="00B37DD4" w:rsidRPr="00F8796C" w:rsidRDefault="00B37DD4" w:rsidP="00FF0789">
      <w:pPr>
        <w:rPr>
          <w:szCs w:val="22"/>
        </w:rPr>
      </w:pPr>
    </w:p>
    <w:p w14:paraId="3BD125A3" w14:textId="77777777" w:rsidR="00B37DD4" w:rsidRPr="00F8796C" w:rsidRDefault="00B37DD4"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7.</w:t>
      </w:r>
      <w:r w:rsidRPr="00F8796C">
        <w:rPr>
          <w:b/>
          <w:szCs w:val="22"/>
        </w:rPr>
        <w:tab/>
        <w:t>KITAS (-I) SPECIALUS (-ŪS) ĮSPĖJIMAS (-AI) (JEI REIKIA)</w:t>
      </w:r>
    </w:p>
    <w:p w14:paraId="619DAB3D" w14:textId="77777777" w:rsidR="00B37DD4" w:rsidRPr="00F8796C" w:rsidRDefault="00B37DD4" w:rsidP="00FF0789">
      <w:pPr>
        <w:rPr>
          <w:szCs w:val="22"/>
        </w:rPr>
      </w:pPr>
    </w:p>
    <w:p w14:paraId="78BF38DF" w14:textId="77777777" w:rsidR="00A3238B" w:rsidRPr="00F8796C" w:rsidRDefault="00A3238B" w:rsidP="00FF0789">
      <w:pPr>
        <w:rPr>
          <w:szCs w:val="22"/>
        </w:rPr>
      </w:pPr>
    </w:p>
    <w:p w14:paraId="5AF5AA90" w14:textId="77777777" w:rsidR="00B37DD4" w:rsidRPr="00F8796C" w:rsidRDefault="00B37DD4"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8.</w:t>
      </w:r>
      <w:r w:rsidRPr="00F8796C">
        <w:rPr>
          <w:b/>
          <w:szCs w:val="22"/>
        </w:rPr>
        <w:tab/>
        <w:t>TINKAMUMO LAIKAS</w:t>
      </w:r>
    </w:p>
    <w:p w14:paraId="1D9D315A" w14:textId="77777777" w:rsidR="00B37DD4" w:rsidRPr="00F8796C" w:rsidRDefault="00B37DD4" w:rsidP="00FF0789">
      <w:pPr>
        <w:rPr>
          <w:szCs w:val="22"/>
        </w:rPr>
      </w:pPr>
    </w:p>
    <w:p w14:paraId="327B17C6" w14:textId="33CF42FB" w:rsidR="006B5446" w:rsidRPr="00F8796C" w:rsidRDefault="00B37DD4" w:rsidP="006B5446">
      <w:pPr>
        <w:rPr>
          <w:szCs w:val="22"/>
        </w:rPr>
      </w:pPr>
      <w:r w:rsidRPr="00F8796C">
        <w:rPr>
          <w:szCs w:val="22"/>
        </w:rPr>
        <w:t xml:space="preserve">Tinka iki </w:t>
      </w:r>
      <w:r w:rsidR="006B5446" w:rsidRPr="00F8796C">
        <w:rPr>
          <w:szCs w:val="22"/>
        </w:rPr>
        <w:t xml:space="preserve">{mm / MMMM} </w:t>
      </w:r>
    </w:p>
    <w:p w14:paraId="374BC4BF" w14:textId="77777777" w:rsidR="00B37DD4" w:rsidRPr="00F8796C" w:rsidRDefault="00B37DD4" w:rsidP="00FF0789">
      <w:pPr>
        <w:rPr>
          <w:szCs w:val="22"/>
        </w:rPr>
      </w:pPr>
    </w:p>
    <w:p w14:paraId="70C7A79A" w14:textId="77777777" w:rsidR="00B37DD4" w:rsidRPr="00F8796C" w:rsidRDefault="00B37DD4" w:rsidP="00B37DD4">
      <w:pPr>
        <w:rPr>
          <w:szCs w:val="22"/>
        </w:rPr>
      </w:pPr>
    </w:p>
    <w:p w14:paraId="3675C571" w14:textId="77777777" w:rsidR="00B37DD4" w:rsidRPr="00F8796C" w:rsidRDefault="00B37DD4" w:rsidP="00FF0789">
      <w:pPr>
        <w:keepNext/>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9.</w:t>
      </w:r>
      <w:r w:rsidRPr="00F8796C">
        <w:rPr>
          <w:b/>
          <w:szCs w:val="22"/>
        </w:rPr>
        <w:tab/>
        <w:t>SPECIALIOS LAIKYMO SĄLYGOS</w:t>
      </w:r>
    </w:p>
    <w:p w14:paraId="5F245BB0" w14:textId="77777777" w:rsidR="00B37DD4" w:rsidRPr="00F8796C" w:rsidRDefault="00B37DD4" w:rsidP="00FF0789">
      <w:pPr>
        <w:rPr>
          <w:szCs w:val="22"/>
        </w:rPr>
      </w:pPr>
    </w:p>
    <w:p w14:paraId="10DE4E66" w14:textId="77777777" w:rsidR="00B37DD4" w:rsidRPr="00F8796C" w:rsidRDefault="00B37DD4" w:rsidP="00FF0789">
      <w:pPr>
        <w:rPr>
          <w:szCs w:val="22"/>
        </w:rPr>
      </w:pPr>
      <w:r w:rsidRPr="00F8796C">
        <w:rPr>
          <w:szCs w:val="22"/>
        </w:rPr>
        <w:t xml:space="preserve">Laikyti ne aukštesnėje kaip 30 </w:t>
      </w:r>
      <w:r w:rsidRPr="00F8796C">
        <w:rPr>
          <w:szCs w:val="22"/>
        </w:rPr>
        <w:sym w:font="Symbol" w:char="F0B0"/>
      </w:r>
      <w:r w:rsidRPr="00F8796C">
        <w:rPr>
          <w:szCs w:val="22"/>
        </w:rPr>
        <w:t>C temperatūroje.</w:t>
      </w:r>
    </w:p>
    <w:p w14:paraId="3B726244" w14:textId="77777777" w:rsidR="00B37DD4" w:rsidRPr="00F8796C" w:rsidRDefault="00A91DB7" w:rsidP="00FF0789">
      <w:pPr>
        <w:rPr>
          <w:szCs w:val="22"/>
        </w:rPr>
      </w:pPr>
      <w:r w:rsidRPr="00F8796C">
        <w:rPr>
          <w:noProof/>
          <w:szCs w:val="22"/>
          <w:lang w:eastAsia="en-US"/>
        </w:rPr>
        <w:t>Laikyti gamintojo pakuotėje</w:t>
      </w:r>
      <w:r w:rsidR="00B37DD4" w:rsidRPr="00F8796C">
        <w:rPr>
          <w:noProof/>
          <w:szCs w:val="22"/>
          <w:lang w:eastAsia="en-US"/>
        </w:rPr>
        <w:t>, kad preparatas būtų apsaugotas nuo šviesos.</w:t>
      </w:r>
    </w:p>
    <w:p w14:paraId="2E30A1EC" w14:textId="77777777" w:rsidR="00B37DD4" w:rsidRPr="00F8796C" w:rsidRDefault="00B37DD4" w:rsidP="00FF0789">
      <w:pPr>
        <w:rPr>
          <w:szCs w:val="22"/>
        </w:rPr>
      </w:pPr>
    </w:p>
    <w:p w14:paraId="1AC09EB2" w14:textId="77777777" w:rsidR="00B37DD4" w:rsidRPr="00F8796C" w:rsidRDefault="00B37DD4" w:rsidP="00FF0789">
      <w:pPr>
        <w:rPr>
          <w:szCs w:val="22"/>
        </w:rPr>
      </w:pPr>
    </w:p>
    <w:p w14:paraId="6A94E2D6" w14:textId="77777777" w:rsidR="00B37DD4" w:rsidRPr="00F8796C" w:rsidRDefault="00B37DD4"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10.</w:t>
      </w:r>
      <w:r w:rsidRPr="00F8796C">
        <w:rPr>
          <w:b/>
          <w:szCs w:val="22"/>
        </w:rPr>
        <w:tab/>
        <w:t>SPECIALIOS ATSARGUMO PRIEMONĖS DĖL NESUVARTOTO VAISTINIO PREPARATO AR JO ATLIEKŲ TVARKYMO (JEI REIKIA)</w:t>
      </w:r>
    </w:p>
    <w:p w14:paraId="6CCF1337" w14:textId="77777777" w:rsidR="00A3238B" w:rsidRPr="00F8796C" w:rsidRDefault="00A3238B" w:rsidP="007B283A">
      <w:pPr>
        <w:tabs>
          <w:tab w:val="left" w:pos="567"/>
        </w:tabs>
        <w:rPr>
          <w:szCs w:val="22"/>
        </w:rPr>
      </w:pPr>
    </w:p>
    <w:p w14:paraId="5F211F43" w14:textId="77777777" w:rsidR="00A26F9D" w:rsidRPr="00F8796C" w:rsidRDefault="00A26F9D" w:rsidP="007B283A">
      <w:pPr>
        <w:tabs>
          <w:tab w:val="left" w:pos="567"/>
        </w:tabs>
        <w:rPr>
          <w:szCs w:val="22"/>
        </w:rPr>
      </w:pPr>
    </w:p>
    <w:p w14:paraId="14B937F7" w14:textId="77777777" w:rsidR="00B37DD4" w:rsidRPr="00F8796C" w:rsidRDefault="00B37DD4"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11.</w:t>
      </w:r>
      <w:r w:rsidRPr="00F8796C">
        <w:rPr>
          <w:b/>
          <w:szCs w:val="22"/>
        </w:rPr>
        <w:tab/>
      </w:r>
      <w:r w:rsidRPr="00F8796C">
        <w:rPr>
          <w:b/>
          <w:caps/>
          <w:noProof/>
          <w:szCs w:val="22"/>
        </w:rPr>
        <w:t>rINKODARos</w:t>
      </w:r>
      <w:r w:rsidRPr="00F8796C">
        <w:rPr>
          <w:b/>
          <w:caps/>
          <w:szCs w:val="22"/>
        </w:rPr>
        <w:t xml:space="preserve"> TEISĖS </w:t>
      </w:r>
      <w:r w:rsidRPr="00F8796C">
        <w:rPr>
          <w:b/>
          <w:caps/>
          <w:noProof/>
          <w:szCs w:val="22"/>
        </w:rPr>
        <w:t>turėtojo</w:t>
      </w:r>
      <w:r w:rsidRPr="00F8796C">
        <w:rPr>
          <w:b/>
          <w:caps/>
          <w:szCs w:val="22"/>
        </w:rPr>
        <w:t xml:space="preserve"> PAVADINIMAS IR ADRESAS</w:t>
      </w:r>
    </w:p>
    <w:p w14:paraId="20A4C46B" w14:textId="77777777" w:rsidR="00B37DD4" w:rsidRPr="00F8796C" w:rsidRDefault="00B37DD4" w:rsidP="007B283A">
      <w:pPr>
        <w:tabs>
          <w:tab w:val="left" w:pos="567"/>
        </w:tabs>
        <w:rPr>
          <w:szCs w:val="22"/>
        </w:rPr>
      </w:pPr>
    </w:p>
    <w:p w14:paraId="6C0FED7F" w14:textId="77777777" w:rsidR="00B37DD4" w:rsidRPr="00F8796C" w:rsidRDefault="00B37DD4" w:rsidP="007B283A">
      <w:pPr>
        <w:tabs>
          <w:tab w:val="left" w:pos="567"/>
        </w:tabs>
        <w:rPr>
          <w:noProof/>
          <w:szCs w:val="22"/>
        </w:rPr>
      </w:pPr>
      <w:r w:rsidRPr="00F8796C">
        <w:rPr>
          <w:noProof/>
          <w:szCs w:val="22"/>
        </w:rPr>
        <w:t>Wörwag Pharma GmbH &amp; Co. KG</w:t>
      </w:r>
    </w:p>
    <w:p w14:paraId="3A171CEB" w14:textId="77777777" w:rsidR="00B37DD4" w:rsidRPr="00F8796C" w:rsidRDefault="00B37DD4" w:rsidP="007B283A">
      <w:pPr>
        <w:tabs>
          <w:tab w:val="left" w:pos="567"/>
        </w:tabs>
        <w:rPr>
          <w:noProof/>
          <w:szCs w:val="22"/>
        </w:rPr>
      </w:pPr>
      <w:r w:rsidRPr="00F8796C">
        <w:rPr>
          <w:noProof/>
          <w:szCs w:val="22"/>
        </w:rPr>
        <w:t>Calwer Str. 7</w:t>
      </w:r>
    </w:p>
    <w:p w14:paraId="23BD3FE9" w14:textId="77777777" w:rsidR="00B37DD4" w:rsidRPr="00F8796C" w:rsidRDefault="00B37DD4" w:rsidP="007B283A">
      <w:pPr>
        <w:tabs>
          <w:tab w:val="left" w:pos="567"/>
        </w:tabs>
        <w:rPr>
          <w:noProof/>
          <w:szCs w:val="22"/>
        </w:rPr>
      </w:pPr>
      <w:r w:rsidRPr="00F8796C">
        <w:rPr>
          <w:noProof/>
          <w:szCs w:val="22"/>
        </w:rPr>
        <w:t>71034 Böblingen</w:t>
      </w:r>
    </w:p>
    <w:p w14:paraId="2E498DA2" w14:textId="77777777" w:rsidR="00B37DD4" w:rsidRPr="00F8796C" w:rsidRDefault="00B37DD4" w:rsidP="007B283A">
      <w:pPr>
        <w:tabs>
          <w:tab w:val="left" w:pos="567"/>
        </w:tabs>
        <w:rPr>
          <w:noProof/>
          <w:szCs w:val="22"/>
        </w:rPr>
      </w:pPr>
      <w:r w:rsidRPr="00F8796C">
        <w:rPr>
          <w:noProof/>
          <w:szCs w:val="22"/>
        </w:rPr>
        <w:t>Vokietija</w:t>
      </w:r>
    </w:p>
    <w:p w14:paraId="56CB5E56" w14:textId="77777777" w:rsidR="00B37DD4" w:rsidRPr="00F8796C" w:rsidRDefault="00B37DD4" w:rsidP="007B283A">
      <w:pPr>
        <w:tabs>
          <w:tab w:val="left" w:pos="567"/>
        </w:tabs>
        <w:rPr>
          <w:szCs w:val="22"/>
        </w:rPr>
      </w:pPr>
    </w:p>
    <w:p w14:paraId="52EEE4F4" w14:textId="77777777" w:rsidR="00B37DD4" w:rsidRPr="00F8796C" w:rsidRDefault="00B37DD4" w:rsidP="007B283A">
      <w:pPr>
        <w:tabs>
          <w:tab w:val="left" w:pos="567"/>
        </w:tabs>
        <w:rPr>
          <w:szCs w:val="22"/>
        </w:rPr>
      </w:pPr>
    </w:p>
    <w:p w14:paraId="31D24B12" w14:textId="77777777" w:rsidR="00B37DD4" w:rsidRPr="00F8796C" w:rsidRDefault="00B37DD4"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12.</w:t>
      </w:r>
      <w:r w:rsidRPr="00F8796C">
        <w:rPr>
          <w:b/>
          <w:szCs w:val="22"/>
        </w:rPr>
        <w:tab/>
        <w:t xml:space="preserve">RINKODAROS </w:t>
      </w:r>
      <w:r w:rsidRPr="00F8796C">
        <w:rPr>
          <w:b/>
          <w:noProof/>
          <w:szCs w:val="22"/>
        </w:rPr>
        <w:t>PAŽYMĖJIMO</w:t>
      </w:r>
      <w:r w:rsidRPr="00F8796C">
        <w:rPr>
          <w:b/>
          <w:szCs w:val="22"/>
        </w:rPr>
        <w:t xml:space="preserve"> NUMERIS</w:t>
      </w:r>
      <w:r w:rsidRPr="00F8796C">
        <w:rPr>
          <w:b/>
          <w:noProof/>
          <w:szCs w:val="22"/>
        </w:rPr>
        <w:t xml:space="preserve"> (-IAI)</w:t>
      </w:r>
      <w:r w:rsidRPr="00F8796C">
        <w:rPr>
          <w:b/>
          <w:szCs w:val="22"/>
        </w:rPr>
        <w:t xml:space="preserve"> </w:t>
      </w:r>
    </w:p>
    <w:p w14:paraId="6B96B0A0" w14:textId="77777777" w:rsidR="00B37DD4" w:rsidRPr="00F8796C" w:rsidRDefault="00B37DD4" w:rsidP="007B283A">
      <w:pPr>
        <w:tabs>
          <w:tab w:val="left" w:pos="567"/>
        </w:tabs>
        <w:rPr>
          <w:szCs w:val="22"/>
        </w:rPr>
      </w:pPr>
    </w:p>
    <w:p w14:paraId="0F02E815" w14:textId="77777777" w:rsidR="00B37DD4" w:rsidRPr="00F8796C" w:rsidRDefault="00B37DD4" w:rsidP="007B283A">
      <w:pPr>
        <w:tabs>
          <w:tab w:val="left" w:pos="567"/>
        </w:tabs>
        <w:rPr>
          <w:szCs w:val="22"/>
        </w:rPr>
      </w:pPr>
      <w:r w:rsidRPr="00F8796C">
        <w:rPr>
          <w:szCs w:val="22"/>
        </w:rPr>
        <w:t xml:space="preserve">N10 - LT/1/05/0217/028 </w:t>
      </w:r>
    </w:p>
    <w:p w14:paraId="7D8E2E24" w14:textId="77777777" w:rsidR="00B37DD4" w:rsidRPr="00F8796C" w:rsidRDefault="00B37DD4" w:rsidP="007B283A">
      <w:pPr>
        <w:tabs>
          <w:tab w:val="left" w:pos="567"/>
        </w:tabs>
        <w:rPr>
          <w:szCs w:val="22"/>
        </w:rPr>
      </w:pPr>
      <w:r w:rsidRPr="00F8796C">
        <w:rPr>
          <w:szCs w:val="22"/>
        </w:rPr>
        <w:t xml:space="preserve">N14 - LT/1/05/0217/029 </w:t>
      </w:r>
    </w:p>
    <w:p w14:paraId="528D03FA" w14:textId="77777777" w:rsidR="00B37DD4" w:rsidRPr="00F8796C" w:rsidRDefault="00B37DD4" w:rsidP="007B283A">
      <w:pPr>
        <w:tabs>
          <w:tab w:val="left" w:pos="567"/>
        </w:tabs>
        <w:rPr>
          <w:szCs w:val="22"/>
        </w:rPr>
      </w:pPr>
      <w:r w:rsidRPr="00F8796C">
        <w:rPr>
          <w:szCs w:val="22"/>
        </w:rPr>
        <w:t xml:space="preserve">N28 - LT/1/05/0217/030 </w:t>
      </w:r>
    </w:p>
    <w:p w14:paraId="06DE730D" w14:textId="77777777" w:rsidR="00B37DD4" w:rsidRPr="00F8796C" w:rsidRDefault="00B37DD4" w:rsidP="007B283A">
      <w:pPr>
        <w:tabs>
          <w:tab w:val="left" w:pos="567"/>
        </w:tabs>
        <w:rPr>
          <w:szCs w:val="22"/>
        </w:rPr>
      </w:pPr>
      <w:r w:rsidRPr="00F8796C">
        <w:rPr>
          <w:szCs w:val="22"/>
        </w:rPr>
        <w:t xml:space="preserve">N30 - LT/1/05/0217/031 </w:t>
      </w:r>
    </w:p>
    <w:p w14:paraId="1EF07C69" w14:textId="77777777" w:rsidR="00B37DD4" w:rsidRPr="00F8796C" w:rsidRDefault="00B37DD4" w:rsidP="007B283A">
      <w:pPr>
        <w:tabs>
          <w:tab w:val="left" w:pos="567"/>
        </w:tabs>
        <w:rPr>
          <w:szCs w:val="22"/>
        </w:rPr>
      </w:pPr>
      <w:r w:rsidRPr="00F8796C">
        <w:rPr>
          <w:szCs w:val="22"/>
        </w:rPr>
        <w:t xml:space="preserve">N50 - LT/1/05/0217/032 </w:t>
      </w:r>
    </w:p>
    <w:p w14:paraId="0AE194F3" w14:textId="77777777" w:rsidR="00B37DD4" w:rsidRPr="00F8796C" w:rsidRDefault="00B37DD4" w:rsidP="007B283A">
      <w:pPr>
        <w:tabs>
          <w:tab w:val="left" w:pos="567"/>
        </w:tabs>
        <w:rPr>
          <w:szCs w:val="22"/>
        </w:rPr>
      </w:pPr>
      <w:r w:rsidRPr="00F8796C">
        <w:rPr>
          <w:szCs w:val="22"/>
        </w:rPr>
        <w:t xml:space="preserve">N56 - LT/1/05/0217/033 </w:t>
      </w:r>
    </w:p>
    <w:p w14:paraId="0B1BE8BA" w14:textId="77777777" w:rsidR="00B37DD4" w:rsidRPr="00F8796C" w:rsidRDefault="00B37DD4" w:rsidP="007B283A">
      <w:pPr>
        <w:tabs>
          <w:tab w:val="left" w:pos="567"/>
        </w:tabs>
        <w:rPr>
          <w:szCs w:val="22"/>
        </w:rPr>
      </w:pPr>
      <w:r w:rsidRPr="00F8796C">
        <w:rPr>
          <w:szCs w:val="22"/>
        </w:rPr>
        <w:t xml:space="preserve">N98 - LT/1/05/0217/034 </w:t>
      </w:r>
    </w:p>
    <w:p w14:paraId="48BBCEC2" w14:textId="77777777" w:rsidR="00B37DD4" w:rsidRPr="00F8796C" w:rsidRDefault="00B37DD4" w:rsidP="007B283A">
      <w:pPr>
        <w:tabs>
          <w:tab w:val="left" w:pos="567"/>
        </w:tabs>
        <w:rPr>
          <w:szCs w:val="22"/>
        </w:rPr>
      </w:pPr>
      <w:r w:rsidRPr="00F8796C">
        <w:rPr>
          <w:szCs w:val="22"/>
        </w:rPr>
        <w:t>N100 - LT/1/05/0217/035</w:t>
      </w:r>
    </w:p>
    <w:p w14:paraId="67F7C23D" w14:textId="77777777" w:rsidR="00B37DD4" w:rsidRPr="00F8796C" w:rsidRDefault="00B37DD4" w:rsidP="007B283A">
      <w:pPr>
        <w:tabs>
          <w:tab w:val="left" w:pos="567"/>
        </w:tabs>
        <w:rPr>
          <w:szCs w:val="22"/>
        </w:rPr>
      </w:pPr>
    </w:p>
    <w:p w14:paraId="26E38F3B" w14:textId="77777777" w:rsidR="00B37DD4" w:rsidRPr="00F8796C" w:rsidRDefault="00B37DD4" w:rsidP="007B283A">
      <w:pPr>
        <w:tabs>
          <w:tab w:val="left" w:pos="567"/>
        </w:tabs>
        <w:rPr>
          <w:szCs w:val="22"/>
        </w:rPr>
      </w:pPr>
    </w:p>
    <w:p w14:paraId="02FA8196" w14:textId="77777777" w:rsidR="00B37DD4" w:rsidRPr="00F8796C" w:rsidRDefault="00B37DD4"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13.</w:t>
      </w:r>
      <w:r w:rsidRPr="00F8796C">
        <w:rPr>
          <w:b/>
          <w:szCs w:val="22"/>
        </w:rPr>
        <w:tab/>
        <w:t>SERIJOS NUMERIS</w:t>
      </w:r>
      <w:r w:rsidRPr="00F8796C">
        <w:rPr>
          <w:b/>
          <w:noProof/>
          <w:szCs w:val="22"/>
        </w:rPr>
        <w:t xml:space="preserve"> </w:t>
      </w:r>
    </w:p>
    <w:p w14:paraId="5F49FEFA" w14:textId="77777777" w:rsidR="00B37DD4" w:rsidRPr="00F8796C" w:rsidRDefault="00B37DD4" w:rsidP="007B283A">
      <w:pPr>
        <w:tabs>
          <w:tab w:val="left" w:pos="567"/>
        </w:tabs>
        <w:rPr>
          <w:szCs w:val="22"/>
        </w:rPr>
      </w:pPr>
    </w:p>
    <w:p w14:paraId="34C7B276" w14:textId="77777777" w:rsidR="00B37DD4" w:rsidRPr="00F8796C" w:rsidRDefault="00B37DD4" w:rsidP="007B283A">
      <w:pPr>
        <w:tabs>
          <w:tab w:val="left" w:pos="567"/>
        </w:tabs>
        <w:rPr>
          <w:szCs w:val="22"/>
        </w:rPr>
      </w:pPr>
      <w:r w:rsidRPr="00F8796C">
        <w:rPr>
          <w:szCs w:val="22"/>
        </w:rPr>
        <w:t>Serija {numeris}</w:t>
      </w:r>
    </w:p>
    <w:p w14:paraId="6C162A16" w14:textId="77777777" w:rsidR="00B37DD4" w:rsidRPr="00F8796C" w:rsidRDefault="00B37DD4" w:rsidP="007B283A">
      <w:pPr>
        <w:tabs>
          <w:tab w:val="left" w:pos="567"/>
        </w:tabs>
        <w:rPr>
          <w:szCs w:val="22"/>
        </w:rPr>
      </w:pPr>
    </w:p>
    <w:p w14:paraId="29598A4D" w14:textId="77777777" w:rsidR="00B37DD4" w:rsidRPr="00F8796C" w:rsidRDefault="00B37DD4" w:rsidP="007B283A">
      <w:pPr>
        <w:tabs>
          <w:tab w:val="left" w:pos="567"/>
        </w:tabs>
        <w:rPr>
          <w:szCs w:val="22"/>
        </w:rPr>
      </w:pPr>
    </w:p>
    <w:p w14:paraId="6B1B6CA2" w14:textId="77777777" w:rsidR="00B37DD4" w:rsidRPr="00F8796C" w:rsidRDefault="00B37DD4"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14.</w:t>
      </w:r>
      <w:r w:rsidRPr="00F8796C">
        <w:rPr>
          <w:b/>
          <w:szCs w:val="22"/>
        </w:rPr>
        <w:tab/>
        <w:t>PARDAVIMO (IŠDAVIMO) TVARKA</w:t>
      </w:r>
    </w:p>
    <w:p w14:paraId="162379B1" w14:textId="77777777" w:rsidR="00B37DD4" w:rsidRPr="00F8796C" w:rsidRDefault="00B37DD4" w:rsidP="007B283A">
      <w:pPr>
        <w:tabs>
          <w:tab w:val="left" w:pos="567"/>
        </w:tabs>
        <w:rPr>
          <w:szCs w:val="22"/>
        </w:rPr>
      </w:pPr>
    </w:p>
    <w:p w14:paraId="6A003212" w14:textId="77777777" w:rsidR="00B37DD4" w:rsidRPr="00F8796C" w:rsidRDefault="00B37DD4" w:rsidP="007B283A">
      <w:pPr>
        <w:tabs>
          <w:tab w:val="left" w:pos="567"/>
        </w:tabs>
        <w:rPr>
          <w:szCs w:val="22"/>
        </w:rPr>
      </w:pPr>
      <w:r w:rsidRPr="00F8796C">
        <w:rPr>
          <w:szCs w:val="22"/>
        </w:rPr>
        <w:t>Receptinis vaistinis preparatas</w:t>
      </w:r>
    </w:p>
    <w:p w14:paraId="248DD447" w14:textId="77777777" w:rsidR="00B37DD4" w:rsidRPr="00F8796C" w:rsidRDefault="00B37DD4" w:rsidP="007B283A">
      <w:pPr>
        <w:tabs>
          <w:tab w:val="left" w:pos="567"/>
        </w:tabs>
        <w:rPr>
          <w:szCs w:val="22"/>
        </w:rPr>
      </w:pPr>
    </w:p>
    <w:p w14:paraId="7015654E" w14:textId="77777777" w:rsidR="00B37DD4" w:rsidRPr="00F8796C" w:rsidRDefault="00B37DD4" w:rsidP="007B283A">
      <w:pPr>
        <w:tabs>
          <w:tab w:val="left" w:pos="567"/>
        </w:tabs>
        <w:rPr>
          <w:szCs w:val="22"/>
        </w:rPr>
      </w:pPr>
    </w:p>
    <w:p w14:paraId="7FDC6668" w14:textId="77777777" w:rsidR="00B37DD4" w:rsidRPr="00F8796C" w:rsidRDefault="00B37DD4" w:rsidP="007B283A">
      <w:pPr>
        <w:pBdr>
          <w:top w:val="single" w:sz="4" w:space="2" w:color="auto"/>
          <w:left w:val="single" w:sz="4" w:space="4" w:color="auto"/>
          <w:bottom w:val="single" w:sz="4" w:space="1" w:color="auto"/>
          <w:right w:val="single" w:sz="4" w:space="4" w:color="auto"/>
        </w:pBdr>
        <w:tabs>
          <w:tab w:val="left" w:pos="567"/>
        </w:tabs>
        <w:outlineLvl w:val="0"/>
        <w:rPr>
          <w:szCs w:val="22"/>
        </w:rPr>
      </w:pPr>
      <w:r w:rsidRPr="00F8796C">
        <w:rPr>
          <w:b/>
          <w:szCs w:val="22"/>
        </w:rPr>
        <w:t>15.</w:t>
      </w:r>
      <w:r w:rsidRPr="00F8796C">
        <w:rPr>
          <w:b/>
          <w:szCs w:val="22"/>
        </w:rPr>
        <w:tab/>
      </w:r>
      <w:r w:rsidRPr="00F8796C">
        <w:rPr>
          <w:b/>
          <w:noProof/>
          <w:szCs w:val="22"/>
        </w:rPr>
        <w:t>VARTOJIMO INSTRUKCIJA</w:t>
      </w:r>
    </w:p>
    <w:p w14:paraId="45519466" w14:textId="77777777" w:rsidR="00A3238B" w:rsidRPr="00F8796C" w:rsidRDefault="00A3238B" w:rsidP="007B283A">
      <w:pPr>
        <w:tabs>
          <w:tab w:val="left" w:pos="567"/>
        </w:tabs>
        <w:rPr>
          <w:szCs w:val="22"/>
        </w:rPr>
      </w:pPr>
    </w:p>
    <w:p w14:paraId="65B6E731" w14:textId="77777777" w:rsidR="00A26F9D" w:rsidRPr="00F8796C" w:rsidRDefault="00A26F9D" w:rsidP="007B283A">
      <w:pPr>
        <w:tabs>
          <w:tab w:val="left" w:pos="567"/>
        </w:tabs>
        <w:rPr>
          <w:szCs w:val="22"/>
        </w:rPr>
      </w:pPr>
    </w:p>
    <w:p w14:paraId="34D03059" w14:textId="77777777" w:rsidR="00B37DD4" w:rsidRPr="00F8796C" w:rsidRDefault="00B37DD4" w:rsidP="007B283A">
      <w:pPr>
        <w:pBdr>
          <w:top w:val="single" w:sz="4" w:space="1" w:color="auto"/>
          <w:left w:val="single" w:sz="4" w:space="4" w:color="auto"/>
          <w:bottom w:val="single" w:sz="4" w:space="0" w:color="auto"/>
          <w:right w:val="single" w:sz="4" w:space="4" w:color="auto"/>
        </w:pBdr>
        <w:tabs>
          <w:tab w:val="left" w:pos="567"/>
        </w:tabs>
        <w:rPr>
          <w:color w:val="008000"/>
          <w:szCs w:val="22"/>
        </w:rPr>
      </w:pPr>
      <w:r w:rsidRPr="00F8796C">
        <w:rPr>
          <w:b/>
          <w:szCs w:val="22"/>
        </w:rPr>
        <w:t>16.</w:t>
      </w:r>
      <w:r w:rsidRPr="00F8796C">
        <w:rPr>
          <w:b/>
          <w:szCs w:val="22"/>
        </w:rPr>
        <w:tab/>
      </w:r>
      <w:r w:rsidRPr="00F8796C">
        <w:rPr>
          <w:b/>
          <w:noProof/>
          <w:szCs w:val="22"/>
        </w:rPr>
        <w:t>INFORMACIJA BRAILIO RAŠTU</w:t>
      </w:r>
    </w:p>
    <w:p w14:paraId="31DB8F3D" w14:textId="77777777" w:rsidR="00B37DD4" w:rsidRPr="00F8796C" w:rsidRDefault="00B37DD4" w:rsidP="00FF0789">
      <w:pPr>
        <w:rPr>
          <w:szCs w:val="22"/>
        </w:rPr>
      </w:pPr>
    </w:p>
    <w:p w14:paraId="4F12E6E2" w14:textId="77777777" w:rsidR="00B37DD4" w:rsidRPr="00F8796C" w:rsidRDefault="00B37DD4" w:rsidP="00E142CE">
      <w:pPr>
        <w:pStyle w:val="BTEMEASMCA"/>
        <w:rPr>
          <w:lang w:eastAsia="lt-LT"/>
        </w:rPr>
      </w:pPr>
      <w:r w:rsidRPr="00F8796C">
        <w:t xml:space="preserve">Carvedigamma </w:t>
      </w:r>
      <w:r w:rsidRPr="00F8796C">
        <w:rPr>
          <w:lang w:eastAsia="lt-LT"/>
        </w:rPr>
        <w:t>12,5</w:t>
      </w:r>
      <w:r w:rsidR="00A26F9D" w:rsidRPr="00F8796C">
        <w:rPr>
          <w:lang w:eastAsia="lt-LT"/>
        </w:rPr>
        <w:t> </w:t>
      </w:r>
      <w:r w:rsidRPr="00F8796C">
        <w:rPr>
          <w:lang w:eastAsia="lt-LT"/>
        </w:rPr>
        <w:t>mg</w:t>
      </w:r>
    </w:p>
    <w:p w14:paraId="23305022" w14:textId="77777777" w:rsidR="00B37DD4" w:rsidRPr="00F8796C" w:rsidRDefault="008501C3" w:rsidP="007E7DD4">
      <w:pPr>
        <w:spacing w:after="160" w:line="259" w:lineRule="auto"/>
        <w:rPr>
          <w:szCs w:val="22"/>
        </w:rPr>
      </w:pPr>
      <w:r w:rsidRPr="00F8796C">
        <w:rPr>
          <w:szCs w:val="22"/>
        </w:rPr>
        <w:br w:type="page"/>
      </w:r>
    </w:p>
    <w:p w14:paraId="0F7EEEA3" w14:textId="77777777" w:rsidR="00B37DD4" w:rsidRPr="00F8796C" w:rsidRDefault="00A26F9D" w:rsidP="00FF0789">
      <w:pPr>
        <w:pBdr>
          <w:top w:val="single" w:sz="4" w:space="1" w:color="auto"/>
          <w:left w:val="single" w:sz="4" w:space="4" w:color="auto"/>
          <w:bottom w:val="single" w:sz="4" w:space="1" w:color="auto"/>
          <w:right w:val="single" w:sz="4" w:space="4" w:color="auto"/>
        </w:pBdr>
        <w:ind w:left="567" w:hanging="567"/>
        <w:rPr>
          <w:szCs w:val="22"/>
        </w:rPr>
      </w:pPr>
      <w:r w:rsidRPr="00F8796C">
        <w:rPr>
          <w:b/>
          <w:noProof/>
          <w:szCs w:val="22"/>
        </w:rPr>
        <w:lastRenderedPageBreak/>
        <w:t>INFORMACIJA ANT</w:t>
      </w:r>
      <w:r w:rsidRPr="00F8796C">
        <w:rPr>
          <w:b/>
          <w:szCs w:val="22"/>
        </w:rPr>
        <w:t xml:space="preserve"> VIDINĖS PAKUOTĖS</w:t>
      </w:r>
    </w:p>
    <w:p w14:paraId="1395A53B" w14:textId="77777777" w:rsidR="00B37DD4" w:rsidRPr="00F8796C" w:rsidRDefault="00B37DD4" w:rsidP="00FF0789">
      <w:pPr>
        <w:pBdr>
          <w:top w:val="single" w:sz="4" w:space="1" w:color="auto"/>
          <w:left w:val="single" w:sz="4" w:space="4" w:color="auto"/>
          <w:bottom w:val="single" w:sz="4" w:space="1" w:color="auto"/>
          <w:right w:val="single" w:sz="4" w:space="4" w:color="auto"/>
        </w:pBdr>
        <w:ind w:left="567" w:hanging="567"/>
        <w:rPr>
          <w:szCs w:val="22"/>
        </w:rPr>
      </w:pPr>
    </w:p>
    <w:p w14:paraId="6EF07CE2" w14:textId="77777777" w:rsidR="00B37DD4" w:rsidRPr="00F8796C" w:rsidRDefault="00B37DD4" w:rsidP="00FF0789">
      <w:pPr>
        <w:pBdr>
          <w:top w:val="single" w:sz="4" w:space="1" w:color="auto"/>
          <w:left w:val="single" w:sz="4" w:space="4" w:color="auto"/>
          <w:bottom w:val="single" w:sz="4" w:space="1" w:color="auto"/>
          <w:right w:val="single" w:sz="4" w:space="4" w:color="auto"/>
        </w:pBdr>
        <w:rPr>
          <w:szCs w:val="22"/>
        </w:rPr>
      </w:pPr>
      <w:r w:rsidRPr="00F8796C">
        <w:rPr>
          <w:b/>
          <w:szCs w:val="22"/>
        </w:rPr>
        <w:t>DTPE BUTELIUKAS</w:t>
      </w:r>
    </w:p>
    <w:p w14:paraId="1AF3C9A3" w14:textId="77777777" w:rsidR="00B37DD4" w:rsidRPr="00F8796C" w:rsidRDefault="00B37DD4" w:rsidP="00FF0789">
      <w:pPr>
        <w:rPr>
          <w:szCs w:val="22"/>
        </w:rPr>
      </w:pPr>
    </w:p>
    <w:p w14:paraId="158B3C79" w14:textId="77777777" w:rsidR="00B37DD4" w:rsidRPr="00F8796C" w:rsidRDefault="00B37DD4" w:rsidP="00FF0789">
      <w:pPr>
        <w:rPr>
          <w:szCs w:val="22"/>
        </w:rPr>
      </w:pPr>
    </w:p>
    <w:p w14:paraId="199BA1A9" w14:textId="77777777" w:rsidR="00B37DD4" w:rsidRPr="00F8796C" w:rsidRDefault="00B37DD4"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1.</w:t>
      </w:r>
      <w:r w:rsidRPr="00F8796C">
        <w:rPr>
          <w:b/>
          <w:szCs w:val="22"/>
        </w:rPr>
        <w:tab/>
      </w:r>
      <w:r w:rsidRPr="00F8796C">
        <w:rPr>
          <w:b/>
          <w:caps/>
          <w:szCs w:val="22"/>
        </w:rPr>
        <w:t>VAISTINIO</w:t>
      </w:r>
      <w:r w:rsidRPr="00F8796C">
        <w:rPr>
          <w:b/>
          <w:szCs w:val="22"/>
        </w:rPr>
        <w:t xml:space="preserve"> PREPARATO PAVADINIMAS</w:t>
      </w:r>
    </w:p>
    <w:p w14:paraId="0295909D" w14:textId="77777777" w:rsidR="00B37DD4" w:rsidRPr="00F8796C" w:rsidRDefault="00B37DD4" w:rsidP="00FF0789">
      <w:pPr>
        <w:rPr>
          <w:szCs w:val="22"/>
        </w:rPr>
      </w:pPr>
    </w:p>
    <w:p w14:paraId="3ED97DB3" w14:textId="77777777" w:rsidR="00B37DD4" w:rsidRPr="00F8796C" w:rsidRDefault="00B37DD4" w:rsidP="00B37DD4">
      <w:pPr>
        <w:rPr>
          <w:noProof/>
          <w:szCs w:val="22"/>
        </w:rPr>
      </w:pPr>
      <w:r w:rsidRPr="00F8796C">
        <w:rPr>
          <w:noProof/>
          <w:szCs w:val="22"/>
        </w:rPr>
        <w:t>Carvedigamma 12,5</w:t>
      </w:r>
      <w:r w:rsidR="00A26F9D" w:rsidRPr="00F8796C">
        <w:rPr>
          <w:noProof/>
          <w:szCs w:val="22"/>
        </w:rPr>
        <w:t> </w:t>
      </w:r>
      <w:r w:rsidRPr="00F8796C">
        <w:rPr>
          <w:noProof/>
          <w:szCs w:val="22"/>
        </w:rPr>
        <w:t>mg plėvele dengtos tabletės</w:t>
      </w:r>
    </w:p>
    <w:p w14:paraId="38B80B61" w14:textId="77777777" w:rsidR="00B37DD4" w:rsidRPr="00F8796C" w:rsidRDefault="00B37DD4" w:rsidP="00B37DD4">
      <w:pPr>
        <w:rPr>
          <w:noProof/>
          <w:szCs w:val="22"/>
        </w:rPr>
      </w:pPr>
      <w:r w:rsidRPr="00F8796C">
        <w:rPr>
          <w:noProof/>
          <w:szCs w:val="22"/>
        </w:rPr>
        <w:t>Karvedilolis</w:t>
      </w:r>
    </w:p>
    <w:p w14:paraId="0799606F" w14:textId="77777777" w:rsidR="00B37DD4" w:rsidRPr="00F8796C" w:rsidRDefault="00B37DD4" w:rsidP="00FF0789">
      <w:pPr>
        <w:rPr>
          <w:szCs w:val="22"/>
        </w:rPr>
      </w:pPr>
    </w:p>
    <w:p w14:paraId="22152DC9" w14:textId="77777777" w:rsidR="00B37DD4" w:rsidRPr="00F8796C" w:rsidRDefault="00B37DD4" w:rsidP="00FF0789">
      <w:pPr>
        <w:rPr>
          <w:szCs w:val="22"/>
        </w:rPr>
      </w:pPr>
    </w:p>
    <w:p w14:paraId="218A38FC" w14:textId="77777777" w:rsidR="00B37DD4" w:rsidRPr="00F8796C" w:rsidRDefault="00B37DD4"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2.</w:t>
      </w:r>
      <w:r w:rsidRPr="00F8796C">
        <w:rPr>
          <w:b/>
          <w:szCs w:val="22"/>
        </w:rPr>
        <w:tab/>
        <w:t xml:space="preserve">VEIKLIOJI </w:t>
      </w:r>
      <w:r w:rsidRPr="00F8796C">
        <w:rPr>
          <w:b/>
          <w:noProof/>
          <w:szCs w:val="22"/>
        </w:rPr>
        <w:t xml:space="preserve">(-IOS) </w:t>
      </w:r>
      <w:r w:rsidRPr="00F8796C">
        <w:rPr>
          <w:b/>
          <w:szCs w:val="22"/>
        </w:rPr>
        <w:t xml:space="preserve">MEDŽIAGA </w:t>
      </w:r>
      <w:r w:rsidRPr="00F8796C">
        <w:rPr>
          <w:b/>
          <w:noProof/>
          <w:szCs w:val="22"/>
        </w:rPr>
        <w:t xml:space="preserve">(-OS) </w:t>
      </w:r>
      <w:r w:rsidRPr="00F8796C">
        <w:rPr>
          <w:b/>
          <w:szCs w:val="22"/>
        </w:rPr>
        <w:t xml:space="preserve">IR JOS </w:t>
      </w:r>
      <w:r w:rsidRPr="00F8796C">
        <w:rPr>
          <w:b/>
          <w:noProof/>
          <w:szCs w:val="22"/>
        </w:rPr>
        <w:t xml:space="preserve">(-Ų) </w:t>
      </w:r>
      <w:r w:rsidRPr="00F8796C">
        <w:rPr>
          <w:b/>
          <w:szCs w:val="22"/>
        </w:rPr>
        <w:t>KIEKIS</w:t>
      </w:r>
      <w:r w:rsidRPr="00F8796C">
        <w:rPr>
          <w:b/>
          <w:noProof/>
          <w:szCs w:val="22"/>
        </w:rPr>
        <w:t xml:space="preserve"> (-IAI)</w:t>
      </w:r>
    </w:p>
    <w:p w14:paraId="4EB8E188" w14:textId="77777777" w:rsidR="00B37DD4" w:rsidRPr="00F8796C" w:rsidRDefault="00B37DD4" w:rsidP="00FF0789">
      <w:pPr>
        <w:rPr>
          <w:szCs w:val="22"/>
        </w:rPr>
      </w:pPr>
    </w:p>
    <w:p w14:paraId="25B0EAE9" w14:textId="77777777" w:rsidR="00B37DD4" w:rsidRPr="00F8796C" w:rsidRDefault="00A3238B" w:rsidP="00B37DD4">
      <w:pPr>
        <w:rPr>
          <w:noProof/>
          <w:szCs w:val="22"/>
        </w:rPr>
      </w:pPr>
      <w:r w:rsidRPr="00F8796C">
        <w:rPr>
          <w:noProof/>
          <w:szCs w:val="22"/>
        </w:rPr>
        <w:t>Vienoje</w:t>
      </w:r>
      <w:r w:rsidR="00B37DD4" w:rsidRPr="00F8796C">
        <w:rPr>
          <w:noProof/>
          <w:szCs w:val="22"/>
        </w:rPr>
        <w:t xml:space="preserve"> plėvele dengtoje tabletėje yra 12,5</w:t>
      </w:r>
      <w:r w:rsidR="00A26F9D" w:rsidRPr="00F8796C">
        <w:rPr>
          <w:noProof/>
          <w:szCs w:val="22"/>
        </w:rPr>
        <w:t> </w:t>
      </w:r>
      <w:r w:rsidR="00B37DD4" w:rsidRPr="00F8796C">
        <w:rPr>
          <w:noProof/>
          <w:szCs w:val="22"/>
        </w:rPr>
        <w:t>mg karvedilolio.</w:t>
      </w:r>
    </w:p>
    <w:p w14:paraId="0F30B195" w14:textId="77777777" w:rsidR="00B37DD4" w:rsidRPr="00F8796C" w:rsidRDefault="00B37DD4" w:rsidP="00FF0789">
      <w:pPr>
        <w:rPr>
          <w:szCs w:val="22"/>
        </w:rPr>
      </w:pPr>
    </w:p>
    <w:p w14:paraId="5A1958CD" w14:textId="77777777" w:rsidR="00B37DD4" w:rsidRPr="00F8796C" w:rsidRDefault="00B37DD4" w:rsidP="00FF0789">
      <w:pPr>
        <w:rPr>
          <w:szCs w:val="22"/>
        </w:rPr>
      </w:pPr>
    </w:p>
    <w:p w14:paraId="197088BE" w14:textId="77777777" w:rsidR="00B37DD4" w:rsidRPr="00F8796C" w:rsidRDefault="00B37DD4"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3.</w:t>
      </w:r>
      <w:r w:rsidRPr="00F8796C">
        <w:rPr>
          <w:b/>
          <w:szCs w:val="22"/>
        </w:rPr>
        <w:tab/>
        <w:t>PAGALBINIŲ MEDŽIAGŲ SĄRAŠAS</w:t>
      </w:r>
    </w:p>
    <w:p w14:paraId="0D3A9374" w14:textId="77777777" w:rsidR="00B37DD4" w:rsidRPr="00F8796C" w:rsidRDefault="00B37DD4" w:rsidP="00B37DD4">
      <w:pPr>
        <w:rPr>
          <w:szCs w:val="22"/>
        </w:rPr>
      </w:pPr>
    </w:p>
    <w:p w14:paraId="1B3785FC" w14:textId="77777777" w:rsidR="00B37DD4" w:rsidRPr="00F8796C" w:rsidRDefault="00B37DD4" w:rsidP="00FF0789">
      <w:pPr>
        <w:rPr>
          <w:szCs w:val="22"/>
        </w:rPr>
      </w:pPr>
      <w:r w:rsidRPr="00F8796C">
        <w:rPr>
          <w:szCs w:val="22"/>
        </w:rPr>
        <w:t>Sudėtyje yra laktozės.</w:t>
      </w:r>
    </w:p>
    <w:p w14:paraId="3C1BDAE8" w14:textId="77777777" w:rsidR="00B37DD4" w:rsidRPr="00F8796C" w:rsidRDefault="00A26F9D" w:rsidP="00B37DD4">
      <w:pPr>
        <w:rPr>
          <w:szCs w:val="22"/>
        </w:rPr>
      </w:pPr>
      <w:r w:rsidRPr="00F8796C">
        <w:rPr>
          <w:szCs w:val="22"/>
        </w:rPr>
        <w:t xml:space="preserve">Daugiau </w:t>
      </w:r>
      <w:r w:rsidR="00B37DD4" w:rsidRPr="00F8796C">
        <w:rPr>
          <w:szCs w:val="22"/>
        </w:rPr>
        <w:t>informacij</w:t>
      </w:r>
      <w:r w:rsidRPr="00F8796C">
        <w:rPr>
          <w:szCs w:val="22"/>
        </w:rPr>
        <w:t>os</w:t>
      </w:r>
      <w:r w:rsidR="00B37DD4" w:rsidRPr="00F8796C">
        <w:rPr>
          <w:szCs w:val="22"/>
        </w:rPr>
        <w:t xml:space="preserve"> pateikta pakuotės lapelyje.</w:t>
      </w:r>
    </w:p>
    <w:p w14:paraId="13A9BF44" w14:textId="77777777" w:rsidR="00B37DD4" w:rsidRPr="00F8796C" w:rsidRDefault="00B37DD4" w:rsidP="00FF0789">
      <w:pPr>
        <w:rPr>
          <w:szCs w:val="22"/>
        </w:rPr>
      </w:pPr>
    </w:p>
    <w:p w14:paraId="721B4407" w14:textId="77777777" w:rsidR="00B37DD4" w:rsidRPr="00F8796C" w:rsidRDefault="00B37DD4" w:rsidP="00FF0789">
      <w:pPr>
        <w:rPr>
          <w:szCs w:val="22"/>
        </w:rPr>
      </w:pPr>
    </w:p>
    <w:p w14:paraId="1B0DC6D1" w14:textId="77777777" w:rsidR="00B37DD4" w:rsidRPr="00F8796C" w:rsidRDefault="00B37DD4"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4.</w:t>
      </w:r>
      <w:r w:rsidRPr="00F8796C">
        <w:rPr>
          <w:b/>
          <w:szCs w:val="22"/>
        </w:rPr>
        <w:tab/>
        <w:t>FARMACINĖ FORMA IR KIEKIS PAKUOTĖJE</w:t>
      </w:r>
    </w:p>
    <w:p w14:paraId="7A910694" w14:textId="77777777" w:rsidR="00B37DD4" w:rsidRPr="00F8796C" w:rsidRDefault="00B37DD4" w:rsidP="00B37DD4">
      <w:pPr>
        <w:rPr>
          <w:szCs w:val="22"/>
        </w:rPr>
      </w:pPr>
    </w:p>
    <w:p w14:paraId="28B666FC" w14:textId="77777777" w:rsidR="00B37DD4" w:rsidRPr="00F8796C" w:rsidRDefault="00B37DD4" w:rsidP="00FF0789">
      <w:pPr>
        <w:rPr>
          <w:szCs w:val="22"/>
        </w:rPr>
      </w:pPr>
      <w:r w:rsidRPr="00F8796C">
        <w:rPr>
          <w:szCs w:val="22"/>
          <w:highlight w:val="lightGray"/>
        </w:rPr>
        <w:t>Plėvele dengtos tabletės.</w:t>
      </w:r>
    </w:p>
    <w:p w14:paraId="789997E7" w14:textId="77777777" w:rsidR="00B37DD4" w:rsidRPr="00F8796C" w:rsidRDefault="00B37DD4" w:rsidP="00FF0789">
      <w:pPr>
        <w:rPr>
          <w:szCs w:val="22"/>
        </w:rPr>
      </w:pPr>
      <w:r w:rsidRPr="00F8796C">
        <w:rPr>
          <w:szCs w:val="22"/>
        </w:rPr>
        <w:t>10 tablečių</w:t>
      </w:r>
    </w:p>
    <w:p w14:paraId="37656843" w14:textId="77777777" w:rsidR="00B37DD4" w:rsidRPr="00F8796C" w:rsidRDefault="00B37DD4" w:rsidP="00FF0789">
      <w:pPr>
        <w:rPr>
          <w:szCs w:val="22"/>
          <w:highlight w:val="darkGray"/>
        </w:rPr>
      </w:pPr>
      <w:r w:rsidRPr="00F8796C">
        <w:rPr>
          <w:szCs w:val="22"/>
          <w:highlight w:val="darkGray"/>
        </w:rPr>
        <w:t>14 tablečių</w:t>
      </w:r>
    </w:p>
    <w:p w14:paraId="485DA92E" w14:textId="77777777" w:rsidR="00B37DD4" w:rsidRPr="00F8796C" w:rsidRDefault="00B37DD4" w:rsidP="00FF0789">
      <w:pPr>
        <w:rPr>
          <w:szCs w:val="22"/>
        </w:rPr>
      </w:pPr>
      <w:r w:rsidRPr="00F8796C">
        <w:rPr>
          <w:szCs w:val="22"/>
          <w:highlight w:val="darkGray"/>
        </w:rPr>
        <w:t>28 tabletės</w:t>
      </w:r>
    </w:p>
    <w:p w14:paraId="4C30378E" w14:textId="77777777" w:rsidR="00B37DD4" w:rsidRPr="00F8796C" w:rsidRDefault="00B37DD4" w:rsidP="00FF0789">
      <w:pPr>
        <w:rPr>
          <w:szCs w:val="22"/>
          <w:highlight w:val="darkGray"/>
        </w:rPr>
      </w:pPr>
      <w:r w:rsidRPr="00F8796C">
        <w:rPr>
          <w:szCs w:val="22"/>
          <w:highlight w:val="darkGray"/>
        </w:rPr>
        <w:t>30 tablečių</w:t>
      </w:r>
    </w:p>
    <w:p w14:paraId="70D0275D" w14:textId="77777777" w:rsidR="00B37DD4" w:rsidRPr="00F8796C" w:rsidRDefault="00B37DD4" w:rsidP="00FF0789">
      <w:pPr>
        <w:rPr>
          <w:szCs w:val="22"/>
          <w:highlight w:val="darkGray"/>
        </w:rPr>
      </w:pPr>
      <w:r w:rsidRPr="00F8796C">
        <w:rPr>
          <w:szCs w:val="22"/>
          <w:highlight w:val="darkGray"/>
        </w:rPr>
        <w:t>50 tablečių</w:t>
      </w:r>
    </w:p>
    <w:p w14:paraId="7C830062" w14:textId="77777777" w:rsidR="00B37DD4" w:rsidRPr="00F8796C" w:rsidRDefault="00B37DD4" w:rsidP="00FF0789">
      <w:pPr>
        <w:rPr>
          <w:szCs w:val="22"/>
          <w:highlight w:val="darkGray"/>
        </w:rPr>
      </w:pPr>
      <w:r w:rsidRPr="00F8796C">
        <w:rPr>
          <w:snapToGrid w:val="0"/>
          <w:szCs w:val="22"/>
          <w:highlight w:val="darkGray"/>
        </w:rPr>
        <w:t xml:space="preserve">56 </w:t>
      </w:r>
      <w:r w:rsidRPr="00F8796C">
        <w:rPr>
          <w:szCs w:val="22"/>
          <w:highlight w:val="darkGray"/>
        </w:rPr>
        <w:t>tabletės</w:t>
      </w:r>
    </w:p>
    <w:p w14:paraId="48B2BB7E" w14:textId="77777777" w:rsidR="00B37DD4" w:rsidRPr="00F8796C" w:rsidRDefault="00B37DD4" w:rsidP="00FF0789">
      <w:pPr>
        <w:rPr>
          <w:szCs w:val="22"/>
          <w:highlight w:val="darkGray"/>
        </w:rPr>
      </w:pPr>
      <w:r w:rsidRPr="00F8796C">
        <w:rPr>
          <w:snapToGrid w:val="0"/>
          <w:szCs w:val="22"/>
          <w:highlight w:val="darkGray"/>
        </w:rPr>
        <w:t xml:space="preserve">98 </w:t>
      </w:r>
      <w:r w:rsidRPr="00F8796C">
        <w:rPr>
          <w:szCs w:val="22"/>
          <w:highlight w:val="darkGray"/>
        </w:rPr>
        <w:t>tabletės</w:t>
      </w:r>
    </w:p>
    <w:p w14:paraId="0BCFAF69" w14:textId="77777777" w:rsidR="00B37DD4" w:rsidRPr="00F8796C" w:rsidRDefault="00B37DD4" w:rsidP="00B37DD4">
      <w:pPr>
        <w:rPr>
          <w:color w:val="000000"/>
          <w:szCs w:val="22"/>
        </w:rPr>
      </w:pPr>
      <w:r w:rsidRPr="00F8796C">
        <w:rPr>
          <w:szCs w:val="22"/>
          <w:highlight w:val="darkGray"/>
        </w:rPr>
        <w:t>100 tablečių</w:t>
      </w:r>
    </w:p>
    <w:p w14:paraId="3989126E" w14:textId="77777777" w:rsidR="00B37DD4" w:rsidRPr="00F8796C" w:rsidRDefault="00B37DD4" w:rsidP="00B37DD4">
      <w:pPr>
        <w:rPr>
          <w:szCs w:val="22"/>
        </w:rPr>
      </w:pPr>
    </w:p>
    <w:p w14:paraId="5A94E425" w14:textId="77777777" w:rsidR="00B37DD4" w:rsidRPr="00F8796C" w:rsidRDefault="00B37DD4" w:rsidP="00FF0789">
      <w:pPr>
        <w:rPr>
          <w:szCs w:val="22"/>
        </w:rPr>
      </w:pPr>
    </w:p>
    <w:p w14:paraId="1D0145A5" w14:textId="77777777" w:rsidR="00B37DD4" w:rsidRPr="00F8796C" w:rsidRDefault="00B37DD4"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5.</w:t>
      </w:r>
      <w:r w:rsidRPr="00F8796C">
        <w:rPr>
          <w:b/>
          <w:szCs w:val="22"/>
        </w:rPr>
        <w:tab/>
        <w:t>VARTOJIMO METODAS IR BŪDAS (-AI)</w:t>
      </w:r>
    </w:p>
    <w:p w14:paraId="54D99B7D" w14:textId="77777777" w:rsidR="00B37DD4" w:rsidRPr="00F8796C" w:rsidRDefault="00B37DD4" w:rsidP="00FF0789">
      <w:pPr>
        <w:rPr>
          <w:szCs w:val="22"/>
        </w:rPr>
      </w:pPr>
    </w:p>
    <w:p w14:paraId="3B2EEE5D" w14:textId="77777777" w:rsidR="00B37DD4" w:rsidRPr="00F8796C" w:rsidRDefault="00B37DD4" w:rsidP="00B37DD4">
      <w:pPr>
        <w:rPr>
          <w:szCs w:val="22"/>
        </w:rPr>
      </w:pPr>
      <w:r w:rsidRPr="00F8796C">
        <w:rPr>
          <w:szCs w:val="22"/>
        </w:rPr>
        <w:t>Vartoti per burną.</w:t>
      </w:r>
    </w:p>
    <w:p w14:paraId="127B4B77" w14:textId="77777777" w:rsidR="00B37DD4" w:rsidRPr="00F8796C" w:rsidRDefault="00B37DD4" w:rsidP="00FF0789">
      <w:pPr>
        <w:rPr>
          <w:szCs w:val="22"/>
        </w:rPr>
      </w:pPr>
      <w:r w:rsidRPr="00F8796C">
        <w:rPr>
          <w:noProof/>
          <w:szCs w:val="22"/>
          <w:lang w:eastAsia="en-US"/>
        </w:rPr>
        <w:t>Prieš vartojimą perskaitykite pakuotės lapelį.</w:t>
      </w:r>
    </w:p>
    <w:p w14:paraId="1F0ADA5E" w14:textId="77777777" w:rsidR="00B37DD4" w:rsidRPr="00F8796C" w:rsidRDefault="00B37DD4" w:rsidP="00FF0789">
      <w:pPr>
        <w:rPr>
          <w:szCs w:val="22"/>
        </w:rPr>
      </w:pPr>
    </w:p>
    <w:p w14:paraId="7E67FC38" w14:textId="77777777" w:rsidR="00B37DD4" w:rsidRPr="00F8796C" w:rsidRDefault="00B37DD4" w:rsidP="00FF0789">
      <w:pPr>
        <w:rPr>
          <w:szCs w:val="22"/>
        </w:rPr>
      </w:pPr>
    </w:p>
    <w:p w14:paraId="7643F9C2" w14:textId="77777777" w:rsidR="00B37DD4" w:rsidRPr="00F8796C" w:rsidRDefault="00B37DD4"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6.</w:t>
      </w:r>
      <w:r w:rsidRPr="00F8796C">
        <w:rPr>
          <w:b/>
          <w:szCs w:val="22"/>
        </w:rPr>
        <w:tab/>
        <w:t xml:space="preserve">SPECIALUS ĮSPĖJIMAS, KAD VAISTINĮ PREPARATĄ BŪTINA LAIKYTI VAIKAMS </w:t>
      </w:r>
      <w:r w:rsidRPr="00F8796C">
        <w:rPr>
          <w:b/>
          <w:noProof/>
          <w:szCs w:val="22"/>
        </w:rPr>
        <w:t xml:space="preserve">NEPASTEBIMOJE IR  </w:t>
      </w:r>
      <w:r w:rsidRPr="00F8796C">
        <w:rPr>
          <w:b/>
          <w:szCs w:val="22"/>
        </w:rPr>
        <w:t>NEPASIEKIAMOJE VIETOJE</w:t>
      </w:r>
    </w:p>
    <w:p w14:paraId="28D18CC7" w14:textId="77777777" w:rsidR="00B37DD4" w:rsidRPr="00F8796C" w:rsidRDefault="00B37DD4" w:rsidP="00FF0789">
      <w:pPr>
        <w:rPr>
          <w:szCs w:val="22"/>
        </w:rPr>
      </w:pPr>
    </w:p>
    <w:p w14:paraId="0A12672B" w14:textId="77777777" w:rsidR="00B37DD4" w:rsidRPr="00F8796C" w:rsidRDefault="00B37DD4" w:rsidP="00FF0789">
      <w:pPr>
        <w:rPr>
          <w:szCs w:val="22"/>
        </w:rPr>
      </w:pPr>
      <w:r w:rsidRPr="00F8796C">
        <w:rPr>
          <w:noProof/>
          <w:szCs w:val="22"/>
        </w:rPr>
        <w:t>Laikyti vaikams nepastebimoje ir nepasiekiamoje vietoje.</w:t>
      </w:r>
    </w:p>
    <w:p w14:paraId="7F0C8AEC" w14:textId="77777777" w:rsidR="00B37DD4" w:rsidRPr="00F8796C" w:rsidRDefault="00B37DD4" w:rsidP="00FF0789">
      <w:pPr>
        <w:rPr>
          <w:szCs w:val="22"/>
        </w:rPr>
      </w:pPr>
    </w:p>
    <w:p w14:paraId="1F3A89AE" w14:textId="77777777" w:rsidR="00B37DD4" w:rsidRPr="00F8796C" w:rsidRDefault="00B37DD4" w:rsidP="00FF0789">
      <w:pPr>
        <w:rPr>
          <w:szCs w:val="22"/>
        </w:rPr>
      </w:pPr>
    </w:p>
    <w:p w14:paraId="23C09B20" w14:textId="77777777" w:rsidR="00B37DD4" w:rsidRPr="00F8796C" w:rsidRDefault="00B37DD4"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7.</w:t>
      </w:r>
      <w:r w:rsidRPr="00F8796C">
        <w:rPr>
          <w:b/>
          <w:szCs w:val="22"/>
        </w:rPr>
        <w:tab/>
        <w:t>KITAS (-I) SPECIALUS (-ŪS) ĮSPĖJIMAS (-AI) (JEI REIKIA)</w:t>
      </w:r>
    </w:p>
    <w:p w14:paraId="2F0BD5F8" w14:textId="77777777" w:rsidR="00B37DD4" w:rsidRPr="00F8796C" w:rsidRDefault="00B37DD4" w:rsidP="00FF0789">
      <w:pPr>
        <w:rPr>
          <w:szCs w:val="22"/>
        </w:rPr>
      </w:pPr>
    </w:p>
    <w:p w14:paraId="741C5F89" w14:textId="77777777" w:rsidR="00A3238B" w:rsidRPr="00F8796C" w:rsidRDefault="00A3238B" w:rsidP="00FF0789">
      <w:pPr>
        <w:rPr>
          <w:szCs w:val="22"/>
        </w:rPr>
      </w:pPr>
    </w:p>
    <w:p w14:paraId="7F89FFCE" w14:textId="77777777" w:rsidR="00B37DD4" w:rsidRPr="00F8796C" w:rsidRDefault="00B37DD4"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8.</w:t>
      </w:r>
      <w:r w:rsidRPr="00F8796C">
        <w:rPr>
          <w:b/>
          <w:szCs w:val="22"/>
        </w:rPr>
        <w:tab/>
        <w:t>TINKAMUMO LAIKAS</w:t>
      </w:r>
    </w:p>
    <w:p w14:paraId="6C27778C" w14:textId="77777777" w:rsidR="00B37DD4" w:rsidRPr="00F8796C" w:rsidRDefault="00B37DD4" w:rsidP="00FF0789">
      <w:pPr>
        <w:rPr>
          <w:szCs w:val="22"/>
        </w:rPr>
      </w:pPr>
    </w:p>
    <w:p w14:paraId="41221D7C" w14:textId="67769C63" w:rsidR="006B5446" w:rsidRPr="00F8796C" w:rsidRDefault="00B37DD4" w:rsidP="006B5446">
      <w:pPr>
        <w:rPr>
          <w:szCs w:val="22"/>
        </w:rPr>
      </w:pPr>
      <w:r w:rsidRPr="00F8796C">
        <w:rPr>
          <w:szCs w:val="22"/>
        </w:rPr>
        <w:t xml:space="preserve">Tinka iki </w:t>
      </w:r>
      <w:r w:rsidR="006B5446" w:rsidRPr="00F8796C">
        <w:rPr>
          <w:szCs w:val="22"/>
        </w:rPr>
        <w:t xml:space="preserve">{mm / MMMM} </w:t>
      </w:r>
    </w:p>
    <w:p w14:paraId="54D1FFFA" w14:textId="77777777" w:rsidR="00B37DD4" w:rsidRPr="00F8796C" w:rsidRDefault="00B37DD4" w:rsidP="00B37DD4">
      <w:pPr>
        <w:rPr>
          <w:szCs w:val="22"/>
        </w:rPr>
      </w:pPr>
    </w:p>
    <w:p w14:paraId="1756032C" w14:textId="77777777" w:rsidR="00B37DD4" w:rsidRPr="00F8796C" w:rsidRDefault="00B37DD4" w:rsidP="00B37DD4">
      <w:pPr>
        <w:rPr>
          <w:szCs w:val="22"/>
        </w:rPr>
      </w:pPr>
    </w:p>
    <w:p w14:paraId="59C4714B" w14:textId="77777777" w:rsidR="00B37DD4" w:rsidRPr="00F8796C" w:rsidRDefault="00B37DD4" w:rsidP="00FF0789">
      <w:pPr>
        <w:keepNext/>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9.</w:t>
      </w:r>
      <w:r w:rsidRPr="00F8796C">
        <w:rPr>
          <w:b/>
          <w:szCs w:val="22"/>
        </w:rPr>
        <w:tab/>
        <w:t>SPECIALIOS LAIKYMO SĄLYGOS</w:t>
      </w:r>
    </w:p>
    <w:p w14:paraId="603B40EE" w14:textId="77777777" w:rsidR="00B37DD4" w:rsidRPr="00F8796C" w:rsidRDefault="00B37DD4" w:rsidP="00FF0789">
      <w:pPr>
        <w:rPr>
          <w:szCs w:val="22"/>
        </w:rPr>
      </w:pPr>
    </w:p>
    <w:p w14:paraId="5C36DFDF" w14:textId="77777777" w:rsidR="00B37DD4" w:rsidRPr="00F8796C" w:rsidRDefault="00B37DD4" w:rsidP="00FF0789">
      <w:pPr>
        <w:rPr>
          <w:szCs w:val="22"/>
        </w:rPr>
      </w:pPr>
      <w:r w:rsidRPr="00F8796C">
        <w:rPr>
          <w:szCs w:val="22"/>
        </w:rPr>
        <w:t xml:space="preserve">Laikyti ne aukštesnėje kaip 30 </w:t>
      </w:r>
      <w:r w:rsidRPr="00F8796C">
        <w:rPr>
          <w:szCs w:val="22"/>
        </w:rPr>
        <w:sym w:font="Symbol" w:char="F0B0"/>
      </w:r>
      <w:r w:rsidRPr="00F8796C">
        <w:rPr>
          <w:szCs w:val="22"/>
        </w:rPr>
        <w:t>C temperatūroje.</w:t>
      </w:r>
    </w:p>
    <w:p w14:paraId="4037600E" w14:textId="77777777" w:rsidR="00B37DD4" w:rsidRPr="00F8796C" w:rsidRDefault="00A91DB7" w:rsidP="00FF0789">
      <w:pPr>
        <w:rPr>
          <w:szCs w:val="22"/>
        </w:rPr>
      </w:pPr>
      <w:r w:rsidRPr="00F8796C">
        <w:rPr>
          <w:noProof/>
          <w:szCs w:val="22"/>
          <w:lang w:eastAsia="en-US"/>
        </w:rPr>
        <w:t>Laikyti gamintojo pakuotėje</w:t>
      </w:r>
      <w:r w:rsidR="00B37DD4" w:rsidRPr="00F8796C">
        <w:rPr>
          <w:noProof/>
          <w:szCs w:val="22"/>
          <w:lang w:eastAsia="en-US"/>
        </w:rPr>
        <w:t>, kad preparatas būtų apsaugotas nuo šviesos.</w:t>
      </w:r>
    </w:p>
    <w:p w14:paraId="276CBE19" w14:textId="77777777" w:rsidR="00B37DD4" w:rsidRPr="00F8796C" w:rsidRDefault="00B37DD4" w:rsidP="00FF0789">
      <w:pPr>
        <w:rPr>
          <w:szCs w:val="22"/>
        </w:rPr>
      </w:pPr>
    </w:p>
    <w:p w14:paraId="11C583BA" w14:textId="77777777" w:rsidR="00B37DD4" w:rsidRPr="00F8796C" w:rsidRDefault="00B37DD4" w:rsidP="00FF0789">
      <w:pPr>
        <w:rPr>
          <w:szCs w:val="22"/>
        </w:rPr>
      </w:pPr>
    </w:p>
    <w:p w14:paraId="615B245A" w14:textId="77777777" w:rsidR="00B37DD4" w:rsidRPr="00F8796C" w:rsidRDefault="00B37DD4"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10.</w:t>
      </w:r>
      <w:r w:rsidRPr="00F8796C">
        <w:rPr>
          <w:b/>
          <w:szCs w:val="22"/>
        </w:rPr>
        <w:tab/>
        <w:t>SPECIALIOS ATSARGUMO PRIEMONĖS DĖL NESUVARTOTO VAISTINIO PREPARATO AR JO ATLIEKŲ TVARKYMO (JEI REIKIA)</w:t>
      </w:r>
    </w:p>
    <w:p w14:paraId="008E69DD" w14:textId="77777777" w:rsidR="00A3238B" w:rsidRPr="00F8796C" w:rsidRDefault="00A3238B" w:rsidP="007B283A">
      <w:pPr>
        <w:tabs>
          <w:tab w:val="left" w:pos="567"/>
        </w:tabs>
        <w:rPr>
          <w:szCs w:val="22"/>
        </w:rPr>
      </w:pPr>
    </w:p>
    <w:p w14:paraId="727FFC9A" w14:textId="77777777" w:rsidR="00A26F9D" w:rsidRPr="00F8796C" w:rsidRDefault="00A26F9D" w:rsidP="007B283A">
      <w:pPr>
        <w:tabs>
          <w:tab w:val="left" w:pos="567"/>
        </w:tabs>
        <w:rPr>
          <w:szCs w:val="22"/>
        </w:rPr>
      </w:pPr>
    </w:p>
    <w:p w14:paraId="330A9E6D" w14:textId="77777777" w:rsidR="00B37DD4" w:rsidRPr="00F8796C" w:rsidRDefault="00B37DD4"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11.</w:t>
      </w:r>
      <w:r w:rsidRPr="00F8796C">
        <w:rPr>
          <w:b/>
          <w:szCs w:val="22"/>
        </w:rPr>
        <w:tab/>
      </w:r>
      <w:r w:rsidRPr="00F8796C">
        <w:rPr>
          <w:b/>
          <w:caps/>
          <w:noProof/>
          <w:szCs w:val="22"/>
        </w:rPr>
        <w:t>rINKODARos</w:t>
      </w:r>
      <w:r w:rsidRPr="00F8796C">
        <w:rPr>
          <w:b/>
          <w:caps/>
          <w:szCs w:val="22"/>
        </w:rPr>
        <w:t xml:space="preserve"> TEISĖS </w:t>
      </w:r>
      <w:r w:rsidRPr="00F8796C">
        <w:rPr>
          <w:b/>
          <w:caps/>
          <w:noProof/>
          <w:szCs w:val="22"/>
        </w:rPr>
        <w:t>turėtojo</w:t>
      </w:r>
      <w:r w:rsidRPr="00F8796C">
        <w:rPr>
          <w:b/>
          <w:caps/>
          <w:szCs w:val="22"/>
        </w:rPr>
        <w:t xml:space="preserve"> PAVADINIMAS IR ADRESAS</w:t>
      </w:r>
    </w:p>
    <w:p w14:paraId="396C91FE" w14:textId="77777777" w:rsidR="00B37DD4" w:rsidRPr="00F8796C" w:rsidRDefault="00B37DD4" w:rsidP="007B283A">
      <w:pPr>
        <w:tabs>
          <w:tab w:val="left" w:pos="567"/>
        </w:tabs>
        <w:rPr>
          <w:szCs w:val="22"/>
        </w:rPr>
      </w:pPr>
    </w:p>
    <w:p w14:paraId="15298150" w14:textId="77777777" w:rsidR="00B37DD4" w:rsidRPr="00F8796C" w:rsidRDefault="00B37DD4" w:rsidP="007B283A">
      <w:pPr>
        <w:tabs>
          <w:tab w:val="left" w:pos="567"/>
        </w:tabs>
        <w:rPr>
          <w:szCs w:val="22"/>
        </w:rPr>
      </w:pPr>
      <w:proofErr w:type="spellStart"/>
      <w:r w:rsidRPr="00F8796C">
        <w:rPr>
          <w:szCs w:val="22"/>
        </w:rPr>
        <w:t>Wörwag</w:t>
      </w:r>
      <w:proofErr w:type="spellEnd"/>
      <w:r w:rsidRPr="00F8796C">
        <w:rPr>
          <w:szCs w:val="22"/>
        </w:rPr>
        <w:t xml:space="preserve"> </w:t>
      </w:r>
      <w:proofErr w:type="spellStart"/>
      <w:r w:rsidRPr="00F8796C">
        <w:rPr>
          <w:szCs w:val="22"/>
        </w:rPr>
        <w:t>Pharma</w:t>
      </w:r>
      <w:proofErr w:type="spellEnd"/>
      <w:r w:rsidRPr="00F8796C">
        <w:rPr>
          <w:szCs w:val="22"/>
        </w:rPr>
        <w:t xml:space="preserve"> </w:t>
      </w:r>
      <w:proofErr w:type="spellStart"/>
      <w:r w:rsidRPr="00F8796C">
        <w:rPr>
          <w:szCs w:val="22"/>
        </w:rPr>
        <w:t>GmbH</w:t>
      </w:r>
      <w:proofErr w:type="spellEnd"/>
      <w:r w:rsidRPr="00F8796C">
        <w:rPr>
          <w:szCs w:val="22"/>
        </w:rPr>
        <w:t xml:space="preserve"> &amp; </w:t>
      </w:r>
      <w:proofErr w:type="spellStart"/>
      <w:r w:rsidRPr="00F8796C">
        <w:rPr>
          <w:szCs w:val="22"/>
        </w:rPr>
        <w:t>Co</w:t>
      </w:r>
      <w:proofErr w:type="spellEnd"/>
      <w:r w:rsidRPr="00F8796C">
        <w:rPr>
          <w:szCs w:val="22"/>
        </w:rPr>
        <w:t>. KG</w:t>
      </w:r>
    </w:p>
    <w:p w14:paraId="74528AD7" w14:textId="77777777" w:rsidR="00B37DD4" w:rsidRPr="00F8796C" w:rsidRDefault="00B37DD4" w:rsidP="007B283A">
      <w:pPr>
        <w:tabs>
          <w:tab w:val="left" w:pos="567"/>
        </w:tabs>
        <w:rPr>
          <w:szCs w:val="22"/>
        </w:rPr>
      </w:pPr>
      <w:proofErr w:type="spellStart"/>
      <w:r w:rsidRPr="00F8796C">
        <w:rPr>
          <w:szCs w:val="22"/>
        </w:rPr>
        <w:t>Calwer</w:t>
      </w:r>
      <w:proofErr w:type="spellEnd"/>
      <w:r w:rsidRPr="00F8796C">
        <w:rPr>
          <w:szCs w:val="22"/>
        </w:rPr>
        <w:t xml:space="preserve"> Str. 7</w:t>
      </w:r>
    </w:p>
    <w:p w14:paraId="1DA53D76" w14:textId="77777777" w:rsidR="00B37DD4" w:rsidRPr="00F8796C" w:rsidRDefault="00B37DD4" w:rsidP="007B283A">
      <w:pPr>
        <w:tabs>
          <w:tab w:val="left" w:pos="567"/>
        </w:tabs>
        <w:rPr>
          <w:szCs w:val="22"/>
        </w:rPr>
      </w:pPr>
      <w:r w:rsidRPr="00F8796C">
        <w:rPr>
          <w:szCs w:val="22"/>
        </w:rPr>
        <w:t xml:space="preserve">71034 </w:t>
      </w:r>
      <w:proofErr w:type="spellStart"/>
      <w:r w:rsidRPr="00F8796C">
        <w:rPr>
          <w:szCs w:val="22"/>
        </w:rPr>
        <w:t>Böblingen</w:t>
      </w:r>
      <w:proofErr w:type="spellEnd"/>
    </w:p>
    <w:p w14:paraId="6733AC4F" w14:textId="77777777" w:rsidR="00B37DD4" w:rsidRPr="00F8796C" w:rsidRDefault="00B37DD4" w:rsidP="007B283A">
      <w:pPr>
        <w:tabs>
          <w:tab w:val="left" w:pos="567"/>
        </w:tabs>
        <w:rPr>
          <w:szCs w:val="22"/>
        </w:rPr>
      </w:pPr>
      <w:r w:rsidRPr="00F8796C">
        <w:rPr>
          <w:szCs w:val="22"/>
        </w:rPr>
        <w:t>Vokietija</w:t>
      </w:r>
    </w:p>
    <w:p w14:paraId="446647BD" w14:textId="77777777" w:rsidR="00B37DD4" w:rsidRPr="00F8796C" w:rsidRDefault="00B37DD4" w:rsidP="007B283A">
      <w:pPr>
        <w:tabs>
          <w:tab w:val="left" w:pos="567"/>
        </w:tabs>
        <w:rPr>
          <w:szCs w:val="22"/>
        </w:rPr>
      </w:pPr>
    </w:p>
    <w:p w14:paraId="22DAECDD" w14:textId="77777777" w:rsidR="00B37DD4" w:rsidRPr="00F8796C" w:rsidRDefault="00B37DD4" w:rsidP="007B283A">
      <w:pPr>
        <w:tabs>
          <w:tab w:val="left" w:pos="567"/>
        </w:tabs>
        <w:rPr>
          <w:szCs w:val="22"/>
        </w:rPr>
      </w:pPr>
    </w:p>
    <w:p w14:paraId="43BD8D89" w14:textId="77777777" w:rsidR="00B37DD4" w:rsidRPr="00F8796C" w:rsidRDefault="00B37DD4"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12.</w:t>
      </w:r>
      <w:r w:rsidRPr="00F8796C">
        <w:rPr>
          <w:b/>
          <w:szCs w:val="22"/>
        </w:rPr>
        <w:tab/>
        <w:t xml:space="preserve">RINKODAROS </w:t>
      </w:r>
      <w:r w:rsidRPr="00F8796C">
        <w:rPr>
          <w:b/>
          <w:noProof/>
          <w:szCs w:val="22"/>
        </w:rPr>
        <w:t>PAŽYMĖJIMO</w:t>
      </w:r>
      <w:r w:rsidRPr="00F8796C">
        <w:rPr>
          <w:b/>
          <w:szCs w:val="22"/>
        </w:rPr>
        <w:t xml:space="preserve"> NUMERIS</w:t>
      </w:r>
      <w:r w:rsidRPr="00F8796C">
        <w:rPr>
          <w:b/>
          <w:noProof/>
          <w:szCs w:val="22"/>
        </w:rPr>
        <w:t xml:space="preserve"> (-IAI)</w:t>
      </w:r>
      <w:r w:rsidRPr="00F8796C">
        <w:rPr>
          <w:b/>
          <w:szCs w:val="22"/>
        </w:rPr>
        <w:t xml:space="preserve"> </w:t>
      </w:r>
    </w:p>
    <w:p w14:paraId="59EBA3E6" w14:textId="77777777" w:rsidR="00B37DD4" w:rsidRPr="00F8796C" w:rsidRDefault="00B37DD4" w:rsidP="007B283A">
      <w:pPr>
        <w:tabs>
          <w:tab w:val="left" w:pos="567"/>
        </w:tabs>
        <w:rPr>
          <w:szCs w:val="22"/>
        </w:rPr>
      </w:pPr>
    </w:p>
    <w:p w14:paraId="3FFB944F" w14:textId="77777777" w:rsidR="00B37DD4" w:rsidRPr="00F8796C" w:rsidRDefault="00B37DD4" w:rsidP="007B283A">
      <w:pPr>
        <w:tabs>
          <w:tab w:val="left" w:pos="567"/>
        </w:tabs>
        <w:rPr>
          <w:bCs/>
          <w:szCs w:val="22"/>
        </w:rPr>
      </w:pPr>
      <w:r w:rsidRPr="00F8796C">
        <w:rPr>
          <w:bCs/>
          <w:szCs w:val="22"/>
        </w:rPr>
        <w:t xml:space="preserve">N10 - LT/1/05/0217/028 </w:t>
      </w:r>
    </w:p>
    <w:p w14:paraId="317567CD" w14:textId="77777777" w:rsidR="00B37DD4" w:rsidRPr="00F8796C" w:rsidRDefault="00B37DD4" w:rsidP="007B283A">
      <w:pPr>
        <w:tabs>
          <w:tab w:val="left" w:pos="567"/>
        </w:tabs>
        <w:rPr>
          <w:bCs/>
          <w:szCs w:val="22"/>
        </w:rPr>
      </w:pPr>
      <w:r w:rsidRPr="00F8796C">
        <w:rPr>
          <w:bCs/>
          <w:szCs w:val="22"/>
        </w:rPr>
        <w:t xml:space="preserve">N14 - LT/1/05/0217/029 </w:t>
      </w:r>
    </w:p>
    <w:p w14:paraId="001BF9CB" w14:textId="77777777" w:rsidR="00B37DD4" w:rsidRPr="00F8796C" w:rsidRDefault="00B37DD4" w:rsidP="007B283A">
      <w:pPr>
        <w:tabs>
          <w:tab w:val="left" w:pos="567"/>
        </w:tabs>
        <w:rPr>
          <w:bCs/>
          <w:szCs w:val="22"/>
        </w:rPr>
      </w:pPr>
      <w:r w:rsidRPr="00F8796C">
        <w:rPr>
          <w:bCs/>
          <w:szCs w:val="22"/>
        </w:rPr>
        <w:t xml:space="preserve">N28 - LT/1/05/0217/030 </w:t>
      </w:r>
    </w:p>
    <w:p w14:paraId="4C4A9DD0" w14:textId="77777777" w:rsidR="00B37DD4" w:rsidRPr="00F8796C" w:rsidRDefault="00B37DD4" w:rsidP="007B283A">
      <w:pPr>
        <w:tabs>
          <w:tab w:val="left" w:pos="567"/>
        </w:tabs>
        <w:rPr>
          <w:bCs/>
          <w:szCs w:val="22"/>
        </w:rPr>
      </w:pPr>
      <w:r w:rsidRPr="00F8796C">
        <w:rPr>
          <w:bCs/>
          <w:szCs w:val="22"/>
        </w:rPr>
        <w:t xml:space="preserve">N30 - LT/1/05/0217/031 </w:t>
      </w:r>
    </w:p>
    <w:p w14:paraId="65950FD3" w14:textId="77777777" w:rsidR="00B37DD4" w:rsidRPr="00F8796C" w:rsidRDefault="00B37DD4" w:rsidP="007B283A">
      <w:pPr>
        <w:tabs>
          <w:tab w:val="left" w:pos="567"/>
        </w:tabs>
        <w:rPr>
          <w:bCs/>
          <w:szCs w:val="22"/>
        </w:rPr>
      </w:pPr>
      <w:r w:rsidRPr="00F8796C">
        <w:rPr>
          <w:bCs/>
          <w:szCs w:val="22"/>
        </w:rPr>
        <w:t xml:space="preserve">N50 - LT/1/05/0217/032 </w:t>
      </w:r>
    </w:p>
    <w:p w14:paraId="228D0305" w14:textId="77777777" w:rsidR="00B37DD4" w:rsidRPr="00F8796C" w:rsidRDefault="00B37DD4" w:rsidP="007B283A">
      <w:pPr>
        <w:tabs>
          <w:tab w:val="left" w:pos="567"/>
        </w:tabs>
        <w:rPr>
          <w:bCs/>
          <w:szCs w:val="22"/>
        </w:rPr>
      </w:pPr>
      <w:r w:rsidRPr="00F8796C">
        <w:rPr>
          <w:bCs/>
          <w:szCs w:val="22"/>
        </w:rPr>
        <w:t xml:space="preserve">N56 - LT/1/05/0217/033 </w:t>
      </w:r>
    </w:p>
    <w:p w14:paraId="16B9A9D7" w14:textId="77777777" w:rsidR="00B37DD4" w:rsidRPr="00F8796C" w:rsidRDefault="00B37DD4" w:rsidP="007B283A">
      <w:pPr>
        <w:tabs>
          <w:tab w:val="left" w:pos="567"/>
        </w:tabs>
        <w:rPr>
          <w:bCs/>
          <w:szCs w:val="22"/>
        </w:rPr>
      </w:pPr>
      <w:r w:rsidRPr="00F8796C">
        <w:rPr>
          <w:bCs/>
          <w:szCs w:val="22"/>
        </w:rPr>
        <w:t xml:space="preserve">N98 - LT/1/05/0217/034 </w:t>
      </w:r>
    </w:p>
    <w:p w14:paraId="6BB55A78" w14:textId="77777777" w:rsidR="00B37DD4" w:rsidRPr="00F8796C" w:rsidRDefault="00B37DD4" w:rsidP="007B283A">
      <w:pPr>
        <w:tabs>
          <w:tab w:val="left" w:pos="567"/>
        </w:tabs>
        <w:rPr>
          <w:bCs/>
          <w:szCs w:val="22"/>
        </w:rPr>
      </w:pPr>
      <w:r w:rsidRPr="00F8796C">
        <w:rPr>
          <w:bCs/>
          <w:szCs w:val="22"/>
        </w:rPr>
        <w:t xml:space="preserve">N100 - LT/1/05/0217/035 </w:t>
      </w:r>
    </w:p>
    <w:p w14:paraId="275CA4BB" w14:textId="77777777" w:rsidR="00B37DD4" w:rsidRPr="00F8796C" w:rsidRDefault="00B37DD4" w:rsidP="007B283A">
      <w:pPr>
        <w:tabs>
          <w:tab w:val="left" w:pos="567"/>
        </w:tabs>
        <w:rPr>
          <w:szCs w:val="22"/>
        </w:rPr>
      </w:pPr>
    </w:p>
    <w:p w14:paraId="28286C95" w14:textId="77777777" w:rsidR="00B37DD4" w:rsidRPr="00F8796C" w:rsidRDefault="00B37DD4" w:rsidP="007B283A">
      <w:pPr>
        <w:tabs>
          <w:tab w:val="left" w:pos="567"/>
        </w:tabs>
        <w:rPr>
          <w:szCs w:val="22"/>
        </w:rPr>
      </w:pPr>
    </w:p>
    <w:p w14:paraId="31DA5105" w14:textId="77777777" w:rsidR="00B37DD4" w:rsidRPr="00F8796C" w:rsidRDefault="00B37DD4"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13.</w:t>
      </w:r>
      <w:r w:rsidRPr="00F8796C">
        <w:rPr>
          <w:b/>
          <w:szCs w:val="22"/>
        </w:rPr>
        <w:tab/>
        <w:t>SERIJOS NUMERIS</w:t>
      </w:r>
      <w:r w:rsidRPr="00F8796C">
        <w:rPr>
          <w:b/>
          <w:noProof/>
          <w:szCs w:val="22"/>
        </w:rPr>
        <w:t xml:space="preserve"> </w:t>
      </w:r>
    </w:p>
    <w:p w14:paraId="1F62EBD5" w14:textId="77777777" w:rsidR="00B37DD4" w:rsidRPr="00F8796C" w:rsidRDefault="00B37DD4" w:rsidP="007B283A">
      <w:pPr>
        <w:tabs>
          <w:tab w:val="left" w:pos="567"/>
        </w:tabs>
        <w:rPr>
          <w:szCs w:val="22"/>
        </w:rPr>
      </w:pPr>
    </w:p>
    <w:p w14:paraId="30FE1B01" w14:textId="77777777" w:rsidR="00B37DD4" w:rsidRPr="00F8796C" w:rsidRDefault="00B37DD4" w:rsidP="007B283A">
      <w:pPr>
        <w:tabs>
          <w:tab w:val="left" w:pos="567"/>
        </w:tabs>
        <w:rPr>
          <w:szCs w:val="22"/>
        </w:rPr>
      </w:pPr>
      <w:r w:rsidRPr="00F8796C">
        <w:rPr>
          <w:szCs w:val="22"/>
        </w:rPr>
        <w:t>Serija {numeris}</w:t>
      </w:r>
    </w:p>
    <w:p w14:paraId="1F5EB9ED" w14:textId="77777777" w:rsidR="00B37DD4" w:rsidRPr="00F8796C" w:rsidRDefault="00B37DD4" w:rsidP="007B283A">
      <w:pPr>
        <w:tabs>
          <w:tab w:val="left" w:pos="567"/>
        </w:tabs>
        <w:rPr>
          <w:szCs w:val="22"/>
        </w:rPr>
      </w:pPr>
    </w:p>
    <w:p w14:paraId="100F744B" w14:textId="77777777" w:rsidR="00B37DD4" w:rsidRPr="00F8796C" w:rsidRDefault="00B37DD4" w:rsidP="007B283A">
      <w:pPr>
        <w:tabs>
          <w:tab w:val="left" w:pos="567"/>
        </w:tabs>
        <w:rPr>
          <w:szCs w:val="22"/>
        </w:rPr>
      </w:pPr>
    </w:p>
    <w:p w14:paraId="3BED27C1" w14:textId="77777777" w:rsidR="00B37DD4" w:rsidRPr="00F8796C" w:rsidRDefault="00B37DD4"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14.</w:t>
      </w:r>
      <w:r w:rsidRPr="00F8796C">
        <w:rPr>
          <w:b/>
          <w:szCs w:val="22"/>
        </w:rPr>
        <w:tab/>
        <w:t>PARDAVIMO (IŠDAVIMO) TVARKA</w:t>
      </w:r>
    </w:p>
    <w:p w14:paraId="141AEE08" w14:textId="77777777" w:rsidR="00B37DD4" w:rsidRPr="00F8796C" w:rsidRDefault="00B37DD4" w:rsidP="007B283A">
      <w:pPr>
        <w:tabs>
          <w:tab w:val="left" w:pos="567"/>
        </w:tabs>
        <w:rPr>
          <w:szCs w:val="22"/>
        </w:rPr>
      </w:pPr>
    </w:p>
    <w:p w14:paraId="682A775B" w14:textId="77777777" w:rsidR="00B37DD4" w:rsidRPr="00F8796C" w:rsidRDefault="00B37DD4" w:rsidP="007B283A">
      <w:pPr>
        <w:tabs>
          <w:tab w:val="left" w:pos="567"/>
        </w:tabs>
        <w:rPr>
          <w:szCs w:val="22"/>
        </w:rPr>
      </w:pPr>
      <w:r w:rsidRPr="00F8796C">
        <w:rPr>
          <w:szCs w:val="22"/>
        </w:rPr>
        <w:t>Receptinis vaistinis preparatas</w:t>
      </w:r>
    </w:p>
    <w:p w14:paraId="4031BEB7" w14:textId="77777777" w:rsidR="00B37DD4" w:rsidRPr="00F8796C" w:rsidRDefault="00B37DD4" w:rsidP="007B283A">
      <w:pPr>
        <w:tabs>
          <w:tab w:val="left" w:pos="567"/>
        </w:tabs>
        <w:rPr>
          <w:szCs w:val="22"/>
        </w:rPr>
      </w:pPr>
    </w:p>
    <w:p w14:paraId="4F6E5875" w14:textId="77777777" w:rsidR="00B37DD4" w:rsidRPr="00F8796C" w:rsidRDefault="00B37DD4" w:rsidP="007B283A">
      <w:pPr>
        <w:tabs>
          <w:tab w:val="left" w:pos="567"/>
        </w:tabs>
        <w:rPr>
          <w:szCs w:val="22"/>
        </w:rPr>
      </w:pPr>
    </w:p>
    <w:p w14:paraId="57446282" w14:textId="77777777" w:rsidR="00B37DD4" w:rsidRPr="00F8796C" w:rsidRDefault="00B37DD4" w:rsidP="007B283A">
      <w:pPr>
        <w:pBdr>
          <w:top w:val="single" w:sz="4" w:space="2" w:color="auto"/>
          <w:left w:val="single" w:sz="4" w:space="4" w:color="auto"/>
          <w:bottom w:val="single" w:sz="4" w:space="1" w:color="auto"/>
          <w:right w:val="single" w:sz="4" w:space="4" w:color="auto"/>
        </w:pBdr>
        <w:tabs>
          <w:tab w:val="left" w:pos="567"/>
        </w:tabs>
        <w:outlineLvl w:val="0"/>
        <w:rPr>
          <w:szCs w:val="22"/>
        </w:rPr>
      </w:pPr>
      <w:r w:rsidRPr="00F8796C">
        <w:rPr>
          <w:b/>
          <w:szCs w:val="22"/>
        </w:rPr>
        <w:t>15.</w:t>
      </w:r>
      <w:r w:rsidRPr="00F8796C">
        <w:rPr>
          <w:b/>
          <w:szCs w:val="22"/>
        </w:rPr>
        <w:tab/>
        <w:t>VARTOJIMO INSTRUKCIJA</w:t>
      </w:r>
    </w:p>
    <w:p w14:paraId="7584058B" w14:textId="77777777" w:rsidR="00CC443B" w:rsidRPr="00F8796C" w:rsidRDefault="00CC443B" w:rsidP="007B283A">
      <w:pPr>
        <w:pStyle w:val="PI-1labEMEASMCA"/>
        <w:pBdr>
          <w:top w:val="none" w:sz="0" w:space="0" w:color="auto"/>
          <w:left w:val="none" w:sz="0" w:space="0" w:color="auto"/>
          <w:bottom w:val="none" w:sz="0" w:space="0" w:color="auto"/>
          <w:right w:val="none" w:sz="0" w:space="0" w:color="auto"/>
        </w:pBdr>
        <w:tabs>
          <w:tab w:val="left" w:pos="567"/>
        </w:tabs>
      </w:pPr>
    </w:p>
    <w:p w14:paraId="64D58A0C" w14:textId="77777777" w:rsidR="00A26F9D" w:rsidRPr="00F8796C" w:rsidRDefault="00A26F9D" w:rsidP="00A26F9D">
      <w:pPr>
        <w:tabs>
          <w:tab w:val="left" w:pos="567"/>
        </w:tabs>
        <w:rPr>
          <w:szCs w:val="22"/>
        </w:rPr>
      </w:pPr>
    </w:p>
    <w:p w14:paraId="6F1DE591" w14:textId="77777777" w:rsidR="00A26F9D" w:rsidRPr="00F8796C" w:rsidRDefault="00A26F9D" w:rsidP="00A26F9D">
      <w:pPr>
        <w:pBdr>
          <w:top w:val="single" w:sz="4" w:space="1" w:color="auto"/>
          <w:left w:val="single" w:sz="4" w:space="4" w:color="auto"/>
          <w:bottom w:val="single" w:sz="4" w:space="0" w:color="auto"/>
          <w:right w:val="single" w:sz="4" w:space="4" w:color="auto"/>
        </w:pBdr>
        <w:tabs>
          <w:tab w:val="left" w:pos="567"/>
        </w:tabs>
        <w:rPr>
          <w:color w:val="008000"/>
          <w:szCs w:val="22"/>
        </w:rPr>
      </w:pPr>
      <w:r w:rsidRPr="00F8796C">
        <w:rPr>
          <w:b/>
          <w:szCs w:val="22"/>
        </w:rPr>
        <w:t>16.</w:t>
      </w:r>
      <w:r w:rsidRPr="00F8796C">
        <w:rPr>
          <w:b/>
          <w:szCs w:val="22"/>
        </w:rPr>
        <w:tab/>
      </w:r>
      <w:r w:rsidRPr="00F8796C">
        <w:rPr>
          <w:b/>
          <w:noProof/>
          <w:szCs w:val="22"/>
        </w:rPr>
        <w:t>INFORMACIJA BRAILIO RAŠTU</w:t>
      </w:r>
    </w:p>
    <w:p w14:paraId="68FCEB80" w14:textId="77777777" w:rsidR="00A26F9D" w:rsidRPr="00F8796C" w:rsidRDefault="00A26F9D" w:rsidP="00A26F9D">
      <w:pPr>
        <w:rPr>
          <w:szCs w:val="22"/>
        </w:rPr>
      </w:pPr>
    </w:p>
    <w:p w14:paraId="49E38935" w14:textId="77777777" w:rsidR="00A26F9D" w:rsidRPr="00F8796C" w:rsidRDefault="00A26F9D" w:rsidP="00FF0789">
      <w:pPr>
        <w:pStyle w:val="PI-1labEMEASMCA"/>
        <w:pBdr>
          <w:top w:val="none" w:sz="0" w:space="0" w:color="auto"/>
          <w:left w:val="none" w:sz="0" w:space="0" w:color="auto"/>
          <w:bottom w:val="none" w:sz="0" w:space="0" w:color="auto"/>
          <w:right w:val="none" w:sz="0" w:space="0" w:color="auto"/>
        </w:pBdr>
      </w:pPr>
      <w:r w:rsidRPr="00F8796C">
        <w:br w:type="page"/>
      </w:r>
    </w:p>
    <w:p w14:paraId="39138BD3" w14:textId="77777777" w:rsidR="00CC443B" w:rsidRPr="00F8796C" w:rsidRDefault="00CC443B" w:rsidP="00FF0789">
      <w:pPr>
        <w:pStyle w:val="PI-1labEMEASMCA"/>
        <w:pBdr>
          <w:top w:val="none" w:sz="0" w:space="0" w:color="auto"/>
          <w:left w:val="none" w:sz="0" w:space="0" w:color="auto"/>
          <w:bottom w:val="none" w:sz="0" w:space="0" w:color="auto"/>
          <w:right w:val="none" w:sz="0" w:space="0" w:color="auto"/>
        </w:pBdr>
      </w:pPr>
    </w:p>
    <w:p w14:paraId="3DE7E1C3" w14:textId="77777777" w:rsidR="00B37DD4" w:rsidRPr="00F8796C" w:rsidRDefault="008501C3" w:rsidP="00FF0789">
      <w:pPr>
        <w:pBdr>
          <w:top w:val="single" w:sz="4" w:space="1" w:color="auto"/>
          <w:left w:val="single" w:sz="4" w:space="4" w:color="auto"/>
          <w:bottom w:val="single" w:sz="4" w:space="1" w:color="auto"/>
          <w:right w:val="single" w:sz="4" w:space="4" w:color="auto"/>
        </w:pBdr>
        <w:rPr>
          <w:b/>
          <w:szCs w:val="22"/>
        </w:rPr>
      </w:pPr>
      <w:r w:rsidRPr="00F8796C">
        <w:rPr>
          <w:b/>
          <w:noProof/>
          <w:szCs w:val="22"/>
        </w:rPr>
        <w:t xml:space="preserve">INFORMACIJA ANT </w:t>
      </w:r>
      <w:r w:rsidR="00B37DD4" w:rsidRPr="00F8796C">
        <w:rPr>
          <w:b/>
          <w:noProof/>
          <w:szCs w:val="22"/>
        </w:rPr>
        <w:t>IŠORINĖS</w:t>
      </w:r>
      <w:r w:rsidRPr="00F8796C">
        <w:rPr>
          <w:b/>
          <w:noProof/>
          <w:szCs w:val="22"/>
        </w:rPr>
        <w:t xml:space="preserve"> </w:t>
      </w:r>
      <w:r w:rsidR="00B37DD4" w:rsidRPr="00F8796C">
        <w:rPr>
          <w:b/>
          <w:noProof/>
          <w:szCs w:val="22"/>
        </w:rPr>
        <w:t>PAKUOTĖS</w:t>
      </w:r>
    </w:p>
    <w:p w14:paraId="03CCD3F4" w14:textId="77777777" w:rsidR="00B37DD4" w:rsidRPr="00F8796C" w:rsidRDefault="00B37DD4" w:rsidP="00FF0789">
      <w:pPr>
        <w:pBdr>
          <w:top w:val="single" w:sz="4" w:space="1" w:color="auto"/>
          <w:left w:val="single" w:sz="4" w:space="4" w:color="auto"/>
          <w:bottom w:val="single" w:sz="4" w:space="1" w:color="auto"/>
          <w:right w:val="single" w:sz="4" w:space="4" w:color="auto"/>
        </w:pBdr>
        <w:ind w:left="567" w:hanging="567"/>
        <w:rPr>
          <w:szCs w:val="22"/>
        </w:rPr>
      </w:pPr>
    </w:p>
    <w:p w14:paraId="63EBF082" w14:textId="77777777" w:rsidR="00B37DD4" w:rsidRPr="00F8796C" w:rsidRDefault="008501C3" w:rsidP="00FF0789">
      <w:pPr>
        <w:pBdr>
          <w:top w:val="single" w:sz="4" w:space="1" w:color="auto"/>
          <w:left w:val="single" w:sz="4" w:space="4" w:color="auto"/>
          <w:bottom w:val="single" w:sz="4" w:space="1" w:color="auto"/>
          <w:right w:val="single" w:sz="4" w:space="4" w:color="auto"/>
        </w:pBdr>
        <w:rPr>
          <w:szCs w:val="22"/>
        </w:rPr>
      </w:pPr>
      <w:r w:rsidRPr="00F8796C">
        <w:rPr>
          <w:b/>
          <w:szCs w:val="22"/>
        </w:rPr>
        <w:t xml:space="preserve">KARTONO DĖŽUTĖ DTPE </w:t>
      </w:r>
      <w:r w:rsidRPr="00F8796C">
        <w:rPr>
          <w:b/>
          <w:noProof/>
          <w:szCs w:val="22"/>
        </w:rPr>
        <w:t>BUTELIUKUI</w:t>
      </w:r>
    </w:p>
    <w:p w14:paraId="6D76A642" w14:textId="77777777" w:rsidR="00B37DD4" w:rsidRPr="00F8796C" w:rsidRDefault="00B37DD4" w:rsidP="00FF0789">
      <w:pPr>
        <w:rPr>
          <w:szCs w:val="22"/>
        </w:rPr>
      </w:pPr>
    </w:p>
    <w:p w14:paraId="7BD5158E" w14:textId="77777777" w:rsidR="00B37DD4" w:rsidRPr="00F8796C" w:rsidRDefault="00B37DD4" w:rsidP="00FF0789">
      <w:pPr>
        <w:rPr>
          <w:szCs w:val="22"/>
        </w:rPr>
      </w:pPr>
    </w:p>
    <w:p w14:paraId="38A8D1DC" w14:textId="77777777" w:rsidR="00B37DD4" w:rsidRPr="00F8796C" w:rsidRDefault="00B37DD4"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1.</w:t>
      </w:r>
      <w:r w:rsidRPr="00F8796C">
        <w:rPr>
          <w:b/>
          <w:szCs w:val="22"/>
        </w:rPr>
        <w:tab/>
      </w:r>
      <w:r w:rsidRPr="00F8796C">
        <w:rPr>
          <w:b/>
          <w:caps/>
          <w:szCs w:val="22"/>
        </w:rPr>
        <w:t>VAISTINIO</w:t>
      </w:r>
      <w:r w:rsidRPr="00F8796C">
        <w:rPr>
          <w:b/>
          <w:szCs w:val="22"/>
        </w:rPr>
        <w:t xml:space="preserve"> PREPARATO PAVADINIMAS</w:t>
      </w:r>
    </w:p>
    <w:p w14:paraId="3F87C6B4" w14:textId="77777777" w:rsidR="00B37DD4" w:rsidRPr="00F8796C" w:rsidRDefault="00B37DD4" w:rsidP="00FF0789">
      <w:pPr>
        <w:rPr>
          <w:szCs w:val="22"/>
        </w:rPr>
      </w:pPr>
    </w:p>
    <w:p w14:paraId="56DEC2CD" w14:textId="77777777" w:rsidR="008501C3" w:rsidRPr="00F8796C" w:rsidRDefault="008501C3" w:rsidP="008501C3">
      <w:pPr>
        <w:rPr>
          <w:noProof/>
          <w:szCs w:val="22"/>
        </w:rPr>
      </w:pPr>
      <w:r w:rsidRPr="00F8796C">
        <w:rPr>
          <w:noProof/>
          <w:szCs w:val="22"/>
        </w:rPr>
        <w:t>Carvedigamma 25</w:t>
      </w:r>
      <w:r w:rsidR="00A26F9D" w:rsidRPr="00F8796C">
        <w:rPr>
          <w:noProof/>
          <w:szCs w:val="22"/>
        </w:rPr>
        <w:t> </w:t>
      </w:r>
      <w:r w:rsidRPr="00F8796C">
        <w:rPr>
          <w:noProof/>
          <w:szCs w:val="22"/>
        </w:rPr>
        <w:t>mg plėvele dengtos tabletės</w:t>
      </w:r>
    </w:p>
    <w:p w14:paraId="3AE42364" w14:textId="77777777" w:rsidR="00B37DD4" w:rsidRPr="00F8796C" w:rsidRDefault="008501C3" w:rsidP="008501C3">
      <w:pPr>
        <w:rPr>
          <w:noProof/>
          <w:szCs w:val="22"/>
        </w:rPr>
      </w:pPr>
      <w:r w:rsidRPr="00F8796C">
        <w:rPr>
          <w:noProof/>
          <w:szCs w:val="22"/>
        </w:rPr>
        <w:t>Karvedilolis</w:t>
      </w:r>
    </w:p>
    <w:p w14:paraId="5D2E82E7" w14:textId="77777777" w:rsidR="008501C3" w:rsidRPr="00F8796C" w:rsidRDefault="008501C3" w:rsidP="00FF0789">
      <w:pPr>
        <w:rPr>
          <w:szCs w:val="22"/>
        </w:rPr>
      </w:pPr>
    </w:p>
    <w:p w14:paraId="5C60AE02" w14:textId="77777777" w:rsidR="00B37DD4" w:rsidRPr="00F8796C" w:rsidRDefault="00B37DD4" w:rsidP="00FF0789">
      <w:pPr>
        <w:rPr>
          <w:szCs w:val="22"/>
        </w:rPr>
      </w:pPr>
    </w:p>
    <w:p w14:paraId="0400779E" w14:textId="77777777" w:rsidR="00B37DD4" w:rsidRPr="00F8796C" w:rsidRDefault="00B37DD4"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2.</w:t>
      </w:r>
      <w:r w:rsidRPr="00F8796C">
        <w:rPr>
          <w:b/>
          <w:szCs w:val="22"/>
        </w:rPr>
        <w:tab/>
        <w:t xml:space="preserve">VEIKLIOJI </w:t>
      </w:r>
      <w:r w:rsidRPr="00F8796C">
        <w:rPr>
          <w:b/>
          <w:noProof/>
          <w:szCs w:val="22"/>
        </w:rPr>
        <w:t xml:space="preserve">(-IOS) </w:t>
      </w:r>
      <w:r w:rsidRPr="00F8796C">
        <w:rPr>
          <w:b/>
          <w:szCs w:val="22"/>
        </w:rPr>
        <w:t xml:space="preserve">MEDŽIAGA </w:t>
      </w:r>
      <w:r w:rsidRPr="00F8796C">
        <w:rPr>
          <w:b/>
          <w:noProof/>
          <w:szCs w:val="22"/>
        </w:rPr>
        <w:t xml:space="preserve">(-OS) </w:t>
      </w:r>
      <w:r w:rsidRPr="00F8796C">
        <w:rPr>
          <w:b/>
          <w:szCs w:val="22"/>
        </w:rPr>
        <w:t xml:space="preserve">IR JOS </w:t>
      </w:r>
      <w:r w:rsidRPr="00F8796C">
        <w:rPr>
          <w:b/>
          <w:noProof/>
          <w:szCs w:val="22"/>
        </w:rPr>
        <w:t xml:space="preserve">(-Ų) </w:t>
      </w:r>
      <w:r w:rsidRPr="00F8796C">
        <w:rPr>
          <w:b/>
          <w:szCs w:val="22"/>
        </w:rPr>
        <w:t>KIEKIS</w:t>
      </w:r>
      <w:r w:rsidRPr="00F8796C">
        <w:rPr>
          <w:b/>
          <w:noProof/>
          <w:szCs w:val="22"/>
        </w:rPr>
        <w:t xml:space="preserve"> (-IAI)</w:t>
      </w:r>
    </w:p>
    <w:p w14:paraId="20F9A9AA" w14:textId="77777777" w:rsidR="00B37DD4" w:rsidRPr="00F8796C" w:rsidRDefault="00B37DD4" w:rsidP="00FF0789">
      <w:pPr>
        <w:rPr>
          <w:szCs w:val="22"/>
        </w:rPr>
      </w:pPr>
    </w:p>
    <w:p w14:paraId="24EE9A41" w14:textId="77777777" w:rsidR="00B37DD4" w:rsidRPr="00F8796C" w:rsidRDefault="00A3238B" w:rsidP="00B37DD4">
      <w:pPr>
        <w:rPr>
          <w:noProof/>
          <w:szCs w:val="22"/>
        </w:rPr>
      </w:pPr>
      <w:r w:rsidRPr="00F8796C">
        <w:rPr>
          <w:noProof/>
          <w:szCs w:val="22"/>
        </w:rPr>
        <w:t>Vienoje</w:t>
      </w:r>
      <w:r w:rsidR="008501C3" w:rsidRPr="00F8796C">
        <w:rPr>
          <w:noProof/>
          <w:szCs w:val="22"/>
        </w:rPr>
        <w:t xml:space="preserve"> plėvele dengtoje tabletėje yra 25</w:t>
      </w:r>
      <w:r w:rsidR="00A91DB7" w:rsidRPr="00F8796C">
        <w:rPr>
          <w:noProof/>
          <w:szCs w:val="22"/>
        </w:rPr>
        <w:t> </w:t>
      </w:r>
      <w:r w:rsidR="008501C3" w:rsidRPr="00F8796C">
        <w:rPr>
          <w:noProof/>
          <w:szCs w:val="22"/>
        </w:rPr>
        <w:t>mg karvedilolio.</w:t>
      </w:r>
    </w:p>
    <w:p w14:paraId="70A06BA1" w14:textId="77777777" w:rsidR="008501C3" w:rsidRPr="00F8796C" w:rsidRDefault="008501C3" w:rsidP="00FF0789">
      <w:pPr>
        <w:rPr>
          <w:szCs w:val="22"/>
        </w:rPr>
      </w:pPr>
    </w:p>
    <w:p w14:paraId="554DEC48" w14:textId="77777777" w:rsidR="00B37DD4" w:rsidRPr="00F8796C" w:rsidRDefault="00B37DD4" w:rsidP="00FF0789">
      <w:pPr>
        <w:rPr>
          <w:szCs w:val="22"/>
        </w:rPr>
      </w:pPr>
    </w:p>
    <w:p w14:paraId="296E7C78" w14:textId="77777777" w:rsidR="00B37DD4" w:rsidRPr="00F8796C" w:rsidRDefault="00B37DD4"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3.</w:t>
      </w:r>
      <w:r w:rsidRPr="00F8796C">
        <w:rPr>
          <w:b/>
          <w:szCs w:val="22"/>
        </w:rPr>
        <w:tab/>
        <w:t>PAGALBINIŲ MEDŽIAGŲ SĄRAŠAS</w:t>
      </w:r>
    </w:p>
    <w:p w14:paraId="0EA9DA2B" w14:textId="77777777" w:rsidR="00B37DD4" w:rsidRPr="00F8796C" w:rsidRDefault="00B37DD4" w:rsidP="00B37DD4">
      <w:pPr>
        <w:rPr>
          <w:szCs w:val="22"/>
        </w:rPr>
      </w:pPr>
    </w:p>
    <w:p w14:paraId="25235D8B" w14:textId="77777777" w:rsidR="008501C3" w:rsidRPr="00F8796C" w:rsidRDefault="008501C3" w:rsidP="00FF0789">
      <w:pPr>
        <w:rPr>
          <w:szCs w:val="22"/>
        </w:rPr>
      </w:pPr>
      <w:r w:rsidRPr="00F8796C">
        <w:rPr>
          <w:szCs w:val="22"/>
        </w:rPr>
        <w:t>Sudėtyje yra laktozės.</w:t>
      </w:r>
    </w:p>
    <w:p w14:paraId="58C860A1" w14:textId="77777777" w:rsidR="00B37DD4" w:rsidRPr="00F8796C" w:rsidRDefault="00A26F9D" w:rsidP="008501C3">
      <w:pPr>
        <w:rPr>
          <w:szCs w:val="22"/>
        </w:rPr>
      </w:pPr>
      <w:r w:rsidRPr="00F8796C">
        <w:rPr>
          <w:szCs w:val="22"/>
        </w:rPr>
        <w:t>Daugiau</w:t>
      </w:r>
      <w:r w:rsidR="008501C3" w:rsidRPr="00F8796C">
        <w:rPr>
          <w:szCs w:val="22"/>
        </w:rPr>
        <w:t xml:space="preserve"> informacij</w:t>
      </w:r>
      <w:r w:rsidRPr="00F8796C">
        <w:rPr>
          <w:szCs w:val="22"/>
        </w:rPr>
        <w:t>os</w:t>
      </w:r>
      <w:r w:rsidR="008501C3" w:rsidRPr="00F8796C">
        <w:rPr>
          <w:szCs w:val="22"/>
        </w:rPr>
        <w:t xml:space="preserve"> pateikta pakuotės lapelyje.</w:t>
      </w:r>
    </w:p>
    <w:p w14:paraId="1A2FF71A" w14:textId="77777777" w:rsidR="008501C3" w:rsidRPr="00F8796C" w:rsidRDefault="008501C3" w:rsidP="00FF0789">
      <w:pPr>
        <w:rPr>
          <w:szCs w:val="22"/>
        </w:rPr>
      </w:pPr>
    </w:p>
    <w:p w14:paraId="3D276887" w14:textId="77777777" w:rsidR="008501C3" w:rsidRPr="00F8796C" w:rsidRDefault="008501C3" w:rsidP="00FF0789">
      <w:pPr>
        <w:rPr>
          <w:szCs w:val="22"/>
        </w:rPr>
      </w:pPr>
    </w:p>
    <w:p w14:paraId="2BE1D2D8" w14:textId="77777777" w:rsidR="00B37DD4" w:rsidRPr="00F8796C" w:rsidRDefault="00B37DD4"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4.</w:t>
      </w:r>
      <w:r w:rsidRPr="00F8796C">
        <w:rPr>
          <w:b/>
          <w:szCs w:val="22"/>
        </w:rPr>
        <w:tab/>
        <w:t>FARMACINĖ FORMA IR KIEKIS PAKUOTĖJE</w:t>
      </w:r>
    </w:p>
    <w:p w14:paraId="11626D1B" w14:textId="77777777" w:rsidR="00B37DD4" w:rsidRPr="00F8796C" w:rsidRDefault="00B37DD4" w:rsidP="00B37DD4">
      <w:pPr>
        <w:rPr>
          <w:szCs w:val="22"/>
        </w:rPr>
      </w:pPr>
    </w:p>
    <w:p w14:paraId="080066F9" w14:textId="77777777" w:rsidR="008501C3" w:rsidRPr="00F8796C" w:rsidRDefault="008501C3" w:rsidP="00FF0789">
      <w:pPr>
        <w:rPr>
          <w:szCs w:val="22"/>
        </w:rPr>
      </w:pPr>
      <w:r w:rsidRPr="00F8796C">
        <w:rPr>
          <w:szCs w:val="22"/>
          <w:highlight w:val="lightGray"/>
        </w:rPr>
        <w:t>Plėvele dengtos tabletės.</w:t>
      </w:r>
    </w:p>
    <w:p w14:paraId="127B20D9" w14:textId="77777777" w:rsidR="008501C3" w:rsidRPr="00F8796C" w:rsidRDefault="008501C3" w:rsidP="00FF0789">
      <w:pPr>
        <w:rPr>
          <w:szCs w:val="22"/>
        </w:rPr>
      </w:pPr>
      <w:r w:rsidRPr="00F8796C">
        <w:rPr>
          <w:szCs w:val="22"/>
        </w:rPr>
        <w:t>10 tablečių</w:t>
      </w:r>
    </w:p>
    <w:p w14:paraId="18A7D5C3" w14:textId="77777777" w:rsidR="008501C3" w:rsidRPr="00F8796C" w:rsidRDefault="008501C3" w:rsidP="00FF0789">
      <w:pPr>
        <w:rPr>
          <w:szCs w:val="22"/>
          <w:highlight w:val="darkGray"/>
        </w:rPr>
      </w:pPr>
      <w:r w:rsidRPr="00F8796C">
        <w:rPr>
          <w:szCs w:val="22"/>
          <w:highlight w:val="darkGray"/>
        </w:rPr>
        <w:t>14 tablečių</w:t>
      </w:r>
    </w:p>
    <w:p w14:paraId="79C064C4" w14:textId="77777777" w:rsidR="008501C3" w:rsidRPr="00F8796C" w:rsidRDefault="008501C3" w:rsidP="00FF0789">
      <w:pPr>
        <w:rPr>
          <w:szCs w:val="22"/>
        </w:rPr>
      </w:pPr>
      <w:r w:rsidRPr="00F8796C">
        <w:rPr>
          <w:szCs w:val="22"/>
          <w:highlight w:val="darkGray"/>
        </w:rPr>
        <w:t>28 tabletės</w:t>
      </w:r>
    </w:p>
    <w:p w14:paraId="64E6A59E" w14:textId="77777777" w:rsidR="008501C3" w:rsidRPr="00F8796C" w:rsidRDefault="008501C3" w:rsidP="00FF0789">
      <w:pPr>
        <w:rPr>
          <w:szCs w:val="22"/>
          <w:highlight w:val="darkGray"/>
        </w:rPr>
      </w:pPr>
      <w:r w:rsidRPr="00F8796C">
        <w:rPr>
          <w:szCs w:val="22"/>
          <w:highlight w:val="darkGray"/>
        </w:rPr>
        <w:t>30 tablečių</w:t>
      </w:r>
    </w:p>
    <w:p w14:paraId="7F6C8652" w14:textId="77777777" w:rsidR="008501C3" w:rsidRPr="00F8796C" w:rsidRDefault="008501C3" w:rsidP="00FF0789">
      <w:pPr>
        <w:rPr>
          <w:szCs w:val="22"/>
          <w:highlight w:val="darkGray"/>
        </w:rPr>
      </w:pPr>
      <w:r w:rsidRPr="00F8796C">
        <w:rPr>
          <w:szCs w:val="22"/>
          <w:highlight w:val="darkGray"/>
        </w:rPr>
        <w:t>50 tablečių</w:t>
      </w:r>
    </w:p>
    <w:p w14:paraId="0169F586" w14:textId="77777777" w:rsidR="008501C3" w:rsidRPr="00F8796C" w:rsidRDefault="008501C3" w:rsidP="00FF0789">
      <w:pPr>
        <w:rPr>
          <w:szCs w:val="22"/>
          <w:highlight w:val="darkGray"/>
        </w:rPr>
      </w:pPr>
      <w:r w:rsidRPr="00F8796C">
        <w:rPr>
          <w:snapToGrid w:val="0"/>
          <w:szCs w:val="22"/>
          <w:highlight w:val="darkGray"/>
        </w:rPr>
        <w:t xml:space="preserve">56 </w:t>
      </w:r>
      <w:r w:rsidRPr="00F8796C">
        <w:rPr>
          <w:szCs w:val="22"/>
          <w:highlight w:val="darkGray"/>
        </w:rPr>
        <w:t>tabletės</w:t>
      </w:r>
    </w:p>
    <w:p w14:paraId="58FCC15D" w14:textId="77777777" w:rsidR="008501C3" w:rsidRPr="00F8796C" w:rsidRDefault="008501C3" w:rsidP="00FF0789">
      <w:pPr>
        <w:rPr>
          <w:szCs w:val="22"/>
          <w:highlight w:val="darkGray"/>
        </w:rPr>
      </w:pPr>
      <w:r w:rsidRPr="00F8796C">
        <w:rPr>
          <w:snapToGrid w:val="0"/>
          <w:szCs w:val="22"/>
          <w:highlight w:val="darkGray"/>
        </w:rPr>
        <w:t xml:space="preserve">98 </w:t>
      </w:r>
      <w:r w:rsidRPr="00F8796C">
        <w:rPr>
          <w:szCs w:val="22"/>
          <w:highlight w:val="darkGray"/>
        </w:rPr>
        <w:t>tabletės</w:t>
      </w:r>
    </w:p>
    <w:p w14:paraId="7392E2A7" w14:textId="77777777" w:rsidR="008501C3" w:rsidRPr="00F8796C" w:rsidRDefault="008501C3" w:rsidP="008501C3">
      <w:pPr>
        <w:rPr>
          <w:color w:val="000000"/>
          <w:szCs w:val="22"/>
        </w:rPr>
      </w:pPr>
      <w:r w:rsidRPr="00F8796C">
        <w:rPr>
          <w:szCs w:val="22"/>
          <w:highlight w:val="darkGray"/>
        </w:rPr>
        <w:t>100 tablečių</w:t>
      </w:r>
    </w:p>
    <w:p w14:paraId="650E0C1D" w14:textId="77777777" w:rsidR="00B37DD4" w:rsidRPr="00F8796C" w:rsidRDefault="00B37DD4" w:rsidP="00B37DD4">
      <w:pPr>
        <w:rPr>
          <w:szCs w:val="22"/>
        </w:rPr>
      </w:pPr>
    </w:p>
    <w:p w14:paraId="66F3A0A8" w14:textId="77777777" w:rsidR="008501C3" w:rsidRPr="00F8796C" w:rsidRDefault="008501C3" w:rsidP="00FF0789">
      <w:pPr>
        <w:rPr>
          <w:szCs w:val="22"/>
        </w:rPr>
      </w:pPr>
    </w:p>
    <w:p w14:paraId="2B672AFE" w14:textId="77777777" w:rsidR="00B37DD4" w:rsidRPr="00F8796C" w:rsidRDefault="00B37DD4"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5.</w:t>
      </w:r>
      <w:r w:rsidRPr="00F8796C">
        <w:rPr>
          <w:b/>
          <w:szCs w:val="22"/>
        </w:rPr>
        <w:tab/>
        <w:t>VARTOJIMO METODAS IR BŪDAS (-AI)</w:t>
      </w:r>
    </w:p>
    <w:p w14:paraId="2FE92392" w14:textId="77777777" w:rsidR="00B37DD4" w:rsidRPr="00F8796C" w:rsidRDefault="00B37DD4" w:rsidP="00FF0789">
      <w:pPr>
        <w:rPr>
          <w:szCs w:val="22"/>
        </w:rPr>
      </w:pPr>
    </w:p>
    <w:p w14:paraId="1E0674F4" w14:textId="77777777" w:rsidR="008501C3" w:rsidRPr="00F8796C" w:rsidRDefault="008501C3" w:rsidP="008501C3">
      <w:pPr>
        <w:rPr>
          <w:noProof/>
          <w:szCs w:val="22"/>
        </w:rPr>
      </w:pPr>
      <w:r w:rsidRPr="00F8796C">
        <w:rPr>
          <w:noProof/>
          <w:szCs w:val="22"/>
        </w:rPr>
        <w:t>Vartoti per burną.</w:t>
      </w:r>
    </w:p>
    <w:p w14:paraId="78C1711B" w14:textId="77777777" w:rsidR="00B37DD4" w:rsidRPr="00F8796C" w:rsidRDefault="008501C3" w:rsidP="00FF0789">
      <w:pPr>
        <w:rPr>
          <w:szCs w:val="22"/>
        </w:rPr>
      </w:pPr>
      <w:r w:rsidRPr="00F8796C">
        <w:rPr>
          <w:noProof/>
          <w:szCs w:val="22"/>
        </w:rPr>
        <w:t>Prieš vartojimą perskaitykite pakuotės lapelį.</w:t>
      </w:r>
    </w:p>
    <w:p w14:paraId="301D090D" w14:textId="77777777" w:rsidR="008501C3" w:rsidRPr="00F8796C" w:rsidRDefault="008501C3" w:rsidP="00FF0789">
      <w:pPr>
        <w:rPr>
          <w:szCs w:val="22"/>
        </w:rPr>
      </w:pPr>
    </w:p>
    <w:p w14:paraId="64F11575" w14:textId="77777777" w:rsidR="00B37DD4" w:rsidRPr="00F8796C" w:rsidRDefault="00B37DD4" w:rsidP="00FF0789">
      <w:pPr>
        <w:rPr>
          <w:szCs w:val="22"/>
        </w:rPr>
      </w:pPr>
    </w:p>
    <w:p w14:paraId="0FD10C43" w14:textId="77777777" w:rsidR="00B37DD4" w:rsidRPr="00F8796C" w:rsidRDefault="00B37DD4"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6.</w:t>
      </w:r>
      <w:r w:rsidRPr="00F8796C">
        <w:rPr>
          <w:b/>
          <w:szCs w:val="22"/>
        </w:rPr>
        <w:tab/>
        <w:t xml:space="preserve">SPECIALUS ĮSPĖJIMAS, KAD VAISTINĮ PREPARATĄ BŪTINA LAIKYTI VAIKAMS </w:t>
      </w:r>
      <w:r w:rsidRPr="00F8796C">
        <w:rPr>
          <w:b/>
          <w:noProof/>
          <w:szCs w:val="22"/>
        </w:rPr>
        <w:t xml:space="preserve">NEPASTEBIMOJE IR  </w:t>
      </w:r>
      <w:r w:rsidRPr="00F8796C">
        <w:rPr>
          <w:b/>
          <w:szCs w:val="22"/>
        </w:rPr>
        <w:t>NEPASIEKIAMOJE VIETOJE</w:t>
      </w:r>
    </w:p>
    <w:p w14:paraId="61D02940" w14:textId="77777777" w:rsidR="00B37DD4" w:rsidRPr="00F8796C" w:rsidRDefault="00B37DD4" w:rsidP="00FF0789">
      <w:pPr>
        <w:rPr>
          <w:szCs w:val="22"/>
        </w:rPr>
      </w:pPr>
    </w:p>
    <w:p w14:paraId="09CB5DF6" w14:textId="77777777" w:rsidR="00B37DD4" w:rsidRPr="00F8796C" w:rsidRDefault="00B37DD4" w:rsidP="00FF0789">
      <w:pPr>
        <w:rPr>
          <w:szCs w:val="22"/>
        </w:rPr>
      </w:pPr>
      <w:r w:rsidRPr="00F8796C">
        <w:rPr>
          <w:noProof/>
          <w:szCs w:val="22"/>
        </w:rPr>
        <w:t>Laikyti vaikams nepastebimoje ir nepasiekiamoje vietoje.</w:t>
      </w:r>
    </w:p>
    <w:p w14:paraId="59E05472" w14:textId="77777777" w:rsidR="00B37DD4" w:rsidRPr="00F8796C" w:rsidRDefault="00B37DD4" w:rsidP="00FF0789">
      <w:pPr>
        <w:rPr>
          <w:szCs w:val="22"/>
        </w:rPr>
      </w:pPr>
    </w:p>
    <w:p w14:paraId="0E148E75" w14:textId="77777777" w:rsidR="00B37DD4" w:rsidRPr="00F8796C" w:rsidRDefault="00B37DD4" w:rsidP="00FF0789">
      <w:pPr>
        <w:rPr>
          <w:szCs w:val="22"/>
        </w:rPr>
      </w:pPr>
    </w:p>
    <w:p w14:paraId="45A9C757" w14:textId="77777777" w:rsidR="00B37DD4" w:rsidRPr="00F8796C" w:rsidRDefault="00B37DD4"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7.</w:t>
      </w:r>
      <w:r w:rsidRPr="00F8796C">
        <w:rPr>
          <w:b/>
          <w:szCs w:val="22"/>
        </w:rPr>
        <w:tab/>
        <w:t>KITAS (-I) SPECIALUS (-ŪS) ĮSPĖJIMAS (-AI) (JEI REIKIA)</w:t>
      </w:r>
    </w:p>
    <w:p w14:paraId="1D512E39" w14:textId="77777777" w:rsidR="00B37DD4" w:rsidRPr="00F8796C" w:rsidRDefault="00B37DD4" w:rsidP="00FF0789">
      <w:pPr>
        <w:rPr>
          <w:szCs w:val="22"/>
        </w:rPr>
      </w:pPr>
    </w:p>
    <w:p w14:paraId="4E66FD79" w14:textId="77777777" w:rsidR="00A26F9D" w:rsidRPr="00F8796C" w:rsidRDefault="00A26F9D" w:rsidP="00FF0789">
      <w:pPr>
        <w:rPr>
          <w:szCs w:val="22"/>
        </w:rPr>
      </w:pPr>
    </w:p>
    <w:p w14:paraId="6016F0B5" w14:textId="77777777" w:rsidR="00B37DD4" w:rsidRPr="00F8796C" w:rsidRDefault="00B37DD4"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lastRenderedPageBreak/>
        <w:t>8.</w:t>
      </w:r>
      <w:r w:rsidRPr="00F8796C">
        <w:rPr>
          <w:b/>
          <w:szCs w:val="22"/>
        </w:rPr>
        <w:tab/>
        <w:t>TINKAMUMO LAIKAS</w:t>
      </w:r>
    </w:p>
    <w:p w14:paraId="6B1D4337" w14:textId="77777777" w:rsidR="00B37DD4" w:rsidRPr="00F8796C" w:rsidRDefault="00B37DD4" w:rsidP="00FF0789">
      <w:pPr>
        <w:rPr>
          <w:szCs w:val="22"/>
        </w:rPr>
      </w:pPr>
    </w:p>
    <w:p w14:paraId="5CA891A9" w14:textId="449A1BD0" w:rsidR="00D7179D" w:rsidRPr="00F8796C" w:rsidRDefault="008501C3" w:rsidP="00D7179D">
      <w:pPr>
        <w:rPr>
          <w:szCs w:val="22"/>
        </w:rPr>
      </w:pPr>
      <w:r w:rsidRPr="00F8796C">
        <w:rPr>
          <w:szCs w:val="22"/>
        </w:rPr>
        <w:t xml:space="preserve">Tinka iki </w:t>
      </w:r>
      <w:r w:rsidR="00D7179D" w:rsidRPr="00F8796C">
        <w:rPr>
          <w:szCs w:val="22"/>
        </w:rPr>
        <w:t xml:space="preserve">{mm / MMMM} </w:t>
      </w:r>
    </w:p>
    <w:p w14:paraId="49E8E3D3" w14:textId="77777777" w:rsidR="008501C3" w:rsidRPr="00F8796C" w:rsidRDefault="008501C3" w:rsidP="00B37DD4">
      <w:pPr>
        <w:rPr>
          <w:szCs w:val="22"/>
        </w:rPr>
      </w:pPr>
    </w:p>
    <w:p w14:paraId="0678F0EB" w14:textId="77777777" w:rsidR="008501C3" w:rsidRPr="00F8796C" w:rsidRDefault="008501C3" w:rsidP="00B37DD4">
      <w:pPr>
        <w:rPr>
          <w:szCs w:val="22"/>
        </w:rPr>
      </w:pPr>
    </w:p>
    <w:p w14:paraId="68BF23FC" w14:textId="77777777" w:rsidR="00B37DD4" w:rsidRPr="00F8796C" w:rsidRDefault="00B37DD4" w:rsidP="00FF0789">
      <w:pPr>
        <w:keepNext/>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9.</w:t>
      </w:r>
      <w:r w:rsidRPr="00F8796C">
        <w:rPr>
          <w:b/>
          <w:szCs w:val="22"/>
        </w:rPr>
        <w:tab/>
        <w:t>SPECIALIOS LAIKYMO SĄLYGOS</w:t>
      </w:r>
    </w:p>
    <w:p w14:paraId="07D478BB" w14:textId="77777777" w:rsidR="00B37DD4" w:rsidRPr="00F8796C" w:rsidRDefault="00B37DD4" w:rsidP="00FF0789">
      <w:pPr>
        <w:rPr>
          <w:szCs w:val="22"/>
        </w:rPr>
      </w:pPr>
    </w:p>
    <w:p w14:paraId="7D284CE9" w14:textId="77777777" w:rsidR="008501C3" w:rsidRPr="00F8796C" w:rsidRDefault="008501C3" w:rsidP="00FF0789">
      <w:pPr>
        <w:rPr>
          <w:szCs w:val="22"/>
        </w:rPr>
      </w:pPr>
      <w:r w:rsidRPr="00F8796C">
        <w:rPr>
          <w:szCs w:val="22"/>
        </w:rPr>
        <w:t xml:space="preserve">Laikyti ne aukštesnėje kaip 30 </w:t>
      </w:r>
      <w:r w:rsidRPr="00F8796C">
        <w:rPr>
          <w:szCs w:val="22"/>
        </w:rPr>
        <w:sym w:font="Symbol" w:char="F0B0"/>
      </w:r>
      <w:r w:rsidRPr="00F8796C">
        <w:rPr>
          <w:szCs w:val="22"/>
        </w:rPr>
        <w:t>C temperatūroje.</w:t>
      </w:r>
    </w:p>
    <w:p w14:paraId="0E1B8294" w14:textId="77777777" w:rsidR="008501C3" w:rsidRPr="00F8796C" w:rsidRDefault="00A91DB7" w:rsidP="00FF0789">
      <w:pPr>
        <w:rPr>
          <w:szCs w:val="22"/>
        </w:rPr>
      </w:pPr>
      <w:r w:rsidRPr="00F8796C">
        <w:rPr>
          <w:noProof/>
          <w:szCs w:val="22"/>
          <w:lang w:eastAsia="en-US"/>
        </w:rPr>
        <w:t>Laikyti gamintojo pakuotėje</w:t>
      </w:r>
      <w:r w:rsidR="008501C3" w:rsidRPr="00F8796C">
        <w:rPr>
          <w:noProof/>
          <w:szCs w:val="22"/>
          <w:lang w:eastAsia="en-US"/>
        </w:rPr>
        <w:t>, kad preparatas būtų apsaugotas nuo šviesos.</w:t>
      </w:r>
    </w:p>
    <w:p w14:paraId="506D2C06" w14:textId="77777777" w:rsidR="00B37DD4" w:rsidRPr="00F8796C" w:rsidRDefault="00B37DD4" w:rsidP="00FF0789">
      <w:pPr>
        <w:rPr>
          <w:szCs w:val="22"/>
        </w:rPr>
      </w:pPr>
    </w:p>
    <w:p w14:paraId="073ECE3B" w14:textId="77777777" w:rsidR="008501C3" w:rsidRPr="00F8796C" w:rsidRDefault="008501C3" w:rsidP="00FF0789">
      <w:pPr>
        <w:rPr>
          <w:szCs w:val="22"/>
        </w:rPr>
      </w:pPr>
    </w:p>
    <w:p w14:paraId="0F7A5E11" w14:textId="77777777" w:rsidR="00B37DD4" w:rsidRPr="00F8796C" w:rsidRDefault="00B37DD4"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10.</w:t>
      </w:r>
      <w:r w:rsidRPr="00F8796C">
        <w:rPr>
          <w:b/>
          <w:szCs w:val="22"/>
        </w:rPr>
        <w:tab/>
        <w:t>SPECIALIOS ATSARGUMO PRIEMONĖS DĖL NESUVARTOTO VAISTINIO PREPARATO AR JO ATLIEKŲ TVARKYMO (JEI REIKIA)</w:t>
      </w:r>
    </w:p>
    <w:p w14:paraId="6477613B" w14:textId="77777777" w:rsidR="00A3238B" w:rsidRPr="00F8796C" w:rsidRDefault="00A3238B" w:rsidP="007B283A">
      <w:pPr>
        <w:tabs>
          <w:tab w:val="left" w:pos="567"/>
        </w:tabs>
        <w:rPr>
          <w:szCs w:val="22"/>
        </w:rPr>
      </w:pPr>
    </w:p>
    <w:p w14:paraId="52D9F0F8" w14:textId="77777777" w:rsidR="00A26F9D" w:rsidRPr="00F8796C" w:rsidRDefault="00A26F9D" w:rsidP="007B283A">
      <w:pPr>
        <w:tabs>
          <w:tab w:val="left" w:pos="567"/>
        </w:tabs>
        <w:rPr>
          <w:szCs w:val="22"/>
        </w:rPr>
      </w:pPr>
    </w:p>
    <w:p w14:paraId="0DFE4073" w14:textId="77777777" w:rsidR="00B37DD4" w:rsidRPr="00F8796C" w:rsidRDefault="00B37DD4"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11.</w:t>
      </w:r>
      <w:r w:rsidRPr="00F8796C">
        <w:rPr>
          <w:b/>
          <w:szCs w:val="22"/>
        </w:rPr>
        <w:tab/>
      </w:r>
      <w:r w:rsidRPr="00F8796C">
        <w:rPr>
          <w:b/>
          <w:caps/>
          <w:noProof/>
          <w:szCs w:val="22"/>
        </w:rPr>
        <w:t>rINKODARos</w:t>
      </w:r>
      <w:r w:rsidRPr="00F8796C">
        <w:rPr>
          <w:b/>
          <w:caps/>
          <w:szCs w:val="22"/>
        </w:rPr>
        <w:t xml:space="preserve"> TEISĖS </w:t>
      </w:r>
      <w:r w:rsidRPr="00F8796C">
        <w:rPr>
          <w:b/>
          <w:caps/>
          <w:noProof/>
          <w:szCs w:val="22"/>
        </w:rPr>
        <w:t>turėtojo</w:t>
      </w:r>
      <w:r w:rsidRPr="00F8796C">
        <w:rPr>
          <w:b/>
          <w:caps/>
          <w:szCs w:val="22"/>
        </w:rPr>
        <w:t xml:space="preserve"> PAVADINIMAS IR ADRESAS</w:t>
      </w:r>
    </w:p>
    <w:p w14:paraId="6DFB33E5" w14:textId="77777777" w:rsidR="00B37DD4" w:rsidRPr="00F8796C" w:rsidRDefault="00B37DD4" w:rsidP="007B283A">
      <w:pPr>
        <w:tabs>
          <w:tab w:val="left" w:pos="567"/>
        </w:tabs>
        <w:rPr>
          <w:szCs w:val="22"/>
        </w:rPr>
      </w:pPr>
    </w:p>
    <w:p w14:paraId="5902DA44" w14:textId="77777777" w:rsidR="008501C3" w:rsidRPr="00F8796C" w:rsidRDefault="008501C3" w:rsidP="007B283A">
      <w:pPr>
        <w:tabs>
          <w:tab w:val="left" w:pos="567"/>
        </w:tabs>
        <w:rPr>
          <w:noProof/>
          <w:szCs w:val="22"/>
        </w:rPr>
      </w:pPr>
      <w:r w:rsidRPr="00F8796C">
        <w:rPr>
          <w:noProof/>
          <w:szCs w:val="22"/>
        </w:rPr>
        <w:t>Wörwag Pharma GmbH &amp; Co. KG</w:t>
      </w:r>
    </w:p>
    <w:p w14:paraId="5D7C4921" w14:textId="77777777" w:rsidR="008501C3" w:rsidRPr="00F8796C" w:rsidRDefault="008501C3" w:rsidP="007B283A">
      <w:pPr>
        <w:tabs>
          <w:tab w:val="left" w:pos="567"/>
        </w:tabs>
        <w:rPr>
          <w:noProof/>
          <w:szCs w:val="22"/>
        </w:rPr>
      </w:pPr>
      <w:r w:rsidRPr="00F8796C">
        <w:rPr>
          <w:noProof/>
          <w:szCs w:val="22"/>
        </w:rPr>
        <w:t>Calwer Str. 7</w:t>
      </w:r>
    </w:p>
    <w:p w14:paraId="040E5C72" w14:textId="77777777" w:rsidR="008501C3" w:rsidRPr="00F8796C" w:rsidRDefault="008501C3" w:rsidP="007B283A">
      <w:pPr>
        <w:tabs>
          <w:tab w:val="left" w:pos="567"/>
        </w:tabs>
        <w:rPr>
          <w:noProof/>
          <w:szCs w:val="22"/>
        </w:rPr>
      </w:pPr>
      <w:r w:rsidRPr="00F8796C">
        <w:rPr>
          <w:noProof/>
          <w:szCs w:val="22"/>
        </w:rPr>
        <w:t>71034 Böblingen</w:t>
      </w:r>
    </w:p>
    <w:p w14:paraId="35FD32A5" w14:textId="77777777" w:rsidR="00B37DD4" w:rsidRPr="00F8796C" w:rsidRDefault="008501C3" w:rsidP="007B283A">
      <w:pPr>
        <w:tabs>
          <w:tab w:val="left" w:pos="567"/>
        </w:tabs>
        <w:rPr>
          <w:noProof/>
          <w:szCs w:val="22"/>
        </w:rPr>
      </w:pPr>
      <w:r w:rsidRPr="00F8796C">
        <w:rPr>
          <w:noProof/>
          <w:szCs w:val="22"/>
        </w:rPr>
        <w:t>Vokietija</w:t>
      </w:r>
    </w:p>
    <w:p w14:paraId="4D8CA461" w14:textId="77777777" w:rsidR="008501C3" w:rsidRPr="00F8796C" w:rsidRDefault="008501C3" w:rsidP="007B283A">
      <w:pPr>
        <w:tabs>
          <w:tab w:val="left" w:pos="567"/>
        </w:tabs>
        <w:rPr>
          <w:szCs w:val="22"/>
        </w:rPr>
      </w:pPr>
    </w:p>
    <w:p w14:paraId="278AFF2C" w14:textId="77777777" w:rsidR="00B37DD4" w:rsidRPr="00F8796C" w:rsidRDefault="00B37DD4" w:rsidP="007B283A">
      <w:pPr>
        <w:tabs>
          <w:tab w:val="left" w:pos="567"/>
        </w:tabs>
        <w:rPr>
          <w:szCs w:val="22"/>
        </w:rPr>
      </w:pPr>
    </w:p>
    <w:p w14:paraId="1A6BFDF9" w14:textId="77777777" w:rsidR="00B37DD4" w:rsidRPr="00F8796C" w:rsidRDefault="00B37DD4"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12.</w:t>
      </w:r>
      <w:r w:rsidRPr="00F8796C">
        <w:rPr>
          <w:b/>
          <w:szCs w:val="22"/>
        </w:rPr>
        <w:tab/>
        <w:t xml:space="preserve">RINKODAROS </w:t>
      </w:r>
      <w:r w:rsidRPr="00F8796C">
        <w:rPr>
          <w:b/>
          <w:noProof/>
          <w:szCs w:val="22"/>
        </w:rPr>
        <w:t>PAŽYMĖJIMO</w:t>
      </w:r>
      <w:r w:rsidRPr="00F8796C">
        <w:rPr>
          <w:b/>
          <w:szCs w:val="22"/>
        </w:rPr>
        <w:t xml:space="preserve"> NUMERIS</w:t>
      </w:r>
      <w:r w:rsidRPr="00F8796C">
        <w:rPr>
          <w:b/>
          <w:noProof/>
          <w:szCs w:val="22"/>
        </w:rPr>
        <w:t xml:space="preserve"> (-IAI)</w:t>
      </w:r>
      <w:r w:rsidRPr="00F8796C">
        <w:rPr>
          <w:b/>
          <w:szCs w:val="22"/>
        </w:rPr>
        <w:t xml:space="preserve"> </w:t>
      </w:r>
    </w:p>
    <w:p w14:paraId="3BFAFBC5" w14:textId="77777777" w:rsidR="00B37DD4" w:rsidRPr="00F8796C" w:rsidRDefault="00B37DD4" w:rsidP="007B283A">
      <w:pPr>
        <w:tabs>
          <w:tab w:val="left" w:pos="567"/>
        </w:tabs>
        <w:rPr>
          <w:szCs w:val="22"/>
        </w:rPr>
      </w:pPr>
    </w:p>
    <w:p w14:paraId="269984E4" w14:textId="77777777" w:rsidR="008501C3" w:rsidRPr="00F8796C" w:rsidRDefault="008501C3" w:rsidP="007B283A">
      <w:pPr>
        <w:tabs>
          <w:tab w:val="left" w:pos="567"/>
        </w:tabs>
        <w:rPr>
          <w:szCs w:val="22"/>
        </w:rPr>
      </w:pPr>
      <w:r w:rsidRPr="00F8796C">
        <w:rPr>
          <w:szCs w:val="22"/>
        </w:rPr>
        <w:t>N10 - LT/1/05/0217/041</w:t>
      </w:r>
    </w:p>
    <w:p w14:paraId="6A8BEDE0" w14:textId="77777777" w:rsidR="008501C3" w:rsidRPr="00F8796C" w:rsidRDefault="008501C3" w:rsidP="007B283A">
      <w:pPr>
        <w:tabs>
          <w:tab w:val="left" w:pos="567"/>
        </w:tabs>
        <w:rPr>
          <w:szCs w:val="22"/>
        </w:rPr>
      </w:pPr>
      <w:r w:rsidRPr="00F8796C">
        <w:rPr>
          <w:szCs w:val="22"/>
        </w:rPr>
        <w:t xml:space="preserve">N14 - LT/1/05/0217/042 </w:t>
      </w:r>
    </w:p>
    <w:p w14:paraId="15319C6B" w14:textId="77777777" w:rsidR="008501C3" w:rsidRPr="00F8796C" w:rsidRDefault="008501C3" w:rsidP="007B283A">
      <w:pPr>
        <w:tabs>
          <w:tab w:val="left" w:pos="567"/>
        </w:tabs>
        <w:rPr>
          <w:szCs w:val="22"/>
        </w:rPr>
      </w:pPr>
      <w:r w:rsidRPr="00F8796C">
        <w:rPr>
          <w:szCs w:val="22"/>
        </w:rPr>
        <w:t xml:space="preserve">N28 - LT/1/05/0217/043 </w:t>
      </w:r>
    </w:p>
    <w:p w14:paraId="2B4A79E2" w14:textId="77777777" w:rsidR="008501C3" w:rsidRPr="00F8796C" w:rsidRDefault="008501C3" w:rsidP="007B283A">
      <w:pPr>
        <w:tabs>
          <w:tab w:val="left" w:pos="567"/>
        </w:tabs>
        <w:rPr>
          <w:szCs w:val="22"/>
        </w:rPr>
      </w:pPr>
      <w:r w:rsidRPr="00F8796C">
        <w:rPr>
          <w:szCs w:val="22"/>
        </w:rPr>
        <w:t xml:space="preserve">N30 - LT/1/05/0217/044 </w:t>
      </w:r>
    </w:p>
    <w:p w14:paraId="633291BD" w14:textId="77777777" w:rsidR="008501C3" w:rsidRPr="00F8796C" w:rsidRDefault="008501C3" w:rsidP="007B283A">
      <w:pPr>
        <w:tabs>
          <w:tab w:val="left" w:pos="567"/>
        </w:tabs>
        <w:rPr>
          <w:szCs w:val="22"/>
        </w:rPr>
      </w:pPr>
      <w:r w:rsidRPr="00F8796C">
        <w:rPr>
          <w:szCs w:val="22"/>
        </w:rPr>
        <w:t xml:space="preserve">N50 - LT/1/05/0217/045 </w:t>
      </w:r>
    </w:p>
    <w:p w14:paraId="260DFA2B" w14:textId="77777777" w:rsidR="008501C3" w:rsidRPr="00F8796C" w:rsidRDefault="008501C3" w:rsidP="007B283A">
      <w:pPr>
        <w:tabs>
          <w:tab w:val="left" w:pos="567"/>
        </w:tabs>
        <w:rPr>
          <w:szCs w:val="22"/>
        </w:rPr>
      </w:pPr>
      <w:r w:rsidRPr="00F8796C">
        <w:rPr>
          <w:szCs w:val="22"/>
        </w:rPr>
        <w:t xml:space="preserve">N56 - LT/1/05/0217/046 </w:t>
      </w:r>
    </w:p>
    <w:p w14:paraId="01431CCA" w14:textId="77777777" w:rsidR="008501C3" w:rsidRPr="00F8796C" w:rsidRDefault="008501C3" w:rsidP="007B283A">
      <w:pPr>
        <w:tabs>
          <w:tab w:val="left" w:pos="567"/>
        </w:tabs>
        <w:rPr>
          <w:szCs w:val="22"/>
        </w:rPr>
      </w:pPr>
      <w:r w:rsidRPr="00F8796C">
        <w:rPr>
          <w:szCs w:val="22"/>
        </w:rPr>
        <w:t xml:space="preserve">N98 - LT/1/05/0217/047 </w:t>
      </w:r>
    </w:p>
    <w:p w14:paraId="06B42AB5" w14:textId="77777777" w:rsidR="00B37DD4" w:rsidRPr="00F8796C" w:rsidRDefault="008501C3" w:rsidP="007B283A">
      <w:pPr>
        <w:tabs>
          <w:tab w:val="left" w:pos="567"/>
        </w:tabs>
        <w:rPr>
          <w:szCs w:val="22"/>
        </w:rPr>
      </w:pPr>
      <w:r w:rsidRPr="00F8796C">
        <w:rPr>
          <w:szCs w:val="22"/>
        </w:rPr>
        <w:t>N100 - LT/1/05/0217/048</w:t>
      </w:r>
    </w:p>
    <w:p w14:paraId="48D71382" w14:textId="77777777" w:rsidR="008501C3" w:rsidRPr="00F8796C" w:rsidRDefault="008501C3" w:rsidP="007B283A">
      <w:pPr>
        <w:tabs>
          <w:tab w:val="left" w:pos="567"/>
        </w:tabs>
        <w:rPr>
          <w:szCs w:val="22"/>
        </w:rPr>
      </w:pPr>
    </w:p>
    <w:p w14:paraId="7E143894" w14:textId="77777777" w:rsidR="00B37DD4" w:rsidRPr="00F8796C" w:rsidRDefault="00B37DD4" w:rsidP="007B283A">
      <w:pPr>
        <w:tabs>
          <w:tab w:val="left" w:pos="567"/>
        </w:tabs>
        <w:rPr>
          <w:szCs w:val="22"/>
        </w:rPr>
      </w:pPr>
    </w:p>
    <w:p w14:paraId="68CB7FE6" w14:textId="77777777" w:rsidR="00B37DD4" w:rsidRPr="00F8796C" w:rsidRDefault="00B37DD4"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13.</w:t>
      </w:r>
      <w:r w:rsidRPr="00F8796C">
        <w:rPr>
          <w:b/>
          <w:szCs w:val="22"/>
        </w:rPr>
        <w:tab/>
        <w:t>SERIJOS NUMERIS</w:t>
      </w:r>
      <w:r w:rsidRPr="00F8796C">
        <w:rPr>
          <w:b/>
          <w:noProof/>
          <w:szCs w:val="22"/>
        </w:rPr>
        <w:t xml:space="preserve"> </w:t>
      </w:r>
    </w:p>
    <w:p w14:paraId="61F67764" w14:textId="77777777" w:rsidR="00B37DD4" w:rsidRPr="00F8796C" w:rsidRDefault="00B37DD4" w:rsidP="007B283A">
      <w:pPr>
        <w:tabs>
          <w:tab w:val="left" w:pos="567"/>
        </w:tabs>
        <w:rPr>
          <w:szCs w:val="22"/>
        </w:rPr>
      </w:pPr>
    </w:p>
    <w:p w14:paraId="474F1331" w14:textId="77777777" w:rsidR="00B37DD4" w:rsidRPr="00F8796C" w:rsidRDefault="008501C3" w:rsidP="007B283A">
      <w:pPr>
        <w:tabs>
          <w:tab w:val="left" w:pos="567"/>
        </w:tabs>
        <w:rPr>
          <w:szCs w:val="22"/>
        </w:rPr>
      </w:pPr>
      <w:r w:rsidRPr="00F8796C">
        <w:rPr>
          <w:szCs w:val="22"/>
        </w:rPr>
        <w:t>Serija {numeris}</w:t>
      </w:r>
    </w:p>
    <w:p w14:paraId="3FA00CCD" w14:textId="77777777" w:rsidR="008501C3" w:rsidRPr="00F8796C" w:rsidRDefault="008501C3" w:rsidP="007B283A">
      <w:pPr>
        <w:tabs>
          <w:tab w:val="left" w:pos="567"/>
        </w:tabs>
        <w:rPr>
          <w:szCs w:val="22"/>
        </w:rPr>
      </w:pPr>
    </w:p>
    <w:p w14:paraId="7A17F1AE" w14:textId="77777777" w:rsidR="00B37DD4" w:rsidRPr="00F8796C" w:rsidRDefault="00B37DD4" w:rsidP="007B283A">
      <w:pPr>
        <w:tabs>
          <w:tab w:val="left" w:pos="567"/>
        </w:tabs>
        <w:rPr>
          <w:szCs w:val="22"/>
        </w:rPr>
      </w:pPr>
    </w:p>
    <w:p w14:paraId="039F9EEB" w14:textId="77777777" w:rsidR="00B37DD4" w:rsidRPr="00F8796C" w:rsidRDefault="00B37DD4"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14.</w:t>
      </w:r>
      <w:r w:rsidRPr="00F8796C">
        <w:rPr>
          <w:b/>
          <w:szCs w:val="22"/>
        </w:rPr>
        <w:tab/>
        <w:t>PARDAVIMO (IŠDAVIMO) TVARKA</w:t>
      </w:r>
    </w:p>
    <w:p w14:paraId="1DA056D8" w14:textId="77777777" w:rsidR="00B37DD4" w:rsidRPr="00F8796C" w:rsidRDefault="00B37DD4" w:rsidP="007B283A">
      <w:pPr>
        <w:tabs>
          <w:tab w:val="left" w:pos="567"/>
        </w:tabs>
        <w:rPr>
          <w:szCs w:val="22"/>
        </w:rPr>
      </w:pPr>
    </w:p>
    <w:p w14:paraId="2B305C29" w14:textId="77777777" w:rsidR="00B37DD4" w:rsidRPr="00F8796C" w:rsidRDefault="008501C3" w:rsidP="007B283A">
      <w:pPr>
        <w:tabs>
          <w:tab w:val="left" w:pos="567"/>
        </w:tabs>
        <w:rPr>
          <w:szCs w:val="22"/>
        </w:rPr>
      </w:pPr>
      <w:r w:rsidRPr="00F8796C">
        <w:rPr>
          <w:szCs w:val="22"/>
        </w:rPr>
        <w:t>Receptinis vaistinis preparatas</w:t>
      </w:r>
    </w:p>
    <w:p w14:paraId="794C5381" w14:textId="77777777" w:rsidR="00B37DD4" w:rsidRPr="00F8796C" w:rsidRDefault="00B37DD4" w:rsidP="007B283A">
      <w:pPr>
        <w:tabs>
          <w:tab w:val="left" w:pos="567"/>
        </w:tabs>
        <w:rPr>
          <w:szCs w:val="22"/>
        </w:rPr>
      </w:pPr>
    </w:p>
    <w:p w14:paraId="002C6810" w14:textId="77777777" w:rsidR="00B37DD4" w:rsidRPr="00F8796C" w:rsidRDefault="00B37DD4" w:rsidP="007B283A">
      <w:pPr>
        <w:tabs>
          <w:tab w:val="left" w:pos="567"/>
        </w:tabs>
        <w:rPr>
          <w:szCs w:val="22"/>
        </w:rPr>
      </w:pPr>
    </w:p>
    <w:p w14:paraId="42A0EC61" w14:textId="77777777" w:rsidR="00B37DD4" w:rsidRPr="00F8796C" w:rsidRDefault="00B37DD4" w:rsidP="007B283A">
      <w:pPr>
        <w:pBdr>
          <w:top w:val="single" w:sz="4" w:space="2" w:color="auto"/>
          <w:left w:val="single" w:sz="4" w:space="4" w:color="auto"/>
          <w:bottom w:val="single" w:sz="4" w:space="1" w:color="auto"/>
          <w:right w:val="single" w:sz="4" w:space="4" w:color="auto"/>
        </w:pBdr>
        <w:tabs>
          <w:tab w:val="left" w:pos="567"/>
        </w:tabs>
        <w:outlineLvl w:val="0"/>
        <w:rPr>
          <w:szCs w:val="22"/>
        </w:rPr>
      </w:pPr>
      <w:r w:rsidRPr="00F8796C">
        <w:rPr>
          <w:b/>
          <w:szCs w:val="22"/>
        </w:rPr>
        <w:t>15.</w:t>
      </w:r>
      <w:r w:rsidRPr="00F8796C">
        <w:rPr>
          <w:b/>
          <w:szCs w:val="22"/>
        </w:rPr>
        <w:tab/>
      </w:r>
      <w:r w:rsidRPr="00F8796C">
        <w:rPr>
          <w:b/>
          <w:noProof/>
          <w:szCs w:val="22"/>
        </w:rPr>
        <w:t>VARTOJIMO INSTRUKCIJA</w:t>
      </w:r>
    </w:p>
    <w:p w14:paraId="3299126B" w14:textId="77777777" w:rsidR="00A3238B" w:rsidRPr="00F8796C" w:rsidRDefault="00A3238B" w:rsidP="007B283A">
      <w:pPr>
        <w:tabs>
          <w:tab w:val="left" w:pos="567"/>
        </w:tabs>
        <w:rPr>
          <w:szCs w:val="22"/>
        </w:rPr>
      </w:pPr>
    </w:p>
    <w:p w14:paraId="3564582E" w14:textId="77777777" w:rsidR="00B37DD4" w:rsidRPr="00F8796C" w:rsidRDefault="00B37DD4" w:rsidP="007B283A">
      <w:pPr>
        <w:pBdr>
          <w:top w:val="single" w:sz="4" w:space="1" w:color="auto"/>
          <w:left w:val="single" w:sz="4" w:space="4" w:color="auto"/>
          <w:bottom w:val="single" w:sz="4" w:space="0" w:color="auto"/>
          <w:right w:val="single" w:sz="4" w:space="4" w:color="auto"/>
        </w:pBdr>
        <w:tabs>
          <w:tab w:val="left" w:pos="567"/>
        </w:tabs>
        <w:rPr>
          <w:color w:val="008000"/>
          <w:szCs w:val="22"/>
        </w:rPr>
      </w:pPr>
      <w:r w:rsidRPr="00F8796C">
        <w:rPr>
          <w:b/>
          <w:szCs w:val="22"/>
        </w:rPr>
        <w:t>16.</w:t>
      </w:r>
      <w:r w:rsidRPr="00F8796C">
        <w:rPr>
          <w:b/>
          <w:szCs w:val="22"/>
        </w:rPr>
        <w:tab/>
        <w:t>INFORMACIJA BRAILIO RAŠTU</w:t>
      </w:r>
    </w:p>
    <w:p w14:paraId="6597B739" w14:textId="77777777" w:rsidR="00B37DD4" w:rsidRPr="00F8796C" w:rsidRDefault="00B37DD4" w:rsidP="007B283A">
      <w:pPr>
        <w:tabs>
          <w:tab w:val="left" w:pos="567"/>
        </w:tabs>
        <w:rPr>
          <w:szCs w:val="22"/>
        </w:rPr>
      </w:pPr>
    </w:p>
    <w:p w14:paraId="085CEFBC" w14:textId="77777777" w:rsidR="00B37DD4" w:rsidRPr="00F8796C" w:rsidRDefault="008501C3" w:rsidP="007B283A">
      <w:pPr>
        <w:tabs>
          <w:tab w:val="left" w:pos="567"/>
        </w:tabs>
        <w:rPr>
          <w:szCs w:val="22"/>
        </w:rPr>
      </w:pPr>
      <w:proofErr w:type="spellStart"/>
      <w:r w:rsidRPr="00F8796C">
        <w:rPr>
          <w:szCs w:val="22"/>
        </w:rPr>
        <w:t>Carvedigamma</w:t>
      </w:r>
      <w:proofErr w:type="spellEnd"/>
      <w:r w:rsidRPr="00F8796C">
        <w:rPr>
          <w:szCs w:val="22"/>
        </w:rPr>
        <w:t xml:space="preserve"> 25</w:t>
      </w:r>
      <w:r w:rsidR="00A91DB7" w:rsidRPr="00F8796C">
        <w:rPr>
          <w:szCs w:val="22"/>
        </w:rPr>
        <w:t> </w:t>
      </w:r>
      <w:r w:rsidRPr="00F8796C">
        <w:rPr>
          <w:szCs w:val="22"/>
        </w:rPr>
        <w:t>mg</w:t>
      </w:r>
    </w:p>
    <w:p w14:paraId="7065B398" w14:textId="77777777" w:rsidR="00A26F9D" w:rsidRPr="00F8796C" w:rsidRDefault="00A26F9D" w:rsidP="00A26F9D">
      <w:pPr>
        <w:tabs>
          <w:tab w:val="left" w:pos="567"/>
        </w:tabs>
        <w:spacing w:after="160" w:line="259" w:lineRule="auto"/>
        <w:rPr>
          <w:b/>
          <w:szCs w:val="22"/>
        </w:rPr>
      </w:pPr>
      <w:r w:rsidRPr="00F8796C">
        <w:rPr>
          <w:b/>
          <w:szCs w:val="22"/>
        </w:rPr>
        <w:br w:type="page"/>
      </w:r>
    </w:p>
    <w:p w14:paraId="08A7C62F" w14:textId="77777777" w:rsidR="008501C3" w:rsidRPr="00F8796C" w:rsidRDefault="00A26F9D" w:rsidP="00FF0789">
      <w:pPr>
        <w:pBdr>
          <w:top w:val="single" w:sz="4" w:space="1" w:color="auto"/>
          <w:left w:val="single" w:sz="4" w:space="4" w:color="auto"/>
          <w:bottom w:val="single" w:sz="4" w:space="1" w:color="auto"/>
          <w:right w:val="single" w:sz="4" w:space="4" w:color="auto"/>
        </w:pBdr>
        <w:ind w:left="567" w:hanging="567"/>
        <w:rPr>
          <w:szCs w:val="22"/>
        </w:rPr>
      </w:pPr>
      <w:r w:rsidRPr="00F8796C">
        <w:rPr>
          <w:b/>
          <w:noProof/>
          <w:szCs w:val="22"/>
        </w:rPr>
        <w:lastRenderedPageBreak/>
        <w:t>INFORMACIJA ANT</w:t>
      </w:r>
      <w:r w:rsidRPr="00F8796C">
        <w:rPr>
          <w:b/>
          <w:szCs w:val="22"/>
        </w:rPr>
        <w:t xml:space="preserve"> VIDINĖS PAKUOTĖS</w:t>
      </w:r>
    </w:p>
    <w:p w14:paraId="276AA535" w14:textId="77777777" w:rsidR="008501C3" w:rsidRPr="00F8796C" w:rsidRDefault="008501C3" w:rsidP="00FF0789">
      <w:pPr>
        <w:pBdr>
          <w:top w:val="single" w:sz="4" w:space="1" w:color="auto"/>
          <w:left w:val="single" w:sz="4" w:space="4" w:color="auto"/>
          <w:bottom w:val="single" w:sz="4" w:space="1" w:color="auto"/>
          <w:right w:val="single" w:sz="4" w:space="4" w:color="auto"/>
        </w:pBdr>
        <w:ind w:left="567" w:hanging="567"/>
        <w:rPr>
          <w:szCs w:val="22"/>
        </w:rPr>
      </w:pPr>
    </w:p>
    <w:p w14:paraId="4150BB92" w14:textId="77777777" w:rsidR="008501C3" w:rsidRPr="00F8796C" w:rsidRDefault="008501C3" w:rsidP="00FF0789">
      <w:pPr>
        <w:pBdr>
          <w:top w:val="single" w:sz="4" w:space="1" w:color="auto"/>
          <w:left w:val="single" w:sz="4" w:space="4" w:color="auto"/>
          <w:bottom w:val="single" w:sz="4" w:space="1" w:color="auto"/>
          <w:right w:val="single" w:sz="4" w:space="4" w:color="auto"/>
        </w:pBdr>
        <w:rPr>
          <w:szCs w:val="22"/>
        </w:rPr>
      </w:pPr>
      <w:r w:rsidRPr="00F8796C">
        <w:rPr>
          <w:b/>
          <w:szCs w:val="22"/>
        </w:rPr>
        <w:t>DTPE BUTELIUKAS</w:t>
      </w:r>
    </w:p>
    <w:p w14:paraId="5138974C" w14:textId="77777777" w:rsidR="008501C3" w:rsidRPr="00F8796C" w:rsidRDefault="008501C3" w:rsidP="00FF0789">
      <w:pPr>
        <w:rPr>
          <w:szCs w:val="22"/>
        </w:rPr>
      </w:pPr>
    </w:p>
    <w:p w14:paraId="03110E7D" w14:textId="77777777" w:rsidR="008501C3" w:rsidRPr="00F8796C" w:rsidRDefault="008501C3" w:rsidP="00FF0789">
      <w:pPr>
        <w:rPr>
          <w:szCs w:val="22"/>
        </w:rPr>
      </w:pPr>
    </w:p>
    <w:p w14:paraId="406576A6" w14:textId="77777777" w:rsidR="008501C3" w:rsidRPr="00F8796C" w:rsidRDefault="008501C3"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1.</w:t>
      </w:r>
      <w:r w:rsidRPr="00F8796C">
        <w:rPr>
          <w:b/>
          <w:szCs w:val="22"/>
        </w:rPr>
        <w:tab/>
      </w:r>
      <w:r w:rsidRPr="00F8796C">
        <w:rPr>
          <w:b/>
          <w:caps/>
          <w:szCs w:val="22"/>
        </w:rPr>
        <w:t>VAISTINIO</w:t>
      </w:r>
      <w:r w:rsidRPr="00F8796C">
        <w:rPr>
          <w:b/>
          <w:szCs w:val="22"/>
        </w:rPr>
        <w:t xml:space="preserve"> PREPARATO PAVADINIMAS</w:t>
      </w:r>
    </w:p>
    <w:p w14:paraId="0F85A2B7" w14:textId="77777777" w:rsidR="008501C3" w:rsidRPr="00F8796C" w:rsidRDefault="008501C3" w:rsidP="00FF0789">
      <w:pPr>
        <w:rPr>
          <w:szCs w:val="22"/>
        </w:rPr>
      </w:pPr>
    </w:p>
    <w:p w14:paraId="14BFF9E2" w14:textId="77777777" w:rsidR="008501C3" w:rsidRPr="00F8796C" w:rsidRDefault="008501C3" w:rsidP="008501C3">
      <w:pPr>
        <w:rPr>
          <w:noProof/>
          <w:szCs w:val="22"/>
        </w:rPr>
      </w:pPr>
      <w:r w:rsidRPr="00F8796C">
        <w:rPr>
          <w:noProof/>
          <w:szCs w:val="22"/>
        </w:rPr>
        <w:t>Carvedigamma 25</w:t>
      </w:r>
      <w:r w:rsidR="00A26F9D" w:rsidRPr="00F8796C">
        <w:rPr>
          <w:noProof/>
          <w:szCs w:val="22"/>
        </w:rPr>
        <w:t> </w:t>
      </w:r>
      <w:r w:rsidRPr="00F8796C">
        <w:rPr>
          <w:noProof/>
          <w:szCs w:val="22"/>
        </w:rPr>
        <w:t>mg plėvele dengtos tabletės</w:t>
      </w:r>
    </w:p>
    <w:p w14:paraId="23E21DCF" w14:textId="77777777" w:rsidR="008501C3" w:rsidRPr="00F8796C" w:rsidRDefault="008501C3" w:rsidP="008501C3">
      <w:pPr>
        <w:rPr>
          <w:noProof/>
          <w:szCs w:val="22"/>
        </w:rPr>
      </w:pPr>
      <w:r w:rsidRPr="00F8796C">
        <w:rPr>
          <w:noProof/>
          <w:szCs w:val="22"/>
        </w:rPr>
        <w:t>Karvedilolis</w:t>
      </w:r>
    </w:p>
    <w:p w14:paraId="349E4559" w14:textId="77777777" w:rsidR="008501C3" w:rsidRPr="00F8796C" w:rsidRDefault="008501C3" w:rsidP="00FF0789">
      <w:pPr>
        <w:rPr>
          <w:szCs w:val="22"/>
        </w:rPr>
      </w:pPr>
    </w:p>
    <w:p w14:paraId="36D7352F" w14:textId="77777777" w:rsidR="008501C3" w:rsidRPr="00F8796C" w:rsidRDefault="008501C3" w:rsidP="00FF0789">
      <w:pPr>
        <w:rPr>
          <w:szCs w:val="22"/>
        </w:rPr>
      </w:pPr>
    </w:p>
    <w:p w14:paraId="79201B58" w14:textId="77777777" w:rsidR="008501C3" w:rsidRPr="00F8796C" w:rsidRDefault="008501C3"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2.</w:t>
      </w:r>
      <w:r w:rsidRPr="00F8796C">
        <w:rPr>
          <w:b/>
          <w:szCs w:val="22"/>
        </w:rPr>
        <w:tab/>
        <w:t xml:space="preserve">VEIKLIOJI </w:t>
      </w:r>
      <w:r w:rsidRPr="00F8796C">
        <w:rPr>
          <w:b/>
          <w:noProof/>
          <w:szCs w:val="22"/>
        </w:rPr>
        <w:t xml:space="preserve">(-IOS) </w:t>
      </w:r>
      <w:r w:rsidRPr="00F8796C">
        <w:rPr>
          <w:b/>
          <w:szCs w:val="22"/>
        </w:rPr>
        <w:t xml:space="preserve">MEDŽIAGA </w:t>
      </w:r>
      <w:r w:rsidRPr="00F8796C">
        <w:rPr>
          <w:b/>
          <w:noProof/>
          <w:szCs w:val="22"/>
        </w:rPr>
        <w:t xml:space="preserve">(-OS) </w:t>
      </w:r>
      <w:r w:rsidRPr="00F8796C">
        <w:rPr>
          <w:b/>
          <w:szCs w:val="22"/>
        </w:rPr>
        <w:t xml:space="preserve">IR JOS </w:t>
      </w:r>
      <w:r w:rsidRPr="00F8796C">
        <w:rPr>
          <w:b/>
          <w:noProof/>
          <w:szCs w:val="22"/>
        </w:rPr>
        <w:t xml:space="preserve">(-Ų) </w:t>
      </w:r>
      <w:r w:rsidRPr="00F8796C">
        <w:rPr>
          <w:b/>
          <w:szCs w:val="22"/>
        </w:rPr>
        <w:t>KIEKIS</w:t>
      </w:r>
      <w:r w:rsidRPr="00F8796C">
        <w:rPr>
          <w:b/>
          <w:noProof/>
          <w:szCs w:val="22"/>
        </w:rPr>
        <w:t xml:space="preserve"> (-IAI)</w:t>
      </w:r>
    </w:p>
    <w:p w14:paraId="5FC605EA" w14:textId="77777777" w:rsidR="008501C3" w:rsidRPr="00F8796C" w:rsidRDefault="008501C3" w:rsidP="00FF0789">
      <w:pPr>
        <w:rPr>
          <w:szCs w:val="22"/>
        </w:rPr>
      </w:pPr>
    </w:p>
    <w:p w14:paraId="4ADDC117" w14:textId="77777777" w:rsidR="008501C3" w:rsidRPr="00F8796C" w:rsidRDefault="00A3238B" w:rsidP="008501C3">
      <w:pPr>
        <w:rPr>
          <w:noProof/>
          <w:szCs w:val="22"/>
        </w:rPr>
      </w:pPr>
      <w:r w:rsidRPr="00F8796C">
        <w:rPr>
          <w:noProof/>
          <w:szCs w:val="22"/>
        </w:rPr>
        <w:t>Vienoje</w:t>
      </w:r>
      <w:r w:rsidR="008501C3" w:rsidRPr="00F8796C">
        <w:rPr>
          <w:noProof/>
          <w:szCs w:val="22"/>
        </w:rPr>
        <w:t xml:space="preserve"> plėvele dengtoje tabletėje yra 25</w:t>
      </w:r>
      <w:r w:rsidR="00A91DB7" w:rsidRPr="00F8796C">
        <w:rPr>
          <w:noProof/>
          <w:szCs w:val="22"/>
        </w:rPr>
        <w:t> </w:t>
      </w:r>
      <w:r w:rsidR="008501C3" w:rsidRPr="00F8796C">
        <w:rPr>
          <w:noProof/>
          <w:szCs w:val="22"/>
        </w:rPr>
        <w:t>mg karvedilolio.</w:t>
      </w:r>
    </w:p>
    <w:p w14:paraId="38457C74" w14:textId="77777777" w:rsidR="008501C3" w:rsidRPr="00F8796C" w:rsidRDefault="008501C3" w:rsidP="00FF0789">
      <w:pPr>
        <w:rPr>
          <w:szCs w:val="22"/>
        </w:rPr>
      </w:pPr>
    </w:p>
    <w:p w14:paraId="5CC43399" w14:textId="77777777" w:rsidR="008501C3" w:rsidRPr="00F8796C" w:rsidRDefault="008501C3" w:rsidP="00FF0789">
      <w:pPr>
        <w:rPr>
          <w:szCs w:val="22"/>
        </w:rPr>
      </w:pPr>
    </w:p>
    <w:p w14:paraId="6DFC5D08" w14:textId="77777777" w:rsidR="008501C3" w:rsidRPr="00F8796C" w:rsidRDefault="008501C3"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3.</w:t>
      </w:r>
      <w:r w:rsidRPr="00F8796C">
        <w:rPr>
          <w:b/>
          <w:szCs w:val="22"/>
        </w:rPr>
        <w:tab/>
        <w:t>PAGALBINIŲ MEDŽIAGŲ SĄRAŠAS</w:t>
      </w:r>
    </w:p>
    <w:p w14:paraId="0589DDB1" w14:textId="77777777" w:rsidR="008501C3" w:rsidRPr="00F8796C" w:rsidRDefault="008501C3" w:rsidP="008501C3">
      <w:pPr>
        <w:rPr>
          <w:szCs w:val="22"/>
        </w:rPr>
      </w:pPr>
    </w:p>
    <w:p w14:paraId="150A846E" w14:textId="77777777" w:rsidR="008501C3" w:rsidRPr="00F8796C" w:rsidRDefault="008501C3" w:rsidP="00FF0789">
      <w:pPr>
        <w:rPr>
          <w:szCs w:val="22"/>
        </w:rPr>
      </w:pPr>
      <w:r w:rsidRPr="00F8796C">
        <w:rPr>
          <w:szCs w:val="22"/>
        </w:rPr>
        <w:t>Sudėtyje yra laktozės.</w:t>
      </w:r>
    </w:p>
    <w:p w14:paraId="4F871B1E" w14:textId="77777777" w:rsidR="008501C3" w:rsidRPr="00F8796C" w:rsidRDefault="00A26F9D" w:rsidP="008501C3">
      <w:pPr>
        <w:rPr>
          <w:szCs w:val="22"/>
        </w:rPr>
      </w:pPr>
      <w:r w:rsidRPr="00F8796C">
        <w:rPr>
          <w:szCs w:val="22"/>
        </w:rPr>
        <w:t>Daugiau</w:t>
      </w:r>
      <w:r w:rsidR="008501C3" w:rsidRPr="00F8796C">
        <w:rPr>
          <w:szCs w:val="22"/>
        </w:rPr>
        <w:t xml:space="preserve"> informacij</w:t>
      </w:r>
      <w:r w:rsidRPr="00F8796C">
        <w:rPr>
          <w:szCs w:val="22"/>
        </w:rPr>
        <w:t>os</w:t>
      </w:r>
      <w:r w:rsidR="008501C3" w:rsidRPr="00F8796C">
        <w:rPr>
          <w:szCs w:val="22"/>
        </w:rPr>
        <w:t xml:space="preserve"> pateikta pakuotės lapelyje.</w:t>
      </w:r>
    </w:p>
    <w:p w14:paraId="0D283FB8" w14:textId="77777777" w:rsidR="008501C3" w:rsidRPr="00F8796C" w:rsidRDefault="008501C3" w:rsidP="00FF0789">
      <w:pPr>
        <w:rPr>
          <w:szCs w:val="22"/>
        </w:rPr>
      </w:pPr>
    </w:p>
    <w:p w14:paraId="5C2125F2" w14:textId="77777777" w:rsidR="008501C3" w:rsidRPr="00F8796C" w:rsidRDefault="008501C3" w:rsidP="00FF0789">
      <w:pPr>
        <w:rPr>
          <w:szCs w:val="22"/>
        </w:rPr>
      </w:pPr>
    </w:p>
    <w:p w14:paraId="7EB9A647" w14:textId="77777777" w:rsidR="008501C3" w:rsidRPr="00F8796C" w:rsidRDefault="008501C3"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4.</w:t>
      </w:r>
      <w:r w:rsidRPr="00F8796C">
        <w:rPr>
          <w:b/>
          <w:szCs w:val="22"/>
        </w:rPr>
        <w:tab/>
        <w:t>FARMACINĖ FORMA IR KIEKIS PAKUOTĖJE</w:t>
      </w:r>
    </w:p>
    <w:p w14:paraId="332CEB2E" w14:textId="77777777" w:rsidR="008501C3" w:rsidRPr="00F8796C" w:rsidRDefault="008501C3" w:rsidP="008501C3">
      <w:pPr>
        <w:rPr>
          <w:szCs w:val="22"/>
        </w:rPr>
      </w:pPr>
    </w:p>
    <w:p w14:paraId="5D470113" w14:textId="77777777" w:rsidR="008501C3" w:rsidRPr="00F8796C" w:rsidRDefault="008501C3" w:rsidP="00FF0789">
      <w:pPr>
        <w:rPr>
          <w:szCs w:val="22"/>
        </w:rPr>
      </w:pPr>
      <w:r w:rsidRPr="00F8796C">
        <w:rPr>
          <w:szCs w:val="22"/>
          <w:highlight w:val="lightGray"/>
        </w:rPr>
        <w:t>Plėvele dengtos tabletės.</w:t>
      </w:r>
    </w:p>
    <w:p w14:paraId="08012D0B" w14:textId="77777777" w:rsidR="008501C3" w:rsidRPr="00F8796C" w:rsidRDefault="008501C3" w:rsidP="00FF0789">
      <w:pPr>
        <w:rPr>
          <w:szCs w:val="22"/>
        </w:rPr>
      </w:pPr>
      <w:r w:rsidRPr="00F8796C">
        <w:rPr>
          <w:szCs w:val="22"/>
        </w:rPr>
        <w:t>10 tablečių</w:t>
      </w:r>
    </w:p>
    <w:p w14:paraId="3029AB21" w14:textId="77777777" w:rsidR="008501C3" w:rsidRPr="00F8796C" w:rsidRDefault="008501C3" w:rsidP="00FF0789">
      <w:pPr>
        <w:rPr>
          <w:szCs w:val="22"/>
          <w:highlight w:val="darkGray"/>
        </w:rPr>
      </w:pPr>
      <w:r w:rsidRPr="00F8796C">
        <w:rPr>
          <w:szCs w:val="22"/>
          <w:highlight w:val="darkGray"/>
        </w:rPr>
        <w:t>14 tablečių</w:t>
      </w:r>
    </w:p>
    <w:p w14:paraId="4996EA4D" w14:textId="77777777" w:rsidR="008501C3" w:rsidRPr="00F8796C" w:rsidRDefault="008501C3" w:rsidP="00FF0789">
      <w:pPr>
        <w:rPr>
          <w:szCs w:val="22"/>
        </w:rPr>
      </w:pPr>
      <w:r w:rsidRPr="00F8796C">
        <w:rPr>
          <w:szCs w:val="22"/>
          <w:highlight w:val="darkGray"/>
        </w:rPr>
        <w:t>28 tabletės</w:t>
      </w:r>
    </w:p>
    <w:p w14:paraId="3DA77998" w14:textId="77777777" w:rsidR="008501C3" w:rsidRPr="00F8796C" w:rsidRDefault="008501C3" w:rsidP="00FF0789">
      <w:pPr>
        <w:rPr>
          <w:szCs w:val="22"/>
          <w:highlight w:val="darkGray"/>
        </w:rPr>
      </w:pPr>
      <w:r w:rsidRPr="00F8796C">
        <w:rPr>
          <w:szCs w:val="22"/>
          <w:highlight w:val="darkGray"/>
        </w:rPr>
        <w:t>30 tablečių</w:t>
      </w:r>
    </w:p>
    <w:p w14:paraId="5CF08C17" w14:textId="77777777" w:rsidR="008501C3" w:rsidRPr="00F8796C" w:rsidRDefault="008501C3" w:rsidP="00FF0789">
      <w:pPr>
        <w:rPr>
          <w:szCs w:val="22"/>
          <w:highlight w:val="darkGray"/>
        </w:rPr>
      </w:pPr>
      <w:r w:rsidRPr="00F8796C">
        <w:rPr>
          <w:szCs w:val="22"/>
          <w:highlight w:val="darkGray"/>
        </w:rPr>
        <w:t>50 tablečių</w:t>
      </w:r>
    </w:p>
    <w:p w14:paraId="133B4053" w14:textId="77777777" w:rsidR="008501C3" w:rsidRPr="00F8796C" w:rsidRDefault="008501C3" w:rsidP="00FF0789">
      <w:pPr>
        <w:rPr>
          <w:szCs w:val="22"/>
          <w:highlight w:val="darkGray"/>
        </w:rPr>
      </w:pPr>
      <w:r w:rsidRPr="00F8796C">
        <w:rPr>
          <w:snapToGrid w:val="0"/>
          <w:szCs w:val="22"/>
          <w:highlight w:val="darkGray"/>
        </w:rPr>
        <w:t xml:space="preserve">56 </w:t>
      </w:r>
      <w:r w:rsidRPr="00F8796C">
        <w:rPr>
          <w:szCs w:val="22"/>
          <w:highlight w:val="darkGray"/>
        </w:rPr>
        <w:t>tabletės</w:t>
      </w:r>
    </w:p>
    <w:p w14:paraId="631F6E31" w14:textId="77777777" w:rsidR="008501C3" w:rsidRPr="00F8796C" w:rsidRDefault="008501C3" w:rsidP="00FF0789">
      <w:pPr>
        <w:rPr>
          <w:szCs w:val="22"/>
          <w:highlight w:val="darkGray"/>
        </w:rPr>
      </w:pPr>
      <w:r w:rsidRPr="00F8796C">
        <w:rPr>
          <w:snapToGrid w:val="0"/>
          <w:szCs w:val="22"/>
          <w:highlight w:val="darkGray"/>
        </w:rPr>
        <w:t xml:space="preserve">98 </w:t>
      </w:r>
      <w:r w:rsidRPr="00F8796C">
        <w:rPr>
          <w:szCs w:val="22"/>
          <w:highlight w:val="darkGray"/>
        </w:rPr>
        <w:t>tabletės</w:t>
      </w:r>
    </w:p>
    <w:p w14:paraId="47D336ED" w14:textId="77777777" w:rsidR="008501C3" w:rsidRPr="00F8796C" w:rsidRDefault="008501C3" w:rsidP="008501C3">
      <w:pPr>
        <w:rPr>
          <w:color w:val="000000"/>
          <w:szCs w:val="22"/>
        </w:rPr>
      </w:pPr>
      <w:r w:rsidRPr="00F8796C">
        <w:rPr>
          <w:szCs w:val="22"/>
          <w:highlight w:val="darkGray"/>
        </w:rPr>
        <w:t>100 tablečių</w:t>
      </w:r>
    </w:p>
    <w:p w14:paraId="0CEEF5DF" w14:textId="77777777" w:rsidR="008501C3" w:rsidRPr="00F8796C" w:rsidRDefault="008501C3" w:rsidP="008501C3">
      <w:pPr>
        <w:rPr>
          <w:szCs w:val="22"/>
        </w:rPr>
      </w:pPr>
    </w:p>
    <w:p w14:paraId="465B2256" w14:textId="77777777" w:rsidR="008501C3" w:rsidRPr="00F8796C" w:rsidRDefault="008501C3" w:rsidP="00FF0789">
      <w:pPr>
        <w:rPr>
          <w:szCs w:val="22"/>
        </w:rPr>
      </w:pPr>
    </w:p>
    <w:p w14:paraId="31410B2B" w14:textId="77777777" w:rsidR="008501C3" w:rsidRPr="00F8796C" w:rsidRDefault="008501C3"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5.</w:t>
      </w:r>
      <w:r w:rsidRPr="00F8796C">
        <w:rPr>
          <w:b/>
          <w:szCs w:val="22"/>
        </w:rPr>
        <w:tab/>
        <w:t>VARTOJIMO METODAS IR BŪDAS (-AI)</w:t>
      </w:r>
    </w:p>
    <w:p w14:paraId="275646DE" w14:textId="77777777" w:rsidR="008501C3" w:rsidRPr="00F8796C" w:rsidRDefault="008501C3" w:rsidP="00FF0789">
      <w:pPr>
        <w:rPr>
          <w:szCs w:val="22"/>
        </w:rPr>
      </w:pPr>
    </w:p>
    <w:p w14:paraId="33E968BF" w14:textId="77777777" w:rsidR="008501C3" w:rsidRPr="00F8796C" w:rsidRDefault="008501C3" w:rsidP="008501C3">
      <w:pPr>
        <w:rPr>
          <w:noProof/>
          <w:szCs w:val="22"/>
        </w:rPr>
      </w:pPr>
      <w:r w:rsidRPr="00F8796C">
        <w:rPr>
          <w:noProof/>
          <w:szCs w:val="22"/>
        </w:rPr>
        <w:t>Vartoti per burną.</w:t>
      </w:r>
    </w:p>
    <w:p w14:paraId="1C6446C6" w14:textId="77777777" w:rsidR="008501C3" w:rsidRPr="00F8796C" w:rsidRDefault="008501C3" w:rsidP="00FF0789">
      <w:pPr>
        <w:rPr>
          <w:szCs w:val="22"/>
        </w:rPr>
      </w:pPr>
      <w:r w:rsidRPr="00F8796C">
        <w:rPr>
          <w:noProof/>
          <w:szCs w:val="22"/>
        </w:rPr>
        <w:t>Prieš vartojimą perskaitykite pakuotės lapelį.</w:t>
      </w:r>
    </w:p>
    <w:p w14:paraId="4DFBD62C" w14:textId="77777777" w:rsidR="008501C3" w:rsidRPr="00F8796C" w:rsidRDefault="008501C3" w:rsidP="00FF0789">
      <w:pPr>
        <w:rPr>
          <w:szCs w:val="22"/>
        </w:rPr>
      </w:pPr>
    </w:p>
    <w:p w14:paraId="51543152" w14:textId="77777777" w:rsidR="008501C3" w:rsidRPr="00F8796C" w:rsidRDefault="008501C3" w:rsidP="00FF0789">
      <w:pPr>
        <w:rPr>
          <w:szCs w:val="22"/>
        </w:rPr>
      </w:pPr>
    </w:p>
    <w:p w14:paraId="25F500BD" w14:textId="77777777" w:rsidR="008501C3" w:rsidRPr="00F8796C" w:rsidRDefault="008501C3"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6.</w:t>
      </w:r>
      <w:r w:rsidRPr="00F8796C">
        <w:rPr>
          <w:b/>
          <w:szCs w:val="22"/>
        </w:rPr>
        <w:tab/>
        <w:t xml:space="preserve">SPECIALUS ĮSPĖJIMAS, KAD VAISTINĮ PREPARATĄ BŪTINA LAIKYTI VAIKAMS </w:t>
      </w:r>
      <w:r w:rsidRPr="00F8796C">
        <w:rPr>
          <w:b/>
          <w:noProof/>
          <w:szCs w:val="22"/>
        </w:rPr>
        <w:t xml:space="preserve">NEPASTEBIMOJE IR  </w:t>
      </w:r>
      <w:r w:rsidRPr="00F8796C">
        <w:rPr>
          <w:b/>
          <w:szCs w:val="22"/>
        </w:rPr>
        <w:t>NEPASIEKIAMOJE VIETOJE</w:t>
      </w:r>
    </w:p>
    <w:p w14:paraId="432A265B" w14:textId="77777777" w:rsidR="008501C3" w:rsidRPr="00F8796C" w:rsidRDefault="008501C3" w:rsidP="00FF0789">
      <w:pPr>
        <w:rPr>
          <w:szCs w:val="22"/>
        </w:rPr>
      </w:pPr>
    </w:p>
    <w:p w14:paraId="430E46C7" w14:textId="77777777" w:rsidR="008501C3" w:rsidRPr="00F8796C" w:rsidRDefault="008501C3" w:rsidP="00FF0789">
      <w:pPr>
        <w:rPr>
          <w:szCs w:val="22"/>
        </w:rPr>
      </w:pPr>
      <w:r w:rsidRPr="00F8796C">
        <w:rPr>
          <w:noProof/>
          <w:szCs w:val="22"/>
        </w:rPr>
        <w:t>Laikyti vaikams nepastebimoje ir nepasiekiamoje vietoje.</w:t>
      </w:r>
    </w:p>
    <w:p w14:paraId="15BE1258" w14:textId="77777777" w:rsidR="008501C3" w:rsidRPr="00F8796C" w:rsidRDefault="008501C3" w:rsidP="00FF0789">
      <w:pPr>
        <w:rPr>
          <w:szCs w:val="22"/>
        </w:rPr>
      </w:pPr>
    </w:p>
    <w:p w14:paraId="37D26979" w14:textId="77777777" w:rsidR="008501C3" w:rsidRPr="00F8796C" w:rsidRDefault="008501C3" w:rsidP="00FF0789">
      <w:pPr>
        <w:rPr>
          <w:szCs w:val="22"/>
        </w:rPr>
      </w:pPr>
    </w:p>
    <w:p w14:paraId="1E2526F1" w14:textId="77777777" w:rsidR="008501C3" w:rsidRPr="00F8796C" w:rsidRDefault="008501C3"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7.</w:t>
      </w:r>
      <w:r w:rsidRPr="00F8796C">
        <w:rPr>
          <w:b/>
          <w:szCs w:val="22"/>
        </w:rPr>
        <w:tab/>
        <w:t>KITAS (-I) SPECIALUS (-ŪS) ĮSPĖJIMAS (-AI) (JEI REIKIA)</w:t>
      </w:r>
    </w:p>
    <w:p w14:paraId="1253B92E" w14:textId="77777777" w:rsidR="008501C3" w:rsidRPr="00F8796C" w:rsidRDefault="008501C3" w:rsidP="00FF0789">
      <w:pPr>
        <w:rPr>
          <w:szCs w:val="22"/>
        </w:rPr>
      </w:pPr>
    </w:p>
    <w:p w14:paraId="30F3D415" w14:textId="77777777" w:rsidR="00A26F9D" w:rsidRPr="00F8796C" w:rsidRDefault="00A26F9D" w:rsidP="00FF0789">
      <w:pPr>
        <w:rPr>
          <w:szCs w:val="22"/>
        </w:rPr>
      </w:pPr>
    </w:p>
    <w:p w14:paraId="151BF037" w14:textId="77777777" w:rsidR="008501C3" w:rsidRPr="00F8796C" w:rsidRDefault="008501C3" w:rsidP="00FF0789">
      <w:pPr>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8.</w:t>
      </w:r>
      <w:r w:rsidRPr="00F8796C">
        <w:rPr>
          <w:b/>
          <w:szCs w:val="22"/>
        </w:rPr>
        <w:tab/>
        <w:t>TINKAMUMO LAIKAS</w:t>
      </w:r>
    </w:p>
    <w:p w14:paraId="6BDB2580" w14:textId="77777777" w:rsidR="008501C3" w:rsidRPr="00F8796C" w:rsidRDefault="008501C3" w:rsidP="00FF0789">
      <w:pPr>
        <w:rPr>
          <w:szCs w:val="22"/>
        </w:rPr>
      </w:pPr>
    </w:p>
    <w:p w14:paraId="513A9031" w14:textId="4CBA6E96" w:rsidR="00D7179D" w:rsidRPr="00F8796C" w:rsidRDefault="008501C3" w:rsidP="00D7179D">
      <w:pPr>
        <w:rPr>
          <w:szCs w:val="22"/>
        </w:rPr>
      </w:pPr>
      <w:r w:rsidRPr="00F8796C">
        <w:rPr>
          <w:szCs w:val="22"/>
        </w:rPr>
        <w:t xml:space="preserve">Tinka iki </w:t>
      </w:r>
      <w:r w:rsidR="00D7179D" w:rsidRPr="00F8796C">
        <w:rPr>
          <w:szCs w:val="22"/>
        </w:rPr>
        <w:t xml:space="preserve">{mm / MMMM} </w:t>
      </w:r>
    </w:p>
    <w:p w14:paraId="4EBA88D5" w14:textId="77777777" w:rsidR="008501C3" w:rsidRPr="00F8796C" w:rsidRDefault="008501C3" w:rsidP="008501C3">
      <w:pPr>
        <w:rPr>
          <w:szCs w:val="22"/>
        </w:rPr>
      </w:pPr>
    </w:p>
    <w:p w14:paraId="652035D5" w14:textId="77777777" w:rsidR="008501C3" w:rsidRPr="00F8796C" w:rsidRDefault="008501C3" w:rsidP="008501C3">
      <w:pPr>
        <w:rPr>
          <w:szCs w:val="22"/>
        </w:rPr>
      </w:pPr>
    </w:p>
    <w:p w14:paraId="1FBE2025" w14:textId="77777777" w:rsidR="008501C3" w:rsidRPr="00F8796C" w:rsidRDefault="008501C3" w:rsidP="00FF0789">
      <w:pPr>
        <w:keepNext/>
        <w:pBdr>
          <w:top w:val="single" w:sz="4" w:space="1" w:color="auto"/>
          <w:left w:val="single" w:sz="4" w:space="4" w:color="auto"/>
          <w:bottom w:val="single" w:sz="4" w:space="1" w:color="auto"/>
          <w:right w:val="single" w:sz="4" w:space="4" w:color="auto"/>
        </w:pBdr>
        <w:ind w:left="567" w:hanging="567"/>
        <w:outlineLvl w:val="0"/>
        <w:rPr>
          <w:szCs w:val="22"/>
        </w:rPr>
      </w:pPr>
      <w:r w:rsidRPr="00F8796C">
        <w:rPr>
          <w:b/>
          <w:szCs w:val="22"/>
        </w:rPr>
        <w:t>9.</w:t>
      </w:r>
      <w:r w:rsidRPr="00F8796C">
        <w:rPr>
          <w:b/>
          <w:szCs w:val="22"/>
        </w:rPr>
        <w:tab/>
        <w:t>SPECIALIOS LAIKYMO SĄLYGOS</w:t>
      </w:r>
    </w:p>
    <w:p w14:paraId="5BE3F744" w14:textId="77777777" w:rsidR="008501C3" w:rsidRPr="00F8796C" w:rsidRDefault="008501C3" w:rsidP="00FF0789">
      <w:pPr>
        <w:rPr>
          <w:szCs w:val="22"/>
        </w:rPr>
      </w:pPr>
    </w:p>
    <w:p w14:paraId="5391E503" w14:textId="77777777" w:rsidR="008501C3" w:rsidRPr="00F8796C" w:rsidRDefault="008501C3" w:rsidP="00FF0789">
      <w:pPr>
        <w:rPr>
          <w:szCs w:val="22"/>
        </w:rPr>
      </w:pPr>
      <w:r w:rsidRPr="00F8796C">
        <w:rPr>
          <w:szCs w:val="22"/>
        </w:rPr>
        <w:t xml:space="preserve">Laikyti ne aukštesnėje kaip 30 </w:t>
      </w:r>
      <w:r w:rsidRPr="00F8796C">
        <w:rPr>
          <w:szCs w:val="22"/>
        </w:rPr>
        <w:sym w:font="Symbol" w:char="F0B0"/>
      </w:r>
      <w:r w:rsidRPr="00F8796C">
        <w:rPr>
          <w:szCs w:val="22"/>
        </w:rPr>
        <w:t>C temperatūroje.</w:t>
      </w:r>
    </w:p>
    <w:p w14:paraId="1F0B80DA" w14:textId="77777777" w:rsidR="008501C3" w:rsidRPr="00F8796C" w:rsidRDefault="00A91DB7" w:rsidP="00FF0789">
      <w:pPr>
        <w:rPr>
          <w:szCs w:val="22"/>
        </w:rPr>
      </w:pPr>
      <w:r w:rsidRPr="00F8796C">
        <w:rPr>
          <w:noProof/>
          <w:szCs w:val="22"/>
          <w:lang w:eastAsia="en-US"/>
        </w:rPr>
        <w:t>Laikyti gamintojo pakuotėje</w:t>
      </w:r>
      <w:r w:rsidR="008501C3" w:rsidRPr="00F8796C">
        <w:rPr>
          <w:noProof/>
          <w:szCs w:val="22"/>
          <w:lang w:eastAsia="en-US"/>
        </w:rPr>
        <w:t>, kad preparatas būtų apsaugotas nuo šviesos.</w:t>
      </w:r>
    </w:p>
    <w:p w14:paraId="175B0018" w14:textId="77777777" w:rsidR="008501C3" w:rsidRPr="00F8796C" w:rsidRDefault="008501C3" w:rsidP="00FF0789">
      <w:pPr>
        <w:rPr>
          <w:szCs w:val="22"/>
        </w:rPr>
      </w:pPr>
    </w:p>
    <w:p w14:paraId="191F447B" w14:textId="77777777" w:rsidR="008501C3" w:rsidRPr="00F8796C" w:rsidRDefault="008501C3" w:rsidP="00FF0789">
      <w:pPr>
        <w:rPr>
          <w:szCs w:val="22"/>
        </w:rPr>
      </w:pPr>
    </w:p>
    <w:p w14:paraId="5F92D928" w14:textId="77777777" w:rsidR="008501C3" w:rsidRPr="00F8796C" w:rsidRDefault="008501C3"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10.</w:t>
      </w:r>
      <w:r w:rsidRPr="00F8796C">
        <w:rPr>
          <w:b/>
          <w:szCs w:val="22"/>
        </w:rPr>
        <w:tab/>
        <w:t>SPECIALIOS ATSARGUMO PRIEMONĖS DĖL NESUVARTOTO VAISTINIO PREPARATO AR JO ATLIEKŲ TVARKYMO (JEI REIKIA)</w:t>
      </w:r>
    </w:p>
    <w:p w14:paraId="1FA1AF65" w14:textId="77777777" w:rsidR="00A3238B" w:rsidRPr="00F8796C" w:rsidRDefault="00A3238B" w:rsidP="007B283A">
      <w:pPr>
        <w:tabs>
          <w:tab w:val="left" w:pos="567"/>
        </w:tabs>
        <w:rPr>
          <w:szCs w:val="22"/>
        </w:rPr>
      </w:pPr>
    </w:p>
    <w:p w14:paraId="18D283B2" w14:textId="77777777" w:rsidR="00A26F9D" w:rsidRPr="00F8796C" w:rsidRDefault="00A26F9D" w:rsidP="007B283A">
      <w:pPr>
        <w:tabs>
          <w:tab w:val="left" w:pos="567"/>
        </w:tabs>
        <w:rPr>
          <w:szCs w:val="22"/>
        </w:rPr>
      </w:pPr>
    </w:p>
    <w:p w14:paraId="5F12FA83" w14:textId="77777777" w:rsidR="008501C3" w:rsidRPr="00F8796C" w:rsidRDefault="008501C3"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11.</w:t>
      </w:r>
      <w:r w:rsidRPr="00F8796C">
        <w:rPr>
          <w:b/>
          <w:szCs w:val="22"/>
        </w:rPr>
        <w:tab/>
      </w:r>
      <w:r w:rsidRPr="00F8796C">
        <w:rPr>
          <w:b/>
          <w:caps/>
          <w:noProof/>
          <w:szCs w:val="22"/>
        </w:rPr>
        <w:t>rINKODARos</w:t>
      </w:r>
      <w:r w:rsidRPr="00F8796C">
        <w:rPr>
          <w:b/>
          <w:caps/>
          <w:szCs w:val="22"/>
        </w:rPr>
        <w:t xml:space="preserve"> TEISĖS </w:t>
      </w:r>
      <w:r w:rsidRPr="00F8796C">
        <w:rPr>
          <w:b/>
          <w:caps/>
          <w:noProof/>
          <w:szCs w:val="22"/>
        </w:rPr>
        <w:t>turėtojo</w:t>
      </w:r>
      <w:r w:rsidRPr="00F8796C">
        <w:rPr>
          <w:b/>
          <w:caps/>
          <w:szCs w:val="22"/>
        </w:rPr>
        <w:t xml:space="preserve"> PAVADINIMAS IR ADRESAS</w:t>
      </w:r>
    </w:p>
    <w:p w14:paraId="76214BED" w14:textId="77777777" w:rsidR="008501C3" w:rsidRPr="00F8796C" w:rsidRDefault="008501C3" w:rsidP="007B283A">
      <w:pPr>
        <w:tabs>
          <w:tab w:val="left" w:pos="567"/>
        </w:tabs>
        <w:rPr>
          <w:szCs w:val="22"/>
        </w:rPr>
      </w:pPr>
    </w:p>
    <w:p w14:paraId="766AC937" w14:textId="77777777" w:rsidR="008501C3" w:rsidRPr="00F8796C" w:rsidRDefault="008501C3" w:rsidP="007B283A">
      <w:pPr>
        <w:tabs>
          <w:tab w:val="left" w:pos="567"/>
        </w:tabs>
        <w:rPr>
          <w:noProof/>
          <w:szCs w:val="22"/>
        </w:rPr>
      </w:pPr>
      <w:r w:rsidRPr="00F8796C">
        <w:rPr>
          <w:noProof/>
          <w:szCs w:val="22"/>
        </w:rPr>
        <w:t>Wörwag Pharma GmbH &amp; Co. KG</w:t>
      </w:r>
    </w:p>
    <w:p w14:paraId="79B64893" w14:textId="77777777" w:rsidR="008501C3" w:rsidRPr="00F8796C" w:rsidRDefault="008501C3" w:rsidP="007B283A">
      <w:pPr>
        <w:tabs>
          <w:tab w:val="left" w:pos="567"/>
        </w:tabs>
        <w:rPr>
          <w:noProof/>
          <w:szCs w:val="22"/>
        </w:rPr>
      </w:pPr>
      <w:r w:rsidRPr="00F8796C">
        <w:rPr>
          <w:noProof/>
          <w:szCs w:val="22"/>
        </w:rPr>
        <w:t>Calwer Str. 7</w:t>
      </w:r>
    </w:p>
    <w:p w14:paraId="610B2A82" w14:textId="77777777" w:rsidR="008501C3" w:rsidRPr="00F8796C" w:rsidRDefault="008501C3" w:rsidP="007B283A">
      <w:pPr>
        <w:tabs>
          <w:tab w:val="left" w:pos="567"/>
        </w:tabs>
        <w:rPr>
          <w:noProof/>
          <w:szCs w:val="22"/>
        </w:rPr>
      </w:pPr>
      <w:r w:rsidRPr="00F8796C">
        <w:rPr>
          <w:noProof/>
          <w:szCs w:val="22"/>
        </w:rPr>
        <w:t>71034 Böblingen</w:t>
      </w:r>
    </w:p>
    <w:p w14:paraId="046AA7DA" w14:textId="77777777" w:rsidR="008501C3" w:rsidRPr="00F8796C" w:rsidRDefault="008501C3" w:rsidP="007B283A">
      <w:pPr>
        <w:tabs>
          <w:tab w:val="left" w:pos="567"/>
        </w:tabs>
        <w:rPr>
          <w:noProof/>
          <w:szCs w:val="22"/>
        </w:rPr>
      </w:pPr>
      <w:r w:rsidRPr="00F8796C">
        <w:rPr>
          <w:noProof/>
          <w:szCs w:val="22"/>
        </w:rPr>
        <w:t>Vokietija</w:t>
      </w:r>
    </w:p>
    <w:p w14:paraId="0AB61BE2" w14:textId="77777777" w:rsidR="008501C3" w:rsidRPr="00F8796C" w:rsidRDefault="008501C3" w:rsidP="007B283A">
      <w:pPr>
        <w:tabs>
          <w:tab w:val="left" w:pos="567"/>
        </w:tabs>
        <w:rPr>
          <w:szCs w:val="22"/>
        </w:rPr>
      </w:pPr>
    </w:p>
    <w:p w14:paraId="07585DBC" w14:textId="77777777" w:rsidR="008501C3" w:rsidRPr="00F8796C" w:rsidRDefault="008501C3" w:rsidP="007B283A">
      <w:pPr>
        <w:tabs>
          <w:tab w:val="left" w:pos="567"/>
        </w:tabs>
        <w:rPr>
          <w:szCs w:val="22"/>
        </w:rPr>
      </w:pPr>
    </w:p>
    <w:p w14:paraId="6410A45A" w14:textId="77777777" w:rsidR="008501C3" w:rsidRPr="00F8796C" w:rsidRDefault="008501C3"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12.</w:t>
      </w:r>
      <w:r w:rsidRPr="00F8796C">
        <w:rPr>
          <w:b/>
          <w:szCs w:val="22"/>
        </w:rPr>
        <w:tab/>
        <w:t xml:space="preserve">RINKODAROS </w:t>
      </w:r>
      <w:r w:rsidRPr="00F8796C">
        <w:rPr>
          <w:b/>
          <w:noProof/>
          <w:szCs w:val="22"/>
        </w:rPr>
        <w:t>PAŽYMĖJIMO</w:t>
      </w:r>
      <w:r w:rsidRPr="00F8796C">
        <w:rPr>
          <w:b/>
          <w:szCs w:val="22"/>
        </w:rPr>
        <w:t xml:space="preserve"> NUMERIS</w:t>
      </w:r>
      <w:r w:rsidRPr="00F8796C">
        <w:rPr>
          <w:b/>
          <w:noProof/>
          <w:szCs w:val="22"/>
        </w:rPr>
        <w:t xml:space="preserve"> (-IAI)</w:t>
      </w:r>
      <w:r w:rsidRPr="00F8796C">
        <w:rPr>
          <w:b/>
          <w:szCs w:val="22"/>
        </w:rPr>
        <w:t xml:space="preserve"> </w:t>
      </w:r>
    </w:p>
    <w:p w14:paraId="6D7DED3B" w14:textId="77777777" w:rsidR="008501C3" w:rsidRPr="00F8796C" w:rsidRDefault="008501C3" w:rsidP="007B283A">
      <w:pPr>
        <w:tabs>
          <w:tab w:val="left" w:pos="567"/>
        </w:tabs>
        <w:rPr>
          <w:szCs w:val="22"/>
        </w:rPr>
      </w:pPr>
    </w:p>
    <w:p w14:paraId="1302D6CA" w14:textId="77777777" w:rsidR="008501C3" w:rsidRPr="00F8796C" w:rsidRDefault="008501C3" w:rsidP="007B283A">
      <w:pPr>
        <w:tabs>
          <w:tab w:val="left" w:pos="567"/>
        </w:tabs>
        <w:rPr>
          <w:szCs w:val="22"/>
        </w:rPr>
      </w:pPr>
      <w:r w:rsidRPr="00F8796C">
        <w:rPr>
          <w:szCs w:val="22"/>
        </w:rPr>
        <w:t>N10 - LT/1/05/0217/041</w:t>
      </w:r>
    </w:p>
    <w:p w14:paraId="6EF6BBA7" w14:textId="77777777" w:rsidR="008501C3" w:rsidRPr="00F8796C" w:rsidRDefault="008501C3" w:rsidP="007B283A">
      <w:pPr>
        <w:tabs>
          <w:tab w:val="left" w:pos="567"/>
        </w:tabs>
        <w:rPr>
          <w:szCs w:val="22"/>
        </w:rPr>
      </w:pPr>
      <w:r w:rsidRPr="00F8796C">
        <w:rPr>
          <w:szCs w:val="22"/>
        </w:rPr>
        <w:t xml:space="preserve">N14 - LT/1/05/0217/042 </w:t>
      </w:r>
    </w:p>
    <w:p w14:paraId="0A89DF52" w14:textId="77777777" w:rsidR="008501C3" w:rsidRPr="00F8796C" w:rsidRDefault="008501C3" w:rsidP="007B283A">
      <w:pPr>
        <w:tabs>
          <w:tab w:val="left" w:pos="567"/>
        </w:tabs>
        <w:rPr>
          <w:szCs w:val="22"/>
        </w:rPr>
      </w:pPr>
      <w:r w:rsidRPr="00F8796C">
        <w:rPr>
          <w:szCs w:val="22"/>
        </w:rPr>
        <w:t xml:space="preserve">N28 - LT/1/05/0217/043 </w:t>
      </w:r>
    </w:p>
    <w:p w14:paraId="664904C2" w14:textId="77777777" w:rsidR="008501C3" w:rsidRPr="00F8796C" w:rsidRDefault="008501C3" w:rsidP="007B283A">
      <w:pPr>
        <w:tabs>
          <w:tab w:val="left" w:pos="567"/>
        </w:tabs>
        <w:rPr>
          <w:szCs w:val="22"/>
        </w:rPr>
      </w:pPr>
      <w:r w:rsidRPr="00F8796C">
        <w:rPr>
          <w:szCs w:val="22"/>
        </w:rPr>
        <w:t xml:space="preserve">N30 - LT/1/05/0217/044 </w:t>
      </w:r>
    </w:p>
    <w:p w14:paraId="1A487A9E" w14:textId="77777777" w:rsidR="008501C3" w:rsidRPr="00F8796C" w:rsidRDefault="008501C3" w:rsidP="007B283A">
      <w:pPr>
        <w:tabs>
          <w:tab w:val="left" w:pos="567"/>
        </w:tabs>
        <w:rPr>
          <w:szCs w:val="22"/>
        </w:rPr>
      </w:pPr>
      <w:r w:rsidRPr="00F8796C">
        <w:rPr>
          <w:szCs w:val="22"/>
        </w:rPr>
        <w:t xml:space="preserve">N50 - LT/1/05/0217/045 </w:t>
      </w:r>
    </w:p>
    <w:p w14:paraId="6994C7B4" w14:textId="77777777" w:rsidR="008501C3" w:rsidRPr="00F8796C" w:rsidRDefault="008501C3" w:rsidP="007B283A">
      <w:pPr>
        <w:tabs>
          <w:tab w:val="left" w:pos="567"/>
        </w:tabs>
        <w:rPr>
          <w:szCs w:val="22"/>
        </w:rPr>
      </w:pPr>
      <w:r w:rsidRPr="00F8796C">
        <w:rPr>
          <w:szCs w:val="22"/>
        </w:rPr>
        <w:t xml:space="preserve">N56 - LT/1/05/0217/046 </w:t>
      </w:r>
    </w:p>
    <w:p w14:paraId="0BBE2919" w14:textId="77777777" w:rsidR="008501C3" w:rsidRPr="00F8796C" w:rsidRDefault="008501C3" w:rsidP="007B283A">
      <w:pPr>
        <w:tabs>
          <w:tab w:val="left" w:pos="567"/>
        </w:tabs>
        <w:rPr>
          <w:szCs w:val="22"/>
        </w:rPr>
      </w:pPr>
      <w:r w:rsidRPr="00F8796C">
        <w:rPr>
          <w:szCs w:val="22"/>
        </w:rPr>
        <w:t xml:space="preserve">N98 - LT/1/05/0217/047 </w:t>
      </w:r>
    </w:p>
    <w:p w14:paraId="193B5C5B" w14:textId="77777777" w:rsidR="008501C3" w:rsidRPr="00F8796C" w:rsidRDefault="008501C3" w:rsidP="007B283A">
      <w:pPr>
        <w:tabs>
          <w:tab w:val="left" w:pos="567"/>
        </w:tabs>
        <w:rPr>
          <w:szCs w:val="22"/>
        </w:rPr>
      </w:pPr>
      <w:r w:rsidRPr="00F8796C">
        <w:rPr>
          <w:szCs w:val="22"/>
        </w:rPr>
        <w:t>N100 - LT/1/05/0217/048</w:t>
      </w:r>
    </w:p>
    <w:p w14:paraId="1552D259" w14:textId="77777777" w:rsidR="008501C3" w:rsidRPr="00F8796C" w:rsidRDefault="008501C3" w:rsidP="007B283A">
      <w:pPr>
        <w:tabs>
          <w:tab w:val="left" w:pos="567"/>
        </w:tabs>
        <w:rPr>
          <w:szCs w:val="22"/>
        </w:rPr>
      </w:pPr>
    </w:p>
    <w:p w14:paraId="255C5828" w14:textId="77777777" w:rsidR="008501C3" w:rsidRPr="00F8796C" w:rsidRDefault="008501C3" w:rsidP="007B283A">
      <w:pPr>
        <w:tabs>
          <w:tab w:val="left" w:pos="567"/>
        </w:tabs>
        <w:rPr>
          <w:szCs w:val="22"/>
        </w:rPr>
      </w:pPr>
    </w:p>
    <w:p w14:paraId="62AEB65E" w14:textId="77777777" w:rsidR="008501C3" w:rsidRPr="00F8796C" w:rsidRDefault="008501C3"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13.</w:t>
      </w:r>
      <w:r w:rsidRPr="00F8796C">
        <w:rPr>
          <w:b/>
          <w:szCs w:val="22"/>
        </w:rPr>
        <w:tab/>
        <w:t>SERIJOS NUMERIS</w:t>
      </w:r>
      <w:r w:rsidRPr="00F8796C">
        <w:rPr>
          <w:b/>
          <w:noProof/>
          <w:szCs w:val="22"/>
        </w:rPr>
        <w:t xml:space="preserve"> </w:t>
      </w:r>
    </w:p>
    <w:p w14:paraId="63972B0F" w14:textId="77777777" w:rsidR="008501C3" w:rsidRPr="00F8796C" w:rsidRDefault="008501C3" w:rsidP="007B283A">
      <w:pPr>
        <w:tabs>
          <w:tab w:val="left" w:pos="567"/>
        </w:tabs>
        <w:rPr>
          <w:szCs w:val="22"/>
        </w:rPr>
      </w:pPr>
    </w:p>
    <w:p w14:paraId="395BC267" w14:textId="77777777" w:rsidR="008501C3" w:rsidRPr="00F8796C" w:rsidRDefault="008501C3" w:rsidP="007B283A">
      <w:pPr>
        <w:tabs>
          <w:tab w:val="left" w:pos="567"/>
        </w:tabs>
        <w:rPr>
          <w:szCs w:val="22"/>
        </w:rPr>
      </w:pPr>
      <w:r w:rsidRPr="00F8796C">
        <w:rPr>
          <w:szCs w:val="22"/>
        </w:rPr>
        <w:t>Serija {numeris}</w:t>
      </w:r>
    </w:p>
    <w:p w14:paraId="103DCF19" w14:textId="77777777" w:rsidR="008501C3" w:rsidRPr="00F8796C" w:rsidRDefault="008501C3" w:rsidP="007B283A">
      <w:pPr>
        <w:tabs>
          <w:tab w:val="left" w:pos="567"/>
        </w:tabs>
        <w:rPr>
          <w:szCs w:val="22"/>
        </w:rPr>
      </w:pPr>
    </w:p>
    <w:p w14:paraId="2E3EB837" w14:textId="77777777" w:rsidR="008501C3" w:rsidRPr="00F8796C" w:rsidRDefault="008501C3" w:rsidP="007B283A">
      <w:pPr>
        <w:tabs>
          <w:tab w:val="left" w:pos="567"/>
        </w:tabs>
        <w:rPr>
          <w:szCs w:val="22"/>
        </w:rPr>
      </w:pPr>
    </w:p>
    <w:p w14:paraId="372DF06B" w14:textId="77777777" w:rsidR="008501C3" w:rsidRPr="00F8796C" w:rsidRDefault="008501C3" w:rsidP="007B283A">
      <w:pPr>
        <w:pBdr>
          <w:top w:val="single" w:sz="4" w:space="1" w:color="auto"/>
          <w:left w:val="single" w:sz="4" w:space="4" w:color="auto"/>
          <w:bottom w:val="single" w:sz="4" w:space="1" w:color="auto"/>
          <w:right w:val="single" w:sz="4" w:space="4" w:color="auto"/>
        </w:pBdr>
        <w:tabs>
          <w:tab w:val="left" w:pos="567"/>
        </w:tabs>
        <w:outlineLvl w:val="0"/>
        <w:rPr>
          <w:szCs w:val="22"/>
        </w:rPr>
      </w:pPr>
      <w:r w:rsidRPr="00F8796C">
        <w:rPr>
          <w:b/>
          <w:szCs w:val="22"/>
        </w:rPr>
        <w:t>14.</w:t>
      </w:r>
      <w:r w:rsidRPr="00F8796C">
        <w:rPr>
          <w:b/>
          <w:szCs w:val="22"/>
        </w:rPr>
        <w:tab/>
        <w:t>PARDAVIMO (IŠDAVIMO) TVARKA</w:t>
      </w:r>
    </w:p>
    <w:p w14:paraId="786D1BEC" w14:textId="77777777" w:rsidR="008501C3" w:rsidRPr="00F8796C" w:rsidRDefault="008501C3" w:rsidP="007B283A">
      <w:pPr>
        <w:tabs>
          <w:tab w:val="left" w:pos="567"/>
        </w:tabs>
        <w:rPr>
          <w:szCs w:val="22"/>
        </w:rPr>
      </w:pPr>
    </w:p>
    <w:p w14:paraId="0CD531E3" w14:textId="77777777" w:rsidR="008501C3" w:rsidRPr="00F8796C" w:rsidRDefault="008501C3" w:rsidP="007B283A">
      <w:pPr>
        <w:tabs>
          <w:tab w:val="left" w:pos="567"/>
        </w:tabs>
        <w:rPr>
          <w:szCs w:val="22"/>
        </w:rPr>
      </w:pPr>
      <w:r w:rsidRPr="00F8796C">
        <w:rPr>
          <w:szCs w:val="22"/>
        </w:rPr>
        <w:t>Receptinis vaistinis preparatas</w:t>
      </w:r>
    </w:p>
    <w:p w14:paraId="69E77C66" w14:textId="77777777" w:rsidR="008501C3" w:rsidRPr="00F8796C" w:rsidRDefault="008501C3" w:rsidP="007B283A">
      <w:pPr>
        <w:tabs>
          <w:tab w:val="left" w:pos="567"/>
        </w:tabs>
        <w:rPr>
          <w:szCs w:val="22"/>
        </w:rPr>
      </w:pPr>
    </w:p>
    <w:p w14:paraId="709C31F7" w14:textId="77777777" w:rsidR="008501C3" w:rsidRPr="00F8796C" w:rsidRDefault="008501C3" w:rsidP="007B283A">
      <w:pPr>
        <w:tabs>
          <w:tab w:val="left" w:pos="567"/>
        </w:tabs>
        <w:rPr>
          <w:szCs w:val="22"/>
        </w:rPr>
      </w:pPr>
    </w:p>
    <w:p w14:paraId="3335B390" w14:textId="77777777" w:rsidR="008501C3" w:rsidRPr="00F8796C" w:rsidRDefault="008501C3" w:rsidP="007B283A">
      <w:pPr>
        <w:pBdr>
          <w:top w:val="single" w:sz="4" w:space="2" w:color="auto"/>
          <w:left w:val="single" w:sz="4" w:space="4" w:color="auto"/>
          <w:bottom w:val="single" w:sz="4" w:space="1" w:color="auto"/>
          <w:right w:val="single" w:sz="4" w:space="4" w:color="auto"/>
        </w:pBdr>
        <w:tabs>
          <w:tab w:val="left" w:pos="567"/>
        </w:tabs>
        <w:outlineLvl w:val="0"/>
        <w:rPr>
          <w:szCs w:val="22"/>
        </w:rPr>
      </w:pPr>
      <w:r w:rsidRPr="00F8796C">
        <w:rPr>
          <w:b/>
          <w:szCs w:val="22"/>
        </w:rPr>
        <w:t>15.</w:t>
      </w:r>
      <w:r w:rsidRPr="00F8796C">
        <w:rPr>
          <w:b/>
          <w:szCs w:val="22"/>
        </w:rPr>
        <w:tab/>
      </w:r>
      <w:r w:rsidRPr="00F8796C">
        <w:rPr>
          <w:b/>
          <w:noProof/>
          <w:szCs w:val="22"/>
        </w:rPr>
        <w:t>VARTOJIMO INSTRUKCIJA</w:t>
      </w:r>
    </w:p>
    <w:p w14:paraId="2E366545" w14:textId="77777777" w:rsidR="00A3238B" w:rsidRPr="00F8796C" w:rsidRDefault="00A3238B" w:rsidP="007B283A">
      <w:pPr>
        <w:tabs>
          <w:tab w:val="left" w:pos="567"/>
        </w:tabs>
        <w:rPr>
          <w:szCs w:val="22"/>
        </w:rPr>
      </w:pPr>
    </w:p>
    <w:p w14:paraId="77D7C641" w14:textId="77777777" w:rsidR="008501C3" w:rsidRPr="00F8796C" w:rsidRDefault="008501C3" w:rsidP="007B283A">
      <w:pPr>
        <w:tabs>
          <w:tab w:val="left" w:pos="567"/>
        </w:tabs>
        <w:rPr>
          <w:szCs w:val="22"/>
        </w:rPr>
      </w:pPr>
    </w:p>
    <w:p w14:paraId="2BDDA2AD" w14:textId="77777777" w:rsidR="00A26F9D" w:rsidRPr="00F8796C" w:rsidRDefault="00A26F9D" w:rsidP="00A26F9D">
      <w:pPr>
        <w:pBdr>
          <w:top w:val="single" w:sz="4" w:space="1" w:color="auto"/>
          <w:left w:val="single" w:sz="4" w:space="4" w:color="auto"/>
          <w:bottom w:val="single" w:sz="4" w:space="0" w:color="auto"/>
          <w:right w:val="single" w:sz="4" w:space="4" w:color="auto"/>
        </w:pBdr>
        <w:tabs>
          <w:tab w:val="left" w:pos="567"/>
        </w:tabs>
        <w:rPr>
          <w:color w:val="008000"/>
          <w:szCs w:val="22"/>
        </w:rPr>
      </w:pPr>
      <w:r w:rsidRPr="00F8796C">
        <w:rPr>
          <w:b/>
          <w:szCs w:val="22"/>
        </w:rPr>
        <w:t>16.</w:t>
      </w:r>
      <w:r w:rsidRPr="00F8796C">
        <w:rPr>
          <w:b/>
          <w:szCs w:val="22"/>
        </w:rPr>
        <w:tab/>
      </w:r>
      <w:r w:rsidRPr="00F8796C">
        <w:rPr>
          <w:b/>
          <w:noProof/>
          <w:szCs w:val="22"/>
        </w:rPr>
        <w:t>INFORMACIJA BRAILIO RAŠTU</w:t>
      </w:r>
    </w:p>
    <w:p w14:paraId="70B69273" w14:textId="77777777" w:rsidR="00A26F9D" w:rsidRPr="00F8796C" w:rsidRDefault="00A26F9D" w:rsidP="00A26F9D">
      <w:pPr>
        <w:rPr>
          <w:szCs w:val="22"/>
        </w:rPr>
      </w:pPr>
    </w:p>
    <w:p w14:paraId="271D2A2F" w14:textId="77777777" w:rsidR="008501C3" w:rsidRPr="00F8796C" w:rsidRDefault="008501C3">
      <w:pPr>
        <w:spacing w:after="160" w:line="259" w:lineRule="auto"/>
        <w:rPr>
          <w:noProof/>
          <w:szCs w:val="22"/>
          <w:highlight w:val="lightGray"/>
        </w:rPr>
      </w:pPr>
      <w:r w:rsidRPr="00F8796C">
        <w:rPr>
          <w:noProof/>
          <w:szCs w:val="22"/>
          <w:highlight w:val="lightGray"/>
        </w:rPr>
        <w:br w:type="page"/>
      </w:r>
    </w:p>
    <w:p w14:paraId="24E80FD6" w14:textId="77777777" w:rsidR="008501C3" w:rsidRPr="00F8796C" w:rsidRDefault="008501C3" w:rsidP="00FF0789">
      <w:pPr>
        <w:rPr>
          <w:szCs w:val="22"/>
        </w:rPr>
      </w:pPr>
    </w:p>
    <w:p w14:paraId="75B45882" w14:textId="77777777" w:rsidR="00E142CE" w:rsidRPr="00F8796C" w:rsidRDefault="00E142CE" w:rsidP="00E142CE">
      <w:pPr>
        <w:pStyle w:val="Pavadinimas"/>
        <w:rPr>
          <w:szCs w:val="22"/>
        </w:rPr>
      </w:pPr>
      <w:bookmarkStart w:id="2" w:name="_Toc129243137"/>
      <w:bookmarkStart w:id="3" w:name="_Toc129243262"/>
    </w:p>
    <w:p w14:paraId="22B47647" w14:textId="77777777" w:rsidR="00E142CE" w:rsidRPr="00F8796C" w:rsidRDefault="00E142CE" w:rsidP="00E142CE">
      <w:pPr>
        <w:pStyle w:val="Pavadinimas"/>
        <w:rPr>
          <w:szCs w:val="22"/>
        </w:rPr>
      </w:pPr>
    </w:p>
    <w:p w14:paraId="002A4FCC" w14:textId="77777777" w:rsidR="00E142CE" w:rsidRPr="00F8796C" w:rsidRDefault="00E142CE" w:rsidP="00E142CE">
      <w:pPr>
        <w:pStyle w:val="Pavadinimas"/>
        <w:rPr>
          <w:szCs w:val="22"/>
        </w:rPr>
      </w:pPr>
    </w:p>
    <w:p w14:paraId="7243FBF4" w14:textId="77777777" w:rsidR="00E142CE" w:rsidRPr="00F8796C" w:rsidRDefault="00E142CE" w:rsidP="00E142CE">
      <w:pPr>
        <w:pStyle w:val="Pavadinimas"/>
        <w:rPr>
          <w:szCs w:val="22"/>
        </w:rPr>
      </w:pPr>
    </w:p>
    <w:p w14:paraId="3525BE59" w14:textId="77777777" w:rsidR="00E142CE" w:rsidRPr="00F8796C" w:rsidRDefault="00E142CE" w:rsidP="00E142CE">
      <w:pPr>
        <w:pStyle w:val="Pavadinimas"/>
        <w:rPr>
          <w:szCs w:val="22"/>
        </w:rPr>
      </w:pPr>
    </w:p>
    <w:p w14:paraId="04042431" w14:textId="77777777" w:rsidR="00E142CE" w:rsidRPr="00F8796C" w:rsidRDefault="00E142CE" w:rsidP="00E142CE">
      <w:pPr>
        <w:pStyle w:val="Pavadinimas"/>
        <w:rPr>
          <w:szCs w:val="22"/>
        </w:rPr>
      </w:pPr>
    </w:p>
    <w:p w14:paraId="2DED26B2" w14:textId="77777777" w:rsidR="00E142CE" w:rsidRPr="00F8796C" w:rsidRDefault="00E142CE" w:rsidP="00E142CE">
      <w:pPr>
        <w:pStyle w:val="Pavadinimas"/>
        <w:rPr>
          <w:szCs w:val="22"/>
        </w:rPr>
      </w:pPr>
    </w:p>
    <w:p w14:paraId="7DF24BA8" w14:textId="77777777" w:rsidR="00E142CE" w:rsidRPr="00F8796C" w:rsidRDefault="00E142CE" w:rsidP="00E142CE">
      <w:pPr>
        <w:pStyle w:val="Pavadinimas"/>
        <w:rPr>
          <w:szCs w:val="22"/>
        </w:rPr>
      </w:pPr>
    </w:p>
    <w:p w14:paraId="534D79CB" w14:textId="77777777" w:rsidR="00E142CE" w:rsidRPr="00F8796C" w:rsidRDefault="00E142CE" w:rsidP="00E142CE">
      <w:pPr>
        <w:pStyle w:val="Pavadinimas"/>
        <w:rPr>
          <w:szCs w:val="22"/>
        </w:rPr>
      </w:pPr>
    </w:p>
    <w:p w14:paraId="5E46540F" w14:textId="77777777" w:rsidR="00E142CE" w:rsidRPr="00F8796C" w:rsidRDefault="00E142CE" w:rsidP="00E142CE">
      <w:pPr>
        <w:pStyle w:val="Pavadinimas"/>
        <w:rPr>
          <w:szCs w:val="22"/>
        </w:rPr>
      </w:pPr>
    </w:p>
    <w:p w14:paraId="4B13B231" w14:textId="77777777" w:rsidR="00E142CE" w:rsidRPr="00F8796C" w:rsidRDefault="00E142CE" w:rsidP="00E142CE">
      <w:pPr>
        <w:pStyle w:val="Pavadinimas"/>
        <w:rPr>
          <w:szCs w:val="22"/>
        </w:rPr>
      </w:pPr>
    </w:p>
    <w:p w14:paraId="4DA7ED79" w14:textId="77777777" w:rsidR="00E142CE" w:rsidRPr="00F8796C" w:rsidRDefault="00E142CE" w:rsidP="00E142CE">
      <w:pPr>
        <w:pStyle w:val="Pavadinimas"/>
        <w:rPr>
          <w:szCs w:val="22"/>
        </w:rPr>
      </w:pPr>
    </w:p>
    <w:p w14:paraId="3E4E1579" w14:textId="77777777" w:rsidR="00E142CE" w:rsidRPr="00F8796C" w:rsidRDefault="00E142CE" w:rsidP="00E142CE">
      <w:pPr>
        <w:pStyle w:val="Pavadinimas"/>
        <w:rPr>
          <w:szCs w:val="22"/>
        </w:rPr>
      </w:pPr>
    </w:p>
    <w:p w14:paraId="549A869E" w14:textId="77777777" w:rsidR="00E142CE" w:rsidRPr="00F8796C" w:rsidRDefault="00E142CE" w:rsidP="00E142CE">
      <w:pPr>
        <w:pStyle w:val="Pavadinimas"/>
        <w:rPr>
          <w:szCs w:val="22"/>
        </w:rPr>
      </w:pPr>
    </w:p>
    <w:p w14:paraId="472B3610" w14:textId="77777777" w:rsidR="00E142CE" w:rsidRPr="00F8796C" w:rsidRDefault="00E142CE" w:rsidP="00E142CE">
      <w:pPr>
        <w:pStyle w:val="Pavadinimas"/>
        <w:rPr>
          <w:szCs w:val="22"/>
        </w:rPr>
      </w:pPr>
    </w:p>
    <w:p w14:paraId="5FC5D568" w14:textId="77777777" w:rsidR="00E142CE" w:rsidRPr="00F8796C" w:rsidRDefault="00E142CE" w:rsidP="00E142CE">
      <w:pPr>
        <w:pStyle w:val="Pavadinimas"/>
        <w:rPr>
          <w:szCs w:val="22"/>
        </w:rPr>
      </w:pPr>
    </w:p>
    <w:p w14:paraId="4398EF91" w14:textId="77777777" w:rsidR="00E142CE" w:rsidRPr="00F8796C" w:rsidRDefault="00E142CE" w:rsidP="00E142CE">
      <w:pPr>
        <w:pStyle w:val="Pavadinimas"/>
        <w:rPr>
          <w:szCs w:val="22"/>
        </w:rPr>
      </w:pPr>
    </w:p>
    <w:p w14:paraId="5D2B6005" w14:textId="77777777" w:rsidR="00E142CE" w:rsidRPr="00F8796C" w:rsidRDefault="00E142CE" w:rsidP="00E142CE">
      <w:pPr>
        <w:pStyle w:val="Pavadinimas"/>
        <w:rPr>
          <w:szCs w:val="22"/>
        </w:rPr>
      </w:pPr>
    </w:p>
    <w:p w14:paraId="640F918E" w14:textId="77777777" w:rsidR="00E142CE" w:rsidRPr="00F8796C" w:rsidRDefault="00E142CE" w:rsidP="00E142CE">
      <w:pPr>
        <w:pStyle w:val="Pavadinimas"/>
        <w:rPr>
          <w:szCs w:val="22"/>
        </w:rPr>
      </w:pPr>
    </w:p>
    <w:p w14:paraId="444FEA73" w14:textId="77777777" w:rsidR="00E142CE" w:rsidRPr="00F8796C" w:rsidRDefault="00E142CE" w:rsidP="00E142CE">
      <w:pPr>
        <w:pStyle w:val="Pavadinimas"/>
        <w:rPr>
          <w:szCs w:val="22"/>
        </w:rPr>
      </w:pPr>
    </w:p>
    <w:p w14:paraId="48E20CE7" w14:textId="77777777" w:rsidR="00E142CE" w:rsidRPr="00F8796C" w:rsidRDefault="00E142CE" w:rsidP="00E142CE">
      <w:pPr>
        <w:pStyle w:val="Pavadinimas"/>
        <w:rPr>
          <w:szCs w:val="22"/>
        </w:rPr>
      </w:pPr>
    </w:p>
    <w:p w14:paraId="2315CC91" w14:textId="77777777" w:rsidR="00E142CE" w:rsidRPr="00F8796C" w:rsidRDefault="00E142CE" w:rsidP="00E142CE">
      <w:pPr>
        <w:pStyle w:val="Pavadinimas"/>
        <w:rPr>
          <w:szCs w:val="22"/>
        </w:rPr>
      </w:pPr>
    </w:p>
    <w:p w14:paraId="16559791" w14:textId="77777777" w:rsidR="00E142CE" w:rsidRPr="00F8796C" w:rsidRDefault="00E142CE" w:rsidP="00E142CE">
      <w:pPr>
        <w:pStyle w:val="Pavadinimas"/>
        <w:rPr>
          <w:szCs w:val="22"/>
        </w:rPr>
      </w:pPr>
      <w:r w:rsidRPr="00F8796C">
        <w:rPr>
          <w:szCs w:val="22"/>
        </w:rPr>
        <w:t>B. PAKUOTĖS LAPELIS</w:t>
      </w:r>
      <w:bookmarkEnd w:id="2"/>
      <w:bookmarkEnd w:id="3"/>
    </w:p>
    <w:p w14:paraId="6CA454B0" w14:textId="77777777" w:rsidR="00E142CE" w:rsidRPr="00F8796C" w:rsidRDefault="00E142CE" w:rsidP="00E142CE">
      <w:pPr>
        <w:jc w:val="center"/>
        <w:rPr>
          <w:b/>
          <w:caps/>
          <w:szCs w:val="22"/>
        </w:rPr>
      </w:pPr>
      <w:r w:rsidRPr="00F8796C">
        <w:rPr>
          <w:szCs w:val="22"/>
        </w:rPr>
        <w:br w:type="page"/>
      </w:r>
      <w:bookmarkStart w:id="4" w:name="_Toc129243138"/>
      <w:bookmarkStart w:id="5" w:name="_Toc129243263"/>
      <w:r w:rsidRPr="00F8796C">
        <w:rPr>
          <w:b/>
          <w:szCs w:val="22"/>
        </w:rPr>
        <w:lastRenderedPageBreak/>
        <w:t>P</w:t>
      </w:r>
      <w:bookmarkEnd w:id="4"/>
      <w:bookmarkEnd w:id="5"/>
      <w:r w:rsidR="00D93ED9" w:rsidRPr="00F8796C">
        <w:rPr>
          <w:b/>
          <w:szCs w:val="22"/>
        </w:rPr>
        <w:t>akuotė</w:t>
      </w:r>
      <w:r w:rsidR="00194C2C" w:rsidRPr="00F8796C">
        <w:rPr>
          <w:b/>
          <w:szCs w:val="22"/>
        </w:rPr>
        <w:t>s lapelis: informacija vartotojui</w:t>
      </w:r>
    </w:p>
    <w:p w14:paraId="7751DAEC" w14:textId="77777777" w:rsidR="00E142CE" w:rsidRPr="00F8796C" w:rsidRDefault="00E142CE" w:rsidP="00E142CE">
      <w:pPr>
        <w:rPr>
          <w:szCs w:val="22"/>
        </w:rPr>
      </w:pPr>
    </w:p>
    <w:p w14:paraId="1A487AA9" w14:textId="77777777" w:rsidR="00E142CE" w:rsidRPr="00F8796C" w:rsidRDefault="00E142CE" w:rsidP="00E142CE">
      <w:pPr>
        <w:jc w:val="center"/>
        <w:rPr>
          <w:b/>
          <w:szCs w:val="22"/>
        </w:rPr>
      </w:pPr>
      <w:proofErr w:type="spellStart"/>
      <w:r w:rsidRPr="00F8796C">
        <w:rPr>
          <w:b/>
          <w:szCs w:val="22"/>
        </w:rPr>
        <w:t>Carvedigamma</w:t>
      </w:r>
      <w:proofErr w:type="spellEnd"/>
      <w:r w:rsidRPr="00F8796C">
        <w:rPr>
          <w:b/>
          <w:szCs w:val="22"/>
        </w:rPr>
        <w:t xml:space="preserve"> 6,25 mg plėvele dengtos tabletės</w:t>
      </w:r>
    </w:p>
    <w:p w14:paraId="699660A9" w14:textId="77777777" w:rsidR="00E142CE" w:rsidRPr="00F8796C" w:rsidRDefault="00E142CE" w:rsidP="00E142CE">
      <w:pPr>
        <w:jc w:val="center"/>
        <w:rPr>
          <w:b/>
          <w:szCs w:val="22"/>
        </w:rPr>
      </w:pPr>
      <w:proofErr w:type="spellStart"/>
      <w:r w:rsidRPr="00F8796C">
        <w:rPr>
          <w:b/>
          <w:szCs w:val="22"/>
        </w:rPr>
        <w:t>Carvedigamma</w:t>
      </w:r>
      <w:proofErr w:type="spellEnd"/>
      <w:r w:rsidRPr="00F8796C">
        <w:rPr>
          <w:b/>
          <w:szCs w:val="22"/>
        </w:rPr>
        <w:t xml:space="preserve"> 12,5 mg plėvele dengtos tabletės</w:t>
      </w:r>
    </w:p>
    <w:p w14:paraId="4907273C" w14:textId="77777777" w:rsidR="00E142CE" w:rsidRPr="00F8796C" w:rsidRDefault="00E142CE" w:rsidP="00E142CE">
      <w:pPr>
        <w:jc w:val="center"/>
        <w:rPr>
          <w:b/>
          <w:szCs w:val="22"/>
        </w:rPr>
      </w:pPr>
      <w:proofErr w:type="spellStart"/>
      <w:r w:rsidRPr="00F8796C">
        <w:rPr>
          <w:b/>
          <w:szCs w:val="22"/>
        </w:rPr>
        <w:t>Carvedigamma</w:t>
      </w:r>
      <w:proofErr w:type="spellEnd"/>
      <w:r w:rsidRPr="00F8796C">
        <w:rPr>
          <w:b/>
          <w:szCs w:val="22"/>
        </w:rPr>
        <w:t xml:space="preserve"> 25 mg plėvele dengtos tabletės</w:t>
      </w:r>
    </w:p>
    <w:p w14:paraId="3278FB98" w14:textId="77777777" w:rsidR="00E142CE" w:rsidRPr="00F8796C" w:rsidRDefault="00E142CE" w:rsidP="00E142CE">
      <w:pPr>
        <w:jc w:val="center"/>
        <w:rPr>
          <w:szCs w:val="22"/>
        </w:rPr>
      </w:pPr>
      <w:proofErr w:type="spellStart"/>
      <w:r w:rsidRPr="00F8796C">
        <w:rPr>
          <w:szCs w:val="22"/>
        </w:rPr>
        <w:t>Karvedilolis</w:t>
      </w:r>
      <w:proofErr w:type="spellEnd"/>
    </w:p>
    <w:p w14:paraId="6658C50B" w14:textId="77777777" w:rsidR="00194C2C" w:rsidRPr="00F8796C" w:rsidRDefault="00194C2C" w:rsidP="00E142CE">
      <w:pPr>
        <w:jc w:val="center"/>
        <w:rPr>
          <w:szCs w:val="22"/>
        </w:rPr>
      </w:pPr>
    </w:p>
    <w:p w14:paraId="768C1421" w14:textId="77777777" w:rsidR="00194C2C" w:rsidRPr="00F8796C" w:rsidRDefault="00194C2C" w:rsidP="00A26F9D">
      <w:pPr>
        <w:suppressAutoHyphens/>
        <w:ind w:left="142" w:hanging="142"/>
        <w:rPr>
          <w:szCs w:val="22"/>
        </w:rPr>
      </w:pPr>
      <w:r w:rsidRPr="00F8796C">
        <w:rPr>
          <w:b/>
          <w:noProof/>
          <w:snapToGrid w:val="0"/>
          <w:szCs w:val="22"/>
          <w:lang w:eastAsia="en-US"/>
        </w:rPr>
        <w:t>Atidžiai perskaitykite visą šį lapelį, prieš pradėdami vartoti vaistą, nes jame pateikiama Jums svarbi informacija.</w:t>
      </w:r>
    </w:p>
    <w:p w14:paraId="76ED2DB8" w14:textId="77777777" w:rsidR="00194C2C" w:rsidRPr="00F8796C" w:rsidRDefault="00194C2C" w:rsidP="00A26F9D">
      <w:pPr>
        <w:numPr>
          <w:ilvl w:val="0"/>
          <w:numId w:val="10"/>
        </w:numPr>
        <w:tabs>
          <w:tab w:val="left" w:pos="567"/>
        </w:tabs>
        <w:spacing w:line="260" w:lineRule="exact"/>
        <w:ind w:left="567" w:right="-2" w:hanging="567"/>
        <w:rPr>
          <w:snapToGrid w:val="0"/>
          <w:szCs w:val="22"/>
          <w:lang w:eastAsia="en-US"/>
        </w:rPr>
      </w:pPr>
      <w:r w:rsidRPr="00F8796C">
        <w:rPr>
          <w:noProof/>
          <w:snapToGrid w:val="0"/>
          <w:szCs w:val="22"/>
          <w:lang w:eastAsia="en-US"/>
        </w:rPr>
        <w:t>Neišmeskite šio lapelio, nes vėl gali prireikti jį perskaityti.</w:t>
      </w:r>
      <w:r w:rsidRPr="00F8796C">
        <w:rPr>
          <w:snapToGrid w:val="0"/>
          <w:szCs w:val="22"/>
          <w:lang w:eastAsia="en-US"/>
        </w:rPr>
        <w:t xml:space="preserve"> </w:t>
      </w:r>
    </w:p>
    <w:p w14:paraId="03FFF63E" w14:textId="77777777" w:rsidR="00194C2C" w:rsidRPr="00F8796C" w:rsidRDefault="00194C2C" w:rsidP="00A26F9D">
      <w:pPr>
        <w:numPr>
          <w:ilvl w:val="0"/>
          <w:numId w:val="10"/>
        </w:numPr>
        <w:tabs>
          <w:tab w:val="left" w:pos="567"/>
        </w:tabs>
        <w:spacing w:line="260" w:lineRule="exact"/>
        <w:ind w:left="567" w:right="-2" w:hanging="567"/>
        <w:rPr>
          <w:snapToGrid w:val="0"/>
          <w:szCs w:val="22"/>
          <w:lang w:eastAsia="en-US"/>
        </w:rPr>
      </w:pPr>
      <w:r w:rsidRPr="00F8796C">
        <w:rPr>
          <w:noProof/>
          <w:snapToGrid w:val="0"/>
          <w:szCs w:val="22"/>
          <w:lang w:eastAsia="en-US"/>
        </w:rPr>
        <w:t xml:space="preserve">Jeigu kiltų </w:t>
      </w:r>
      <w:r w:rsidR="00D93ED9" w:rsidRPr="00F8796C">
        <w:rPr>
          <w:noProof/>
          <w:snapToGrid w:val="0"/>
          <w:szCs w:val="22"/>
          <w:lang w:eastAsia="en-US"/>
        </w:rPr>
        <w:t>daugiau klausimų, kreipkitės į gydytoją arba vaistininką</w:t>
      </w:r>
      <w:r w:rsidRPr="00F8796C">
        <w:rPr>
          <w:noProof/>
          <w:snapToGrid w:val="0"/>
          <w:szCs w:val="22"/>
          <w:lang w:eastAsia="en-US"/>
        </w:rPr>
        <w:t>.</w:t>
      </w:r>
    </w:p>
    <w:p w14:paraId="0D964885" w14:textId="77777777" w:rsidR="00194C2C" w:rsidRPr="00F8796C" w:rsidRDefault="00194C2C" w:rsidP="00A26F9D">
      <w:pPr>
        <w:tabs>
          <w:tab w:val="left" w:pos="567"/>
        </w:tabs>
        <w:ind w:left="567" w:right="-2" w:hanging="567"/>
        <w:rPr>
          <w:snapToGrid w:val="0"/>
          <w:szCs w:val="22"/>
          <w:lang w:eastAsia="en-US"/>
        </w:rPr>
      </w:pPr>
      <w:r w:rsidRPr="00F8796C">
        <w:rPr>
          <w:snapToGrid w:val="0"/>
          <w:szCs w:val="22"/>
          <w:lang w:eastAsia="en-US"/>
        </w:rPr>
        <w:t>-</w:t>
      </w:r>
      <w:r w:rsidRPr="00F8796C">
        <w:rPr>
          <w:snapToGrid w:val="0"/>
          <w:szCs w:val="22"/>
          <w:lang w:eastAsia="en-US"/>
        </w:rPr>
        <w:tab/>
      </w:r>
      <w:r w:rsidRPr="00F8796C">
        <w:rPr>
          <w:noProof/>
          <w:snapToGrid w:val="0"/>
          <w:szCs w:val="22"/>
          <w:lang w:eastAsia="en-US"/>
        </w:rPr>
        <w:t>Šis vaistas skirtas tik Jums, todėl kitiems žmonėms jo duoti negalima.</w:t>
      </w:r>
      <w:r w:rsidRPr="00F8796C">
        <w:rPr>
          <w:snapToGrid w:val="0"/>
          <w:szCs w:val="22"/>
          <w:lang w:eastAsia="en-US"/>
        </w:rPr>
        <w:t xml:space="preserve"> </w:t>
      </w:r>
      <w:r w:rsidRPr="00F8796C">
        <w:rPr>
          <w:noProof/>
          <w:snapToGrid w:val="0"/>
          <w:szCs w:val="22"/>
          <w:lang w:eastAsia="en-US"/>
        </w:rPr>
        <w:t>Vaistas gali jiems pakenkti (net tiems, kurių ligos požym</w:t>
      </w:r>
      <w:r w:rsidR="00D93ED9" w:rsidRPr="00F8796C">
        <w:rPr>
          <w:noProof/>
          <w:snapToGrid w:val="0"/>
          <w:szCs w:val="22"/>
          <w:lang w:eastAsia="en-US"/>
        </w:rPr>
        <w:t>iai yra tokie patys kaip Jūsų).</w:t>
      </w:r>
      <w:r w:rsidRPr="00F8796C">
        <w:rPr>
          <w:snapToGrid w:val="0"/>
          <w:color w:val="008000"/>
          <w:szCs w:val="22"/>
          <w:lang w:eastAsia="en-US"/>
        </w:rPr>
        <w:t xml:space="preserve"> </w:t>
      </w:r>
    </w:p>
    <w:p w14:paraId="5968DF4C" w14:textId="77777777" w:rsidR="00194C2C" w:rsidRPr="00F8796C" w:rsidRDefault="00194C2C" w:rsidP="00A26F9D">
      <w:pPr>
        <w:numPr>
          <w:ilvl w:val="0"/>
          <w:numId w:val="10"/>
        </w:numPr>
        <w:tabs>
          <w:tab w:val="left" w:pos="567"/>
        </w:tabs>
        <w:spacing w:line="260" w:lineRule="exact"/>
        <w:ind w:left="567" w:hanging="567"/>
        <w:rPr>
          <w:snapToGrid w:val="0"/>
          <w:szCs w:val="22"/>
          <w:lang w:eastAsia="en-US"/>
        </w:rPr>
      </w:pPr>
      <w:r w:rsidRPr="00F8796C">
        <w:rPr>
          <w:noProof/>
          <w:snapToGrid w:val="0"/>
          <w:szCs w:val="22"/>
          <w:lang w:eastAsia="en-US"/>
        </w:rPr>
        <w:t>Jeigu pasireiškė šalutinis poveikis (net jeigu jis šiame lapelyje nenurodytas), kreipkitės į gydytoją arba vaistininką. Žr. 4 skyrių.</w:t>
      </w:r>
    </w:p>
    <w:p w14:paraId="274B3D4E" w14:textId="77777777" w:rsidR="00E142CE" w:rsidRPr="00F8796C" w:rsidRDefault="00E142CE" w:rsidP="00E142CE">
      <w:pPr>
        <w:rPr>
          <w:b/>
          <w:szCs w:val="22"/>
        </w:rPr>
      </w:pPr>
    </w:p>
    <w:p w14:paraId="0C7B92E2" w14:textId="77777777" w:rsidR="00E142CE" w:rsidRPr="00F8796C" w:rsidRDefault="00E142CE" w:rsidP="00E142CE">
      <w:pPr>
        <w:rPr>
          <w:szCs w:val="22"/>
        </w:rPr>
      </w:pPr>
    </w:p>
    <w:p w14:paraId="7BBEAEC1" w14:textId="77777777" w:rsidR="00972A7A" w:rsidRPr="00F8796C" w:rsidRDefault="00972A7A" w:rsidP="00E142CE">
      <w:pPr>
        <w:rPr>
          <w:b/>
          <w:szCs w:val="22"/>
        </w:rPr>
      </w:pPr>
      <w:r w:rsidRPr="00F8796C">
        <w:rPr>
          <w:b/>
          <w:szCs w:val="22"/>
        </w:rPr>
        <w:t>Apie ką rašoma šiame lapelyje?</w:t>
      </w:r>
    </w:p>
    <w:p w14:paraId="5D432D54" w14:textId="77777777" w:rsidR="00D93ED9" w:rsidRPr="00F8796C" w:rsidRDefault="00D93ED9" w:rsidP="00E142CE">
      <w:pPr>
        <w:rPr>
          <w:b/>
          <w:szCs w:val="22"/>
        </w:rPr>
      </w:pPr>
    </w:p>
    <w:p w14:paraId="752EDC3C" w14:textId="77777777" w:rsidR="00E142CE" w:rsidRPr="00F8796C" w:rsidRDefault="00E142CE" w:rsidP="0011059D">
      <w:pPr>
        <w:tabs>
          <w:tab w:val="left" w:pos="567"/>
        </w:tabs>
        <w:rPr>
          <w:szCs w:val="22"/>
        </w:rPr>
      </w:pPr>
      <w:r w:rsidRPr="00F8796C">
        <w:rPr>
          <w:szCs w:val="22"/>
        </w:rPr>
        <w:t>1.</w:t>
      </w:r>
      <w:r w:rsidRPr="00F8796C">
        <w:rPr>
          <w:szCs w:val="22"/>
        </w:rPr>
        <w:tab/>
        <w:t xml:space="preserve">Kas yra </w:t>
      </w:r>
      <w:proofErr w:type="spellStart"/>
      <w:r w:rsidRPr="00F8796C">
        <w:rPr>
          <w:szCs w:val="22"/>
        </w:rPr>
        <w:t>Carvedigamma</w:t>
      </w:r>
      <w:proofErr w:type="spellEnd"/>
      <w:r w:rsidRPr="00F8796C">
        <w:rPr>
          <w:szCs w:val="22"/>
        </w:rPr>
        <w:t xml:space="preserve"> ir kam jis vartojamas</w:t>
      </w:r>
    </w:p>
    <w:p w14:paraId="21C3D924" w14:textId="77777777" w:rsidR="00E142CE" w:rsidRPr="00F8796C" w:rsidRDefault="00E142CE" w:rsidP="0011059D">
      <w:pPr>
        <w:tabs>
          <w:tab w:val="left" w:pos="567"/>
        </w:tabs>
        <w:rPr>
          <w:szCs w:val="22"/>
        </w:rPr>
      </w:pPr>
      <w:r w:rsidRPr="00F8796C">
        <w:rPr>
          <w:szCs w:val="22"/>
        </w:rPr>
        <w:t>2.</w:t>
      </w:r>
      <w:r w:rsidRPr="00F8796C">
        <w:rPr>
          <w:szCs w:val="22"/>
        </w:rPr>
        <w:tab/>
        <w:t xml:space="preserve">Kas žinotina prieš vartojant </w:t>
      </w:r>
      <w:proofErr w:type="spellStart"/>
      <w:r w:rsidRPr="00F8796C">
        <w:rPr>
          <w:szCs w:val="22"/>
        </w:rPr>
        <w:t>Carvedigamma</w:t>
      </w:r>
      <w:proofErr w:type="spellEnd"/>
    </w:p>
    <w:p w14:paraId="716E10EB" w14:textId="77777777" w:rsidR="00E142CE" w:rsidRPr="00F8796C" w:rsidRDefault="00E142CE" w:rsidP="0011059D">
      <w:pPr>
        <w:tabs>
          <w:tab w:val="left" w:pos="567"/>
        </w:tabs>
        <w:rPr>
          <w:szCs w:val="22"/>
        </w:rPr>
      </w:pPr>
      <w:r w:rsidRPr="00F8796C">
        <w:rPr>
          <w:szCs w:val="22"/>
        </w:rPr>
        <w:t>3.</w:t>
      </w:r>
      <w:r w:rsidRPr="00F8796C">
        <w:rPr>
          <w:szCs w:val="22"/>
        </w:rPr>
        <w:tab/>
        <w:t xml:space="preserve">Kaip vartoti </w:t>
      </w:r>
      <w:proofErr w:type="spellStart"/>
      <w:r w:rsidRPr="00F8796C">
        <w:rPr>
          <w:szCs w:val="22"/>
        </w:rPr>
        <w:t>Carvedigamma</w:t>
      </w:r>
      <w:proofErr w:type="spellEnd"/>
    </w:p>
    <w:p w14:paraId="268BF538" w14:textId="77777777" w:rsidR="00E142CE" w:rsidRPr="00F8796C" w:rsidRDefault="00E142CE" w:rsidP="0011059D">
      <w:pPr>
        <w:tabs>
          <w:tab w:val="left" w:pos="567"/>
        </w:tabs>
        <w:rPr>
          <w:szCs w:val="22"/>
        </w:rPr>
      </w:pPr>
      <w:r w:rsidRPr="00F8796C">
        <w:rPr>
          <w:szCs w:val="22"/>
        </w:rPr>
        <w:t>4.</w:t>
      </w:r>
      <w:r w:rsidRPr="00F8796C">
        <w:rPr>
          <w:szCs w:val="22"/>
        </w:rPr>
        <w:tab/>
        <w:t>Galimas šalutinis poveikis</w:t>
      </w:r>
    </w:p>
    <w:p w14:paraId="624B23E8" w14:textId="77777777" w:rsidR="00E142CE" w:rsidRPr="00F8796C" w:rsidRDefault="00E142CE" w:rsidP="0011059D">
      <w:pPr>
        <w:tabs>
          <w:tab w:val="left" w:pos="567"/>
        </w:tabs>
        <w:rPr>
          <w:szCs w:val="22"/>
        </w:rPr>
      </w:pPr>
      <w:r w:rsidRPr="00F8796C">
        <w:rPr>
          <w:szCs w:val="22"/>
        </w:rPr>
        <w:t>5.</w:t>
      </w:r>
      <w:r w:rsidRPr="00F8796C">
        <w:rPr>
          <w:szCs w:val="22"/>
        </w:rPr>
        <w:tab/>
        <w:t xml:space="preserve">Kaip laikyti </w:t>
      </w:r>
      <w:proofErr w:type="spellStart"/>
      <w:r w:rsidRPr="00F8796C">
        <w:rPr>
          <w:szCs w:val="22"/>
        </w:rPr>
        <w:t>Carvedigamma</w:t>
      </w:r>
      <w:proofErr w:type="spellEnd"/>
    </w:p>
    <w:p w14:paraId="77AD6ED1" w14:textId="77777777" w:rsidR="00E142CE" w:rsidRPr="00F8796C" w:rsidRDefault="00E142CE" w:rsidP="0011059D">
      <w:pPr>
        <w:tabs>
          <w:tab w:val="left" w:pos="567"/>
        </w:tabs>
        <w:rPr>
          <w:szCs w:val="22"/>
        </w:rPr>
      </w:pPr>
      <w:r w:rsidRPr="00F8796C">
        <w:rPr>
          <w:szCs w:val="22"/>
        </w:rPr>
        <w:t>6.</w:t>
      </w:r>
      <w:r w:rsidRPr="00F8796C">
        <w:rPr>
          <w:szCs w:val="22"/>
        </w:rPr>
        <w:tab/>
      </w:r>
      <w:r w:rsidR="00194C2C" w:rsidRPr="00F8796C">
        <w:rPr>
          <w:szCs w:val="22"/>
        </w:rPr>
        <w:t>Pakuotės turinys ir kita</w:t>
      </w:r>
      <w:r w:rsidRPr="00F8796C">
        <w:rPr>
          <w:szCs w:val="22"/>
        </w:rPr>
        <w:t xml:space="preserve"> informacija</w:t>
      </w:r>
    </w:p>
    <w:p w14:paraId="53814B93" w14:textId="77777777" w:rsidR="00E142CE" w:rsidRPr="00F8796C" w:rsidRDefault="00E142CE" w:rsidP="0011059D">
      <w:pPr>
        <w:tabs>
          <w:tab w:val="left" w:pos="567"/>
        </w:tabs>
        <w:rPr>
          <w:szCs w:val="22"/>
        </w:rPr>
      </w:pPr>
    </w:p>
    <w:p w14:paraId="223D25CA" w14:textId="77777777" w:rsidR="00E142CE" w:rsidRPr="00F8796C" w:rsidRDefault="00E142CE" w:rsidP="00E142CE">
      <w:pPr>
        <w:rPr>
          <w:szCs w:val="22"/>
        </w:rPr>
      </w:pPr>
    </w:p>
    <w:p w14:paraId="1EDF72A1" w14:textId="77777777" w:rsidR="00E142CE" w:rsidRPr="00F8796C" w:rsidRDefault="00E142CE" w:rsidP="00AF56DD">
      <w:pPr>
        <w:keepNext/>
        <w:numPr>
          <w:ilvl w:val="12"/>
          <w:numId w:val="0"/>
        </w:numPr>
        <w:tabs>
          <w:tab w:val="left" w:pos="567"/>
        </w:tabs>
        <w:outlineLvl w:val="1"/>
        <w:rPr>
          <w:b/>
          <w:caps/>
          <w:szCs w:val="22"/>
        </w:rPr>
      </w:pPr>
      <w:r w:rsidRPr="00F8796C">
        <w:rPr>
          <w:b/>
          <w:szCs w:val="22"/>
        </w:rPr>
        <w:t>1.</w:t>
      </w:r>
      <w:r w:rsidRPr="00F8796C">
        <w:rPr>
          <w:b/>
          <w:szCs w:val="22"/>
        </w:rPr>
        <w:tab/>
        <w:t>K</w:t>
      </w:r>
      <w:r w:rsidR="00194C2C" w:rsidRPr="00F8796C">
        <w:rPr>
          <w:b/>
          <w:szCs w:val="22"/>
        </w:rPr>
        <w:t xml:space="preserve">as yra </w:t>
      </w:r>
      <w:proofErr w:type="spellStart"/>
      <w:r w:rsidR="00194C2C" w:rsidRPr="00F8796C">
        <w:rPr>
          <w:b/>
          <w:szCs w:val="22"/>
        </w:rPr>
        <w:t>Carvedigamma</w:t>
      </w:r>
      <w:proofErr w:type="spellEnd"/>
      <w:r w:rsidR="00194C2C" w:rsidRPr="00F8796C">
        <w:rPr>
          <w:b/>
          <w:szCs w:val="22"/>
        </w:rPr>
        <w:t xml:space="preserve"> ir kam jis vartojamas</w:t>
      </w:r>
    </w:p>
    <w:p w14:paraId="7D3D3F76" w14:textId="77777777" w:rsidR="00E142CE" w:rsidRPr="00F8796C" w:rsidRDefault="00E142CE" w:rsidP="00E142CE">
      <w:pPr>
        <w:rPr>
          <w:szCs w:val="22"/>
        </w:rPr>
      </w:pPr>
    </w:p>
    <w:p w14:paraId="31B87BD1" w14:textId="77777777" w:rsidR="00E142CE" w:rsidRPr="00F8796C" w:rsidRDefault="00E142CE" w:rsidP="00E142CE">
      <w:pPr>
        <w:tabs>
          <w:tab w:val="left" w:pos="567"/>
        </w:tabs>
        <w:rPr>
          <w:szCs w:val="22"/>
        </w:rPr>
      </w:pPr>
      <w:proofErr w:type="spellStart"/>
      <w:r w:rsidRPr="00F8796C">
        <w:rPr>
          <w:szCs w:val="22"/>
        </w:rPr>
        <w:t>Carvedigamma</w:t>
      </w:r>
      <w:proofErr w:type="spellEnd"/>
      <w:r w:rsidRPr="00F8796C">
        <w:rPr>
          <w:szCs w:val="22"/>
        </w:rPr>
        <w:t xml:space="preserve"> priklauso vaistų, blokuojančių alfa ir beta </w:t>
      </w:r>
      <w:proofErr w:type="spellStart"/>
      <w:r w:rsidRPr="00F8796C">
        <w:rPr>
          <w:szCs w:val="22"/>
        </w:rPr>
        <w:t>adrenoreceptorius</w:t>
      </w:r>
      <w:proofErr w:type="spellEnd"/>
      <w:r w:rsidRPr="00F8796C">
        <w:rPr>
          <w:szCs w:val="22"/>
        </w:rPr>
        <w:t xml:space="preserve">, grupei. Juo gydoma didelio kraujospūdžio liga (hipertenzija) ir krūtinės angina. Be to, </w:t>
      </w:r>
      <w:proofErr w:type="spellStart"/>
      <w:r w:rsidRPr="00F8796C">
        <w:rPr>
          <w:szCs w:val="22"/>
        </w:rPr>
        <w:t>Carvedigamma</w:t>
      </w:r>
      <w:proofErr w:type="spellEnd"/>
      <w:r w:rsidRPr="00F8796C">
        <w:rPr>
          <w:szCs w:val="22"/>
        </w:rPr>
        <w:t xml:space="preserve"> vartojamas kaip papildomas vaistas širdies nepakankamumui gydyti, kadangi jis gerina širdies veiklą. </w:t>
      </w:r>
    </w:p>
    <w:p w14:paraId="0D72D4C6" w14:textId="77777777" w:rsidR="00E142CE" w:rsidRPr="00F8796C" w:rsidRDefault="00E142CE" w:rsidP="00E142CE">
      <w:pPr>
        <w:rPr>
          <w:szCs w:val="22"/>
        </w:rPr>
      </w:pPr>
    </w:p>
    <w:p w14:paraId="09596D3A" w14:textId="77777777" w:rsidR="00E142CE" w:rsidRPr="00F8796C" w:rsidRDefault="00E142CE" w:rsidP="00E142CE">
      <w:pPr>
        <w:rPr>
          <w:szCs w:val="22"/>
        </w:rPr>
      </w:pPr>
    </w:p>
    <w:p w14:paraId="46BFED83" w14:textId="77777777" w:rsidR="00E142CE" w:rsidRPr="00F8796C" w:rsidRDefault="00E142CE" w:rsidP="00AF56DD">
      <w:pPr>
        <w:keepNext/>
        <w:numPr>
          <w:ilvl w:val="12"/>
          <w:numId w:val="0"/>
        </w:numPr>
        <w:tabs>
          <w:tab w:val="left" w:pos="567"/>
        </w:tabs>
        <w:outlineLvl w:val="1"/>
        <w:rPr>
          <w:b/>
          <w:caps/>
          <w:szCs w:val="22"/>
        </w:rPr>
      </w:pPr>
      <w:r w:rsidRPr="00F8796C">
        <w:rPr>
          <w:b/>
          <w:szCs w:val="22"/>
        </w:rPr>
        <w:t>2.</w:t>
      </w:r>
      <w:r w:rsidRPr="00F8796C">
        <w:rPr>
          <w:b/>
          <w:szCs w:val="22"/>
        </w:rPr>
        <w:tab/>
        <w:t>K</w:t>
      </w:r>
      <w:r w:rsidR="00194C2C" w:rsidRPr="00F8796C">
        <w:rPr>
          <w:b/>
          <w:szCs w:val="22"/>
        </w:rPr>
        <w:t>as žinotina prieš vartojant</w:t>
      </w:r>
      <w:r w:rsidRPr="00F8796C">
        <w:rPr>
          <w:b/>
          <w:szCs w:val="22"/>
        </w:rPr>
        <w:t xml:space="preserve"> </w:t>
      </w:r>
      <w:proofErr w:type="spellStart"/>
      <w:r w:rsidR="00194C2C" w:rsidRPr="00F8796C">
        <w:rPr>
          <w:b/>
          <w:szCs w:val="22"/>
        </w:rPr>
        <w:t>Carvedigamma</w:t>
      </w:r>
      <w:proofErr w:type="spellEnd"/>
    </w:p>
    <w:p w14:paraId="4C079135" w14:textId="77777777" w:rsidR="00E142CE" w:rsidRPr="00F8796C" w:rsidRDefault="00E142CE" w:rsidP="00E142CE">
      <w:pPr>
        <w:rPr>
          <w:szCs w:val="22"/>
        </w:rPr>
      </w:pPr>
    </w:p>
    <w:p w14:paraId="595A7731" w14:textId="77777777" w:rsidR="00E142CE" w:rsidRPr="00F8796C" w:rsidRDefault="00E142CE" w:rsidP="00E142CE">
      <w:pPr>
        <w:keepNext/>
        <w:outlineLvl w:val="2"/>
        <w:rPr>
          <w:b/>
          <w:caps/>
          <w:szCs w:val="22"/>
        </w:rPr>
      </w:pPr>
      <w:proofErr w:type="spellStart"/>
      <w:r w:rsidRPr="00F8796C">
        <w:rPr>
          <w:b/>
          <w:szCs w:val="22"/>
        </w:rPr>
        <w:t>Carvedigamma</w:t>
      </w:r>
      <w:proofErr w:type="spellEnd"/>
      <w:r w:rsidRPr="00F8796C">
        <w:rPr>
          <w:b/>
          <w:bCs/>
          <w:szCs w:val="22"/>
        </w:rPr>
        <w:t xml:space="preserve"> vartoti negalima:</w:t>
      </w:r>
    </w:p>
    <w:p w14:paraId="7E9B83F0" w14:textId="77777777" w:rsidR="00E142CE" w:rsidRPr="00F8796C" w:rsidRDefault="00A3238B" w:rsidP="00EB608B">
      <w:pPr>
        <w:pStyle w:val="Sraopastraipa"/>
        <w:numPr>
          <w:ilvl w:val="0"/>
          <w:numId w:val="24"/>
        </w:numPr>
        <w:ind w:left="567" w:hanging="567"/>
        <w:rPr>
          <w:szCs w:val="22"/>
        </w:rPr>
      </w:pPr>
      <w:r w:rsidRPr="00F8796C">
        <w:rPr>
          <w:szCs w:val="22"/>
        </w:rPr>
        <w:t>j</w:t>
      </w:r>
      <w:r w:rsidR="00194C2C" w:rsidRPr="00F8796C">
        <w:rPr>
          <w:szCs w:val="22"/>
        </w:rPr>
        <w:t xml:space="preserve">eigu yra alergija </w:t>
      </w:r>
      <w:proofErr w:type="spellStart"/>
      <w:r w:rsidR="00194C2C" w:rsidRPr="00F8796C">
        <w:rPr>
          <w:szCs w:val="22"/>
        </w:rPr>
        <w:t>ka</w:t>
      </w:r>
      <w:r w:rsidR="00AF56DD" w:rsidRPr="00F8796C">
        <w:rPr>
          <w:szCs w:val="22"/>
        </w:rPr>
        <w:t>r</w:t>
      </w:r>
      <w:r w:rsidR="00194C2C" w:rsidRPr="00F8796C">
        <w:rPr>
          <w:szCs w:val="22"/>
        </w:rPr>
        <w:t>vediloliui</w:t>
      </w:r>
      <w:proofErr w:type="spellEnd"/>
      <w:r w:rsidR="00194C2C" w:rsidRPr="00F8796C">
        <w:rPr>
          <w:szCs w:val="22"/>
        </w:rPr>
        <w:t xml:space="preserve"> arba bet kuriai pagalbinei šio vaisto medžiagai (jos išvardytos 6 skyriuje).</w:t>
      </w:r>
    </w:p>
    <w:p w14:paraId="2F219908" w14:textId="77777777" w:rsidR="001139EA" w:rsidRPr="00F8796C" w:rsidRDefault="00A3238B" w:rsidP="00EB608B">
      <w:pPr>
        <w:pStyle w:val="Sraopastraipa"/>
        <w:numPr>
          <w:ilvl w:val="0"/>
          <w:numId w:val="24"/>
        </w:numPr>
        <w:ind w:left="567" w:hanging="567"/>
        <w:rPr>
          <w:szCs w:val="22"/>
        </w:rPr>
      </w:pPr>
      <w:r w:rsidRPr="00F8796C">
        <w:rPr>
          <w:szCs w:val="22"/>
        </w:rPr>
        <w:t>j</w:t>
      </w:r>
      <w:r w:rsidR="00194C2C" w:rsidRPr="00F8796C">
        <w:rPr>
          <w:szCs w:val="22"/>
        </w:rPr>
        <w:t>ei sergate sunkiu širdies nepakankamumu (tinsta rankos, kulkšnys ir kojos), kuris yra gydomas kai kuriais vaistais, leidžiamais į vieną iš Jūsų venų (</w:t>
      </w:r>
      <w:proofErr w:type="spellStart"/>
      <w:r w:rsidR="00194C2C" w:rsidRPr="00F8796C">
        <w:rPr>
          <w:szCs w:val="22"/>
        </w:rPr>
        <w:t>intraveninu</w:t>
      </w:r>
      <w:proofErr w:type="spellEnd"/>
      <w:r w:rsidR="00194C2C" w:rsidRPr="00F8796C">
        <w:rPr>
          <w:szCs w:val="22"/>
        </w:rPr>
        <w:t xml:space="preserve"> būdu);</w:t>
      </w:r>
    </w:p>
    <w:p w14:paraId="36F891B6" w14:textId="77777777" w:rsidR="00E142CE" w:rsidRPr="00F8796C" w:rsidRDefault="00194C2C" w:rsidP="00EB608B">
      <w:pPr>
        <w:pStyle w:val="Sraopastraipa"/>
        <w:numPr>
          <w:ilvl w:val="0"/>
          <w:numId w:val="24"/>
        </w:numPr>
        <w:ind w:left="567" w:hanging="567"/>
        <w:rPr>
          <w:szCs w:val="22"/>
        </w:rPr>
      </w:pPr>
      <w:r w:rsidRPr="00F8796C">
        <w:rPr>
          <w:szCs w:val="22"/>
        </w:rPr>
        <w:t>jei</w:t>
      </w:r>
      <w:r w:rsidR="00980A6B" w:rsidRPr="00F8796C">
        <w:rPr>
          <w:szCs w:val="22"/>
        </w:rPr>
        <w:t>gu</w:t>
      </w:r>
      <w:r w:rsidRPr="00F8796C">
        <w:rPr>
          <w:szCs w:val="22"/>
        </w:rPr>
        <w:t xml:space="preserve"> Jūs kada patyrėte švokštimą dėl astmos;</w:t>
      </w:r>
    </w:p>
    <w:p w14:paraId="78FAC9BB" w14:textId="77777777" w:rsidR="00E142CE" w:rsidRPr="00F8796C" w:rsidRDefault="00E142CE" w:rsidP="00EB608B">
      <w:pPr>
        <w:pStyle w:val="Sraopastraipa"/>
        <w:numPr>
          <w:ilvl w:val="0"/>
          <w:numId w:val="24"/>
        </w:numPr>
        <w:ind w:left="567" w:hanging="567"/>
        <w:rPr>
          <w:szCs w:val="22"/>
        </w:rPr>
      </w:pPr>
      <w:r w:rsidRPr="00F8796C">
        <w:rPr>
          <w:szCs w:val="22"/>
        </w:rPr>
        <w:t xml:space="preserve">jeigu yra tam tikrų širdies laidžiosios sistemos sutrikimų (pvz., II arba III laipsnio </w:t>
      </w:r>
      <w:proofErr w:type="spellStart"/>
      <w:r w:rsidRPr="00F8796C">
        <w:rPr>
          <w:szCs w:val="22"/>
        </w:rPr>
        <w:t>atrioventrikulinė</w:t>
      </w:r>
      <w:proofErr w:type="spellEnd"/>
      <w:r w:rsidRPr="00F8796C">
        <w:rPr>
          <w:szCs w:val="22"/>
        </w:rPr>
        <w:t xml:space="preserve"> blokada, </w:t>
      </w:r>
      <w:r w:rsidR="00980A6B" w:rsidRPr="00F8796C">
        <w:rPr>
          <w:szCs w:val="22"/>
        </w:rPr>
        <w:t xml:space="preserve">nebent turite stimuliatorių ar </w:t>
      </w:r>
      <w:r w:rsidR="009B5573" w:rsidRPr="00F8796C">
        <w:rPr>
          <w:szCs w:val="22"/>
        </w:rPr>
        <w:t xml:space="preserve">pasireiškia </w:t>
      </w:r>
      <w:proofErr w:type="spellStart"/>
      <w:r w:rsidRPr="00F8796C">
        <w:rPr>
          <w:szCs w:val="22"/>
        </w:rPr>
        <w:t>sinusinio</w:t>
      </w:r>
      <w:proofErr w:type="spellEnd"/>
      <w:r w:rsidRPr="00F8796C">
        <w:rPr>
          <w:szCs w:val="22"/>
        </w:rPr>
        <w:t xml:space="preserve"> mazgo silpnumas);</w:t>
      </w:r>
    </w:p>
    <w:p w14:paraId="481A0A3D" w14:textId="77777777" w:rsidR="00E142CE" w:rsidRPr="00F8796C" w:rsidRDefault="00E142CE" w:rsidP="00EB608B">
      <w:pPr>
        <w:pStyle w:val="Sraopastraipa"/>
        <w:numPr>
          <w:ilvl w:val="0"/>
          <w:numId w:val="24"/>
        </w:numPr>
        <w:ind w:left="567" w:hanging="567"/>
        <w:rPr>
          <w:szCs w:val="22"/>
        </w:rPr>
      </w:pPr>
      <w:r w:rsidRPr="00F8796C">
        <w:rPr>
          <w:szCs w:val="22"/>
        </w:rPr>
        <w:t>jeigu prasidėjo sunkus širdies veiklos sutrikimas (</w:t>
      </w:r>
      <w:proofErr w:type="spellStart"/>
      <w:r w:rsidRPr="00F8796C">
        <w:rPr>
          <w:szCs w:val="22"/>
        </w:rPr>
        <w:t>kardiogeninis</w:t>
      </w:r>
      <w:proofErr w:type="spellEnd"/>
      <w:r w:rsidRPr="00F8796C">
        <w:rPr>
          <w:szCs w:val="22"/>
        </w:rPr>
        <w:t xml:space="preserve"> šokas);</w:t>
      </w:r>
    </w:p>
    <w:p w14:paraId="2A079104" w14:textId="77777777" w:rsidR="00E142CE" w:rsidRPr="00F8796C" w:rsidRDefault="00E142CE" w:rsidP="00EB608B">
      <w:pPr>
        <w:pStyle w:val="Sraopastraipa"/>
        <w:numPr>
          <w:ilvl w:val="0"/>
          <w:numId w:val="24"/>
        </w:numPr>
        <w:ind w:left="567" w:hanging="567"/>
        <w:rPr>
          <w:szCs w:val="22"/>
        </w:rPr>
      </w:pPr>
      <w:r w:rsidRPr="00F8796C">
        <w:rPr>
          <w:szCs w:val="22"/>
        </w:rPr>
        <w:t xml:space="preserve">jeigu labai retas pulsas </w:t>
      </w:r>
      <w:r w:rsidR="00980A6B" w:rsidRPr="00F8796C">
        <w:rPr>
          <w:szCs w:val="22"/>
        </w:rPr>
        <w:t xml:space="preserve">(širdis susitraukia mažiau kaip 50 kartų per minutę) </w:t>
      </w:r>
      <w:r w:rsidRPr="00F8796C">
        <w:rPr>
          <w:szCs w:val="22"/>
        </w:rPr>
        <w:t>arba labai mažas kraujospūdis</w:t>
      </w:r>
      <w:r w:rsidR="009B5573" w:rsidRPr="00F8796C">
        <w:rPr>
          <w:szCs w:val="22"/>
        </w:rPr>
        <w:t xml:space="preserve"> (</w:t>
      </w:r>
      <w:proofErr w:type="spellStart"/>
      <w:r w:rsidR="009B5573" w:rsidRPr="00F8796C">
        <w:rPr>
          <w:szCs w:val="22"/>
        </w:rPr>
        <w:t>sistolinis</w:t>
      </w:r>
      <w:proofErr w:type="spellEnd"/>
      <w:r w:rsidR="009B5573" w:rsidRPr="00F8796C">
        <w:rPr>
          <w:szCs w:val="22"/>
        </w:rPr>
        <w:t xml:space="preserve"> kraujospūdis mažesnis nei 85 </w:t>
      </w:r>
      <w:proofErr w:type="spellStart"/>
      <w:r w:rsidR="009B5573" w:rsidRPr="00F8796C">
        <w:rPr>
          <w:szCs w:val="22"/>
        </w:rPr>
        <w:t>mmHg</w:t>
      </w:r>
      <w:proofErr w:type="spellEnd"/>
      <w:r w:rsidR="009B5573" w:rsidRPr="00F8796C">
        <w:rPr>
          <w:szCs w:val="22"/>
        </w:rPr>
        <w:t>)</w:t>
      </w:r>
      <w:r w:rsidRPr="00F8796C">
        <w:rPr>
          <w:szCs w:val="22"/>
        </w:rPr>
        <w:t>;</w:t>
      </w:r>
    </w:p>
    <w:p w14:paraId="7F530B89" w14:textId="77777777" w:rsidR="00E142CE" w:rsidRPr="00F8796C" w:rsidRDefault="00E142CE" w:rsidP="00EB608B">
      <w:pPr>
        <w:pStyle w:val="Sraopastraipa"/>
        <w:numPr>
          <w:ilvl w:val="0"/>
          <w:numId w:val="24"/>
        </w:numPr>
        <w:ind w:left="567" w:hanging="567"/>
        <w:rPr>
          <w:szCs w:val="22"/>
        </w:rPr>
      </w:pPr>
      <w:r w:rsidRPr="00F8796C">
        <w:rPr>
          <w:szCs w:val="22"/>
        </w:rPr>
        <w:t>jeigu yra sunkus organizmo rūgščių ir šarmų pusiausvyros sutrikimas (</w:t>
      </w:r>
      <w:proofErr w:type="spellStart"/>
      <w:r w:rsidRPr="00F8796C">
        <w:rPr>
          <w:szCs w:val="22"/>
        </w:rPr>
        <w:t>metabolinė</w:t>
      </w:r>
      <w:proofErr w:type="spellEnd"/>
      <w:r w:rsidRPr="00F8796C">
        <w:rPr>
          <w:szCs w:val="22"/>
        </w:rPr>
        <w:t xml:space="preserve"> </w:t>
      </w:r>
      <w:proofErr w:type="spellStart"/>
      <w:r w:rsidRPr="00F8796C">
        <w:rPr>
          <w:szCs w:val="22"/>
        </w:rPr>
        <w:t>acidozė</w:t>
      </w:r>
      <w:proofErr w:type="spellEnd"/>
      <w:r w:rsidRPr="00F8796C">
        <w:rPr>
          <w:szCs w:val="22"/>
        </w:rPr>
        <w:t>, kraujo parūgštėjimas);</w:t>
      </w:r>
    </w:p>
    <w:p w14:paraId="2FEE72BE" w14:textId="77777777" w:rsidR="00E142CE" w:rsidRPr="00F8796C" w:rsidRDefault="00E142CE" w:rsidP="00EB608B">
      <w:pPr>
        <w:pStyle w:val="Sraopastraipa"/>
        <w:numPr>
          <w:ilvl w:val="0"/>
          <w:numId w:val="24"/>
        </w:numPr>
        <w:ind w:left="567" w:hanging="567"/>
        <w:rPr>
          <w:szCs w:val="22"/>
        </w:rPr>
      </w:pPr>
      <w:r w:rsidRPr="00F8796C">
        <w:rPr>
          <w:szCs w:val="22"/>
        </w:rPr>
        <w:t>jeigu sergate sunkia kepenų liga</w:t>
      </w:r>
      <w:r w:rsidR="00980A6B" w:rsidRPr="00F8796C">
        <w:rPr>
          <w:szCs w:val="22"/>
        </w:rPr>
        <w:t>.</w:t>
      </w:r>
    </w:p>
    <w:p w14:paraId="69B4B31F" w14:textId="77777777" w:rsidR="00E142CE" w:rsidRPr="00F8796C" w:rsidRDefault="00E142CE" w:rsidP="00EB608B">
      <w:pPr>
        <w:pStyle w:val="Sraopastraipa"/>
        <w:numPr>
          <w:ilvl w:val="0"/>
          <w:numId w:val="24"/>
        </w:numPr>
        <w:ind w:left="567" w:hanging="567"/>
        <w:rPr>
          <w:spacing w:val="-3"/>
          <w:szCs w:val="22"/>
        </w:rPr>
      </w:pPr>
      <w:r w:rsidRPr="00F8796C">
        <w:rPr>
          <w:szCs w:val="22"/>
        </w:rPr>
        <w:t>jeigu esate gydomas į veną leidžiamais vaistais nuo didelio kraujospūdžio ligos arba širdies sutrikimų (</w:t>
      </w:r>
      <w:proofErr w:type="spellStart"/>
      <w:r w:rsidRPr="00F8796C">
        <w:rPr>
          <w:szCs w:val="22"/>
        </w:rPr>
        <w:t>verapamiliu</w:t>
      </w:r>
      <w:proofErr w:type="spellEnd"/>
      <w:r w:rsidRPr="00F8796C">
        <w:rPr>
          <w:szCs w:val="22"/>
        </w:rPr>
        <w:t xml:space="preserve"> ar </w:t>
      </w:r>
      <w:proofErr w:type="spellStart"/>
      <w:r w:rsidRPr="00F8796C">
        <w:rPr>
          <w:szCs w:val="22"/>
        </w:rPr>
        <w:t>diltiazemu</w:t>
      </w:r>
      <w:proofErr w:type="spellEnd"/>
      <w:r w:rsidRPr="00F8796C">
        <w:rPr>
          <w:szCs w:val="22"/>
        </w:rPr>
        <w:t>).</w:t>
      </w:r>
    </w:p>
    <w:p w14:paraId="54488CC5" w14:textId="77777777" w:rsidR="00E142CE" w:rsidRPr="00F8796C" w:rsidRDefault="00E142CE" w:rsidP="00E142CE">
      <w:pPr>
        <w:pStyle w:val="Antrats"/>
        <w:tabs>
          <w:tab w:val="left" w:pos="284"/>
          <w:tab w:val="left" w:pos="426"/>
        </w:tabs>
        <w:rPr>
          <w:sz w:val="22"/>
          <w:szCs w:val="22"/>
          <w:lang w:val="lt-LT"/>
        </w:rPr>
      </w:pPr>
    </w:p>
    <w:p w14:paraId="7E4D399B" w14:textId="77777777" w:rsidR="00E142CE" w:rsidRPr="00F8796C" w:rsidRDefault="00980A6B" w:rsidP="00E142CE">
      <w:pPr>
        <w:keepNext/>
        <w:outlineLvl w:val="2"/>
        <w:rPr>
          <w:b/>
          <w:szCs w:val="22"/>
        </w:rPr>
      </w:pPr>
      <w:r w:rsidRPr="00F8796C">
        <w:rPr>
          <w:b/>
          <w:szCs w:val="22"/>
        </w:rPr>
        <w:lastRenderedPageBreak/>
        <w:t>Įspėjimai ir atsargumo priemonės</w:t>
      </w:r>
    </w:p>
    <w:p w14:paraId="73A7D98E" w14:textId="77777777" w:rsidR="007259AE" w:rsidRPr="00F8796C" w:rsidRDefault="00980A6B" w:rsidP="00E142CE">
      <w:pPr>
        <w:rPr>
          <w:szCs w:val="22"/>
        </w:rPr>
      </w:pPr>
      <w:r w:rsidRPr="00F8796C">
        <w:rPr>
          <w:szCs w:val="22"/>
        </w:rPr>
        <w:t xml:space="preserve">Pasitarkite su gydytoju arba vaistininku prieš pradėdami vartoti </w:t>
      </w:r>
      <w:proofErr w:type="spellStart"/>
      <w:r w:rsidRPr="00F8796C">
        <w:rPr>
          <w:szCs w:val="22"/>
        </w:rPr>
        <w:t>Carvedigamma</w:t>
      </w:r>
      <w:proofErr w:type="spellEnd"/>
      <w:r w:rsidRPr="00F8796C">
        <w:rPr>
          <w:szCs w:val="22"/>
        </w:rPr>
        <w:t>:</w:t>
      </w:r>
      <w:r w:rsidRPr="00F8796C" w:rsidDel="00980A6B">
        <w:rPr>
          <w:szCs w:val="22"/>
        </w:rPr>
        <w:t xml:space="preserve"> </w:t>
      </w:r>
    </w:p>
    <w:p w14:paraId="09520C4F" w14:textId="77777777" w:rsidR="00E142CE" w:rsidRPr="00F8796C" w:rsidRDefault="00E142CE" w:rsidP="00EB608B">
      <w:pPr>
        <w:pStyle w:val="Sraopastraipa"/>
        <w:numPr>
          <w:ilvl w:val="0"/>
          <w:numId w:val="11"/>
        </w:numPr>
        <w:ind w:left="567" w:hanging="567"/>
        <w:rPr>
          <w:szCs w:val="22"/>
        </w:rPr>
      </w:pPr>
      <w:r w:rsidRPr="00F8796C">
        <w:rPr>
          <w:szCs w:val="22"/>
        </w:rPr>
        <w:t>jeigu sergate širdies nepakankamumu, susijusiu su:</w:t>
      </w:r>
    </w:p>
    <w:p w14:paraId="2BAEDF95" w14:textId="77777777" w:rsidR="00E142CE" w:rsidRPr="00F8796C" w:rsidRDefault="00E142CE" w:rsidP="00EB608B">
      <w:pPr>
        <w:pStyle w:val="Sraopastraipa"/>
        <w:numPr>
          <w:ilvl w:val="0"/>
          <w:numId w:val="7"/>
        </w:numPr>
        <w:ind w:left="567" w:hanging="567"/>
        <w:rPr>
          <w:szCs w:val="22"/>
        </w:rPr>
      </w:pPr>
      <w:r w:rsidRPr="00F8796C">
        <w:rPr>
          <w:szCs w:val="22"/>
        </w:rPr>
        <w:t>mažu kraujospūdžiu,</w:t>
      </w:r>
    </w:p>
    <w:p w14:paraId="6EC42966" w14:textId="77777777" w:rsidR="00E142CE" w:rsidRPr="00F8796C" w:rsidRDefault="00E142CE" w:rsidP="00EB608B">
      <w:pPr>
        <w:pStyle w:val="Sraopastraipa"/>
        <w:numPr>
          <w:ilvl w:val="0"/>
          <w:numId w:val="7"/>
        </w:numPr>
        <w:ind w:left="567" w:hanging="567"/>
        <w:rPr>
          <w:szCs w:val="22"/>
        </w:rPr>
      </w:pPr>
      <w:r w:rsidRPr="00F8796C">
        <w:rPr>
          <w:szCs w:val="22"/>
        </w:rPr>
        <w:t>širdies aprūpinimo krauju ir deguonimi sutrikimu (išemine širdies liga) ir arterijų sienelių sukietėjimu (ateroskleroze),</w:t>
      </w:r>
    </w:p>
    <w:p w14:paraId="767518D3" w14:textId="77777777" w:rsidR="00E142CE" w:rsidRPr="00F8796C" w:rsidRDefault="009B5573" w:rsidP="00EB608B">
      <w:pPr>
        <w:pStyle w:val="Sraopastraipa"/>
        <w:numPr>
          <w:ilvl w:val="0"/>
          <w:numId w:val="7"/>
        </w:numPr>
        <w:ind w:left="567" w:hanging="567"/>
        <w:rPr>
          <w:szCs w:val="22"/>
        </w:rPr>
      </w:pPr>
      <w:r w:rsidRPr="00F8796C">
        <w:rPr>
          <w:szCs w:val="22"/>
        </w:rPr>
        <w:t xml:space="preserve"> ir (arba)</w:t>
      </w:r>
      <w:r w:rsidR="00AF56DD" w:rsidRPr="00F8796C">
        <w:rPr>
          <w:szCs w:val="22"/>
        </w:rPr>
        <w:t xml:space="preserve"> </w:t>
      </w:r>
      <w:r w:rsidR="00E142CE" w:rsidRPr="00F8796C">
        <w:rPr>
          <w:szCs w:val="22"/>
        </w:rPr>
        <w:t>inkstų veiklos sutrikimu.</w:t>
      </w:r>
    </w:p>
    <w:p w14:paraId="054650B7" w14:textId="77777777" w:rsidR="00D3033B" w:rsidRPr="00F8796C" w:rsidRDefault="00D3033B" w:rsidP="00D3033B">
      <w:pPr>
        <w:rPr>
          <w:szCs w:val="22"/>
        </w:rPr>
      </w:pPr>
    </w:p>
    <w:p w14:paraId="75932BE8" w14:textId="77777777" w:rsidR="00E142CE" w:rsidRPr="00F8796C" w:rsidRDefault="00E142CE" w:rsidP="0011059D">
      <w:pPr>
        <w:rPr>
          <w:szCs w:val="22"/>
        </w:rPr>
      </w:pPr>
      <w:r w:rsidRPr="00F8796C">
        <w:rPr>
          <w:szCs w:val="22"/>
        </w:rPr>
        <w:t>Tokiu atveju gydytojas stebės Jūsų inkstų veiklą. Gali prireikti mažinti dozę.</w:t>
      </w:r>
    </w:p>
    <w:p w14:paraId="2A0862A9" w14:textId="77777777" w:rsidR="00980A6B" w:rsidRPr="00F8796C" w:rsidRDefault="007259AE" w:rsidP="00EB608B">
      <w:pPr>
        <w:pStyle w:val="Sraopastraipa"/>
        <w:numPr>
          <w:ilvl w:val="0"/>
          <w:numId w:val="25"/>
        </w:numPr>
        <w:ind w:left="567" w:hanging="567"/>
        <w:rPr>
          <w:szCs w:val="22"/>
        </w:rPr>
      </w:pPr>
      <w:r w:rsidRPr="00F8796C">
        <w:rPr>
          <w:szCs w:val="22"/>
        </w:rPr>
        <w:t>j</w:t>
      </w:r>
      <w:r w:rsidR="00980A6B" w:rsidRPr="00F8796C">
        <w:rPr>
          <w:szCs w:val="22"/>
        </w:rPr>
        <w:t xml:space="preserve">eigu patyrėte miokardo infarktą. Ši sąlyga labai svarbi prieš pradedant gydymą </w:t>
      </w:r>
      <w:proofErr w:type="spellStart"/>
      <w:r w:rsidR="00980A6B" w:rsidRPr="00F8796C">
        <w:rPr>
          <w:szCs w:val="22"/>
        </w:rPr>
        <w:t>Carvedigamma</w:t>
      </w:r>
      <w:proofErr w:type="spellEnd"/>
      <w:r w:rsidR="00980A6B" w:rsidRPr="00F8796C">
        <w:rPr>
          <w:szCs w:val="22"/>
        </w:rPr>
        <w:t>;</w:t>
      </w:r>
    </w:p>
    <w:p w14:paraId="1EBDBF25" w14:textId="77777777" w:rsidR="00E142CE" w:rsidRPr="00F8796C" w:rsidRDefault="00E142CE" w:rsidP="00EB608B">
      <w:pPr>
        <w:pStyle w:val="Sraopastraipa"/>
        <w:numPr>
          <w:ilvl w:val="0"/>
          <w:numId w:val="25"/>
        </w:numPr>
        <w:ind w:left="567" w:hanging="567"/>
        <w:rPr>
          <w:szCs w:val="22"/>
        </w:rPr>
      </w:pPr>
      <w:r w:rsidRPr="00F8796C">
        <w:rPr>
          <w:szCs w:val="22"/>
        </w:rPr>
        <w:t xml:space="preserve">jeigu sergate cukriniu diabetu. Vartojant </w:t>
      </w:r>
      <w:proofErr w:type="spellStart"/>
      <w:r w:rsidRPr="00F8796C">
        <w:rPr>
          <w:szCs w:val="22"/>
        </w:rPr>
        <w:t>Carvedigamma</w:t>
      </w:r>
      <w:proofErr w:type="spellEnd"/>
      <w:r w:rsidRPr="00F8796C">
        <w:rPr>
          <w:szCs w:val="22"/>
        </w:rPr>
        <w:t>, gali tapti nepastebimi mažo cukraus kiekio kraujyje požymiai, todėl reikia reguliariai tirti cukraus kiekį kraujyje;</w:t>
      </w:r>
    </w:p>
    <w:p w14:paraId="705AA86F" w14:textId="77777777" w:rsidR="00E142CE" w:rsidRPr="00F8796C" w:rsidRDefault="00AF56DD" w:rsidP="00EB608B">
      <w:pPr>
        <w:pStyle w:val="Sraopastraipa"/>
        <w:numPr>
          <w:ilvl w:val="0"/>
          <w:numId w:val="25"/>
        </w:numPr>
        <w:ind w:left="567" w:hanging="567"/>
        <w:rPr>
          <w:szCs w:val="22"/>
        </w:rPr>
      </w:pPr>
      <w:r w:rsidRPr="00F8796C">
        <w:rPr>
          <w:szCs w:val="22"/>
        </w:rPr>
        <w:t>jeigu</w:t>
      </w:r>
      <w:r w:rsidR="00E142CE" w:rsidRPr="00F8796C">
        <w:rPr>
          <w:szCs w:val="22"/>
        </w:rPr>
        <w:t xml:space="preserve"> yra sunkus kvėpavimo sutrikimas, tačiau jo vaistais negydote. </w:t>
      </w:r>
      <w:proofErr w:type="spellStart"/>
      <w:r w:rsidR="00E142CE" w:rsidRPr="00F8796C">
        <w:rPr>
          <w:szCs w:val="22"/>
        </w:rPr>
        <w:t>Carvedigamma</w:t>
      </w:r>
      <w:proofErr w:type="spellEnd"/>
      <w:r w:rsidR="00E142CE" w:rsidRPr="00F8796C">
        <w:rPr>
          <w:szCs w:val="22"/>
        </w:rPr>
        <w:t xml:space="preserve"> gali pasunkinti kvėpavimo sutrikimą;</w:t>
      </w:r>
    </w:p>
    <w:p w14:paraId="60FC9ACA" w14:textId="77777777" w:rsidR="00980A6B" w:rsidRPr="00F8796C" w:rsidRDefault="00E142CE" w:rsidP="00EB608B">
      <w:pPr>
        <w:pStyle w:val="Sraopastraipa"/>
        <w:numPr>
          <w:ilvl w:val="0"/>
          <w:numId w:val="25"/>
        </w:numPr>
        <w:ind w:left="567" w:hanging="567"/>
        <w:rPr>
          <w:szCs w:val="22"/>
        </w:rPr>
      </w:pPr>
      <w:r w:rsidRPr="00F8796C">
        <w:rPr>
          <w:szCs w:val="22"/>
        </w:rPr>
        <w:t xml:space="preserve">jeigu nešiojate kontaktinius lęšius. </w:t>
      </w:r>
      <w:proofErr w:type="spellStart"/>
      <w:r w:rsidRPr="00F8796C">
        <w:rPr>
          <w:szCs w:val="22"/>
        </w:rPr>
        <w:t>Carvedigamma</w:t>
      </w:r>
      <w:proofErr w:type="spellEnd"/>
      <w:r w:rsidRPr="00F8796C">
        <w:rPr>
          <w:szCs w:val="22"/>
        </w:rPr>
        <w:t xml:space="preserve"> gali mažinti ašarų gamybą</w:t>
      </w:r>
      <w:r w:rsidR="00980A6B" w:rsidRPr="00F8796C">
        <w:rPr>
          <w:szCs w:val="22"/>
        </w:rPr>
        <w:t>;</w:t>
      </w:r>
    </w:p>
    <w:p w14:paraId="55CB29F2" w14:textId="77777777" w:rsidR="00E142CE" w:rsidRPr="00F8796C" w:rsidRDefault="007259AE" w:rsidP="00EB608B">
      <w:pPr>
        <w:pStyle w:val="Sraopastraipa"/>
        <w:numPr>
          <w:ilvl w:val="0"/>
          <w:numId w:val="25"/>
        </w:numPr>
        <w:ind w:left="567" w:hanging="567"/>
        <w:rPr>
          <w:szCs w:val="22"/>
        </w:rPr>
      </w:pPr>
      <w:r w:rsidRPr="00F8796C">
        <w:rPr>
          <w:szCs w:val="22"/>
        </w:rPr>
        <w:t>j</w:t>
      </w:r>
      <w:r w:rsidR="00980A6B" w:rsidRPr="00F8796C">
        <w:rPr>
          <w:szCs w:val="22"/>
        </w:rPr>
        <w:t>eigu turite problemų su kraujagyslėmis (periferinių kraujagyslių liga).</w:t>
      </w:r>
    </w:p>
    <w:p w14:paraId="6E151EB3" w14:textId="77777777" w:rsidR="00E142CE" w:rsidRPr="00F8796C" w:rsidRDefault="00E142CE" w:rsidP="00EB608B">
      <w:pPr>
        <w:pStyle w:val="Sraopastraipa"/>
        <w:numPr>
          <w:ilvl w:val="0"/>
          <w:numId w:val="25"/>
        </w:numPr>
        <w:ind w:left="567" w:hanging="567"/>
        <w:rPr>
          <w:szCs w:val="22"/>
        </w:rPr>
      </w:pPr>
      <w:r w:rsidRPr="00F8796C">
        <w:rPr>
          <w:szCs w:val="22"/>
        </w:rPr>
        <w:t xml:space="preserve">jeigu yra </w:t>
      </w:r>
      <w:r w:rsidR="00AF56DD" w:rsidRPr="00F8796C">
        <w:rPr>
          <w:szCs w:val="22"/>
        </w:rPr>
        <w:t>Reino (</w:t>
      </w:r>
      <w:proofErr w:type="spellStart"/>
      <w:r w:rsidRPr="00F8796C">
        <w:rPr>
          <w:i/>
          <w:szCs w:val="22"/>
        </w:rPr>
        <w:t>Raynaud</w:t>
      </w:r>
      <w:proofErr w:type="spellEnd"/>
      <w:r w:rsidR="00AF56DD" w:rsidRPr="00F8796C">
        <w:rPr>
          <w:szCs w:val="22"/>
        </w:rPr>
        <w:t>)</w:t>
      </w:r>
      <w:r w:rsidRPr="00F8796C">
        <w:rPr>
          <w:szCs w:val="22"/>
        </w:rPr>
        <w:t xml:space="preserve"> fenomenas (rankų arba kojų pirštai iš pradžių pamelsvėja, po to pabąla ir pagaliau parausta ir </w:t>
      </w:r>
      <w:r w:rsidR="009B5573" w:rsidRPr="00F8796C">
        <w:rPr>
          <w:szCs w:val="22"/>
        </w:rPr>
        <w:t xml:space="preserve">juos </w:t>
      </w:r>
      <w:r w:rsidRPr="00F8796C">
        <w:rPr>
          <w:szCs w:val="22"/>
        </w:rPr>
        <w:t xml:space="preserve">skauda. </w:t>
      </w:r>
      <w:proofErr w:type="spellStart"/>
      <w:r w:rsidRPr="00F8796C">
        <w:rPr>
          <w:szCs w:val="22"/>
        </w:rPr>
        <w:t>Carvedigamma</w:t>
      </w:r>
      <w:proofErr w:type="spellEnd"/>
      <w:r w:rsidRPr="00F8796C">
        <w:rPr>
          <w:szCs w:val="22"/>
        </w:rPr>
        <w:t xml:space="preserve"> šiuos simptomus gali sunkinti;</w:t>
      </w:r>
    </w:p>
    <w:p w14:paraId="3B47A78C" w14:textId="77777777" w:rsidR="00E142CE" w:rsidRPr="00F8796C" w:rsidRDefault="00E142CE" w:rsidP="00EB608B">
      <w:pPr>
        <w:pStyle w:val="Sraopastraipa"/>
        <w:numPr>
          <w:ilvl w:val="0"/>
          <w:numId w:val="25"/>
        </w:numPr>
        <w:ind w:left="567" w:hanging="567"/>
        <w:rPr>
          <w:szCs w:val="22"/>
        </w:rPr>
      </w:pPr>
      <w:r w:rsidRPr="00F8796C">
        <w:rPr>
          <w:szCs w:val="22"/>
        </w:rPr>
        <w:t xml:space="preserve">jeigu per daug suaktyvėjusi skydliaukės veikla ir dėl to padidėjusi jos hormonų gamyba. </w:t>
      </w:r>
      <w:proofErr w:type="spellStart"/>
      <w:r w:rsidRPr="00F8796C">
        <w:rPr>
          <w:szCs w:val="22"/>
        </w:rPr>
        <w:t>Carvedigamma</w:t>
      </w:r>
      <w:proofErr w:type="spellEnd"/>
      <w:r w:rsidRPr="00F8796C">
        <w:rPr>
          <w:szCs w:val="22"/>
        </w:rPr>
        <w:t xml:space="preserve"> gali slėpti šios būklės simptomus; </w:t>
      </w:r>
    </w:p>
    <w:p w14:paraId="46F37CB3" w14:textId="77777777" w:rsidR="00E142CE" w:rsidRPr="00F8796C" w:rsidRDefault="00E142CE" w:rsidP="00EB608B">
      <w:pPr>
        <w:pStyle w:val="Sraopastraipa"/>
        <w:numPr>
          <w:ilvl w:val="0"/>
          <w:numId w:val="25"/>
        </w:numPr>
        <w:ind w:left="567" w:hanging="567"/>
        <w:rPr>
          <w:szCs w:val="22"/>
        </w:rPr>
      </w:pPr>
      <w:r w:rsidRPr="00F8796C">
        <w:rPr>
          <w:szCs w:val="22"/>
        </w:rPr>
        <w:t xml:space="preserve">jeigu </w:t>
      </w:r>
      <w:proofErr w:type="spellStart"/>
      <w:r w:rsidRPr="00F8796C">
        <w:rPr>
          <w:szCs w:val="22"/>
        </w:rPr>
        <w:t>Carvedigamma</w:t>
      </w:r>
      <w:proofErr w:type="spellEnd"/>
      <w:r w:rsidRPr="00F8796C">
        <w:rPr>
          <w:szCs w:val="22"/>
        </w:rPr>
        <w:t xml:space="preserve"> vartojimo metu reikia atlikti operaciją, kurios metu būtina anestezija. Apie tai iš anksto reikia pasikalbėti su gydytoju, atsakingu už anesteziją; </w:t>
      </w:r>
    </w:p>
    <w:p w14:paraId="0603CCE0" w14:textId="77777777" w:rsidR="00E142CE" w:rsidRPr="00F8796C" w:rsidRDefault="00E142CE" w:rsidP="00EB608B">
      <w:pPr>
        <w:pStyle w:val="Sraopastraipa"/>
        <w:numPr>
          <w:ilvl w:val="0"/>
          <w:numId w:val="25"/>
        </w:numPr>
        <w:ind w:left="567" w:hanging="567"/>
        <w:rPr>
          <w:szCs w:val="22"/>
        </w:rPr>
      </w:pPr>
      <w:r w:rsidRPr="00F8796C">
        <w:rPr>
          <w:szCs w:val="22"/>
        </w:rPr>
        <w:t xml:space="preserve">jeigu labai retas (mažiau negu 55 </w:t>
      </w:r>
      <w:proofErr w:type="spellStart"/>
      <w:r w:rsidRPr="00F8796C">
        <w:rPr>
          <w:szCs w:val="22"/>
        </w:rPr>
        <w:t>tvinksniai</w:t>
      </w:r>
      <w:proofErr w:type="spellEnd"/>
      <w:r w:rsidRPr="00F8796C">
        <w:rPr>
          <w:szCs w:val="22"/>
        </w:rPr>
        <w:t xml:space="preserve"> per minutę) pulsas;</w:t>
      </w:r>
    </w:p>
    <w:p w14:paraId="5AD76BCA" w14:textId="77777777" w:rsidR="00E142CE" w:rsidRPr="00F8796C" w:rsidRDefault="00E142CE" w:rsidP="00EB608B">
      <w:pPr>
        <w:pStyle w:val="Sraopastraipa"/>
        <w:numPr>
          <w:ilvl w:val="0"/>
          <w:numId w:val="25"/>
        </w:numPr>
        <w:ind w:left="567" w:hanging="567"/>
        <w:rPr>
          <w:szCs w:val="22"/>
        </w:rPr>
      </w:pPr>
      <w:r w:rsidRPr="00F8796C">
        <w:rPr>
          <w:szCs w:val="22"/>
        </w:rPr>
        <w:t>jeigu buvo pasireiškusi sunki alerginė reakcija (</w:t>
      </w:r>
      <w:proofErr w:type="spellStart"/>
      <w:r w:rsidRPr="00F8796C">
        <w:rPr>
          <w:szCs w:val="22"/>
        </w:rPr>
        <w:t>įgėlus</w:t>
      </w:r>
      <w:proofErr w:type="spellEnd"/>
      <w:r w:rsidRPr="00F8796C">
        <w:rPr>
          <w:szCs w:val="22"/>
        </w:rPr>
        <w:t xml:space="preserve"> vabzdžiui ar nuo maisto) arba jeigu Jums taikomas arba bus taikomas </w:t>
      </w:r>
      <w:proofErr w:type="spellStart"/>
      <w:r w:rsidRPr="00F8796C">
        <w:rPr>
          <w:szCs w:val="22"/>
        </w:rPr>
        <w:t>desensibilizuojamasis</w:t>
      </w:r>
      <w:proofErr w:type="spellEnd"/>
      <w:r w:rsidRPr="00F8796C">
        <w:rPr>
          <w:szCs w:val="22"/>
        </w:rPr>
        <w:t xml:space="preserve"> gydymas nuo alergijos, kadangi </w:t>
      </w:r>
      <w:proofErr w:type="spellStart"/>
      <w:r w:rsidRPr="00F8796C">
        <w:rPr>
          <w:szCs w:val="22"/>
        </w:rPr>
        <w:t>Carvedigamma</w:t>
      </w:r>
      <w:proofErr w:type="spellEnd"/>
      <w:r w:rsidRPr="00F8796C">
        <w:rPr>
          <w:szCs w:val="22"/>
        </w:rPr>
        <w:t xml:space="preserve"> gali mažinti vaistų, kuriais gydoma alerginė reakcija, veiksmingumą; </w:t>
      </w:r>
    </w:p>
    <w:p w14:paraId="154F09FD" w14:textId="77777777" w:rsidR="009B5573" w:rsidRPr="00F8796C" w:rsidRDefault="009B5573" w:rsidP="00EB608B">
      <w:pPr>
        <w:pStyle w:val="Sraopastraipa"/>
        <w:numPr>
          <w:ilvl w:val="0"/>
          <w:numId w:val="25"/>
        </w:numPr>
        <w:ind w:left="567" w:hanging="567"/>
        <w:rPr>
          <w:szCs w:val="22"/>
        </w:rPr>
      </w:pPr>
      <w:r w:rsidRPr="00F8796C">
        <w:rPr>
          <w:szCs w:val="22"/>
        </w:rPr>
        <w:t>jeigu organizme trūksta druskų ir skysčių (pvz., dėl mažo druskos kiekio maiste, diuretikų vartojimo, viduriavimo ar vėmimo). Tokiu atveju gali padidėti per mažo kraujospūdžio rizika;</w:t>
      </w:r>
    </w:p>
    <w:p w14:paraId="143EEE14" w14:textId="77777777" w:rsidR="00E142CE" w:rsidRPr="00F8796C" w:rsidRDefault="00980A6B" w:rsidP="00EB608B">
      <w:pPr>
        <w:pStyle w:val="Sraopastraipa"/>
        <w:numPr>
          <w:ilvl w:val="0"/>
          <w:numId w:val="25"/>
        </w:numPr>
        <w:ind w:left="567" w:hanging="567"/>
        <w:rPr>
          <w:szCs w:val="22"/>
        </w:rPr>
      </w:pPr>
      <w:r w:rsidRPr="00F8796C">
        <w:rPr>
          <w:szCs w:val="22"/>
        </w:rPr>
        <w:t>jeigu Jums buvo odos liga, vadinama psoriaze, po to, kai vartojote beta-</w:t>
      </w:r>
      <w:proofErr w:type="spellStart"/>
      <w:r w:rsidRPr="00F8796C">
        <w:rPr>
          <w:szCs w:val="22"/>
        </w:rPr>
        <w:t>adrenoreceptorius</w:t>
      </w:r>
      <w:proofErr w:type="spellEnd"/>
      <w:r w:rsidRPr="00F8796C">
        <w:rPr>
          <w:szCs w:val="22"/>
        </w:rPr>
        <w:t xml:space="preserve"> blokuojančius vaistus;</w:t>
      </w:r>
    </w:p>
    <w:p w14:paraId="4D402D76" w14:textId="77777777" w:rsidR="00980A6B" w:rsidRPr="00F8796C" w:rsidRDefault="007259AE" w:rsidP="00EB608B">
      <w:pPr>
        <w:pStyle w:val="Sraopastraipa"/>
        <w:numPr>
          <w:ilvl w:val="0"/>
          <w:numId w:val="25"/>
        </w:numPr>
        <w:ind w:left="567" w:hanging="567"/>
        <w:rPr>
          <w:szCs w:val="22"/>
        </w:rPr>
      </w:pPr>
      <w:r w:rsidRPr="00F8796C">
        <w:rPr>
          <w:szCs w:val="22"/>
        </w:rPr>
        <w:t>j</w:t>
      </w:r>
      <w:r w:rsidR="00980A6B" w:rsidRPr="00F8796C">
        <w:rPr>
          <w:szCs w:val="22"/>
        </w:rPr>
        <w:t xml:space="preserve">eigu Jūs sergate </w:t>
      </w:r>
      <w:proofErr w:type="spellStart"/>
      <w:r w:rsidR="00AF56DD" w:rsidRPr="00F8796C">
        <w:rPr>
          <w:szCs w:val="22"/>
        </w:rPr>
        <w:t>Princmetalo</w:t>
      </w:r>
      <w:proofErr w:type="spellEnd"/>
      <w:r w:rsidR="00AF56DD" w:rsidRPr="00F8796C">
        <w:rPr>
          <w:szCs w:val="22"/>
        </w:rPr>
        <w:t xml:space="preserve"> (</w:t>
      </w:r>
      <w:proofErr w:type="spellStart"/>
      <w:r w:rsidR="00980A6B" w:rsidRPr="00F8796C">
        <w:rPr>
          <w:szCs w:val="22"/>
        </w:rPr>
        <w:t>Prinzmetal</w:t>
      </w:r>
      <w:proofErr w:type="spellEnd"/>
      <w:r w:rsidR="00AF56DD" w:rsidRPr="00F8796C">
        <w:rPr>
          <w:szCs w:val="22"/>
        </w:rPr>
        <w:t>)</w:t>
      </w:r>
      <w:r w:rsidR="00980A6B" w:rsidRPr="00F8796C">
        <w:rPr>
          <w:szCs w:val="22"/>
        </w:rPr>
        <w:t xml:space="preserve"> tipo krūtinės angina (širdies liga);</w:t>
      </w:r>
    </w:p>
    <w:p w14:paraId="321CEA8D" w14:textId="77777777" w:rsidR="00980A6B" w:rsidRPr="00F8796C" w:rsidRDefault="007259AE" w:rsidP="00EB608B">
      <w:pPr>
        <w:pStyle w:val="Sraopastraipa"/>
        <w:numPr>
          <w:ilvl w:val="0"/>
          <w:numId w:val="25"/>
        </w:numPr>
        <w:ind w:left="567" w:hanging="567"/>
        <w:rPr>
          <w:szCs w:val="22"/>
        </w:rPr>
      </w:pPr>
      <w:r w:rsidRPr="00F8796C">
        <w:rPr>
          <w:szCs w:val="22"/>
        </w:rPr>
        <w:t>j</w:t>
      </w:r>
      <w:r w:rsidR="00980A6B" w:rsidRPr="00F8796C">
        <w:rPr>
          <w:szCs w:val="22"/>
        </w:rPr>
        <w:t xml:space="preserve">eigu turite </w:t>
      </w:r>
      <w:r w:rsidR="00AF56DD" w:rsidRPr="00F8796C">
        <w:rPr>
          <w:szCs w:val="22"/>
        </w:rPr>
        <w:t>antinksčių</w:t>
      </w:r>
      <w:r w:rsidR="00980A6B" w:rsidRPr="00F8796C">
        <w:rPr>
          <w:szCs w:val="22"/>
        </w:rPr>
        <w:t xml:space="preserve"> auglį (</w:t>
      </w:r>
      <w:proofErr w:type="spellStart"/>
      <w:r w:rsidR="00980A6B" w:rsidRPr="00F8796C">
        <w:rPr>
          <w:szCs w:val="22"/>
        </w:rPr>
        <w:t>feochrom</w:t>
      </w:r>
      <w:r w:rsidR="00AF56DD" w:rsidRPr="00F8796C">
        <w:rPr>
          <w:szCs w:val="22"/>
        </w:rPr>
        <w:t>o</w:t>
      </w:r>
      <w:r w:rsidR="00980A6B" w:rsidRPr="00F8796C">
        <w:rPr>
          <w:szCs w:val="22"/>
        </w:rPr>
        <w:t>citomą</w:t>
      </w:r>
      <w:proofErr w:type="spellEnd"/>
      <w:r w:rsidR="00980A6B" w:rsidRPr="00F8796C">
        <w:rPr>
          <w:szCs w:val="22"/>
        </w:rPr>
        <w:t>)</w:t>
      </w:r>
    </w:p>
    <w:p w14:paraId="1A5EDF2B" w14:textId="77777777" w:rsidR="00E142CE" w:rsidRPr="00F8796C" w:rsidRDefault="00E142CE" w:rsidP="00EB608B">
      <w:pPr>
        <w:pStyle w:val="Sraopastraipa"/>
        <w:numPr>
          <w:ilvl w:val="0"/>
          <w:numId w:val="25"/>
        </w:numPr>
        <w:ind w:left="567" w:hanging="567"/>
        <w:rPr>
          <w:szCs w:val="22"/>
        </w:rPr>
      </w:pPr>
      <w:r w:rsidRPr="00F8796C">
        <w:rPr>
          <w:szCs w:val="22"/>
        </w:rPr>
        <w:t xml:space="preserve">jeigu vartojate </w:t>
      </w:r>
      <w:proofErr w:type="spellStart"/>
      <w:r w:rsidRPr="00F8796C">
        <w:rPr>
          <w:szCs w:val="22"/>
        </w:rPr>
        <w:t>debrizokvino</w:t>
      </w:r>
      <w:proofErr w:type="spellEnd"/>
      <w:r w:rsidRPr="00F8796C">
        <w:rPr>
          <w:szCs w:val="22"/>
        </w:rPr>
        <w:t xml:space="preserve"> (kraujospūdį mažinančio vaisto). Pacientų, kurių organizme </w:t>
      </w:r>
      <w:proofErr w:type="spellStart"/>
      <w:r w:rsidRPr="00F8796C">
        <w:rPr>
          <w:szCs w:val="22"/>
        </w:rPr>
        <w:t>debrizokvino</w:t>
      </w:r>
      <w:proofErr w:type="spellEnd"/>
      <w:r w:rsidRPr="00F8796C">
        <w:rPr>
          <w:szCs w:val="22"/>
        </w:rPr>
        <w:t xml:space="preserve"> metabolizmas silpnas, kraujyje </w:t>
      </w:r>
      <w:proofErr w:type="spellStart"/>
      <w:r w:rsidRPr="00F8796C">
        <w:rPr>
          <w:szCs w:val="22"/>
        </w:rPr>
        <w:t>karvedilolio</w:t>
      </w:r>
      <w:proofErr w:type="spellEnd"/>
      <w:r w:rsidRPr="00F8796C">
        <w:rPr>
          <w:szCs w:val="22"/>
        </w:rPr>
        <w:t xml:space="preserve"> koncentracija gali padidėti,</w:t>
      </w:r>
    </w:p>
    <w:p w14:paraId="44A43416" w14:textId="77777777" w:rsidR="00E142CE" w:rsidRPr="00F8796C" w:rsidRDefault="00E142CE" w:rsidP="00EB608B">
      <w:pPr>
        <w:pStyle w:val="Sraopastraipa"/>
        <w:numPr>
          <w:ilvl w:val="0"/>
          <w:numId w:val="25"/>
        </w:numPr>
        <w:ind w:left="567" w:hanging="567"/>
        <w:rPr>
          <w:szCs w:val="22"/>
        </w:rPr>
      </w:pPr>
      <w:r w:rsidRPr="00F8796C">
        <w:rPr>
          <w:szCs w:val="22"/>
        </w:rPr>
        <w:t xml:space="preserve">jeigu yra specialios rūšies </w:t>
      </w:r>
      <w:r w:rsidR="00DA107E" w:rsidRPr="00F8796C">
        <w:rPr>
          <w:szCs w:val="22"/>
        </w:rPr>
        <w:t xml:space="preserve">hipertenzija </w:t>
      </w:r>
      <w:r w:rsidRPr="00F8796C">
        <w:rPr>
          <w:szCs w:val="22"/>
        </w:rPr>
        <w:t xml:space="preserve">(labili arba antrinė hipertenzija, </w:t>
      </w:r>
      <w:proofErr w:type="spellStart"/>
      <w:r w:rsidRPr="00F8796C">
        <w:rPr>
          <w:szCs w:val="22"/>
        </w:rPr>
        <w:t>ortostatinė</w:t>
      </w:r>
      <w:proofErr w:type="spellEnd"/>
      <w:r w:rsidRPr="00F8796C">
        <w:rPr>
          <w:szCs w:val="22"/>
        </w:rPr>
        <w:t xml:space="preserve"> </w:t>
      </w:r>
      <w:proofErr w:type="spellStart"/>
      <w:r w:rsidRPr="00F8796C">
        <w:rPr>
          <w:szCs w:val="22"/>
        </w:rPr>
        <w:t>hipotenzija</w:t>
      </w:r>
      <w:proofErr w:type="spellEnd"/>
      <w:r w:rsidRPr="00F8796C">
        <w:rPr>
          <w:szCs w:val="22"/>
        </w:rPr>
        <w:t xml:space="preserve">), ūminė uždegiminė širdies liga, širdies vožtuvų arba kraujo ištekėjimo iš širdies obstrukcija, galutinė periferinių arterijų ligos stadija arba jeigu gydotės tam tikrais kraujospūdį mažinančiais vaistais (alfa-1 </w:t>
      </w:r>
      <w:proofErr w:type="spellStart"/>
      <w:r w:rsidRPr="00F8796C">
        <w:rPr>
          <w:szCs w:val="22"/>
        </w:rPr>
        <w:t>adrenoblokatoriais</w:t>
      </w:r>
      <w:proofErr w:type="spellEnd"/>
      <w:r w:rsidRPr="00F8796C">
        <w:rPr>
          <w:szCs w:val="22"/>
        </w:rPr>
        <w:t xml:space="preserve"> arba alfa-2 </w:t>
      </w:r>
      <w:proofErr w:type="spellStart"/>
      <w:r w:rsidRPr="00F8796C">
        <w:rPr>
          <w:szCs w:val="22"/>
        </w:rPr>
        <w:t>adrenomimetikais</w:t>
      </w:r>
      <w:proofErr w:type="spellEnd"/>
      <w:r w:rsidRPr="00F8796C">
        <w:rPr>
          <w:szCs w:val="22"/>
        </w:rPr>
        <w:t xml:space="preserve">). Kadangi klinikinė patirtis yra maža, minėtų būklių atveju </w:t>
      </w:r>
      <w:proofErr w:type="spellStart"/>
      <w:r w:rsidRPr="00F8796C">
        <w:rPr>
          <w:szCs w:val="22"/>
        </w:rPr>
        <w:t>karvedilolio</w:t>
      </w:r>
      <w:proofErr w:type="spellEnd"/>
      <w:r w:rsidRPr="00F8796C">
        <w:rPr>
          <w:szCs w:val="22"/>
        </w:rPr>
        <w:t xml:space="preserve"> vartoti nerekomenduojama;</w:t>
      </w:r>
    </w:p>
    <w:p w14:paraId="6A6F040F" w14:textId="77777777" w:rsidR="00E142CE" w:rsidRPr="00F8796C" w:rsidRDefault="00E142CE" w:rsidP="00EB608B">
      <w:pPr>
        <w:pStyle w:val="Sraopastraipa"/>
        <w:numPr>
          <w:ilvl w:val="0"/>
          <w:numId w:val="25"/>
        </w:numPr>
        <w:ind w:left="567" w:hanging="567"/>
        <w:rPr>
          <w:szCs w:val="22"/>
        </w:rPr>
      </w:pPr>
      <w:r w:rsidRPr="00F8796C">
        <w:rPr>
          <w:szCs w:val="22"/>
        </w:rPr>
        <w:t>jeigu yra I laipsnio širdies blokada (jaudinimo sklidimo sutrikimas). Gali didėti aritmijos rizika.</w:t>
      </w:r>
    </w:p>
    <w:p w14:paraId="3FFBAC02" w14:textId="77777777" w:rsidR="00E142CE" w:rsidRPr="00F8796C" w:rsidRDefault="00E142CE" w:rsidP="00E142CE">
      <w:pPr>
        <w:ind w:left="1134" w:hanging="564"/>
        <w:rPr>
          <w:szCs w:val="22"/>
        </w:rPr>
      </w:pPr>
    </w:p>
    <w:p w14:paraId="3502AC88" w14:textId="77777777" w:rsidR="00DA107E" w:rsidRPr="00F8796C" w:rsidRDefault="00EB2CD8" w:rsidP="00E142CE">
      <w:pPr>
        <w:rPr>
          <w:szCs w:val="22"/>
        </w:rPr>
      </w:pPr>
      <w:r w:rsidRPr="00F8796C">
        <w:rPr>
          <w:szCs w:val="22"/>
        </w:rPr>
        <w:t>Šio vaisto sudėtyje</w:t>
      </w:r>
      <w:r w:rsidR="008115C8" w:rsidRPr="00F8796C">
        <w:rPr>
          <w:szCs w:val="22"/>
        </w:rPr>
        <w:t xml:space="preserve"> </w:t>
      </w:r>
      <w:r w:rsidR="00E142CE" w:rsidRPr="00F8796C">
        <w:rPr>
          <w:szCs w:val="22"/>
        </w:rPr>
        <w:t xml:space="preserve">yra laktozės. Šio vaisto negalima vartoti pacientams, kuriems nustatytas retas paveldimas sutrikimas - </w:t>
      </w:r>
      <w:proofErr w:type="spellStart"/>
      <w:r w:rsidR="00E142CE" w:rsidRPr="00F8796C">
        <w:rPr>
          <w:szCs w:val="22"/>
        </w:rPr>
        <w:t>galaktozės</w:t>
      </w:r>
      <w:proofErr w:type="spellEnd"/>
      <w:r w:rsidR="00E142CE" w:rsidRPr="00F8796C">
        <w:rPr>
          <w:szCs w:val="22"/>
        </w:rPr>
        <w:t xml:space="preserve"> netoleravimas, </w:t>
      </w:r>
      <w:proofErr w:type="spellStart"/>
      <w:r w:rsidR="00E142CE" w:rsidRPr="00F8796C">
        <w:rPr>
          <w:i/>
          <w:szCs w:val="22"/>
        </w:rPr>
        <w:t>Lapp</w:t>
      </w:r>
      <w:proofErr w:type="spellEnd"/>
      <w:r w:rsidR="00E142CE" w:rsidRPr="00F8796C">
        <w:rPr>
          <w:i/>
          <w:szCs w:val="22"/>
        </w:rPr>
        <w:t xml:space="preserve"> </w:t>
      </w:r>
      <w:r w:rsidR="00E142CE" w:rsidRPr="00F8796C">
        <w:rPr>
          <w:szCs w:val="22"/>
        </w:rPr>
        <w:t xml:space="preserve">laktazės stygius, arba gliukozės ir </w:t>
      </w:r>
      <w:proofErr w:type="spellStart"/>
      <w:r w:rsidR="00E142CE" w:rsidRPr="00F8796C">
        <w:rPr>
          <w:szCs w:val="22"/>
        </w:rPr>
        <w:t>galaktozės</w:t>
      </w:r>
      <w:proofErr w:type="spellEnd"/>
      <w:r w:rsidR="00E142CE" w:rsidRPr="00F8796C">
        <w:rPr>
          <w:szCs w:val="22"/>
        </w:rPr>
        <w:t xml:space="preserve"> </w:t>
      </w:r>
      <w:proofErr w:type="spellStart"/>
      <w:r w:rsidR="00E142CE" w:rsidRPr="00F8796C">
        <w:rPr>
          <w:szCs w:val="22"/>
        </w:rPr>
        <w:t>malabsorbcija</w:t>
      </w:r>
      <w:proofErr w:type="spellEnd"/>
      <w:r w:rsidR="00E142CE" w:rsidRPr="00F8796C">
        <w:rPr>
          <w:szCs w:val="22"/>
        </w:rPr>
        <w:t xml:space="preserve">. </w:t>
      </w:r>
    </w:p>
    <w:p w14:paraId="42A1B526" w14:textId="77777777" w:rsidR="00FE6AA9" w:rsidRPr="00F8796C" w:rsidRDefault="00FE6AA9" w:rsidP="0011059D">
      <w:pPr>
        <w:rPr>
          <w:szCs w:val="22"/>
        </w:rPr>
      </w:pPr>
    </w:p>
    <w:p w14:paraId="50AF412E" w14:textId="77777777" w:rsidR="00DA107E" w:rsidRPr="00F8796C" w:rsidRDefault="00DA107E" w:rsidP="00E142CE">
      <w:pPr>
        <w:rPr>
          <w:b/>
          <w:szCs w:val="22"/>
        </w:rPr>
      </w:pPr>
      <w:r w:rsidRPr="00F8796C">
        <w:rPr>
          <w:b/>
          <w:szCs w:val="22"/>
        </w:rPr>
        <w:t>Vaikams</w:t>
      </w:r>
    </w:p>
    <w:p w14:paraId="6E645B66" w14:textId="77777777" w:rsidR="00DA107E" w:rsidRPr="00F8796C" w:rsidRDefault="00DA107E" w:rsidP="00E142CE">
      <w:pPr>
        <w:rPr>
          <w:szCs w:val="22"/>
        </w:rPr>
      </w:pPr>
      <w:proofErr w:type="spellStart"/>
      <w:r w:rsidRPr="00F8796C">
        <w:rPr>
          <w:szCs w:val="22"/>
        </w:rPr>
        <w:t>Carvedigamma</w:t>
      </w:r>
      <w:proofErr w:type="spellEnd"/>
      <w:r w:rsidRPr="00F8796C">
        <w:rPr>
          <w:szCs w:val="22"/>
        </w:rPr>
        <w:t xml:space="preserve"> nėra skirtas vaikams iki 18 metų amžiaus.</w:t>
      </w:r>
    </w:p>
    <w:p w14:paraId="1B134228" w14:textId="77777777" w:rsidR="00E142CE" w:rsidRPr="00F8796C" w:rsidRDefault="00E142CE" w:rsidP="0011059D">
      <w:pPr>
        <w:ind w:left="1134" w:hanging="564"/>
        <w:rPr>
          <w:szCs w:val="22"/>
        </w:rPr>
      </w:pPr>
    </w:p>
    <w:p w14:paraId="4CDDB3CD" w14:textId="77777777" w:rsidR="00DA107E" w:rsidRPr="00F8796C" w:rsidRDefault="00E142CE" w:rsidP="007B283A">
      <w:pPr>
        <w:keepNext/>
        <w:outlineLvl w:val="2"/>
        <w:rPr>
          <w:szCs w:val="22"/>
        </w:rPr>
      </w:pPr>
      <w:r w:rsidRPr="00F8796C">
        <w:rPr>
          <w:b/>
          <w:szCs w:val="22"/>
        </w:rPr>
        <w:t>Kit</w:t>
      </w:r>
      <w:r w:rsidR="00DA107E" w:rsidRPr="00F8796C">
        <w:rPr>
          <w:b/>
          <w:szCs w:val="22"/>
        </w:rPr>
        <w:t>i</w:t>
      </w:r>
      <w:r w:rsidRPr="00F8796C">
        <w:rPr>
          <w:b/>
          <w:szCs w:val="22"/>
        </w:rPr>
        <w:t xml:space="preserve"> vaist</w:t>
      </w:r>
      <w:r w:rsidR="00DA107E" w:rsidRPr="00F8796C">
        <w:rPr>
          <w:b/>
          <w:szCs w:val="22"/>
        </w:rPr>
        <w:t>ai</w:t>
      </w:r>
      <w:r w:rsidRPr="00F8796C">
        <w:rPr>
          <w:b/>
          <w:szCs w:val="22"/>
        </w:rPr>
        <w:t xml:space="preserve"> </w:t>
      </w:r>
      <w:r w:rsidR="00DA107E" w:rsidRPr="00F8796C">
        <w:rPr>
          <w:b/>
          <w:szCs w:val="22"/>
        </w:rPr>
        <w:t xml:space="preserve">ir </w:t>
      </w:r>
      <w:proofErr w:type="spellStart"/>
      <w:r w:rsidR="00DA107E" w:rsidRPr="00F8796C">
        <w:rPr>
          <w:b/>
          <w:szCs w:val="22"/>
        </w:rPr>
        <w:t>Carvedigamma</w:t>
      </w:r>
      <w:proofErr w:type="spellEnd"/>
    </w:p>
    <w:p w14:paraId="70478CF2" w14:textId="77777777" w:rsidR="00E142CE" w:rsidRPr="00F8796C" w:rsidRDefault="00E142CE" w:rsidP="00E142CE">
      <w:pPr>
        <w:rPr>
          <w:szCs w:val="22"/>
        </w:rPr>
      </w:pPr>
      <w:proofErr w:type="spellStart"/>
      <w:r w:rsidRPr="00F8796C">
        <w:rPr>
          <w:szCs w:val="22"/>
        </w:rPr>
        <w:t>Carvedigamma</w:t>
      </w:r>
      <w:proofErr w:type="spellEnd"/>
      <w:r w:rsidRPr="00F8796C">
        <w:rPr>
          <w:szCs w:val="22"/>
        </w:rPr>
        <w:t xml:space="preserve"> ir kiti kartu vartojami vaistai gali daryti įtaką vienas kito poveikiui.</w:t>
      </w:r>
    </w:p>
    <w:p w14:paraId="03F71914" w14:textId="77777777" w:rsidR="00E142CE" w:rsidRPr="00F8796C" w:rsidRDefault="00DA107E" w:rsidP="00E142CE">
      <w:pPr>
        <w:pBdr>
          <w:top w:val="single" w:sz="4" w:space="1" w:color="auto"/>
          <w:left w:val="single" w:sz="4" w:space="4" w:color="auto"/>
          <w:bottom w:val="single" w:sz="4" w:space="1" w:color="auto"/>
          <w:right w:val="single" w:sz="4" w:space="4" w:color="auto"/>
        </w:pBdr>
        <w:rPr>
          <w:szCs w:val="22"/>
        </w:rPr>
      </w:pPr>
      <w:r w:rsidRPr="00F8796C">
        <w:rPr>
          <w:szCs w:val="22"/>
        </w:rPr>
        <w:t>Jeigu vartojate arba neseniai vartojote kitų vaistų arba dėl to nesate tikri, apie tai pasakykite gydytojui arba vaistininkui.</w:t>
      </w:r>
      <w:r w:rsidR="00E142CE" w:rsidRPr="00F8796C">
        <w:rPr>
          <w:szCs w:val="22"/>
        </w:rPr>
        <w:t xml:space="preserve"> Jeigu gydymo metu gydytojas Jums skirs vartoti kitokių vaistų, nepamirškite jam pasakyti, kad vartojate </w:t>
      </w:r>
      <w:proofErr w:type="spellStart"/>
      <w:r w:rsidR="00E142CE" w:rsidRPr="00F8796C">
        <w:rPr>
          <w:szCs w:val="22"/>
        </w:rPr>
        <w:t>Carvedigamma</w:t>
      </w:r>
      <w:proofErr w:type="spellEnd"/>
      <w:r w:rsidR="00E142CE" w:rsidRPr="00F8796C">
        <w:rPr>
          <w:szCs w:val="22"/>
        </w:rPr>
        <w:t xml:space="preserve">. </w:t>
      </w:r>
    </w:p>
    <w:p w14:paraId="3989BCCD" w14:textId="77777777" w:rsidR="00E142CE" w:rsidRPr="00F8796C" w:rsidRDefault="00E142CE" w:rsidP="00E142CE">
      <w:pPr>
        <w:rPr>
          <w:szCs w:val="22"/>
        </w:rPr>
      </w:pPr>
    </w:p>
    <w:p w14:paraId="741CE893" w14:textId="77777777" w:rsidR="00E142CE" w:rsidRPr="00F8796C" w:rsidRDefault="00E142CE" w:rsidP="00E142CE">
      <w:pPr>
        <w:rPr>
          <w:szCs w:val="22"/>
        </w:rPr>
      </w:pPr>
      <w:r w:rsidRPr="00F8796C">
        <w:rPr>
          <w:szCs w:val="22"/>
        </w:rPr>
        <w:t>Labai svarbu, kad gydytojas žinotų, jeigu vartojate:</w:t>
      </w:r>
    </w:p>
    <w:p w14:paraId="14134305" w14:textId="77777777" w:rsidR="00E142CE" w:rsidRPr="00F8796C" w:rsidRDefault="00E142CE" w:rsidP="0011059D">
      <w:pPr>
        <w:tabs>
          <w:tab w:val="left" w:pos="567"/>
        </w:tabs>
        <w:rPr>
          <w:szCs w:val="22"/>
        </w:rPr>
      </w:pPr>
      <w:r w:rsidRPr="00F8796C">
        <w:rPr>
          <w:szCs w:val="22"/>
        </w:rPr>
        <w:t>-</w:t>
      </w:r>
      <w:r w:rsidRPr="00F8796C">
        <w:rPr>
          <w:szCs w:val="22"/>
        </w:rPr>
        <w:tab/>
      </w:r>
      <w:proofErr w:type="spellStart"/>
      <w:r w:rsidRPr="00F8796C">
        <w:rPr>
          <w:szCs w:val="22"/>
        </w:rPr>
        <w:t>digoksino</w:t>
      </w:r>
      <w:proofErr w:type="spellEnd"/>
      <w:r w:rsidRPr="00F8796C">
        <w:rPr>
          <w:szCs w:val="22"/>
        </w:rPr>
        <w:t xml:space="preserve"> (vaisto nuo širdies nepakankamumo);</w:t>
      </w:r>
    </w:p>
    <w:p w14:paraId="41FED4C8" w14:textId="77777777" w:rsidR="00E142CE" w:rsidRPr="00F8796C" w:rsidRDefault="00E142CE" w:rsidP="0011059D">
      <w:pPr>
        <w:ind w:left="567" w:hanging="567"/>
        <w:rPr>
          <w:szCs w:val="22"/>
        </w:rPr>
      </w:pPr>
      <w:r w:rsidRPr="00F8796C">
        <w:rPr>
          <w:szCs w:val="22"/>
        </w:rPr>
        <w:t>-</w:t>
      </w:r>
      <w:r w:rsidRPr="00F8796C">
        <w:rPr>
          <w:szCs w:val="22"/>
        </w:rPr>
        <w:tab/>
      </w:r>
      <w:proofErr w:type="spellStart"/>
      <w:r w:rsidRPr="00F8796C">
        <w:rPr>
          <w:szCs w:val="22"/>
        </w:rPr>
        <w:t>rifampicino</w:t>
      </w:r>
      <w:proofErr w:type="spellEnd"/>
      <w:r w:rsidRPr="00F8796C">
        <w:rPr>
          <w:szCs w:val="22"/>
        </w:rPr>
        <w:t xml:space="preserve"> (antibiotiko tuberkuliozei gydyti);</w:t>
      </w:r>
    </w:p>
    <w:p w14:paraId="6835DECF" w14:textId="77777777" w:rsidR="00E142CE" w:rsidRPr="00F8796C" w:rsidRDefault="00E142CE" w:rsidP="00E142CE">
      <w:pPr>
        <w:ind w:left="567" w:hanging="567"/>
        <w:rPr>
          <w:szCs w:val="22"/>
        </w:rPr>
      </w:pPr>
      <w:r w:rsidRPr="00F8796C">
        <w:rPr>
          <w:szCs w:val="22"/>
        </w:rPr>
        <w:t>-</w:t>
      </w:r>
      <w:r w:rsidRPr="00F8796C">
        <w:rPr>
          <w:szCs w:val="22"/>
        </w:rPr>
        <w:tab/>
      </w:r>
      <w:proofErr w:type="spellStart"/>
      <w:r w:rsidRPr="00F8796C">
        <w:rPr>
          <w:szCs w:val="22"/>
        </w:rPr>
        <w:t>cimetidino</w:t>
      </w:r>
      <w:proofErr w:type="spellEnd"/>
      <w:r w:rsidRPr="00F8796C">
        <w:rPr>
          <w:szCs w:val="22"/>
        </w:rPr>
        <w:t xml:space="preserve"> (vaisto nuo skrandžio opos, rėmens ir rūgštinio turinio atpylimu iš skrandžio, t. y. </w:t>
      </w:r>
      <w:proofErr w:type="spellStart"/>
      <w:r w:rsidRPr="00F8796C">
        <w:rPr>
          <w:szCs w:val="22"/>
        </w:rPr>
        <w:t>refliukso</w:t>
      </w:r>
      <w:proofErr w:type="spellEnd"/>
      <w:r w:rsidRPr="00F8796C">
        <w:rPr>
          <w:szCs w:val="22"/>
        </w:rPr>
        <w:t>);</w:t>
      </w:r>
    </w:p>
    <w:p w14:paraId="75B1A973" w14:textId="77777777" w:rsidR="00E142CE" w:rsidRPr="00F8796C" w:rsidRDefault="00E142CE" w:rsidP="00E142CE">
      <w:pPr>
        <w:ind w:left="567" w:hanging="567"/>
        <w:rPr>
          <w:szCs w:val="22"/>
        </w:rPr>
      </w:pPr>
      <w:r w:rsidRPr="00F8796C">
        <w:rPr>
          <w:szCs w:val="22"/>
        </w:rPr>
        <w:t>-</w:t>
      </w:r>
      <w:r w:rsidRPr="00F8796C">
        <w:rPr>
          <w:szCs w:val="22"/>
        </w:rPr>
        <w:tab/>
      </w:r>
      <w:proofErr w:type="spellStart"/>
      <w:r w:rsidRPr="00F8796C">
        <w:rPr>
          <w:szCs w:val="22"/>
        </w:rPr>
        <w:t>ketokonazolo</w:t>
      </w:r>
      <w:proofErr w:type="spellEnd"/>
      <w:r w:rsidRPr="00F8796C">
        <w:rPr>
          <w:szCs w:val="22"/>
        </w:rPr>
        <w:t xml:space="preserve"> (vaistinio preparato nuo grybelinių ligų);</w:t>
      </w:r>
    </w:p>
    <w:p w14:paraId="3BBEA374" w14:textId="77777777" w:rsidR="00E142CE" w:rsidRPr="00F8796C" w:rsidRDefault="00E142CE" w:rsidP="00E142CE">
      <w:pPr>
        <w:ind w:left="567" w:hanging="567"/>
        <w:rPr>
          <w:szCs w:val="22"/>
        </w:rPr>
      </w:pPr>
      <w:r w:rsidRPr="00F8796C">
        <w:rPr>
          <w:szCs w:val="22"/>
        </w:rPr>
        <w:t>-</w:t>
      </w:r>
      <w:r w:rsidRPr="00F8796C">
        <w:rPr>
          <w:szCs w:val="22"/>
        </w:rPr>
        <w:tab/>
      </w:r>
      <w:proofErr w:type="spellStart"/>
      <w:r w:rsidRPr="00F8796C">
        <w:rPr>
          <w:szCs w:val="22"/>
        </w:rPr>
        <w:t>fluoksetino</w:t>
      </w:r>
      <w:proofErr w:type="spellEnd"/>
      <w:r w:rsidRPr="00F8796C">
        <w:rPr>
          <w:szCs w:val="22"/>
        </w:rPr>
        <w:t xml:space="preserve"> (vaisto depresijai gydyti);</w:t>
      </w:r>
    </w:p>
    <w:p w14:paraId="1B916A97" w14:textId="77777777" w:rsidR="00E142CE" w:rsidRPr="00F8796C" w:rsidRDefault="00E142CE" w:rsidP="00E142CE">
      <w:pPr>
        <w:ind w:left="567" w:hanging="567"/>
        <w:rPr>
          <w:szCs w:val="22"/>
        </w:rPr>
      </w:pPr>
      <w:r w:rsidRPr="00F8796C">
        <w:rPr>
          <w:szCs w:val="22"/>
        </w:rPr>
        <w:t>-</w:t>
      </w:r>
      <w:r w:rsidRPr="00F8796C">
        <w:rPr>
          <w:szCs w:val="22"/>
        </w:rPr>
        <w:tab/>
      </w:r>
      <w:proofErr w:type="spellStart"/>
      <w:r w:rsidRPr="00F8796C">
        <w:rPr>
          <w:szCs w:val="22"/>
        </w:rPr>
        <w:t>haloperidolio</w:t>
      </w:r>
      <w:proofErr w:type="spellEnd"/>
      <w:r w:rsidRPr="00F8796C">
        <w:rPr>
          <w:szCs w:val="22"/>
        </w:rPr>
        <w:t xml:space="preserve"> (vaisto daugiausiai nuo psichikos ligų);</w:t>
      </w:r>
    </w:p>
    <w:p w14:paraId="34B2E757" w14:textId="77777777" w:rsidR="00E142CE" w:rsidRPr="00F8796C" w:rsidRDefault="00E142CE" w:rsidP="00E142CE">
      <w:pPr>
        <w:ind w:left="567" w:hanging="567"/>
        <w:rPr>
          <w:szCs w:val="22"/>
        </w:rPr>
      </w:pPr>
      <w:r w:rsidRPr="00F8796C">
        <w:rPr>
          <w:szCs w:val="22"/>
        </w:rPr>
        <w:t>-</w:t>
      </w:r>
      <w:r w:rsidRPr="00F8796C">
        <w:rPr>
          <w:szCs w:val="22"/>
        </w:rPr>
        <w:tab/>
      </w:r>
      <w:proofErr w:type="spellStart"/>
      <w:r w:rsidRPr="00F8796C">
        <w:rPr>
          <w:szCs w:val="22"/>
        </w:rPr>
        <w:t>eritromicino</w:t>
      </w:r>
      <w:proofErr w:type="spellEnd"/>
      <w:r w:rsidRPr="00F8796C">
        <w:rPr>
          <w:szCs w:val="22"/>
        </w:rPr>
        <w:t xml:space="preserve"> (antibiotiko);</w:t>
      </w:r>
    </w:p>
    <w:p w14:paraId="4E61CF31" w14:textId="77777777" w:rsidR="00E142CE" w:rsidRPr="00F8796C" w:rsidRDefault="00E142CE" w:rsidP="00E142CE">
      <w:pPr>
        <w:ind w:left="567" w:hanging="567"/>
        <w:rPr>
          <w:szCs w:val="22"/>
        </w:rPr>
      </w:pPr>
      <w:r w:rsidRPr="00F8796C">
        <w:rPr>
          <w:szCs w:val="22"/>
        </w:rPr>
        <w:t>-</w:t>
      </w:r>
      <w:r w:rsidRPr="00F8796C">
        <w:rPr>
          <w:szCs w:val="22"/>
        </w:rPr>
        <w:tab/>
      </w:r>
      <w:proofErr w:type="spellStart"/>
      <w:r w:rsidRPr="00F8796C">
        <w:rPr>
          <w:szCs w:val="22"/>
        </w:rPr>
        <w:t>ciklosporino</w:t>
      </w:r>
      <w:proofErr w:type="spellEnd"/>
      <w:r w:rsidRPr="00F8796C">
        <w:rPr>
          <w:szCs w:val="22"/>
        </w:rPr>
        <w:t xml:space="preserve"> (imuninės sistemos aktyvumą slopinančio </w:t>
      </w:r>
      <w:r w:rsidR="00DA107E" w:rsidRPr="00F8796C">
        <w:rPr>
          <w:szCs w:val="22"/>
        </w:rPr>
        <w:t>vaisto</w:t>
      </w:r>
      <w:r w:rsidRPr="00F8796C">
        <w:rPr>
          <w:szCs w:val="22"/>
        </w:rPr>
        <w:t>, vartojamo saugoti nuo persodinto organo atmetimo reakcijos bei kai kuriems reumatiniams bei odos sutrikimams gydyti);</w:t>
      </w:r>
    </w:p>
    <w:p w14:paraId="19567BCC" w14:textId="77777777" w:rsidR="00E142CE" w:rsidRPr="00F8796C" w:rsidRDefault="00E142CE" w:rsidP="00E142CE">
      <w:pPr>
        <w:ind w:left="567" w:hanging="567"/>
        <w:rPr>
          <w:szCs w:val="22"/>
        </w:rPr>
      </w:pPr>
      <w:r w:rsidRPr="00F8796C">
        <w:rPr>
          <w:szCs w:val="22"/>
        </w:rPr>
        <w:t>-</w:t>
      </w:r>
      <w:r w:rsidRPr="00F8796C">
        <w:rPr>
          <w:szCs w:val="22"/>
        </w:rPr>
        <w:tab/>
      </w:r>
      <w:proofErr w:type="spellStart"/>
      <w:r w:rsidRPr="00F8796C">
        <w:rPr>
          <w:szCs w:val="22"/>
        </w:rPr>
        <w:t>klonidino</w:t>
      </w:r>
      <w:proofErr w:type="spellEnd"/>
      <w:r w:rsidRPr="00F8796C">
        <w:rPr>
          <w:szCs w:val="22"/>
        </w:rPr>
        <w:t xml:space="preserve"> (vaisto kraujospūdžiui mažinti ir migrenai gydyti);</w:t>
      </w:r>
    </w:p>
    <w:p w14:paraId="25D7F14A" w14:textId="77777777" w:rsidR="00E142CE" w:rsidRPr="00F8796C" w:rsidRDefault="00E142CE" w:rsidP="00E142CE">
      <w:pPr>
        <w:ind w:left="567" w:hanging="567"/>
        <w:rPr>
          <w:szCs w:val="22"/>
        </w:rPr>
      </w:pPr>
      <w:r w:rsidRPr="00F8796C">
        <w:rPr>
          <w:szCs w:val="22"/>
        </w:rPr>
        <w:t>-</w:t>
      </w:r>
      <w:r w:rsidRPr="00F8796C">
        <w:rPr>
          <w:szCs w:val="22"/>
        </w:rPr>
        <w:tab/>
      </w:r>
      <w:proofErr w:type="spellStart"/>
      <w:r w:rsidRPr="00F8796C">
        <w:rPr>
          <w:szCs w:val="22"/>
        </w:rPr>
        <w:t>verapamilio</w:t>
      </w:r>
      <w:proofErr w:type="spellEnd"/>
      <w:r w:rsidRPr="00F8796C">
        <w:rPr>
          <w:szCs w:val="22"/>
        </w:rPr>
        <w:t xml:space="preserve">, </w:t>
      </w:r>
      <w:proofErr w:type="spellStart"/>
      <w:r w:rsidRPr="00F8796C">
        <w:rPr>
          <w:szCs w:val="22"/>
        </w:rPr>
        <w:t>diltiazemo</w:t>
      </w:r>
      <w:proofErr w:type="spellEnd"/>
      <w:r w:rsidR="00AF56DD" w:rsidRPr="00F8796C">
        <w:rPr>
          <w:szCs w:val="22"/>
        </w:rPr>
        <w:t>,</w:t>
      </w:r>
      <w:r w:rsidRPr="00F8796C">
        <w:rPr>
          <w:szCs w:val="22"/>
        </w:rPr>
        <w:t xml:space="preserve"> </w:t>
      </w:r>
      <w:proofErr w:type="spellStart"/>
      <w:r w:rsidRPr="00F8796C">
        <w:rPr>
          <w:szCs w:val="22"/>
        </w:rPr>
        <w:t>amjodarono</w:t>
      </w:r>
      <w:proofErr w:type="spellEnd"/>
      <w:r w:rsidRPr="00F8796C">
        <w:rPr>
          <w:szCs w:val="22"/>
        </w:rPr>
        <w:t xml:space="preserve"> (vaistų nuo nereguliaraus širdies ritmo), kadangi gali padidėti širdies ritmo sutrikimo (aritmijos) rizika;</w:t>
      </w:r>
    </w:p>
    <w:p w14:paraId="685075DA" w14:textId="77777777" w:rsidR="00E142CE" w:rsidRPr="00F8796C" w:rsidRDefault="00E142CE" w:rsidP="00E142CE">
      <w:pPr>
        <w:ind w:left="567" w:hanging="567"/>
        <w:rPr>
          <w:szCs w:val="22"/>
        </w:rPr>
      </w:pPr>
      <w:r w:rsidRPr="00F8796C">
        <w:rPr>
          <w:szCs w:val="22"/>
        </w:rPr>
        <w:t>-</w:t>
      </w:r>
      <w:r w:rsidRPr="00F8796C">
        <w:rPr>
          <w:szCs w:val="22"/>
        </w:rPr>
        <w:tab/>
        <w:t xml:space="preserve">vaistų nuo nereguliaraus širdies ritmo, pvz., </w:t>
      </w:r>
      <w:proofErr w:type="spellStart"/>
      <w:r w:rsidRPr="00F8796C">
        <w:rPr>
          <w:szCs w:val="22"/>
        </w:rPr>
        <w:t>chinidino</w:t>
      </w:r>
      <w:proofErr w:type="spellEnd"/>
      <w:r w:rsidRPr="00F8796C">
        <w:rPr>
          <w:szCs w:val="22"/>
        </w:rPr>
        <w:t xml:space="preserve">, </w:t>
      </w:r>
      <w:proofErr w:type="spellStart"/>
      <w:r w:rsidRPr="00F8796C">
        <w:rPr>
          <w:szCs w:val="22"/>
        </w:rPr>
        <w:t>dizopiramido</w:t>
      </w:r>
      <w:proofErr w:type="spellEnd"/>
      <w:r w:rsidRPr="00F8796C">
        <w:rPr>
          <w:szCs w:val="22"/>
        </w:rPr>
        <w:t xml:space="preserve">, </w:t>
      </w:r>
      <w:proofErr w:type="spellStart"/>
      <w:r w:rsidRPr="00F8796C">
        <w:rPr>
          <w:szCs w:val="22"/>
        </w:rPr>
        <w:t>meksiletino</w:t>
      </w:r>
      <w:proofErr w:type="spellEnd"/>
      <w:r w:rsidRPr="00F8796C">
        <w:rPr>
          <w:szCs w:val="22"/>
        </w:rPr>
        <w:t xml:space="preserve">, </w:t>
      </w:r>
      <w:proofErr w:type="spellStart"/>
      <w:r w:rsidRPr="00F8796C">
        <w:rPr>
          <w:szCs w:val="22"/>
        </w:rPr>
        <w:t>propafenono</w:t>
      </w:r>
      <w:proofErr w:type="spellEnd"/>
      <w:r w:rsidRPr="00F8796C">
        <w:rPr>
          <w:szCs w:val="22"/>
        </w:rPr>
        <w:t xml:space="preserve">, </w:t>
      </w:r>
      <w:proofErr w:type="spellStart"/>
      <w:r w:rsidRPr="00F8796C">
        <w:rPr>
          <w:szCs w:val="22"/>
        </w:rPr>
        <w:t>flekainido</w:t>
      </w:r>
      <w:proofErr w:type="spellEnd"/>
      <w:r w:rsidRPr="00F8796C">
        <w:rPr>
          <w:szCs w:val="22"/>
        </w:rPr>
        <w:t xml:space="preserve"> (I klasės </w:t>
      </w:r>
      <w:proofErr w:type="spellStart"/>
      <w:r w:rsidRPr="00F8796C">
        <w:rPr>
          <w:szCs w:val="22"/>
        </w:rPr>
        <w:t>antiaritmikų</w:t>
      </w:r>
      <w:proofErr w:type="spellEnd"/>
      <w:r w:rsidRPr="00F8796C">
        <w:rPr>
          <w:szCs w:val="22"/>
        </w:rPr>
        <w:t>);</w:t>
      </w:r>
    </w:p>
    <w:p w14:paraId="71C62175" w14:textId="77777777" w:rsidR="00E142CE" w:rsidRPr="00F8796C" w:rsidRDefault="00E142CE" w:rsidP="00E142CE">
      <w:pPr>
        <w:ind w:left="567" w:hanging="567"/>
        <w:rPr>
          <w:szCs w:val="22"/>
        </w:rPr>
      </w:pPr>
      <w:r w:rsidRPr="00F8796C">
        <w:rPr>
          <w:szCs w:val="22"/>
        </w:rPr>
        <w:t>-</w:t>
      </w:r>
      <w:r w:rsidRPr="00F8796C">
        <w:rPr>
          <w:szCs w:val="22"/>
        </w:rPr>
        <w:tab/>
        <w:t xml:space="preserve">kitokių kraujospūdį mažinančių preparatų. </w:t>
      </w:r>
      <w:proofErr w:type="spellStart"/>
      <w:r w:rsidRPr="00F8796C">
        <w:rPr>
          <w:szCs w:val="22"/>
        </w:rPr>
        <w:t>Karvedilolis</w:t>
      </w:r>
      <w:proofErr w:type="spellEnd"/>
      <w:r w:rsidRPr="00F8796C">
        <w:rPr>
          <w:szCs w:val="22"/>
        </w:rPr>
        <w:t xml:space="preserve"> gali stiprinti kitų kartu vartojamų vaistų, kuriais mažinamas kraujospūdis (pvz., alfa-1 </w:t>
      </w:r>
      <w:proofErr w:type="spellStart"/>
      <w:r w:rsidRPr="00F8796C">
        <w:rPr>
          <w:szCs w:val="22"/>
        </w:rPr>
        <w:t>adrenoblokatorių</w:t>
      </w:r>
      <w:proofErr w:type="spellEnd"/>
      <w:r w:rsidRPr="00F8796C">
        <w:rPr>
          <w:szCs w:val="22"/>
        </w:rPr>
        <w:t>) arba kurių nepageidaujamas poveikis yra kraujospūdžio mažėjimas, pvz., barbitūratų (</w:t>
      </w:r>
      <w:r w:rsidR="00DA107E" w:rsidRPr="00F8796C">
        <w:rPr>
          <w:szCs w:val="22"/>
        </w:rPr>
        <w:t xml:space="preserve">vaistų </w:t>
      </w:r>
      <w:r w:rsidRPr="00F8796C">
        <w:rPr>
          <w:szCs w:val="22"/>
        </w:rPr>
        <w:t xml:space="preserve">nuo epilepsijos), </w:t>
      </w:r>
      <w:proofErr w:type="spellStart"/>
      <w:r w:rsidRPr="00F8796C">
        <w:rPr>
          <w:szCs w:val="22"/>
        </w:rPr>
        <w:t>fenotiazinų</w:t>
      </w:r>
      <w:proofErr w:type="spellEnd"/>
      <w:r w:rsidRPr="00F8796C">
        <w:rPr>
          <w:szCs w:val="22"/>
        </w:rPr>
        <w:t xml:space="preserve"> (vaistų psichozei gydyti), </w:t>
      </w:r>
      <w:proofErr w:type="spellStart"/>
      <w:r w:rsidRPr="00F8796C">
        <w:rPr>
          <w:szCs w:val="22"/>
        </w:rPr>
        <w:t>triciklių</w:t>
      </w:r>
      <w:proofErr w:type="spellEnd"/>
      <w:r w:rsidRPr="00F8796C">
        <w:rPr>
          <w:szCs w:val="22"/>
        </w:rPr>
        <w:t xml:space="preserve"> antidepresantų (vaistų nuo depresijos)</w:t>
      </w:r>
      <w:r w:rsidR="00DA107E" w:rsidRPr="00F8796C">
        <w:rPr>
          <w:szCs w:val="22"/>
        </w:rPr>
        <w:t xml:space="preserve"> ir</w:t>
      </w:r>
      <w:r w:rsidRPr="00F8796C">
        <w:rPr>
          <w:szCs w:val="22"/>
        </w:rPr>
        <w:t xml:space="preserve"> kraujagysles plečiančių </w:t>
      </w:r>
      <w:r w:rsidR="00DA107E" w:rsidRPr="00F8796C">
        <w:rPr>
          <w:szCs w:val="22"/>
        </w:rPr>
        <w:t>vaistų</w:t>
      </w:r>
      <w:r w:rsidRPr="00F8796C">
        <w:rPr>
          <w:szCs w:val="22"/>
        </w:rPr>
        <w:t xml:space="preserve">; </w:t>
      </w:r>
    </w:p>
    <w:p w14:paraId="58FE699B" w14:textId="77777777" w:rsidR="00E142CE" w:rsidRPr="00F8796C" w:rsidRDefault="00E142CE" w:rsidP="00E142CE">
      <w:pPr>
        <w:ind w:left="567" w:hanging="567"/>
        <w:rPr>
          <w:szCs w:val="22"/>
        </w:rPr>
      </w:pPr>
      <w:r w:rsidRPr="00F8796C">
        <w:rPr>
          <w:szCs w:val="22"/>
        </w:rPr>
        <w:t>-</w:t>
      </w:r>
      <w:r w:rsidRPr="00F8796C">
        <w:rPr>
          <w:szCs w:val="22"/>
        </w:rPr>
        <w:tab/>
        <w:t>insulino ir geriamųjų preparatų nuo diabeto (vaistų cukraus kiekiui kraujyje mažinti), kadangi gali stiprėti jų cukraus kiekį kraujyje mažinantis poveikis ir tapti nepastebimi mažo cukraus kiekio kraujyje simptomai;</w:t>
      </w:r>
    </w:p>
    <w:p w14:paraId="332652ED" w14:textId="77777777" w:rsidR="00E142CE" w:rsidRPr="00F8796C" w:rsidRDefault="00E142CE" w:rsidP="00E142CE">
      <w:pPr>
        <w:ind w:left="567" w:hanging="567"/>
        <w:rPr>
          <w:szCs w:val="22"/>
        </w:rPr>
      </w:pPr>
      <w:r w:rsidRPr="00F8796C">
        <w:rPr>
          <w:szCs w:val="22"/>
        </w:rPr>
        <w:t>-</w:t>
      </w:r>
      <w:r w:rsidRPr="00F8796C">
        <w:rPr>
          <w:szCs w:val="22"/>
        </w:rPr>
        <w:tab/>
      </w:r>
      <w:r w:rsidR="00DA107E" w:rsidRPr="00F8796C">
        <w:rPr>
          <w:szCs w:val="22"/>
        </w:rPr>
        <w:t>a</w:t>
      </w:r>
      <w:r w:rsidRPr="00F8796C">
        <w:rPr>
          <w:szCs w:val="22"/>
        </w:rPr>
        <w:t>nestetikų (</w:t>
      </w:r>
      <w:r w:rsidR="00DA107E" w:rsidRPr="00F8796C">
        <w:rPr>
          <w:szCs w:val="22"/>
        </w:rPr>
        <w:t xml:space="preserve">vaistų, skirtų </w:t>
      </w:r>
      <w:r w:rsidRPr="00F8796C">
        <w:rPr>
          <w:szCs w:val="22"/>
        </w:rPr>
        <w:t>anestezijai sukelti);</w:t>
      </w:r>
    </w:p>
    <w:p w14:paraId="60480BFD" w14:textId="77777777" w:rsidR="00E142CE" w:rsidRPr="00F8796C" w:rsidRDefault="00E142CE" w:rsidP="00E142CE">
      <w:pPr>
        <w:ind w:left="567" w:hanging="567"/>
        <w:rPr>
          <w:szCs w:val="22"/>
        </w:rPr>
      </w:pPr>
      <w:r w:rsidRPr="00F8796C">
        <w:rPr>
          <w:szCs w:val="22"/>
        </w:rPr>
        <w:t>-</w:t>
      </w:r>
      <w:r w:rsidRPr="00F8796C">
        <w:rPr>
          <w:szCs w:val="22"/>
        </w:rPr>
        <w:tab/>
      </w:r>
      <w:proofErr w:type="spellStart"/>
      <w:r w:rsidRPr="00F8796C">
        <w:rPr>
          <w:szCs w:val="22"/>
        </w:rPr>
        <w:t>simpatikomimetikų</w:t>
      </w:r>
      <w:proofErr w:type="spellEnd"/>
      <w:r w:rsidRPr="00F8796C">
        <w:rPr>
          <w:szCs w:val="22"/>
        </w:rPr>
        <w:t xml:space="preserve"> (simpatinės nervų sistemos tonusą didinančių </w:t>
      </w:r>
      <w:r w:rsidR="00DA107E" w:rsidRPr="00F8796C">
        <w:rPr>
          <w:szCs w:val="22"/>
        </w:rPr>
        <w:t>vaistų</w:t>
      </w:r>
      <w:r w:rsidRPr="00F8796C">
        <w:rPr>
          <w:szCs w:val="22"/>
        </w:rPr>
        <w:t>);</w:t>
      </w:r>
    </w:p>
    <w:p w14:paraId="4700C419" w14:textId="77777777" w:rsidR="00E142CE" w:rsidRPr="00F8796C" w:rsidRDefault="00E142CE" w:rsidP="00E142CE">
      <w:pPr>
        <w:ind w:left="567" w:hanging="567"/>
        <w:rPr>
          <w:szCs w:val="22"/>
        </w:rPr>
      </w:pPr>
      <w:r w:rsidRPr="00F8796C">
        <w:rPr>
          <w:szCs w:val="22"/>
        </w:rPr>
        <w:t>-</w:t>
      </w:r>
      <w:r w:rsidRPr="00F8796C">
        <w:rPr>
          <w:szCs w:val="22"/>
        </w:rPr>
        <w:tab/>
      </w:r>
      <w:proofErr w:type="spellStart"/>
      <w:r w:rsidRPr="00F8796C">
        <w:rPr>
          <w:szCs w:val="22"/>
        </w:rPr>
        <w:t>dihidropiridinų</w:t>
      </w:r>
      <w:proofErr w:type="spellEnd"/>
      <w:r w:rsidRPr="00F8796C">
        <w:rPr>
          <w:szCs w:val="22"/>
        </w:rPr>
        <w:t xml:space="preserve"> (vaistų nuo didelio kraujospūdžio ligos ir širdies ligų);</w:t>
      </w:r>
    </w:p>
    <w:p w14:paraId="036FCF19" w14:textId="77777777" w:rsidR="00E142CE" w:rsidRPr="00F8796C" w:rsidRDefault="00E142CE" w:rsidP="00E142CE">
      <w:pPr>
        <w:ind w:left="567" w:hanging="567"/>
        <w:rPr>
          <w:szCs w:val="22"/>
        </w:rPr>
      </w:pPr>
      <w:r w:rsidRPr="00F8796C">
        <w:rPr>
          <w:szCs w:val="22"/>
        </w:rPr>
        <w:t>-</w:t>
      </w:r>
      <w:r w:rsidRPr="00F8796C">
        <w:rPr>
          <w:szCs w:val="22"/>
        </w:rPr>
        <w:tab/>
        <w:t>nitratų (vaistų nuo širdies ligų), kadangi stiprėja kraujospūdį mažinantis poveikis;</w:t>
      </w:r>
    </w:p>
    <w:p w14:paraId="7368A7A7" w14:textId="77777777" w:rsidR="00E142CE" w:rsidRPr="00F8796C" w:rsidRDefault="00E142CE" w:rsidP="00E142CE">
      <w:pPr>
        <w:ind w:left="567" w:hanging="567"/>
        <w:rPr>
          <w:szCs w:val="22"/>
        </w:rPr>
      </w:pPr>
      <w:r w:rsidRPr="00F8796C">
        <w:rPr>
          <w:szCs w:val="22"/>
        </w:rPr>
        <w:t>-</w:t>
      </w:r>
      <w:r w:rsidRPr="00F8796C">
        <w:rPr>
          <w:szCs w:val="22"/>
        </w:rPr>
        <w:tab/>
        <w:t>nervo ir raumens jungtis blokuojančių preparatų (vaistų, mažinančių raumenų tonusą);</w:t>
      </w:r>
    </w:p>
    <w:p w14:paraId="10F4AD01" w14:textId="77777777" w:rsidR="00E142CE" w:rsidRPr="00F8796C" w:rsidRDefault="00E142CE" w:rsidP="00E142CE">
      <w:pPr>
        <w:ind w:left="567" w:hanging="567"/>
        <w:rPr>
          <w:szCs w:val="22"/>
        </w:rPr>
      </w:pPr>
      <w:r w:rsidRPr="00F8796C">
        <w:rPr>
          <w:szCs w:val="22"/>
        </w:rPr>
        <w:t>-</w:t>
      </w:r>
      <w:r w:rsidRPr="00F8796C">
        <w:rPr>
          <w:szCs w:val="22"/>
        </w:rPr>
        <w:tab/>
      </w:r>
      <w:proofErr w:type="spellStart"/>
      <w:r w:rsidRPr="00F8796C">
        <w:rPr>
          <w:szCs w:val="22"/>
        </w:rPr>
        <w:t>ergotamino</w:t>
      </w:r>
      <w:proofErr w:type="spellEnd"/>
      <w:r w:rsidRPr="00F8796C">
        <w:rPr>
          <w:szCs w:val="22"/>
        </w:rPr>
        <w:t xml:space="preserve"> (vaisto nuo migrenos);</w:t>
      </w:r>
    </w:p>
    <w:p w14:paraId="159DB23E" w14:textId="77777777" w:rsidR="00E142CE" w:rsidRPr="00F8796C" w:rsidRDefault="00E142CE" w:rsidP="00E142CE">
      <w:pPr>
        <w:ind w:left="567" w:hanging="567"/>
        <w:rPr>
          <w:szCs w:val="22"/>
        </w:rPr>
      </w:pPr>
      <w:r w:rsidRPr="00F8796C">
        <w:rPr>
          <w:szCs w:val="22"/>
        </w:rPr>
        <w:t>-</w:t>
      </w:r>
      <w:r w:rsidRPr="00F8796C">
        <w:rPr>
          <w:szCs w:val="22"/>
        </w:rPr>
        <w:tab/>
        <w:t xml:space="preserve">kai kurių skausmą malšinančių </w:t>
      </w:r>
      <w:r w:rsidR="00005B7B" w:rsidRPr="00F8796C">
        <w:rPr>
          <w:szCs w:val="22"/>
        </w:rPr>
        <w:t xml:space="preserve">vaistų </w:t>
      </w:r>
      <w:r w:rsidRPr="00F8796C">
        <w:rPr>
          <w:szCs w:val="22"/>
        </w:rPr>
        <w:t xml:space="preserve">(nesteroidinių vaistų nuo uždegimo), estrogenų (hormonų) bei kortikosteroidų (antinksčių hormonų), kadangi kai kada jie gali susilpninti </w:t>
      </w:r>
      <w:proofErr w:type="spellStart"/>
      <w:r w:rsidRPr="00F8796C">
        <w:rPr>
          <w:szCs w:val="22"/>
        </w:rPr>
        <w:t>karvedilolio</w:t>
      </w:r>
      <w:proofErr w:type="spellEnd"/>
      <w:r w:rsidRPr="00F8796C">
        <w:rPr>
          <w:szCs w:val="22"/>
        </w:rPr>
        <w:t xml:space="preserve"> kraujospūdį mažinantį poveikį;</w:t>
      </w:r>
    </w:p>
    <w:p w14:paraId="5DCBB4CF" w14:textId="77777777" w:rsidR="00E142CE" w:rsidRPr="00F8796C" w:rsidRDefault="00E142CE" w:rsidP="00E142CE">
      <w:pPr>
        <w:ind w:left="567" w:hanging="567"/>
        <w:rPr>
          <w:spacing w:val="-3"/>
          <w:szCs w:val="22"/>
        </w:rPr>
      </w:pPr>
      <w:r w:rsidRPr="00F8796C">
        <w:rPr>
          <w:szCs w:val="22"/>
        </w:rPr>
        <w:t>-</w:t>
      </w:r>
      <w:r w:rsidRPr="00F8796C">
        <w:rPr>
          <w:szCs w:val="22"/>
        </w:rPr>
        <w:tab/>
      </w:r>
      <w:r w:rsidR="00005B7B" w:rsidRPr="00F8796C">
        <w:rPr>
          <w:szCs w:val="22"/>
        </w:rPr>
        <w:t>vaistų</w:t>
      </w:r>
      <w:r w:rsidRPr="00F8796C">
        <w:rPr>
          <w:szCs w:val="22"/>
        </w:rPr>
        <w:t xml:space="preserve">, kuriuose yra </w:t>
      </w:r>
      <w:proofErr w:type="spellStart"/>
      <w:r w:rsidRPr="00F8796C">
        <w:rPr>
          <w:szCs w:val="22"/>
        </w:rPr>
        <w:t>rezerpino</w:t>
      </w:r>
      <w:proofErr w:type="spellEnd"/>
      <w:r w:rsidRPr="00F8796C">
        <w:rPr>
          <w:szCs w:val="22"/>
        </w:rPr>
        <w:t xml:space="preserve">, </w:t>
      </w:r>
      <w:proofErr w:type="spellStart"/>
      <w:r w:rsidRPr="00F8796C">
        <w:rPr>
          <w:szCs w:val="22"/>
        </w:rPr>
        <w:t>guanetidino</w:t>
      </w:r>
      <w:proofErr w:type="spellEnd"/>
      <w:r w:rsidRPr="00F8796C">
        <w:rPr>
          <w:szCs w:val="22"/>
        </w:rPr>
        <w:t xml:space="preserve">, </w:t>
      </w:r>
      <w:proofErr w:type="spellStart"/>
      <w:r w:rsidRPr="00F8796C">
        <w:rPr>
          <w:szCs w:val="22"/>
        </w:rPr>
        <w:t>metildopos</w:t>
      </w:r>
      <w:proofErr w:type="spellEnd"/>
      <w:r w:rsidRPr="00F8796C">
        <w:rPr>
          <w:szCs w:val="22"/>
        </w:rPr>
        <w:t xml:space="preserve"> ar </w:t>
      </w:r>
      <w:proofErr w:type="spellStart"/>
      <w:r w:rsidRPr="00F8796C">
        <w:rPr>
          <w:szCs w:val="22"/>
        </w:rPr>
        <w:t>guanfacino</w:t>
      </w:r>
      <w:proofErr w:type="spellEnd"/>
      <w:r w:rsidRPr="00F8796C">
        <w:rPr>
          <w:szCs w:val="22"/>
        </w:rPr>
        <w:t xml:space="preserve">, ir </w:t>
      </w:r>
      <w:proofErr w:type="spellStart"/>
      <w:r w:rsidRPr="00F8796C">
        <w:rPr>
          <w:szCs w:val="22"/>
        </w:rPr>
        <w:t>monoaminooksidazės</w:t>
      </w:r>
      <w:proofErr w:type="spellEnd"/>
      <w:r w:rsidRPr="00F8796C">
        <w:rPr>
          <w:szCs w:val="22"/>
        </w:rPr>
        <w:t xml:space="preserve"> (MAO) inhibitorių (vaistų nuo depresijos), kadangi jie gali daugiau suretinti širdies ritmą. </w:t>
      </w:r>
    </w:p>
    <w:p w14:paraId="6AE4638E" w14:textId="77777777" w:rsidR="00E142CE" w:rsidRPr="00F8796C" w:rsidRDefault="00E142CE" w:rsidP="00E142CE">
      <w:pPr>
        <w:pStyle w:val="knZulassung01"/>
        <w:tabs>
          <w:tab w:val="left" w:pos="0"/>
        </w:tabs>
        <w:ind w:left="0" w:right="0" w:firstLine="0"/>
        <w:rPr>
          <w:rFonts w:ascii="Times New Roman" w:hAnsi="Times New Roman"/>
          <w:sz w:val="22"/>
          <w:szCs w:val="22"/>
          <w:lang w:val="lt-LT"/>
        </w:rPr>
      </w:pPr>
    </w:p>
    <w:p w14:paraId="56CC302D" w14:textId="77777777" w:rsidR="00E142CE" w:rsidRPr="00F8796C" w:rsidRDefault="00E142CE" w:rsidP="00E142CE">
      <w:pPr>
        <w:pStyle w:val="knZulassung01"/>
        <w:tabs>
          <w:tab w:val="left" w:pos="0"/>
        </w:tabs>
        <w:ind w:left="0" w:right="0" w:firstLine="0"/>
        <w:rPr>
          <w:rFonts w:ascii="Times New Roman" w:hAnsi="Times New Roman"/>
          <w:b/>
          <w:sz w:val="22"/>
          <w:szCs w:val="22"/>
          <w:lang w:val="lt-LT"/>
        </w:rPr>
      </w:pPr>
      <w:proofErr w:type="spellStart"/>
      <w:r w:rsidRPr="00F8796C">
        <w:rPr>
          <w:rFonts w:ascii="Times New Roman" w:hAnsi="Times New Roman"/>
          <w:b/>
          <w:sz w:val="22"/>
          <w:szCs w:val="22"/>
          <w:lang w:val="lt-LT"/>
        </w:rPr>
        <w:t>Carvedigamma</w:t>
      </w:r>
      <w:proofErr w:type="spellEnd"/>
      <w:r w:rsidRPr="00F8796C">
        <w:rPr>
          <w:rFonts w:ascii="Times New Roman" w:hAnsi="Times New Roman"/>
          <w:b/>
          <w:sz w:val="22"/>
          <w:szCs w:val="22"/>
          <w:lang w:val="lt-LT"/>
        </w:rPr>
        <w:t xml:space="preserve"> vartojimas su maistu</w:t>
      </w:r>
      <w:r w:rsidR="00DA107E" w:rsidRPr="00F8796C">
        <w:rPr>
          <w:rFonts w:ascii="Times New Roman" w:hAnsi="Times New Roman"/>
          <w:b/>
          <w:sz w:val="22"/>
          <w:szCs w:val="22"/>
          <w:lang w:val="lt-LT"/>
        </w:rPr>
        <w:t xml:space="preserve">, </w:t>
      </w:r>
      <w:r w:rsidRPr="00F8796C">
        <w:rPr>
          <w:rFonts w:ascii="Times New Roman" w:hAnsi="Times New Roman"/>
          <w:b/>
          <w:sz w:val="22"/>
          <w:szCs w:val="22"/>
          <w:lang w:val="lt-LT"/>
        </w:rPr>
        <w:t>gėrimais</w:t>
      </w:r>
      <w:r w:rsidR="00DA107E" w:rsidRPr="00F8796C">
        <w:rPr>
          <w:rFonts w:ascii="Times New Roman" w:hAnsi="Times New Roman"/>
          <w:b/>
          <w:sz w:val="22"/>
          <w:szCs w:val="22"/>
          <w:lang w:val="lt-LT"/>
        </w:rPr>
        <w:t xml:space="preserve"> ir alkoholiu</w:t>
      </w:r>
    </w:p>
    <w:p w14:paraId="72611645" w14:textId="77777777" w:rsidR="00E142CE" w:rsidRPr="00F8796C" w:rsidRDefault="00E142CE" w:rsidP="00E142CE">
      <w:pPr>
        <w:pStyle w:val="knZulassung01"/>
        <w:tabs>
          <w:tab w:val="left" w:pos="0"/>
        </w:tabs>
        <w:ind w:left="0" w:right="0" w:firstLine="0"/>
        <w:rPr>
          <w:rFonts w:ascii="Times New Roman" w:hAnsi="Times New Roman"/>
          <w:sz w:val="22"/>
          <w:szCs w:val="22"/>
          <w:lang w:val="lt-LT"/>
        </w:rPr>
      </w:pPr>
      <w:proofErr w:type="spellStart"/>
      <w:r w:rsidRPr="00F8796C">
        <w:rPr>
          <w:rFonts w:ascii="Times New Roman" w:hAnsi="Times New Roman"/>
          <w:sz w:val="22"/>
          <w:szCs w:val="22"/>
          <w:lang w:val="lt-LT"/>
        </w:rPr>
        <w:t>Carvedigamma</w:t>
      </w:r>
      <w:proofErr w:type="spellEnd"/>
      <w:r w:rsidRPr="00F8796C">
        <w:rPr>
          <w:rFonts w:ascii="Times New Roman" w:hAnsi="Times New Roman"/>
          <w:sz w:val="22"/>
          <w:szCs w:val="22"/>
          <w:lang w:val="lt-LT"/>
        </w:rPr>
        <w:t xml:space="preserve"> gali stiprinti alkoholio poveikį.</w:t>
      </w:r>
    </w:p>
    <w:p w14:paraId="11A052CD" w14:textId="77777777" w:rsidR="00E142CE" w:rsidRPr="00F8796C" w:rsidRDefault="00E142CE" w:rsidP="00E142CE">
      <w:pPr>
        <w:keepNext/>
        <w:outlineLvl w:val="2"/>
        <w:rPr>
          <w:b/>
          <w:szCs w:val="22"/>
        </w:rPr>
      </w:pPr>
    </w:p>
    <w:p w14:paraId="4E952E28" w14:textId="77777777" w:rsidR="00E142CE" w:rsidRPr="00F8796C" w:rsidRDefault="00E142CE" w:rsidP="00E142CE">
      <w:pPr>
        <w:keepNext/>
        <w:outlineLvl w:val="2"/>
        <w:rPr>
          <w:b/>
          <w:szCs w:val="22"/>
        </w:rPr>
      </w:pPr>
      <w:r w:rsidRPr="00F8796C">
        <w:rPr>
          <w:b/>
          <w:szCs w:val="22"/>
        </w:rPr>
        <w:t>Nėštumas ir žindymo laikotarpis</w:t>
      </w:r>
    </w:p>
    <w:p w14:paraId="4C188A66" w14:textId="77777777" w:rsidR="00FE6AA9" w:rsidRPr="00F8796C" w:rsidRDefault="00FE6AA9" w:rsidP="00FE6AA9">
      <w:pPr>
        <w:tabs>
          <w:tab w:val="left" w:pos="0"/>
        </w:tabs>
        <w:rPr>
          <w:szCs w:val="22"/>
        </w:rPr>
      </w:pPr>
      <w:r w:rsidRPr="00F8796C">
        <w:rPr>
          <w:szCs w:val="22"/>
        </w:rPr>
        <w:t>Jeigu esate nėščia, žindote kūdikį, manote, kad galbūt esate nėščia, arba planuojate pastoti, tai prieš vartodama šį vaistą, pasitarkite su gydytoju arba vaistininku.</w:t>
      </w:r>
    </w:p>
    <w:p w14:paraId="64824B09" w14:textId="77777777" w:rsidR="00FE6AA9" w:rsidRPr="00F8796C" w:rsidRDefault="00FE6AA9" w:rsidP="00FE6AA9">
      <w:pPr>
        <w:tabs>
          <w:tab w:val="left" w:pos="0"/>
        </w:tabs>
        <w:rPr>
          <w:szCs w:val="22"/>
        </w:rPr>
      </w:pPr>
    </w:p>
    <w:p w14:paraId="75858C41" w14:textId="77777777" w:rsidR="00FE6AA9" w:rsidRPr="00F8796C" w:rsidRDefault="00FE6AA9" w:rsidP="00FE6AA9">
      <w:pPr>
        <w:tabs>
          <w:tab w:val="left" w:pos="0"/>
        </w:tabs>
        <w:rPr>
          <w:szCs w:val="22"/>
        </w:rPr>
      </w:pPr>
      <w:r w:rsidRPr="00F8796C">
        <w:rPr>
          <w:szCs w:val="22"/>
        </w:rPr>
        <w:t xml:space="preserve">Yra žalos rizika negimusiam kūdikiui. </w:t>
      </w:r>
      <w:proofErr w:type="spellStart"/>
      <w:r w:rsidRPr="00F8796C">
        <w:rPr>
          <w:szCs w:val="22"/>
        </w:rPr>
        <w:t>Carvedigamma</w:t>
      </w:r>
      <w:proofErr w:type="spellEnd"/>
      <w:r w:rsidRPr="00F8796C">
        <w:rPr>
          <w:szCs w:val="22"/>
        </w:rPr>
        <w:t xml:space="preserve"> turėtų būti vartojamas nėštumo metu tik tuomet, jei gydytojas mano, kad tai būtina.</w:t>
      </w:r>
    </w:p>
    <w:p w14:paraId="1F62A0B6" w14:textId="77777777" w:rsidR="00FE6AA9" w:rsidRPr="00F8796C" w:rsidRDefault="00FE6AA9" w:rsidP="0011059D">
      <w:pPr>
        <w:tabs>
          <w:tab w:val="left" w:pos="0"/>
        </w:tabs>
        <w:rPr>
          <w:szCs w:val="22"/>
        </w:rPr>
      </w:pPr>
      <w:r w:rsidRPr="00F8796C">
        <w:rPr>
          <w:szCs w:val="22"/>
        </w:rPr>
        <w:t xml:space="preserve">Atlikus tyrimus su maitinančiais gyvūnais nustatyta, kad </w:t>
      </w:r>
      <w:proofErr w:type="spellStart"/>
      <w:r w:rsidRPr="00F8796C">
        <w:rPr>
          <w:szCs w:val="22"/>
        </w:rPr>
        <w:t>Carvedigamma</w:t>
      </w:r>
      <w:proofErr w:type="spellEnd"/>
      <w:r w:rsidRPr="00F8796C">
        <w:rPr>
          <w:szCs w:val="22"/>
        </w:rPr>
        <w:t xml:space="preserve"> pereina į motinos pieną, todėl šio vaisto negalima vartoti žindymo metu.</w:t>
      </w:r>
    </w:p>
    <w:p w14:paraId="25BC2CC7" w14:textId="77777777" w:rsidR="00E142CE" w:rsidRPr="00F8796C" w:rsidRDefault="00E142CE" w:rsidP="00E142CE">
      <w:pPr>
        <w:rPr>
          <w:szCs w:val="22"/>
        </w:rPr>
      </w:pPr>
    </w:p>
    <w:p w14:paraId="3F0E8CC9" w14:textId="77777777" w:rsidR="00E142CE" w:rsidRPr="00F8796C" w:rsidRDefault="00E142CE" w:rsidP="00E142CE">
      <w:pPr>
        <w:keepNext/>
        <w:outlineLvl w:val="2"/>
        <w:rPr>
          <w:b/>
          <w:szCs w:val="22"/>
        </w:rPr>
      </w:pPr>
      <w:r w:rsidRPr="00F8796C">
        <w:rPr>
          <w:b/>
          <w:szCs w:val="22"/>
        </w:rPr>
        <w:t>Vairavimas ir mechanizmų valdymas</w:t>
      </w:r>
    </w:p>
    <w:p w14:paraId="2C3BC13B" w14:textId="77777777" w:rsidR="00E142CE" w:rsidRPr="00F8796C" w:rsidRDefault="00EB2CD8" w:rsidP="00E142CE">
      <w:pPr>
        <w:rPr>
          <w:szCs w:val="22"/>
        </w:rPr>
      </w:pPr>
      <w:r w:rsidRPr="00F8796C">
        <w:rPr>
          <w:szCs w:val="22"/>
        </w:rPr>
        <w:t xml:space="preserve">Šis vaistas </w:t>
      </w:r>
      <w:r w:rsidR="00E142CE" w:rsidRPr="00F8796C">
        <w:rPr>
          <w:szCs w:val="22"/>
        </w:rPr>
        <w:t xml:space="preserve">gebėjimą vairuoti ir valdyti mechanizmus veikia silpnai. Gydymo pradžioje bei pakeitus gydymą gali atsirasti galvos svaigimas ir nuovargis. Jeigu šio vaisto vartojimo metu jaučiate galvos svaigimą ar silpnumą, nevairuokite ir nedirbkite kitokio darbo, reikalaujančio didelio dėmesio sutelkimo. </w:t>
      </w:r>
    </w:p>
    <w:p w14:paraId="0B70AF7B" w14:textId="77777777" w:rsidR="00E142CE" w:rsidRPr="00F8796C" w:rsidRDefault="00E142CE" w:rsidP="00E142CE">
      <w:pPr>
        <w:rPr>
          <w:szCs w:val="22"/>
        </w:rPr>
      </w:pPr>
    </w:p>
    <w:p w14:paraId="7D08BA40" w14:textId="77777777" w:rsidR="00E142CE" w:rsidRPr="00F8796C" w:rsidRDefault="00E142CE" w:rsidP="00E142CE">
      <w:pPr>
        <w:keepNext/>
        <w:outlineLvl w:val="2"/>
        <w:rPr>
          <w:b/>
          <w:szCs w:val="22"/>
        </w:rPr>
      </w:pPr>
      <w:proofErr w:type="spellStart"/>
      <w:r w:rsidRPr="00F8796C">
        <w:rPr>
          <w:b/>
          <w:szCs w:val="22"/>
        </w:rPr>
        <w:lastRenderedPageBreak/>
        <w:t>Carvedigamma</w:t>
      </w:r>
      <w:proofErr w:type="spellEnd"/>
      <w:r w:rsidRPr="00F8796C">
        <w:rPr>
          <w:b/>
          <w:szCs w:val="22"/>
        </w:rPr>
        <w:t xml:space="preserve"> </w:t>
      </w:r>
      <w:r w:rsidR="00FE6AA9" w:rsidRPr="00F8796C">
        <w:rPr>
          <w:b/>
          <w:szCs w:val="22"/>
        </w:rPr>
        <w:t>sudėtyje yra laktozės.</w:t>
      </w:r>
    </w:p>
    <w:p w14:paraId="52DE2EC5" w14:textId="77777777" w:rsidR="00E142CE" w:rsidRPr="00F8796C" w:rsidRDefault="00E142CE" w:rsidP="00E142CE">
      <w:pPr>
        <w:pStyle w:val="Pagrindiniotekstotrauka2"/>
        <w:tabs>
          <w:tab w:val="left" w:pos="284"/>
        </w:tabs>
        <w:spacing w:after="0" w:line="240" w:lineRule="auto"/>
        <w:ind w:left="0"/>
        <w:rPr>
          <w:szCs w:val="22"/>
        </w:rPr>
      </w:pPr>
      <w:r w:rsidRPr="00F8796C">
        <w:rPr>
          <w:szCs w:val="22"/>
        </w:rPr>
        <w:t>Jeigu gydytojas Jums yra sakęs, kad netoleruojate kokių nors angliavandenių, kreipkitės į jį prieš pradėdami vartoti šį vaistą.</w:t>
      </w:r>
    </w:p>
    <w:p w14:paraId="30B52FC8" w14:textId="77777777" w:rsidR="00E142CE" w:rsidRPr="00F8796C" w:rsidRDefault="00E142CE" w:rsidP="00E142CE">
      <w:pPr>
        <w:rPr>
          <w:szCs w:val="22"/>
        </w:rPr>
      </w:pPr>
    </w:p>
    <w:p w14:paraId="31F6DAEE" w14:textId="77777777" w:rsidR="00E142CE" w:rsidRPr="00F8796C" w:rsidRDefault="00E142CE" w:rsidP="00E142CE">
      <w:pPr>
        <w:rPr>
          <w:szCs w:val="22"/>
        </w:rPr>
      </w:pPr>
    </w:p>
    <w:p w14:paraId="6639BD0B" w14:textId="77777777" w:rsidR="00E142CE" w:rsidRPr="00F8796C" w:rsidRDefault="00E142CE" w:rsidP="00EB608B">
      <w:pPr>
        <w:numPr>
          <w:ilvl w:val="12"/>
          <w:numId w:val="0"/>
        </w:numPr>
        <w:tabs>
          <w:tab w:val="left" w:pos="567"/>
        </w:tabs>
        <w:outlineLvl w:val="1"/>
        <w:rPr>
          <w:b/>
          <w:szCs w:val="22"/>
        </w:rPr>
      </w:pPr>
      <w:r w:rsidRPr="00F8796C">
        <w:rPr>
          <w:b/>
          <w:szCs w:val="22"/>
        </w:rPr>
        <w:t>3.</w:t>
      </w:r>
      <w:r w:rsidRPr="00F8796C">
        <w:rPr>
          <w:b/>
          <w:szCs w:val="22"/>
        </w:rPr>
        <w:tab/>
        <w:t>K</w:t>
      </w:r>
      <w:r w:rsidR="00FE6AA9" w:rsidRPr="00F8796C">
        <w:rPr>
          <w:b/>
          <w:szCs w:val="22"/>
        </w:rPr>
        <w:t xml:space="preserve">aip vartoti </w:t>
      </w:r>
      <w:proofErr w:type="spellStart"/>
      <w:r w:rsidR="00FE6AA9" w:rsidRPr="00F8796C">
        <w:rPr>
          <w:b/>
          <w:szCs w:val="22"/>
        </w:rPr>
        <w:t>Carvedigamma</w:t>
      </w:r>
      <w:proofErr w:type="spellEnd"/>
    </w:p>
    <w:p w14:paraId="50162E01" w14:textId="77777777" w:rsidR="00E142CE" w:rsidRPr="00F8796C" w:rsidRDefault="00E142CE" w:rsidP="00E142CE">
      <w:pPr>
        <w:numPr>
          <w:ilvl w:val="12"/>
          <w:numId w:val="0"/>
        </w:numPr>
        <w:outlineLvl w:val="1"/>
        <w:rPr>
          <w:szCs w:val="22"/>
        </w:rPr>
      </w:pPr>
    </w:p>
    <w:p w14:paraId="7DEFC27D" w14:textId="77777777" w:rsidR="00E142CE" w:rsidRPr="00F8796C" w:rsidRDefault="00E142CE" w:rsidP="00E142CE">
      <w:pPr>
        <w:rPr>
          <w:szCs w:val="22"/>
        </w:rPr>
      </w:pPr>
      <w:proofErr w:type="spellStart"/>
      <w:r w:rsidRPr="00F8796C">
        <w:rPr>
          <w:szCs w:val="22"/>
        </w:rPr>
        <w:t>Carvedigamma</w:t>
      </w:r>
      <w:proofErr w:type="spellEnd"/>
      <w:r w:rsidRPr="00F8796C">
        <w:rPr>
          <w:szCs w:val="22"/>
        </w:rPr>
        <w:t xml:space="preserve"> visada vartokite tiksliai, kaip nurodė gydytojas</w:t>
      </w:r>
      <w:r w:rsidR="00FE6AA9" w:rsidRPr="00F8796C">
        <w:rPr>
          <w:szCs w:val="22"/>
        </w:rPr>
        <w:t xml:space="preserve"> ar vaistininkas</w:t>
      </w:r>
      <w:r w:rsidRPr="00F8796C">
        <w:rPr>
          <w:szCs w:val="22"/>
        </w:rPr>
        <w:t>. Jeigu abejojate, kreipkitės į gydytoją arba vaistininką.</w:t>
      </w:r>
    </w:p>
    <w:p w14:paraId="7205255A" w14:textId="77777777" w:rsidR="00E142CE" w:rsidRPr="00F8796C" w:rsidRDefault="00E142CE" w:rsidP="00E142CE">
      <w:pPr>
        <w:rPr>
          <w:szCs w:val="22"/>
        </w:rPr>
      </w:pPr>
    </w:p>
    <w:p w14:paraId="4A76D5EC" w14:textId="77777777" w:rsidR="00E142CE" w:rsidRPr="00F8796C" w:rsidRDefault="00E142CE" w:rsidP="00E142CE">
      <w:pPr>
        <w:pBdr>
          <w:top w:val="single" w:sz="4" w:space="1" w:color="auto"/>
          <w:left w:val="single" w:sz="4" w:space="4" w:color="auto"/>
          <w:bottom w:val="single" w:sz="4" w:space="1" w:color="auto"/>
          <w:right w:val="single" w:sz="4" w:space="4" w:color="auto"/>
        </w:pBdr>
        <w:rPr>
          <w:szCs w:val="22"/>
        </w:rPr>
      </w:pPr>
      <w:proofErr w:type="spellStart"/>
      <w:r w:rsidRPr="00F8796C">
        <w:rPr>
          <w:szCs w:val="22"/>
        </w:rPr>
        <w:t>Carvedigamma</w:t>
      </w:r>
      <w:proofErr w:type="spellEnd"/>
      <w:r w:rsidRPr="00F8796C">
        <w:rPr>
          <w:szCs w:val="22"/>
        </w:rPr>
        <w:t xml:space="preserve"> tabletę reikia nuryti užgeriant mažiausiai puse stiklinės vandens. Tabletę galima gerti valgio metu arba nevalgius. Vis dėlto širdies nepakankamumu sergantiems žmonėms šio vaisto reikia gerti valgio metu, kad sumažėtų galvos svaigimo staigiai stojantis rizika.</w:t>
      </w:r>
    </w:p>
    <w:p w14:paraId="4BF98BAF" w14:textId="77777777" w:rsidR="00E142CE" w:rsidRPr="00F8796C" w:rsidRDefault="00E142CE" w:rsidP="00E142CE">
      <w:pPr>
        <w:rPr>
          <w:szCs w:val="22"/>
        </w:rPr>
      </w:pPr>
    </w:p>
    <w:p w14:paraId="3F70A752" w14:textId="77777777" w:rsidR="00E142CE" w:rsidRPr="00F8796C" w:rsidRDefault="00E142CE" w:rsidP="00E142CE">
      <w:pPr>
        <w:rPr>
          <w:szCs w:val="22"/>
        </w:rPr>
      </w:pPr>
      <w:proofErr w:type="spellStart"/>
      <w:r w:rsidRPr="00F8796C">
        <w:rPr>
          <w:szCs w:val="22"/>
        </w:rPr>
        <w:t>Carvedigamma</w:t>
      </w:r>
      <w:proofErr w:type="spellEnd"/>
      <w:r w:rsidRPr="00F8796C">
        <w:rPr>
          <w:szCs w:val="22"/>
        </w:rPr>
        <w:t xml:space="preserve"> plėvele dengtos tabletės</w:t>
      </w:r>
      <w:r w:rsidRPr="00F8796C">
        <w:rPr>
          <w:i/>
          <w:szCs w:val="22"/>
        </w:rPr>
        <w:t xml:space="preserve"> </w:t>
      </w:r>
      <w:r w:rsidRPr="00F8796C">
        <w:rPr>
          <w:szCs w:val="22"/>
        </w:rPr>
        <w:t>tiekiamos trijų skirtingų dozių: 6,25 mg, 12,5 mg ir 25 mg.</w:t>
      </w:r>
    </w:p>
    <w:p w14:paraId="5FCFBA19" w14:textId="77777777" w:rsidR="00E142CE" w:rsidRPr="00F8796C" w:rsidRDefault="00E142CE" w:rsidP="00E142CE">
      <w:pPr>
        <w:rPr>
          <w:szCs w:val="22"/>
        </w:rPr>
      </w:pPr>
    </w:p>
    <w:p w14:paraId="3F232B99" w14:textId="77777777" w:rsidR="00E142CE" w:rsidRPr="00F8796C" w:rsidRDefault="00E142CE" w:rsidP="00E142CE">
      <w:pPr>
        <w:rPr>
          <w:b/>
          <w:i/>
          <w:szCs w:val="22"/>
          <w:u w:val="single"/>
        </w:rPr>
      </w:pPr>
      <w:r w:rsidRPr="00F8796C">
        <w:rPr>
          <w:b/>
          <w:szCs w:val="22"/>
        </w:rPr>
        <w:t xml:space="preserve">Jeigu gydytojo neskirta kitaip, </w:t>
      </w:r>
      <w:r w:rsidR="00FE6AA9" w:rsidRPr="00F8796C">
        <w:rPr>
          <w:b/>
          <w:szCs w:val="22"/>
        </w:rPr>
        <w:t xml:space="preserve">rekomenduojamas </w:t>
      </w:r>
      <w:r w:rsidRPr="00F8796C">
        <w:rPr>
          <w:b/>
          <w:szCs w:val="22"/>
        </w:rPr>
        <w:t xml:space="preserve">dozavimas nurodytas </w:t>
      </w:r>
      <w:r w:rsidR="00FE6AA9" w:rsidRPr="00F8796C">
        <w:rPr>
          <w:b/>
          <w:szCs w:val="22"/>
        </w:rPr>
        <w:t>žemiau</w:t>
      </w:r>
      <w:r w:rsidRPr="00F8796C">
        <w:rPr>
          <w:b/>
          <w:szCs w:val="22"/>
        </w:rPr>
        <w:t>.</w:t>
      </w:r>
    </w:p>
    <w:p w14:paraId="434C503E" w14:textId="77777777" w:rsidR="00E142CE" w:rsidRPr="00F8796C" w:rsidRDefault="00E142CE" w:rsidP="00E142CE">
      <w:pPr>
        <w:rPr>
          <w:i/>
          <w:szCs w:val="22"/>
          <w:u w:val="single"/>
        </w:rPr>
      </w:pPr>
    </w:p>
    <w:p w14:paraId="61AF352F" w14:textId="77777777" w:rsidR="00E142CE" w:rsidRPr="00F8796C" w:rsidRDefault="00E142CE" w:rsidP="00E142CE">
      <w:pPr>
        <w:rPr>
          <w:b/>
          <w:szCs w:val="22"/>
        </w:rPr>
      </w:pPr>
      <w:r w:rsidRPr="00F8796C">
        <w:rPr>
          <w:b/>
          <w:szCs w:val="22"/>
        </w:rPr>
        <w:t>Didelio kraujospūdžio liga</w:t>
      </w:r>
    </w:p>
    <w:p w14:paraId="19984409" w14:textId="77777777" w:rsidR="00E142CE" w:rsidRPr="00F8796C" w:rsidRDefault="00E142CE" w:rsidP="00E142CE">
      <w:pPr>
        <w:rPr>
          <w:i/>
          <w:szCs w:val="22"/>
        </w:rPr>
      </w:pPr>
      <w:r w:rsidRPr="00F8796C">
        <w:rPr>
          <w:i/>
          <w:szCs w:val="22"/>
        </w:rPr>
        <w:t>Suaugusiems žmonėms</w:t>
      </w:r>
    </w:p>
    <w:p w14:paraId="0176DFB2" w14:textId="77777777" w:rsidR="00E142CE" w:rsidRPr="00F8796C" w:rsidRDefault="00E142CE" w:rsidP="00E142CE">
      <w:pPr>
        <w:rPr>
          <w:szCs w:val="22"/>
        </w:rPr>
      </w:pPr>
      <w:r w:rsidRPr="00F8796C">
        <w:rPr>
          <w:szCs w:val="22"/>
        </w:rPr>
        <w:t xml:space="preserve">Rekomenduojama pradinė dozė yra viena </w:t>
      </w:r>
      <w:proofErr w:type="spellStart"/>
      <w:r w:rsidRPr="00F8796C">
        <w:rPr>
          <w:szCs w:val="22"/>
        </w:rPr>
        <w:t>Carvedigamma</w:t>
      </w:r>
      <w:proofErr w:type="spellEnd"/>
      <w:r w:rsidRPr="00F8796C">
        <w:rPr>
          <w:szCs w:val="22"/>
        </w:rPr>
        <w:t xml:space="preserve"> 12,5 mg tabletė (atitinka 12,5 mg </w:t>
      </w:r>
      <w:proofErr w:type="spellStart"/>
      <w:r w:rsidRPr="00F8796C">
        <w:rPr>
          <w:szCs w:val="22"/>
        </w:rPr>
        <w:t>karvedilolio</w:t>
      </w:r>
      <w:proofErr w:type="spellEnd"/>
      <w:r w:rsidRPr="00F8796C">
        <w:rPr>
          <w:szCs w:val="22"/>
        </w:rPr>
        <w:t xml:space="preserve">). </w:t>
      </w:r>
      <w:r w:rsidRPr="00F8796C">
        <w:rPr>
          <w:spacing w:val="-3"/>
          <w:szCs w:val="22"/>
        </w:rPr>
        <w:t xml:space="preserve">Ji geriama kartą per parą pirmas dvi gydymo paras. Tolesnė dozė yra dvi </w:t>
      </w:r>
      <w:proofErr w:type="spellStart"/>
      <w:r w:rsidRPr="00F8796C">
        <w:rPr>
          <w:spacing w:val="-3"/>
          <w:szCs w:val="22"/>
        </w:rPr>
        <w:t>Carvedigamma</w:t>
      </w:r>
      <w:proofErr w:type="spellEnd"/>
      <w:r w:rsidRPr="00F8796C">
        <w:rPr>
          <w:spacing w:val="-3"/>
          <w:szCs w:val="22"/>
        </w:rPr>
        <w:t xml:space="preserve"> 12,5 mg tabletės (atitinka 25 mg </w:t>
      </w:r>
      <w:proofErr w:type="spellStart"/>
      <w:r w:rsidRPr="00F8796C">
        <w:rPr>
          <w:spacing w:val="-3"/>
          <w:szCs w:val="22"/>
        </w:rPr>
        <w:t>karvedilolio</w:t>
      </w:r>
      <w:proofErr w:type="spellEnd"/>
      <w:r w:rsidRPr="00F8796C">
        <w:rPr>
          <w:spacing w:val="-3"/>
          <w:szCs w:val="22"/>
        </w:rPr>
        <w:t>). Ji geriama kartą per parą</w:t>
      </w:r>
      <w:r w:rsidRPr="00F8796C">
        <w:rPr>
          <w:szCs w:val="22"/>
        </w:rPr>
        <w:t xml:space="preserve">. Prireikus gydytojas dozę kas dvi savaitės ar rečiau gali palaipsniui dar didinti. Gydymui didesne doze tiekiamos kitokio stiprumo, pvz., 25 mg, </w:t>
      </w:r>
      <w:proofErr w:type="spellStart"/>
      <w:r w:rsidRPr="00F8796C">
        <w:rPr>
          <w:szCs w:val="22"/>
        </w:rPr>
        <w:t>Carvedigamma</w:t>
      </w:r>
      <w:proofErr w:type="spellEnd"/>
      <w:r w:rsidRPr="00F8796C">
        <w:rPr>
          <w:szCs w:val="22"/>
        </w:rPr>
        <w:t xml:space="preserve"> tabletės, todėl vietoj dviejų </w:t>
      </w:r>
      <w:proofErr w:type="spellStart"/>
      <w:r w:rsidRPr="00F8796C">
        <w:rPr>
          <w:szCs w:val="22"/>
        </w:rPr>
        <w:t>Carvedigamma</w:t>
      </w:r>
      <w:proofErr w:type="spellEnd"/>
      <w:r w:rsidRPr="00F8796C">
        <w:rPr>
          <w:szCs w:val="22"/>
        </w:rPr>
        <w:t xml:space="preserve"> 12,5 mg tablečių galima gerti vieną </w:t>
      </w:r>
      <w:proofErr w:type="spellStart"/>
      <w:r w:rsidRPr="00F8796C">
        <w:rPr>
          <w:szCs w:val="22"/>
        </w:rPr>
        <w:t>Carvedigamma</w:t>
      </w:r>
      <w:proofErr w:type="spellEnd"/>
      <w:r w:rsidRPr="00F8796C">
        <w:rPr>
          <w:szCs w:val="22"/>
        </w:rPr>
        <w:t xml:space="preserve"> 25 mg tabletę.</w:t>
      </w:r>
    </w:p>
    <w:p w14:paraId="48705BA6" w14:textId="77777777" w:rsidR="00E142CE" w:rsidRPr="00F8796C" w:rsidRDefault="00E142CE" w:rsidP="00E142CE">
      <w:pPr>
        <w:rPr>
          <w:szCs w:val="22"/>
        </w:rPr>
      </w:pPr>
    </w:p>
    <w:p w14:paraId="1978BAB0" w14:textId="77777777" w:rsidR="00E142CE" w:rsidRPr="00F8796C" w:rsidRDefault="00E142CE" w:rsidP="00E142CE">
      <w:pPr>
        <w:rPr>
          <w:i/>
          <w:spacing w:val="-3"/>
          <w:szCs w:val="22"/>
        </w:rPr>
      </w:pPr>
      <w:r w:rsidRPr="00F8796C">
        <w:rPr>
          <w:i/>
          <w:spacing w:val="-3"/>
          <w:szCs w:val="22"/>
        </w:rPr>
        <w:t>Senyviems žmonėms</w:t>
      </w:r>
    </w:p>
    <w:p w14:paraId="479EA689" w14:textId="77777777" w:rsidR="00E142CE" w:rsidRPr="00F8796C" w:rsidRDefault="00E142CE" w:rsidP="00E142CE">
      <w:pPr>
        <w:rPr>
          <w:spacing w:val="-3"/>
          <w:szCs w:val="22"/>
        </w:rPr>
      </w:pPr>
      <w:r w:rsidRPr="00F8796C">
        <w:rPr>
          <w:spacing w:val="-3"/>
          <w:szCs w:val="22"/>
        </w:rPr>
        <w:t xml:space="preserve">Rekomenduojama pradinė dozė yra viena </w:t>
      </w:r>
      <w:proofErr w:type="spellStart"/>
      <w:r w:rsidRPr="00F8796C">
        <w:rPr>
          <w:spacing w:val="-3"/>
          <w:szCs w:val="22"/>
        </w:rPr>
        <w:t>Carvedigamma</w:t>
      </w:r>
      <w:proofErr w:type="spellEnd"/>
      <w:r w:rsidRPr="00F8796C">
        <w:rPr>
          <w:spacing w:val="-3"/>
          <w:szCs w:val="22"/>
        </w:rPr>
        <w:t xml:space="preserve"> 12,5 mg tabletė (atitinka 12,5 mg </w:t>
      </w:r>
      <w:proofErr w:type="spellStart"/>
      <w:r w:rsidRPr="00F8796C">
        <w:rPr>
          <w:spacing w:val="-3"/>
          <w:szCs w:val="22"/>
        </w:rPr>
        <w:t>karvedilolio</w:t>
      </w:r>
      <w:proofErr w:type="spellEnd"/>
      <w:r w:rsidRPr="00F8796C">
        <w:rPr>
          <w:spacing w:val="-3"/>
          <w:szCs w:val="22"/>
        </w:rPr>
        <w:t xml:space="preserve">). Ji geriama kartą per parą. Tokios dozės gali pakakti ir tolesnio gydymo metu. Vis dėlto tais atvejais, kai gydomasis poveikis yra nepakankamas, </w:t>
      </w:r>
      <w:r w:rsidRPr="00F8796C">
        <w:rPr>
          <w:szCs w:val="22"/>
        </w:rPr>
        <w:t>gydytojas dozę kas dvi savaitės ar rečiau gali palaipsniui didinti</w:t>
      </w:r>
      <w:r w:rsidRPr="00F8796C">
        <w:rPr>
          <w:spacing w:val="-3"/>
          <w:szCs w:val="22"/>
        </w:rPr>
        <w:t xml:space="preserve">. </w:t>
      </w:r>
    </w:p>
    <w:p w14:paraId="2C67C33E" w14:textId="77777777" w:rsidR="00E142CE" w:rsidRPr="00F8796C" w:rsidRDefault="00E142CE" w:rsidP="00E142CE">
      <w:pPr>
        <w:rPr>
          <w:szCs w:val="22"/>
        </w:rPr>
      </w:pPr>
      <w:r w:rsidRPr="00F8796C">
        <w:rPr>
          <w:szCs w:val="22"/>
        </w:rPr>
        <w:t xml:space="preserve">Gydymui didesne doze tiekiamos kitokio stiprumo, pvz., 25 mg, </w:t>
      </w:r>
      <w:proofErr w:type="spellStart"/>
      <w:r w:rsidRPr="00F8796C">
        <w:rPr>
          <w:szCs w:val="22"/>
        </w:rPr>
        <w:t>Carvedigamma</w:t>
      </w:r>
      <w:proofErr w:type="spellEnd"/>
      <w:r w:rsidRPr="00F8796C">
        <w:rPr>
          <w:szCs w:val="22"/>
        </w:rPr>
        <w:t xml:space="preserve"> tabletės.</w:t>
      </w:r>
    </w:p>
    <w:p w14:paraId="23B9E376" w14:textId="77777777" w:rsidR="00E142CE" w:rsidRPr="00F8796C" w:rsidRDefault="00E142CE" w:rsidP="00E142CE">
      <w:pPr>
        <w:rPr>
          <w:szCs w:val="22"/>
        </w:rPr>
      </w:pPr>
    </w:p>
    <w:p w14:paraId="2D57F9B7" w14:textId="77777777" w:rsidR="00E142CE" w:rsidRPr="00F8796C" w:rsidRDefault="00E142CE" w:rsidP="00E142CE">
      <w:pPr>
        <w:rPr>
          <w:b/>
          <w:spacing w:val="-3"/>
          <w:szCs w:val="22"/>
        </w:rPr>
      </w:pPr>
      <w:r w:rsidRPr="00F8796C">
        <w:rPr>
          <w:b/>
          <w:szCs w:val="22"/>
        </w:rPr>
        <w:t>Krūtinės angina</w:t>
      </w:r>
    </w:p>
    <w:p w14:paraId="23139EC6" w14:textId="77777777" w:rsidR="00E142CE" w:rsidRPr="00F8796C" w:rsidRDefault="00E142CE" w:rsidP="00E142CE">
      <w:pPr>
        <w:rPr>
          <w:i/>
          <w:szCs w:val="22"/>
        </w:rPr>
      </w:pPr>
      <w:r w:rsidRPr="00F8796C">
        <w:rPr>
          <w:i/>
          <w:szCs w:val="22"/>
        </w:rPr>
        <w:t>Suaugusiems žmonėms</w:t>
      </w:r>
    </w:p>
    <w:p w14:paraId="42BEDBBC" w14:textId="77777777" w:rsidR="00E142CE" w:rsidRPr="00F8796C" w:rsidRDefault="00E142CE" w:rsidP="00E142CE">
      <w:pPr>
        <w:rPr>
          <w:spacing w:val="-3"/>
          <w:szCs w:val="22"/>
        </w:rPr>
      </w:pPr>
      <w:r w:rsidRPr="00F8796C">
        <w:rPr>
          <w:szCs w:val="22"/>
        </w:rPr>
        <w:t xml:space="preserve">Rekomenduojama pradinė dozė yra viena </w:t>
      </w:r>
      <w:proofErr w:type="spellStart"/>
      <w:r w:rsidRPr="00F8796C">
        <w:rPr>
          <w:szCs w:val="22"/>
        </w:rPr>
        <w:t>Carvedigamma</w:t>
      </w:r>
      <w:proofErr w:type="spellEnd"/>
      <w:r w:rsidRPr="00F8796C">
        <w:rPr>
          <w:szCs w:val="22"/>
        </w:rPr>
        <w:t xml:space="preserve"> 12,5 mg tabletė (atitinka 12,5 mg </w:t>
      </w:r>
      <w:proofErr w:type="spellStart"/>
      <w:r w:rsidRPr="00F8796C">
        <w:rPr>
          <w:szCs w:val="22"/>
        </w:rPr>
        <w:t>karvedilolio</w:t>
      </w:r>
      <w:proofErr w:type="spellEnd"/>
      <w:r w:rsidRPr="00F8796C">
        <w:rPr>
          <w:szCs w:val="22"/>
        </w:rPr>
        <w:t xml:space="preserve">). </w:t>
      </w:r>
      <w:r w:rsidRPr="00F8796C">
        <w:rPr>
          <w:spacing w:val="-3"/>
          <w:szCs w:val="22"/>
        </w:rPr>
        <w:t xml:space="preserve">Ji geriama 2 kartus per parą pirmas dvi gydymo paras. Tolesnė dozė yra dvi </w:t>
      </w:r>
      <w:proofErr w:type="spellStart"/>
      <w:r w:rsidRPr="00F8796C">
        <w:rPr>
          <w:spacing w:val="-3"/>
          <w:szCs w:val="22"/>
        </w:rPr>
        <w:t>Carvedigamma</w:t>
      </w:r>
      <w:proofErr w:type="spellEnd"/>
      <w:r w:rsidRPr="00F8796C">
        <w:rPr>
          <w:spacing w:val="-3"/>
          <w:szCs w:val="22"/>
        </w:rPr>
        <w:t xml:space="preserve"> 12,5 mg tabletės (atitinka 25 mg </w:t>
      </w:r>
      <w:proofErr w:type="spellStart"/>
      <w:r w:rsidRPr="00F8796C">
        <w:rPr>
          <w:spacing w:val="-3"/>
          <w:szCs w:val="22"/>
        </w:rPr>
        <w:t>karvedilolio</w:t>
      </w:r>
      <w:proofErr w:type="spellEnd"/>
      <w:r w:rsidRPr="00F8796C">
        <w:rPr>
          <w:spacing w:val="-3"/>
          <w:szCs w:val="22"/>
        </w:rPr>
        <w:t>). Ji geriama 2 kartus per parą</w:t>
      </w:r>
      <w:r w:rsidRPr="00F8796C">
        <w:rPr>
          <w:szCs w:val="22"/>
        </w:rPr>
        <w:t xml:space="preserve">. Prireikus gydytojas dozę kas dvi savaitės ar rečiau gali palaipsniui dar didinti. </w:t>
      </w:r>
      <w:r w:rsidRPr="00F8796C">
        <w:rPr>
          <w:b/>
          <w:szCs w:val="22"/>
        </w:rPr>
        <w:t xml:space="preserve">Didžiausia rekomenduojama paros dozė yra </w:t>
      </w:r>
      <w:r w:rsidRPr="00F8796C">
        <w:rPr>
          <w:b/>
          <w:spacing w:val="-3"/>
          <w:szCs w:val="22"/>
        </w:rPr>
        <w:t>100 mg. Ji lygiomis dalimis geriama per du kartus (vaisto vartojama 2 kartus per parą).</w:t>
      </w:r>
      <w:r w:rsidRPr="00F8796C">
        <w:rPr>
          <w:spacing w:val="-3"/>
          <w:szCs w:val="22"/>
        </w:rPr>
        <w:t xml:space="preserve"> Šiam dozavimui tiekiamos kitokio stiprumo, t. y. 25 mg, </w:t>
      </w:r>
      <w:proofErr w:type="spellStart"/>
      <w:r w:rsidRPr="00F8796C">
        <w:rPr>
          <w:szCs w:val="22"/>
        </w:rPr>
        <w:t>Carvedigamma</w:t>
      </w:r>
      <w:proofErr w:type="spellEnd"/>
      <w:r w:rsidRPr="00F8796C">
        <w:rPr>
          <w:szCs w:val="22"/>
        </w:rPr>
        <w:t xml:space="preserve"> tabletės. </w:t>
      </w:r>
    </w:p>
    <w:p w14:paraId="2F0091EA" w14:textId="77777777" w:rsidR="00E142CE" w:rsidRPr="00F8796C" w:rsidRDefault="00E142CE" w:rsidP="00E142CE">
      <w:pPr>
        <w:rPr>
          <w:szCs w:val="22"/>
        </w:rPr>
      </w:pPr>
    </w:p>
    <w:p w14:paraId="43EA96F3" w14:textId="77777777" w:rsidR="00E142CE" w:rsidRPr="00F8796C" w:rsidRDefault="00E142CE" w:rsidP="00E142CE">
      <w:pPr>
        <w:rPr>
          <w:i/>
          <w:spacing w:val="-3"/>
          <w:szCs w:val="22"/>
        </w:rPr>
      </w:pPr>
      <w:r w:rsidRPr="00F8796C">
        <w:rPr>
          <w:i/>
          <w:spacing w:val="-3"/>
          <w:szCs w:val="22"/>
        </w:rPr>
        <w:t>Senyviems žmonėms</w:t>
      </w:r>
    </w:p>
    <w:p w14:paraId="19ADB30F" w14:textId="77777777" w:rsidR="00E142CE" w:rsidRPr="00F8796C" w:rsidRDefault="00E142CE" w:rsidP="00E142CE">
      <w:pPr>
        <w:rPr>
          <w:szCs w:val="22"/>
        </w:rPr>
      </w:pPr>
      <w:r w:rsidRPr="00F8796C">
        <w:rPr>
          <w:spacing w:val="-3"/>
          <w:szCs w:val="22"/>
        </w:rPr>
        <w:t xml:space="preserve">Rekomenduojama pradinė dozė yra viena </w:t>
      </w:r>
      <w:proofErr w:type="spellStart"/>
      <w:r w:rsidRPr="00F8796C">
        <w:rPr>
          <w:spacing w:val="-3"/>
          <w:szCs w:val="22"/>
        </w:rPr>
        <w:t>Carvedigamma</w:t>
      </w:r>
      <w:proofErr w:type="spellEnd"/>
      <w:r w:rsidRPr="00F8796C">
        <w:rPr>
          <w:spacing w:val="-3"/>
          <w:szCs w:val="22"/>
        </w:rPr>
        <w:t xml:space="preserve"> 12,5 mg tabletė (atitinka 12,5 mg </w:t>
      </w:r>
      <w:proofErr w:type="spellStart"/>
      <w:r w:rsidRPr="00F8796C">
        <w:rPr>
          <w:spacing w:val="-3"/>
          <w:szCs w:val="22"/>
        </w:rPr>
        <w:t>karvedilolio</w:t>
      </w:r>
      <w:proofErr w:type="spellEnd"/>
      <w:r w:rsidRPr="00F8796C">
        <w:rPr>
          <w:spacing w:val="-3"/>
          <w:szCs w:val="22"/>
        </w:rPr>
        <w:t xml:space="preserve">). Ji geriama 2 kartus per parą pirmas dvi gydymo paras. Tolesnė dozė yra dvi </w:t>
      </w:r>
      <w:proofErr w:type="spellStart"/>
      <w:r w:rsidRPr="00F8796C">
        <w:rPr>
          <w:spacing w:val="-3"/>
          <w:szCs w:val="22"/>
        </w:rPr>
        <w:t>Carvedigamma</w:t>
      </w:r>
      <w:proofErr w:type="spellEnd"/>
      <w:r w:rsidRPr="00F8796C">
        <w:rPr>
          <w:spacing w:val="-3"/>
          <w:szCs w:val="22"/>
        </w:rPr>
        <w:t xml:space="preserve"> 12,5 mg tabletės (atitinka 25 mg </w:t>
      </w:r>
      <w:proofErr w:type="spellStart"/>
      <w:r w:rsidRPr="00F8796C">
        <w:rPr>
          <w:spacing w:val="-3"/>
          <w:szCs w:val="22"/>
        </w:rPr>
        <w:t>karvedilolio</w:t>
      </w:r>
      <w:proofErr w:type="spellEnd"/>
      <w:r w:rsidRPr="00F8796C">
        <w:rPr>
          <w:spacing w:val="-3"/>
          <w:szCs w:val="22"/>
        </w:rPr>
        <w:t xml:space="preserve">). Ji geriama 2 kartus per parą ir atitinka didžiausią rekomenduojamą paros dozę. </w:t>
      </w:r>
      <w:r w:rsidRPr="00F8796C">
        <w:rPr>
          <w:szCs w:val="22"/>
        </w:rPr>
        <w:t xml:space="preserve">Gydymui didesne doze tiekiamos kitokio stiprumo, pvz., 25 mg, </w:t>
      </w:r>
      <w:proofErr w:type="spellStart"/>
      <w:r w:rsidRPr="00F8796C">
        <w:rPr>
          <w:szCs w:val="22"/>
        </w:rPr>
        <w:t>Carvedigamma</w:t>
      </w:r>
      <w:proofErr w:type="spellEnd"/>
      <w:r w:rsidRPr="00F8796C">
        <w:rPr>
          <w:szCs w:val="22"/>
        </w:rPr>
        <w:t xml:space="preserve"> tabletės.</w:t>
      </w:r>
    </w:p>
    <w:p w14:paraId="37BB0491" w14:textId="77777777" w:rsidR="00E142CE" w:rsidRPr="00F8796C" w:rsidRDefault="00E142CE" w:rsidP="00E142CE">
      <w:pPr>
        <w:rPr>
          <w:szCs w:val="22"/>
        </w:rPr>
      </w:pPr>
    </w:p>
    <w:p w14:paraId="1CAAF868" w14:textId="77777777" w:rsidR="00E142CE" w:rsidRPr="00F8796C" w:rsidRDefault="00E142CE" w:rsidP="00E142CE">
      <w:pPr>
        <w:rPr>
          <w:b/>
          <w:szCs w:val="22"/>
        </w:rPr>
      </w:pPr>
      <w:r w:rsidRPr="00F8796C">
        <w:rPr>
          <w:b/>
          <w:szCs w:val="22"/>
        </w:rPr>
        <w:t>Širdies nepakankamumas</w:t>
      </w:r>
    </w:p>
    <w:p w14:paraId="66087D6E" w14:textId="77777777" w:rsidR="00E142CE" w:rsidRPr="00F8796C" w:rsidRDefault="00FE6AA9" w:rsidP="00E142CE">
      <w:pPr>
        <w:rPr>
          <w:spacing w:val="-3"/>
          <w:szCs w:val="22"/>
        </w:rPr>
      </w:pPr>
      <w:r w:rsidRPr="00F8796C">
        <w:rPr>
          <w:spacing w:val="-3"/>
          <w:szCs w:val="22"/>
        </w:rPr>
        <w:t>Rekomenduojama p</w:t>
      </w:r>
      <w:r w:rsidR="00E142CE" w:rsidRPr="00F8796C">
        <w:rPr>
          <w:spacing w:val="-3"/>
          <w:szCs w:val="22"/>
        </w:rPr>
        <w:t xml:space="preserve">radinė dozė yra viena </w:t>
      </w:r>
      <w:proofErr w:type="spellStart"/>
      <w:r w:rsidR="00E142CE" w:rsidRPr="00F8796C">
        <w:rPr>
          <w:spacing w:val="-3"/>
          <w:szCs w:val="22"/>
        </w:rPr>
        <w:t>Carvedigamma</w:t>
      </w:r>
      <w:proofErr w:type="spellEnd"/>
      <w:r w:rsidR="00E142CE" w:rsidRPr="00F8796C">
        <w:rPr>
          <w:spacing w:val="-3"/>
          <w:szCs w:val="22"/>
        </w:rPr>
        <w:t xml:space="preserve"> 3,125 mg tabletės (atitinka 3,125 mg </w:t>
      </w:r>
      <w:proofErr w:type="spellStart"/>
      <w:r w:rsidR="00E142CE" w:rsidRPr="00F8796C">
        <w:rPr>
          <w:spacing w:val="-3"/>
          <w:szCs w:val="22"/>
        </w:rPr>
        <w:t>karvedilolio</w:t>
      </w:r>
      <w:proofErr w:type="spellEnd"/>
      <w:r w:rsidR="00E142CE" w:rsidRPr="00F8796C">
        <w:rPr>
          <w:spacing w:val="-3"/>
          <w:szCs w:val="22"/>
        </w:rPr>
        <w:t xml:space="preserve">). Ji geriama du kartus per parą dvi savaites. Jei pradinė dozė toleruojama gerai, gydytojas ją kas dvi savaitės ar rečiau gali didinti: pradžioje iki 6,25 mg, po to iki 12,5 mg, vėliau iki 25 mg </w:t>
      </w:r>
      <w:proofErr w:type="spellStart"/>
      <w:r w:rsidR="00E142CE" w:rsidRPr="00F8796C">
        <w:rPr>
          <w:spacing w:val="-3"/>
          <w:szCs w:val="22"/>
        </w:rPr>
        <w:t>karvedilolio</w:t>
      </w:r>
      <w:proofErr w:type="spellEnd"/>
      <w:r w:rsidR="00E142CE" w:rsidRPr="00F8796C">
        <w:rPr>
          <w:spacing w:val="-3"/>
          <w:szCs w:val="22"/>
        </w:rPr>
        <w:t xml:space="preserve">. Tokios dozės </w:t>
      </w:r>
      <w:r w:rsidR="00E142CE" w:rsidRPr="00F8796C">
        <w:rPr>
          <w:spacing w:val="-3"/>
          <w:szCs w:val="22"/>
        </w:rPr>
        <w:lastRenderedPageBreak/>
        <w:t xml:space="preserve">geriamos du kartus per parą. Reikia stengtis nustatyti didžiausią paciento toleruojamą dozę. Šiam dozavimui tiekiamos kitokio stiprumo, pvz., 25 mg, </w:t>
      </w:r>
      <w:proofErr w:type="spellStart"/>
      <w:r w:rsidR="00E142CE" w:rsidRPr="00F8796C">
        <w:rPr>
          <w:szCs w:val="22"/>
        </w:rPr>
        <w:t>Carvedigamma</w:t>
      </w:r>
      <w:proofErr w:type="spellEnd"/>
      <w:r w:rsidR="00E142CE" w:rsidRPr="00F8796C">
        <w:rPr>
          <w:szCs w:val="22"/>
        </w:rPr>
        <w:t xml:space="preserve"> tabletės. </w:t>
      </w:r>
    </w:p>
    <w:p w14:paraId="6EC0C205" w14:textId="77777777" w:rsidR="00E142CE" w:rsidRPr="00F8796C" w:rsidRDefault="00E142CE" w:rsidP="00E142CE">
      <w:pPr>
        <w:rPr>
          <w:spacing w:val="-3"/>
          <w:szCs w:val="22"/>
        </w:rPr>
      </w:pPr>
    </w:p>
    <w:p w14:paraId="73E02A95" w14:textId="77777777" w:rsidR="00E142CE" w:rsidRPr="00F8796C" w:rsidRDefault="00E142CE" w:rsidP="00E142CE">
      <w:pPr>
        <w:rPr>
          <w:spacing w:val="-3"/>
          <w:szCs w:val="22"/>
        </w:rPr>
      </w:pPr>
      <w:r w:rsidRPr="00F8796C">
        <w:rPr>
          <w:spacing w:val="-3"/>
          <w:szCs w:val="22"/>
        </w:rPr>
        <w:t xml:space="preserve">Jeigu širdies nepakankamumas nėra sunkus, didžiausia rekomenduojama dozė, geriama 2 kartus per parą, yra 25 – 50 mg (priklauso nuo paciento kūno svorio). </w:t>
      </w:r>
    </w:p>
    <w:p w14:paraId="79CE7E33" w14:textId="77777777" w:rsidR="00E142CE" w:rsidRPr="00F8796C" w:rsidRDefault="00E142CE" w:rsidP="00E142CE">
      <w:pPr>
        <w:rPr>
          <w:spacing w:val="-3"/>
          <w:szCs w:val="22"/>
        </w:rPr>
      </w:pPr>
    </w:p>
    <w:p w14:paraId="01CC7646" w14:textId="77777777" w:rsidR="00E142CE" w:rsidRPr="00F8796C" w:rsidRDefault="00E142CE" w:rsidP="007B283A">
      <w:pPr>
        <w:pStyle w:val="Antrat1"/>
      </w:pPr>
      <w:r w:rsidRPr="00F8796C">
        <w:t xml:space="preserve">Pacientams, kurių inkstų </w:t>
      </w:r>
      <w:r w:rsidR="00FE6AA9" w:rsidRPr="00F8796C">
        <w:t xml:space="preserve">funkcija </w:t>
      </w:r>
      <w:r w:rsidRPr="00F8796C">
        <w:t>sutrikusi</w:t>
      </w:r>
    </w:p>
    <w:p w14:paraId="1BE205C4" w14:textId="77777777" w:rsidR="00E142CE" w:rsidRPr="00F8796C" w:rsidRDefault="00E142CE" w:rsidP="00E142CE">
      <w:pPr>
        <w:rPr>
          <w:spacing w:val="-3"/>
          <w:szCs w:val="22"/>
        </w:rPr>
      </w:pPr>
      <w:r w:rsidRPr="00F8796C">
        <w:rPr>
          <w:spacing w:val="-3"/>
          <w:szCs w:val="22"/>
        </w:rPr>
        <w:t xml:space="preserve">Kiekvienam tokiam </w:t>
      </w:r>
      <w:r w:rsidR="00FE6AA9" w:rsidRPr="00F8796C">
        <w:rPr>
          <w:spacing w:val="-3"/>
          <w:szCs w:val="22"/>
        </w:rPr>
        <w:t>pacientui</w:t>
      </w:r>
      <w:r w:rsidRPr="00F8796C">
        <w:rPr>
          <w:spacing w:val="-3"/>
          <w:szCs w:val="22"/>
        </w:rPr>
        <w:t xml:space="preserve"> gydytojas dozę nustatys atskirai, tačiau įrodymų, kad pacientams, kurių inkstų veikla sutrikusi, reikia keisti </w:t>
      </w:r>
      <w:proofErr w:type="spellStart"/>
      <w:r w:rsidRPr="00F8796C">
        <w:rPr>
          <w:spacing w:val="-3"/>
          <w:szCs w:val="22"/>
        </w:rPr>
        <w:t>karvedilolio</w:t>
      </w:r>
      <w:proofErr w:type="spellEnd"/>
      <w:r w:rsidRPr="00F8796C">
        <w:rPr>
          <w:spacing w:val="-3"/>
          <w:szCs w:val="22"/>
        </w:rPr>
        <w:t xml:space="preserve"> dozę, nėra.</w:t>
      </w:r>
    </w:p>
    <w:p w14:paraId="4903FBBC" w14:textId="77777777" w:rsidR="00E142CE" w:rsidRPr="00F8796C" w:rsidRDefault="00E142CE" w:rsidP="00E142CE">
      <w:pPr>
        <w:rPr>
          <w:spacing w:val="-3"/>
          <w:szCs w:val="22"/>
        </w:rPr>
      </w:pPr>
    </w:p>
    <w:p w14:paraId="38DD295F" w14:textId="77777777" w:rsidR="00E142CE" w:rsidRPr="00F8796C" w:rsidRDefault="00E142CE" w:rsidP="00E142CE">
      <w:pPr>
        <w:rPr>
          <w:b/>
          <w:iCs/>
          <w:spacing w:val="-3"/>
          <w:szCs w:val="22"/>
        </w:rPr>
      </w:pPr>
      <w:r w:rsidRPr="00F8796C">
        <w:rPr>
          <w:b/>
          <w:iCs/>
          <w:spacing w:val="-3"/>
          <w:szCs w:val="22"/>
        </w:rPr>
        <w:t>Pacientams, kuri</w:t>
      </w:r>
      <w:r w:rsidR="00FE6AA9" w:rsidRPr="00F8796C">
        <w:rPr>
          <w:b/>
          <w:iCs/>
          <w:spacing w:val="-3"/>
          <w:szCs w:val="22"/>
        </w:rPr>
        <w:t>ų kepenų funkcija sutrikusi</w:t>
      </w:r>
    </w:p>
    <w:p w14:paraId="178905B2" w14:textId="77777777" w:rsidR="00E142CE" w:rsidRPr="00F8796C" w:rsidRDefault="00E142CE" w:rsidP="00E142CE">
      <w:pPr>
        <w:rPr>
          <w:szCs w:val="22"/>
        </w:rPr>
      </w:pPr>
      <w:r w:rsidRPr="00F8796C">
        <w:rPr>
          <w:szCs w:val="22"/>
        </w:rPr>
        <w:t xml:space="preserve">Tokiems </w:t>
      </w:r>
      <w:r w:rsidR="00FE6AA9" w:rsidRPr="00F8796C">
        <w:rPr>
          <w:szCs w:val="22"/>
        </w:rPr>
        <w:t xml:space="preserve">pacientams </w:t>
      </w:r>
      <w:r w:rsidRPr="00F8796C">
        <w:rPr>
          <w:szCs w:val="22"/>
        </w:rPr>
        <w:t>dozę gali tekti keisti.</w:t>
      </w:r>
    </w:p>
    <w:p w14:paraId="7EAC2B84" w14:textId="77777777" w:rsidR="00E142CE" w:rsidRPr="00F8796C" w:rsidRDefault="00E142CE" w:rsidP="00E142CE">
      <w:pPr>
        <w:rPr>
          <w:szCs w:val="22"/>
        </w:rPr>
      </w:pPr>
      <w:proofErr w:type="spellStart"/>
      <w:r w:rsidRPr="00F8796C">
        <w:rPr>
          <w:szCs w:val="22"/>
        </w:rPr>
        <w:t>Carvedigamma</w:t>
      </w:r>
      <w:proofErr w:type="spellEnd"/>
      <w:r w:rsidRPr="00F8796C">
        <w:rPr>
          <w:szCs w:val="22"/>
        </w:rPr>
        <w:t xml:space="preserve">, kaip ir kitokių beta </w:t>
      </w:r>
      <w:proofErr w:type="spellStart"/>
      <w:r w:rsidRPr="00F8796C">
        <w:rPr>
          <w:szCs w:val="22"/>
        </w:rPr>
        <w:t>adrenoblokatorių</w:t>
      </w:r>
      <w:proofErr w:type="spellEnd"/>
      <w:r w:rsidRPr="00F8796C">
        <w:rPr>
          <w:szCs w:val="22"/>
        </w:rPr>
        <w:t>, vartojimą reikia nutraukti palaipsniui mažinant dozę, ypač pacientams, kuriems yra širdies veiklos sutrikimų (žr. poskyrį „</w:t>
      </w:r>
      <w:r w:rsidR="00EB2CD8" w:rsidRPr="00F8796C">
        <w:rPr>
          <w:szCs w:val="22"/>
        </w:rPr>
        <w:t>Įspėjimai ir atsargumo priemonės</w:t>
      </w:r>
      <w:r w:rsidRPr="00F8796C">
        <w:rPr>
          <w:szCs w:val="22"/>
        </w:rPr>
        <w:t>“).</w:t>
      </w:r>
    </w:p>
    <w:p w14:paraId="2E0E6D73" w14:textId="77777777" w:rsidR="00E142CE" w:rsidRPr="00F8796C" w:rsidRDefault="00E142CE" w:rsidP="00E142CE">
      <w:pPr>
        <w:rPr>
          <w:szCs w:val="22"/>
        </w:rPr>
      </w:pPr>
    </w:p>
    <w:p w14:paraId="7A89B069" w14:textId="77777777" w:rsidR="00E142CE" w:rsidRPr="00F8796C" w:rsidRDefault="00FE6AA9" w:rsidP="00E142CE">
      <w:pPr>
        <w:keepNext/>
        <w:outlineLvl w:val="2"/>
        <w:rPr>
          <w:b/>
          <w:szCs w:val="22"/>
        </w:rPr>
      </w:pPr>
      <w:r w:rsidRPr="00F8796C">
        <w:rPr>
          <w:b/>
          <w:szCs w:val="22"/>
        </w:rPr>
        <w:t>Ką daryti p</w:t>
      </w:r>
      <w:r w:rsidR="00E142CE" w:rsidRPr="00F8796C">
        <w:rPr>
          <w:b/>
          <w:szCs w:val="22"/>
        </w:rPr>
        <w:t xml:space="preserve">avartojus per didelę </w:t>
      </w:r>
      <w:proofErr w:type="spellStart"/>
      <w:r w:rsidR="00E142CE" w:rsidRPr="00F8796C">
        <w:rPr>
          <w:b/>
          <w:szCs w:val="22"/>
        </w:rPr>
        <w:t>Carvedigamma</w:t>
      </w:r>
      <w:proofErr w:type="spellEnd"/>
      <w:r w:rsidR="00E142CE" w:rsidRPr="00F8796C">
        <w:rPr>
          <w:b/>
          <w:szCs w:val="22"/>
        </w:rPr>
        <w:t xml:space="preserve"> dozę</w:t>
      </w:r>
      <w:r w:rsidRPr="00F8796C">
        <w:rPr>
          <w:b/>
          <w:szCs w:val="22"/>
        </w:rPr>
        <w:t>?</w:t>
      </w:r>
    </w:p>
    <w:p w14:paraId="0F41B1F8" w14:textId="77777777" w:rsidR="00E142CE" w:rsidRPr="00F8796C" w:rsidRDefault="00E142CE" w:rsidP="00E142CE">
      <w:pPr>
        <w:tabs>
          <w:tab w:val="left" w:pos="851"/>
        </w:tabs>
        <w:rPr>
          <w:szCs w:val="22"/>
        </w:rPr>
      </w:pPr>
      <w:r w:rsidRPr="00F8796C">
        <w:rPr>
          <w:szCs w:val="22"/>
        </w:rPr>
        <w:t xml:space="preserve">Jeigu išgėrėte daugiau negu reikia </w:t>
      </w:r>
      <w:proofErr w:type="spellStart"/>
      <w:r w:rsidRPr="00F8796C">
        <w:rPr>
          <w:szCs w:val="22"/>
        </w:rPr>
        <w:t>Carvedigamma</w:t>
      </w:r>
      <w:proofErr w:type="spellEnd"/>
      <w:r w:rsidRPr="00F8796C">
        <w:rPr>
          <w:szCs w:val="22"/>
        </w:rPr>
        <w:t xml:space="preserve"> tablečių arba jų per apsirikimą išgėrė vaikas, reikia kreiptis į gydytoją, kviesti greitąją medicinos pagalbą arba vykti į ligoninės skubios pagalbos skyrių, kad nustatytų galimą riziką ir patartų, ką reikia daryti.</w:t>
      </w:r>
    </w:p>
    <w:p w14:paraId="66553A74" w14:textId="77777777" w:rsidR="00E142CE" w:rsidRPr="00F8796C" w:rsidRDefault="00E142CE" w:rsidP="00E142CE">
      <w:pPr>
        <w:tabs>
          <w:tab w:val="left" w:pos="851"/>
        </w:tabs>
        <w:rPr>
          <w:szCs w:val="22"/>
        </w:rPr>
      </w:pPr>
      <w:r w:rsidRPr="00F8796C">
        <w:rPr>
          <w:szCs w:val="22"/>
        </w:rPr>
        <w:t>Perdozavimo simptomai gali būti alpulys dėl per didelio kraujospūdžio sumažėjimo, retas širdies ritmas, o sunkiu atveju kartais gali sustoti širdies veikla. Be to, galimas kvėpavimo pasunkėjimas, bronchų susiaurėjimas, vėmimas, sąmonės pritemimas ir traukuliai.</w:t>
      </w:r>
    </w:p>
    <w:p w14:paraId="6EB0594B" w14:textId="77777777" w:rsidR="00E142CE" w:rsidRPr="00F8796C" w:rsidRDefault="00E142CE" w:rsidP="00E142CE">
      <w:pPr>
        <w:rPr>
          <w:szCs w:val="22"/>
        </w:rPr>
      </w:pPr>
    </w:p>
    <w:p w14:paraId="7E5E7453" w14:textId="77777777" w:rsidR="00E142CE" w:rsidRPr="00F8796C" w:rsidRDefault="00E142CE" w:rsidP="00E142CE">
      <w:pPr>
        <w:keepNext/>
        <w:outlineLvl w:val="2"/>
        <w:rPr>
          <w:b/>
          <w:szCs w:val="22"/>
        </w:rPr>
      </w:pPr>
      <w:r w:rsidRPr="00F8796C">
        <w:rPr>
          <w:b/>
          <w:bCs/>
          <w:szCs w:val="22"/>
        </w:rPr>
        <w:t xml:space="preserve">Pamiršus pavartoti </w:t>
      </w:r>
      <w:proofErr w:type="spellStart"/>
      <w:r w:rsidRPr="00F8796C">
        <w:rPr>
          <w:b/>
          <w:szCs w:val="22"/>
        </w:rPr>
        <w:t>Carvedigamma</w:t>
      </w:r>
      <w:proofErr w:type="spellEnd"/>
    </w:p>
    <w:p w14:paraId="08A18B84" w14:textId="77777777" w:rsidR="00E142CE" w:rsidRPr="00F8796C" w:rsidRDefault="00E142CE" w:rsidP="00E142CE">
      <w:pPr>
        <w:rPr>
          <w:szCs w:val="22"/>
        </w:rPr>
      </w:pPr>
      <w:r w:rsidRPr="00F8796C">
        <w:rPr>
          <w:szCs w:val="22"/>
        </w:rPr>
        <w:t>Jeigu įprastiniu la</w:t>
      </w:r>
      <w:r w:rsidR="00EB2CD8" w:rsidRPr="00F8796C">
        <w:rPr>
          <w:szCs w:val="22"/>
        </w:rPr>
        <w:t>i</w:t>
      </w:r>
      <w:r w:rsidRPr="00F8796C">
        <w:rPr>
          <w:szCs w:val="22"/>
        </w:rPr>
        <w:t>ku dozę (arba kelias dozes iš eilės) išgerti pamiršite, gerkite ją atėjus kitos dozės vartojimo laikui. Negalima vartoti dvigubos dozės norint kompensuoti praleistą dozę.</w:t>
      </w:r>
    </w:p>
    <w:p w14:paraId="38720811" w14:textId="77777777" w:rsidR="006441D4" w:rsidRPr="00F8796C" w:rsidRDefault="006441D4" w:rsidP="0011059D">
      <w:pPr>
        <w:rPr>
          <w:szCs w:val="22"/>
        </w:rPr>
      </w:pPr>
    </w:p>
    <w:p w14:paraId="09AC4819" w14:textId="77777777" w:rsidR="006441D4" w:rsidRPr="00F8796C" w:rsidRDefault="006441D4" w:rsidP="006441D4">
      <w:pPr>
        <w:rPr>
          <w:b/>
          <w:szCs w:val="22"/>
        </w:rPr>
      </w:pPr>
      <w:r w:rsidRPr="00F8796C">
        <w:rPr>
          <w:b/>
          <w:szCs w:val="22"/>
        </w:rPr>
        <w:t xml:space="preserve">Nustojus vartoti </w:t>
      </w:r>
      <w:proofErr w:type="spellStart"/>
      <w:r w:rsidRPr="00F8796C">
        <w:rPr>
          <w:b/>
          <w:szCs w:val="22"/>
        </w:rPr>
        <w:t>Carvedigamma</w:t>
      </w:r>
      <w:proofErr w:type="spellEnd"/>
      <w:r w:rsidRPr="00F8796C">
        <w:rPr>
          <w:b/>
          <w:szCs w:val="22"/>
        </w:rPr>
        <w:t xml:space="preserve"> </w:t>
      </w:r>
    </w:p>
    <w:p w14:paraId="3156AB58" w14:textId="77777777" w:rsidR="006441D4" w:rsidRPr="00F8796C" w:rsidRDefault="006441D4" w:rsidP="006441D4">
      <w:pPr>
        <w:rPr>
          <w:szCs w:val="22"/>
        </w:rPr>
      </w:pPr>
      <w:r w:rsidRPr="00F8796C">
        <w:rPr>
          <w:szCs w:val="22"/>
        </w:rPr>
        <w:t xml:space="preserve">Nenustokite vartoti šio vaisto, prieš tai nepasitarę su savo gydytoju. Jis gali nurodyti, kad gydymą </w:t>
      </w:r>
      <w:proofErr w:type="spellStart"/>
      <w:r w:rsidRPr="00F8796C">
        <w:rPr>
          <w:szCs w:val="22"/>
        </w:rPr>
        <w:t>Carvedigamma</w:t>
      </w:r>
      <w:proofErr w:type="spellEnd"/>
      <w:r w:rsidRPr="00F8796C">
        <w:rPr>
          <w:szCs w:val="22"/>
        </w:rPr>
        <w:t xml:space="preserve"> reikia nutraukti palaipsniui (per 1-2 savaites)</w:t>
      </w:r>
    </w:p>
    <w:p w14:paraId="64F814A6" w14:textId="77777777" w:rsidR="00E142CE" w:rsidRPr="00F8796C" w:rsidRDefault="00E142CE" w:rsidP="00E142CE">
      <w:pPr>
        <w:tabs>
          <w:tab w:val="left" w:pos="0"/>
          <w:tab w:val="left" w:pos="851"/>
        </w:tabs>
        <w:rPr>
          <w:szCs w:val="22"/>
        </w:rPr>
      </w:pPr>
    </w:p>
    <w:p w14:paraId="1C3D21AA" w14:textId="77777777" w:rsidR="00E142CE" w:rsidRPr="00F8796C" w:rsidRDefault="00E142CE" w:rsidP="00E142CE">
      <w:pPr>
        <w:rPr>
          <w:szCs w:val="22"/>
        </w:rPr>
      </w:pPr>
      <w:r w:rsidRPr="00F8796C">
        <w:rPr>
          <w:szCs w:val="22"/>
        </w:rPr>
        <w:t>Jeigu kiltų daugiau klausimų dėl šio vaisto vartojimo, kreipkitės į gydytoją arba vaistininką.</w:t>
      </w:r>
    </w:p>
    <w:p w14:paraId="704125CF" w14:textId="77777777" w:rsidR="00E142CE" w:rsidRPr="00F8796C" w:rsidRDefault="00E142CE" w:rsidP="00E142CE">
      <w:pPr>
        <w:tabs>
          <w:tab w:val="left" w:pos="0"/>
          <w:tab w:val="left" w:pos="851"/>
        </w:tabs>
        <w:rPr>
          <w:szCs w:val="22"/>
          <w:lang w:eastAsia="sl-SI"/>
        </w:rPr>
      </w:pPr>
    </w:p>
    <w:p w14:paraId="0E54791A" w14:textId="77777777" w:rsidR="00E142CE" w:rsidRPr="00F8796C" w:rsidRDefault="00E142CE" w:rsidP="00E142CE">
      <w:pPr>
        <w:tabs>
          <w:tab w:val="left" w:pos="0"/>
          <w:tab w:val="left" w:pos="851"/>
        </w:tabs>
        <w:rPr>
          <w:szCs w:val="22"/>
          <w:lang w:eastAsia="sl-SI"/>
        </w:rPr>
      </w:pPr>
    </w:p>
    <w:p w14:paraId="59B69A82" w14:textId="77777777" w:rsidR="00E142CE" w:rsidRPr="00F8796C" w:rsidRDefault="00E142CE" w:rsidP="00683524">
      <w:pPr>
        <w:pStyle w:val="Antrat2"/>
        <w:rPr>
          <w:szCs w:val="22"/>
        </w:rPr>
      </w:pPr>
      <w:r w:rsidRPr="00F8796C">
        <w:rPr>
          <w:szCs w:val="22"/>
        </w:rPr>
        <w:t>4.</w:t>
      </w:r>
      <w:r w:rsidRPr="00F8796C">
        <w:rPr>
          <w:szCs w:val="22"/>
        </w:rPr>
        <w:tab/>
        <w:t>G</w:t>
      </w:r>
      <w:r w:rsidR="00FE6AA9" w:rsidRPr="00F8796C">
        <w:rPr>
          <w:szCs w:val="22"/>
        </w:rPr>
        <w:t>alimas šalutinis poveikis</w:t>
      </w:r>
    </w:p>
    <w:p w14:paraId="4D5252AE" w14:textId="77777777" w:rsidR="00E142CE" w:rsidRPr="00F8796C" w:rsidRDefault="00E142CE" w:rsidP="00E142CE">
      <w:pPr>
        <w:rPr>
          <w:szCs w:val="22"/>
        </w:rPr>
      </w:pPr>
    </w:p>
    <w:p w14:paraId="6A3AB4CD" w14:textId="77777777" w:rsidR="00E142CE" w:rsidRPr="00F8796C" w:rsidRDefault="00FE6AA9" w:rsidP="00E142CE">
      <w:pPr>
        <w:rPr>
          <w:szCs w:val="22"/>
        </w:rPr>
      </w:pPr>
      <w:r w:rsidRPr="00F8796C">
        <w:rPr>
          <w:szCs w:val="22"/>
        </w:rPr>
        <w:t>Šis vaistas,</w:t>
      </w:r>
      <w:r w:rsidR="00E142CE" w:rsidRPr="00F8796C">
        <w:rPr>
          <w:szCs w:val="22"/>
        </w:rPr>
        <w:t xml:space="preserve"> kaip ir kiti, gali sukelti šalutinį poveikį, nors jis pasireiškia ne visiems žmonėms.</w:t>
      </w:r>
    </w:p>
    <w:p w14:paraId="69370346" w14:textId="77777777" w:rsidR="00C55F93" w:rsidRPr="00F8796C" w:rsidRDefault="00C55F93" w:rsidP="00E142CE">
      <w:pPr>
        <w:rPr>
          <w:szCs w:val="22"/>
        </w:rPr>
      </w:pPr>
    </w:p>
    <w:p w14:paraId="7E85765C" w14:textId="77777777" w:rsidR="00C55F93" w:rsidRPr="00F8796C" w:rsidRDefault="00C55F93" w:rsidP="00E142CE">
      <w:pPr>
        <w:rPr>
          <w:b/>
          <w:szCs w:val="22"/>
        </w:rPr>
      </w:pPr>
      <w:r w:rsidRPr="00F8796C">
        <w:rPr>
          <w:b/>
          <w:szCs w:val="22"/>
        </w:rPr>
        <w:t>Nedelsdami kreipkitės į gydytoją, jeigu Jums pasireiškė bet kuris iš šių šalutinių poveikių.</w:t>
      </w:r>
    </w:p>
    <w:p w14:paraId="611A90C5" w14:textId="77777777" w:rsidR="00C55F93" w:rsidRPr="00F8796C" w:rsidRDefault="00C55F93" w:rsidP="00C55F93">
      <w:pPr>
        <w:rPr>
          <w:szCs w:val="22"/>
        </w:rPr>
      </w:pPr>
      <w:r w:rsidRPr="00F8796C">
        <w:rPr>
          <w:szCs w:val="22"/>
        </w:rPr>
        <w:t>Sunkios alerginės reakcijos požymiai, kurie gali būti tokie: staigus gerklės, veido, lūpų ir burnos patinimas. Taip pat gali bū</w:t>
      </w:r>
      <w:r w:rsidR="007259AE" w:rsidRPr="00F8796C">
        <w:rPr>
          <w:szCs w:val="22"/>
        </w:rPr>
        <w:t xml:space="preserve">ti sunku kvėpuoti arba nuryti. </w:t>
      </w:r>
    </w:p>
    <w:p w14:paraId="5330BE64" w14:textId="77777777" w:rsidR="00C55F93" w:rsidRPr="00F8796C" w:rsidRDefault="00C55F93" w:rsidP="00C55F93">
      <w:pPr>
        <w:rPr>
          <w:szCs w:val="22"/>
        </w:rPr>
      </w:pPr>
      <w:r w:rsidRPr="00F8796C">
        <w:rPr>
          <w:szCs w:val="22"/>
        </w:rPr>
        <w:t>Krū</w:t>
      </w:r>
      <w:r w:rsidR="00650695" w:rsidRPr="00F8796C">
        <w:rPr>
          <w:szCs w:val="22"/>
        </w:rPr>
        <w:t>tinės skausmas kartu su dusuliu, prakaitavimas ir pykinimas</w:t>
      </w:r>
      <w:r w:rsidR="007259AE" w:rsidRPr="00F8796C">
        <w:rPr>
          <w:szCs w:val="22"/>
        </w:rPr>
        <w:t xml:space="preserve">. </w:t>
      </w:r>
    </w:p>
    <w:p w14:paraId="1004E097" w14:textId="77777777" w:rsidR="00C55F93" w:rsidRPr="00F8796C" w:rsidRDefault="00C55F93" w:rsidP="00C55F93">
      <w:pPr>
        <w:rPr>
          <w:szCs w:val="22"/>
        </w:rPr>
      </w:pPr>
      <w:r w:rsidRPr="00F8796C">
        <w:rPr>
          <w:szCs w:val="22"/>
        </w:rPr>
        <w:t>Retesnis noras šlapintis, kojų tinimas, inkstų sutrikimai.</w:t>
      </w:r>
    </w:p>
    <w:p w14:paraId="2628C7AA" w14:textId="77777777" w:rsidR="00C55F93" w:rsidRPr="00F8796C" w:rsidRDefault="00C55F93" w:rsidP="00C55F93">
      <w:pPr>
        <w:rPr>
          <w:szCs w:val="22"/>
        </w:rPr>
      </w:pPr>
      <w:r w:rsidRPr="00F8796C">
        <w:rPr>
          <w:szCs w:val="22"/>
        </w:rPr>
        <w:t>Labai mažas cukraus kiekis kraujyje (hipoglikemija), kuris gali sukelti traukulius ar net sąmonės netekimą.</w:t>
      </w:r>
    </w:p>
    <w:p w14:paraId="05809130" w14:textId="77777777" w:rsidR="00C55F93" w:rsidRPr="00F8796C" w:rsidRDefault="00C55F93" w:rsidP="00C55F93">
      <w:pPr>
        <w:rPr>
          <w:szCs w:val="22"/>
        </w:rPr>
      </w:pPr>
    </w:p>
    <w:p w14:paraId="304E9C68" w14:textId="77777777" w:rsidR="00C55F93" w:rsidRPr="00F8796C" w:rsidRDefault="00C55F93" w:rsidP="00C55F93">
      <w:pPr>
        <w:rPr>
          <w:b/>
          <w:szCs w:val="22"/>
        </w:rPr>
      </w:pPr>
      <w:r w:rsidRPr="00F8796C">
        <w:rPr>
          <w:b/>
          <w:szCs w:val="22"/>
        </w:rPr>
        <w:t>Odos reakcijos</w:t>
      </w:r>
    </w:p>
    <w:p w14:paraId="52D2FD93" w14:textId="77777777" w:rsidR="00C55F93" w:rsidRPr="00F8796C" w:rsidRDefault="00C55F93" w:rsidP="00C55F93">
      <w:pPr>
        <w:rPr>
          <w:szCs w:val="22"/>
        </w:rPr>
      </w:pPr>
      <w:r w:rsidRPr="00F8796C">
        <w:rPr>
          <w:szCs w:val="22"/>
        </w:rPr>
        <w:t xml:space="preserve">Labai retai gali pasitaikyti sunkios odos reakcijos (daugiaformė </w:t>
      </w:r>
      <w:proofErr w:type="spellStart"/>
      <w:r w:rsidRPr="00F8796C">
        <w:rPr>
          <w:szCs w:val="22"/>
        </w:rPr>
        <w:t>eritema</w:t>
      </w:r>
      <w:proofErr w:type="spellEnd"/>
      <w:r w:rsidRPr="00F8796C">
        <w:rPr>
          <w:szCs w:val="22"/>
        </w:rPr>
        <w:t xml:space="preserve">, </w:t>
      </w:r>
      <w:proofErr w:type="spellStart"/>
      <w:r w:rsidRPr="00F8796C">
        <w:rPr>
          <w:szCs w:val="22"/>
        </w:rPr>
        <w:t>Stivenso-Džonsono</w:t>
      </w:r>
      <w:proofErr w:type="spellEnd"/>
      <w:r w:rsidRPr="00F8796C">
        <w:rPr>
          <w:szCs w:val="22"/>
        </w:rPr>
        <w:t xml:space="preserve"> </w:t>
      </w:r>
      <w:r w:rsidR="00EB608B" w:rsidRPr="00F8796C">
        <w:rPr>
          <w:szCs w:val="22"/>
        </w:rPr>
        <w:t>(</w:t>
      </w:r>
      <w:proofErr w:type="spellStart"/>
      <w:r w:rsidR="00EB608B" w:rsidRPr="00F8796C">
        <w:rPr>
          <w:i/>
          <w:szCs w:val="22"/>
        </w:rPr>
        <w:t>Stevens-Johnson</w:t>
      </w:r>
      <w:r w:rsidR="00EB608B" w:rsidRPr="00F8796C">
        <w:rPr>
          <w:szCs w:val="22"/>
        </w:rPr>
        <w:t>)</w:t>
      </w:r>
      <w:proofErr w:type="spellEnd"/>
      <w:r w:rsidR="00EB608B" w:rsidRPr="00F8796C">
        <w:rPr>
          <w:szCs w:val="22"/>
        </w:rPr>
        <w:t xml:space="preserve"> </w:t>
      </w:r>
      <w:r w:rsidRPr="00F8796C">
        <w:rPr>
          <w:szCs w:val="22"/>
        </w:rPr>
        <w:t xml:space="preserve">sindromas ir toksinė epidermio </w:t>
      </w:r>
      <w:proofErr w:type="spellStart"/>
      <w:r w:rsidRPr="00F8796C">
        <w:rPr>
          <w:szCs w:val="22"/>
        </w:rPr>
        <w:t>nekrolizė</w:t>
      </w:r>
      <w:proofErr w:type="spellEnd"/>
      <w:r w:rsidRPr="00F8796C">
        <w:rPr>
          <w:szCs w:val="22"/>
        </w:rPr>
        <w:t xml:space="preserve">). Ant odos ar gleivinės gali atsirasti paraudimas kartu su pūslėmis, pavyzdžiui, ant burnos gleivinės, lytinių organų ar vokų srityse. Iš pradžių jos gali atrodyti kaip </w:t>
      </w:r>
      <w:r w:rsidR="00EB608B" w:rsidRPr="00F8796C">
        <w:rPr>
          <w:szCs w:val="22"/>
        </w:rPr>
        <w:t>apskritos</w:t>
      </w:r>
      <w:r w:rsidRPr="00F8796C">
        <w:rPr>
          <w:szCs w:val="22"/>
        </w:rPr>
        <w:t xml:space="preserve"> dėmės su pūslėmis jų centre; jos gali progresuoti į pavojingą gyvybei odos lupimąsi. Prieš </w:t>
      </w:r>
      <w:r w:rsidRPr="00F8796C">
        <w:rPr>
          <w:szCs w:val="22"/>
        </w:rPr>
        <w:lastRenderedPageBreak/>
        <w:t>šių sunkių odos reakcijų atsiradimą dažnai atsiranda galvos skausmas, karščiavimas ir kūno skausmai (į gripą panašūs simptomai).</w:t>
      </w:r>
    </w:p>
    <w:p w14:paraId="0356C84C" w14:textId="77777777" w:rsidR="00E142CE" w:rsidRPr="00F8796C" w:rsidRDefault="00E142CE" w:rsidP="00E142CE">
      <w:pPr>
        <w:rPr>
          <w:szCs w:val="22"/>
        </w:rPr>
      </w:pPr>
      <w:r w:rsidRPr="00F8796C">
        <w:rPr>
          <w:szCs w:val="22"/>
        </w:rPr>
        <w:t xml:space="preserve">Daugumas šalutinio poveikio simptomų priklauso nuo dozės dydžio ir išnyksta, ją sumažinus arba vaisto vartojimą nutraukus. Kai kuris šalutinis poveikis gali atsirasti gydymo pradžioje ir tolesnio gydymo metu išnykti savaime. </w:t>
      </w:r>
    </w:p>
    <w:p w14:paraId="334EC18F" w14:textId="77777777" w:rsidR="00D3033B" w:rsidRPr="00F8796C" w:rsidRDefault="00D3033B" w:rsidP="00E142CE">
      <w:pPr>
        <w:rPr>
          <w:szCs w:val="22"/>
        </w:rPr>
      </w:pPr>
    </w:p>
    <w:p w14:paraId="6F645C65" w14:textId="77777777" w:rsidR="00C55F93" w:rsidRPr="00F8796C" w:rsidRDefault="00C55F93" w:rsidP="0011059D">
      <w:pPr>
        <w:tabs>
          <w:tab w:val="left" w:pos="567"/>
        </w:tabs>
        <w:rPr>
          <w:rFonts w:eastAsia="Calibri"/>
          <w:b/>
          <w:szCs w:val="22"/>
        </w:rPr>
      </w:pPr>
      <w:r w:rsidRPr="00F8796C">
        <w:rPr>
          <w:rFonts w:eastAsia="Calibri"/>
          <w:b/>
          <w:szCs w:val="22"/>
        </w:rPr>
        <w:t xml:space="preserve">Labai dažnas šalutinis poveikis (pasireiškia daugiau </w:t>
      </w:r>
      <w:r w:rsidRPr="00F8796C">
        <w:rPr>
          <w:rFonts w:eastAsia="Calibri"/>
          <w:b/>
          <w:szCs w:val="22"/>
          <w:lang w:eastAsia="en-US"/>
        </w:rPr>
        <w:t>kaip</w:t>
      </w:r>
      <w:r w:rsidRPr="00F8796C">
        <w:rPr>
          <w:rFonts w:eastAsia="Calibri"/>
          <w:b/>
          <w:szCs w:val="22"/>
        </w:rPr>
        <w:t xml:space="preserve"> 1 iš 10</w:t>
      </w:r>
      <w:r w:rsidR="00005B7B" w:rsidRPr="00F8796C">
        <w:rPr>
          <w:rFonts w:eastAsia="Calibri"/>
          <w:b/>
          <w:szCs w:val="22"/>
        </w:rPr>
        <w:t xml:space="preserve"> pacientų</w:t>
      </w:r>
      <w:r w:rsidRPr="00F8796C">
        <w:rPr>
          <w:rFonts w:eastAsia="Calibri"/>
          <w:b/>
          <w:szCs w:val="22"/>
        </w:rPr>
        <w:t>)</w:t>
      </w:r>
    </w:p>
    <w:p w14:paraId="78397989" w14:textId="77777777" w:rsidR="00C55F93" w:rsidRPr="00F8796C" w:rsidRDefault="00C55F93" w:rsidP="00EB608B">
      <w:pPr>
        <w:pStyle w:val="Sraopastraipa"/>
        <w:numPr>
          <w:ilvl w:val="0"/>
          <w:numId w:val="11"/>
        </w:numPr>
        <w:tabs>
          <w:tab w:val="left" w:pos="567"/>
        </w:tabs>
        <w:ind w:left="567" w:hanging="567"/>
        <w:rPr>
          <w:rFonts w:eastAsia="Calibri"/>
          <w:szCs w:val="22"/>
        </w:rPr>
      </w:pPr>
      <w:r w:rsidRPr="00F8796C">
        <w:rPr>
          <w:rFonts w:eastAsia="Calibri"/>
          <w:szCs w:val="22"/>
        </w:rPr>
        <w:t xml:space="preserve">Svaigulys </w:t>
      </w:r>
    </w:p>
    <w:p w14:paraId="4FF87DDF" w14:textId="77777777" w:rsidR="00C55F93" w:rsidRPr="00F8796C" w:rsidRDefault="00C55F93" w:rsidP="00EB608B">
      <w:pPr>
        <w:pStyle w:val="Sraopastraipa"/>
        <w:numPr>
          <w:ilvl w:val="0"/>
          <w:numId w:val="11"/>
        </w:numPr>
        <w:tabs>
          <w:tab w:val="left" w:pos="567"/>
        </w:tabs>
        <w:ind w:left="567" w:hanging="567"/>
        <w:rPr>
          <w:rFonts w:eastAsia="Calibri"/>
          <w:szCs w:val="22"/>
        </w:rPr>
      </w:pPr>
      <w:r w:rsidRPr="00F8796C">
        <w:rPr>
          <w:rFonts w:eastAsia="Calibri"/>
          <w:szCs w:val="22"/>
        </w:rPr>
        <w:t>Galvos skausmas.</w:t>
      </w:r>
    </w:p>
    <w:p w14:paraId="0B01ACA8" w14:textId="77777777" w:rsidR="00C55F93" w:rsidRPr="00F8796C" w:rsidRDefault="00C55F93" w:rsidP="00EB608B">
      <w:pPr>
        <w:pStyle w:val="Sraopastraipa"/>
        <w:numPr>
          <w:ilvl w:val="0"/>
          <w:numId w:val="11"/>
        </w:numPr>
        <w:tabs>
          <w:tab w:val="left" w:pos="567"/>
        </w:tabs>
        <w:ind w:left="567" w:hanging="567"/>
        <w:rPr>
          <w:rFonts w:eastAsia="Calibri"/>
          <w:szCs w:val="22"/>
        </w:rPr>
      </w:pPr>
      <w:r w:rsidRPr="00F8796C">
        <w:rPr>
          <w:rFonts w:eastAsia="Calibri"/>
          <w:szCs w:val="22"/>
        </w:rPr>
        <w:t xml:space="preserve">Nuovargis </w:t>
      </w:r>
    </w:p>
    <w:p w14:paraId="5A4957EF" w14:textId="77777777" w:rsidR="00C55F93" w:rsidRPr="00F8796C" w:rsidRDefault="00C55F93" w:rsidP="00EB608B">
      <w:pPr>
        <w:pStyle w:val="Sraopastraipa"/>
        <w:numPr>
          <w:ilvl w:val="0"/>
          <w:numId w:val="11"/>
        </w:numPr>
        <w:tabs>
          <w:tab w:val="left" w:pos="567"/>
        </w:tabs>
        <w:ind w:left="567" w:hanging="567"/>
        <w:rPr>
          <w:rFonts w:eastAsia="Calibri"/>
          <w:szCs w:val="22"/>
        </w:rPr>
      </w:pPr>
      <w:r w:rsidRPr="00F8796C">
        <w:rPr>
          <w:rFonts w:eastAsia="Calibri"/>
          <w:szCs w:val="22"/>
        </w:rPr>
        <w:t>Problemos su širdimi. Požymiai yra krūtinės skausmas, nuovargis, dusulys ir kojų bei rankų tinimas.</w:t>
      </w:r>
    </w:p>
    <w:p w14:paraId="4ABF60C9" w14:textId="77777777" w:rsidR="00C55F93" w:rsidRPr="00F8796C" w:rsidRDefault="00C55F93" w:rsidP="00EB608B">
      <w:pPr>
        <w:pStyle w:val="Sraopastraipa"/>
        <w:numPr>
          <w:ilvl w:val="0"/>
          <w:numId w:val="11"/>
        </w:numPr>
        <w:tabs>
          <w:tab w:val="left" w:pos="567"/>
        </w:tabs>
        <w:ind w:left="567" w:hanging="567"/>
        <w:rPr>
          <w:rFonts w:eastAsia="Calibri"/>
          <w:szCs w:val="22"/>
        </w:rPr>
      </w:pPr>
      <w:r w:rsidRPr="00F8796C">
        <w:rPr>
          <w:rFonts w:eastAsia="Calibri"/>
          <w:szCs w:val="22"/>
        </w:rPr>
        <w:t>Sumažėjęs kraujospūdis.</w:t>
      </w:r>
      <w:r w:rsidR="00860D67" w:rsidRPr="00F8796C">
        <w:rPr>
          <w:rFonts w:eastAsia="Calibri"/>
          <w:szCs w:val="22"/>
        </w:rPr>
        <w:t xml:space="preserve"> Požymiai – svaigulys ar apsvaigimas.</w:t>
      </w:r>
    </w:p>
    <w:p w14:paraId="2AF0ED9E" w14:textId="77777777" w:rsidR="00C55F93" w:rsidRPr="00F8796C" w:rsidRDefault="00C55F93" w:rsidP="00E142CE">
      <w:pPr>
        <w:rPr>
          <w:szCs w:val="22"/>
        </w:rPr>
      </w:pPr>
    </w:p>
    <w:p w14:paraId="77D87DC4" w14:textId="77777777" w:rsidR="00860D67" w:rsidRPr="00F8796C" w:rsidRDefault="00860D67" w:rsidP="007E7DD4">
      <w:pPr>
        <w:rPr>
          <w:szCs w:val="22"/>
        </w:rPr>
      </w:pPr>
      <w:r w:rsidRPr="00F8796C">
        <w:rPr>
          <w:szCs w:val="22"/>
        </w:rPr>
        <w:t>Svaigulys, galvos skausmas, silpnumas ir nuovargis dažniausiai būna lengvi ir labiau tikėtini gydymo pradžioje.</w:t>
      </w:r>
    </w:p>
    <w:p w14:paraId="475DD152" w14:textId="77777777" w:rsidR="00860D67" w:rsidRPr="00F8796C" w:rsidRDefault="00860D67" w:rsidP="007E7DD4">
      <w:pPr>
        <w:rPr>
          <w:szCs w:val="22"/>
        </w:rPr>
      </w:pPr>
    </w:p>
    <w:p w14:paraId="75342036" w14:textId="77777777" w:rsidR="00860D67" w:rsidRPr="00F8796C" w:rsidRDefault="00860D67" w:rsidP="00860D67">
      <w:pPr>
        <w:tabs>
          <w:tab w:val="left" w:pos="567"/>
        </w:tabs>
        <w:rPr>
          <w:rFonts w:eastAsia="Calibri"/>
          <w:b/>
          <w:szCs w:val="22"/>
        </w:rPr>
      </w:pPr>
      <w:r w:rsidRPr="00F8796C">
        <w:rPr>
          <w:rFonts w:eastAsia="Calibri"/>
          <w:b/>
          <w:szCs w:val="22"/>
        </w:rPr>
        <w:t>Dažnas šalutinis poveikis (</w:t>
      </w:r>
      <w:r w:rsidR="00FF62DE" w:rsidRPr="00F8796C">
        <w:rPr>
          <w:rFonts w:eastAsia="Calibri"/>
          <w:b/>
          <w:szCs w:val="22"/>
        </w:rPr>
        <w:t>gali pasireikšti</w:t>
      </w:r>
      <w:r w:rsidRPr="00F8796C">
        <w:rPr>
          <w:rFonts w:eastAsia="Calibri"/>
          <w:b/>
          <w:szCs w:val="22"/>
        </w:rPr>
        <w:t xml:space="preserve"> </w:t>
      </w:r>
      <w:r w:rsidRPr="00F8796C">
        <w:rPr>
          <w:rFonts w:eastAsia="Calibri"/>
          <w:b/>
          <w:szCs w:val="22"/>
          <w:lang w:eastAsia="en-US"/>
        </w:rPr>
        <w:t xml:space="preserve">ne </w:t>
      </w:r>
      <w:r w:rsidRPr="00F8796C">
        <w:rPr>
          <w:rFonts w:eastAsia="Calibri"/>
          <w:b/>
          <w:szCs w:val="22"/>
        </w:rPr>
        <w:t xml:space="preserve">daugiau </w:t>
      </w:r>
      <w:r w:rsidRPr="00F8796C">
        <w:rPr>
          <w:rFonts w:eastAsia="Calibri"/>
          <w:b/>
          <w:szCs w:val="22"/>
          <w:lang w:eastAsia="en-US"/>
        </w:rPr>
        <w:t>kaip</w:t>
      </w:r>
      <w:r w:rsidRPr="00F8796C">
        <w:rPr>
          <w:rFonts w:eastAsia="Calibri"/>
          <w:b/>
          <w:szCs w:val="22"/>
        </w:rPr>
        <w:t xml:space="preserve"> 1 iš 10 </w:t>
      </w:r>
      <w:r w:rsidR="00005B7B" w:rsidRPr="00F8796C">
        <w:rPr>
          <w:rFonts w:eastAsia="Calibri"/>
          <w:b/>
          <w:szCs w:val="22"/>
        </w:rPr>
        <w:t>pacientų</w:t>
      </w:r>
      <w:r w:rsidRPr="00F8796C">
        <w:rPr>
          <w:rFonts w:eastAsia="Calibri"/>
          <w:szCs w:val="22"/>
        </w:rPr>
        <w:t>)</w:t>
      </w:r>
      <w:r w:rsidRPr="00F8796C" w:rsidDel="0040378F">
        <w:rPr>
          <w:rFonts w:eastAsia="Calibri"/>
          <w:b/>
          <w:szCs w:val="22"/>
        </w:rPr>
        <w:t xml:space="preserve"> </w:t>
      </w:r>
    </w:p>
    <w:p w14:paraId="6BC4A742" w14:textId="77777777" w:rsidR="00860D67" w:rsidRPr="00F8796C" w:rsidRDefault="00860D67" w:rsidP="00EB608B">
      <w:pPr>
        <w:pStyle w:val="Sraopastraipa"/>
        <w:numPr>
          <w:ilvl w:val="0"/>
          <w:numId w:val="18"/>
        </w:numPr>
        <w:tabs>
          <w:tab w:val="left" w:pos="567"/>
        </w:tabs>
        <w:ind w:left="567" w:hanging="567"/>
        <w:rPr>
          <w:rFonts w:eastAsia="Calibri"/>
          <w:szCs w:val="22"/>
        </w:rPr>
      </w:pPr>
      <w:r w:rsidRPr="00F8796C">
        <w:rPr>
          <w:rFonts w:eastAsia="Calibri"/>
          <w:szCs w:val="22"/>
        </w:rPr>
        <w:t>Kvėpavimo takų infekcijos (bronchitas), plaučių uždegimas (pneumonija), viršutinių kvėpavimo takų (nosies ir gerklės) infekcijos.</w:t>
      </w:r>
      <w:r w:rsidR="00FF62DE" w:rsidRPr="00F8796C">
        <w:rPr>
          <w:rFonts w:eastAsia="Calibri"/>
          <w:szCs w:val="22"/>
        </w:rPr>
        <w:t xml:space="preserve"> Jų požymiai yra švokštimas, dusulys, spaudimas krūtinėje ir gerklės skausmas.</w:t>
      </w:r>
    </w:p>
    <w:p w14:paraId="725181B0" w14:textId="77777777" w:rsidR="00860D67" w:rsidRPr="00F8796C" w:rsidRDefault="00FF62DE" w:rsidP="00EB608B">
      <w:pPr>
        <w:pStyle w:val="Sraopastraipa"/>
        <w:numPr>
          <w:ilvl w:val="0"/>
          <w:numId w:val="18"/>
        </w:numPr>
        <w:tabs>
          <w:tab w:val="left" w:pos="567"/>
        </w:tabs>
        <w:ind w:left="567" w:hanging="567"/>
        <w:rPr>
          <w:rFonts w:eastAsia="Calibri"/>
          <w:szCs w:val="22"/>
        </w:rPr>
      </w:pPr>
      <w:r w:rsidRPr="00F8796C">
        <w:rPr>
          <w:rFonts w:eastAsia="Calibri"/>
          <w:szCs w:val="22"/>
        </w:rPr>
        <w:t>Š</w:t>
      </w:r>
      <w:r w:rsidR="00860D67" w:rsidRPr="00F8796C">
        <w:rPr>
          <w:rFonts w:eastAsia="Calibri"/>
          <w:szCs w:val="22"/>
        </w:rPr>
        <w:t>lapimo takų infekcijos</w:t>
      </w:r>
      <w:r w:rsidRPr="00F8796C">
        <w:rPr>
          <w:rFonts w:eastAsia="Calibri"/>
          <w:szCs w:val="22"/>
        </w:rPr>
        <w:t>, kurios gali sukelti vandens apykaitos problemų</w:t>
      </w:r>
      <w:r w:rsidR="00860D67" w:rsidRPr="00F8796C">
        <w:rPr>
          <w:rFonts w:eastAsia="Calibri"/>
          <w:szCs w:val="22"/>
        </w:rPr>
        <w:t>.</w:t>
      </w:r>
    </w:p>
    <w:p w14:paraId="3BE940BD" w14:textId="77777777" w:rsidR="00860D67" w:rsidRPr="00F8796C" w:rsidRDefault="00FF62DE" w:rsidP="00EB608B">
      <w:pPr>
        <w:pStyle w:val="Sraopastraipa"/>
        <w:numPr>
          <w:ilvl w:val="0"/>
          <w:numId w:val="18"/>
        </w:numPr>
        <w:tabs>
          <w:tab w:val="left" w:pos="567"/>
        </w:tabs>
        <w:ind w:left="567" w:hanging="567"/>
        <w:rPr>
          <w:rFonts w:eastAsia="Calibri"/>
          <w:szCs w:val="22"/>
        </w:rPr>
      </w:pPr>
      <w:r w:rsidRPr="00F8796C">
        <w:rPr>
          <w:rFonts w:eastAsia="Calibri"/>
          <w:szCs w:val="22"/>
        </w:rPr>
        <w:t>S</w:t>
      </w:r>
      <w:r w:rsidR="00860D67" w:rsidRPr="00F8796C">
        <w:rPr>
          <w:rFonts w:eastAsia="Calibri"/>
          <w:szCs w:val="22"/>
        </w:rPr>
        <w:t>umažėjęs raudonųjų</w:t>
      </w:r>
      <w:r w:rsidRPr="00F8796C">
        <w:rPr>
          <w:rFonts w:eastAsia="Calibri"/>
          <w:szCs w:val="22"/>
        </w:rPr>
        <w:t xml:space="preserve"> kraujo kūnelių kiekis kraujyje (anemija)</w:t>
      </w:r>
      <w:r w:rsidR="00860D67" w:rsidRPr="00F8796C">
        <w:rPr>
          <w:rFonts w:eastAsia="Calibri"/>
          <w:szCs w:val="22"/>
        </w:rPr>
        <w:t>.</w:t>
      </w:r>
      <w:r w:rsidRPr="00F8796C">
        <w:rPr>
          <w:rFonts w:eastAsia="Calibri"/>
          <w:szCs w:val="22"/>
        </w:rPr>
        <w:t xml:space="preserve"> Jos požymiai yra nuovargis, išblyškusi oda, jaučiamas širdies plakimas (</w:t>
      </w:r>
      <w:proofErr w:type="spellStart"/>
      <w:r w:rsidRPr="00F8796C">
        <w:rPr>
          <w:rFonts w:eastAsia="Calibri"/>
          <w:szCs w:val="22"/>
        </w:rPr>
        <w:t>palpitacija</w:t>
      </w:r>
      <w:proofErr w:type="spellEnd"/>
      <w:r w:rsidRPr="00F8796C">
        <w:rPr>
          <w:rFonts w:eastAsia="Calibri"/>
          <w:szCs w:val="22"/>
        </w:rPr>
        <w:t>) ir dusulys.</w:t>
      </w:r>
    </w:p>
    <w:p w14:paraId="7E65599D" w14:textId="77777777" w:rsidR="00FF62DE" w:rsidRPr="00F8796C" w:rsidRDefault="00FF62DE" w:rsidP="00EB608B">
      <w:pPr>
        <w:pStyle w:val="Sraopastraipa"/>
        <w:numPr>
          <w:ilvl w:val="0"/>
          <w:numId w:val="18"/>
        </w:numPr>
        <w:tabs>
          <w:tab w:val="left" w:pos="567"/>
        </w:tabs>
        <w:ind w:left="567" w:hanging="567"/>
        <w:rPr>
          <w:rFonts w:eastAsia="Calibri"/>
          <w:szCs w:val="22"/>
        </w:rPr>
      </w:pPr>
      <w:r w:rsidRPr="00F8796C">
        <w:rPr>
          <w:rFonts w:eastAsia="Calibri"/>
          <w:szCs w:val="22"/>
        </w:rPr>
        <w:t>Svorio padidėjimas.</w:t>
      </w:r>
    </w:p>
    <w:p w14:paraId="112BDCC4" w14:textId="77777777" w:rsidR="00FF62DE" w:rsidRPr="00F8796C" w:rsidRDefault="00FF62DE" w:rsidP="00EB608B">
      <w:pPr>
        <w:pStyle w:val="Sraopastraipa"/>
        <w:numPr>
          <w:ilvl w:val="0"/>
          <w:numId w:val="18"/>
        </w:numPr>
        <w:tabs>
          <w:tab w:val="left" w:pos="567"/>
        </w:tabs>
        <w:ind w:left="567" w:hanging="567"/>
        <w:rPr>
          <w:rFonts w:eastAsia="Calibri"/>
          <w:szCs w:val="22"/>
        </w:rPr>
      </w:pPr>
      <w:r w:rsidRPr="00F8796C">
        <w:rPr>
          <w:rFonts w:eastAsia="Calibri"/>
          <w:szCs w:val="22"/>
        </w:rPr>
        <w:t>C</w:t>
      </w:r>
      <w:r w:rsidR="00860D67" w:rsidRPr="00F8796C">
        <w:rPr>
          <w:rFonts w:eastAsia="Calibri"/>
          <w:szCs w:val="22"/>
        </w:rPr>
        <w:t>holestero</w:t>
      </w:r>
      <w:r w:rsidRPr="00F8796C">
        <w:rPr>
          <w:rFonts w:eastAsia="Calibri"/>
          <w:szCs w:val="22"/>
        </w:rPr>
        <w:t>lio kiekio kraujyje padidėjimas (šį požymį parodo kraujo tyrimas).</w:t>
      </w:r>
      <w:r w:rsidR="00860D67" w:rsidRPr="00F8796C">
        <w:rPr>
          <w:rFonts w:eastAsia="Calibri"/>
          <w:szCs w:val="22"/>
        </w:rPr>
        <w:t xml:space="preserve"> </w:t>
      </w:r>
    </w:p>
    <w:p w14:paraId="5AC10113" w14:textId="77777777" w:rsidR="00860D67" w:rsidRPr="00F8796C" w:rsidRDefault="00FF62DE" w:rsidP="00EB608B">
      <w:pPr>
        <w:pStyle w:val="Sraopastraipa"/>
        <w:numPr>
          <w:ilvl w:val="0"/>
          <w:numId w:val="18"/>
        </w:numPr>
        <w:tabs>
          <w:tab w:val="left" w:pos="567"/>
        </w:tabs>
        <w:ind w:left="567" w:hanging="567"/>
        <w:rPr>
          <w:rFonts w:eastAsia="Calibri"/>
          <w:szCs w:val="22"/>
        </w:rPr>
      </w:pPr>
      <w:r w:rsidRPr="00F8796C">
        <w:rPr>
          <w:rFonts w:eastAsia="Calibri"/>
          <w:szCs w:val="22"/>
        </w:rPr>
        <w:t>S</w:t>
      </w:r>
      <w:r w:rsidR="00860D67" w:rsidRPr="00F8796C">
        <w:rPr>
          <w:rFonts w:eastAsia="Calibri"/>
          <w:szCs w:val="22"/>
        </w:rPr>
        <w:t>utr</w:t>
      </w:r>
      <w:r w:rsidRPr="00F8796C">
        <w:rPr>
          <w:rFonts w:eastAsia="Calibri"/>
          <w:szCs w:val="22"/>
        </w:rPr>
        <w:t>ikęs gliukozės kiekio</w:t>
      </w:r>
      <w:r w:rsidR="00860D67" w:rsidRPr="00F8796C">
        <w:rPr>
          <w:rFonts w:eastAsia="Calibri"/>
          <w:szCs w:val="22"/>
        </w:rPr>
        <w:t xml:space="preserve"> kraujyje</w:t>
      </w:r>
      <w:r w:rsidRPr="00F8796C">
        <w:rPr>
          <w:rFonts w:eastAsia="Calibri"/>
          <w:szCs w:val="22"/>
        </w:rPr>
        <w:t xml:space="preserve"> reguliavimas</w:t>
      </w:r>
      <w:r w:rsidR="00860D67" w:rsidRPr="00F8796C">
        <w:rPr>
          <w:rFonts w:eastAsia="Calibri"/>
          <w:szCs w:val="22"/>
        </w:rPr>
        <w:t xml:space="preserve"> cukriniu diabetu sergantiems pacientams.</w:t>
      </w:r>
    </w:p>
    <w:p w14:paraId="395326BF" w14:textId="77777777" w:rsidR="00860D67" w:rsidRPr="00F8796C" w:rsidRDefault="00FF62DE" w:rsidP="00EB608B">
      <w:pPr>
        <w:pStyle w:val="Sraopastraipa"/>
        <w:numPr>
          <w:ilvl w:val="0"/>
          <w:numId w:val="18"/>
        </w:numPr>
        <w:tabs>
          <w:tab w:val="left" w:pos="567"/>
        </w:tabs>
        <w:ind w:left="567" w:hanging="567"/>
        <w:rPr>
          <w:rFonts w:eastAsia="Calibri"/>
          <w:szCs w:val="22"/>
        </w:rPr>
      </w:pPr>
      <w:r w:rsidRPr="00F8796C">
        <w:rPr>
          <w:rFonts w:eastAsia="Calibri"/>
          <w:szCs w:val="22"/>
        </w:rPr>
        <w:t>Prislėgta (depresinė) nuotaika.</w:t>
      </w:r>
    </w:p>
    <w:p w14:paraId="460235FE" w14:textId="77777777" w:rsidR="00860D67" w:rsidRPr="00F8796C" w:rsidRDefault="00860D67" w:rsidP="00EB608B">
      <w:pPr>
        <w:pStyle w:val="Sraopastraipa"/>
        <w:numPr>
          <w:ilvl w:val="0"/>
          <w:numId w:val="18"/>
        </w:numPr>
        <w:tabs>
          <w:tab w:val="left" w:pos="567"/>
        </w:tabs>
        <w:ind w:left="567" w:hanging="567"/>
        <w:rPr>
          <w:rFonts w:eastAsia="Calibri"/>
          <w:szCs w:val="22"/>
        </w:rPr>
      </w:pPr>
      <w:r w:rsidRPr="00F8796C">
        <w:rPr>
          <w:rFonts w:eastAsia="Calibri"/>
          <w:szCs w:val="22"/>
        </w:rPr>
        <w:t>Regėjimo sutrikimas, akių dirginimas</w:t>
      </w:r>
      <w:r w:rsidR="00FF62DE" w:rsidRPr="00F8796C">
        <w:rPr>
          <w:rFonts w:eastAsia="Calibri"/>
          <w:szCs w:val="22"/>
        </w:rPr>
        <w:t xml:space="preserve"> ir sausumas, susijęs su sumažėjusiu ašarų išsiskyrimu</w:t>
      </w:r>
      <w:r w:rsidRPr="00F8796C">
        <w:rPr>
          <w:rFonts w:eastAsia="Calibri"/>
          <w:szCs w:val="22"/>
        </w:rPr>
        <w:t>.</w:t>
      </w:r>
    </w:p>
    <w:p w14:paraId="5DDE2B7C" w14:textId="77777777" w:rsidR="00860D67" w:rsidRPr="00F8796C" w:rsidRDefault="00860D67" w:rsidP="00EB608B">
      <w:pPr>
        <w:pStyle w:val="Sraopastraipa"/>
        <w:numPr>
          <w:ilvl w:val="0"/>
          <w:numId w:val="18"/>
        </w:numPr>
        <w:tabs>
          <w:tab w:val="left" w:pos="567"/>
        </w:tabs>
        <w:ind w:left="567" w:hanging="567"/>
        <w:rPr>
          <w:rFonts w:eastAsia="Calibri"/>
          <w:szCs w:val="22"/>
        </w:rPr>
      </w:pPr>
      <w:r w:rsidRPr="00F8796C">
        <w:rPr>
          <w:rFonts w:eastAsia="Calibri"/>
          <w:szCs w:val="22"/>
        </w:rPr>
        <w:t>Retas širdies ritmas</w:t>
      </w:r>
      <w:r w:rsidR="003B25CC" w:rsidRPr="00F8796C">
        <w:rPr>
          <w:rFonts w:eastAsia="Calibri"/>
          <w:szCs w:val="22"/>
        </w:rPr>
        <w:t>.</w:t>
      </w:r>
    </w:p>
    <w:p w14:paraId="2F372890" w14:textId="77777777" w:rsidR="003B25CC" w:rsidRPr="00F8796C" w:rsidRDefault="003B25CC" w:rsidP="00EB608B">
      <w:pPr>
        <w:pStyle w:val="Sraopastraipa"/>
        <w:numPr>
          <w:ilvl w:val="0"/>
          <w:numId w:val="18"/>
        </w:numPr>
        <w:tabs>
          <w:tab w:val="left" w:pos="567"/>
        </w:tabs>
        <w:ind w:left="567" w:hanging="567"/>
        <w:rPr>
          <w:rFonts w:eastAsia="Calibri"/>
          <w:szCs w:val="22"/>
        </w:rPr>
      </w:pPr>
      <w:r w:rsidRPr="00F8796C">
        <w:rPr>
          <w:rFonts w:eastAsia="Calibri"/>
          <w:szCs w:val="22"/>
        </w:rPr>
        <w:t>Galvos svaigimas ir apsvaigimas atsistojus.</w:t>
      </w:r>
    </w:p>
    <w:p w14:paraId="721BE118" w14:textId="77777777" w:rsidR="003B25CC" w:rsidRPr="00F8796C" w:rsidRDefault="003B25CC" w:rsidP="00EB608B">
      <w:pPr>
        <w:pStyle w:val="Sraopastraipa"/>
        <w:numPr>
          <w:ilvl w:val="0"/>
          <w:numId w:val="18"/>
        </w:numPr>
        <w:tabs>
          <w:tab w:val="left" w:pos="567"/>
        </w:tabs>
        <w:ind w:left="567" w:hanging="567"/>
        <w:rPr>
          <w:rFonts w:eastAsia="Calibri"/>
          <w:szCs w:val="22"/>
        </w:rPr>
      </w:pPr>
      <w:r w:rsidRPr="00F8796C">
        <w:rPr>
          <w:rFonts w:eastAsia="Calibri"/>
          <w:szCs w:val="22"/>
        </w:rPr>
        <w:t xml:space="preserve">Skysčių susilaikymas. Jo požymiai yra bendras kūno, veido, kūno dalių, pavyzdžiui, rankų, pėdų, kulkšnių ir kojų patinimas ir bendras kraujo tūrio padidėjimas. </w:t>
      </w:r>
    </w:p>
    <w:p w14:paraId="32974C2E" w14:textId="77777777" w:rsidR="003B25CC" w:rsidRPr="00F8796C" w:rsidRDefault="003B25CC" w:rsidP="00EB608B">
      <w:pPr>
        <w:pStyle w:val="Sraopastraipa"/>
        <w:numPr>
          <w:ilvl w:val="0"/>
          <w:numId w:val="18"/>
        </w:numPr>
        <w:tabs>
          <w:tab w:val="left" w:pos="567"/>
        </w:tabs>
        <w:ind w:left="567" w:hanging="567"/>
        <w:rPr>
          <w:rFonts w:eastAsia="Calibri"/>
          <w:szCs w:val="22"/>
        </w:rPr>
      </w:pPr>
      <w:r w:rsidRPr="00F8796C">
        <w:rPr>
          <w:rFonts w:eastAsia="Calibri"/>
          <w:szCs w:val="22"/>
        </w:rPr>
        <w:t>Problemos, susijusios su Jūsų rankų ir kojų kraujotaka. Jų požymiai yra šaltos rankos ir pėdos, pabalę dilgčiojantys pirštai ir juntamas jų skausmas, ir kojų skausmas, sunkėjantis tada, kai einate.</w:t>
      </w:r>
    </w:p>
    <w:p w14:paraId="7152614A" w14:textId="77777777" w:rsidR="003B25CC" w:rsidRPr="00F8796C" w:rsidRDefault="003B25CC" w:rsidP="00EB608B">
      <w:pPr>
        <w:pStyle w:val="Sraopastraipa"/>
        <w:numPr>
          <w:ilvl w:val="0"/>
          <w:numId w:val="18"/>
        </w:numPr>
        <w:tabs>
          <w:tab w:val="left" w:pos="567"/>
        </w:tabs>
        <w:ind w:left="567" w:hanging="567"/>
        <w:rPr>
          <w:rFonts w:eastAsia="Calibri"/>
          <w:szCs w:val="22"/>
        </w:rPr>
      </w:pPr>
      <w:r w:rsidRPr="00F8796C">
        <w:rPr>
          <w:rFonts w:eastAsia="Calibri"/>
          <w:szCs w:val="22"/>
        </w:rPr>
        <w:t>Kvėpavimo problemos.</w:t>
      </w:r>
    </w:p>
    <w:p w14:paraId="006B5942" w14:textId="77777777" w:rsidR="003B25CC" w:rsidRPr="00F8796C" w:rsidRDefault="003B25CC" w:rsidP="00EB608B">
      <w:pPr>
        <w:pStyle w:val="Sraopastraipa"/>
        <w:numPr>
          <w:ilvl w:val="0"/>
          <w:numId w:val="18"/>
        </w:numPr>
        <w:tabs>
          <w:tab w:val="left" w:pos="567"/>
        </w:tabs>
        <w:ind w:left="567" w:hanging="567"/>
        <w:rPr>
          <w:rFonts w:eastAsia="Calibri"/>
          <w:szCs w:val="22"/>
        </w:rPr>
      </w:pPr>
      <w:r w:rsidRPr="00F8796C">
        <w:rPr>
          <w:rFonts w:eastAsia="Calibri"/>
          <w:szCs w:val="22"/>
        </w:rPr>
        <w:t>Pykinimas arba vėmimas.</w:t>
      </w:r>
    </w:p>
    <w:p w14:paraId="314BF8BE" w14:textId="77777777" w:rsidR="003B25CC" w:rsidRPr="00F8796C" w:rsidRDefault="003B25CC" w:rsidP="00EB608B">
      <w:pPr>
        <w:pStyle w:val="Sraopastraipa"/>
        <w:numPr>
          <w:ilvl w:val="0"/>
          <w:numId w:val="18"/>
        </w:numPr>
        <w:tabs>
          <w:tab w:val="left" w:pos="567"/>
        </w:tabs>
        <w:ind w:left="567" w:hanging="567"/>
        <w:rPr>
          <w:rFonts w:eastAsia="Calibri"/>
          <w:szCs w:val="22"/>
        </w:rPr>
      </w:pPr>
      <w:r w:rsidRPr="00F8796C">
        <w:rPr>
          <w:rFonts w:eastAsia="Calibri"/>
          <w:szCs w:val="22"/>
        </w:rPr>
        <w:t>Skrandžio skausmas ar virškinimo sutrikimai.</w:t>
      </w:r>
    </w:p>
    <w:p w14:paraId="4A925A9B" w14:textId="77777777" w:rsidR="003B25CC" w:rsidRPr="00F8796C" w:rsidRDefault="003B25CC" w:rsidP="00EB608B">
      <w:pPr>
        <w:pStyle w:val="Sraopastraipa"/>
        <w:numPr>
          <w:ilvl w:val="0"/>
          <w:numId w:val="18"/>
        </w:numPr>
        <w:tabs>
          <w:tab w:val="left" w:pos="567"/>
        </w:tabs>
        <w:ind w:left="567" w:hanging="567"/>
        <w:rPr>
          <w:rFonts w:eastAsia="Calibri"/>
          <w:szCs w:val="22"/>
        </w:rPr>
      </w:pPr>
      <w:r w:rsidRPr="00F8796C">
        <w:rPr>
          <w:rFonts w:eastAsia="Calibri"/>
          <w:szCs w:val="22"/>
        </w:rPr>
        <w:t>Rankų ir kojų skausmas.</w:t>
      </w:r>
    </w:p>
    <w:p w14:paraId="6BAAB985" w14:textId="77777777" w:rsidR="003B25CC" w:rsidRPr="00F8796C" w:rsidRDefault="003B25CC" w:rsidP="00EB608B">
      <w:pPr>
        <w:pStyle w:val="Sraopastraipa"/>
        <w:numPr>
          <w:ilvl w:val="0"/>
          <w:numId w:val="18"/>
        </w:numPr>
        <w:tabs>
          <w:tab w:val="left" w:pos="567"/>
        </w:tabs>
        <w:ind w:left="567" w:hanging="567"/>
        <w:rPr>
          <w:rFonts w:eastAsia="Calibri"/>
          <w:szCs w:val="22"/>
        </w:rPr>
      </w:pPr>
      <w:r w:rsidRPr="00F8796C">
        <w:rPr>
          <w:rFonts w:eastAsia="Calibri"/>
          <w:szCs w:val="22"/>
        </w:rPr>
        <w:t>Problemos su inkstais, įskaitant pasikeitusį šlapinimosi dažnumą.</w:t>
      </w:r>
    </w:p>
    <w:p w14:paraId="0F9C174F" w14:textId="77777777" w:rsidR="003B25CC" w:rsidRPr="00F8796C" w:rsidRDefault="003B25CC" w:rsidP="0011059D">
      <w:pPr>
        <w:tabs>
          <w:tab w:val="left" w:pos="567"/>
        </w:tabs>
        <w:ind w:left="720"/>
        <w:rPr>
          <w:rFonts w:eastAsia="Calibri"/>
          <w:szCs w:val="22"/>
        </w:rPr>
      </w:pPr>
    </w:p>
    <w:p w14:paraId="7236EC11" w14:textId="77777777" w:rsidR="003B25CC" w:rsidRPr="00F8796C" w:rsidRDefault="003B25CC" w:rsidP="003B25CC">
      <w:pPr>
        <w:tabs>
          <w:tab w:val="left" w:pos="567"/>
        </w:tabs>
        <w:rPr>
          <w:rFonts w:eastAsia="Calibri"/>
          <w:b/>
          <w:szCs w:val="22"/>
        </w:rPr>
      </w:pPr>
      <w:r w:rsidRPr="00F8796C">
        <w:rPr>
          <w:rFonts w:eastAsia="Calibri"/>
          <w:b/>
          <w:szCs w:val="22"/>
        </w:rPr>
        <w:t xml:space="preserve">Nedažnas šalutinis poveikis (gali pasireikšti </w:t>
      </w:r>
      <w:r w:rsidRPr="00F8796C">
        <w:rPr>
          <w:rFonts w:eastAsia="Calibri"/>
          <w:b/>
          <w:szCs w:val="22"/>
          <w:lang w:eastAsia="en-US"/>
        </w:rPr>
        <w:t xml:space="preserve">ne </w:t>
      </w:r>
      <w:r w:rsidRPr="00F8796C">
        <w:rPr>
          <w:rFonts w:eastAsia="Calibri"/>
          <w:b/>
          <w:szCs w:val="22"/>
        </w:rPr>
        <w:t xml:space="preserve">daugiau </w:t>
      </w:r>
      <w:r w:rsidRPr="00F8796C">
        <w:rPr>
          <w:rFonts w:eastAsia="Calibri"/>
          <w:b/>
          <w:szCs w:val="22"/>
          <w:lang w:eastAsia="en-US"/>
        </w:rPr>
        <w:t>kaip</w:t>
      </w:r>
      <w:r w:rsidRPr="00F8796C">
        <w:rPr>
          <w:rFonts w:eastAsia="Calibri"/>
          <w:b/>
          <w:szCs w:val="22"/>
        </w:rPr>
        <w:t xml:space="preserve"> 1 iš 100 pacientų)</w:t>
      </w:r>
      <w:r w:rsidRPr="00F8796C" w:rsidDel="0040378F">
        <w:rPr>
          <w:rFonts w:eastAsia="Calibri"/>
          <w:b/>
          <w:szCs w:val="22"/>
        </w:rPr>
        <w:t xml:space="preserve"> </w:t>
      </w:r>
    </w:p>
    <w:p w14:paraId="400B351F" w14:textId="77777777" w:rsidR="003B25CC" w:rsidRPr="00F8796C" w:rsidRDefault="003B25CC" w:rsidP="00EB608B">
      <w:pPr>
        <w:pStyle w:val="Sraopastraipa"/>
        <w:numPr>
          <w:ilvl w:val="0"/>
          <w:numId w:val="19"/>
        </w:numPr>
        <w:tabs>
          <w:tab w:val="left" w:pos="567"/>
        </w:tabs>
        <w:ind w:left="567" w:hanging="567"/>
        <w:rPr>
          <w:rFonts w:eastAsia="Calibri"/>
          <w:szCs w:val="22"/>
        </w:rPr>
      </w:pPr>
      <w:r w:rsidRPr="00F8796C">
        <w:rPr>
          <w:rFonts w:eastAsia="Calibri"/>
          <w:szCs w:val="22"/>
        </w:rPr>
        <w:t>Miego sutrikimas.</w:t>
      </w:r>
    </w:p>
    <w:p w14:paraId="0901C44D" w14:textId="77777777" w:rsidR="003B25CC" w:rsidRPr="00F8796C" w:rsidRDefault="0076299B" w:rsidP="00EB608B">
      <w:pPr>
        <w:pStyle w:val="Sraopastraipa"/>
        <w:numPr>
          <w:ilvl w:val="0"/>
          <w:numId w:val="19"/>
        </w:numPr>
        <w:tabs>
          <w:tab w:val="left" w:pos="567"/>
        </w:tabs>
        <w:ind w:left="567" w:hanging="567"/>
        <w:rPr>
          <w:rFonts w:eastAsia="Calibri"/>
          <w:szCs w:val="22"/>
        </w:rPr>
      </w:pPr>
      <w:r w:rsidRPr="00F8796C">
        <w:rPr>
          <w:rFonts w:eastAsia="Calibri"/>
          <w:szCs w:val="22"/>
        </w:rPr>
        <w:t>T</w:t>
      </w:r>
      <w:r w:rsidR="003B25CC" w:rsidRPr="00F8796C">
        <w:rPr>
          <w:rFonts w:eastAsia="Calibri"/>
          <w:szCs w:val="22"/>
        </w:rPr>
        <w:t>rumpalaikis sąmonės praradimas (apalpimas).</w:t>
      </w:r>
    </w:p>
    <w:p w14:paraId="23D46FE0" w14:textId="77777777" w:rsidR="0076299B" w:rsidRPr="00F8796C" w:rsidRDefault="0076299B" w:rsidP="00EB608B">
      <w:pPr>
        <w:pStyle w:val="Sraopastraipa"/>
        <w:numPr>
          <w:ilvl w:val="0"/>
          <w:numId w:val="19"/>
        </w:numPr>
        <w:tabs>
          <w:tab w:val="left" w:pos="567"/>
        </w:tabs>
        <w:ind w:left="567" w:hanging="567"/>
        <w:rPr>
          <w:rFonts w:eastAsia="Calibri"/>
          <w:szCs w:val="22"/>
        </w:rPr>
      </w:pPr>
      <w:r w:rsidRPr="00F8796C">
        <w:rPr>
          <w:rFonts w:eastAsia="Calibri"/>
          <w:szCs w:val="22"/>
        </w:rPr>
        <w:t>Rankų ir kojų dilgčiojimas ar tirpimas.</w:t>
      </w:r>
    </w:p>
    <w:p w14:paraId="27D4BD2B" w14:textId="77777777" w:rsidR="0076299B" w:rsidRPr="00F8796C" w:rsidRDefault="0076299B" w:rsidP="00EB608B">
      <w:pPr>
        <w:pStyle w:val="Sraopastraipa"/>
        <w:numPr>
          <w:ilvl w:val="0"/>
          <w:numId w:val="19"/>
        </w:numPr>
        <w:tabs>
          <w:tab w:val="left" w:pos="567"/>
        </w:tabs>
        <w:ind w:left="567" w:hanging="567"/>
        <w:rPr>
          <w:rFonts w:eastAsia="Calibri"/>
          <w:szCs w:val="22"/>
        </w:rPr>
      </w:pPr>
      <w:r w:rsidRPr="00F8796C">
        <w:rPr>
          <w:rFonts w:eastAsia="Calibri"/>
          <w:szCs w:val="22"/>
        </w:rPr>
        <w:t>Problemos su oda, įskaitant odos bėrimus, kurie gali apimti didelę kūno dalį, vienkartinius išbėrimus (dilgėlinę), niežulį ir odos sausumą tam tikrose srityse.</w:t>
      </w:r>
    </w:p>
    <w:p w14:paraId="2769D777" w14:textId="77777777" w:rsidR="0076299B" w:rsidRPr="00F8796C" w:rsidRDefault="0076299B" w:rsidP="00EB608B">
      <w:pPr>
        <w:pStyle w:val="Sraopastraipa"/>
        <w:numPr>
          <w:ilvl w:val="0"/>
          <w:numId w:val="19"/>
        </w:numPr>
        <w:tabs>
          <w:tab w:val="left" w:pos="567"/>
        </w:tabs>
        <w:ind w:left="567" w:hanging="567"/>
        <w:rPr>
          <w:rFonts w:eastAsia="Calibri"/>
          <w:szCs w:val="22"/>
        </w:rPr>
      </w:pPr>
      <w:r w:rsidRPr="00F8796C">
        <w:rPr>
          <w:rFonts w:eastAsia="Calibri"/>
          <w:szCs w:val="22"/>
        </w:rPr>
        <w:t>Padidėjęs prakaitavimas.</w:t>
      </w:r>
    </w:p>
    <w:p w14:paraId="227BB697" w14:textId="77777777" w:rsidR="0076299B" w:rsidRPr="00F8796C" w:rsidRDefault="0076299B" w:rsidP="00EB608B">
      <w:pPr>
        <w:pStyle w:val="Sraopastraipa"/>
        <w:numPr>
          <w:ilvl w:val="0"/>
          <w:numId w:val="19"/>
        </w:numPr>
        <w:tabs>
          <w:tab w:val="left" w:pos="567"/>
        </w:tabs>
        <w:ind w:left="567" w:hanging="567"/>
        <w:rPr>
          <w:rFonts w:eastAsia="Calibri"/>
          <w:szCs w:val="22"/>
        </w:rPr>
      </w:pPr>
      <w:r w:rsidRPr="00F8796C">
        <w:rPr>
          <w:rFonts w:eastAsia="Calibri"/>
          <w:szCs w:val="22"/>
        </w:rPr>
        <w:t>Plaukų slinkimas.</w:t>
      </w:r>
    </w:p>
    <w:p w14:paraId="7F1887D5" w14:textId="77777777" w:rsidR="0076299B" w:rsidRPr="00F8796C" w:rsidRDefault="0076299B" w:rsidP="00EB608B">
      <w:pPr>
        <w:pStyle w:val="Sraopastraipa"/>
        <w:numPr>
          <w:ilvl w:val="0"/>
          <w:numId w:val="19"/>
        </w:numPr>
        <w:tabs>
          <w:tab w:val="left" w:pos="567"/>
        </w:tabs>
        <w:ind w:left="567" w:hanging="567"/>
        <w:rPr>
          <w:rFonts w:eastAsia="Calibri"/>
          <w:szCs w:val="22"/>
        </w:rPr>
      </w:pPr>
      <w:r w:rsidRPr="00F8796C">
        <w:rPr>
          <w:rFonts w:eastAsia="Calibri"/>
          <w:szCs w:val="22"/>
        </w:rPr>
        <w:t>Erekcijos sutrikimai.</w:t>
      </w:r>
    </w:p>
    <w:p w14:paraId="6B1FF36F" w14:textId="77777777" w:rsidR="0076299B" w:rsidRPr="00F8796C" w:rsidRDefault="0076299B" w:rsidP="00EB608B">
      <w:pPr>
        <w:pStyle w:val="Sraopastraipa"/>
        <w:numPr>
          <w:ilvl w:val="0"/>
          <w:numId w:val="19"/>
        </w:numPr>
        <w:tabs>
          <w:tab w:val="left" w:pos="567"/>
        </w:tabs>
        <w:ind w:left="567" w:hanging="567"/>
        <w:rPr>
          <w:rFonts w:eastAsia="Calibri"/>
          <w:szCs w:val="22"/>
        </w:rPr>
      </w:pPr>
      <w:r w:rsidRPr="00F8796C">
        <w:rPr>
          <w:rFonts w:eastAsia="Calibri"/>
          <w:szCs w:val="22"/>
        </w:rPr>
        <w:t>Vidurių užkietėjimas.</w:t>
      </w:r>
    </w:p>
    <w:p w14:paraId="43CAC94F" w14:textId="77777777" w:rsidR="0076299B" w:rsidRPr="00F8796C" w:rsidRDefault="0076299B" w:rsidP="007E7DD4">
      <w:pPr>
        <w:tabs>
          <w:tab w:val="left" w:pos="567"/>
        </w:tabs>
        <w:ind w:left="720"/>
        <w:rPr>
          <w:rFonts w:eastAsia="Calibri"/>
          <w:szCs w:val="22"/>
        </w:rPr>
      </w:pPr>
    </w:p>
    <w:p w14:paraId="5599A966" w14:textId="77777777" w:rsidR="0076299B" w:rsidRPr="00F8796C" w:rsidRDefault="0076299B" w:rsidP="0076299B">
      <w:pPr>
        <w:tabs>
          <w:tab w:val="left" w:pos="567"/>
        </w:tabs>
        <w:rPr>
          <w:rFonts w:eastAsia="Calibri"/>
          <w:b/>
          <w:szCs w:val="22"/>
        </w:rPr>
      </w:pPr>
      <w:r w:rsidRPr="00F8796C">
        <w:rPr>
          <w:rFonts w:eastAsia="Calibri"/>
          <w:b/>
          <w:szCs w:val="22"/>
        </w:rPr>
        <w:t>Retas šalutinis poveikis (</w:t>
      </w:r>
      <w:r w:rsidR="00AB1A37" w:rsidRPr="00F8796C">
        <w:rPr>
          <w:rFonts w:eastAsia="Calibri"/>
          <w:b/>
          <w:szCs w:val="22"/>
        </w:rPr>
        <w:t>gali pasireikšti</w:t>
      </w:r>
      <w:r w:rsidRPr="00F8796C">
        <w:rPr>
          <w:rFonts w:eastAsia="Calibri"/>
          <w:b/>
          <w:szCs w:val="22"/>
        </w:rPr>
        <w:t xml:space="preserve"> </w:t>
      </w:r>
      <w:r w:rsidRPr="00F8796C">
        <w:rPr>
          <w:rFonts w:eastAsia="Calibri"/>
          <w:b/>
          <w:szCs w:val="22"/>
          <w:lang w:eastAsia="en-US"/>
        </w:rPr>
        <w:t xml:space="preserve">ne </w:t>
      </w:r>
      <w:r w:rsidRPr="00F8796C">
        <w:rPr>
          <w:rFonts w:eastAsia="Calibri"/>
          <w:b/>
          <w:szCs w:val="22"/>
        </w:rPr>
        <w:t xml:space="preserve">daugiau </w:t>
      </w:r>
      <w:r w:rsidRPr="00F8796C">
        <w:rPr>
          <w:rFonts w:eastAsia="Calibri"/>
          <w:b/>
          <w:szCs w:val="22"/>
          <w:lang w:eastAsia="en-US"/>
        </w:rPr>
        <w:t>kaip</w:t>
      </w:r>
      <w:r w:rsidRPr="00F8796C">
        <w:rPr>
          <w:rFonts w:eastAsia="Calibri"/>
          <w:b/>
          <w:szCs w:val="22"/>
        </w:rPr>
        <w:t xml:space="preserve"> 1 iš 1000 </w:t>
      </w:r>
      <w:r w:rsidR="00AB1A37" w:rsidRPr="00F8796C">
        <w:rPr>
          <w:rFonts w:eastAsia="Calibri"/>
          <w:b/>
          <w:szCs w:val="22"/>
        </w:rPr>
        <w:t>pacientų</w:t>
      </w:r>
      <w:r w:rsidRPr="00F8796C">
        <w:rPr>
          <w:rFonts w:eastAsia="Calibri"/>
          <w:b/>
          <w:szCs w:val="22"/>
        </w:rPr>
        <w:t>)</w:t>
      </w:r>
      <w:r w:rsidRPr="00F8796C" w:rsidDel="0040378F">
        <w:rPr>
          <w:rFonts w:eastAsia="Calibri"/>
          <w:b/>
          <w:szCs w:val="22"/>
        </w:rPr>
        <w:t xml:space="preserve"> </w:t>
      </w:r>
    </w:p>
    <w:p w14:paraId="030495C2" w14:textId="77777777" w:rsidR="00AB1A37" w:rsidRPr="00F8796C" w:rsidRDefault="0076299B" w:rsidP="00EB608B">
      <w:pPr>
        <w:pStyle w:val="Sraopastraipa"/>
        <w:numPr>
          <w:ilvl w:val="0"/>
          <w:numId w:val="20"/>
        </w:numPr>
        <w:tabs>
          <w:tab w:val="left" w:pos="567"/>
        </w:tabs>
        <w:ind w:left="567" w:hanging="567"/>
        <w:rPr>
          <w:rFonts w:eastAsia="Calibri"/>
          <w:szCs w:val="22"/>
        </w:rPr>
      </w:pPr>
      <w:r w:rsidRPr="00F8796C">
        <w:rPr>
          <w:rFonts w:eastAsia="Calibri"/>
          <w:szCs w:val="22"/>
        </w:rPr>
        <w:t>Sumažėjęs trombocitų kiekis kraujyje.</w:t>
      </w:r>
      <w:r w:rsidR="00AB1A37" w:rsidRPr="00F8796C">
        <w:rPr>
          <w:rFonts w:eastAsia="Calibri"/>
          <w:szCs w:val="22"/>
        </w:rPr>
        <w:t xml:space="preserve"> Požymiai yra lengvas kraujosruvų susidarymas ir kraujavimas iš nosies.</w:t>
      </w:r>
    </w:p>
    <w:p w14:paraId="61F1F5F0" w14:textId="77777777" w:rsidR="0076299B" w:rsidRPr="00F8796C" w:rsidRDefault="00AB1A37" w:rsidP="00EB608B">
      <w:pPr>
        <w:pStyle w:val="Sraopastraipa"/>
        <w:numPr>
          <w:ilvl w:val="0"/>
          <w:numId w:val="20"/>
        </w:numPr>
        <w:tabs>
          <w:tab w:val="left" w:pos="567"/>
        </w:tabs>
        <w:ind w:left="567" w:hanging="567"/>
        <w:rPr>
          <w:rFonts w:eastAsia="Calibri"/>
          <w:szCs w:val="22"/>
        </w:rPr>
      </w:pPr>
      <w:r w:rsidRPr="00F8796C">
        <w:rPr>
          <w:rFonts w:eastAsia="Calibri"/>
          <w:szCs w:val="22"/>
        </w:rPr>
        <w:t>Nosies užgulimas, švokštimas ir į gripą panašūs simptomai.</w:t>
      </w:r>
    </w:p>
    <w:p w14:paraId="1A74D674" w14:textId="77777777" w:rsidR="00AB1A37" w:rsidRPr="00F8796C" w:rsidRDefault="00AB1A37" w:rsidP="00EB608B">
      <w:pPr>
        <w:pStyle w:val="Sraopastraipa"/>
        <w:numPr>
          <w:ilvl w:val="0"/>
          <w:numId w:val="20"/>
        </w:numPr>
        <w:tabs>
          <w:tab w:val="left" w:pos="567"/>
        </w:tabs>
        <w:ind w:left="567" w:hanging="567"/>
        <w:rPr>
          <w:rFonts w:eastAsia="Calibri"/>
          <w:szCs w:val="22"/>
        </w:rPr>
      </w:pPr>
      <w:r w:rsidRPr="00F8796C">
        <w:rPr>
          <w:rFonts w:eastAsia="Calibri"/>
          <w:szCs w:val="22"/>
        </w:rPr>
        <w:t>Burnos džiūvimas.</w:t>
      </w:r>
    </w:p>
    <w:p w14:paraId="0F53D797" w14:textId="77777777" w:rsidR="00AB1A37" w:rsidRPr="00F8796C" w:rsidRDefault="00AB1A37" w:rsidP="007E7DD4">
      <w:pPr>
        <w:tabs>
          <w:tab w:val="left" w:pos="567"/>
        </w:tabs>
        <w:ind w:left="720"/>
        <w:rPr>
          <w:rFonts w:eastAsia="Calibri"/>
          <w:szCs w:val="22"/>
        </w:rPr>
      </w:pPr>
    </w:p>
    <w:p w14:paraId="1E827F38" w14:textId="77777777" w:rsidR="00AB1A37" w:rsidRPr="00F8796C" w:rsidRDefault="00AB1A37" w:rsidP="00AB1A37">
      <w:pPr>
        <w:tabs>
          <w:tab w:val="left" w:pos="567"/>
        </w:tabs>
        <w:rPr>
          <w:rFonts w:eastAsia="Calibri"/>
          <w:b/>
          <w:szCs w:val="22"/>
        </w:rPr>
      </w:pPr>
      <w:r w:rsidRPr="00F8796C">
        <w:rPr>
          <w:rFonts w:eastAsia="Calibri"/>
          <w:b/>
          <w:szCs w:val="22"/>
        </w:rPr>
        <w:t xml:space="preserve">Labai retas šalutinis poveikis (gali pasireikšti </w:t>
      </w:r>
      <w:r w:rsidRPr="00F8796C">
        <w:rPr>
          <w:rFonts w:eastAsia="Calibri"/>
          <w:b/>
          <w:szCs w:val="22"/>
          <w:lang w:eastAsia="en-US"/>
        </w:rPr>
        <w:t>ne daugiau kaip</w:t>
      </w:r>
      <w:r w:rsidRPr="00F8796C">
        <w:rPr>
          <w:rFonts w:eastAsia="Calibri"/>
          <w:b/>
          <w:szCs w:val="22"/>
        </w:rPr>
        <w:t xml:space="preserve"> 1 iš </w:t>
      </w:r>
      <w:r w:rsidRPr="00F8796C">
        <w:rPr>
          <w:rFonts w:eastAsia="Calibri"/>
          <w:b/>
          <w:szCs w:val="22"/>
          <w:lang w:eastAsia="en-US"/>
        </w:rPr>
        <w:t>10 000</w:t>
      </w:r>
      <w:r w:rsidRPr="00F8796C">
        <w:rPr>
          <w:rFonts w:eastAsia="Calibri"/>
          <w:b/>
          <w:szCs w:val="22"/>
        </w:rPr>
        <w:t xml:space="preserve"> pacientų)</w:t>
      </w:r>
      <w:r w:rsidRPr="00F8796C" w:rsidDel="0040378F">
        <w:rPr>
          <w:rFonts w:eastAsia="Calibri"/>
          <w:b/>
          <w:szCs w:val="22"/>
        </w:rPr>
        <w:t xml:space="preserve"> </w:t>
      </w:r>
    </w:p>
    <w:p w14:paraId="0F574623" w14:textId="77777777" w:rsidR="00AB1A37" w:rsidRPr="00F8796C" w:rsidRDefault="00AB1A37" w:rsidP="00EB608B">
      <w:pPr>
        <w:pStyle w:val="Sraopastraipa"/>
        <w:numPr>
          <w:ilvl w:val="0"/>
          <w:numId w:val="21"/>
        </w:numPr>
        <w:tabs>
          <w:tab w:val="left" w:pos="567"/>
        </w:tabs>
        <w:ind w:left="567" w:hanging="567"/>
        <w:rPr>
          <w:rFonts w:eastAsia="Calibri"/>
          <w:szCs w:val="22"/>
        </w:rPr>
      </w:pPr>
      <w:r w:rsidRPr="00F8796C">
        <w:rPr>
          <w:rFonts w:eastAsia="Calibri"/>
          <w:szCs w:val="22"/>
        </w:rPr>
        <w:t>Sumažėjęs leukocitų skaičius kraujyje. Požymiai yra burnos, dantenų, gerklės ir plaučių infekcijos.</w:t>
      </w:r>
    </w:p>
    <w:p w14:paraId="222A686F" w14:textId="77777777" w:rsidR="00AB1A37" w:rsidRPr="00F8796C" w:rsidRDefault="00AB1A37" w:rsidP="00EB608B">
      <w:pPr>
        <w:pStyle w:val="Sraopastraipa"/>
        <w:numPr>
          <w:ilvl w:val="0"/>
          <w:numId w:val="21"/>
        </w:numPr>
        <w:tabs>
          <w:tab w:val="left" w:pos="567"/>
        </w:tabs>
        <w:ind w:left="567" w:hanging="567"/>
        <w:rPr>
          <w:rFonts w:eastAsia="Calibri"/>
          <w:szCs w:val="22"/>
        </w:rPr>
      </w:pPr>
      <w:r w:rsidRPr="00F8796C">
        <w:rPr>
          <w:rFonts w:eastAsia="Calibri"/>
          <w:szCs w:val="22"/>
        </w:rPr>
        <w:t xml:space="preserve">Alerginės (padidėjusio jautrumo) reakcijos. Požymiai gali būti pasunkėjęs kvėpavimas ir pasunkėjęs </w:t>
      </w:r>
      <w:r w:rsidR="00EB608B" w:rsidRPr="00F8796C">
        <w:rPr>
          <w:rFonts w:eastAsia="Calibri"/>
          <w:szCs w:val="22"/>
        </w:rPr>
        <w:t>rijimas</w:t>
      </w:r>
      <w:r w:rsidRPr="00F8796C">
        <w:rPr>
          <w:rFonts w:eastAsia="Calibri"/>
          <w:szCs w:val="22"/>
        </w:rPr>
        <w:t>, kuriuos sukelia staigus gerklės ar veido patinimas; rankų, pėdų ir kulkšnių patinimas.</w:t>
      </w:r>
    </w:p>
    <w:p w14:paraId="4FF53B3F" w14:textId="77777777" w:rsidR="00AB1A37" w:rsidRPr="00F8796C" w:rsidRDefault="00AB1A37" w:rsidP="00EB608B">
      <w:pPr>
        <w:pStyle w:val="Sraopastraipa"/>
        <w:numPr>
          <w:ilvl w:val="0"/>
          <w:numId w:val="21"/>
        </w:numPr>
        <w:tabs>
          <w:tab w:val="left" w:pos="567"/>
        </w:tabs>
        <w:ind w:left="567" w:hanging="567"/>
        <w:rPr>
          <w:rFonts w:eastAsia="Calibri"/>
          <w:szCs w:val="22"/>
        </w:rPr>
      </w:pPr>
      <w:r w:rsidRPr="00F8796C">
        <w:rPr>
          <w:rFonts w:eastAsia="Calibri"/>
          <w:szCs w:val="22"/>
        </w:rPr>
        <w:t>Inkstų sutrikimai, kuriuos parodo kraujo tyrimas.</w:t>
      </w:r>
    </w:p>
    <w:p w14:paraId="0DEEC053" w14:textId="77777777" w:rsidR="00AB1A37" w:rsidRPr="00F8796C" w:rsidRDefault="00AB1A37" w:rsidP="00EB608B">
      <w:pPr>
        <w:pStyle w:val="Sraopastraipa"/>
        <w:numPr>
          <w:ilvl w:val="0"/>
          <w:numId w:val="21"/>
        </w:numPr>
        <w:tabs>
          <w:tab w:val="left" w:pos="567"/>
        </w:tabs>
        <w:ind w:left="567" w:hanging="567"/>
        <w:rPr>
          <w:rFonts w:eastAsia="Calibri"/>
          <w:szCs w:val="22"/>
        </w:rPr>
      </w:pPr>
      <w:r w:rsidRPr="00F8796C">
        <w:rPr>
          <w:rFonts w:eastAsia="Calibri"/>
          <w:szCs w:val="22"/>
        </w:rPr>
        <w:t>Kai kurios moterys gali turėti sunkumų su šlapimo pūslės kontrole (šlapimo nelaikymas). Toks poveikis paprastai pradingsta, kai gydymas yra nutraukiamas.</w:t>
      </w:r>
    </w:p>
    <w:p w14:paraId="1B54DADD" w14:textId="77777777" w:rsidR="00AB1A37" w:rsidRPr="00F8796C" w:rsidRDefault="00AB1A37" w:rsidP="00EB608B">
      <w:pPr>
        <w:pStyle w:val="Sraopastraipa"/>
        <w:numPr>
          <w:ilvl w:val="0"/>
          <w:numId w:val="21"/>
        </w:numPr>
        <w:tabs>
          <w:tab w:val="left" w:pos="567"/>
        </w:tabs>
        <w:ind w:left="567" w:hanging="567"/>
        <w:rPr>
          <w:rFonts w:eastAsia="Calibri"/>
          <w:szCs w:val="22"/>
        </w:rPr>
      </w:pPr>
      <w:r w:rsidRPr="00F8796C">
        <w:rPr>
          <w:rFonts w:eastAsia="Calibri"/>
          <w:szCs w:val="22"/>
        </w:rPr>
        <w:t>Sunkios odos reakcijos (daugiaformė raudonė (</w:t>
      </w:r>
      <w:proofErr w:type="spellStart"/>
      <w:r w:rsidRPr="00F8796C">
        <w:rPr>
          <w:rFonts w:eastAsia="Calibri"/>
          <w:szCs w:val="22"/>
        </w:rPr>
        <w:t>eritema</w:t>
      </w:r>
      <w:proofErr w:type="spellEnd"/>
      <w:r w:rsidRPr="00F8796C">
        <w:rPr>
          <w:rFonts w:eastAsia="Calibri"/>
          <w:szCs w:val="22"/>
        </w:rPr>
        <w:t xml:space="preserve">), </w:t>
      </w:r>
      <w:proofErr w:type="spellStart"/>
      <w:r w:rsidRPr="00F8796C">
        <w:rPr>
          <w:rFonts w:eastAsia="Calibri"/>
          <w:szCs w:val="22"/>
        </w:rPr>
        <w:t>Stivenso-Džonsono</w:t>
      </w:r>
      <w:proofErr w:type="spellEnd"/>
      <w:r w:rsidRPr="00F8796C">
        <w:rPr>
          <w:rFonts w:eastAsia="Calibri"/>
          <w:szCs w:val="22"/>
        </w:rPr>
        <w:t xml:space="preserve"> (</w:t>
      </w:r>
      <w:proofErr w:type="spellStart"/>
      <w:r w:rsidRPr="00F8796C">
        <w:rPr>
          <w:rFonts w:eastAsia="Calibri"/>
          <w:i/>
          <w:szCs w:val="22"/>
        </w:rPr>
        <w:t>Stevens-Johnson</w:t>
      </w:r>
      <w:r w:rsidRPr="00F8796C">
        <w:rPr>
          <w:rFonts w:eastAsia="Calibri"/>
          <w:szCs w:val="22"/>
        </w:rPr>
        <w:t>)</w:t>
      </w:r>
      <w:proofErr w:type="spellEnd"/>
      <w:r w:rsidRPr="00F8796C">
        <w:rPr>
          <w:rFonts w:eastAsia="Calibri"/>
          <w:szCs w:val="22"/>
        </w:rPr>
        <w:t xml:space="preserve"> sindromas, toksinė epidermio </w:t>
      </w:r>
      <w:proofErr w:type="spellStart"/>
      <w:r w:rsidRPr="00F8796C">
        <w:rPr>
          <w:rFonts w:eastAsia="Calibri"/>
          <w:szCs w:val="22"/>
        </w:rPr>
        <w:t>nekrolizė</w:t>
      </w:r>
      <w:proofErr w:type="spellEnd"/>
      <w:r w:rsidRPr="00F8796C">
        <w:rPr>
          <w:rFonts w:eastAsia="Calibri"/>
          <w:szCs w:val="22"/>
        </w:rPr>
        <w:t xml:space="preserve">). Ant odos ar gleivinės gali atsirasti paraudimas kartu su pūslėmis, pavyzdžiui, ant burnos gleivinės, lytinių organų ar vokų srityse. Iš pradžių jos gali atrodyti kaip </w:t>
      </w:r>
      <w:r w:rsidR="00EB608B" w:rsidRPr="00F8796C">
        <w:rPr>
          <w:rFonts w:eastAsia="Calibri"/>
          <w:szCs w:val="22"/>
        </w:rPr>
        <w:t>apskritos</w:t>
      </w:r>
      <w:r w:rsidRPr="00F8796C">
        <w:rPr>
          <w:rFonts w:eastAsia="Calibri"/>
          <w:szCs w:val="22"/>
        </w:rPr>
        <w:t xml:space="preserve"> dėmės su pūslėmis jų centre; jos gali progresuoti į pavojingą gyvybei odos lupimąsi. Prieš šių sunkių odos reakcijų atsiradimą dažnai atsiranda galvos skausmas, karščiavimas ir kūno skausmai (į gripą panašūs simptomai).</w:t>
      </w:r>
    </w:p>
    <w:p w14:paraId="215D184B" w14:textId="77777777" w:rsidR="00B30E7E" w:rsidRPr="00F8796C" w:rsidRDefault="00B30E7E" w:rsidP="007B283A">
      <w:pPr>
        <w:tabs>
          <w:tab w:val="left" w:pos="567"/>
        </w:tabs>
        <w:rPr>
          <w:rFonts w:eastAsia="Calibri"/>
          <w:szCs w:val="22"/>
        </w:rPr>
      </w:pPr>
    </w:p>
    <w:p w14:paraId="0B79BE14" w14:textId="77777777" w:rsidR="00AB1A37" w:rsidRPr="00F8796C" w:rsidRDefault="00B30E7E" w:rsidP="007E7DD4">
      <w:pPr>
        <w:tabs>
          <w:tab w:val="left" w:pos="0"/>
        </w:tabs>
        <w:rPr>
          <w:rFonts w:eastAsia="Calibri"/>
          <w:szCs w:val="22"/>
        </w:rPr>
      </w:pPr>
      <w:proofErr w:type="spellStart"/>
      <w:r w:rsidRPr="00F8796C">
        <w:rPr>
          <w:rFonts w:eastAsia="Calibri"/>
          <w:szCs w:val="22"/>
        </w:rPr>
        <w:t>Carvedigamma</w:t>
      </w:r>
      <w:proofErr w:type="spellEnd"/>
      <w:r w:rsidRPr="00F8796C">
        <w:rPr>
          <w:rFonts w:eastAsia="Calibri"/>
          <w:szCs w:val="22"/>
        </w:rPr>
        <w:t xml:space="preserve"> gali sukelti diabeto požymių pasireiškimą pacientams, sergantiems lengvos formos cukriniu diabetu (latentiniu cukriniu diabetu). </w:t>
      </w:r>
    </w:p>
    <w:p w14:paraId="587DCE05" w14:textId="77777777" w:rsidR="00B30E7E" w:rsidRPr="00F8796C" w:rsidRDefault="00B30E7E" w:rsidP="007E7DD4">
      <w:pPr>
        <w:tabs>
          <w:tab w:val="left" w:pos="0"/>
        </w:tabs>
        <w:rPr>
          <w:rFonts w:eastAsia="Calibri"/>
          <w:szCs w:val="22"/>
        </w:rPr>
      </w:pPr>
    </w:p>
    <w:p w14:paraId="6D557DF7" w14:textId="77777777" w:rsidR="00B30E7E" w:rsidRPr="00F8796C" w:rsidRDefault="00B30E7E" w:rsidP="00B30E7E">
      <w:pPr>
        <w:tabs>
          <w:tab w:val="left" w:pos="567"/>
        </w:tabs>
        <w:rPr>
          <w:rFonts w:eastAsia="Calibri"/>
          <w:b/>
          <w:szCs w:val="22"/>
        </w:rPr>
      </w:pPr>
      <w:r w:rsidRPr="00F8796C">
        <w:rPr>
          <w:rFonts w:eastAsia="Calibri"/>
          <w:b/>
          <w:szCs w:val="22"/>
        </w:rPr>
        <w:t>Pranešimas apie šalutinį poveikį</w:t>
      </w:r>
    </w:p>
    <w:p w14:paraId="03CE5901" w14:textId="77777777" w:rsidR="00B30E7E" w:rsidRPr="00F8796C" w:rsidRDefault="00B30E7E" w:rsidP="00B30E7E">
      <w:pPr>
        <w:tabs>
          <w:tab w:val="left" w:pos="567"/>
        </w:tabs>
        <w:rPr>
          <w:rFonts w:eastAsia="Calibri"/>
          <w:noProof/>
          <w:szCs w:val="22"/>
          <w:lang w:eastAsia="en-US"/>
        </w:rPr>
      </w:pPr>
      <w:r w:rsidRPr="00F8796C">
        <w:rPr>
          <w:rFonts w:eastAsia="Calibri"/>
          <w:noProof/>
          <w:snapToGrid w:val="0"/>
          <w:szCs w:val="22"/>
          <w:lang w:eastAsia="en-US"/>
        </w:rPr>
        <w:t>Jeigu pasireiškė šalutinis poveikis, įskaitant šiame lapelyje nenurodytą, pasakykite gydytojui arba vaistininkui</w:t>
      </w:r>
      <w:r w:rsidRPr="00F8796C">
        <w:rPr>
          <w:rFonts w:eastAsia="Calibri"/>
          <w:snapToGrid w:val="0"/>
          <w:szCs w:val="22"/>
          <w:lang w:eastAsia="en-US"/>
        </w:rPr>
        <w:t>.</w:t>
      </w:r>
      <w:r w:rsidRPr="00F8796C">
        <w:rPr>
          <w:rFonts w:eastAsia="Calibri"/>
          <w:noProof/>
          <w:snapToGrid w:val="0"/>
          <w:szCs w:val="22"/>
          <w:lang w:eastAsia="en-US"/>
        </w:rPr>
        <w:t xml:space="preserve"> Apie šalutinį poveikį taip pat galite pranešti tiesiogiai, užpildę interneto svetainėje </w:t>
      </w:r>
      <w:hyperlink r:id="rId12" w:history="1">
        <w:r w:rsidRPr="00F8796C">
          <w:rPr>
            <w:rFonts w:eastAsia="SimSun"/>
            <w:noProof/>
            <w:snapToGrid w:val="0"/>
            <w:color w:val="0000FF"/>
            <w:szCs w:val="22"/>
            <w:u w:val="single"/>
            <w:lang w:eastAsia="en-US"/>
          </w:rPr>
          <w:t>www.vvkt.lt</w:t>
        </w:r>
      </w:hyperlink>
      <w:r w:rsidRPr="00F8796C">
        <w:rPr>
          <w:rFonts w:eastAsia="Calibri"/>
          <w:noProof/>
          <w:snapToGrid w:val="0"/>
          <w:szCs w:val="22"/>
          <w:lang w:eastAsia="en-US"/>
        </w:rPr>
        <w:t xml:space="preserve"> esančią formą, paštu Valstybinei vaistų kontrolės tarnybai prie Lietuvos Respublikos sveikatos apsaugos ministerijos, Žirmūnų g. 139A, LT 09120 Vilnius, t</w:t>
      </w:r>
      <w:r w:rsidRPr="00F8796C">
        <w:rPr>
          <w:noProof/>
          <w:snapToGrid w:val="0"/>
          <w:szCs w:val="22"/>
          <w:lang w:eastAsia="zh-CN"/>
        </w:rPr>
        <w:t xml:space="preserve">el: 8 800 73568, </w:t>
      </w:r>
      <w:r w:rsidRPr="00F8796C">
        <w:rPr>
          <w:rFonts w:eastAsia="Calibri"/>
          <w:noProof/>
          <w:snapToGrid w:val="0"/>
          <w:szCs w:val="22"/>
          <w:lang w:eastAsia="en-US"/>
        </w:rPr>
        <w:t xml:space="preserve">faksu 8 800 20131 arba el. paštu </w:t>
      </w:r>
      <w:hyperlink r:id="rId13" w:history="1">
        <w:r w:rsidRPr="00F8796C">
          <w:rPr>
            <w:rFonts w:eastAsia="SimSun"/>
            <w:noProof/>
            <w:snapToGrid w:val="0"/>
            <w:color w:val="0000FF"/>
            <w:szCs w:val="22"/>
            <w:u w:val="single"/>
            <w:lang w:eastAsia="en-US"/>
          </w:rPr>
          <w:t>NepageidaujamaR@vvkt.lt</w:t>
        </w:r>
      </w:hyperlink>
      <w:r w:rsidRPr="00F8796C">
        <w:rPr>
          <w:rFonts w:eastAsia="Calibri"/>
          <w:noProof/>
          <w:snapToGrid w:val="0"/>
          <w:szCs w:val="22"/>
          <w:lang w:eastAsia="en-US"/>
        </w:rPr>
        <w:t>. Pranešdami apie šalutinį poveikį galite mums padėti gauti daugiau informacijos apie šio vaisto saugumą.</w:t>
      </w:r>
    </w:p>
    <w:p w14:paraId="1E3940F9" w14:textId="77777777" w:rsidR="00860D67" w:rsidRPr="00F8796C" w:rsidRDefault="00860D67" w:rsidP="0011059D">
      <w:pPr>
        <w:pStyle w:val="Sraopastraipa"/>
        <w:ind w:left="0"/>
        <w:rPr>
          <w:szCs w:val="22"/>
        </w:rPr>
      </w:pPr>
    </w:p>
    <w:p w14:paraId="157E607C" w14:textId="77777777" w:rsidR="00E142CE" w:rsidRPr="00F8796C" w:rsidRDefault="00E142CE" w:rsidP="00E142CE">
      <w:pPr>
        <w:rPr>
          <w:szCs w:val="22"/>
        </w:rPr>
      </w:pPr>
    </w:p>
    <w:p w14:paraId="2C482839" w14:textId="77777777" w:rsidR="00E142CE" w:rsidRPr="00F8796C" w:rsidRDefault="00E142CE" w:rsidP="007B283A">
      <w:pPr>
        <w:numPr>
          <w:ilvl w:val="12"/>
          <w:numId w:val="0"/>
        </w:numPr>
        <w:tabs>
          <w:tab w:val="left" w:pos="567"/>
        </w:tabs>
        <w:outlineLvl w:val="1"/>
        <w:rPr>
          <w:b/>
          <w:caps/>
          <w:szCs w:val="22"/>
        </w:rPr>
      </w:pPr>
      <w:r w:rsidRPr="00F8796C">
        <w:rPr>
          <w:b/>
          <w:caps/>
          <w:szCs w:val="22"/>
        </w:rPr>
        <w:t>5.</w:t>
      </w:r>
      <w:r w:rsidRPr="00F8796C">
        <w:rPr>
          <w:b/>
          <w:caps/>
          <w:szCs w:val="22"/>
        </w:rPr>
        <w:tab/>
        <w:t>k</w:t>
      </w:r>
      <w:r w:rsidR="00B30E7E" w:rsidRPr="00F8796C">
        <w:rPr>
          <w:b/>
          <w:szCs w:val="22"/>
        </w:rPr>
        <w:t xml:space="preserve">aip laikyti </w:t>
      </w:r>
      <w:proofErr w:type="spellStart"/>
      <w:r w:rsidR="00B30E7E" w:rsidRPr="00F8796C">
        <w:rPr>
          <w:b/>
          <w:szCs w:val="22"/>
        </w:rPr>
        <w:t>Carvedigamma</w:t>
      </w:r>
      <w:proofErr w:type="spellEnd"/>
    </w:p>
    <w:p w14:paraId="673BEEDE" w14:textId="77777777" w:rsidR="00E142CE" w:rsidRPr="00F8796C" w:rsidRDefault="00E142CE" w:rsidP="00E142CE">
      <w:pPr>
        <w:rPr>
          <w:szCs w:val="22"/>
        </w:rPr>
      </w:pPr>
    </w:p>
    <w:p w14:paraId="0147A487" w14:textId="77777777" w:rsidR="00E142CE" w:rsidRPr="00F8796C" w:rsidRDefault="00650695" w:rsidP="00E142CE">
      <w:pPr>
        <w:numPr>
          <w:ilvl w:val="12"/>
          <w:numId w:val="0"/>
        </w:numPr>
        <w:rPr>
          <w:szCs w:val="22"/>
        </w:rPr>
      </w:pPr>
      <w:r w:rsidRPr="00F8796C">
        <w:rPr>
          <w:szCs w:val="22"/>
        </w:rPr>
        <w:t xml:space="preserve">Šį vaistą laikykite </w:t>
      </w:r>
      <w:r w:rsidR="00E142CE" w:rsidRPr="00F8796C">
        <w:rPr>
          <w:szCs w:val="22"/>
        </w:rPr>
        <w:t xml:space="preserve">vaikams </w:t>
      </w:r>
      <w:r w:rsidR="00B30E7E" w:rsidRPr="00F8796C">
        <w:rPr>
          <w:szCs w:val="22"/>
        </w:rPr>
        <w:t xml:space="preserve">nepastebimoje </w:t>
      </w:r>
      <w:r w:rsidR="00E142CE" w:rsidRPr="00F8796C">
        <w:rPr>
          <w:szCs w:val="22"/>
        </w:rPr>
        <w:t xml:space="preserve">ir </w:t>
      </w:r>
      <w:r w:rsidR="00B30E7E" w:rsidRPr="00F8796C">
        <w:rPr>
          <w:szCs w:val="22"/>
        </w:rPr>
        <w:t xml:space="preserve">nepasiekiamoje </w:t>
      </w:r>
      <w:r w:rsidR="00E142CE" w:rsidRPr="00F8796C">
        <w:rPr>
          <w:szCs w:val="22"/>
        </w:rPr>
        <w:t>vietoje.</w:t>
      </w:r>
    </w:p>
    <w:p w14:paraId="347F7568" w14:textId="77777777" w:rsidR="00E142CE" w:rsidRPr="00F8796C" w:rsidRDefault="00E142CE" w:rsidP="00E142CE">
      <w:pPr>
        <w:numPr>
          <w:ilvl w:val="12"/>
          <w:numId w:val="0"/>
        </w:numPr>
        <w:rPr>
          <w:szCs w:val="22"/>
        </w:rPr>
      </w:pPr>
    </w:p>
    <w:p w14:paraId="18C7F0A0" w14:textId="77777777" w:rsidR="00E142CE" w:rsidRPr="00F8796C" w:rsidRDefault="00B30E7E" w:rsidP="00E142CE">
      <w:pPr>
        <w:numPr>
          <w:ilvl w:val="12"/>
          <w:numId w:val="0"/>
        </w:numPr>
        <w:rPr>
          <w:szCs w:val="22"/>
        </w:rPr>
      </w:pPr>
      <w:r w:rsidRPr="00F8796C">
        <w:rPr>
          <w:szCs w:val="22"/>
        </w:rPr>
        <w:t>Ant dėžutės</w:t>
      </w:r>
      <w:r w:rsidR="00424AB5" w:rsidRPr="00F8796C">
        <w:rPr>
          <w:szCs w:val="22"/>
        </w:rPr>
        <w:t xml:space="preserve"> bei </w:t>
      </w:r>
      <w:r w:rsidR="00A26F9D" w:rsidRPr="00F8796C">
        <w:rPr>
          <w:szCs w:val="22"/>
        </w:rPr>
        <w:t>etiketės</w:t>
      </w:r>
      <w:r w:rsidRPr="00F8796C">
        <w:rPr>
          <w:szCs w:val="22"/>
        </w:rPr>
        <w:t xml:space="preserve"> po „Tinka iki“ ir lizdinės plokštelės nurodytam tinkamumo laikui pasibaigus, šio vaisto vartoti negalima. </w:t>
      </w:r>
      <w:r w:rsidR="00E142CE" w:rsidRPr="00F8796C">
        <w:rPr>
          <w:iCs/>
          <w:szCs w:val="22"/>
        </w:rPr>
        <w:t>Vaistas tinkamas vartoti iki paskutinės nurodyto mėnesio dienos.</w:t>
      </w:r>
    </w:p>
    <w:p w14:paraId="4966E0EF" w14:textId="77777777" w:rsidR="00E142CE" w:rsidRPr="00F8796C" w:rsidRDefault="00E142CE" w:rsidP="00E142CE">
      <w:pPr>
        <w:rPr>
          <w:szCs w:val="22"/>
        </w:rPr>
      </w:pPr>
    </w:p>
    <w:p w14:paraId="0AD018DE" w14:textId="77777777" w:rsidR="00E142CE" w:rsidRPr="00F8796C" w:rsidRDefault="00E142CE" w:rsidP="00E142CE">
      <w:pPr>
        <w:rPr>
          <w:szCs w:val="22"/>
        </w:rPr>
      </w:pPr>
      <w:r w:rsidRPr="00F8796C">
        <w:rPr>
          <w:szCs w:val="22"/>
        </w:rPr>
        <w:t>Laikyti ne aukštesnėje kaip 30 </w:t>
      </w:r>
      <w:r w:rsidRPr="00F8796C">
        <w:rPr>
          <w:szCs w:val="22"/>
        </w:rPr>
        <w:sym w:font="Symbol" w:char="00B0"/>
      </w:r>
      <w:r w:rsidRPr="00F8796C">
        <w:rPr>
          <w:szCs w:val="22"/>
        </w:rPr>
        <w:t>C temperatūroje.</w:t>
      </w:r>
    </w:p>
    <w:p w14:paraId="6C56A4F5" w14:textId="77777777" w:rsidR="00E142CE" w:rsidRPr="00F8796C" w:rsidRDefault="004652BA" w:rsidP="00E142CE">
      <w:pPr>
        <w:rPr>
          <w:szCs w:val="22"/>
        </w:rPr>
      </w:pPr>
      <w:r w:rsidRPr="00F8796C">
        <w:rPr>
          <w:szCs w:val="22"/>
        </w:rPr>
        <w:t>Laikyti gamintojo pakuotėje</w:t>
      </w:r>
      <w:r w:rsidR="00E142CE" w:rsidRPr="00F8796C">
        <w:rPr>
          <w:szCs w:val="22"/>
        </w:rPr>
        <w:t>, kad preparatas būtų apsaugotas nuo šviesos.</w:t>
      </w:r>
    </w:p>
    <w:p w14:paraId="53034091" w14:textId="77777777" w:rsidR="00E142CE" w:rsidRPr="00F8796C" w:rsidRDefault="00E142CE" w:rsidP="00E142CE">
      <w:pPr>
        <w:rPr>
          <w:szCs w:val="22"/>
        </w:rPr>
      </w:pPr>
    </w:p>
    <w:p w14:paraId="3ED0D45E" w14:textId="77777777" w:rsidR="00B30E7E" w:rsidRPr="00F8796C" w:rsidRDefault="00B30E7E" w:rsidP="00E142CE">
      <w:pPr>
        <w:rPr>
          <w:szCs w:val="22"/>
        </w:rPr>
      </w:pPr>
      <w:r w:rsidRPr="00F8796C">
        <w:rPr>
          <w:szCs w:val="22"/>
        </w:rPr>
        <w:t>Vaistų negalima išmesti į kanalizaciją arba su buitinėmis atliekomis. Kaip išmesti nereikalingus vaistus, klauskite vaistininko. Šios priemonės padės apsaugoti aplinką.</w:t>
      </w:r>
    </w:p>
    <w:p w14:paraId="6C6FDDE2" w14:textId="77777777" w:rsidR="00E142CE" w:rsidRPr="00F8796C" w:rsidRDefault="00E142CE" w:rsidP="00E142CE">
      <w:pPr>
        <w:rPr>
          <w:szCs w:val="22"/>
        </w:rPr>
      </w:pPr>
    </w:p>
    <w:p w14:paraId="1AA008BC" w14:textId="77777777" w:rsidR="00A26F9D" w:rsidRPr="00F8796C" w:rsidRDefault="00A26F9D" w:rsidP="00E142CE">
      <w:pPr>
        <w:rPr>
          <w:szCs w:val="22"/>
        </w:rPr>
      </w:pPr>
    </w:p>
    <w:p w14:paraId="087BE1DA" w14:textId="77777777" w:rsidR="00E142CE" w:rsidRPr="00F8796C" w:rsidRDefault="00E142CE" w:rsidP="007B283A">
      <w:pPr>
        <w:tabs>
          <w:tab w:val="left" w:pos="567"/>
        </w:tabs>
        <w:rPr>
          <w:b/>
          <w:szCs w:val="22"/>
        </w:rPr>
      </w:pPr>
      <w:r w:rsidRPr="00F8796C">
        <w:rPr>
          <w:b/>
          <w:szCs w:val="22"/>
        </w:rPr>
        <w:t>6.</w:t>
      </w:r>
      <w:r w:rsidRPr="00F8796C">
        <w:rPr>
          <w:b/>
          <w:szCs w:val="22"/>
        </w:rPr>
        <w:tab/>
      </w:r>
      <w:r w:rsidR="00B30E7E" w:rsidRPr="00F8796C">
        <w:rPr>
          <w:b/>
          <w:szCs w:val="22"/>
        </w:rPr>
        <w:t>Pakuotės turinys ir kita informacija</w:t>
      </w:r>
    </w:p>
    <w:p w14:paraId="13941B99" w14:textId="77777777" w:rsidR="00E142CE" w:rsidRPr="00F8796C" w:rsidRDefault="00E142CE" w:rsidP="00E142CE">
      <w:pPr>
        <w:rPr>
          <w:b/>
          <w:szCs w:val="22"/>
        </w:rPr>
      </w:pPr>
    </w:p>
    <w:p w14:paraId="33F38749" w14:textId="77777777" w:rsidR="00E142CE" w:rsidRPr="00F8796C" w:rsidRDefault="00E142CE" w:rsidP="00E142CE">
      <w:pPr>
        <w:rPr>
          <w:b/>
          <w:szCs w:val="22"/>
        </w:rPr>
      </w:pPr>
      <w:proofErr w:type="spellStart"/>
      <w:r w:rsidRPr="00F8796C">
        <w:rPr>
          <w:b/>
          <w:szCs w:val="22"/>
        </w:rPr>
        <w:t>Carvedigamma</w:t>
      </w:r>
      <w:proofErr w:type="spellEnd"/>
      <w:r w:rsidRPr="00F8796C">
        <w:rPr>
          <w:b/>
          <w:szCs w:val="22"/>
        </w:rPr>
        <w:t xml:space="preserve"> sudėtis</w:t>
      </w:r>
    </w:p>
    <w:p w14:paraId="2099D908" w14:textId="77777777" w:rsidR="00E142CE" w:rsidRPr="00F8796C" w:rsidRDefault="00E142CE" w:rsidP="00E142CE">
      <w:pPr>
        <w:ind w:left="567" w:hanging="567"/>
        <w:rPr>
          <w:szCs w:val="22"/>
        </w:rPr>
      </w:pPr>
      <w:r w:rsidRPr="00F8796C">
        <w:rPr>
          <w:szCs w:val="22"/>
        </w:rPr>
        <w:t>-</w:t>
      </w:r>
      <w:r w:rsidRPr="00F8796C">
        <w:rPr>
          <w:szCs w:val="22"/>
        </w:rPr>
        <w:tab/>
        <w:t xml:space="preserve">Veiklioji medžiaga yra </w:t>
      </w:r>
      <w:proofErr w:type="spellStart"/>
      <w:r w:rsidRPr="00F8796C">
        <w:rPr>
          <w:szCs w:val="22"/>
        </w:rPr>
        <w:t>karvedilolis</w:t>
      </w:r>
      <w:proofErr w:type="spellEnd"/>
      <w:r w:rsidRPr="00F8796C">
        <w:rPr>
          <w:szCs w:val="22"/>
        </w:rPr>
        <w:t xml:space="preserve">. Kiekvienoje plėvele dengtoje tabletėje yra 6,25 mg, 12,5 mg arba 25 mg </w:t>
      </w:r>
      <w:proofErr w:type="spellStart"/>
      <w:r w:rsidRPr="00F8796C">
        <w:rPr>
          <w:szCs w:val="22"/>
        </w:rPr>
        <w:t>karvedilolio</w:t>
      </w:r>
      <w:proofErr w:type="spellEnd"/>
      <w:r w:rsidRPr="00F8796C">
        <w:rPr>
          <w:szCs w:val="22"/>
        </w:rPr>
        <w:t>.</w:t>
      </w:r>
    </w:p>
    <w:p w14:paraId="4927D5C2" w14:textId="77777777" w:rsidR="00E142CE" w:rsidRPr="00F8796C" w:rsidRDefault="00E142CE" w:rsidP="00E142CE">
      <w:pPr>
        <w:rPr>
          <w:szCs w:val="22"/>
        </w:rPr>
      </w:pPr>
      <w:r w:rsidRPr="00F8796C">
        <w:rPr>
          <w:szCs w:val="22"/>
        </w:rPr>
        <w:t>-</w:t>
      </w:r>
      <w:r w:rsidR="00B30E7E" w:rsidRPr="00F8796C">
        <w:rPr>
          <w:szCs w:val="22"/>
        </w:rPr>
        <w:t xml:space="preserve">         </w:t>
      </w:r>
      <w:r w:rsidRPr="00F8796C">
        <w:rPr>
          <w:szCs w:val="22"/>
        </w:rPr>
        <w:t>Pagalbinė</w:t>
      </w:r>
      <w:r w:rsidRPr="00F8796C">
        <w:rPr>
          <w:b/>
          <w:szCs w:val="22"/>
        </w:rPr>
        <w:t>s</w:t>
      </w:r>
      <w:r w:rsidRPr="00F8796C">
        <w:rPr>
          <w:szCs w:val="22"/>
        </w:rPr>
        <w:t xml:space="preserve"> medžiagos</w:t>
      </w:r>
      <w:r w:rsidR="00B30E7E" w:rsidRPr="00F8796C">
        <w:rPr>
          <w:szCs w:val="22"/>
        </w:rPr>
        <w:t xml:space="preserve"> yra:</w:t>
      </w:r>
    </w:p>
    <w:p w14:paraId="184042C1" w14:textId="77777777" w:rsidR="00E142CE" w:rsidRPr="00F8796C" w:rsidRDefault="00E142CE" w:rsidP="00E142CE">
      <w:pPr>
        <w:ind w:left="567"/>
        <w:rPr>
          <w:szCs w:val="22"/>
        </w:rPr>
      </w:pPr>
      <w:r w:rsidRPr="00F8796C">
        <w:rPr>
          <w:szCs w:val="22"/>
        </w:rPr>
        <w:lastRenderedPageBreak/>
        <w:t xml:space="preserve">Tabletės branduolys: </w:t>
      </w:r>
      <w:proofErr w:type="spellStart"/>
      <w:r w:rsidRPr="00F8796C">
        <w:rPr>
          <w:szCs w:val="22"/>
        </w:rPr>
        <w:t>mikrokristalinė</w:t>
      </w:r>
      <w:proofErr w:type="spellEnd"/>
      <w:r w:rsidRPr="00F8796C">
        <w:rPr>
          <w:szCs w:val="22"/>
        </w:rPr>
        <w:t xml:space="preserve"> celiuliozė, laktozė </w:t>
      </w:r>
      <w:proofErr w:type="spellStart"/>
      <w:r w:rsidRPr="00F8796C">
        <w:rPr>
          <w:szCs w:val="22"/>
        </w:rPr>
        <w:t>monohidratas</w:t>
      </w:r>
      <w:proofErr w:type="spellEnd"/>
      <w:r w:rsidRPr="00F8796C">
        <w:rPr>
          <w:szCs w:val="22"/>
        </w:rPr>
        <w:t xml:space="preserve">, </w:t>
      </w:r>
      <w:proofErr w:type="spellStart"/>
      <w:r w:rsidRPr="00F8796C">
        <w:rPr>
          <w:szCs w:val="22"/>
        </w:rPr>
        <w:t>krospovidonas</w:t>
      </w:r>
      <w:proofErr w:type="spellEnd"/>
      <w:r w:rsidRPr="00F8796C">
        <w:rPr>
          <w:szCs w:val="22"/>
        </w:rPr>
        <w:t xml:space="preserve">, </w:t>
      </w:r>
      <w:proofErr w:type="spellStart"/>
      <w:r w:rsidRPr="00F8796C">
        <w:rPr>
          <w:szCs w:val="22"/>
        </w:rPr>
        <w:t>povidonas</w:t>
      </w:r>
      <w:proofErr w:type="spellEnd"/>
      <w:r w:rsidRPr="00F8796C">
        <w:rPr>
          <w:szCs w:val="22"/>
        </w:rPr>
        <w:t xml:space="preserve">, bevandenis koloidinis silicio dioksidas, magnio </w:t>
      </w:r>
      <w:proofErr w:type="spellStart"/>
      <w:r w:rsidRPr="00F8796C">
        <w:rPr>
          <w:szCs w:val="22"/>
        </w:rPr>
        <w:t>stearatas</w:t>
      </w:r>
      <w:proofErr w:type="spellEnd"/>
      <w:r w:rsidRPr="00F8796C">
        <w:rPr>
          <w:szCs w:val="22"/>
        </w:rPr>
        <w:t>.</w:t>
      </w:r>
    </w:p>
    <w:p w14:paraId="744DA054" w14:textId="77777777" w:rsidR="00650695" w:rsidRPr="00F8796C" w:rsidRDefault="00650695" w:rsidP="00E142CE">
      <w:pPr>
        <w:ind w:left="567"/>
        <w:rPr>
          <w:szCs w:val="22"/>
        </w:rPr>
      </w:pPr>
    </w:p>
    <w:p w14:paraId="610CBBE3" w14:textId="77777777" w:rsidR="00E142CE" w:rsidRPr="00F8796C" w:rsidRDefault="00E142CE" w:rsidP="00E142CE">
      <w:pPr>
        <w:ind w:firstLine="567"/>
        <w:rPr>
          <w:szCs w:val="22"/>
        </w:rPr>
      </w:pPr>
      <w:r w:rsidRPr="00F8796C">
        <w:rPr>
          <w:szCs w:val="22"/>
        </w:rPr>
        <w:t xml:space="preserve">Tabletės plėvelė: </w:t>
      </w:r>
      <w:proofErr w:type="spellStart"/>
      <w:r w:rsidRPr="00F8796C">
        <w:rPr>
          <w:szCs w:val="22"/>
        </w:rPr>
        <w:t>hipromeliozė</w:t>
      </w:r>
      <w:proofErr w:type="spellEnd"/>
      <w:r w:rsidRPr="00F8796C">
        <w:rPr>
          <w:szCs w:val="22"/>
        </w:rPr>
        <w:t xml:space="preserve">, titano dioksidas (E 171), </w:t>
      </w:r>
      <w:proofErr w:type="spellStart"/>
      <w:r w:rsidRPr="00F8796C">
        <w:rPr>
          <w:szCs w:val="22"/>
        </w:rPr>
        <w:t>trietilo</w:t>
      </w:r>
      <w:proofErr w:type="spellEnd"/>
      <w:r w:rsidRPr="00F8796C">
        <w:rPr>
          <w:szCs w:val="22"/>
        </w:rPr>
        <w:t xml:space="preserve"> citratas, </w:t>
      </w:r>
      <w:proofErr w:type="spellStart"/>
      <w:r w:rsidRPr="00F8796C">
        <w:rPr>
          <w:szCs w:val="22"/>
        </w:rPr>
        <w:t>makrogolis</w:t>
      </w:r>
      <w:proofErr w:type="spellEnd"/>
      <w:r w:rsidRPr="00F8796C">
        <w:rPr>
          <w:szCs w:val="22"/>
        </w:rPr>
        <w:t xml:space="preserve">, </w:t>
      </w:r>
      <w:proofErr w:type="spellStart"/>
      <w:r w:rsidRPr="00F8796C">
        <w:rPr>
          <w:szCs w:val="22"/>
        </w:rPr>
        <w:t>polidekstrozė</w:t>
      </w:r>
      <w:proofErr w:type="spellEnd"/>
      <w:r w:rsidRPr="00F8796C">
        <w:rPr>
          <w:szCs w:val="22"/>
        </w:rPr>
        <w:t>.</w:t>
      </w:r>
    </w:p>
    <w:p w14:paraId="4090D998" w14:textId="77777777" w:rsidR="00E142CE" w:rsidRPr="00F8796C" w:rsidRDefault="00E142CE" w:rsidP="00E142CE">
      <w:pPr>
        <w:rPr>
          <w:szCs w:val="22"/>
        </w:rPr>
      </w:pPr>
    </w:p>
    <w:p w14:paraId="0FF865CD" w14:textId="77777777" w:rsidR="00E142CE" w:rsidRPr="00F8796C" w:rsidRDefault="00E142CE" w:rsidP="00E142CE">
      <w:pPr>
        <w:rPr>
          <w:szCs w:val="22"/>
        </w:rPr>
      </w:pPr>
      <w:proofErr w:type="spellStart"/>
      <w:r w:rsidRPr="00F8796C">
        <w:rPr>
          <w:b/>
          <w:szCs w:val="22"/>
        </w:rPr>
        <w:t>Carvedigamma</w:t>
      </w:r>
      <w:proofErr w:type="spellEnd"/>
      <w:r w:rsidRPr="00F8796C">
        <w:rPr>
          <w:b/>
          <w:szCs w:val="22"/>
        </w:rPr>
        <w:t xml:space="preserve"> išvaizda ir kiekis pakuotėje</w:t>
      </w:r>
    </w:p>
    <w:p w14:paraId="47662B2F" w14:textId="77777777" w:rsidR="00E142CE" w:rsidRPr="00F8796C" w:rsidRDefault="00E142CE" w:rsidP="00E142CE">
      <w:pPr>
        <w:rPr>
          <w:szCs w:val="22"/>
        </w:rPr>
      </w:pPr>
      <w:r w:rsidRPr="00F8796C">
        <w:rPr>
          <w:szCs w:val="22"/>
        </w:rPr>
        <w:t>6,25 mg plėvele dengtos tabletės yra baltos, ovalios, viena jų pusė lygi, kitoje yra užrašas „6.25“.</w:t>
      </w:r>
    </w:p>
    <w:p w14:paraId="35938F61" w14:textId="77777777" w:rsidR="00E142CE" w:rsidRPr="00F8796C" w:rsidRDefault="00E142CE" w:rsidP="00E142CE">
      <w:pPr>
        <w:rPr>
          <w:szCs w:val="22"/>
        </w:rPr>
      </w:pPr>
      <w:r w:rsidRPr="00F8796C">
        <w:rPr>
          <w:szCs w:val="22"/>
        </w:rPr>
        <w:t xml:space="preserve">12,5 mg plėvele dengtos tabletės yra baltos, ovalios, abiejose jų pusėse yra vagelė, vienoje pusėje - užrašas „12.5“. Tabletę galima </w:t>
      </w:r>
      <w:r w:rsidR="00B30E7E" w:rsidRPr="00F8796C">
        <w:rPr>
          <w:szCs w:val="22"/>
        </w:rPr>
        <w:t>pa</w:t>
      </w:r>
      <w:r w:rsidRPr="00F8796C">
        <w:rPr>
          <w:szCs w:val="22"/>
        </w:rPr>
        <w:t xml:space="preserve">dalyti į lygias </w:t>
      </w:r>
      <w:r w:rsidR="00B30E7E" w:rsidRPr="00F8796C">
        <w:rPr>
          <w:szCs w:val="22"/>
        </w:rPr>
        <w:t>dozes</w:t>
      </w:r>
      <w:r w:rsidRPr="00F8796C">
        <w:rPr>
          <w:szCs w:val="22"/>
        </w:rPr>
        <w:t>.</w:t>
      </w:r>
    </w:p>
    <w:p w14:paraId="78F045E4" w14:textId="77777777" w:rsidR="00E142CE" w:rsidRPr="00F8796C" w:rsidRDefault="00E142CE" w:rsidP="00E142CE">
      <w:pPr>
        <w:rPr>
          <w:szCs w:val="22"/>
        </w:rPr>
      </w:pPr>
      <w:r w:rsidRPr="00F8796C">
        <w:rPr>
          <w:szCs w:val="22"/>
        </w:rPr>
        <w:t xml:space="preserve">25 mg plėvele dengtos tabletės yra baltos, ovalios, abiejose jų pusėse yra vagelė, vienoje pusėje - užrašas „25“. Tabletę galima </w:t>
      </w:r>
      <w:r w:rsidR="00B30E7E" w:rsidRPr="00F8796C">
        <w:rPr>
          <w:szCs w:val="22"/>
        </w:rPr>
        <w:t>pa</w:t>
      </w:r>
      <w:r w:rsidRPr="00F8796C">
        <w:rPr>
          <w:szCs w:val="22"/>
        </w:rPr>
        <w:t xml:space="preserve">dalyti į lygias </w:t>
      </w:r>
      <w:r w:rsidR="00B30E7E" w:rsidRPr="00F8796C">
        <w:rPr>
          <w:szCs w:val="22"/>
        </w:rPr>
        <w:t>dozes</w:t>
      </w:r>
      <w:r w:rsidRPr="00F8796C">
        <w:rPr>
          <w:szCs w:val="22"/>
        </w:rPr>
        <w:t>.</w:t>
      </w:r>
    </w:p>
    <w:p w14:paraId="34B62ADF" w14:textId="77777777" w:rsidR="00E142CE" w:rsidRPr="00F8796C" w:rsidRDefault="00E142CE" w:rsidP="00E142CE">
      <w:pPr>
        <w:rPr>
          <w:szCs w:val="22"/>
        </w:rPr>
      </w:pPr>
    </w:p>
    <w:p w14:paraId="4B978E58" w14:textId="77777777" w:rsidR="00E142CE" w:rsidRPr="00F8796C" w:rsidRDefault="00A26F9D" w:rsidP="00E142CE">
      <w:pPr>
        <w:rPr>
          <w:szCs w:val="22"/>
        </w:rPr>
      </w:pPr>
      <w:r w:rsidRPr="00F8796C">
        <w:rPr>
          <w:szCs w:val="22"/>
        </w:rPr>
        <w:t>Pakuočių dydžiai:</w:t>
      </w:r>
      <w:r w:rsidR="00E142CE" w:rsidRPr="00F8796C">
        <w:rPr>
          <w:szCs w:val="22"/>
        </w:rPr>
        <w:t xml:space="preserve"> 10, 14, 28, 30, 50, 56, 98 arba 100 tablečių.</w:t>
      </w:r>
    </w:p>
    <w:p w14:paraId="103C9DF0" w14:textId="77777777" w:rsidR="00E142CE" w:rsidRPr="00F8796C" w:rsidRDefault="00E142CE" w:rsidP="00E142CE">
      <w:pPr>
        <w:rPr>
          <w:szCs w:val="22"/>
        </w:rPr>
      </w:pPr>
    </w:p>
    <w:p w14:paraId="0083BD1C" w14:textId="77777777" w:rsidR="00E142CE" w:rsidRPr="00F8796C" w:rsidRDefault="00E142CE" w:rsidP="00E142CE">
      <w:pPr>
        <w:rPr>
          <w:szCs w:val="22"/>
        </w:rPr>
      </w:pPr>
      <w:r w:rsidRPr="00F8796C">
        <w:rPr>
          <w:szCs w:val="22"/>
        </w:rPr>
        <w:t>Gali būti tiekiamos ne visų dydžių pakuotės.</w:t>
      </w:r>
    </w:p>
    <w:p w14:paraId="58FA8222" w14:textId="77777777" w:rsidR="00E142CE" w:rsidRPr="00F8796C" w:rsidRDefault="00E142CE" w:rsidP="00E142CE">
      <w:pPr>
        <w:rPr>
          <w:szCs w:val="22"/>
          <w:u w:val="single"/>
        </w:rPr>
      </w:pPr>
    </w:p>
    <w:p w14:paraId="1D5F3D94" w14:textId="77777777" w:rsidR="00E142CE" w:rsidRPr="00F8796C" w:rsidRDefault="00E142CE" w:rsidP="00E142CE">
      <w:pPr>
        <w:rPr>
          <w:szCs w:val="22"/>
          <w:u w:val="single"/>
        </w:rPr>
      </w:pPr>
      <w:r w:rsidRPr="00F8796C">
        <w:rPr>
          <w:b/>
          <w:bCs/>
          <w:szCs w:val="22"/>
        </w:rPr>
        <w:t>Rinkodaros teisės turėtojas</w:t>
      </w:r>
    </w:p>
    <w:p w14:paraId="69CA12EE" w14:textId="77777777" w:rsidR="00E142CE" w:rsidRPr="00F8796C" w:rsidRDefault="00E142CE" w:rsidP="00E142CE">
      <w:pPr>
        <w:pStyle w:val="knZulassung02"/>
        <w:ind w:left="0" w:right="0"/>
        <w:rPr>
          <w:rFonts w:ascii="Times New Roman" w:hAnsi="Times New Roman"/>
          <w:sz w:val="22"/>
          <w:szCs w:val="22"/>
          <w:lang w:val="lt-LT"/>
        </w:rPr>
      </w:pPr>
      <w:proofErr w:type="spellStart"/>
      <w:r w:rsidRPr="00F8796C">
        <w:rPr>
          <w:rFonts w:ascii="Times New Roman" w:hAnsi="Times New Roman"/>
          <w:sz w:val="22"/>
          <w:szCs w:val="22"/>
          <w:lang w:val="lt-LT"/>
        </w:rPr>
        <w:t>Wörwag</w:t>
      </w:r>
      <w:proofErr w:type="spellEnd"/>
      <w:r w:rsidRPr="00F8796C">
        <w:rPr>
          <w:rFonts w:ascii="Times New Roman" w:hAnsi="Times New Roman"/>
          <w:sz w:val="22"/>
          <w:szCs w:val="22"/>
          <w:lang w:val="lt-LT"/>
        </w:rPr>
        <w:t xml:space="preserve"> </w:t>
      </w:r>
      <w:proofErr w:type="spellStart"/>
      <w:r w:rsidRPr="00F8796C">
        <w:rPr>
          <w:rFonts w:ascii="Times New Roman" w:hAnsi="Times New Roman"/>
          <w:sz w:val="22"/>
          <w:szCs w:val="22"/>
          <w:lang w:val="lt-LT"/>
        </w:rPr>
        <w:t>Pharma</w:t>
      </w:r>
      <w:proofErr w:type="spellEnd"/>
      <w:r w:rsidRPr="00F8796C">
        <w:rPr>
          <w:rFonts w:ascii="Times New Roman" w:hAnsi="Times New Roman"/>
          <w:sz w:val="22"/>
          <w:szCs w:val="22"/>
          <w:lang w:val="lt-LT"/>
        </w:rPr>
        <w:t xml:space="preserve"> </w:t>
      </w:r>
      <w:proofErr w:type="spellStart"/>
      <w:r w:rsidRPr="00F8796C">
        <w:rPr>
          <w:rFonts w:ascii="Times New Roman" w:hAnsi="Times New Roman"/>
          <w:sz w:val="22"/>
          <w:szCs w:val="22"/>
          <w:lang w:val="lt-LT"/>
        </w:rPr>
        <w:t>GmbH</w:t>
      </w:r>
      <w:proofErr w:type="spellEnd"/>
      <w:r w:rsidRPr="00F8796C">
        <w:rPr>
          <w:rFonts w:ascii="Times New Roman" w:hAnsi="Times New Roman"/>
          <w:sz w:val="22"/>
          <w:szCs w:val="22"/>
          <w:lang w:val="lt-LT"/>
        </w:rPr>
        <w:t xml:space="preserve"> &amp; </w:t>
      </w:r>
      <w:proofErr w:type="spellStart"/>
      <w:r w:rsidRPr="00F8796C">
        <w:rPr>
          <w:rFonts w:ascii="Times New Roman" w:hAnsi="Times New Roman"/>
          <w:sz w:val="22"/>
          <w:szCs w:val="22"/>
          <w:lang w:val="lt-LT"/>
        </w:rPr>
        <w:t>Co</w:t>
      </w:r>
      <w:proofErr w:type="spellEnd"/>
      <w:r w:rsidRPr="00F8796C">
        <w:rPr>
          <w:rFonts w:ascii="Times New Roman" w:hAnsi="Times New Roman"/>
          <w:sz w:val="22"/>
          <w:szCs w:val="22"/>
          <w:lang w:val="lt-LT"/>
        </w:rPr>
        <w:t>. KG</w:t>
      </w:r>
    </w:p>
    <w:p w14:paraId="08452F32" w14:textId="77777777" w:rsidR="00E142CE" w:rsidRPr="00F8796C" w:rsidRDefault="00E142CE" w:rsidP="00E142CE">
      <w:pPr>
        <w:pStyle w:val="knZulassung02"/>
        <w:ind w:left="0" w:right="0"/>
        <w:rPr>
          <w:rFonts w:ascii="Times New Roman" w:hAnsi="Times New Roman"/>
          <w:sz w:val="22"/>
          <w:szCs w:val="22"/>
          <w:lang w:val="lt-LT"/>
        </w:rPr>
      </w:pPr>
      <w:proofErr w:type="spellStart"/>
      <w:r w:rsidRPr="00F8796C">
        <w:rPr>
          <w:rFonts w:ascii="Times New Roman" w:hAnsi="Times New Roman"/>
          <w:sz w:val="22"/>
          <w:szCs w:val="22"/>
          <w:lang w:val="lt-LT"/>
        </w:rPr>
        <w:t>Calwer</w:t>
      </w:r>
      <w:proofErr w:type="spellEnd"/>
      <w:r w:rsidRPr="00F8796C">
        <w:rPr>
          <w:rFonts w:ascii="Times New Roman" w:hAnsi="Times New Roman"/>
          <w:sz w:val="22"/>
          <w:szCs w:val="22"/>
          <w:lang w:val="lt-LT"/>
        </w:rPr>
        <w:t xml:space="preserve"> Str. 7</w:t>
      </w:r>
    </w:p>
    <w:p w14:paraId="613058DE" w14:textId="77777777" w:rsidR="004652BA" w:rsidRPr="00F8796C" w:rsidRDefault="00E142CE" w:rsidP="00E142CE">
      <w:pPr>
        <w:pStyle w:val="knZulassung02"/>
        <w:ind w:left="0" w:right="0"/>
        <w:rPr>
          <w:rFonts w:ascii="Times New Roman" w:hAnsi="Times New Roman"/>
          <w:sz w:val="22"/>
          <w:szCs w:val="22"/>
          <w:lang w:val="lt-LT"/>
        </w:rPr>
      </w:pPr>
      <w:r w:rsidRPr="00F8796C">
        <w:rPr>
          <w:rFonts w:ascii="Times New Roman" w:hAnsi="Times New Roman"/>
          <w:sz w:val="22"/>
          <w:szCs w:val="22"/>
          <w:lang w:val="lt-LT"/>
        </w:rPr>
        <w:t xml:space="preserve">71034 </w:t>
      </w:r>
      <w:proofErr w:type="spellStart"/>
      <w:r w:rsidRPr="00F8796C">
        <w:rPr>
          <w:rFonts w:ascii="Times New Roman" w:hAnsi="Times New Roman"/>
          <w:sz w:val="22"/>
          <w:szCs w:val="22"/>
          <w:lang w:val="lt-LT"/>
        </w:rPr>
        <w:t>Böblingen</w:t>
      </w:r>
      <w:proofErr w:type="spellEnd"/>
    </w:p>
    <w:p w14:paraId="16CE3656" w14:textId="77777777" w:rsidR="00E142CE" w:rsidRPr="00F8796C" w:rsidRDefault="00E142CE" w:rsidP="00E142CE">
      <w:pPr>
        <w:pStyle w:val="knZulassung02"/>
        <w:ind w:left="0" w:right="0"/>
        <w:rPr>
          <w:rFonts w:ascii="Times New Roman" w:hAnsi="Times New Roman"/>
          <w:sz w:val="22"/>
          <w:szCs w:val="22"/>
          <w:lang w:val="lt-LT"/>
        </w:rPr>
      </w:pPr>
      <w:r w:rsidRPr="00F8796C">
        <w:rPr>
          <w:rFonts w:ascii="Times New Roman" w:hAnsi="Times New Roman"/>
          <w:sz w:val="22"/>
          <w:szCs w:val="22"/>
          <w:lang w:val="lt-LT"/>
        </w:rPr>
        <w:t>Vokietija</w:t>
      </w:r>
    </w:p>
    <w:p w14:paraId="0007341F" w14:textId="77777777" w:rsidR="00B30E7E" w:rsidRPr="00F8796C" w:rsidRDefault="00B30E7E" w:rsidP="00A26F9D">
      <w:pPr>
        <w:outlineLvl w:val="0"/>
        <w:rPr>
          <w:szCs w:val="22"/>
        </w:rPr>
      </w:pPr>
      <w:r w:rsidRPr="00F8796C">
        <w:rPr>
          <w:szCs w:val="22"/>
        </w:rPr>
        <w:t>Tel.: 07031/6204-0</w:t>
      </w:r>
    </w:p>
    <w:p w14:paraId="2F67498D" w14:textId="77777777" w:rsidR="00B30E7E" w:rsidRPr="00F8796C" w:rsidRDefault="00B30E7E" w:rsidP="00A26F9D">
      <w:pPr>
        <w:outlineLvl w:val="0"/>
        <w:rPr>
          <w:szCs w:val="22"/>
        </w:rPr>
      </w:pPr>
      <w:r w:rsidRPr="00F8796C">
        <w:rPr>
          <w:szCs w:val="22"/>
        </w:rPr>
        <w:t>Faksas: 07031/6204-31</w:t>
      </w:r>
    </w:p>
    <w:p w14:paraId="287D7A38" w14:textId="77777777" w:rsidR="00B30E7E" w:rsidRPr="00F8796C" w:rsidRDefault="00B30E7E" w:rsidP="00A26F9D">
      <w:pPr>
        <w:suppressAutoHyphens/>
        <w:outlineLvl w:val="0"/>
        <w:rPr>
          <w:szCs w:val="22"/>
        </w:rPr>
      </w:pPr>
      <w:r w:rsidRPr="00F8796C">
        <w:rPr>
          <w:szCs w:val="22"/>
        </w:rPr>
        <w:t xml:space="preserve">El. </w:t>
      </w:r>
      <w:r w:rsidR="00F10F34" w:rsidRPr="00F8796C">
        <w:rPr>
          <w:szCs w:val="22"/>
        </w:rPr>
        <w:t>p</w:t>
      </w:r>
      <w:r w:rsidRPr="00F8796C">
        <w:rPr>
          <w:szCs w:val="22"/>
        </w:rPr>
        <w:t>aštas: info@woerwagpharma.com</w:t>
      </w:r>
    </w:p>
    <w:p w14:paraId="70C68F35" w14:textId="77777777" w:rsidR="00E142CE" w:rsidRPr="00F8796C" w:rsidRDefault="00E142CE" w:rsidP="00E142CE">
      <w:pPr>
        <w:rPr>
          <w:szCs w:val="22"/>
        </w:rPr>
      </w:pPr>
    </w:p>
    <w:p w14:paraId="0C70CE6E" w14:textId="77777777" w:rsidR="00E142CE" w:rsidRPr="00F8796C" w:rsidRDefault="00E142CE" w:rsidP="00E142CE">
      <w:pPr>
        <w:rPr>
          <w:b/>
          <w:szCs w:val="22"/>
        </w:rPr>
      </w:pPr>
      <w:r w:rsidRPr="00F8796C">
        <w:rPr>
          <w:b/>
          <w:szCs w:val="22"/>
        </w:rPr>
        <w:t>Gamintojai</w:t>
      </w:r>
    </w:p>
    <w:p w14:paraId="5EAC1445" w14:textId="77777777" w:rsidR="00B30E7E" w:rsidRPr="00F8796C" w:rsidRDefault="00B30E7E" w:rsidP="00B30E7E">
      <w:pPr>
        <w:rPr>
          <w:szCs w:val="22"/>
        </w:rPr>
      </w:pPr>
      <w:proofErr w:type="spellStart"/>
      <w:r w:rsidRPr="00F8796C">
        <w:rPr>
          <w:szCs w:val="22"/>
        </w:rPr>
        <w:t>Wörwag</w:t>
      </w:r>
      <w:proofErr w:type="spellEnd"/>
      <w:r w:rsidRPr="00F8796C">
        <w:rPr>
          <w:szCs w:val="22"/>
        </w:rPr>
        <w:t xml:space="preserve"> </w:t>
      </w:r>
      <w:proofErr w:type="spellStart"/>
      <w:r w:rsidRPr="00F8796C">
        <w:rPr>
          <w:szCs w:val="22"/>
        </w:rPr>
        <w:t>Pharma</w:t>
      </w:r>
      <w:proofErr w:type="spellEnd"/>
      <w:r w:rsidRPr="00F8796C">
        <w:rPr>
          <w:szCs w:val="22"/>
        </w:rPr>
        <w:t xml:space="preserve"> </w:t>
      </w:r>
      <w:proofErr w:type="spellStart"/>
      <w:r w:rsidRPr="00F8796C">
        <w:rPr>
          <w:szCs w:val="22"/>
        </w:rPr>
        <w:t>GmbH</w:t>
      </w:r>
      <w:proofErr w:type="spellEnd"/>
      <w:r w:rsidRPr="00F8796C">
        <w:rPr>
          <w:szCs w:val="22"/>
        </w:rPr>
        <w:t xml:space="preserve"> &amp; </w:t>
      </w:r>
      <w:proofErr w:type="spellStart"/>
      <w:r w:rsidRPr="00F8796C">
        <w:rPr>
          <w:szCs w:val="22"/>
        </w:rPr>
        <w:t>Co</w:t>
      </w:r>
      <w:proofErr w:type="spellEnd"/>
      <w:r w:rsidRPr="00F8796C">
        <w:rPr>
          <w:szCs w:val="22"/>
        </w:rPr>
        <w:t>. KG</w:t>
      </w:r>
    </w:p>
    <w:p w14:paraId="0A9291C2" w14:textId="77777777" w:rsidR="00B30E7E" w:rsidRPr="00F8796C" w:rsidRDefault="00B30E7E" w:rsidP="00B30E7E">
      <w:pPr>
        <w:rPr>
          <w:szCs w:val="22"/>
        </w:rPr>
      </w:pPr>
      <w:proofErr w:type="spellStart"/>
      <w:r w:rsidRPr="00F8796C">
        <w:rPr>
          <w:szCs w:val="22"/>
        </w:rPr>
        <w:t>Calwer</w:t>
      </w:r>
      <w:proofErr w:type="spellEnd"/>
      <w:r w:rsidRPr="00F8796C">
        <w:rPr>
          <w:szCs w:val="22"/>
        </w:rPr>
        <w:t xml:space="preserve"> Str. 7, </w:t>
      </w:r>
    </w:p>
    <w:p w14:paraId="33EE682A" w14:textId="77777777" w:rsidR="00B30E7E" w:rsidRPr="00F8796C" w:rsidRDefault="00B30E7E" w:rsidP="00B30E7E">
      <w:pPr>
        <w:rPr>
          <w:szCs w:val="22"/>
        </w:rPr>
      </w:pPr>
      <w:r w:rsidRPr="00F8796C">
        <w:rPr>
          <w:szCs w:val="22"/>
        </w:rPr>
        <w:t xml:space="preserve">71034 </w:t>
      </w:r>
      <w:proofErr w:type="spellStart"/>
      <w:r w:rsidRPr="00F8796C">
        <w:rPr>
          <w:szCs w:val="22"/>
        </w:rPr>
        <w:t>Böblingen</w:t>
      </w:r>
      <w:proofErr w:type="spellEnd"/>
    </w:p>
    <w:p w14:paraId="5C1EDEEF" w14:textId="77777777" w:rsidR="00B30E7E" w:rsidRPr="00F8796C" w:rsidRDefault="007259AE" w:rsidP="00B30E7E">
      <w:pPr>
        <w:rPr>
          <w:szCs w:val="22"/>
        </w:rPr>
      </w:pPr>
      <w:r w:rsidRPr="00F8796C">
        <w:rPr>
          <w:szCs w:val="22"/>
        </w:rPr>
        <w:t>Vokietija</w:t>
      </w:r>
    </w:p>
    <w:p w14:paraId="275B6233" w14:textId="77777777" w:rsidR="00B30E7E" w:rsidRPr="00F8796C" w:rsidRDefault="00B30E7E" w:rsidP="00B30E7E">
      <w:pPr>
        <w:rPr>
          <w:szCs w:val="22"/>
        </w:rPr>
      </w:pPr>
    </w:p>
    <w:p w14:paraId="77D2FD2A" w14:textId="77777777" w:rsidR="00B30E7E" w:rsidRPr="00F8796C" w:rsidRDefault="00B30E7E" w:rsidP="00B30E7E">
      <w:pPr>
        <w:rPr>
          <w:szCs w:val="22"/>
        </w:rPr>
      </w:pPr>
      <w:r w:rsidRPr="00F8796C">
        <w:rPr>
          <w:szCs w:val="22"/>
        </w:rPr>
        <w:t xml:space="preserve">arba </w:t>
      </w:r>
    </w:p>
    <w:p w14:paraId="74472EC3" w14:textId="77777777" w:rsidR="00B30E7E" w:rsidRPr="00F8796C" w:rsidRDefault="00B30E7E" w:rsidP="00B30E7E">
      <w:pPr>
        <w:rPr>
          <w:szCs w:val="22"/>
        </w:rPr>
      </w:pPr>
    </w:p>
    <w:p w14:paraId="69D9EE71" w14:textId="77777777" w:rsidR="00E142CE" w:rsidRPr="00F8796C" w:rsidRDefault="00E142CE" w:rsidP="00E142CE">
      <w:pPr>
        <w:pStyle w:val="knZulassung02"/>
        <w:tabs>
          <w:tab w:val="left" w:pos="0"/>
        </w:tabs>
        <w:ind w:left="0" w:right="0"/>
        <w:rPr>
          <w:rFonts w:ascii="Times New Roman" w:hAnsi="Times New Roman"/>
          <w:sz w:val="22"/>
          <w:szCs w:val="22"/>
          <w:lang w:val="lt-LT"/>
        </w:rPr>
      </w:pPr>
      <w:proofErr w:type="spellStart"/>
      <w:r w:rsidRPr="00F8796C">
        <w:rPr>
          <w:rFonts w:ascii="Times New Roman" w:hAnsi="Times New Roman"/>
          <w:sz w:val="22"/>
          <w:szCs w:val="22"/>
          <w:lang w:val="lt-LT"/>
        </w:rPr>
        <w:t>Specifar</w:t>
      </w:r>
      <w:proofErr w:type="spellEnd"/>
      <w:r w:rsidRPr="00F8796C">
        <w:rPr>
          <w:rFonts w:ascii="Times New Roman" w:hAnsi="Times New Roman"/>
          <w:sz w:val="22"/>
          <w:szCs w:val="22"/>
          <w:lang w:val="lt-LT"/>
        </w:rPr>
        <w:t xml:space="preserve"> S.A.</w:t>
      </w:r>
    </w:p>
    <w:p w14:paraId="689D4BC6" w14:textId="77777777" w:rsidR="00E142CE" w:rsidRPr="00F8796C" w:rsidRDefault="00E142CE" w:rsidP="00E142CE">
      <w:pPr>
        <w:pStyle w:val="knZulassung02"/>
        <w:tabs>
          <w:tab w:val="left" w:pos="0"/>
        </w:tabs>
        <w:ind w:left="0" w:right="0"/>
        <w:rPr>
          <w:rFonts w:ascii="Times New Roman" w:hAnsi="Times New Roman"/>
          <w:sz w:val="22"/>
          <w:szCs w:val="22"/>
          <w:lang w:val="lt-LT"/>
        </w:rPr>
      </w:pPr>
      <w:r w:rsidRPr="00F8796C">
        <w:rPr>
          <w:rFonts w:ascii="Times New Roman" w:hAnsi="Times New Roman"/>
          <w:sz w:val="22"/>
          <w:szCs w:val="22"/>
          <w:lang w:val="lt-LT"/>
        </w:rPr>
        <w:t xml:space="preserve">1,28 </w:t>
      </w:r>
      <w:proofErr w:type="spellStart"/>
      <w:r w:rsidRPr="00F8796C">
        <w:rPr>
          <w:rFonts w:ascii="Times New Roman" w:hAnsi="Times New Roman"/>
          <w:sz w:val="22"/>
          <w:szCs w:val="22"/>
          <w:lang w:val="lt-LT"/>
        </w:rPr>
        <w:t>Octovriou</w:t>
      </w:r>
      <w:proofErr w:type="spellEnd"/>
      <w:r w:rsidRPr="00F8796C">
        <w:rPr>
          <w:rFonts w:ascii="Times New Roman" w:hAnsi="Times New Roman"/>
          <w:sz w:val="22"/>
          <w:szCs w:val="22"/>
          <w:lang w:val="lt-LT"/>
        </w:rPr>
        <w:t xml:space="preserve"> str.</w:t>
      </w:r>
    </w:p>
    <w:p w14:paraId="7570EC41" w14:textId="77777777" w:rsidR="00E142CE" w:rsidRPr="00F8796C" w:rsidRDefault="00E142CE" w:rsidP="00E142CE">
      <w:pPr>
        <w:pStyle w:val="knZulassung02"/>
        <w:tabs>
          <w:tab w:val="left" w:pos="0"/>
        </w:tabs>
        <w:ind w:left="0" w:right="0"/>
        <w:rPr>
          <w:rFonts w:ascii="Times New Roman" w:hAnsi="Times New Roman"/>
          <w:sz w:val="22"/>
          <w:szCs w:val="22"/>
          <w:lang w:val="lt-LT"/>
        </w:rPr>
      </w:pPr>
      <w:r w:rsidRPr="00F8796C">
        <w:rPr>
          <w:rFonts w:ascii="Times New Roman" w:hAnsi="Times New Roman"/>
          <w:sz w:val="22"/>
          <w:szCs w:val="22"/>
          <w:lang w:val="lt-LT"/>
        </w:rPr>
        <w:t xml:space="preserve">123 51 </w:t>
      </w:r>
      <w:proofErr w:type="spellStart"/>
      <w:r w:rsidRPr="00F8796C">
        <w:rPr>
          <w:rFonts w:ascii="Times New Roman" w:hAnsi="Times New Roman"/>
          <w:sz w:val="22"/>
          <w:szCs w:val="22"/>
          <w:lang w:val="lt-LT"/>
        </w:rPr>
        <w:t>Ag</w:t>
      </w:r>
      <w:proofErr w:type="spellEnd"/>
      <w:r w:rsidRPr="00F8796C">
        <w:rPr>
          <w:rFonts w:ascii="Times New Roman" w:hAnsi="Times New Roman"/>
          <w:sz w:val="22"/>
          <w:szCs w:val="22"/>
          <w:lang w:val="lt-LT"/>
        </w:rPr>
        <w:t xml:space="preserve">. </w:t>
      </w:r>
      <w:proofErr w:type="spellStart"/>
      <w:r w:rsidRPr="00F8796C">
        <w:rPr>
          <w:rFonts w:ascii="Times New Roman" w:hAnsi="Times New Roman"/>
          <w:sz w:val="22"/>
          <w:szCs w:val="22"/>
          <w:lang w:val="lt-LT"/>
        </w:rPr>
        <w:t>Varvara</w:t>
      </w:r>
      <w:proofErr w:type="spellEnd"/>
      <w:r w:rsidRPr="00F8796C">
        <w:rPr>
          <w:rFonts w:ascii="Times New Roman" w:hAnsi="Times New Roman"/>
          <w:sz w:val="22"/>
          <w:szCs w:val="22"/>
          <w:lang w:val="lt-LT"/>
        </w:rPr>
        <w:t xml:space="preserve">, </w:t>
      </w:r>
      <w:proofErr w:type="spellStart"/>
      <w:r w:rsidRPr="00F8796C">
        <w:rPr>
          <w:rFonts w:ascii="Times New Roman" w:hAnsi="Times New Roman"/>
          <w:sz w:val="22"/>
          <w:szCs w:val="22"/>
          <w:lang w:val="lt-LT"/>
        </w:rPr>
        <w:t>Athens</w:t>
      </w:r>
      <w:proofErr w:type="spellEnd"/>
      <w:r w:rsidRPr="00F8796C">
        <w:rPr>
          <w:rFonts w:ascii="Times New Roman" w:hAnsi="Times New Roman"/>
          <w:sz w:val="22"/>
          <w:szCs w:val="22"/>
          <w:lang w:val="lt-LT"/>
        </w:rPr>
        <w:t xml:space="preserve"> </w:t>
      </w:r>
    </w:p>
    <w:p w14:paraId="08246716" w14:textId="77777777" w:rsidR="00E142CE" w:rsidRPr="00F8796C" w:rsidRDefault="00E142CE" w:rsidP="00E142CE">
      <w:pPr>
        <w:pStyle w:val="knZulassung02"/>
        <w:tabs>
          <w:tab w:val="left" w:pos="0"/>
        </w:tabs>
        <w:ind w:left="0" w:right="0"/>
        <w:rPr>
          <w:rFonts w:ascii="Times New Roman" w:hAnsi="Times New Roman"/>
          <w:sz w:val="22"/>
          <w:szCs w:val="22"/>
          <w:lang w:val="lt-LT"/>
        </w:rPr>
      </w:pPr>
      <w:r w:rsidRPr="00F8796C">
        <w:rPr>
          <w:rFonts w:ascii="Times New Roman" w:hAnsi="Times New Roman"/>
          <w:sz w:val="22"/>
          <w:szCs w:val="22"/>
          <w:lang w:val="lt-LT"/>
        </w:rPr>
        <w:t>Graikija</w:t>
      </w:r>
    </w:p>
    <w:p w14:paraId="77937900" w14:textId="77777777" w:rsidR="00E142CE" w:rsidRPr="00F8796C" w:rsidRDefault="00E142CE" w:rsidP="00E142CE">
      <w:pPr>
        <w:rPr>
          <w:szCs w:val="22"/>
        </w:rPr>
      </w:pPr>
    </w:p>
    <w:p w14:paraId="6F95F62C" w14:textId="77777777" w:rsidR="00E142CE" w:rsidRPr="00F8796C" w:rsidRDefault="00E142CE" w:rsidP="00E142CE">
      <w:pPr>
        <w:rPr>
          <w:szCs w:val="22"/>
        </w:rPr>
      </w:pPr>
      <w:r w:rsidRPr="00F8796C">
        <w:rPr>
          <w:szCs w:val="22"/>
        </w:rPr>
        <w:t>arba</w:t>
      </w:r>
    </w:p>
    <w:p w14:paraId="6711FBE1" w14:textId="77777777" w:rsidR="00E142CE" w:rsidRPr="00F8796C" w:rsidRDefault="00E142CE" w:rsidP="00E142CE">
      <w:pPr>
        <w:rPr>
          <w:szCs w:val="22"/>
        </w:rPr>
      </w:pPr>
    </w:p>
    <w:p w14:paraId="37F8D75B" w14:textId="77777777" w:rsidR="00E142CE" w:rsidRPr="00F8796C" w:rsidRDefault="00E142CE" w:rsidP="00E142CE">
      <w:pPr>
        <w:autoSpaceDE w:val="0"/>
        <w:autoSpaceDN w:val="0"/>
        <w:adjustRightInd w:val="0"/>
        <w:rPr>
          <w:color w:val="000000"/>
          <w:szCs w:val="22"/>
        </w:rPr>
      </w:pPr>
      <w:proofErr w:type="spellStart"/>
      <w:r w:rsidRPr="00F8796C">
        <w:rPr>
          <w:color w:val="000000"/>
          <w:szCs w:val="22"/>
        </w:rPr>
        <w:t>Artesan</w:t>
      </w:r>
      <w:proofErr w:type="spellEnd"/>
      <w:r w:rsidRPr="00F8796C">
        <w:rPr>
          <w:color w:val="000000"/>
          <w:szCs w:val="22"/>
        </w:rPr>
        <w:t xml:space="preserve"> </w:t>
      </w:r>
      <w:proofErr w:type="spellStart"/>
      <w:r w:rsidRPr="00F8796C">
        <w:rPr>
          <w:color w:val="000000"/>
          <w:szCs w:val="22"/>
        </w:rPr>
        <w:t>Pharma</w:t>
      </w:r>
      <w:proofErr w:type="spellEnd"/>
      <w:r w:rsidRPr="00F8796C">
        <w:rPr>
          <w:color w:val="000000"/>
          <w:szCs w:val="22"/>
        </w:rPr>
        <w:t xml:space="preserve"> </w:t>
      </w:r>
      <w:proofErr w:type="spellStart"/>
      <w:r w:rsidRPr="00F8796C">
        <w:rPr>
          <w:color w:val="000000"/>
          <w:szCs w:val="22"/>
        </w:rPr>
        <w:t>GmbH</w:t>
      </w:r>
      <w:proofErr w:type="spellEnd"/>
      <w:r w:rsidRPr="00F8796C">
        <w:rPr>
          <w:color w:val="000000"/>
          <w:szCs w:val="22"/>
        </w:rPr>
        <w:t xml:space="preserve"> </w:t>
      </w:r>
      <w:proofErr w:type="spellStart"/>
      <w:r w:rsidRPr="00F8796C">
        <w:rPr>
          <w:color w:val="000000"/>
          <w:szCs w:val="22"/>
        </w:rPr>
        <w:t>Co</w:t>
      </w:r>
      <w:proofErr w:type="spellEnd"/>
      <w:r w:rsidRPr="00F8796C">
        <w:rPr>
          <w:color w:val="000000"/>
          <w:szCs w:val="22"/>
        </w:rPr>
        <w:t xml:space="preserve">. KG </w:t>
      </w:r>
    </w:p>
    <w:p w14:paraId="606A981F" w14:textId="77777777" w:rsidR="00E142CE" w:rsidRPr="00F8796C" w:rsidRDefault="00E142CE" w:rsidP="00E142CE">
      <w:pPr>
        <w:autoSpaceDE w:val="0"/>
        <w:autoSpaceDN w:val="0"/>
        <w:adjustRightInd w:val="0"/>
        <w:rPr>
          <w:color w:val="000000"/>
          <w:szCs w:val="22"/>
        </w:rPr>
      </w:pPr>
      <w:proofErr w:type="spellStart"/>
      <w:r w:rsidRPr="00F8796C">
        <w:rPr>
          <w:color w:val="000000"/>
          <w:szCs w:val="22"/>
        </w:rPr>
        <w:t>Wendlandstr</w:t>
      </w:r>
      <w:proofErr w:type="spellEnd"/>
      <w:r w:rsidRPr="00F8796C">
        <w:rPr>
          <w:color w:val="000000"/>
          <w:szCs w:val="22"/>
        </w:rPr>
        <w:t xml:space="preserve">. 1 </w:t>
      </w:r>
    </w:p>
    <w:p w14:paraId="745AC3D6" w14:textId="77777777" w:rsidR="00E142CE" w:rsidRPr="00F8796C" w:rsidRDefault="00E142CE" w:rsidP="00E142CE">
      <w:pPr>
        <w:autoSpaceDE w:val="0"/>
        <w:autoSpaceDN w:val="0"/>
        <w:adjustRightInd w:val="0"/>
        <w:rPr>
          <w:szCs w:val="22"/>
        </w:rPr>
      </w:pPr>
      <w:r w:rsidRPr="00F8796C">
        <w:rPr>
          <w:color w:val="000000"/>
          <w:szCs w:val="22"/>
        </w:rPr>
        <w:t xml:space="preserve">29439 </w:t>
      </w:r>
      <w:proofErr w:type="spellStart"/>
      <w:r w:rsidRPr="00F8796C">
        <w:rPr>
          <w:color w:val="000000"/>
          <w:szCs w:val="22"/>
        </w:rPr>
        <w:t>Lüchow</w:t>
      </w:r>
      <w:proofErr w:type="spellEnd"/>
      <w:r w:rsidRPr="00F8796C">
        <w:rPr>
          <w:szCs w:val="22"/>
        </w:rPr>
        <w:t xml:space="preserve"> </w:t>
      </w:r>
    </w:p>
    <w:p w14:paraId="5917DC21" w14:textId="77777777" w:rsidR="00E142CE" w:rsidRPr="00F8796C" w:rsidRDefault="00E142CE" w:rsidP="00E142CE">
      <w:pPr>
        <w:tabs>
          <w:tab w:val="left" w:pos="567"/>
        </w:tabs>
        <w:rPr>
          <w:szCs w:val="22"/>
        </w:rPr>
      </w:pPr>
      <w:r w:rsidRPr="00F8796C">
        <w:rPr>
          <w:szCs w:val="22"/>
        </w:rPr>
        <w:t>Vokietija</w:t>
      </w:r>
    </w:p>
    <w:p w14:paraId="0364D3B4" w14:textId="77777777" w:rsidR="00E142CE" w:rsidRPr="00F8796C" w:rsidRDefault="00E142CE" w:rsidP="00E142CE">
      <w:pPr>
        <w:rPr>
          <w:szCs w:val="22"/>
        </w:rPr>
      </w:pPr>
    </w:p>
    <w:p w14:paraId="4E1A6194" w14:textId="77777777" w:rsidR="00E142CE" w:rsidRPr="00F8796C" w:rsidRDefault="00E647E0" w:rsidP="00E142CE">
      <w:pPr>
        <w:rPr>
          <w:szCs w:val="22"/>
        </w:rPr>
      </w:pPr>
      <w:r w:rsidRPr="00F8796C">
        <w:rPr>
          <w:szCs w:val="22"/>
        </w:rPr>
        <w:t>a</w:t>
      </w:r>
      <w:r w:rsidR="00E142CE" w:rsidRPr="00F8796C">
        <w:rPr>
          <w:szCs w:val="22"/>
        </w:rPr>
        <w:t>rba</w:t>
      </w:r>
    </w:p>
    <w:p w14:paraId="651E45A7" w14:textId="77777777" w:rsidR="00B30E7E" w:rsidRPr="00F8796C" w:rsidRDefault="00B30E7E" w:rsidP="00E142CE">
      <w:pPr>
        <w:rPr>
          <w:szCs w:val="22"/>
        </w:rPr>
      </w:pPr>
    </w:p>
    <w:p w14:paraId="5562FE2B" w14:textId="77777777" w:rsidR="00E142CE" w:rsidRPr="00F8796C" w:rsidRDefault="00E142CE" w:rsidP="00E142CE">
      <w:pPr>
        <w:tabs>
          <w:tab w:val="left" w:pos="567"/>
        </w:tabs>
        <w:rPr>
          <w:szCs w:val="22"/>
        </w:rPr>
      </w:pPr>
      <w:proofErr w:type="spellStart"/>
      <w:r w:rsidRPr="00F8796C">
        <w:rPr>
          <w:szCs w:val="22"/>
        </w:rPr>
        <w:t>Dragenopharm</w:t>
      </w:r>
      <w:proofErr w:type="spellEnd"/>
      <w:r w:rsidR="00E647E0" w:rsidRPr="00F8796C">
        <w:rPr>
          <w:szCs w:val="22"/>
        </w:rPr>
        <w:t xml:space="preserve"> </w:t>
      </w:r>
      <w:proofErr w:type="spellStart"/>
      <w:r w:rsidRPr="00F8796C">
        <w:rPr>
          <w:szCs w:val="22"/>
        </w:rPr>
        <w:t>Apotheker</w:t>
      </w:r>
      <w:proofErr w:type="spellEnd"/>
      <w:r w:rsidRPr="00F8796C">
        <w:rPr>
          <w:szCs w:val="22"/>
        </w:rPr>
        <w:t xml:space="preserve"> </w:t>
      </w:r>
      <w:proofErr w:type="spellStart"/>
      <w:r w:rsidRPr="00F8796C">
        <w:rPr>
          <w:szCs w:val="22"/>
        </w:rPr>
        <w:t>Püschl</w:t>
      </w:r>
      <w:proofErr w:type="spellEnd"/>
      <w:r w:rsidRPr="00F8796C">
        <w:rPr>
          <w:szCs w:val="22"/>
        </w:rPr>
        <w:t xml:space="preserve"> </w:t>
      </w:r>
      <w:proofErr w:type="spellStart"/>
      <w:r w:rsidRPr="00F8796C">
        <w:rPr>
          <w:szCs w:val="22"/>
        </w:rPr>
        <w:t>GmbH</w:t>
      </w:r>
      <w:proofErr w:type="spellEnd"/>
    </w:p>
    <w:p w14:paraId="51BDA40B" w14:textId="77777777" w:rsidR="00E142CE" w:rsidRPr="00F8796C" w:rsidRDefault="00E142CE" w:rsidP="00E142CE">
      <w:pPr>
        <w:tabs>
          <w:tab w:val="left" w:pos="567"/>
        </w:tabs>
        <w:rPr>
          <w:szCs w:val="22"/>
        </w:rPr>
      </w:pPr>
      <w:proofErr w:type="spellStart"/>
      <w:r w:rsidRPr="00F8796C">
        <w:rPr>
          <w:szCs w:val="22"/>
        </w:rPr>
        <w:t>Göllstrasse</w:t>
      </w:r>
      <w:proofErr w:type="spellEnd"/>
      <w:r w:rsidRPr="00F8796C">
        <w:rPr>
          <w:szCs w:val="22"/>
        </w:rPr>
        <w:t xml:space="preserve"> 1</w:t>
      </w:r>
    </w:p>
    <w:p w14:paraId="734B0D77" w14:textId="77777777" w:rsidR="00E142CE" w:rsidRPr="00F8796C" w:rsidRDefault="00E142CE" w:rsidP="00E142CE">
      <w:pPr>
        <w:tabs>
          <w:tab w:val="left" w:pos="567"/>
        </w:tabs>
        <w:rPr>
          <w:szCs w:val="22"/>
        </w:rPr>
      </w:pPr>
      <w:r w:rsidRPr="00F8796C">
        <w:rPr>
          <w:szCs w:val="22"/>
        </w:rPr>
        <w:t xml:space="preserve">84529 </w:t>
      </w:r>
      <w:proofErr w:type="spellStart"/>
      <w:r w:rsidRPr="00F8796C">
        <w:rPr>
          <w:szCs w:val="22"/>
        </w:rPr>
        <w:t>Tittmoning</w:t>
      </w:r>
      <w:proofErr w:type="spellEnd"/>
    </w:p>
    <w:p w14:paraId="21507569" w14:textId="77777777" w:rsidR="00E142CE" w:rsidRPr="00F8796C" w:rsidRDefault="00E142CE" w:rsidP="00E142CE">
      <w:pPr>
        <w:tabs>
          <w:tab w:val="left" w:pos="567"/>
        </w:tabs>
        <w:rPr>
          <w:szCs w:val="22"/>
        </w:rPr>
      </w:pPr>
      <w:r w:rsidRPr="00F8796C">
        <w:rPr>
          <w:szCs w:val="22"/>
        </w:rPr>
        <w:t>Vokietija</w:t>
      </w:r>
    </w:p>
    <w:p w14:paraId="26B4F545" w14:textId="77777777" w:rsidR="00650695" w:rsidRPr="00F8796C" w:rsidRDefault="00650695" w:rsidP="00E142CE">
      <w:pPr>
        <w:rPr>
          <w:rFonts w:eastAsia="Arial Unicode MS"/>
          <w:szCs w:val="22"/>
        </w:rPr>
      </w:pPr>
    </w:p>
    <w:p w14:paraId="07320D6B" w14:textId="77777777" w:rsidR="00B30E7E" w:rsidRPr="00F8796C" w:rsidRDefault="00B30E7E" w:rsidP="00E142CE">
      <w:pPr>
        <w:rPr>
          <w:snapToGrid w:val="0"/>
          <w:szCs w:val="22"/>
          <w:lang w:eastAsia="en-US"/>
        </w:rPr>
      </w:pPr>
      <w:r w:rsidRPr="00F8796C">
        <w:rPr>
          <w:b/>
          <w:snapToGrid w:val="0"/>
          <w:szCs w:val="22"/>
          <w:lang w:eastAsia="en-US"/>
        </w:rPr>
        <w:t>Šio vaistinio preparato rinkodaros teisė EEE valstybėse narėse suteikta tokiais pavadinimais</w:t>
      </w:r>
      <w:r w:rsidRPr="00F8796C">
        <w:rPr>
          <w:snapToGrid w:val="0"/>
          <w:szCs w:val="22"/>
          <w:lang w:eastAsia="en-US"/>
        </w:rPr>
        <w:t>:</w:t>
      </w:r>
    </w:p>
    <w:p w14:paraId="263981F0" w14:textId="77777777" w:rsidR="00B30E7E" w:rsidRPr="00F8796C" w:rsidRDefault="00B30E7E" w:rsidP="00E142CE">
      <w:pPr>
        <w:rPr>
          <w:snapToGrid w:val="0"/>
          <w:szCs w:val="22"/>
          <w:lang w:eastAsia="en-US"/>
        </w:rPr>
      </w:pPr>
    </w:p>
    <w:tbl>
      <w:tblPr>
        <w:tblStyle w:val="Lentelstinklelis"/>
        <w:tblW w:w="0" w:type="auto"/>
        <w:tblInd w:w="250" w:type="dxa"/>
        <w:tblLook w:val="04A0" w:firstRow="1" w:lastRow="0" w:firstColumn="1" w:lastColumn="0" w:noHBand="0" w:noVBand="1"/>
      </w:tblPr>
      <w:tblGrid>
        <w:gridCol w:w="2013"/>
        <w:gridCol w:w="6492"/>
      </w:tblGrid>
      <w:tr w:rsidR="00691DF8" w:rsidRPr="00F8796C" w14:paraId="0769B068" w14:textId="77777777" w:rsidTr="00C32ADF">
        <w:tc>
          <w:tcPr>
            <w:tcW w:w="2013" w:type="dxa"/>
          </w:tcPr>
          <w:p w14:paraId="073A9348" w14:textId="77777777" w:rsidR="00691DF8" w:rsidRPr="00F8796C" w:rsidRDefault="00691DF8" w:rsidP="00C32ADF">
            <w:pPr>
              <w:autoSpaceDE w:val="0"/>
              <w:autoSpaceDN w:val="0"/>
              <w:adjustRightInd w:val="0"/>
              <w:ind w:left="33" w:hanging="33"/>
              <w:outlineLvl w:val="0"/>
              <w:rPr>
                <w:sz w:val="22"/>
                <w:szCs w:val="22"/>
              </w:rPr>
            </w:pPr>
            <w:bookmarkStart w:id="6" w:name="OLE_LINK2"/>
            <w:bookmarkStart w:id="7" w:name="OLE_LINK3"/>
            <w:r w:rsidRPr="00F8796C">
              <w:rPr>
                <w:sz w:val="22"/>
                <w:szCs w:val="22"/>
              </w:rPr>
              <w:t>Bulgarija:</w:t>
            </w:r>
          </w:p>
        </w:tc>
        <w:tc>
          <w:tcPr>
            <w:tcW w:w="6492" w:type="dxa"/>
          </w:tcPr>
          <w:p w14:paraId="6D30E262" w14:textId="77777777" w:rsidR="00691DF8" w:rsidRPr="00F8796C" w:rsidRDefault="00691DF8" w:rsidP="00C32ADF">
            <w:pPr>
              <w:autoSpaceDE w:val="0"/>
              <w:autoSpaceDN w:val="0"/>
              <w:adjustRightInd w:val="0"/>
              <w:ind w:left="-680" w:firstLine="680"/>
              <w:outlineLvl w:val="0"/>
              <w:rPr>
                <w:sz w:val="22"/>
                <w:szCs w:val="22"/>
              </w:rPr>
            </w:pPr>
            <w:proofErr w:type="spellStart"/>
            <w:r w:rsidRPr="00F8796C">
              <w:rPr>
                <w:sz w:val="22"/>
                <w:szCs w:val="22"/>
              </w:rPr>
              <w:t>Карведи</w:t>
            </w:r>
            <w:r w:rsidRPr="00F8796C">
              <w:rPr>
                <w:i/>
                <w:sz w:val="22"/>
                <w:szCs w:val="22"/>
              </w:rPr>
              <w:t>гамма</w:t>
            </w:r>
            <w:proofErr w:type="spellEnd"/>
            <w:r w:rsidRPr="00F8796C">
              <w:rPr>
                <w:i/>
                <w:sz w:val="22"/>
                <w:szCs w:val="22"/>
              </w:rPr>
              <w:t xml:space="preserve"> </w:t>
            </w:r>
            <w:r w:rsidRPr="00F8796C">
              <w:rPr>
                <w:sz w:val="22"/>
                <w:szCs w:val="22"/>
              </w:rPr>
              <w:t xml:space="preserve"> 6.25/12,5/25 mg </w:t>
            </w:r>
            <w:proofErr w:type="spellStart"/>
            <w:r w:rsidRPr="00F8796C">
              <w:rPr>
                <w:sz w:val="22"/>
                <w:szCs w:val="22"/>
              </w:rPr>
              <w:t>филмирани</w:t>
            </w:r>
            <w:proofErr w:type="spellEnd"/>
            <w:r w:rsidRPr="00F8796C">
              <w:rPr>
                <w:sz w:val="22"/>
                <w:szCs w:val="22"/>
              </w:rPr>
              <w:t xml:space="preserve"> </w:t>
            </w:r>
            <w:proofErr w:type="spellStart"/>
            <w:r w:rsidRPr="00F8796C">
              <w:rPr>
                <w:sz w:val="22"/>
                <w:szCs w:val="22"/>
              </w:rPr>
              <w:t>таблетки</w:t>
            </w:r>
            <w:proofErr w:type="spellEnd"/>
          </w:p>
        </w:tc>
      </w:tr>
      <w:tr w:rsidR="00691DF8" w:rsidRPr="00F8796C" w14:paraId="3FA2E809" w14:textId="77777777" w:rsidTr="00C32ADF">
        <w:tc>
          <w:tcPr>
            <w:tcW w:w="2013" w:type="dxa"/>
          </w:tcPr>
          <w:p w14:paraId="7CA14159" w14:textId="77777777" w:rsidR="00691DF8" w:rsidRPr="00F8796C" w:rsidRDefault="00691DF8" w:rsidP="00C32ADF">
            <w:pPr>
              <w:autoSpaceDE w:val="0"/>
              <w:autoSpaceDN w:val="0"/>
              <w:adjustRightInd w:val="0"/>
              <w:rPr>
                <w:sz w:val="22"/>
                <w:szCs w:val="22"/>
              </w:rPr>
            </w:pPr>
            <w:r w:rsidRPr="00F8796C">
              <w:rPr>
                <w:sz w:val="22"/>
                <w:szCs w:val="22"/>
              </w:rPr>
              <w:t>Vokietija:</w:t>
            </w:r>
          </w:p>
        </w:tc>
        <w:tc>
          <w:tcPr>
            <w:tcW w:w="6492" w:type="dxa"/>
          </w:tcPr>
          <w:p w14:paraId="5154DCAE" w14:textId="77777777" w:rsidR="00691DF8" w:rsidRPr="00F8796C" w:rsidRDefault="00691DF8" w:rsidP="00C32ADF">
            <w:pPr>
              <w:autoSpaceDE w:val="0"/>
              <w:autoSpaceDN w:val="0"/>
              <w:adjustRightInd w:val="0"/>
              <w:ind w:left="-680" w:firstLine="680"/>
              <w:rPr>
                <w:sz w:val="22"/>
                <w:szCs w:val="22"/>
              </w:rPr>
            </w:pPr>
            <w:proofErr w:type="spellStart"/>
            <w:r w:rsidRPr="00F8796C">
              <w:rPr>
                <w:sz w:val="22"/>
                <w:szCs w:val="22"/>
              </w:rPr>
              <w:t>Carvedigamma</w:t>
            </w:r>
            <w:proofErr w:type="spellEnd"/>
            <w:r w:rsidRPr="00F8796C">
              <w:rPr>
                <w:sz w:val="22"/>
                <w:szCs w:val="22"/>
              </w:rPr>
              <w:t xml:space="preserve"> 3.125/6.25/ 12.5/ 25 mg </w:t>
            </w:r>
            <w:proofErr w:type="spellStart"/>
            <w:r w:rsidRPr="00F8796C">
              <w:rPr>
                <w:sz w:val="22"/>
                <w:szCs w:val="22"/>
              </w:rPr>
              <w:t>Filmtabletten</w:t>
            </w:r>
            <w:proofErr w:type="spellEnd"/>
            <w:r w:rsidRPr="00F8796C">
              <w:rPr>
                <w:sz w:val="22"/>
                <w:szCs w:val="22"/>
              </w:rPr>
              <w:t xml:space="preserve"> </w:t>
            </w:r>
          </w:p>
        </w:tc>
      </w:tr>
      <w:tr w:rsidR="00691DF8" w:rsidRPr="00F8796C" w14:paraId="63434968" w14:textId="77777777" w:rsidTr="00C32ADF">
        <w:tc>
          <w:tcPr>
            <w:tcW w:w="2013" w:type="dxa"/>
          </w:tcPr>
          <w:p w14:paraId="67AC7F87" w14:textId="77777777" w:rsidR="00691DF8" w:rsidRPr="00F8796C" w:rsidRDefault="00691DF8" w:rsidP="00C32ADF">
            <w:pPr>
              <w:autoSpaceDE w:val="0"/>
              <w:autoSpaceDN w:val="0"/>
              <w:adjustRightInd w:val="0"/>
              <w:ind w:right="-2"/>
              <w:rPr>
                <w:sz w:val="22"/>
                <w:szCs w:val="22"/>
              </w:rPr>
            </w:pPr>
            <w:r w:rsidRPr="00F8796C">
              <w:rPr>
                <w:sz w:val="22"/>
                <w:szCs w:val="22"/>
              </w:rPr>
              <w:t>Vengrija:</w:t>
            </w:r>
          </w:p>
        </w:tc>
        <w:tc>
          <w:tcPr>
            <w:tcW w:w="6492" w:type="dxa"/>
          </w:tcPr>
          <w:p w14:paraId="5FA54B36" w14:textId="77777777" w:rsidR="00691DF8" w:rsidRPr="00F8796C" w:rsidRDefault="00691DF8" w:rsidP="00197011">
            <w:pPr>
              <w:autoSpaceDE w:val="0"/>
              <w:autoSpaceDN w:val="0"/>
              <w:adjustRightInd w:val="0"/>
              <w:ind w:right="-2"/>
              <w:rPr>
                <w:sz w:val="22"/>
                <w:szCs w:val="22"/>
              </w:rPr>
            </w:pPr>
            <w:proofErr w:type="spellStart"/>
            <w:r w:rsidRPr="00F8796C">
              <w:rPr>
                <w:sz w:val="22"/>
                <w:szCs w:val="22"/>
                <w:lang w:eastAsia="de-DE"/>
              </w:rPr>
              <w:t>Carvedigamma</w:t>
            </w:r>
            <w:proofErr w:type="spellEnd"/>
            <w:r w:rsidRPr="00F8796C">
              <w:rPr>
                <w:sz w:val="22"/>
                <w:szCs w:val="22"/>
                <w:lang w:eastAsia="de-DE"/>
              </w:rPr>
              <w:t xml:space="preserve"> 6.25</w:t>
            </w:r>
            <w:r w:rsidRPr="00F8796C">
              <w:rPr>
                <w:sz w:val="22"/>
                <w:szCs w:val="22"/>
              </w:rPr>
              <w:t xml:space="preserve">/ 12.5/ 25 mg </w:t>
            </w:r>
            <w:proofErr w:type="spellStart"/>
            <w:r w:rsidRPr="00F8796C">
              <w:rPr>
                <w:sz w:val="22"/>
                <w:szCs w:val="22"/>
              </w:rPr>
              <w:t>filmtabletta</w:t>
            </w:r>
            <w:proofErr w:type="spellEnd"/>
          </w:p>
        </w:tc>
      </w:tr>
      <w:tr w:rsidR="00691DF8" w:rsidRPr="00F8796C" w14:paraId="7B0BE967" w14:textId="77777777" w:rsidTr="00C32ADF">
        <w:tc>
          <w:tcPr>
            <w:tcW w:w="2013" w:type="dxa"/>
          </w:tcPr>
          <w:p w14:paraId="2763FF1D" w14:textId="77777777" w:rsidR="00691DF8" w:rsidRPr="00F8796C" w:rsidRDefault="00691DF8" w:rsidP="00C32ADF">
            <w:pPr>
              <w:autoSpaceDE w:val="0"/>
              <w:autoSpaceDN w:val="0"/>
              <w:adjustRightInd w:val="0"/>
              <w:ind w:right="-2" w:firstLine="33"/>
              <w:rPr>
                <w:sz w:val="22"/>
                <w:szCs w:val="22"/>
              </w:rPr>
            </w:pPr>
            <w:r w:rsidRPr="00F8796C">
              <w:rPr>
                <w:sz w:val="22"/>
                <w:szCs w:val="22"/>
              </w:rPr>
              <w:t>Lietuva:</w:t>
            </w:r>
          </w:p>
        </w:tc>
        <w:tc>
          <w:tcPr>
            <w:tcW w:w="6492" w:type="dxa"/>
          </w:tcPr>
          <w:p w14:paraId="423EB754" w14:textId="77777777" w:rsidR="00691DF8" w:rsidRPr="00F8796C" w:rsidRDefault="00691DF8" w:rsidP="00C32ADF">
            <w:pPr>
              <w:autoSpaceDE w:val="0"/>
              <w:autoSpaceDN w:val="0"/>
              <w:adjustRightInd w:val="0"/>
              <w:ind w:left="-680" w:right="-2" w:firstLine="680"/>
              <w:rPr>
                <w:sz w:val="22"/>
                <w:szCs w:val="22"/>
              </w:rPr>
            </w:pPr>
            <w:proofErr w:type="spellStart"/>
            <w:r w:rsidRPr="00F8796C">
              <w:rPr>
                <w:sz w:val="22"/>
                <w:szCs w:val="22"/>
              </w:rPr>
              <w:t>Carvedigamma</w:t>
            </w:r>
            <w:proofErr w:type="spellEnd"/>
            <w:r w:rsidRPr="00F8796C">
              <w:rPr>
                <w:sz w:val="22"/>
                <w:szCs w:val="22"/>
              </w:rPr>
              <w:t xml:space="preserve"> 6</w:t>
            </w:r>
            <w:r w:rsidR="00E647E0" w:rsidRPr="00F8796C">
              <w:rPr>
                <w:sz w:val="22"/>
                <w:szCs w:val="22"/>
              </w:rPr>
              <w:t>,</w:t>
            </w:r>
            <w:r w:rsidRPr="00F8796C">
              <w:rPr>
                <w:sz w:val="22"/>
                <w:szCs w:val="22"/>
              </w:rPr>
              <w:t>25/ 12</w:t>
            </w:r>
            <w:r w:rsidR="00E647E0" w:rsidRPr="00F8796C">
              <w:rPr>
                <w:sz w:val="22"/>
                <w:szCs w:val="22"/>
              </w:rPr>
              <w:t>,</w:t>
            </w:r>
            <w:r w:rsidRPr="00F8796C">
              <w:rPr>
                <w:sz w:val="22"/>
                <w:szCs w:val="22"/>
              </w:rPr>
              <w:t>5/ 25 mg plėvele</w:t>
            </w:r>
            <w:r w:rsidR="008C38B6" w:rsidRPr="00F8796C">
              <w:rPr>
                <w:sz w:val="22"/>
                <w:szCs w:val="22"/>
              </w:rPr>
              <w:t xml:space="preserve"> </w:t>
            </w:r>
            <w:r w:rsidRPr="00F8796C">
              <w:rPr>
                <w:sz w:val="22"/>
                <w:szCs w:val="22"/>
              </w:rPr>
              <w:t>dengtos tabletės</w:t>
            </w:r>
          </w:p>
        </w:tc>
      </w:tr>
      <w:tr w:rsidR="00691DF8" w:rsidRPr="00F8796C" w14:paraId="7788C71A" w14:textId="77777777" w:rsidTr="00C32ADF">
        <w:tc>
          <w:tcPr>
            <w:tcW w:w="2013" w:type="dxa"/>
          </w:tcPr>
          <w:p w14:paraId="13061719" w14:textId="77777777" w:rsidR="00691DF8" w:rsidRPr="00F8796C" w:rsidRDefault="00691DF8" w:rsidP="00C32ADF">
            <w:pPr>
              <w:autoSpaceDE w:val="0"/>
              <w:autoSpaceDN w:val="0"/>
              <w:adjustRightInd w:val="0"/>
              <w:ind w:left="33" w:right="-2" w:hanging="33"/>
              <w:rPr>
                <w:sz w:val="22"/>
                <w:szCs w:val="22"/>
                <w:lang w:eastAsia="de-DE"/>
              </w:rPr>
            </w:pPr>
            <w:r w:rsidRPr="00F8796C">
              <w:rPr>
                <w:sz w:val="22"/>
                <w:szCs w:val="22"/>
                <w:lang w:eastAsia="de-DE"/>
              </w:rPr>
              <w:t>Lenkija:</w:t>
            </w:r>
          </w:p>
        </w:tc>
        <w:tc>
          <w:tcPr>
            <w:tcW w:w="6492" w:type="dxa"/>
          </w:tcPr>
          <w:p w14:paraId="6BB0C52A" w14:textId="15E5820D" w:rsidR="00691DF8" w:rsidRPr="00F8796C" w:rsidRDefault="00691DF8" w:rsidP="00C32ADF">
            <w:pPr>
              <w:autoSpaceDE w:val="0"/>
              <w:autoSpaceDN w:val="0"/>
              <w:adjustRightInd w:val="0"/>
              <w:ind w:left="-680" w:right="-2" w:firstLine="680"/>
              <w:rPr>
                <w:sz w:val="22"/>
                <w:szCs w:val="22"/>
              </w:rPr>
            </w:pPr>
            <w:proofErr w:type="spellStart"/>
            <w:r w:rsidRPr="00F8796C">
              <w:rPr>
                <w:sz w:val="22"/>
                <w:szCs w:val="22"/>
                <w:lang w:eastAsia="de-DE"/>
              </w:rPr>
              <w:t>Carvedigamma</w:t>
            </w:r>
            <w:proofErr w:type="spellEnd"/>
            <w:r w:rsidRPr="00F8796C">
              <w:rPr>
                <w:sz w:val="22"/>
                <w:szCs w:val="22"/>
                <w:lang w:eastAsia="de-DE"/>
              </w:rPr>
              <w:t xml:space="preserve"> 6.25</w:t>
            </w:r>
            <w:r w:rsidRPr="00F8796C">
              <w:rPr>
                <w:sz w:val="22"/>
                <w:szCs w:val="22"/>
              </w:rPr>
              <w:t xml:space="preserve">/ 12.5/ 25 mg </w:t>
            </w:r>
            <w:proofErr w:type="spellStart"/>
            <w:r w:rsidRPr="00F8796C">
              <w:rPr>
                <w:sz w:val="22"/>
                <w:szCs w:val="22"/>
              </w:rPr>
              <w:t>tabletki</w:t>
            </w:r>
            <w:proofErr w:type="spellEnd"/>
            <w:r w:rsidRPr="00F8796C">
              <w:rPr>
                <w:sz w:val="22"/>
                <w:szCs w:val="22"/>
              </w:rPr>
              <w:t xml:space="preserve"> </w:t>
            </w:r>
            <w:proofErr w:type="spellStart"/>
            <w:r w:rsidRPr="00F8796C">
              <w:rPr>
                <w:sz w:val="22"/>
                <w:szCs w:val="22"/>
              </w:rPr>
              <w:t>powlekane</w:t>
            </w:r>
            <w:proofErr w:type="spellEnd"/>
          </w:p>
        </w:tc>
      </w:tr>
      <w:tr w:rsidR="00691DF8" w:rsidRPr="00F8796C" w14:paraId="05F223C6" w14:textId="77777777" w:rsidTr="00C32ADF">
        <w:tc>
          <w:tcPr>
            <w:tcW w:w="2013" w:type="dxa"/>
          </w:tcPr>
          <w:p w14:paraId="554B318C" w14:textId="77777777" w:rsidR="00691DF8" w:rsidRPr="00F8796C" w:rsidRDefault="00691DF8" w:rsidP="00C32ADF">
            <w:pPr>
              <w:autoSpaceDE w:val="0"/>
              <w:autoSpaceDN w:val="0"/>
              <w:adjustRightInd w:val="0"/>
              <w:ind w:right="-2"/>
              <w:rPr>
                <w:sz w:val="22"/>
                <w:szCs w:val="22"/>
              </w:rPr>
            </w:pPr>
            <w:r w:rsidRPr="00F8796C">
              <w:rPr>
                <w:sz w:val="22"/>
                <w:szCs w:val="22"/>
              </w:rPr>
              <w:t>Rumunija:</w:t>
            </w:r>
          </w:p>
        </w:tc>
        <w:tc>
          <w:tcPr>
            <w:tcW w:w="6492" w:type="dxa"/>
          </w:tcPr>
          <w:p w14:paraId="40B8A080" w14:textId="77777777" w:rsidR="00691DF8" w:rsidRPr="00F8796C" w:rsidRDefault="00691DF8" w:rsidP="00C32ADF">
            <w:pPr>
              <w:autoSpaceDE w:val="0"/>
              <w:autoSpaceDN w:val="0"/>
              <w:adjustRightInd w:val="0"/>
              <w:ind w:left="-680" w:right="-2" w:firstLine="680"/>
              <w:rPr>
                <w:sz w:val="22"/>
                <w:szCs w:val="22"/>
              </w:rPr>
            </w:pPr>
            <w:proofErr w:type="spellStart"/>
            <w:r w:rsidRPr="00F8796C">
              <w:rPr>
                <w:sz w:val="22"/>
                <w:szCs w:val="22"/>
                <w:lang w:eastAsia="de-DE"/>
              </w:rPr>
              <w:t>Carvedigamma</w:t>
            </w:r>
            <w:proofErr w:type="spellEnd"/>
            <w:r w:rsidRPr="00F8796C">
              <w:rPr>
                <w:sz w:val="22"/>
                <w:szCs w:val="22"/>
                <w:lang w:eastAsia="de-DE"/>
              </w:rPr>
              <w:t xml:space="preserve"> 6.25</w:t>
            </w:r>
            <w:r w:rsidRPr="00F8796C">
              <w:rPr>
                <w:sz w:val="22"/>
                <w:szCs w:val="22"/>
              </w:rPr>
              <w:t xml:space="preserve">/ 12.5/ 25 mg </w:t>
            </w:r>
            <w:proofErr w:type="spellStart"/>
            <w:r w:rsidRPr="00F8796C">
              <w:rPr>
                <w:sz w:val="22"/>
                <w:szCs w:val="22"/>
              </w:rPr>
              <w:t>comprimate</w:t>
            </w:r>
            <w:proofErr w:type="spellEnd"/>
            <w:r w:rsidRPr="00F8796C">
              <w:rPr>
                <w:sz w:val="22"/>
                <w:szCs w:val="22"/>
              </w:rPr>
              <w:t xml:space="preserve"> </w:t>
            </w:r>
            <w:proofErr w:type="spellStart"/>
            <w:r w:rsidRPr="00F8796C">
              <w:rPr>
                <w:sz w:val="22"/>
                <w:szCs w:val="22"/>
              </w:rPr>
              <w:t>filmate</w:t>
            </w:r>
            <w:proofErr w:type="spellEnd"/>
          </w:p>
        </w:tc>
      </w:tr>
      <w:tr w:rsidR="00691DF8" w:rsidRPr="00F8796C" w14:paraId="2DF1E0EF" w14:textId="77777777" w:rsidTr="00C32ADF">
        <w:tc>
          <w:tcPr>
            <w:tcW w:w="2013" w:type="dxa"/>
          </w:tcPr>
          <w:p w14:paraId="35530B2B" w14:textId="77777777" w:rsidR="00691DF8" w:rsidRPr="00F8796C" w:rsidRDefault="00691DF8" w:rsidP="00C32ADF">
            <w:pPr>
              <w:autoSpaceDE w:val="0"/>
              <w:autoSpaceDN w:val="0"/>
              <w:adjustRightInd w:val="0"/>
              <w:ind w:right="-2"/>
              <w:rPr>
                <w:sz w:val="22"/>
                <w:szCs w:val="22"/>
              </w:rPr>
            </w:pPr>
            <w:r w:rsidRPr="00F8796C">
              <w:rPr>
                <w:sz w:val="22"/>
                <w:szCs w:val="22"/>
              </w:rPr>
              <w:t>Slovėnija:</w:t>
            </w:r>
          </w:p>
        </w:tc>
        <w:tc>
          <w:tcPr>
            <w:tcW w:w="6492" w:type="dxa"/>
          </w:tcPr>
          <w:p w14:paraId="4DE038DA" w14:textId="77777777" w:rsidR="00691DF8" w:rsidRPr="00F8796C" w:rsidRDefault="00691DF8" w:rsidP="00C32ADF">
            <w:pPr>
              <w:autoSpaceDE w:val="0"/>
              <w:autoSpaceDN w:val="0"/>
              <w:adjustRightInd w:val="0"/>
              <w:ind w:left="-680" w:right="-2" w:firstLine="680"/>
              <w:rPr>
                <w:sz w:val="22"/>
                <w:szCs w:val="22"/>
              </w:rPr>
            </w:pPr>
            <w:proofErr w:type="spellStart"/>
            <w:r w:rsidRPr="00F8796C">
              <w:rPr>
                <w:sz w:val="22"/>
                <w:szCs w:val="22"/>
              </w:rPr>
              <w:t>Carvedigamma</w:t>
            </w:r>
            <w:proofErr w:type="spellEnd"/>
            <w:r w:rsidRPr="00F8796C">
              <w:rPr>
                <w:sz w:val="22"/>
                <w:szCs w:val="22"/>
              </w:rPr>
              <w:t xml:space="preserve"> 6.25/ 12.5/ 25 mg </w:t>
            </w:r>
            <w:proofErr w:type="spellStart"/>
            <w:r w:rsidRPr="00F8796C">
              <w:rPr>
                <w:sz w:val="22"/>
                <w:szCs w:val="22"/>
              </w:rPr>
              <w:t>filmsko</w:t>
            </w:r>
            <w:proofErr w:type="spellEnd"/>
            <w:r w:rsidRPr="00F8796C">
              <w:rPr>
                <w:sz w:val="22"/>
                <w:szCs w:val="22"/>
              </w:rPr>
              <w:t xml:space="preserve"> </w:t>
            </w:r>
            <w:proofErr w:type="spellStart"/>
            <w:r w:rsidRPr="00F8796C">
              <w:rPr>
                <w:sz w:val="22"/>
                <w:szCs w:val="22"/>
              </w:rPr>
              <w:t>obložene</w:t>
            </w:r>
            <w:proofErr w:type="spellEnd"/>
            <w:r w:rsidRPr="00F8796C">
              <w:rPr>
                <w:sz w:val="22"/>
                <w:szCs w:val="22"/>
              </w:rPr>
              <w:t xml:space="preserve"> tablete</w:t>
            </w:r>
          </w:p>
        </w:tc>
      </w:tr>
      <w:tr w:rsidR="00691DF8" w:rsidRPr="00F8796C" w14:paraId="7680DF51" w14:textId="77777777" w:rsidTr="00C32ADF">
        <w:tc>
          <w:tcPr>
            <w:tcW w:w="2013" w:type="dxa"/>
          </w:tcPr>
          <w:p w14:paraId="334EED38" w14:textId="77777777" w:rsidR="00691DF8" w:rsidRPr="00F8796C" w:rsidRDefault="00691DF8" w:rsidP="00C32ADF">
            <w:pPr>
              <w:autoSpaceDE w:val="0"/>
              <w:autoSpaceDN w:val="0"/>
              <w:adjustRightInd w:val="0"/>
              <w:ind w:right="-2"/>
              <w:rPr>
                <w:sz w:val="22"/>
                <w:szCs w:val="22"/>
              </w:rPr>
            </w:pPr>
            <w:r w:rsidRPr="00F8796C">
              <w:rPr>
                <w:sz w:val="22"/>
                <w:szCs w:val="22"/>
              </w:rPr>
              <w:t>Slovakija:</w:t>
            </w:r>
          </w:p>
        </w:tc>
        <w:tc>
          <w:tcPr>
            <w:tcW w:w="6492" w:type="dxa"/>
          </w:tcPr>
          <w:p w14:paraId="75EF4040" w14:textId="77777777" w:rsidR="00691DF8" w:rsidRPr="00F8796C" w:rsidRDefault="00691DF8" w:rsidP="00C32ADF">
            <w:pPr>
              <w:autoSpaceDE w:val="0"/>
              <w:autoSpaceDN w:val="0"/>
              <w:adjustRightInd w:val="0"/>
              <w:ind w:left="-680" w:right="-2" w:firstLine="680"/>
              <w:rPr>
                <w:sz w:val="22"/>
                <w:szCs w:val="22"/>
              </w:rPr>
            </w:pPr>
            <w:proofErr w:type="spellStart"/>
            <w:r w:rsidRPr="00F8796C">
              <w:rPr>
                <w:sz w:val="22"/>
                <w:szCs w:val="22"/>
                <w:lang w:eastAsia="de-DE"/>
              </w:rPr>
              <w:t>Carvedigamma</w:t>
            </w:r>
            <w:proofErr w:type="spellEnd"/>
            <w:r w:rsidRPr="00F8796C">
              <w:rPr>
                <w:sz w:val="22"/>
                <w:szCs w:val="22"/>
                <w:lang w:eastAsia="de-DE"/>
              </w:rPr>
              <w:t xml:space="preserve"> 6.25</w:t>
            </w:r>
            <w:r w:rsidRPr="00F8796C">
              <w:rPr>
                <w:sz w:val="22"/>
                <w:szCs w:val="22"/>
              </w:rPr>
              <w:t xml:space="preserve">/ 12.5/ 25 mg </w:t>
            </w:r>
            <w:proofErr w:type="spellStart"/>
            <w:r w:rsidRPr="00F8796C">
              <w:rPr>
                <w:sz w:val="22"/>
                <w:szCs w:val="22"/>
              </w:rPr>
              <w:t>filmom</w:t>
            </w:r>
            <w:proofErr w:type="spellEnd"/>
            <w:r w:rsidRPr="00F8796C">
              <w:rPr>
                <w:sz w:val="22"/>
                <w:szCs w:val="22"/>
              </w:rPr>
              <w:t xml:space="preserve"> </w:t>
            </w:r>
            <w:proofErr w:type="spellStart"/>
            <w:r w:rsidRPr="00F8796C">
              <w:rPr>
                <w:sz w:val="22"/>
                <w:szCs w:val="22"/>
              </w:rPr>
              <w:t>obalené</w:t>
            </w:r>
            <w:proofErr w:type="spellEnd"/>
            <w:r w:rsidRPr="00F8796C">
              <w:rPr>
                <w:sz w:val="22"/>
                <w:szCs w:val="22"/>
              </w:rPr>
              <w:t xml:space="preserve"> </w:t>
            </w:r>
            <w:proofErr w:type="spellStart"/>
            <w:r w:rsidRPr="00F8796C">
              <w:rPr>
                <w:sz w:val="22"/>
                <w:szCs w:val="22"/>
              </w:rPr>
              <w:t>tablety</w:t>
            </w:r>
            <w:proofErr w:type="spellEnd"/>
          </w:p>
        </w:tc>
      </w:tr>
      <w:bookmarkEnd w:id="6"/>
      <w:bookmarkEnd w:id="7"/>
    </w:tbl>
    <w:p w14:paraId="4904213C" w14:textId="77777777" w:rsidR="00B30E7E" w:rsidRPr="00F8796C" w:rsidRDefault="00B30E7E" w:rsidP="00E142CE">
      <w:pPr>
        <w:rPr>
          <w:rFonts w:eastAsia="Arial Unicode MS"/>
          <w:szCs w:val="22"/>
        </w:rPr>
      </w:pPr>
    </w:p>
    <w:p w14:paraId="3E7BC98C" w14:textId="77777777" w:rsidR="00E142CE" w:rsidRPr="00F8796C" w:rsidRDefault="00E142CE" w:rsidP="00E142CE">
      <w:pPr>
        <w:rPr>
          <w:szCs w:val="22"/>
        </w:rPr>
      </w:pPr>
    </w:p>
    <w:p w14:paraId="2DEFD607" w14:textId="351C3337" w:rsidR="00E142CE" w:rsidRPr="00F8796C" w:rsidRDefault="00E142CE" w:rsidP="007B283A">
      <w:pPr>
        <w:pStyle w:val="Pagrindinistekstas"/>
        <w:spacing w:after="0"/>
        <w:rPr>
          <w:b/>
          <w:szCs w:val="22"/>
        </w:rPr>
      </w:pPr>
      <w:r w:rsidRPr="00F8796C">
        <w:rPr>
          <w:b/>
          <w:bCs/>
          <w:szCs w:val="22"/>
        </w:rPr>
        <w:t xml:space="preserve">Šis pakuotės lapelis paskutinį kartą </w:t>
      </w:r>
      <w:r w:rsidR="00F10F34" w:rsidRPr="00F8796C">
        <w:rPr>
          <w:b/>
          <w:bCs/>
          <w:szCs w:val="22"/>
        </w:rPr>
        <w:t xml:space="preserve">peržiūrėtas </w:t>
      </w:r>
      <w:r w:rsidR="00197011" w:rsidRPr="00F8796C">
        <w:rPr>
          <w:b/>
          <w:bCs/>
          <w:szCs w:val="22"/>
        </w:rPr>
        <w:t>2015-02-23</w:t>
      </w:r>
      <w:r w:rsidR="00F10F34" w:rsidRPr="00F8796C">
        <w:rPr>
          <w:b/>
          <w:bCs/>
          <w:szCs w:val="22"/>
        </w:rPr>
        <w:t>.</w:t>
      </w:r>
    </w:p>
    <w:p w14:paraId="64F2A009" w14:textId="77777777" w:rsidR="00E142CE" w:rsidRPr="00F8796C" w:rsidRDefault="00E142CE" w:rsidP="00A26F9D">
      <w:pPr>
        <w:pStyle w:val="BTEMEASMCA"/>
      </w:pPr>
    </w:p>
    <w:p w14:paraId="4AF25CC6" w14:textId="77777777" w:rsidR="00F10F34" w:rsidRPr="00F8796C" w:rsidRDefault="00F10F34" w:rsidP="00A26F9D">
      <w:pPr>
        <w:numPr>
          <w:ilvl w:val="12"/>
          <w:numId w:val="0"/>
        </w:numPr>
        <w:tabs>
          <w:tab w:val="left" w:pos="567"/>
        </w:tabs>
        <w:ind w:right="-2"/>
        <w:rPr>
          <w:snapToGrid w:val="0"/>
          <w:szCs w:val="22"/>
          <w:lang w:eastAsia="en-US"/>
        </w:rPr>
      </w:pPr>
      <w:r w:rsidRPr="00F8796C">
        <w:rPr>
          <w:snapToGrid w:val="0"/>
          <w:szCs w:val="22"/>
          <w:lang w:eastAsia="en-US"/>
        </w:rPr>
        <w:t>Išsami informacija apie šį vaistą pateikiama Valstybinės vaistų kontrolės tarnybos prie Lietuvos Respublikos sveikatos apsaugos ministerijos tinklalapyje</w:t>
      </w:r>
      <w:r w:rsidRPr="00F8796C">
        <w:rPr>
          <w:i/>
          <w:snapToGrid w:val="0"/>
          <w:szCs w:val="22"/>
          <w:lang w:eastAsia="en-US"/>
        </w:rPr>
        <w:t xml:space="preserve"> </w:t>
      </w:r>
      <w:hyperlink r:id="rId14" w:history="1">
        <w:r w:rsidRPr="00F8796C">
          <w:rPr>
            <w:rFonts w:eastAsia="SimSun"/>
            <w:snapToGrid w:val="0"/>
            <w:color w:val="0000FF"/>
            <w:szCs w:val="22"/>
            <w:u w:val="single"/>
            <w:lang w:eastAsia="en-US"/>
          </w:rPr>
          <w:t>http://www.vvkt.lt/</w:t>
        </w:r>
      </w:hyperlink>
      <w:r w:rsidRPr="00F8796C">
        <w:rPr>
          <w:szCs w:val="22"/>
        </w:rPr>
        <w:t>.</w:t>
      </w:r>
    </w:p>
    <w:p w14:paraId="4EDDFA29" w14:textId="77777777" w:rsidR="000B0DFB" w:rsidRPr="00F8796C" w:rsidRDefault="000B0DFB">
      <w:pPr>
        <w:rPr>
          <w:szCs w:val="22"/>
        </w:rPr>
      </w:pPr>
      <w:bookmarkStart w:id="8" w:name="_GoBack"/>
      <w:bookmarkEnd w:id="8"/>
      <w:permStart w:id="1657293304" w:edGrp="everyone"/>
      <w:permEnd w:id="1657293304"/>
    </w:p>
    <w:sectPr w:rsidR="000B0DFB" w:rsidRPr="00F8796C" w:rsidSect="0011059D">
      <w:headerReference w:type="default" r:id="rId15"/>
      <w:footerReference w:type="even" r:id="rId16"/>
      <w:footerReference w:type="default" r:id="rId17"/>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D5B60" w14:textId="77777777" w:rsidR="00111E20" w:rsidRDefault="00111E20">
      <w:r>
        <w:separator/>
      </w:r>
    </w:p>
  </w:endnote>
  <w:endnote w:type="continuationSeparator" w:id="0">
    <w:p w14:paraId="48FDADD6" w14:textId="77777777" w:rsidR="00111E20" w:rsidRDefault="00111E20">
      <w:r>
        <w:continuationSeparator/>
      </w:r>
    </w:p>
  </w:endnote>
  <w:endnote w:type="continuationNotice" w:id="1">
    <w:p w14:paraId="4F5C23E3" w14:textId="77777777" w:rsidR="00111E20" w:rsidRDefault="00111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6F329" w14:textId="77777777" w:rsidR="006B5446" w:rsidRDefault="006B5446" w:rsidP="000E65C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4B2CDB" w14:textId="77777777" w:rsidR="006B5446" w:rsidRDefault="006B5446" w:rsidP="000E65C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CC5C9" w14:textId="77777777" w:rsidR="006B5446" w:rsidRDefault="006B5446" w:rsidP="000E65C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32ADF">
      <w:rPr>
        <w:rStyle w:val="Puslapionumeris"/>
        <w:noProof/>
      </w:rPr>
      <w:t>53</w:t>
    </w:r>
    <w:r>
      <w:rPr>
        <w:rStyle w:val="Puslapionumeris"/>
      </w:rPr>
      <w:fldChar w:fldCharType="end"/>
    </w:r>
  </w:p>
  <w:p w14:paraId="161C74F5" w14:textId="77777777" w:rsidR="006B5446" w:rsidRDefault="006B5446" w:rsidP="000E65C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2F868" w14:textId="77777777" w:rsidR="00111E20" w:rsidRDefault="00111E20">
      <w:r>
        <w:separator/>
      </w:r>
    </w:p>
  </w:footnote>
  <w:footnote w:type="continuationSeparator" w:id="0">
    <w:p w14:paraId="26E186FF" w14:textId="77777777" w:rsidR="00111E20" w:rsidRDefault="00111E20">
      <w:r>
        <w:continuationSeparator/>
      </w:r>
    </w:p>
  </w:footnote>
  <w:footnote w:type="continuationNotice" w:id="1">
    <w:p w14:paraId="0D23F883" w14:textId="77777777" w:rsidR="00111E20" w:rsidRDefault="00111E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2D5C1" w14:textId="77777777" w:rsidR="006B5446" w:rsidRDefault="006B544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B1E359F"/>
    <w:multiLevelType w:val="hybridMultilevel"/>
    <w:tmpl w:val="B2CCE0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27D722D"/>
    <w:multiLevelType w:val="hybridMultilevel"/>
    <w:tmpl w:val="03FE863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2DC483C"/>
    <w:multiLevelType w:val="hybridMultilevel"/>
    <w:tmpl w:val="897494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4BE645F"/>
    <w:multiLevelType w:val="hybridMultilevel"/>
    <w:tmpl w:val="A7AAB0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1E9B5517"/>
    <w:multiLevelType w:val="hybridMultilevel"/>
    <w:tmpl w:val="D8AAAAC4"/>
    <w:lvl w:ilvl="0" w:tplc="55B808C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CB0566"/>
    <w:multiLevelType w:val="hybridMultilevel"/>
    <w:tmpl w:val="4BEC2FD8"/>
    <w:lvl w:ilvl="0" w:tplc="FF167F56">
      <w:start w:val="1"/>
      <w:numFmt w:val="bullet"/>
      <w:lvlText w:val=""/>
      <w:lvlJc w:val="left"/>
      <w:pPr>
        <w:tabs>
          <w:tab w:val="num" w:pos="720"/>
        </w:tabs>
        <w:ind w:left="64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272B91"/>
    <w:multiLevelType w:val="hybridMultilevel"/>
    <w:tmpl w:val="35BCF9EA"/>
    <w:lvl w:ilvl="0" w:tplc="2BD00DFC">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244249D"/>
    <w:multiLevelType w:val="hybridMultilevel"/>
    <w:tmpl w:val="91C223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3685527B"/>
    <w:multiLevelType w:val="hybridMultilevel"/>
    <w:tmpl w:val="E654CEB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9510A51"/>
    <w:multiLevelType w:val="hybridMultilevel"/>
    <w:tmpl w:val="0C36DB98"/>
    <w:lvl w:ilvl="0" w:tplc="2BD00DFC">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A811B30"/>
    <w:multiLevelType w:val="hybridMultilevel"/>
    <w:tmpl w:val="915E4718"/>
    <w:lvl w:ilvl="0" w:tplc="FF74B3A8">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53856D15"/>
    <w:multiLevelType w:val="hybridMultilevel"/>
    <w:tmpl w:val="3C04C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545E6E1B"/>
    <w:multiLevelType w:val="hybridMultilevel"/>
    <w:tmpl w:val="B08C82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58057FD9"/>
    <w:multiLevelType w:val="hybridMultilevel"/>
    <w:tmpl w:val="DBAACC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61110BCE"/>
    <w:multiLevelType w:val="hybridMultilevel"/>
    <w:tmpl w:val="B50E6DC4"/>
    <w:lvl w:ilvl="0" w:tplc="2BD00DFC">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659C6304"/>
    <w:multiLevelType w:val="hybridMultilevel"/>
    <w:tmpl w:val="AD7E4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72341361"/>
    <w:multiLevelType w:val="hybridMultilevel"/>
    <w:tmpl w:val="3DBE1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747B749B"/>
    <w:multiLevelType w:val="hybridMultilevel"/>
    <w:tmpl w:val="838C27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759F34DF"/>
    <w:multiLevelType w:val="hybridMultilevel"/>
    <w:tmpl w:val="C448B67A"/>
    <w:lvl w:ilvl="0" w:tplc="2418F128">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76322F00"/>
    <w:multiLevelType w:val="hybridMultilevel"/>
    <w:tmpl w:val="9BFCA788"/>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decimal"/>
      <w:lvlText w:val="%3."/>
      <w:lvlJc w:val="left"/>
      <w:pPr>
        <w:tabs>
          <w:tab w:val="num" w:pos="2727"/>
        </w:tabs>
        <w:ind w:left="2727" w:hanging="360"/>
      </w:pPr>
    </w:lvl>
    <w:lvl w:ilvl="3" w:tplc="04090001">
      <w:start w:val="1"/>
      <w:numFmt w:val="decimal"/>
      <w:lvlText w:val="%4."/>
      <w:lvlJc w:val="left"/>
      <w:pPr>
        <w:tabs>
          <w:tab w:val="num" w:pos="3447"/>
        </w:tabs>
        <w:ind w:left="3447" w:hanging="360"/>
      </w:pPr>
    </w:lvl>
    <w:lvl w:ilvl="4" w:tplc="04090003">
      <w:start w:val="1"/>
      <w:numFmt w:val="decimal"/>
      <w:lvlText w:val="%5."/>
      <w:lvlJc w:val="left"/>
      <w:pPr>
        <w:tabs>
          <w:tab w:val="num" w:pos="4167"/>
        </w:tabs>
        <w:ind w:left="4167" w:hanging="360"/>
      </w:pPr>
    </w:lvl>
    <w:lvl w:ilvl="5" w:tplc="04090005">
      <w:start w:val="1"/>
      <w:numFmt w:val="decimal"/>
      <w:lvlText w:val="%6."/>
      <w:lvlJc w:val="left"/>
      <w:pPr>
        <w:tabs>
          <w:tab w:val="num" w:pos="4887"/>
        </w:tabs>
        <w:ind w:left="4887" w:hanging="360"/>
      </w:pPr>
    </w:lvl>
    <w:lvl w:ilvl="6" w:tplc="04090001">
      <w:start w:val="1"/>
      <w:numFmt w:val="decimal"/>
      <w:lvlText w:val="%7."/>
      <w:lvlJc w:val="left"/>
      <w:pPr>
        <w:tabs>
          <w:tab w:val="num" w:pos="5607"/>
        </w:tabs>
        <w:ind w:left="5607" w:hanging="360"/>
      </w:pPr>
    </w:lvl>
    <w:lvl w:ilvl="7" w:tplc="04090003">
      <w:start w:val="1"/>
      <w:numFmt w:val="decimal"/>
      <w:lvlText w:val="%8."/>
      <w:lvlJc w:val="left"/>
      <w:pPr>
        <w:tabs>
          <w:tab w:val="num" w:pos="6327"/>
        </w:tabs>
        <w:ind w:left="6327" w:hanging="360"/>
      </w:pPr>
    </w:lvl>
    <w:lvl w:ilvl="8" w:tplc="04090005">
      <w:start w:val="1"/>
      <w:numFmt w:val="decimal"/>
      <w:lvlText w:val="%9."/>
      <w:lvlJc w:val="left"/>
      <w:pPr>
        <w:tabs>
          <w:tab w:val="num" w:pos="7047"/>
        </w:tabs>
        <w:ind w:left="7047" w:hanging="360"/>
      </w:pPr>
    </w:lvl>
  </w:abstractNum>
  <w:abstractNum w:abstractNumId="21">
    <w:nsid w:val="798A7477"/>
    <w:multiLevelType w:val="hybridMultilevel"/>
    <w:tmpl w:val="7410F83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19"/>
  </w:num>
  <w:num w:numId="10">
    <w:abstractNumId w:val="0"/>
    <w:lvlOverride w:ilvl="0">
      <w:lvl w:ilvl="0">
        <w:start w:val="1"/>
        <w:numFmt w:val="bullet"/>
        <w:lvlText w:val="-"/>
        <w:lvlJc w:val="left"/>
        <w:pPr>
          <w:ind w:left="360" w:hanging="360"/>
        </w:pPr>
      </w:lvl>
    </w:lvlOverride>
  </w:num>
  <w:num w:numId="11">
    <w:abstractNumId w:val="16"/>
  </w:num>
  <w:num w:numId="12">
    <w:abstractNumId w:val="10"/>
  </w:num>
  <w:num w:numId="13">
    <w:abstractNumId w:val="6"/>
  </w:num>
  <w:num w:numId="14">
    <w:abstractNumId w:val="7"/>
  </w:num>
  <w:num w:numId="15">
    <w:abstractNumId w:val="4"/>
  </w:num>
  <w:num w:numId="16">
    <w:abstractNumId w:val="12"/>
  </w:num>
  <w:num w:numId="17">
    <w:abstractNumId w:val="17"/>
  </w:num>
  <w:num w:numId="18">
    <w:abstractNumId w:val="13"/>
  </w:num>
  <w:num w:numId="19">
    <w:abstractNumId w:val="14"/>
  </w:num>
  <w:num w:numId="20">
    <w:abstractNumId w:val="18"/>
  </w:num>
  <w:num w:numId="21">
    <w:abstractNumId w:val="1"/>
  </w:num>
  <w:num w:numId="22">
    <w:abstractNumId w:val="15"/>
  </w:num>
  <w:num w:numId="23">
    <w:abstractNumId w:val="11"/>
  </w:num>
  <w:num w:numId="24">
    <w:abstractNumId w:val="8"/>
  </w:num>
  <w:num w:numId="25">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ius">
    <w15:presenceInfo w15:providerId="None" w15:userId="Andrius"/>
  </w15:person>
  <w15:person w15:author="11">
    <w15:presenceInfo w15:providerId="None" w15:userId="11"/>
  </w15:person>
  <w15:person w15:author="Rūtelė">
    <w15:presenceInfo w15:providerId="None" w15:userId="Rūtel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1" w:cryptProviderType="rsaFull" w:cryptAlgorithmClass="hash" w:cryptAlgorithmType="typeAny" w:cryptAlgorithmSid="4" w:cryptSpinCount="100000" w:hash="kIhqRRdoCTUOnZJAVMY7QIjO1rQ=" w:salt="d6yo1mvT2i/gTKnt+NobIQ=="/>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2CE"/>
    <w:rsid w:val="00005B7B"/>
    <w:rsid w:val="00010ED5"/>
    <w:rsid w:val="00036783"/>
    <w:rsid w:val="00064D33"/>
    <w:rsid w:val="0007633E"/>
    <w:rsid w:val="00092B75"/>
    <w:rsid w:val="000B0DFB"/>
    <w:rsid w:val="000C0878"/>
    <w:rsid w:val="000D51EA"/>
    <w:rsid w:val="000E65C7"/>
    <w:rsid w:val="0011059D"/>
    <w:rsid w:val="00111E20"/>
    <w:rsid w:val="001139EA"/>
    <w:rsid w:val="001148E9"/>
    <w:rsid w:val="00135DDA"/>
    <w:rsid w:val="0014385A"/>
    <w:rsid w:val="001466C5"/>
    <w:rsid w:val="00181D85"/>
    <w:rsid w:val="00186595"/>
    <w:rsid w:val="00194C2C"/>
    <w:rsid w:val="00197011"/>
    <w:rsid w:val="001A7B43"/>
    <w:rsid w:val="001B5C78"/>
    <w:rsid w:val="001E1B74"/>
    <w:rsid w:val="00252672"/>
    <w:rsid w:val="00262427"/>
    <w:rsid w:val="002678D4"/>
    <w:rsid w:val="002B137D"/>
    <w:rsid w:val="002E068E"/>
    <w:rsid w:val="0030268C"/>
    <w:rsid w:val="003559A6"/>
    <w:rsid w:val="0037748D"/>
    <w:rsid w:val="003B1A0C"/>
    <w:rsid w:val="003B25CC"/>
    <w:rsid w:val="003F4FF9"/>
    <w:rsid w:val="003F529C"/>
    <w:rsid w:val="003F7B1A"/>
    <w:rsid w:val="00411689"/>
    <w:rsid w:val="00424AB5"/>
    <w:rsid w:val="004404DF"/>
    <w:rsid w:val="00452DDC"/>
    <w:rsid w:val="004652BA"/>
    <w:rsid w:val="004D54BC"/>
    <w:rsid w:val="004E0C5D"/>
    <w:rsid w:val="0050045A"/>
    <w:rsid w:val="005346D0"/>
    <w:rsid w:val="00546D5A"/>
    <w:rsid w:val="005B7F79"/>
    <w:rsid w:val="005D1F61"/>
    <w:rsid w:val="005E1158"/>
    <w:rsid w:val="006218DF"/>
    <w:rsid w:val="00621EE2"/>
    <w:rsid w:val="006441D4"/>
    <w:rsid w:val="00650695"/>
    <w:rsid w:val="00652762"/>
    <w:rsid w:val="00683524"/>
    <w:rsid w:val="00687F7C"/>
    <w:rsid w:val="00691DF8"/>
    <w:rsid w:val="006B2C4B"/>
    <w:rsid w:val="006B5446"/>
    <w:rsid w:val="006E1240"/>
    <w:rsid w:val="0070235F"/>
    <w:rsid w:val="00716D67"/>
    <w:rsid w:val="007259AE"/>
    <w:rsid w:val="0076299B"/>
    <w:rsid w:val="00777E06"/>
    <w:rsid w:val="00792F24"/>
    <w:rsid w:val="007B283A"/>
    <w:rsid w:val="007E7DD4"/>
    <w:rsid w:val="007F019E"/>
    <w:rsid w:val="007F6BAA"/>
    <w:rsid w:val="00811094"/>
    <w:rsid w:val="008115C8"/>
    <w:rsid w:val="00826D72"/>
    <w:rsid w:val="008501C3"/>
    <w:rsid w:val="00860D67"/>
    <w:rsid w:val="00861222"/>
    <w:rsid w:val="008B2535"/>
    <w:rsid w:val="008B3610"/>
    <w:rsid w:val="008C38B6"/>
    <w:rsid w:val="008C6B01"/>
    <w:rsid w:val="008D471D"/>
    <w:rsid w:val="009412AB"/>
    <w:rsid w:val="00950A3D"/>
    <w:rsid w:val="00954B97"/>
    <w:rsid w:val="0095562D"/>
    <w:rsid w:val="00970F23"/>
    <w:rsid w:val="00972A7A"/>
    <w:rsid w:val="00973083"/>
    <w:rsid w:val="00975365"/>
    <w:rsid w:val="00980A6B"/>
    <w:rsid w:val="009B5573"/>
    <w:rsid w:val="009E0C11"/>
    <w:rsid w:val="009F4A3E"/>
    <w:rsid w:val="00A00333"/>
    <w:rsid w:val="00A20A79"/>
    <w:rsid w:val="00A25A03"/>
    <w:rsid w:val="00A26F9D"/>
    <w:rsid w:val="00A3238B"/>
    <w:rsid w:val="00A615B6"/>
    <w:rsid w:val="00A8369A"/>
    <w:rsid w:val="00A91DB7"/>
    <w:rsid w:val="00AB1A37"/>
    <w:rsid w:val="00AD2A05"/>
    <w:rsid w:val="00AD4DB4"/>
    <w:rsid w:val="00AF0DF5"/>
    <w:rsid w:val="00AF2136"/>
    <w:rsid w:val="00AF56DD"/>
    <w:rsid w:val="00B20C77"/>
    <w:rsid w:val="00B22225"/>
    <w:rsid w:val="00B2669A"/>
    <w:rsid w:val="00B30E7E"/>
    <w:rsid w:val="00B37846"/>
    <w:rsid w:val="00B37DD4"/>
    <w:rsid w:val="00B672F0"/>
    <w:rsid w:val="00BB0A09"/>
    <w:rsid w:val="00BC0508"/>
    <w:rsid w:val="00BC5639"/>
    <w:rsid w:val="00BC6450"/>
    <w:rsid w:val="00BD4029"/>
    <w:rsid w:val="00BE3D3D"/>
    <w:rsid w:val="00C0679E"/>
    <w:rsid w:val="00C22ED5"/>
    <w:rsid w:val="00C32ADF"/>
    <w:rsid w:val="00C52118"/>
    <w:rsid w:val="00C52F1F"/>
    <w:rsid w:val="00C55F93"/>
    <w:rsid w:val="00C807D9"/>
    <w:rsid w:val="00CA1210"/>
    <w:rsid w:val="00CC443B"/>
    <w:rsid w:val="00D22FBC"/>
    <w:rsid w:val="00D3033B"/>
    <w:rsid w:val="00D50594"/>
    <w:rsid w:val="00D52A35"/>
    <w:rsid w:val="00D54988"/>
    <w:rsid w:val="00D7179D"/>
    <w:rsid w:val="00D72742"/>
    <w:rsid w:val="00D8106A"/>
    <w:rsid w:val="00D90927"/>
    <w:rsid w:val="00D93ED9"/>
    <w:rsid w:val="00DA107E"/>
    <w:rsid w:val="00DA6FC6"/>
    <w:rsid w:val="00DE3085"/>
    <w:rsid w:val="00DE6619"/>
    <w:rsid w:val="00E142CE"/>
    <w:rsid w:val="00E33B3D"/>
    <w:rsid w:val="00E647E0"/>
    <w:rsid w:val="00EB2CD8"/>
    <w:rsid w:val="00EB608B"/>
    <w:rsid w:val="00EC2E3F"/>
    <w:rsid w:val="00ED784F"/>
    <w:rsid w:val="00EF5E00"/>
    <w:rsid w:val="00F0290D"/>
    <w:rsid w:val="00F02E8E"/>
    <w:rsid w:val="00F10F34"/>
    <w:rsid w:val="00F24908"/>
    <w:rsid w:val="00F42F7D"/>
    <w:rsid w:val="00F51613"/>
    <w:rsid w:val="00F63087"/>
    <w:rsid w:val="00F8796C"/>
    <w:rsid w:val="00FE6AA9"/>
    <w:rsid w:val="00FF03AF"/>
    <w:rsid w:val="00FF0789"/>
    <w:rsid w:val="00FF211D"/>
    <w:rsid w:val="00FF62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42CE"/>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E142CE"/>
    <w:pPr>
      <w:outlineLvl w:val="0"/>
    </w:pPr>
    <w:rPr>
      <w:b/>
      <w:iCs/>
      <w:spacing w:val="-3"/>
      <w:szCs w:val="22"/>
    </w:rPr>
  </w:style>
  <w:style w:type="paragraph" w:styleId="Antrat2">
    <w:name w:val="heading 2"/>
    <w:basedOn w:val="prastasis"/>
    <w:next w:val="prastasis"/>
    <w:link w:val="Antrat2Diagrama"/>
    <w:autoRedefine/>
    <w:qFormat/>
    <w:rsid w:val="00683524"/>
    <w:pPr>
      <w:keepNext/>
      <w:tabs>
        <w:tab w:val="left" w:pos="567"/>
      </w:tabs>
      <w:outlineLvl w:val="1"/>
    </w:pPr>
    <w:rPr>
      <w:b/>
    </w:rPr>
  </w:style>
  <w:style w:type="paragraph" w:styleId="Antrat3">
    <w:name w:val="heading 3"/>
    <w:basedOn w:val="prastasis"/>
    <w:next w:val="prastasis"/>
    <w:link w:val="Antrat3Diagrama"/>
    <w:autoRedefine/>
    <w:qFormat/>
    <w:rsid w:val="003F7B1A"/>
    <w:pPr>
      <w:keepNext/>
      <w:tabs>
        <w:tab w:val="left" w:pos="567"/>
      </w:tabs>
      <w:outlineLvl w:val="2"/>
    </w:pPr>
    <w:rPr>
      <w:b/>
    </w:rPr>
  </w:style>
  <w:style w:type="paragraph" w:styleId="Antrat4">
    <w:name w:val="heading 4"/>
    <w:basedOn w:val="prastasis"/>
    <w:next w:val="prastasis"/>
    <w:link w:val="Antrat4Diagrama"/>
    <w:qFormat/>
    <w:rsid w:val="00E142CE"/>
    <w:pPr>
      <w:keepNext/>
      <w:jc w:val="both"/>
      <w:outlineLvl w:val="3"/>
    </w:pPr>
    <w:rPr>
      <w:u w:val="single"/>
    </w:rPr>
  </w:style>
  <w:style w:type="paragraph" w:styleId="Antrat6">
    <w:name w:val="heading 6"/>
    <w:basedOn w:val="prastasis"/>
    <w:next w:val="prastasis"/>
    <w:link w:val="Antrat6Diagrama"/>
    <w:qFormat/>
    <w:rsid w:val="00E142CE"/>
    <w:pPr>
      <w:spacing w:before="240" w:after="60"/>
      <w:outlineLvl w:val="5"/>
    </w:pPr>
    <w:rPr>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42CE"/>
    <w:rPr>
      <w:rFonts w:ascii="Times New Roman" w:eastAsia="Times New Roman" w:hAnsi="Times New Roman" w:cs="Times New Roman"/>
      <w:b/>
      <w:iCs/>
      <w:spacing w:val="-3"/>
      <w:lang w:eastAsia="lt-LT"/>
    </w:rPr>
  </w:style>
  <w:style w:type="character" w:customStyle="1" w:styleId="Antrat2Diagrama">
    <w:name w:val="Antraštė 2 Diagrama"/>
    <w:basedOn w:val="Numatytasispastraiposriftas"/>
    <w:link w:val="Antrat2"/>
    <w:rsid w:val="00683524"/>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3F7B1A"/>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E142CE"/>
    <w:rPr>
      <w:rFonts w:ascii="Times New Roman" w:eastAsia="Times New Roman" w:hAnsi="Times New Roman" w:cs="Times New Roman"/>
      <w:szCs w:val="20"/>
      <w:u w:val="single"/>
      <w:lang w:eastAsia="lt-LT"/>
    </w:rPr>
  </w:style>
  <w:style w:type="character" w:customStyle="1" w:styleId="Antrat6Diagrama">
    <w:name w:val="Antraštė 6 Diagrama"/>
    <w:basedOn w:val="Numatytasispastraiposriftas"/>
    <w:link w:val="Antrat6"/>
    <w:rsid w:val="00E142CE"/>
    <w:rPr>
      <w:rFonts w:ascii="Times New Roman" w:eastAsia="Times New Roman" w:hAnsi="Times New Roman" w:cs="Times New Roman"/>
      <w:b/>
      <w:bCs/>
      <w:lang w:eastAsia="lt-LT"/>
    </w:rPr>
  </w:style>
  <w:style w:type="character" w:styleId="Hipersaitas">
    <w:name w:val="Hyperlink"/>
    <w:basedOn w:val="Numatytasispastraiposriftas"/>
    <w:rsid w:val="00E142CE"/>
    <w:rPr>
      <w:color w:val="0000FF"/>
      <w:u w:val="single"/>
    </w:rPr>
  </w:style>
  <w:style w:type="character" w:styleId="Perirtashipersaitas">
    <w:name w:val="FollowedHyperlink"/>
    <w:basedOn w:val="Numatytasispastraiposriftas"/>
    <w:rsid w:val="00E142CE"/>
    <w:rPr>
      <w:color w:val="800080"/>
      <w:u w:val="single"/>
    </w:rPr>
  </w:style>
  <w:style w:type="paragraph" w:styleId="prastojitrauka">
    <w:name w:val="Normal Indent"/>
    <w:basedOn w:val="prastasis"/>
    <w:rsid w:val="00E142CE"/>
    <w:pPr>
      <w:spacing w:line="260" w:lineRule="atLeast"/>
      <w:jc w:val="both"/>
    </w:pPr>
    <w:rPr>
      <w:color w:val="000000"/>
      <w:sz w:val="24"/>
      <w:lang w:val="en-GB" w:eastAsia="nl-NL"/>
    </w:rPr>
  </w:style>
  <w:style w:type="paragraph" w:styleId="Antrats">
    <w:name w:val="header"/>
    <w:basedOn w:val="prastasis"/>
    <w:link w:val="AntratsDiagrama"/>
    <w:rsid w:val="00E142CE"/>
    <w:pPr>
      <w:tabs>
        <w:tab w:val="center" w:pos="4320"/>
        <w:tab w:val="right" w:pos="8640"/>
      </w:tabs>
    </w:pPr>
    <w:rPr>
      <w:sz w:val="24"/>
      <w:szCs w:val="24"/>
      <w:lang w:val="en-US" w:eastAsia="en-US"/>
    </w:rPr>
  </w:style>
  <w:style w:type="character" w:customStyle="1" w:styleId="AntratsDiagrama">
    <w:name w:val="Antraštės Diagrama"/>
    <w:basedOn w:val="Numatytasispastraiposriftas"/>
    <w:link w:val="Antrats"/>
    <w:rsid w:val="00E142CE"/>
    <w:rPr>
      <w:rFonts w:ascii="Times New Roman" w:eastAsia="Times New Roman" w:hAnsi="Times New Roman" w:cs="Times New Roman"/>
      <w:sz w:val="24"/>
      <w:szCs w:val="24"/>
      <w:lang w:val="en-US"/>
    </w:rPr>
  </w:style>
  <w:style w:type="paragraph" w:styleId="Porat">
    <w:name w:val="footer"/>
    <w:basedOn w:val="prastasis"/>
    <w:link w:val="PoratDiagrama"/>
    <w:rsid w:val="00E142CE"/>
    <w:pPr>
      <w:tabs>
        <w:tab w:val="center" w:pos="4153"/>
        <w:tab w:val="right" w:pos="8306"/>
      </w:tabs>
    </w:pPr>
  </w:style>
  <w:style w:type="character" w:customStyle="1" w:styleId="PoratDiagrama">
    <w:name w:val="Poraštė Diagrama"/>
    <w:basedOn w:val="Numatytasispastraiposriftas"/>
    <w:link w:val="Porat"/>
    <w:rsid w:val="00E142CE"/>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E142CE"/>
    <w:pPr>
      <w:jc w:val="center"/>
      <w:outlineLvl w:val="0"/>
    </w:pPr>
    <w:rPr>
      <w:b/>
      <w:kern w:val="28"/>
    </w:rPr>
  </w:style>
  <w:style w:type="character" w:customStyle="1" w:styleId="PavadinimasDiagrama">
    <w:name w:val="Pavadinimas Diagrama"/>
    <w:basedOn w:val="Numatytasispastraiposriftas"/>
    <w:link w:val="Pavadinimas"/>
    <w:rsid w:val="00E142CE"/>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rsid w:val="00E142CE"/>
    <w:pPr>
      <w:spacing w:after="120"/>
    </w:pPr>
  </w:style>
  <w:style w:type="character" w:customStyle="1" w:styleId="PagrindinistekstasDiagrama">
    <w:name w:val="Pagrindinis tekstas Diagrama"/>
    <w:basedOn w:val="Numatytasispastraiposriftas"/>
    <w:link w:val="Pagrindinistekstas"/>
    <w:rsid w:val="00E142CE"/>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rsid w:val="00E142CE"/>
    <w:pPr>
      <w:spacing w:after="120"/>
      <w:ind w:left="283"/>
    </w:pPr>
  </w:style>
  <w:style w:type="character" w:customStyle="1" w:styleId="PagrindiniotekstotraukaDiagrama">
    <w:name w:val="Pagrindinio teksto įtrauka Diagrama"/>
    <w:basedOn w:val="Numatytasispastraiposriftas"/>
    <w:link w:val="Pagrindiniotekstotrauka"/>
    <w:rsid w:val="00E142CE"/>
    <w:rPr>
      <w:rFonts w:ascii="Times New Roman" w:eastAsia="Times New Roman" w:hAnsi="Times New Roman" w:cs="Times New Roman"/>
      <w:szCs w:val="20"/>
      <w:lang w:eastAsia="lt-LT"/>
    </w:rPr>
  </w:style>
  <w:style w:type="paragraph" w:styleId="Antrinispavadinimas">
    <w:name w:val="Subtitle"/>
    <w:basedOn w:val="prastasis"/>
    <w:link w:val="AntrinispavadinimasDiagrama"/>
    <w:qFormat/>
    <w:rsid w:val="00E142CE"/>
    <w:pPr>
      <w:autoSpaceDE w:val="0"/>
      <w:autoSpaceDN w:val="0"/>
      <w:adjustRightInd w:val="0"/>
      <w:jc w:val="center"/>
    </w:pPr>
    <w:rPr>
      <w:rFonts w:ascii="TimesNewRoman,Bold" w:hAnsi="TimesNewRoman,Bold"/>
      <w:b/>
      <w:color w:val="000000"/>
      <w:lang w:val="en-US"/>
    </w:rPr>
  </w:style>
  <w:style w:type="character" w:customStyle="1" w:styleId="AntrinispavadinimasDiagrama">
    <w:name w:val="Antrinis pavadinimas Diagrama"/>
    <w:basedOn w:val="Numatytasispastraiposriftas"/>
    <w:link w:val="Antrinispavadinimas"/>
    <w:rsid w:val="00E142CE"/>
    <w:rPr>
      <w:rFonts w:ascii="TimesNewRoman,Bold" w:eastAsia="Times New Roman" w:hAnsi="TimesNewRoman,Bold" w:cs="Times New Roman"/>
      <w:b/>
      <w:color w:val="000000"/>
      <w:szCs w:val="20"/>
      <w:lang w:val="en-US" w:eastAsia="lt-LT"/>
    </w:rPr>
  </w:style>
  <w:style w:type="paragraph" w:styleId="Pagrindinistekstas2">
    <w:name w:val="Body Text 2"/>
    <w:basedOn w:val="prastasis"/>
    <w:link w:val="Pagrindinistekstas2Diagrama"/>
    <w:rsid w:val="00E142CE"/>
    <w:pPr>
      <w:spacing w:after="120" w:line="480" w:lineRule="auto"/>
    </w:pPr>
  </w:style>
  <w:style w:type="character" w:customStyle="1" w:styleId="Pagrindinistekstas2Diagrama">
    <w:name w:val="Pagrindinis tekstas 2 Diagrama"/>
    <w:basedOn w:val="Numatytasispastraiposriftas"/>
    <w:link w:val="Pagrindinistekstas2"/>
    <w:rsid w:val="00E142CE"/>
    <w:rPr>
      <w:rFonts w:ascii="Times New Roman" w:eastAsia="Times New Roman" w:hAnsi="Times New Roman" w:cs="Times New Roman"/>
      <w:szCs w:val="20"/>
      <w:lang w:eastAsia="lt-LT"/>
    </w:rPr>
  </w:style>
  <w:style w:type="paragraph" w:styleId="Pagrindiniotekstotrauka2">
    <w:name w:val="Body Text Indent 2"/>
    <w:basedOn w:val="prastasis"/>
    <w:link w:val="Pagrindiniotekstotrauka2Diagrama"/>
    <w:rsid w:val="00E142C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E142CE"/>
    <w:rPr>
      <w:rFonts w:ascii="Times New Roman" w:eastAsia="Times New Roman" w:hAnsi="Times New Roman" w:cs="Times New Roman"/>
      <w:szCs w:val="20"/>
      <w:lang w:eastAsia="lt-LT"/>
    </w:rPr>
  </w:style>
  <w:style w:type="paragraph" w:styleId="Pagrindiniotekstotrauka3">
    <w:name w:val="Body Text Indent 3"/>
    <w:basedOn w:val="prastasis"/>
    <w:link w:val="Pagrindiniotekstotrauka3Diagrama"/>
    <w:rsid w:val="00E142C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E142CE"/>
    <w:rPr>
      <w:rFonts w:ascii="Times New Roman" w:eastAsia="Times New Roman" w:hAnsi="Times New Roman" w:cs="Times New Roman"/>
      <w:sz w:val="16"/>
      <w:szCs w:val="16"/>
      <w:lang w:eastAsia="lt-LT"/>
    </w:rPr>
  </w:style>
  <w:style w:type="paragraph" w:customStyle="1" w:styleId="knZulassung02">
    <w:name w:val="knZulassung02"/>
    <w:basedOn w:val="prastasis"/>
    <w:rsid w:val="00E142CE"/>
    <w:pPr>
      <w:ind w:left="1843" w:right="284"/>
    </w:pPr>
    <w:rPr>
      <w:rFonts w:ascii="Courier" w:hAnsi="Courier"/>
      <w:sz w:val="24"/>
      <w:lang w:val="de-DE" w:eastAsia="de-DE"/>
    </w:rPr>
  </w:style>
  <w:style w:type="paragraph" w:customStyle="1" w:styleId="knZulassung01">
    <w:name w:val="knZulassung01"/>
    <w:basedOn w:val="prastasis"/>
    <w:rsid w:val="00E142CE"/>
    <w:pPr>
      <w:tabs>
        <w:tab w:val="left" w:pos="567"/>
      </w:tabs>
      <w:ind w:left="1843" w:right="284" w:hanging="1843"/>
    </w:pPr>
    <w:rPr>
      <w:rFonts w:ascii="Courier" w:hAnsi="Courier"/>
      <w:sz w:val="24"/>
      <w:lang w:val="de-DE" w:eastAsia="de-DE"/>
    </w:rPr>
  </w:style>
  <w:style w:type="paragraph" w:customStyle="1" w:styleId="Text">
    <w:name w:val="Text"/>
    <w:rsid w:val="00E142CE"/>
    <w:pPr>
      <w:widowControl w:val="0"/>
      <w:snapToGrid w:val="0"/>
      <w:spacing w:after="0" w:line="240" w:lineRule="auto"/>
    </w:pPr>
    <w:rPr>
      <w:rFonts w:ascii="Times New Roman" w:eastAsia="Times New Roman" w:hAnsi="Times New Roman" w:cs="Times New Roman"/>
      <w:color w:val="000000"/>
      <w:sz w:val="24"/>
      <w:szCs w:val="20"/>
      <w:lang w:val="de-DE" w:eastAsia="de-DE"/>
    </w:rPr>
  </w:style>
  <w:style w:type="paragraph" w:customStyle="1" w:styleId="BT-EMEASMCA">
    <w:name w:val="BT- EMEA_SMCA"/>
    <w:basedOn w:val="prastasis"/>
    <w:autoRedefine/>
    <w:rsid w:val="00E142CE"/>
    <w:pPr>
      <w:tabs>
        <w:tab w:val="num" w:pos="360"/>
      </w:tabs>
    </w:pPr>
    <w:rPr>
      <w:szCs w:val="22"/>
      <w:lang w:eastAsia="en-US"/>
    </w:rPr>
  </w:style>
  <w:style w:type="paragraph" w:customStyle="1" w:styleId="BTbEMEASMCA">
    <w:name w:val="BT(b) EMEA_SMCA"/>
    <w:basedOn w:val="prastasis"/>
    <w:autoRedefine/>
    <w:rsid w:val="00E142CE"/>
    <w:rPr>
      <w:b/>
      <w:bCs/>
      <w:noProof/>
      <w:szCs w:val="22"/>
      <w:lang w:eastAsia="en-US"/>
    </w:rPr>
  </w:style>
  <w:style w:type="paragraph" w:customStyle="1" w:styleId="CM13">
    <w:name w:val="CM13"/>
    <w:basedOn w:val="prastasis"/>
    <w:next w:val="prastasis"/>
    <w:rsid w:val="00E142CE"/>
    <w:pPr>
      <w:widowControl w:val="0"/>
      <w:autoSpaceDE w:val="0"/>
      <w:autoSpaceDN w:val="0"/>
      <w:adjustRightInd w:val="0"/>
      <w:spacing w:line="260" w:lineRule="atLeast"/>
    </w:pPr>
    <w:rPr>
      <w:sz w:val="24"/>
      <w:szCs w:val="24"/>
      <w:lang w:val="de-DE" w:eastAsia="de-DE"/>
    </w:rPr>
  </w:style>
  <w:style w:type="paragraph" w:customStyle="1" w:styleId="BTEMEASMCA">
    <w:name w:val="BT EMEA_SMCA"/>
    <w:basedOn w:val="prastasis"/>
    <w:link w:val="BTEMEASMCAChar"/>
    <w:autoRedefine/>
    <w:rsid w:val="00E142CE"/>
    <w:rPr>
      <w:noProof/>
      <w:szCs w:val="22"/>
      <w:lang w:eastAsia="en-US"/>
    </w:rPr>
  </w:style>
  <w:style w:type="paragraph" w:styleId="Debesliotekstas">
    <w:name w:val="Balloon Text"/>
    <w:basedOn w:val="prastasis"/>
    <w:link w:val="DebesliotekstasDiagrama"/>
    <w:semiHidden/>
    <w:rsid w:val="00E142C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142CE"/>
    <w:rPr>
      <w:rFonts w:ascii="Tahoma" w:eastAsia="Times New Roman" w:hAnsi="Tahoma" w:cs="Tahoma"/>
      <w:sz w:val="16"/>
      <w:szCs w:val="16"/>
      <w:lang w:eastAsia="lt-LT"/>
    </w:rPr>
  </w:style>
  <w:style w:type="character" w:styleId="Puslapionumeris">
    <w:name w:val="page number"/>
    <w:basedOn w:val="Numatytasispastraiposriftas"/>
    <w:rsid w:val="00E142CE"/>
  </w:style>
  <w:style w:type="character" w:styleId="Komentaronuoroda">
    <w:name w:val="annotation reference"/>
    <w:basedOn w:val="Numatytasispastraiposriftas"/>
    <w:semiHidden/>
    <w:rsid w:val="00E142CE"/>
    <w:rPr>
      <w:sz w:val="16"/>
      <w:szCs w:val="16"/>
    </w:rPr>
  </w:style>
  <w:style w:type="paragraph" w:styleId="Komentarotekstas">
    <w:name w:val="annotation text"/>
    <w:basedOn w:val="prastasis"/>
    <w:link w:val="KomentarotekstasDiagrama"/>
    <w:semiHidden/>
    <w:rsid w:val="00E142CE"/>
    <w:rPr>
      <w:sz w:val="20"/>
    </w:rPr>
  </w:style>
  <w:style w:type="character" w:customStyle="1" w:styleId="KomentarotekstasDiagrama">
    <w:name w:val="Komentaro tekstas Diagrama"/>
    <w:basedOn w:val="Numatytasispastraiposriftas"/>
    <w:link w:val="Komentarotekstas"/>
    <w:semiHidden/>
    <w:rsid w:val="00E142C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E142CE"/>
    <w:rPr>
      <w:b/>
      <w:bCs/>
    </w:rPr>
  </w:style>
  <w:style w:type="character" w:customStyle="1" w:styleId="KomentarotemaDiagrama">
    <w:name w:val="Komentaro tema Diagrama"/>
    <w:basedOn w:val="KomentarotekstasDiagrama"/>
    <w:link w:val="Komentarotema"/>
    <w:semiHidden/>
    <w:rsid w:val="00E142CE"/>
    <w:rPr>
      <w:rFonts w:ascii="Times New Roman" w:eastAsia="Times New Roman" w:hAnsi="Times New Roman" w:cs="Times New Roman"/>
      <w:b/>
      <w:bCs/>
      <w:sz w:val="20"/>
      <w:szCs w:val="20"/>
      <w:lang w:eastAsia="lt-LT"/>
    </w:rPr>
  </w:style>
  <w:style w:type="table" w:styleId="Lentelstinklelis">
    <w:name w:val="Table Grid"/>
    <w:basedOn w:val="prastojilentel"/>
    <w:rsid w:val="00E142C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EMEASMCAChar">
    <w:name w:val="BT EMEA_SMCA Char"/>
    <w:basedOn w:val="Numatytasispastraiposriftas"/>
    <w:link w:val="BTEMEASMCA"/>
    <w:rsid w:val="00E142CE"/>
    <w:rPr>
      <w:rFonts w:ascii="Times New Roman" w:eastAsia="Times New Roman" w:hAnsi="Times New Roman" w:cs="Times New Roman"/>
      <w:noProof/>
    </w:rPr>
  </w:style>
  <w:style w:type="paragraph" w:customStyle="1" w:styleId="PI-1labEMEASMCA">
    <w:name w:val="PI-1_lab EMEA_SMCA"/>
    <w:basedOn w:val="prastasis"/>
    <w:autoRedefine/>
    <w:rsid w:val="00E142CE"/>
    <w:pPr>
      <w:pBdr>
        <w:top w:val="single" w:sz="4" w:space="1" w:color="auto"/>
        <w:left w:val="single" w:sz="4" w:space="4" w:color="auto"/>
        <w:bottom w:val="single" w:sz="4" w:space="1" w:color="auto"/>
        <w:right w:val="single" w:sz="4" w:space="4" w:color="auto"/>
      </w:pBdr>
      <w:tabs>
        <w:tab w:val="left" w:pos="540"/>
      </w:tabs>
    </w:pPr>
    <w:rPr>
      <w:b/>
      <w:bCs/>
      <w:noProof/>
      <w:szCs w:val="22"/>
      <w:lang w:eastAsia="en-US"/>
    </w:rPr>
  </w:style>
  <w:style w:type="paragraph" w:customStyle="1" w:styleId="TTEMEASMCA">
    <w:name w:val="TT EMEA_SMCA"/>
    <w:basedOn w:val="Antrat1"/>
    <w:link w:val="TTEMEASMCAChar"/>
    <w:autoRedefine/>
    <w:rsid w:val="00B20C77"/>
    <w:pPr>
      <w:tabs>
        <w:tab w:val="left" w:pos="567"/>
      </w:tabs>
      <w:ind w:left="567" w:hanging="567"/>
      <w:jc w:val="center"/>
    </w:pPr>
    <w:rPr>
      <w:iCs w:val="0"/>
      <w:caps/>
      <w:spacing w:val="0"/>
      <w:lang w:val="en-US" w:eastAsia="en-US"/>
    </w:rPr>
  </w:style>
  <w:style w:type="character" w:customStyle="1" w:styleId="TTEMEASMCAChar">
    <w:name w:val="TT EMEA_SMCA Char"/>
    <w:link w:val="TTEMEASMCA"/>
    <w:rsid w:val="00B20C77"/>
    <w:rPr>
      <w:rFonts w:ascii="Times New Roman" w:eastAsia="Times New Roman" w:hAnsi="Times New Roman" w:cs="Times New Roman"/>
      <w:b/>
      <w:caps/>
      <w:lang w:val="en-US"/>
    </w:rPr>
  </w:style>
  <w:style w:type="paragraph" w:styleId="Sraopastraipa">
    <w:name w:val="List Paragraph"/>
    <w:basedOn w:val="prastasis"/>
    <w:uiPriority w:val="34"/>
    <w:qFormat/>
    <w:rsid w:val="00980A6B"/>
    <w:pPr>
      <w:ind w:left="720"/>
      <w:contextualSpacing/>
    </w:pPr>
  </w:style>
  <w:style w:type="table" w:customStyle="1" w:styleId="TableGrid1">
    <w:name w:val="Table Grid1"/>
    <w:basedOn w:val="prastojilentel"/>
    <w:next w:val="Lentelstinklelis"/>
    <w:uiPriority w:val="39"/>
    <w:rsid w:val="00811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42CE"/>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E142CE"/>
    <w:pPr>
      <w:outlineLvl w:val="0"/>
    </w:pPr>
    <w:rPr>
      <w:b/>
      <w:iCs/>
      <w:spacing w:val="-3"/>
      <w:szCs w:val="22"/>
    </w:rPr>
  </w:style>
  <w:style w:type="paragraph" w:styleId="Antrat2">
    <w:name w:val="heading 2"/>
    <w:basedOn w:val="prastasis"/>
    <w:next w:val="prastasis"/>
    <w:link w:val="Antrat2Diagrama"/>
    <w:autoRedefine/>
    <w:qFormat/>
    <w:rsid w:val="00683524"/>
    <w:pPr>
      <w:keepNext/>
      <w:tabs>
        <w:tab w:val="left" w:pos="567"/>
      </w:tabs>
      <w:outlineLvl w:val="1"/>
    </w:pPr>
    <w:rPr>
      <w:b/>
    </w:rPr>
  </w:style>
  <w:style w:type="paragraph" w:styleId="Antrat3">
    <w:name w:val="heading 3"/>
    <w:basedOn w:val="prastasis"/>
    <w:next w:val="prastasis"/>
    <w:link w:val="Antrat3Diagrama"/>
    <w:autoRedefine/>
    <w:qFormat/>
    <w:rsid w:val="003F7B1A"/>
    <w:pPr>
      <w:keepNext/>
      <w:tabs>
        <w:tab w:val="left" w:pos="567"/>
      </w:tabs>
      <w:outlineLvl w:val="2"/>
    </w:pPr>
    <w:rPr>
      <w:b/>
    </w:rPr>
  </w:style>
  <w:style w:type="paragraph" w:styleId="Antrat4">
    <w:name w:val="heading 4"/>
    <w:basedOn w:val="prastasis"/>
    <w:next w:val="prastasis"/>
    <w:link w:val="Antrat4Diagrama"/>
    <w:qFormat/>
    <w:rsid w:val="00E142CE"/>
    <w:pPr>
      <w:keepNext/>
      <w:jc w:val="both"/>
      <w:outlineLvl w:val="3"/>
    </w:pPr>
    <w:rPr>
      <w:u w:val="single"/>
    </w:rPr>
  </w:style>
  <w:style w:type="paragraph" w:styleId="Antrat6">
    <w:name w:val="heading 6"/>
    <w:basedOn w:val="prastasis"/>
    <w:next w:val="prastasis"/>
    <w:link w:val="Antrat6Diagrama"/>
    <w:qFormat/>
    <w:rsid w:val="00E142CE"/>
    <w:pPr>
      <w:spacing w:before="240" w:after="60"/>
      <w:outlineLvl w:val="5"/>
    </w:pPr>
    <w:rPr>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42CE"/>
    <w:rPr>
      <w:rFonts w:ascii="Times New Roman" w:eastAsia="Times New Roman" w:hAnsi="Times New Roman" w:cs="Times New Roman"/>
      <w:b/>
      <w:iCs/>
      <w:spacing w:val="-3"/>
      <w:lang w:eastAsia="lt-LT"/>
    </w:rPr>
  </w:style>
  <w:style w:type="character" w:customStyle="1" w:styleId="Antrat2Diagrama">
    <w:name w:val="Antraštė 2 Diagrama"/>
    <w:basedOn w:val="Numatytasispastraiposriftas"/>
    <w:link w:val="Antrat2"/>
    <w:rsid w:val="00683524"/>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3F7B1A"/>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E142CE"/>
    <w:rPr>
      <w:rFonts w:ascii="Times New Roman" w:eastAsia="Times New Roman" w:hAnsi="Times New Roman" w:cs="Times New Roman"/>
      <w:szCs w:val="20"/>
      <w:u w:val="single"/>
      <w:lang w:eastAsia="lt-LT"/>
    </w:rPr>
  </w:style>
  <w:style w:type="character" w:customStyle="1" w:styleId="Antrat6Diagrama">
    <w:name w:val="Antraštė 6 Diagrama"/>
    <w:basedOn w:val="Numatytasispastraiposriftas"/>
    <w:link w:val="Antrat6"/>
    <w:rsid w:val="00E142CE"/>
    <w:rPr>
      <w:rFonts w:ascii="Times New Roman" w:eastAsia="Times New Roman" w:hAnsi="Times New Roman" w:cs="Times New Roman"/>
      <w:b/>
      <w:bCs/>
      <w:lang w:eastAsia="lt-LT"/>
    </w:rPr>
  </w:style>
  <w:style w:type="character" w:styleId="Hipersaitas">
    <w:name w:val="Hyperlink"/>
    <w:basedOn w:val="Numatytasispastraiposriftas"/>
    <w:rsid w:val="00E142CE"/>
    <w:rPr>
      <w:color w:val="0000FF"/>
      <w:u w:val="single"/>
    </w:rPr>
  </w:style>
  <w:style w:type="character" w:styleId="Perirtashipersaitas">
    <w:name w:val="FollowedHyperlink"/>
    <w:basedOn w:val="Numatytasispastraiposriftas"/>
    <w:rsid w:val="00E142CE"/>
    <w:rPr>
      <w:color w:val="800080"/>
      <w:u w:val="single"/>
    </w:rPr>
  </w:style>
  <w:style w:type="paragraph" w:styleId="prastojitrauka">
    <w:name w:val="Normal Indent"/>
    <w:basedOn w:val="prastasis"/>
    <w:rsid w:val="00E142CE"/>
    <w:pPr>
      <w:spacing w:line="260" w:lineRule="atLeast"/>
      <w:jc w:val="both"/>
    </w:pPr>
    <w:rPr>
      <w:color w:val="000000"/>
      <w:sz w:val="24"/>
      <w:lang w:val="en-GB" w:eastAsia="nl-NL"/>
    </w:rPr>
  </w:style>
  <w:style w:type="paragraph" w:styleId="Antrats">
    <w:name w:val="header"/>
    <w:basedOn w:val="prastasis"/>
    <w:link w:val="AntratsDiagrama"/>
    <w:rsid w:val="00E142CE"/>
    <w:pPr>
      <w:tabs>
        <w:tab w:val="center" w:pos="4320"/>
        <w:tab w:val="right" w:pos="8640"/>
      </w:tabs>
    </w:pPr>
    <w:rPr>
      <w:sz w:val="24"/>
      <w:szCs w:val="24"/>
      <w:lang w:val="en-US" w:eastAsia="en-US"/>
    </w:rPr>
  </w:style>
  <w:style w:type="character" w:customStyle="1" w:styleId="AntratsDiagrama">
    <w:name w:val="Antraštės Diagrama"/>
    <w:basedOn w:val="Numatytasispastraiposriftas"/>
    <w:link w:val="Antrats"/>
    <w:rsid w:val="00E142CE"/>
    <w:rPr>
      <w:rFonts w:ascii="Times New Roman" w:eastAsia="Times New Roman" w:hAnsi="Times New Roman" w:cs="Times New Roman"/>
      <w:sz w:val="24"/>
      <w:szCs w:val="24"/>
      <w:lang w:val="en-US"/>
    </w:rPr>
  </w:style>
  <w:style w:type="paragraph" w:styleId="Porat">
    <w:name w:val="footer"/>
    <w:basedOn w:val="prastasis"/>
    <w:link w:val="PoratDiagrama"/>
    <w:rsid w:val="00E142CE"/>
    <w:pPr>
      <w:tabs>
        <w:tab w:val="center" w:pos="4153"/>
        <w:tab w:val="right" w:pos="8306"/>
      </w:tabs>
    </w:pPr>
  </w:style>
  <w:style w:type="character" w:customStyle="1" w:styleId="PoratDiagrama">
    <w:name w:val="Poraštė Diagrama"/>
    <w:basedOn w:val="Numatytasispastraiposriftas"/>
    <w:link w:val="Porat"/>
    <w:rsid w:val="00E142CE"/>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E142CE"/>
    <w:pPr>
      <w:jc w:val="center"/>
      <w:outlineLvl w:val="0"/>
    </w:pPr>
    <w:rPr>
      <w:b/>
      <w:kern w:val="28"/>
    </w:rPr>
  </w:style>
  <w:style w:type="character" w:customStyle="1" w:styleId="PavadinimasDiagrama">
    <w:name w:val="Pavadinimas Diagrama"/>
    <w:basedOn w:val="Numatytasispastraiposriftas"/>
    <w:link w:val="Pavadinimas"/>
    <w:rsid w:val="00E142CE"/>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rsid w:val="00E142CE"/>
    <w:pPr>
      <w:spacing w:after="120"/>
    </w:pPr>
  </w:style>
  <w:style w:type="character" w:customStyle="1" w:styleId="PagrindinistekstasDiagrama">
    <w:name w:val="Pagrindinis tekstas Diagrama"/>
    <w:basedOn w:val="Numatytasispastraiposriftas"/>
    <w:link w:val="Pagrindinistekstas"/>
    <w:rsid w:val="00E142CE"/>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rsid w:val="00E142CE"/>
    <w:pPr>
      <w:spacing w:after="120"/>
      <w:ind w:left="283"/>
    </w:pPr>
  </w:style>
  <w:style w:type="character" w:customStyle="1" w:styleId="PagrindiniotekstotraukaDiagrama">
    <w:name w:val="Pagrindinio teksto įtrauka Diagrama"/>
    <w:basedOn w:val="Numatytasispastraiposriftas"/>
    <w:link w:val="Pagrindiniotekstotrauka"/>
    <w:rsid w:val="00E142CE"/>
    <w:rPr>
      <w:rFonts w:ascii="Times New Roman" w:eastAsia="Times New Roman" w:hAnsi="Times New Roman" w:cs="Times New Roman"/>
      <w:szCs w:val="20"/>
      <w:lang w:eastAsia="lt-LT"/>
    </w:rPr>
  </w:style>
  <w:style w:type="paragraph" w:styleId="Antrinispavadinimas">
    <w:name w:val="Subtitle"/>
    <w:basedOn w:val="prastasis"/>
    <w:link w:val="AntrinispavadinimasDiagrama"/>
    <w:qFormat/>
    <w:rsid w:val="00E142CE"/>
    <w:pPr>
      <w:autoSpaceDE w:val="0"/>
      <w:autoSpaceDN w:val="0"/>
      <w:adjustRightInd w:val="0"/>
      <w:jc w:val="center"/>
    </w:pPr>
    <w:rPr>
      <w:rFonts w:ascii="TimesNewRoman,Bold" w:hAnsi="TimesNewRoman,Bold"/>
      <w:b/>
      <w:color w:val="000000"/>
      <w:lang w:val="en-US"/>
    </w:rPr>
  </w:style>
  <w:style w:type="character" w:customStyle="1" w:styleId="AntrinispavadinimasDiagrama">
    <w:name w:val="Antrinis pavadinimas Diagrama"/>
    <w:basedOn w:val="Numatytasispastraiposriftas"/>
    <w:link w:val="Antrinispavadinimas"/>
    <w:rsid w:val="00E142CE"/>
    <w:rPr>
      <w:rFonts w:ascii="TimesNewRoman,Bold" w:eastAsia="Times New Roman" w:hAnsi="TimesNewRoman,Bold" w:cs="Times New Roman"/>
      <w:b/>
      <w:color w:val="000000"/>
      <w:szCs w:val="20"/>
      <w:lang w:val="en-US" w:eastAsia="lt-LT"/>
    </w:rPr>
  </w:style>
  <w:style w:type="paragraph" w:styleId="Pagrindinistekstas2">
    <w:name w:val="Body Text 2"/>
    <w:basedOn w:val="prastasis"/>
    <w:link w:val="Pagrindinistekstas2Diagrama"/>
    <w:rsid w:val="00E142CE"/>
    <w:pPr>
      <w:spacing w:after="120" w:line="480" w:lineRule="auto"/>
    </w:pPr>
  </w:style>
  <w:style w:type="character" w:customStyle="1" w:styleId="Pagrindinistekstas2Diagrama">
    <w:name w:val="Pagrindinis tekstas 2 Diagrama"/>
    <w:basedOn w:val="Numatytasispastraiposriftas"/>
    <w:link w:val="Pagrindinistekstas2"/>
    <w:rsid w:val="00E142CE"/>
    <w:rPr>
      <w:rFonts w:ascii="Times New Roman" w:eastAsia="Times New Roman" w:hAnsi="Times New Roman" w:cs="Times New Roman"/>
      <w:szCs w:val="20"/>
      <w:lang w:eastAsia="lt-LT"/>
    </w:rPr>
  </w:style>
  <w:style w:type="paragraph" w:styleId="Pagrindiniotekstotrauka2">
    <w:name w:val="Body Text Indent 2"/>
    <w:basedOn w:val="prastasis"/>
    <w:link w:val="Pagrindiniotekstotrauka2Diagrama"/>
    <w:rsid w:val="00E142C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E142CE"/>
    <w:rPr>
      <w:rFonts w:ascii="Times New Roman" w:eastAsia="Times New Roman" w:hAnsi="Times New Roman" w:cs="Times New Roman"/>
      <w:szCs w:val="20"/>
      <w:lang w:eastAsia="lt-LT"/>
    </w:rPr>
  </w:style>
  <w:style w:type="paragraph" w:styleId="Pagrindiniotekstotrauka3">
    <w:name w:val="Body Text Indent 3"/>
    <w:basedOn w:val="prastasis"/>
    <w:link w:val="Pagrindiniotekstotrauka3Diagrama"/>
    <w:rsid w:val="00E142C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E142CE"/>
    <w:rPr>
      <w:rFonts w:ascii="Times New Roman" w:eastAsia="Times New Roman" w:hAnsi="Times New Roman" w:cs="Times New Roman"/>
      <w:sz w:val="16"/>
      <w:szCs w:val="16"/>
      <w:lang w:eastAsia="lt-LT"/>
    </w:rPr>
  </w:style>
  <w:style w:type="paragraph" w:customStyle="1" w:styleId="knZulassung02">
    <w:name w:val="knZulassung02"/>
    <w:basedOn w:val="prastasis"/>
    <w:rsid w:val="00E142CE"/>
    <w:pPr>
      <w:ind w:left="1843" w:right="284"/>
    </w:pPr>
    <w:rPr>
      <w:rFonts w:ascii="Courier" w:hAnsi="Courier"/>
      <w:sz w:val="24"/>
      <w:lang w:val="de-DE" w:eastAsia="de-DE"/>
    </w:rPr>
  </w:style>
  <w:style w:type="paragraph" w:customStyle="1" w:styleId="knZulassung01">
    <w:name w:val="knZulassung01"/>
    <w:basedOn w:val="prastasis"/>
    <w:rsid w:val="00E142CE"/>
    <w:pPr>
      <w:tabs>
        <w:tab w:val="left" w:pos="567"/>
      </w:tabs>
      <w:ind w:left="1843" w:right="284" w:hanging="1843"/>
    </w:pPr>
    <w:rPr>
      <w:rFonts w:ascii="Courier" w:hAnsi="Courier"/>
      <w:sz w:val="24"/>
      <w:lang w:val="de-DE" w:eastAsia="de-DE"/>
    </w:rPr>
  </w:style>
  <w:style w:type="paragraph" w:customStyle="1" w:styleId="Text">
    <w:name w:val="Text"/>
    <w:rsid w:val="00E142CE"/>
    <w:pPr>
      <w:widowControl w:val="0"/>
      <w:snapToGrid w:val="0"/>
      <w:spacing w:after="0" w:line="240" w:lineRule="auto"/>
    </w:pPr>
    <w:rPr>
      <w:rFonts w:ascii="Times New Roman" w:eastAsia="Times New Roman" w:hAnsi="Times New Roman" w:cs="Times New Roman"/>
      <w:color w:val="000000"/>
      <w:sz w:val="24"/>
      <w:szCs w:val="20"/>
      <w:lang w:val="de-DE" w:eastAsia="de-DE"/>
    </w:rPr>
  </w:style>
  <w:style w:type="paragraph" w:customStyle="1" w:styleId="BT-EMEASMCA">
    <w:name w:val="BT- EMEA_SMCA"/>
    <w:basedOn w:val="prastasis"/>
    <w:autoRedefine/>
    <w:rsid w:val="00E142CE"/>
    <w:pPr>
      <w:tabs>
        <w:tab w:val="num" w:pos="360"/>
      </w:tabs>
    </w:pPr>
    <w:rPr>
      <w:szCs w:val="22"/>
      <w:lang w:eastAsia="en-US"/>
    </w:rPr>
  </w:style>
  <w:style w:type="paragraph" w:customStyle="1" w:styleId="BTbEMEASMCA">
    <w:name w:val="BT(b) EMEA_SMCA"/>
    <w:basedOn w:val="prastasis"/>
    <w:autoRedefine/>
    <w:rsid w:val="00E142CE"/>
    <w:rPr>
      <w:b/>
      <w:bCs/>
      <w:noProof/>
      <w:szCs w:val="22"/>
      <w:lang w:eastAsia="en-US"/>
    </w:rPr>
  </w:style>
  <w:style w:type="paragraph" w:customStyle="1" w:styleId="CM13">
    <w:name w:val="CM13"/>
    <w:basedOn w:val="prastasis"/>
    <w:next w:val="prastasis"/>
    <w:rsid w:val="00E142CE"/>
    <w:pPr>
      <w:widowControl w:val="0"/>
      <w:autoSpaceDE w:val="0"/>
      <w:autoSpaceDN w:val="0"/>
      <w:adjustRightInd w:val="0"/>
      <w:spacing w:line="260" w:lineRule="atLeast"/>
    </w:pPr>
    <w:rPr>
      <w:sz w:val="24"/>
      <w:szCs w:val="24"/>
      <w:lang w:val="de-DE" w:eastAsia="de-DE"/>
    </w:rPr>
  </w:style>
  <w:style w:type="paragraph" w:customStyle="1" w:styleId="BTEMEASMCA">
    <w:name w:val="BT EMEA_SMCA"/>
    <w:basedOn w:val="prastasis"/>
    <w:link w:val="BTEMEASMCAChar"/>
    <w:autoRedefine/>
    <w:rsid w:val="00E142CE"/>
    <w:rPr>
      <w:noProof/>
      <w:szCs w:val="22"/>
      <w:lang w:eastAsia="en-US"/>
    </w:rPr>
  </w:style>
  <w:style w:type="paragraph" w:styleId="Debesliotekstas">
    <w:name w:val="Balloon Text"/>
    <w:basedOn w:val="prastasis"/>
    <w:link w:val="DebesliotekstasDiagrama"/>
    <w:semiHidden/>
    <w:rsid w:val="00E142C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142CE"/>
    <w:rPr>
      <w:rFonts w:ascii="Tahoma" w:eastAsia="Times New Roman" w:hAnsi="Tahoma" w:cs="Tahoma"/>
      <w:sz w:val="16"/>
      <w:szCs w:val="16"/>
      <w:lang w:eastAsia="lt-LT"/>
    </w:rPr>
  </w:style>
  <w:style w:type="character" w:styleId="Puslapionumeris">
    <w:name w:val="page number"/>
    <w:basedOn w:val="Numatytasispastraiposriftas"/>
    <w:rsid w:val="00E142CE"/>
  </w:style>
  <w:style w:type="character" w:styleId="Komentaronuoroda">
    <w:name w:val="annotation reference"/>
    <w:basedOn w:val="Numatytasispastraiposriftas"/>
    <w:semiHidden/>
    <w:rsid w:val="00E142CE"/>
    <w:rPr>
      <w:sz w:val="16"/>
      <w:szCs w:val="16"/>
    </w:rPr>
  </w:style>
  <w:style w:type="paragraph" w:styleId="Komentarotekstas">
    <w:name w:val="annotation text"/>
    <w:basedOn w:val="prastasis"/>
    <w:link w:val="KomentarotekstasDiagrama"/>
    <w:semiHidden/>
    <w:rsid w:val="00E142CE"/>
    <w:rPr>
      <w:sz w:val="20"/>
    </w:rPr>
  </w:style>
  <w:style w:type="character" w:customStyle="1" w:styleId="KomentarotekstasDiagrama">
    <w:name w:val="Komentaro tekstas Diagrama"/>
    <w:basedOn w:val="Numatytasispastraiposriftas"/>
    <w:link w:val="Komentarotekstas"/>
    <w:semiHidden/>
    <w:rsid w:val="00E142C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E142CE"/>
    <w:rPr>
      <w:b/>
      <w:bCs/>
    </w:rPr>
  </w:style>
  <w:style w:type="character" w:customStyle="1" w:styleId="KomentarotemaDiagrama">
    <w:name w:val="Komentaro tema Diagrama"/>
    <w:basedOn w:val="KomentarotekstasDiagrama"/>
    <w:link w:val="Komentarotema"/>
    <w:semiHidden/>
    <w:rsid w:val="00E142CE"/>
    <w:rPr>
      <w:rFonts w:ascii="Times New Roman" w:eastAsia="Times New Roman" w:hAnsi="Times New Roman" w:cs="Times New Roman"/>
      <w:b/>
      <w:bCs/>
      <w:sz w:val="20"/>
      <w:szCs w:val="20"/>
      <w:lang w:eastAsia="lt-LT"/>
    </w:rPr>
  </w:style>
  <w:style w:type="table" w:styleId="Lentelstinklelis">
    <w:name w:val="Table Grid"/>
    <w:basedOn w:val="prastojilentel"/>
    <w:rsid w:val="00E142C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EMEASMCAChar">
    <w:name w:val="BT EMEA_SMCA Char"/>
    <w:basedOn w:val="Numatytasispastraiposriftas"/>
    <w:link w:val="BTEMEASMCA"/>
    <w:rsid w:val="00E142CE"/>
    <w:rPr>
      <w:rFonts w:ascii="Times New Roman" w:eastAsia="Times New Roman" w:hAnsi="Times New Roman" w:cs="Times New Roman"/>
      <w:noProof/>
    </w:rPr>
  </w:style>
  <w:style w:type="paragraph" w:customStyle="1" w:styleId="PI-1labEMEASMCA">
    <w:name w:val="PI-1_lab EMEA_SMCA"/>
    <w:basedOn w:val="prastasis"/>
    <w:autoRedefine/>
    <w:rsid w:val="00E142CE"/>
    <w:pPr>
      <w:pBdr>
        <w:top w:val="single" w:sz="4" w:space="1" w:color="auto"/>
        <w:left w:val="single" w:sz="4" w:space="4" w:color="auto"/>
        <w:bottom w:val="single" w:sz="4" w:space="1" w:color="auto"/>
        <w:right w:val="single" w:sz="4" w:space="4" w:color="auto"/>
      </w:pBdr>
      <w:tabs>
        <w:tab w:val="left" w:pos="540"/>
      </w:tabs>
    </w:pPr>
    <w:rPr>
      <w:b/>
      <w:bCs/>
      <w:noProof/>
      <w:szCs w:val="22"/>
      <w:lang w:eastAsia="en-US"/>
    </w:rPr>
  </w:style>
  <w:style w:type="paragraph" w:customStyle="1" w:styleId="TTEMEASMCA">
    <w:name w:val="TT EMEA_SMCA"/>
    <w:basedOn w:val="Antrat1"/>
    <w:link w:val="TTEMEASMCAChar"/>
    <w:autoRedefine/>
    <w:rsid w:val="00B20C77"/>
    <w:pPr>
      <w:tabs>
        <w:tab w:val="left" w:pos="567"/>
      </w:tabs>
      <w:ind w:left="567" w:hanging="567"/>
      <w:jc w:val="center"/>
    </w:pPr>
    <w:rPr>
      <w:iCs w:val="0"/>
      <w:caps/>
      <w:spacing w:val="0"/>
      <w:lang w:val="en-US" w:eastAsia="en-US"/>
    </w:rPr>
  </w:style>
  <w:style w:type="character" w:customStyle="1" w:styleId="TTEMEASMCAChar">
    <w:name w:val="TT EMEA_SMCA Char"/>
    <w:link w:val="TTEMEASMCA"/>
    <w:rsid w:val="00B20C77"/>
    <w:rPr>
      <w:rFonts w:ascii="Times New Roman" w:eastAsia="Times New Roman" w:hAnsi="Times New Roman" w:cs="Times New Roman"/>
      <w:b/>
      <w:caps/>
      <w:lang w:val="en-US"/>
    </w:rPr>
  </w:style>
  <w:style w:type="paragraph" w:styleId="Sraopastraipa">
    <w:name w:val="List Paragraph"/>
    <w:basedOn w:val="prastasis"/>
    <w:uiPriority w:val="34"/>
    <w:qFormat/>
    <w:rsid w:val="00980A6B"/>
    <w:pPr>
      <w:ind w:left="720"/>
      <w:contextualSpacing/>
    </w:pPr>
  </w:style>
  <w:style w:type="table" w:customStyle="1" w:styleId="TableGrid1">
    <w:name w:val="Table Grid1"/>
    <w:basedOn w:val="prastojilentel"/>
    <w:next w:val="Lentelstinklelis"/>
    <w:uiPriority w:val="39"/>
    <w:rsid w:val="00811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331941">
      <w:bodyDiv w:val="1"/>
      <w:marLeft w:val="0"/>
      <w:marRight w:val="0"/>
      <w:marTop w:val="0"/>
      <w:marBottom w:val="0"/>
      <w:divBdr>
        <w:top w:val="none" w:sz="0" w:space="0" w:color="auto"/>
        <w:left w:val="none" w:sz="0" w:space="0" w:color="auto"/>
        <w:bottom w:val="none" w:sz="0" w:space="0" w:color="auto"/>
        <w:right w:val="none" w:sz="0" w:space="0" w:color="auto"/>
      </w:divBdr>
    </w:div>
    <w:div w:id="523709048">
      <w:bodyDiv w:val="1"/>
      <w:marLeft w:val="0"/>
      <w:marRight w:val="0"/>
      <w:marTop w:val="0"/>
      <w:marBottom w:val="0"/>
      <w:divBdr>
        <w:top w:val="none" w:sz="0" w:space="0" w:color="auto"/>
        <w:left w:val="none" w:sz="0" w:space="0" w:color="auto"/>
        <w:bottom w:val="none" w:sz="0" w:space="0" w:color="auto"/>
        <w:right w:val="none" w:sz="0" w:space="0" w:color="auto"/>
      </w:divBdr>
    </w:div>
    <w:div w:id="685449950">
      <w:bodyDiv w:val="1"/>
      <w:marLeft w:val="0"/>
      <w:marRight w:val="0"/>
      <w:marTop w:val="0"/>
      <w:marBottom w:val="0"/>
      <w:divBdr>
        <w:top w:val="none" w:sz="0" w:space="0" w:color="auto"/>
        <w:left w:val="none" w:sz="0" w:space="0" w:color="auto"/>
        <w:bottom w:val="none" w:sz="0" w:space="0" w:color="auto"/>
        <w:right w:val="none" w:sz="0" w:space="0" w:color="auto"/>
      </w:divBdr>
    </w:div>
    <w:div w:id="1037852248">
      <w:bodyDiv w:val="1"/>
      <w:marLeft w:val="0"/>
      <w:marRight w:val="0"/>
      <w:marTop w:val="0"/>
      <w:marBottom w:val="0"/>
      <w:divBdr>
        <w:top w:val="none" w:sz="0" w:space="0" w:color="auto"/>
        <w:left w:val="none" w:sz="0" w:space="0" w:color="auto"/>
        <w:bottom w:val="none" w:sz="0" w:space="0" w:color="auto"/>
        <w:right w:val="none" w:sz="0" w:space="0" w:color="auto"/>
      </w:divBdr>
    </w:div>
    <w:div w:id="1096368288">
      <w:bodyDiv w:val="1"/>
      <w:marLeft w:val="0"/>
      <w:marRight w:val="0"/>
      <w:marTop w:val="0"/>
      <w:marBottom w:val="0"/>
      <w:divBdr>
        <w:top w:val="none" w:sz="0" w:space="0" w:color="auto"/>
        <w:left w:val="none" w:sz="0" w:space="0" w:color="auto"/>
        <w:bottom w:val="none" w:sz="0" w:space="0" w:color="auto"/>
        <w:right w:val="none" w:sz="0" w:space="0" w:color="auto"/>
      </w:divBdr>
    </w:div>
    <w:div w:id="1187674544">
      <w:bodyDiv w:val="1"/>
      <w:marLeft w:val="0"/>
      <w:marRight w:val="0"/>
      <w:marTop w:val="0"/>
      <w:marBottom w:val="0"/>
      <w:divBdr>
        <w:top w:val="none" w:sz="0" w:space="0" w:color="auto"/>
        <w:left w:val="none" w:sz="0" w:space="0" w:color="auto"/>
        <w:bottom w:val="none" w:sz="0" w:space="0" w:color="auto"/>
        <w:right w:val="none" w:sz="0" w:space="0" w:color="auto"/>
      </w:divBdr>
    </w:div>
    <w:div w:id="1223713618">
      <w:bodyDiv w:val="1"/>
      <w:marLeft w:val="0"/>
      <w:marRight w:val="0"/>
      <w:marTop w:val="0"/>
      <w:marBottom w:val="0"/>
      <w:divBdr>
        <w:top w:val="none" w:sz="0" w:space="0" w:color="auto"/>
        <w:left w:val="none" w:sz="0" w:space="0" w:color="auto"/>
        <w:bottom w:val="none" w:sz="0" w:space="0" w:color="auto"/>
        <w:right w:val="none" w:sz="0" w:space="0" w:color="auto"/>
      </w:divBdr>
    </w:div>
    <w:div w:id="1843662638">
      <w:bodyDiv w:val="1"/>
      <w:marLeft w:val="0"/>
      <w:marRight w:val="0"/>
      <w:marTop w:val="0"/>
      <w:marBottom w:val="0"/>
      <w:divBdr>
        <w:top w:val="none" w:sz="0" w:space="0" w:color="auto"/>
        <w:left w:val="none" w:sz="0" w:space="0" w:color="auto"/>
        <w:bottom w:val="none" w:sz="0" w:space="0" w:color="auto"/>
        <w:right w:val="none" w:sz="0" w:space="0" w:color="auto"/>
      </w:divBdr>
    </w:div>
    <w:div w:id="1961374491">
      <w:bodyDiv w:val="1"/>
      <w:marLeft w:val="0"/>
      <w:marRight w:val="0"/>
      <w:marTop w:val="0"/>
      <w:marBottom w:val="0"/>
      <w:divBdr>
        <w:top w:val="none" w:sz="0" w:space="0" w:color="auto"/>
        <w:left w:val="none" w:sz="0" w:space="0" w:color="auto"/>
        <w:bottom w:val="none" w:sz="0" w:space="0" w:color="auto"/>
        <w:right w:val="none" w:sz="0" w:space="0" w:color="auto"/>
      </w:divBdr>
    </w:div>
    <w:div w:id="211061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28AEC-9107-4029-BB5F-9FB91299E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52792</Words>
  <Characters>30093</Characters>
  <Application>Microsoft Office Word</Application>
  <DocSecurity>8</DocSecurity>
  <Lines>250</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Rūtelė</dc:creator>
  <cp:lastModifiedBy>Albina Burkauskaitė</cp:lastModifiedBy>
  <cp:revision>3</cp:revision>
  <dcterms:created xsi:type="dcterms:W3CDTF">2015-02-23T13:05:00Z</dcterms:created>
  <dcterms:modified xsi:type="dcterms:W3CDTF">2015-02-23T13:10:00Z</dcterms:modified>
</cp:coreProperties>
</file>