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B516F"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4AEFD1DC"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6D52CA26"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1C21FCDB"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5EEE2A82"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71E1ABF8"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798F34C3"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05E81DCC"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34CBBF73"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077C7C4B"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4DB8F0BC"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4AF82B92"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2DAC60A0"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490392C5"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292275B2"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2A09F73F"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5B5EED99"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63CDEBE2"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6DDF2D1E"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25D2C6F2"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2226ECE3"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4A5A7211"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0AD6D976" w14:textId="77777777" w:rsidR="00674AB1" w:rsidRPr="003169F3" w:rsidRDefault="00674AB1" w:rsidP="00674AB1">
      <w:pPr>
        <w:spacing w:after="0" w:line="240" w:lineRule="auto"/>
        <w:ind w:left="567" w:hanging="567"/>
        <w:rPr>
          <w:rFonts w:ascii="Times New Roman" w:eastAsia="Times New Roman" w:hAnsi="Times New Roman" w:cs="Times New Roman"/>
        </w:rPr>
      </w:pPr>
    </w:p>
    <w:p w14:paraId="6F612AD4" w14:textId="77777777" w:rsidR="00674AB1" w:rsidRPr="003169F3" w:rsidRDefault="00674AB1" w:rsidP="00674AB1">
      <w:pPr>
        <w:spacing w:after="0" w:line="240" w:lineRule="auto"/>
        <w:ind w:left="567" w:hanging="567"/>
        <w:jc w:val="center"/>
        <w:rPr>
          <w:rFonts w:ascii="Times New Roman" w:eastAsia="Times New Roman" w:hAnsi="Times New Roman" w:cs="Times New Roman"/>
        </w:rPr>
      </w:pPr>
      <w:r w:rsidRPr="003169F3">
        <w:rPr>
          <w:rFonts w:ascii="Times New Roman" w:eastAsia="Times New Roman" w:hAnsi="Times New Roman" w:cs="Times New Roman"/>
          <w:b/>
        </w:rPr>
        <w:t>I PRIEDAS</w:t>
      </w:r>
    </w:p>
    <w:p w14:paraId="7DB4F23C" w14:textId="77777777" w:rsidR="00674AB1" w:rsidRPr="003169F3" w:rsidRDefault="00674AB1" w:rsidP="00674AB1">
      <w:pPr>
        <w:spacing w:after="0" w:line="240" w:lineRule="auto"/>
        <w:ind w:left="567" w:hanging="567"/>
        <w:jc w:val="center"/>
        <w:rPr>
          <w:rFonts w:ascii="Times New Roman" w:eastAsia="Times New Roman" w:hAnsi="Times New Roman" w:cs="Times New Roman"/>
          <w:b/>
        </w:rPr>
      </w:pPr>
    </w:p>
    <w:p w14:paraId="21BDE54E" w14:textId="77777777" w:rsidR="00674AB1" w:rsidRPr="003169F3" w:rsidRDefault="00674AB1" w:rsidP="00674AB1">
      <w:pPr>
        <w:spacing w:after="0" w:line="240" w:lineRule="auto"/>
        <w:ind w:left="567" w:hanging="567"/>
        <w:jc w:val="center"/>
        <w:rPr>
          <w:rFonts w:ascii="Times New Roman" w:eastAsia="Times New Roman" w:hAnsi="Times New Roman" w:cs="Times New Roman"/>
          <w:b/>
        </w:rPr>
      </w:pPr>
      <w:r w:rsidRPr="003169F3">
        <w:rPr>
          <w:rFonts w:ascii="Times New Roman" w:eastAsia="Times New Roman" w:hAnsi="Times New Roman" w:cs="Times New Roman"/>
          <w:b/>
        </w:rPr>
        <w:t>PREPARATO CHARAKTERISTIKŲ SANTRAUKA</w:t>
      </w:r>
    </w:p>
    <w:p w14:paraId="0D129E68" w14:textId="77777777" w:rsidR="00674AB1" w:rsidRPr="003169F3" w:rsidRDefault="00674AB1" w:rsidP="00674AB1">
      <w:pPr>
        <w:spacing w:after="0" w:line="240" w:lineRule="auto"/>
        <w:ind w:left="567" w:hanging="567"/>
        <w:jc w:val="center"/>
        <w:rPr>
          <w:rFonts w:ascii="Times New Roman" w:eastAsia="Times New Roman" w:hAnsi="Times New Roman" w:cs="Times New Roman"/>
          <w:b/>
        </w:rPr>
      </w:pPr>
    </w:p>
    <w:p w14:paraId="1E53B0AF"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rPr>
        <w:br w:type="page"/>
      </w:r>
      <w:r w:rsidRPr="003169F3">
        <w:rPr>
          <w:rFonts w:ascii="Times New Roman" w:eastAsia="Times New Roman" w:hAnsi="Times New Roman" w:cs="Times New Roman"/>
          <w:b/>
          <w:bCs/>
        </w:rPr>
        <w:lastRenderedPageBreak/>
        <w:t>1.</w:t>
      </w:r>
      <w:r w:rsidRPr="003169F3">
        <w:rPr>
          <w:rFonts w:ascii="Times New Roman" w:eastAsia="Times New Roman" w:hAnsi="Times New Roman" w:cs="Times New Roman"/>
          <w:b/>
          <w:bCs/>
        </w:rPr>
        <w:tab/>
        <w:t>VAISTINIO PREPARATO PAVADINIMAS</w:t>
      </w:r>
    </w:p>
    <w:p w14:paraId="0BADE63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964BD9E" w14:textId="77777777" w:rsidR="00674AB1" w:rsidRPr="003169F3" w:rsidRDefault="00674AB1" w:rsidP="00674AB1">
      <w:pPr>
        <w:spacing w:after="0" w:line="240" w:lineRule="auto"/>
        <w:ind w:left="567" w:hanging="567"/>
        <w:rPr>
          <w:rFonts w:ascii="Times New Roman" w:eastAsia="Times New Roman" w:hAnsi="Times New Roman" w:cs="Times New Roman"/>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3 mg/ml koncentratas infuziniam tirpalui</w:t>
      </w:r>
    </w:p>
    <w:p w14:paraId="18CB2BBF" w14:textId="77777777" w:rsidR="00674AB1" w:rsidRPr="003169F3" w:rsidRDefault="00674AB1" w:rsidP="00674AB1">
      <w:pPr>
        <w:spacing w:after="0" w:line="240" w:lineRule="auto"/>
        <w:ind w:left="567" w:hanging="567"/>
        <w:rPr>
          <w:rFonts w:ascii="Times New Roman" w:eastAsia="Times New Roman" w:hAnsi="Times New Roman" w:cs="Times New Roman"/>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6 mg/ml koncentratas infuziniam tirpalui</w:t>
      </w:r>
    </w:p>
    <w:p w14:paraId="4559ED97" w14:textId="77777777" w:rsidR="00674AB1" w:rsidRPr="003169F3" w:rsidRDefault="00674AB1" w:rsidP="00674AB1">
      <w:pPr>
        <w:spacing w:after="0" w:line="240" w:lineRule="auto"/>
        <w:ind w:left="567" w:hanging="567"/>
        <w:rPr>
          <w:rFonts w:ascii="Times New Roman" w:eastAsia="Times New Roman" w:hAnsi="Times New Roman" w:cs="Times New Roman"/>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9 mg/ml koncentratas infuziniam tirpalui</w:t>
      </w:r>
    </w:p>
    <w:p w14:paraId="25FCA45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83908A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F0CC15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2.</w:t>
      </w:r>
      <w:r w:rsidRPr="003169F3">
        <w:rPr>
          <w:rFonts w:ascii="Times New Roman" w:eastAsia="Times New Roman" w:hAnsi="Times New Roman" w:cs="Times New Roman"/>
          <w:b/>
          <w:bCs/>
        </w:rPr>
        <w:tab/>
        <w:t>KOKYBINĖ IR KIEKYBINĖ SUDĖTIS</w:t>
      </w:r>
    </w:p>
    <w:p w14:paraId="5762BB1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1B04517" w14:textId="77777777" w:rsidR="00674AB1" w:rsidRPr="003169F3" w:rsidRDefault="00674AB1" w:rsidP="00674AB1">
      <w:pPr>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w:t>
      </w:r>
      <w:r w:rsidRPr="003169F3">
        <w:rPr>
          <w:rFonts w:ascii="Times New Roman" w:eastAsia="Times New Roman" w:hAnsi="Times New Roman" w:cs="Times New Roman"/>
          <w:bCs/>
        </w:rPr>
        <w:t xml:space="preserve">3 mg/ml koncentratas infuziniam tirpalui. 5 ml koncentrato yra 15 mg </w:t>
      </w:r>
      <w:proofErr w:type="spellStart"/>
      <w:r w:rsidRPr="003169F3">
        <w:rPr>
          <w:rFonts w:ascii="Times New Roman" w:eastAsia="Times New Roman" w:hAnsi="Times New Roman" w:cs="Times New Roman"/>
          <w:bCs/>
        </w:rPr>
        <w:t>pamidronato</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dinatrio</w:t>
      </w:r>
      <w:proofErr w:type="spellEnd"/>
      <w:r w:rsidRPr="003169F3">
        <w:rPr>
          <w:rFonts w:ascii="Times New Roman" w:eastAsia="Times New Roman" w:hAnsi="Times New Roman" w:cs="Times New Roman"/>
          <w:bCs/>
        </w:rPr>
        <w:t xml:space="preserve"> druskos, 10 ml </w:t>
      </w:r>
      <w:r w:rsidRPr="003169F3">
        <w:rPr>
          <w:rFonts w:ascii="Times New Roman" w:eastAsia="Times New Roman" w:hAnsi="Times New Roman" w:cs="Times New Roman"/>
          <w:bCs/>
        </w:rPr>
        <w:sym w:font="Symbol" w:char="F02D"/>
      </w:r>
      <w:r w:rsidRPr="003169F3">
        <w:rPr>
          <w:rFonts w:ascii="Times New Roman" w:eastAsia="Times New Roman" w:hAnsi="Times New Roman" w:cs="Times New Roman"/>
          <w:bCs/>
        </w:rPr>
        <w:t xml:space="preserve"> 30 mg.</w:t>
      </w:r>
    </w:p>
    <w:p w14:paraId="62572DC3" w14:textId="77777777" w:rsidR="00674AB1" w:rsidRPr="003169F3" w:rsidRDefault="00674AB1" w:rsidP="00674AB1">
      <w:pPr>
        <w:spacing w:after="0" w:line="240" w:lineRule="auto"/>
        <w:rPr>
          <w:rFonts w:ascii="Times New Roman" w:eastAsia="Times New Roman" w:hAnsi="Times New Roman" w:cs="Times New Roman"/>
          <w:bCs/>
        </w:rPr>
      </w:pPr>
    </w:p>
    <w:p w14:paraId="45838AB4" w14:textId="77777777" w:rsidR="00674AB1" w:rsidRPr="003169F3" w:rsidRDefault="00674AB1" w:rsidP="00674AB1">
      <w:pPr>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w:t>
      </w:r>
      <w:r w:rsidRPr="003169F3">
        <w:rPr>
          <w:rFonts w:ascii="Times New Roman" w:eastAsia="Times New Roman" w:hAnsi="Times New Roman" w:cs="Times New Roman"/>
          <w:bCs/>
        </w:rPr>
        <w:t xml:space="preserve">6 mg/ml koncentratas infuziniam tirpalui. 10 ml koncentrato yra 60 mg </w:t>
      </w:r>
      <w:proofErr w:type="spellStart"/>
      <w:r w:rsidRPr="003169F3">
        <w:rPr>
          <w:rFonts w:ascii="Times New Roman" w:eastAsia="Times New Roman" w:hAnsi="Times New Roman" w:cs="Times New Roman"/>
          <w:bCs/>
        </w:rPr>
        <w:t>pamidronato</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dinatrio</w:t>
      </w:r>
      <w:proofErr w:type="spellEnd"/>
      <w:r w:rsidRPr="003169F3">
        <w:rPr>
          <w:rFonts w:ascii="Times New Roman" w:eastAsia="Times New Roman" w:hAnsi="Times New Roman" w:cs="Times New Roman"/>
          <w:bCs/>
        </w:rPr>
        <w:t xml:space="preserve"> druskos.</w:t>
      </w:r>
    </w:p>
    <w:p w14:paraId="626CE558" w14:textId="77777777" w:rsidR="00674AB1" w:rsidRPr="003169F3" w:rsidRDefault="00674AB1" w:rsidP="00674AB1">
      <w:pPr>
        <w:spacing w:after="0" w:line="240" w:lineRule="auto"/>
        <w:rPr>
          <w:rFonts w:ascii="Times New Roman" w:eastAsia="Times New Roman" w:hAnsi="Times New Roman" w:cs="Times New Roman"/>
          <w:bCs/>
        </w:rPr>
      </w:pPr>
    </w:p>
    <w:p w14:paraId="06A74587" w14:textId="77777777" w:rsidR="00674AB1" w:rsidRPr="003169F3" w:rsidRDefault="00674AB1" w:rsidP="00674AB1">
      <w:pPr>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w:t>
      </w:r>
      <w:r w:rsidRPr="003169F3">
        <w:rPr>
          <w:rFonts w:ascii="Times New Roman" w:eastAsia="Times New Roman" w:hAnsi="Times New Roman" w:cs="Times New Roman"/>
          <w:bCs/>
        </w:rPr>
        <w:t xml:space="preserve">9 mg/ml koncentratas infuziniam tirpalui. 10 ml koncentrato yra 90 mg </w:t>
      </w:r>
      <w:proofErr w:type="spellStart"/>
      <w:r w:rsidRPr="003169F3">
        <w:rPr>
          <w:rFonts w:ascii="Times New Roman" w:eastAsia="Times New Roman" w:hAnsi="Times New Roman" w:cs="Times New Roman"/>
          <w:bCs/>
        </w:rPr>
        <w:t>pamidronato</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dinatrio</w:t>
      </w:r>
      <w:proofErr w:type="spellEnd"/>
      <w:r w:rsidRPr="003169F3">
        <w:rPr>
          <w:rFonts w:ascii="Times New Roman" w:eastAsia="Times New Roman" w:hAnsi="Times New Roman" w:cs="Times New Roman"/>
          <w:bCs/>
        </w:rPr>
        <w:t xml:space="preserve"> druskos.</w:t>
      </w:r>
    </w:p>
    <w:p w14:paraId="5A22F66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A52B2C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u w:val="single"/>
        </w:rPr>
        <w:t xml:space="preserve">Pagalbinė medžiaga, kurios poveikis žinomas: </w:t>
      </w:r>
      <w:r w:rsidRPr="003169F3">
        <w:rPr>
          <w:rFonts w:ascii="Times New Roman" w:eastAsia="Times New Roman" w:hAnsi="Times New Roman" w:cs="Times New Roman"/>
        </w:rPr>
        <w:t xml:space="preserve">natrio </w:t>
      </w:r>
      <w:proofErr w:type="spellStart"/>
      <w:r w:rsidRPr="003169F3">
        <w:rPr>
          <w:rFonts w:ascii="Times New Roman" w:eastAsia="Times New Roman" w:hAnsi="Times New Roman" w:cs="Times New Roman"/>
        </w:rPr>
        <w:t>hidroksidas</w:t>
      </w:r>
      <w:proofErr w:type="spellEnd"/>
      <w:r w:rsidRPr="003169F3">
        <w:rPr>
          <w:rFonts w:ascii="Times New Roman" w:eastAsia="Times New Roman" w:hAnsi="Times New Roman" w:cs="Times New Roman"/>
        </w:rPr>
        <w:t>.</w:t>
      </w:r>
    </w:p>
    <w:p w14:paraId="21A0E6A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4BCE87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Visos pagalbinės medžiagos išvardytos 6.1 skyriuje.</w:t>
      </w:r>
    </w:p>
    <w:p w14:paraId="4E2ECA43"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74124C8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7D0F7963"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3.</w:t>
      </w:r>
      <w:r w:rsidRPr="003169F3">
        <w:rPr>
          <w:rFonts w:ascii="Times New Roman" w:eastAsia="Times New Roman" w:hAnsi="Times New Roman" w:cs="Times New Roman"/>
          <w:b/>
          <w:bCs/>
        </w:rPr>
        <w:tab/>
      </w:r>
      <w:r w:rsidRPr="003169F3">
        <w:rPr>
          <w:rFonts w:ascii="Times New Roman" w:eastAsia="Times New Roman" w:hAnsi="Times New Roman" w:cs="Times New Roman"/>
          <w:b/>
        </w:rPr>
        <w:t>FARMACINĖ FORMA</w:t>
      </w:r>
    </w:p>
    <w:p w14:paraId="55B0C5C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9A00BA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Koncentratas infuziniam tirpalui (sterilus koncentratas)</w:t>
      </w:r>
    </w:p>
    <w:p w14:paraId="0BECE86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A9BA6E2"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Koncentratas yra skaidrus, bespalvis tirpalas, kuriame matomų dalelių nėra.</w:t>
      </w:r>
    </w:p>
    <w:p w14:paraId="605DF72E"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0FE079B4"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31A9A7A3"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4.</w:t>
      </w:r>
      <w:r w:rsidRPr="003169F3">
        <w:rPr>
          <w:rFonts w:ascii="Times New Roman" w:eastAsia="Times New Roman" w:hAnsi="Times New Roman" w:cs="Times New Roman"/>
          <w:b/>
          <w:bCs/>
        </w:rPr>
        <w:tab/>
        <w:t>KLINIKINĖ INFORMACIJA</w:t>
      </w:r>
    </w:p>
    <w:p w14:paraId="5490E95C"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565563C2"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4.1</w:t>
      </w:r>
      <w:r w:rsidRPr="003169F3">
        <w:rPr>
          <w:rFonts w:ascii="Times New Roman" w:eastAsia="Times New Roman" w:hAnsi="Times New Roman" w:cs="Times New Roman"/>
          <w:b/>
          <w:bCs/>
        </w:rPr>
        <w:tab/>
        <w:t>Terapinės i</w:t>
      </w:r>
      <w:r w:rsidRPr="003169F3">
        <w:rPr>
          <w:rFonts w:ascii="Times New Roman" w:eastAsia="Times New Roman" w:hAnsi="Times New Roman" w:cs="Times New Roman"/>
          <w:b/>
          <w:bCs/>
          <w:iCs/>
        </w:rPr>
        <w:t>ndikacijos</w:t>
      </w:r>
    </w:p>
    <w:p w14:paraId="24E0F48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5128E5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Naviko sukeltos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gydymas.</w:t>
      </w:r>
    </w:p>
    <w:p w14:paraId="13EBF75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E7C02D1" w14:textId="77777777" w:rsidR="00674AB1" w:rsidRPr="003169F3" w:rsidRDefault="00674AB1" w:rsidP="00674AB1">
      <w:pPr>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Su skeletu susijusių reiškinių (patologinių lūžių, stuburo kompresijos, spindulinio ar chirurginio kaulų gydymo,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profilaktika ligoniams, sergantiems į kaulus </w:t>
      </w:r>
      <w:proofErr w:type="spellStart"/>
      <w:r w:rsidRPr="003169F3">
        <w:rPr>
          <w:rFonts w:ascii="Times New Roman" w:eastAsia="Times New Roman" w:hAnsi="Times New Roman" w:cs="Times New Roman"/>
        </w:rPr>
        <w:t>metastazavusiu</w:t>
      </w:r>
      <w:proofErr w:type="spellEnd"/>
      <w:r w:rsidRPr="003169F3">
        <w:rPr>
          <w:rFonts w:ascii="Times New Roman" w:eastAsia="Times New Roman" w:hAnsi="Times New Roman" w:cs="Times New Roman"/>
        </w:rPr>
        <w:t xml:space="preserve"> krūties vėžiu ar kaulus pažeidusia daugine mieloma (preparatu papildomas specifinis gydymas nuo vėžio).</w:t>
      </w:r>
    </w:p>
    <w:p w14:paraId="5684F9B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66BFF79"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4.2</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Dozavimas ir vartojimo metodas</w:t>
      </w:r>
    </w:p>
    <w:p w14:paraId="3834AEA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81E2E5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Pacientams, gydomiems </w:t>
      </w: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turi būti įteiktas pakuotės lapelis ir paciento priminimo kortelė.</w:t>
      </w:r>
    </w:p>
    <w:p w14:paraId="18E587DE"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p>
    <w:p w14:paraId="389A2092"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Dozavimas</w:t>
      </w:r>
    </w:p>
    <w:p w14:paraId="0BE0617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Preparatas tik </w:t>
      </w:r>
      <w:proofErr w:type="spellStart"/>
      <w:r w:rsidRPr="003169F3">
        <w:rPr>
          <w:rFonts w:ascii="Times New Roman" w:eastAsia="Times New Roman" w:hAnsi="Times New Roman" w:cs="Times New Roman"/>
        </w:rPr>
        <w:t>infuzuojamas</w:t>
      </w:r>
      <w:proofErr w:type="spellEnd"/>
      <w:r w:rsidRPr="003169F3">
        <w:rPr>
          <w:rFonts w:ascii="Times New Roman" w:eastAsia="Times New Roman" w:hAnsi="Times New Roman" w:cs="Times New Roman"/>
        </w:rPr>
        <w:t xml:space="preserve"> į veną.</w:t>
      </w:r>
    </w:p>
    <w:p w14:paraId="3A08300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7276AE9"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 xml:space="preserve">Vartojimo metodas </w:t>
      </w:r>
    </w:p>
    <w:p w14:paraId="6E3D5BD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koncentrato iš karto į veną švirkšti draudžiama (žr. 4.4 skyrių „Specialūs įspėjimai ir atsargumo priemonės”). Prieš infuziją jį reikia atskiesti (žr. toliau), po to lėtai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į veną.</w:t>
      </w:r>
    </w:p>
    <w:p w14:paraId="42F90FD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7E2532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Kokiu infuziniu tirpalu medikamentą galima skiesti, nurodyta 6.4 skyriuje „Specialios laikymo sąlygos”.</w:t>
      </w:r>
    </w:p>
    <w:p w14:paraId="709CA5A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48CEBF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Atskiesto tirpalo koncentracija turi būti ne didesnė kaip 90 mg/250 ml. Greičiau negu po 60 mg per valandą (1 mg per minutę) preparato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negalima. Jeigu sutrikusi arba įtariama, jog gali būti sutrikusi, inkstų funkcija (pvz., pacientams, kuriems yra naviko sukelta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xml:space="preserve"> arba dauginė mieloma), preparato greičiau negu po 22 mg per valandą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nerekomenduojama (žr. šio skyriaus poskyrį „</w:t>
      </w:r>
      <w:r w:rsidRPr="003169F3">
        <w:rPr>
          <w:rFonts w:ascii="Times New Roman" w:eastAsia="Times New Roman" w:hAnsi="Times New Roman" w:cs="Times New Roman"/>
          <w:iCs/>
        </w:rPr>
        <w:t>Pacientams, kurių inkstų funkcija sutrikusi</w:t>
      </w:r>
      <w:r w:rsidRPr="003169F3">
        <w:rPr>
          <w:rFonts w:ascii="Times New Roman" w:eastAsia="Times New Roman" w:hAnsi="Times New Roman" w:cs="Times New Roman"/>
        </w:rPr>
        <w:t xml:space="preserve">”). Kad susilpnėtų lokali infuzijos vietos reakcija, infuzinę kaniulę reikia atsargiai įstatyti į palyginti stambią veną. Paprastai vienkartinė 90 mg dozė atskiedžiama 250 ml infuzinio tirpalo ir per 2 valandas sulašinama į veną, tačiau pacientams, kuriems yra dauginė mieloma arba piktybinio naviko sukelta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90 mg dozę rekomenduojama atskiesti 500 ml skiediklio ir ne greičiau kaip per 4 valandas sulašinti į veną.</w:t>
      </w:r>
    </w:p>
    <w:p w14:paraId="6D46126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43D4D9E"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Vaikų populiacija</w:t>
      </w:r>
    </w:p>
    <w:p w14:paraId="2ED7697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Vaikai ir jaunesni nei 18 metų paaugliai šiuo vaistiniu preparatu negydyti.</w:t>
      </w:r>
    </w:p>
    <w:p w14:paraId="18F59D2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19A8702"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 xml:space="preserve">Naviko sukelta </w:t>
      </w:r>
      <w:proofErr w:type="spellStart"/>
      <w:r w:rsidRPr="003169F3">
        <w:rPr>
          <w:rFonts w:ascii="Times New Roman" w:eastAsia="Times New Roman" w:hAnsi="Times New Roman" w:cs="Times New Roman"/>
          <w:i/>
        </w:rPr>
        <w:t>hiperkalcemija</w:t>
      </w:r>
      <w:proofErr w:type="spellEnd"/>
    </w:p>
    <w:p w14:paraId="403A272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Prieš infuziją ir jos metu pacientui patariama suleisti 0,9 </w:t>
      </w:r>
      <w:r w:rsidRPr="003169F3">
        <w:rPr>
          <w:rFonts w:ascii="Times New Roman" w:eastAsia="Times New Roman" w:hAnsi="Times New Roman" w:cs="Times New Roman"/>
        </w:rPr>
        <w:sym w:font="Symbol" w:char="F025"/>
      </w:r>
      <w:r w:rsidRPr="003169F3">
        <w:rPr>
          <w:rFonts w:ascii="Times New Roman" w:eastAsia="Times New Roman" w:hAnsi="Times New Roman" w:cs="Times New Roman"/>
        </w:rPr>
        <w:t xml:space="preserve"> natrio chlorido tirpalo.</w:t>
      </w:r>
    </w:p>
    <w:p w14:paraId="11FCCB5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A1105E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Bendra gydomoji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dozė priklauso nuo kalcio kiekio, esančio kraujyje prieš pradedant gydyti. Remiantis klinikinių tyrimų duomenimis, rekomenduojamas dozavimas, atsižvelgiant į nepatikslintą kalcio kiekį kraujyje, nurodytas lentelėje, tačiau tokios pat dozės tinka ir </w:t>
      </w:r>
      <w:proofErr w:type="spellStart"/>
      <w:r w:rsidRPr="003169F3">
        <w:rPr>
          <w:rFonts w:ascii="Times New Roman" w:eastAsia="Times New Roman" w:hAnsi="Times New Roman" w:cs="Times New Roman"/>
        </w:rPr>
        <w:t>rehidruotiems</w:t>
      </w:r>
      <w:proofErr w:type="spellEnd"/>
      <w:r w:rsidRPr="003169F3">
        <w:rPr>
          <w:rFonts w:ascii="Times New Roman" w:eastAsia="Times New Roman" w:hAnsi="Times New Roman" w:cs="Times New Roman"/>
        </w:rPr>
        <w:t xml:space="preserve"> pacientams, kalcio koncentraciją patikslinus pagal kraujo serumą ar </w:t>
      </w:r>
      <w:proofErr w:type="spellStart"/>
      <w:r w:rsidRPr="003169F3">
        <w:rPr>
          <w:rFonts w:ascii="Times New Roman" w:eastAsia="Times New Roman" w:hAnsi="Times New Roman" w:cs="Times New Roman"/>
        </w:rPr>
        <w:t>albuminą</w:t>
      </w:r>
      <w:proofErr w:type="spellEnd"/>
      <w:r w:rsidRPr="003169F3">
        <w:rPr>
          <w:rFonts w:ascii="Times New Roman" w:eastAsia="Times New Roman" w:hAnsi="Times New Roman" w:cs="Times New Roman"/>
        </w:rPr>
        <w:t>.</w:t>
      </w:r>
    </w:p>
    <w:p w14:paraId="6A1CEF3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2316"/>
        <w:gridCol w:w="3348"/>
      </w:tblGrid>
      <w:tr w:rsidR="00674AB1" w:rsidRPr="003169F3" w14:paraId="31D85A03" w14:textId="77777777" w:rsidTr="00AB529A">
        <w:tc>
          <w:tcPr>
            <w:tcW w:w="5148" w:type="dxa"/>
            <w:gridSpan w:val="2"/>
          </w:tcPr>
          <w:p w14:paraId="73132CC9" w14:textId="77777777" w:rsidR="00674AB1" w:rsidRPr="003169F3" w:rsidRDefault="00674AB1" w:rsidP="00A72B43">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Pradinis kalcio kiekis kraujo serume</w:t>
            </w:r>
          </w:p>
        </w:tc>
        <w:tc>
          <w:tcPr>
            <w:tcW w:w="3348" w:type="dxa"/>
          </w:tcPr>
          <w:p w14:paraId="41AA003F" w14:textId="77777777" w:rsidR="00674AB1" w:rsidRPr="003169F3" w:rsidRDefault="00674AB1" w:rsidP="00A72B43">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 xml:space="preserve">Rekomenduojama bendra dozė </w:t>
            </w:r>
          </w:p>
        </w:tc>
      </w:tr>
      <w:tr w:rsidR="00674AB1" w:rsidRPr="003169F3" w14:paraId="4465C5D3" w14:textId="77777777" w:rsidTr="00AB529A">
        <w:tc>
          <w:tcPr>
            <w:tcW w:w="2832" w:type="dxa"/>
          </w:tcPr>
          <w:p w14:paraId="5401F8DC" w14:textId="77777777" w:rsidR="00674AB1" w:rsidRPr="003169F3" w:rsidRDefault="00674AB1" w:rsidP="00A72B43">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w:t>
            </w:r>
            <w:proofErr w:type="spellStart"/>
            <w:r w:rsidRPr="003169F3">
              <w:rPr>
                <w:rFonts w:ascii="Times New Roman" w:eastAsia="Times New Roman" w:hAnsi="Times New Roman" w:cs="Times New Roman"/>
                <w:b/>
              </w:rPr>
              <w:t>mmol</w:t>
            </w:r>
            <w:proofErr w:type="spellEnd"/>
            <w:r w:rsidRPr="003169F3">
              <w:rPr>
                <w:rFonts w:ascii="Times New Roman" w:eastAsia="Times New Roman" w:hAnsi="Times New Roman" w:cs="Times New Roman"/>
                <w:b/>
              </w:rPr>
              <w:t>/l)</w:t>
            </w:r>
          </w:p>
        </w:tc>
        <w:tc>
          <w:tcPr>
            <w:tcW w:w="2316" w:type="dxa"/>
          </w:tcPr>
          <w:p w14:paraId="6AB4EC9B" w14:textId="77777777" w:rsidR="00674AB1" w:rsidRPr="003169F3" w:rsidRDefault="00674AB1" w:rsidP="00A72B43">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(mg</w:t>
            </w:r>
            <w:r w:rsidRPr="003169F3">
              <w:rPr>
                <w:rFonts w:ascii="Times New Roman" w:eastAsia="Times New Roman" w:hAnsi="Times New Roman" w:cs="Times New Roman"/>
                <w:b/>
              </w:rPr>
              <w:sym w:font="Symbol" w:char="F025"/>
            </w:r>
            <w:r w:rsidRPr="003169F3">
              <w:rPr>
                <w:rFonts w:ascii="Times New Roman" w:eastAsia="Times New Roman" w:hAnsi="Times New Roman" w:cs="Times New Roman"/>
                <w:b/>
              </w:rPr>
              <w:t>)</w:t>
            </w:r>
          </w:p>
        </w:tc>
        <w:tc>
          <w:tcPr>
            <w:tcW w:w="3348" w:type="dxa"/>
          </w:tcPr>
          <w:p w14:paraId="39E5EA99" w14:textId="77777777" w:rsidR="00674AB1" w:rsidRPr="003169F3" w:rsidRDefault="00674AB1" w:rsidP="00A72B43">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(mg)</w:t>
            </w:r>
          </w:p>
        </w:tc>
      </w:tr>
      <w:tr w:rsidR="00674AB1" w:rsidRPr="003169F3" w14:paraId="30CFD229" w14:textId="77777777" w:rsidTr="00AB529A">
        <w:tc>
          <w:tcPr>
            <w:tcW w:w="2832" w:type="dxa"/>
          </w:tcPr>
          <w:p w14:paraId="0F630C1E"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sym w:font="Symbol" w:char="F03C"/>
            </w:r>
            <w:r w:rsidRPr="003169F3">
              <w:rPr>
                <w:rFonts w:ascii="Times New Roman" w:eastAsia="Times New Roman" w:hAnsi="Times New Roman" w:cs="Times New Roman"/>
              </w:rPr>
              <w:t> 3</w:t>
            </w:r>
          </w:p>
        </w:tc>
        <w:tc>
          <w:tcPr>
            <w:tcW w:w="2316" w:type="dxa"/>
          </w:tcPr>
          <w:p w14:paraId="65D493E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sym w:font="Symbol" w:char="F03C"/>
            </w:r>
            <w:r w:rsidRPr="003169F3">
              <w:rPr>
                <w:rFonts w:ascii="Times New Roman" w:eastAsia="Times New Roman" w:hAnsi="Times New Roman" w:cs="Times New Roman"/>
              </w:rPr>
              <w:t> 12</w:t>
            </w:r>
          </w:p>
        </w:tc>
        <w:tc>
          <w:tcPr>
            <w:tcW w:w="3348" w:type="dxa"/>
          </w:tcPr>
          <w:p w14:paraId="273B80F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15</w:t>
            </w:r>
            <w:r w:rsidRPr="003169F3">
              <w:rPr>
                <w:rFonts w:ascii="Times New Roman" w:eastAsia="Times New Roman" w:hAnsi="Times New Roman" w:cs="Times New Roman"/>
              </w:rPr>
              <w:noBreakHyphen/>
              <w:t>30</w:t>
            </w:r>
          </w:p>
        </w:tc>
      </w:tr>
      <w:tr w:rsidR="00674AB1" w:rsidRPr="003169F3" w14:paraId="5D227B0D" w14:textId="77777777" w:rsidTr="00AB529A">
        <w:tc>
          <w:tcPr>
            <w:tcW w:w="2832" w:type="dxa"/>
          </w:tcPr>
          <w:p w14:paraId="2FBE327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3</w:t>
            </w:r>
            <w:r w:rsidRPr="003169F3">
              <w:rPr>
                <w:rFonts w:ascii="Times New Roman" w:eastAsia="Times New Roman" w:hAnsi="Times New Roman" w:cs="Times New Roman"/>
              </w:rPr>
              <w:noBreakHyphen/>
              <w:t>3,5</w:t>
            </w:r>
          </w:p>
        </w:tc>
        <w:tc>
          <w:tcPr>
            <w:tcW w:w="2316" w:type="dxa"/>
          </w:tcPr>
          <w:p w14:paraId="2EA36C61"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12</w:t>
            </w:r>
            <w:r w:rsidRPr="003169F3">
              <w:rPr>
                <w:rFonts w:ascii="Times New Roman" w:eastAsia="Times New Roman" w:hAnsi="Times New Roman" w:cs="Times New Roman"/>
              </w:rPr>
              <w:noBreakHyphen/>
              <w:t>14</w:t>
            </w:r>
          </w:p>
        </w:tc>
        <w:tc>
          <w:tcPr>
            <w:tcW w:w="3348" w:type="dxa"/>
          </w:tcPr>
          <w:p w14:paraId="4E819AF5"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30</w:t>
            </w:r>
            <w:r w:rsidRPr="003169F3">
              <w:rPr>
                <w:rFonts w:ascii="Times New Roman" w:eastAsia="Times New Roman" w:hAnsi="Times New Roman" w:cs="Times New Roman"/>
              </w:rPr>
              <w:noBreakHyphen/>
              <w:t>60</w:t>
            </w:r>
          </w:p>
        </w:tc>
      </w:tr>
      <w:tr w:rsidR="00674AB1" w:rsidRPr="003169F3" w14:paraId="61CE8AAA" w14:textId="77777777" w:rsidTr="00AB529A">
        <w:tc>
          <w:tcPr>
            <w:tcW w:w="2832" w:type="dxa"/>
          </w:tcPr>
          <w:p w14:paraId="0ED77798"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3,5</w:t>
            </w:r>
            <w:r w:rsidRPr="003169F3">
              <w:rPr>
                <w:rFonts w:ascii="Times New Roman" w:eastAsia="Times New Roman" w:hAnsi="Times New Roman" w:cs="Times New Roman"/>
              </w:rPr>
              <w:noBreakHyphen/>
              <w:t>4</w:t>
            </w:r>
          </w:p>
        </w:tc>
        <w:tc>
          <w:tcPr>
            <w:tcW w:w="2316" w:type="dxa"/>
          </w:tcPr>
          <w:p w14:paraId="7B13BBD6"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14</w:t>
            </w:r>
            <w:r w:rsidRPr="003169F3">
              <w:rPr>
                <w:rFonts w:ascii="Times New Roman" w:eastAsia="Times New Roman" w:hAnsi="Times New Roman" w:cs="Times New Roman"/>
              </w:rPr>
              <w:noBreakHyphen/>
              <w:t>16</w:t>
            </w:r>
          </w:p>
        </w:tc>
        <w:tc>
          <w:tcPr>
            <w:tcW w:w="3348" w:type="dxa"/>
          </w:tcPr>
          <w:p w14:paraId="3F19F4B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60</w:t>
            </w:r>
            <w:r w:rsidRPr="003169F3">
              <w:rPr>
                <w:rFonts w:ascii="Times New Roman" w:eastAsia="Times New Roman" w:hAnsi="Times New Roman" w:cs="Times New Roman"/>
              </w:rPr>
              <w:noBreakHyphen/>
              <w:t>90</w:t>
            </w:r>
          </w:p>
        </w:tc>
      </w:tr>
      <w:tr w:rsidR="00674AB1" w:rsidRPr="003169F3" w14:paraId="5E7FF34B" w14:textId="77777777" w:rsidTr="00AB529A">
        <w:tc>
          <w:tcPr>
            <w:tcW w:w="2832" w:type="dxa"/>
          </w:tcPr>
          <w:p w14:paraId="4BAA88B4"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sym w:font="Symbol" w:char="F03E"/>
            </w:r>
            <w:r w:rsidRPr="003169F3">
              <w:rPr>
                <w:rFonts w:ascii="Times New Roman" w:eastAsia="Times New Roman" w:hAnsi="Times New Roman" w:cs="Times New Roman"/>
              </w:rPr>
              <w:t> 4</w:t>
            </w:r>
          </w:p>
        </w:tc>
        <w:tc>
          <w:tcPr>
            <w:tcW w:w="2316" w:type="dxa"/>
          </w:tcPr>
          <w:p w14:paraId="684B3F46"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sym w:font="Symbol" w:char="F03E"/>
            </w:r>
            <w:r w:rsidRPr="003169F3">
              <w:rPr>
                <w:rFonts w:ascii="Times New Roman" w:eastAsia="Times New Roman" w:hAnsi="Times New Roman" w:cs="Times New Roman"/>
              </w:rPr>
              <w:t> 16</w:t>
            </w:r>
          </w:p>
        </w:tc>
        <w:tc>
          <w:tcPr>
            <w:tcW w:w="3348" w:type="dxa"/>
          </w:tcPr>
          <w:p w14:paraId="29C75120"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90</w:t>
            </w:r>
          </w:p>
        </w:tc>
      </w:tr>
    </w:tbl>
    <w:p w14:paraId="6DA566B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D61D4C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Galima skirti arba vienkartinę bendros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dozės infuziją, arba kartotines infuzijas 2</w:t>
      </w:r>
      <w:r w:rsidRPr="003169F3">
        <w:rPr>
          <w:rFonts w:ascii="Times New Roman" w:eastAsia="Times New Roman" w:hAnsi="Times New Roman" w:cs="Times New Roman"/>
        </w:rPr>
        <w:noBreakHyphen/>
        <w:t>4 paras iš eilės. Didžiausia ir pradinio, ir kartotinių gydymo kursų dozė yra 90 mg.</w:t>
      </w:r>
    </w:p>
    <w:p w14:paraId="2D2D3BA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B56294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Kalcio koncentracija serume reikšmingai sumažėja paprastai praėjus 24</w:t>
      </w:r>
      <w:r w:rsidRPr="003169F3">
        <w:rPr>
          <w:rFonts w:ascii="Times New Roman" w:eastAsia="Times New Roman" w:hAnsi="Times New Roman" w:cs="Times New Roman"/>
        </w:rPr>
        <w:noBreakHyphen/>
        <w:t xml:space="preserve">48 valandoms po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infuzijos, ir dažniausiai sunormalėja per 3</w:t>
      </w:r>
      <w:r w:rsidRPr="003169F3">
        <w:rPr>
          <w:rFonts w:ascii="Times New Roman" w:eastAsia="Times New Roman" w:hAnsi="Times New Roman" w:cs="Times New Roman"/>
        </w:rPr>
        <w:noBreakHyphen/>
        <w:t xml:space="preserve">7 paras. Jeigu per tokį laikotarpį kalcio koncentracija nesunormalėja, galima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kitą dozę. Kadangi vaistinio preparato sukelto poveikio trukmė pacientų organizme skiriasi, todėl kartotinai juo galima gydyti tada, kada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xml:space="preserve"> atsinaujina. Dabartinė klinikinė patirtis rodo, jog didėjant gydymo kursų skaičiui,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veiksmingumas gali mažėti.</w:t>
      </w:r>
    </w:p>
    <w:p w14:paraId="737B01D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102FFB5"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III stadijos dauginė mieloma</w:t>
      </w:r>
    </w:p>
    <w:p w14:paraId="7B1891C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Rekomenduojama dozė yra 90 mg. Ji </w:t>
      </w:r>
      <w:proofErr w:type="spellStart"/>
      <w:r w:rsidRPr="003169F3">
        <w:rPr>
          <w:rFonts w:ascii="Times New Roman" w:eastAsia="Times New Roman" w:hAnsi="Times New Roman" w:cs="Times New Roman"/>
        </w:rPr>
        <w:t>infuzuojama</w:t>
      </w:r>
      <w:proofErr w:type="spellEnd"/>
      <w:r w:rsidRPr="003169F3">
        <w:rPr>
          <w:rFonts w:ascii="Times New Roman" w:eastAsia="Times New Roman" w:hAnsi="Times New Roman" w:cs="Times New Roman"/>
        </w:rPr>
        <w:t xml:space="preserve"> kas 4 savaites.</w:t>
      </w:r>
    </w:p>
    <w:p w14:paraId="789E5783"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p>
    <w:p w14:paraId="6D90281C"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 xml:space="preserve">Krūties vėžio metastazių sukelta </w:t>
      </w:r>
      <w:proofErr w:type="spellStart"/>
      <w:r w:rsidRPr="003169F3">
        <w:rPr>
          <w:rFonts w:ascii="Times New Roman" w:eastAsia="Times New Roman" w:hAnsi="Times New Roman" w:cs="Times New Roman"/>
          <w:i/>
        </w:rPr>
        <w:t>osteolizinė</w:t>
      </w:r>
      <w:proofErr w:type="spellEnd"/>
      <w:r w:rsidRPr="003169F3">
        <w:rPr>
          <w:rFonts w:ascii="Times New Roman" w:eastAsia="Times New Roman" w:hAnsi="Times New Roman" w:cs="Times New Roman"/>
          <w:i/>
        </w:rPr>
        <w:t xml:space="preserve"> kaulų pažaida</w:t>
      </w:r>
    </w:p>
    <w:p w14:paraId="4E5FAD3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Rekomenduojama dozė yra 90 mg kas 4 savaites. Jeigu reikia, šią dozę kartu su chemoterapiniais preparatais galima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ir kas 3 savaitės.</w:t>
      </w:r>
    </w:p>
    <w:p w14:paraId="4783DD62" w14:textId="77777777" w:rsidR="00674AB1" w:rsidRPr="003169F3" w:rsidRDefault="00674AB1" w:rsidP="00674AB1">
      <w:pPr>
        <w:tabs>
          <w:tab w:val="left" w:pos="567"/>
        </w:tabs>
        <w:spacing w:after="0" w:line="240" w:lineRule="auto"/>
        <w:rPr>
          <w:rFonts w:ascii="Times New Roman" w:eastAsia="Times New Roman" w:hAnsi="Times New Roman" w:cs="Times New Roman"/>
          <w:i/>
          <w:iCs/>
        </w:rPr>
      </w:pPr>
    </w:p>
    <w:p w14:paraId="28D0D55D" w14:textId="77777777" w:rsidR="00674AB1" w:rsidRPr="003169F3" w:rsidRDefault="00674AB1" w:rsidP="00674AB1">
      <w:pPr>
        <w:tabs>
          <w:tab w:val="left" w:pos="567"/>
        </w:tabs>
        <w:spacing w:after="0" w:line="240" w:lineRule="auto"/>
        <w:rPr>
          <w:rFonts w:ascii="Times New Roman" w:eastAsia="Times New Roman" w:hAnsi="Times New Roman" w:cs="Times New Roman"/>
          <w:i/>
          <w:iCs/>
        </w:rPr>
      </w:pPr>
      <w:r w:rsidRPr="003169F3">
        <w:rPr>
          <w:rFonts w:ascii="Times New Roman" w:eastAsia="Times New Roman" w:hAnsi="Times New Roman" w:cs="Times New Roman"/>
          <w:i/>
          <w:iCs/>
        </w:rPr>
        <w:t>Pacientams, kurių inkstų funkcija sutrikusi</w:t>
      </w:r>
      <w:r w:rsidRPr="003169F3" w:rsidDel="001C40D2">
        <w:rPr>
          <w:rFonts w:ascii="Times New Roman" w:eastAsia="Times New Roman" w:hAnsi="Times New Roman" w:cs="Times New Roman"/>
          <w:i/>
          <w:iCs/>
        </w:rPr>
        <w:t xml:space="preserve"> </w:t>
      </w:r>
    </w:p>
    <w:p w14:paraId="6E9625A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Farmakokinetikos</w:t>
      </w:r>
      <w:proofErr w:type="spellEnd"/>
      <w:r w:rsidRPr="003169F3">
        <w:rPr>
          <w:rFonts w:ascii="Times New Roman" w:eastAsia="Times New Roman" w:hAnsi="Times New Roman" w:cs="Times New Roman"/>
        </w:rPr>
        <w:t xml:space="preserve"> tyrimai rodo, kad pacientams, kuriems yra lengvas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klirensas 61</w:t>
      </w:r>
      <w:r w:rsidRPr="003169F3">
        <w:rPr>
          <w:rFonts w:ascii="Times New Roman" w:eastAsia="Times New Roman" w:hAnsi="Times New Roman" w:cs="Times New Roman"/>
        </w:rPr>
        <w:noBreakHyphen/>
        <w:t>90 ml/min.) arba vidutinio sunkumo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klirensas 30</w:t>
      </w:r>
      <w:r w:rsidRPr="003169F3">
        <w:rPr>
          <w:rFonts w:ascii="Times New Roman" w:eastAsia="Times New Roman" w:hAnsi="Times New Roman" w:cs="Times New Roman"/>
        </w:rPr>
        <w:noBreakHyphen/>
        <w:t>60 ml/min.) inkstų funkcijos sutrikimas, dozės keisti nereikia (žr. 5.2 skyrių „</w:t>
      </w:r>
      <w:proofErr w:type="spellStart"/>
      <w:r w:rsidRPr="003169F3">
        <w:rPr>
          <w:rFonts w:ascii="Times New Roman" w:eastAsia="Times New Roman" w:hAnsi="Times New Roman" w:cs="Times New Roman"/>
        </w:rPr>
        <w:t>Farmakokinetinės</w:t>
      </w:r>
      <w:proofErr w:type="spellEnd"/>
      <w:r w:rsidRPr="003169F3">
        <w:rPr>
          <w:rFonts w:ascii="Times New Roman" w:eastAsia="Times New Roman" w:hAnsi="Times New Roman" w:cs="Times New Roman"/>
        </w:rPr>
        <w:t xml:space="preserve"> savybės“). Infuzijos greitis tokiems pacientams neturi būti didesnis kaip 90 mg per 4 valandas (maždaug 22 mg per valandą).</w:t>
      </w:r>
    </w:p>
    <w:p w14:paraId="1130565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66CD7B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Pacientų, kuriems yra sunkus inkstų funkcijos sutrikimas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klirensas </w:t>
      </w:r>
      <w:r w:rsidRPr="003169F3">
        <w:rPr>
          <w:rFonts w:ascii="Times New Roman" w:eastAsia="Times New Roman" w:hAnsi="Times New Roman" w:cs="Times New Roman"/>
        </w:rPr>
        <w:sym w:font="Symbol" w:char="F03C"/>
      </w:r>
      <w:r w:rsidRPr="003169F3">
        <w:rPr>
          <w:rFonts w:ascii="Times New Roman" w:eastAsia="Times New Roman" w:hAnsi="Times New Roman" w:cs="Times New Roman"/>
        </w:rPr>
        <w:t xml:space="preserve"> 30 ml/min.),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vartoti negalima, išskyrus atvejus, kai yra gyvybei pavojinga naviko sukelta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xml:space="preserve"> ir gydymo nauda persveria galimą riziką (žr. 4.4 skyrių „Specialūs įspėjimai ir atsargumo priemonės“).</w:t>
      </w:r>
    </w:p>
    <w:p w14:paraId="189C635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29BF4F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Kaip ir vartojant kitus </w:t>
      </w:r>
      <w:proofErr w:type="spellStart"/>
      <w:r w:rsidRPr="003169F3">
        <w:rPr>
          <w:rFonts w:ascii="Times New Roman" w:eastAsia="Times New Roman" w:hAnsi="Times New Roman" w:cs="Times New Roman"/>
        </w:rPr>
        <w:t>bisfosfonatus</w:t>
      </w:r>
      <w:proofErr w:type="spellEnd"/>
      <w:r w:rsidRPr="003169F3">
        <w:rPr>
          <w:rFonts w:ascii="Times New Roman" w:eastAsia="Times New Roman" w:hAnsi="Times New Roman" w:cs="Times New Roman"/>
        </w:rPr>
        <w:t xml:space="preserve"> į veną, rekomenduojama stebėti inkstų funkciją, pavyzdžiui: matuoti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koncentracijas serume prieš kiekvieną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dozę. Pacientų, kurie vartoja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druską metastazėms kauluose arba dauginei mielomai gydyti, kurių inkstų funkcija pablogėjo, gydymą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reikia pertraukti, kol inkstų funkcija pasiekia daugiau kaip 10 % pradinio dydžio. Ši rekomendacija yra pagrįsta klinikiniu tyrimu, kurio metu inkstų funkcijos pablogėjimas buvo apibūdinamas taip:</w:t>
      </w:r>
    </w:p>
    <w:p w14:paraId="7411AB4D" w14:textId="77777777" w:rsidR="00674AB1" w:rsidRPr="003169F3" w:rsidRDefault="00674AB1" w:rsidP="00674AB1">
      <w:pPr>
        <w:tabs>
          <w:tab w:val="left" w:pos="567"/>
        </w:tabs>
        <w:spacing w:after="0" w:line="240" w:lineRule="auto"/>
        <w:ind w:left="540" w:hanging="540"/>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 xml:space="preserve">pacientams, kurių pradinė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koncentracija buvo normali, padidėjimas 0,5 mg/dl;</w:t>
      </w:r>
    </w:p>
    <w:p w14:paraId="64E5A7AD" w14:textId="77777777" w:rsidR="00674AB1" w:rsidRPr="003169F3" w:rsidRDefault="00674AB1" w:rsidP="00674AB1">
      <w:pPr>
        <w:tabs>
          <w:tab w:val="left" w:pos="567"/>
        </w:tabs>
        <w:spacing w:after="0" w:line="240" w:lineRule="auto"/>
        <w:ind w:left="540" w:hanging="540"/>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 xml:space="preserve">pacientams, kurių pradinė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koncentracija buvo nenormali, padidėjimas 1,0 mg/dl.</w:t>
      </w:r>
    </w:p>
    <w:p w14:paraId="595E77AE" w14:textId="77777777" w:rsidR="00674AB1" w:rsidRPr="003169F3" w:rsidRDefault="00674AB1" w:rsidP="00674AB1">
      <w:pPr>
        <w:tabs>
          <w:tab w:val="left" w:pos="567"/>
        </w:tabs>
        <w:spacing w:after="0" w:line="240" w:lineRule="auto"/>
        <w:rPr>
          <w:rFonts w:ascii="Times New Roman" w:eastAsia="Times New Roman" w:hAnsi="Times New Roman" w:cs="Times New Roman"/>
          <w:bCs/>
          <w:i/>
        </w:rPr>
      </w:pPr>
    </w:p>
    <w:p w14:paraId="18223444" w14:textId="77777777" w:rsidR="00674AB1" w:rsidRPr="003169F3" w:rsidRDefault="00674AB1" w:rsidP="00674AB1">
      <w:pPr>
        <w:tabs>
          <w:tab w:val="left" w:pos="567"/>
        </w:tabs>
        <w:spacing w:after="0" w:line="240" w:lineRule="auto"/>
        <w:rPr>
          <w:rFonts w:ascii="Times New Roman" w:eastAsia="Times New Roman" w:hAnsi="Times New Roman" w:cs="Times New Roman"/>
          <w:bCs/>
          <w:i/>
          <w:iCs/>
        </w:rPr>
      </w:pPr>
      <w:r w:rsidRPr="003169F3">
        <w:rPr>
          <w:rFonts w:ascii="Times New Roman" w:eastAsia="Times New Roman" w:hAnsi="Times New Roman" w:cs="Times New Roman"/>
          <w:bCs/>
          <w:i/>
          <w:iCs/>
        </w:rPr>
        <w:t>Pacientams, kurių kepenų funkcija sutrikusi</w:t>
      </w:r>
      <w:r w:rsidRPr="003169F3" w:rsidDel="001C40D2">
        <w:rPr>
          <w:rFonts w:ascii="Times New Roman" w:eastAsia="Times New Roman" w:hAnsi="Times New Roman" w:cs="Times New Roman"/>
          <w:bCs/>
          <w:i/>
          <w:iCs/>
        </w:rPr>
        <w:t xml:space="preserve"> </w:t>
      </w:r>
    </w:p>
    <w:p w14:paraId="733BD750"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Farmakokinetikos</w:t>
      </w:r>
      <w:proofErr w:type="spellEnd"/>
      <w:r w:rsidRPr="003169F3">
        <w:rPr>
          <w:rFonts w:ascii="Times New Roman" w:eastAsia="Times New Roman" w:hAnsi="Times New Roman" w:cs="Times New Roman"/>
          <w:bCs/>
        </w:rPr>
        <w:t xml:space="preserve"> tyrimas rodo, kad pacientams, kuriems yra lengvas ar vidutinio sunkumo kepenų funkcijos sutrikimas, dozės keisti nereikia. </w:t>
      </w:r>
      <w:proofErr w:type="spellStart"/>
      <w:r w:rsidRPr="003169F3">
        <w:rPr>
          <w:rFonts w:ascii="Times New Roman" w:eastAsia="Times New Roman" w:hAnsi="Times New Roman" w:cs="Times New Roman"/>
          <w:bCs/>
        </w:rPr>
        <w:t>Pamidronato</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dinatrio</w:t>
      </w:r>
      <w:proofErr w:type="spellEnd"/>
      <w:r w:rsidRPr="003169F3">
        <w:rPr>
          <w:rFonts w:ascii="Times New Roman" w:eastAsia="Times New Roman" w:hAnsi="Times New Roman" w:cs="Times New Roman"/>
          <w:bCs/>
        </w:rPr>
        <w:t xml:space="preserve"> druskos tyrimų su pacientais, kuriems yra sunkus kepenų funkcijos sutrikimas, neatlikta, todėl specialių rekomendacijų šios populiacijos pacientams pateikti negalima (žr. 4.4 skyrių „</w:t>
      </w:r>
      <w:r w:rsidRPr="003169F3">
        <w:rPr>
          <w:rFonts w:ascii="Times New Roman" w:eastAsia="Times New Roman" w:hAnsi="Times New Roman" w:cs="Times New Roman"/>
        </w:rPr>
        <w:t>Specialūs įspėjimai ir atsargumo priemonės</w:t>
      </w:r>
      <w:r w:rsidRPr="003169F3">
        <w:rPr>
          <w:rFonts w:ascii="Times New Roman" w:eastAsia="Times New Roman" w:hAnsi="Times New Roman" w:cs="Times New Roman"/>
          <w:bCs/>
        </w:rPr>
        <w:t>“).</w:t>
      </w:r>
    </w:p>
    <w:p w14:paraId="59C00442"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36703CE8"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4.3</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Kontraindikacijos</w:t>
      </w:r>
    </w:p>
    <w:p w14:paraId="0ADD5D7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9572EC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Padidėjęs jautrumas </w:t>
      </w:r>
      <w:proofErr w:type="spellStart"/>
      <w:r w:rsidRPr="003169F3">
        <w:rPr>
          <w:rFonts w:ascii="Times New Roman" w:eastAsia="Times New Roman" w:hAnsi="Times New Roman" w:cs="Times New Roman"/>
        </w:rPr>
        <w:t>pamidronatui</w:t>
      </w:r>
      <w:proofErr w:type="spellEnd"/>
      <w:r w:rsidRPr="003169F3">
        <w:rPr>
          <w:rFonts w:ascii="Times New Roman" w:eastAsia="Times New Roman" w:hAnsi="Times New Roman" w:cs="Times New Roman"/>
        </w:rPr>
        <w:t xml:space="preserve">, kitiems </w:t>
      </w:r>
      <w:proofErr w:type="spellStart"/>
      <w:r w:rsidRPr="003169F3">
        <w:rPr>
          <w:rFonts w:ascii="Times New Roman" w:eastAsia="Times New Roman" w:hAnsi="Times New Roman" w:cs="Times New Roman"/>
        </w:rPr>
        <w:t>bisfosfonatams</w:t>
      </w:r>
      <w:proofErr w:type="spellEnd"/>
      <w:r w:rsidRPr="003169F3">
        <w:rPr>
          <w:rFonts w:ascii="Times New Roman" w:eastAsia="Times New Roman" w:hAnsi="Times New Roman" w:cs="Times New Roman"/>
        </w:rPr>
        <w:t xml:space="preserve"> arba bet kuriai 6.1 skyriuje nurodytai pagalbinei medžiagai.</w:t>
      </w:r>
    </w:p>
    <w:p w14:paraId="50AADAB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59493F0" w14:textId="77777777" w:rsidR="00674AB1" w:rsidRPr="003169F3" w:rsidRDefault="00674AB1" w:rsidP="00674AB1">
      <w:pPr>
        <w:tabs>
          <w:tab w:val="left" w:pos="567"/>
        </w:tabs>
        <w:spacing w:after="0" w:line="240" w:lineRule="auto"/>
        <w:rPr>
          <w:rFonts w:ascii="Times New Roman" w:eastAsia="Times New Roman" w:hAnsi="Times New Roman" w:cs="Times New Roman"/>
          <w:b/>
          <w:bCs/>
          <w:iCs/>
        </w:rPr>
      </w:pPr>
      <w:r w:rsidRPr="003169F3">
        <w:rPr>
          <w:rFonts w:ascii="Times New Roman" w:eastAsia="Times New Roman" w:hAnsi="Times New Roman" w:cs="Times New Roman"/>
          <w:b/>
          <w:bCs/>
        </w:rPr>
        <w:t>4.4</w:t>
      </w:r>
      <w:r w:rsidRPr="003169F3">
        <w:rPr>
          <w:rFonts w:ascii="Times New Roman" w:eastAsia="Times New Roman" w:hAnsi="Times New Roman" w:cs="Times New Roman"/>
          <w:b/>
          <w:bCs/>
        </w:rPr>
        <w:tab/>
        <w:t xml:space="preserve">Specialūs įspėjimai </w:t>
      </w:r>
      <w:r w:rsidRPr="003169F3">
        <w:rPr>
          <w:rFonts w:ascii="Times New Roman" w:eastAsia="Times New Roman" w:hAnsi="Times New Roman" w:cs="Times New Roman"/>
          <w:b/>
          <w:bCs/>
          <w:iCs/>
        </w:rPr>
        <w:t>ir atsargumo priemonės</w:t>
      </w:r>
    </w:p>
    <w:p w14:paraId="6FFC3DA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AD5CC84" w14:textId="77777777" w:rsidR="00674AB1" w:rsidRPr="003169F3" w:rsidRDefault="00674AB1" w:rsidP="00674AB1">
      <w:pPr>
        <w:tabs>
          <w:tab w:val="left" w:pos="567"/>
        </w:tabs>
        <w:spacing w:after="0" w:line="240" w:lineRule="auto"/>
        <w:rPr>
          <w:rFonts w:ascii="Times New Roman" w:eastAsia="Times New Roman" w:hAnsi="Times New Roman" w:cs="Times New Roman"/>
          <w:i/>
          <w:u w:val="single"/>
        </w:rPr>
      </w:pPr>
      <w:r w:rsidRPr="003169F3">
        <w:rPr>
          <w:rFonts w:ascii="Times New Roman" w:eastAsia="Times New Roman" w:hAnsi="Times New Roman" w:cs="Times New Roman"/>
          <w:i/>
          <w:u w:val="single"/>
        </w:rPr>
        <w:t>Bendrieji įspėjimai</w:t>
      </w:r>
    </w:p>
    <w:p w14:paraId="3713BB3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B032AD2"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Pamidronatas</w:t>
      </w:r>
      <w:proofErr w:type="spellEnd"/>
      <w:r w:rsidRPr="003169F3">
        <w:rPr>
          <w:rFonts w:ascii="Times New Roman" w:eastAsia="Times New Roman" w:hAnsi="Times New Roman" w:cs="Times New Roman"/>
          <w:bCs/>
        </w:rPr>
        <w:t xml:space="preserve"> turi būti skiriamas prižiūrint gydytojui, naudojant įrangą klinikiniam ir biocheminiam poveikiui stebėti.</w:t>
      </w:r>
    </w:p>
    <w:p w14:paraId="138E5FFB"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5804E1A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bCs/>
        </w:rPr>
        <w:t>Didžiausioje šio vaistinio preparato dozėje (90 mg) yra mažiau kaip 1 </w:t>
      </w:r>
      <w:proofErr w:type="spellStart"/>
      <w:r w:rsidRPr="003169F3">
        <w:rPr>
          <w:rFonts w:ascii="Times New Roman" w:eastAsia="Times New Roman" w:hAnsi="Times New Roman" w:cs="Times New Roman"/>
          <w:bCs/>
        </w:rPr>
        <w:t>mmol</w:t>
      </w:r>
      <w:proofErr w:type="spellEnd"/>
      <w:r w:rsidRPr="003169F3">
        <w:rPr>
          <w:rFonts w:ascii="Times New Roman" w:eastAsia="Times New Roman" w:hAnsi="Times New Roman" w:cs="Times New Roman"/>
          <w:bCs/>
        </w:rPr>
        <w:t xml:space="preserve"> natrio (23 mg)</w:t>
      </w:r>
      <w:r w:rsidRPr="003169F3">
        <w:rPr>
          <w:rFonts w:ascii="Times New Roman" w:eastAsia="Times New Roman" w:hAnsi="Times New Roman" w:cs="Times New Roman"/>
        </w:rPr>
        <w:t>, t. y. jis beveik neturi reikšmės.</w:t>
      </w:r>
    </w:p>
    <w:p w14:paraId="4E5253E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768DB1E"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Pamidronatas</w:t>
      </w:r>
      <w:proofErr w:type="spellEnd"/>
      <w:r w:rsidRPr="003169F3">
        <w:rPr>
          <w:rFonts w:ascii="Times New Roman" w:eastAsia="Times New Roman" w:hAnsi="Times New Roman" w:cs="Times New Roman"/>
          <w:bCs/>
        </w:rPr>
        <w:t xml:space="preserve"> gali sukelti akių dirginimą.</w:t>
      </w:r>
    </w:p>
    <w:p w14:paraId="1CAAFBD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68B6CA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negalima suleisti į veną </w:t>
      </w:r>
      <w:proofErr w:type="spellStart"/>
      <w:r w:rsidRPr="003169F3">
        <w:rPr>
          <w:rFonts w:ascii="Times New Roman" w:eastAsia="Times New Roman" w:hAnsi="Times New Roman" w:cs="Times New Roman"/>
        </w:rPr>
        <w:t>švirkštine</w:t>
      </w:r>
      <w:proofErr w:type="spellEnd"/>
      <w:r w:rsidRPr="003169F3">
        <w:rPr>
          <w:rFonts w:ascii="Times New Roman" w:eastAsia="Times New Roman" w:hAnsi="Times New Roman" w:cs="Times New Roman"/>
        </w:rPr>
        <w:t xml:space="preserve"> pompa, kadangi gali pasireikšti sunkios lokalios reakcijos ir </w:t>
      </w:r>
      <w:proofErr w:type="spellStart"/>
      <w:r w:rsidRPr="003169F3">
        <w:rPr>
          <w:rFonts w:ascii="Times New Roman" w:eastAsia="Times New Roman" w:hAnsi="Times New Roman" w:cs="Times New Roman"/>
        </w:rPr>
        <w:t>tromboflebitas</w:t>
      </w:r>
      <w:proofErr w:type="spellEnd"/>
      <w:r w:rsidRPr="003169F3">
        <w:rPr>
          <w:rFonts w:ascii="Times New Roman" w:eastAsia="Times New Roman" w:hAnsi="Times New Roman" w:cs="Times New Roman"/>
        </w:rPr>
        <w:t xml:space="preserve">. Jį visada būtina praskiesti, po to lėtai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į veną (žr. 4.2 skyrių „Dozavimas ir vartojimo metodas”).</w:t>
      </w:r>
    </w:p>
    <w:p w14:paraId="0DD4E3F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B3A60A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lastRenderedPageBreak/>
        <w:t xml:space="preserve">Pradinio naviko sukeltos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gydymo metu svarbu skirti </w:t>
      </w:r>
      <w:proofErr w:type="spellStart"/>
      <w:r w:rsidRPr="003169F3">
        <w:rPr>
          <w:rFonts w:ascii="Times New Roman" w:eastAsia="Times New Roman" w:hAnsi="Times New Roman" w:cs="Times New Roman"/>
        </w:rPr>
        <w:t>rehidrataciją</w:t>
      </w:r>
      <w:proofErr w:type="spellEnd"/>
      <w:r w:rsidRPr="003169F3">
        <w:rPr>
          <w:rFonts w:ascii="Times New Roman" w:eastAsia="Times New Roman" w:hAnsi="Times New Roman" w:cs="Times New Roman"/>
        </w:rPr>
        <w:t xml:space="preserve"> į veną šlapimo išskyrimui palaikyti. Pacientus reikia tinkamai hidratuoti visą gydymo laikotarpį, bet reikia vengti pernelyg didelės hidratacijos. Tai ypač svarbu pacientams, kurie gydomi diuretikais. Pacientams, kurie serga širdies liga, ypač senyvi, papildomas fiziologinio tirpalo perteklius gali skatinti širdies nepakankamumą (kairiojo skilvelio nepakankamumas arba </w:t>
      </w:r>
      <w:proofErr w:type="spellStart"/>
      <w:r w:rsidRPr="003169F3">
        <w:rPr>
          <w:rFonts w:ascii="Times New Roman" w:eastAsia="Times New Roman" w:hAnsi="Times New Roman" w:cs="Times New Roman"/>
        </w:rPr>
        <w:t>stazinis</w:t>
      </w:r>
      <w:proofErr w:type="spellEnd"/>
      <w:r w:rsidRPr="003169F3">
        <w:rPr>
          <w:rFonts w:ascii="Times New Roman" w:eastAsia="Times New Roman" w:hAnsi="Times New Roman" w:cs="Times New Roman"/>
        </w:rPr>
        <w:t xml:space="preserve"> širdies nepakankamumas). Karščiavimas (į gripą panašūs simptomai) irgi gali būti susiję su tokiu blogėjimu.</w:t>
      </w:r>
    </w:p>
    <w:p w14:paraId="499A01E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44755E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Pradėjus gydymą </w:t>
      </w:r>
      <w:proofErr w:type="spellStart"/>
      <w:r w:rsidRPr="003169F3">
        <w:rPr>
          <w:rFonts w:ascii="Times New Roman" w:eastAsia="Times New Roman" w:hAnsi="Times New Roman" w:cs="Times New Roman"/>
          <w:bCs/>
        </w:rPr>
        <w:t>pamidronato</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dinatrio</w:t>
      </w:r>
      <w:proofErr w:type="spellEnd"/>
      <w:r w:rsidRPr="003169F3">
        <w:rPr>
          <w:rFonts w:ascii="Times New Roman" w:eastAsia="Times New Roman" w:hAnsi="Times New Roman" w:cs="Times New Roman"/>
          <w:bCs/>
        </w:rPr>
        <w:t xml:space="preserve"> druska, re</w:t>
      </w:r>
      <w:r w:rsidRPr="003169F3">
        <w:rPr>
          <w:rFonts w:ascii="Times New Roman" w:eastAsia="Times New Roman" w:hAnsi="Times New Roman" w:cs="Times New Roman"/>
        </w:rPr>
        <w:t xml:space="preserve">ikia stebėti įprastus su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xml:space="preserve"> susijusius metabolizmo parametrus, įskaitant kalio ir fosfatų koncentracijas serume.</w:t>
      </w:r>
    </w:p>
    <w:p w14:paraId="2FB7631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9618A4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Pacientai, kuriems buvo atlikta skydliaukės chirurginė operacija, būna ypač jautrūs </w:t>
      </w:r>
      <w:proofErr w:type="spellStart"/>
      <w:r w:rsidRPr="003169F3">
        <w:rPr>
          <w:rFonts w:ascii="Times New Roman" w:eastAsia="Times New Roman" w:hAnsi="Times New Roman" w:cs="Times New Roman"/>
        </w:rPr>
        <w:t>hipokalcemijos</w:t>
      </w:r>
      <w:proofErr w:type="spellEnd"/>
      <w:r w:rsidRPr="003169F3">
        <w:rPr>
          <w:rFonts w:ascii="Times New Roman" w:eastAsia="Times New Roman" w:hAnsi="Times New Roman" w:cs="Times New Roman"/>
        </w:rPr>
        <w:t xml:space="preserve"> atsiradimui dėl susijusios </w:t>
      </w:r>
      <w:proofErr w:type="spellStart"/>
      <w:r w:rsidRPr="003169F3">
        <w:rPr>
          <w:rFonts w:ascii="Times New Roman" w:eastAsia="Times New Roman" w:hAnsi="Times New Roman" w:cs="Times New Roman"/>
        </w:rPr>
        <w:t>hipoparatirozės</w:t>
      </w:r>
      <w:proofErr w:type="spellEnd"/>
      <w:r w:rsidRPr="003169F3">
        <w:rPr>
          <w:rFonts w:ascii="Times New Roman" w:eastAsia="Times New Roman" w:hAnsi="Times New Roman" w:cs="Times New Roman"/>
        </w:rPr>
        <w:t>.</w:t>
      </w:r>
    </w:p>
    <w:p w14:paraId="1E038C1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922C36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Pacientams, kuriems pasireiškia anemija, </w:t>
      </w:r>
      <w:proofErr w:type="spellStart"/>
      <w:r w:rsidRPr="003169F3">
        <w:rPr>
          <w:rFonts w:ascii="Times New Roman" w:eastAsia="Times New Roman" w:hAnsi="Times New Roman" w:cs="Times New Roman"/>
        </w:rPr>
        <w:t>leukopenija</w:t>
      </w:r>
      <w:proofErr w:type="spellEnd"/>
      <w:r w:rsidRPr="003169F3">
        <w:rPr>
          <w:rFonts w:ascii="Times New Roman" w:eastAsia="Times New Roman" w:hAnsi="Times New Roman" w:cs="Times New Roman"/>
        </w:rPr>
        <w:t xml:space="preserve"> ar </w:t>
      </w:r>
      <w:proofErr w:type="spellStart"/>
      <w:r w:rsidRPr="003169F3">
        <w:rPr>
          <w:rFonts w:ascii="Times New Roman" w:eastAsia="Times New Roman" w:hAnsi="Times New Roman" w:cs="Times New Roman"/>
        </w:rPr>
        <w:t>trombocitopenija</w:t>
      </w:r>
      <w:proofErr w:type="spellEnd"/>
      <w:r w:rsidRPr="003169F3">
        <w:rPr>
          <w:rFonts w:ascii="Times New Roman" w:eastAsia="Times New Roman" w:hAnsi="Times New Roman" w:cs="Times New Roman"/>
        </w:rPr>
        <w:t>, turi būti reguliariai atliekami kraujo tyrimai.</w:t>
      </w:r>
    </w:p>
    <w:p w14:paraId="15ADEC0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C43A9B2" w14:textId="77777777" w:rsidR="00674AB1" w:rsidRPr="003169F3" w:rsidRDefault="00674AB1" w:rsidP="00674AB1">
      <w:pPr>
        <w:tabs>
          <w:tab w:val="left" w:pos="567"/>
        </w:tabs>
        <w:spacing w:after="0" w:line="240" w:lineRule="auto"/>
        <w:rPr>
          <w:rFonts w:ascii="Times New Roman" w:eastAsia="Times New Roman" w:hAnsi="Times New Roman" w:cs="Times New Roman"/>
          <w:i/>
          <w:u w:val="single"/>
        </w:rPr>
      </w:pPr>
      <w:r w:rsidRPr="003169F3">
        <w:rPr>
          <w:rFonts w:ascii="Times New Roman" w:eastAsia="Times New Roman" w:hAnsi="Times New Roman" w:cs="Times New Roman"/>
          <w:i/>
          <w:u w:val="single"/>
        </w:rPr>
        <w:t>Inkstų funkcijos nepakankamumas</w:t>
      </w:r>
    </w:p>
    <w:p w14:paraId="5AD1E88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Kartu su kitais </w:t>
      </w:r>
      <w:proofErr w:type="spellStart"/>
      <w:r w:rsidRPr="003169F3">
        <w:rPr>
          <w:rFonts w:ascii="Times New Roman" w:eastAsia="Times New Roman" w:hAnsi="Times New Roman" w:cs="Times New Roman"/>
        </w:rPr>
        <w:t>bisfosfonatais</w:t>
      </w:r>
      <w:proofErr w:type="spellEnd"/>
      <w:r w:rsidRPr="003169F3">
        <w:rPr>
          <w:rFonts w:ascii="Times New Roman" w:eastAsia="Times New Roman" w:hAnsi="Times New Roman" w:cs="Times New Roman"/>
        </w:rPr>
        <w:t xml:space="preserve"> šio medikamento vartoti negalima. Kartu su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xml:space="preserve"> vartojant kitokių kalcio koncentraciją mažinančių preparatų, gali pasireikšti reikšminga </w:t>
      </w:r>
      <w:proofErr w:type="spellStart"/>
      <w:r w:rsidRPr="003169F3">
        <w:rPr>
          <w:rFonts w:ascii="Times New Roman" w:eastAsia="Times New Roman" w:hAnsi="Times New Roman" w:cs="Times New Roman"/>
        </w:rPr>
        <w:t>hipokalcemija</w:t>
      </w:r>
      <w:proofErr w:type="spellEnd"/>
      <w:r w:rsidRPr="003169F3">
        <w:rPr>
          <w:rFonts w:ascii="Times New Roman" w:eastAsia="Times New Roman" w:hAnsi="Times New Roman" w:cs="Times New Roman"/>
        </w:rPr>
        <w:t>.</w:t>
      </w:r>
    </w:p>
    <w:p w14:paraId="41D18AB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EC3268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Bisfosfonatai</w:t>
      </w:r>
      <w:proofErr w:type="spellEnd"/>
      <w:r w:rsidRPr="003169F3">
        <w:rPr>
          <w:rFonts w:ascii="Times New Roman" w:eastAsia="Times New Roman" w:hAnsi="Times New Roman" w:cs="Times New Roman"/>
        </w:rPr>
        <w:t xml:space="preserve">, įskaitant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druską, buvo susiję su toksiniu poveikiu inkstams, kuris pasireiškė inkstų funkcijos pablogėjimu ir galimu inkstų funkcijos nepakankamumu. Buvo pranešta apie inkstų funkcijos pablogėjimą ir progresavimą iki inkstų funkcijos nepakankamumo bei dializės pacientams po pradinės dozės arba vienkartinės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dozės. Jeigu gydant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blogėja inkstų funkcija, infuziją reikia nutraukti. Po ilgalaikio pacientų, sergančių daugine mieloma, gydymo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xml:space="preserve"> buvo pranešta apie inkstų funkcijos blogėjimą (įskaitant inkstų funkcijos nepakankamumą). Vis dėlto kartu pasireiškė pagrindinės ligos progresavimas ir (arba) komplikacijos, todėl priežastinis ryšys su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xml:space="preserve"> nežinomas. Dėl kliniškai reikšmingo inkstų funkcijos blogėjimo, kuris gali progresuoti iki inkstų funkcijos nepakankamumo, rizikos vienkartinės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dozės negali būti didesnės kaip 90 mg ir reikia laikytis rekomenduojamos infuzijos trukmės (žr. 4.2 skyrių „Dozavimas ir vartojimo metodas“).</w:t>
      </w:r>
    </w:p>
    <w:p w14:paraId="3FAA150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AF4D34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daugiausiai šalinama per inkstus (žr. 5.2 skyrių „</w:t>
      </w:r>
      <w:proofErr w:type="spellStart"/>
      <w:r w:rsidRPr="003169F3">
        <w:rPr>
          <w:rFonts w:ascii="Times New Roman" w:eastAsia="Times New Roman" w:hAnsi="Times New Roman" w:cs="Times New Roman"/>
        </w:rPr>
        <w:t>Farmakokinetinės</w:t>
      </w:r>
      <w:proofErr w:type="spellEnd"/>
      <w:r w:rsidRPr="003169F3">
        <w:rPr>
          <w:rFonts w:ascii="Times New Roman" w:eastAsia="Times New Roman" w:hAnsi="Times New Roman" w:cs="Times New Roman"/>
        </w:rPr>
        <w:t xml:space="preserve"> savybės“), todėl nepageidaujamų reakcijų inkstuose rizika gali būti didesnė pacientams, kurių inkstų funkcija yra sutrikusi.</w:t>
      </w:r>
    </w:p>
    <w:p w14:paraId="1D59432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472D1D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Ligonių, kuriems yra sunkus inkstų funkcijos sutrikimas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klirensas </w:t>
      </w:r>
      <w:r w:rsidRPr="003169F3">
        <w:rPr>
          <w:rFonts w:ascii="Times New Roman" w:eastAsia="Times New Roman" w:hAnsi="Times New Roman" w:cs="Times New Roman"/>
        </w:rPr>
        <w:sym w:font="Symbol" w:char="F03C"/>
      </w:r>
      <w:r w:rsidRPr="003169F3">
        <w:rPr>
          <w:rFonts w:ascii="Times New Roman" w:eastAsia="Times New Roman" w:hAnsi="Times New Roman" w:cs="Times New Roman"/>
        </w:rPr>
        <w:t xml:space="preserve"> 30 ml/min.),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vartoti negalima, išskyrus atvejus, kai yra gyvybei pavojinga naviko sukelta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xml:space="preserve"> ir gydymo nauda persveria galimą riziką. Tokiais atvejais </w:t>
      </w:r>
      <w:proofErr w:type="spellStart"/>
      <w:r w:rsidRPr="003169F3">
        <w:rPr>
          <w:rFonts w:ascii="Times New Roman" w:eastAsia="Times New Roman" w:hAnsi="Times New Roman" w:cs="Times New Roman"/>
        </w:rPr>
        <w:t>pamidronatą</w:t>
      </w:r>
      <w:proofErr w:type="spellEnd"/>
      <w:r w:rsidRPr="003169F3">
        <w:rPr>
          <w:rFonts w:ascii="Times New Roman" w:eastAsia="Times New Roman" w:hAnsi="Times New Roman" w:cs="Times New Roman"/>
        </w:rPr>
        <w:t xml:space="preserve"> vartoti reikia atsargiai ir reikia atidžiai stebėti inkstų funkciją.</w:t>
      </w:r>
    </w:p>
    <w:p w14:paraId="43E808C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7A6A46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Prieš kiekvieną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dozę pacientams reikia atlikti įprastinius laboratorinius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serume ir šlapalo azoto koncentracijos kraujyje) tyrimus ir įvertinti klinikinius inkstų funkcijos parametrus, ypač tiems pacientams, kuriems ilgą laiką dažnai </w:t>
      </w:r>
      <w:proofErr w:type="spellStart"/>
      <w:r w:rsidRPr="003169F3">
        <w:rPr>
          <w:rFonts w:ascii="Times New Roman" w:eastAsia="Times New Roman" w:hAnsi="Times New Roman" w:cs="Times New Roman"/>
        </w:rPr>
        <w:t>infuzuojama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bei tiems, kurie prieš pradedant gydymą, serga inkstų liga arba turi polinkį inkstų funkcijos sutrikimui atsirasti (pvz., serga daugine mieloma ir [arba] naviko sukelta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Reikia atidžiai stebėti skysčių pusiausvyrą organizme: matuoti išskiriamo šlapimo kiekį, kasdien ligonį sverti.</w:t>
      </w:r>
    </w:p>
    <w:p w14:paraId="0EFE980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81C1C3D" w14:textId="77777777" w:rsidR="00674AB1" w:rsidRPr="003169F3" w:rsidRDefault="00674AB1" w:rsidP="00674AB1">
      <w:pPr>
        <w:tabs>
          <w:tab w:val="left" w:pos="567"/>
        </w:tabs>
        <w:spacing w:after="0" w:line="240" w:lineRule="auto"/>
        <w:rPr>
          <w:rFonts w:ascii="Times New Roman" w:eastAsia="Times New Roman" w:hAnsi="Times New Roman" w:cs="Times New Roman"/>
          <w:i/>
          <w:u w:val="single"/>
        </w:rPr>
      </w:pPr>
      <w:r w:rsidRPr="003169F3">
        <w:rPr>
          <w:rFonts w:ascii="Times New Roman" w:eastAsia="Times New Roman" w:hAnsi="Times New Roman" w:cs="Times New Roman"/>
          <w:i/>
          <w:u w:val="single"/>
        </w:rPr>
        <w:t>Kepenų funkcijos nepakankamumas</w:t>
      </w:r>
    </w:p>
    <w:p w14:paraId="4974311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tyrimų su pacientais, kuriems yra sunkus kepenų funkcijos sutrikimas, neatlikta, todėl specialių rekomendacijų šios populiacijos pacientams pateikti negalima (žr. 4.2 skyrių „Dozavimas ir vartojimo metodas“).</w:t>
      </w:r>
    </w:p>
    <w:p w14:paraId="098D276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72CD27E" w14:textId="77777777" w:rsidR="00674AB1" w:rsidRPr="003169F3" w:rsidRDefault="00674AB1" w:rsidP="00674AB1">
      <w:pPr>
        <w:tabs>
          <w:tab w:val="left" w:pos="567"/>
        </w:tabs>
        <w:spacing w:after="0" w:line="240" w:lineRule="auto"/>
        <w:rPr>
          <w:rFonts w:ascii="Times New Roman" w:eastAsia="Times New Roman" w:hAnsi="Times New Roman" w:cs="Times New Roman"/>
          <w:i/>
          <w:u w:val="single"/>
        </w:rPr>
      </w:pPr>
      <w:r w:rsidRPr="003169F3">
        <w:rPr>
          <w:rFonts w:ascii="Times New Roman" w:eastAsia="Times New Roman" w:hAnsi="Times New Roman" w:cs="Times New Roman"/>
          <w:i/>
          <w:u w:val="single"/>
        </w:rPr>
        <w:t>Kalcio ir D vitamino papildai</w:t>
      </w:r>
    </w:p>
    <w:p w14:paraId="5D93D0D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Jeigu nėra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pacientams, kurių organizme vyrauja irimą skatinančios metastazės kauluose arba kurie serga daugine mieloma, kuriems yra kalcio ir D vitamino stokos rizika, reikia skirti geriamuosius kalcio ir D vitamino papildus, kad būtų iki minimumo sumažinta </w:t>
      </w:r>
      <w:proofErr w:type="spellStart"/>
      <w:r w:rsidRPr="003169F3">
        <w:rPr>
          <w:rFonts w:ascii="Times New Roman" w:eastAsia="Times New Roman" w:hAnsi="Times New Roman" w:cs="Times New Roman"/>
        </w:rPr>
        <w:t>hipokalcemijos</w:t>
      </w:r>
      <w:proofErr w:type="spellEnd"/>
      <w:r w:rsidRPr="003169F3">
        <w:rPr>
          <w:rFonts w:ascii="Times New Roman" w:eastAsia="Times New Roman" w:hAnsi="Times New Roman" w:cs="Times New Roman"/>
        </w:rPr>
        <w:t xml:space="preserve"> rizika.</w:t>
      </w:r>
    </w:p>
    <w:p w14:paraId="0AC084C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6B1AB1F" w14:textId="77777777" w:rsidR="00674AB1" w:rsidRPr="003169F3" w:rsidRDefault="00674AB1" w:rsidP="00674AB1">
      <w:pPr>
        <w:tabs>
          <w:tab w:val="left" w:pos="567"/>
        </w:tabs>
        <w:spacing w:after="0" w:line="240" w:lineRule="auto"/>
        <w:rPr>
          <w:rFonts w:ascii="Times New Roman" w:eastAsia="Times New Roman" w:hAnsi="Times New Roman" w:cs="Times New Roman"/>
          <w:i/>
          <w:iCs/>
          <w:u w:val="single"/>
        </w:rPr>
      </w:pPr>
      <w:r w:rsidRPr="003169F3">
        <w:rPr>
          <w:rFonts w:ascii="Times New Roman" w:eastAsia="Times New Roman" w:hAnsi="Times New Roman" w:cs="Times New Roman"/>
          <w:i/>
          <w:iCs/>
          <w:u w:val="single"/>
        </w:rPr>
        <w:t xml:space="preserve">Žandikaulio </w:t>
      </w:r>
      <w:proofErr w:type="spellStart"/>
      <w:r w:rsidRPr="003169F3">
        <w:rPr>
          <w:rFonts w:ascii="Times New Roman" w:eastAsia="Times New Roman" w:hAnsi="Times New Roman" w:cs="Times New Roman"/>
          <w:i/>
          <w:iCs/>
          <w:u w:val="single"/>
        </w:rPr>
        <w:t>osteonekrozė</w:t>
      </w:r>
      <w:proofErr w:type="spellEnd"/>
    </w:p>
    <w:p w14:paraId="38FE70EB"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 xml:space="preserve">Klinikinių tyrimų metu ir vaistiniam preparatui esant rinkoje nedažnai gauta pranešimų apie žandikaulio </w:t>
      </w:r>
      <w:proofErr w:type="spellStart"/>
      <w:r w:rsidRPr="003169F3">
        <w:rPr>
          <w:rFonts w:ascii="Times New Roman" w:hAnsi="Times New Roman" w:cs="Times New Roman"/>
        </w:rPr>
        <w:t>osteonekrozę</w:t>
      </w:r>
      <w:proofErr w:type="spellEnd"/>
      <w:r w:rsidRPr="003169F3">
        <w:rPr>
          <w:rFonts w:ascii="Times New Roman" w:hAnsi="Times New Roman" w:cs="Times New Roman"/>
        </w:rPr>
        <w:t xml:space="preserve"> (ŽON) </w:t>
      </w:r>
      <w:proofErr w:type="spellStart"/>
      <w:r w:rsidRPr="003169F3">
        <w:rPr>
          <w:rFonts w:ascii="Times New Roman" w:hAnsi="Times New Roman" w:cs="Times New Roman"/>
        </w:rPr>
        <w:t>pamidronato</w:t>
      </w:r>
      <w:proofErr w:type="spellEnd"/>
      <w:r w:rsidRPr="003169F3">
        <w:rPr>
          <w:rFonts w:ascii="Times New Roman" w:hAnsi="Times New Roman" w:cs="Times New Roman"/>
        </w:rPr>
        <w:t xml:space="preserve"> vartojusiems pacientams.</w:t>
      </w:r>
    </w:p>
    <w:p w14:paraId="143ECB1B" w14:textId="77777777" w:rsidR="00674AB1" w:rsidRPr="003169F3" w:rsidRDefault="00674AB1" w:rsidP="00674AB1">
      <w:pPr>
        <w:tabs>
          <w:tab w:val="left" w:pos="567"/>
        </w:tabs>
        <w:spacing w:after="0" w:line="240" w:lineRule="auto"/>
        <w:rPr>
          <w:rFonts w:ascii="Times New Roman" w:hAnsi="Times New Roman" w:cs="Times New Roman"/>
        </w:rPr>
      </w:pPr>
    </w:p>
    <w:p w14:paraId="48027538"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Pacientams, kuriems yra neužgijusių atvirų minkštųjų audinių žaizdų burnoje, gydymo pradžia arba naujas gydymo kursas turi būti atidėtas, išskyrus skubios medicininės pagalbos atvejus.</w:t>
      </w:r>
    </w:p>
    <w:p w14:paraId="2157B7D8" w14:textId="77777777" w:rsidR="00674AB1" w:rsidRPr="003169F3" w:rsidRDefault="00674AB1" w:rsidP="00674AB1">
      <w:pPr>
        <w:tabs>
          <w:tab w:val="left" w:pos="567"/>
        </w:tabs>
        <w:spacing w:after="0" w:line="240" w:lineRule="auto"/>
        <w:rPr>
          <w:rFonts w:ascii="Times New Roman" w:hAnsi="Times New Roman" w:cs="Times New Roman"/>
        </w:rPr>
      </w:pPr>
    </w:p>
    <w:p w14:paraId="3D348C6C"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 xml:space="preserve">Prieš gydant </w:t>
      </w:r>
      <w:proofErr w:type="spellStart"/>
      <w:r w:rsidRPr="003169F3">
        <w:rPr>
          <w:rFonts w:ascii="Times New Roman" w:hAnsi="Times New Roman" w:cs="Times New Roman"/>
        </w:rPr>
        <w:t>bisfosfonatais</w:t>
      </w:r>
      <w:proofErr w:type="spellEnd"/>
      <w:r w:rsidRPr="003169F3">
        <w:rPr>
          <w:rFonts w:ascii="Times New Roman" w:hAnsi="Times New Roman" w:cs="Times New Roman"/>
        </w:rPr>
        <w:t xml:space="preserve"> pacientus, kuriems yra kitų rizikos veiksnių, rekomenduojama atlikti dantų patikrinimą, atitinkamas prevencines odontologines procedūras ir individualų naudos bei rizikos įvertinimą.</w:t>
      </w:r>
    </w:p>
    <w:p w14:paraId="23FBD27E" w14:textId="77777777" w:rsidR="00674AB1" w:rsidRPr="003169F3" w:rsidRDefault="00674AB1" w:rsidP="00674AB1">
      <w:pPr>
        <w:tabs>
          <w:tab w:val="left" w:pos="567"/>
        </w:tabs>
        <w:spacing w:after="0" w:line="240" w:lineRule="auto"/>
        <w:rPr>
          <w:rFonts w:ascii="Times New Roman" w:hAnsi="Times New Roman" w:cs="Times New Roman"/>
        </w:rPr>
      </w:pPr>
    </w:p>
    <w:p w14:paraId="0EC6FBA6"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Vertinant ŽON išsivystymo riziką asmeniui, reikia atsižvelgti į šiuos rizikos veiksnius:</w:t>
      </w:r>
    </w:p>
    <w:p w14:paraId="02B0DAE9" w14:textId="77777777" w:rsidR="00674AB1" w:rsidRPr="003169F3" w:rsidRDefault="00674AB1" w:rsidP="00674AB1">
      <w:pPr>
        <w:numPr>
          <w:ilvl w:val="0"/>
          <w:numId w:val="11"/>
        </w:numPr>
        <w:tabs>
          <w:tab w:val="left" w:pos="567"/>
        </w:tabs>
        <w:spacing w:after="0" w:line="240" w:lineRule="auto"/>
        <w:ind w:left="567" w:hanging="567"/>
        <w:contextualSpacing/>
        <w:rPr>
          <w:rFonts w:ascii="Times New Roman" w:eastAsia="Calibri" w:hAnsi="Times New Roman" w:cs="Times New Roman"/>
        </w:rPr>
      </w:pPr>
      <w:proofErr w:type="spellStart"/>
      <w:r w:rsidRPr="003169F3">
        <w:rPr>
          <w:rFonts w:ascii="Times New Roman" w:eastAsia="Calibri" w:hAnsi="Times New Roman" w:cs="Times New Roman"/>
        </w:rPr>
        <w:t>bisfosfonato</w:t>
      </w:r>
      <w:proofErr w:type="spellEnd"/>
      <w:r w:rsidRPr="003169F3">
        <w:rPr>
          <w:rFonts w:ascii="Times New Roman" w:eastAsia="Calibri" w:hAnsi="Times New Roman" w:cs="Times New Roman"/>
        </w:rPr>
        <w:t xml:space="preserve"> stiprumą (didesnę riziką kelia stipresni junginiai), vartojimo būdą (didesnę riziką kelia </w:t>
      </w:r>
      <w:proofErr w:type="spellStart"/>
      <w:r w:rsidRPr="003169F3">
        <w:rPr>
          <w:rFonts w:ascii="Times New Roman" w:eastAsia="Calibri" w:hAnsi="Times New Roman" w:cs="Times New Roman"/>
        </w:rPr>
        <w:t>parenterinis</w:t>
      </w:r>
      <w:proofErr w:type="spellEnd"/>
      <w:r w:rsidRPr="003169F3">
        <w:rPr>
          <w:rFonts w:ascii="Times New Roman" w:eastAsia="Calibri" w:hAnsi="Times New Roman" w:cs="Times New Roman"/>
        </w:rPr>
        <w:t xml:space="preserve"> vartojimas) ir bendrą </w:t>
      </w:r>
      <w:proofErr w:type="spellStart"/>
      <w:r w:rsidRPr="003169F3">
        <w:rPr>
          <w:rFonts w:ascii="Times New Roman" w:eastAsia="Calibri" w:hAnsi="Times New Roman" w:cs="Times New Roman"/>
        </w:rPr>
        <w:t>bisfosfonato</w:t>
      </w:r>
      <w:proofErr w:type="spellEnd"/>
      <w:r w:rsidRPr="003169F3">
        <w:rPr>
          <w:rFonts w:ascii="Times New Roman" w:eastAsia="Calibri" w:hAnsi="Times New Roman" w:cs="Times New Roman"/>
        </w:rPr>
        <w:t xml:space="preserve"> dozę;</w:t>
      </w:r>
    </w:p>
    <w:p w14:paraId="55CADAAF" w14:textId="77777777" w:rsidR="00674AB1" w:rsidRPr="003169F3" w:rsidRDefault="00674AB1" w:rsidP="00674AB1">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3169F3">
        <w:rPr>
          <w:rFonts w:ascii="Times New Roman" w:eastAsia="Calibri" w:hAnsi="Times New Roman" w:cs="Times New Roman"/>
        </w:rPr>
        <w:t xml:space="preserve">vėžį, gretutines būkles (pvz., anemiją, </w:t>
      </w:r>
      <w:proofErr w:type="spellStart"/>
      <w:r w:rsidRPr="003169F3">
        <w:rPr>
          <w:rFonts w:ascii="Times New Roman" w:eastAsia="Calibri" w:hAnsi="Times New Roman" w:cs="Times New Roman"/>
        </w:rPr>
        <w:t>koaguliopatijas</w:t>
      </w:r>
      <w:proofErr w:type="spellEnd"/>
      <w:r w:rsidRPr="003169F3">
        <w:rPr>
          <w:rFonts w:ascii="Times New Roman" w:eastAsia="Calibri" w:hAnsi="Times New Roman" w:cs="Times New Roman"/>
        </w:rPr>
        <w:t>, infekciją), rūkymą;</w:t>
      </w:r>
    </w:p>
    <w:p w14:paraId="623454B3" w14:textId="77777777" w:rsidR="00674AB1" w:rsidRPr="003169F3" w:rsidRDefault="00674AB1" w:rsidP="00674AB1">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3169F3">
        <w:rPr>
          <w:rFonts w:ascii="Times New Roman" w:eastAsia="Calibri" w:hAnsi="Times New Roman" w:cs="Times New Roman"/>
        </w:rPr>
        <w:t xml:space="preserve">kartu taikomą gydymą: chemoterapiją, </w:t>
      </w:r>
      <w:proofErr w:type="spellStart"/>
      <w:r w:rsidRPr="003169F3">
        <w:rPr>
          <w:rFonts w:ascii="Times New Roman" w:eastAsia="Calibri" w:hAnsi="Times New Roman" w:cs="Times New Roman"/>
        </w:rPr>
        <w:t>angiogenezės</w:t>
      </w:r>
      <w:proofErr w:type="spellEnd"/>
      <w:r w:rsidRPr="003169F3">
        <w:rPr>
          <w:rFonts w:ascii="Times New Roman" w:eastAsia="Calibri" w:hAnsi="Times New Roman" w:cs="Times New Roman"/>
        </w:rPr>
        <w:t xml:space="preserve"> inhibitorius (žr. 4.5 skyrių), kaklo ir galvos radioterapiją, kortikosteroidų vartojimą;</w:t>
      </w:r>
    </w:p>
    <w:p w14:paraId="0CA241CE" w14:textId="77777777" w:rsidR="00674AB1" w:rsidRPr="003169F3" w:rsidRDefault="00674AB1" w:rsidP="00674AB1">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3169F3">
        <w:rPr>
          <w:rFonts w:ascii="Times New Roman" w:eastAsia="Calibri" w:hAnsi="Times New Roman" w:cs="Times New Roman"/>
        </w:rPr>
        <w:t xml:space="preserve">dantų ligas, prastą burnos higieną, </w:t>
      </w:r>
      <w:proofErr w:type="spellStart"/>
      <w:r w:rsidRPr="003169F3">
        <w:rPr>
          <w:rFonts w:ascii="Times New Roman" w:eastAsia="Calibri" w:hAnsi="Times New Roman" w:cs="Times New Roman"/>
        </w:rPr>
        <w:t>periodonto</w:t>
      </w:r>
      <w:proofErr w:type="spellEnd"/>
      <w:r w:rsidRPr="003169F3">
        <w:rPr>
          <w:rFonts w:ascii="Times New Roman" w:eastAsia="Calibri" w:hAnsi="Times New Roman" w:cs="Times New Roman"/>
        </w:rPr>
        <w:t xml:space="preserve"> ligą, invazines odontologines procedūras (pvz., dantų traukimą) ir blogai besilaikančius dantų protezus.</w:t>
      </w:r>
    </w:p>
    <w:p w14:paraId="47C32918" w14:textId="77777777" w:rsidR="00674AB1" w:rsidRPr="003169F3" w:rsidRDefault="00674AB1" w:rsidP="00674AB1">
      <w:pPr>
        <w:tabs>
          <w:tab w:val="left" w:pos="567"/>
        </w:tabs>
        <w:spacing w:after="0" w:line="240" w:lineRule="auto"/>
        <w:rPr>
          <w:rFonts w:ascii="Times New Roman" w:hAnsi="Times New Roman" w:cs="Times New Roman"/>
        </w:rPr>
      </w:pPr>
    </w:p>
    <w:p w14:paraId="250C4C78"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 xml:space="preserve">Visi pacientai turi būti skatinami gydymo </w:t>
      </w:r>
      <w:proofErr w:type="spellStart"/>
      <w:r w:rsidRPr="003169F3">
        <w:rPr>
          <w:rFonts w:ascii="Times New Roman" w:hAnsi="Times New Roman" w:cs="Times New Roman"/>
        </w:rPr>
        <w:t>Pamidronate</w:t>
      </w:r>
      <w:proofErr w:type="spellEnd"/>
      <w:r w:rsidRPr="003169F3">
        <w:rPr>
          <w:rFonts w:ascii="Times New Roman" w:hAnsi="Times New Roman" w:cs="Times New Roman"/>
        </w:rPr>
        <w:t xml:space="preserve"> </w:t>
      </w:r>
      <w:proofErr w:type="spellStart"/>
      <w:r w:rsidRPr="003169F3">
        <w:rPr>
          <w:rFonts w:ascii="Times New Roman" w:hAnsi="Times New Roman" w:cs="Times New Roman"/>
        </w:rPr>
        <w:t>Disodium</w:t>
      </w:r>
      <w:proofErr w:type="spellEnd"/>
      <w:r w:rsidRPr="003169F3">
        <w:rPr>
          <w:rFonts w:ascii="Times New Roman" w:hAnsi="Times New Roman" w:cs="Times New Roman"/>
        </w:rPr>
        <w:t xml:space="preserve"> </w:t>
      </w:r>
      <w:proofErr w:type="spellStart"/>
      <w:r w:rsidRPr="003169F3">
        <w:rPr>
          <w:rFonts w:ascii="Times New Roman" w:hAnsi="Times New Roman" w:cs="Times New Roman"/>
        </w:rPr>
        <w:t>Hospira</w:t>
      </w:r>
      <w:proofErr w:type="spellEnd"/>
      <w:r w:rsidRPr="003169F3">
        <w:rPr>
          <w:rFonts w:ascii="Times New Roman" w:hAnsi="Times New Roman" w:cs="Times New Roman"/>
        </w:rPr>
        <w:t xml:space="preserve"> metu laikytis tinkamos burnos higienos, reguliariai tikrintis dantis ir nedelsiant pranešti apie bet kokius burnos simptomus, pvz., dantų klibėjimą, skausmą ar patinimą, žaizdų negijimą arba išskyras. Gydymo metu invazinės odontologinės procedūros turi būti atliekamos tik stropiai apsvarsčius ir reikia vengti jas atlikti panašiu metu, kada vartojamas </w:t>
      </w:r>
      <w:proofErr w:type="spellStart"/>
      <w:r w:rsidRPr="003169F3">
        <w:rPr>
          <w:rFonts w:ascii="Times New Roman" w:hAnsi="Times New Roman" w:cs="Times New Roman"/>
        </w:rPr>
        <w:t>pamidronatas</w:t>
      </w:r>
      <w:proofErr w:type="spellEnd"/>
      <w:r w:rsidRPr="003169F3">
        <w:rPr>
          <w:rFonts w:ascii="Times New Roman" w:hAnsi="Times New Roman" w:cs="Times New Roman"/>
        </w:rPr>
        <w:t>.</w:t>
      </w:r>
    </w:p>
    <w:p w14:paraId="63DE6DC2"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 xml:space="preserve">Jeigu </w:t>
      </w:r>
      <w:proofErr w:type="spellStart"/>
      <w:r w:rsidRPr="003169F3">
        <w:rPr>
          <w:rFonts w:ascii="Times New Roman" w:hAnsi="Times New Roman" w:cs="Times New Roman"/>
        </w:rPr>
        <w:t>bisfosfonatu</w:t>
      </w:r>
      <w:proofErr w:type="spellEnd"/>
      <w:r w:rsidRPr="003169F3">
        <w:rPr>
          <w:rFonts w:ascii="Times New Roman" w:hAnsi="Times New Roman" w:cs="Times New Roman"/>
        </w:rPr>
        <w:t xml:space="preserve"> gydomiems pacientams išsivysto žandikaulio </w:t>
      </w:r>
      <w:proofErr w:type="spellStart"/>
      <w:r w:rsidRPr="003169F3">
        <w:rPr>
          <w:rFonts w:ascii="Times New Roman" w:hAnsi="Times New Roman" w:cs="Times New Roman"/>
        </w:rPr>
        <w:t>osteonekrozė</w:t>
      </w:r>
      <w:proofErr w:type="spellEnd"/>
      <w:r w:rsidRPr="003169F3">
        <w:rPr>
          <w:rFonts w:ascii="Times New Roman" w:hAnsi="Times New Roman" w:cs="Times New Roman"/>
        </w:rPr>
        <w:t xml:space="preserve">, odontologinė chirurginė procedūra gali pabloginti būklę. Ar gydymo </w:t>
      </w:r>
      <w:proofErr w:type="spellStart"/>
      <w:r w:rsidRPr="003169F3">
        <w:rPr>
          <w:rFonts w:ascii="Times New Roman" w:hAnsi="Times New Roman" w:cs="Times New Roman"/>
        </w:rPr>
        <w:t>bisfosfonatu</w:t>
      </w:r>
      <w:proofErr w:type="spellEnd"/>
      <w:r w:rsidRPr="003169F3">
        <w:rPr>
          <w:rFonts w:ascii="Times New Roman" w:hAnsi="Times New Roman" w:cs="Times New Roman"/>
        </w:rPr>
        <w:t xml:space="preserve"> nutraukimas sumažina žandikaulio </w:t>
      </w:r>
      <w:proofErr w:type="spellStart"/>
      <w:r w:rsidRPr="003169F3">
        <w:rPr>
          <w:rFonts w:ascii="Times New Roman" w:hAnsi="Times New Roman" w:cs="Times New Roman"/>
        </w:rPr>
        <w:t>osteonekrozės</w:t>
      </w:r>
      <w:proofErr w:type="spellEnd"/>
      <w:r w:rsidRPr="003169F3">
        <w:rPr>
          <w:rFonts w:ascii="Times New Roman" w:hAnsi="Times New Roman" w:cs="Times New Roman"/>
        </w:rPr>
        <w:t xml:space="preserve"> riziką pacientams, kuriems reikalingos odontologinės procedūros, duomenų nėra.</w:t>
      </w:r>
    </w:p>
    <w:p w14:paraId="6725A755" w14:textId="77777777" w:rsidR="00674AB1" w:rsidRPr="003169F3" w:rsidRDefault="00674AB1" w:rsidP="00674AB1">
      <w:pPr>
        <w:tabs>
          <w:tab w:val="left" w:pos="567"/>
        </w:tabs>
        <w:spacing w:after="0" w:line="240" w:lineRule="auto"/>
        <w:rPr>
          <w:rFonts w:ascii="Times New Roman" w:hAnsi="Times New Roman" w:cs="Times New Roman"/>
        </w:rPr>
      </w:pPr>
    </w:p>
    <w:p w14:paraId="2A914B63"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Pacientų, kuriems išsivysto ŽON, gydymo planas turi būti parengtas glaudžiai bendradarbiaujant gydančiajam gydytojui ir odontologui arba burnos chirurgui, turinčiam ŽON patirties.</w:t>
      </w:r>
    </w:p>
    <w:p w14:paraId="2305D0D6" w14:textId="77777777" w:rsidR="00674AB1" w:rsidRPr="003169F3" w:rsidRDefault="00674AB1" w:rsidP="00674AB1">
      <w:pPr>
        <w:tabs>
          <w:tab w:val="left" w:pos="567"/>
        </w:tabs>
        <w:spacing w:after="0" w:line="240" w:lineRule="auto"/>
        <w:rPr>
          <w:rFonts w:ascii="Times New Roman" w:hAnsi="Times New Roman" w:cs="Times New Roman"/>
        </w:rPr>
      </w:pPr>
    </w:p>
    <w:p w14:paraId="31295A3D" w14:textId="77777777" w:rsidR="00674AB1" w:rsidRPr="003169F3" w:rsidRDefault="00674AB1" w:rsidP="00674AB1">
      <w:pPr>
        <w:tabs>
          <w:tab w:val="left" w:pos="567"/>
        </w:tabs>
        <w:spacing w:after="0" w:line="240" w:lineRule="auto"/>
        <w:rPr>
          <w:rFonts w:ascii="Times New Roman" w:hAnsi="Times New Roman" w:cs="Times New Roman"/>
        </w:rPr>
      </w:pPr>
      <w:r w:rsidRPr="003169F3">
        <w:rPr>
          <w:rFonts w:ascii="Times New Roman" w:hAnsi="Times New Roman" w:cs="Times New Roman"/>
        </w:rPr>
        <w:t xml:space="preserve">Reikia apsvarstyti galimybę laikinai nutraukti gydymą </w:t>
      </w:r>
      <w:proofErr w:type="spellStart"/>
      <w:r w:rsidRPr="003169F3">
        <w:rPr>
          <w:rFonts w:ascii="Times New Roman" w:hAnsi="Times New Roman" w:cs="Times New Roman"/>
        </w:rPr>
        <w:t>pamidronatu</w:t>
      </w:r>
      <w:proofErr w:type="spellEnd"/>
      <w:r w:rsidRPr="003169F3">
        <w:rPr>
          <w:rFonts w:ascii="Times New Roman" w:hAnsi="Times New Roman" w:cs="Times New Roman"/>
        </w:rPr>
        <w:t>, kol negalavimas praeis ir, kur įmanoma, bus sumažinti sunkinantys rizikos veiksniai.</w:t>
      </w:r>
    </w:p>
    <w:p w14:paraId="1A77AE5A" w14:textId="77777777" w:rsidR="00674AB1" w:rsidRPr="003169F3" w:rsidRDefault="00674AB1" w:rsidP="00674AB1">
      <w:pPr>
        <w:tabs>
          <w:tab w:val="left" w:pos="567"/>
        </w:tabs>
        <w:spacing w:after="0" w:line="240" w:lineRule="auto"/>
        <w:rPr>
          <w:rFonts w:ascii="Times New Roman" w:hAnsi="Times New Roman" w:cs="Times New Roman"/>
        </w:rPr>
      </w:pPr>
    </w:p>
    <w:p w14:paraId="7C688483" w14:textId="77777777" w:rsidR="00674AB1" w:rsidRPr="003169F3" w:rsidRDefault="00674AB1" w:rsidP="00674AB1">
      <w:pPr>
        <w:spacing w:after="0" w:line="240" w:lineRule="auto"/>
        <w:rPr>
          <w:rFonts w:ascii="Times New Roman" w:eastAsia="Times New Roman" w:hAnsi="Times New Roman" w:cs="Times New Roman"/>
          <w:bCs/>
          <w:i/>
          <w:u w:val="single"/>
        </w:rPr>
      </w:pPr>
      <w:r w:rsidRPr="003169F3">
        <w:rPr>
          <w:rFonts w:ascii="Times New Roman" w:eastAsia="Times New Roman" w:hAnsi="Times New Roman" w:cs="Times New Roman"/>
          <w:bCs/>
          <w:i/>
          <w:u w:val="single"/>
        </w:rPr>
        <w:t xml:space="preserve">Klausos kanalo </w:t>
      </w:r>
      <w:proofErr w:type="spellStart"/>
      <w:r w:rsidRPr="003169F3">
        <w:rPr>
          <w:rFonts w:ascii="Times New Roman" w:eastAsia="Times New Roman" w:hAnsi="Times New Roman" w:cs="Times New Roman"/>
          <w:bCs/>
          <w:i/>
          <w:u w:val="single"/>
        </w:rPr>
        <w:t>osteonekrozė</w:t>
      </w:r>
      <w:proofErr w:type="spellEnd"/>
    </w:p>
    <w:p w14:paraId="50B0A347" w14:textId="77777777" w:rsidR="00674AB1" w:rsidRPr="003169F3" w:rsidRDefault="00674AB1" w:rsidP="00674AB1">
      <w:pPr>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lastRenderedPageBreak/>
        <w:t xml:space="preserve">Pranešta apie išorinio klausos kanalo </w:t>
      </w:r>
      <w:proofErr w:type="spellStart"/>
      <w:r w:rsidRPr="003169F3">
        <w:rPr>
          <w:rFonts w:ascii="Times New Roman" w:eastAsia="Times New Roman" w:hAnsi="Times New Roman" w:cs="Times New Roman"/>
          <w:bCs/>
        </w:rPr>
        <w:t>osteonekrozės</w:t>
      </w:r>
      <w:proofErr w:type="spellEnd"/>
      <w:r w:rsidRPr="003169F3">
        <w:rPr>
          <w:rFonts w:ascii="Times New Roman" w:eastAsia="Times New Roman" w:hAnsi="Times New Roman" w:cs="Times New Roman"/>
          <w:bCs/>
        </w:rPr>
        <w:t xml:space="preserve"> atvejus </w:t>
      </w:r>
      <w:proofErr w:type="spellStart"/>
      <w:r w:rsidRPr="003169F3">
        <w:rPr>
          <w:rFonts w:ascii="Times New Roman" w:eastAsia="Times New Roman" w:hAnsi="Times New Roman" w:cs="Times New Roman"/>
          <w:bCs/>
        </w:rPr>
        <w:t>bisfosfonatų</w:t>
      </w:r>
      <w:proofErr w:type="spellEnd"/>
      <w:r w:rsidRPr="003169F3">
        <w:rPr>
          <w:rFonts w:ascii="Times New Roman" w:eastAsia="Times New Roman" w:hAnsi="Times New Roman" w:cs="Times New Roman"/>
          <w:bCs/>
        </w:rPr>
        <w:t xml:space="preserve"> vartojantiems pacientams (dažniausiai taikant ilgalaikį gydymą). Galimi išorinio klausos kanalo </w:t>
      </w:r>
      <w:proofErr w:type="spellStart"/>
      <w:r w:rsidRPr="003169F3">
        <w:rPr>
          <w:rFonts w:ascii="Times New Roman" w:eastAsia="Times New Roman" w:hAnsi="Times New Roman" w:cs="Times New Roman"/>
          <w:bCs/>
        </w:rPr>
        <w:t>osteonekrozės</w:t>
      </w:r>
      <w:proofErr w:type="spellEnd"/>
      <w:r w:rsidRPr="003169F3">
        <w:rPr>
          <w:rFonts w:ascii="Times New Roman" w:eastAsia="Times New Roman" w:hAnsi="Times New Roman" w:cs="Times New Roman"/>
          <w:bCs/>
        </w:rPr>
        <w:t xml:space="preserve"> rizikos veiksniai yra steroidų vartojimas, chemoterapija ir (arba) lokalūs rizikos veiksniai, pvz., infekcija ar trauma. Išorinio klausos kanalo </w:t>
      </w:r>
      <w:proofErr w:type="spellStart"/>
      <w:r w:rsidRPr="003169F3">
        <w:rPr>
          <w:rFonts w:ascii="Times New Roman" w:eastAsia="Times New Roman" w:hAnsi="Times New Roman" w:cs="Times New Roman"/>
          <w:bCs/>
        </w:rPr>
        <w:t>osteonekrozės</w:t>
      </w:r>
      <w:proofErr w:type="spellEnd"/>
      <w:r w:rsidRPr="003169F3">
        <w:rPr>
          <w:rFonts w:ascii="Times New Roman" w:eastAsia="Times New Roman" w:hAnsi="Times New Roman" w:cs="Times New Roman"/>
          <w:bCs/>
        </w:rPr>
        <w:t xml:space="preserve"> galimybę būtina apsvarstyti </w:t>
      </w:r>
      <w:proofErr w:type="spellStart"/>
      <w:r w:rsidRPr="003169F3">
        <w:rPr>
          <w:rFonts w:ascii="Times New Roman" w:eastAsia="Times New Roman" w:hAnsi="Times New Roman" w:cs="Times New Roman"/>
          <w:bCs/>
        </w:rPr>
        <w:t>bisfosfonatų</w:t>
      </w:r>
      <w:proofErr w:type="spellEnd"/>
      <w:r w:rsidRPr="003169F3">
        <w:rPr>
          <w:rFonts w:ascii="Times New Roman" w:eastAsia="Times New Roman" w:hAnsi="Times New Roman" w:cs="Times New Roman"/>
          <w:bCs/>
        </w:rPr>
        <w:t xml:space="preserve"> vartojantiems pacientams, kuriems atsiranda ausies sutrikimų simptomų, įskaitant lėtinę ausies infekciją.</w:t>
      </w:r>
    </w:p>
    <w:p w14:paraId="2374C737" w14:textId="77777777" w:rsidR="00674AB1" w:rsidRPr="003169F3" w:rsidRDefault="00674AB1" w:rsidP="00674AB1">
      <w:pPr>
        <w:spacing w:after="0" w:line="240" w:lineRule="auto"/>
        <w:rPr>
          <w:rFonts w:ascii="Times New Roman" w:eastAsia="Times New Roman" w:hAnsi="Times New Roman" w:cs="Times New Roman"/>
          <w:i/>
          <w:u w:val="single"/>
        </w:rPr>
      </w:pPr>
    </w:p>
    <w:p w14:paraId="520B5C73" w14:textId="77777777" w:rsidR="00674AB1" w:rsidRPr="003169F3" w:rsidRDefault="00674AB1" w:rsidP="00674AB1">
      <w:pPr>
        <w:spacing w:after="0" w:line="240" w:lineRule="auto"/>
        <w:rPr>
          <w:rFonts w:ascii="Times New Roman" w:eastAsia="Times New Roman" w:hAnsi="Times New Roman" w:cs="Times New Roman"/>
          <w:i/>
          <w:u w:val="single"/>
        </w:rPr>
      </w:pPr>
      <w:r w:rsidRPr="003169F3">
        <w:rPr>
          <w:rFonts w:ascii="Times New Roman" w:eastAsia="Times New Roman" w:hAnsi="Times New Roman" w:cs="Times New Roman"/>
          <w:i/>
          <w:u w:val="single"/>
        </w:rPr>
        <w:t>Skeleto raumenų skausmas</w:t>
      </w:r>
    </w:p>
    <w:p w14:paraId="18E68EF5" w14:textId="77777777" w:rsidR="00674AB1" w:rsidRPr="003169F3" w:rsidRDefault="00674AB1" w:rsidP="00674AB1">
      <w:pPr>
        <w:spacing w:after="0" w:line="240" w:lineRule="auto"/>
        <w:rPr>
          <w:rFonts w:ascii="Times New Roman" w:eastAsia="Times New Roman" w:hAnsi="Times New Roman" w:cs="Times New Roman"/>
          <w:iCs/>
        </w:rPr>
      </w:pPr>
      <w:r w:rsidRPr="003169F3">
        <w:rPr>
          <w:rFonts w:ascii="Times New Roman" w:eastAsia="Times New Roman" w:hAnsi="Times New Roman" w:cs="Times New Roman"/>
          <w:iCs/>
        </w:rPr>
        <w:t xml:space="preserve">Po vaistinio preparato patekimo į rinką buvo pranešta apie </w:t>
      </w:r>
      <w:proofErr w:type="spellStart"/>
      <w:r w:rsidRPr="003169F3">
        <w:rPr>
          <w:rFonts w:ascii="Times New Roman" w:eastAsia="Times New Roman" w:hAnsi="Times New Roman" w:cs="Times New Roman"/>
          <w:iCs/>
        </w:rPr>
        <w:t>bisfosfonatus</w:t>
      </w:r>
      <w:proofErr w:type="spellEnd"/>
      <w:r w:rsidRPr="003169F3">
        <w:rPr>
          <w:rFonts w:ascii="Times New Roman" w:eastAsia="Times New Roman" w:hAnsi="Times New Roman" w:cs="Times New Roman"/>
          <w:iCs/>
        </w:rPr>
        <w:t xml:space="preserve"> vartojantiems pacientams pasireiškusį stiprų ir kartais negalią sukeliantį kaulų, sąnarių ir (arba) raumenų skausmą. Vis dėlto tokie pranešimai buvo gauti nedažnai. Šiai vaistų kategorijai priklauso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w:t>
      </w:r>
      <w:r w:rsidRPr="003169F3">
        <w:rPr>
          <w:rFonts w:ascii="Times New Roman" w:eastAsia="Times New Roman" w:hAnsi="Times New Roman" w:cs="Times New Roman"/>
          <w:iCs/>
        </w:rPr>
        <w:t xml:space="preserve"> infuzinis tirpalas. Laikotarpis, po kurio pasireiškia simptomai, gali būti įvairus: nuo kelių dienų iki kelių mėnesių nuo vaistinio preparato vartojimo pradžios. Daugumai pacientų simptomai palengvėja nutraukus gydymą. Poaibio pacientams simptomai atsinaujindavo vėl pavartojus to paties vaisinio preparato ar kitokio </w:t>
      </w:r>
      <w:proofErr w:type="spellStart"/>
      <w:r w:rsidRPr="003169F3">
        <w:rPr>
          <w:rFonts w:ascii="Times New Roman" w:eastAsia="Times New Roman" w:hAnsi="Times New Roman" w:cs="Times New Roman"/>
          <w:iCs/>
        </w:rPr>
        <w:t>bisfosfonato</w:t>
      </w:r>
      <w:proofErr w:type="spellEnd"/>
      <w:r w:rsidRPr="003169F3">
        <w:rPr>
          <w:rFonts w:ascii="Times New Roman" w:eastAsia="Times New Roman" w:hAnsi="Times New Roman" w:cs="Times New Roman"/>
          <w:iCs/>
        </w:rPr>
        <w:t>.</w:t>
      </w:r>
    </w:p>
    <w:p w14:paraId="6007050C" w14:textId="77777777" w:rsidR="00674AB1" w:rsidRPr="003169F3" w:rsidRDefault="00674AB1" w:rsidP="00674AB1">
      <w:pPr>
        <w:spacing w:after="0" w:line="240" w:lineRule="auto"/>
        <w:rPr>
          <w:rFonts w:ascii="Times New Roman" w:eastAsia="Times New Roman" w:hAnsi="Times New Roman" w:cs="Times New Roman"/>
        </w:rPr>
      </w:pPr>
    </w:p>
    <w:p w14:paraId="08599878" w14:textId="77777777" w:rsidR="00674AB1" w:rsidRPr="003169F3" w:rsidRDefault="00674AB1" w:rsidP="00674AB1">
      <w:pPr>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 xml:space="preserve">Atipiniai šlaunikaulio lūžiai </w:t>
      </w:r>
    </w:p>
    <w:p w14:paraId="703AF7C7" w14:textId="77777777" w:rsidR="00674AB1" w:rsidRPr="003169F3" w:rsidRDefault="00674AB1" w:rsidP="00674AB1">
      <w:pPr>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Gydant </w:t>
      </w:r>
      <w:proofErr w:type="spellStart"/>
      <w:r w:rsidRPr="003169F3">
        <w:rPr>
          <w:rFonts w:ascii="Times New Roman" w:eastAsia="Times New Roman" w:hAnsi="Times New Roman" w:cs="Times New Roman"/>
        </w:rPr>
        <w:t>bisfosfonatais</w:t>
      </w:r>
      <w:proofErr w:type="spellEnd"/>
      <w:r w:rsidRPr="003169F3">
        <w:rPr>
          <w:rFonts w:ascii="Times New Roman" w:eastAsia="Times New Roman" w:hAnsi="Times New Roman" w:cs="Times New Roman"/>
        </w:rPr>
        <w:t xml:space="preserve">, buvo pastebėti atipiniai šlaunikaulio </w:t>
      </w:r>
      <w:proofErr w:type="spellStart"/>
      <w:r w:rsidRPr="003169F3">
        <w:rPr>
          <w:rFonts w:ascii="Times New Roman" w:eastAsia="Times New Roman" w:hAnsi="Times New Roman" w:cs="Times New Roman"/>
        </w:rPr>
        <w:t>pogūbriniai</w:t>
      </w:r>
      <w:proofErr w:type="spellEnd"/>
      <w:r w:rsidRPr="003169F3">
        <w:rPr>
          <w:rFonts w:ascii="Times New Roman" w:eastAsia="Times New Roman" w:hAnsi="Times New Roman" w:cs="Times New Roman"/>
        </w:rPr>
        <w:t xml:space="preserve"> ar </w:t>
      </w:r>
      <w:proofErr w:type="spellStart"/>
      <w:r w:rsidRPr="003169F3">
        <w:rPr>
          <w:rFonts w:ascii="Times New Roman" w:eastAsia="Times New Roman" w:hAnsi="Times New Roman" w:cs="Times New Roman"/>
        </w:rPr>
        <w:t>diafizės</w:t>
      </w:r>
      <w:proofErr w:type="spellEnd"/>
      <w:r w:rsidRPr="003169F3">
        <w:rPr>
          <w:rFonts w:ascii="Times New Roman" w:eastAsia="Times New Roman" w:hAnsi="Times New Roman" w:cs="Times New Roman"/>
        </w:rPr>
        <w:t xml:space="preserve"> lūžiai, visų pirma ilgai nuo osteoporozės gydytiems pacientams. Šie skersiniai ar trumpi įstrižiniai lūžiai gali pasireikšti bet kurioje šlaunikaulio vietoje – nuo pat mažojo gūbrio iki pat </w:t>
      </w:r>
      <w:proofErr w:type="spellStart"/>
      <w:r w:rsidRPr="003169F3">
        <w:rPr>
          <w:rFonts w:ascii="Times New Roman" w:eastAsia="Times New Roman" w:hAnsi="Times New Roman" w:cs="Times New Roman"/>
        </w:rPr>
        <w:t>virškrumplinės</w:t>
      </w:r>
      <w:proofErr w:type="spellEnd"/>
      <w:r w:rsidRPr="003169F3">
        <w:rPr>
          <w:rFonts w:ascii="Times New Roman" w:eastAsia="Times New Roman" w:hAnsi="Times New Roman" w:cs="Times New Roman"/>
        </w:rPr>
        <w:t xml:space="preserve">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w:t>
      </w:r>
      <w:proofErr w:type="spellStart"/>
      <w:r w:rsidRPr="003169F3">
        <w:rPr>
          <w:rFonts w:ascii="Times New Roman" w:eastAsia="Times New Roman" w:hAnsi="Times New Roman" w:cs="Times New Roman"/>
        </w:rPr>
        <w:t>bisfosfonatais</w:t>
      </w:r>
      <w:proofErr w:type="spellEnd"/>
      <w:r w:rsidRPr="003169F3">
        <w:rPr>
          <w:rFonts w:ascii="Times New Roman" w:eastAsia="Times New Roman" w:hAnsi="Times New Roman" w:cs="Times New Roman"/>
        </w:rPr>
        <w:t xml:space="preserve"> gydomų pacientų, kuriems yra lūžęs šlaunikaulio kūnas, priešingos pusės šlaunikaulį. Be to, buvo pastebėtas blogas tokių lūžių gijimas. Reikia apsvarstyti, ar pacientams, kuriems įtariamas atipinis šlaunikaulio lūžis, gydymo </w:t>
      </w:r>
      <w:proofErr w:type="spellStart"/>
      <w:r w:rsidRPr="003169F3">
        <w:rPr>
          <w:rFonts w:ascii="Times New Roman" w:eastAsia="Times New Roman" w:hAnsi="Times New Roman" w:cs="Times New Roman"/>
        </w:rPr>
        <w:t>bisfosfonatais</w:t>
      </w:r>
      <w:proofErr w:type="spellEnd"/>
      <w:r w:rsidRPr="003169F3">
        <w:rPr>
          <w:rFonts w:ascii="Times New Roman" w:eastAsia="Times New Roman" w:hAnsi="Times New Roman" w:cs="Times New Roman"/>
        </w:rPr>
        <w:t xml:space="preserve"> nevertėtų nutraukti, kol jam individualiai bus įvertintas naudos ir rizikos santykis. </w:t>
      </w:r>
    </w:p>
    <w:p w14:paraId="21407260" w14:textId="77777777" w:rsidR="00674AB1" w:rsidRPr="003169F3" w:rsidRDefault="00674AB1" w:rsidP="00674AB1">
      <w:pPr>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Pacientams reikia patarti, kad </w:t>
      </w:r>
      <w:proofErr w:type="spellStart"/>
      <w:r w:rsidRPr="003169F3">
        <w:rPr>
          <w:rFonts w:ascii="Times New Roman" w:eastAsia="Times New Roman" w:hAnsi="Times New Roman" w:cs="Times New Roman"/>
        </w:rPr>
        <w:t>bisfosfonatų</w:t>
      </w:r>
      <w:proofErr w:type="spellEnd"/>
      <w:r w:rsidRPr="003169F3">
        <w:rPr>
          <w:rFonts w:ascii="Times New Roman" w:eastAsia="Times New Roman" w:hAnsi="Times New Roman" w:cs="Times New Roman"/>
        </w:rPr>
        <w:t xml:space="preserve"> vartojimo metu praneštų apie bet kokį šlaunies, klubo ar kirkšnies skausmą, o visus pacientus, kuriems pasireiškia tokie simptomai, reikia ištirti, ar jie nepatyrė nepilno šlaunikaulio lūžio.</w:t>
      </w:r>
    </w:p>
    <w:p w14:paraId="407081B3" w14:textId="77777777" w:rsidR="00674AB1" w:rsidRPr="003169F3" w:rsidRDefault="00674AB1" w:rsidP="00674AB1">
      <w:pPr>
        <w:spacing w:after="0" w:line="240" w:lineRule="auto"/>
        <w:rPr>
          <w:rFonts w:ascii="Times New Roman" w:eastAsia="Times New Roman" w:hAnsi="Times New Roman" w:cs="Times New Roman"/>
        </w:rPr>
      </w:pPr>
    </w:p>
    <w:p w14:paraId="372C8C0A" w14:textId="77777777" w:rsidR="00674AB1" w:rsidRPr="003169F3" w:rsidRDefault="00674AB1" w:rsidP="00674AB1">
      <w:pPr>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nerekomenduojama vartoti nėštumo metu.</w:t>
      </w:r>
    </w:p>
    <w:p w14:paraId="43053792" w14:textId="77777777" w:rsidR="00674AB1" w:rsidRPr="003169F3" w:rsidRDefault="00674AB1" w:rsidP="00674AB1">
      <w:pPr>
        <w:spacing w:after="0" w:line="240" w:lineRule="auto"/>
        <w:rPr>
          <w:rFonts w:ascii="Times New Roman" w:eastAsia="Times New Roman" w:hAnsi="Times New Roman" w:cs="Times New Roman"/>
        </w:rPr>
      </w:pPr>
    </w:p>
    <w:p w14:paraId="3A31B102" w14:textId="77777777" w:rsidR="00674AB1" w:rsidRPr="003169F3" w:rsidRDefault="00674AB1" w:rsidP="00674AB1">
      <w:pPr>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Klinikinės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vartojimo vaikams ir paaugliams patirties nėra (&lt; 18 metų).</w:t>
      </w:r>
    </w:p>
    <w:p w14:paraId="1F6072D2"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522194A4"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b/>
          <w:bCs/>
          <w:iCs/>
        </w:rPr>
      </w:pPr>
      <w:r w:rsidRPr="003169F3">
        <w:rPr>
          <w:rFonts w:ascii="Times New Roman" w:eastAsia="Times New Roman" w:hAnsi="Times New Roman" w:cs="Times New Roman"/>
          <w:b/>
          <w:bCs/>
        </w:rPr>
        <w:t>4.5</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Sąveika su kitais vaistiniais preparatais ir kitokia sąveika</w:t>
      </w:r>
    </w:p>
    <w:p w14:paraId="6D5033D0"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p>
    <w:p w14:paraId="38E0A368"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Kartu su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xml:space="preserve"> vartojant kitokių </w:t>
      </w:r>
      <w:proofErr w:type="spellStart"/>
      <w:r w:rsidRPr="003169F3">
        <w:rPr>
          <w:rFonts w:ascii="Times New Roman" w:eastAsia="Times New Roman" w:hAnsi="Times New Roman" w:cs="Times New Roman"/>
        </w:rPr>
        <w:t>bisfosfonatų</w:t>
      </w:r>
      <w:proofErr w:type="spellEnd"/>
      <w:r w:rsidRPr="003169F3">
        <w:rPr>
          <w:rFonts w:ascii="Times New Roman" w:eastAsia="Times New Roman" w:hAnsi="Times New Roman" w:cs="Times New Roman"/>
        </w:rPr>
        <w:t xml:space="preserve">, kitų preparatų nuo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ar </w:t>
      </w:r>
      <w:proofErr w:type="spellStart"/>
      <w:r w:rsidRPr="003169F3">
        <w:rPr>
          <w:rFonts w:ascii="Times New Roman" w:eastAsia="Times New Roman" w:hAnsi="Times New Roman" w:cs="Times New Roman"/>
        </w:rPr>
        <w:t>kalcitoniną</w:t>
      </w:r>
      <w:proofErr w:type="spellEnd"/>
      <w:r w:rsidRPr="003169F3">
        <w:rPr>
          <w:rFonts w:ascii="Times New Roman" w:eastAsia="Times New Roman" w:hAnsi="Times New Roman" w:cs="Times New Roman"/>
        </w:rPr>
        <w:t xml:space="preserve">, gali pasireikšti </w:t>
      </w:r>
      <w:proofErr w:type="spellStart"/>
      <w:r w:rsidRPr="003169F3">
        <w:rPr>
          <w:rFonts w:ascii="Times New Roman" w:eastAsia="Times New Roman" w:hAnsi="Times New Roman" w:cs="Times New Roman"/>
        </w:rPr>
        <w:t>hipokalcemija</w:t>
      </w:r>
      <w:proofErr w:type="spellEnd"/>
      <w:r w:rsidRPr="003169F3">
        <w:rPr>
          <w:rFonts w:ascii="Times New Roman" w:eastAsia="Times New Roman" w:hAnsi="Times New Roman" w:cs="Times New Roman"/>
        </w:rPr>
        <w:t>, susijusi su klinikiniais simptomais (</w:t>
      </w:r>
      <w:proofErr w:type="spellStart"/>
      <w:r w:rsidRPr="003169F3">
        <w:rPr>
          <w:rFonts w:ascii="Times New Roman" w:eastAsia="Times New Roman" w:hAnsi="Times New Roman" w:cs="Times New Roman"/>
        </w:rPr>
        <w:t>parestezija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tetanija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hipotenzija</w:t>
      </w:r>
      <w:proofErr w:type="spellEnd"/>
      <w:r w:rsidRPr="003169F3">
        <w:rPr>
          <w:rFonts w:ascii="Times New Roman" w:eastAsia="Times New Roman" w:hAnsi="Times New Roman" w:cs="Times New Roman"/>
        </w:rPr>
        <w:t>).</w:t>
      </w:r>
    </w:p>
    <w:p w14:paraId="1CE9958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81A90E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Gydant pacientus, kuriems pasireiškia sunki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sėkmingai vartota kartu su </w:t>
      </w:r>
      <w:proofErr w:type="spellStart"/>
      <w:r w:rsidRPr="003169F3">
        <w:rPr>
          <w:rFonts w:ascii="Times New Roman" w:eastAsia="Times New Roman" w:hAnsi="Times New Roman" w:cs="Times New Roman"/>
        </w:rPr>
        <w:t>kalcitoninu</w:t>
      </w:r>
      <w:proofErr w:type="spellEnd"/>
      <w:r w:rsidRPr="003169F3">
        <w:rPr>
          <w:rFonts w:ascii="Times New Roman" w:eastAsia="Times New Roman" w:hAnsi="Times New Roman" w:cs="Times New Roman"/>
        </w:rPr>
        <w:t xml:space="preserve"> ir </w:t>
      </w:r>
      <w:proofErr w:type="spellStart"/>
      <w:r w:rsidRPr="003169F3">
        <w:rPr>
          <w:rFonts w:ascii="Times New Roman" w:eastAsia="Times New Roman" w:hAnsi="Times New Roman" w:cs="Times New Roman"/>
        </w:rPr>
        <w:t>mitramicinu</w:t>
      </w:r>
      <w:proofErr w:type="spellEnd"/>
      <w:r w:rsidRPr="003169F3">
        <w:rPr>
          <w:rFonts w:ascii="Times New Roman" w:eastAsia="Times New Roman" w:hAnsi="Times New Roman" w:cs="Times New Roman"/>
        </w:rPr>
        <w:t>, kad daugiau ir greičiau mažėtų kalcio koncentracija kraujyje.</w:t>
      </w:r>
    </w:p>
    <w:p w14:paraId="3E3673A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9FF467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Kadangi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jungiasi prie kaulų, teoriškai jis gali daryti įtaką kaulų </w:t>
      </w:r>
      <w:proofErr w:type="spellStart"/>
      <w:r w:rsidRPr="003169F3">
        <w:rPr>
          <w:rFonts w:ascii="Times New Roman" w:eastAsia="Times New Roman" w:hAnsi="Times New Roman" w:cs="Times New Roman"/>
        </w:rPr>
        <w:t>scintigrafijos</w:t>
      </w:r>
      <w:proofErr w:type="spellEnd"/>
      <w:r w:rsidRPr="003169F3">
        <w:rPr>
          <w:rFonts w:ascii="Times New Roman" w:eastAsia="Times New Roman" w:hAnsi="Times New Roman" w:cs="Times New Roman"/>
        </w:rPr>
        <w:t xml:space="preserve"> tyrimų rezultatams.</w:t>
      </w:r>
    </w:p>
    <w:p w14:paraId="613F7F6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C06638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buvo vartota kartu su </w:t>
      </w:r>
      <w:proofErr w:type="spellStart"/>
      <w:r w:rsidRPr="003169F3">
        <w:rPr>
          <w:rFonts w:ascii="Times New Roman" w:eastAsia="Times New Roman" w:hAnsi="Times New Roman" w:cs="Times New Roman"/>
        </w:rPr>
        <w:t>priešnavikiniais</w:t>
      </w:r>
      <w:proofErr w:type="spellEnd"/>
      <w:r w:rsidRPr="003169F3">
        <w:rPr>
          <w:rFonts w:ascii="Times New Roman" w:eastAsia="Times New Roman" w:hAnsi="Times New Roman" w:cs="Times New Roman"/>
        </w:rPr>
        <w:t xml:space="preserve"> preparatais ir reikšminga sąveika nepasireiškė.</w:t>
      </w:r>
    </w:p>
    <w:p w14:paraId="7C255A8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00FE6F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lastRenderedPageBreak/>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druską vartoti kartu su kitais vaistiniais preparatais, kurie gali sukelti </w:t>
      </w:r>
      <w:proofErr w:type="spellStart"/>
      <w:r w:rsidRPr="003169F3">
        <w:rPr>
          <w:rFonts w:ascii="Times New Roman" w:eastAsia="Times New Roman" w:hAnsi="Times New Roman" w:cs="Times New Roman"/>
        </w:rPr>
        <w:t>nefrotoksinį</w:t>
      </w:r>
      <w:proofErr w:type="spellEnd"/>
      <w:r w:rsidRPr="003169F3">
        <w:rPr>
          <w:rFonts w:ascii="Times New Roman" w:eastAsia="Times New Roman" w:hAnsi="Times New Roman" w:cs="Times New Roman"/>
        </w:rPr>
        <w:t xml:space="preserve"> poveikį, reikia atsargiai.</w:t>
      </w:r>
    </w:p>
    <w:p w14:paraId="3D1D0C8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E75FBE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Reikia laikytis atsargumo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vartojant kartu su </w:t>
      </w:r>
      <w:proofErr w:type="spellStart"/>
      <w:r w:rsidRPr="003169F3">
        <w:rPr>
          <w:rFonts w:ascii="Times New Roman" w:eastAsia="Times New Roman" w:hAnsi="Times New Roman" w:cs="Times New Roman"/>
        </w:rPr>
        <w:t>antiangiogeniniais</w:t>
      </w:r>
      <w:proofErr w:type="spellEnd"/>
      <w:r w:rsidRPr="003169F3">
        <w:rPr>
          <w:rFonts w:ascii="Times New Roman" w:eastAsia="Times New Roman" w:hAnsi="Times New Roman" w:cs="Times New Roman"/>
        </w:rPr>
        <w:t xml:space="preserve"> vaistiniais preparatais, nes pastebėtas ŽON dažnumo padidėjimas pacientams, kartu gydytiems šiais vaistiniais preparatais.</w:t>
      </w:r>
    </w:p>
    <w:p w14:paraId="2F4E49A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96C58F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Daugine mieloma sergantiems pacientams inkstų funkcijos sutrikimo rizika gali padidėti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druską vartojant kartu su </w:t>
      </w:r>
      <w:proofErr w:type="spellStart"/>
      <w:r w:rsidRPr="003169F3">
        <w:rPr>
          <w:rFonts w:ascii="Times New Roman" w:eastAsia="Times New Roman" w:hAnsi="Times New Roman" w:cs="Times New Roman"/>
        </w:rPr>
        <w:t>talidomidu</w:t>
      </w:r>
      <w:proofErr w:type="spellEnd"/>
      <w:r w:rsidRPr="003169F3">
        <w:rPr>
          <w:rFonts w:ascii="Times New Roman" w:eastAsia="Times New Roman" w:hAnsi="Times New Roman" w:cs="Times New Roman"/>
        </w:rPr>
        <w:t>.</w:t>
      </w:r>
    </w:p>
    <w:p w14:paraId="7C9EF37E"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78F02633"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4.6</w:t>
      </w:r>
      <w:r w:rsidRPr="003169F3">
        <w:rPr>
          <w:rFonts w:ascii="Times New Roman" w:eastAsia="Times New Roman" w:hAnsi="Times New Roman" w:cs="Times New Roman"/>
          <w:b/>
          <w:bCs/>
        </w:rPr>
        <w:tab/>
        <w:t>Vaisingumas, nėštumo ir žindymo laikotarpis</w:t>
      </w:r>
    </w:p>
    <w:p w14:paraId="2FF6756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D03BD07" w14:textId="77777777" w:rsidR="00674AB1" w:rsidRPr="003169F3" w:rsidRDefault="00674AB1" w:rsidP="00674AB1">
      <w:pPr>
        <w:tabs>
          <w:tab w:val="left" w:pos="567"/>
        </w:tabs>
        <w:spacing w:after="0" w:line="240" w:lineRule="auto"/>
        <w:rPr>
          <w:rFonts w:ascii="Times New Roman" w:eastAsia="Times New Roman" w:hAnsi="Times New Roman" w:cs="Times New Roman"/>
          <w:i/>
          <w:iCs/>
        </w:rPr>
      </w:pPr>
      <w:r w:rsidRPr="003169F3">
        <w:rPr>
          <w:rFonts w:ascii="Times New Roman" w:eastAsia="Times New Roman" w:hAnsi="Times New Roman" w:cs="Times New Roman"/>
          <w:i/>
          <w:iCs/>
        </w:rPr>
        <w:t>Nėštumas</w:t>
      </w:r>
    </w:p>
    <w:p w14:paraId="337774A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Duomenų apie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vartojimą moterims nėštumo metu nepakanka. Tyrimų su gyvūnais metu neabejotinų </w:t>
      </w:r>
      <w:proofErr w:type="spellStart"/>
      <w:r w:rsidRPr="003169F3">
        <w:rPr>
          <w:rFonts w:ascii="Times New Roman" w:eastAsia="Times New Roman" w:hAnsi="Times New Roman" w:cs="Times New Roman"/>
        </w:rPr>
        <w:t>teratogeninio</w:t>
      </w:r>
      <w:proofErr w:type="spellEnd"/>
      <w:r w:rsidRPr="003169F3">
        <w:rPr>
          <w:rFonts w:ascii="Times New Roman" w:eastAsia="Times New Roman" w:hAnsi="Times New Roman" w:cs="Times New Roman"/>
        </w:rPr>
        <w:t xml:space="preserve"> poveikio įrodymų negauta. Dėl savo farmakologinio poveikio kalcio homeostazei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gali kelti riziką vaisiui ar naujagimiui. Viso gyvūnų </w:t>
      </w:r>
      <w:proofErr w:type="spellStart"/>
      <w:r w:rsidRPr="003169F3">
        <w:rPr>
          <w:rFonts w:ascii="Times New Roman" w:eastAsia="Times New Roman" w:hAnsi="Times New Roman" w:cs="Times New Roman"/>
        </w:rPr>
        <w:t>veisimosi</w:t>
      </w:r>
      <w:proofErr w:type="spellEnd"/>
      <w:r w:rsidRPr="003169F3">
        <w:rPr>
          <w:rFonts w:ascii="Times New Roman" w:eastAsia="Times New Roman" w:hAnsi="Times New Roman" w:cs="Times New Roman"/>
        </w:rPr>
        <w:t xml:space="preserve"> laikotarpiu vartotas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gali sukelti kaulų, ypač ilgųjų, </w:t>
      </w:r>
      <w:proofErr w:type="spellStart"/>
      <w:r w:rsidRPr="003169F3">
        <w:rPr>
          <w:rFonts w:ascii="Times New Roman" w:eastAsia="Times New Roman" w:hAnsi="Times New Roman" w:cs="Times New Roman"/>
        </w:rPr>
        <w:t>apsigimimus</w:t>
      </w:r>
      <w:proofErr w:type="spellEnd"/>
      <w:r w:rsidRPr="003169F3">
        <w:rPr>
          <w:rFonts w:ascii="Times New Roman" w:eastAsia="Times New Roman" w:hAnsi="Times New Roman" w:cs="Times New Roman"/>
        </w:rPr>
        <w:t>, sukeldamas kampinę jų deformaciją.</w:t>
      </w:r>
    </w:p>
    <w:p w14:paraId="08C2427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Koks pavojus galimas žmogui, nežinoma, todėl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nėštumo metu vartoti negalima, išskyrus gyvybei pavojingos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atvejus.</w:t>
      </w:r>
    </w:p>
    <w:p w14:paraId="1F7BCFD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BE1C020" w14:textId="77777777" w:rsidR="00674AB1" w:rsidRPr="003169F3" w:rsidRDefault="00674AB1" w:rsidP="00674AB1">
      <w:pPr>
        <w:keepNext/>
        <w:tabs>
          <w:tab w:val="left" w:pos="567"/>
        </w:tabs>
        <w:spacing w:after="0" w:line="240" w:lineRule="auto"/>
        <w:rPr>
          <w:rFonts w:ascii="Times New Roman" w:eastAsia="Times New Roman" w:hAnsi="Times New Roman" w:cs="Times New Roman"/>
          <w:i/>
          <w:iCs/>
        </w:rPr>
      </w:pPr>
      <w:r w:rsidRPr="003169F3">
        <w:rPr>
          <w:rFonts w:ascii="Times New Roman" w:eastAsia="Times New Roman" w:hAnsi="Times New Roman" w:cs="Times New Roman"/>
          <w:i/>
          <w:iCs/>
        </w:rPr>
        <w:t>Žindymas</w:t>
      </w:r>
    </w:p>
    <w:p w14:paraId="4E9474F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mažas skaičius duomenų rodo, kad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koncentracijos kraujyje būna mažesnės už išmatuojamas. Be to, geriamojo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biologinis prieinamumas yra mažas, todėl nesitikima, kad visas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absorbuotųsi žindomo kūdikio organizme. Vis dėlto dėl labai menkos patirties ir galimos svarbios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įtakos kaulų </w:t>
      </w:r>
      <w:proofErr w:type="spellStart"/>
      <w:r w:rsidRPr="003169F3">
        <w:rPr>
          <w:rFonts w:ascii="Times New Roman" w:eastAsia="Times New Roman" w:hAnsi="Times New Roman" w:cs="Times New Roman"/>
        </w:rPr>
        <w:t>mineralizacijai</w:t>
      </w:r>
      <w:proofErr w:type="spellEnd"/>
      <w:r w:rsidRPr="003169F3">
        <w:rPr>
          <w:rFonts w:ascii="Times New Roman" w:eastAsia="Times New Roman" w:hAnsi="Times New Roman" w:cs="Times New Roman"/>
        </w:rPr>
        <w:t xml:space="preserve"> žindyti gydymo metu nerekomenduojama.</w:t>
      </w:r>
    </w:p>
    <w:p w14:paraId="30585D4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8FF716A"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4.7</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Poveikis gebėjimui vairuoti ir valdyti mechanizmus</w:t>
      </w:r>
    </w:p>
    <w:p w14:paraId="0AAEDCA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154CBA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Pacientus reikia įspėti, kad po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infuzijos gali atsirasti </w:t>
      </w:r>
      <w:proofErr w:type="spellStart"/>
      <w:r w:rsidRPr="003169F3">
        <w:rPr>
          <w:rFonts w:ascii="Times New Roman" w:eastAsia="Times New Roman" w:hAnsi="Times New Roman" w:cs="Times New Roman"/>
        </w:rPr>
        <w:t>somnolencija</w:t>
      </w:r>
      <w:proofErr w:type="spellEnd"/>
      <w:r w:rsidRPr="003169F3">
        <w:rPr>
          <w:rFonts w:ascii="Times New Roman" w:eastAsia="Times New Roman" w:hAnsi="Times New Roman" w:cs="Times New Roman"/>
        </w:rPr>
        <w:t xml:space="preserve"> ir (arba) galvos svaigimas. Tokiu atveju vairuoti, valdyti mechanizmus ar dirbti kitokį rizikingą darbą dėl sumažėjusio budrumo negalima.</w:t>
      </w:r>
    </w:p>
    <w:p w14:paraId="5D15108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C2886BB"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4.8</w:t>
      </w:r>
      <w:r w:rsidRPr="003169F3">
        <w:rPr>
          <w:rFonts w:ascii="Times New Roman" w:eastAsia="Times New Roman" w:hAnsi="Times New Roman" w:cs="Times New Roman"/>
          <w:b/>
          <w:bCs/>
        </w:rPr>
        <w:tab/>
        <w:t>Nepageidaujamas poveikis</w:t>
      </w:r>
    </w:p>
    <w:p w14:paraId="09C56C6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5DD902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Nepageidaujamos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reakcijos paprastai būna silpnos ir trumpalaikės. Dažniausios nepageidaujamos reakcijos yra simptomų nesukelianti </w:t>
      </w:r>
      <w:proofErr w:type="spellStart"/>
      <w:r w:rsidRPr="003169F3">
        <w:rPr>
          <w:rFonts w:ascii="Times New Roman" w:eastAsia="Times New Roman" w:hAnsi="Times New Roman" w:cs="Times New Roman"/>
        </w:rPr>
        <w:t>hiperkalcemija</w:t>
      </w:r>
      <w:proofErr w:type="spellEnd"/>
      <w:r w:rsidRPr="003169F3">
        <w:rPr>
          <w:rFonts w:ascii="Times New Roman" w:eastAsia="Times New Roman" w:hAnsi="Times New Roman" w:cs="Times New Roman"/>
        </w:rPr>
        <w:t>, į gripą panašūs simptomai ir karščiavimas (kūno temperatūra pakyla 1</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w:t>
      </w:r>
      <w:r w:rsidRPr="003169F3">
        <w:rPr>
          <w:rFonts w:ascii="Times New Roman" w:eastAsia="Times New Roman" w:hAnsi="Times New Roman" w:cs="Times New Roman"/>
        </w:rPr>
        <w:noBreakHyphen/>
        <w:t>2</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 xml:space="preserve">C ir pakilusi gali išsilaikyti iki 48 val.). Karščiavimas dažniausiai praeina savaime, medikamentais jo mažinti nereikia. Ūminė į gripą panaši reakcija paprastai pasireiškia tik </w:t>
      </w:r>
      <w:proofErr w:type="spellStart"/>
      <w:r w:rsidRPr="003169F3">
        <w:rPr>
          <w:rFonts w:ascii="Times New Roman" w:eastAsia="Times New Roman" w:hAnsi="Times New Roman" w:cs="Times New Roman"/>
        </w:rPr>
        <w:t>infuzuojant</w:t>
      </w:r>
      <w:proofErr w:type="spellEnd"/>
      <w:r w:rsidRPr="003169F3">
        <w:rPr>
          <w:rFonts w:ascii="Times New Roman" w:eastAsia="Times New Roman" w:hAnsi="Times New Roman" w:cs="Times New Roman"/>
        </w:rPr>
        <w:t xml:space="preserve"> pirmąją dozę. Simptominė </w:t>
      </w:r>
      <w:proofErr w:type="spellStart"/>
      <w:r w:rsidRPr="003169F3">
        <w:rPr>
          <w:rFonts w:ascii="Times New Roman" w:eastAsia="Times New Roman" w:hAnsi="Times New Roman" w:cs="Times New Roman"/>
        </w:rPr>
        <w:t>hipokalcemija</w:t>
      </w:r>
      <w:proofErr w:type="spellEnd"/>
      <w:r w:rsidRPr="003169F3">
        <w:rPr>
          <w:rFonts w:ascii="Times New Roman" w:eastAsia="Times New Roman" w:hAnsi="Times New Roman" w:cs="Times New Roman"/>
        </w:rPr>
        <w:t xml:space="preserve"> pasireiškia dažnai. Be to, infuzijos vietoje gali pasireikšti minkštųjų audinių uždegimas, ypač </w:t>
      </w:r>
      <w:proofErr w:type="spellStart"/>
      <w:r w:rsidRPr="003169F3">
        <w:rPr>
          <w:rFonts w:ascii="Times New Roman" w:eastAsia="Times New Roman" w:hAnsi="Times New Roman" w:cs="Times New Roman"/>
        </w:rPr>
        <w:t>infuzavus</w:t>
      </w:r>
      <w:proofErr w:type="spellEnd"/>
      <w:r w:rsidRPr="003169F3">
        <w:rPr>
          <w:rFonts w:ascii="Times New Roman" w:eastAsia="Times New Roman" w:hAnsi="Times New Roman" w:cs="Times New Roman"/>
        </w:rPr>
        <w:t xml:space="preserve"> didelę dozę. Apie </w:t>
      </w:r>
      <w:proofErr w:type="spellStart"/>
      <w:r w:rsidRPr="003169F3">
        <w:rPr>
          <w:rFonts w:ascii="Times New Roman" w:eastAsia="Times New Roman" w:hAnsi="Times New Roman" w:cs="Times New Roman"/>
        </w:rPr>
        <w:t>osteonekrozę</w:t>
      </w:r>
      <w:proofErr w:type="spellEnd"/>
      <w:r w:rsidRPr="003169F3">
        <w:rPr>
          <w:rFonts w:ascii="Times New Roman" w:eastAsia="Times New Roman" w:hAnsi="Times New Roman" w:cs="Times New Roman"/>
        </w:rPr>
        <w:t>, ypač žandikaulio, buvo pranešta nedažnai (žr. 4.4 skyrių „Specialūs įspėjimai ir atsargumo priemonės“).</w:t>
      </w:r>
    </w:p>
    <w:p w14:paraId="4FEFF9F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456463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3CD1582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62F4FF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Klinikinių tyrimų metu ir po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patekimo į rinką buvo pranešta apie išvardytas nepageidaujamas reakcijas į vaistinį preparatą.</w:t>
      </w:r>
    </w:p>
    <w:p w14:paraId="201ABBD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CA551DE"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 xml:space="preserve">Infekcijos ir </w:t>
      </w:r>
      <w:proofErr w:type="spellStart"/>
      <w:r w:rsidRPr="003169F3">
        <w:rPr>
          <w:rFonts w:ascii="Times New Roman" w:eastAsia="Times New Roman" w:hAnsi="Times New Roman" w:cs="Times New Roman"/>
          <w:i/>
        </w:rPr>
        <w:t>infestacijos</w:t>
      </w:r>
      <w:proofErr w:type="spellEnd"/>
    </w:p>
    <w:p w14:paraId="2D4289E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Labai reti: paprastosios (</w:t>
      </w:r>
      <w:proofErr w:type="spellStart"/>
      <w:r w:rsidRPr="003169F3">
        <w:rPr>
          <w:rFonts w:ascii="Times New Roman" w:eastAsia="Times New Roman" w:hAnsi="Times New Roman" w:cs="Times New Roman"/>
          <w:i/>
          <w:iCs/>
        </w:rPr>
        <w:t>herpes</w:t>
      </w:r>
      <w:proofErr w:type="spellEnd"/>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simplex</w:t>
      </w:r>
      <w:proofErr w:type="spellEnd"/>
      <w:r w:rsidRPr="003169F3">
        <w:rPr>
          <w:rFonts w:ascii="Times New Roman" w:eastAsia="Times New Roman" w:hAnsi="Times New Roman" w:cs="Times New Roman"/>
        </w:rPr>
        <w:t>) bei juostinės (</w:t>
      </w:r>
      <w:proofErr w:type="spellStart"/>
      <w:r w:rsidRPr="003169F3">
        <w:rPr>
          <w:rFonts w:ascii="Times New Roman" w:eastAsia="Times New Roman" w:hAnsi="Times New Roman" w:cs="Times New Roman"/>
          <w:i/>
          <w:iCs/>
        </w:rPr>
        <w:t>herpes</w:t>
      </w:r>
      <w:proofErr w:type="spellEnd"/>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zoster</w:t>
      </w:r>
      <w:proofErr w:type="spellEnd"/>
      <w:r w:rsidRPr="003169F3">
        <w:rPr>
          <w:rFonts w:ascii="Times New Roman" w:eastAsia="Times New Roman" w:hAnsi="Times New Roman" w:cs="Times New Roman"/>
        </w:rPr>
        <w:t xml:space="preserve">) pūslelinės </w:t>
      </w:r>
      <w:proofErr w:type="spellStart"/>
      <w:r w:rsidRPr="003169F3">
        <w:rPr>
          <w:rFonts w:ascii="Times New Roman" w:eastAsia="Times New Roman" w:hAnsi="Times New Roman" w:cs="Times New Roman"/>
        </w:rPr>
        <w:t>reaktyvacija</w:t>
      </w:r>
      <w:proofErr w:type="spellEnd"/>
      <w:r w:rsidRPr="003169F3">
        <w:rPr>
          <w:rFonts w:ascii="Times New Roman" w:eastAsia="Times New Roman" w:hAnsi="Times New Roman" w:cs="Times New Roman"/>
        </w:rPr>
        <w:t>.</w:t>
      </w:r>
    </w:p>
    <w:p w14:paraId="6CB1AEC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78BAB50"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Kraujo ir limfinės sistemos sutrikimai</w:t>
      </w:r>
    </w:p>
    <w:p w14:paraId="443808C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Dažni: anemija, </w:t>
      </w:r>
      <w:proofErr w:type="spellStart"/>
      <w:r w:rsidRPr="003169F3">
        <w:rPr>
          <w:rFonts w:ascii="Times New Roman" w:eastAsia="Times New Roman" w:hAnsi="Times New Roman" w:cs="Times New Roman"/>
        </w:rPr>
        <w:t>trombocitopenija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limfocitopenija</w:t>
      </w:r>
      <w:proofErr w:type="spellEnd"/>
      <w:r w:rsidRPr="003169F3">
        <w:rPr>
          <w:rFonts w:ascii="Times New Roman" w:eastAsia="Times New Roman" w:hAnsi="Times New Roman" w:cs="Times New Roman"/>
        </w:rPr>
        <w:t>.</w:t>
      </w:r>
    </w:p>
    <w:p w14:paraId="34B5D01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reti: </w:t>
      </w:r>
      <w:proofErr w:type="spellStart"/>
      <w:r w:rsidRPr="003169F3">
        <w:rPr>
          <w:rFonts w:ascii="Times New Roman" w:eastAsia="Times New Roman" w:hAnsi="Times New Roman" w:cs="Times New Roman"/>
        </w:rPr>
        <w:t>leukopenija</w:t>
      </w:r>
      <w:proofErr w:type="spellEnd"/>
      <w:r w:rsidRPr="003169F3">
        <w:rPr>
          <w:rFonts w:ascii="Times New Roman" w:eastAsia="Times New Roman" w:hAnsi="Times New Roman" w:cs="Times New Roman"/>
        </w:rPr>
        <w:t>.</w:t>
      </w:r>
    </w:p>
    <w:p w14:paraId="3DFC469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22BDE1A"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Imuninės sistemos sutrikimai</w:t>
      </w:r>
    </w:p>
    <w:p w14:paraId="37F4527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Nedažni: alerginės reakcijos, anafilaksinės reakcijos, bronchų spazmas (dusulys), </w:t>
      </w:r>
      <w:proofErr w:type="spellStart"/>
      <w:r w:rsidRPr="003169F3">
        <w:rPr>
          <w:rFonts w:ascii="Times New Roman" w:eastAsia="Times New Roman" w:hAnsi="Times New Roman" w:cs="Times New Roman"/>
        </w:rPr>
        <w:t>Kvinkės</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angioneurozinė</w:t>
      </w:r>
      <w:proofErr w:type="spellEnd"/>
      <w:r w:rsidRPr="003169F3">
        <w:rPr>
          <w:rFonts w:ascii="Times New Roman" w:eastAsia="Times New Roman" w:hAnsi="Times New Roman" w:cs="Times New Roman"/>
        </w:rPr>
        <w:t>) edema.</w:t>
      </w:r>
    </w:p>
    <w:p w14:paraId="330CF3A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Labai reti: anafilaksinis šokas.</w:t>
      </w:r>
    </w:p>
    <w:p w14:paraId="12EC25A3"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p>
    <w:p w14:paraId="086C9B23"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Metabolizmo ir mitybos sutrikimai</w:t>
      </w:r>
    </w:p>
    <w:p w14:paraId="498834A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dažni: </w:t>
      </w:r>
      <w:proofErr w:type="spellStart"/>
      <w:r w:rsidRPr="003169F3">
        <w:rPr>
          <w:rFonts w:ascii="Times New Roman" w:eastAsia="Times New Roman" w:hAnsi="Times New Roman" w:cs="Times New Roman"/>
        </w:rPr>
        <w:t>hipokalcemija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hipofosfatemija</w:t>
      </w:r>
      <w:proofErr w:type="spellEnd"/>
      <w:r w:rsidRPr="003169F3">
        <w:rPr>
          <w:rFonts w:ascii="Times New Roman" w:eastAsia="Times New Roman" w:hAnsi="Times New Roman" w:cs="Times New Roman"/>
        </w:rPr>
        <w:t>.</w:t>
      </w:r>
    </w:p>
    <w:p w14:paraId="0959BC1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Dažni: </w:t>
      </w:r>
      <w:proofErr w:type="spellStart"/>
      <w:r w:rsidRPr="003169F3">
        <w:rPr>
          <w:rFonts w:ascii="Times New Roman" w:eastAsia="Times New Roman" w:hAnsi="Times New Roman" w:cs="Times New Roman"/>
        </w:rPr>
        <w:t>hipokalemija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hipomagnezemija</w:t>
      </w:r>
      <w:proofErr w:type="spellEnd"/>
      <w:r w:rsidRPr="003169F3">
        <w:rPr>
          <w:rFonts w:ascii="Times New Roman" w:eastAsia="Times New Roman" w:hAnsi="Times New Roman" w:cs="Times New Roman"/>
        </w:rPr>
        <w:t>.</w:t>
      </w:r>
    </w:p>
    <w:p w14:paraId="5290D59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reti: </w:t>
      </w:r>
      <w:proofErr w:type="spellStart"/>
      <w:r w:rsidRPr="003169F3">
        <w:rPr>
          <w:rFonts w:ascii="Times New Roman" w:eastAsia="Times New Roman" w:hAnsi="Times New Roman" w:cs="Times New Roman"/>
        </w:rPr>
        <w:t>hiperkalemija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hipernatremija</w:t>
      </w:r>
      <w:proofErr w:type="spellEnd"/>
      <w:r w:rsidRPr="003169F3">
        <w:rPr>
          <w:rFonts w:ascii="Times New Roman" w:eastAsia="Times New Roman" w:hAnsi="Times New Roman" w:cs="Times New Roman"/>
        </w:rPr>
        <w:t>.</w:t>
      </w:r>
    </w:p>
    <w:p w14:paraId="195F77B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E7FC013"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Nervų sistemos sutrikimai</w:t>
      </w:r>
    </w:p>
    <w:p w14:paraId="05F8A5F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iCs/>
        </w:rPr>
        <w:t>Dažni: s</w:t>
      </w:r>
      <w:r w:rsidRPr="003169F3">
        <w:rPr>
          <w:rFonts w:ascii="Times New Roman" w:eastAsia="Times New Roman" w:hAnsi="Times New Roman" w:cs="Times New Roman"/>
        </w:rPr>
        <w:t xml:space="preserve">imptominė </w:t>
      </w:r>
      <w:proofErr w:type="spellStart"/>
      <w:r w:rsidRPr="003169F3">
        <w:rPr>
          <w:rFonts w:ascii="Times New Roman" w:eastAsia="Times New Roman" w:hAnsi="Times New Roman" w:cs="Times New Roman"/>
        </w:rPr>
        <w:t>hipokalcemija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parestezija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tetanija</w:t>
      </w:r>
      <w:proofErr w:type="spellEnd"/>
      <w:r w:rsidRPr="003169F3">
        <w:rPr>
          <w:rFonts w:ascii="Times New Roman" w:eastAsia="Times New Roman" w:hAnsi="Times New Roman" w:cs="Times New Roman"/>
        </w:rPr>
        <w:t xml:space="preserve">), </w:t>
      </w:r>
      <w:r w:rsidRPr="003169F3">
        <w:rPr>
          <w:rFonts w:ascii="Times New Roman" w:eastAsia="Times New Roman" w:hAnsi="Times New Roman" w:cs="Times New Roman"/>
          <w:iCs/>
        </w:rPr>
        <w:t>g</w:t>
      </w:r>
      <w:r w:rsidRPr="003169F3">
        <w:rPr>
          <w:rFonts w:ascii="Times New Roman" w:eastAsia="Times New Roman" w:hAnsi="Times New Roman" w:cs="Times New Roman"/>
        </w:rPr>
        <w:t xml:space="preserve">alvos skausmas, nemiga, </w:t>
      </w:r>
      <w:proofErr w:type="spellStart"/>
      <w:r w:rsidRPr="003169F3">
        <w:rPr>
          <w:rFonts w:ascii="Times New Roman" w:eastAsia="Times New Roman" w:hAnsi="Times New Roman" w:cs="Times New Roman"/>
        </w:rPr>
        <w:t>somnolencija</w:t>
      </w:r>
      <w:proofErr w:type="spellEnd"/>
      <w:r w:rsidRPr="003169F3">
        <w:rPr>
          <w:rFonts w:ascii="Times New Roman" w:eastAsia="Times New Roman" w:hAnsi="Times New Roman" w:cs="Times New Roman"/>
        </w:rPr>
        <w:t>.</w:t>
      </w:r>
    </w:p>
    <w:p w14:paraId="2F04DC5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Nedažni: priepuoliai, </w:t>
      </w:r>
      <w:proofErr w:type="spellStart"/>
      <w:r w:rsidRPr="003169F3">
        <w:rPr>
          <w:rFonts w:ascii="Times New Roman" w:eastAsia="Times New Roman" w:hAnsi="Times New Roman" w:cs="Times New Roman"/>
        </w:rPr>
        <w:t>ažitacija</w:t>
      </w:r>
      <w:proofErr w:type="spellEnd"/>
      <w:r w:rsidRPr="003169F3">
        <w:rPr>
          <w:rFonts w:ascii="Times New Roman" w:eastAsia="Times New Roman" w:hAnsi="Times New Roman" w:cs="Times New Roman"/>
        </w:rPr>
        <w:t>, galvos svaigimas, letargija.</w:t>
      </w:r>
    </w:p>
    <w:p w14:paraId="6884B72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iCs/>
        </w:rPr>
        <w:t>Labai reti: sumišimas</w:t>
      </w:r>
      <w:r w:rsidRPr="003169F3">
        <w:rPr>
          <w:rFonts w:ascii="Times New Roman" w:eastAsia="Times New Roman" w:hAnsi="Times New Roman" w:cs="Times New Roman"/>
        </w:rPr>
        <w:t>, regos haliucinacijos.</w:t>
      </w:r>
    </w:p>
    <w:p w14:paraId="46729DE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Nežinomas: </w:t>
      </w:r>
      <w:r w:rsidRPr="003169F3">
        <w:rPr>
          <w:rFonts w:ascii="Times New Roman" w:eastAsia="Times New Roman" w:hAnsi="Times New Roman" w:cs="Times New Roman"/>
          <w:bCs/>
        </w:rPr>
        <w:t xml:space="preserve">padidėjęs </w:t>
      </w:r>
      <w:proofErr w:type="spellStart"/>
      <w:r w:rsidRPr="003169F3">
        <w:rPr>
          <w:rFonts w:ascii="Times New Roman" w:eastAsia="Times New Roman" w:hAnsi="Times New Roman" w:cs="Times New Roman"/>
          <w:bCs/>
        </w:rPr>
        <w:t>intrakranijinis</w:t>
      </w:r>
      <w:proofErr w:type="spellEnd"/>
      <w:r w:rsidRPr="003169F3">
        <w:rPr>
          <w:rFonts w:ascii="Times New Roman" w:eastAsia="Times New Roman" w:hAnsi="Times New Roman" w:cs="Times New Roman"/>
          <w:bCs/>
        </w:rPr>
        <w:t xml:space="preserve"> spaudimas (</w:t>
      </w:r>
      <w:proofErr w:type="spellStart"/>
      <w:r w:rsidRPr="003169F3">
        <w:rPr>
          <w:rFonts w:ascii="Times New Roman" w:eastAsia="Times New Roman" w:hAnsi="Times New Roman" w:cs="Times New Roman"/>
          <w:i/>
        </w:rPr>
        <w:t>pseudotumor</w:t>
      </w:r>
      <w:proofErr w:type="spellEnd"/>
      <w:r w:rsidRPr="003169F3">
        <w:rPr>
          <w:rFonts w:ascii="Times New Roman" w:eastAsia="Times New Roman" w:hAnsi="Times New Roman" w:cs="Times New Roman"/>
          <w:i/>
        </w:rPr>
        <w:t xml:space="preserve"> </w:t>
      </w:r>
      <w:proofErr w:type="spellStart"/>
      <w:r w:rsidRPr="003169F3">
        <w:rPr>
          <w:rFonts w:ascii="Times New Roman" w:eastAsia="Times New Roman" w:hAnsi="Times New Roman" w:cs="Times New Roman"/>
          <w:i/>
        </w:rPr>
        <w:t>cerebri</w:t>
      </w:r>
      <w:proofErr w:type="spellEnd"/>
      <w:r w:rsidRPr="003169F3">
        <w:rPr>
          <w:rFonts w:ascii="Times New Roman" w:eastAsia="Times New Roman" w:hAnsi="Times New Roman" w:cs="Times New Roman"/>
        </w:rPr>
        <w:t>).</w:t>
      </w:r>
    </w:p>
    <w:p w14:paraId="36202E6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BA15248"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Akių sutrikimai</w:t>
      </w:r>
    </w:p>
    <w:p w14:paraId="46DE495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Dažni: konjunktyvitas.</w:t>
      </w:r>
    </w:p>
    <w:p w14:paraId="58B1008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Nedažni: </w:t>
      </w:r>
      <w:proofErr w:type="spellStart"/>
      <w:r w:rsidRPr="003169F3">
        <w:rPr>
          <w:rFonts w:ascii="Times New Roman" w:eastAsia="Times New Roman" w:hAnsi="Times New Roman" w:cs="Times New Roman"/>
        </w:rPr>
        <w:t>uveitas</w:t>
      </w:r>
      <w:proofErr w:type="spellEnd"/>
      <w:r w:rsidRPr="003169F3">
        <w:rPr>
          <w:rFonts w:ascii="Times New Roman" w:eastAsia="Times New Roman" w:hAnsi="Times New Roman" w:cs="Times New Roman"/>
        </w:rPr>
        <w:t xml:space="preserve"> (iritas, </w:t>
      </w:r>
      <w:proofErr w:type="spellStart"/>
      <w:r w:rsidRPr="003169F3">
        <w:rPr>
          <w:rFonts w:ascii="Times New Roman" w:eastAsia="Times New Roman" w:hAnsi="Times New Roman" w:cs="Times New Roman"/>
        </w:rPr>
        <w:t>iridociklitas</w:t>
      </w:r>
      <w:proofErr w:type="spellEnd"/>
      <w:r w:rsidRPr="003169F3">
        <w:rPr>
          <w:rFonts w:ascii="Times New Roman" w:eastAsia="Times New Roman" w:hAnsi="Times New Roman" w:cs="Times New Roman"/>
        </w:rPr>
        <w:t>).</w:t>
      </w:r>
    </w:p>
    <w:p w14:paraId="196EE88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reti: </w:t>
      </w:r>
      <w:proofErr w:type="spellStart"/>
      <w:r w:rsidRPr="003169F3">
        <w:rPr>
          <w:rFonts w:ascii="Times New Roman" w:eastAsia="Times New Roman" w:hAnsi="Times New Roman" w:cs="Times New Roman"/>
        </w:rPr>
        <w:t>skleritas</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episkleritas</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ksantopsija</w:t>
      </w:r>
      <w:proofErr w:type="spellEnd"/>
      <w:r w:rsidRPr="003169F3">
        <w:rPr>
          <w:rFonts w:ascii="Times New Roman" w:eastAsia="Times New Roman" w:hAnsi="Times New Roman" w:cs="Times New Roman"/>
        </w:rPr>
        <w:t>.</w:t>
      </w:r>
    </w:p>
    <w:p w14:paraId="4EDC666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Nežinomas: akiduobės uždegimas.</w:t>
      </w:r>
    </w:p>
    <w:p w14:paraId="7852517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90B40D5"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Ausų ir labirintų sutrikimai</w:t>
      </w:r>
    </w:p>
    <w:p w14:paraId="0FC2EAB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reti: išorinio klausos kanalo </w:t>
      </w:r>
      <w:proofErr w:type="spellStart"/>
      <w:r w:rsidRPr="003169F3">
        <w:rPr>
          <w:rFonts w:ascii="Times New Roman" w:eastAsia="Times New Roman" w:hAnsi="Times New Roman" w:cs="Times New Roman"/>
        </w:rPr>
        <w:t>osteonekrozė</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bisfosfonatų</w:t>
      </w:r>
      <w:proofErr w:type="spellEnd"/>
      <w:r w:rsidRPr="003169F3">
        <w:rPr>
          <w:rFonts w:ascii="Times New Roman" w:eastAsia="Times New Roman" w:hAnsi="Times New Roman" w:cs="Times New Roman"/>
        </w:rPr>
        <w:t xml:space="preserve"> klasei būdinga nepageidaujama reakcija).</w:t>
      </w:r>
    </w:p>
    <w:p w14:paraId="43B274C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037908D"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Širdies sutrikimai</w:t>
      </w:r>
    </w:p>
    <w:p w14:paraId="5EB12DE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reti: kairiojo skilvelio nepakankamumas (dusulys, plaučių edema), dėl skysčių pertekliaus atsirandantis </w:t>
      </w:r>
      <w:proofErr w:type="spellStart"/>
      <w:r w:rsidRPr="003169F3">
        <w:rPr>
          <w:rFonts w:ascii="Times New Roman" w:eastAsia="Times New Roman" w:hAnsi="Times New Roman" w:cs="Times New Roman"/>
        </w:rPr>
        <w:t>stazinis</w:t>
      </w:r>
      <w:proofErr w:type="spellEnd"/>
      <w:r w:rsidRPr="003169F3">
        <w:rPr>
          <w:rFonts w:ascii="Times New Roman" w:eastAsia="Times New Roman" w:hAnsi="Times New Roman" w:cs="Times New Roman"/>
        </w:rPr>
        <w:t xml:space="preserve"> širdies nepakankamumas (edema).</w:t>
      </w:r>
    </w:p>
    <w:p w14:paraId="4E3B48CB" w14:textId="77777777" w:rsidR="00674AB1" w:rsidRPr="003169F3" w:rsidRDefault="00674AB1" w:rsidP="00674AB1">
      <w:pPr>
        <w:tabs>
          <w:tab w:val="left" w:pos="567"/>
        </w:tabs>
        <w:spacing w:after="0" w:line="240" w:lineRule="auto"/>
        <w:rPr>
          <w:rFonts w:ascii="Times New Roman" w:eastAsia="Times New Roman" w:hAnsi="Times New Roman" w:cs="Times New Roman"/>
          <w:iCs/>
        </w:rPr>
      </w:pPr>
      <w:r w:rsidRPr="003169F3">
        <w:rPr>
          <w:rFonts w:ascii="Times New Roman" w:eastAsia="Times New Roman" w:hAnsi="Times New Roman" w:cs="Times New Roman"/>
        </w:rPr>
        <w:t>Nežinomas: prieširdžių virpėjimas.</w:t>
      </w:r>
    </w:p>
    <w:p w14:paraId="536464F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D825409"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Kraujagyslių sutrikimai</w:t>
      </w:r>
    </w:p>
    <w:p w14:paraId="1BDEC43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Dažni: hipertenzija.</w:t>
      </w:r>
    </w:p>
    <w:p w14:paraId="4C1A883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Nedažni: </w:t>
      </w:r>
      <w:proofErr w:type="spellStart"/>
      <w:r w:rsidRPr="003169F3">
        <w:rPr>
          <w:rFonts w:ascii="Times New Roman" w:eastAsia="Times New Roman" w:hAnsi="Times New Roman" w:cs="Times New Roman"/>
        </w:rPr>
        <w:t>hipotenzija</w:t>
      </w:r>
      <w:proofErr w:type="spellEnd"/>
      <w:r w:rsidRPr="003169F3">
        <w:rPr>
          <w:rFonts w:ascii="Times New Roman" w:eastAsia="Times New Roman" w:hAnsi="Times New Roman" w:cs="Times New Roman"/>
        </w:rPr>
        <w:t>.</w:t>
      </w:r>
    </w:p>
    <w:p w14:paraId="30E860B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DD382A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i/>
        </w:rPr>
        <w:t>Kvėpavimo sistemos, krūtinės ląstos ir tarpusienio sutrikimai</w:t>
      </w:r>
    </w:p>
    <w:p w14:paraId="16474A2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iCs/>
        </w:rPr>
        <w:t>Labai reti: s</w:t>
      </w:r>
      <w:r w:rsidRPr="003169F3">
        <w:rPr>
          <w:rFonts w:ascii="Times New Roman" w:eastAsia="Times New Roman" w:hAnsi="Times New Roman" w:cs="Times New Roman"/>
        </w:rPr>
        <w:t xml:space="preserve">uaugusių žmonių kvėpavimo </w:t>
      </w:r>
      <w:proofErr w:type="spellStart"/>
      <w:r w:rsidRPr="003169F3">
        <w:rPr>
          <w:rFonts w:ascii="Times New Roman" w:eastAsia="Times New Roman" w:hAnsi="Times New Roman" w:cs="Times New Roman"/>
        </w:rPr>
        <w:t>distreso</w:t>
      </w:r>
      <w:proofErr w:type="spellEnd"/>
      <w:r w:rsidRPr="003169F3">
        <w:rPr>
          <w:rFonts w:ascii="Times New Roman" w:eastAsia="Times New Roman" w:hAnsi="Times New Roman" w:cs="Times New Roman"/>
        </w:rPr>
        <w:t xml:space="preserve"> sindromas, </w:t>
      </w:r>
      <w:proofErr w:type="spellStart"/>
      <w:r w:rsidRPr="003169F3">
        <w:rPr>
          <w:rFonts w:ascii="Times New Roman" w:eastAsia="Times New Roman" w:hAnsi="Times New Roman" w:cs="Times New Roman"/>
        </w:rPr>
        <w:t>intersticinė</w:t>
      </w:r>
      <w:proofErr w:type="spellEnd"/>
      <w:r w:rsidRPr="003169F3">
        <w:rPr>
          <w:rFonts w:ascii="Times New Roman" w:eastAsia="Times New Roman" w:hAnsi="Times New Roman" w:cs="Times New Roman"/>
        </w:rPr>
        <w:t xml:space="preserve"> plaučių liga.</w:t>
      </w:r>
    </w:p>
    <w:p w14:paraId="47F3C68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E150502"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Virškinimo trakto sutrikimai</w:t>
      </w:r>
    </w:p>
    <w:p w14:paraId="376E0C3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Dažni: pykinimas, vėmimas, anoreksija, pilvo skausmas, viduriavimas, vidurių užkietėjimas, gastritas.</w:t>
      </w:r>
    </w:p>
    <w:p w14:paraId="13D8A3B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Nedažni: dispepsija.</w:t>
      </w:r>
    </w:p>
    <w:p w14:paraId="790E046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9CC3B4A"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lastRenderedPageBreak/>
        <w:t>Odos ir poodinio audinio sutrikimai</w:t>
      </w:r>
    </w:p>
    <w:p w14:paraId="1B0B453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Dažni: </w:t>
      </w:r>
      <w:r w:rsidRPr="003169F3">
        <w:rPr>
          <w:rFonts w:ascii="Times New Roman" w:eastAsia="Times New Roman" w:hAnsi="Times New Roman" w:cs="Times New Roman"/>
          <w:iCs/>
        </w:rPr>
        <w:t>i</w:t>
      </w:r>
      <w:r w:rsidRPr="003169F3">
        <w:rPr>
          <w:rFonts w:ascii="Times New Roman" w:eastAsia="Times New Roman" w:hAnsi="Times New Roman" w:cs="Times New Roman"/>
        </w:rPr>
        <w:t>šbėrimas.</w:t>
      </w:r>
    </w:p>
    <w:p w14:paraId="1A6A7BA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Nedažni: niežulys.</w:t>
      </w:r>
    </w:p>
    <w:p w14:paraId="0216DCD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222BA6F"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Skeleto, raumenų ir jungiamojo audinio sutrikimai</w:t>
      </w:r>
    </w:p>
    <w:p w14:paraId="4957131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Dažni: trumpalaikis kaulų skausmas, </w:t>
      </w:r>
      <w:proofErr w:type="spellStart"/>
      <w:r w:rsidRPr="003169F3">
        <w:rPr>
          <w:rFonts w:ascii="Times New Roman" w:eastAsia="Times New Roman" w:hAnsi="Times New Roman" w:cs="Times New Roman"/>
        </w:rPr>
        <w:t>artralgija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mialgija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generalizuotas</w:t>
      </w:r>
      <w:proofErr w:type="spellEnd"/>
      <w:r w:rsidRPr="003169F3">
        <w:rPr>
          <w:rFonts w:ascii="Times New Roman" w:eastAsia="Times New Roman" w:hAnsi="Times New Roman" w:cs="Times New Roman"/>
        </w:rPr>
        <w:t xml:space="preserve"> skausmas.</w:t>
      </w:r>
    </w:p>
    <w:p w14:paraId="2C85016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Nedažni: raumenų mėšlungis, </w:t>
      </w:r>
      <w:proofErr w:type="spellStart"/>
      <w:r w:rsidRPr="003169F3">
        <w:rPr>
          <w:rFonts w:ascii="Times New Roman" w:eastAsia="Times New Roman" w:hAnsi="Times New Roman" w:cs="Times New Roman"/>
        </w:rPr>
        <w:t>osteonekrozė</w:t>
      </w:r>
      <w:proofErr w:type="spellEnd"/>
      <w:r w:rsidRPr="003169F3">
        <w:rPr>
          <w:rFonts w:ascii="Times New Roman" w:eastAsia="Times New Roman" w:hAnsi="Times New Roman" w:cs="Times New Roman"/>
        </w:rPr>
        <w:t>.</w:t>
      </w:r>
    </w:p>
    <w:p w14:paraId="059372E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Nežinomas: žandikaulio </w:t>
      </w:r>
      <w:proofErr w:type="spellStart"/>
      <w:r w:rsidRPr="003169F3">
        <w:rPr>
          <w:rFonts w:ascii="Times New Roman" w:eastAsia="Times New Roman" w:hAnsi="Times New Roman" w:cs="Times New Roman"/>
        </w:rPr>
        <w:t>osteonekrozė</w:t>
      </w:r>
      <w:proofErr w:type="spellEnd"/>
      <w:r w:rsidRPr="003169F3">
        <w:rPr>
          <w:rFonts w:ascii="Times New Roman" w:eastAsia="Times New Roman" w:hAnsi="Times New Roman" w:cs="Times New Roman"/>
        </w:rPr>
        <w:t>.</w:t>
      </w:r>
    </w:p>
    <w:p w14:paraId="04ACFC3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B557996"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 xml:space="preserve">Žandikaulio </w:t>
      </w:r>
      <w:proofErr w:type="spellStart"/>
      <w:r w:rsidRPr="003169F3">
        <w:rPr>
          <w:rFonts w:ascii="Times New Roman" w:eastAsia="Times New Roman" w:hAnsi="Times New Roman" w:cs="Times New Roman"/>
          <w:b/>
        </w:rPr>
        <w:t>osteonekrozė</w:t>
      </w:r>
      <w:proofErr w:type="spellEnd"/>
    </w:p>
    <w:p w14:paraId="19266FF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Gauta pranešimų apie (žandikaulio) </w:t>
      </w:r>
      <w:proofErr w:type="spellStart"/>
      <w:r w:rsidRPr="003169F3">
        <w:rPr>
          <w:rFonts w:ascii="Times New Roman" w:eastAsia="Times New Roman" w:hAnsi="Times New Roman" w:cs="Times New Roman"/>
        </w:rPr>
        <w:t>osteonekrozės</w:t>
      </w:r>
      <w:proofErr w:type="spellEnd"/>
      <w:r w:rsidRPr="003169F3">
        <w:rPr>
          <w:rFonts w:ascii="Times New Roman" w:eastAsia="Times New Roman" w:hAnsi="Times New Roman" w:cs="Times New Roman"/>
        </w:rPr>
        <w:t xml:space="preserve"> atvejus, daugiausia vėžiu sergantiems pacientams, gydytiems kaulų </w:t>
      </w:r>
      <w:proofErr w:type="spellStart"/>
      <w:r w:rsidRPr="003169F3">
        <w:rPr>
          <w:rFonts w:ascii="Times New Roman" w:eastAsia="Times New Roman" w:hAnsi="Times New Roman" w:cs="Times New Roman"/>
        </w:rPr>
        <w:t>rezorbciją</w:t>
      </w:r>
      <w:proofErr w:type="spellEnd"/>
      <w:r w:rsidRPr="003169F3">
        <w:rPr>
          <w:rFonts w:ascii="Times New Roman" w:eastAsia="Times New Roman" w:hAnsi="Times New Roman" w:cs="Times New Roman"/>
        </w:rPr>
        <w:t xml:space="preserve"> slopinančiais vaistiniais preparatais, pvz., </w:t>
      </w: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(žr. 4.4 skyrių). Daugeliui šių pacientų taip pat buvo taikoma chemoterapija bei gydymas kortikosteroidais ir jiems buvo lokalios infekcijos, pvz., </w:t>
      </w:r>
      <w:proofErr w:type="spellStart"/>
      <w:r w:rsidRPr="003169F3">
        <w:rPr>
          <w:rFonts w:ascii="Times New Roman" w:eastAsia="Times New Roman" w:hAnsi="Times New Roman" w:cs="Times New Roman"/>
        </w:rPr>
        <w:t>osteomielito</w:t>
      </w:r>
      <w:proofErr w:type="spellEnd"/>
      <w:r w:rsidRPr="003169F3">
        <w:rPr>
          <w:rFonts w:ascii="Times New Roman" w:eastAsia="Times New Roman" w:hAnsi="Times New Roman" w:cs="Times New Roman"/>
        </w:rPr>
        <w:t>, požymių. Daugumoje pranešimų minimi vėžiu sergantys pacientai po dantų traukimo ar kitų odontologinių chirurginių procedūrų.</w:t>
      </w:r>
    </w:p>
    <w:p w14:paraId="72A350E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E633110"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Inkstų ir šlapimo takų sutrikimai</w:t>
      </w:r>
    </w:p>
    <w:p w14:paraId="3E5E24E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Nedažni: ūminis inkstų nepakankamumas.</w:t>
      </w:r>
    </w:p>
    <w:p w14:paraId="3CBB8A8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Reti: </w:t>
      </w:r>
      <w:proofErr w:type="spellStart"/>
      <w:r w:rsidRPr="003169F3">
        <w:rPr>
          <w:rFonts w:ascii="Times New Roman" w:eastAsia="Times New Roman" w:hAnsi="Times New Roman" w:cs="Times New Roman"/>
        </w:rPr>
        <w:t>židininė</w:t>
      </w:r>
      <w:proofErr w:type="spellEnd"/>
      <w:r w:rsidRPr="003169F3">
        <w:rPr>
          <w:rFonts w:ascii="Times New Roman" w:eastAsia="Times New Roman" w:hAnsi="Times New Roman" w:cs="Times New Roman"/>
        </w:rPr>
        <w:t xml:space="preserve"> segmentinė </w:t>
      </w:r>
      <w:proofErr w:type="spellStart"/>
      <w:r w:rsidRPr="003169F3">
        <w:rPr>
          <w:rFonts w:ascii="Times New Roman" w:eastAsia="Times New Roman" w:hAnsi="Times New Roman" w:cs="Times New Roman"/>
        </w:rPr>
        <w:t>glomerulų</w:t>
      </w:r>
      <w:proofErr w:type="spellEnd"/>
      <w:r w:rsidRPr="003169F3">
        <w:rPr>
          <w:rFonts w:ascii="Times New Roman" w:eastAsia="Times New Roman" w:hAnsi="Times New Roman" w:cs="Times New Roman"/>
        </w:rPr>
        <w:t xml:space="preserve"> sklerozė, įskaitant staigų funkcijos </w:t>
      </w:r>
      <w:proofErr w:type="spellStart"/>
      <w:r w:rsidRPr="003169F3">
        <w:rPr>
          <w:rFonts w:ascii="Times New Roman" w:eastAsia="Times New Roman" w:hAnsi="Times New Roman" w:cs="Times New Roman"/>
        </w:rPr>
        <w:t>išbykimą</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nefrozinis</w:t>
      </w:r>
      <w:proofErr w:type="spellEnd"/>
      <w:r w:rsidRPr="003169F3">
        <w:rPr>
          <w:rFonts w:ascii="Times New Roman" w:eastAsia="Times New Roman" w:hAnsi="Times New Roman" w:cs="Times New Roman"/>
        </w:rPr>
        <w:t xml:space="preserve"> sindromas.</w:t>
      </w:r>
    </w:p>
    <w:p w14:paraId="01BDAB7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Labai reti: </w:t>
      </w:r>
      <w:proofErr w:type="spellStart"/>
      <w:r w:rsidRPr="003169F3">
        <w:rPr>
          <w:rFonts w:ascii="Times New Roman" w:eastAsia="Times New Roman" w:hAnsi="Times New Roman" w:cs="Times New Roman"/>
        </w:rPr>
        <w:t>hematurija</w:t>
      </w:r>
      <w:proofErr w:type="spellEnd"/>
      <w:r w:rsidRPr="003169F3">
        <w:rPr>
          <w:rFonts w:ascii="Times New Roman" w:eastAsia="Times New Roman" w:hAnsi="Times New Roman" w:cs="Times New Roman"/>
        </w:rPr>
        <w:t xml:space="preserve">, esamos inkstų ligos pasunkėjimas, inkstų kanalėlių sutrikimas, </w:t>
      </w:r>
      <w:proofErr w:type="spellStart"/>
      <w:r w:rsidRPr="003169F3">
        <w:rPr>
          <w:rFonts w:ascii="Times New Roman" w:eastAsia="Times New Roman" w:hAnsi="Times New Roman" w:cs="Times New Roman"/>
        </w:rPr>
        <w:t>tubulointersticinis</w:t>
      </w:r>
      <w:proofErr w:type="spellEnd"/>
      <w:r w:rsidRPr="003169F3">
        <w:rPr>
          <w:rFonts w:ascii="Times New Roman" w:eastAsia="Times New Roman" w:hAnsi="Times New Roman" w:cs="Times New Roman"/>
        </w:rPr>
        <w:t xml:space="preserve"> nefritas, </w:t>
      </w:r>
      <w:proofErr w:type="spellStart"/>
      <w:r w:rsidRPr="003169F3">
        <w:rPr>
          <w:rFonts w:ascii="Times New Roman" w:eastAsia="Times New Roman" w:hAnsi="Times New Roman" w:cs="Times New Roman"/>
        </w:rPr>
        <w:t>glomerulonefropatija</w:t>
      </w:r>
      <w:proofErr w:type="spellEnd"/>
      <w:r w:rsidRPr="003169F3">
        <w:rPr>
          <w:rFonts w:ascii="Times New Roman" w:eastAsia="Times New Roman" w:hAnsi="Times New Roman" w:cs="Times New Roman"/>
        </w:rPr>
        <w:t>.</w:t>
      </w:r>
    </w:p>
    <w:p w14:paraId="6466DE72"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p>
    <w:p w14:paraId="5970B7CC"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Bendrieji sutrikimai ir vartojimo vietos pažeidimai</w:t>
      </w:r>
    </w:p>
    <w:p w14:paraId="5447EBAB"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rPr>
        <w:t>Labai dažni: karščiavimas ir gripą primenantys simptomai, kartais kartu su negalavimu, sustingimu, nuovargiu ir paraudimu.</w:t>
      </w:r>
    </w:p>
    <w:p w14:paraId="6628E1C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Dažni: infuzijos vietos reakcijos (skausmas, paraudimas, patinimas, sukietėjimas, flebitas, </w:t>
      </w:r>
      <w:proofErr w:type="spellStart"/>
      <w:r w:rsidRPr="003169F3">
        <w:rPr>
          <w:rFonts w:ascii="Times New Roman" w:eastAsia="Times New Roman" w:hAnsi="Times New Roman" w:cs="Times New Roman"/>
        </w:rPr>
        <w:t>tromboflebitas</w:t>
      </w:r>
      <w:proofErr w:type="spellEnd"/>
      <w:r w:rsidRPr="003169F3">
        <w:rPr>
          <w:rFonts w:ascii="Times New Roman" w:eastAsia="Times New Roman" w:hAnsi="Times New Roman" w:cs="Times New Roman"/>
        </w:rPr>
        <w:t>).</w:t>
      </w:r>
    </w:p>
    <w:p w14:paraId="496B57C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613531F"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Tyrimai</w:t>
      </w:r>
    </w:p>
    <w:p w14:paraId="1E68A05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Dažni: </w:t>
      </w:r>
      <w:proofErr w:type="spellStart"/>
      <w:r w:rsidRPr="003169F3">
        <w:rPr>
          <w:rFonts w:ascii="Times New Roman" w:eastAsia="Times New Roman" w:hAnsi="Times New Roman" w:cs="Times New Roman"/>
          <w:iCs/>
        </w:rPr>
        <w:t>kreatinino</w:t>
      </w:r>
      <w:proofErr w:type="spellEnd"/>
      <w:r w:rsidRPr="003169F3">
        <w:rPr>
          <w:rFonts w:ascii="Times New Roman" w:eastAsia="Times New Roman" w:hAnsi="Times New Roman" w:cs="Times New Roman"/>
          <w:iCs/>
        </w:rPr>
        <w:t xml:space="preserve"> padaugėjimas serume.</w:t>
      </w:r>
    </w:p>
    <w:p w14:paraId="2EDBAF1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iCs/>
        </w:rPr>
        <w:t>Nedažni: nenormalūs kepenų funkcijos tyrimų rodmenys, šlapalo padaugėjimas serume.</w:t>
      </w:r>
    </w:p>
    <w:p w14:paraId="3CD84FB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176AA7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Dauguma šio nepageidaujamo poveikio gali būti susiję ir su pagrindine liga.</w:t>
      </w:r>
    </w:p>
    <w:p w14:paraId="5077988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722B348" w14:textId="77777777" w:rsidR="00674AB1" w:rsidRPr="003169F3" w:rsidRDefault="00674AB1" w:rsidP="00674AB1">
      <w:pPr>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Vieno klinikinio tyrimo, kuriuo buvo palygintas </w:t>
      </w:r>
      <w:proofErr w:type="spellStart"/>
      <w:r w:rsidRPr="003169F3">
        <w:rPr>
          <w:rFonts w:ascii="Times New Roman" w:eastAsia="Times New Roman" w:hAnsi="Times New Roman" w:cs="Times New Roman"/>
        </w:rPr>
        <w:t>zoledrono</w:t>
      </w:r>
      <w:proofErr w:type="spellEnd"/>
      <w:r w:rsidRPr="003169F3">
        <w:rPr>
          <w:rFonts w:ascii="Times New Roman" w:eastAsia="Times New Roman" w:hAnsi="Times New Roman" w:cs="Times New Roman"/>
        </w:rPr>
        <w:t xml:space="preserve"> rūgšties (4 mg) ir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(90 mg) poveikis, metu nepageidaujamų prieširdžių virpėjimo reiškinių dažnis buvo didesnis (12 iš 556, t. y. 2,2 %) gydymo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xml:space="preserve"> grupėje, palyginti su gydymo </w:t>
      </w:r>
      <w:proofErr w:type="spellStart"/>
      <w:r w:rsidRPr="003169F3">
        <w:rPr>
          <w:rFonts w:ascii="Times New Roman" w:eastAsia="Times New Roman" w:hAnsi="Times New Roman" w:cs="Times New Roman"/>
        </w:rPr>
        <w:t>zoledrono</w:t>
      </w:r>
      <w:proofErr w:type="spellEnd"/>
      <w:r w:rsidRPr="003169F3">
        <w:rPr>
          <w:rFonts w:ascii="Times New Roman" w:eastAsia="Times New Roman" w:hAnsi="Times New Roman" w:cs="Times New Roman"/>
        </w:rPr>
        <w:t xml:space="preserve"> rūgštimi grupėje (3 iš 563, t. y. 0,5 %). Anksčiau atlikto klinikinio tyrimo, kuriame dalyvavo osteoporoze po menopauzės sergančios pacientės, metu buvo pastebėta, kad </w:t>
      </w:r>
      <w:proofErr w:type="spellStart"/>
      <w:r w:rsidRPr="003169F3">
        <w:rPr>
          <w:rFonts w:ascii="Times New Roman" w:eastAsia="Times New Roman" w:hAnsi="Times New Roman" w:cs="Times New Roman"/>
        </w:rPr>
        <w:t>zoledrono</w:t>
      </w:r>
      <w:proofErr w:type="spellEnd"/>
      <w:r w:rsidRPr="003169F3">
        <w:rPr>
          <w:rFonts w:ascii="Times New Roman" w:eastAsia="Times New Roman" w:hAnsi="Times New Roman" w:cs="Times New Roman"/>
        </w:rPr>
        <w:t xml:space="preserve"> rūgštimi (5 mg) gydytoms pacientėms sunkių nepageidaujamų prieširdžių virpėjimo reiškinių dažnis buvo didesnis, palyginti su vartojančioms </w:t>
      </w:r>
      <w:proofErr w:type="spellStart"/>
      <w:r w:rsidRPr="003169F3">
        <w:rPr>
          <w:rFonts w:ascii="Times New Roman" w:eastAsia="Times New Roman" w:hAnsi="Times New Roman" w:cs="Times New Roman"/>
        </w:rPr>
        <w:t>placebą</w:t>
      </w:r>
      <w:proofErr w:type="spellEnd"/>
      <w:r w:rsidRPr="003169F3">
        <w:rPr>
          <w:rFonts w:ascii="Times New Roman" w:eastAsia="Times New Roman" w:hAnsi="Times New Roman" w:cs="Times New Roman"/>
        </w:rPr>
        <w:t xml:space="preserve"> (1,3 %, palyginti su 0,6 %). Prieširdžių virpėjimo, susijusio su gydymu </w:t>
      </w:r>
      <w:proofErr w:type="spellStart"/>
      <w:r w:rsidRPr="003169F3">
        <w:rPr>
          <w:rFonts w:ascii="Times New Roman" w:eastAsia="Times New Roman" w:hAnsi="Times New Roman" w:cs="Times New Roman"/>
        </w:rPr>
        <w:t>zoledrono</w:t>
      </w:r>
      <w:proofErr w:type="spellEnd"/>
      <w:r w:rsidRPr="003169F3">
        <w:rPr>
          <w:rFonts w:ascii="Times New Roman" w:eastAsia="Times New Roman" w:hAnsi="Times New Roman" w:cs="Times New Roman"/>
        </w:rPr>
        <w:t xml:space="preserve"> rūgštimi ir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dažnio padidėjimo mechanizmas nežinomas.</w:t>
      </w:r>
    </w:p>
    <w:p w14:paraId="294494E5"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4710D076"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Po vaistinio preparato patekimo</w:t>
      </w:r>
      <w:r w:rsidRPr="003169F3">
        <w:rPr>
          <w:rFonts w:ascii="Times New Roman" w:eastAsia="Times New Roman" w:hAnsi="Times New Roman" w:cs="Times New Roman"/>
        </w:rPr>
        <w:t xml:space="preserve"> į rinką</w:t>
      </w:r>
      <w:r w:rsidRPr="003169F3">
        <w:rPr>
          <w:rFonts w:ascii="Times New Roman" w:eastAsia="Times New Roman" w:hAnsi="Times New Roman" w:cs="Times New Roman"/>
          <w:bCs/>
        </w:rPr>
        <w:t xml:space="preserve"> buvo pranešta (</w:t>
      </w:r>
      <w:r w:rsidRPr="003169F3">
        <w:rPr>
          <w:rFonts w:ascii="Times New Roman" w:eastAsia="Times New Roman" w:hAnsi="Times New Roman" w:cs="Times New Roman"/>
        </w:rPr>
        <w:t xml:space="preserve">dažnio grupė – </w:t>
      </w:r>
      <w:r w:rsidRPr="003169F3">
        <w:rPr>
          <w:rFonts w:ascii="Times New Roman" w:eastAsia="Times New Roman" w:hAnsi="Times New Roman" w:cs="Times New Roman"/>
          <w:bCs/>
        </w:rPr>
        <w:t xml:space="preserve">nedažni) apie toliau išvardytas reakcijas: </w:t>
      </w:r>
      <w:proofErr w:type="spellStart"/>
      <w:r w:rsidRPr="003169F3">
        <w:rPr>
          <w:rFonts w:ascii="Times New Roman" w:eastAsia="Times New Roman" w:hAnsi="Times New Roman" w:cs="Times New Roman"/>
          <w:bCs/>
        </w:rPr>
        <w:t>osteonekrozės</w:t>
      </w:r>
      <w:proofErr w:type="spellEnd"/>
      <w:r w:rsidRPr="003169F3">
        <w:rPr>
          <w:rFonts w:ascii="Times New Roman" w:eastAsia="Times New Roman" w:hAnsi="Times New Roman" w:cs="Times New Roman"/>
          <w:bCs/>
        </w:rPr>
        <w:t xml:space="preserve"> (daugiausiai žandikaulio) atvejai daugiausia vėžiu sergantiems </w:t>
      </w:r>
      <w:proofErr w:type="spellStart"/>
      <w:r w:rsidRPr="003169F3">
        <w:rPr>
          <w:rFonts w:ascii="Times New Roman" w:eastAsia="Times New Roman" w:hAnsi="Times New Roman" w:cs="Times New Roman"/>
          <w:bCs/>
        </w:rPr>
        <w:t>bisfosfonatais</w:t>
      </w:r>
      <w:proofErr w:type="spellEnd"/>
      <w:r w:rsidRPr="003169F3">
        <w:rPr>
          <w:rFonts w:ascii="Times New Roman" w:eastAsia="Times New Roman" w:hAnsi="Times New Roman" w:cs="Times New Roman"/>
          <w:bCs/>
        </w:rPr>
        <w:t xml:space="preserve"> gydytiems pacientams. Daugeliui jų buvo lokalios infekcijos, įskaitant </w:t>
      </w:r>
      <w:proofErr w:type="spellStart"/>
      <w:r w:rsidRPr="003169F3">
        <w:rPr>
          <w:rFonts w:ascii="Times New Roman" w:eastAsia="Times New Roman" w:hAnsi="Times New Roman" w:cs="Times New Roman"/>
          <w:bCs/>
        </w:rPr>
        <w:t>osteomielitą</w:t>
      </w:r>
      <w:proofErr w:type="spellEnd"/>
      <w:r w:rsidRPr="003169F3">
        <w:rPr>
          <w:rFonts w:ascii="Times New Roman" w:eastAsia="Times New Roman" w:hAnsi="Times New Roman" w:cs="Times New Roman"/>
          <w:bCs/>
        </w:rPr>
        <w:t xml:space="preserve">, požymių. Dauguma šių pranešimų buvo susiję su vėžiu sergančiais pacientais po danties ištraukimo arba kitokių chirurginių dantų operacijų. Žandikaulio </w:t>
      </w:r>
      <w:proofErr w:type="spellStart"/>
      <w:r w:rsidRPr="003169F3">
        <w:rPr>
          <w:rFonts w:ascii="Times New Roman" w:eastAsia="Times New Roman" w:hAnsi="Times New Roman" w:cs="Times New Roman"/>
          <w:bCs/>
        </w:rPr>
        <w:t>osteonekrozės</w:t>
      </w:r>
      <w:proofErr w:type="spellEnd"/>
      <w:r w:rsidRPr="003169F3">
        <w:rPr>
          <w:rFonts w:ascii="Times New Roman" w:eastAsia="Times New Roman" w:hAnsi="Times New Roman" w:cs="Times New Roman"/>
          <w:bCs/>
        </w:rPr>
        <w:t xml:space="preserve"> rizikos veiksniai yra dauginiai ir gerai dokumentuoti, </w:t>
      </w:r>
      <w:r w:rsidRPr="003169F3">
        <w:rPr>
          <w:rFonts w:ascii="Times New Roman" w:eastAsia="Times New Roman" w:hAnsi="Times New Roman" w:cs="Times New Roman"/>
          <w:bCs/>
        </w:rPr>
        <w:lastRenderedPageBreak/>
        <w:t xml:space="preserve">įskaitant vėžį, kartu taikomą gydymą (pvz.: chemoterapiją, spindulinį gydymą, kortikosteroidų vartojimą) ir gretutinius sutrikimus (pvz.: anemiją, </w:t>
      </w:r>
      <w:proofErr w:type="spellStart"/>
      <w:r w:rsidRPr="003169F3">
        <w:rPr>
          <w:rFonts w:ascii="Times New Roman" w:eastAsia="Times New Roman" w:hAnsi="Times New Roman" w:cs="Times New Roman"/>
          <w:bCs/>
        </w:rPr>
        <w:t>koagulopatijas</w:t>
      </w:r>
      <w:proofErr w:type="spellEnd"/>
      <w:r w:rsidRPr="003169F3">
        <w:rPr>
          <w:rFonts w:ascii="Times New Roman" w:eastAsia="Times New Roman" w:hAnsi="Times New Roman" w:cs="Times New Roman"/>
          <w:bCs/>
        </w:rPr>
        <w:t xml:space="preserve">, infekciją, prieš pradedant gydymą buvusią burnos ligą). Nors priežastinį ryšį nustatyti neįmanoma, rekomenduotina vengti chirurginių dantų operacijų, kadangi galimas ilgesnis gijimas (žr. 4.4 skyrių). Duomenys rodo pranešimų apie žandikaulio </w:t>
      </w:r>
      <w:proofErr w:type="spellStart"/>
      <w:r w:rsidRPr="003169F3">
        <w:rPr>
          <w:rFonts w:ascii="Times New Roman" w:eastAsia="Times New Roman" w:hAnsi="Times New Roman" w:cs="Times New Roman"/>
          <w:bCs/>
        </w:rPr>
        <w:t>osteonekrozės</w:t>
      </w:r>
      <w:proofErr w:type="spellEnd"/>
      <w:r w:rsidRPr="003169F3">
        <w:rPr>
          <w:rFonts w:ascii="Times New Roman" w:eastAsia="Times New Roman" w:hAnsi="Times New Roman" w:cs="Times New Roman"/>
          <w:bCs/>
        </w:rPr>
        <w:t xml:space="preserve"> padažnėjimo priklausomybę nuo naviko rūšies (išplitęs krūties vėžys, dauginė mieloma).</w:t>
      </w:r>
    </w:p>
    <w:p w14:paraId="6B1A0C57"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61585EC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Vaistinį preparatą vartojant po rinkodaros teisės suteikimo buvo pastebėtos šios reakcijos (dažnio grupė – reti):</w:t>
      </w:r>
    </w:p>
    <w:p w14:paraId="1638541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atipiniai šlaunikaulio </w:t>
      </w:r>
      <w:proofErr w:type="spellStart"/>
      <w:r w:rsidRPr="003169F3">
        <w:rPr>
          <w:rFonts w:ascii="Times New Roman" w:eastAsia="Times New Roman" w:hAnsi="Times New Roman" w:cs="Times New Roman"/>
        </w:rPr>
        <w:t>pogūbriniai</w:t>
      </w:r>
      <w:proofErr w:type="spellEnd"/>
      <w:r w:rsidRPr="003169F3">
        <w:rPr>
          <w:rFonts w:ascii="Times New Roman" w:eastAsia="Times New Roman" w:hAnsi="Times New Roman" w:cs="Times New Roman"/>
        </w:rPr>
        <w:t xml:space="preserve"> ir </w:t>
      </w:r>
      <w:proofErr w:type="spellStart"/>
      <w:r w:rsidRPr="003169F3">
        <w:rPr>
          <w:rFonts w:ascii="Times New Roman" w:eastAsia="Times New Roman" w:hAnsi="Times New Roman" w:cs="Times New Roman"/>
        </w:rPr>
        <w:t>diafizės</w:t>
      </w:r>
      <w:proofErr w:type="spellEnd"/>
      <w:r w:rsidRPr="003169F3">
        <w:rPr>
          <w:rFonts w:ascii="Times New Roman" w:eastAsia="Times New Roman" w:hAnsi="Times New Roman" w:cs="Times New Roman"/>
        </w:rPr>
        <w:t xml:space="preserve"> lūžiai (nepageidaujama reakcija į </w:t>
      </w:r>
      <w:proofErr w:type="spellStart"/>
      <w:r w:rsidRPr="003169F3">
        <w:rPr>
          <w:rFonts w:ascii="Times New Roman" w:eastAsia="Times New Roman" w:hAnsi="Times New Roman" w:cs="Times New Roman"/>
        </w:rPr>
        <w:t>bisfosfonatų</w:t>
      </w:r>
      <w:proofErr w:type="spellEnd"/>
      <w:r w:rsidRPr="003169F3">
        <w:rPr>
          <w:rFonts w:ascii="Times New Roman" w:eastAsia="Times New Roman" w:hAnsi="Times New Roman" w:cs="Times New Roman"/>
        </w:rPr>
        <w:t xml:space="preserve"> grupės vaistinius preparatus).</w:t>
      </w:r>
    </w:p>
    <w:p w14:paraId="09FF4D8E" w14:textId="77777777" w:rsidR="00674AB1" w:rsidRPr="003169F3" w:rsidRDefault="00674AB1" w:rsidP="00674AB1">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rPr>
      </w:pPr>
    </w:p>
    <w:p w14:paraId="224EE77A" w14:textId="77777777" w:rsidR="00674AB1" w:rsidRPr="003169F3" w:rsidRDefault="00674AB1" w:rsidP="00674AB1">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3169F3">
        <w:rPr>
          <w:rFonts w:ascii="Times New Roman" w:eastAsia="Times New Roman" w:hAnsi="Times New Roman" w:cs="Times New Roman"/>
          <w:noProof/>
          <w:snapToGrid w:val="0"/>
          <w:u w:val="single"/>
        </w:rPr>
        <w:t>Pranešimas apie įtariamas nepageidaujamas reakcijas</w:t>
      </w:r>
    </w:p>
    <w:p w14:paraId="4812F136" w14:textId="77777777" w:rsidR="00674AB1" w:rsidRPr="003169F3" w:rsidRDefault="00674AB1" w:rsidP="00674AB1">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3169F3">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169F3">
        <w:rPr>
          <w:rFonts w:ascii="Times New Roman" w:eastAsia="Times New Roman" w:hAnsi="Times New Roman" w:cs="Times New Roman"/>
          <w:snapToGrid w:val="0"/>
        </w:rPr>
        <w:t xml:space="preserve"> </w:t>
      </w:r>
      <w:r w:rsidRPr="003169F3">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7" w:history="1">
        <w:r w:rsidRPr="003169F3">
          <w:rPr>
            <w:rFonts w:ascii="Times New Roman" w:eastAsia="Times New Roman" w:hAnsi="Times New Roman" w:cs="Times New Roman"/>
            <w:noProof/>
            <w:snapToGrid w:val="0"/>
            <w:u w:val="single"/>
          </w:rPr>
          <w:t>http://www.vvkt.lt/</w:t>
        </w:r>
      </w:hyperlink>
      <w:r w:rsidRPr="003169F3">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169F3">
          <w:rPr>
            <w:rFonts w:ascii="Times New Roman" w:eastAsia="SimSun" w:hAnsi="Times New Roman" w:cs="Times New Roman"/>
            <w:noProof/>
            <w:snapToGrid w:val="0"/>
            <w:u w:val="single"/>
          </w:rPr>
          <w:t>NepageidaujamaR@vvkt.lt</w:t>
        </w:r>
      </w:hyperlink>
      <w:r w:rsidRPr="003169F3">
        <w:rPr>
          <w:rFonts w:ascii="Times New Roman" w:eastAsia="Times New Roman" w:hAnsi="Times New Roman" w:cs="Times New Roman"/>
          <w:noProof/>
          <w:snapToGrid w:val="0"/>
        </w:rPr>
        <w:t>), per interneto svetainę (adresu http://www.vvkt.lt).</w:t>
      </w:r>
    </w:p>
    <w:p w14:paraId="19BC7FCF"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6F7FDDD8"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4.9</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Perdozavimas</w:t>
      </w:r>
    </w:p>
    <w:p w14:paraId="176EA9C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B73BF9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Informacijos apie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perdozavimą nėra.</w:t>
      </w:r>
    </w:p>
    <w:p w14:paraId="728AA3B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BB8118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Pacientus, kuriems </w:t>
      </w:r>
      <w:proofErr w:type="spellStart"/>
      <w:r w:rsidRPr="003169F3">
        <w:rPr>
          <w:rFonts w:ascii="Times New Roman" w:eastAsia="Times New Roman" w:hAnsi="Times New Roman" w:cs="Times New Roman"/>
        </w:rPr>
        <w:t>infuzuota</w:t>
      </w:r>
      <w:proofErr w:type="spellEnd"/>
      <w:r w:rsidRPr="003169F3">
        <w:rPr>
          <w:rFonts w:ascii="Times New Roman" w:eastAsia="Times New Roman" w:hAnsi="Times New Roman" w:cs="Times New Roman"/>
        </w:rPr>
        <w:t xml:space="preserve"> didesnė už rekomenduojamą dozė, būtina atidžiai prižiūrėti. Jeigu pasireiškia kliniškai reikšminga </w:t>
      </w:r>
      <w:proofErr w:type="spellStart"/>
      <w:r w:rsidRPr="003169F3">
        <w:rPr>
          <w:rFonts w:ascii="Times New Roman" w:eastAsia="Times New Roman" w:hAnsi="Times New Roman" w:cs="Times New Roman"/>
        </w:rPr>
        <w:t>hipokalcemija</w:t>
      </w:r>
      <w:proofErr w:type="spellEnd"/>
      <w:r w:rsidRPr="003169F3">
        <w:rPr>
          <w:rFonts w:ascii="Times New Roman" w:eastAsia="Times New Roman" w:hAnsi="Times New Roman" w:cs="Times New Roman"/>
        </w:rPr>
        <w:t xml:space="preserve"> su </w:t>
      </w:r>
      <w:proofErr w:type="spellStart"/>
      <w:r w:rsidRPr="003169F3">
        <w:rPr>
          <w:rFonts w:ascii="Times New Roman" w:eastAsia="Times New Roman" w:hAnsi="Times New Roman" w:cs="Times New Roman"/>
        </w:rPr>
        <w:t>parestezija</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tetanija</w:t>
      </w:r>
      <w:proofErr w:type="spellEnd"/>
      <w:r w:rsidRPr="003169F3">
        <w:rPr>
          <w:rFonts w:ascii="Times New Roman" w:eastAsia="Times New Roman" w:hAnsi="Times New Roman" w:cs="Times New Roman"/>
        </w:rPr>
        <w:t xml:space="preserve"> ar </w:t>
      </w:r>
      <w:proofErr w:type="spellStart"/>
      <w:r w:rsidRPr="003169F3">
        <w:rPr>
          <w:rFonts w:ascii="Times New Roman" w:eastAsia="Times New Roman" w:hAnsi="Times New Roman" w:cs="Times New Roman"/>
        </w:rPr>
        <w:t>hipotenzija</w:t>
      </w:r>
      <w:proofErr w:type="spellEnd"/>
      <w:r w:rsidRPr="003169F3">
        <w:rPr>
          <w:rFonts w:ascii="Times New Roman" w:eastAsia="Times New Roman" w:hAnsi="Times New Roman" w:cs="Times New Roman"/>
        </w:rPr>
        <w:t xml:space="preserve">, reikia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kalcio </w:t>
      </w:r>
      <w:proofErr w:type="spellStart"/>
      <w:r w:rsidRPr="003169F3">
        <w:rPr>
          <w:rFonts w:ascii="Times New Roman" w:eastAsia="Times New Roman" w:hAnsi="Times New Roman" w:cs="Times New Roman"/>
        </w:rPr>
        <w:t>gliukonato</w:t>
      </w:r>
      <w:proofErr w:type="spellEnd"/>
      <w:r w:rsidRPr="003169F3">
        <w:rPr>
          <w:rFonts w:ascii="Times New Roman" w:eastAsia="Times New Roman" w:hAnsi="Times New Roman" w:cs="Times New Roman"/>
        </w:rPr>
        <w:t xml:space="preserve"> tirpalo. Ūminės </w:t>
      </w:r>
      <w:proofErr w:type="spellStart"/>
      <w:r w:rsidRPr="003169F3">
        <w:rPr>
          <w:rFonts w:ascii="Times New Roman" w:eastAsia="Times New Roman" w:hAnsi="Times New Roman" w:cs="Times New Roman"/>
        </w:rPr>
        <w:t>hipokalcemijos</w:t>
      </w:r>
      <w:proofErr w:type="spellEnd"/>
      <w:r w:rsidRPr="003169F3">
        <w:rPr>
          <w:rFonts w:ascii="Times New Roman" w:eastAsia="Times New Roman" w:hAnsi="Times New Roman" w:cs="Times New Roman"/>
        </w:rPr>
        <w:t xml:space="preserve"> paprastai nesitikima, kadangi kalcio koncentracijos kraujyje mažėja palaipsniui per keletą parų po gydymo.</w:t>
      </w:r>
    </w:p>
    <w:p w14:paraId="6F8544BA"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66AA87D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372AD92A"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5.</w:t>
      </w:r>
      <w:r w:rsidRPr="003169F3">
        <w:rPr>
          <w:rFonts w:ascii="Times New Roman" w:eastAsia="Times New Roman" w:hAnsi="Times New Roman" w:cs="Times New Roman"/>
          <w:b/>
          <w:bCs/>
        </w:rPr>
        <w:tab/>
        <w:t>FARMAKOLOGINĖS SAVYBĖS</w:t>
      </w:r>
    </w:p>
    <w:p w14:paraId="01D9FCB9"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22C0FE3B"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5.1</w:t>
      </w:r>
      <w:r w:rsidRPr="003169F3">
        <w:rPr>
          <w:rFonts w:ascii="Times New Roman" w:eastAsia="Times New Roman" w:hAnsi="Times New Roman" w:cs="Times New Roman"/>
          <w:b/>
          <w:bCs/>
        </w:rPr>
        <w:tab/>
      </w:r>
      <w:proofErr w:type="spellStart"/>
      <w:r w:rsidRPr="003169F3">
        <w:rPr>
          <w:rFonts w:ascii="Times New Roman" w:eastAsia="Times New Roman" w:hAnsi="Times New Roman" w:cs="Times New Roman"/>
          <w:b/>
          <w:bCs/>
          <w:iCs/>
        </w:rPr>
        <w:t>Farmakodinaminės</w:t>
      </w:r>
      <w:proofErr w:type="spellEnd"/>
      <w:r w:rsidRPr="003169F3">
        <w:rPr>
          <w:rFonts w:ascii="Times New Roman" w:eastAsia="Times New Roman" w:hAnsi="Times New Roman" w:cs="Times New Roman"/>
          <w:b/>
          <w:bCs/>
          <w:iCs/>
        </w:rPr>
        <w:t xml:space="preserve"> savybės</w:t>
      </w:r>
    </w:p>
    <w:p w14:paraId="60E5D9A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CDCB43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Farmakoterapinė</w:t>
      </w:r>
      <w:proofErr w:type="spellEnd"/>
      <w:r w:rsidRPr="003169F3">
        <w:rPr>
          <w:rFonts w:ascii="Times New Roman" w:eastAsia="Times New Roman" w:hAnsi="Times New Roman" w:cs="Times New Roman"/>
        </w:rPr>
        <w:t xml:space="preserve"> grupė </w:t>
      </w:r>
      <w:r w:rsidRPr="003169F3">
        <w:rPr>
          <w:rFonts w:ascii="Times New Roman" w:eastAsia="Times New Roman" w:hAnsi="Times New Roman" w:cs="Times New Roman"/>
        </w:rPr>
        <w:sym w:font="Symbol" w:char="F02D"/>
      </w:r>
      <w:r w:rsidRPr="003169F3">
        <w:rPr>
          <w:rFonts w:ascii="Times New Roman" w:eastAsia="Times New Roman" w:hAnsi="Times New Roman" w:cs="Times New Roman"/>
        </w:rPr>
        <w:t xml:space="preserve"> vaistai, veikiantys kaulų struktūrą ir </w:t>
      </w:r>
      <w:proofErr w:type="spellStart"/>
      <w:r w:rsidRPr="003169F3">
        <w:rPr>
          <w:rFonts w:ascii="Times New Roman" w:eastAsia="Times New Roman" w:hAnsi="Times New Roman" w:cs="Times New Roman"/>
        </w:rPr>
        <w:t>mineralizaciją</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bisfosfonatai</w:t>
      </w:r>
      <w:proofErr w:type="spellEnd"/>
      <w:r w:rsidRPr="003169F3">
        <w:rPr>
          <w:rFonts w:ascii="Times New Roman" w:eastAsia="Times New Roman" w:hAnsi="Times New Roman" w:cs="Times New Roman"/>
        </w:rPr>
        <w:t xml:space="preserve">, ATC kodas </w:t>
      </w:r>
      <w:r w:rsidRPr="003169F3">
        <w:rPr>
          <w:rFonts w:ascii="Times New Roman" w:eastAsia="Times New Roman" w:hAnsi="Times New Roman" w:cs="Times New Roman"/>
        </w:rPr>
        <w:sym w:font="Symbol" w:char="F02D"/>
      </w:r>
      <w:r w:rsidRPr="003169F3">
        <w:rPr>
          <w:rFonts w:ascii="Times New Roman" w:eastAsia="Times New Roman" w:hAnsi="Times New Roman" w:cs="Times New Roman"/>
        </w:rPr>
        <w:t xml:space="preserve"> M05B A03.</w:t>
      </w:r>
    </w:p>
    <w:p w14:paraId="69F9765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23CFC6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stipriai slopina </w:t>
      </w:r>
      <w:proofErr w:type="spellStart"/>
      <w:r w:rsidRPr="003169F3">
        <w:rPr>
          <w:rFonts w:ascii="Times New Roman" w:eastAsia="Times New Roman" w:hAnsi="Times New Roman" w:cs="Times New Roman"/>
        </w:rPr>
        <w:t>osteoklastų</w:t>
      </w:r>
      <w:proofErr w:type="spellEnd"/>
      <w:r w:rsidRPr="003169F3">
        <w:rPr>
          <w:rFonts w:ascii="Times New Roman" w:eastAsia="Times New Roman" w:hAnsi="Times New Roman" w:cs="Times New Roman"/>
        </w:rPr>
        <w:t xml:space="preserve"> sukeliamą kaulų </w:t>
      </w:r>
      <w:proofErr w:type="spellStart"/>
      <w:r w:rsidRPr="003169F3">
        <w:rPr>
          <w:rFonts w:ascii="Times New Roman" w:eastAsia="Times New Roman" w:hAnsi="Times New Roman" w:cs="Times New Roman"/>
        </w:rPr>
        <w:t>rezorbciją</w:t>
      </w:r>
      <w:proofErr w:type="spellEnd"/>
      <w:r w:rsidRPr="003169F3">
        <w:rPr>
          <w:rFonts w:ascii="Times New Roman" w:eastAsia="Times New Roman" w:hAnsi="Times New Roman" w:cs="Times New Roman"/>
        </w:rPr>
        <w:t xml:space="preserve">. Jis tvirtai prisijungia prie </w:t>
      </w:r>
      <w:proofErr w:type="spellStart"/>
      <w:r w:rsidRPr="003169F3">
        <w:rPr>
          <w:rFonts w:ascii="Times New Roman" w:eastAsia="Times New Roman" w:hAnsi="Times New Roman" w:cs="Times New Roman"/>
        </w:rPr>
        <w:t>hidroksiapatito</w:t>
      </w:r>
      <w:proofErr w:type="spellEnd"/>
      <w:r w:rsidRPr="003169F3">
        <w:rPr>
          <w:rFonts w:ascii="Times New Roman" w:eastAsia="Times New Roman" w:hAnsi="Times New Roman" w:cs="Times New Roman"/>
        </w:rPr>
        <w:t xml:space="preserve"> kristalų, todėl slopinamas jų formavimasis ir tirpimas</w:t>
      </w:r>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in</w:t>
      </w:r>
      <w:proofErr w:type="spellEnd"/>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vitro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Osteoklastų</w:t>
      </w:r>
      <w:proofErr w:type="spellEnd"/>
      <w:r w:rsidRPr="003169F3">
        <w:rPr>
          <w:rFonts w:ascii="Times New Roman" w:eastAsia="Times New Roman" w:hAnsi="Times New Roman" w:cs="Times New Roman"/>
        </w:rPr>
        <w:t xml:space="preserve"> sukeliamą kaulų </w:t>
      </w:r>
      <w:proofErr w:type="spellStart"/>
      <w:r w:rsidRPr="003169F3">
        <w:rPr>
          <w:rFonts w:ascii="Times New Roman" w:eastAsia="Times New Roman" w:hAnsi="Times New Roman" w:cs="Times New Roman"/>
        </w:rPr>
        <w:t>rezorbciją</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i/>
          <w:iCs/>
        </w:rPr>
        <w:t>in</w:t>
      </w:r>
      <w:proofErr w:type="spellEnd"/>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vivo</w:t>
      </w:r>
      <w:proofErr w:type="spellEnd"/>
      <w:r w:rsidRPr="003169F3">
        <w:rPr>
          <w:rFonts w:ascii="Times New Roman" w:eastAsia="Times New Roman" w:hAnsi="Times New Roman" w:cs="Times New Roman"/>
        </w:rPr>
        <w:t xml:space="preserve"> medikamentas iš dalies gali slopinti prisijungdamas prie kaulų mineralų.</w:t>
      </w:r>
    </w:p>
    <w:p w14:paraId="18AB183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6CCBCE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slopina </w:t>
      </w:r>
      <w:proofErr w:type="spellStart"/>
      <w:r w:rsidRPr="003169F3">
        <w:rPr>
          <w:rFonts w:ascii="Times New Roman" w:eastAsia="Times New Roman" w:hAnsi="Times New Roman" w:cs="Times New Roman"/>
        </w:rPr>
        <w:t>osteoklastų</w:t>
      </w:r>
      <w:proofErr w:type="spellEnd"/>
      <w:r w:rsidRPr="003169F3">
        <w:rPr>
          <w:rFonts w:ascii="Times New Roman" w:eastAsia="Times New Roman" w:hAnsi="Times New Roman" w:cs="Times New Roman"/>
        </w:rPr>
        <w:t xml:space="preserve"> pirmtakų patekimą ant kaulo. Vis dėlto lokalų ir tiesioginį </w:t>
      </w:r>
      <w:proofErr w:type="spellStart"/>
      <w:r w:rsidRPr="003169F3">
        <w:rPr>
          <w:rFonts w:ascii="Times New Roman" w:eastAsia="Times New Roman" w:hAnsi="Times New Roman" w:cs="Times New Roman"/>
        </w:rPr>
        <w:t>antirezorbcinį</w:t>
      </w:r>
      <w:proofErr w:type="spellEnd"/>
      <w:r w:rsidRPr="003169F3">
        <w:rPr>
          <w:rFonts w:ascii="Times New Roman" w:eastAsia="Times New Roman" w:hAnsi="Times New Roman" w:cs="Times New Roman"/>
        </w:rPr>
        <w:t xml:space="preserve"> poveikį prie kaulų prisijungę </w:t>
      </w:r>
      <w:proofErr w:type="spellStart"/>
      <w:r w:rsidRPr="003169F3">
        <w:rPr>
          <w:rFonts w:ascii="Times New Roman" w:eastAsia="Times New Roman" w:hAnsi="Times New Roman" w:cs="Times New Roman"/>
        </w:rPr>
        <w:t>bisfosfonatai</w:t>
      </w:r>
      <w:proofErr w:type="spellEnd"/>
      <w:r w:rsidRPr="003169F3">
        <w:rPr>
          <w:rFonts w:ascii="Times New Roman" w:eastAsia="Times New Roman" w:hAnsi="Times New Roman" w:cs="Times New Roman"/>
        </w:rPr>
        <w:t xml:space="preserve"> sukelia daugiausiai veikdami tokiu pat būdu, kaip </w:t>
      </w:r>
      <w:proofErr w:type="spellStart"/>
      <w:r w:rsidRPr="003169F3">
        <w:rPr>
          <w:rFonts w:ascii="Times New Roman" w:eastAsia="Times New Roman" w:hAnsi="Times New Roman" w:cs="Times New Roman"/>
          <w:i/>
          <w:iCs/>
        </w:rPr>
        <w:t>in</w:t>
      </w:r>
      <w:proofErr w:type="spellEnd"/>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vivo</w:t>
      </w:r>
      <w:proofErr w:type="spellEnd"/>
      <w:r w:rsidRPr="003169F3">
        <w:rPr>
          <w:rFonts w:ascii="Times New Roman" w:eastAsia="Times New Roman" w:hAnsi="Times New Roman" w:cs="Times New Roman"/>
          <w:i/>
          <w:iCs/>
        </w:rPr>
        <w:t xml:space="preserve"> </w:t>
      </w:r>
      <w:r w:rsidRPr="003169F3">
        <w:rPr>
          <w:rFonts w:ascii="Times New Roman" w:eastAsia="Times New Roman" w:hAnsi="Times New Roman" w:cs="Times New Roman"/>
        </w:rPr>
        <w:t xml:space="preserve">bei </w:t>
      </w:r>
      <w:proofErr w:type="spellStart"/>
      <w:r w:rsidRPr="003169F3">
        <w:rPr>
          <w:rFonts w:ascii="Times New Roman" w:eastAsia="Times New Roman" w:hAnsi="Times New Roman" w:cs="Times New Roman"/>
          <w:i/>
          <w:iCs/>
        </w:rPr>
        <w:t>in</w:t>
      </w:r>
      <w:proofErr w:type="spellEnd"/>
      <w:r w:rsidRPr="003169F3">
        <w:rPr>
          <w:rFonts w:ascii="Times New Roman" w:eastAsia="Times New Roman" w:hAnsi="Times New Roman" w:cs="Times New Roman"/>
          <w:i/>
          <w:iCs/>
        </w:rPr>
        <w:t xml:space="preserve"> </w:t>
      </w:r>
      <w:proofErr w:type="spellStart"/>
      <w:r w:rsidRPr="003169F3">
        <w:rPr>
          <w:rFonts w:ascii="Times New Roman" w:eastAsia="Times New Roman" w:hAnsi="Times New Roman" w:cs="Times New Roman"/>
          <w:i/>
          <w:iCs/>
        </w:rPr>
        <w:t>vitro</w:t>
      </w:r>
      <w:proofErr w:type="spellEnd"/>
      <w:r w:rsidRPr="003169F3">
        <w:rPr>
          <w:rFonts w:ascii="Times New Roman" w:eastAsia="Times New Roman" w:hAnsi="Times New Roman" w:cs="Times New Roman"/>
          <w:i/>
          <w:iCs/>
        </w:rPr>
        <w:t>.</w:t>
      </w:r>
    </w:p>
    <w:p w14:paraId="27791D8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C6F867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Tyrimais nustatyta, jog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pavartotas prieš naviko ląstelių </w:t>
      </w:r>
      <w:proofErr w:type="spellStart"/>
      <w:r w:rsidRPr="003169F3">
        <w:rPr>
          <w:rFonts w:ascii="Times New Roman" w:eastAsia="Times New Roman" w:hAnsi="Times New Roman" w:cs="Times New Roman"/>
        </w:rPr>
        <w:t>inokuliaciją</w:t>
      </w:r>
      <w:proofErr w:type="spellEnd"/>
      <w:r w:rsidRPr="003169F3">
        <w:rPr>
          <w:rFonts w:ascii="Times New Roman" w:eastAsia="Times New Roman" w:hAnsi="Times New Roman" w:cs="Times New Roman"/>
        </w:rPr>
        <w:t xml:space="preserve"> ar transplantaciją arba jų metu, slopina naviko sukeltą </w:t>
      </w:r>
      <w:proofErr w:type="spellStart"/>
      <w:r w:rsidRPr="003169F3">
        <w:rPr>
          <w:rFonts w:ascii="Times New Roman" w:eastAsia="Times New Roman" w:hAnsi="Times New Roman" w:cs="Times New Roman"/>
        </w:rPr>
        <w:t>osteolizę</w:t>
      </w:r>
      <w:proofErr w:type="spellEnd"/>
      <w:r w:rsidRPr="003169F3">
        <w:rPr>
          <w:rFonts w:ascii="Times New Roman" w:eastAsia="Times New Roman" w:hAnsi="Times New Roman" w:cs="Times New Roman"/>
        </w:rPr>
        <w:t xml:space="preserve">. Kad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slopina naviko sukeltą </w:t>
      </w:r>
      <w:proofErr w:type="spellStart"/>
      <w:r w:rsidRPr="003169F3">
        <w:rPr>
          <w:rFonts w:ascii="Times New Roman" w:eastAsia="Times New Roman" w:hAnsi="Times New Roman" w:cs="Times New Roman"/>
        </w:rPr>
        <w:t>hiperkalcemiją</w:t>
      </w:r>
      <w:proofErr w:type="spellEnd"/>
      <w:r w:rsidRPr="003169F3">
        <w:rPr>
          <w:rFonts w:ascii="Times New Roman" w:eastAsia="Times New Roman" w:hAnsi="Times New Roman" w:cs="Times New Roman"/>
        </w:rPr>
        <w:t xml:space="preserve">, patvirtina ir biocheminiai pokyčiai: </w:t>
      </w:r>
      <w:r w:rsidRPr="003169F3">
        <w:rPr>
          <w:rFonts w:ascii="Times New Roman" w:eastAsia="Times New Roman" w:hAnsi="Times New Roman" w:cs="Times New Roman"/>
        </w:rPr>
        <w:lastRenderedPageBreak/>
        <w:t xml:space="preserve">kraujo serume sumažėja kalcio ir fosfato koncentracijos ir dėl to mažiau kalcio, fosfato bei </w:t>
      </w:r>
      <w:proofErr w:type="spellStart"/>
      <w:r w:rsidRPr="003169F3">
        <w:rPr>
          <w:rFonts w:ascii="Times New Roman" w:eastAsia="Times New Roman" w:hAnsi="Times New Roman" w:cs="Times New Roman"/>
        </w:rPr>
        <w:t>hidroksiprolino</w:t>
      </w:r>
      <w:proofErr w:type="spellEnd"/>
      <w:r w:rsidRPr="003169F3">
        <w:rPr>
          <w:rFonts w:ascii="Times New Roman" w:eastAsia="Times New Roman" w:hAnsi="Times New Roman" w:cs="Times New Roman"/>
        </w:rPr>
        <w:t xml:space="preserve"> šalinama su šlapimu.</w:t>
      </w:r>
    </w:p>
    <w:p w14:paraId="0D86275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EA04A1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Dėl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xml:space="preserve"> gali sumažėti tarpląstelinio skysčio kiekis ir </w:t>
      </w:r>
      <w:proofErr w:type="spellStart"/>
      <w:r w:rsidRPr="003169F3">
        <w:rPr>
          <w:rFonts w:ascii="Times New Roman" w:eastAsia="Times New Roman" w:hAnsi="Times New Roman" w:cs="Times New Roman"/>
        </w:rPr>
        <w:t>glomerulų</w:t>
      </w:r>
      <w:proofErr w:type="spellEnd"/>
      <w:r w:rsidRPr="003169F3">
        <w:rPr>
          <w:rFonts w:ascii="Times New Roman" w:eastAsia="Times New Roman" w:hAnsi="Times New Roman" w:cs="Times New Roman"/>
        </w:rPr>
        <w:t xml:space="preserve"> filtracijos greitis (GFG).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kontroliuodama </w:t>
      </w:r>
      <w:proofErr w:type="spellStart"/>
      <w:r w:rsidRPr="003169F3">
        <w:rPr>
          <w:rFonts w:ascii="Times New Roman" w:eastAsia="Times New Roman" w:hAnsi="Times New Roman" w:cs="Times New Roman"/>
        </w:rPr>
        <w:t>hiperkalcemiją</w:t>
      </w:r>
      <w:proofErr w:type="spellEnd"/>
      <w:r w:rsidRPr="003169F3">
        <w:rPr>
          <w:rFonts w:ascii="Times New Roman" w:eastAsia="Times New Roman" w:hAnsi="Times New Roman" w:cs="Times New Roman"/>
        </w:rPr>
        <w:t xml:space="preserve">, padidina GFG ir sumažina padidėjusią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koncentraciją daugumos pacientų serume.</w:t>
      </w:r>
    </w:p>
    <w:p w14:paraId="1647162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0294F8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Klinikiniai tyrimai parodė, jog krūtų vėžiu sergančius ligonius, kurių kauluose daugiausiai yra irimą skatinančių metastazių arba kurie serga III stadijos daugine mieloma,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saugo nuo kaulų reiškinių (</w:t>
      </w:r>
      <w:proofErr w:type="spellStart"/>
      <w:r w:rsidRPr="003169F3">
        <w:rPr>
          <w:rFonts w:ascii="Times New Roman" w:eastAsia="Times New Roman" w:hAnsi="Times New Roman" w:cs="Times New Roman"/>
        </w:rPr>
        <w:t>hiperkalcemijos</w:t>
      </w:r>
      <w:proofErr w:type="spellEnd"/>
      <w:r w:rsidRPr="003169F3">
        <w:rPr>
          <w:rFonts w:ascii="Times New Roman" w:eastAsia="Times New Roman" w:hAnsi="Times New Roman" w:cs="Times New Roman"/>
        </w:rPr>
        <w:t>, kaulų lūžių, spindulinio gydymo, kaulų operacijos, stuburo kompresijos) arba vėlina jų pasireiškimą, taip pat malšina kaulų skausmą.</w:t>
      </w:r>
    </w:p>
    <w:p w14:paraId="0BDBB4F9"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06BA7546" w14:textId="77777777" w:rsidR="00674AB1" w:rsidRPr="003169F3" w:rsidRDefault="00674AB1" w:rsidP="00674AB1">
      <w:pPr>
        <w:keepNext/>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5.2</w:t>
      </w:r>
      <w:r w:rsidRPr="003169F3">
        <w:rPr>
          <w:rFonts w:ascii="Times New Roman" w:eastAsia="Times New Roman" w:hAnsi="Times New Roman" w:cs="Times New Roman"/>
          <w:b/>
          <w:bCs/>
        </w:rPr>
        <w:tab/>
      </w:r>
      <w:proofErr w:type="spellStart"/>
      <w:r w:rsidRPr="003169F3">
        <w:rPr>
          <w:rFonts w:ascii="Times New Roman" w:eastAsia="Times New Roman" w:hAnsi="Times New Roman" w:cs="Times New Roman"/>
          <w:b/>
          <w:bCs/>
          <w:iCs/>
        </w:rPr>
        <w:t>Farmakokinetinės</w:t>
      </w:r>
      <w:proofErr w:type="spellEnd"/>
      <w:r w:rsidRPr="003169F3">
        <w:rPr>
          <w:rFonts w:ascii="Times New Roman" w:eastAsia="Times New Roman" w:hAnsi="Times New Roman" w:cs="Times New Roman"/>
          <w:b/>
          <w:bCs/>
          <w:iCs/>
        </w:rPr>
        <w:t xml:space="preserve"> savybės</w:t>
      </w:r>
    </w:p>
    <w:p w14:paraId="3A31B67A" w14:textId="77777777" w:rsidR="00674AB1" w:rsidRPr="003169F3" w:rsidRDefault="00674AB1" w:rsidP="00674AB1">
      <w:pPr>
        <w:keepNext/>
        <w:tabs>
          <w:tab w:val="left" w:pos="567"/>
        </w:tabs>
        <w:spacing w:after="0" w:line="240" w:lineRule="auto"/>
        <w:rPr>
          <w:rFonts w:ascii="Times New Roman" w:eastAsia="Times New Roman" w:hAnsi="Times New Roman" w:cs="Times New Roman"/>
        </w:rPr>
      </w:pPr>
    </w:p>
    <w:p w14:paraId="20323B11"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Absorbcija</w:t>
      </w:r>
    </w:p>
    <w:p w14:paraId="4210BF5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tirpalas </w:t>
      </w:r>
      <w:proofErr w:type="spellStart"/>
      <w:r w:rsidRPr="003169F3">
        <w:rPr>
          <w:rFonts w:ascii="Times New Roman" w:eastAsia="Times New Roman" w:hAnsi="Times New Roman" w:cs="Times New Roman"/>
        </w:rPr>
        <w:t>infuzuojamas</w:t>
      </w:r>
      <w:proofErr w:type="spellEnd"/>
      <w:r w:rsidRPr="003169F3">
        <w:rPr>
          <w:rFonts w:ascii="Times New Roman" w:eastAsia="Times New Roman" w:hAnsi="Times New Roman" w:cs="Times New Roman"/>
        </w:rPr>
        <w:t xml:space="preserve"> į veną. Visa veiklioji medžiaga absorbuojasi infuzijos pabaigoje.</w:t>
      </w:r>
    </w:p>
    <w:p w14:paraId="178A118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6CE369D"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Pasiskirstymas</w:t>
      </w:r>
    </w:p>
    <w:p w14:paraId="5011FA1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Infuziją pradėjus,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koncentracija kraujyje greitai didėja, ją baigus, mažėja irgi greitai. Pusinės eliminacijos periodas plazmoje yra 0,8 val. Todėl pusiausvyros apykaitos koncentracijos pasiekiamos vaistinį preparatą </w:t>
      </w:r>
      <w:proofErr w:type="spellStart"/>
      <w:r w:rsidRPr="003169F3">
        <w:rPr>
          <w:rFonts w:ascii="Times New Roman" w:eastAsia="Times New Roman" w:hAnsi="Times New Roman" w:cs="Times New Roman"/>
        </w:rPr>
        <w:t>infuzuojant</w:t>
      </w:r>
      <w:proofErr w:type="spellEnd"/>
      <w:r w:rsidRPr="003169F3">
        <w:rPr>
          <w:rFonts w:ascii="Times New Roman" w:eastAsia="Times New Roman" w:hAnsi="Times New Roman" w:cs="Times New Roman"/>
        </w:rPr>
        <w:t xml:space="preserve"> ilgiau kaip 2</w:t>
      </w:r>
      <w:r w:rsidRPr="003169F3">
        <w:rPr>
          <w:rFonts w:ascii="Times New Roman" w:eastAsia="Times New Roman" w:hAnsi="Times New Roman" w:cs="Times New Roman"/>
        </w:rPr>
        <w:noBreakHyphen/>
        <w:t xml:space="preserve">3 val. </w:t>
      </w:r>
      <w:proofErr w:type="spellStart"/>
      <w:r w:rsidRPr="003169F3">
        <w:rPr>
          <w:rFonts w:ascii="Times New Roman" w:eastAsia="Times New Roman" w:hAnsi="Times New Roman" w:cs="Times New Roman"/>
        </w:rPr>
        <w:t>Infuzuojant</w:t>
      </w:r>
      <w:proofErr w:type="spellEnd"/>
      <w:r w:rsidRPr="003169F3">
        <w:rPr>
          <w:rFonts w:ascii="Times New Roman" w:eastAsia="Times New Roman" w:hAnsi="Times New Roman" w:cs="Times New Roman"/>
        </w:rPr>
        <w:t xml:space="preserve"> per 1 valandą 60 mg dozę į veną, didžiausia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koncentracija kraujyje būna maždaug 10 </w:t>
      </w:r>
      <w:proofErr w:type="spellStart"/>
      <w:r w:rsidRPr="003169F3">
        <w:rPr>
          <w:rFonts w:ascii="Times New Roman" w:eastAsia="Times New Roman" w:hAnsi="Times New Roman" w:cs="Times New Roman"/>
        </w:rPr>
        <w:t>nanomolių</w:t>
      </w:r>
      <w:proofErr w:type="spellEnd"/>
      <w:r w:rsidRPr="003169F3">
        <w:rPr>
          <w:rFonts w:ascii="Times New Roman" w:eastAsia="Times New Roman" w:hAnsi="Times New Roman" w:cs="Times New Roman"/>
        </w:rPr>
        <w:t xml:space="preserve">/ml, tariamasis klirensas iš plazmos </w:t>
      </w:r>
      <w:r w:rsidRPr="003169F3">
        <w:rPr>
          <w:rFonts w:ascii="Times New Roman" w:eastAsia="Times New Roman" w:hAnsi="Times New Roman" w:cs="Times New Roman"/>
        </w:rPr>
        <w:sym w:font="Symbol" w:char="F02D"/>
      </w:r>
      <w:r w:rsidRPr="003169F3">
        <w:rPr>
          <w:rFonts w:ascii="Times New Roman" w:eastAsia="Times New Roman" w:hAnsi="Times New Roman" w:cs="Times New Roman"/>
        </w:rPr>
        <w:t xml:space="preserve"> maždaug 180 ml/min.</w:t>
      </w:r>
    </w:p>
    <w:p w14:paraId="5CB3B15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A691B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Po kiekvienos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dozės infuzijos gyvūnų ir žmogaus organizme lieka panaši procentinė dozės dalis. Vadinasi, talpa vaistinio preparato kaupimosi kauluose neriboja, kaupimasis priklauso tik nuo visos suvartotos kaupiamosios dozės. Prie kraujo plazmos baltymų jungiasi santykinai nedaug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(maždaug 54 %). Jeigu kalcio koncentracijos patologiškai padidėja, jungiasi daugiau.</w:t>
      </w:r>
    </w:p>
    <w:p w14:paraId="3532290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05BABF5"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Eliminacija</w:t>
      </w:r>
    </w:p>
    <w:p w14:paraId="37E0B05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Manoma, kad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eliminuojamas </w:t>
      </w:r>
      <w:proofErr w:type="spellStart"/>
      <w:r w:rsidRPr="003169F3">
        <w:rPr>
          <w:rFonts w:ascii="Times New Roman" w:eastAsia="Times New Roman" w:hAnsi="Times New Roman" w:cs="Times New Roman"/>
        </w:rPr>
        <w:t>nemetabolizuotas</w:t>
      </w:r>
      <w:proofErr w:type="spellEnd"/>
      <w:r w:rsidRPr="003169F3">
        <w:rPr>
          <w:rFonts w:ascii="Times New Roman" w:eastAsia="Times New Roman" w:hAnsi="Times New Roman" w:cs="Times New Roman"/>
        </w:rPr>
        <w:t>. 20</w:t>
      </w:r>
      <w:r w:rsidRPr="003169F3">
        <w:rPr>
          <w:rFonts w:ascii="Times New Roman" w:eastAsia="Times New Roman" w:hAnsi="Times New Roman" w:cs="Times New Roman"/>
        </w:rPr>
        <w:noBreakHyphen/>
        <w:t xml:space="preserve">55 % į veną suleistos dozės iš organizmo šalinama su šlapimu nepakitusio preparato pavidalu per pirmąsias 72 valandas. Tyrimo laikotarpiu neišsiskyrusios, t. y. organizme likusios, dozės dalies dydis nuo </w:t>
      </w:r>
      <w:proofErr w:type="spellStart"/>
      <w:r w:rsidRPr="003169F3">
        <w:rPr>
          <w:rFonts w:ascii="Times New Roman" w:eastAsia="Times New Roman" w:hAnsi="Times New Roman" w:cs="Times New Roman"/>
        </w:rPr>
        <w:t>infuzuotos</w:t>
      </w:r>
      <w:proofErr w:type="spellEnd"/>
      <w:r w:rsidRPr="003169F3">
        <w:rPr>
          <w:rFonts w:ascii="Times New Roman" w:eastAsia="Times New Roman" w:hAnsi="Times New Roman" w:cs="Times New Roman"/>
        </w:rPr>
        <w:t xml:space="preserve"> dozės dydžio (vartotos 15</w:t>
      </w:r>
      <w:r w:rsidRPr="003169F3">
        <w:rPr>
          <w:rFonts w:ascii="Times New Roman" w:eastAsia="Times New Roman" w:hAnsi="Times New Roman" w:cs="Times New Roman"/>
        </w:rPr>
        <w:noBreakHyphen/>
        <w:t>180 mg dozės) ir infuzijos greičio (</w:t>
      </w:r>
      <w:proofErr w:type="spellStart"/>
      <w:r w:rsidRPr="003169F3">
        <w:rPr>
          <w:rFonts w:ascii="Times New Roman" w:eastAsia="Times New Roman" w:hAnsi="Times New Roman" w:cs="Times New Roman"/>
        </w:rPr>
        <w:t>infuzuota</w:t>
      </w:r>
      <w:proofErr w:type="spellEnd"/>
      <w:r w:rsidRPr="003169F3">
        <w:rPr>
          <w:rFonts w:ascii="Times New Roman" w:eastAsia="Times New Roman" w:hAnsi="Times New Roman" w:cs="Times New Roman"/>
        </w:rPr>
        <w:t xml:space="preserve"> 1,25</w:t>
      </w:r>
      <w:r w:rsidRPr="003169F3">
        <w:rPr>
          <w:rFonts w:ascii="Times New Roman" w:eastAsia="Times New Roman" w:hAnsi="Times New Roman" w:cs="Times New Roman"/>
        </w:rPr>
        <w:noBreakHyphen/>
        <w:t xml:space="preserve">60 mg/val. greičiu) nepriklausė. Remiantis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eliminacijos su šlapimu duomenimis, galima matyti, kad eliminacija yra </w:t>
      </w:r>
      <w:proofErr w:type="spellStart"/>
      <w:r w:rsidRPr="003169F3">
        <w:rPr>
          <w:rFonts w:ascii="Times New Roman" w:eastAsia="Times New Roman" w:hAnsi="Times New Roman" w:cs="Times New Roman"/>
        </w:rPr>
        <w:t>dvifazė</w:t>
      </w:r>
      <w:proofErr w:type="spellEnd"/>
      <w:r w:rsidRPr="003169F3">
        <w:rPr>
          <w:rFonts w:ascii="Times New Roman" w:eastAsia="Times New Roman" w:hAnsi="Times New Roman" w:cs="Times New Roman"/>
        </w:rPr>
        <w:t xml:space="preserve">, pusinis periodas yra maždaug 1,6 val. ir 27 val. Tariamasis klirensas per inkstus yra 54 ml/min. ir rodo tendenciją koreliuoti su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klirensu.</w:t>
      </w:r>
    </w:p>
    <w:p w14:paraId="41DAE23C" w14:textId="77777777" w:rsidR="00674AB1" w:rsidRPr="003169F3" w:rsidRDefault="00674AB1" w:rsidP="00674AB1">
      <w:pPr>
        <w:tabs>
          <w:tab w:val="left" w:pos="567"/>
        </w:tabs>
        <w:spacing w:after="0" w:line="240" w:lineRule="auto"/>
        <w:rPr>
          <w:rFonts w:ascii="Times New Roman" w:eastAsia="Times New Roman" w:hAnsi="Times New Roman" w:cs="Times New Roman"/>
          <w:i/>
          <w:iCs/>
        </w:rPr>
      </w:pPr>
    </w:p>
    <w:p w14:paraId="0525FAB5" w14:textId="77777777" w:rsidR="00674AB1" w:rsidRPr="003169F3" w:rsidRDefault="00674AB1" w:rsidP="00674AB1">
      <w:pPr>
        <w:tabs>
          <w:tab w:val="left" w:pos="567"/>
        </w:tabs>
        <w:spacing w:after="0" w:line="240" w:lineRule="auto"/>
        <w:rPr>
          <w:rFonts w:ascii="Times New Roman" w:eastAsia="Times New Roman" w:hAnsi="Times New Roman" w:cs="Times New Roman"/>
          <w:i/>
          <w:iCs/>
        </w:rPr>
      </w:pPr>
      <w:r w:rsidRPr="003169F3">
        <w:rPr>
          <w:rFonts w:ascii="Times New Roman" w:eastAsia="Times New Roman" w:hAnsi="Times New Roman" w:cs="Times New Roman"/>
          <w:i/>
          <w:iCs/>
        </w:rPr>
        <w:t>Ypatingos populiacijos</w:t>
      </w:r>
      <w:r w:rsidRPr="003169F3" w:rsidDel="001C40D2">
        <w:rPr>
          <w:rFonts w:ascii="Times New Roman" w:eastAsia="Times New Roman" w:hAnsi="Times New Roman" w:cs="Times New Roman"/>
          <w:i/>
          <w:iCs/>
        </w:rPr>
        <w:t xml:space="preserve"> </w:t>
      </w:r>
    </w:p>
    <w:p w14:paraId="1D0F9C3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Apie tokį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susikaupimą pacientų, kurių inkstų funkcija yra sutrikusi (įskaitant ir sunkų sutrikimą), plazmoje, koks sukeltų kokį nors klinikinį nepageidaujamą poveikį, nepranešta. Todėl pacientams, kuriems yra bet kokio sunkumo inkstų funkcijos sutrikimas (visgi pacientų, kuriems yra sunkus inkstų funkcijos sutrikimas, gydymo šiuo vaistiniu preparatu patirtis yra maža), dozės mažinti nereikia (žr. 4.4 skyrių „Specialūs įspėjimai ir atsargumo priemonės“ ir 4.5 skyrių „Dozavimas ir vartojimo metodas“).</w:t>
      </w:r>
    </w:p>
    <w:p w14:paraId="7AE9A99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11D345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lastRenderedPageBreak/>
        <w:t>Farmakokinetikos</w:t>
      </w:r>
      <w:proofErr w:type="spellEnd"/>
      <w:r w:rsidRPr="003169F3">
        <w:rPr>
          <w:rFonts w:ascii="Times New Roman" w:eastAsia="Times New Roman" w:hAnsi="Times New Roman" w:cs="Times New Roman"/>
        </w:rPr>
        <w:t xml:space="preserve"> tyrimas, kuriame dalyvavo vėžiu sergantys pacientai, parodė, kad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r w:rsidRPr="003169F3">
        <w:rPr>
          <w:rFonts w:ascii="Times New Roman" w:eastAsia="Times New Roman" w:hAnsi="Times New Roman" w:cs="Times New Roman"/>
          <w:i/>
          <w:iCs/>
        </w:rPr>
        <w:t>AUC</w:t>
      </w:r>
      <w:r w:rsidRPr="003169F3">
        <w:rPr>
          <w:rFonts w:ascii="Times New Roman" w:eastAsia="Times New Roman" w:hAnsi="Times New Roman" w:cs="Times New Roman"/>
        </w:rPr>
        <w:t xml:space="preserve"> žmonių, kurių inkstų funkcija yra normali, ir pacientų, kuriems yra lengvas arba vidutinio sunkumo inkstų funkcijos sutrikimas, organizme nesiskiria. Pacientų, kuriems yra sunkus inkstų funkcijos sutrikimas,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klirensas </w:t>
      </w:r>
      <w:r w:rsidRPr="003169F3">
        <w:rPr>
          <w:rFonts w:ascii="Times New Roman" w:eastAsia="Times New Roman" w:hAnsi="Times New Roman" w:cs="Times New Roman"/>
        </w:rPr>
        <w:sym w:font="Symbol" w:char="F03C"/>
      </w:r>
      <w:r w:rsidRPr="003169F3">
        <w:rPr>
          <w:rFonts w:ascii="Times New Roman" w:eastAsia="Times New Roman" w:hAnsi="Times New Roman" w:cs="Times New Roman"/>
        </w:rPr>
        <w:t xml:space="preserve"> 30 ml/min.), organizme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r w:rsidRPr="003169F3">
        <w:rPr>
          <w:rFonts w:ascii="Times New Roman" w:eastAsia="Times New Roman" w:hAnsi="Times New Roman" w:cs="Times New Roman"/>
          <w:i/>
        </w:rPr>
        <w:t>AUC</w:t>
      </w:r>
      <w:r w:rsidRPr="003169F3">
        <w:rPr>
          <w:rFonts w:ascii="Times New Roman" w:eastAsia="Times New Roman" w:hAnsi="Times New Roman" w:cs="Times New Roman"/>
        </w:rPr>
        <w:t xml:space="preserve"> buvo maždaug 3 kartus didesnis negu žmonių, kurių inkstų funkcija normali (</w:t>
      </w:r>
      <w:proofErr w:type="spellStart"/>
      <w:r w:rsidRPr="003169F3">
        <w:rPr>
          <w:rFonts w:ascii="Times New Roman" w:eastAsia="Times New Roman" w:hAnsi="Times New Roman" w:cs="Times New Roman"/>
        </w:rPr>
        <w:t>kreatinino</w:t>
      </w:r>
      <w:proofErr w:type="spellEnd"/>
      <w:r w:rsidRPr="003169F3">
        <w:rPr>
          <w:rFonts w:ascii="Times New Roman" w:eastAsia="Times New Roman" w:hAnsi="Times New Roman" w:cs="Times New Roman"/>
        </w:rPr>
        <w:t xml:space="preserve"> klirensas </w:t>
      </w:r>
      <w:r w:rsidRPr="003169F3">
        <w:rPr>
          <w:rFonts w:ascii="Times New Roman" w:eastAsia="Times New Roman" w:hAnsi="Times New Roman" w:cs="Times New Roman"/>
        </w:rPr>
        <w:sym w:font="Symbol" w:char="F03E"/>
      </w:r>
      <w:r w:rsidRPr="003169F3">
        <w:rPr>
          <w:rFonts w:ascii="Times New Roman" w:eastAsia="Times New Roman" w:hAnsi="Times New Roman" w:cs="Times New Roman"/>
        </w:rPr>
        <w:t> 90 ml/min.).</w:t>
      </w:r>
    </w:p>
    <w:p w14:paraId="086CF58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712DC8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Nors </w:t>
      </w:r>
      <w:proofErr w:type="spellStart"/>
      <w:r w:rsidRPr="003169F3">
        <w:rPr>
          <w:rFonts w:ascii="Times New Roman" w:eastAsia="Times New Roman" w:hAnsi="Times New Roman" w:cs="Times New Roman"/>
        </w:rPr>
        <w:t>farmakokinetikos</w:t>
      </w:r>
      <w:proofErr w:type="spellEnd"/>
      <w:r w:rsidRPr="003169F3">
        <w:rPr>
          <w:rFonts w:ascii="Times New Roman" w:eastAsia="Times New Roman" w:hAnsi="Times New Roman" w:cs="Times New Roman"/>
        </w:rPr>
        <w:t xml:space="preserve"> tyrimų duomenys rodo, jog žmonėms, kuriems yra bet kokio sunkumo inkstų funkcijos sutrikimas, dozės keisti nereikia, tačiau tol, kol bus gauta daugiau duomenų, pacientams, kurių inkstų funkcija yra sutrikusi, nerekomenduojama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greičiau kaip po 22 mg vaistinio preparato per valandą.</w:t>
      </w:r>
    </w:p>
    <w:p w14:paraId="09A32D9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419C29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Metabolinis</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klirensas ir klirensas per kepenis yra nereikšmingas. Kepenų funkcijos sutrikimas jo </w:t>
      </w:r>
      <w:proofErr w:type="spellStart"/>
      <w:r w:rsidRPr="003169F3">
        <w:rPr>
          <w:rFonts w:ascii="Times New Roman" w:eastAsia="Times New Roman" w:hAnsi="Times New Roman" w:cs="Times New Roman"/>
        </w:rPr>
        <w:t>farmakokinetikai</w:t>
      </w:r>
      <w:proofErr w:type="spellEnd"/>
      <w:r w:rsidRPr="003169F3">
        <w:rPr>
          <w:rFonts w:ascii="Times New Roman" w:eastAsia="Times New Roman" w:hAnsi="Times New Roman" w:cs="Times New Roman"/>
        </w:rPr>
        <w:t xml:space="preserve"> įtakos neturėtų daryti. Metabolizmo ir jungimosi prie plazmos baltymų (žr. anksčiau) metu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ir kitų vaistinių preparatų sąveika mažai tikėtina.</w:t>
      </w:r>
    </w:p>
    <w:p w14:paraId="7B4A090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6249D910"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5.3</w:t>
      </w:r>
      <w:r w:rsidRPr="003169F3">
        <w:rPr>
          <w:rFonts w:ascii="Times New Roman" w:eastAsia="Times New Roman" w:hAnsi="Times New Roman" w:cs="Times New Roman"/>
          <w:b/>
          <w:bCs/>
        </w:rPr>
        <w:tab/>
      </w:r>
      <w:proofErr w:type="spellStart"/>
      <w:r w:rsidRPr="003169F3">
        <w:rPr>
          <w:rFonts w:ascii="Times New Roman" w:eastAsia="Times New Roman" w:hAnsi="Times New Roman" w:cs="Times New Roman"/>
          <w:b/>
          <w:bCs/>
          <w:iCs/>
        </w:rPr>
        <w:t>Ikiklinikinių</w:t>
      </w:r>
      <w:proofErr w:type="spellEnd"/>
      <w:r w:rsidRPr="003169F3">
        <w:rPr>
          <w:rFonts w:ascii="Times New Roman" w:eastAsia="Times New Roman" w:hAnsi="Times New Roman" w:cs="Times New Roman"/>
          <w:b/>
          <w:bCs/>
          <w:iCs/>
        </w:rPr>
        <w:t xml:space="preserve"> saugumo tyrimų duomenys</w:t>
      </w:r>
    </w:p>
    <w:p w14:paraId="46193492"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p>
    <w:p w14:paraId="5002A53F"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 xml:space="preserve">Tyrimų su žiurkėmis duomenimis, </w:t>
      </w:r>
      <w:proofErr w:type="spellStart"/>
      <w:r w:rsidRPr="003169F3">
        <w:rPr>
          <w:rFonts w:ascii="Times New Roman" w:eastAsia="Times New Roman" w:hAnsi="Times New Roman" w:cs="Times New Roman"/>
          <w:snapToGrid w:val="0"/>
        </w:rPr>
        <w:t>pamidronatas</w:t>
      </w:r>
      <w:proofErr w:type="spellEnd"/>
      <w:r w:rsidRPr="003169F3">
        <w:rPr>
          <w:rFonts w:ascii="Times New Roman" w:eastAsia="Times New Roman" w:hAnsi="Times New Roman" w:cs="Times New Roman"/>
          <w:snapToGrid w:val="0"/>
        </w:rPr>
        <w:t xml:space="preserve"> prasiskverbia per placentą ir kaupiasi vaisiaus kauluose panašiai kaip ir suaugusių gyvūnų organizme. Pastebėta, kad </w:t>
      </w:r>
      <w:proofErr w:type="spellStart"/>
      <w:r w:rsidRPr="003169F3">
        <w:rPr>
          <w:rFonts w:ascii="Times New Roman" w:eastAsia="Times New Roman" w:hAnsi="Times New Roman" w:cs="Times New Roman"/>
          <w:snapToGrid w:val="0"/>
        </w:rPr>
        <w:t>pamidronato</w:t>
      </w:r>
      <w:proofErr w:type="spellEnd"/>
      <w:r w:rsidRPr="003169F3">
        <w:rPr>
          <w:rFonts w:ascii="Times New Roman" w:eastAsia="Times New Roman" w:hAnsi="Times New Roman" w:cs="Times New Roman"/>
          <w:snapToGrid w:val="0"/>
        </w:rPr>
        <w:t xml:space="preserve"> </w:t>
      </w:r>
      <w:proofErr w:type="spellStart"/>
      <w:r w:rsidRPr="003169F3">
        <w:rPr>
          <w:rFonts w:ascii="Times New Roman" w:eastAsia="Times New Roman" w:hAnsi="Times New Roman" w:cs="Times New Roman"/>
          <w:snapToGrid w:val="0"/>
        </w:rPr>
        <w:t>dinatrio</w:t>
      </w:r>
      <w:proofErr w:type="spellEnd"/>
      <w:r w:rsidRPr="003169F3">
        <w:rPr>
          <w:rFonts w:ascii="Times New Roman" w:eastAsia="Times New Roman" w:hAnsi="Times New Roman" w:cs="Times New Roman"/>
          <w:snapToGrid w:val="0"/>
        </w:rPr>
        <w:t xml:space="preserve"> druska ilgina žiurkių </w:t>
      </w:r>
      <w:proofErr w:type="spellStart"/>
      <w:r w:rsidRPr="003169F3">
        <w:rPr>
          <w:rFonts w:ascii="Times New Roman" w:eastAsia="Times New Roman" w:hAnsi="Times New Roman" w:cs="Times New Roman"/>
          <w:snapToGrid w:val="0"/>
        </w:rPr>
        <w:t>veisimosi</w:t>
      </w:r>
      <w:proofErr w:type="spellEnd"/>
      <w:r w:rsidRPr="003169F3">
        <w:rPr>
          <w:rFonts w:ascii="Times New Roman" w:eastAsia="Times New Roman" w:hAnsi="Times New Roman" w:cs="Times New Roman"/>
          <w:snapToGrid w:val="0"/>
        </w:rPr>
        <w:t xml:space="preserve"> laikotarpį ir atsivedimą, o tai didino </w:t>
      </w:r>
      <w:proofErr w:type="spellStart"/>
      <w:r w:rsidRPr="003169F3">
        <w:rPr>
          <w:rFonts w:ascii="Times New Roman" w:eastAsia="Times New Roman" w:hAnsi="Times New Roman" w:cs="Times New Roman"/>
          <w:snapToGrid w:val="0"/>
        </w:rPr>
        <w:t>žiurkiukų</w:t>
      </w:r>
      <w:proofErr w:type="spellEnd"/>
      <w:r w:rsidRPr="003169F3">
        <w:rPr>
          <w:rFonts w:ascii="Times New Roman" w:eastAsia="Times New Roman" w:hAnsi="Times New Roman" w:cs="Times New Roman"/>
          <w:snapToGrid w:val="0"/>
        </w:rPr>
        <w:t xml:space="preserve"> mirtingumą. Didelės dozės į veną besivesiančioms žiurkėms buvo susijusios su toksiniu poveikiu patelėms ir vaisiaus </w:t>
      </w:r>
      <w:proofErr w:type="spellStart"/>
      <w:r w:rsidRPr="003169F3">
        <w:rPr>
          <w:rFonts w:ascii="Times New Roman" w:eastAsia="Times New Roman" w:hAnsi="Times New Roman" w:cs="Times New Roman"/>
          <w:snapToGrid w:val="0"/>
        </w:rPr>
        <w:t>apsigimimais</w:t>
      </w:r>
      <w:proofErr w:type="spellEnd"/>
      <w:r w:rsidRPr="003169F3">
        <w:rPr>
          <w:rFonts w:ascii="Times New Roman" w:eastAsia="Times New Roman" w:hAnsi="Times New Roman" w:cs="Times New Roman"/>
          <w:snapToGrid w:val="0"/>
        </w:rPr>
        <w:t xml:space="preserve"> (vaisiaus edema ir kaulų sutrumpėjimu) bei kaulėjimo sumažėjimu. Šis poveikis greičiausiai pasireiškė dėl kalcio koncentracijų kraujyje sumažėjimo. Tyrimų su besiveisiančiais triušiais duomenimis, padažnėjo </w:t>
      </w:r>
      <w:proofErr w:type="spellStart"/>
      <w:r w:rsidRPr="003169F3">
        <w:rPr>
          <w:rFonts w:ascii="Times New Roman" w:eastAsia="Times New Roman" w:hAnsi="Times New Roman" w:cs="Times New Roman"/>
          <w:snapToGrid w:val="0"/>
        </w:rPr>
        <w:t>rezorbcijos</w:t>
      </w:r>
      <w:proofErr w:type="spellEnd"/>
      <w:r w:rsidRPr="003169F3">
        <w:rPr>
          <w:rFonts w:ascii="Times New Roman" w:eastAsia="Times New Roman" w:hAnsi="Times New Roman" w:cs="Times New Roman"/>
          <w:snapToGrid w:val="0"/>
        </w:rPr>
        <w:t xml:space="preserve"> ir sumažėjo kaulėjimas, bet </w:t>
      </w:r>
      <w:proofErr w:type="spellStart"/>
      <w:r w:rsidRPr="003169F3">
        <w:rPr>
          <w:rFonts w:ascii="Times New Roman" w:eastAsia="Times New Roman" w:hAnsi="Times New Roman" w:cs="Times New Roman"/>
          <w:snapToGrid w:val="0"/>
        </w:rPr>
        <w:t>teratogeninio</w:t>
      </w:r>
      <w:proofErr w:type="spellEnd"/>
      <w:r w:rsidRPr="003169F3">
        <w:rPr>
          <w:rFonts w:ascii="Times New Roman" w:eastAsia="Times New Roman" w:hAnsi="Times New Roman" w:cs="Times New Roman"/>
          <w:snapToGrid w:val="0"/>
        </w:rPr>
        <w:t xml:space="preserve"> poveikio vartojant toksinį poveikį patelėms sukėlusias dozes į veną nepastebėta.</w:t>
      </w:r>
    </w:p>
    <w:p w14:paraId="108A446C"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236F913E"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Tyrimų su gyvūnais, kuriems vaistinis preparatas buvo vartotas į veną, duomenimis, vyraujantis ir pastovus gydymo nepageidaujamas poveikis buvo inkstų kanalėlių pažeidimai.</w:t>
      </w:r>
    </w:p>
    <w:p w14:paraId="0A23BF3C"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186C0DC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Ilgalaikių tyrimų metu kancerogeninio poveikio pelėms ir žiurkėms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nesukėlė.</w:t>
      </w:r>
    </w:p>
    <w:p w14:paraId="04587E5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1F4295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Mutageninio</w:t>
      </w:r>
      <w:proofErr w:type="spellEnd"/>
      <w:r w:rsidRPr="003169F3">
        <w:rPr>
          <w:rFonts w:ascii="Times New Roman" w:eastAsia="Times New Roman" w:hAnsi="Times New Roman" w:cs="Times New Roman"/>
        </w:rPr>
        <w:t xml:space="preserve"> poveikio tyrimų metu </w:t>
      </w:r>
      <w:proofErr w:type="spellStart"/>
      <w:r w:rsidRPr="003169F3">
        <w:rPr>
          <w:rFonts w:ascii="Times New Roman" w:eastAsia="Times New Roman" w:hAnsi="Times New Roman" w:cs="Times New Roman"/>
        </w:rPr>
        <w:t>genotoksinio</w:t>
      </w:r>
      <w:proofErr w:type="spellEnd"/>
      <w:r w:rsidRPr="003169F3">
        <w:rPr>
          <w:rFonts w:ascii="Times New Roman" w:eastAsia="Times New Roman" w:hAnsi="Times New Roman" w:cs="Times New Roman"/>
        </w:rPr>
        <w:t xml:space="preserve"> medikamento aktyvumo nepastebėta.</w:t>
      </w:r>
    </w:p>
    <w:p w14:paraId="1EE30F54"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07CFD4BF"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4B2164F3"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6.</w:t>
      </w:r>
      <w:r w:rsidRPr="003169F3">
        <w:rPr>
          <w:rFonts w:ascii="Times New Roman" w:eastAsia="Times New Roman" w:hAnsi="Times New Roman" w:cs="Times New Roman"/>
          <w:b/>
          <w:bCs/>
        </w:rPr>
        <w:tab/>
        <w:t>FARMACINĖ INFORMACIJA</w:t>
      </w:r>
    </w:p>
    <w:p w14:paraId="5B2A95A4"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0BBBACD7"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6.1</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Pagalbinių medžiagų sąrašas</w:t>
      </w:r>
    </w:p>
    <w:p w14:paraId="39E27C0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0BD4D7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Manitolis</w:t>
      </w:r>
      <w:proofErr w:type="spellEnd"/>
    </w:p>
    <w:p w14:paraId="3952CE0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Fosfato rūgštis</w:t>
      </w:r>
    </w:p>
    <w:p w14:paraId="38B630D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Natrio </w:t>
      </w:r>
      <w:proofErr w:type="spellStart"/>
      <w:r w:rsidRPr="003169F3">
        <w:rPr>
          <w:rFonts w:ascii="Times New Roman" w:eastAsia="Times New Roman" w:hAnsi="Times New Roman" w:cs="Times New Roman"/>
        </w:rPr>
        <w:t>hidroksido</w:t>
      </w:r>
      <w:proofErr w:type="spellEnd"/>
      <w:r w:rsidRPr="003169F3">
        <w:rPr>
          <w:rFonts w:ascii="Times New Roman" w:eastAsia="Times New Roman" w:hAnsi="Times New Roman" w:cs="Times New Roman"/>
        </w:rPr>
        <w:t xml:space="preserve"> tirpalas</w:t>
      </w:r>
    </w:p>
    <w:p w14:paraId="407D7E1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Injekcinis vanduo</w:t>
      </w:r>
    </w:p>
    <w:p w14:paraId="295A9F68"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14A21FF7"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6.2</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Nesuderinamumas</w:t>
      </w:r>
    </w:p>
    <w:p w14:paraId="2AB10FA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5B1AFF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sudaro kompleksinius junginius su </w:t>
      </w:r>
      <w:proofErr w:type="spellStart"/>
      <w:r w:rsidRPr="003169F3">
        <w:rPr>
          <w:rFonts w:ascii="Times New Roman" w:eastAsia="Times New Roman" w:hAnsi="Times New Roman" w:cs="Times New Roman"/>
        </w:rPr>
        <w:t>dvivalenčiais</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katijonais</w:t>
      </w:r>
      <w:proofErr w:type="spellEnd"/>
      <w:r w:rsidRPr="003169F3">
        <w:rPr>
          <w:rFonts w:ascii="Times New Roman" w:eastAsia="Times New Roman" w:hAnsi="Times New Roman" w:cs="Times New Roman"/>
        </w:rPr>
        <w:t>, todėl jo negalima maišyti su intraveniniais infuziniais tirpalais, kuriuose yra kalcio.</w:t>
      </w:r>
    </w:p>
    <w:p w14:paraId="6CB76E37"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540C20A0"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lastRenderedPageBreak/>
        <w:t>6.3</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Tinkamumo laikas</w:t>
      </w:r>
    </w:p>
    <w:p w14:paraId="704C82A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23D030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3 metai.</w:t>
      </w:r>
    </w:p>
    <w:p w14:paraId="39AB078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14C9EE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Praskiesto 0,9 % natrio chlorido arba 5 % gliukozės infuziniu tirpalu vaistinio preparato, laikomo 2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w:t>
      </w:r>
      <w:r w:rsidRPr="003169F3">
        <w:rPr>
          <w:rFonts w:ascii="Times New Roman" w:eastAsia="Times New Roman" w:hAnsi="Times New Roman" w:cs="Times New Roman"/>
        </w:rPr>
        <w:noBreakHyphen/>
        <w:t xml:space="preserve">8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 xml:space="preserve">C temperatūroje, cheminis ir fizinis stabilumas nekinta 24 valandas. </w:t>
      </w:r>
    </w:p>
    <w:p w14:paraId="2379147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7128ED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Mikrobiologiniu požiūriu praskiestą tirpalą reikia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nedelsiant. Jeigu tuoj pat </w:t>
      </w:r>
      <w:proofErr w:type="spellStart"/>
      <w:r w:rsidRPr="003169F3">
        <w:rPr>
          <w:rFonts w:ascii="Times New Roman" w:eastAsia="Times New Roman" w:hAnsi="Times New Roman" w:cs="Times New Roman"/>
        </w:rPr>
        <w:t>neinfuzuojamas</w:t>
      </w:r>
      <w:proofErr w:type="spellEnd"/>
      <w:r w:rsidRPr="003169F3">
        <w:rPr>
          <w:rFonts w:ascii="Times New Roman" w:eastAsia="Times New Roman" w:hAnsi="Times New Roman" w:cs="Times New Roman"/>
        </w:rPr>
        <w:t xml:space="preserve">, už laikymo trukmę ir sąlygas atsako vartotojas, tačiau paprastai negalima laikyti ilgiau kaip 24 val. 2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w:t>
      </w:r>
      <w:r w:rsidRPr="003169F3">
        <w:rPr>
          <w:rFonts w:ascii="Times New Roman" w:eastAsia="Times New Roman" w:hAnsi="Times New Roman" w:cs="Times New Roman"/>
        </w:rPr>
        <w:noBreakHyphen/>
        <w:t xml:space="preserve">8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temperatūroje.</w:t>
      </w:r>
    </w:p>
    <w:p w14:paraId="1DFDB840"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29923E4D" w14:textId="77777777" w:rsidR="00674AB1" w:rsidRPr="003169F3" w:rsidRDefault="00674AB1" w:rsidP="00674AB1">
      <w:pPr>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6.4</w:t>
      </w:r>
      <w:r w:rsidRPr="003169F3">
        <w:rPr>
          <w:rFonts w:ascii="Times New Roman" w:eastAsia="Times New Roman" w:hAnsi="Times New Roman" w:cs="Times New Roman"/>
          <w:b/>
          <w:bCs/>
        </w:rPr>
        <w:tab/>
        <w:t>Specialios l</w:t>
      </w:r>
      <w:r w:rsidRPr="003169F3">
        <w:rPr>
          <w:rFonts w:ascii="Times New Roman" w:eastAsia="Times New Roman" w:hAnsi="Times New Roman" w:cs="Times New Roman"/>
          <w:b/>
          <w:bCs/>
          <w:iCs/>
        </w:rPr>
        <w:t>aikymo sąlygos</w:t>
      </w:r>
    </w:p>
    <w:p w14:paraId="6A6CDBA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D335AA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Laikyti ne aukštesnėje kaip 25</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temperatūroje.</w:t>
      </w:r>
    </w:p>
    <w:p w14:paraId="662A83D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811165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Po praskiedimo žr. 6.3 skyrių.</w:t>
      </w:r>
    </w:p>
    <w:p w14:paraId="1292E0C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7C5C54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92D005D"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b/>
          <w:bCs/>
          <w:i/>
          <w:iCs/>
        </w:rPr>
      </w:pPr>
      <w:r w:rsidRPr="003169F3">
        <w:rPr>
          <w:rFonts w:ascii="Times New Roman" w:eastAsia="Times New Roman" w:hAnsi="Times New Roman" w:cs="Times New Roman"/>
          <w:b/>
          <w:bCs/>
        </w:rPr>
        <w:t>6.5</w:t>
      </w:r>
      <w:r w:rsidRPr="003169F3">
        <w:rPr>
          <w:rFonts w:ascii="Times New Roman" w:eastAsia="Times New Roman" w:hAnsi="Times New Roman" w:cs="Times New Roman"/>
          <w:b/>
          <w:bCs/>
        </w:rPr>
        <w:tab/>
      </w:r>
      <w:proofErr w:type="spellStart"/>
      <w:r w:rsidRPr="003169F3">
        <w:rPr>
          <w:rFonts w:ascii="Times New Roman" w:eastAsia="Times New Roman" w:hAnsi="Times New Roman" w:cs="Times New Roman"/>
          <w:b/>
        </w:rPr>
        <w:t>Talpyklės</w:t>
      </w:r>
      <w:proofErr w:type="spellEnd"/>
      <w:r w:rsidRPr="003169F3">
        <w:rPr>
          <w:rFonts w:ascii="Times New Roman" w:eastAsia="Times New Roman" w:hAnsi="Times New Roman" w:cs="Times New Roman"/>
          <w:b/>
        </w:rPr>
        <w:t xml:space="preserve"> pobūdis</w:t>
      </w:r>
      <w:r w:rsidRPr="003169F3">
        <w:rPr>
          <w:rFonts w:ascii="Times New Roman" w:eastAsia="Times New Roman" w:hAnsi="Times New Roman" w:cs="Times New Roman"/>
          <w:b/>
          <w:bCs/>
          <w:iCs/>
        </w:rPr>
        <w:t xml:space="preserve"> ir jos turinys</w:t>
      </w:r>
    </w:p>
    <w:p w14:paraId="7E73E100"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p>
    <w:p w14:paraId="3E8BA873"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i/>
        </w:rPr>
      </w:pPr>
      <w:proofErr w:type="spellStart"/>
      <w:r w:rsidRPr="003169F3">
        <w:rPr>
          <w:rFonts w:ascii="Times New Roman" w:eastAsia="Times New Roman" w:hAnsi="Times New Roman" w:cs="Times New Roman"/>
          <w:bCs/>
          <w:i/>
        </w:rPr>
        <w:t>Pamidronate</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Disodium</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Hospira</w:t>
      </w:r>
      <w:proofErr w:type="spellEnd"/>
      <w:r w:rsidRPr="003169F3">
        <w:rPr>
          <w:rFonts w:ascii="Times New Roman" w:eastAsia="Times New Roman" w:hAnsi="Times New Roman" w:cs="Times New Roman"/>
          <w:i/>
        </w:rPr>
        <w:t xml:space="preserve"> 3 mg/ml</w:t>
      </w:r>
    </w:p>
    <w:p w14:paraId="0ECA098A"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 yra 5 skaidraus stiklo 5 ml buteliukai.</w:t>
      </w:r>
    </w:p>
    <w:p w14:paraId="77DCAABA"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 yra 4 x (5 x 5 ml) skaidraus stiklo buteliukai.</w:t>
      </w:r>
    </w:p>
    <w:p w14:paraId="678E993B"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w:t>
      </w:r>
      <w:r w:rsidRPr="003169F3" w:rsidDel="00865156">
        <w:rPr>
          <w:rFonts w:ascii="Times New Roman" w:eastAsia="Times New Roman" w:hAnsi="Times New Roman" w:cs="Times New Roman"/>
        </w:rPr>
        <w:t xml:space="preserve"> </w:t>
      </w:r>
      <w:r w:rsidRPr="003169F3">
        <w:rPr>
          <w:rFonts w:ascii="Times New Roman" w:eastAsia="Times New Roman" w:hAnsi="Times New Roman" w:cs="Times New Roman"/>
        </w:rPr>
        <w:t>yra 1 skaidraus stiklo 10 ml buteliukas.</w:t>
      </w:r>
    </w:p>
    <w:p w14:paraId="6499496B"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w:t>
      </w:r>
      <w:r w:rsidRPr="003169F3" w:rsidDel="00865156">
        <w:rPr>
          <w:rFonts w:ascii="Times New Roman" w:eastAsia="Times New Roman" w:hAnsi="Times New Roman" w:cs="Times New Roman"/>
        </w:rPr>
        <w:t xml:space="preserve"> </w:t>
      </w:r>
      <w:r w:rsidRPr="003169F3">
        <w:rPr>
          <w:rFonts w:ascii="Times New Roman" w:eastAsia="Times New Roman" w:hAnsi="Times New Roman" w:cs="Times New Roman"/>
        </w:rPr>
        <w:t>yra 4 x (1 x 10 ml) skaidraus stiklo buteliukai.</w:t>
      </w:r>
    </w:p>
    <w:p w14:paraId="67A277AB"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i/>
        </w:rPr>
      </w:pPr>
    </w:p>
    <w:p w14:paraId="5ED5C73E"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i/>
        </w:rPr>
      </w:pPr>
      <w:proofErr w:type="spellStart"/>
      <w:r w:rsidRPr="003169F3">
        <w:rPr>
          <w:rFonts w:ascii="Times New Roman" w:eastAsia="Times New Roman" w:hAnsi="Times New Roman" w:cs="Times New Roman"/>
          <w:bCs/>
          <w:i/>
        </w:rPr>
        <w:t>Pamidronate</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Disodium</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Hospira</w:t>
      </w:r>
      <w:proofErr w:type="spellEnd"/>
      <w:r w:rsidRPr="003169F3">
        <w:rPr>
          <w:rFonts w:ascii="Times New Roman" w:eastAsia="Times New Roman" w:hAnsi="Times New Roman" w:cs="Times New Roman"/>
          <w:i/>
        </w:rPr>
        <w:t xml:space="preserve"> 6 mg/ml arba 9 mg/ml</w:t>
      </w:r>
    </w:p>
    <w:p w14:paraId="4A49737C"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w:t>
      </w:r>
      <w:r w:rsidRPr="003169F3" w:rsidDel="00865156">
        <w:rPr>
          <w:rFonts w:ascii="Times New Roman" w:eastAsia="Times New Roman" w:hAnsi="Times New Roman" w:cs="Times New Roman"/>
        </w:rPr>
        <w:t xml:space="preserve"> </w:t>
      </w:r>
      <w:r w:rsidRPr="003169F3">
        <w:rPr>
          <w:rFonts w:ascii="Times New Roman" w:eastAsia="Times New Roman" w:hAnsi="Times New Roman" w:cs="Times New Roman"/>
        </w:rPr>
        <w:t>yra 1 skaidraus stiklo 10 ml buteliukas.</w:t>
      </w:r>
    </w:p>
    <w:p w14:paraId="7EE02D5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w:t>
      </w:r>
      <w:r w:rsidRPr="003169F3" w:rsidDel="00865156">
        <w:rPr>
          <w:rFonts w:ascii="Times New Roman" w:eastAsia="Times New Roman" w:hAnsi="Times New Roman" w:cs="Times New Roman"/>
        </w:rPr>
        <w:t xml:space="preserve"> </w:t>
      </w:r>
      <w:r w:rsidRPr="003169F3">
        <w:rPr>
          <w:rFonts w:ascii="Times New Roman" w:eastAsia="Times New Roman" w:hAnsi="Times New Roman" w:cs="Times New Roman"/>
        </w:rPr>
        <w:t>yra 4 x (1 x 10 ml) skaidraus stiklo buteliukai.</w:t>
      </w:r>
    </w:p>
    <w:p w14:paraId="793865E0"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03A94B93"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Gali būti tiekiamos ne visų dydžių pakuotės.</w:t>
      </w:r>
    </w:p>
    <w:p w14:paraId="10C4E9FF"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6D5199D3" w14:textId="77777777" w:rsidR="00674AB1" w:rsidRPr="003169F3" w:rsidRDefault="00674AB1" w:rsidP="00674AB1">
      <w:pPr>
        <w:keepNext/>
        <w:tabs>
          <w:tab w:val="left" w:pos="567"/>
        </w:tabs>
        <w:spacing w:after="0" w:line="240" w:lineRule="auto"/>
        <w:rPr>
          <w:rFonts w:ascii="Times New Roman" w:eastAsia="Times New Roman" w:hAnsi="Times New Roman" w:cs="Times New Roman"/>
          <w:b/>
          <w:bCs/>
          <w:iCs/>
        </w:rPr>
      </w:pPr>
      <w:r w:rsidRPr="003169F3">
        <w:rPr>
          <w:rFonts w:ascii="Times New Roman" w:eastAsia="Times New Roman" w:hAnsi="Times New Roman" w:cs="Times New Roman"/>
          <w:b/>
          <w:bCs/>
        </w:rPr>
        <w:t>6.6</w:t>
      </w:r>
      <w:r w:rsidRPr="003169F3">
        <w:rPr>
          <w:rFonts w:ascii="Times New Roman" w:eastAsia="Times New Roman" w:hAnsi="Times New Roman" w:cs="Times New Roman"/>
          <w:b/>
          <w:bCs/>
        </w:rPr>
        <w:tab/>
      </w:r>
      <w:r w:rsidRPr="003169F3">
        <w:rPr>
          <w:rFonts w:ascii="Times New Roman" w:eastAsia="Times New Roman" w:hAnsi="Times New Roman" w:cs="Times New Roman"/>
          <w:b/>
          <w:bCs/>
          <w:iCs/>
        </w:rPr>
        <w:t>Specialūs reikalavimai atliekoms tvarkyti</w:t>
      </w:r>
    </w:p>
    <w:p w14:paraId="6E872AB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27E7A1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Prieš infuziją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w:t>
      </w:r>
      <w:r w:rsidRPr="003169F3">
        <w:rPr>
          <w:rFonts w:ascii="Times New Roman" w:eastAsia="Times New Roman" w:hAnsi="Times New Roman" w:cs="Times New Roman"/>
          <w:i/>
          <w:iCs/>
        </w:rPr>
        <w:t xml:space="preserve"> </w:t>
      </w:r>
      <w:r w:rsidRPr="003169F3">
        <w:rPr>
          <w:rFonts w:ascii="Times New Roman" w:eastAsia="Times New Roman" w:hAnsi="Times New Roman" w:cs="Times New Roman"/>
        </w:rPr>
        <w:t>koncentratą būtina praskiesti. Informacija apie suderinamumą su infuziniais tirpalais pateikta 6.4 skyriuje „Specialios laikymo sąlygos“.</w:t>
      </w:r>
    </w:p>
    <w:p w14:paraId="591E5C1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CC067E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Infuzijai paruoštame tirpale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koncentracija turi būti ne didesnė kaip 90 mg/250 ml.</w:t>
      </w:r>
    </w:p>
    <w:p w14:paraId="7C5ED89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DA70FC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Galima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tik skaidrų tirpalą, kuriame nėra dalelių.</w:t>
      </w:r>
    </w:p>
    <w:p w14:paraId="6D16700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0D3E79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Vieno buteliuko turinys tinka vartoti tik vieną kartą. Nesuvartotą tirpalą reikia sunaikinti.</w:t>
      </w:r>
    </w:p>
    <w:p w14:paraId="2C67CD24"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2535B6A5"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18ACA63F"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7.</w:t>
      </w:r>
      <w:r w:rsidRPr="003169F3">
        <w:rPr>
          <w:rFonts w:ascii="Times New Roman" w:eastAsia="Times New Roman" w:hAnsi="Times New Roman" w:cs="Times New Roman"/>
          <w:b/>
          <w:bCs/>
        </w:rPr>
        <w:tab/>
        <w:t>REGISTRUOTOJAS</w:t>
      </w:r>
    </w:p>
    <w:p w14:paraId="32726B3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A8917BE"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UK </w:t>
      </w:r>
      <w:proofErr w:type="spellStart"/>
      <w:r w:rsidRPr="003169F3">
        <w:rPr>
          <w:rFonts w:ascii="Times New Roman" w:eastAsia="Times New Roman" w:hAnsi="Times New Roman" w:cs="Times New Roman"/>
        </w:rPr>
        <w:t>Limited</w:t>
      </w:r>
      <w:proofErr w:type="spellEnd"/>
      <w:r w:rsidRPr="003169F3">
        <w:rPr>
          <w:rFonts w:ascii="Times New Roman" w:eastAsia="Times New Roman" w:hAnsi="Times New Roman" w:cs="Times New Roman"/>
          <w:snapToGrid w:val="0"/>
        </w:rPr>
        <w:t xml:space="preserve"> </w:t>
      </w:r>
    </w:p>
    <w:p w14:paraId="2860B548"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Horizon</w:t>
      </w:r>
      <w:proofErr w:type="spellEnd"/>
    </w:p>
    <w:p w14:paraId="21175C28"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Honey</w:t>
      </w:r>
      <w:proofErr w:type="spellEnd"/>
      <w:r w:rsidRPr="003169F3">
        <w:rPr>
          <w:rFonts w:ascii="Times New Roman" w:eastAsia="Times New Roman" w:hAnsi="Times New Roman" w:cs="Times New Roman"/>
          <w:snapToGrid w:val="0"/>
        </w:rPr>
        <w:t xml:space="preserve"> Lane</w:t>
      </w:r>
    </w:p>
    <w:p w14:paraId="18372B92"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lastRenderedPageBreak/>
        <w:t>Hurley</w:t>
      </w:r>
      <w:proofErr w:type="spellEnd"/>
    </w:p>
    <w:p w14:paraId="178F4CFE"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Maidenhead</w:t>
      </w:r>
      <w:proofErr w:type="spellEnd"/>
    </w:p>
    <w:p w14:paraId="6F8974A7"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SL6 6RJ</w:t>
      </w:r>
    </w:p>
    <w:p w14:paraId="074D1658"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Jungtinė Karalystė</w:t>
      </w:r>
    </w:p>
    <w:p w14:paraId="335EE232"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5A1862C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7492DC49"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8.</w:t>
      </w:r>
      <w:r w:rsidRPr="003169F3">
        <w:rPr>
          <w:rFonts w:ascii="Times New Roman" w:eastAsia="Times New Roman" w:hAnsi="Times New Roman" w:cs="Times New Roman"/>
          <w:b/>
          <w:bCs/>
        </w:rPr>
        <w:tab/>
        <w:t xml:space="preserve">REGISTRACIJOS PAŽYMĖJIMO NUMERIS (-IAI) </w:t>
      </w:r>
    </w:p>
    <w:p w14:paraId="4119D4D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1707A49C"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3 mg/ml</w:t>
      </w:r>
    </w:p>
    <w:p w14:paraId="1B42C05A"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(5 ml), N5 – LT/1/05/0230/001</w:t>
      </w:r>
    </w:p>
    <w:p w14:paraId="6ADA01B4"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(5 ml), N20 – LT/1/05/0230/002</w:t>
      </w:r>
    </w:p>
    <w:p w14:paraId="48803B65"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(10 ml), N1 – LT/1/05/0230/003</w:t>
      </w:r>
    </w:p>
    <w:p w14:paraId="7A7365D5"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(10 ml), N4 – LT/1/05/0230/004</w:t>
      </w:r>
    </w:p>
    <w:p w14:paraId="38169BE8"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6 mg/ml</w:t>
      </w:r>
    </w:p>
    <w:p w14:paraId="5667F31D"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(10 ml), N1 – LT/1/05/0230/005</w:t>
      </w:r>
    </w:p>
    <w:p w14:paraId="6CE68596"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(10 ml), N4 – LT/1/05/0230/006</w:t>
      </w:r>
    </w:p>
    <w:p w14:paraId="629FB477"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9 mg/ml</w:t>
      </w:r>
    </w:p>
    <w:p w14:paraId="23DB2581"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(10 ml), N1 – LT/1/05/0230/007</w:t>
      </w:r>
    </w:p>
    <w:p w14:paraId="293A8B66"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(10 ml), N4 – LT/1/05/0230/008</w:t>
      </w:r>
    </w:p>
    <w:p w14:paraId="4602911C"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6B85BCD4"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04AA132C"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9.</w:t>
      </w:r>
      <w:r w:rsidRPr="003169F3">
        <w:rPr>
          <w:rFonts w:ascii="Times New Roman" w:eastAsia="Times New Roman" w:hAnsi="Times New Roman" w:cs="Times New Roman"/>
          <w:b/>
          <w:bCs/>
        </w:rPr>
        <w:tab/>
        <w:t>REGISTRAVIMO / PERREGISTRAVIMO DATA</w:t>
      </w:r>
    </w:p>
    <w:p w14:paraId="0BAE1FB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2040AD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Registravimo data 2008 m. vasario  22 d.</w:t>
      </w:r>
    </w:p>
    <w:p w14:paraId="6021E0D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0EBC1537"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6086A8C8"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10.</w:t>
      </w:r>
      <w:r w:rsidRPr="003169F3">
        <w:rPr>
          <w:rFonts w:ascii="Times New Roman" w:eastAsia="Times New Roman" w:hAnsi="Times New Roman" w:cs="Times New Roman"/>
          <w:b/>
          <w:bCs/>
        </w:rPr>
        <w:tab/>
        <w:t>TEKSTO PERŽIŪROS DATA</w:t>
      </w:r>
    </w:p>
    <w:p w14:paraId="2905FDA3" w14:textId="77777777" w:rsidR="00674AB1" w:rsidRPr="003169F3" w:rsidRDefault="00674AB1" w:rsidP="00674AB1">
      <w:pPr>
        <w:tabs>
          <w:tab w:val="left" w:pos="0"/>
        </w:tabs>
        <w:spacing w:after="0" w:line="240" w:lineRule="auto"/>
        <w:rPr>
          <w:rFonts w:ascii="Times New Roman" w:eastAsia="Times New Roman" w:hAnsi="Times New Roman" w:cs="Times New Roman"/>
        </w:rPr>
      </w:pPr>
    </w:p>
    <w:p w14:paraId="65E02F27" w14:textId="77777777" w:rsidR="00674AB1" w:rsidRPr="003169F3" w:rsidRDefault="00674AB1" w:rsidP="00674AB1">
      <w:pPr>
        <w:tabs>
          <w:tab w:val="left" w:pos="0"/>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2017 m. vasario 28 d.</w:t>
      </w:r>
    </w:p>
    <w:p w14:paraId="647DDC4F" w14:textId="77777777" w:rsidR="00674AB1" w:rsidRPr="003169F3" w:rsidRDefault="00674AB1" w:rsidP="00674AB1">
      <w:pPr>
        <w:tabs>
          <w:tab w:val="left" w:pos="0"/>
        </w:tabs>
        <w:spacing w:after="0" w:line="240" w:lineRule="auto"/>
        <w:rPr>
          <w:rFonts w:ascii="Times New Roman" w:eastAsia="Times New Roman" w:hAnsi="Times New Roman" w:cs="Times New Roman"/>
        </w:rPr>
      </w:pPr>
    </w:p>
    <w:p w14:paraId="4B79A72D" w14:textId="77777777" w:rsidR="00674AB1" w:rsidRPr="003169F3" w:rsidRDefault="00674AB1" w:rsidP="00674AB1">
      <w:pPr>
        <w:tabs>
          <w:tab w:val="left" w:pos="5954"/>
          <w:tab w:val="left" w:pos="6237"/>
          <w:tab w:val="left" w:pos="6663"/>
          <w:tab w:val="left" w:pos="6946"/>
        </w:tabs>
        <w:spacing w:after="0" w:line="240" w:lineRule="auto"/>
        <w:rPr>
          <w:rFonts w:ascii="Times New Roman" w:eastAsia="SimSun" w:hAnsi="Times New Roman" w:cs="Times New Roman"/>
        </w:rPr>
      </w:pPr>
      <w:r w:rsidRPr="003169F3">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169F3">
        <w:rPr>
          <w:rFonts w:ascii="Times New Roman" w:eastAsia="SimSun" w:hAnsi="Times New Roman" w:cs="Times New Roman"/>
          <w:i/>
          <w:noProof/>
        </w:rPr>
        <w:t xml:space="preserve"> </w:t>
      </w:r>
      <w:hyperlink r:id="rId9" w:history="1">
        <w:r w:rsidRPr="003169F3">
          <w:rPr>
            <w:rFonts w:ascii="Times New Roman" w:eastAsia="SimSun" w:hAnsi="Times New Roman" w:cs="Times New Roman"/>
            <w:noProof/>
            <w:u w:val="single"/>
          </w:rPr>
          <w:t>http://www.</w:t>
        </w:r>
        <w:proofErr w:type="spellStart"/>
        <w:r w:rsidRPr="003169F3">
          <w:rPr>
            <w:rFonts w:ascii="Times New Roman" w:eastAsia="SimSun" w:hAnsi="Times New Roman" w:cs="Times New Roman"/>
            <w:u w:val="single"/>
          </w:rPr>
          <w:t>vvkt.lt</w:t>
        </w:r>
        <w:proofErr w:type="spellEnd"/>
      </w:hyperlink>
    </w:p>
    <w:p w14:paraId="150F597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8E713B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br w:type="page"/>
      </w:r>
      <w:bookmarkStart w:id="0" w:name="_Toc129243137"/>
      <w:bookmarkStart w:id="1" w:name="_Toc129243262"/>
    </w:p>
    <w:p w14:paraId="23EB971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01017C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46C557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B1807A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3EA85C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71C1EA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CD0DF4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13B01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2574CD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A2B3F3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8246DB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8926F7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4CBA5A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39E43E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99F6E5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458409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8B2C3E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D12A06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EA16D2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1E67A0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1E3D27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C0E892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4B0A085" w14:textId="77777777" w:rsidR="00674AB1" w:rsidRPr="003169F3" w:rsidRDefault="00674AB1" w:rsidP="00674AB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2" w:name="_Toc129243128"/>
      <w:bookmarkStart w:id="3" w:name="_Toc129243253"/>
      <w:r w:rsidRPr="003169F3">
        <w:rPr>
          <w:rFonts w:ascii="Times New Roman" w:eastAsia="Times New Roman" w:hAnsi="Times New Roman" w:cs="Times New Roman"/>
          <w:b/>
          <w:caps/>
          <w:lang w:eastAsia="x-none"/>
        </w:rPr>
        <w:t>II PRIEDAS</w:t>
      </w:r>
      <w:bookmarkEnd w:id="2"/>
      <w:bookmarkEnd w:id="3"/>
    </w:p>
    <w:p w14:paraId="770AD1C0" w14:textId="77777777" w:rsidR="00674AB1" w:rsidRPr="003169F3" w:rsidRDefault="00674AB1" w:rsidP="00674AB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51D9EDE" w14:textId="77777777" w:rsidR="00674AB1" w:rsidRPr="003169F3" w:rsidRDefault="00674AB1" w:rsidP="00674AB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169F3">
        <w:rPr>
          <w:rFonts w:ascii="Times New Roman" w:eastAsia="Times New Roman" w:hAnsi="Times New Roman" w:cs="Times New Roman"/>
          <w:b/>
          <w:caps/>
          <w:lang w:eastAsia="x-none"/>
        </w:rPr>
        <w:t>REGISTRACIJOS SĄLYGOS</w:t>
      </w:r>
    </w:p>
    <w:p w14:paraId="0C64AF0D" w14:textId="77777777" w:rsidR="00674AB1" w:rsidRPr="003169F3" w:rsidRDefault="00674AB1" w:rsidP="00674AB1">
      <w:pPr>
        <w:spacing w:after="0" w:line="240" w:lineRule="auto"/>
        <w:rPr>
          <w:rFonts w:ascii="Times New Roman" w:eastAsia="Times New Roman" w:hAnsi="Times New Roman" w:cs="Times New Roman"/>
          <w:lang w:eastAsia="x-none"/>
        </w:rPr>
      </w:pPr>
    </w:p>
    <w:p w14:paraId="0D9C37B4" w14:textId="77777777" w:rsidR="00674AB1" w:rsidRPr="003169F3" w:rsidRDefault="00674AB1" w:rsidP="00674AB1">
      <w:pPr>
        <w:tabs>
          <w:tab w:val="left" w:pos="1701"/>
        </w:tabs>
        <w:spacing w:after="0" w:line="240" w:lineRule="auto"/>
        <w:ind w:left="1701" w:hanging="567"/>
        <w:rPr>
          <w:rFonts w:ascii="Times New Roman" w:eastAsia="Times New Roman" w:hAnsi="Times New Roman" w:cs="Times New Roman"/>
          <w:b/>
          <w:highlight w:val="yellow"/>
          <w:lang w:eastAsia="x-none"/>
        </w:rPr>
      </w:pPr>
      <w:r w:rsidRPr="003169F3">
        <w:rPr>
          <w:rFonts w:ascii="Times New Roman" w:eastAsia="Times New Roman" w:hAnsi="Times New Roman" w:cs="Times New Roman"/>
          <w:b/>
          <w:lang w:eastAsia="x-none"/>
        </w:rPr>
        <w:t>A.</w:t>
      </w:r>
      <w:r w:rsidRPr="003169F3">
        <w:rPr>
          <w:rFonts w:ascii="Times New Roman" w:eastAsia="Times New Roman" w:hAnsi="Times New Roman" w:cs="Times New Roman"/>
          <w:b/>
          <w:lang w:eastAsia="x-none"/>
        </w:rPr>
        <w:tab/>
        <w:t>GAMINTOJAS (-AI), ATSAKINGAS (-I) UŽ SERIJŲ IŠLEIDIMĄ</w:t>
      </w:r>
    </w:p>
    <w:p w14:paraId="3D11ADC9" w14:textId="77777777" w:rsidR="00674AB1" w:rsidRPr="003169F3" w:rsidRDefault="00674AB1" w:rsidP="00674AB1">
      <w:pPr>
        <w:spacing w:after="0" w:line="240" w:lineRule="auto"/>
        <w:rPr>
          <w:rFonts w:ascii="Times New Roman" w:eastAsia="Times New Roman" w:hAnsi="Times New Roman" w:cs="Times New Roman"/>
          <w:highlight w:val="yellow"/>
          <w:lang w:eastAsia="x-none"/>
        </w:rPr>
      </w:pPr>
    </w:p>
    <w:p w14:paraId="6A44D71A" w14:textId="77777777" w:rsidR="00674AB1" w:rsidRPr="003169F3" w:rsidRDefault="00674AB1" w:rsidP="00674AB1">
      <w:pPr>
        <w:tabs>
          <w:tab w:val="left" w:pos="1701"/>
        </w:tabs>
        <w:spacing w:after="0" w:line="240" w:lineRule="auto"/>
        <w:ind w:left="1701" w:right="567" w:hanging="567"/>
        <w:rPr>
          <w:rFonts w:ascii="Times New Roman" w:eastAsia="Times New Roman" w:hAnsi="Times New Roman" w:cs="Times New Roman"/>
          <w:b/>
          <w:snapToGrid w:val="0"/>
        </w:rPr>
      </w:pPr>
      <w:r w:rsidRPr="003169F3">
        <w:rPr>
          <w:rFonts w:ascii="Times New Roman" w:eastAsia="Times New Roman" w:hAnsi="Times New Roman" w:cs="Times New Roman"/>
          <w:b/>
          <w:snapToGrid w:val="0"/>
        </w:rPr>
        <w:t>B.</w:t>
      </w:r>
      <w:r w:rsidRPr="003169F3">
        <w:rPr>
          <w:rFonts w:ascii="Times New Roman" w:eastAsia="Times New Roman" w:hAnsi="Times New Roman" w:cs="Times New Roman"/>
          <w:b/>
          <w:snapToGrid w:val="0"/>
        </w:rPr>
        <w:tab/>
        <w:t>TIEKIMO IR VARTOJIMO SĄLYGOS AR APRIBOJIMAI</w:t>
      </w:r>
    </w:p>
    <w:p w14:paraId="6DFCED8A" w14:textId="77777777" w:rsidR="00674AB1" w:rsidRPr="003169F3" w:rsidRDefault="00674AB1" w:rsidP="00674AB1">
      <w:pPr>
        <w:spacing w:after="0" w:line="240" w:lineRule="auto"/>
        <w:rPr>
          <w:rFonts w:ascii="Times New Roman" w:eastAsia="Times New Roman" w:hAnsi="Times New Roman" w:cs="Times New Roman"/>
        </w:rPr>
      </w:pPr>
      <w:r w:rsidRPr="003169F3">
        <w:rPr>
          <w:rFonts w:ascii="Times New Roman" w:eastAsia="Times New Roman" w:hAnsi="Times New Roman" w:cs="Times New Roman"/>
        </w:rPr>
        <w:br w:type="page"/>
      </w:r>
    </w:p>
    <w:p w14:paraId="1B31B2F5" w14:textId="77777777" w:rsidR="00674AB1" w:rsidRPr="003169F3" w:rsidRDefault="00674AB1" w:rsidP="00674AB1">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4" w:name="_Toc129243134"/>
      <w:bookmarkStart w:id="5" w:name="_Toc129243259"/>
      <w:r w:rsidRPr="003169F3">
        <w:rPr>
          <w:rFonts w:ascii="Times New Roman" w:eastAsia="Times New Roman" w:hAnsi="Times New Roman" w:cs="Times New Roman"/>
          <w:b/>
          <w:lang w:eastAsia="x-none"/>
        </w:rPr>
        <w:lastRenderedPageBreak/>
        <w:t>A.</w:t>
      </w:r>
      <w:r w:rsidRPr="003169F3">
        <w:rPr>
          <w:rFonts w:ascii="Times New Roman" w:eastAsia="Times New Roman" w:hAnsi="Times New Roman" w:cs="Times New Roman"/>
          <w:b/>
          <w:lang w:eastAsia="x-none"/>
        </w:rPr>
        <w:tab/>
        <w:t>GAMINTOJAS (-AI), ATSAKINGAS (-I) UŽ SERIJŲ IŠLEIDIMĄ</w:t>
      </w:r>
    </w:p>
    <w:p w14:paraId="5CAB232A" w14:textId="77777777" w:rsidR="00674AB1" w:rsidRPr="003169F3" w:rsidRDefault="00674AB1" w:rsidP="00674AB1">
      <w:pPr>
        <w:spacing w:after="0" w:line="240" w:lineRule="auto"/>
        <w:rPr>
          <w:rFonts w:ascii="Times New Roman" w:eastAsia="Times New Roman" w:hAnsi="Times New Roman" w:cs="Times New Roman"/>
          <w:highlight w:val="yellow"/>
          <w:lang w:eastAsia="x-none"/>
        </w:rPr>
      </w:pPr>
    </w:p>
    <w:p w14:paraId="2C70EB02" w14:textId="77777777" w:rsidR="00674AB1" w:rsidRPr="003169F3" w:rsidRDefault="00674AB1" w:rsidP="00674AB1">
      <w:pPr>
        <w:spacing w:after="0" w:line="240" w:lineRule="auto"/>
        <w:rPr>
          <w:rFonts w:ascii="Times New Roman" w:eastAsia="Times New Roman" w:hAnsi="Times New Roman" w:cs="Times New Roman"/>
          <w:u w:val="single"/>
          <w:lang w:eastAsia="x-none"/>
        </w:rPr>
      </w:pPr>
      <w:r w:rsidRPr="003169F3">
        <w:rPr>
          <w:rFonts w:ascii="Times New Roman" w:eastAsia="Times New Roman" w:hAnsi="Times New Roman" w:cs="Times New Roman"/>
          <w:u w:val="single"/>
          <w:lang w:eastAsia="x-none"/>
        </w:rPr>
        <w:t>Gamintojo (-ų), atsakingo (-ų) už serijų išleidimą, pavadinimas (-ai) ir adresas (-ai)</w:t>
      </w:r>
    </w:p>
    <w:p w14:paraId="02F48306" w14:textId="77777777" w:rsidR="00674AB1" w:rsidRPr="003169F3" w:rsidRDefault="00674AB1" w:rsidP="00674AB1">
      <w:pPr>
        <w:spacing w:after="0" w:line="240" w:lineRule="auto"/>
        <w:rPr>
          <w:rFonts w:ascii="Times New Roman" w:eastAsia="Times New Roman" w:hAnsi="Times New Roman" w:cs="Times New Roman"/>
          <w:lang w:eastAsia="x-none"/>
        </w:rPr>
      </w:pPr>
    </w:p>
    <w:p w14:paraId="795321BE"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UK </w:t>
      </w:r>
      <w:proofErr w:type="spellStart"/>
      <w:r w:rsidRPr="003169F3">
        <w:rPr>
          <w:rFonts w:ascii="Times New Roman" w:eastAsia="Times New Roman" w:hAnsi="Times New Roman" w:cs="Times New Roman"/>
        </w:rPr>
        <w:t>Limited</w:t>
      </w:r>
      <w:proofErr w:type="spellEnd"/>
      <w:r w:rsidRPr="003169F3">
        <w:rPr>
          <w:rFonts w:ascii="Times New Roman" w:eastAsia="Times New Roman" w:hAnsi="Times New Roman" w:cs="Times New Roman"/>
          <w:snapToGrid w:val="0"/>
        </w:rPr>
        <w:t xml:space="preserve"> </w:t>
      </w:r>
    </w:p>
    <w:p w14:paraId="05426872"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Horizon</w:t>
      </w:r>
      <w:proofErr w:type="spellEnd"/>
    </w:p>
    <w:p w14:paraId="5FAD8F8A"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Honey</w:t>
      </w:r>
      <w:proofErr w:type="spellEnd"/>
      <w:r w:rsidRPr="003169F3">
        <w:rPr>
          <w:rFonts w:ascii="Times New Roman" w:eastAsia="Times New Roman" w:hAnsi="Times New Roman" w:cs="Times New Roman"/>
          <w:snapToGrid w:val="0"/>
        </w:rPr>
        <w:t xml:space="preserve"> Lane</w:t>
      </w:r>
    </w:p>
    <w:p w14:paraId="20688ED5"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Hurley</w:t>
      </w:r>
      <w:proofErr w:type="spellEnd"/>
    </w:p>
    <w:p w14:paraId="663C31DB"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snapToGrid w:val="0"/>
        </w:rPr>
        <w:t>Maidenhead</w:t>
      </w:r>
      <w:proofErr w:type="spellEnd"/>
    </w:p>
    <w:p w14:paraId="2E518C68"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SL6 6RJ</w:t>
      </w:r>
    </w:p>
    <w:p w14:paraId="0984303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Jungtinė Karalystė</w:t>
      </w:r>
    </w:p>
    <w:p w14:paraId="2F39D3C5" w14:textId="77777777" w:rsidR="00674AB1" w:rsidRPr="003169F3" w:rsidRDefault="00674AB1" w:rsidP="00674AB1">
      <w:pPr>
        <w:spacing w:after="0" w:line="240" w:lineRule="auto"/>
        <w:rPr>
          <w:rFonts w:ascii="Times New Roman" w:eastAsia="Times New Roman" w:hAnsi="Times New Roman" w:cs="Times New Roman"/>
          <w:highlight w:val="yellow"/>
          <w:lang w:eastAsia="x-none"/>
        </w:rPr>
      </w:pPr>
    </w:p>
    <w:p w14:paraId="587DEBBB" w14:textId="77777777" w:rsidR="00674AB1" w:rsidRPr="003169F3" w:rsidRDefault="00674AB1" w:rsidP="00674AB1">
      <w:pPr>
        <w:spacing w:after="0" w:line="240" w:lineRule="auto"/>
        <w:rPr>
          <w:rFonts w:ascii="Times New Roman" w:eastAsia="Times New Roman" w:hAnsi="Times New Roman" w:cs="Times New Roman"/>
          <w:lang w:eastAsia="lt-LT"/>
        </w:rPr>
      </w:pPr>
      <w:proofErr w:type="spellStart"/>
      <w:r w:rsidRPr="003169F3">
        <w:rPr>
          <w:rFonts w:ascii="Times New Roman" w:eastAsia="Times New Roman" w:hAnsi="Times New Roman" w:cs="Times New Roman"/>
          <w:lang w:eastAsia="lt-LT"/>
        </w:rPr>
        <w:t>Hospira</w:t>
      </w:r>
      <w:proofErr w:type="spellEnd"/>
      <w:r w:rsidRPr="003169F3">
        <w:rPr>
          <w:rFonts w:ascii="Times New Roman" w:eastAsia="Times New Roman" w:hAnsi="Times New Roman" w:cs="Times New Roman"/>
          <w:lang w:eastAsia="lt-LT"/>
        </w:rPr>
        <w:t xml:space="preserve"> </w:t>
      </w:r>
      <w:proofErr w:type="spellStart"/>
      <w:r w:rsidRPr="003169F3">
        <w:rPr>
          <w:rFonts w:ascii="Times New Roman" w:eastAsia="Times New Roman" w:hAnsi="Times New Roman" w:cs="Times New Roman"/>
          <w:lang w:eastAsia="lt-LT"/>
        </w:rPr>
        <w:t>Enterprises</w:t>
      </w:r>
      <w:proofErr w:type="spellEnd"/>
      <w:r w:rsidRPr="003169F3">
        <w:rPr>
          <w:rFonts w:ascii="Times New Roman" w:eastAsia="Times New Roman" w:hAnsi="Times New Roman" w:cs="Times New Roman"/>
          <w:lang w:eastAsia="lt-LT"/>
        </w:rPr>
        <w:t xml:space="preserve"> B.V. </w:t>
      </w:r>
    </w:p>
    <w:p w14:paraId="71C9437E" w14:textId="77777777" w:rsidR="00674AB1" w:rsidRPr="003169F3" w:rsidRDefault="00674AB1" w:rsidP="00674AB1">
      <w:pPr>
        <w:autoSpaceDE w:val="0"/>
        <w:autoSpaceDN w:val="0"/>
        <w:adjustRightInd w:val="0"/>
        <w:spacing w:after="0" w:line="240" w:lineRule="auto"/>
        <w:rPr>
          <w:rFonts w:ascii="Times New Roman" w:eastAsia="Times New Roman" w:hAnsi="Times New Roman" w:cs="Times New Roman"/>
          <w:lang w:eastAsia="lt-LT"/>
        </w:rPr>
      </w:pPr>
      <w:proofErr w:type="spellStart"/>
      <w:r w:rsidRPr="003169F3">
        <w:rPr>
          <w:rFonts w:ascii="Times New Roman" w:eastAsia="Times New Roman" w:hAnsi="Times New Roman" w:cs="Times New Roman"/>
          <w:lang w:eastAsia="lt-LT"/>
        </w:rPr>
        <w:t>Randstad</w:t>
      </w:r>
      <w:proofErr w:type="spellEnd"/>
      <w:r w:rsidRPr="003169F3">
        <w:rPr>
          <w:rFonts w:ascii="Times New Roman" w:eastAsia="Times New Roman" w:hAnsi="Times New Roman" w:cs="Times New Roman"/>
          <w:lang w:eastAsia="lt-LT"/>
        </w:rPr>
        <w:t xml:space="preserve"> 22-11 </w:t>
      </w:r>
    </w:p>
    <w:p w14:paraId="512F1B74" w14:textId="77777777" w:rsidR="00674AB1" w:rsidRPr="003169F3" w:rsidRDefault="00674AB1" w:rsidP="00674AB1">
      <w:pPr>
        <w:autoSpaceDE w:val="0"/>
        <w:autoSpaceDN w:val="0"/>
        <w:adjustRightInd w:val="0"/>
        <w:spacing w:after="0" w:line="240" w:lineRule="auto"/>
        <w:rPr>
          <w:rFonts w:ascii="Times New Roman" w:eastAsia="Times New Roman" w:hAnsi="Times New Roman" w:cs="Times New Roman"/>
          <w:lang w:eastAsia="lt-LT"/>
        </w:rPr>
      </w:pPr>
      <w:r w:rsidRPr="003169F3">
        <w:rPr>
          <w:rFonts w:ascii="Times New Roman" w:eastAsia="Times New Roman" w:hAnsi="Times New Roman" w:cs="Times New Roman"/>
          <w:lang w:eastAsia="lt-LT"/>
        </w:rPr>
        <w:t xml:space="preserve">1316 BN, </w:t>
      </w:r>
      <w:proofErr w:type="spellStart"/>
      <w:r w:rsidRPr="003169F3">
        <w:rPr>
          <w:rFonts w:ascii="Times New Roman" w:eastAsia="Times New Roman" w:hAnsi="Times New Roman" w:cs="Times New Roman"/>
          <w:lang w:eastAsia="lt-LT"/>
        </w:rPr>
        <w:t>Almere</w:t>
      </w:r>
      <w:proofErr w:type="spellEnd"/>
      <w:r w:rsidRPr="003169F3">
        <w:rPr>
          <w:rFonts w:ascii="Times New Roman" w:eastAsia="Times New Roman" w:hAnsi="Times New Roman" w:cs="Times New Roman"/>
          <w:lang w:eastAsia="lt-LT"/>
        </w:rPr>
        <w:t xml:space="preserve"> </w:t>
      </w:r>
    </w:p>
    <w:p w14:paraId="173D1386" w14:textId="77777777" w:rsidR="00674AB1" w:rsidRPr="003169F3" w:rsidRDefault="00674AB1" w:rsidP="00674AB1">
      <w:pPr>
        <w:autoSpaceDE w:val="0"/>
        <w:autoSpaceDN w:val="0"/>
        <w:adjustRightInd w:val="0"/>
        <w:spacing w:after="0" w:line="240" w:lineRule="auto"/>
        <w:rPr>
          <w:rFonts w:ascii="Times New Roman" w:eastAsia="Times New Roman" w:hAnsi="Times New Roman" w:cs="Times New Roman"/>
        </w:rPr>
      </w:pPr>
      <w:r w:rsidRPr="003169F3">
        <w:rPr>
          <w:rFonts w:ascii="Times New Roman" w:eastAsia="Times New Roman" w:hAnsi="Times New Roman" w:cs="Times New Roman"/>
          <w:lang w:eastAsia="lt-LT"/>
        </w:rPr>
        <w:t>Nyderlandai</w:t>
      </w:r>
    </w:p>
    <w:p w14:paraId="1D22C21D" w14:textId="77777777" w:rsidR="00674AB1" w:rsidRPr="003169F3" w:rsidRDefault="00674AB1" w:rsidP="00674AB1">
      <w:pPr>
        <w:spacing w:after="0" w:line="240" w:lineRule="auto"/>
        <w:rPr>
          <w:rFonts w:ascii="Times New Roman" w:eastAsia="Times New Roman" w:hAnsi="Times New Roman" w:cs="Times New Roman"/>
          <w:highlight w:val="yellow"/>
          <w:lang w:eastAsia="x-none"/>
        </w:rPr>
      </w:pPr>
    </w:p>
    <w:p w14:paraId="597DA27B" w14:textId="77777777" w:rsidR="00674AB1" w:rsidRPr="003169F3" w:rsidRDefault="00674AB1" w:rsidP="00674AB1">
      <w:pPr>
        <w:spacing w:after="0" w:line="240" w:lineRule="auto"/>
        <w:rPr>
          <w:rFonts w:ascii="Times New Roman" w:eastAsia="Times New Roman" w:hAnsi="Times New Roman" w:cs="Times New Roman"/>
          <w:highlight w:val="yellow"/>
          <w:lang w:eastAsia="x-none"/>
        </w:rPr>
      </w:pPr>
    </w:p>
    <w:p w14:paraId="43CF419E" w14:textId="77777777" w:rsidR="00674AB1" w:rsidRPr="003169F3" w:rsidRDefault="00674AB1" w:rsidP="00674AB1">
      <w:pPr>
        <w:tabs>
          <w:tab w:val="left" w:pos="567"/>
        </w:tabs>
        <w:spacing w:after="0" w:line="240" w:lineRule="auto"/>
        <w:ind w:left="567" w:hanging="567"/>
        <w:rPr>
          <w:rFonts w:ascii="Times New Roman" w:eastAsia="Times New Roman" w:hAnsi="Times New Roman" w:cs="Times New Roman"/>
          <w:snapToGrid w:val="0"/>
        </w:rPr>
      </w:pPr>
      <w:bookmarkStart w:id="6" w:name="_Toc129243129"/>
      <w:bookmarkStart w:id="7" w:name="_Toc129243254"/>
      <w:r w:rsidRPr="003169F3">
        <w:rPr>
          <w:rFonts w:ascii="Times New Roman" w:eastAsia="Times New Roman" w:hAnsi="Times New Roman" w:cs="Times New Roman"/>
          <w:b/>
          <w:noProof/>
          <w:snapToGrid w:val="0"/>
        </w:rPr>
        <w:t>B.</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TIEKIMO IR VARTOJIMO SĄLYGOS AR APRIBOJIMAI</w:t>
      </w:r>
    </w:p>
    <w:bookmarkEnd w:id="6"/>
    <w:bookmarkEnd w:id="7"/>
    <w:p w14:paraId="01152AAF" w14:textId="77777777" w:rsidR="00674AB1" w:rsidRPr="003169F3" w:rsidRDefault="00674AB1" w:rsidP="00674AB1">
      <w:pPr>
        <w:spacing w:after="0" w:line="240" w:lineRule="auto"/>
        <w:rPr>
          <w:rFonts w:ascii="Times New Roman" w:eastAsia="Times New Roman" w:hAnsi="Times New Roman" w:cs="Times New Roman"/>
          <w:lang w:eastAsia="x-none"/>
        </w:rPr>
      </w:pPr>
    </w:p>
    <w:p w14:paraId="24133EB6" w14:textId="77777777" w:rsidR="00674AB1" w:rsidRPr="003169F3" w:rsidRDefault="00674AB1" w:rsidP="00674AB1">
      <w:pPr>
        <w:spacing w:after="0" w:line="240" w:lineRule="auto"/>
        <w:rPr>
          <w:rFonts w:ascii="Times New Roman" w:eastAsia="Times New Roman" w:hAnsi="Times New Roman" w:cs="Times New Roman"/>
          <w:highlight w:val="yellow"/>
          <w:lang w:eastAsia="x-none"/>
        </w:rPr>
      </w:pPr>
      <w:r w:rsidRPr="003169F3">
        <w:rPr>
          <w:rFonts w:ascii="Times New Roman" w:eastAsia="Times New Roman" w:hAnsi="Times New Roman" w:cs="Times New Roman"/>
          <w:lang w:eastAsia="x-none"/>
        </w:rPr>
        <w:t>Receptinis vaistinis preparatas.</w:t>
      </w:r>
    </w:p>
    <w:p w14:paraId="11599C5F" w14:textId="77777777" w:rsidR="00674AB1" w:rsidRPr="003169F3" w:rsidRDefault="00674AB1" w:rsidP="00674AB1">
      <w:pPr>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br w:type="page"/>
      </w:r>
    </w:p>
    <w:p w14:paraId="35D095BB"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1E0D056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49445AF"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742368B"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23368F5"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94E5F96"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EB5DC80"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01D900A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CF9EA11"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1A95764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2E6718E"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0D9F3B8A"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30BBE6CA"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33919C10"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41CF2FE"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15A2EAAB"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26116748"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04B401BD"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08B35534"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62D85F71"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21D24AB1"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1B883D9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4AED8A3"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2B9D3CF"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r w:rsidRPr="003169F3">
        <w:rPr>
          <w:rFonts w:ascii="Times New Roman" w:eastAsia="Times New Roman" w:hAnsi="Times New Roman" w:cs="Times New Roman"/>
          <w:b/>
        </w:rPr>
        <w:t>III PRIEDAS</w:t>
      </w:r>
      <w:bookmarkEnd w:id="4"/>
      <w:bookmarkEnd w:id="5"/>
    </w:p>
    <w:p w14:paraId="3DFF89EF"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
    <w:p w14:paraId="0F5B7895"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bookmarkStart w:id="8" w:name="_Toc129243135"/>
      <w:bookmarkStart w:id="9" w:name="_Toc129243260"/>
      <w:r w:rsidRPr="003169F3">
        <w:rPr>
          <w:rFonts w:ascii="Times New Roman" w:eastAsia="Times New Roman" w:hAnsi="Times New Roman" w:cs="Times New Roman"/>
          <w:b/>
        </w:rPr>
        <w:t>ŽENKLINIMAS IR PAKUOTĖS LAPELIS</w:t>
      </w:r>
      <w:bookmarkEnd w:id="8"/>
      <w:bookmarkEnd w:id="9"/>
    </w:p>
    <w:p w14:paraId="432DAF0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br w:type="page"/>
      </w:r>
    </w:p>
    <w:p w14:paraId="4AA0F45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BCA820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2EBFB6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218474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872623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72F2E3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80C404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90AD74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FF0D55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536618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2490F0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7D1565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4EAB55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B3C24C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D5C7D8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049631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A6B2D5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CB64C9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8A5710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DEF205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9B9A0C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159919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4340B08"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bookmarkStart w:id="10" w:name="_Toc129243136"/>
      <w:bookmarkStart w:id="11" w:name="_Toc129243261"/>
      <w:r w:rsidRPr="003169F3">
        <w:rPr>
          <w:rFonts w:ascii="Times New Roman" w:eastAsia="Times New Roman" w:hAnsi="Times New Roman" w:cs="Times New Roman"/>
          <w:b/>
        </w:rPr>
        <w:t>A. ŽENKLINIMAS</w:t>
      </w:r>
      <w:bookmarkEnd w:id="10"/>
      <w:bookmarkEnd w:id="11"/>
    </w:p>
    <w:p w14:paraId="2B97E10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br w:type="page"/>
      </w:r>
    </w:p>
    <w:p w14:paraId="7CA0F9C5"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lastRenderedPageBreak/>
        <w:t>INFORMACIJA ANT IŠORINĖS PAKUOTĖS</w:t>
      </w:r>
    </w:p>
    <w:p w14:paraId="469B0329"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43D51AD4"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Kartono dėžutė</w:t>
      </w:r>
    </w:p>
    <w:p w14:paraId="6173162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7268A0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C8AD610"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1.</w:t>
      </w:r>
      <w:r w:rsidRPr="003169F3">
        <w:rPr>
          <w:rFonts w:ascii="Times New Roman" w:eastAsia="Times New Roman" w:hAnsi="Times New Roman" w:cs="Times New Roman"/>
          <w:b/>
        </w:rPr>
        <w:tab/>
        <w:t>VAISTINIO PREPARATO PAVADINIMAS</w:t>
      </w:r>
    </w:p>
    <w:p w14:paraId="3542E64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288E9B0" w14:textId="77777777" w:rsidR="00674AB1" w:rsidRPr="003169F3" w:rsidRDefault="00674AB1" w:rsidP="00674AB1">
      <w:pPr>
        <w:spacing w:after="0" w:line="240" w:lineRule="auto"/>
        <w:ind w:left="567" w:hanging="567"/>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3 mg/ml koncentratas infuziniam tirpalui</w:t>
      </w:r>
    </w:p>
    <w:p w14:paraId="3979F21C" w14:textId="77777777" w:rsidR="00674AB1" w:rsidRPr="003169F3" w:rsidRDefault="00674AB1" w:rsidP="00674AB1">
      <w:pPr>
        <w:spacing w:after="0" w:line="240" w:lineRule="auto"/>
        <w:ind w:left="567" w:hanging="567"/>
        <w:rPr>
          <w:rFonts w:ascii="Times New Roman" w:eastAsia="Times New Roman" w:hAnsi="Times New Roman" w:cs="Times New Roman"/>
          <w:highlight w:val="lightGray"/>
        </w:rPr>
      </w:pPr>
      <w:proofErr w:type="spellStart"/>
      <w:r w:rsidRPr="003169F3">
        <w:rPr>
          <w:rFonts w:ascii="Times New Roman" w:eastAsia="Times New Roman" w:hAnsi="Times New Roman" w:cs="Times New Roman"/>
          <w:bCs/>
          <w:highlight w:val="lightGray"/>
        </w:rPr>
        <w:t>Pamidronate</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Disodium</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Hospira</w:t>
      </w:r>
      <w:proofErr w:type="spellEnd"/>
      <w:r w:rsidRPr="003169F3">
        <w:rPr>
          <w:rFonts w:ascii="Times New Roman" w:eastAsia="Times New Roman" w:hAnsi="Times New Roman" w:cs="Times New Roman"/>
          <w:bCs/>
          <w:highlight w:val="lightGray"/>
        </w:rPr>
        <w:t xml:space="preserve"> 6 mg/ml koncentratas infuziniam tirpalui</w:t>
      </w:r>
    </w:p>
    <w:p w14:paraId="1649E89A" w14:textId="77777777" w:rsidR="00674AB1" w:rsidRPr="003169F3" w:rsidRDefault="00674AB1" w:rsidP="00674AB1">
      <w:pPr>
        <w:spacing w:after="0" w:line="240" w:lineRule="auto"/>
        <w:ind w:left="567" w:hanging="567"/>
        <w:rPr>
          <w:rFonts w:ascii="Times New Roman" w:eastAsia="Times New Roman" w:hAnsi="Times New Roman" w:cs="Times New Roman"/>
        </w:rPr>
      </w:pPr>
      <w:proofErr w:type="spellStart"/>
      <w:r w:rsidRPr="003169F3">
        <w:rPr>
          <w:rFonts w:ascii="Times New Roman" w:eastAsia="Times New Roman" w:hAnsi="Times New Roman" w:cs="Times New Roman"/>
          <w:bCs/>
          <w:highlight w:val="lightGray"/>
        </w:rPr>
        <w:t>Pamidronate</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Disodium</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Hospira</w:t>
      </w:r>
      <w:proofErr w:type="spellEnd"/>
      <w:r w:rsidRPr="003169F3">
        <w:rPr>
          <w:rFonts w:ascii="Times New Roman" w:eastAsia="Times New Roman" w:hAnsi="Times New Roman" w:cs="Times New Roman"/>
          <w:bCs/>
          <w:highlight w:val="lightGray"/>
        </w:rPr>
        <w:t xml:space="preserve"> 9 mg/ml koncentratas infuziniam tirpalui</w:t>
      </w:r>
    </w:p>
    <w:p w14:paraId="2C6D19E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w:t>
      </w:r>
    </w:p>
    <w:p w14:paraId="7087E1C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7EE4D5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C1AC52B"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3169F3">
        <w:rPr>
          <w:rFonts w:ascii="Times New Roman" w:eastAsia="Times New Roman" w:hAnsi="Times New Roman" w:cs="Times New Roman"/>
          <w:b/>
          <w:snapToGrid w:val="0"/>
        </w:rPr>
        <w:t>2.</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VEIKLIOJI (-IOS) MEDŽIAGA (-OS) IR JOS (-Ų) KIEKIS (-IAI)</w:t>
      </w:r>
    </w:p>
    <w:p w14:paraId="2A0B016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3418CC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1 ml yra 3 mg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w:t>
      </w:r>
    </w:p>
    <w:p w14:paraId="04C2AFA0"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lightGray"/>
        </w:rPr>
      </w:pPr>
      <w:r w:rsidRPr="003169F3">
        <w:rPr>
          <w:rFonts w:ascii="Times New Roman" w:eastAsia="Times New Roman" w:hAnsi="Times New Roman" w:cs="Times New Roman"/>
          <w:highlight w:val="lightGray"/>
        </w:rPr>
        <w:t xml:space="preserve">1 ml yra 6 mg </w:t>
      </w:r>
      <w:proofErr w:type="spellStart"/>
      <w:r w:rsidRPr="003169F3">
        <w:rPr>
          <w:rFonts w:ascii="Times New Roman" w:eastAsia="Times New Roman" w:hAnsi="Times New Roman" w:cs="Times New Roman"/>
          <w:highlight w:val="lightGray"/>
        </w:rPr>
        <w:t>pamidronato</w:t>
      </w:r>
      <w:proofErr w:type="spellEnd"/>
      <w:r w:rsidRPr="003169F3">
        <w:rPr>
          <w:rFonts w:ascii="Times New Roman" w:eastAsia="Times New Roman" w:hAnsi="Times New Roman" w:cs="Times New Roman"/>
          <w:highlight w:val="lightGray"/>
        </w:rPr>
        <w:t xml:space="preserve"> </w:t>
      </w:r>
      <w:proofErr w:type="spellStart"/>
      <w:r w:rsidRPr="003169F3">
        <w:rPr>
          <w:rFonts w:ascii="Times New Roman" w:eastAsia="Times New Roman" w:hAnsi="Times New Roman" w:cs="Times New Roman"/>
          <w:highlight w:val="lightGray"/>
        </w:rPr>
        <w:t>dinatrio</w:t>
      </w:r>
      <w:proofErr w:type="spellEnd"/>
      <w:r w:rsidRPr="003169F3">
        <w:rPr>
          <w:rFonts w:ascii="Times New Roman" w:eastAsia="Times New Roman" w:hAnsi="Times New Roman" w:cs="Times New Roman"/>
          <w:highlight w:val="lightGray"/>
        </w:rPr>
        <w:t xml:space="preserve"> druskos.</w:t>
      </w:r>
    </w:p>
    <w:p w14:paraId="3BD82DD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 xml:space="preserve">1 ml yra 9 mg </w:t>
      </w:r>
      <w:proofErr w:type="spellStart"/>
      <w:r w:rsidRPr="003169F3">
        <w:rPr>
          <w:rFonts w:ascii="Times New Roman" w:eastAsia="Times New Roman" w:hAnsi="Times New Roman" w:cs="Times New Roman"/>
          <w:highlight w:val="lightGray"/>
        </w:rPr>
        <w:t>pamidronato</w:t>
      </w:r>
      <w:proofErr w:type="spellEnd"/>
      <w:r w:rsidRPr="003169F3">
        <w:rPr>
          <w:rFonts w:ascii="Times New Roman" w:eastAsia="Times New Roman" w:hAnsi="Times New Roman" w:cs="Times New Roman"/>
          <w:highlight w:val="lightGray"/>
        </w:rPr>
        <w:t xml:space="preserve"> </w:t>
      </w:r>
      <w:proofErr w:type="spellStart"/>
      <w:r w:rsidRPr="003169F3">
        <w:rPr>
          <w:rFonts w:ascii="Times New Roman" w:eastAsia="Times New Roman" w:hAnsi="Times New Roman" w:cs="Times New Roman"/>
          <w:highlight w:val="lightGray"/>
        </w:rPr>
        <w:t>dinatrio</w:t>
      </w:r>
      <w:proofErr w:type="spellEnd"/>
      <w:r w:rsidRPr="003169F3">
        <w:rPr>
          <w:rFonts w:ascii="Times New Roman" w:eastAsia="Times New Roman" w:hAnsi="Times New Roman" w:cs="Times New Roman"/>
          <w:highlight w:val="lightGray"/>
        </w:rPr>
        <w:t xml:space="preserve"> druskos.</w:t>
      </w:r>
    </w:p>
    <w:p w14:paraId="6F649CF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1E5AB6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2ED974F"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3169F3">
        <w:rPr>
          <w:rFonts w:ascii="Times New Roman" w:eastAsia="Times New Roman" w:hAnsi="Times New Roman" w:cs="Times New Roman"/>
          <w:b/>
        </w:rPr>
        <w:t>3.</w:t>
      </w:r>
      <w:r w:rsidRPr="003169F3">
        <w:rPr>
          <w:rFonts w:ascii="Times New Roman" w:eastAsia="Times New Roman" w:hAnsi="Times New Roman" w:cs="Times New Roman"/>
          <w:b/>
        </w:rPr>
        <w:tab/>
        <w:t>PAGALBINIŲ MEDŽIAGŲ SĄRAŠAS</w:t>
      </w:r>
    </w:p>
    <w:p w14:paraId="4FD2AC6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02DFD0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manitolis</w:t>
      </w:r>
      <w:proofErr w:type="spellEnd"/>
      <w:r w:rsidRPr="003169F3">
        <w:rPr>
          <w:rFonts w:ascii="Times New Roman" w:eastAsia="Times New Roman" w:hAnsi="Times New Roman" w:cs="Times New Roman"/>
        </w:rPr>
        <w:t xml:space="preserve">, fosfato rūgštis, natrio </w:t>
      </w:r>
      <w:proofErr w:type="spellStart"/>
      <w:r w:rsidRPr="003169F3">
        <w:rPr>
          <w:rFonts w:ascii="Times New Roman" w:eastAsia="Times New Roman" w:hAnsi="Times New Roman" w:cs="Times New Roman"/>
        </w:rPr>
        <w:t>hidroksidas</w:t>
      </w:r>
      <w:proofErr w:type="spellEnd"/>
      <w:r w:rsidRPr="003169F3">
        <w:rPr>
          <w:rFonts w:ascii="Times New Roman" w:eastAsia="Times New Roman" w:hAnsi="Times New Roman" w:cs="Times New Roman"/>
        </w:rPr>
        <w:t xml:space="preserve"> (tiek, kad pH būtų 6,3-6,5) ir injekcinis vanduo. </w:t>
      </w:r>
    </w:p>
    <w:p w14:paraId="5F510C8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35A4AB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9F24199"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4.</w:t>
      </w:r>
      <w:r w:rsidRPr="003169F3">
        <w:rPr>
          <w:rFonts w:ascii="Times New Roman" w:eastAsia="Times New Roman" w:hAnsi="Times New Roman" w:cs="Times New Roman"/>
          <w:b/>
        </w:rPr>
        <w:tab/>
        <w:t>FARMACINĖ FORMA IR KIEKIS PAKUOTĖJE</w:t>
      </w:r>
    </w:p>
    <w:p w14:paraId="5DCB7DF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2AC88CE"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 xml:space="preserve">Koncentratas infuziniam tirpalui. </w:t>
      </w:r>
    </w:p>
    <w:p w14:paraId="10092E64"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3 mg/ml</w:t>
      </w:r>
    </w:p>
    <w:p w14:paraId="4B4566DA"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5 x 5 ml</w:t>
      </w:r>
    </w:p>
    <w:p w14:paraId="40879FB3"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5 ml = 15 mg</w:t>
      </w:r>
    </w:p>
    <w:p w14:paraId="2E065C16"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45078B76"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highlight w:val="lightGray"/>
        </w:rPr>
        <w:t>3 mg/ml</w:t>
      </w:r>
    </w:p>
    <w:p w14:paraId="4D7E150B"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1 x 10 ml</w:t>
      </w:r>
    </w:p>
    <w:p w14:paraId="78FA2567"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10 ml = 30 mg</w:t>
      </w:r>
    </w:p>
    <w:p w14:paraId="2F79DB87"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70E78E4D"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highlight w:val="lightGray"/>
        </w:rPr>
        <w:t>6 mg/ml</w:t>
      </w:r>
    </w:p>
    <w:p w14:paraId="7E4B0C04"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lightGray"/>
        </w:rPr>
      </w:pPr>
      <w:r w:rsidRPr="003169F3">
        <w:rPr>
          <w:rFonts w:ascii="Times New Roman" w:eastAsia="Times New Roman" w:hAnsi="Times New Roman" w:cs="Times New Roman"/>
          <w:highlight w:val="lightGray"/>
        </w:rPr>
        <w:t xml:space="preserve">1 x 10 ml </w:t>
      </w:r>
    </w:p>
    <w:p w14:paraId="2018F2F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10 ml </w:t>
      </w:r>
      <w:r w:rsidRPr="003169F3">
        <w:rPr>
          <w:rFonts w:ascii="Times New Roman" w:eastAsia="Times New Roman" w:hAnsi="Times New Roman" w:cs="Times New Roman"/>
          <w:highlight w:val="lightGray"/>
        </w:rPr>
        <w:sym w:font="Symbol" w:char="F03D"/>
      </w:r>
      <w:r w:rsidRPr="003169F3">
        <w:rPr>
          <w:rFonts w:ascii="Times New Roman" w:eastAsia="Times New Roman" w:hAnsi="Times New Roman" w:cs="Times New Roman"/>
          <w:highlight w:val="lightGray"/>
        </w:rPr>
        <w:t> 60 mg</w:t>
      </w:r>
    </w:p>
    <w:p w14:paraId="782D846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53E719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9 mg/ml</w:t>
      </w:r>
    </w:p>
    <w:p w14:paraId="47986A9F"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lightGray"/>
        </w:rPr>
      </w:pPr>
      <w:r w:rsidRPr="003169F3">
        <w:rPr>
          <w:rFonts w:ascii="Times New Roman" w:eastAsia="Times New Roman" w:hAnsi="Times New Roman" w:cs="Times New Roman"/>
          <w:highlight w:val="lightGray"/>
        </w:rPr>
        <w:t>1 x 10 ml</w:t>
      </w:r>
    </w:p>
    <w:p w14:paraId="3D3F3B8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10 ml </w:t>
      </w:r>
      <w:r w:rsidRPr="003169F3">
        <w:rPr>
          <w:rFonts w:ascii="Times New Roman" w:eastAsia="Times New Roman" w:hAnsi="Times New Roman" w:cs="Times New Roman"/>
          <w:highlight w:val="lightGray"/>
        </w:rPr>
        <w:sym w:font="Symbol" w:char="F03D"/>
      </w:r>
      <w:r w:rsidRPr="003169F3">
        <w:rPr>
          <w:rFonts w:ascii="Times New Roman" w:eastAsia="Times New Roman" w:hAnsi="Times New Roman" w:cs="Times New Roman"/>
          <w:highlight w:val="lightGray"/>
        </w:rPr>
        <w:t> 90 mg</w:t>
      </w:r>
    </w:p>
    <w:p w14:paraId="3DDB040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637636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5ED49D9"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169F3">
        <w:rPr>
          <w:rFonts w:ascii="Times New Roman" w:eastAsia="Times New Roman" w:hAnsi="Times New Roman" w:cs="Times New Roman"/>
          <w:b/>
          <w:snapToGrid w:val="0"/>
        </w:rPr>
        <w:t>5.</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VARTOJIMO METODAS IR BŪDAS (-AI)</w:t>
      </w:r>
    </w:p>
    <w:p w14:paraId="5B36E51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3FFACB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Prieš vartojimą perskaitykite pakuotės lapelį.</w:t>
      </w:r>
    </w:p>
    <w:p w14:paraId="629126D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Vartoti į veną.</w:t>
      </w:r>
    </w:p>
    <w:p w14:paraId="758C01C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72E5E2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8DE029C"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169F3">
        <w:rPr>
          <w:rFonts w:ascii="Times New Roman" w:eastAsia="Times New Roman" w:hAnsi="Times New Roman" w:cs="Times New Roman"/>
          <w:b/>
          <w:snapToGrid w:val="0"/>
        </w:rPr>
        <w:t>6.</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SPECIALUS ĮSPĖJIMAS, KAD VAISTINĮ PREPARATĄ BŪTINA LAIKYTI VAIKAMS NEPASTEBIMOJE IR NEPASIEKIAMOJE VIETOJE</w:t>
      </w:r>
    </w:p>
    <w:p w14:paraId="281706B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66997D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Laikyti vaikams nepastebimoje ir nepasiekiamoje vietoje.</w:t>
      </w:r>
    </w:p>
    <w:p w14:paraId="6BF2C22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B0F7B6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BFF1162"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169F3">
        <w:rPr>
          <w:rFonts w:ascii="Times New Roman" w:eastAsia="Times New Roman" w:hAnsi="Times New Roman" w:cs="Times New Roman"/>
          <w:b/>
          <w:snapToGrid w:val="0"/>
        </w:rPr>
        <w:t>7.</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KITAS (-I) SPECIALUS (-ŪS) ĮSPĖJIMAS (-AI) (JEI REIKIA)</w:t>
      </w:r>
    </w:p>
    <w:p w14:paraId="034AE86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BC3289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Prieš vartojimą praskiesti.</w:t>
      </w:r>
    </w:p>
    <w:p w14:paraId="38F9DD6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Buteliuko turinys tinka vartoti tik vienam kartui.</w:t>
      </w:r>
    </w:p>
    <w:p w14:paraId="64AFF5E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Preparato likutį sunaikinti.</w:t>
      </w:r>
    </w:p>
    <w:p w14:paraId="4D79D3A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5B93F4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EBD5492"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3169F3">
        <w:rPr>
          <w:rFonts w:ascii="Times New Roman" w:eastAsia="Times New Roman" w:hAnsi="Times New Roman" w:cs="Times New Roman"/>
          <w:b/>
        </w:rPr>
        <w:t>8.</w:t>
      </w:r>
      <w:r w:rsidRPr="003169F3">
        <w:rPr>
          <w:rFonts w:ascii="Times New Roman" w:eastAsia="Times New Roman" w:hAnsi="Times New Roman" w:cs="Times New Roman"/>
          <w:b/>
        </w:rPr>
        <w:tab/>
        <w:t>TINKAMUMO LAIKAS</w:t>
      </w:r>
    </w:p>
    <w:p w14:paraId="00622D5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1726DA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Tinka iki mm/MMMM</w:t>
      </w:r>
    </w:p>
    <w:p w14:paraId="2DE63E1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E9FCE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F993637"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9.</w:t>
      </w:r>
      <w:r w:rsidRPr="003169F3">
        <w:rPr>
          <w:rFonts w:ascii="Times New Roman" w:eastAsia="Times New Roman" w:hAnsi="Times New Roman" w:cs="Times New Roman"/>
          <w:b/>
        </w:rPr>
        <w:tab/>
        <w:t>SPECIALIOS LAIKYMO SĄLYGOS</w:t>
      </w:r>
    </w:p>
    <w:p w14:paraId="43C1AA4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7AE5EE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Laikyti ne aukštesnėje kaip 25</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temperatūroje.</w:t>
      </w:r>
    </w:p>
    <w:p w14:paraId="777AA59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Praskiestą tirpalą laikyti 2</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 8</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 xml:space="preserve">C temperatūroje ne ilgiau kaip 24 val. </w:t>
      </w:r>
    </w:p>
    <w:p w14:paraId="372F998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8228E4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0B88A97"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10.</w:t>
      </w:r>
      <w:r w:rsidRPr="003169F3">
        <w:rPr>
          <w:rFonts w:ascii="Times New Roman" w:eastAsia="Times New Roman" w:hAnsi="Times New Roman" w:cs="Times New Roman"/>
          <w:b/>
        </w:rPr>
        <w:tab/>
        <w:t xml:space="preserve">SPECIALIOS ATSARGUMO PRIEMONĖS DĖL NESUVARTOTO </w:t>
      </w:r>
      <w:r w:rsidRPr="003169F3">
        <w:rPr>
          <w:rFonts w:ascii="Times New Roman" w:eastAsia="Times New Roman" w:hAnsi="Times New Roman" w:cs="Times New Roman"/>
          <w:b/>
          <w:bCs/>
        </w:rPr>
        <w:t xml:space="preserve">VAISTINIO PREPARATO AR JO ATLIEKŲ </w:t>
      </w:r>
      <w:r w:rsidRPr="003169F3">
        <w:rPr>
          <w:rFonts w:ascii="Times New Roman" w:eastAsia="Times New Roman" w:hAnsi="Times New Roman" w:cs="Times New Roman"/>
          <w:b/>
        </w:rPr>
        <w:t>TVARKYMO (JEI REIKIA)</w:t>
      </w:r>
    </w:p>
    <w:p w14:paraId="62A98C0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D6F070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76E2AE7"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3169F3">
        <w:rPr>
          <w:rFonts w:ascii="Times New Roman" w:eastAsia="Times New Roman" w:hAnsi="Times New Roman" w:cs="Times New Roman"/>
          <w:b/>
          <w:snapToGrid w:val="0"/>
        </w:rPr>
        <w:t>11.</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caps/>
          <w:noProof/>
          <w:snapToGrid w:val="0"/>
        </w:rPr>
        <w:t>REGISTRUOTOJO PAVADINIMAS IR ADRESAS</w:t>
      </w:r>
    </w:p>
    <w:p w14:paraId="6870CE0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A9E161A"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UK </w:t>
      </w:r>
      <w:proofErr w:type="spellStart"/>
      <w:r w:rsidRPr="003169F3">
        <w:rPr>
          <w:rFonts w:ascii="Times New Roman" w:eastAsia="Times New Roman" w:hAnsi="Times New Roman" w:cs="Times New Roman"/>
        </w:rPr>
        <w:t>Limited</w:t>
      </w:r>
      <w:proofErr w:type="spellEnd"/>
      <w:r w:rsidRPr="003169F3">
        <w:rPr>
          <w:rFonts w:ascii="Times New Roman" w:eastAsia="Times New Roman" w:hAnsi="Times New Roman" w:cs="Times New Roman"/>
          <w:snapToGrid w:val="0"/>
        </w:rPr>
        <w:t xml:space="preserve"> </w:t>
      </w:r>
    </w:p>
    <w:p w14:paraId="2DC2B89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Hurley,SL6 6RJ</w:t>
      </w:r>
    </w:p>
    <w:p w14:paraId="222F535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Jungtinė Karalystė</w:t>
      </w:r>
    </w:p>
    <w:p w14:paraId="0C9D011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E3F394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A84360C"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169F3">
        <w:rPr>
          <w:rFonts w:ascii="Times New Roman" w:eastAsia="Times New Roman" w:hAnsi="Times New Roman" w:cs="Times New Roman"/>
          <w:b/>
          <w:snapToGrid w:val="0"/>
        </w:rPr>
        <w:t>12.</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REGISTRACIJOS PAŽYMĖJIMO NUMERIS (-IAI)</w:t>
      </w:r>
      <w:r w:rsidRPr="003169F3">
        <w:rPr>
          <w:rFonts w:ascii="Times New Roman" w:eastAsia="Times New Roman" w:hAnsi="Times New Roman" w:cs="Times New Roman"/>
          <w:b/>
          <w:snapToGrid w:val="0"/>
        </w:rPr>
        <w:t xml:space="preserve"> </w:t>
      </w:r>
    </w:p>
    <w:p w14:paraId="1D1A567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6748AA6"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3 mg/ml</w:t>
      </w:r>
    </w:p>
    <w:p w14:paraId="0FF7AD3E"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Buteliukas (5 ml), N5 – LT/1/05/0230/001</w:t>
      </w:r>
    </w:p>
    <w:p w14:paraId="2BBDDA13"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Buteliukas (5 ml), N20 – LT/1/05/0230/002</w:t>
      </w:r>
    </w:p>
    <w:p w14:paraId="2D63C75F"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Buteliukas (10 ml), N1 – LT/1/05/0230/003</w:t>
      </w:r>
    </w:p>
    <w:p w14:paraId="67E45164"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Buteliukas (10 ml), N4 – LT/1/05/0230/004</w:t>
      </w:r>
    </w:p>
    <w:p w14:paraId="3D1346EA"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proofErr w:type="spellStart"/>
      <w:r w:rsidRPr="003169F3">
        <w:rPr>
          <w:rFonts w:ascii="Times New Roman" w:eastAsia="Times New Roman" w:hAnsi="Times New Roman" w:cs="Times New Roman"/>
          <w:bCs/>
          <w:highlight w:val="lightGray"/>
        </w:rPr>
        <w:t>Pamidronate</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Disodium</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Hospira</w:t>
      </w:r>
      <w:proofErr w:type="spellEnd"/>
      <w:r w:rsidRPr="003169F3">
        <w:rPr>
          <w:rFonts w:ascii="Times New Roman" w:eastAsia="Times New Roman" w:hAnsi="Times New Roman" w:cs="Times New Roman"/>
          <w:bCs/>
          <w:highlight w:val="lightGray"/>
        </w:rPr>
        <w:t xml:space="preserve"> 6 mg/ml</w:t>
      </w:r>
    </w:p>
    <w:p w14:paraId="279453D4"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Buteliukas (10 ml), N1 – LT/1/05/0230/005</w:t>
      </w:r>
    </w:p>
    <w:p w14:paraId="0060B72C"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Buteliukas (10 ml), N4 – LT/1/05/0230/006</w:t>
      </w:r>
    </w:p>
    <w:p w14:paraId="195FCD95"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proofErr w:type="spellStart"/>
      <w:r w:rsidRPr="003169F3">
        <w:rPr>
          <w:rFonts w:ascii="Times New Roman" w:eastAsia="Times New Roman" w:hAnsi="Times New Roman" w:cs="Times New Roman"/>
          <w:bCs/>
          <w:highlight w:val="lightGray"/>
        </w:rPr>
        <w:t>Pamidronate</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Disodium</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Hospira</w:t>
      </w:r>
      <w:proofErr w:type="spellEnd"/>
      <w:r w:rsidRPr="003169F3">
        <w:rPr>
          <w:rFonts w:ascii="Times New Roman" w:eastAsia="Times New Roman" w:hAnsi="Times New Roman" w:cs="Times New Roman"/>
          <w:bCs/>
          <w:highlight w:val="lightGray"/>
        </w:rPr>
        <w:t xml:space="preserve"> 9 mg/ml</w:t>
      </w:r>
    </w:p>
    <w:p w14:paraId="0B5E8242" w14:textId="77777777" w:rsidR="00674AB1" w:rsidRPr="003169F3" w:rsidRDefault="00674AB1" w:rsidP="00674AB1">
      <w:pPr>
        <w:tabs>
          <w:tab w:val="left" w:pos="567"/>
        </w:tabs>
        <w:spacing w:after="0" w:line="240" w:lineRule="auto"/>
        <w:rPr>
          <w:rFonts w:ascii="Times New Roman" w:eastAsia="Times New Roman" w:hAnsi="Times New Roman" w:cs="Times New Roman"/>
          <w:bCs/>
          <w:highlight w:val="lightGray"/>
        </w:rPr>
      </w:pPr>
      <w:r w:rsidRPr="003169F3">
        <w:rPr>
          <w:rFonts w:ascii="Times New Roman" w:eastAsia="Times New Roman" w:hAnsi="Times New Roman" w:cs="Times New Roman"/>
          <w:bCs/>
          <w:highlight w:val="lightGray"/>
        </w:rPr>
        <w:t>Buteliukas (10 ml), N1 – LT/1/05/0230/007</w:t>
      </w:r>
    </w:p>
    <w:p w14:paraId="43B7D781"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highlight w:val="lightGray"/>
        </w:rPr>
        <w:t>Buteliukas (10 ml), N4 – LT/1/05/0230/008</w:t>
      </w:r>
    </w:p>
    <w:p w14:paraId="7ED33E5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90C8BA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155F735"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13.</w:t>
      </w:r>
      <w:r w:rsidRPr="003169F3">
        <w:rPr>
          <w:rFonts w:ascii="Times New Roman" w:eastAsia="Times New Roman" w:hAnsi="Times New Roman" w:cs="Times New Roman"/>
          <w:b/>
        </w:rPr>
        <w:tab/>
        <w:t>SERIJOS NUMERIS</w:t>
      </w:r>
    </w:p>
    <w:p w14:paraId="19F983E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446BC2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Serija </w:t>
      </w:r>
    </w:p>
    <w:p w14:paraId="78AC8EE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EF2843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8C60AAB"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14.</w:t>
      </w:r>
      <w:r w:rsidRPr="003169F3">
        <w:rPr>
          <w:rFonts w:ascii="Times New Roman" w:eastAsia="Times New Roman" w:hAnsi="Times New Roman" w:cs="Times New Roman"/>
          <w:b/>
        </w:rPr>
        <w:tab/>
        <w:t>PARDAVIMO (IŠDAVIMO) TVARKA</w:t>
      </w:r>
    </w:p>
    <w:p w14:paraId="309404C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989460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Receptinis vaistas</w:t>
      </w:r>
    </w:p>
    <w:p w14:paraId="624F4EC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78F28C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A1B2783"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15.</w:t>
      </w:r>
      <w:r w:rsidRPr="003169F3">
        <w:rPr>
          <w:rFonts w:ascii="Times New Roman" w:eastAsia="Times New Roman" w:hAnsi="Times New Roman" w:cs="Times New Roman"/>
          <w:b/>
        </w:rPr>
        <w:tab/>
        <w:t>VARTOJIMO INSTRUKCIJA</w:t>
      </w:r>
    </w:p>
    <w:p w14:paraId="2EC7BDA8"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3FC3B38B"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Reikia praskiesti.</w:t>
      </w:r>
    </w:p>
    <w:p w14:paraId="51CBA959" w14:textId="77777777" w:rsidR="00674AB1" w:rsidRPr="003169F3" w:rsidRDefault="00674AB1" w:rsidP="00674AB1">
      <w:pPr>
        <w:tabs>
          <w:tab w:val="left" w:pos="567"/>
        </w:tabs>
        <w:spacing w:after="0" w:line="240" w:lineRule="auto"/>
        <w:rPr>
          <w:rFonts w:ascii="Times New Roman" w:eastAsia="Times New Roman" w:hAnsi="Times New Roman" w:cs="Times New Roman"/>
          <w:b/>
          <w:snapToGrid w:val="0"/>
        </w:rPr>
      </w:pPr>
      <w:r w:rsidRPr="003169F3">
        <w:rPr>
          <w:rFonts w:ascii="Times New Roman" w:eastAsia="Times New Roman" w:hAnsi="Times New Roman" w:cs="Times New Roman"/>
          <w:b/>
          <w:snapToGrid w:val="0"/>
        </w:rPr>
        <w:t>Tik vienkartiniam vartojimui.</w:t>
      </w:r>
    </w:p>
    <w:p w14:paraId="0D2C8A9C"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snapToGrid w:val="0"/>
        </w:rPr>
        <w:t>Nesuvartotą preparatą būtina sunaikinti.</w:t>
      </w:r>
    </w:p>
    <w:p w14:paraId="00CE3CE5"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0302D5D7"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1ED258DF" w14:textId="77777777" w:rsidR="00674AB1" w:rsidRPr="003169F3" w:rsidRDefault="00674AB1" w:rsidP="00674A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b/>
          <w:snapToGrid w:val="0"/>
        </w:rPr>
        <w:t>16.</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noProof/>
          <w:snapToGrid w:val="0"/>
        </w:rPr>
        <w:t>INFORMACIJA BRAILIO RAŠTU</w:t>
      </w:r>
    </w:p>
    <w:p w14:paraId="06A83818"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
    <w:p w14:paraId="7E7CAA13"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r w:rsidRPr="003169F3">
        <w:rPr>
          <w:rFonts w:ascii="Times New Roman" w:eastAsia="Times New Roman" w:hAnsi="Times New Roman" w:cs="Times New Roman"/>
          <w:noProof/>
          <w:snapToGrid w:val="0"/>
          <w:highlight w:val="lightGray"/>
        </w:rPr>
        <w:t>Priimtas pagrindimas informacijos Brailio raštu nepateikti.</w:t>
      </w:r>
    </w:p>
    <w:p w14:paraId="0F9589B0" w14:textId="77777777" w:rsidR="00674AB1" w:rsidRDefault="00674AB1" w:rsidP="00674AB1">
      <w:pPr>
        <w:tabs>
          <w:tab w:val="left" w:pos="567"/>
        </w:tabs>
        <w:spacing w:after="0" w:line="240" w:lineRule="auto"/>
        <w:rPr>
          <w:rFonts w:ascii="Times New Roman" w:eastAsia="Times New Roman" w:hAnsi="Times New Roman" w:cs="Times New Roman"/>
        </w:rPr>
      </w:pPr>
    </w:p>
    <w:p w14:paraId="76CFDAA8" w14:textId="77777777" w:rsidR="001A1B92" w:rsidRPr="003169F3" w:rsidRDefault="001A1B92" w:rsidP="00674AB1">
      <w:pPr>
        <w:tabs>
          <w:tab w:val="left" w:pos="567"/>
        </w:tabs>
        <w:spacing w:after="0" w:line="240" w:lineRule="auto"/>
        <w:rPr>
          <w:rFonts w:ascii="Times New Roman" w:eastAsia="Times New Roman" w:hAnsi="Times New Roman" w:cs="Times New Roman"/>
        </w:rPr>
      </w:pPr>
    </w:p>
    <w:p w14:paraId="1F04684D" w14:textId="77777777" w:rsidR="001A1B92" w:rsidRPr="001A1B92" w:rsidRDefault="001A1B92" w:rsidP="001A1B9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napToGrid w:val="0"/>
          <w:lang w:val="en-GB"/>
        </w:rPr>
      </w:pPr>
      <w:r w:rsidRPr="001A1B92">
        <w:rPr>
          <w:rFonts w:ascii="Times New Roman" w:eastAsia="Times New Roman" w:hAnsi="Times New Roman" w:cs="Times New Roman"/>
          <w:b/>
          <w:caps/>
          <w:snapToGrid w:val="0"/>
          <w:lang w:val="en-GB"/>
        </w:rPr>
        <w:t>17.</w:t>
      </w:r>
      <w:r w:rsidRPr="001A1B92">
        <w:rPr>
          <w:rFonts w:ascii="Times New Roman" w:eastAsia="Times New Roman" w:hAnsi="Times New Roman" w:cs="Times New Roman"/>
          <w:b/>
          <w:caps/>
          <w:snapToGrid w:val="0"/>
          <w:lang w:val="en-GB"/>
        </w:rPr>
        <w:tab/>
      </w:r>
      <w:r w:rsidRPr="001A1B92">
        <w:rPr>
          <w:rFonts w:ascii="Times New Roman" w:eastAsia="Times New Roman" w:hAnsi="Times New Roman" w:cs="Times New Roman"/>
          <w:b/>
          <w:snapToGrid w:val="0"/>
          <w:lang w:val="en-GB"/>
        </w:rPr>
        <w:t>UNIKALUS IDENTIFIKATORIUS - 2D BRŪKŠNINIS KODAS</w:t>
      </w:r>
    </w:p>
    <w:p w14:paraId="072222D3" w14:textId="77777777" w:rsidR="001A1B92" w:rsidRPr="001A1B92" w:rsidRDefault="001A1B92" w:rsidP="001A1B92">
      <w:pPr>
        <w:spacing w:after="0" w:line="240" w:lineRule="auto"/>
        <w:rPr>
          <w:rFonts w:ascii="Times New Roman" w:eastAsia="SimSun" w:hAnsi="Times New Roman" w:cs="Times New Roman"/>
          <w:noProof/>
          <w:sz w:val="20"/>
          <w:szCs w:val="20"/>
          <w:lang w:val="x-none" w:eastAsia="x-none"/>
        </w:rPr>
      </w:pPr>
    </w:p>
    <w:p w14:paraId="439EABC1" w14:textId="77777777" w:rsidR="001A1B92" w:rsidRPr="001A1B92" w:rsidRDefault="001A1B92" w:rsidP="001A1B92">
      <w:pPr>
        <w:tabs>
          <w:tab w:val="left" w:pos="567"/>
        </w:tabs>
        <w:spacing w:after="0" w:line="260" w:lineRule="exact"/>
        <w:rPr>
          <w:rFonts w:ascii="Times New Roman" w:eastAsia="Times New Roman" w:hAnsi="Times New Roman" w:cs="Times New Roman"/>
          <w:snapToGrid w:val="0"/>
          <w:highlight w:val="lightGray"/>
          <w:lang w:val="en-GB"/>
        </w:rPr>
      </w:pPr>
      <w:r w:rsidRPr="001A1B92">
        <w:rPr>
          <w:rFonts w:ascii="Times New Roman" w:eastAsia="Times New Roman" w:hAnsi="Times New Roman" w:cs="Times New Roman"/>
          <w:noProof/>
          <w:snapToGrid w:val="0"/>
          <w:highlight w:val="lightGray"/>
          <w:lang w:val="en-GB"/>
        </w:rPr>
        <w:t>2D brūkšninis kodas su nurodytu unikaliu identifikatoriumi.</w:t>
      </w:r>
    </w:p>
    <w:p w14:paraId="392FE04F" w14:textId="77777777" w:rsidR="001A1B92" w:rsidRPr="001A1B92" w:rsidRDefault="001A1B92" w:rsidP="001A1B92">
      <w:pPr>
        <w:spacing w:after="0" w:line="240" w:lineRule="auto"/>
        <w:rPr>
          <w:rFonts w:ascii="Times New Roman" w:eastAsia="SimSun" w:hAnsi="Times New Roman" w:cs="Times New Roman"/>
          <w:noProof/>
          <w:sz w:val="20"/>
          <w:szCs w:val="20"/>
          <w:lang w:val="x-none" w:eastAsia="x-none"/>
        </w:rPr>
      </w:pPr>
    </w:p>
    <w:p w14:paraId="7CBCFE54" w14:textId="77777777" w:rsidR="001A1B92" w:rsidRPr="001A1B92" w:rsidRDefault="001A1B92" w:rsidP="001A1B92">
      <w:pPr>
        <w:spacing w:after="0" w:line="240" w:lineRule="auto"/>
        <w:rPr>
          <w:rFonts w:ascii="Times New Roman" w:eastAsia="SimSun" w:hAnsi="Times New Roman" w:cs="Times New Roman"/>
          <w:noProof/>
          <w:sz w:val="20"/>
          <w:szCs w:val="20"/>
          <w:lang w:val="x-none" w:eastAsia="x-none"/>
        </w:rPr>
      </w:pPr>
    </w:p>
    <w:p w14:paraId="7975CF3A" w14:textId="77777777" w:rsidR="001A1B92" w:rsidRPr="001A1B92" w:rsidRDefault="001A1B92" w:rsidP="001A1B9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napToGrid w:val="0"/>
          <w:lang w:val="en-GB"/>
        </w:rPr>
      </w:pPr>
      <w:r w:rsidRPr="001A1B92">
        <w:rPr>
          <w:rFonts w:ascii="Times New Roman" w:eastAsia="Times New Roman" w:hAnsi="Times New Roman" w:cs="Times New Roman"/>
          <w:b/>
          <w:caps/>
          <w:snapToGrid w:val="0"/>
          <w:lang w:val="en-GB"/>
        </w:rPr>
        <w:t>18.</w:t>
      </w:r>
      <w:r w:rsidRPr="001A1B92">
        <w:rPr>
          <w:rFonts w:ascii="Times New Roman" w:eastAsia="Times New Roman" w:hAnsi="Times New Roman" w:cs="Times New Roman"/>
          <w:b/>
          <w:caps/>
          <w:snapToGrid w:val="0"/>
          <w:lang w:val="en-GB"/>
        </w:rPr>
        <w:tab/>
      </w:r>
      <w:r w:rsidRPr="001A1B92">
        <w:rPr>
          <w:rFonts w:ascii="Times New Roman" w:eastAsia="Times New Roman" w:hAnsi="Times New Roman" w:cs="Times New Roman"/>
          <w:b/>
          <w:snapToGrid w:val="0"/>
          <w:lang w:val="en-GB"/>
        </w:rPr>
        <w:t>UNIKALUS IDENTIFIKATORIUS – ŽMONĖMS SUPRANTAMI DUOMENYS</w:t>
      </w:r>
    </w:p>
    <w:p w14:paraId="379BE7DF" w14:textId="77777777" w:rsidR="001A1B92" w:rsidRPr="001A1B92" w:rsidRDefault="001A1B92" w:rsidP="001A1B92">
      <w:pPr>
        <w:spacing w:after="0" w:line="240" w:lineRule="auto"/>
        <w:rPr>
          <w:rFonts w:ascii="Times New Roman" w:eastAsia="SimSun" w:hAnsi="Times New Roman" w:cs="Times New Roman"/>
          <w:noProof/>
          <w:sz w:val="20"/>
          <w:szCs w:val="20"/>
          <w:lang w:val="x-none" w:eastAsia="x-none"/>
        </w:rPr>
      </w:pPr>
    </w:p>
    <w:p w14:paraId="731B1CF7" w14:textId="77777777" w:rsidR="001A1B92" w:rsidRPr="001A1B92" w:rsidRDefault="001A1B92" w:rsidP="001A1B92">
      <w:pPr>
        <w:tabs>
          <w:tab w:val="left" w:pos="567"/>
        </w:tabs>
        <w:spacing w:after="0" w:line="260" w:lineRule="exact"/>
        <w:rPr>
          <w:rFonts w:ascii="Times New Roman" w:eastAsia="Times New Roman" w:hAnsi="Times New Roman" w:cs="Times New Roman"/>
          <w:snapToGrid w:val="0"/>
          <w:lang w:val="en-GB"/>
        </w:rPr>
      </w:pPr>
      <w:r w:rsidRPr="001A1B92">
        <w:rPr>
          <w:rFonts w:ascii="Times New Roman" w:eastAsia="Times New Roman" w:hAnsi="Times New Roman" w:cs="Times New Roman"/>
          <w:snapToGrid w:val="0"/>
          <w:lang w:val="en-GB"/>
        </w:rPr>
        <w:t>PC:</w:t>
      </w:r>
    </w:p>
    <w:p w14:paraId="72333074" w14:textId="77777777" w:rsidR="001A1B92" w:rsidRPr="001A1B92" w:rsidRDefault="001A1B92" w:rsidP="001A1B92">
      <w:pPr>
        <w:tabs>
          <w:tab w:val="left" w:pos="567"/>
        </w:tabs>
        <w:spacing w:after="0" w:line="260" w:lineRule="exact"/>
        <w:rPr>
          <w:rFonts w:ascii="Times New Roman" w:eastAsia="Times New Roman" w:hAnsi="Times New Roman" w:cs="Times New Roman"/>
          <w:snapToGrid w:val="0"/>
          <w:lang w:val="en-GB"/>
        </w:rPr>
      </w:pPr>
      <w:r w:rsidRPr="001A1B92">
        <w:rPr>
          <w:rFonts w:ascii="Times New Roman" w:eastAsia="Times New Roman" w:hAnsi="Times New Roman" w:cs="Times New Roman"/>
          <w:snapToGrid w:val="0"/>
          <w:lang w:val="en-GB"/>
        </w:rPr>
        <w:t>SN:</w:t>
      </w:r>
    </w:p>
    <w:p w14:paraId="30D6D4BE" w14:textId="77777777" w:rsidR="001A1B92" w:rsidRPr="001A1B92" w:rsidRDefault="001A1B92" w:rsidP="001A1B92">
      <w:pPr>
        <w:spacing w:after="0" w:line="240" w:lineRule="auto"/>
        <w:rPr>
          <w:rFonts w:ascii="Times New Roman" w:eastAsia="SimSun" w:hAnsi="Times New Roman" w:cs="Times New Roman"/>
          <w:noProof/>
          <w:sz w:val="20"/>
          <w:szCs w:val="20"/>
          <w:lang w:val="x-none" w:eastAsia="x-none"/>
        </w:rPr>
      </w:pPr>
      <w:r w:rsidRPr="001A1B92">
        <w:rPr>
          <w:rFonts w:ascii="Times New Roman" w:eastAsia="SimSun" w:hAnsi="Times New Roman" w:cs="Times New Roman"/>
          <w:noProof/>
          <w:sz w:val="20"/>
          <w:szCs w:val="20"/>
          <w:highlight w:val="lightGray"/>
          <w:lang w:val="x-none" w:eastAsia="x-none"/>
        </w:rPr>
        <w:t>NN:</w:t>
      </w:r>
    </w:p>
    <w:p w14:paraId="3CAC4794" w14:textId="77777777" w:rsidR="001A1B92" w:rsidRPr="001A1B92" w:rsidRDefault="001A1B92" w:rsidP="001A1B92">
      <w:pPr>
        <w:tabs>
          <w:tab w:val="left" w:pos="567"/>
        </w:tabs>
        <w:spacing w:after="0" w:line="260" w:lineRule="exact"/>
        <w:rPr>
          <w:rFonts w:ascii="Times New Roman" w:eastAsia="Times New Roman" w:hAnsi="Times New Roman" w:cs="Times New Roman"/>
          <w:snapToGrid w:val="0"/>
          <w:szCs w:val="20"/>
        </w:rPr>
      </w:pPr>
    </w:p>
    <w:p w14:paraId="3842C85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br w:type="page"/>
      </w:r>
    </w:p>
    <w:p w14:paraId="750C87B2"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lastRenderedPageBreak/>
        <w:t>MINIMALI INFORMACIJA ANT MAŽŲ VIDINIŲ</w:t>
      </w:r>
      <w:r w:rsidRPr="003169F3">
        <w:rPr>
          <w:rFonts w:ascii="Times New Roman" w:eastAsia="Times New Roman" w:hAnsi="Times New Roman" w:cs="Times New Roman"/>
          <w:b/>
          <w:bCs/>
        </w:rPr>
        <w:t xml:space="preserve"> </w:t>
      </w:r>
      <w:r w:rsidRPr="003169F3">
        <w:rPr>
          <w:rFonts w:ascii="Times New Roman" w:eastAsia="Times New Roman" w:hAnsi="Times New Roman" w:cs="Times New Roman"/>
          <w:b/>
        </w:rPr>
        <w:t>PAKUOČIŲ</w:t>
      </w:r>
    </w:p>
    <w:p w14:paraId="7CBEAC8C"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39EE84D9"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Buteliuko etiketė</w:t>
      </w:r>
    </w:p>
    <w:p w14:paraId="0E6B5AC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785D43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2A1E1C"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3169F3">
        <w:rPr>
          <w:rFonts w:ascii="Times New Roman" w:eastAsia="Times New Roman" w:hAnsi="Times New Roman" w:cs="Times New Roman"/>
          <w:b/>
          <w:snapToGrid w:val="0"/>
        </w:rPr>
        <w:t>1.</w:t>
      </w:r>
      <w:r w:rsidRPr="003169F3">
        <w:rPr>
          <w:rFonts w:ascii="Times New Roman" w:eastAsia="Times New Roman" w:hAnsi="Times New Roman" w:cs="Times New Roman"/>
          <w:b/>
          <w:snapToGrid w:val="0"/>
        </w:rPr>
        <w:tab/>
      </w:r>
      <w:r w:rsidRPr="003169F3">
        <w:rPr>
          <w:rFonts w:ascii="Times New Roman" w:eastAsia="Times New Roman" w:hAnsi="Times New Roman" w:cs="Times New Roman"/>
          <w:b/>
          <w:caps/>
          <w:noProof/>
          <w:snapToGrid w:val="0"/>
        </w:rPr>
        <w:t>Vaistinio preparato pavadinimas ir vartojimo būdas (-ai)</w:t>
      </w:r>
    </w:p>
    <w:p w14:paraId="0ED20ED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B90DCF9" w14:textId="77777777" w:rsidR="00674AB1" w:rsidRPr="003169F3" w:rsidRDefault="00674AB1" w:rsidP="00674AB1">
      <w:pPr>
        <w:spacing w:after="0" w:line="240" w:lineRule="auto"/>
        <w:ind w:left="567" w:hanging="567"/>
        <w:rPr>
          <w:rFonts w:ascii="Times New Roman" w:eastAsia="Times New Roman" w:hAnsi="Times New Roman" w:cs="Times New Roman"/>
          <w:bCs/>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3 mg/ml koncentratas infuziniam tirpalui</w:t>
      </w:r>
    </w:p>
    <w:p w14:paraId="6F7A0822" w14:textId="77777777" w:rsidR="00674AB1" w:rsidRPr="003169F3" w:rsidRDefault="00674AB1" w:rsidP="00674AB1">
      <w:pPr>
        <w:spacing w:after="0" w:line="240" w:lineRule="auto"/>
        <w:ind w:left="567" w:hanging="567"/>
        <w:rPr>
          <w:rFonts w:ascii="Times New Roman" w:eastAsia="Times New Roman" w:hAnsi="Times New Roman" w:cs="Times New Roman"/>
          <w:highlight w:val="lightGray"/>
        </w:rPr>
      </w:pPr>
      <w:proofErr w:type="spellStart"/>
      <w:r w:rsidRPr="003169F3">
        <w:rPr>
          <w:rFonts w:ascii="Times New Roman" w:eastAsia="Times New Roman" w:hAnsi="Times New Roman" w:cs="Times New Roman"/>
          <w:bCs/>
          <w:highlight w:val="lightGray"/>
        </w:rPr>
        <w:t>Pamidronate</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Disodium</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Hospira</w:t>
      </w:r>
      <w:proofErr w:type="spellEnd"/>
      <w:r w:rsidRPr="003169F3">
        <w:rPr>
          <w:rFonts w:ascii="Times New Roman" w:eastAsia="Times New Roman" w:hAnsi="Times New Roman" w:cs="Times New Roman"/>
          <w:bCs/>
          <w:highlight w:val="lightGray"/>
        </w:rPr>
        <w:t xml:space="preserve"> 6 mg/ml koncentratas infuziniam tirpalui</w:t>
      </w:r>
    </w:p>
    <w:p w14:paraId="3796EBBA" w14:textId="77777777" w:rsidR="00674AB1" w:rsidRPr="003169F3" w:rsidRDefault="00674AB1" w:rsidP="00674AB1">
      <w:pPr>
        <w:spacing w:after="0" w:line="240" w:lineRule="auto"/>
        <w:ind w:left="567" w:hanging="567"/>
        <w:rPr>
          <w:rFonts w:ascii="Times New Roman" w:eastAsia="Times New Roman" w:hAnsi="Times New Roman" w:cs="Times New Roman"/>
        </w:rPr>
      </w:pPr>
      <w:proofErr w:type="spellStart"/>
      <w:r w:rsidRPr="003169F3">
        <w:rPr>
          <w:rFonts w:ascii="Times New Roman" w:eastAsia="Times New Roman" w:hAnsi="Times New Roman" w:cs="Times New Roman"/>
          <w:bCs/>
          <w:highlight w:val="lightGray"/>
        </w:rPr>
        <w:t>Pamidronate</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Disodium</w:t>
      </w:r>
      <w:proofErr w:type="spellEnd"/>
      <w:r w:rsidRPr="003169F3">
        <w:rPr>
          <w:rFonts w:ascii="Times New Roman" w:eastAsia="Times New Roman" w:hAnsi="Times New Roman" w:cs="Times New Roman"/>
          <w:bCs/>
          <w:highlight w:val="lightGray"/>
        </w:rPr>
        <w:t xml:space="preserve"> </w:t>
      </w:r>
      <w:proofErr w:type="spellStart"/>
      <w:r w:rsidRPr="003169F3">
        <w:rPr>
          <w:rFonts w:ascii="Times New Roman" w:eastAsia="Times New Roman" w:hAnsi="Times New Roman" w:cs="Times New Roman"/>
          <w:bCs/>
          <w:highlight w:val="lightGray"/>
        </w:rPr>
        <w:t>Hospira</w:t>
      </w:r>
      <w:proofErr w:type="spellEnd"/>
      <w:r w:rsidRPr="003169F3">
        <w:rPr>
          <w:rFonts w:ascii="Times New Roman" w:eastAsia="Times New Roman" w:hAnsi="Times New Roman" w:cs="Times New Roman"/>
          <w:bCs/>
          <w:highlight w:val="lightGray"/>
        </w:rPr>
        <w:t xml:space="preserve"> 9 mg/ml koncentratas infuziniam tirpalui</w:t>
      </w:r>
    </w:p>
    <w:p w14:paraId="33DDFD4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w:t>
      </w:r>
    </w:p>
    <w:p w14:paraId="664AB4A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B007FE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D375440"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2.</w:t>
      </w:r>
      <w:r w:rsidRPr="003169F3">
        <w:rPr>
          <w:rFonts w:ascii="Times New Roman" w:eastAsia="Times New Roman" w:hAnsi="Times New Roman" w:cs="Times New Roman"/>
          <w:b/>
        </w:rPr>
        <w:tab/>
        <w:t>VARTOJIMO METODAS</w:t>
      </w:r>
    </w:p>
    <w:p w14:paraId="0EA7EFD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BA90E1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i.v</w:t>
      </w:r>
      <w:proofErr w:type="spellEnd"/>
      <w:r w:rsidRPr="003169F3">
        <w:rPr>
          <w:rFonts w:ascii="Times New Roman" w:eastAsia="Times New Roman" w:hAnsi="Times New Roman" w:cs="Times New Roman"/>
        </w:rPr>
        <w:t>.</w:t>
      </w:r>
    </w:p>
    <w:p w14:paraId="7F8E029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6060ED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174C3CC"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3.</w:t>
      </w:r>
      <w:r w:rsidRPr="003169F3">
        <w:rPr>
          <w:rFonts w:ascii="Times New Roman" w:eastAsia="Times New Roman" w:hAnsi="Times New Roman" w:cs="Times New Roman"/>
          <w:b/>
        </w:rPr>
        <w:tab/>
        <w:t>TINKAMUMO LAIKAS</w:t>
      </w:r>
    </w:p>
    <w:p w14:paraId="6788339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F2FF07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EXP</w:t>
      </w:r>
    </w:p>
    <w:p w14:paraId="1D28B91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E5128C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A964571"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3169F3">
        <w:rPr>
          <w:rFonts w:ascii="Times New Roman" w:eastAsia="Times New Roman" w:hAnsi="Times New Roman" w:cs="Times New Roman"/>
          <w:b/>
        </w:rPr>
        <w:t>4.</w:t>
      </w:r>
      <w:r w:rsidRPr="003169F3">
        <w:rPr>
          <w:rFonts w:ascii="Times New Roman" w:eastAsia="Times New Roman" w:hAnsi="Times New Roman" w:cs="Times New Roman"/>
          <w:b/>
        </w:rPr>
        <w:tab/>
        <w:t>SERIJOS NUMERIS</w:t>
      </w:r>
    </w:p>
    <w:p w14:paraId="01F2D02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B28225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Lot</w:t>
      </w:r>
      <w:proofErr w:type="spellEnd"/>
    </w:p>
    <w:p w14:paraId="2DB92F1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450F9B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188082B"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3169F3">
        <w:rPr>
          <w:rFonts w:ascii="Times New Roman" w:eastAsia="Times New Roman" w:hAnsi="Times New Roman" w:cs="Times New Roman"/>
          <w:b/>
        </w:rPr>
        <w:t>5.</w:t>
      </w:r>
      <w:r w:rsidRPr="003169F3">
        <w:rPr>
          <w:rFonts w:ascii="Times New Roman" w:eastAsia="Times New Roman" w:hAnsi="Times New Roman" w:cs="Times New Roman"/>
          <w:b/>
        </w:rPr>
        <w:tab/>
        <w:t>KIEKIS (MASĖ, TŪRIS ARBA VIENETAI)</w:t>
      </w:r>
    </w:p>
    <w:p w14:paraId="7AAE1FA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50229A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3 mg/ml 5 ml </w:t>
      </w:r>
    </w:p>
    <w:p w14:paraId="3F05DF8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5 ml </w:t>
      </w:r>
      <w:r w:rsidRPr="003169F3">
        <w:rPr>
          <w:rFonts w:ascii="Times New Roman" w:eastAsia="Times New Roman" w:hAnsi="Times New Roman" w:cs="Times New Roman"/>
        </w:rPr>
        <w:sym w:font="Symbol" w:char="F03D"/>
      </w:r>
      <w:r w:rsidRPr="003169F3">
        <w:rPr>
          <w:rFonts w:ascii="Times New Roman" w:eastAsia="Times New Roman" w:hAnsi="Times New Roman" w:cs="Times New Roman"/>
        </w:rPr>
        <w:t> 15 mg</w:t>
      </w:r>
    </w:p>
    <w:p w14:paraId="5F5D771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FAF8667"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lightGray"/>
        </w:rPr>
      </w:pPr>
      <w:r w:rsidRPr="003169F3">
        <w:rPr>
          <w:rFonts w:ascii="Times New Roman" w:eastAsia="Times New Roman" w:hAnsi="Times New Roman" w:cs="Times New Roman"/>
          <w:highlight w:val="lightGray"/>
        </w:rPr>
        <w:t>3 mg/ml 10 ml</w:t>
      </w:r>
    </w:p>
    <w:p w14:paraId="2BC3E25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10 ml </w:t>
      </w:r>
      <w:r w:rsidRPr="003169F3">
        <w:rPr>
          <w:rFonts w:ascii="Times New Roman" w:eastAsia="Times New Roman" w:hAnsi="Times New Roman" w:cs="Times New Roman"/>
          <w:highlight w:val="lightGray"/>
        </w:rPr>
        <w:sym w:font="Symbol" w:char="F03D"/>
      </w:r>
      <w:r w:rsidRPr="003169F3">
        <w:rPr>
          <w:rFonts w:ascii="Times New Roman" w:eastAsia="Times New Roman" w:hAnsi="Times New Roman" w:cs="Times New Roman"/>
          <w:highlight w:val="lightGray"/>
        </w:rPr>
        <w:t> 30 mg</w:t>
      </w:r>
    </w:p>
    <w:p w14:paraId="14CF74B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5BE0232"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lightGray"/>
        </w:rPr>
      </w:pPr>
      <w:r w:rsidRPr="003169F3">
        <w:rPr>
          <w:rFonts w:ascii="Times New Roman" w:eastAsia="Times New Roman" w:hAnsi="Times New Roman" w:cs="Times New Roman"/>
          <w:highlight w:val="lightGray"/>
        </w:rPr>
        <w:t>6 mg/ml 10 ml</w:t>
      </w:r>
    </w:p>
    <w:p w14:paraId="1567375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10 ml </w:t>
      </w:r>
      <w:r w:rsidRPr="003169F3">
        <w:rPr>
          <w:rFonts w:ascii="Times New Roman" w:eastAsia="Times New Roman" w:hAnsi="Times New Roman" w:cs="Times New Roman"/>
          <w:highlight w:val="lightGray"/>
        </w:rPr>
        <w:sym w:font="Symbol" w:char="F03D"/>
      </w:r>
      <w:r w:rsidRPr="003169F3">
        <w:rPr>
          <w:rFonts w:ascii="Times New Roman" w:eastAsia="Times New Roman" w:hAnsi="Times New Roman" w:cs="Times New Roman"/>
          <w:highlight w:val="lightGray"/>
        </w:rPr>
        <w:t> 60 mg</w:t>
      </w:r>
    </w:p>
    <w:p w14:paraId="33C201B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4C84A15"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lightGray"/>
        </w:rPr>
      </w:pPr>
      <w:r w:rsidRPr="003169F3">
        <w:rPr>
          <w:rFonts w:ascii="Times New Roman" w:eastAsia="Times New Roman" w:hAnsi="Times New Roman" w:cs="Times New Roman"/>
          <w:highlight w:val="lightGray"/>
        </w:rPr>
        <w:t>9 mg/ml 10 ml</w:t>
      </w:r>
    </w:p>
    <w:p w14:paraId="02CECC7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highlight w:val="lightGray"/>
        </w:rPr>
        <w:t>10 ml </w:t>
      </w:r>
      <w:r w:rsidRPr="003169F3">
        <w:rPr>
          <w:rFonts w:ascii="Times New Roman" w:eastAsia="Times New Roman" w:hAnsi="Times New Roman" w:cs="Times New Roman"/>
          <w:highlight w:val="lightGray"/>
        </w:rPr>
        <w:sym w:font="Symbol" w:char="F03D"/>
      </w:r>
      <w:r w:rsidRPr="003169F3">
        <w:rPr>
          <w:rFonts w:ascii="Times New Roman" w:eastAsia="Times New Roman" w:hAnsi="Times New Roman" w:cs="Times New Roman"/>
          <w:highlight w:val="lightGray"/>
        </w:rPr>
        <w:t> 90 mg</w:t>
      </w:r>
    </w:p>
    <w:p w14:paraId="5287AE7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A3D5AB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ECDC12C" w14:textId="77777777" w:rsidR="00674AB1" w:rsidRPr="003169F3" w:rsidRDefault="00674AB1" w:rsidP="00674A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3169F3">
        <w:rPr>
          <w:rFonts w:ascii="Times New Roman" w:eastAsia="Times New Roman" w:hAnsi="Times New Roman" w:cs="Times New Roman"/>
          <w:b/>
        </w:rPr>
        <w:t>6.</w:t>
      </w:r>
      <w:r w:rsidRPr="003169F3">
        <w:rPr>
          <w:rFonts w:ascii="Times New Roman" w:eastAsia="Times New Roman" w:hAnsi="Times New Roman" w:cs="Times New Roman"/>
          <w:b/>
        </w:rPr>
        <w:tab/>
        <w:t>KITA</w:t>
      </w:r>
    </w:p>
    <w:p w14:paraId="167892A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A9E9FBB" w14:textId="77777777" w:rsidR="00674AB1" w:rsidRPr="003169F3" w:rsidRDefault="00674AB1" w:rsidP="00674AB1">
      <w:pPr>
        <w:tabs>
          <w:tab w:val="left" w:pos="567"/>
        </w:tabs>
        <w:spacing w:after="0" w:line="240" w:lineRule="auto"/>
        <w:rPr>
          <w:rFonts w:ascii="Times New Roman" w:eastAsia="Times New Roman" w:hAnsi="Times New Roman" w:cs="Times New Roman"/>
          <w:snapToGrid w:val="0"/>
        </w:rPr>
      </w:pP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UK </w:t>
      </w:r>
      <w:proofErr w:type="spellStart"/>
      <w:r w:rsidRPr="003169F3">
        <w:rPr>
          <w:rFonts w:ascii="Times New Roman" w:eastAsia="Times New Roman" w:hAnsi="Times New Roman" w:cs="Times New Roman"/>
        </w:rPr>
        <w:t>Limited</w:t>
      </w:r>
      <w:proofErr w:type="spellEnd"/>
      <w:r w:rsidRPr="003169F3">
        <w:rPr>
          <w:rFonts w:ascii="Times New Roman" w:eastAsia="Times New Roman" w:hAnsi="Times New Roman" w:cs="Times New Roman"/>
          <w:snapToGrid w:val="0"/>
        </w:rPr>
        <w:t xml:space="preserve"> </w:t>
      </w:r>
    </w:p>
    <w:p w14:paraId="22628FF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A39D810" w14:textId="77777777" w:rsidR="00674AB1" w:rsidRPr="003169F3" w:rsidRDefault="00674AB1" w:rsidP="00674AB1">
      <w:pPr>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br w:type="page"/>
      </w:r>
    </w:p>
    <w:p w14:paraId="5822B5C7"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6A47693"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2E65B2BB"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0E8674CC"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73B66D0"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1CE415F4"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52AE3B1"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096DE408"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7D1BB94"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24161135"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D9EDC11"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26D72C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BD85C9C"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665A83C"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4F3DE4A"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AA38437"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E1408D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1A34E2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20F95322"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17F6FEAB"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7994AC40"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7A1140D"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598B19DA"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p>
    <w:p w14:paraId="486BA5F3"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b/>
        </w:rPr>
      </w:pPr>
      <w:r w:rsidRPr="003169F3">
        <w:rPr>
          <w:rFonts w:ascii="Times New Roman" w:eastAsia="Times New Roman" w:hAnsi="Times New Roman" w:cs="Times New Roman"/>
          <w:b/>
        </w:rPr>
        <w:t>B. PAKUOTĖS LAPELIS</w:t>
      </w:r>
      <w:bookmarkEnd w:id="0"/>
      <w:bookmarkEnd w:id="1"/>
    </w:p>
    <w:p w14:paraId="64CA2860" w14:textId="77777777" w:rsidR="00674AB1" w:rsidRPr="003169F3" w:rsidRDefault="00674AB1" w:rsidP="00674AB1">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169F3">
        <w:rPr>
          <w:rFonts w:ascii="Times New Roman" w:eastAsia="Times New Roman" w:hAnsi="Times New Roman" w:cs="Times New Roman"/>
          <w:b/>
          <w:bCs/>
          <w:iCs/>
          <w:snapToGrid w:val="0"/>
          <w:lang w:eastAsia="x-none"/>
        </w:rPr>
        <w:br w:type="page"/>
      </w:r>
      <w:r w:rsidRPr="003169F3">
        <w:rPr>
          <w:rFonts w:ascii="Times New Roman" w:eastAsia="Times New Roman" w:hAnsi="Times New Roman" w:cs="Times New Roman"/>
          <w:b/>
          <w:bCs/>
          <w:iCs/>
          <w:snapToGrid w:val="0"/>
          <w:lang w:eastAsia="x-none"/>
        </w:rPr>
        <w:lastRenderedPageBreak/>
        <w:t>Pakuotės lapelis:</w:t>
      </w:r>
      <w:r w:rsidRPr="003169F3">
        <w:rPr>
          <w:rFonts w:ascii="Times New Roman" w:eastAsia="Times New Roman" w:hAnsi="Times New Roman" w:cs="Times New Roman"/>
          <w:b/>
          <w:snapToGrid w:val="0"/>
          <w:lang w:eastAsia="x-none"/>
        </w:rPr>
        <w:t xml:space="preserve"> </w:t>
      </w:r>
      <w:r w:rsidRPr="003169F3">
        <w:rPr>
          <w:rFonts w:ascii="Times New Roman" w:eastAsia="Times New Roman" w:hAnsi="Times New Roman" w:cs="Times New Roman"/>
          <w:b/>
          <w:bCs/>
          <w:iCs/>
          <w:snapToGrid w:val="0"/>
          <w:lang w:eastAsia="x-none"/>
        </w:rPr>
        <w:t>informacija vartotojui</w:t>
      </w:r>
    </w:p>
    <w:p w14:paraId="3A7BE78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E6F1604" w14:textId="77777777" w:rsidR="00674AB1" w:rsidRPr="003169F3" w:rsidRDefault="00674AB1" w:rsidP="00674AB1">
      <w:pPr>
        <w:spacing w:after="0" w:line="240" w:lineRule="auto"/>
        <w:ind w:left="567" w:hanging="567"/>
        <w:jc w:val="center"/>
        <w:rPr>
          <w:rFonts w:ascii="Times New Roman" w:eastAsia="Times New Roman" w:hAnsi="Times New Roman" w:cs="Times New Roman"/>
          <w:b/>
          <w:bCs/>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bCs/>
        </w:rPr>
        <w:t xml:space="preserve"> 3 mg/ml</w:t>
      </w:r>
      <w:r w:rsidRPr="003169F3">
        <w:t xml:space="preserve"> </w:t>
      </w:r>
      <w:r w:rsidRPr="003169F3">
        <w:rPr>
          <w:rFonts w:ascii="Times New Roman" w:eastAsia="Times New Roman" w:hAnsi="Times New Roman" w:cs="Times New Roman"/>
          <w:b/>
          <w:bCs/>
        </w:rPr>
        <w:t>koncentratas infuziniam tirpalui</w:t>
      </w:r>
    </w:p>
    <w:p w14:paraId="46AC72B7" w14:textId="77777777" w:rsidR="00674AB1" w:rsidRPr="003169F3" w:rsidRDefault="00674AB1" w:rsidP="00674AB1">
      <w:pPr>
        <w:spacing w:after="0" w:line="240" w:lineRule="auto"/>
        <w:ind w:left="567" w:hanging="567"/>
        <w:jc w:val="center"/>
        <w:rPr>
          <w:rFonts w:ascii="Times New Roman" w:eastAsia="Times New Roman" w:hAnsi="Times New Roman" w:cs="Times New Roman"/>
          <w:b/>
          <w:bCs/>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bCs/>
        </w:rPr>
        <w:t xml:space="preserve">  6 mg/ml koncentratas infuziniam tirpalui</w:t>
      </w:r>
    </w:p>
    <w:p w14:paraId="60B9B976" w14:textId="77777777" w:rsidR="00674AB1" w:rsidRPr="003169F3" w:rsidRDefault="00674AB1" w:rsidP="00674AB1">
      <w:pPr>
        <w:spacing w:after="0" w:line="240" w:lineRule="auto"/>
        <w:ind w:left="567" w:hanging="567"/>
        <w:jc w:val="center"/>
        <w:rPr>
          <w:rFonts w:ascii="Times New Roman" w:eastAsia="Times New Roman" w:hAnsi="Times New Roman" w:cs="Times New Roman"/>
          <w:b/>
          <w:bCs/>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bCs/>
        </w:rPr>
        <w:t xml:space="preserve"> 9 mg/ml koncentratas infuziniam tirpalui</w:t>
      </w:r>
    </w:p>
    <w:p w14:paraId="500CBBAF"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w:t>
      </w:r>
    </w:p>
    <w:p w14:paraId="1388FDEC" w14:textId="77777777" w:rsidR="00674AB1" w:rsidRPr="003169F3" w:rsidRDefault="00674AB1" w:rsidP="00674AB1">
      <w:pPr>
        <w:tabs>
          <w:tab w:val="left" w:pos="567"/>
        </w:tabs>
        <w:spacing w:after="0" w:line="240" w:lineRule="auto"/>
        <w:jc w:val="center"/>
        <w:rPr>
          <w:rFonts w:ascii="Times New Roman" w:eastAsia="Times New Roman" w:hAnsi="Times New Roman" w:cs="Times New Roman"/>
        </w:rPr>
      </w:pPr>
    </w:p>
    <w:p w14:paraId="0981F5F1"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Atidžiai perskaitykite visą šį lapelį, prieš pradėdami vartoti vaistą, nes jame pateikiama Jums svarbi informacija.</w:t>
      </w:r>
    </w:p>
    <w:p w14:paraId="59C4E2A9" w14:textId="77777777" w:rsidR="00674AB1" w:rsidRPr="003169F3" w:rsidRDefault="00674AB1" w:rsidP="00674AB1">
      <w:pPr>
        <w:tabs>
          <w:tab w:val="left" w:pos="567"/>
        </w:tabs>
        <w:spacing w:after="0" w:line="240" w:lineRule="auto"/>
        <w:ind w:left="567" w:hanging="567"/>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Neišmeskite šio lapelio, nes vėl gali prireikti jį perskaityti.</w:t>
      </w:r>
    </w:p>
    <w:p w14:paraId="71384B80" w14:textId="77777777" w:rsidR="00674AB1" w:rsidRPr="003169F3" w:rsidRDefault="00674AB1" w:rsidP="00674AB1">
      <w:pPr>
        <w:tabs>
          <w:tab w:val="left" w:pos="567"/>
        </w:tabs>
        <w:spacing w:after="0" w:line="240" w:lineRule="auto"/>
        <w:ind w:left="567" w:hanging="567"/>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Jeigu kiltų daugiau klausimų, kreipkitės į gydytoją arba vaistininką.</w:t>
      </w:r>
    </w:p>
    <w:p w14:paraId="17B5731A" w14:textId="77777777" w:rsidR="00674AB1" w:rsidRPr="003169F3" w:rsidRDefault="00674AB1" w:rsidP="00674AB1">
      <w:pPr>
        <w:numPr>
          <w:ilvl w:val="0"/>
          <w:numId w:val="2"/>
        </w:numPr>
        <w:tabs>
          <w:tab w:val="left" w:pos="567"/>
        </w:tabs>
        <w:spacing w:after="0" w:line="240" w:lineRule="auto"/>
        <w:ind w:left="567" w:hanging="567"/>
        <w:rPr>
          <w:rFonts w:ascii="Times New Roman" w:eastAsia="Times New Roman" w:hAnsi="Times New Roman" w:cs="Times New Roman"/>
        </w:rPr>
      </w:pPr>
      <w:r w:rsidRPr="003169F3">
        <w:rPr>
          <w:rFonts w:ascii="Times New Roman" w:eastAsia="Times New Roman" w:hAnsi="Times New Roman" w:cs="Times New Roman"/>
        </w:rPr>
        <w:t>Jeigu pasireiškė šalutinis poveikis (net jeigu jis šiame lapelyje nenurodytas), kreipkitės į gydytoją arba vaistininką. Žr. 4 skyrių.</w:t>
      </w:r>
    </w:p>
    <w:p w14:paraId="270D5AD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6623B33"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r w:rsidRPr="003169F3">
        <w:rPr>
          <w:rFonts w:ascii="Times New Roman" w:eastAsia="Times New Roman" w:hAnsi="Times New Roman" w:cs="Times New Roman"/>
          <w:b/>
          <w:bCs/>
        </w:rPr>
        <w:t>Apie ką rašoma šiame lapelyje?</w:t>
      </w:r>
    </w:p>
    <w:p w14:paraId="4185F89B" w14:textId="77777777" w:rsidR="00674AB1" w:rsidRPr="003169F3" w:rsidRDefault="00674AB1" w:rsidP="00674AB1">
      <w:pPr>
        <w:tabs>
          <w:tab w:val="left" w:pos="567"/>
        </w:tabs>
        <w:spacing w:after="0" w:line="240" w:lineRule="auto"/>
        <w:rPr>
          <w:rFonts w:ascii="Times New Roman" w:eastAsia="Times New Roman" w:hAnsi="Times New Roman" w:cs="Times New Roman"/>
          <w:b/>
          <w:bCs/>
        </w:rPr>
      </w:pPr>
    </w:p>
    <w:p w14:paraId="4B9F2D6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1.</w:t>
      </w:r>
      <w:r w:rsidRPr="003169F3">
        <w:rPr>
          <w:rFonts w:ascii="Times New Roman" w:eastAsia="Times New Roman" w:hAnsi="Times New Roman" w:cs="Times New Roman"/>
        </w:rPr>
        <w:tab/>
        <w:t xml:space="preserve">Kas yra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rPr>
        <w:t>ir kam jis vartojamas</w:t>
      </w:r>
    </w:p>
    <w:p w14:paraId="349E5D4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2.</w:t>
      </w:r>
      <w:r w:rsidRPr="003169F3">
        <w:rPr>
          <w:rFonts w:ascii="Times New Roman" w:eastAsia="Times New Roman" w:hAnsi="Times New Roman" w:cs="Times New Roman"/>
        </w:rPr>
        <w:tab/>
        <w:t xml:space="preserve">Kas žinotina prieš vartojant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p>
    <w:p w14:paraId="3A6D4CD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3.</w:t>
      </w:r>
      <w:r w:rsidRPr="003169F3">
        <w:rPr>
          <w:rFonts w:ascii="Times New Roman" w:eastAsia="Times New Roman" w:hAnsi="Times New Roman" w:cs="Times New Roman"/>
        </w:rPr>
        <w:tab/>
        <w:t xml:space="preserve">Kaip vartoti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p>
    <w:p w14:paraId="0E2A1BC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4.</w:t>
      </w:r>
      <w:r w:rsidRPr="003169F3">
        <w:rPr>
          <w:rFonts w:ascii="Times New Roman" w:eastAsia="Times New Roman" w:hAnsi="Times New Roman" w:cs="Times New Roman"/>
        </w:rPr>
        <w:tab/>
        <w:t>Galimas šalutinis poveikis</w:t>
      </w:r>
    </w:p>
    <w:p w14:paraId="0078F10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5.</w:t>
      </w:r>
      <w:r w:rsidRPr="003169F3">
        <w:rPr>
          <w:rFonts w:ascii="Times New Roman" w:eastAsia="Times New Roman" w:hAnsi="Times New Roman" w:cs="Times New Roman"/>
        </w:rPr>
        <w:tab/>
        <w:t xml:space="preserve">Kaip laikyti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p>
    <w:p w14:paraId="3AC22D9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6.</w:t>
      </w:r>
      <w:r w:rsidRPr="003169F3">
        <w:rPr>
          <w:rFonts w:ascii="Times New Roman" w:eastAsia="Times New Roman" w:hAnsi="Times New Roman" w:cs="Times New Roman"/>
        </w:rPr>
        <w:tab/>
        <w:t>Pakuotės turinys ir kita informacija</w:t>
      </w:r>
    </w:p>
    <w:p w14:paraId="465BFA9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1A90DA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D7EA719"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bookmarkStart w:id="12" w:name="_Toc129243139"/>
      <w:bookmarkStart w:id="13" w:name="_Toc129243264"/>
      <w:r w:rsidRPr="003169F3">
        <w:rPr>
          <w:rFonts w:ascii="Times New Roman" w:eastAsia="Times New Roman" w:hAnsi="Times New Roman" w:cs="Times New Roman"/>
          <w:b/>
        </w:rPr>
        <w:t>1.</w:t>
      </w:r>
      <w:r w:rsidRPr="003169F3">
        <w:rPr>
          <w:rFonts w:ascii="Times New Roman" w:eastAsia="Times New Roman" w:hAnsi="Times New Roman" w:cs="Times New Roman"/>
          <w:b/>
        </w:rPr>
        <w:tab/>
        <w:t xml:space="preserve">Kas yra </w:t>
      </w: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bCs/>
        </w:rPr>
        <w:t xml:space="preserve"> </w:t>
      </w:r>
      <w:r w:rsidRPr="003169F3">
        <w:rPr>
          <w:rFonts w:ascii="Times New Roman" w:eastAsia="Times New Roman" w:hAnsi="Times New Roman" w:cs="Times New Roman"/>
          <w:b/>
        </w:rPr>
        <w:t>ir kam jis vartojamas</w:t>
      </w:r>
    </w:p>
    <w:bookmarkEnd w:id="12"/>
    <w:bookmarkEnd w:id="13"/>
    <w:p w14:paraId="5EDD509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B69508C" w14:textId="77777777" w:rsidR="00674AB1" w:rsidRPr="003169F3" w:rsidRDefault="00674AB1" w:rsidP="00674AB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x-none"/>
        </w:rPr>
      </w:pP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yra </w:t>
      </w:r>
      <w:proofErr w:type="spellStart"/>
      <w:r w:rsidRPr="003169F3">
        <w:rPr>
          <w:rFonts w:ascii="Times New Roman" w:eastAsia="Times New Roman" w:hAnsi="Times New Roman" w:cs="Times New Roman"/>
          <w:lang w:eastAsia="x-none"/>
        </w:rPr>
        <w:t>bisfosfonatų</w:t>
      </w:r>
      <w:proofErr w:type="spellEnd"/>
      <w:r w:rsidRPr="003169F3">
        <w:rPr>
          <w:rFonts w:ascii="Times New Roman" w:eastAsia="Times New Roman" w:hAnsi="Times New Roman" w:cs="Times New Roman"/>
          <w:lang w:eastAsia="x-none"/>
        </w:rPr>
        <w:t xml:space="preserve"> grupės vaistas. </w:t>
      </w:r>
      <w:proofErr w:type="spellStart"/>
      <w:r w:rsidRPr="003169F3">
        <w:rPr>
          <w:rFonts w:ascii="Times New Roman" w:eastAsia="Times New Roman" w:hAnsi="Times New Roman" w:cs="Times New Roman"/>
          <w:lang w:eastAsia="x-none"/>
        </w:rPr>
        <w:t>Pamidronatas</w:t>
      </w:r>
      <w:proofErr w:type="spellEnd"/>
      <w:r w:rsidRPr="003169F3">
        <w:rPr>
          <w:rFonts w:ascii="Times New Roman" w:eastAsia="Times New Roman" w:hAnsi="Times New Roman" w:cs="Times New Roman"/>
          <w:lang w:eastAsia="x-none"/>
        </w:rPr>
        <w:t xml:space="preserve"> veikia prisijungęs prie kaulų: mažina jų irimą.</w:t>
      </w:r>
    </w:p>
    <w:p w14:paraId="424404B1" w14:textId="77777777" w:rsidR="00674AB1" w:rsidRPr="003169F3" w:rsidRDefault="00674AB1" w:rsidP="00674AB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x-none"/>
        </w:rPr>
      </w:pPr>
    </w:p>
    <w:p w14:paraId="4674E1A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Preparatas vartojamas naviko sukeltam kalcio kiekio padidėjimui kraujyje mažinti bei saugoti nuo kaulų masės mažėjimo, kuris galimas sergant kai kurių rūšių vėžiu, pvz.: krūties vėžiu ar daugine mieloma. Jeigu abejojate, kodėl esate gydomas šiuo vaistu, klauskite gydytojo.</w:t>
      </w:r>
    </w:p>
    <w:p w14:paraId="0D00A37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C8C257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785E4CD"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bookmarkStart w:id="14" w:name="_Toc129243140"/>
      <w:bookmarkStart w:id="15" w:name="_Toc129243265"/>
      <w:r w:rsidRPr="003169F3">
        <w:rPr>
          <w:rFonts w:ascii="Times New Roman" w:eastAsia="Times New Roman" w:hAnsi="Times New Roman" w:cs="Times New Roman"/>
          <w:b/>
        </w:rPr>
        <w:t>2.</w:t>
      </w:r>
      <w:r w:rsidRPr="003169F3">
        <w:rPr>
          <w:rFonts w:ascii="Times New Roman" w:eastAsia="Times New Roman" w:hAnsi="Times New Roman" w:cs="Times New Roman"/>
          <w:b/>
        </w:rPr>
        <w:tab/>
        <w:t xml:space="preserve">Kas žinotina prieš vartojant </w:t>
      </w: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p>
    <w:bookmarkEnd w:id="14"/>
    <w:bookmarkEnd w:id="15"/>
    <w:p w14:paraId="46A76A8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FADD57F"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rPr>
        <w:t xml:space="preserve"> vartoti negalima:</w:t>
      </w:r>
    </w:p>
    <w:p w14:paraId="6AE41B9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C024684" w14:textId="77777777" w:rsidR="00674AB1" w:rsidRPr="003169F3" w:rsidRDefault="00674AB1" w:rsidP="00674AB1">
      <w:pPr>
        <w:numPr>
          <w:ilvl w:val="12"/>
          <w:numId w:val="0"/>
        </w:numPr>
        <w:tabs>
          <w:tab w:val="left" w:pos="567"/>
        </w:tabs>
        <w:spacing w:after="0" w:line="240" w:lineRule="auto"/>
        <w:ind w:left="567" w:hanging="567"/>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 xml:space="preserve">jeigu yra alergija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dinatriui</w:t>
      </w:r>
      <w:proofErr w:type="spellEnd"/>
      <w:r w:rsidRPr="003169F3">
        <w:rPr>
          <w:rFonts w:ascii="Times New Roman" w:eastAsia="Times New Roman" w:hAnsi="Times New Roman" w:cs="Times New Roman"/>
        </w:rPr>
        <w:t xml:space="preserve">, bet kuriai pagalbinei </w:t>
      </w:r>
      <w:r w:rsidRPr="003169F3">
        <w:rPr>
          <w:rFonts w:ascii="Times New Roman" w:eastAsia="Times New Roman" w:hAnsi="Times New Roman" w:cs="Times New Roman"/>
          <w:bCs/>
        </w:rPr>
        <w:t>šio vaisto medžiagai (jos išvardytos 6 skyriuje)</w:t>
      </w:r>
      <w:r w:rsidRPr="003169F3">
        <w:rPr>
          <w:rFonts w:ascii="Times New Roman" w:eastAsia="Times New Roman" w:hAnsi="Times New Roman" w:cs="Times New Roman"/>
        </w:rPr>
        <w:t xml:space="preserve"> arba kitiems </w:t>
      </w:r>
      <w:proofErr w:type="spellStart"/>
      <w:r w:rsidRPr="003169F3">
        <w:rPr>
          <w:rFonts w:ascii="Times New Roman" w:eastAsia="Times New Roman" w:hAnsi="Times New Roman" w:cs="Times New Roman"/>
        </w:rPr>
        <w:t>bisfosfonatams</w:t>
      </w:r>
      <w:proofErr w:type="spellEnd"/>
      <w:r w:rsidRPr="003169F3">
        <w:rPr>
          <w:rFonts w:ascii="Times New Roman" w:eastAsia="Times New Roman" w:hAnsi="Times New Roman" w:cs="Times New Roman"/>
        </w:rPr>
        <w:t xml:space="preserve"> (vaistų grupė, kuriai priklauso </w:t>
      </w: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w:t>
      </w:r>
    </w:p>
    <w:p w14:paraId="0E5822AD" w14:textId="77777777" w:rsidR="00674AB1" w:rsidRPr="003169F3" w:rsidRDefault="00674AB1" w:rsidP="00674AB1">
      <w:pPr>
        <w:numPr>
          <w:ilvl w:val="12"/>
          <w:numId w:val="0"/>
        </w:numPr>
        <w:tabs>
          <w:tab w:val="left" w:pos="567"/>
        </w:tabs>
        <w:spacing w:after="0" w:line="240" w:lineRule="auto"/>
        <w:ind w:left="567" w:hanging="567"/>
        <w:rPr>
          <w:rFonts w:ascii="Times New Roman" w:eastAsia="Times New Roman" w:hAnsi="Times New Roman" w:cs="Times New Roman"/>
        </w:rPr>
      </w:pPr>
    </w:p>
    <w:p w14:paraId="66370FD3" w14:textId="77777777" w:rsidR="00674AB1" w:rsidRPr="003169F3" w:rsidRDefault="00674AB1" w:rsidP="00674AB1">
      <w:pPr>
        <w:numPr>
          <w:ilvl w:val="12"/>
          <w:numId w:val="0"/>
        </w:numPr>
        <w:tabs>
          <w:tab w:val="left" w:pos="567"/>
        </w:tabs>
        <w:spacing w:after="0" w:line="240" w:lineRule="auto"/>
        <w:ind w:left="567" w:hanging="567"/>
        <w:rPr>
          <w:rFonts w:ascii="Times New Roman" w:eastAsia="Times New Roman" w:hAnsi="Times New Roman" w:cs="Times New Roman"/>
          <w:b/>
          <w:bCs/>
        </w:rPr>
      </w:pPr>
      <w:r w:rsidRPr="003169F3">
        <w:rPr>
          <w:rFonts w:ascii="Times New Roman" w:eastAsia="Times New Roman" w:hAnsi="Times New Roman" w:cs="Times New Roman"/>
          <w:b/>
          <w:bCs/>
        </w:rPr>
        <w:t xml:space="preserve">Įspėjimai ir atsargumo priemonės </w:t>
      </w:r>
    </w:p>
    <w:p w14:paraId="69670EB5" w14:textId="77777777" w:rsidR="00674AB1" w:rsidRPr="003169F3" w:rsidRDefault="00674AB1" w:rsidP="00674AB1">
      <w:pPr>
        <w:tabs>
          <w:tab w:val="left" w:pos="567"/>
        </w:tabs>
        <w:spacing w:after="0" w:line="240" w:lineRule="auto"/>
        <w:ind w:left="567" w:hanging="567"/>
        <w:rPr>
          <w:rFonts w:ascii="Times New Roman" w:eastAsia="Times New Roman" w:hAnsi="Times New Roman" w:cs="Times New Roman"/>
          <w:b/>
        </w:rPr>
      </w:pPr>
    </w:p>
    <w:p w14:paraId="31AC15AA"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t>jeigu kada nors buvo sutrikusi skydliaukės veikla;</w:t>
      </w:r>
    </w:p>
    <w:p w14:paraId="31C7E16B"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t>jeigu sergate kokia nors inkstų liga;</w:t>
      </w:r>
    </w:p>
    <w:p w14:paraId="5C1F845C"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t>jeigu yra koks nors širdies veiklos sutrikimas;</w:t>
      </w:r>
    </w:p>
    <w:p w14:paraId="4025A9FE"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t xml:space="preserve">jeigu sergate kraujo liga (anemija, </w:t>
      </w:r>
      <w:proofErr w:type="spellStart"/>
      <w:r w:rsidRPr="003169F3">
        <w:rPr>
          <w:rFonts w:ascii="Times New Roman" w:eastAsia="Times New Roman" w:hAnsi="Times New Roman" w:cs="Times New Roman"/>
          <w:lang w:eastAsia="x-none"/>
        </w:rPr>
        <w:t>leukopenija</w:t>
      </w:r>
      <w:proofErr w:type="spellEnd"/>
      <w:r w:rsidRPr="003169F3">
        <w:rPr>
          <w:rFonts w:ascii="Times New Roman" w:eastAsia="Times New Roman" w:hAnsi="Times New Roman" w:cs="Times New Roman"/>
          <w:lang w:eastAsia="x-none"/>
        </w:rPr>
        <w:t xml:space="preserve"> [mažas baltųjų kraujo ląstelių kiekis] ir </w:t>
      </w:r>
      <w:proofErr w:type="spellStart"/>
      <w:r w:rsidRPr="003169F3">
        <w:rPr>
          <w:rFonts w:ascii="Times New Roman" w:eastAsia="Times New Roman" w:hAnsi="Times New Roman" w:cs="Times New Roman"/>
          <w:lang w:eastAsia="x-none"/>
        </w:rPr>
        <w:t>trombocitopenija</w:t>
      </w:r>
      <w:proofErr w:type="spellEnd"/>
      <w:r w:rsidRPr="003169F3">
        <w:rPr>
          <w:rFonts w:ascii="Times New Roman" w:eastAsia="Times New Roman" w:hAnsi="Times New Roman" w:cs="Times New Roman"/>
          <w:lang w:eastAsia="x-none"/>
        </w:rPr>
        <w:t xml:space="preserve"> [mažas kraujo plokštelių kiekis]);</w:t>
      </w:r>
    </w:p>
    <w:p w14:paraId="7FF756AD"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gali sudirginti akis;</w:t>
      </w:r>
    </w:p>
    <w:p w14:paraId="4EC53025"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nerekomenduojama gydyti vaikų;</w:t>
      </w:r>
    </w:p>
    <w:p w14:paraId="7DD4DAAC"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lastRenderedPageBreak/>
        <w:t>-</w:t>
      </w:r>
      <w:r w:rsidRPr="003169F3">
        <w:rPr>
          <w:rFonts w:ascii="Times New Roman" w:eastAsia="Times New Roman" w:hAnsi="Times New Roman" w:cs="Times New Roman"/>
          <w:lang w:eastAsia="x-none"/>
        </w:rPr>
        <w:tab/>
        <w:t xml:space="preserve">jeigu Jums skauda ar skaudėjo žandikaulį, jis buvo ar yra patinęs ar nutirpęs, jaučiate sunkumą žandikaulyje arba ėmė klibėti dantis. Gydytojas gali rekomenduoti prieš gydymą </w:t>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pasitikrinti dantis.</w:t>
      </w:r>
    </w:p>
    <w:p w14:paraId="69D5F384"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t xml:space="preserve">jeigu Jums gydomi dantys arba numatyta chirurginė dantų operacija, pasakykite odontologui, kad esate gydomi </w:t>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ir informuokite savo gydytoją apie dantų gydymą.</w:t>
      </w:r>
    </w:p>
    <w:p w14:paraId="4FEBF2AF"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p>
    <w:p w14:paraId="29C9F459"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Gydymo </w:t>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metu turite laikytis tinkamos burnos higienos (įskaitant reguliarų dantų valymą) ir reguliariai tikrintis dantis.</w:t>
      </w:r>
    </w:p>
    <w:p w14:paraId="43AFCCD4"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4A51BA54"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Nedelsdami kreipkitės į savo gydytoją ir odontologą, jeigu patiriate kokių nors burnos ir dantų negalavimų, pvz., ima klibėti dantys, juntate skausmą ar patinimą, negyja žaizdos arba iš jų išsiskiria išskyrų, nes tai gali būti ligos, vadinamos žandikaulio </w:t>
      </w:r>
      <w:proofErr w:type="spellStart"/>
      <w:r w:rsidRPr="003169F3">
        <w:rPr>
          <w:rFonts w:ascii="Times New Roman" w:eastAsia="Times New Roman" w:hAnsi="Times New Roman" w:cs="Times New Roman"/>
          <w:lang w:eastAsia="x-none"/>
        </w:rPr>
        <w:t>osteonekroze</w:t>
      </w:r>
      <w:proofErr w:type="spellEnd"/>
      <w:r w:rsidRPr="003169F3">
        <w:rPr>
          <w:rFonts w:ascii="Times New Roman" w:eastAsia="Times New Roman" w:hAnsi="Times New Roman" w:cs="Times New Roman"/>
          <w:lang w:eastAsia="x-none"/>
        </w:rPr>
        <w:t>, požymiai.</w:t>
      </w:r>
    </w:p>
    <w:p w14:paraId="3C661623"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336C0C97"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Didesnė žandikaulio </w:t>
      </w:r>
      <w:proofErr w:type="spellStart"/>
      <w:r w:rsidRPr="003169F3">
        <w:rPr>
          <w:rFonts w:ascii="Times New Roman" w:eastAsia="Times New Roman" w:hAnsi="Times New Roman" w:cs="Times New Roman"/>
          <w:lang w:eastAsia="x-none"/>
        </w:rPr>
        <w:t>osteonekrozės</w:t>
      </w:r>
      <w:proofErr w:type="spellEnd"/>
      <w:r w:rsidRPr="003169F3">
        <w:rPr>
          <w:rFonts w:ascii="Times New Roman" w:eastAsia="Times New Roman" w:hAnsi="Times New Roman" w:cs="Times New Roman"/>
          <w:lang w:eastAsia="x-none"/>
        </w:rPr>
        <w:t xml:space="preserve"> išsivystymo rizika yra pacientams, kuriems atliekama chemoterapija ir (arba) radioterapija, kurie vartoja steroidų, kuriems atliekamos dantų chirurginės procedūros, kurie netaiko įprastinės dantų priežiūros, serga dantenų liga, rūko arba kurie anksčiau gydyti </w:t>
      </w:r>
      <w:proofErr w:type="spellStart"/>
      <w:r w:rsidRPr="003169F3">
        <w:rPr>
          <w:rFonts w:ascii="Times New Roman" w:eastAsia="Times New Roman" w:hAnsi="Times New Roman" w:cs="Times New Roman"/>
          <w:lang w:eastAsia="x-none"/>
        </w:rPr>
        <w:t>bisfosfonatu</w:t>
      </w:r>
      <w:proofErr w:type="spellEnd"/>
      <w:r w:rsidRPr="003169F3">
        <w:rPr>
          <w:rFonts w:ascii="Times New Roman" w:eastAsia="Times New Roman" w:hAnsi="Times New Roman" w:cs="Times New Roman"/>
          <w:lang w:eastAsia="x-none"/>
        </w:rPr>
        <w:t xml:space="preserve"> (vartojamu kaulų sutrikimams gydyti arba jų prevencijai).</w:t>
      </w:r>
    </w:p>
    <w:p w14:paraId="532BC875"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51B614E8"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x-none"/>
        </w:rPr>
      </w:pPr>
      <w:r w:rsidRPr="003169F3">
        <w:rPr>
          <w:rFonts w:ascii="Times New Roman" w:eastAsia="Times New Roman" w:hAnsi="Times New Roman" w:cs="Times New Roman"/>
          <w:bCs/>
          <w:lang w:eastAsia="x-none"/>
        </w:rPr>
        <w:t xml:space="preserve">Jums gydantis </w:t>
      </w:r>
      <w:proofErr w:type="spellStart"/>
      <w:r w:rsidRPr="003169F3">
        <w:rPr>
          <w:rFonts w:ascii="Times New Roman" w:eastAsia="Times New Roman" w:hAnsi="Times New Roman" w:cs="Times New Roman"/>
          <w:bCs/>
          <w:lang w:eastAsia="x-none"/>
        </w:rPr>
        <w:t>Pamidronate</w:t>
      </w:r>
      <w:proofErr w:type="spellEnd"/>
      <w:r w:rsidRPr="003169F3">
        <w:rPr>
          <w:rFonts w:ascii="Times New Roman" w:eastAsia="Times New Roman" w:hAnsi="Times New Roman" w:cs="Times New Roman"/>
          <w:bCs/>
          <w:lang w:eastAsia="x-none"/>
        </w:rPr>
        <w:t xml:space="preserve"> </w:t>
      </w:r>
      <w:proofErr w:type="spellStart"/>
      <w:r w:rsidRPr="003169F3">
        <w:rPr>
          <w:rFonts w:ascii="Times New Roman" w:eastAsia="Times New Roman" w:hAnsi="Times New Roman" w:cs="Times New Roman"/>
          <w:bCs/>
          <w:lang w:eastAsia="x-none"/>
        </w:rPr>
        <w:t>Disodium</w:t>
      </w:r>
      <w:proofErr w:type="spellEnd"/>
      <w:r w:rsidRPr="003169F3">
        <w:rPr>
          <w:rFonts w:ascii="Times New Roman" w:eastAsia="Times New Roman" w:hAnsi="Times New Roman" w:cs="Times New Roman"/>
          <w:bCs/>
          <w:lang w:eastAsia="x-none"/>
        </w:rPr>
        <w:t xml:space="preserve"> </w:t>
      </w:r>
      <w:proofErr w:type="spellStart"/>
      <w:r w:rsidRPr="003169F3">
        <w:rPr>
          <w:rFonts w:ascii="Times New Roman" w:eastAsia="Times New Roman" w:hAnsi="Times New Roman" w:cs="Times New Roman"/>
          <w:bCs/>
          <w:lang w:eastAsia="x-none"/>
        </w:rPr>
        <w:t>Hospira</w:t>
      </w:r>
      <w:proofErr w:type="spellEnd"/>
      <w:r w:rsidRPr="003169F3">
        <w:rPr>
          <w:rFonts w:ascii="Times New Roman" w:eastAsia="Times New Roman" w:hAnsi="Times New Roman" w:cs="Times New Roman"/>
          <w:bCs/>
          <w:lang w:eastAsia="x-none"/>
        </w:rPr>
        <w:t>, gydytojas reguliariai tikrins Jūsų atsaką į gydymą.</w:t>
      </w:r>
    </w:p>
    <w:p w14:paraId="514CF168"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0FD5F68E" w14:textId="77777777" w:rsidR="00674AB1" w:rsidRPr="003169F3" w:rsidRDefault="00674AB1" w:rsidP="00674AB1">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3169F3">
        <w:rPr>
          <w:rFonts w:ascii="Times New Roman" w:eastAsia="Times New Roman" w:hAnsi="Times New Roman" w:cs="Times New Roman"/>
          <w:b/>
          <w:bCs/>
          <w:snapToGrid w:val="0"/>
          <w:lang w:eastAsia="x-none"/>
        </w:rPr>
        <w:t>Vaikams ir paaugliams</w:t>
      </w:r>
    </w:p>
    <w:p w14:paraId="1E605BE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Vaikai ir jaunesni nei 18 metų paaugliai šiuo vaistiniu preparatu negydyti.</w:t>
      </w:r>
    </w:p>
    <w:p w14:paraId="71B2C791"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729F0247"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3169F3">
        <w:rPr>
          <w:rFonts w:ascii="Times New Roman" w:eastAsia="Times New Roman" w:hAnsi="Times New Roman" w:cs="Times New Roman"/>
          <w:b/>
          <w:bCs/>
        </w:rPr>
        <w:t xml:space="preserve">Kiti vaistai ir </w:t>
      </w: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p>
    <w:p w14:paraId="592760B1"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56B54CBA"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negalima vartoti kartu su kitais </w:t>
      </w:r>
      <w:proofErr w:type="spellStart"/>
      <w:r w:rsidRPr="003169F3">
        <w:rPr>
          <w:rFonts w:ascii="Times New Roman" w:eastAsia="Times New Roman" w:hAnsi="Times New Roman" w:cs="Times New Roman"/>
          <w:lang w:eastAsia="x-none"/>
        </w:rPr>
        <w:t>bisfosfonatais</w:t>
      </w:r>
      <w:proofErr w:type="spellEnd"/>
      <w:r w:rsidRPr="003169F3">
        <w:rPr>
          <w:rFonts w:ascii="Times New Roman" w:eastAsia="Times New Roman" w:hAnsi="Times New Roman" w:cs="Times New Roman"/>
          <w:lang w:eastAsia="x-none"/>
        </w:rPr>
        <w:t xml:space="preserve"> (tai vaistų grupė, kuriai priklauso ir </w:t>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ar bet kokiais kitais kalcio koncentracijas kraujyje mažinančiais medikamentais.</w:t>
      </w:r>
    </w:p>
    <w:p w14:paraId="044D6107"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t>Kiti vaistai, kurie veikia Jūsų inkstus (Jūsų gydytojas ar slaugytoja žinos, kurie vaistai gali taip veikti).</w:t>
      </w:r>
    </w:p>
    <w:p w14:paraId="278FFAC6"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w:t>
      </w:r>
      <w:r w:rsidRPr="003169F3">
        <w:rPr>
          <w:rFonts w:ascii="Times New Roman" w:eastAsia="Times New Roman" w:hAnsi="Times New Roman" w:cs="Times New Roman"/>
          <w:lang w:eastAsia="x-none"/>
        </w:rPr>
        <w:tab/>
      </w:r>
      <w:proofErr w:type="spellStart"/>
      <w:r w:rsidRPr="003169F3">
        <w:rPr>
          <w:rFonts w:ascii="Times New Roman" w:eastAsia="Times New Roman" w:hAnsi="Times New Roman" w:cs="Times New Roman"/>
          <w:lang w:eastAsia="x-none"/>
        </w:rPr>
        <w:t>Talidomidas</w:t>
      </w:r>
      <w:proofErr w:type="spellEnd"/>
      <w:r w:rsidRPr="003169F3">
        <w:rPr>
          <w:rFonts w:ascii="Times New Roman" w:eastAsia="Times New Roman" w:hAnsi="Times New Roman" w:cs="Times New Roman"/>
          <w:lang w:eastAsia="x-none"/>
        </w:rPr>
        <w:t xml:space="preserve"> (vartojamas dauginei mielomai gydyti).</w:t>
      </w:r>
    </w:p>
    <w:p w14:paraId="59943E5E" w14:textId="77777777" w:rsidR="00674AB1" w:rsidRPr="003169F3" w:rsidRDefault="00674AB1" w:rsidP="00674AB1">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x-none"/>
        </w:rPr>
      </w:pPr>
    </w:p>
    <w:p w14:paraId="27297E15" w14:textId="77777777" w:rsidR="00674AB1" w:rsidRPr="003169F3" w:rsidRDefault="00674AB1" w:rsidP="00674AB1">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Jeigu vartojate arba neseniai vartojote kokių nors kitų vaistų, įskaitant įsigytus be recepto, pasakykite gydytojui arba vaistininkui.</w:t>
      </w:r>
    </w:p>
    <w:p w14:paraId="7DD6AE9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FF5A5B6"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Nėštumas ir žindymo laikotarpis</w:t>
      </w:r>
    </w:p>
    <w:p w14:paraId="7DE30783"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
    <w:p w14:paraId="09A428F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79C4A00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73B7ED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Klinikinių duomenų apie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rPr>
        <w:t>koncentrato infuziniam tirpalui vartojimą nėštumo metu nėra. Tyrimai su gyvūnais parodė kenksmingą poveikį jaunikliams (griaučių pokyčius). Galimas pavojus žmogui nežinomas.</w:t>
      </w:r>
    </w:p>
    <w:p w14:paraId="107DB96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23D655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Jeigu esate nėščia, gydytis </w:t>
      </w:r>
      <w:proofErr w:type="spellStart"/>
      <w:r w:rsidRPr="003169F3">
        <w:rPr>
          <w:rFonts w:ascii="Times New Roman" w:eastAsia="Times New Roman" w:hAnsi="Times New Roman" w:cs="Times New Roman"/>
        </w:rPr>
        <w:t>pamidronatu</w:t>
      </w:r>
      <w:proofErr w:type="spellEnd"/>
      <w:r w:rsidRPr="003169F3">
        <w:rPr>
          <w:rFonts w:ascii="Times New Roman" w:eastAsia="Times New Roman" w:hAnsi="Times New Roman" w:cs="Times New Roman"/>
        </w:rPr>
        <w:t xml:space="preserve"> negalima, išskyrus atvejus, kai tai neabejotinai būtina.</w:t>
      </w:r>
    </w:p>
    <w:p w14:paraId="4866007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C2DB09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Gydymo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rPr>
        <w:t xml:space="preserve">koncentratu infuziniam tirpalui </w:t>
      </w:r>
      <w:r w:rsidRPr="003169F3">
        <w:rPr>
          <w:rFonts w:ascii="Times New Roman" w:eastAsia="Times New Roman" w:hAnsi="Times New Roman" w:cs="Times New Roman"/>
          <w:bCs/>
        </w:rPr>
        <w:t>metu žindyti nerekomenduojama.</w:t>
      </w:r>
    </w:p>
    <w:p w14:paraId="4FDCBAB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1F3F637"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Vairavimas ir mechanizmų valdymas</w:t>
      </w:r>
    </w:p>
    <w:p w14:paraId="67397FDC"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
    <w:p w14:paraId="23EAF9A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Jeigu po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infuzijos atsiranda mieguistumas arba galvos svaigimas, vairuoti ir valdyti mechanizmus, reikalaujančius viso dėmesio sukaupimo, negalima tol, kol neišnyks minėtas poveikis.</w:t>
      </w:r>
    </w:p>
    <w:p w14:paraId="0877861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C6093DF"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rPr>
        <w:t xml:space="preserve"> sudėtyje yra natrio</w:t>
      </w:r>
    </w:p>
    <w:p w14:paraId="5015B897"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
    <w:p w14:paraId="6C5745F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bCs/>
        </w:rPr>
        <w:t xml:space="preserve">Didžiausioje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dozėje (90 mg) yra mažiau kaip 1 </w:t>
      </w:r>
      <w:proofErr w:type="spellStart"/>
      <w:r w:rsidRPr="003169F3">
        <w:rPr>
          <w:rFonts w:ascii="Times New Roman" w:eastAsia="Times New Roman" w:hAnsi="Times New Roman" w:cs="Times New Roman"/>
          <w:bCs/>
        </w:rPr>
        <w:t>mmol</w:t>
      </w:r>
      <w:proofErr w:type="spellEnd"/>
      <w:r w:rsidRPr="003169F3">
        <w:rPr>
          <w:rFonts w:ascii="Times New Roman" w:eastAsia="Times New Roman" w:hAnsi="Times New Roman" w:cs="Times New Roman"/>
          <w:bCs/>
        </w:rPr>
        <w:t xml:space="preserve"> (23 mg) natrio, t. y., jis beveik neturi reikšmės.</w:t>
      </w:r>
    </w:p>
    <w:p w14:paraId="6B239E5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07D933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bookmarkStart w:id="16" w:name="_Toc129243141"/>
      <w:bookmarkStart w:id="17" w:name="_Toc129243266"/>
    </w:p>
    <w:p w14:paraId="7C85A6AE" w14:textId="77777777" w:rsidR="00674AB1" w:rsidRPr="003169F3" w:rsidRDefault="00674AB1" w:rsidP="00674AB1">
      <w:pPr>
        <w:keepNext/>
        <w:keepLines/>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3.</w:t>
      </w:r>
      <w:r w:rsidRPr="003169F3">
        <w:rPr>
          <w:rFonts w:ascii="Times New Roman" w:eastAsia="Times New Roman" w:hAnsi="Times New Roman" w:cs="Times New Roman"/>
          <w:b/>
        </w:rPr>
        <w:tab/>
        <w:t xml:space="preserve">Kaip vartoti </w:t>
      </w: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bookmarkEnd w:id="16"/>
      <w:bookmarkEnd w:id="17"/>
      <w:proofErr w:type="spellEnd"/>
    </w:p>
    <w:p w14:paraId="2E584B29" w14:textId="77777777" w:rsidR="00674AB1" w:rsidRPr="003169F3" w:rsidRDefault="00674AB1" w:rsidP="00674AB1">
      <w:pPr>
        <w:keepNext/>
        <w:keepLines/>
        <w:spacing w:after="0" w:line="240" w:lineRule="auto"/>
        <w:rPr>
          <w:rFonts w:ascii="Times New Roman" w:eastAsia="Times New Roman" w:hAnsi="Times New Roman" w:cs="Times New Roman"/>
        </w:rPr>
      </w:pPr>
    </w:p>
    <w:p w14:paraId="0C4837BE" w14:textId="77777777" w:rsidR="00674AB1" w:rsidRPr="003169F3" w:rsidRDefault="00674AB1" w:rsidP="00674AB1">
      <w:pPr>
        <w:keepNext/>
        <w:keepLine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turi būti labai lėtai </w:t>
      </w:r>
      <w:proofErr w:type="spellStart"/>
      <w:r w:rsidRPr="003169F3">
        <w:rPr>
          <w:rFonts w:ascii="Times New Roman" w:eastAsia="Times New Roman" w:hAnsi="Times New Roman" w:cs="Times New Roman"/>
          <w:bCs/>
        </w:rPr>
        <w:t>infuzuojamas</w:t>
      </w:r>
      <w:proofErr w:type="spellEnd"/>
      <w:r w:rsidRPr="003169F3">
        <w:rPr>
          <w:rFonts w:ascii="Times New Roman" w:eastAsia="Times New Roman" w:hAnsi="Times New Roman" w:cs="Times New Roman"/>
          <w:bCs/>
        </w:rPr>
        <w:t xml:space="preserve"> į veną ir jo negalima suleisti į veną greitai. Tikslią dozę nustatys gydytojas. </w:t>
      </w:r>
      <w:r w:rsidRPr="003169F3">
        <w:rPr>
          <w:rFonts w:ascii="Times New Roman" w:eastAsia="Times New Roman" w:hAnsi="Times New Roman" w:cs="Times New Roman"/>
        </w:rPr>
        <w:t xml:space="preserve">Priklausomai nuo dozės dydžio, infuzija gali trukti vieną arba kelias valandas. Kiek kartų ir kokiais intervalais preparato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nustatys gydytojas.</w:t>
      </w:r>
    </w:p>
    <w:p w14:paraId="498F3151" w14:textId="77777777" w:rsidR="00674AB1" w:rsidRPr="003169F3" w:rsidRDefault="00674AB1" w:rsidP="00674AB1">
      <w:pPr>
        <w:keepNext/>
        <w:keepLines/>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x-none"/>
        </w:rPr>
      </w:pPr>
    </w:p>
    <w:p w14:paraId="1563BA3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Rekomenduojama vienos infuzijos dozė yra 15</w:t>
      </w:r>
      <w:r w:rsidRPr="003169F3">
        <w:rPr>
          <w:rFonts w:ascii="Times New Roman" w:eastAsia="Times New Roman" w:hAnsi="Times New Roman" w:cs="Times New Roman"/>
        </w:rPr>
        <w:noBreakHyphen/>
        <w:t>90 mg.</w:t>
      </w:r>
    </w:p>
    <w:p w14:paraId="2DEC400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B620BA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Jeigu kiltų daugiau klausimų dėl šio vaisto vartojimo, kreipkitės į gydytoją arba vaistininką.</w:t>
      </w:r>
    </w:p>
    <w:p w14:paraId="5B66438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D39C33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C0437FB"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bookmarkStart w:id="18" w:name="_Toc129243142"/>
      <w:bookmarkStart w:id="19" w:name="_Toc129243267"/>
      <w:r w:rsidRPr="003169F3">
        <w:rPr>
          <w:rFonts w:ascii="Times New Roman" w:eastAsia="Times New Roman" w:hAnsi="Times New Roman" w:cs="Times New Roman"/>
          <w:b/>
        </w:rPr>
        <w:t>4.</w:t>
      </w:r>
      <w:r w:rsidRPr="003169F3">
        <w:rPr>
          <w:rFonts w:ascii="Times New Roman" w:eastAsia="Times New Roman" w:hAnsi="Times New Roman" w:cs="Times New Roman"/>
          <w:b/>
        </w:rPr>
        <w:tab/>
        <w:t>Galimas šalutinis poveikis</w:t>
      </w:r>
      <w:bookmarkEnd w:id="18"/>
      <w:bookmarkEnd w:id="19"/>
    </w:p>
    <w:p w14:paraId="38E467D5"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D703371"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Šis vaistas, kaip ir visi kiti, gali sukelti šalutinį poveikį, nors jis pasireiškia ne visiems žmonėms.</w:t>
      </w:r>
    </w:p>
    <w:p w14:paraId="4472407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E1F8A23"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Dažniausiai pasireiškiantis šalutinis poveikis yra kalcio koncentracijų kraujyje sumažėjimas, į gripą panašūs simptomai ir karščiavimas (kūno temperatūros pakilimas daugiau kaip 1</w:t>
      </w:r>
      <w:r w:rsidRPr="003169F3">
        <w:rPr>
          <w:rFonts w:ascii="Times New Roman" w:eastAsia="Times New Roman" w:hAnsi="Times New Roman" w:cs="Times New Roman"/>
          <w:lang w:eastAsia="x-none"/>
        </w:rPr>
        <w:noBreakHyphen/>
        <w:t>2 </w:t>
      </w:r>
      <w:r w:rsidRPr="003169F3">
        <w:rPr>
          <w:rFonts w:ascii="Times New Roman" w:eastAsia="Times New Roman" w:hAnsi="Times New Roman" w:cs="Times New Roman"/>
          <w:lang w:eastAsia="x-none"/>
        </w:rPr>
        <w:sym w:font="Symbol" w:char="F0B0"/>
      </w:r>
      <w:r w:rsidRPr="003169F3">
        <w:rPr>
          <w:rFonts w:ascii="Times New Roman" w:eastAsia="Times New Roman" w:hAnsi="Times New Roman" w:cs="Times New Roman"/>
          <w:lang w:eastAsia="x-none"/>
        </w:rPr>
        <w:t>C), kuris paprastai pasireiškia gydymo pradžioje ir gali trukti iki 48 valandų.</w:t>
      </w:r>
    </w:p>
    <w:p w14:paraId="4B03656A"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5C56615B"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Pradėjus gydymą </w:t>
      </w:r>
      <w:proofErr w:type="spellStart"/>
      <w:r w:rsidRPr="003169F3">
        <w:rPr>
          <w:rFonts w:ascii="Times New Roman" w:eastAsia="Times New Roman" w:hAnsi="Times New Roman" w:cs="Times New Roman"/>
          <w:lang w:eastAsia="x-none"/>
        </w:rPr>
        <w:t>pamidronato</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dinatrio</w:t>
      </w:r>
      <w:proofErr w:type="spellEnd"/>
      <w:r w:rsidRPr="003169F3">
        <w:rPr>
          <w:rFonts w:ascii="Times New Roman" w:eastAsia="Times New Roman" w:hAnsi="Times New Roman" w:cs="Times New Roman"/>
          <w:lang w:eastAsia="x-none"/>
        </w:rPr>
        <w:t xml:space="preserve"> druska, kai kuriems žmonėms gali sustiprėti kaulų skausmas. Po kelių dienų jis paprastai susilpnėja. Jeigu nesilpnėja, pasakykite gydytojui.</w:t>
      </w:r>
    </w:p>
    <w:p w14:paraId="78E1D5B1"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0ACFEE40" w14:textId="77777777" w:rsidR="00674AB1" w:rsidRPr="003169F3" w:rsidRDefault="00674AB1" w:rsidP="00674AB1">
      <w:pPr>
        <w:spacing w:after="0" w:line="240" w:lineRule="auto"/>
        <w:rPr>
          <w:rFonts w:ascii="Times New Roman" w:eastAsia="Times New Roman" w:hAnsi="Times New Roman" w:cs="Times New Roman"/>
          <w:i/>
          <w:lang w:eastAsia="x-none"/>
        </w:rPr>
      </w:pPr>
      <w:r w:rsidRPr="003169F3">
        <w:rPr>
          <w:rFonts w:ascii="Times New Roman" w:eastAsia="Times New Roman" w:hAnsi="Times New Roman" w:cs="Times New Roman"/>
        </w:rPr>
        <w:t xml:space="preserve">Jūsų sveikatos priežiūros specialistas gali nedelsiant nutraukti </w:t>
      </w: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rPr>
        <w:t xml:space="preserve">vartojimą, jeigu Jums pasireikštų </w:t>
      </w:r>
      <w:proofErr w:type="spellStart"/>
      <w:r w:rsidRPr="003169F3">
        <w:rPr>
          <w:rFonts w:ascii="Times New Roman" w:eastAsia="Times New Roman" w:hAnsi="Times New Roman" w:cs="Times New Roman"/>
        </w:rPr>
        <w:t>angioneurozinės</w:t>
      </w:r>
      <w:proofErr w:type="spellEnd"/>
      <w:r w:rsidRPr="003169F3">
        <w:rPr>
          <w:rFonts w:ascii="Times New Roman" w:eastAsia="Times New Roman" w:hAnsi="Times New Roman" w:cs="Times New Roman"/>
        </w:rPr>
        <w:t xml:space="preserve"> edemos simptomai, pavyzdžiui: veido, liežuvio ar gerklų patinimas, rijimo pasunkėjimas, dilgėlinė ir kvėpavimo pasunkėjimas (nedažnas: gali pasireikšti mažiau nei 1 iš 100 žmonių).</w:t>
      </w:r>
    </w:p>
    <w:p w14:paraId="65F3C5F8"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x-none"/>
        </w:rPr>
      </w:pPr>
    </w:p>
    <w:p w14:paraId="53FEA830"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Nedelsiant praneškite savo gydytojui, jei pastebėjote bet kurią iš toliau išvardytų anafilaksinio šoko alerginių reakcijų (sunki alerginė reakcija):</w:t>
      </w:r>
    </w:p>
    <w:p w14:paraId="6B872542"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spaudimas krūtinėje, kvėpavimo pasunkėjimas, išplitęs išbėrimas, dilgėlinė, odos ir gleivinių patinimas, staigus kraujospūdžio sumažėjimas. (labai retas: gali pasireikšti mažiau nei 1 iš 10000 žmonių).</w:t>
      </w:r>
    </w:p>
    <w:p w14:paraId="3AAD3D6D"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231A6088"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Kiti galintys pasireikšti šalutiniai poveikiai</w:t>
      </w:r>
    </w:p>
    <w:p w14:paraId="45F60464"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x-none"/>
        </w:rPr>
      </w:pPr>
    </w:p>
    <w:p w14:paraId="0A135902"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x-none"/>
        </w:rPr>
      </w:pPr>
      <w:r w:rsidRPr="003169F3">
        <w:rPr>
          <w:rFonts w:ascii="Times New Roman" w:eastAsia="Times New Roman" w:hAnsi="Times New Roman" w:cs="Times New Roman"/>
          <w:i/>
          <w:lang w:eastAsia="x-none"/>
        </w:rPr>
        <w:lastRenderedPageBreak/>
        <w:t>Labai dažnas (gali pasireikšti daugiau nei 1 iš 10 žmonių):</w:t>
      </w:r>
    </w:p>
    <w:p w14:paraId="234A4BB0" w14:textId="77777777" w:rsidR="00674AB1" w:rsidRPr="003169F3" w:rsidRDefault="00674AB1" w:rsidP="00674AB1">
      <w:pPr>
        <w:numPr>
          <w:ilvl w:val="0"/>
          <w:numId w:val="3"/>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karščiavimas ir į gripą panašūs simptomai, kartais susiję su bloga savijauta, stinguliu, nuovargiu ir karščio pylimu;</w:t>
      </w:r>
    </w:p>
    <w:p w14:paraId="74466DFC" w14:textId="77777777" w:rsidR="00674AB1" w:rsidRPr="003169F3" w:rsidRDefault="00674AB1" w:rsidP="00674AB1">
      <w:pPr>
        <w:numPr>
          <w:ilvl w:val="0"/>
          <w:numId w:val="3"/>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kalcio ir </w:t>
      </w:r>
      <w:proofErr w:type="spellStart"/>
      <w:r w:rsidRPr="003169F3">
        <w:rPr>
          <w:rFonts w:ascii="Times New Roman" w:eastAsia="Times New Roman" w:hAnsi="Times New Roman" w:cs="Times New Roman"/>
          <w:lang w:eastAsia="x-none"/>
        </w:rPr>
        <w:t>fosfatazės</w:t>
      </w:r>
      <w:proofErr w:type="spellEnd"/>
      <w:r w:rsidRPr="003169F3">
        <w:rPr>
          <w:rFonts w:ascii="Times New Roman" w:eastAsia="Times New Roman" w:hAnsi="Times New Roman" w:cs="Times New Roman"/>
          <w:lang w:eastAsia="x-none"/>
        </w:rPr>
        <w:t xml:space="preserve"> koncentracijų kraujyje sumažėjimas.</w:t>
      </w:r>
    </w:p>
    <w:p w14:paraId="4CF64E96"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x-none"/>
        </w:rPr>
      </w:pPr>
    </w:p>
    <w:p w14:paraId="2031BC04"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x-none"/>
        </w:rPr>
      </w:pPr>
      <w:r w:rsidRPr="003169F3">
        <w:rPr>
          <w:rFonts w:ascii="Times New Roman" w:eastAsia="Times New Roman" w:hAnsi="Times New Roman" w:cs="Times New Roman"/>
          <w:i/>
          <w:lang w:eastAsia="x-none"/>
        </w:rPr>
        <w:t>Dažnas (gali pasireikšti mažiau nei 1 iš 10 žmonių):</w:t>
      </w:r>
    </w:p>
    <w:p w14:paraId="2F06B208" w14:textId="77777777" w:rsidR="00674AB1" w:rsidRPr="003169F3" w:rsidRDefault="00674AB1" w:rsidP="00674AB1">
      <w:pPr>
        <w:numPr>
          <w:ilvl w:val="0"/>
          <w:numId w:val="10"/>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baltųjų kraujo ląstelių kiekio kraujyje sumažėjimas (</w:t>
      </w:r>
      <w:proofErr w:type="spellStart"/>
      <w:r w:rsidRPr="003169F3">
        <w:rPr>
          <w:rFonts w:ascii="Times New Roman" w:eastAsia="Times New Roman" w:hAnsi="Times New Roman" w:cs="Times New Roman"/>
          <w:lang w:eastAsia="x-none"/>
        </w:rPr>
        <w:t>limfocitopenija</w:t>
      </w:r>
      <w:proofErr w:type="spellEnd"/>
      <w:r w:rsidRPr="003169F3">
        <w:rPr>
          <w:rFonts w:ascii="Times New Roman" w:eastAsia="Times New Roman" w:hAnsi="Times New Roman" w:cs="Times New Roman"/>
          <w:lang w:eastAsia="x-none"/>
        </w:rPr>
        <w:t>);</w:t>
      </w:r>
    </w:p>
    <w:p w14:paraId="2EE8A8CF" w14:textId="77777777" w:rsidR="00674AB1" w:rsidRPr="003169F3" w:rsidRDefault="00674AB1" w:rsidP="00674AB1">
      <w:pPr>
        <w:numPr>
          <w:ilvl w:val="0"/>
          <w:numId w:val="10"/>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anemija, kraujo plokštelių kiekio sumažėjimas kraujyje (</w:t>
      </w:r>
      <w:proofErr w:type="spellStart"/>
      <w:r w:rsidRPr="003169F3">
        <w:rPr>
          <w:rFonts w:ascii="Times New Roman" w:eastAsia="Times New Roman" w:hAnsi="Times New Roman" w:cs="Times New Roman"/>
          <w:lang w:eastAsia="x-none"/>
        </w:rPr>
        <w:t>trombocitopenija</w:t>
      </w:r>
      <w:proofErr w:type="spellEnd"/>
      <w:r w:rsidRPr="003169F3">
        <w:rPr>
          <w:rFonts w:ascii="Times New Roman" w:eastAsia="Times New Roman" w:hAnsi="Times New Roman" w:cs="Times New Roman"/>
          <w:lang w:eastAsia="x-none"/>
        </w:rPr>
        <w:t>);</w:t>
      </w:r>
    </w:p>
    <w:p w14:paraId="2EA0E71D" w14:textId="77777777" w:rsidR="00674AB1" w:rsidRPr="003169F3" w:rsidRDefault="00674AB1" w:rsidP="00674AB1">
      <w:pPr>
        <w:numPr>
          <w:ilvl w:val="0"/>
          <w:numId w:val="10"/>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Calibri" w:hAnsi="Times New Roman" w:cs="Times New Roman"/>
        </w:rPr>
      </w:pPr>
      <w:r w:rsidRPr="003169F3">
        <w:rPr>
          <w:rFonts w:ascii="Times New Roman" w:eastAsia="Calibri" w:hAnsi="Times New Roman" w:cs="Times New Roman"/>
        </w:rPr>
        <w:t>kalio ir magnio koncentracijų kraujyje sumažėjimas;</w:t>
      </w:r>
    </w:p>
    <w:p w14:paraId="6DCF1C2C"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galvos skausmas;</w:t>
      </w:r>
    </w:p>
    <w:p w14:paraId="3D78BF9E"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nemiga;</w:t>
      </w:r>
    </w:p>
    <w:p w14:paraId="5C5BDF26"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mieguistumas; </w:t>
      </w:r>
    </w:p>
    <w:p w14:paraId="4B8C8AF9"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pykinimas;</w:t>
      </w:r>
    </w:p>
    <w:p w14:paraId="69BC47F3"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vėmimas;</w:t>
      </w:r>
    </w:p>
    <w:p w14:paraId="772118C7"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viduriavimas;</w:t>
      </w:r>
    </w:p>
    <w:p w14:paraId="4BC092E3"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vidurių užkietėjimas, pilvo skausmas, apetito netekimas;</w:t>
      </w:r>
    </w:p>
    <w:p w14:paraId="35CFED66"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trumpalaikis kaulų skausmas, sąnarių skausmas, raumenų skausmas, raumenų spazmai, išplitęs skausmas, skausmas;</w:t>
      </w:r>
    </w:p>
    <w:p w14:paraId="04D34138"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injekcijos vietos paraudimas ar patinimas;</w:t>
      </w:r>
    </w:p>
    <w:p w14:paraId="3779A8AF"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venų jautrumas ar skausmas, kartais kartu su lokaliu kraujo krešuliu;</w:t>
      </w:r>
    </w:p>
    <w:p w14:paraId="514902E9"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kraujospūdžio padidėjimas;</w:t>
      </w:r>
    </w:p>
    <w:p w14:paraId="79018D77"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rankų ir kojų dilgčiojimo pojūtis, nutirpimas;</w:t>
      </w:r>
    </w:p>
    <w:p w14:paraId="4B9D12DA"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konjunktyvitas, odos išbėrimas;</w:t>
      </w:r>
    </w:p>
    <w:p w14:paraId="63E92284" w14:textId="77777777" w:rsidR="00674AB1" w:rsidRPr="003169F3" w:rsidRDefault="00674AB1" w:rsidP="00674AB1">
      <w:pPr>
        <w:numPr>
          <w:ilvl w:val="0"/>
          <w:numId w:val="4"/>
        </w:numPr>
        <w:tabs>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proofErr w:type="spellStart"/>
      <w:r w:rsidRPr="003169F3">
        <w:rPr>
          <w:rFonts w:ascii="Times New Roman" w:eastAsia="Times New Roman" w:hAnsi="Times New Roman" w:cs="Times New Roman"/>
          <w:lang w:eastAsia="x-none"/>
        </w:rPr>
        <w:t>kreatinino</w:t>
      </w:r>
      <w:proofErr w:type="spellEnd"/>
      <w:r w:rsidRPr="003169F3">
        <w:rPr>
          <w:rFonts w:ascii="Times New Roman" w:eastAsia="Times New Roman" w:hAnsi="Times New Roman" w:cs="Times New Roman"/>
          <w:lang w:eastAsia="x-none"/>
        </w:rPr>
        <w:t xml:space="preserve"> (tyrimas, kuriuo išmatuojama inkstų funkcija) koncentracijos kraujyje padidėjimas.</w:t>
      </w:r>
    </w:p>
    <w:p w14:paraId="01DDFC52"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3C258B83" w14:textId="77777777" w:rsidR="00674AB1" w:rsidRPr="003169F3" w:rsidRDefault="00674AB1" w:rsidP="00674AB1">
      <w:pPr>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Nedažnas (gali pasireikšti mažiau nei 1 iš 1000 žmonių):</w:t>
      </w:r>
    </w:p>
    <w:p w14:paraId="07660380"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alerginė reakcija;</w:t>
      </w:r>
    </w:p>
    <w:p w14:paraId="6FA106FC"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bronchų spazmas;</w:t>
      </w:r>
    </w:p>
    <w:p w14:paraId="0F95E850"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priepuoliai (traukuliai);</w:t>
      </w:r>
    </w:p>
    <w:p w14:paraId="04FDF4CC"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susijaudinimas;</w:t>
      </w:r>
    </w:p>
    <w:p w14:paraId="1DA4DE46"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galvos svaigimas;</w:t>
      </w:r>
    </w:p>
    <w:p w14:paraId="58EFE4B1"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 xml:space="preserve">letargija; </w:t>
      </w:r>
    </w:p>
    <w:p w14:paraId="06253C29"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akies uždegimas, dėl kurio pasireiškia akies skausmas ir paraudimas;</w:t>
      </w:r>
    </w:p>
    <w:p w14:paraId="5D81ACE9"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kraujospūdžio sumažėjimas;</w:t>
      </w:r>
    </w:p>
    <w:p w14:paraId="52D35371"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 xml:space="preserve">skrandžio negalavimas, </w:t>
      </w:r>
      <w:proofErr w:type="spellStart"/>
      <w:r w:rsidRPr="003169F3">
        <w:rPr>
          <w:rFonts w:ascii="Times New Roman" w:eastAsia="Times New Roman" w:hAnsi="Times New Roman" w:cs="Times New Roman"/>
        </w:rPr>
        <w:t>nevirškinimas</w:t>
      </w:r>
      <w:proofErr w:type="spellEnd"/>
      <w:r w:rsidRPr="003169F3">
        <w:rPr>
          <w:rFonts w:ascii="Times New Roman" w:eastAsia="Times New Roman" w:hAnsi="Times New Roman" w:cs="Times New Roman"/>
        </w:rPr>
        <w:t>;</w:t>
      </w:r>
    </w:p>
    <w:p w14:paraId="1034E601"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niežulys;</w:t>
      </w:r>
    </w:p>
    <w:p w14:paraId="58686092"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 xml:space="preserve">raumenų mėšlungis; </w:t>
      </w:r>
    </w:p>
    <w:p w14:paraId="374DA153"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kaulinio audinio žuvimas (</w:t>
      </w:r>
      <w:proofErr w:type="spellStart"/>
      <w:r w:rsidRPr="003169F3">
        <w:rPr>
          <w:rFonts w:ascii="Times New Roman" w:eastAsia="Times New Roman" w:hAnsi="Times New Roman" w:cs="Times New Roman"/>
        </w:rPr>
        <w:t>osteonekrozė</w:t>
      </w:r>
      <w:proofErr w:type="spellEnd"/>
      <w:r w:rsidRPr="003169F3">
        <w:rPr>
          <w:rFonts w:ascii="Times New Roman" w:eastAsia="Times New Roman" w:hAnsi="Times New Roman" w:cs="Times New Roman"/>
        </w:rPr>
        <w:t>);</w:t>
      </w:r>
    </w:p>
    <w:p w14:paraId="3832B04A"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nenormalūs kepenų funkcijos tyrimų rodmenys;</w:t>
      </w:r>
    </w:p>
    <w:p w14:paraId="0BA1D722"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šlapalo padaugėjimas kraujyje ar serume;</w:t>
      </w:r>
    </w:p>
    <w:p w14:paraId="5AC6FB6E" w14:textId="77777777" w:rsidR="00674AB1" w:rsidRPr="003169F3" w:rsidRDefault="00674AB1" w:rsidP="00674AB1">
      <w:pPr>
        <w:numPr>
          <w:ilvl w:val="0"/>
          <w:numId w:val="5"/>
        </w:numPr>
        <w:spacing w:after="0" w:line="240" w:lineRule="auto"/>
        <w:ind w:left="567" w:hanging="567"/>
        <w:contextualSpacing/>
        <w:rPr>
          <w:rFonts w:ascii="Times New Roman" w:eastAsia="Times New Roman" w:hAnsi="Times New Roman" w:cs="Times New Roman"/>
        </w:rPr>
      </w:pPr>
      <w:r w:rsidRPr="003169F3">
        <w:rPr>
          <w:rFonts w:ascii="Times New Roman" w:eastAsia="Times New Roman" w:hAnsi="Times New Roman" w:cs="Times New Roman"/>
        </w:rPr>
        <w:t>ūminis inkstų funkcijos nepakankamumas.</w:t>
      </w:r>
    </w:p>
    <w:p w14:paraId="1EA8A120" w14:textId="77777777" w:rsidR="00674AB1" w:rsidRPr="003169F3" w:rsidRDefault="00674AB1" w:rsidP="00674AB1">
      <w:pPr>
        <w:spacing w:after="0" w:line="240" w:lineRule="auto"/>
        <w:rPr>
          <w:rFonts w:ascii="Times New Roman" w:eastAsia="Times New Roman" w:hAnsi="Times New Roman" w:cs="Times New Roman"/>
        </w:rPr>
      </w:pPr>
    </w:p>
    <w:p w14:paraId="463A0D42" w14:textId="77777777" w:rsidR="00674AB1" w:rsidRPr="003169F3" w:rsidRDefault="00674AB1" w:rsidP="00674AB1">
      <w:pPr>
        <w:spacing w:after="0" w:line="240" w:lineRule="auto"/>
        <w:rPr>
          <w:rFonts w:ascii="Times New Roman" w:eastAsia="Times New Roman" w:hAnsi="Times New Roman" w:cs="Times New Roman"/>
          <w:i/>
        </w:rPr>
      </w:pPr>
      <w:r w:rsidRPr="003169F3">
        <w:rPr>
          <w:rFonts w:ascii="Times New Roman" w:eastAsia="Times New Roman" w:hAnsi="Times New Roman" w:cs="Times New Roman"/>
          <w:i/>
        </w:rPr>
        <w:t>Retas (gali pasireikšti mažiau nei 1 iš 10000 žmonių):</w:t>
      </w:r>
    </w:p>
    <w:p w14:paraId="3C1B8581" w14:textId="77777777" w:rsidR="00674AB1" w:rsidRPr="003169F3" w:rsidRDefault="00674AB1" w:rsidP="00674AB1">
      <w:pPr>
        <w:numPr>
          <w:ilvl w:val="0"/>
          <w:numId w:val="6"/>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inkstų sutrikimai;</w:t>
      </w:r>
    </w:p>
    <w:p w14:paraId="06DD6841" w14:textId="77777777" w:rsidR="00674AB1" w:rsidRPr="003169F3" w:rsidRDefault="00674AB1" w:rsidP="00674AB1">
      <w:pPr>
        <w:numPr>
          <w:ilvl w:val="0"/>
          <w:numId w:val="6"/>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ilgai nuo osteoporozės gydomiems pacientams retais atvejais gali neįprastoje vietoje lūžti šlaunies kaulas. </w:t>
      </w:r>
    </w:p>
    <w:p w14:paraId="76F5368A"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383A3D6D"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lastRenderedPageBreak/>
        <w:t xml:space="preserve">Jeigu jaučiate šlaunies, klubo ar kirkšnies skausmą, silpnumą ar diskomfortą, </w:t>
      </w:r>
      <w:r w:rsidRPr="003169F3">
        <w:rPr>
          <w:rFonts w:ascii="Times New Roman" w:eastAsia="Times New Roman" w:hAnsi="Times New Roman" w:cs="Times New Roman"/>
          <w:b/>
          <w:lang w:eastAsia="x-none"/>
        </w:rPr>
        <w:t>kreipkitės į gydytoją</w:t>
      </w:r>
      <w:r w:rsidRPr="003169F3">
        <w:rPr>
          <w:rFonts w:ascii="Times New Roman" w:eastAsia="Times New Roman" w:hAnsi="Times New Roman" w:cs="Times New Roman"/>
          <w:lang w:eastAsia="x-none"/>
        </w:rPr>
        <w:t>, nes tai gali būti ankstyvi galimo šlaunikaulio lūžio požymiai.</w:t>
      </w:r>
    </w:p>
    <w:p w14:paraId="2D534AA7"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6F63AA27"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i/>
          <w:lang w:eastAsia="x-none"/>
        </w:rPr>
        <w:t>Labai retas (gali pasireikšti mažiau nei 1 iš 10000 žmonių):</w:t>
      </w:r>
    </w:p>
    <w:p w14:paraId="5D8390EE"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paprastosios arba juostinės pūslelinės proveržis (</w:t>
      </w:r>
      <w:proofErr w:type="spellStart"/>
      <w:r w:rsidRPr="003169F3">
        <w:rPr>
          <w:rFonts w:ascii="Times New Roman" w:eastAsia="Times New Roman" w:hAnsi="Times New Roman" w:cs="Times New Roman"/>
          <w:i/>
          <w:iCs/>
          <w:lang w:eastAsia="x-none"/>
        </w:rPr>
        <w:t>Herpes</w:t>
      </w:r>
      <w:proofErr w:type="spellEnd"/>
      <w:r w:rsidRPr="003169F3">
        <w:rPr>
          <w:rFonts w:ascii="Times New Roman" w:eastAsia="Times New Roman" w:hAnsi="Times New Roman" w:cs="Times New Roman"/>
          <w:i/>
          <w:iCs/>
          <w:lang w:eastAsia="x-none"/>
        </w:rPr>
        <w:t xml:space="preserve"> </w:t>
      </w:r>
      <w:r w:rsidRPr="003169F3">
        <w:rPr>
          <w:rFonts w:ascii="Times New Roman" w:eastAsia="Times New Roman" w:hAnsi="Times New Roman" w:cs="Times New Roman"/>
          <w:lang w:eastAsia="x-none"/>
        </w:rPr>
        <w:t xml:space="preserve">virusų </w:t>
      </w:r>
      <w:proofErr w:type="spellStart"/>
      <w:r w:rsidRPr="003169F3">
        <w:rPr>
          <w:rFonts w:ascii="Times New Roman" w:eastAsia="Times New Roman" w:hAnsi="Times New Roman" w:cs="Times New Roman"/>
          <w:lang w:eastAsia="x-none"/>
        </w:rPr>
        <w:t>reaktyvacija</w:t>
      </w:r>
      <w:proofErr w:type="spellEnd"/>
      <w:r w:rsidRPr="003169F3">
        <w:rPr>
          <w:rFonts w:ascii="Times New Roman" w:eastAsia="Times New Roman" w:hAnsi="Times New Roman" w:cs="Times New Roman"/>
          <w:lang w:eastAsia="x-none"/>
        </w:rPr>
        <w:t>);</w:t>
      </w:r>
    </w:p>
    <w:p w14:paraId="1B5BD08E"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baltųjų kraujo ląstelių kiekio kraujyje sumažėjimas (</w:t>
      </w:r>
      <w:proofErr w:type="spellStart"/>
      <w:r w:rsidRPr="003169F3">
        <w:rPr>
          <w:rFonts w:ascii="Times New Roman" w:eastAsia="Times New Roman" w:hAnsi="Times New Roman" w:cs="Times New Roman"/>
          <w:lang w:eastAsia="x-none"/>
        </w:rPr>
        <w:t>leukopenija</w:t>
      </w:r>
      <w:proofErr w:type="spellEnd"/>
      <w:r w:rsidRPr="003169F3">
        <w:rPr>
          <w:rFonts w:ascii="Times New Roman" w:eastAsia="Times New Roman" w:hAnsi="Times New Roman" w:cs="Times New Roman"/>
          <w:lang w:eastAsia="x-none"/>
        </w:rPr>
        <w:t>);</w:t>
      </w:r>
    </w:p>
    <w:p w14:paraId="2C5CA61D"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kalio ir natrio koncentracijos kraujyje padidėjimas;</w:t>
      </w:r>
    </w:p>
    <w:p w14:paraId="795D67CB"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sumišimas; </w:t>
      </w:r>
    </w:p>
    <w:p w14:paraId="0F63DEF8"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širdies nepakankamumas; </w:t>
      </w:r>
    </w:p>
    <w:p w14:paraId="056D8C44"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kvėpavimo sutrikimai; </w:t>
      </w:r>
    </w:p>
    <w:p w14:paraId="56AABAB5"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plaučių liga; </w:t>
      </w:r>
    </w:p>
    <w:p w14:paraId="6EC99FD2"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inkstų funkcijos sutrikimas (paprastai pacientams, kuriems anksčiau buvo inkstų funkcijos sutrikimų); </w:t>
      </w:r>
    </w:p>
    <w:p w14:paraId="480534F9"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kraujas šlapime; </w:t>
      </w:r>
    </w:p>
    <w:p w14:paraId="0ACE0DB3"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regėjimo haliucinacijos (daiktų, kurių nėra matymas); </w:t>
      </w:r>
    </w:p>
    <w:p w14:paraId="1DF04C51"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 xml:space="preserve">regėjimo sutrikimai ar akies skausmas; </w:t>
      </w:r>
    </w:p>
    <w:p w14:paraId="26AC936C"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plaučių uždegimas, galintis sukelti kosulį, kvėpavimo pasunkėjimą ir švokštimą;</w:t>
      </w:r>
    </w:p>
    <w:p w14:paraId="45A06176" w14:textId="77777777" w:rsidR="00674AB1" w:rsidRPr="003169F3" w:rsidRDefault="00674AB1" w:rsidP="00674AB1">
      <w:pPr>
        <w:numPr>
          <w:ilvl w:val="0"/>
          <w:numId w:val="7"/>
        </w:numPr>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anafilaksinis šokas (sunki alerginė reakcija);</w:t>
      </w:r>
    </w:p>
    <w:p w14:paraId="34C7D3CB" w14:textId="77777777" w:rsidR="00674AB1" w:rsidRPr="003169F3" w:rsidRDefault="00674AB1" w:rsidP="00674AB1">
      <w:pPr>
        <w:numPr>
          <w:ilvl w:val="0"/>
          <w:numId w:val="7"/>
        </w:numPr>
        <w:spacing w:after="0" w:line="240" w:lineRule="auto"/>
        <w:ind w:left="567" w:hanging="567"/>
        <w:contextualSpacing/>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kreipkitės į gydytoją, jei atsiranda ausies skausmas, išskyrų iš ausies ir (arba) ausies infekcija. Tai gali būti ausies kaulo pažeidimo požymiai.</w:t>
      </w:r>
    </w:p>
    <w:p w14:paraId="7114EA1C"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4A662C6E" w14:textId="77777777" w:rsidR="00674AB1" w:rsidRPr="003169F3" w:rsidRDefault="00674AB1" w:rsidP="00674AB1">
      <w:pPr>
        <w:keepNext/>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i/>
        </w:rPr>
        <w:t>Nežinomas (negali būti apskaičiuotas pagal turimus duomenis):</w:t>
      </w:r>
    </w:p>
    <w:p w14:paraId="4CC36654" w14:textId="77777777" w:rsidR="00674AB1" w:rsidRPr="003169F3" w:rsidRDefault="00674AB1" w:rsidP="00674AB1">
      <w:pPr>
        <w:numPr>
          <w:ilvl w:val="0"/>
          <w:numId w:val="8"/>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proofErr w:type="spellStart"/>
      <w:r w:rsidRPr="003169F3">
        <w:rPr>
          <w:rFonts w:ascii="Times New Roman" w:eastAsia="Times New Roman" w:hAnsi="Times New Roman" w:cs="Times New Roman"/>
          <w:lang w:eastAsia="x-none"/>
        </w:rPr>
        <w:t>pamidronatą</w:t>
      </w:r>
      <w:proofErr w:type="spellEnd"/>
      <w:r w:rsidRPr="003169F3">
        <w:rPr>
          <w:rFonts w:ascii="Times New Roman" w:eastAsia="Times New Roman" w:hAnsi="Times New Roman" w:cs="Times New Roman"/>
          <w:lang w:eastAsia="x-none"/>
        </w:rPr>
        <w:t xml:space="preserve"> vartojantiems pacientams pasireiškė neritmiškas širdies plakimas (prieširdžių virpėjimas). Šiuo metu neaišku, ar neritmiškas širdies plakimas pasireiškia dėl </w:t>
      </w:r>
      <w:proofErr w:type="spellStart"/>
      <w:r w:rsidRPr="003169F3">
        <w:rPr>
          <w:rFonts w:ascii="Times New Roman" w:eastAsia="Times New Roman" w:hAnsi="Times New Roman" w:cs="Times New Roman"/>
          <w:lang w:eastAsia="x-none"/>
        </w:rPr>
        <w:t>pamidronato</w:t>
      </w:r>
      <w:proofErr w:type="spellEnd"/>
      <w:r w:rsidRPr="003169F3">
        <w:rPr>
          <w:rFonts w:ascii="Times New Roman" w:eastAsia="Times New Roman" w:hAnsi="Times New Roman" w:cs="Times New Roman"/>
          <w:lang w:eastAsia="x-none"/>
        </w:rPr>
        <w:t xml:space="preserve"> vartojimo. Jeigu gydymo </w:t>
      </w:r>
      <w:proofErr w:type="spellStart"/>
      <w:r w:rsidRPr="003169F3">
        <w:rPr>
          <w:rFonts w:ascii="Times New Roman" w:eastAsia="Times New Roman" w:hAnsi="Times New Roman" w:cs="Times New Roman"/>
          <w:lang w:eastAsia="x-none"/>
        </w:rPr>
        <w:t>pamidronatu</w:t>
      </w:r>
      <w:proofErr w:type="spellEnd"/>
      <w:r w:rsidRPr="003169F3">
        <w:rPr>
          <w:rFonts w:ascii="Times New Roman" w:eastAsia="Times New Roman" w:hAnsi="Times New Roman" w:cs="Times New Roman"/>
          <w:lang w:eastAsia="x-none"/>
        </w:rPr>
        <w:t xml:space="preserve"> metu širdies plakimas tampa neritmišku, turite </w:t>
      </w:r>
      <w:r w:rsidRPr="003169F3">
        <w:rPr>
          <w:rFonts w:ascii="Times New Roman" w:eastAsia="Times New Roman" w:hAnsi="Times New Roman" w:cs="Times New Roman"/>
          <w:b/>
          <w:bCs/>
          <w:lang w:eastAsia="x-none"/>
        </w:rPr>
        <w:t xml:space="preserve">pasakyti gydytojui; </w:t>
      </w:r>
    </w:p>
    <w:p w14:paraId="7F3993B5" w14:textId="77777777" w:rsidR="00674AB1" w:rsidRPr="003169F3" w:rsidRDefault="00674AB1" w:rsidP="00674AB1">
      <w:pPr>
        <w:numPr>
          <w:ilvl w:val="0"/>
          <w:numId w:val="8"/>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bCs/>
          <w:lang w:eastAsia="x-none"/>
        </w:rPr>
      </w:pPr>
      <w:r w:rsidRPr="003169F3">
        <w:rPr>
          <w:rFonts w:ascii="Times New Roman" w:eastAsia="Times New Roman" w:hAnsi="Times New Roman" w:cs="Times New Roman"/>
          <w:bCs/>
          <w:lang w:eastAsia="x-none"/>
        </w:rPr>
        <w:t xml:space="preserve">odos paraudimas aplink akį; </w:t>
      </w:r>
    </w:p>
    <w:p w14:paraId="5EE475DF" w14:textId="77777777" w:rsidR="00674AB1" w:rsidRPr="003169F3" w:rsidRDefault="00674AB1" w:rsidP="00674AB1">
      <w:pPr>
        <w:numPr>
          <w:ilvl w:val="0"/>
          <w:numId w:val="8"/>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bCs/>
          <w:lang w:eastAsia="x-none"/>
        </w:rPr>
        <w:t xml:space="preserve">padidėjęs </w:t>
      </w:r>
      <w:proofErr w:type="spellStart"/>
      <w:r w:rsidRPr="003169F3">
        <w:rPr>
          <w:rFonts w:ascii="Times New Roman" w:eastAsia="Times New Roman" w:hAnsi="Times New Roman" w:cs="Times New Roman"/>
          <w:bCs/>
          <w:lang w:eastAsia="x-none"/>
        </w:rPr>
        <w:t>intrakranijinis</w:t>
      </w:r>
      <w:proofErr w:type="spellEnd"/>
      <w:r w:rsidRPr="003169F3">
        <w:rPr>
          <w:rFonts w:ascii="Times New Roman" w:eastAsia="Times New Roman" w:hAnsi="Times New Roman" w:cs="Times New Roman"/>
          <w:bCs/>
          <w:lang w:eastAsia="x-none"/>
        </w:rPr>
        <w:t xml:space="preserve"> spaudimas (</w:t>
      </w:r>
      <w:proofErr w:type="spellStart"/>
      <w:r w:rsidRPr="003169F3">
        <w:rPr>
          <w:rFonts w:ascii="Times New Roman" w:eastAsia="Times New Roman" w:hAnsi="Times New Roman" w:cs="Times New Roman"/>
          <w:bCs/>
          <w:i/>
          <w:lang w:eastAsia="x-none"/>
        </w:rPr>
        <w:t>pseudotumor</w:t>
      </w:r>
      <w:proofErr w:type="spellEnd"/>
      <w:r w:rsidRPr="003169F3">
        <w:rPr>
          <w:rFonts w:ascii="Times New Roman" w:eastAsia="Times New Roman" w:hAnsi="Times New Roman" w:cs="Times New Roman"/>
          <w:bCs/>
          <w:i/>
          <w:lang w:eastAsia="x-none"/>
        </w:rPr>
        <w:t xml:space="preserve"> </w:t>
      </w:r>
      <w:proofErr w:type="spellStart"/>
      <w:r w:rsidRPr="003169F3">
        <w:rPr>
          <w:rFonts w:ascii="Times New Roman" w:eastAsia="Times New Roman" w:hAnsi="Times New Roman" w:cs="Times New Roman"/>
          <w:bCs/>
          <w:i/>
          <w:lang w:eastAsia="x-none"/>
        </w:rPr>
        <w:t>cerebri</w:t>
      </w:r>
      <w:proofErr w:type="spellEnd"/>
      <w:r w:rsidRPr="003169F3">
        <w:rPr>
          <w:rFonts w:ascii="Times New Roman" w:eastAsia="Times New Roman" w:hAnsi="Times New Roman" w:cs="Times New Roman"/>
          <w:bCs/>
          <w:i/>
          <w:lang w:eastAsia="x-none"/>
        </w:rPr>
        <w:t>)</w:t>
      </w:r>
      <w:r w:rsidRPr="003169F3">
        <w:rPr>
          <w:rFonts w:ascii="Times New Roman" w:eastAsia="Times New Roman" w:hAnsi="Times New Roman" w:cs="Times New Roman"/>
          <w:bCs/>
          <w:lang w:eastAsia="x-none"/>
        </w:rPr>
        <w:t>: sutrikimas, susijęs su nervų sistema;</w:t>
      </w:r>
    </w:p>
    <w:p w14:paraId="7D8AD43C" w14:textId="77777777" w:rsidR="00674AB1" w:rsidRPr="003169F3" w:rsidRDefault="00674AB1" w:rsidP="00674AB1">
      <w:pPr>
        <w:numPr>
          <w:ilvl w:val="0"/>
          <w:numId w:val="8"/>
        </w:numPr>
        <w:tabs>
          <w:tab w:val="left" w:pos="0"/>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x-none"/>
        </w:rPr>
      </w:pPr>
      <w:r w:rsidRPr="003169F3">
        <w:rPr>
          <w:rFonts w:ascii="Times New Roman" w:eastAsia="Times New Roman" w:hAnsi="Times New Roman" w:cs="Times New Roman"/>
          <w:lang w:eastAsia="x-none"/>
        </w:rPr>
        <w:t>burnos, dantų ir (arba) žandikaulio skausmas, tinimas arba negyjančios burnos ar žandikaulio žaizdos, išskyros, žandikaulio nutirpimo ar sunkumo pojūtis žandikaulyje arba danties klibėjimas. Tai gali būti kaulo pažeidimo žandikaulyje (</w:t>
      </w:r>
      <w:proofErr w:type="spellStart"/>
      <w:r w:rsidRPr="003169F3">
        <w:rPr>
          <w:rFonts w:ascii="Times New Roman" w:eastAsia="Times New Roman" w:hAnsi="Times New Roman" w:cs="Times New Roman"/>
          <w:lang w:eastAsia="x-none"/>
        </w:rPr>
        <w:t>osteonekrozės</w:t>
      </w:r>
      <w:proofErr w:type="spellEnd"/>
      <w:r w:rsidRPr="003169F3">
        <w:rPr>
          <w:rFonts w:ascii="Times New Roman" w:eastAsia="Times New Roman" w:hAnsi="Times New Roman" w:cs="Times New Roman"/>
          <w:lang w:eastAsia="x-none"/>
        </w:rPr>
        <w:t xml:space="preserve">) požymiai. Nedelsdami pasakykite savo gydytojui ir odontologui, jeigu patiriate tokių simptomų gydymo </w:t>
      </w:r>
      <w:proofErr w:type="spellStart"/>
      <w:r w:rsidRPr="003169F3">
        <w:rPr>
          <w:rFonts w:ascii="Times New Roman" w:eastAsia="Times New Roman" w:hAnsi="Times New Roman" w:cs="Times New Roman"/>
          <w:lang w:eastAsia="x-none"/>
        </w:rPr>
        <w:t>Pamidronate</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Disodium</w:t>
      </w:r>
      <w:proofErr w:type="spellEnd"/>
      <w:r w:rsidRPr="003169F3">
        <w:rPr>
          <w:rFonts w:ascii="Times New Roman" w:eastAsia="Times New Roman" w:hAnsi="Times New Roman" w:cs="Times New Roman"/>
          <w:lang w:eastAsia="x-none"/>
        </w:rPr>
        <w:t xml:space="preserve"> </w:t>
      </w:r>
      <w:proofErr w:type="spellStart"/>
      <w:r w:rsidRPr="003169F3">
        <w:rPr>
          <w:rFonts w:ascii="Times New Roman" w:eastAsia="Times New Roman" w:hAnsi="Times New Roman" w:cs="Times New Roman"/>
          <w:lang w:eastAsia="x-none"/>
        </w:rPr>
        <w:t>Hospira</w:t>
      </w:r>
      <w:proofErr w:type="spellEnd"/>
      <w:r w:rsidRPr="003169F3">
        <w:rPr>
          <w:rFonts w:ascii="Times New Roman" w:eastAsia="Times New Roman" w:hAnsi="Times New Roman" w:cs="Times New Roman"/>
          <w:lang w:eastAsia="x-none"/>
        </w:rPr>
        <w:t xml:space="preserve"> metu arba po jo baigimo.</w:t>
      </w:r>
    </w:p>
    <w:p w14:paraId="51FCF509" w14:textId="77777777" w:rsidR="00674AB1" w:rsidRPr="003169F3" w:rsidRDefault="00674AB1" w:rsidP="00674AB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x-none"/>
        </w:rPr>
      </w:pPr>
    </w:p>
    <w:p w14:paraId="70514231" w14:textId="77777777" w:rsidR="00674AB1" w:rsidRPr="003169F3" w:rsidRDefault="00674AB1" w:rsidP="00674AB1">
      <w:pPr>
        <w:tabs>
          <w:tab w:val="left" w:pos="567"/>
        </w:tabs>
        <w:spacing w:after="0" w:line="240" w:lineRule="auto"/>
        <w:rPr>
          <w:rFonts w:ascii="Times New Roman" w:eastAsia="Times New Roman" w:hAnsi="Times New Roman" w:cs="Times New Roman"/>
          <w:b/>
          <w:snapToGrid w:val="0"/>
        </w:rPr>
      </w:pPr>
      <w:r w:rsidRPr="003169F3">
        <w:rPr>
          <w:rFonts w:ascii="Times New Roman" w:eastAsia="Times New Roman" w:hAnsi="Times New Roman" w:cs="Times New Roman"/>
          <w:b/>
          <w:noProof/>
          <w:snapToGrid w:val="0"/>
        </w:rPr>
        <w:t>Pranešimas apie šalutinį poveikį</w:t>
      </w:r>
    </w:p>
    <w:p w14:paraId="78654F87" w14:textId="77777777" w:rsidR="00674AB1" w:rsidRPr="003169F3" w:rsidRDefault="00674AB1" w:rsidP="00674AB1">
      <w:pPr>
        <w:tabs>
          <w:tab w:val="left" w:pos="567"/>
        </w:tabs>
        <w:spacing w:after="0" w:line="240" w:lineRule="auto"/>
        <w:ind w:right="-449"/>
        <w:rPr>
          <w:rFonts w:ascii="Times New Roman" w:eastAsia="Times New Roman" w:hAnsi="Times New Roman" w:cs="Times New Roman"/>
          <w:noProof/>
          <w:snapToGrid w:val="0"/>
        </w:rPr>
      </w:pPr>
      <w:r w:rsidRPr="003169F3">
        <w:rPr>
          <w:rFonts w:ascii="Times New Roman" w:eastAsia="Times New Roman" w:hAnsi="Times New Roman" w:cs="Times New Roman"/>
          <w:noProof/>
          <w:snapToGrid w:val="0"/>
        </w:rPr>
        <w:t>Jeigu pasireiškė šalutinis poveikis, įskaitant šiame lapelyje nenurodytą, pasakykite gydytojui arba vaistininkui</w:t>
      </w:r>
      <w:r w:rsidRPr="003169F3">
        <w:rPr>
          <w:rFonts w:ascii="Times New Roman" w:eastAsia="Times New Roman" w:hAnsi="Times New Roman" w:cs="Times New Roman"/>
          <w:snapToGrid w:val="0"/>
        </w:rPr>
        <w:t>.</w:t>
      </w:r>
      <w:r w:rsidRPr="003169F3">
        <w:rPr>
          <w:rFonts w:ascii="Times New Roman" w:eastAsia="Times New Roman" w:hAnsi="Times New Roman" w:cs="Times New Roman"/>
          <w:noProof/>
          <w:snapToGrid w:val="0"/>
        </w:rPr>
        <w:t xml:space="preserve"> Apie šalutinį poveikį taip pat galite pranešti tiesiogiai, užpildę interneto svetainėje </w:t>
      </w:r>
      <w:hyperlink r:id="rId10" w:history="1">
        <w:r w:rsidRPr="003169F3">
          <w:rPr>
            <w:rFonts w:ascii="Times New Roman" w:eastAsia="SimSun" w:hAnsi="Times New Roman" w:cs="Times New Roman"/>
            <w:noProof/>
            <w:snapToGrid w:val="0"/>
            <w:u w:val="single"/>
          </w:rPr>
          <w:t>www.vvkt.lt</w:t>
        </w:r>
      </w:hyperlink>
      <w:r w:rsidRPr="003169F3">
        <w:rPr>
          <w:rFonts w:ascii="Times New Roman" w:eastAsia="Times New Roman" w:hAnsi="Times New Roman" w:cs="Times New Roman"/>
          <w:noProof/>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3169F3">
        <w:rPr>
          <w:rFonts w:ascii="Times New Roman" w:eastAsia="Calibri" w:hAnsi="Times New Roman" w:cs="Times New Roman"/>
          <w:noProof/>
          <w:snapToGrid w:val="0"/>
          <w:lang w:eastAsia="zh-CN"/>
        </w:rPr>
        <w:t xml:space="preserve">elefonu (8 6) 143 35 34; </w:t>
      </w:r>
      <w:r w:rsidRPr="003169F3">
        <w:rPr>
          <w:rFonts w:ascii="Times New Roman" w:eastAsia="Times New Roman" w:hAnsi="Times New Roman" w:cs="Times New Roman"/>
          <w:noProof/>
          <w:snapToGrid w:val="0"/>
        </w:rPr>
        <w:t xml:space="preserve">el. paštu </w:t>
      </w:r>
      <w:hyperlink r:id="rId11" w:history="1">
        <w:r w:rsidRPr="003169F3">
          <w:rPr>
            <w:rFonts w:ascii="Times New Roman" w:eastAsia="SimSun" w:hAnsi="Times New Roman" w:cs="Times New Roman"/>
            <w:noProof/>
            <w:snapToGrid w:val="0"/>
            <w:u w:val="single"/>
          </w:rPr>
          <w:t>NepageidaujamaR@vvkt.lt</w:t>
        </w:r>
      </w:hyperlink>
      <w:r w:rsidRPr="003169F3">
        <w:rPr>
          <w:rFonts w:ascii="Times New Roman" w:eastAsia="Times New Roman" w:hAnsi="Times New Roman" w:cs="Times New Roman"/>
          <w:noProof/>
          <w:snapToGrid w:val="0"/>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61A8E67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79DC616"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AC4FA94"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bookmarkStart w:id="20" w:name="_Toc129243143"/>
      <w:bookmarkStart w:id="21" w:name="_Toc129243268"/>
      <w:r w:rsidRPr="003169F3">
        <w:rPr>
          <w:rFonts w:ascii="Times New Roman" w:eastAsia="Times New Roman" w:hAnsi="Times New Roman" w:cs="Times New Roman"/>
          <w:b/>
        </w:rPr>
        <w:t>5.</w:t>
      </w:r>
      <w:r w:rsidRPr="003169F3">
        <w:rPr>
          <w:rFonts w:ascii="Times New Roman" w:eastAsia="Times New Roman" w:hAnsi="Times New Roman" w:cs="Times New Roman"/>
          <w:b/>
        </w:rPr>
        <w:tab/>
        <w:t xml:space="preserve">Kaip laikyti </w:t>
      </w: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bookmarkEnd w:id="20"/>
      <w:bookmarkEnd w:id="21"/>
      <w:proofErr w:type="spellEnd"/>
    </w:p>
    <w:p w14:paraId="21CDEFA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6EFB0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Šį vaistą laikykite vaikams nepastebimoje ir nepasiekiamoje vietoje.</w:t>
      </w:r>
    </w:p>
    <w:p w14:paraId="60A1524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7DF192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Ant kartono dėžutės ir buteliuko etiketės po „Tinka iki“ nurodytam tinkamumo laikui pasibaigus, </w:t>
      </w:r>
      <w:r w:rsidRPr="003169F3">
        <w:rPr>
          <w:rFonts w:ascii="Times New Roman" w:eastAsia="Times New Roman" w:hAnsi="Times New Roman" w:cs="Times New Roman"/>
          <w:bCs/>
        </w:rPr>
        <w:t xml:space="preserve">šio vaisto </w:t>
      </w:r>
      <w:r w:rsidRPr="003169F3">
        <w:rPr>
          <w:rFonts w:ascii="Times New Roman" w:eastAsia="Times New Roman" w:hAnsi="Times New Roman" w:cs="Times New Roman"/>
        </w:rPr>
        <w:t>vartoti negalima. Vaistas tinkamas vartoti iki paskutinės nurodyto mėnesio dienos.</w:t>
      </w:r>
    </w:p>
    <w:p w14:paraId="34D3F9E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4327EB5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Laikyti ne aukštesnėje kaip 25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temperatūroje.</w:t>
      </w:r>
    </w:p>
    <w:p w14:paraId="6D7D28B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Praskiestą vaistą reikia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nedelsiant. Jeigu praskiestas vaistas iš karto nevartojamas, jo negalima laikyti ilgiau kaip 24 val. 2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w:t>
      </w:r>
      <w:r w:rsidRPr="003169F3">
        <w:rPr>
          <w:rFonts w:ascii="Times New Roman" w:eastAsia="Times New Roman" w:hAnsi="Times New Roman" w:cs="Times New Roman"/>
        </w:rPr>
        <w:noBreakHyphen/>
        <w:t xml:space="preserve">8 </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temperatūroje.</w:t>
      </w:r>
    </w:p>
    <w:p w14:paraId="758F33A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1BDFC78"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r w:rsidRPr="003169F3">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08B36E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7C4FA7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1AC90E22"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bookmarkStart w:id="22" w:name="_Toc129243144"/>
      <w:bookmarkStart w:id="23" w:name="_Toc129243269"/>
      <w:r w:rsidRPr="003169F3">
        <w:rPr>
          <w:rFonts w:ascii="Times New Roman" w:eastAsia="Times New Roman" w:hAnsi="Times New Roman" w:cs="Times New Roman"/>
          <w:b/>
        </w:rPr>
        <w:t>6.</w:t>
      </w:r>
      <w:r w:rsidRPr="003169F3">
        <w:rPr>
          <w:rFonts w:ascii="Times New Roman" w:eastAsia="Times New Roman" w:hAnsi="Times New Roman" w:cs="Times New Roman"/>
          <w:b/>
        </w:rPr>
        <w:tab/>
        <w:t>Pakuotės turinys ir kita informacija</w:t>
      </w:r>
      <w:bookmarkEnd w:id="22"/>
      <w:bookmarkEnd w:id="23"/>
    </w:p>
    <w:p w14:paraId="2E2FE79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ED4A9BA"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
        </w:rPr>
        <w:t xml:space="preserve"> sudėtis</w:t>
      </w:r>
    </w:p>
    <w:p w14:paraId="3F8039E9"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
    <w:p w14:paraId="353A6481" w14:textId="77777777" w:rsidR="00674AB1" w:rsidRPr="003169F3" w:rsidRDefault="00674AB1" w:rsidP="00674AB1">
      <w:pPr>
        <w:tabs>
          <w:tab w:val="left" w:pos="567"/>
        </w:tabs>
        <w:spacing w:after="0" w:line="240" w:lineRule="auto"/>
        <w:ind w:left="567" w:hanging="567"/>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 xml:space="preserve">Veiklioji medžiaga yra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druska. 1 ml koncentrato yra 3 mg, 6 mg arba 9 mg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w:t>
      </w:r>
    </w:p>
    <w:p w14:paraId="1C2E7FE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w:t>
      </w:r>
      <w:r w:rsidRPr="003169F3">
        <w:rPr>
          <w:rFonts w:ascii="Times New Roman" w:eastAsia="Times New Roman" w:hAnsi="Times New Roman" w:cs="Times New Roman"/>
        </w:rPr>
        <w:tab/>
        <w:t xml:space="preserve">Pagalbinės medžiagos yra </w:t>
      </w:r>
      <w:proofErr w:type="spellStart"/>
      <w:r w:rsidRPr="003169F3">
        <w:rPr>
          <w:rFonts w:ascii="Times New Roman" w:eastAsia="Times New Roman" w:hAnsi="Times New Roman" w:cs="Times New Roman"/>
        </w:rPr>
        <w:t>manitolis</w:t>
      </w:r>
      <w:proofErr w:type="spellEnd"/>
      <w:r w:rsidRPr="003169F3">
        <w:rPr>
          <w:rFonts w:ascii="Times New Roman" w:eastAsia="Times New Roman" w:hAnsi="Times New Roman" w:cs="Times New Roman"/>
        </w:rPr>
        <w:t xml:space="preserve">, fosfato rūgštis, natrio </w:t>
      </w:r>
      <w:proofErr w:type="spellStart"/>
      <w:r w:rsidRPr="003169F3">
        <w:rPr>
          <w:rFonts w:ascii="Times New Roman" w:eastAsia="Times New Roman" w:hAnsi="Times New Roman" w:cs="Times New Roman"/>
        </w:rPr>
        <w:t>hidroksidas</w:t>
      </w:r>
      <w:proofErr w:type="spellEnd"/>
      <w:r w:rsidRPr="003169F3">
        <w:rPr>
          <w:rFonts w:ascii="Times New Roman" w:eastAsia="Times New Roman" w:hAnsi="Times New Roman" w:cs="Times New Roman"/>
        </w:rPr>
        <w:t xml:space="preserve"> ir injekcinis vanduo.</w:t>
      </w:r>
    </w:p>
    <w:p w14:paraId="3EEEA9D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64F6C23F"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roofErr w:type="spellStart"/>
      <w:r w:rsidRPr="003169F3">
        <w:rPr>
          <w:rFonts w:ascii="Times New Roman" w:eastAsia="Times New Roman" w:hAnsi="Times New Roman" w:cs="Times New Roman"/>
          <w:b/>
          <w:bCs/>
        </w:rPr>
        <w:t>Pamidronate</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Disodium</w:t>
      </w:r>
      <w:proofErr w:type="spellEnd"/>
      <w:r w:rsidRPr="003169F3">
        <w:rPr>
          <w:rFonts w:ascii="Times New Roman" w:eastAsia="Times New Roman" w:hAnsi="Times New Roman" w:cs="Times New Roman"/>
          <w:b/>
          <w:bCs/>
        </w:rPr>
        <w:t xml:space="preserve"> </w:t>
      </w:r>
      <w:proofErr w:type="spellStart"/>
      <w:r w:rsidRPr="003169F3">
        <w:rPr>
          <w:rFonts w:ascii="Times New Roman" w:eastAsia="Times New Roman" w:hAnsi="Times New Roman" w:cs="Times New Roman"/>
          <w:b/>
          <w:bCs/>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b/>
        </w:rPr>
        <w:t>išvaizda ir kiekis pakuotėje</w:t>
      </w:r>
    </w:p>
    <w:p w14:paraId="6986D19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244EFF" w14:textId="77777777" w:rsidR="00674AB1" w:rsidRPr="003169F3" w:rsidRDefault="00674AB1" w:rsidP="00674AB1">
      <w:pPr>
        <w:tabs>
          <w:tab w:val="left" w:pos="567"/>
        </w:tabs>
        <w:spacing w:after="0" w:line="240" w:lineRule="auto"/>
        <w:rPr>
          <w:rFonts w:ascii="Times New Roman" w:eastAsia="Times New Roman" w:hAnsi="Times New Roman" w:cs="Times New Roman"/>
          <w:u w:val="single"/>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r w:rsidRPr="003169F3">
        <w:rPr>
          <w:rFonts w:ascii="Times New Roman" w:eastAsia="Times New Roman" w:hAnsi="Times New Roman" w:cs="Times New Roman"/>
          <w:bCs/>
        </w:rPr>
        <w:t xml:space="preserve"> koncentratas infuziniam tirpalui (sterilus koncentratas) yra skaidrus, bespalvis tirpalas.</w:t>
      </w:r>
    </w:p>
    <w:p w14:paraId="2FF77A1C" w14:textId="77777777" w:rsidR="00674AB1" w:rsidRPr="003169F3" w:rsidRDefault="00674AB1" w:rsidP="00674AB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x-none"/>
        </w:rPr>
      </w:pPr>
    </w:p>
    <w:p w14:paraId="4414462F"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proofErr w:type="spellStart"/>
      <w:r w:rsidRPr="003169F3">
        <w:rPr>
          <w:rFonts w:ascii="Times New Roman" w:eastAsia="Times New Roman" w:hAnsi="Times New Roman" w:cs="Times New Roman"/>
          <w:bCs/>
          <w:i/>
        </w:rPr>
        <w:t>Pamidronate</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Disodium</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i/>
        </w:rPr>
        <w:t>3 mg/ml</w:t>
      </w:r>
    </w:p>
    <w:p w14:paraId="58D553E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 yra 5 skaidraus stiklo 5 ml buteliukai.</w:t>
      </w:r>
    </w:p>
    <w:p w14:paraId="0B000B0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 yra 4 x (5 x 5 ml) skaidraus stiklo buteliukai.</w:t>
      </w:r>
    </w:p>
    <w:p w14:paraId="1BB2C92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 yra 1 skaidraus stiklo 10 ml buteliukas.</w:t>
      </w:r>
    </w:p>
    <w:p w14:paraId="34DCBCCF"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 4 x (1 x 10 ml) skaidraus stiklo buteliukai.</w:t>
      </w:r>
    </w:p>
    <w:p w14:paraId="1344158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5FAF56C" w14:textId="77777777" w:rsidR="00674AB1" w:rsidRPr="003169F3" w:rsidRDefault="00674AB1" w:rsidP="00674AB1">
      <w:pPr>
        <w:tabs>
          <w:tab w:val="left" w:pos="567"/>
        </w:tabs>
        <w:spacing w:after="0" w:line="240" w:lineRule="auto"/>
        <w:rPr>
          <w:rFonts w:ascii="Times New Roman" w:eastAsia="Times New Roman" w:hAnsi="Times New Roman" w:cs="Times New Roman"/>
          <w:i/>
        </w:rPr>
      </w:pPr>
      <w:proofErr w:type="spellStart"/>
      <w:r w:rsidRPr="003169F3">
        <w:rPr>
          <w:rFonts w:ascii="Times New Roman" w:eastAsia="Times New Roman" w:hAnsi="Times New Roman" w:cs="Times New Roman"/>
          <w:bCs/>
          <w:i/>
        </w:rPr>
        <w:t>Pamidronate</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Disodium</w:t>
      </w:r>
      <w:proofErr w:type="spellEnd"/>
      <w:r w:rsidRPr="003169F3">
        <w:rPr>
          <w:rFonts w:ascii="Times New Roman" w:eastAsia="Times New Roman" w:hAnsi="Times New Roman" w:cs="Times New Roman"/>
          <w:bCs/>
          <w:i/>
        </w:rPr>
        <w:t xml:space="preserve"> </w:t>
      </w:r>
      <w:proofErr w:type="spellStart"/>
      <w:r w:rsidRPr="003169F3">
        <w:rPr>
          <w:rFonts w:ascii="Times New Roman" w:eastAsia="Times New Roman" w:hAnsi="Times New Roman" w:cs="Times New Roman"/>
          <w:bCs/>
          <w:i/>
        </w:rPr>
        <w:t>Hospira</w:t>
      </w:r>
      <w:proofErr w:type="spellEnd"/>
      <w:r w:rsidRPr="003169F3">
        <w:rPr>
          <w:rFonts w:ascii="Times New Roman" w:eastAsia="Times New Roman" w:hAnsi="Times New Roman" w:cs="Times New Roman"/>
          <w:bCs/>
        </w:rPr>
        <w:t xml:space="preserve"> </w:t>
      </w:r>
      <w:r w:rsidRPr="003169F3">
        <w:rPr>
          <w:rFonts w:ascii="Times New Roman" w:eastAsia="Times New Roman" w:hAnsi="Times New Roman" w:cs="Times New Roman"/>
          <w:i/>
        </w:rPr>
        <w:t>6 mg/ml arba 9 mg/ml</w:t>
      </w:r>
    </w:p>
    <w:p w14:paraId="77A6031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w:t>
      </w:r>
      <w:r w:rsidRPr="003169F3" w:rsidDel="00F91831">
        <w:rPr>
          <w:rFonts w:ascii="Times New Roman" w:eastAsia="Times New Roman" w:hAnsi="Times New Roman" w:cs="Times New Roman"/>
        </w:rPr>
        <w:t xml:space="preserve"> </w:t>
      </w:r>
      <w:r w:rsidRPr="003169F3">
        <w:rPr>
          <w:rFonts w:ascii="Times New Roman" w:eastAsia="Times New Roman" w:hAnsi="Times New Roman" w:cs="Times New Roman"/>
        </w:rPr>
        <w:t>yra 1 skaidraus stiklo 10 ml buteliukas.</w:t>
      </w:r>
    </w:p>
    <w:p w14:paraId="36D1F89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Pakuotėje</w:t>
      </w:r>
      <w:r w:rsidRPr="003169F3" w:rsidDel="00F91831">
        <w:rPr>
          <w:rFonts w:ascii="Times New Roman" w:eastAsia="Times New Roman" w:hAnsi="Times New Roman" w:cs="Times New Roman"/>
        </w:rPr>
        <w:t xml:space="preserve"> </w:t>
      </w:r>
      <w:r w:rsidRPr="003169F3">
        <w:rPr>
          <w:rFonts w:ascii="Times New Roman" w:eastAsia="Times New Roman" w:hAnsi="Times New Roman" w:cs="Times New Roman"/>
        </w:rPr>
        <w:t>yra 4 x (1 x 10 ml) skaidraus stiklo buteliukai.</w:t>
      </w:r>
    </w:p>
    <w:p w14:paraId="303B0509"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p>
    <w:p w14:paraId="633D02FC" w14:textId="77777777" w:rsidR="00674AB1" w:rsidRPr="003169F3" w:rsidRDefault="00674AB1" w:rsidP="00674AB1">
      <w:pPr>
        <w:tabs>
          <w:tab w:val="left" w:pos="567"/>
        </w:tabs>
        <w:spacing w:after="0" w:line="240" w:lineRule="auto"/>
        <w:rPr>
          <w:rFonts w:ascii="Times New Roman" w:eastAsia="Times New Roman" w:hAnsi="Times New Roman" w:cs="Times New Roman"/>
          <w:bCs/>
        </w:rPr>
      </w:pPr>
      <w:r w:rsidRPr="003169F3">
        <w:rPr>
          <w:rFonts w:ascii="Times New Roman" w:eastAsia="Times New Roman" w:hAnsi="Times New Roman" w:cs="Times New Roman"/>
          <w:bCs/>
        </w:rPr>
        <w:t>Gali būti tiekiamos ne visų dydžių pakuotės.</w:t>
      </w:r>
    </w:p>
    <w:p w14:paraId="36A859C9"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3893E7F"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 xml:space="preserve">Registruotojas </w:t>
      </w:r>
    </w:p>
    <w:p w14:paraId="732F7D1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UK </w:t>
      </w:r>
      <w:proofErr w:type="spellStart"/>
      <w:r w:rsidRPr="003169F3">
        <w:rPr>
          <w:rFonts w:ascii="Times New Roman" w:eastAsia="Times New Roman" w:hAnsi="Times New Roman" w:cs="Times New Roman"/>
        </w:rPr>
        <w:t>Limited</w:t>
      </w:r>
      <w:proofErr w:type="spellEnd"/>
    </w:p>
    <w:p w14:paraId="7FDF4F1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Horizon</w:t>
      </w:r>
      <w:proofErr w:type="spellEnd"/>
    </w:p>
    <w:p w14:paraId="34EA4747"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Honey</w:t>
      </w:r>
      <w:proofErr w:type="spellEnd"/>
      <w:r w:rsidRPr="003169F3">
        <w:rPr>
          <w:rFonts w:ascii="Times New Roman" w:eastAsia="Times New Roman" w:hAnsi="Times New Roman" w:cs="Times New Roman"/>
        </w:rPr>
        <w:t xml:space="preserve"> Lane</w:t>
      </w:r>
    </w:p>
    <w:p w14:paraId="1ABD3680"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Hurley</w:t>
      </w:r>
      <w:proofErr w:type="spellEnd"/>
    </w:p>
    <w:p w14:paraId="67E09FD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Maidenhead</w:t>
      </w:r>
      <w:proofErr w:type="spellEnd"/>
    </w:p>
    <w:p w14:paraId="2F60148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SL6 6RJ</w:t>
      </w:r>
    </w:p>
    <w:p w14:paraId="140065B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Jungtinė Karalystė</w:t>
      </w:r>
    </w:p>
    <w:p w14:paraId="6E4A31A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2F5FEBA0" w14:textId="77777777" w:rsidR="00674AB1" w:rsidRPr="003169F3" w:rsidRDefault="00674AB1" w:rsidP="00674AB1">
      <w:pPr>
        <w:keepNext/>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Gamintojai</w:t>
      </w:r>
    </w:p>
    <w:p w14:paraId="0DDF1AB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Hospira</w:t>
      </w:r>
      <w:proofErr w:type="spellEnd"/>
      <w:r w:rsidRPr="003169F3">
        <w:rPr>
          <w:rFonts w:ascii="Times New Roman" w:eastAsia="Times New Roman" w:hAnsi="Times New Roman" w:cs="Times New Roman"/>
        </w:rPr>
        <w:t xml:space="preserve"> UK </w:t>
      </w:r>
      <w:proofErr w:type="spellStart"/>
      <w:r w:rsidRPr="003169F3">
        <w:rPr>
          <w:rFonts w:ascii="Times New Roman" w:eastAsia="Times New Roman" w:hAnsi="Times New Roman" w:cs="Times New Roman"/>
        </w:rPr>
        <w:t>Limited</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Horizon</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Honey</w:t>
      </w:r>
      <w:proofErr w:type="spellEnd"/>
      <w:r w:rsidRPr="003169F3">
        <w:rPr>
          <w:rFonts w:ascii="Times New Roman" w:eastAsia="Times New Roman" w:hAnsi="Times New Roman" w:cs="Times New Roman"/>
        </w:rPr>
        <w:t xml:space="preserve"> Lane, </w:t>
      </w:r>
      <w:proofErr w:type="spellStart"/>
      <w:r w:rsidRPr="003169F3">
        <w:rPr>
          <w:rFonts w:ascii="Times New Roman" w:eastAsia="Times New Roman" w:hAnsi="Times New Roman" w:cs="Times New Roman"/>
        </w:rPr>
        <w:t>Hurley</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Maidenhead</w:t>
      </w:r>
      <w:proofErr w:type="spellEnd"/>
      <w:r w:rsidRPr="003169F3">
        <w:rPr>
          <w:rFonts w:ascii="Times New Roman" w:eastAsia="Times New Roman" w:hAnsi="Times New Roman" w:cs="Times New Roman"/>
        </w:rPr>
        <w:t>, SL6 6RJ, Jungtinė Karalystė.</w:t>
      </w:r>
    </w:p>
    <w:p w14:paraId="430FA94E" w14:textId="77777777" w:rsidR="00674AB1" w:rsidRPr="003169F3" w:rsidRDefault="00674AB1" w:rsidP="00674AB1">
      <w:pPr>
        <w:spacing w:after="0" w:line="240" w:lineRule="auto"/>
        <w:rPr>
          <w:rFonts w:ascii="Times New Roman" w:eastAsia="Times New Roman" w:hAnsi="Times New Roman" w:cs="Times New Roman"/>
          <w:lang w:eastAsia="lt-LT"/>
        </w:rPr>
      </w:pPr>
    </w:p>
    <w:p w14:paraId="4ADEE73B" w14:textId="77777777" w:rsidR="00674AB1" w:rsidRPr="003169F3" w:rsidRDefault="00674AB1" w:rsidP="00674AB1">
      <w:pPr>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lang w:eastAsia="lt-LT"/>
        </w:rPr>
        <w:t>Hospira</w:t>
      </w:r>
      <w:proofErr w:type="spellEnd"/>
      <w:r w:rsidRPr="003169F3">
        <w:rPr>
          <w:rFonts w:ascii="Times New Roman" w:eastAsia="Times New Roman" w:hAnsi="Times New Roman" w:cs="Times New Roman"/>
          <w:lang w:eastAsia="lt-LT"/>
        </w:rPr>
        <w:t xml:space="preserve"> </w:t>
      </w:r>
      <w:proofErr w:type="spellStart"/>
      <w:r w:rsidRPr="003169F3">
        <w:rPr>
          <w:rFonts w:ascii="Times New Roman" w:eastAsia="Times New Roman" w:hAnsi="Times New Roman" w:cs="Times New Roman"/>
          <w:lang w:eastAsia="lt-LT"/>
        </w:rPr>
        <w:t>Enterprises</w:t>
      </w:r>
      <w:proofErr w:type="spellEnd"/>
      <w:r w:rsidRPr="003169F3">
        <w:rPr>
          <w:rFonts w:ascii="Times New Roman" w:eastAsia="Times New Roman" w:hAnsi="Times New Roman" w:cs="Times New Roman"/>
          <w:lang w:eastAsia="lt-LT"/>
        </w:rPr>
        <w:t xml:space="preserve"> B.V., </w:t>
      </w:r>
      <w:proofErr w:type="spellStart"/>
      <w:r w:rsidRPr="003169F3">
        <w:rPr>
          <w:rFonts w:ascii="Times New Roman" w:eastAsia="Times New Roman" w:hAnsi="Times New Roman" w:cs="Times New Roman"/>
          <w:lang w:eastAsia="lt-LT"/>
        </w:rPr>
        <w:t>Randstad</w:t>
      </w:r>
      <w:proofErr w:type="spellEnd"/>
      <w:r w:rsidRPr="003169F3">
        <w:rPr>
          <w:rFonts w:ascii="Times New Roman" w:eastAsia="Times New Roman" w:hAnsi="Times New Roman" w:cs="Times New Roman"/>
          <w:lang w:eastAsia="lt-LT"/>
        </w:rPr>
        <w:t xml:space="preserve"> 22-11, 1316 BN, </w:t>
      </w:r>
      <w:proofErr w:type="spellStart"/>
      <w:r w:rsidRPr="003169F3">
        <w:rPr>
          <w:rFonts w:ascii="Times New Roman" w:eastAsia="Times New Roman" w:hAnsi="Times New Roman" w:cs="Times New Roman"/>
          <w:lang w:eastAsia="lt-LT"/>
        </w:rPr>
        <w:t>Almere</w:t>
      </w:r>
      <w:proofErr w:type="spellEnd"/>
      <w:r w:rsidRPr="003169F3">
        <w:rPr>
          <w:rFonts w:ascii="Times New Roman" w:eastAsia="Times New Roman" w:hAnsi="Times New Roman" w:cs="Times New Roman"/>
          <w:lang w:eastAsia="lt-LT"/>
        </w:rPr>
        <w:t>, Nyderlandai</w:t>
      </w:r>
    </w:p>
    <w:p w14:paraId="6459B0B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5FDDB7CB"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Jeigu apie šį vaistą norite sužinoti daugiau, kreipkitės į vietinį registruotojo atstovą.</w:t>
      </w:r>
    </w:p>
    <w:p w14:paraId="57E0D9FC"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674AB1" w:rsidRPr="003169F3" w14:paraId="6FA82B41" w14:textId="77777777" w:rsidTr="00AB529A">
        <w:tc>
          <w:tcPr>
            <w:tcW w:w="4678" w:type="dxa"/>
          </w:tcPr>
          <w:p w14:paraId="68178052" w14:textId="77777777" w:rsidR="00674AB1" w:rsidRPr="003169F3" w:rsidRDefault="00674AB1" w:rsidP="00A72B43">
            <w:pPr>
              <w:spacing w:after="0" w:line="240" w:lineRule="auto"/>
              <w:rPr>
                <w:rFonts w:ascii="Times New Roman" w:eastAsia="Times New Roman" w:hAnsi="Times New Roman" w:cs="Times New Roman"/>
                <w:iCs/>
                <w:lang w:val="x-none" w:eastAsia="x-none"/>
              </w:rPr>
            </w:pPr>
            <w:proofErr w:type="spellStart"/>
            <w:r w:rsidRPr="003169F3">
              <w:rPr>
                <w:rFonts w:ascii="Times New Roman" w:eastAsia="Times New Roman" w:hAnsi="Times New Roman" w:cs="Times New Roman"/>
                <w:iCs/>
                <w:lang w:val="x-none" w:eastAsia="x-none"/>
              </w:rPr>
              <w:t>Pfizer</w:t>
            </w:r>
            <w:proofErr w:type="spellEnd"/>
            <w:r w:rsidRPr="003169F3">
              <w:rPr>
                <w:rFonts w:ascii="Times New Roman" w:eastAsia="Times New Roman" w:hAnsi="Times New Roman" w:cs="Times New Roman"/>
                <w:iCs/>
                <w:lang w:val="x-none" w:eastAsia="x-none"/>
              </w:rPr>
              <w:t xml:space="preserve"> </w:t>
            </w:r>
            <w:proofErr w:type="spellStart"/>
            <w:r w:rsidRPr="003169F3">
              <w:rPr>
                <w:rFonts w:ascii="Times New Roman" w:eastAsia="Times New Roman" w:hAnsi="Times New Roman" w:cs="Times New Roman"/>
                <w:iCs/>
                <w:lang w:val="x-none" w:eastAsia="x-none"/>
              </w:rPr>
              <w:t>Luxembourg</w:t>
            </w:r>
            <w:proofErr w:type="spellEnd"/>
            <w:r w:rsidRPr="003169F3">
              <w:rPr>
                <w:rFonts w:ascii="Times New Roman" w:eastAsia="Times New Roman" w:hAnsi="Times New Roman" w:cs="Times New Roman"/>
                <w:iCs/>
                <w:lang w:val="x-none" w:eastAsia="x-none"/>
              </w:rPr>
              <w:t xml:space="preserve"> SARL filialas Lietuvoje</w:t>
            </w:r>
          </w:p>
          <w:p w14:paraId="68A2B994" w14:textId="77777777" w:rsidR="00674AB1" w:rsidRPr="003169F3" w:rsidRDefault="00674AB1" w:rsidP="00A72B43">
            <w:pPr>
              <w:spacing w:after="0" w:line="240" w:lineRule="auto"/>
              <w:rPr>
                <w:rFonts w:ascii="Times New Roman" w:eastAsia="Times New Roman" w:hAnsi="Times New Roman" w:cs="Times New Roman"/>
                <w:iCs/>
                <w:lang w:val="x-none" w:eastAsia="x-none"/>
              </w:rPr>
            </w:pPr>
            <w:r w:rsidRPr="003169F3">
              <w:rPr>
                <w:rFonts w:ascii="Times New Roman" w:eastAsia="Times New Roman" w:hAnsi="Times New Roman" w:cs="Times New Roman"/>
                <w:iCs/>
                <w:lang w:val="x-none" w:eastAsia="x-none"/>
              </w:rPr>
              <w:t xml:space="preserve">Goštauto 40a </w:t>
            </w:r>
          </w:p>
          <w:p w14:paraId="45B66345" w14:textId="77777777" w:rsidR="00674AB1" w:rsidRPr="003169F3" w:rsidRDefault="00674AB1" w:rsidP="00A72B43">
            <w:pPr>
              <w:spacing w:after="0" w:line="240" w:lineRule="auto"/>
              <w:rPr>
                <w:rFonts w:ascii="Times New Roman" w:eastAsia="Times New Roman" w:hAnsi="Times New Roman" w:cs="Times New Roman"/>
                <w:iCs/>
                <w:lang w:val="x-none" w:eastAsia="x-none"/>
              </w:rPr>
            </w:pPr>
            <w:r w:rsidRPr="003169F3">
              <w:rPr>
                <w:rFonts w:ascii="Times New Roman" w:eastAsia="Times New Roman" w:hAnsi="Times New Roman" w:cs="Times New Roman"/>
                <w:iCs/>
                <w:lang w:val="x-none" w:eastAsia="x-none"/>
              </w:rPr>
              <w:t>LT</w:t>
            </w:r>
            <w:r w:rsidRPr="003169F3">
              <w:rPr>
                <w:rFonts w:ascii="Times New Roman" w:eastAsia="Times New Roman" w:hAnsi="Times New Roman" w:cs="Times New Roman"/>
                <w:iCs/>
                <w:lang w:val="x-none" w:eastAsia="x-none"/>
              </w:rPr>
              <w:noBreakHyphen/>
              <w:t>01112 Vilnius</w:t>
            </w:r>
          </w:p>
          <w:p w14:paraId="010B1541" w14:textId="77777777" w:rsidR="00674AB1" w:rsidRPr="003169F3" w:rsidRDefault="00674AB1" w:rsidP="00A72B43">
            <w:pPr>
              <w:spacing w:after="0" w:line="240" w:lineRule="auto"/>
              <w:rPr>
                <w:rFonts w:ascii="Times New Roman" w:eastAsia="Times New Roman" w:hAnsi="Times New Roman" w:cs="Times New Roman"/>
                <w:iCs/>
                <w:lang w:val="x-none" w:eastAsia="x-none"/>
              </w:rPr>
            </w:pPr>
            <w:r w:rsidRPr="003169F3">
              <w:rPr>
                <w:rFonts w:ascii="Times New Roman" w:eastAsia="Times New Roman" w:hAnsi="Times New Roman" w:cs="Times New Roman"/>
                <w:iCs/>
                <w:lang w:val="x-none" w:eastAsia="x-none"/>
              </w:rPr>
              <w:t>Tel. +370 5 2514000</w:t>
            </w:r>
          </w:p>
          <w:p w14:paraId="213B0128" w14:textId="77777777" w:rsidR="00674AB1" w:rsidRPr="003169F3" w:rsidRDefault="00674AB1" w:rsidP="00A72B43">
            <w:pPr>
              <w:spacing w:after="0" w:line="240" w:lineRule="auto"/>
              <w:rPr>
                <w:rFonts w:ascii="Times New Roman" w:eastAsia="Times New Roman" w:hAnsi="Times New Roman" w:cs="Times New Roman"/>
              </w:rPr>
            </w:pPr>
          </w:p>
        </w:tc>
      </w:tr>
    </w:tbl>
    <w:p w14:paraId="21904C25" w14:textId="77777777" w:rsidR="00674AB1" w:rsidRPr="003169F3" w:rsidRDefault="00674AB1" w:rsidP="00674AB1">
      <w:pPr>
        <w:numPr>
          <w:ilvl w:val="12"/>
          <w:numId w:val="0"/>
        </w:numPr>
        <w:tabs>
          <w:tab w:val="left" w:pos="567"/>
        </w:tabs>
        <w:spacing w:after="0" w:line="240" w:lineRule="auto"/>
        <w:ind w:right="-2"/>
        <w:rPr>
          <w:rFonts w:ascii="Times New Roman" w:eastAsia="Times New Roman" w:hAnsi="Times New Roman" w:cs="Times New Roman"/>
          <w:snapToGrid w:val="0"/>
        </w:rPr>
      </w:pPr>
    </w:p>
    <w:p w14:paraId="37C5FC7C" w14:textId="77777777" w:rsidR="00674AB1" w:rsidRPr="003169F3" w:rsidRDefault="00674AB1" w:rsidP="00674AB1">
      <w:pPr>
        <w:numPr>
          <w:ilvl w:val="12"/>
          <w:numId w:val="0"/>
        </w:numPr>
        <w:tabs>
          <w:tab w:val="left" w:pos="567"/>
        </w:tabs>
        <w:spacing w:after="0" w:line="240" w:lineRule="auto"/>
        <w:ind w:right="-2"/>
        <w:rPr>
          <w:rFonts w:ascii="Times New Roman" w:eastAsia="Times New Roman" w:hAnsi="Times New Roman" w:cs="Times New Roman"/>
          <w:snapToGrid w:val="0"/>
        </w:rPr>
      </w:pPr>
      <w:r w:rsidRPr="003169F3">
        <w:rPr>
          <w:rFonts w:ascii="Times New Roman" w:eastAsia="Times New Roman" w:hAnsi="Times New Roman" w:cs="Times New Roman"/>
          <w:b/>
          <w:snapToGrid w:val="0"/>
        </w:rPr>
        <w:t>Šis vaistas EEE valstybėse narėse registruotas tokiais pavadinimais</w:t>
      </w:r>
      <w:r w:rsidRPr="003169F3">
        <w:rPr>
          <w:rFonts w:ascii="Times New Roman" w:eastAsia="Times New Roman" w:hAnsi="Times New Roman" w:cs="Times New Roman"/>
          <w:snapToGrid w:val="0"/>
        </w:rPr>
        <w:t>:</w:t>
      </w:r>
    </w:p>
    <w:p w14:paraId="4174011B"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p>
    <w:tbl>
      <w:tblPr>
        <w:tblW w:w="0" w:type="auto"/>
        <w:tblLook w:val="01E0" w:firstRow="1" w:lastRow="1" w:firstColumn="1" w:lastColumn="1" w:noHBand="0" w:noVBand="0"/>
      </w:tblPr>
      <w:tblGrid>
        <w:gridCol w:w="4523"/>
        <w:gridCol w:w="4547"/>
      </w:tblGrid>
      <w:tr w:rsidR="00674AB1" w:rsidRPr="003169F3" w14:paraId="38497ADD" w14:textId="77777777" w:rsidTr="00AB529A">
        <w:tc>
          <w:tcPr>
            <w:tcW w:w="4631" w:type="dxa"/>
          </w:tcPr>
          <w:p w14:paraId="1A5B3D68"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Austrija</w:t>
            </w:r>
          </w:p>
        </w:tc>
        <w:tc>
          <w:tcPr>
            <w:tcW w:w="4633" w:type="dxa"/>
          </w:tcPr>
          <w:p w14:paraId="394F7508"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Pfizer</w:t>
            </w:r>
            <w:proofErr w:type="spellEnd"/>
          </w:p>
        </w:tc>
      </w:tr>
      <w:tr w:rsidR="00674AB1" w:rsidRPr="003169F3" w14:paraId="6FA8454E" w14:textId="77777777" w:rsidTr="00AB529A">
        <w:tc>
          <w:tcPr>
            <w:tcW w:w="4631" w:type="dxa"/>
          </w:tcPr>
          <w:p w14:paraId="75FB4AA5"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Belgija</w:t>
            </w:r>
          </w:p>
        </w:tc>
        <w:tc>
          <w:tcPr>
            <w:tcW w:w="4633" w:type="dxa"/>
          </w:tcPr>
          <w:p w14:paraId="446B9E64"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2147392E" w14:textId="77777777" w:rsidTr="00AB529A">
        <w:tc>
          <w:tcPr>
            <w:tcW w:w="4631" w:type="dxa"/>
          </w:tcPr>
          <w:p w14:paraId="2577BF84"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Danija</w:t>
            </w:r>
          </w:p>
        </w:tc>
        <w:tc>
          <w:tcPr>
            <w:tcW w:w="4633" w:type="dxa"/>
          </w:tcPr>
          <w:p w14:paraId="7DFB004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4EEB3F12" w14:textId="77777777" w:rsidTr="00AB529A">
        <w:tc>
          <w:tcPr>
            <w:tcW w:w="4631" w:type="dxa"/>
          </w:tcPr>
          <w:p w14:paraId="44695DF8"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Suomija</w:t>
            </w:r>
          </w:p>
        </w:tc>
        <w:tc>
          <w:tcPr>
            <w:tcW w:w="4633" w:type="dxa"/>
          </w:tcPr>
          <w:p w14:paraId="1946DF25"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07A2357D" w14:textId="77777777" w:rsidTr="00AB529A">
        <w:tc>
          <w:tcPr>
            <w:tcW w:w="4631" w:type="dxa"/>
          </w:tcPr>
          <w:p w14:paraId="31DF6AF5"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Prancūzija</w:t>
            </w:r>
          </w:p>
        </w:tc>
        <w:tc>
          <w:tcPr>
            <w:tcW w:w="4633" w:type="dxa"/>
          </w:tcPr>
          <w:p w14:paraId="6317158A"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de </w:t>
            </w:r>
            <w:proofErr w:type="spellStart"/>
            <w:r w:rsidRPr="003169F3">
              <w:rPr>
                <w:rFonts w:ascii="Times New Roman" w:eastAsia="Times New Roman" w:hAnsi="Times New Roman" w:cs="Times New Roman"/>
              </w:rPr>
              <w:t>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445DE253" w14:textId="77777777" w:rsidTr="00AB529A">
        <w:tc>
          <w:tcPr>
            <w:tcW w:w="4631" w:type="dxa"/>
          </w:tcPr>
          <w:p w14:paraId="74EAB487"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Vokietija</w:t>
            </w:r>
          </w:p>
        </w:tc>
        <w:tc>
          <w:tcPr>
            <w:tcW w:w="4633" w:type="dxa"/>
          </w:tcPr>
          <w:p w14:paraId="6B1CA11E"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1A201C40" w14:textId="77777777" w:rsidTr="00AB529A">
        <w:tc>
          <w:tcPr>
            <w:tcW w:w="4631" w:type="dxa"/>
          </w:tcPr>
          <w:p w14:paraId="60C06FAE"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Graikija</w:t>
            </w:r>
          </w:p>
        </w:tc>
        <w:tc>
          <w:tcPr>
            <w:tcW w:w="4633" w:type="dxa"/>
          </w:tcPr>
          <w:p w14:paraId="518944C5"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4BDBD48F" w14:textId="77777777" w:rsidTr="00AB529A">
        <w:tc>
          <w:tcPr>
            <w:tcW w:w="4631" w:type="dxa"/>
          </w:tcPr>
          <w:p w14:paraId="5CE87F31"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Vengrija</w:t>
            </w:r>
          </w:p>
        </w:tc>
        <w:tc>
          <w:tcPr>
            <w:tcW w:w="4633" w:type="dxa"/>
          </w:tcPr>
          <w:p w14:paraId="5E6460A0"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7951FFA0" w14:textId="77777777" w:rsidTr="00AB529A">
        <w:tc>
          <w:tcPr>
            <w:tcW w:w="4631" w:type="dxa"/>
          </w:tcPr>
          <w:p w14:paraId="4B764425"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Islandija</w:t>
            </w:r>
          </w:p>
        </w:tc>
        <w:tc>
          <w:tcPr>
            <w:tcW w:w="4633" w:type="dxa"/>
          </w:tcPr>
          <w:p w14:paraId="13212340"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0E1B8E4D" w14:textId="77777777" w:rsidTr="00AB529A">
        <w:tc>
          <w:tcPr>
            <w:tcW w:w="4631" w:type="dxa"/>
          </w:tcPr>
          <w:p w14:paraId="59C891DD"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Italija</w:t>
            </w:r>
          </w:p>
        </w:tc>
        <w:tc>
          <w:tcPr>
            <w:tcW w:w="4633" w:type="dxa"/>
          </w:tcPr>
          <w:p w14:paraId="7E90A51F"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disodico</w:t>
            </w:r>
            <w:proofErr w:type="spellEnd"/>
            <w:r w:rsidRPr="003169F3">
              <w:rPr>
                <w:rFonts w:ascii="Times New Roman" w:eastAsia="Times New Roman" w:hAnsi="Times New Roman" w:cs="Times New Roman"/>
              </w:rPr>
              <w:t xml:space="preserve"> </w:t>
            </w:r>
            <w:proofErr w:type="spellStart"/>
            <w:r>
              <w:rPr>
                <w:rFonts w:ascii="Times New Roman" w:eastAsia="Times New Roman" w:hAnsi="Times New Roman" w:cs="Times New Roman"/>
              </w:rPr>
              <w:t>Pfizer</w:t>
            </w:r>
            <w:proofErr w:type="spellEnd"/>
          </w:p>
        </w:tc>
      </w:tr>
      <w:tr w:rsidR="00674AB1" w:rsidRPr="003169F3" w14:paraId="3767D19B" w14:textId="77777777" w:rsidTr="00AB529A">
        <w:tc>
          <w:tcPr>
            <w:tcW w:w="4631" w:type="dxa"/>
          </w:tcPr>
          <w:p w14:paraId="522ED326"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Lietuva</w:t>
            </w:r>
          </w:p>
        </w:tc>
        <w:tc>
          <w:tcPr>
            <w:tcW w:w="4633" w:type="dxa"/>
          </w:tcPr>
          <w:p w14:paraId="696734F7"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bCs/>
              </w:rPr>
              <w:t>Pamidronate</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Disodium</w:t>
            </w:r>
            <w:proofErr w:type="spellEnd"/>
            <w:r w:rsidRPr="003169F3">
              <w:rPr>
                <w:rFonts w:ascii="Times New Roman" w:eastAsia="Times New Roman" w:hAnsi="Times New Roman" w:cs="Times New Roman"/>
                <w:bCs/>
              </w:rPr>
              <w:t xml:space="preserve"> </w:t>
            </w:r>
            <w:proofErr w:type="spellStart"/>
            <w:r w:rsidRPr="003169F3">
              <w:rPr>
                <w:rFonts w:ascii="Times New Roman" w:eastAsia="Times New Roman" w:hAnsi="Times New Roman" w:cs="Times New Roman"/>
                <w:bCs/>
              </w:rPr>
              <w:t>Hospira</w:t>
            </w:r>
            <w:proofErr w:type="spellEnd"/>
          </w:p>
        </w:tc>
      </w:tr>
      <w:tr w:rsidR="00674AB1" w:rsidRPr="003169F3" w14:paraId="1F8F1ED9" w14:textId="77777777" w:rsidTr="00AB529A">
        <w:tc>
          <w:tcPr>
            <w:tcW w:w="4631" w:type="dxa"/>
          </w:tcPr>
          <w:p w14:paraId="24E0F40A"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Liuksemburgas</w:t>
            </w:r>
          </w:p>
        </w:tc>
        <w:tc>
          <w:tcPr>
            <w:tcW w:w="4633" w:type="dxa"/>
          </w:tcPr>
          <w:p w14:paraId="64FED71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disodique</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2E6E308F" w14:textId="77777777" w:rsidTr="00AB529A">
        <w:tc>
          <w:tcPr>
            <w:tcW w:w="4631" w:type="dxa"/>
          </w:tcPr>
          <w:p w14:paraId="509F1DDC"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Nyderlandai</w:t>
            </w:r>
          </w:p>
        </w:tc>
        <w:tc>
          <w:tcPr>
            <w:tcW w:w="4633" w:type="dxa"/>
          </w:tcPr>
          <w:p w14:paraId="03494F27"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54ABEF00" w14:textId="77777777" w:rsidTr="00AB529A">
        <w:tc>
          <w:tcPr>
            <w:tcW w:w="4631" w:type="dxa"/>
          </w:tcPr>
          <w:p w14:paraId="5449A9EE"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Norvegija</w:t>
            </w:r>
          </w:p>
        </w:tc>
        <w:tc>
          <w:tcPr>
            <w:tcW w:w="4633" w:type="dxa"/>
          </w:tcPr>
          <w:p w14:paraId="2908E0FC"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5EDB5F9A" w14:textId="77777777" w:rsidTr="00AB529A">
        <w:tc>
          <w:tcPr>
            <w:tcW w:w="4631" w:type="dxa"/>
          </w:tcPr>
          <w:p w14:paraId="62FCA977"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Lenkija</w:t>
            </w:r>
          </w:p>
        </w:tc>
        <w:tc>
          <w:tcPr>
            <w:tcW w:w="4633" w:type="dxa"/>
          </w:tcPr>
          <w:p w14:paraId="11FE2B9A"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Pamisol</w:t>
            </w:r>
            <w:proofErr w:type="spellEnd"/>
          </w:p>
        </w:tc>
      </w:tr>
      <w:tr w:rsidR="00674AB1" w:rsidRPr="003169F3" w14:paraId="675E1941" w14:textId="77777777" w:rsidTr="00AB529A">
        <w:tc>
          <w:tcPr>
            <w:tcW w:w="4631" w:type="dxa"/>
          </w:tcPr>
          <w:p w14:paraId="20EF7AAD"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Portugalija</w:t>
            </w:r>
          </w:p>
        </w:tc>
        <w:tc>
          <w:tcPr>
            <w:tcW w:w="4633" w:type="dxa"/>
          </w:tcPr>
          <w:p w14:paraId="1E420F9F"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Pamidran</w:t>
            </w:r>
            <w:proofErr w:type="spellEnd"/>
          </w:p>
        </w:tc>
      </w:tr>
      <w:tr w:rsidR="00674AB1" w:rsidRPr="003169F3" w14:paraId="38337ABD" w14:textId="77777777" w:rsidTr="00AB529A">
        <w:tc>
          <w:tcPr>
            <w:tcW w:w="4631" w:type="dxa"/>
          </w:tcPr>
          <w:p w14:paraId="1FFBD24B"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Ispanija</w:t>
            </w:r>
          </w:p>
        </w:tc>
        <w:tc>
          <w:tcPr>
            <w:tcW w:w="4633" w:type="dxa"/>
          </w:tcPr>
          <w:p w14:paraId="1ABF4E81"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r w:rsidR="00674AB1" w:rsidRPr="003169F3" w14:paraId="4891C826" w14:textId="77777777" w:rsidTr="00AB529A">
        <w:tc>
          <w:tcPr>
            <w:tcW w:w="4631" w:type="dxa"/>
          </w:tcPr>
          <w:p w14:paraId="29F87044" w14:textId="77777777" w:rsidR="00674AB1" w:rsidRPr="003169F3" w:rsidRDefault="00674AB1" w:rsidP="00A72B43">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Švedija</w:t>
            </w:r>
          </w:p>
        </w:tc>
        <w:tc>
          <w:tcPr>
            <w:tcW w:w="4633" w:type="dxa"/>
          </w:tcPr>
          <w:p w14:paraId="3AF79EBF" w14:textId="77777777" w:rsidR="00674AB1" w:rsidRPr="003169F3" w:rsidRDefault="00674AB1" w:rsidP="00A72B43">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Pamidronatdinatrium</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Hospira</w:t>
            </w:r>
            <w:proofErr w:type="spellEnd"/>
          </w:p>
        </w:tc>
      </w:tr>
    </w:tbl>
    <w:p w14:paraId="1BB82D94"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03B93D18"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696947"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bCs/>
        </w:rPr>
        <w:t>Šis pakuotės lapelis</w:t>
      </w:r>
      <w:r w:rsidRPr="003169F3">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2017-09-15.</w:t>
      </w:r>
    </w:p>
    <w:p w14:paraId="0AF8C567"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yellow"/>
        </w:rPr>
      </w:pPr>
    </w:p>
    <w:p w14:paraId="04B9B698" w14:textId="77777777" w:rsidR="00674AB1" w:rsidRPr="003169F3" w:rsidRDefault="00674AB1" w:rsidP="00674AB1">
      <w:pPr>
        <w:numPr>
          <w:ilvl w:val="12"/>
          <w:numId w:val="0"/>
        </w:numPr>
        <w:tabs>
          <w:tab w:val="left" w:pos="567"/>
        </w:tabs>
        <w:spacing w:after="0" w:line="240" w:lineRule="auto"/>
        <w:ind w:right="-2"/>
        <w:rPr>
          <w:rFonts w:ascii="Times New Roman" w:eastAsia="Times New Roman" w:hAnsi="Times New Roman" w:cs="Times New Roman"/>
          <w:snapToGrid w:val="0"/>
        </w:rPr>
      </w:pPr>
      <w:r w:rsidRPr="003169F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169F3">
        <w:rPr>
          <w:rFonts w:ascii="Times New Roman" w:eastAsia="Times New Roman" w:hAnsi="Times New Roman" w:cs="Times New Roman"/>
          <w:i/>
          <w:snapToGrid w:val="0"/>
        </w:rPr>
        <w:t xml:space="preserve"> </w:t>
      </w:r>
      <w:hyperlink r:id="rId12" w:history="1">
        <w:r w:rsidRPr="003169F3">
          <w:rPr>
            <w:rFonts w:ascii="Times New Roman" w:eastAsia="SimSun" w:hAnsi="Times New Roman" w:cs="Times New Roman"/>
            <w:snapToGrid w:val="0"/>
            <w:u w:val="single"/>
          </w:rPr>
          <w:t>http://www.vvkt.lt/</w:t>
        </w:r>
      </w:hyperlink>
      <w:r w:rsidRPr="003169F3">
        <w:rPr>
          <w:rFonts w:ascii="Times New Roman" w:eastAsia="Times New Roman" w:hAnsi="Times New Roman" w:cs="Times New Roman"/>
          <w:snapToGrid w:val="0"/>
        </w:rPr>
        <w:t>.</w:t>
      </w:r>
    </w:p>
    <w:p w14:paraId="639EA535" w14:textId="77777777" w:rsidR="00674AB1" w:rsidRPr="003169F3" w:rsidRDefault="00674AB1" w:rsidP="00674AB1">
      <w:pPr>
        <w:tabs>
          <w:tab w:val="left" w:pos="567"/>
        </w:tabs>
        <w:spacing w:after="0" w:line="240" w:lineRule="auto"/>
        <w:rPr>
          <w:rFonts w:ascii="Times New Roman" w:eastAsia="Times New Roman" w:hAnsi="Times New Roman" w:cs="Times New Roman"/>
          <w:highlight w:val="yellow"/>
        </w:rPr>
      </w:pPr>
    </w:p>
    <w:p w14:paraId="5834C0B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w:t>
      </w:r>
    </w:p>
    <w:p w14:paraId="7AD2EE5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Toliau pateikta informacija skirta tik sveikatos priežiūros specialistams.</w:t>
      </w:r>
    </w:p>
    <w:p w14:paraId="090F98F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66B14B7"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Vartojimo metodas</w:t>
      </w:r>
    </w:p>
    <w:p w14:paraId="45068F0A"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Galima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tik į veną. Iš karto į veną švirkšti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koncentrato niekada negalima. Prieš infuziją koncentratą reikia praskiesti, po to lėtai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į veną. Infuzijai paruoštame tirpale </w:t>
      </w:r>
      <w:proofErr w:type="spellStart"/>
      <w:r w:rsidRPr="003169F3">
        <w:rPr>
          <w:rFonts w:ascii="Times New Roman" w:eastAsia="Times New Roman" w:hAnsi="Times New Roman" w:cs="Times New Roman"/>
        </w:rPr>
        <w:t>pamidronato</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dinatrio</w:t>
      </w:r>
      <w:proofErr w:type="spellEnd"/>
      <w:r w:rsidRPr="003169F3">
        <w:rPr>
          <w:rFonts w:ascii="Times New Roman" w:eastAsia="Times New Roman" w:hAnsi="Times New Roman" w:cs="Times New Roman"/>
        </w:rPr>
        <w:t xml:space="preserve"> druskos koncentracija turi būti ne didesnė kaip 90 mg/250 ml.</w:t>
      </w:r>
    </w:p>
    <w:p w14:paraId="27AA5551"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 xml:space="preserve">Galima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tik skaidrų tirpalą, kuriame nėra dalelių. Vieno buteliuko turinys tinka vartoti tik vieną kartą. Tirpalo likutį reikia sunaikinti.</w:t>
      </w:r>
    </w:p>
    <w:p w14:paraId="4C97C05E"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74BBBBF9" w14:textId="77777777" w:rsidR="00674AB1" w:rsidRPr="003169F3" w:rsidRDefault="00674AB1" w:rsidP="00674AB1">
      <w:pPr>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t>Nesuderinamumas</w:t>
      </w:r>
    </w:p>
    <w:p w14:paraId="612739E3"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roofErr w:type="spellStart"/>
      <w:r w:rsidRPr="003169F3">
        <w:rPr>
          <w:rFonts w:ascii="Times New Roman" w:eastAsia="Times New Roman" w:hAnsi="Times New Roman" w:cs="Times New Roman"/>
        </w:rPr>
        <w:t>Pamidronatas</w:t>
      </w:r>
      <w:proofErr w:type="spellEnd"/>
      <w:r w:rsidRPr="003169F3">
        <w:rPr>
          <w:rFonts w:ascii="Times New Roman" w:eastAsia="Times New Roman" w:hAnsi="Times New Roman" w:cs="Times New Roman"/>
        </w:rPr>
        <w:t xml:space="preserve"> sudaro kompleksinius junginius su </w:t>
      </w:r>
      <w:proofErr w:type="spellStart"/>
      <w:r w:rsidRPr="003169F3">
        <w:rPr>
          <w:rFonts w:ascii="Times New Roman" w:eastAsia="Times New Roman" w:hAnsi="Times New Roman" w:cs="Times New Roman"/>
        </w:rPr>
        <w:t>dvivalenčiais</w:t>
      </w:r>
      <w:proofErr w:type="spellEnd"/>
      <w:r w:rsidRPr="003169F3">
        <w:rPr>
          <w:rFonts w:ascii="Times New Roman" w:eastAsia="Times New Roman" w:hAnsi="Times New Roman" w:cs="Times New Roman"/>
        </w:rPr>
        <w:t xml:space="preserve"> </w:t>
      </w:r>
      <w:proofErr w:type="spellStart"/>
      <w:r w:rsidRPr="003169F3">
        <w:rPr>
          <w:rFonts w:ascii="Times New Roman" w:eastAsia="Times New Roman" w:hAnsi="Times New Roman" w:cs="Times New Roman"/>
        </w:rPr>
        <w:t>katijonais</w:t>
      </w:r>
      <w:proofErr w:type="spellEnd"/>
      <w:r w:rsidRPr="003169F3">
        <w:rPr>
          <w:rFonts w:ascii="Times New Roman" w:eastAsia="Times New Roman" w:hAnsi="Times New Roman" w:cs="Times New Roman"/>
        </w:rPr>
        <w:t>, todėl jo negalima maišyti su intraveniniais infuziniais tirpalais, kuriuose yra kalcio.</w:t>
      </w:r>
    </w:p>
    <w:p w14:paraId="38E4B22D" w14:textId="77777777" w:rsidR="00674AB1" w:rsidRPr="003169F3" w:rsidRDefault="00674AB1" w:rsidP="00674AB1">
      <w:pPr>
        <w:tabs>
          <w:tab w:val="left" w:pos="567"/>
        </w:tabs>
        <w:spacing w:after="0" w:line="240" w:lineRule="auto"/>
        <w:rPr>
          <w:rFonts w:ascii="Times New Roman" w:eastAsia="Times New Roman" w:hAnsi="Times New Roman" w:cs="Times New Roman"/>
        </w:rPr>
      </w:pPr>
    </w:p>
    <w:p w14:paraId="389433BA" w14:textId="77777777" w:rsidR="00674AB1" w:rsidRPr="003169F3" w:rsidRDefault="00674AB1" w:rsidP="00674AB1">
      <w:pPr>
        <w:keepNext/>
        <w:tabs>
          <w:tab w:val="left" w:pos="567"/>
        </w:tabs>
        <w:spacing w:after="0" w:line="240" w:lineRule="auto"/>
        <w:rPr>
          <w:rFonts w:ascii="Times New Roman" w:eastAsia="Times New Roman" w:hAnsi="Times New Roman" w:cs="Times New Roman"/>
          <w:b/>
        </w:rPr>
      </w:pPr>
      <w:r w:rsidRPr="003169F3">
        <w:rPr>
          <w:rFonts w:ascii="Times New Roman" w:eastAsia="Times New Roman" w:hAnsi="Times New Roman" w:cs="Times New Roman"/>
          <w:b/>
        </w:rPr>
        <w:lastRenderedPageBreak/>
        <w:t>Laikymo sąlygos ir tinkamumo laikas</w:t>
      </w:r>
    </w:p>
    <w:p w14:paraId="28913612" w14:textId="77777777" w:rsidR="00674AB1" w:rsidRPr="003169F3" w:rsidRDefault="00674AB1" w:rsidP="00674AB1">
      <w:pPr>
        <w:tabs>
          <w:tab w:val="left" w:pos="567"/>
        </w:tabs>
        <w:spacing w:after="0" w:line="240" w:lineRule="auto"/>
        <w:rPr>
          <w:rFonts w:ascii="Times New Roman" w:eastAsia="Times New Roman" w:hAnsi="Times New Roman" w:cs="Times New Roman"/>
        </w:rPr>
      </w:pPr>
      <w:r w:rsidRPr="003169F3">
        <w:rPr>
          <w:rFonts w:ascii="Times New Roman" w:eastAsia="Times New Roman" w:hAnsi="Times New Roman" w:cs="Times New Roman"/>
        </w:rPr>
        <w:t>Praskiesto 0,9 % natrio chlorido arba 5 % gliukozės infuziniu tirpalu koncentrato, laikomo 2</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w:t>
      </w:r>
      <w:r w:rsidRPr="003169F3">
        <w:rPr>
          <w:rFonts w:ascii="Times New Roman" w:eastAsia="Times New Roman" w:hAnsi="Times New Roman" w:cs="Times New Roman"/>
        </w:rPr>
        <w:noBreakHyphen/>
        <w:t>8</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 xml:space="preserve">C temperatūroje, cheminis ir fizinis stabilumas nekinta 24 valandas. Mikrobiologiniu požiūriu praskiestą koncentratą reikia </w:t>
      </w:r>
      <w:proofErr w:type="spellStart"/>
      <w:r w:rsidRPr="003169F3">
        <w:rPr>
          <w:rFonts w:ascii="Times New Roman" w:eastAsia="Times New Roman" w:hAnsi="Times New Roman" w:cs="Times New Roman"/>
        </w:rPr>
        <w:t>infuzuoti</w:t>
      </w:r>
      <w:proofErr w:type="spellEnd"/>
      <w:r w:rsidRPr="003169F3">
        <w:rPr>
          <w:rFonts w:ascii="Times New Roman" w:eastAsia="Times New Roman" w:hAnsi="Times New Roman" w:cs="Times New Roman"/>
        </w:rPr>
        <w:t xml:space="preserve"> nedelsiant. Jeigu jis tuoj pat </w:t>
      </w:r>
      <w:proofErr w:type="spellStart"/>
      <w:r w:rsidRPr="003169F3">
        <w:rPr>
          <w:rFonts w:ascii="Times New Roman" w:eastAsia="Times New Roman" w:hAnsi="Times New Roman" w:cs="Times New Roman"/>
        </w:rPr>
        <w:t>neinfuzuojamas</w:t>
      </w:r>
      <w:proofErr w:type="spellEnd"/>
      <w:r w:rsidRPr="003169F3">
        <w:rPr>
          <w:rFonts w:ascii="Times New Roman" w:eastAsia="Times New Roman" w:hAnsi="Times New Roman" w:cs="Times New Roman"/>
        </w:rPr>
        <w:t>, už laikymo trukmę ir sąlygas atsako vartotojas, tačiau negalima laikyti ilgiau kaip 24 val. 2</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w:t>
      </w:r>
      <w:r w:rsidRPr="003169F3">
        <w:rPr>
          <w:rFonts w:ascii="Times New Roman" w:eastAsia="Times New Roman" w:hAnsi="Times New Roman" w:cs="Times New Roman"/>
        </w:rPr>
        <w:noBreakHyphen/>
        <w:t>8</w:t>
      </w:r>
      <w:r w:rsidRPr="003169F3">
        <w:rPr>
          <w:rFonts w:ascii="Times New Roman" w:eastAsia="Times New Roman" w:hAnsi="Times New Roman" w:cs="Times New Roman"/>
        </w:rPr>
        <w:sym w:font="Symbol" w:char="F0B0"/>
      </w:r>
      <w:r w:rsidRPr="003169F3">
        <w:rPr>
          <w:rFonts w:ascii="Times New Roman" w:eastAsia="Times New Roman" w:hAnsi="Times New Roman" w:cs="Times New Roman"/>
        </w:rPr>
        <w:t>C temperatūroje.</w:t>
      </w:r>
    </w:p>
    <w:p w14:paraId="65D41FA9" w14:textId="77777777" w:rsidR="00674AB1" w:rsidRPr="003169F3" w:rsidRDefault="00674AB1" w:rsidP="00674AB1">
      <w:pPr>
        <w:tabs>
          <w:tab w:val="left" w:pos="567"/>
        </w:tabs>
        <w:spacing w:after="0" w:line="240" w:lineRule="auto"/>
        <w:rPr>
          <w:rFonts w:ascii="Times New Roman" w:eastAsia="Calibri" w:hAnsi="Times New Roman" w:cs="Times New Roman"/>
        </w:rPr>
      </w:pPr>
    </w:p>
    <w:p w14:paraId="15CF8F68" w14:textId="77777777" w:rsidR="00674AB1" w:rsidRPr="003169F3" w:rsidRDefault="00674AB1" w:rsidP="00674AB1">
      <w:pPr>
        <w:spacing w:after="0" w:line="240" w:lineRule="auto"/>
        <w:rPr>
          <w:rFonts w:ascii="Calibri" w:eastAsia="Calibri" w:hAnsi="Calibri" w:cs="Times New Roman"/>
        </w:rPr>
      </w:pPr>
    </w:p>
    <w:p w14:paraId="56BD49AB" w14:textId="77777777" w:rsidR="00674AB1" w:rsidRPr="003169F3" w:rsidRDefault="00674AB1" w:rsidP="00674AB1">
      <w:bookmarkStart w:id="24" w:name="_GoBack"/>
      <w:bookmarkEnd w:id="24"/>
      <w:permStart w:id="205536967" w:edGrp="everyone"/>
      <w:permEnd w:id="205536967"/>
    </w:p>
    <w:p w14:paraId="36C00A80" w14:textId="77777777" w:rsidR="00674AB1" w:rsidRPr="003169F3" w:rsidRDefault="00674AB1" w:rsidP="00674AB1"/>
    <w:p w14:paraId="005FA121" w14:textId="77777777" w:rsidR="00674AB1" w:rsidRDefault="00674AB1" w:rsidP="00674AB1"/>
    <w:p w14:paraId="6FB50D2F" w14:textId="77777777" w:rsidR="001C52C2" w:rsidRDefault="001C52C2"/>
    <w:sectPr w:rsidR="001C52C2" w:rsidSect="001910BE">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EEC8" w14:textId="77777777" w:rsidR="00C8767F" w:rsidRDefault="00C8767F">
      <w:pPr>
        <w:spacing w:after="0" w:line="240" w:lineRule="auto"/>
      </w:pPr>
      <w:r>
        <w:separator/>
      </w:r>
    </w:p>
  </w:endnote>
  <w:endnote w:type="continuationSeparator" w:id="0">
    <w:p w14:paraId="7729F759" w14:textId="77777777" w:rsidR="00C8767F" w:rsidRDefault="00C8767F">
      <w:pPr>
        <w:spacing w:after="0" w:line="240" w:lineRule="auto"/>
      </w:pPr>
      <w:r>
        <w:continuationSeparator/>
      </w:r>
    </w:p>
  </w:endnote>
  <w:endnote w:type="continuationNotice" w:id="1">
    <w:p w14:paraId="2DAB2A36" w14:textId="77777777" w:rsidR="00C8767F" w:rsidRDefault="00C87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7A5A3" w14:textId="77777777" w:rsidR="008138B1" w:rsidRDefault="00674AB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792A0CBE" w14:textId="77777777" w:rsidR="008138B1" w:rsidRDefault="004A72ED">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3D110" w14:textId="77777777" w:rsidR="008138B1" w:rsidRDefault="004A72ED">
    <w:pPr>
      <w:pStyle w:val="Porat"/>
      <w:framePr w:wrap="around" w:vAnchor="text" w:hAnchor="margin" w:xAlign="right" w:y="1"/>
      <w:rPr>
        <w:rStyle w:val="Puslapionumeris"/>
        <w:lang w:val="lt-LT"/>
      </w:rPr>
    </w:pPr>
  </w:p>
  <w:p w14:paraId="19082EAD" w14:textId="77777777" w:rsidR="008138B1" w:rsidRDefault="00674AB1">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4A72ED">
      <w:rPr>
        <w:rStyle w:val="Puslapionumeris"/>
        <w:noProof/>
        <w:lang w:val="lt-LT"/>
      </w:rPr>
      <w:t>28</w:t>
    </w:r>
    <w:r>
      <w:rPr>
        <w:rStyle w:val="Puslapionumeris"/>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DFC0B" w14:textId="77777777" w:rsidR="00C8767F" w:rsidRDefault="00C8767F">
      <w:pPr>
        <w:spacing w:after="0" w:line="240" w:lineRule="auto"/>
      </w:pPr>
      <w:r>
        <w:separator/>
      </w:r>
    </w:p>
  </w:footnote>
  <w:footnote w:type="continuationSeparator" w:id="0">
    <w:p w14:paraId="2A494D35" w14:textId="77777777" w:rsidR="00C8767F" w:rsidRDefault="00C8767F">
      <w:pPr>
        <w:spacing w:after="0" w:line="240" w:lineRule="auto"/>
      </w:pPr>
      <w:r>
        <w:continuationSeparator/>
      </w:r>
    </w:p>
  </w:footnote>
  <w:footnote w:type="continuationNotice" w:id="1">
    <w:p w14:paraId="48890809" w14:textId="77777777" w:rsidR="00C8767F" w:rsidRDefault="00C8767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4A1C7C"/>
    <w:multiLevelType w:val="hybridMultilevel"/>
    <w:tmpl w:val="FF6C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76711"/>
    <w:multiLevelType w:val="hybridMultilevel"/>
    <w:tmpl w:val="7FBC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03DA3"/>
    <w:multiLevelType w:val="hybridMultilevel"/>
    <w:tmpl w:val="A6580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456265"/>
    <w:multiLevelType w:val="singleLevel"/>
    <w:tmpl w:val="37065390"/>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08E23B3"/>
    <w:multiLevelType w:val="hybridMultilevel"/>
    <w:tmpl w:val="A8B8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7CFB"/>
    <w:multiLevelType w:val="hybridMultilevel"/>
    <w:tmpl w:val="F4589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127267"/>
    <w:multiLevelType w:val="hybridMultilevel"/>
    <w:tmpl w:val="584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1D7161"/>
    <w:multiLevelType w:val="hybridMultilevel"/>
    <w:tmpl w:val="AE00C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72E8A"/>
    <w:multiLevelType w:val="hybridMultilevel"/>
    <w:tmpl w:val="336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35380"/>
    <w:multiLevelType w:val="hybridMultilevel"/>
    <w:tmpl w:val="405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2"/>
  </w:num>
  <w:num w:numId="4">
    <w:abstractNumId w:val="8"/>
  </w:num>
  <w:num w:numId="5">
    <w:abstractNumId w:val="1"/>
  </w:num>
  <w:num w:numId="6">
    <w:abstractNumId w:val="5"/>
  </w:num>
  <w:num w:numId="7">
    <w:abstractNumId w:val="9"/>
  </w:num>
  <w:num w:numId="8">
    <w:abstractNumId w:val="10"/>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gLe4h6uiniqC2uwZhcpf/rYsgv5/JOUF5WBndzLJKKVt9ViAd42yOT2Muq011UBP/McxboSYUefyy2hCsgdNg==" w:salt="aZ+tkkfnF8j5jN6DvN+Fx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CD"/>
    <w:rsid w:val="001863CD"/>
    <w:rsid w:val="001A1B92"/>
    <w:rsid w:val="001C52C2"/>
    <w:rsid w:val="00311468"/>
    <w:rsid w:val="004A72ED"/>
    <w:rsid w:val="00674AB1"/>
    <w:rsid w:val="006F7441"/>
    <w:rsid w:val="00A061AA"/>
    <w:rsid w:val="00AB529A"/>
    <w:rsid w:val="00AE7C26"/>
    <w:rsid w:val="00B22F3A"/>
    <w:rsid w:val="00C8767F"/>
    <w:rsid w:val="00D106BC"/>
    <w:rsid w:val="00D1785B"/>
    <w:rsid w:val="00D575B6"/>
    <w:rsid w:val="00DA6A89"/>
    <w:rsid w:val="00DE0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581AC-1DB0-452E-92E6-352DF389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7C26"/>
    <w:pPr>
      <w:spacing w:after="160" w:line="259" w:lineRule="auto"/>
    </w:pPr>
  </w:style>
  <w:style w:type="paragraph" w:styleId="Antrat1">
    <w:name w:val="heading 1"/>
    <w:basedOn w:val="prastasis"/>
    <w:next w:val="prastasis"/>
    <w:link w:val="Antrat1Diagrama"/>
    <w:uiPriority w:val="9"/>
    <w:qFormat/>
    <w:rsid w:val="00674AB1"/>
    <w:pPr>
      <w:keepNext/>
      <w:spacing w:before="240" w:after="60" w:line="240" w:lineRule="auto"/>
      <w:outlineLvl w:val="0"/>
    </w:pPr>
    <w:rPr>
      <w:rFonts w:ascii="Arial" w:eastAsia="Times New Roman" w:hAnsi="Arial" w:cs="Times New Roman"/>
      <w:b/>
      <w:bCs/>
      <w:kern w:val="32"/>
      <w:sz w:val="32"/>
      <w:szCs w:val="32"/>
      <w:lang w:val="x-none"/>
    </w:rPr>
  </w:style>
  <w:style w:type="paragraph" w:styleId="Antrat2">
    <w:name w:val="heading 2"/>
    <w:basedOn w:val="prastasis"/>
    <w:next w:val="prastasis"/>
    <w:link w:val="Antrat2Diagrama"/>
    <w:uiPriority w:val="9"/>
    <w:qFormat/>
    <w:rsid w:val="00674AB1"/>
    <w:pPr>
      <w:keepNext/>
      <w:spacing w:before="240" w:after="60" w:line="240" w:lineRule="auto"/>
      <w:outlineLvl w:val="1"/>
    </w:pPr>
    <w:rPr>
      <w:rFonts w:ascii="Arial" w:eastAsia="Times New Roman" w:hAnsi="Arial" w:cs="Times New Roman"/>
      <w:b/>
      <w:bCs/>
      <w:i/>
      <w:iCs/>
      <w:sz w:val="28"/>
      <w:szCs w:val="28"/>
      <w:lang w:val="x-none"/>
    </w:rPr>
  </w:style>
  <w:style w:type="paragraph" w:styleId="Antrat3">
    <w:name w:val="heading 3"/>
    <w:basedOn w:val="prastasis"/>
    <w:next w:val="prastasis"/>
    <w:link w:val="Antrat3Diagrama"/>
    <w:uiPriority w:val="9"/>
    <w:qFormat/>
    <w:rsid w:val="00674AB1"/>
    <w:pPr>
      <w:keepNext/>
      <w:spacing w:before="240" w:after="60" w:line="240" w:lineRule="auto"/>
      <w:outlineLvl w:val="2"/>
    </w:pPr>
    <w:rPr>
      <w:rFonts w:ascii="Arial" w:eastAsia="Times New Roman" w:hAnsi="Arial" w:cs="Times New Roman"/>
      <w:b/>
      <w:bCs/>
      <w:sz w:val="26"/>
      <w:szCs w:val="26"/>
      <w:lang w:val="x-none"/>
    </w:rPr>
  </w:style>
  <w:style w:type="paragraph" w:styleId="Antrat4">
    <w:name w:val="heading 4"/>
    <w:basedOn w:val="prastasis"/>
    <w:next w:val="prastasis"/>
    <w:link w:val="Antrat4Diagrama"/>
    <w:uiPriority w:val="9"/>
    <w:semiHidden/>
    <w:unhideWhenUsed/>
    <w:qFormat/>
    <w:rsid w:val="00674AB1"/>
    <w:pPr>
      <w:keepNext/>
      <w:keepLines/>
      <w:spacing w:before="200" w:after="0" w:line="276" w:lineRule="auto"/>
      <w:outlineLvl w:val="3"/>
    </w:pPr>
    <w:rPr>
      <w:rFonts w:ascii="Cambria" w:eastAsia="Times New Roman" w:hAnsi="Cambria" w:cs="Times New Roman"/>
      <w:b/>
      <w:bCs/>
      <w:i/>
      <w:iCs/>
      <w:color w:val="4F81BD"/>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4AB1"/>
    <w:rPr>
      <w:rFonts w:ascii="Arial" w:eastAsia="Times New Roman" w:hAnsi="Arial" w:cs="Times New Roman"/>
      <w:b/>
      <w:bCs/>
      <w:kern w:val="32"/>
      <w:sz w:val="32"/>
      <w:szCs w:val="32"/>
      <w:lang w:val="x-none"/>
    </w:rPr>
  </w:style>
  <w:style w:type="character" w:customStyle="1" w:styleId="Antrat2Diagrama">
    <w:name w:val="Antraštė 2 Diagrama"/>
    <w:basedOn w:val="Numatytasispastraiposriftas"/>
    <w:link w:val="Antrat2"/>
    <w:uiPriority w:val="9"/>
    <w:rsid w:val="00674AB1"/>
    <w:rPr>
      <w:rFonts w:ascii="Arial" w:eastAsia="Times New Roman" w:hAnsi="Arial" w:cs="Times New Roman"/>
      <w:b/>
      <w:bCs/>
      <w:i/>
      <w:iCs/>
      <w:sz w:val="28"/>
      <w:szCs w:val="28"/>
      <w:lang w:val="x-none"/>
    </w:rPr>
  </w:style>
  <w:style w:type="character" w:customStyle="1" w:styleId="Antrat3Diagrama">
    <w:name w:val="Antraštė 3 Diagrama"/>
    <w:basedOn w:val="Numatytasispastraiposriftas"/>
    <w:link w:val="Antrat3"/>
    <w:uiPriority w:val="9"/>
    <w:rsid w:val="00674AB1"/>
    <w:rPr>
      <w:rFonts w:ascii="Arial" w:eastAsia="Times New Roman" w:hAnsi="Arial" w:cs="Times New Roman"/>
      <w:b/>
      <w:bCs/>
      <w:sz w:val="26"/>
      <w:szCs w:val="26"/>
      <w:lang w:val="x-none"/>
    </w:rPr>
  </w:style>
  <w:style w:type="character" w:customStyle="1" w:styleId="Antrat4Diagrama">
    <w:name w:val="Antraštė 4 Diagrama"/>
    <w:basedOn w:val="Numatytasispastraiposriftas"/>
    <w:link w:val="Antrat4"/>
    <w:uiPriority w:val="9"/>
    <w:semiHidden/>
    <w:rsid w:val="00674AB1"/>
    <w:rPr>
      <w:rFonts w:ascii="Cambria" w:eastAsia="Times New Roman" w:hAnsi="Cambria" w:cs="Times New Roman"/>
      <w:b/>
      <w:bCs/>
      <w:i/>
      <w:iCs/>
      <w:color w:val="4F81BD"/>
      <w:lang w:val="en-GB"/>
    </w:rPr>
  </w:style>
  <w:style w:type="numbering" w:customStyle="1" w:styleId="NoList1">
    <w:name w:val="No List1"/>
    <w:next w:val="Sraonra"/>
    <w:uiPriority w:val="99"/>
    <w:semiHidden/>
    <w:unhideWhenUsed/>
    <w:rsid w:val="00674AB1"/>
  </w:style>
  <w:style w:type="numbering" w:customStyle="1" w:styleId="NoList11">
    <w:name w:val="No List11"/>
    <w:next w:val="Sraonra"/>
    <w:uiPriority w:val="99"/>
    <w:semiHidden/>
    <w:rsid w:val="00674AB1"/>
  </w:style>
  <w:style w:type="paragraph" w:styleId="Porat">
    <w:name w:val="footer"/>
    <w:basedOn w:val="prastasis"/>
    <w:link w:val="PoratDiagrama"/>
    <w:rsid w:val="00674AB1"/>
    <w:pPr>
      <w:tabs>
        <w:tab w:val="left" w:pos="567"/>
        <w:tab w:val="center" w:pos="4536"/>
        <w:tab w:val="center" w:pos="8930"/>
      </w:tabs>
      <w:spacing w:after="0" w:line="240" w:lineRule="auto"/>
    </w:pPr>
    <w:rPr>
      <w:rFonts w:ascii="Helvetica" w:eastAsia="Times New Roman" w:hAnsi="Helvetica" w:cs="Times New Roman"/>
      <w:sz w:val="16"/>
      <w:szCs w:val="20"/>
      <w:lang w:val="cs-CZ" w:eastAsia="x-none"/>
    </w:rPr>
  </w:style>
  <w:style w:type="character" w:customStyle="1" w:styleId="PoratDiagrama">
    <w:name w:val="Poraštė Diagrama"/>
    <w:basedOn w:val="Numatytasispastraiposriftas"/>
    <w:link w:val="Porat"/>
    <w:rsid w:val="00674AB1"/>
    <w:rPr>
      <w:rFonts w:ascii="Helvetica" w:eastAsia="Times New Roman" w:hAnsi="Helvetica" w:cs="Times New Roman"/>
      <w:sz w:val="16"/>
      <w:szCs w:val="20"/>
      <w:lang w:val="cs-CZ" w:eastAsia="x-none"/>
    </w:rPr>
  </w:style>
  <w:style w:type="character" w:styleId="Puslapionumeris">
    <w:name w:val="page number"/>
    <w:basedOn w:val="Numatytasispastraiposriftas"/>
    <w:rsid w:val="00674AB1"/>
  </w:style>
  <w:style w:type="paragraph" w:styleId="Pagrindinistekstas">
    <w:name w:val="Body Text"/>
    <w:basedOn w:val="prastasis"/>
    <w:link w:val="PagrindinistekstasDiagrama"/>
    <w:rsid w:val="00674AB1"/>
    <w:pPr>
      <w:overflowPunct w:val="0"/>
      <w:autoSpaceDE w:val="0"/>
      <w:autoSpaceDN w:val="0"/>
      <w:adjustRightInd w:val="0"/>
      <w:spacing w:after="0" w:line="240" w:lineRule="auto"/>
      <w:textAlignment w:val="baseline"/>
    </w:pPr>
    <w:rPr>
      <w:rFonts w:ascii="Times New Roman" w:eastAsia="Times New Roman" w:hAnsi="Times New Roman" w:cs="Times New Roman"/>
      <w:sz w:val="32"/>
      <w:szCs w:val="20"/>
      <w:lang w:val="x-none" w:eastAsia="x-none"/>
    </w:rPr>
  </w:style>
  <w:style w:type="character" w:customStyle="1" w:styleId="PagrindinistekstasDiagrama">
    <w:name w:val="Pagrindinis tekstas Diagrama"/>
    <w:basedOn w:val="Numatytasispastraiposriftas"/>
    <w:link w:val="Pagrindinistekstas"/>
    <w:rsid w:val="00674AB1"/>
    <w:rPr>
      <w:rFonts w:ascii="Times New Roman" w:eastAsia="Times New Roman" w:hAnsi="Times New Roman" w:cs="Times New Roman"/>
      <w:sz w:val="32"/>
      <w:szCs w:val="20"/>
      <w:lang w:val="x-none" w:eastAsia="x-none"/>
    </w:rPr>
  </w:style>
  <w:style w:type="paragraph" w:customStyle="1" w:styleId="BTEMEASMCA">
    <w:name w:val="BT EMEA_SMCA"/>
    <w:basedOn w:val="prastasis"/>
    <w:link w:val="BTEMEASMCAChar"/>
    <w:autoRedefine/>
    <w:rsid w:val="00674AB1"/>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Char">
    <w:name w:val="BT EMEA_SMCA Char"/>
    <w:link w:val="BTEMEASMCA"/>
    <w:rsid w:val="00674AB1"/>
    <w:rPr>
      <w:rFonts w:ascii="Times New Roman" w:eastAsia="Times New Roman" w:hAnsi="Times New Roman" w:cs="Times New Roman"/>
      <w:noProof/>
      <w:sz w:val="20"/>
      <w:szCs w:val="20"/>
      <w:lang w:val="x-none" w:eastAsia="x-none"/>
    </w:rPr>
  </w:style>
  <w:style w:type="paragraph" w:customStyle="1" w:styleId="TTEMEASMCA">
    <w:name w:val="TT EMEA_SMCA"/>
    <w:basedOn w:val="Antrat1"/>
    <w:next w:val="BTEMEASMCA"/>
    <w:link w:val="TTEMEASMCAChar"/>
    <w:autoRedefine/>
    <w:rsid w:val="00674AB1"/>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674AB1"/>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674AB1"/>
    <w:pPr>
      <w:tabs>
        <w:tab w:val="left" w:pos="1701"/>
      </w:tabs>
      <w:ind w:left="1701" w:hanging="567"/>
    </w:pPr>
    <w:rPr>
      <w:rFonts w:ascii="Times New Roman" w:hAnsi="Times New Roman"/>
      <w:b/>
      <w:sz w:val="22"/>
      <w:szCs w:val="22"/>
      <w:lang w:val="en-GB" w:eastAsia="x-none"/>
    </w:rPr>
  </w:style>
  <w:style w:type="paragraph" w:customStyle="1" w:styleId="PI-1EMEASMCA">
    <w:name w:val="PI-1 EMEA_SMCA"/>
    <w:basedOn w:val="Antrat2"/>
    <w:autoRedefine/>
    <w:rsid w:val="00674AB1"/>
    <w:pPr>
      <w:tabs>
        <w:tab w:val="left" w:pos="567"/>
      </w:tabs>
      <w:spacing w:before="0" w:after="0"/>
      <w:ind w:left="567" w:hanging="567"/>
    </w:pPr>
    <w:rPr>
      <w:rFonts w:ascii="Times New Roman" w:hAnsi="Times New Roman"/>
      <w:bCs w:val="0"/>
      <w:i w:val="0"/>
      <w:iCs w:val="0"/>
      <w:sz w:val="22"/>
      <w:szCs w:val="22"/>
      <w:lang w:eastAsia="x-none"/>
    </w:rPr>
  </w:style>
  <w:style w:type="paragraph" w:customStyle="1" w:styleId="PI-2EMEASMCA">
    <w:name w:val="PI-2 EMEA_SMCA"/>
    <w:basedOn w:val="Antrat3"/>
    <w:autoRedefine/>
    <w:rsid w:val="00674AB1"/>
    <w:pPr>
      <w:keepLines/>
      <w:tabs>
        <w:tab w:val="left" w:pos="567"/>
      </w:tabs>
      <w:spacing w:before="0" w:after="0"/>
      <w:ind w:left="567" w:hanging="567"/>
    </w:pPr>
    <w:rPr>
      <w:rFonts w:ascii="Times New Roman" w:hAnsi="Times New Roman"/>
      <w:bCs w:val="0"/>
      <w:kern w:val="28"/>
      <w:sz w:val="20"/>
      <w:szCs w:val="22"/>
      <w:lang w:eastAsia="x-none"/>
    </w:rPr>
  </w:style>
  <w:style w:type="paragraph" w:customStyle="1" w:styleId="BTuEMEASMCA">
    <w:name w:val="BT(u) EMEA_SMCA"/>
    <w:basedOn w:val="BTEMEASMCA"/>
    <w:autoRedefine/>
    <w:rsid w:val="00674AB1"/>
    <w:rPr>
      <w:u w:val="single"/>
    </w:rPr>
  </w:style>
  <w:style w:type="paragraph" w:styleId="Antrats">
    <w:name w:val="header"/>
    <w:basedOn w:val="prastasis"/>
    <w:link w:val="AntratsDiagrama"/>
    <w:uiPriority w:val="99"/>
    <w:unhideWhenUsed/>
    <w:rsid w:val="00674AB1"/>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uiPriority w:val="99"/>
    <w:rsid w:val="00674AB1"/>
    <w:rPr>
      <w:rFonts w:ascii="Times New Roman" w:eastAsia="Times New Roman" w:hAnsi="Times New Roman" w:cs="Times New Roman"/>
      <w:szCs w:val="24"/>
    </w:rPr>
  </w:style>
  <w:style w:type="paragraph" w:styleId="Debesliotekstas">
    <w:name w:val="Balloon Text"/>
    <w:basedOn w:val="prastasis"/>
    <w:link w:val="DebesliotekstasDiagrama"/>
    <w:uiPriority w:val="99"/>
    <w:semiHidden/>
    <w:rsid w:val="00674AB1"/>
    <w:pPr>
      <w:spacing w:after="0" w:line="240" w:lineRule="auto"/>
    </w:pPr>
    <w:rPr>
      <w:rFonts w:ascii="Tahoma" w:eastAsia="Times New Roman" w:hAnsi="Tahoma" w:cs="Times New Roman"/>
      <w:sz w:val="16"/>
      <w:szCs w:val="16"/>
      <w:lang w:val="x-none"/>
    </w:rPr>
  </w:style>
  <w:style w:type="character" w:customStyle="1" w:styleId="DebesliotekstasDiagrama">
    <w:name w:val="Debesėlio tekstas Diagrama"/>
    <w:basedOn w:val="Numatytasispastraiposriftas"/>
    <w:link w:val="Debesliotekstas"/>
    <w:uiPriority w:val="99"/>
    <w:semiHidden/>
    <w:rsid w:val="00674AB1"/>
    <w:rPr>
      <w:rFonts w:ascii="Tahoma" w:eastAsia="Times New Roman" w:hAnsi="Tahoma" w:cs="Times New Roman"/>
      <w:sz w:val="16"/>
      <w:szCs w:val="16"/>
      <w:lang w:val="x-none"/>
    </w:rPr>
  </w:style>
  <w:style w:type="paragraph" w:customStyle="1" w:styleId="Text">
    <w:name w:val="Text"/>
    <w:basedOn w:val="prastasis"/>
    <w:link w:val="TextChar"/>
    <w:rsid w:val="00674AB1"/>
    <w:pPr>
      <w:spacing w:before="120" w:after="0" w:line="240" w:lineRule="auto"/>
      <w:jc w:val="both"/>
    </w:pPr>
    <w:rPr>
      <w:rFonts w:ascii="Times New Roman" w:eastAsia="MS Mincho" w:hAnsi="Times New Roman" w:cs="Times New Roman"/>
      <w:sz w:val="24"/>
      <w:szCs w:val="20"/>
      <w:lang w:val="en-US"/>
    </w:rPr>
  </w:style>
  <w:style w:type="character" w:customStyle="1" w:styleId="TextChar">
    <w:name w:val="Text Char"/>
    <w:link w:val="Text"/>
    <w:locked/>
    <w:rsid w:val="00674AB1"/>
    <w:rPr>
      <w:rFonts w:ascii="Times New Roman" w:eastAsia="MS Mincho" w:hAnsi="Times New Roman" w:cs="Times New Roman"/>
      <w:sz w:val="24"/>
      <w:szCs w:val="20"/>
      <w:lang w:val="en-US"/>
    </w:rPr>
  </w:style>
  <w:style w:type="paragraph" w:customStyle="1" w:styleId="Listlevel1">
    <w:name w:val="List level 1"/>
    <w:basedOn w:val="prastasis"/>
    <w:rsid w:val="00674AB1"/>
    <w:pPr>
      <w:spacing w:before="40" w:after="20" w:line="240" w:lineRule="auto"/>
      <w:ind w:left="425" w:hanging="425"/>
    </w:pPr>
    <w:rPr>
      <w:rFonts w:ascii="Times New Roman" w:eastAsia="MS Mincho" w:hAnsi="Times New Roman" w:cs="Times New Roman"/>
      <w:sz w:val="24"/>
      <w:szCs w:val="20"/>
      <w:lang w:val="en-US" w:eastAsia="ja-JP"/>
    </w:rPr>
  </w:style>
  <w:style w:type="character" w:styleId="Hipersaitas">
    <w:name w:val="Hyperlink"/>
    <w:rsid w:val="00674AB1"/>
    <w:rPr>
      <w:rFonts w:cs="Times New Roman"/>
      <w:color w:val="0000FF"/>
      <w:u w:val="single"/>
    </w:rPr>
  </w:style>
  <w:style w:type="paragraph" w:styleId="prastojitrauka">
    <w:name w:val="Normal Indent"/>
    <w:basedOn w:val="prastasis"/>
    <w:rsid w:val="00674AB1"/>
    <w:pPr>
      <w:spacing w:after="120" w:line="240" w:lineRule="auto"/>
      <w:ind w:left="720"/>
    </w:pPr>
    <w:rPr>
      <w:rFonts w:ascii="Times New Roman" w:eastAsia="Times New Roman" w:hAnsi="Times New Roman" w:cs="Times New Roman"/>
      <w:lang w:val="de-DE" w:eastAsia="en-GB"/>
    </w:rPr>
  </w:style>
  <w:style w:type="paragraph" w:customStyle="1" w:styleId="Pataisymai1">
    <w:name w:val="Pataisymai1"/>
    <w:hidden/>
    <w:uiPriority w:val="99"/>
    <w:semiHidden/>
    <w:rsid w:val="00674AB1"/>
    <w:pPr>
      <w:spacing w:after="0" w:line="240" w:lineRule="auto"/>
    </w:pPr>
    <w:rPr>
      <w:rFonts w:ascii="Times New Roman" w:eastAsia="Times New Roman" w:hAnsi="Times New Roman" w:cs="Times New Roman"/>
      <w:szCs w:val="24"/>
    </w:rPr>
  </w:style>
  <w:style w:type="character" w:styleId="Komentaronuoroda">
    <w:name w:val="annotation reference"/>
    <w:uiPriority w:val="99"/>
    <w:unhideWhenUsed/>
    <w:rsid w:val="00674AB1"/>
    <w:rPr>
      <w:sz w:val="16"/>
      <w:szCs w:val="16"/>
    </w:rPr>
  </w:style>
  <w:style w:type="paragraph" w:styleId="Komentarotekstas">
    <w:name w:val="annotation text"/>
    <w:basedOn w:val="prastasis"/>
    <w:link w:val="KomentarotekstasDiagrama"/>
    <w:uiPriority w:val="99"/>
    <w:unhideWhenUsed/>
    <w:rsid w:val="00674AB1"/>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rsid w:val="00674AB1"/>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unhideWhenUsed/>
    <w:rsid w:val="00674AB1"/>
    <w:rPr>
      <w:b/>
      <w:bCs/>
    </w:rPr>
  </w:style>
  <w:style w:type="character" w:customStyle="1" w:styleId="KomentarotemaDiagrama">
    <w:name w:val="Komentaro tema Diagrama"/>
    <w:basedOn w:val="KomentarotekstasDiagrama"/>
    <w:link w:val="Komentarotema"/>
    <w:uiPriority w:val="99"/>
    <w:rsid w:val="00674AB1"/>
    <w:rPr>
      <w:rFonts w:ascii="Times New Roman" w:eastAsia="Times New Roman" w:hAnsi="Times New Roman" w:cs="Times New Roman"/>
      <w:b/>
      <w:bCs/>
      <w:sz w:val="20"/>
      <w:szCs w:val="20"/>
      <w:lang w:val="x-none" w:eastAsia="x-none"/>
    </w:rPr>
  </w:style>
  <w:style w:type="paragraph" w:styleId="Sraopastraipa">
    <w:name w:val="List Paragraph"/>
    <w:basedOn w:val="prastasis"/>
    <w:uiPriority w:val="34"/>
    <w:qFormat/>
    <w:rsid w:val="00674AB1"/>
    <w:pPr>
      <w:spacing w:after="200" w:line="276" w:lineRule="auto"/>
      <w:ind w:left="720"/>
      <w:contextualSpacing/>
    </w:pPr>
    <w:rPr>
      <w:rFonts w:ascii="Calibri" w:eastAsia="Calibri" w:hAnsi="Calibri" w:cs="Times New Roman"/>
      <w:lang w:val="en-GB"/>
    </w:rPr>
  </w:style>
  <w:style w:type="paragraph" w:styleId="Pataisymai">
    <w:name w:val="Revision"/>
    <w:hidden/>
    <w:uiPriority w:val="99"/>
    <w:semiHidden/>
    <w:rsid w:val="00AE7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35207</Words>
  <Characters>20068</Characters>
  <Application>Microsoft Office Word</Application>
  <DocSecurity>8</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55165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Svabauskiene, Zydre</dc:creator>
  <cp:lastModifiedBy>Albina Burkauskaitė</cp:lastModifiedBy>
  <cp:revision>3</cp:revision>
  <dcterms:created xsi:type="dcterms:W3CDTF">2018-01-03T08:51:00Z</dcterms:created>
  <dcterms:modified xsi:type="dcterms:W3CDTF">2018-01-03T08:52:00Z</dcterms:modified>
</cp:coreProperties>
</file>