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C2CFB" w14:textId="39F85A49" w:rsidR="0009588E" w:rsidRDefault="0009588E" w:rsidP="0009588E">
      <w:pPr>
        <w:spacing w:after="0" w:line="240" w:lineRule="auto"/>
        <w:rPr>
          <w:rFonts w:ascii="Times New Roman" w:hAnsi="Times New Roman"/>
          <w:lang w:val="lt-LT"/>
        </w:rPr>
      </w:pPr>
      <w:bookmarkStart w:id="0" w:name="_GoBack"/>
      <w:bookmarkEnd w:id="0"/>
    </w:p>
    <w:p w14:paraId="41F6720C" w14:textId="77777777" w:rsidR="0009588E" w:rsidRDefault="0009588E" w:rsidP="0009588E">
      <w:pPr>
        <w:spacing w:after="0" w:line="240" w:lineRule="auto"/>
        <w:rPr>
          <w:rFonts w:ascii="Times New Roman" w:hAnsi="Times New Roman"/>
          <w:lang w:val="lt-LT"/>
        </w:rPr>
      </w:pPr>
    </w:p>
    <w:p w14:paraId="26822089" w14:textId="77777777" w:rsidR="0009588E" w:rsidRDefault="0009588E" w:rsidP="0009588E">
      <w:pPr>
        <w:spacing w:after="0" w:line="240" w:lineRule="auto"/>
        <w:rPr>
          <w:rFonts w:ascii="Times New Roman" w:hAnsi="Times New Roman"/>
          <w:lang w:val="lt-LT"/>
        </w:rPr>
      </w:pPr>
    </w:p>
    <w:p w14:paraId="6926EA01" w14:textId="77777777" w:rsidR="0009588E" w:rsidRDefault="0009588E" w:rsidP="0009588E">
      <w:pPr>
        <w:spacing w:after="0" w:line="240" w:lineRule="auto"/>
        <w:rPr>
          <w:rFonts w:ascii="Times New Roman" w:hAnsi="Times New Roman"/>
          <w:lang w:val="lt-LT"/>
        </w:rPr>
      </w:pPr>
    </w:p>
    <w:p w14:paraId="14EC1816" w14:textId="77777777" w:rsidR="0009588E" w:rsidRDefault="0009588E" w:rsidP="0009588E">
      <w:pPr>
        <w:spacing w:after="0" w:line="240" w:lineRule="auto"/>
        <w:rPr>
          <w:rFonts w:ascii="Times New Roman" w:hAnsi="Times New Roman"/>
          <w:lang w:val="lt-LT"/>
        </w:rPr>
      </w:pPr>
    </w:p>
    <w:p w14:paraId="4064B0CD" w14:textId="77777777" w:rsidR="0009588E" w:rsidRDefault="0009588E" w:rsidP="0009588E">
      <w:pPr>
        <w:spacing w:after="0" w:line="240" w:lineRule="auto"/>
        <w:rPr>
          <w:rFonts w:ascii="Times New Roman" w:hAnsi="Times New Roman"/>
          <w:lang w:val="lt-LT"/>
        </w:rPr>
      </w:pPr>
    </w:p>
    <w:p w14:paraId="71DF73C6" w14:textId="77777777" w:rsidR="0009588E" w:rsidRDefault="0009588E" w:rsidP="0009588E">
      <w:pPr>
        <w:spacing w:after="0" w:line="240" w:lineRule="auto"/>
        <w:rPr>
          <w:rFonts w:ascii="Times New Roman" w:hAnsi="Times New Roman"/>
          <w:lang w:val="lt-LT"/>
        </w:rPr>
      </w:pPr>
    </w:p>
    <w:p w14:paraId="246961D3" w14:textId="77777777" w:rsidR="0009588E" w:rsidRDefault="0009588E" w:rsidP="0009588E">
      <w:pPr>
        <w:spacing w:after="0" w:line="240" w:lineRule="auto"/>
        <w:rPr>
          <w:rFonts w:ascii="Times New Roman" w:hAnsi="Times New Roman"/>
          <w:lang w:val="lt-LT"/>
        </w:rPr>
      </w:pPr>
    </w:p>
    <w:p w14:paraId="79DAAEE5" w14:textId="77777777" w:rsidR="0009588E" w:rsidRDefault="0009588E" w:rsidP="0009588E">
      <w:pPr>
        <w:spacing w:after="0" w:line="240" w:lineRule="auto"/>
        <w:rPr>
          <w:rFonts w:ascii="Times New Roman" w:hAnsi="Times New Roman"/>
          <w:lang w:val="lt-LT"/>
        </w:rPr>
      </w:pPr>
    </w:p>
    <w:p w14:paraId="55747FD3" w14:textId="77777777" w:rsidR="0009588E" w:rsidRDefault="0009588E" w:rsidP="0009588E">
      <w:pPr>
        <w:spacing w:after="0" w:line="240" w:lineRule="auto"/>
        <w:rPr>
          <w:rFonts w:ascii="Times New Roman" w:hAnsi="Times New Roman"/>
          <w:lang w:val="lt-LT"/>
        </w:rPr>
      </w:pPr>
    </w:p>
    <w:p w14:paraId="7158AC93" w14:textId="77777777" w:rsidR="0009588E" w:rsidRDefault="0009588E" w:rsidP="0009588E">
      <w:pPr>
        <w:spacing w:after="0" w:line="240" w:lineRule="auto"/>
        <w:rPr>
          <w:rFonts w:ascii="Times New Roman" w:hAnsi="Times New Roman"/>
          <w:lang w:val="lt-LT"/>
        </w:rPr>
      </w:pPr>
    </w:p>
    <w:p w14:paraId="71E164F5" w14:textId="77777777" w:rsidR="0009588E" w:rsidRDefault="0009588E" w:rsidP="0009588E">
      <w:pPr>
        <w:spacing w:after="0" w:line="240" w:lineRule="auto"/>
        <w:rPr>
          <w:rFonts w:ascii="Times New Roman" w:hAnsi="Times New Roman"/>
          <w:lang w:val="lt-LT"/>
        </w:rPr>
      </w:pPr>
    </w:p>
    <w:p w14:paraId="6EEAF806" w14:textId="77777777" w:rsidR="0009588E" w:rsidRDefault="0009588E" w:rsidP="0009588E">
      <w:pPr>
        <w:spacing w:after="0" w:line="240" w:lineRule="auto"/>
        <w:rPr>
          <w:rFonts w:ascii="Times New Roman" w:hAnsi="Times New Roman"/>
          <w:lang w:val="lt-LT"/>
        </w:rPr>
      </w:pPr>
    </w:p>
    <w:p w14:paraId="4739E31C" w14:textId="77777777" w:rsidR="0009588E" w:rsidRDefault="0009588E" w:rsidP="0009588E">
      <w:pPr>
        <w:spacing w:after="0" w:line="240" w:lineRule="auto"/>
        <w:rPr>
          <w:rFonts w:ascii="Times New Roman" w:hAnsi="Times New Roman"/>
          <w:lang w:val="lt-LT"/>
        </w:rPr>
      </w:pPr>
    </w:p>
    <w:p w14:paraId="12CA766D" w14:textId="77777777" w:rsidR="0009588E" w:rsidRDefault="0009588E" w:rsidP="0009588E">
      <w:pPr>
        <w:spacing w:after="0" w:line="240" w:lineRule="auto"/>
        <w:rPr>
          <w:rFonts w:ascii="Times New Roman" w:hAnsi="Times New Roman"/>
          <w:lang w:val="lt-LT"/>
        </w:rPr>
      </w:pPr>
    </w:p>
    <w:p w14:paraId="7C2DF17C" w14:textId="77777777" w:rsidR="0009588E" w:rsidRDefault="0009588E" w:rsidP="0009588E">
      <w:pPr>
        <w:spacing w:after="0" w:line="240" w:lineRule="auto"/>
        <w:rPr>
          <w:rFonts w:ascii="Times New Roman" w:hAnsi="Times New Roman"/>
          <w:lang w:val="lt-LT"/>
        </w:rPr>
      </w:pPr>
    </w:p>
    <w:p w14:paraId="0996239A" w14:textId="77777777" w:rsidR="0009588E" w:rsidRDefault="0009588E" w:rsidP="0009588E">
      <w:pPr>
        <w:spacing w:after="0" w:line="240" w:lineRule="auto"/>
        <w:rPr>
          <w:rFonts w:ascii="Times New Roman" w:hAnsi="Times New Roman"/>
          <w:lang w:val="lt-LT"/>
        </w:rPr>
      </w:pPr>
    </w:p>
    <w:p w14:paraId="5FE080AB" w14:textId="77777777" w:rsidR="0009588E" w:rsidRDefault="0009588E" w:rsidP="0009588E">
      <w:pPr>
        <w:spacing w:after="0" w:line="240" w:lineRule="auto"/>
        <w:rPr>
          <w:rFonts w:ascii="Times New Roman" w:hAnsi="Times New Roman"/>
          <w:lang w:val="lt-LT"/>
        </w:rPr>
      </w:pPr>
    </w:p>
    <w:p w14:paraId="42B50307" w14:textId="77777777" w:rsidR="0009588E" w:rsidRDefault="0009588E" w:rsidP="0009588E">
      <w:pPr>
        <w:spacing w:after="0" w:line="240" w:lineRule="auto"/>
        <w:rPr>
          <w:rFonts w:ascii="Times New Roman" w:hAnsi="Times New Roman"/>
          <w:lang w:val="lt-LT"/>
        </w:rPr>
      </w:pPr>
    </w:p>
    <w:p w14:paraId="3541F464" w14:textId="77777777" w:rsidR="0009588E" w:rsidRDefault="0009588E" w:rsidP="0009588E">
      <w:pPr>
        <w:spacing w:after="0" w:line="240" w:lineRule="auto"/>
        <w:rPr>
          <w:rFonts w:ascii="Times New Roman" w:hAnsi="Times New Roman"/>
          <w:lang w:val="lt-LT"/>
        </w:rPr>
      </w:pPr>
    </w:p>
    <w:p w14:paraId="3E4979CB" w14:textId="77777777" w:rsidR="0009588E" w:rsidRDefault="0009588E" w:rsidP="0009588E">
      <w:pPr>
        <w:spacing w:after="0" w:line="240" w:lineRule="auto"/>
        <w:rPr>
          <w:rFonts w:ascii="Times New Roman" w:hAnsi="Times New Roman"/>
          <w:lang w:val="lt-LT"/>
        </w:rPr>
      </w:pPr>
    </w:p>
    <w:p w14:paraId="23D235F1" w14:textId="77777777" w:rsidR="0009588E" w:rsidRDefault="0009588E" w:rsidP="0009588E">
      <w:pPr>
        <w:spacing w:after="0" w:line="240" w:lineRule="auto"/>
        <w:rPr>
          <w:rFonts w:ascii="Times New Roman" w:hAnsi="Times New Roman"/>
          <w:lang w:val="lt-LT"/>
        </w:rPr>
      </w:pPr>
    </w:p>
    <w:p w14:paraId="526C262E" w14:textId="77777777" w:rsidR="0009588E" w:rsidRDefault="0009588E" w:rsidP="0009588E">
      <w:pPr>
        <w:spacing w:after="0" w:line="240" w:lineRule="auto"/>
        <w:rPr>
          <w:rFonts w:ascii="Times New Roman" w:hAnsi="Times New Roman"/>
          <w:lang w:val="lt-LT"/>
        </w:rPr>
      </w:pPr>
    </w:p>
    <w:p w14:paraId="1A01A56E"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b/>
          <w:kern w:val="28"/>
          <w:lang w:val="lt-LT"/>
        </w:rPr>
        <w:t>I PRIEDAS</w:t>
      </w:r>
    </w:p>
    <w:p w14:paraId="4C3423F5" w14:textId="77777777" w:rsidR="0009588E" w:rsidRDefault="0009588E" w:rsidP="0009588E">
      <w:pPr>
        <w:spacing w:after="0" w:line="240" w:lineRule="auto"/>
        <w:rPr>
          <w:rFonts w:ascii="Times New Roman" w:hAnsi="Times New Roman"/>
          <w:lang w:val="lt-LT"/>
        </w:rPr>
      </w:pPr>
    </w:p>
    <w:p w14:paraId="07545449"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b/>
          <w:kern w:val="28"/>
          <w:lang w:val="lt-LT"/>
        </w:rPr>
        <w:t>PREPARATO CHARAKTERISTIKŲ SANTRAUKA</w:t>
      </w:r>
    </w:p>
    <w:p w14:paraId="493225AC" w14:textId="77777777" w:rsidR="0009588E" w:rsidRDefault="0009588E" w:rsidP="0009588E">
      <w:pPr>
        <w:spacing w:after="0" w:line="240" w:lineRule="auto"/>
        <w:rPr>
          <w:rFonts w:ascii="Times New Roman" w:hAnsi="Times New Roman"/>
          <w:lang w:val="lt-LT"/>
        </w:rPr>
      </w:pPr>
    </w:p>
    <w:p w14:paraId="23DC1752" w14:textId="77777777" w:rsidR="0009588E" w:rsidRDefault="0009588E" w:rsidP="0009588E">
      <w:pPr>
        <w:keepNext/>
        <w:spacing w:after="0" w:line="240" w:lineRule="auto"/>
        <w:ind w:left="567" w:hanging="567"/>
        <w:outlineLvl w:val="1"/>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1.</w:t>
      </w:r>
      <w:r>
        <w:rPr>
          <w:rFonts w:ascii="Times New Roman" w:hAnsi="Times New Roman"/>
          <w:b/>
          <w:lang w:val="lt-LT"/>
        </w:rPr>
        <w:tab/>
        <w:t>VAISTINIO PREPARATO PAVADINIMAS</w:t>
      </w:r>
    </w:p>
    <w:p w14:paraId="4D77647A" w14:textId="77777777" w:rsidR="0009588E" w:rsidRDefault="0009588E" w:rsidP="0009588E">
      <w:pPr>
        <w:spacing w:after="0" w:line="240" w:lineRule="auto"/>
        <w:rPr>
          <w:rFonts w:ascii="Times New Roman" w:hAnsi="Times New Roman"/>
          <w:lang w:val="lt-LT"/>
        </w:rPr>
      </w:pPr>
    </w:p>
    <w:p w14:paraId="7856854B"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1 mg / 40 mg žvakutės</w:t>
      </w:r>
    </w:p>
    <w:p w14:paraId="2A447A72" w14:textId="77777777" w:rsidR="0009588E" w:rsidRDefault="0009588E" w:rsidP="0009588E">
      <w:pPr>
        <w:spacing w:after="0" w:line="240" w:lineRule="auto"/>
        <w:rPr>
          <w:rFonts w:ascii="Times New Roman" w:hAnsi="Times New Roman"/>
          <w:lang w:val="lt-LT"/>
        </w:rPr>
      </w:pPr>
    </w:p>
    <w:p w14:paraId="201A25FB" w14:textId="77777777" w:rsidR="0009588E" w:rsidRDefault="0009588E" w:rsidP="0009588E">
      <w:pPr>
        <w:spacing w:after="0" w:line="240" w:lineRule="auto"/>
        <w:rPr>
          <w:rFonts w:ascii="Times New Roman" w:hAnsi="Times New Roman"/>
          <w:lang w:val="lt-LT"/>
        </w:rPr>
      </w:pPr>
    </w:p>
    <w:p w14:paraId="262FDB5D" w14:textId="77777777" w:rsidR="0009588E" w:rsidRDefault="0009588E" w:rsidP="0009588E">
      <w:pPr>
        <w:keepNext/>
        <w:spacing w:after="0" w:line="240" w:lineRule="auto"/>
        <w:ind w:left="567" w:hanging="567"/>
        <w:outlineLvl w:val="1"/>
        <w:rPr>
          <w:rFonts w:ascii="Times New Roman" w:hAnsi="Times New Roman"/>
          <w:b/>
          <w:lang w:val="lt-LT"/>
        </w:rPr>
      </w:pPr>
      <w:r>
        <w:rPr>
          <w:rFonts w:ascii="Times New Roman" w:hAnsi="Times New Roman"/>
          <w:b/>
          <w:lang w:val="lt-LT"/>
        </w:rPr>
        <w:t>2.</w:t>
      </w:r>
      <w:r>
        <w:rPr>
          <w:rFonts w:ascii="Times New Roman" w:hAnsi="Times New Roman"/>
          <w:b/>
          <w:lang w:val="lt-LT"/>
        </w:rPr>
        <w:tab/>
        <w:t>KOKYBINĖ IR KIEKYBINĖ SUDĖTIS</w:t>
      </w:r>
    </w:p>
    <w:p w14:paraId="14FF35B6" w14:textId="77777777" w:rsidR="0009588E" w:rsidRDefault="0009588E" w:rsidP="0009588E">
      <w:pPr>
        <w:spacing w:after="0" w:line="240" w:lineRule="auto"/>
        <w:rPr>
          <w:rFonts w:ascii="Times New Roman" w:hAnsi="Times New Roman"/>
          <w:lang w:val="lt-LT"/>
        </w:rPr>
      </w:pPr>
    </w:p>
    <w:p w14:paraId="1DBC401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1</w:t>
      </w:r>
      <w:r>
        <w:rPr>
          <w:rFonts w:ascii="Times New Roman" w:eastAsia="MS Mincho" w:hAnsi="Times New Roman"/>
          <w:lang w:val="lt-LT" w:eastAsia="lt-LT"/>
        </w:rPr>
        <w:t> Doloproct</w:t>
      </w:r>
      <w:r>
        <w:rPr>
          <w:rFonts w:ascii="Times New Roman" w:hAnsi="Times New Roman"/>
          <w:lang w:val="lt-LT"/>
        </w:rPr>
        <w:t xml:space="preserve"> žvakutėje yra 1 mg fluokortolono pivalato ir 40 mg lidokaino hidrochlorido (bevandenio).</w:t>
      </w:r>
    </w:p>
    <w:p w14:paraId="59F28173" w14:textId="77777777" w:rsidR="0009588E" w:rsidRDefault="0009588E" w:rsidP="0009588E">
      <w:pPr>
        <w:spacing w:after="0" w:line="240" w:lineRule="auto"/>
        <w:rPr>
          <w:rFonts w:ascii="Times New Roman" w:hAnsi="Times New Roman"/>
          <w:lang w:val="lt-LT"/>
        </w:rPr>
      </w:pPr>
    </w:p>
    <w:p w14:paraId="475CF83C"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Visos pagalbinės medžiagos išvardytos 6.1 skyriuje.</w:t>
      </w:r>
    </w:p>
    <w:p w14:paraId="54ABFF5F" w14:textId="77777777" w:rsidR="0009588E" w:rsidRDefault="0009588E" w:rsidP="0009588E">
      <w:pPr>
        <w:spacing w:after="0" w:line="240" w:lineRule="auto"/>
        <w:rPr>
          <w:rFonts w:ascii="Times New Roman" w:hAnsi="Times New Roman"/>
          <w:lang w:val="lt-LT"/>
        </w:rPr>
      </w:pPr>
    </w:p>
    <w:p w14:paraId="6570B6BA" w14:textId="77777777" w:rsidR="0009588E" w:rsidRDefault="0009588E" w:rsidP="0009588E">
      <w:pPr>
        <w:spacing w:after="0" w:line="240" w:lineRule="auto"/>
        <w:rPr>
          <w:rFonts w:ascii="Times New Roman" w:hAnsi="Times New Roman"/>
          <w:lang w:val="lt-LT"/>
        </w:rPr>
      </w:pPr>
    </w:p>
    <w:p w14:paraId="301EE7E5" w14:textId="77777777" w:rsidR="0009588E" w:rsidRDefault="0009588E" w:rsidP="0009588E">
      <w:pPr>
        <w:keepNext/>
        <w:spacing w:after="0" w:line="240" w:lineRule="auto"/>
        <w:ind w:left="567" w:hanging="567"/>
        <w:outlineLvl w:val="1"/>
        <w:rPr>
          <w:rFonts w:ascii="Times New Roman" w:hAnsi="Times New Roman"/>
          <w:b/>
          <w:lang w:val="lt-LT"/>
        </w:rPr>
      </w:pPr>
      <w:r>
        <w:rPr>
          <w:rFonts w:ascii="Times New Roman" w:hAnsi="Times New Roman"/>
          <w:b/>
          <w:lang w:val="lt-LT"/>
        </w:rPr>
        <w:t>3.</w:t>
      </w:r>
      <w:r>
        <w:rPr>
          <w:rFonts w:ascii="Times New Roman" w:hAnsi="Times New Roman"/>
          <w:b/>
          <w:lang w:val="lt-LT"/>
        </w:rPr>
        <w:tab/>
        <w:t>FARMACINĖ FORMA</w:t>
      </w:r>
    </w:p>
    <w:p w14:paraId="2CB30C5E" w14:textId="77777777" w:rsidR="0009588E" w:rsidRDefault="0009588E" w:rsidP="0009588E">
      <w:pPr>
        <w:spacing w:after="0" w:line="240" w:lineRule="auto"/>
        <w:rPr>
          <w:rFonts w:ascii="Times New Roman" w:hAnsi="Times New Roman"/>
          <w:lang w:val="lt-LT"/>
        </w:rPr>
      </w:pPr>
    </w:p>
    <w:p w14:paraId="6BEE334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Žvakutė</w:t>
      </w:r>
    </w:p>
    <w:p w14:paraId="2C316543" w14:textId="77777777" w:rsidR="0009588E" w:rsidRDefault="0009588E" w:rsidP="0009588E">
      <w:pPr>
        <w:spacing w:after="0" w:line="240" w:lineRule="auto"/>
        <w:rPr>
          <w:rFonts w:ascii="Times New Roman" w:hAnsi="Times New Roman"/>
          <w:lang w:val="lt-LT"/>
        </w:rPr>
      </w:pPr>
    </w:p>
    <w:p w14:paraId="7E067F9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Gelsvai baltos žvakutės.</w:t>
      </w:r>
    </w:p>
    <w:p w14:paraId="5A59FCA1" w14:textId="77777777" w:rsidR="0009588E" w:rsidRDefault="0009588E" w:rsidP="0009588E">
      <w:pPr>
        <w:spacing w:after="0" w:line="240" w:lineRule="auto"/>
        <w:rPr>
          <w:rFonts w:ascii="Times New Roman" w:hAnsi="Times New Roman"/>
          <w:lang w:val="lt-LT"/>
        </w:rPr>
      </w:pPr>
    </w:p>
    <w:p w14:paraId="493D83A1" w14:textId="77777777" w:rsidR="0009588E" w:rsidRDefault="0009588E" w:rsidP="0009588E">
      <w:pPr>
        <w:spacing w:after="0" w:line="240" w:lineRule="auto"/>
        <w:rPr>
          <w:rFonts w:ascii="Times New Roman" w:hAnsi="Times New Roman"/>
          <w:lang w:val="lt-LT"/>
        </w:rPr>
      </w:pPr>
    </w:p>
    <w:p w14:paraId="57EF9AD8" w14:textId="77777777" w:rsidR="0009588E" w:rsidRDefault="0009588E" w:rsidP="0009588E">
      <w:pPr>
        <w:keepNext/>
        <w:spacing w:after="0" w:line="240" w:lineRule="auto"/>
        <w:ind w:left="567" w:hanging="567"/>
        <w:outlineLvl w:val="1"/>
        <w:rPr>
          <w:rFonts w:ascii="Times New Roman" w:hAnsi="Times New Roman"/>
          <w:b/>
          <w:lang w:val="lt-LT"/>
        </w:rPr>
      </w:pPr>
      <w:r>
        <w:rPr>
          <w:rFonts w:ascii="Times New Roman" w:hAnsi="Times New Roman"/>
          <w:b/>
          <w:caps/>
          <w:lang w:val="lt-LT"/>
        </w:rPr>
        <w:t>4.</w:t>
      </w:r>
      <w:r>
        <w:rPr>
          <w:rFonts w:ascii="Times New Roman" w:hAnsi="Times New Roman"/>
          <w:b/>
          <w:caps/>
          <w:lang w:val="lt-LT"/>
        </w:rPr>
        <w:tab/>
      </w:r>
      <w:r>
        <w:rPr>
          <w:rFonts w:ascii="Times New Roman" w:hAnsi="Times New Roman"/>
          <w:b/>
          <w:lang w:val="lt-LT"/>
        </w:rPr>
        <w:t>KLINIKINĖ INFORMACIJA</w:t>
      </w:r>
    </w:p>
    <w:p w14:paraId="1E1424C4" w14:textId="77777777" w:rsidR="0009588E" w:rsidRDefault="0009588E" w:rsidP="0009588E">
      <w:pPr>
        <w:spacing w:after="0" w:line="240" w:lineRule="auto"/>
        <w:rPr>
          <w:rFonts w:ascii="Times New Roman" w:hAnsi="Times New Roman"/>
          <w:lang w:val="lt-LT"/>
        </w:rPr>
      </w:pPr>
    </w:p>
    <w:p w14:paraId="05D333F2"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4.1</w:t>
      </w:r>
      <w:r>
        <w:rPr>
          <w:rFonts w:ascii="Times New Roman" w:hAnsi="Times New Roman"/>
          <w:b/>
          <w:lang w:val="lt-LT"/>
        </w:rPr>
        <w:tab/>
        <w:t>Terapinės indikacijos</w:t>
      </w:r>
    </w:p>
    <w:p w14:paraId="127C7BFF" w14:textId="77777777" w:rsidR="0009588E" w:rsidRDefault="0009588E" w:rsidP="0009588E">
      <w:pPr>
        <w:spacing w:after="0" w:line="240" w:lineRule="auto"/>
        <w:rPr>
          <w:rFonts w:ascii="Times New Roman" w:hAnsi="Times New Roman"/>
          <w:lang w:val="lt-LT"/>
        </w:rPr>
      </w:pPr>
    </w:p>
    <w:p w14:paraId="4CAD9823"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Simptominis skausmo ir uždegimo slopinimas</w:t>
      </w:r>
      <w:r>
        <w:rPr>
          <w:rFonts w:ascii="Times New Roman" w:eastAsia="MS Mincho" w:hAnsi="Times New Roman"/>
          <w:lang w:val="lt-LT" w:eastAsia="lt-LT"/>
        </w:rPr>
        <w:t xml:space="preserve"> suaugusiems žmonėms</w:t>
      </w:r>
      <w:r>
        <w:rPr>
          <w:rFonts w:ascii="Times New Roman" w:hAnsi="Times New Roman"/>
          <w:lang w:val="lt-LT"/>
        </w:rPr>
        <w:t>, esant:</w:t>
      </w:r>
    </w:p>
    <w:p w14:paraId="3AB260E4" w14:textId="77777777" w:rsidR="0009588E" w:rsidRDefault="0009588E" w:rsidP="0009588E">
      <w:pPr>
        <w:numPr>
          <w:ilvl w:val="0"/>
          <w:numId w:val="1"/>
        </w:numPr>
        <w:tabs>
          <w:tab w:val="clear" w:pos="360"/>
          <w:tab w:val="num" w:pos="567"/>
        </w:tabs>
        <w:spacing w:after="0" w:line="240" w:lineRule="auto"/>
        <w:rPr>
          <w:rFonts w:ascii="Times New Roman" w:hAnsi="Times New Roman"/>
          <w:lang w:val="lt-LT"/>
        </w:rPr>
      </w:pPr>
      <w:r>
        <w:rPr>
          <w:rFonts w:ascii="Times New Roman" w:hAnsi="Times New Roman"/>
          <w:lang w:val="lt-LT"/>
        </w:rPr>
        <w:t>hemorojui,</w:t>
      </w:r>
    </w:p>
    <w:p w14:paraId="683BCD10" w14:textId="77777777" w:rsidR="0009588E" w:rsidRDefault="0009588E" w:rsidP="0009588E">
      <w:pPr>
        <w:numPr>
          <w:ilvl w:val="0"/>
          <w:numId w:val="1"/>
        </w:numPr>
        <w:tabs>
          <w:tab w:val="clear" w:pos="360"/>
          <w:tab w:val="num" w:pos="567"/>
        </w:tabs>
        <w:spacing w:after="0" w:line="240" w:lineRule="auto"/>
        <w:rPr>
          <w:rFonts w:ascii="Times New Roman" w:hAnsi="Times New Roman"/>
          <w:lang w:val="lt-LT"/>
        </w:rPr>
      </w:pPr>
      <w:r>
        <w:rPr>
          <w:rFonts w:ascii="Times New Roman" w:hAnsi="Times New Roman"/>
          <w:lang w:val="lt-LT"/>
        </w:rPr>
        <w:t>neinfekciam proktitui.</w:t>
      </w:r>
    </w:p>
    <w:p w14:paraId="5936CE88" w14:textId="77777777" w:rsidR="0009588E" w:rsidRDefault="0009588E" w:rsidP="0009588E">
      <w:pPr>
        <w:spacing w:after="0" w:line="240" w:lineRule="auto"/>
        <w:rPr>
          <w:rFonts w:ascii="Times New Roman" w:hAnsi="Times New Roman"/>
          <w:u w:val="single"/>
          <w:lang w:val="lt-LT"/>
        </w:rPr>
      </w:pPr>
    </w:p>
    <w:p w14:paraId="269E0A94"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14:paraId="18089B12" w14:textId="77777777" w:rsidR="0009588E" w:rsidRDefault="0009588E" w:rsidP="0009588E">
      <w:pPr>
        <w:spacing w:after="0" w:line="240" w:lineRule="auto"/>
        <w:rPr>
          <w:rFonts w:ascii="Times New Roman" w:hAnsi="Times New Roman"/>
          <w:lang w:val="lt-LT"/>
        </w:rPr>
      </w:pPr>
    </w:p>
    <w:p w14:paraId="1D31CA12"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Dozavimas</w:t>
      </w:r>
    </w:p>
    <w:p w14:paraId="1A21E7C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Po vieną žvakutę reikia vartoti du kartus per parą – ryte ir vakare. Mažėjant ligos simptomų, dažniausiai pakanka vienos žvakutės per parą ar kas antrą parą.</w:t>
      </w:r>
    </w:p>
    <w:p w14:paraId="21C5DC4B" w14:textId="77777777" w:rsidR="0009588E" w:rsidRDefault="0009588E" w:rsidP="0009588E">
      <w:pPr>
        <w:spacing w:after="0" w:line="240" w:lineRule="auto"/>
        <w:rPr>
          <w:rFonts w:ascii="Times New Roman" w:eastAsia="MS Mincho" w:hAnsi="Times New Roman"/>
          <w:lang w:val="lt-LT" w:eastAsia="lt-LT"/>
        </w:rPr>
      </w:pPr>
      <w:r>
        <w:rPr>
          <w:rFonts w:ascii="Times New Roman" w:hAnsi="Times New Roman"/>
          <w:lang w:val="lt-LT"/>
        </w:rPr>
        <w:t xml:space="preserve">Doloproct </w:t>
      </w:r>
      <w:r>
        <w:rPr>
          <w:rFonts w:ascii="Times New Roman" w:eastAsia="MS Mincho" w:hAnsi="Times New Roman"/>
          <w:lang w:val="lt-LT" w:eastAsia="lt-LT"/>
        </w:rPr>
        <w:t>žvakutėmis galima gydyti ne ilgiau kaip 2 savaites.</w:t>
      </w:r>
    </w:p>
    <w:p w14:paraId="3EA0EDA8" w14:textId="77777777" w:rsidR="0009588E" w:rsidRDefault="0009588E" w:rsidP="0009588E">
      <w:pPr>
        <w:spacing w:after="0" w:line="240" w:lineRule="auto"/>
        <w:rPr>
          <w:rFonts w:ascii="Times New Roman" w:hAnsi="Times New Roman"/>
          <w:lang w:val="lt-LT"/>
        </w:rPr>
      </w:pPr>
    </w:p>
    <w:p w14:paraId="3ECA19A7" w14:textId="77777777" w:rsidR="0009588E" w:rsidRDefault="0009588E" w:rsidP="0009588E">
      <w:pPr>
        <w:spacing w:after="0" w:line="240" w:lineRule="auto"/>
        <w:rPr>
          <w:rFonts w:ascii="Times New Roman" w:hAnsi="Times New Roman"/>
          <w:lang w:val="lt-LT"/>
        </w:rPr>
      </w:pPr>
      <w:r>
        <w:rPr>
          <w:rFonts w:ascii="Times New Roman" w:hAnsi="Times New Roman"/>
          <w:i/>
          <w:lang w:val="lt-LT"/>
        </w:rPr>
        <w:t>Vaikų populiacija</w:t>
      </w:r>
    </w:p>
    <w:p w14:paraId="6A46EA6A"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žvakučių nerekomenduojama vartoti vaikams iki 18 metų, nes nepakanka saugumo ir veiksmingumo duomenų.</w:t>
      </w:r>
    </w:p>
    <w:p w14:paraId="3D9BE10A" w14:textId="77777777" w:rsidR="0009588E" w:rsidRDefault="0009588E" w:rsidP="0009588E">
      <w:pPr>
        <w:spacing w:after="0" w:line="240" w:lineRule="auto"/>
        <w:rPr>
          <w:rFonts w:ascii="Times New Roman" w:hAnsi="Times New Roman"/>
          <w:lang w:val="lt-LT"/>
        </w:rPr>
      </w:pPr>
    </w:p>
    <w:p w14:paraId="20151221"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Vartojimo metodas</w:t>
      </w:r>
    </w:p>
    <w:p w14:paraId="63653921" w14:textId="77777777" w:rsidR="0009588E" w:rsidRDefault="0009588E" w:rsidP="0009588E">
      <w:pPr>
        <w:spacing w:after="0" w:line="240" w:lineRule="auto"/>
        <w:rPr>
          <w:rFonts w:ascii="Times New Roman" w:hAnsi="Times New Roman"/>
          <w:lang w:val="lt-LT"/>
        </w:rPr>
      </w:pPr>
      <w:r>
        <w:rPr>
          <w:rFonts w:ascii="Times New Roman" w:eastAsia="MS Mincho" w:hAnsi="Times New Roman"/>
          <w:lang w:val="lt-LT" w:eastAsia="lt-LT"/>
        </w:rPr>
        <w:t>Doloproct</w:t>
      </w:r>
      <w:r>
        <w:rPr>
          <w:rFonts w:ascii="Times New Roman" w:hAnsi="Times New Roman"/>
          <w:lang w:val="lt-LT"/>
        </w:rPr>
        <w:t xml:space="preserve"> patartina vartoti po tuštinimosi. Prieš vartojant reikia švariai nušluostyti išangės sritį.</w:t>
      </w:r>
    </w:p>
    <w:p w14:paraId="3D4D8938" w14:textId="77777777" w:rsidR="0009588E" w:rsidRDefault="0009588E" w:rsidP="0009588E">
      <w:pPr>
        <w:spacing w:after="0" w:line="240" w:lineRule="auto"/>
        <w:rPr>
          <w:rFonts w:ascii="Times New Roman" w:hAnsi="Times New Roman"/>
          <w:lang w:val="lt-LT"/>
        </w:rPr>
      </w:pPr>
    </w:p>
    <w:p w14:paraId="6296083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Žvakutes reikia kišti giliai į išeinamąją angą.</w:t>
      </w:r>
    </w:p>
    <w:p w14:paraId="30C58B15" w14:textId="77777777" w:rsidR="0009588E" w:rsidRDefault="0009588E" w:rsidP="0009588E">
      <w:pPr>
        <w:spacing w:after="0" w:line="240" w:lineRule="auto"/>
        <w:rPr>
          <w:rFonts w:ascii="Times New Roman" w:hAnsi="Times New Roman"/>
          <w:lang w:val="lt-LT"/>
        </w:rPr>
      </w:pPr>
    </w:p>
    <w:p w14:paraId="25757674"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14:paraId="264E011B" w14:textId="77777777" w:rsidR="0009588E" w:rsidRDefault="0009588E" w:rsidP="0009588E">
      <w:pPr>
        <w:spacing w:after="0" w:line="240" w:lineRule="auto"/>
        <w:rPr>
          <w:rFonts w:ascii="Times New Roman" w:hAnsi="Times New Roman"/>
          <w:lang w:val="lt-LT"/>
        </w:rPr>
      </w:pPr>
    </w:p>
    <w:p w14:paraId="198D2ECB"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negalima vartoti, jeigu yra pažeistos vietos infekcija ir jeigu pažeistoje srityje yra šių ligų simptomų:</w:t>
      </w:r>
    </w:p>
    <w:p w14:paraId="5848EE3F" w14:textId="77777777" w:rsidR="0009588E" w:rsidRDefault="0009588E" w:rsidP="0009588E">
      <w:pPr>
        <w:numPr>
          <w:ilvl w:val="0"/>
          <w:numId w:val="1"/>
        </w:numPr>
        <w:tabs>
          <w:tab w:val="clear" w:pos="360"/>
          <w:tab w:val="num" w:pos="567"/>
        </w:tabs>
        <w:spacing w:after="0" w:line="240" w:lineRule="auto"/>
        <w:rPr>
          <w:rFonts w:ascii="Times New Roman" w:hAnsi="Times New Roman"/>
          <w:lang w:val="lt-LT"/>
        </w:rPr>
      </w:pPr>
      <w:r>
        <w:rPr>
          <w:rFonts w:ascii="Times New Roman" w:hAnsi="Times New Roman"/>
          <w:lang w:val="lt-LT"/>
        </w:rPr>
        <w:t>specifinių odos pažeidimų (sifilio, tuberkuliozės),</w:t>
      </w:r>
    </w:p>
    <w:p w14:paraId="00E8D230" w14:textId="77777777" w:rsidR="0009588E" w:rsidRDefault="0009588E" w:rsidP="0009588E">
      <w:pPr>
        <w:numPr>
          <w:ilvl w:val="0"/>
          <w:numId w:val="1"/>
        </w:numPr>
        <w:tabs>
          <w:tab w:val="clear" w:pos="360"/>
          <w:tab w:val="num" w:pos="567"/>
        </w:tabs>
        <w:spacing w:after="0" w:line="240" w:lineRule="auto"/>
        <w:rPr>
          <w:rFonts w:ascii="Times New Roman" w:hAnsi="Times New Roman"/>
          <w:lang w:val="lt-LT"/>
        </w:rPr>
      </w:pPr>
      <w:r>
        <w:rPr>
          <w:rFonts w:ascii="Times New Roman" w:hAnsi="Times New Roman"/>
          <w:lang w:val="lt-LT"/>
        </w:rPr>
        <w:t>vėjaraupių,</w:t>
      </w:r>
    </w:p>
    <w:p w14:paraId="7ED4331B" w14:textId="77777777" w:rsidR="0009588E" w:rsidRDefault="0009588E" w:rsidP="0009588E">
      <w:pPr>
        <w:numPr>
          <w:ilvl w:val="0"/>
          <w:numId w:val="1"/>
        </w:numPr>
        <w:tabs>
          <w:tab w:val="clear" w:pos="360"/>
          <w:tab w:val="num" w:pos="567"/>
        </w:tabs>
        <w:spacing w:after="0" w:line="240" w:lineRule="auto"/>
        <w:rPr>
          <w:rFonts w:ascii="Times New Roman" w:hAnsi="Times New Roman"/>
          <w:lang w:val="lt-LT"/>
        </w:rPr>
      </w:pPr>
      <w:r>
        <w:rPr>
          <w:rFonts w:ascii="Times New Roman" w:hAnsi="Times New Roman"/>
          <w:lang w:val="lt-LT"/>
        </w:rPr>
        <w:t>vakcinacijos reakcijos,</w:t>
      </w:r>
    </w:p>
    <w:p w14:paraId="2DB99171" w14:textId="77777777" w:rsidR="0009588E" w:rsidRDefault="0009588E" w:rsidP="0009588E">
      <w:pPr>
        <w:numPr>
          <w:ilvl w:val="0"/>
          <w:numId w:val="1"/>
        </w:numPr>
        <w:tabs>
          <w:tab w:val="clear" w:pos="360"/>
          <w:tab w:val="num" w:pos="567"/>
        </w:tabs>
        <w:spacing w:after="0" w:line="240" w:lineRule="auto"/>
        <w:rPr>
          <w:rFonts w:ascii="Times New Roman" w:hAnsi="Times New Roman"/>
          <w:lang w:val="lt-LT"/>
        </w:rPr>
      </w:pPr>
      <w:r>
        <w:rPr>
          <w:rFonts w:ascii="Times New Roman" w:hAnsi="Times New Roman"/>
          <w:lang w:val="lt-LT"/>
        </w:rPr>
        <w:t>lytinių organų pūslelinės (</w:t>
      </w:r>
      <w:r>
        <w:rPr>
          <w:rFonts w:ascii="Times New Roman" w:hAnsi="Times New Roman"/>
          <w:i/>
          <w:lang w:val="lt-LT"/>
        </w:rPr>
        <w:t>Herpes genitalis</w:t>
      </w:r>
      <w:r>
        <w:rPr>
          <w:rFonts w:ascii="Times New Roman" w:hAnsi="Times New Roman"/>
          <w:lang w:val="lt-LT"/>
        </w:rPr>
        <w:t>).</w:t>
      </w:r>
    </w:p>
    <w:p w14:paraId="430D5A04" w14:textId="77777777" w:rsidR="0009588E" w:rsidRDefault="0009588E" w:rsidP="0009588E">
      <w:pPr>
        <w:spacing w:after="0" w:line="240" w:lineRule="auto"/>
        <w:rPr>
          <w:rFonts w:ascii="Times New Roman" w:hAnsi="Times New Roman"/>
          <w:lang w:val="lt-LT"/>
        </w:rPr>
      </w:pPr>
    </w:p>
    <w:p w14:paraId="72432D9B"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Padidėjęs jautrumas veikliajai arba bet kuriai 6.1 skyriuje nurodytai pagalbinei medžiagai.</w:t>
      </w:r>
    </w:p>
    <w:p w14:paraId="16399191" w14:textId="77777777" w:rsidR="0009588E" w:rsidRDefault="0009588E" w:rsidP="0009588E">
      <w:pPr>
        <w:spacing w:after="0" w:line="240" w:lineRule="auto"/>
        <w:rPr>
          <w:rFonts w:ascii="Times New Roman" w:hAnsi="Times New Roman"/>
          <w:lang w:val="lt-LT"/>
        </w:rPr>
      </w:pPr>
    </w:p>
    <w:p w14:paraId="39921DB3"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4.4</w:t>
      </w:r>
      <w:r>
        <w:rPr>
          <w:rFonts w:ascii="Times New Roman" w:hAnsi="Times New Roman"/>
          <w:b/>
          <w:lang w:val="lt-LT"/>
        </w:rPr>
        <w:tab/>
        <w:t>Specialūs įspėjimai ir atsargumo priemonės</w:t>
      </w:r>
    </w:p>
    <w:p w14:paraId="358A3472" w14:textId="77777777" w:rsidR="0009588E" w:rsidRDefault="0009588E" w:rsidP="0009588E">
      <w:pPr>
        <w:spacing w:after="0" w:line="240" w:lineRule="auto"/>
        <w:rPr>
          <w:rFonts w:ascii="Times New Roman" w:hAnsi="Times New Roman"/>
          <w:lang w:val="lt-LT"/>
        </w:rPr>
      </w:pPr>
    </w:p>
    <w:p w14:paraId="120AB9C8"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Kadangi Doloproct sudėtyje yra veikliosios medžiagos lidokaino ir maždaug 30 % pavartotos dozės absorbuojama sistemiškai, tai būtina prisiminti skiriant šias žvakutes pacientams, vartojantiems vaistinius preparatus nuo aritmijos.</w:t>
      </w:r>
    </w:p>
    <w:p w14:paraId="4085E242" w14:textId="77777777" w:rsidR="0009588E" w:rsidRDefault="0009588E" w:rsidP="0009588E">
      <w:pPr>
        <w:spacing w:after="0" w:line="240" w:lineRule="auto"/>
        <w:rPr>
          <w:rFonts w:ascii="Times New Roman" w:hAnsi="Times New Roman"/>
          <w:lang w:val="lt-LT"/>
        </w:rPr>
      </w:pPr>
    </w:p>
    <w:p w14:paraId="6B45C515"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Reikia saugotis, kad Doloproct neturėtų kontakto su akimis. Panaudojus vaistą, patariama kruopščiai nusiplauti rankas.</w:t>
      </w:r>
    </w:p>
    <w:p w14:paraId="6EA69EED" w14:textId="77777777" w:rsidR="0009588E" w:rsidRDefault="0009588E" w:rsidP="0009588E">
      <w:pPr>
        <w:spacing w:after="0" w:line="240" w:lineRule="auto"/>
        <w:rPr>
          <w:rFonts w:ascii="Times New Roman" w:hAnsi="Times New Roman"/>
          <w:lang w:val="lt-LT"/>
        </w:rPr>
      </w:pPr>
    </w:p>
    <w:p w14:paraId="092BE44F" w14:textId="77777777" w:rsidR="0009588E" w:rsidRPr="007C651B" w:rsidRDefault="0009588E" w:rsidP="0009588E">
      <w:pPr>
        <w:spacing w:after="0" w:line="240" w:lineRule="auto"/>
        <w:rPr>
          <w:rFonts w:ascii="Times New Roman" w:hAnsi="Times New Roman"/>
          <w:b/>
          <w:lang w:val="lt-LT"/>
        </w:rPr>
      </w:pPr>
      <w:r w:rsidRPr="007C651B">
        <w:rPr>
          <w:rFonts w:ascii="Times New Roman" w:hAnsi="Times New Roman"/>
          <w:b/>
          <w:lang w:val="lt-LT"/>
        </w:rPr>
        <w:t>Regėjimo sutrikimai</w:t>
      </w:r>
    </w:p>
    <w:p w14:paraId="73E26810" w14:textId="77777777" w:rsidR="0009588E" w:rsidRPr="007C651B" w:rsidRDefault="0009588E" w:rsidP="0009588E">
      <w:pPr>
        <w:spacing w:after="0" w:line="240" w:lineRule="auto"/>
        <w:rPr>
          <w:rFonts w:ascii="Times New Roman" w:hAnsi="Times New Roman"/>
          <w:lang w:val="lt-LT"/>
        </w:rPr>
      </w:pPr>
      <w:r w:rsidRPr="007C651B">
        <w:rPr>
          <w:rFonts w:ascii="Times New Roman" w:hAnsi="Times New Roman"/>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4FBF24F3" w14:textId="77777777" w:rsidR="0009588E" w:rsidRDefault="0009588E" w:rsidP="0009588E">
      <w:pPr>
        <w:spacing w:after="0" w:line="240" w:lineRule="auto"/>
        <w:rPr>
          <w:rFonts w:ascii="Times New Roman" w:hAnsi="Times New Roman"/>
          <w:lang w:val="lt-LT"/>
        </w:rPr>
      </w:pPr>
    </w:p>
    <w:p w14:paraId="72F950E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 žvakutės suminkštėjo nuo karščio, prieš vartojimą panardinkite jas į šaltą vandenį neatidarę aliuminio folijos pakuotės.</w:t>
      </w:r>
    </w:p>
    <w:p w14:paraId="61A254FC" w14:textId="77777777" w:rsidR="0009588E" w:rsidRPr="00CE53FF" w:rsidRDefault="0009588E" w:rsidP="0009588E">
      <w:pPr>
        <w:spacing w:after="0" w:line="240" w:lineRule="auto"/>
        <w:rPr>
          <w:rFonts w:ascii="Times New Roman" w:eastAsiaTheme="minorHAnsi" w:hAnsi="Times New Roman" w:cstheme="minorBidi"/>
          <w:lang w:val="lt-LT"/>
        </w:rPr>
      </w:pPr>
    </w:p>
    <w:p w14:paraId="2BA32D14" w14:textId="77777777" w:rsidR="0009588E" w:rsidRPr="00CE53FF" w:rsidRDefault="0009588E" w:rsidP="0009588E">
      <w:pPr>
        <w:spacing w:after="0" w:line="240" w:lineRule="auto"/>
        <w:rPr>
          <w:rFonts w:ascii="Times New Roman" w:eastAsiaTheme="minorHAnsi" w:hAnsi="Times New Roman" w:cstheme="minorBidi"/>
          <w:lang w:val="lt-LT"/>
        </w:rPr>
      </w:pPr>
      <w:r w:rsidRPr="00CE53FF">
        <w:rPr>
          <w:rFonts w:ascii="Times New Roman" w:eastAsiaTheme="minorHAnsi" w:hAnsi="Times New Roman" w:cstheme="minorBidi"/>
          <w:lang w:val="lt-LT"/>
        </w:rPr>
        <w:t>Doloproct žvakutės pagalbinė medžiaga (kietieji riebalai) gali sumažinti latekso pr</w:t>
      </w:r>
      <w:r>
        <w:rPr>
          <w:rFonts w:ascii="Times New Roman" w:eastAsiaTheme="minorHAnsi" w:hAnsi="Times New Roman" w:cstheme="minorBidi"/>
          <w:lang w:val="lt-LT"/>
        </w:rPr>
        <w:t>iemonių</w:t>
      </w:r>
      <w:r w:rsidRPr="00CE53FF">
        <w:rPr>
          <w:rFonts w:ascii="Times New Roman" w:eastAsiaTheme="minorHAnsi" w:hAnsi="Times New Roman" w:cstheme="minorBidi"/>
          <w:lang w:val="lt-LT"/>
        </w:rPr>
        <w:t>, pavyzdžiui, prezervatyvų, veiksmingumą.</w:t>
      </w:r>
    </w:p>
    <w:p w14:paraId="2E051077" w14:textId="77777777" w:rsidR="0009588E" w:rsidRDefault="0009588E" w:rsidP="0009588E">
      <w:pPr>
        <w:spacing w:after="0" w:line="240" w:lineRule="auto"/>
        <w:rPr>
          <w:rFonts w:ascii="Times New Roman" w:hAnsi="Times New Roman"/>
          <w:lang w:val="lt-LT"/>
        </w:rPr>
      </w:pPr>
    </w:p>
    <w:p w14:paraId="1355618D"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4D8C1A2A" w14:textId="77777777" w:rsidR="0009588E" w:rsidRDefault="0009588E" w:rsidP="0009588E">
      <w:pPr>
        <w:spacing w:after="0" w:line="240" w:lineRule="auto"/>
        <w:rPr>
          <w:rFonts w:ascii="Times New Roman" w:hAnsi="Times New Roman"/>
          <w:lang w:val="lt-LT"/>
        </w:rPr>
      </w:pPr>
    </w:p>
    <w:p w14:paraId="12D4A317"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Sąveikos tyrimų neatlikta.</w:t>
      </w:r>
    </w:p>
    <w:p w14:paraId="0281571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w:t>
      </w:r>
    </w:p>
    <w:p w14:paraId="36F5D302" w14:textId="77777777" w:rsidR="0009588E" w:rsidRDefault="0009588E" w:rsidP="0009588E">
      <w:pPr>
        <w:spacing w:after="0" w:line="240" w:lineRule="auto"/>
        <w:rPr>
          <w:rFonts w:ascii="Times New Roman" w:hAnsi="Times New Roman"/>
          <w:lang w:val="lt-LT"/>
        </w:rPr>
      </w:pPr>
    </w:p>
    <w:p w14:paraId="0FACD789"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4.6</w:t>
      </w:r>
      <w:r>
        <w:rPr>
          <w:rFonts w:ascii="Times New Roman" w:hAnsi="Times New Roman"/>
          <w:b/>
          <w:lang w:val="lt-LT"/>
        </w:rPr>
        <w:tab/>
        <w:t>Vaisingumas, nėštumo ir žindymo laikotarpis</w:t>
      </w:r>
    </w:p>
    <w:p w14:paraId="74D56B26" w14:textId="77777777" w:rsidR="0009588E" w:rsidRDefault="0009588E" w:rsidP="0009588E">
      <w:pPr>
        <w:spacing w:after="0" w:line="240" w:lineRule="auto"/>
        <w:rPr>
          <w:rFonts w:ascii="Times New Roman" w:hAnsi="Times New Roman"/>
          <w:lang w:val="lt-LT"/>
        </w:rPr>
      </w:pPr>
    </w:p>
    <w:p w14:paraId="3A7C7C7A"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Nėštumas</w:t>
      </w:r>
    </w:p>
    <w:p w14:paraId="54C02EE8"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Nėra pakankamai duomenų apie Doloproct vartojimą nėštumo metu. Su gyvūnais atlikti eksperimentiniai tyrimai parodė toksinį gliukokortikosteroidų poveikį reprodukcijai (žr. 5.3 skyrių).</w:t>
      </w:r>
    </w:p>
    <w:p w14:paraId="6BD46B45" w14:textId="77777777" w:rsidR="0009588E" w:rsidRDefault="0009588E" w:rsidP="0009588E">
      <w:pPr>
        <w:spacing w:after="0" w:line="240" w:lineRule="auto"/>
        <w:rPr>
          <w:rFonts w:ascii="Times New Roman" w:hAnsi="Times New Roman"/>
          <w:lang w:val="lt-LT"/>
        </w:rPr>
      </w:pPr>
    </w:p>
    <w:p w14:paraId="4F2432F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Keleto epidemiologinių tyrimų metu nustatyta, kad pirmąjį nėštumo trimestrą sisteminius gliukokortikosteroidus vartojusių moterų naujagimiams galima didesnė burnos defektų tikimybė. Burnos defektai pasitaiko retai ir, jei sisteminiai gliukokortikosteroidai veikia teratogeniškai, dėl jų vartojimo šis sutrikimas gali padažnėti tik vienu ar dviem atvejais 1000</w:t>
      </w:r>
      <w:r>
        <w:rPr>
          <w:rFonts w:ascii="Times New Roman" w:hAnsi="Times New Roman"/>
          <w:lang w:val="lt-LT"/>
        </w:rPr>
        <w:noBreakHyphen/>
        <w:t>iui nėščiųjų.</w:t>
      </w:r>
    </w:p>
    <w:p w14:paraId="3AC44C81" w14:textId="77777777" w:rsidR="0009588E" w:rsidRDefault="0009588E" w:rsidP="0009588E">
      <w:pPr>
        <w:spacing w:after="0" w:line="240" w:lineRule="auto"/>
        <w:rPr>
          <w:rFonts w:ascii="Times New Roman" w:hAnsi="Times New Roman"/>
          <w:lang w:val="lt-LT"/>
        </w:rPr>
      </w:pPr>
    </w:p>
    <w:p w14:paraId="17B7C6B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Duomenų apie vietinio poveikio gliukokortikosteroidų vartojimą nėštumo metu nepakanka, tačiau tikėtina mažesnė sisteminio poveikio rizika, nes lokaliai vartojamų gliukokortikosteroidų sisteminis pasisavinimas yra labai mažas. Bendra taisyklė: vietinio poveikio preparatai, kurių sudėtyje yra gliukokortikosteroidų, pirmąjį nėštumo trimestrą nevartotini.</w:t>
      </w:r>
    </w:p>
    <w:p w14:paraId="004FD3EC" w14:textId="77777777" w:rsidR="0009588E" w:rsidRDefault="0009588E" w:rsidP="0009588E">
      <w:pPr>
        <w:spacing w:after="0" w:line="240" w:lineRule="auto"/>
        <w:rPr>
          <w:rFonts w:ascii="Times New Roman" w:hAnsi="Times New Roman"/>
          <w:lang w:val="lt-LT"/>
        </w:rPr>
      </w:pPr>
    </w:p>
    <w:p w14:paraId="1181AC00"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Žindymas</w:t>
      </w:r>
    </w:p>
    <w:p w14:paraId="36B0365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lastRenderedPageBreak/>
        <w:t>Reikia atidžiai apsvarstyti gydymo Doloproct žvakutėmis klinikines indikacijas ir nuspręsti, ar laukiama nėščiųjų ir žindyvių gydymo nauda didesnė už galimą žalą. Ypač reikia vengti ilgai vartoti vaistą.</w:t>
      </w:r>
    </w:p>
    <w:p w14:paraId="2122AF77" w14:textId="77777777" w:rsidR="0009588E" w:rsidRDefault="0009588E" w:rsidP="0009588E">
      <w:pPr>
        <w:spacing w:after="0" w:line="240" w:lineRule="auto"/>
        <w:rPr>
          <w:rFonts w:ascii="Times New Roman" w:hAnsi="Times New Roman"/>
          <w:lang w:val="lt-LT"/>
        </w:rPr>
      </w:pPr>
    </w:p>
    <w:p w14:paraId="4AB222D3"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Vaisingumas</w:t>
      </w:r>
    </w:p>
    <w:p w14:paraId="2EEED424" w14:textId="77777777" w:rsidR="0009588E" w:rsidRDefault="0009588E" w:rsidP="0009588E">
      <w:pPr>
        <w:spacing w:after="0" w:line="240" w:lineRule="auto"/>
        <w:rPr>
          <w:rFonts w:ascii="Times New Roman" w:eastAsia="MS Mincho" w:hAnsi="Times New Roman"/>
          <w:lang w:val="lt-LT" w:eastAsia="lt-LT"/>
        </w:rPr>
      </w:pPr>
      <w:r>
        <w:rPr>
          <w:rFonts w:ascii="Times New Roman" w:eastAsia="MS Mincho" w:hAnsi="Times New Roman"/>
          <w:lang w:val="lt-LT" w:eastAsia="lt-LT"/>
        </w:rPr>
        <w:t>Fluokortolono ir jo esterių galimo poveikio vaisingumui tyrimų neatlikta. Tyrimai su gyvūnais parodė, kad lidokaino hidrochloridas neturi jokio poveikio vaisingumui (žr. 5.3 skyrių).</w:t>
      </w:r>
    </w:p>
    <w:p w14:paraId="1B4D3A9A" w14:textId="77777777" w:rsidR="0009588E" w:rsidRDefault="0009588E" w:rsidP="0009588E">
      <w:pPr>
        <w:spacing w:after="0" w:line="240" w:lineRule="auto"/>
        <w:rPr>
          <w:rFonts w:ascii="Times New Roman" w:eastAsia="MS Mincho" w:hAnsi="Times New Roman"/>
          <w:lang w:val="lt-LT" w:eastAsia="lt-LT"/>
        </w:rPr>
      </w:pPr>
    </w:p>
    <w:p w14:paraId="7CCDF165"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03B2AC87" w14:textId="77777777" w:rsidR="0009588E" w:rsidRDefault="0009588E" w:rsidP="0009588E">
      <w:pPr>
        <w:spacing w:after="0" w:line="240" w:lineRule="auto"/>
        <w:rPr>
          <w:rFonts w:ascii="Times New Roman" w:hAnsi="Times New Roman"/>
          <w:lang w:val="lt-LT"/>
        </w:rPr>
      </w:pPr>
    </w:p>
    <w:p w14:paraId="78915BD4"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Doloproct gebėjimo vairuoti ir valdyti mechanizmus neveikia arba veikia nereikšmingai.</w:t>
      </w:r>
    </w:p>
    <w:p w14:paraId="7B7CDB55" w14:textId="77777777" w:rsidR="0009588E" w:rsidRDefault="0009588E" w:rsidP="0009588E">
      <w:pPr>
        <w:spacing w:after="0" w:line="240" w:lineRule="auto"/>
        <w:rPr>
          <w:rFonts w:ascii="Times New Roman" w:hAnsi="Times New Roman"/>
          <w:lang w:val="lt-LT"/>
        </w:rPr>
      </w:pPr>
    </w:p>
    <w:p w14:paraId="7FF74DE0"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14:paraId="4D739045" w14:textId="77777777" w:rsidR="0009588E" w:rsidRDefault="0009588E" w:rsidP="0009588E">
      <w:pPr>
        <w:spacing w:after="0" w:line="240" w:lineRule="auto"/>
        <w:rPr>
          <w:rFonts w:ascii="Times New Roman" w:hAnsi="Times New Roman"/>
          <w:lang w:val="lt-LT"/>
        </w:rPr>
      </w:pPr>
    </w:p>
    <w:p w14:paraId="657297A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Nepageidaujamo poveikio dažnis buvo apskaičiuotas apibendrinus 367 pacientų klinikinių tyrimų duomenis.</w:t>
      </w:r>
    </w:p>
    <w:p w14:paraId="7831EEA3" w14:textId="77777777" w:rsidR="0009588E" w:rsidRDefault="0009588E" w:rsidP="0009588E">
      <w:pPr>
        <w:spacing w:after="0" w:line="240" w:lineRule="auto"/>
        <w:rPr>
          <w:rFonts w:ascii="Times New Roman" w:hAnsi="Times New Roman"/>
          <w:lang w:val="lt-LT"/>
        </w:rPr>
      </w:pPr>
    </w:p>
    <w:p w14:paraId="2E9CC9CB" w14:textId="77777777" w:rsidR="0009588E" w:rsidRPr="00E00E54" w:rsidRDefault="0009588E" w:rsidP="0009588E">
      <w:pPr>
        <w:spacing w:after="0" w:line="240" w:lineRule="auto"/>
        <w:rPr>
          <w:rFonts w:ascii="Times New Roman" w:hAnsi="Times New Roman"/>
          <w:u w:val="single"/>
          <w:lang w:val="lt-LT"/>
        </w:rPr>
      </w:pPr>
      <w:r w:rsidRPr="00E00E54">
        <w:rPr>
          <w:rFonts w:ascii="Times New Roman" w:hAnsi="Times New Roman"/>
          <w:u w:val="single"/>
          <w:lang w:val="lt-LT"/>
        </w:rPr>
        <w:t>Akių sutrikimai</w:t>
      </w:r>
    </w:p>
    <w:p w14:paraId="4FF63DD9" w14:textId="77777777" w:rsidR="0009588E" w:rsidRDefault="0009588E" w:rsidP="0009588E">
      <w:pPr>
        <w:spacing w:after="0" w:line="240" w:lineRule="auto"/>
        <w:rPr>
          <w:rFonts w:ascii="Times New Roman" w:hAnsi="Times New Roman"/>
          <w:lang w:val="lt-LT"/>
        </w:rPr>
      </w:pPr>
    </w:p>
    <w:p w14:paraId="34AF8427" w14:textId="77777777" w:rsidR="0009588E" w:rsidRPr="009B3F8C" w:rsidRDefault="0009588E" w:rsidP="0009588E">
      <w:pPr>
        <w:spacing w:after="0" w:line="240" w:lineRule="auto"/>
        <w:rPr>
          <w:rFonts w:ascii="Times New Roman" w:hAnsi="Times New Roman"/>
          <w:i/>
          <w:lang w:val="lt-LT"/>
        </w:rPr>
      </w:pPr>
      <w:r w:rsidRPr="009B3F8C">
        <w:rPr>
          <w:rFonts w:ascii="Times New Roman" w:hAnsi="Times New Roman"/>
          <w:i/>
          <w:lang w:val="lt-LT"/>
        </w:rPr>
        <w:t>Dažnis nežinomas (negali būti apskaičiuotas pagal turimus duomenis)</w:t>
      </w:r>
    </w:p>
    <w:p w14:paraId="4C6D893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Miglotas matymas (žr. 4.4 skyrių).</w:t>
      </w:r>
    </w:p>
    <w:p w14:paraId="21369E10" w14:textId="77777777" w:rsidR="0009588E" w:rsidRDefault="0009588E" w:rsidP="0009588E">
      <w:pPr>
        <w:spacing w:after="0" w:line="240" w:lineRule="auto"/>
        <w:rPr>
          <w:rFonts w:ascii="Times New Roman" w:hAnsi="Times New Roman"/>
          <w:lang w:val="lt-LT"/>
        </w:rPr>
      </w:pPr>
    </w:p>
    <w:p w14:paraId="475A886E" w14:textId="77777777" w:rsidR="0009588E" w:rsidRDefault="0009588E" w:rsidP="0009588E">
      <w:pPr>
        <w:tabs>
          <w:tab w:val="left" w:pos="5850"/>
        </w:tabs>
        <w:spacing w:after="0" w:line="240" w:lineRule="auto"/>
        <w:rPr>
          <w:rFonts w:ascii="Times New Roman" w:hAnsi="Times New Roman"/>
          <w:u w:val="single"/>
          <w:lang w:val="lt-LT"/>
        </w:rPr>
      </w:pPr>
      <w:r>
        <w:rPr>
          <w:rFonts w:ascii="Times New Roman" w:hAnsi="Times New Roman"/>
          <w:u w:val="single"/>
          <w:lang w:val="lt-LT"/>
        </w:rPr>
        <w:t>Odos ir poodinio audinio sutrikimai</w:t>
      </w:r>
    </w:p>
    <w:p w14:paraId="7730BBC6" w14:textId="77777777" w:rsidR="0009588E" w:rsidRDefault="0009588E" w:rsidP="0009588E">
      <w:pPr>
        <w:tabs>
          <w:tab w:val="left" w:pos="5850"/>
        </w:tabs>
        <w:spacing w:after="0" w:line="240" w:lineRule="auto"/>
        <w:rPr>
          <w:rFonts w:ascii="Times New Roman" w:hAnsi="Times New Roman"/>
          <w:u w:val="single"/>
          <w:lang w:val="lt-LT"/>
        </w:rPr>
      </w:pPr>
    </w:p>
    <w:p w14:paraId="23A096A3" w14:textId="77777777" w:rsidR="0009588E" w:rsidRPr="00466393" w:rsidRDefault="0009588E" w:rsidP="0009588E">
      <w:pPr>
        <w:spacing w:after="0" w:line="240" w:lineRule="auto"/>
        <w:rPr>
          <w:rFonts w:ascii="Times New Roman" w:eastAsia="MS Mincho" w:hAnsi="Times New Roman"/>
          <w:i/>
          <w:lang w:val="lt-LT" w:eastAsia="lt-LT"/>
        </w:rPr>
      </w:pPr>
      <w:r w:rsidRPr="00466393">
        <w:rPr>
          <w:rFonts w:ascii="Times New Roman" w:eastAsia="MS Mincho" w:hAnsi="Times New Roman"/>
          <w:i/>
          <w:lang w:val="lt-LT" w:eastAsia="lt-LT"/>
        </w:rPr>
        <w:t xml:space="preserve">Nežinoma (negali būti </w:t>
      </w:r>
      <w:r>
        <w:rPr>
          <w:rFonts w:ascii="Times New Roman" w:eastAsia="MS Mincho" w:hAnsi="Times New Roman"/>
          <w:i/>
          <w:lang w:val="lt-LT" w:eastAsia="lt-LT"/>
        </w:rPr>
        <w:t>apskaičiuotas pagal turimus</w:t>
      </w:r>
      <w:r w:rsidRPr="00466393">
        <w:rPr>
          <w:rFonts w:ascii="Times New Roman" w:eastAsia="MS Mincho" w:hAnsi="Times New Roman"/>
          <w:i/>
          <w:lang w:val="lt-LT" w:eastAsia="lt-LT"/>
        </w:rPr>
        <w:t xml:space="preserve"> duomen</w:t>
      </w:r>
      <w:r>
        <w:rPr>
          <w:rFonts w:ascii="Times New Roman" w:eastAsia="MS Mincho" w:hAnsi="Times New Roman"/>
          <w:i/>
          <w:lang w:val="lt-LT" w:eastAsia="lt-LT"/>
        </w:rPr>
        <w:t>is</w:t>
      </w:r>
      <w:r w:rsidRPr="00466393">
        <w:rPr>
          <w:rFonts w:ascii="Times New Roman" w:eastAsia="MS Mincho" w:hAnsi="Times New Roman"/>
          <w:i/>
          <w:lang w:val="lt-LT" w:eastAsia="lt-LT"/>
        </w:rPr>
        <w:t>)</w:t>
      </w:r>
    </w:p>
    <w:p w14:paraId="62BFC0DB" w14:textId="77777777" w:rsidR="0009588E" w:rsidRDefault="0009588E" w:rsidP="0009588E">
      <w:pPr>
        <w:spacing w:after="0" w:line="240" w:lineRule="auto"/>
        <w:rPr>
          <w:rFonts w:ascii="Times New Roman" w:hAnsi="Times New Roman"/>
          <w:lang w:val="lt-LT"/>
        </w:rPr>
      </w:pPr>
      <w:r>
        <w:rPr>
          <w:rFonts w:ascii="Times New Roman" w:eastAsia="MS Mincho" w:hAnsi="Times New Roman"/>
          <w:lang w:val="lt-LT" w:eastAsia="lt-LT"/>
        </w:rPr>
        <w:t>Alerginės</w:t>
      </w:r>
      <w:r>
        <w:rPr>
          <w:rFonts w:ascii="Times New Roman" w:hAnsi="Times New Roman"/>
          <w:lang w:val="lt-LT"/>
        </w:rPr>
        <w:t xml:space="preserve"> odos </w:t>
      </w:r>
      <w:r>
        <w:rPr>
          <w:rFonts w:ascii="Times New Roman" w:eastAsia="MS Mincho" w:hAnsi="Times New Roman"/>
          <w:lang w:val="lt-LT" w:eastAsia="lt-LT"/>
        </w:rPr>
        <w:t>reakcijos</w:t>
      </w:r>
      <w:r>
        <w:rPr>
          <w:rFonts w:ascii="Times New Roman" w:hAnsi="Times New Roman"/>
          <w:lang w:val="lt-LT"/>
        </w:rPr>
        <w:t xml:space="preserve"> bet kuriai iš sudėtinių preparato dalių.</w:t>
      </w:r>
    </w:p>
    <w:p w14:paraId="715682FF" w14:textId="77777777" w:rsidR="0009588E" w:rsidRPr="00E55AD4" w:rsidRDefault="0009588E" w:rsidP="0009588E">
      <w:pPr>
        <w:spacing w:after="0" w:line="240" w:lineRule="auto"/>
        <w:rPr>
          <w:rFonts w:ascii="Times New Roman" w:hAnsi="Times New Roman"/>
          <w:lang w:val="lt-LT"/>
        </w:rPr>
      </w:pPr>
    </w:p>
    <w:p w14:paraId="1EEC70FE"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Bendrieji sutrikimai ir vartojimo vietos pažeidimai</w:t>
      </w:r>
    </w:p>
    <w:p w14:paraId="6FB77997" w14:textId="77777777" w:rsidR="0009588E" w:rsidRDefault="0009588E" w:rsidP="0009588E">
      <w:pPr>
        <w:spacing w:after="0" w:line="240" w:lineRule="auto"/>
        <w:rPr>
          <w:rFonts w:ascii="Times New Roman" w:eastAsia="MS Mincho" w:hAnsi="Times New Roman"/>
          <w:i/>
          <w:lang w:val="lt-LT" w:eastAsia="lt-LT"/>
        </w:rPr>
      </w:pPr>
    </w:p>
    <w:p w14:paraId="6CC09455" w14:textId="77777777" w:rsidR="0009588E" w:rsidRDefault="0009588E" w:rsidP="0009588E">
      <w:pPr>
        <w:spacing w:after="0" w:line="240" w:lineRule="auto"/>
        <w:rPr>
          <w:rFonts w:ascii="Times New Roman" w:eastAsia="MS Mincho" w:hAnsi="Times New Roman"/>
          <w:i/>
          <w:lang w:val="lt-LT" w:eastAsia="lt-LT"/>
        </w:rPr>
      </w:pPr>
      <w:r>
        <w:rPr>
          <w:rFonts w:ascii="Times New Roman" w:hAnsi="Times New Roman"/>
          <w:i/>
          <w:lang w:val="lt-LT"/>
        </w:rPr>
        <w:t xml:space="preserve">Dažni (nuo </w:t>
      </w:r>
      <w:r>
        <w:rPr>
          <w:rFonts w:ascii="Times New Roman" w:hAnsi="Times New Roman"/>
          <w:i/>
          <w:lang w:val="lt-LT"/>
        </w:rPr>
        <w:sym w:font="Symbol" w:char="F0B3"/>
      </w:r>
      <w:r>
        <w:rPr>
          <w:rFonts w:ascii="Times New Roman" w:hAnsi="Times New Roman"/>
          <w:i/>
          <w:lang w:val="lt-LT"/>
        </w:rPr>
        <w:t> 1/100 iki &lt; 1/10</w:t>
      </w:r>
      <w:r>
        <w:rPr>
          <w:rFonts w:ascii="Times New Roman" w:eastAsia="MS Mincho" w:hAnsi="Times New Roman"/>
          <w:i/>
          <w:lang w:val="lt-LT" w:eastAsia="lt-LT"/>
        </w:rPr>
        <w:t>)</w:t>
      </w:r>
    </w:p>
    <w:p w14:paraId="33077219" w14:textId="77777777" w:rsidR="0009588E" w:rsidRDefault="0009588E" w:rsidP="0009588E">
      <w:pPr>
        <w:spacing w:after="0" w:line="240" w:lineRule="auto"/>
        <w:rPr>
          <w:rFonts w:ascii="Times New Roman" w:hAnsi="Times New Roman"/>
          <w:lang w:val="lt-LT"/>
        </w:rPr>
      </w:pPr>
      <w:r>
        <w:rPr>
          <w:rFonts w:ascii="Times New Roman" w:eastAsia="MS Mincho" w:hAnsi="Times New Roman"/>
          <w:lang w:val="lt-LT" w:eastAsia="lt-LT"/>
        </w:rPr>
        <w:t>Deginimo</w:t>
      </w:r>
      <w:r>
        <w:rPr>
          <w:rFonts w:ascii="Times New Roman" w:hAnsi="Times New Roman"/>
          <w:lang w:val="lt-LT"/>
        </w:rPr>
        <w:t xml:space="preserve"> pojūtis vartojimo vietoje.</w:t>
      </w:r>
    </w:p>
    <w:p w14:paraId="3FB0EE3E" w14:textId="77777777" w:rsidR="0009588E" w:rsidRDefault="0009588E" w:rsidP="0009588E">
      <w:pPr>
        <w:spacing w:after="0" w:line="240" w:lineRule="auto"/>
        <w:rPr>
          <w:rFonts w:ascii="Times New Roman" w:eastAsia="MS Mincho" w:hAnsi="Times New Roman"/>
          <w:lang w:val="lt-LT" w:eastAsia="lt-LT"/>
        </w:rPr>
      </w:pPr>
    </w:p>
    <w:p w14:paraId="01B08D1B" w14:textId="77777777" w:rsidR="0009588E" w:rsidRDefault="0009588E" w:rsidP="0009588E">
      <w:pPr>
        <w:spacing w:after="0" w:line="240" w:lineRule="auto"/>
        <w:rPr>
          <w:rFonts w:ascii="Times New Roman" w:eastAsia="MS Mincho" w:hAnsi="Times New Roman"/>
          <w:lang w:val="lt-LT" w:eastAsia="lt-LT"/>
        </w:rPr>
      </w:pPr>
      <w:r>
        <w:rPr>
          <w:rFonts w:ascii="Times New Roman" w:hAnsi="Times New Roman"/>
          <w:i/>
          <w:lang w:val="lt-LT"/>
        </w:rPr>
        <w:t xml:space="preserve">Nedažni (nuo </w:t>
      </w:r>
      <w:r>
        <w:rPr>
          <w:rFonts w:ascii="Times New Roman" w:hAnsi="Times New Roman"/>
          <w:i/>
          <w:lang w:val="lt-LT"/>
        </w:rPr>
        <w:sym w:font="Symbol" w:char="F0B3"/>
      </w:r>
      <w:r>
        <w:rPr>
          <w:rFonts w:ascii="Times New Roman" w:hAnsi="Times New Roman"/>
          <w:i/>
          <w:lang w:val="lt-LT"/>
        </w:rPr>
        <w:t> 1/1000 iki &lt; 1/100</w:t>
      </w:r>
      <w:r>
        <w:rPr>
          <w:rFonts w:ascii="Times New Roman" w:eastAsia="MS Mincho" w:hAnsi="Times New Roman"/>
          <w:i/>
          <w:lang w:val="lt-LT" w:eastAsia="lt-LT"/>
        </w:rPr>
        <w:t>)</w:t>
      </w:r>
    </w:p>
    <w:p w14:paraId="6D21EA58" w14:textId="77777777" w:rsidR="0009588E" w:rsidRDefault="0009588E" w:rsidP="0009588E">
      <w:pPr>
        <w:spacing w:after="0" w:line="240" w:lineRule="auto"/>
        <w:rPr>
          <w:rFonts w:ascii="Times New Roman" w:hAnsi="Times New Roman"/>
          <w:lang w:val="lt-LT"/>
        </w:rPr>
      </w:pPr>
      <w:r>
        <w:rPr>
          <w:rFonts w:ascii="Times New Roman" w:eastAsia="MS Mincho" w:hAnsi="Times New Roman"/>
          <w:lang w:val="lt-LT" w:eastAsia="lt-LT"/>
        </w:rPr>
        <w:t>Vartojimo</w:t>
      </w:r>
      <w:r>
        <w:rPr>
          <w:rFonts w:ascii="Times New Roman" w:hAnsi="Times New Roman"/>
          <w:lang w:val="lt-LT"/>
        </w:rPr>
        <w:t xml:space="preserve"> vietos sudirginimas.</w:t>
      </w:r>
    </w:p>
    <w:p w14:paraId="49283240" w14:textId="77777777" w:rsidR="0009588E" w:rsidRDefault="0009588E" w:rsidP="0009588E">
      <w:pPr>
        <w:spacing w:after="0" w:line="240" w:lineRule="auto"/>
        <w:rPr>
          <w:rFonts w:ascii="Times New Roman" w:hAnsi="Times New Roman"/>
          <w:lang w:val="lt-LT"/>
        </w:rPr>
      </w:pPr>
    </w:p>
    <w:p w14:paraId="261C8A9B"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Ilgai vartojant Doloproct žvakutes (daugiau kaip keturias savaites) gali atsirasti vietinių odos pokyčių, pavyzdžiui, atrofija ir telangiektazijos.</w:t>
      </w:r>
    </w:p>
    <w:p w14:paraId="2FFE2F7B" w14:textId="77777777" w:rsidR="0009588E" w:rsidRDefault="0009588E" w:rsidP="0009588E">
      <w:pPr>
        <w:spacing w:after="0" w:line="240" w:lineRule="auto"/>
        <w:rPr>
          <w:rFonts w:ascii="Times New Roman" w:hAnsi="Times New Roman"/>
          <w:lang w:val="lt-LT"/>
        </w:rPr>
      </w:pPr>
    </w:p>
    <w:p w14:paraId="45704CFD"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Pranešimas apie įtariamas nepageidaujamas reakcijas</w:t>
      </w:r>
    </w:p>
    <w:p w14:paraId="00464E7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Pr>
            <w:rStyle w:val="Hipersaitas"/>
            <w:u w:val="none"/>
            <w:lang w:val="lt-LT"/>
          </w:rPr>
          <w:t>www.vvkt.lt</w:t>
        </w:r>
      </w:hyperlink>
      <w:r>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u w:val="none"/>
            <w:lang w:val="lt-LT"/>
          </w:rPr>
          <w:t>NepageidaujamaR@vvkt.lt</w:t>
        </w:r>
      </w:hyperlink>
      <w:r>
        <w:rPr>
          <w:rFonts w:ascii="Times New Roman" w:hAnsi="Times New Roman"/>
          <w:lang w:val="lt-LT"/>
        </w:rPr>
        <w:t>), per interneto svetainę (adresu http://www.vvkt.lt).</w:t>
      </w:r>
    </w:p>
    <w:p w14:paraId="243C184C" w14:textId="77777777" w:rsidR="0009588E" w:rsidRDefault="0009588E" w:rsidP="0009588E">
      <w:pPr>
        <w:spacing w:after="0" w:line="240" w:lineRule="auto"/>
        <w:rPr>
          <w:rFonts w:ascii="Times New Roman" w:hAnsi="Times New Roman"/>
          <w:lang w:val="lt-LT"/>
        </w:rPr>
      </w:pPr>
    </w:p>
    <w:p w14:paraId="307CEDE2"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14:paraId="43BEC9E6" w14:textId="77777777" w:rsidR="0009588E" w:rsidRDefault="0009588E" w:rsidP="0009588E">
      <w:pPr>
        <w:spacing w:after="0" w:line="240" w:lineRule="auto"/>
        <w:rPr>
          <w:rFonts w:ascii="Times New Roman" w:hAnsi="Times New Roman"/>
          <w:lang w:val="lt-LT"/>
        </w:rPr>
      </w:pPr>
    </w:p>
    <w:p w14:paraId="09544B62"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Simptomai</w:t>
      </w:r>
    </w:p>
    <w:p w14:paraId="01DCA56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Veikliųjų Doloproct medžiagų ūminio toksinio poveikio tyrimų rezultatai parodė, kad vieną kartą netyčia perdozavus į tiesiąją žarną vartojamų Doloproct, ūminių toksinių simptomų rizikos nėra.</w:t>
      </w:r>
    </w:p>
    <w:p w14:paraId="08C12540" w14:textId="77777777" w:rsidR="0009588E" w:rsidRDefault="0009588E" w:rsidP="0009588E">
      <w:pPr>
        <w:spacing w:after="0" w:line="240" w:lineRule="auto"/>
        <w:rPr>
          <w:rFonts w:ascii="Times New Roman" w:hAnsi="Times New Roman"/>
          <w:lang w:val="lt-LT"/>
        </w:rPr>
      </w:pPr>
    </w:p>
    <w:p w14:paraId="74BEC5C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Netyčia prarijus šio preparato (pavyzdžiui, prarijus keletą žvakučių), pagrindiniai tikėtini simptomai – sisteminis lidokaino hidrochlorido poveikis, kuris, priklausomai nuo dozės, gali pasireikšti sunkiais širdies ir kraujagyslių pažeidimo simptomais (širdies veiklos slopinimu ar kraštutiniu atveju – širdies sustojimu) arba su centrine nervų sistema susijusiais simptomais (traukuliais, dusuliu ar – kraštutiniu atveju – kvėpavimo nepakankamumu).</w:t>
      </w:r>
    </w:p>
    <w:p w14:paraId="55B5E5E8" w14:textId="77777777" w:rsidR="0009588E" w:rsidRDefault="0009588E" w:rsidP="0009588E">
      <w:pPr>
        <w:spacing w:after="0" w:line="240" w:lineRule="auto"/>
        <w:rPr>
          <w:rFonts w:ascii="Times New Roman" w:hAnsi="Times New Roman"/>
          <w:lang w:val="lt-LT"/>
        </w:rPr>
      </w:pPr>
    </w:p>
    <w:p w14:paraId="3E41CD9F"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Perdozavimo valdymas</w:t>
      </w:r>
    </w:p>
    <w:p w14:paraId="7D7A2C8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Perdozavimo atveju reikia atidžiai stebėti gyvybines funkcijas; taikyti palaikomąjį gydymą, įskaitant deguonies kaukę, ir simptominį centrinių bei širdies–kraujagyslių simptomų gydymą, t. y. trumpo veikimo barbitūratais, beta-simpatomimetikais, atropinu. Dializės nauda nedidelė.</w:t>
      </w:r>
    </w:p>
    <w:p w14:paraId="530AC966" w14:textId="77777777" w:rsidR="0009588E" w:rsidRDefault="0009588E" w:rsidP="0009588E">
      <w:pPr>
        <w:spacing w:after="0" w:line="240" w:lineRule="auto"/>
        <w:rPr>
          <w:rFonts w:ascii="Times New Roman" w:hAnsi="Times New Roman"/>
          <w:lang w:val="lt-LT"/>
        </w:rPr>
      </w:pPr>
    </w:p>
    <w:p w14:paraId="5FDD3B39" w14:textId="77777777" w:rsidR="0009588E" w:rsidRDefault="0009588E" w:rsidP="0009588E">
      <w:pPr>
        <w:spacing w:after="0" w:line="240" w:lineRule="auto"/>
        <w:rPr>
          <w:rFonts w:ascii="Times New Roman" w:hAnsi="Times New Roman"/>
          <w:lang w:val="lt-LT"/>
        </w:rPr>
      </w:pPr>
    </w:p>
    <w:p w14:paraId="4535EC7F" w14:textId="77777777" w:rsidR="0009588E" w:rsidRDefault="0009588E" w:rsidP="0009588E">
      <w:pPr>
        <w:keepNext/>
        <w:spacing w:after="0" w:line="240" w:lineRule="auto"/>
        <w:ind w:left="567" w:hanging="567"/>
        <w:outlineLvl w:val="1"/>
        <w:rPr>
          <w:rFonts w:ascii="Times New Roman" w:hAnsi="Times New Roman"/>
          <w:b/>
          <w:lang w:val="lt-LT"/>
        </w:rPr>
      </w:pPr>
      <w:r>
        <w:rPr>
          <w:rFonts w:ascii="Times New Roman" w:hAnsi="Times New Roman"/>
          <w:b/>
          <w:lang w:val="lt-LT"/>
        </w:rPr>
        <w:t>5.</w:t>
      </w:r>
      <w:r>
        <w:rPr>
          <w:rFonts w:ascii="Times New Roman" w:hAnsi="Times New Roman"/>
          <w:b/>
          <w:lang w:val="lt-LT"/>
        </w:rPr>
        <w:tab/>
        <w:t>FARMAKOLOGINĖS SAVYBĖS</w:t>
      </w:r>
    </w:p>
    <w:p w14:paraId="40BEA877" w14:textId="77777777" w:rsidR="0009588E" w:rsidRDefault="0009588E" w:rsidP="0009588E">
      <w:pPr>
        <w:spacing w:after="0" w:line="240" w:lineRule="auto"/>
        <w:rPr>
          <w:rFonts w:ascii="Times New Roman" w:hAnsi="Times New Roman"/>
          <w:lang w:val="lt-LT"/>
        </w:rPr>
      </w:pPr>
    </w:p>
    <w:p w14:paraId="6D51BF62"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5.1</w:t>
      </w:r>
      <w:r>
        <w:rPr>
          <w:rFonts w:ascii="Times New Roman" w:hAnsi="Times New Roman"/>
          <w:b/>
          <w:lang w:val="lt-LT"/>
        </w:rPr>
        <w:tab/>
        <w:t>Farmakodinaminės savybės</w:t>
      </w:r>
    </w:p>
    <w:p w14:paraId="742810DA" w14:textId="77777777" w:rsidR="0009588E" w:rsidRDefault="0009588E" w:rsidP="0009588E">
      <w:pPr>
        <w:spacing w:after="0" w:line="240" w:lineRule="auto"/>
        <w:rPr>
          <w:rFonts w:ascii="Times New Roman" w:hAnsi="Times New Roman"/>
          <w:lang w:val="lt-LT"/>
        </w:rPr>
      </w:pPr>
    </w:p>
    <w:p w14:paraId="401B7DF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Farmakoterapinė grupė –</w:t>
      </w:r>
      <w:r>
        <w:rPr>
          <w:rFonts w:ascii="Times New Roman" w:eastAsia="MS Mincho" w:hAnsi="Times New Roman"/>
          <w:lang w:val="lt-LT" w:eastAsia="lt-LT"/>
        </w:rPr>
        <w:t>vazoprotektoriai,</w:t>
      </w:r>
      <w:r>
        <w:rPr>
          <w:rFonts w:ascii="Times New Roman" w:hAnsi="Times New Roman"/>
          <w:lang w:val="lt-LT"/>
        </w:rPr>
        <w:t xml:space="preserve"> vietinio poveikio vaistai nuo hemorojaus</w:t>
      </w:r>
      <w:r>
        <w:rPr>
          <w:rFonts w:ascii="Times New Roman" w:eastAsia="MS Mincho" w:hAnsi="Times New Roman"/>
          <w:lang w:val="lt-LT" w:eastAsia="lt-LT"/>
        </w:rPr>
        <w:t xml:space="preserve"> ir išangės įtrūkimų</w:t>
      </w:r>
      <w:r>
        <w:rPr>
          <w:rFonts w:ascii="Times New Roman" w:hAnsi="Times New Roman"/>
          <w:lang w:val="lt-LT"/>
        </w:rPr>
        <w:t xml:space="preserve">, ATC kodas – </w:t>
      </w:r>
      <w:r>
        <w:rPr>
          <w:rFonts w:ascii="Times New Roman" w:eastAsia="MS Mincho" w:hAnsi="Times New Roman"/>
          <w:lang w:val="lt-LT" w:eastAsia="lt-LT"/>
        </w:rPr>
        <w:t>C05AA08.</w:t>
      </w:r>
    </w:p>
    <w:p w14:paraId="79BB8567" w14:textId="77777777" w:rsidR="0009588E" w:rsidRDefault="0009588E" w:rsidP="0009588E">
      <w:pPr>
        <w:spacing w:after="0" w:line="240" w:lineRule="auto"/>
        <w:rPr>
          <w:rFonts w:ascii="Times New Roman" w:hAnsi="Times New Roman"/>
          <w:lang w:val="lt-LT"/>
        </w:rPr>
      </w:pPr>
    </w:p>
    <w:p w14:paraId="29F9AE1D"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negali pašalinti hemorojaus ir proktito priežasčių. Pateikus vaistą į rinką atliktame tyrime, kuriame Doloproct kremas lygintas su medžiagos-nešėjos bei fluokortolono pivalato monoterapija, dalyvavo 241 pacientas, kuriam buvo kraujavimas iš tiesiosios žarnos dėl hemorojaus. Kadangi veiksmingumo rezultatų negalima tinkamai įvertinti, fiksuoto Doloproct veikliųjų medžiagų derinio pranašumas, palyginti su fluokortolono pivalato monoterapija, dar nėra įrodytas.</w:t>
      </w:r>
    </w:p>
    <w:p w14:paraId="6A996560" w14:textId="77777777" w:rsidR="0009588E" w:rsidRDefault="0009588E" w:rsidP="0009588E">
      <w:pPr>
        <w:spacing w:after="0" w:line="240" w:lineRule="auto"/>
        <w:rPr>
          <w:rFonts w:ascii="Times New Roman" w:hAnsi="Times New Roman"/>
          <w:lang w:val="lt-LT"/>
        </w:rPr>
      </w:pPr>
    </w:p>
    <w:p w14:paraId="19D301B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Jeigu kartu su hemorojumi pasireiškia uždegimas ir odos egzema, galima rekomenduoti kartu vartoti Doloproct žvakutes ir Doloproct tiesiosios žarnos kremą.</w:t>
      </w:r>
    </w:p>
    <w:p w14:paraId="4EF5D49F" w14:textId="77777777" w:rsidR="0009588E" w:rsidRDefault="0009588E" w:rsidP="0009588E">
      <w:pPr>
        <w:spacing w:after="0" w:line="240" w:lineRule="auto"/>
        <w:rPr>
          <w:rFonts w:ascii="Times New Roman" w:hAnsi="Times New Roman"/>
          <w:lang w:val="lt-LT"/>
        </w:rPr>
      </w:pPr>
    </w:p>
    <w:p w14:paraId="47EABD5D" w14:textId="77777777" w:rsidR="0009588E" w:rsidRDefault="0009588E" w:rsidP="0009588E">
      <w:pPr>
        <w:tabs>
          <w:tab w:val="num" w:pos="567"/>
        </w:tabs>
        <w:spacing w:after="0" w:line="240" w:lineRule="auto"/>
        <w:rPr>
          <w:rFonts w:ascii="Times New Roman" w:hAnsi="Times New Roman"/>
          <w:u w:val="single"/>
          <w:lang w:val="lt-LT"/>
        </w:rPr>
      </w:pPr>
      <w:r>
        <w:rPr>
          <w:rFonts w:ascii="Times New Roman" w:hAnsi="Times New Roman"/>
          <w:u w:val="single"/>
          <w:lang w:val="lt-LT"/>
        </w:rPr>
        <w:t>Fluokortolono pivalatas</w:t>
      </w:r>
    </w:p>
    <w:p w14:paraId="136F7E5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Fluokortolono pivalatas slopina odos uždegimą ir alergines reakcijas, palengvina šiuos subjektyvius </w:t>
      </w:r>
      <w:r>
        <w:rPr>
          <w:rFonts w:ascii="Times New Roman" w:eastAsia="MS Mincho" w:hAnsi="Times New Roman"/>
          <w:lang w:val="lt-LT" w:eastAsia="lt-LT"/>
        </w:rPr>
        <w:t>nusiskundimus</w:t>
      </w:r>
      <w:r>
        <w:rPr>
          <w:rFonts w:ascii="Times New Roman" w:hAnsi="Times New Roman"/>
          <w:lang w:val="lt-LT"/>
        </w:rPr>
        <w:t>: niežėjimą, deginimą ir skausmą. Ši medžiaga mažina kapiliarų išsiplėtimą, intersticinių ląstelių edemą ir audinių infiltraciją. Slopinamas kapiliarų plitimas.</w:t>
      </w:r>
    </w:p>
    <w:p w14:paraId="374DA19F" w14:textId="77777777" w:rsidR="0009588E" w:rsidRDefault="0009588E" w:rsidP="0009588E">
      <w:pPr>
        <w:spacing w:after="0" w:line="240" w:lineRule="auto"/>
        <w:rPr>
          <w:rFonts w:ascii="Times New Roman" w:hAnsi="Times New Roman"/>
          <w:lang w:val="lt-LT"/>
        </w:rPr>
      </w:pPr>
    </w:p>
    <w:p w14:paraId="383E3371" w14:textId="77777777" w:rsidR="0009588E" w:rsidRDefault="0009588E" w:rsidP="0009588E">
      <w:pPr>
        <w:tabs>
          <w:tab w:val="num" w:pos="567"/>
        </w:tabs>
        <w:spacing w:after="0" w:line="240" w:lineRule="auto"/>
        <w:rPr>
          <w:rFonts w:ascii="Times New Roman" w:hAnsi="Times New Roman"/>
          <w:u w:val="single"/>
          <w:lang w:val="lt-LT"/>
        </w:rPr>
      </w:pPr>
      <w:r>
        <w:rPr>
          <w:rFonts w:ascii="Times New Roman" w:hAnsi="Times New Roman"/>
          <w:u w:val="single"/>
          <w:lang w:val="lt-LT"/>
        </w:rPr>
        <w:t>Lidokaino hidrochloridas</w:t>
      </w:r>
    </w:p>
    <w:p w14:paraId="4548585B"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Lidokaino hidrochloridas yra standartinis vietinis anestetikas, vartojamas jau daugelį metų. Jis turi analgetinį poveikį ir slopina niežulį, todėl yra veiksmingas, jo žvakutes ir kremą vartojant gydyti hemorojui. Skausmas ir niežulys mažėja dėl impulso </w:t>
      </w:r>
      <w:r>
        <w:rPr>
          <w:rFonts w:ascii="Times New Roman" w:eastAsia="MS Mincho" w:hAnsi="Times New Roman"/>
          <w:lang w:val="lt-LT" w:eastAsia="lt-LT"/>
        </w:rPr>
        <w:t>sklidimo</w:t>
      </w:r>
      <w:r>
        <w:rPr>
          <w:rFonts w:ascii="Times New Roman" w:hAnsi="Times New Roman"/>
          <w:lang w:val="lt-LT"/>
        </w:rPr>
        <w:t xml:space="preserve"> aferentiniais nervų takais</w:t>
      </w:r>
      <w:r>
        <w:rPr>
          <w:rFonts w:ascii="Times New Roman" w:eastAsia="MS Mincho" w:hAnsi="Times New Roman"/>
          <w:lang w:val="lt-LT" w:eastAsia="lt-LT"/>
        </w:rPr>
        <w:t xml:space="preserve"> slopinimo</w:t>
      </w:r>
      <w:r>
        <w:rPr>
          <w:rFonts w:ascii="Times New Roman" w:hAnsi="Times New Roman"/>
          <w:lang w:val="lt-LT"/>
        </w:rPr>
        <w:t>.</w:t>
      </w:r>
    </w:p>
    <w:p w14:paraId="037280E4" w14:textId="77777777" w:rsidR="0009588E" w:rsidRDefault="0009588E" w:rsidP="0009588E">
      <w:pPr>
        <w:spacing w:after="0" w:line="240" w:lineRule="auto"/>
        <w:rPr>
          <w:rFonts w:ascii="Times New Roman" w:hAnsi="Times New Roman"/>
          <w:lang w:val="lt-LT"/>
        </w:rPr>
      </w:pPr>
    </w:p>
    <w:p w14:paraId="5AC75888"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5.2</w:t>
      </w:r>
      <w:r>
        <w:rPr>
          <w:rFonts w:ascii="Times New Roman" w:hAnsi="Times New Roman"/>
          <w:b/>
          <w:lang w:val="lt-LT"/>
        </w:rPr>
        <w:tab/>
        <w:t>Farmakokinetinės savybės</w:t>
      </w:r>
    </w:p>
    <w:p w14:paraId="2C9C51F8" w14:textId="77777777" w:rsidR="0009588E" w:rsidRDefault="0009588E" w:rsidP="0009588E">
      <w:pPr>
        <w:spacing w:after="0" w:line="240" w:lineRule="auto"/>
        <w:rPr>
          <w:rFonts w:ascii="Times New Roman" w:hAnsi="Times New Roman"/>
          <w:lang w:val="lt-LT"/>
        </w:rPr>
      </w:pPr>
    </w:p>
    <w:p w14:paraId="0401548A"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Sveikiems savanoriams vyrams pavartojus vieną žvakutę į tiesiąją žarną, sistemiškai absorbavosi maždaug 5 % fluokortolono pivalato ir maždaug 24 % lidokaino hidrochlorido. </w:t>
      </w:r>
    </w:p>
    <w:p w14:paraId="4214E383" w14:textId="77777777" w:rsidR="0009588E" w:rsidRDefault="0009588E" w:rsidP="0009588E">
      <w:pPr>
        <w:spacing w:after="0" w:line="240" w:lineRule="auto"/>
        <w:rPr>
          <w:rFonts w:ascii="Times New Roman" w:hAnsi="Times New Roman"/>
          <w:lang w:val="lt-LT"/>
        </w:rPr>
      </w:pPr>
    </w:p>
    <w:p w14:paraId="3668E6F7"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5.3</w:t>
      </w:r>
      <w:r>
        <w:rPr>
          <w:rFonts w:ascii="Times New Roman" w:hAnsi="Times New Roman"/>
          <w:b/>
          <w:lang w:val="lt-LT"/>
        </w:rPr>
        <w:tab/>
        <w:t>Ikiklinikinių saugumo tyrimų duomenys</w:t>
      </w:r>
    </w:p>
    <w:p w14:paraId="71716B6B" w14:textId="77777777" w:rsidR="0009588E" w:rsidRDefault="0009588E" w:rsidP="0009588E">
      <w:pPr>
        <w:spacing w:after="0" w:line="240" w:lineRule="auto"/>
        <w:rPr>
          <w:rFonts w:ascii="Times New Roman" w:hAnsi="Times New Roman"/>
          <w:lang w:val="lt-LT"/>
        </w:rPr>
      </w:pPr>
    </w:p>
    <w:p w14:paraId="2732D1F9"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Ūminis toksiškumas</w:t>
      </w:r>
    </w:p>
    <w:p w14:paraId="63ADF8B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Įprastinių ūminio toksiškumo tyrimų duomenimis, vartojamas gydymo tikslais preparatas specifinio pavojaus žmogui nekelia.</w:t>
      </w:r>
    </w:p>
    <w:p w14:paraId="242BC50C" w14:textId="77777777" w:rsidR="0009588E" w:rsidRDefault="0009588E" w:rsidP="0009588E">
      <w:pPr>
        <w:spacing w:after="0" w:line="240" w:lineRule="auto"/>
        <w:rPr>
          <w:rFonts w:ascii="Times New Roman" w:hAnsi="Times New Roman"/>
          <w:lang w:val="lt-LT"/>
        </w:rPr>
      </w:pPr>
    </w:p>
    <w:p w14:paraId="3E333028"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Poūmis ir lėtinis toksiškumas</w:t>
      </w:r>
    </w:p>
    <w:p w14:paraId="4CCB3D5B" w14:textId="77777777" w:rsidR="0009588E" w:rsidRPr="00EF7BA0" w:rsidRDefault="0009588E" w:rsidP="0009588E">
      <w:pPr>
        <w:spacing w:after="0" w:line="240" w:lineRule="auto"/>
        <w:rPr>
          <w:rFonts w:ascii="Times New Roman" w:hAnsi="Times New Roman"/>
          <w:color w:val="000000" w:themeColor="text1"/>
          <w:lang w:val="lt-LT"/>
        </w:rPr>
      </w:pPr>
      <w:r>
        <w:rPr>
          <w:rFonts w:ascii="Times New Roman" w:hAnsi="Times New Roman"/>
          <w:lang w:val="lt-LT"/>
        </w:rPr>
        <w:lastRenderedPageBreak/>
        <w:t>Siekiant įvertinti toleranciją pakartotinai skiriamoms veikliosioms medžiagoms, buvo atlikti jų toksiškumo tyrimai, vartojant jas per odą ir į tiesiąją žarną. Ryškiausiai pasireiškė tipiški gliukokortikosteroidų ar vietinių anestetikų perdozavimo reiškiniai.</w:t>
      </w:r>
    </w:p>
    <w:p w14:paraId="2BFDA932" w14:textId="77777777" w:rsidR="0009588E" w:rsidRDefault="0009588E" w:rsidP="0009588E">
      <w:pPr>
        <w:spacing w:after="0" w:line="240" w:lineRule="auto"/>
        <w:rPr>
          <w:rFonts w:ascii="Times New Roman" w:hAnsi="Times New Roman"/>
          <w:lang w:val="lt-LT"/>
        </w:rPr>
      </w:pPr>
    </w:p>
    <w:p w14:paraId="3D50B48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Tačiau abiejų veikliųjų medžiagų absorbcijos ir biologinio prieinamumo duomenys rodo, kad bendrojo farmakodinaminio poveikio neturėtų būti, jei Doloproct </w:t>
      </w:r>
      <w:r>
        <w:rPr>
          <w:rFonts w:ascii="Times New Roman" w:eastAsia="MS Mincho" w:hAnsi="Times New Roman"/>
          <w:lang w:val="lt-LT" w:eastAsia="lt-LT"/>
        </w:rPr>
        <w:t>vartojamas</w:t>
      </w:r>
      <w:r>
        <w:rPr>
          <w:rFonts w:ascii="Times New Roman" w:hAnsi="Times New Roman"/>
          <w:lang w:val="lt-LT"/>
        </w:rPr>
        <w:t xml:space="preserve"> taip, kaip nurodyta.</w:t>
      </w:r>
    </w:p>
    <w:p w14:paraId="5C2ACFA6" w14:textId="77777777" w:rsidR="0009588E" w:rsidRDefault="0009588E" w:rsidP="0009588E">
      <w:pPr>
        <w:spacing w:after="0" w:line="240" w:lineRule="auto"/>
        <w:rPr>
          <w:rFonts w:ascii="Times New Roman" w:hAnsi="Times New Roman"/>
          <w:lang w:val="lt-LT"/>
        </w:rPr>
      </w:pPr>
    </w:p>
    <w:p w14:paraId="716CF203"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Reprodukcinis toksiškumas</w:t>
      </w:r>
    </w:p>
    <w:p w14:paraId="7B8D4DB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Fluokortolono arba fluokortolono heksanoato ir lidokaino hidrochlorido embriotoksinio poveikio tyrimų duomenimis, embriotoksinio ir teratogeninio Doloproct poveikio žmogui neturėtų būti.</w:t>
      </w:r>
    </w:p>
    <w:p w14:paraId="76EAF2E4" w14:textId="77777777" w:rsidR="0009588E" w:rsidRDefault="0009588E" w:rsidP="0009588E">
      <w:pPr>
        <w:spacing w:after="0" w:line="240" w:lineRule="auto"/>
        <w:rPr>
          <w:rFonts w:ascii="Times New Roman" w:hAnsi="Times New Roman"/>
          <w:lang w:val="lt-LT"/>
        </w:rPr>
      </w:pPr>
    </w:p>
    <w:p w14:paraId="2E750273"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Tyrimų su gyvūnais metu gauta šiokių tokių duomenų, kad nėštumo metu vartojamų sisteminių gliukokortikoidų poveikis gali pasireikšti ir po gimimo, pavyzdžiui, širdies ir kraujagyslių ir (arba) metabolinėmis ligomis, ilgalaikiais gliukokortikoidų receptorių tankio, neuromediatorių apykaitos ir palikuonių elgesio pokyčiais.</w:t>
      </w:r>
    </w:p>
    <w:p w14:paraId="59EBC5B9" w14:textId="77777777" w:rsidR="0009588E" w:rsidRDefault="0009588E" w:rsidP="0009588E">
      <w:pPr>
        <w:spacing w:after="0" w:line="240" w:lineRule="auto"/>
        <w:rPr>
          <w:rFonts w:ascii="Times New Roman" w:hAnsi="Times New Roman"/>
          <w:lang w:val="lt-LT"/>
        </w:rPr>
      </w:pPr>
    </w:p>
    <w:p w14:paraId="450D432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Apskritai, atitinkamais tyrimo metodais nustatyta, kad gliukokortikosteroidai sukelia embriotoksinį ir teratogeninį poveikį (pvz., burnos defektus, skeleto deformacijas, lėtina vaisiaus augimą, didina embrionų žūtį). Atsižvelgiant į šiuos duomenis, ypač atsargiai reikia skirti Doloproct žvakutes nėštumo metu. Epidemiologinių tyrimų rezultatai apibendrinti 4.6 skyriuje.</w:t>
      </w:r>
    </w:p>
    <w:p w14:paraId="28D59C5D" w14:textId="77777777" w:rsidR="0009588E" w:rsidRDefault="0009588E" w:rsidP="0009588E">
      <w:pPr>
        <w:spacing w:after="0" w:line="240" w:lineRule="auto"/>
        <w:rPr>
          <w:rFonts w:ascii="Times New Roman" w:hAnsi="Times New Roman"/>
          <w:lang w:val="lt-LT"/>
        </w:rPr>
      </w:pPr>
    </w:p>
    <w:p w14:paraId="25DC5EEC" w14:textId="77777777" w:rsidR="0009588E" w:rsidRDefault="0009588E" w:rsidP="0009588E">
      <w:pPr>
        <w:spacing w:after="0" w:line="240" w:lineRule="auto"/>
        <w:rPr>
          <w:rFonts w:ascii="Times New Roman" w:eastAsia="MS Mincho" w:hAnsi="Times New Roman"/>
          <w:u w:val="single"/>
          <w:lang w:val="lt-LT" w:eastAsia="lt-LT"/>
        </w:rPr>
      </w:pPr>
      <w:r>
        <w:rPr>
          <w:rFonts w:ascii="Times New Roman" w:eastAsia="MS Mincho" w:hAnsi="Times New Roman"/>
          <w:u w:val="single"/>
          <w:lang w:val="lt-LT" w:eastAsia="lt-LT"/>
        </w:rPr>
        <w:t>Vaisingumas</w:t>
      </w:r>
    </w:p>
    <w:p w14:paraId="123253FC" w14:textId="77777777" w:rsidR="0009588E" w:rsidRDefault="0009588E" w:rsidP="0009588E">
      <w:pPr>
        <w:spacing w:after="0" w:line="240" w:lineRule="auto"/>
        <w:rPr>
          <w:rFonts w:ascii="Times New Roman" w:eastAsia="MS Mincho" w:hAnsi="Times New Roman"/>
          <w:lang w:val="lt-LT" w:eastAsia="lt-LT"/>
        </w:rPr>
      </w:pPr>
      <w:r>
        <w:rPr>
          <w:rFonts w:ascii="Times New Roman" w:eastAsia="MS Mincho" w:hAnsi="Times New Roman"/>
          <w:lang w:val="lt-LT" w:eastAsia="lt-LT"/>
        </w:rPr>
        <w:t>Galimas Doloproct žvakučių poveikis vaisingumui nebuvo tiriamas.</w:t>
      </w:r>
    </w:p>
    <w:p w14:paraId="2FCCB2A1" w14:textId="77777777" w:rsidR="0009588E" w:rsidRDefault="0009588E" w:rsidP="0009588E">
      <w:pPr>
        <w:spacing w:after="0" w:line="240" w:lineRule="auto"/>
        <w:rPr>
          <w:rFonts w:ascii="Times New Roman" w:eastAsia="MS Mincho" w:hAnsi="Times New Roman"/>
          <w:lang w:val="lt-LT" w:eastAsia="lt-LT"/>
        </w:rPr>
      </w:pPr>
    </w:p>
    <w:p w14:paraId="5AED9A49" w14:textId="77777777" w:rsidR="0009588E" w:rsidRDefault="0009588E" w:rsidP="0009588E">
      <w:pPr>
        <w:spacing w:after="0" w:line="240" w:lineRule="auto"/>
        <w:rPr>
          <w:rFonts w:ascii="Times New Roman" w:eastAsia="MS Mincho" w:hAnsi="Times New Roman"/>
          <w:lang w:val="lt-LT" w:eastAsia="lt-LT"/>
        </w:rPr>
      </w:pPr>
      <w:r>
        <w:rPr>
          <w:rFonts w:ascii="Times New Roman" w:eastAsia="MS Mincho" w:hAnsi="Times New Roman"/>
          <w:lang w:val="lt-LT" w:eastAsia="lt-LT"/>
        </w:rPr>
        <w:t>10 mg/kg kūno svorio lidokaino hidrochlorido dozė buvo leidžiama žiurkėms po oda 8 mėnesių bėgyje. Tuo laikotarpiu gyvūnai poravosi tris kartus, ir poveikio vaisingumui nenustatyta.</w:t>
      </w:r>
    </w:p>
    <w:p w14:paraId="6844CD84" w14:textId="77777777" w:rsidR="0009588E" w:rsidRDefault="0009588E" w:rsidP="0009588E">
      <w:pPr>
        <w:spacing w:after="0" w:line="240" w:lineRule="auto"/>
        <w:rPr>
          <w:rFonts w:ascii="Times New Roman" w:eastAsia="MS Mincho" w:hAnsi="Times New Roman"/>
          <w:lang w:val="lt-LT" w:eastAsia="lt-LT"/>
        </w:rPr>
      </w:pPr>
    </w:p>
    <w:p w14:paraId="328D297B" w14:textId="77777777" w:rsidR="0009588E" w:rsidRDefault="0009588E" w:rsidP="0009588E">
      <w:pPr>
        <w:spacing w:after="0" w:line="240" w:lineRule="auto"/>
        <w:rPr>
          <w:rFonts w:ascii="Times New Roman" w:eastAsia="MS Mincho" w:hAnsi="Times New Roman"/>
          <w:lang w:val="lt-LT" w:eastAsia="lt-LT"/>
        </w:rPr>
      </w:pPr>
      <w:r>
        <w:rPr>
          <w:rFonts w:ascii="Times New Roman" w:eastAsia="MS Mincho" w:hAnsi="Times New Roman"/>
          <w:lang w:val="lt-LT" w:eastAsia="lt-LT"/>
        </w:rPr>
        <w:t>Fluokortolono ir jo esterių galimo poveikio vaisingumui tyrimų su gyvūnais nėra atlikta.</w:t>
      </w:r>
    </w:p>
    <w:p w14:paraId="6C7D1611" w14:textId="77777777" w:rsidR="0009588E" w:rsidRDefault="0009588E" w:rsidP="0009588E">
      <w:pPr>
        <w:spacing w:after="0" w:line="240" w:lineRule="auto"/>
        <w:rPr>
          <w:rFonts w:ascii="Times New Roman" w:eastAsia="MS Mincho" w:hAnsi="Times New Roman"/>
          <w:u w:val="single"/>
          <w:lang w:val="lt-LT" w:eastAsia="lt-LT"/>
        </w:rPr>
      </w:pPr>
    </w:p>
    <w:p w14:paraId="15C487D5"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Genotoksiškumas ir kancerogeniškumas</w:t>
      </w:r>
    </w:p>
    <w:p w14:paraId="2F9BC16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Tyrimų</w:t>
      </w:r>
      <w:r>
        <w:rPr>
          <w:rFonts w:ascii="Times New Roman" w:hAnsi="Times New Roman"/>
          <w:i/>
          <w:lang w:val="lt-LT"/>
        </w:rPr>
        <w:t xml:space="preserve"> in vitro</w:t>
      </w:r>
      <w:r>
        <w:rPr>
          <w:rFonts w:ascii="Times New Roman" w:hAnsi="Times New Roman"/>
          <w:lang w:val="lt-LT"/>
        </w:rPr>
        <w:t xml:space="preserve"> ir </w:t>
      </w:r>
      <w:r>
        <w:rPr>
          <w:rFonts w:ascii="Times New Roman" w:hAnsi="Times New Roman"/>
          <w:i/>
          <w:lang w:val="lt-LT"/>
        </w:rPr>
        <w:t>in vivo</w:t>
      </w:r>
      <w:r>
        <w:rPr>
          <w:rFonts w:ascii="Times New Roman" w:hAnsi="Times New Roman"/>
          <w:lang w:val="lt-LT"/>
        </w:rPr>
        <w:t xml:space="preserve"> metu fluokortolono galimo genotoksinio poveikio nenustatyta.</w:t>
      </w:r>
    </w:p>
    <w:p w14:paraId="05569FA0" w14:textId="77777777" w:rsidR="0009588E" w:rsidRDefault="0009588E" w:rsidP="0009588E">
      <w:pPr>
        <w:spacing w:after="0" w:line="240" w:lineRule="auto"/>
        <w:rPr>
          <w:rFonts w:ascii="Times New Roman" w:hAnsi="Times New Roman"/>
          <w:lang w:val="lt-LT"/>
        </w:rPr>
      </w:pPr>
    </w:p>
    <w:p w14:paraId="67367A7D"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Specifinių fluokortolono ar fluokortolono pivalato tumorogeniškumo tyrimų neatlikta. Atsižvelgiant į farmakodinaminio veikimo būdą, cheminę struktūrą ir lėtinio toksiškumo tyrimų duomenis bei trūkstant genotoksiškumo įrodymų, negalima įtarti, kad fluokortolono pivalatas turėtų tumorogeninį poveikį.</w:t>
      </w:r>
    </w:p>
    <w:p w14:paraId="3006048C" w14:textId="77777777" w:rsidR="0009588E" w:rsidRDefault="0009588E" w:rsidP="0009588E">
      <w:pPr>
        <w:spacing w:after="0" w:line="240" w:lineRule="auto"/>
        <w:rPr>
          <w:rFonts w:ascii="Times New Roman" w:hAnsi="Times New Roman"/>
          <w:lang w:val="lt-LT"/>
        </w:rPr>
      </w:pPr>
    </w:p>
    <w:p w14:paraId="71E9415A"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Iki šiol nepastebėta, kad lidokainas galėtų būti mutageniškas. Tačiau yra požymių, kad lidokaino metabolitas 2,6</w:t>
      </w:r>
      <w:r>
        <w:rPr>
          <w:rFonts w:ascii="Times New Roman" w:hAnsi="Times New Roman"/>
          <w:lang w:val="lt-LT"/>
        </w:rPr>
        <w:noBreakHyphen/>
        <w:t xml:space="preserve">ksilidinas, susidarantis žiurkių, galbūt ir žmonių organizme, galėtų veikti mutageniškai. Tai pagrįsta </w:t>
      </w:r>
      <w:r>
        <w:rPr>
          <w:rFonts w:ascii="Times New Roman" w:hAnsi="Times New Roman"/>
          <w:i/>
          <w:lang w:val="lt-LT"/>
        </w:rPr>
        <w:t>in vitro</w:t>
      </w:r>
      <w:r>
        <w:rPr>
          <w:rFonts w:ascii="Times New Roman" w:hAnsi="Times New Roman"/>
          <w:lang w:val="lt-LT"/>
        </w:rPr>
        <w:t xml:space="preserve"> tyrimais, kurių metu buvo vartojamos labai didelės, beveik toksinės šio metabolito koncentracijos.</w:t>
      </w:r>
    </w:p>
    <w:p w14:paraId="1C7D1960" w14:textId="77777777" w:rsidR="0009588E" w:rsidRDefault="0009588E" w:rsidP="0009588E">
      <w:pPr>
        <w:spacing w:after="0" w:line="240" w:lineRule="auto"/>
        <w:rPr>
          <w:rFonts w:ascii="Times New Roman" w:hAnsi="Times New Roman"/>
          <w:lang w:val="lt-LT"/>
        </w:rPr>
      </w:pPr>
    </w:p>
    <w:p w14:paraId="06433F23"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Kancerogeniškumo tyrimo su žiurkėmis metu, kai didelės 2,6</w:t>
      </w:r>
      <w:r>
        <w:rPr>
          <w:rFonts w:ascii="Times New Roman" w:hAnsi="Times New Roman"/>
          <w:lang w:val="lt-LT"/>
        </w:rPr>
        <w:noBreakHyphen/>
        <w:t>ksilidino dozės buvo skiriamos per placentą ir 2 metus po gimdymo, labai jautria testavimo sistema pastebėta piktybinių ir nepiktybinių auglių, ypač nosies ertmėje (akytkaulio srityje). Negalima visiškai atmesti to, kad tai gali pasitaikyti ir žmogui. Todėl nereikėtų skirti didelių lidokaino dozių ilgą laiką.</w:t>
      </w:r>
    </w:p>
    <w:p w14:paraId="5CD9CB39" w14:textId="77777777" w:rsidR="0009588E" w:rsidRDefault="0009588E" w:rsidP="0009588E">
      <w:pPr>
        <w:spacing w:after="0" w:line="240" w:lineRule="auto"/>
        <w:rPr>
          <w:rFonts w:ascii="Times New Roman" w:hAnsi="Times New Roman"/>
          <w:lang w:val="lt-LT"/>
        </w:rPr>
      </w:pPr>
    </w:p>
    <w:p w14:paraId="2A563BAD"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Vietinis toleravimas</w:t>
      </w:r>
    </w:p>
    <w:p w14:paraId="493C19E3"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Vietinių odos ir gleivinių tolerancijos tyrimų metu nenustatyta jokių pokyčių, išskyrus žinomus gliukokortikoidų vietinius šalutinius poveikius.</w:t>
      </w:r>
    </w:p>
    <w:p w14:paraId="21BA0297" w14:textId="77777777" w:rsidR="0009588E" w:rsidRDefault="0009588E" w:rsidP="0009588E">
      <w:pPr>
        <w:spacing w:after="0" w:line="240" w:lineRule="auto"/>
        <w:rPr>
          <w:rFonts w:ascii="Times New Roman" w:hAnsi="Times New Roman"/>
          <w:lang w:val="lt-LT"/>
        </w:rPr>
      </w:pPr>
    </w:p>
    <w:p w14:paraId="78022E9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lastRenderedPageBreak/>
        <w:t>Eksperimentinių tyrimų galimam Doloproct veikliųjų medžiagų jautrinamajam poveikiui nustatyti neatlikta. Literatūros duomenimis, veikliosios, taip pat pagalbinės medžiagos galėjo būti pavienių alerginių reakcijų, pastebėtų vartojant Doloproct, priežastimi. Tačiau tikėtina, kad Doloproct tik retai gali sukelti kontaktinę alergiją.</w:t>
      </w:r>
    </w:p>
    <w:p w14:paraId="06C38CD1" w14:textId="77777777" w:rsidR="0009588E" w:rsidRDefault="0009588E" w:rsidP="0009588E">
      <w:pPr>
        <w:spacing w:after="0" w:line="240" w:lineRule="auto"/>
        <w:rPr>
          <w:rFonts w:ascii="Times New Roman" w:hAnsi="Times New Roman"/>
          <w:lang w:val="lt-LT"/>
        </w:rPr>
      </w:pPr>
    </w:p>
    <w:p w14:paraId="16FDD591" w14:textId="77777777" w:rsidR="0009588E" w:rsidRDefault="0009588E" w:rsidP="0009588E">
      <w:pPr>
        <w:spacing w:after="0" w:line="240" w:lineRule="auto"/>
        <w:rPr>
          <w:rFonts w:ascii="Times New Roman" w:hAnsi="Times New Roman"/>
          <w:lang w:val="lt-LT"/>
        </w:rPr>
      </w:pPr>
    </w:p>
    <w:p w14:paraId="22F6D287" w14:textId="77777777" w:rsidR="0009588E" w:rsidRDefault="0009588E" w:rsidP="0009588E">
      <w:pPr>
        <w:keepNext/>
        <w:spacing w:after="0" w:line="240" w:lineRule="auto"/>
        <w:ind w:left="567" w:hanging="567"/>
        <w:outlineLvl w:val="1"/>
        <w:rPr>
          <w:rFonts w:ascii="Times New Roman" w:hAnsi="Times New Roman"/>
          <w:b/>
          <w:lang w:val="lt-LT"/>
        </w:rPr>
      </w:pPr>
      <w:r>
        <w:rPr>
          <w:rFonts w:ascii="Times New Roman" w:hAnsi="Times New Roman"/>
          <w:b/>
          <w:lang w:val="lt-LT"/>
        </w:rPr>
        <w:t>6.</w:t>
      </w:r>
      <w:r>
        <w:rPr>
          <w:rFonts w:ascii="Times New Roman" w:hAnsi="Times New Roman"/>
          <w:b/>
          <w:lang w:val="lt-LT"/>
        </w:rPr>
        <w:tab/>
        <w:t>FARMACINĖ INFORMACIJA</w:t>
      </w:r>
    </w:p>
    <w:p w14:paraId="71F73704" w14:textId="77777777" w:rsidR="0009588E" w:rsidRDefault="0009588E" w:rsidP="0009588E">
      <w:pPr>
        <w:keepNext/>
        <w:spacing w:after="0" w:line="240" w:lineRule="auto"/>
        <w:rPr>
          <w:rFonts w:ascii="Times New Roman" w:hAnsi="Times New Roman"/>
          <w:b/>
          <w:lang w:val="lt-LT"/>
        </w:rPr>
      </w:pPr>
    </w:p>
    <w:p w14:paraId="34069A93"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14:paraId="7C64D8A2" w14:textId="77777777" w:rsidR="0009588E" w:rsidRDefault="0009588E" w:rsidP="0009588E">
      <w:pPr>
        <w:spacing w:after="0" w:line="240" w:lineRule="auto"/>
        <w:rPr>
          <w:rFonts w:ascii="Times New Roman" w:hAnsi="Times New Roman"/>
          <w:lang w:val="lt-LT"/>
        </w:rPr>
      </w:pPr>
    </w:p>
    <w:p w14:paraId="43D7B9E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Kietieji riebalai</w:t>
      </w:r>
    </w:p>
    <w:p w14:paraId="4602F6D5" w14:textId="77777777" w:rsidR="0009588E" w:rsidRDefault="0009588E" w:rsidP="0009588E">
      <w:pPr>
        <w:spacing w:after="0" w:line="240" w:lineRule="auto"/>
        <w:rPr>
          <w:rFonts w:ascii="Times New Roman" w:hAnsi="Times New Roman"/>
          <w:lang w:val="lt-LT"/>
        </w:rPr>
      </w:pPr>
    </w:p>
    <w:p w14:paraId="7AC41A26"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14:paraId="502C1CAA" w14:textId="77777777" w:rsidR="0009588E" w:rsidRDefault="0009588E" w:rsidP="0009588E">
      <w:pPr>
        <w:spacing w:after="0" w:line="240" w:lineRule="auto"/>
        <w:rPr>
          <w:rFonts w:ascii="Times New Roman" w:hAnsi="Times New Roman"/>
          <w:lang w:val="lt-LT"/>
        </w:rPr>
      </w:pPr>
    </w:p>
    <w:p w14:paraId="47547F26"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Duomenys nebūtini.</w:t>
      </w:r>
    </w:p>
    <w:p w14:paraId="0F9EA308" w14:textId="77777777" w:rsidR="0009588E" w:rsidRDefault="0009588E" w:rsidP="0009588E">
      <w:pPr>
        <w:spacing w:after="0" w:line="240" w:lineRule="auto"/>
        <w:rPr>
          <w:rFonts w:ascii="Times New Roman" w:hAnsi="Times New Roman"/>
          <w:lang w:val="lt-LT"/>
        </w:rPr>
      </w:pPr>
    </w:p>
    <w:p w14:paraId="53E135A8"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14:paraId="01D46060" w14:textId="77777777" w:rsidR="0009588E" w:rsidRDefault="0009588E" w:rsidP="0009588E">
      <w:pPr>
        <w:spacing w:after="0" w:line="240" w:lineRule="auto"/>
        <w:rPr>
          <w:rFonts w:ascii="Times New Roman" w:hAnsi="Times New Roman"/>
          <w:lang w:val="lt-LT"/>
        </w:rPr>
      </w:pPr>
    </w:p>
    <w:p w14:paraId="4B81FD65"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4 metai.</w:t>
      </w:r>
    </w:p>
    <w:p w14:paraId="54E2E036" w14:textId="77777777" w:rsidR="0009588E" w:rsidRDefault="0009588E" w:rsidP="0009588E">
      <w:pPr>
        <w:spacing w:after="0" w:line="240" w:lineRule="auto"/>
        <w:rPr>
          <w:rFonts w:ascii="Times New Roman" w:hAnsi="Times New Roman"/>
          <w:lang w:val="lt-LT"/>
        </w:rPr>
      </w:pPr>
    </w:p>
    <w:p w14:paraId="1EC06444"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14:paraId="55D346B7" w14:textId="77777777" w:rsidR="0009588E" w:rsidRDefault="0009588E" w:rsidP="0009588E">
      <w:pPr>
        <w:spacing w:after="0" w:line="240" w:lineRule="auto"/>
        <w:rPr>
          <w:rFonts w:ascii="Times New Roman" w:hAnsi="Times New Roman"/>
          <w:lang w:val="lt-LT"/>
        </w:rPr>
      </w:pPr>
    </w:p>
    <w:p w14:paraId="254CB54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 xml:space="preserve">C temperatūroje. </w:t>
      </w:r>
    </w:p>
    <w:p w14:paraId="0AD3DDC9" w14:textId="77777777" w:rsidR="0009588E" w:rsidRDefault="0009588E" w:rsidP="0009588E">
      <w:pPr>
        <w:spacing w:after="0" w:line="240" w:lineRule="auto"/>
        <w:rPr>
          <w:rFonts w:ascii="Times New Roman" w:hAnsi="Times New Roman"/>
          <w:lang w:val="lt-LT"/>
        </w:rPr>
      </w:pPr>
    </w:p>
    <w:p w14:paraId="7CF00BD5"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6.5</w:t>
      </w:r>
      <w:r>
        <w:rPr>
          <w:rFonts w:ascii="Times New Roman" w:hAnsi="Times New Roman"/>
          <w:b/>
          <w:lang w:val="lt-LT"/>
        </w:rPr>
        <w:tab/>
        <w:t>Talpyklės pobūdis ir jos turinys</w:t>
      </w:r>
    </w:p>
    <w:p w14:paraId="2002E3D7" w14:textId="77777777" w:rsidR="0009588E" w:rsidRDefault="0009588E" w:rsidP="0009588E">
      <w:pPr>
        <w:spacing w:after="0" w:line="240" w:lineRule="auto"/>
        <w:rPr>
          <w:rFonts w:ascii="Times New Roman" w:hAnsi="Times New Roman"/>
          <w:lang w:val="lt-LT"/>
        </w:rPr>
      </w:pPr>
    </w:p>
    <w:p w14:paraId="29EB738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Dėžutės, kuriose yra laminuotos aliuminio folijos dvisluoksnės juostelės su įpakuotomis žvakutėmis.</w:t>
      </w:r>
    </w:p>
    <w:p w14:paraId="48BB6293" w14:textId="77777777" w:rsidR="0009588E" w:rsidRDefault="0009588E" w:rsidP="0009588E">
      <w:pPr>
        <w:spacing w:after="0" w:line="240" w:lineRule="auto"/>
        <w:rPr>
          <w:rFonts w:ascii="Times New Roman" w:hAnsi="Times New Roman"/>
          <w:lang w:val="lt-LT"/>
        </w:rPr>
      </w:pPr>
    </w:p>
    <w:p w14:paraId="57C17027"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Pakuočių dydžiai</w:t>
      </w:r>
    </w:p>
    <w:p w14:paraId="32F85E56"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3 žvakutės</w:t>
      </w:r>
    </w:p>
    <w:p w14:paraId="7D47DEBB"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10 žvakučių</w:t>
      </w:r>
    </w:p>
    <w:p w14:paraId="4938B5CD"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120 žvakučių (pakuotė sveikatos priežiūros įstaigoms)</w:t>
      </w:r>
    </w:p>
    <w:p w14:paraId="1FA35BB5" w14:textId="77777777" w:rsidR="0009588E" w:rsidRDefault="0009588E" w:rsidP="0009588E">
      <w:pPr>
        <w:spacing w:after="0" w:line="240" w:lineRule="auto"/>
        <w:rPr>
          <w:rFonts w:ascii="Times New Roman" w:hAnsi="Times New Roman"/>
          <w:lang w:val="lt-LT"/>
        </w:rPr>
      </w:pPr>
    </w:p>
    <w:p w14:paraId="5901E74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Gali būti tiekiamos ne visų dydžių pakuotės.</w:t>
      </w:r>
    </w:p>
    <w:p w14:paraId="39115A71" w14:textId="77777777" w:rsidR="0009588E" w:rsidRDefault="0009588E" w:rsidP="0009588E">
      <w:pPr>
        <w:spacing w:after="0" w:line="240" w:lineRule="auto"/>
        <w:rPr>
          <w:rFonts w:ascii="Times New Roman" w:hAnsi="Times New Roman"/>
          <w:lang w:val="lt-LT"/>
        </w:rPr>
      </w:pPr>
    </w:p>
    <w:p w14:paraId="69C772DF" w14:textId="77777777" w:rsidR="0009588E" w:rsidRDefault="0009588E" w:rsidP="0009588E">
      <w:pPr>
        <w:keepNext/>
        <w:spacing w:after="0" w:line="240" w:lineRule="auto"/>
        <w:ind w:left="567" w:hanging="567"/>
        <w:outlineLvl w:val="2"/>
        <w:rPr>
          <w:rFonts w:ascii="Times New Roman" w:hAnsi="Times New Roman"/>
          <w:b/>
          <w:lang w:val="lt-LT"/>
        </w:rPr>
      </w:pPr>
      <w:r>
        <w:rPr>
          <w:rFonts w:ascii="Times New Roman" w:hAnsi="Times New Roman"/>
          <w:b/>
          <w:lang w:val="lt-LT"/>
        </w:rPr>
        <w:t>6.6</w:t>
      </w:r>
      <w:r>
        <w:rPr>
          <w:rFonts w:ascii="Times New Roman" w:hAnsi="Times New Roman"/>
          <w:b/>
          <w:lang w:val="lt-LT"/>
        </w:rPr>
        <w:tab/>
        <w:t>Specialūs reikalavimai atliekoms tvarkyti ir vaistiniam preparatui ruošti</w:t>
      </w:r>
    </w:p>
    <w:p w14:paraId="238EBC57" w14:textId="77777777" w:rsidR="0009588E" w:rsidRDefault="0009588E" w:rsidP="0009588E">
      <w:pPr>
        <w:spacing w:after="0" w:line="240" w:lineRule="auto"/>
        <w:rPr>
          <w:rFonts w:ascii="Times New Roman" w:hAnsi="Times New Roman"/>
          <w:lang w:val="lt-LT"/>
        </w:rPr>
      </w:pPr>
    </w:p>
    <w:p w14:paraId="35DC1B97"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Specialių reikalavimų nėra.</w:t>
      </w:r>
    </w:p>
    <w:p w14:paraId="581B3C5B" w14:textId="77777777" w:rsidR="0009588E" w:rsidRDefault="0009588E" w:rsidP="0009588E">
      <w:pPr>
        <w:spacing w:after="0" w:line="240" w:lineRule="auto"/>
        <w:rPr>
          <w:rFonts w:ascii="Times New Roman" w:hAnsi="Times New Roman"/>
          <w:lang w:val="lt-LT"/>
        </w:rPr>
      </w:pPr>
    </w:p>
    <w:p w14:paraId="27E75A5C" w14:textId="77777777" w:rsidR="0009588E" w:rsidRDefault="0009588E" w:rsidP="0009588E">
      <w:pPr>
        <w:spacing w:after="0" w:line="240" w:lineRule="auto"/>
        <w:rPr>
          <w:rFonts w:ascii="Times New Roman" w:hAnsi="Times New Roman"/>
          <w:lang w:val="lt-LT"/>
        </w:rPr>
      </w:pPr>
    </w:p>
    <w:p w14:paraId="71823317" w14:textId="77777777" w:rsidR="0009588E" w:rsidRDefault="0009588E" w:rsidP="0009588E">
      <w:pPr>
        <w:keepNext/>
        <w:spacing w:after="0" w:line="240" w:lineRule="auto"/>
        <w:ind w:left="567" w:hanging="567"/>
        <w:outlineLvl w:val="1"/>
        <w:rPr>
          <w:rFonts w:ascii="Times New Roman" w:eastAsia="Times New Roman" w:hAnsi="Times New Roman"/>
          <w:b/>
          <w:lang w:val="lt-LT" w:eastAsia="lt-LT"/>
        </w:rPr>
      </w:pPr>
      <w:r>
        <w:rPr>
          <w:rFonts w:ascii="Times New Roman" w:hAnsi="Times New Roman"/>
          <w:b/>
          <w:lang w:val="lt-LT"/>
        </w:rPr>
        <w:t>7.</w:t>
      </w:r>
      <w:r>
        <w:rPr>
          <w:rFonts w:ascii="Times New Roman" w:hAnsi="Times New Roman"/>
          <w:b/>
          <w:lang w:val="lt-LT"/>
        </w:rPr>
        <w:tab/>
      </w:r>
      <w:r>
        <w:rPr>
          <w:rFonts w:ascii="Times New Roman" w:eastAsia="Times New Roman" w:hAnsi="Times New Roman"/>
          <w:b/>
          <w:lang w:val="lt-LT" w:eastAsia="lt-LT"/>
        </w:rPr>
        <w:t>REGISTRUOTOJAS</w:t>
      </w:r>
    </w:p>
    <w:p w14:paraId="2AEEF7FC" w14:textId="77777777" w:rsidR="0009588E" w:rsidRDefault="0009588E" w:rsidP="0009588E">
      <w:pPr>
        <w:keepNext/>
        <w:spacing w:after="0" w:line="240" w:lineRule="auto"/>
        <w:outlineLvl w:val="1"/>
        <w:rPr>
          <w:rFonts w:ascii="Times New Roman" w:hAnsi="Times New Roman"/>
          <w:lang w:val="lt-LT"/>
        </w:rPr>
      </w:pPr>
    </w:p>
    <w:p w14:paraId="23055FF1" w14:textId="19647772" w:rsidR="00E73DE3" w:rsidRPr="00462EF6" w:rsidRDefault="00E73DE3" w:rsidP="00E73DE3">
      <w:pPr>
        <w:spacing w:after="0"/>
        <w:rPr>
          <w:rFonts w:ascii="Times New Roman" w:hAnsi="Times New Roman"/>
        </w:rPr>
      </w:pPr>
      <w:proofErr w:type="spellStart"/>
      <w:r w:rsidRPr="00462EF6">
        <w:rPr>
          <w:rFonts w:ascii="Times New Roman" w:hAnsi="Times New Roman"/>
        </w:rPr>
        <w:t>Karo</w:t>
      </w:r>
      <w:proofErr w:type="spellEnd"/>
      <w:r w:rsidRPr="00462EF6">
        <w:rPr>
          <w:rFonts w:ascii="Times New Roman" w:hAnsi="Times New Roman"/>
        </w:rPr>
        <w:t xml:space="preserve"> Pharma AB</w:t>
      </w:r>
      <w:r w:rsidR="00263755" w:rsidRPr="00263755">
        <w:rPr>
          <w:rFonts w:ascii="Times New Roman" w:hAnsi="Times New Roman"/>
        </w:rPr>
        <w:t xml:space="preserve"> </w:t>
      </w:r>
    </w:p>
    <w:p w14:paraId="203E6304" w14:textId="3696528B" w:rsidR="00E73DE3" w:rsidRPr="00462EF6" w:rsidRDefault="00E73DE3" w:rsidP="00E73DE3">
      <w:pPr>
        <w:spacing w:after="0"/>
        <w:rPr>
          <w:rFonts w:ascii="Times New Roman" w:hAnsi="Times New Roman"/>
        </w:rPr>
      </w:pPr>
      <w:r w:rsidRPr="00462EF6">
        <w:rPr>
          <w:rFonts w:ascii="Times New Roman" w:hAnsi="Times New Roman"/>
        </w:rPr>
        <w:t>Box 16184</w:t>
      </w:r>
      <w:r w:rsidR="00263755" w:rsidRPr="00263755">
        <w:rPr>
          <w:rFonts w:ascii="Times New Roman" w:hAnsi="Times New Roman"/>
        </w:rPr>
        <w:t xml:space="preserve"> </w:t>
      </w:r>
    </w:p>
    <w:p w14:paraId="1469485A" w14:textId="3FE96EE5" w:rsidR="00E73DE3" w:rsidRPr="00462EF6" w:rsidRDefault="00E73DE3" w:rsidP="00E73DE3">
      <w:pPr>
        <w:spacing w:after="0"/>
        <w:rPr>
          <w:rFonts w:ascii="Times New Roman" w:hAnsi="Times New Roman"/>
        </w:rPr>
      </w:pPr>
      <w:r w:rsidRPr="00462EF6">
        <w:rPr>
          <w:rFonts w:ascii="Times New Roman" w:hAnsi="Times New Roman"/>
        </w:rPr>
        <w:t>103 24 Stockholm</w:t>
      </w:r>
      <w:r w:rsidR="00263755" w:rsidRPr="00263755">
        <w:rPr>
          <w:rFonts w:ascii="Times New Roman" w:hAnsi="Times New Roman"/>
        </w:rPr>
        <w:t xml:space="preserve"> </w:t>
      </w:r>
    </w:p>
    <w:p w14:paraId="26096B81" w14:textId="77777777" w:rsidR="00E73DE3" w:rsidRPr="00462EF6" w:rsidRDefault="00E73DE3" w:rsidP="00462EF6">
      <w:pPr>
        <w:spacing w:after="0"/>
        <w:rPr>
          <w:rFonts w:ascii="Times New Roman" w:hAnsi="Times New Roman"/>
        </w:rPr>
      </w:pPr>
      <w:r w:rsidRPr="00462EF6">
        <w:rPr>
          <w:rFonts w:ascii="Times New Roman" w:hAnsi="Times New Roman"/>
        </w:rPr>
        <w:t>Švedija</w:t>
      </w:r>
    </w:p>
    <w:p w14:paraId="1B5159C8" w14:textId="4F61EEDF" w:rsidR="0009588E" w:rsidRDefault="0009588E" w:rsidP="0009588E">
      <w:pPr>
        <w:spacing w:after="0" w:line="240" w:lineRule="auto"/>
        <w:rPr>
          <w:rFonts w:ascii="Times New Roman" w:hAnsi="Times New Roman"/>
          <w:lang w:val="lt-LT"/>
        </w:rPr>
      </w:pPr>
    </w:p>
    <w:p w14:paraId="7B15B993" w14:textId="77777777" w:rsidR="00BC4F18" w:rsidRDefault="00BC4F18" w:rsidP="0009588E">
      <w:pPr>
        <w:spacing w:after="0" w:line="240" w:lineRule="auto"/>
        <w:rPr>
          <w:rFonts w:ascii="Times New Roman" w:hAnsi="Times New Roman"/>
          <w:lang w:val="lt-LT"/>
        </w:rPr>
      </w:pPr>
    </w:p>
    <w:p w14:paraId="1AEE1810" w14:textId="77777777" w:rsidR="0009588E" w:rsidRDefault="0009588E" w:rsidP="0009588E">
      <w:pPr>
        <w:keepNext/>
        <w:spacing w:after="0" w:line="240" w:lineRule="auto"/>
        <w:ind w:left="567" w:hanging="567"/>
        <w:outlineLvl w:val="1"/>
        <w:rPr>
          <w:rFonts w:ascii="Times New Roman" w:eastAsia="Times New Roman" w:hAnsi="Times New Roman"/>
          <w:b/>
          <w:lang w:val="lt-LT" w:eastAsia="lt-LT"/>
        </w:rPr>
      </w:pPr>
      <w:r>
        <w:rPr>
          <w:rFonts w:ascii="Times New Roman" w:hAnsi="Times New Roman"/>
          <w:b/>
          <w:lang w:val="lt-LT"/>
        </w:rPr>
        <w:lastRenderedPageBreak/>
        <w:t>8.</w:t>
      </w:r>
      <w:r>
        <w:rPr>
          <w:rFonts w:ascii="Times New Roman" w:hAnsi="Times New Roman"/>
          <w:b/>
          <w:lang w:val="lt-LT"/>
        </w:rPr>
        <w:tab/>
      </w:r>
      <w:r>
        <w:rPr>
          <w:rFonts w:ascii="Times New Roman" w:eastAsia="Times New Roman" w:hAnsi="Times New Roman"/>
          <w:b/>
          <w:lang w:val="lt-LT" w:eastAsia="lt-LT"/>
        </w:rPr>
        <w:t>REGISTRACIJOS PAŽYMĖJIMO NUMERIS (-IAI)</w:t>
      </w:r>
    </w:p>
    <w:p w14:paraId="3B1DDF73" w14:textId="77777777" w:rsidR="0009588E" w:rsidRDefault="0009588E" w:rsidP="0009588E">
      <w:pPr>
        <w:keepNext/>
        <w:spacing w:after="0" w:line="240" w:lineRule="auto"/>
        <w:outlineLvl w:val="1"/>
        <w:rPr>
          <w:rFonts w:ascii="Times New Roman" w:hAnsi="Times New Roman"/>
          <w:b/>
          <w:lang w:val="lt-LT"/>
        </w:rPr>
      </w:pPr>
    </w:p>
    <w:p w14:paraId="04121D1E" w14:textId="77777777" w:rsidR="0009588E" w:rsidRDefault="0009588E" w:rsidP="0009588E">
      <w:pPr>
        <w:keepNext/>
        <w:spacing w:after="0" w:line="240" w:lineRule="auto"/>
        <w:outlineLvl w:val="1"/>
        <w:rPr>
          <w:rFonts w:ascii="Times New Roman" w:hAnsi="Times New Roman"/>
          <w:lang w:val="lt-LT"/>
        </w:rPr>
      </w:pPr>
      <w:r>
        <w:rPr>
          <w:rFonts w:ascii="Times New Roman" w:hAnsi="Times New Roman"/>
          <w:lang w:val="lt-LT"/>
        </w:rPr>
        <w:t xml:space="preserve">N3 </w:t>
      </w:r>
      <w:r>
        <w:rPr>
          <w:rFonts w:ascii="Times New Roman" w:eastAsia="MS Mincho" w:hAnsi="Times New Roman"/>
          <w:lang w:val="lt-LT" w:eastAsia="lt-LT"/>
        </w:rPr>
        <w:t>–</w:t>
      </w:r>
      <w:r>
        <w:rPr>
          <w:rFonts w:ascii="Times New Roman" w:hAnsi="Times New Roman"/>
          <w:lang w:val="lt-LT"/>
        </w:rPr>
        <w:t xml:space="preserve"> LT/1/05/0380/005</w:t>
      </w:r>
    </w:p>
    <w:p w14:paraId="45F3AF5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N10 </w:t>
      </w:r>
      <w:r>
        <w:rPr>
          <w:rFonts w:ascii="Times New Roman" w:eastAsia="MS Mincho" w:hAnsi="Times New Roman"/>
          <w:lang w:val="lt-LT" w:eastAsia="lt-LT"/>
        </w:rPr>
        <w:t>–</w:t>
      </w:r>
      <w:r>
        <w:rPr>
          <w:rFonts w:ascii="Times New Roman" w:hAnsi="Times New Roman"/>
          <w:lang w:val="lt-LT"/>
        </w:rPr>
        <w:t xml:space="preserve"> LT/1/05/0380/001</w:t>
      </w:r>
    </w:p>
    <w:p w14:paraId="3099585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N120 </w:t>
      </w:r>
      <w:r>
        <w:rPr>
          <w:rFonts w:ascii="Times New Roman" w:eastAsia="MS Mincho" w:hAnsi="Times New Roman"/>
          <w:lang w:val="lt-LT" w:eastAsia="lt-LT"/>
        </w:rPr>
        <w:t>–</w:t>
      </w:r>
      <w:r>
        <w:rPr>
          <w:rFonts w:ascii="Times New Roman" w:hAnsi="Times New Roman"/>
          <w:lang w:val="lt-LT"/>
        </w:rPr>
        <w:t xml:space="preserve"> LT/1/05/0380/006</w:t>
      </w:r>
    </w:p>
    <w:p w14:paraId="05DFF2DB" w14:textId="77777777" w:rsidR="0009588E" w:rsidRDefault="0009588E" w:rsidP="0009588E">
      <w:pPr>
        <w:spacing w:after="0" w:line="240" w:lineRule="auto"/>
        <w:rPr>
          <w:rFonts w:ascii="Times New Roman" w:hAnsi="Times New Roman"/>
          <w:lang w:val="lt-LT"/>
        </w:rPr>
      </w:pPr>
    </w:p>
    <w:p w14:paraId="7B7473D4" w14:textId="77777777" w:rsidR="0009588E" w:rsidRDefault="0009588E" w:rsidP="0009588E">
      <w:pPr>
        <w:spacing w:after="0" w:line="240" w:lineRule="auto"/>
        <w:rPr>
          <w:rFonts w:ascii="Times New Roman" w:hAnsi="Times New Roman"/>
          <w:lang w:val="lt-LT"/>
        </w:rPr>
      </w:pPr>
    </w:p>
    <w:p w14:paraId="3D8C75AA" w14:textId="77777777" w:rsidR="0009588E" w:rsidRDefault="0009588E" w:rsidP="0009588E">
      <w:pPr>
        <w:keepNext/>
        <w:spacing w:after="0" w:line="240" w:lineRule="auto"/>
        <w:ind w:left="567" w:hanging="567"/>
        <w:outlineLvl w:val="1"/>
        <w:rPr>
          <w:rFonts w:ascii="Times New Roman" w:eastAsia="Times New Roman" w:hAnsi="Times New Roman"/>
          <w:b/>
          <w:lang w:val="lt-LT" w:eastAsia="lt-LT"/>
        </w:rPr>
      </w:pPr>
      <w:r>
        <w:rPr>
          <w:rFonts w:ascii="Times New Roman" w:hAnsi="Times New Roman"/>
          <w:b/>
          <w:lang w:val="lt-LT"/>
        </w:rPr>
        <w:t>9.</w:t>
      </w:r>
      <w:r>
        <w:rPr>
          <w:rFonts w:ascii="Times New Roman" w:hAnsi="Times New Roman"/>
          <w:b/>
          <w:lang w:val="lt-LT"/>
        </w:rPr>
        <w:tab/>
      </w:r>
      <w:r>
        <w:rPr>
          <w:rFonts w:ascii="Times New Roman" w:eastAsia="Times New Roman" w:hAnsi="Times New Roman"/>
          <w:b/>
          <w:lang w:val="lt-LT" w:eastAsia="lt-LT"/>
        </w:rPr>
        <w:t>REGISTRAVIMO / PERREGISTRAVIMO DATA</w:t>
      </w:r>
    </w:p>
    <w:p w14:paraId="508AD918" w14:textId="77777777" w:rsidR="0009588E" w:rsidRDefault="0009588E" w:rsidP="0009588E">
      <w:pPr>
        <w:spacing w:after="0" w:line="240" w:lineRule="auto"/>
        <w:rPr>
          <w:rFonts w:ascii="Times New Roman" w:hAnsi="Times New Roman"/>
          <w:lang w:val="lt-LT"/>
        </w:rPr>
      </w:pPr>
    </w:p>
    <w:p w14:paraId="79B73B7E" w14:textId="77777777" w:rsidR="0009588E" w:rsidRDefault="0009588E" w:rsidP="0009588E">
      <w:pPr>
        <w:spacing w:after="0" w:line="240" w:lineRule="auto"/>
        <w:rPr>
          <w:rFonts w:ascii="Times New Roman" w:hAnsi="Times New Roman"/>
          <w:lang w:val="lt-LT"/>
        </w:rPr>
      </w:pPr>
      <w:r>
        <w:rPr>
          <w:rFonts w:ascii="Times New Roman" w:hAnsi="Times New Roman"/>
          <w:lang w:val="lt-LT" w:eastAsia="de-DE"/>
        </w:rPr>
        <w:t xml:space="preserve">Registravimo data </w:t>
      </w:r>
      <w:r>
        <w:rPr>
          <w:rFonts w:ascii="Times New Roman" w:hAnsi="Times New Roman"/>
          <w:lang w:val="lt-LT"/>
        </w:rPr>
        <w:t>2005 m. gruodžio 23 d.</w:t>
      </w:r>
    </w:p>
    <w:p w14:paraId="05723F72" w14:textId="77777777" w:rsidR="0009588E" w:rsidRDefault="0009588E" w:rsidP="0009588E">
      <w:pPr>
        <w:spacing w:after="0" w:line="240" w:lineRule="auto"/>
        <w:rPr>
          <w:rFonts w:ascii="Times New Roman" w:hAnsi="Times New Roman"/>
          <w:lang w:val="lt-LT"/>
        </w:rPr>
      </w:pPr>
      <w:r>
        <w:rPr>
          <w:rFonts w:ascii="Times New Roman" w:eastAsia="Times New Roman" w:hAnsi="Times New Roman"/>
          <w:lang w:val="lt-LT" w:eastAsia="lt-LT"/>
        </w:rPr>
        <w:t xml:space="preserve">Paskutinio perregistravimo data </w:t>
      </w:r>
      <w:r>
        <w:rPr>
          <w:rFonts w:ascii="Times New Roman" w:hAnsi="Times New Roman"/>
          <w:lang w:val="lt-LT"/>
        </w:rPr>
        <w:t>2011 m. lapkričio 22 d.</w:t>
      </w:r>
    </w:p>
    <w:p w14:paraId="0AF8B6D5" w14:textId="77777777" w:rsidR="0009588E" w:rsidRDefault="0009588E" w:rsidP="0009588E">
      <w:pPr>
        <w:spacing w:after="0" w:line="240" w:lineRule="auto"/>
        <w:rPr>
          <w:rFonts w:ascii="Times New Roman" w:hAnsi="Times New Roman"/>
          <w:lang w:val="lt-LT"/>
        </w:rPr>
      </w:pPr>
    </w:p>
    <w:p w14:paraId="028AC89F" w14:textId="77777777" w:rsidR="0009588E" w:rsidRDefault="0009588E" w:rsidP="0009588E">
      <w:pPr>
        <w:spacing w:after="0" w:line="240" w:lineRule="auto"/>
        <w:rPr>
          <w:rFonts w:ascii="Times New Roman" w:hAnsi="Times New Roman"/>
          <w:lang w:val="lt-LT"/>
        </w:rPr>
      </w:pPr>
    </w:p>
    <w:p w14:paraId="213F3AEE" w14:textId="77777777" w:rsidR="0009588E" w:rsidRDefault="0009588E" w:rsidP="0009588E">
      <w:pPr>
        <w:keepNext/>
        <w:spacing w:after="0" w:line="240" w:lineRule="auto"/>
        <w:ind w:left="567" w:hanging="567"/>
        <w:outlineLvl w:val="1"/>
        <w:rPr>
          <w:rFonts w:ascii="Times New Roman" w:hAnsi="Times New Roman"/>
          <w:b/>
          <w:lang w:val="lt-LT"/>
        </w:rPr>
      </w:pPr>
      <w:r>
        <w:rPr>
          <w:rFonts w:ascii="Times New Roman" w:hAnsi="Times New Roman"/>
          <w:b/>
          <w:lang w:val="lt-LT"/>
        </w:rPr>
        <w:t>10.</w:t>
      </w:r>
      <w:r>
        <w:rPr>
          <w:rFonts w:ascii="Times New Roman" w:hAnsi="Times New Roman"/>
          <w:b/>
          <w:lang w:val="lt-LT"/>
        </w:rPr>
        <w:tab/>
        <w:t>TEKSTO PERŽIŪROS DATA</w:t>
      </w:r>
    </w:p>
    <w:p w14:paraId="11C474AA" w14:textId="77777777" w:rsidR="0009588E" w:rsidRDefault="0009588E" w:rsidP="0009588E">
      <w:pPr>
        <w:spacing w:after="0" w:line="240" w:lineRule="auto"/>
        <w:rPr>
          <w:rFonts w:ascii="Times New Roman" w:hAnsi="Times New Roman"/>
          <w:lang w:val="lt-LT"/>
        </w:rPr>
      </w:pPr>
    </w:p>
    <w:p w14:paraId="38BC4AB7" w14:textId="29506DA4" w:rsidR="0009588E" w:rsidRPr="00462EF6" w:rsidRDefault="0009588E" w:rsidP="0009588E">
      <w:pPr>
        <w:tabs>
          <w:tab w:val="left" w:pos="5954"/>
          <w:tab w:val="left" w:pos="6237"/>
          <w:tab w:val="left" w:pos="6663"/>
          <w:tab w:val="left" w:pos="6946"/>
        </w:tabs>
        <w:spacing w:after="0" w:line="240" w:lineRule="auto"/>
        <w:rPr>
          <w:rFonts w:ascii="Times New Roman" w:hAnsi="Times New Roman"/>
        </w:rPr>
      </w:pPr>
      <w:r w:rsidRPr="00462EF6">
        <w:rPr>
          <w:rFonts w:ascii="Times New Roman" w:hAnsi="Times New Roman"/>
        </w:rPr>
        <w:t>20</w:t>
      </w:r>
      <w:r w:rsidR="00BC4F18" w:rsidRPr="00462EF6">
        <w:rPr>
          <w:rFonts w:ascii="Times New Roman" w:hAnsi="Times New Roman"/>
        </w:rPr>
        <w:t>20</w:t>
      </w:r>
      <w:r w:rsidRPr="00462EF6">
        <w:rPr>
          <w:rFonts w:ascii="Times New Roman" w:hAnsi="Times New Roman"/>
        </w:rPr>
        <w:t xml:space="preserve"> m. </w:t>
      </w:r>
      <w:r w:rsidR="00263755">
        <w:rPr>
          <w:rFonts w:ascii="Times New Roman" w:eastAsia="SimSun" w:hAnsi="Times New Roman"/>
          <w:noProof/>
        </w:rPr>
        <w:t>liepos</w:t>
      </w:r>
      <w:r w:rsidRPr="000F7AA8">
        <w:rPr>
          <w:rFonts w:ascii="Times New Roman" w:eastAsia="SimSun" w:hAnsi="Times New Roman"/>
          <w:noProof/>
        </w:rPr>
        <w:t xml:space="preserve"> </w:t>
      </w:r>
      <w:r w:rsidR="00263755">
        <w:rPr>
          <w:rFonts w:ascii="Times New Roman" w:eastAsia="SimSun" w:hAnsi="Times New Roman"/>
          <w:noProof/>
        </w:rPr>
        <w:t>9</w:t>
      </w:r>
      <w:r w:rsidRPr="00462EF6">
        <w:rPr>
          <w:rFonts w:ascii="Times New Roman" w:hAnsi="Times New Roman"/>
        </w:rPr>
        <w:t xml:space="preserve"> d.</w:t>
      </w:r>
    </w:p>
    <w:p w14:paraId="2A8B27B9" w14:textId="77777777" w:rsidR="0009588E" w:rsidRPr="00462EF6" w:rsidRDefault="0009588E" w:rsidP="0009588E">
      <w:pPr>
        <w:spacing w:after="0" w:line="240" w:lineRule="auto"/>
        <w:rPr>
          <w:rFonts w:ascii="Times New Roman" w:hAnsi="Times New Roman"/>
          <w:lang w:val="lt-LT"/>
        </w:rPr>
      </w:pPr>
    </w:p>
    <w:p w14:paraId="377FA47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0" w:history="1">
        <w:r w:rsidRPr="00733AFC">
          <w:rPr>
            <w:rStyle w:val="Hipersaitas"/>
            <w:lang w:val="lt-LT"/>
          </w:rPr>
          <w:t>http://www.vvkt.lt/</w:t>
        </w:r>
      </w:hyperlink>
    </w:p>
    <w:p w14:paraId="36D67022" w14:textId="77777777" w:rsidR="0009588E" w:rsidRDefault="0009588E" w:rsidP="0009588E">
      <w:pPr>
        <w:spacing w:after="0" w:line="240" w:lineRule="auto"/>
        <w:rPr>
          <w:rFonts w:ascii="Times New Roman" w:hAnsi="Times New Roman"/>
          <w:lang w:val="lt-LT"/>
        </w:rPr>
      </w:pPr>
    </w:p>
    <w:p w14:paraId="5B989394" w14:textId="77777777" w:rsidR="0009588E" w:rsidRDefault="0009588E" w:rsidP="0009588E">
      <w:pPr>
        <w:rPr>
          <w:rFonts w:ascii="Times New Roman" w:hAnsi="Times New Roman"/>
          <w:lang w:val="lt-LT"/>
        </w:rPr>
      </w:pPr>
      <w:r>
        <w:rPr>
          <w:rFonts w:ascii="Times New Roman" w:hAnsi="Times New Roman"/>
          <w:lang w:val="lt-LT"/>
        </w:rPr>
        <w:br w:type="page"/>
      </w:r>
    </w:p>
    <w:p w14:paraId="07627CB2" w14:textId="77777777" w:rsidR="0009588E" w:rsidRDefault="0009588E" w:rsidP="0009588E">
      <w:pPr>
        <w:spacing w:after="0" w:line="240" w:lineRule="auto"/>
        <w:rPr>
          <w:rFonts w:ascii="Times New Roman" w:hAnsi="Times New Roman"/>
          <w:lang w:val="lt-LT"/>
        </w:rPr>
      </w:pPr>
    </w:p>
    <w:p w14:paraId="685669AA" w14:textId="77777777" w:rsidR="0009588E" w:rsidRDefault="0009588E" w:rsidP="0009588E">
      <w:pPr>
        <w:spacing w:after="0" w:line="240" w:lineRule="auto"/>
        <w:rPr>
          <w:rFonts w:ascii="Times New Roman" w:hAnsi="Times New Roman"/>
          <w:lang w:val="lt-LT"/>
        </w:rPr>
      </w:pPr>
    </w:p>
    <w:p w14:paraId="56209704" w14:textId="77777777" w:rsidR="0009588E" w:rsidRDefault="0009588E" w:rsidP="0009588E">
      <w:pPr>
        <w:spacing w:after="0" w:line="240" w:lineRule="auto"/>
        <w:rPr>
          <w:rFonts w:ascii="Times New Roman" w:hAnsi="Times New Roman"/>
          <w:lang w:val="lt-LT"/>
        </w:rPr>
      </w:pPr>
    </w:p>
    <w:p w14:paraId="3B4E62C0" w14:textId="77777777" w:rsidR="0009588E" w:rsidRDefault="0009588E" w:rsidP="0009588E">
      <w:pPr>
        <w:spacing w:after="0" w:line="240" w:lineRule="auto"/>
        <w:rPr>
          <w:rFonts w:ascii="Times New Roman" w:hAnsi="Times New Roman"/>
          <w:lang w:val="lt-LT"/>
        </w:rPr>
      </w:pPr>
    </w:p>
    <w:p w14:paraId="492F219D" w14:textId="77777777" w:rsidR="0009588E" w:rsidRDefault="0009588E" w:rsidP="0009588E">
      <w:pPr>
        <w:spacing w:after="0" w:line="240" w:lineRule="auto"/>
        <w:rPr>
          <w:rFonts w:ascii="Times New Roman" w:hAnsi="Times New Roman"/>
          <w:lang w:val="lt-LT"/>
        </w:rPr>
      </w:pPr>
    </w:p>
    <w:p w14:paraId="302950EA" w14:textId="77777777" w:rsidR="0009588E" w:rsidRDefault="0009588E" w:rsidP="0009588E">
      <w:pPr>
        <w:spacing w:after="0" w:line="240" w:lineRule="auto"/>
        <w:rPr>
          <w:rFonts w:ascii="Times New Roman" w:hAnsi="Times New Roman"/>
          <w:lang w:val="lt-LT"/>
        </w:rPr>
      </w:pPr>
    </w:p>
    <w:p w14:paraId="3C11E26C" w14:textId="77777777" w:rsidR="0009588E" w:rsidRDefault="0009588E" w:rsidP="0009588E">
      <w:pPr>
        <w:spacing w:after="0" w:line="240" w:lineRule="auto"/>
        <w:rPr>
          <w:rFonts w:ascii="Times New Roman" w:hAnsi="Times New Roman"/>
          <w:lang w:val="lt-LT"/>
        </w:rPr>
      </w:pPr>
    </w:p>
    <w:p w14:paraId="152812AB" w14:textId="77777777" w:rsidR="0009588E" w:rsidRDefault="0009588E" w:rsidP="0009588E">
      <w:pPr>
        <w:spacing w:after="0" w:line="240" w:lineRule="auto"/>
        <w:rPr>
          <w:rFonts w:ascii="Times New Roman" w:hAnsi="Times New Roman"/>
          <w:lang w:val="lt-LT"/>
        </w:rPr>
      </w:pPr>
    </w:p>
    <w:p w14:paraId="3D60DDE6" w14:textId="77777777" w:rsidR="0009588E" w:rsidRDefault="0009588E" w:rsidP="0009588E">
      <w:pPr>
        <w:spacing w:after="0" w:line="240" w:lineRule="auto"/>
        <w:rPr>
          <w:rFonts w:ascii="Times New Roman" w:hAnsi="Times New Roman"/>
          <w:lang w:val="lt-LT"/>
        </w:rPr>
      </w:pPr>
    </w:p>
    <w:p w14:paraId="482D87BD" w14:textId="77777777" w:rsidR="0009588E" w:rsidRDefault="0009588E" w:rsidP="0009588E">
      <w:pPr>
        <w:spacing w:after="0" w:line="240" w:lineRule="auto"/>
        <w:rPr>
          <w:rFonts w:ascii="Times New Roman" w:hAnsi="Times New Roman"/>
          <w:lang w:val="lt-LT"/>
        </w:rPr>
      </w:pPr>
    </w:p>
    <w:p w14:paraId="15BD2691" w14:textId="77777777" w:rsidR="0009588E" w:rsidRDefault="0009588E" w:rsidP="0009588E">
      <w:pPr>
        <w:spacing w:after="0" w:line="240" w:lineRule="auto"/>
        <w:rPr>
          <w:rFonts w:ascii="Times New Roman" w:hAnsi="Times New Roman"/>
          <w:lang w:val="lt-LT"/>
        </w:rPr>
      </w:pPr>
    </w:p>
    <w:p w14:paraId="147D5867" w14:textId="77777777" w:rsidR="0009588E" w:rsidRDefault="0009588E" w:rsidP="0009588E">
      <w:pPr>
        <w:spacing w:after="0" w:line="240" w:lineRule="auto"/>
        <w:rPr>
          <w:rFonts w:ascii="Times New Roman" w:hAnsi="Times New Roman"/>
          <w:lang w:val="lt-LT"/>
        </w:rPr>
      </w:pPr>
    </w:p>
    <w:p w14:paraId="27B52516" w14:textId="77777777" w:rsidR="0009588E" w:rsidRDefault="0009588E" w:rsidP="0009588E">
      <w:pPr>
        <w:spacing w:after="0" w:line="240" w:lineRule="auto"/>
        <w:rPr>
          <w:rFonts w:ascii="Times New Roman" w:hAnsi="Times New Roman"/>
          <w:lang w:val="lt-LT"/>
        </w:rPr>
      </w:pPr>
    </w:p>
    <w:p w14:paraId="6B5C8346" w14:textId="77777777" w:rsidR="0009588E" w:rsidRDefault="0009588E" w:rsidP="0009588E">
      <w:pPr>
        <w:spacing w:after="0" w:line="240" w:lineRule="auto"/>
        <w:rPr>
          <w:rFonts w:ascii="Times New Roman" w:hAnsi="Times New Roman"/>
          <w:lang w:val="lt-LT"/>
        </w:rPr>
      </w:pPr>
    </w:p>
    <w:p w14:paraId="5724FCCE" w14:textId="77777777" w:rsidR="0009588E" w:rsidRDefault="0009588E" w:rsidP="0009588E">
      <w:pPr>
        <w:spacing w:after="0" w:line="240" w:lineRule="auto"/>
        <w:rPr>
          <w:rFonts w:ascii="Times New Roman" w:hAnsi="Times New Roman"/>
          <w:lang w:val="lt-LT"/>
        </w:rPr>
      </w:pPr>
    </w:p>
    <w:p w14:paraId="410345B9" w14:textId="77777777" w:rsidR="0009588E" w:rsidRDefault="0009588E" w:rsidP="0009588E">
      <w:pPr>
        <w:spacing w:after="0" w:line="240" w:lineRule="auto"/>
        <w:rPr>
          <w:rFonts w:ascii="Times New Roman" w:hAnsi="Times New Roman"/>
          <w:lang w:val="lt-LT"/>
        </w:rPr>
      </w:pPr>
    </w:p>
    <w:p w14:paraId="3596B0B6" w14:textId="77777777" w:rsidR="0009588E" w:rsidRDefault="0009588E" w:rsidP="0009588E">
      <w:pPr>
        <w:spacing w:after="0" w:line="240" w:lineRule="auto"/>
        <w:rPr>
          <w:rFonts w:ascii="Times New Roman" w:hAnsi="Times New Roman"/>
          <w:lang w:val="lt-LT"/>
        </w:rPr>
      </w:pPr>
    </w:p>
    <w:p w14:paraId="7105FC2C" w14:textId="77777777" w:rsidR="0009588E" w:rsidRDefault="0009588E" w:rsidP="0009588E">
      <w:pPr>
        <w:spacing w:after="0" w:line="240" w:lineRule="auto"/>
        <w:rPr>
          <w:rFonts w:ascii="Times New Roman" w:hAnsi="Times New Roman"/>
          <w:lang w:val="lt-LT"/>
        </w:rPr>
      </w:pPr>
    </w:p>
    <w:p w14:paraId="0DA81DD2" w14:textId="77777777" w:rsidR="0009588E" w:rsidRDefault="0009588E" w:rsidP="0009588E">
      <w:pPr>
        <w:spacing w:after="0" w:line="240" w:lineRule="auto"/>
        <w:rPr>
          <w:rFonts w:ascii="Times New Roman" w:hAnsi="Times New Roman"/>
          <w:lang w:val="lt-LT"/>
        </w:rPr>
      </w:pPr>
    </w:p>
    <w:p w14:paraId="058CC241" w14:textId="77777777" w:rsidR="0009588E" w:rsidRDefault="0009588E" w:rsidP="0009588E">
      <w:pPr>
        <w:spacing w:after="0" w:line="240" w:lineRule="auto"/>
        <w:rPr>
          <w:rFonts w:ascii="Times New Roman" w:hAnsi="Times New Roman"/>
          <w:lang w:val="lt-LT"/>
        </w:rPr>
      </w:pPr>
    </w:p>
    <w:p w14:paraId="0404FD9A" w14:textId="77777777" w:rsidR="0009588E" w:rsidRDefault="0009588E" w:rsidP="0009588E">
      <w:pPr>
        <w:spacing w:after="0" w:line="240" w:lineRule="auto"/>
        <w:rPr>
          <w:rFonts w:ascii="Times New Roman" w:hAnsi="Times New Roman"/>
          <w:lang w:val="lt-LT"/>
        </w:rPr>
      </w:pPr>
    </w:p>
    <w:p w14:paraId="4E81A315" w14:textId="77777777" w:rsidR="0009588E" w:rsidRDefault="0009588E" w:rsidP="0009588E">
      <w:pPr>
        <w:spacing w:after="0" w:line="240" w:lineRule="auto"/>
        <w:rPr>
          <w:rFonts w:ascii="Times New Roman" w:hAnsi="Times New Roman"/>
          <w:lang w:val="lt-LT"/>
        </w:rPr>
      </w:pPr>
    </w:p>
    <w:p w14:paraId="5E5A47ED" w14:textId="77777777" w:rsidR="0009588E" w:rsidRDefault="0009588E" w:rsidP="0009588E">
      <w:pPr>
        <w:spacing w:after="0" w:line="240" w:lineRule="auto"/>
        <w:jc w:val="center"/>
        <w:outlineLvl w:val="0"/>
        <w:rPr>
          <w:rFonts w:ascii="Times New Roman" w:hAnsi="Times New Roman"/>
          <w:b/>
          <w:kern w:val="28"/>
          <w:lang w:val="lt-LT"/>
        </w:rPr>
      </w:pPr>
    </w:p>
    <w:p w14:paraId="48862D22"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b/>
          <w:kern w:val="28"/>
          <w:lang w:val="lt-LT"/>
        </w:rPr>
        <w:t>II PRIEDAS</w:t>
      </w:r>
    </w:p>
    <w:p w14:paraId="5E7E499E" w14:textId="77777777" w:rsidR="0009588E" w:rsidRDefault="0009588E" w:rsidP="0009588E">
      <w:pPr>
        <w:spacing w:after="0" w:line="240" w:lineRule="auto"/>
        <w:jc w:val="center"/>
        <w:outlineLvl w:val="0"/>
        <w:rPr>
          <w:rFonts w:ascii="Times New Roman" w:hAnsi="Times New Roman"/>
          <w:b/>
          <w:kern w:val="28"/>
          <w:lang w:val="lt-LT"/>
        </w:rPr>
      </w:pPr>
    </w:p>
    <w:p w14:paraId="2DDB0B31" w14:textId="77777777" w:rsidR="0009588E" w:rsidRDefault="0009588E" w:rsidP="0009588E">
      <w:pPr>
        <w:spacing w:after="0" w:line="240" w:lineRule="auto"/>
        <w:jc w:val="center"/>
        <w:outlineLvl w:val="0"/>
        <w:rPr>
          <w:rFonts w:ascii="Times New Roman" w:hAnsi="Times New Roman"/>
          <w:b/>
          <w:i/>
          <w:kern w:val="28"/>
          <w:lang w:val="lt-LT"/>
        </w:rPr>
      </w:pPr>
      <w:bookmarkStart w:id="1" w:name="_Hlk482825429"/>
      <w:r>
        <w:rPr>
          <w:rFonts w:ascii="Times New Roman" w:hAnsi="Times New Roman"/>
          <w:b/>
          <w:kern w:val="28"/>
          <w:lang w:val="lt-LT"/>
        </w:rPr>
        <w:t>REGISTRACIJOS</w:t>
      </w:r>
      <w:bookmarkEnd w:id="1"/>
      <w:r>
        <w:rPr>
          <w:rFonts w:ascii="Times New Roman" w:hAnsi="Times New Roman"/>
          <w:b/>
          <w:kern w:val="28"/>
          <w:lang w:val="lt-LT"/>
        </w:rPr>
        <w:t xml:space="preserve"> SĄLYGOS</w:t>
      </w:r>
    </w:p>
    <w:p w14:paraId="474913A4" w14:textId="77777777" w:rsidR="0009588E" w:rsidRDefault="0009588E" w:rsidP="0009588E">
      <w:pPr>
        <w:spacing w:after="0" w:line="240" w:lineRule="auto"/>
        <w:rPr>
          <w:rFonts w:ascii="Times New Roman" w:hAnsi="Times New Roman"/>
          <w:lang w:val="lt-LT"/>
        </w:rPr>
      </w:pPr>
    </w:p>
    <w:p w14:paraId="5983674C" w14:textId="77777777" w:rsidR="0009588E" w:rsidRDefault="0009588E" w:rsidP="0009588E">
      <w:pPr>
        <w:keepNext/>
        <w:spacing w:after="0" w:line="240" w:lineRule="auto"/>
        <w:ind w:left="720" w:firstLine="720"/>
        <w:outlineLvl w:val="0"/>
        <w:rPr>
          <w:rFonts w:ascii="Times New Roman" w:hAnsi="Times New Roman"/>
          <w:b/>
          <w:lang w:val="lt-LT"/>
        </w:rPr>
      </w:pPr>
      <w:r>
        <w:rPr>
          <w:rFonts w:ascii="Times New Roman" w:hAnsi="Times New Roman"/>
          <w:b/>
          <w:lang w:val="lt-LT"/>
        </w:rPr>
        <w:t>A. GAMINTOJAS, ATSAKINGAS UŽ SERIJŲ IŠLEIDIMĄ</w:t>
      </w:r>
    </w:p>
    <w:p w14:paraId="211EBDF4" w14:textId="77777777" w:rsidR="0009588E" w:rsidRDefault="0009588E" w:rsidP="0009588E">
      <w:pPr>
        <w:spacing w:after="0" w:line="240" w:lineRule="auto"/>
        <w:rPr>
          <w:rFonts w:ascii="Times New Roman" w:hAnsi="Times New Roman"/>
          <w:lang w:val="lt-LT"/>
        </w:rPr>
      </w:pPr>
    </w:p>
    <w:p w14:paraId="336A1055" w14:textId="77777777" w:rsidR="0009588E" w:rsidRDefault="0009588E" w:rsidP="0009588E">
      <w:pPr>
        <w:keepNext/>
        <w:spacing w:after="0" w:line="240" w:lineRule="auto"/>
        <w:ind w:left="720" w:firstLine="720"/>
        <w:outlineLvl w:val="0"/>
        <w:rPr>
          <w:rFonts w:ascii="Times New Roman" w:hAnsi="Times New Roman"/>
          <w:b/>
          <w:lang w:val="lt-LT"/>
        </w:rPr>
      </w:pPr>
      <w:r>
        <w:rPr>
          <w:rFonts w:ascii="Times New Roman" w:hAnsi="Times New Roman"/>
          <w:b/>
          <w:lang w:val="lt-LT"/>
        </w:rPr>
        <w:t>B.  TIEKIMO IR VARTOJIMO SĄLYGOS AR APRIBOJIMAI</w:t>
      </w:r>
    </w:p>
    <w:p w14:paraId="07016CCA" w14:textId="77777777" w:rsidR="0009588E" w:rsidRDefault="0009588E" w:rsidP="0009588E">
      <w:pPr>
        <w:spacing w:after="0" w:line="240" w:lineRule="auto"/>
        <w:rPr>
          <w:rFonts w:ascii="Times New Roman" w:hAnsi="Times New Roman"/>
          <w:lang w:val="lt-LT"/>
        </w:rPr>
      </w:pPr>
    </w:p>
    <w:p w14:paraId="5CB7480A" w14:textId="77777777" w:rsidR="0009588E" w:rsidRDefault="0009588E" w:rsidP="0009588E">
      <w:pPr>
        <w:spacing w:after="0" w:line="240" w:lineRule="auto"/>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A. GAMINTOJAS, ATSAKINGAS UŽ SERIJŲ IŠLEIDIMĄ</w:t>
      </w:r>
    </w:p>
    <w:p w14:paraId="7E538C7C" w14:textId="77777777" w:rsidR="0009588E" w:rsidRDefault="0009588E" w:rsidP="0009588E">
      <w:pPr>
        <w:spacing w:after="0" w:line="240" w:lineRule="auto"/>
        <w:rPr>
          <w:rFonts w:ascii="Times New Roman" w:hAnsi="Times New Roman"/>
          <w:lang w:val="lt-LT"/>
        </w:rPr>
      </w:pPr>
    </w:p>
    <w:p w14:paraId="66415D9E"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Gamintojo, atsakingo už serijų išleidimą, pavadinimas ir adresas</w:t>
      </w:r>
    </w:p>
    <w:p w14:paraId="74B157E1" w14:textId="77777777" w:rsidR="0009588E" w:rsidRDefault="0009588E" w:rsidP="0009588E">
      <w:pPr>
        <w:spacing w:after="0" w:line="240" w:lineRule="auto"/>
        <w:rPr>
          <w:rFonts w:ascii="Times New Roman" w:hAnsi="Times New Roman"/>
          <w:lang w:val="lt-LT"/>
        </w:rPr>
      </w:pPr>
    </w:p>
    <w:p w14:paraId="29724827" w14:textId="1F84AAEC" w:rsidR="00CA47B2" w:rsidRPr="005A7B2D" w:rsidRDefault="00CA47B2" w:rsidP="00A2165D">
      <w:pPr>
        <w:spacing w:after="0" w:line="240" w:lineRule="auto"/>
        <w:rPr>
          <w:rFonts w:ascii="Times New Roman" w:hAnsi="Times New Roman"/>
          <w:lang w:val="lt-LT"/>
        </w:rPr>
      </w:pPr>
      <w:proofErr w:type="spellStart"/>
      <w:r w:rsidRPr="005A7B2D">
        <w:rPr>
          <w:rFonts w:ascii="Times New Roman" w:hAnsi="Times New Roman"/>
          <w:lang w:val="lt-LT"/>
        </w:rPr>
        <w:t>Istituto</w:t>
      </w:r>
      <w:proofErr w:type="spellEnd"/>
      <w:r w:rsidRPr="005A7B2D">
        <w:rPr>
          <w:rFonts w:ascii="Times New Roman" w:hAnsi="Times New Roman"/>
          <w:lang w:val="lt-LT"/>
        </w:rPr>
        <w:t xml:space="preserve"> de </w:t>
      </w:r>
      <w:proofErr w:type="spellStart"/>
      <w:r w:rsidRPr="005A7B2D">
        <w:rPr>
          <w:rFonts w:ascii="Times New Roman" w:hAnsi="Times New Roman"/>
          <w:lang w:val="lt-LT"/>
        </w:rPr>
        <w:t>Angeli</w:t>
      </w:r>
      <w:proofErr w:type="spellEnd"/>
      <w:r w:rsidRPr="005A7B2D">
        <w:rPr>
          <w:rFonts w:ascii="Times New Roman" w:hAnsi="Times New Roman"/>
          <w:lang w:val="lt-LT"/>
        </w:rPr>
        <w:t xml:space="preserve"> </w:t>
      </w:r>
      <w:proofErr w:type="spellStart"/>
      <w:r w:rsidRPr="005A7B2D">
        <w:rPr>
          <w:rFonts w:ascii="Times New Roman" w:hAnsi="Times New Roman"/>
          <w:lang w:val="lt-LT"/>
        </w:rPr>
        <w:t>S.r.l</w:t>
      </w:r>
      <w:proofErr w:type="spellEnd"/>
    </w:p>
    <w:p w14:paraId="2046C4A8" w14:textId="77777777" w:rsidR="00CA47B2" w:rsidRPr="005A7B2D" w:rsidRDefault="00CA47B2" w:rsidP="00CA47B2">
      <w:pPr>
        <w:spacing w:after="0" w:line="240" w:lineRule="auto"/>
        <w:rPr>
          <w:rFonts w:ascii="Times New Roman" w:hAnsi="Times New Roman"/>
          <w:lang w:val="lt-LT"/>
        </w:rPr>
      </w:pPr>
      <w:proofErr w:type="spellStart"/>
      <w:r w:rsidRPr="005A7B2D">
        <w:rPr>
          <w:rFonts w:ascii="Times New Roman" w:hAnsi="Times New Roman"/>
          <w:lang w:val="lt-LT"/>
        </w:rPr>
        <w:t>Località</w:t>
      </w:r>
      <w:proofErr w:type="spellEnd"/>
      <w:r w:rsidRPr="005A7B2D">
        <w:rPr>
          <w:rFonts w:ascii="Times New Roman" w:hAnsi="Times New Roman"/>
          <w:lang w:val="lt-LT"/>
        </w:rPr>
        <w:t xml:space="preserve"> </w:t>
      </w:r>
      <w:proofErr w:type="spellStart"/>
      <w:r w:rsidRPr="005A7B2D">
        <w:rPr>
          <w:rFonts w:ascii="Times New Roman" w:hAnsi="Times New Roman"/>
          <w:lang w:val="lt-LT"/>
        </w:rPr>
        <w:t>Prulli</w:t>
      </w:r>
      <w:proofErr w:type="spellEnd"/>
      <w:r w:rsidRPr="005A7B2D">
        <w:rPr>
          <w:rFonts w:ascii="Times New Roman" w:hAnsi="Times New Roman"/>
          <w:lang w:val="lt-LT"/>
        </w:rPr>
        <w:t>, 103/C</w:t>
      </w:r>
    </w:p>
    <w:p w14:paraId="55F31541" w14:textId="77777777" w:rsidR="00CA47B2" w:rsidRPr="005A7B2D" w:rsidRDefault="00CA47B2" w:rsidP="00CA47B2">
      <w:pPr>
        <w:spacing w:after="0" w:line="240" w:lineRule="auto"/>
        <w:rPr>
          <w:rFonts w:ascii="Times New Roman" w:hAnsi="Times New Roman"/>
          <w:lang w:val="lt-LT"/>
        </w:rPr>
      </w:pPr>
      <w:r w:rsidRPr="005A7B2D">
        <w:rPr>
          <w:rFonts w:ascii="Times New Roman" w:hAnsi="Times New Roman"/>
          <w:lang w:val="lt-LT"/>
        </w:rPr>
        <w:t xml:space="preserve">50066 </w:t>
      </w:r>
      <w:proofErr w:type="spellStart"/>
      <w:r w:rsidRPr="005A7B2D">
        <w:rPr>
          <w:rFonts w:ascii="Times New Roman" w:hAnsi="Times New Roman"/>
          <w:lang w:val="lt-LT"/>
        </w:rPr>
        <w:t>Reggello</w:t>
      </w:r>
      <w:proofErr w:type="spellEnd"/>
      <w:r w:rsidRPr="005A7B2D">
        <w:rPr>
          <w:rFonts w:ascii="Times New Roman" w:hAnsi="Times New Roman"/>
          <w:lang w:val="lt-LT"/>
        </w:rPr>
        <w:t xml:space="preserve"> (</w:t>
      </w:r>
      <w:proofErr w:type="spellStart"/>
      <w:r w:rsidRPr="005A7B2D">
        <w:rPr>
          <w:rFonts w:ascii="Times New Roman" w:hAnsi="Times New Roman"/>
          <w:lang w:val="lt-LT"/>
        </w:rPr>
        <w:t>Firenze</w:t>
      </w:r>
      <w:proofErr w:type="spellEnd"/>
      <w:r w:rsidRPr="005A7B2D">
        <w:rPr>
          <w:rFonts w:ascii="Times New Roman" w:hAnsi="Times New Roman"/>
          <w:lang w:val="lt-LT"/>
        </w:rPr>
        <w:t>)</w:t>
      </w:r>
    </w:p>
    <w:p w14:paraId="3E952B23" w14:textId="7A05D5B4" w:rsidR="0009588E" w:rsidRDefault="00CA47B2" w:rsidP="0009588E">
      <w:pPr>
        <w:spacing w:after="0" w:line="240" w:lineRule="auto"/>
        <w:rPr>
          <w:rFonts w:ascii="Times New Roman" w:hAnsi="Times New Roman"/>
          <w:lang w:val="lt-LT"/>
        </w:rPr>
      </w:pPr>
      <w:r>
        <w:rPr>
          <w:rFonts w:ascii="Times New Roman" w:hAnsi="Times New Roman"/>
          <w:lang w:val="lt-LT"/>
        </w:rPr>
        <w:t>Italija</w:t>
      </w:r>
    </w:p>
    <w:p w14:paraId="7BA4B201" w14:textId="77777777" w:rsidR="0009588E" w:rsidRDefault="0009588E" w:rsidP="0009588E">
      <w:pPr>
        <w:spacing w:after="0" w:line="240" w:lineRule="auto"/>
        <w:rPr>
          <w:rFonts w:ascii="Times New Roman" w:hAnsi="Times New Roman"/>
          <w:lang w:val="lt-LT"/>
        </w:rPr>
      </w:pPr>
    </w:p>
    <w:p w14:paraId="784DDDD3" w14:textId="77777777" w:rsidR="0009588E" w:rsidRDefault="0009588E" w:rsidP="0009588E">
      <w:pPr>
        <w:spacing w:after="0" w:line="240" w:lineRule="auto"/>
        <w:rPr>
          <w:rFonts w:ascii="Times New Roman" w:hAnsi="Times New Roman"/>
          <w:lang w:val="lt-LT"/>
        </w:rPr>
      </w:pPr>
    </w:p>
    <w:p w14:paraId="5E43E575" w14:textId="77777777" w:rsidR="0009588E" w:rsidRDefault="0009588E" w:rsidP="0009588E">
      <w:pPr>
        <w:spacing w:after="0" w:line="240" w:lineRule="auto"/>
        <w:rPr>
          <w:rFonts w:ascii="Times New Roman" w:hAnsi="Times New Roman"/>
          <w:lang w:val="lt-LT"/>
        </w:rPr>
      </w:pPr>
      <w:r>
        <w:rPr>
          <w:rFonts w:ascii="Times New Roman" w:hAnsi="Times New Roman"/>
          <w:b/>
          <w:lang w:val="lt-LT"/>
        </w:rPr>
        <w:t xml:space="preserve">B. </w:t>
      </w:r>
      <w:bookmarkStart w:id="2" w:name="_Toc129243130"/>
      <w:bookmarkStart w:id="3" w:name="_Toc129243255"/>
      <w:r>
        <w:rPr>
          <w:rFonts w:ascii="Times New Roman" w:hAnsi="Times New Roman"/>
          <w:b/>
          <w:lang w:val="lt-LT"/>
        </w:rPr>
        <w:t>TIEKIMO IR VARTOJIMO SĄLYGOS AR APRIBOJIMAI</w:t>
      </w:r>
      <w:bookmarkEnd w:id="2"/>
      <w:bookmarkEnd w:id="3"/>
    </w:p>
    <w:p w14:paraId="6DC69271" w14:textId="77777777" w:rsidR="0009588E" w:rsidRDefault="0009588E" w:rsidP="0009588E">
      <w:pPr>
        <w:spacing w:after="0" w:line="240" w:lineRule="auto"/>
        <w:rPr>
          <w:rFonts w:ascii="Times New Roman" w:hAnsi="Times New Roman"/>
          <w:lang w:val="lt-LT"/>
        </w:rPr>
      </w:pPr>
    </w:p>
    <w:p w14:paraId="75ECEA3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Receptinis vaistinis preparatas.</w:t>
      </w:r>
    </w:p>
    <w:p w14:paraId="1CE13E6F" w14:textId="77777777" w:rsidR="0009588E" w:rsidRDefault="0009588E" w:rsidP="0009588E">
      <w:pPr>
        <w:spacing w:after="0" w:line="240" w:lineRule="auto"/>
        <w:rPr>
          <w:rFonts w:ascii="Times New Roman" w:hAnsi="Times New Roman"/>
          <w:lang w:val="lt-LT"/>
        </w:rPr>
      </w:pPr>
    </w:p>
    <w:p w14:paraId="0824D9B5" w14:textId="77777777" w:rsidR="0009588E" w:rsidRDefault="0009588E" w:rsidP="0009588E">
      <w:pPr>
        <w:spacing w:after="0" w:line="240" w:lineRule="auto"/>
        <w:rPr>
          <w:rFonts w:ascii="Times New Roman" w:hAnsi="Times New Roman"/>
          <w:lang w:val="lt-LT"/>
        </w:rPr>
      </w:pPr>
      <w:r>
        <w:rPr>
          <w:rFonts w:ascii="Times New Roman" w:hAnsi="Times New Roman"/>
          <w:lang w:val="lt-LT"/>
        </w:rPr>
        <w:br w:type="page"/>
      </w:r>
    </w:p>
    <w:p w14:paraId="08C09CC5" w14:textId="77777777" w:rsidR="0009588E" w:rsidRDefault="0009588E" w:rsidP="0009588E">
      <w:pPr>
        <w:spacing w:after="0" w:line="240" w:lineRule="auto"/>
        <w:rPr>
          <w:rFonts w:ascii="Times New Roman" w:hAnsi="Times New Roman"/>
          <w:lang w:val="lt-LT"/>
        </w:rPr>
      </w:pPr>
    </w:p>
    <w:p w14:paraId="604AE4E4" w14:textId="77777777" w:rsidR="0009588E" w:rsidRDefault="0009588E" w:rsidP="0009588E">
      <w:pPr>
        <w:spacing w:after="0" w:line="240" w:lineRule="auto"/>
        <w:rPr>
          <w:rFonts w:ascii="Times New Roman" w:hAnsi="Times New Roman"/>
          <w:lang w:val="lt-LT"/>
        </w:rPr>
      </w:pPr>
    </w:p>
    <w:p w14:paraId="343BE8ED" w14:textId="77777777" w:rsidR="0009588E" w:rsidRDefault="0009588E" w:rsidP="0009588E">
      <w:pPr>
        <w:spacing w:after="0" w:line="240" w:lineRule="auto"/>
        <w:rPr>
          <w:rFonts w:ascii="Times New Roman" w:hAnsi="Times New Roman"/>
          <w:lang w:val="lt-LT"/>
        </w:rPr>
      </w:pPr>
    </w:p>
    <w:p w14:paraId="7963ADBA" w14:textId="77777777" w:rsidR="0009588E" w:rsidRDefault="0009588E" w:rsidP="0009588E">
      <w:pPr>
        <w:spacing w:after="0" w:line="240" w:lineRule="auto"/>
        <w:rPr>
          <w:rFonts w:ascii="Times New Roman" w:hAnsi="Times New Roman"/>
          <w:lang w:val="lt-LT"/>
        </w:rPr>
      </w:pPr>
    </w:p>
    <w:p w14:paraId="000CAC6A" w14:textId="77777777" w:rsidR="0009588E" w:rsidRDefault="0009588E" w:rsidP="0009588E">
      <w:pPr>
        <w:spacing w:after="0" w:line="240" w:lineRule="auto"/>
        <w:rPr>
          <w:rFonts w:ascii="Times New Roman" w:hAnsi="Times New Roman"/>
          <w:lang w:val="lt-LT"/>
        </w:rPr>
      </w:pPr>
    </w:p>
    <w:p w14:paraId="013F0B18" w14:textId="77777777" w:rsidR="0009588E" w:rsidRDefault="0009588E" w:rsidP="0009588E">
      <w:pPr>
        <w:spacing w:after="0" w:line="240" w:lineRule="auto"/>
        <w:rPr>
          <w:rFonts w:ascii="Times New Roman" w:hAnsi="Times New Roman"/>
          <w:lang w:val="lt-LT"/>
        </w:rPr>
      </w:pPr>
    </w:p>
    <w:p w14:paraId="6A994E1E" w14:textId="77777777" w:rsidR="0009588E" w:rsidRDefault="0009588E" w:rsidP="0009588E">
      <w:pPr>
        <w:spacing w:after="0" w:line="240" w:lineRule="auto"/>
        <w:rPr>
          <w:rFonts w:ascii="Times New Roman" w:hAnsi="Times New Roman"/>
          <w:lang w:val="lt-LT"/>
        </w:rPr>
      </w:pPr>
    </w:p>
    <w:p w14:paraId="1656B773" w14:textId="77777777" w:rsidR="0009588E" w:rsidRDefault="0009588E" w:rsidP="0009588E">
      <w:pPr>
        <w:spacing w:after="0" w:line="240" w:lineRule="auto"/>
        <w:rPr>
          <w:rFonts w:ascii="Times New Roman" w:hAnsi="Times New Roman"/>
          <w:lang w:val="lt-LT"/>
        </w:rPr>
      </w:pPr>
    </w:p>
    <w:p w14:paraId="17C877D1" w14:textId="77777777" w:rsidR="0009588E" w:rsidRDefault="0009588E" w:rsidP="0009588E">
      <w:pPr>
        <w:spacing w:after="0" w:line="240" w:lineRule="auto"/>
        <w:rPr>
          <w:rFonts w:ascii="Times New Roman" w:hAnsi="Times New Roman"/>
          <w:lang w:val="lt-LT"/>
        </w:rPr>
      </w:pPr>
    </w:p>
    <w:p w14:paraId="00A959E2" w14:textId="77777777" w:rsidR="0009588E" w:rsidRDefault="0009588E" w:rsidP="0009588E">
      <w:pPr>
        <w:spacing w:after="0" w:line="240" w:lineRule="auto"/>
        <w:rPr>
          <w:rFonts w:ascii="Times New Roman" w:hAnsi="Times New Roman"/>
          <w:lang w:val="lt-LT"/>
        </w:rPr>
      </w:pPr>
    </w:p>
    <w:p w14:paraId="7BE9D51E" w14:textId="77777777" w:rsidR="0009588E" w:rsidRDefault="0009588E" w:rsidP="0009588E">
      <w:pPr>
        <w:spacing w:after="0" w:line="240" w:lineRule="auto"/>
        <w:rPr>
          <w:rFonts w:ascii="Times New Roman" w:hAnsi="Times New Roman"/>
          <w:lang w:val="lt-LT"/>
        </w:rPr>
      </w:pPr>
    </w:p>
    <w:p w14:paraId="54A1CB92" w14:textId="77777777" w:rsidR="0009588E" w:rsidRDefault="0009588E" w:rsidP="0009588E">
      <w:pPr>
        <w:spacing w:after="0" w:line="240" w:lineRule="auto"/>
        <w:rPr>
          <w:rFonts w:ascii="Times New Roman" w:hAnsi="Times New Roman"/>
          <w:lang w:val="lt-LT"/>
        </w:rPr>
      </w:pPr>
    </w:p>
    <w:p w14:paraId="5E0B862A" w14:textId="77777777" w:rsidR="0009588E" w:rsidRDefault="0009588E" w:rsidP="0009588E">
      <w:pPr>
        <w:spacing w:after="0" w:line="240" w:lineRule="auto"/>
        <w:rPr>
          <w:rFonts w:ascii="Times New Roman" w:hAnsi="Times New Roman"/>
          <w:lang w:val="lt-LT"/>
        </w:rPr>
      </w:pPr>
    </w:p>
    <w:p w14:paraId="7B26E933" w14:textId="77777777" w:rsidR="0009588E" w:rsidRDefault="0009588E" w:rsidP="0009588E">
      <w:pPr>
        <w:spacing w:after="0" w:line="240" w:lineRule="auto"/>
        <w:rPr>
          <w:rFonts w:ascii="Times New Roman" w:hAnsi="Times New Roman"/>
          <w:lang w:val="lt-LT"/>
        </w:rPr>
      </w:pPr>
    </w:p>
    <w:p w14:paraId="1ECD319B" w14:textId="77777777" w:rsidR="0009588E" w:rsidRDefault="0009588E" w:rsidP="0009588E">
      <w:pPr>
        <w:spacing w:after="0" w:line="240" w:lineRule="auto"/>
        <w:rPr>
          <w:rFonts w:ascii="Times New Roman" w:hAnsi="Times New Roman"/>
          <w:lang w:val="lt-LT"/>
        </w:rPr>
      </w:pPr>
    </w:p>
    <w:p w14:paraId="40F4C653" w14:textId="77777777" w:rsidR="0009588E" w:rsidRDefault="0009588E" w:rsidP="0009588E">
      <w:pPr>
        <w:spacing w:after="0" w:line="240" w:lineRule="auto"/>
        <w:rPr>
          <w:rFonts w:ascii="Times New Roman" w:hAnsi="Times New Roman"/>
          <w:lang w:val="lt-LT"/>
        </w:rPr>
      </w:pPr>
    </w:p>
    <w:p w14:paraId="09692EC7" w14:textId="77777777" w:rsidR="0009588E" w:rsidRDefault="0009588E" w:rsidP="0009588E">
      <w:pPr>
        <w:spacing w:after="0" w:line="240" w:lineRule="auto"/>
        <w:rPr>
          <w:rFonts w:ascii="Times New Roman" w:hAnsi="Times New Roman"/>
          <w:lang w:val="lt-LT"/>
        </w:rPr>
      </w:pPr>
    </w:p>
    <w:p w14:paraId="23344CDB" w14:textId="77777777" w:rsidR="0009588E" w:rsidRDefault="0009588E" w:rsidP="0009588E">
      <w:pPr>
        <w:spacing w:after="0" w:line="240" w:lineRule="auto"/>
        <w:rPr>
          <w:rFonts w:ascii="Times New Roman" w:hAnsi="Times New Roman"/>
          <w:lang w:val="lt-LT"/>
        </w:rPr>
      </w:pPr>
    </w:p>
    <w:p w14:paraId="287528C1" w14:textId="77777777" w:rsidR="0009588E" w:rsidRDefault="0009588E" w:rsidP="0009588E">
      <w:pPr>
        <w:spacing w:after="0" w:line="240" w:lineRule="auto"/>
        <w:rPr>
          <w:rFonts w:ascii="Times New Roman" w:hAnsi="Times New Roman"/>
          <w:lang w:val="lt-LT"/>
        </w:rPr>
      </w:pPr>
    </w:p>
    <w:p w14:paraId="31A93A9F" w14:textId="77777777" w:rsidR="0009588E" w:rsidRDefault="0009588E" w:rsidP="0009588E">
      <w:pPr>
        <w:spacing w:after="0" w:line="240" w:lineRule="auto"/>
        <w:rPr>
          <w:rFonts w:ascii="Times New Roman" w:hAnsi="Times New Roman"/>
          <w:lang w:val="lt-LT"/>
        </w:rPr>
      </w:pPr>
    </w:p>
    <w:p w14:paraId="443ABCAE" w14:textId="77777777" w:rsidR="0009588E" w:rsidRDefault="0009588E" w:rsidP="0009588E">
      <w:pPr>
        <w:spacing w:after="0" w:line="240" w:lineRule="auto"/>
        <w:rPr>
          <w:rFonts w:ascii="Times New Roman" w:hAnsi="Times New Roman"/>
          <w:lang w:val="lt-LT"/>
        </w:rPr>
      </w:pPr>
    </w:p>
    <w:p w14:paraId="1C652DAA" w14:textId="77777777" w:rsidR="0009588E" w:rsidRDefault="0009588E" w:rsidP="0009588E">
      <w:pPr>
        <w:spacing w:after="0" w:line="240" w:lineRule="auto"/>
        <w:rPr>
          <w:rFonts w:ascii="Times New Roman" w:hAnsi="Times New Roman"/>
          <w:lang w:val="lt-LT"/>
        </w:rPr>
      </w:pPr>
    </w:p>
    <w:p w14:paraId="70958D0D" w14:textId="77777777" w:rsidR="0009588E" w:rsidRDefault="0009588E" w:rsidP="0009588E">
      <w:pPr>
        <w:spacing w:after="0" w:line="240" w:lineRule="auto"/>
        <w:jc w:val="center"/>
        <w:outlineLvl w:val="0"/>
        <w:rPr>
          <w:rFonts w:ascii="Times New Roman" w:hAnsi="Times New Roman"/>
          <w:b/>
          <w:kern w:val="28"/>
          <w:lang w:val="lt-LT"/>
        </w:rPr>
      </w:pPr>
    </w:p>
    <w:p w14:paraId="345111B3"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b/>
          <w:kern w:val="28"/>
          <w:lang w:val="lt-LT"/>
        </w:rPr>
        <w:t>III PRIEDAS</w:t>
      </w:r>
    </w:p>
    <w:p w14:paraId="2520E21C" w14:textId="77777777" w:rsidR="0009588E" w:rsidRDefault="0009588E" w:rsidP="0009588E">
      <w:pPr>
        <w:spacing w:after="0" w:line="240" w:lineRule="auto"/>
        <w:rPr>
          <w:rFonts w:ascii="Times New Roman" w:hAnsi="Times New Roman"/>
          <w:lang w:val="lt-LT"/>
        </w:rPr>
      </w:pPr>
    </w:p>
    <w:p w14:paraId="798F1D17" w14:textId="77777777" w:rsidR="0009588E" w:rsidRDefault="0009588E" w:rsidP="0009588E">
      <w:pPr>
        <w:spacing w:after="0" w:line="240" w:lineRule="auto"/>
        <w:jc w:val="center"/>
        <w:rPr>
          <w:rFonts w:ascii="Times New Roman" w:hAnsi="Times New Roman"/>
          <w:b/>
          <w:lang w:val="lt-LT"/>
        </w:rPr>
      </w:pPr>
      <w:r>
        <w:rPr>
          <w:rFonts w:ascii="Times New Roman" w:hAnsi="Times New Roman"/>
          <w:b/>
          <w:lang w:val="lt-LT"/>
        </w:rPr>
        <w:t>ŽENKLINIMAS IR PAKUOTĖS LAPELIS</w:t>
      </w:r>
    </w:p>
    <w:p w14:paraId="025C0228" w14:textId="77777777" w:rsidR="0009588E" w:rsidRDefault="0009588E" w:rsidP="0009588E">
      <w:pPr>
        <w:spacing w:after="0" w:line="240" w:lineRule="auto"/>
        <w:rPr>
          <w:rFonts w:ascii="Times New Roman" w:hAnsi="Times New Roman"/>
          <w:lang w:val="lt-LT"/>
        </w:rPr>
      </w:pPr>
    </w:p>
    <w:p w14:paraId="1ECB6351" w14:textId="77777777" w:rsidR="0009588E" w:rsidRDefault="0009588E" w:rsidP="0009588E">
      <w:pPr>
        <w:spacing w:after="0" w:line="240" w:lineRule="auto"/>
        <w:rPr>
          <w:rFonts w:ascii="Times New Roman" w:hAnsi="Times New Roman"/>
          <w:lang w:val="lt-LT"/>
        </w:rPr>
      </w:pPr>
    </w:p>
    <w:p w14:paraId="7BADE966" w14:textId="77777777" w:rsidR="0009588E" w:rsidRDefault="0009588E" w:rsidP="0009588E">
      <w:pPr>
        <w:spacing w:after="0" w:line="240" w:lineRule="auto"/>
        <w:rPr>
          <w:rFonts w:ascii="Times New Roman" w:hAnsi="Times New Roman"/>
          <w:lang w:val="lt-LT"/>
        </w:rPr>
      </w:pPr>
    </w:p>
    <w:p w14:paraId="59DFF021"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kern w:val="28"/>
          <w:lang w:val="lt-LT"/>
        </w:rPr>
        <w:br w:type="page"/>
      </w:r>
    </w:p>
    <w:p w14:paraId="7F0C0869" w14:textId="77777777" w:rsidR="0009588E" w:rsidRDefault="0009588E" w:rsidP="0009588E">
      <w:pPr>
        <w:spacing w:after="0" w:line="240" w:lineRule="auto"/>
        <w:jc w:val="center"/>
        <w:outlineLvl w:val="0"/>
        <w:rPr>
          <w:rFonts w:ascii="Times New Roman" w:hAnsi="Times New Roman"/>
          <w:b/>
          <w:kern w:val="28"/>
          <w:lang w:val="lt-LT"/>
        </w:rPr>
      </w:pPr>
    </w:p>
    <w:p w14:paraId="0BABAFF7" w14:textId="77777777" w:rsidR="0009588E" w:rsidRDefault="0009588E" w:rsidP="0009588E">
      <w:pPr>
        <w:spacing w:after="0" w:line="240" w:lineRule="auto"/>
        <w:jc w:val="center"/>
        <w:outlineLvl w:val="0"/>
        <w:rPr>
          <w:rFonts w:ascii="Times New Roman" w:hAnsi="Times New Roman"/>
          <w:b/>
          <w:kern w:val="28"/>
          <w:lang w:val="lt-LT"/>
        </w:rPr>
      </w:pPr>
    </w:p>
    <w:p w14:paraId="548A481B" w14:textId="77777777" w:rsidR="0009588E" w:rsidRDefault="0009588E" w:rsidP="0009588E">
      <w:pPr>
        <w:spacing w:after="0" w:line="240" w:lineRule="auto"/>
        <w:jc w:val="center"/>
        <w:outlineLvl w:val="0"/>
        <w:rPr>
          <w:rFonts w:ascii="Times New Roman" w:hAnsi="Times New Roman"/>
          <w:b/>
          <w:kern w:val="28"/>
          <w:lang w:val="lt-LT"/>
        </w:rPr>
      </w:pPr>
    </w:p>
    <w:p w14:paraId="57FD288C" w14:textId="77777777" w:rsidR="0009588E" w:rsidRDefault="0009588E" w:rsidP="0009588E">
      <w:pPr>
        <w:spacing w:after="0" w:line="240" w:lineRule="auto"/>
        <w:jc w:val="center"/>
        <w:outlineLvl w:val="0"/>
        <w:rPr>
          <w:rFonts w:ascii="Times New Roman" w:hAnsi="Times New Roman"/>
          <w:b/>
          <w:kern w:val="28"/>
          <w:lang w:val="lt-LT"/>
        </w:rPr>
      </w:pPr>
    </w:p>
    <w:p w14:paraId="26095C8D" w14:textId="77777777" w:rsidR="0009588E" w:rsidRDefault="0009588E" w:rsidP="0009588E">
      <w:pPr>
        <w:spacing w:after="0" w:line="240" w:lineRule="auto"/>
        <w:jc w:val="center"/>
        <w:outlineLvl w:val="0"/>
        <w:rPr>
          <w:rFonts w:ascii="Times New Roman" w:hAnsi="Times New Roman"/>
          <w:b/>
          <w:kern w:val="28"/>
          <w:lang w:val="lt-LT"/>
        </w:rPr>
      </w:pPr>
    </w:p>
    <w:p w14:paraId="503050F5" w14:textId="77777777" w:rsidR="0009588E" w:rsidRDefault="0009588E" w:rsidP="0009588E">
      <w:pPr>
        <w:spacing w:after="0" w:line="240" w:lineRule="auto"/>
        <w:jc w:val="center"/>
        <w:outlineLvl w:val="0"/>
        <w:rPr>
          <w:rFonts w:ascii="Times New Roman" w:hAnsi="Times New Roman"/>
          <w:b/>
          <w:kern w:val="28"/>
          <w:lang w:val="lt-LT"/>
        </w:rPr>
      </w:pPr>
    </w:p>
    <w:p w14:paraId="689EA8A2" w14:textId="77777777" w:rsidR="0009588E" w:rsidRDefault="0009588E" w:rsidP="0009588E">
      <w:pPr>
        <w:spacing w:after="0" w:line="240" w:lineRule="auto"/>
        <w:jc w:val="center"/>
        <w:outlineLvl w:val="0"/>
        <w:rPr>
          <w:rFonts w:ascii="Times New Roman" w:hAnsi="Times New Roman"/>
          <w:b/>
          <w:kern w:val="28"/>
          <w:lang w:val="lt-LT"/>
        </w:rPr>
      </w:pPr>
    </w:p>
    <w:p w14:paraId="29B842B1" w14:textId="77777777" w:rsidR="0009588E" w:rsidRDefault="0009588E" w:rsidP="0009588E">
      <w:pPr>
        <w:spacing w:after="0" w:line="240" w:lineRule="auto"/>
        <w:jc w:val="center"/>
        <w:outlineLvl w:val="0"/>
        <w:rPr>
          <w:rFonts w:ascii="Times New Roman" w:hAnsi="Times New Roman"/>
          <w:b/>
          <w:kern w:val="28"/>
          <w:lang w:val="lt-LT"/>
        </w:rPr>
      </w:pPr>
    </w:p>
    <w:p w14:paraId="1CE35319" w14:textId="77777777" w:rsidR="0009588E" w:rsidRDefault="0009588E" w:rsidP="0009588E">
      <w:pPr>
        <w:spacing w:after="0" w:line="240" w:lineRule="auto"/>
        <w:jc w:val="center"/>
        <w:outlineLvl w:val="0"/>
        <w:rPr>
          <w:rFonts w:ascii="Times New Roman" w:hAnsi="Times New Roman"/>
          <w:b/>
          <w:kern w:val="28"/>
          <w:lang w:val="lt-LT"/>
        </w:rPr>
      </w:pPr>
    </w:p>
    <w:p w14:paraId="57F7B4E8" w14:textId="77777777" w:rsidR="0009588E" w:rsidRDefault="0009588E" w:rsidP="0009588E">
      <w:pPr>
        <w:spacing w:after="0" w:line="240" w:lineRule="auto"/>
        <w:jc w:val="center"/>
        <w:outlineLvl w:val="0"/>
        <w:rPr>
          <w:rFonts w:ascii="Times New Roman" w:hAnsi="Times New Roman"/>
          <w:b/>
          <w:kern w:val="28"/>
          <w:lang w:val="lt-LT"/>
        </w:rPr>
      </w:pPr>
    </w:p>
    <w:p w14:paraId="54E4056B" w14:textId="77777777" w:rsidR="0009588E" w:rsidRDefault="0009588E" w:rsidP="0009588E">
      <w:pPr>
        <w:spacing w:after="0" w:line="240" w:lineRule="auto"/>
        <w:jc w:val="center"/>
        <w:outlineLvl w:val="0"/>
        <w:rPr>
          <w:rFonts w:ascii="Times New Roman" w:hAnsi="Times New Roman"/>
          <w:b/>
          <w:kern w:val="28"/>
          <w:lang w:val="lt-LT"/>
        </w:rPr>
      </w:pPr>
    </w:p>
    <w:p w14:paraId="4AB0AB3E" w14:textId="77777777" w:rsidR="0009588E" w:rsidRDefault="0009588E" w:rsidP="0009588E">
      <w:pPr>
        <w:spacing w:after="0" w:line="240" w:lineRule="auto"/>
        <w:jc w:val="center"/>
        <w:outlineLvl w:val="0"/>
        <w:rPr>
          <w:rFonts w:ascii="Times New Roman" w:hAnsi="Times New Roman"/>
          <w:b/>
          <w:kern w:val="28"/>
          <w:lang w:val="lt-LT"/>
        </w:rPr>
      </w:pPr>
    </w:p>
    <w:p w14:paraId="76A64D66" w14:textId="77777777" w:rsidR="0009588E" w:rsidRDefault="0009588E" w:rsidP="0009588E">
      <w:pPr>
        <w:spacing w:after="0" w:line="240" w:lineRule="auto"/>
        <w:jc w:val="center"/>
        <w:outlineLvl w:val="0"/>
        <w:rPr>
          <w:rFonts w:ascii="Times New Roman" w:hAnsi="Times New Roman"/>
          <w:b/>
          <w:kern w:val="28"/>
          <w:lang w:val="lt-LT"/>
        </w:rPr>
      </w:pPr>
    </w:p>
    <w:p w14:paraId="64F44720" w14:textId="77777777" w:rsidR="0009588E" w:rsidRDefault="0009588E" w:rsidP="0009588E">
      <w:pPr>
        <w:spacing w:after="0" w:line="240" w:lineRule="auto"/>
        <w:jc w:val="center"/>
        <w:outlineLvl w:val="0"/>
        <w:rPr>
          <w:rFonts w:ascii="Times New Roman" w:hAnsi="Times New Roman"/>
          <w:b/>
          <w:kern w:val="28"/>
          <w:lang w:val="lt-LT"/>
        </w:rPr>
      </w:pPr>
    </w:p>
    <w:p w14:paraId="0A59873F" w14:textId="77777777" w:rsidR="0009588E" w:rsidRDefault="0009588E" w:rsidP="0009588E">
      <w:pPr>
        <w:spacing w:after="0" w:line="240" w:lineRule="auto"/>
        <w:jc w:val="center"/>
        <w:outlineLvl w:val="0"/>
        <w:rPr>
          <w:rFonts w:ascii="Times New Roman" w:hAnsi="Times New Roman"/>
          <w:b/>
          <w:kern w:val="28"/>
          <w:lang w:val="lt-LT"/>
        </w:rPr>
      </w:pPr>
    </w:p>
    <w:p w14:paraId="27A62F97" w14:textId="77777777" w:rsidR="0009588E" w:rsidRDefault="0009588E" w:rsidP="0009588E">
      <w:pPr>
        <w:spacing w:after="0" w:line="240" w:lineRule="auto"/>
        <w:jc w:val="center"/>
        <w:outlineLvl w:val="0"/>
        <w:rPr>
          <w:rFonts w:ascii="Times New Roman" w:hAnsi="Times New Roman"/>
          <w:b/>
          <w:kern w:val="28"/>
          <w:lang w:val="lt-LT"/>
        </w:rPr>
      </w:pPr>
    </w:p>
    <w:p w14:paraId="2D7C7412" w14:textId="77777777" w:rsidR="0009588E" w:rsidRDefault="0009588E" w:rsidP="0009588E">
      <w:pPr>
        <w:spacing w:after="0" w:line="240" w:lineRule="auto"/>
        <w:jc w:val="center"/>
        <w:outlineLvl w:val="0"/>
        <w:rPr>
          <w:rFonts w:ascii="Times New Roman" w:hAnsi="Times New Roman"/>
          <w:b/>
          <w:kern w:val="28"/>
          <w:lang w:val="lt-LT"/>
        </w:rPr>
      </w:pPr>
    </w:p>
    <w:p w14:paraId="1A7DA391" w14:textId="77777777" w:rsidR="0009588E" w:rsidRDefault="0009588E" w:rsidP="0009588E">
      <w:pPr>
        <w:spacing w:after="0" w:line="240" w:lineRule="auto"/>
        <w:jc w:val="center"/>
        <w:outlineLvl w:val="0"/>
        <w:rPr>
          <w:rFonts w:ascii="Times New Roman" w:hAnsi="Times New Roman"/>
          <w:b/>
          <w:kern w:val="28"/>
          <w:lang w:val="lt-LT"/>
        </w:rPr>
      </w:pPr>
    </w:p>
    <w:p w14:paraId="60F8C106" w14:textId="77777777" w:rsidR="0009588E" w:rsidRDefault="0009588E" w:rsidP="0009588E">
      <w:pPr>
        <w:spacing w:after="0" w:line="240" w:lineRule="auto"/>
        <w:jc w:val="center"/>
        <w:outlineLvl w:val="0"/>
        <w:rPr>
          <w:rFonts w:ascii="Times New Roman" w:hAnsi="Times New Roman"/>
          <w:b/>
          <w:kern w:val="28"/>
          <w:lang w:val="lt-LT"/>
        </w:rPr>
      </w:pPr>
    </w:p>
    <w:p w14:paraId="4211EABB" w14:textId="77777777" w:rsidR="0009588E" w:rsidRDefault="0009588E" w:rsidP="0009588E">
      <w:pPr>
        <w:spacing w:after="0" w:line="240" w:lineRule="auto"/>
        <w:jc w:val="center"/>
        <w:outlineLvl w:val="0"/>
        <w:rPr>
          <w:rFonts w:ascii="Times New Roman" w:hAnsi="Times New Roman"/>
          <w:b/>
          <w:kern w:val="28"/>
          <w:lang w:val="lt-LT"/>
        </w:rPr>
      </w:pPr>
    </w:p>
    <w:p w14:paraId="4466E2D2" w14:textId="77777777" w:rsidR="0009588E" w:rsidRDefault="0009588E" w:rsidP="0009588E">
      <w:pPr>
        <w:spacing w:after="0" w:line="240" w:lineRule="auto"/>
        <w:jc w:val="center"/>
        <w:outlineLvl w:val="0"/>
        <w:rPr>
          <w:rFonts w:ascii="Times New Roman" w:hAnsi="Times New Roman"/>
          <w:b/>
          <w:kern w:val="28"/>
          <w:lang w:val="lt-LT"/>
        </w:rPr>
      </w:pPr>
    </w:p>
    <w:p w14:paraId="3A1878CB" w14:textId="77777777" w:rsidR="0009588E" w:rsidRDefault="0009588E" w:rsidP="0009588E">
      <w:pPr>
        <w:spacing w:after="0" w:line="240" w:lineRule="auto"/>
        <w:jc w:val="center"/>
        <w:outlineLvl w:val="0"/>
        <w:rPr>
          <w:rFonts w:ascii="Times New Roman" w:hAnsi="Times New Roman"/>
          <w:b/>
          <w:kern w:val="28"/>
          <w:lang w:val="lt-LT"/>
        </w:rPr>
      </w:pPr>
    </w:p>
    <w:p w14:paraId="57DEC9CE" w14:textId="77777777" w:rsidR="0009588E" w:rsidRDefault="0009588E" w:rsidP="0009588E">
      <w:pPr>
        <w:spacing w:after="0" w:line="240" w:lineRule="auto"/>
        <w:jc w:val="center"/>
        <w:outlineLvl w:val="0"/>
        <w:rPr>
          <w:rFonts w:ascii="Times New Roman" w:hAnsi="Times New Roman"/>
          <w:b/>
          <w:kern w:val="28"/>
          <w:lang w:val="lt-LT"/>
        </w:rPr>
      </w:pPr>
    </w:p>
    <w:p w14:paraId="18F0B74F"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b/>
          <w:kern w:val="28"/>
          <w:lang w:val="lt-LT"/>
        </w:rPr>
        <w:t>A. ŽENKLINIMAS</w:t>
      </w:r>
    </w:p>
    <w:p w14:paraId="65B51283" w14:textId="77777777" w:rsidR="0009588E" w:rsidRDefault="0009588E" w:rsidP="0009588E">
      <w:pPr>
        <w:keepNext/>
        <w:spacing w:after="0" w:line="240" w:lineRule="auto"/>
        <w:outlineLvl w:val="1"/>
        <w:rPr>
          <w:rFonts w:ascii="Times New Roman" w:hAnsi="Times New Roman"/>
          <w:b/>
          <w:lang w:val="lt-LT"/>
        </w:rPr>
      </w:pPr>
      <w:r>
        <w:rPr>
          <w:rFonts w:ascii="Times New Roman" w:hAnsi="Times New Roman"/>
          <w:lang w:val="lt-LT"/>
        </w:rPr>
        <w:br w:type="page"/>
      </w:r>
    </w:p>
    <w:p w14:paraId="6E9409FF" w14:textId="77777777" w:rsidR="0009588E" w:rsidRDefault="0009588E" w:rsidP="0009588E">
      <w:pPr>
        <w:keepNext/>
        <w:spacing w:after="0" w:line="240" w:lineRule="auto"/>
        <w:outlineLvl w:val="1"/>
        <w:rPr>
          <w:rFonts w:ascii="Times New Roman" w:hAnsi="Times New Roman"/>
          <w:b/>
          <w:lang w:val="lt-LT"/>
        </w:rPr>
      </w:pPr>
    </w:p>
    <w:p w14:paraId="405076BF"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Pr>
          <w:rFonts w:ascii="Times New Roman" w:hAnsi="Times New Roman"/>
          <w:b/>
          <w:lang w:val="lt-LT"/>
        </w:rPr>
        <w:t>INFORMACIJA ANT IŠORINĖS PAKUOTĖS</w:t>
      </w:r>
    </w:p>
    <w:p w14:paraId="69E841A5" w14:textId="77777777" w:rsidR="0009588E" w:rsidRDefault="0009588E" w:rsidP="000958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0E2B42FE" w14:textId="77777777" w:rsidR="0009588E" w:rsidRDefault="0009588E" w:rsidP="000958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KARTONO DĖŽUTĖ</w:t>
      </w:r>
    </w:p>
    <w:p w14:paraId="2CB5BAE7" w14:textId="77777777" w:rsidR="0009588E" w:rsidRDefault="0009588E" w:rsidP="0009588E">
      <w:pPr>
        <w:spacing w:after="0" w:line="240" w:lineRule="auto"/>
        <w:rPr>
          <w:rFonts w:ascii="Times New Roman" w:hAnsi="Times New Roman"/>
          <w:lang w:val="lt-LT"/>
        </w:rPr>
      </w:pPr>
    </w:p>
    <w:p w14:paraId="52D00556" w14:textId="77777777" w:rsidR="0009588E" w:rsidRDefault="0009588E" w:rsidP="0009588E">
      <w:pPr>
        <w:spacing w:after="0" w:line="240" w:lineRule="auto"/>
        <w:rPr>
          <w:rFonts w:ascii="Times New Roman" w:hAnsi="Times New Roman"/>
          <w:lang w:val="lt-LT"/>
        </w:rPr>
      </w:pPr>
    </w:p>
    <w:p w14:paraId="116990C8"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19E408A6" w14:textId="77777777" w:rsidR="0009588E" w:rsidRDefault="0009588E" w:rsidP="0009588E">
      <w:pPr>
        <w:spacing w:after="0" w:line="240" w:lineRule="auto"/>
        <w:rPr>
          <w:rFonts w:ascii="Times New Roman" w:hAnsi="Times New Roman"/>
          <w:lang w:val="lt-LT"/>
        </w:rPr>
      </w:pPr>
    </w:p>
    <w:p w14:paraId="5C2C806D"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1 mg/40 mg žvakutės</w:t>
      </w:r>
    </w:p>
    <w:p w14:paraId="3247B150" w14:textId="77777777" w:rsidR="0009588E" w:rsidRDefault="0009588E" w:rsidP="0009588E">
      <w:pPr>
        <w:spacing w:after="0" w:line="240" w:lineRule="auto"/>
        <w:rPr>
          <w:rFonts w:ascii="Times New Roman" w:hAnsi="Times New Roman"/>
          <w:lang w:val="lt-LT"/>
        </w:rPr>
      </w:pPr>
      <w:r>
        <w:rPr>
          <w:rFonts w:ascii="Times New Roman" w:hAnsi="Times New Roman"/>
          <w:color w:val="000000"/>
          <w:lang w:val="lt-LT"/>
        </w:rPr>
        <w:t>Fluocortoloni pivalas/Lidocaini hydrochloridum</w:t>
      </w:r>
    </w:p>
    <w:p w14:paraId="036A0A21" w14:textId="77777777" w:rsidR="0009588E" w:rsidRDefault="0009588E" w:rsidP="0009588E">
      <w:pPr>
        <w:spacing w:after="0" w:line="240" w:lineRule="auto"/>
        <w:rPr>
          <w:rFonts w:ascii="Times New Roman" w:hAnsi="Times New Roman"/>
          <w:lang w:val="lt-LT"/>
        </w:rPr>
      </w:pPr>
    </w:p>
    <w:p w14:paraId="16135315" w14:textId="77777777" w:rsidR="0009588E" w:rsidRDefault="0009588E" w:rsidP="0009588E">
      <w:pPr>
        <w:spacing w:after="0" w:line="240" w:lineRule="auto"/>
        <w:rPr>
          <w:rFonts w:ascii="Times New Roman" w:hAnsi="Times New Roman"/>
          <w:lang w:val="lt-LT"/>
        </w:rPr>
      </w:pPr>
    </w:p>
    <w:p w14:paraId="7E66FDDA"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VEIKLIOJI MEDŽIAGA IR JOS KIEKIS </w:t>
      </w:r>
    </w:p>
    <w:p w14:paraId="5025A15C" w14:textId="77777777" w:rsidR="0009588E" w:rsidRDefault="0009588E" w:rsidP="0009588E">
      <w:pPr>
        <w:spacing w:after="0" w:line="240" w:lineRule="auto"/>
        <w:rPr>
          <w:rFonts w:ascii="Times New Roman" w:hAnsi="Times New Roman"/>
          <w:lang w:val="lt-LT"/>
        </w:rPr>
      </w:pPr>
    </w:p>
    <w:p w14:paraId="4EAC285A"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Vienoje žvakutėje yra 1 mg fluokortolono pivalato ir 40 mg lidokaino hidrochlorido (bevandenio).</w:t>
      </w:r>
    </w:p>
    <w:p w14:paraId="3D94EE0C" w14:textId="77777777" w:rsidR="0009588E" w:rsidRDefault="0009588E" w:rsidP="0009588E">
      <w:pPr>
        <w:spacing w:after="0" w:line="240" w:lineRule="auto"/>
        <w:rPr>
          <w:rFonts w:ascii="Times New Roman" w:hAnsi="Times New Roman"/>
          <w:lang w:val="lt-LT"/>
        </w:rPr>
      </w:pPr>
    </w:p>
    <w:p w14:paraId="157D04AD" w14:textId="77777777" w:rsidR="0009588E" w:rsidRDefault="0009588E" w:rsidP="0009588E">
      <w:pPr>
        <w:spacing w:after="0" w:line="240" w:lineRule="auto"/>
        <w:rPr>
          <w:rFonts w:ascii="Times New Roman" w:hAnsi="Times New Roman"/>
          <w:lang w:val="lt-LT"/>
        </w:rPr>
      </w:pPr>
    </w:p>
    <w:p w14:paraId="78290ACE"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p w14:paraId="5990763F" w14:textId="77777777" w:rsidR="0009588E" w:rsidRDefault="0009588E" w:rsidP="0009588E">
      <w:pPr>
        <w:spacing w:after="0" w:line="240" w:lineRule="auto"/>
        <w:rPr>
          <w:rFonts w:ascii="Times New Roman" w:hAnsi="Times New Roman"/>
          <w:lang w:val="lt-LT"/>
        </w:rPr>
      </w:pPr>
    </w:p>
    <w:p w14:paraId="1615410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Pagalbinė medžiaga: kietieji riebalai.</w:t>
      </w:r>
    </w:p>
    <w:p w14:paraId="486B8F57" w14:textId="77777777" w:rsidR="0009588E" w:rsidRDefault="0009588E" w:rsidP="0009588E">
      <w:pPr>
        <w:spacing w:after="0" w:line="240" w:lineRule="auto"/>
        <w:rPr>
          <w:rFonts w:ascii="Times New Roman" w:hAnsi="Times New Roman"/>
          <w:lang w:val="lt-LT"/>
        </w:rPr>
      </w:pPr>
    </w:p>
    <w:p w14:paraId="6166DD7C" w14:textId="77777777" w:rsidR="0009588E" w:rsidRDefault="0009588E" w:rsidP="0009588E">
      <w:pPr>
        <w:spacing w:after="0" w:line="240" w:lineRule="auto"/>
        <w:rPr>
          <w:rFonts w:ascii="Times New Roman" w:hAnsi="Times New Roman"/>
          <w:lang w:val="lt-LT"/>
        </w:rPr>
      </w:pPr>
    </w:p>
    <w:p w14:paraId="424BD8EE"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14:paraId="72CDF81A" w14:textId="77777777" w:rsidR="0009588E" w:rsidRDefault="0009588E" w:rsidP="0009588E">
      <w:pPr>
        <w:spacing w:after="0" w:line="240" w:lineRule="auto"/>
        <w:rPr>
          <w:rFonts w:ascii="Times New Roman" w:hAnsi="Times New Roman"/>
          <w:lang w:val="lt-LT"/>
        </w:rPr>
      </w:pPr>
    </w:p>
    <w:p w14:paraId="62B3EEE3" w14:textId="77777777" w:rsidR="0009588E" w:rsidRDefault="0009588E" w:rsidP="0009588E">
      <w:pPr>
        <w:spacing w:after="0" w:line="240" w:lineRule="auto"/>
        <w:rPr>
          <w:rFonts w:ascii="Times New Roman" w:eastAsia="MS Mincho" w:hAnsi="Times New Roman"/>
          <w:lang w:val="lt-LT" w:eastAsia="lt-LT"/>
        </w:rPr>
      </w:pPr>
      <w:r>
        <w:rPr>
          <w:rFonts w:ascii="Times New Roman" w:eastAsia="MS Mincho" w:hAnsi="Times New Roman"/>
          <w:lang w:val="lt-LT" w:eastAsia="lt-LT"/>
        </w:rPr>
        <w:t>Žvakutė</w:t>
      </w:r>
    </w:p>
    <w:p w14:paraId="2BE0549B" w14:textId="77777777" w:rsidR="0009588E" w:rsidRDefault="0009588E" w:rsidP="0009588E">
      <w:pPr>
        <w:spacing w:after="0" w:line="240" w:lineRule="auto"/>
        <w:rPr>
          <w:rFonts w:ascii="Times New Roman" w:eastAsia="MS Mincho" w:hAnsi="Times New Roman"/>
          <w:lang w:val="lt-LT" w:eastAsia="lt-LT"/>
        </w:rPr>
      </w:pPr>
    </w:p>
    <w:p w14:paraId="581A857D"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3 žvakutės </w:t>
      </w:r>
    </w:p>
    <w:p w14:paraId="0C7FFBAF" w14:textId="77777777" w:rsidR="0009588E" w:rsidRDefault="0009588E" w:rsidP="0009588E">
      <w:pPr>
        <w:spacing w:after="0" w:line="240" w:lineRule="auto"/>
        <w:rPr>
          <w:rFonts w:ascii="Times New Roman" w:hAnsi="Times New Roman"/>
          <w:highlight w:val="lightGray"/>
          <w:lang w:val="lt-LT"/>
        </w:rPr>
      </w:pPr>
      <w:r>
        <w:rPr>
          <w:rFonts w:ascii="Times New Roman" w:hAnsi="Times New Roman"/>
          <w:highlight w:val="lightGray"/>
          <w:lang w:val="lt-LT"/>
        </w:rPr>
        <w:t>10 žvakučių</w:t>
      </w:r>
    </w:p>
    <w:p w14:paraId="24E711F0" w14:textId="77777777" w:rsidR="0009588E" w:rsidRDefault="0009588E" w:rsidP="0009588E">
      <w:pPr>
        <w:spacing w:after="0" w:line="240" w:lineRule="auto"/>
        <w:rPr>
          <w:rFonts w:ascii="Times New Roman" w:hAnsi="Times New Roman"/>
          <w:lang w:val="lt-LT"/>
        </w:rPr>
      </w:pPr>
      <w:r>
        <w:rPr>
          <w:rFonts w:ascii="Times New Roman" w:hAnsi="Times New Roman"/>
          <w:highlight w:val="lightGray"/>
          <w:lang w:val="lt-LT"/>
        </w:rPr>
        <w:t>120 žvakučių</w:t>
      </w:r>
    </w:p>
    <w:p w14:paraId="4FA7E1DA" w14:textId="77777777" w:rsidR="0009588E" w:rsidRDefault="0009588E" w:rsidP="0009588E">
      <w:pPr>
        <w:spacing w:after="0" w:line="240" w:lineRule="auto"/>
        <w:rPr>
          <w:rFonts w:ascii="Times New Roman" w:hAnsi="Times New Roman"/>
          <w:lang w:val="lt-LT"/>
        </w:rPr>
      </w:pPr>
    </w:p>
    <w:p w14:paraId="769054D7" w14:textId="77777777" w:rsidR="0009588E" w:rsidRDefault="0009588E" w:rsidP="0009588E">
      <w:pPr>
        <w:spacing w:after="0" w:line="240" w:lineRule="auto"/>
        <w:rPr>
          <w:rFonts w:ascii="Times New Roman" w:hAnsi="Times New Roman"/>
          <w:lang w:val="lt-LT"/>
        </w:rPr>
      </w:pPr>
    </w:p>
    <w:p w14:paraId="1A13A47C"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w:t>
      </w:r>
    </w:p>
    <w:p w14:paraId="7E99DD91" w14:textId="77777777" w:rsidR="0009588E" w:rsidRDefault="0009588E" w:rsidP="0009588E">
      <w:pPr>
        <w:spacing w:after="0" w:line="240" w:lineRule="auto"/>
        <w:rPr>
          <w:rFonts w:ascii="Times New Roman" w:hAnsi="Times New Roman"/>
          <w:lang w:val="lt-LT"/>
        </w:rPr>
      </w:pPr>
    </w:p>
    <w:p w14:paraId="6FD6108A"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Vartoti į tiesiąją žarną.</w:t>
      </w:r>
    </w:p>
    <w:p w14:paraId="02456A8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Prieš vartojimą perskaitykite pakuotės lapelį.</w:t>
      </w:r>
    </w:p>
    <w:p w14:paraId="3C159D22" w14:textId="77777777" w:rsidR="0009588E" w:rsidRDefault="0009588E" w:rsidP="0009588E">
      <w:pPr>
        <w:spacing w:after="0" w:line="240" w:lineRule="auto"/>
        <w:rPr>
          <w:rFonts w:ascii="Times New Roman" w:hAnsi="Times New Roman"/>
          <w:lang w:val="lt-LT"/>
        </w:rPr>
      </w:pPr>
    </w:p>
    <w:p w14:paraId="2439E923" w14:textId="77777777" w:rsidR="0009588E" w:rsidRDefault="0009588E" w:rsidP="0009588E">
      <w:pPr>
        <w:spacing w:after="0" w:line="240" w:lineRule="auto"/>
        <w:rPr>
          <w:rFonts w:ascii="Times New Roman" w:hAnsi="Times New Roman"/>
          <w:lang w:val="lt-LT"/>
        </w:rPr>
      </w:pPr>
    </w:p>
    <w:p w14:paraId="5CB1AEA4"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2785BBFF" w14:textId="77777777" w:rsidR="0009588E" w:rsidRDefault="0009588E" w:rsidP="0009588E">
      <w:pPr>
        <w:spacing w:after="0" w:line="240" w:lineRule="auto"/>
        <w:rPr>
          <w:rFonts w:ascii="Times New Roman" w:hAnsi="Times New Roman"/>
          <w:lang w:val="lt-LT"/>
        </w:rPr>
      </w:pPr>
    </w:p>
    <w:p w14:paraId="5089E72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Laikyti vaikams nepastebimoje ir nepasiekiamoje vietoje.</w:t>
      </w:r>
    </w:p>
    <w:p w14:paraId="55748706" w14:textId="77777777" w:rsidR="0009588E" w:rsidRDefault="0009588E" w:rsidP="0009588E">
      <w:pPr>
        <w:spacing w:after="0" w:line="240" w:lineRule="auto"/>
        <w:rPr>
          <w:rFonts w:ascii="Times New Roman" w:hAnsi="Times New Roman"/>
          <w:lang w:val="lt-LT"/>
        </w:rPr>
      </w:pPr>
    </w:p>
    <w:p w14:paraId="726CC732" w14:textId="77777777" w:rsidR="0009588E" w:rsidRDefault="0009588E" w:rsidP="0009588E">
      <w:pPr>
        <w:spacing w:after="0" w:line="240" w:lineRule="auto"/>
        <w:rPr>
          <w:rFonts w:ascii="Times New Roman" w:hAnsi="Times New Roman"/>
          <w:lang w:val="lt-LT"/>
        </w:rPr>
      </w:pPr>
    </w:p>
    <w:p w14:paraId="5222B715"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7.</w:t>
      </w:r>
      <w:r>
        <w:rPr>
          <w:rFonts w:ascii="Times New Roman" w:hAnsi="Times New Roman"/>
          <w:b/>
          <w:lang w:val="lt-LT"/>
        </w:rPr>
        <w:tab/>
        <w:t>KITAS SPECIALUS ĮSPĖJIMAS (JEI REIKIA)</w:t>
      </w:r>
    </w:p>
    <w:p w14:paraId="18D68C74" w14:textId="77777777" w:rsidR="0009588E" w:rsidRDefault="0009588E" w:rsidP="0009588E">
      <w:pPr>
        <w:spacing w:after="0" w:line="240" w:lineRule="auto"/>
        <w:rPr>
          <w:rFonts w:ascii="Times New Roman" w:hAnsi="Times New Roman"/>
          <w:lang w:val="lt-LT"/>
        </w:rPr>
      </w:pPr>
    </w:p>
    <w:p w14:paraId="79D70039" w14:textId="77777777" w:rsidR="0009588E" w:rsidRDefault="0009588E" w:rsidP="0009588E">
      <w:pPr>
        <w:spacing w:after="0" w:line="240" w:lineRule="auto"/>
        <w:rPr>
          <w:rFonts w:ascii="Times New Roman" w:hAnsi="Times New Roman"/>
          <w:lang w:val="lt-LT"/>
        </w:rPr>
      </w:pPr>
    </w:p>
    <w:p w14:paraId="483092DA"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p w14:paraId="0A7E90B0" w14:textId="77777777" w:rsidR="0009588E" w:rsidRDefault="0009588E" w:rsidP="0009588E">
      <w:pPr>
        <w:spacing w:after="0" w:line="240" w:lineRule="auto"/>
        <w:rPr>
          <w:rFonts w:ascii="Times New Roman" w:hAnsi="Times New Roman"/>
          <w:lang w:val="lt-LT"/>
        </w:rPr>
      </w:pPr>
    </w:p>
    <w:p w14:paraId="34815B1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EXP {mm/ MMMM} [mėnuo, metai]</w:t>
      </w:r>
    </w:p>
    <w:p w14:paraId="61909988" w14:textId="77777777" w:rsidR="0009588E" w:rsidRDefault="0009588E" w:rsidP="0009588E">
      <w:pPr>
        <w:spacing w:after="0" w:line="240" w:lineRule="auto"/>
        <w:rPr>
          <w:rFonts w:ascii="Times New Roman" w:hAnsi="Times New Roman"/>
          <w:lang w:val="lt-LT"/>
        </w:rPr>
      </w:pPr>
    </w:p>
    <w:p w14:paraId="035EF33E" w14:textId="77777777" w:rsidR="0009588E" w:rsidRDefault="0009588E" w:rsidP="0009588E">
      <w:pPr>
        <w:spacing w:after="0" w:line="240" w:lineRule="auto"/>
        <w:rPr>
          <w:rFonts w:ascii="Times New Roman" w:hAnsi="Times New Roman"/>
          <w:lang w:val="lt-LT"/>
        </w:rPr>
      </w:pPr>
    </w:p>
    <w:p w14:paraId="6CA63629"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14:paraId="3F78BC47" w14:textId="77777777" w:rsidR="0009588E" w:rsidRDefault="0009588E" w:rsidP="0009588E">
      <w:pPr>
        <w:spacing w:after="0" w:line="240" w:lineRule="auto"/>
        <w:rPr>
          <w:rFonts w:ascii="Times New Roman" w:hAnsi="Times New Roman"/>
          <w:lang w:val="lt-LT"/>
        </w:rPr>
      </w:pPr>
    </w:p>
    <w:p w14:paraId="15DBD387"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14:paraId="2D4E8C74" w14:textId="77777777" w:rsidR="0009588E" w:rsidRDefault="0009588E" w:rsidP="0009588E">
      <w:pPr>
        <w:spacing w:after="0" w:line="240" w:lineRule="auto"/>
        <w:rPr>
          <w:rFonts w:ascii="Times New Roman" w:hAnsi="Times New Roman"/>
          <w:lang w:val="lt-LT"/>
        </w:rPr>
      </w:pPr>
    </w:p>
    <w:p w14:paraId="396F10A3" w14:textId="77777777" w:rsidR="0009588E" w:rsidRDefault="0009588E" w:rsidP="0009588E">
      <w:pPr>
        <w:spacing w:after="0" w:line="240" w:lineRule="auto"/>
        <w:rPr>
          <w:rFonts w:ascii="Times New Roman" w:hAnsi="Times New Roman"/>
          <w:lang w:val="lt-LT"/>
        </w:rPr>
      </w:pPr>
    </w:p>
    <w:p w14:paraId="74DE1687"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071326AB" w14:textId="77777777" w:rsidR="0009588E" w:rsidRDefault="0009588E" w:rsidP="0009588E">
      <w:pPr>
        <w:spacing w:after="0" w:line="240" w:lineRule="auto"/>
        <w:rPr>
          <w:rFonts w:ascii="Times New Roman" w:hAnsi="Times New Roman"/>
          <w:lang w:val="lt-LT"/>
        </w:rPr>
      </w:pPr>
    </w:p>
    <w:p w14:paraId="04BF17B6" w14:textId="77777777" w:rsidR="0009588E" w:rsidRDefault="0009588E" w:rsidP="0009588E">
      <w:pPr>
        <w:spacing w:after="0" w:line="240" w:lineRule="auto"/>
        <w:rPr>
          <w:rFonts w:ascii="Times New Roman" w:hAnsi="Times New Roman"/>
          <w:lang w:val="lt-LT"/>
        </w:rPr>
      </w:pPr>
    </w:p>
    <w:p w14:paraId="31FD4D53"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11.</w:t>
      </w:r>
      <w:r>
        <w:rPr>
          <w:rFonts w:ascii="Times New Roman" w:hAnsi="Times New Roman"/>
          <w:b/>
          <w:lang w:val="lt-LT"/>
        </w:rPr>
        <w:tab/>
      </w:r>
      <w:bookmarkStart w:id="4" w:name="_Hlk482825461"/>
      <w:r>
        <w:rPr>
          <w:rFonts w:ascii="Times New Roman" w:hAnsi="Times New Roman"/>
          <w:b/>
          <w:lang w:val="lt-LT"/>
        </w:rPr>
        <w:t>REGISTRUOTOJO</w:t>
      </w:r>
      <w:bookmarkEnd w:id="4"/>
      <w:r>
        <w:rPr>
          <w:rFonts w:ascii="Times New Roman" w:hAnsi="Times New Roman"/>
          <w:b/>
          <w:lang w:val="lt-LT"/>
        </w:rPr>
        <w:t xml:space="preserve"> PAVADINIMAS IR ADRESAS</w:t>
      </w:r>
    </w:p>
    <w:p w14:paraId="5D8C496F" w14:textId="77777777" w:rsidR="0009588E" w:rsidRDefault="0009588E" w:rsidP="0009588E">
      <w:pPr>
        <w:spacing w:after="0" w:line="240" w:lineRule="auto"/>
        <w:rPr>
          <w:rFonts w:ascii="Times New Roman" w:hAnsi="Times New Roman"/>
          <w:lang w:val="lt-LT"/>
        </w:rPr>
      </w:pPr>
    </w:p>
    <w:p w14:paraId="17296563" w14:textId="77777777" w:rsidR="00263755" w:rsidRDefault="00DB4471" w:rsidP="00263755">
      <w:pPr>
        <w:spacing w:after="0"/>
        <w:rPr>
          <w:rFonts w:ascii="Times New Roman" w:hAnsi="Times New Roman"/>
        </w:rPr>
      </w:pPr>
      <w:proofErr w:type="spellStart"/>
      <w:r w:rsidRPr="00462EF6">
        <w:rPr>
          <w:rFonts w:ascii="Times New Roman" w:hAnsi="Times New Roman"/>
        </w:rPr>
        <w:t>Karo</w:t>
      </w:r>
      <w:proofErr w:type="spellEnd"/>
      <w:r w:rsidRPr="00462EF6">
        <w:rPr>
          <w:rFonts w:ascii="Times New Roman" w:hAnsi="Times New Roman"/>
        </w:rPr>
        <w:t xml:space="preserve"> Pharma AB</w:t>
      </w:r>
      <w:r w:rsidR="00263755" w:rsidRPr="00263755">
        <w:rPr>
          <w:rFonts w:ascii="Times New Roman" w:hAnsi="Times New Roman"/>
        </w:rPr>
        <w:t xml:space="preserve"> </w:t>
      </w:r>
    </w:p>
    <w:p w14:paraId="2A235185" w14:textId="77777777" w:rsidR="00263755" w:rsidRDefault="00263755" w:rsidP="00263755">
      <w:pPr>
        <w:spacing w:after="0"/>
        <w:rPr>
          <w:rFonts w:ascii="Times New Roman" w:hAnsi="Times New Roman"/>
        </w:rPr>
      </w:pPr>
      <w:r w:rsidRPr="00263755">
        <w:rPr>
          <w:rFonts w:ascii="Times New Roman" w:hAnsi="Times New Roman"/>
        </w:rPr>
        <w:t xml:space="preserve">Box 16184 </w:t>
      </w:r>
    </w:p>
    <w:p w14:paraId="69A942EB" w14:textId="0A4AA58F" w:rsidR="00263755" w:rsidRDefault="00263755" w:rsidP="00263755">
      <w:pPr>
        <w:spacing w:after="0"/>
        <w:rPr>
          <w:rFonts w:ascii="Times New Roman" w:hAnsi="Times New Roman"/>
        </w:rPr>
      </w:pPr>
      <w:r w:rsidRPr="00263755">
        <w:rPr>
          <w:rFonts w:ascii="Times New Roman" w:hAnsi="Times New Roman"/>
        </w:rPr>
        <w:t>103 24</w:t>
      </w:r>
      <w:r w:rsidR="00DB4471" w:rsidRPr="00462EF6">
        <w:rPr>
          <w:rFonts w:ascii="Times New Roman" w:hAnsi="Times New Roman"/>
        </w:rPr>
        <w:t xml:space="preserve"> Stockholm</w:t>
      </w:r>
      <w:r w:rsidRPr="00263755">
        <w:rPr>
          <w:rFonts w:ascii="Times New Roman" w:hAnsi="Times New Roman"/>
        </w:rPr>
        <w:t xml:space="preserve"> </w:t>
      </w:r>
    </w:p>
    <w:p w14:paraId="0D247597" w14:textId="6CBE2741" w:rsidR="00DB4471" w:rsidRPr="00462EF6" w:rsidRDefault="00DB4471" w:rsidP="00462EF6">
      <w:pPr>
        <w:spacing w:after="0"/>
        <w:rPr>
          <w:rFonts w:ascii="Times New Roman" w:hAnsi="Times New Roman"/>
        </w:rPr>
      </w:pPr>
      <w:proofErr w:type="spellStart"/>
      <w:r w:rsidRPr="00462EF6">
        <w:rPr>
          <w:rFonts w:ascii="Times New Roman" w:hAnsi="Times New Roman"/>
        </w:rPr>
        <w:t>Švedija</w:t>
      </w:r>
      <w:proofErr w:type="spellEnd"/>
    </w:p>
    <w:p w14:paraId="5266FC2E" w14:textId="77777777" w:rsidR="0009588E" w:rsidRDefault="0009588E" w:rsidP="0009588E">
      <w:pPr>
        <w:spacing w:after="0" w:line="240" w:lineRule="auto"/>
        <w:rPr>
          <w:rFonts w:ascii="Times New Roman" w:hAnsi="Times New Roman"/>
          <w:lang w:val="lt-LT"/>
        </w:rPr>
      </w:pPr>
    </w:p>
    <w:p w14:paraId="53E56034" w14:textId="77777777" w:rsidR="0009588E" w:rsidRDefault="0009588E" w:rsidP="0009588E">
      <w:pPr>
        <w:spacing w:after="0" w:line="240" w:lineRule="auto"/>
        <w:rPr>
          <w:rFonts w:ascii="Times New Roman" w:hAnsi="Times New Roman"/>
          <w:lang w:val="lt-LT"/>
        </w:rPr>
      </w:pPr>
    </w:p>
    <w:p w14:paraId="21A88F86"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12.</w:t>
      </w:r>
      <w:r>
        <w:rPr>
          <w:rFonts w:ascii="Times New Roman" w:hAnsi="Times New Roman"/>
          <w:b/>
          <w:lang w:val="lt-LT"/>
        </w:rPr>
        <w:tab/>
      </w:r>
      <w:bookmarkStart w:id="5" w:name="_Hlk482825475"/>
      <w:r>
        <w:rPr>
          <w:rFonts w:ascii="Times New Roman" w:hAnsi="Times New Roman"/>
          <w:b/>
          <w:lang w:val="lt-LT"/>
        </w:rPr>
        <w:t>REGISTRACIJOS</w:t>
      </w:r>
      <w:bookmarkEnd w:id="5"/>
      <w:r>
        <w:rPr>
          <w:rFonts w:ascii="Times New Roman" w:hAnsi="Times New Roman"/>
          <w:b/>
          <w:lang w:val="lt-LT"/>
        </w:rPr>
        <w:t xml:space="preserve"> PAŽYMĖJIMO NUMERIS</w:t>
      </w:r>
    </w:p>
    <w:p w14:paraId="5A96B8FB" w14:textId="77777777" w:rsidR="0009588E" w:rsidRDefault="0009588E" w:rsidP="0009588E">
      <w:pPr>
        <w:spacing w:after="0" w:line="240" w:lineRule="auto"/>
        <w:rPr>
          <w:rFonts w:ascii="Times New Roman" w:hAnsi="Times New Roman"/>
          <w:lang w:val="lt-LT"/>
        </w:rPr>
      </w:pPr>
    </w:p>
    <w:p w14:paraId="634362F4" w14:textId="77777777" w:rsidR="0009588E" w:rsidRDefault="0009588E" w:rsidP="0009588E">
      <w:pPr>
        <w:keepNext/>
        <w:spacing w:after="0" w:line="240" w:lineRule="auto"/>
        <w:outlineLvl w:val="1"/>
        <w:rPr>
          <w:rFonts w:ascii="Times New Roman" w:hAnsi="Times New Roman"/>
          <w:lang w:val="lt-LT"/>
        </w:rPr>
      </w:pPr>
      <w:r>
        <w:rPr>
          <w:rFonts w:ascii="Times New Roman" w:hAnsi="Times New Roman"/>
          <w:highlight w:val="lightGray"/>
          <w:lang w:val="lt-LT"/>
        </w:rPr>
        <w:t xml:space="preserve">N3 </w:t>
      </w:r>
      <w:r>
        <w:rPr>
          <w:rFonts w:ascii="Times New Roman" w:eastAsia="MS Mincho" w:hAnsi="Times New Roman"/>
          <w:highlight w:val="lightGray"/>
          <w:lang w:val="lt-LT" w:eastAsia="lt-LT"/>
        </w:rPr>
        <w:t>–</w:t>
      </w:r>
      <w:r>
        <w:rPr>
          <w:rFonts w:ascii="Times New Roman" w:hAnsi="Times New Roman"/>
          <w:lang w:val="lt-LT"/>
        </w:rPr>
        <w:t xml:space="preserve"> LT/1/05/0380/005</w:t>
      </w:r>
    </w:p>
    <w:p w14:paraId="2B380874" w14:textId="77777777" w:rsidR="0009588E" w:rsidRDefault="0009588E" w:rsidP="0009588E">
      <w:pPr>
        <w:spacing w:after="0" w:line="240" w:lineRule="auto"/>
        <w:rPr>
          <w:rFonts w:ascii="Times New Roman" w:hAnsi="Times New Roman"/>
          <w:highlight w:val="lightGray"/>
          <w:lang w:val="lt-LT"/>
        </w:rPr>
      </w:pPr>
      <w:r>
        <w:rPr>
          <w:rFonts w:ascii="Times New Roman" w:hAnsi="Times New Roman"/>
          <w:highlight w:val="lightGray"/>
          <w:lang w:val="lt-LT"/>
        </w:rPr>
        <w:t xml:space="preserve">N10 </w:t>
      </w:r>
      <w:r>
        <w:rPr>
          <w:rFonts w:ascii="Times New Roman" w:eastAsia="MS Mincho" w:hAnsi="Times New Roman"/>
          <w:highlight w:val="lightGray"/>
          <w:lang w:val="lt-LT" w:eastAsia="lt-LT"/>
        </w:rPr>
        <w:t>–</w:t>
      </w:r>
      <w:r>
        <w:rPr>
          <w:rFonts w:ascii="Times New Roman" w:hAnsi="Times New Roman"/>
          <w:highlight w:val="lightGray"/>
          <w:lang w:val="lt-LT"/>
        </w:rPr>
        <w:t xml:space="preserve"> LT/1/05/0380/001</w:t>
      </w:r>
    </w:p>
    <w:p w14:paraId="1FA90D81" w14:textId="77777777" w:rsidR="0009588E" w:rsidRDefault="0009588E" w:rsidP="0009588E">
      <w:pPr>
        <w:spacing w:after="0" w:line="240" w:lineRule="auto"/>
        <w:rPr>
          <w:rFonts w:ascii="Times New Roman" w:hAnsi="Times New Roman"/>
          <w:lang w:val="lt-LT"/>
        </w:rPr>
      </w:pPr>
      <w:r>
        <w:rPr>
          <w:rFonts w:ascii="Times New Roman" w:hAnsi="Times New Roman"/>
          <w:highlight w:val="lightGray"/>
          <w:lang w:val="lt-LT"/>
        </w:rPr>
        <w:t xml:space="preserve">N120 </w:t>
      </w:r>
      <w:r>
        <w:rPr>
          <w:rFonts w:ascii="Times New Roman" w:eastAsia="MS Mincho" w:hAnsi="Times New Roman"/>
          <w:highlight w:val="lightGray"/>
          <w:lang w:val="lt-LT" w:eastAsia="lt-LT"/>
        </w:rPr>
        <w:t>–</w:t>
      </w:r>
      <w:r>
        <w:rPr>
          <w:rFonts w:ascii="Times New Roman" w:hAnsi="Times New Roman"/>
          <w:highlight w:val="lightGray"/>
          <w:lang w:val="lt-LT"/>
        </w:rPr>
        <w:t xml:space="preserve"> LT/1/05/0380/006</w:t>
      </w:r>
    </w:p>
    <w:p w14:paraId="3377CCA7" w14:textId="77777777" w:rsidR="0009588E" w:rsidRDefault="0009588E" w:rsidP="0009588E">
      <w:pPr>
        <w:spacing w:after="0" w:line="240" w:lineRule="auto"/>
        <w:rPr>
          <w:rFonts w:ascii="Times New Roman" w:hAnsi="Times New Roman"/>
          <w:lang w:val="lt-LT"/>
        </w:rPr>
      </w:pPr>
    </w:p>
    <w:p w14:paraId="15F304C1" w14:textId="77777777" w:rsidR="0009588E" w:rsidRDefault="0009588E" w:rsidP="0009588E">
      <w:pPr>
        <w:spacing w:after="0" w:line="240" w:lineRule="auto"/>
        <w:rPr>
          <w:rFonts w:ascii="Times New Roman" w:hAnsi="Times New Roman"/>
          <w:lang w:val="lt-LT"/>
        </w:rPr>
      </w:pPr>
    </w:p>
    <w:p w14:paraId="270A0AAD" w14:textId="77777777" w:rsidR="0009588E" w:rsidRDefault="0009588E" w:rsidP="0009588E">
      <w:pPr>
        <w:keepNext/>
        <w:pBdr>
          <w:top w:val="single" w:sz="4" w:space="0"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14:paraId="474848EB" w14:textId="77777777" w:rsidR="0009588E" w:rsidRDefault="0009588E" w:rsidP="0009588E">
      <w:pPr>
        <w:spacing w:after="0" w:line="240" w:lineRule="auto"/>
        <w:rPr>
          <w:rFonts w:ascii="Times New Roman" w:hAnsi="Times New Roman"/>
          <w:lang w:val="lt-LT"/>
        </w:rPr>
      </w:pPr>
    </w:p>
    <w:p w14:paraId="3B22307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Lot {numeris}</w:t>
      </w:r>
    </w:p>
    <w:p w14:paraId="29A94D6C" w14:textId="77777777" w:rsidR="0009588E" w:rsidRDefault="0009588E" w:rsidP="0009588E">
      <w:pPr>
        <w:spacing w:after="0" w:line="240" w:lineRule="auto"/>
        <w:rPr>
          <w:rFonts w:ascii="Times New Roman" w:hAnsi="Times New Roman"/>
          <w:lang w:val="lt-LT"/>
        </w:rPr>
      </w:pPr>
    </w:p>
    <w:p w14:paraId="5F0BF110" w14:textId="77777777" w:rsidR="0009588E" w:rsidRDefault="0009588E" w:rsidP="0009588E">
      <w:pPr>
        <w:spacing w:after="0" w:line="240" w:lineRule="auto"/>
        <w:rPr>
          <w:rFonts w:ascii="Times New Roman" w:hAnsi="Times New Roman"/>
          <w:lang w:val="lt-LT"/>
        </w:rPr>
      </w:pPr>
    </w:p>
    <w:p w14:paraId="682BE1EE"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14:paraId="76874F9C" w14:textId="77777777" w:rsidR="0009588E" w:rsidRDefault="0009588E" w:rsidP="0009588E">
      <w:pPr>
        <w:spacing w:after="0" w:line="240" w:lineRule="auto"/>
        <w:rPr>
          <w:rFonts w:ascii="Times New Roman" w:hAnsi="Times New Roman"/>
          <w:lang w:val="lt-LT"/>
        </w:rPr>
      </w:pPr>
    </w:p>
    <w:p w14:paraId="4005FFF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Receptinis vaistas.</w:t>
      </w:r>
    </w:p>
    <w:p w14:paraId="4138AC86" w14:textId="77777777" w:rsidR="0009588E" w:rsidRDefault="0009588E" w:rsidP="0009588E">
      <w:pPr>
        <w:spacing w:after="0" w:line="240" w:lineRule="auto"/>
        <w:rPr>
          <w:rFonts w:ascii="Times New Roman" w:hAnsi="Times New Roman"/>
          <w:lang w:val="lt-LT"/>
        </w:rPr>
      </w:pPr>
    </w:p>
    <w:p w14:paraId="363F60B4" w14:textId="77777777" w:rsidR="0009588E" w:rsidRDefault="0009588E" w:rsidP="0009588E">
      <w:pPr>
        <w:spacing w:after="0" w:line="240" w:lineRule="auto"/>
        <w:rPr>
          <w:rFonts w:ascii="Times New Roman" w:hAnsi="Times New Roman"/>
          <w:lang w:val="lt-LT"/>
        </w:rPr>
      </w:pPr>
    </w:p>
    <w:p w14:paraId="386DB2EE"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14:paraId="6376309F" w14:textId="77777777" w:rsidR="0009588E" w:rsidRDefault="0009588E" w:rsidP="0009588E">
      <w:pPr>
        <w:spacing w:after="0" w:line="240" w:lineRule="auto"/>
        <w:rPr>
          <w:rFonts w:ascii="Times New Roman" w:hAnsi="Times New Roman"/>
          <w:lang w:val="lt-LT"/>
        </w:rPr>
      </w:pPr>
    </w:p>
    <w:p w14:paraId="48342DA3" w14:textId="77777777" w:rsidR="0009588E" w:rsidRDefault="0009588E" w:rsidP="0009588E">
      <w:pPr>
        <w:spacing w:after="0" w:line="240" w:lineRule="auto"/>
        <w:rPr>
          <w:rFonts w:ascii="Times New Roman" w:hAnsi="Times New Roman"/>
          <w:lang w:val="lt-LT"/>
        </w:rPr>
      </w:pPr>
    </w:p>
    <w:p w14:paraId="14C792F2"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14:paraId="475D0164" w14:textId="77777777" w:rsidR="0009588E" w:rsidRDefault="0009588E" w:rsidP="0009588E">
      <w:pPr>
        <w:spacing w:after="0" w:line="240" w:lineRule="auto"/>
        <w:rPr>
          <w:rFonts w:ascii="Times New Roman" w:hAnsi="Times New Roman"/>
          <w:lang w:val="lt-LT"/>
        </w:rPr>
      </w:pPr>
    </w:p>
    <w:p w14:paraId="560B2B0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1 mg/40 mg</w:t>
      </w:r>
    </w:p>
    <w:p w14:paraId="057D7865" w14:textId="77777777" w:rsidR="0009588E" w:rsidRDefault="0009588E" w:rsidP="0009588E">
      <w:pPr>
        <w:spacing w:after="0" w:line="240" w:lineRule="auto"/>
        <w:rPr>
          <w:rFonts w:ascii="Times New Roman" w:hAnsi="Times New Roman"/>
          <w:lang w:val="lt-LT"/>
        </w:rPr>
      </w:pPr>
    </w:p>
    <w:p w14:paraId="3980628E" w14:textId="77777777" w:rsidR="0009588E" w:rsidRPr="0056552E" w:rsidRDefault="0009588E" w:rsidP="0009588E">
      <w:pPr>
        <w:tabs>
          <w:tab w:val="left" w:pos="567"/>
        </w:tabs>
        <w:spacing w:after="0" w:line="240" w:lineRule="auto"/>
        <w:rPr>
          <w:rFonts w:ascii="Times New Roman" w:hAnsi="Times New Roman"/>
          <w:shd w:val="clear" w:color="auto" w:fill="CCCCCC"/>
          <w:lang w:val="lt-LT"/>
        </w:rPr>
      </w:pPr>
    </w:p>
    <w:p w14:paraId="0D51AD58" w14:textId="77777777" w:rsidR="0009588E" w:rsidRPr="0056552E" w:rsidRDefault="0009588E" w:rsidP="0009588E">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i/>
          <w:szCs w:val="20"/>
          <w:lang w:val="lt-LT" w:eastAsia="lt-LT" w:bidi="lt-LT"/>
        </w:rPr>
      </w:pPr>
      <w:r w:rsidRPr="0056552E">
        <w:rPr>
          <w:rFonts w:ascii="Times New Roman" w:eastAsia="Times New Roman" w:hAnsi="Times New Roman"/>
          <w:b/>
          <w:szCs w:val="20"/>
          <w:lang w:val="lt-LT" w:eastAsia="lt-LT" w:bidi="lt-LT"/>
        </w:rPr>
        <w:t>UNIKALUS IDENTIFIKATORIUS – 2D BRŪKŠNINIS KODAS</w:t>
      </w:r>
    </w:p>
    <w:p w14:paraId="1173AE96" w14:textId="77777777" w:rsidR="0009588E" w:rsidRPr="0056552E" w:rsidRDefault="0009588E" w:rsidP="0009588E">
      <w:pPr>
        <w:spacing w:after="0" w:line="240" w:lineRule="auto"/>
        <w:rPr>
          <w:rFonts w:ascii="Times New Roman" w:eastAsia="Times New Roman" w:hAnsi="Times New Roman"/>
          <w:szCs w:val="20"/>
          <w:lang w:val="lt-LT" w:eastAsia="lt-LT" w:bidi="lt-LT"/>
        </w:rPr>
      </w:pPr>
    </w:p>
    <w:p w14:paraId="1DFD6B03" w14:textId="77777777" w:rsidR="0009588E" w:rsidRPr="0056552E" w:rsidRDefault="0009588E" w:rsidP="0009588E">
      <w:pPr>
        <w:spacing w:after="0" w:line="240" w:lineRule="auto"/>
        <w:rPr>
          <w:rFonts w:ascii="Times New Roman" w:hAnsi="Times New Roman"/>
          <w:highlight w:val="lightGray"/>
          <w:lang w:val="lt-LT"/>
        </w:rPr>
      </w:pPr>
      <w:r w:rsidRPr="0056552E">
        <w:rPr>
          <w:rFonts w:ascii="Times New Roman" w:hAnsi="Times New Roman"/>
          <w:highlight w:val="lightGray"/>
          <w:lang w:val="lt-LT"/>
        </w:rPr>
        <w:t>2D brūkšninis kodas su nurodytu unikaliu identifikatoriumi.</w:t>
      </w:r>
    </w:p>
    <w:p w14:paraId="1DFF269D" w14:textId="77777777" w:rsidR="0009588E" w:rsidRPr="0056552E" w:rsidRDefault="0009588E" w:rsidP="0009588E">
      <w:pPr>
        <w:spacing w:after="0" w:line="240" w:lineRule="auto"/>
        <w:rPr>
          <w:rFonts w:ascii="Times New Roman" w:eastAsia="Times New Roman" w:hAnsi="Times New Roman"/>
          <w:szCs w:val="20"/>
          <w:lang w:val="lt-LT" w:eastAsia="lt-LT" w:bidi="lt-LT"/>
        </w:rPr>
      </w:pPr>
    </w:p>
    <w:p w14:paraId="60790450" w14:textId="77777777" w:rsidR="0009588E" w:rsidRPr="0056552E" w:rsidRDefault="0009588E" w:rsidP="0009588E">
      <w:pPr>
        <w:spacing w:after="0" w:line="240" w:lineRule="auto"/>
        <w:rPr>
          <w:rFonts w:ascii="Times New Roman" w:eastAsia="Times New Roman" w:hAnsi="Times New Roman"/>
          <w:szCs w:val="20"/>
          <w:lang w:val="lt-LT" w:eastAsia="lt-LT" w:bidi="lt-LT"/>
        </w:rPr>
      </w:pPr>
    </w:p>
    <w:p w14:paraId="1DA76282" w14:textId="77777777" w:rsidR="0009588E" w:rsidRPr="0056552E" w:rsidRDefault="0009588E" w:rsidP="0009588E">
      <w:pPr>
        <w:keepNext/>
        <w:numPr>
          <w:ilvl w:val="0"/>
          <w:numId w:val="9"/>
        </w:numPr>
        <w:pBdr>
          <w:top w:val="single" w:sz="4" w:space="1" w:color="auto"/>
          <w:left w:val="single" w:sz="4" w:space="4" w:color="auto"/>
          <w:bottom w:val="single" w:sz="4" w:space="1" w:color="auto"/>
          <w:right w:val="single" w:sz="4" w:space="4" w:color="auto"/>
        </w:pBdr>
        <w:tabs>
          <w:tab w:val="left" w:pos="0"/>
          <w:tab w:val="left" w:pos="630"/>
        </w:tabs>
        <w:spacing w:after="0" w:line="240" w:lineRule="auto"/>
        <w:ind w:left="0" w:firstLine="0"/>
        <w:contextualSpacing/>
        <w:outlineLvl w:val="0"/>
        <w:rPr>
          <w:rFonts w:ascii="Times New Roman" w:eastAsia="Times New Roman" w:hAnsi="Times New Roman"/>
          <w:i/>
          <w:szCs w:val="20"/>
          <w:lang w:val="lt-LT" w:eastAsia="lt-LT" w:bidi="lt-LT"/>
        </w:rPr>
      </w:pPr>
      <w:r w:rsidRPr="0056552E">
        <w:rPr>
          <w:rFonts w:ascii="Times New Roman" w:eastAsia="Times New Roman" w:hAnsi="Times New Roman"/>
          <w:b/>
          <w:szCs w:val="20"/>
          <w:lang w:val="lt-LT" w:eastAsia="lt-LT" w:bidi="lt-LT"/>
        </w:rPr>
        <w:t>UNIKALUS IDENTIFIKATORIUS – ŽMONĖMS SUPRANTAMI DUOMENYS</w:t>
      </w:r>
    </w:p>
    <w:p w14:paraId="397AC8DA" w14:textId="77777777" w:rsidR="0009588E" w:rsidRPr="0056552E" w:rsidRDefault="0009588E" w:rsidP="0009588E">
      <w:pPr>
        <w:spacing w:after="0" w:line="240" w:lineRule="auto"/>
        <w:rPr>
          <w:rFonts w:ascii="Times New Roman" w:eastAsia="Times New Roman" w:hAnsi="Times New Roman"/>
          <w:szCs w:val="20"/>
          <w:lang w:val="lt-LT" w:eastAsia="lt-LT" w:bidi="lt-LT"/>
        </w:rPr>
      </w:pPr>
    </w:p>
    <w:p w14:paraId="367832CE" w14:textId="77777777" w:rsidR="0009588E" w:rsidRPr="00C92DAC" w:rsidRDefault="0009588E" w:rsidP="0009588E">
      <w:pPr>
        <w:spacing w:after="0" w:line="240" w:lineRule="auto"/>
        <w:rPr>
          <w:rFonts w:ascii="Times New Roman" w:eastAsia="Times New Roman" w:hAnsi="Times New Roman"/>
          <w:lang w:val="lt-LT" w:eastAsia="lt-LT"/>
        </w:rPr>
      </w:pPr>
      <w:r w:rsidRPr="00C92DAC">
        <w:rPr>
          <w:rFonts w:ascii="Times New Roman" w:eastAsia="Times New Roman" w:hAnsi="Times New Roman"/>
          <w:lang w:val="lt-LT" w:eastAsia="lt-LT"/>
        </w:rPr>
        <w:t>PC: {numeris}</w:t>
      </w:r>
    </w:p>
    <w:p w14:paraId="3C41D9FC" w14:textId="77777777" w:rsidR="0009588E" w:rsidRDefault="0009588E" w:rsidP="0009588E">
      <w:pPr>
        <w:spacing w:after="0" w:line="240" w:lineRule="auto"/>
        <w:rPr>
          <w:rFonts w:ascii="Times New Roman" w:eastAsia="Times New Roman" w:hAnsi="Times New Roman"/>
          <w:lang w:val="lt-LT" w:eastAsia="lt-LT"/>
        </w:rPr>
      </w:pPr>
      <w:r w:rsidRPr="00C92DAC">
        <w:rPr>
          <w:rFonts w:ascii="Times New Roman" w:eastAsia="Times New Roman" w:hAnsi="Times New Roman"/>
          <w:lang w:val="lt-LT" w:eastAsia="lt-LT"/>
        </w:rPr>
        <w:t>SN: {numeris}</w:t>
      </w:r>
    </w:p>
    <w:p w14:paraId="45546785" w14:textId="77777777" w:rsidR="0009588E" w:rsidRDefault="0009588E" w:rsidP="0009588E">
      <w:pPr>
        <w:spacing w:after="0" w:line="240" w:lineRule="auto"/>
        <w:rPr>
          <w:rFonts w:ascii="Times New Roman" w:hAnsi="Times New Roman"/>
          <w:lang w:val="lt-LT"/>
        </w:rPr>
      </w:pPr>
      <w:r w:rsidRPr="00433A4C">
        <w:rPr>
          <w:rFonts w:ascii="Times New Roman" w:eastAsia="Times New Roman" w:hAnsi="Times New Roman"/>
          <w:highlight w:val="lightGray"/>
          <w:lang w:val="lt-LT" w:eastAsia="lt-LT"/>
        </w:rPr>
        <w:t xml:space="preserve">NN: {numeris} </w:t>
      </w:r>
    </w:p>
    <w:p w14:paraId="52144463" w14:textId="77777777" w:rsidR="0009588E" w:rsidRDefault="0009588E" w:rsidP="0009588E">
      <w:pPr>
        <w:spacing w:after="0" w:line="240" w:lineRule="auto"/>
        <w:rPr>
          <w:rFonts w:ascii="Times New Roman" w:hAnsi="Times New Roman"/>
          <w:lang w:val="lt-LT"/>
        </w:rPr>
      </w:pPr>
    </w:p>
    <w:p w14:paraId="6E907975"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rPr>
      </w:pPr>
      <w:r>
        <w:rPr>
          <w:rFonts w:ascii="Times New Roman" w:hAnsi="Times New Roman"/>
          <w:lang w:val="lt-LT"/>
        </w:rPr>
        <w:br w:type="page"/>
      </w:r>
    </w:p>
    <w:p w14:paraId="37906222" w14:textId="77777777" w:rsidR="0009588E" w:rsidRDefault="0009588E" w:rsidP="000958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lastRenderedPageBreak/>
        <w:t>MINIMALI INFORMACIJA ANT LIZDINIŲ PLOKŠTELIŲ ARBA DVISLUOKSNIŲ JUOSTELIŲ</w:t>
      </w:r>
    </w:p>
    <w:p w14:paraId="39118A18" w14:textId="77777777" w:rsidR="0009588E" w:rsidRDefault="0009588E" w:rsidP="000958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0EB8917" w14:textId="77777777" w:rsidR="0009588E" w:rsidRDefault="0009588E" w:rsidP="000958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DVISLUOKSNĖ JUOSTELĖ</w:t>
      </w:r>
    </w:p>
    <w:p w14:paraId="16F73769" w14:textId="77777777" w:rsidR="0009588E" w:rsidRDefault="0009588E" w:rsidP="0009588E">
      <w:pPr>
        <w:spacing w:after="0" w:line="240" w:lineRule="auto"/>
        <w:rPr>
          <w:rFonts w:ascii="Times New Roman" w:hAnsi="Times New Roman"/>
          <w:lang w:val="lt-LT"/>
        </w:rPr>
      </w:pPr>
    </w:p>
    <w:p w14:paraId="25157AF5" w14:textId="77777777" w:rsidR="0009588E" w:rsidRDefault="0009588E" w:rsidP="0009588E">
      <w:pPr>
        <w:spacing w:after="0" w:line="240" w:lineRule="auto"/>
        <w:rPr>
          <w:rFonts w:ascii="Times New Roman" w:hAnsi="Times New Roman"/>
          <w:lang w:val="lt-LT"/>
        </w:rPr>
      </w:pPr>
    </w:p>
    <w:p w14:paraId="441ACB3E"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52F3D2E1" w14:textId="77777777" w:rsidR="0009588E" w:rsidRDefault="0009588E" w:rsidP="0009588E">
      <w:pPr>
        <w:spacing w:after="0" w:line="240" w:lineRule="auto"/>
        <w:rPr>
          <w:rFonts w:ascii="Times New Roman" w:hAnsi="Times New Roman"/>
          <w:lang w:val="lt-LT"/>
        </w:rPr>
      </w:pPr>
    </w:p>
    <w:p w14:paraId="6EEDD4E8"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1 mg/40 mg žvakutės</w:t>
      </w:r>
    </w:p>
    <w:p w14:paraId="350DB9F3"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Fluocortoloni pivalas/ Lidocaini hydrochloridum</w:t>
      </w:r>
    </w:p>
    <w:p w14:paraId="6AA367E1" w14:textId="77777777" w:rsidR="0009588E" w:rsidRDefault="0009588E" w:rsidP="0009588E">
      <w:pPr>
        <w:spacing w:after="0" w:line="240" w:lineRule="auto"/>
        <w:rPr>
          <w:rFonts w:ascii="Times New Roman" w:hAnsi="Times New Roman"/>
          <w:lang w:val="lt-LT"/>
        </w:rPr>
      </w:pPr>
    </w:p>
    <w:p w14:paraId="19D52351" w14:textId="77777777" w:rsidR="0009588E" w:rsidRDefault="0009588E" w:rsidP="0009588E">
      <w:pPr>
        <w:spacing w:after="0" w:line="240" w:lineRule="auto"/>
        <w:rPr>
          <w:rFonts w:ascii="Times New Roman" w:hAnsi="Times New Roman"/>
          <w:lang w:val="lt-LT"/>
        </w:rPr>
      </w:pPr>
    </w:p>
    <w:p w14:paraId="20B8A894"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REGISTRUOTOJO PAVADINIMAS </w:t>
      </w:r>
    </w:p>
    <w:p w14:paraId="6727FA8C" w14:textId="77777777" w:rsidR="0009588E" w:rsidRDefault="0009588E" w:rsidP="0009588E">
      <w:pPr>
        <w:spacing w:after="0" w:line="240" w:lineRule="auto"/>
        <w:rPr>
          <w:rFonts w:ascii="Times New Roman" w:hAnsi="Times New Roman"/>
          <w:lang w:val="lt-LT"/>
        </w:rPr>
      </w:pPr>
    </w:p>
    <w:p w14:paraId="2F2B50E4" w14:textId="1D792643" w:rsidR="00DB4471" w:rsidRPr="00462EF6" w:rsidRDefault="00DB4471" w:rsidP="00462EF6">
      <w:pPr>
        <w:spacing w:after="0"/>
        <w:rPr>
          <w:rFonts w:ascii="Times New Roman" w:hAnsi="Times New Roman"/>
        </w:rPr>
      </w:pPr>
      <w:proofErr w:type="spellStart"/>
      <w:r w:rsidRPr="00462EF6">
        <w:rPr>
          <w:rFonts w:ascii="Times New Roman" w:hAnsi="Times New Roman"/>
        </w:rPr>
        <w:t>Karo</w:t>
      </w:r>
      <w:proofErr w:type="spellEnd"/>
      <w:r w:rsidRPr="00462EF6">
        <w:rPr>
          <w:rFonts w:ascii="Times New Roman" w:hAnsi="Times New Roman"/>
        </w:rPr>
        <w:t xml:space="preserve"> Pharma AB</w:t>
      </w:r>
      <w:r w:rsidR="00263755" w:rsidRPr="00263755">
        <w:rPr>
          <w:rFonts w:ascii="Times New Roman" w:hAnsi="Times New Roman"/>
        </w:rPr>
        <w:t xml:space="preserve"> </w:t>
      </w:r>
    </w:p>
    <w:p w14:paraId="0829014D" w14:textId="77777777" w:rsidR="0009588E" w:rsidRDefault="0009588E" w:rsidP="0009588E">
      <w:pPr>
        <w:spacing w:after="0" w:line="240" w:lineRule="auto"/>
        <w:rPr>
          <w:rFonts w:ascii="Times New Roman" w:hAnsi="Times New Roman"/>
          <w:lang w:val="lt-LT"/>
        </w:rPr>
      </w:pPr>
    </w:p>
    <w:p w14:paraId="282398A7" w14:textId="77777777" w:rsidR="0009588E" w:rsidRDefault="0009588E" w:rsidP="0009588E">
      <w:pPr>
        <w:spacing w:after="0" w:line="240" w:lineRule="auto"/>
        <w:rPr>
          <w:rFonts w:ascii="Times New Roman" w:hAnsi="Times New Roman"/>
          <w:lang w:val="lt-LT"/>
        </w:rPr>
      </w:pPr>
    </w:p>
    <w:p w14:paraId="78A4028D"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14:paraId="4702CACA" w14:textId="77777777" w:rsidR="0009588E" w:rsidRDefault="0009588E" w:rsidP="0009588E">
      <w:pPr>
        <w:spacing w:after="0" w:line="240" w:lineRule="auto"/>
        <w:rPr>
          <w:rFonts w:ascii="Times New Roman" w:hAnsi="Times New Roman"/>
          <w:lang w:val="lt-LT"/>
        </w:rPr>
      </w:pPr>
    </w:p>
    <w:p w14:paraId="512A930E" w14:textId="77777777" w:rsidR="0009588E" w:rsidRDefault="0009588E" w:rsidP="0009588E">
      <w:pPr>
        <w:keepNext/>
        <w:keepLines/>
        <w:spacing w:after="0" w:line="240" w:lineRule="auto"/>
        <w:rPr>
          <w:rFonts w:ascii="Times New Roman" w:hAnsi="Times New Roman"/>
          <w:lang w:val="lt-LT"/>
        </w:rPr>
      </w:pPr>
      <w:r>
        <w:rPr>
          <w:rFonts w:ascii="Times New Roman" w:hAnsi="Times New Roman"/>
          <w:highlight w:val="lightGray"/>
          <w:lang w:val="lt-LT"/>
        </w:rPr>
        <w:t>EXP</w:t>
      </w:r>
      <w:r>
        <w:rPr>
          <w:rFonts w:ascii="Times New Roman" w:hAnsi="Times New Roman"/>
          <w:lang w:val="lt-LT"/>
        </w:rPr>
        <w:t xml:space="preserve"> {mm/ MMMM} [mėnuo, metai]</w:t>
      </w:r>
    </w:p>
    <w:p w14:paraId="69585A99" w14:textId="77777777" w:rsidR="0009588E" w:rsidRDefault="0009588E" w:rsidP="0009588E">
      <w:pPr>
        <w:spacing w:after="0" w:line="240" w:lineRule="auto"/>
        <w:rPr>
          <w:rFonts w:ascii="Times New Roman" w:hAnsi="Times New Roman"/>
          <w:lang w:val="lt-LT"/>
        </w:rPr>
      </w:pPr>
    </w:p>
    <w:p w14:paraId="7D98899A" w14:textId="77777777" w:rsidR="0009588E" w:rsidRDefault="0009588E" w:rsidP="0009588E">
      <w:pPr>
        <w:spacing w:after="0" w:line="240" w:lineRule="auto"/>
        <w:rPr>
          <w:rFonts w:ascii="Times New Roman" w:hAnsi="Times New Roman"/>
          <w:lang w:val="lt-LT"/>
        </w:rPr>
      </w:pPr>
    </w:p>
    <w:p w14:paraId="5FE3D9F8" w14:textId="77777777" w:rsidR="0009588E" w:rsidRDefault="0009588E" w:rsidP="0009588E">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lang w:val="lt-LT"/>
        </w:rPr>
      </w:pPr>
      <w:r>
        <w:rPr>
          <w:rFonts w:ascii="Times New Roman" w:hAnsi="Times New Roman"/>
          <w:b/>
          <w:lang w:val="lt-LT"/>
        </w:rPr>
        <w:t>4.</w:t>
      </w:r>
      <w:r>
        <w:rPr>
          <w:rFonts w:ascii="Times New Roman" w:hAnsi="Times New Roman"/>
          <w:b/>
          <w:lang w:val="lt-LT"/>
        </w:rPr>
        <w:tab/>
        <w:t xml:space="preserve">SERIJOS NUMERIS </w:t>
      </w:r>
    </w:p>
    <w:p w14:paraId="432DF734" w14:textId="77777777" w:rsidR="0009588E" w:rsidRDefault="0009588E" w:rsidP="0009588E">
      <w:pPr>
        <w:spacing w:after="0" w:line="240" w:lineRule="auto"/>
        <w:rPr>
          <w:rFonts w:ascii="Times New Roman" w:hAnsi="Times New Roman"/>
          <w:lang w:val="lt-LT"/>
        </w:rPr>
      </w:pPr>
    </w:p>
    <w:p w14:paraId="5571663F" w14:textId="77777777" w:rsidR="0009588E" w:rsidRDefault="0009588E" w:rsidP="0009588E">
      <w:pPr>
        <w:keepNext/>
        <w:keepLines/>
        <w:spacing w:after="0" w:line="240" w:lineRule="auto"/>
        <w:rPr>
          <w:rFonts w:ascii="Times New Roman" w:hAnsi="Times New Roman"/>
          <w:lang w:val="lt-LT"/>
        </w:rPr>
      </w:pPr>
      <w:r>
        <w:rPr>
          <w:rFonts w:ascii="Times New Roman" w:hAnsi="Times New Roman"/>
          <w:highlight w:val="lightGray"/>
          <w:lang w:val="lt-LT"/>
        </w:rPr>
        <w:t>Lot</w:t>
      </w:r>
      <w:r>
        <w:rPr>
          <w:rFonts w:ascii="Times New Roman" w:hAnsi="Times New Roman"/>
          <w:lang w:val="lt-LT"/>
        </w:rPr>
        <w:t xml:space="preserve"> {numeris}</w:t>
      </w:r>
    </w:p>
    <w:p w14:paraId="7A6C6F5A" w14:textId="77777777" w:rsidR="0009588E" w:rsidRDefault="0009588E" w:rsidP="0009588E">
      <w:pPr>
        <w:spacing w:after="0" w:line="240" w:lineRule="auto"/>
        <w:rPr>
          <w:rFonts w:ascii="Times New Roman" w:hAnsi="Times New Roman"/>
          <w:lang w:val="lt-LT"/>
        </w:rPr>
      </w:pPr>
    </w:p>
    <w:p w14:paraId="2CF8C230" w14:textId="77777777" w:rsidR="0009588E" w:rsidRDefault="0009588E" w:rsidP="0009588E">
      <w:pPr>
        <w:spacing w:after="0" w:line="240" w:lineRule="auto"/>
        <w:rPr>
          <w:rFonts w:ascii="Times New Roman" w:hAnsi="Times New Roman"/>
          <w:lang w:val="lt-LT"/>
        </w:rPr>
      </w:pPr>
    </w:p>
    <w:p w14:paraId="5E3E73E4" w14:textId="77777777" w:rsidR="0009588E" w:rsidRDefault="0009588E" w:rsidP="000958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fi-FI"/>
        </w:rPr>
      </w:pPr>
      <w:r>
        <w:rPr>
          <w:rFonts w:ascii="Times New Roman" w:hAnsi="Times New Roman"/>
          <w:b/>
          <w:lang w:val="fi-FI"/>
        </w:rPr>
        <w:t>5.</w:t>
      </w:r>
      <w:r>
        <w:rPr>
          <w:rFonts w:ascii="Times New Roman" w:hAnsi="Times New Roman"/>
          <w:b/>
          <w:lang w:val="fi-FI"/>
        </w:rPr>
        <w:tab/>
        <w:t>KITA</w:t>
      </w:r>
    </w:p>
    <w:p w14:paraId="1CF0E479" w14:textId="77777777" w:rsidR="0009588E" w:rsidRDefault="0009588E" w:rsidP="0009588E">
      <w:pPr>
        <w:spacing w:after="0" w:line="240" w:lineRule="auto"/>
        <w:rPr>
          <w:rFonts w:ascii="Times New Roman" w:hAnsi="Times New Roman"/>
          <w:noProof/>
          <w:lang w:val="fi-FI"/>
        </w:rPr>
      </w:pPr>
    </w:p>
    <w:p w14:paraId="6079A5FC" w14:textId="77777777" w:rsidR="0009588E" w:rsidRDefault="0009588E" w:rsidP="0009588E">
      <w:pPr>
        <w:spacing w:after="0" w:line="240" w:lineRule="auto"/>
        <w:rPr>
          <w:rFonts w:ascii="Times New Roman" w:hAnsi="Times New Roman"/>
          <w:lang w:val="lt-LT"/>
        </w:rPr>
      </w:pPr>
    </w:p>
    <w:p w14:paraId="35E19EF2"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kern w:val="28"/>
          <w:lang w:val="lt-LT"/>
        </w:rPr>
        <w:br w:type="page"/>
      </w:r>
    </w:p>
    <w:p w14:paraId="2B9B810F" w14:textId="77777777" w:rsidR="0009588E" w:rsidRDefault="0009588E" w:rsidP="0009588E">
      <w:pPr>
        <w:spacing w:after="0" w:line="240" w:lineRule="auto"/>
        <w:jc w:val="center"/>
        <w:outlineLvl w:val="0"/>
        <w:rPr>
          <w:rFonts w:ascii="Times New Roman" w:hAnsi="Times New Roman"/>
          <w:b/>
          <w:kern w:val="28"/>
          <w:lang w:val="lt-LT"/>
        </w:rPr>
      </w:pPr>
    </w:p>
    <w:p w14:paraId="07B2D972" w14:textId="77777777" w:rsidR="0009588E" w:rsidRDefault="0009588E" w:rsidP="0009588E">
      <w:pPr>
        <w:spacing w:after="0" w:line="240" w:lineRule="auto"/>
        <w:jc w:val="center"/>
        <w:outlineLvl w:val="0"/>
        <w:rPr>
          <w:rFonts w:ascii="Times New Roman" w:hAnsi="Times New Roman"/>
          <w:b/>
          <w:kern w:val="28"/>
          <w:lang w:val="lt-LT"/>
        </w:rPr>
      </w:pPr>
    </w:p>
    <w:p w14:paraId="734C9858" w14:textId="77777777" w:rsidR="0009588E" w:rsidRDefault="0009588E" w:rsidP="0009588E">
      <w:pPr>
        <w:spacing w:after="0" w:line="240" w:lineRule="auto"/>
        <w:jc w:val="center"/>
        <w:outlineLvl w:val="0"/>
        <w:rPr>
          <w:rFonts w:ascii="Times New Roman" w:hAnsi="Times New Roman"/>
          <w:b/>
          <w:kern w:val="28"/>
          <w:lang w:val="lt-LT"/>
        </w:rPr>
      </w:pPr>
    </w:p>
    <w:p w14:paraId="5C7D4F12" w14:textId="77777777" w:rsidR="0009588E" w:rsidRDefault="0009588E" w:rsidP="0009588E">
      <w:pPr>
        <w:spacing w:after="0" w:line="240" w:lineRule="auto"/>
        <w:jc w:val="center"/>
        <w:outlineLvl w:val="0"/>
        <w:rPr>
          <w:rFonts w:ascii="Times New Roman" w:hAnsi="Times New Roman"/>
          <w:b/>
          <w:kern w:val="28"/>
          <w:lang w:val="lt-LT"/>
        </w:rPr>
      </w:pPr>
    </w:p>
    <w:p w14:paraId="4E4F3CFB" w14:textId="77777777" w:rsidR="0009588E" w:rsidRDefault="0009588E" w:rsidP="0009588E">
      <w:pPr>
        <w:spacing w:after="0" w:line="240" w:lineRule="auto"/>
        <w:jc w:val="center"/>
        <w:outlineLvl w:val="0"/>
        <w:rPr>
          <w:rFonts w:ascii="Times New Roman" w:hAnsi="Times New Roman"/>
          <w:b/>
          <w:kern w:val="28"/>
          <w:lang w:val="lt-LT"/>
        </w:rPr>
      </w:pPr>
    </w:p>
    <w:p w14:paraId="50E3420C" w14:textId="77777777" w:rsidR="0009588E" w:rsidRDefault="0009588E" w:rsidP="0009588E">
      <w:pPr>
        <w:spacing w:after="0" w:line="240" w:lineRule="auto"/>
        <w:jc w:val="center"/>
        <w:outlineLvl w:val="0"/>
        <w:rPr>
          <w:rFonts w:ascii="Times New Roman" w:hAnsi="Times New Roman"/>
          <w:b/>
          <w:kern w:val="28"/>
          <w:lang w:val="lt-LT"/>
        </w:rPr>
      </w:pPr>
    </w:p>
    <w:p w14:paraId="3969B089" w14:textId="77777777" w:rsidR="0009588E" w:rsidRDefault="0009588E" w:rsidP="0009588E">
      <w:pPr>
        <w:spacing w:after="0" w:line="240" w:lineRule="auto"/>
        <w:jc w:val="center"/>
        <w:outlineLvl w:val="0"/>
        <w:rPr>
          <w:rFonts w:ascii="Times New Roman" w:hAnsi="Times New Roman"/>
          <w:b/>
          <w:kern w:val="28"/>
          <w:lang w:val="lt-LT"/>
        </w:rPr>
      </w:pPr>
    </w:p>
    <w:p w14:paraId="26A63A02" w14:textId="77777777" w:rsidR="0009588E" w:rsidRDefault="0009588E" w:rsidP="0009588E">
      <w:pPr>
        <w:spacing w:after="0" w:line="240" w:lineRule="auto"/>
        <w:jc w:val="center"/>
        <w:outlineLvl w:val="0"/>
        <w:rPr>
          <w:rFonts w:ascii="Times New Roman" w:hAnsi="Times New Roman"/>
          <w:b/>
          <w:kern w:val="28"/>
          <w:lang w:val="lt-LT"/>
        </w:rPr>
      </w:pPr>
    </w:p>
    <w:p w14:paraId="520C2815" w14:textId="77777777" w:rsidR="0009588E" w:rsidRDefault="0009588E" w:rsidP="0009588E">
      <w:pPr>
        <w:spacing w:after="0" w:line="240" w:lineRule="auto"/>
        <w:jc w:val="center"/>
        <w:outlineLvl w:val="0"/>
        <w:rPr>
          <w:rFonts w:ascii="Times New Roman" w:hAnsi="Times New Roman"/>
          <w:b/>
          <w:kern w:val="28"/>
          <w:lang w:val="lt-LT"/>
        </w:rPr>
      </w:pPr>
    </w:p>
    <w:p w14:paraId="376A80CD" w14:textId="77777777" w:rsidR="0009588E" w:rsidRDefault="0009588E" w:rsidP="0009588E">
      <w:pPr>
        <w:spacing w:after="0" w:line="240" w:lineRule="auto"/>
        <w:jc w:val="center"/>
        <w:outlineLvl w:val="0"/>
        <w:rPr>
          <w:rFonts w:ascii="Times New Roman" w:hAnsi="Times New Roman"/>
          <w:b/>
          <w:kern w:val="28"/>
          <w:lang w:val="lt-LT"/>
        </w:rPr>
      </w:pPr>
    </w:p>
    <w:p w14:paraId="0BDC03C7" w14:textId="77777777" w:rsidR="0009588E" w:rsidRDefault="0009588E" w:rsidP="0009588E">
      <w:pPr>
        <w:spacing w:after="0" w:line="240" w:lineRule="auto"/>
        <w:jc w:val="center"/>
        <w:outlineLvl w:val="0"/>
        <w:rPr>
          <w:rFonts w:ascii="Times New Roman" w:hAnsi="Times New Roman"/>
          <w:b/>
          <w:kern w:val="28"/>
          <w:lang w:val="lt-LT"/>
        </w:rPr>
      </w:pPr>
    </w:p>
    <w:p w14:paraId="1289B1D4" w14:textId="77777777" w:rsidR="0009588E" w:rsidRDefault="0009588E" w:rsidP="0009588E">
      <w:pPr>
        <w:spacing w:after="0" w:line="240" w:lineRule="auto"/>
        <w:jc w:val="center"/>
        <w:outlineLvl w:val="0"/>
        <w:rPr>
          <w:rFonts w:ascii="Times New Roman" w:hAnsi="Times New Roman"/>
          <w:b/>
          <w:kern w:val="28"/>
          <w:lang w:val="lt-LT"/>
        </w:rPr>
      </w:pPr>
    </w:p>
    <w:p w14:paraId="4777BEE6" w14:textId="77777777" w:rsidR="0009588E" w:rsidRDefault="0009588E" w:rsidP="0009588E">
      <w:pPr>
        <w:spacing w:after="0" w:line="240" w:lineRule="auto"/>
        <w:jc w:val="center"/>
        <w:outlineLvl w:val="0"/>
        <w:rPr>
          <w:rFonts w:ascii="Times New Roman" w:hAnsi="Times New Roman"/>
          <w:b/>
          <w:kern w:val="28"/>
          <w:lang w:val="lt-LT"/>
        </w:rPr>
      </w:pPr>
    </w:p>
    <w:p w14:paraId="57E34FD3" w14:textId="77777777" w:rsidR="0009588E" w:rsidRDefault="0009588E" w:rsidP="0009588E">
      <w:pPr>
        <w:spacing w:after="0" w:line="240" w:lineRule="auto"/>
        <w:jc w:val="center"/>
        <w:outlineLvl w:val="0"/>
        <w:rPr>
          <w:rFonts w:ascii="Times New Roman" w:hAnsi="Times New Roman"/>
          <w:b/>
          <w:kern w:val="28"/>
          <w:lang w:val="lt-LT"/>
        </w:rPr>
      </w:pPr>
    </w:p>
    <w:p w14:paraId="467A3C6D" w14:textId="77777777" w:rsidR="0009588E" w:rsidRDefault="0009588E" w:rsidP="0009588E">
      <w:pPr>
        <w:spacing w:after="0" w:line="240" w:lineRule="auto"/>
        <w:jc w:val="center"/>
        <w:outlineLvl w:val="0"/>
        <w:rPr>
          <w:rFonts w:ascii="Times New Roman" w:hAnsi="Times New Roman"/>
          <w:b/>
          <w:kern w:val="28"/>
          <w:lang w:val="lt-LT"/>
        </w:rPr>
      </w:pPr>
    </w:p>
    <w:p w14:paraId="5A6CF537" w14:textId="77777777" w:rsidR="0009588E" w:rsidRDefault="0009588E" w:rsidP="0009588E">
      <w:pPr>
        <w:spacing w:after="0" w:line="240" w:lineRule="auto"/>
        <w:jc w:val="center"/>
        <w:outlineLvl w:val="0"/>
        <w:rPr>
          <w:rFonts w:ascii="Times New Roman" w:hAnsi="Times New Roman"/>
          <w:b/>
          <w:kern w:val="28"/>
          <w:lang w:val="lt-LT"/>
        </w:rPr>
      </w:pPr>
    </w:p>
    <w:p w14:paraId="21083418" w14:textId="77777777" w:rsidR="0009588E" w:rsidRDefault="0009588E" w:rsidP="0009588E">
      <w:pPr>
        <w:spacing w:after="0" w:line="240" w:lineRule="auto"/>
        <w:jc w:val="center"/>
        <w:outlineLvl w:val="0"/>
        <w:rPr>
          <w:rFonts w:ascii="Times New Roman" w:hAnsi="Times New Roman"/>
          <w:b/>
          <w:kern w:val="28"/>
          <w:lang w:val="lt-LT"/>
        </w:rPr>
      </w:pPr>
    </w:p>
    <w:p w14:paraId="52C352E3" w14:textId="77777777" w:rsidR="0009588E" w:rsidRDefault="0009588E" w:rsidP="0009588E">
      <w:pPr>
        <w:spacing w:after="0" w:line="240" w:lineRule="auto"/>
        <w:jc w:val="center"/>
        <w:outlineLvl w:val="0"/>
        <w:rPr>
          <w:rFonts w:ascii="Times New Roman" w:hAnsi="Times New Roman"/>
          <w:b/>
          <w:kern w:val="28"/>
          <w:lang w:val="lt-LT"/>
        </w:rPr>
      </w:pPr>
    </w:p>
    <w:p w14:paraId="2A4FA3F6" w14:textId="77777777" w:rsidR="0009588E" w:rsidRDefault="0009588E" w:rsidP="0009588E">
      <w:pPr>
        <w:spacing w:after="0" w:line="240" w:lineRule="auto"/>
        <w:jc w:val="center"/>
        <w:outlineLvl w:val="0"/>
        <w:rPr>
          <w:rFonts w:ascii="Times New Roman" w:hAnsi="Times New Roman"/>
          <w:b/>
          <w:kern w:val="28"/>
          <w:lang w:val="lt-LT"/>
        </w:rPr>
      </w:pPr>
    </w:p>
    <w:p w14:paraId="4C51D182" w14:textId="77777777" w:rsidR="0009588E" w:rsidRDefault="0009588E" w:rsidP="0009588E">
      <w:pPr>
        <w:spacing w:after="0" w:line="240" w:lineRule="auto"/>
        <w:jc w:val="center"/>
        <w:outlineLvl w:val="0"/>
        <w:rPr>
          <w:rFonts w:ascii="Times New Roman" w:hAnsi="Times New Roman"/>
          <w:b/>
          <w:kern w:val="28"/>
          <w:lang w:val="lt-LT"/>
        </w:rPr>
      </w:pPr>
    </w:p>
    <w:p w14:paraId="79DF4A74" w14:textId="77777777" w:rsidR="0009588E" w:rsidRDefault="0009588E" w:rsidP="0009588E">
      <w:pPr>
        <w:spacing w:after="0" w:line="240" w:lineRule="auto"/>
        <w:jc w:val="center"/>
        <w:outlineLvl w:val="0"/>
        <w:rPr>
          <w:rFonts w:ascii="Times New Roman" w:hAnsi="Times New Roman"/>
          <w:b/>
          <w:kern w:val="28"/>
          <w:lang w:val="lt-LT"/>
        </w:rPr>
      </w:pPr>
    </w:p>
    <w:p w14:paraId="0638495E" w14:textId="77777777" w:rsidR="0009588E" w:rsidRDefault="0009588E" w:rsidP="0009588E">
      <w:pPr>
        <w:spacing w:after="0" w:line="240" w:lineRule="auto"/>
        <w:jc w:val="center"/>
        <w:outlineLvl w:val="0"/>
        <w:rPr>
          <w:rFonts w:ascii="Times New Roman" w:hAnsi="Times New Roman"/>
          <w:b/>
          <w:kern w:val="28"/>
          <w:lang w:val="lt-LT"/>
        </w:rPr>
      </w:pPr>
    </w:p>
    <w:p w14:paraId="38634D20" w14:textId="77777777" w:rsidR="0009588E" w:rsidRDefault="0009588E" w:rsidP="0009588E">
      <w:pPr>
        <w:spacing w:after="0" w:line="240" w:lineRule="auto"/>
        <w:jc w:val="center"/>
        <w:outlineLvl w:val="0"/>
        <w:rPr>
          <w:rFonts w:ascii="Times New Roman" w:hAnsi="Times New Roman"/>
          <w:b/>
          <w:kern w:val="28"/>
          <w:lang w:val="lt-LT"/>
        </w:rPr>
      </w:pPr>
    </w:p>
    <w:p w14:paraId="5492A462" w14:textId="77777777" w:rsidR="0009588E" w:rsidRDefault="0009588E" w:rsidP="0009588E">
      <w:pPr>
        <w:spacing w:after="0" w:line="240" w:lineRule="auto"/>
        <w:jc w:val="center"/>
        <w:outlineLvl w:val="0"/>
        <w:rPr>
          <w:rFonts w:ascii="Times New Roman" w:hAnsi="Times New Roman"/>
          <w:b/>
          <w:kern w:val="28"/>
          <w:lang w:val="lt-LT"/>
        </w:rPr>
      </w:pPr>
      <w:r>
        <w:rPr>
          <w:rFonts w:ascii="Times New Roman" w:hAnsi="Times New Roman"/>
          <w:b/>
          <w:kern w:val="28"/>
          <w:lang w:val="lt-LT"/>
        </w:rPr>
        <w:t>B. PAKUOTĖS LAPELIS</w:t>
      </w:r>
    </w:p>
    <w:p w14:paraId="18B922B0" w14:textId="77777777" w:rsidR="0009588E" w:rsidRDefault="0009588E" w:rsidP="0009588E">
      <w:pPr>
        <w:spacing w:after="0" w:line="240" w:lineRule="auto"/>
        <w:jc w:val="center"/>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Pakuotės lapelis: informacija vartotojui</w:t>
      </w:r>
    </w:p>
    <w:p w14:paraId="117480AC" w14:textId="77777777" w:rsidR="0009588E" w:rsidRDefault="0009588E" w:rsidP="0009588E">
      <w:pPr>
        <w:spacing w:after="0" w:line="240" w:lineRule="auto"/>
        <w:rPr>
          <w:rFonts w:ascii="Times New Roman" w:hAnsi="Times New Roman"/>
          <w:lang w:val="lt-LT"/>
        </w:rPr>
      </w:pPr>
    </w:p>
    <w:p w14:paraId="3D790BF2" w14:textId="77777777" w:rsidR="0009588E" w:rsidRDefault="0009588E" w:rsidP="0009588E">
      <w:pPr>
        <w:spacing w:after="0" w:line="240" w:lineRule="auto"/>
        <w:jc w:val="center"/>
        <w:rPr>
          <w:rFonts w:ascii="Times New Roman" w:hAnsi="Times New Roman"/>
          <w:b/>
          <w:lang w:val="lt-LT"/>
        </w:rPr>
      </w:pPr>
      <w:r>
        <w:rPr>
          <w:rFonts w:ascii="Times New Roman" w:hAnsi="Times New Roman"/>
          <w:b/>
          <w:lang w:val="lt-LT"/>
        </w:rPr>
        <w:t>Doloproct 1 mg / 40 mg žvakutės</w:t>
      </w:r>
    </w:p>
    <w:p w14:paraId="67CC0500" w14:textId="77777777" w:rsidR="0009588E" w:rsidRDefault="0009588E" w:rsidP="0009588E">
      <w:pPr>
        <w:spacing w:after="0" w:line="240" w:lineRule="auto"/>
        <w:jc w:val="center"/>
        <w:rPr>
          <w:rFonts w:ascii="Times New Roman" w:hAnsi="Times New Roman"/>
          <w:lang w:val="lt-LT"/>
        </w:rPr>
      </w:pPr>
      <w:r>
        <w:rPr>
          <w:rFonts w:ascii="Times New Roman" w:hAnsi="Times New Roman"/>
          <w:lang w:val="lt-LT"/>
        </w:rPr>
        <w:t>Fluokortolono pivalatas/Lidokaino hidrochloridas</w:t>
      </w:r>
      <w:r>
        <w:rPr>
          <w:rFonts w:ascii="Times New Roman" w:eastAsia="MS Mincho" w:hAnsi="Times New Roman"/>
          <w:lang w:val="lt-LT" w:eastAsia="lt-LT"/>
        </w:rPr>
        <w:t xml:space="preserve"> (bevandenis)</w:t>
      </w:r>
    </w:p>
    <w:p w14:paraId="18E8B2C9" w14:textId="77777777" w:rsidR="0009588E" w:rsidRDefault="0009588E" w:rsidP="0009588E">
      <w:pPr>
        <w:spacing w:after="0" w:line="240" w:lineRule="auto"/>
        <w:rPr>
          <w:rFonts w:ascii="Times New Roman" w:hAnsi="Times New Roman"/>
          <w:lang w:val="lt-LT"/>
        </w:rPr>
      </w:pPr>
    </w:p>
    <w:p w14:paraId="321F7E12" w14:textId="77777777" w:rsidR="0009588E" w:rsidRDefault="0009588E" w:rsidP="0009588E">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7D344317"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14:paraId="58FEBF4B"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14:paraId="3FFD767D"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Šis vaistas skirtas tik Jums, todėl kitiems žmonėms jo duoti negalima. Vaistas gali jiems pakenkti (net tiems, kurių ligos simptomai yra tokie patys kaip Jūsų).</w:t>
      </w:r>
    </w:p>
    <w:p w14:paraId="79B775DE"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Jeigu pasireiškė šalutinis poveikis (net jeigu jis šiame lapelyje nenurodytas), kreipkitės į gydytoją arba vaistininką.</w:t>
      </w:r>
      <w:r>
        <w:rPr>
          <w:rFonts w:ascii="Times New Roman" w:eastAsia="MS Mincho" w:hAnsi="Times New Roman"/>
          <w:lang w:val="lt-LT" w:eastAsia="lt-LT"/>
        </w:rPr>
        <w:t xml:space="preserve"> Žr. 4 skyrių.</w:t>
      </w:r>
    </w:p>
    <w:p w14:paraId="0E31CB66" w14:textId="77777777" w:rsidR="0009588E" w:rsidRDefault="0009588E" w:rsidP="0009588E">
      <w:pPr>
        <w:spacing w:after="0" w:line="240" w:lineRule="auto"/>
        <w:rPr>
          <w:rFonts w:ascii="Times New Roman" w:hAnsi="Times New Roman"/>
          <w:b/>
          <w:lang w:val="lt-LT"/>
        </w:rPr>
      </w:pPr>
    </w:p>
    <w:p w14:paraId="2754C460" w14:textId="77777777" w:rsidR="0009588E" w:rsidRDefault="0009588E" w:rsidP="0009588E">
      <w:pPr>
        <w:spacing w:after="0" w:line="240" w:lineRule="auto"/>
        <w:rPr>
          <w:rFonts w:ascii="Times New Roman" w:hAnsi="Times New Roman"/>
          <w:b/>
          <w:lang w:val="lt-LT"/>
        </w:rPr>
      </w:pPr>
      <w:r>
        <w:rPr>
          <w:rFonts w:ascii="Times New Roman" w:hAnsi="Times New Roman"/>
          <w:b/>
          <w:lang w:val="lt-LT"/>
        </w:rPr>
        <w:t>Apie ką rašoma šiame lapelyje?</w:t>
      </w:r>
    </w:p>
    <w:p w14:paraId="79FE52D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Doloproct ir kam </w:t>
      </w:r>
      <w:r>
        <w:rPr>
          <w:rFonts w:ascii="Times New Roman" w:eastAsia="MS Mincho" w:hAnsi="Times New Roman"/>
          <w:lang w:val="lt-LT" w:eastAsia="lt-LT"/>
        </w:rPr>
        <w:t>jis vartojamas</w:t>
      </w:r>
    </w:p>
    <w:p w14:paraId="2CBC01C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Doloproct </w:t>
      </w:r>
    </w:p>
    <w:p w14:paraId="439C1D4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Doloproct</w:t>
      </w:r>
    </w:p>
    <w:p w14:paraId="571B462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4C5EB2C3"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Doloproct</w:t>
      </w:r>
    </w:p>
    <w:p w14:paraId="67FCBAF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t>Pakuotės turinys ir kita informacija</w:t>
      </w:r>
    </w:p>
    <w:p w14:paraId="659D13DB" w14:textId="77777777" w:rsidR="0009588E" w:rsidRDefault="0009588E" w:rsidP="0009588E">
      <w:pPr>
        <w:spacing w:after="0" w:line="240" w:lineRule="auto"/>
        <w:rPr>
          <w:rFonts w:ascii="Times New Roman" w:hAnsi="Times New Roman"/>
          <w:lang w:val="lt-LT"/>
        </w:rPr>
      </w:pPr>
    </w:p>
    <w:p w14:paraId="560FA401" w14:textId="77777777" w:rsidR="0009588E" w:rsidRDefault="0009588E" w:rsidP="0009588E">
      <w:pPr>
        <w:spacing w:after="0" w:line="240" w:lineRule="auto"/>
        <w:rPr>
          <w:rFonts w:ascii="Times New Roman" w:hAnsi="Times New Roman"/>
          <w:lang w:val="lt-LT"/>
        </w:rPr>
      </w:pPr>
    </w:p>
    <w:p w14:paraId="3113A656" w14:textId="77777777" w:rsidR="0009588E" w:rsidRDefault="0009588E" w:rsidP="0009588E">
      <w:pPr>
        <w:keepNext/>
        <w:spacing w:after="0" w:line="240" w:lineRule="auto"/>
        <w:outlineLvl w:val="1"/>
        <w:rPr>
          <w:rFonts w:ascii="Times New Roman" w:hAnsi="Times New Roman"/>
          <w:b/>
          <w:lang w:val="lt-LT"/>
        </w:rPr>
      </w:pPr>
      <w:r>
        <w:rPr>
          <w:rFonts w:ascii="Times New Roman" w:hAnsi="Times New Roman"/>
          <w:b/>
          <w:lang w:val="lt-LT"/>
        </w:rPr>
        <w:t>1.</w:t>
      </w:r>
      <w:r>
        <w:rPr>
          <w:rFonts w:ascii="Times New Roman" w:hAnsi="Times New Roman"/>
          <w:b/>
          <w:lang w:val="lt-LT"/>
        </w:rPr>
        <w:tab/>
        <w:t xml:space="preserve">Kas yra Doloproct ir kam </w:t>
      </w:r>
      <w:r>
        <w:rPr>
          <w:rFonts w:ascii="Times New Roman" w:eastAsia="Times New Roman" w:hAnsi="Times New Roman"/>
          <w:b/>
          <w:lang w:val="lt-LT" w:eastAsia="lt-LT"/>
        </w:rPr>
        <w:t>jis vartojamas</w:t>
      </w:r>
    </w:p>
    <w:p w14:paraId="59E10144" w14:textId="77777777" w:rsidR="0009588E" w:rsidRDefault="0009588E" w:rsidP="0009588E">
      <w:pPr>
        <w:spacing w:after="0" w:line="240" w:lineRule="auto"/>
        <w:rPr>
          <w:rFonts w:ascii="Times New Roman" w:hAnsi="Times New Roman"/>
          <w:lang w:val="lt-LT"/>
        </w:rPr>
      </w:pPr>
    </w:p>
    <w:p w14:paraId="27FA673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sudėtyje yra dvi skirtingos veikliosios medžiagos: fluokortolono pivalatas ir lidokaino hidrochloridas.</w:t>
      </w:r>
    </w:p>
    <w:p w14:paraId="4C5791A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Veiklioji medžiaga fluokortolono pivalatas priklauso kortikosteroidų grupei. Ji slopina medžiagų, sukeliančių uždegimą Jūsų organizme, gamybą. Tai palengvina šiuos negalavimus: tinimą, niežulį, deginimo pojūtį.</w:t>
      </w:r>
    </w:p>
    <w:p w14:paraId="567CD07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Veiklioji medžiaga lidokaino hidrochloridas priklauso vietinių anestetikų grupei. Vartojimo vietoje ji sukelia nejautrumą. Tai palengvina šios vietos skausmą ir niežulį.</w:t>
      </w:r>
    </w:p>
    <w:p w14:paraId="0D559882" w14:textId="77777777" w:rsidR="0009588E" w:rsidRDefault="0009588E" w:rsidP="0009588E">
      <w:pPr>
        <w:spacing w:after="0" w:line="240" w:lineRule="auto"/>
        <w:rPr>
          <w:rFonts w:ascii="Times New Roman" w:hAnsi="Times New Roman"/>
          <w:lang w:val="lt-LT"/>
        </w:rPr>
      </w:pPr>
    </w:p>
    <w:p w14:paraId="27C866B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galima vartoti</w:t>
      </w:r>
      <w:r>
        <w:rPr>
          <w:rFonts w:ascii="Times New Roman" w:eastAsia="MS Mincho" w:hAnsi="Times New Roman"/>
          <w:lang w:val="lt-LT" w:eastAsia="lt-LT"/>
        </w:rPr>
        <w:t xml:space="preserve"> suaugusiems žmonėms</w:t>
      </w:r>
      <w:r>
        <w:rPr>
          <w:rFonts w:ascii="Times New Roman" w:hAnsi="Times New Roman"/>
          <w:lang w:val="lt-LT"/>
        </w:rPr>
        <w:t>, norint palengvinti negalavimus, susijusius su:</w:t>
      </w:r>
    </w:p>
    <w:p w14:paraId="4E18D910" w14:textId="77777777" w:rsidR="0009588E" w:rsidRDefault="0009588E" w:rsidP="0009588E">
      <w:pPr>
        <w:numPr>
          <w:ilvl w:val="1"/>
          <w:numId w:val="2"/>
        </w:numPr>
        <w:spacing w:after="0" w:line="240" w:lineRule="auto"/>
        <w:rPr>
          <w:rFonts w:ascii="Times New Roman" w:hAnsi="Times New Roman"/>
          <w:lang w:val="lt-LT"/>
        </w:rPr>
      </w:pPr>
      <w:r>
        <w:rPr>
          <w:rFonts w:ascii="Times New Roman" w:hAnsi="Times New Roman"/>
          <w:lang w:val="lt-LT"/>
        </w:rPr>
        <w:t>kraujagyslių mazgų aplink išangę padidėjimu (hemorojumi),</w:t>
      </w:r>
    </w:p>
    <w:p w14:paraId="2A4C1434" w14:textId="77777777" w:rsidR="0009588E" w:rsidRDefault="0009588E" w:rsidP="0009588E">
      <w:pPr>
        <w:numPr>
          <w:ilvl w:val="1"/>
          <w:numId w:val="2"/>
        </w:numPr>
        <w:spacing w:after="0" w:line="240" w:lineRule="auto"/>
        <w:rPr>
          <w:rFonts w:ascii="Times New Roman" w:hAnsi="Times New Roman"/>
          <w:lang w:val="lt-LT"/>
        </w:rPr>
      </w:pPr>
      <w:r>
        <w:rPr>
          <w:rFonts w:ascii="Times New Roman" w:hAnsi="Times New Roman"/>
          <w:lang w:val="lt-LT"/>
        </w:rPr>
        <w:t>tiesiosios žarnos gleivinės uždegimu (neinfekciniu proktitu).</w:t>
      </w:r>
    </w:p>
    <w:p w14:paraId="43AFDD1E" w14:textId="77777777" w:rsidR="0009588E" w:rsidRDefault="0009588E" w:rsidP="0009588E">
      <w:pPr>
        <w:spacing w:after="0" w:line="240" w:lineRule="auto"/>
        <w:rPr>
          <w:rFonts w:ascii="Times New Roman" w:hAnsi="Times New Roman"/>
          <w:lang w:val="lt-LT"/>
        </w:rPr>
      </w:pPr>
    </w:p>
    <w:p w14:paraId="4CC293A7"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nepašalina hemorojaus ir tiesiosios žarnos gleivinės uždegimo (neinfekcinio proktito) priežasčių.</w:t>
      </w:r>
    </w:p>
    <w:p w14:paraId="5FA739A5" w14:textId="77777777" w:rsidR="0009588E" w:rsidRDefault="0009588E" w:rsidP="0009588E">
      <w:pPr>
        <w:spacing w:after="0" w:line="240" w:lineRule="auto"/>
        <w:rPr>
          <w:rFonts w:ascii="Times New Roman" w:hAnsi="Times New Roman"/>
          <w:lang w:val="lt-LT"/>
        </w:rPr>
      </w:pPr>
    </w:p>
    <w:p w14:paraId="2D5B4FD3" w14:textId="77777777" w:rsidR="0009588E" w:rsidRDefault="0009588E" w:rsidP="0009588E">
      <w:pPr>
        <w:spacing w:after="0" w:line="240" w:lineRule="auto"/>
        <w:rPr>
          <w:rFonts w:ascii="Times New Roman" w:hAnsi="Times New Roman"/>
          <w:lang w:val="lt-LT"/>
        </w:rPr>
      </w:pPr>
    </w:p>
    <w:p w14:paraId="2312262C" w14:textId="77777777" w:rsidR="0009588E" w:rsidRDefault="0009588E" w:rsidP="0009588E">
      <w:pPr>
        <w:keepNext/>
        <w:spacing w:after="0" w:line="240" w:lineRule="auto"/>
        <w:outlineLvl w:val="1"/>
        <w:rPr>
          <w:rFonts w:ascii="Times New Roman" w:hAnsi="Times New Roman"/>
          <w:b/>
          <w:lang w:val="lt-LT"/>
        </w:rPr>
      </w:pPr>
      <w:r>
        <w:rPr>
          <w:rFonts w:ascii="Times New Roman" w:hAnsi="Times New Roman"/>
          <w:b/>
          <w:lang w:val="lt-LT"/>
        </w:rPr>
        <w:t>2.</w:t>
      </w:r>
      <w:r>
        <w:rPr>
          <w:rFonts w:ascii="Times New Roman" w:hAnsi="Times New Roman"/>
          <w:b/>
          <w:lang w:val="lt-LT"/>
        </w:rPr>
        <w:tab/>
        <w:t>Kas žinotina prieš vartojant Doloproct</w:t>
      </w:r>
    </w:p>
    <w:p w14:paraId="0A4F3BA2" w14:textId="77777777" w:rsidR="0009588E" w:rsidRDefault="0009588E" w:rsidP="0009588E">
      <w:pPr>
        <w:spacing w:after="0" w:line="240" w:lineRule="auto"/>
        <w:rPr>
          <w:rFonts w:ascii="Times New Roman" w:hAnsi="Times New Roman"/>
          <w:lang w:val="lt-LT"/>
        </w:rPr>
      </w:pPr>
    </w:p>
    <w:p w14:paraId="1CAF5A92" w14:textId="77777777" w:rsidR="0009588E" w:rsidRDefault="0009588E" w:rsidP="0009588E">
      <w:pPr>
        <w:keepNext/>
        <w:spacing w:after="0" w:line="240" w:lineRule="auto"/>
        <w:outlineLvl w:val="2"/>
        <w:rPr>
          <w:rFonts w:ascii="Times New Roman" w:hAnsi="Times New Roman"/>
          <w:b/>
          <w:lang w:val="lt-LT"/>
        </w:rPr>
      </w:pPr>
      <w:r>
        <w:rPr>
          <w:rFonts w:ascii="Times New Roman" w:hAnsi="Times New Roman"/>
          <w:b/>
          <w:lang w:val="lt-LT"/>
        </w:rPr>
        <w:t>Doloproct vartoti negalima:</w:t>
      </w:r>
    </w:p>
    <w:p w14:paraId="0E3246AB" w14:textId="77777777" w:rsidR="0009588E" w:rsidRDefault="0009588E" w:rsidP="0009588E">
      <w:pPr>
        <w:numPr>
          <w:ilvl w:val="0"/>
          <w:numId w:val="3"/>
        </w:numPr>
        <w:spacing w:after="0" w:line="240" w:lineRule="auto"/>
        <w:rPr>
          <w:rFonts w:ascii="Times New Roman" w:hAnsi="Times New Roman"/>
          <w:lang w:val="lt-LT"/>
        </w:rPr>
      </w:pPr>
      <w:r>
        <w:rPr>
          <w:rFonts w:ascii="Times New Roman" w:hAnsi="Times New Roman"/>
          <w:lang w:val="lt-LT"/>
        </w:rPr>
        <w:t>jei yra alergija fluokortolono pivalatui, lidokaino hidrochloridui arba kietiesiems riebalams arba bet kuriai pagalbinei šio vaisto medžiagai (jos išvardytos 6 skyriuje</w:t>
      </w:r>
      <w:r>
        <w:rPr>
          <w:rFonts w:ascii="Times New Roman" w:eastAsia="MS Mincho" w:hAnsi="Times New Roman"/>
          <w:lang w:val="lt-LT" w:eastAsia="lt-LT"/>
        </w:rPr>
        <w:t>),</w:t>
      </w:r>
    </w:p>
    <w:p w14:paraId="39CDC75E" w14:textId="77777777" w:rsidR="0009588E" w:rsidRDefault="0009588E" w:rsidP="0009588E">
      <w:pPr>
        <w:numPr>
          <w:ilvl w:val="0"/>
          <w:numId w:val="3"/>
        </w:numPr>
        <w:spacing w:after="0" w:line="240" w:lineRule="auto"/>
        <w:rPr>
          <w:rFonts w:ascii="Times New Roman" w:hAnsi="Times New Roman"/>
          <w:lang w:val="lt-LT"/>
        </w:rPr>
      </w:pPr>
      <w:r>
        <w:rPr>
          <w:rFonts w:ascii="Times New Roman" w:hAnsi="Times New Roman"/>
          <w:lang w:val="lt-LT"/>
        </w:rPr>
        <w:t>jei aplink išangę Jums yra odos infekcija ir jeigu išangės srityje yra šių ligų simptomų:</w:t>
      </w:r>
    </w:p>
    <w:p w14:paraId="2666324C" w14:textId="77777777" w:rsidR="0009588E" w:rsidRDefault="0009588E" w:rsidP="0009588E">
      <w:pPr>
        <w:spacing w:after="0" w:line="240" w:lineRule="auto"/>
        <w:ind w:left="567" w:hanging="567"/>
        <w:rPr>
          <w:rFonts w:ascii="Times New Roman" w:eastAsia="MS Mincho" w:hAnsi="Times New Roman"/>
          <w:lang w:val="lt-LT" w:eastAsia="de-DE"/>
        </w:rPr>
      </w:pPr>
      <w:r>
        <w:rPr>
          <w:rFonts w:ascii="Times New Roman" w:eastAsia="MS Mincho" w:hAnsi="Times New Roman"/>
          <w:lang w:val="lt-LT" w:eastAsia="de-DE"/>
        </w:rPr>
        <w:t>-</w:t>
      </w:r>
      <w:r>
        <w:rPr>
          <w:rFonts w:ascii="Times New Roman" w:eastAsia="MS Mincho" w:hAnsi="Times New Roman"/>
          <w:lang w:val="lt-LT" w:eastAsia="de-DE"/>
        </w:rPr>
        <w:tab/>
        <w:t>specifinių odos pažeidimų, susijusių su lytiškai plintančia liga (sifiliu) arba tuberkulioze,</w:t>
      </w:r>
    </w:p>
    <w:p w14:paraId="39A45C96" w14:textId="77777777" w:rsidR="0009588E" w:rsidRDefault="0009588E" w:rsidP="0009588E">
      <w:pPr>
        <w:spacing w:after="0" w:line="240" w:lineRule="auto"/>
        <w:ind w:left="567" w:hanging="567"/>
        <w:rPr>
          <w:rFonts w:ascii="Times New Roman" w:eastAsia="MS Mincho" w:hAnsi="Times New Roman"/>
          <w:lang w:val="lt-LT" w:eastAsia="de-DE"/>
        </w:rPr>
      </w:pPr>
      <w:r>
        <w:rPr>
          <w:rFonts w:ascii="Times New Roman" w:eastAsia="MS Mincho" w:hAnsi="Times New Roman"/>
          <w:lang w:val="lt-LT" w:eastAsia="de-DE"/>
        </w:rPr>
        <w:t>-</w:t>
      </w:r>
      <w:r>
        <w:rPr>
          <w:rFonts w:ascii="Times New Roman" w:eastAsia="MS Mincho" w:hAnsi="Times New Roman"/>
          <w:lang w:val="lt-LT" w:eastAsia="de-DE"/>
        </w:rPr>
        <w:tab/>
        <w:t xml:space="preserve">vėjaraupių (infekcijos, sukeltos </w:t>
      </w:r>
      <w:r>
        <w:rPr>
          <w:rFonts w:ascii="Times New Roman" w:eastAsia="MS Mincho" w:hAnsi="Times New Roman"/>
          <w:i/>
          <w:lang w:val="lt-LT" w:eastAsia="de-DE"/>
        </w:rPr>
        <w:t>Varicella zoster</w:t>
      </w:r>
      <w:r>
        <w:rPr>
          <w:rFonts w:ascii="Times New Roman" w:eastAsia="MS Mincho" w:hAnsi="Times New Roman"/>
          <w:lang w:val="lt-LT" w:eastAsia="de-DE"/>
        </w:rPr>
        <w:t xml:space="preserve"> viruso),</w:t>
      </w:r>
    </w:p>
    <w:p w14:paraId="7180AB33"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reakcijų po vakcinacijos,</w:t>
      </w:r>
    </w:p>
    <w:p w14:paraId="7034B305" w14:textId="77777777" w:rsidR="0009588E" w:rsidRDefault="0009588E" w:rsidP="0009588E">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tam tikrų virusų sukelta lytinių organų infekcija (</w:t>
      </w:r>
      <w:r>
        <w:rPr>
          <w:rFonts w:ascii="Times New Roman" w:hAnsi="Times New Roman"/>
          <w:i/>
          <w:lang w:val="lt-LT"/>
        </w:rPr>
        <w:t>Herpes genitalis</w:t>
      </w:r>
      <w:r>
        <w:rPr>
          <w:rFonts w:ascii="Times New Roman" w:hAnsi="Times New Roman"/>
          <w:lang w:val="lt-LT"/>
        </w:rPr>
        <w:t>).</w:t>
      </w:r>
    </w:p>
    <w:p w14:paraId="30C4AB72" w14:textId="77777777" w:rsidR="0009588E" w:rsidRDefault="0009588E" w:rsidP="0009588E">
      <w:pPr>
        <w:spacing w:after="0" w:line="240" w:lineRule="auto"/>
        <w:rPr>
          <w:rFonts w:ascii="Times New Roman" w:hAnsi="Times New Roman"/>
          <w:lang w:val="lt-LT"/>
        </w:rPr>
      </w:pPr>
    </w:p>
    <w:p w14:paraId="03F20C29" w14:textId="77777777" w:rsidR="0009588E" w:rsidRDefault="0009588E" w:rsidP="0009588E">
      <w:pPr>
        <w:keepNext/>
        <w:spacing w:after="0" w:line="240" w:lineRule="auto"/>
        <w:outlineLvl w:val="2"/>
        <w:rPr>
          <w:rFonts w:ascii="Times New Roman" w:hAnsi="Times New Roman"/>
          <w:b/>
          <w:lang w:val="lt-LT"/>
        </w:rPr>
      </w:pPr>
      <w:r>
        <w:rPr>
          <w:rFonts w:ascii="Times New Roman" w:hAnsi="Times New Roman"/>
          <w:b/>
          <w:lang w:val="lt-LT"/>
        </w:rPr>
        <w:t>Įspėjimai ir atsargumo priemonės</w:t>
      </w:r>
    </w:p>
    <w:p w14:paraId="77C928E7"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Pasitarkite su gydytoju arba vaistininku, prieš pradėdami vartoti Doloproct žvakutes.</w:t>
      </w:r>
    </w:p>
    <w:p w14:paraId="7B3325F8" w14:textId="77777777" w:rsidR="0009588E" w:rsidRDefault="0009588E" w:rsidP="0009588E">
      <w:pPr>
        <w:pStyle w:val="Sraopastraipa"/>
        <w:numPr>
          <w:ilvl w:val="0"/>
          <w:numId w:val="8"/>
        </w:numPr>
        <w:spacing w:after="0" w:line="240" w:lineRule="auto"/>
        <w:ind w:left="567" w:hanging="567"/>
        <w:rPr>
          <w:rFonts w:ascii="Times New Roman" w:hAnsi="Times New Roman"/>
          <w:lang w:val="lt-LT"/>
        </w:rPr>
      </w:pPr>
      <w:r w:rsidRPr="00C13469">
        <w:rPr>
          <w:rFonts w:ascii="Times New Roman" w:hAnsi="Times New Roman"/>
          <w:lang w:val="lt-LT"/>
        </w:rPr>
        <w:t>Reikia saugotis, kad Doloproct neturėtų kontakto su akimis. Panaudojus vaistą, patariama kruopščiai nusiplauti rankas!</w:t>
      </w:r>
    </w:p>
    <w:p w14:paraId="74448544" w14:textId="77777777" w:rsidR="0009588E" w:rsidRPr="009B3F8C" w:rsidRDefault="0009588E" w:rsidP="0009588E">
      <w:pPr>
        <w:numPr>
          <w:ilvl w:val="0"/>
          <w:numId w:val="8"/>
        </w:numPr>
        <w:spacing w:after="0" w:line="240" w:lineRule="auto"/>
        <w:ind w:left="567" w:hanging="567"/>
        <w:contextualSpacing/>
        <w:rPr>
          <w:rFonts w:ascii="Times New Roman" w:hAnsi="Times New Roman"/>
          <w:lang w:val="lt-LT"/>
        </w:rPr>
      </w:pPr>
      <w:r w:rsidRPr="009B3F8C">
        <w:rPr>
          <w:rFonts w:ascii="Times New Roman" w:hAnsi="Times New Roman"/>
          <w:lang w:val="lt-LT"/>
        </w:rPr>
        <w:t>Jeigu pradėtumėte matyti lyg per miglą arba Jums pasireikštų kiti regėjimo sutrikimai, kreipkitės į savo gydytoją.</w:t>
      </w:r>
    </w:p>
    <w:p w14:paraId="03B96A62" w14:textId="77777777" w:rsidR="0009588E" w:rsidRPr="00C13469" w:rsidRDefault="0009588E" w:rsidP="0009588E">
      <w:pPr>
        <w:pStyle w:val="Sraopastraipa"/>
        <w:numPr>
          <w:ilvl w:val="0"/>
          <w:numId w:val="8"/>
        </w:numPr>
        <w:spacing w:after="0" w:line="240" w:lineRule="auto"/>
        <w:ind w:left="567" w:hanging="567"/>
        <w:rPr>
          <w:rFonts w:ascii="Times New Roman" w:hAnsi="Times New Roman"/>
          <w:lang w:val="lt-LT"/>
        </w:rPr>
      </w:pPr>
      <w:r w:rsidRPr="00C13469">
        <w:rPr>
          <w:rFonts w:ascii="Times New Roman" w:hAnsi="Times New Roman"/>
          <w:lang w:val="lt-LT"/>
        </w:rPr>
        <w:t>Jei žvakutės suminkštėjo nuo karščio, prieš vartojimą panardinkite jas į šaltą vandenį neatidarę aliuminio folijos pakuotės. Palaukite, kol jos sukietės, ir tada vartokite Doloproct žvakutes taip, kaip patarė gydytojas.</w:t>
      </w:r>
    </w:p>
    <w:p w14:paraId="7B32DBA2" w14:textId="77777777" w:rsidR="0009588E" w:rsidRDefault="0009588E" w:rsidP="0009588E">
      <w:pPr>
        <w:pStyle w:val="Sraopastraipa"/>
        <w:numPr>
          <w:ilvl w:val="0"/>
          <w:numId w:val="8"/>
        </w:numPr>
        <w:spacing w:after="0" w:line="240" w:lineRule="auto"/>
        <w:ind w:left="567" w:hanging="567"/>
        <w:rPr>
          <w:rFonts w:ascii="Times New Roman" w:hAnsi="Times New Roman"/>
          <w:lang w:val="lt-LT"/>
        </w:rPr>
      </w:pPr>
      <w:r w:rsidRPr="00C13469">
        <w:rPr>
          <w:rFonts w:ascii="Times New Roman" w:hAnsi="Times New Roman"/>
          <w:lang w:val="lt-LT"/>
        </w:rPr>
        <w:t>Jei</w:t>
      </w:r>
      <w:r>
        <w:rPr>
          <w:rFonts w:ascii="Times New Roman" w:hAnsi="Times New Roman"/>
          <w:lang w:val="lt-LT"/>
        </w:rPr>
        <w:t>gu</w:t>
      </w:r>
      <w:r w:rsidRPr="00C13469">
        <w:rPr>
          <w:rFonts w:ascii="Times New Roman" w:hAnsi="Times New Roman"/>
          <w:lang w:val="lt-LT"/>
        </w:rPr>
        <w:t xml:space="preserve"> gyd</w:t>
      </w:r>
      <w:r>
        <w:rPr>
          <w:rFonts w:ascii="Times New Roman" w:hAnsi="Times New Roman"/>
          <w:lang w:val="lt-LT"/>
        </w:rPr>
        <w:t>ant</w:t>
      </w:r>
      <w:r w:rsidRPr="00C13469">
        <w:rPr>
          <w:rFonts w:ascii="Times New Roman" w:hAnsi="Times New Roman"/>
          <w:lang w:val="lt-LT"/>
        </w:rPr>
        <w:t xml:space="preserve"> Doloproct žvakut</w:t>
      </w:r>
      <w:r>
        <w:rPr>
          <w:rFonts w:ascii="Times New Roman" w:hAnsi="Times New Roman"/>
          <w:lang w:val="lt-LT"/>
        </w:rPr>
        <w:t>ėmis, toje pačioje</w:t>
      </w:r>
      <w:r w:rsidRPr="00C13469">
        <w:rPr>
          <w:rFonts w:ascii="Times New Roman" w:hAnsi="Times New Roman"/>
          <w:lang w:val="lt-LT"/>
        </w:rPr>
        <w:t xml:space="preserve"> </w:t>
      </w:r>
      <w:r>
        <w:rPr>
          <w:rFonts w:ascii="Times New Roman" w:hAnsi="Times New Roman"/>
          <w:lang w:val="lt-LT"/>
        </w:rPr>
        <w:t>vietoje</w:t>
      </w:r>
      <w:r w:rsidRPr="00C13469">
        <w:rPr>
          <w:rFonts w:ascii="Times New Roman" w:hAnsi="Times New Roman"/>
          <w:lang w:val="lt-LT"/>
        </w:rPr>
        <w:t xml:space="preserve"> tuo pačiu metu yra naudojam</w:t>
      </w:r>
      <w:r>
        <w:rPr>
          <w:rFonts w:ascii="Times New Roman" w:hAnsi="Times New Roman"/>
          <w:lang w:val="lt-LT"/>
        </w:rPr>
        <w:t>os</w:t>
      </w:r>
      <w:r w:rsidRPr="00C13469">
        <w:rPr>
          <w:rFonts w:ascii="Times New Roman" w:hAnsi="Times New Roman"/>
          <w:lang w:val="lt-LT"/>
        </w:rPr>
        <w:t xml:space="preserve"> latekso pr</w:t>
      </w:r>
      <w:r>
        <w:rPr>
          <w:rFonts w:ascii="Times New Roman" w:hAnsi="Times New Roman"/>
          <w:lang w:val="lt-LT"/>
        </w:rPr>
        <w:t>iemonės</w:t>
      </w:r>
      <w:r w:rsidRPr="00C13469">
        <w:rPr>
          <w:rFonts w:ascii="Times New Roman" w:hAnsi="Times New Roman"/>
          <w:lang w:val="lt-LT"/>
        </w:rPr>
        <w:t>, pavyzdžiui, prezervatyvai, žvaku</w:t>
      </w:r>
      <w:r w:rsidRPr="00067515">
        <w:rPr>
          <w:rFonts w:ascii="Times New Roman" w:hAnsi="Times New Roman"/>
          <w:lang w:val="lt-LT"/>
        </w:rPr>
        <w:t>čių</w:t>
      </w:r>
      <w:r w:rsidRPr="00C13469">
        <w:rPr>
          <w:rFonts w:ascii="Times New Roman" w:hAnsi="Times New Roman"/>
          <w:lang w:val="lt-LT"/>
        </w:rPr>
        <w:t xml:space="preserve"> pagalbinė medžiaga gali juos </w:t>
      </w:r>
      <w:r>
        <w:rPr>
          <w:rFonts w:ascii="Times New Roman" w:hAnsi="Times New Roman"/>
          <w:lang w:val="lt-LT"/>
        </w:rPr>
        <w:t>pažeisti</w:t>
      </w:r>
      <w:r w:rsidRPr="00C13469">
        <w:rPr>
          <w:rFonts w:ascii="Times New Roman" w:hAnsi="Times New Roman"/>
          <w:lang w:val="lt-LT"/>
        </w:rPr>
        <w:t>. Todėl jie gali prarasti kontraceptinį veiksmingumą arba nuo lytiškai plintančių ligų, pavyzdžiui, ŽIV infekcijos</w:t>
      </w:r>
      <w:r>
        <w:rPr>
          <w:rFonts w:ascii="Times New Roman" w:hAnsi="Times New Roman"/>
          <w:lang w:val="lt-LT"/>
        </w:rPr>
        <w:t>, apsaugantį veiksmingumą</w:t>
      </w:r>
      <w:r w:rsidRPr="00C13469">
        <w:rPr>
          <w:rFonts w:ascii="Times New Roman" w:hAnsi="Times New Roman"/>
          <w:lang w:val="lt-LT"/>
        </w:rPr>
        <w:t>. Jei</w:t>
      </w:r>
      <w:r>
        <w:rPr>
          <w:rFonts w:ascii="Times New Roman" w:hAnsi="Times New Roman"/>
          <w:lang w:val="lt-LT"/>
        </w:rPr>
        <w:t>gu</w:t>
      </w:r>
      <w:r w:rsidRPr="00C13469">
        <w:rPr>
          <w:rFonts w:ascii="Times New Roman" w:hAnsi="Times New Roman"/>
          <w:lang w:val="lt-LT"/>
        </w:rPr>
        <w:t xml:space="preserve"> Jums reikalinga papildoma informacija, kreipkitės į gydytoją arba vaistininką.</w:t>
      </w:r>
    </w:p>
    <w:p w14:paraId="6920D23B" w14:textId="77777777" w:rsidR="0009588E" w:rsidRPr="00CE53FF" w:rsidRDefault="0009588E" w:rsidP="0009588E">
      <w:pPr>
        <w:spacing w:after="0" w:line="240" w:lineRule="auto"/>
        <w:rPr>
          <w:rFonts w:ascii="Times New Roman" w:hAnsi="Times New Roman"/>
          <w:lang w:val="lt-LT"/>
        </w:rPr>
      </w:pPr>
    </w:p>
    <w:p w14:paraId="2B2E0F5B" w14:textId="77777777" w:rsidR="0009588E" w:rsidRDefault="0009588E" w:rsidP="0009588E">
      <w:pPr>
        <w:spacing w:after="0" w:line="240" w:lineRule="auto"/>
        <w:rPr>
          <w:rFonts w:ascii="Times New Roman" w:hAnsi="Times New Roman"/>
          <w:b/>
          <w:lang w:val="lt-LT"/>
        </w:rPr>
      </w:pPr>
      <w:r>
        <w:rPr>
          <w:rFonts w:ascii="Times New Roman" w:hAnsi="Times New Roman"/>
          <w:b/>
          <w:lang w:val="lt-LT"/>
        </w:rPr>
        <w:t>Vaikams ir paaugliams</w:t>
      </w:r>
    </w:p>
    <w:p w14:paraId="210FDB7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nerekomenduojama vartoti vaikams ir paaugliams iki 18 metų, nes nepakanka saugumo ir veiksmingumo duomenų.</w:t>
      </w:r>
    </w:p>
    <w:p w14:paraId="78625F88" w14:textId="77777777" w:rsidR="0009588E" w:rsidRDefault="0009588E" w:rsidP="0009588E">
      <w:pPr>
        <w:spacing w:after="0" w:line="240" w:lineRule="auto"/>
        <w:rPr>
          <w:rFonts w:ascii="Times New Roman" w:hAnsi="Times New Roman"/>
          <w:lang w:val="lt-LT"/>
        </w:rPr>
      </w:pPr>
    </w:p>
    <w:p w14:paraId="70F7CA4E" w14:textId="77777777" w:rsidR="0009588E" w:rsidRDefault="0009588E" w:rsidP="0009588E">
      <w:pPr>
        <w:keepNext/>
        <w:spacing w:after="0" w:line="240" w:lineRule="auto"/>
        <w:outlineLvl w:val="2"/>
        <w:rPr>
          <w:rFonts w:ascii="Times New Roman" w:hAnsi="Times New Roman"/>
          <w:b/>
          <w:lang w:val="lt-LT"/>
        </w:rPr>
      </w:pPr>
      <w:r>
        <w:rPr>
          <w:rFonts w:ascii="Times New Roman" w:hAnsi="Times New Roman"/>
          <w:b/>
          <w:lang w:val="lt-LT"/>
        </w:rPr>
        <w:t>Kiti vaistai ir Doloproct</w:t>
      </w:r>
    </w:p>
    <w:p w14:paraId="6D1913B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Jeigu vartojate arba neseniai vartojote kitų vaistų, įskaitant vaistus, įsigytus be recepto, apie tai pasakykite gydytojui arba vaistininkui.</w:t>
      </w:r>
    </w:p>
    <w:p w14:paraId="761707C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Vartojant kai kuriuos vaistus, gali sustiprėti Doloproct poveikis, ir, jeigu Jūs vartojate tuos vaistus (įskaitant kai kuriuos vaistus nuo ŽIV, pvz., ritonavirą, kobicistatą), Jūsų gydytojas gali pageidauti atidžiai stebėti Jūsų būklę.</w:t>
      </w:r>
    </w:p>
    <w:p w14:paraId="6C937B6B"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Kadangi Doloproct sudėtyje yra veikliosios medžiagos lidokaino, jei vartojate vaistų nuo nereguliaraus širdies ritmo (aritmijos), pasakykite gydytojui arba vaistininkui.</w:t>
      </w:r>
    </w:p>
    <w:p w14:paraId="70F2B560" w14:textId="77777777" w:rsidR="0009588E" w:rsidRDefault="0009588E" w:rsidP="0009588E">
      <w:pPr>
        <w:spacing w:after="0" w:line="240" w:lineRule="auto"/>
        <w:rPr>
          <w:rFonts w:ascii="Times New Roman" w:hAnsi="Times New Roman"/>
          <w:lang w:val="lt-LT"/>
        </w:rPr>
      </w:pPr>
    </w:p>
    <w:p w14:paraId="2A25074E" w14:textId="77777777" w:rsidR="0009588E" w:rsidRDefault="0009588E" w:rsidP="0009588E">
      <w:pPr>
        <w:keepNext/>
        <w:spacing w:after="0" w:line="240" w:lineRule="auto"/>
        <w:outlineLvl w:val="2"/>
        <w:rPr>
          <w:rFonts w:ascii="Times New Roman" w:hAnsi="Times New Roman"/>
          <w:b/>
          <w:lang w:val="lt-LT"/>
        </w:rPr>
      </w:pPr>
      <w:r>
        <w:rPr>
          <w:rFonts w:ascii="Times New Roman" w:hAnsi="Times New Roman"/>
          <w:b/>
          <w:lang w:val="lt-LT"/>
        </w:rPr>
        <w:t>Nėštumas ir žindymo laikotarpis</w:t>
      </w:r>
    </w:p>
    <w:p w14:paraId="699616A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3DF0AE6F" w14:textId="77777777" w:rsidR="0009588E" w:rsidRDefault="0009588E" w:rsidP="0009588E">
      <w:pPr>
        <w:spacing w:after="0" w:line="240" w:lineRule="auto"/>
        <w:rPr>
          <w:rFonts w:ascii="Times New Roman" w:hAnsi="Times New Roman"/>
          <w:u w:val="single"/>
          <w:lang w:val="lt-LT"/>
        </w:rPr>
      </w:pPr>
    </w:p>
    <w:p w14:paraId="5560AC05"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Nėštumas</w:t>
      </w:r>
    </w:p>
    <w:p w14:paraId="78B41188"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Siekiant apsaugoti Jūsų negimusį kūdikį nuo rizikos, reikia vengti vartoti Doloproct nėštumo metu, ypač pirmuosius tris mėnesius.</w:t>
      </w:r>
    </w:p>
    <w:p w14:paraId="2F1186D1" w14:textId="77777777" w:rsidR="0009588E" w:rsidRDefault="0009588E" w:rsidP="0009588E">
      <w:pPr>
        <w:spacing w:after="0" w:line="240" w:lineRule="auto"/>
        <w:rPr>
          <w:rFonts w:ascii="Times New Roman" w:hAnsi="Times New Roman"/>
          <w:lang w:val="lt-LT"/>
        </w:rPr>
      </w:pPr>
    </w:p>
    <w:p w14:paraId="4E6DD5DE"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Žindymo laikotarpis</w:t>
      </w:r>
    </w:p>
    <w:p w14:paraId="66B28C99"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Pagal bendrąją taisyklę, siekiant išvengti vaisto poveikio kūdikiui per pieną, Doloproct negalima vartoti ilgai. Vartokite tik tuomet, jei taip patarė gydytojas.</w:t>
      </w:r>
    </w:p>
    <w:p w14:paraId="6AC8B973" w14:textId="77777777" w:rsidR="0009588E" w:rsidRDefault="0009588E" w:rsidP="0009588E">
      <w:pPr>
        <w:spacing w:after="0" w:line="240" w:lineRule="auto"/>
        <w:rPr>
          <w:rFonts w:ascii="Times New Roman" w:eastAsia="MS Mincho" w:hAnsi="Times New Roman"/>
          <w:lang w:val="lt-LT" w:eastAsia="de-DE"/>
        </w:rPr>
      </w:pPr>
    </w:p>
    <w:p w14:paraId="317F51E3" w14:textId="77777777" w:rsidR="0009588E" w:rsidRDefault="0009588E" w:rsidP="0009588E">
      <w:pPr>
        <w:keepNext/>
        <w:spacing w:after="0" w:line="240" w:lineRule="auto"/>
        <w:outlineLvl w:val="2"/>
        <w:rPr>
          <w:rFonts w:ascii="Times New Roman" w:hAnsi="Times New Roman"/>
          <w:b/>
          <w:lang w:val="lt-LT"/>
        </w:rPr>
      </w:pPr>
      <w:r>
        <w:rPr>
          <w:rFonts w:ascii="Times New Roman" w:hAnsi="Times New Roman"/>
          <w:b/>
          <w:lang w:val="lt-LT"/>
        </w:rPr>
        <w:t>Vairavimas ir mechanizmų valdymas</w:t>
      </w:r>
    </w:p>
    <w:p w14:paraId="7C753486"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Doloproct neturi neigiamo poveikio gebėjimui vairuoti </w:t>
      </w:r>
      <w:r>
        <w:rPr>
          <w:rFonts w:ascii="Times New Roman" w:eastAsia="MS Mincho" w:hAnsi="Times New Roman"/>
          <w:lang w:val="lt-LT" w:eastAsia="lt-LT"/>
        </w:rPr>
        <w:t>arba</w:t>
      </w:r>
      <w:r>
        <w:rPr>
          <w:rFonts w:ascii="Times New Roman" w:hAnsi="Times New Roman"/>
          <w:lang w:val="lt-LT"/>
        </w:rPr>
        <w:t xml:space="preserve"> valdyti mechanizmus.</w:t>
      </w:r>
    </w:p>
    <w:p w14:paraId="376CE853" w14:textId="77777777" w:rsidR="0009588E" w:rsidRDefault="0009588E" w:rsidP="0009588E">
      <w:pPr>
        <w:spacing w:after="0" w:line="240" w:lineRule="auto"/>
        <w:rPr>
          <w:rFonts w:ascii="Times New Roman" w:hAnsi="Times New Roman"/>
          <w:lang w:val="lt-LT"/>
        </w:rPr>
      </w:pPr>
    </w:p>
    <w:p w14:paraId="68198481" w14:textId="77777777" w:rsidR="0009588E" w:rsidRDefault="0009588E" w:rsidP="0009588E">
      <w:pPr>
        <w:spacing w:after="0" w:line="240" w:lineRule="auto"/>
        <w:rPr>
          <w:rFonts w:ascii="Times New Roman" w:hAnsi="Times New Roman"/>
          <w:lang w:val="lt-LT"/>
        </w:rPr>
      </w:pPr>
    </w:p>
    <w:p w14:paraId="35FD263A" w14:textId="77777777" w:rsidR="0009588E" w:rsidRDefault="0009588E" w:rsidP="0009588E">
      <w:pPr>
        <w:keepNext/>
        <w:spacing w:after="0" w:line="240" w:lineRule="auto"/>
        <w:outlineLvl w:val="1"/>
        <w:rPr>
          <w:rFonts w:ascii="Times New Roman" w:hAnsi="Times New Roman"/>
          <w:b/>
          <w:lang w:val="lt-LT"/>
        </w:rPr>
      </w:pPr>
      <w:r>
        <w:rPr>
          <w:rFonts w:ascii="Times New Roman" w:hAnsi="Times New Roman"/>
          <w:b/>
          <w:lang w:val="lt-LT"/>
        </w:rPr>
        <w:t>3.</w:t>
      </w:r>
      <w:r>
        <w:rPr>
          <w:rFonts w:ascii="Times New Roman" w:hAnsi="Times New Roman"/>
          <w:b/>
          <w:lang w:val="lt-LT"/>
        </w:rPr>
        <w:tab/>
        <w:t>Kaip vartoti Doloproct</w:t>
      </w:r>
    </w:p>
    <w:p w14:paraId="4BB03EFC" w14:textId="77777777" w:rsidR="0009588E" w:rsidRDefault="0009588E" w:rsidP="0009588E">
      <w:pPr>
        <w:spacing w:after="0" w:line="240" w:lineRule="auto"/>
        <w:rPr>
          <w:rFonts w:ascii="Times New Roman" w:hAnsi="Times New Roman"/>
          <w:lang w:val="lt-LT"/>
        </w:rPr>
      </w:pPr>
    </w:p>
    <w:p w14:paraId="436D211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Visada vartokite šį vaistą tiksliai kaip nurodė gydytojas arba vaistininkas</w:t>
      </w:r>
      <w:r>
        <w:rPr>
          <w:rFonts w:ascii="Times New Roman" w:eastAsia="MS Mincho" w:hAnsi="Times New Roman"/>
          <w:lang w:val="lt-LT" w:eastAsia="lt-LT"/>
        </w:rPr>
        <w:t>.</w:t>
      </w:r>
      <w:r>
        <w:rPr>
          <w:rFonts w:ascii="Times New Roman" w:hAnsi="Times New Roman"/>
          <w:lang w:val="lt-LT"/>
        </w:rPr>
        <w:t xml:space="preserve"> Jeigu abejojate, kreipkitės į gydytoją arba vaistininką.</w:t>
      </w:r>
    </w:p>
    <w:p w14:paraId="4C9A42A5" w14:textId="77777777" w:rsidR="0009588E" w:rsidRDefault="0009588E" w:rsidP="0009588E">
      <w:pPr>
        <w:spacing w:after="0" w:line="240" w:lineRule="auto"/>
        <w:rPr>
          <w:rFonts w:ascii="Times New Roman" w:hAnsi="Times New Roman"/>
          <w:lang w:val="lt-LT"/>
        </w:rPr>
      </w:pPr>
    </w:p>
    <w:p w14:paraId="54FB99FE"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Dozavimas ir vartojimo dažnumas</w:t>
      </w:r>
    </w:p>
    <w:p w14:paraId="534F8E3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lastRenderedPageBreak/>
        <w:t xml:space="preserve">Jei gydytojas nenurodė kitaip, giliai į išeinamąją angą kiškite po vieną žvakutę </w:t>
      </w:r>
      <w:r>
        <w:rPr>
          <w:rFonts w:ascii="Times New Roman" w:hAnsi="Times New Roman"/>
          <w:b/>
          <w:lang w:val="lt-LT"/>
        </w:rPr>
        <w:t>du kartus per parą – rytą ir vakare</w:t>
      </w:r>
      <w:r>
        <w:rPr>
          <w:rFonts w:ascii="Times New Roman" w:hAnsi="Times New Roman"/>
          <w:lang w:val="lt-LT"/>
        </w:rPr>
        <w:t>. Vėliau, simptomams palengvėjus, dažnai pakanka vienos žvakutės kartą per parą</w:t>
      </w:r>
      <w:r>
        <w:rPr>
          <w:rFonts w:ascii="Times New Roman" w:eastAsia="MS Mincho" w:hAnsi="Times New Roman"/>
          <w:lang w:val="lt-LT" w:eastAsia="lt-LT"/>
        </w:rPr>
        <w:t>.</w:t>
      </w:r>
    </w:p>
    <w:p w14:paraId="2E10F316" w14:textId="77777777" w:rsidR="0009588E" w:rsidRDefault="0009588E" w:rsidP="0009588E">
      <w:pPr>
        <w:spacing w:after="0" w:line="240" w:lineRule="auto"/>
        <w:rPr>
          <w:rFonts w:ascii="Times New Roman" w:hAnsi="Times New Roman"/>
          <w:lang w:val="lt-LT"/>
        </w:rPr>
      </w:pPr>
    </w:p>
    <w:p w14:paraId="5B4A518E"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Vartojimo būdas</w:t>
      </w:r>
    </w:p>
    <w:p w14:paraId="4D27A82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vartokite po tuštinimosi.</w:t>
      </w:r>
    </w:p>
    <w:p w14:paraId="0569B0EA" w14:textId="77777777" w:rsidR="0009588E" w:rsidRDefault="0009588E" w:rsidP="0009588E">
      <w:pPr>
        <w:spacing w:after="0" w:line="240" w:lineRule="auto"/>
        <w:rPr>
          <w:rFonts w:ascii="Times New Roman" w:hAnsi="Times New Roman"/>
          <w:lang w:val="lt-LT"/>
        </w:rPr>
      </w:pPr>
    </w:p>
    <w:p w14:paraId="42B4B9F4" w14:textId="77777777" w:rsidR="0009588E" w:rsidRDefault="0009588E" w:rsidP="0009588E">
      <w:pPr>
        <w:spacing w:after="0" w:line="240" w:lineRule="auto"/>
        <w:rPr>
          <w:rFonts w:ascii="Times New Roman" w:hAnsi="Times New Roman"/>
          <w:i/>
          <w:lang w:val="lt-LT"/>
        </w:rPr>
      </w:pPr>
      <w:r>
        <w:rPr>
          <w:rFonts w:ascii="Times New Roman" w:hAnsi="Times New Roman"/>
          <w:i/>
          <w:lang w:val="lt-LT"/>
        </w:rPr>
        <w:t>Vartodami Doloproct žvakutes, laikykitės šių nurodymų:</w:t>
      </w:r>
    </w:p>
    <w:p w14:paraId="2A4EA148" w14:textId="77777777" w:rsidR="0009588E" w:rsidRDefault="0009588E" w:rsidP="0009588E">
      <w:pPr>
        <w:numPr>
          <w:ilvl w:val="0"/>
          <w:numId w:val="4"/>
        </w:numPr>
        <w:spacing w:after="0" w:line="240" w:lineRule="auto"/>
        <w:rPr>
          <w:rFonts w:ascii="Times New Roman" w:hAnsi="Times New Roman"/>
          <w:lang w:val="lt-LT"/>
        </w:rPr>
      </w:pPr>
      <w:r>
        <w:rPr>
          <w:rFonts w:ascii="Times New Roman" w:hAnsi="Times New Roman"/>
          <w:lang w:val="lt-LT"/>
        </w:rPr>
        <w:t>prieš vartodami vaistą, švariai nušluostykite išangės sritį;</w:t>
      </w:r>
    </w:p>
    <w:p w14:paraId="258E0041" w14:textId="77777777" w:rsidR="0009588E" w:rsidRDefault="0009588E" w:rsidP="0009588E">
      <w:pPr>
        <w:numPr>
          <w:ilvl w:val="0"/>
          <w:numId w:val="4"/>
        </w:numPr>
        <w:spacing w:after="0" w:line="240" w:lineRule="auto"/>
        <w:rPr>
          <w:rFonts w:ascii="Times New Roman" w:hAnsi="Times New Roman"/>
          <w:lang w:val="lt-LT"/>
        </w:rPr>
      </w:pPr>
      <w:r>
        <w:rPr>
          <w:rFonts w:ascii="Times New Roman" w:hAnsi="Times New Roman"/>
          <w:lang w:val="lt-LT"/>
        </w:rPr>
        <w:t>atplėškite žvakučių juostelę;</w:t>
      </w:r>
    </w:p>
    <w:p w14:paraId="53AC80D3" w14:textId="77777777" w:rsidR="0009588E" w:rsidRDefault="0009588E" w:rsidP="0009588E">
      <w:pPr>
        <w:numPr>
          <w:ilvl w:val="0"/>
          <w:numId w:val="4"/>
        </w:numPr>
        <w:spacing w:after="0" w:line="240" w:lineRule="auto"/>
        <w:rPr>
          <w:rFonts w:ascii="Times New Roman" w:hAnsi="Times New Roman"/>
          <w:lang w:val="lt-LT"/>
        </w:rPr>
      </w:pPr>
      <w:r>
        <w:rPr>
          <w:rFonts w:ascii="Times New Roman" w:hAnsi="Times New Roman"/>
          <w:lang w:val="lt-LT"/>
        </w:rPr>
        <w:t>įkiškite žvakutę giliai į išeinamąją angą;</w:t>
      </w:r>
    </w:p>
    <w:p w14:paraId="1BD6F5DF" w14:textId="77777777" w:rsidR="0009588E" w:rsidRDefault="0009588E" w:rsidP="0009588E">
      <w:pPr>
        <w:numPr>
          <w:ilvl w:val="0"/>
          <w:numId w:val="4"/>
        </w:numPr>
        <w:spacing w:after="0" w:line="240" w:lineRule="auto"/>
        <w:rPr>
          <w:rFonts w:ascii="Times New Roman" w:hAnsi="Times New Roman"/>
          <w:lang w:val="lt-LT"/>
        </w:rPr>
      </w:pPr>
      <w:r>
        <w:rPr>
          <w:rFonts w:ascii="Times New Roman" w:hAnsi="Times New Roman"/>
          <w:lang w:val="lt-LT"/>
        </w:rPr>
        <w:t>nusiplaukite rankas.</w:t>
      </w:r>
    </w:p>
    <w:p w14:paraId="20A32FF9" w14:textId="77777777" w:rsidR="0009588E" w:rsidRDefault="0009588E" w:rsidP="0009588E">
      <w:pPr>
        <w:spacing w:after="0" w:line="240" w:lineRule="auto"/>
        <w:rPr>
          <w:rFonts w:ascii="Times New Roman" w:hAnsi="Times New Roman"/>
          <w:lang w:val="lt-LT"/>
        </w:rPr>
      </w:pPr>
    </w:p>
    <w:p w14:paraId="2F7433A2" w14:textId="77777777" w:rsidR="0009588E" w:rsidRDefault="0009588E" w:rsidP="0009588E">
      <w:pPr>
        <w:spacing w:after="0" w:line="240" w:lineRule="auto"/>
        <w:rPr>
          <w:rFonts w:ascii="Times New Roman" w:hAnsi="Times New Roman"/>
          <w:u w:val="single"/>
          <w:lang w:val="lt-LT"/>
        </w:rPr>
      </w:pPr>
      <w:r>
        <w:rPr>
          <w:rFonts w:ascii="Times New Roman" w:hAnsi="Times New Roman"/>
          <w:u w:val="single"/>
          <w:lang w:val="lt-LT"/>
        </w:rPr>
        <w:t>Gydymo trukmė</w:t>
      </w:r>
    </w:p>
    <w:p w14:paraId="17ED8EF8"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 nenurodyta kitaip, Doloproct žvakutes reikia vartoti ne ilgiau kaip 2 savaites.</w:t>
      </w:r>
    </w:p>
    <w:p w14:paraId="0F926DA7" w14:textId="77777777" w:rsidR="0009588E" w:rsidRDefault="0009588E" w:rsidP="0009588E">
      <w:pPr>
        <w:spacing w:after="0" w:line="240" w:lineRule="auto"/>
        <w:rPr>
          <w:rFonts w:ascii="Times New Roman" w:hAnsi="Times New Roman"/>
          <w:lang w:val="lt-LT"/>
        </w:rPr>
      </w:pPr>
    </w:p>
    <w:p w14:paraId="7F8563ED" w14:textId="77777777" w:rsidR="0009588E" w:rsidRDefault="0009588E" w:rsidP="0009588E">
      <w:pPr>
        <w:spacing w:after="0" w:line="240" w:lineRule="auto"/>
        <w:rPr>
          <w:rFonts w:ascii="Times New Roman" w:hAnsi="Times New Roman"/>
          <w:lang w:val="lt-LT"/>
        </w:rPr>
      </w:pPr>
      <w:r>
        <w:rPr>
          <w:rFonts w:ascii="Times New Roman" w:hAnsi="Times New Roman"/>
          <w:b/>
          <w:lang w:val="lt-LT"/>
        </w:rPr>
        <w:t>Ką daryti pavartojus per didelę Doloproct dozę?</w:t>
      </w:r>
    </w:p>
    <w:p w14:paraId="3B576725"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 vartodami Doloproct žvakutes į tiesiąją žarną, vieną kartą netyčia perdozavote vaisto, apsinuodijimo rizikos nėra.</w:t>
      </w:r>
    </w:p>
    <w:p w14:paraId="231CCD96" w14:textId="77777777" w:rsidR="0009588E" w:rsidRDefault="0009588E" w:rsidP="0009588E">
      <w:pPr>
        <w:spacing w:after="0" w:line="240" w:lineRule="auto"/>
        <w:rPr>
          <w:rFonts w:ascii="Times New Roman" w:hAnsi="Times New Roman"/>
          <w:lang w:val="lt-LT"/>
        </w:rPr>
      </w:pPr>
    </w:p>
    <w:p w14:paraId="2307B07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Jeigu netyčia nurijote Doloproct:</w:t>
      </w:r>
    </w:p>
    <w:p w14:paraId="790A5957" w14:textId="77777777" w:rsidR="0009588E" w:rsidRDefault="0009588E" w:rsidP="0009588E">
      <w:pPr>
        <w:numPr>
          <w:ilvl w:val="0"/>
          <w:numId w:val="5"/>
        </w:numPr>
        <w:spacing w:after="0" w:line="240" w:lineRule="auto"/>
        <w:rPr>
          <w:rFonts w:ascii="Times New Roman" w:hAnsi="Times New Roman"/>
          <w:lang w:val="lt-LT"/>
        </w:rPr>
      </w:pPr>
      <w:r>
        <w:rPr>
          <w:rFonts w:ascii="Times New Roman" w:hAnsi="Times New Roman"/>
          <w:lang w:val="lt-LT"/>
        </w:rPr>
        <w:t>dėl bendrojo veikliosios medžiagos lidokaino poveikio gali sutrikti Jūsų širdies funkcija (pvz., sulėtėti širdies ritmas ir – kraštutiniais atvejais – sustoti širdis) arba</w:t>
      </w:r>
    </w:p>
    <w:p w14:paraId="1D1245B6" w14:textId="77777777" w:rsidR="0009588E" w:rsidRDefault="0009588E" w:rsidP="0009588E">
      <w:pPr>
        <w:numPr>
          <w:ilvl w:val="0"/>
          <w:numId w:val="5"/>
        </w:numPr>
        <w:spacing w:after="0" w:line="240" w:lineRule="auto"/>
        <w:rPr>
          <w:rFonts w:ascii="Times New Roman" w:hAnsi="Times New Roman"/>
          <w:lang w:val="lt-LT"/>
        </w:rPr>
      </w:pPr>
      <w:r>
        <w:rPr>
          <w:rFonts w:ascii="Times New Roman" w:hAnsi="Times New Roman"/>
          <w:lang w:val="lt-LT"/>
        </w:rPr>
        <w:t>atsirasti centrinės nervų sistemos sutrikimo požymių (pvz., traukuliai, dusulys ir – kraštutiniais atvejais – kvėpavimo nepakankamumas).</w:t>
      </w:r>
    </w:p>
    <w:p w14:paraId="61090832" w14:textId="77777777" w:rsidR="0009588E" w:rsidRDefault="0009588E" w:rsidP="0009588E">
      <w:pPr>
        <w:spacing w:after="0" w:line="240" w:lineRule="auto"/>
        <w:rPr>
          <w:rFonts w:ascii="Times New Roman" w:hAnsi="Times New Roman"/>
          <w:lang w:val="lt-LT"/>
        </w:rPr>
      </w:pPr>
    </w:p>
    <w:p w14:paraId="328C3F08"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Tikėtini simptomai priklauso nuo dozės. Siekiant išvengti žalingų pasekmių, nurijus Doloproct, nedelsdami kreipkitės į gydytoją.</w:t>
      </w:r>
    </w:p>
    <w:p w14:paraId="495AD9B7" w14:textId="77777777" w:rsidR="0009588E" w:rsidRDefault="0009588E" w:rsidP="0009588E">
      <w:pPr>
        <w:spacing w:after="0" w:line="240" w:lineRule="auto"/>
        <w:rPr>
          <w:rFonts w:ascii="Times New Roman" w:hAnsi="Times New Roman"/>
          <w:lang w:val="lt-LT"/>
        </w:rPr>
      </w:pPr>
    </w:p>
    <w:p w14:paraId="3D5F2A15" w14:textId="77777777" w:rsidR="0009588E" w:rsidRDefault="0009588E" w:rsidP="0009588E">
      <w:pPr>
        <w:spacing w:after="0" w:line="240" w:lineRule="auto"/>
        <w:rPr>
          <w:rFonts w:ascii="Times New Roman" w:hAnsi="Times New Roman"/>
          <w:lang w:val="lt-LT"/>
        </w:rPr>
      </w:pPr>
      <w:bookmarkStart w:id="6" w:name="OLE_LINK1"/>
      <w:r>
        <w:rPr>
          <w:rFonts w:ascii="Times New Roman" w:hAnsi="Times New Roman"/>
          <w:b/>
          <w:lang w:val="lt-LT"/>
        </w:rPr>
        <w:t>Pamiršus pavartoti Doloproct</w:t>
      </w:r>
    </w:p>
    <w:p w14:paraId="06DE30FD"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Jei </w:t>
      </w:r>
      <w:bookmarkEnd w:id="6"/>
      <w:r>
        <w:rPr>
          <w:rFonts w:ascii="Times New Roman" w:hAnsi="Times New Roman"/>
          <w:lang w:val="lt-LT"/>
        </w:rPr>
        <w:t xml:space="preserve">pamiršote pavartoti </w:t>
      </w:r>
      <w:r>
        <w:rPr>
          <w:rFonts w:ascii="Times New Roman" w:eastAsia="MS Mincho" w:hAnsi="Times New Roman"/>
          <w:lang w:val="lt-LT" w:eastAsia="lt-LT"/>
        </w:rPr>
        <w:t>Doloproct</w:t>
      </w:r>
      <w:r>
        <w:rPr>
          <w:rFonts w:ascii="Times New Roman" w:hAnsi="Times New Roman"/>
          <w:lang w:val="lt-LT"/>
        </w:rPr>
        <w:t xml:space="preserve">, prisiminę iš karto </w:t>
      </w:r>
      <w:r>
        <w:rPr>
          <w:rFonts w:ascii="Times New Roman" w:eastAsia="MS Mincho" w:hAnsi="Times New Roman"/>
          <w:lang w:val="lt-LT" w:eastAsia="lt-LT"/>
        </w:rPr>
        <w:t>jo</w:t>
      </w:r>
      <w:r>
        <w:rPr>
          <w:rFonts w:ascii="Times New Roman" w:hAnsi="Times New Roman"/>
          <w:lang w:val="lt-LT"/>
        </w:rPr>
        <w:t xml:space="preserve"> pavartokite. Vis </w:t>
      </w:r>
      <w:r>
        <w:rPr>
          <w:rFonts w:ascii="Times New Roman" w:eastAsia="MS Mincho" w:hAnsi="Times New Roman"/>
          <w:lang w:val="lt-LT" w:eastAsia="lt-LT"/>
        </w:rPr>
        <w:t>dėlto</w:t>
      </w:r>
      <w:r>
        <w:rPr>
          <w:rFonts w:ascii="Times New Roman" w:hAnsi="Times New Roman"/>
          <w:lang w:val="lt-LT"/>
        </w:rPr>
        <w:t xml:space="preserve"> jei beveik jau atėjo laikas vartoti kitą dozę, praleiskite pamirštą dozę. Negalima vartoti dvigubos dozės norint kompensuoti praleistą dozę.</w:t>
      </w:r>
    </w:p>
    <w:p w14:paraId="150A06B8" w14:textId="77777777" w:rsidR="0009588E" w:rsidRDefault="0009588E" w:rsidP="0009588E">
      <w:pPr>
        <w:spacing w:after="0" w:line="240" w:lineRule="auto"/>
        <w:rPr>
          <w:rFonts w:ascii="Times New Roman" w:hAnsi="Times New Roman"/>
          <w:lang w:val="lt-LT"/>
        </w:rPr>
      </w:pPr>
    </w:p>
    <w:p w14:paraId="3CB08C26" w14:textId="77777777" w:rsidR="0009588E" w:rsidRDefault="0009588E" w:rsidP="0009588E">
      <w:pPr>
        <w:spacing w:after="0" w:line="240" w:lineRule="auto"/>
        <w:rPr>
          <w:rFonts w:ascii="Times New Roman" w:hAnsi="Times New Roman"/>
          <w:lang w:val="lt-LT"/>
        </w:rPr>
      </w:pPr>
      <w:r>
        <w:rPr>
          <w:rFonts w:ascii="Times New Roman" w:hAnsi="Times New Roman"/>
          <w:b/>
          <w:lang w:val="lt-LT"/>
        </w:rPr>
        <w:t>Nustojus vartoti Doloproct</w:t>
      </w:r>
    </w:p>
    <w:p w14:paraId="5BFD5655"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Nepasitarus su gydytoju, Doloproct vartojimo nenutraukite.</w:t>
      </w:r>
    </w:p>
    <w:p w14:paraId="20E5F47D" w14:textId="77777777" w:rsidR="0009588E" w:rsidRDefault="0009588E" w:rsidP="0009588E">
      <w:pPr>
        <w:spacing w:after="0" w:line="240" w:lineRule="auto"/>
        <w:rPr>
          <w:rFonts w:ascii="Times New Roman" w:hAnsi="Times New Roman"/>
          <w:lang w:val="lt-LT"/>
        </w:rPr>
      </w:pPr>
    </w:p>
    <w:p w14:paraId="30E131AF"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Jei kiltų daugiau klausimų dėl šio vaisto vartojimo, kreipkitės į gydytoją arba vaistininką.</w:t>
      </w:r>
    </w:p>
    <w:p w14:paraId="4A3BCAFC" w14:textId="77777777" w:rsidR="0009588E" w:rsidRDefault="0009588E" w:rsidP="0009588E">
      <w:pPr>
        <w:spacing w:after="0" w:line="240" w:lineRule="auto"/>
        <w:rPr>
          <w:rFonts w:ascii="Times New Roman" w:hAnsi="Times New Roman"/>
          <w:lang w:val="lt-LT"/>
        </w:rPr>
      </w:pPr>
    </w:p>
    <w:p w14:paraId="72E6F92A" w14:textId="77777777" w:rsidR="0009588E" w:rsidRDefault="0009588E" w:rsidP="0009588E">
      <w:pPr>
        <w:spacing w:after="0" w:line="240" w:lineRule="auto"/>
        <w:rPr>
          <w:rFonts w:ascii="Times New Roman" w:hAnsi="Times New Roman"/>
          <w:lang w:val="lt-LT"/>
        </w:rPr>
      </w:pPr>
    </w:p>
    <w:p w14:paraId="21F1B55F" w14:textId="77777777" w:rsidR="0009588E" w:rsidRDefault="0009588E" w:rsidP="0009588E">
      <w:pPr>
        <w:keepNext/>
        <w:spacing w:after="0" w:line="240" w:lineRule="auto"/>
        <w:outlineLvl w:val="1"/>
        <w:rPr>
          <w:rFonts w:ascii="Times New Roman" w:hAnsi="Times New Roman"/>
          <w:b/>
          <w:lang w:val="lt-LT"/>
        </w:rPr>
      </w:pPr>
      <w:r>
        <w:rPr>
          <w:rFonts w:ascii="Times New Roman" w:hAnsi="Times New Roman"/>
          <w:b/>
          <w:lang w:val="lt-LT"/>
        </w:rPr>
        <w:t>4</w:t>
      </w:r>
      <w:r>
        <w:rPr>
          <w:rFonts w:ascii="Times New Roman" w:eastAsia="MS Mincho" w:hAnsi="Times New Roman"/>
          <w:b/>
          <w:lang w:val="lt-LT" w:eastAsia="lt-LT"/>
        </w:rPr>
        <w:t>.</w:t>
      </w:r>
      <w:r>
        <w:rPr>
          <w:rFonts w:ascii="Times New Roman" w:hAnsi="Times New Roman"/>
          <w:b/>
          <w:lang w:val="lt-LT"/>
        </w:rPr>
        <w:tab/>
        <w:t>Galimas šalutinis poveikis</w:t>
      </w:r>
    </w:p>
    <w:p w14:paraId="50C7D3C1" w14:textId="77777777" w:rsidR="0009588E" w:rsidRDefault="0009588E" w:rsidP="0009588E">
      <w:pPr>
        <w:spacing w:after="0" w:line="240" w:lineRule="auto"/>
        <w:rPr>
          <w:rFonts w:ascii="Times New Roman" w:hAnsi="Times New Roman"/>
          <w:lang w:val="lt-LT"/>
        </w:rPr>
      </w:pPr>
    </w:p>
    <w:p w14:paraId="1D136F9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kaip ir visi kiti vaistai, gali sukelti šalutinį poveikį, nors jis pasireiškia ne visiems žmonėms.</w:t>
      </w:r>
    </w:p>
    <w:p w14:paraId="0DAC39CA" w14:textId="77777777" w:rsidR="0009588E" w:rsidRDefault="0009588E" w:rsidP="0009588E">
      <w:pPr>
        <w:spacing w:after="0" w:line="240" w:lineRule="auto"/>
        <w:rPr>
          <w:rFonts w:ascii="Times New Roman" w:hAnsi="Times New Roman"/>
          <w:lang w:val="lt-LT"/>
        </w:rPr>
      </w:pPr>
    </w:p>
    <w:p w14:paraId="2331B6A1"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Vartojant Doloproct žvakutes, gali pasireikšti toliau išvardintas šalutinis poveikis. Šis poveikis pasireiškė tik išangės srities odos reakcijomis:</w:t>
      </w:r>
    </w:p>
    <w:p w14:paraId="4537F376" w14:textId="77777777" w:rsidR="0009588E" w:rsidRDefault="0009588E" w:rsidP="0009588E">
      <w:pPr>
        <w:spacing w:after="0" w:line="240" w:lineRule="auto"/>
        <w:rPr>
          <w:rFonts w:ascii="Times New Roman" w:hAnsi="Times New Roman"/>
          <w:lang w:val="lt-LT"/>
        </w:rPr>
      </w:pPr>
    </w:p>
    <w:p w14:paraId="0E83DFD2" w14:textId="77777777" w:rsidR="0009588E" w:rsidRDefault="0009588E" w:rsidP="0009588E">
      <w:pPr>
        <w:spacing w:after="0" w:line="240" w:lineRule="auto"/>
        <w:rPr>
          <w:rFonts w:ascii="Times New Roman" w:hAnsi="Times New Roman"/>
          <w:lang w:val="lt-LT"/>
        </w:rPr>
      </w:pPr>
      <w:r>
        <w:rPr>
          <w:rFonts w:ascii="Times New Roman" w:hAnsi="Times New Roman"/>
          <w:b/>
          <w:lang w:val="lt-LT"/>
        </w:rPr>
        <w:t xml:space="preserve">Dažnas </w:t>
      </w:r>
      <w:r>
        <w:rPr>
          <w:rFonts w:ascii="Times New Roman" w:hAnsi="Times New Roman"/>
          <w:lang w:val="lt-LT"/>
        </w:rPr>
        <w:t>(</w:t>
      </w:r>
      <w:r>
        <w:rPr>
          <w:rFonts w:ascii="Times New Roman" w:eastAsia="MS Mincho" w:hAnsi="Times New Roman"/>
          <w:lang w:val="lt-LT" w:eastAsia="lt-LT"/>
        </w:rPr>
        <w:t>gali pasireikšti ne daugiau kaip</w:t>
      </w:r>
      <w:r>
        <w:rPr>
          <w:rFonts w:ascii="Times New Roman" w:hAnsi="Times New Roman"/>
          <w:lang w:val="lt-LT"/>
        </w:rPr>
        <w:t xml:space="preserve"> 1 </w:t>
      </w:r>
      <w:r>
        <w:rPr>
          <w:rFonts w:ascii="Times New Roman" w:eastAsia="MS Mincho" w:hAnsi="Times New Roman"/>
          <w:lang w:val="lt-LT" w:eastAsia="lt-LT"/>
        </w:rPr>
        <w:t>pacientui</w:t>
      </w:r>
      <w:r>
        <w:rPr>
          <w:rFonts w:ascii="Times New Roman" w:hAnsi="Times New Roman"/>
          <w:lang w:val="lt-LT"/>
        </w:rPr>
        <w:t xml:space="preserve"> iš </w:t>
      </w:r>
      <w:r>
        <w:rPr>
          <w:rFonts w:ascii="Times New Roman" w:eastAsia="MS Mincho" w:hAnsi="Times New Roman"/>
          <w:lang w:val="lt-LT" w:eastAsia="lt-LT"/>
        </w:rPr>
        <w:t>10)</w:t>
      </w:r>
    </w:p>
    <w:p w14:paraId="742E289E" w14:textId="77777777" w:rsidR="0009588E" w:rsidRDefault="0009588E" w:rsidP="0009588E">
      <w:pPr>
        <w:numPr>
          <w:ilvl w:val="0"/>
          <w:numId w:val="6"/>
        </w:numPr>
        <w:spacing w:after="0" w:line="240" w:lineRule="auto"/>
        <w:rPr>
          <w:rFonts w:ascii="Times New Roman" w:hAnsi="Times New Roman"/>
          <w:lang w:val="lt-LT"/>
        </w:rPr>
      </w:pPr>
      <w:r>
        <w:rPr>
          <w:rFonts w:ascii="Times New Roman" w:hAnsi="Times New Roman"/>
          <w:lang w:val="lt-LT"/>
        </w:rPr>
        <w:t>odos deginimo pojūtis.</w:t>
      </w:r>
    </w:p>
    <w:p w14:paraId="29D9317B" w14:textId="77777777" w:rsidR="0009588E" w:rsidRDefault="0009588E" w:rsidP="0009588E">
      <w:pPr>
        <w:spacing w:after="0" w:line="240" w:lineRule="auto"/>
        <w:ind w:left="55"/>
        <w:rPr>
          <w:rFonts w:ascii="Times New Roman" w:hAnsi="Times New Roman"/>
          <w:lang w:val="lt-LT"/>
        </w:rPr>
      </w:pPr>
    </w:p>
    <w:p w14:paraId="0C4C0DBC" w14:textId="77777777" w:rsidR="0009588E" w:rsidRDefault="0009588E" w:rsidP="0009588E">
      <w:pPr>
        <w:spacing w:after="0" w:line="240" w:lineRule="auto"/>
        <w:ind w:left="55"/>
        <w:rPr>
          <w:rFonts w:ascii="Times New Roman" w:hAnsi="Times New Roman"/>
          <w:lang w:val="lt-LT"/>
        </w:rPr>
      </w:pPr>
      <w:r>
        <w:rPr>
          <w:rFonts w:ascii="Times New Roman" w:hAnsi="Times New Roman"/>
          <w:b/>
          <w:lang w:val="lt-LT"/>
        </w:rPr>
        <w:t>Nedažnas</w:t>
      </w:r>
      <w:r>
        <w:rPr>
          <w:rFonts w:ascii="Times New Roman" w:hAnsi="Times New Roman"/>
          <w:lang w:val="lt-LT"/>
        </w:rPr>
        <w:t xml:space="preserve"> (</w:t>
      </w:r>
      <w:r>
        <w:rPr>
          <w:rFonts w:ascii="Times New Roman" w:eastAsia="MS Mincho" w:hAnsi="Times New Roman"/>
          <w:lang w:val="lt-LT" w:eastAsia="lt-LT"/>
        </w:rPr>
        <w:t>gali pasireikšti ne daugiau kaip</w:t>
      </w:r>
      <w:r>
        <w:rPr>
          <w:rFonts w:ascii="Times New Roman" w:hAnsi="Times New Roman"/>
          <w:lang w:val="lt-LT"/>
        </w:rPr>
        <w:t xml:space="preserve"> 1 </w:t>
      </w:r>
      <w:r>
        <w:rPr>
          <w:rFonts w:ascii="Times New Roman" w:eastAsia="MS Mincho" w:hAnsi="Times New Roman"/>
          <w:lang w:val="lt-LT" w:eastAsia="lt-LT"/>
        </w:rPr>
        <w:t>pacientui iš 100)</w:t>
      </w:r>
    </w:p>
    <w:p w14:paraId="5CB794CD" w14:textId="77777777" w:rsidR="0009588E" w:rsidRDefault="0009588E" w:rsidP="0009588E">
      <w:pPr>
        <w:numPr>
          <w:ilvl w:val="0"/>
          <w:numId w:val="6"/>
        </w:numPr>
        <w:spacing w:after="0" w:line="240" w:lineRule="auto"/>
        <w:rPr>
          <w:rFonts w:ascii="Times New Roman" w:hAnsi="Times New Roman"/>
          <w:lang w:val="lt-LT"/>
        </w:rPr>
      </w:pPr>
      <w:r>
        <w:rPr>
          <w:rFonts w:ascii="Times New Roman" w:hAnsi="Times New Roman"/>
          <w:lang w:val="lt-LT"/>
        </w:rPr>
        <w:lastRenderedPageBreak/>
        <w:t>odos sudirginimas (pvz., paraudimas).</w:t>
      </w:r>
    </w:p>
    <w:p w14:paraId="09D45C76" w14:textId="77777777" w:rsidR="0009588E" w:rsidRDefault="0009588E" w:rsidP="0009588E">
      <w:pPr>
        <w:spacing w:after="0" w:line="240" w:lineRule="auto"/>
        <w:rPr>
          <w:rFonts w:ascii="Times New Roman" w:hAnsi="Times New Roman"/>
          <w:lang w:val="lt-LT"/>
        </w:rPr>
      </w:pPr>
    </w:p>
    <w:p w14:paraId="32EBC221" w14:textId="77777777" w:rsidR="0009588E" w:rsidRDefault="0009588E" w:rsidP="0009588E">
      <w:pPr>
        <w:spacing w:after="0" w:line="240" w:lineRule="auto"/>
        <w:rPr>
          <w:rFonts w:ascii="Times New Roman" w:eastAsia="MS Mincho" w:hAnsi="Times New Roman"/>
          <w:lang w:val="lt-LT" w:eastAsia="lt-LT"/>
        </w:rPr>
      </w:pPr>
      <w:r>
        <w:rPr>
          <w:rFonts w:ascii="Times New Roman" w:eastAsia="MS Mincho" w:hAnsi="Times New Roman"/>
          <w:b/>
          <w:lang w:val="lt-LT" w:eastAsia="lt-LT"/>
        </w:rPr>
        <w:t>Nežinomas</w:t>
      </w:r>
      <w:r>
        <w:rPr>
          <w:rFonts w:ascii="Times New Roman" w:eastAsia="MS Mincho" w:hAnsi="Times New Roman"/>
          <w:lang w:val="lt-LT" w:eastAsia="lt-LT"/>
        </w:rPr>
        <w:t xml:space="preserve"> (dažnis negali būti apskaičiuotas pagal turimus duomenis)</w:t>
      </w:r>
    </w:p>
    <w:p w14:paraId="19834CB9" w14:textId="77777777" w:rsidR="0009588E" w:rsidRDefault="0009588E" w:rsidP="0009588E">
      <w:pPr>
        <w:pStyle w:val="Sraopastraipa"/>
        <w:numPr>
          <w:ilvl w:val="0"/>
          <w:numId w:val="7"/>
        </w:numPr>
        <w:spacing w:after="0" w:line="240" w:lineRule="auto"/>
        <w:ind w:left="540" w:hanging="450"/>
        <w:rPr>
          <w:rFonts w:ascii="Times New Roman" w:hAnsi="Times New Roman"/>
          <w:lang w:val="lt-LT"/>
        </w:rPr>
      </w:pPr>
      <w:r>
        <w:rPr>
          <w:rFonts w:ascii="Times New Roman" w:eastAsia="MS Mincho" w:hAnsi="Times New Roman"/>
          <w:lang w:val="lt-LT" w:eastAsia="lt-LT"/>
        </w:rPr>
        <w:t>negalima</w:t>
      </w:r>
      <w:r>
        <w:rPr>
          <w:rFonts w:ascii="Times New Roman" w:hAnsi="Times New Roman"/>
          <w:lang w:val="lt-LT"/>
        </w:rPr>
        <w:t xml:space="preserve"> atmesti alerginių odos reakcijų </w:t>
      </w:r>
      <w:r>
        <w:rPr>
          <w:rFonts w:ascii="Times New Roman" w:eastAsia="MS Mincho" w:hAnsi="Times New Roman"/>
          <w:lang w:val="lt-LT" w:eastAsia="lt-LT"/>
        </w:rPr>
        <w:t xml:space="preserve">(pvz., bėrimas) </w:t>
      </w:r>
      <w:r>
        <w:rPr>
          <w:rFonts w:ascii="Times New Roman" w:hAnsi="Times New Roman"/>
          <w:lang w:val="lt-LT"/>
        </w:rPr>
        <w:t>bet kuriai iš sudėtinių Doloproct dalių</w:t>
      </w:r>
      <w:r>
        <w:rPr>
          <w:rFonts w:ascii="Times New Roman" w:eastAsia="MS Mincho" w:hAnsi="Times New Roman"/>
          <w:lang w:val="lt-LT" w:eastAsia="lt-LT"/>
        </w:rPr>
        <w:t>, pasireiškimo galimybės</w:t>
      </w:r>
      <w:r>
        <w:rPr>
          <w:rFonts w:ascii="Times New Roman" w:hAnsi="Times New Roman"/>
          <w:lang w:val="lt-LT"/>
        </w:rPr>
        <w:t>;</w:t>
      </w:r>
    </w:p>
    <w:p w14:paraId="5D231BCA" w14:textId="77777777" w:rsidR="0009588E" w:rsidRDefault="0009588E" w:rsidP="0009588E">
      <w:pPr>
        <w:pStyle w:val="Sraopastraipa"/>
        <w:numPr>
          <w:ilvl w:val="0"/>
          <w:numId w:val="7"/>
        </w:numPr>
        <w:spacing w:after="0" w:line="240" w:lineRule="auto"/>
        <w:ind w:left="540" w:hanging="450"/>
        <w:rPr>
          <w:rFonts w:ascii="Times New Roman" w:hAnsi="Times New Roman"/>
          <w:lang w:val="lt-LT"/>
        </w:rPr>
      </w:pPr>
      <w:r>
        <w:rPr>
          <w:rFonts w:ascii="Times New Roman" w:hAnsi="Times New Roman"/>
          <w:lang w:val="lt-LT"/>
        </w:rPr>
        <w:t>miglotas matymas.</w:t>
      </w:r>
    </w:p>
    <w:p w14:paraId="26EDF245" w14:textId="77777777" w:rsidR="0009588E" w:rsidRDefault="0009588E" w:rsidP="0009588E">
      <w:pPr>
        <w:spacing w:after="0" w:line="240" w:lineRule="auto"/>
        <w:rPr>
          <w:rFonts w:ascii="Times New Roman" w:hAnsi="Times New Roman"/>
          <w:lang w:val="lt-LT"/>
        </w:rPr>
      </w:pPr>
    </w:p>
    <w:p w14:paraId="11740B66"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 xml:space="preserve">Jeigu Doloproct žvakutės vartojamos </w:t>
      </w:r>
      <w:r>
        <w:rPr>
          <w:rFonts w:ascii="Times New Roman" w:hAnsi="Times New Roman"/>
          <w:b/>
          <w:lang w:val="lt-LT"/>
        </w:rPr>
        <w:t>ilgai (ilgiau kaip 4 savaites)</w:t>
      </w:r>
      <w:r>
        <w:rPr>
          <w:rFonts w:ascii="Times New Roman" w:hAnsi="Times New Roman"/>
          <w:lang w:val="lt-LT"/>
        </w:rPr>
        <w:t>, gali atsirasti vietinių odos pokyčių, pvz.,</w:t>
      </w:r>
    </w:p>
    <w:p w14:paraId="2BE602BA" w14:textId="77777777" w:rsidR="0009588E" w:rsidRDefault="0009588E" w:rsidP="0009588E">
      <w:pPr>
        <w:numPr>
          <w:ilvl w:val="0"/>
          <w:numId w:val="6"/>
        </w:numPr>
        <w:spacing w:after="0" w:line="240" w:lineRule="auto"/>
        <w:rPr>
          <w:rFonts w:ascii="Times New Roman" w:hAnsi="Times New Roman"/>
          <w:lang w:val="lt-LT"/>
        </w:rPr>
      </w:pPr>
      <w:r>
        <w:rPr>
          <w:rFonts w:ascii="Times New Roman" w:hAnsi="Times New Roman"/>
          <w:lang w:val="lt-LT"/>
        </w:rPr>
        <w:t>odos suplonėjimas (atrofija) arba</w:t>
      </w:r>
    </w:p>
    <w:p w14:paraId="320355AA" w14:textId="77777777" w:rsidR="0009588E" w:rsidRDefault="0009588E" w:rsidP="0009588E">
      <w:pPr>
        <w:numPr>
          <w:ilvl w:val="0"/>
          <w:numId w:val="6"/>
        </w:numPr>
        <w:spacing w:after="0" w:line="240" w:lineRule="auto"/>
        <w:rPr>
          <w:rFonts w:ascii="Times New Roman" w:hAnsi="Times New Roman"/>
          <w:lang w:val="lt-LT"/>
        </w:rPr>
      </w:pPr>
      <w:r>
        <w:rPr>
          <w:rFonts w:ascii="Times New Roman" w:hAnsi="Times New Roman"/>
          <w:lang w:val="lt-LT"/>
        </w:rPr>
        <w:t>išsiplėtusios kraujagyslės, kurios tampa matomos odos paviršiuje (telangiektazijos).</w:t>
      </w:r>
    </w:p>
    <w:p w14:paraId="44FA2829" w14:textId="77777777" w:rsidR="0009588E" w:rsidRDefault="0009588E" w:rsidP="0009588E">
      <w:pPr>
        <w:spacing w:after="0" w:line="240" w:lineRule="auto"/>
        <w:rPr>
          <w:rFonts w:ascii="Times New Roman" w:hAnsi="Times New Roman"/>
          <w:lang w:val="lt-LT"/>
        </w:rPr>
      </w:pPr>
    </w:p>
    <w:p w14:paraId="4BE378B9" w14:textId="77777777" w:rsidR="0009588E" w:rsidRDefault="0009588E" w:rsidP="0009588E">
      <w:pPr>
        <w:spacing w:after="0" w:line="240" w:lineRule="auto"/>
        <w:rPr>
          <w:rFonts w:ascii="Times New Roman" w:hAnsi="Times New Roman"/>
          <w:lang w:val="lt-LT"/>
        </w:rPr>
      </w:pPr>
      <w:r>
        <w:rPr>
          <w:rFonts w:ascii="Times New Roman" w:hAnsi="Times New Roman"/>
          <w:b/>
          <w:lang w:val="lt-LT"/>
        </w:rPr>
        <w:t>Pranešimas apie šalutinį poveikį</w:t>
      </w:r>
    </w:p>
    <w:p w14:paraId="709B2426" w14:textId="19749EB5" w:rsidR="0009588E" w:rsidRDefault="0009588E" w:rsidP="0009588E">
      <w:pPr>
        <w:spacing w:after="0" w:line="240" w:lineRule="auto"/>
        <w:rPr>
          <w:rFonts w:ascii="Times New Roman" w:hAnsi="Times New Roman"/>
          <w:lang w:val="lt-LT"/>
        </w:rPr>
      </w:pPr>
      <w:bookmarkStart w:id="7" w:name="_Hlk482825528"/>
      <w:r>
        <w:rPr>
          <w:rFonts w:ascii="Times New Roman" w:hAnsi="Times New Roman"/>
          <w:lang w:val="lt-LT"/>
        </w:rPr>
        <w:t xml:space="preserve">Jeigu pasireiškė šalutinis poveikis, įskaitant šiame lapelyje nenurodytą, pasakykite gydytojui arba vaistininkui. </w:t>
      </w:r>
      <w:r w:rsidRPr="008F70A3">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w:t>
      </w:r>
      <w:r>
        <w:rPr>
          <w:rFonts w:ascii="Times New Roman" w:hAnsi="Times New Roman"/>
          <w:lang w:val="lt-LT"/>
        </w:rPr>
        <w:t xml:space="preserve">interneto svetainėje </w:t>
      </w:r>
      <w:hyperlink r:id="rId11" w:history="1">
        <w:r w:rsidRPr="008F70A3">
          <w:rPr>
            <w:rStyle w:val="Hipersaitas"/>
            <w:lang w:val="lt-LT"/>
          </w:rPr>
          <w:t>www.vvkt.lt</w:t>
        </w:r>
      </w:hyperlink>
      <w:r w:rsidRPr="008F70A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w:t>
      </w:r>
      <w:r>
        <w:rPr>
          <w:rFonts w:ascii="Times New Roman" w:hAnsi="Times New Roman"/>
          <w:lang w:val="lt-LT"/>
        </w:rPr>
        <w:t xml:space="preserve">l. paštu </w:t>
      </w:r>
      <w:hyperlink r:id="rId12" w:history="1">
        <w:r w:rsidRPr="00733AFC">
          <w:rPr>
            <w:rStyle w:val="Hipersaitas"/>
            <w:lang w:val="lt-LT"/>
          </w:rPr>
          <w:t>NepageidaujamaR@vvkt.lt</w:t>
        </w:r>
      </w:hyperlink>
      <w:r w:rsidRPr="008F70A3">
        <w:rPr>
          <w:rFonts w:ascii="Times New Roman" w:hAnsi="Times New Roman"/>
          <w:lang w:val="lt-LT"/>
        </w:rPr>
        <w:t>, taip pat per Valstybinės vaistų kontrolės tarnybos prie Lietuvos Respublikos sveikatos apsaugos ministerijos interneto sve</w:t>
      </w:r>
      <w:r>
        <w:rPr>
          <w:rFonts w:ascii="Times New Roman" w:hAnsi="Times New Roman"/>
          <w:lang w:val="lt-LT"/>
        </w:rPr>
        <w:t xml:space="preserve">tainę (adresu </w:t>
      </w:r>
      <w:hyperlink r:id="rId13" w:history="1">
        <w:r w:rsidRPr="008F70A3">
          <w:rPr>
            <w:rStyle w:val="Hipersaitas"/>
            <w:lang w:val="lt-LT"/>
          </w:rPr>
          <w:t>www.vvkt.lt</w:t>
        </w:r>
      </w:hyperlink>
      <w:r w:rsidRPr="008F70A3">
        <w:rPr>
          <w:rFonts w:ascii="Times New Roman" w:hAnsi="Times New Roman"/>
          <w:lang w:val="lt-LT"/>
        </w:rPr>
        <w:t xml:space="preserve">). </w:t>
      </w:r>
      <w:r>
        <w:rPr>
          <w:rFonts w:ascii="Times New Roman" w:hAnsi="Times New Roman"/>
          <w:lang w:val="lt-LT"/>
        </w:rPr>
        <w:t>Pranešdami apie šalutinį poveikį galite mums padėti gauti daugiau informacijos apie šio vaisto saugumą.</w:t>
      </w:r>
      <w:bookmarkEnd w:id="7"/>
    </w:p>
    <w:p w14:paraId="0AC6C8EF" w14:textId="77777777" w:rsidR="0009588E" w:rsidRDefault="0009588E" w:rsidP="0009588E">
      <w:pPr>
        <w:spacing w:after="0" w:line="240" w:lineRule="auto"/>
        <w:rPr>
          <w:rFonts w:ascii="Times New Roman" w:hAnsi="Times New Roman"/>
          <w:lang w:val="lt-LT"/>
        </w:rPr>
      </w:pPr>
    </w:p>
    <w:p w14:paraId="07172782" w14:textId="77777777" w:rsidR="0009588E" w:rsidRDefault="0009588E" w:rsidP="0009588E">
      <w:pPr>
        <w:spacing w:after="0" w:line="240" w:lineRule="auto"/>
        <w:rPr>
          <w:rFonts w:ascii="Times New Roman" w:hAnsi="Times New Roman"/>
          <w:lang w:val="lt-LT"/>
        </w:rPr>
      </w:pPr>
    </w:p>
    <w:p w14:paraId="1E535FEC" w14:textId="77777777" w:rsidR="0009588E" w:rsidRDefault="0009588E" w:rsidP="0009588E">
      <w:pPr>
        <w:keepNext/>
        <w:spacing w:after="0" w:line="240" w:lineRule="auto"/>
        <w:outlineLvl w:val="1"/>
        <w:rPr>
          <w:rFonts w:ascii="Times New Roman" w:hAnsi="Times New Roman"/>
          <w:b/>
          <w:lang w:val="lt-LT"/>
        </w:rPr>
      </w:pPr>
      <w:r>
        <w:rPr>
          <w:rFonts w:ascii="Times New Roman" w:hAnsi="Times New Roman"/>
          <w:b/>
          <w:lang w:val="lt-LT"/>
        </w:rPr>
        <w:t>5.</w:t>
      </w:r>
      <w:r>
        <w:rPr>
          <w:rFonts w:ascii="Times New Roman" w:hAnsi="Times New Roman"/>
          <w:b/>
          <w:lang w:val="lt-LT"/>
        </w:rPr>
        <w:tab/>
        <w:t>Kaip laikyti Doloproct</w:t>
      </w:r>
    </w:p>
    <w:p w14:paraId="7F93B553" w14:textId="77777777" w:rsidR="0009588E" w:rsidRDefault="0009588E" w:rsidP="0009588E">
      <w:pPr>
        <w:spacing w:after="0" w:line="240" w:lineRule="auto"/>
        <w:rPr>
          <w:rFonts w:ascii="Times New Roman" w:hAnsi="Times New Roman"/>
          <w:lang w:val="lt-LT"/>
        </w:rPr>
      </w:pPr>
    </w:p>
    <w:p w14:paraId="60A0342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7CFC9CF1" w14:textId="77777777" w:rsidR="0009588E" w:rsidRDefault="0009588E" w:rsidP="0009588E">
      <w:pPr>
        <w:spacing w:after="0" w:line="240" w:lineRule="auto"/>
        <w:rPr>
          <w:rFonts w:ascii="Times New Roman" w:hAnsi="Times New Roman"/>
          <w:lang w:val="lt-LT"/>
        </w:rPr>
      </w:pPr>
    </w:p>
    <w:p w14:paraId="021DCA48"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Ant dėžutės ir dvisluoksnės juostelės po „EXP“ nurodytam tinkamumo laikui pasibaigus, šio vaisto vartoti negalima. Vaistas tinkamas vartoti iki paskutinės nurodyto mėnesio dienos.</w:t>
      </w:r>
    </w:p>
    <w:p w14:paraId="4BE5E207" w14:textId="77777777" w:rsidR="0009588E" w:rsidRDefault="0009588E" w:rsidP="0009588E">
      <w:pPr>
        <w:spacing w:after="0" w:line="240" w:lineRule="auto"/>
        <w:rPr>
          <w:rFonts w:ascii="Times New Roman" w:hAnsi="Times New Roman"/>
          <w:lang w:val="lt-LT"/>
        </w:rPr>
      </w:pPr>
    </w:p>
    <w:p w14:paraId="4D1D1763"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14:paraId="70171092" w14:textId="77777777" w:rsidR="0009588E" w:rsidRDefault="0009588E" w:rsidP="0009588E">
      <w:pPr>
        <w:spacing w:after="0" w:line="240" w:lineRule="auto"/>
        <w:rPr>
          <w:rFonts w:ascii="Times New Roman" w:hAnsi="Times New Roman"/>
          <w:lang w:val="lt-LT"/>
        </w:rPr>
      </w:pPr>
    </w:p>
    <w:p w14:paraId="3FE3A88D"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Pastebėjus, kad Doloproct žvakutės nėra gelsvai baltos, jų vartoti negalima.</w:t>
      </w:r>
    </w:p>
    <w:p w14:paraId="1BC5F846" w14:textId="77777777" w:rsidR="0009588E" w:rsidRDefault="0009588E" w:rsidP="0009588E">
      <w:pPr>
        <w:spacing w:after="0" w:line="240" w:lineRule="auto"/>
        <w:rPr>
          <w:rFonts w:ascii="Times New Roman" w:hAnsi="Times New Roman"/>
          <w:lang w:val="lt-LT"/>
        </w:rPr>
      </w:pPr>
    </w:p>
    <w:p w14:paraId="14D2611C"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65E4342E" w14:textId="77777777" w:rsidR="0009588E" w:rsidRDefault="0009588E" w:rsidP="0009588E">
      <w:pPr>
        <w:spacing w:after="0" w:line="240" w:lineRule="auto"/>
        <w:rPr>
          <w:rFonts w:ascii="Times New Roman" w:hAnsi="Times New Roman"/>
          <w:lang w:val="lt-LT"/>
        </w:rPr>
      </w:pPr>
    </w:p>
    <w:p w14:paraId="7EB2ADB6" w14:textId="77777777" w:rsidR="0009588E" w:rsidRDefault="0009588E" w:rsidP="0009588E">
      <w:pPr>
        <w:spacing w:after="0" w:line="240" w:lineRule="auto"/>
        <w:rPr>
          <w:rFonts w:ascii="Times New Roman" w:hAnsi="Times New Roman"/>
          <w:lang w:val="lt-LT"/>
        </w:rPr>
      </w:pPr>
    </w:p>
    <w:p w14:paraId="27BF19A0" w14:textId="77777777" w:rsidR="0009588E" w:rsidRDefault="0009588E" w:rsidP="0009588E">
      <w:pPr>
        <w:keepNext/>
        <w:spacing w:after="0" w:line="240" w:lineRule="auto"/>
        <w:outlineLvl w:val="1"/>
        <w:rPr>
          <w:rFonts w:ascii="Times New Roman" w:hAnsi="Times New Roman"/>
          <w:b/>
          <w:lang w:val="lt-LT"/>
        </w:rPr>
      </w:pPr>
      <w:r>
        <w:rPr>
          <w:rFonts w:ascii="Times New Roman" w:hAnsi="Times New Roman"/>
          <w:b/>
          <w:lang w:val="lt-LT"/>
        </w:rPr>
        <w:t>6.</w:t>
      </w:r>
      <w:r>
        <w:rPr>
          <w:rFonts w:ascii="Times New Roman" w:hAnsi="Times New Roman"/>
          <w:b/>
          <w:lang w:val="lt-LT"/>
        </w:rPr>
        <w:tab/>
        <w:t>Pakuotės turinys ir kita informacija</w:t>
      </w:r>
    </w:p>
    <w:p w14:paraId="6946E85D" w14:textId="77777777" w:rsidR="0009588E" w:rsidRDefault="0009588E" w:rsidP="0009588E">
      <w:pPr>
        <w:spacing w:after="0" w:line="240" w:lineRule="auto"/>
        <w:rPr>
          <w:rFonts w:ascii="Times New Roman" w:hAnsi="Times New Roman"/>
          <w:lang w:val="lt-LT"/>
        </w:rPr>
      </w:pPr>
    </w:p>
    <w:p w14:paraId="604D1E6F" w14:textId="77777777" w:rsidR="0009588E" w:rsidRDefault="0009588E" w:rsidP="0009588E">
      <w:pPr>
        <w:spacing w:after="0" w:line="240" w:lineRule="auto"/>
        <w:rPr>
          <w:rFonts w:ascii="Times New Roman" w:hAnsi="Times New Roman"/>
          <w:b/>
          <w:lang w:val="lt-LT"/>
        </w:rPr>
      </w:pPr>
      <w:r>
        <w:rPr>
          <w:rFonts w:ascii="Times New Roman" w:hAnsi="Times New Roman"/>
          <w:b/>
          <w:lang w:val="lt-LT"/>
        </w:rPr>
        <w:t>Doloproct sudėtis</w:t>
      </w:r>
    </w:p>
    <w:p w14:paraId="099582B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Veikliosios medžiagos yra fluokortolono pivalatas ir lidokaino hidrochloridas (bevandenis).</w:t>
      </w:r>
    </w:p>
    <w:p w14:paraId="47C33ECD" w14:textId="77777777" w:rsidR="0009588E" w:rsidRDefault="0009588E" w:rsidP="0009588E">
      <w:pPr>
        <w:spacing w:after="0" w:line="240" w:lineRule="auto"/>
        <w:ind w:firstLine="709"/>
        <w:rPr>
          <w:rFonts w:ascii="Times New Roman" w:hAnsi="Times New Roman"/>
          <w:lang w:val="lt-LT"/>
        </w:rPr>
      </w:pPr>
      <w:r>
        <w:rPr>
          <w:rFonts w:ascii="Times New Roman" w:hAnsi="Times New Roman"/>
          <w:lang w:val="lt-LT"/>
        </w:rPr>
        <w:t xml:space="preserve">1 žvakutėje yra 1 mg fluokortolono pivalato ir </w:t>
      </w:r>
      <w:r>
        <w:rPr>
          <w:rFonts w:ascii="Times New Roman" w:eastAsia="MS Mincho" w:hAnsi="Times New Roman"/>
          <w:lang w:val="lt-LT" w:eastAsia="lt-LT"/>
        </w:rPr>
        <w:t>40</w:t>
      </w:r>
      <w:r>
        <w:rPr>
          <w:rFonts w:ascii="Times New Roman" w:hAnsi="Times New Roman"/>
          <w:lang w:val="lt-LT"/>
        </w:rPr>
        <w:t> mg lidokaino hidrochlorido (bevandenio).</w:t>
      </w:r>
    </w:p>
    <w:p w14:paraId="284D2666"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Pagalbinės medžiagos yra kietieji riebalai.</w:t>
      </w:r>
    </w:p>
    <w:p w14:paraId="32C6EE6C" w14:textId="77777777" w:rsidR="0009588E" w:rsidRDefault="0009588E" w:rsidP="0009588E">
      <w:pPr>
        <w:spacing w:after="0" w:line="240" w:lineRule="auto"/>
        <w:rPr>
          <w:rFonts w:ascii="Times New Roman" w:hAnsi="Times New Roman"/>
          <w:lang w:val="lt-LT"/>
        </w:rPr>
      </w:pPr>
    </w:p>
    <w:p w14:paraId="14B57722" w14:textId="77777777" w:rsidR="0009588E" w:rsidRDefault="0009588E" w:rsidP="0009588E">
      <w:pPr>
        <w:spacing w:after="0" w:line="240" w:lineRule="auto"/>
        <w:rPr>
          <w:rFonts w:ascii="Times New Roman" w:hAnsi="Times New Roman"/>
          <w:b/>
          <w:lang w:val="lt-LT"/>
        </w:rPr>
      </w:pPr>
      <w:r>
        <w:rPr>
          <w:rFonts w:ascii="Times New Roman" w:hAnsi="Times New Roman"/>
          <w:b/>
          <w:lang w:val="lt-LT"/>
        </w:rPr>
        <w:t>Doloproct išvaizda ir kiekis pakuotėje</w:t>
      </w:r>
    </w:p>
    <w:p w14:paraId="10A81B49" w14:textId="77777777" w:rsidR="0009588E" w:rsidRDefault="0009588E" w:rsidP="0009588E">
      <w:pPr>
        <w:spacing w:after="0" w:line="240" w:lineRule="auto"/>
        <w:rPr>
          <w:rFonts w:ascii="Times New Roman" w:hAnsi="Times New Roman"/>
          <w:lang w:val="lt-LT"/>
        </w:rPr>
      </w:pPr>
    </w:p>
    <w:p w14:paraId="1C2B8162"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Doloproct žvakutės yra gelsvai baltos.</w:t>
      </w:r>
    </w:p>
    <w:p w14:paraId="4C0F597A" w14:textId="77777777" w:rsidR="0009588E" w:rsidRDefault="0009588E" w:rsidP="0009588E">
      <w:pPr>
        <w:spacing w:after="0" w:line="240" w:lineRule="auto"/>
        <w:rPr>
          <w:rFonts w:ascii="Times New Roman" w:hAnsi="Times New Roman"/>
          <w:lang w:val="lt-LT"/>
        </w:rPr>
      </w:pPr>
    </w:p>
    <w:p w14:paraId="03E8851A" w14:textId="77777777" w:rsidR="0009588E" w:rsidRDefault="0009588E" w:rsidP="0009588E">
      <w:pPr>
        <w:spacing w:after="0" w:line="240" w:lineRule="auto"/>
        <w:rPr>
          <w:rFonts w:ascii="Times New Roman" w:hAnsi="Times New Roman"/>
          <w:lang w:val="lt-LT"/>
        </w:rPr>
      </w:pPr>
      <w:r>
        <w:rPr>
          <w:rFonts w:ascii="Times New Roman" w:hAnsi="Times New Roman"/>
          <w:lang w:val="lt-LT"/>
        </w:rPr>
        <w:lastRenderedPageBreak/>
        <w:t>Doloproct tiekiamas dėžutėmis, kuriose yra laminuotos aliuminio folijos dvisluoksnės juostelės su įpakuotomis žvakutėmis.</w:t>
      </w:r>
    </w:p>
    <w:p w14:paraId="0A46D984"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Dėžutėje yra 3, 10 arba 120 žvakučių (pakuotė sveikatos priežiūros įstaigoms).</w:t>
      </w:r>
    </w:p>
    <w:p w14:paraId="5B1350BA" w14:textId="77777777" w:rsidR="0009588E" w:rsidRDefault="0009588E" w:rsidP="0009588E">
      <w:pPr>
        <w:spacing w:after="0" w:line="240" w:lineRule="auto"/>
        <w:rPr>
          <w:rFonts w:ascii="Times New Roman" w:hAnsi="Times New Roman"/>
          <w:lang w:val="lt-LT"/>
        </w:rPr>
      </w:pPr>
    </w:p>
    <w:p w14:paraId="0F0CDD1E"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Gali būti tiekiamos ne visų dydžių pakuotės.</w:t>
      </w:r>
    </w:p>
    <w:p w14:paraId="7B8B90CD" w14:textId="77777777" w:rsidR="0009588E" w:rsidRDefault="0009588E" w:rsidP="0009588E">
      <w:pPr>
        <w:spacing w:after="0" w:line="240" w:lineRule="auto"/>
        <w:rPr>
          <w:rFonts w:ascii="Times New Roman" w:hAnsi="Times New Roman"/>
          <w:lang w:val="lt-LT"/>
        </w:rPr>
      </w:pPr>
    </w:p>
    <w:p w14:paraId="343EFE90"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Tiekiamas ir Doloproct tiesiosios žarnos kremas.</w:t>
      </w:r>
    </w:p>
    <w:p w14:paraId="6FB897FA" w14:textId="77777777" w:rsidR="0009588E" w:rsidRDefault="0009588E" w:rsidP="0009588E">
      <w:pPr>
        <w:spacing w:after="0" w:line="240" w:lineRule="auto"/>
        <w:rPr>
          <w:rFonts w:ascii="Times New Roman" w:hAnsi="Times New Roman"/>
          <w:lang w:val="lt-LT"/>
        </w:rPr>
      </w:pPr>
    </w:p>
    <w:p w14:paraId="17AB3E78" w14:textId="77777777" w:rsidR="0009588E" w:rsidRDefault="0009588E" w:rsidP="0009588E">
      <w:pPr>
        <w:spacing w:after="0" w:line="240" w:lineRule="auto"/>
        <w:rPr>
          <w:rFonts w:ascii="Times New Roman" w:hAnsi="Times New Roman"/>
          <w:b/>
          <w:lang w:val="lt-LT"/>
        </w:rPr>
      </w:pPr>
      <w:r>
        <w:rPr>
          <w:rFonts w:ascii="Times New Roman" w:hAnsi="Times New Roman"/>
          <w:b/>
          <w:lang w:val="lt-LT"/>
        </w:rPr>
        <w:t>Registruotojas ir gamintojas</w:t>
      </w:r>
    </w:p>
    <w:p w14:paraId="1F8843C2" w14:textId="77777777" w:rsidR="0009588E" w:rsidRDefault="0009588E" w:rsidP="0009588E">
      <w:pPr>
        <w:spacing w:after="0" w:line="240" w:lineRule="auto"/>
        <w:rPr>
          <w:rFonts w:ascii="Times New Roman" w:hAnsi="Times New Roman"/>
          <w:lang w:val="lt-LT"/>
        </w:rPr>
      </w:pPr>
    </w:p>
    <w:p w14:paraId="499C2BDD" w14:textId="77777777" w:rsidR="0009588E" w:rsidRDefault="0009588E" w:rsidP="0009588E">
      <w:pPr>
        <w:spacing w:after="0" w:line="240" w:lineRule="auto"/>
        <w:rPr>
          <w:rFonts w:ascii="Times New Roman" w:hAnsi="Times New Roman"/>
          <w:i/>
          <w:lang w:val="lt-LT"/>
        </w:rPr>
      </w:pPr>
      <w:r>
        <w:rPr>
          <w:rFonts w:ascii="Times New Roman" w:hAnsi="Times New Roman"/>
          <w:i/>
          <w:lang w:val="lt-LT"/>
        </w:rPr>
        <w:t>Registruotojas</w:t>
      </w:r>
    </w:p>
    <w:p w14:paraId="610DFB36" w14:textId="3EBC9B0B" w:rsidR="00E73DE3" w:rsidRPr="00462EF6" w:rsidRDefault="00E73DE3" w:rsidP="00E73DE3">
      <w:pPr>
        <w:spacing w:after="0"/>
        <w:rPr>
          <w:rFonts w:ascii="Times New Roman" w:hAnsi="Times New Roman"/>
        </w:rPr>
      </w:pPr>
      <w:proofErr w:type="spellStart"/>
      <w:r w:rsidRPr="00462EF6">
        <w:rPr>
          <w:rFonts w:ascii="Times New Roman" w:hAnsi="Times New Roman"/>
        </w:rPr>
        <w:t>Karo</w:t>
      </w:r>
      <w:proofErr w:type="spellEnd"/>
      <w:r w:rsidRPr="00462EF6">
        <w:rPr>
          <w:rFonts w:ascii="Times New Roman" w:hAnsi="Times New Roman"/>
        </w:rPr>
        <w:t xml:space="preserve"> Pharma AB</w:t>
      </w:r>
      <w:r w:rsidR="00263755" w:rsidRPr="00263755">
        <w:rPr>
          <w:rFonts w:ascii="Times New Roman" w:hAnsi="Times New Roman"/>
        </w:rPr>
        <w:t xml:space="preserve"> </w:t>
      </w:r>
    </w:p>
    <w:p w14:paraId="706B28C5" w14:textId="43BA8ACD" w:rsidR="00E73DE3" w:rsidRPr="00462EF6" w:rsidRDefault="00E73DE3" w:rsidP="00E73DE3">
      <w:pPr>
        <w:spacing w:after="0"/>
        <w:rPr>
          <w:rFonts w:ascii="Times New Roman" w:hAnsi="Times New Roman"/>
        </w:rPr>
      </w:pPr>
      <w:r w:rsidRPr="00462EF6">
        <w:rPr>
          <w:rFonts w:ascii="Times New Roman" w:hAnsi="Times New Roman"/>
        </w:rPr>
        <w:t>Box 16184</w:t>
      </w:r>
      <w:r w:rsidR="00263755" w:rsidRPr="00263755">
        <w:rPr>
          <w:rFonts w:ascii="Times New Roman" w:hAnsi="Times New Roman"/>
        </w:rPr>
        <w:t xml:space="preserve"> </w:t>
      </w:r>
    </w:p>
    <w:p w14:paraId="5A080BD2" w14:textId="666BBCDA" w:rsidR="00E73DE3" w:rsidRPr="00462EF6" w:rsidRDefault="00E73DE3" w:rsidP="00E73DE3">
      <w:pPr>
        <w:spacing w:after="0"/>
        <w:rPr>
          <w:rFonts w:ascii="Times New Roman" w:hAnsi="Times New Roman"/>
        </w:rPr>
      </w:pPr>
      <w:r w:rsidRPr="00462EF6">
        <w:rPr>
          <w:rFonts w:ascii="Times New Roman" w:hAnsi="Times New Roman"/>
        </w:rPr>
        <w:t>103 24 Stockholm</w:t>
      </w:r>
      <w:r w:rsidR="00263755" w:rsidRPr="00263755">
        <w:rPr>
          <w:rFonts w:ascii="Times New Roman" w:hAnsi="Times New Roman"/>
        </w:rPr>
        <w:t xml:space="preserve"> </w:t>
      </w:r>
    </w:p>
    <w:p w14:paraId="01BA53AE" w14:textId="77777777" w:rsidR="00E73DE3" w:rsidRPr="00462EF6" w:rsidRDefault="00E73DE3" w:rsidP="00434AD2">
      <w:pPr>
        <w:spacing w:after="0"/>
        <w:rPr>
          <w:rFonts w:ascii="Times New Roman" w:hAnsi="Times New Roman"/>
        </w:rPr>
      </w:pPr>
      <w:r w:rsidRPr="00462EF6">
        <w:rPr>
          <w:rFonts w:ascii="Times New Roman" w:hAnsi="Times New Roman"/>
        </w:rPr>
        <w:t>Švedija</w:t>
      </w:r>
    </w:p>
    <w:p w14:paraId="117ED527" w14:textId="77777777" w:rsidR="0009588E" w:rsidRDefault="0009588E" w:rsidP="0009588E">
      <w:pPr>
        <w:spacing w:after="0" w:line="240" w:lineRule="auto"/>
        <w:rPr>
          <w:rFonts w:ascii="Times New Roman" w:hAnsi="Times New Roman"/>
          <w:lang w:val="lt-LT"/>
        </w:rPr>
      </w:pPr>
    </w:p>
    <w:p w14:paraId="49C3E4B3" w14:textId="77777777" w:rsidR="0009588E" w:rsidRDefault="0009588E" w:rsidP="0009588E">
      <w:pPr>
        <w:spacing w:after="0" w:line="240" w:lineRule="auto"/>
        <w:rPr>
          <w:rFonts w:ascii="Times New Roman" w:hAnsi="Times New Roman"/>
          <w:i/>
          <w:lang w:val="lt-LT"/>
        </w:rPr>
      </w:pPr>
      <w:r>
        <w:rPr>
          <w:rFonts w:ascii="Times New Roman" w:hAnsi="Times New Roman"/>
          <w:i/>
          <w:lang w:val="lt-LT"/>
        </w:rPr>
        <w:t>Gamintojas</w:t>
      </w:r>
    </w:p>
    <w:p w14:paraId="1481E358" w14:textId="2BF97665" w:rsidR="005A7B2D" w:rsidRPr="005A7B2D" w:rsidRDefault="005A7B2D" w:rsidP="00434AD2">
      <w:pPr>
        <w:widowControl w:val="0"/>
        <w:autoSpaceDE w:val="0"/>
        <w:autoSpaceDN w:val="0"/>
        <w:adjustRightInd w:val="0"/>
        <w:spacing w:after="0" w:line="240" w:lineRule="auto"/>
        <w:rPr>
          <w:rFonts w:ascii="Times New Roman" w:hAnsi="Times New Roman"/>
          <w:lang w:val="lt-LT"/>
        </w:rPr>
      </w:pPr>
      <w:proofErr w:type="spellStart"/>
      <w:r w:rsidRPr="005A7B2D">
        <w:rPr>
          <w:rFonts w:ascii="Times New Roman" w:hAnsi="Times New Roman"/>
          <w:lang w:val="lt-LT"/>
        </w:rPr>
        <w:t>Istituto</w:t>
      </w:r>
      <w:proofErr w:type="spellEnd"/>
      <w:r w:rsidRPr="005A7B2D">
        <w:rPr>
          <w:rFonts w:ascii="Times New Roman" w:hAnsi="Times New Roman"/>
          <w:lang w:val="lt-LT"/>
        </w:rPr>
        <w:t xml:space="preserve"> de </w:t>
      </w:r>
      <w:proofErr w:type="spellStart"/>
      <w:r w:rsidRPr="005A7B2D">
        <w:rPr>
          <w:rFonts w:ascii="Times New Roman" w:hAnsi="Times New Roman"/>
          <w:lang w:val="lt-LT"/>
        </w:rPr>
        <w:t>Angeli</w:t>
      </w:r>
      <w:proofErr w:type="spellEnd"/>
      <w:r w:rsidRPr="005A7B2D">
        <w:rPr>
          <w:rFonts w:ascii="Times New Roman" w:hAnsi="Times New Roman"/>
          <w:lang w:val="lt-LT"/>
        </w:rPr>
        <w:t xml:space="preserve"> </w:t>
      </w:r>
      <w:proofErr w:type="spellStart"/>
      <w:r w:rsidRPr="005A7B2D">
        <w:rPr>
          <w:rFonts w:ascii="Times New Roman" w:hAnsi="Times New Roman"/>
          <w:lang w:val="lt-LT"/>
        </w:rPr>
        <w:t>S.r.l</w:t>
      </w:r>
      <w:proofErr w:type="spellEnd"/>
      <w:r w:rsidR="006321C9">
        <w:rPr>
          <w:rFonts w:ascii="Times New Roman" w:hAnsi="Times New Roman"/>
          <w:lang w:val="lt-LT"/>
        </w:rPr>
        <w:t>.</w:t>
      </w:r>
    </w:p>
    <w:p w14:paraId="55FB768B" w14:textId="77777777" w:rsidR="005A7B2D" w:rsidRPr="005A7B2D" w:rsidRDefault="005A7B2D" w:rsidP="005A7B2D">
      <w:pPr>
        <w:spacing w:after="0" w:line="240" w:lineRule="auto"/>
        <w:rPr>
          <w:rFonts w:ascii="Times New Roman" w:hAnsi="Times New Roman"/>
          <w:lang w:val="lt-LT"/>
        </w:rPr>
      </w:pPr>
      <w:proofErr w:type="spellStart"/>
      <w:r w:rsidRPr="005A7B2D">
        <w:rPr>
          <w:rFonts w:ascii="Times New Roman" w:hAnsi="Times New Roman"/>
          <w:lang w:val="lt-LT"/>
        </w:rPr>
        <w:t>Località</w:t>
      </w:r>
      <w:proofErr w:type="spellEnd"/>
      <w:r w:rsidRPr="005A7B2D">
        <w:rPr>
          <w:rFonts w:ascii="Times New Roman" w:hAnsi="Times New Roman"/>
          <w:lang w:val="lt-LT"/>
        </w:rPr>
        <w:t xml:space="preserve"> </w:t>
      </w:r>
      <w:proofErr w:type="spellStart"/>
      <w:r w:rsidRPr="005A7B2D">
        <w:rPr>
          <w:rFonts w:ascii="Times New Roman" w:hAnsi="Times New Roman"/>
          <w:lang w:val="lt-LT"/>
        </w:rPr>
        <w:t>Prulli</w:t>
      </w:r>
      <w:proofErr w:type="spellEnd"/>
      <w:r w:rsidRPr="005A7B2D">
        <w:rPr>
          <w:rFonts w:ascii="Times New Roman" w:hAnsi="Times New Roman"/>
          <w:lang w:val="lt-LT"/>
        </w:rPr>
        <w:t>, 103/C</w:t>
      </w:r>
    </w:p>
    <w:p w14:paraId="2AFF8897" w14:textId="77777777" w:rsidR="005A7B2D" w:rsidRPr="005A7B2D" w:rsidRDefault="005A7B2D" w:rsidP="005A7B2D">
      <w:pPr>
        <w:spacing w:after="0" w:line="240" w:lineRule="auto"/>
        <w:rPr>
          <w:rFonts w:ascii="Times New Roman" w:hAnsi="Times New Roman"/>
          <w:lang w:val="lt-LT"/>
        </w:rPr>
      </w:pPr>
      <w:r w:rsidRPr="005A7B2D">
        <w:rPr>
          <w:rFonts w:ascii="Times New Roman" w:hAnsi="Times New Roman"/>
          <w:lang w:val="lt-LT"/>
        </w:rPr>
        <w:t xml:space="preserve">50066 </w:t>
      </w:r>
      <w:proofErr w:type="spellStart"/>
      <w:r w:rsidRPr="005A7B2D">
        <w:rPr>
          <w:rFonts w:ascii="Times New Roman" w:hAnsi="Times New Roman"/>
          <w:lang w:val="lt-LT"/>
        </w:rPr>
        <w:t>Reggello</w:t>
      </w:r>
      <w:proofErr w:type="spellEnd"/>
      <w:r w:rsidRPr="005A7B2D">
        <w:rPr>
          <w:rFonts w:ascii="Times New Roman" w:hAnsi="Times New Roman"/>
          <w:lang w:val="lt-LT"/>
        </w:rPr>
        <w:t xml:space="preserve"> (</w:t>
      </w:r>
      <w:proofErr w:type="spellStart"/>
      <w:r w:rsidRPr="005A7B2D">
        <w:rPr>
          <w:rFonts w:ascii="Times New Roman" w:hAnsi="Times New Roman"/>
          <w:lang w:val="lt-LT"/>
        </w:rPr>
        <w:t>Firenze</w:t>
      </w:r>
      <w:proofErr w:type="spellEnd"/>
      <w:r w:rsidRPr="005A7B2D">
        <w:rPr>
          <w:rFonts w:ascii="Times New Roman" w:hAnsi="Times New Roman"/>
          <w:lang w:val="lt-LT"/>
        </w:rPr>
        <w:t>)</w:t>
      </w:r>
    </w:p>
    <w:p w14:paraId="4E089729" w14:textId="7997582B" w:rsidR="0009588E" w:rsidRDefault="005A7B2D" w:rsidP="0009588E">
      <w:pPr>
        <w:spacing w:after="0" w:line="240" w:lineRule="auto"/>
        <w:rPr>
          <w:rFonts w:ascii="Times New Roman" w:hAnsi="Times New Roman"/>
          <w:lang w:val="lt-LT"/>
        </w:rPr>
      </w:pPr>
      <w:r>
        <w:rPr>
          <w:rFonts w:ascii="Times New Roman" w:hAnsi="Times New Roman"/>
          <w:lang w:val="lt-LT"/>
        </w:rPr>
        <w:t>Italija</w:t>
      </w:r>
    </w:p>
    <w:p w14:paraId="3A9BEB91" w14:textId="77777777" w:rsidR="0009588E" w:rsidRDefault="0009588E" w:rsidP="0009588E">
      <w:pPr>
        <w:spacing w:after="0" w:line="240" w:lineRule="auto"/>
        <w:rPr>
          <w:rFonts w:ascii="Times New Roman" w:hAnsi="Times New Roman"/>
          <w:lang w:val="lt-LT"/>
        </w:rPr>
      </w:pPr>
    </w:p>
    <w:p w14:paraId="0AA8F431" w14:textId="77777777" w:rsidR="0009588E" w:rsidRDefault="0009588E" w:rsidP="0009588E">
      <w:pPr>
        <w:spacing w:after="0" w:line="240" w:lineRule="auto"/>
        <w:rPr>
          <w:rFonts w:ascii="Times New Roman" w:hAnsi="Times New Roman"/>
          <w:lang w:val="lt-LT"/>
        </w:rPr>
      </w:pPr>
      <w:r>
        <w:rPr>
          <w:rFonts w:ascii="Times New Roman" w:hAnsi="Times New Roman"/>
          <w:b/>
          <w:lang w:val="lt-LT"/>
        </w:rPr>
        <w:t>Šis vaistas EEE valstybėse narėse registruotas tokiais pavadinimais:</w:t>
      </w:r>
    </w:p>
    <w:p w14:paraId="0EACBF77" w14:textId="77777777" w:rsidR="0009588E" w:rsidRDefault="0009588E" w:rsidP="0009588E">
      <w:pPr>
        <w:spacing w:after="0" w:line="240" w:lineRule="auto"/>
        <w:ind w:left="1440" w:hanging="1440"/>
        <w:rPr>
          <w:rFonts w:ascii="Times New Roman" w:hAnsi="Times New Roman"/>
          <w:lang w:val="lt-LT"/>
        </w:rPr>
      </w:pPr>
      <w:r>
        <w:rPr>
          <w:rFonts w:ascii="Times New Roman" w:hAnsi="Times New Roman"/>
          <w:lang w:val="lt-LT"/>
        </w:rPr>
        <w:t>Doloproct:</w:t>
      </w:r>
      <w:r>
        <w:rPr>
          <w:rFonts w:ascii="Times New Roman" w:hAnsi="Times New Roman"/>
          <w:lang w:val="lt-LT"/>
        </w:rPr>
        <w:tab/>
      </w:r>
      <w:r>
        <w:rPr>
          <w:rFonts w:ascii="Times New Roman" w:eastAsia="MS Mincho" w:hAnsi="Times New Roman"/>
          <w:lang w:val="lt-LT" w:eastAsia="lt-LT"/>
        </w:rPr>
        <w:t xml:space="preserve">Austrija, </w:t>
      </w:r>
      <w:r>
        <w:rPr>
          <w:rFonts w:ascii="Times New Roman" w:hAnsi="Times New Roman"/>
          <w:lang w:val="lt-LT"/>
        </w:rPr>
        <w:t xml:space="preserve">Estija, Vengrija, Latvija, </w:t>
      </w:r>
      <w:r>
        <w:rPr>
          <w:rFonts w:ascii="Times New Roman" w:eastAsia="MS Mincho" w:hAnsi="Times New Roman"/>
          <w:lang w:val="lt-LT" w:eastAsia="lt-LT"/>
        </w:rPr>
        <w:t xml:space="preserve">Lietuva, Malta, </w:t>
      </w:r>
      <w:r>
        <w:rPr>
          <w:rFonts w:ascii="Times New Roman" w:hAnsi="Times New Roman"/>
          <w:lang w:val="lt-LT"/>
        </w:rPr>
        <w:t>Slovakija, Slovėnija</w:t>
      </w:r>
      <w:r>
        <w:rPr>
          <w:rFonts w:ascii="Times New Roman" w:eastAsia="MS Mincho" w:hAnsi="Times New Roman"/>
          <w:lang w:val="lt-LT" w:eastAsia="lt-LT"/>
        </w:rPr>
        <w:t>, Švedija</w:t>
      </w:r>
      <w:r>
        <w:rPr>
          <w:rFonts w:ascii="Times New Roman" w:hAnsi="Times New Roman"/>
          <w:lang w:val="lt-LT"/>
        </w:rPr>
        <w:t>.</w:t>
      </w:r>
    </w:p>
    <w:p w14:paraId="1439EC89" w14:textId="77777777" w:rsidR="0009588E" w:rsidRDefault="0009588E" w:rsidP="0009588E">
      <w:pPr>
        <w:spacing w:after="0" w:line="240" w:lineRule="auto"/>
        <w:ind w:left="1440" w:hanging="1440"/>
        <w:rPr>
          <w:rFonts w:ascii="Times New Roman" w:eastAsia="MS Mincho" w:hAnsi="Times New Roman"/>
          <w:lang w:val="lt-LT" w:eastAsia="lt-LT"/>
        </w:rPr>
      </w:pPr>
      <w:r>
        <w:rPr>
          <w:rFonts w:ascii="Times New Roman" w:eastAsia="MS Mincho" w:hAnsi="Times New Roman"/>
          <w:lang w:val="lt-LT" w:eastAsia="lt-LT"/>
        </w:rPr>
        <w:t>Serekis:</w:t>
      </w:r>
      <w:r>
        <w:rPr>
          <w:rFonts w:ascii="Times New Roman" w:eastAsia="MS Mincho" w:hAnsi="Times New Roman"/>
          <w:lang w:val="lt-LT" w:eastAsia="lt-LT"/>
        </w:rPr>
        <w:tab/>
        <w:t>Italija</w:t>
      </w:r>
    </w:p>
    <w:p w14:paraId="0D33EF02" w14:textId="77777777" w:rsidR="0009588E" w:rsidRDefault="0009588E" w:rsidP="0009588E">
      <w:pPr>
        <w:spacing w:after="0" w:line="240" w:lineRule="auto"/>
        <w:rPr>
          <w:rFonts w:ascii="Times New Roman" w:hAnsi="Times New Roman"/>
          <w:lang w:val="lt-LT"/>
        </w:rPr>
      </w:pPr>
    </w:p>
    <w:p w14:paraId="018DC27A" w14:textId="77777777" w:rsidR="0009588E" w:rsidRDefault="0009588E" w:rsidP="0009588E">
      <w:pPr>
        <w:spacing w:after="0" w:line="240" w:lineRule="auto"/>
        <w:rPr>
          <w:rFonts w:ascii="Times New Roman" w:hAnsi="Times New Roman"/>
          <w:b/>
          <w:color w:val="000000"/>
          <w:lang w:val="lt-LT"/>
        </w:rPr>
      </w:pPr>
    </w:p>
    <w:p w14:paraId="366A7379" w14:textId="75B37AC9" w:rsidR="0009588E" w:rsidRPr="00A2165D" w:rsidRDefault="0009588E" w:rsidP="0009588E">
      <w:pPr>
        <w:spacing w:after="0" w:line="240" w:lineRule="auto"/>
        <w:rPr>
          <w:rFonts w:ascii="Times New Roman" w:hAnsi="Times New Roman"/>
          <w:b/>
          <w:lang w:val="lt-LT"/>
        </w:rPr>
      </w:pPr>
      <w:bookmarkStart w:id="8" w:name="_Hlk482825647"/>
      <w:r>
        <w:rPr>
          <w:rFonts w:ascii="Times New Roman" w:hAnsi="Times New Roman"/>
          <w:b/>
          <w:color w:val="000000"/>
          <w:lang w:val="lt-LT"/>
        </w:rPr>
        <w:t xml:space="preserve">Šis pakuotės lapelis paskutinį kartą </w:t>
      </w:r>
      <w:r>
        <w:rPr>
          <w:rFonts w:ascii="Times New Roman" w:hAnsi="Times New Roman"/>
          <w:b/>
          <w:lang w:val="lt-LT"/>
        </w:rPr>
        <w:t>peržiūrėtas</w:t>
      </w:r>
      <w:bookmarkEnd w:id="8"/>
      <w:r>
        <w:rPr>
          <w:rFonts w:ascii="Times New Roman" w:hAnsi="Times New Roman"/>
          <w:b/>
          <w:lang w:val="lt-LT"/>
        </w:rPr>
        <w:t xml:space="preserve"> </w:t>
      </w:r>
      <w:r w:rsidR="00462EF6">
        <w:rPr>
          <w:rFonts w:ascii="Times New Roman" w:hAnsi="Times New Roman"/>
          <w:b/>
          <w:lang w:val="lt-LT"/>
        </w:rPr>
        <w:t>2021-09-30.</w:t>
      </w:r>
    </w:p>
    <w:p w14:paraId="2CDCC8CB" w14:textId="77777777" w:rsidR="0009588E" w:rsidRDefault="0009588E" w:rsidP="0009588E">
      <w:pPr>
        <w:spacing w:after="0" w:line="240" w:lineRule="auto"/>
        <w:rPr>
          <w:rFonts w:ascii="Times New Roman" w:hAnsi="Times New Roman"/>
          <w:lang w:val="lt-LT"/>
        </w:rPr>
      </w:pPr>
    </w:p>
    <w:p w14:paraId="2D0FDEE7"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i/>
          <w:lang w:val="lt-LT"/>
        </w:rPr>
        <w:t xml:space="preserve"> </w:t>
      </w:r>
      <w:hyperlink r:id="rId14" w:history="1">
        <w:r w:rsidRPr="00733AFC">
          <w:rPr>
            <w:rStyle w:val="Hipersaitas"/>
            <w:lang w:val="lt-LT"/>
          </w:rPr>
          <w:t>http://www.vvkt.lt/</w:t>
        </w:r>
      </w:hyperlink>
    </w:p>
    <w:p w14:paraId="54E6FE83" w14:textId="77777777" w:rsidR="0009588E" w:rsidRDefault="0009588E" w:rsidP="0009588E">
      <w:pPr>
        <w:spacing w:after="0" w:line="240" w:lineRule="auto"/>
        <w:rPr>
          <w:rFonts w:ascii="Times New Roman" w:hAnsi="Times New Roman"/>
          <w:u w:val="single"/>
          <w:lang w:val="lt-LT"/>
        </w:rPr>
      </w:pPr>
      <w:r>
        <w:rPr>
          <w:rFonts w:ascii="Times New Roman" w:hAnsi="Times New Roman"/>
          <w:lang w:val="lt-LT"/>
        </w:rPr>
        <w:t>______________</w:t>
      </w:r>
      <w:r>
        <w:rPr>
          <w:rFonts w:ascii="Times New Roman" w:hAnsi="Times New Roman"/>
          <w:u w:val="single"/>
          <w:lang w:val="lt-LT"/>
        </w:rPr>
        <w:tab/>
      </w:r>
      <w:r>
        <w:rPr>
          <w:rFonts w:ascii="Times New Roman" w:hAnsi="Times New Roman"/>
          <w:u w:val="single"/>
          <w:lang w:val="lt-LT"/>
        </w:rPr>
        <w:tab/>
      </w:r>
    </w:p>
    <w:p w14:paraId="3CBEC314" w14:textId="77777777" w:rsidR="0009588E" w:rsidRDefault="0009588E" w:rsidP="0009588E">
      <w:pPr>
        <w:spacing w:after="0" w:line="240" w:lineRule="auto"/>
        <w:rPr>
          <w:rFonts w:ascii="Times New Roman" w:hAnsi="Times New Roman"/>
          <w:b/>
          <w:lang w:val="lt-LT"/>
        </w:rPr>
      </w:pPr>
    </w:p>
    <w:p w14:paraId="7D4EA7C9" w14:textId="77777777" w:rsidR="0009588E" w:rsidRDefault="0009588E" w:rsidP="0009588E">
      <w:pPr>
        <w:spacing w:after="0" w:line="240" w:lineRule="auto"/>
        <w:rPr>
          <w:rFonts w:ascii="Times New Roman" w:hAnsi="Times New Roman"/>
          <w:b/>
          <w:lang w:val="lt-LT"/>
        </w:rPr>
      </w:pPr>
      <w:r>
        <w:rPr>
          <w:rFonts w:ascii="Times New Roman" w:hAnsi="Times New Roman"/>
          <w:b/>
          <w:lang w:val="lt-LT"/>
        </w:rPr>
        <w:t>Papildomos rekomendacijos</w:t>
      </w:r>
    </w:p>
    <w:p w14:paraId="4D87BBD6"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Nuo hemorojaus ir uždegimo aplink išangę galima apsisaugoti paprastais kasdieniais būdais.</w:t>
      </w:r>
    </w:p>
    <w:p w14:paraId="6B3DD748" w14:textId="77777777" w:rsidR="0009588E" w:rsidRDefault="0009588E" w:rsidP="0009588E">
      <w:pPr>
        <w:spacing w:after="0" w:line="240" w:lineRule="auto"/>
        <w:rPr>
          <w:rFonts w:ascii="Times New Roman" w:eastAsia="MS Mincho" w:hAnsi="Times New Roman"/>
          <w:lang w:val="lt-LT" w:eastAsia="de-DE"/>
        </w:rPr>
      </w:pPr>
      <w:r>
        <w:rPr>
          <w:rFonts w:ascii="Times New Roman" w:eastAsia="MS Mincho" w:hAnsi="Times New Roman"/>
          <w:lang w:val="lt-LT" w:eastAsia="de-DE"/>
        </w:rPr>
        <w:t>Jeigu visą dieną dirbate sėdimąjį darbą, nesėdėkite ant per daug minkštų krėslų ir kuo dažniau pavaikščiokite. Venkite maisto, kuris, kaip žinote iš patirties, gali sunkinti Jūsų negalavimą: nevalgykite sotaus ir sunkiai virškinamo, aštraus arba vidurius pučiančio maisto, nepiktnaudžiaukite kava ir alkoholiu. Svarbu reguliariai tuštintis. Paprastai tai galima pasiekti valgant subalansuotą, ne per daug koncentruotą maistą (daržoves, vaisius, neapdorotus produktus, nesijotų miltų duoną), be vidurius laisvinančių vaistų. Reikėtų tuštintis kasdien.</w:t>
      </w:r>
    </w:p>
    <w:p w14:paraId="3E78DD7E" w14:textId="77777777" w:rsidR="0009588E" w:rsidRDefault="0009588E" w:rsidP="0009588E">
      <w:pPr>
        <w:spacing w:after="0" w:line="240" w:lineRule="auto"/>
        <w:rPr>
          <w:rFonts w:ascii="Times New Roman" w:hAnsi="Times New Roman"/>
          <w:lang w:val="lt-LT"/>
        </w:rPr>
      </w:pPr>
      <w:r>
        <w:rPr>
          <w:rFonts w:ascii="Times New Roman" w:hAnsi="Times New Roman"/>
          <w:lang w:val="lt-LT"/>
        </w:rPr>
        <w:t>Kol gydotės, nenaudokite šiurkštaus tualetinio popieriaus. Geriau po kiekvieno tuštinimosi išangės sritį nuplauti drungnu vandeniu. Nenaudokite jokio arba tik labai švelnų muilą. Visada nuplaukite muilo likučius ir kruopščiai nusausinkite odą.</w:t>
      </w:r>
    </w:p>
    <w:p w14:paraId="3DD5F9D3" w14:textId="77777777" w:rsidR="001E15AD" w:rsidRPr="00434AD2" w:rsidRDefault="001E15AD"/>
    <w:sectPr w:rsidR="001E15AD" w:rsidRPr="00434AD2" w:rsidSect="00EF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B5"/>
    <w:multiLevelType w:val="hybridMultilevel"/>
    <w:tmpl w:val="A7084D58"/>
    <w:lvl w:ilvl="0" w:tplc="8ACE8A9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76752"/>
    <w:multiLevelType w:val="hybridMultilevel"/>
    <w:tmpl w:val="921223B6"/>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4D1CAE"/>
    <w:multiLevelType w:val="hybridMultilevel"/>
    <w:tmpl w:val="F2DEC084"/>
    <w:lvl w:ilvl="0" w:tplc="076E6BD4">
      <w:start w:val="1"/>
      <w:numFmt w:val="bullet"/>
      <w:lvlText w:val=""/>
      <w:lvlJc w:val="left"/>
      <w:pPr>
        <w:tabs>
          <w:tab w:val="num" w:pos="567"/>
        </w:tabs>
        <w:ind w:left="567" w:hanging="567"/>
      </w:pPr>
      <w:rPr>
        <w:rFonts w:ascii="Symbol" w:hAnsi="Symbol" w:hint="default"/>
      </w:rPr>
    </w:lvl>
    <w:lvl w:ilvl="1" w:tplc="48DC7F1A">
      <w:start w:val="1"/>
      <w:numFmt w:val="bullet"/>
      <w:lvlText w:val="-"/>
      <w:lvlJc w:val="left"/>
      <w:pPr>
        <w:tabs>
          <w:tab w:val="num" w:pos="567"/>
        </w:tabs>
        <w:ind w:left="567" w:hanging="567"/>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251D2"/>
    <w:multiLevelType w:val="hybridMultilevel"/>
    <w:tmpl w:val="33A0CAD6"/>
    <w:lvl w:ilvl="0" w:tplc="2DEC24FE">
      <w:start w:val="1"/>
      <w:numFmt w:val="bullet"/>
      <w:lvlText w:val=""/>
      <w:lvlJc w:val="left"/>
      <w:pPr>
        <w:tabs>
          <w:tab w:val="num" w:pos="567"/>
        </w:tabs>
        <w:ind w:left="567" w:hanging="51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CD392D"/>
    <w:multiLevelType w:val="hybridMultilevel"/>
    <w:tmpl w:val="42C84AB4"/>
    <w:lvl w:ilvl="0" w:tplc="CE808B6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847ED5"/>
    <w:multiLevelType w:val="hybridMultilevel"/>
    <w:tmpl w:val="EAB4B3C4"/>
    <w:lvl w:ilvl="0" w:tplc="F64C497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EF1AD7"/>
    <w:multiLevelType w:val="hybridMultilevel"/>
    <w:tmpl w:val="E7A0A6F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4DD0934"/>
    <w:multiLevelType w:val="hybridMultilevel"/>
    <w:tmpl w:val="907C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6"/>
  </w:num>
  <w:num w:numId="6">
    <w:abstractNumId w:val="4"/>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8E"/>
    <w:rsid w:val="000407D8"/>
    <w:rsid w:val="000561D4"/>
    <w:rsid w:val="00065D79"/>
    <w:rsid w:val="0009588E"/>
    <w:rsid w:val="000F0A8F"/>
    <w:rsid w:val="001308EF"/>
    <w:rsid w:val="0013091C"/>
    <w:rsid w:val="001E15AD"/>
    <w:rsid w:val="00223FB0"/>
    <w:rsid w:val="00263755"/>
    <w:rsid w:val="00324324"/>
    <w:rsid w:val="00406839"/>
    <w:rsid w:val="00434AD2"/>
    <w:rsid w:val="00462EF6"/>
    <w:rsid w:val="0047052A"/>
    <w:rsid w:val="00476CA0"/>
    <w:rsid w:val="004F18C7"/>
    <w:rsid w:val="00554198"/>
    <w:rsid w:val="00590E05"/>
    <w:rsid w:val="005A15E4"/>
    <w:rsid w:val="005A7B2D"/>
    <w:rsid w:val="005C7F24"/>
    <w:rsid w:val="005D6502"/>
    <w:rsid w:val="006321C9"/>
    <w:rsid w:val="00852D64"/>
    <w:rsid w:val="008A1D37"/>
    <w:rsid w:val="00A2165D"/>
    <w:rsid w:val="00B9235B"/>
    <w:rsid w:val="00BA6DC1"/>
    <w:rsid w:val="00BC4F18"/>
    <w:rsid w:val="00C41D1B"/>
    <w:rsid w:val="00CA47B2"/>
    <w:rsid w:val="00D679DA"/>
    <w:rsid w:val="00DB4471"/>
    <w:rsid w:val="00E73DE3"/>
    <w:rsid w:val="00E8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E8A"/>
  <w15:docId w15:val="{16E3D03D-4E2C-48C6-8B6B-D48EA5F1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0A9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588E"/>
    <w:rPr>
      <w:rFonts w:ascii="Times New Roman" w:hAnsi="Times New Roman" w:cs="Times New Roman" w:hint="default"/>
      <w:color w:val="0000FF"/>
      <w:u w:val="single"/>
    </w:rPr>
  </w:style>
  <w:style w:type="paragraph" w:styleId="Sraopastraipa">
    <w:name w:val="List Paragraph"/>
    <w:basedOn w:val="prastasis"/>
    <w:uiPriority w:val="34"/>
    <w:qFormat/>
    <w:rsid w:val="0009588E"/>
    <w:pPr>
      <w:ind w:left="720"/>
      <w:contextualSpacing/>
    </w:pPr>
  </w:style>
  <w:style w:type="paragraph" w:styleId="Debesliotekstas">
    <w:name w:val="Balloon Text"/>
    <w:basedOn w:val="prastasis"/>
    <w:link w:val="DebesliotekstasDiagrama"/>
    <w:uiPriority w:val="99"/>
    <w:semiHidden/>
    <w:unhideWhenUsed/>
    <w:rsid w:val="004068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6839"/>
    <w:rPr>
      <w:rFonts w:ascii="Tahoma" w:eastAsia="Calibri" w:hAnsi="Tahoma" w:cs="Tahoma"/>
      <w:sz w:val="16"/>
      <w:szCs w:val="16"/>
    </w:rPr>
  </w:style>
  <w:style w:type="paragraph" w:styleId="Pataisymai">
    <w:name w:val="Revision"/>
    <w:hidden/>
    <w:uiPriority w:val="99"/>
    <w:semiHidden/>
    <w:rsid w:val="00E80A9B"/>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852D64"/>
    <w:rPr>
      <w:sz w:val="16"/>
      <w:szCs w:val="16"/>
    </w:rPr>
  </w:style>
  <w:style w:type="paragraph" w:styleId="Komentarotekstas">
    <w:name w:val="annotation text"/>
    <w:basedOn w:val="prastasis"/>
    <w:link w:val="KomentarotekstasDiagrama"/>
    <w:uiPriority w:val="99"/>
    <w:semiHidden/>
    <w:unhideWhenUsed/>
    <w:rsid w:val="00852D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2D6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52D64"/>
    <w:rPr>
      <w:b/>
      <w:bCs/>
    </w:rPr>
  </w:style>
  <w:style w:type="character" w:customStyle="1" w:styleId="KomentarotemaDiagrama">
    <w:name w:val="Komentaro tema Diagrama"/>
    <w:basedOn w:val="KomentarotekstasDiagrama"/>
    <w:link w:val="Komentarotema"/>
    <w:uiPriority w:val="99"/>
    <w:semiHidden/>
    <w:rsid w:val="00852D6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62591E386DD429318A38EC7488A38" ma:contentTypeVersion="11" ma:contentTypeDescription="Create a new document." ma:contentTypeScope="" ma:versionID="63d7b067ff49bc9b58e8c3c19c27a3c3">
  <xsd:schema xmlns:xsd="http://www.w3.org/2001/XMLSchema" xmlns:xs="http://www.w3.org/2001/XMLSchema" xmlns:p="http://schemas.microsoft.com/office/2006/metadata/properties" xmlns:ns2="b371a85b-e90f-4e4a-a9ef-704a015c4ec2" xmlns:ns3="d5c8f86d-829d-4a91-bf1e-12b1060b6624" targetNamespace="http://schemas.microsoft.com/office/2006/metadata/properties" ma:root="true" ma:fieldsID="69120261823250ad989debf234344106" ns2:_="" ns3:_="">
    <xsd:import namespace="b371a85b-e90f-4e4a-a9ef-704a015c4ec2"/>
    <xsd:import namespace="d5c8f86d-829d-4a91-bf1e-12b1060b6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1a85b-e90f-4e4a-a9ef-704a015c4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8f86d-829d-4a91-bf1e-12b1060b6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0D62E-6DDE-40C7-BF6A-8DE309D4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1a85b-e90f-4e4a-a9ef-704a015c4ec2"/>
    <ds:schemaRef ds:uri="d5c8f86d-829d-4a91-bf1e-12b1060b6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E86B0-4E0E-46F0-9238-A41F97969EA8}">
  <ds:schemaRefs>
    <ds:schemaRef ds:uri="http://schemas.microsoft.com/sharepoint/v3/contenttype/forms"/>
  </ds:schemaRefs>
</ds:datastoreItem>
</file>

<file path=customXml/itemProps3.xml><?xml version="1.0" encoding="utf-8"?>
<ds:datastoreItem xmlns:ds="http://schemas.openxmlformats.org/officeDocument/2006/customXml" ds:itemID="{D969134F-3920-467D-938C-0B27F0C5536B}">
  <ds:schemaRefs>
    <ds:schemaRef ds:uri="http://schemas.microsoft.com/office/2006/metadata/properties"/>
    <ds:schemaRef ds:uri="d5c8f86d-829d-4a91-bf1e-12b1060b6624"/>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371a85b-e90f-4e4a-a9ef-704a015c4ec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17558</Words>
  <Characters>10009</Characters>
  <Application>Microsoft Office Word</Application>
  <DocSecurity>4</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Albina Burkauskaitė</cp:lastModifiedBy>
  <cp:revision>2</cp:revision>
  <dcterms:created xsi:type="dcterms:W3CDTF">2021-11-26T08:58:00Z</dcterms:created>
  <dcterms:modified xsi:type="dcterms:W3CDTF">2021-11-26T08:58:00Z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0x010100AE762591E386DD429318A38EC7488A38</vt:lpwstr>
  </property>
</Properties>
</file>