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45817" w14:textId="77777777" w:rsidR="00330EBF" w:rsidRPr="00330EBF" w:rsidRDefault="00330EBF" w:rsidP="00330EBF">
      <w:pPr>
        <w:widowControl w:val="0"/>
        <w:tabs>
          <w:tab w:val="left" w:pos="567"/>
        </w:tabs>
        <w:spacing w:after="0" w:line="260" w:lineRule="exact"/>
        <w:ind w:left="567" w:hanging="567"/>
        <w:jc w:val="center"/>
        <w:outlineLvl w:val="0"/>
        <w:rPr>
          <w:rFonts w:eastAsia="Times New Roman"/>
          <w:b/>
          <w:caps/>
          <w:kern w:val="0"/>
          <w:lang w:eastAsia="en-GB"/>
          <w14:ligatures w14:val="none"/>
        </w:rPr>
      </w:pPr>
      <w:bookmarkStart w:id="0" w:name="_Toc129243263"/>
      <w:bookmarkStart w:id="1" w:name="_Toc129243138"/>
      <w:r w:rsidRPr="00330EBF">
        <w:rPr>
          <w:rFonts w:eastAsia="Times New Roman"/>
          <w:b/>
          <w:caps/>
          <w:kern w:val="0"/>
          <w:lang w:eastAsia="en-GB"/>
          <w14:ligatures w14:val="none"/>
        </w:rPr>
        <w:t>P</w:t>
      </w:r>
      <w:r w:rsidRPr="00330EBF">
        <w:rPr>
          <w:rFonts w:eastAsia="Times New Roman"/>
          <w:b/>
          <w:kern w:val="0"/>
          <w:lang w:eastAsia="en-GB"/>
          <w14:ligatures w14:val="none"/>
        </w:rPr>
        <w:t>akuotės lapelis</w:t>
      </w:r>
      <w:r w:rsidRPr="00330EBF">
        <w:rPr>
          <w:rFonts w:eastAsia="Times New Roman"/>
          <w:b/>
          <w:caps/>
          <w:kern w:val="0"/>
          <w:lang w:eastAsia="en-GB"/>
          <w14:ligatures w14:val="none"/>
        </w:rPr>
        <w:t xml:space="preserve">: </w:t>
      </w:r>
      <w:r w:rsidRPr="00330EBF">
        <w:rPr>
          <w:rFonts w:eastAsia="Times New Roman"/>
          <w:b/>
          <w:kern w:val="0"/>
          <w:lang w:eastAsia="en-GB"/>
          <w14:ligatures w14:val="none"/>
        </w:rPr>
        <w:t>informacija vartotojui</w:t>
      </w:r>
      <w:bookmarkEnd w:id="0"/>
      <w:bookmarkEnd w:id="1"/>
    </w:p>
    <w:p w14:paraId="79545965"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3F67F3D" w14:textId="77777777" w:rsidR="00330EBF" w:rsidRPr="00330EBF" w:rsidRDefault="00330EBF" w:rsidP="00330EBF">
      <w:pPr>
        <w:widowControl w:val="0"/>
        <w:tabs>
          <w:tab w:val="left" w:pos="567"/>
          <w:tab w:val="left" w:pos="1250"/>
          <w:tab w:val="left" w:pos="2160"/>
        </w:tabs>
        <w:spacing w:after="0" w:line="260" w:lineRule="exact"/>
        <w:jc w:val="center"/>
        <w:rPr>
          <w:rFonts w:eastAsia="Calibri"/>
          <w:b/>
          <w:iCs/>
          <w:kern w:val="0"/>
          <w:lang w:eastAsia="lt-LT"/>
          <w14:ligatures w14:val="none"/>
        </w:rPr>
      </w:pPr>
      <w:proofErr w:type="spellStart"/>
      <w:r w:rsidRPr="00330EBF">
        <w:rPr>
          <w:rFonts w:eastAsia="Calibri"/>
          <w:b/>
          <w:iCs/>
          <w:kern w:val="0"/>
          <w:lang w:eastAsia="lt-LT"/>
          <w14:ligatures w14:val="none"/>
        </w:rPr>
        <w:t>Ciprinol</w:t>
      </w:r>
      <w:proofErr w:type="spellEnd"/>
      <w:r w:rsidRPr="00330EBF">
        <w:rPr>
          <w:rFonts w:eastAsia="Calibri"/>
          <w:b/>
          <w:iCs/>
          <w:kern w:val="0"/>
          <w:lang w:eastAsia="lt-LT"/>
          <w14:ligatures w14:val="none"/>
        </w:rPr>
        <w:t xml:space="preserve"> 250 mg plėvele dengtos tabletės</w:t>
      </w:r>
    </w:p>
    <w:p w14:paraId="127C1144" w14:textId="77777777" w:rsidR="00330EBF" w:rsidRPr="00330EBF" w:rsidRDefault="00330EBF" w:rsidP="00330EBF">
      <w:pPr>
        <w:widowControl w:val="0"/>
        <w:tabs>
          <w:tab w:val="left" w:pos="567"/>
          <w:tab w:val="left" w:pos="1250"/>
          <w:tab w:val="left" w:pos="2160"/>
        </w:tabs>
        <w:spacing w:after="0" w:line="260" w:lineRule="exact"/>
        <w:jc w:val="center"/>
        <w:rPr>
          <w:rFonts w:eastAsia="Calibri"/>
          <w:b/>
          <w:iCs/>
          <w:kern w:val="0"/>
          <w:lang w:eastAsia="lt-LT"/>
          <w14:ligatures w14:val="none"/>
        </w:rPr>
      </w:pPr>
      <w:proofErr w:type="spellStart"/>
      <w:r w:rsidRPr="00330EBF">
        <w:rPr>
          <w:rFonts w:eastAsia="Calibri"/>
          <w:b/>
          <w:iCs/>
          <w:kern w:val="0"/>
          <w:lang w:eastAsia="lt-LT"/>
          <w14:ligatures w14:val="none"/>
        </w:rPr>
        <w:t>Ciprinol</w:t>
      </w:r>
      <w:proofErr w:type="spellEnd"/>
      <w:r w:rsidRPr="00330EBF">
        <w:rPr>
          <w:rFonts w:eastAsia="Calibri"/>
          <w:b/>
          <w:iCs/>
          <w:kern w:val="0"/>
          <w:lang w:eastAsia="lt-LT"/>
          <w14:ligatures w14:val="none"/>
        </w:rPr>
        <w:t xml:space="preserve"> 500 mg plėvele dengtos tabletės</w:t>
      </w:r>
    </w:p>
    <w:p w14:paraId="3CAF29D5" w14:textId="77777777" w:rsidR="00330EBF" w:rsidRPr="00330EBF" w:rsidRDefault="00330EBF" w:rsidP="00330EBF">
      <w:pPr>
        <w:widowControl w:val="0"/>
        <w:tabs>
          <w:tab w:val="left" w:pos="567"/>
          <w:tab w:val="left" w:pos="1250"/>
          <w:tab w:val="left" w:pos="2160"/>
        </w:tabs>
        <w:spacing w:after="0" w:line="260" w:lineRule="exact"/>
        <w:jc w:val="center"/>
        <w:rPr>
          <w:rFonts w:eastAsia="Calibri"/>
          <w:iCs/>
          <w:kern w:val="0"/>
          <w:lang w:eastAsia="lt-LT"/>
          <w14:ligatures w14:val="none"/>
        </w:rPr>
      </w:pPr>
      <w:proofErr w:type="spellStart"/>
      <w:r w:rsidRPr="00330EBF">
        <w:rPr>
          <w:rFonts w:eastAsia="Calibri"/>
          <w:iCs/>
          <w:kern w:val="0"/>
          <w:lang w:eastAsia="lt-LT"/>
          <w14:ligatures w14:val="none"/>
        </w:rPr>
        <w:t>ciprofloksacinas</w:t>
      </w:r>
      <w:proofErr w:type="spellEnd"/>
    </w:p>
    <w:p w14:paraId="26E498D6"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2AC81605" w14:textId="77777777" w:rsidR="00330EBF" w:rsidRPr="00330EBF" w:rsidRDefault="00330EBF" w:rsidP="00330EBF">
      <w:pPr>
        <w:widowControl w:val="0"/>
        <w:tabs>
          <w:tab w:val="left" w:pos="567"/>
          <w:tab w:val="left" w:pos="1250"/>
          <w:tab w:val="left" w:pos="2160"/>
        </w:tabs>
        <w:spacing w:after="0" w:line="260" w:lineRule="exact"/>
        <w:rPr>
          <w:rFonts w:eastAsia="Calibri"/>
          <w:b/>
          <w:iCs/>
          <w:kern w:val="0"/>
          <w14:ligatures w14:val="none"/>
        </w:rPr>
      </w:pPr>
      <w:r w:rsidRPr="00330EBF">
        <w:rPr>
          <w:rFonts w:eastAsia="Calibri"/>
          <w:b/>
          <w:iCs/>
          <w:kern w:val="0"/>
          <w14:ligatures w14:val="none"/>
        </w:rPr>
        <w:t>Atidžiai perskaitykite visą šį lapelį, prieš pradėdami vartoti vaistą, nes jame pateikiama Jums svarbi informacija.</w:t>
      </w:r>
    </w:p>
    <w:p w14:paraId="59019435" w14:textId="77777777" w:rsidR="00330EBF" w:rsidRPr="00330EBF" w:rsidRDefault="00330EBF" w:rsidP="00330EBF">
      <w:pPr>
        <w:widowControl w:val="0"/>
        <w:numPr>
          <w:ilvl w:val="0"/>
          <w:numId w:val="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Neišmeskite šio lapelio, nes vėl gali prireikti jį perskaityti.</w:t>
      </w:r>
    </w:p>
    <w:p w14:paraId="2C9F9FA7" w14:textId="77777777" w:rsidR="00330EBF" w:rsidRPr="00330EBF" w:rsidRDefault="00330EBF" w:rsidP="00330EBF">
      <w:pPr>
        <w:widowControl w:val="0"/>
        <w:numPr>
          <w:ilvl w:val="0"/>
          <w:numId w:val="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Jeigu kiltų daugiau klausimų, kreipkitės į gydytoją arba vaistininką.</w:t>
      </w:r>
    </w:p>
    <w:p w14:paraId="02BCA0D0" w14:textId="77777777" w:rsidR="00330EBF" w:rsidRPr="00330EBF" w:rsidRDefault="00330EBF" w:rsidP="00330EBF">
      <w:pPr>
        <w:widowControl w:val="0"/>
        <w:numPr>
          <w:ilvl w:val="0"/>
          <w:numId w:val="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Šis vaistas skirtas tik Jums, todėl kitiems žmonėms jo duoti negalima. Vaistas gali jiems pakenkti (net tiems, kurių ligos požymiai yra tokie patys kaip Jūsų).</w:t>
      </w:r>
    </w:p>
    <w:p w14:paraId="1972088F" w14:textId="77777777" w:rsidR="00330EBF" w:rsidRPr="00330EBF" w:rsidRDefault="00330EBF" w:rsidP="00330EBF">
      <w:pPr>
        <w:widowControl w:val="0"/>
        <w:numPr>
          <w:ilvl w:val="0"/>
          <w:numId w:val="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Jeigu pasireiškė šalutinis poveikis (net jeigu jis šiame lapelyje nenurodytas), kreipkitės į gydytoją arba vaistininką. Žr. 4 skyrių.</w:t>
      </w:r>
    </w:p>
    <w:p w14:paraId="46BF03E2"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2904CCD8" w14:textId="77777777" w:rsidR="00330EBF" w:rsidRPr="00330EBF" w:rsidRDefault="00330EBF" w:rsidP="00330EBF">
      <w:pPr>
        <w:widowControl w:val="0"/>
        <w:tabs>
          <w:tab w:val="left" w:pos="567"/>
          <w:tab w:val="left" w:pos="1250"/>
          <w:tab w:val="left" w:pos="2160"/>
        </w:tabs>
        <w:spacing w:after="0" w:line="260" w:lineRule="exact"/>
        <w:rPr>
          <w:rFonts w:eastAsia="Calibri"/>
          <w:b/>
          <w:iCs/>
          <w:kern w:val="0"/>
          <w14:ligatures w14:val="none"/>
        </w:rPr>
      </w:pPr>
    </w:p>
    <w:p w14:paraId="383348D8" w14:textId="77777777" w:rsidR="00330EBF" w:rsidRPr="00330EBF" w:rsidRDefault="00330EBF" w:rsidP="00330EBF">
      <w:pPr>
        <w:widowControl w:val="0"/>
        <w:numPr>
          <w:ilvl w:val="12"/>
          <w:numId w:val="0"/>
        </w:numPr>
        <w:tabs>
          <w:tab w:val="left" w:pos="567"/>
          <w:tab w:val="left" w:pos="8505"/>
        </w:tabs>
        <w:spacing w:after="0" w:line="260" w:lineRule="exact"/>
        <w:ind w:right="-2"/>
        <w:rPr>
          <w:rFonts w:eastAsia="Times New Roman"/>
          <w:b/>
          <w:kern w:val="0"/>
          <w14:ligatures w14:val="none"/>
        </w:rPr>
      </w:pPr>
      <w:r w:rsidRPr="00330EBF">
        <w:rPr>
          <w:rFonts w:eastAsia="Times New Roman"/>
          <w:b/>
          <w:kern w:val="0"/>
          <w14:ligatures w14:val="none"/>
        </w:rPr>
        <w:t>Apie ką rašoma šiame lapelyje?</w:t>
      </w:r>
    </w:p>
    <w:p w14:paraId="227E6029" w14:textId="77777777" w:rsidR="00330EBF" w:rsidRPr="00330EBF" w:rsidRDefault="00330EBF" w:rsidP="00330EBF">
      <w:pPr>
        <w:widowControl w:val="0"/>
        <w:numPr>
          <w:ilvl w:val="12"/>
          <w:numId w:val="0"/>
        </w:numPr>
        <w:tabs>
          <w:tab w:val="left" w:pos="567"/>
          <w:tab w:val="left" w:pos="8505"/>
        </w:tabs>
        <w:spacing w:after="0" w:line="260" w:lineRule="exact"/>
        <w:ind w:right="-2"/>
        <w:rPr>
          <w:rFonts w:eastAsia="Times New Roman"/>
          <w:b/>
          <w:kern w:val="0"/>
          <w14:ligatures w14:val="none"/>
        </w:rPr>
      </w:pPr>
    </w:p>
    <w:p w14:paraId="653BC8A1" w14:textId="77777777" w:rsidR="00330EBF" w:rsidRPr="00330EBF" w:rsidRDefault="00330EBF" w:rsidP="00330EBF">
      <w:pPr>
        <w:widowControl w:val="0"/>
        <w:numPr>
          <w:ilvl w:val="12"/>
          <w:numId w:val="0"/>
        </w:numPr>
        <w:tabs>
          <w:tab w:val="left" w:pos="567"/>
          <w:tab w:val="left" w:pos="8505"/>
        </w:tabs>
        <w:spacing w:after="0" w:line="260" w:lineRule="exact"/>
        <w:ind w:right="-2"/>
        <w:rPr>
          <w:rFonts w:eastAsia="Times New Roman"/>
          <w:kern w:val="0"/>
          <w14:ligatures w14:val="none"/>
        </w:rPr>
      </w:pPr>
      <w:r w:rsidRPr="00330EBF">
        <w:rPr>
          <w:rFonts w:eastAsia="Times New Roman"/>
          <w:kern w:val="0"/>
          <w14:ligatures w14:val="none"/>
        </w:rPr>
        <w:t>1.</w:t>
      </w:r>
      <w:r w:rsidRPr="00330EBF">
        <w:rPr>
          <w:rFonts w:eastAsia="Times New Roman"/>
          <w:kern w:val="0"/>
          <w14:ligatures w14:val="none"/>
        </w:rPr>
        <w:tab/>
        <w:t xml:space="preserve">Kas yra </w:t>
      </w:r>
      <w:proofErr w:type="spellStart"/>
      <w:r w:rsidRPr="00330EBF">
        <w:rPr>
          <w:rFonts w:eastAsia="Times New Roman"/>
          <w:kern w:val="0"/>
          <w14:ligatures w14:val="none"/>
        </w:rPr>
        <w:t>Ciprinol</w:t>
      </w:r>
      <w:proofErr w:type="spellEnd"/>
      <w:r w:rsidRPr="00330EBF">
        <w:rPr>
          <w:rFonts w:eastAsia="Times New Roman"/>
          <w:kern w:val="0"/>
          <w14:ligatures w14:val="none"/>
        </w:rPr>
        <w:t xml:space="preserve"> ir kam jis vartojamas</w:t>
      </w:r>
    </w:p>
    <w:p w14:paraId="418CAA1F" w14:textId="77777777" w:rsidR="00330EBF" w:rsidRPr="00330EBF" w:rsidRDefault="00330EBF" w:rsidP="00330EBF">
      <w:pPr>
        <w:widowControl w:val="0"/>
        <w:numPr>
          <w:ilvl w:val="12"/>
          <w:numId w:val="0"/>
        </w:numPr>
        <w:tabs>
          <w:tab w:val="left" w:pos="567"/>
          <w:tab w:val="left" w:pos="8505"/>
        </w:tabs>
        <w:spacing w:after="0" w:line="260" w:lineRule="exact"/>
        <w:ind w:right="-2"/>
        <w:rPr>
          <w:rFonts w:eastAsia="Times New Roman"/>
          <w:kern w:val="0"/>
          <w14:ligatures w14:val="none"/>
        </w:rPr>
      </w:pPr>
      <w:r w:rsidRPr="00330EBF">
        <w:rPr>
          <w:rFonts w:eastAsia="Times New Roman"/>
          <w:kern w:val="0"/>
          <w14:ligatures w14:val="none"/>
        </w:rPr>
        <w:t>2.</w:t>
      </w:r>
      <w:r w:rsidRPr="00330EBF">
        <w:rPr>
          <w:rFonts w:eastAsia="Times New Roman"/>
          <w:kern w:val="0"/>
          <w14:ligatures w14:val="none"/>
        </w:rPr>
        <w:tab/>
        <w:t xml:space="preserve">Kas žinotina prieš vartojant </w:t>
      </w:r>
      <w:proofErr w:type="spellStart"/>
      <w:r w:rsidRPr="00330EBF">
        <w:rPr>
          <w:rFonts w:eastAsia="Times New Roman"/>
          <w:kern w:val="0"/>
          <w14:ligatures w14:val="none"/>
        </w:rPr>
        <w:t>Ciprinol</w:t>
      </w:r>
      <w:proofErr w:type="spellEnd"/>
    </w:p>
    <w:p w14:paraId="4C6734BD" w14:textId="77777777" w:rsidR="00330EBF" w:rsidRPr="00330EBF" w:rsidRDefault="00330EBF" w:rsidP="00330EBF">
      <w:pPr>
        <w:widowControl w:val="0"/>
        <w:numPr>
          <w:ilvl w:val="12"/>
          <w:numId w:val="0"/>
        </w:numPr>
        <w:tabs>
          <w:tab w:val="left" w:pos="567"/>
          <w:tab w:val="left" w:pos="8505"/>
        </w:tabs>
        <w:spacing w:after="0" w:line="260" w:lineRule="exact"/>
        <w:ind w:right="-2"/>
        <w:rPr>
          <w:rFonts w:eastAsia="Times New Roman"/>
          <w:kern w:val="0"/>
          <w14:ligatures w14:val="none"/>
        </w:rPr>
      </w:pPr>
      <w:r w:rsidRPr="00330EBF">
        <w:rPr>
          <w:rFonts w:eastAsia="Times New Roman"/>
          <w:kern w:val="0"/>
          <w14:ligatures w14:val="none"/>
        </w:rPr>
        <w:t>3.</w:t>
      </w:r>
      <w:r w:rsidRPr="00330EBF">
        <w:rPr>
          <w:rFonts w:eastAsia="Times New Roman"/>
          <w:kern w:val="0"/>
          <w14:ligatures w14:val="none"/>
        </w:rPr>
        <w:tab/>
        <w:t xml:space="preserve">Kaip vartoti </w:t>
      </w:r>
      <w:proofErr w:type="spellStart"/>
      <w:r w:rsidRPr="00330EBF">
        <w:rPr>
          <w:rFonts w:eastAsia="Times New Roman"/>
          <w:kern w:val="0"/>
          <w14:ligatures w14:val="none"/>
        </w:rPr>
        <w:t>Ciprinol</w:t>
      </w:r>
      <w:proofErr w:type="spellEnd"/>
    </w:p>
    <w:p w14:paraId="2E5F0975" w14:textId="77777777" w:rsidR="00330EBF" w:rsidRPr="00330EBF" w:rsidRDefault="00330EBF" w:rsidP="00330EBF">
      <w:pPr>
        <w:widowControl w:val="0"/>
        <w:numPr>
          <w:ilvl w:val="12"/>
          <w:numId w:val="0"/>
        </w:numPr>
        <w:tabs>
          <w:tab w:val="left" w:pos="567"/>
          <w:tab w:val="left" w:pos="8505"/>
        </w:tabs>
        <w:spacing w:after="0" w:line="260" w:lineRule="exact"/>
        <w:ind w:right="-2"/>
        <w:rPr>
          <w:rFonts w:eastAsia="Times New Roman"/>
          <w:kern w:val="0"/>
          <w14:ligatures w14:val="none"/>
        </w:rPr>
      </w:pPr>
      <w:r w:rsidRPr="00330EBF">
        <w:rPr>
          <w:rFonts w:eastAsia="Times New Roman"/>
          <w:kern w:val="0"/>
          <w14:ligatures w14:val="none"/>
        </w:rPr>
        <w:t>4.</w:t>
      </w:r>
      <w:r w:rsidRPr="00330EBF">
        <w:rPr>
          <w:rFonts w:eastAsia="Times New Roman"/>
          <w:kern w:val="0"/>
          <w14:ligatures w14:val="none"/>
        </w:rPr>
        <w:tab/>
        <w:t>Galimas šalutinis poveikis</w:t>
      </w:r>
    </w:p>
    <w:p w14:paraId="0EFA9C55" w14:textId="77777777" w:rsidR="00330EBF" w:rsidRPr="00330EBF" w:rsidRDefault="00330EBF" w:rsidP="00330EBF">
      <w:pPr>
        <w:widowControl w:val="0"/>
        <w:numPr>
          <w:ilvl w:val="12"/>
          <w:numId w:val="0"/>
        </w:numPr>
        <w:tabs>
          <w:tab w:val="left" w:pos="567"/>
          <w:tab w:val="left" w:pos="8505"/>
        </w:tabs>
        <w:spacing w:after="0" w:line="260" w:lineRule="exact"/>
        <w:ind w:right="-2"/>
        <w:rPr>
          <w:rFonts w:eastAsia="Times New Roman"/>
          <w:kern w:val="0"/>
          <w14:ligatures w14:val="none"/>
        </w:rPr>
      </w:pPr>
      <w:r w:rsidRPr="00330EBF">
        <w:rPr>
          <w:rFonts w:eastAsia="Times New Roman"/>
          <w:kern w:val="0"/>
          <w14:ligatures w14:val="none"/>
        </w:rPr>
        <w:t>5.</w:t>
      </w:r>
      <w:r w:rsidRPr="00330EBF">
        <w:rPr>
          <w:rFonts w:eastAsia="Times New Roman"/>
          <w:kern w:val="0"/>
          <w14:ligatures w14:val="none"/>
        </w:rPr>
        <w:tab/>
        <w:t xml:space="preserve">Kaip laikyti </w:t>
      </w:r>
      <w:proofErr w:type="spellStart"/>
      <w:r w:rsidRPr="00330EBF">
        <w:rPr>
          <w:rFonts w:eastAsia="Times New Roman"/>
          <w:kern w:val="0"/>
          <w14:ligatures w14:val="none"/>
        </w:rPr>
        <w:t>Ciprinol</w:t>
      </w:r>
      <w:proofErr w:type="spellEnd"/>
    </w:p>
    <w:p w14:paraId="3F4C1FA7" w14:textId="77777777" w:rsidR="00330EBF" w:rsidRPr="00330EBF" w:rsidRDefault="00330EBF" w:rsidP="00330EBF">
      <w:pPr>
        <w:widowControl w:val="0"/>
        <w:numPr>
          <w:ilvl w:val="12"/>
          <w:numId w:val="0"/>
        </w:numPr>
        <w:tabs>
          <w:tab w:val="left" w:pos="567"/>
          <w:tab w:val="left" w:pos="8505"/>
        </w:tabs>
        <w:spacing w:after="0" w:line="260" w:lineRule="exact"/>
        <w:ind w:right="-2"/>
        <w:rPr>
          <w:rFonts w:eastAsia="Times New Roman"/>
          <w:kern w:val="0"/>
          <w14:ligatures w14:val="none"/>
        </w:rPr>
      </w:pPr>
      <w:r w:rsidRPr="00330EBF">
        <w:rPr>
          <w:rFonts w:eastAsia="Times New Roman"/>
          <w:kern w:val="0"/>
          <w14:ligatures w14:val="none"/>
        </w:rPr>
        <w:t>6.</w:t>
      </w:r>
      <w:r w:rsidRPr="00330EBF">
        <w:rPr>
          <w:rFonts w:eastAsia="Times New Roman"/>
          <w:kern w:val="0"/>
          <w14:ligatures w14:val="none"/>
        </w:rPr>
        <w:tab/>
        <w:t>Pakuotės turinys ir kita informacija</w:t>
      </w:r>
    </w:p>
    <w:p w14:paraId="66671B0A"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1C853284"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CEFAA4D" w14:textId="77777777" w:rsidR="00330EBF" w:rsidRPr="00330EBF" w:rsidRDefault="00330EBF" w:rsidP="00330EBF">
      <w:pPr>
        <w:widowControl w:val="0"/>
        <w:tabs>
          <w:tab w:val="left" w:pos="567"/>
        </w:tabs>
        <w:spacing w:after="0" w:line="260" w:lineRule="exact"/>
        <w:ind w:left="567" w:hanging="567"/>
        <w:outlineLvl w:val="1"/>
        <w:rPr>
          <w:rFonts w:eastAsia="Calibri"/>
          <w:b/>
          <w:kern w:val="0"/>
          <w14:ligatures w14:val="none"/>
        </w:rPr>
      </w:pPr>
      <w:bookmarkStart w:id="2" w:name="_Toc129243264"/>
      <w:bookmarkStart w:id="3" w:name="_Toc129243139"/>
      <w:r w:rsidRPr="00330EBF">
        <w:rPr>
          <w:rFonts w:eastAsia="Calibri"/>
          <w:b/>
          <w:kern w:val="0"/>
          <w14:ligatures w14:val="none"/>
        </w:rPr>
        <w:t>1.</w:t>
      </w:r>
      <w:r w:rsidRPr="00330EBF">
        <w:rPr>
          <w:rFonts w:eastAsia="Calibri"/>
          <w:b/>
          <w:kern w:val="0"/>
          <w14:ligatures w14:val="none"/>
        </w:rPr>
        <w:tab/>
        <w:t xml:space="preserve">Kas yra </w:t>
      </w:r>
      <w:proofErr w:type="spellStart"/>
      <w:r w:rsidRPr="00330EBF">
        <w:rPr>
          <w:rFonts w:eastAsia="Calibri"/>
          <w:b/>
          <w:kern w:val="0"/>
          <w14:ligatures w14:val="none"/>
        </w:rPr>
        <w:t>Ciprinol</w:t>
      </w:r>
      <w:proofErr w:type="spellEnd"/>
      <w:r w:rsidRPr="00330EBF">
        <w:rPr>
          <w:rFonts w:eastAsia="Calibri"/>
          <w:b/>
          <w:kern w:val="0"/>
          <w14:ligatures w14:val="none"/>
        </w:rPr>
        <w:t xml:space="preserve"> ir kam jis vartojamas</w:t>
      </w:r>
      <w:bookmarkEnd w:id="2"/>
      <w:bookmarkEnd w:id="3"/>
    </w:p>
    <w:p w14:paraId="5165163A"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2E128923"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yra antibiotikas, priklausantis </w:t>
      </w:r>
      <w:proofErr w:type="spellStart"/>
      <w:r w:rsidRPr="00330EBF">
        <w:rPr>
          <w:rFonts w:eastAsia="Calibri"/>
          <w:iCs/>
          <w:kern w:val="0"/>
          <w:lang w:eastAsia="lt-LT"/>
          <w14:ligatures w14:val="none"/>
        </w:rPr>
        <w:t>fluorochinolonų</w:t>
      </w:r>
      <w:proofErr w:type="spellEnd"/>
      <w:r w:rsidRPr="00330EBF">
        <w:rPr>
          <w:rFonts w:eastAsia="Calibri"/>
          <w:iCs/>
          <w:kern w:val="0"/>
          <w:lang w:eastAsia="lt-LT"/>
          <w14:ligatures w14:val="none"/>
        </w:rPr>
        <w:t xml:space="preserve"> šeimai. </w:t>
      </w:r>
      <w:proofErr w:type="spellStart"/>
      <w:r w:rsidRPr="00330EBF">
        <w:rPr>
          <w:rFonts w:eastAsia="Calibri"/>
          <w:iCs/>
          <w:kern w:val="0"/>
          <w:lang w:eastAsia="lt-LT"/>
          <w14:ligatures w14:val="none"/>
        </w:rPr>
        <w:t>Ciprofloksacinas</w:t>
      </w:r>
      <w:proofErr w:type="spellEnd"/>
      <w:r w:rsidRPr="00330EBF">
        <w:rPr>
          <w:rFonts w:eastAsia="Calibri"/>
          <w:iCs/>
          <w:kern w:val="0"/>
          <w:lang w:eastAsia="lt-LT"/>
          <w14:ligatures w14:val="none"/>
        </w:rPr>
        <w:t xml:space="preserve"> veikia, užmušdamas bakterijas, kurios sukelia infekcijas. Jis veikia tik prieš specifines bakterijų atmainas.</w:t>
      </w:r>
    </w:p>
    <w:p w14:paraId="1823C3EE"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i/>
          <w:iCs/>
          <w:kern w:val="0"/>
          <w:lang w:eastAsia="lt-LT"/>
          <w14:ligatures w14:val="none"/>
        </w:rPr>
      </w:pPr>
    </w:p>
    <w:p w14:paraId="2F204E7D"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i/>
          <w:iCs/>
          <w:kern w:val="0"/>
          <w:u w:val="single"/>
          <w:lang w:eastAsia="lt-LT"/>
          <w14:ligatures w14:val="none"/>
        </w:rPr>
      </w:pPr>
      <w:r w:rsidRPr="00330EBF">
        <w:rPr>
          <w:rFonts w:eastAsia="Times New Roman"/>
          <w:i/>
          <w:iCs/>
          <w:kern w:val="0"/>
          <w:u w:val="single"/>
          <w:lang w:eastAsia="lt-LT"/>
          <w14:ligatures w14:val="none"/>
        </w:rPr>
        <w:t>Suaugusieji</w:t>
      </w:r>
    </w:p>
    <w:p w14:paraId="056FE0C3" w14:textId="77777777" w:rsidR="00330EBF" w:rsidRPr="00330EBF" w:rsidRDefault="00330EBF" w:rsidP="00330EBF">
      <w:pPr>
        <w:widowControl w:val="0"/>
        <w:spacing w:after="0" w:line="240" w:lineRule="auto"/>
        <w:rPr>
          <w:rFonts w:eastAsia="Calibri"/>
          <w:iCs/>
          <w:kern w:val="0"/>
          <w:lang w:eastAsia="lt-LT"/>
          <w14:ligatures w14:val="none"/>
        </w:rPr>
      </w:pP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250 mg plėvele dengtos tabletės,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500 mg plėvele dengtos tabletės naudojamos šių suaugusiųjų bakterinių infekcijų</w:t>
      </w:r>
      <w:r w:rsidRPr="00330EBF">
        <w:rPr>
          <w:rFonts w:eastAsia="Calibri"/>
          <w:kern w:val="0"/>
          <w14:ligatures w14:val="none"/>
        </w:rPr>
        <w:t xml:space="preserve"> </w:t>
      </w:r>
      <w:r w:rsidRPr="00330EBF">
        <w:rPr>
          <w:rFonts w:eastAsia="Calibri"/>
          <w:iCs/>
          <w:kern w:val="0"/>
          <w:lang w:eastAsia="lt-LT"/>
          <w14:ligatures w14:val="none"/>
        </w:rPr>
        <w:t>gydymui:</w:t>
      </w:r>
    </w:p>
    <w:p w14:paraId="300E5A07" w14:textId="77777777" w:rsidR="00330EBF" w:rsidRPr="00330EBF" w:rsidRDefault="00330EBF" w:rsidP="00330EBF">
      <w:pPr>
        <w:widowControl w:val="0"/>
        <w:numPr>
          <w:ilvl w:val="0"/>
          <w:numId w:val="2"/>
        </w:numPr>
        <w:tabs>
          <w:tab w:val="left" w:pos="567"/>
        </w:tabs>
        <w:spacing w:after="0" w:line="240" w:lineRule="auto"/>
        <w:ind w:left="567" w:hanging="567"/>
        <w:rPr>
          <w:rFonts w:eastAsia="Calibri"/>
          <w:kern w:val="0"/>
          <w14:ligatures w14:val="none"/>
        </w:rPr>
      </w:pPr>
      <w:r w:rsidRPr="00330EBF">
        <w:rPr>
          <w:rFonts w:eastAsia="Calibri"/>
          <w:kern w:val="0"/>
          <w14:ligatures w14:val="none"/>
        </w:rPr>
        <w:t>kvėpavimo takų infekcijos;</w:t>
      </w:r>
    </w:p>
    <w:p w14:paraId="31A0996F" w14:textId="77777777" w:rsidR="00330EBF" w:rsidRPr="00330EBF" w:rsidRDefault="00330EBF" w:rsidP="00330EBF">
      <w:pPr>
        <w:widowControl w:val="0"/>
        <w:numPr>
          <w:ilvl w:val="0"/>
          <w:numId w:val="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užsitęsusios arba pasikartojančios ausų ir prienosinių ančių infekcijos;</w:t>
      </w:r>
    </w:p>
    <w:p w14:paraId="792AF776" w14:textId="77777777" w:rsidR="00330EBF" w:rsidRPr="00330EBF" w:rsidRDefault="00330EBF" w:rsidP="00330EBF">
      <w:pPr>
        <w:widowControl w:val="0"/>
        <w:numPr>
          <w:ilvl w:val="0"/>
          <w:numId w:val="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šlapimo takų infekcijos;</w:t>
      </w:r>
    </w:p>
    <w:p w14:paraId="0064564B" w14:textId="77777777" w:rsidR="00330EBF" w:rsidRPr="00330EBF" w:rsidRDefault="00330EBF" w:rsidP="00330EBF">
      <w:pPr>
        <w:widowControl w:val="0"/>
        <w:numPr>
          <w:ilvl w:val="0"/>
          <w:numId w:val="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moterų ir vyrų lytinių organų infekcijos;</w:t>
      </w:r>
    </w:p>
    <w:p w14:paraId="244F286E" w14:textId="77777777" w:rsidR="00330EBF" w:rsidRPr="00330EBF" w:rsidRDefault="00330EBF" w:rsidP="00330EBF">
      <w:pPr>
        <w:widowControl w:val="0"/>
        <w:numPr>
          <w:ilvl w:val="0"/>
          <w:numId w:val="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virškinamojo trakto ir pilvo ertmės infekcijos;</w:t>
      </w:r>
    </w:p>
    <w:p w14:paraId="0BCECBBF" w14:textId="77777777" w:rsidR="00330EBF" w:rsidRPr="00330EBF" w:rsidRDefault="00330EBF" w:rsidP="00330EBF">
      <w:pPr>
        <w:widowControl w:val="0"/>
        <w:numPr>
          <w:ilvl w:val="0"/>
          <w:numId w:val="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odos ir minkštųjų audinių infekcijos;</w:t>
      </w:r>
    </w:p>
    <w:p w14:paraId="176B20B3" w14:textId="77777777" w:rsidR="00330EBF" w:rsidRPr="00330EBF" w:rsidRDefault="00330EBF" w:rsidP="00330EBF">
      <w:pPr>
        <w:widowControl w:val="0"/>
        <w:numPr>
          <w:ilvl w:val="0"/>
          <w:numId w:val="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kaulų ir sąnarių infekcijos;</w:t>
      </w:r>
    </w:p>
    <w:p w14:paraId="03D2435B" w14:textId="77777777" w:rsidR="00330EBF" w:rsidRPr="00330EBF" w:rsidRDefault="00330EBF" w:rsidP="00330EBF">
      <w:pPr>
        <w:widowControl w:val="0"/>
        <w:numPr>
          <w:ilvl w:val="0"/>
          <w:numId w:val="2"/>
        </w:numPr>
        <w:tabs>
          <w:tab w:val="left" w:pos="567"/>
        </w:tabs>
        <w:spacing w:after="0" w:line="240" w:lineRule="auto"/>
        <w:ind w:left="567" w:hanging="567"/>
        <w:rPr>
          <w:rFonts w:eastAsia="Calibri"/>
          <w:iCs/>
          <w:kern w:val="0"/>
          <w14:ligatures w14:val="none"/>
        </w:rPr>
      </w:pPr>
      <w:proofErr w:type="spellStart"/>
      <w:r w:rsidRPr="00330EBF">
        <w:rPr>
          <w:rFonts w:eastAsia="Calibri"/>
          <w:i/>
          <w:kern w:val="0"/>
          <w:lang w:eastAsia="lt-LT"/>
          <w14:ligatures w14:val="none"/>
        </w:rPr>
        <w:t>Neisseria</w:t>
      </w:r>
      <w:proofErr w:type="spellEnd"/>
      <w:r w:rsidRPr="00330EBF">
        <w:rPr>
          <w:rFonts w:eastAsia="Calibri"/>
          <w:i/>
          <w:kern w:val="0"/>
          <w:lang w:eastAsia="lt-LT"/>
          <w14:ligatures w14:val="none"/>
        </w:rPr>
        <w:t xml:space="preserve"> </w:t>
      </w:r>
      <w:proofErr w:type="spellStart"/>
      <w:r w:rsidRPr="00330EBF">
        <w:rPr>
          <w:rFonts w:eastAsia="Calibri"/>
          <w:i/>
          <w:kern w:val="0"/>
          <w:lang w:eastAsia="lt-LT"/>
          <w14:ligatures w14:val="none"/>
        </w:rPr>
        <w:t>meningitidis</w:t>
      </w:r>
      <w:proofErr w:type="spellEnd"/>
      <w:r w:rsidRPr="00330EBF">
        <w:rPr>
          <w:rFonts w:eastAsia="Calibri"/>
          <w:iCs/>
          <w:kern w:val="0"/>
          <w14:ligatures w14:val="none"/>
        </w:rPr>
        <w:t xml:space="preserve"> sukeltų infekcijų prevencijai;</w:t>
      </w:r>
    </w:p>
    <w:p w14:paraId="346EA2BF" w14:textId="77777777" w:rsidR="00330EBF" w:rsidRPr="00330EBF" w:rsidRDefault="00330EBF" w:rsidP="00330EBF">
      <w:pPr>
        <w:widowControl w:val="0"/>
        <w:numPr>
          <w:ilvl w:val="0"/>
          <w:numId w:val="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įkvėpus juodligės sukėlėjų.</w:t>
      </w:r>
    </w:p>
    <w:p w14:paraId="13664511" w14:textId="77777777" w:rsidR="00330EBF" w:rsidRPr="00330EBF" w:rsidRDefault="00330EBF" w:rsidP="00330EBF">
      <w:pPr>
        <w:widowControl w:val="0"/>
        <w:tabs>
          <w:tab w:val="left" w:pos="567"/>
        </w:tabs>
        <w:spacing w:after="0" w:line="260" w:lineRule="exact"/>
        <w:rPr>
          <w:rFonts w:eastAsia="Calibri"/>
          <w:iCs/>
          <w:kern w:val="0"/>
          <w14:ligatures w14:val="none"/>
        </w:rPr>
      </w:pPr>
    </w:p>
    <w:p w14:paraId="5574622F" w14:textId="77777777" w:rsidR="00330EBF" w:rsidRPr="00330EBF" w:rsidRDefault="00330EBF" w:rsidP="00330EBF">
      <w:pPr>
        <w:widowControl w:val="0"/>
        <w:tabs>
          <w:tab w:val="left" w:pos="567"/>
        </w:tabs>
        <w:spacing w:after="0" w:line="260" w:lineRule="exact"/>
        <w:rPr>
          <w:rFonts w:eastAsia="Calibri"/>
          <w:iCs/>
          <w:kern w:val="0"/>
          <w14:ligatures w14:val="none"/>
        </w:rPr>
      </w:pPr>
      <w:r w:rsidRPr="00330EBF">
        <w:rPr>
          <w:rFonts w:eastAsia="Calibri"/>
          <w:iCs/>
          <w:kern w:val="0"/>
          <w14:ligatures w14:val="none"/>
        </w:rPr>
        <w:t xml:space="preserve">Jei sergate sunkia infekcine liga ar liga, kurią sukėlė daugiau, kaip vienos rūšies bakterijos, kartu su </w:t>
      </w:r>
      <w:proofErr w:type="spellStart"/>
      <w:r w:rsidRPr="00330EBF">
        <w:rPr>
          <w:rFonts w:eastAsia="Calibri"/>
          <w:iCs/>
          <w:kern w:val="0"/>
          <w14:ligatures w14:val="none"/>
        </w:rPr>
        <w:t>Ciprinol</w:t>
      </w:r>
      <w:proofErr w:type="spellEnd"/>
      <w:r w:rsidRPr="00330EBF">
        <w:rPr>
          <w:rFonts w:eastAsia="Calibri"/>
          <w:iCs/>
          <w:kern w:val="0"/>
          <w14:ligatures w14:val="none"/>
        </w:rPr>
        <w:t xml:space="preserve"> Jums gali būti paskirtas papildomas gydymas antibiotikais.</w:t>
      </w:r>
    </w:p>
    <w:p w14:paraId="6CE78A13" w14:textId="77777777" w:rsidR="00330EBF" w:rsidRPr="00330EBF" w:rsidRDefault="00330EBF" w:rsidP="00330EBF">
      <w:pPr>
        <w:widowControl w:val="0"/>
        <w:tabs>
          <w:tab w:val="left" w:pos="567"/>
          <w:tab w:val="left" w:pos="1250"/>
          <w:tab w:val="left" w:pos="2160"/>
        </w:tabs>
        <w:spacing w:after="0" w:line="260" w:lineRule="exact"/>
        <w:rPr>
          <w:rFonts w:eastAsia="Calibri"/>
          <w:iCs/>
          <w:noProof/>
          <w:kern w:val="0"/>
          <w14:ligatures w14:val="none"/>
        </w:rPr>
      </w:pPr>
    </w:p>
    <w:p w14:paraId="09A8F56A" w14:textId="77777777" w:rsidR="00330EBF" w:rsidRPr="00330EBF" w:rsidRDefault="00330EBF" w:rsidP="00330EBF">
      <w:pPr>
        <w:widowControl w:val="0"/>
        <w:tabs>
          <w:tab w:val="left" w:pos="567"/>
          <w:tab w:val="left" w:pos="1250"/>
          <w:tab w:val="left" w:pos="2160"/>
        </w:tabs>
        <w:spacing w:after="0" w:line="260" w:lineRule="exact"/>
        <w:rPr>
          <w:rFonts w:eastAsia="Calibri"/>
          <w:iCs/>
          <w:noProof/>
          <w:kern w:val="0"/>
          <w14:ligatures w14:val="none"/>
        </w:rPr>
      </w:pPr>
      <w:r w:rsidRPr="00330EBF">
        <w:rPr>
          <w:rFonts w:eastAsia="Calibri"/>
          <w:iCs/>
          <w:noProof/>
          <w:kern w:val="0"/>
          <w14:ligatures w14:val="none"/>
        </w:rPr>
        <w:t>Ciprofloksacinas gali būti vartojamas pacientų, kuriems yra mažas baltųjų kraujo ląstelių skaičius (neutropenija) kartu su karščiavimu, gydymui, jeigu įtariama, kad tai gali būti dėl bakterinės infekcijos.</w:t>
      </w:r>
    </w:p>
    <w:p w14:paraId="31DB9663"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kern w:val="0"/>
          <w:lang w:eastAsia="lt-LT"/>
          <w14:ligatures w14:val="none"/>
        </w:rPr>
      </w:pPr>
    </w:p>
    <w:p w14:paraId="50251441"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i/>
          <w:iCs/>
          <w:kern w:val="0"/>
          <w:u w:val="single"/>
          <w:lang w:eastAsia="lt-LT"/>
          <w14:ligatures w14:val="none"/>
        </w:rPr>
      </w:pPr>
      <w:r w:rsidRPr="00330EBF">
        <w:rPr>
          <w:rFonts w:eastAsia="Times New Roman"/>
          <w:i/>
          <w:iCs/>
          <w:kern w:val="0"/>
          <w:u w:val="single"/>
          <w:lang w:eastAsia="lt-LT"/>
          <w14:ligatures w14:val="none"/>
        </w:rPr>
        <w:t>Vaikai ir paaugliai</w:t>
      </w:r>
    </w:p>
    <w:p w14:paraId="3986D59C"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04BD8CE7"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250 mg plėvele dengtos tabletės,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500 mg plėvele dengtos tabletės prižiūrint gydytojui, yra naudojamos šių vaikų ir paauglių bakterinių infekcijų gydymui:</w:t>
      </w:r>
    </w:p>
    <w:p w14:paraId="76D33B7A" w14:textId="77777777" w:rsidR="00330EBF" w:rsidRPr="00330EBF" w:rsidRDefault="00330EBF" w:rsidP="00330EBF">
      <w:pPr>
        <w:widowControl w:val="0"/>
        <w:numPr>
          <w:ilvl w:val="0"/>
          <w:numId w:val="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lastRenderedPageBreak/>
        <w:t>cistine fibroze sergančių vaikų ir paauglių plaučių ir bronchų infekcijos,</w:t>
      </w:r>
    </w:p>
    <w:p w14:paraId="209DB50D" w14:textId="77777777" w:rsidR="00330EBF" w:rsidRPr="00330EBF" w:rsidRDefault="00330EBF" w:rsidP="00330EBF">
      <w:pPr>
        <w:widowControl w:val="0"/>
        <w:numPr>
          <w:ilvl w:val="0"/>
          <w:numId w:val="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komplikuotos šlapimo takų infekcijos, įskaitant infekcijas, kurios pasiekė inkstus (</w:t>
      </w:r>
      <w:proofErr w:type="spellStart"/>
      <w:r w:rsidRPr="00330EBF">
        <w:rPr>
          <w:rFonts w:eastAsia="Calibri"/>
          <w:iCs/>
          <w:kern w:val="0"/>
          <w14:ligatures w14:val="none"/>
        </w:rPr>
        <w:t>pielonefritą</w:t>
      </w:r>
      <w:proofErr w:type="spellEnd"/>
      <w:r w:rsidRPr="00330EBF">
        <w:rPr>
          <w:rFonts w:eastAsia="Calibri"/>
          <w:iCs/>
          <w:kern w:val="0"/>
          <w14:ligatures w14:val="none"/>
        </w:rPr>
        <w:t>),</w:t>
      </w:r>
    </w:p>
    <w:p w14:paraId="5D3785C5" w14:textId="77777777" w:rsidR="00330EBF" w:rsidRPr="00330EBF" w:rsidRDefault="00330EBF" w:rsidP="00330EBF">
      <w:pPr>
        <w:widowControl w:val="0"/>
        <w:numPr>
          <w:ilvl w:val="0"/>
          <w:numId w:val="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įkvėpus juodligės sukėlėjų.</w:t>
      </w:r>
    </w:p>
    <w:p w14:paraId="3613AC6F"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2BCAFE4F" w14:textId="77777777" w:rsidR="00330EBF" w:rsidRPr="00330EBF" w:rsidRDefault="00330EBF" w:rsidP="00330EBF">
      <w:pPr>
        <w:widowControl w:val="0"/>
        <w:tabs>
          <w:tab w:val="left" w:pos="567"/>
          <w:tab w:val="left" w:pos="1250"/>
          <w:tab w:val="left" w:pos="2160"/>
        </w:tabs>
        <w:spacing w:after="0" w:line="260" w:lineRule="exact"/>
        <w:rPr>
          <w:rFonts w:eastAsia="Times New Roman"/>
          <w:kern w:val="0"/>
          <w14:ligatures w14:val="none"/>
        </w:rPr>
      </w:pPr>
      <w:bookmarkStart w:id="4" w:name="_Toc129243265"/>
      <w:bookmarkStart w:id="5" w:name="_Toc129243140"/>
    </w:p>
    <w:p w14:paraId="258AEA54" w14:textId="77777777" w:rsidR="00330EBF" w:rsidRPr="00330EBF" w:rsidRDefault="00330EBF" w:rsidP="00330EBF">
      <w:pPr>
        <w:widowControl w:val="0"/>
        <w:tabs>
          <w:tab w:val="left" w:pos="567"/>
        </w:tabs>
        <w:spacing w:after="0" w:line="260" w:lineRule="exact"/>
        <w:ind w:left="567" w:hanging="567"/>
        <w:outlineLvl w:val="1"/>
        <w:rPr>
          <w:rFonts w:eastAsia="Calibri"/>
          <w:b/>
          <w:kern w:val="0"/>
          <w14:ligatures w14:val="none"/>
        </w:rPr>
      </w:pPr>
      <w:r w:rsidRPr="00330EBF">
        <w:rPr>
          <w:rFonts w:eastAsia="Calibri"/>
          <w:b/>
          <w:kern w:val="0"/>
          <w14:ligatures w14:val="none"/>
        </w:rPr>
        <w:t>2.</w:t>
      </w:r>
      <w:r w:rsidRPr="00330EBF">
        <w:rPr>
          <w:rFonts w:eastAsia="Calibri"/>
          <w:b/>
          <w:kern w:val="0"/>
          <w14:ligatures w14:val="none"/>
        </w:rPr>
        <w:tab/>
        <w:t xml:space="preserve">Kas žinotina prieš vartojant </w:t>
      </w:r>
      <w:bookmarkEnd w:id="4"/>
      <w:bookmarkEnd w:id="5"/>
      <w:proofErr w:type="spellStart"/>
      <w:r w:rsidRPr="00330EBF">
        <w:rPr>
          <w:rFonts w:eastAsia="Calibri"/>
          <w:b/>
          <w:kern w:val="0"/>
          <w14:ligatures w14:val="none"/>
        </w:rPr>
        <w:t>Ciprinol</w:t>
      </w:r>
      <w:proofErr w:type="spellEnd"/>
    </w:p>
    <w:p w14:paraId="5D4C52E2"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5414950C" w14:textId="77777777" w:rsidR="00330EBF" w:rsidRPr="00330EBF" w:rsidRDefault="00330EBF" w:rsidP="00330EBF">
      <w:pPr>
        <w:widowControl w:val="0"/>
        <w:tabs>
          <w:tab w:val="left" w:pos="567"/>
        </w:tabs>
        <w:spacing w:after="0" w:line="260" w:lineRule="exact"/>
        <w:rPr>
          <w:rFonts w:eastAsia="Calibri"/>
          <w:b/>
          <w:bCs/>
          <w:kern w:val="0"/>
          <w14:ligatures w14:val="none"/>
        </w:rPr>
      </w:pPr>
      <w:proofErr w:type="spellStart"/>
      <w:r w:rsidRPr="00330EBF">
        <w:rPr>
          <w:rFonts w:eastAsia="Calibri"/>
          <w:b/>
          <w:bCs/>
          <w:kern w:val="0"/>
          <w14:ligatures w14:val="none"/>
        </w:rPr>
        <w:t>Ciprinol</w:t>
      </w:r>
      <w:proofErr w:type="spellEnd"/>
      <w:r w:rsidRPr="00330EBF">
        <w:rPr>
          <w:rFonts w:eastAsia="Calibri"/>
          <w:b/>
          <w:bCs/>
          <w:kern w:val="0"/>
          <w14:ligatures w14:val="none"/>
        </w:rPr>
        <w:t xml:space="preserve"> vartoti draudžiama:</w:t>
      </w:r>
    </w:p>
    <w:p w14:paraId="34A6CB3F" w14:textId="77777777" w:rsidR="00330EBF" w:rsidRPr="00330EBF" w:rsidRDefault="00330EBF" w:rsidP="00330EBF">
      <w:pPr>
        <w:widowControl w:val="0"/>
        <w:numPr>
          <w:ilvl w:val="0"/>
          <w:numId w:val="4"/>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jeigu yra alergija </w:t>
      </w:r>
      <w:proofErr w:type="spellStart"/>
      <w:r w:rsidRPr="00330EBF">
        <w:rPr>
          <w:rFonts w:eastAsia="Calibri"/>
          <w:iCs/>
          <w:kern w:val="0"/>
          <w14:ligatures w14:val="none"/>
        </w:rPr>
        <w:t>ciprofloksacinui</w:t>
      </w:r>
      <w:proofErr w:type="spellEnd"/>
      <w:r w:rsidRPr="00330EBF">
        <w:rPr>
          <w:rFonts w:eastAsia="Calibri"/>
          <w:iCs/>
          <w:kern w:val="0"/>
          <w14:ligatures w14:val="none"/>
        </w:rPr>
        <w:t xml:space="preserve">, kitiems </w:t>
      </w:r>
      <w:proofErr w:type="spellStart"/>
      <w:r w:rsidRPr="00330EBF">
        <w:rPr>
          <w:rFonts w:eastAsia="Calibri"/>
          <w:iCs/>
          <w:kern w:val="0"/>
          <w14:ligatures w14:val="none"/>
        </w:rPr>
        <w:t>chinolonams</w:t>
      </w:r>
      <w:proofErr w:type="spellEnd"/>
      <w:r w:rsidRPr="00330EBF">
        <w:rPr>
          <w:rFonts w:eastAsia="Calibri"/>
          <w:iCs/>
          <w:kern w:val="0"/>
          <w14:ligatures w14:val="none"/>
        </w:rPr>
        <w:t xml:space="preserve"> arba bet kuriai pagalbinei šio vaisto medžiagai (jos išvardytos 6 skyriuje);</w:t>
      </w:r>
    </w:p>
    <w:p w14:paraId="7DCFFA36" w14:textId="77777777" w:rsidR="00330EBF" w:rsidRPr="00330EBF" w:rsidRDefault="00330EBF" w:rsidP="00330EBF">
      <w:pPr>
        <w:widowControl w:val="0"/>
        <w:numPr>
          <w:ilvl w:val="0"/>
          <w:numId w:val="4"/>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jeigu vartojate </w:t>
      </w:r>
      <w:proofErr w:type="spellStart"/>
      <w:r w:rsidRPr="00330EBF">
        <w:rPr>
          <w:rFonts w:eastAsia="Calibri"/>
          <w:iCs/>
          <w:kern w:val="0"/>
          <w14:ligatures w14:val="none"/>
        </w:rPr>
        <w:t>tizanidiną</w:t>
      </w:r>
      <w:proofErr w:type="spellEnd"/>
      <w:r w:rsidRPr="00330EBF">
        <w:rPr>
          <w:rFonts w:eastAsia="Calibri"/>
          <w:iCs/>
          <w:kern w:val="0"/>
          <w14:ligatures w14:val="none"/>
        </w:rPr>
        <w:t xml:space="preserve"> (žr. 2 </w:t>
      </w:r>
      <w:r w:rsidRPr="00330EBF">
        <w:rPr>
          <w:rFonts w:eastAsia="Calibri"/>
          <w:kern w:val="0"/>
          <w14:ligatures w14:val="none"/>
        </w:rPr>
        <w:t>skyriuje poskyrį</w:t>
      </w:r>
      <w:r w:rsidRPr="00330EBF">
        <w:rPr>
          <w:rFonts w:eastAsia="Calibri"/>
          <w:iCs/>
          <w:kern w:val="0"/>
          <w14:ligatures w14:val="none"/>
        </w:rPr>
        <w:t xml:space="preserve">: „Kiti vaistai ir </w:t>
      </w:r>
      <w:proofErr w:type="spellStart"/>
      <w:r w:rsidRPr="00330EBF">
        <w:rPr>
          <w:rFonts w:eastAsia="Calibri"/>
          <w:iCs/>
          <w:kern w:val="0"/>
          <w14:ligatures w14:val="none"/>
        </w:rPr>
        <w:t>Ciprinol</w:t>
      </w:r>
      <w:proofErr w:type="spellEnd"/>
      <w:r w:rsidRPr="00330EBF">
        <w:rPr>
          <w:rFonts w:eastAsia="Calibri"/>
          <w:iCs/>
          <w:kern w:val="0"/>
          <w14:ligatures w14:val="none"/>
        </w:rPr>
        <w:t>“).</w:t>
      </w:r>
    </w:p>
    <w:p w14:paraId="2EBEF104"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6E30E29E" w14:textId="77777777" w:rsidR="00330EBF" w:rsidRPr="00330EBF" w:rsidRDefault="00330EBF" w:rsidP="00330EBF">
      <w:pPr>
        <w:widowControl w:val="0"/>
        <w:tabs>
          <w:tab w:val="left" w:pos="567"/>
        </w:tabs>
        <w:spacing w:after="0" w:line="260" w:lineRule="exact"/>
        <w:rPr>
          <w:rFonts w:eastAsia="Calibri"/>
          <w:b/>
          <w:bCs/>
          <w:kern w:val="0"/>
          <w14:ligatures w14:val="none"/>
        </w:rPr>
      </w:pPr>
      <w:r w:rsidRPr="00330EBF">
        <w:rPr>
          <w:rFonts w:eastAsia="Calibri"/>
          <w:b/>
          <w:bCs/>
          <w:kern w:val="0"/>
          <w14:ligatures w14:val="none"/>
        </w:rPr>
        <w:t>Įspėjimai ir atsargumo priemonės</w:t>
      </w:r>
    </w:p>
    <w:p w14:paraId="6472C221"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bCs/>
          <w:kern w:val="0"/>
          <w:lang w:eastAsia="lt-LT"/>
          <w14:ligatures w14:val="none"/>
        </w:rPr>
      </w:pPr>
      <w:r w:rsidRPr="00330EBF">
        <w:rPr>
          <w:rFonts w:eastAsia="Times New Roman"/>
          <w:bCs/>
          <w:kern w:val="0"/>
          <w:lang w:eastAsia="lt-LT"/>
          <w14:ligatures w14:val="none"/>
        </w:rPr>
        <w:t xml:space="preserve">Pasitarkite su gydytoju arba vaistininku, prieš pradėdami vartoti </w:t>
      </w:r>
      <w:proofErr w:type="spellStart"/>
      <w:r w:rsidRPr="00330EBF">
        <w:rPr>
          <w:rFonts w:eastAsia="Times New Roman"/>
          <w:bCs/>
          <w:kern w:val="0"/>
          <w:lang w:eastAsia="lt-LT"/>
          <w14:ligatures w14:val="none"/>
        </w:rPr>
        <w:t>Ciprinol</w:t>
      </w:r>
      <w:proofErr w:type="spellEnd"/>
      <w:r w:rsidRPr="00330EBF">
        <w:rPr>
          <w:rFonts w:eastAsia="Times New Roman"/>
          <w:bCs/>
          <w:kern w:val="0"/>
          <w:lang w:eastAsia="lt-LT"/>
          <w14:ligatures w14:val="none"/>
        </w:rPr>
        <w:t>.</w:t>
      </w:r>
    </w:p>
    <w:p w14:paraId="218E5A36" w14:textId="77777777" w:rsidR="00330EBF" w:rsidRPr="00330EBF" w:rsidRDefault="00330EBF" w:rsidP="00330EBF">
      <w:pPr>
        <w:widowControl w:val="0"/>
        <w:tabs>
          <w:tab w:val="left" w:pos="567"/>
        </w:tabs>
        <w:spacing w:after="0" w:line="260" w:lineRule="exact"/>
        <w:rPr>
          <w:rFonts w:eastAsia="Times New Roman"/>
          <w:b/>
          <w:iCs/>
          <w:noProof/>
          <w:kern w:val="0"/>
          <w:lang w:eastAsia="x-none"/>
          <w14:ligatures w14:val="none"/>
        </w:rPr>
      </w:pPr>
    </w:p>
    <w:p w14:paraId="6D278482" w14:textId="77777777" w:rsidR="00330EBF" w:rsidRPr="00330EBF" w:rsidRDefault="00330EBF" w:rsidP="00330EBF">
      <w:pPr>
        <w:widowControl w:val="0"/>
        <w:tabs>
          <w:tab w:val="left" w:pos="567"/>
        </w:tabs>
        <w:spacing w:after="0" w:line="260" w:lineRule="exact"/>
        <w:rPr>
          <w:rFonts w:eastAsia="Times New Roman"/>
          <w:b/>
          <w:iCs/>
          <w:noProof/>
          <w:kern w:val="0"/>
          <w:lang w:eastAsia="x-none"/>
          <w14:ligatures w14:val="none"/>
        </w:rPr>
      </w:pPr>
      <w:r w:rsidRPr="00330EBF">
        <w:rPr>
          <w:rFonts w:eastAsia="Times New Roman"/>
          <w:b/>
          <w:iCs/>
          <w:noProof/>
          <w:kern w:val="0"/>
          <w:lang w:eastAsia="x-none"/>
          <w14:ligatures w14:val="none"/>
        </w:rPr>
        <w:t>Prieš skiriant Ciprinol</w:t>
      </w:r>
    </w:p>
    <w:p w14:paraId="20136697" w14:textId="77777777" w:rsidR="00330EBF" w:rsidRPr="00330EBF" w:rsidRDefault="00330EBF" w:rsidP="00330EBF">
      <w:pPr>
        <w:widowControl w:val="0"/>
        <w:tabs>
          <w:tab w:val="left" w:pos="567"/>
        </w:tabs>
        <w:spacing w:after="0" w:line="260" w:lineRule="exact"/>
        <w:rPr>
          <w:rFonts w:eastAsia="Times New Roman"/>
          <w:iCs/>
          <w:noProof/>
          <w:kern w:val="0"/>
          <w:lang w:eastAsia="x-none"/>
          <w14:ligatures w14:val="none"/>
        </w:rPr>
      </w:pPr>
      <w:r w:rsidRPr="00330EBF">
        <w:rPr>
          <w:rFonts w:eastAsia="Times New Roman"/>
          <w:iCs/>
          <w:noProof/>
          <w:kern w:val="0"/>
          <w:lang w:eastAsia="x-none"/>
          <w14:ligatures w14:val="none"/>
        </w:rPr>
        <w:t>Nevartokite fluorokvinolonų / chinolonų grupės antibakterinių vaistų, įskaitant Ciprinol, jei praeityje, vartojant chinoloną ar fluorokvinoloną, buvo pasireiškusi kokia nors rimta nepageidaujama reakcija. Esant tokiai situacijai, turėtumėte kuo greičiau informuoti gydytoją.</w:t>
      </w:r>
    </w:p>
    <w:p w14:paraId="23536FF8"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b/>
          <w:bCs/>
          <w:kern w:val="0"/>
          <w:lang w:eastAsia="lt-LT"/>
          <w14:ligatures w14:val="none"/>
        </w:rPr>
      </w:pPr>
    </w:p>
    <w:p w14:paraId="52FB5103"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Praneškite gydytojui prieš pradėdami vartoti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w:t>
      </w:r>
    </w:p>
    <w:p w14:paraId="0E5FCAB7"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jeigu kada nors sirgote inkstų ligomis, nes gali prireikti pakoreguoti gydymą;</w:t>
      </w:r>
    </w:p>
    <w:p w14:paraId="0BF0942B"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jei sergate epilepsija ar kita neurologine liga;</w:t>
      </w:r>
    </w:p>
    <w:p w14:paraId="2770E640"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 xml:space="preserve">jeigu kada nors anksčiau gydant antibiotikais, pavyzdžiui, </w:t>
      </w:r>
      <w:proofErr w:type="spellStart"/>
      <w:r w:rsidRPr="00330EBF">
        <w:rPr>
          <w:rFonts w:eastAsia="Times New Roman"/>
          <w:kern w:val="0"/>
          <w14:ligatures w14:val="none"/>
        </w:rPr>
        <w:t>Ciprinol</w:t>
      </w:r>
      <w:proofErr w:type="spellEnd"/>
      <w:r w:rsidRPr="00330EBF">
        <w:rPr>
          <w:rFonts w:eastAsia="Times New Roman"/>
          <w:kern w:val="0"/>
          <w14:ligatures w14:val="none"/>
        </w:rPr>
        <w:t>, yra buvę problemų su sausgyslėmis;</w:t>
      </w:r>
    </w:p>
    <w:p w14:paraId="313DFAAB" w14:textId="77777777" w:rsidR="00330EBF" w:rsidRPr="00330EBF" w:rsidRDefault="00330EBF" w:rsidP="00330EBF">
      <w:pPr>
        <w:widowControl w:val="0"/>
        <w:numPr>
          <w:ilvl w:val="0"/>
          <w:numId w:val="18"/>
        </w:numPr>
        <w:tabs>
          <w:tab w:val="left" w:pos="567"/>
        </w:tabs>
        <w:spacing w:after="0" w:line="240" w:lineRule="auto"/>
        <w:ind w:left="567" w:hanging="567"/>
        <w:rPr>
          <w:rFonts w:eastAsia="Times New Roman"/>
          <w:iCs/>
          <w:noProof/>
          <w:kern w:val="0"/>
          <w:lang w:eastAsia="x-none"/>
          <w14:ligatures w14:val="none"/>
        </w:rPr>
      </w:pPr>
      <w:r w:rsidRPr="00330EBF">
        <w:rPr>
          <w:rFonts w:eastAsia="Times New Roman"/>
          <w:kern w:val="0"/>
          <w14:ligatures w14:val="none"/>
        </w:rPr>
        <w:t xml:space="preserve">jeigu sergate cukriniu diabetu, kadangi Jums gali būti su </w:t>
      </w:r>
      <w:proofErr w:type="spellStart"/>
      <w:r w:rsidRPr="00330EBF">
        <w:rPr>
          <w:rFonts w:eastAsia="Times New Roman"/>
          <w:kern w:val="0"/>
          <w14:ligatures w14:val="none"/>
        </w:rPr>
        <w:t>ciprofloksacinu</w:t>
      </w:r>
      <w:proofErr w:type="spellEnd"/>
      <w:r w:rsidRPr="00330EBF">
        <w:rPr>
          <w:rFonts w:eastAsia="Times New Roman"/>
          <w:kern w:val="0"/>
          <w14:ligatures w14:val="none"/>
        </w:rPr>
        <w:t xml:space="preserve"> susijusios hipoglikemijos (sumažėjusio cukraus - gliukozės kiekio kraujyje) rizika;</w:t>
      </w:r>
    </w:p>
    <w:p w14:paraId="31C64EA9" w14:textId="77777777" w:rsidR="00330EBF" w:rsidRPr="00330EBF" w:rsidRDefault="00330EBF" w:rsidP="00330EBF">
      <w:pPr>
        <w:widowControl w:val="0"/>
        <w:numPr>
          <w:ilvl w:val="0"/>
          <w:numId w:val="18"/>
        </w:numPr>
        <w:tabs>
          <w:tab w:val="left" w:pos="567"/>
        </w:tabs>
        <w:spacing w:after="0" w:line="240" w:lineRule="auto"/>
        <w:ind w:left="567" w:hanging="567"/>
        <w:rPr>
          <w:rFonts w:eastAsia="Times New Roman"/>
          <w:iCs/>
          <w:noProof/>
          <w:kern w:val="0"/>
          <w:lang w:eastAsia="x-none"/>
          <w14:ligatures w14:val="none"/>
        </w:rPr>
      </w:pPr>
      <w:r w:rsidRPr="00330EBF">
        <w:rPr>
          <w:rFonts w:eastAsia="Times New Roman"/>
          <w:iCs/>
          <w:noProof/>
          <w:kern w:val="0"/>
          <w:lang w:eastAsia="x-none"/>
          <w14:ligatures w14:val="none"/>
        </w:rPr>
        <w:t>jei sergate generalizuota miastenija (pasireiškia tam tikros rūšies raumenų nusilpimas);</w:t>
      </w:r>
    </w:p>
    <w:p w14:paraId="1FC46963"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Jeigu Jums diagnozuotas stambios kraujagyslės padidėjimas arba „išsipūtimas“ (aortos aneurizma arba stambios kraujagyslės periferinė aneurizma);</w:t>
      </w:r>
    </w:p>
    <w:p w14:paraId="4D0BB316"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Jeigu Jūs praeityje patyrėte aortos atsisluoksniavimo epizodą (aortos sienelės plyšimą);</w:t>
      </w:r>
    </w:p>
    <w:p w14:paraId="54E22EB4"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Jeigu Jums nustatytas nesandarus širdies vožtuvas (širdies vožtuvo nesandarumas);</w:t>
      </w:r>
    </w:p>
    <w:p w14:paraId="042695D2"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 xml:space="preserve">Jeigu kuriam nors iš Jūsų giminaičių diagnozuota aortos aneurizma arba aortos atsisluoksniavimas, ar įgimta širdies vožtuvo yda, arba Jums nustatyta kitų rizikos veiksnių, arba tokių sutrikimų pavojų didinančių sutrikimų (pvz., jungiamojo audinio sutrikimų, pvz., </w:t>
      </w:r>
      <w:proofErr w:type="spellStart"/>
      <w:r w:rsidRPr="00330EBF">
        <w:rPr>
          <w:rFonts w:eastAsia="Times New Roman"/>
          <w:kern w:val="0"/>
          <w14:ligatures w14:val="none"/>
        </w:rPr>
        <w:t>Marfano</w:t>
      </w:r>
      <w:proofErr w:type="spellEnd"/>
      <w:r w:rsidRPr="00330EBF">
        <w:rPr>
          <w:rFonts w:eastAsia="Times New Roman"/>
          <w:kern w:val="0"/>
          <w14:ligatures w14:val="none"/>
        </w:rPr>
        <w:t xml:space="preserve"> sindromas arba kraujagyslių </w:t>
      </w:r>
      <w:proofErr w:type="spellStart"/>
      <w:r w:rsidRPr="00330EBF">
        <w:rPr>
          <w:rFonts w:eastAsia="Times New Roman"/>
          <w:kern w:val="0"/>
          <w14:ligatures w14:val="none"/>
        </w:rPr>
        <w:t>Elerso</w:t>
      </w:r>
      <w:proofErr w:type="spellEnd"/>
      <w:r w:rsidRPr="00330EBF">
        <w:rPr>
          <w:rFonts w:eastAsia="Times New Roman"/>
          <w:kern w:val="0"/>
          <w14:ligatures w14:val="none"/>
        </w:rPr>
        <w:t>–</w:t>
      </w:r>
      <w:proofErr w:type="spellStart"/>
      <w:r w:rsidRPr="00330EBF">
        <w:rPr>
          <w:rFonts w:eastAsia="Times New Roman"/>
          <w:kern w:val="0"/>
          <w14:ligatures w14:val="none"/>
        </w:rPr>
        <w:t>Danloso</w:t>
      </w:r>
      <w:proofErr w:type="spellEnd"/>
      <w:r w:rsidRPr="00330EBF">
        <w:rPr>
          <w:rFonts w:eastAsia="Times New Roman"/>
          <w:kern w:val="0"/>
          <w14:ligatures w14:val="none"/>
        </w:rPr>
        <w:t xml:space="preserve"> (</w:t>
      </w:r>
      <w:proofErr w:type="spellStart"/>
      <w:r w:rsidRPr="00330EBF">
        <w:rPr>
          <w:rFonts w:eastAsia="Times New Roman"/>
          <w:i/>
          <w:kern w:val="0"/>
          <w14:ligatures w14:val="none"/>
        </w:rPr>
        <w:t>Ehlers-Danlos</w:t>
      </w:r>
      <w:proofErr w:type="spellEnd"/>
      <w:r w:rsidRPr="00330EBF">
        <w:rPr>
          <w:rFonts w:eastAsia="Times New Roman"/>
          <w:kern w:val="0"/>
          <w14:ligatures w14:val="none"/>
        </w:rPr>
        <w:t xml:space="preserve">) sindromas, </w:t>
      </w:r>
      <w:proofErr w:type="spellStart"/>
      <w:r w:rsidRPr="00330EBF">
        <w:rPr>
          <w:rFonts w:eastAsia="Times New Roman"/>
          <w:kern w:val="0"/>
          <w14:ligatures w14:val="none"/>
        </w:rPr>
        <w:t>Ternerio</w:t>
      </w:r>
      <w:proofErr w:type="spellEnd"/>
      <w:r w:rsidRPr="00330EBF">
        <w:rPr>
          <w:rFonts w:eastAsia="Times New Roman"/>
          <w:kern w:val="0"/>
          <w14:ligatures w14:val="none"/>
        </w:rPr>
        <w:t xml:space="preserve"> (</w:t>
      </w:r>
      <w:proofErr w:type="spellStart"/>
      <w:r w:rsidRPr="00330EBF">
        <w:rPr>
          <w:rFonts w:eastAsia="Times New Roman"/>
          <w:i/>
          <w:kern w:val="0"/>
          <w14:ligatures w14:val="none"/>
        </w:rPr>
        <w:t>Turner</w:t>
      </w:r>
      <w:proofErr w:type="spellEnd"/>
      <w:r w:rsidRPr="00330EBF">
        <w:rPr>
          <w:rFonts w:eastAsia="Times New Roman"/>
          <w:kern w:val="0"/>
          <w14:ligatures w14:val="none"/>
        </w:rPr>
        <w:t xml:space="preserve">) sindromas, </w:t>
      </w:r>
      <w:proofErr w:type="spellStart"/>
      <w:r w:rsidRPr="00330EBF">
        <w:rPr>
          <w:rFonts w:eastAsia="Times New Roman"/>
          <w:kern w:val="0"/>
          <w14:ligatures w14:val="none"/>
        </w:rPr>
        <w:t>Sjogreno</w:t>
      </w:r>
      <w:proofErr w:type="spellEnd"/>
      <w:r w:rsidRPr="00330EBF">
        <w:rPr>
          <w:rFonts w:eastAsia="Times New Roman"/>
          <w:kern w:val="0"/>
          <w14:ligatures w14:val="none"/>
        </w:rPr>
        <w:t xml:space="preserve"> (</w:t>
      </w:r>
      <w:proofErr w:type="spellStart"/>
      <w:r w:rsidRPr="00330EBF">
        <w:rPr>
          <w:rFonts w:eastAsia="Times New Roman"/>
          <w:i/>
          <w:kern w:val="0"/>
          <w14:ligatures w14:val="none"/>
        </w:rPr>
        <w:t>Sjögren</w:t>
      </w:r>
      <w:proofErr w:type="spellEnd"/>
      <w:r w:rsidRPr="00330EBF">
        <w:rPr>
          <w:rFonts w:eastAsia="Times New Roman"/>
          <w:kern w:val="0"/>
          <w14:ligatures w14:val="none"/>
        </w:rPr>
        <w:t xml:space="preserve">) sindromas (uždegiminė autoimuninė liga), arba kraujagyslių sutrikimų, pvz., </w:t>
      </w:r>
      <w:proofErr w:type="spellStart"/>
      <w:r w:rsidRPr="00330EBF">
        <w:rPr>
          <w:rFonts w:eastAsia="Times New Roman"/>
          <w:kern w:val="0"/>
          <w14:ligatures w14:val="none"/>
        </w:rPr>
        <w:t>Takajasu</w:t>
      </w:r>
      <w:proofErr w:type="spellEnd"/>
      <w:r w:rsidRPr="00330EBF">
        <w:rPr>
          <w:rFonts w:eastAsia="Times New Roman"/>
          <w:kern w:val="0"/>
          <w14:ligatures w14:val="none"/>
        </w:rPr>
        <w:t xml:space="preserve"> (</w:t>
      </w:r>
      <w:proofErr w:type="spellStart"/>
      <w:r w:rsidRPr="00330EBF">
        <w:rPr>
          <w:rFonts w:eastAsia="Times New Roman"/>
          <w:i/>
          <w:kern w:val="0"/>
          <w14:ligatures w14:val="none"/>
        </w:rPr>
        <w:t>Takayasu</w:t>
      </w:r>
      <w:proofErr w:type="spellEnd"/>
      <w:r w:rsidRPr="00330EBF">
        <w:rPr>
          <w:rFonts w:eastAsia="Times New Roman"/>
          <w:kern w:val="0"/>
          <w14:ligatures w14:val="none"/>
        </w:rPr>
        <w:t xml:space="preserve">) </w:t>
      </w:r>
      <w:proofErr w:type="spellStart"/>
      <w:r w:rsidRPr="00330EBF">
        <w:rPr>
          <w:rFonts w:eastAsia="Times New Roman"/>
          <w:kern w:val="0"/>
          <w14:ligatures w14:val="none"/>
        </w:rPr>
        <w:t>arteritas</w:t>
      </w:r>
      <w:proofErr w:type="spellEnd"/>
      <w:r w:rsidRPr="00330EBF">
        <w:rPr>
          <w:rFonts w:eastAsia="Times New Roman"/>
          <w:kern w:val="0"/>
          <w14:ligatures w14:val="none"/>
        </w:rPr>
        <w:t xml:space="preserve">, </w:t>
      </w:r>
      <w:proofErr w:type="spellStart"/>
      <w:r w:rsidRPr="00330EBF">
        <w:rPr>
          <w:rFonts w:eastAsia="Times New Roman"/>
          <w:kern w:val="0"/>
          <w14:ligatures w14:val="none"/>
        </w:rPr>
        <w:t>gigantinių</w:t>
      </w:r>
      <w:proofErr w:type="spellEnd"/>
      <w:r w:rsidRPr="00330EBF">
        <w:rPr>
          <w:rFonts w:eastAsia="Times New Roman"/>
          <w:kern w:val="0"/>
          <w14:ligatures w14:val="none"/>
        </w:rPr>
        <w:t xml:space="preserve"> ląstelių </w:t>
      </w:r>
      <w:proofErr w:type="spellStart"/>
      <w:r w:rsidRPr="00330EBF">
        <w:rPr>
          <w:rFonts w:eastAsia="Times New Roman"/>
          <w:kern w:val="0"/>
          <w14:ligatures w14:val="none"/>
        </w:rPr>
        <w:t>arteritas</w:t>
      </w:r>
      <w:proofErr w:type="spellEnd"/>
      <w:r w:rsidRPr="00330EBF">
        <w:rPr>
          <w:rFonts w:eastAsia="Times New Roman"/>
          <w:kern w:val="0"/>
          <w14:ligatures w14:val="none"/>
        </w:rPr>
        <w:t xml:space="preserve">, </w:t>
      </w:r>
      <w:proofErr w:type="spellStart"/>
      <w:r w:rsidRPr="00330EBF">
        <w:rPr>
          <w:rFonts w:eastAsia="Times New Roman"/>
          <w:kern w:val="0"/>
          <w14:ligatures w14:val="none"/>
        </w:rPr>
        <w:t>Bechčeto</w:t>
      </w:r>
      <w:proofErr w:type="spellEnd"/>
      <w:r w:rsidRPr="00330EBF">
        <w:rPr>
          <w:rFonts w:eastAsia="Times New Roman"/>
          <w:kern w:val="0"/>
          <w14:ligatures w14:val="none"/>
        </w:rPr>
        <w:t xml:space="preserve"> (</w:t>
      </w:r>
      <w:proofErr w:type="spellStart"/>
      <w:r w:rsidRPr="00330EBF">
        <w:rPr>
          <w:rFonts w:eastAsia="Times New Roman"/>
          <w:i/>
          <w:kern w:val="0"/>
          <w14:ligatures w14:val="none"/>
        </w:rPr>
        <w:t>Behcet</w:t>
      </w:r>
      <w:proofErr w:type="spellEnd"/>
      <w:r w:rsidRPr="00330EBF">
        <w:rPr>
          <w:rFonts w:eastAsia="Times New Roman"/>
          <w:kern w:val="0"/>
          <w14:ligatures w14:val="none"/>
        </w:rPr>
        <w:t xml:space="preserve">) liga, padidėjęs kraujospūdis arba nustatyta aterosklerozė, reumatoidinis artritas (sąnarių liga) arba </w:t>
      </w:r>
      <w:proofErr w:type="spellStart"/>
      <w:r w:rsidRPr="00330EBF">
        <w:rPr>
          <w:rFonts w:eastAsia="Times New Roman"/>
          <w:kern w:val="0"/>
          <w14:ligatures w14:val="none"/>
        </w:rPr>
        <w:t>endokarditas</w:t>
      </w:r>
      <w:proofErr w:type="spellEnd"/>
      <w:r w:rsidRPr="00330EBF">
        <w:rPr>
          <w:rFonts w:eastAsia="Times New Roman"/>
          <w:kern w:val="0"/>
          <w14:ligatures w14:val="none"/>
        </w:rPr>
        <w:t xml:space="preserve"> (širdies infekcija);</w:t>
      </w:r>
    </w:p>
    <w:p w14:paraId="574E5861"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Calibri"/>
          <w:kern w:val="0"/>
          <w14:ligatures w14:val="none"/>
        </w:rPr>
        <w:t xml:space="preserve">Jeigu Jums pasireikštų ūminis stiprus skausmas pilvo, krūtinės arba nugaros srityje, </w:t>
      </w:r>
      <w:r w:rsidRPr="00330EBF">
        <w:rPr>
          <w:rFonts w:eastAsia="Times New Roman"/>
          <w:kern w:val="0"/>
          <w14:ligatures w14:val="none"/>
        </w:rPr>
        <w:t>kuris gali būti aortos aneurizmos ir atsisluoksniavimo simptomas</w:t>
      </w:r>
      <w:r w:rsidRPr="00330EBF">
        <w:rPr>
          <w:rFonts w:eastAsia="Times New Roman"/>
          <w:kern w:val="0"/>
          <w:szCs w:val="20"/>
          <w14:ligatures w14:val="none"/>
        </w:rPr>
        <w:t xml:space="preserve">, </w:t>
      </w:r>
      <w:r w:rsidRPr="00330EBF">
        <w:rPr>
          <w:rFonts w:eastAsia="Calibri"/>
          <w:kern w:val="0"/>
          <w14:ligatures w14:val="none"/>
        </w:rPr>
        <w:t xml:space="preserve">nedelsdami kreipkitės į skubios pagalbos skyrių. </w:t>
      </w:r>
      <w:r w:rsidRPr="00330EBF">
        <w:rPr>
          <w:rFonts w:eastAsia="Times New Roman"/>
          <w:kern w:val="0"/>
          <w14:ligatures w14:val="none"/>
        </w:rPr>
        <w:t>Jeigu Jums taikomas gydymas sisteminio poveikio kortikosteroidais, Jums gali kilti didesnė šių reiškinių rizika</w:t>
      </w:r>
      <w:r w:rsidRPr="00330EBF">
        <w:rPr>
          <w:rFonts w:eastAsia="Calibri"/>
          <w:kern w:val="0"/>
          <w14:ligatures w14:val="none"/>
        </w:rPr>
        <w:t>;</w:t>
      </w:r>
    </w:p>
    <w:p w14:paraId="73A158D4"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 xml:space="preserve">Jeigu Jūs staiga pradėtumėte dusti, ypač jei dusulys prasidėtų išsitiesus gulint lovoje, arba pastebėtumėte, kad patinusios Jūsų kulkšnys, pėdos arba pilvas, arba Jums prasidėtų </w:t>
      </w:r>
      <w:proofErr w:type="spellStart"/>
      <w:r w:rsidRPr="00330EBF">
        <w:rPr>
          <w:rFonts w:eastAsia="Times New Roman"/>
          <w:kern w:val="0"/>
          <w14:ligatures w14:val="none"/>
        </w:rPr>
        <w:t>palpitacijos</w:t>
      </w:r>
      <w:proofErr w:type="spellEnd"/>
      <w:r w:rsidRPr="00330EBF">
        <w:rPr>
          <w:rFonts w:eastAsia="Times New Roman"/>
          <w:kern w:val="0"/>
          <w14:ligatures w14:val="none"/>
        </w:rPr>
        <w:t xml:space="preserve"> (pajustumėte pagreitėjusį arba nereguliarų širdies plakimą), nedelsdami praneškite apie tai gydytojui;</w:t>
      </w:r>
    </w:p>
    <w:p w14:paraId="0FD9A3D2"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 xml:space="preserve">yra širdies problemų. Atsargumo reikia laikytis vartojant </w:t>
      </w:r>
      <w:proofErr w:type="spellStart"/>
      <w:r w:rsidRPr="00330EBF">
        <w:rPr>
          <w:rFonts w:eastAsia="Times New Roman"/>
          <w:kern w:val="0"/>
          <w14:ligatures w14:val="none"/>
        </w:rPr>
        <w:t>ciprofloksacino</w:t>
      </w:r>
      <w:proofErr w:type="spellEnd"/>
      <w:r w:rsidRPr="00330EBF">
        <w:rPr>
          <w:rFonts w:eastAsia="Times New Roman"/>
          <w:kern w:val="0"/>
          <w14:ligatures w14:val="none"/>
        </w:rPr>
        <w:t xml:space="preserve">, jeigu yra įgimtas ar Jūsų kraujo giminaičiams yra buvęs pailgėjęs QT intervalas (matomas EKG, t. y. elektrinių širdies impulsų užraše); yra sutrikusi druskų pusiausvyra kraujyje (ypač mažas kalio ar magnio kiekis kraujyje); yra labai retas širdies ritmas (vadinamas bradikardija); yra nusilpusi širdis (širdies nepakankamumas); yra buvęs širdies priepuolis (miokardo infarktas); esate moteris ar senyvo amžiaus; vartojate kitų vaistų, kurie sukelia nenormalius EKG pokyčius (žr. 2 skyriuje poskyrį „Kiti vaistai ir </w:t>
      </w:r>
      <w:proofErr w:type="spellStart"/>
      <w:r w:rsidRPr="00330EBF">
        <w:rPr>
          <w:rFonts w:eastAsia="Times New Roman"/>
          <w:kern w:val="0"/>
          <w14:ligatures w14:val="none"/>
        </w:rPr>
        <w:t>Ciprinol</w:t>
      </w:r>
      <w:proofErr w:type="spellEnd"/>
      <w:r w:rsidRPr="00330EBF">
        <w:rPr>
          <w:rFonts w:eastAsia="Times New Roman"/>
          <w:kern w:val="0"/>
          <w14:ligatures w14:val="none"/>
        </w:rPr>
        <w:t>“).</w:t>
      </w:r>
    </w:p>
    <w:p w14:paraId="2B6E6ADC" w14:textId="77777777" w:rsidR="00330EBF" w:rsidRPr="00330EBF" w:rsidRDefault="00330EBF" w:rsidP="00330EBF">
      <w:pPr>
        <w:widowControl w:val="0"/>
        <w:numPr>
          <w:ilvl w:val="0"/>
          <w:numId w:val="5"/>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 xml:space="preserve">žinoma kad Jūsų kraujo giminaičiui yra gliukozės-6-fosfato </w:t>
      </w:r>
      <w:proofErr w:type="spellStart"/>
      <w:r w:rsidRPr="00330EBF">
        <w:rPr>
          <w:rFonts w:eastAsia="Times New Roman"/>
          <w:kern w:val="0"/>
          <w14:ligatures w14:val="none"/>
        </w:rPr>
        <w:t>dehidrogenazės</w:t>
      </w:r>
      <w:proofErr w:type="spellEnd"/>
      <w:r w:rsidRPr="00330EBF">
        <w:rPr>
          <w:rFonts w:eastAsia="Times New Roman"/>
          <w:kern w:val="0"/>
          <w14:ligatures w14:val="none"/>
        </w:rPr>
        <w:t xml:space="preserve"> (G6PD) stoka, </w:t>
      </w:r>
      <w:r w:rsidRPr="00330EBF">
        <w:rPr>
          <w:rFonts w:eastAsia="Times New Roman"/>
          <w:kern w:val="0"/>
          <w14:ligatures w14:val="none"/>
        </w:rPr>
        <w:lastRenderedPageBreak/>
        <w:t xml:space="preserve">kadangi Jums gali būti su </w:t>
      </w:r>
      <w:proofErr w:type="spellStart"/>
      <w:r w:rsidRPr="00330EBF">
        <w:rPr>
          <w:rFonts w:eastAsia="Times New Roman"/>
          <w:kern w:val="0"/>
          <w14:ligatures w14:val="none"/>
        </w:rPr>
        <w:t>ciprofloksacinu</w:t>
      </w:r>
      <w:proofErr w:type="spellEnd"/>
      <w:r w:rsidRPr="00330EBF">
        <w:rPr>
          <w:rFonts w:eastAsia="Times New Roman"/>
          <w:kern w:val="0"/>
          <w14:ligatures w14:val="none"/>
        </w:rPr>
        <w:t xml:space="preserve"> susijusios mažakraujystės (anemijos) rizika.</w:t>
      </w:r>
    </w:p>
    <w:p w14:paraId="46063CE8"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bCs/>
          <w:kern w:val="0"/>
          <w14:ligatures w14:val="none"/>
        </w:rPr>
      </w:pPr>
    </w:p>
    <w:p w14:paraId="785B78F4"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bCs/>
          <w:kern w:val="0"/>
          <w14:ligatures w14:val="none"/>
        </w:rPr>
      </w:pPr>
      <w:r w:rsidRPr="00330EBF">
        <w:rPr>
          <w:rFonts w:eastAsia="Times New Roman"/>
          <w:bCs/>
          <w:kern w:val="0"/>
          <w14:ligatures w14:val="none"/>
        </w:rPr>
        <w:t xml:space="preserve">Kai kurių lytinių takų infekcijų gydymui Jūsų gydytojas gali paskirti vartoti kitą antibiotiką ir dar </w:t>
      </w:r>
      <w:proofErr w:type="spellStart"/>
      <w:r w:rsidRPr="00330EBF">
        <w:rPr>
          <w:rFonts w:eastAsia="Times New Roman"/>
          <w:bCs/>
          <w:kern w:val="0"/>
          <w14:ligatures w14:val="none"/>
        </w:rPr>
        <w:t>ciprofloksaciną</w:t>
      </w:r>
      <w:proofErr w:type="spellEnd"/>
      <w:r w:rsidRPr="00330EBF">
        <w:rPr>
          <w:rFonts w:eastAsia="Times New Roman"/>
          <w:bCs/>
          <w:kern w:val="0"/>
          <w14:ligatures w14:val="none"/>
        </w:rPr>
        <w:t xml:space="preserve">. </w:t>
      </w:r>
      <w:r w:rsidRPr="00330EBF">
        <w:rPr>
          <w:rFonts w:eastAsia="Times New Roman"/>
          <w:kern w:val="0"/>
          <w14:ligatures w14:val="none"/>
        </w:rPr>
        <w:t>Jei po trijų gydymo parų simptomai nepalengvėja, reikia pasikonsultuoti su savo gydytoju.</w:t>
      </w:r>
    </w:p>
    <w:p w14:paraId="683C1F53"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kern w:val="0"/>
          <w14:ligatures w14:val="none"/>
        </w:rPr>
      </w:pPr>
    </w:p>
    <w:p w14:paraId="658AA890"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b/>
          <w:iCs/>
          <w:kern w:val="0"/>
          <w:lang w:eastAsia="lt-LT"/>
          <w14:ligatures w14:val="none"/>
        </w:rPr>
        <w:t xml:space="preserve">Jei vartojant </w:t>
      </w:r>
      <w:proofErr w:type="spellStart"/>
      <w:r w:rsidRPr="00330EBF">
        <w:rPr>
          <w:rFonts w:eastAsia="Calibri"/>
          <w:b/>
          <w:iCs/>
          <w:kern w:val="0"/>
          <w:lang w:eastAsia="lt-LT"/>
          <w14:ligatures w14:val="none"/>
        </w:rPr>
        <w:t>Ciprinol</w:t>
      </w:r>
      <w:proofErr w:type="spellEnd"/>
      <w:r w:rsidRPr="00330EBF">
        <w:rPr>
          <w:rFonts w:eastAsia="Calibri"/>
          <w:iCs/>
          <w:kern w:val="0"/>
          <w:lang w:eastAsia="lt-LT"/>
          <w14:ligatures w14:val="none"/>
        </w:rPr>
        <w:t xml:space="preserve"> įvyktų viena iš paminėtų reakcijų, skubiai praneškite gydytojui. Gydytojas nuspręs, ar reikia nutraukti gydymą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w:t>
      </w:r>
    </w:p>
    <w:p w14:paraId="13718E5B" w14:textId="77777777" w:rsidR="00330EBF" w:rsidRPr="00330EBF" w:rsidRDefault="00330EBF" w:rsidP="00330EBF">
      <w:pPr>
        <w:widowControl w:val="0"/>
        <w:numPr>
          <w:ilvl w:val="0"/>
          <w:numId w:val="6"/>
        </w:numPr>
        <w:tabs>
          <w:tab w:val="left" w:pos="567"/>
        </w:tabs>
        <w:spacing w:after="0" w:line="240" w:lineRule="auto"/>
        <w:ind w:left="567" w:hanging="567"/>
        <w:rPr>
          <w:rFonts w:eastAsia="Calibri"/>
          <w:bCs/>
          <w:iCs/>
          <w:kern w:val="0"/>
          <w14:ligatures w14:val="none"/>
        </w:rPr>
      </w:pPr>
      <w:r w:rsidRPr="00330EBF">
        <w:rPr>
          <w:rFonts w:eastAsia="Calibri"/>
          <w:b/>
          <w:bCs/>
          <w:iCs/>
          <w:kern w:val="0"/>
          <w14:ligatures w14:val="none"/>
        </w:rPr>
        <w:t>Sunki, ūmi alerginė reakcija</w:t>
      </w:r>
      <w:r w:rsidRPr="00330EBF">
        <w:rPr>
          <w:rFonts w:eastAsia="Calibri"/>
          <w:bCs/>
          <w:iCs/>
          <w:kern w:val="0"/>
          <w14:ligatures w14:val="none"/>
        </w:rPr>
        <w:t xml:space="preserve"> </w:t>
      </w:r>
      <w:r w:rsidRPr="00330EBF">
        <w:rPr>
          <w:rFonts w:eastAsia="Calibri"/>
          <w:iCs/>
          <w:kern w:val="0"/>
          <w14:ligatures w14:val="none"/>
        </w:rPr>
        <w:t xml:space="preserve">(anafilaksinė reakcija arba šokas, </w:t>
      </w:r>
      <w:proofErr w:type="spellStart"/>
      <w:r w:rsidRPr="00330EBF">
        <w:rPr>
          <w:rFonts w:eastAsia="Calibri"/>
          <w:iCs/>
          <w:kern w:val="0"/>
          <w14:ligatures w14:val="none"/>
        </w:rPr>
        <w:t>angioneurozinė</w:t>
      </w:r>
      <w:proofErr w:type="spellEnd"/>
      <w:r w:rsidRPr="00330EBF">
        <w:rPr>
          <w:rFonts w:eastAsia="Calibri"/>
          <w:iCs/>
          <w:kern w:val="0"/>
          <w14:ligatures w14:val="none"/>
        </w:rPr>
        <w:t xml:space="preserve"> edema). Netgi po pirmos</w:t>
      </w:r>
      <w:r w:rsidRPr="00330EBF">
        <w:rPr>
          <w:rFonts w:eastAsia="Calibri"/>
          <w:bCs/>
          <w:iCs/>
          <w:kern w:val="0"/>
          <w14:ligatures w14:val="none"/>
        </w:rPr>
        <w:t xml:space="preserve"> </w:t>
      </w:r>
      <w:r w:rsidRPr="00330EBF">
        <w:rPr>
          <w:rFonts w:eastAsia="Calibri"/>
          <w:iCs/>
          <w:kern w:val="0"/>
          <w14:ligatures w14:val="none"/>
        </w:rPr>
        <w:t xml:space="preserve">dozės yra maža tikimybė, kad įvyks sunki alerginė reakcija su šiais simptomais: spaudimu krūtinėje, </w:t>
      </w:r>
      <w:bookmarkStart w:id="6" w:name="_Hlk227064017"/>
      <w:r w:rsidRPr="00330EBF">
        <w:rPr>
          <w:rFonts w:eastAsia="Calibri"/>
          <w:iCs/>
          <w:kern w:val="0"/>
          <w14:ligatures w14:val="none"/>
        </w:rPr>
        <w:t xml:space="preserve">krūtinės skausmu, dusuliu, </w:t>
      </w:r>
      <w:bookmarkEnd w:id="6"/>
      <w:r w:rsidRPr="00330EBF">
        <w:rPr>
          <w:rFonts w:eastAsia="Calibri"/>
          <w:iCs/>
          <w:kern w:val="0"/>
          <w14:ligatures w14:val="none"/>
        </w:rPr>
        <w:t xml:space="preserve">svaiguliu, pykinimu arba alpuliu, arba svaigimo pojūčiu stojantis. </w:t>
      </w:r>
      <w:r w:rsidRPr="00330EBF">
        <w:rPr>
          <w:rFonts w:eastAsia="Calibri"/>
          <w:bCs/>
          <w:iCs/>
          <w:kern w:val="0"/>
          <w14:ligatures w14:val="none"/>
        </w:rPr>
        <w:t xml:space="preserve">Jei taip atsitiktų, nutraukite </w:t>
      </w:r>
      <w:proofErr w:type="spellStart"/>
      <w:r w:rsidRPr="00330EBF">
        <w:rPr>
          <w:rFonts w:eastAsia="Calibri"/>
          <w:bCs/>
          <w:iCs/>
          <w:kern w:val="0"/>
          <w14:ligatures w14:val="none"/>
        </w:rPr>
        <w:t>Ciprinol</w:t>
      </w:r>
      <w:proofErr w:type="spellEnd"/>
      <w:r w:rsidRPr="00330EBF">
        <w:rPr>
          <w:rFonts w:eastAsia="Calibri"/>
          <w:bCs/>
          <w:iCs/>
          <w:kern w:val="0"/>
          <w14:ligatures w14:val="none"/>
        </w:rPr>
        <w:t xml:space="preserve"> vartojimą ir skubiai susisiekite su gydytoju</w:t>
      </w:r>
      <w:r w:rsidRPr="00330EBF">
        <w:rPr>
          <w:rFonts w:eastAsia="Times New Roman"/>
          <w:kern w:val="0"/>
          <w:szCs w:val="20"/>
          <w14:ligatures w14:val="none"/>
        </w:rPr>
        <w:t xml:space="preserve"> </w:t>
      </w:r>
      <w:bookmarkStart w:id="7" w:name="_Hlk227064041"/>
      <w:r w:rsidRPr="00330EBF">
        <w:rPr>
          <w:rFonts w:eastAsia="Times New Roman"/>
          <w:kern w:val="0"/>
          <w:szCs w:val="20"/>
          <w14:ligatures w14:val="none"/>
        </w:rPr>
        <w:t>arba kreipkitės į s</w:t>
      </w:r>
      <w:r w:rsidRPr="00330EBF">
        <w:rPr>
          <w:rFonts w:eastAsia="Calibri"/>
          <w:bCs/>
          <w:iCs/>
          <w:kern w:val="0"/>
          <w14:ligatures w14:val="none"/>
        </w:rPr>
        <w:t>kubios medicinos pagalbos skyrių</w:t>
      </w:r>
      <w:bookmarkEnd w:id="7"/>
      <w:r w:rsidRPr="00330EBF">
        <w:rPr>
          <w:rFonts w:eastAsia="Calibri"/>
          <w:bCs/>
          <w:iCs/>
          <w:kern w:val="0"/>
          <w14:ligatures w14:val="none"/>
        </w:rPr>
        <w:t>.</w:t>
      </w:r>
    </w:p>
    <w:p w14:paraId="066EFE12" w14:textId="77777777" w:rsidR="00330EBF" w:rsidRPr="00330EBF" w:rsidRDefault="00330EBF" w:rsidP="00330EBF">
      <w:pPr>
        <w:widowControl w:val="0"/>
        <w:spacing w:after="0" w:line="240" w:lineRule="auto"/>
        <w:ind w:left="567"/>
        <w:rPr>
          <w:rFonts w:eastAsia="Calibri"/>
          <w:bCs/>
          <w:iCs/>
          <w:kern w:val="0"/>
          <w14:ligatures w14:val="none"/>
        </w:rPr>
      </w:pPr>
    </w:p>
    <w:p w14:paraId="6B15B72D" w14:textId="77777777" w:rsidR="00330EBF" w:rsidRPr="00330EBF" w:rsidRDefault="00330EBF" w:rsidP="00330EBF">
      <w:pPr>
        <w:widowControl w:val="0"/>
        <w:numPr>
          <w:ilvl w:val="0"/>
          <w:numId w:val="16"/>
        </w:numPr>
        <w:tabs>
          <w:tab w:val="left" w:pos="567"/>
        </w:tabs>
        <w:spacing w:after="0" w:line="240" w:lineRule="auto"/>
        <w:ind w:left="567" w:hanging="567"/>
        <w:rPr>
          <w:rFonts w:eastAsia="Times New Roman"/>
          <w:b/>
          <w:kern w:val="0"/>
          <w14:ligatures w14:val="none"/>
        </w:rPr>
      </w:pPr>
      <w:r w:rsidRPr="00330EBF">
        <w:rPr>
          <w:rFonts w:eastAsia="Times New Roman"/>
          <w:b/>
          <w:kern w:val="0"/>
          <w14:ligatures w14:val="none"/>
        </w:rPr>
        <w:t>Ilgalaikis, negalią sukeliantis ir galimai negrįžtamas sunkus šalutinis poveikis</w:t>
      </w:r>
    </w:p>
    <w:p w14:paraId="3B2133DB" w14:textId="77777777" w:rsidR="00330EBF" w:rsidRPr="00330EBF" w:rsidRDefault="00330EBF" w:rsidP="00330EBF">
      <w:pPr>
        <w:widowControl w:val="0"/>
        <w:tabs>
          <w:tab w:val="left" w:pos="567"/>
        </w:tabs>
        <w:spacing w:after="0" w:line="260" w:lineRule="exact"/>
        <w:ind w:left="567"/>
        <w:rPr>
          <w:rFonts w:eastAsia="SimSun"/>
          <w:kern w:val="0"/>
          <w:lang w:eastAsia="lt-LT" w:bidi="lt-LT"/>
          <w14:ligatures w14:val="none"/>
        </w:rPr>
      </w:pPr>
      <w:proofErr w:type="spellStart"/>
      <w:r w:rsidRPr="00330EBF">
        <w:rPr>
          <w:rFonts w:eastAsia="Times New Roman"/>
          <w:kern w:val="0"/>
          <w14:ligatures w14:val="none"/>
        </w:rPr>
        <w:t>Fluorochinolonų</w:t>
      </w:r>
      <w:proofErr w:type="spellEnd"/>
      <w:r w:rsidRPr="00330EBF">
        <w:rPr>
          <w:rFonts w:eastAsia="Times New Roman"/>
          <w:kern w:val="0"/>
          <w14:ligatures w14:val="none"/>
        </w:rPr>
        <w:t xml:space="preserve"> / </w:t>
      </w:r>
      <w:proofErr w:type="spellStart"/>
      <w:r w:rsidRPr="00330EBF">
        <w:rPr>
          <w:rFonts w:eastAsia="Times New Roman"/>
          <w:kern w:val="0"/>
          <w14:ligatures w14:val="none"/>
        </w:rPr>
        <w:t>chinolonų</w:t>
      </w:r>
      <w:proofErr w:type="spellEnd"/>
      <w:r w:rsidRPr="00330EBF">
        <w:rPr>
          <w:rFonts w:eastAsia="Times New Roman"/>
          <w:kern w:val="0"/>
          <w14:ligatures w14:val="none"/>
        </w:rPr>
        <w:t xml:space="preserve"> grupės antibakteriniai vaistai, įskaitant </w:t>
      </w:r>
      <w:proofErr w:type="spellStart"/>
      <w:r w:rsidRPr="00330EBF">
        <w:rPr>
          <w:rFonts w:eastAsia="Times New Roman"/>
          <w:kern w:val="0"/>
          <w14:ligatures w14:val="none"/>
        </w:rPr>
        <w:t>Ciprinol</w:t>
      </w:r>
      <w:proofErr w:type="spellEnd"/>
      <w:r w:rsidRPr="00330EBF">
        <w:rPr>
          <w:rFonts w:eastAsia="Times New Roman"/>
          <w:kern w:val="0"/>
          <w14:ligatures w14:val="none"/>
        </w:rPr>
        <w:t>, siejami su labai retu, bet sunkiu šalutiniu poveikiu, kuris kartais gali būti ilgalaikis (trunkantis mėnesius arba metus), sukelti negalią arba būti galimai negrįžtamas. Jam priskiriamas rankų ir kojų sausgyslių, raumenų ir sąnarių</w:t>
      </w:r>
      <w:r w:rsidRPr="00330EBF">
        <w:rPr>
          <w:rFonts w:eastAsia="SimSun"/>
          <w:kern w:val="0"/>
          <w:lang w:eastAsia="lt-LT" w:bidi="lt-LT"/>
          <w14:ligatures w14:val="none"/>
        </w:rPr>
        <w:t xml:space="preserve"> skausmas, pasunkėjęs vaikščiojimas, neįprasti pojūčiai, tokie kaip badymas, dilgčiojimas, kutenimas, tirpimas arba deginimas (</w:t>
      </w:r>
      <w:proofErr w:type="spellStart"/>
      <w:r w:rsidRPr="00330EBF">
        <w:rPr>
          <w:rFonts w:eastAsia="SimSun"/>
          <w:kern w:val="0"/>
          <w:lang w:eastAsia="lt-LT" w:bidi="lt-LT"/>
          <w14:ligatures w14:val="none"/>
        </w:rPr>
        <w:t>parestezija</w:t>
      </w:r>
      <w:proofErr w:type="spellEnd"/>
      <w:r w:rsidRPr="00330EBF">
        <w:rPr>
          <w:rFonts w:eastAsia="SimSun"/>
          <w:kern w:val="0"/>
          <w:lang w:eastAsia="lt-LT" w:bidi="lt-LT"/>
          <w14:ligatures w14:val="none"/>
        </w:rPr>
        <w:t>), jutimų sutrikimai, įskaitant regos, skonio, uoslės ir klausos sutrikimus, depresija, atminties sutrikimas, sunkus nuovargis ir sunkūs miego sutrikimai.</w:t>
      </w:r>
    </w:p>
    <w:p w14:paraId="03CF31CD" w14:textId="77777777" w:rsidR="00330EBF" w:rsidRPr="00330EBF" w:rsidRDefault="00330EBF" w:rsidP="00330EBF">
      <w:pPr>
        <w:widowControl w:val="0"/>
        <w:spacing w:after="0" w:line="240" w:lineRule="auto"/>
        <w:ind w:left="567"/>
        <w:rPr>
          <w:rFonts w:eastAsia="Times New Roman"/>
          <w:kern w:val="0"/>
          <w14:ligatures w14:val="none"/>
        </w:rPr>
      </w:pPr>
      <w:r w:rsidRPr="00330EBF">
        <w:rPr>
          <w:rFonts w:eastAsia="Times New Roman"/>
          <w:kern w:val="0"/>
          <w14:ligatures w14:val="none"/>
        </w:rPr>
        <w:t xml:space="preserve">Jeigu pavartojus </w:t>
      </w:r>
      <w:proofErr w:type="spellStart"/>
      <w:r w:rsidRPr="00330EBF">
        <w:rPr>
          <w:rFonts w:eastAsia="Times New Roman"/>
          <w:kern w:val="0"/>
          <w14:ligatures w14:val="none"/>
        </w:rPr>
        <w:t>Ciprinol</w:t>
      </w:r>
      <w:proofErr w:type="spellEnd"/>
      <w:r w:rsidRPr="00330EBF">
        <w:rPr>
          <w:rFonts w:eastAsia="Times New Roman"/>
          <w:kern w:val="0"/>
          <w14:ligatures w14:val="none"/>
        </w:rPr>
        <w:t xml:space="preserve"> pasireiškė bet kuris nurodytas šalutinis poveikis, prieš tęsdami gydymą nedelsdami kreipkitės į gydytoją. Jūs ir Jūsų gydytojas nuspręsite, ar gydymą reikia tęsti, ir apsvarstysite gydymą kitos klasės antibiotiku.</w:t>
      </w:r>
    </w:p>
    <w:p w14:paraId="3EB645C3" w14:textId="77777777" w:rsidR="00330EBF" w:rsidRPr="00330EBF" w:rsidRDefault="00330EBF" w:rsidP="00330EBF">
      <w:pPr>
        <w:widowControl w:val="0"/>
        <w:tabs>
          <w:tab w:val="left" w:pos="567"/>
        </w:tabs>
        <w:spacing w:after="0" w:line="260" w:lineRule="exact"/>
        <w:rPr>
          <w:rFonts w:eastAsia="Times New Roman"/>
          <w:kern w:val="0"/>
          <w14:ligatures w14:val="none"/>
        </w:rPr>
      </w:pPr>
    </w:p>
    <w:p w14:paraId="719F1DD5" w14:textId="77777777" w:rsidR="00330EBF" w:rsidRPr="00330EBF" w:rsidRDefault="00330EBF" w:rsidP="00330EBF">
      <w:pPr>
        <w:widowControl w:val="0"/>
        <w:numPr>
          <w:ilvl w:val="0"/>
          <w:numId w:val="6"/>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 xml:space="preserve">Retai gali pasireikšti </w:t>
      </w:r>
      <w:r w:rsidRPr="00330EBF">
        <w:rPr>
          <w:rFonts w:eastAsia="Times New Roman"/>
          <w:b/>
          <w:kern w:val="0"/>
          <w14:ligatures w14:val="none"/>
        </w:rPr>
        <w:t>sąnarių skausmas ir tinimas bei sausgyslių uždegimas</w:t>
      </w:r>
      <w:r w:rsidRPr="00330EBF">
        <w:rPr>
          <w:rFonts w:eastAsia="Times New Roman"/>
          <w:kern w:val="0"/>
          <w14:ligatures w14:val="none"/>
        </w:rPr>
        <w:t xml:space="preserve"> </w:t>
      </w:r>
      <w:r w:rsidRPr="00330EBF">
        <w:rPr>
          <w:rFonts w:eastAsia="Times New Roman"/>
          <w:b/>
          <w:kern w:val="0"/>
          <w14:ligatures w14:val="none"/>
        </w:rPr>
        <w:t>arba plyšimas</w:t>
      </w:r>
      <w:r w:rsidRPr="00330EBF">
        <w:rPr>
          <w:rFonts w:eastAsia="Times New Roman"/>
          <w:kern w:val="0"/>
          <w14:ligatures w14:val="none"/>
        </w:rPr>
        <w:t xml:space="preserve">.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w:t>
      </w:r>
      <w:proofErr w:type="spellStart"/>
      <w:r w:rsidRPr="00330EBF">
        <w:rPr>
          <w:rFonts w:eastAsia="Times New Roman"/>
          <w:bCs/>
          <w:kern w:val="0"/>
          <w14:ligatures w14:val="none"/>
        </w:rPr>
        <w:t>Ciprinol</w:t>
      </w:r>
      <w:proofErr w:type="spellEnd"/>
      <w:r w:rsidRPr="00330EBF">
        <w:rPr>
          <w:rFonts w:eastAsia="Times New Roman"/>
          <w:kern w:val="0"/>
          <w14:ligatures w14:val="none"/>
        </w:rPr>
        <w:t xml:space="preserve"> nutraukimo. Pasireiškus pirmajam sausgyslių skausmo arba uždegimo požymiui (pvz., kulkšnies, riešo, alkūnės, peties arba kelio), nustokite vartoti </w:t>
      </w:r>
      <w:proofErr w:type="spellStart"/>
      <w:r w:rsidRPr="00330EBF">
        <w:rPr>
          <w:rFonts w:eastAsia="Times New Roman"/>
          <w:kern w:val="0"/>
          <w14:ligatures w14:val="none"/>
        </w:rPr>
        <w:t>ciprofloksaciną</w:t>
      </w:r>
      <w:proofErr w:type="spellEnd"/>
      <w:r w:rsidRPr="00330EBF">
        <w:rPr>
          <w:rFonts w:eastAsia="Times New Roman"/>
          <w:kern w:val="0"/>
          <w14:ligatures w14:val="none"/>
        </w:rPr>
        <w:t>, kreipkitės į gydytoją ir stenkitės nejudinti skausmingos vietos. Venkite bereikalingos fizinės veiklos, nes tai gali padidinti sausgyslių plyšimo riziką.</w:t>
      </w:r>
    </w:p>
    <w:p w14:paraId="004865F9" w14:textId="77777777" w:rsidR="00330EBF" w:rsidRPr="00330EBF" w:rsidRDefault="00330EBF" w:rsidP="00330EBF">
      <w:pPr>
        <w:widowControl w:val="0"/>
        <w:tabs>
          <w:tab w:val="left" w:pos="567"/>
        </w:tabs>
        <w:spacing w:after="0" w:line="260" w:lineRule="exact"/>
        <w:rPr>
          <w:rFonts w:eastAsia="Times New Roman"/>
          <w:kern w:val="0"/>
          <w14:ligatures w14:val="none"/>
        </w:rPr>
      </w:pPr>
    </w:p>
    <w:p w14:paraId="747CC304" w14:textId="77777777" w:rsidR="00330EBF" w:rsidRPr="00330EBF" w:rsidRDefault="00330EBF" w:rsidP="00330EBF">
      <w:pPr>
        <w:widowControl w:val="0"/>
        <w:numPr>
          <w:ilvl w:val="0"/>
          <w:numId w:val="6"/>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Jei sergate </w:t>
      </w:r>
      <w:r w:rsidRPr="00330EBF">
        <w:rPr>
          <w:rFonts w:eastAsia="Calibri"/>
          <w:b/>
          <w:bCs/>
          <w:iCs/>
          <w:kern w:val="0"/>
          <w14:ligatures w14:val="none"/>
        </w:rPr>
        <w:t>epilepsija</w:t>
      </w:r>
      <w:r w:rsidRPr="00330EBF">
        <w:rPr>
          <w:rFonts w:eastAsia="Calibri"/>
          <w:bCs/>
          <w:iCs/>
          <w:kern w:val="0"/>
          <w14:ligatures w14:val="none"/>
        </w:rPr>
        <w:t xml:space="preserve"> </w:t>
      </w:r>
      <w:r w:rsidRPr="00330EBF">
        <w:rPr>
          <w:rFonts w:eastAsia="Calibri"/>
          <w:iCs/>
          <w:kern w:val="0"/>
          <w14:ligatures w14:val="none"/>
        </w:rPr>
        <w:t xml:space="preserve">arba kita </w:t>
      </w:r>
      <w:r w:rsidRPr="00330EBF">
        <w:rPr>
          <w:rFonts w:eastAsia="Calibri"/>
          <w:b/>
          <w:bCs/>
          <w:iCs/>
          <w:kern w:val="0"/>
          <w14:ligatures w14:val="none"/>
        </w:rPr>
        <w:t>neurologine liga</w:t>
      </w:r>
      <w:r w:rsidRPr="00330EBF">
        <w:rPr>
          <w:rFonts w:eastAsia="Calibri"/>
          <w:iCs/>
          <w:kern w:val="0"/>
          <w14:ligatures w14:val="none"/>
        </w:rPr>
        <w:t xml:space="preserve">, pavyzdžiui, smegenų išemija ar insultu, galite pajusti su centrine nervų sistema susijusį pašalinį poveikį. Jei taip atsitiktų, nutraukite </w:t>
      </w:r>
      <w:proofErr w:type="spellStart"/>
      <w:r w:rsidRPr="00330EBF">
        <w:rPr>
          <w:rFonts w:eastAsia="Calibri"/>
          <w:iCs/>
          <w:kern w:val="0"/>
          <w14:ligatures w14:val="none"/>
        </w:rPr>
        <w:t>Ciprinol</w:t>
      </w:r>
      <w:proofErr w:type="spellEnd"/>
      <w:r w:rsidRPr="00330EBF">
        <w:rPr>
          <w:rFonts w:eastAsia="Calibri"/>
          <w:iCs/>
          <w:kern w:val="0"/>
          <w14:ligatures w14:val="none"/>
        </w:rPr>
        <w:t xml:space="preserve"> vartojimą ir skubiai susisiekite su gydytoju.</w:t>
      </w:r>
    </w:p>
    <w:p w14:paraId="71526E2E" w14:textId="77777777" w:rsidR="00330EBF" w:rsidRPr="00330EBF" w:rsidRDefault="00330EBF" w:rsidP="00330EBF">
      <w:pPr>
        <w:widowControl w:val="0"/>
        <w:tabs>
          <w:tab w:val="left" w:pos="567"/>
        </w:tabs>
        <w:spacing w:after="0" w:line="260" w:lineRule="exact"/>
        <w:rPr>
          <w:rFonts w:eastAsia="Times New Roman"/>
          <w:kern w:val="0"/>
          <w14:ligatures w14:val="none"/>
        </w:rPr>
      </w:pPr>
    </w:p>
    <w:p w14:paraId="0259E15C" w14:textId="77777777" w:rsidR="00330EBF" w:rsidRPr="00330EBF" w:rsidRDefault="00330EBF" w:rsidP="00330EBF">
      <w:pPr>
        <w:widowControl w:val="0"/>
        <w:numPr>
          <w:ilvl w:val="0"/>
          <w:numId w:val="6"/>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 xml:space="preserve">Retai Jums gali pasireikšti nervo pažeidimo (neuropatijos) simptomų, tokių kaip skausmas, deginimas, dilgčiojimas, tirpimas ir (arba) silpnumas, ypač pėdų ir kojų arba plaštakų ir rankų. Jeigu taip atsitiktų, nustokite vartoti </w:t>
      </w:r>
      <w:proofErr w:type="spellStart"/>
      <w:r w:rsidRPr="00330EBF">
        <w:rPr>
          <w:rFonts w:eastAsia="Times New Roman"/>
          <w:kern w:val="0"/>
          <w14:ligatures w14:val="none"/>
        </w:rPr>
        <w:t>Ciprinol</w:t>
      </w:r>
      <w:proofErr w:type="spellEnd"/>
      <w:r w:rsidRPr="00330EBF">
        <w:rPr>
          <w:rFonts w:eastAsia="Times New Roman"/>
          <w:kern w:val="0"/>
          <w14:ligatures w14:val="none"/>
        </w:rPr>
        <w:t xml:space="preserve"> ir nedelsdami pasakykite gydytojui, kad būklė netaptų galimai negrįžtama.</w:t>
      </w:r>
    </w:p>
    <w:p w14:paraId="4D2749A2" w14:textId="77777777" w:rsidR="00330EBF" w:rsidRPr="00330EBF" w:rsidRDefault="00330EBF" w:rsidP="00330EBF">
      <w:pPr>
        <w:widowControl w:val="0"/>
        <w:spacing w:after="0" w:line="240" w:lineRule="auto"/>
        <w:rPr>
          <w:rFonts w:eastAsia="Times New Roman"/>
          <w:kern w:val="0"/>
          <w14:ligatures w14:val="none"/>
        </w:rPr>
      </w:pPr>
    </w:p>
    <w:p w14:paraId="7740A311" w14:textId="77777777" w:rsidR="00330EBF" w:rsidRPr="00330EBF" w:rsidRDefault="00330EBF" w:rsidP="00330EBF">
      <w:pPr>
        <w:widowControl w:val="0"/>
        <w:numPr>
          <w:ilvl w:val="0"/>
          <w:numId w:val="16"/>
        </w:numPr>
        <w:tabs>
          <w:tab w:val="left" w:pos="567"/>
        </w:tabs>
        <w:spacing w:after="0" w:line="240" w:lineRule="auto"/>
        <w:rPr>
          <w:rFonts w:eastAsia="Times New Roman"/>
          <w:kern w:val="0"/>
          <w14:ligatures w14:val="none"/>
        </w:rPr>
      </w:pPr>
      <w:r w:rsidRPr="00330EBF">
        <w:rPr>
          <w:rFonts w:eastAsia="Times New Roman"/>
          <w:kern w:val="0"/>
          <w14:ligatures w14:val="none"/>
        </w:rPr>
        <w:t xml:space="preserve">Pirmą kartą pavartojus </w:t>
      </w:r>
      <w:proofErr w:type="spellStart"/>
      <w:r w:rsidRPr="00330EBF">
        <w:rPr>
          <w:rFonts w:eastAsia="Times New Roman"/>
          <w:kern w:val="0"/>
          <w14:ligatures w14:val="none"/>
        </w:rPr>
        <w:t>Ciprinol</w:t>
      </w:r>
      <w:proofErr w:type="spellEnd"/>
      <w:r w:rsidRPr="00330EBF">
        <w:rPr>
          <w:rFonts w:eastAsia="Times New Roman"/>
          <w:kern w:val="0"/>
          <w14:ligatures w14:val="none"/>
        </w:rPr>
        <w:t xml:space="preserve">, Jums gali pasireikšti </w:t>
      </w:r>
      <w:r w:rsidRPr="00330EBF">
        <w:rPr>
          <w:rFonts w:eastAsia="Times New Roman"/>
          <w:b/>
          <w:kern w:val="0"/>
          <w14:ligatures w14:val="none"/>
        </w:rPr>
        <w:t>psichiatrinių reakcijų</w:t>
      </w:r>
      <w:r w:rsidRPr="00330EBF">
        <w:rPr>
          <w:rFonts w:eastAsia="Times New Roman"/>
          <w:kern w:val="0"/>
          <w14:ligatures w14:val="none"/>
        </w:rPr>
        <w:t xml:space="preserve">. Jei sergate </w:t>
      </w:r>
      <w:r w:rsidRPr="00330EBF">
        <w:rPr>
          <w:rFonts w:eastAsia="Times New Roman"/>
          <w:b/>
          <w:kern w:val="0"/>
          <w14:ligatures w14:val="none"/>
        </w:rPr>
        <w:t>depresija</w:t>
      </w:r>
      <w:r w:rsidRPr="00330EBF">
        <w:rPr>
          <w:rFonts w:eastAsia="Times New Roman"/>
          <w:kern w:val="0"/>
          <w14:ligatures w14:val="none"/>
        </w:rPr>
        <w:t xml:space="preserve"> ar </w:t>
      </w:r>
      <w:r w:rsidRPr="00330EBF">
        <w:rPr>
          <w:rFonts w:eastAsia="Times New Roman"/>
          <w:b/>
          <w:kern w:val="0"/>
          <w14:ligatures w14:val="none"/>
        </w:rPr>
        <w:t>psichoze</w:t>
      </w:r>
      <w:r w:rsidRPr="00330EBF">
        <w:rPr>
          <w:rFonts w:eastAsia="Times New Roman"/>
          <w:kern w:val="0"/>
          <w14:ligatures w14:val="none"/>
        </w:rPr>
        <w:t xml:space="preserve">, gydymui naudojant </w:t>
      </w:r>
      <w:proofErr w:type="spellStart"/>
      <w:r w:rsidRPr="00330EBF">
        <w:rPr>
          <w:rFonts w:eastAsia="Times New Roman"/>
          <w:kern w:val="0"/>
          <w14:ligatures w14:val="none"/>
        </w:rPr>
        <w:t>Ciprinol</w:t>
      </w:r>
      <w:proofErr w:type="spellEnd"/>
      <w:r w:rsidRPr="00330EBF">
        <w:rPr>
          <w:rFonts w:eastAsia="Times New Roman"/>
          <w:kern w:val="0"/>
          <w14:ligatures w14:val="none"/>
        </w:rPr>
        <w:t>, simptomai gali pablogėti. Retais atvejais depresija ar psichozė gali progresuoti iki minčių apie savižudybę ir save žalojančio elgesio, pvz., bandymo nusižudyti arba savižudybės (žr. 4 skyrių „Galimas šalutinis poveikis“). Jei pasireiškia depresija, psichozė ar su savižudybe susijusių minčių ar veiksmų, nedelsdami kreipkitės į gydytoją).</w:t>
      </w:r>
    </w:p>
    <w:p w14:paraId="05BCC482" w14:textId="77777777" w:rsidR="00330EBF" w:rsidRPr="00330EBF" w:rsidRDefault="00330EBF" w:rsidP="00330EBF">
      <w:pPr>
        <w:widowControl w:val="0"/>
        <w:tabs>
          <w:tab w:val="left" w:pos="567"/>
        </w:tabs>
        <w:spacing w:after="0" w:line="260" w:lineRule="exact"/>
        <w:rPr>
          <w:rFonts w:eastAsia="Times New Roman"/>
          <w:kern w:val="0"/>
          <w14:ligatures w14:val="none"/>
        </w:rPr>
      </w:pPr>
    </w:p>
    <w:p w14:paraId="35CB501F" w14:textId="77777777" w:rsidR="00330EBF" w:rsidRPr="00330EBF" w:rsidRDefault="00330EBF" w:rsidP="00330EBF">
      <w:pPr>
        <w:widowControl w:val="0"/>
        <w:numPr>
          <w:ilvl w:val="0"/>
          <w:numId w:val="6"/>
        </w:numPr>
        <w:tabs>
          <w:tab w:val="left" w:pos="567"/>
        </w:tabs>
        <w:spacing w:after="0" w:line="240" w:lineRule="auto"/>
        <w:ind w:left="567" w:hanging="567"/>
        <w:rPr>
          <w:rFonts w:eastAsia="Calibri"/>
          <w:iCs/>
          <w:noProof/>
          <w:kern w:val="0"/>
          <w14:ligatures w14:val="none"/>
        </w:rPr>
      </w:pPr>
      <w:r w:rsidRPr="00330EBF">
        <w:rPr>
          <w:rFonts w:eastAsia="Calibri"/>
          <w:iCs/>
          <w:noProof/>
          <w:kern w:val="0"/>
          <w14:ligatures w14:val="none"/>
        </w:rPr>
        <w:t xml:space="preserve">Chinolonų grupės antibiotikai gali sukelti cukraus (gliukozės) </w:t>
      </w:r>
      <w:r w:rsidRPr="00330EBF">
        <w:rPr>
          <w:rFonts w:eastAsia="Calibri"/>
          <w:b/>
          <w:iCs/>
          <w:noProof/>
          <w:kern w:val="0"/>
          <w14:ligatures w14:val="none"/>
        </w:rPr>
        <w:t>kiekio</w:t>
      </w:r>
      <w:r w:rsidRPr="00330EBF">
        <w:rPr>
          <w:rFonts w:eastAsia="Calibri"/>
          <w:iCs/>
          <w:noProof/>
          <w:kern w:val="0"/>
          <w14:ligatures w14:val="none"/>
        </w:rPr>
        <w:t xml:space="preserve"> padidėjimą </w:t>
      </w:r>
      <w:r w:rsidRPr="00330EBF">
        <w:rPr>
          <w:rFonts w:eastAsia="Calibri"/>
          <w:b/>
          <w:iCs/>
          <w:noProof/>
          <w:kern w:val="0"/>
          <w14:ligatures w14:val="none"/>
        </w:rPr>
        <w:t>Jūsų</w:t>
      </w:r>
      <w:r w:rsidRPr="00330EBF">
        <w:rPr>
          <w:rFonts w:eastAsia="Calibri"/>
          <w:iCs/>
          <w:noProof/>
          <w:kern w:val="0"/>
          <w14:ligatures w14:val="none"/>
        </w:rPr>
        <w:t xml:space="preserve"> kraujyje virš normalaus lygio (hiperglikemiją) </w:t>
      </w:r>
      <w:r w:rsidRPr="00330EBF">
        <w:rPr>
          <w:rFonts w:eastAsia="Calibri"/>
          <w:b/>
          <w:iCs/>
          <w:noProof/>
          <w:kern w:val="0"/>
          <w14:ligatures w14:val="none"/>
        </w:rPr>
        <w:t>arba cukraus kiekio Jūsų kraujyje sumažėjimą žemiau normalaus lygio, kuris sunkiais atvejais gali sukelti sąmonės praradimą</w:t>
      </w:r>
      <w:r w:rsidRPr="00330EBF">
        <w:rPr>
          <w:rFonts w:eastAsia="Calibri"/>
          <w:iCs/>
          <w:noProof/>
          <w:kern w:val="0"/>
          <w14:ligatures w14:val="none"/>
        </w:rPr>
        <w:t xml:space="preserve"> (hipoglikeminę komą) (žr. 4 skyrių).</w:t>
      </w:r>
      <w:r w:rsidRPr="00330EBF">
        <w:rPr>
          <w:rFonts w:eastAsia="Calibri"/>
          <w:b/>
          <w:iCs/>
          <w:noProof/>
          <w:kern w:val="0"/>
          <w14:ligatures w14:val="none"/>
        </w:rPr>
        <w:t xml:space="preserve"> Tai svarbu cukriniu diabetu sergantiems žmonėms.</w:t>
      </w:r>
      <w:r w:rsidRPr="00330EBF">
        <w:rPr>
          <w:rFonts w:eastAsia="Calibri"/>
          <w:iCs/>
          <w:noProof/>
          <w:kern w:val="0"/>
          <w14:ligatures w14:val="none"/>
        </w:rPr>
        <w:t xml:space="preserve"> Jei sergate cukriniu diabetu, reikia atidžiai stebėti cukraus kiekį Jūsų kraujyje.</w:t>
      </w:r>
    </w:p>
    <w:p w14:paraId="53CD8522" w14:textId="77777777" w:rsidR="00330EBF" w:rsidRPr="00330EBF" w:rsidRDefault="00330EBF" w:rsidP="00330EBF">
      <w:pPr>
        <w:widowControl w:val="0"/>
        <w:tabs>
          <w:tab w:val="left" w:pos="567"/>
        </w:tabs>
        <w:spacing w:after="0" w:line="260" w:lineRule="exact"/>
        <w:rPr>
          <w:rFonts w:eastAsia="Calibri"/>
          <w:kern w:val="0"/>
          <w14:ligatures w14:val="none"/>
        </w:rPr>
      </w:pPr>
    </w:p>
    <w:p w14:paraId="0E795B52" w14:textId="77777777" w:rsidR="00330EBF" w:rsidRPr="00330EBF" w:rsidRDefault="00330EBF" w:rsidP="00330EBF">
      <w:pPr>
        <w:widowControl w:val="0"/>
        <w:numPr>
          <w:ilvl w:val="0"/>
          <w:numId w:val="6"/>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Geriant antibiotikus, taip pat ir </w:t>
      </w:r>
      <w:proofErr w:type="spellStart"/>
      <w:r w:rsidRPr="00330EBF">
        <w:rPr>
          <w:rFonts w:eastAsia="Calibri"/>
          <w:iCs/>
          <w:kern w:val="0"/>
          <w14:ligatures w14:val="none"/>
        </w:rPr>
        <w:t>Ciprinol</w:t>
      </w:r>
      <w:proofErr w:type="spellEnd"/>
      <w:r w:rsidRPr="00330EBF">
        <w:rPr>
          <w:rFonts w:eastAsia="Calibri"/>
          <w:iCs/>
          <w:kern w:val="0"/>
          <w14:ligatures w14:val="none"/>
        </w:rPr>
        <w:t xml:space="preserve">, gali prasidėti </w:t>
      </w:r>
      <w:r w:rsidRPr="00330EBF">
        <w:rPr>
          <w:rFonts w:eastAsia="Calibri"/>
          <w:b/>
          <w:bCs/>
          <w:iCs/>
          <w:kern w:val="0"/>
          <w14:ligatures w14:val="none"/>
        </w:rPr>
        <w:t>viduriavimas</w:t>
      </w:r>
      <w:r w:rsidRPr="00330EBF">
        <w:rPr>
          <w:rFonts w:eastAsia="Calibri"/>
          <w:iCs/>
          <w:kern w:val="0"/>
          <w14:ligatures w14:val="none"/>
        </w:rPr>
        <w:t xml:space="preserve">, jis gali užsitęsti net keletą savaičių po to, kai nutrauksite vaisto vartojimą. Jei viduriavimas labai sustiprėja ar užsitęsia, arba Jūs pastebite, kad išmatose atsirado kraujo arba gleivių, nedelsiant nutraukite </w:t>
      </w:r>
      <w:proofErr w:type="spellStart"/>
      <w:r w:rsidRPr="00330EBF">
        <w:rPr>
          <w:rFonts w:eastAsia="Calibri"/>
          <w:iCs/>
          <w:kern w:val="0"/>
          <w14:ligatures w14:val="none"/>
        </w:rPr>
        <w:t>Ciprinol</w:t>
      </w:r>
      <w:proofErr w:type="spellEnd"/>
      <w:r w:rsidRPr="00330EBF">
        <w:rPr>
          <w:rFonts w:eastAsia="Calibri"/>
          <w:iCs/>
          <w:kern w:val="0"/>
          <w14:ligatures w14:val="none"/>
        </w:rPr>
        <w:t xml:space="preserve"> vartojimą, nes tai gali būti pavojinga gyvybei. Nevartokite viduriavimą stabdančių ar peristaltiką slopinančių vaistų ir susisiekite su gydytoju.</w:t>
      </w:r>
    </w:p>
    <w:p w14:paraId="60B116D4" w14:textId="77777777" w:rsidR="00330EBF" w:rsidRPr="00330EBF" w:rsidRDefault="00330EBF" w:rsidP="00330EBF">
      <w:pPr>
        <w:widowControl w:val="0"/>
        <w:tabs>
          <w:tab w:val="left" w:pos="567"/>
        </w:tabs>
        <w:spacing w:after="0" w:line="260" w:lineRule="exact"/>
        <w:rPr>
          <w:rFonts w:eastAsia="Times New Roman"/>
          <w:kern w:val="0"/>
          <w14:ligatures w14:val="none"/>
        </w:rPr>
      </w:pPr>
    </w:p>
    <w:p w14:paraId="04C5AC25" w14:textId="77777777" w:rsidR="00330EBF" w:rsidRPr="00330EBF" w:rsidRDefault="00330EBF" w:rsidP="00330EBF">
      <w:pPr>
        <w:widowControl w:val="0"/>
        <w:numPr>
          <w:ilvl w:val="0"/>
          <w:numId w:val="6"/>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Jeigu </w:t>
      </w:r>
      <w:r w:rsidRPr="00330EBF">
        <w:rPr>
          <w:rFonts w:eastAsia="Calibri"/>
          <w:b/>
          <w:iCs/>
          <w:kern w:val="0"/>
          <w14:ligatures w14:val="none"/>
        </w:rPr>
        <w:t>sutrinka regėjimas</w:t>
      </w:r>
      <w:r w:rsidRPr="00330EBF">
        <w:rPr>
          <w:rFonts w:eastAsia="Calibri"/>
          <w:iCs/>
          <w:kern w:val="0"/>
          <w14:ligatures w14:val="none"/>
        </w:rPr>
        <w:t xml:space="preserve"> arba pasireiškia kitoks poveikis akims, nedelsiant kreipkitės į akių gydytoją.</w:t>
      </w:r>
    </w:p>
    <w:p w14:paraId="2E69B4D9" w14:textId="77777777" w:rsidR="00330EBF" w:rsidRPr="00330EBF" w:rsidRDefault="00330EBF" w:rsidP="00330EBF">
      <w:pPr>
        <w:spacing w:after="0" w:line="240" w:lineRule="auto"/>
        <w:ind w:left="708"/>
        <w:rPr>
          <w:rFonts w:eastAsia="Calibri"/>
          <w:iCs/>
          <w:kern w:val="0"/>
          <w:sz w:val="24"/>
          <w:lang w:eastAsia="sl-SI"/>
          <w14:ligatures w14:val="none"/>
        </w:rPr>
      </w:pPr>
    </w:p>
    <w:p w14:paraId="284BC585" w14:textId="77777777" w:rsidR="00330EBF" w:rsidRPr="00330EBF" w:rsidRDefault="00330EBF" w:rsidP="00330EBF">
      <w:pPr>
        <w:widowControl w:val="0"/>
        <w:numPr>
          <w:ilvl w:val="0"/>
          <w:numId w:val="16"/>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 xml:space="preserve">Vartojant </w:t>
      </w:r>
      <w:proofErr w:type="spellStart"/>
      <w:r w:rsidRPr="00330EBF">
        <w:rPr>
          <w:rFonts w:eastAsia="Times New Roman"/>
          <w:kern w:val="0"/>
          <w14:ligatures w14:val="none"/>
        </w:rPr>
        <w:t>Ciprinol</w:t>
      </w:r>
      <w:proofErr w:type="spellEnd"/>
      <w:r w:rsidRPr="00330EBF">
        <w:rPr>
          <w:rFonts w:eastAsia="Times New Roman"/>
          <w:kern w:val="0"/>
          <w14:ligatures w14:val="none"/>
        </w:rPr>
        <w:t xml:space="preserve">, Jūsų oda tampa jautresnė </w:t>
      </w:r>
      <w:r w:rsidRPr="00330EBF">
        <w:rPr>
          <w:rFonts w:eastAsia="Times New Roman"/>
          <w:b/>
          <w:kern w:val="0"/>
          <w14:ligatures w14:val="none"/>
        </w:rPr>
        <w:t>saulės šviesai ar ultravioletiniams (UV) spinduliams</w:t>
      </w:r>
      <w:r w:rsidRPr="00330EBF">
        <w:rPr>
          <w:rFonts w:eastAsia="Times New Roman"/>
          <w:kern w:val="0"/>
          <w14:ligatures w14:val="none"/>
        </w:rPr>
        <w:t>. Venkite intensyvių saulės spindulių poveikio ar dirbtinės UV šviesos, pavyzdžiui, soliariume.</w:t>
      </w:r>
    </w:p>
    <w:p w14:paraId="7DE54D3D" w14:textId="77777777" w:rsidR="00330EBF" w:rsidRPr="00330EBF" w:rsidRDefault="00330EBF" w:rsidP="00330EBF">
      <w:pPr>
        <w:widowControl w:val="0"/>
        <w:tabs>
          <w:tab w:val="left" w:pos="567"/>
        </w:tabs>
        <w:spacing w:after="0" w:line="260" w:lineRule="exact"/>
        <w:rPr>
          <w:rFonts w:eastAsia="Calibri"/>
          <w:kern w:val="0"/>
          <w14:ligatures w14:val="none"/>
        </w:rPr>
      </w:pPr>
    </w:p>
    <w:p w14:paraId="60D119C4" w14:textId="77777777" w:rsidR="00330EBF" w:rsidRPr="00330EBF" w:rsidRDefault="00330EBF" w:rsidP="00330EBF">
      <w:pPr>
        <w:widowControl w:val="0"/>
        <w:numPr>
          <w:ilvl w:val="0"/>
          <w:numId w:val="6"/>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Jei Jums reikia atlikti </w:t>
      </w:r>
      <w:r w:rsidRPr="00330EBF">
        <w:rPr>
          <w:rFonts w:eastAsia="Calibri"/>
          <w:b/>
          <w:bCs/>
          <w:iCs/>
          <w:kern w:val="0"/>
          <w14:ligatures w14:val="none"/>
        </w:rPr>
        <w:t>šlapimo arba kraujo tyrimus</w:t>
      </w:r>
      <w:r w:rsidRPr="00330EBF">
        <w:rPr>
          <w:rFonts w:eastAsia="Calibri"/>
          <w:iCs/>
          <w:kern w:val="0"/>
          <w14:ligatures w14:val="none"/>
        </w:rPr>
        <w:t xml:space="preserve">, pasakykite gydytojui arba laboratorijos darbuotojams, kad vartojate </w:t>
      </w:r>
      <w:proofErr w:type="spellStart"/>
      <w:r w:rsidRPr="00330EBF">
        <w:rPr>
          <w:rFonts w:eastAsia="Calibri"/>
          <w:iCs/>
          <w:kern w:val="0"/>
          <w14:ligatures w14:val="none"/>
        </w:rPr>
        <w:t>Ciprinol</w:t>
      </w:r>
      <w:proofErr w:type="spellEnd"/>
      <w:r w:rsidRPr="00330EBF">
        <w:rPr>
          <w:rFonts w:eastAsia="Calibri"/>
          <w:iCs/>
          <w:kern w:val="0"/>
          <w14:ligatures w14:val="none"/>
        </w:rPr>
        <w:t>.</w:t>
      </w:r>
    </w:p>
    <w:p w14:paraId="50D650BD" w14:textId="77777777" w:rsidR="00330EBF" w:rsidRPr="00330EBF" w:rsidRDefault="00330EBF" w:rsidP="00330EBF">
      <w:pPr>
        <w:widowControl w:val="0"/>
        <w:spacing w:after="0" w:line="240" w:lineRule="auto"/>
        <w:ind w:left="567"/>
        <w:rPr>
          <w:rFonts w:eastAsia="Calibri"/>
          <w:iCs/>
          <w:kern w:val="0"/>
          <w14:ligatures w14:val="none"/>
        </w:rPr>
      </w:pPr>
    </w:p>
    <w:p w14:paraId="48E44903" w14:textId="77777777" w:rsidR="00330EBF" w:rsidRPr="00330EBF" w:rsidRDefault="00330EBF" w:rsidP="00330EBF">
      <w:pPr>
        <w:widowControl w:val="0"/>
        <w:numPr>
          <w:ilvl w:val="0"/>
          <w:numId w:val="6"/>
        </w:numPr>
        <w:tabs>
          <w:tab w:val="left" w:pos="567"/>
        </w:tabs>
        <w:spacing w:after="0" w:line="240" w:lineRule="auto"/>
        <w:ind w:left="567" w:hanging="567"/>
        <w:rPr>
          <w:rFonts w:eastAsia="Calibri"/>
          <w:iCs/>
          <w:noProof/>
          <w:kern w:val="0"/>
          <w14:ligatures w14:val="none"/>
        </w:rPr>
      </w:pPr>
      <w:r w:rsidRPr="00330EBF">
        <w:rPr>
          <w:rFonts w:eastAsia="Calibri"/>
          <w:iCs/>
          <w:noProof/>
          <w:kern w:val="0"/>
          <w14:ligatures w14:val="none"/>
        </w:rPr>
        <w:t xml:space="preserve">Jeigu Jus vargina </w:t>
      </w:r>
      <w:r w:rsidRPr="00330EBF">
        <w:rPr>
          <w:rFonts w:eastAsia="Calibri"/>
          <w:b/>
          <w:iCs/>
          <w:noProof/>
          <w:kern w:val="0"/>
          <w14:ligatures w14:val="none"/>
        </w:rPr>
        <w:t>inkstų problemos</w:t>
      </w:r>
      <w:r w:rsidRPr="00330EBF">
        <w:rPr>
          <w:rFonts w:eastAsia="Calibri"/>
          <w:iCs/>
          <w:noProof/>
          <w:kern w:val="0"/>
          <w14:ligatures w14:val="none"/>
        </w:rPr>
        <w:t>, pasakykite savo gydytojui, kadangi gali reikėti pakoreguoti Jūsų dozę.</w:t>
      </w:r>
    </w:p>
    <w:p w14:paraId="78D1D692" w14:textId="77777777" w:rsidR="00330EBF" w:rsidRPr="00330EBF" w:rsidRDefault="00330EBF" w:rsidP="00330EBF">
      <w:pPr>
        <w:widowControl w:val="0"/>
        <w:tabs>
          <w:tab w:val="left" w:pos="567"/>
        </w:tabs>
        <w:spacing w:after="0" w:line="260" w:lineRule="exact"/>
        <w:rPr>
          <w:rFonts w:eastAsia="Times New Roman"/>
          <w:kern w:val="0"/>
          <w14:ligatures w14:val="none"/>
        </w:rPr>
      </w:pPr>
    </w:p>
    <w:p w14:paraId="2521A11E" w14:textId="77777777" w:rsidR="00330EBF" w:rsidRPr="00330EBF" w:rsidRDefault="00330EBF" w:rsidP="00330EBF">
      <w:pPr>
        <w:widowControl w:val="0"/>
        <w:numPr>
          <w:ilvl w:val="0"/>
          <w:numId w:val="6"/>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Ciprinol</w:t>
      </w:r>
      <w:proofErr w:type="spellEnd"/>
      <w:r w:rsidRPr="00330EBF">
        <w:rPr>
          <w:rFonts w:eastAsia="Calibri"/>
          <w:iCs/>
          <w:kern w:val="0"/>
          <w14:ligatures w14:val="none"/>
        </w:rPr>
        <w:t xml:space="preserve"> gali sukelti </w:t>
      </w:r>
      <w:r w:rsidRPr="00330EBF">
        <w:rPr>
          <w:rFonts w:eastAsia="Calibri"/>
          <w:b/>
          <w:bCs/>
          <w:iCs/>
          <w:kern w:val="0"/>
          <w14:ligatures w14:val="none"/>
        </w:rPr>
        <w:t>kepenų pakenkimų</w:t>
      </w:r>
      <w:r w:rsidRPr="00330EBF">
        <w:rPr>
          <w:rFonts w:eastAsia="Calibri"/>
          <w:iCs/>
          <w:kern w:val="0"/>
          <w14:ligatures w14:val="none"/>
        </w:rPr>
        <w:t xml:space="preserve">. Jei pastebėsite kokių nors simptomų, pavyzdžiui, apetito nebuvimas, gelta (odos pageltimas), šlapimo patamsėjimas, niežulys, pilvo skausmai, nustokite vartoti </w:t>
      </w:r>
      <w:proofErr w:type="spellStart"/>
      <w:r w:rsidRPr="00330EBF">
        <w:rPr>
          <w:rFonts w:eastAsia="Calibri"/>
          <w:iCs/>
          <w:kern w:val="0"/>
          <w14:ligatures w14:val="none"/>
        </w:rPr>
        <w:t>Ciprinol</w:t>
      </w:r>
      <w:proofErr w:type="spellEnd"/>
      <w:r w:rsidRPr="00330EBF">
        <w:rPr>
          <w:rFonts w:eastAsia="Calibri"/>
          <w:iCs/>
          <w:kern w:val="0"/>
          <w14:ligatures w14:val="none"/>
        </w:rPr>
        <w:t xml:space="preserve"> ir tuoj pat susisiekite su gydytoju.</w:t>
      </w:r>
    </w:p>
    <w:p w14:paraId="162EBBF7" w14:textId="77777777" w:rsidR="00330EBF" w:rsidRPr="00330EBF" w:rsidRDefault="00330EBF" w:rsidP="00330EBF">
      <w:pPr>
        <w:widowControl w:val="0"/>
        <w:tabs>
          <w:tab w:val="left" w:pos="567"/>
        </w:tabs>
        <w:spacing w:after="0" w:line="260" w:lineRule="exact"/>
        <w:rPr>
          <w:rFonts w:eastAsia="Times New Roman"/>
          <w:kern w:val="0"/>
          <w14:ligatures w14:val="none"/>
        </w:rPr>
      </w:pPr>
    </w:p>
    <w:p w14:paraId="19EDB1D3" w14:textId="77777777" w:rsidR="00330EBF" w:rsidRPr="00330EBF" w:rsidRDefault="00330EBF" w:rsidP="00330EBF">
      <w:pPr>
        <w:widowControl w:val="0"/>
        <w:tabs>
          <w:tab w:val="left" w:pos="567"/>
        </w:tabs>
        <w:spacing w:after="0" w:line="260" w:lineRule="exact"/>
        <w:rPr>
          <w:rFonts w:eastAsia="Calibri"/>
          <w:iCs/>
          <w:kern w:val="0"/>
          <w14:ligatures w14:val="none"/>
        </w:rPr>
      </w:pPr>
    </w:p>
    <w:p w14:paraId="4ECB9CE1" w14:textId="77777777" w:rsidR="00330EBF" w:rsidRPr="00330EBF" w:rsidRDefault="00330EBF" w:rsidP="00330EBF">
      <w:pPr>
        <w:widowControl w:val="0"/>
        <w:numPr>
          <w:ilvl w:val="0"/>
          <w:numId w:val="6"/>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Dėl </w:t>
      </w:r>
      <w:proofErr w:type="spellStart"/>
      <w:r w:rsidRPr="00330EBF">
        <w:rPr>
          <w:rFonts w:eastAsia="Calibri"/>
          <w:iCs/>
          <w:kern w:val="0"/>
          <w14:ligatures w14:val="none"/>
        </w:rPr>
        <w:t>Ciprinol</w:t>
      </w:r>
      <w:proofErr w:type="spellEnd"/>
      <w:r w:rsidRPr="00330EBF">
        <w:rPr>
          <w:rFonts w:eastAsia="Calibri"/>
          <w:iCs/>
          <w:kern w:val="0"/>
          <w14:ligatures w14:val="none"/>
        </w:rPr>
        <w:t xml:space="preserve"> vartojimo gali sumažėti leukocitų skaičius ir </w:t>
      </w:r>
      <w:r w:rsidRPr="00330EBF">
        <w:rPr>
          <w:rFonts w:eastAsia="Calibri"/>
          <w:b/>
          <w:bCs/>
          <w:iCs/>
          <w:kern w:val="0"/>
          <w14:ligatures w14:val="none"/>
        </w:rPr>
        <w:t>nusilpti Jūsų atsparumas infekcijoms</w:t>
      </w:r>
      <w:r w:rsidRPr="00330EBF">
        <w:rPr>
          <w:rFonts w:eastAsia="Calibri"/>
          <w:iCs/>
          <w:kern w:val="0"/>
          <w14:ligatures w14:val="none"/>
        </w:rPr>
        <w:t>. Jei Jums pasireiškia tokie infekcijos simptomai, kaip karščiavimas ir ryškus bendros būklės pablogėjimas, arba karščiavimas su tokiais vietiškai pasireiškiančiais simptomais, kaip gerklės (ryklės, burnos) skausmas ar šlapinimosi sutrikimai, turite nedelsdami pasikonsultuoti su gydytoju. Bus atliekamas kraujo tyrimas, patikrinant, ar nėra galimo leukocitų skaičiaus sumažėjimo (</w:t>
      </w:r>
      <w:proofErr w:type="spellStart"/>
      <w:r w:rsidRPr="00330EBF">
        <w:rPr>
          <w:rFonts w:eastAsia="Calibri"/>
          <w:iCs/>
          <w:kern w:val="0"/>
          <w14:ligatures w14:val="none"/>
        </w:rPr>
        <w:t>agranuliocitozės</w:t>
      </w:r>
      <w:proofErr w:type="spellEnd"/>
      <w:r w:rsidRPr="00330EBF">
        <w:rPr>
          <w:rFonts w:eastAsia="Calibri"/>
          <w:iCs/>
          <w:kern w:val="0"/>
          <w14:ligatures w14:val="none"/>
        </w:rPr>
        <w:t>). Svarbu pasakyti gydytojui, kokius vaistus vartojate.</w:t>
      </w:r>
    </w:p>
    <w:p w14:paraId="744E4A89" w14:textId="77777777" w:rsidR="00330EBF" w:rsidRPr="00330EBF" w:rsidRDefault="00330EBF" w:rsidP="00330EBF">
      <w:pPr>
        <w:widowControl w:val="0"/>
        <w:tabs>
          <w:tab w:val="left" w:pos="567"/>
        </w:tabs>
        <w:spacing w:after="0" w:line="260" w:lineRule="exact"/>
        <w:rPr>
          <w:rFonts w:eastAsia="Calibri"/>
          <w:b/>
          <w:bCs/>
          <w:kern w:val="0"/>
          <w:lang w:eastAsia="lt-LT"/>
          <w14:ligatures w14:val="none"/>
        </w:rPr>
      </w:pPr>
    </w:p>
    <w:p w14:paraId="7A8E7210" w14:textId="77777777" w:rsidR="00330EBF" w:rsidRPr="00330EBF" w:rsidRDefault="00330EBF" w:rsidP="00330EBF">
      <w:pPr>
        <w:widowControl w:val="0"/>
        <w:tabs>
          <w:tab w:val="left" w:pos="567"/>
        </w:tabs>
        <w:spacing w:after="0" w:line="260" w:lineRule="exact"/>
        <w:rPr>
          <w:rFonts w:eastAsia="Calibri"/>
          <w:b/>
          <w:bCs/>
          <w:kern w:val="0"/>
          <w14:ligatures w14:val="none"/>
        </w:rPr>
      </w:pPr>
      <w:r w:rsidRPr="00330EBF">
        <w:rPr>
          <w:rFonts w:eastAsia="Calibri"/>
          <w:b/>
          <w:bCs/>
          <w:kern w:val="0"/>
          <w14:ligatures w14:val="none"/>
        </w:rPr>
        <w:t xml:space="preserve">Kiti vaistai ir </w:t>
      </w:r>
      <w:proofErr w:type="spellStart"/>
      <w:r w:rsidRPr="00330EBF">
        <w:rPr>
          <w:rFonts w:eastAsia="Calibri"/>
          <w:b/>
          <w:bCs/>
          <w:kern w:val="0"/>
          <w14:ligatures w14:val="none"/>
        </w:rPr>
        <w:t>Ciprinol</w:t>
      </w:r>
      <w:proofErr w:type="spellEnd"/>
    </w:p>
    <w:p w14:paraId="45BAB93D"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Jeigu vartojate arba neseniai vartojote kitų vaistų arba dėl to nesate tikri, apie tai pasakykite gydytojui arba vaistininkui.</w:t>
      </w:r>
    </w:p>
    <w:p w14:paraId="27612284"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5475F51F"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b/>
          <w:iCs/>
          <w:kern w:val="0"/>
          <w:lang w:eastAsia="lt-LT"/>
          <w14:ligatures w14:val="none"/>
        </w:rPr>
        <w:t xml:space="preserve">Nevartokite </w:t>
      </w:r>
      <w:proofErr w:type="spellStart"/>
      <w:r w:rsidRPr="00330EBF">
        <w:rPr>
          <w:rFonts w:eastAsia="Calibri"/>
          <w:b/>
          <w:iCs/>
          <w:kern w:val="0"/>
          <w:lang w:eastAsia="lt-LT"/>
          <w14:ligatures w14:val="none"/>
        </w:rPr>
        <w:t>Ciprinol</w:t>
      </w:r>
      <w:proofErr w:type="spellEnd"/>
      <w:r w:rsidRPr="00330EBF">
        <w:rPr>
          <w:rFonts w:eastAsia="Calibri"/>
          <w:b/>
          <w:iCs/>
          <w:kern w:val="0"/>
          <w:lang w:eastAsia="lt-LT"/>
          <w14:ligatures w14:val="none"/>
        </w:rPr>
        <w:t xml:space="preserve"> kartu su </w:t>
      </w:r>
      <w:proofErr w:type="spellStart"/>
      <w:r w:rsidRPr="00330EBF">
        <w:rPr>
          <w:rFonts w:eastAsia="Calibri"/>
          <w:b/>
          <w:iCs/>
          <w:kern w:val="0"/>
          <w:lang w:eastAsia="lt-LT"/>
          <w14:ligatures w14:val="none"/>
        </w:rPr>
        <w:t>tizanidinu</w:t>
      </w:r>
      <w:proofErr w:type="spellEnd"/>
      <w:r w:rsidRPr="00330EBF">
        <w:rPr>
          <w:rFonts w:eastAsia="Calibri"/>
          <w:iCs/>
          <w:kern w:val="0"/>
          <w:lang w:eastAsia="lt-LT"/>
          <w14:ligatures w14:val="none"/>
        </w:rPr>
        <w:t>, nes dėl to gali atsirasti nepageidaujamų reiškinių,</w:t>
      </w:r>
    </w:p>
    <w:p w14:paraId="4C4997ED"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pavyzdžiui, sumažėti kraujospūdis ar atsirasti mieguistumas (žr. 2 </w:t>
      </w:r>
      <w:r w:rsidRPr="00330EBF">
        <w:rPr>
          <w:rFonts w:eastAsia="Calibri"/>
          <w:kern w:val="0"/>
          <w14:ligatures w14:val="none"/>
        </w:rPr>
        <w:t>skyriuje poskyrį</w:t>
      </w:r>
      <w:r w:rsidRPr="00330EBF">
        <w:rPr>
          <w:rFonts w:eastAsia="Calibri"/>
          <w:iCs/>
          <w:kern w:val="0"/>
          <w:lang w:eastAsia="lt-LT"/>
          <w14:ligatures w14:val="none"/>
        </w:rPr>
        <w:t xml:space="preserve">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vartoti</w:t>
      </w:r>
      <w:r w:rsidRPr="00330EBF">
        <w:rPr>
          <w:rFonts w:eastAsia="Calibri"/>
          <w:kern w:val="0"/>
          <w14:ligatures w14:val="none"/>
        </w:rPr>
        <w:t xml:space="preserve"> </w:t>
      </w:r>
      <w:r w:rsidRPr="00330EBF">
        <w:rPr>
          <w:rFonts w:eastAsia="Calibri"/>
          <w:iCs/>
          <w:kern w:val="0"/>
          <w:lang w:eastAsia="lt-LT"/>
          <w14:ligatures w14:val="none"/>
        </w:rPr>
        <w:t>draudžiama“).</w:t>
      </w:r>
    </w:p>
    <w:p w14:paraId="3E564DFE"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0FFADC86"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Yra žinoma, kad šie vaistai jūsų organizme reaguoja su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vartojimas kartu su šiais vaistais, gali turėti įtakos šių vaistų terapiniam poveikiui. Dėl to taip pat gali </w:t>
      </w:r>
      <w:proofErr w:type="spellStart"/>
      <w:r w:rsidRPr="00330EBF">
        <w:rPr>
          <w:rFonts w:eastAsia="Calibri"/>
          <w:iCs/>
          <w:kern w:val="0"/>
          <w:lang w:eastAsia="lt-LT"/>
          <w14:ligatures w14:val="none"/>
        </w:rPr>
        <w:t>padidėtinepageidaujamų</w:t>
      </w:r>
      <w:proofErr w:type="spellEnd"/>
      <w:r w:rsidRPr="00330EBF">
        <w:rPr>
          <w:rFonts w:eastAsia="Calibri"/>
          <w:iCs/>
          <w:kern w:val="0"/>
          <w:lang w:eastAsia="lt-LT"/>
          <w14:ligatures w14:val="none"/>
        </w:rPr>
        <w:t xml:space="preserve"> reiškinių pasireiškimo tikimybė.</w:t>
      </w:r>
    </w:p>
    <w:p w14:paraId="25EAAC97"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6EBE144"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b/>
          <w:kern w:val="0"/>
          <w:lang w:eastAsia="lt-LT"/>
          <w14:ligatures w14:val="none"/>
        </w:rPr>
      </w:pPr>
      <w:r w:rsidRPr="00330EBF">
        <w:rPr>
          <w:rFonts w:eastAsia="Times New Roman"/>
          <w:b/>
          <w:kern w:val="0"/>
          <w:lang w:eastAsia="lt-LT"/>
          <w14:ligatures w14:val="none"/>
        </w:rPr>
        <w:t xml:space="preserve">Praneškite gydytojui, jeigu vartojate </w:t>
      </w:r>
      <w:r w:rsidRPr="00330EBF">
        <w:rPr>
          <w:rFonts w:eastAsia="Times New Roman"/>
          <w:b/>
          <w:kern w:val="0"/>
          <w14:ligatures w14:val="none"/>
        </w:rPr>
        <w:t>šių vaistų</w:t>
      </w:r>
      <w:r w:rsidRPr="00330EBF">
        <w:rPr>
          <w:rFonts w:eastAsia="Times New Roman"/>
          <w:b/>
          <w:kern w:val="0"/>
          <w:lang w:eastAsia="lt-LT"/>
          <w14:ligatures w14:val="none"/>
        </w:rPr>
        <w:t>:</w:t>
      </w:r>
    </w:p>
    <w:p w14:paraId="122DC154" w14:textId="77777777" w:rsidR="00330EBF" w:rsidRPr="00330EBF" w:rsidRDefault="00330EBF" w:rsidP="00330EBF">
      <w:pPr>
        <w:widowControl w:val="0"/>
        <w:numPr>
          <w:ilvl w:val="0"/>
          <w:numId w:val="7"/>
        </w:numPr>
        <w:tabs>
          <w:tab w:val="left" w:pos="567"/>
        </w:tabs>
        <w:spacing w:after="0" w:line="240" w:lineRule="auto"/>
        <w:ind w:left="567" w:hanging="567"/>
        <w:rPr>
          <w:rFonts w:eastAsia="Calibri"/>
          <w:iCs/>
          <w:kern w:val="0"/>
          <w:lang w:eastAsia="lt-LT"/>
          <w14:ligatures w14:val="none"/>
        </w:rPr>
      </w:pPr>
      <w:r w:rsidRPr="00330EBF">
        <w:rPr>
          <w:rFonts w:eastAsia="Calibri"/>
          <w:iCs/>
          <w:kern w:val="0"/>
          <w14:ligatures w14:val="none"/>
        </w:rPr>
        <w:t xml:space="preserve">vitamino K antagonistų (varfariną, </w:t>
      </w:r>
      <w:proofErr w:type="spellStart"/>
      <w:r w:rsidRPr="00330EBF">
        <w:rPr>
          <w:rFonts w:eastAsia="Calibri"/>
          <w:iCs/>
          <w:kern w:val="0"/>
          <w14:ligatures w14:val="none"/>
        </w:rPr>
        <w:t>acenokumarolį</w:t>
      </w:r>
      <w:proofErr w:type="spellEnd"/>
      <w:r w:rsidRPr="00330EBF">
        <w:rPr>
          <w:rFonts w:eastAsia="Calibri"/>
          <w:iCs/>
          <w:kern w:val="0"/>
          <w14:ligatures w14:val="none"/>
        </w:rPr>
        <w:t xml:space="preserve">, </w:t>
      </w:r>
      <w:proofErr w:type="spellStart"/>
      <w:r w:rsidRPr="00330EBF">
        <w:rPr>
          <w:rFonts w:eastAsia="Calibri"/>
          <w:iCs/>
          <w:kern w:val="0"/>
          <w14:ligatures w14:val="none"/>
        </w:rPr>
        <w:t>fenprokumoną</w:t>
      </w:r>
      <w:proofErr w:type="spellEnd"/>
      <w:r w:rsidRPr="00330EBF">
        <w:rPr>
          <w:rFonts w:eastAsia="Calibri"/>
          <w:iCs/>
          <w:kern w:val="0"/>
          <w14:ligatures w14:val="none"/>
        </w:rPr>
        <w:t xml:space="preserve"> arba </w:t>
      </w:r>
      <w:proofErr w:type="spellStart"/>
      <w:r w:rsidRPr="00330EBF">
        <w:rPr>
          <w:rFonts w:eastAsia="Calibri"/>
          <w:iCs/>
          <w:kern w:val="0"/>
          <w14:ligatures w14:val="none"/>
        </w:rPr>
        <w:t>fluindioną</w:t>
      </w:r>
      <w:proofErr w:type="spellEnd"/>
      <w:r w:rsidRPr="00330EBF">
        <w:rPr>
          <w:rFonts w:eastAsia="Calibri"/>
          <w:iCs/>
          <w:kern w:val="0"/>
          <w14:ligatures w14:val="none"/>
        </w:rPr>
        <w:t xml:space="preserve">) arba </w:t>
      </w:r>
      <w:r w:rsidRPr="00330EBF">
        <w:rPr>
          <w:rFonts w:eastAsia="Calibri"/>
          <w:kern w:val="0"/>
          <w14:ligatures w14:val="none"/>
        </w:rPr>
        <w:t>kitų geriamųjų antikoaguliantų</w:t>
      </w:r>
      <w:r w:rsidRPr="00330EBF">
        <w:rPr>
          <w:rFonts w:eastAsia="Calibri"/>
          <w:iCs/>
          <w:kern w:val="0"/>
          <w14:ligatures w14:val="none"/>
        </w:rPr>
        <w:t xml:space="preserve"> (kraujui skystinti);</w:t>
      </w:r>
    </w:p>
    <w:p w14:paraId="005E5BE8" w14:textId="77777777" w:rsidR="00330EBF" w:rsidRPr="00330EBF" w:rsidRDefault="00330EBF" w:rsidP="00330EBF">
      <w:pPr>
        <w:widowControl w:val="0"/>
        <w:numPr>
          <w:ilvl w:val="0"/>
          <w:numId w:val="7"/>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probenecidą</w:t>
      </w:r>
      <w:proofErr w:type="spellEnd"/>
      <w:r w:rsidRPr="00330EBF">
        <w:rPr>
          <w:rFonts w:eastAsia="Calibri"/>
          <w:iCs/>
          <w:kern w:val="0"/>
          <w14:ligatures w14:val="none"/>
        </w:rPr>
        <w:t xml:space="preserve"> (podagrai);</w:t>
      </w:r>
    </w:p>
    <w:p w14:paraId="3EF88316" w14:textId="77777777" w:rsidR="00330EBF" w:rsidRPr="00330EBF" w:rsidRDefault="00330EBF" w:rsidP="00330EBF">
      <w:pPr>
        <w:widowControl w:val="0"/>
        <w:numPr>
          <w:ilvl w:val="0"/>
          <w:numId w:val="7"/>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metotreksatą</w:t>
      </w:r>
      <w:proofErr w:type="spellEnd"/>
      <w:r w:rsidRPr="00330EBF">
        <w:rPr>
          <w:rFonts w:eastAsia="Calibri"/>
          <w:iCs/>
          <w:kern w:val="0"/>
          <w14:ligatures w14:val="none"/>
        </w:rPr>
        <w:t xml:space="preserve"> (tam tikroms vėžio rūšims, žvynelinei, reumatoidiniam artritui gydyti);</w:t>
      </w:r>
    </w:p>
    <w:p w14:paraId="5EC9B87C" w14:textId="77777777" w:rsidR="00330EBF" w:rsidRPr="00330EBF" w:rsidRDefault="00330EBF" w:rsidP="00330EBF">
      <w:pPr>
        <w:widowControl w:val="0"/>
        <w:numPr>
          <w:ilvl w:val="0"/>
          <w:numId w:val="7"/>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teofiliną</w:t>
      </w:r>
      <w:proofErr w:type="spellEnd"/>
      <w:r w:rsidRPr="00330EBF">
        <w:rPr>
          <w:rFonts w:eastAsia="Calibri"/>
          <w:iCs/>
          <w:kern w:val="0"/>
          <w14:ligatures w14:val="none"/>
        </w:rPr>
        <w:t xml:space="preserve"> (kvėpavimo sutrikimams);</w:t>
      </w:r>
    </w:p>
    <w:p w14:paraId="7BB75EEF" w14:textId="77777777" w:rsidR="00330EBF" w:rsidRPr="00330EBF" w:rsidRDefault="00330EBF" w:rsidP="00330EBF">
      <w:pPr>
        <w:widowControl w:val="0"/>
        <w:numPr>
          <w:ilvl w:val="0"/>
          <w:numId w:val="7"/>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tizanidiną</w:t>
      </w:r>
      <w:proofErr w:type="spellEnd"/>
      <w:r w:rsidRPr="00330EBF">
        <w:rPr>
          <w:rFonts w:eastAsia="Calibri"/>
          <w:iCs/>
          <w:kern w:val="0"/>
          <w14:ligatures w14:val="none"/>
        </w:rPr>
        <w:t xml:space="preserve"> (raumenų spazmams ir išsėtinei sklerozei gydyti);</w:t>
      </w:r>
    </w:p>
    <w:p w14:paraId="44C1FAA0" w14:textId="77777777" w:rsidR="00330EBF" w:rsidRPr="00330EBF" w:rsidRDefault="00330EBF" w:rsidP="00330EBF">
      <w:pPr>
        <w:widowControl w:val="0"/>
        <w:numPr>
          <w:ilvl w:val="0"/>
          <w:numId w:val="7"/>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klozapiną</w:t>
      </w:r>
      <w:proofErr w:type="spellEnd"/>
      <w:r w:rsidRPr="00330EBF">
        <w:rPr>
          <w:rFonts w:eastAsia="Calibri"/>
          <w:iCs/>
          <w:kern w:val="0"/>
          <w14:ligatures w14:val="none"/>
        </w:rPr>
        <w:t xml:space="preserve">, </w:t>
      </w:r>
      <w:proofErr w:type="spellStart"/>
      <w:r w:rsidRPr="00330EBF">
        <w:rPr>
          <w:rFonts w:eastAsia="Calibri"/>
          <w:iCs/>
          <w:kern w:val="0"/>
          <w14:ligatures w14:val="none"/>
        </w:rPr>
        <w:t>olanzapiną</w:t>
      </w:r>
      <w:proofErr w:type="spellEnd"/>
      <w:r w:rsidRPr="00330EBF">
        <w:rPr>
          <w:rFonts w:eastAsia="Calibri"/>
          <w:iCs/>
          <w:kern w:val="0"/>
          <w14:ligatures w14:val="none"/>
        </w:rPr>
        <w:t xml:space="preserve"> (</w:t>
      </w:r>
      <w:r w:rsidRPr="00330EBF">
        <w:rPr>
          <w:rFonts w:eastAsia="Calibri"/>
          <w:kern w:val="0"/>
          <w14:ligatures w14:val="none"/>
        </w:rPr>
        <w:t>vaistų nuo psichozių</w:t>
      </w:r>
      <w:r w:rsidRPr="00330EBF">
        <w:rPr>
          <w:rFonts w:eastAsia="Calibri"/>
          <w:iCs/>
          <w:kern w:val="0"/>
          <w14:ligatures w14:val="none"/>
        </w:rPr>
        <w:t>);</w:t>
      </w:r>
    </w:p>
    <w:p w14:paraId="60B89315" w14:textId="77777777" w:rsidR="00330EBF" w:rsidRPr="00330EBF" w:rsidRDefault="00330EBF" w:rsidP="00330EBF">
      <w:pPr>
        <w:widowControl w:val="0"/>
        <w:numPr>
          <w:ilvl w:val="0"/>
          <w:numId w:val="7"/>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ropinirolį</w:t>
      </w:r>
      <w:proofErr w:type="spellEnd"/>
      <w:r w:rsidRPr="00330EBF">
        <w:rPr>
          <w:rFonts w:eastAsia="Calibri"/>
          <w:iCs/>
          <w:kern w:val="0"/>
          <w14:ligatures w14:val="none"/>
        </w:rPr>
        <w:t xml:space="preserve"> (Parkinsono ligai gydyti);</w:t>
      </w:r>
    </w:p>
    <w:p w14:paraId="23EF66FF" w14:textId="77777777" w:rsidR="00330EBF" w:rsidRPr="00330EBF" w:rsidRDefault="00330EBF" w:rsidP="00330EBF">
      <w:pPr>
        <w:widowControl w:val="0"/>
        <w:numPr>
          <w:ilvl w:val="0"/>
          <w:numId w:val="7"/>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fenitoiną</w:t>
      </w:r>
      <w:proofErr w:type="spellEnd"/>
      <w:r w:rsidRPr="00330EBF">
        <w:rPr>
          <w:rFonts w:eastAsia="Calibri"/>
          <w:iCs/>
          <w:kern w:val="0"/>
          <w14:ligatures w14:val="none"/>
        </w:rPr>
        <w:t xml:space="preserve"> (epilepsijai);</w:t>
      </w:r>
    </w:p>
    <w:p w14:paraId="324EFA5D" w14:textId="77777777" w:rsidR="00330EBF" w:rsidRPr="00330EBF" w:rsidRDefault="00330EBF" w:rsidP="00330EBF">
      <w:pPr>
        <w:widowControl w:val="0"/>
        <w:numPr>
          <w:ilvl w:val="0"/>
          <w:numId w:val="7"/>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lastRenderedPageBreak/>
        <w:t>metoklopramidą</w:t>
      </w:r>
      <w:proofErr w:type="spellEnd"/>
      <w:r w:rsidRPr="00330EBF">
        <w:rPr>
          <w:rFonts w:eastAsia="Calibri"/>
          <w:iCs/>
          <w:kern w:val="0"/>
          <w14:ligatures w14:val="none"/>
        </w:rPr>
        <w:t xml:space="preserve"> (nuo pykinimo ir vėmimo);</w:t>
      </w:r>
    </w:p>
    <w:p w14:paraId="1AE77E54" w14:textId="77777777" w:rsidR="00330EBF" w:rsidRPr="00330EBF" w:rsidRDefault="00330EBF" w:rsidP="00330EBF">
      <w:pPr>
        <w:widowControl w:val="0"/>
        <w:numPr>
          <w:ilvl w:val="0"/>
          <w:numId w:val="7"/>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ciklosporiną</w:t>
      </w:r>
      <w:proofErr w:type="spellEnd"/>
      <w:r w:rsidRPr="00330EBF">
        <w:rPr>
          <w:rFonts w:eastAsia="Calibri"/>
          <w:iCs/>
          <w:kern w:val="0"/>
          <w14:ligatures w14:val="none"/>
        </w:rPr>
        <w:t xml:space="preserve"> (</w:t>
      </w:r>
      <w:r w:rsidRPr="00330EBF">
        <w:rPr>
          <w:rFonts w:eastAsia="Times New Roman"/>
          <w:iCs/>
          <w:noProof/>
          <w:kern w:val="0"/>
          <w:lang w:eastAsia="x-none"/>
          <w14:ligatures w14:val="none"/>
        </w:rPr>
        <w:t xml:space="preserve">odos ligoms, reumatoidiniam artritui gydyti ir organų transplantacijose </w:t>
      </w:r>
      <w:r w:rsidRPr="00330EBF">
        <w:rPr>
          <w:rFonts w:eastAsia="Calibri"/>
          <w:iCs/>
          <w:kern w:val="0"/>
          <w14:ligatures w14:val="none"/>
        </w:rPr>
        <w:t>);</w:t>
      </w:r>
    </w:p>
    <w:p w14:paraId="3DE62D5D" w14:textId="77777777" w:rsidR="00330EBF" w:rsidRPr="00330EBF" w:rsidRDefault="00330EBF" w:rsidP="00330EBF">
      <w:pPr>
        <w:widowControl w:val="0"/>
        <w:numPr>
          <w:ilvl w:val="0"/>
          <w:numId w:val="7"/>
        </w:numPr>
        <w:tabs>
          <w:tab w:val="left" w:pos="567"/>
        </w:tabs>
        <w:autoSpaceDE w:val="0"/>
        <w:autoSpaceDN w:val="0"/>
        <w:adjustRightInd w:val="0"/>
        <w:spacing w:after="0" w:line="240" w:lineRule="auto"/>
        <w:ind w:left="567" w:hanging="567"/>
        <w:rPr>
          <w:rFonts w:eastAsia="Calibri"/>
          <w:iCs/>
          <w:kern w:val="0"/>
          <w14:ligatures w14:val="none"/>
        </w:rPr>
      </w:pPr>
      <w:r w:rsidRPr="00330EBF">
        <w:rPr>
          <w:rFonts w:eastAsia="Calibri"/>
          <w:iCs/>
          <w:noProof/>
          <w:kern w:val="0"/>
          <w14:ligatures w14:val="none"/>
        </w:rPr>
        <w:t xml:space="preserve">kitų vaistų, kurie gali keisti Jūsų širdies ritmą: vaistus, priklausančių antiaritminių </w:t>
      </w:r>
      <w:r w:rsidRPr="00330EBF">
        <w:rPr>
          <w:rFonts w:eastAsia="Calibri"/>
          <w:iCs/>
          <w:noProof/>
          <w:kern w:val="0"/>
          <w:szCs w:val="20"/>
          <w14:ligatures w14:val="none"/>
        </w:rPr>
        <w:t>vaistų</w:t>
      </w:r>
      <w:r w:rsidRPr="00330EBF">
        <w:rPr>
          <w:rFonts w:eastAsia="Calibri"/>
          <w:iCs/>
          <w:noProof/>
          <w:kern w:val="0"/>
          <w14:ligatures w14:val="none"/>
        </w:rPr>
        <w:t xml:space="preserve"> grupei (pvz., chinidiną, hidrochinidiną, dizopiramidą, amjodaroną, sotalolį, dofetilidą, ibutilidą); triciklių antidepresantų; kai kurių antimikrobinių vaistų, priklausančių makrolidų grupei; kai kurių vaistų nuo psichozių;</w:t>
      </w:r>
    </w:p>
    <w:p w14:paraId="42672240" w14:textId="77777777" w:rsidR="00330EBF" w:rsidRPr="00330EBF" w:rsidRDefault="00330EBF" w:rsidP="00330EBF">
      <w:pPr>
        <w:widowControl w:val="0"/>
        <w:numPr>
          <w:ilvl w:val="0"/>
          <w:numId w:val="7"/>
        </w:numPr>
        <w:tabs>
          <w:tab w:val="left" w:pos="567"/>
        </w:tabs>
        <w:autoSpaceDE w:val="0"/>
        <w:autoSpaceDN w:val="0"/>
        <w:adjustRightInd w:val="0"/>
        <w:spacing w:after="0" w:line="240" w:lineRule="auto"/>
        <w:ind w:left="567" w:hanging="567"/>
        <w:rPr>
          <w:rFonts w:eastAsia="Calibri"/>
          <w:iCs/>
          <w:kern w:val="0"/>
          <w14:ligatures w14:val="none"/>
        </w:rPr>
      </w:pPr>
      <w:r w:rsidRPr="00330EBF">
        <w:rPr>
          <w:rFonts w:eastAsia="Calibri"/>
          <w:iCs/>
          <w:noProof/>
          <w:kern w:val="0"/>
          <w14:ligatures w14:val="none"/>
        </w:rPr>
        <w:t>zolpidemo (miego sutrikimams gydyti).</w:t>
      </w:r>
    </w:p>
    <w:p w14:paraId="0999C672"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kern w:val="0"/>
          <w:lang w:eastAsia="lt-LT"/>
          <w14:ligatures w14:val="none"/>
        </w:rPr>
      </w:pPr>
    </w:p>
    <w:p w14:paraId="6B5ECB0B"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Vartojant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gali </w:t>
      </w:r>
      <w:r w:rsidRPr="00330EBF">
        <w:rPr>
          <w:rFonts w:eastAsia="Calibri"/>
          <w:b/>
          <w:bCs/>
          <w:iCs/>
          <w:kern w:val="0"/>
          <w:lang w:eastAsia="lt-LT"/>
          <w14:ligatures w14:val="none"/>
        </w:rPr>
        <w:t>padidėti</w:t>
      </w:r>
      <w:r w:rsidRPr="00330EBF">
        <w:rPr>
          <w:rFonts w:eastAsia="Calibri"/>
          <w:bCs/>
          <w:iCs/>
          <w:kern w:val="0"/>
          <w:lang w:eastAsia="lt-LT"/>
          <w14:ligatures w14:val="none"/>
        </w:rPr>
        <w:t xml:space="preserve"> </w:t>
      </w:r>
      <w:r w:rsidRPr="00330EBF">
        <w:rPr>
          <w:rFonts w:eastAsia="Calibri"/>
          <w:iCs/>
          <w:kern w:val="0"/>
          <w:lang w:eastAsia="lt-LT"/>
          <w14:ligatures w14:val="none"/>
        </w:rPr>
        <w:t>šių vaistų koncentracija kraujyje:</w:t>
      </w:r>
    </w:p>
    <w:p w14:paraId="2EA057B6" w14:textId="77777777" w:rsidR="00330EBF" w:rsidRPr="00330EBF" w:rsidRDefault="00330EBF" w:rsidP="00330EBF">
      <w:pPr>
        <w:widowControl w:val="0"/>
        <w:numPr>
          <w:ilvl w:val="0"/>
          <w:numId w:val="8"/>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pentoksifilino</w:t>
      </w:r>
      <w:proofErr w:type="spellEnd"/>
      <w:r w:rsidRPr="00330EBF">
        <w:rPr>
          <w:rFonts w:eastAsia="Calibri"/>
          <w:iCs/>
          <w:kern w:val="0"/>
          <w14:ligatures w14:val="none"/>
        </w:rPr>
        <w:t xml:space="preserve"> (kraujotakos ligoms gydyti);</w:t>
      </w:r>
    </w:p>
    <w:p w14:paraId="5851BE8D" w14:textId="77777777" w:rsidR="00330EBF" w:rsidRPr="00330EBF" w:rsidRDefault="00330EBF" w:rsidP="00330EBF">
      <w:pPr>
        <w:widowControl w:val="0"/>
        <w:numPr>
          <w:ilvl w:val="0"/>
          <w:numId w:val="8"/>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kofeino;</w:t>
      </w:r>
    </w:p>
    <w:p w14:paraId="53081478" w14:textId="77777777" w:rsidR="00330EBF" w:rsidRPr="00330EBF" w:rsidRDefault="00330EBF" w:rsidP="00330EBF">
      <w:pPr>
        <w:widowControl w:val="0"/>
        <w:numPr>
          <w:ilvl w:val="0"/>
          <w:numId w:val="8"/>
        </w:numPr>
        <w:tabs>
          <w:tab w:val="left" w:pos="567"/>
        </w:tabs>
        <w:spacing w:after="0" w:line="240" w:lineRule="auto"/>
        <w:ind w:left="567" w:hanging="567"/>
        <w:rPr>
          <w:rFonts w:eastAsia="Times New Roman"/>
          <w:kern w:val="0"/>
          <w14:ligatures w14:val="none"/>
        </w:rPr>
      </w:pPr>
      <w:proofErr w:type="spellStart"/>
      <w:r w:rsidRPr="00330EBF">
        <w:rPr>
          <w:rFonts w:eastAsia="Calibri"/>
          <w:kern w:val="0"/>
          <w14:ligatures w14:val="none"/>
        </w:rPr>
        <w:t>duloksetino</w:t>
      </w:r>
      <w:proofErr w:type="spellEnd"/>
      <w:r w:rsidRPr="00330EBF">
        <w:rPr>
          <w:rFonts w:eastAsia="Calibri"/>
          <w:kern w:val="0"/>
          <w14:ligatures w14:val="none"/>
        </w:rPr>
        <w:t xml:space="preserve"> (antidepresanto);</w:t>
      </w:r>
    </w:p>
    <w:p w14:paraId="780612FC" w14:textId="77777777" w:rsidR="00330EBF" w:rsidRPr="00330EBF" w:rsidRDefault="00330EBF" w:rsidP="00330EBF">
      <w:pPr>
        <w:widowControl w:val="0"/>
        <w:numPr>
          <w:ilvl w:val="0"/>
          <w:numId w:val="8"/>
        </w:numPr>
        <w:tabs>
          <w:tab w:val="left" w:pos="567"/>
        </w:tabs>
        <w:spacing w:after="0" w:line="240" w:lineRule="auto"/>
        <w:ind w:left="567" w:hanging="567"/>
        <w:rPr>
          <w:rFonts w:eastAsia="Times New Roman"/>
          <w:kern w:val="0"/>
          <w14:ligatures w14:val="none"/>
        </w:rPr>
      </w:pPr>
      <w:proofErr w:type="spellStart"/>
      <w:r w:rsidRPr="00330EBF">
        <w:rPr>
          <w:rFonts w:eastAsia="Calibri"/>
          <w:kern w:val="0"/>
          <w14:ligatures w14:val="none"/>
        </w:rPr>
        <w:t>lidokaino</w:t>
      </w:r>
      <w:proofErr w:type="spellEnd"/>
      <w:r w:rsidRPr="00330EBF">
        <w:rPr>
          <w:rFonts w:eastAsia="Calibri"/>
          <w:kern w:val="0"/>
          <w14:ligatures w14:val="none"/>
        </w:rPr>
        <w:t xml:space="preserve"> (vaisto nuo širdies ritmo sutrikimų);</w:t>
      </w:r>
    </w:p>
    <w:p w14:paraId="1C13541F" w14:textId="77777777" w:rsidR="00330EBF" w:rsidRPr="00330EBF" w:rsidRDefault="00330EBF" w:rsidP="00330EBF">
      <w:pPr>
        <w:widowControl w:val="0"/>
        <w:numPr>
          <w:ilvl w:val="0"/>
          <w:numId w:val="8"/>
        </w:numPr>
        <w:tabs>
          <w:tab w:val="left" w:pos="567"/>
        </w:tabs>
        <w:spacing w:after="0" w:line="240" w:lineRule="auto"/>
        <w:ind w:left="567" w:hanging="567"/>
        <w:rPr>
          <w:rFonts w:eastAsia="Calibri"/>
          <w:iCs/>
          <w:kern w:val="0"/>
          <w14:ligatures w14:val="none"/>
        </w:rPr>
      </w:pPr>
      <w:proofErr w:type="spellStart"/>
      <w:r w:rsidRPr="00330EBF">
        <w:rPr>
          <w:rFonts w:eastAsia="Calibri"/>
          <w:kern w:val="0"/>
          <w14:ligatures w14:val="none"/>
        </w:rPr>
        <w:t>sildenafilio</w:t>
      </w:r>
      <w:proofErr w:type="spellEnd"/>
      <w:r w:rsidRPr="00330EBF">
        <w:rPr>
          <w:rFonts w:eastAsia="Calibri"/>
          <w:iCs/>
          <w:kern w:val="0"/>
          <w14:ligatures w14:val="none"/>
        </w:rPr>
        <w:t xml:space="preserve"> (erekcijos sutrikimams gydyti);</w:t>
      </w:r>
    </w:p>
    <w:p w14:paraId="2C8EE56E" w14:textId="77777777" w:rsidR="00330EBF" w:rsidRPr="00330EBF" w:rsidRDefault="00330EBF" w:rsidP="00330EBF">
      <w:pPr>
        <w:widowControl w:val="0"/>
        <w:numPr>
          <w:ilvl w:val="0"/>
          <w:numId w:val="8"/>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agomelatino</w:t>
      </w:r>
      <w:proofErr w:type="spellEnd"/>
      <w:r w:rsidRPr="00330EBF">
        <w:rPr>
          <w:rFonts w:eastAsia="Calibri"/>
          <w:iCs/>
          <w:kern w:val="0"/>
          <w14:ligatures w14:val="none"/>
        </w:rPr>
        <w:t xml:space="preserve"> (depresijai gydyti).</w:t>
      </w:r>
    </w:p>
    <w:p w14:paraId="01048156"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14:ligatures w14:val="none"/>
        </w:rPr>
      </w:pPr>
    </w:p>
    <w:p w14:paraId="24E26196"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Kai kurie vaistai gali </w:t>
      </w:r>
      <w:r w:rsidRPr="00330EBF">
        <w:rPr>
          <w:rFonts w:eastAsia="Calibri"/>
          <w:b/>
          <w:bCs/>
          <w:iCs/>
          <w:kern w:val="0"/>
          <w:lang w:eastAsia="lt-LT"/>
          <w14:ligatures w14:val="none"/>
        </w:rPr>
        <w:t xml:space="preserve">susilpninti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poveikį. Praneškite gydytojui, jeigu vartojate </w:t>
      </w:r>
      <w:r w:rsidRPr="00330EBF">
        <w:rPr>
          <w:rFonts w:eastAsia="Calibri"/>
          <w:kern w:val="0"/>
          <w14:ligatures w14:val="none"/>
        </w:rPr>
        <w:t>šių vaistų</w:t>
      </w:r>
      <w:r w:rsidRPr="00330EBF">
        <w:rPr>
          <w:rFonts w:eastAsia="Calibri"/>
          <w:iCs/>
          <w:kern w:val="0"/>
          <w:lang w:eastAsia="lt-LT"/>
          <w14:ligatures w14:val="none"/>
        </w:rPr>
        <w:t>:</w:t>
      </w:r>
    </w:p>
    <w:p w14:paraId="1BC68AD1" w14:textId="77777777" w:rsidR="00330EBF" w:rsidRPr="00330EBF" w:rsidRDefault="00330EBF" w:rsidP="00330EBF">
      <w:pPr>
        <w:widowControl w:val="0"/>
        <w:numPr>
          <w:ilvl w:val="0"/>
          <w:numId w:val="9"/>
        </w:numPr>
        <w:tabs>
          <w:tab w:val="left" w:pos="567"/>
        </w:tabs>
        <w:spacing w:after="0" w:line="240" w:lineRule="auto"/>
        <w:ind w:left="567" w:hanging="567"/>
        <w:rPr>
          <w:rFonts w:eastAsia="Calibri"/>
          <w:iCs/>
          <w:kern w:val="0"/>
          <w14:ligatures w14:val="none"/>
        </w:rPr>
      </w:pPr>
      <w:r w:rsidRPr="00330EBF">
        <w:rPr>
          <w:rFonts w:eastAsia="Calibri"/>
          <w:kern w:val="0"/>
          <w14:ligatures w14:val="none"/>
        </w:rPr>
        <w:t>vaistų</w:t>
      </w:r>
      <w:r w:rsidRPr="00330EBF">
        <w:rPr>
          <w:rFonts w:eastAsia="Calibri"/>
          <w:iCs/>
          <w:kern w:val="0"/>
          <w14:ligatures w14:val="none"/>
        </w:rPr>
        <w:t xml:space="preserve"> rūgštingumui mažinti;</w:t>
      </w:r>
    </w:p>
    <w:p w14:paraId="2AC8324E" w14:textId="77777777" w:rsidR="00330EBF" w:rsidRPr="00330EBF" w:rsidRDefault="00330EBF" w:rsidP="00330EBF">
      <w:pPr>
        <w:widowControl w:val="0"/>
        <w:numPr>
          <w:ilvl w:val="0"/>
          <w:numId w:val="9"/>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omeprazolą</w:t>
      </w:r>
      <w:proofErr w:type="spellEnd"/>
      <w:r w:rsidRPr="00330EBF">
        <w:rPr>
          <w:rFonts w:eastAsia="Calibri"/>
          <w:iCs/>
          <w:kern w:val="0"/>
          <w14:ligatures w14:val="none"/>
        </w:rPr>
        <w:t>;</w:t>
      </w:r>
    </w:p>
    <w:p w14:paraId="5D3EA945" w14:textId="77777777" w:rsidR="00330EBF" w:rsidRPr="00330EBF" w:rsidRDefault="00330EBF" w:rsidP="00330EBF">
      <w:pPr>
        <w:widowControl w:val="0"/>
        <w:numPr>
          <w:ilvl w:val="0"/>
          <w:numId w:val="9"/>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mineralų papildus;</w:t>
      </w:r>
    </w:p>
    <w:p w14:paraId="47F0B6D6" w14:textId="77777777" w:rsidR="00330EBF" w:rsidRPr="00330EBF" w:rsidRDefault="00330EBF" w:rsidP="00330EBF">
      <w:pPr>
        <w:widowControl w:val="0"/>
        <w:numPr>
          <w:ilvl w:val="0"/>
          <w:numId w:val="9"/>
        </w:numPr>
        <w:tabs>
          <w:tab w:val="left" w:pos="567"/>
        </w:tabs>
        <w:spacing w:after="0" w:line="240" w:lineRule="auto"/>
        <w:ind w:left="567" w:hanging="567"/>
        <w:rPr>
          <w:rFonts w:eastAsia="Calibri"/>
          <w:iCs/>
          <w:kern w:val="0"/>
          <w14:ligatures w14:val="none"/>
        </w:rPr>
      </w:pPr>
      <w:proofErr w:type="spellStart"/>
      <w:r w:rsidRPr="00330EBF">
        <w:rPr>
          <w:rFonts w:eastAsia="Calibri"/>
          <w:iCs/>
          <w:kern w:val="0"/>
          <w14:ligatures w14:val="none"/>
        </w:rPr>
        <w:t>sukralfatą</w:t>
      </w:r>
      <w:proofErr w:type="spellEnd"/>
      <w:r w:rsidRPr="00330EBF">
        <w:rPr>
          <w:rFonts w:eastAsia="Calibri"/>
          <w:iCs/>
          <w:kern w:val="0"/>
          <w14:ligatures w14:val="none"/>
        </w:rPr>
        <w:t>;</w:t>
      </w:r>
    </w:p>
    <w:p w14:paraId="78A30E26" w14:textId="77777777" w:rsidR="00330EBF" w:rsidRPr="00330EBF" w:rsidRDefault="00330EBF" w:rsidP="00330EBF">
      <w:pPr>
        <w:widowControl w:val="0"/>
        <w:numPr>
          <w:ilvl w:val="0"/>
          <w:numId w:val="9"/>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polimerinių fosfatų rišiklį (pvz., </w:t>
      </w:r>
      <w:proofErr w:type="spellStart"/>
      <w:r w:rsidRPr="00330EBF">
        <w:rPr>
          <w:rFonts w:eastAsia="Calibri"/>
          <w:iCs/>
          <w:kern w:val="0"/>
          <w14:ligatures w14:val="none"/>
        </w:rPr>
        <w:t>sevelamerą</w:t>
      </w:r>
      <w:proofErr w:type="spellEnd"/>
      <w:r w:rsidRPr="00330EBF">
        <w:rPr>
          <w:rFonts w:eastAsia="Calibri"/>
          <w:iCs/>
          <w:kern w:val="0"/>
          <w14:ligatures w14:val="none"/>
        </w:rPr>
        <w:t xml:space="preserve"> ar lantano karbonatą);</w:t>
      </w:r>
    </w:p>
    <w:p w14:paraId="2262C2EA" w14:textId="77777777" w:rsidR="00330EBF" w:rsidRPr="00330EBF" w:rsidRDefault="00330EBF" w:rsidP="00330EBF">
      <w:pPr>
        <w:widowControl w:val="0"/>
        <w:numPr>
          <w:ilvl w:val="0"/>
          <w:numId w:val="9"/>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vaistus arba papildus, kurių sudėtyje yra su kalcio, magnio, aliuminio arba geležies.</w:t>
      </w:r>
    </w:p>
    <w:p w14:paraId="41DC4F45"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BD9CFC0"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Jei šiuos vaistus vartoti būtina, vartokite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likus dviem valandom iki šių vaistų vartojimo ir ne mažiau kaip keturioms valandoms po jų vartojimo.</w:t>
      </w:r>
    </w:p>
    <w:p w14:paraId="2E03CFBE"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63458171" w14:textId="77777777" w:rsidR="00330EBF" w:rsidRPr="00330EBF" w:rsidRDefault="00330EBF" w:rsidP="00330EBF">
      <w:pPr>
        <w:widowControl w:val="0"/>
        <w:tabs>
          <w:tab w:val="left" w:pos="567"/>
        </w:tabs>
        <w:spacing w:after="0" w:line="260" w:lineRule="exact"/>
        <w:rPr>
          <w:rFonts w:eastAsia="Calibri"/>
          <w:b/>
          <w:bCs/>
          <w:kern w:val="0"/>
          <w14:ligatures w14:val="none"/>
        </w:rPr>
      </w:pPr>
      <w:proofErr w:type="spellStart"/>
      <w:r w:rsidRPr="00330EBF">
        <w:rPr>
          <w:rFonts w:eastAsia="Calibri"/>
          <w:b/>
          <w:bCs/>
          <w:kern w:val="0"/>
          <w14:ligatures w14:val="none"/>
        </w:rPr>
        <w:t>Ciprinol</w:t>
      </w:r>
      <w:proofErr w:type="spellEnd"/>
      <w:r w:rsidRPr="00330EBF">
        <w:rPr>
          <w:rFonts w:eastAsia="Calibri"/>
          <w:b/>
          <w:bCs/>
          <w:kern w:val="0"/>
          <w14:ligatures w14:val="none"/>
        </w:rPr>
        <w:t xml:space="preserve"> vartojimas su maistu ir gėrimais</w:t>
      </w:r>
    </w:p>
    <w:p w14:paraId="7C83A895"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Jei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vartojate valgio metu, nevalgykite ir negerkite jokių pieno produktų (pavyzdžiui, pieno ar jogurto) arba gėrimų, kuriuose pridėta kalcio, kai geriate tabletes, nes jie gali pakenkti veikliosios medžiagos įsisavinimui.</w:t>
      </w:r>
    </w:p>
    <w:p w14:paraId="61E768D8"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05AE051B" w14:textId="77777777" w:rsidR="00330EBF" w:rsidRPr="00330EBF" w:rsidRDefault="00330EBF" w:rsidP="00330EBF">
      <w:pPr>
        <w:widowControl w:val="0"/>
        <w:tabs>
          <w:tab w:val="left" w:pos="567"/>
        </w:tabs>
        <w:spacing w:after="0" w:line="260" w:lineRule="exact"/>
        <w:rPr>
          <w:rFonts w:eastAsia="Calibri"/>
          <w:b/>
          <w:bCs/>
          <w:kern w:val="0"/>
          <w14:ligatures w14:val="none"/>
        </w:rPr>
      </w:pPr>
      <w:r w:rsidRPr="00330EBF">
        <w:rPr>
          <w:rFonts w:eastAsia="Calibri"/>
          <w:b/>
          <w:bCs/>
          <w:kern w:val="0"/>
          <w14:ligatures w14:val="none"/>
        </w:rPr>
        <w:t>Nėštumas ir žindymo laikotarpis</w:t>
      </w:r>
    </w:p>
    <w:p w14:paraId="0006A019"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Jeigu esate nėščia, žindote kūdikį, manote, kad galbūt esate nėščia arba planuojate pastoti, tai prieš vartodama šį vaistą pasitarkite su gydytoju arba vaistininku.</w:t>
      </w:r>
    </w:p>
    <w:p w14:paraId="193896E8"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Nėštumo metu patartina vengti vartoti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Praneškite gydytojui, jeigu planuojate pastoti.</w:t>
      </w:r>
    </w:p>
    <w:p w14:paraId="2B020220"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07183D78"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Žindymo metu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nevartokite, nes </w:t>
      </w:r>
      <w:proofErr w:type="spellStart"/>
      <w:r w:rsidRPr="00330EBF">
        <w:rPr>
          <w:rFonts w:eastAsia="Calibri"/>
          <w:iCs/>
          <w:kern w:val="0"/>
          <w:lang w:eastAsia="lt-LT"/>
          <w14:ligatures w14:val="none"/>
        </w:rPr>
        <w:t>ciprofloksacinas</w:t>
      </w:r>
      <w:proofErr w:type="spellEnd"/>
      <w:r w:rsidRPr="00330EBF">
        <w:rPr>
          <w:rFonts w:eastAsia="Calibri"/>
          <w:iCs/>
          <w:kern w:val="0"/>
          <w:lang w:eastAsia="lt-LT"/>
          <w14:ligatures w14:val="none"/>
        </w:rPr>
        <w:t xml:space="preserve"> išsiskiria su motinos pienu ir gali pakenkti Jūsų kūdikiui.</w:t>
      </w:r>
    </w:p>
    <w:p w14:paraId="47FADC91"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7DEC7473" w14:textId="77777777" w:rsidR="00330EBF" w:rsidRPr="00330EBF" w:rsidRDefault="00330EBF" w:rsidP="00330EBF">
      <w:pPr>
        <w:widowControl w:val="0"/>
        <w:tabs>
          <w:tab w:val="left" w:pos="567"/>
        </w:tabs>
        <w:spacing w:after="0" w:line="260" w:lineRule="exact"/>
        <w:rPr>
          <w:rFonts w:eastAsia="Calibri"/>
          <w:b/>
          <w:bCs/>
          <w:kern w:val="0"/>
          <w14:ligatures w14:val="none"/>
        </w:rPr>
      </w:pPr>
      <w:r w:rsidRPr="00330EBF">
        <w:rPr>
          <w:rFonts w:eastAsia="Calibri"/>
          <w:b/>
          <w:bCs/>
          <w:kern w:val="0"/>
          <w14:ligatures w14:val="none"/>
        </w:rPr>
        <w:t>Vairavimas ir mechanizmų valdymas</w:t>
      </w:r>
    </w:p>
    <w:p w14:paraId="733C4E72"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gali sumažinti Jūsų budrumą. Gali pasireikšti nepageidaujamos neurologinės reakcijos.</w:t>
      </w:r>
    </w:p>
    <w:p w14:paraId="6B9A5031"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Todėl prieš vairuodami arba prieš valdydami mechanizmus įsitikinkite, kad žinote, kaip Jus veikia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Jei abejojate, pasitarkite su gydytoju.</w:t>
      </w:r>
    </w:p>
    <w:p w14:paraId="1A034D7B"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0BC02DE5" w14:textId="77777777" w:rsidR="00330EBF" w:rsidRPr="00330EBF" w:rsidRDefault="00330EBF" w:rsidP="00330EBF">
      <w:pPr>
        <w:widowControl w:val="0"/>
        <w:tabs>
          <w:tab w:val="left" w:pos="567"/>
        </w:tabs>
        <w:spacing w:after="0" w:line="260" w:lineRule="exact"/>
        <w:rPr>
          <w:rFonts w:eastAsia="Times New Roman"/>
          <w:b/>
          <w:snapToGrid w:val="0"/>
          <w:kern w:val="0"/>
          <w14:ligatures w14:val="none"/>
        </w:rPr>
      </w:pPr>
      <w:proofErr w:type="spellStart"/>
      <w:r w:rsidRPr="00330EBF">
        <w:rPr>
          <w:rFonts w:eastAsia="Times New Roman"/>
          <w:b/>
          <w:snapToGrid w:val="0"/>
          <w:kern w:val="0"/>
          <w14:ligatures w14:val="none"/>
        </w:rPr>
        <w:t>Ciprinol</w:t>
      </w:r>
      <w:proofErr w:type="spellEnd"/>
      <w:r w:rsidRPr="00330EBF">
        <w:rPr>
          <w:rFonts w:eastAsia="Times New Roman"/>
          <w:b/>
          <w:snapToGrid w:val="0"/>
          <w:kern w:val="0"/>
          <w14:ligatures w14:val="none"/>
        </w:rPr>
        <w:t xml:space="preserve"> sudėtyje yra natrio</w:t>
      </w:r>
    </w:p>
    <w:p w14:paraId="66AD653C" w14:textId="77777777" w:rsidR="00330EBF" w:rsidRPr="00330EBF" w:rsidRDefault="00330EBF" w:rsidP="00330EBF">
      <w:pPr>
        <w:widowControl w:val="0"/>
        <w:tabs>
          <w:tab w:val="left" w:pos="567"/>
        </w:tabs>
        <w:spacing w:after="0" w:line="260" w:lineRule="exact"/>
        <w:rPr>
          <w:rFonts w:eastAsia="Times New Roman"/>
          <w:snapToGrid w:val="0"/>
          <w:kern w:val="0"/>
          <w14:ligatures w14:val="none"/>
        </w:rPr>
      </w:pPr>
      <w:r w:rsidRPr="00330EBF">
        <w:rPr>
          <w:rFonts w:eastAsia="Times New Roman"/>
          <w:snapToGrid w:val="0"/>
          <w:kern w:val="0"/>
          <w14:ligatures w14:val="none"/>
        </w:rPr>
        <w:t>Šio vaisto kiekvienoje tabletėje yra mažiau kaip 1 </w:t>
      </w:r>
      <w:proofErr w:type="spellStart"/>
      <w:r w:rsidRPr="00330EBF">
        <w:rPr>
          <w:rFonts w:eastAsia="Times New Roman"/>
          <w:snapToGrid w:val="0"/>
          <w:kern w:val="0"/>
          <w14:ligatures w14:val="none"/>
        </w:rPr>
        <w:t>mmol</w:t>
      </w:r>
      <w:proofErr w:type="spellEnd"/>
      <w:r w:rsidRPr="00330EBF">
        <w:rPr>
          <w:rFonts w:eastAsia="Times New Roman"/>
          <w:snapToGrid w:val="0"/>
          <w:kern w:val="0"/>
          <w14:ligatures w14:val="none"/>
        </w:rPr>
        <w:t xml:space="preserve"> (23 mg) natrio, t. y. jis beveik neturi reikšmės.</w:t>
      </w:r>
    </w:p>
    <w:p w14:paraId="25118DBC" w14:textId="77777777" w:rsidR="00330EBF" w:rsidRPr="00330EBF" w:rsidRDefault="00330EBF" w:rsidP="00330EBF">
      <w:pPr>
        <w:widowControl w:val="0"/>
        <w:tabs>
          <w:tab w:val="left" w:pos="567"/>
          <w:tab w:val="left" w:pos="1250"/>
          <w:tab w:val="left" w:pos="2160"/>
        </w:tabs>
        <w:spacing w:after="0" w:line="260" w:lineRule="exact"/>
        <w:rPr>
          <w:rFonts w:eastAsia="Times New Roman"/>
          <w:kern w:val="0"/>
          <w14:ligatures w14:val="none"/>
        </w:rPr>
      </w:pPr>
    </w:p>
    <w:p w14:paraId="2D771E18"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4DCA4C6B" w14:textId="77777777" w:rsidR="00330EBF" w:rsidRPr="00330EBF" w:rsidRDefault="00330EBF" w:rsidP="00330EBF">
      <w:pPr>
        <w:widowControl w:val="0"/>
        <w:tabs>
          <w:tab w:val="left" w:pos="567"/>
        </w:tabs>
        <w:spacing w:after="0" w:line="260" w:lineRule="exact"/>
        <w:ind w:left="567" w:hanging="567"/>
        <w:outlineLvl w:val="1"/>
        <w:rPr>
          <w:rFonts w:eastAsia="Calibri"/>
          <w:b/>
          <w:kern w:val="0"/>
          <w14:ligatures w14:val="none"/>
        </w:rPr>
      </w:pPr>
      <w:bookmarkStart w:id="8" w:name="_Toc129243266"/>
      <w:bookmarkStart w:id="9" w:name="_Toc129243141"/>
      <w:r w:rsidRPr="00330EBF">
        <w:rPr>
          <w:rFonts w:eastAsia="Calibri"/>
          <w:b/>
          <w:kern w:val="0"/>
          <w14:ligatures w14:val="none"/>
        </w:rPr>
        <w:t>3.</w:t>
      </w:r>
      <w:r w:rsidRPr="00330EBF">
        <w:rPr>
          <w:rFonts w:eastAsia="Calibri"/>
          <w:b/>
          <w:kern w:val="0"/>
          <w14:ligatures w14:val="none"/>
        </w:rPr>
        <w:tab/>
        <w:t xml:space="preserve">Kaip vartoti </w:t>
      </w:r>
      <w:bookmarkEnd w:id="8"/>
      <w:bookmarkEnd w:id="9"/>
      <w:proofErr w:type="spellStart"/>
      <w:r w:rsidRPr="00330EBF">
        <w:rPr>
          <w:rFonts w:eastAsia="Calibri"/>
          <w:b/>
          <w:kern w:val="0"/>
          <w14:ligatures w14:val="none"/>
        </w:rPr>
        <w:t>Ciprinol</w:t>
      </w:r>
      <w:proofErr w:type="spellEnd"/>
    </w:p>
    <w:p w14:paraId="64E28C92"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6237A5DD"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Visada vartokite šį vaistą tiksliai kaip nurodė gydytojas. Jeigu abejojate, kreipkitės į gydytoją arba vaistininką.</w:t>
      </w:r>
    </w:p>
    <w:p w14:paraId="0BE2ED8C"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1BBFDAAB"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lastRenderedPageBreak/>
        <w:t xml:space="preserve">Gydytojas tiksliai patars, kiek reikės išgerti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o taip pat, kaip dažnai ir kiek ilgai jį vartoti. Tai priklausys nuo infekcijos rūšies ir jos pasireiškimo sunkumo.</w:t>
      </w:r>
    </w:p>
    <w:p w14:paraId="2A349E8D"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FB34530"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Pasakykite gydytojui, jei sergate inkstų ligomis, nes gali prireikti pritaikyti dozę.</w:t>
      </w:r>
    </w:p>
    <w:p w14:paraId="5B722498"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44F2B31C"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Gydymas paprastai trunka nuo 5 iki 21 dienos, bet sergant sunkiomis infekcijomis, gali užtrukti ilgiau.</w:t>
      </w:r>
    </w:p>
    <w:p w14:paraId="2DCE157C"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Tabletes išgerkite tiksliai taip, kaip nurodė gydytojas. Jei nesate tikri, kiek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gerti ir kaip, paklauskite gydytojo arba vaistininko.</w:t>
      </w:r>
    </w:p>
    <w:p w14:paraId="561B077E"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65FB579F" w14:textId="77777777" w:rsidR="00330EBF" w:rsidRPr="00330EBF" w:rsidRDefault="00330EBF" w:rsidP="00330EBF">
      <w:pPr>
        <w:widowControl w:val="0"/>
        <w:numPr>
          <w:ilvl w:val="0"/>
          <w:numId w:val="10"/>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Nurykite tabletes, užsigerdami dideliu kiekiu skysčio.</w:t>
      </w:r>
    </w:p>
    <w:p w14:paraId="765D4959" w14:textId="77777777" w:rsidR="00330EBF" w:rsidRPr="00330EBF" w:rsidRDefault="00330EBF" w:rsidP="00330EBF">
      <w:pPr>
        <w:widowControl w:val="0"/>
        <w:numPr>
          <w:ilvl w:val="0"/>
          <w:numId w:val="10"/>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Nekramtykite ir netraiškykite tablečių. Jeigu negalite nuryti tabletės, pasakykite gydytojui, kad jis paskirtų kitą Jums tinkamesnę vaisto formą.</w:t>
      </w:r>
    </w:p>
    <w:p w14:paraId="73D3CC52" w14:textId="77777777" w:rsidR="00330EBF" w:rsidRPr="00330EBF" w:rsidRDefault="00330EBF" w:rsidP="00330EBF">
      <w:pPr>
        <w:widowControl w:val="0"/>
        <w:numPr>
          <w:ilvl w:val="0"/>
          <w:numId w:val="10"/>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Stenkitės išgerti tabletes maždaug tuo pačiu metu kiekvieną parą.</w:t>
      </w:r>
    </w:p>
    <w:p w14:paraId="1F5262B2" w14:textId="77777777" w:rsidR="00330EBF" w:rsidRPr="00330EBF" w:rsidRDefault="00330EBF" w:rsidP="00330EBF">
      <w:pPr>
        <w:widowControl w:val="0"/>
        <w:numPr>
          <w:ilvl w:val="0"/>
          <w:numId w:val="10"/>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Galite išgerti tabletes, kai valgote, arba tarp valgymų. Bet koks su maistu gaunamas kalcis rimtai neįtakoja įsisavinimo. Vis dėlto, </w:t>
      </w:r>
      <w:r w:rsidRPr="00330EBF">
        <w:rPr>
          <w:rFonts w:eastAsia="Calibri"/>
          <w:bCs/>
          <w:iCs/>
          <w:kern w:val="0"/>
          <w14:ligatures w14:val="none"/>
        </w:rPr>
        <w:t xml:space="preserve">nevartokite </w:t>
      </w:r>
      <w:proofErr w:type="spellStart"/>
      <w:r w:rsidRPr="00330EBF">
        <w:rPr>
          <w:rFonts w:eastAsia="Calibri"/>
          <w:iCs/>
          <w:kern w:val="0"/>
          <w14:ligatures w14:val="none"/>
        </w:rPr>
        <w:t>Ciprinol</w:t>
      </w:r>
      <w:proofErr w:type="spellEnd"/>
      <w:r w:rsidRPr="00330EBF">
        <w:rPr>
          <w:rFonts w:eastAsia="Calibri"/>
          <w:iCs/>
          <w:kern w:val="0"/>
          <w14:ligatures w14:val="none"/>
        </w:rPr>
        <w:t xml:space="preserve"> su tokiais pieno produktais, kaip pienas arba jogurtas, arba kalciu praturtintomis vaisių sultimis (pvz., kalciu praturtintomis apelsinų sultimis).</w:t>
      </w:r>
    </w:p>
    <w:p w14:paraId="36A118B6"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5D3DD3FC"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Nepamirškite gerti daug skysčių, kai vartojate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w:t>
      </w:r>
    </w:p>
    <w:p w14:paraId="27FA4A88"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480A1108" w14:textId="77777777" w:rsidR="00330EBF" w:rsidRPr="00330EBF" w:rsidRDefault="00330EBF" w:rsidP="00330EBF">
      <w:pPr>
        <w:widowControl w:val="0"/>
        <w:tabs>
          <w:tab w:val="left" w:pos="567"/>
        </w:tabs>
        <w:spacing w:after="0" w:line="260" w:lineRule="exact"/>
        <w:rPr>
          <w:rFonts w:eastAsia="Calibri"/>
          <w:bCs/>
          <w:kern w:val="0"/>
          <w14:ligatures w14:val="none"/>
        </w:rPr>
      </w:pPr>
      <w:r w:rsidRPr="00330EBF">
        <w:rPr>
          <w:rFonts w:eastAsia="Calibri"/>
          <w:b/>
          <w:bCs/>
          <w:kern w:val="0"/>
          <w14:ligatures w14:val="none"/>
        </w:rPr>
        <w:t xml:space="preserve">Ką daryti pavartojus per didelę </w:t>
      </w:r>
      <w:proofErr w:type="spellStart"/>
      <w:r w:rsidRPr="00330EBF">
        <w:rPr>
          <w:rFonts w:eastAsia="Calibri"/>
          <w:b/>
          <w:bCs/>
          <w:kern w:val="0"/>
          <w14:ligatures w14:val="none"/>
        </w:rPr>
        <w:t>Ciprinol</w:t>
      </w:r>
      <w:proofErr w:type="spellEnd"/>
      <w:r w:rsidRPr="00330EBF">
        <w:rPr>
          <w:rFonts w:eastAsia="Calibri"/>
          <w:b/>
          <w:bCs/>
          <w:kern w:val="0"/>
          <w14:ligatures w14:val="none"/>
        </w:rPr>
        <w:t xml:space="preserve"> dozę</w:t>
      </w:r>
    </w:p>
    <w:p w14:paraId="453C40A4"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Jei išgėrėte didesnę dozę, nei buvo paskirta, skubiai kreipkitės pagalbos į medikus. Jei įmanoma, pasiimkite tabletes arba dėžutę su savimi, kad galėtumėte parodyti gydytojui.</w:t>
      </w:r>
    </w:p>
    <w:p w14:paraId="33889A29"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1A8EF4C8" w14:textId="77777777" w:rsidR="00330EBF" w:rsidRPr="00330EBF" w:rsidRDefault="00330EBF" w:rsidP="00330EBF">
      <w:pPr>
        <w:widowControl w:val="0"/>
        <w:tabs>
          <w:tab w:val="left" w:pos="567"/>
        </w:tabs>
        <w:spacing w:after="0" w:line="260" w:lineRule="exact"/>
        <w:rPr>
          <w:rFonts w:eastAsia="Calibri"/>
          <w:b/>
          <w:bCs/>
          <w:kern w:val="0"/>
          <w14:ligatures w14:val="none"/>
        </w:rPr>
      </w:pPr>
      <w:r w:rsidRPr="00330EBF">
        <w:rPr>
          <w:rFonts w:eastAsia="Calibri"/>
          <w:b/>
          <w:bCs/>
          <w:kern w:val="0"/>
          <w14:ligatures w14:val="none"/>
        </w:rPr>
        <w:t xml:space="preserve">Pamiršus pavartoti </w:t>
      </w:r>
      <w:proofErr w:type="spellStart"/>
      <w:r w:rsidRPr="00330EBF">
        <w:rPr>
          <w:rFonts w:eastAsia="Calibri"/>
          <w:b/>
          <w:bCs/>
          <w:kern w:val="0"/>
          <w14:ligatures w14:val="none"/>
        </w:rPr>
        <w:t>Ciprinol</w:t>
      </w:r>
      <w:proofErr w:type="spellEnd"/>
    </w:p>
    <w:p w14:paraId="795166FB"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Pamiršus pavartoti </w:t>
      </w:r>
      <w:proofErr w:type="spellStart"/>
      <w:r w:rsidRPr="00330EBF">
        <w:rPr>
          <w:rFonts w:eastAsia="Calibri"/>
          <w:iCs/>
          <w:kern w:val="0"/>
          <w:lang w:eastAsia="lt-LT"/>
          <w14:ligatures w14:val="none"/>
        </w:rPr>
        <w:t>Ciprinol</w:t>
      </w:r>
      <w:proofErr w:type="spellEnd"/>
      <w:r w:rsidRPr="00330EBF">
        <w:rPr>
          <w:rFonts w:eastAsia="Calibri"/>
          <w:iCs/>
          <w:kern w:val="0"/>
          <w:lang w:eastAsia="lt-LT"/>
          <w14:ligatures w14:val="none"/>
        </w:rPr>
        <w:t xml:space="preserve"> kai:</w:t>
      </w:r>
    </w:p>
    <w:p w14:paraId="42E8B294" w14:textId="77777777" w:rsidR="00330EBF" w:rsidRPr="00330EBF" w:rsidRDefault="00330EBF" w:rsidP="00330EBF">
      <w:pPr>
        <w:widowControl w:val="0"/>
        <w:numPr>
          <w:ilvl w:val="0"/>
          <w:numId w:val="19"/>
        </w:numPr>
        <w:tabs>
          <w:tab w:val="left" w:pos="567"/>
        </w:tabs>
        <w:autoSpaceDE w:val="0"/>
        <w:autoSpaceDN w:val="0"/>
        <w:adjustRightInd w:val="0"/>
        <w:spacing w:after="0" w:line="240" w:lineRule="auto"/>
        <w:rPr>
          <w:rFonts w:eastAsia="Times New Roman"/>
          <w:kern w:val="0"/>
          <w14:ligatures w14:val="none"/>
        </w:rPr>
      </w:pPr>
      <w:r w:rsidRPr="00330EBF">
        <w:rPr>
          <w:rFonts w:eastAsia="Calibri"/>
          <w:iCs/>
          <w:kern w:val="0"/>
          <w:lang w:eastAsia="lt-LT"/>
          <w14:ligatures w14:val="none"/>
        </w:rPr>
        <w:t xml:space="preserve">iki kitos suplanuotos dozės </w:t>
      </w:r>
      <w:r w:rsidRPr="00330EBF">
        <w:rPr>
          <w:rFonts w:eastAsia="Calibri"/>
          <w:b/>
          <w:iCs/>
          <w:kern w:val="0"/>
          <w:lang w:eastAsia="lt-LT"/>
          <w14:ligatures w14:val="none"/>
        </w:rPr>
        <w:t>liko 6 valandos ar daugiau</w:t>
      </w:r>
      <w:r w:rsidRPr="00330EBF">
        <w:rPr>
          <w:rFonts w:eastAsia="Calibri"/>
          <w:iCs/>
          <w:kern w:val="0"/>
          <w:lang w:eastAsia="lt-LT"/>
          <w14:ligatures w14:val="none"/>
        </w:rPr>
        <w:t>, išgerkite praleistą dozę iš karto. Tada vartokite kitą dozę įprastu laiku.</w:t>
      </w:r>
    </w:p>
    <w:p w14:paraId="7417BA4B" w14:textId="77777777" w:rsidR="00330EBF" w:rsidRPr="00330EBF" w:rsidRDefault="00330EBF" w:rsidP="00330EBF">
      <w:pPr>
        <w:widowControl w:val="0"/>
        <w:numPr>
          <w:ilvl w:val="0"/>
          <w:numId w:val="19"/>
        </w:numPr>
        <w:tabs>
          <w:tab w:val="left" w:pos="567"/>
        </w:tabs>
        <w:autoSpaceDE w:val="0"/>
        <w:autoSpaceDN w:val="0"/>
        <w:adjustRightInd w:val="0"/>
        <w:spacing w:after="0" w:line="240" w:lineRule="auto"/>
        <w:rPr>
          <w:rFonts w:eastAsia="Times New Roman"/>
          <w:kern w:val="0"/>
          <w14:ligatures w14:val="none"/>
        </w:rPr>
      </w:pPr>
      <w:r w:rsidRPr="00330EBF">
        <w:rPr>
          <w:rFonts w:eastAsia="Calibri"/>
          <w:iCs/>
          <w:kern w:val="0"/>
          <w:lang w:eastAsia="lt-LT"/>
          <w14:ligatures w14:val="none"/>
        </w:rPr>
        <w:t xml:space="preserve">iki kitos suplanuotos dozės </w:t>
      </w:r>
      <w:r w:rsidRPr="00330EBF">
        <w:rPr>
          <w:rFonts w:eastAsia="Calibri"/>
          <w:b/>
          <w:iCs/>
          <w:kern w:val="0"/>
          <w:lang w:eastAsia="lt-LT"/>
          <w14:ligatures w14:val="none"/>
        </w:rPr>
        <w:t>liko mažiau nei 6 valandos</w:t>
      </w:r>
      <w:r w:rsidRPr="00330EBF">
        <w:rPr>
          <w:rFonts w:eastAsia="Calibri"/>
          <w:iCs/>
          <w:kern w:val="0"/>
          <w:lang w:eastAsia="lt-LT"/>
          <w14:ligatures w14:val="none"/>
        </w:rPr>
        <w:t>, praleistos dozės nevartokite. Kitą dozę vartokite įprastu laiku.</w:t>
      </w:r>
    </w:p>
    <w:p w14:paraId="4D52C9FA" w14:textId="77777777" w:rsidR="00330EBF" w:rsidRPr="00330EBF" w:rsidRDefault="00330EBF" w:rsidP="00330EBF">
      <w:pPr>
        <w:widowControl w:val="0"/>
        <w:autoSpaceDE w:val="0"/>
        <w:autoSpaceDN w:val="0"/>
        <w:adjustRightInd w:val="0"/>
        <w:spacing w:after="0" w:line="240" w:lineRule="auto"/>
        <w:rPr>
          <w:rFonts w:eastAsia="Times New Roman"/>
          <w:kern w:val="0"/>
          <w14:ligatures w14:val="none"/>
        </w:rPr>
      </w:pPr>
      <w:r w:rsidRPr="00330EBF">
        <w:rPr>
          <w:rFonts w:eastAsia="Calibri"/>
          <w:iCs/>
          <w:kern w:val="0"/>
          <w:lang w:eastAsia="lt-LT"/>
          <w14:ligatures w14:val="none"/>
        </w:rPr>
        <w:t>Negalima vartoti dvigubos dozės norint kompensuoti praleistą dozę. Užbaikite gydymo kursą.</w:t>
      </w:r>
    </w:p>
    <w:p w14:paraId="7C1B6A09"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42BFE2E4" w14:textId="77777777" w:rsidR="00330EBF" w:rsidRPr="00330EBF" w:rsidRDefault="00330EBF" w:rsidP="00330EBF">
      <w:pPr>
        <w:widowControl w:val="0"/>
        <w:tabs>
          <w:tab w:val="left" w:pos="567"/>
        </w:tabs>
        <w:spacing w:after="0" w:line="260" w:lineRule="exact"/>
        <w:rPr>
          <w:rFonts w:eastAsia="Calibri"/>
          <w:b/>
          <w:bCs/>
          <w:kern w:val="0"/>
          <w14:ligatures w14:val="none"/>
        </w:rPr>
      </w:pPr>
      <w:r w:rsidRPr="00330EBF">
        <w:rPr>
          <w:rFonts w:eastAsia="Calibri"/>
          <w:b/>
          <w:bCs/>
          <w:kern w:val="0"/>
          <w14:ligatures w14:val="none"/>
        </w:rPr>
        <w:t xml:space="preserve">Nustojus vartoti </w:t>
      </w:r>
      <w:proofErr w:type="spellStart"/>
      <w:r w:rsidRPr="00330EBF">
        <w:rPr>
          <w:rFonts w:eastAsia="Calibri"/>
          <w:b/>
          <w:bCs/>
          <w:kern w:val="0"/>
          <w14:ligatures w14:val="none"/>
        </w:rPr>
        <w:t>Ciprinol</w:t>
      </w:r>
      <w:proofErr w:type="spellEnd"/>
    </w:p>
    <w:p w14:paraId="567015F9"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Svarbu </w:t>
      </w:r>
      <w:r w:rsidRPr="00330EBF">
        <w:rPr>
          <w:rFonts w:eastAsia="Calibri"/>
          <w:b/>
          <w:bCs/>
          <w:iCs/>
          <w:kern w:val="0"/>
          <w:lang w:eastAsia="lt-LT"/>
          <w14:ligatures w14:val="none"/>
        </w:rPr>
        <w:t>užbaigti gydymo kursą</w:t>
      </w:r>
      <w:r w:rsidRPr="00330EBF">
        <w:rPr>
          <w:rFonts w:eastAsia="Calibri"/>
          <w:iCs/>
          <w:kern w:val="0"/>
          <w:lang w:eastAsia="lt-LT"/>
          <w14:ligatures w14:val="none"/>
        </w:rPr>
        <w:t>, netgi tuo atveju, jei po keleto parų pradėjote geriau jaustis. Jei nustosite gerti vaistus per anksti, infekcija gali būti nevisiškai išgydyta, ir infekcijos simptomai gali pablogėti. Taip pat gali išsivystyti atsparumas antibiotikui.</w:t>
      </w:r>
    </w:p>
    <w:p w14:paraId="2507E6CC"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B2DE4D2"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Jeigu kiltų daugiau klausimų dėl šio vaisto vartojimo, kreipkitės į gydytoją arba vaistininką.</w:t>
      </w:r>
    </w:p>
    <w:p w14:paraId="6AB0156B"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00328E81"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2E919C2B" w14:textId="77777777" w:rsidR="00330EBF" w:rsidRPr="00330EBF" w:rsidRDefault="00330EBF" w:rsidP="00330EBF">
      <w:pPr>
        <w:widowControl w:val="0"/>
        <w:tabs>
          <w:tab w:val="left" w:pos="567"/>
        </w:tabs>
        <w:spacing w:after="0" w:line="260" w:lineRule="exact"/>
        <w:ind w:left="567" w:hanging="567"/>
        <w:outlineLvl w:val="1"/>
        <w:rPr>
          <w:rFonts w:eastAsia="Calibri"/>
          <w:b/>
          <w:kern w:val="0"/>
          <w14:ligatures w14:val="none"/>
        </w:rPr>
      </w:pPr>
      <w:bookmarkStart w:id="10" w:name="_Toc129243267"/>
      <w:bookmarkStart w:id="11" w:name="_Toc129243142"/>
      <w:r w:rsidRPr="00330EBF">
        <w:rPr>
          <w:rFonts w:eastAsia="Calibri"/>
          <w:b/>
          <w:kern w:val="0"/>
          <w14:ligatures w14:val="none"/>
        </w:rPr>
        <w:t>4.</w:t>
      </w:r>
      <w:r w:rsidRPr="00330EBF">
        <w:rPr>
          <w:rFonts w:eastAsia="Calibri"/>
          <w:b/>
          <w:kern w:val="0"/>
          <w14:ligatures w14:val="none"/>
        </w:rPr>
        <w:tab/>
        <w:t>Galimas šalutinis poveikis</w:t>
      </w:r>
      <w:bookmarkEnd w:id="10"/>
      <w:bookmarkEnd w:id="11"/>
    </w:p>
    <w:p w14:paraId="2320E508"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FFF29BD"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Šis vaistas, kaip ir visi kiti, gali sukelti šalutinį poveikį, nors jis pasireiškia ne visiems žmonėms.</w:t>
      </w:r>
    </w:p>
    <w:p w14:paraId="3AF11C97"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Jeigu pasireiškė šalutinis poveikis, įskaitant šiame lapelyje nenurodytą, pasakykite gydytojui arba vaistininkui.</w:t>
      </w:r>
    </w:p>
    <w:p w14:paraId="4EE29A08"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iCs/>
          <w:kern w:val="0"/>
          <w:lang w:eastAsia="lt-LT"/>
          <w14:ligatures w14:val="none"/>
        </w:rPr>
      </w:pPr>
    </w:p>
    <w:p w14:paraId="663C0231"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iCs/>
          <w:kern w:val="0"/>
          <w:lang w:eastAsia="lt-LT"/>
          <w14:ligatures w14:val="none"/>
        </w:rPr>
      </w:pPr>
      <w:r w:rsidRPr="00330EBF">
        <w:rPr>
          <w:rFonts w:eastAsia="Times New Roman"/>
          <w:iCs/>
          <w:kern w:val="0"/>
          <w:lang w:eastAsia="lt-LT"/>
          <w14:ligatures w14:val="none"/>
        </w:rPr>
        <w:t>Šiame skyriuje pateikiami rimčiausi šalutiniai poveikiai, kuriuos galite atpažinti patys:</w:t>
      </w:r>
    </w:p>
    <w:p w14:paraId="272CF11D"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022A9AD0" w14:textId="77777777" w:rsidR="00330EBF" w:rsidRPr="00330EBF" w:rsidRDefault="00330EBF" w:rsidP="00330EBF">
      <w:pPr>
        <w:widowControl w:val="0"/>
        <w:tabs>
          <w:tab w:val="left" w:pos="567"/>
        </w:tabs>
        <w:spacing w:after="0" w:line="260" w:lineRule="exact"/>
        <w:rPr>
          <w:rFonts w:eastAsia="Times New Roman"/>
          <w:iCs/>
          <w:noProof/>
          <w:kern w:val="0"/>
          <w:lang w:eastAsia="x-none"/>
          <w14:ligatures w14:val="none"/>
        </w:rPr>
      </w:pPr>
      <w:r w:rsidRPr="00330EBF">
        <w:rPr>
          <w:rFonts w:eastAsia="Times New Roman"/>
          <w:b/>
          <w:iCs/>
          <w:noProof/>
          <w:kern w:val="0"/>
          <w:lang w:eastAsia="x-none"/>
          <w14:ligatures w14:val="none"/>
        </w:rPr>
        <w:t>Nustokite vartoti Ciprinol ir nedelsdami kreipkitės į gydytoją</w:t>
      </w:r>
      <w:r w:rsidRPr="00330EBF">
        <w:rPr>
          <w:rFonts w:eastAsia="Times New Roman"/>
          <w:iCs/>
          <w:noProof/>
          <w:kern w:val="0"/>
          <w:lang w:eastAsia="x-none"/>
          <w14:ligatures w14:val="none"/>
        </w:rPr>
        <w:t>, kad būtų galima apsvarstyti kitą gydymą antibiotikais, jei pastebėjote bet kurį iš šių šalutinių poveikių:</w:t>
      </w:r>
    </w:p>
    <w:p w14:paraId="3781D6A9"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i/>
          <w:iCs/>
          <w:kern w:val="0"/>
          <w:lang w:eastAsia="lt-LT"/>
          <w14:ligatures w14:val="none"/>
        </w:rPr>
      </w:pPr>
    </w:p>
    <w:p w14:paraId="0B14D49C" w14:textId="77777777" w:rsidR="00330EBF" w:rsidRPr="00330EBF" w:rsidRDefault="00330EBF" w:rsidP="00330EBF">
      <w:pPr>
        <w:widowControl w:val="0"/>
        <w:tabs>
          <w:tab w:val="left" w:pos="567"/>
        </w:tabs>
        <w:autoSpaceDE w:val="0"/>
        <w:autoSpaceDN w:val="0"/>
        <w:adjustRightInd w:val="0"/>
        <w:spacing w:after="0" w:line="260" w:lineRule="exact"/>
        <w:rPr>
          <w:rFonts w:eastAsia="Calibri"/>
          <w:b/>
          <w:iCs/>
          <w:kern w:val="0"/>
          <w:lang w:eastAsia="lt-LT"/>
          <w14:ligatures w14:val="none"/>
        </w:rPr>
      </w:pPr>
      <w:r w:rsidRPr="00330EBF">
        <w:rPr>
          <w:rFonts w:eastAsia="Times New Roman"/>
          <w:b/>
          <w:iCs/>
          <w:kern w:val="0"/>
          <w:lang w:eastAsia="lt-LT"/>
          <w14:ligatures w14:val="none"/>
        </w:rPr>
        <w:t xml:space="preserve">Reti šalutinio poveikio reiškiniai </w:t>
      </w:r>
      <w:r w:rsidRPr="00330EBF">
        <w:rPr>
          <w:rFonts w:eastAsia="Calibri"/>
          <w:b/>
          <w:iCs/>
          <w:kern w:val="0"/>
          <w:lang w:eastAsia="lt-LT"/>
          <w14:ligatures w14:val="none"/>
        </w:rPr>
        <w:t>(</w:t>
      </w:r>
      <w:r w:rsidRPr="00330EBF">
        <w:rPr>
          <w:rFonts w:eastAsia="Times New Roman"/>
          <w:b/>
          <w:iCs/>
          <w:kern w:val="0"/>
          <w14:ligatures w14:val="none"/>
        </w:rPr>
        <w:t xml:space="preserve">gali pasireikšti rečiau kaip </w:t>
      </w:r>
      <w:r w:rsidRPr="00330EBF">
        <w:rPr>
          <w:rFonts w:eastAsia="Calibri"/>
          <w:b/>
          <w:iCs/>
          <w:kern w:val="0"/>
          <w:lang w:eastAsia="lt-LT"/>
          <w14:ligatures w14:val="none"/>
        </w:rPr>
        <w:t>1 iš 1 000 asmenų):</w:t>
      </w:r>
    </w:p>
    <w:p w14:paraId="392D2C87" w14:textId="77777777" w:rsidR="00330EBF" w:rsidRPr="00330EBF" w:rsidRDefault="00330EBF" w:rsidP="00330EBF">
      <w:pPr>
        <w:widowControl w:val="0"/>
        <w:numPr>
          <w:ilvl w:val="0"/>
          <w:numId w:val="20"/>
        </w:numPr>
        <w:tabs>
          <w:tab w:val="left" w:pos="567"/>
        </w:tabs>
        <w:spacing w:after="0" w:line="240" w:lineRule="auto"/>
        <w:ind w:left="567" w:hanging="567"/>
        <w:rPr>
          <w:rFonts w:eastAsia="Times New Roman"/>
          <w:iCs/>
          <w:noProof/>
          <w:kern w:val="0"/>
          <w:lang w:eastAsia="x-none"/>
          <w14:ligatures w14:val="none"/>
        </w:rPr>
      </w:pPr>
      <w:r w:rsidRPr="00330EBF">
        <w:rPr>
          <w:rFonts w:eastAsia="Times New Roman"/>
          <w:iCs/>
          <w:noProof/>
          <w:kern w:val="0"/>
          <w:lang w:eastAsia="x-none"/>
          <w14:ligatures w14:val="none"/>
        </w:rPr>
        <w:t xml:space="preserve">traukuliai (žr. 2 skyrių </w:t>
      </w:r>
      <w:r w:rsidRPr="00330EBF">
        <w:rPr>
          <w:rFonts w:eastAsia="Times New Roman"/>
          <w:kern w:val="0"/>
          <w14:ligatures w14:val="none"/>
        </w:rPr>
        <w:t>„Įspėjimai ir atsargumo priemonės“).</w:t>
      </w:r>
    </w:p>
    <w:p w14:paraId="1512184E"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b/>
          <w:iCs/>
          <w:kern w:val="0"/>
          <w:lang w:eastAsia="lt-LT"/>
          <w14:ligatures w14:val="none"/>
        </w:rPr>
      </w:pPr>
    </w:p>
    <w:p w14:paraId="723B12F8" w14:textId="77777777" w:rsidR="00330EBF" w:rsidRPr="00330EBF" w:rsidRDefault="00330EBF" w:rsidP="00330EBF">
      <w:pPr>
        <w:widowControl w:val="0"/>
        <w:tabs>
          <w:tab w:val="left" w:pos="567"/>
        </w:tabs>
        <w:autoSpaceDE w:val="0"/>
        <w:autoSpaceDN w:val="0"/>
        <w:adjustRightInd w:val="0"/>
        <w:spacing w:after="0" w:line="260" w:lineRule="exact"/>
        <w:rPr>
          <w:rFonts w:eastAsia="Times New Roman"/>
          <w:b/>
          <w:iCs/>
          <w:noProof/>
          <w:kern w:val="0"/>
          <w14:ligatures w14:val="none"/>
        </w:rPr>
      </w:pPr>
      <w:r w:rsidRPr="00330EBF">
        <w:rPr>
          <w:rFonts w:eastAsia="Times New Roman"/>
          <w:b/>
          <w:iCs/>
          <w:kern w:val="0"/>
          <w:lang w:eastAsia="lt-LT"/>
          <w14:ligatures w14:val="none"/>
        </w:rPr>
        <w:t xml:space="preserve">Labai reti šalutinio poveikio reiškiniai </w:t>
      </w:r>
      <w:r w:rsidRPr="00330EBF">
        <w:rPr>
          <w:rFonts w:eastAsia="Times New Roman"/>
          <w:b/>
          <w:iCs/>
          <w:noProof/>
          <w:kern w:val="0"/>
          <w14:ligatures w14:val="none"/>
        </w:rPr>
        <w:t>(gali pasireikšti rečiau kaip 1 iš 10 000 asmenų):</w:t>
      </w:r>
    </w:p>
    <w:p w14:paraId="5F539B7E" w14:textId="77777777" w:rsidR="00330EBF" w:rsidRPr="00330EBF" w:rsidRDefault="00330EBF" w:rsidP="00330EBF">
      <w:pPr>
        <w:widowControl w:val="0"/>
        <w:numPr>
          <w:ilvl w:val="0"/>
          <w:numId w:val="20"/>
        </w:numPr>
        <w:tabs>
          <w:tab w:val="left" w:pos="567"/>
        </w:tabs>
        <w:spacing w:after="0" w:line="240" w:lineRule="auto"/>
        <w:ind w:left="567" w:hanging="567"/>
        <w:rPr>
          <w:rFonts w:eastAsia="Times New Roman"/>
          <w:iCs/>
          <w:noProof/>
          <w:kern w:val="0"/>
          <w:lang w:eastAsia="x-none"/>
          <w14:ligatures w14:val="none"/>
        </w:rPr>
      </w:pPr>
      <w:r w:rsidRPr="00330EBF">
        <w:rPr>
          <w:rFonts w:eastAsia="Times New Roman"/>
          <w:iCs/>
          <w:noProof/>
          <w:kern w:val="0"/>
          <w:lang w:eastAsia="x-none"/>
          <w14:ligatures w14:val="none"/>
        </w:rPr>
        <w:t xml:space="preserve">sunkios, staigios alerginės reakcijos su tokias simptomais kaip spaudimas krūtinėje, galvos </w:t>
      </w:r>
      <w:r w:rsidRPr="00330EBF">
        <w:rPr>
          <w:rFonts w:eastAsia="Times New Roman"/>
          <w:iCs/>
          <w:noProof/>
          <w:kern w:val="0"/>
          <w:lang w:eastAsia="x-none"/>
          <w14:ligatures w14:val="none"/>
        </w:rPr>
        <w:lastRenderedPageBreak/>
        <w:t xml:space="preserve">svaigimas, pykinimas ar alpimas arba galvos svaigimas atsistojus (anafilaksinė reakcija/anafilaksinis šokas) (žr. 2 skyriuje poskyrį </w:t>
      </w:r>
      <w:r w:rsidRPr="00330EBF">
        <w:rPr>
          <w:rFonts w:eastAsia="Times New Roman"/>
          <w:kern w:val="0"/>
          <w14:ligatures w14:val="none"/>
        </w:rPr>
        <w:t>„Įspėjimai ir atsargumo priemonės“)</w:t>
      </w:r>
      <w:r w:rsidRPr="00330EBF">
        <w:rPr>
          <w:rFonts w:eastAsia="Times New Roman"/>
          <w:iCs/>
          <w:noProof/>
          <w:kern w:val="0"/>
          <w:lang w:eastAsia="x-none"/>
          <w14:ligatures w14:val="none"/>
        </w:rPr>
        <w:t>;</w:t>
      </w:r>
    </w:p>
    <w:p w14:paraId="25812417" w14:textId="77777777" w:rsidR="00330EBF" w:rsidRPr="00330EBF" w:rsidRDefault="00330EBF" w:rsidP="00330EBF">
      <w:pPr>
        <w:widowControl w:val="0"/>
        <w:numPr>
          <w:ilvl w:val="0"/>
          <w:numId w:val="20"/>
        </w:numPr>
        <w:tabs>
          <w:tab w:val="left" w:pos="567"/>
        </w:tabs>
        <w:spacing w:after="0" w:line="240" w:lineRule="auto"/>
        <w:ind w:left="567" w:hanging="567"/>
        <w:rPr>
          <w:rFonts w:eastAsia="Times New Roman"/>
          <w:iCs/>
          <w:noProof/>
          <w:kern w:val="0"/>
          <w:lang w:eastAsia="x-none"/>
          <w14:ligatures w14:val="none"/>
        </w:rPr>
      </w:pPr>
      <w:r w:rsidRPr="00330EBF">
        <w:rPr>
          <w:rFonts w:eastAsia="Times New Roman"/>
          <w:iCs/>
          <w:noProof/>
          <w:kern w:val="0"/>
          <w:lang w:eastAsia="x-none"/>
          <w14:ligatures w14:val="none"/>
        </w:rPr>
        <w:t xml:space="preserve">raumenų silpnumas, sausgyslių uždegimas, dėl kurio gali plyšti suasgyslė, ypač didžiosios kulno užpakalinėje dalyje esančios stambios sausgyslės (Achilo sausgyslė) (žr. 2 skyriuje poskyrį </w:t>
      </w:r>
      <w:r w:rsidRPr="00330EBF">
        <w:rPr>
          <w:rFonts w:eastAsia="Times New Roman"/>
          <w:kern w:val="0"/>
          <w14:ligatures w14:val="none"/>
        </w:rPr>
        <w:t>„Įspėjimai ir atsargumo priemonės“);</w:t>
      </w:r>
    </w:p>
    <w:p w14:paraId="66524EBC" w14:textId="77777777" w:rsidR="00330EBF" w:rsidRPr="00330EBF" w:rsidRDefault="00330EBF" w:rsidP="00330EBF">
      <w:pPr>
        <w:widowControl w:val="0"/>
        <w:numPr>
          <w:ilvl w:val="0"/>
          <w:numId w:val="20"/>
        </w:numPr>
        <w:tabs>
          <w:tab w:val="left" w:pos="567"/>
        </w:tabs>
        <w:spacing w:after="0" w:line="240" w:lineRule="auto"/>
        <w:ind w:left="567" w:hanging="567"/>
        <w:rPr>
          <w:rFonts w:eastAsia="Times New Roman"/>
          <w:iCs/>
          <w:noProof/>
          <w:kern w:val="0"/>
          <w:lang w:eastAsia="x-none"/>
          <w14:ligatures w14:val="none"/>
        </w:rPr>
      </w:pPr>
      <w:r w:rsidRPr="00330EBF">
        <w:rPr>
          <w:rFonts w:eastAsia="Times New Roman"/>
          <w:kern w:val="0"/>
          <w14:ligatures w14:val="none"/>
        </w:rPr>
        <w:t xml:space="preserve">sunkus gyvybei pavojingas odos bėrimas, dažniausiai pasireiškiantis pūslių ar opų pavidalu burnoje, gerklėje, nosyje, akyse ir kitose gleivinėse, pvz., lytiniuose organuose, kuris gali progresuoti iki išplitusio odos pūslių susidarymo arba lupimosi (pvz. </w:t>
      </w:r>
      <w:r w:rsidRPr="00330EBF">
        <w:rPr>
          <w:rFonts w:eastAsia="Times New Roman"/>
          <w:i/>
          <w:iCs/>
          <w:noProof/>
          <w:kern w:val="0"/>
          <w:lang w:eastAsia="x-none"/>
          <w14:ligatures w14:val="none"/>
        </w:rPr>
        <w:t>Stevens-Johnson</w:t>
      </w:r>
      <w:r w:rsidRPr="00330EBF">
        <w:rPr>
          <w:rFonts w:eastAsia="Times New Roman"/>
          <w:iCs/>
          <w:noProof/>
          <w:kern w:val="0"/>
          <w:lang w:eastAsia="x-none"/>
          <w14:ligatures w14:val="none"/>
        </w:rPr>
        <w:t xml:space="preserve"> sindromas arba toksinė epidermio nekrolizė).</w:t>
      </w:r>
    </w:p>
    <w:p w14:paraId="7EA36DF7" w14:textId="77777777" w:rsidR="00330EBF" w:rsidRPr="00330EBF" w:rsidRDefault="00330EBF" w:rsidP="00330EBF">
      <w:pPr>
        <w:widowControl w:val="0"/>
        <w:tabs>
          <w:tab w:val="left" w:pos="567"/>
        </w:tabs>
        <w:spacing w:after="0" w:line="260" w:lineRule="exact"/>
        <w:rPr>
          <w:rFonts w:eastAsia="Times New Roman"/>
          <w:iCs/>
          <w:noProof/>
          <w:kern w:val="0"/>
          <w:lang w:eastAsia="x-none"/>
          <w14:ligatures w14:val="none"/>
        </w:rPr>
      </w:pPr>
    </w:p>
    <w:p w14:paraId="5EBE9D9B" w14:textId="77777777" w:rsidR="00330EBF" w:rsidRPr="00330EBF" w:rsidRDefault="00330EBF" w:rsidP="00330EBF">
      <w:pPr>
        <w:widowControl w:val="0"/>
        <w:tabs>
          <w:tab w:val="left" w:pos="567"/>
        </w:tabs>
        <w:spacing w:after="0" w:line="260" w:lineRule="exact"/>
        <w:rPr>
          <w:rFonts w:eastAsia="Times New Roman"/>
          <w:b/>
          <w:iCs/>
          <w:noProof/>
          <w:kern w:val="0"/>
          <w:lang w:eastAsia="x-none"/>
          <w14:ligatures w14:val="none"/>
        </w:rPr>
      </w:pPr>
      <w:r w:rsidRPr="00330EBF">
        <w:rPr>
          <w:rFonts w:eastAsia="Times New Roman"/>
          <w:b/>
          <w:iCs/>
          <w:noProof/>
          <w:kern w:val="0"/>
          <w:lang w:eastAsia="x-none"/>
          <w14:ligatures w14:val="none"/>
        </w:rPr>
        <w:t>Šalutinio poveikio reiškiniai, kurių dažnis nežinomas (negali būti apskaičiuotas pagal turimus duomenis):</w:t>
      </w:r>
    </w:p>
    <w:p w14:paraId="51B12D55" w14:textId="77777777" w:rsidR="00330EBF" w:rsidRPr="00330EBF" w:rsidRDefault="00330EBF" w:rsidP="00330EBF">
      <w:pPr>
        <w:widowControl w:val="0"/>
        <w:numPr>
          <w:ilvl w:val="0"/>
          <w:numId w:val="20"/>
        </w:numPr>
        <w:tabs>
          <w:tab w:val="left" w:pos="567"/>
        </w:tabs>
        <w:spacing w:after="0" w:line="240" w:lineRule="auto"/>
        <w:ind w:left="567" w:hanging="567"/>
        <w:rPr>
          <w:rFonts w:eastAsia="Times New Roman"/>
          <w:iCs/>
          <w:noProof/>
          <w:kern w:val="0"/>
          <w:lang w:eastAsia="x-none"/>
          <w14:ligatures w14:val="none"/>
        </w:rPr>
      </w:pPr>
      <w:r w:rsidRPr="00330EBF">
        <w:rPr>
          <w:rFonts w:eastAsia="Times New Roman"/>
          <w:iCs/>
          <w:noProof/>
          <w:kern w:val="0"/>
          <w:lang w:eastAsia="x-none"/>
          <w14:ligatures w14:val="none"/>
        </w:rPr>
        <w:t xml:space="preserve">su nervų sistema susiję nusiskundimai, pavyzdžiui, skausmas, deginimas, badymas, tirpimas ir (arba) galūnių nusilpimas </w:t>
      </w:r>
      <w:r w:rsidRPr="00330EBF">
        <w:rPr>
          <w:rFonts w:eastAsia="Times New Roman"/>
          <w:kern w:val="0"/>
          <w14:ligatures w14:val="none"/>
        </w:rPr>
        <w:t>(periferinė neuropatija arba polineuropatija)</w:t>
      </w:r>
      <w:r w:rsidRPr="00330EBF">
        <w:rPr>
          <w:rFonts w:eastAsia="Times New Roman"/>
          <w:iCs/>
          <w:noProof/>
          <w:kern w:val="0"/>
          <w:lang w:eastAsia="x-none"/>
          <w14:ligatures w14:val="none"/>
        </w:rPr>
        <w:t xml:space="preserve"> (žr. 2 skyriuje poskyrį </w:t>
      </w:r>
      <w:r w:rsidRPr="00330EBF">
        <w:rPr>
          <w:rFonts w:eastAsia="Times New Roman"/>
          <w:kern w:val="0"/>
          <w14:ligatures w14:val="none"/>
        </w:rPr>
        <w:t>„Įspėjimai ir atsargumo priemonės“)</w:t>
      </w:r>
      <w:r w:rsidRPr="00330EBF">
        <w:rPr>
          <w:rFonts w:eastAsia="Times New Roman"/>
          <w:iCs/>
          <w:noProof/>
          <w:kern w:val="0"/>
          <w:lang w:eastAsia="x-none"/>
          <w14:ligatures w14:val="none"/>
        </w:rPr>
        <w:t>;</w:t>
      </w:r>
    </w:p>
    <w:p w14:paraId="1524F08C" w14:textId="77777777" w:rsidR="00330EBF" w:rsidRPr="00330EBF" w:rsidRDefault="00330EBF" w:rsidP="00330EBF">
      <w:pPr>
        <w:widowControl w:val="0"/>
        <w:numPr>
          <w:ilvl w:val="0"/>
          <w:numId w:val="20"/>
        </w:numPr>
        <w:tabs>
          <w:tab w:val="left" w:pos="567"/>
        </w:tabs>
        <w:spacing w:after="0" w:line="240" w:lineRule="auto"/>
        <w:ind w:left="567" w:hanging="567"/>
        <w:rPr>
          <w:rFonts w:eastAsia="Times New Roman"/>
          <w:iCs/>
          <w:noProof/>
          <w:kern w:val="0"/>
          <w:lang w:eastAsia="x-none"/>
          <w14:ligatures w14:val="none"/>
        </w:rPr>
      </w:pPr>
      <w:r w:rsidRPr="00330EBF">
        <w:rPr>
          <w:rFonts w:eastAsia="Times New Roman"/>
          <w:iCs/>
          <w:noProof/>
          <w:kern w:val="0"/>
          <w:lang w:eastAsia="x-none"/>
          <w14:ligatures w14:val="none"/>
        </w:rPr>
        <w:t>vaistų reakcija, sukelianti bėrimą, karščiavimą, vidaus organų uždegimą, hematologinius sutrikimus ir sistemines ligas (DRESS – vaistų reakcija su eozinofilija ir sisteminiais simptomais), retas sunkus odos išbėrimas, dažniausiai sukeltas vaistų (AGEP – ūminė generalizuota egzanteminė pustuliozė);</w:t>
      </w:r>
    </w:p>
    <w:p w14:paraId="452CD618" w14:textId="77777777" w:rsidR="00330EBF" w:rsidRPr="00330EBF" w:rsidRDefault="00330EBF" w:rsidP="00330EBF">
      <w:pPr>
        <w:widowControl w:val="0"/>
        <w:numPr>
          <w:ilvl w:val="0"/>
          <w:numId w:val="20"/>
        </w:numPr>
        <w:tabs>
          <w:tab w:val="left" w:pos="567"/>
        </w:tabs>
        <w:spacing w:after="0" w:line="240" w:lineRule="auto"/>
        <w:ind w:left="567" w:hanging="567"/>
        <w:rPr>
          <w:rFonts w:eastAsia="Times New Roman"/>
          <w:iCs/>
          <w:noProof/>
          <w:kern w:val="0"/>
          <w:lang w:eastAsia="x-none"/>
          <w14:ligatures w14:val="none"/>
        </w:rPr>
      </w:pPr>
      <w:bookmarkStart w:id="12" w:name="_Hlk227064093"/>
      <w:r w:rsidRPr="00330EBF">
        <w:rPr>
          <w:rFonts w:eastAsia="Times New Roman"/>
          <w:kern w:val="0"/>
          <w:szCs w:val="20"/>
          <w14:ligatures w14:val="none"/>
        </w:rPr>
        <w:t>k</w:t>
      </w:r>
      <w:r w:rsidRPr="00330EBF">
        <w:rPr>
          <w:rFonts w:eastAsia="Times New Roman"/>
          <w:iCs/>
          <w:noProof/>
          <w:kern w:val="0"/>
          <w:lang w:eastAsia="x-none"/>
          <w14:ligatures w14:val="none"/>
        </w:rPr>
        <w:t xml:space="preserve">rūtinės skausmas, kuris gali būti galimai sunkios alerginės reakcijos, vadinamos </w:t>
      </w:r>
      <w:r w:rsidRPr="00330EBF">
        <w:rPr>
          <w:rFonts w:eastAsia="Times New Roman"/>
          <w:i/>
          <w:noProof/>
          <w:kern w:val="0"/>
          <w:lang w:eastAsia="x-none"/>
          <w14:ligatures w14:val="none"/>
        </w:rPr>
        <w:t>Kounis</w:t>
      </w:r>
      <w:r w:rsidRPr="00330EBF">
        <w:rPr>
          <w:rFonts w:eastAsia="Times New Roman"/>
          <w:iCs/>
          <w:noProof/>
          <w:kern w:val="0"/>
          <w:lang w:eastAsia="x-none"/>
          <w14:ligatures w14:val="none"/>
        </w:rPr>
        <w:t xml:space="preserve"> sindromu, požymis.</w:t>
      </w:r>
    </w:p>
    <w:bookmarkEnd w:id="12"/>
    <w:p w14:paraId="641E2923" w14:textId="77777777" w:rsidR="00330EBF" w:rsidRPr="00330EBF" w:rsidRDefault="00330EBF" w:rsidP="00330EBF">
      <w:pPr>
        <w:widowControl w:val="0"/>
        <w:tabs>
          <w:tab w:val="left" w:pos="567"/>
          <w:tab w:val="left" w:pos="1250"/>
          <w:tab w:val="left" w:pos="2160"/>
        </w:tabs>
        <w:spacing w:after="0" w:line="260" w:lineRule="exact"/>
        <w:rPr>
          <w:rFonts w:eastAsia="Times New Roman"/>
          <w:iCs/>
          <w:noProof/>
          <w:kern w:val="0"/>
          <w:lang w:eastAsia="x-none"/>
          <w14:ligatures w14:val="none"/>
        </w:rPr>
      </w:pPr>
    </w:p>
    <w:p w14:paraId="741D1C6C" w14:textId="77777777" w:rsidR="00330EBF" w:rsidRPr="00330EBF" w:rsidRDefault="00330EBF" w:rsidP="00330EBF">
      <w:pPr>
        <w:widowControl w:val="0"/>
        <w:tabs>
          <w:tab w:val="left" w:pos="567"/>
          <w:tab w:val="left" w:pos="1250"/>
          <w:tab w:val="left" w:pos="2160"/>
        </w:tabs>
        <w:spacing w:after="0" w:line="260" w:lineRule="exact"/>
        <w:rPr>
          <w:rFonts w:eastAsia="Times New Roman"/>
          <w:iCs/>
          <w:noProof/>
          <w:kern w:val="0"/>
          <w:lang w:eastAsia="x-none"/>
          <w14:ligatures w14:val="none"/>
        </w:rPr>
      </w:pPr>
      <w:r w:rsidRPr="00330EBF">
        <w:rPr>
          <w:rFonts w:eastAsia="Times New Roman"/>
          <w:iCs/>
          <w:noProof/>
          <w:kern w:val="0"/>
          <w:lang w:eastAsia="x-none"/>
          <w14:ligatures w14:val="none"/>
        </w:rPr>
        <w:t>Kiti šalutiniai poveikiai, pastebėti gydymo Ciprinol metu, išvardyti toliau pagal jų dažnį:</w:t>
      </w:r>
    </w:p>
    <w:p w14:paraId="1BD84CFA"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540DE278" w14:textId="77777777" w:rsidR="00330EBF" w:rsidRPr="00330EBF" w:rsidRDefault="00330EBF" w:rsidP="00330EBF">
      <w:pPr>
        <w:widowControl w:val="0"/>
        <w:tabs>
          <w:tab w:val="left" w:pos="567"/>
        </w:tabs>
        <w:autoSpaceDE w:val="0"/>
        <w:autoSpaceDN w:val="0"/>
        <w:adjustRightInd w:val="0"/>
        <w:spacing w:after="0" w:line="260" w:lineRule="exact"/>
        <w:rPr>
          <w:rFonts w:eastAsia="Calibri"/>
          <w:b/>
          <w:iCs/>
          <w:kern w:val="0"/>
          <w:lang w:eastAsia="lt-LT"/>
          <w14:ligatures w14:val="none"/>
        </w:rPr>
      </w:pPr>
      <w:r w:rsidRPr="00330EBF">
        <w:rPr>
          <w:rFonts w:eastAsia="Times New Roman"/>
          <w:b/>
          <w:iCs/>
          <w:kern w:val="0"/>
          <w:lang w:eastAsia="lt-LT"/>
          <w14:ligatures w14:val="none"/>
        </w:rPr>
        <w:t xml:space="preserve">Dažni šalutinio poveikio reiškiniai </w:t>
      </w:r>
      <w:r w:rsidRPr="00330EBF">
        <w:rPr>
          <w:rFonts w:eastAsia="Calibri"/>
          <w:b/>
          <w:iCs/>
          <w:kern w:val="0"/>
          <w:lang w:eastAsia="lt-LT"/>
          <w14:ligatures w14:val="none"/>
        </w:rPr>
        <w:t>(</w:t>
      </w:r>
      <w:r w:rsidRPr="00330EBF">
        <w:rPr>
          <w:rFonts w:eastAsia="Times New Roman"/>
          <w:b/>
          <w:iCs/>
          <w:kern w:val="0"/>
          <w14:ligatures w14:val="none"/>
        </w:rPr>
        <w:t xml:space="preserve">gali pasireikšti rečiau kaip </w:t>
      </w:r>
      <w:r w:rsidRPr="00330EBF">
        <w:rPr>
          <w:rFonts w:eastAsia="Calibri"/>
          <w:b/>
          <w:iCs/>
          <w:kern w:val="0"/>
          <w:lang w:eastAsia="lt-LT"/>
          <w14:ligatures w14:val="none"/>
        </w:rPr>
        <w:t>1 iš 10 asmenų):</w:t>
      </w:r>
    </w:p>
    <w:p w14:paraId="33B5F2A8"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pykinimas; viduriavimas;</w:t>
      </w:r>
    </w:p>
    <w:p w14:paraId="662AE16F"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sąnarių skausmai ir uždegimas vaikams.</w:t>
      </w:r>
    </w:p>
    <w:p w14:paraId="16174754"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14:ligatures w14:val="none"/>
        </w:rPr>
      </w:pPr>
    </w:p>
    <w:p w14:paraId="1618197D" w14:textId="77777777" w:rsidR="00330EBF" w:rsidRPr="00330EBF" w:rsidRDefault="00330EBF" w:rsidP="00330EBF">
      <w:pPr>
        <w:widowControl w:val="0"/>
        <w:tabs>
          <w:tab w:val="left" w:pos="567"/>
        </w:tabs>
        <w:autoSpaceDE w:val="0"/>
        <w:autoSpaceDN w:val="0"/>
        <w:adjustRightInd w:val="0"/>
        <w:spacing w:after="0" w:line="260" w:lineRule="exact"/>
        <w:rPr>
          <w:rFonts w:eastAsia="Calibri"/>
          <w:b/>
          <w:iCs/>
          <w:kern w:val="0"/>
          <w:lang w:eastAsia="lt-LT"/>
          <w14:ligatures w14:val="none"/>
        </w:rPr>
      </w:pPr>
      <w:r w:rsidRPr="00330EBF">
        <w:rPr>
          <w:rFonts w:eastAsia="Times New Roman"/>
          <w:b/>
          <w:iCs/>
          <w:kern w:val="0"/>
          <w:lang w:eastAsia="lt-LT"/>
          <w14:ligatures w14:val="none"/>
        </w:rPr>
        <w:t xml:space="preserve">Nedažni šalutinio poveikio reiškiniai </w:t>
      </w:r>
      <w:r w:rsidRPr="00330EBF">
        <w:rPr>
          <w:rFonts w:eastAsia="Calibri"/>
          <w:b/>
          <w:iCs/>
          <w:kern w:val="0"/>
          <w:lang w:eastAsia="lt-LT"/>
          <w14:ligatures w14:val="none"/>
        </w:rPr>
        <w:t>(</w:t>
      </w:r>
      <w:r w:rsidRPr="00330EBF">
        <w:rPr>
          <w:rFonts w:eastAsia="Times New Roman"/>
          <w:b/>
          <w:iCs/>
          <w:kern w:val="0"/>
          <w14:ligatures w14:val="none"/>
        </w:rPr>
        <w:t xml:space="preserve">gali pasireikšti rečiau kaip </w:t>
      </w:r>
      <w:r w:rsidRPr="00330EBF">
        <w:rPr>
          <w:rFonts w:eastAsia="Calibri"/>
          <w:b/>
          <w:iCs/>
          <w:kern w:val="0"/>
          <w:lang w:eastAsia="lt-LT"/>
          <w14:ligatures w14:val="none"/>
        </w:rPr>
        <w:t>1 iš 100 asmenų):</w:t>
      </w:r>
    </w:p>
    <w:p w14:paraId="35969E30"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grybelinės </w:t>
      </w:r>
      <w:proofErr w:type="spellStart"/>
      <w:r w:rsidRPr="00330EBF">
        <w:rPr>
          <w:rFonts w:eastAsia="Calibri"/>
          <w:iCs/>
          <w:kern w:val="0"/>
          <w14:ligatures w14:val="none"/>
        </w:rPr>
        <w:t>superinfekcijos</w:t>
      </w:r>
      <w:proofErr w:type="spellEnd"/>
      <w:r w:rsidRPr="00330EBF">
        <w:rPr>
          <w:rFonts w:eastAsia="Calibri"/>
          <w:iCs/>
          <w:kern w:val="0"/>
          <w14:ligatures w14:val="none"/>
        </w:rPr>
        <w:t>;</w:t>
      </w:r>
    </w:p>
    <w:p w14:paraId="6E3F5FBE"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didelės </w:t>
      </w:r>
      <w:proofErr w:type="spellStart"/>
      <w:r w:rsidRPr="00330EBF">
        <w:rPr>
          <w:rFonts w:eastAsia="Calibri"/>
          <w:iCs/>
          <w:kern w:val="0"/>
          <w14:ligatures w14:val="none"/>
        </w:rPr>
        <w:t>eozinofilų</w:t>
      </w:r>
      <w:proofErr w:type="spellEnd"/>
      <w:r w:rsidRPr="00330EBF">
        <w:rPr>
          <w:rFonts w:eastAsia="Calibri"/>
          <w:iCs/>
          <w:kern w:val="0"/>
          <w14:ligatures w14:val="none"/>
        </w:rPr>
        <w:t>, tam tikros rūšies leukocitų, koncentracijos;</w:t>
      </w:r>
    </w:p>
    <w:p w14:paraId="1048E0BB"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sumažėjęs apetitas;</w:t>
      </w:r>
    </w:p>
    <w:p w14:paraId="56E21E34"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hiperaktyvumas arba sujaudinimas;</w:t>
      </w:r>
    </w:p>
    <w:p w14:paraId="3BAD9A8A"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galvos skausmas, svaigulys, miego sutrikimai, skonio suvokimo sutrikimai;</w:t>
      </w:r>
    </w:p>
    <w:p w14:paraId="0E0E7E52"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vėmimas, pilvo skausmas, tokios virškinimo problemos, kaip diskomfortas skrandyje (</w:t>
      </w:r>
      <w:proofErr w:type="spellStart"/>
      <w:r w:rsidRPr="00330EBF">
        <w:rPr>
          <w:rFonts w:eastAsia="Calibri"/>
          <w:iCs/>
          <w:kern w:val="0"/>
          <w14:ligatures w14:val="none"/>
        </w:rPr>
        <w:t>nevirškinimas</w:t>
      </w:r>
      <w:proofErr w:type="spellEnd"/>
      <w:r w:rsidRPr="00330EBF">
        <w:rPr>
          <w:rFonts w:eastAsia="Calibri"/>
          <w:iCs/>
          <w:kern w:val="0"/>
          <w14:ligatures w14:val="none"/>
        </w:rPr>
        <w:t xml:space="preserve"> arba rėmuo), arba dujų susidarymas;</w:t>
      </w:r>
    </w:p>
    <w:p w14:paraId="5D10CFA0"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padidėjęs kai kurių medžiagų kiekis kraujyje (</w:t>
      </w:r>
      <w:proofErr w:type="spellStart"/>
      <w:r w:rsidRPr="00330EBF">
        <w:rPr>
          <w:rFonts w:eastAsia="Calibri"/>
          <w:iCs/>
          <w:kern w:val="0"/>
          <w14:ligatures w14:val="none"/>
        </w:rPr>
        <w:t>transaminazių</w:t>
      </w:r>
      <w:proofErr w:type="spellEnd"/>
      <w:r w:rsidRPr="00330EBF">
        <w:rPr>
          <w:rFonts w:eastAsia="Calibri"/>
          <w:iCs/>
          <w:kern w:val="0"/>
          <w14:ligatures w14:val="none"/>
        </w:rPr>
        <w:t xml:space="preserve"> ir (arba) </w:t>
      </w:r>
      <w:proofErr w:type="spellStart"/>
      <w:r w:rsidRPr="00330EBF">
        <w:rPr>
          <w:rFonts w:eastAsia="Calibri"/>
          <w:iCs/>
          <w:kern w:val="0"/>
          <w14:ligatures w14:val="none"/>
        </w:rPr>
        <w:t>bilirubino</w:t>
      </w:r>
      <w:proofErr w:type="spellEnd"/>
      <w:r w:rsidRPr="00330EBF">
        <w:rPr>
          <w:rFonts w:eastAsia="Calibri"/>
          <w:iCs/>
          <w:kern w:val="0"/>
          <w14:ligatures w14:val="none"/>
        </w:rPr>
        <w:t>);</w:t>
      </w:r>
    </w:p>
    <w:p w14:paraId="68FA2409"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išbėrimas, niežulys arba dilgėlinė;</w:t>
      </w:r>
    </w:p>
    <w:p w14:paraId="5F455139"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sąnarių skausmai suaugusiems;</w:t>
      </w:r>
    </w:p>
    <w:p w14:paraId="0149DD64"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sutrikusi inkstų funkcija;</w:t>
      </w:r>
    </w:p>
    <w:p w14:paraId="09BEE51A"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raumenų ir kaulų skausmas, negalavimas (</w:t>
      </w:r>
      <w:proofErr w:type="spellStart"/>
      <w:r w:rsidRPr="00330EBF">
        <w:rPr>
          <w:rFonts w:eastAsia="Calibri"/>
          <w:iCs/>
          <w:kern w:val="0"/>
          <w14:ligatures w14:val="none"/>
        </w:rPr>
        <w:t>astenija</w:t>
      </w:r>
      <w:proofErr w:type="spellEnd"/>
      <w:r w:rsidRPr="00330EBF">
        <w:rPr>
          <w:rFonts w:eastAsia="Calibri"/>
          <w:iCs/>
          <w:kern w:val="0"/>
          <w14:ligatures w14:val="none"/>
        </w:rPr>
        <w:t>) arba karščiavimas;</w:t>
      </w:r>
    </w:p>
    <w:p w14:paraId="7B67CA85" w14:textId="77777777" w:rsidR="00330EBF" w:rsidRPr="00330EBF" w:rsidRDefault="00330EBF" w:rsidP="00330EBF">
      <w:pPr>
        <w:widowControl w:val="0"/>
        <w:numPr>
          <w:ilvl w:val="0"/>
          <w:numId w:val="11"/>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šarminės fosfatazės (tam tikros kraujyje esančios medžiagos) padaugėjimas kraujyje.</w:t>
      </w:r>
    </w:p>
    <w:p w14:paraId="57D13EDF"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14:ligatures w14:val="none"/>
        </w:rPr>
      </w:pPr>
    </w:p>
    <w:p w14:paraId="1165DE7C" w14:textId="77777777" w:rsidR="00330EBF" w:rsidRPr="00330EBF" w:rsidRDefault="00330EBF" w:rsidP="00330EBF">
      <w:pPr>
        <w:widowControl w:val="0"/>
        <w:tabs>
          <w:tab w:val="left" w:pos="567"/>
        </w:tabs>
        <w:autoSpaceDE w:val="0"/>
        <w:autoSpaceDN w:val="0"/>
        <w:adjustRightInd w:val="0"/>
        <w:spacing w:after="0" w:line="260" w:lineRule="exact"/>
        <w:rPr>
          <w:rFonts w:eastAsia="Calibri"/>
          <w:b/>
          <w:iCs/>
          <w:kern w:val="0"/>
          <w:lang w:eastAsia="lt-LT"/>
          <w14:ligatures w14:val="none"/>
        </w:rPr>
      </w:pPr>
      <w:r w:rsidRPr="00330EBF">
        <w:rPr>
          <w:rFonts w:eastAsia="Times New Roman"/>
          <w:b/>
          <w:iCs/>
          <w:kern w:val="0"/>
          <w:lang w:eastAsia="lt-LT"/>
          <w14:ligatures w14:val="none"/>
        </w:rPr>
        <w:t xml:space="preserve">Reti šalutinio poveikio reiškiniai </w:t>
      </w:r>
      <w:r w:rsidRPr="00330EBF">
        <w:rPr>
          <w:rFonts w:eastAsia="Calibri"/>
          <w:b/>
          <w:iCs/>
          <w:kern w:val="0"/>
          <w:lang w:eastAsia="lt-LT"/>
          <w14:ligatures w14:val="none"/>
        </w:rPr>
        <w:t>(</w:t>
      </w:r>
      <w:r w:rsidRPr="00330EBF">
        <w:rPr>
          <w:rFonts w:eastAsia="Times New Roman"/>
          <w:b/>
          <w:iCs/>
          <w:kern w:val="0"/>
          <w14:ligatures w14:val="none"/>
        </w:rPr>
        <w:t xml:space="preserve">gali pasireikšti rečiau kaip </w:t>
      </w:r>
      <w:r w:rsidRPr="00330EBF">
        <w:rPr>
          <w:rFonts w:eastAsia="Calibri"/>
          <w:b/>
          <w:iCs/>
          <w:kern w:val="0"/>
          <w:lang w:eastAsia="lt-LT"/>
          <w14:ligatures w14:val="none"/>
        </w:rPr>
        <w:t>1 iš 1 000 asmenų):</w:t>
      </w:r>
    </w:p>
    <w:p w14:paraId="0C14FCFD"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lang w:eastAsia="lt-LT"/>
          <w14:ligatures w14:val="none"/>
        </w:rPr>
        <w:t>raumenų skausmas, sąnarių uždegimas, padidėjęs raumenų tonusas arba mėšlungis;</w:t>
      </w:r>
    </w:p>
    <w:p w14:paraId="1C3A2365"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žarnų uždegimas (kolitas), susijęs su antibiotikų vartojimu (labai retais atvejais gali būti mirtinas) (žr. 2 </w:t>
      </w:r>
      <w:r w:rsidRPr="00330EBF">
        <w:rPr>
          <w:rFonts w:eastAsia="Calibri"/>
          <w:kern w:val="0"/>
          <w14:ligatures w14:val="none"/>
        </w:rPr>
        <w:t>skyriuje poskyrį</w:t>
      </w:r>
      <w:r w:rsidRPr="00330EBF">
        <w:rPr>
          <w:rFonts w:eastAsia="Calibri"/>
          <w:iCs/>
          <w:kern w:val="0"/>
          <w14:ligatures w14:val="none"/>
        </w:rPr>
        <w:t xml:space="preserve"> „Įspėjimai ir atsargumo priemonės“);</w:t>
      </w:r>
    </w:p>
    <w:p w14:paraId="7D6C96FB"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kraujo sudėties pokyčiai (</w:t>
      </w:r>
      <w:proofErr w:type="spellStart"/>
      <w:r w:rsidRPr="00330EBF">
        <w:rPr>
          <w:rFonts w:eastAsia="Calibri"/>
          <w:iCs/>
          <w:kern w:val="0"/>
          <w14:ligatures w14:val="none"/>
        </w:rPr>
        <w:t>leukopenija</w:t>
      </w:r>
      <w:proofErr w:type="spellEnd"/>
      <w:r w:rsidRPr="00330EBF">
        <w:rPr>
          <w:rFonts w:eastAsia="Calibri"/>
          <w:iCs/>
          <w:kern w:val="0"/>
          <w14:ligatures w14:val="none"/>
        </w:rPr>
        <w:t xml:space="preserve">, </w:t>
      </w:r>
      <w:proofErr w:type="spellStart"/>
      <w:r w:rsidRPr="00330EBF">
        <w:rPr>
          <w:rFonts w:eastAsia="Calibri"/>
          <w:iCs/>
          <w:kern w:val="0"/>
          <w14:ligatures w14:val="none"/>
        </w:rPr>
        <w:t>leukocitozė</w:t>
      </w:r>
      <w:proofErr w:type="spellEnd"/>
      <w:r w:rsidRPr="00330EBF">
        <w:rPr>
          <w:rFonts w:eastAsia="Calibri"/>
          <w:iCs/>
          <w:kern w:val="0"/>
          <w14:ligatures w14:val="none"/>
        </w:rPr>
        <w:t xml:space="preserve">, </w:t>
      </w:r>
      <w:proofErr w:type="spellStart"/>
      <w:r w:rsidRPr="00330EBF">
        <w:rPr>
          <w:rFonts w:eastAsia="Calibri"/>
          <w:iCs/>
          <w:kern w:val="0"/>
          <w14:ligatures w14:val="none"/>
        </w:rPr>
        <w:t>neutropenija</w:t>
      </w:r>
      <w:proofErr w:type="spellEnd"/>
      <w:r w:rsidRPr="00330EBF">
        <w:rPr>
          <w:rFonts w:eastAsia="Calibri"/>
          <w:iCs/>
          <w:kern w:val="0"/>
          <w14:ligatures w14:val="none"/>
        </w:rPr>
        <w:t>, anemija), sumažėjęs arba padidėjęs krešėjimo faktoriaus (trombocitų) kiekis;</w:t>
      </w:r>
    </w:p>
    <w:p w14:paraId="49E90B5A"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alerginė reakcija, patinimas (edema) arba staigus odos ir gleivinių patinimas (</w:t>
      </w:r>
      <w:proofErr w:type="spellStart"/>
      <w:r w:rsidRPr="00330EBF">
        <w:rPr>
          <w:rFonts w:eastAsia="Calibri"/>
          <w:iCs/>
          <w:kern w:val="0"/>
          <w14:ligatures w14:val="none"/>
        </w:rPr>
        <w:t>angioneurozinė</w:t>
      </w:r>
      <w:proofErr w:type="spellEnd"/>
      <w:r w:rsidRPr="00330EBF">
        <w:rPr>
          <w:rFonts w:eastAsia="Calibri"/>
          <w:iCs/>
          <w:kern w:val="0"/>
          <w14:ligatures w14:val="none"/>
        </w:rPr>
        <w:t xml:space="preserve"> edema) (žr. 2 </w:t>
      </w:r>
      <w:r w:rsidRPr="00330EBF">
        <w:rPr>
          <w:rFonts w:eastAsia="Calibri"/>
          <w:kern w:val="0"/>
          <w14:ligatures w14:val="none"/>
        </w:rPr>
        <w:t>skyriuje poskyrį</w:t>
      </w:r>
      <w:r w:rsidRPr="00330EBF">
        <w:rPr>
          <w:rFonts w:eastAsia="Calibri"/>
          <w:iCs/>
          <w:kern w:val="0"/>
          <w14:ligatures w14:val="none"/>
        </w:rPr>
        <w:t xml:space="preserve"> „Įspėjimai ir atsargumo priemonės“);</w:t>
      </w:r>
    </w:p>
    <w:p w14:paraId="0C655264"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padidėjęs gliukozės kiekis kraujyje (hiperglikemija);</w:t>
      </w:r>
    </w:p>
    <w:p w14:paraId="26167FE0"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sumažėjęs gliukozės kiekis kraujyje (hipoglikemija) (žr. 2 skyriuje poskyrį „Įspėjimai ir atsargumo priemonės“);</w:t>
      </w:r>
    </w:p>
    <w:p w14:paraId="48347B08"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konfūzija, orientacijos sutrikimas, nerimo reakcijos, keisti sapnai, depresija (</w:t>
      </w:r>
      <w:r w:rsidRPr="00330EBF">
        <w:rPr>
          <w:rFonts w:eastAsia="Times New Roman"/>
          <w:iCs/>
          <w:noProof/>
          <w:kern w:val="0"/>
          <w14:ligatures w14:val="none"/>
        </w:rPr>
        <w:t xml:space="preserve">galimai iki minčių </w:t>
      </w:r>
      <w:r w:rsidRPr="00330EBF">
        <w:rPr>
          <w:rFonts w:eastAsia="Times New Roman"/>
          <w:iCs/>
          <w:noProof/>
          <w:kern w:val="0"/>
          <w14:ligatures w14:val="none"/>
        </w:rPr>
        <w:lastRenderedPageBreak/>
        <w:t>apie savižudybę arba bandymo žudytis ar savižudybės</w:t>
      </w:r>
      <w:r w:rsidRPr="00330EBF">
        <w:rPr>
          <w:rFonts w:eastAsia="Calibri"/>
          <w:iCs/>
          <w:kern w:val="0"/>
          <w14:ligatures w14:val="none"/>
        </w:rPr>
        <w:t xml:space="preserve">) (žr. 2 </w:t>
      </w:r>
      <w:r w:rsidRPr="00330EBF">
        <w:rPr>
          <w:rFonts w:eastAsia="Calibri"/>
          <w:kern w:val="0"/>
          <w14:ligatures w14:val="none"/>
        </w:rPr>
        <w:t>skyriuje poskyrį</w:t>
      </w:r>
      <w:r w:rsidRPr="00330EBF">
        <w:rPr>
          <w:rFonts w:eastAsia="Calibri"/>
          <w:iCs/>
          <w:kern w:val="0"/>
          <w14:ligatures w14:val="none"/>
        </w:rPr>
        <w:t xml:space="preserve"> „Įspėjimai ir atsargumo priemonės“) arba haliucinacijos;</w:t>
      </w:r>
    </w:p>
    <w:p w14:paraId="2060C6C3"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dilgsėjimas galūnėse, neįprastai jautri reakcija į jutimų stimulus, sumažėjęs odos jautrumas, tremoras, traukuliai arba svaigimas;</w:t>
      </w:r>
    </w:p>
    <w:p w14:paraId="3BB5ED0C"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dvejinimasis akyse (</w:t>
      </w:r>
      <w:proofErr w:type="spellStart"/>
      <w:r w:rsidRPr="00330EBF">
        <w:rPr>
          <w:rFonts w:eastAsia="Calibri"/>
          <w:iCs/>
          <w:kern w:val="0"/>
          <w14:ligatures w14:val="none"/>
        </w:rPr>
        <w:t>diplopija</w:t>
      </w:r>
      <w:proofErr w:type="spellEnd"/>
      <w:r w:rsidRPr="00330EBF">
        <w:rPr>
          <w:rFonts w:eastAsia="Calibri"/>
          <w:iCs/>
          <w:kern w:val="0"/>
          <w14:ligatures w14:val="none"/>
        </w:rPr>
        <w:t>);</w:t>
      </w:r>
    </w:p>
    <w:p w14:paraId="4D53C6C4"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spengimas ausyse, kurtumas, klausos sutrikimas;</w:t>
      </w:r>
    </w:p>
    <w:p w14:paraId="21FD2C24"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greitas širdies plakimas (tachikardija);</w:t>
      </w:r>
    </w:p>
    <w:p w14:paraId="089319E1"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kraujagyslių išsiplėtimas (</w:t>
      </w:r>
      <w:proofErr w:type="spellStart"/>
      <w:r w:rsidRPr="00330EBF">
        <w:rPr>
          <w:rFonts w:eastAsia="Calibri"/>
          <w:iCs/>
          <w:kern w:val="0"/>
          <w14:ligatures w14:val="none"/>
        </w:rPr>
        <w:t>vazodiliatacija</w:t>
      </w:r>
      <w:proofErr w:type="spellEnd"/>
      <w:r w:rsidRPr="00330EBF">
        <w:rPr>
          <w:rFonts w:eastAsia="Calibri"/>
          <w:iCs/>
          <w:kern w:val="0"/>
          <w14:ligatures w14:val="none"/>
        </w:rPr>
        <w:t>), žemas kraujospūdis arba alpimas;</w:t>
      </w:r>
    </w:p>
    <w:p w14:paraId="0E547414"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dusulys, įskaitant ir astmos simptomus;</w:t>
      </w:r>
    </w:p>
    <w:p w14:paraId="58F5E49A"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kepenų ligos, gelta (</w:t>
      </w:r>
      <w:proofErr w:type="spellStart"/>
      <w:r w:rsidRPr="00330EBF">
        <w:rPr>
          <w:rFonts w:eastAsia="Calibri"/>
          <w:iCs/>
          <w:kern w:val="0"/>
          <w14:ligatures w14:val="none"/>
        </w:rPr>
        <w:t>cholestazinė</w:t>
      </w:r>
      <w:proofErr w:type="spellEnd"/>
      <w:r w:rsidRPr="00330EBF">
        <w:rPr>
          <w:rFonts w:eastAsia="Calibri"/>
          <w:iCs/>
          <w:kern w:val="0"/>
          <w14:ligatures w14:val="none"/>
        </w:rPr>
        <w:t xml:space="preserve"> gelta) arba hepatitas;</w:t>
      </w:r>
    </w:p>
    <w:p w14:paraId="6C4FD0C5"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jautrumas šviesai (žr. 2 </w:t>
      </w:r>
      <w:r w:rsidRPr="00330EBF">
        <w:rPr>
          <w:rFonts w:eastAsia="Calibri"/>
          <w:kern w:val="0"/>
          <w14:ligatures w14:val="none"/>
        </w:rPr>
        <w:t>skyriuje poskyrį</w:t>
      </w:r>
      <w:r w:rsidRPr="00330EBF">
        <w:rPr>
          <w:rFonts w:eastAsia="Calibri"/>
          <w:iCs/>
          <w:kern w:val="0"/>
          <w14:ligatures w14:val="none"/>
        </w:rPr>
        <w:t xml:space="preserve"> „Įspėjimai ir atsargumo priemonės“);</w:t>
      </w:r>
    </w:p>
    <w:p w14:paraId="4D08F3D3"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inkstų nepakankamumas, kraujo arba kristalų buvimas šlapime (žr. 2 </w:t>
      </w:r>
      <w:r w:rsidRPr="00330EBF">
        <w:rPr>
          <w:rFonts w:eastAsia="Calibri"/>
          <w:kern w:val="0"/>
          <w14:ligatures w14:val="none"/>
        </w:rPr>
        <w:t>skyriuje poskyrį</w:t>
      </w:r>
      <w:r w:rsidRPr="00330EBF">
        <w:rPr>
          <w:rFonts w:eastAsia="Calibri"/>
          <w:iCs/>
          <w:kern w:val="0"/>
          <w14:ligatures w14:val="none"/>
        </w:rPr>
        <w:t xml:space="preserve"> „Įspėjimai ir atsargumo priemonės</w:t>
      </w:r>
      <w:r w:rsidRPr="00330EBF">
        <w:rPr>
          <w:rFonts w:eastAsia="Calibri"/>
          <w:kern w:val="0"/>
          <w14:ligatures w14:val="none"/>
        </w:rPr>
        <w:t>“),</w:t>
      </w:r>
    </w:p>
    <w:p w14:paraId="6B7ED2F8" w14:textId="77777777" w:rsidR="00330EBF" w:rsidRPr="00330EBF" w:rsidRDefault="00330EBF" w:rsidP="00330EBF">
      <w:pPr>
        <w:widowControl w:val="0"/>
        <w:numPr>
          <w:ilvl w:val="0"/>
          <w:numId w:val="12"/>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šlapimo takų uždegimas;</w:t>
      </w:r>
    </w:p>
    <w:p w14:paraId="7B7074D1" w14:textId="77777777" w:rsidR="00330EBF" w:rsidRPr="00330EBF" w:rsidRDefault="00330EBF" w:rsidP="00330EBF">
      <w:pPr>
        <w:widowControl w:val="0"/>
        <w:numPr>
          <w:ilvl w:val="0"/>
          <w:numId w:val="15"/>
        </w:numPr>
        <w:tabs>
          <w:tab w:val="left" w:pos="567"/>
        </w:tabs>
        <w:spacing w:after="0" w:line="240" w:lineRule="auto"/>
        <w:ind w:left="567" w:hanging="567"/>
        <w:rPr>
          <w:rFonts w:eastAsia="Times New Roman"/>
          <w:kern w:val="0"/>
          <w14:ligatures w14:val="none"/>
        </w:rPr>
      </w:pPr>
      <w:r w:rsidRPr="00330EBF">
        <w:rPr>
          <w:rFonts w:eastAsia="Calibri"/>
          <w:iCs/>
          <w:kern w:val="0"/>
          <w14:ligatures w14:val="none"/>
        </w:rPr>
        <w:t>skysčių susilaikymas arba sustiprėjęs prakaitavimas;</w:t>
      </w:r>
    </w:p>
    <w:p w14:paraId="243E7887" w14:textId="77777777" w:rsidR="00330EBF" w:rsidRPr="00330EBF" w:rsidRDefault="00330EBF" w:rsidP="00330EBF">
      <w:pPr>
        <w:widowControl w:val="0"/>
        <w:numPr>
          <w:ilvl w:val="0"/>
          <w:numId w:val="12"/>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 xml:space="preserve">padidėjęs fermento </w:t>
      </w:r>
      <w:proofErr w:type="spellStart"/>
      <w:r w:rsidRPr="00330EBF">
        <w:rPr>
          <w:rFonts w:eastAsia="Times New Roman"/>
          <w:kern w:val="0"/>
          <w14:ligatures w14:val="none"/>
        </w:rPr>
        <w:t>amilazės</w:t>
      </w:r>
      <w:proofErr w:type="spellEnd"/>
      <w:r w:rsidRPr="00330EBF">
        <w:rPr>
          <w:rFonts w:eastAsia="Times New Roman"/>
          <w:kern w:val="0"/>
          <w14:ligatures w14:val="none"/>
        </w:rPr>
        <w:t xml:space="preserve"> kiekis.</w:t>
      </w:r>
    </w:p>
    <w:p w14:paraId="0BA29D9A"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14:ligatures w14:val="none"/>
        </w:rPr>
      </w:pPr>
    </w:p>
    <w:p w14:paraId="7884C627" w14:textId="77777777" w:rsidR="00330EBF" w:rsidRPr="00330EBF" w:rsidRDefault="00330EBF" w:rsidP="00330EBF">
      <w:pPr>
        <w:widowControl w:val="0"/>
        <w:tabs>
          <w:tab w:val="left" w:pos="567"/>
        </w:tabs>
        <w:autoSpaceDE w:val="0"/>
        <w:autoSpaceDN w:val="0"/>
        <w:adjustRightInd w:val="0"/>
        <w:spacing w:after="0" w:line="260" w:lineRule="exact"/>
        <w:rPr>
          <w:rFonts w:eastAsia="Calibri"/>
          <w:b/>
          <w:iCs/>
          <w:kern w:val="0"/>
          <w:lang w:eastAsia="lt-LT"/>
          <w14:ligatures w14:val="none"/>
        </w:rPr>
      </w:pPr>
      <w:r w:rsidRPr="00330EBF">
        <w:rPr>
          <w:rFonts w:eastAsia="Times New Roman"/>
          <w:b/>
          <w:iCs/>
          <w:kern w:val="0"/>
          <w:lang w:eastAsia="lt-LT"/>
          <w14:ligatures w14:val="none"/>
        </w:rPr>
        <w:t xml:space="preserve">Labai reti šalutinio poveikio reiškiniai </w:t>
      </w:r>
      <w:r w:rsidRPr="00330EBF">
        <w:rPr>
          <w:rFonts w:eastAsia="Calibri"/>
          <w:b/>
          <w:iCs/>
          <w:kern w:val="0"/>
          <w:lang w:eastAsia="lt-LT"/>
          <w14:ligatures w14:val="none"/>
        </w:rPr>
        <w:t>(</w:t>
      </w:r>
      <w:r w:rsidRPr="00330EBF">
        <w:rPr>
          <w:rFonts w:eastAsia="Times New Roman"/>
          <w:b/>
          <w:iCs/>
          <w:kern w:val="0"/>
          <w14:ligatures w14:val="none"/>
        </w:rPr>
        <w:t xml:space="preserve">gali pasireikšti rečiau kaip </w:t>
      </w:r>
      <w:r w:rsidRPr="00330EBF">
        <w:rPr>
          <w:rFonts w:eastAsia="Calibri"/>
          <w:b/>
          <w:iCs/>
          <w:kern w:val="0"/>
          <w:lang w:eastAsia="lt-LT"/>
          <w14:ligatures w14:val="none"/>
        </w:rPr>
        <w:t>1 iš 10 000 asmenų):</w:t>
      </w:r>
    </w:p>
    <w:p w14:paraId="18B2C2A0" w14:textId="77777777" w:rsidR="00330EBF" w:rsidRPr="00330EBF" w:rsidRDefault="00330EBF" w:rsidP="00330EBF">
      <w:pPr>
        <w:widowControl w:val="0"/>
        <w:numPr>
          <w:ilvl w:val="0"/>
          <w:numId w:val="1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tam tikras eritrocitų skaičiaus sumažėjimas (hemolizinė anemija); pavojingas leukocitų skaičiaus sumažėjimas (</w:t>
      </w:r>
      <w:proofErr w:type="spellStart"/>
      <w:r w:rsidRPr="00330EBF">
        <w:rPr>
          <w:rFonts w:eastAsia="Calibri"/>
          <w:iCs/>
          <w:kern w:val="0"/>
          <w14:ligatures w14:val="none"/>
        </w:rPr>
        <w:t>agranuliocitozė</w:t>
      </w:r>
      <w:proofErr w:type="spellEnd"/>
      <w:r w:rsidRPr="00330EBF">
        <w:rPr>
          <w:rFonts w:eastAsia="Calibri"/>
          <w:iCs/>
          <w:kern w:val="0"/>
          <w14:ligatures w14:val="none"/>
        </w:rPr>
        <w:t xml:space="preserve">) (žr. 2 </w:t>
      </w:r>
      <w:r w:rsidRPr="00330EBF">
        <w:rPr>
          <w:rFonts w:eastAsia="Calibri"/>
          <w:kern w:val="0"/>
          <w14:ligatures w14:val="none"/>
        </w:rPr>
        <w:t>skyriuje poskyrį</w:t>
      </w:r>
      <w:r w:rsidRPr="00330EBF">
        <w:rPr>
          <w:rFonts w:eastAsia="Calibri"/>
          <w:iCs/>
          <w:kern w:val="0"/>
          <w14:ligatures w14:val="none"/>
        </w:rPr>
        <w:t xml:space="preserve"> „Įspėjimai ir atsargumo priemonės“); eritrocitų, leukocitų ir trombocitų skaičiaus sumažėjimas (</w:t>
      </w:r>
      <w:proofErr w:type="spellStart"/>
      <w:r w:rsidRPr="00330EBF">
        <w:rPr>
          <w:rFonts w:eastAsia="Calibri"/>
          <w:iCs/>
          <w:kern w:val="0"/>
          <w14:ligatures w14:val="none"/>
        </w:rPr>
        <w:t>pancitopenija</w:t>
      </w:r>
      <w:proofErr w:type="spellEnd"/>
      <w:r w:rsidRPr="00330EBF">
        <w:rPr>
          <w:rFonts w:eastAsia="Calibri"/>
          <w:iCs/>
          <w:kern w:val="0"/>
          <w14:ligatures w14:val="none"/>
        </w:rPr>
        <w:t>), kuri gali būti mirtina, ir kaulų čiulpų slopinimas, kuris taip pat gali būti mirtinas;</w:t>
      </w:r>
    </w:p>
    <w:p w14:paraId="1CE142BA" w14:textId="77777777" w:rsidR="00330EBF" w:rsidRPr="00330EBF" w:rsidRDefault="00330EBF" w:rsidP="00330EBF">
      <w:pPr>
        <w:widowControl w:val="0"/>
        <w:numPr>
          <w:ilvl w:val="0"/>
          <w:numId w:val="1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alerginės reakcijos (vadinamos į </w:t>
      </w:r>
      <w:proofErr w:type="spellStart"/>
      <w:r w:rsidRPr="00330EBF">
        <w:rPr>
          <w:rFonts w:eastAsia="Calibri"/>
          <w:iCs/>
          <w:kern w:val="0"/>
          <w14:ligatures w14:val="none"/>
        </w:rPr>
        <w:t>seruminę</w:t>
      </w:r>
      <w:proofErr w:type="spellEnd"/>
      <w:r w:rsidRPr="00330EBF">
        <w:rPr>
          <w:rFonts w:eastAsia="Calibri"/>
          <w:iCs/>
          <w:kern w:val="0"/>
          <w14:ligatures w14:val="none"/>
        </w:rPr>
        <w:t xml:space="preserve"> ligą panašios reakcijos) (žr. 2 </w:t>
      </w:r>
      <w:r w:rsidRPr="00330EBF">
        <w:rPr>
          <w:rFonts w:eastAsia="Calibri"/>
          <w:kern w:val="0"/>
          <w14:ligatures w14:val="none"/>
        </w:rPr>
        <w:t>skyriuje poskyrį</w:t>
      </w:r>
      <w:r w:rsidRPr="00330EBF">
        <w:rPr>
          <w:rFonts w:eastAsia="Calibri"/>
          <w:iCs/>
          <w:kern w:val="0"/>
          <w14:ligatures w14:val="none"/>
        </w:rPr>
        <w:t xml:space="preserve"> „Įspėjimai ir atsargumo priemonės“);</w:t>
      </w:r>
    </w:p>
    <w:p w14:paraId="08C9A1CE" w14:textId="77777777" w:rsidR="00330EBF" w:rsidRPr="00330EBF" w:rsidRDefault="00330EBF" w:rsidP="00330EBF">
      <w:pPr>
        <w:widowControl w:val="0"/>
        <w:numPr>
          <w:ilvl w:val="0"/>
          <w:numId w:val="13"/>
        </w:numPr>
        <w:tabs>
          <w:tab w:val="left" w:pos="567"/>
        </w:tabs>
        <w:spacing w:after="0" w:line="240" w:lineRule="auto"/>
        <w:ind w:left="567" w:hanging="567"/>
        <w:rPr>
          <w:rFonts w:eastAsia="Calibri"/>
          <w:kern w:val="0"/>
          <w14:ligatures w14:val="none"/>
        </w:rPr>
      </w:pPr>
      <w:r w:rsidRPr="00330EBF">
        <w:rPr>
          <w:rFonts w:eastAsia="Calibri"/>
          <w:iCs/>
          <w:kern w:val="0"/>
          <w14:ligatures w14:val="none"/>
        </w:rPr>
        <w:t>psichikos sutrikimai (</w:t>
      </w:r>
      <w:proofErr w:type="spellStart"/>
      <w:r w:rsidRPr="00330EBF">
        <w:rPr>
          <w:rFonts w:eastAsia="Calibri"/>
          <w:iCs/>
          <w:kern w:val="0"/>
          <w14:ligatures w14:val="none"/>
        </w:rPr>
        <w:t>psichozinės</w:t>
      </w:r>
      <w:proofErr w:type="spellEnd"/>
      <w:r w:rsidRPr="00330EBF">
        <w:rPr>
          <w:rFonts w:eastAsia="Calibri"/>
          <w:iCs/>
          <w:kern w:val="0"/>
          <w14:ligatures w14:val="none"/>
        </w:rPr>
        <w:t xml:space="preserve"> reakcijos) (žr. 2 </w:t>
      </w:r>
      <w:r w:rsidRPr="00330EBF">
        <w:rPr>
          <w:rFonts w:eastAsia="Calibri"/>
          <w:kern w:val="0"/>
          <w14:ligatures w14:val="none"/>
        </w:rPr>
        <w:t>skyriuje poskyrį</w:t>
      </w:r>
      <w:r w:rsidRPr="00330EBF">
        <w:rPr>
          <w:rFonts w:eastAsia="Calibri"/>
          <w:iCs/>
          <w:kern w:val="0"/>
          <w14:ligatures w14:val="none"/>
        </w:rPr>
        <w:t xml:space="preserve"> „Įspėjimai ir atsargumo priemonės“);</w:t>
      </w:r>
    </w:p>
    <w:p w14:paraId="3A511335" w14:textId="77777777" w:rsidR="00330EBF" w:rsidRPr="00330EBF" w:rsidRDefault="00330EBF" w:rsidP="00330EBF">
      <w:pPr>
        <w:widowControl w:val="0"/>
        <w:numPr>
          <w:ilvl w:val="0"/>
          <w:numId w:val="1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migrena, sutrikusi koordinacija, nestabili eisena (eisenos sutrikimas), kvapų jutimo sutrikimas (uoslės sutrikimai), smegenų spaudimas (</w:t>
      </w:r>
      <w:proofErr w:type="spellStart"/>
      <w:r w:rsidRPr="00330EBF">
        <w:rPr>
          <w:rFonts w:eastAsia="Calibri"/>
          <w:iCs/>
          <w:kern w:val="0"/>
          <w14:ligatures w14:val="none"/>
        </w:rPr>
        <w:t>intrakranijinis</w:t>
      </w:r>
      <w:proofErr w:type="spellEnd"/>
      <w:r w:rsidRPr="00330EBF">
        <w:rPr>
          <w:rFonts w:eastAsia="Calibri"/>
          <w:iCs/>
          <w:kern w:val="0"/>
          <w14:ligatures w14:val="none"/>
        </w:rPr>
        <w:t xml:space="preserve"> spaudimas</w:t>
      </w:r>
      <w:r w:rsidRPr="00330EBF">
        <w:rPr>
          <w:rFonts w:eastAsia="Times New Roman"/>
          <w:iCs/>
          <w:noProof/>
          <w:kern w:val="0"/>
          <w:lang w:eastAsia="x-none"/>
          <w14:ligatures w14:val="none"/>
        </w:rPr>
        <w:t xml:space="preserve"> ir smegenų pseudotumoras</w:t>
      </w:r>
      <w:r w:rsidRPr="00330EBF">
        <w:rPr>
          <w:rFonts w:eastAsia="Calibri"/>
          <w:iCs/>
          <w:kern w:val="0"/>
          <w14:ligatures w14:val="none"/>
        </w:rPr>
        <w:t>);</w:t>
      </w:r>
    </w:p>
    <w:p w14:paraId="535ABB02" w14:textId="77777777" w:rsidR="00330EBF" w:rsidRPr="00330EBF" w:rsidRDefault="00330EBF" w:rsidP="00330EBF">
      <w:pPr>
        <w:widowControl w:val="0"/>
        <w:numPr>
          <w:ilvl w:val="0"/>
          <w:numId w:val="1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spalvų suvokimo sutrikimai;</w:t>
      </w:r>
    </w:p>
    <w:p w14:paraId="5AC52500" w14:textId="77777777" w:rsidR="00330EBF" w:rsidRPr="00330EBF" w:rsidRDefault="00330EBF" w:rsidP="00330EBF">
      <w:pPr>
        <w:widowControl w:val="0"/>
        <w:numPr>
          <w:ilvl w:val="0"/>
          <w:numId w:val="1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kraujagyslių sienelės uždegimas (</w:t>
      </w:r>
      <w:proofErr w:type="spellStart"/>
      <w:r w:rsidRPr="00330EBF">
        <w:rPr>
          <w:rFonts w:eastAsia="Calibri"/>
          <w:iCs/>
          <w:kern w:val="0"/>
          <w14:ligatures w14:val="none"/>
        </w:rPr>
        <w:t>vaskulitas</w:t>
      </w:r>
      <w:proofErr w:type="spellEnd"/>
      <w:r w:rsidRPr="00330EBF">
        <w:rPr>
          <w:rFonts w:eastAsia="Calibri"/>
          <w:iCs/>
          <w:kern w:val="0"/>
          <w14:ligatures w14:val="none"/>
        </w:rPr>
        <w:t>);</w:t>
      </w:r>
    </w:p>
    <w:p w14:paraId="582952B5" w14:textId="77777777" w:rsidR="00330EBF" w:rsidRPr="00330EBF" w:rsidRDefault="00330EBF" w:rsidP="00330EBF">
      <w:pPr>
        <w:widowControl w:val="0"/>
        <w:numPr>
          <w:ilvl w:val="0"/>
          <w:numId w:val="1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pankreatitas;</w:t>
      </w:r>
    </w:p>
    <w:p w14:paraId="4456BE33" w14:textId="77777777" w:rsidR="00330EBF" w:rsidRPr="00330EBF" w:rsidRDefault="00330EBF" w:rsidP="00330EBF">
      <w:pPr>
        <w:widowControl w:val="0"/>
        <w:numPr>
          <w:ilvl w:val="0"/>
          <w:numId w:val="1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kepenų ląstelių žūtis (kepenų nekrozė), kuri retkarčiais pereina į gyvybei pavojingą kepenų nepakankamumą (žr. 2 </w:t>
      </w:r>
      <w:r w:rsidRPr="00330EBF">
        <w:rPr>
          <w:rFonts w:eastAsia="Calibri"/>
          <w:kern w:val="0"/>
          <w14:ligatures w14:val="none"/>
        </w:rPr>
        <w:t>skyriuje poskyrį</w:t>
      </w:r>
      <w:r w:rsidRPr="00330EBF">
        <w:rPr>
          <w:rFonts w:eastAsia="Calibri"/>
          <w:iCs/>
          <w:kern w:val="0"/>
          <w14:ligatures w14:val="none"/>
        </w:rPr>
        <w:t xml:space="preserve"> „Įspėjimai ir atsargumo priemonės“);</w:t>
      </w:r>
    </w:p>
    <w:p w14:paraId="4ECB7934" w14:textId="77777777" w:rsidR="00330EBF" w:rsidRPr="00330EBF" w:rsidRDefault="00330EBF" w:rsidP="00330EBF">
      <w:pPr>
        <w:widowControl w:val="0"/>
        <w:numPr>
          <w:ilvl w:val="0"/>
          <w:numId w:val="13"/>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smulkus, smeigtuko galvutės dydžio kraujavimas po oda (</w:t>
      </w:r>
      <w:proofErr w:type="spellStart"/>
      <w:r w:rsidRPr="00330EBF">
        <w:rPr>
          <w:rFonts w:eastAsia="Calibri"/>
          <w:iCs/>
          <w:kern w:val="0"/>
          <w14:ligatures w14:val="none"/>
        </w:rPr>
        <w:t>petechijos</w:t>
      </w:r>
      <w:proofErr w:type="spellEnd"/>
      <w:r w:rsidRPr="00330EBF">
        <w:rPr>
          <w:rFonts w:eastAsia="Calibri"/>
          <w:iCs/>
          <w:kern w:val="0"/>
          <w14:ligatures w14:val="none"/>
        </w:rPr>
        <w:t>); įvairūs odos pakenkimai ar</w:t>
      </w:r>
      <w:r w:rsidRPr="00330EBF">
        <w:rPr>
          <w:rFonts w:eastAsia="Calibri"/>
          <w:kern w:val="0"/>
          <w14:ligatures w14:val="none"/>
        </w:rPr>
        <w:t xml:space="preserve"> iš</w:t>
      </w:r>
      <w:r w:rsidRPr="00330EBF">
        <w:rPr>
          <w:rFonts w:eastAsia="Calibri"/>
          <w:iCs/>
          <w:kern w:val="0"/>
          <w14:ligatures w14:val="none"/>
        </w:rPr>
        <w:t xml:space="preserve">bėrimai, </w:t>
      </w:r>
      <w:proofErr w:type="spellStart"/>
      <w:r w:rsidRPr="00330EBF">
        <w:rPr>
          <w:rFonts w:eastAsia="Calibri"/>
          <w:kern w:val="0"/>
          <w14:ligatures w14:val="none"/>
        </w:rPr>
        <w:t>generalizuotos</w:t>
      </w:r>
      <w:proofErr w:type="spellEnd"/>
      <w:r w:rsidRPr="00330EBF">
        <w:rPr>
          <w:rFonts w:eastAsia="Calibri"/>
          <w:iCs/>
          <w:kern w:val="0"/>
          <w14:ligatures w14:val="none"/>
        </w:rPr>
        <w:t xml:space="preserve"> </w:t>
      </w:r>
      <w:proofErr w:type="spellStart"/>
      <w:r w:rsidRPr="00330EBF">
        <w:rPr>
          <w:rFonts w:eastAsia="Calibri"/>
          <w:iCs/>
          <w:kern w:val="0"/>
          <w14:ligatures w14:val="none"/>
        </w:rPr>
        <w:t>miastenijos</w:t>
      </w:r>
      <w:proofErr w:type="spellEnd"/>
      <w:r w:rsidRPr="00330EBF">
        <w:rPr>
          <w:rFonts w:eastAsia="Calibri"/>
          <w:iCs/>
          <w:kern w:val="0"/>
          <w14:ligatures w14:val="none"/>
        </w:rPr>
        <w:t xml:space="preserve"> simptomų pablogėjimas (žr. </w:t>
      </w:r>
      <w:r w:rsidRPr="00330EBF">
        <w:rPr>
          <w:rFonts w:eastAsia="Calibri"/>
          <w:kern w:val="0"/>
          <w14:ligatures w14:val="none"/>
        </w:rPr>
        <w:t xml:space="preserve">2 skyriuje </w:t>
      </w:r>
      <w:proofErr w:type="spellStart"/>
      <w:r w:rsidRPr="00330EBF">
        <w:rPr>
          <w:rFonts w:eastAsia="Calibri"/>
          <w:kern w:val="0"/>
          <w14:ligatures w14:val="none"/>
        </w:rPr>
        <w:t>poskyrį</w:t>
      </w:r>
      <w:r w:rsidRPr="00330EBF">
        <w:rPr>
          <w:rFonts w:eastAsia="Calibri"/>
          <w:iCs/>
          <w:kern w:val="0"/>
          <w14:ligatures w14:val="none"/>
        </w:rPr>
        <w:t>:„Įspėjimai</w:t>
      </w:r>
      <w:proofErr w:type="spellEnd"/>
      <w:r w:rsidRPr="00330EBF">
        <w:rPr>
          <w:rFonts w:eastAsia="Calibri"/>
          <w:iCs/>
          <w:kern w:val="0"/>
          <w14:ligatures w14:val="none"/>
        </w:rPr>
        <w:t xml:space="preserve"> ir atsargumo priemonės“).</w:t>
      </w:r>
    </w:p>
    <w:p w14:paraId="6EF58F16"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5D7F3EF8" w14:textId="77777777" w:rsidR="00330EBF" w:rsidRPr="00330EBF" w:rsidRDefault="00330EBF" w:rsidP="00330EBF">
      <w:pPr>
        <w:widowControl w:val="0"/>
        <w:tabs>
          <w:tab w:val="left" w:pos="567"/>
        </w:tabs>
        <w:autoSpaceDE w:val="0"/>
        <w:autoSpaceDN w:val="0"/>
        <w:adjustRightInd w:val="0"/>
        <w:spacing w:after="0" w:line="260" w:lineRule="exact"/>
        <w:rPr>
          <w:rFonts w:eastAsia="Calibri"/>
          <w:b/>
          <w:iCs/>
          <w:kern w:val="0"/>
          <w:lang w:eastAsia="lt-LT"/>
          <w14:ligatures w14:val="none"/>
        </w:rPr>
      </w:pPr>
      <w:r w:rsidRPr="00330EBF">
        <w:rPr>
          <w:rFonts w:eastAsia="Times New Roman"/>
          <w:b/>
          <w:bCs/>
          <w:iCs/>
          <w:kern w:val="0"/>
          <w:lang w:eastAsia="lt-LT"/>
          <w14:ligatures w14:val="none"/>
        </w:rPr>
        <w:t xml:space="preserve">Šalutinio poveikio reiškiniai, kurių dažnis nežinomas </w:t>
      </w:r>
      <w:r w:rsidRPr="00330EBF">
        <w:rPr>
          <w:rFonts w:eastAsia="Calibri"/>
          <w:b/>
          <w:iCs/>
          <w:kern w:val="0"/>
          <w:lang w:eastAsia="lt-LT"/>
          <w14:ligatures w14:val="none"/>
        </w:rPr>
        <w:t>(negali būti apskaičiuotas pagal turimus duomenis):</w:t>
      </w:r>
    </w:p>
    <w:p w14:paraId="759F9339" w14:textId="77777777" w:rsidR="00330EBF" w:rsidRPr="00330EBF" w:rsidRDefault="00330EBF" w:rsidP="00330EBF">
      <w:pPr>
        <w:widowControl w:val="0"/>
        <w:numPr>
          <w:ilvl w:val="0"/>
          <w:numId w:val="20"/>
        </w:numPr>
        <w:tabs>
          <w:tab w:val="left" w:pos="567"/>
        </w:tabs>
        <w:spacing w:after="0" w:line="240" w:lineRule="auto"/>
        <w:ind w:left="567" w:hanging="567"/>
        <w:rPr>
          <w:rFonts w:eastAsia="Times New Roman"/>
          <w:kern w:val="0"/>
          <w14:ligatures w14:val="none"/>
        </w:rPr>
      </w:pPr>
      <w:r w:rsidRPr="00330EBF">
        <w:rPr>
          <w:rFonts w:eastAsia="Times New Roman"/>
          <w:kern w:val="0"/>
          <w14:ligatures w14:val="none"/>
        </w:rPr>
        <w:t>sindromas, susijęs su sutrikusiu vandens išskyrimu ir maža natrio koncentracija (SIADH);</w:t>
      </w:r>
    </w:p>
    <w:p w14:paraId="05DFD777" w14:textId="77777777" w:rsidR="00330EBF" w:rsidRPr="00330EBF" w:rsidRDefault="00330EBF" w:rsidP="00330EBF">
      <w:pPr>
        <w:widowControl w:val="0"/>
        <w:numPr>
          <w:ilvl w:val="0"/>
          <w:numId w:val="20"/>
        </w:numPr>
        <w:tabs>
          <w:tab w:val="left" w:pos="567"/>
        </w:tabs>
        <w:spacing w:after="0" w:line="240" w:lineRule="auto"/>
        <w:ind w:left="567" w:hanging="567"/>
        <w:rPr>
          <w:rFonts w:eastAsia="Times New Roman"/>
          <w:iCs/>
          <w:noProof/>
          <w:kern w:val="0"/>
          <w:lang w:eastAsia="x-none"/>
          <w14:ligatures w14:val="none"/>
        </w:rPr>
      </w:pPr>
      <w:r w:rsidRPr="00330EBF">
        <w:rPr>
          <w:rFonts w:eastAsia="Times New Roman"/>
          <w:kern w:val="0"/>
          <w14:ligatures w14:val="none"/>
        </w:rPr>
        <w:t>susijaudinimo pojūtis (manija) arba didelio optimizmo pojūtis ir padidėjęs aktyvumas (</w:t>
      </w:r>
      <w:proofErr w:type="spellStart"/>
      <w:r w:rsidRPr="00330EBF">
        <w:rPr>
          <w:rFonts w:eastAsia="Times New Roman"/>
          <w:kern w:val="0"/>
          <w14:ligatures w14:val="none"/>
        </w:rPr>
        <w:t>hipomanija</w:t>
      </w:r>
      <w:proofErr w:type="spellEnd"/>
      <w:r w:rsidRPr="00330EBF">
        <w:rPr>
          <w:rFonts w:eastAsia="Times New Roman"/>
          <w:kern w:val="0"/>
          <w14:ligatures w14:val="none"/>
        </w:rPr>
        <w:t>);</w:t>
      </w:r>
    </w:p>
    <w:p w14:paraId="7759971D" w14:textId="77777777" w:rsidR="00330EBF" w:rsidRPr="00330EBF" w:rsidRDefault="00330EBF" w:rsidP="00330EBF">
      <w:pPr>
        <w:widowControl w:val="0"/>
        <w:numPr>
          <w:ilvl w:val="0"/>
          <w:numId w:val="14"/>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nenormaliai dažnas širdies ritmas, gyvybei pavojingas nereguliarus širdies ritmas, širdies ritmo pasikeitimas (taip vadinamas QT intervalo pailgėjimas“, matomas EKG, registruojančioje elektrinę širdies veiklą);</w:t>
      </w:r>
    </w:p>
    <w:p w14:paraId="43073E27" w14:textId="77777777" w:rsidR="00330EBF" w:rsidRPr="00330EBF" w:rsidRDefault="00330EBF" w:rsidP="00330EBF">
      <w:pPr>
        <w:widowControl w:val="0"/>
        <w:numPr>
          <w:ilvl w:val="0"/>
          <w:numId w:val="14"/>
        </w:numPr>
        <w:tabs>
          <w:tab w:val="left" w:pos="567"/>
        </w:tabs>
        <w:spacing w:after="0" w:line="240" w:lineRule="auto"/>
        <w:ind w:left="567" w:hanging="567"/>
        <w:rPr>
          <w:rFonts w:eastAsia="Calibri"/>
          <w:iCs/>
          <w:kern w:val="0"/>
          <w14:ligatures w14:val="none"/>
        </w:rPr>
      </w:pPr>
      <w:r w:rsidRPr="00330EBF">
        <w:rPr>
          <w:rFonts w:eastAsia="Times New Roman"/>
          <w:iCs/>
          <w:noProof/>
          <w:kern w:val="0"/>
          <w:lang w:eastAsia="x-none"/>
          <w14:ligatures w14:val="none"/>
        </w:rPr>
        <w:t>poveikis kraujo krešėjimui (pacientams, gydomiems vitamino K antagonistais)</w:t>
      </w:r>
      <w:r w:rsidRPr="00330EBF">
        <w:rPr>
          <w:rFonts w:eastAsia="Calibri"/>
          <w:iCs/>
          <w:kern w:val="0"/>
          <w14:ligatures w14:val="none"/>
        </w:rPr>
        <w:t>;</w:t>
      </w:r>
    </w:p>
    <w:p w14:paraId="07E83982" w14:textId="77777777" w:rsidR="00330EBF" w:rsidRPr="00330EBF" w:rsidRDefault="00330EBF" w:rsidP="00330EBF">
      <w:pPr>
        <w:widowControl w:val="0"/>
        <w:numPr>
          <w:ilvl w:val="0"/>
          <w:numId w:val="14"/>
        </w:numPr>
        <w:tabs>
          <w:tab w:val="left" w:pos="567"/>
        </w:tabs>
        <w:spacing w:after="0" w:line="240" w:lineRule="auto"/>
        <w:ind w:left="567" w:hanging="567"/>
        <w:rPr>
          <w:rFonts w:eastAsia="Calibri"/>
          <w:iCs/>
          <w:kern w:val="0"/>
          <w14:ligatures w14:val="none"/>
        </w:rPr>
      </w:pPr>
      <w:r w:rsidRPr="00330EBF">
        <w:rPr>
          <w:rFonts w:eastAsia="Times New Roman"/>
          <w:kern w:val="0"/>
          <w14:ligatures w14:val="none"/>
        </w:rPr>
        <w:t>sąmonės praradimas dėl sunkaus cukraus kiekio kraujyje sumažėjimo (hipoglikeminė koma). Žr. 2 skyrių.</w:t>
      </w:r>
    </w:p>
    <w:p w14:paraId="72F2F3CF"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6D804641" w14:textId="77777777" w:rsidR="00330EBF" w:rsidRPr="00330EBF" w:rsidRDefault="00330EBF" w:rsidP="00330EBF">
      <w:pPr>
        <w:widowControl w:val="0"/>
        <w:tabs>
          <w:tab w:val="left" w:pos="567"/>
        </w:tabs>
        <w:spacing w:after="0" w:line="260" w:lineRule="exact"/>
        <w:rPr>
          <w:rFonts w:eastAsia="Times New Roman"/>
          <w:iCs/>
          <w:noProof/>
          <w:kern w:val="0"/>
          <w:lang w:eastAsia="x-none"/>
          <w14:ligatures w14:val="none"/>
        </w:rPr>
      </w:pPr>
      <w:r w:rsidRPr="00330EBF">
        <w:rPr>
          <w:rFonts w:eastAsia="Times New Roman"/>
          <w:iCs/>
          <w:noProof/>
          <w:kern w:val="0"/>
          <w:lang w:eastAsia="x-none"/>
          <w14:ligatures w14:val="none"/>
        </w:rPr>
        <w:t xml:space="preserve">Labai retais atvejais, kai kada nepriklausomai nuo jau esamų rizikos veiksnių, buvo nustatyta su chinolonų ir fluorochinolonų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ir koncentracijos sutrikimas, poveikis psichinei sveikatai (gali būti </w:t>
      </w:r>
      <w:r w:rsidRPr="00330EBF">
        <w:rPr>
          <w:rFonts w:eastAsia="Times New Roman"/>
          <w:iCs/>
          <w:noProof/>
          <w:kern w:val="0"/>
          <w:lang w:eastAsia="x-none"/>
          <w14:ligatures w14:val="none"/>
        </w:rPr>
        <w:lastRenderedPageBreak/>
        <w:t>miego sutrikimai, nerimas, panikos priepuoliai, depresija ir mintys apie savižudybę), klausos, regos, skonio ir uoslės sutrikimas.</w:t>
      </w:r>
    </w:p>
    <w:p w14:paraId="6D1427C4"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94689A8" w14:textId="77777777" w:rsidR="00330EBF" w:rsidRPr="00330EBF" w:rsidRDefault="00330EBF" w:rsidP="00330EBF">
      <w:pPr>
        <w:widowControl w:val="0"/>
        <w:tabs>
          <w:tab w:val="left" w:pos="567"/>
          <w:tab w:val="left" w:pos="1250"/>
          <w:tab w:val="left" w:pos="2160"/>
        </w:tabs>
        <w:spacing w:after="0" w:line="260" w:lineRule="exact"/>
        <w:rPr>
          <w:rFonts w:eastAsia="Times New Roman"/>
          <w:kern w:val="0"/>
          <w14:ligatures w14:val="none"/>
        </w:rPr>
      </w:pPr>
      <w:r w:rsidRPr="00330EBF">
        <w:rPr>
          <w:rFonts w:eastAsia="Times New Roman"/>
          <w:kern w:val="0"/>
          <w14:ligatures w14:val="none"/>
        </w:rPr>
        <w:t xml:space="preserve">Gauta pranešimų apie </w:t>
      </w:r>
      <w:proofErr w:type="spellStart"/>
      <w:r w:rsidRPr="00330EBF">
        <w:rPr>
          <w:rFonts w:eastAsia="Times New Roman"/>
          <w:kern w:val="0"/>
          <w14:ligatures w14:val="none"/>
        </w:rPr>
        <w:t>fluorochinolonų</w:t>
      </w:r>
      <w:proofErr w:type="spellEnd"/>
      <w:r w:rsidRPr="00330EBF">
        <w:rPr>
          <w:rFonts w:eastAsia="Times New Roman"/>
          <w:kern w:val="0"/>
          <w14:ligatures w14:val="none"/>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621BCAD2"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5F40BD7E" w14:textId="77777777" w:rsidR="00330EBF" w:rsidRPr="00330EBF" w:rsidRDefault="00330EBF" w:rsidP="00330EBF">
      <w:pPr>
        <w:widowControl w:val="0"/>
        <w:tabs>
          <w:tab w:val="left" w:pos="567"/>
        </w:tabs>
        <w:spacing w:after="0" w:line="260" w:lineRule="exact"/>
        <w:rPr>
          <w:rFonts w:eastAsia="Times New Roman"/>
          <w:b/>
          <w:kern w:val="0"/>
          <w14:ligatures w14:val="none"/>
        </w:rPr>
      </w:pPr>
      <w:r w:rsidRPr="00330EBF">
        <w:rPr>
          <w:rFonts w:eastAsia="Times New Roman"/>
          <w:b/>
          <w:kern w:val="0"/>
          <w14:ligatures w14:val="none"/>
        </w:rPr>
        <w:t>Pranešimas apie šalutinį poveikį</w:t>
      </w:r>
    </w:p>
    <w:p w14:paraId="51B2777E" w14:textId="77777777" w:rsidR="00330EBF" w:rsidRPr="00330EBF" w:rsidRDefault="00330EBF" w:rsidP="00330EBF">
      <w:pPr>
        <w:tabs>
          <w:tab w:val="left" w:pos="567"/>
        </w:tabs>
        <w:spacing w:after="0" w:line="240" w:lineRule="auto"/>
        <w:rPr>
          <w:rFonts w:eastAsia="Times New Roman"/>
          <w:snapToGrid w:val="0"/>
          <w:kern w:val="0"/>
          <w:szCs w:val="20"/>
          <w14:ligatures w14:val="none"/>
        </w:rPr>
      </w:pPr>
      <w:r w:rsidRPr="00330EBF">
        <w:rPr>
          <w:rFonts w:eastAsia="Times New Roman"/>
          <w:snapToGrid w:val="0"/>
          <w:kern w:val="0"/>
          <w:szCs w:val="20"/>
          <w14:ligatures w14:val="none"/>
        </w:rPr>
        <w:t xml:space="preserve">Jeigu pasireiškė šalutinis poveikis, įskaitant šiame lapelyje nenurodytą, pasakykite gydytojui arba vaistininkui.. </w:t>
      </w:r>
      <w:r w:rsidRPr="00330EBF">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330EBF">
        <w:rPr>
          <w:rFonts w:eastAsia="Times New Roman"/>
          <w:color w:val="0000EE"/>
          <w:kern w:val="0"/>
          <w:u w:val="single"/>
          <w:lang w:eastAsia="lt-LT"/>
          <w14:ligatures w14:val="none"/>
        </w:rPr>
        <w:t>https://vvkt.lrv.lt/lt/</w:t>
      </w:r>
      <w:r w:rsidRPr="00330EBF">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330EBF">
        <w:rPr>
          <w:rFonts w:eastAsia="Times New Roman"/>
          <w:snapToGrid w:val="0"/>
          <w:kern w:val="0"/>
          <w:szCs w:val="20"/>
          <w14:ligatures w14:val="none"/>
        </w:rPr>
        <w:t>.</w:t>
      </w:r>
    </w:p>
    <w:p w14:paraId="469F0C1E"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5EA0B197"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55C9CDC3" w14:textId="77777777" w:rsidR="00330EBF" w:rsidRPr="00330EBF" w:rsidRDefault="00330EBF" w:rsidP="00330EBF">
      <w:pPr>
        <w:widowControl w:val="0"/>
        <w:tabs>
          <w:tab w:val="left" w:pos="567"/>
        </w:tabs>
        <w:spacing w:after="0" w:line="260" w:lineRule="exact"/>
        <w:ind w:left="567" w:hanging="567"/>
        <w:outlineLvl w:val="1"/>
        <w:rPr>
          <w:rFonts w:eastAsia="Calibri"/>
          <w:b/>
          <w:kern w:val="0"/>
          <w14:ligatures w14:val="none"/>
        </w:rPr>
      </w:pPr>
      <w:bookmarkStart w:id="13" w:name="_Toc129243268"/>
      <w:bookmarkStart w:id="14" w:name="_Toc129243143"/>
      <w:r w:rsidRPr="00330EBF">
        <w:rPr>
          <w:rFonts w:eastAsia="Calibri"/>
          <w:b/>
          <w:kern w:val="0"/>
          <w14:ligatures w14:val="none"/>
        </w:rPr>
        <w:t>5.</w:t>
      </w:r>
      <w:r w:rsidRPr="00330EBF">
        <w:rPr>
          <w:rFonts w:eastAsia="Calibri"/>
          <w:b/>
          <w:kern w:val="0"/>
          <w14:ligatures w14:val="none"/>
        </w:rPr>
        <w:tab/>
        <w:t xml:space="preserve">Kaip laikyti </w:t>
      </w:r>
      <w:bookmarkEnd w:id="13"/>
      <w:bookmarkEnd w:id="14"/>
      <w:proofErr w:type="spellStart"/>
      <w:r w:rsidRPr="00330EBF">
        <w:rPr>
          <w:rFonts w:eastAsia="Calibri"/>
          <w:b/>
          <w:kern w:val="0"/>
          <w14:ligatures w14:val="none"/>
        </w:rPr>
        <w:t>Ciprinol</w:t>
      </w:r>
      <w:proofErr w:type="spellEnd"/>
    </w:p>
    <w:p w14:paraId="39E79EDC"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05C642C7"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Šį vaistą laikykite vaikams nepastebimoje ir nepasiekiamoje vietoje.</w:t>
      </w:r>
    </w:p>
    <w:p w14:paraId="21FC9281" w14:textId="77777777" w:rsidR="00330EBF" w:rsidRPr="00330EBF" w:rsidRDefault="00330EBF" w:rsidP="00330EBF">
      <w:pPr>
        <w:widowControl w:val="0"/>
        <w:numPr>
          <w:ilvl w:val="12"/>
          <w:numId w:val="0"/>
        </w:numPr>
        <w:tabs>
          <w:tab w:val="left" w:pos="567"/>
          <w:tab w:val="left" w:pos="8505"/>
        </w:tabs>
        <w:spacing w:after="0" w:line="260" w:lineRule="exact"/>
        <w:ind w:right="-2"/>
        <w:jc w:val="both"/>
        <w:rPr>
          <w:rFonts w:eastAsia="Times New Roman"/>
          <w:kern w:val="0"/>
          <w14:ligatures w14:val="none"/>
        </w:rPr>
      </w:pPr>
    </w:p>
    <w:p w14:paraId="718D19E7"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Ant dėžutės ir lizdinės plokštelės po „</w:t>
      </w:r>
      <w:r w:rsidRPr="00330EBF">
        <w:rPr>
          <w:rFonts w:eastAsia="Calibri"/>
          <w:kern w:val="0"/>
          <w14:ligatures w14:val="none"/>
        </w:rPr>
        <w:t>Tinka iki“/„</w:t>
      </w:r>
      <w:r w:rsidRPr="00330EBF">
        <w:rPr>
          <w:rFonts w:eastAsia="Calibri"/>
          <w:iCs/>
          <w:kern w:val="0"/>
          <w:lang w:eastAsia="lt-LT"/>
          <w14:ligatures w14:val="none"/>
        </w:rPr>
        <w:t>EXP“ nurodytam tinkamumo laikui pasibaigus, šio vaisto vartoti negalima. Vaistas tinkamas vartoti iki paskutinės nurodyto mėnesio dienos.</w:t>
      </w:r>
    </w:p>
    <w:p w14:paraId="4D27B837"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07D2F538" w14:textId="77777777" w:rsidR="00330EBF" w:rsidRPr="00330EBF" w:rsidRDefault="00330EBF" w:rsidP="00330EBF">
      <w:pPr>
        <w:widowControl w:val="0"/>
        <w:numPr>
          <w:ilvl w:val="12"/>
          <w:numId w:val="0"/>
        </w:numPr>
        <w:tabs>
          <w:tab w:val="left" w:pos="567"/>
          <w:tab w:val="left" w:pos="8505"/>
        </w:tabs>
        <w:spacing w:after="0" w:line="260" w:lineRule="exact"/>
        <w:ind w:right="-2"/>
        <w:jc w:val="both"/>
        <w:rPr>
          <w:rFonts w:eastAsia="Times New Roman"/>
          <w:kern w:val="0"/>
          <w14:ligatures w14:val="none"/>
        </w:rPr>
      </w:pPr>
      <w:r w:rsidRPr="00330EBF">
        <w:rPr>
          <w:rFonts w:eastAsia="Times New Roman"/>
          <w:kern w:val="0"/>
          <w14:ligatures w14:val="none"/>
        </w:rPr>
        <w:t>Laikyti ne aukštesnėje kaip 30 </w:t>
      </w:r>
      <w:r w:rsidRPr="00330EBF">
        <w:rPr>
          <w:rFonts w:eastAsia="Times New Roman"/>
          <w:kern w:val="0"/>
          <w14:ligatures w14:val="none"/>
        </w:rPr>
        <w:sym w:font="Symbol" w:char="F0B0"/>
      </w:r>
      <w:r w:rsidRPr="00330EBF">
        <w:rPr>
          <w:rFonts w:eastAsia="Times New Roman"/>
          <w:kern w:val="0"/>
          <w14:ligatures w14:val="none"/>
        </w:rPr>
        <w:t>C temperatūroje.</w:t>
      </w:r>
    </w:p>
    <w:p w14:paraId="431613A6"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40FCAAE2"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Vaistų negalima išmesti į kanalizaciją arba su buitinėmis atliekomis. Kaip išmesti nereikalingus vaistus, klauskite vaistininko. Šios priemonės padės apsaugoti aplinką.</w:t>
      </w:r>
    </w:p>
    <w:p w14:paraId="3834894D"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528429B6"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34103AF" w14:textId="77777777" w:rsidR="00330EBF" w:rsidRPr="00330EBF" w:rsidRDefault="00330EBF" w:rsidP="00330EBF">
      <w:pPr>
        <w:widowControl w:val="0"/>
        <w:tabs>
          <w:tab w:val="left" w:pos="567"/>
        </w:tabs>
        <w:spacing w:after="0" w:line="260" w:lineRule="exact"/>
        <w:ind w:left="567" w:hanging="567"/>
        <w:outlineLvl w:val="1"/>
        <w:rPr>
          <w:rFonts w:eastAsia="Calibri"/>
          <w:b/>
          <w:kern w:val="0"/>
          <w14:ligatures w14:val="none"/>
        </w:rPr>
      </w:pPr>
      <w:bookmarkStart w:id="15" w:name="_Toc129243269"/>
      <w:bookmarkStart w:id="16" w:name="_Toc129243144"/>
      <w:r w:rsidRPr="00330EBF">
        <w:rPr>
          <w:rFonts w:eastAsia="Calibri"/>
          <w:b/>
          <w:kern w:val="0"/>
          <w14:ligatures w14:val="none"/>
        </w:rPr>
        <w:t>6.</w:t>
      </w:r>
      <w:r w:rsidRPr="00330EBF">
        <w:rPr>
          <w:rFonts w:eastAsia="Calibri"/>
          <w:b/>
          <w:kern w:val="0"/>
          <w14:ligatures w14:val="none"/>
        </w:rPr>
        <w:tab/>
        <w:t>Pakuotės turinys ir kita informacija</w:t>
      </w:r>
      <w:bookmarkEnd w:id="15"/>
      <w:bookmarkEnd w:id="16"/>
    </w:p>
    <w:p w14:paraId="60371EDF"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DA84A19" w14:textId="77777777" w:rsidR="00330EBF" w:rsidRPr="00330EBF" w:rsidRDefault="00330EBF" w:rsidP="00330EBF">
      <w:pPr>
        <w:widowControl w:val="0"/>
        <w:tabs>
          <w:tab w:val="left" w:pos="567"/>
        </w:tabs>
        <w:spacing w:after="0" w:line="260" w:lineRule="exact"/>
        <w:rPr>
          <w:rFonts w:eastAsia="Calibri"/>
          <w:b/>
          <w:bCs/>
          <w:kern w:val="0"/>
          <w14:ligatures w14:val="none"/>
        </w:rPr>
      </w:pPr>
      <w:proofErr w:type="spellStart"/>
      <w:r w:rsidRPr="00330EBF">
        <w:rPr>
          <w:rFonts w:eastAsia="Calibri"/>
          <w:b/>
          <w:bCs/>
          <w:kern w:val="0"/>
          <w14:ligatures w14:val="none"/>
        </w:rPr>
        <w:t>Ciprinol</w:t>
      </w:r>
      <w:proofErr w:type="spellEnd"/>
      <w:r w:rsidRPr="00330EBF">
        <w:rPr>
          <w:rFonts w:eastAsia="Calibri"/>
          <w:b/>
          <w:bCs/>
          <w:kern w:val="0"/>
          <w14:ligatures w14:val="none"/>
        </w:rPr>
        <w:t xml:space="preserve"> sudėtis</w:t>
      </w:r>
    </w:p>
    <w:p w14:paraId="7C2F68EF" w14:textId="77777777" w:rsidR="00330EBF" w:rsidRPr="00330EBF" w:rsidRDefault="00330EBF" w:rsidP="00330EBF">
      <w:pPr>
        <w:widowControl w:val="0"/>
        <w:numPr>
          <w:ilvl w:val="0"/>
          <w:numId w:val="17"/>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Veiklioji medžiaga yra </w:t>
      </w:r>
      <w:proofErr w:type="spellStart"/>
      <w:r w:rsidRPr="00330EBF">
        <w:rPr>
          <w:rFonts w:eastAsia="Calibri"/>
          <w:iCs/>
          <w:kern w:val="0"/>
          <w14:ligatures w14:val="none"/>
        </w:rPr>
        <w:t>ciprofloksacinas</w:t>
      </w:r>
      <w:proofErr w:type="spellEnd"/>
      <w:r w:rsidRPr="00330EBF">
        <w:rPr>
          <w:rFonts w:eastAsia="Calibri"/>
          <w:iCs/>
          <w:kern w:val="0"/>
          <w14:ligatures w14:val="none"/>
        </w:rPr>
        <w:t xml:space="preserve">. Plėvele dengtoje tabletėje yra 250 mg arba 500 mg </w:t>
      </w:r>
      <w:proofErr w:type="spellStart"/>
      <w:r w:rsidRPr="00330EBF">
        <w:rPr>
          <w:rFonts w:eastAsia="Calibri"/>
          <w:iCs/>
          <w:kern w:val="0"/>
          <w14:ligatures w14:val="none"/>
        </w:rPr>
        <w:t>ciprofloksacino</w:t>
      </w:r>
      <w:proofErr w:type="spellEnd"/>
      <w:r w:rsidRPr="00330EBF">
        <w:rPr>
          <w:rFonts w:eastAsia="Calibri"/>
          <w:iCs/>
          <w:kern w:val="0"/>
          <w14:ligatures w14:val="none"/>
        </w:rPr>
        <w:t xml:space="preserve"> atitinkantį 297 mg arba 594 mg </w:t>
      </w:r>
      <w:proofErr w:type="spellStart"/>
      <w:r w:rsidRPr="00330EBF">
        <w:rPr>
          <w:rFonts w:eastAsia="Calibri"/>
          <w:iCs/>
          <w:kern w:val="0"/>
          <w14:ligatures w14:val="none"/>
        </w:rPr>
        <w:t>ciprofloksacino</w:t>
      </w:r>
      <w:proofErr w:type="spellEnd"/>
      <w:r w:rsidRPr="00330EBF">
        <w:rPr>
          <w:rFonts w:eastAsia="Calibri"/>
          <w:iCs/>
          <w:kern w:val="0"/>
          <w14:ligatures w14:val="none"/>
        </w:rPr>
        <w:t xml:space="preserve"> hidrochlorido.</w:t>
      </w:r>
    </w:p>
    <w:p w14:paraId="41D9A072" w14:textId="77777777" w:rsidR="00330EBF" w:rsidRPr="00330EBF" w:rsidRDefault="00330EBF" w:rsidP="00330EBF">
      <w:pPr>
        <w:widowControl w:val="0"/>
        <w:numPr>
          <w:ilvl w:val="0"/>
          <w:numId w:val="17"/>
        </w:numPr>
        <w:tabs>
          <w:tab w:val="left" w:pos="567"/>
        </w:tabs>
        <w:spacing w:after="0" w:line="240" w:lineRule="auto"/>
        <w:ind w:left="567" w:hanging="567"/>
        <w:rPr>
          <w:rFonts w:eastAsia="Calibri"/>
          <w:iCs/>
          <w:kern w:val="0"/>
          <w14:ligatures w14:val="none"/>
        </w:rPr>
      </w:pPr>
      <w:r w:rsidRPr="00330EBF">
        <w:rPr>
          <w:rFonts w:eastAsia="Calibri"/>
          <w:iCs/>
          <w:kern w:val="0"/>
          <w14:ligatures w14:val="none"/>
        </w:rPr>
        <w:t xml:space="preserve">Pagalbinės medžiagos. Tabletės branduolys: </w:t>
      </w:r>
      <w:proofErr w:type="spellStart"/>
      <w:r w:rsidRPr="00330EBF">
        <w:rPr>
          <w:rFonts w:eastAsia="Calibri"/>
          <w:iCs/>
          <w:kern w:val="0"/>
          <w14:ligatures w14:val="none"/>
        </w:rPr>
        <w:t>mikrokristalinė</w:t>
      </w:r>
      <w:proofErr w:type="spellEnd"/>
      <w:r w:rsidRPr="00330EBF">
        <w:rPr>
          <w:rFonts w:eastAsia="Calibri"/>
          <w:iCs/>
          <w:kern w:val="0"/>
          <w14:ligatures w14:val="none"/>
        </w:rPr>
        <w:t xml:space="preserve"> celiuliozė, </w:t>
      </w:r>
      <w:proofErr w:type="spellStart"/>
      <w:r w:rsidRPr="00330EBF">
        <w:rPr>
          <w:rFonts w:eastAsia="Calibri"/>
          <w:iCs/>
          <w:kern w:val="0"/>
          <w14:ligatures w14:val="none"/>
        </w:rPr>
        <w:t>kroskarmeliozės</w:t>
      </w:r>
      <w:proofErr w:type="spellEnd"/>
      <w:r w:rsidRPr="00330EBF">
        <w:rPr>
          <w:rFonts w:eastAsia="Calibri"/>
          <w:iCs/>
          <w:kern w:val="0"/>
          <w14:ligatures w14:val="none"/>
        </w:rPr>
        <w:t xml:space="preserve"> natrio druska, </w:t>
      </w:r>
      <w:proofErr w:type="spellStart"/>
      <w:r w:rsidRPr="00330EBF">
        <w:rPr>
          <w:rFonts w:eastAsia="Calibri"/>
          <w:iCs/>
          <w:kern w:val="0"/>
          <w14:ligatures w14:val="none"/>
        </w:rPr>
        <w:t>karboksimetilkrakmolo</w:t>
      </w:r>
      <w:proofErr w:type="spellEnd"/>
      <w:r w:rsidRPr="00330EBF">
        <w:rPr>
          <w:rFonts w:eastAsia="Calibri"/>
          <w:iCs/>
          <w:kern w:val="0"/>
          <w14:ligatures w14:val="none"/>
        </w:rPr>
        <w:t xml:space="preserve"> A natrio druska, </w:t>
      </w:r>
      <w:proofErr w:type="spellStart"/>
      <w:r w:rsidRPr="00330EBF">
        <w:rPr>
          <w:rFonts w:eastAsia="Calibri"/>
          <w:iCs/>
          <w:kern w:val="0"/>
          <w14:ligatures w14:val="none"/>
        </w:rPr>
        <w:t>povidonas</w:t>
      </w:r>
      <w:proofErr w:type="spellEnd"/>
      <w:r w:rsidRPr="00330EBF">
        <w:rPr>
          <w:rFonts w:eastAsia="Calibri"/>
          <w:iCs/>
          <w:kern w:val="0"/>
          <w14:ligatures w14:val="none"/>
        </w:rPr>
        <w:t xml:space="preserve">, koloidinis bevandenis silicio dioksidas, </w:t>
      </w:r>
      <w:r w:rsidRPr="00330EBF">
        <w:rPr>
          <w:rFonts w:eastAsia="Calibri"/>
          <w:kern w:val="0"/>
          <w14:ligatures w14:val="none"/>
        </w:rPr>
        <w:t>magnio</w:t>
      </w:r>
      <w:r w:rsidRPr="00330EBF">
        <w:rPr>
          <w:rFonts w:eastAsia="Calibri"/>
          <w:iCs/>
          <w:kern w:val="0"/>
          <w14:ligatures w14:val="none"/>
        </w:rPr>
        <w:t xml:space="preserve"> </w:t>
      </w:r>
      <w:proofErr w:type="spellStart"/>
      <w:r w:rsidRPr="00330EBF">
        <w:rPr>
          <w:rFonts w:eastAsia="Calibri"/>
          <w:iCs/>
          <w:kern w:val="0"/>
          <w14:ligatures w14:val="none"/>
        </w:rPr>
        <w:t>stearatas</w:t>
      </w:r>
      <w:proofErr w:type="spellEnd"/>
      <w:r w:rsidRPr="00330EBF">
        <w:rPr>
          <w:rFonts w:eastAsia="Calibri"/>
          <w:iCs/>
          <w:kern w:val="0"/>
          <w14:ligatures w14:val="none"/>
        </w:rPr>
        <w:t xml:space="preserve">. Plėvelė: </w:t>
      </w:r>
      <w:proofErr w:type="spellStart"/>
      <w:r w:rsidRPr="00330EBF">
        <w:rPr>
          <w:rFonts w:eastAsia="Calibri"/>
          <w:iCs/>
          <w:kern w:val="0"/>
          <w14:ligatures w14:val="none"/>
        </w:rPr>
        <w:t>hipromeliozė</w:t>
      </w:r>
      <w:proofErr w:type="spellEnd"/>
      <w:r w:rsidRPr="00330EBF">
        <w:rPr>
          <w:rFonts w:eastAsia="Calibri"/>
          <w:iCs/>
          <w:kern w:val="0"/>
          <w14:ligatures w14:val="none"/>
        </w:rPr>
        <w:t xml:space="preserve">, talkas, titano dioksidas (E171), </w:t>
      </w:r>
      <w:proofErr w:type="spellStart"/>
      <w:r w:rsidRPr="00330EBF">
        <w:rPr>
          <w:rFonts w:eastAsia="Calibri"/>
          <w:iCs/>
          <w:kern w:val="0"/>
          <w14:ligatures w14:val="none"/>
        </w:rPr>
        <w:t>propilenglikolis</w:t>
      </w:r>
      <w:proofErr w:type="spellEnd"/>
      <w:r w:rsidRPr="00330EBF">
        <w:rPr>
          <w:rFonts w:eastAsia="Calibri"/>
          <w:iCs/>
          <w:kern w:val="0"/>
          <w14:ligatures w14:val="none"/>
        </w:rPr>
        <w:t>.</w:t>
      </w:r>
      <w:r w:rsidRPr="00330EBF">
        <w:rPr>
          <w:rFonts w:eastAsia="Calibri"/>
          <w:kern w:val="0"/>
          <w14:ligatures w14:val="none"/>
        </w:rPr>
        <w:t xml:space="preserve"> Žr. 2 skyrių „</w:t>
      </w:r>
      <w:proofErr w:type="spellStart"/>
      <w:r w:rsidRPr="00330EBF">
        <w:rPr>
          <w:rFonts w:eastAsia="Calibri"/>
          <w:kern w:val="0"/>
          <w14:ligatures w14:val="none"/>
        </w:rPr>
        <w:t>Ciprinol</w:t>
      </w:r>
      <w:proofErr w:type="spellEnd"/>
      <w:r w:rsidRPr="00330EBF">
        <w:rPr>
          <w:rFonts w:eastAsia="Calibri"/>
          <w:kern w:val="0"/>
          <w14:ligatures w14:val="none"/>
        </w:rPr>
        <w:t xml:space="preserve"> sudėtyje yra natrio“.</w:t>
      </w:r>
    </w:p>
    <w:p w14:paraId="54ED068F"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2421914A" w14:textId="77777777" w:rsidR="00330EBF" w:rsidRPr="00330EBF" w:rsidRDefault="00330EBF" w:rsidP="00330EBF">
      <w:pPr>
        <w:widowControl w:val="0"/>
        <w:tabs>
          <w:tab w:val="left" w:pos="567"/>
        </w:tabs>
        <w:spacing w:after="0" w:line="260" w:lineRule="exact"/>
        <w:rPr>
          <w:rFonts w:eastAsia="Calibri"/>
          <w:b/>
          <w:bCs/>
          <w:kern w:val="0"/>
          <w14:ligatures w14:val="none"/>
        </w:rPr>
      </w:pPr>
      <w:proofErr w:type="spellStart"/>
      <w:r w:rsidRPr="00330EBF">
        <w:rPr>
          <w:rFonts w:eastAsia="Calibri"/>
          <w:b/>
          <w:bCs/>
          <w:kern w:val="0"/>
          <w14:ligatures w14:val="none"/>
        </w:rPr>
        <w:t>Ciprinol</w:t>
      </w:r>
      <w:proofErr w:type="spellEnd"/>
      <w:r w:rsidRPr="00330EBF">
        <w:rPr>
          <w:rFonts w:eastAsia="Calibri"/>
          <w:b/>
          <w:bCs/>
          <w:kern w:val="0"/>
          <w14:ligatures w14:val="none"/>
        </w:rPr>
        <w:t xml:space="preserve"> išvaizda ir kiekis pakuotėje</w:t>
      </w:r>
    </w:p>
    <w:p w14:paraId="36CF8898" w14:textId="77777777" w:rsidR="00330EBF" w:rsidRPr="00330EBF" w:rsidRDefault="00330EBF" w:rsidP="00330EBF">
      <w:pPr>
        <w:widowControl w:val="0"/>
        <w:tabs>
          <w:tab w:val="left" w:pos="567"/>
        </w:tabs>
        <w:spacing w:after="0" w:line="260" w:lineRule="exact"/>
        <w:rPr>
          <w:rFonts w:eastAsia="Times New Roman"/>
          <w:kern w:val="0"/>
          <w14:ligatures w14:val="none"/>
        </w:rPr>
      </w:pPr>
      <w:proofErr w:type="spellStart"/>
      <w:r w:rsidRPr="00330EBF">
        <w:rPr>
          <w:rFonts w:eastAsia="Times New Roman"/>
          <w:kern w:val="0"/>
          <w14:ligatures w14:val="none"/>
        </w:rPr>
        <w:t>Ciprinol</w:t>
      </w:r>
      <w:proofErr w:type="spellEnd"/>
      <w:r w:rsidRPr="00330EBF">
        <w:rPr>
          <w:rFonts w:eastAsia="Times New Roman"/>
          <w:kern w:val="0"/>
          <w14:ligatures w14:val="none"/>
        </w:rPr>
        <w:t xml:space="preserve"> 250 mg – baltos, apvalios plėvele dengtos tabletės su vagele vienoje pusėje. Tabletę galima padalyti į lygias dozes.</w:t>
      </w:r>
    </w:p>
    <w:p w14:paraId="52B7F859" w14:textId="77777777" w:rsidR="00330EBF" w:rsidRPr="00330EBF" w:rsidRDefault="00330EBF" w:rsidP="00330EBF">
      <w:pPr>
        <w:widowControl w:val="0"/>
        <w:numPr>
          <w:ilvl w:val="12"/>
          <w:numId w:val="0"/>
        </w:numPr>
        <w:tabs>
          <w:tab w:val="left" w:pos="567"/>
          <w:tab w:val="left" w:pos="8505"/>
        </w:tabs>
        <w:spacing w:after="0" w:line="260" w:lineRule="exact"/>
        <w:ind w:right="-2"/>
        <w:jc w:val="both"/>
        <w:rPr>
          <w:rFonts w:eastAsia="Times New Roman"/>
          <w:kern w:val="0"/>
          <w14:ligatures w14:val="none"/>
        </w:rPr>
      </w:pPr>
      <w:proofErr w:type="spellStart"/>
      <w:r w:rsidRPr="00330EBF">
        <w:rPr>
          <w:rFonts w:eastAsia="Times New Roman"/>
          <w:kern w:val="0"/>
          <w14:ligatures w14:val="none"/>
        </w:rPr>
        <w:t>Ciprinol</w:t>
      </w:r>
      <w:proofErr w:type="spellEnd"/>
      <w:r w:rsidRPr="00330EBF">
        <w:rPr>
          <w:rFonts w:eastAsia="Times New Roman"/>
          <w:kern w:val="0"/>
          <w14:ligatures w14:val="none"/>
        </w:rPr>
        <w:t xml:space="preserve"> 500 mg – baltos, ovalios plėvele dengtos tabletės su vagele vienoje pusėje. Tabletę galima padalyti į lygias dozes.</w:t>
      </w:r>
    </w:p>
    <w:p w14:paraId="76BF52F5"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24DE7F09" w14:textId="77777777" w:rsidR="00330EBF" w:rsidRPr="00330EBF" w:rsidRDefault="00330EBF" w:rsidP="00330EBF">
      <w:pPr>
        <w:widowControl w:val="0"/>
        <w:numPr>
          <w:ilvl w:val="12"/>
          <w:numId w:val="0"/>
        </w:numPr>
        <w:tabs>
          <w:tab w:val="left" w:pos="567"/>
          <w:tab w:val="left" w:pos="8505"/>
        </w:tabs>
        <w:spacing w:after="0" w:line="260" w:lineRule="exact"/>
        <w:ind w:right="-2"/>
        <w:jc w:val="both"/>
        <w:rPr>
          <w:rFonts w:eastAsia="Times New Roman"/>
          <w:kern w:val="0"/>
          <w14:ligatures w14:val="none"/>
        </w:rPr>
      </w:pPr>
      <w:r w:rsidRPr="00330EBF">
        <w:rPr>
          <w:rFonts w:eastAsia="Times New Roman"/>
          <w:kern w:val="0"/>
          <w14:ligatures w14:val="none"/>
        </w:rPr>
        <w:t>Al folijos ir PVC-PVDC folijos lizdinė plokštelė, kurioje yra 10 plėvele dengtų tablečių po 250 mg.</w:t>
      </w:r>
    </w:p>
    <w:p w14:paraId="06BC43D4" w14:textId="77777777" w:rsidR="00330EBF" w:rsidRPr="00330EBF" w:rsidRDefault="00330EBF" w:rsidP="00330EBF">
      <w:pPr>
        <w:widowControl w:val="0"/>
        <w:numPr>
          <w:ilvl w:val="12"/>
          <w:numId w:val="0"/>
        </w:numPr>
        <w:tabs>
          <w:tab w:val="left" w:pos="567"/>
          <w:tab w:val="left" w:pos="8505"/>
        </w:tabs>
        <w:spacing w:after="0" w:line="260" w:lineRule="exact"/>
        <w:ind w:right="-2"/>
        <w:jc w:val="both"/>
        <w:rPr>
          <w:rFonts w:eastAsia="Times New Roman"/>
          <w:kern w:val="0"/>
          <w14:ligatures w14:val="none"/>
        </w:rPr>
      </w:pPr>
      <w:r w:rsidRPr="00330EBF">
        <w:rPr>
          <w:rFonts w:eastAsia="Times New Roman"/>
          <w:kern w:val="0"/>
          <w14:ligatures w14:val="none"/>
        </w:rPr>
        <w:t>Al folijos ir PVC-PVDC folijos lizdinė plokštelė, kurioje yra 10 plėvele dengtų tablečių po 500 mg.</w:t>
      </w:r>
    </w:p>
    <w:p w14:paraId="7F82E165" w14:textId="77777777" w:rsidR="00330EBF" w:rsidRPr="00330EBF" w:rsidRDefault="00330EBF" w:rsidP="00330EBF">
      <w:pPr>
        <w:widowControl w:val="0"/>
        <w:tabs>
          <w:tab w:val="left" w:pos="567"/>
        </w:tabs>
        <w:spacing w:after="0" w:line="260" w:lineRule="exact"/>
        <w:rPr>
          <w:rFonts w:eastAsia="Calibri"/>
          <w:b/>
          <w:bCs/>
          <w:kern w:val="0"/>
          <w14:ligatures w14:val="none"/>
        </w:rPr>
      </w:pPr>
    </w:p>
    <w:p w14:paraId="5B0DE789" w14:textId="77777777" w:rsidR="00330EBF" w:rsidRPr="00330EBF" w:rsidRDefault="00330EBF" w:rsidP="00330EBF">
      <w:pPr>
        <w:widowControl w:val="0"/>
        <w:tabs>
          <w:tab w:val="left" w:pos="567"/>
        </w:tabs>
        <w:spacing w:after="0" w:line="260" w:lineRule="exact"/>
        <w:rPr>
          <w:rFonts w:eastAsia="Calibri"/>
          <w:b/>
          <w:bCs/>
          <w:kern w:val="0"/>
          <w14:ligatures w14:val="none"/>
        </w:rPr>
      </w:pPr>
      <w:r w:rsidRPr="00330EBF">
        <w:rPr>
          <w:rFonts w:eastAsia="Calibri"/>
          <w:b/>
          <w:bCs/>
          <w:kern w:val="0"/>
          <w14:ligatures w14:val="none"/>
        </w:rPr>
        <w:t>Registruotojas ir gamintojas</w:t>
      </w:r>
    </w:p>
    <w:p w14:paraId="3F7858BF"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 xml:space="preserve">KRKA, </w:t>
      </w:r>
      <w:proofErr w:type="spellStart"/>
      <w:r w:rsidRPr="00330EBF">
        <w:rPr>
          <w:rFonts w:eastAsia="Calibri"/>
          <w:iCs/>
          <w:kern w:val="0"/>
          <w:lang w:eastAsia="lt-LT"/>
          <w14:ligatures w14:val="none"/>
        </w:rPr>
        <w:t>d.d</w:t>
      </w:r>
      <w:proofErr w:type="spellEnd"/>
      <w:r w:rsidRPr="00330EBF">
        <w:rPr>
          <w:rFonts w:eastAsia="Calibri"/>
          <w:iCs/>
          <w:kern w:val="0"/>
          <w:lang w:eastAsia="lt-LT"/>
          <w14:ligatures w14:val="none"/>
        </w:rPr>
        <w:t xml:space="preserve">., Novo mesto, </w:t>
      </w:r>
      <w:proofErr w:type="spellStart"/>
      <w:r w:rsidRPr="00330EBF">
        <w:rPr>
          <w:rFonts w:eastAsia="Calibri"/>
          <w:iCs/>
          <w:kern w:val="0"/>
          <w:lang w:eastAsia="lt-LT"/>
          <w14:ligatures w14:val="none"/>
        </w:rPr>
        <w:t>Šmarješka</w:t>
      </w:r>
      <w:proofErr w:type="spellEnd"/>
      <w:r w:rsidRPr="00330EBF">
        <w:rPr>
          <w:rFonts w:eastAsia="Calibri"/>
          <w:iCs/>
          <w:kern w:val="0"/>
          <w:lang w:eastAsia="lt-LT"/>
          <w14:ligatures w14:val="none"/>
        </w:rPr>
        <w:t xml:space="preserve"> </w:t>
      </w:r>
      <w:proofErr w:type="spellStart"/>
      <w:r w:rsidRPr="00330EBF">
        <w:rPr>
          <w:rFonts w:eastAsia="Calibri"/>
          <w:iCs/>
          <w:kern w:val="0"/>
          <w:lang w:eastAsia="lt-LT"/>
          <w14:ligatures w14:val="none"/>
        </w:rPr>
        <w:t>cesta</w:t>
      </w:r>
      <w:proofErr w:type="spellEnd"/>
      <w:r w:rsidRPr="00330EBF">
        <w:rPr>
          <w:rFonts w:eastAsia="Calibri"/>
          <w:iCs/>
          <w:kern w:val="0"/>
          <w:lang w:eastAsia="lt-LT"/>
          <w14:ligatures w14:val="none"/>
        </w:rPr>
        <w:t xml:space="preserve"> 6, 8501 Novo mesto, Slovėnija</w:t>
      </w:r>
    </w:p>
    <w:p w14:paraId="06F17966"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78CAE1A4"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r w:rsidRPr="00330EBF">
        <w:rPr>
          <w:rFonts w:eastAsia="Calibri"/>
          <w:iCs/>
          <w:kern w:val="0"/>
          <w:lang w:eastAsia="lt-LT"/>
          <w14:ligatures w14:val="none"/>
        </w:rPr>
        <w:t>Jeigu apie šį vaistą norite sužinoti daugiau, kreipkitės į vietinį registruotojo atstovą.</w:t>
      </w:r>
    </w:p>
    <w:p w14:paraId="1A3F5B7F" w14:textId="77777777" w:rsidR="00330EBF" w:rsidRPr="00330EBF" w:rsidRDefault="00330EBF" w:rsidP="00330EBF">
      <w:pPr>
        <w:widowControl w:val="0"/>
        <w:tabs>
          <w:tab w:val="left" w:pos="567"/>
        </w:tabs>
        <w:spacing w:after="0" w:line="260" w:lineRule="exact"/>
        <w:rPr>
          <w:rFonts w:eastAsia="Times New Roman"/>
          <w:kern w:val="0"/>
          <w14:ligatures w14:val="none"/>
        </w:rPr>
      </w:pPr>
    </w:p>
    <w:tbl>
      <w:tblPr>
        <w:tblW w:w="4680" w:type="dxa"/>
        <w:tblInd w:w="-34" w:type="dxa"/>
        <w:tblLayout w:type="fixed"/>
        <w:tblLook w:val="04A0" w:firstRow="1" w:lastRow="0" w:firstColumn="1" w:lastColumn="0" w:noHBand="0" w:noVBand="1"/>
      </w:tblPr>
      <w:tblGrid>
        <w:gridCol w:w="4680"/>
      </w:tblGrid>
      <w:tr w:rsidR="00330EBF" w:rsidRPr="00330EBF" w14:paraId="45399183" w14:textId="77777777" w:rsidTr="00EA4449">
        <w:tc>
          <w:tcPr>
            <w:tcW w:w="4678" w:type="dxa"/>
            <w:hideMark/>
          </w:tcPr>
          <w:p w14:paraId="0BA5E7FD" w14:textId="77777777" w:rsidR="00330EBF" w:rsidRPr="00330EBF" w:rsidRDefault="00330EBF" w:rsidP="00330EBF">
            <w:pPr>
              <w:widowControl w:val="0"/>
              <w:tabs>
                <w:tab w:val="left" w:pos="567"/>
              </w:tabs>
              <w:spacing w:after="0" w:line="260" w:lineRule="exact"/>
              <w:rPr>
                <w:rFonts w:eastAsia="Times New Roman"/>
                <w:kern w:val="0"/>
                <w14:ligatures w14:val="none"/>
              </w:rPr>
            </w:pPr>
            <w:r w:rsidRPr="00330EBF">
              <w:rPr>
                <w:rFonts w:eastAsia="Times New Roman"/>
                <w:kern w:val="0"/>
                <w14:ligatures w14:val="none"/>
              </w:rPr>
              <w:t>UAB KRKA Lietuva</w:t>
            </w:r>
          </w:p>
          <w:p w14:paraId="76C18802" w14:textId="77777777" w:rsidR="00330EBF" w:rsidRPr="00330EBF" w:rsidRDefault="00330EBF" w:rsidP="00330EBF">
            <w:pPr>
              <w:widowControl w:val="0"/>
              <w:tabs>
                <w:tab w:val="left" w:pos="567"/>
              </w:tabs>
              <w:spacing w:after="0" w:line="260" w:lineRule="exact"/>
              <w:rPr>
                <w:rFonts w:eastAsia="Times New Roman"/>
                <w:kern w:val="0"/>
                <w14:ligatures w14:val="none"/>
              </w:rPr>
            </w:pPr>
            <w:r w:rsidRPr="00330EBF">
              <w:rPr>
                <w:rFonts w:eastAsia="Times New Roman"/>
                <w:kern w:val="0"/>
                <w14:ligatures w14:val="none"/>
              </w:rPr>
              <w:t>Senasis Ukmergės kelias 4,</w:t>
            </w:r>
          </w:p>
          <w:p w14:paraId="798BB048" w14:textId="77777777" w:rsidR="00330EBF" w:rsidRPr="00330EBF" w:rsidRDefault="00330EBF" w:rsidP="00330EBF">
            <w:pPr>
              <w:widowControl w:val="0"/>
              <w:tabs>
                <w:tab w:val="left" w:pos="567"/>
              </w:tabs>
              <w:spacing w:after="0" w:line="260" w:lineRule="exact"/>
              <w:rPr>
                <w:rFonts w:eastAsia="Times New Roman"/>
                <w:kern w:val="0"/>
                <w14:ligatures w14:val="none"/>
              </w:rPr>
            </w:pPr>
            <w:proofErr w:type="spellStart"/>
            <w:r w:rsidRPr="00330EBF">
              <w:rPr>
                <w:rFonts w:eastAsia="Times New Roman"/>
                <w:kern w:val="0"/>
                <w14:ligatures w14:val="none"/>
              </w:rPr>
              <w:t>Užubalių</w:t>
            </w:r>
            <w:proofErr w:type="spellEnd"/>
            <w:r w:rsidRPr="00330EBF">
              <w:rPr>
                <w:rFonts w:eastAsia="Times New Roman"/>
                <w:kern w:val="0"/>
                <w14:ligatures w14:val="none"/>
              </w:rPr>
              <w:t xml:space="preserve"> </w:t>
            </w:r>
            <w:proofErr w:type="spellStart"/>
            <w:r w:rsidRPr="00330EBF">
              <w:rPr>
                <w:rFonts w:eastAsia="Times New Roman"/>
                <w:kern w:val="0"/>
                <w14:ligatures w14:val="none"/>
              </w:rPr>
              <w:t>km.,Vilniaus</w:t>
            </w:r>
            <w:proofErr w:type="spellEnd"/>
            <w:r w:rsidRPr="00330EBF">
              <w:rPr>
                <w:rFonts w:eastAsia="Times New Roman"/>
                <w:kern w:val="0"/>
                <w14:ligatures w14:val="none"/>
              </w:rPr>
              <w:t xml:space="preserve"> r.</w:t>
            </w:r>
          </w:p>
          <w:p w14:paraId="7EF6A839" w14:textId="77777777" w:rsidR="00330EBF" w:rsidRPr="00330EBF" w:rsidRDefault="00330EBF" w:rsidP="00330EBF">
            <w:pPr>
              <w:widowControl w:val="0"/>
              <w:tabs>
                <w:tab w:val="left" w:pos="567"/>
              </w:tabs>
              <w:spacing w:after="0" w:line="260" w:lineRule="exact"/>
              <w:rPr>
                <w:rFonts w:eastAsia="Times New Roman"/>
                <w:kern w:val="0"/>
                <w14:ligatures w14:val="none"/>
              </w:rPr>
            </w:pPr>
            <w:r w:rsidRPr="00330EBF">
              <w:rPr>
                <w:rFonts w:eastAsia="Times New Roman"/>
                <w:kern w:val="0"/>
                <w14:ligatures w14:val="none"/>
              </w:rPr>
              <w:t>LT - 14013</w:t>
            </w:r>
          </w:p>
          <w:p w14:paraId="57A08C77" w14:textId="77777777" w:rsidR="00330EBF" w:rsidRPr="00330EBF" w:rsidRDefault="00330EBF" w:rsidP="00330EBF">
            <w:pPr>
              <w:widowControl w:val="0"/>
              <w:tabs>
                <w:tab w:val="left" w:pos="567"/>
              </w:tabs>
              <w:spacing w:after="0" w:line="260" w:lineRule="exact"/>
              <w:rPr>
                <w:rFonts w:eastAsia="Times New Roman"/>
                <w:kern w:val="0"/>
                <w14:ligatures w14:val="none"/>
              </w:rPr>
            </w:pPr>
            <w:r w:rsidRPr="00330EBF">
              <w:rPr>
                <w:rFonts w:eastAsia="Times New Roman"/>
                <w:kern w:val="0"/>
                <w14:ligatures w14:val="none"/>
              </w:rPr>
              <w:lastRenderedPageBreak/>
              <w:t>Tel. + 370 5 236 27 40</w:t>
            </w:r>
          </w:p>
        </w:tc>
      </w:tr>
    </w:tbl>
    <w:p w14:paraId="4C903817"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53C49A9A" w14:textId="77777777" w:rsidR="00330EBF" w:rsidRPr="00330EBF" w:rsidRDefault="00330EBF" w:rsidP="00330EBF">
      <w:pPr>
        <w:widowControl w:val="0"/>
        <w:tabs>
          <w:tab w:val="left" w:pos="567"/>
          <w:tab w:val="left" w:pos="1250"/>
          <w:tab w:val="left" w:pos="2160"/>
        </w:tabs>
        <w:spacing w:after="0" w:line="260" w:lineRule="exact"/>
        <w:rPr>
          <w:rFonts w:eastAsia="Calibri"/>
          <w:b/>
          <w:iCs/>
          <w:kern w:val="0"/>
          <w14:ligatures w14:val="none"/>
        </w:rPr>
      </w:pPr>
      <w:r w:rsidRPr="00330EBF">
        <w:rPr>
          <w:rFonts w:eastAsia="Calibri"/>
          <w:b/>
          <w:bCs/>
          <w:iCs/>
          <w:kern w:val="0"/>
          <w14:ligatures w14:val="none"/>
        </w:rPr>
        <w:t>Šis pakuotės lapelis</w:t>
      </w:r>
      <w:r w:rsidRPr="00330EBF">
        <w:rPr>
          <w:rFonts w:eastAsia="Calibri"/>
          <w:b/>
          <w:iCs/>
          <w:kern w:val="0"/>
          <w14:ligatures w14:val="none"/>
        </w:rPr>
        <w:t xml:space="preserve"> paskutinį kartą peržiūrėtas 2026-06-17.</w:t>
      </w:r>
    </w:p>
    <w:p w14:paraId="386BF464" w14:textId="77777777" w:rsidR="00330EBF" w:rsidRPr="00330EBF" w:rsidRDefault="00330EBF" w:rsidP="00330EBF">
      <w:pPr>
        <w:widowControl w:val="0"/>
        <w:tabs>
          <w:tab w:val="left" w:pos="567"/>
        </w:tabs>
        <w:spacing w:after="0" w:line="260" w:lineRule="exact"/>
        <w:rPr>
          <w:rFonts w:eastAsia="Times New Roman"/>
          <w:kern w:val="0"/>
          <w14:ligatures w14:val="none"/>
        </w:rPr>
      </w:pPr>
    </w:p>
    <w:p w14:paraId="208B7021" w14:textId="77777777" w:rsidR="00330EBF" w:rsidRPr="00330EBF" w:rsidRDefault="00330EBF" w:rsidP="00330EBF">
      <w:pPr>
        <w:widowControl w:val="0"/>
        <w:tabs>
          <w:tab w:val="left" w:pos="567"/>
          <w:tab w:val="left" w:pos="1250"/>
          <w:tab w:val="left" w:pos="2160"/>
        </w:tabs>
        <w:spacing w:after="0" w:line="260" w:lineRule="exact"/>
        <w:rPr>
          <w:rFonts w:eastAsia="Calibri"/>
          <w:kern w:val="0"/>
          <w14:ligatures w14:val="none"/>
        </w:rPr>
      </w:pPr>
      <w:r w:rsidRPr="00330EBF">
        <w:rPr>
          <w:rFonts w:eastAsia="Calibri"/>
          <w:iCs/>
          <w:kern w:val="0"/>
          <w:lang w:eastAsia="lt-LT"/>
          <w14:ligatures w14:val="none"/>
        </w:rPr>
        <w:t xml:space="preserve">Išsami informacija apie šį vaistą pateikiama Valstybinės vaistų kontrolės tarnybos prie Lietuvos Respublikos sveikatos apsaugos ministerijos tinklalapyje </w:t>
      </w:r>
      <w:r w:rsidRPr="00330EBF">
        <w:rPr>
          <w:rFonts w:eastAsia="Times New Roman"/>
          <w:color w:val="0000EE"/>
          <w:kern w:val="0"/>
          <w:u w:val="single"/>
          <w:lang w:eastAsia="lt-LT"/>
          <w14:ligatures w14:val="none"/>
        </w:rPr>
        <w:t>https://vvkt.lrv.lt/lt/</w:t>
      </w:r>
      <w:r w:rsidRPr="00330EBF">
        <w:rPr>
          <w:rFonts w:eastAsia="Times New Roman"/>
          <w:kern w:val="0"/>
          <w:lang w:eastAsia="lt-LT"/>
          <w14:ligatures w14:val="none"/>
        </w:rPr>
        <w:t>.</w:t>
      </w:r>
    </w:p>
    <w:p w14:paraId="205966A0" w14:textId="77777777" w:rsidR="00330EBF" w:rsidRPr="00330EBF" w:rsidRDefault="00330EBF" w:rsidP="00330EBF">
      <w:pPr>
        <w:widowControl w:val="0"/>
        <w:tabs>
          <w:tab w:val="left" w:pos="567"/>
          <w:tab w:val="left" w:pos="1250"/>
          <w:tab w:val="left" w:pos="2160"/>
        </w:tabs>
        <w:spacing w:after="0" w:line="260" w:lineRule="exact"/>
        <w:rPr>
          <w:rFonts w:eastAsia="Calibri"/>
          <w:kern w:val="0"/>
          <w14:ligatures w14:val="none"/>
        </w:rPr>
      </w:pPr>
    </w:p>
    <w:p w14:paraId="20C2CA4A" w14:textId="77777777" w:rsidR="00330EBF" w:rsidRPr="00330EBF" w:rsidRDefault="00330EBF" w:rsidP="00330EBF">
      <w:pPr>
        <w:widowControl w:val="0"/>
        <w:tabs>
          <w:tab w:val="left" w:pos="567"/>
        </w:tabs>
        <w:spacing w:after="0" w:line="260" w:lineRule="exact"/>
        <w:rPr>
          <w:rFonts w:eastAsia="Times New Roman"/>
          <w:kern w:val="0"/>
          <w14:ligatures w14:val="none"/>
        </w:rPr>
      </w:pPr>
    </w:p>
    <w:p w14:paraId="6BD73B44" w14:textId="77777777" w:rsidR="00330EBF" w:rsidRPr="00330EBF" w:rsidRDefault="00330EBF" w:rsidP="00330EBF">
      <w:pPr>
        <w:widowControl w:val="0"/>
        <w:tabs>
          <w:tab w:val="left" w:pos="567"/>
          <w:tab w:val="left" w:pos="1250"/>
          <w:tab w:val="left" w:pos="2160"/>
        </w:tabs>
        <w:spacing w:after="0" w:line="260" w:lineRule="exact"/>
        <w:rPr>
          <w:rFonts w:eastAsia="Calibri"/>
          <w:iCs/>
          <w:kern w:val="0"/>
          <w:lang w:eastAsia="lt-LT"/>
          <w14:ligatures w14:val="none"/>
        </w:rPr>
      </w:pPr>
    </w:p>
    <w:p w14:paraId="3B099D5C" w14:textId="77777777" w:rsidR="00330EBF" w:rsidRPr="00330EBF" w:rsidRDefault="00330EBF" w:rsidP="00330EBF">
      <w:pPr>
        <w:tabs>
          <w:tab w:val="left" w:pos="567"/>
        </w:tabs>
        <w:spacing w:after="0" w:line="260" w:lineRule="exact"/>
        <w:rPr>
          <w:rFonts w:eastAsia="Times New Roman"/>
          <w:kern w:val="0"/>
          <w:szCs w:val="20"/>
          <w14:ligatures w14:val="none"/>
        </w:rPr>
      </w:pPr>
    </w:p>
    <w:p w14:paraId="073D3388" w14:textId="77777777" w:rsidR="00222FED" w:rsidRDefault="00222FED"/>
    <w:sectPr w:rsidR="00222FED" w:rsidSect="00330EBF">
      <w:headerReference w:type="even" r:id="rId5"/>
      <w:headerReference w:type="default" r:id="rId6"/>
      <w:footerReference w:type="even" r:id="rId7"/>
      <w:footerReference w:type="default" r:id="rId8"/>
      <w:headerReference w:type="first" r:id="rId9"/>
      <w:footerReference w:type="first" r:id="rId10"/>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3336" w14:textId="77777777" w:rsidR="00330EBF" w:rsidRDefault="00330EB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FC69" w14:textId="77777777" w:rsidR="00330EBF" w:rsidRDefault="00330EBF">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t>6</w:t>
    </w:r>
    <w:r>
      <w:rPr>
        <w:rStyle w:val="Puslapionumeris"/>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20C4" w14:textId="77777777" w:rsidR="00330EBF" w:rsidRDefault="00330EBF">
    <w:pPr>
      <w:pStyle w:val="Porat"/>
      <w:tabs>
        <w:tab w:val="right" w:pos="8931"/>
      </w:tabs>
      <w:ind w:right="96"/>
      <w:jc w:val="center"/>
      <w:rPr>
        <w:sz w:val="18"/>
        <w:szCs w:val="18"/>
      </w:rPr>
    </w:pPr>
    <w:r>
      <w:fldChar w:fldCharType="begin"/>
    </w:r>
    <w:r>
      <w:instrText xml:space="preserve"> EQ </w:instrTex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9D6C" w14:textId="77777777" w:rsidR="00330EBF" w:rsidRDefault="00330EB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5E21" w14:textId="77777777" w:rsidR="00330EBF" w:rsidRDefault="00330EB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D297F" w14:textId="77777777" w:rsidR="00330EBF" w:rsidRDefault="00330EBF">
    <w:pPr>
      <w:pStyle w:val="Antrat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C78BD"/>
    <w:multiLevelType w:val="hybridMultilevel"/>
    <w:tmpl w:val="7F5C8688"/>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10D74B38"/>
    <w:multiLevelType w:val="hybridMultilevel"/>
    <w:tmpl w:val="1B665E3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2030451"/>
    <w:multiLevelType w:val="hybridMultilevel"/>
    <w:tmpl w:val="8C122E66"/>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3204B48"/>
    <w:multiLevelType w:val="hybridMultilevel"/>
    <w:tmpl w:val="90601C4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5602A"/>
    <w:multiLevelType w:val="hybridMultilevel"/>
    <w:tmpl w:val="EF6214C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675B8F"/>
    <w:multiLevelType w:val="hybridMultilevel"/>
    <w:tmpl w:val="7BC225DC"/>
    <w:lvl w:ilvl="0" w:tplc="D7626B7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062AE8"/>
    <w:multiLevelType w:val="hybridMultilevel"/>
    <w:tmpl w:val="64580100"/>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7" w15:restartNumberingAfterBreak="0">
    <w:nsid w:val="2D490A21"/>
    <w:multiLevelType w:val="hybridMultilevel"/>
    <w:tmpl w:val="7CB0E704"/>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B50092"/>
    <w:multiLevelType w:val="hybridMultilevel"/>
    <w:tmpl w:val="0F0A5618"/>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3F0F6632"/>
    <w:multiLevelType w:val="hybridMultilevel"/>
    <w:tmpl w:val="A3A6B8EC"/>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40926845"/>
    <w:multiLevelType w:val="hybridMultilevel"/>
    <w:tmpl w:val="C5D4E3F8"/>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1" w15:restartNumberingAfterBreak="0">
    <w:nsid w:val="44D90327"/>
    <w:multiLevelType w:val="hybridMultilevel"/>
    <w:tmpl w:val="5FC68D36"/>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4BD74247"/>
    <w:multiLevelType w:val="hybridMultilevel"/>
    <w:tmpl w:val="ACACD87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DE19B3"/>
    <w:multiLevelType w:val="hybridMultilevel"/>
    <w:tmpl w:val="4B6E2D52"/>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4D1E45F7"/>
    <w:multiLevelType w:val="hybridMultilevel"/>
    <w:tmpl w:val="D3E21AE4"/>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15:restartNumberingAfterBreak="0">
    <w:nsid w:val="54E6344C"/>
    <w:multiLevelType w:val="hybridMultilevel"/>
    <w:tmpl w:val="FA008F4C"/>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6" w15:restartNumberingAfterBreak="0">
    <w:nsid w:val="62EB2852"/>
    <w:multiLevelType w:val="hybridMultilevel"/>
    <w:tmpl w:val="2DBABFF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D10266"/>
    <w:multiLevelType w:val="hybridMultilevel"/>
    <w:tmpl w:val="658058B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7F50F8"/>
    <w:multiLevelType w:val="hybridMultilevel"/>
    <w:tmpl w:val="FE382E14"/>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9" w15:restartNumberingAfterBreak="0">
    <w:nsid w:val="7D405475"/>
    <w:multiLevelType w:val="hybridMultilevel"/>
    <w:tmpl w:val="BE068096"/>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1689720198">
    <w:abstractNumId w:val="17"/>
  </w:num>
  <w:num w:numId="2" w16cid:durableId="1399086455">
    <w:abstractNumId w:val="4"/>
  </w:num>
  <w:num w:numId="3" w16cid:durableId="1173372671">
    <w:abstractNumId w:val="9"/>
  </w:num>
  <w:num w:numId="4" w16cid:durableId="1188838378">
    <w:abstractNumId w:val="0"/>
  </w:num>
  <w:num w:numId="5" w16cid:durableId="894436854">
    <w:abstractNumId w:val="3"/>
  </w:num>
  <w:num w:numId="6" w16cid:durableId="1816607608">
    <w:abstractNumId w:val="7"/>
  </w:num>
  <w:num w:numId="7" w16cid:durableId="1130899430">
    <w:abstractNumId w:val="19"/>
  </w:num>
  <w:num w:numId="8" w16cid:durableId="1495610687">
    <w:abstractNumId w:val="8"/>
  </w:num>
  <w:num w:numId="9" w16cid:durableId="741146843">
    <w:abstractNumId w:val="13"/>
  </w:num>
  <w:num w:numId="10" w16cid:durableId="363135886">
    <w:abstractNumId w:val="11"/>
  </w:num>
  <w:num w:numId="11" w16cid:durableId="79834042">
    <w:abstractNumId w:val="14"/>
  </w:num>
  <w:num w:numId="12" w16cid:durableId="2049644137">
    <w:abstractNumId w:val="16"/>
  </w:num>
  <w:num w:numId="13" w16cid:durableId="2046372672">
    <w:abstractNumId w:val="15"/>
  </w:num>
  <w:num w:numId="14" w16cid:durableId="197399323">
    <w:abstractNumId w:val="6"/>
  </w:num>
  <w:num w:numId="15" w16cid:durableId="177472194">
    <w:abstractNumId w:val="2"/>
  </w:num>
  <w:num w:numId="16" w16cid:durableId="430316091">
    <w:abstractNumId w:val="12"/>
  </w:num>
  <w:num w:numId="17" w16cid:durableId="6834461">
    <w:abstractNumId w:val="1"/>
  </w:num>
  <w:num w:numId="18" w16cid:durableId="2013755490">
    <w:abstractNumId w:val="18"/>
  </w:num>
  <w:num w:numId="19" w16cid:durableId="749470906">
    <w:abstractNumId w:val="5"/>
  </w:num>
  <w:num w:numId="20" w16cid:durableId="19690423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EBF"/>
    <w:rsid w:val="00222FED"/>
    <w:rsid w:val="00330EBF"/>
    <w:rsid w:val="005C5D7B"/>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2B191"/>
  <w15:chartTrackingRefBased/>
  <w15:docId w15:val="{4A99D44B-8949-42D7-B9C3-D9DB52FEF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30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30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30E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30E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30EB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30E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30EBF"/>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30EBF"/>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30EBF"/>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30EB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30EB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30EB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30EB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30EB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30EB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30EB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30EB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30EB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30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30EB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30EB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30EB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30EB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30EBF"/>
    <w:rPr>
      <w:i/>
      <w:iCs/>
      <w:color w:val="404040" w:themeColor="text1" w:themeTint="BF"/>
    </w:rPr>
  </w:style>
  <w:style w:type="paragraph" w:styleId="Sraopastraipa">
    <w:name w:val="List Paragraph"/>
    <w:basedOn w:val="prastasis"/>
    <w:uiPriority w:val="34"/>
    <w:qFormat/>
    <w:rsid w:val="00330EBF"/>
    <w:pPr>
      <w:ind w:left="720"/>
      <w:contextualSpacing/>
    </w:pPr>
  </w:style>
  <w:style w:type="character" w:styleId="Rykuspabraukimas">
    <w:name w:val="Intense Emphasis"/>
    <w:basedOn w:val="Numatytasispastraiposriftas"/>
    <w:uiPriority w:val="21"/>
    <w:qFormat/>
    <w:rsid w:val="00330EBF"/>
    <w:rPr>
      <w:i/>
      <w:iCs/>
      <w:color w:val="0F4761" w:themeColor="accent1" w:themeShade="BF"/>
    </w:rPr>
  </w:style>
  <w:style w:type="paragraph" w:styleId="Iskirtacitata">
    <w:name w:val="Intense Quote"/>
    <w:basedOn w:val="prastasis"/>
    <w:next w:val="prastasis"/>
    <w:link w:val="IskirtacitataDiagrama"/>
    <w:uiPriority w:val="30"/>
    <w:qFormat/>
    <w:rsid w:val="00330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30EBF"/>
    <w:rPr>
      <w:i/>
      <w:iCs/>
      <w:color w:val="0F4761" w:themeColor="accent1" w:themeShade="BF"/>
    </w:rPr>
  </w:style>
  <w:style w:type="character" w:styleId="Rykinuoroda">
    <w:name w:val="Intense Reference"/>
    <w:basedOn w:val="Numatytasispastraiposriftas"/>
    <w:uiPriority w:val="32"/>
    <w:qFormat/>
    <w:rsid w:val="00330EBF"/>
    <w:rPr>
      <w:b/>
      <w:bCs/>
      <w:smallCaps/>
      <w:color w:val="0F4761" w:themeColor="accent1" w:themeShade="BF"/>
      <w:spacing w:val="5"/>
    </w:rPr>
  </w:style>
  <w:style w:type="paragraph" w:styleId="Porat">
    <w:name w:val="footer"/>
    <w:basedOn w:val="prastasis"/>
    <w:link w:val="PoratDiagrama"/>
    <w:uiPriority w:val="99"/>
    <w:semiHidden/>
    <w:unhideWhenUsed/>
    <w:rsid w:val="00330EB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30EBF"/>
  </w:style>
  <w:style w:type="paragraph" w:styleId="Antrats">
    <w:name w:val="header"/>
    <w:basedOn w:val="prastasis"/>
    <w:link w:val="AntratsDiagrama"/>
    <w:uiPriority w:val="99"/>
    <w:semiHidden/>
    <w:unhideWhenUsed/>
    <w:rsid w:val="00330EB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30EBF"/>
  </w:style>
  <w:style w:type="character" w:styleId="Puslapionumeris">
    <w:name w:val="page number"/>
    <w:basedOn w:val="Numatytasispastraiposriftas"/>
    <w:rsid w:val="00330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17980</Words>
  <Characters>10250</Characters>
  <Application>Microsoft Office Word</Application>
  <DocSecurity>0</DocSecurity>
  <Lines>85</Lines>
  <Paragraphs>56</Paragraphs>
  <ScaleCrop>false</ScaleCrop>
  <Company/>
  <LinksUpToDate>false</LinksUpToDate>
  <CharactersWithSpaces>28174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2026-09-22T13:24:00Z</dcterms:created>
  <dcterms:modified xsi:type="dcterms:W3CDTF">2026-09-22T13:25:00Z</dcterms:modified>
</cp:coreProperties>
</file>