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50556"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bookmarkStart w:id="0" w:name="_GoBack"/>
      <w:bookmarkEnd w:id="0"/>
    </w:p>
    <w:p w14:paraId="53FA925A"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4ECD65EE"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38CC3021"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0C5F4592"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3DFCB4E0"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2B3D01E"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6743C119"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D53D0BF"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037C021D"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4769B407"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3D2C51CD"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684AF678"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EDE40FF"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4F704396"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0DDC03D"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624A977"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7863B1B"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39664D4"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6BA71A1D"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04A1C98B"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4DBD887A"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B2985E3"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03023FF1" w14:textId="77777777" w:rsidR="00E875BC" w:rsidRPr="00E875BC" w:rsidRDefault="00E875BC" w:rsidP="00E875BC">
      <w:pPr>
        <w:tabs>
          <w:tab w:val="left" w:pos="567"/>
        </w:tabs>
        <w:spacing w:after="0" w:line="240" w:lineRule="auto"/>
        <w:jc w:val="center"/>
        <w:outlineLvl w:val="0"/>
        <w:rPr>
          <w:rFonts w:ascii="Times New Roman" w:eastAsia="Times New Roman" w:hAnsi="Times New Roman" w:cs="Times New Roman"/>
          <w:b/>
          <w:kern w:val="28"/>
          <w:lang w:eastAsia="lt-LT"/>
        </w:rPr>
      </w:pPr>
      <w:r w:rsidRPr="00E875BC">
        <w:rPr>
          <w:rFonts w:ascii="Times New Roman" w:eastAsia="Times New Roman" w:hAnsi="Times New Roman" w:cs="Times New Roman"/>
          <w:b/>
          <w:kern w:val="28"/>
          <w:lang w:eastAsia="lt-LT"/>
        </w:rPr>
        <w:t>I PRIEDAS</w:t>
      </w:r>
    </w:p>
    <w:p w14:paraId="085BB860"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41BCFAB7" w14:textId="77777777" w:rsidR="00E875BC" w:rsidRPr="00E875BC" w:rsidRDefault="00E875BC" w:rsidP="00E875BC">
      <w:pPr>
        <w:tabs>
          <w:tab w:val="left" w:pos="567"/>
        </w:tabs>
        <w:spacing w:after="0" w:line="240" w:lineRule="auto"/>
        <w:jc w:val="center"/>
        <w:outlineLvl w:val="0"/>
        <w:rPr>
          <w:rFonts w:ascii="Times New Roman" w:eastAsia="Times New Roman" w:hAnsi="Times New Roman" w:cs="Times New Roman"/>
          <w:b/>
          <w:kern w:val="28"/>
          <w:lang w:eastAsia="lt-LT"/>
        </w:rPr>
      </w:pPr>
      <w:r w:rsidRPr="00E875BC">
        <w:rPr>
          <w:rFonts w:ascii="Times New Roman" w:eastAsia="Times New Roman" w:hAnsi="Times New Roman" w:cs="Times New Roman"/>
          <w:b/>
          <w:kern w:val="28"/>
          <w:lang w:eastAsia="lt-LT"/>
        </w:rPr>
        <w:t>PREPARATO CHARAKTERISTIKŲ SANTRAUKA</w:t>
      </w:r>
    </w:p>
    <w:p w14:paraId="09EB2607"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D1E7FC9" w14:textId="77777777" w:rsidR="00E875BC" w:rsidRPr="00E875BC" w:rsidRDefault="00E875BC" w:rsidP="00E875BC">
      <w:pPr>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lang w:eastAsia="lt-LT"/>
        </w:rPr>
        <w:br w:type="page"/>
      </w:r>
      <w:r w:rsidRPr="00E875BC">
        <w:rPr>
          <w:rFonts w:ascii="Times New Roman" w:eastAsia="Times New Roman" w:hAnsi="Times New Roman" w:cs="Times New Roman"/>
          <w:b/>
          <w:lang w:eastAsia="lt-LT"/>
        </w:rPr>
        <w:lastRenderedPageBreak/>
        <w:t>1.</w:t>
      </w:r>
      <w:r w:rsidRPr="00E875BC">
        <w:rPr>
          <w:rFonts w:ascii="Times New Roman" w:eastAsia="Times New Roman" w:hAnsi="Times New Roman" w:cs="Times New Roman"/>
          <w:b/>
          <w:lang w:eastAsia="lt-LT"/>
        </w:rPr>
        <w:tab/>
      </w:r>
      <w:r w:rsidRPr="00E875BC">
        <w:rPr>
          <w:rFonts w:ascii="Times New Roman" w:eastAsia="Times New Roman" w:hAnsi="Times New Roman" w:cs="Times New Roman"/>
          <w:b/>
          <w:caps/>
          <w:lang w:eastAsia="lt-LT"/>
        </w:rPr>
        <w:t>VAISTINIO</w:t>
      </w:r>
      <w:r w:rsidRPr="00E875BC">
        <w:rPr>
          <w:rFonts w:ascii="Times New Roman" w:eastAsia="Times New Roman" w:hAnsi="Times New Roman" w:cs="Times New Roman"/>
          <w:b/>
          <w:lang w:eastAsia="lt-LT"/>
        </w:rPr>
        <w:t xml:space="preserve"> PREPARATO PAVADINIMAS</w:t>
      </w:r>
    </w:p>
    <w:p w14:paraId="36190010" w14:textId="77777777" w:rsidR="00E875BC" w:rsidRDefault="00E875BC" w:rsidP="00E875BC">
      <w:pPr>
        <w:spacing w:after="0" w:line="240" w:lineRule="auto"/>
        <w:ind w:left="567" w:hanging="567"/>
        <w:rPr>
          <w:rFonts w:ascii="Times New Roman" w:eastAsia="Times New Roman" w:hAnsi="Times New Roman" w:cs="Times New Roman"/>
          <w:lang w:eastAsia="lt-LT"/>
        </w:rPr>
      </w:pPr>
    </w:p>
    <w:p w14:paraId="78242892"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Recoxa 15 mg tabletės</w:t>
      </w:r>
    </w:p>
    <w:p w14:paraId="1E35632D"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012A6BD3"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53773326" w14:textId="77777777" w:rsidR="00E875BC" w:rsidRPr="00E875BC" w:rsidRDefault="00E875BC" w:rsidP="00E875BC">
      <w:pPr>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2.</w:t>
      </w:r>
      <w:r w:rsidRPr="00E875BC">
        <w:rPr>
          <w:rFonts w:ascii="Times New Roman" w:eastAsia="Times New Roman" w:hAnsi="Times New Roman" w:cs="Times New Roman"/>
          <w:b/>
          <w:caps/>
          <w:lang w:eastAsia="lt-LT"/>
        </w:rPr>
        <w:tab/>
        <w:t>kokybinė ir kiekybinė sudėtis</w:t>
      </w:r>
    </w:p>
    <w:p w14:paraId="1EF22D2C" w14:textId="77777777" w:rsidR="00C90EF3" w:rsidRPr="00E875BC" w:rsidRDefault="00C90EF3" w:rsidP="00E875BC">
      <w:pPr>
        <w:spacing w:after="0" w:line="240" w:lineRule="auto"/>
        <w:ind w:left="567" w:hanging="567"/>
        <w:rPr>
          <w:rFonts w:ascii="Times New Roman" w:eastAsia="Times New Roman" w:hAnsi="Times New Roman" w:cs="Times New Roman"/>
          <w:lang w:eastAsia="lt-LT"/>
        </w:rPr>
      </w:pPr>
    </w:p>
    <w:p w14:paraId="4BBBB34C"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Kiekvienoje tabletėje yra 15 mg meloksikamo.</w:t>
      </w:r>
    </w:p>
    <w:p w14:paraId="7ADA3AEE"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2113B1E0" w14:textId="7FDAC19D" w:rsidR="00E875BC" w:rsidRPr="00E875BC" w:rsidRDefault="00E875BC" w:rsidP="00E875BC">
      <w:pPr>
        <w:spacing w:after="0" w:line="240" w:lineRule="auto"/>
        <w:ind w:left="567" w:hanging="567"/>
        <w:rPr>
          <w:rFonts w:ascii="Times New Roman" w:eastAsia="Times New Roman" w:hAnsi="Times New Roman" w:cs="Times New Roman"/>
          <w:shd w:val="clear" w:color="auto" w:fill="FFFFFF"/>
          <w:lang w:eastAsia="lt-LT"/>
        </w:rPr>
      </w:pPr>
      <w:r w:rsidRPr="00E875BC">
        <w:rPr>
          <w:rFonts w:ascii="Times New Roman" w:eastAsia="Times New Roman" w:hAnsi="Times New Roman" w:cs="Times New Roman"/>
          <w:u w:val="single"/>
          <w:shd w:val="clear" w:color="auto" w:fill="FFFFFF"/>
          <w:lang w:eastAsia="lt-LT"/>
        </w:rPr>
        <w:t>Pagalbinė</w:t>
      </w:r>
      <w:r w:rsidR="00EC1BA1">
        <w:rPr>
          <w:rFonts w:ascii="Times New Roman" w:eastAsia="Times New Roman" w:hAnsi="Times New Roman" w:cs="Times New Roman"/>
          <w:u w:val="single"/>
          <w:shd w:val="clear" w:color="auto" w:fill="FFFFFF"/>
          <w:lang w:eastAsia="lt-LT"/>
        </w:rPr>
        <w:t>s</w:t>
      </w:r>
      <w:r w:rsidRPr="00E875BC">
        <w:rPr>
          <w:rFonts w:ascii="Times New Roman" w:eastAsia="Times New Roman" w:hAnsi="Times New Roman" w:cs="Times New Roman"/>
          <w:u w:val="single"/>
          <w:shd w:val="clear" w:color="auto" w:fill="FFFFFF"/>
          <w:lang w:eastAsia="lt-LT"/>
        </w:rPr>
        <w:t xml:space="preserve"> medžiag</w:t>
      </w:r>
      <w:r w:rsidR="00EC1BA1">
        <w:rPr>
          <w:rFonts w:ascii="Times New Roman" w:eastAsia="Times New Roman" w:hAnsi="Times New Roman" w:cs="Times New Roman"/>
          <w:u w:val="single"/>
          <w:shd w:val="clear" w:color="auto" w:fill="FFFFFF"/>
          <w:lang w:eastAsia="lt-LT"/>
        </w:rPr>
        <w:t>os</w:t>
      </w:r>
      <w:r w:rsidRPr="00E875BC">
        <w:rPr>
          <w:rFonts w:ascii="Times New Roman" w:eastAsia="Times New Roman" w:hAnsi="Times New Roman" w:cs="Times New Roman"/>
          <w:u w:val="single"/>
          <w:shd w:val="clear" w:color="auto" w:fill="FFFFFF"/>
          <w:lang w:eastAsia="lt-LT"/>
        </w:rPr>
        <w:t>, kuri</w:t>
      </w:r>
      <w:r w:rsidR="00EC1BA1">
        <w:rPr>
          <w:rFonts w:ascii="Times New Roman" w:eastAsia="Times New Roman" w:hAnsi="Times New Roman" w:cs="Times New Roman"/>
          <w:u w:val="single"/>
          <w:shd w:val="clear" w:color="auto" w:fill="FFFFFF"/>
          <w:lang w:eastAsia="lt-LT"/>
        </w:rPr>
        <w:t>ų</w:t>
      </w:r>
      <w:r w:rsidRPr="00E875BC">
        <w:rPr>
          <w:rFonts w:ascii="Times New Roman" w:eastAsia="Times New Roman" w:hAnsi="Times New Roman" w:cs="Times New Roman"/>
          <w:u w:val="single"/>
          <w:shd w:val="clear" w:color="auto" w:fill="FFFFFF"/>
          <w:lang w:eastAsia="lt-LT"/>
        </w:rPr>
        <w:t xml:space="preserve"> poveikis žinomas</w:t>
      </w:r>
      <w:r w:rsidRPr="00E875BC">
        <w:rPr>
          <w:rFonts w:ascii="Times New Roman" w:eastAsia="Times New Roman" w:hAnsi="Times New Roman" w:cs="Times New Roman"/>
          <w:shd w:val="clear" w:color="auto" w:fill="FFFFFF"/>
          <w:lang w:eastAsia="lt-LT"/>
        </w:rPr>
        <w:t>:</w:t>
      </w:r>
    </w:p>
    <w:p w14:paraId="0B9BAA22" w14:textId="10C2FA40" w:rsidR="00E875BC" w:rsidRPr="00E875BC" w:rsidRDefault="00E875BC" w:rsidP="00E875BC">
      <w:pPr>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shd w:val="clear" w:color="auto" w:fill="FFFFFF"/>
          <w:lang w:eastAsia="lt-LT"/>
        </w:rPr>
        <w:t>Kiekvienoje 15 mg tabletėje yra 119,7 mg laktozės monohidrato</w:t>
      </w:r>
      <w:r w:rsidR="00FF4B96">
        <w:rPr>
          <w:rFonts w:ascii="Times New Roman" w:eastAsia="Times New Roman" w:hAnsi="Times New Roman" w:cs="Times New Roman"/>
          <w:shd w:val="clear" w:color="auto" w:fill="FFFFFF"/>
          <w:lang w:eastAsia="lt-LT"/>
        </w:rPr>
        <w:t>.</w:t>
      </w:r>
    </w:p>
    <w:p w14:paraId="6DDA7FF7"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726C079C"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Visos pagalbinės medžiagos išvardytos 6.1 skyriuje.</w:t>
      </w:r>
    </w:p>
    <w:p w14:paraId="356CE6A1"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2DD88B2D"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67600B45" w14:textId="77777777" w:rsidR="00E875BC" w:rsidRPr="00E875BC" w:rsidRDefault="00E875BC" w:rsidP="00E875BC">
      <w:pPr>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3.</w:t>
      </w:r>
      <w:r w:rsidRPr="00E875BC">
        <w:rPr>
          <w:rFonts w:ascii="Times New Roman" w:eastAsia="Times New Roman" w:hAnsi="Times New Roman" w:cs="Times New Roman"/>
          <w:b/>
          <w:caps/>
          <w:lang w:eastAsia="lt-LT"/>
        </w:rPr>
        <w:tab/>
        <w:t>farmacinė forma</w:t>
      </w:r>
    </w:p>
    <w:p w14:paraId="6A9D52AB"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30796CF2" w14:textId="77777777" w:rsidR="00DA18F9" w:rsidRDefault="00E875BC" w:rsidP="00DF150B">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Tabletė.</w:t>
      </w:r>
    </w:p>
    <w:p w14:paraId="3D555F4C" w14:textId="77777777" w:rsidR="00E875BC" w:rsidRPr="00E875BC" w:rsidRDefault="00E875BC" w:rsidP="00E875BC">
      <w:pPr>
        <w:spacing w:after="0" w:line="240" w:lineRule="auto"/>
        <w:rPr>
          <w:rFonts w:ascii="Times New Roman" w:eastAsia="Times New Roman" w:hAnsi="Times New Roman" w:cs="Times New Roman"/>
          <w:lang w:eastAsia="lt-LT"/>
        </w:rPr>
      </w:pPr>
    </w:p>
    <w:p w14:paraId="0F35C938"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Recoxa 15 mg tabletės yra šviesiai geltonos, apvalios, abipus išgaubtos, nuožulniais kraštais, su laužimo vagele vienoje pusėje. Vienoje laužimo vagelės pusėje įspausta </w:t>
      </w:r>
      <w:r w:rsidR="00D446F3">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B</w:t>
      </w:r>
      <w:r w:rsidR="00D446F3">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 xml:space="preserve">, kitoje </w:t>
      </w:r>
      <w:r w:rsidR="00D446F3">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 xml:space="preserve"> </w:t>
      </w:r>
      <w:r w:rsidR="00D446F3">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19“. Kita tabletės pusė yra lygi. Tabletę galima padalyti į lygias dozes.</w:t>
      </w:r>
    </w:p>
    <w:p w14:paraId="1D751E52"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3118F360"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253D7D92"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4.</w:t>
      </w:r>
      <w:r w:rsidRPr="00E875BC">
        <w:rPr>
          <w:rFonts w:ascii="Times New Roman" w:eastAsia="Times New Roman" w:hAnsi="Times New Roman" w:cs="Times New Roman"/>
          <w:b/>
          <w:caps/>
          <w:lang w:eastAsia="lt-LT"/>
        </w:rPr>
        <w:tab/>
        <w:t>klinikinĖ informacija</w:t>
      </w:r>
    </w:p>
    <w:p w14:paraId="43071FC2"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035A2787"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4.1</w:t>
      </w:r>
      <w:r w:rsidRPr="00E875BC">
        <w:rPr>
          <w:rFonts w:ascii="Times New Roman" w:eastAsia="Times New Roman" w:hAnsi="Times New Roman" w:cs="Times New Roman"/>
          <w:b/>
          <w:lang w:eastAsia="lt-LT"/>
        </w:rPr>
        <w:tab/>
        <w:t>Terapinės indikacijos</w:t>
      </w:r>
    </w:p>
    <w:p w14:paraId="34AB158C"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2667BD8" w14:textId="06428FF0" w:rsidR="00E875BC" w:rsidRPr="00E875BC" w:rsidRDefault="00E875BC" w:rsidP="007C0BE4">
      <w:pPr>
        <w:numPr>
          <w:ilvl w:val="0"/>
          <w:numId w:val="6"/>
        </w:numPr>
        <w:tabs>
          <w:tab w:val="clear" w:pos="720"/>
          <w:tab w:val="num"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Trumpalaikis simptominis </w:t>
      </w:r>
      <w:r w:rsidR="008F0FFF" w:rsidRPr="00093406">
        <w:rPr>
          <w:rFonts w:ascii="Times New Roman" w:hAnsi="Times New Roman"/>
        </w:rPr>
        <w:t xml:space="preserve">osteoartrozės </w:t>
      </w:r>
      <w:r w:rsidRPr="00E875BC">
        <w:rPr>
          <w:rFonts w:ascii="Times New Roman" w:eastAsia="Times New Roman" w:hAnsi="Times New Roman" w:cs="Times New Roman"/>
          <w:lang w:eastAsia="lt-LT"/>
        </w:rPr>
        <w:t>paūmėjimo gydymas.</w:t>
      </w:r>
    </w:p>
    <w:p w14:paraId="50A9DB18" w14:textId="77777777" w:rsidR="00E875BC" w:rsidRPr="00E875BC" w:rsidRDefault="00E875BC" w:rsidP="007C0BE4">
      <w:pPr>
        <w:numPr>
          <w:ilvl w:val="0"/>
          <w:numId w:val="6"/>
        </w:numPr>
        <w:tabs>
          <w:tab w:val="clear" w:pos="720"/>
          <w:tab w:val="num"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Ilgalaikis simptominis reumatoidinio artrito arba ankilozinio spondilito gydymas.</w:t>
      </w:r>
    </w:p>
    <w:p w14:paraId="1F470874" w14:textId="1CC636C6" w:rsidR="00E875BC" w:rsidRDefault="00E875BC" w:rsidP="00E875BC">
      <w:pPr>
        <w:tabs>
          <w:tab w:val="left" w:pos="567"/>
        </w:tabs>
        <w:spacing w:after="0" w:line="240" w:lineRule="auto"/>
        <w:rPr>
          <w:rFonts w:ascii="Times New Roman" w:eastAsia="Times New Roman" w:hAnsi="Times New Roman" w:cs="Times New Roman"/>
          <w:lang w:eastAsia="lt-LT"/>
        </w:rPr>
      </w:pPr>
    </w:p>
    <w:p w14:paraId="34CC15D5" w14:textId="239DF5E0" w:rsidR="00FC0AEF" w:rsidRDefault="00FC0AEF" w:rsidP="008D532C">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lang w:eastAsia="lt-LT"/>
        </w:rPr>
        <w:t>Recoxa skirtas suaugusiesiems ir vyresniems kaip</w:t>
      </w:r>
      <w:r w:rsidRPr="00FC0AEF">
        <w:rPr>
          <w:rFonts w:ascii="Times New Roman" w:eastAsia="Times New Roman" w:hAnsi="Times New Roman" w:cs="Times New Roman"/>
          <w:lang w:eastAsia="lt-LT"/>
        </w:rPr>
        <w:t xml:space="preserve"> </w:t>
      </w:r>
      <w:r w:rsidRPr="003459E2">
        <w:rPr>
          <w:rFonts w:ascii="Times New Roman" w:eastAsia="Times New Roman" w:hAnsi="Times New Roman" w:cs="Times New Roman"/>
          <w:lang w:eastAsia="lt-LT"/>
        </w:rPr>
        <w:t>1</w:t>
      </w:r>
      <w:r w:rsidRPr="00FC0AEF">
        <w:rPr>
          <w:rFonts w:ascii="Times New Roman" w:eastAsia="Times New Roman" w:hAnsi="Times New Roman" w:cs="Times New Roman"/>
          <w:lang w:eastAsia="lt-LT"/>
        </w:rPr>
        <w:t>6</w:t>
      </w:r>
      <w:r w:rsidRPr="003459E2">
        <w:rPr>
          <w:rFonts w:ascii="Times New Roman" w:hAnsi="Times New Roman" w:cs="Times New Roman"/>
        </w:rPr>
        <w:t> metų paaugliams</w:t>
      </w:r>
      <w:r>
        <w:rPr>
          <w:rFonts w:ascii="Times New Roman" w:hAnsi="Times New Roman" w:cs="Times New Roman"/>
        </w:rPr>
        <w:t>.</w:t>
      </w:r>
    </w:p>
    <w:p w14:paraId="696208AB" w14:textId="77777777" w:rsidR="00741E84" w:rsidRDefault="00741E84" w:rsidP="003459E2">
      <w:pPr>
        <w:tabs>
          <w:tab w:val="left" w:pos="567"/>
        </w:tabs>
        <w:spacing w:after="0" w:line="240" w:lineRule="auto"/>
        <w:rPr>
          <w:rFonts w:ascii="Times New Roman" w:eastAsia="Times New Roman" w:hAnsi="Times New Roman" w:cs="Times New Roman"/>
          <w:b/>
          <w:lang w:eastAsia="lt-LT"/>
        </w:rPr>
      </w:pPr>
    </w:p>
    <w:p w14:paraId="031C10BA" w14:textId="29B394D9" w:rsidR="00E875BC" w:rsidRPr="00E875BC" w:rsidRDefault="00E875BC" w:rsidP="003459E2">
      <w:pPr>
        <w:tabs>
          <w:tab w:val="left" w:pos="567"/>
        </w:tabs>
        <w:spacing w:after="0" w:line="240" w:lineRule="auto"/>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4.2</w:t>
      </w:r>
      <w:r w:rsidRPr="00E875BC">
        <w:rPr>
          <w:rFonts w:ascii="Times New Roman" w:eastAsia="Times New Roman" w:hAnsi="Times New Roman" w:cs="Times New Roman"/>
          <w:b/>
          <w:lang w:eastAsia="lt-LT"/>
        </w:rPr>
        <w:tab/>
        <w:t>Dozavimas ir vartojimo metodas</w:t>
      </w:r>
    </w:p>
    <w:p w14:paraId="66BA6717" w14:textId="77777777" w:rsid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1811CE0D" w14:textId="77777777" w:rsidR="000E5D72" w:rsidRPr="00AB354A" w:rsidRDefault="000E5D72" w:rsidP="00E875BC">
      <w:pPr>
        <w:tabs>
          <w:tab w:val="left" w:pos="567"/>
        </w:tabs>
        <w:spacing w:after="0" w:line="240" w:lineRule="auto"/>
        <w:ind w:left="567" w:hanging="567"/>
        <w:rPr>
          <w:rFonts w:ascii="Times New Roman" w:eastAsia="Times New Roman" w:hAnsi="Times New Roman" w:cs="Times New Roman"/>
          <w:u w:val="single"/>
          <w:lang w:eastAsia="lt-LT"/>
        </w:rPr>
      </w:pPr>
      <w:r w:rsidRPr="00AB354A">
        <w:rPr>
          <w:rFonts w:ascii="Times New Roman" w:eastAsia="Times New Roman" w:hAnsi="Times New Roman" w:cs="Times New Roman"/>
          <w:u w:val="single"/>
          <w:lang w:eastAsia="lt-LT"/>
        </w:rPr>
        <w:t>Dozavimas</w:t>
      </w:r>
    </w:p>
    <w:p w14:paraId="7E1A9A64" w14:textId="77777777" w:rsidR="00E875BC" w:rsidRPr="00E875BC" w:rsidRDefault="00E875BC" w:rsidP="00E875BC">
      <w:pPr>
        <w:tabs>
          <w:tab w:val="left" w:pos="567"/>
        </w:tabs>
        <w:spacing w:after="0" w:line="240" w:lineRule="auto"/>
        <w:rPr>
          <w:rFonts w:ascii="Times New Roman" w:eastAsia="Times New Roman" w:hAnsi="Times New Roman" w:cs="Times New Roman"/>
          <w:i/>
          <w:lang w:eastAsia="lt-LT"/>
        </w:rPr>
      </w:pPr>
    </w:p>
    <w:p w14:paraId="5DA1EE14"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Visą paros dozę reikia gerti iš karto, kartą per parą. </w:t>
      </w:r>
    </w:p>
    <w:p w14:paraId="283769EE"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0E7A22E"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Nepageidaujamas poveikis gali sumažėti, vartojant mažiausią veiksmingą vaistinio preparato dozę trumpiausią laiką, būtiną simptomų kontrolei (žr. 4.4 skyrių).</w:t>
      </w:r>
    </w:p>
    <w:p w14:paraId="0145ACEF"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690807CA" w14:textId="71617165"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Reikia periodiškai iš naujo nustatinėti, ar pacientams, ypač sergantiems osteoart</w:t>
      </w:r>
      <w:r w:rsidR="00517139">
        <w:rPr>
          <w:rFonts w:ascii="Times New Roman" w:eastAsia="Times New Roman" w:hAnsi="Times New Roman" w:cs="Times New Roman"/>
          <w:lang w:eastAsia="lt-LT"/>
        </w:rPr>
        <w:t>roze</w:t>
      </w:r>
      <w:r w:rsidRPr="00E875BC">
        <w:rPr>
          <w:rFonts w:ascii="Times New Roman" w:eastAsia="Times New Roman" w:hAnsi="Times New Roman" w:cs="Times New Roman"/>
          <w:lang w:eastAsia="lt-LT"/>
        </w:rPr>
        <w:t xml:space="preserve">, reikalingas simptominis ligos lengvinimas ir kokia jų reakcija į gydymą. </w:t>
      </w:r>
    </w:p>
    <w:p w14:paraId="741FCEB6"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034A0ADE" w14:textId="424831D8" w:rsidR="00E875BC" w:rsidRPr="00E875BC" w:rsidRDefault="00E875BC" w:rsidP="00E875BC">
      <w:pPr>
        <w:tabs>
          <w:tab w:val="left" w:pos="567"/>
        </w:tabs>
        <w:spacing w:after="0" w:line="240" w:lineRule="auto"/>
        <w:rPr>
          <w:rFonts w:ascii="Times New Roman" w:eastAsia="Times New Roman" w:hAnsi="Times New Roman" w:cs="Times New Roman"/>
          <w:u w:val="single"/>
          <w:lang w:eastAsia="lt-LT"/>
        </w:rPr>
      </w:pPr>
      <w:r w:rsidRPr="00E875BC">
        <w:rPr>
          <w:rFonts w:ascii="Times New Roman" w:eastAsia="Times New Roman" w:hAnsi="Times New Roman" w:cs="Times New Roman"/>
          <w:u w:val="single"/>
          <w:lang w:eastAsia="lt-LT"/>
        </w:rPr>
        <w:t>Osteoart</w:t>
      </w:r>
      <w:r w:rsidR="00517139">
        <w:rPr>
          <w:rFonts w:ascii="Times New Roman" w:eastAsia="Times New Roman" w:hAnsi="Times New Roman" w:cs="Times New Roman"/>
          <w:u w:val="single"/>
          <w:lang w:eastAsia="lt-LT"/>
        </w:rPr>
        <w:t>rozės</w:t>
      </w:r>
      <w:r w:rsidRPr="00E875BC">
        <w:rPr>
          <w:rFonts w:ascii="Times New Roman" w:eastAsia="Times New Roman" w:hAnsi="Times New Roman" w:cs="Times New Roman"/>
          <w:u w:val="single"/>
          <w:lang w:eastAsia="lt-LT"/>
        </w:rPr>
        <w:t xml:space="preserve"> paūmėjimas</w:t>
      </w:r>
    </w:p>
    <w:p w14:paraId="1461A4A4" w14:textId="6C9CCFF5" w:rsidR="00FC0AEF"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Paros dozė </w:t>
      </w:r>
      <w:r w:rsidRPr="00E875BC">
        <w:rPr>
          <w:rFonts w:ascii="Times New Roman" w:eastAsia="Times New Roman" w:hAnsi="Times New Roman" w:cs="Times New Roman"/>
          <w:lang w:eastAsia="lt-LT"/>
        </w:rPr>
        <w:sym w:font="Symbol" w:char="F02D"/>
      </w:r>
      <w:r w:rsidRPr="00E875BC">
        <w:rPr>
          <w:rFonts w:ascii="Times New Roman" w:eastAsia="Times New Roman" w:hAnsi="Times New Roman" w:cs="Times New Roman"/>
          <w:lang w:eastAsia="lt-LT"/>
        </w:rPr>
        <w:t xml:space="preserve"> 7,5 mg</w:t>
      </w:r>
      <w:r w:rsidR="00FC0AEF">
        <w:rPr>
          <w:rFonts w:ascii="Times New Roman" w:eastAsia="Times New Roman" w:hAnsi="Times New Roman" w:cs="Times New Roman"/>
          <w:lang w:eastAsia="lt-LT"/>
        </w:rPr>
        <w:t xml:space="preserve"> </w:t>
      </w:r>
      <w:r w:rsidR="002B2CB3">
        <w:rPr>
          <w:rFonts w:ascii="Times New Roman" w:eastAsia="Times New Roman" w:hAnsi="Times New Roman" w:cs="Times New Roman"/>
          <w:lang w:eastAsia="lt-LT"/>
        </w:rPr>
        <w:t>(</w:t>
      </w:r>
      <w:r w:rsidR="00FC0AEF">
        <w:rPr>
          <w:rFonts w:ascii="Times New Roman" w:eastAsia="Times New Roman" w:hAnsi="Times New Roman" w:cs="Times New Roman"/>
          <w:lang w:eastAsia="lt-LT"/>
        </w:rPr>
        <w:t xml:space="preserve">pusė </w:t>
      </w:r>
      <w:r w:rsidR="00FC0AEF" w:rsidRPr="003459E2">
        <w:rPr>
          <w:rFonts w:ascii="Times New Roman" w:eastAsia="Times New Roman" w:hAnsi="Times New Roman" w:cs="Times New Roman"/>
          <w:lang w:eastAsia="lt-LT"/>
        </w:rPr>
        <w:t>15 mg</w:t>
      </w:r>
      <w:r w:rsidR="00FC0AEF">
        <w:rPr>
          <w:rFonts w:ascii="Times New Roman" w:eastAsia="Times New Roman" w:hAnsi="Times New Roman" w:cs="Times New Roman"/>
          <w:lang w:eastAsia="lt-LT"/>
        </w:rPr>
        <w:t xml:space="preserve"> tabletės</w:t>
      </w:r>
      <w:r w:rsidR="002B2CB3">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 xml:space="preserve">. </w:t>
      </w:r>
    </w:p>
    <w:p w14:paraId="4A8F85BE" w14:textId="724E6E02"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Jeigu būtina, </w:t>
      </w:r>
      <w:r w:rsidR="00517139" w:rsidRPr="00093406">
        <w:rPr>
          <w:rFonts w:ascii="Times New Roman" w:hAnsi="Times New Roman"/>
        </w:rPr>
        <w:t>kai nėra pagerėjimo</w:t>
      </w:r>
      <w:r w:rsidR="00517139">
        <w:rPr>
          <w:rFonts w:ascii="Times New Roman" w:eastAsia="Times New Roman" w:hAnsi="Times New Roman" w:cs="Times New Roman"/>
          <w:lang w:eastAsia="lt-LT"/>
        </w:rPr>
        <w:t xml:space="preserve">, </w:t>
      </w:r>
      <w:r w:rsidRPr="00E875BC">
        <w:rPr>
          <w:rFonts w:ascii="Times New Roman" w:eastAsia="Times New Roman" w:hAnsi="Times New Roman" w:cs="Times New Roman"/>
          <w:lang w:eastAsia="lt-LT"/>
        </w:rPr>
        <w:t>paros dozę galima padidinti iki 15 mg</w:t>
      </w:r>
      <w:r w:rsidR="00FC0AEF">
        <w:rPr>
          <w:rFonts w:ascii="Times New Roman" w:eastAsia="Times New Roman" w:hAnsi="Times New Roman" w:cs="Times New Roman"/>
          <w:lang w:eastAsia="lt-LT"/>
        </w:rPr>
        <w:t xml:space="preserve"> </w:t>
      </w:r>
      <w:r w:rsidR="002B2CB3">
        <w:rPr>
          <w:rFonts w:ascii="Times New Roman" w:eastAsia="Times New Roman" w:hAnsi="Times New Roman" w:cs="Times New Roman"/>
          <w:lang w:eastAsia="lt-LT"/>
        </w:rPr>
        <w:t>(</w:t>
      </w:r>
      <w:r w:rsidR="00FC0AEF">
        <w:rPr>
          <w:rFonts w:ascii="Times New Roman" w:eastAsia="Times New Roman" w:hAnsi="Times New Roman" w:cs="Times New Roman"/>
          <w:lang w:eastAsia="lt-LT"/>
        </w:rPr>
        <w:t xml:space="preserve">viena </w:t>
      </w:r>
      <w:r w:rsidR="00FC0AEF" w:rsidRPr="003459E2">
        <w:rPr>
          <w:rFonts w:ascii="Times New Roman" w:eastAsia="Times New Roman" w:hAnsi="Times New Roman" w:cs="Times New Roman"/>
          <w:lang w:eastAsia="lt-LT"/>
        </w:rPr>
        <w:t>15</w:t>
      </w:r>
      <w:r w:rsidR="00FC0AEF">
        <w:rPr>
          <w:rFonts w:ascii="Times New Roman" w:eastAsia="Times New Roman" w:hAnsi="Times New Roman" w:cs="Times New Roman"/>
          <w:lang w:eastAsia="lt-LT"/>
        </w:rPr>
        <w:t> mg tabletė</w:t>
      </w:r>
      <w:r w:rsidR="002B2CB3">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w:t>
      </w:r>
    </w:p>
    <w:p w14:paraId="7F0AB279"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586DC4BE" w14:textId="77777777" w:rsidR="00E875BC" w:rsidRPr="00E875BC" w:rsidRDefault="00E875BC" w:rsidP="00E875BC">
      <w:pPr>
        <w:tabs>
          <w:tab w:val="left" w:pos="567"/>
        </w:tabs>
        <w:spacing w:after="0" w:line="240" w:lineRule="auto"/>
        <w:rPr>
          <w:rFonts w:ascii="Times New Roman" w:eastAsia="Times New Roman" w:hAnsi="Times New Roman" w:cs="Times New Roman"/>
          <w:u w:val="single"/>
          <w:lang w:eastAsia="lt-LT"/>
        </w:rPr>
      </w:pPr>
      <w:r w:rsidRPr="00E875BC">
        <w:rPr>
          <w:rFonts w:ascii="Times New Roman" w:eastAsia="Times New Roman" w:hAnsi="Times New Roman" w:cs="Times New Roman"/>
          <w:u w:val="single"/>
          <w:lang w:eastAsia="lt-LT"/>
        </w:rPr>
        <w:t>Reumatoidinis artritas, ankilozinis spondilitas</w:t>
      </w:r>
    </w:p>
    <w:p w14:paraId="06217F60" w14:textId="3B1F6AEA" w:rsidR="00205BE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Paros dozė </w:t>
      </w:r>
      <w:r w:rsidRPr="00E875BC">
        <w:rPr>
          <w:rFonts w:ascii="Times New Roman" w:eastAsia="Times New Roman" w:hAnsi="Times New Roman" w:cs="Times New Roman"/>
          <w:lang w:eastAsia="lt-LT"/>
        </w:rPr>
        <w:sym w:font="Symbol" w:char="F02D"/>
      </w:r>
      <w:r w:rsidRPr="00E875BC">
        <w:rPr>
          <w:rFonts w:ascii="Times New Roman" w:eastAsia="Times New Roman" w:hAnsi="Times New Roman" w:cs="Times New Roman"/>
          <w:lang w:eastAsia="lt-LT"/>
        </w:rPr>
        <w:t xml:space="preserve"> 15 mg</w:t>
      </w:r>
      <w:r w:rsidR="00BB5C5D">
        <w:rPr>
          <w:rFonts w:ascii="Times New Roman" w:eastAsia="Times New Roman" w:hAnsi="Times New Roman" w:cs="Times New Roman"/>
          <w:lang w:eastAsia="lt-LT"/>
        </w:rPr>
        <w:t xml:space="preserve"> </w:t>
      </w:r>
      <w:r w:rsidR="002B2CB3">
        <w:rPr>
          <w:rFonts w:ascii="Times New Roman" w:eastAsia="Times New Roman" w:hAnsi="Times New Roman" w:cs="Times New Roman"/>
          <w:lang w:eastAsia="lt-LT"/>
        </w:rPr>
        <w:t>(</w:t>
      </w:r>
      <w:r w:rsidR="00BB5C5D">
        <w:rPr>
          <w:rFonts w:ascii="Times New Roman" w:eastAsia="Times New Roman" w:hAnsi="Times New Roman" w:cs="Times New Roman"/>
          <w:lang w:eastAsia="lt-LT"/>
        </w:rPr>
        <w:t xml:space="preserve">viena </w:t>
      </w:r>
      <w:r w:rsidR="00BB5C5D" w:rsidRPr="00923F58">
        <w:rPr>
          <w:rFonts w:ascii="Times New Roman" w:eastAsia="Times New Roman" w:hAnsi="Times New Roman" w:cs="Times New Roman"/>
          <w:lang w:eastAsia="lt-LT"/>
        </w:rPr>
        <w:t>15</w:t>
      </w:r>
      <w:r w:rsidR="00BB5C5D">
        <w:rPr>
          <w:rFonts w:ascii="Times New Roman" w:eastAsia="Times New Roman" w:hAnsi="Times New Roman" w:cs="Times New Roman"/>
          <w:lang w:eastAsia="lt-LT"/>
        </w:rPr>
        <w:t> mg tabletė</w:t>
      </w:r>
      <w:r w:rsidR="002B2CB3">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 xml:space="preserve"> (žr. </w:t>
      </w:r>
      <w:r w:rsidR="00205BEC">
        <w:rPr>
          <w:rFonts w:ascii="Times New Roman" w:eastAsia="Times New Roman" w:hAnsi="Times New Roman" w:cs="Times New Roman"/>
          <w:lang w:eastAsia="lt-LT"/>
        </w:rPr>
        <w:t xml:space="preserve">skyrių </w:t>
      </w:r>
      <w:r w:rsidR="00E549F6">
        <w:rPr>
          <w:rFonts w:ascii="Times New Roman" w:eastAsia="Times New Roman" w:hAnsi="Times New Roman" w:cs="Times New Roman"/>
          <w:lang w:eastAsia="lt-LT"/>
        </w:rPr>
        <w:t>toliau</w:t>
      </w:r>
      <w:r w:rsidRPr="00E875BC">
        <w:rPr>
          <w:rFonts w:ascii="Times New Roman" w:eastAsia="Times New Roman" w:hAnsi="Times New Roman" w:cs="Times New Roman"/>
          <w:lang w:eastAsia="lt-LT"/>
        </w:rPr>
        <w:t xml:space="preserve"> „</w:t>
      </w:r>
      <w:r w:rsidR="00205BEC">
        <w:rPr>
          <w:rFonts w:ascii="Times New Roman" w:eastAsia="Times New Roman" w:hAnsi="Times New Roman" w:cs="Times New Roman"/>
          <w:lang w:eastAsia="lt-LT"/>
        </w:rPr>
        <w:t>Ypatingos</w:t>
      </w:r>
      <w:r w:rsidRPr="00E875BC">
        <w:rPr>
          <w:rFonts w:ascii="Times New Roman" w:eastAsia="Times New Roman" w:hAnsi="Times New Roman" w:cs="Times New Roman"/>
          <w:lang w:eastAsia="lt-LT"/>
        </w:rPr>
        <w:t xml:space="preserve"> populiacij</w:t>
      </w:r>
      <w:r w:rsidR="00205BEC">
        <w:rPr>
          <w:rFonts w:ascii="Times New Roman" w:eastAsia="Times New Roman" w:hAnsi="Times New Roman" w:cs="Times New Roman"/>
          <w:lang w:eastAsia="lt-LT"/>
        </w:rPr>
        <w:t>os</w:t>
      </w:r>
      <w:r w:rsidRPr="00E875BC">
        <w:rPr>
          <w:rFonts w:ascii="Times New Roman" w:eastAsia="Times New Roman" w:hAnsi="Times New Roman" w:cs="Times New Roman"/>
          <w:lang w:eastAsia="lt-LT"/>
        </w:rPr>
        <w:t>“).</w:t>
      </w:r>
    </w:p>
    <w:p w14:paraId="4E202AE4" w14:textId="1DE984CA"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Priklausomai nuo organizmo reakcijos į gydymą paros dozę galima sumažinti iki 7,5 mg</w:t>
      </w:r>
      <w:r w:rsidR="00BB5C5D">
        <w:rPr>
          <w:rFonts w:ascii="Times New Roman" w:eastAsia="Times New Roman" w:hAnsi="Times New Roman" w:cs="Times New Roman"/>
          <w:lang w:eastAsia="lt-LT"/>
        </w:rPr>
        <w:t xml:space="preserve"> </w:t>
      </w:r>
      <w:r w:rsidR="002B2CB3">
        <w:rPr>
          <w:rFonts w:ascii="Times New Roman" w:eastAsia="Times New Roman" w:hAnsi="Times New Roman" w:cs="Times New Roman"/>
          <w:lang w:eastAsia="lt-LT"/>
        </w:rPr>
        <w:t>(</w:t>
      </w:r>
      <w:r w:rsidR="00BB5C5D">
        <w:rPr>
          <w:rFonts w:ascii="Times New Roman" w:eastAsia="Times New Roman" w:hAnsi="Times New Roman" w:cs="Times New Roman"/>
          <w:lang w:eastAsia="lt-LT"/>
        </w:rPr>
        <w:t xml:space="preserve">pusė </w:t>
      </w:r>
      <w:r w:rsidR="00BB5C5D" w:rsidRPr="00923F58">
        <w:rPr>
          <w:rFonts w:ascii="Times New Roman" w:eastAsia="Times New Roman" w:hAnsi="Times New Roman" w:cs="Times New Roman"/>
          <w:lang w:eastAsia="lt-LT"/>
        </w:rPr>
        <w:t>15 mg</w:t>
      </w:r>
      <w:r w:rsidR="00BB5C5D">
        <w:rPr>
          <w:rFonts w:ascii="Times New Roman" w:eastAsia="Times New Roman" w:hAnsi="Times New Roman" w:cs="Times New Roman"/>
          <w:lang w:eastAsia="lt-LT"/>
        </w:rPr>
        <w:t xml:space="preserve"> tabletės</w:t>
      </w:r>
      <w:r w:rsidR="00470370">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w:t>
      </w:r>
    </w:p>
    <w:p w14:paraId="431A3C54"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608931A3" w14:textId="13E2D9B5"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DIDŽIAUSIOS </w:t>
      </w:r>
      <w:r w:rsidR="003A5AAC" w:rsidRPr="00E875BC">
        <w:rPr>
          <w:rFonts w:ascii="Times New Roman" w:eastAsia="Times New Roman" w:hAnsi="Times New Roman" w:cs="Times New Roman"/>
          <w:lang w:eastAsia="lt-LT"/>
        </w:rPr>
        <w:t xml:space="preserve">15 MG </w:t>
      </w:r>
      <w:r w:rsidRPr="00E875BC">
        <w:rPr>
          <w:rFonts w:ascii="Times New Roman" w:eastAsia="Times New Roman" w:hAnsi="Times New Roman" w:cs="Times New Roman"/>
          <w:lang w:eastAsia="lt-LT"/>
        </w:rPr>
        <w:t xml:space="preserve">PAROS DOZĖS VIRŠYTI NEGALIMA. </w:t>
      </w:r>
    </w:p>
    <w:p w14:paraId="0A42333A"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8B3F8F6" w14:textId="77777777" w:rsidR="00E875BC" w:rsidRPr="00E875BC" w:rsidRDefault="00E875BC" w:rsidP="00AB354A">
      <w:pPr>
        <w:keepNext/>
        <w:keepLines/>
        <w:tabs>
          <w:tab w:val="left" w:pos="567"/>
        </w:tabs>
        <w:spacing w:after="0" w:line="240" w:lineRule="auto"/>
        <w:rPr>
          <w:rFonts w:ascii="Times New Roman" w:eastAsia="Times New Roman" w:hAnsi="Times New Roman" w:cs="Times New Roman"/>
          <w:u w:val="single"/>
          <w:lang w:eastAsia="lt-LT"/>
        </w:rPr>
      </w:pPr>
      <w:r w:rsidRPr="00E875BC">
        <w:rPr>
          <w:rFonts w:ascii="Times New Roman" w:eastAsia="Times New Roman" w:hAnsi="Times New Roman" w:cs="Times New Roman"/>
          <w:u w:val="single"/>
          <w:lang w:eastAsia="lt-LT"/>
        </w:rPr>
        <w:lastRenderedPageBreak/>
        <w:t>Ypatingos populiacijos</w:t>
      </w:r>
    </w:p>
    <w:p w14:paraId="1B62B462" w14:textId="77777777" w:rsidR="00E875BC" w:rsidRPr="00E875BC" w:rsidRDefault="00E875BC" w:rsidP="00AB354A">
      <w:pPr>
        <w:keepNext/>
        <w:keepLines/>
        <w:tabs>
          <w:tab w:val="left" w:pos="567"/>
        </w:tabs>
        <w:spacing w:after="0" w:line="240" w:lineRule="auto"/>
        <w:rPr>
          <w:rFonts w:ascii="Times New Roman" w:eastAsia="Times New Roman" w:hAnsi="Times New Roman" w:cs="Times New Roman"/>
          <w:u w:val="single"/>
          <w:lang w:eastAsia="lt-LT"/>
        </w:rPr>
      </w:pPr>
    </w:p>
    <w:p w14:paraId="34AEE43A" w14:textId="47913C4B" w:rsidR="00E875BC" w:rsidRPr="00E875BC" w:rsidRDefault="00E875BC" w:rsidP="00AB354A">
      <w:pPr>
        <w:keepNext/>
        <w:keepLines/>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i/>
          <w:iCs/>
          <w:lang w:eastAsia="lt-LT"/>
        </w:rPr>
        <w:t>Senyvi</w:t>
      </w:r>
      <w:r w:rsidR="002B5710">
        <w:rPr>
          <w:rFonts w:ascii="Times New Roman" w:eastAsia="Times New Roman" w:hAnsi="Times New Roman" w:cs="Times New Roman"/>
          <w:i/>
          <w:iCs/>
          <w:lang w:eastAsia="lt-LT"/>
        </w:rPr>
        <w:t>ems</w:t>
      </w:r>
      <w:r w:rsidRPr="00E875BC">
        <w:rPr>
          <w:rFonts w:ascii="Times New Roman" w:eastAsia="Times New Roman" w:hAnsi="Times New Roman" w:cs="Times New Roman"/>
          <w:i/>
          <w:iCs/>
          <w:lang w:eastAsia="lt-LT"/>
        </w:rPr>
        <w:t xml:space="preserve"> pacienta</w:t>
      </w:r>
      <w:r w:rsidR="002B5710">
        <w:rPr>
          <w:rFonts w:ascii="Times New Roman" w:eastAsia="Times New Roman" w:hAnsi="Times New Roman" w:cs="Times New Roman"/>
          <w:i/>
          <w:iCs/>
          <w:lang w:eastAsia="lt-LT"/>
        </w:rPr>
        <w:t>ms</w:t>
      </w:r>
      <w:r w:rsidRPr="00E875BC">
        <w:rPr>
          <w:rFonts w:ascii="Times New Roman" w:eastAsia="Times New Roman" w:hAnsi="Times New Roman" w:cs="Times New Roman"/>
          <w:i/>
          <w:iCs/>
          <w:lang w:eastAsia="lt-LT"/>
        </w:rPr>
        <w:t xml:space="preserve"> (žr. 5.2 skyrių)</w:t>
      </w:r>
    </w:p>
    <w:p w14:paraId="4E14CCA3" w14:textId="29C2E6C2" w:rsidR="00E14BF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Ilgalaikiam senyvų žmonių reumatoidinio artrito ar ankilozinio spondilito gydymui rekomenduojama paros dozė yra 7,5 mg</w:t>
      </w:r>
      <w:r w:rsidR="00E14BFC">
        <w:rPr>
          <w:rFonts w:ascii="Times New Roman" w:eastAsia="Times New Roman" w:hAnsi="Times New Roman" w:cs="Times New Roman"/>
          <w:lang w:eastAsia="lt-LT"/>
        </w:rPr>
        <w:t xml:space="preserve"> (taip pat žr. poskyrį </w:t>
      </w:r>
      <w:r w:rsidR="00470370" w:rsidRPr="00470370">
        <w:rPr>
          <w:rFonts w:ascii="Times New Roman" w:eastAsia="Times New Roman" w:hAnsi="Times New Roman" w:cs="Times New Roman"/>
          <w:lang w:eastAsia="lt-LT"/>
        </w:rPr>
        <w:t>„</w:t>
      </w:r>
      <w:r w:rsidR="00E14BFC" w:rsidRPr="003459E2">
        <w:rPr>
          <w:rFonts w:ascii="Times New Roman" w:eastAsia="Times New Roman" w:hAnsi="Times New Roman" w:cs="Times New Roman"/>
          <w:lang w:eastAsia="lt-LT"/>
        </w:rPr>
        <w:t xml:space="preserve">Pacientams, kuriems yra </w:t>
      </w:r>
      <w:r w:rsidR="00470370">
        <w:rPr>
          <w:rFonts w:ascii="Times New Roman" w:eastAsia="Times New Roman" w:hAnsi="Times New Roman" w:cs="Times New Roman"/>
          <w:lang w:eastAsia="lt-LT"/>
        </w:rPr>
        <w:t>padidėjusi</w:t>
      </w:r>
      <w:r w:rsidR="00E14BFC" w:rsidRPr="003459E2">
        <w:rPr>
          <w:rFonts w:ascii="Times New Roman" w:eastAsia="Times New Roman" w:hAnsi="Times New Roman" w:cs="Times New Roman"/>
          <w:lang w:eastAsia="lt-LT"/>
        </w:rPr>
        <w:t xml:space="preserve"> nepageidaujamų reakcijų rizika</w:t>
      </w:r>
      <w:r w:rsidR="00470370">
        <w:rPr>
          <w:rFonts w:ascii="Times New Roman" w:eastAsia="Times New Roman" w:hAnsi="Times New Roman" w:cs="Times New Roman"/>
          <w:lang w:eastAsia="lt-LT"/>
        </w:rPr>
        <w:t>“</w:t>
      </w:r>
      <w:r w:rsidR="00E14BFC">
        <w:rPr>
          <w:rFonts w:ascii="Times New Roman" w:eastAsia="Times New Roman" w:hAnsi="Times New Roman" w:cs="Times New Roman"/>
          <w:lang w:eastAsia="lt-LT"/>
        </w:rPr>
        <w:t xml:space="preserve"> </w:t>
      </w:r>
      <w:r w:rsidR="00470370">
        <w:rPr>
          <w:rFonts w:ascii="Times New Roman" w:eastAsia="Times New Roman" w:hAnsi="Times New Roman" w:cs="Times New Roman"/>
          <w:lang w:eastAsia="lt-LT"/>
        </w:rPr>
        <w:t>bei</w:t>
      </w:r>
      <w:r w:rsidR="00E14BFC">
        <w:rPr>
          <w:rFonts w:ascii="Times New Roman" w:eastAsia="Times New Roman" w:hAnsi="Times New Roman" w:cs="Times New Roman"/>
          <w:lang w:eastAsia="lt-LT"/>
        </w:rPr>
        <w:t xml:space="preserve"> </w:t>
      </w:r>
      <w:r w:rsidR="00E14BFC" w:rsidRPr="003459E2">
        <w:rPr>
          <w:rFonts w:ascii="Times New Roman" w:eastAsia="Times New Roman" w:hAnsi="Times New Roman" w:cs="Times New Roman"/>
          <w:lang w:eastAsia="lt-LT"/>
        </w:rPr>
        <w:t>4.</w:t>
      </w:r>
      <w:r w:rsidR="00E14BFC">
        <w:rPr>
          <w:rFonts w:ascii="Times New Roman" w:eastAsia="Times New Roman" w:hAnsi="Times New Roman" w:cs="Times New Roman"/>
          <w:lang w:eastAsia="lt-LT"/>
        </w:rPr>
        <w:t>4 skyrių).</w:t>
      </w:r>
      <w:r w:rsidR="00E14BFC" w:rsidRPr="00E875BC">
        <w:rPr>
          <w:rFonts w:ascii="Times New Roman" w:eastAsia="Times New Roman" w:hAnsi="Times New Roman" w:cs="Times New Roman"/>
          <w:lang w:eastAsia="lt-LT"/>
        </w:rPr>
        <w:t xml:space="preserve"> </w:t>
      </w:r>
    </w:p>
    <w:p w14:paraId="5F2D6992" w14:textId="6E0EABE3" w:rsidR="00E14BFC" w:rsidRDefault="00E14BFC" w:rsidP="00E875BC">
      <w:pPr>
        <w:tabs>
          <w:tab w:val="left" w:pos="567"/>
        </w:tabs>
        <w:spacing w:after="0" w:line="240" w:lineRule="auto"/>
        <w:rPr>
          <w:rFonts w:ascii="Times New Roman" w:eastAsia="Times New Roman" w:hAnsi="Times New Roman" w:cs="Times New Roman"/>
          <w:lang w:eastAsia="lt-LT"/>
        </w:rPr>
      </w:pPr>
    </w:p>
    <w:p w14:paraId="43E5058C" w14:textId="04031D5A" w:rsidR="00E14BFC" w:rsidRPr="00E14BFC" w:rsidRDefault="00E14BFC" w:rsidP="00E875BC">
      <w:pPr>
        <w:tabs>
          <w:tab w:val="left" w:pos="567"/>
        </w:tabs>
        <w:spacing w:after="0" w:line="240" w:lineRule="auto"/>
        <w:rPr>
          <w:rFonts w:ascii="Times New Roman" w:eastAsia="Times New Roman" w:hAnsi="Times New Roman" w:cs="Times New Roman"/>
          <w:lang w:eastAsia="lt-LT"/>
        </w:rPr>
      </w:pPr>
      <w:r w:rsidRPr="00592BCB">
        <w:rPr>
          <w:rFonts w:ascii="Times New Roman" w:eastAsia="Times New Roman" w:hAnsi="Times New Roman" w:cs="Times New Roman"/>
          <w:i/>
          <w:iCs/>
          <w:lang w:eastAsia="lt-LT"/>
        </w:rPr>
        <w:t xml:space="preserve">Pacientams, kuriems yra </w:t>
      </w:r>
      <w:r w:rsidR="00470370">
        <w:rPr>
          <w:rFonts w:ascii="Times New Roman" w:eastAsia="Times New Roman" w:hAnsi="Times New Roman" w:cs="Times New Roman"/>
          <w:i/>
          <w:iCs/>
          <w:lang w:eastAsia="lt-LT"/>
        </w:rPr>
        <w:t>pa</w:t>
      </w:r>
      <w:r w:rsidRPr="00592BCB">
        <w:rPr>
          <w:rFonts w:ascii="Times New Roman" w:eastAsia="Times New Roman" w:hAnsi="Times New Roman" w:cs="Times New Roman"/>
          <w:i/>
          <w:iCs/>
          <w:lang w:eastAsia="lt-LT"/>
        </w:rPr>
        <w:t>did</w:t>
      </w:r>
      <w:r w:rsidR="00470370">
        <w:rPr>
          <w:rFonts w:ascii="Times New Roman" w:eastAsia="Times New Roman" w:hAnsi="Times New Roman" w:cs="Times New Roman"/>
          <w:i/>
          <w:iCs/>
          <w:lang w:eastAsia="lt-LT"/>
        </w:rPr>
        <w:t>ėjusi</w:t>
      </w:r>
      <w:r w:rsidRPr="00592BCB">
        <w:rPr>
          <w:rFonts w:ascii="Times New Roman" w:eastAsia="Times New Roman" w:hAnsi="Times New Roman" w:cs="Times New Roman"/>
          <w:i/>
          <w:iCs/>
          <w:lang w:eastAsia="lt-LT"/>
        </w:rPr>
        <w:t xml:space="preserve"> nepageidaujamų reakcijų rizika</w:t>
      </w:r>
      <w:r>
        <w:rPr>
          <w:rFonts w:ascii="Times New Roman" w:eastAsia="Times New Roman" w:hAnsi="Times New Roman" w:cs="Times New Roman"/>
          <w:i/>
          <w:iCs/>
          <w:lang w:eastAsia="lt-LT"/>
        </w:rPr>
        <w:t xml:space="preserve"> (žr. </w:t>
      </w:r>
      <w:r w:rsidRPr="003459E2">
        <w:rPr>
          <w:rFonts w:ascii="Times New Roman" w:eastAsia="Times New Roman" w:hAnsi="Times New Roman" w:cs="Times New Roman"/>
          <w:i/>
          <w:iCs/>
          <w:lang w:eastAsia="lt-LT"/>
        </w:rPr>
        <w:t>4</w:t>
      </w:r>
      <w:r>
        <w:rPr>
          <w:rFonts w:ascii="Times New Roman" w:eastAsia="Times New Roman" w:hAnsi="Times New Roman" w:cs="Times New Roman"/>
          <w:i/>
          <w:iCs/>
          <w:lang w:eastAsia="lt-LT"/>
        </w:rPr>
        <w:t>.4 skyrių)</w:t>
      </w:r>
    </w:p>
    <w:p w14:paraId="347649A1" w14:textId="701606A8"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Pacient</w:t>
      </w:r>
      <w:r w:rsidR="00470370">
        <w:rPr>
          <w:rFonts w:ascii="Times New Roman" w:eastAsia="Times New Roman" w:hAnsi="Times New Roman" w:cs="Times New Roman"/>
          <w:lang w:eastAsia="lt-LT"/>
        </w:rPr>
        <w:t>ams</w:t>
      </w:r>
      <w:r w:rsidRPr="00E875BC">
        <w:rPr>
          <w:rFonts w:ascii="Times New Roman" w:eastAsia="Times New Roman" w:hAnsi="Times New Roman" w:cs="Times New Roman"/>
          <w:lang w:eastAsia="lt-LT"/>
        </w:rPr>
        <w:t xml:space="preserve">, kuriems yra </w:t>
      </w:r>
      <w:r w:rsidR="00470370">
        <w:rPr>
          <w:rFonts w:ascii="Times New Roman" w:eastAsia="Times New Roman" w:hAnsi="Times New Roman" w:cs="Times New Roman"/>
          <w:lang w:eastAsia="lt-LT"/>
        </w:rPr>
        <w:t>padidėjusi</w:t>
      </w:r>
      <w:r w:rsidRPr="00E875BC">
        <w:rPr>
          <w:rFonts w:ascii="Times New Roman" w:eastAsia="Times New Roman" w:hAnsi="Times New Roman" w:cs="Times New Roman"/>
          <w:lang w:eastAsia="lt-LT"/>
        </w:rPr>
        <w:t xml:space="preserve"> nepageidaujamų reakcijų rizika, </w:t>
      </w:r>
      <w:r w:rsidR="002A2F6A">
        <w:rPr>
          <w:rFonts w:ascii="Times New Roman" w:eastAsia="Times New Roman" w:hAnsi="Times New Roman" w:cs="Times New Roman"/>
          <w:lang w:eastAsia="lt-LT"/>
        </w:rPr>
        <w:t xml:space="preserve">pvz., virškinimo trakto ligos ar širdies ir kraujagyslių sistemos ligos, </w:t>
      </w:r>
      <w:r w:rsidRPr="00E875BC">
        <w:rPr>
          <w:rFonts w:ascii="Times New Roman" w:eastAsia="Times New Roman" w:hAnsi="Times New Roman" w:cs="Times New Roman"/>
          <w:lang w:eastAsia="lt-LT"/>
        </w:rPr>
        <w:t xml:space="preserve">reikia pradėti gydyti 7,5 mg paros doze. </w:t>
      </w:r>
    </w:p>
    <w:p w14:paraId="38F3870C"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1909DDD" w14:textId="6E47D897" w:rsidR="00E875BC" w:rsidRPr="00E875BC" w:rsidRDefault="002A2F6A" w:rsidP="00E875BC">
      <w:pPr>
        <w:tabs>
          <w:tab w:val="left" w:pos="567"/>
        </w:tabs>
        <w:spacing w:after="0" w:line="240" w:lineRule="auto"/>
        <w:rPr>
          <w:rFonts w:ascii="Times New Roman" w:eastAsia="Times New Roman" w:hAnsi="Times New Roman" w:cs="Times New Roman"/>
          <w:lang w:eastAsia="lt-LT"/>
        </w:rPr>
      </w:pPr>
      <w:r>
        <w:rPr>
          <w:rFonts w:ascii="Times New Roman" w:hAnsi="Times New Roman"/>
          <w:i/>
        </w:rPr>
        <w:t>Pacientams, kurių i</w:t>
      </w:r>
      <w:r w:rsidR="008256B1">
        <w:rPr>
          <w:rFonts w:ascii="Times New Roman" w:hAnsi="Times New Roman"/>
          <w:i/>
        </w:rPr>
        <w:t>nkstų funkcij</w:t>
      </w:r>
      <w:r>
        <w:rPr>
          <w:rFonts w:ascii="Times New Roman" w:hAnsi="Times New Roman"/>
          <w:i/>
        </w:rPr>
        <w:t>a</w:t>
      </w:r>
      <w:r w:rsidR="008256B1">
        <w:rPr>
          <w:rFonts w:ascii="Times New Roman" w:hAnsi="Times New Roman"/>
          <w:i/>
        </w:rPr>
        <w:t xml:space="preserve"> sutrik</w:t>
      </w:r>
      <w:r>
        <w:rPr>
          <w:rFonts w:ascii="Times New Roman" w:hAnsi="Times New Roman"/>
          <w:i/>
        </w:rPr>
        <w:t>usi</w:t>
      </w:r>
      <w:r w:rsidR="00E875BC" w:rsidRPr="00E875BC">
        <w:rPr>
          <w:rFonts w:ascii="Times New Roman" w:eastAsia="Times New Roman" w:hAnsi="Times New Roman" w:cs="Times New Roman"/>
          <w:i/>
          <w:iCs/>
          <w:lang w:eastAsia="lt-LT"/>
        </w:rPr>
        <w:t xml:space="preserve"> (žr. 5.2 skyrių)</w:t>
      </w:r>
    </w:p>
    <w:p w14:paraId="13EDC2B7" w14:textId="77777777" w:rsidR="00470370" w:rsidRDefault="00470370" w:rsidP="00E875BC">
      <w:pPr>
        <w:tabs>
          <w:tab w:val="left" w:pos="567"/>
        </w:tabs>
        <w:spacing w:after="0" w:line="240" w:lineRule="auto"/>
        <w:rPr>
          <w:rFonts w:ascii="Times New Roman" w:eastAsia="Times New Roman" w:hAnsi="Times New Roman" w:cs="Times New Roman"/>
          <w:lang w:eastAsia="lt-LT"/>
        </w:rPr>
      </w:pPr>
      <w:r w:rsidRPr="00470370">
        <w:rPr>
          <w:rFonts w:ascii="Times New Roman" w:eastAsia="Times New Roman" w:hAnsi="Times New Roman" w:cs="Times New Roman"/>
          <w:lang w:eastAsia="lt-LT"/>
        </w:rPr>
        <w:t xml:space="preserve">Šio vaistinio preparato dialize negydomiems sunkiu inkstų nepakankamumu sergantiems pacientams vartoti draudžiama (žr. 4.3 skyrių). </w:t>
      </w:r>
    </w:p>
    <w:p w14:paraId="54052490" w14:textId="390BC768" w:rsidR="00205BE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Sunkiu inkstų nepakankamumu sergantiems </w:t>
      </w:r>
      <w:r>
        <w:rPr>
          <w:rFonts w:ascii="Times New Roman" w:eastAsia="Times New Roman" w:hAnsi="Times New Roman" w:cs="Times New Roman"/>
          <w:lang w:eastAsia="lt-LT"/>
        </w:rPr>
        <w:t>pacientams</w:t>
      </w:r>
      <w:r w:rsidRPr="00E875BC">
        <w:rPr>
          <w:rFonts w:ascii="Times New Roman" w:eastAsia="Times New Roman" w:hAnsi="Times New Roman" w:cs="Times New Roman"/>
          <w:lang w:eastAsia="lt-LT"/>
        </w:rPr>
        <w:t>, kurie gydomi dialize, paros dozė neturi būti didesnė kaip 7,5 mg.</w:t>
      </w:r>
    </w:p>
    <w:p w14:paraId="64589D20" w14:textId="7CAA8299" w:rsidR="00205BEC" w:rsidRDefault="00E875BC" w:rsidP="00E875BC">
      <w:pPr>
        <w:tabs>
          <w:tab w:val="left" w:pos="567"/>
        </w:tabs>
        <w:spacing w:after="0" w:line="240" w:lineRule="auto"/>
        <w:rPr>
          <w:rFonts w:ascii="Times New Roman" w:hAnsi="Times New Roman"/>
        </w:rPr>
      </w:pPr>
      <w:r w:rsidRPr="00E875BC">
        <w:rPr>
          <w:rFonts w:ascii="Times New Roman" w:eastAsia="Times New Roman" w:hAnsi="Times New Roman" w:cs="Times New Roman"/>
          <w:lang w:eastAsia="lt-LT"/>
        </w:rPr>
        <w:t xml:space="preserve">Pacientams, kuriems yra lengvas arba vidutinio sunkumo inkstų funkcijos sutrikimas (t.y. kreatinino klirensas didesnis kaip 25 ml/min.), dozės mažinti nebūtina. </w:t>
      </w:r>
    </w:p>
    <w:p w14:paraId="3690B549" w14:textId="77777777" w:rsidR="00E875BC" w:rsidRPr="00E875BC" w:rsidRDefault="00E875BC" w:rsidP="00E875BC">
      <w:pPr>
        <w:tabs>
          <w:tab w:val="left" w:pos="567"/>
        </w:tabs>
        <w:spacing w:after="0" w:line="240" w:lineRule="auto"/>
        <w:rPr>
          <w:rFonts w:ascii="Times New Roman" w:eastAsia="Times New Roman" w:hAnsi="Times New Roman" w:cs="Times New Roman"/>
          <w:i/>
          <w:iCs/>
          <w:lang w:eastAsia="lt-LT"/>
        </w:rPr>
      </w:pPr>
    </w:p>
    <w:p w14:paraId="68877122" w14:textId="15818547" w:rsidR="00E875BC" w:rsidRPr="00E875BC" w:rsidRDefault="00A763DC" w:rsidP="00E875BC">
      <w:pPr>
        <w:tabs>
          <w:tab w:val="left" w:pos="567"/>
        </w:tabs>
        <w:spacing w:after="0" w:line="240" w:lineRule="auto"/>
        <w:rPr>
          <w:rFonts w:ascii="Times New Roman" w:eastAsia="Times New Roman" w:hAnsi="Times New Roman" w:cs="Times New Roman"/>
          <w:i/>
          <w:iCs/>
          <w:lang w:eastAsia="lt-LT"/>
        </w:rPr>
      </w:pPr>
      <w:r>
        <w:rPr>
          <w:rFonts w:ascii="Times New Roman" w:hAnsi="Times New Roman"/>
          <w:i/>
        </w:rPr>
        <w:t>Pacientams, kurių k</w:t>
      </w:r>
      <w:r w:rsidR="008256B1">
        <w:rPr>
          <w:rFonts w:ascii="Times New Roman" w:hAnsi="Times New Roman"/>
          <w:i/>
        </w:rPr>
        <w:t>epenų funkcij</w:t>
      </w:r>
      <w:r>
        <w:rPr>
          <w:rFonts w:ascii="Times New Roman" w:hAnsi="Times New Roman"/>
          <w:i/>
        </w:rPr>
        <w:t>a</w:t>
      </w:r>
      <w:r w:rsidR="008256B1">
        <w:rPr>
          <w:rFonts w:ascii="Times New Roman" w:hAnsi="Times New Roman"/>
          <w:i/>
        </w:rPr>
        <w:t xml:space="preserve"> sutrik</w:t>
      </w:r>
      <w:r>
        <w:rPr>
          <w:rFonts w:ascii="Times New Roman" w:hAnsi="Times New Roman"/>
          <w:i/>
        </w:rPr>
        <w:t>us</w:t>
      </w:r>
      <w:r w:rsidR="008256B1">
        <w:rPr>
          <w:rFonts w:ascii="Times New Roman" w:hAnsi="Times New Roman"/>
          <w:i/>
        </w:rPr>
        <w:t>i</w:t>
      </w:r>
      <w:r w:rsidR="00E875BC" w:rsidRPr="00E875BC">
        <w:rPr>
          <w:rFonts w:ascii="Times New Roman" w:eastAsia="Times New Roman" w:hAnsi="Times New Roman" w:cs="Times New Roman"/>
          <w:i/>
          <w:iCs/>
          <w:lang w:eastAsia="lt-LT"/>
        </w:rPr>
        <w:t xml:space="preserve"> (žr. 5.2 skyrių)</w:t>
      </w:r>
    </w:p>
    <w:p w14:paraId="2F0C075C" w14:textId="6C28D4C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Pacientams, kuriems yra lengvas arba vidutinio sunkumo kepenų funkcijos sutrikimas, doz</w:t>
      </w:r>
      <w:r w:rsidR="00205BEC">
        <w:rPr>
          <w:rFonts w:ascii="Times New Roman" w:eastAsia="Times New Roman" w:hAnsi="Times New Roman" w:cs="Times New Roman"/>
          <w:lang w:eastAsia="lt-LT"/>
        </w:rPr>
        <w:t>ės</w:t>
      </w:r>
      <w:r w:rsidRPr="00E875BC">
        <w:rPr>
          <w:rFonts w:ascii="Times New Roman" w:eastAsia="Times New Roman" w:hAnsi="Times New Roman" w:cs="Times New Roman"/>
          <w:lang w:eastAsia="lt-LT"/>
        </w:rPr>
        <w:t xml:space="preserve"> mažinti nebūtina. </w:t>
      </w:r>
      <w:r w:rsidR="00205BEC">
        <w:rPr>
          <w:rFonts w:ascii="Times New Roman" w:hAnsi="Times New Roman"/>
        </w:rPr>
        <w:t>(A</w:t>
      </w:r>
      <w:r w:rsidR="00205BEC" w:rsidRPr="00093406">
        <w:rPr>
          <w:rFonts w:ascii="Times New Roman" w:hAnsi="Times New Roman"/>
        </w:rPr>
        <w:t xml:space="preserve">pie </w:t>
      </w:r>
      <w:r w:rsidR="00E549F6">
        <w:rPr>
          <w:rFonts w:ascii="Times New Roman" w:hAnsi="Times New Roman"/>
        </w:rPr>
        <w:t>pacientus</w:t>
      </w:r>
      <w:r w:rsidR="00205BEC" w:rsidRPr="00093406">
        <w:rPr>
          <w:rFonts w:ascii="Times New Roman" w:hAnsi="Times New Roman"/>
        </w:rPr>
        <w:t xml:space="preserve">, kurie serga sunkiu kepenų funkcijos sutrikimu, žr. 4.3 skyriuje). </w:t>
      </w:r>
    </w:p>
    <w:p w14:paraId="7B831E5F"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0312D6D" w14:textId="7577C290" w:rsidR="008256B1" w:rsidRPr="00093406" w:rsidRDefault="008256B1" w:rsidP="008256B1">
      <w:pPr>
        <w:autoSpaceDE w:val="0"/>
        <w:autoSpaceDN w:val="0"/>
        <w:adjustRightInd w:val="0"/>
        <w:spacing w:after="0" w:line="240" w:lineRule="auto"/>
        <w:rPr>
          <w:rFonts w:ascii="Times New Roman" w:hAnsi="Times New Roman"/>
        </w:rPr>
      </w:pPr>
      <w:r w:rsidRPr="00093406">
        <w:rPr>
          <w:rFonts w:ascii="Times New Roman" w:hAnsi="Times New Roman"/>
          <w:i/>
        </w:rPr>
        <w:t>Vaik</w:t>
      </w:r>
      <w:r w:rsidR="007A5B21">
        <w:rPr>
          <w:rFonts w:ascii="Times New Roman" w:hAnsi="Times New Roman"/>
          <w:i/>
        </w:rPr>
        <w:t>ų populiacija</w:t>
      </w:r>
    </w:p>
    <w:p w14:paraId="29A8A5CF" w14:textId="77D06F09" w:rsidR="00723977" w:rsidRPr="00093406" w:rsidRDefault="00723977" w:rsidP="00DF150B">
      <w:pPr>
        <w:autoSpaceDE w:val="0"/>
        <w:autoSpaceDN w:val="0"/>
        <w:adjustRightInd w:val="0"/>
        <w:spacing w:after="0" w:line="240" w:lineRule="auto"/>
        <w:rPr>
          <w:rFonts w:ascii="Times New Roman" w:hAnsi="Times New Roman"/>
        </w:rPr>
      </w:pPr>
      <w:r w:rsidRPr="00093406">
        <w:rPr>
          <w:rFonts w:ascii="Times New Roman" w:hAnsi="Times New Roman"/>
        </w:rPr>
        <w:t>Vaikams</w:t>
      </w:r>
      <w:r w:rsidRPr="00DF150B">
        <w:rPr>
          <w:rFonts w:ascii="Times New Roman" w:hAnsi="Times New Roman"/>
        </w:rPr>
        <w:t xml:space="preserve"> ir </w:t>
      </w:r>
      <w:r w:rsidRPr="00093406">
        <w:rPr>
          <w:rFonts w:ascii="Times New Roman" w:hAnsi="Times New Roman"/>
        </w:rPr>
        <w:t>jaunesniems kaip 16</w:t>
      </w:r>
      <w:r w:rsidRPr="00DF150B">
        <w:rPr>
          <w:rFonts w:ascii="Times New Roman" w:hAnsi="Times New Roman"/>
        </w:rPr>
        <w:t xml:space="preserve"> metų </w:t>
      </w:r>
      <w:r w:rsidRPr="00093406">
        <w:rPr>
          <w:rFonts w:ascii="Times New Roman" w:hAnsi="Times New Roman"/>
        </w:rPr>
        <w:t xml:space="preserve">paaugliams meloksikamo vartoti negalima (žr. 4.3 skyrių). </w:t>
      </w:r>
    </w:p>
    <w:p w14:paraId="45EDCFBD" w14:textId="77777777" w:rsidR="00723977" w:rsidRDefault="00723977" w:rsidP="00E875BC">
      <w:pPr>
        <w:tabs>
          <w:tab w:val="left" w:pos="567"/>
        </w:tabs>
        <w:spacing w:after="0" w:line="240" w:lineRule="auto"/>
        <w:rPr>
          <w:rFonts w:ascii="Times New Roman" w:eastAsia="Times New Roman" w:hAnsi="Times New Roman" w:cs="Times New Roman"/>
          <w:i/>
          <w:iCs/>
          <w:lang w:eastAsia="lt-LT"/>
        </w:rPr>
      </w:pPr>
    </w:p>
    <w:p w14:paraId="4F4761D2" w14:textId="77777777" w:rsidR="00723977" w:rsidRPr="00AF7662" w:rsidRDefault="00723977" w:rsidP="00723977">
      <w:pPr>
        <w:tabs>
          <w:tab w:val="left" w:pos="2880"/>
        </w:tabs>
        <w:spacing w:after="0" w:line="240" w:lineRule="auto"/>
        <w:rPr>
          <w:u w:val="single"/>
        </w:rPr>
      </w:pPr>
      <w:r w:rsidRPr="00AF7662">
        <w:rPr>
          <w:rFonts w:ascii="Times New Roman" w:hAnsi="Times New Roman"/>
          <w:u w:val="single"/>
        </w:rPr>
        <w:t>Vartojimo metodas</w:t>
      </w:r>
    </w:p>
    <w:p w14:paraId="00809F2B" w14:textId="77777777" w:rsidR="00723977" w:rsidRPr="00DF150B" w:rsidRDefault="00723977" w:rsidP="00DF150B">
      <w:pPr>
        <w:tabs>
          <w:tab w:val="left" w:pos="2880"/>
        </w:tabs>
        <w:spacing w:after="0" w:line="240" w:lineRule="auto"/>
      </w:pPr>
      <w:r w:rsidRPr="00093406">
        <w:rPr>
          <w:rFonts w:ascii="Times New Roman" w:hAnsi="Times New Roman"/>
        </w:rPr>
        <w:t>Vartoti per burną.</w:t>
      </w:r>
    </w:p>
    <w:p w14:paraId="6166DAFC" w14:textId="77777777" w:rsidR="00723977" w:rsidRPr="00093406" w:rsidRDefault="00723977" w:rsidP="00723977">
      <w:pPr>
        <w:tabs>
          <w:tab w:val="left" w:pos="2880"/>
        </w:tabs>
        <w:spacing w:after="0" w:line="240" w:lineRule="auto"/>
      </w:pPr>
      <w:r w:rsidRPr="00093406">
        <w:rPr>
          <w:rFonts w:ascii="Times New Roman" w:hAnsi="Times New Roman"/>
        </w:rPr>
        <w:t>Tablet</w:t>
      </w:r>
      <w:r>
        <w:rPr>
          <w:rFonts w:ascii="Times New Roman" w:hAnsi="Times New Roman"/>
        </w:rPr>
        <w:t>ę reikia nuryti</w:t>
      </w:r>
      <w:r w:rsidRPr="00093406">
        <w:rPr>
          <w:rFonts w:ascii="Times New Roman" w:hAnsi="Times New Roman"/>
        </w:rPr>
        <w:t xml:space="preserve"> užsigeriant va</w:t>
      </w:r>
      <w:r>
        <w:rPr>
          <w:rFonts w:ascii="Times New Roman" w:hAnsi="Times New Roman"/>
        </w:rPr>
        <w:t>ndeniu arba kitu skysčiu valgio</w:t>
      </w:r>
      <w:r w:rsidRPr="00093406">
        <w:rPr>
          <w:rFonts w:ascii="Times New Roman" w:hAnsi="Times New Roman"/>
        </w:rPr>
        <w:t xml:space="preserve"> metu.</w:t>
      </w:r>
    </w:p>
    <w:p w14:paraId="41EBCF63"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0E7FE61B"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4.3</w:t>
      </w:r>
      <w:r w:rsidRPr="00E875BC">
        <w:rPr>
          <w:rFonts w:ascii="Times New Roman" w:eastAsia="Times New Roman" w:hAnsi="Times New Roman" w:cs="Times New Roman"/>
          <w:b/>
          <w:lang w:eastAsia="lt-LT"/>
        </w:rPr>
        <w:tab/>
        <w:t>Kontraindikacijos</w:t>
      </w:r>
    </w:p>
    <w:p w14:paraId="5BAB44D1"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547BE9CE" w14:textId="1240A74E"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Toliau išvardytų būklių atveju</w:t>
      </w:r>
      <w:r w:rsidR="00723977">
        <w:rPr>
          <w:rFonts w:ascii="Times New Roman" w:eastAsia="Times New Roman" w:hAnsi="Times New Roman" w:cs="Times New Roman"/>
          <w:lang w:eastAsia="lt-LT"/>
        </w:rPr>
        <w:t xml:space="preserve"> šiuo</w:t>
      </w:r>
      <w:r w:rsidRPr="00E875BC">
        <w:rPr>
          <w:rFonts w:ascii="Times New Roman" w:eastAsia="Times New Roman" w:hAnsi="Times New Roman" w:cs="Times New Roman"/>
          <w:lang w:eastAsia="lt-LT"/>
        </w:rPr>
        <w:t xml:space="preserve"> </w:t>
      </w:r>
      <w:r w:rsidR="00723977">
        <w:rPr>
          <w:rFonts w:ascii="Times New Roman" w:eastAsia="Times New Roman" w:hAnsi="Times New Roman" w:cs="Times New Roman"/>
          <w:lang w:eastAsia="lt-LT"/>
        </w:rPr>
        <w:t xml:space="preserve">vaistiniu preparatu </w:t>
      </w:r>
      <w:r w:rsidRPr="00E875BC">
        <w:rPr>
          <w:rFonts w:ascii="Times New Roman" w:eastAsia="Times New Roman" w:hAnsi="Times New Roman" w:cs="Times New Roman"/>
          <w:lang w:eastAsia="lt-LT"/>
        </w:rPr>
        <w:t xml:space="preserve">gydyti draudžiama: </w:t>
      </w:r>
    </w:p>
    <w:p w14:paraId="30C5628C"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padidėjęs jautrumas veikliajai arba bet kuriai 6.1 skyriuje</w:t>
      </w:r>
      <w:r w:rsidRPr="00E875BC">
        <w:rPr>
          <w:rFonts w:ascii="Times New Roman" w:eastAsia="Times New Roman" w:hAnsi="Times New Roman" w:cs="Times New Roman"/>
          <w:noProof/>
          <w:snapToGrid w:val="0"/>
        </w:rPr>
        <w:t xml:space="preserve"> </w:t>
      </w:r>
      <w:r w:rsidRPr="00E875BC">
        <w:rPr>
          <w:rFonts w:ascii="Times New Roman" w:eastAsia="Times New Roman" w:hAnsi="Times New Roman" w:cs="Times New Roman"/>
          <w:lang w:eastAsia="lt-LT"/>
        </w:rPr>
        <w:t>nurodytai pagalbinei medžiagai;</w:t>
      </w:r>
    </w:p>
    <w:p w14:paraId="1F625F1E" w14:textId="24E2C08C" w:rsidR="00D51BB4" w:rsidRDefault="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padidėjęs jautrumas panašiai veikiantiems preparatams, pvz., nesteroidiniams vaist</w:t>
      </w:r>
      <w:r w:rsidR="00D446F3">
        <w:rPr>
          <w:rFonts w:ascii="Times New Roman" w:eastAsia="Times New Roman" w:hAnsi="Times New Roman" w:cs="Times New Roman"/>
          <w:lang w:eastAsia="lt-LT"/>
        </w:rPr>
        <w:t>iniams preparat</w:t>
      </w:r>
      <w:r w:rsidRPr="00E875BC">
        <w:rPr>
          <w:rFonts w:ascii="Times New Roman" w:eastAsia="Times New Roman" w:hAnsi="Times New Roman" w:cs="Times New Roman"/>
          <w:lang w:eastAsia="lt-LT"/>
        </w:rPr>
        <w:t>ams nuo uždegimo (NVNU), acetilsalicilo rūgščiai</w:t>
      </w:r>
      <w:r w:rsidR="00C61A14">
        <w:rPr>
          <w:rFonts w:ascii="Times New Roman" w:eastAsia="Times New Roman" w:hAnsi="Times New Roman" w:cs="Times New Roman"/>
          <w:lang w:eastAsia="lt-LT"/>
        </w:rPr>
        <w:t xml:space="preserve">. Meloksikamo </w:t>
      </w:r>
      <w:r w:rsidR="00C61A14" w:rsidRPr="00093406">
        <w:rPr>
          <w:rFonts w:ascii="Times New Roman" w:hAnsi="Times New Roman"/>
        </w:rPr>
        <w:t>negalima vartoti pacientams, kuriems, pavartojus acetilsalicilo rūgšties arba kitų NVNU, pasireiškė astma, atsirado nosies polipų, angioneurozinė edema arba dilgėlinė</w:t>
      </w:r>
      <w:r w:rsidR="00C61A14">
        <w:rPr>
          <w:rFonts w:ascii="Times New Roman" w:eastAsia="Times New Roman" w:hAnsi="Times New Roman" w:cs="Times New Roman"/>
          <w:lang w:eastAsia="lt-LT"/>
        </w:rPr>
        <w:t>;</w:t>
      </w:r>
    </w:p>
    <w:p w14:paraId="1BE7B59A"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buvęs kraujavimas iš virškinimo trakto arba jo prakiurimas, susiję su ankstesniu NVNU vartojimu;</w:t>
      </w:r>
    </w:p>
    <w:p w14:paraId="232E9529"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aktyvi peptinė opa, buvęs peptinės opos atsinaujinimas ar kraujavimas (du arba daugiau atskirų įrodytų išopėjimo ar kraujavimo epizodų);</w:t>
      </w:r>
    </w:p>
    <w:p w14:paraId="4D1D12EC" w14:textId="77777777" w:rsidR="00E875BC" w:rsidRPr="00E875BC" w:rsidRDefault="00E875BC" w:rsidP="00E875BC">
      <w:pPr>
        <w:tabs>
          <w:tab w:val="left" w:pos="567"/>
        </w:tabs>
        <w:spacing w:after="0" w:line="240" w:lineRule="auto"/>
        <w:rPr>
          <w:rFonts w:ascii="Times New Roman" w:eastAsia="Times New Roman" w:hAnsi="Times New Roman" w:cs="Times New Roman"/>
          <w:i/>
          <w:lang w:eastAsia="lt-LT"/>
        </w:rPr>
      </w:pPr>
      <w:r w:rsidRPr="00E875BC">
        <w:rPr>
          <w:rFonts w:ascii="Times New Roman" w:eastAsia="Times New Roman" w:hAnsi="Times New Roman" w:cs="Times New Roman"/>
          <w:i/>
          <w:lang w:eastAsia="lt-LT"/>
        </w:rPr>
        <w:t>-</w:t>
      </w:r>
      <w:r w:rsidRPr="00E875BC">
        <w:rPr>
          <w:rFonts w:ascii="Times New Roman" w:eastAsia="Times New Roman" w:hAnsi="Times New Roman" w:cs="Times New Roman"/>
          <w:i/>
          <w:lang w:eastAsia="lt-LT"/>
        </w:rPr>
        <w:tab/>
      </w:r>
      <w:r w:rsidRPr="00E875BC">
        <w:rPr>
          <w:rFonts w:ascii="Times New Roman" w:eastAsia="Times New Roman" w:hAnsi="Times New Roman" w:cs="Times New Roman"/>
          <w:lang w:eastAsia="lt-LT"/>
        </w:rPr>
        <w:t>kraujavimas iš virškinimo trakto, į smegenis arba kitoks kraujavimo sutrikimas;</w:t>
      </w:r>
    </w:p>
    <w:p w14:paraId="6F6BB715"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sunkus kepenų nepakankamumas;</w:t>
      </w:r>
    </w:p>
    <w:p w14:paraId="125B882F"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sunkus nedializuojamas (nedializuotinas) inkstų nepakankamumas;</w:t>
      </w:r>
    </w:p>
    <w:p w14:paraId="5C8427BF" w14:textId="0AAA285D"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pacientas vaikas arba jaunesnis negu 1</w:t>
      </w:r>
      <w:r w:rsidR="00C61A14">
        <w:rPr>
          <w:rFonts w:ascii="Times New Roman" w:eastAsia="Times New Roman" w:hAnsi="Times New Roman" w:cs="Times New Roman"/>
          <w:lang w:eastAsia="lt-LT"/>
        </w:rPr>
        <w:t>6</w:t>
      </w:r>
      <w:r w:rsidRPr="00E875BC">
        <w:rPr>
          <w:rFonts w:ascii="Times New Roman" w:eastAsia="Times New Roman" w:hAnsi="Times New Roman" w:cs="Times New Roman"/>
          <w:lang w:eastAsia="lt-LT"/>
        </w:rPr>
        <w:t xml:space="preserve"> metų paauglys;</w:t>
      </w:r>
    </w:p>
    <w:p w14:paraId="54F5BED3" w14:textId="4760576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trečias nėštumo trimestras</w:t>
      </w:r>
      <w:r w:rsidR="00A763DC">
        <w:rPr>
          <w:rFonts w:ascii="Times New Roman" w:eastAsia="Times New Roman" w:hAnsi="Times New Roman" w:cs="Times New Roman"/>
          <w:lang w:eastAsia="lt-LT"/>
        </w:rPr>
        <w:t xml:space="preserve"> (žr. </w:t>
      </w:r>
      <w:r w:rsidR="00A763DC" w:rsidRPr="003459E2">
        <w:rPr>
          <w:rFonts w:ascii="Times New Roman" w:eastAsia="Times New Roman" w:hAnsi="Times New Roman" w:cs="Times New Roman"/>
          <w:lang w:eastAsia="lt-LT"/>
        </w:rPr>
        <w:t>4.6 skyri</w:t>
      </w:r>
      <w:r w:rsidR="00A763DC">
        <w:rPr>
          <w:rFonts w:ascii="Times New Roman" w:eastAsia="Times New Roman" w:hAnsi="Times New Roman" w:cs="Times New Roman"/>
          <w:lang w:eastAsia="lt-LT"/>
        </w:rPr>
        <w:t>ų</w:t>
      </w:r>
      <w:r w:rsidR="00A763DC" w:rsidRPr="003459E2">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w:t>
      </w:r>
    </w:p>
    <w:p w14:paraId="72A688D4"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color w:val="800080"/>
          <w:lang w:eastAsia="lt-LT"/>
        </w:rPr>
        <w:t>-</w:t>
      </w:r>
      <w:r w:rsidRPr="00E875BC">
        <w:rPr>
          <w:rFonts w:ascii="Times New Roman" w:eastAsia="Times New Roman" w:hAnsi="Times New Roman" w:cs="Times New Roman"/>
          <w:color w:val="800080"/>
          <w:lang w:eastAsia="lt-LT"/>
        </w:rPr>
        <w:tab/>
      </w:r>
      <w:r w:rsidRPr="00E875BC">
        <w:rPr>
          <w:rFonts w:ascii="Times New Roman" w:eastAsia="Times New Roman" w:hAnsi="Times New Roman" w:cs="Times New Roman"/>
          <w:color w:val="000000"/>
          <w:lang w:eastAsia="lt-LT"/>
        </w:rPr>
        <w:t>sunkus širdies nepakankamumas</w:t>
      </w:r>
      <w:r w:rsidRPr="00E875BC">
        <w:rPr>
          <w:rFonts w:ascii="Times New Roman" w:eastAsia="Times New Roman" w:hAnsi="Times New Roman" w:cs="Times New Roman"/>
          <w:lang w:eastAsia="lt-LT"/>
        </w:rPr>
        <w:t>.</w:t>
      </w:r>
    </w:p>
    <w:p w14:paraId="79DC2798"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0DE7F8B8"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4.4</w:t>
      </w:r>
      <w:r w:rsidRPr="00E875BC">
        <w:rPr>
          <w:rFonts w:ascii="Times New Roman" w:eastAsia="Times New Roman" w:hAnsi="Times New Roman" w:cs="Times New Roman"/>
          <w:b/>
          <w:lang w:eastAsia="lt-LT"/>
        </w:rPr>
        <w:tab/>
        <w:t>Specialūs įspėjimai ir atsargumo priemonės</w:t>
      </w:r>
    </w:p>
    <w:p w14:paraId="173D601F"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289D3E5C" w14:textId="3CDB227F"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Nepageidaujamas poveikis gali sumažėti, vartojant mažiausią veiksmingą vaistinio preparato dozę trumpiausią laiką, būtiną simptomų kontrolei </w:t>
      </w:r>
      <w:r w:rsidR="00F20983" w:rsidRPr="00DF150B">
        <w:rPr>
          <w:rFonts w:ascii="Times New Roman" w:hAnsi="Times New Roman"/>
          <w:kern w:val="28"/>
        </w:rPr>
        <w:t xml:space="preserve">(žr. </w:t>
      </w:r>
      <w:r w:rsidR="00F20983" w:rsidRPr="00093406">
        <w:rPr>
          <w:rFonts w:ascii="Times New Roman" w:hAnsi="Times New Roman"/>
          <w:kern w:val="28"/>
        </w:rPr>
        <w:t xml:space="preserve">4.2 skyrių ir </w:t>
      </w:r>
      <w:r w:rsidR="007A5B21">
        <w:rPr>
          <w:rFonts w:ascii="Times New Roman" w:hAnsi="Times New Roman"/>
          <w:kern w:val="28"/>
        </w:rPr>
        <w:t>toliau</w:t>
      </w:r>
      <w:r w:rsidR="00F20983" w:rsidRPr="00093406">
        <w:rPr>
          <w:rFonts w:ascii="Times New Roman" w:hAnsi="Times New Roman"/>
          <w:kern w:val="28"/>
        </w:rPr>
        <w:t xml:space="preserve"> aprašytą pavojų virškinimo traktui </w:t>
      </w:r>
      <w:r w:rsidR="003A5AAC">
        <w:rPr>
          <w:rFonts w:ascii="Times New Roman" w:hAnsi="Times New Roman"/>
          <w:kern w:val="28"/>
        </w:rPr>
        <w:t xml:space="preserve">(VT) </w:t>
      </w:r>
      <w:r w:rsidR="00F20983" w:rsidRPr="00093406">
        <w:rPr>
          <w:rFonts w:ascii="Times New Roman" w:hAnsi="Times New Roman"/>
          <w:kern w:val="28"/>
        </w:rPr>
        <w:t>bei širdies ir kraujagyslių sistemai</w:t>
      </w:r>
      <w:r w:rsidR="00F20983" w:rsidRPr="00DF150B">
        <w:rPr>
          <w:rFonts w:ascii="Times New Roman" w:hAnsi="Times New Roman"/>
          <w:kern w:val="28"/>
        </w:rPr>
        <w:t>).</w:t>
      </w:r>
    </w:p>
    <w:p w14:paraId="336E12A2"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0CDA812" w14:textId="3DC72A25" w:rsidR="00A67AE3"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Jeigu terapinis poveikis nepakankamas, negalima nei rekomenduojamos dozės viršyti, nei papildomai skirti vartoti kitokių NVNU, kadangi tai gali stiprinti toksinį poveikį, o palankus terapinis poveikis </w:t>
      </w:r>
      <w:r w:rsidRPr="00E875BC">
        <w:rPr>
          <w:rFonts w:ascii="Times New Roman" w:eastAsia="Times New Roman" w:hAnsi="Times New Roman" w:cs="Times New Roman"/>
          <w:lang w:eastAsia="lt-LT"/>
        </w:rPr>
        <w:lastRenderedPageBreak/>
        <w:t>neįrodytas. Gydyti meloksikamu ir kartu kitokiais NVNU, įskaitant selektyvius ciklooksigenazės-2 inhibitorius, reikia vengti.</w:t>
      </w:r>
    </w:p>
    <w:p w14:paraId="0CB57E81" w14:textId="77777777" w:rsidR="00A67AE3" w:rsidRDefault="00A67AE3" w:rsidP="00E875BC">
      <w:pPr>
        <w:spacing w:after="0" w:line="240" w:lineRule="auto"/>
        <w:rPr>
          <w:rFonts w:ascii="Times New Roman" w:eastAsia="Times New Roman" w:hAnsi="Times New Roman" w:cs="Times New Roman"/>
          <w:lang w:eastAsia="lt-LT"/>
        </w:rPr>
      </w:pPr>
    </w:p>
    <w:p w14:paraId="29C2C4AD" w14:textId="77777777" w:rsidR="00A67AE3" w:rsidRPr="00093406" w:rsidRDefault="00A67AE3" w:rsidP="00A67AE3">
      <w:pPr>
        <w:spacing w:after="0" w:line="240" w:lineRule="auto"/>
        <w:rPr>
          <w:rFonts w:ascii="Times New Roman" w:hAnsi="Times New Roman"/>
        </w:rPr>
      </w:pPr>
      <w:r w:rsidRPr="00093406">
        <w:rPr>
          <w:rFonts w:ascii="Times New Roman" w:hAnsi="Times New Roman"/>
        </w:rPr>
        <w:t xml:space="preserve">Meloksikamas netinka gydyti pacientus, kuriems reikia </w:t>
      </w:r>
      <w:r>
        <w:rPr>
          <w:rFonts w:ascii="Times New Roman" w:hAnsi="Times New Roman"/>
        </w:rPr>
        <w:t xml:space="preserve">malšinti </w:t>
      </w:r>
      <w:r w:rsidRPr="00093406">
        <w:rPr>
          <w:rFonts w:ascii="Times New Roman" w:hAnsi="Times New Roman"/>
        </w:rPr>
        <w:t>ūmų skausmą.</w:t>
      </w:r>
    </w:p>
    <w:p w14:paraId="2FFFE1F6" w14:textId="77777777" w:rsidR="00A67AE3" w:rsidRDefault="00A67AE3" w:rsidP="00E875BC">
      <w:pPr>
        <w:spacing w:after="0" w:line="240" w:lineRule="auto"/>
        <w:rPr>
          <w:rFonts w:ascii="Times New Roman" w:eastAsia="Times New Roman" w:hAnsi="Times New Roman" w:cs="Times New Roman"/>
          <w:lang w:eastAsia="lt-LT"/>
        </w:rPr>
      </w:pPr>
    </w:p>
    <w:p w14:paraId="068C6E4A" w14:textId="77777777" w:rsid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Jeigu paciento būklė per kelias gydymo paras nepalengvėja, būtina iš naujo įvertinti klinikinę gydymo naudą. </w:t>
      </w:r>
    </w:p>
    <w:p w14:paraId="546FD124" w14:textId="77777777" w:rsidR="00A67AE3" w:rsidRPr="00E875BC" w:rsidRDefault="00A67AE3" w:rsidP="00E875BC">
      <w:pPr>
        <w:spacing w:after="0" w:line="240" w:lineRule="auto"/>
        <w:rPr>
          <w:rFonts w:ascii="Times New Roman" w:eastAsia="Times New Roman" w:hAnsi="Times New Roman" w:cs="Times New Roman"/>
          <w:lang w:eastAsia="lt-LT"/>
        </w:rPr>
      </w:pPr>
    </w:p>
    <w:p w14:paraId="60B73E20" w14:textId="5C7EC8C4" w:rsidR="00C117B4" w:rsidRPr="00C117B4" w:rsidRDefault="00C117B4" w:rsidP="00C117B4">
      <w:pPr>
        <w:spacing w:after="0" w:line="240" w:lineRule="auto"/>
        <w:rPr>
          <w:rFonts w:ascii="Times New Roman" w:eastAsia="Times New Roman" w:hAnsi="Times New Roman" w:cs="Times New Roman"/>
        </w:rPr>
      </w:pPr>
      <w:r w:rsidRPr="00C117B4">
        <w:rPr>
          <w:rFonts w:ascii="Times New Roman" w:eastAsia="Times New Roman" w:hAnsi="Times New Roman" w:cs="Times New Roman"/>
        </w:rPr>
        <w:t xml:space="preserve">Reikia įvertinti bet kokį anksčiau patirtą ezofagitą, gastritą ir (arba) pepsinę opą tam, kad būtų užtikrintas visiškas jų išgijimas prieš pradedant gydymą meloksikamu. Gydant meloksikamu pacientus, kuriems yra buvę minėtų sutrikimų, reikia reguliariai stebėti, ar nepasireiškia šių sutrikimų pasikartojimo simptomų. </w:t>
      </w:r>
    </w:p>
    <w:p w14:paraId="70D7289D" w14:textId="77777777" w:rsidR="00E875BC" w:rsidRPr="00E875BC" w:rsidRDefault="00E875BC" w:rsidP="00E875BC">
      <w:pPr>
        <w:spacing w:after="0" w:line="240" w:lineRule="auto"/>
        <w:rPr>
          <w:rFonts w:ascii="Times New Roman" w:eastAsia="Times New Roman" w:hAnsi="Times New Roman" w:cs="Times New Roman"/>
          <w:lang w:eastAsia="lt-LT"/>
        </w:rPr>
      </w:pPr>
    </w:p>
    <w:p w14:paraId="093E0AD2" w14:textId="77777777" w:rsidR="00E875BC" w:rsidRPr="00DF150B" w:rsidRDefault="006C6455" w:rsidP="00E875BC">
      <w:pPr>
        <w:spacing w:after="0" w:line="240" w:lineRule="auto"/>
        <w:rPr>
          <w:rFonts w:ascii="Times New Roman" w:hAnsi="Times New Roman"/>
          <w:u w:val="single"/>
        </w:rPr>
      </w:pPr>
      <w:r w:rsidRPr="00DF150B">
        <w:rPr>
          <w:rFonts w:ascii="Times New Roman" w:hAnsi="Times New Roman"/>
          <w:u w:val="single"/>
        </w:rPr>
        <w:t>Poveikis virškinimo traktui</w:t>
      </w:r>
    </w:p>
    <w:p w14:paraId="2C31D077" w14:textId="77777777" w:rsidR="00E875BC" w:rsidRDefault="00E875BC" w:rsidP="00E875BC">
      <w:pPr>
        <w:spacing w:after="0" w:line="240" w:lineRule="auto"/>
        <w:rPr>
          <w:rFonts w:ascii="Times New Roman" w:eastAsia="Times New Roman" w:hAnsi="Times New Roman" w:cs="Times New Roman"/>
          <w:lang w:eastAsia="lt-LT"/>
        </w:rPr>
      </w:pPr>
      <w:bookmarkStart w:id="1" w:name="OLE_LINK1"/>
      <w:r w:rsidRPr="00E875BC">
        <w:rPr>
          <w:rFonts w:ascii="Times New Roman" w:eastAsia="Times New Roman" w:hAnsi="Times New Roman" w:cs="Times New Roman"/>
          <w:lang w:eastAsia="lt-LT"/>
        </w:rPr>
        <w:t>Virškinimo trakto kraujavimas, išopėjimas ar prakiurimas</w:t>
      </w:r>
      <w:bookmarkEnd w:id="1"/>
      <w:r w:rsidRPr="00E875BC">
        <w:rPr>
          <w:rFonts w:ascii="Times New Roman" w:eastAsia="Times New Roman" w:hAnsi="Times New Roman" w:cs="Times New Roman"/>
          <w:lang w:eastAsia="lt-LT"/>
        </w:rPr>
        <w:t>, kurie gali būti mirtini, buvo stebėti bet kuriuo gydymo visais NVNU metu tiek susiję, tiek nesusiję su įspėjamaisiais simptomais arba anksčiau buvusiais sunkiais virškinimo trakto sutrikimais.</w:t>
      </w:r>
    </w:p>
    <w:p w14:paraId="0E172539" w14:textId="77777777" w:rsidR="007473D8" w:rsidRPr="00E875BC" w:rsidRDefault="007473D8" w:rsidP="00E875BC">
      <w:pPr>
        <w:spacing w:after="0" w:line="240" w:lineRule="auto"/>
        <w:rPr>
          <w:rFonts w:ascii="Times New Roman" w:eastAsia="Times New Roman" w:hAnsi="Times New Roman" w:cs="Times New Roman"/>
          <w:lang w:eastAsia="lt-LT"/>
        </w:rPr>
      </w:pPr>
    </w:p>
    <w:p w14:paraId="28FBB3D4" w14:textId="06E8F49A" w:rsidR="00E875BC" w:rsidRDefault="00E875BC" w:rsidP="00E875BC">
      <w:pPr>
        <w:spacing w:after="0" w:line="240" w:lineRule="auto"/>
        <w:rPr>
          <w:rFonts w:ascii="Times New Roman" w:eastAsia="Times New Roman" w:hAnsi="Times New Roman" w:cs="Times New Roman"/>
          <w:noProof/>
        </w:rPr>
      </w:pPr>
      <w:r w:rsidRPr="00E875BC">
        <w:rPr>
          <w:rFonts w:ascii="Times New Roman" w:eastAsia="Times New Roman" w:hAnsi="Times New Roman" w:cs="Times New Roman"/>
          <w:noProof/>
        </w:rPr>
        <w:t xml:space="preserve">Didinant NVNU dozę, pacientams, kuriems anksčiau buvo opa, ypač komplikuota kraujavimu arba prakiurimu, o taip pat senyviems žmonėms yra didesnė kraujavimo iš virškinimo trakto, virškinimo trakto išopėjimo ar prakiurimo rizika (žr. 4.3 skyrių). Tokius pacientus reikia pradėti gydyti mažiausia veiksminga doze. Minėtiems pacientams bei asmenims, kuriems būtina kartu vartoti mažą acetilsalicilo rūgšties (aspirino) dozę arba kitokių vaistinių preparatų, didinančių virškinimo trakto sutrikimų riziką (žr. </w:t>
      </w:r>
      <w:r w:rsidR="007A5B21">
        <w:rPr>
          <w:rFonts w:ascii="Times New Roman" w:eastAsia="Times New Roman" w:hAnsi="Times New Roman" w:cs="Times New Roman"/>
          <w:noProof/>
        </w:rPr>
        <w:t>toliau</w:t>
      </w:r>
      <w:r w:rsidR="007473D8">
        <w:rPr>
          <w:rFonts w:ascii="Times New Roman" w:eastAsia="Times New Roman" w:hAnsi="Times New Roman" w:cs="Times New Roman"/>
          <w:noProof/>
        </w:rPr>
        <w:t xml:space="preserve"> ir </w:t>
      </w:r>
      <w:r w:rsidRPr="00E875BC">
        <w:rPr>
          <w:rFonts w:ascii="Times New Roman" w:eastAsia="Times New Roman" w:hAnsi="Times New Roman" w:cs="Times New Roman"/>
          <w:noProof/>
        </w:rPr>
        <w:t>4.5 skyrių), svarstytinas NVNU derinimas su apsaugomaisiais preparatais (pvz., mizoprostoliu ar protonų siurblio inhibitoriais).</w:t>
      </w:r>
    </w:p>
    <w:p w14:paraId="5B2EA7BA" w14:textId="77777777" w:rsidR="0022394E" w:rsidRPr="00E875BC" w:rsidRDefault="0022394E" w:rsidP="00E875BC">
      <w:pPr>
        <w:spacing w:after="0" w:line="240" w:lineRule="auto"/>
        <w:rPr>
          <w:rFonts w:ascii="Times New Roman" w:eastAsia="Times New Roman" w:hAnsi="Times New Roman" w:cs="Times New Roman"/>
          <w:noProof/>
        </w:rPr>
      </w:pPr>
    </w:p>
    <w:p w14:paraId="27E57100" w14:textId="77777777" w:rsidR="00E875BC" w:rsidRDefault="00E875BC" w:rsidP="00E875BC">
      <w:pPr>
        <w:spacing w:after="0" w:line="240" w:lineRule="auto"/>
        <w:rPr>
          <w:rFonts w:ascii="Times New Roman" w:eastAsia="Times New Roman" w:hAnsi="Times New Roman" w:cs="Times New Roman"/>
          <w:noProof/>
        </w:rPr>
      </w:pPr>
      <w:r w:rsidRPr="00E875BC">
        <w:rPr>
          <w:rFonts w:ascii="Times New Roman" w:eastAsia="Times New Roman" w:hAnsi="Times New Roman" w:cs="Times New Roman"/>
          <w:noProof/>
        </w:rPr>
        <w:t>Pacientai, ypač senyvi, kuriems anksčiau buvo pasireiškęs toksinis poveikis virškinimo traktui, turi pranešti apie bet kokį neįprastą pilvo simptomą (ypač kraujavimą iš virškinimo trakto), ypač atsiradusį gydymo pradžioje.</w:t>
      </w:r>
    </w:p>
    <w:p w14:paraId="282CCC17" w14:textId="31FC72EA" w:rsidR="0022394E" w:rsidRDefault="0022394E" w:rsidP="00E875BC">
      <w:pPr>
        <w:spacing w:after="0" w:line="240" w:lineRule="auto"/>
        <w:rPr>
          <w:rFonts w:ascii="Times New Roman" w:eastAsia="Times New Roman" w:hAnsi="Times New Roman" w:cs="Times New Roman"/>
          <w:noProof/>
        </w:rPr>
      </w:pPr>
    </w:p>
    <w:p w14:paraId="599E65F2" w14:textId="3A48DAA2" w:rsidR="00624B3B" w:rsidRPr="007B37C7" w:rsidRDefault="001450B4" w:rsidP="007B37C7">
      <w:pPr>
        <w:tabs>
          <w:tab w:val="left" w:pos="2880"/>
        </w:tabs>
        <w:spacing w:after="0" w:line="240" w:lineRule="auto"/>
      </w:pPr>
      <w:r>
        <w:rPr>
          <w:rFonts w:ascii="Times New Roman" w:hAnsi="Times New Roman"/>
        </w:rPr>
        <w:t>Pacientams, vartojantiems</w:t>
      </w:r>
      <w:r w:rsidRPr="00093406">
        <w:rPr>
          <w:rFonts w:ascii="Times New Roman" w:hAnsi="Times New Roman"/>
        </w:rPr>
        <w:t xml:space="preserve"> </w:t>
      </w:r>
      <w:r w:rsidR="007A5B21">
        <w:rPr>
          <w:rFonts w:ascii="Times New Roman" w:hAnsi="Times New Roman"/>
        </w:rPr>
        <w:t>vaistinių preparat</w:t>
      </w:r>
      <w:r w:rsidRPr="00093406">
        <w:rPr>
          <w:rFonts w:ascii="Times New Roman" w:hAnsi="Times New Roman"/>
        </w:rPr>
        <w:t xml:space="preserve">ų, galinčių didinti virškinimo trakto išopėjimo </w:t>
      </w:r>
      <w:r w:rsidR="009F4ADC">
        <w:rPr>
          <w:rFonts w:ascii="Times New Roman" w:hAnsi="Times New Roman"/>
        </w:rPr>
        <w:t>a</w:t>
      </w:r>
      <w:r w:rsidRPr="00093406">
        <w:rPr>
          <w:rFonts w:ascii="Times New Roman" w:hAnsi="Times New Roman"/>
        </w:rPr>
        <w:t>r kraujavimo riziką, pvz., heparino (</w:t>
      </w:r>
      <w:r w:rsidR="009F4ADC">
        <w:rPr>
          <w:rFonts w:ascii="Times New Roman" w:hAnsi="Times New Roman"/>
        </w:rPr>
        <w:t>vartojamo</w:t>
      </w:r>
      <w:r w:rsidRPr="00093406">
        <w:rPr>
          <w:rFonts w:ascii="Times New Roman" w:hAnsi="Times New Roman"/>
        </w:rPr>
        <w:t xml:space="preserve"> gydymui arba geriatrijoje), antikoaguliantų (pvz., varfarino), kitų </w:t>
      </w:r>
      <w:r w:rsidRPr="00093406">
        <w:rPr>
          <w:rFonts w:ascii="Times New Roman" w:eastAsia="Times New Roman" w:hAnsi="Times New Roman" w:cs="Times New Roman"/>
        </w:rPr>
        <w:t>nesteroidinių</w:t>
      </w:r>
      <w:r w:rsidRPr="00093406">
        <w:rPr>
          <w:rFonts w:ascii="Times New Roman" w:hAnsi="Times New Roman"/>
        </w:rPr>
        <w:t xml:space="preserve"> vaist</w:t>
      </w:r>
      <w:r w:rsidR="00C5774D">
        <w:rPr>
          <w:rFonts w:ascii="Times New Roman" w:hAnsi="Times New Roman"/>
        </w:rPr>
        <w:t>inių preparat</w:t>
      </w:r>
      <w:r w:rsidRPr="00093406">
        <w:rPr>
          <w:rFonts w:ascii="Times New Roman" w:hAnsi="Times New Roman"/>
        </w:rPr>
        <w:t>ų nuo uždegimo</w:t>
      </w:r>
      <w:r w:rsidR="009F4ADC">
        <w:rPr>
          <w:rFonts w:ascii="Times New Roman" w:hAnsi="Times New Roman"/>
        </w:rPr>
        <w:t xml:space="preserve"> arba </w:t>
      </w:r>
      <w:r w:rsidRPr="00093406">
        <w:rPr>
          <w:rFonts w:ascii="Times New Roman" w:hAnsi="Times New Roman"/>
        </w:rPr>
        <w:t xml:space="preserve">acetilsalicilo rūgšties, skiriamos </w:t>
      </w:r>
      <w:r w:rsidR="00573D13">
        <w:rPr>
          <w:rFonts w:ascii="Times New Roman" w:eastAsia="Times New Roman" w:hAnsi="Times New Roman" w:cs="Times New Roman"/>
          <w:color w:val="000000"/>
          <w:lang w:eastAsia="fr-FR"/>
        </w:rPr>
        <w:t>≥</w:t>
      </w:r>
      <w:r w:rsidR="00C5774D">
        <w:rPr>
          <w:rFonts w:ascii="Times New Roman" w:eastAsia="Times New Roman" w:hAnsi="Times New Roman" w:cs="Times New Roman"/>
          <w:color w:val="000000"/>
          <w:lang w:eastAsia="fr-FR"/>
        </w:rPr>
        <w:t> </w:t>
      </w:r>
      <w:r w:rsidRPr="00093406">
        <w:rPr>
          <w:rFonts w:ascii="Times New Roman" w:eastAsia="Times New Roman" w:hAnsi="Times New Roman" w:cs="Times New Roman"/>
          <w:color w:val="000000"/>
          <w:lang w:eastAsia="fr-FR"/>
        </w:rPr>
        <w:t>500 mg vienkartinėmis</w:t>
      </w:r>
      <w:r w:rsidRPr="00093406">
        <w:rPr>
          <w:rFonts w:ascii="Times New Roman" w:hAnsi="Times New Roman"/>
          <w:color w:val="000000"/>
        </w:rPr>
        <w:t xml:space="preserve"> dozėmis </w:t>
      </w:r>
      <w:r w:rsidR="00573D13">
        <w:rPr>
          <w:rFonts w:ascii="Times New Roman" w:eastAsia="Times New Roman" w:hAnsi="Times New Roman" w:cs="Times New Roman"/>
          <w:color w:val="000000"/>
          <w:lang w:eastAsia="fr-FR"/>
        </w:rPr>
        <w:t>ar ≥</w:t>
      </w:r>
      <w:r w:rsidR="00C5774D">
        <w:rPr>
          <w:rFonts w:ascii="Times New Roman" w:eastAsia="Times New Roman" w:hAnsi="Times New Roman" w:cs="Times New Roman"/>
          <w:color w:val="000000"/>
          <w:lang w:eastAsia="fr-FR"/>
        </w:rPr>
        <w:t> </w:t>
      </w:r>
      <w:r w:rsidR="00573D13">
        <w:rPr>
          <w:rFonts w:ascii="Times New Roman" w:eastAsia="Times New Roman" w:hAnsi="Times New Roman" w:cs="Times New Roman"/>
          <w:color w:val="000000"/>
          <w:lang w:eastAsia="fr-FR"/>
        </w:rPr>
        <w:t>3 g</w:t>
      </w:r>
      <w:r w:rsidRPr="00093406">
        <w:rPr>
          <w:rFonts w:ascii="Times New Roman" w:eastAsia="Times New Roman" w:hAnsi="Times New Roman" w:cs="Times New Roman"/>
          <w:color w:val="000000"/>
          <w:lang w:eastAsia="fr-FR"/>
        </w:rPr>
        <w:t xml:space="preserve"> bendra paros doze)</w:t>
      </w:r>
      <w:r>
        <w:rPr>
          <w:rFonts w:ascii="Times New Roman" w:eastAsia="Times New Roman" w:hAnsi="Times New Roman" w:cs="Times New Roman"/>
          <w:color w:val="000000"/>
          <w:lang w:eastAsia="fr-FR"/>
        </w:rPr>
        <w:t>, kartu skirti meloksikamo nerekomenduojama</w:t>
      </w:r>
      <w:r w:rsidRPr="00093406">
        <w:rPr>
          <w:rFonts w:ascii="Times New Roman" w:hAnsi="Times New Roman"/>
        </w:rPr>
        <w:t xml:space="preserve"> (žr. 4.5</w:t>
      </w:r>
      <w:r w:rsidR="00573D13">
        <w:rPr>
          <w:rFonts w:ascii="Times New Roman" w:eastAsia="Times New Roman" w:hAnsi="Times New Roman" w:cs="Times New Roman"/>
        </w:rPr>
        <w:t xml:space="preserve"> </w:t>
      </w:r>
      <w:r w:rsidRPr="00093406">
        <w:rPr>
          <w:rFonts w:ascii="Times New Roman" w:hAnsi="Times New Roman"/>
        </w:rPr>
        <w:t>skyrių).</w:t>
      </w:r>
    </w:p>
    <w:p w14:paraId="2CB9DBB8" w14:textId="77777777" w:rsidR="00C5774D" w:rsidRDefault="00C5774D" w:rsidP="00E875BC">
      <w:pPr>
        <w:spacing w:after="0" w:line="240" w:lineRule="auto"/>
        <w:rPr>
          <w:rFonts w:ascii="Times New Roman" w:eastAsia="Times New Roman" w:hAnsi="Times New Roman" w:cs="Times New Roman"/>
          <w:noProof/>
        </w:rPr>
      </w:pPr>
    </w:p>
    <w:p w14:paraId="712EDD69" w14:textId="77777777" w:rsidR="00E875BC" w:rsidRDefault="00E875BC" w:rsidP="00E875BC">
      <w:pPr>
        <w:spacing w:after="0" w:line="240" w:lineRule="auto"/>
        <w:rPr>
          <w:rFonts w:ascii="Times New Roman" w:eastAsia="Times New Roman" w:hAnsi="Times New Roman" w:cs="Times New Roman"/>
          <w:noProof/>
        </w:rPr>
      </w:pPr>
      <w:r w:rsidRPr="00E875BC">
        <w:rPr>
          <w:rFonts w:ascii="Times New Roman" w:eastAsia="Times New Roman" w:hAnsi="Times New Roman" w:cs="Times New Roman"/>
          <w:noProof/>
        </w:rPr>
        <w:t>Jeigu Recoxa vartojantiems pacientams atsiranda kraujavimas iš virškinimo trakto ar išopėjimas, preparato vartojimą būtina nutraukti.</w:t>
      </w:r>
    </w:p>
    <w:p w14:paraId="2DF0EE7F" w14:textId="77777777" w:rsidR="001450B4" w:rsidRPr="00E875BC" w:rsidRDefault="001450B4" w:rsidP="00E875BC">
      <w:pPr>
        <w:spacing w:after="0" w:line="240" w:lineRule="auto"/>
        <w:rPr>
          <w:rFonts w:ascii="Times New Roman" w:eastAsia="Times New Roman" w:hAnsi="Times New Roman" w:cs="Times New Roman"/>
          <w:noProof/>
        </w:rPr>
      </w:pPr>
    </w:p>
    <w:p w14:paraId="0EFA409A" w14:textId="77777777" w:rsidR="00E875BC" w:rsidRPr="00E875BC" w:rsidRDefault="00E875BC" w:rsidP="00E875BC">
      <w:pPr>
        <w:spacing w:after="0" w:line="240" w:lineRule="auto"/>
        <w:rPr>
          <w:rFonts w:ascii="Times New Roman" w:eastAsia="Times New Roman" w:hAnsi="Times New Roman" w:cs="Times New Roman"/>
          <w:noProof/>
        </w:rPr>
      </w:pPr>
      <w:r w:rsidRPr="00E875BC">
        <w:rPr>
          <w:rFonts w:ascii="Times New Roman" w:eastAsia="Times New Roman" w:hAnsi="Times New Roman" w:cs="Times New Roman"/>
          <w:noProof/>
        </w:rPr>
        <w:t>Pacientus, sirgusius virškinimo trakto liga (opiniu kolitu, Krono liga), NVNU reikia gydyti atsargiai, kadangi jų būklė gali pasunkėti (žr. 4.8 skyrių).</w:t>
      </w:r>
    </w:p>
    <w:p w14:paraId="318D0BD8" w14:textId="77777777" w:rsidR="00E875BC" w:rsidRPr="00E875BC" w:rsidRDefault="00E875BC" w:rsidP="00E875BC">
      <w:pPr>
        <w:spacing w:after="0" w:line="240" w:lineRule="auto"/>
        <w:rPr>
          <w:rFonts w:ascii="Times New Roman" w:eastAsia="Times New Roman" w:hAnsi="Times New Roman" w:cs="Times New Roman"/>
          <w:noProof/>
        </w:rPr>
      </w:pPr>
    </w:p>
    <w:p w14:paraId="0B0C2448" w14:textId="77777777" w:rsidR="00E875BC" w:rsidRPr="00E875BC" w:rsidRDefault="00E875BC" w:rsidP="00E875BC">
      <w:pPr>
        <w:spacing w:after="0" w:line="240" w:lineRule="auto"/>
        <w:rPr>
          <w:rFonts w:ascii="Times New Roman" w:eastAsia="Times New Roman" w:hAnsi="Times New Roman" w:cs="Times New Roman"/>
          <w:i/>
          <w:u w:val="single"/>
          <w:lang w:eastAsia="lt-LT"/>
        </w:rPr>
      </w:pPr>
      <w:r w:rsidRPr="00E875BC">
        <w:rPr>
          <w:rFonts w:ascii="Times New Roman" w:eastAsia="Times New Roman" w:hAnsi="Times New Roman" w:cs="Times New Roman"/>
          <w:i/>
          <w:u w:val="single"/>
          <w:lang w:eastAsia="lt-LT"/>
        </w:rPr>
        <w:t>Poveikis širdies kraujagyslėms bei galvos smegenų kraujagyslėms</w:t>
      </w:r>
    </w:p>
    <w:p w14:paraId="6BD88438"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6C553CAC" w14:textId="77777777" w:rsidR="00E875BC" w:rsidRDefault="00C253DA" w:rsidP="00E875BC">
      <w:pPr>
        <w:spacing w:after="0" w:line="240" w:lineRule="auto"/>
        <w:rPr>
          <w:rFonts w:ascii="Times New Roman" w:eastAsia="Times New Roman" w:hAnsi="Times New Roman" w:cs="Times New Roman"/>
          <w:lang w:eastAsia="lt-LT"/>
        </w:rPr>
      </w:pPr>
      <w:r w:rsidRPr="00093406">
        <w:rPr>
          <w:rFonts w:ascii="Times New Roman" w:hAnsi="Times New Roman"/>
        </w:rPr>
        <w:t>Rizikos grupės pacientus rekomenduojama s</w:t>
      </w:r>
      <w:r w:rsidR="00573D13">
        <w:rPr>
          <w:rFonts w:ascii="Times New Roman" w:hAnsi="Times New Roman"/>
        </w:rPr>
        <w:t>tebėti dėl padidėjusio kraujospūdžio, ypač</w:t>
      </w:r>
      <w:r w:rsidRPr="00093406">
        <w:rPr>
          <w:rFonts w:ascii="Times New Roman" w:hAnsi="Times New Roman"/>
        </w:rPr>
        <w:t xml:space="preserve"> gydymo meloksikamu pradžioje.</w:t>
      </w:r>
    </w:p>
    <w:p w14:paraId="1D0574B8" w14:textId="77777777" w:rsidR="00C253DA" w:rsidRPr="00E875BC" w:rsidRDefault="00C253DA" w:rsidP="00E875BC">
      <w:pPr>
        <w:spacing w:after="0" w:line="240" w:lineRule="auto"/>
        <w:rPr>
          <w:rFonts w:ascii="Times New Roman" w:eastAsia="Times New Roman" w:hAnsi="Times New Roman" w:cs="Times New Roman"/>
          <w:lang w:eastAsia="lt-LT"/>
        </w:rPr>
      </w:pPr>
    </w:p>
    <w:p w14:paraId="755B6F69"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Klinikiniai tyrimai ir epidemiologiniai duomenys patvirtina, kad kai kurių NVNU vartojimas (ypač didelėmis dozėmis ilgą laiką) gali būti susijęs su nedideliu arterijų trombozės reiškinių (pvz., miokardo infarkto arba insulto) rizikos padidėjimu. Duomenų, paneigiančių tokį meloksikamo keliamą pavojų, nepakanka.</w:t>
      </w:r>
    </w:p>
    <w:p w14:paraId="4FCE14AB" w14:textId="77777777" w:rsidR="00E875BC" w:rsidRPr="00E875BC" w:rsidRDefault="00E875BC" w:rsidP="00E875BC">
      <w:pPr>
        <w:spacing w:after="0" w:line="240" w:lineRule="auto"/>
        <w:rPr>
          <w:rFonts w:ascii="Times New Roman" w:eastAsia="Times New Roman" w:hAnsi="Times New Roman" w:cs="Times New Roman"/>
          <w:lang w:eastAsia="lt-LT"/>
        </w:rPr>
      </w:pPr>
    </w:p>
    <w:p w14:paraId="2FFBB1F9" w14:textId="77777777" w:rsidR="00624B3B" w:rsidRDefault="00E875BC" w:rsidP="007B37C7">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Pacientus, kuriems yra negydytas padidėjęs kraujospūdis, stazinis širdies nepakankamumas, nustatyta išeminė širdies liga, periferinių arterijų liga ir (arba) galvos smegenų kraujagyslių liga, meloksikamu</w:t>
      </w:r>
      <w:r w:rsidRPr="00E875BC" w:rsidDel="004414DE">
        <w:rPr>
          <w:rFonts w:ascii="Times New Roman" w:eastAsia="Times New Roman" w:hAnsi="Times New Roman" w:cs="Times New Roman"/>
          <w:lang w:eastAsia="lt-LT"/>
        </w:rPr>
        <w:t xml:space="preserve"> </w:t>
      </w:r>
      <w:r w:rsidRPr="00E875BC">
        <w:rPr>
          <w:rFonts w:ascii="Times New Roman" w:eastAsia="Times New Roman" w:hAnsi="Times New Roman" w:cs="Times New Roman"/>
          <w:lang w:eastAsia="lt-LT"/>
        </w:rPr>
        <w:t xml:space="preserve">galima gydyti tik kruopščiai apsvarsčius. Panašiai apsvarstyti reikia prieš pradedant taikyti ilgalaikį </w:t>
      </w:r>
      <w:r w:rsidRPr="00E875BC">
        <w:rPr>
          <w:rFonts w:ascii="Times New Roman" w:eastAsia="Times New Roman" w:hAnsi="Times New Roman" w:cs="Times New Roman"/>
          <w:lang w:eastAsia="lt-LT"/>
        </w:rPr>
        <w:lastRenderedPageBreak/>
        <w:t>gydymą pacientams, kurie turi širdies ir kraujagyslių sistemos ligų rizikos veiksnių, pavyzdžiui, padidėjusį kraujospūdį, hiperlipidemiją, serga cukriniu diabetu, rūko.</w:t>
      </w:r>
    </w:p>
    <w:p w14:paraId="65E76CBB"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A432283" w14:textId="39693C0B" w:rsidR="00E875BC" w:rsidRPr="00DF150B" w:rsidRDefault="006C6455" w:rsidP="00DF150B">
      <w:pPr>
        <w:keepNext/>
        <w:keepLines/>
        <w:tabs>
          <w:tab w:val="left" w:pos="567"/>
        </w:tabs>
        <w:spacing w:after="0" w:line="240" w:lineRule="auto"/>
        <w:rPr>
          <w:rFonts w:ascii="Times New Roman" w:hAnsi="Times New Roman"/>
          <w:u w:val="single"/>
        </w:rPr>
      </w:pPr>
      <w:r w:rsidRPr="00DF150B">
        <w:rPr>
          <w:rFonts w:ascii="Times New Roman" w:hAnsi="Times New Roman"/>
          <w:u w:val="single"/>
        </w:rPr>
        <w:t>Odos reakcijos</w:t>
      </w:r>
    </w:p>
    <w:p w14:paraId="7C9000F5" w14:textId="77777777" w:rsidR="00E875BC" w:rsidRPr="00E875BC" w:rsidRDefault="00E875BC" w:rsidP="00DF150B">
      <w:pPr>
        <w:keepNext/>
        <w:keepLines/>
        <w:autoSpaceDE w:val="0"/>
        <w:autoSpaceDN w:val="0"/>
        <w:adjustRightInd w:val="0"/>
        <w:spacing w:after="0" w:line="240" w:lineRule="auto"/>
        <w:jc w:val="both"/>
        <w:rPr>
          <w:rFonts w:ascii="Times New Roman" w:eastAsia="Times New Roman" w:hAnsi="Times New Roman" w:cs="Times New Roman"/>
          <w:color w:val="000000"/>
          <w:lang w:eastAsia="lt-LT"/>
        </w:rPr>
      </w:pPr>
      <w:r w:rsidRPr="00E875BC">
        <w:rPr>
          <w:rFonts w:ascii="Times New Roman" w:eastAsia="Times New Roman" w:hAnsi="Times New Roman" w:cs="Times New Roman"/>
          <w:color w:val="000000"/>
          <w:lang w:eastAsia="lt-LT"/>
        </w:rPr>
        <w:t xml:space="preserve">Gauta pranešimų apie su meloksikamo vartojimu susijusias pavojų gyvybei galinčias kelti odos reakcijas: Stivenso-Džonsono </w:t>
      </w:r>
      <w:r w:rsidRPr="00E875BC">
        <w:rPr>
          <w:rFonts w:ascii="Times New Roman" w:eastAsia="Times New Roman" w:hAnsi="Times New Roman" w:cs="Times New Roman"/>
          <w:lang w:eastAsia="lt-LT"/>
        </w:rPr>
        <w:t>(</w:t>
      </w:r>
      <w:r w:rsidRPr="00E875BC">
        <w:rPr>
          <w:rFonts w:ascii="Times New Roman" w:eastAsia="Times New Roman" w:hAnsi="Times New Roman" w:cs="Times New Roman"/>
          <w:i/>
          <w:iCs/>
          <w:lang w:eastAsia="lt-LT"/>
        </w:rPr>
        <w:t>Stevens-Johnson</w:t>
      </w:r>
      <w:r w:rsidRPr="00E875BC">
        <w:rPr>
          <w:rFonts w:ascii="Times New Roman" w:eastAsia="Times New Roman" w:hAnsi="Times New Roman" w:cs="Times New Roman"/>
          <w:lang w:eastAsia="lt-LT"/>
        </w:rPr>
        <w:t xml:space="preserve">) </w:t>
      </w:r>
      <w:r w:rsidRPr="00E875BC">
        <w:rPr>
          <w:rFonts w:ascii="Times New Roman" w:eastAsia="Times New Roman" w:hAnsi="Times New Roman" w:cs="Times New Roman"/>
          <w:color w:val="000000"/>
          <w:lang w:eastAsia="lt-LT"/>
        </w:rPr>
        <w:t>sindromą (SDS) bei toksinę epidermio nekrolizę (TEN).</w:t>
      </w:r>
    </w:p>
    <w:p w14:paraId="3B81C37F" w14:textId="77777777" w:rsidR="00E875BC" w:rsidRPr="00E875BC" w:rsidRDefault="00E875BC" w:rsidP="00E875BC">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E875BC">
        <w:rPr>
          <w:rFonts w:ascii="Times New Roman" w:eastAsia="Times New Roman" w:hAnsi="Times New Roman" w:cs="Times New Roman"/>
          <w:color w:val="000000"/>
          <w:lang w:eastAsia="lt-LT"/>
        </w:rPr>
        <w:t>Pacientus būtina informuoti apie odos reakcijų požymius ir simptomus bei būtinybę stebėti, ar tokių reakcijų neatsiranda. Didžiausia SDS ar TEN atsiradimo rizika būna pirmosiomis gydymo savaitėmis.</w:t>
      </w:r>
    </w:p>
    <w:p w14:paraId="7C35A8CA" w14:textId="77777777" w:rsidR="00E875BC" w:rsidRPr="00E875BC" w:rsidRDefault="00E875BC" w:rsidP="00E875BC">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E875BC">
        <w:rPr>
          <w:rFonts w:ascii="Times New Roman" w:eastAsia="Times New Roman" w:hAnsi="Times New Roman" w:cs="Times New Roman"/>
          <w:color w:val="000000"/>
          <w:lang w:eastAsia="lt-LT"/>
        </w:rPr>
        <w:t xml:space="preserve">Jei atsiranda SDS ar TEN simptomų ar požymių (pvz., progresuojantis odos išbėrimas, dažnai su pūslėmis ar gleivinės pažeidimu), gydymą meloksikamu būtina nutraukti. </w:t>
      </w:r>
    </w:p>
    <w:p w14:paraId="31993C6E" w14:textId="77777777" w:rsidR="00E875BC" w:rsidRPr="00E875BC" w:rsidRDefault="00E875BC" w:rsidP="00E875BC">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E875BC">
        <w:rPr>
          <w:rFonts w:ascii="Times New Roman" w:eastAsia="Times New Roman" w:hAnsi="Times New Roman" w:cs="Times New Roman"/>
          <w:color w:val="000000"/>
          <w:lang w:eastAsia="lt-LT"/>
        </w:rPr>
        <w:t xml:space="preserve">Geriausi SDS ar TEN gydymo rezultatai būna tada, kai anksti nustatoma diagnozė ir nedelsiant nutraukiamas vaistinio preparato vartojimas, kuris, manoma, sukėlė tokį sutrikimą. Ankstyvas gydymo nutraukimas yra susijęs su geresne prognoze. </w:t>
      </w:r>
    </w:p>
    <w:p w14:paraId="5EB002EE" w14:textId="1D94D1C7" w:rsidR="00E875BC" w:rsidRDefault="00E875BC" w:rsidP="00E875BC">
      <w:pPr>
        <w:spacing w:after="0" w:line="240" w:lineRule="auto"/>
        <w:rPr>
          <w:rFonts w:ascii="Times New Roman" w:eastAsia="Times New Roman" w:hAnsi="Times New Roman" w:cs="Times New Roman"/>
          <w:noProof/>
          <w:color w:val="000000"/>
        </w:rPr>
      </w:pPr>
      <w:r w:rsidRPr="00E875BC">
        <w:rPr>
          <w:rFonts w:ascii="Times New Roman" w:eastAsia="Times New Roman" w:hAnsi="Times New Roman" w:cs="Times New Roman"/>
          <w:noProof/>
          <w:color w:val="000000"/>
        </w:rPr>
        <w:t>Jei pacientui atsirado su meloksikamu susijęs SDS ar TEN, meloksikamo vartojimo atnaujinti niekada nebegalima.</w:t>
      </w:r>
    </w:p>
    <w:p w14:paraId="71407C22" w14:textId="5479F829" w:rsidR="00243935" w:rsidRDefault="00243935" w:rsidP="00E875BC">
      <w:pPr>
        <w:spacing w:after="0" w:line="240" w:lineRule="auto"/>
        <w:rPr>
          <w:rFonts w:ascii="Times New Roman" w:eastAsia="Times New Roman" w:hAnsi="Times New Roman" w:cs="Times New Roman"/>
          <w:noProof/>
          <w:color w:val="000000"/>
        </w:rPr>
      </w:pPr>
    </w:p>
    <w:p w14:paraId="663214EF" w14:textId="79E23BA9" w:rsidR="00243935" w:rsidRDefault="00243935" w:rsidP="00E875BC">
      <w:pPr>
        <w:spacing w:after="0" w:line="240" w:lineRule="auto"/>
        <w:rPr>
          <w:rFonts w:ascii="Times New Roman" w:hAnsi="Times New Roman"/>
          <w:color w:val="000000"/>
        </w:rPr>
      </w:pPr>
      <w:r w:rsidRPr="00243935">
        <w:rPr>
          <w:rFonts w:ascii="Times New Roman" w:hAnsi="Times New Roman"/>
          <w:color w:val="000000"/>
        </w:rPr>
        <w:t>Pranešta apie fiksuoto medikamentinio išbėrimo (FMI) atvejus vartojant meloksikamą.</w:t>
      </w:r>
    </w:p>
    <w:p w14:paraId="7717AA8B" w14:textId="5603AE5C" w:rsidR="00243935" w:rsidRPr="00DF150B" w:rsidRDefault="00243935" w:rsidP="00E875BC">
      <w:pPr>
        <w:spacing w:after="0" w:line="240" w:lineRule="auto"/>
        <w:rPr>
          <w:rFonts w:ascii="Times New Roman" w:hAnsi="Times New Roman"/>
          <w:color w:val="000000"/>
        </w:rPr>
      </w:pPr>
      <w:r w:rsidRPr="00243935">
        <w:rPr>
          <w:rFonts w:ascii="Times New Roman" w:hAnsi="Times New Roman"/>
          <w:color w:val="000000"/>
        </w:rPr>
        <w:t>Pacientams, kuriems jau buvo pasireiškęs su meloksikamu susijęs FMI, meloksikamo vėl skirti negalima. Tikėtina, kad gali pasireikšti kryžminių reakcijų su kitais oksikamais</w:t>
      </w:r>
      <w:r>
        <w:rPr>
          <w:rFonts w:ascii="Times New Roman" w:hAnsi="Times New Roman"/>
          <w:color w:val="000000"/>
        </w:rPr>
        <w:t>.</w:t>
      </w:r>
    </w:p>
    <w:p w14:paraId="216D3C6E" w14:textId="77777777" w:rsidR="00102855" w:rsidRPr="00DF150B" w:rsidRDefault="00102855" w:rsidP="00E875BC">
      <w:pPr>
        <w:spacing w:after="0" w:line="240" w:lineRule="auto"/>
        <w:rPr>
          <w:rFonts w:ascii="Times New Roman" w:hAnsi="Times New Roman"/>
          <w:color w:val="000000"/>
        </w:rPr>
      </w:pPr>
    </w:p>
    <w:p w14:paraId="76B404E0" w14:textId="77777777" w:rsidR="00102855" w:rsidRPr="00093406" w:rsidRDefault="00102855" w:rsidP="00102855">
      <w:pPr>
        <w:autoSpaceDE w:val="0"/>
        <w:autoSpaceDN w:val="0"/>
        <w:adjustRightInd w:val="0"/>
        <w:spacing w:after="0" w:line="240" w:lineRule="auto"/>
        <w:rPr>
          <w:rFonts w:ascii="Times New Roman" w:hAnsi="Times New Roman"/>
          <w:i/>
        </w:rPr>
      </w:pPr>
      <w:r w:rsidRPr="00093406">
        <w:rPr>
          <w:rFonts w:ascii="Times New Roman" w:hAnsi="Times New Roman"/>
          <w:u w:val="single"/>
        </w:rPr>
        <w:t>Kepenų</w:t>
      </w:r>
      <w:r>
        <w:rPr>
          <w:rFonts w:ascii="Times New Roman" w:hAnsi="Times New Roman"/>
          <w:u w:val="single"/>
        </w:rPr>
        <w:t xml:space="preserve"> ir inkstų</w:t>
      </w:r>
      <w:r w:rsidRPr="00093406">
        <w:rPr>
          <w:rFonts w:ascii="Times New Roman" w:hAnsi="Times New Roman"/>
          <w:u w:val="single"/>
        </w:rPr>
        <w:t xml:space="preserve"> funkcijos tyrimų rodmenys</w:t>
      </w:r>
    </w:p>
    <w:p w14:paraId="732BF910" w14:textId="69464033" w:rsidR="00102855" w:rsidRDefault="00102855" w:rsidP="00E875BC">
      <w:pPr>
        <w:spacing w:after="0" w:line="240" w:lineRule="auto"/>
        <w:rPr>
          <w:rFonts w:ascii="Times New Roman" w:eastAsia="Times New Roman" w:hAnsi="Times New Roman" w:cs="Times New Roman"/>
          <w:noProof/>
          <w:color w:val="000000"/>
        </w:rPr>
      </w:pPr>
      <w:r w:rsidRPr="00093406">
        <w:rPr>
          <w:rFonts w:ascii="Times New Roman" w:hAnsi="Times New Roman"/>
        </w:rPr>
        <w:t xml:space="preserve">Vartojant meloksikamą, kaip ir daugelį kitų NVNU, laikinai gali padidėti transaminazių ir bilirubino koncentracija serume arba kitų kepenų funkcijos tyrimų rodmenys, </w:t>
      </w:r>
      <w:r>
        <w:rPr>
          <w:rFonts w:ascii="Times New Roman" w:hAnsi="Times New Roman"/>
        </w:rPr>
        <w:t xml:space="preserve">taip pat gali padidėti </w:t>
      </w:r>
      <w:r w:rsidRPr="00093406">
        <w:rPr>
          <w:rFonts w:ascii="Times New Roman" w:hAnsi="Times New Roman"/>
        </w:rPr>
        <w:t xml:space="preserve">kreatinino ir kraujo šlapalo azoto koncentracijos serume, </w:t>
      </w:r>
      <w:r>
        <w:rPr>
          <w:rFonts w:ascii="Times New Roman" w:hAnsi="Times New Roman"/>
        </w:rPr>
        <w:t>at</w:t>
      </w:r>
      <w:r w:rsidR="00C5774D">
        <w:rPr>
          <w:rFonts w:ascii="Times New Roman" w:hAnsi="Times New Roman"/>
        </w:rPr>
        <w:t>s</w:t>
      </w:r>
      <w:r>
        <w:rPr>
          <w:rFonts w:ascii="Times New Roman" w:hAnsi="Times New Roman"/>
        </w:rPr>
        <w:t>ira</w:t>
      </w:r>
      <w:r w:rsidR="00C5774D">
        <w:rPr>
          <w:rFonts w:ascii="Times New Roman" w:hAnsi="Times New Roman"/>
        </w:rPr>
        <w:t>sti</w:t>
      </w:r>
      <w:r>
        <w:rPr>
          <w:rFonts w:ascii="Times New Roman" w:hAnsi="Times New Roman"/>
        </w:rPr>
        <w:t xml:space="preserve"> </w:t>
      </w:r>
      <w:r w:rsidRPr="00093406">
        <w:rPr>
          <w:rFonts w:ascii="Times New Roman" w:hAnsi="Times New Roman"/>
        </w:rPr>
        <w:t>kitų laboratorinių tyrimų rodmenų sutrikimų. Tokie sutrikimai dažniausiai būna nežymūs ir trumpalaikiai. Jeigu bet kuris minėtų sutrikimų yra sunkus arba nepraeina, meloksikamo vartojimą reikia nutraukti ir atlikti reikiamus tyrimus.</w:t>
      </w:r>
    </w:p>
    <w:p w14:paraId="78FEC608" w14:textId="77777777" w:rsidR="005E3012" w:rsidRDefault="005E3012" w:rsidP="00E875BC">
      <w:pPr>
        <w:spacing w:after="0" w:line="240" w:lineRule="auto"/>
        <w:rPr>
          <w:rFonts w:ascii="Times New Roman" w:eastAsia="Times New Roman" w:hAnsi="Times New Roman" w:cs="Times New Roman"/>
          <w:noProof/>
          <w:color w:val="000000"/>
        </w:rPr>
      </w:pPr>
    </w:p>
    <w:p w14:paraId="61001E69" w14:textId="77777777" w:rsidR="005E3012" w:rsidRPr="00DF150B" w:rsidRDefault="006C6455" w:rsidP="005E3012">
      <w:pPr>
        <w:spacing w:after="0" w:line="240" w:lineRule="auto"/>
        <w:rPr>
          <w:rFonts w:ascii="Times New Roman" w:hAnsi="Times New Roman"/>
          <w:color w:val="000000"/>
          <w:u w:val="single"/>
        </w:rPr>
      </w:pPr>
      <w:r w:rsidRPr="00DF150B">
        <w:rPr>
          <w:rFonts w:ascii="Times New Roman" w:hAnsi="Times New Roman"/>
          <w:color w:val="000000"/>
          <w:u w:val="single"/>
        </w:rPr>
        <w:t>Funkcinis inkstų nepakankamumas</w:t>
      </w:r>
    </w:p>
    <w:p w14:paraId="5C9B8593" w14:textId="6CA29480" w:rsidR="00D51BB4" w:rsidRDefault="00D51BB4" w:rsidP="005E3012">
      <w:pPr>
        <w:spacing w:after="0" w:line="240" w:lineRule="auto"/>
        <w:rPr>
          <w:rFonts w:ascii="Times New Roman" w:hAnsi="Times New Roman"/>
        </w:rPr>
      </w:pPr>
      <w:r w:rsidRPr="00093406">
        <w:rPr>
          <w:rFonts w:ascii="Times New Roman" w:hAnsi="Times New Roman"/>
        </w:rPr>
        <w:t>NVNU slopina inkstų prostaglandinų kraujagyslių plečiamąjį poveikį ir, sumažėjus glomerulų filtracijai, gali sukelti inkstų funkcijos nepakankamumą. Šis nepageidaujamas reiškinys priklauso nuo dozės. Pradėjus gydymą ar padidinus dozę, rekomenduojama atidžiai stebėti di</w:t>
      </w:r>
      <w:r w:rsidR="003C4AAB">
        <w:rPr>
          <w:rFonts w:ascii="Times New Roman" w:hAnsi="Times New Roman"/>
        </w:rPr>
        <w:t xml:space="preserve">urezę ir inkstų funkciją </w:t>
      </w:r>
      <w:r w:rsidR="00E549F6">
        <w:rPr>
          <w:rFonts w:ascii="Times New Roman" w:hAnsi="Times New Roman"/>
        </w:rPr>
        <w:t>pacientų</w:t>
      </w:r>
      <w:r w:rsidRPr="00093406">
        <w:rPr>
          <w:rFonts w:ascii="Times New Roman" w:hAnsi="Times New Roman"/>
        </w:rPr>
        <w:t>, kuriems yra šių rizikos veiksnių:</w:t>
      </w:r>
    </w:p>
    <w:p w14:paraId="556033AA" w14:textId="77777777" w:rsidR="00D51BB4" w:rsidRPr="00093406" w:rsidRDefault="00D51BB4" w:rsidP="00D51BB4">
      <w:pPr>
        <w:tabs>
          <w:tab w:val="left" w:pos="567"/>
        </w:tabs>
        <w:spacing w:after="0" w:line="240" w:lineRule="auto"/>
        <w:rPr>
          <w:rFonts w:ascii="Times New Roman" w:hAnsi="Times New Roman"/>
        </w:rPr>
      </w:pPr>
      <w:r w:rsidRPr="00093406">
        <w:rPr>
          <w:rFonts w:ascii="Times New Roman" w:hAnsi="Times New Roman"/>
        </w:rPr>
        <w:t>-</w:t>
      </w:r>
      <w:r w:rsidRPr="00093406">
        <w:rPr>
          <w:rFonts w:ascii="Times New Roman" w:hAnsi="Times New Roman"/>
        </w:rPr>
        <w:tab/>
        <w:t>senyvas amžius;</w:t>
      </w:r>
    </w:p>
    <w:p w14:paraId="66AAE3BC" w14:textId="77777777" w:rsidR="00D51BB4" w:rsidRPr="00093406" w:rsidRDefault="00D51BB4" w:rsidP="00E808B0">
      <w:pPr>
        <w:tabs>
          <w:tab w:val="left" w:pos="567"/>
        </w:tabs>
        <w:spacing w:after="0" w:line="240" w:lineRule="auto"/>
        <w:ind w:left="567" w:hanging="567"/>
        <w:rPr>
          <w:rFonts w:ascii="Times New Roman" w:hAnsi="Times New Roman"/>
        </w:rPr>
      </w:pPr>
      <w:r w:rsidRPr="00093406">
        <w:rPr>
          <w:rFonts w:ascii="Times New Roman" w:hAnsi="Times New Roman"/>
        </w:rPr>
        <w:t>-</w:t>
      </w:r>
      <w:r w:rsidRPr="00093406">
        <w:rPr>
          <w:rFonts w:ascii="Times New Roman" w:hAnsi="Times New Roman"/>
        </w:rPr>
        <w:tab/>
        <w:t xml:space="preserve">kartu vartojama kitų vaistinių preparatų, pavyzdžiui, </w:t>
      </w:r>
      <w:r w:rsidR="009F4ADC">
        <w:rPr>
          <w:rFonts w:ascii="Times New Roman" w:hAnsi="Times New Roman"/>
        </w:rPr>
        <w:t>angiotenziną kon</w:t>
      </w:r>
      <w:r w:rsidR="0096247E">
        <w:rPr>
          <w:rFonts w:ascii="Times New Roman" w:hAnsi="Times New Roman"/>
        </w:rPr>
        <w:t>vertuojančio fermento</w:t>
      </w:r>
      <w:r w:rsidR="009F4ADC" w:rsidRPr="009F4ADC">
        <w:rPr>
          <w:rFonts w:ascii="Times New Roman" w:hAnsi="Times New Roman"/>
        </w:rPr>
        <w:t xml:space="preserve"> </w:t>
      </w:r>
      <w:r w:rsidR="009F4ADC">
        <w:rPr>
          <w:rFonts w:ascii="Times New Roman" w:hAnsi="Times New Roman"/>
        </w:rPr>
        <w:t>(</w:t>
      </w:r>
      <w:r w:rsidRPr="00093406">
        <w:rPr>
          <w:rFonts w:ascii="Times New Roman" w:hAnsi="Times New Roman"/>
        </w:rPr>
        <w:t>AKF</w:t>
      </w:r>
      <w:r w:rsidR="009F4ADC">
        <w:rPr>
          <w:rFonts w:ascii="Times New Roman" w:hAnsi="Times New Roman"/>
        </w:rPr>
        <w:t>)</w:t>
      </w:r>
      <w:r w:rsidRPr="00093406">
        <w:rPr>
          <w:rFonts w:ascii="Times New Roman" w:hAnsi="Times New Roman"/>
        </w:rPr>
        <w:t xml:space="preserve"> inhibitorių, angiotenzino II receptorių antagonistų, sartanų, diuretikų (žr. 4.5 skyri</w:t>
      </w:r>
      <w:r>
        <w:rPr>
          <w:rFonts w:ascii="Times New Roman" w:hAnsi="Times New Roman"/>
        </w:rPr>
        <w:t>ų</w:t>
      </w:r>
      <w:r w:rsidRPr="00093406">
        <w:rPr>
          <w:rFonts w:ascii="Times New Roman" w:hAnsi="Times New Roman"/>
        </w:rPr>
        <w:t>);</w:t>
      </w:r>
    </w:p>
    <w:p w14:paraId="44EFA17A" w14:textId="77777777" w:rsidR="00D51BB4" w:rsidRPr="00093406" w:rsidRDefault="00D51BB4" w:rsidP="00D51BB4">
      <w:pPr>
        <w:tabs>
          <w:tab w:val="left" w:pos="567"/>
        </w:tabs>
        <w:spacing w:after="0" w:line="240" w:lineRule="auto"/>
        <w:rPr>
          <w:rFonts w:ascii="Times New Roman" w:hAnsi="Times New Roman"/>
        </w:rPr>
      </w:pPr>
      <w:r w:rsidRPr="00093406">
        <w:rPr>
          <w:rFonts w:ascii="Times New Roman" w:hAnsi="Times New Roman"/>
        </w:rPr>
        <w:t>-</w:t>
      </w:r>
      <w:r w:rsidRPr="00093406">
        <w:rPr>
          <w:rFonts w:ascii="Times New Roman" w:hAnsi="Times New Roman"/>
        </w:rPr>
        <w:tab/>
        <w:t>hipovolemija (neatsižvelgiant į priežastis);</w:t>
      </w:r>
    </w:p>
    <w:p w14:paraId="38129AAA" w14:textId="77777777" w:rsidR="00D51BB4" w:rsidRPr="00093406" w:rsidRDefault="00D51BB4" w:rsidP="00D51BB4">
      <w:pPr>
        <w:tabs>
          <w:tab w:val="left" w:pos="567"/>
        </w:tabs>
        <w:spacing w:after="0" w:line="240" w:lineRule="auto"/>
        <w:rPr>
          <w:rFonts w:ascii="Times New Roman" w:hAnsi="Times New Roman"/>
        </w:rPr>
      </w:pPr>
      <w:r w:rsidRPr="00093406">
        <w:rPr>
          <w:rFonts w:ascii="Times New Roman" w:hAnsi="Times New Roman"/>
        </w:rPr>
        <w:t>-</w:t>
      </w:r>
      <w:r w:rsidRPr="00093406">
        <w:rPr>
          <w:rFonts w:ascii="Times New Roman" w:hAnsi="Times New Roman"/>
        </w:rPr>
        <w:tab/>
        <w:t>stazinis širdies nepakankamumas;</w:t>
      </w:r>
    </w:p>
    <w:p w14:paraId="3CC44154" w14:textId="77777777" w:rsidR="00D51BB4" w:rsidRPr="00093406" w:rsidRDefault="00D51BB4" w:rsidP="00D51BB4">
      <w:pPr>
        <w:tabs>
          <w:tab w:val="left" w:pos="567"/>
        </w:tabs>
        <w:spacing w:after="0" w:line="240" w:lineRule="auto"/>
        <w:rPr>
          <w:rFonts w:ascii="Times New Roman" w:hAnsi="Times New Roman"/>
        </w:rPr>
      </w:pPr>
      <w:r w:rsidRPr="00093406">
        <w:rPr>
          <w:rFonts w:ascii="Times New Roman" w:hAnsi="Times New Roman"/>
        </w:rPr>
        <w:t>-</w:t>
      </w:r>
      <w:r w:rsidRPr="00093406">
        <w:rPr>
          <w:rFonts w:ascii="Times New Roman" w:hAnsi="Times New Roman"/>
        </w:rPr>
        <w:tab/>
        <w:t>inkstų funkcijos nepakankamumas;</w:t>
      </w:r>
    </w:p>
    <w:p w14:paraId="500AF7A0" w14:textId="77777777" w:rsidR="00D51BB4" w:rsidRPr="00093406" w:rsidRDefault="00D51BB4" w:rsidP="00D51BB4">
      <w:pPr>
        <w:tabs>
          <w:tab w:val="left" w:pos="567"/>
        </w:tabs>
        <w:spacing w:after="0" w:line="240" w:lineRule="auto"/>
        <w:rPr>
          <w:rFonts w:ascii="Times New Roman" w:hAnsi="Times New Roman"/>
        </w:rPr>
      </w:pPr>
      <w:r w:rsidRPr="00093406">
        <w:rPr>
          <w:rFonts w:ascii="Times New Roman" w:hAnsi="Times New Roman"/>
        </w:rPr>
        <w:t>-</w:t>
      </w:r>
      <w:r w:rsidRPr="00093406">
        <w:rPr>
          <w:rFonts w:ascii="Times New Roman" w:hAnsi="Times New Roman"/>
        </w:rPr>
        <w:tab/>
        <w:t>nefrozinis sindromas;</w:t>
      </w:r>
    </w:p>
    <w:p w14:paraId="4FCA933C" w14:textId="77777777" w:rsidR="00D51BB4" w:rsidRDefault="00D51BB4" w:rsidP="00D51BB4">
      <w:pPr>
        <w:tabs>
          <w:tab w:val="left" w:pos="567"/>
        </w:tabs>
        <w:spacing w:after="0" w:line="240" w:lineRule="auto"/>
        <w:rPr>
          <w:rFonts w:ascii="Times New Roman" w:hAnsi="Times New Roman"/>
        </w:rPr>
      </w:pPr>
      <w:r w:rsidRPr="00093406">
        <w:rPr>
          <w:rFonts w:ascii="Times New Roman" w:hAnsi="Times New Roman"/>
        </w:rPr>
        <w:t>-</w:t>
      </w:r>
      <w:r w:rsidRPr="00093406">
        <w:rPr>
          <w:rFonts w:ascii="Times New Roman" w:hAnsi="Times New Roman"/>
        </w:rPr>
        <w:tab/>
        <w:t>sisteminės raudonosios vilkligės sukelta nefropatija</w:t>
      </w:r>
      <w:r>
        <w:rPr>
          <w:rFonts w:ascii="Times New Roman" w:hAnsi="Times New Roman"/>
        </w:rPr>
        <w:t>;</w:t>
      </w:r>
    </w:p>
    <w:p w14:paraId="297F4408" w14:textId="3427DB67" w:rsidR="00624B3B" w:rsidRPr="00BF1085" w:rsidRDefault="00D51BB4" w:rsidP="007C0BE4">
      <w:pPr>
        <w:pStyle w:val="Sraopastraipa"/>
        <w:numPr>
          <w:ilvl w:val="0"/>
          <w:numId w:val="16"/>
        </w:numPr>
        <w:tabs>
          <w:tab w:val="left" w:pos="567"/>
        </w:tabs>
        <w:autoSpaceDE w:val="0"/>
        <w:autoSpaceDN w:val="0"/>
        <w:adjustRightInd w:val="0"/>
        <w:ind w:left="567" w:hanging="567"/>
      </w:pPr>
      <w:r w:rsidRPr="00BF1085">
        <w:t>sunkus kepen</w:t>
      </w:r>
      <w:r w:rsidR="00123371" w:rsidRPr="00BF1085">
        <w:t>ų funkcijos sutrikimas (albumino</w:t>
      </w:r>
      <w:r w:rsidRPr="00BF1085">
        <w:t xml:space="preserve"> </w:t>
      </w:r>
      <w:r w:rsidR="000E04A5" w:rsidRPr="00BF1085">
        <w:t xml:space="preserve">koncentracija serume &lt; 25 g/l arba ≥ </w:t>
      </w:r>
      <w:r w:rsidRPr="00BF1085">
        <w:t xml:space="preserve">10 balų pagal </w:t>
      </w:r>
      <w:r w:rsidRPr="00BF1085">
        <w:rPr>
          <w:i/>
        </w:rPr>
        <w:t>Child-Pugh</w:t>
      </w:r>
      <w:r w:rsidRPr="00BF1085">
        <w:t xml:space="preserve"> skalę).</w:t>
      </w:r>
    </w:p>
    <w:p w14:paraId="1261BB94" w14:textId="77777777" w:rsidR="00D51BB4" w:rsidRPr="00DF150B" w:rsidRDefault="00D51BB4" w:rsidP="00DF150B">
      <w:pPr>
        <w:spacing w:after="0" w:line="240" w:lineRule="auto"/>
        <w:rPr>
          <w:rFonts w:ascii="Times New Roman" w:hAnsi="Times New Roman"/>
          <w:color w:val="000000"/>
          <w:u w:val="single"/>
        </w:rPr>
      </w:pPr>
    </w:p>
    <w:p w14:paraId="4A65D9FB" w14:textId="77777777" w:rsidR="005E3012" w:rsidRPr="00E875BC" w:rsidRDefault="005E3012" w:rsidP="005E3012">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Retais atvejais NVNU gali sukelti intersticinį nefritą, glomerulonefritą, šerdinės inkstų dalies nekrozę ar nefrozinį sindromą.</w:t>
      </w:r>
    </w:p>
    <w:p w14:paraId="40685B62" w14:textId="77777777" w:rsidR="005E3012" w:rsidRPr="00E875BC" w:rsidRDefault="005E3012" w:rsidP="005E3012">
      <w:pPr>
        <w:tabs>
          <w:tab w:val="left" w:pos="567"/>
        </w:tabs>
        <w:spacing w:after="0" w:line="240" w:lineRule="auto"/>
        <w:rPr>
          <w:rFonts w:ascii="Times New Roman" w:eastAsia="Times New Roman" w:hAnsi="Times New Roman" w:cs="Times New Roman"/>
          <w:lang w:eastAsia="lt-LT"/>
        </w:rPr>
      </w:pPr>
    </w:p>
    <w:p w14:paraId="7E869956" w14:textId="77777777" w:rsidR="005E3012" w:rsidRPr="00E875BC" w:rsidRDefault="005E3012" w:rsidP="005E3012">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Galutinės stadijos inkstų nepakankamumu sergantiems </w:t>
      </w:r>
      <w:r>
        <w:rPr>
          <w:rFonts w:ascii="Times New Roman" w:eastAsia="Times New Roman" w:hAnsi="Times New Roman" w:cs="Times New Roman"/>
          <w:lang w:eastAsia="lt-LT"/>
        </w:rPr>
        <w:t>pacientams</w:t>
      </w:r>
      <w:r w:rsidRPr="00E875BC">
        <w:rPr>
          <w:rFonts w:ascii="Times New Roman" w:eastAsia="Times New Roman" w:hAnsi="Times New Roman" w:cs="Times New Roman"/>
          <w:lang w:eastAsia="lt-LT"/>
        </w:rPr>
        <w:t>, kurie gydomi dialize, negalima viršyti 7,5 mg Recoxa dozės.</w:t>
      </w:r>
      <w:r w:rsidR="00123371">
        <w:rPr>
          <w:rFonts w:ascii="Times New Roman" w:eastAsia="Times New Roman" w:hAnsi="Times New Roman" w:cs="Times New Roman"/>
          <w:lang w:eastAsia="lt-LT"/>
        </w:rPr>
        <w:t xml:space="preserve"> </w:t>
      </w:r>
      <w:r w:rsidR="00123371" w:rsidRPr="00093406">
        <w:rPr>
          <w:rFonts w:ascii="Times New Roman" w:hAnsi="Times New Roman"/>
          <w:color w:val="000000"/>
        </w:rPr>
        <w:t>Pacientams, sergantiems lengvu ar vidutinio sunkumo inkstų funkcijos sutrikimu (t.y. pacientams, kurių kreati</w:t>
      </w:r>
      <w:r w:rsidR="00123371">
        <w:rPr>
          <w:rFonts w:ascii="Times New Roman" w:hAnsi="Times New Roman"/>
          <w:color w:val="000000"/>
        </w:rPr>
        <w:t>nino klirensas didesnis kaip 25 </w:t>
      </w:r>
      <w:r w:rsidR="00123371" w:rsidRPr="00093406">
        <w:rPr>
          <w:rFonts w:ascii="Times New Roman" w:hAnsi="Times New Roman"/>
          <w:color w:val="000000"/>
        </w:rPr>
        <w:t>ml/min), dozės mažinti nereikia.</w:t>
      </w:r>
    </w:p>
    <w:p w14:paraId="0CB5772D" w14:textId="77777777" w:rsidR="005E3012" w:rsidRPr="00E875BC" w:rsidRDefault="005E3012" w:rsidP="00DF150B">
      <w:pPr>
        <w:spacing w:after="0" w:line="240" w:lineRule="auto"/>
        <w:rPr>
          <w:rFonts w:ascii="Times New Roman" w:eastAsia="Times New Roman" w:hAnsi="Times New Roman" w:cs="Times New Roman"/>
          <w:noProof/>
        </w:rPr>
      </w:pPr>
    </w:p>
    <w:p w14:paraId="28A9A170" w14:textId="77777777" w:rsidR="00123371" w:rsidRPr="00093406" w:rsidRDefault="00123371" w:rsidP="00123371">
      <w:pPr>
        <w:autoSpaceDE w:val="0"/>
        <w:autoSpaceDN w:val="0"/>
        <w:adjustRightInd w:val="0"/>
        <w:spacing w:after="0" w:line="240" w:lineRule="auto"/>
        <w:rPr>
          <w:rFonts w:ascii="Times New Roman" w:hAnsi="Times New Roman"/>
        </w:rPr>
      </w:pPr>
      <w:r w:rsidRPr="00DF150B">
        <w:rPr>
          <w:rFonts w:ascii="Times New Roman" w:hAnsi="Times New Roman"/>
          <w:u w:val="single"/>
        </w:rPr>
        <w:t>Natrio</w:t>
      </w:r>
      <w:r w:rsidRPr="00093406">
        <w:rPr>
          <w:rFonts w:ascii="Times New Roman" w:hAnsi="Times New Roman"/>
          <w:u w:val="single"/>
        </w:rPr>
        <w:t>, kalio ir vandens susilaikymas</w:t>
      </w:r>
    </w:p>
    <w:p w14:paraId="0EA2FFFC" w14:textId="5D13F819" w:rsidR="00E875BC" w:rsidRDefault="00123371" w:rsidP="00123371">
      <w:pPr>
        <w:spacing w:after="0" w:line="240" w:lineRule="auto"/>
        <w:rPr>
          <w:rFonts w:ascii="Times New Roman" w:hAnsi="Times New Roman"/>
        </w:rPr>
      </w:pPr>
      <w:r w:rsidRPr="00093406">
        <w:rPr>
          <w:rFonts w:ascii="Times New Roman" w:hAnsi="Times New Roman"/>
        </w:rPr>
        <w:t>NVNU sužadina natrio, kalio ir vandens susilaikymą, sutrikdo diuretikų natrį išskiriantį poveikį. Taip pat gali sumažėti antihipertenzinis antihipertenzinių vaist</w:t>
      </w:r>
      <w:r w:rsidR="0096247E">
        <w:rPr>
          <w:rFonts w:ascii="Times New Roman" w:hAnsi="Times New Roman"/>
        </w:rPr>
        <w:t>inių preparat</w:t>
      </w:r>
      <w:r w:rsidRPr="00093406">
        <w:rPr>
          <w:rFonts w:ascii="Times New Roman" w:hAnsi="Times New Roman"/>
        </w:rPr>
        <w:t>ų poveikis (žr. 4.5 skyrių). To pasekoje, jautriems žmonėms gali būti skatinama arba pasunkėti edema, širdies nepakankamumas ar hipertenzija. Rizikos grupės pacientų būklę būtina stebėti (žr. 4.2 ir 4.3 skyrius).</w:t>
      </w:r>
    </w:p>
    <w:p w14:paraId="1E43262A" w14:textId="77777777" w:rsidR="00BF3754" w:rsidRDefault="00BF3754" w:rsidP="00DF150B">
      <w:pPr>
        <w:spacing w:after="0" w:line="240" w:lineRule="auto"/>
        <w:rPr>
          <w:rFonts w:ascii="Times New Roman" w:hAnsi="Times New Roman"/>
        </w:rPr>
      </w:pPr>
    </w:p>
    <w:p w14:paraId="111BD4E7" w14:textId="77777777" w:rsidR="00BF3754" w:rsidRPr="00093406" w:rsidRDefault="00BF3754" w:rsidP="003459E2">
      <w:pPr>
        <w:keepNext/>
        <w:tabs>
          <w:tab w:val="left" w:pos="567"/>
        </w:tabs>
        <w:spacing w:after="0" w:line="240" w:lineRule="auto"/>
        <w:rPr>
          <w:rFonts w:ascii="Times New Roman" w:hAnsi="Times New Roman"/>
          <w:i/>
        </w:rPr>
      </w:pPr>
      <w:r w:rsidRPr="00DF150B">
        <w:rPr>
          <w:rFonts w:ascii="Times New Roman" w:hAnsi="Times New Roman"/>
          <w:u w:val="single"/>
        </w:rPr>
        <w:lastRenderedPageBreak/>
        <w:t>Hiperkalemija</w:t>
      </w:r>
    </w:p>
    <w:p w14:paraId="2B0E2E91" w14:textId="09382A35" w:rsidR="00123371" w:rsidRDefault="00BF3754" w:rsidP="00E875BC">
      <w:pPr>
        <w:spacing w:after="0" w:line="240" w:lineRule="auto"/>
        <w:rPr>
          <w:rFonts w:ascii="Times New Roman" w:eastAsia="Times New Roman" w:hAnsi="Times New Roman" w:cs="Times New Roman"/>
          <w:lang w:eastAsia="lt-LT"/>
        </w:rPr>
      </w:pPr>
      <w:r>
        <w:rPr>
          <w:rFonts w:ascii="Times New Roman" w:hAnsi="Times New Roman"/>
        </w:rPr>
        <w:t xml:space="preserve">Hiperkalemijos atsiradimą </w:t>
      </w:r>
      <w:r w:rsidRPr="00093406">
        <w:rPr>
          <w:rFonts w:ascii="Times New Roman" w:hAnsi="Times New Roman"/>
        </w:rPr>
        <w:t xml:space="preserve">gali </w:t>
      </w:r>
      <w:r>
        <w:rPr>
          <w:rFonts w:ascii="Times New Roman" w:hAnsi="Times New Roman"/>
        </w:rPr>
        <w:t xml:space="preserve">skatinti </w:t>
      </w:r>
      <w:r w:rsidRPr="00093406">
        <w:rPr>
          <w:rFonts w:ascii="Times New Roman" w:hAnsi="Times New Roman"/>
        </w:rPr>
        <w:t>cukrinis diabetas arba kartu taikomas gydymas, didinantis kalio kiekį kraujyje (žr. 4.5 skyrių). Tokiais atvejais reikia reguliariai matuoti kalio kiekį kraujyje.</w:t>
      </w:r>
    </w:p>
    <w:p w14:paraId="5A1D4186" w14:textId="77777777" w:rsidR="00B637CC" w:rsidRPr="00093406" w:rsidRDefault="00B637CC" w:rsidP="007B37C7">
      <w:pPr>
        <w:keepNext/>
        <w:keepLines/>
        <w:tabs>
          <w:tab w:val="left" w:pos="567"/>
        </w:tabs>
        <w:spacing w:after="0" w:line="240" w:lineRule="auto"/>
        <w:rPr>
          <w:rFonts w:ascii="Times New Roman" w:eastAsia="Times New Roman" w:hAnsi="Times New Roman" w:cs="Times New Roman"/>
          <w:lang w:eastAsia="lt-LT"/>
        </w:rPr>
      </w:pPr>
      <w:r w:rsidRPr="00093406">
        <w:rPr>
          <w:rFonts w:ascii="Times New Roman" w:eastAsia="Times New Roman" w:hAnsi="Times New Roman" w:cs="Times New Roman"/>
          <w:u w:val="single"/>
          <w:lang w:eastAsia="lt-LT"/>
        </w:rPr>
        <w:t>Derinys su pemetreksedu</w:t>
      </w:r>
    </w:p>
    <w:p w14:paraId="2F678B25" w14:textId="77777777" w:rsidR="00B637CC" w:rsidRPr="00E875BC" w:rsidRDefault="00B637CC" w:rsidP="007B37C7">
      <w:pPr>
        <w:keepNext/>
        <w:keepLines/>
        <w:spacing w:after="0" w:line="240" w:lineRule="auto"/>
        <w:rPr>
          <w:rFonts w:ascii="Times New Roman" w:eastAsia="Times New Roman" w:hAnsi="Times New Roman" w:cs="Times New Roman"/>
          <w:lang w:eastAsia="lt-LT"/>
        </w:rPr>
      </w:pPr>
      <w:r w:rsidRPr="00093406">
        <w:rPr>
          <w:rFonts w:ascii="Times New Roman" w:eastAsia="Times New Roman" w:hAnsi="Times New Roman" w:cs="Times New Roman"/>
        </w:rPr>
        <w:t>Pacientams, kuriems yra lengvas arba vidutinio sunkumo inkstų funkcijos sutrikimas, meloksikamo vartojim</w:t>
      </w:r>
      <w:r>
        <w:rPr>
          <w:rFonts w:ascii="Times New Roman" w:eastAsia="Times New Roman" w:hAnsi="Times New Roman" w:cs="Times New Roman"/>
        </w:rPr>
        <w:t xml:space="preserve">ą reikia nutraukti mažiausiai 5 </w:t>
      </w:r>
      <w:r w:rsidRPr="00093406">
        <w:rPr>
          <w:rFonts w:ascii="Times New Roman" w:eastAsia="Times New Roman" w:hAnsi="Times New Roman" w:cs="Times New Roman"/>
        </w:rPr>
        <w:t>paras iki pemetreksedo vartoj</w:t>
      </w:r>
      <w:r>
        <w:rPr>
          <w:rFonts w:ascii="Times New Roman" w:eastAsia="Times New Roman" w:hAnsi="Times New Roman" w:cs="Times New Roman"/>
        </w:rPr>
        <w:t xml:space="preserve">imo pradžios ir nevartoti mažiausiai 2 </w:t>
      </w:r>
      <w:r w:rsidRPr="00093406">
        <w:rPr>
          <w:rFonts w:ascii="Times New Roman" w:eastAsia="Times New Roman" w:hAnsi="Times New Roman" w:cs="Times New Roman"/>
        </w:rPr>
        <w:t>paras po pe</w:t>
      </w:r>
      <w:r w:rsidR="000E04A5">
        <w:rPr>
          <w:rFonts w:ascii="Times New Roman" w:eastAsia="Times New Roman" w:hAnsi="Times New Roman" w:cs="Times New Roman"/>
        </w:rPr>
        <w:t xml:space="preserve">metreksedo pavartojimo (žr. 4.5 </w:t>
      </w:r>
      <w:r w:rsidRPr="00093406">
        <w:rPr>
          <w:rFonts w:ascii="Times New Roman" w:eastAsia="Times New Roman" w:hAnsi="Times New Roman" w:cs="Times New Roman"/>
        </w:rPr>
        <w:t>skyrių).</w:t>
      </w:r>
    </w:p>
    <w:p w14:paraId="3251DFA3" w14:textId="77777777" w:rsidR="00B637CC" w:rsidRDefault="00B637CC" w:rsidP="00E875BC">
      <w:pPr>
        <w:tabs>
          <w:tab w:val="left" w:pos="567"/>
        </w:tabs>
        <w:spacing w:after="0" w:line="240" w:lineRule="auto"/>
        <w:rPr>
          <w:rFonts w:ascii="Times New Roman" w:eastAsia="Times New Roman" w:hAnsi="Times New Roman" w:cs="Times New Roman"/>
          <w:lang w:eastAsia="lt-LT"/>
        </w:rPr>
      </w:pPr>
    </w:p>
    <w:p w14:paraId="09FD37DA" w14:textId="77777777" w:rsidR="00E875BC" w:rsidRPr="00E875BC" w:rsidRDefault="00B637CC" w:rsidP="00E875BC">
      <w:pPr>
        <w:tabs>
          <w:tab w:val="left" w:pos="567"/>
        </w:tabs>
        <w:spacing w:after="0" w:line="240" w:lineRule="auto"/>
        <w:rPr>
          <w:rFonts w:ascii="Times New Roman" w:eastAsia="Times New Roman" w:hAnsi="Times New Roman" w:cs="Times New Roman"/>
          <w:lang w:eastAsia="lt-LT"/>
        </w:rPr>
      </w:pPr>
      <w:r w:rsidRPr="00093406">
        <w:rPr>
          <w:rFonts w:ascii="Times New Roman" w:hAnsi="Times New Roman"/>
          <w:u w:val="single"/>
        </w:rPr>
        <w:t>Kiti įspėjimai ir atsargumo priemonės</w:t>
      </w:r>
    </w:p>
    <w:p w14:paraId="52544C2F" w14:textId="0F3D618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Senyvi, neatsparūs arba silpni asmenys nepageidaujamas reakcijas dažnai toleruoja blogiau, todėl juos reikia atidžiai stebėti. Šiuo vaistiniu preparatu, kaip ir kitais NVNU, </w:t>
      </w:r>
      <w:r w:rsidR="00B637CC">
        <w:rPr>
          <w:rFonts w:ascii="Times New Roman" w:eastAsia="Times New Roman" w:hAnsi="Times New Roman" w:cs="Times New Roman"/>
          <w:lang w:eastAsia="lt-LT"/>
        </w:rPr>
        <w:t xml:space="preserve">ypač atsargiai </w:t>
      </w:r>
      <w:r w:rsidRPr="00E875BC">
        <w:rPr>
          <w:rFonts w:ascii="Times New Roman" w:eastAsia="Times New Roman" w:hAnsi="Times New Roman" w:cs="Times New Roman"/>
          <w:lang w:eastAsia="lt-LT"/>
        </w:rPr>
        <w:t>reikia gydyti senyvus pacientus, kuriems yra didesnė inkstų, kepenų ar širdies funkcijos sutrikimų galimybė. Senyviems žmonėms nepageidaujamų NVNU reakcijų, ypač virškinimo trakto kraujavimo ir prakiurimo, kurie gali būti mirtini, dažnis yra didesnis (žr. 4.2 skyrių).</w:t>
      </w:r>
    </w:p>
    <w:p w14:paraId="06FB8470"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A147C99" w14:textId="00533DD4" w:rsidR="00D93F0D" w:rsidRDefault="00D93F0D" w:rsidP="00E875BC">
      <w:pPr>
        <w:tabs>
          <w:tab w:val="left" w:pos="567"/>
        </w:tabs>
        <w:spacing w:after="0" w:line="240" w:lineRule="auto"/>
        <w:rPr>
          <w:rFonts w:ascii="Times New Roman" w:eastAsia="Times New Roman" w:hAnsi="Times New Roman" w:cs="Times New Roman"/>
          <w:lang w:eastAsia="lt-LT"/>
        </w:rPr>
      </w:pPr>
      <w:r w:rsidRPr="00093406">
        <w:rPr>
          <w:rFonts w:ascii="Times New Roman" w:hAnsi="Times New Roman"/>
        </w:rPr>
        <w:t>Meloksikamas, kaip ir kiti NVNU, gali slėpti infekcinės ligos simptomus</w:t>
      </w:r>
      <w:r w:rsidRPr="00E875BC" w:rsidDel="00D93F0D">
        <w:rPr>
          <w:rFonts w:ascii="Times New Roman" w:eastAsia="Times New Roman" w:hAnsi="Times New Roman" w:cs="Times New Roman"/>
          <w:lang w:eastAsia="lt-LT"/>
        </w:rPr>
        <w:t xml:space="preserve"> </w:t>
      </w:r>
    </w:p>
    <w:p w14:paraId="7EFCF775"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49AE49B3" w14:textId="77777777" w:rsidR="00E875BC" w:rsidRPr="00DF150B" w:rsidRDefault="006C6455" w:rsidP="00E875BC">
      <w:pPr>
        <w:tabs>
          <w:tab w:val="left" w:pos="567"/>
        </w:tabs>
        <w:spacing w:after="0" w:line="240" w:lineRule="auto"/>
        <w:rPr>
          <w:rFonts w:ascii="Times New Roman" w:hAnsi="Times New Roman"/>
          <w:u w:val="single"/>
        </w:rPr>
      </w:pPr>
      <w:r w:rsidRPr="00DF150B">
        <w:rPr>
          <w:rFonts w:ascii="Times New Roman" w:hAnsi="Times New Roman"/>
          <w:u w:val="single"/>
        </w:rPr>
        <w:t>Moterų vaisingumo sutrikimas</w:t>
      </w:r>
    </w:p>
    <w:p w14:paraId="3E4E3E28" w14:textId="4C9ACF06"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Meloksikamas, kaip ir kiti ciklooksigenazės aktyvumą (prostaglandinų sintezę) slopinantys vaistiniai preparatai, gali sutrikdyti moterų vaisingumą, todėl moterims, mėginančioms pastoti, preparato vartoti nerekomenduojama. Moterims, kurio</w:t>
      </w:r>
      <w:r w:rsidR="003D039E">
        <w:rPr>
          <w:rFonts w:ascii="Times New Roman" w:eastAsia="Times New Roman" w:hAnsi="Times New Roman" w:cs="Times New Roman"/>
          <w:lang w:eastAsia="lt-LT"/>
        </w:rPr>
        <w:t>ms nepavyksta</w:t>
      </w:r>
      <w:r w:rsidRPr="00E875BC">
        <w:rPr>
          <w:rFonts w:ascii="Times New Roman" w:eastAsia="Times New Roman" w:hAnsi="Times New Roman" w:cs="Times New Roman"/>
          <w:lang w:eastAsia="lt-LT"/>
        </w:rPr>
        <w:t xml:space="preserve"> pasto</w:t>
      </w:r>
      <w:r w:rsidR="003D039E">
        <w:rPr>
          <w:rFonts w:ascii="Times New Roman" w:eastAsia="Times New Roman" w:hAnsi="Times New Roman" w:cs="Times New Roman"/>
          <w:lang w:eastAsia="lt-LT"/>
        </w:rPr>
        <w:t>ti</w:t>
      </w:r>
      <w:r w:rsidRPr="00E875BC">
        <w:rPr>
          <w:rFonts w:ascii="Times New Roman" w:eastAsia="Times New Roman" w:hAnsi="Times New Roman" w:cs="Times New Roman"/>
          <w:lang w:eastAsia="lt-LT"/>
        </w:rPr>
        <w:t xml:space="preserve"> arba</w:t>
      </w:r>
      <w:r w:rsidR="003D039E">
        <w:rPr>
          <w:rFonts w:ascii="Times New Roman" w:eastAsia="Times New Roman" w:hAnsi="Times New Roman" w:cs="Times New Roman"/>
          <w:lang w:eastAsia="lt-LT"/>
        </w:rPr>
        <w:t xml:space="preserve"> yra</w:t>
      </w:r>
      <w:r w:rsidRPr="00E875BC">
        <w:rPr>
          <w:rFonts w:ascii="Times New Roman" w:eastAsia="Times New Roman" w:hAnsi="Times New Roman" w:cs="Times New Roman"/>
          <w:lang w:eastAsia="lt-LT"/>
        </w:rPr>
        <w:t xml:space="preserve"> tiriamos dėl nevaisingumo, </w:t>
      </w:r>
      <w:r w:rsidR="003D039E">
        <w:rPr>
          <w:rFonts w:ascii="Times New Roman" w:eastAsia="Times New Roman" w:hAnsi="Times New Roman" w:cs="Times New Roman"/>
          <w:lang w:eastAsia="lt-LT"/>
        </w:rPr>
        <w:t xml:space="preserve">reikia apsvarstyti </w:t>
      </w:r>
      <w:r w:rsidRPr="00E875BC">
        <w:rPr>
          <w:rFonts w:ascii="Times New Roman" w:eastAsia="Times New Roman" w:hAnsi="Times New Roman" w:cs="Times New Roman"/>
          <w:lang w:eastAsia="lt-LT"/>
        </w:rPr>
        <w:t>meloksikamo nutrauk</w:t>
      </w:r>
      <w:r w:rsidR="003D039E">
        <w:rPr>
          <w:rFonts w:ascii="Times New Roman" w:eastAsia="Times New Roman" w:hAnsi="Times New Roman" w:cs="Times New Roman"/>
          <w:lang w:eastAsia="lt-LT"/>
        </w:rPr>
        <w:t xml:space="preserve">imo galimybę </w:t>
      </w:r>
      <w:r w:rsidR="003D039E">
        <w:rPr>
          <w:rFonts w:ascii="Times New Roman" w:hAnsi="Times New Roman"/>
        </w:rPr>
        <w:t>(žr. 4.6 skyrių).</w:t>
      </w:r>
    </w:p>
    <w:p w14:paraId="5AB34E1C"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BC87040" w14:textId="5BF67483" w:rsidR="00E875BC" w:rsidRPr="00E875BC" w:rsidRDefault="00E875BC" w:rsidP="00E875BC">
      <w:pPr>
        <w:tabs>
          <w:tab w:val="left" w:pos="567"/>
        </w:tabs>
        <w:spacing w:after="0" w:line="240" w:lineRule="auto"/>
        <w:rPr>
          <w:rFonts w:ascii="Times New Roman" w:eastAsia="Times New Roman" w:hAnsi="Times New Roman" w:cs="Times New Roman"/>
          <w:b/>
          <w:lang w:eastAsia="lt-LT"/>
        </w:rPr>
      </w:pPr>
      <w:r w:rsidRPr="00E875BC">
        <w:rPr>
          <w:rFonts w:ascii="Times New Roman" w:eastAsia="Times New Roman" w:hAnsi="Times New Roman" w:cs="Times New Roman"/>
          <w:u w:val="single"/>
          <w:lang w:eastAsia="lt-LT"/>
        </w:rPr>
        <w:t xml:space="preserve">Recoxa sudėtyje yra </w:t>
      </w:r>
      <w:r w:rsidRPr="00A763DC">
        <w:rPr>
          <w:rFonts w:ascii="Times New Roman" w:eastAsia="Times New Roman" w:hAnsi="Times New Roman" w:cs="Times New Roman"/>
          <w:u w:val="single"/>
          <w:lang w:eastAsia="lt-LT"/>
        </w:rPr>
        <w:t>laktozės</w:t>
      </w:r>
      <w:r w:rsidR="006C6455" w:rsidRPr="003459E2">
        <w:rPr>
          <w:rFonts w:ascii="Times New Roman" w:hAnsi="Times New Roman"/>
          <w:u w:val="single"/>
        </w:rPr>
        <w:t xml:space="preserve"> </w:t>
      </w:r>
      <w:r w:rsidR="006C6455" w:rsidRPr="003459E2">
        <w:rPr>
          <w:rFonts w:ascii="Times New Roman" w:eastAsia="Times New Roman" w:hAnsi="Times New Roman" w:cs="Times New Roman"/>
          <w:u w:val="single"/>
          <w:lang w:eastAsia="lt-LT"/>
        </w:rPr>
        <w:t>ir natrio</w:t>
      </w:r>
    </w:p>
    <w:p w14:paraId="43870631" w14:textId="221B1DE9" w:rsid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Šio vaistinio preparato negalima vartoti pacientams, kuriems yra nustatytas paveldimas sutrikimas </w:t>
      </w:r>
      <w:r w:rsidRPr="00E875BC">
        <w:rPr>
          <w:rFonts w:ascii="Times New Roman" w:eastAsia="Times New Roman" w:hAnsi="Times New Roman" w:cs="Times New Roman"/>
          <w:lang w:eastAsia="lt-LT"/>
        </w:rPr>
        <w:sym w:font="Symbol" w:char="F02D"/>
      </w:r>
      <w:r w:rsidRPr="00E875BC">
        <w:rPr>
          <w:rFonts w:ascii="Times New Roman" w:eastAsia="Times New Roman" w:hAnsi="Times New Roman" w:cs="Times New Roman"/>
          <w:lang w:eastAsia="lt-LT"/>
        </w:rPr>
        <w:t xml:space="preserve"> </w:t>
      </w:r>
      <w:r w:rsidR="0041320D">
        <w:rPr>
          <w:rFonts w:ascii="Times New Roman" w:eastAsia="Times New Roman" w:hAnsi="Times New Roman" w:cs="Times New Roman"/>
          <w:lang w:eastAsia="lt-LT"/>
        </w:rPr>
        <w:t xml:space="preserve">visiškas </w:t>
      </w:r>
      <w:r w:rsidRPr="00E875BC">
        <w:rPr>
          <w:rFonts w:ascii="Times New Roman" w:eastAsia="Times New Roman" w:hAnsi="Times New Roman" w:cs="Times New Roman"/>
          <w:lang w:eastAsia="lt-LT"/>
        </w:rPr>
        <w:t xml:space="preserve">laktazės stygius arba gliukozės ir galaktozės malabsorbcija. </w:t>
      </w:r>
    </w:p>
    <w:p w14:paraId="05573B21" w14:textId="77777777" w:rsidR="00A763DC" w:rsidRPr="00E875BC" w:rsidRDefault="00A763DC" w:rsidP="00E875BC">
      <w:pPr>
        <w:tabs>
          <w:tab w:val="left" w:pos="567"/>
        </w:tabs>
        <w:spacing w:after="0" w:line="240" w:lineRule="auto"/>
        <w:rPr>
          <w:rFonts w:ascii="Times New Roman" w:eastAsia="Times New Roman" w:hAnsi="Times New Roman" w:cs="Times New Roman"/>
          <w:lang w:eastAsia="lt-LT"/>
        </w:rPr>
      </w:pPr>
    </w:p>
    <w:p w14:paraId="2E054F75" w14:textId="77777777" w:rsidR="00E875BC" w:rsidRDefault="0041320D" w:rsidP="0041320D">
      <w:pPr>
        <w:tabs>
          <w:tab w:val="left" w:pos="567"/>
        </w:tabs>
        <w:spacing w:after="0" w:line="240" w:lineRule="auto"/>
        <w:rPr>
          <w:rFonts w:ascii="Times New Roman" w:eastAsia="Times New Roman" w:hAnsi="Times New Roman" w:cs="Times New Roman"/>
          <w:lang w:eastAsia="lt-LT"/>
        </w:rPr>
      </w:pPr>
      <w:r w:rsidRPr="0041320D">
        <w:rPr>
          <w:rFonts w:ascii="Times New Roman" w:eastAsia="Times New Roman" w:hAnsi="Times New Roman" w:cs="Times New Roman"/>
          <w:lang w:eastAsia="lt-LT"/>
        </w:rPr>
        <w:t>Šio vaist</w:t>
      </w:r>
      <w:r>
        <w:rPr>
          <w:rFonts w:ascii="Times New Roman" w:eastAsia="Times New Roman" w:hAnsi="Times New Roman" w:cs="Times New Roman"/>
          <w:lang w:eastAsia="lt-LT"/>
        </w:rPr>
        <w:t>inio preparat</w:t>
      </w:r>
      <w:r w:rsidRPr="0041320D">
        <w:rPr>
          <w:rFonts w:ascii="Times New Roman" w:eastAsia="Times New Roman" w:hAnsi="Times New Roman" w:cs="Times New Roman"/>
          <w:lang w:eastAsia="lt-LT"/>
        </w:rPr>
        <w:t xml:space="preserve">o </w:t>
      </w:r>
      <w:r>
        <w:rPr>
          <w:rFonts w:ascii="Times New Roman" w:eastAsia="Times New Roman" w:hAnsi="Times New Roman" w:cs="Times New Roman"/>
          <w:lang w:eastAsia="lt-LT"/>
        </w:rPr>
        <w:t xml:space="preserve">tabletėje yra mažiau kaip 1 mmol (23 mg) natrio, t.y. jis beveik </w:t>
      </w:r>
      <w:r w:rsidRPr="0041320D">
        <w:rPr>
          <w:rFonts w:ascii="Times New Roman" w:eastAsia="Times New Roman" w:hAnsi="Times New Roman" w:cs="Times New Roman"/>
          <w:lang w:eastAsia="lt-LT"/>
        </w:rPr>
        <w:t>neturi reikšmės.</w:t>
      </w:r>
    </w:p>
    <w:p w14:paraId="1CC60430" w14:textId="77777777" w:rsidR="0041320D" w:rsidRPr="00E875BC" w:rsidRDefault="0041320D" w:rsidP="0041320D">
      <w:pPr>
        <w:tabs>
          <w:tab w:val="left" w:pos="567"/>
        </w:tabs>
        <w:spacing w:after="0" w:line="240" w:lineRule="auto"/>
        <w:rPr>
          <w:rFonts w:ascii="Times New Roman" w:eastAsia="Times New Roman" w:hAnsi="Times New Roman" w:cs="Times New Roman"/>
          <w:lang w:eastAsia="lt-LT"/>
        </w:rPr>
      </w:pPr>
    </w:p>
    <w:p w14:paraId="739B6041" w14:textId="77777777" w:rsidR="00E875BC" w:rsidRPr="00E875BC" w:rsidRDefault="00E875BC" w:rsidP="00AB354A">
      <w:pPr>
        <w:keepNext/>
        <w:keepLines/>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4.5</w:t>
      </w:r>
      <w:r w:rsidRPr="00E875BC">
        <w:rPr>
          <w:rFonts w:ascii="Times New Roman" w:eastAsia="Times New Roman" w:hAnsi="Times New Roman" w:cs="Times New Roman"/>
          <w:b/>
          <w:lang w:eastAsia="lt-LT"/>
        </w:rPr>
        <w:tab/>
        <w:t>Sąveika su kitais vaistiniais preparatais ir kitokia sąveika</w:t>
      </w:r>
    </w:p>
    <w:p w14:paraId="2AC88E02" w14:textId="77777777" w:rsidR="00E875BC" w:rsidRDefault="00E875BC" w:rsidP="00AB354A">
      <w:pPr>
        <w:keepNext/>
        <w:keepLines/>
        <w:tabs>
          <w:tab w:val="left" w:pos="567"/>
        </w:tabs>
        <w:spacing w:after="0" w:line="240" w:lineRule="auto"/>
        <w:ind w:left="567" w:hanging="567"/>
        <w:rPr>
          <w:rFonts w:ascii="Times New Roman" w:eastAsia="Times New Roman" w:hAnsi="Times New Roman" w:cs="Times New Roman"/>
          <w:lang w:eastAsia="lt-LT"/>
        </w:rPr>
      </w:pPr>
    </w:p>
    <w:p w14:paraId="6AFCA7E2" w14:textId="77777777" w:rsidR="007E2320" w:rsidRPr="003459E2" w:rsidRDefault="006C6455" w:rsidP="007E2320">
      <w:pPr>
        <w:tabs>
          <w:tab w:val="left" w:pos="2880"/>
        </w:tabs>
        <w:spacing w:after="0" w:line="240" w:lineRule="auto"/>
        <w:rPr>
          <w:rFonts w:ascii="Times New Roman" w:eastAsia="Times New Roman" w:hAnsi="Times New Roman" w:cs="Times New Roman"/>
          <w:u w:val="single"/>
        </w:rPr>
      </w:pPr>
      <w:r w:rsidRPr="003459E2">
        <w:rPr>
          <w:rFonts w:ascii="Times New Roman" w:eastAsia="Times New Roman" w:hAnsi="Times New Roman" w:cs="Times New Roman"/>
          <w:u w:val="single"/>
        </w:rPr>
        <w:t xml:space="preserve">Rizika, susijusi su </w:t>
      </w:r>
      <w:r w:rsidR="0041320D" w:rsidRPr="003459E2">
        <w:rPr>
          <w:rFonts w:ascii="Times New Roman" w:eastAsia="Times New Roman" w:hAnsi="Times New Roman" w:cs="Times New Roman"/>
          <w:u w:val="single"/>
        </w:rPr>
        <w:t>h</w:t>
      </w:r>
      <w:r w:rsidRPr="003459E2">
        <w:rPr>
          <w:rFonts w:ascii="Times New Roman" w:eastAsia="Times New Roman" w:hAnsi="Times New Roman" w:cs="Times New Roman"/>
          <w:u w:val="single"/>
        </w:rPr>
        <w:t>iperkalemija</w:t>
      </w:r>
    </w:p>
    <w:p w14:paraId="79C17C0A" w14:textId="77777777" w:rsidR="007E2320" w:rsidRDefault="007E2320" w:rsidP="007E2320">
      <w:pPr>
        <w:spacing w:after="0" w:line="240" w:lineRule="auto"/>
        <w:rPr>
          <w:rFonts w:ascii="Times New Roman" w:eastAsia="Times New Roman" w:hAnsi="Times New Roman" w:cs="Times New Roman"/>
        </w:rPr>
      </w:pPr>
      <w:r w:rsidRPr="00093406">
        <w:rPr>
          <w:rFonts w:ascii="Times New Roman" w:eastAsia="Times New Roman" w:hAnsi="Times New Roman" w:cs="Times New Roman"/>
        </w:rPr>
        <w:t xml:space="preserve">Tam tikri vaistiniai preparatai ar jų grupės gali skatinti hiperkalemijos atsiradimą: kalio druskos, kalį organizme sulaikantys diuretikai, AKF inhibitoriai, angiotenzino II receptorių blokatoriai, </w:t>
      </w:r>
      <w:r w:rsidR="0096247E">
        <w:rPr>
          <w:rFonts w:ascii="Times New Roman" w:eastAsia="Times New Roman" w:hAnsi="Times New Roman" w:cs="Times New Roman"/>
        </w:rPr>
        <w:t>NVNU</w:t>
      </w:r>
      <w:r w:rsidRPr="00093406">
        <w:rPr>
          <w:rFonts w:ascii="Times New Roman" w:eastAsia="Times New Roman" w:hAnsi="Times New Roman" w:cs="Times New Roman"/>
        </w:rPr>
        <w:t>, heparinas (mažos molekulinės masės arba nefrakcionuotas), ciklosporinas, takrolimuzas ir trimetoprimas.</w:t>
      </w:r>
    </w:p>
    <w:p w14:paraId="0EC07E0D" w14:textId="77777777" w:rsidR="007E2320" w:rsidRPr="00093406" w:rsidRDefault="007E2320" w:rsidP="007E2320">
      <w:pPr>
        <w:spacing w:after="0" w:line="240" w:lineRule="auto"/>
        <w:rPr>
          <w:rFonts w:ascii="Times New Roman" w:eastAsia="Times New Roman" w:hAnsi="Times New Roman" w:cs="Times New Roman"/>
        </w:rPr>
      </w:pPr>
    </w:p>
    <w:p w14:paraId="09B07A4A" w14:textId="77777777" w:rsidR="007E2320" w:rsidRPr="00093406" w:rsidRDefault="007E2320" w:rsidP="007E2320">
      <w:pPr>
        <w:spacing w:after="0" w:line="240" w:lineRule="auto"/>
        <w:rPr>
          <w:rFonts w:ascii="Times New Roman" w:eastAsia="Times New Roman" w:hAnsi="Times New Roman" w:cs="Times New Roman"/>
        </w:rPr>
      </w:pPr>
      <w:r w:rsidRPr="00093406">
        <w:rPr>
          <w:rFonts w:ascii="Times New Roman" w:eastAsia="Times New Roman" w:hAnsi="Times New Roman" w:cs="Times New Roman"/>
        </w:rPr>
        <w:t>Hiperkalemijos pradžia gali priklausyti nuo to, ar yra susijusių veiksnių.</w:t>
      </w:r>
    </w:p>
    <w:p w14:paraId="525019E3" w14:textId="77777777" w:rsidR="007E2320" w:rsidRPr="00093406" w:rsidRDefault="007E2320" w:rsidP="007E2320">
      <w:pPr>
        <w:spacing w:after="0" w:line="240" w:lineRule="auto"/>
        <w:rPr>
          <w:rFonts w:ascii="Times New Roman" w:eastAsia="Times New Roman" w:hAnsi="Times New Roman" w:cs="Times New Roman"/>
          <w:sz w:val="24"/>
          <w:szCs w:val="24"/>
        </w:rPr>
      </w:pPr>
      <w:r w:rsidRPr="00093406">
        <w:rPr>
          <w:rFonts w:ascii="Times New Roman" w:eastAsia="Times New Roman" w:hAnsi="Times New Roman" w:cs="Times New Roman"/>
        </w:rPr>
        <w:t>Rizika didėja, jei anksčiau minėtų vaistinių preparatų vartojama kartu su meloksikamu.</w:t>
      </w:r>
    </w:p>
    <w:p w14:paraId="65FDEB5C" w14:textId="77777777" w:rsidR="007E2320" w:rsidRPr="00E875BC" w:rsidRDefault="007E2320" w:rsidP="00AB354A">
      <w:pPr>
        <w:keepNext/>
        <w:keepLines/>
        <w:tabs>
          <w:tab w:val="left" w:pos="567"/>
        </w:tabs>
        <w:spacing w:after="0" w:line="240" w:lineRule="auto"/>
        <w:ind w:left="567" w:hanging="567"/>
        <w:rPr>
          <w:rFonts w:ascii="Times New Roman" w:eastAsia="Times New Roman" w:hAnsi="Times New Roman" w:cs="Times New Roman"/>
          <w:lang w:eastAsia="lt-LT"/>
        </w:rPr>
      </w:pPr>
    </w:p>
    <w:p w14:paraId="593B16B7" w14:textId="77777777" w:rsidR="00E875BC" w:rsidRPr="00E875BC" w:rsidRDefault="00E875BC" w:rsidP="00AB354A">
      <w:pPr>
        <w:keepNext/>
        <w:keepLines/>
        <w:tabs>
          <w:tab w:val="left" w:pos="567"/>
        </w:tabs>
        <w:spacing w:after="0" w:line="240" w:lineRule="auto"/>
        <w:ind w:left="567" w:hanging="567"/>
        <w:rPr>
          <w:rFonts w:ascii="Times New Roman" w:eastAsia="Times New Roman" w:hAnsi="Times New Roman" w:cs="Times New Roman"/>
          <w:szCs w:val="26"/>
          <w:u w:val="single"/>
          <w:shd w:val="clear" w:color="auto" w:fill="FFFFFF"/>
          <w:lang w:eastAsia="lt-LT"/>
        </w:rPr>
      </w:pPr>
      <w:r w:rsidRPr="00E875BC">
        <w:rPr>
          <w:rFonts w:ascii="Times New Roman" w:eastAsia="Times New Roman" w:hAnsi="Times New Roman" w:cs="Times New Roman"/>
          <w:szCs w:val="26"/>
          <w:u w:val="single"/>
          <w:shd w:val="clear" w:color="auto" w:fill="FFFFFF"/>
          <w:lang w:eastAsia="lt-LT"/>
        </w:rPr>
        <w:t>Farmakodinaminė sąveika</w:t>
      </w:r>
    </w:p>
    <w:p w14:paraId="4AE352B5" w14:textId="77777777" w:rsidR="00E875BC" w:rsidRPr="00E875BC" w:rsidRDefault="00E875BC" w:rsidP="00AB354A">
      <w:pPr>
        <w:keepNext/>
        <w:keepLines/>
        <w:tabs>
          <w:tab w:val="left" w:pos="567"/>
        </w:tabs>
        <w:spacing w:after="0" w:line="240" w:lineRule="auto"/>
        <w:ind w:left="360" w:hanging="360"/>
        <w:rPr>
          <w:rFonts w:ascii="Times New Roman" w:eastAsia="Times New Roman" w:hAnsi="Times New Roman" w:cs="Times New Roman"/>
          <w:i/>
          <w:iCs/>
          <w:lang w:eastAsia="lt-LT"/>
        </w:rPr>
      </w:pPr>
    </w:p>
    <w:p w14:paraId="0DE8B6A2" w14:textId="333CE2A8" w:rsidR="00E875BC" w:rsidRPr="00E875BC" w:rsidRDefault="00E875BC" w:rsidP="00AB354A">
      <w:pPr>
        <w:keepNext/>
        <w:keepLines/>
        <w:tabs>
          <w:tab w:val="left" w:pos="567"/>
        </w:tabs>
        <w:spacing w:after="0" w:line="240" w:lineRule="auto"/>
        <w:ind w:left="360" w:hanging="360"/>
        <w:rPr>
          <w:rFonts w:ascii="Times New Roman" w:eastAsia="Times New Roman" w:hAnsi="Times New Roman" w:cs="Times New Roman"/>
          <w:i/>
          <w:szCs w:val="26"/>
          <w:shd w:val="clear" w:color="auto" w:fill="FFFFFF"/>
          <w:lang w:eastAsia="lt-LT"/>
        </w:rPr>
      </w:pPr>
      <w:r w:rsidRPr="00E875BC">
        <w:rPr>
          <w:rFonts w:ascii="Times New Roman" w:eastAsia="Times New Roman" w:hAnsi="Times New Roman" w:cs="Times New Roman"/>
          <w:i/>
          <w:iCs/>
          <w:lang w:eastAsia="lt-LT"/>
        </w:rPr>
        <w:t>Kiti NVNU</w:t>
      </w:r>
      <w:r w:rsidR="004D3FF8">
        <w:rPr>
          <w:rFonts w:ascii="Times New Roman" w:eastAsia="Times New Roman" w:hAnsi="Times New Roman" w:cs="Times New Roman"/>
          <w:i/>
          <w:iCs/>
          <w:lang w:eastAsia="lt-LT"/>
        </w:rPr>
        <w:t xml:space="preserve"> ir </w:t>
      </w:r>
      <w:r w:rsidR="004D3FF8" w:rsidRPr="00DF150B">
        <w:rPr>
          <w:rFonts w:ascii="Times New Roman" w:hAnsi="Times New Roman"/>
          <w:i/>
        </w:rPr>
        <w:t xml:space="preserve">acetilsalicilo </w:t>
      </w:r>
      <w:r w:rsidR="004D3FF8" w:rsidRPr="00093406">
        <w:rPr>
          <w:rFonts w:ascii="Times New Roman" w:eastAsia="Times New Roman" w:hAnsi="Times New Roman" w:cs="Times New Roman"/>
          <w:i/>
          <w:iCs/>
          <w:lang w:eastAsia="lt-LT"/>
        </w:rPr>
        <w:t>rūgšt</w:t>
      </w:r>
      <w:r w:rsidR="004D3FF8">
        <w:rPr>
          <w:rFonts w:ascii="Times New Roman" w:eastAsia="Times New Roman" w:hAnsi="Times New Roman" w:cs="Times New Roman"/>
          <w:i/>
          <w:iCs/>
          <w:lang w:eastAsia="lt-LT"/>
        </w:rPr>
        <w:t>is</w:t>
      </w:r>
    </w:p>
    <w:p w14:paraId="33B32644" w14:textId="41D0285D" w:rsidR="00624B3B" w:rsidRDefault="004D3FF8" w:rsidP="007B37C7">
      <w:pPr>
        <w:tabs>
          <w:tab w:val="left" w:pos="567"/>
        </w:tabs>
        <w:spacing w:after="0" w:line="240" w:lineRule="auto"/>
        <w:rPr>
          <w:rFonts w:ascii="Times New Roman" w:hAnsi="Times New Roman"/>
        </w:rPr>
      </w:pPr>
      <w:r w:rsidRPr="00093406">
        <w:rPr>
          <w:rFonts w:ascii="Times New Roman" w:hAnsi="Times New Roman"/>
        </w:rPr>
        <w:t>Vartoti kartu kitų nesteroidi</w:t>
      </w:r>
      <w:r>
        <w:rPr>
          <w:rFonts w:ascii="Times New Roman" w:hAnsi="Times New Roman"/>
        </w:rPr>
        <w:t>nių vaist</w:t>
      </w:r>
      <w:r w:rsidR="0041320D">
        <w:rPr>
          <w:rFonts w:ascii="Times New Roman" w:hAnsi="Times New Roman"/>
        </w:rPr>
        <w:t>inių preparat</w:t>
      </w:r>
      <w:r>
        <w:rPr>
          <w:rFonts w:ascii="Times New Roman" w:hAnsi="Times New Roman"/>
        </w:rPr>
        <w:t xml:space="preserve">ų nuo uždegimo, </w:t>
      </w:r>
      <w:r w:rsidRPr="00093406">
        <w:rPr>
          <w:rFonts w:ascii="Times New Roman" w:hAnsi="Times New Roman"/>
        </w:rPr>
        <w:t xml:space="preserve">acetilsalicilo </w:t>
      </w:r>
      <w:r w:rsidRPr="00093406">
        <w:rPr>
          <w:rFonts w:ascii="Times New Roman" w:eastAsia="Times New Roman" w:hAnsi="Times New Roman" w:cs="Times New Roman"/>
        </w:rPr>
        <w:t xml:space="preserve">rūgštį, (skiriamą </w:t>
      </w:r>
      <w:r w:rsidR="000E04A5">
        <w:rPr>
          <w:rFonts w:ascii="Times New Roman" w:eastAsia="Times New Roman" w:hAnsi="Times New Roman" w:cs="Times New Roman"/>
          <w:color w:val="000000"/>
          <w:lang w:eastAsia="fr-FR"/>
        </w:rPr>
        <w:t>≥</w:t>
      </w:r>
      <w:r w:rsidR="00BA58BA">
        <w:rPr>
          <w:rFonts w:ascii="Times New Roman" w:eastAsia="Times New Roman" w:hAnsi="Times New Roman" w:cs="Times New Roman"/>
          <w:color w:val="000000"/>
          <w:lang w:eastAsia="fr-FR"/>
        </w:rPr>
        <w:t> </w:t>
      </w:r>
      <w:r w:rsidRPr="00093406">
        <w:rPr>
          <w:rFonts w:ascii="Times New Roman" w:eastAsia="Times New Roman" w:hAnsi="Times New Roman" w:cs="Times New Roman"/>
          <w:color w:val="000000"/>
          <w:lang w:eastAsia="fr-FR"/>
        </w:rPr>
        <w:t>500 mg</w:t>
      </w:r>
      <w:r w:rsidRPr="00093406">
        <w:rPr>
          <w:rFonts w:ascii="Times New Roman" w:hAnsi="Times New Roman"/>
          <w:color w:val="000000"/>
        </w:rPr>
        <w:t xml:space="preserve"> vienkartinai ar ≥ 3</w:t>
      </w:r>
      <w:r>
        <w:rPr>
          <w:rFonts w:ascii="Times New Roman" w:hAnsi="Times New Roman"/>
          <w:color w:val="000000"/>
        </w:rPr>
        <w:t> </w:t>
      </w:r>
      <w:r w:rsidRPr="00093406">
        <w:rPr>
          <w:rFonts w:ascii="Times New Roman" w:hAnsi="Times New Roman"/>
          <w:color w:val="000000"/>
        </w:rPr>
        <w:t>g per parą</w:t>
      </w:r>
      <w:r w:rsidRPr="00093406">
        <w:rPr>
          <w:rFonts w:ascii="Times New Roman" w:eastAsia="Times New Roman" w:hAnsi="Times New Roman" w:cs="Times New Roman"/>
          <w:color w:val="000000"/>
          <w:lang w:eastAsia="fr-FR"/>
        </w:rPr>
        <w:t xml:space="preserve">), </w:t>
      </w:r>
      <w:r w:rsidRPr="00093406">
        <w:rPr>
          <w:rFonts w:ascii="Times New Roman" w:hAnsi="Times New Roman"/>
          <w:color w:val="000000"/>
        </w:rPr>
        <w:t>nerekome</w:t>
      </w:r>
      <w:r w:rsidR="0041320D">
        <w:rPr>
          <w:rFonts w:ascii="Times New Roman" w:hAnsi="Times New Roman"/>
          <w:color w:val="000000"/>
        </w:rPr>
        <w:t>n</w:t>
      </w:r>
      <w:r w:rsidRPr="00093406">
        <w:rPr>
          <w:rFonts w:ascii="Times New Roman" w:hAnsi="Times New Roman"/>
          <w:color w:val="000000"/>
        </w:rPr>
        <w:t>duojama</w:t>
      </w:r>
      <w:r>
        <w:rPr>
          <w:rFonts w:ascii="Times New Roman" w:hAnsi="Times New Roman"/>
        </w:rPr>
        <w:t xml:space="preserve"> </w:t>
      </w:r>
      <w:r w:rsidRPr="00093406">
        <w:rPr>
          <w:rFonts w:ascii="Times New Roman" w:hAnsi="Times New Roman"/>
        </w:rPr>
        <w:t>(žr. 4.4 skyrių)</w:t>
      </w:r>
      <w:r>
        <w:rPr>
          <w:rFonts w:ascii="Times New Roman" w:hAnsi="Times New Roman"/>
        </w:rPr>
        <w:t xml:space="preserve">. </w:t>
      </w:r>
    </w:p>
    <w:p w14:paraId="7ACFC821" w14:textId="77777777" w:rsidR="00E875BC" w:rsidRPr="00E875BC" w:rsidRDefault="00E875BC" w:rsidP="00E875BC">
      <w:pPr>
        <w:tabs>
          <w:tab w:val="left" w:pos="567"/>
        </w:tabs>
        <w:spacing w:after="0" w:line="240" w:lineRule="auto"/>
        <w:ind w:left="360" w:hanging="360"/>
        <w:rPr>
          <w:rFonts w:ascii="Times New Roman" w:eastAsia="Times New Roman" w:hAnsi="Times New Roman" w:cs="Times New Roman"/>
          <w:lang w:eastAsia="lt-LT"/>
        </w:rPr>
      </w:pPr>
    </w:p>
    <w:p w14:paraId="103D9A7E" w14:textId="77777777" w:rsidR="004D3FF8" w:rsidRPr="00093406" w:rsidRDefault="004D3FF8" w:rsidP="004D3FF8">
      <w:pPr>
        <w:autoSpaceDE w:val="0"/>
        <w:autoSpaceDN w:val="0"/>
        <w:adjustRightInd w:val="0"/>
        <w:spacing w:after="0" w:line="240" w:lineRule="auto"/>
        <w:rPr>
          <w:rFonts w:ascii="Times New Roman" w:hAnsi="Times New Roman"/>
          <w:i/>
        </w:rPr>
      </w:pPr>
      <w:r w:rsidRPr="00093406">
        <w:rPr>
          <w:rFonts w:ascii="Times New Roman" w:hAnsi="Times New Roman"/>
          <w:i/>
        </w:rPr>
        <w:t>Kortikosteroidai (pvz. gliukokortikoidai)</w:t>
      </w:r>
    </w:p>
    <w:p w14:paraId="265C9B08" w14:textId="22ACFEA8" w:rsidR="00E875BC" w:rsidRPr="00E875BC" w:rsidRDefault="00E50B04" w:rsidP="00E875BC">
      <w:pPr>
        <w:keepNext/>
        <w:keepLines/>
        <w:tabs>
          <w:tab w:val="left" w:pos="567"/>
        </w:tabs>
        <w:spacing w:after="0" w:line="240" w:lineRule="auto"/>
        <w:rPr>
          <w:rFonts w:ascii="Times New Roman" w:eastAsia="Times New Roman" w:hAnsi="Times New Roman" w:cs="Times New Roman"/>
          <w:lang w:eastAsia="lt-LT"/>
        </w:rPr>
      </w:pPr>
      <w:r w:rsidRPr="00093406">
        <w:rPr>
          <w:rFonts w:ascii="Times New Roman" w:hAnsi="Times New Roman"/>
        </w:rPr>
        <w:t xml:space="preserve">Reikia atkreipti dėmesį, kad vartojant kartu su kortikosteroidais didėja </w:t>
      </w:r>
      <w:r w:rsidR="0041320D">
        <w:rPr>
          <w:rFonts w:ascii="Times New Roman" w:hAnsi="Times New Roman"/>
        </w:rPr>
        <w:t>k</w:t>
      </w:r>
      <w:r>
        <w:rPr>
          <w:rFonts w:ascii="Times New Roman" w:hAnsi="Times New Roman"/>
        </w:rPr>
        <w:t xml:space="preserve">raujavimo ar </w:t>
      </w:r>
      <w:r w:rsidRPr="00093406">
        <w:rPr>
          <w:rFonts w:ascii="Times New Roman" w:hAnsi="Times New Roman"/>
        </w:rPr>
        <w:t>virškinimo</w:t>
      </w:r>
      <w:r>
        <w:rPr>
          <w:rFonts w:ascii="Times New Roman" w:hAnsi="Times New Roman"/>
        </w:rPr>
        <w:t xml:space="preserve"> trakto išopėjimo </w:t>
      </w:r>
      <w:r w:rsidRPr="00093406">
        <w:rPr>
          <w:rFonts w:ascii="Times New Roman" w:hAnsi="Times New Roman"/>
        </w:rPr>
        <w:t>rizika.</w:t>
      </w:r>
    </w:p>
    <w:p w14:paraId="49B451C8" w14:textId="77777777" w:rsidR="00E875BC" w:rsidRPr="00E875BC" w:rsidRDefault="00E875BC" w:rsidP="00E875BC">
      <w:pPr>
        <w:tabs>
          <w:tab w:val="left" w:pos="567"/>
        </w:tabs>
        <w:spacing w:after="0" w:line="240" w:lineRule="auto"/>
        <w:ind w:left="360" w:hanging="360"/>
        <w:rPr>
          <w:rFonts w:ascii="Times New Roman" w:eastAsia="Times New Roman" w:hAnsi="Times New Roman" w:cs="Times New Roman"/>
          <w:lang w:eastAsia="lt-LT"/>
        </w:rPr>
      </w:pPr>
    </w:p>
    <w:p w14:paraId="25B23143" w14:textId="77777777" w:rsidR="00E875BC" w:rsidRPr="00E875BC" w:rsidRDefault="00E50B04" w:rsidP="00E875BC">
      <w:pPr>
        <w:tabs>
          <w:tab w:val="left" w:pos="567"/>
        </w:tabs>
        <w:spacing w:after="0" w:line="240" w:lineRule="auto"/>
        <w:ind w:left="360" w:hanging="360"/>
        <w:rPr>
          <w:rFonts w:ascii="Times New Roman" w:eastAsia="Times New Roman" w:hAnsi="Times New Roman" w:cs="Times New Roman"/>
          <w:i/>
          <w:lang w:eastAsia="lt-LT"/>
        </w:rPr>
      </w:pPr>
      <w:r w:rsidRPr="00093406">
        <w:rPr>
          <w:rFonts w:ascii="Times New Roman" w:hAnsi="Times New Roman"/>
          <w:i/>
        </w:rPr>
        <w:t>Antikoaguliantai arba heparinas</w:t>
      </w:r>
    </w:p>
    <w:p w14:paraId="40189561" w14:textId="1DF3A92E" w:rsidR="00CC7BD3" w:rsidRDefault="00E875BC" w:rsidP="00E875BC">
      <w:pPr>
        <w:tabs>
          <w:tab w:val="left" w:pos="567"/>
        </w:tabs>
        <w:spacing w:after="0" w:line="240" w:lineRule="auto"/>
        <w:rPr>
          <w:rFonts w:ascii="Times New Roman" w:eastAsia="Times New Roman" w:hAnsi="Times New Roman" w:cs="Times New Roman"/>
          <w:szCs w:val="18"/>
          <w:shd w:val="clear" w:color="auto" w:fill="FFFFFF"/>
          <w:lang w:eastAsia="lt-LT"/>
        </w:rPr>
      </w:pPr>
      <w:r w:rsidRPr="00E875BC">
        <w:rPr>
          <w:rFonts w:ascii="Times New Roman" w:eastAsia="Times New Roman" w:hAnsi="Times New Roman" w:cs="Times New Roman"/>
          <w:lang w:eastAsia="lt-LT"/>
        </w:rPr>
        <w:t xml:space="preserve">Dėl trombocitų funkcijos slopinimo ir skrandžio bei dvylikapirštės žarnos gleivinės pažaidos </w:t>
      </w:r>
      <w:r w:rsidR="00E50B04">
        <w:rPr>
          <w:rFonts w:ascii="Times New Roman" w:eastAsia="Times New Roman" w:hAnsi="Times New Roman" w:cs="Times New Roman"/>
          <w:lang w:eastAsia="lt-LT"/>
        </w:rPr>
        <w:t>labai pa</w:t>
      </w:r>
      <w:r w:rsidRPr="00E875BC">
        <w:rPr>
          <w:rFonts w:ascii="Times New Roman" w:eastAsia="Times New Roman" w:hAnsi="Times New Roman" w:cs="Times New Roman"/>
          <w:lang w:eastAsia="lt-LT"/>
        </w:rPr>
        <w:t xml:space="preserve">didėja kraujavimo rizika. NVNU gali stiprinti antikoaguliantų, pavyzdžiui, varfarino, poveikį (žr. 4.4 skyrių). </w:t>
      </w:r>
      <w:r w:rsidRPr="00E875BC">
        <w:rPr>
          <w:rFonts w:ascii="Times New Roman" w:eastAsia="Times New Roman" w:hAnsi="Times New Roman" w:cs="Times New Roman"/>
          <w:szCs w:val="18"/>
          <w:shd w:val="clear" w:color="auto" w:fill="FFFFFF"/>
          <w:lang w:eastAsia="lt-LT"/>
        </w:rPr>
        <w:t>NVNU kartu su geriamaisiais antikoaguliantais</w:t>
      </w:r>
      <w:r w:rsidR="00CC7BD3">
        <w:rPr>
          <w:rFonts w:ascii="Times New Roman" w:eastAsia="Times New Roman" w:hAnsi="Times New Roman" w:cs="Times New Roman"/>
          <w:szCs w:val="18"/>
          <w:shd w:val="clear" w:color="auto" w:fill="FFFFFF"/>
          <w:lang w:eastAsia="lt-LT"/>
        </w:rPr>
        <w:t xml:space="preserve"> </w:t>
      </w:r>
      <w:r w:rsidR="00CC7BD3" w:rsidRPr="00093406">
        <w:rPr>
          <w:rFonts w:ascii="Times New Roman" w:hAnsi="Times New Roman"/>
        </w:rPr>
        <w:t>ar heparinu,</w:t>
      </w:r>
      <w:r w:rsidR="00CC7BD3">
        <w:rPr>
          <w:rFonts w:ascii="Times New Roman" w:hAnsi="Times New Roman"/>
        </w:rPr>
        <w:t xml:space="preserve"> </w:t>
      </w:r>
      <w:r w:rsidR="00CC7BD3" w:rsidRPr="00093406">
        <w:rPr>
          <w:rFonts w:ascii="Times New Roman" w:hAnsi="Times New Roman"/>
        </w:rPr>
        <w:t>geriatrinėmis ar gydomosiomis dozėmis,</w:t>
      </w:r>
      <w:r w:rsidRPr="00E875BC">
        <w:rPr>
          <w:rFonts w:ascii="Times New Roman" w:eastAsia="Times New Roman" w:hAnsi="Times New Roman" w:cs="Times New Roman"/>
          <w:szCs w:val="18"/>
          <w:shd w:val="clear" w:color="auto" w:fill="FFFFFF"/>
          <w:lang w:eastAsia="lt-LT"/>
        </w:rPr>
        <w:t xml:space="preserve"> vartoti nerekomenduojama (žr. 4.4 skyrių).</w:t>
      </w:r>
    </w:p>
    <w:p w14:paraId="0A27935E" w14:textId="77777777" w:rsidR="00624B3B" w:rsidRPr="007B37C7" w:rsidRDefault="00CC7BD3" w:rsidP="007B37C7">
      <w:pPr>
        <w:autoSpaceDE w:val="0"/>
        <w:autoSpaceDN w:val="0"/>
        <w:adjustRightInd w:val="0"/>
        <w:spacing w:after="0" w:line="240" w:lineRule="auto"/>
        <w:rPr>
          <w:rFonts w:ascii="Times New Roman" w:hAnsi="Times New Roman"/>
        </w:rPr>
      </w:pPr>
      <w:r w:rsidRPr="00093406">
        <w:rPr>
          <w:rFonts w:ascii="Times New Roman" w:hAnsi="Times New Roman"/>
        </w:rPr>
        <w:t>Likusiais</w:t>
      </w:r>
      <w:r w:rsidR="000E04A5">
        <w:rPr>
          <w:rFonts w:ascii="Times New Roman" w:hAnsi="Times New Roman"/>
        </w:rPr>
        <w:t xml:space="preserve"> heparino vartojimo atvejais (</w:t>
      </w:r>
      <w:r>
        <w:rPr>
          <w:rFonts w:ascii="Times New Roman" w:hAnsi="Times New Roman"/>
        </w:rPr>
        <w:t xml:space="preserve">pvz., profilaktinėmis dozėmis) </w:t>
      </w:r>
      <w:r w:rsidRPr="00093406">
        <w:rPr>
          <w:rFonts w:ascii="Times New Roman" w:hAnsi="Times New Roman"/>
        </w:rPr>
        <w:t>būtina atkreipti dėmesį į padidėjusią kraujavimo riziką.</w:t>
      </w:r>
    </w:p>
    <w:p w14:paraId="2B4D2A8E" w14:textId="77777777" w:rsidR="00E875BC" w:rsidRPr="00E875BC" w:rsidRDefault="00E875BC" w:rsidP="00E875BC">
      <w:pPr>
        <w:tabs>
          <w:tab w:val="left" w:pos="567"/>
        </w:tabs>
        <w:spacing w:after="0" w:line="240" w:lineRule="auto"/>
        <w:rPr>
          <w:rFonts w:ascii="Times New Roman" w:eastAsia="Times New Roman" w:hAnsi="Times New Roman" w:cs="Times New Roman"/>
          <w:szCs w:val="18"/>
          <w:shd w:val="clear" w:color="auto" w:fill="EBEFF9"/>
          <w:lang w:eastAsia="lt-LT"/>
        </w:rPr>
      </w:pPr>
      <w:r w:rsidRPr="00E875BC">
        <w:rPr>
          <w:rFonts w:ascii="Times New Roman" w:eastAsia="Times New Roman" w:hAnsi="Times New Roman" w:cs="Times New Roman"/>
          <w:szCs w:val="18"/>
          <w:shd w:val="clear" w:color="auto" w:fill="FFFFFF"/>
          <w:lang w:eastAsia="lt-LT"/>
        </w:rPr>
        <w:lastRenderedPageBreak/>
        <w:t xml:space="preserve">Jeigu gydymo minėtu deriniu išvengti negalima, būtina </w:t>
      </w:r>
      <w:r w:rsidRPr="00E875BC">
        <w:rPr>
          <w:rFonts w:ascii="Times New Roman" w:eastAsia="Times New Roman" w:hAnsi="Times New Roman" w:cs="Times New Roman"/>
          <w:lang w:eastAsia="lt-LT"/>
        </w:rPr>
        <w:t>atidžiai sekti TNS.</w:t>
      </w:r>
    </w:p>
    <w:p w14:paraId="4A666646" w14:textId="77777777" w:rsidR="00E875BC" w:rsidRPr="00E875BC" w:rsidRDefault="00E875BC" w:rsidP="00E875BC">
      <w:pPr>
        <w:tabs>
          <w:tab w:val="left" w:pos="567"/>
        </w:tabs>
        <w:spacing w:after="0" w:line="240" w:lineRule="auto"/>
        <w:ind w:left="360" w:hanging="360"/>
        <w:rPr>
          <w:rFonts w:ascii="Times New Roman" w:eastAsia="Times New Roman" w:hAnsi="Times New Roman" w:cs="Times New Roman"/>
          <w:lang w:eastAsia="lt-LT"/>
        </w:rPr>
      </w:pPr>
    </w:p>
    <w:p w14:paraId="556E595B" w14:textId="77777777" w:rsidR="00E875BC" w:rsidRPr="00E875BC" w:rsidRDefault="00E875BC" w:rsidP="00DF150B">
      <w:pPr>
        <w:keepNext/>
        <w:keepLines/>
        <w:tabs>
          <w:tab w:val="left" w:pos="567"/>
        </w:tabs>
        <w:spacing w:after="0" w:line="240" w:lineRule="auto"/>
        <w:rPr>
          <w:rFonts w:ascii="Times New Roman" w:eastAsia="Times New Roman" w:hAnsi="Times New Roman" w:cs="Times New Roman"/>
          <w:i/>
          <w:lang w:eastAsia="lt-LT"/>
        </w:rPr>
      </w:pPr>
      <w:r w:rsidRPr="00E875BC">
        <w:rPr>
          <w:rFonts w:ascii="Times New Roman" w:eastAsia="Times New Roman" w:hAnsi="Times New Roman" w:cs="Times New Roman"/>
          <w:i/>
          <w:lang w:eastAsia="lt-LT"/>
        </w:rPr>
        <w:t>Tromboliziniai ir antitrombocitiniai vaistiniai preparatai</w:t>
      </w:r>
    </w:p>
    <w:p w14:paraId="0566CE4E" w14:textId="77777777" w:rsidR="00E875BC" w:rsidRPr="00E875BC" w:rsidRDefault="00E875BC" w:rsidP="00DF150B">
      <w:pPr>
        <w:keepNext/>
        <w:keepLines/>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Dėl trombocitų funkcijos slopinimo ir skrandžio bei dvylikapirštės žarnos gleivinės pažaidos didėja kraujavimo rizika. </w:t>
      </w:r>
    </w:p>
    <w:p w14:paraId="54053C6F"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67EC4DB5" w14:textId="77777777" w:rsidR="00E875BC" w:rsidRPr="00E875BC" w:rsidRDefault="00E875BC" w:rsidP="00E875BC">
      <w:pPr>
        <w:tabs>
          <w:tab w:val="left" w:pos="567"/>
        </w:tabs>
        <w:spacing w:after="0" w:line="240" w:lineRule="auto"/>
        <w:rPr>
          <w:rFonts w:ascii="Times New Roman" w:eastAsia="Times New Roman" w:hAnsi="Times New Roman" w:cs="Times New Roman"/>
          <w:i/>
          <w:lang w:eastAsia="lt-LT"/>
        </w:rPr>
      </w:pPr>
      <w:r w:rsidRPr="00E875BC">
        <w:rPr>
          <w:rFonts w:ascii="Times New Roman" w:eastAsia="Times New Roman" w:hAnsi="Times New Roman" w:cs="Times New Roman"/>
          <w:i/>
          <w:lang w:eastAsia="lt-LT"/>
        </w:rPr>
        <w:t>Selektyvūs atgalinio serotonino sugrąžinimo inhibitoriai (SSRI)</w:t>
      </w:r>
    </w:p>
    <w:p w14:paraId="6F6DFB5B" w14:textId="27AE17CA"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Didėja kraujavimo iš virškinimo trakto rizika.</w:t>
      </w:r>
    </w:p>
    <w:p w14:paraId="6950D3C2" w14:textId="77777777" w:rsidR="00E875BC" w:rsidRPr="00E875BC" w:rsidRDefault="00E875BC" w:rsidP="00E875BC">
      <w:pPr>
        <w:tabs>
          <w:tab w:val="left" w:pos="567"/>
        </w:tabs>
        <w:spacing w:after="0" w:line="240" w:lineRule="auto"/>
        <w:ind w:left="360" w:hanging="360"/>
        <w:rPr>
          <w:rFonts w:ascii="Times New Roman" w:eastAsia="Times New Roman" w:hAnsi="Times New Roman" w:cs="Times New Roman"/>
          <w:lang w:eastAsia="lt-LT"/>
        </w:rPr>
      </w:pPr>
    </w:p>
    <w:p w14:paraId="5CD8A380" w14:textId="77777777" w:rsidR="00E875BC" w:rsidRPr="00E875BC" w:rsidRDefault="00E875BC" w:rsidP="00E875BC">
      <w:pPr>
        <w:tabs>
          <w:tab w:val="left" w:pos="567"/>
        </w:tabs>
        <w:spacing w:after="0" w:line="240" w:lineRule="auto"/>
        <w:ind w:left="360" w:hanging="360"/>
        <w:rPr>
          <w:rFonts w:ascii="Times New Roman" w:eastAsia="Times New Roman" w:hAnsi="Times New Roman" w:cs="Times New Roman"/>
          <w:i/>
          <w:lang w:eastAsia="lt-LT"/>
        </w:rPr>
      </w:pPr>
      <w:r w:rsidRPr="00E875BC">
        <w:rPr>
          <w:rFonts w:ascii="Times New Roman" w:eastAsia="Times New Roman" w:hAnsi="Times New Roman" w:cs="Times New Roman"/>
          <w:i/>
          <w:lang w:eastAsia="lt-LT"/>
        </w:rPr>
        <w:t>Diuretikai, AKF inhibitoriai, angiotenzino II receptorių blokatoriai</w:t>
      </w:r>
    </w:p>
    <w:p w14:paraId="7E054029" w14:textId="77777777" w:rsidR="00E875BC" w:rsidRPr="00E875BC" w:rsidRDefault="00E875BC" w:rsidP="00E875BC">
      <w:pPr>
        <w:tabs>
          <w:tab w:val="left" w:pos="0"/>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NVNU gali silpninti diuretikų ir kitokių antihipertenzinių vaistinių preparatų poveikį. Kai kuriems pacientams, kurių inkstų funkcijai gresia pavojus (pvz., dehidruotiems pacientams, senyviems žmonėms, kurių inkstų funkcija susilpnėjusi), NVNU derinimas su AKF inhibitoriais, angiotenzino II receptorių blokatoriais arba ciklooksigenazės aktyvumą slopinančiais vaistiniais preparatais gali lemti tolesnį inkstų funkcijos silpnėjimą, įskaitant galimą ūminį inkstų nepakankamumą, kuris paprastai yra laikinas. Vadinasi, minėtais deriniais reikia gydyti atsargiai, ypač senyvus žmones. Pacientus reikia tinkamai hidruoti, o pradėjus kompleksinį gydymą ir periodiškai jo metu reikia stebėti inkstų funkciją (žr. 4.4 skyrių).</w:t>
      </w:r>
    </w:p>
    <w:p w14:paraId="2A7B5CDB" w14:textId="77777777" w:rsidR="00E875BC" w:rsidRPr="00E875BC" w:rsidRDefault="00E875BC" w:rsidP="00E875BC">
      <w:pPr>
        <w:tabs>
          <w:tab w:val="left" w:pos="567"/>
        </w:tabs>
        <w:spacing w:after="0" w:line="240" w:lineRule="auto"/>
        <w:ind w:left="360" w:hanging="360"/>
        <w:rPr>
          <w:rFonts w:ascii="Times New Roman" w:eastAsia="Times New Roman" w:hAnsi="Times New Roman" w:cs="Times New Roman"/>
          <w:i/>
          <w:lang w:eastAsia="lt-LT"/>
        </w:rPr>
      </w:pPr>
    </w:p>
    <w:p w14:paraId="59A6100E" w14:textId="77777777" w:rsidR="00E875BC" w:rsidRPr="00E875BC" w:rsidRDefault="00E875BC" w:rsidP="00E875BC">
      <w:pPr>
        <w:tabs>
          <w:tab w:val="left" w:pos="567"/>
        </w:tabs>
        <w:spacing w:after="0" w:line="240" w:lineRule="auto"/>
        <w:ind w:left="360" w:hanging="360"/>
        <w:rPr>
          <w:rFonts w:ascii="Times New Roman" w:eastAsia="Times New Roman" w:hAnsi="Times New Roman" w:cs="Times New Roman"/>
          <w:i/>
          <w:lang w:eastAsia="lt-LT"/>
        </w:rPr>
      </w:pPr>
      <w:r w:rsidRPr="00E875BC">
        <w:rPr>
          <w:rFonts w:ascii="Times New Roman" w:eastAsia="Times New Roman" w:hAnsi="Times New Roman" w:cs="Times New Roman"/>
          <w:i/>
          <w:lang w:eastAsia="lt-LT"/>
        </w:rPr>
        <w:t>Kiti antihipertenziniai vaistiniai preparatai (</w:t>
      </w:r>
      <w:r w:rsidR="00CC7BD3">
        <w:rPr>
          <w:rFonts w:ascii="Times New Roman" w:eastAsia="Times New Roman" w:hAnsi="Times New Roman" w:cs="Times New Roman"/>
          <w:i/>
          <w:lang w:eastAsia="lt-LT"/>
        </w:rPr>
        <w:t xml:space="preserve">pvz., </w:t>
      </w:r>
      <w:r w:rsidRPr="00E875BC">
        <w:rPr>
          <w:rFonts w:ascii="Times New Roman" w:eastAsia="Times New Roman" w:hAnsi="Times New Roman" w:cs="Times New Roman"/>
          <w:i/>
          <w:lang w:eastAsia="lt-LT"/>
        </w:rPr>
        <w:t>beta adrenoblokatoriai)</w:t>
      </w:r>
    </w:p>
    <w:p w14:paraId="52C2C266"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Gali silpnėti beta adrenoblokatorių, kaip ir kitų anksčiau minėtų antihipertenzinių vaistinių preparatų, antihipertenzinis poveikis (dėl kraujagysles plečiančių prostaglandinų sintezės slopinimo).</w:t>
      </w:r>
    </w:p>
    <w:p w14:paraId="14A8B0AE"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68EACB9" w14:textId="77777777" w:rsidR="00624B3B" w:rsidRPr="007B37C7" w:rsidRDefault="00CC7BD3" w:rsidP="007B37C7">
      <w:pPr>
        <w:autoSpaceDE w:val="0"/>
        <w:autoSpaceDN w:val="0"/>
        <w:adjustRightInd w:val="0"/>
        <w:spacing w:after="0" w:line="240" w:lineRule="auto"/>
        <w:ind w:left="-27"/>
        <w:rPr>
          <w:rFonts w:ascii="Times New Roman" w:hAnsi="Times New Roman"/>
        </w:rPr>
      </w:pPr>
      <w:r w:rsidRPr="00093406">
        <w:rPr>
          <w:rFonts w:ascii="Times New Roman" w:hAnsi="Times New Roman"/>
          <w:i/>
        </w:rPr>
        <w:t>Kalcineurino inhibitoriai (pvz.</w:t>
      </w:r>
      <w:r>
        <w:rPr>
          <w:rFonts w:ascii="Times New Roman" w:hAnsi="Times New Roman"/>
          <w:i/>
        </w:rPr>
        <w:t>,</w:t>
      </w:r>
      <w:r w:rsidR="00D71693">
        <w:rPr>
          <w:rFonts w:ascii="Times New Roman" w:hAnsi="Times New Roman"/>
          <w:i/>
        </w:rPr>
        <w:t xml:space="preserve"> ciklosporinas, takrolimuzas</w:t>
      </w:r>
      <w:r w:rsidRPr="00093406">
        <w:rPr>
          <w:rFonts w:ascii="Times New Roman" w:hAnsi="Times New Roman"/>
          <w:i/>
        </w:rPr>
        <w:t>)</w:t>
      </w:r>
    </w:p>
    <w:p w14:paraId="4A8500CF" w14:textId="33D19EBF" w:rsid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NVNU, veikdami inkstų prostaglandinų sukeliamą poveikį, gali stiprinti nefrotoksinį </w:t>
      </w:r>
      <w:r w:rsidR="00D71693">
        <w:rPr>
          <w:rFonts w:ascii="Times New Roman" w:eastAsia="Times New Roman" w:hAnsi="Times New Roman" w:cs="Times New Roman"/>
          <w:lang w:eastAsia="lt-LT"/>
        </w:rPr>
        <w:t xml:space="preserve">kalcineurino inhibitorių </w:t>
      </w:r>
      <w:r w:rsidRPr="00E875BC">
        <w:rPr>
          <w:rFonts w:ascii="Times New Roman" w:eastAsia="Times New Roman" w:hAnsi="Times New Roman" w:cs="Times New Roman"/>
          <w:lang w:eastAsia="lt-LT"/>
        </w:rPr>
        <w:t>poveikį. Gydant tokiu deriniu, reikia tirti inkstų funkciją. Rekomenduojama atidžiai stebėti inkstų funkciją, ypač senyvų žmonių.</w:t>
      </w:r>
    </w:p>
    <w:p w14:paraId="6B7CE99A" w14:textId="77777777" w:rsidR="00D71693" w:rsidRDefault="00D71693" w:rsidP="00DF150B">
      <w:pPr>
        <w:tabs>
          <w:tab w:val="left" w:pos="567"/>
        </w:tabs>
        <w:spacing w:after="0" w:line="240" w:lineRule="auto"/>
        <w:rPr>
          <w:rFonts w:ascii="Times New Roman" w:eastAsia="Times New Roman" w:hAnsi="Times New Roman" w:cs="Times New Roman"/>
          <w:lang w:eastAsia="lt-LT"/>
        </w:rPr>
      </w:pPr>
    </w:p>
    <w:p w14:paraId="321AA212" w14:textId="0BC3E586" w:rsidR="00D71693" w:rsidRPr="00093406" w:rsidRDefault="00D71693" w:rsidP="00D71693">
      <w:pPr>
        <w:autoSpaceDE w:val="0"/>
        <w:autoSpaceDN w:val="0"/>
        <w:adjustRightInd w:val="0"/>
        <w:spacing w:after="0" w:line="240" w:lineRule="auto"/>
        <w:ind w:left="-27"/>
        <w:rPr>
          <w:rFonts w:ascii="Times New Roman" w:eastAsia="Times New Roman" w:hAnsi="Times New Roman" w:cs="Times New Roman"/>
          <w:lang w:eastAsia="lt-LT"/>
        </w:rPr>
      </w:pPr>
      <w:r w:rsidRPr="00093406">
        <w:rPr>
          <w:rFonts w:ascii="Times New Roman" w:eastAsia="Times New Roman" w:hAnsi="Times New Roman" w:cs="Times New Roman"/>
          <w:i/>
          <w:lang w:eastAsia="lt-LT"/>
        </w:rPr>
        <w:t>Deferaziroksas</w:t>
      </w:r>
    </w:p>
    <w:p w14:paraId="42C86062" w14:textId="77777777" w:rsidR="00624B3B" w:rsidRDefault="00D71693" w:rsidP="007B37C7">
      <w:pPr>
        <w:autoSpaceDE w:val="0"/>
        <w:autoSpaceDN w:val="0"/>
        <w:adjustRightInd w:val="0"/>
        <w:spacing w:after="0" w:line="240" w:lineRule="auto"/>
        <w:ind w:left="-27"/>
        <w:rPr>
          <w:rFonts w:ascii="Times New Roman" w:eastAsia="Times New Roman" w:hAnsi="Times New Roman" w:cs="Times New Roman"/>
          <w:lang w:eastAsia="lt-LT"/>
        </w:rPr>
      </w:pPr>
      <w:r w:rsidRPr="00093406">
        <w:rPr>
          <w:rFonts w:ascii="Times New Roman" w:eastAsia="Times New Roman" w:hAnsi="Times New Roman" w:cs="Times New Roman"/>
          <w:lang w:eastAsia="lt-LT"/>
        </w:rPr>
        <w:t>Kartu su meloksikamu vartojant deferazirokso</w:t>
      </w:r>
      <w:r>
        <w:rPr>
          <w:rFonts w:ascii="Times New Roman" w:eastAsia="Times New Roman" w:hAnsi="Times New Roman" w:cs="Times New Roman"/>
          <w:lang w:eastAsia="lt-LT"/>
        </w:rPr>
        <w:t>,</w:t>
      </w:r>
      <w:r w:rsidRPr="00093406">
        <w:rPr>
          <w:rFonts w:ascii="Times New Roman" w:eastAsia="Times New Roman" w:hAnsi="Times New Roman" w:cs="Times New Roman"/>
          <w:lang w:eastAsia="lt-LT"/>
        </w:rPr>
        <w:t xml:space="preserve"> gali didėti nepageidaujamas poveikis vir</w:t>
      </w:r>
      <w:r>
        <w:rPr>
          <w:rFonts w:ascii="Times New Roman" w:eastAsia="Times New Roman" w:hAnsi="Times New Roman" w:cs="Times New Roman"/>
          <w:lang w:eastAsia="lt-LT"/>
        </w:rPr>
        <w:t xml:space="preserve">škinimo traktui. Kartu vartoti šiuos vaistinius preparatus </w:t>
      </w:r>
      <w:r w:rsidRPr="00093406">
        <w:rPr>
          <w:rFonts w:ascii="Times New Roman" w:eastAsia="Times New Roman" w:hAnsi="Times New Roman" w:cs="Times New Roman"/>
          <w:lang w:eastAsia="lt-LT"/>
        </w:rPr>
        <w:t xml:space="preserve">reikia </w:t>
      </w:r>
      <w:r>
        <w:rPr>
          <w:rFonts w:ascii="Times New Roman" w:eastAsia="Times New Roman" w:hAnsi="Times New Roman" w:cs="Times New Roman"/>
          <w:lang w:eastAsia="lt-LT"/>
        </w:rPr>
        <w:t>atsargiai.</w:t>
      </w:r>
    </w:p>
    <w:p w14:paraId="1C267342" w14:textId="3F847B48" w:rsidR="00E875BC" w:rsidRPr="00E875BC" w:rsidRDefault="00E875BC" w:rsidP="00DF150B">
      <w:pPr>
        <w:tabs>
          <w:tab w:val="left" w:pos="567"/>
        </w:tabs>
        <w:spacing w:after="0" w:line="240" w:lineRule="auto"/>
        <w:ind w:left="360" w:hanging="360"/>
        <w:rPr>
          <w:rFonts w:ascii="Times New Roman" w:eastAsia="Times New Roman" w:hAnsi="Times New Roman" w:cs="Times New Roman"/>
          <w:lang w:eastAsia="lt-LT"/>
        </w:rPr>
      </w:pPr>
    </w:p>
    <w:p w14:paraId="0A2074C9" w14:textId="77777777" w:rsidR="00E875BC" w:rsidRPr="00E875BC" w:rsidRDefault="00E875BC" w:rsidP="00E875BC">
      <w:pPr>
        <w:tabs>
          <w:tab w:val="left" w:pos="567"/>
        </w:tabs>
        <w:spacing w:after="0" w:line="240" w:lineRule="auto"/>
        <w:rPr>
          <w:rFonts w:ascii="Times New Roman" w:eastAsia="Times New Roman" w:hAnsi="Times New Roman" w:cs="Times New Roman"/>
          <w:u w:val="single"/>
          <w:lang w:eastAsia="lt-LT"/>
        </w:rPr>
      </w:pPr>
      <w:r w:rsidRPr="00E875BC">
        <w:rPr>
          <w:rFonts w:ascii="Times New Roman" w:eastAsia="Times New Roman" w:hAnsi="Times New Roman" w:cs="Times New Roman"/>
          <w:u w:val="single"/>
          <w:lang w:eastAsia="lt-LT"/>
        </w:rPr>
        <w:t>Farmakokinetinė sąveika (meloksikamo poveikis kitų vaistinių preparatų farmakokinetikai)</w:t>
      </w:r>
    </w:p>
    <w:p w14:paraId="1A2CF347" w14:textId="77777777" w:rsidR="00E875BC" w:rsidRPr="00E875BC" w:rsidRDefault="00E875BC" w:rsidP="00E875BC">
      <w:pPr>
        <w:tabs>
          <w:tab w:val="left" w:pos="567"/>
        </w:tabs>
        <w:spacing w:after="0" w:line="240" w:lineRule="auto"/>
        <w:ind w:left="360" w:hanging="360"/>
        <w:rPr>
          <w:rFonts w:ascii="Times New Roman" w:eastAsia="Times New Roman" w:hAnsi="Times New Roman" w:cs="Times New Roman"/>
          <w:lang w:eastAsia="lt-LT"/>
        </w:rPr>
      </w:pPr>
    </w:p>
    <w:p w14:paraId="497D9D5F" w14:textId="77777777" w:rsidR="00E875BC" w:rsidRPr="00E875BC" w:rsidRDefault="00E875BC" w:rsidP="00E875BC">
      <w:pPr>
        <w:tabs>
          <w:tab w:val="left" w:pos="567"/>
        </w:tabs>
        <w:spacing w:after="0" w:line="240" w:lineRule="auto"/>
        <w:ind w:left="360" w:hanging="360"/>
        <w:rPr>
          <w:rFonts w:ascii="Times New Roman" w:eastAsia="Times New Roman" w:hAnsi="Times New Roman" w:cs="Times New Roman"/>
          <w:i/>
          <w:iCs/>
          <w:lang w:eastAsia="lt-LT"/>
        </w:rPr>
      </w:pPr>
      <w:r w:rsidRPr="00E875BC">
        <w:rPr>
          <w:rFonts w:ascii="Times New Roman" w:eastAsia="Times New Roman" w:hAnsi="Times New Roman" w:cs="Times New Roman"/>
          <w:i/>
          <w:iCs/>
          <w:lang w:eastAsia="lt-LT"/>
        </w:rPr>
        <w:t>Litis</w:t>
      </w:r>
    </w:p>
    <w:p w14:paraId="730B104A" w14:textId="613E38D7" w:rsidR="00E875BC" w:rsidRPr="00E875BC" w:rsidRDefault="00E875BC" w:rsidP="00E875BC">
      <w:pPr>
        <w:tabs>
          <w:tab w:val="left" w:pos="0"/>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NVNU didina ličio koncentraciją kraujyje (mažindami jo išsiskyrimą pro inkstus), todėl ji gali tapti toksinė. NVNU kartu su ličiu vartoti nerekomenduojama (žr. 4.4 skyrių). Jeigu toks gydymas būtinas, pradėjus gydyti meloksikamu, pakeitus jo dozę bei nutraukus vartojimą, reikia atidžiai matuoti ličio kiekį kraujo plazmoje.</w:t>
      </w:r>
    </w:p>
    <w:p w14:paraId="0A7CCB5E" w14:textId="77777777" w:rsidR="00E875BC" w:rsidRPr="00E875BC" w:rsidRDefault="00E875BC" w:rsidP="00E875BC">
      <w:pPr>
        <w:tabs>
          <w:tab w:val="left" w:pos="567"/>
        </w:tabs>
        <w:spacing w:after="0" w:line="240" w:lineRule="auto"/>
        <w:ind w:left="360" w:hanging="360"/>
        <w:rPr>
          <w:rFonts w:ascii="Times New Roman" w:eastAsia="Times New Roman" w:hAnsi="Times New Roman" w:cs="Times New Roman"/>
          <w:lang w:eastAsia="lt-LT"/>
        </w:rPr>
      </w:pPr>
    </w:p>
    <w:p w14:paraId="70927896" w14:textId="77777777" w:rsidR="00E875BC" w:rsidRPr="00E875BC" w:rsidRDefault="00E875BC" w:rsidP="00AB354A">
      <w:pPr>
        <w:keepNext/>
        <w:keepLines/>
        <w:tabs>
          <w:tab w:val="left" w:pos="567"/>
        </w:tabs>
        <w:spacing w:after="0" w:line="240" w:lineRule="auto"/>
        <w:ind w:left="360" w:hanging="360"/>
        <w:rPr>
          <w:rFonts w:ascii="Times New Roman" w:eastAsia="Times New Roman" w:hAnsi="Times New Roman" w:cs="Times New Roman"/>
          <w:i/>
          <w:lang w:eastAsia="lt-LT"/>
        </w:rPr>
      </w:pPr>
      <w:r w:rsidRPr="00E875BC">
        <w:rPr>
          <w:rFonts w:ascii="Times New Roman" w:eastAsia="Times New Roman" w:hAnsi="Times New Roman" w:cs="Times New Roman"/>
          <w:i/>
          <w:lang w:eastAsia="lt-LT"/>
        </w:rPr>
        <w:t>Metotreksatas</w:t>
      </w:r>
    </w:p>
    <w:p w14:paraId="3E290F79" w14:textId="77777777" w:rsidR="00E875BC" w:rsidRDefault="00E875BC" w:rsidP="00AB354A">
      <w:pPr>
        <w:keepNext/>
        <w:keepLines/>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NVNU gali mažinti metotreksato sekreciją į inkstų kanalėlius, todėl gali didėti jo koncentracija kraujo plazmoje. Dėl to didele metotreksato doze (daugiau negu 15 mg per savaitę) gydomiems pacientams NVNU vartoti nerekomenduojama (žr. 4.4 skyrių). NVNU ir metotreksato sąveikos rizika svarstytina ir gydant maža metotreksato doze, ypač tuo atveju, jeigu paciento inkstų funkcija sutrikusi. Atsargumas būtinas, jeigu NVNU kartu su metotreksatu gydoma tris paras iš eilės, kadangi gali padidėti metotreksato koncentracija kraujyje ir dėl to sustiprėti toksinis jo poveikis. Nors meloksikamas kartu vartojamo metotreksato (15 mg per savaitę) farmakokinetikai reikšmingos įtakos nedarė, tačiau reikia turėti omenyje, kad NVNU (žr. aukščiau) gali stiprinti toksinį metotreksato poveikį kraujui (žr. 4.8 skyrių).</w:t>
      </w:r>
    </w:p>
    <w:p w14:paraId="48436DE6" w14:textId="77777777" w:rsidR="00A345BA" w:rsidRDefault="00A345BA" w:rsidP="00DF150B">
      <w:pPr>
        <w:keepNext/>
        <w:keepLines/>
        <w:tabs>
          <w:tab w:val="left" w:pos="567"/>
        </w:tabs>
        <w:spacing w:after="0" w:line="240" w:lineRule="auto"/>
        <w:rPr>
          <w:rFonts w:ascii="Times New Roman" w:eastAsia="Times New Roman" w:hAnsi="Times New Roman" w:cs="Times New Roman"/>
          <w:lang w:eastAsia="lt-LT"/>
        </w:rPr>
      </w:pPr>
    </w:p>
    <w:p w14:paraId="5DDBDB55" w14:textId="77777777" w:rsidR="00A345BA" w:rsidRPr="00093406" w:rsidRDefault="00A345BA" w:rsidP="00A345BA">
      <w:pPr>
        <w:autoSpaceDE w:val="0"/>
        <w:autoSpaceDN w:val="0"/>
        <w:adjustRightInd w:val="0"/>
        <w:spacing w:after="0" w:line="240" w:lineRule="auto"/>
        <w:ind w:left="-27"/>
        <w:rPr>
          <w:rFonts w:ascii="Times New Roman" w:eastAsia="Times New Roman" w:hAnsi="Times New Roman" w:cs="Times New Roman"/>
          <w:i/>
          <w:lang w:eastAsia="lt-LT"/>
        </w:rPr>
      </w:pPr>
      <w:r w:rsidRPr="00093406">
        <w:rPr>
          <w:rFonts w:ascii="Times New Roman" w:eastAsia="Times New Roman" w:hAnsi="Times New Roman" w:cs="Times New Roman"/>
          <w:i/>
          <w:lang w:eastAsia="lt-LT"/>
        </w:rPr>
        <w:t>Pemetreksedas</w:t>
      </w:r>
    </w:p>
    <w:p w14:paraId="567A305B" w14:textId="77777777" w:rsidR="00A345BA" w:rsidRPr="00093406" w:rsidRDefault="00A345BA" w:rsidP="00A345BA">
      <w:pPr>
        <w:autoSpaceDE w:val="0"/>
        <w:autoSpaceDN w:val="0"/>
        <w:adjustRightInd w:val="0"/>
        <w:spacing w:after="0" w:line="240" w:lineRule="auto"/>
        <w:ind w:left="-27"/>
        <w:rPr>
          <w:rFonts w:ascii="Times New Roman" w:eastAsia="Times New Roman" w:hAnsi="Times New Roman" w:cs="Times New Roman"/>
          <w:lang w:eastAsia="lt-LT"/>
        </w:rPr>
      </w:pPr>
      <w:r w:rsidRPr="00093406">
        <w:rPr>
          <w:rFonts w:ascii="Times New Roman" w:eastAsia="Times New Roman" w:hAnsi="Times New Roman" w:cs="Times New Roman"/>
          <w:lang w:eastAsia="lt-LT"/>
        </w:rPr>
        <w:t>Jei pacientams, sergantiems lengvu ar vidutinio sunkumo inkstų funkcijos sutrikimu (kreatinino klirensas 45</w:t>
      </w:r>
      <w:r w:rsidRPr="00093406">
        <w:rPr>
          <w:rFonts w:ascii="Times New Roman" w:eastAsia="Times New Roman" w:hAnsi="Times New Roman" w:cs="Times New Roman"/>
          <w:lang w:eastAsia="lt-LT"/>
        </w:rPr>
        <w:noBreakHyphen/>
        <w:t>79 ml/min) reikia kartu vartoti meloksikamo ir pemetreksedo, prieš pastarojo vaistinio prepar</w:t>
      </w:r>
      <w:r>
        <w:rPr>
          <w:rFonts w:ascii="Times New Roman" w:eastAsia="Times New Roman" w:hAnsi="Times New Roman" w:cs="Times New Roman"/>
          <w:lang w:eastAsia="lt-LT"/>
        </w:rPr>
        <w:t xml:space="preserve">ato pavartojimą reikia daryti penkių </w:t>
      </w:r>
      <w:r w:rsidRPr="00093406">
        <w:rPr>
          <w:rFonts w:ascii="Times New Roman" w:eastAsia="Times New Roman" w:hAnsi="Times New Roman" w:cs="Times New Roman"/>
          <w:lang w:eastAsia="lt-LT"/>
        </w:rPr>
        <w:t>parų m</w:t>
      </w:r>
      <w:r>
        <w:rPr>
          <w:rFonts w:ascii="Times New Roman" w:eastAsia="Times New Roman" w:hAnsi="Times New Roman" w:cs="Times New Roman"/>
          <w:lang w:eastAsia="lt-LT"/>
        </w:rPr>
        <w:t xml:space="preserve">eloksikamo vartojimo pertrauką bei dviejų </w:t>
      </w:r>
      <w:r w:rsidRPr="00093406">
        <w:rPr>
          <w:rFonts w:ascii="Times New Roman" w:eastAsia="Times New Roman" w:hAnsi="Times New Roman" w:cs="Times New Roman"/>
          <w:lang w:eastAsia="lt-LT"/>
        </w:rPr>
        <w:t>parų – po pemetreksedo pavartojimo. Jei</w:t>
      </w:r>
      <w:r w:rsidR="00C66FF8">
        <w:rPr>
          <w:rFonts w:ascii="Times New Roman" w:eastAsia="Times New Roman" w:hAnsi="Times New Roman" w:cs="Times New Roman"/>
          <w:lang w:eastAsia="lt-LT"/>
        </w:rPr>
        <w:t>gu</w:t>
      </w:r>
      <w:r w:rsidRPr="00093406">
        <w:rPr>
          <w:rFonts w:ascii="Times New Roman" w:eastAsia="Times New Roman" w:hAnsi="Times New Roman" w:cs="Times New Roman"/>
          <w:lang w:eastAsia="lt-LT"/>
        </w:rPr>
        <w:t xml:space="preserve"> meloksikamo ir pemetreksedo kartu vartoti neišvengiama, pacientus būtina atidžiai nuolat sekti, ypač dėl kaulų čiulpų slopinimo galimybės ir nepageidaujamo poveikio </w:t>
      </w:r>
      <w:r w:rsidRPr="00093406">
        <w:rPr>
          <w:rFonts w:ascii="Times New Roman" w:eastAsia="Times New Roman" w:hAnsi="Times New Roman" w:cs="Times New Roman"/>
          <w:lang w:eastAsia="lt-LT"/>
        </w:rPr>
        <w:lastRenderedPageBreak/>
        <w:t>virškinimo traktui. Pacientams, sergantiems sunkiu inkstų funkcijos sutrikimu (kreatinino klirensas mažesnis nei 45 ml/min), kartu vartoti meloksikamo ir pemetreksedo nerekomenduojama.</w:t>
      </w:r>
    </w:p>
    <w:p w14:paraId="289E0327" w14:textId="77777777" w:rsidR="00A345BA" w:rsidRPr="00E875BC" w:rsidRDefault="00A345BA" w:rsidP="00A345BA">
      <w:pPr>
        <w:keepNext/>
        <w:keepLines/>
        <w:tabs>
          <w:tab w:val="left" w:pos="567"/>
        </w:tabs>
        <w:spacing w:after="0" w:line="240" w:lineRule="auto"/>
        <w:rPr>
          <w:rFonts w:ascii="Times New Roman" w:eastAsia="Times New Roman" w:hAnsi="Times New Roman" w:cs="Times New Roman"/>
          <w:lang w:eastAsia="lt-LT"/>
        </w:rPr>
      </w:pPr>
      <w:r w:rsidRPr="00093406">
        <w:rPr>
          <w:rFonts w:ascii="Times New Roman" w:eastAsia="Times New Roman" w:hAnsi="Times New Roman" w:cs="Times New Roman"/>
          <w:lang w:eastAsia="lt-LT"/>
        </w:rPr>
        <w:t>Pacientams, kurių inkstų funkcija normali (kreatinino klirensas ≥</w:t>
      </w:r>
      <w:r w:rsidR="000E04A5">
        <w:rPr>
          <w:rFonts w:ascii="Times New Roman" w:eastAsia="Times New Roman" w:hAnsi="Times New Roman" w:cs="Times New Roman"/>
          <w:lang w:eastAsia="lt-LT"/>
        </w:rPr>
        <w:t xml:space="preserve"> </w:t>
      </w:r>
      <w:r w:rsidRPr="00093406">
        <w:rPr>
          <w:rFonts w:ascii="Times New Roman" w:eastAsia="Times New Roman" w:hAnsi="Times New Roman" w:cs="Times New Roman"/>
          <w:lang w:eastAsia="lt-LT"/>
        </w:rPr>
        <w:t xml:space="preserve">80 ml/min), 15 mg meloksikamo dozė gali mažinti pemetreksedo išsiskyrimą, </w:t>
      </w:r>
      <w:r w:rsidR="002F77E1">
        <w:rPr>
          <w:rFonts w:ascii="Times New Roman" w:eastAsia="Times New Roman" w:hAnsi="Times New Roman" w:cs="Times New Roman"/>
          <w:lang w:eastAsia="lt-LT"/>
        </w:rPr>
        <w:t>todėl didėja pemetreksedo sukeliamų šalutinių poveikių atsiradimo rizika</w:t>
      </w:r>
      <w:r w:rsidRPr="00093406">
        <w:rPr>
          <w:rFonts w:ascii="Times New Roman" w:eastAsia="Times New Roman" w:hAnsi="Times New Roman" w:cs="Times New Roman"/>
          <w:lang w:eastAsia="lt-LT"/>
        </w:rPr>
        <w:t>. Todėl reikia laikytis atsargumo, kai pacientai, kurių inkstų funkcija normali (kreatinino klirensas ≥</w:t>
      </w:r>
      <w:r w:rsidR="000E04A5">
        <w:rPr>
          <w:rFonts w:ascii="Times New Roman" w:eastAsia="Times New Roman" w:hAnsi="Times New Roman" w:cs="Times New Roman"/>
          <w:lang w:eastAsia="lt-LT"/>
        </w:rPr>
        <w:t xml:space="preserve"> </w:t>
      </w:r>
      <w:r w:rsidRPr="00093406">
        <w:rPr>
          <w:rFonts w:ascii="Times New Roman" w:eastAsia="Times New Roman" w:hAnsi="Times New Roman" w:cs="Times New Roman"/>
          <w:lang w:eastAsia="lt-LT"/>
        </w:rPr>
        <w:t>80 ml/min), vartoja 15 mg meloksikamo dozę kartu su pemetreksedu.</w:t>
      </w:r>
    </w:p>
    <w:p w14:paraId="50EBBED1" w14:textId="77777777" w:rsidR="00E875BC" w:rsidRPr="00E875BC" w:rsidRDefault="00E875BC" w:rsidP="00E875BC">
      <w:pPr>
        <w:tabs>
          <w:tab w:val="left" w:pos="567"/>
        </w:tabs>
        <w:spacing w:after="0" w:line="240" w:lineRule="auto"/>
        <w:ind w:left="360" w:hanging="360"/>
        <w:rPr>
          <w:rFonts w:ascii="Times New Roman" w:eastAsia="Times New Roman" w:hAnsi="Times New Roman" w:cs="Times New Roman"/>
          <w:lang w:eastAsia="lt-LT"/>
        </w:rPr>
      </w:pPr>
    </w:p>
    <w:p w14:paraId="7F0434FC" w14:textId="77777777" w:rsidR="00E875BC" w:rsidRPr="00E875BC" w:rsidRDefault="00E875BC" w:rsidP="00E875BC">
      <w:pPr>
        <w:tabs>
          <w:tab w:val="left" w:pos="567"/>
        </w:tabs>
        <w:spacing w:after="0" w:line="240" w:lineRule="auto"/>
        <w:ind w:left="360" w:hanging="360"/>
        <w:rPr>
          <w:rFonts w:ascii="Times New Roman" w:eastAsia="Times New Roman" w:hAnsi="Times New Roman" w:cs="Times New Roman"/>
          <w:u w:val="single"/>
          <w:lang w:eastAsia="lt-LT"/>
        </w:rPr>
      </w:pPr>
      <w:r w:rsidRPr="00E875BC">
        <w:rPr>
          <w:rFonts w:ascii="Times New Roman" w:eastAsia="Times New Roman" w:hAnsi="Times New Roman" w:cs="Times New Roman"/>
          <w:u w:val="single"/>
          <w:lang w:eastAsia="lt-LT"/>
        </w:rPr>
        <w:t>Farmakokinetinė sąveika (kitų vaistinių preparatų poveikis meloksikamo farmakokinetikai)</w:t>
      </w:r>
    </w:p>
    <w:p w14:paraId="5F719850" w14:textId="77777777" w:rsidR="00E875BC" w:rsidRPr="00E875BC" w:rsidRDefault="00E875BC" w:rsidP="00E875BC">
      <w:pPr>
        <w:tabs>
          <w:tab w:val="left" w:pos="567"/>
        </w:tabs>
        <w:spacing w:after="0" w:line="240" w:lineRule="auto"/>
        <w:ind w:left="360" w:hanging="360"/>
        <w:rPr>
          <w:rFonts w:ascii="Times New Roman" w:eastAsia="Times New Roman" w:hAnsi="Times New Roman" w:cs="Times New Roman"/>
          <w:u w:val="single"/>
          <w:lang w:eastAsia="lt-LT"/>
        </w:rPr>
      </w:pPr>
    </w:p>
    <w:p w14:paraId="23ED1D24" w14:textId="77777777" w:rsidR="00E875BC" w:rsidRPr="00E875BC" w:rsidRDefault="00E875BC" w:rsidP="00E875BC">
      <w:pPr>
        <w:tabs>
          <w:tab w:val="left" w:pos="567"/>
          <w:tab w:val="left" w:pos="720"/>
          <w:tab w:val="left" w:pos="1656"/>
        </w:tabs>
        <w:spacing w:after="0" w:line="240" w:lineRule="auto"/>
        <w:ind w:left="360" w:hanging="360"/>
        <w:rPr>
          <w:rFonts w:ascii="Times New Roman" w:eastAsia="Times New Roman" w:hAnsi="Times New Roman" w:cs="Times New Roman"/>
          <w:i/>
          <w:iCs/>
          <w:lang w:eastAsia="lt-LT"/>
        </w:rPr>
      </w:pPr>
      <w:r w:rsidRPr="00E875BC">
        <w:rPr>
          <w:rFonts w:ascii="Times New Roman" w:eastAsia="Times New Roman" w:hAnsi="Times New Roman" w:cs="Times New Roman"/>
          <w:i/>
          <w:lang w:eastAsia="lt-LT"/>
        </w:rPr>
        <w:t>K</w:t>
      </w:r>
      <w:r w:rsidRPr="00E875BC">
        <w:rPr>
          <w:rFonts w:ascii="Times New Roman" w:eastAsia="Times New Roman" w:hAnsi="Times New Roman" w:cs="Times New Roman"/>
          <w:i/>
          <w:iCs/>
          <w:lang w:eastAsia="lt-LT"/>
        </w:rPr>
        <w:t>olestiraminas</w:t>
      </w:r>
    </w:p>
    <w:p w14:paraId="5A83AD04" w14:textId="2B176DEB" w:rsidR="00E875BC" w:rsidRPr="00E875BC" w:rsidRDefault="00E875BC" w:rsidP="00E875BC">
      <w:pPr>
        <w:tabs>
          <w:tab w:val="left" w:pos="567"/>
          <w:tab w:val="left" w:pos="720"/>
          <w:tab w:val="left" w:pos="1656"/>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Kolestiraminas greitina meloksikamo eliminaciją, kliudydamas cirkuliuoti enterohepatinėje kraujotakoje, todėl meloksikamo klirensas padidėja 50</w:t>
      </w:r>
      <w:r w:rsidRPr="00E875BC">
        <w:rPr>
          <w:rFonts w:ascii="Times New Roman" w:eastAsia="Times New Roman" w:hAnsi="Times New Roman" w:cs="Times New Roman"/>
          <w:lang w:eastAsia="lt-LT"/>
        </w:rPr>
        <w:sym w:font="Symbol" w:char="F025"/>
      </w:r>
      <w:r w:rsidRPr="00E875BC">
        <w:rPr>
          <w:rFonts w:ascii="Times New Roman" w:eastAsia="Times New Roman" w:hAnsi="Times New Roman" w:cs="Times New Roman"/>
          <w:lang w:eastAsia="lt-LT"/>
        </w:rPr>
        <w:t>, o pusinės eliminacijos laikas sutrumpėja iki 13 (</w:t>
      </w:r>
      <w:r w:rsidRPr="00E875BC">
        <w:rPr>
          <w:rFonts w:ascii="Times New Roman" w:eastAsia="Times New Roman" w:hAnsi="Times New Roman" w:cs="Times New Roman"/>
          <w:lang w:eastAsia="lt-LT"/>
        </w:rPr>
        <w:sym w:font="Symbol" w:char="F0B1"/>
      </w:r>
      <w:r w:rsidRPr="00E875BC">
        <w:rPr>
          <w:rFonts w:ascii="Times New Roman" w:eastAsia="Times New Roman" w:hAnsi="Times New Roman" w:cs="Times New Roman"/>
          <w:lang w:eastAsia="lt-LT"/>
        </w:rPr>
        <w:t xml:space="preserve">3) val. Ši sąveika </w:t>
      </w:r>
      <w:r w:rsidR="002F77E1">
        <w:rPr>
          <w:rFonts w:ascii="Times New Roman" w:eastAsia="Times New Roman" w:hAnsi="Times New Roman" w:cs="Times New Roman"/>
          <w:lang w:eastAsia="lt-LT"/>
        </w:rPr>
        <w:t xml:space="preserve">yra </w:t>
      </w:r>
      <w:r w:rsidRPr="00E875BC">
        <w:rPr>
          <w:rFonts w:ascii="Times New Roman" w:eastAsia="Times New Roman" w:hAnsi="Times New Roman" w:cs="Times New Roman"/>
          <w:lang w:eastAsia="lt-LT"/>
        </w:rPr>
        <w:t xml:space="preserve">kliniškai reikšminga. </w:t>
      </w:r>
    </w:p>
    <w:p w14:paraId="0891627A" w14:textId="66DE7383" w:rsidR="00E875BC" w:rsidRDefault="00E875BC" w:rsidP="00E875BC">
      <w:pPr>
        <w:tabs>
          <w:tab w:val="left" w:pos="567"/>
          <w:tab w:val="left" w:pos="720"/>
          <w:tab w:val="left" w:pos="1656"/>
        </w:tabs>
        <w:spacing w:after="0" w:line="240" w:lineRule="auto"/>
        <w:ind w:left="360" w:hanging="360"/>
        <w:rPr>
          <w:rFonts w:ascii="Times New Roman" w:hAnsi="Times New Roman"/>
        </w:rPr>
      </w:pPr>
    </w:p>
    <w:p w14:paraId="4ACABAB1" w14:textId="77777777" w:rsidR="00A763DC" w:rsidRPr="003459E2" w:rsidRDefault="00A763DC" w:rsidP="003459E2">
      <w:pPr>
        <w:tabs>
          <w:tab w:val="left" w:pos="567"/>
          <w:tab w:val="left" w:pos="720"/>
          <w:tab w:val="left" w:pos="1656"/>
        </w:tabs>
        <w:spacing w:after="0" w:line="240" w:lineRule="auto"/>
        <w:rPr>
          <w:rFonts w:ascii="Times New Roman" w:hAnsi="Times New Roman"/>
          <w:u w:val="single"/>
        </w:rPr>
      </w:pPr>
      <w:r w:rsidRPr="003459E2">
        <w:rPr>
          <w:rFonts w:ascii="Times New Roman" w:hAnsi="Times New Roman"/>
          <w:u w:val="single"/>
        </w:rPr>
        <w:t>Farmakokinetinė sąveika: meloksikamo derinių su kitais vaistiniais preparatais poveikis farmakokinetikai</w:t>
      </w:r>
    </w:p>
    <w:p w14:paraId="5E68F0DD" w14:textId="77777777" w:rsidR="00A763DC" w:rsidRPr="00A763DC" w:rsidRDefault="00A763DC" w:rsidP="003459E2">
      <w:pPr>
        <w:tabs>
          <w:tab w:val="left" w:pos="567"/>
          <w:tab w:val="left" w:pos="720"/>
          <w:tab w:val="left" w:pos="1656"/>
        </w:tabs>
        <w:spacing w:after="0" w:line="240" w:lineRule="auto"/>
        <w:rPr>
          <w:rFonts w:ascii="Times New Roman" w:hAnsi="Times New Roman"/>
        </w:rPr>
      </w:pPr>
    </w:p>
    <w:p w14:paraId="7AED42F2" w14:textId="77777777" w:rsidR="00A763DC" w:rsidRPr="003459E2" w:rsidRDefault="00A763DC" w:rsidP="003459E2">
      <w:pPr>
        <w:tabs>
          <w:tab w:val="left" w:pos="567"/>
          <w:tab w:val="left" w:pos="720"/>
          <w:tab w:val="left" w:pos="1656"/>
        </w:tabs>
        <w:spacing w:after="0" w:line="240" w:lineRule="auto"/>
        <w:rPr>
          <w:rFonts w:ascii="Times New Roman" w:hAnsi="Times New Roman"/>
          <w:i/>
          <w:iCs/>
        </w:rPr>
      </w:pPr>
      <w:r w:rsidRPr="003459E2">
        <w:rPr>
          <w:rFonts w:ascii="Times New Roman" w:hAnsi="Times New Roman"/>
          <w:i/>
          <w:iCs/>
        </w:rPr>
        <w:t xml:space="preserve">Geriamieji antidiabetiniai vaistiniai preparatai (sulfonilurėjos dariniai, nateglinidas) </w:t>
      </w:r>
    </w:p>
    <w:p w14:paraId="7F024E6A" w14:textId="179EA0A1" w:rsidR="00A763DC" w:rsidRDefault="00A763DC" w:rsidP="003459E2">
      <w:pPr>
        <w:tabs>
          <w:tab w:val="left" w:pos="567"/>
          <w:tab w:val="left" w:pos="720"/>
          <w:tab w:val="left" w:pos="1656"/>
        </w:tabs>
        <w:spacing w:after="0" w:line="240" w:lineRule="auto"/>
        <w:rPr>
          <w:rFonts w:ascii="Times New Roman" w:hAnsi="Times New Roman"/>
        </w:rPr>
      </w:pPr>
      <w:r w:rsidRPr="00A763DC">
        <w:rPr>
          <w:rFonts w:ascii="Times New Roman" w:hAnsi="Times New Roman"/>
        </w:rPr>
        <w:t>Meloksikamas beveik visiškai metabolizuojamas kepenyse, maždaug du trečdaliai vaistinio preparato paveikiami citochromo (CYP) P450 fermentų (CYP 2C9 fermentų sistema yra pagrindinis kelias, o CYP 3A4 – šalutinis kelias) bei vienas trečdalis metabolizuojamas kitokiu būdu, pvz., peroksidazės oksidacija. Reikia atsižvelgti į farmakokinetinės sąveikos atsiradimo galimybę, jei meloksikamo vartojama kartu su vaistiniais preparatais, slopinančiais ar metabolizuoja</w:t>
      </w:r>
      <w:r w:rsidR="006A3F50">
        <w:rPr>
          <w:rFonts w:ascii="Times New Roman" w:hAnsi="Times New Roman"/>
        </w:rPr>
        <w:t>mais</w:t>
      </w:r>
      <w:r w:rsidRPr="00A763DC">
        <w:rPr>
          <w:rFonts w:ascii="Times New Roman" w:hAnsi="Times New Roman"/>
        </w:rPr>
        <w:t xml:space="preserve"> CYP 2C9 ir (ar) CYP 3A4</w:t>
      </w:r>
      <w:r w:rsidR="006A3F50">
        <w:rPr>
          <w:rFonts w:ascii="Times New Roman" w:hAnsi="Times New Roman"/>
        </w:rPr>
        <w:t>.</w:t>
      </w:r>
      <w:r w:rsidRPr="00A763DC">
        <w:rPr>
          <w:rFonts w:ascii="Times New Roman" w:hAnsi="Times New Roman"/>
        </w:rPr>
        <w:t xml:space="preserve"> Sąveika gali pasireikšti, dalyvaujant CYP 2C9, jei su vaistiniu preparatu vartojami geriamieji antidiabetiniai vaistiniai preparatai (sulfonilurėjos dariniai, nateglinidas), nes padidėja šių vaistinių preparatų ir meloksikamo koncentracija kraujo plazmoje. Pacientus tuo pat metu vartojančius meloksikamo ir sulfonilurėjos darinių ar nateglinido, būtina atidžiai sekti dėl hipoglikemijos.</w:t>
      </w:r>
    </w:p>
    <w:p w14:paraId="5BBA19E5" w14:textId="77777777" w:rsidR="00A763DC" w:rsidRPr="00DF150B" w:rsidRDefault="00A763DC" w:rsidP="00E875BC">
      <w:pPr>
        <w:tabs>
          <w:tab w:val="left" w:pos="567"/>
          <w:tab w:val="left" w:pos="720"/>
          <w:tab w:val="left" w:pos="1656"/>
        </w:tabs>
        <w:spacing w:after="0" w:line="240" w:lineRule="auto"/>
        <w:ind w:left="360" w:hanging="360"/>
        <w:rPr>
          <w:rFonts w:ascii="Times New Roman" w:hAnsi="Times New Roman"/>
        </w:rPr>
      </w:pPr>
    </w:p>
    <w:p w14:paraId="52595787" w14:textId="487FB8B9" w:rsidR="00A763DC" w:rsidRPr="00E875BC" w:rsidRDefault="00E875BC" w:rsidP="00E875BC">
      <w:pPr>
        <w:tabs>
          <w:tab w:val="left" w:pos="567"/>
          <w:tab w:val="left" w:pos="720"/>
          <w:tab w:val="left" w:pos="1656"/>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Kliniškai reikšmingos farmakokinetinės meloksikamo sąveikos su antacidininiais preparatais, cimetidinu ar digoksinu nepastebėta.</w:t>
      </w:r>
    </w:p>
    <w:p w14:paraId="399C4266" w14:textId="77777777" w:rsidR="00E875BC" w:rsidRDefault="00E875BC" w:rsidP="00E875BC">
      <w:pPr>
        <w:tabs>
          <w:tab w:val="left" w:pos="567"/>
        </w:tabs>
        <w:spacing w:after="0" w:line="240" w:lineRule="auto"/>
        <w:ind w:left="567" w:hanging="567"/>
        <w:rPr>
          <w:rFonts w:ascii="Times New Roman" w:eastAsia="Times New Roman" w:hAnsi="Times New Roman" w:cs="Times New Roman"/>
          <w:i/>
          <w:iCs/>
          <w:lang w:eastAsia="lt-LT"/>
        </w:rPr>
      </w:pPr>
    </w:p>
    <w:p w14:paraId="3AAC0D16" w14:textId="77777777" w:rsidR="008A1865" w:rsidRPr="007B37C7" w:rsidRDefault="006C6455" w:rsidP="008A1865">
      <w:pPr>
        <w:tabs>
          <w:tab w:val="left" w:pos="567"/>
        </w:tabs>
        <w:spacing w:after="0" w:line="240" w:lineRule="auto"/>
        <w:ind w:left="567" w:hanging="567"/>
        <w:rPr>
          <w:rFonts w:ascii="Times New Roman" w:eastAsia="Times New Roman" w:hAnsi="Times New Roman" w:cs="Times New Roman"/>
          <w:iCs/>
          <w:u w:val="single"/>
          <w:lang w:eastAsia="lt-LT"/>
        </w:rPr>
      </w:pPr>
      <w:r w:rsidRPr="007B37C7">
        <w:rPr>
          <w:rFonts w:ascii="Times New Roman" w:eastAsia="Times New Roman" w:hAnsi="Times New Roman" w:cs="Times New Roman"/>
          <w:iCs/>
          <w:u w:val="single"/>
          <w:lang w:eastAsia="lt-LT"/>
        </w:rPr>
        <w:t>Vaikų populiacija</w:t>
      </w:r>
    </w:p>
    <w:p w14:paraId="757ECA26" w14:textId="77777777" w:rsidR="008A1865" w:rsidRPr="007B37C7" w:rsidRDefault="006C6455" w:rsidP="008A1865">
      <w:pPr>
        <w:tabs>
          <w:tab w:val="left" w:pos="567"/>
        </w:tabs>
        <w:spacing w:after="0" w:line="240" w:lineRule="auto"/>
        <w:ind w:left="567" w:hanging="567"/>
        <w:rPr>
          <w:rFonts w:ascii="Times New Roman" w:eastAsia="Times New Roman" w:hAnsi="Times New Roman" w:cs="Times New Roman"/>
          <w:iCs/>
          <w:lang w:eastAsia="lt-LT"/>
        </w:rPr>
      </w:pPr>
      <w:r w:rsidRPr="007B37C7">
        <w:rPr>
          <w:rFonts w:ascii="Times New Roman" w:eastAsia="Times New Roman" w:hAnsi="Times New Roman" w:cs="Times New Roman"/>
          <w:iCs/>
          <w:lang w:eastAsia="lt-LT"/>
        </w:rPr>
        <w:t xml:space="preserve">Sąveikos tyrimai atlikti tik </w:t>
      </w:r>
      <w:r w:rsidR="008A1865">
        <w:rPr>
          <w:rFonts w:ascii="Times New Roman" w:eastAsia="Times New Roman" w:hAnsi="Times New Roman" w:cs="Times New Roman"/>
          <w:iCs/>
          <w:lang w:eastAsia="lt-LT"/>
        </w:rPr>
        <w:t>su suaugusiaisiais.</w:t>
      </w:r>
    </w:p>
    <w:p w14:paraId="1C1E06BF" w14:textId="77777777" w:rsidR="008A1865" w:rsidRPr="00E875BC" w:rsidRDefault="008A1865" w:rsidP="00E875BC">
      <w:pPr>
        <w:tabs>
          <w:tab w:val="left" w:pos="567"/>
        </w:tabs>
        <w:spacing w:after="0" w:line="240" w:lineRule="auto"/>
        <w:ind w:left="567" w:hanging="567"/>
        <w:rPr>
          <w:rFonts w:ascii="Times New Roman" w:eastAsia="Times New Roman" w:hAnsi="Times New Roman" w:cs="Times New Roman"/>
          <w:i/>
          <w:iCs/>
          <w:lang w:eastAsia="lt-LT"/>
        </w:rPr>
      </w:pPr>
    </w:p>
    <w:p w14:paraId="46F59970"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4.6</w:t>
      </w:r>
      <w:r w:rsidRPr="00E875BC">
        <w:rPr>
          <w:rFonts w:ascii="Times New Roman" w:eastAsia="Times New Roman" w:hAnsi="Times New Roman" w:cs="Times New Roman"/>
          <w:b/>
          <w:lang w:eastAsia="lt-LT"/>
        </w:rPr>
        <w:tab/>
      </w:r>
      <w:r w:rsidRPr="00E875BC">
        <w:rPr>
          <w:rFonts w:ascii="Times New Roman" w:eastAsia="Times New Roman" w:hAnsi="Times New Roman" w:cs="Times New Roman"/>
          <w:b/>
          <w:bCs/>
          <w:lang w:eastAsia="lt-LT"/>
        </w:rPr>
        <w:t>Vaisingumas, nėštumo ir žindymo laikotarpis</w:t>
      </w:r>
      <w:r w:rsidRPr="00E875BC">
        <w:rPr>
          <w:rFonts w:ascii="Times New Roman" w:eastAsia="Times New Roman" w:hAnsi="Times New Roman" w:cs="Times New Roman"/>
          <w:lang w:eastAsia="lt-LT"/>
        </w:rPr>
        <w:t xml:space="preserve"> </w:t>
      </w:r>
    </w:p>
    <w:p w14:paraId="570C4589"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0CD48F89" w14:textId="77777777" w:rsidR="00E875BC" w:rsidRPr="00E875BC" w:rsidRDefault="00E875BC" w:rsidP="00E875BC">
      <w:pPr>
        <w:tabs>
          <w:tab w:val="left" w:pos="567"/>
        </w:tabs>
        <w:spacing w:after="0" w:line="240" w:lineRule="auto"/>
        <w:rPr>
          <w:rFonts w:ascii="Times New Roman" w:eastAsia="Times New Roman" w:hAnsi="Times New Roman" w:cs="Times New Roman"/>
          <w:u w:val="single"/>
          <w:lang w:eastAsia="lt-LT"/>
        </w:rPr>
      </w:pPr>
      <w:r w:rsidRPr="00E875BC">
        <w:rPr>
          <w:rFonts w:ascii="Times New Roman" w:eastAsia="Times New Roman" w:hAnsi="Times New Roman" w:cs="Times New Roman"/>
          <w:u w:val="single"/>
          <w:lang w:eastAsia="lt-LT"/>
        </w:rPr>
        <w:t>Nėštumas</w:t>
      </w:r>
    </w:p>
    <w:p w14:paraId="51932A6C" w14:textId="51A9F813"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Prostaglandinų sintezės slopinimas gali nepageidaujamai veikti nėštumą ir (arba) embriono ir vaisiaus vystymąsi. Epidemiologinių tyrimų duomenys rodo, kad prostaglandinų sintezės inhibitori</w:t>
      </w:r>
      <w:r w:rsidR="005C7047">
        <w:rPr>
          <w:rFonts w:ascii="Times New Roman" w:eastAsia="Times New Roman" w:hAnsi="Times New Roman" w:cs="Times New Roman"/>
          <w:lang w:eastAsia="lt-LT"/>
        </w:rPr>
        <w:t>aus</w:t>
      </w:r>
      <w:r w:rsidRPr="00E875BC">
        <w:rPr>
          <w:rFonts w:ascii="Times New Roman" w:eastAsia="Times New Roman" w:hAnsi="Times New Roman" w:cs="Times New Roman"/>
          <w:lang w:eastAsia="lt-LT"/>
        </w:rPr>
        <w:t xml:space="preserve"> vartojimas ankstyvuoju nėštumo periodu, lemia persileidimo ir vaisiaus širdies sklaidos trūkumų rizikos padidėjimą. Absoliuti širdies ir kraujagyslių sklaidos trūkumų rizika padidėjo nuo mažiau kaip 1% iki maždaug 1,5%. Manoma, kad rizika didėja priklausomai nuo dozės ir vartojimo trukmės. Gyvūnams prostaglandinų sintezės inhibitori</w:t>
      </w:r>
      <w:r w:rsidR="005C7047">
        <w:rPr>
          <w:rFonts w:ascii="Times New Roman" w:eastAsia="Times New Roman" w:hAnsi="Times New Roman" w:cs="Times New Roman"/>
          <w:lang w:eastAsia="lt-LT"/>
        </w:rPr>
        <w:t>aus</w:t>
      </w:r>
      <w:r w:rsidRPr="00E875BC">
        <w:rPr>
          <w:rFonts w:ascii="Times New Roman" w:eastAsia="Times New Roman" w:hAnsi="Times New Roman" w:cs="Times New Roman"/>
          <w:lang w:eastAsia="lt-LT"/>
        </w:rPr>
        <w:t xml:space="preserve"> vartojimas lėmė embriono netekimą prieš implantaciją ir po jos bei vaisiaus žūtį. Be to, gyvūnų, prostaglandinų sintezės inhibitorių vartojusių organogenezės laikotarpiu, jaunikliams padidėjo įvairių organų, įskaitant širdį ir kraujagysles, sklaidos trūkumų dažnis.</w:t>
      </w:r>
    </w:p>
    <w:p w14:paraId="15CF5F28" w14:textId="77777777" w:rsidR="00E875BC" w:rsidRPr="00E875BC" w:rsidRDefault="00E875BC" w:rsidP="00E875BC">
      <w:pPr>
        <w:spacing w:after="0" w:line="240" w:lineRule="auto"/>
        <w:rPr>
          <w:rFonts w:ascii="Times New Roman" w:eastAsia="Times New Roman" w:hAnsi="Times New Roman" w:cs="Times New Roman"/>
          <w:lang w:eastAsia="lt-LT"/>
        </w:rPr>
      </w:pPr>
    </w:p>
    <w:p w14:paraId="638A833D" w14:textId="25EF29EB" w:rsidR="00FF4B96" w:rsidRPr="00FF4B96" w:rsidRDefault="00FF4B96" w:rsidP="00FF4B96">
      <w:pPr>
        <w:spacing w:after="0" w:line="240" w:lineRule="auto"/>
        <w:rPr>
          <w:rFonts w:ascii="Times New Roman" w:eastAsia="Times New Roman" w:hAnsi="Times New Roman" w:cs="Times New Roman"/>
          <w:lang w:eastAsia="lt-LT"/>
        </w:rPr>
      </w:pPr>
      <w:r w:rsidRPr="00FF4B96">
        <w:rPr>
          <w:rFonts w:ascii="Times New Roman" w:eastAsia="Times New Roman" w:hAnsi="Times New Roman" w:cs="Times New Roman"/>
          <w:lang w:eastAsia="lt-LT"/>
        </w:rPr>
        <w:t>Nuo 20</w:t>
      </w:r>
      <w:r w:rsidRPr="00FF4B96">
        <w:rPr>
          <w:rFonts w:ascii="Times New Roman" w:eastAsia="Times New Roman" w:hAnsi="Times New Roman" w:cs="Times New Roman"/>
          <w:lang w:eastAsia="lt-LT"/>
        </w:rPr>
        <w:softHyphen/>
      </w:r>
      <w:r w:rsidRPr="00FF4B96">
        <w:rPr>
          <w:rFonts w:ascii="Times New Roman" w:eastAsia="Times New Roman" w:hAnsi="Times New Roman" w:cs="Times New Roman"/>
          <w:lang w:eastAsia="lt-LT"/>
        </w:rPr>
        <w:softHyphen/>
      </w:r>
      <w:r>
        <w:rPr>
          <w:rFonts w:ascii="Times New Roman" w:eastAsia="Times New Roman" w:hAnsi="Times New Roman" w:cs="Times New Roman"/>
          <w:lang w:eastAsia="lt-LT"/>
        </w:rPr>
        <w:noBreakHyphen/>
      </w:r>
      <w:r w:rsidRPr="00FF4B96">
        <w:rPr>
          <w:rFonts w:ascii="Times New Roman" w:eastAsia="Times New Roman" w:hAnsi="Times New Roman" w:cs="Times New Roman"/>
          <w:lang w:eastAsia="lt-LT"/>
        </w:rPr>
        <w:t xml:space="preserve">os nėštumo savaitės vartojamas </w:t>
      </w:r>
      <w:r>
        <w:rPr>
          <w:rFonts w:ascii="Times New Roman" w:eastAsia="Times New Roman" w:hAnsi="Times New Roman" w:cs="Times New Roman"/>
          <w:lang w:eastAsia="lt-LT"/>
        </w:rPr>
        <w:t>meloksikamas</w:t>
      </w:r>
      <w:r w:rsidRPr="00FF4B96">
        <w:rPr>
          <w:rFonts w:ascii="Times New Roman" w:eastAsia="Times New Roman" w:hAnsi="Times New Roman" w:cs="Times New Roman"/>
          <w:lang w:eastAsia="lt-LT"/>
        </w:rPr>
        <w:t xml:space="preserve"> gali sukelti oligohidramnioną dėl</w:t>
      </w:r>
    </w:p>
    <w:p w14:paraId="53D99BE4" w14:textId="77777777" w:rsidR="00FF4B96" w:rsidRPr="00FF4B96" w:rsidRDefault="00FF4B96" w:rsidP="00FF4B96">
      <w:pPr>
        <w:spacing w:after="0" w:line="240" w:lineRule="auto"/>
        <w:rPr>
          <w:rFonts w:ascii="Times New Roman" w:eastAsia="Times New Roman" w:hAnsi="Times New Roman" w:cs="Times New Roman"/>
          <w:lang w:eastAsia="lt-LT"/>
        </w:rPr>
      </w:pPr>
      <w:r w:rsidRPr="00FF4B96">
        <w:rPr>
          <w:rFonts w:ascii="Times New Roman" w:eastAsia="Times New Roman" w:hAnsi="Times New Roman" w:cs="Times New Roman"/>
          <w:lang w:eastAsia="lt-LT"/>
        </w:rPr>
        <w:t>vaisiaus inkstų disfunkcijos. Tai gali pasireikšti vos pradėjus gydymą ir nutraukus gydymą</w:t>
      </w:r>
    </w:p>
    <w:p w14:paraId="728D4295" w14:textId="6EA1B182" w:rsidR="00FF4B96" w:rsidRPr="00FF4B96" w:rsidRDefault="00FF4B96" w:rsidP="00FF4B96">
      <w:pPr>
        <w:spacing w:after="0" w:line="240" w:lineRule="auto"/>
        <w:rPr>
          <w:rFonts w:ascii="Times New Roman" w:eastAsia="Times New Roman" w:hAnsi="Times New Roman" w:cs="Times New Roman"/>
          <w:lang w:eastAsia="lt-LT"/>
        </w:rPr>
      </w:pPr>
      <w:r w:rsidRPr="00FF4B96">
        <w:rPr>
          <w:rFonts w:ascii="Times New Roman" w:eastAsia="Times New Roman" w:hAnsi="Times New Roman" w:cs="Times New Roman"/>
          <w:lang w:eastAsia="lt-LT"/>
        </w:rPr>
        <w:t>paprastai išnyksta. Be to, buvo pranešimų apie arterinio latako susiaurėjimą po gydymo antrąjį trimestrą, kuris daugumai išnyko nutraukus gydymą.</w:t>
      </w:r>
      <w:r>
        <w:rPr>
          <w:rFonts w:ascii="Times New Roman" w:eastAsia="Times New Roman" w:hAnsi="Times New Roman" w:cs="Times New Roman"/>
          <w:lang w:eastAsia="lt-LT"/>
        </w:rPr>
        <w:t xml:space="preserve"> Todėl </w:t>
      </w:r>
      <w:r w:rsidR="00E875BC" w:rsidRPr="00E875BC">
        <w:rPr>
          <w:rFonts w:ascii="Times New Roman" w:eastAsia="Times New Roman" w:hAnsi="Times New Roman" w:cs="Times New Roman"/>
          <w:lang w:eastAsia="lt-LT"/>
        </w:rPr>
        <w:t>Recoxa pirmuoju ir antruoju nėštumo trimestrais vartoti negalima, išskyrus neabejotinai būtinus atvejus. Recoxa nutarus gydyti mėginančią pastoti moterį arba nėščiąją pirmuoju ar antruoju nėštumo trimestru, reikia skirti vartoti kiek galima mažesnę dozę ir kiek galima trumpiau.</w:t>
      </w:r>
      <w:r>
        <w:rPr>
          <w:rFonts w:ascii="Times New Roman" w:eastAsia="Times New Roman" w:hAnsi="Times New Roman" w:cs="Times New Roman"/>
          <w:lang w:eastAsia="lt-LT"/>
        </w:rPr>
        <w:t xml:space="preserve"> </w:t>
      </w:r>
      <w:r w:rsidRPr="00FF4B96">
        <w:rPr>
          <w:rFonts w:ascii="Times New Roman" w:eastAsia="Times New Roman" w:hAnsi="Times New Roman" w:cs="Times New Roman"/>
          <w:lang w:eastAsia="lt-LT"/>
        </w:rPr>
        <w:t>Jei po 20</w:t>
      </w:r>
      <w:r>
        <w:rPr>
          <w:rFonts w:ascii="Times New Roman" w:eastAsia="Times New Roman" w:hAnsi="Times New Roman" w:cs="Times New Roman"/>
          <w:lang w:eastAsia="lt-LT"/>
        </w:rPr>
        <w:noBreakHyphen/>
      </w:r>
      <w:r w:rsidRPr="00FF4B96">
        <w:rPr>
          <w:rFonts w:ascii="Times New Roman" w:eastAsia="Times New Roman" w:hAnsi="Times New Roman" w:cs="Times New Roman"/>
          <w:lang w:eastAsia="lt-LT"/>
        </w:rPr>
        <w:t xml:space="preserve">os gestacinės savaitės kelias dienas vartojamas </w:t>
      </w:r>
      <w:r>
        <w:rPr>
          <w:rFonts w:ascii="Times New Roman" w:eastAsia="Times New Roman" w:hAnsi="Times New Roman" w:cs="Times New Roman"/>
          <w:lang w:eastAsia="lt-LT"/>
        </w:rPr>
        <w:t>meloksikamas</w:t>
      </w:r>
      <w:r w:rsidRPr="00FF4B96">
        <w:rPr>
          <w:rFonts w:ascii="Times New Roman" w:eastAsia="Times New Roman" w:hAnsi="Times New Roman" w:cs="Times New Roman"/>
          <w:lang w:eastAsia="lt-LT"/>
        </w:rPr>
        <w:t xml:space="preserve">, reikia spręsti, ar vykdyti oligohidramniono </w:t>
      </w:r>
      <w:r w:rsidR="00813B0C">
        <w:rPr>
          <w:rFonts w:ascii="Times New Roman" w:eastAsia="Times New Roman" w:hAnsi="Times New Roman" w:cs="Times New Roman"/>
          <w:lang w:eastAsia="lt-LT"/>
        </w:rPr>
        <w:t xml:space="preserve">ir arterinio latako susiaurėjimo antenatalinę </w:t>
      </w:r>
      <w:r w:rsidRPr="00FF4B96">
        <w:rPr>
          <w:rFonts w:ascii="Times New Roman" w:eastAsia="Times New Roman" w:hAnsi="Times New Roman" w:cs="Times New Roman"/>
          <w:lang w:eastAsia="lt-LT"/>
        </w:rPr>
        <w:t>stebėsen</w:t>
      </w:r>
      <w:r w:rsidR="00813B0C">
        <w:rPr>
          <w:rFonts w:ascii="Times New Roman" w:eastAsia="Times New Roman" w:hAnsi="Times New Roman" w:cs="Times New Roman"/>
          <w:lang w:eastAsia="lt-LT"/>
        </w:rPr>
        <w:t>ą</w:t>
      </w:r>
      <w:r w:rsidRPr="00FF4B96">
        <w:rPr>
          <w:rFonts w:ascii="Times New Roman" w:eastAsia="Times New Roman" w:hAnsi="Times New Roman" w:cs="Times New Roman"/>
          <w:lang w:eastAsia="lt-LT"/>
        </w:rPr>
        <w:t>. Nustačius</w:t>
      </w:r>
      <w:r>
        <w:rPr>
          <w:rFonts w:ascii="Times New Roman" w:eastAsia="Times New Roman" w:hAnsi="Times New Roman" w:cs="Times New Roman"/>
          <w:lang w:eastAsia="lt-LT"/>
        </w:rPr>
        <w:t xml:space="preserve"> </w:t>
      </w:r>
      <w:r w:rsidRPr="00FF4B96">
        <w:rPr>
          <w:rFonts w:ascii="Times New Roman" w:eastAsia="Times New Roman" w:hAnsi="Times New Roman" w:cs="Times New Roman"/>
          <w:lang w:eastAsia="lt-LT"/>
        </w:rPr>
        <w:t>oligohidramnioną</w:t>
      </w:r>
      <w:r w:rsidR="00813B0C">
        <w:rPr>
          <w:rFonts w:ascii="Times New Roman" w:eastAsia="Times New Roman" w:hAnsi="Times New Roman" w:cs="Times New Roman"/>
          <w:lang w:eastAsia="lt-LT"/>
        </w:rPr>
        <w:t xml:space="preserve"> ar arterinio latako susiaurėjimą</w:t>
      </w:r>
      <w:r w:rsidRPr="00FF4B96">
        <w:rPr>
          <w:rFonts w:ascii="Times New Roman" w:eastAsia="Times New Roman" w:hAnsi="Times New Roman" w:cs="Times New Roman"/>
          <w:lang w:eastAsia="lt-LT"/>
        </w:rPr>
        <w:t xml:space="preserve">, gydymą </w:t>
      </w:r>
      <w:r>
        <w:rPr>
          <w:rFonts w:ascii="Times New Roman" w:eastAsia="Times New Roman" w:hAnsi="Times New Roman" w:cs="Times New Roman"/>
          <w:lang w:eastAsia="lt-LT"/>
        </w:rPr>
        <w:t>meloksikamu</w:t>
      </w:r>
      <w:r w:rsidRPr="00FF4B96">
        <w:rPr>
          <w:rFonts w:ascii="Times New Roman" w:eastAsia="Times New Roman" w:hAnsi="Times New Roman" w:cs="Times New Roman"/>
          <w:lang w:eastAsia="lt-LT"/>
        </w:rPr>
        <w:t xml:space="preserve"> reikia nutraukti.</w:t>
      </w:r>
    </w:p>
    <w:p w14:paraId="4F8246EA" w14:textId="3040438B" w:rsidR="00E875BC" w:rsidRPr="00E875BC" w:rsidRDefault="00E875BC" w:rsidP="00FF4B96">
      <w:pPr>
        <w:spacing w:after="0" w:line="240" w:lineRule="auto"/>
        <w:rPr>
          <w:rFonts w:ascii="Times New Roman" w:eastAsia="Times New Roman" w:hAnsi="Times New Roman" w:cs="Times New Roman"/>
          <w:lang w:eastAsia="lt-LT"/>
        </w:rPr>
      </w:pPr>
    </w:p>
    <w:p w14:paraId="53E7607D" w14:textId="77777777" w:rsidR="00E875BC" w:rsidRPr="00E875BC" w:rsidRDefault="00E875BC" w:rsidP="00E875BC">
      <w:pPr>
        <w:spacing w:after="0" w:line="240" w:lineRule="auto"/>
        <w:rPr>
          <w:rFonts w:ascii="Times New Roman" w:eastAsia="Times New Roman" w:hAnsi="Times New Roman" w:cs="Times New Roman"/>
          <w:lang w:eastAsia="lt-LT"/>
        </w:rPr>
      </w:pPr>
    </w:p>
    <w:p w14:paraId="6E6D814F"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Trečiuoju nėštumo trimestru vartojami visi prostaglandinų sintezės inhibitoriai vaisiui gali sukelti: </w:t>
      </w:r>
    </w:p>
    <w:p w14:paraId="7A06B519" w14:textId="230729FD" w:rsidR="00E875BC" w:rsidRPr="00E875BC" w:rsidRDefault="00E875BC" w:rsidP="00E875BC">
      <w:pPr>
        <w:numPr>
          <w:ilvl w:val="0"/>
          <w:numId w:val="3"/>
        </w:numPr>
        <w:tabs>
          <w:tab w:val="num" w:pos="426"/>
        </w:tabs>
        <w:spacing w:after="0" w:line="240" w:lineRule="auto"/>
        <w:ind w:left="426" w:hanging="426"/>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toksinį poveikį širdžiai ir plaučiams (priešlaikinį arterinio latako </w:t>
      </w:r>
      <w:r w:rsidR="00FF4B96">
        <w:rPr>
          <w:rFonts w:ascii="Times New Roman" w:eastAsia="Times New Roman" w:hAnsi="Times New Roman" w:cs="Times New Roman"/>
          <w:lang w:eastAsia="lt-LT"/>
        </w:rPr>
        <w:t>susiaurėjimą/</w:t>
      </w:r>
      <w:r w:rsidRPr="00E875BC">
        <w:rPr>
          <w:rFonts w:ascii="Times New Roman" w:eastAsia="Times New Roman" w:hAnsi="Times New Roman" w:cs="Times New Roman"/>
          <w:lang w:eastAsia="lt-LT"/>
        </w:rPr>
        <w:t>už</w:t>
      </w:r>
      <w:r w:rsidR="008D2DC3">
        <w:rPr>
          <w:rFonts w:ascii="Times New Roman" w:eastAsia="Times New Roman" w:hAnsi="Times New Roman" w:cs="Times New Roman"/>
          <w:lang w:eastAsia="lt-LT"/>
        </w:rPr>
        <w:t>sidarymą</w:t>
      </w:r>
      <w:r w:rsidRPr="00E875BC">
        <w:rPr>
          <w:rFonts w:ascii="Times New Roman" w:eastAsia="Times New Roman" w:hAnsi="Times New Roman" w:cs="Times New Roman"/>
          <w:lang w:eastAsia="lt-LT"/>
        </w:rPr>
        <w:t>, plaučių hipertenziją);</w:t>
      </w:r>
    </w:p>
    <w:p w14:paraId="6E5E7498" w14:textId="2E5BB787" w:rsidR="00E875BC" w:rsidRPr="00E875BC" w:rsidRDefault="00E875BC" w:rsidP="00E875BC">
      <w:pPr>
        <w:numPr>
          <w:ilvl w:val="0"/>
          <w:numId w:val="3"/>
        </w:numPr>
        <w:tabs>
          <w:tab w:val="num" w:pos="426"/>
        </w:tabs>
        <w:spacing w:after="0" w:line="240" w:lineRule="auto"/>
        <w:ind w:left="426" w:hanging="426"/>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inkstų funkcijos sutrikimą, kuris sunkėdamas gali pereiti į inkstų nepakankamumą, susijusį su oligohidramnionu</w:t>
      </w:r>
      <w:r w:rsidR="00FF4B96">
        <w:rPr>
          <w:rFonts w:ascii="Times New Roman" w:eastAsia="Times New Roman" w:hAnsi="Times New Roman" w:cs="Times New Roman"/>
          <w:lang w:eastAsia="lt-LT"/>
        </w:rPr>
        <w:t xml:space="preserve"> </w:t>
      </w:r>
      <w:r w:rsidR="00FF4B96" w:rsidRPr="00FF4B96">
        <w:rPr>
          <w:rFonts w:ascii="Times New Roman" w:eastAsia="Times New Roman" w:hAnsi="Times New Roman" w:cs="Times New Roman"/>
          <w:lang w:eastAsia="lt-LT"/>
        </w:rPr>
        <w:t>(žr. aukščiau)</w:t>
      </w:r>
      <w:r w:rsidRPr="00E875BC">
        <w:rPr>
          <w:rFonts w:ascii="Times New Roman" w:eastAsia="Times New Roman" w:hAnsi="Times New Roman" w:cs="Times New Roman"/>
          <w:lang w:eastAsia="lt-LT"/>
        </w:rPr>
        <w:t>.</w:t>
      </w:r>
    </w:p>
    <w:p w14:paraId="38ABD671"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Nėštumo pabaigoje vartojami prostaglandinų sintezės inhibitoriai motinai ir naujagimiui gali lemti:</w:t>
      </w:r>
    </w:p>
    <w:p w14:paraId="334E8432" w14:textId="77777777" w:rsidR="00E875BC" w:rsidRPr="00E875BC" w:rsidRDefault="00E875BC" w:rsidP="00E875BC">
      <w:pPr>
        <w:numPr>
          <w:ilvl w:val="0"/>
          <w:numId w:val="3"/>
        </w:numPr>
        <w:tabs>
          <w:tab w:val="num" w:pos="426"/>
        </w:tabs>
        <w:spacing w:after="0" w:line="240" w:lineRule="auto"/>
        <w:ind w:left="426" w:hanging="426"/>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galimą kraujavimo laiko pailgėjimą</w:t>
      </w:r>
      <w:r w:rsidR="00743CF6">
        <w:rPr>
          <w:rFonts w:ascii="Times New Roman" w:eastAsia="Times New Roman" w:hAnsi="Times New Roman" w:cs="Times New Roman"/>
          <w:lang w:eastAsia="lt-LT"/>
        </w:rPr>
        <w:t>, kraujo krešėjimą mažinantį poveikį, kuris galimas net ir vartojant labai mažas dozes;</w:t>
      </w:r>
    </w:p>
    <w:p w14:paraId="66322F27" w14:textId="77777777" w:rsidR="00E875BC" w:rsidRPr="00E875BC" w:rsidRDefault="00E875BC" w:rsidP="00E875BC">
      <w:pPr>
        <w:numPr>
          <w:ilvl w:val="0"/>
          <w:numId w:val="3"/>
        </w:numPr>
        <w:tabs>
          <w:tab w:val="num" w:pos="426"/>
        </w:tabs>
        <w:spacing w:after="0" w:line="240" w:lineRule="auto"/>
        <w:ind w:left="426" w:hanging="426"/>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gimdos raumenų susitraukimų susilpnėjimą, dėl kurio gimdymas uždelsiamas arba pailgėja.</w:t>
      </w:r>
    </w:p>
    <w:p w14:paraId="2E47E5D4" w14:textId="54C3AC19" w:rsidR="00743CF6" w:rsidRPr="00093406" w:rsidRDefault="00743CF6" w:rsidP="00DF150B">
      <w:pPr>
        <w:autoSpaceDE w:val="0"/>
        <w:autoSpaceDN w:val="0"/>
        <w:adjustRightInd w:val="0"/>
        <w:spacing w:after="0" w:line="240" w:lineRule="auto"/>
        <w:ind w:left="-27"/>
        <w:rPr>
          <w:rFonts w:ascii="Times New Roman" w:hAnsi="Times New Roman"/>
        </w:rPr>
      </w:pPr>
      <w:r w:rsidRPr="00093406">
        <w:rPr>
          <w:rFonts w:ascii="Times New Roman" w:hAnsi="Times New Roman"/>
        </w:rPr>
        <w:t>Taigi, meloksikamo trečią nėštumo trimestrą vartoti negalima</w:t>
      </w:r>
      <w:r w:rsidR="00FF4B96">
        <w:rPr>
          <w:rFonts w:ascii="Times New Roman" w:hAnsi="Times New Roman"/>
        </w:rPr>
        <w:t xml:space="preserve"> </w:t>
      </w:r>
      <w:r w:rsidR="00FF4B96" w:rsidRPr="00FF4B96">
        <w:rPr>
          <w:rFonts w:ascii="Times New Roman" w:hAnsi="Times New Roman"/>
        </w:rPr>
        <w:t>(žr. 4.3 ir 5.3 skyrius)</w:t>
      </w:r>
      <w:r w:rsidRPr="00093406">
        <w:rPr>
          <w:rFonts w:ascii="Times New Roman" w:hAnsi="Times New Roman"/>
        </w:rPr>
        <w:t>.</w:t>
      </w:r>
    </w:p>
    <w:p w14:paraId="1748B6C2" w14:textId="77777777" w:rsidR="00E875BC" w:rsidRPr="00E875BC" w:rsidRDefault="00E875BC" w:rsidP="00E875BC">
      <w:pPr>
        <w:tabs>
          <w:tab w:val="left" w:pos="567"/>
        </w:tabs>
        <w:spacing w:after="0" w:line="240" w:lineRule="auto"/>
        <w:ind w:left="360" w:hanging="360"/>
        <w:rPr>
          <w:rFonts w:ascii="Times New Roman" w:eastAsia="Times New Roman" w:hAnsi="Times New Roman" w:cs="Times New Roman"/>
          <w:lang w:eastAsia="lt-LT"/>
        </w:rPr>
      </w:pPr>
    </w:p>
    <w:p w14:paraId="5B97E18E" w14:textId="77777777" w:rsidR="00E875BC" w:rsidRPr="00E875BC" w:rsidRDefault="00E875BC" w:rsidP="00E875BC">
      <w:pPr>
        <w:tabs>
          <w:tab w:val="left" w:pos="567"/>
        </w:tabs>
        <w:spacing w:after="0" w:line="240" w:lineRule="auto"/>
        <w:ind w:left="360" w:hanging="360"/>
        <w:rPr>
          <w:rFonts w:ascii="Times New Roman" w:eastAsia="Times New Roman" w:hAnsi="Times New Roman" w:cs="Times New Roman"/>
          <w:i/>
          <w:lang w:eastAsia="lt-LT"/>
        </w:rPr>
      </w:pPr>
      <w:r w:rsidRPr="00E875BC">
        <w:rPr>
          <w:rFonts w:ascii="Times New Roman" w:eastAsia="Times New Roman" w:hAnsi="Times New Roman" w:cs="Times New Roman"/>
          <w:color w:val="0D0D0D"/>
          <w:u w:val="single"/>
          <w:lang w:eastAsia="lt-LT"/>
        </w:rPr>
        <w:t>Žindymas</w:t>
      </w:r>
    </w:p>
    <w:p w14:paraId="6CB4DD73" w14:textId="61CC64A5" w:rsidR="0009531E" w:rsidRDefault="0009531E" w:rsidP="00E875BC">
      <w:pPr>
        <w:tabs>
          <w:tab w:val="left" w:pos="0"/>
        </w:tabs>
        <w:spacing w:after="0" w:line="240" w:lineRule="auto"/>
        <w:rPr>
          <w:rFonts w:ascii="Times New Roman" w:hAnsi="Times New Roman"/>
        </w:rPr>
      </w:pPr>
      <w:r>
        <w:rPr>
          <w:rFonts w:ascii="Times New Roman" w:hAnsi="Times New Roman"/>
        </w:rPr>
        <w:t>S</w:t>
      </w:r>
      <w:r w:rsidR="00B85CFC">
        <w:rPr>
          <w:rFonts w:ascii="Times New Roman" w:hAnsi="Times New Roman"/>
        </w:rPr>
        <w:t>pecifinės patirties su meloksikamu nėra,</w:t>
      </w:r>
      <w:r>
        <w:rPr>
          <w:rFonts w:ascii="Times New Roman" w:hAnsi="Times New Roman"/>
        </w:rPr>
        <w:t xml:space="preserve"> tačiau</w:t>
      </w:r>
      <w:r w:rsidR="00B85CFC" w:rsidRPr="00093406">
        <w:rPr>
          <w:rFonts w:ascii="Times New Roman" w:hAnsi="Times New Roman"/>
        </w:rPr>
        <w:t xml:space="preserve"> žinoma, kad NVNU prasiskverbia į motinos pieną. </w:t>
      </w:r>
      <w:r>
        <w:rPr>
          <w:rFonts w:ascii="Times New Roman" w:hAnsi="Times New Roman"/>
        </w:rPr>
        <w:t>Todėl m</w:t>
      </w:r>
      <w:r w:rsidR="00B85CFC" w:rsidRPr="00093406">
        <w:rPr>
          <w:rFonts w:ascii="Times New Roman" w:hAnsi="Times New Roman"/>
        </w:rPr>
        <w:t>eloksikamo žindy</w:t>
      </w:r>
      <w:r>
        <w:rPr>
          <w:rFonts w:ascii="Times New Roman" w:hAnsi="Times New Roman"/>
        </w:rPr>
        <w:t>mo laikotarpiu vartoti negalima.</w:t>
      </w:r>
    </w:p>
    <w:p w14:paraId="71A06EF3" w14:textId="77777777" w:rsidR="0009531E" w:rsidRDefault="0009531E" w:rsidP="00E875BC">
      <w:pPr>
        <w:tabs>
          <w:tab w:val="left" w:pos="0"/>
        </w:tabs>
        <w:spacing w:after="0" w:line="240" w:lineRule="auto"/>
        <w:rPr>
          <w:rFonts w:ascii="Times New Roman" w:hAnsi="Times New Roman"/>
        </w:rPr>
      </w:pPr>
    </w:p>
    <w:p w14:paraId="32CD48F4" w14:textId="77777777" w:rsidR="0009531E" w:rsidRDefault="0009531E" w:rsidP="0009531E">
      <w:pPr>
        <w:tabs>
          <w:tab w:val="left" w:pos="0"/>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Vaisingumas</w:t>
      </w:r>
    </w:p>
    <w:p w14:paraId="0874890B" w14:textId="58F15E4F" w:rsidR="00E875BC" w:rsidRPr="00E875BC" w:rsidRDefault="0009531E" w:rsidP="0009531E">
      <w:pPr>
        <w:tabs>
          <w:tab w:val="left" w:pos="0"/>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Meloksikamas, kaip ir kiti ciklooksigenazės aktyvumą (prostaglandinų sintezę) slopinantys vaistiniai preparatai, gali sutrikdyti moterų vaisingumą, todėl moterims, mėginančioms pastoti, </w:t>
      </w:r>
      <w:r w:rsidR="0096247E">
        <w:rPr>
          <w:rFonts w:ascii="Times New Roman" w:eastAsia="Times New Roman" w:hAnsi="Times New Roman" w:cs="Times New Roman"/>
          <w:lang w:eastAsia="lt-LT"/>
        </w:rPr>
        <w:t xml:space="preserve">vaistinio </w:t>
      </w:r>
      <w:r w:rsidRPr="00E875BC">
        <w:rPr>
          <w:rFonts w:ascii="Times New Roman" w:eastAsia="Times New Roman" w:hAnsi="Times New Roman" w:cs="Times New Roman"/>
          <w:lang w:eastAsia="lt-LT"/>
        </w:rPr>
        <w:t>preparato vartoti nerekomenduojama. Moterims, kurio</w:t>
      </w:r>
      <w:r>
        <w:rPr>
          <w:rFonts w:ascii="Times New Roman" w:eastAsia="Times New Roman" w:hAnsi="Times New Roman" w:cs="Times New Roman"/>
          <w:lang w:eastAsia="lt-LT"/>
        </w:rPr>
        <w:t>ms nepavyksta</w:t>
      </w:r>
      <w:r w:rsidRPr="00E875BC">
        <w:rPr>
          <w:rFonts w:ascii="Times New Roman" w:eastAsia="Times New Roman" w:hAnsi="Times New Roman" w:cs="Times New Roman"/>
          <w:lang w:eastAsia="lt-LT"/>
        </w:rPr>
        <w:t xml:space="preserve"> pasto</w:t>
      </w:r>
      <w:r>
        <w:rPr>
          <w:rFonts w:ascii="Times New Roman" w:eastAsia="Times New Roman" w:hAnsi="Times New Roman" w:cs="Times New Roman"/>
          <w:lang w:eastAsia="lt-LT"/>
        </w:rPr>
        <w:t>ti</w:t>
      </w:r>
      <w:r w:rsidRPr="00E875BC">
        <w:rPr>
          <w:rFonts w:ascii="Times New Roman" w:eastAsia="Times New Roman" w:hAnsi="Times New Roman" w:cs="Times New Roman"/>
          <w:lang w:eastAsia="lt-LT"/>
        </w:rPr>
        <w:t xml:space="preserve"> arba</w:t>
      </w:r>
      <w:r>
        <w:rPr>
          <w:rFonts w:ascii="Times New Roman" w:eastAsia="Times New Roman" w:hAnsi="Times New Roman" w:cs="Times New Roman"/>
          <w:lang w:eastAsia="lt-LT"/>
        </w:rPr>
        <w:t xml:space="preserve"> yra</w:t>
      </w:r>
      <w:r w:rsidRPr="00E875BC">
        <w:rPr>
          <w:rFonts w:ascii="Times New Roman" w:eastAsia="Times New Roman" w:hAnsi="Times New Roman" w:cs="Times New Roman"/>
          <w:lang w:eastAsia="lt-LT"/>
        </w:rPr>
        <w:t xml:space="preserve"> tiriamos dėl nevaisingumo, </w:t>
      </w:r>
      <w:r>
        <w:rPr>
          <w:rFonts w:ascii="Times New Roman" w:eastAsia="Times New Roman" w:hAnsi="Times New Roman" w:cs="Times New Roman"/>
          <w:lang w:eastAsia="lt-LT"/>
        </w:rPr>
        <w:t xml:space="preserve">reikia apsvarstyti </w:t>
      </w:r>
      <w:r w:rsidRPr="00E875BC">
        <w:rPr>
          <w:rFonts w:ascii="Times New Roman" w:eastAsia="Times New Roman" w:hAnsi="Times New Roman" w:cs="Times New Roman"/>
          <w:lang w:eastAsia="lt-LT"/>
        </w:rPr>
        <w:t>meloksikamo nutrauk</w:t>
      </w:r>
      <w:r>
        <w:rPr>
          <w:rFonts w:ascii="Times New Roman" w:eastAsia="Times New Roman" w:hAnsi="Times New Roman" w:cs="Times New Roman"/>
          <w:lang w:eastAsia="lt-LT"/>
        </w:rPr>
        <w:t>imo galimybę</w:t>
      </w:r>
      <w:r w:rsidR="0096247E">
        <w:rPr>
          <w:rFonts w:ascii="Times New Roman" w:eastAsia="Times New Roman" w:hAnsi="Times New Roman" w:cs="Times New Roman"/>
          <w:lang w:eastAsia="lt-LT"/>
        </w:rPr>
        <w:t>.</w:t>
      </w:r>
    </w:p>
    <w:p w14:paraId="79BA1AA6"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739D4039" w14:textId="77777777" w:rsidR="00E875BC" w:rsidRPr="00E875BC" w:rsidRDefault="00E875BC" w:rsidP="00DF150B">
      <w:pPr>
        <w:keepNext/>
        <w:keepLines/>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4.7</w:t>
      </w:r>
      <w:r w:rsidRPr="00E875BC">
        <w:rPr>
          <w:rFonts w:ascii="Times New Roman" w:eastAsia="Times New Roman" w:hAnsi="Times New Roman" w:cs="Times New Roman"/>
          <w:b/>
          <w:lang w:eastAsia="lt-LT"/>
        </w:rPr>
        <w:tab/>
        <w:t>Poveikis gebėjimui vairuoti ir valdyti mechanizmus</w:t>
      </w:r>
    </w:p>
    <w:p w14:paraId="72B5B687" w14:textId="77777777" w:rsidR="00E875BC" w:rsidRPr="00E875BC" w:rsidRDefault="00E875BC" w:rsidP="00DF150B">
      <w:pPr>
        <w:keepNext/>
        <w:keepLines/>
        <w:tabs>
          <w:tab w:val="left" w:pos="567"/>
        </w:tabs>
        <w:spacing w:after="0" w:line="240" w:lineRule="auto"/>
        <w:ind w:left="567" w:hanging="567"/>
        <w:rPr>
          <w:rFonts w:ascii="Times New Roman" w:eastAsia="Times New Roman" w:hAnsi="Times New Roman" w:cs="Times New Roman"/>
          <w:lang w:eastAsia="lt-LT"/>
        </w:rPr>
      </w:pPr>
    </w:p>
    <w:p w14:paraId="40284191" w14:textId="26AA1139" w:rsidR="00E875BC" w:rsidRPr="00E875BC" w:rsidRDefault="00E875BC" w:rsidP="00DF150B">
      <w:pPr>
        <w:keepNext/>
        <w:keepLines/>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Specialių poveikio gebėjimui vairuoti ir valdyti mechanizmus tyrimų neatlikta.</w:t>
      </w:r>
      <w:r w:rsidR="0009531E">
        <w:rPr>
          <w:rFonts w:ascii="Times New Roman" w:eastAsia="Times New Roman" w:hAnsi="Times New Roman" w:cs="Times New Roman"/>
          <w:lang w:eastAsia="lt-LT"/>
        </w:rPr>
        <w:t xml:space="preserve"> Tačiau,</w:t>
      </w:r>
      <w:r w:rsidRPr="00E875BC">
        <w:rPr>
          <w:rFonts w:ascii="Times New Roman" w:eastAsia="Times New Roman" w:hAnsi="Times New Roman" w:cs="Times New Roman"/>
          <w:lang w:eastAsia="lt-LT"/>
        </w:rPr>
        <w:t xml:space="preserve"> </w:t>
      </w:r>
      <w:r w:rsidR="0009531E">
        <w:rPr>
          <w:rFonts w:ascii="Times New Roman" w:eastAsia="Times New Roman" w:hAnsi="Times New Roman" w:cs="Times New Roman"/>
          <w:lang w:eastAsia="lt-LT"/>
        </w:rPr>
        <w:t>r</w:t>
      </w:r>
      <w:r w:rsidRPr="00E875BC">
        <w:rPr>
          <w:rFonts w:ascii="Times New Roman" w:eastAsia="Times New Roman" w:hAnsi="Times New Roman" w:cs="Times New Roman"/>
          <w:lang w:eastAsia="lt-LT"/>
        </w:rPr>
        <w:t>emiantis vaistinio preparato farmakodinamika ir nustatytomis nepageidaujamomis reakcijomis,</w:t>
      </w:r>
      <w:r w:rsidR="0009531E">
        <w:rPr>
          <w:rFonts w:ascii="Times New Roman" w:eastAsia="Times New Roman" w:hAnsi="Times New Roman" w:cs="Times New Roman"/>
          <w:lang w:eastAsia="lt-LT"/>
        </w:rPr>
        <w:t xml:space="preserve"> </w:t>
      </w:r>
      <w:r w:rsidR="0009531E" w:rsidRPr="00093406">
        <w:rPr>
          <w:rFonts w:ascii="Times New Roman" w:hAnsi="Times New Roman"/>
        </w:rPr>
        <w:t>tikėtina, kad vaistinis preparatas gebėjimo vairuoti ir valdyti mechanizmus neveik</w:t>
      </w:r>
      <w:r w:rsidR="0009531E">
        <w:rPr>
          <w:rFonts w:ascii="Times New Roman" w:hAnsi="Times New Roman"/>
        </w:rPr>
        <w:t>ia arba veikia nereikšmingai.</w:t>
      </w:r>
      <w:r w:rsidR="00016261" w:rsidRPr="00016261">
        <w:rPr>
          <w:rFonts w:ascii="Times New Roman" w:hAnsi="Times New Roman"/>
        </w:rPr>
        <w:t xml:space="preserve"> </w:t>
      </w:r>
      <w:r w:rsidR="00016261" w:rsidRPr="00093406">
        <w:rPr>
          <w:rFonts w:ascii="Times New Roman" w:hAnsi="Times New Roman"/>
        </w:rPr>
        <w:t>Jeigu atsiranda regos sutrikimų</w:t>
      </w:r>
      <w:r w:rsidR="00016261">
        <w:rPr>
          <w:rFonts w:ascii="Times New Roman" w:hAnsi="Times New Roman"/>
        </w:rPr>
        <w:t>, įskaitant neryškų matymą,</w:t>
      </w:r>
      <w:r w:rsidR="00016261" w:rsidRPr="00093406">
        <w:rPr>
          <w:rFonts w:ascii="Times New Roman" w:hAnsi="Times New Roman"/>
        </w:rPr>
        <w:t xml:space="preserve"> mieguistumas, pasireiškia galvos sukimasis arba kitų </w:t>
      </w:r>
      <w:r w:rsidR="00BC28EE">
        <w:rPr>
          <w:rFonts w:ascii="Times New Roman" w:hAnsi="Times New Roman"/>
        </w:rPr>
        <w:t xml:space="preserve">centrinės </w:t>
      </w:r>
      <w:r w:rsidR="00016261" w:rsidRPr="00093406">
        <w:rPr>
          <w:rFonts w:ascii="Times New Roman" w:hAnsi="Times New Roman"/>
        </w:rPr>
        <w:t>nervų sistemos sutrikimų, rekomenduojama nev</w:t>
      </w:r>
      <w:r w:rsidR="000E04A5">
        <w:rPr>
          <w:rFonts w:ascii="Times New Roman" w:hAnsi="Times New Roman"/>
        </w:rPr>
        <w:t>airuoti ir mechanizmų nevaldyti.</w:t>
      </w:r>
    </w:p>
    <w:p w14:paraId="63684080"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317F4CC3"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4.8</w:t>
      </w:r>
      <w:r w:rsidRPr="00E875BC">
        <w:rPr>
          <w:rFonts w:ascii="Times New Roman" w:eastAsia="Times New Roman" w:hAnsi="Times New Roman" w:cs="Times New Roman"/>
          <w:b/>
          <w:lang w:eastAsia="lt-LT"/>
        </w:rPr>
        <w:tab/>
        <w:t>Nepageidaujamas poveikis</w:t>
      </w:r>
    </w:p>
    <w:p w14:paraId="7BB09BA5" w14:textId="77777777" w:rsidR="0035687C" w:rsidRDefault="0035687C" w:rsidP="00E875BC">
      <w:pPr>
        <w:tabs>
          <w:tab w:val="left" w:pos="567"/>
        </w:tabs>
        <w:spacing w:after="0" w:line="240" w:lineRule="auto"/>
        <w:rPr>
          <w:rFonts w:ascii="Times New Roman" w:eastAsia="Times New Roman" w:hAnsi="Times New Roman" w:cs="Times New Roman"/>
          <w:lang w:eastAsia="lt-LT"/>
        </w:rPr>
      </w:pPr>
    </w:p>
    <w:p w14:paraId="414FFBBB" w14:textId="64E2A659" w:rsidR="00624B3B" w:rsidRDefault="006C6455" w:rsidP="007B37C7">
      <w:pPr>
        <w:autoSpaceDE w:val="0"/>
        <w:autoSpaceDN w:val="0"/>
        <w:adjustRightInd w:val="0"/>
        <w:spacing w:after="0" w:line="240" w:lineRule="auto"/>
        <w:rPr>
          <w:rFonts w:ascii="Times New Roman" w:hAnsi="Times New Roman"/>
          <w:b/>
          <w:i/>
        </w:rPr>
      </w:pPr>
      <w:r w:rsidRPr="007B37C7">
        <w:rPr>
          <w:rFonts w:ascii="Times New Roman" w:hAnsi="Times New Roman"/>
          <w:b/>
          <w:i/>
        </w:rPr>
        <w:t>a) Bendra</w:t>
      </w:r>
      <w:r w:rsidR="0030080A">
        <w:rPr>
          <w:rFonts w:ascii="Times New Roman" w:hAnsi="Times New Roman"/>
          <w:b/>
          <w:i/>
        </w:rPr>
        <w:t xml:space="preserve"> nepageidaujamų reakcijų santrauka</w:t>
      </w:r>
    </w:p>
    <w:p w14:paraId="34791943" w14:textId="77777777" w:rsidR="009A2DF4" w:rsidRDefault="009A2DF4" w:rsidP="009A2DF4">
      <w:pPr>
        <w:autoSpaceDE w:val="0"/>
        <w:autoSpaceDN w:val="0"/>
        <w:adjustRightInd w:val="0"/>
        <w:spacing w:after="0" w:line="240" w:lineRule="auto"/>
        <w:rPr>
          <w:rFonts w:ascii="Times New Roman" w:hAnsi="Times New Roman"/>
        </w:rPr>
      </w:pPr>
      <w:r w:rsidRPr="00093406">
        <w:rPr>
          <w:rFonts w:ascii="Times New Roman" w:hAnsi="Times New Roman"/>
        </w:rPr>
        <w:t>Klinikiniai tyrimai ir epidemiologiniai duomenys</w:t>
      </w:r>
      <w:r>
        <w:rPr>
          <w:rFonts w:ascii="Times New Roman" w:hAnsi="Times New Roman"/>
        </w:rPr>
        <w:t xml:space="preserve"> rodo</w:t>
      </w:r>
      <w:r w:rsidRPr="00093406">
        <w:rPr>
          <w:rFonts w:ascii="Times New Roman" w:hAnsi="Times New Roman"/>
        </w:rPr>
        <w:t xml:space="preserve">, kad kai kurių NVNU vartojimas (ypač didelėmis dozėmis ilgą laiką) gali būti susijęs su arterijų trombozės reiškinių (pvz., miokardo infarkto arba insulto) rizikos </w:t>
      </w:r>
      <w:r>
        <w:rPr>
          <w:rFonts w:ascii="Times New Roman" w:hAnsi="Times New Roman"/>
        </w:rPr>
        <w:t>nežymiu padidėjimu (žr. 4.</w:t>
      </w:r>
      <w:r w:rsidRPr="00093406">
        <w:rPr>
          <w:rFonts w:ascii="Times New Roman" w:hAnsi="Times New Roman"/>
        </w:rPr>
        <w:t>4 skyrių).</w:t>
      </w:r>
    </w:p>
    <w:p w14:paraId="24CB017F" w14:textId="77777777" w:rsidR="009A2DF4" w:rsidRDefault="009A2DF4" w:rsidP="009A2DF4">
      <w:pPr>
        <w:autoSpaceDE w:val="0"/>
        <w:autoSpaceDN w:val="0"/>
        <w:adjustRightInd w:val="0"/>
        <w:spacing w:after="0" w:line="240" w:lineRule="auto"/>
        <w:rPr>
          <w:rFonts w:ascii="Times New Roman" w:hAnsi="Times New Roman"/>
        </w:rPr>
      </w:pPr>
    </w:p>
    <w:p w14:paraId="1B053D08" w14:textId="5693FA5D" w:rsidR="009A2DF4" w:rsidRPr="00093406" w:rsidRDefault="009A2DF4" w:rsidP="009A2DF4">
      <w:pPr>
        <w:autoSpaceDE w:val="0"/>
        <w:autoSpaceDN w:val="0"/>
        <w:adjustRightInd w:val="0"/>
        <w:spacing w:after="0" w:line="240" w:lineRule="auto"/>
        <w:rPr>
          <w:rFonts w:ascii="Times New Roman" w:hAnsi="Times New Roman"/>
        </w:rPr>
      </w:pPr>
      <w:r w:rsidRPr="00093406">
        <w:rPr>
          <w:rFonts w:ascii="Times New Roman" w:hAnsi="Times New Roman"/>
        </w:rPr>
        <w:t>Stebėta su NVNU vartojimu susijusi edema, hipertenzija ir širdies nepakankamumas.</w:t>
      </w:r>
    </w:p>
    <w:p w14:paraId="330311DB" w14:textId="77777777" w:rsidR="009A2DF4" w:rsidRPr="00093406" w:rsidRDefault="009A2DF4" w:rsidP="00DF150B">
      <w:pPr>
        <w:autoSpaceDE w:val="0"/>
        <w:autoSpaceDN w:val="0"/>
        <w:adjustRightInd w:val="0"/>
        <w:spacing w:after="0" w:line="240" w:lineRule="auto"/>
        <w:rPr>
          <w:rFonts w:ascii="Times New Roman" w:hAnsi="Times New Roman"/>
        </w:rPr>
      </w:pPr>
    </w:p>
    <w:p w14:paraId="17D0D002" w14:textId="2F264766" w:rsidR="00624B3B" w:rsidRDefault="007C46BF" w:rsidP="00DF150B">
      <w:pPr>
        <w:autoSpaceDE w:val="0"/>
        <w:autoSpaceDN w:val="0"/>
        <w:adjustRightInd w:val="0"/>
        <w:spacing w:after="0" w:line="240" w:lineRule="auto"/>
        <w:rPr>
          <w:rFonts w:ascii="Times New Roman" w:hAnsi="Times New Roman"/>
        </w:rPr>
      </w:pPr>
      <w:r w:rsidRPr="00093406">
        <w:rPr>
          <w:rFonts w:ascii="Times New Roman" w:hAnsi="Times New Roman"/>
        </w:rPr>
        <w:t>Dažniausi nepageidaujami reiškiniai yra virškinimo trakto. Galima pepsinė opa, virškinimo trakto prakiurimas arba kraujavimas, kurie kartais gali būti mirtini, ypač senyviems žmonėms (žr. 4.4 skyrių). Gydymo metu stebėtas pykinimas, vėmimas, viduriavimas, vidurių pūtimas, vidurių užkietėjimas, dispepsija, pilvo skausmas, melena, vėmimas krauju, opinis stomatitas, kolito ir Krono ligos paūmėjimas (žr. 4.4 skyrių). Rečiau pasireiškė gastritas.</w:t>
      </w:r>
    </w:p>
    <w:p w14:paraId="40C8A136" w14:textId="77777777" w:rsidR="00624B3B" w:rsidRDefault="00624B3B" w:rsidP="007B37C7">
      <w:pPr>
        <w:autoSpaceDE w:val="0"/>
        <w:autoSpaceDN w:val="0"/>
        <w:adjustRightInd w:val="0"/>
        <w:spacing w:after="0" w:line="240" w:lineRule="auto"/>
        <w:rPr>
          <w:rFonts w:ascii="Times New Roman" w:hAnsi="Times New Roman"/>
        </w:rPr>
      </w:pPr>
    </w:p>
    <w:p w14:paraId="6BDD6F34" w14:textId="77777777" w:rsidR="00624B3B" w:rsidRPr="00DF150B" w:rsidRDefault="007C46BF" w:rsidP="00DF150B">
      <w:pPr>
        <w:autoSpaceDE w:val="0"/>
        <w:autoSpaceDN w:val="0"/>
        <w:adjustRightInd w:val="0"/>
        <w:spacing w:after="0" w:line="240" w:lineRule="auto"/>
        <w:rPr>
          <w:rFonts w:ascii="Times New Roman" w:hAnsi="Times New Roman"/>
        </w:rPr>
      </w:pPr>
      <w:r w:rsidRPr="00093406">
        <w:rPr>
          <w:rFonts w:ascii="Times New Roman" w:eastAsia="Times New Roman" w:hAnsi="Times New Roman" w:cs="Times New Roman"/>
          <w:lang w:eastAsia="lt-LT"/>
        </w:rPr>
        <w:t xml:space="preserve">Buvo aprašytos sunkios nepageidaujamos odos reakcijos (angl. SCARs): </w:t>
      </w:r>
      <w:r w:rsidRPr="007B37C7">
        <w:rPr>
          <w:rFonts w:ascii="Times New Roman" w:eastAsia="Times New Roman" w:hAnsi="Times New Roman" w:cs="Times New Roman"/>
          <w:i/>
          <w:lang w:eastAsia="lt-LT"/>
        </w:rPr>
        <w:t xml:space="preserve">Stivens-Johnson </w:t>
      </w:r>
      <w:r w:rsidRPr="00093406">
        <w:rPr>
          <w:rFonts w:ascii="Times New Roman" w:eastAsia="Times New Roman" w:hAnsi="Times New Roman" w:cs="Times New Roman"/>
          <w:lang w:eastAsia="lt-LT"/>
        </w:rPr>
        <w:t>sindromas (angl. SJS) ir toksinė epidermi</w:t>
      </w:r>
      <w:r>
        <w:rPr>
          <w:rFonts w:ascii="Times New Roman" w:eastAsia="Times New Roman" w:hAnsi="Times New Roman" w:cs="Times New Roman"/>
          <w:lang w:eastAsia="lt-LT"/>
        </w:rPr>
        <w:t>o nekrolizė (angl.</w:t>
      </w:r>
      <w:r w:rsidR="0016254D">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TEN) (žr. </w:t>
      </w:r>
      <w:r w:rsidRPr="00DF150B">
        <w:rPr>
          <w:rFonts w:ascii="Times New Roman" w:hAnsi="Times New Roman"/>
        </w:rPr>
        <w:t>4.4 skyrių).</w:t>
      </w:r>
    </w:p>
    <w:p w14:paraId="29000EE2" w14:textId="77777777" w:rsidR="00624B3B" w:rsidRDefault="00624B3B" w:rsidP="007B37C7">
      <w:pPr>
        <w:autoSpaceDE w:val="0"/>
        <w:autoSpaceDN w:val="0"/>
        <w:adjustRightInd w:val="0"/>
        <w:spacing w:after="0" w:line="240" w:lineRule="auto"/>
        <w:rPr>
          <w:rFonts w:ascii="Times New Roman" w:hAnsi="Times New Roman"/>
        </w:rPr>
      </w:pPr>
    </w:p>
    <w:p w14:paraId="0247CAA6" w14:textId="030C2C7A" w:rsidR="00152390" w:rsidRPr="00093406" w:rsidRDefault="00152390" w:rsidP="00152390">
      <w:pPr>
        <w:autoSpaceDE w:val="0"/>
        <w:autoSpaceDN w:val="0"/>
        <w:adjustRightInd w:val="0"/>
        <w:spacing w:after="0" w:line="240" w:lineRule="auto"/>
        <w:rPr>
          <w:rFonts w:ascii="Times New Roman" w:hAnsi="Times New Roman"/>
        </w:rPr>
      </w:pPr>
      <w:r w:rsidRPr="00093406">
        <w:rPr>
          <w:rFonts w:ascii="Times New Roman" w:hAnsi="Times New Roman"/>
        </w:rPr>
        <w:t>Nepageidaujamų reakcijų į vaistinį preparatą dažnumas išvardytas toliau,</w:t>
      </w:r>
      <w:r>
        <w:rPr>
          <w:rFonts w:ascii="Times New Roman" w:hAnsi="Times New Roman"/>
        </w:rPr>
        <w:t xml:space="preserve"> remiantis </w:t>
      </w:r>
      <w:r w:rsidRPr="00093406">
        <w:rPr>
          <w:rFonts w:ascii="Times New Roman" w:hAnsi="Times New Roman"/>
        </w:rPr>
        <w:t xml:space="preserve">27 klinikinių tyrimų su ne trumpesne nei 14 </w:t>
      </w:r>
      <w:r w:rsidR="00952F5F" w:rsidRPr="00093406">
        <w:rPr>
          <w:rFonts w:ascii="Times New Roman" w:hAnsi="Times New Roman"/>
        </w:rPr>
        <w:t>dienų</w:t>
      </w:r>
      <w:r w:rsidRPr="00093406">
        <w:rPr>
          <w:rFonts w:ascii="Times New Roman" w:hAnsi="Times New Roman"/>
        </w:rPr>
        <w:t xml:space="preserve"> gydymo trukme</w:t>
      </w:r>
      <w:r>
        <w:rPr>
          <w:rFonts w:ascii="Times New Roman" w:hAnsi="Times New Roman"/>
        </w:rPr>
        <w:t xml:space="preserve"> duomenimis</w:t>
      </w:r>
      <w:r w:rsidRPr="00093406">
        <w:rPr>
          <w:rFonts w:ascii="Times New Roman" w:hAnsi="Times New Roman"/>
        </w:rPr>
        <w:t>. Pateikti duomenys gauti klinikinių tyrimų, kuriuose dalyvavo 15197 pacient</w:t>
      </w:r>
      <w:r w:rsidR="0070132E">
        <w:rPr>
          <w:rFonts w:ascii="Times New Roman" w:hAnsi="Times New Roman"/>
        </w:rPr>
        <w:t>ai</w:t>
      </w:r>
      <w:r w:rsidRPr="00093406">
        <w:rPr>
          <w:rFonts w:ascii="Times New Roman" w:hAnsi="Times New Roman"/>
        </w:rPr>
        <w:t>, vartoj</w:t>
      </w:r>
      <w:r w:rsidR="0070132E">
        <w:rPr>
          <w:rFonts w:ascii="Times New Roman" w:hAnsi="Times New Roman"/>
        </w:rPr>
        <w:t>ę</w:t>
      </w:r>
      <w:r w:rsidRPr="00093406">
        <w:rPr>
          <w:rFonts w:ascii="Times New Roman" w:hAnsi="Times New Roman"/>
        </w:rPr>
        <w:t xml:space="preserve"> 7,5 mg arba 15 mg meloksikamo tablečių ar kapsulių paros dozę iki vienerių metų, metu. </w:t>
      </w:r>
    </w:p>
    <w:p w14:paraId="1735EDEA" w14:textId="77777777" w:rsidR="00624B3B" w:rsidRDefault="00152390" w:rsidP="007B37C7">
      <w:pPr>
        <w:autoSpaceDE w:val="0"/>
        <w:autoSpaceDN w:val="0"/>
        <w:adjustRightInd w:val="0"/>
        <w:spacing w:after="0" w:line="240" w:lineRule="auto"/>
        <w:rPr>
          <w:rFonts w:ascii="Times New Roman" w:hAnsi="Times New Roman"/>
          <w:b/>
          <w:i/>
        </w:rPr>
      </w:pPr>
      <w:r w:rsidRPr="00093406">
        <w:rPr>
          <w:rFonts w:ascii="Times New Roman" w:hAnsi="Times New Roman"/>
        </w:rPr>
        <w:t>Išvardytos nepageidaujamos reakcijos, pastebėtos, gydant rinkoje esančiais meloksikamo preparatais.</w:t>
      </w:r>
    </w:p>
    <w:p w14:paraId="0AF4F8EA" w14:textId="77777777" w:rsidR="00624B3B" w:rsidRPr="007B37C7" w:rsidRDefault="00624B3B" w:rsidP="007B37C7">
      <w:pPr>
        <w:autoSpaceDE w:val="0"/>
        <w:autoSpaceDN w:val="0"/>
        <w:adjustRightInd w:val="0"/>
        <w:spacing w:after="0" w:line="240" w:lineRule="auto"/>
        <w:rPr>
          <w:rFonts w:ascii="Times New Roman" w:hAnsi="Times New Roman"/>
        </w:rPr>
      </w:pPr>
    </w:p>
    <w:p w14:paraId="72FDD763" w14:textId="760B0CB0" w:rsidR="00624B3B" w:rsidRDefault="0070132E" w:rsidP="007B37C7">
      <w:pPr>
        <w:autoSpaceDE w:val="0"/>
        <w:autoSpaceDN w:val="0"/>
        <w:adjustRightInd w:val="0"/>
        <w:spacing w:after="0" w:line="240" w:lineRule="auto"/>
        <w:rPr>
          <w:rFonts w:ascii="Times New Roman" w:hAnsi="Times New Roman"/>
          <w:b/>
          <w:i/>
        </w:rPr>
      </w:pPr>
      <w:r>
        <w:rPr>
          <w:rFonts w:ascii="Times New Roman" w:hAnsi="Times New Roman"/>
        </w:rPr>
        <w:lastRenderedPageBreak/>
        <w:t xml:space="preserve">Toliau esančioje lentelėje </w:t>
      </w:r>
      <w:r w:rsidR="0030080A">
        <w:rPr>
          <w:rFonts w:ascii="Times New Roman" w:hAnsi="Times New Roman"/>
        </w:rPr>
        <w:t>n</w:t>
      </w:r>
      <w:r w:rsidR="0030080A" w:rsidRPr="0030080A">
        <w:rPr>
          <w:rFonts w:ascii="Times New Roman" w:hAnsi="Times New Roman"/>
        </w:rPr>
        <w:t>epageidaujamo poveikio dažnis apibūdinamas taip</w:t>
      </w:r>
      <w:r w:rsidR="002B722D">
        <w:rPr>
          <w:rFonts w:ascii="Times New Roman" w:hAnsi="Times New Roman"/>
        </w:rPr>
        <w:t>:</w:t>
      </w:r>
      <w:r w:rsidR="002F09CD" w:rsidRPr="00093406">
        <w:rPr>
          <w:rFonts w:ascii="Times New Roman" w:hAnsi="Times New Roman"/>
        </w:rPr>
        <w:t xml:space="preserve"> </w:t>
      </w:r>
      <w:r w:rsidR="002B722D">
        <w:rPr>
          <w:rFonts w:ascii="Times New Roman" w:hAnsi="Times New Roman"/>
        </w:rPr>
        <w:t>l</w:t>
      </w:r>
      <w:r w:rsidR="0051381A">
        <w:rPr>
          <w:rFonts w:ascii="Times New Roman" w:hAnsi="Times New Roman"/>
        </w:rPr>
        <w:t>abai dažn</w:t>
      </w:r>
      <w:r w:rsidR="0030080A">
        <w:rPr>
          <w:rFonts w:ascii="Times New Roman" w:hAnsi="Times New Roman"/>
        </w:rPr>
        <w:t>as</w:t>
      </w:r>
      <w:r w:rsidR="0051381A">
        <w:rPr>
          <w:rFonts w:ascii="Times New Roman" w:hAnsi="Times New Roman"/>
        </w:rPr>
        <w:t xml:space="preserve"> (≥ 1/10), dažn</w:t>
      </w:r>
      <w:r w:rsidR="0030080A">
        <w:rPr>
          <w:rFonts w:ascii="Times New Roman" w:hAnsi="Times New Roman"/>
        </w:rPr>
        <w:t>as</w:t>
      </w:r>
      <w:r w:rsidR="0051381A">
        <w:rPr>
          <w:rFonts w:ascii="Times New Roman" w:hAnsi="Times New Roman"/>
        </w:rPr>
        <w:t xml:space="preserve"> (nuo ≥ 1/100 iki &lt; 1/10), nedažn</w:t>
      </w:r>
      <w:r w:rsidR="0030080A">
        <w:rPr>
          <w:rFonts w:ascii="Times New Roman" w:hAnsi="Times New Roman"/>
        </w:rPr>
        <w:t>as</w:t>
      </w:r>
      <w:r w:rsidR="0051381A">
        <w:rPr>
          <w:rFonts w:ascii="Times New Roman" w:hAnsi="Times New Roman"/>
        </w:rPr>
        <w:t xml:space="preserve"> (nuo ≥ 1/1</w:t>
      </w:r>
      <w:r w:rsidR="0030080A">
        <w:rPr>
          <w:rFonts w:ascii="Times New Roman" w:hAnsi="Times New Roman"/>
        </w:rPr>
        <w:t> </w:t>
      </w:r>
      <w:r w:rsidR="0051381A">
        <w:rPr>
          <w:rFonts w:ascii="Times New Roman" w:hAnsi="Times New Roman"/>
        </w:rPr>
        <w:t>000 iki &lt; 1/100), ret</w:t>
      </w:r>
      <w:r w:rsidR="0030080A">
        <w:rPr>
          <w:rFonts w:ascii="Times New Roman" w:hAnsi="Times New Roman"/>
        </w:rPr>
        <w:t>as</w:t>
      </w:r>
      <w:r w:rsidR="0051381A">
        <w:rPr>
          <w:rFonts w:ascii="Times New Roman" w:hAnsi="Times New Roman"/>
        </w:rPr>
        <w:t xml:space="preserve"> (nuo ≥ 1/10</w:t>
      </w:r>
      <w:r w:rsidR="0030080A">
        <w:rPr>
          <w:rFonts w:ascii="Times New Roman" w:hAnsi="Times New Roman"/>
        </w:rPr>
        <w:t> </w:t>
      </w:r>
      <w:r w:rsidR="002F09CD" w:rsidRPr="00093406">
        <w:rPr>
          <w:rFonts w:ascii="Times New Roman" w:hAnsi="Times New Roman"/>
        </w:rPr>
        <w:t>000 ik</w:t>
      </w:r>
      <w:r w:rsidR="0051381A">
        <w:rPr>
          <w:rFonts w:ascii="Times New Roman" w:hAnsi="Times New Roman"/>
        </w:rPr>
        <w:t>i &lt;</w:t>
      </w:r>
      <w:r w:rsidR="0030080A">
        <w:rPr>
          <w:rFonts w:ascii="Times New Roman" w:hAnsi="Times New Roman"/>
        </w:rPr>
        <w:t> </w:t>
      </w:r>
      <w:r w:rsidR="0051381A">
        <w:rPr>
          <w:rFonts w:ascii="Times New Roman" w:hAnsi="Times New Roman"/>
        </w:rPr>
        <w:t>1/1</w:t>
      </w:r>
      <w:r w:rsidR="0030080A">
        <w:rPr>
          <w:rFonts w:ascii="Times New Roman" w:hAnsi="Times New Roman"/>
        </w:rPr>
        <w:t> </w:t>
      </w:r>
      <w:r w:rsidR="0051381A">
        <w:rPr>
          <w:rFonts w:ascii="Times New Roman" w:hAnsi="Times New Roman"/>
        </w:rPr>
        <w:t>000), labai ret</w:t>
      </w:r>
      <w:r w:rsidR="0030080A">
        <w:rPr>
          <w:rFonts w:ascii="Times New Roman" w:hAnsi="Times New Roman"/>
        </w:rPr>
        <w:t>as</w:t>
      </w:r>
      <w:r w:rsidR="0051381A">
        <w:rPr>
          <w:rFonts w:ascii="Times New Roman" w:hAnsi="Times New Roman"/>
        </w:rPr>
        <w:t xml:space="preserve"> (&lt; 1/10</w:t>
      </w:r>
      <w:r w:rsidR="0030080A">
        <w:rPr>
          <w:rFonts w:ascii="Times New Roman" w:hAnsi="Times New Roman"/>
        </w:rPr>
        <w:t> </w:t>
      </w:r>
      <w:r w:rsidR="002F09CD" w:rsidRPr="00093406">
        <w:rPr>
          <w:rFonts w:ascii="Times New Roman" w:hAnsi="Times New Roman"/>
        </w:rPr>
        <w:t>000)</w:t>
      </w:r>
      <w:r w:rsidR="0030080A">
        <w:rPr>
          <w:rFonts w:ascii="Times New Roman" w:hAnsi="Times New Roman"/>
        </w:rPr>
        <w:t xml:space="preserve"> ir</w:t>
      </w:r>
      <w:r w:rsidR="002F09CD" w:rsidRPr="00093406">
        <w:rPr>
          <w:rFonts w:ascii="Times New Roman" w:hAnsi="Times New Roman"/>
        </w:rPr>
        <w:t xml:space="preserve"> nežinomas (negali būti </w:t>
      </w:r>
      <w:r w:rsidR="002B722D">
        <w:rPr>
          <w:rFonts w:ascii="Times New Roman" w:hAnsi="Times New Roman"/>
        </w:rPr>
        <w:t xml:space="preserve">apskaičiuotas </w:t>
      </w:r>
      <w:r w:rsidR="002F09CD" w:rsidRPr="00093406">
        <w:rPr>
          <w:rFonts w:ascii="Times New Roman" w:hAnsi="Times New Roman"/>
        </w:rPr>
        <w:t>pagal turimus duomenis).</w:t>
      </w:r>
    </w:p>
    <w:p w14:paraId="0F3CDB84" w14:textId="77777777" w:rsidR="00624B3B" w:rsidRDefault="00624B3B" w:rsidP="007B37C7">
      <w:pPr>
        <w:autoSpaceDE w:val="0"/>
        <w:autoSpaceDN w:val="0"/>
        <w:adjustRightInd w:val="0"/>
        <w:spacing w:after="0" w:line="240" w:lineRule="auto"/>
        <w:rPr>
          <w:rFonts w:ascii="Times New Roman" w:hAnsi="Times New Roman"/>
          <w:b/>
          <w:i/>
        </w:rPr>
      </w:pPr>
    </w:p>
    <w:p w14:paraId="2CBE15D2" w14:textId="20F2A8F6" w:rsidR="00624B3B" w:rsidRDefault="002B722D" w:rsidP="007B37C7">
      <w:pPr>
        <w:autoSpaceDE w:val="0"/>
        <w:autoSpaceDN w:val="0"/>
        <w:adjustRightInd w:val="0"/>
        <w:spacing w:after="0" w:line="240" w:lineRule="auto"/>
        <w:rPr>
          <w:rFonts w:ascii="Times New Roman" w:hAnsi="Times New Roman"/>
          <w:b/>
          <w:i/>
        </w:rPr>
      </w:pPr>
      <w:r>
        <w:rPr>
          <w:rFonts w:ascii="Times New Roman" w:hAnsi="Times New Roman"/>
          <w:b/>
          <w:i/>
        </w:rPr>
        <w:t xml:space="preserve">b) Nepageidaujamų reakcijų </w:t>
      </w:r>
      <w:r w:rsidR="0030080A">
        <w:rPr>
          <w:rFonts w:ascii="Times New Roman" w:hAnsi="Times New Roman"/>
          <w:b/>
          <w:i/>
        </w:rPr>
        <w:t>santrauka</w:t>
      </w:r>
      <w:r w:rsidR="0016254D">
        <w:rPr>
          <w:rFonts w:ascii="Times New Roman" w:hAnsi="Times New Roman"/>
          <w:b/>
          <w:i/>
        </w:rPr>
        <w:t xml:space="preserve"> </w:t>
      </w:r>
      <w:r>
        <w:rPr>
          <w:rFonts w:ascii="Times New Roman" w:hAnsi="Times New Roman"/>
          <w:b/>
          <w:i/>
        </w:rPr>
        <w:t>lentelė</w:t>
      </w:r>
      <w:r w:rsidR="0016254D">
        <w:rPr>
          <w:rFonts w:ascii="Times New Roman" w:hAnsi="Times New Roman"/>
          <w:b/>
          <w:i/>
        </w:rPr>
        <w:t>je</w:t>
      </w:r>
    </w:p>
    <w:p w14:paraId="1357DBFA" w14:textId="77777777" w:rsidR="00624B3B" w:rsidRDefault="00624B3B" w:rsidP="007B37C7">
      <w:pPr>
        <w:autoSpaceDE w:val="0"/>
        <w:autoSpaceDN w:val="0"/>
        <w:adjustRightInd w:val="0"/>
        <w:spacing w:after="0" w:line="240" w:lineRule="auto"/>
        <w:rPr>
          <w:rFonts w:ascii="Times New Roman" w:hAnsi="Times New Roman"/>
        </w:rPr>
      </w:pPr>
    </w:p>
    <w:p w14:paraId="2C9ED2A0" w14:textId="77777777" w:rsidR="002B722D" w:rsidRPr="002B722D" w:rsidRDefault="006C6455" w:rsidP="002B722D">
      <w:pPr>
        <w:autoSpaceDE w:val="0"/>
        <w:autoSpaceDN w:val="0"/>
        <w:adjustRightInd w:val="0"/>
        <w:spacing w:after="0" w:line="240" w:lineRule="auto"/>
        <w:rPr>
          <w:rFonts w:ascii="Times New Roman" w:hAnsi="Times New Roman"/>
        </w:rPr>
      </w:pPr>
      <w:r w:rsidRPr="007B37C7">
        <w:rPr>
          <w:rFonts w:ascii="Times New Roman" w:hAnsi="Times New Roman"/>
          <w:u w:val="single"/>
        </w:rPr>
        <w:t>Kraujo ir limfinės sistemos sutrikimai</w:t>
      </w:r>
    </w:p>
    <w:p w14:paraId="6402FE91" w14:textId="1848A3EF" w:rsidR="00624B3B" w:rsidRDefault="0066641D" w:rsidP="007B37C7">
      <w:pPr>
        <w:tabs>
          <w:tab w:val="left" w:pos="1276"/>
        </w:tabs>
        <w:autoSpaceDE w:val="0"/>
        <w:autoSpaceDN w:val="0"/>
        <w:adjustRightInd w:val="0"/>
        <w:spacing w:after="0" w:line="240" w:lineRule="auto"/>
        <w:rPr>
          <w:rFonts w:ascii="Times New Roman" w:hAnsi="Times New Roman"/>
        </w:rPr>
      </w:pPr>
      <w:r>
        <w:rPr>
          <w:rFonts w:ascii="Times New Roman" w:hAnsi="Times New Roman"/>
        </w:rPr>
        <w:t>Nedažn</w:t>
      </w:r>
      <w:r w:rsidR="0030080A">
        <w:rPr>
          <w:rFonts w:ascii="Times New Roman" w:hAnsi="Times New Roman"/>
        </w:rPr>
        <w:t>as</w:t>
      </w:r>
      <w:r>
        <w:rPr>
          <w:rFonts w:ascii="Times New Roman" w:hAnsi="Times New Roman"/>
        </w:rPr>
        <w:t>:</w:t>
      </w:r>
      <w:r>
        <w:rPr>
          <w:rFonts w:ascii="Times New Roman" w:hAnsi="Times New Roman"/>
        </w:rPr>
        <w:tab/>
        <w:t>Anemija.</w:t>
      </w:r>
    </w:p>
    <w:p w14:paraId="61ECF497" w14:textId="35C5D500" w:rsidR="002B722D" w:rsidRPr="00093406" w:rsidRDefault="002B722D" w:rsidP="002B722D">
      <w:pPr>
        <w:autoSpaceDE w:val="0"/>
        <w:autoSpaceDN w:val="0"/>
        <w:adjustRightInd w:val="0"/>
        <w:spacing w:after="0" w:line="240" w:lineRule="auto"/>
        <w:ind w:left="1260" w:hanging="1260"/>
        <w:rPr>
          <w:rFonts w:ascii="Times New Roman" w:hAnsi="Times New Roman"/>
        </w:rPr>
      </w:pPr>
      <w:r w:rsidRPr="00093406">
        <w:rPr>
          <w:rFonts w:ascii="Times New Roman" w:hAnsi="Times New Roman"/>
        </w:rPr>
        <w:t>Ret</w:t>
      </w:r>
      <w:r w:rsidR="0030080A">
        <w:rPr>
          <w:rFonts w:ascii="Times New Roman" w:hAnsi="Times New Roman"/>
        </w:rPr>
        <w:t>as</w:t>
      </w:r>
      <w:r w:rsidRPr="00093406">
        <w:rPr>
          <w:rFonts w:ascii="Times New Roman" w:hAnsi="Times New Roman"/>
        </w:rPr>
        <w:t>:</w:t>
      </w:r>
      <w:r w:rsidRPr="00093406">
        <w:rPr>
          <w:rFonts w:ascii="Times New Roman" w:hAnsi="Times New Roman"/>
        </w:rPr>
        <w:tab/>
        <w:t>Kraujo ląstelių kiekio sutrikimai (įskaitant diferein</w:t>
      </w:r>
      <w:r>
        <w:rPr>
          <w:rFonts w:ascii="Times New Roman" w:hAnsi="Times New Roman"/>
        </w:rPr>
        <w:t>cijuotų baltųjų kraujo kūnelių),</w:t>
      </w:r>
      <w:r w:rsidRPr="00093406">
        <w:rPr>
          <w:rFonts w:ascii="Times New Roman" w:hAnsi="Times New Roman"/>
        </w:rPr>
        <w:t xml:space="preserve"> leukopenija, trombocitopenija.</w:t>
      </w:r>
    </w:p>
    <w:p w14:paraId="5A701E9E" w14:textId="77777777" w:rsidR="00624B3B" w:rsidRDefault="002B722D" w:rsidP="007B37C7">
      <w:pPr>
        <w:autoSpaceDE w:val="0"/>
        <w:autoSpaceDN w:val="0"/>
        <w:adjustRightInd w:val="0"/>
        <w:spacing w:after="0" w:line="240" w:lineRule="auto"/>
        <w:rPr>
          <w:rFonts w:ascii="Times New Roman" w:hAnsi="Times New Roman"/>
        </w:rPr>
      </w:pPr>
      <w:r w:rsidRPr="00093406">
        <w:rPr>
          <w:rFonts w:ascii="Times New Roman" w:hAnsi="Times New Roman"/>
        </w:rPr>
        <w:t>Labai retais atvejais buvo pranešta apie agranulocitozę (žr. c skyrelį).</w:t>
      </w:r>
    </w:p>
    <w:p w14:paraId="1A538478" w14:textId="77777777" w:rsidR="00624B3B" w:rsidRDefault="00624B3B" w:rsidP="007B37C7">
      <w:pPr>
        <w:autoSpaceDE w:val="0"/>
        <w:autoSpaceDN w:val="0"/>
        <w:adjustRightInd w:val="0"/>
        <w:spacing w:after="0" w:line="240" w:lineRule="auto"/>
        <w:rPr>
          <w:rFonts w:ascii="Times New Roman" w:hAnsi="Times New Roman"/>
        </w:rPr>
      </w:pPr>
    </w:p>
    <w:p w14:paraId="110DA6BF" w14:textId="77777777" w:rsidR="002B722D" w:rsidRPr="002B722D" w:rsidRDefault="006C6455" w:rsidP="002B722D">
      <w:pPr>
        <w:autoSpaceDE w:val="0"/>
        <w:autoSpaceDN w:val="0"/>
        <w:adjustRightInd w:val="0"/>
        <w:spacing w:after="0" w:line="240" w:lineRule="auto"/>
        <w:rPr>
          <w:rFonts w:ascii="Times New Roman" w:hAnsi="Times New Roman"/>
        </w:rPr>
      </w:pPr>
      <w:r w:rsidRPr="007B37C7">
        <w:rPr>
          <w:rFonts w:ascii="Times New Roman" w:hAnsi="Times New Roman"/>
          <w:u w:val="single"/>
        </w:rPr>
        <w:t>Imuninės sistemos sutrikimai</w:t>
      </w:r>
    </w:p>
    <w:p w14:paraId="53C294E0" w14:textId="01893E4A" w:rsidR="002B722D" w:rsidRPr="00093406" w:rsidRDefault="002B722D" w:rsidP="002B722D">
      <w:pPr>
        <w:autoSpaceDE w:val="0"/>
        <w:autoSpaceDN w:val="0"/>
        <w:adjustRightInd w:val="0"/>
        <w:spacing w:after="0" w:line="240" w:lineRule="auto"/>
        <w:rPr>
          <w:rFonts w:ascii="Times New Roman" w:hAnsi="Times New Roman"/>
        </w:rPr>
      </w:pPr>
      <w:r w:rsidRPr="00093406">
        <w:rPr>
          <w:rFonts w:ascii="Times New Roman" w:hAnsi="Times New Roman"/>
        </w:rPr>
        <w:t>Nedažn</w:t>
      </w:r>
      <w:r w:rsidR="0030080A">
        <w:rPr>
          <w:rFonts w:ascii="Times New Roman" w:hAnsi="Times New Roman"/>
        </w:rPr>
        <w:t>as</w:t>
      </w:r>
      <w:r w:rsidRPr="00093406">
        <w:rPr>
          <w:rFonts w:ascii="Times New Roman" w:hAnsi="Times New Roman"/>
        </w:rPr>
        <w:t>:</w:t>
      </w:r>
      <w:r w:rsidRPr="00093406">
        <w:rPr>
          <w:rFonts w:ascii="Times New Roman" w:hAnsi="Times New Roman"/>
        </w:rPr>
        <w:tab/>
        <w:t>Alerginės reakcijos kitokios nei anafilaksin</w:t>
      </w:r>
      <w:r w:rsidR="0066641D">
        <w:rPr>
          <w:rFonts w:ascii="Times New Roman" w:hAnsi="Times New Roman"/>
        </w:rPr>
        <w:t>ė</w:t>
      </w:r>
      <w:r w:rsidR="0016254D">
        <w:rPr>
          <w:rFonts w:ascii="Times New Roman" w:hAnsi="Times New Roman"/>
        </w:rPr>
        <w:t>s</w:t>
      </w:r>
      <w:r w:rsidR="0066641D">
        <w:rPr>
          <w:rFonts w:ascii="Times New Roman" w:hAnsi="Times New Roman"/>
        </w:rPr>
        <w:t xml:space="preserve"> ir anafilaktoidinė</w:t>
      </w:r>
      <w:r w:rsidR="0016254D">
        <w:rPr>
          <w:rFonts w:ascii="Times New Roman" w:hAnsi="Times New Roman"/>
        </w:rPr>
        <w:t>s</w:t>
      </w:r>
      <w:r w:rsidR="0066641D">
        <w:rPr>
          <w:rFonts w:ascii="Times New Roman" w:hAnsi="Times New Roman"/>
        </w:rPr>
        <w:t xml:space="preserve"> reakcijos.</w:t>
      </w:r>
    </w:p>
    <w:p w14:paraId="6AD624A6" w14:textId="4E8E6F4D" w:rsidR="002B722D" w:rsidRPr="00093406" w:rsidRDefault="0030080A" w:rsidP="002B722D">
      <w:pPr>
        <w:autoSpaceDE w:val="0"/>
        <w:autoSpaceDN w:val="0"/>
        <w:adjustRightInd w:val="0"/>
        <w:spacing w:after="0" w:line="240" w:lineRule="auto"/>
        <w:rPr>
          <w:rFonts w:ascii="Times New Roman" w:hAnsi="Times New Roman"/>
        </w:rPr>
      </w:pPr>
      <w:r>
        <w:rPr>
          <w:rFonts w:ascii="Times New Roman" w:hAnsi="Times New Roman"/>
        </w:rPr>
        <w:t>N</w:t>
      </w:r>
      <w:r w:rsidR="002B722D" w:rsidRPr="00093406">
        <w:rPr>
          <w:rFonts w:ascii="Times New Roman" w:hAnsi="Times New Roman"/>
        </w:rPr>
        <w:t xml:space="preserve">ežinomas: </w:t>
      </w:r>
      <w:r w:rsidR="00470370">
        <w:rPr>
          <w:rFonts w:ascii="Times New Roman" w:hAnsi="Times New Roman"/>
        </w:rPr>
        <w:tab/>
      </w:r>
      <w:r w:rsidR="002B722D" w:rsidRPr="00093406">
        <w:rPr>
          <w:rFonts w:ascii="Times New Roman" w:hAnsi="Times New Roman"/>
        </w:rPr>
        <w:t>Anafilaksinė</w:t>
      </w:r>
      <w:r w:rsidR="0016254D">
        <w:rPr>
          <w:rFonts w:ascii="Times New Roman" w:hAnsi="Times New Roman"/>
        </w:rPr>
        <w:t>s</w:t>
      </w:r>
      <w:r w:rsidR="002B722D" w:rsidRPr="00093406">
        <w:rPr>
          <w:rFonts w:ascii="Times New Roman" w:hAnsi="Times New Roman"/>
        </w:rPr>
        <w:t xml:space="preserve"> ir anafilaktoidinė</w:t>
      </w:r>
      <w:r w:rsidR="0016254D">
        <w:rPr>
          <w:rFonts w:ascii="Times New Roman" w:hAnsi="Times New Roman"/>
        </w:rPr>
        <w:t>s</w:t>
      </w:r>
      <w:r w:rsidR="002B722D" w:rsidRPr="00093406">
        <w:rPr>
          <w:rFonts w:ascii="Times New Roman" w:hAnsi="Times New Roman"/>
        </w:rPr>
        <w:t xml:space="preserve"> reakcijos.</w:t>
      </w:r>
    </w:p>
    <w:p w14:paraId="3448D4E3" w14:textId="77777777" w:rsidR="00624B3B" w:rsidRDefault="00624B3B" w:rsidP="007B37C7">
      <w:pPr>
        <w:autoSpaceDE w:val="0"/>
        <w:autoSpaceDN w:val="0"/>
        <w:adjustRightInd w:val="0"/>
        <w:spacing w:after="0" w:line="240" w:lineRule="auto"/>
        <w:rPr>
          <w:rFonts w:ascii="Times New Roman" w:hAnsi="Times New Roman"/>
        </w:rPr>
      </w:pPr>
    </w:p>
    <w:p w14:paraId="691BE78C" w14:textId="77777777" w:rsidR="002B722D" w:rsidRPr="002B722D" w:rsidRDefault="006C6455" w:rsidP="000317A5">
      <w:pPr>
        <w:keepNext/>
        <w:autoSpaceDE w:val="0"/>
        <w:autoSpaceDN w:val="0"/>
        <w:adjustRightInd w:val="0"/>
        <w:spacing w:after="0" w:line="240" w:lineRule="auto"/>
        <w:rPr>
          <w:rFonts w:ascii="Times New Roman" w:hAnsi="Times New Roman"/>
        </w:rPr>
      </w:pPr>
      <w:r w:rsidRPr="007B37C7">
        <w:rPr>
          <w:rFonts w:ascii="Times New Roman" w:hAnsi="Times New Roman"/>
          <w:u w:val="single"/>
        </w:rPr>
        <w:t>Psichikos sutrikimai</w:t>
      </w:r>
    </w:p>
    <w:p w14:paraId="6E8ED2F4" w14:textId="451481A7" w:rsidR="002B722D" w:rsidRPr="00093406" w:rsidRDefault="002B722D" w:rsidP="002B722D">
      <w:pPr>
        <w:autoSpaceDE w:val="0"/>
        <w:autoSpaceDN w:val="0"/>
        <w:adjustRightInd w:val="0"/>
        <w:spacing w:after="0" w:line="240" w:lineRule="auto"/>
        <w:rPr>
          <w:rFonts w:ascii="Times New Roman" w:hAnsi="Times New Roman"/>
        </w:rPr>
      </w:pPr>
      <w:r w:rsidRPr="00093406">
        <w:rPr>
          <w:rFonts w:ascii="Times New Roman" w:hAnsi="Times New Roman"/>
        </w:rPr>
        <w:t>Ret</w:t>
      </w:r>
      <w:r w:rsidR="0030080A">
        <w:rPr>
          <w:rFonts w:ascii="Times New Roman" w:hAnsi="Times New Roman"/>
        </w:rPr>
        <w:t>as</w:t>
      </w:r>
      <w:r w:rsidR="0051381A">
        <w:rPr>
          <w:rFonts w:ascii="Times New Roman" w:hAnsi="Times New Roman"/>
        </w:rPr>
        <w:t>:</w:t>
      </w:r>
      <w:r w:rsidR="0051381A">
        <w:rPr>
          <w:rFonts w:ascii="Times New Roman" w:hAnsi="Times New Roman"/>
        </w:rPr>
        <w:tab/>
        <w:t>Nuotaikos pokyčiai, košmarai.</w:t>
      </w:r>
    </w:p>
    <w:p w14:paraId="783FC676" w14:textId="4950C460" w:rsidR="00624B3B" w:rsidRDefault="0030080A" w:rsidP="007B37C7">
      <w:pPr>
        <w:autoSpaceDE w:val="0"/>
        <w:autoSpaceDN w:val="0"/>
        <w:adjustRightInd w:val="0"/>
        <w:spacing w:after="0" w:line="240" w:lineRule="auto"/>
        <w:rPr>
          <w:rFonts w:ascii="Times New Roman" w:hAnsi="Times New Roman"/>
        </w:rPr>
      </w:pPr>
      <w:r>
        <w:rPr>
          <w:rFonts w:ascii="Times New Roman" w:hAnsi="Times New Roman"/>
        </w:rPr>
        <w:t>N</w:t>
      </w:r>
      <w:r w:rsidR="002B722D" w:rsidRPr="00093406">
        <w:rPr>
          <w:rFonts w:ascii="Times New Roman" w:hAnsi="Times New Roman"/>
        </w:rPr>
        <w:t xml:space="preserve">ežinomas: </w:t>
      </w:r>
      <w:r w:rsidR="00470370">
        <w:rPr>
          <w:rFonts w:ascii="Times New Roman" w:hAnsi="Times New Roman"/>
        </w:rPr>
        <w:tab/>
      </w:r>
      <w:r w:rsidR="002B722D" w:rsidRPr="00093406">
        <w:rPr>
          <w:rFonts w:ascii="Times New Roman" w:hAnsi="Times New Roman"/>
        </w:rPr>
        <w:t>Sumišimas, dezorientacija.</w:t>
      </w:r>
    </w:p>
    <w:p w14:paraId="41AD8564" w14:textId="77777777" w:rsidR="00624B3B" w:rsidRDefault="00624B3B" w:rsidP="007B37C7">
      <w:pPr>
        <w:autoSpaceDE w:val="0"/>
        <w:autoSpaceDN w:val="0"/>
        <w:adjustRightInd w:val="0"/>
        <w:spacing w:after="0" w:line="240" w:lineRule="auto"/>
        <w:rPr>
          <w:rFonts w:ascii="Times New Roman" w:hAnsi="Times New Roman"/>
        </w:rPr>
      </w:pPr>
    </w:p>
    <w:p w14:paraId="38E33627" w14:textId="77777777" w:rsidR="0039515D" w:rsidRPr="0039515D" w:rsidRDefault="006C6455" w:rsidP="0039515D">
      <w:pPr>
        <w:autoSpaceDE w:val="0"/>
        <w:autoSpaceDN w:val="0"/>
        <w:adjustRightInd w:val="0"/>
        <w:spacing w:after="0" w:line="240" w:lineRule="auto"/>
        <w:rPr>
          <w:rFonts w:ascii="Times New Roman" w:hAnsi="Times New Roman"/>
        </w:rPr>
      </w:pPr>
      <w:r w:rsidRPr="007B37C7">
        <w:rPr>
          <w:rFonts w:ascii="Times New Roman" w:hAnsi="Times New Roman"/>
          <w:u w:val="single"/>
        </w:rPr>
        <w:t>Nervų sistemos sutrikimai</w:t>
      </w:r>
    </w:p>
    <w:p w14:paraId="7FA1546D" w14:textId="3909C850" w:rsidR="0039515D" w:rsidRPr="00093406" w:rsidRDefault="0051381A" w:rsidP="0039515D">
      <w:pPr>
        <w:autoSpaceDE w:val="0"/>
        <w:autoSpaceDN w:val="0"/>
        <w:adjustRightInd w:val="0"/>
        <w:spacing w:after="0" w:line="240" w:lineRule="auto"/>
        <w:rPr>
          <w:rFonts w:ascii="Times New Roman" w:hAnsi="Times New Roman"/>
        </w:rPr>
      </w:pPr>
      <w:r>
        <w:rPr>
          <w:rFonts w:ascii="Times New Roman" w:hAnsi="Times New Roman"/>
        </w:rPr>
        <w:t>Dažn</w:t>
      </w:r>
      <w:r w:rsidR="0030080A">
        <w:rPr>
          <w:rFonts w:ascii="Times New Roman" w:hAnsi="Times New Roman"/>
        </w:rPr>
        <w:t>as</w:t>
      </w:r>
      <w:r>
        <w:rPr>
          <w:rFonts w:ascii="Times New Roman" w:hAnsi="Times New Roman"/>
        </w:rPr>
        <w:t>:</w:t>
      </w:r>
      <w:r>
        <w:rPr>
          <w:rFonts w:ascii="Times New Roman" w:hAnsi="Times New Roman"/>
        </w:rPr>
        <w:tab/>
        <w:t>Galvos skausmas.</w:t>
      </w:r>
    </w:p>
    <w:p w14:paraId="6B30C6C4" w14:textId="47566606" w:rsidR="0039515D" w:rsidRPr="00093406" w:rsidRDefault="0039515D" w:rsidP="0039515D">
      <w:pPr>
        <w:autoSpaceDE w:val="0"/>
        <w:autoSpaceDN w:val="0"/>
        <w:adjustRightInd w:val="0"/>
        <w:spacing w:after="0" w:line="240" w:lineRule="auto"/>
        <w:rPr>
          <w:rFonts w:ascii="Times New Roman" w:hAnsi="Times New Roman"/>
          <w:u w:val="single"/>
        </w:rPr>
      </w:pPr>
      <w:r w:rsidRPr="00093406">
        <w:rPr>
          <w:rFonts w:ascii="Times New Roman" w:hAnsi="Times New Roman"/>
        </w:rPr>
        <w:t>Nedažn</w:t>
      </w:r>
      <w:r w:rsidR="0030080A">
        <w:rPr>
          <w:rFonts w:ascii="Times New Roman" w:hAnsi="Times New Roman"/>
        </w:rPr>
        <w:t>as</w:t>
      </w:r>
      <w:r w:rsidRPr="00093406">
        <w:rPr>
          <w:rFonts w:ascii="Times New Roman" w:hAnsi="Times New Roman"/>
        </w:rPr>
        <w:t>:</w:t>
      </w:r>
      <w:r w:rsidRPr="00093406">
        <w:rPr>
          <w:rFonts w:ascii="Times New Roman" w:hAnsi="Times New Roman"/>
        </w:rPr>
        <w:tab/>
      </w:r>
      <w:r w:rsidR="0016254D">
        <w:rPr>
          <w:rFonts w:ascii="Times New Roman" w:hAnsi="Times New Roman"/>
        </w:rPr>
        <w:t>Svaigulys</w:t>
      </w:r>
      <w:r w:rsidRPr="00093406">
        <w:rPr>
          <w:rFonts w:ascii="Times New Roman" w:hAnsi="Times New Roman"/>
        </w:rPr>
        <w:t>, mieguistumas</w:t>
      </w:r>
      <w:r w:rsidR="0066641D">
        <w:rPr>
          <w:rFonts w:ascii="Times New Roman" w:hAnsi="Times New Roman"/>
        </w:rPr>
        <w:t>.</w:t>
      </w:r>
    </w:p>
    <w:p w14:paraId="49464011" w14:textId="77777777" w:rsidR="00624B3B" w:rsidRDefault="00624B3B" w:rsidP="007B37C7">
      <w:pPr>
        <w:autoSpaceDE w:val="0"/>
        <w:autoSpaceDN w:val="0"/>
        <w:adjustRightInd w:val="0"/>
        <w:spacing w:after="0" w:line="240" w:lineRule="auto"/>
        <w:rPr>
          <w:rFonts w:ascii="Times New Roman" w:hAnsi="Times New Roman"/>
        </w:rPr>
      </w:pPr>
    </w:p>
    <w:p w14:paraId="2714B78D" w14:textId="77777777" w:rsidR="0039515D" w:rsidRPr="007B37C7" w:rsidRDefault="006C6455" w:rsidP="0039515D">
      <w:pPr>
        <w:autoSpaceDE w:val="0"/>
        <w:autoSpaceDN w:val="0"/>
        <w:adjustRightInd w:val="0"/>
        <w:spacing w:after="0" w:line="240" w:lineRule="auto"/>
        <w:rPr>
          <w:rFonts w:ascii="Times New Roman" w:hAnsi="Times New Roman"/>
        </w:rPr>
      </w:pPr>
      <w:r w:rsidRPr="007B37C7">
        <w:rPr>
          <w:rFonts w:ascii="Times New Roman" w:hAnsi="Times New Roman"/>
          <w:u w:val="single"/>
        </w:rPr>
        <w:t>Akių sutrikimai</w:t>
      </w:r>
    </w:p>
    <w:p w14:paraId="60D25ADC" w14:textId="5894E086" w:rsidR="00624B3B" w:rsidRDefault="0039515D" w:rsidP="007B37C7">
      <w:pPr>
        <w:autoSpaceDE w:val="0"/>
        <w:autoSpaceDN w:val="0"/>
        <w:adjustRightInd w:val="0"/>
        <w:spacing w:after="0" w:line="240" w:lineRule="auto"/>
        <w:rPr>
          <w:rFonts w:ascii="Times New Roman" w:hAnsi="Times New Roman"/>
        </w:rPr>
      </w:pPr>
      <w:r w:rsidRPr="00093406">
        <w:rPr>
          <w:rFonts w:ascii="Times New Roman" w:hAnsi="Times New Roman"/>
        </w:rPr>
        <w:t>Ret</w:t>
      </w:r>
      <w:r w:rsidR="0030080A">
        <w:rPr>
          <w:rFonts w:ascii="Times New Roman" w:hAnsi="Times New Roman"/>
        </w:rPr>
        <w:t>as</w:t>
      </w:r>
      <w:r w:rsidRPr="00093406">
        <w:rPr>
          <w:rFonts w:ascii="Times New Roman" w:hAnsi="Times New Roman"/>
        </w:rPr>
        <w:t>:</w:t>
      </w:r>
      <w:r w:rsidRPr="00093406">
        <w:rPr>
          <w:rFonts w:ascii="Times New Roman" w:hAnsi="Times New Roman"/>
        </w:rPr>
        <w:tab/>
        <w:t>Regėjimo sutrikimai, įskaitant matymą lyg pro miglą, konjuktyvitas.</w:t>
      </w:r>
    </w:p>
    <w:p w14:paraId="00F4A46F" w14:textId="77777777" w:rsidR="00624B3B" w:rsidRDefault="00624B3B" w:rsidP="007B37C7">
      <w:pPr>
        <w:autoSpaceDE w:val="0"/>
        <w:autoSpaceDN w:val="0"/>
        <w:adjustRightInd w:val="0"/>
        <w:spacing w:after="0" w:line="240" w:lineRule="auto"/>
        <w:rPr>
          <w:rFonts w:ascii="Times New Roman" w:hAnsi="Times New Roman"/>
        </w:rPr>
      </w:pPr>
    </w:p>
    <w:p w14:paraId="4454E920" w14:textId="77777777" w:rsidR="0039515D" w:rsidRPr="007B37C7" w:rsidRDefault="006C6455" w:rsidP="0039515D">
      <w:pPr>
        <w:spacing w:after="0" w:line="240" w:lineRule="auto"/>
        <w:rPr>
          <w:rFonts w:ascii="Times New Roman" w:hAnsi="Times New Roman"/>
          <w:u w:val="single"/>
        </w:rPr>
      </w:pPr>
      <w:r w:rsidRPr="007B37C7">
        <w:rPr>
          <w:rFonts w:ascii="Times New Roman" w:hAnsi="Times New Roman"/>
          <w:u w:val="single"/>
        </w:rPr>
        <w:t>Ausų ir labirintų sutrikimai</w:t>
      </w:r>
    </w:p>
    <w:p w14:paraId="08805050" w14:textId="6276678B" w:rsidR="0039515D" w:rsidRPr="00093406" w:rsidRDefault="0039515D" w:rsidP="0039515D">
      <w:pPr>
        <w:autoSpaceDE w:val="0"/>
        <w:autoSpaceDN w:val="0"/>
        <w:adjustRightInd w:val="0"/>
        <w:spacing w:after="0" w:line="240" w:lineRule="auto"/>
        <w:rPr>
          <w:rFonts w:ascii="Times New Roman" w:hAnsi="Times New Roman"/>
        </w:rPr>
      </w:pPr>
      <w:r w:rsidRPr="00093406">
        <w:rPr>
          <w:rFonts w:ascii="Times New Roman" w:hAnsi="Times New Roman"/>
        </w:rPr>
        <w:t>Nedažn</w:t>
      </w:r>
      <w:r w:rsidR="0030080A">
        <w:rPr>
          <w:rFonts w:ascii="Times New Roman" w:hAnsi="Times New Roman"/>
        </w:rPr>
        <w:t>as</w:t>
      </w:r>
      <w:r w:rsidRPr="00093406">
        <w:rPr>
          <w:rFonts w:ascii="Times New Roman" w:hAnsi="Times New Roman"/>
        </w:rPr>
        <w:t>:</w:t>
      </w:r>
      <w:r w:rsidRPr="00093406">
        <w:rPr>
          <w:rFonts w:ascii="Times New Roman" w:hAnsi="Times New Roman"/>
        </w:rPr>
        <w:tab/>
        <w:t>Svaigulys</w:t>
      </w:r>
      <w:r w:rsidR="0066641D">
        <w:rPr>
          <w:rFonts w:ascii="Times New Roman" w:hAnsi="Times New Roman"/>
        </w:rPr>
        <w:t>.</w:t>
      </w:r>
    </w:p>
    <w:p w14:paraId="3D95CA48" w14:textId="736F2ACA" w:rsidR="00624B3B" w:rsidRDefault="0039515D" w:rsidP="007B37C7">
      <w:pPr>
        <w:autoSpaceDE w:val="0"/>
        <w:autoSpaceDN w:val="0"/>
        <w:adjustRightInd w:val="0"/>
        <w:spacing w:after="0" w:line="240" w:lineRule="auto"/>
        <w:rPr>
          <w:rFonts w:ascii="Times New Roman" w:hAnsi="Times New Roman"/>
        </w:rPr>
      </w:pPr>
      <w:r w:rsidRPr="00093406">
        <w:rPr>
          <w:rFonts w:ascii="Times New Roman" w:hAnsi="Times New Roman"/>
        </w:rPr>
        <w:t>Ret</w:t>
      </w:r>
      <w:r w:rsidR="0030080A">
        <w:rPr>
          <w:rFonts w:ascii="Times New Roman" w:hAnsi="Times New Roman"/>
        </w:rPr>
        <w:t>as</w:t>
      </w:r>
      <w:r w:rsidRPr="00093406">
        <w:rPr>
          <w:rFonts w:ascii="Times New Roman" w:hAnsi="Times New Roman"/>
        </w:rPr>
        <w:t>:</w:t>
      </w:r>
      <w:r w:rsidRPr="00093406">
        <w:rPr>
          <w:rFonts w:ascii="Times New Roman" w:hAnsi="Times New Roman"/>
        </w:rPr>
        <w:tab/>
        <w:t>Spengimas ausyse.</w:t>
      </w:r>
    </w:p>
    <w:p w14:paraId="367DEEFE" w14:textId="77777777" w:rsidR="00624B3B" w:rsidRDefault="00624B3B" w:rsidP="007B37C7">
      <w:pPr>
        <w:autoSpaceDE w:val="0"/>
        <w:autoSpaceDN w:val="0"/>
        <w:adjustRightInd w:val="0"/>
        <w:spacing w:after="0" w:line="240" w:lineRule="auto"/>
        <w:rPr>
          <w:rFonts w:ascii="Times New Roman" w:hAnsi="Times New Roman"/>
        </w:rPr>
      </w:pPr>
    </w:p>
    <w:p w14:paraId="18466104" w14:textId="77777777" w:rsidR="0039515D" w:rsidRPr="0066641D" w:rsidRDefault="006C6455" w:rsidP="0039515D">
      <w:pPr>
        <w:autoSpaceDE w:val="0"/>
        <w:autoSpaceDN w:val="0"/>
        <w:adjustRightInd w:val="0"/>
        <w:spacing w:after="0" w:line="240" w:lineRule="auto"/>
        <w:rPr>
          <w:rFonts w:ascii="Times New Roman" w:hAnsi="Times New Roman"/>
        </w:rPr>
      </w:pPr>
      <w:r w:rsidRPr="007B37C7">
        <w:rPr>
          <w:rFonts w:ascii="Times New Roman" w:hAnsi="Times New Roman"/>
          <w:u w:val="single"/>
        </w:rPr>
        <w:t>Širdies sutrikimai</w:t>
      </w:r>
    </w:p>
    <w:p w14:paraId="5F0488A7" w14:textId="0AC98BC9" w:rsidR="0039515D" w:rsidRPr="00093406" w:rsidRDefault="0066641D" w:rsidP="0039515D">
      <w:pPr>
        <w:autoSpaceDE w:val="0"/>
        <w:autoSpaceDN w:val="0"/>
        <w:adjustRightInd w:val="0"/>
        <w:spacing w:after="0" w:line="240" w:lineRule="auto"/>
        <w:rPr>
          <w:rFonts w:ascii="Times New Roman" w:hAnsi="Times New Roman"/>
        </w:rPr>
      </w:pPr>
      <w:r>
        <w:rPr>
          <w:rFonts w:ascii="Times New Roman" w:hAnsi="Times New Roman"/>
        </w:rPr>
        <w:t>Ret</w:t>
      </w:r>
      <w:r w:rsidR="0030080A">
        <w:rPr>
          <w:rFonts w:ascii="Times New Roman" w:hAnsi="Times New Roman"/>
        </w:rPr>
        <w:t>as</w:t>
      </w:r>
      <w:r>
        <w:rPr>
          <w:rFonts w:ascii="Times New Roman" w:hAnsi="Times New Roman"/>
        </w:rPr>
        <w:t>:</w:t>
      </w:r>
      <w:r>
        <w:rPr>
          <w:rFonts w:ascii="Times New Roman" w:hAnsi="Times New Roman"/>
        </w:rPr>
        <w:tab/>
        <w:t>Palpitacija.</w:t>
      </w:r>
    </w:p>
    <w:p w14:paraId="4BFB6355" w14:textId="77777777" w:rsidR="00624B3B" w:rsidRDefault="0039515D" w:rsidP="007B37C7">
      <w:pPr>
        <w:autoSpaceDE w:val="0"/>
        <w:autoSpaceDN w:val="0"/>
        <w:adjustRightInd w:val="0"/>
        <w:spacing w:after="0" w:line="240" w:lineRule="auto"/>
        <w:rPr>
          <w:rFonts w:ascii="Times New Roman" w:hAnsi="Times New Roman"/>
        </w:rPr>
      </w:pPr>
      <w:r>
        <w:rPr>
          <w:rFonts w:ascii="Times New Roman" w:hAnsi="Times New Roman"/>
        </w:rPr>
        <w:t>Buvo pranešta apie širdies nepakankamumą</w:t>
      </w:r>
      <w:r w:rsidRPr="00093406">
        <w:rPr>
          <w:rFonts w:ascii="Times New Roman" w:hAnsi="Times New Roman"/>
        </w:rPr>
        <w:t xml:space="preserve"> gydant NVNU</w:t>
      </w:r>
      <w:r w:rsidR="0066641D">
        <w:rPr>
          <w:rFonts w:ascii="Times New Roman" w:hAnsi="Times New Roman"/>
        </w:rPr>
        <w:t>.</w:t>
      </w:r>
    </w:p>
    <w:p w14:paraId="061E869B" w14:textId="77777777" w:rsidR="00624B3B" w:rsidRDefault="00624B3B" w:rsidP="007B37C7">
      <w:pPr>
        <w:autoSpaceDE w:val="0"/>
        <w:autoSpaceDN w:val="0"/>
        <w:adjustRightInd w:val="0"/>
        <w:spacing w:after="0" w:line="240" w:lineRule="auto"/>
        <w:rPr>
          <w:rFonts w:ascii="Times New Roman" w:hAnsi="Times New Roman"/>
        </w:rPr>
      </w:pPr>
    </w:p>
    <w:p w14:paraId="5C1E89CD" w14:textId="77777777" w:rsidR="009354A9" w:rsidRPr="00E01DE5" w:rsidRDefault="006C6455" w:rsidP="009354A9">
      <w:pPr>
        <w:autoSpaceDE w:val="0"/>
        <w:autoSpaceDN w:val="0"/>
        <w:adjustRightInd w:val="0"/>
        <w:spacing w:after="0" w:line="240" w:lineRule="auto"/>
        <w:rPr>
          <w:rFonts w:ascii="Times New Roman" w:hAnsi="Times New Roman"/>
        </w:rPr>
      </w:pPr>
      <w:r w:rsidRPr="007B37C7">
        <w:rPr>
          <w:rFonts w:ascii="Times New Roman" w:hAnsi="Times New Roman"/>
          <w:u w:val="single"/>
        </w:rPr>
        <w:t>Kraujagyslių sutrikimai</w:t>
      </w:r>
    </w:p>
    <w:p w14:paraId="1A995EBB" w14:textId="71044FFE" w:rsidR="00624B3B" w:rsidRDefault="009354A9" w:rsidP="007B37C7">
      <w:pPr>
        <w:autoSpaceDE w:val="0"/>
        <w:autoSpaceDN w:val="0"/>
        <w:adjustRightInd w:val="0"/>
        <w:spacing w:after="0" w:line="240" w:lineRule="auto"/>
        <w:rPr>
          <w:rFonts w:ascii="Times New Roman" w:hAnsi="Times New Roman"/>
        </w:rPr>
      </w:pPr>
      <w:r w:rsidRPr="00093406">
        <w:rPr>
          <w:rFonts w:ascii="Times New Roman" w:hAnsi="Times New Roman"/>
        </w:rPr>
        <w:t>Nedažn</w:t>
      </w:r>
      <w:r w:rsidR="0030080A">
        <w:rPr>
          <w:rFonts w:ascii="Times New Roman" w:hAnsi="Times New Roman"/>
        </w:rPr>
        <w:t>as</w:t>
      </w:r>
      <w:r w:rsidRPr="00093406">
        <w:rPr>
          <w:rFonts w:ascii="Times New Roman" w:hAnsi="Times New Roman"/>
        </w:rPr>
        <w:t>:</w:t>
      </w:r>
      <w:r w:rsidRPr="00093406">
        <w:rPr>
          <w:rFonts w:ascii="Times New Roman" w:hAnsi="Times New Roman"/>
        </w:rPr>
        <w:tab/>
        <w:t xml:space="preserve">Kraujospūdžio padidėjimas (žr. 4.4 skyrių), </w:t>
      </w:r>
      <w:r w:rsidRPr="00E875BC">
        <w:rPr>
          <w:rFonts w:ascii="Times New Roman" w:eastAsia="Times New Roman" w:hAnsi="Times New Roman" w:cs="Times New Roman"/>
          <w:lang w:eastAsia="lt-LT"/>
        </w:rPr>
        <w:t>trumpalaikis veido ir kaklo paraudimas</w:t>
      </w:r>
      <w:r>
        <w:rPr>
          <w:rFonts w:ascii="Times New Roman" w:eastAsia="Times New Roman" w:hAnsi="Times New Roman" w:cs="Times New Roman"/>
          <w:lang w:eastAsia="lt-LT"/>
        </w:rPr>
        <w:t>.</w:t>
      </w:r>
    </w:p>
    <w:p w14:paraId="08D3FCEF" w14:textId="77777777" w:rsidR="00624B3B" w:rsidRDefault="00624B3B" w:rsidP="007B37C7">
      <w:pPr>
        <w:autoSpaceDE w:val="0"/>
        <w:autoSpaceDN w:val="0"/>
        <w:adjustRightInd w:val="0"/>
        <w:spacing w:after="0" w:line="240" w:lineRule="auto"/>
        <w:rPr>
          <w:rFonts w:ascii="Times New Roman" w:hAnsi="Times New Roman"/>
        </w:rPr>
      </w:pPr>
    </w:p>
    <w:p w14:paraId="479B1DDD" w14:textId="77777777" w:rsidR="009471C9" w:rsidRPr="0066641D" w:rsidRDefault="006C6455" w:rsidP="009471C9">
      <w:pPr>
        <w:autoSpaceDE w:val="0"/>
        <w:autoSpaceDN w:val="0"/>
        <w:adjustRightInd w:val="0"/>
        <w:spacing w:after="0" w:line="240" w:lineRule="auto"/>
        <w:rPr>
          <w:rFonts w:ascii="Times New Roman" w:hAnsi="Times New Roman"/>
        </w:rPr>
      </w:pPr>
      <w:r w:rsidRPr="007B37C7">
        <w:rPr>
          <w:rFonts w:ascii="Times New Roman" w:hAnsi="Times New Roman"/>
          <w:u w:val="single"/>
        </w:rPr>
        <w:t>Kvėpavimo sistemos, krūtinės ląstos ir tarpuplaučio sutrikimai</w:t>
      </w:r>
    </w:p>
    <w:p w14:paraId="24D5743D" w14:textId="4D7DC965" w:rsidR="00624B3B" w:rsidRDefault="009471C9" w:rsidP="007B37C7">
      <w:pPr>
        <w:autoSpaceDE w:val="0"/>
        <w:autoSpaceDN w:val="0"/>
        <w:adjustRightInd w:val="0"/>
        <w:spacing w:after="0" w:line="240" w:lineRule="auto"/>
        <w:rPr>
          <w:rFonts w:ascii="Times New Roman" w:hAnsi="Times New Roman"/>
        </w:rPr>
      </w:pPr>
      <w:r w:rsidRPr="00093406">
        <w:rPr>
          <w:rFonts w:ascii="Times New Roman" w:hAnsi="Times New Roman"/>
        </w:rPr>
        <w:t>Reti</w:t>
      </w:r>
      <w:r w:rsidR="0030080A">
        <w:rPr>
          <w:rFonts w:ascii="Times New Roman" w:hAnsi="Times New Roman"/>
        </w:rPr>
        <w:t>as</w:t>
      </w:r>
      <w:r w:rsidRPr="00093406">
        <w:rPr>
          <w:rFonts w:ascii="Times New Roman" w:hAnsi="Times New Roman"/>
        </w:rPr>
        <w:tab/>
        <w:t>Asmenims, kurie alergiški acetilsalicilo rūgščiai ar kitiems NVNU, gali atsirasti astma.</w:t>
      </w:r>
    </w:p>
    <w:p w14:paraId="2BD9108B" w14:textId="77777777" w:rsidR="00624B3B" w:rsidRDefault="00624B3B" w:rsidP="007B37C7">
      <w:pPr>
        <w:autoSpaceDE w:val="0"/>
        <w:autoSpaceDN w:val="0"/>
        <w:adjustRightInd w:val="0"/>
        <w:spacing w:after="0" w:line="240" w:lineRule="auto"/>
        <w:rPr>
          <w:rFonts w:ascii="Times New Roman" w:hAnsi="Times New Roman"/>
        </w:rPr>
      </w:pPr>
    </w:p>
    <w:p w14:paraId="415C69CE" w14:textId="77777777" w:rsidR="004B646E" w:rsidRPr="00E01DE5" w:rsidRDefault="006C6455" w:rsidP="004B646E">
      <w:pPr>
        <w:autoSpaceDE w:val="0"/>
        <w:autoSpaceDN w:val="0"/>
        <w:adjustRightInd w:val="0"/>
        <w:spacing w:after="0" w:line="240" w:lineRule="auto"/>
        <w:rPr>
          <w:rFonts w:ascii="Times New Roman" w:hAnsi="Times New Roman"/>
        </w:rPr>
      </w:pPr>
      <w:r w:rsidRPr="007B37C7">
        <w:rPr>
          <w:rFonts w:ascii="Times New Roman" w:hAnsi="Times New Roman"/>
          <w:u w:val="single"/>
        </w:rPr>
        <w:t>Virškinimo trakto sutrikimai</w:t>
      </w:r>
    </w:p>
    <w:p w14:paraId="1153DE5A" w14:textId="6DA406EC" w:rsidR="004B646E" w:rsidRPr="00093406" w:rsidRDefault="004B646E" w:rsidP="004B646E">
      <w:pPr>
        <w:autoSpaceDE w:val="0"/>
        <w:autoSpaceDN w:val="0"/>
        <w:adjustRightInd w:val="0"/>
        <w:spacing w:after="0" w:line="240" w:lineRule="auto"/>
        <w:ind w:left="1260" w:hanging="1260"/>
        <w:rPr>
          <w:rFonts w:ascii="Times New Roman" w:hAnsi="Times New Roman"/>
        </w:rPr>
      </w:pPr>
      <w:r w:rsidRPr="00093406">
        <w:rPr>
          <w:rFonts w:ascii="Times New Roman" w:hAnsi="Times New Roman"/>
        </w:rPr>
        <w:t xml:space="preserve">Labai </w:t>
      </w:r>
      <w:r w:rsidRPr="00093406">
        <w:rPr>
          <w:rFonts w:ascii="Times New Roman" w:eastAsia="Times New Roman" w:hAnsi="Times New Roman" w:cs="Times New Roman"/>
          <w:lang w:eastAsia="lt-LT"/>
        </w:rPr>
        <w:t>dažn</w:t>
      </w:r>
      <w:r w:rsidR="0030080A">
        <w:rPr>
          <w:rFonts w:ascii="Times New Roman" w:eastAsia="Times New Roman" w:hAnsi="Times New Roman" w:cs="Times New Roman"/>
          <w:lang w:eastAsia="lt-LT"/>
        </w:rPr>
        <w:t>as</w:t>
      </w:r>
      <w:r w:rsidRPr="00093406">
        <w:rPr>
          <w:rFonts w:ascii="Times New Roman" w:hAnsi="Times New Roman"/>
        </w:rPr>
        <w:t>:</w:t>
      </w:r>
      <w:r w:rsidRPr="00093406">
        <w:rPr>
          <w:rFonts w:ascii="Times New Roman" w:hAnsi="Times New Roman"/>
        </w:rPr>
        <w:tab/>
        <w:t>Dispepsija, pykinimas, vėmimas, pilvo skausmas, vidurių užkietėjimas,</w:t>
      </w:r>
      <w:r w:rsidR="0066641D">
        <w:rPr>
          <w:rFonts w:ascii="Times New Roman" w:hAnsi="Times New Roman"/>
        </w:rPr>
        <w:t xml:space="preserve"> vidurių pūtimas, viduriavimas.</w:t>
      </w:r>
    </w:p>
    <w:p w14:paraId="5985E65B" w14:textId="48AA86C4" w:rsidR="00624B3B" w:rsidRDefault="004B646E" w:rsidP="007B37C7">
      <w:pPr>
        <w:autoSpaceDE w:val="0"/>
        <w:autoSpaceDN w:val="0"/>
        <w:adjustRightInd w:val="0"/>
        <w:spacing w:after="0" w:line="240" w:lineRule="auto"/>
        <w:ind w:left="1259" w:hanging="1259"/>
        <w:rPr>
          <w:rFonts w:ascii="Times New Roman" w:hAnsi="Times New Roman"/>
        </w:rPr>
      </w:pPr>
      <w:r w:rsidRPr="00093406">
        <w:rPr>
          <w:rFonts w:ascii="Times New Roman" w:hAnsi="Times New Roman"/>
        </w:rPr>
        <w:t>Nedažn</w:t>
      </w:r>
      <w:r w:rsidR="0030080A">
        <w:rPr>
          <w:rFonts w:ascii="Times New Roman" w:hAnsi="Times New Roman"/>
        </w:rPr>
        <w:t>as</w:t>
      </w:r>
      <w:r w:rsidRPr="00093406">
        <w:rPr>
          <w:rFonts w:ascii="Times New Roman" w:hAnsi="Times New Roman"/>
        </w:rPr>
        <w:t>:</w:t>
      </w:r>
      <w:r w:rsidRPr="00093406">
        <w:rPr>
          <w:rFonts w:ascii="Times New Roman" w:hAnsi="Times New Roman"/>
        </w:rPr>
        <w:tab/>
        <w:t>Slaptas arba makroskopinis kraujavimas iš virškinimo t</w:t>
      </w:r>
      <w:r>
        <w:rPr>
          <w:rFonts w:ascii="Times New Roman" w:hAnsi="Times New Roman"/>
        </w:rPr>
        <w:t>rakto, stomatitas, gastritas, r</w:t>
      </w:r>
      <w:r w:rsidR="0066641D">
        <w:rPr>
          <w:rFonts w:ascii="Times New Roman" w:hAnsi="Times New Roman"/>
        </w:rPr>
        <w:t>augėjimas.</w:t>
      </w:r>
    </w:p>
    <w:p w14:paraId="00E30BBA" w14:textId="5100F0EF" w:rsidR="004B646E" w:rsidRPr="00093406" w:rsidRDefault="004B646E" w:rsidP="004B646E">
      <w:pPr>
        <w:autoSpaceDE w:val="0"/>
        <w:autoSpaceDN w:val="0"/>
        <w:adjustRightInd w:val="0"/>
        <w:spacing w:after="0" w:line="240" w:lineRule="auto"/>
        <w:rPr>
          <w:rFonts w:ascii="Times New Roman" w:hAnsi="Times New Roman"/>
        </w:rPr>
      </w:pPr>
      <w:r w:rsidRPr="00093406">
        <w:rPr>
          <w:rFonts w:ascii="Times New Roman" w:hAnsi="Times New Roman"/>
        </w:rPr>
        <w:t>Ret</w:t>
      </w:r>
      <w:r w:rsidR="0030080A">
        <w:rPr>
          <w:rFonts w:ascii="Times New Roman" w:hAnsi="Times New Roman"/>
        </w:rPr>
        <w:t>as</w:t>
      </w:r>
      <w:r w:rsidRPr="00093406">
        <w:rPr>
          <w:rFonts w:ascii="Times New Roman" w:hAnsi="Times New Roman"/>
        </w:rPr>
        <w:t>:</w:t>
      </w:r>
      <w:r w:rsidRPr="00093406">
        <w:rPr>
          <w:rFonts w:ascii="Times New Roman" w:hAnsi="Times New Roman"/>
        </w:rPr>
        <w:tab/>
        <w:t>Koli</w:t>
      </w:r>
      <w:r w:rsidR="0066641D">
        <w:rPr>
          <w:rFonts w:ascii="Times New Roman" w:hAnsi="Times New Roman"/>
        </w:rPr>
        <w:t>tas, pepsinės opos, ezofagitas.</w:t>
      </w:r>
    </w:p>
    <w:p w14:paraId="214589CE" w14:textId="2C27D199" w:rsidR="004B646E" w:rsidRDefault="004B646E" w:rsidP="004B646E">
      <w:pPr>
        <w:autoSpaceDE w:val="0"/>
        <w:autoSpaceDN w:val="0"/>
        <w:adjustRightInd w:val="0"/>
        <w:spacing w:after="0" w:line="240" w:lineRule="auto"/>
        <w:rPr>
          <w:rFonts w:ascii="Times New Roman" w:hAnsi="Times New Roman"/>
        </w:rPr>
      </w:pPr>
      <w:r w:rsidRPr="00093406">
        <w:rPr>
          <w:rFonts w:ascii="Times New Roman" w:hAnsi="Times New Roman"/>
        </w:rPr>
        <w:t>Labai ret</w:t>
      </w:r>
      <w:r w:rsidR="0030080A">
        <w:rPr>
          <w:rFonts w:ascii="Times New Roman" w:hAnsi="Times New Roman"/>
        </w:rPr>
        <w:t>as</w:t>
      </w:r>
      <w:r w:rsidRPr="00093406">
        <w:rPr>
          <w:rFonts w:ascii="Times New Roman" w:hAnsi="Times New Roman"/>
        </w:rPr>
        <w:t>:</w:t>
      </w:r>
      <w:r w:rsidRPr="00093406">
        <w:rPr>
          <w:rFonts w:ascii="Times New Roman" w:hAnsi="Times New Roman"/>
        </w:rPr>
        <w:tab/>
        <w:t>Virškinimo trakto prakiurimas.</w:t>
      </w:r>
    </w:p>
    <w:p w14:paraId="03C47643" w14:textId="3B84EEA5" w:rsidR="004B646E" w:rsidRDefault="0030080A" w:rsidP="004B646E">
      <w:pPr>
        <w:autoSpaceDE w:val="0"/>
        <w:autoSpaceDN w:val="0"/>
        <w:adjustRightInd w:val="0"/>
        <w:spacing w:after="0" w:line="240" w:lineRule="auto"/>
        <w:rPr>
          <w:rFonts w:ascii="Times New Roman" w:hAnsi="Times New Roman"/>
        </w:rPr>
      </w:pPr>
      <w:r>
        <w:rPr>
          <w:rFonts w:ascii="Times New Roman" w:hAnsi="Times New Roman"/>
        </w:rPr>
        <w:t>N</w:t>
      </w:r>
      <w:r w:rsidR="004B646E">
        <w:rPr>
          <w:rFonts w:ascii="Times New Roman" w:hAnsi="Times New Roman"/>
        </w:rPr>
        <w:t>ežinomas:</w:t>
      </w:r>
      <w:r w:rsidR="00470370">
        <w:rPr>
          <w:rFonts w:ascii="Times New Roman" w:hAnsi="Times New Roman"/>
        </w:rPr>
        <w:tab/>
      </w:r>
      <w:r w:rsidR="004B646E" w:rsidRPr="00093406">
        <w:rPr>
          <w:rFonts w:ascii="Times New Roman" w:hAnsi="Times New Roman"/>
        </w:rPr>
        <w:t>Pankreatitas.</w:t>
      </w:r>
    </w:p>
    <w:p w14:paraId="22F99FD4" w14:textId="77777777" w:rsidR="004B646E" w:rsidRPr="00093406" w:rsidRDefault="004B646E" w:rsidP="004B646E">
      <w:pPr>
        <w:autoSpaceDE w:val="0"/>
        <w:autoSpaceDN w:val="0"/>
        <w:adjustRightInd w:val="0"/>
        <w:spacing w:after="0" w:line="240" w:lineRule="auto"/>
        <w:rPr>
          <w:rFonts w:ascii="Times New Roman" w:hAnsi="Times New Roman"/>
        </w:rPr>
      </w:pPr>
    </w:p>
    <w:p w14:paraId="5D753BAD" w14:textId="77777777" w:rsidR="004B646E" w:rsidRPr="00093406" w:rsidRDefault="004B646E" w:rsidP="004B646E">
      <w:pPr>
        <w:autoSpaceDE w:val="0"/>
        <w:autoSpaceDN w:val="0"/>
        <w:adjustRightInd w:val="0"/>
        <w:spacing w:after="0" w:line="240" w:lineRule="auto"/>
        <w:rPr>
          <w:rFonts w:ascii="Times New Roman" w:hAnsi="Times New Roman"/>
        </w:rPr>
      </w:pPr>
      <w:r w:rsidRPr="00093406">
        <w:rPr>
          <w:rFonts w:ascii="Times New Roman" w:hAnsi="Times New Roman"/>
        </w:rPr>
        <w:t>Kraujavimas iš virškinimo trakto, išopėjimas ar virškinimo trakto prakiurimas kartais gali būti sunkūs ir baigtis mirtimi, ypač seny</w:t>
      </w:r>
      <w:r w:rsidR="0066641D">
        <w:rPr>
          <w:rFonts w:ascii="Times New Roman" w:hAnsi="Times New Roman"/>
        </w:rPr>
        <w:t>viems žmonėms (žr. 4.4 skyrių).</w:t>
      </w:r>
    </w:p>
    <w:p w14:paraId="757F521E" w14:textId="77777777" w:rsidR="00624B3B" w:rsidRDefault="00624B3B" w:rsidP="007B37C7">
      <w:pPr>
        <w:autoSpaceDE w:val="0"/>
        <w:autoSpaceDN w:val="0"/>
        <w:adjustRightInd w:val="0"/>
        <w:spacing w:after="0" w:line="240" w:lineRule="auto"/>
        <w:rPr>
          <w:rFonts w:ascii="Times New Roman" w:hAnsi="Times New Roman"/>
        </w:rPr>
      </w:pPr>
    </w:p>
    <w:p w14:paraId="307E5192" w14:textId="77777777" w:rsidR="00E01DE5" w:rsidRPr="00E01DE5" w:rsidRDefault="006C6455" w:rsidP="00E01DE5">
      <w:pPr>
        <w:autoSpaceDE w:val="0"/>
        <w:autoSpaceDN w:val="0"/>
        <w:adjustRightInd w:val="0"/>
        <w:spacing w:after="0" w:line="240" w:lineRule="auto"/>
        <w:rPr>
          <w:rFonts w:ascii="Times New Roman" w:hAnsi="Times New Roman"/>
        </w:rPr>
      </w:pPr>
      <w:r w:rsidRPr="007B37C7">
        <w:rPr>
          <w:rFonts w:ascii="Times New Roman" w:hAnsi="Times New Roman"/>
          <w:u w:val="single"/>
        </w:rPr>
        <w:t>Kepenų, tulžies pūslės ir latakų sutrikimai</w:t>
      </w:r>
    </w:p>
    <w:p w14:paraId="790C0D80" w14:textId="451CB195" w:rsidR="00E01DE5" w:rsidRPr="00093406" w:rsidRDefault="00E01DE5" w:rsidP="00E01DE5">
      <w:pPr>
        <w:autoSpaceDE w:val="0"/>
        <w:autoSpaceDN w:val="0"/>
        <w:adjustRightInd w:val="0"/>
        <w:spacing w:after="0" w:line="240" w:lineRule="auto"/>
        <w:rPr>
          <w:rFonts w:ascii="Times New Roman" w:hAnsi="Times New Roman"/>
        </w:rPr>
      </w:pPr>
      <w:r w:rsidRPr="00093406">
        <w:rPr>
          <w:rFonts w:ascii="Times New Roman" w:hAnsi="Times New Roman"/>
        </w:rPr>
        <w:t>Nedažn</w:t>
      </w:r>
      <w:r w:rsidR="0030080A">
        <w:rPr>
          <w:rFonts w:ascii="Times New Roman" w:hAnsi="Times New Roman"/>
        </w:rPr>
        <w:t>as</w:t>
      </w:r>
      <w:r w:rsidRPr="00093406">
        <w:rPr>
          <w:rFonts w:ascii="Times New Roman" w:hAnsi="Times New Roman"/>
        </w:rPr>
        <w:t>:</w:t>
      </w:r>
      <w:r w:rsidRPr="00093406">
        <w:rPr>
          <w:rFonts w:ascii="Times New Roman" w:hAnsi="Times New Roman"/>
        </w:rPr>
        <w:tab/>
        <w:t xml:space="preserve">Kepenų funkcijos sutrikimas (pvz. transaminazių arba </w:t>
      </w:r>
      <w:r w:rsidR="0066641D">
        <w:rPr>
          <w:rFonts w:ascii="Times New Roman" w:hAnsi="Times New Roman"/>
        </w:rPr>
        <w:t>bilirubino kiekio padidėjimas).</w:t>
      </w:r>
    </w:p>
    <w:p w14:paraId="5E6EE1EE" w14:textId="78D56862" w:rsidR="00624B3B" w:rsidRDefault="00E01DE5" w:rsidP="007B37C7">
      <w:pPr>
        <w:autoSpaceDE w:val="0"/>
        <w:autoSpaceDN w:val="0"/>
        <w:adjustRightInd w:val="0"/>
        <w:spacing w:after="0" w:line="240" w:lineRule="auto"/>
        <w:rPr>
          <w:rFonts w:ascii="Times New Roman" w:hAnsi="Times New Roman"/>
        </w:rPr>
      </w:pPr>
      <w:r w:rsidRPr="00093406">
        <w:rPr>
          <w:rFonts w:ascii="Times New Roman" w:hAnsi="Times New Roman"/>
        </w:rPr>
        <w:t>Labai reti</w:t>
      </w:r>
      <w:r w:rsidR="0030080A">
        <w:rPr>
          <w:rFonts w:ascii="Times New Roman" w:hAnsi="Times New Roman"/>
        </w:rPr>
        <w:t>as</w:t>
      </w:r>
      <w:r w:rsidRPr="00093406">
        <w:rPr>
          <w:rFonts w:ascii="Times New Roman" w:hAnsi="Times New Roman"/>
        </w:rPr>
        <w:tab/>
        <w:t>Hepatitas.</w:t>
      </w:r>
    </w:p>
    <w:p w14:paraId="5EDE602B" w14:textId="77777777" w:rsidR="00624B3B" w:rsidRDefault="00624B3B" w:rsidP="007B37C7">
      <w:pPr>
        <w:autoSpaceDE w:val="0"/>
        <w:autoSpaceDN w:val="0"/>
        <w:adjustRightInd w:val="0"/>
        <w:spacing w:after="0" w:line="240" w:lineRule="auto"/>
        <w:rPr>
          <w:rFonts w:ascii="Times New Roman" w:hAnsi="Times New Roman"/>
        </w:rPr>
      </w:pPr>
    </w:p>
    <w:p w14:paraId="141C435E" w14:textId="77777777" w:rsidR="00014281" w:rsidRPr="00014281" w:rsidRDefault="006C6455" w:rsidP="00014281">
      <w:pPr>
        <w:autoSpaceDE w:val="0"/>
        <w:autoSpaceDN w:val="0"/>
        <w:adjustRightInd w:val="0"/>
        <w:spacing w:after="0" w:line="240" w:lineRule="auto"/>
        <w:rPr>
          <w:rFonts w:ascii="Times New Roman" w:hAnsi="Times New Roman"/>
        </w:rPr>
      </w:pPr>
      <w:r w:rsidRPr="007B37C7">
        <w:rPr>
          <w:rFonts w:ascii="Times New Roman" w:hAnsi="Times New Roman"/>
          <w:u w:val="single"/>
        </w:rPr>
        <w:lastRenderedPageBreak/>
        <w:t>Odos ir poodinio audinio sutrikimai</w:t>
      </w:r>
    </w:p>
    <w:p w14:paraId="1B511649" w14:textId="2E126DD7" w:rsidR="00624B3B" w:rsidRDefault="00014281" w:rsidP="007B37C7">
      <w:pPr>
        <w:tabs>
          <w:tab w:val="left" w:pos="1276"/>
        </w:tabs>
        <w:autoSpaceDE w:val="0"/>
        <w:autoSpaceDN w:val="0"/>
        <w:adjustRightInd w:val="0"/>
        <w:spacing w:after="0" w:line="240" w:lineRule="auto"/>
        <w:rPr>
          <w:rFonts w:ascii="Times New Roman" w:hAnsi="Times New Roman"/>
        </w:rPr>
      </w:pPr>
      <w:r w:rsidRPr="00093406">
        <w:rPr>
          <w:rFonts w:ascii="Times New Roman" w:hAnsi="Times New Roman"/>
        </w:rPr>
        <w:t>Nedažn</w:t>
      </w:r>
      <w:r w:rsidR="0030080A">
        <w:rPr>
          <w:rFonts w:ascii="Times New Roman" w:hAnsi="Times New Roman"/>
        </w:rPr>
        <w:t>as</w:t>
      </w:r>
      <w:r w:rsidRPr="00093406">
        <w:rPr>
          <w:rFonts w:ascii="Times New Roman" w:hAnsi="Times New Roman"/>
        </w:rPr>
        <w:t>:</w:t>
      </w:r>
      <w:r w:rsidRPr="00093406">
        <w:rPr>
          <w:rFonts w:ascii="Times New Roman" w:hAnsi="Times New Roman"/>
        </w:rPr>
        <w:tab/>
        <w:t>Angio</w:t>
      </w:r>
      <w:r w:rsidR="00BA58BA">
        <w:rPr>
          <w:rFonts w:ascii="Times New Roman" w:hAnsi="Times New Roman"/>
        </w:rPr>
        <w:t xml:space="preserve">neurozinė </w:t>
      </w:r>
      <w:r w:rsidRPr="00093406">
        <w:rPr>
          <w:rFonts w:ascii="Times New Roman" w:hAnsi="Times New Roman"/>
        </w:rPr>
        <w:t>e</w:t>
      </w:r>
      <w:r w:rsidR="0066641D">
        <w:rPr>
          <w:rFonts w:ascii="Times New Roman" w:hAnsi="Times New Roman"/>
        </w:rPr>
        <w:t>dema, niežulys, odos išbėrimas.</w:t>
      </w:r>
    </w:p>
    <w:p w14:paraId="10D0BDA6" w14:textId="140C9CDC" w:rsidR="00014281" w:rsidRPr="00093406" w:rsidRDefault="00014281" w:rsidP="00014281">
      <w:pPr>
        <w:autoSpaceDE w:val="0"/>
        <w:autoSpaceDN w:val="0"/>
        <w:adjustRightInd w:val="0"/>
        <w:spacing w:after="0" w:line="240" w:lineRule="auto"/>
        <w:ind w:left="1260" w:hanging="1260"/>
        <w:rPr>
          <w:rFonts w:ascii="Times New Roman" w:hAnsi="Times New Roman"/>
        </w:rPr>
      </w:pPr>
      <w:r>
        <w:rPr>
          <w:rFonts w:ascii="Times New Roman" w:hAnsi="Times New Roman"/>
        </w:rPr>
        <w:t>Ret</w:t>
      </w:r>
      <w:r w:rsidR="0030080A">
        <w:rPr>
          <w:rFonts w:ascii="Times New Roman" w:hAnsi="Times New Roman"/>
        </w:rPr>
        <w:t>as</w:t>
      </w:r>
      <w:r>
        <w:rPr>
          <w:rFonts w:ascii="Times New Roman" w:hAnsi="Times New Roman"/>
        </w:rPr>
        <w:t>:</w:t>
      </w:r>
      <w:r>
        <w:rPr>
          <w:rFonts w:ascii="Times New Roman" w:hAnsi="Times New Roman"/>
        </w:rPr>
        <w:tab/>
      </w:r>
      <w:r w:rsidR="004D61CD" w:rsidRPr="004D61CD">
        <w:rPr>
          <w:rFonts w:ascii="Times New Roman" w:hAnsi="Times New Roman"/>
        </w:rPr>
        <w:t>Stivenso-Džonsono</w:t>
      </w:r>
      <w:r w:rsidR="004D61CD" w:rsidRPr="004D61CD" w:rsidDel="004D61CD">
        <w:rPr>
          <w:rFonts w:ascii="Times New Roman" w:hAnsi="Times New Roman"/>
        </w:rPr>
        <w:t xml:space="preserve"> </w:t>
      </w:r>
      <w:r w:rsidRPr="00093406">
        <w:rPr>
          <w:rFonts w:ascii="Times New Roman" w:hAnsi="Times New Roman"/>
        </w:rPr>
        <w:t>sindromas, toksinė epid</w:t>
      </w:r>
      <w:r>
        <w:rPr>
          <w:rFonts w:ascii="Times New Roman" w:hAnsi="Times New Roman"/>
        </w:rPr>
        <w:t>ermio nekrolizė</w:t>
      </w:r>
      <w:r w:rsidRPr="00093406">
        <w:rPr>
          <w:rFonts w:ascii="Times New Roman" w:hAnsi="Times New Roman"/>
        </w:rPr>
        <w:t>, dilgėlinė.</w:t>
      </w:r>
    </w:p>
    <w:p w14:paraId="33083597" w14:textId="42EA6FE6" w:rsidR="00014281" w:rsidRPr="00093406" w:rsidRDefault="00014281" w:rsidP="00014281">
      <w:pPr>
        <w:autoSpaceDE w:val="0"/>
        <w:autoSpaceDN w:val="0"/>
        <w:adjustRightInd w:val="0"/>
        <w:spacing w:after="0" w:line="240" w:lineRule="auto"/>
        <w:rPr>
          <w:rFonts w:ascii="Times New Roman" w:hAnsi="Times New Roman"/>
        </w:rPr>
      </w:pPr>
      <w:r w:rsidRPr="00093406">
        <w:rPr>
          <w:rFonts w:ascii="Times New Roman" w:hAnsi="Times New Roman"/>
        </w:rPr>
        <w:t>Labai ret</w:t>
      </w:r>
      <w:r w:rsidR="0030080A">
        <w:rPr>
          <w:rFonts w:ascii="Times New Roman" w:hAnsi="Times New Roman"/>
        </w:rPr>
        <w:t>as</w:t>
      </w:r>
      <w:r w:rsidRPr="00093406">
        <w:rPr>
          <w:rFonts w:ascii="Times New Roman" w:hAnsi="Times New Roman"/>
        </w:rPr>
        <w:t>:</w:t>
      </w:r>
      <w:r w:rsidRPr="00093406">
        <w:rPr>
          <w:rFonts w:ascii="Times New Roman" w:hAnsi="Times New Roman"/>
        </w:rPr>
        <w:tab/>
        <w:t>Pūslinis dermatitas, daugiaformė eritema.</w:t>
      </w:r>
    </w:p>
    <w:p w14:paraId="5CFCA2BE" w14:textId="173E5438" w:rsidR="00624B3B" w:rsidRDefault="0030080A" w:rsidP="007B37C7">
      <w:pPr>
        <w:autoSpaceDE w:val="0"/>
        <w:autoSpaceDN w:val="0"/>
        <w:adjustRightInd w:val="0"/>
        <w:spacing w:after="0" w:line="240" w:lineRule="auto"/>
        <w:rPr>
          <w:rFonts w:ascii="Times New Roman" w:hAnsi="Times New Roman"/>
        </w:rPr>
      </w:pPr>
      <w:r>
        <w:rPr>
          <w:rFonts w:ascii="Times New Roman" w:hAnsi="Times New Roman"/>
        </w:rPr>
        <w:t>N</w:t>
      </w:r>
      <w:r w:rsidR="00014281" w:rsidRPr="00093406">
        <w:rPr>
          <w:rFonts w:ascii="Times New Roman" w:hAnsi="Times New Roman"/>
        </w:rPr>
        <w:t xml:space="preserve">ežinomas: </w:t>
      </w:r>
      <w:r w:rsidR="00243935">
        <w:rPr>
          <w:rFonts w:ascii="Times New Roman" w:hAnsi="Times New Roman"/>
        </w:rPr>
        <w:tab/>
      </w:r>
      <w:r w:rsidR="00014281" w:rsidRPr="00093406">
        <w:rPr>
          <w:rFonts w:ascii="Times New Roman" w:hAnsi="Times New Roman"/>
        </w:rPr>
        <w:t>Padidėjusio jautrumo šviesai reakcijos</w:t>
      </w:r>
      <w:r w:rsidR="00243935">
        <w:rPr>
          <w:rFonts w:ascii="Times New Roman" w:hAnsi="Times New Roman"/>
        </w:rPr>
        <w:t xml:space="preserve">, </w:t>
      </w:r>
      <w:r w:rsidR="00243935" w:rsidRPr="00243935">
        <w:rPr>
          <w:rFonts w:ascii="Times New Roman" w:hAnsi="Times New Roman"/>
        </w:rPr>
        <w:t>fiksuotas medikamentinis išbėrimas (žr. 4.4 skyrių)</w:t>
      </w:r>
      <w:r w:rsidR="00014281" w:rsidRPr="00093406">
        <w:rPr>
          <w:rFonts w:ascii="Times New Roman" w:hAnsi="Times New Roman"/>
        </w:rPr>
        <w:t>.</w:t>
      </w:r>
    </w:p>
    <w:p w14:paraId="62FC3866" w14:textId="77777777" w:rsidR="00624B3B" w:rsidRDefault="00624B3B" w:rsidP="007B37C7">
      <w:pPr>
        <w:autoSpaceDE w:val="0"/>
        <w:autoSpaceDN w:val="0"/>
        <w:adjustRightInd w:val="0"/>
        <w:spacing w:after="0" w:line="240" w:lineRule="auto"/>
        <w:rPr>
          <w:rFonts w:ascii="Times New Roman" w:hAnsi="Times New Roman"/>
        </w:rPr>
      </w:pPr>
    </w:p>
    <w:p w14:paraId="010C980C" w14:textId="77777777" w:rsidR="009060C5" w:rsidRPr="009060C5" w:rsidRDefault="006C6455" w:rsidP="009060C5">
      <w:pPr>
        <w:autoSpaceDE w:val="0"/>
        <w:autoSpaceDN w:val="0"/>
        <w:adjustRightInd w:val="0"/>
        <w:spacing w:after="0" w:line="240" w:lineRule="auto"/>
        <w:rPr>
          <w:rFonts w:ascii="Times New Roman" w:hAnsi="Times New Roman"/>
        </w:rPr>
      </w:pPr>
      <w:r w:rsidRPr="007B37C7">
        <w:rPr>
          <w:rFonts w:ascii="Times New Roman" w:hAnsi="Times New Roman"/>
          <w:u w:val="single"/>
        </w:rPr>
        <w:t>Inkstų ir šlapimo takų sutrikimai</w:t>
      </w:r>
    </w:p>
    <w:p w14:paraId="5B31A28E" w14:textId="7164BC34" w:rsidR="009060C5" w:rsidRPr="00093406" w:rsidRDefault="009060C5" w:rsidP="009060C5">
      <w:pPr>
        <w:autoSpaceDE w:val="0"/>
        <w:autoSpaceDN w:val="0"/>
        <w:adjustRightInd w:val="0"/>
        <w:spacing w:after="0" w:line="240" w:lineRule="auto"/>
        <w:ind w:left="1260" w:hanging="1260"/>
        <w:rPr>
          <w:rFonts w:ascii="Times New Roman" w:hAnsi="Times New Roman"/>
        </w:rPr>
      </w:pPr>
      <w:r w:rsidRPr="00093406">
        <w:rPr>
          <w:rFonts w:ascii="Times New Roman" w:hAnsi="Times New Roman"/>
        </w:rPr>
        <w:t>Nedažn</w:t>
      </w:r>
      <w:r w:rsidR="0030080A">
        <w:rPr>
          <w:rFonts w:ascii="Times New Roman" w:hAnsi="Times New Roman"/>
        </w:rPr>
        <w:t>as</w:t>
      </w:r>
      <w:r w:rsidRPr="00093406">
        <w:rPr>
          <w:rFonts w:ascii="Times New Roman" w:hAnsi="Times New Roman"/>
        </w:rPr>
        <w:t>:</w:t>
      </w:r>
      <w:r w:rsidRPr="00093406">
        <w:rPr>
          <w:rFonts w:ascii="Times New Roman" w:hAnsi="Times New Roman"/>
        </w:rPr>
        <w:tab/>
        <w:t>Natrio ir skysčių susilaikymas organizme, hiperkal</w:t>
      </w:r>
      <w:r>
        <w:rPr>
          <w:rFonts w:ascii="Times New Roman" w:hAnsi="Times New Roman"/>
        </w:rPr>
        <w:t>emija (žr. 4.4</w:t>
      </w:r>
      <w:r w:rsidRPr="00093406">
        <w:rPr>
          <w:rFonts w:ascii="Times New Roman" w:hAnsi="Times New Roman"/>
        </w:rPr>
        <w:t xml:space="preserve"> ir 4.5 skyrius), laboratorinių tyrimų, rodančių inkstų funkciją, </w:t>
      </w:r>
      <w:r>
        <w:rPr>
          <w:rFonts w:ascii="Times New Roman" w:hAnsi="Times New Roman"/>
        </w:rPr>
        <w:t xml:space="preserve">pakitimai </w:t>
      </w:r>
      <w:r w:rsidRPr="00093406">
        <w:rPr>
          <w:rFonts w:ascii="Times New Roman" w:hAnsi="Times New Roman"/>
        </w:rPr>
        <w:t>(pvz., kreatinino ir/ar urėjos kiekio padidėjimas serume).</w:t>
      </w:r>
    </w:p>
    <w:p w14:paraId="1A360325" w14:textId="409512E6" w:rsidR="009060C5" w:rsidRPr="00093406" w:rsidRDefault="009060C5" w:rsidP="009060C5">
      <w:pPr>
        <w:autoSpaceDE w:val="0"/>
        <w:autoSpaceDN w:val="0"/>
        <w:adjustRightInd w:val="0"/>
        <w:spacing w:after="0" w:line="240" w:lineRule="auto"/>
        <w:ind w:left="1260" w:hanging="1260"/>
        <w:rPr>
          <w:rFonts w:ascii="Times New Roman" w:hAnsi="Times New Roman"/>
        </w:rPr>
      </w:pPr>
      <w:r w:rsidRPr="00093406">
        <w:rPr>
          <w:rFonts w:ascii="Times New Roman" w:hAnsi="Times New Roman"/>
        </w:rPr>
        <w:t>Labai ret</w:t>
      </w:r>
      <w:r w:rsidR="0030080A">
        <w:rPr>
          <w:rFonts w:ascii="Times New Roman" w:hAnsi="Times New Roman"/>
        </w:rPr>
        <w:t>as</w:t>
      </w:r>
      <w:r w:rsidRPr="00093406">
        <w:rPr>
          <w:rFonts w:ascii="Times New Roman" w:hAnsi="Times New Roman"/>
        </w:rPr>
        <w:t>:</w:t>
      </w:r>
      <w:r w:rsidRPr="00093406">
        <w:rPr>
          <w:rFonts w:ascii="Times New Roman" w:hAnsi="Times New Roman"/>
        </w:rPr>
        <w:tab/>
        <w:t>Ūminis inkstų funkcijos nepakankamumas</w:t>
      </w:r>
      <w:r>
        <w:rPr>
          <w:rFonts w:ascii="Times New Roman" w:hAnsi="Times New Roman"/>
        </w:rPr>
        <w:t xml:space="preserve"> ypač pacientams</w:t>
      </w:r>
      <w:r w:rsidRPr="00093406">
        <w:rPr>
          <w:rFonts w:ascii="Times New Roman" w:hAnsi="Times New Roman"/>
        </w:rPr>
        <w:t>, kuriems yra riz</w:t>
      </w:r>
      <w:r w:rsidR="0066641D">
        <w:rPr>
          <w:rFonts w:ascii="Times New Roman" w:hAnsi="Times New Roman"/>
        </w:rPr>
        <w:t>ikos veiksnių (žr. 4.4 skyrių).</w:t>
      </w:r>
    </w:p>
    <w:p w14:paraId="2523746A" w14:textId="62BA7F5B" w:rsidR="00624B3B" w:rsidRDefault="00624B3B" w:rsidP="007B37C7">
      <w:pPr>
        <w:autoSpaceDE w:val="0"/>
        <w:autoSpaceDN w:val="0"/>
        <w:adjustRightInd w:val="0"/>
        <w:spacing w:after="0" w:line="240" w:lineRule="auto"/>
        <w:rPr>
          <w:rFonts w:ascii="Times New Roman" w:hAnsi="Times New Roman"/>
        </w:rPr>
      </w:pPr>
    </w:p>
    <w:p w14:paraId="591C0911" w14:textId="77777777" w:rsidR="00470370" w:rsidRPr="003459E2" w:rsidRDefault="00470370" w:rsidP="00470370">
      <w:pPr>
        <w:autoSpaceDE w:val="0"/>
        <w:autoSpaceDN w:val="0"/>
        <w:adjustRightInd w:val="0"/>
        <w:spacing w:after="0" w:line="240" w:lineRule="auto"/>
        <w:rPr>
          <w:rFonts w:ascii="Times New Roman" w:hAnsi="Times New Roman"/>
          <w:u w:val="single"/>
        </w:rPr>
      </w:pPr>
      <w:r w:rsidRPr="003459E2">
        <w:rPr>
          <w:rFonts w:ascii="Times New Roman" w:hAnsi="Times New Roman"/>
          <w:u w:val="single"/>
        </w:rPr>
        <w:t>Lytinės sistemos ir krūties sutrikimai</w:t>
      </w:r>
    </w:p>
    <w:p w14:paraId="27B4B81A" w14:textId="4A1BD8AC" w:rsidR="00470370" w:rsidRDefault="00470370" w:rsidP="00470370">
      <w:pPr>
        <w:autoSpaceDE w:val="0"/>
        <w:autoSpaceDN w:val="0"/>
        <w:adjustRightInd w:val="0"/>
        <w:spacing w:after="0" w:line="240" w:lineRule="auto"/>
        <w:rPr>
          <w:rFonts w:ascii="Times New Roman" w:hAnsi="Times New Roman"/>
        </w:rPr>
      </w:pPr>
      <w:r>
        <w:rPr>
          <w:rFonts w:ascii="Times New Roman" w:hAnsi="Times New Roman"/>
        </w:rPr>
        <w:t>N</w:t>
      </w:r>
      <w:r w:rsidRPr="00470370">
        <w:rPr>
          <w:rFonts w:ascii="Times New Roman" w:hAnsi="Times New Roman"/>
        </w:rPr>
        <w:t xml:space="preserve">ežinomas: </w:t>
      </w:r>
      <w:r w:rsidRPr="00470370">
        <w:rPr>
          <w:rFonts w:ascii="Times New Roman" w:hAnsi="Times New Roman"/>
        </w:rPr>
        <w:tab/>
      </w:r>
      <w:r>
        <w:rPr>
          <w:rFonts w:ascii="Times New Roman" w:hAnsi="Times New Roman"/>
        </w:rPr>
        <w:t>M</w:t>
      </w:r>
      <w:r w:rsidRPr="00470370">
        <w:rPr>
          <w:rFonts w:ascii="Times New Roman" w:hAnsi="Times New Roman"/>
        </w:rPr>
        <w:t>oters nevaisingumas, ovuliacijos uždelsimas.</w:t>
      </w:r>
    </w:p>
    <w:p w14:paraId="415B3DAD" w14:textId="77777777" w:rsidR="00470370" w:rsidRDefault="00470370" w:rsidP="00470370">
      <w:pPr>
        <w:autoSpaceDE w:val="0"/>
        <w:autoSpaceDN w:val="0"/>
        <w:adjustRightInd w:val="0"/>
        <w:spacing w:after="0" w:line="240" w:lineRule="auto"/>
        <w:rPr>
          <w:rFonts w:ascii="Times New Roman" w:hAnsi="Times New Roman"/>
        </w:rPr>
      </w:pPr>
    </w:p>
    <w:p w14:paraId="5C35D568" w14:textId="77777777" w:rsidR="009060C5" w:rsidRPr="00C33682" w:rsidRDefault="006C6455" w:rsidP="009060C5">
      <w:pPr>
        <w:autoSpaceDE w:val="0"/>
        <w:autoSpaceDN w:val="0"/>
        <w:adjustRightInd w:val="0"/>
        <w:spacing w:after="0" w:line="240" w:lineRule="auto"/>
        <w:rPr>
          <w:rFonts w:ascii="Times New Roman" w:hAnsi="Times New Roman"/>
        </w:rPr>
      </w:pPr>
      <w:r w:rsidRPr="007B37C7">
        <w:rPr>
          <w:rFonts w:ascii="Times New Roman" w:hAnsi="Times New Roman"/>
          <w:u w:val="single"/>
        </w:rPr>
        <w:t>Bendrieji sutrikimai ir vartojimo vietos pažeidimai</w:t>
      </w:r>
    </w:p>
    <w:p w14:paraId="1848DAE3" w14:textId="3202CCB5" w:rsidR="00624B3B" w:rsidRDefault="009060C5" w:rsidP="007B37C7">
      <w:pPr>
        <w:autoSpaceDE w:val="0"/>
        <w:autoSpaceDN w:val="0"/>
        <w:adjustRightInd w:val="0"/>
        <w:spacing w:after="0" w:line="240" w:lineRule="auto"/>
        <w:rPr>
          <w:rFonts w:ascii="Times New Roman" w:hAnsi="Times New Roman"/>
        </w:rPr>
      </w:pPr>
      <w:r w:rsidRPr="00093406">
        <w:rPr>
          <w:rFonts w:ascii="Times New Roman" w:hAnsi="Times New Roman"/>
        </w:rPr>
        <w:t>Nedažn</w:t>
      </w:r>
      <w:r w:rsidR="0030080A">
        <w:rPr>
          <w:rFonts w:ascii="Times New Roman" w:hAnsi="Times New Roman"/>
        </w:rPr>
        <w:t>as</w:t>
      </w:r>
      <w:r w:rsidRPr="00093406">
        <w:rPr>
          <w:rFonts w:ascii="Times New Roman" w:hAnsi="Times New Roman"/>
        </w:rPr>
        <w:t>:</w:t>
      </w:r>
      <w:r w:rsidRPr="00093406">
        <w:rPr>
          <w:rFonts w:ascii="Times New Roman" w:hAnsi="Times New Roman"/>
        </w:rPr>
        <w:tab/>
        <w:t>Edema, įskaitant apatinių galūnių edemą.</w:t>
      </w:r>
    </w:p>
    <w:p w14:paraId="3E0203B7" w14:textId="77777777" w:rsidR="00624B3B" w:rsidRDefault="00624B3B" w:rsidP="007B37C7">
      <w:pPr>
        <w:autoSpaceDE w:val="0"/>
        <w:autoSpaceDN w:val="0"/>
        <w:adjustRightInd w:val="0"/>
        <w:spacing w:after="0" w:line="240" w:lineRule="auto"/>
        <w:rPr>
          <w:rFonts w:ascii="Times New Roman" w:hAnsi="Times New Roman"/>
        </w:rPr>
      </w:pPr>
    </w:p>
    <w:p w14:paraId="6E5567BB" w14:textId="77777777" w:rsidR="0066641D" w:rsidRDefault="006C6455" w:rsidP="0066641D">
      <w:pPr>
        <w:autoSpaceDE w:val="0"/>
        <w:autoSpaceDN w:val="0"/>
        <w:adjustRightInd w:val="0"/>
        <w:spacing w:after="0" w:line="240" w:lineRule="auto"/>
        <w:rPr>
          <w:rFonts w:ascii="Times New Roman" w:hAnsi="Times New Roman"/>
          <w:b/>
        </w:rPr>
      </w:pPr>
      <w:r w:rsidRPr="007B37C7">
        <w:rPr>
          <w:rFonts w:ascii="Times New Roman" w:hAnsi="Times New Roman"/>
          <w:b/>
        </w:rPr>
        <w:t>c) Informacija apie individualias sunkias ir (arba) dažnas nepageidaujamas reakcijas</w:t>
      </w:r>
    </w:p>
    <w:p w14:paraId="5D79727C" w14:textId="77777777" w:rsidR="0066641D" w:rsidRPr="0066641D" w:rsidRDefault="0066641D" w:rsidP="0066641D">
      <w:pPr>
        <w:autoSpaceDE w:val="0"/>
        <w:autoSpaceDN w:val="0"/>
        <w:adjustRightInd w:val="0"/>
        <w:spacing w:after="0" w:line="240" w:lineRule="auto"/>
        <w:rPr>
          <w:rFonts w:ascii="Times New Roman" w:hAnsi="Times New Roman"/>
        </w:rPr>
      </w:pPr>
    </w:p>
    <w:p w14:paraId="1729DB23" w14:textId="30741CB6" w:rsidR="00624B3B" w:rsidRDefault="0066641D" w:rsidP="007B37C7">
      <w:pPr>
        <w:autoSpaceDE w:val="0"/>
        <w:autoSpaceDN w:val="0"/>
        <w:adjustRightInd w:val="0"/>
        <w:spacing w:after="0" w:line="240" w:lineRule="auto"/>
        <w:rPr>
          <w:rFonts w:ascii="Times New Roman" w:hAnsi="Times New Roman"/>
        </w:rPr>
      </w:pPr>
      <w:r w:rsidRPr="00093406">
        <w:rPr>
          <w:rFonts w:ascii="Times New Roman" w:hAnsi="Times New Roman"/>
        </w:rPr>
        <w:t xml:space="preserve">Labai retais atvejais </w:t>
      </w:r>
      <w:r w:rsidR="00E549F6">
        <w:rPr>
          <w:rFonts w:ascii="Times New Roman" w:hAnsi="Times New Roman"/>
        </w:rPr>
        <w:t>pacientams</w:t>
      </w:r>
      <w:r w:rsidRPr="00093406">
        <w:rPr>
          <w:rFonts w:ascii="Times New Roman" w:hAnsi="Times New Roman"/>
        </w:rPr>
        <w:t>, vartojusiems meloksikam</w:t>
      </w:r>
      <w:r w:rsidR="0030080A">
        <w:rPr>
          <w:rFonts w:ascii="Times New Roman" w:hAnsi="Times New Roman"/>
        </w:rPr>
        <w:t>o</w:t>
      </w:r>
      <w:r w:rsidRPr="00093406">
        <w:rPr>
          <w:rFonts w:ascii="Times New Roman" w:hAnsi="Times New Roman"/>
        </w:rPr>
        <w:t xml:space="preserve"> ir kitų galimai kaulų čiulpams toksinį poveikį sukeliančių vaistinių preparatų, pasireiškė agranuliocitozė (žr. 4.5 skyrių).</w:t>
      </w:r>
    </w:p>
    <w:p w14:paraId="3BC88A42" w14:textId="77777777" w:rsidR="00624B3B" w:rsidRDefault="00624B3B" w:rsidP="007B37C7">
      <w:pPr>
        <w:autoSpaceDE w:val="0"/>
        <w:autoSpaceDN w:val="0"/>
        <w:adjustRightInd w:val="0"/>
        <w:spacing w:after="0" w:line="240" w:lineRule="auto"/>
        <w:rPr>
          <w:rFonts w:ascii="Times New Roman" w:hAnsi="Times New Roman"/>
        </w:rPr>
      </w:pPr>
    </w:p>
    <w:p w14:paraId="176CD6D4" w14:textId="77777777" w:rsidR="00624B3B" w:rsidRPr="007B37C7" w:rsidRDefault="006C6455" w:rsidP="007B37C7">
      <w:pPr>
        <w:autoSpaceDE w:val="0"/>
        <w:autoSpaceDN w:val="0"/>
        <w:adjustRightInd w:val="0"/>
        <w:spacing w:after="0" w:line="240" w:lineRule="auto"/>
        <w:rPr>
          <w:rFonts w:ascii="Times New Roman" w:hAnsi="Times New Roman"/>
          <w:b/>
        </w:rPr>
      </w:pPr>
      <w:r w:rsidRPr="007B37C7">
        <w:rPr>
          <w:rFonts w:ascii="Times New Roman" w:hAnsi="Times New Roman"/>
          <w:b/>
        </w:rPr>
        <w:t xml:space="preserve">d) Nepageidaujamos reakcijos, </w:t>
      </w:r>
      <w:r w:rsidR="0066641D">
        <w:rPr>
          <w:rFonts w:ascii="Times New Roman" w:hAnsi="Times New Roman"/>
          <w:b/>
        </w:rPr>
        <w:t>apie kurias, vartojant šį vaistinį preparatą, iki šiol nepranešta,</w:t>
      </w:r>
      <w:r w:rsidRPr="007B37C7">
        <w:rPr>
          <w:rFonts w:ascii="Times New Roman" w:hAnsi="Times New Roman"/>
          <w:b/>
        </w:rPr>
        <w:t xml:space="preserve"> bet jos būdingos kitiems šios grupės vaistiniams preparatams</w:t>
      </w:r>
    </w:p>
    <w:p w14:paraId="457A361E" w14:textId="77777777" w:rsidR="00624B3B" w:rsidRDefault="00624B3B" w:rsidP="007B37C7">
      <w:pPr>
        <w:autoSpaceDE w:val="0"/>
        <w:autoSpaceDN w:val="0"/>
        <w:adjustRightInd w:val="0"/>
        <w:spacing w:after="0" w:line="240" w:lineRule="auto"/>
        <w:rPr>
          <w:rFonts w:ascii="Times New Roman" w:hAnsi="Times New Roman"/>
        </w:rPr>
      </w:pPr>
    </w:p>
    <w:p w14:paraId="7C7AF217" w14:textId="4978BC18" w:rsidR="00624B3B" w:rsidRDefault="006462E8" w:rsidP="00DF150B">
      <w:pPr>
        <w:autoSpaceDE w:val="0"/>
        <w:autoSpaceDN w:val="0"/>
        <w:adjustRightInd w:val="0"/>
        <w:spacing w:after="0" w:line="240" w:lineRule="auto"/>
        <w:rPr>
          <w:rFonts w:ascii="Times New Roman" w:hAnsi="Times New Roman"/>
        </w:rPr>
      </w:pPr>
      <w:r w:rsidRPr="00093406">
        <w:rPr>
          <w:rFonts w:ascii="Times New Roman" w:hAnsi="Times New Roman"/>
        </w:rPr>
        <w:t>Organinis inkstų pažeidimas, dėl kurio greičiausiai pasireiškia ūminis inkstų nepakankamumas: labai reti intersticinio nefrito atvejai, ūminė inkstų kanalėlių nekrozė, nefrozinis sindromas, inksto spenelių nekrozė (žr. 4.4 skyrių).</w:t>
      </w:r>
    </w:p>
    <w:p w14:paraId="13A64A5A"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6D7F2B0B" w14:textId="77777777" w:rsidR="00E875BC" w:rsidRPr="00E875BC" w:rsidRDefault="00E875BC" w:rsidP="00E875BC">
      <w:pPr>
        <w:tabs>
          <w:tab w:val="left" w:pos="567"/>
        </w:tabs>
        <w:spacing w:after="0" w:line="240" w:lineRule="auto"/>
        <w:rPr>
          <w:rFonts w:ascii="Times New Roman" w:eastAsia="Times New Roman" w:hAnsi="Times New Roman" w:cs="Times New Roman"/>
          <w:u w:val="single"/>
          <w:lang w:eastAsia="lt-LT"/>
        </w:rPr>
      </w:pPr>
      <w:r w:rsidRPr="00E875BC">
        <w:rPr>
          <w:rFonts w:ascii="Times New Roman" w:eastAsia="Times New Roman" w:hAnsi="Times New Roman" w:cs="Times New Roman"/>
          <w:u w:val="single"/>
          <w:lang w:eastAsia="lt-LT"/>
        </w:rPr>
        <w:t>Pranešimas apie įtariamas nepageidaujamas reakcijas</w:t>
      </w:r>
    </w:p>
    <w:p w14:paraId="42A348B8" w14:textId="24F10692"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noProof/>
          <w:lang w:eastAsia="lt-LT"/>
        </w:rPr>
        <w:t>Svarbu pranešti apie įtariamas nepageidaujamas reakcijas, pastebėtas po vaistinio preparato registracijos, nes tai leidžia nuolat stebėti vaistinio preparato naudos ir rizikos santykį.</w:t>
      </w:r>
      <w:r w:rsidRPr="00E875BC">
        <w:rPr>
          <w:rFonts w:ascii="Times New Roman" w:eastAsia="Times New Roman" w:hAnsi="Times New Roman" w:cs="Times New Roman"/>
          <w:lang w:eastAsia="lt-LT"/>
        </w:rPr>
        <w:t xml:space="preserve"> </w:t>
      </w:r>
      <w:r w:rsidR="0030080A" w:rsidRPr="0030080A">
        <w:rPr>
          <w:rFonts w:ascii="Times New Roman" w:eastAsia="Times New Roman" w:hAnsi="Times New Roman" w:cs="Times New Roman"/>
          <w:szCs w:val="24"/>
        </w:rPr>
        <w:t xml:space="preserve">Sveikatos priežiūros ar farmacijos specialistai turi pranešti apie bet kokias įtariamas nepageidaujamas reakcijas, tiesiogiai užpildę pranešimo formą internetu Tarnybos Vaistinių preparatų informacinėje sistemoje </w:t>
      </w:r>
      <w:r w:rsidR="0030080A" w:rsidRPr="0030080A">
        <w:rPr>
          <w:rFonts w:ascii="Times New Roman" w:eastAsia="Times New Roman" w:hAnsi="Times New Roman" w:cs="Times New Roman"/>
          <w:color w:val="0000FF"/>
          <w:szCs w:val="24"/>
          <w:u w:val="single"/>
        </w:rPr>
        <w:t>https://vapris.vvkt.lt/vvkt-web/public/nrvSpecialist</w:t>
      </w:r>
      <w:r w:rsidR="0030080A" w:rsidRPr="0030080A">
        <w:rPr>
          <w:rFonts w:ascii="Times New Roman" w:eastAsia="Times New Roman" w:hAnsi="Times New Roman" w:cs="Times New Roman"/>
          <w:szCs w:val="24"/>
        </w:rPr>
        <w:t xml:space="preserve"> arba užpildę Sveikatos priežiūros ar farmacijos specialisto pranešimo apie įtariamą nepageidaujamą reakciją (ĮNR) formą, kuri skelbiama </w:t>
      </w:r>
      <w:r w:rsidR="0030080A" w:rsidRPr="0030080A">
        <w:rPr>
          <w:rFonts w:ascii="Times New Roman" w:eastAsia="Times New Roman" w:hAnsi="Times New Roman" w:cs="Times New Roman"/>
          <w:color w:val="0000FF"/>
          <w:szCs w:val="24"/>
          <w:u w:val="single"/>
        </w:rPr>
        <w:t>https://www.vvkt.lt/index.php?1399030386</w:t>
      </w:r>
      <w:r w:rsidR="0030080A" w:rsidRPr="0030080A">
        <w:rPr>
          <w:rFonts w:ascii="Times New Roman" w:eastAsia="Times New Roman" w:hAnsi="Times New Roman" w:cs="Times New Roman"/>
          <w:szCs w:val="24"/>
        </w:rPr>
        <w:t>, ir atsiųsti elektroniniu paštu (adresu NepageidaujamaR@vvkt.lt).</w:t>
      </w:r>
    </w:p>
    <w:p w14:paraId="0D29A146"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11CB986" w14:textId="77777777" w:rsidR="00E875BC" w:rsidRPr="00E875BC" w:rsidRDefault="00E875BC" w:rsidP="00E875BC">
      <w:pPr>
        <w:numPr>
          <w:ilvl w:val="1"/>
          <w:numId w:val="1"/>
        </w:numPr>
        <w:tabs>
          <w:tab w:val="clear" w:pos="570"/>
          <w:tab w:val="left" w:pos="567"/>
        </w:tabs>
        <w:spacing w:after="0" w:line="240" w:lineRule="auto"/>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Perdozavimas</w:t>
      </w:r>
    </w:p>
    <w:p w14:paraId="1605FAE9" w14:textId="77777777" w:rsidR="00E875BC" w:rsidRPr="00DF150B" w:rsidRDefault="00E875BC" w:rsidP="00E875BC">
      <w:pPr>
        <w:tabs>
          <w:tab w:val="left" w:pos="567"/>
        </w:tabs>
        <w:spacing w:after="0" w:line="240" w:lineRule="auto"/>
        <w:rPr>
          <w:rFonts w:ascii="Times New Roman" w:hAnsi="Times New Roman"/>
        </w:rPr>
      </w:pPr>
    </w:p>
    <w:p w14:paraId="7E777D14" w14:textId="37D4D20A" w:rsidR="006462E8" w:rsidRPr="007B37C7" w:rsidRDefault="006462E8" w:rsidP="00E875BC">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Simptomai</w:t>
      </w:r>
    </w:p>
    <w:p w14:paraId="4906708F" w14:textId="1ADC9422" w:rsidR="00E875BC" w:rsidRPr="00E875BC" w:rsidRDefault="006462E8" w:rsidP="00E875BC">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Ūminio p</w:t>
      </w:r>
      <w:r w:rsidR="00E875BC" w:rsidRPr="00E875BC">
        <w:rPr>
          <w:rFonts w:ascii="Times New Roman" w:eastAsia="Times New Roman" w:hAnsi="Times New Roman" w:cs="Times New Roman"/>
          <w:lang w:eastAsia="lt-LT"/>
        </w:rPr>
        <w:t>erdozavimo</w:t>
      </w:r>
      <w:r>
        <w:rPr>
          <w:rFonts w:ascii="Times New Roman" w:eastAsia="Times New Roman" w:hAnsi="Times New Roman" w:cs="Times New Roman"/>
          <w:lang w:eastAsia="lt-LT"/>
        </w:rPr>
        <w:t xml:space="preserve"> NVNU</w:t>
      </w:r>
      <w:r w:rsidR="00E875BC" w:rsidRPr="00E875BC">
        <w:rPr>
          <w:rFonts w:ascii="Times New Roman" w:eastAsia="Times New Roman" w:hAnsi="Times New Roman" w:cs="Times New Roman"/>
          <w:lang w:eastAsia="lt-LT"/>
        </w:rPr>
        <w:t xml:space="preserve"> simptomai yra letargija, </w:t>
      </w:r>
      <w:r>
        <w:rPr>
          <w:rFonts w:ascii="Times New Roman" w:eastAsia="Times New Roman" w:hAnsi="Times New Roman" w:cs="Times New Roman"/>
          <w:lang w:eastAsia="lt-LT"/>
        </w:rPr>
        <w:t xml:space="preserve">mieguistumas, </w:t>
      </w:r>
      <w:r w:rsidR="00E875BC" w:rsidRPr="00E875BC">
        <w:rPr>
          <w:rFonts w:ascii="Times New Roman" w:eastAsia="Times New Roman" w:hAnsi="Times New Roman" w:cs="Times New Roman"/>
          <w:lang w:eastAsia="lt-LT"/>
        </w:rPr>
        <w:t xml:space="preserve">pykinimas, vėmimas, </w:t>
      </w:r>
      <w:r>
        <w:rPr>
          <w:rFonts w:ascii="Times New Roman" w:eastAsia="Times New Roman" w:hAnsi="Times New Roman" w:cs="Times New Roman"/>
          <w:lang w:eastAsia="lt-LT"/>
        </w:rPr>
        <w:t>epigastriumo srities</w:t>
      </w:r>
      <w:r w:rsidR="00E875BC" w:rsidRPr="00E875BC">
        <w:rPr>
          <w:rFonts w:ascii="Times New Roman" w:eastAsia="Times New Roman" w:hAnsi="Times New Roman" w:cs="Times New Roman"/>
          <w:lang w:eastAsia="lt-LT"/>
        </w:rPr>
        <w:t xml:space="preserve"> skausmas. Dažniausiai šie simptomai praeina taikant palaikomąjį gydymą. Gali prasidėti kraujavimas iš</w:t>
      </w:r>
      <w:r>
        <w:rPr>
          <w:rFonts w:ascii="Times New Roman" w:eastAsia="Times New Roman" w:hAnsi="Times New Roman" w:cs="Times New Roman"/>
          <w:lang w:eastAsia="lt-LT"/>
        </w:rPr>
        <w:t xml:space="preserve"> viršinimo trakto</w:t>
      </w:r>
      <w:r w:rsidR="00E875BC" w:rsidRPr="00E875BC">
        <w:rPr>
          <w:rFonts w:ascii="Times New Roman" w:eastAsia="Times New Roman" w:hAnsi="Times New Roman" w:cs="Times New Roman"/>
          <w:lang w:eastAsia="lt-LT"/>
        </w:rPr>
        <w:t>. Sunkus apsinuodijimas gali lemti hipertenziją, ūminį inkstų nepakankamumą, kepenų funkcijos sutrikimą, kvėpavimo</w:t>
      </w:r>
      <w:r w:rsidR="007647CA">
        <w:rPr>
          <w:rFonts w:ascii="Times New Roman" w:eastAsia="Times New Roman" w:hAnsi="Times New Roman" w:cs="Times New Roman"/>
          <w:lang w:eastAsia="lt-LT"/>
        </w:rPr>
        <w:t xml:space="preserve"> slopinimą</w:t>
      </w:r>
      <w:r w:rsidR="00E875BC" w:rsidRPr="00E875BC">
        <w:rPr>
          <w:rFonts w:ascii="Times New Roman" w:eastAsia="Times New Roman" w:hAnsi="Times New Roman" w:cs="Times New Roman"/>
          <w:lang w:eastAsia="lt-LT"/>
        </w:rPr>
        <w:t>, komą, konvulsijas</w:t>
      </w:r>
      <w:r w:rsidR="007647CA">
        <w:rPr>
          <w:rFonts w:ascii="Times New Roman" w:eastAsia="Times New Roman" w:hAnsi="Times New Roman" w:cs="Times New Roman"/>
          <w:lang w:eastAsia="lt-LT"/>
        </w:rPr>
        <w:t xml:space="preserve">, </w:t>
      </w:r>
      <w:r w:rsidR="00E875BC" w:rsidRPr="00E875BC">
        <w:rPr>
          <w:rFonts w:ascii="Times New Roman" w:eastAsia="Times New Roman" w:hAnsi="Times New Roman" w:cs="Times New Roman"/>
          <w:lang w:eastAsia="lt-LT"/>
        </w:rPr>
        <w:t>ūminį širdies ir kraujagyslių funkcijos nepakankamumą (kolapsą)</w:t>
      </w:r>
      <w:r w:rsidR="007647CA">
        <w:rPr>
          <w:rFonts w:ascii="Times New Roman" w:eastAsia="Times New Roman" w:hAnsi="Times New Roman" w:cs="Times New Roman"/>
          <w:lang w:eastAsia="lt-LT"/>
        </w:rPr>
        <w:t xml:space="preserve"> ir širdies sustojimą</w:t>
      </w:r>
      <w:r w:rsidR="00F47828">
        <w:rPr>
          <w:rFonts w:ascii="Times New Roman" w:eastAsia="Times New Roman" w:hAnsi="Times New Roman" w:cs="Times New Roman"/>
          <w:lang w:eastAsia="lt-LT"/>
        </w:rPr>
        <w:t>.</w:t>
      </w:r>
      <w:r w:rsidR="007647CA">
        <w:rPr>
          <w:rFonts w:ascii="Times New Roman" w:eastAsia="Times New Roman" w:hAnsi="Times New Roman" w:cs="Times New Roman"/>
          <w:lang w:eastAsia="lt-LT"/>
        </w:rPr>
        <w:t xml:space="preserve"> </w:t>
      </w:r>
      <w:r w:rsidR="007647CA" w:rsidRPr="00093406">
        <w:rPr>
          <w:rFonts w:ascii="Times New Roman" w:hAnsi="Times New Roman"/>
        </w:rPr>
        <w:t xml:space="preserve">Geriant gydomąją NVNU dozę, nustatyta anafilaktoidinių reakcijų. Jų gali pasireikšti ir perdozavus vaistinio preparato. </w:t>
      </w:r>
    </w:p>
    <w:p w14:paraId="17190760" w14:textId="77777777" w:rsid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363CB728" w14:textId="77777777" w:rsidR="007647CA" w:rsidRPr="00E875BC" w:rsidRDefault="00D16CE2" w:rsidP="00E875BC">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Gydymas</w:t>
      </w:r>
    </w:p>
    <w:p w14:paraId="524B45BC" w14:textId="260C51D2"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Perdozavimo </w:t>
      </w:r>
      <w:r w:rsidR="00D16CE2">
        <w:rPr>
          <w:rFonts w:ascii="Times New Roman" w:eastAsia="Times New Roman" w:hAnsi="Times New Roman" w:cs="Times New Roman"/>
          <w:lang w:eastAsia="lt-LT"/>
        </w:rPr>
        <w:t xml:space="preserve">NVNU </w:t>
      </w:r>
      <w:r w:rsidRPr="00E875BC">
        <w:rPr>
          <w:rFonts w:ascii="Times New Roman" w:eastAsia="Times New Roman" w:hAnsi="Times New Roman" w:cs="Times New Roman"/>
          <w:lang w:eastAsia="lt-LT"/>
        </w:rPr>
        <w:t>atvej</w:t>
      </w:r>
      <w:r w:rsidR="00D16CE2">
        <w:rPr>
          <w:rFonts w:ascii="Times New Roman" w:eastAsia="Times New Roman" w:hAnsi="Times New Roman" w:cs="Times New Roman"/>
          <w:lang w:eastAsia="lt-LT"/>
        </w:rPr>
        <w:t>ais</w:t>
      </w:r>
      <w:r w:rsidRPr="00E875BC">
        <w:rPr>
          <w:rFonts w:ascii="Times New Roman" w:eastAsia="Times New Roman" w:hAnsi="Times New Roman" w:cs="Times New Roman"/>
          <w:lang w:eastAsia="lt-LT"/>
        </w:rPr>
        <w:t xml:space="preserve"> </w:t>
      </w:r>
      <w:r w:rsidR="00D16CE2">
        <w:rPr>
          <w:rFonts w:ascii="Times New Roman" w:hAnsi="Times New Roman"/>
        </w:rPr>
        <w:t xml:space="preserve">pacientams turi būti </w:t>
      </w:r>
      <w:r w:rsidR="00D16CE2" w:rsidRPr="00093406">
        <w:rPr>
          <w:rFonts w:ascii="Times New Roman" w:hAnsi="Times New Roman"/>
        </w:rPr>
        <w:t>taikomas simptominis ir palaikomasis gydymas. Klinikinių tyrimų duomenimis, meloksikamo eliminacija pagreitėjo, geriant po 4 g kolestiramino tris kartus per parą</w:t>
      </w:r>
      <w:r w:rsidR="00D16CE2">
        <w:rPr>
          <w:rFonts w:ascii="Times New Roman" w:eastAsia="Times New Roman" w:hAnsi="Times New Roman" w:cs="Times New Roman"/>
          <w:lang w:eastAsia="lt-LT"/>
        </w:rPr>
        <w:t>.</w:t>
      </w:r>
    </w:p>
    <w:p w14:paraId="2CBF0CB9"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3857DD5D"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1DD40F8E" w14:textId="77777777" w:rsidR="00E875BC" w:rsidRPr="00E875BC" w:rsidRDefault="00E875BC" w:rsidP="003459E2">
      <w:pPr>
        <w:keepNext/>
        <w:tabs>
          <w:tab w:val="left" w:pos="567"/>
        </w:tabs>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5.</w:t>
      </w:r>
      <w:r w:rsidRPr="00E875BC">
        <w:rPr>
          <w:rFonts w:ascii="Times New Roman" w:eastAsia="Times New Roman" w:hAnsi="Times New Roman" w:cs="Times New Roman"/>
          <w:b/>
          <w:caps/>
          <w:lang w:eastAsia="lt-LT"/>
        </w:rPr>
        <w:tab/>
      </w:r>
      <w:r w:rsidRPr="00E875BC">
        <w:rPr>
          <w:rFonts w:ascii="Times New Roman" w:eastAsia="Times New Roman" w:hAnsi="Times New Roman" w:cs="Times New Roman"/>
          <w:b/>
          <w:lang w:eastAsia="lt-LT"/>
        </w:rPr>
        <w:t xml:space="preserve">FARMAKOLOGINĖS </w:t>
      </w:r>
      <w:r w:rsidRPr="00E875BC">
        <w:rPr>
          <w:rFonts w:ascii="Times New Roman" w:eastAsia="Times New Roman" w:hAnsi="Times New Roman" w:cs="Times New Roman"/>
          <w:b/>
          <w:caps/>
          <w:lang w:eastAsia="lt-LT"/>
        </w:rPr>
        <w:t>savybės</w:t>
      </w:r>
    </w:p>
    <w:p w14:paraId="6B657B19" w14:textId="77777777" w:rsidR="00E875BC" w:rsidRPr="00E875BC" w:rsidRDefault="00E875BC" w:rsidP="003459E2">
      <w:pPr>
        <w:keepNext/>
        <w:tabs>
          <w:tab w:val="left" w:pos="567"/>
        </w:tabs>
        <w:spacing w:after="0" w:line="240" w:lineRule="auto"/>
        <w:ind w:left="567" w:hanging="567"/>
        <w:rPr>
          <w:rFonts w:ascii="Times New Roman" w:eastAsia="Times New Roman" w:hAnsi="Times New Roman" w:cs="Times New Roman"/>
          <w:lang w:eastAsia="lt-LT"/>
        </w:rPr>
      </w:pPr>
    </w:p>
    <w:p w14:paraId="2F3056FC" w14:textId="77777777" w:rsidR="00E875BC" w:rsidRPr="00E875BC" w:rsidRDefault="00E875BC" w:rsidP="003459E2">
      <w:pPr>
        <w:keepNext/>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5.1</w:t>
      </w:r>
      <w:r w:rsidRPr="00E875BC">
        <w:rPr>
          <w:rFonts w:ascii="Times New Roman" w:eastAsia="Times New Roman" w:hAnsi="Times New Roman" w:cs="Times New Roman"/>
          <w:b/>
          <w:lang w:eastAsia="lt-LT"/>
        </w:rPr>
        <w:tab/>
        <w:t xml:space="preserve">Farmakodinaminės savybės </w:t>
      </w:r>
    </w:p>
    <w:p w14:paraId="6C85C069" w14:textId="77777777" w:rsidR="00E875BC" w:rsidRPr="00E875BC" w:rsidRDefault="00E875BC" w:rsidP="003459E2">
      <w:pPr>
        <w:keepNext/>
        <w:tabs>
          <w:tab w:val="left" w:pos="567"/>
        </w:tabs>
        <w:spacing w:after="0" w:line="240" w:lineRule="auto"/>
        <w:ind w:left="567" w:hanging="567"/>
        <w:rPr>
          <w:rFonts w:ascii="Times New Roman" w:eastAsia="Times New Roman" w:hAnsi="Times New Roman" w:cs="Times New Roman"/>
          <w:lang w:eastAsia="lt-LT"/>
        </w:rPr>
      </w:pPr>
    </w:p>
    <w:p w14:paraId="62336531" w14:textId="4D95DFD0"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Farmakoterapinė grupė – priešuždegiminiai ir priešreumatiniai vaist</w:t>
      </w:r>
      <w:r w:rsidR="00D446F3">
        <w:rPr>
          <w:rFonts w:ascii="Times New Roman" w:eastAsia="Times New Roman" w:hAnsi="Times New Roman" w:cs="Times New Roman"/>
          <w:lang w:eastAsia="lt-LT"/>
        </w:rPr>
        <w:t>iniai preparat</w:t>
      </w:r>
      <w:r w:rsidRPr="00E875BC">
        <w:rPr>
          <w:rFonts w:ascii="Times New Roman" w:eastAsia="Times New Roman" w:hAnsi="Times New Roman" w:cs="Times New Roman"/>
          <w:lang w:eastAsia="lt-LT"/>
        </w:rPr>
        <w:t>ai, oksikamai.</w:t>
      </w:r>
    </w:p>
    <w:p w14:paraId="68BDFC1D"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ATC kodas – M01AC06.</w:t>
      </w:r>
    </w:p>
    <w:p w14:paraId="5B7DD347"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051F3678"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Meloksikamas yra oksikamų grupės nesteroidinis vaist</w:t>
      </w:r>
      <w:r w:rsidR="00D446F3">
        <w:rPr>
          <w:rFonts w:ascii="Times New Roman" w:eastAsia="Times New Roman" w:hAnsi="Times New Roman" w:cs="Times New Roman"/>
          <w:lang w:eastAsia="lt-LT"/>
        </w:rPr>
        <w:t>inis preparat</w:t>
      </w:r>
      <w:r w:rsidRPr="00E875BC">
        <w:rPr>
          <w:rFonts w:ascii="Times New Roman" w:eastAsia="Times New Roman" w:hAnsi="Times New Roman" w:cs="Times New Roman"/>
          <w:lang w:eastAsia="lt-LT"/>
        </w:rPr>
        <w:t xml:space="preserve">as nuo uždegimo, kuris slopina uždegimą, malšina skausmą ir mažina karščiavimą. </w:t>
      </w:r>
    </w:p>
    <w:p w14:paraId="19794DBF"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5DA85C0C"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Meloksikamo aktyvumas nuo uždegimo buvo įrodytas tyrimais su įprastiniais uždegimo modeliais. Meloksikamo, kaip ir kitų NVNU, tikslus veikimo mechanizmas lieka neaiškus. Vis dėlto bent vienas visiems NVNU, įskaitant meloksikamą, būdingas veikimo būdas yra uždegimo mediatorių- prostaglandinų biosintezės slopinimas.</w:t>
      </w:r>
    </w:p>
    <w:p w14:paraId="1EE01306"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5469EC8" w14:textId="77777777" w:rsidR="00E875BC" w:rsidRPr="00E875BC" w:rsidRDefault="00E875BC" w:rsidP="00E875BC">
      <w:pPr>
        <w:numPr>
          <w:ilvl w:val="1"/>
          <w:numId w:val="2"/>
        </w:numPr>
        <w:tabs>
          <w:tab w:val="clear" w:pos="570"/>
          <w:tab w:val="left" w:pos="567"/>
        </w:tabs>
        <w:spacing w:after="0" w:line="240" w:lineRule="auto"/>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 xml:space="preserve">Farmakokinetinės savybės </w:t>
      </w:r>
    </w:p>
    <w:p w14:paraId="51460AB7" w14:textId="77777777" w:rsidR="00E875BC" w:rsidRPr="00E875BC" w:rsidRDefault="00E875BC" w:rsidP="00E875BC">
      <w:pPr>
        <w:tabs>
          <w:tab w:val="left" w:pos="567"/>
        </w:tabs>
        <w:spacing w:after="0" w:line="240" w:lineRule="auto"/>
        <w:rPr>
          <w:rFonts w:ascii="Times New Roman" w:eastAsia="Times New Roman" w:hAnsi="Times New Roman" w:cs="Times New Roman"/>
          <w:u w:val="single"/>
          <w:lang w:eastAsia="lt-LT"/>
        </w:rPr>
      </w:pPr>
    </w:p>
    <w:p w14:paraId="0715E0D5" w14:textId="77777777" w:rsidR="00E875BC" w:rsidRPr="00E875BC" w:rsidRDefault="00E875BC" w:rsidP="00E875BC">
      <w:pPr>
        <w:tabs>
          <w:tab w:val="left" w:pos="567"/>
        </w:tabs>
        <w:spacing w:after="0" w:line="240" w:lineRule="auto"/>
        <w:rPr>
          <w:rFonts w:ascii="Times New Roman" w:eastAsia="Times New Roman" w:hAnsi="Times New Roman" w:cs="Times New Roman"/>
          <w:u w:val="single"/>
          <w:lang w:eastAsia="lt-LT"/>
        </w:rPr>
      </w:pPr>
      <w:r w:rsidRPr="00E875BC">
        <w:rPr>
          <w:rFonts w:ascii="Times New Roman" w:eastAsia="Times New Roman" w:hAnsi="Times New Roman" w:cs="Times New Roman"/>
          <w:u w:val="single"/>
          <w:lang w:eastAsia="lt-LT"/>
        </w:rPr>
        <w:t>Absorbcija</w:t>
      </w:r>
    </w:p>
    <w:p w14:paraId="6D5EF064" w14:textId="41AB9DDC"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Virškinimo trakte meloksikamas absorbuojamas gerai. Tai rodo didelis absoliutus biologinis jo praeinamumas iš išgertos kapsulės </w:t>
      </w:r>
      <w:r w:rsidR="00D16CE2">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 xml:space="preserve"> </w:t>
      </w:r>
      <w:r w:rsidR="00D16CE2">
        <w:rPr>
          <w:rFonts w:ascii="Times New Roman" w:eastAsia="Times New Roman" w:hAnsi="Times New Roman" w:cs="Times New Roman"/>
          <w:lang w:eastAsia="lt-LT"/>
        </w:rPr>
        <w:t>apytiksliai 90 </w:t>
      </w:r>
      <w:r w:rsidRPr="00E875BC">
        <w:rPr>
          <w:rFonts w:ascii="Times New Roman" w:eastAsia="Times New Roman" w:hAnsi="Times New Roman" w:cs="Times New Roman"/>
          <w:lang w:eastAsia="lt-LT"/>
        </w:rPr>
        <w:t xml:space="preserve">%. Įrodyta, kad tabletės, geriamoji suspensija ir kapsulės yra biologiškai ekvivalentiškos. </w:t>
      </w:r>
    </w:p>
    <w:p w14:paraId="6E392230"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Išgėrus vieną meloksikamo suspensijos dozę, didžiausia koncentracija kraujo plazmoje atsiranda po 2 val., išgėrus vieną kietos meloksikamo formos (tablečių arba kapsulių) dozę </w:t>
      </w:r>
      <w:r w:rsidRPr="00E875BC">
        <w:rPr>
          <w:rFonts w:ascii="Times New Roman" w:eastAsia="Times New Roman" w:hAnsi="Times New Roman" w:cs="Times New Roman"/>
          <w:lang w:eastAsia="lt-LT"/>
        </w:rPr>
        <w:sym w:font="Symbol" w:char="F02D"/>
      </w:r>
      <w:r w:rsidRPr="00E875BC">
        <w:rPr>
          <w:rFonts w:ascii="Times New Roman" w:eastAsia="Times New Roman" w:hAnsi="Times New Roman" w:cs="Times New Roman"/>
          <w:lang w:eastAsia="lt-LT"/>
        </w:rPr>
        <w:t xml:space="preserve"> po 5 - 6 val. </w:t>
      </w:r>
    </w:p>
    <w:p w14:paraId="20E18101"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Vartojant kartotines dozes, pastovi koncentracija kraujyje nusistovi per 3 – 5 paras. Vartojimas kartą per parą lemia palyginti mažą didžiausios ir mažiausios koncentracijos svyravimą: vartojant 7,5 mg dozę </w:t>
      </w:r>
      <w:r w:rsidRPr="00E875BC">
        <w:rPr>
          <w:rFonts w:ascii="Times New Roman" w:eastAsia="Times New Roman" w:hAnsi="Times New Roman" w:cs="Times New Roman"/>
          <w:lang w:eastAsia="lt-LT"/>
        </w:rPr>
        <w:noBreakHyphen/>
        <w:t xml:space="preserve"> 0,4 - 1 mikrogramas/ml, vartojant 15 mg dozę </w:t>
      </w:r>
      <w:r w:rsidRPr="00E875BC">
        <w:rPr>
          <w:rFonts w:ascii="Times New Roman" w:eastAsia="Times New Roman" w:hAnsi="Times New Roman" w:cs="Times New Roman"/>
          <w:lang w:eastAsia="lt-LT"/>
        </w:rPr>
        <w:noBreakHyphen/>
        <w:t xml:space="preserve"> 0,8</w:t>
      </w:r>
      <w:r w:rsidRPr="00E875BC">
        <w:rPr>
          <w:rFonts w:ascii="Times New Roman" w:eastAsia="Times New Roman" w:hAnsi="Times New Roman" w:cs="Times New Roman"/>
          <w:lang w:eastAsia="lt-LT"/>
        </w:rPr>
        <w:noBreakHyphen/>
        <w:t>2 mikrogramai/ml (atitinkamai C</w:t>
      </w:r>
      <w:r w:rsidRPr="00E875BC">
        <w:rPr>
          <w:rFonts w:ascii="Times New Roman" w:eastAsia="Times New Roman" w:hAnsi="Times New Roman" w:cs="Times New Roman"/>
          <w:vertAlign w:val="subscript"/>
          <w:lang w:eastAsia="lt-LT"/>
        </w:rPr>
        <w:t>min</w:t>
      </w:r>
      <w:r w:rsidRPr="00E875BC">
        <w:rPr>
          <w:rFonts w:ascii="Times New Roman" w:eastAsia="Times New Roman" w:hAnsi="Times New Roman" w:cs="Times New Roman"/>
          <w:lang w:eastAsia="lt-LT"/>
        </w:rPr>
        <w:t xml:space="preserve"> ir C</w:t>
      </w:r>
      <w:r w:rsidRPr="00E875BC">
        <w:rPr>
          <w:rFonts w:ascii="Times New Roman" w:eastAsia="Times New Roman" w:hAnsi="Times New Roman" w:cs="Times New Roman"/>
          <w:vertAlign w:val="subscript"/>
          <w:lang w:eastAsia="lt-LT"/>
        </w:rPr>
        <w:t>max</w:t>
      </w:r>
      <w:r w:rsidRPr="00E875BC">
        <w:rPr>
          <w:rFonts w:ascii="Times New Roman" w:eastAsia="Times New Roman" w:hAnsi="Times New Roman" w:cs="Times New Roman"/>
          <w:lang w:eastAsia="lt-LT"/>
        </w:rPr>
        <w:t xml:space="preserve"> tuo metu, kai apykaita pusiausvyrinė). Išgėrus tabletę, didžiausia meloksikamo koncentracija tuo metu, kai apykaita pusiausvyrinė, atsiranda po 5 val., išgėrus kapsulę ar geriamosios suspensijos </w:t>
      </w:r>
      <w:r w:rsidRPr="00E875BC">
        <w:rPr>
          <w:rFonts w:ascii="Times New Roman" w:eastAsia="Times New Roman" w:hAnsi="Times New Roman" w:cs="Times New Roman"/>
          <w:lang w:eastAsia="lt-LT"/>
        </w:rPr>
        <w:sym w:font="Symbol" w:char="F02D"/>
      </w:r>
      <w:r w:rsidRPr="00E875BC">
        <w:rPr>
          <w:rFonts w:ascii="Times New Roman" w:eastAsia="Times New Roman" w:hAnsi="Times New Roman" w:cs="Times New Roman"/>
          <w:lang w:eastAsia="lt-LT"/>
        </w:rPr>
        <w:t xml:space="preserve"> po 6 val.</w:t>
      </w:r>
    </w:p>
    <w:p w14:paraId="061EB6B1" w14:textId="1ECB8FDC"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Ilgesnio negu vienerių metų nuolatinio gydymo metu koncentracija kraujyje būna panaši į tą, kuri atsiranda pirmą kartą nusistovėjus pusiausvyrinei apykaitai. Išgerto meloksikamo absorbcijos dydžiui kartu pavartotas maistas</w:t>
      </w:r>
      <w:r w:rsidR="00470370">
        <w:rPr>
          <w:rFonts w:ascii="Times New Roman" w:eastAsia="Times New Roman" w:hAnsi="Times New Roman" w:cs="Times New Roman"/>
          <w:lang w:eastAsia="lt-LT"/>
        </w:rPr>
        <w:t xml:space="preserve"> ar neorganiniai antacidiniai preparatai</w:t>
      </w:r>
      <w:r w:rsidRPr="00E875BC">
        <w:rPr>
          <w:rFonts w:ascii="Times New Roman" w:eastAsia="Times New Roman" w:hAnsi="Times New Roman" w:cs="Times New Roman"/>
          <w:lang w:eastAsia="lt-LT"/>
        </w:rPr>
        <w:t xml:space="preserve"> įtakos nedaro. </w:t>
      </w:r>
    </w:p>
    <w:p w14:paraId="63536809"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1CB02E7"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u w:val="single"/>
          <w:lang w:eastAsia="lt-LT"/>
        </w:rPr>
        <w:t>Pasiskirstymas</w:t>
      </w:r>
      <w:r w:rsidRPr="00E875BC">
        <w:rPr>
          <w:rFonts w:ascii="Times New Roman" w:eastAsia="Times New Roman" w:hAnsi="Times New Roman" w:cs="Times New Roman"/>
          <w:lang w:eastAsia="lt-LT"/>
        </w:rPr>
        <w:t xml:space="preserve"> </w:t>
      </w:r>
    </w:p>
    <w:p w14:paraId="343B2565" w14:textId="6FD3E014"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Meloksikamas labai stipriai prisijungia prie kraujo plazmos baltymų, daugiausia (99%) albumino. </w:t>
      </w:r>
      <w:r w:rsidRPr="00E875BC">
        <w:rPr>
          <w:rFonts w:ascii="Times New Roman" w:eastAsia="Times New Roman" w:hAnsi="Times New Roman" w:cs="Times New Roman"/>
          <w:shd w:val="clear" w:color="auto" w:fill="FFFFFF"/>
          <w:lang w:eastAsia="lt-LT"/>
        </w:rPr>
        <w:t xml:space="preserve">Meloksikamas prasiskverbia į sąnarių skystį, koncentracija jame būna maždaug pusė kraujo plazmoje esančios koncentracijos. </w:t>
      </w:r>
      <w:r w:rsidRPr="00E875BC">
        <w:rPr>
          <w:rFonts w:ascii="Times New Roman" w:eastAsia="Times New Roman" w:hAnsi="Times New Roman" w:cs="Times New Roman"/>
          <w:lang w:eastAsia="lt-LT"/>
        </w:rPr>
        <w:t xml:space="preserve">Pasiskirstymo tūris yra mažas </w:t>
      </w:r>
      <w:r w:rsidRPr="00E875BC">
        <w:rPr>
          <w:rFonts w:ascii="Times New Roman" w:eastAsia="Times New Roman" w:hAnsi="Times New Roman" w:cs="Times New Roman"/>
          <w:lang w:eastAsia="lt-LT"/>
        </w:rPr>
        <w:sym w:font="Symbol" w:char="F02D"/>
      </w:r>
      <w:r w:rsidRPr="00E875BC">
        <w:rPr>
          <w:rFonts w:ascii="Times New Roman" w:eastAsia="Times New Roman" w:hAnsi="Times New Roman" w:cs="Times New Roman"/>
          <w:lang w:eastAsia="lt-LT"/>
        </w:rPr>
        <w:t xml:space="preserve"> maždaug 11 l</w:t>
      </w:r>
      <w:r w:rsidR="004D4B47">
        <w:rPr>
          <w:rFonts w:ascii="Times New Roman" w:eastAsia="Times New Roman" w:hAnsi="Times New Roman" w:cs="Times New Roman"/>
          <w:lang w:eastAsia="lt-LT"/>
        </w:rPr>
        <w:t xml:space="preserve"> injekavus</w:t>
      </w:r>
      <w:r w:rsidR="00FB4687">
        <w:rPr>
          <w:rFonts w:ascii="Times New Roman" w:eastAsia="Times New Roman" w:hAnsi="Times New Roman" w:cs="Times New Roman"/>
          <w:lang w:eastAsia="lt-LT"/>
        </w:rPr>
        <w:t xml:space="preserve"> į raumenis arba į veną, atskirų žmonių organizme jis skiriasi 7-20 %. </w:t>
      </w:r>
      <w:r w:rsidR="00122348">
        <w:rPr>
          <w:rFonts w:ascii="Times New Roman" w:eastAsia="Times New Roman" w:hAnsi="Times New Roman" w:cs="Times New Roman"/>
          <w:lang w:eastAsia="lt-LT"/>
        </w:rPr>
        <w:t>Paskirstymo tūris po daugkartinių</w:t>
      </w:r>
      <w:r w:rsidR="00122348" w:rsidRPr="00122348">
        <w:rPr>
          <w:rFonts w:ascii="Times New Roman" w:eastAsia="Times New Roman" w:hAnsi="Times New Roman" w:cs="Times New Roman"/>
          <w:lang w:eastAsia="lt-LT"/>
        </w:rPr>
        <w:t xml:space="preserve"> meloksikamo </w:t>
      </w:r>
      <w:r w:rsidR="00122348">
        <w:rPr>
          <w:rFonts w:ascii="Times New Roman" w:eastAsia="Times New Roman" w:hAnsi="Times New Roman" w:cs="Times New Roman"/>
          <w:lang w:eastAsia="lt-LT"/>
        </w:rPr>
        <w:t>peroralinių dozių (7</w:t>
      </w:r>
      <w:r w:rsidR="0070132E">
        <w:rPr>
          <w:rFonts w:ascii="Times New Roman" w:eastAsia="Times New Roman" w:hAnsi="Times New Roman" w:cs="Times New Roman"/>
          <w:lang w:eastAsia="lt-LT"/>
        </w:rPr>
        <w:t>,</w:t>
      </w:r>
      <w:r w:rsidR="00122348">
        <w:rPr>
          <w:rFonts w:ascii="Times New Roman" w:eastAsia="Times New Roman" w:hAnsi="Times New Roman" w:cs="Times New Roman"/>
          <w:lang w:eastAsia="lt-LT"/>
        </w:rPr>
        <w:t xml:space="preserve">5 – 15 mg) yra apie 16 l, </w:t>
      </w:r>
      <w:r w:rsidR="00122348" w:rsidRPr="00122348">
        <w:rPr>
          <w:rFonts w:ascii="Times New Roman" w:eastAsia="Times New Roman" w:hAnsi="Times New Roman" w:cs="Times New Roman"/>
          <w:lang w:eastAsia="lt-LT"/>
        </w:rPr>
        <w:t>variacijos koeficientai svyruoja nuo 11 iki 32</w:t>
      </w:r>
      <w:r w:rsidR="00122348">
        <w:rPr>
          <w:rFonts w:ascii="Times New Roman" w:eastAsia="Times New Roman" w:hAnsi="Times New Roman" w:cs="Times New Roman"/>
          <w:lang w:eastAsia="lt-LT"/>
        </w:rPr>
        <w:t> </w:t>
      </w:r>
      <w:r w:rsidR="00122348" w:rsidRPr="00122348">
        <w:rPr>
          <w:rFonts w:ascii="Times New Roman" w:eastAsia="Times New Roman" w:hAnsi="Times New Roman" w:cs="Times New Roman"/>
          <w:lang w:eastAsia="lt-LT"/>
        </w:rPr>
        <w:t>%.</w:t>
      </w:r>
    </w:p>
    <w:p w14:paraId="5C16667C"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6266983C" w14:textId="77777777" w:rsidR="00E875BC" w:rsidRPr="00E875BC" w:rsidRDefault="00E875BC" w:rsidP="00E875BC">
      <w:pPr>
        <w:tabs>
          <w:tab w:val="left" w:pos="567"/>
        </w:tabs>
        <w:spacing w:after="0" w:line="240" w:lineRule="auto"/>
        <w:rPr>
          <w:rFonts w:ascii="Times New Roman" w:eastAsia="Times New Roman" w:hAnsi="Times New Roman" w:cs="Times New Roman"/>
          <w:u w:val="single"/>
          <w:lang w:eastAsia="lt-LT"/>
        </w:rPr>
      </w:pPr>
      <w:r w:rsidRPr="00E875BC">
        <w:rPr>
          <w:rFonts w:ascii="Times New Roman" w:eastAsia="Times New Roman" w:hAnsi="Times New Roman" w:cs="Times New Roman"/>
          <w:u w:val="single"/>
          <w:lang w:eastAsia="lt-LT"/>
        </w:rPr>
        <w:t>Biotransformacija</w:t>
      </w:r>
    </w:p>
    <w:p w14:paraId="14EB12F0"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Daug meloksikamo metabolozuojama kepenyse. Šlapime identifikuoti keturi skirtingi meloksikamo metabolitai, visi jie yra farmakologiškai neaktyvūs. Svarbiausias metabolitas 5‘-</w:t>
      </w:r>
      <w:r w:rsidRPr="00E875BC">
        <w:rPr>
          <w:rFonts w:ascii="Times New Roman" w:eastAsia="Times New Roman" w:hAnsi="Times New Roman" w:cs="Times New Roman"/>
          <w:lang w:eastAsia="lt-LT"/>
        </w:rPr>
        <w:br/>
        <w:t>-karboksimeloksikamas (60</w:t>
      </w:r>
      <w:r w:rsidRPr="00E875BC">
        <w:rPr>
          <w:rFonts w:ascii="Times New Roman" w:eastAsia="Times New Roman" w:hAnsi="Times New Roman" w:cs="Times New Roman"/>
          <w:lang w:eastAsia="lt-LT"/>
        </w:rPr>
        <w:sym w:font="Symbol" w:char="F025"/>
      </w:r>
      <w:r w:rsidRPr="00E875BC">
        <w:rPr>
          <w:rFonts w:ascii="Times New Roman" w:eastAsia="Times New Roman" w:hAnsi="Times New Roman" w:cs="Times New Roman"/>
          <w:lang w:eastAsia="lt-LT"/>
        </w:rPr>
        <w:t xml:space="preserve"> dozės) suformuojamas tarpinio metabolito 5‘-</w:t>
      </w:r>
      <w:r w:rsidRPr="00E875BC">
        <w:rPr>
          <w:rFonts w:ascii="Times New Roman" w:eastAsia="Times New Roman" w:hAnsi="Times New Roman" w:cs="Times New Roman"/>
          <w:lang w:eastAsia="lt-LT"/>
        </w:rPr>
        <w:br/>
        <w:t>-hidroksimetilmeloksikamo, kurio pavidalu iš organizmo išskiriamas mažesnis kiekis (9</w:t>
      </w:r>
      <w:r w:rsidRPr="00E875BC">
        <w:rPr>
          <w:rFonts w:ascii="Times New Roman" w:eastAsia="Times New Roman" w:hAnsi="Times New Roman" w:cs="Times New Roman"/>
          <w:lang w:eastAsia="lt-LT"/>
        </w:rPr>
        <w:sym w:font="Symbol" w:char="F025"/>
      </w:r>
      <w:r w:rsidRPr="00E875BC">
        <w:rPr>
          <w:rFonts w:ascii="Times New Roman" w:eastAsia="Times New Roman" w:hAnsi="Times New Roman" w:cs="Times New Roman"/>
          <w:lang w:eastAsia="lt-LT"/>
        </w:rPr>
        <w:t xml:space="preserve"> dozės) oksidacijos metu. Tyrimų </w:t>
      </w:r>
      <w:r w:rsidRPr="00E875BC">
        <w:rPr>
          <w:rFonts w:ascii="Times New Roman" w:eastAsia="Times New Roman" w:hAnsi="Times New Roman" w:cs="Times New Roman"/>
          <w:i/>
          <w:lang w:eastAsia="lt-LT"/>
        </w:rPr>
        <w:t xml:space="preserve">in vitro </w:t>
      </w:r>
      <w:r w:rsidRPr="00E875BC">
        <w:rPr>
          <w:rFonts w:ascii="Times New Roman" w:eastAsia="Times New Roman" w:hAnsi="Times New Roman" w:cs="Times New Roman"/>
          <w:lang w:eastAsia="lt-LT"/>
        </w:rPr>
        <w:t>duomenys rodo, kad šiam metabolizmui yra svarbus CYP 2C9 izofermentas, šiek tiek dalyvauja ir CYP 3A4. Kitų dviejų metabolitų formavimasis tikriausiai priklauso nuo peroksidazės aktyvumo ir jų atsiranda atitinkamai 16</w:t>
      </w:r>
      <w:r w:rsidRPr="00E875BC">
        <w:rPr>
          <w:rFonts w:ascii="Times New Roman" w:eastAsia="Times New Roman" w:hAnsi="Times New Roman" w:cs="Times New Roman"/>
          <w:lang w:eastAsia="lt-LT"/>
        </w:rPr>
        <w:sym w:font="Symbol" w:char="F025"/>
      </w:r>
      <w:r w:rsidRPr="00E875BC">
        <w:rPr>
          <w:rFonts w:ascii="Times New Roman" w:eastAsia="Times New Roman" w:hAnsi="Times New Roman" w:cs="Times New Roman"/>
          <w:lang w:eastAsia="lt-LT"/>
        </w:rPr>
        <w:t xml:space="preserve"> ir 4</w:t>
      </w:r>
      <w:r w:rsidRPr="00E875BC">
        <w:rPr>
          <w:rFonts w:ascii="Times New Roman" w:eastAsia="Times New Roman" w:hAnsi="Times New Roman" w:cs="Times New Roman"/>
          <w:lang w:eastAsia="lt-LT"/>
        </w:rPr>
        <w:sym w:font="Symbol" w:char="F025"/>
      </w:r>
      <w:r w:rsidRPr="00E875BC">
        <w:rPr>
          <w:rFonts w:ascii="Times New Roman" w:eastAsia="Times New Roman" w:hAnsi="Times New Roman" w:cs="Times New Roman"/>
          <w:lang w:eastAsia="lt-LT"/>
        </w:rPr>
        <w:t xml:space="preserve"> dozės. </w:t>
      </w:r>
    </w:p>
    <w:p w14:paraId="19422C33"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AA65E0C" w14:textId="77777777" w:rsidR="00E875BC" w:rsidRPr="00E875BC" w:rsidRDefault="00E875BC" w:rsidP="00E875BC">
      <w:pPr>
        <w:tabs>
          <w:tab w:val="left" w:pos="567"/>
        </w:tabs>
        <w:spacing w:after="0" w:line="240" w:lineRule="auto"/>
        <w:rPr>
          <w:rFonts w:ascii="Times New Roman" w:eastAsia="Times New Roman" w:hAnsi="Times New Roman" w:cs="Times New Roman"/>
          <w:u w:val="single"/>
          <w:lang w:eastAsia="lt-LT"/>
        </w:rPr>
      </w:pPr>
      <w:r w:rsidRPr="00E875BC">
        <w:rPr>
          <w:rFonts w:ascii="Times New Roman" w:eastAsia="Times New Roman" w:hAnsi="Times New Roman" w:cs="Times New Roman"/>
          <w:u w:val="single"/>
          <w:lang w:eastAsia="lt-LT"/>
        </w:rPr>
        <w:t>Eliminacija</w:t>
      </w:r>
    </w:p>
    <w:p w14:paraId="7B72AAB4"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Iš organizmo meloksikamas išskiriamas daugiausia metabolitų pavidalu, maždaug vienodu kiekiu su šlapimu ir išmatomis. Nepakitusio vaistinio preparato pavidalu su išmatomis išsiskiria mažiau negu 5% dozės, su šlapimu </w:t>
      </w:r>
      <w:r w:rsidRPr="00E875BC">
        <w:rPr>
          <w:rFonts w:ascii="Times New Roman" w:eastAsia="Times New Roman" w:hAnsi="Times New Roman" w:cs="Times New Roman"/>
          <w:lang w:eastAsia="lt-LT"/>
        </w:rPr>
        <w:sym w:font="Symbol" w:char="F02D"/>
      </w:r>
      <w:r w:rsidRPr="00E875BC">
        <w:rPr>
          <w:rFonts w:ascii="Times New Roman" w:eastAsia="Times New Roman" w:hAnsi="Times New Roman" w:cs="Times New Roman"/>
          <w:lang w:eastAsia="lt-LT"/>
        </w:rPr>
        <w:t xml:space="preserve"> tik pėdsakai. </w:t>
      </w:r>
    </w:p>
    <w:p w14:paraId="790BAC01" w14:textId="3C1CAF67" w:rsidR="004D4B47" w:rsidRPr="00093406" w:rsidRDefault="00E875BC" w:rsidP="00DF150B">
      <w:pPr>
        <w:autoSpaceDE w:val="0"/>
        <w:autoSpaceDN w:val="0"/>
        <w:adjustRightInd w:val="0"/>
        <w:spacing w:after="0" w:line="240" w:lineRule="auto"/>
        <w:rPr>
          <w:rFonts w:ascii="Times New Roman" w:hAnsi="Times New Roman"/>
        </w:rPr>
      </w:pPr>
      <w:r w:rsidRPr="00E875BC">
        <w:rPr>
          <w:rFonts w:ascii="Times New Roman" w:eastAsia="Times New Roman" w:hAnsi="Times New Roman" w:cs="Times New Roman"/>
          <w:lang w:eastAsia="lt-LT"/>
        </w:rPr>
        <w:t>Vidutinis pusinės eliminacijos laikas</w:t>
      </w:r>
      <w:r w:rsidR="004D4B47">
        <w:rPr>
          <w:rFonts w:ascii="Times New Roman" w:eastAsia="Times New Roman" w:hAnsi="Times New Roman" w:cs="Times New Roman"/>
          <w:lang w:eastAsia="lt-LT"/>
        </w:rPr>
        <w:t xml:space="preserve"> </w:t>
      </w:r>
      <w:r w:rsidR="004D4B47" w:rsidRPr="00093406">
        <w:rPr>
          <w:rFonts w:ascii="Times New Roman" w:hAnsi="Times New Roman"/>
        </w:rPr>
        <w:t>svyruoja</w:t>
      </w:r>
      <w:r w:rsidR="004D4B47">
        <w:rPr>
          <w:rFonts w:ascii="Times New Roman" w:hAnsi="Times New Roman"/>
        </w:rPr>
        <w:t xml:space="preserve"> </w:t>
      </w:r>
      <w:r w:rsidR="004D4B47" w:rsidRPr="00093406">
        <w:rPr>
          <w:rFonts w:ascii="Times New Roman" w:hAnsi="Times New Roman"/>
        </w:rPr>
        <w:t>nuo 13 iki 25 valandų, tiek pavartoju per burną, tiek injekciją į ra</w:t>
      </w:r>
      <w:r w:rsidR="004960B4">
        <w:rPr>
          <w:rFonts w:ascii="Times New Roman" w:hAnsi="Times New Roman"/>
        </w:rPr>
        <w:t>u</w:t>
      </w:r>
      <w:r w:rsidR="004D4B47" w:rsidRPr="00093406">
        <w:rPr>
          <w:rFonts w:ascii="Times New Roman" w:hAnsi="Times New Roman"/>
        </w:rPr>
        <w:t>menis</w:t>
      </w:r>
      <w:r w:rsidR="004D4B47">
        <w:rPr>
          <w:rFonts w:ascii="Times New Roman" w:hAnsi="Times New Roman"/>
        </w:rPr>
        <w:t xml:space="preserve"> ar veną</w:t>
      </w:r>
      <w:r w:rsidR="004D4B47" w:rsidRPr="00093406">
        <w:rPr>
          <w:rFonts w:ascii="Times New Roman" w:hAnsi="Times New Roman"/>
        </w:rPr>
        <w:t>.</w:t>
      </w:r>
      <w:r w:rsidR="004D4B47" w:rsidRPr="004D4B47">
        <w:rPr>
          <w:rFonts w:ascii="Times New Roman" w:hAnsi="Times New Roman"/>
        </w:rPr>
        <w:t xml:space="preserve"> </w:t>
      </w:r>
      <w:r w:rsidR="004D4B47" w:rsidRPr="00093406">
        <w:rPr>
          <w:rFonts w:ascii="Times New Roman" w:hAnsi="Times New Roman"/>
        </w:rPr>
        <w:t>Bendrasis klirensas kraujo plaz</w:t>
      </w:r>
      <w:r w:rsidR="004D4B47">
        <w:rPr>
          <w:rFonts w:ascii="Times New Roman" w:hAnsi="Times New Roman"/>
        </w:rPr>
        <w:t xml:space="preserve">moje yra maždaug 7 </w:t>
      </w:r>
      <w:r w:rsidR="00952F5F">
        <w:rPr>
          <w:rFonts w:ascii="Times New Roman" w:hAnsi="Times New Roman"/>
        </w:rPr>
        <w:t>–</w:t>
      </w:r>
      <w:r w:rsidR="004D4B47">
        <w:rPr>
          <w:rFonts w:ascii="Times New Roman" w:hAnsi="Times New Roman"/>
        </w:rPr>
        <w:t xml:space="preserve"> 12 ml/min po vienkartinės išgertos dozės, injekcijos į veną ar vartojant į tiesiąją žarną. </w:t>
      </w:r>
    </w:p>
    <w:p w14:paraId="4FD2A2DD"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5EBEE5E7" w14:textId="77777777" w:rsidR="00E875BC" w:rsidRPr="00E875BC" w:rsidRDefault="00E875BC" w:rsidP="00E875BC">
      <w:pPr>
        <w:tabs>
          <w:tab w:val="left" w:pos="567"/>
        </w:tabs>
        <w:spacing w:after="0" w:line="240" w:lineRule="auto"/>
        <w:rPr>
          <w:rFonts w:ascii="Times New Roman" w:eastAsia="Times New Roman" w:hAnsi="Times New Roman" w:cs="Times New Roman"/>
          <w:u w:val="single"/>
          <w:lang w:eastAsia="lt-LT"/>
        </w:rPr>
      </w:pPr>
      <w:r w:rsidRPr="00E875BC">
        <w:rPr>
          <w:rFonts w:ascii="Times New Roman" w:eastAsia="Times New Roman" w:hAnsi="Times New Roman" w:cs="Times New Roman"/>
          <w:u w:val="single"/>
          <w:lang w:eastAsia="lt-LT"/>
        </w:rPr>
        <w:lastRenderedPageBreak/>
        <w:t>Tiesinis / netiesinis pobūdis</w:t>
      </w:r>
    </w:p>
    <w:p w14:paraId="5C86C527"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Išgertų arba suleistų į raumenis terapinių 7,5 – 15 mg mekoksikamo dozių farmakokinetika yra tiesinė. </w:t>
      </w:r>
    </w:p>
    <w:p w14:paraId="39465B22" w14:textId="77777777" w:rsidR="00E875BC" w:rsidRPr="00E875BC" w:rsidRDefault="00E875BC" w:rsidP="00E875BC">
      <w:pPr>
        <w:tabs>
          <w:tab w:val="left" w:pos="567"/>
        </w:tabs>
        <w:spacing w:after="0" w:line="240" w:lineRule="auto"/>
        <w:rPr>
          <w:rFonts w:ascii="Times New Roman" w:eastAsia="Times New Roman" w:hAnsi="Times New Roman" w:cs="Times New Roman"/>
          <w:u w:val="single"/>
          <w:lang w:eastAsia="lt-LT"/>
        </w:rPr>
      </w:pPr>
    </w:p>
    <w:p w14:paraId="5B230BC1" w14:textId="77777777" w:rsidR="00E875BC" w:rsidRPr="00E875BC" w:rsidRDefault="00E875BC" w:rsidP="00E875BC">
      <w:pPr>
        <w:tabs>
          <w:tab w:val="left" w:pos="567"/>
        </w:tabs>
        <w:spacing w:after="0" w:line="240" w:lineRule="auto"/>
        <w:rPr>
          <w:rFonts w:ascii="Times New Roman" w:eastAsia="Times New Roman" w:hAnsi="Times New Roman" w:cs="Times New Roman"/>
          <w:u w:val="single"/>
          <w:lang w:eastAsia="lt-LT"/>
        </w:rPr>
      </w:pPr>
      <w:r w:rsidRPr="00E875BC">
        <w:rPr>
          <w:rFonts w:ascii="Times New Roman" w:eastAsia="Times New Roman" w:hAnsi="Times New Roman" w:cs="Times New Roman"/>
          <w:u w:val="single"/>
          <w:lang w:eastAsia="lt-LT"/>
        </w:rPr>
        <w:t>Ypatingos populiacijos</w:t>
      </w:r>
    </w:p>
    <w:p w14:paraId="6A86D43C"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5188FBEE" w14:textId="77777777" w:rsidR="00E875BC" w:rsidRPr="00E875BC" w:rsidRDefault="00E875BC" w:rsidP="00E875BC">
      <w:pPr>
        <w:tabs>
          <w:tab w:val="left" w:pos="567"/>
        </w:tabs>
        <w:spacing w:after="0" w:line="240" w:lineRule="auto"/>
        <w:rPr>
          <w:rFonts w:ascii="Times New Roman" w:eastAsia="Times New Roman" w:hAnsi="Times New Roman" w:cs="Times New Roman"/>
          <w:i/>
          <w:lang w:eastAsia="lt-LT"/>
        </w:rPr>
      </w:pPr>
      <w:r w:rsidRPr="00E875BC">
        <w:rPr>
          <w:rFonts w:ascii="Times New Roman" w:eastAsia="Times New Roman" w:hAnsi="Times New Roman" w:cs="Times New Roman"/>
          <w:i/>
          <w:iCs/>
          <w:lang w:eastAsia="lt-LT"/>
        </w:rPr>
        <w:t>Sutrikusi kepenų ar inkstų funkcija</w:t>
      </w:r>
    </w:p>
    <w:p w14:paraId="0F35B627" w14:textId="75C40595" w:rsidR="00E875BC" w:rsidRPr="00E875BC" w:rsidRDefault="00E875BC" w:rsidP="008D532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Nei kepenų, nei lengvas arba vidutinio sunkumo inkstų funkcijos sutrikimas svarbaus poveikio meloksikamo farmakokinetikai nedaro. </w:t>
      </w:r>
      <w:r w:rsidR="008D532C" w:rsidRPr="008D532C">
        <w:rPr>
          <w:rFonts w:ascii="Times New Roman" w:eastAsia="Times New Roman" w:hAnsi="Times New Roman" w:cs="Times New Roman"/>
          <w:lang w:eastAsia="lt-LT"/>
        </w:rPr>
        <w:t>Pacientų, kuriems yra vidutinio sunkumo inkstų sutrikimas, organizme bendras vaistinio preparato klirensas yra reikšmingai didesnis.</w:t>
      </w:r>
      <w:r w:rsidR="008D532C">
        <w:rPr>
          <w:rFonts w:ascii="Times New Roman" w:eastAsia="Times New Roman" w:hAnsi="Times New Roman" w:cs="Times New Roman"/>
          <w:lang w:eastAsia="lt-LT"/>
        </w:rPr>
        <w:t xml:space="preserve"> </w:t>
      </w:r>
      <w:r w:rsidR="008D532C" w:rsidRPr="008D532C">
        <w:rPr>
          <w:rFonts w:ascii="Times New Roman" w:eastAsia="Times New Roman" w:hAnsi="Times New Roman" w:cs="Times New Roman"/>
          <w:lang w:eastAsia="lt-LT"/>
        </w:rPr>
        <w:t xml:space="preserve">Pacientų, kuriems yra galutinė inkstų nepakankamumo stadija, organizme prie kraujo plazmos baltymų meloksikamo prisijungia mažiau. </w:t>
      </w:r>
      <w:r w:rsidRPr="00E875BC">
        <w:rPr>
          <w:rFonts w:ascii="Times New Roman" w:eastAsia="Times New Roman" w:hAnsi="Times New Roman" w:cs="Times New Roman"/>
          <w:lang w:eastAsia="lt-LT"/>
        </w:rPr>
        <w:t xml:space="preserve">Galutine inkstų ligos stadija sergantiems pacientams dėl padidėjusio pasiskirstymo tūrio gali padidėti laisvo meloksikamo koncentracija kraujyje (žr. 4.2 skyrių). </w:t>
      </w:r>
    </w:p>
    <w:p w14:paraId="1A999DBC" w14:textId="77777777" w:rsidR="00E875BC" w:rsidRPr="00E875BC" w:rsidRDefault="00E875BC" w:rsidP="00E875BC">
      <w:pPr>
        <w:tabs>
          <w:tab w:val="left" w:pos="567"/>
        </w:tabs>
        <w:spacing w:after="0" w:line="240" w:lineRule="auto"/>
        <w:rPr>
          <w:rFonts w:ascii="Times New Roman" w:eastAsia="Times New Roman" w:hAnsi="Times New Roman" w:cs="Times New Roman"/>
          <w:szCs w:val="18"/>
          <w:shd w:val="clear" w:color="auto" w:fill="FFFFFF"/>
          <w:lang w:eastAsia="lt-LT"/>
        </w:rPr>
      </w:pPr>
    </w:p>
    <w:p w14:paraId="1244E52E" w14:textId="77777777" w:rsidR="00E875BC" w:rsidRPr="00E875BC" w:rsidRDefault="00E875BC" w:rsidP="000317A5">
      <w:pPr>
        <w:keepNext/>
        <w:tabs>
          <w:tab w:val="left" w:pos="567"/>
        </w:tabs>
        <w:spacing w:after="0" w:line="240" w:lineRule="auto"/>
        <w:rPr>
          <w:rFonts w:ascii="Times New Roman" w:eastAsia="Times New Roman" w:hAnsi="Times New Roman" w:cs="Times New Roman"/>
          <w:i/>
          <w:szCs w:val="18"/>
          <w:shd w:val="clear" w:color="auto" w:fill="FFFFFF"/>
          <w:lang w:eastAsia="lt-LT"/>
        </w:rPr>
      </w:pPr>
      <w:r w:rsidRPr="00E875BC">
        <w:rPr>
          <w:rFonts w:ascii="Times New Roman" w:eastAsia="Times New Roman" w:hAnsi="Times New Roman" w:cs="Times New Roman"/>
          <w:i/>
          <w:szCs w:val="18"/>
          <w:shd w:val="clear" w:color="auto" w:fill="FFFFFF"/>
          <w:lang w:eastAsia="lt-LT"/>
        </w:rPr>
        <w:t xml:space="preserve">Senyvi </w:t>
      </w:r>
      <w:r w:rsidR="000E5D72">
        <w:rPr>
          <w:rFonts w:ascii="Times New Roman" w:eastAsia="Times New Roman" w:hAnsi="Times New Roman" w:cs="Times New Roman"/>
          <w:i/>
          <w:szCs w:val="18"/>
          <w:shd w:val="clear" w:color="auto" w:fill="FFFFFF"/>
          <w:lang w:eastAsia="lt-LT"/>
        </w:rPr>
        <w:t>pacientai</w:t>
      </w:r>
    </w:p>
    <w:p w14:paraId="7818CBCE" w14:textId="23CE791C" w:rsidR="00E875BC" w:rsidRPr="00E875BC" w:rsidRDefault="00126054" w:rsidP="00E875BC">
      <w:pPr>
        <w:tabs>
          <w:tab w:val="left" w:pos="567"/>
        </w:tabs>
        <w:spacing w:after="0" w:line="240" w:lineRule="auto"/>
        <w:rPr>
          <w:rFonts w:ascii="Times New Roman" w:eastAsia="Times New Roman" w:hAnsi="Times New Roman" w:cs="Times New Roman"/>
          <w:szCs w:val="18"/>
          <w:shd w:val="clear" w:color="auto" w:fill="FFFFFF"/>
          <w:lang w:eastAsia="lt-LT"/>
        </w:rPr>
      </w:pPr>
      <w:r>
        <w:rPr>
          <w:rFonts w:ascii="Times New Roman" w:eastAsia="Times New Roman" w:hAnsi="Times New Roman" w:cs="Times New Roman"/>
          <w:szCs w:val="18"/>
          <w:shd w:val="clear" w:color="auto" w:fill="FFFFFF"/>
          <w:lang w:eastAsia="lt-LT"/>
        </w:rPr>
        <w:t>Senyvų vyrų</w:t>
      </w:r>
      <w:r w:rsidRPr="00126054">
        <w:rPr>
          <w:rFonts w:ascii="Times New Roman" w:eastAsia="Times New Roman" w:hAnsi="Times New Roman" w:cs="Times New Roman"/>
          <w:szCs w:val="18"/>
          <w:shd w:val="clear" w:color="auto" w:fill="FFFFFF"/>
          <w:lang w:eastAsia="lt-LT"/>
        </w:rPr>
        <w:t xml:space="preserve"> </w:t>
      </w:r>
      <w:r>
        <w:rPr>
          <w:rFonts w:ascii="Times New Roman" w:eastAsia="Times New Roman" w:hAnsi="Times New Roman" w:cs="Times New Roman"/>
          <w:szCs w:val="18"/>
          <w:shd w:val="clear" w:color="auto" w:fill="FFFFFF"/>
          <w:lang w:eastAsia="lt-LT"/>
        </w:rPr>
        <w:t>farmakokinetikos parametrai buvo panašūs, lyginant su jaunų vyrų</w:t>
      </w:r>
      <w:r w:rsidRPr="00126054">
        <w:rPr>
          <w:rFonts w:ascii="Times New Roman" w:eastAsia="Times New Roman" w:hAnsi="Times New Roman" w:cs="Times New Roman"/>
          <w:szCs w:val="18"/>
          <w:shd w:val="clear" w:color="auto" w:fill="FFFFFF"/>
          <w:lang w:eastAsia="lt-LT"/>
        </w:rPr>
        <w:t>.</w:t>
      </w:r>
      <w:r>
        <w:rPr>
          <w:rFonts w:ascii="Times New Roman" w:eastAsia="Times New Roman" w:hAnsi="Times New Roman" w:cs="Times New Roman"/>
          <w:szCs w:val="18"/>
          <w:shd w:val="clear" w:color="auto" w:fill="FFFFFF"/>
          <w:lang w:eastAsia="lt-LT"/>
        </w:rPr>
        <w:t xml:space="preserve"> Senyvų moterų AUC vertė buvo aukštesnė</w:t>
      </w:r>
      <w:r w:rsidR="00787563">
        <w:rPr>
          <w:rFonts w:ascii="Times New Roman" w:eastAsia="Times New Roman" w:hAnsi="Times New Roman" w:cs="Times New Roman"/>
          <w:szCs w:val="18"/>
          <w:shd w:val="clear" w:color="auto" w:fill="FFFFFF"/>
          <w:lang w:eastAsia="lt-LT"/>
        </w:rPr>
        <w:t xml:space="preserve"> ir</w:t>
      </w:r>
      <w:r>
        <w:rPr>
          <w:rFonts w:ascii="Times New Roman" w:eastAsia="Times New Roman" w:hAnsi="Times New Roman" w:cs="Times New Roman"/>
          <w:szCs w:val="18"/>
          <w:shd w:val="clear" w:color="auto" w:fill="FFFFFF"/>
          <w:lang w:eastAsia="lt-LT"/>
        </w:rPr>
        <w:t xml:space="preserve"> pusinės eliminacijos periodas ilgesnis, lyginant su jaunų moterų ir vyrų</w:t>
      </w:r>
      <w:r w:rsidRPr="00126054">
        <w:rPr>
          <w:rFonts w:ascii="Times New Roman" w:eastAsia="Times New Roman" w:hAnsi="Times New Roman" w:cs="Times New Roman"/>
          <w:szCs w:val="18"/>
          <w:shd w:val="clear" w:color="auto" w:fill="FFFFFF"/>
          <w:lang w:eastAsia="lt-LT"/>
        </w:rPr>
        <w:t>.</w:t>
      </w:r>
      <w:r>
        <w:rPr>
          <w:rFonts w:ascii="Times New Roman" w:eastAsia="Times New Roman" w:hAnsi="Times New Roman" w:cs="Times New Roman"/>
          <w:szCs w:val="18"/>
          <w:shd w:val="clear" w:color="auto" w:fill="FFFFFF"/>
          <w:lang w:eastAsia="lt-LT"/>
        </w:rPr>
        <w:t xml:space="preserve"> </w:t>
      </w:r>
      <w:r w:rsidR="00E875BC" w:rsidRPr="00E875BC">
        <w:rPr>
          <w:rFonts w:ascii="Times New Roman" w:eastAsia="Times New Roman" w:hAnsi="Times New Roman" w:cs="Times New Roman"/>
          <w:szCs w:val="18"/>
          <w:shd w:val="clear" w:color="auto" w:fill="FFFFFF"/>
          <w:lang w:eastAsia="lt-LT"/>
        </w:rPr>
        <w:t>Senyvų žmonių organizme vidutinis klirensas kraujo plazmoje tuo metu, kai apykaita pusiausvyrinė, buvo šiek tiek mažesnis, negu jaunesnių asmenų</w:t>
      </w:r>
      <w:r w:rsidR="008D532C">
        <w:rPr>
          <w:rFonts w:ascii="Times New Roman" w:eastAsia="Times New Roman" w:hAnsi="Times New Roman" w:cs="Times New Roman"/>
          <w:szCs w:val="18"/>
          <w:shd w:val="clear" w:color="auto" w:fill="FFFFFF"/>
          <w:lang w:eastAsia="lt-LT"/>
        </w:rPr>
        <w:t xml:space="preserve"> </w:t>
      </w:r>
      <w:r w:rsidR="008D532C" w:rsidRPr="008D532C">
        <w:rPr>
          <w:rFonts w:ascii="Times New Roman" w:eastAsia="Times New Roman" w:hAnsi="Times New Roman" w:cs="Times New Roman"/>
          <w:szCs w:val="18"/>
          <w:shd w:val="clear" w:color="auto" w:fill="FFFFFF"/>
          <w:lang w:eastAsia="lt-LT"/>
        </w:rPr>
        <w:t>(žr. 4.2 skyrių)</w:t>
      </w:r>
      <w:r w:rsidR="00E875BC" w:rsidRPr="00E875BC">
        <w:rPr>
          <w:rFonts w:ascii="Times New Roman" w:eastAsia="Times New Roman" w:hAnsi="Times New Roman" w:cs="Times New Roman"/>
          <w:szCs w:val="18"/>
          <w:shd w:val="clear" w:color="auto" w:fill="FFFFFF"/>
          <w:lang w:eastAsia="lt-LT"/>
        </w:rPr>
        <w:t>.</w:t>
      </w:r>
    </w:p>
    <w:p w14:paraId="6A4FA395"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0C436DD0"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5.3</w:t>
      </w:r>
      <w:r w:rsidRPr="00E875BC">
        <w:rPr>
          <w:rFonts w:ascii="Times New Roman" w:eastAsia="Times New Roman" w:hAnsi="Times New Roman" w:cs="Times New Roman"/>
          <w:b/>
          <w:lang w:eastAsia="lt-LT"/>
        </w:rPr>
        <w:tab/>
        <w:t>Ikiklinikinių saugumo tyrimų duomenys</w:t>
      </w:r>
    </w:p>
    <w:p w14:paraId="11D88082"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39C6BAB1"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noProof/>
          <w:lang w:eastAsia="lt-LT"/>
        </w:rPr>
        <w:t xml:space="preserve">Ikiklinikinių tyrimų metu toksinis meloksikamo poveikis buvo toks pat, kaip kitų NVNU: dvejų rūšių gyvūnams nuolat vartojamos didelės dozės sukėlė </w:t>
      </w:r>
      <w:r w:rsidRPr="00E875BC">
        <w:rPr>
          <w:rFonts w:ascii="Times New Roman" w:eastAsia="Times New Roman" w:hAnsi="Times New Roman" w:cs="Times New Roman"/>
          <w:lang w:eastAsia="lt-LT"/>
        </w:rPr>
        <w:t xml:space="preserve">skrandžio ir žarnų išopėjimą ir erozijas bei inkstų spenelių nekrozę. </w:t>
      </w:r>
    </w:p>
    <w:p w14:paraId="17F4EC60"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A1CCAB6" w14:textId="701081FC" w:rsidR="00787563"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Toksinio poveikio reprodukcijai tyrimų su žiurkėmis metu enteriniu būdu vartojamos dozės, dariusios toksinį poveikį vaikingai patelei, t. y. 1 mg/kg kūno svorio arba didesnės, retino ovuliaciją, slopino implantaciją, sukėlė toksinį poveikį embrionui (dažnino jo rezorbciją). Toksinio poveikio reprodukcijai tyrimų metu žiurkėms ir triušiams enteriniu būdu vartojamos atitinkamai ne didesnės kaip 4 mg/kg kūno svorio ir 80 mg/kg kūno svorio paros dozės teratogeninio poveikio nesukėlė.</w:t>
      </w:r>
    </w:p>
    <w:p w14:paraId="2D99658F" w14:textId="77777777" w:rsidR="00787563" w:rsidRDefault="00787563" w:rsidP="00E875BC">
      <w:pPr>
        <w:tabs>
          <w:tab w:val="left" w:pos="567"/>
        </w:tabs>
        <w:spacing w:after="0" w:line="240" w:lineRule="auto"/>
        <w:rPr>
          <w:rFonts w:ascii="Times New Roman" w:eastAsia="Times New Roman" w:hAnsi="Times New Roman" w:cs="Times New Roman"/>
          <w:lang w:eastAsia="lt-LT"/>
        </w:rPr>
      </w:pPr>
    </w:p>
    <w:p w14:paraId="70D9F6B0"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Poveikį daranti dozė gydomąją paros dozę, rekomenduojamą vartoti žmogui (7,5 – 15 mg) ir apskaičiuotą mg/kg kūno svorio (75 kg sveriančiam asmeniui) viršijo 10 ar net 5 kartus. Vaikingumo pabaigoje vartojamo vaistinio preparato toksinis poveikis vaisiui buvo toks pat, kaip visų prostaglandinų sintezės inhibitorių. </w:t>
      </w:r>
    </w:p>
    <w:p w14:paraId="74D9B2AC"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Mutageninio poveikio įrodymų tyrimų </w:t>
      </w:r>
      <w:r w:rsidRPr="00E875BC">
        <w:rPr>
          <w:rFonts w:ascii="Times New Roman" w:eastAsia="Times New Roman" w:hAnsi="Times New Roman" w:cs="Times New Roman"/>
          <w:i/>
          <w:lang w:eastAsia="lt-LT"/>
        </w:rPr>
        <w:t xml:space="preserve">in vitro </w:t>
      </w:r>
      <w:r w:rsidRPr="00E875BC">
        <w:rPr>
          <w:rFonts w:ascii="Times New Roman" w:eastAsia="Times New Roman" w:hAnsi="Times New Roman" w:cs="Times New Roman"/>
          <w:lang w:eastAsia="lt-LT"/>
        </w:rPr>
        <w:t xml:space="preserve">bei </w:t>
      </w:r>
      <w:r w:rsidRPr="00E875BC">
        <w:rPr>
          <w:rFonts w:ascii="Times New Roman" w:eastAsia="Times New Roman" w:hAnsi="Times New Roman" w:cs="Times New Roman"/>
          <w:i/>
          <w:lang w:eastAsia="lt-LT"/>
        </w:rPr>
        <w:t>in vivo</w:t>
      </w:r>
      <w:r w:rsidRPr="00E875BC">
        <w:rPr>
          <w:rFonts w:ascii="Times New Roman" w:eastAsia="Times New Roman" w:hAnsi="Times New Roman" w:cs="Times New Roman"/>
          <w:lang w:eastAsia="lt-LT"/>
        </w:rPr>
        <w:t xml:space="preserve"> metu negauta. Pelėms ir žiurkėms vartojusioms dozes, kurios yra daug didesnes už gydomąją dozę, rekomenduojamą vartoti žmogui, kancerogeninio poveikio rizikos nenustatyta.</w:t>
      </w:r>
    </w:p>
    <w:p w14:paraId="5EA870AF"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EF7E1AE"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0699D6F0" w14:textId="77777777" w:rsidR="00E875BC" w:rsidRPr="00E875BC" w:rsidRDefault="00E875BC" w:rsidP="00E875BC">
      <w:pPr>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6.</w:t>
      </w:r>
      <w:r w:rsidRPr="00E875BC">
        <w:rPr>
          <w:rFonts w:ascii="Times New Roman" w:eastAsia="Times New Roman" w:hAnsi="Times New Roman" w:cs="Times New Roman"/>
          <w:b/>
          <w:caps/>
          <w:lang w:eastAsia="lt-LT"/>
        </w:rPr>
        <w:tab/>
        <w:t>farmacinė informacija</w:t>
      </w:r>
    </w:p>
    <w:p w14:paraId="56D75914"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1E812E55" w14:textId="77777777" w:rsidR="00E875BC" w:rsidRPr="00E875BC" w:rsidRDefault="00E875BC" w:rsidP="00E875BC">
      <w:pPr>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6.1</w:t>
      </w:r>
      <w:r w:rsidRPr="00E875BC">
        <w:rPr>
          <w:rFonts w:ascii="Times New Roman" w:eastAsia="Times New Roman" w:hAnsi="Times New Roman" w:cs="Times New Roman"/>
          <w:b/>
          <w:lang w:eastAsia="lt-LT"/>
        </w:rPr>
        <w:tab/>
        <w:t>Pagalbinių medžiagų sąrašas</w:t>
      </w:r>
    </w:p>
    <w:p w14:paraId="5CDB3317"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6043ECBE"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Laktozė monohidratas</w:t>
      </w:r>
    </w:p>
    <w:p w14:paraId="28DE2ABD"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Mikrokristalinė celiuliozė</w:t>
      </w:r>
    </w:p>
    <w:p w14:paraId="6E1A55D8"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Bevandenis koloidinis silicio dioksidas</w:t>
      </w:r>
    </w:p>
    <w:p w14:paraId="035C40B9"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Magnio stearatas </w:t>
      </w:r>
    </w:p>
    <w:p w14:paraId="052BB96D"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Natrio citratas dihidratas</w:t>
      </w:r>
    </w:p>
    <w:p w14:paraId="79753142"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Krospovidonas (A tipo)</w:t>
      </w:r>
    </w:p>
    <w:p w14:paraId="1FEFA6B1"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47DA9590" w14:textId="77777777" w:rsidR="00E875BC" w:rsidRPr="00E875BC" w:rsidRDefault="00E875BC" w:rsidP="00E875BC">
      <w:pPr>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6.2</w:t>
      </w:r>
      <w:r w:rsidRPr="00E875BC">
        <w:rPr>
          <w:rFonts w:ascii="Times New Roman" w:eastAsia="Times New Roman" w:hAnsi="Times New Roman" w:cs="Times New Roman"/>
          <w:b/>
          <w:lang w:eastAsia="lt-LT"/>
        </w:rPr>
        <w:tab/>
        <w:t>Nesuderinamumas</w:t>
      </w:r>
    </w:p>
    <w:p w14:paraId="27A8972C"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09BC2F01"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Duomenys nebūtini.</w:t>
      </w:r>
    </w:p>
    <w:p w14:paraId="1363FFCD"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7E59050E" w14:textId="77777777" w:rsidR="00E875BC" w:rsidRPr="00E875BC" w:rsidRDefault="00E875BC" w:rsidP="00E875BC">
      <w:pPr>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6.3</w:t>
      </w:r>
      <w:r w:rsidRPr="00E875BC">
        <w:rPr>
          <w:rFonts w:ascii="Times New Roman" w:eastAsia="Times New Roman" w:hAnsi="Times New Roman" w:cs="Times New Roman"/>
          <w:b/>
          <w:lang w:eastAsia="lt-LT"/>
        </w:rPr>
        <w:tab/>
        <w:t>Tinkamumo laikas</w:t>
      </w:r>
    </w:p>
    <w:p w14:paraId="3823E305"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53C91740"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lastRenderedPageBreak/>
        <w:t>3 metai.</w:t>
      </w:r>
    </w:p>
    <w:p w14:paraId="648DC352"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2D8B0F29" w14:textId="77777777" w:rsidR="00E875BC" w:rsidRPr="00E875BC" w:rsidRDefault="00E875BC" w:rsidP="00E875BC">
      <w:pPr>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6.4</w:t>
      </w:r>
      <w:r w:rsidRPr="00E875BC">
        <w:rPr>
          <w:rFonts w:ascii="Times New Roman" w:eastAsia="Times New Roman" w:hAnsi="Times New Roman" w:cs="Times New Roman"/>
          <w:b/>
          <w:lang w:eastAsia="lt-LT"/>
        </w:rPr>
        <w:tab/>
        <w:t>Specialios laikymo sąlygos</w:t>
      </w:r>
    </w:p>
    <w:p w14:paraId="4AD160B9" w14:textId="77777777" w:rsidR="00E875BC" w:rsidRPr="00E875BC" w:rsidRDefault="00E875BC" w:rsidP="00E875BC">
      <w:pPr>
        <w:spacing w:after="0" w:line="240" w:lineRule="auto"/>
        <w:rPr>
          <w:rFonts w:ascii="Times New Roman" w:eastAsia="Times New Roman" w:hAnsi="Times New Roman" w:cs="Times New Roman"/>
          <w:lang w:eastAsia="lt-LT"/>
        </w:rPr>
      </w:pPr>
    </w:p>
    <w:p w14:paraId="5D788853"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noProof/>
          <w:lang w:eastAsia="lt-LT"/>
        </w:rPr>
        <w:t>Šiam vaistiniam preparatui specialių laikymo sąlygų nereikia.</w:t>
      </w:r>
    </w:p>
    <w:p w14:paraId="7412C04D"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0E68363F" w14:textId="77777777" w:rsidR="00E875BC" w:rsidRPr="00E875BC" w:rsidRDefault="00E875BC" w:rsidP="00E875BC">
      <w:pPr>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6.5</w:t>
      </w:r>
      <w:r w:rsidRPr="00E875BC">
        <w:rPr>
          <w:rFonts w:ascii="Times New Roman" w:eastAsia="Times New Roman" w:hAnsi="Times New Roman" w:cs="Times New Roman"/>
          <w:b/>
          <w:lang w:eastAsia="lt-LT"/>
        </w:rPr>
        <w:tab/>
      </w:r>
      <w:r w:rsidRPr="00E875BC">
        <w:rPr>
          <w:rFonts w:ascii="Times New Roman" w:eastAsia="Times New Roman" w:hAnsi="Times New Roman" w:cs="Times New Roman"/>
          <w:b/>
          <w:bCs/>
          <w:lang w:eastAsia="lt-LT"/>
        </w:rPr>
        <w:t>Talpyklės pobūdis ir jos</w:t>
      </w:r>
      <w:r w:rsidRPr="00E875BC">
        <w:rPr>
          <w:rFonts w:ascii="Times New Roman" w:eastAsia="Times New Roman" w:hAnsi="Times New Roman" w:cs="Times New Roman"/>
          <w:lang w:eastAsia="lt-LT"/>
        </w:rPr>
        <w:t xml:space="preserve"> </w:t>
      </w:r>
      <w:r w:rsidRPr="00E875BC">
        <w:rPr>
          <w:rFonts w:ascii="Times New Roman" w:eastAsia="Times New Roman" w:hAnsi="Times New Roman" w:cs="Times New Roman"/>
          <w:b/>
          <w:lang w:eastAsia="lt-LT"/>
        </w:rPr>
        <w:t>turinys</w:t>
      </w:r>
    </w:p>
    <w:p w14:paraId="4EF5D47F"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47E5DC29" w14:textId="0B73B568"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Baltos nepermatomos PVC/PVDC/Al</w:t>
      </w:r>
      <w:r w:rsidR="0030080A">
        <w:rPr>
          <w:rFonts w:ascii="Times New Roman" w:eastAsia="Times New Roman" w:hAnsi="Times New Roman" w:cs="Times New Roman"/>
          <w:lang w:eastAsia="lt-LT"/>
        </w:rPr>
        <w:t>u</w:t>
      </w:r>
      <w:r w:rsidRPr="00E875BC">
        <w:rPr>
          <w:rFonts w:ascii="Times New Roman" w:eastAsia="Times New Roman" w:hAnsi="Times New Roman" w:cs="Times New Roman"/>
          <w:lang w:eastAsia="lt-LT"/>
        </w:rPr>
        <w:t xml:space="preserve"> lizdinės plokštelės ir pakuotės lapelis kartono dėžutėje.</w:t>
      </w:r>
    </w:p>
    <w:p w14:paraId="583BEA6F"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0D9D807D" w14:textId="77777777" w:rsidR="00787563" w:rsidRPr="007A5B21" w:rsidRDefault="006C6455" w:rsidP="00E875BC">
      <w:pPr>
        <w:spacing w:after="0" w:line="240" w:lineRule="auto"/>
        <w:ind w:left="567" w:hanging="567"/>
        <w:rPr>
          <w:rFonts w:ascii="Times New Roman" w:eastAsia="Times New Roman" w:hAnsi="Times New Roman" w:cs="Times New Roman"/>
          <w:i/>
          <w:lang w:eastAsia="lt-LT"/>
        </w:rPr>
      </w:pPr>
      <w:r w:rsidRPr="007A5B21">
        <w:rPr>
          <w:rFonts w:ascii="Times New Roman" w:eastAsia="Times New Roman" w:hAnsi="Times New Roman" w:cs="Times New Roman"/>
          <w:i/>
          <w:lang w:eastAsia="lt-LT"/>
        </w:rPr>
        <w:t>Pakuotės dydis</w:t>
      </w:r>
    </w:p>
    <w:p w14:paraId="6E56FEEB" w14:textId="77777777" w:rsidR="00E875BC" w:rsidRPr="00E875BC" w:rsidRDefault="00E875BC" w:rsidP="00787563">
      <w:pPr>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10, 20, 30, 60 arba 100 tablečių.</w:t>
      </w:r>
    </w:p>
    <w:p w14:paraId="1A7E7077"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7FAD38B4"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noProof/>
          <w:lang w:eastAsia="lt-LT"/>
        </w:rPr>
        <w:t>Gali būti tiekiamos ne visų dydžių pakuotės.</w:t>
      </w:r>
    </w:p>
    <w:p w14:paraId="3365496D"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4FBEB423" w14:textId="77777777" w:rsidR="00E875BC" w:rsidRPr="00E875BC" w:rsidRDefault="00E875BC" w:rsidP="00E875BC">
      <w:pPr>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6.6</w:t>
      </w:r>
      <w:r w:rsidRPr="00E875BC">
        <w:rPr>
          <w:rFonts w:ascii="Times New Roman" w:eastAsia="Times New Roman" w:hAnsi="Times New Roman" w:cs="Times New Roman"/>
          <w:b/>
          <w:lang w:eastAsia="lt-LT"/>
        </w:rPr>
        <w:tab/>
        <w:t>Specialūs reikalavimai atliekoms tvarkyti ir vaistiniam preparatui ruošti</w:t>
      </w:r>
    </w:p>
    <w:p w14:paraId="62117EE0"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543D413F"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Specialių reikalavimų nėra.</w:t>
      </w:r>
    </w:p>
    <w:p w14:paraId="4CFD00FA"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211B50A9"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2FF23511" w14:textId="77777777" w:rsidR="00E875BC" w:rsidRPr="00E875BC" w:rsidRDefault="00E875BC" w:rsidP="00E875BC">
      <w:pPr>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7.</w:t>
      </w:r>
      <w:r w:rsidRPr="00E875BC">
        <w:rPr>
          <w:rFonts w:ascii="Times New Roman" w:eastAsia="Times New Roman" w:hAnsi="Times New Roman" w:cs="Times New Roman"/>
          <w:b/>
          <w:caps/>
          <w:lang w:eastAsia="lt-LT"/>
        </w:rPr>
        <w:tab/>
        <w:t>REGISTRUOTOJAS</w:t>
      </w:r>
    </w:p>
    <w:p w14:paraId="79EAA690"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3A04D6E7" w14:textId="77777777" w:rsidR="00E875BC" w:rsidRPr="00E875BC" w:rsidRDefault="00E875BC" w:rsidP="00E875BC">
      <w:pPr>
        <w:spacing w:after="0" w:line="240" w:lineRule="auto"/>
        <w:rPr>
          <w:rFonts w:ascii="Times New Roman" w:eastAsia="Arial Unicode MS" w:hAnsi="Times New Roman" w:cs="Times New Roman"/>
          <w:noProof/>
          <w:lang w:eastAsia="lt-LT"/>
        </w:rPr>
      </w:pPr>
      <w:r w:rsidRPr="00E875BC">
        <w:rPr>
          <w:rFonts w:ascii="Times New Roman" w:eastAsia="Arial Unicode MS" w:hAnsi="Times New Roman" w:cs="Times New Roman"/>
          <w:noProof/>
          <w:lang w:eastAsia="lt-LT"/>
        </w:rPr>
        <w:t>Zentiva, k.s.</w:t>
      </w:r>
    </w:p>
    <w:p w14:paraId="66B527AB"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U kabelovny 130</w:t>
      </w:r>
    </w:p>
    <w:p w14:paraId="4EBFBD76"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Dolní Měcholupy</w:t>
      </w:r>
    </w:p>
    <w:p w14:paraId="2CD438C0" w14:textId="09B80110"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102 37 Praha 10</w:t>
      </w:r>
    </w:p>
    <w:p w14:paraId="6491F244"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Čekija</w:t>
      </w:r>
    </w:p>
    <w:p w14:paraId="4E0816B5"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275C0F32"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11BFCB28" w14:textId="77777777" w:rsidR="00E875BC" w:rsidRPr="00E875BC" w:rsidRDefault="00E875BC" w:rsidP="00E875BC">
      <w:pPr>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8.</w:t>
      </w:r>
      <w:r w:rsidRPr="00E875BC">
        <w:rPr>
          <w:rFonts w:ascii="Times New Roman" w:eastAsia="Times New Roman" w:hAnsi="Times New Roman" w:cs="Times New Roman"/>
          <w:b/>
          <w:caps/>
          <w:lang w:eastAsia="lt-LT"/>
        </w:rPr>
        <w:tab/>
        <w:t>REGISTRACIJOS PAŽYMĖJIMO NUMERIS (-IAI)</w:t>
      </w:r>
    </w:p>
    <w:p w14:paraId="05E176C8" w14:textId="77777777" w:rsidR="00E875BC" w:rsidRPr="00E875BC" w:rsidRDefault="00E875BC" w:rsidP="00E875BC">
      <w:pPr>
        <w:spacing w:after="0" w:line="240" w:lineRule="auto"/>
        <w:rPr>
          <w:rFonts w:ascii="Times New Roman" w:eastAsia="Times New Roman" w:hAnsi="Times New Roman" w:cs="Times New Roman"/>
          <w:lang w:eastAsia="lt-LT"/>
        </w:rPr>
      </w:pPr>
    </w:p>
    <w:p w14:paraId="35968171"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N10 – LT/1/05/0268/003</w:t>
      </w:r>
    </w:p>
    <w:p w14:paraId="69F09B06"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N20 – LT/1/05/0268/004</w:t>
      </w:r>
    </w:p>
    <w:p w14:paraId="4E782040"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N30 – LT/1/05/0268/008</w:t>
      </w:r>
    </w:p>
    <w:p w14:paraId="717A26BE"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N60 – LT/1/05/0268/009</w:t>
      </w:r>
    </w:p>
    <w:p w14:paraId="762D2BA6"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N100 – LT/1/05/0268/010</w:t>
      </w:r>
    </w:p>
    <w:p w14:paraId="3DF07D69" w14:textId="77777777" w:rsidR="00E875BC" w:rsidRPr="00DF150B" w:rsidRDefault="00E875BC" w:rsidP="00E875BC">
      <w:pPr>
        <w:spacing w:after="0" w:line="240" w:lineRule="auto"/>
        <w:ind w:left="567" w:hanging="567"/>
        <w:rPr>
          <w:rFonts w:ascii="Times New Roman" w:hAnsi="Times New Roman"/>
          <w:caps/>
        </w:rPr>
      </w:pPr>
    </w:p>
    <w:p w14:paraId="4E07F398" w14:textId="77777777" w:rsidR="00E875BC" w:rsidRPr="00DF150B" w:rsidRDefault="00E875BC" w:rsidP="00E875BC">
      <w:pPr>
        <w:spacing w:after="0" w:line="240" w:lineRule="auto"/>
        <w:ind w:left="567" w:hanging="567"/>
        <w:rPr>
          <w:rFonts w:ascii="Times New Roman" w:hAnsi="Times New Roman"/>
          <w:caps/>
        </w:rPr>
      </w:pPr>
    </w:p>
    <w:p w14:paraId="2218EEE1" w14:textId="77777777" w:rsidR="00E875BC" w:rsidRPr="00E875BC" w:rsidRDefault="00E875BC" w:rsidP="00E875BC">
      <w:pPr>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9.</w:t>
      </w:r>
      <w:r w:rsidRPr="00E875BC">
        <w:rPr>
          <w:rFonts w:ascii="Times New Roman" w:eastAsia="Times New Roman" w:hAnsi="Times New Roman" w:cs="Times New Roman"/>
          <w:b/>
          <w:caps/>
          <w:lang w:eastAsia="lt-LT"/>
        </w:rPr>
        <w:tab/>
        <w:t>REGISTRAVIMO / PERREGISTRAVIMO DATA</w:t>
      </w:r>
    </w:p>
    <w:p w14:paraId="3190ED5B"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1FEE77B4"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Registravimo data 2005 m. liepos 21 d.</w:t>
      </w:r>
    </w:p>
    <w:p w14:paraId="1A72FE59"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Paskutinio perregistravimo data 2010 m. kovo 31 d.</w:t>
      </w:r>
    </w:p>
    <w:p w14:paraId="48945A86"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7E619760"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00F92FC5"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b/>
          <w:caps/>
          <w:lang w:eastAsia="lt-LT"/>
        </w:rPr>
        <w:t>10.</w:t>
      </w:r>
      <w:r w:rsidRPr="00E875BC">
        <w:rPr>
          <w:rFonts w:ascii="Times New Roman" w:eastAsia="Times New Roman" w:hAnsi="Times New Roman" w:cs="Times New Roman"/>
          <w:b/>
          <w:caps/>
          <w:lang w:eastAsia="lt-LT"/>
        </w:rPr>
        <w:tab/>
        <w:t>teksto peržiūros data</w:t>
      </w:r>
    </w:p>
    <w:p w14:paraId="72AA4FA3" w14:textId="77777777" w:rsidR="00E875BC" w:rsidRDefault="00E875BC" w:rsidP="00E875BC">
      <w:pPr>
        <w:tabs>
          <w:tab w:val="left" w:pos="567"/>
        </w:tabs>
        <w:spacing w:after="0" w:line="240" w:lineRule="auto"/>
        <w:rPr>
          <w:rFonts w:ascii="Times New Roman" w:eastAsia="Times New Roman" w:hAnsi="Times New Roman" w:cs="Times New Roman"/>
          <w:lang w:eastAsia="lt-LT"/>
        </w:rPr>
      </w:pPr>
    </w:p>
    <w:p w14:paraId="1A3795B0" w14:textId="79BE0AAA" w:rsidR="00DC00A6" w:rsidRDefault="00686ABA" w:rsidP="00DC00A6">
      <w:pPr>
        <w:spacing w:after="0" w:line="240" w:lineRule="auto"/>
        <w:rPr>
          <w:rFonts w:ascii="Times New Roman" w:hAnsi="Times New Roman"/>
        </w:rPr>
      </w:pPr>
      <w:r>
        <w:rPr>
          <w:rFonts w:ascii="Times New Roman" w:hAnsi="Times New Roman"/>
        </w:rPr>
        <w:t>20</w:t>
      </w:r>
      <w:r w:rsidR="007762B8">
        <w:rPr>
          <w:rFonts w:ascii="Times New Roman" w:hAnsi="Times New Roman"/>
        </w:rPr>
        <w:t>2</w:t>
      </w:r>
      <w:r w:rsidR="001351D4">
        <w:rPr>
          <w:rFonts w:ascii="Times New Roman" w:hAnsi="Times New Roman"/>
        </w:rPr>
        <w:t>3</w:t>
      </w:r>
      <w:r>
        <w:rPr>
          <w:rFonts w:ascii="Times New Roman" w:hAnsi="Times New Roman"/>
        </w:rPr>
        <w:t xml:space="preserve"> m. </w:t>
      </w:r>
      <w:r w:rsidR="001351D4">
        <w:rPr>
          <w:rFonts w:ascii="Times New Roman" w:hAnsi="Times New Roman"/>
        </w:rPr>
        <w:t>rugpjūčio 8</w:t>
      </w:r>
      <w:r w:rsidR="00DC00A6">
        <w:rPr>
          <w:rFonts w:ascii="Times New Roman" w:hAnsi="Times New Roman"/>
        </w:rPr>
        <w:t xml:space="preserve"> d.</w:t>
      </w:r>
    </w:p>
    <w:p w14:paraId="0ABE0D77"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381746CD"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Išsami informacija apie šį vaistinį preparatą pateikiama Valstybinės vaistų kontrolės tarnybos prie Lietuvos Respublikos sveikatos apsaugos ministerijos tinklalapyje </w:t>
      </w:r>
      <w:hyperlink r:id="rId7" w:history="1">
        <w:r w:rsidRPr="00E875BC">
          <w:rPr>
            <w:rFonts w:ascii="Times New Roman" w:eastAsia="Times New Roman" w:hAnsi="Times New Roman" w:cs="Times New Roman"/>
            <w:color w:val="0000FF"/>
            <w:u w:val="single"/>
            <w:lang w:eastAsia="lt-LT"/>
          </w:rPr>
          <w:t>http://www.vvkt.lt/</w:t>
        </w:r>
      </w:hyperlink>
    </w:p>
    <w:p w14:paraId="700405A1"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br w:type="page"/>
      </w:r>
    </w:p>
    <w:p w14:paraId="6558E58D"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E6B3A00"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29CDB6F"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69AE51A"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F53DDA1"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6F6A3264"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581C1C6A"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497AF289"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0CB75E6B"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1ADF0E1"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38FEE8EA"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63A388B"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297F6AD"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3ADF1DF2"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C8C9140"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57AD10E7"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56E40CA"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1B85B2E"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688EA65C"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43910F88"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F0DB4C4"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3BDC8D4F"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725DBD4" w14:textId="77777777" w:rsidR="00E875BC" w:rsidRPr="00E875BC" w:rsidRDefault="00E875BC" w:rsidP="00E875BC">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128"/>
      <w:bookmarkStart w:id="3" w:name="_Toc129243253"/>
    </w:p>
    <w:p w14:paraId="226F1C79" w14:textId="77777777" w:rsidR="00E875BC" w:rsidRPr="00E875BC" w:rsidRDefault="00E875BC" w:rsidP="00E875BC">
      <w:pPr>
        <w:tabs>
          <w:tab w:val="left" w:pos="567"/>
        </w:tabs>
        <w:spacing w:after="0" w:line="240" w:lineRule="auto"/>
        <w:ind w:left="567" w:hanging="567"/>
        <w:jc w:val="center"/>
        <w:outlineLvl w:val="0"/>
        <w:rPr>
          <w:rFonts w:ascii="Times New Roman" w:eastAsia="Times New Roman" w:hAnsi="Times New Roman" w:cs="Times New Roman"/>
          <w:b/>
          <w:caps/>
        </w:rPr>
      </w:pPr>
      <w:r w:rsidRPr="00E875BC">
        <w:rPr>
          <w:rFonts w:ascii="Times New Roman" w:eastAsia="Times New Roman" w:hAnsi="Times New Roman" w:cs="Times New Roman"/>
          <w:b/>
          <w:caps/>
        </w:rPr>
        <w:t>II PRIEDAS</w:t>
      </w:r>
      <w:bookmarkEnd w:id="2"/>
      <w:bookmarkEnd w:id="3"/>
    </w:p>
    <w:p w14:paraId="1BA41A3D" w14:textId="77777777" w:rsidR="00E875BC" w:rsidRPr="00E875BC" w:rsidRDefault="00E875BC" w:rsidP="00E875BC">
      <w:pPr>
        <w:tabs>
          <w:tab w:val="left" w:pos="567"/>
        </w:tabs>
        <w:spacing w:after="0" w:line="240" w:lineRule="auto"/>
        <w:ind w:left="567" w:hanging="567"/>
        <w:jc w:val="center"/>
        <w:outlineLvl w:val="0"/>
        <w:rPr>
          <w:rFonts w:ascii="Times New Roman" w:eastAsia="Times New Roman" w:hAnsi="Times New Roman" w:cs="Times New Roman"/>
          <w:b/>
          <w:caps/>
        </w:rPr>
      </w:pPr>
    </w:p>
    <w:p w14:paraId="018F4631" w14:textId="77777777" w:rsidR="00E875BC" w:rsidRPr="00E875BC" w:rsidRDefault="00E875BC" w:rsidP="00E875BC">
      <w:pPr>
        <w:tabs>
          <w:tab w:val="left" w:pos="567"/>
        </w:tabs>
        <w:spacing w:after="0" w:line="240" w:lineRule="auto"/>
        <w:ind w:left="567" w:hanging="567"/>
        <w:jc w:val="center"/>
        <w:outlineLvl w:val="0"/>
        <w:rPr>
          <w:rFonts w:ascii="Times New Roman" w:eastAsia="Times New Roman" w:hAnsi="Times New Roman" w:cs="Times New Roman"/>
          <w:b/>
          <w:caps/>
        </w:rPr>
      </w:pPr>
      <w:r w:rsidRPr="00E875BC">
        <w:rPr>
          <w:rFonts w:ascii="Times New Roman" w:eastAsia="Times New Roman" w:hAnsi="Times New Roman" w:cs="Times New Roman"/>
          <w:b/>
          <w:caps/>
        </w:rPr>
        <w:t xml:space="preserve">REGISTRACIJOS SĄLYGOS </w:t>
      </w:r>
    </w:p>
    <w:p w14:paraId="708489D5" w14:textId="77777777" w:rsidR="00E875BC" w:rsidRPr="00E875BC" w:rsidRDefault="00E875BC" w:rsidP="00E875BC">
      <w:pPr>
        <w:tabs>
          <w:tab w:val="left" w:pos="567"/>
        </w:tabs>
        <w:spacing w:after="0" w:line="240" w:lineRule="auto"/>
        <w:ind w:left="567" w:hanging="567"/>
        <w:jc w:val="center"/>
        <w:outlineLvl w:val="0"/>
        <w:rPr>
          <w:rFonts w:ascii="Times New Roman" w:eastAsia="Times New Roman" w:hAnsi="Times New Roman" w:cs="Times New Roman"/>
          <w:b/>
          <w:caps/>
        </w:rPr>
      </w:pPr>
    </w:p>
    <w:p w14:paraId="27A8ADE3" w14:textId="77777777" w:rsidR="00E875BC" w:rsidRPr="00E875BC" w:rsidRDefault="00E875BC" w:rsidP="00E875BC">
      <w:pPr>
        <w:tabs>
          <w:tab w:val="left" w:pos="1701"/>
        </w:tabs>
        <w:spacing w:after="0" w:line="240" w:lineRule="auto"/>
        <w:ind w:left="1701" w:hanging="567"/>
        <w:rPr>
          <w:rFonts w:ascii="Times New Roman" w:eastAsia="Times New Roman" w:hAnsi="Times New Roman" w:cs="Times New Roman"/>
          <w:b/>
          <w:highlight w:val="yellow"/>
        </w:rPr>
      </w:pPr>
      <w:r w:rsidRPr="00E875BC">
        <w:rPr>
          <w:rFonts w:ascii="Times New Roman" w:eastAsia="Times New Roman" w:hAnsi="Times New Roman" w:cs="Times New Roman"/>
          <w:b/>
        </w:rPr>
        <w:t>A.</w:t>
      </w:r>
      <w:r w:rsidRPr="00E875BC">
        <w:rPr>
          <w:rFonts w:ascii="Times New Roman" w:eastAsia="Times New Roman" w:hAnsi="Times New Roman" w:cs="Times New Roman"/>
          <w:b/>
        </w:rPr>
        <w:tab/>
        <w:t>GAMINTOJAS (-AI), ATSAKINGAS (-I) UŽ SERIJŲ IŠLEIDIMĄ</w:t>
      </w:r>
    </w:p>
    <w:p w14:paraId="0D23A613" w14:textId="77777777" w:rsidR="00E875BC" w:rsidRPr="00E875BC" w:rsidRDefault="00E875BC" w:rsidP="00E875BC">
      <w:pPr>
        <w:spacing w:after="0" w:line="240" w:lineRule="auto"/>
        <w:rPr>
          <w:rFonts w:ascii="Times New Roman" w:eastAsia="Times New Roman" w:hAnsi="Times New Roman" w:cs="Times New Roman"/>
          <w:highlight w:val="yellow"/>
        </w:rPr>
      </w:pPr>
    </w:p>
    <w:p w14:paraId="2BA6DAC1" w14:textId="77777777" w:rsidR="00E875BC" w:rsidRPr="00E875BC" w:rsidRDefault="00E875BC" w:rsidP="00E875BC">
      <w:pPr>
        <w:tabs>
          <w:tab w:val="left" w:pos="1701"/>
        </w:tabs>
        <w:spacing w:after="0" w:line="240" w:lineRule="auto"/>
        <w:ind w:left="1701" w:hanging="567"/>
        <w:rPr>
          <w:rFonts w:ascii="Times New Roman" w:eastAsia="Times New Roman" w:hAnsi="Times New Roman" w:cs="Times New Roman"/>
          <w:b/>
        </w:rPr>
      </w:pPr>
      <w:r w:rsidRPr="00E875BC">
        <w:rPr>
          <w:rFonts w:ascii="Times New Roman" w:eastAsia="Times New Roman" w:hAnsi="Times New Roman" w:cs="Times New Roman"/>
          <w:b/>
        </w:rPr>
        <w:t>B.</w:t>
      </w:r>
      <w:r w:rsidRPr="00E875BC">
        <w:rPr>
          <w:rFonts w:ascii="Times New Roman" w:eastAsia="Times New Roman" w:hAnsi="Times New Roman" w:cs="Times New Roman"/>
          <w:b/>
        </w:rPr>
        <w:tab/>
        <w:t>TIEKIMO IR VARTOJIMO SĄLYGOS AR APRIBOJIMAI</w:t>
      </w:r>
    </w:p>
    <w:p w14:paraId="3B22EC44"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45CEB17D"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57BD883"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B2DD3BD" w14:textId="77777777" w:rsidR="00E875BC" w:rsidRPr="00E875BC" w:rsidRDefault="00E875BC" w:rsidP="00E875BC">
      <w:pPr>
        <w:tabs>
          <w:tab w:val="left" w:pos="567"/>
        </w:tabs>
        <w:spacing w:after="0" w:line="240" w:lineRule="auto"/>
        <w:rPr>
          <w:rFonts w:ascii="Times New Roman" w:eastAsia="Times New Roman" w:hAnsi="Times New Roman" w:cs="Times New Roman"/>
          <w:b/>
          <w:lang w:eastAsia="lt-LT"/>
        </w:rPr>
      </w:pPr>
      <w:r w:rsidRPr="00E875BC">
        <w:rPr>
          <w:rFonts w:ascii="Times New Roman" w:eastAsia="Times New Roman" w:hAnsi="Times New Roman" w:cs="Times New Roman"/>
          <w:lang w:eastAsia="lt-LT"/>
        </w:rPr>
        <w:br w:type="page"/>
      </w:r>
      <w:r w:rsidRPr="00E875BC">
        <w:rPr>
          <w:rFonts w:ascii="Times New Roman" w:eastAsia="Times New Roman" w:hAnsi="Times New Roman" w:cs="Times New Roman"/>
          <w:b/>
          <w:lang w:eastAsia="lt-LT"/>
        </w:rPr>
        <w:lastRenderedPageBreak/>
        <w:t>A.</w:t>
      </w:r>
      <w:r w:rsidRPr="00E875BC">
        <w:rPr>
          <w:rFonts w:ascii="Times New Roman" w:eastAsia="Times New Roman" w:hAnsi="Times New Roman" w:cs="Times New Roman"/>
          <w:b/>
          <w:lang w:eastAsia="lt-LT"/>
        </w:rPr>
        <w:tab/>
        <w:t>GAMINTOJAS (-AI), ATSAKINGAS (-I) UŽ SERIJŲ IŠLEIDIMĄ</w:t>
      </w:r>
    </w:p>
    <w:p w14:paraId="4820AB56"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859EC7E" w14:textId="77777777" w:rsidR="00E875BC" w:rsidRPr="00E875BC" w:rsidRDefault="00E875BC" w:rsidP="00E875BC">
      <w:pPr>
        <w:tabs>
          <w:tab w:val="left" w:pos="567"/>
        </w:tabs>
        <w:spacing w:after="0" w:line="240" w:lineRule="auto"/>
        <w:rPr>
          <w:rFonts w:ascii="Times New Roman" w:eastAsia="Times New Roman" w:hAnsi="Times New Roman" w:cs="Times New Roman"/>
          <w:u w:val="single"/>
          <w:lang w:eastAsia="lt-LT"/>
        </w:rPr>
      </w:pPr>
      <w:r w:rsidRPr="00E875BC">
        <w:rPr>
          <w:rFonts w:ascii="Times New Roman" w:eastAsia="Times New Roman" w:hAnsi="Times New Roman" w:cs="Times New Roman"/>
          <w:u w:val="single"/>
          <w:lang w:eastAsia="lt-LT"/>
        </w:rPr>
        <w:t>Gamintojo (-ų), atsakingo (-ų) už serijų išleidimą, pavadinimas (-ai) ir adresas (-ai)</w:t>
      </w:r>
    </w:p>
    <w:p w14:paraId="1CD266FB" w14:textId="77777777" w:rsidR="00E875BC" w:rsidRPr="00E875BC" w:rsidRDefault="00E875BC" w:rsidP="00E875BC">
      <w:pPr>
        <w:spacing w:after="0" w:line="240" w:lineRule="auto"/>
        <w:rPr>
          <w:rFonts w:ascii="Times New Roman" w:eastAsia="Times New Roman" w:hAnsi="Times New Roman" w:cs="Times New Roman"/>
          <w:lang w:eastAsia="lt-LT"/>
        </w:rPr>
      </w:pPr>
    </w:p>
    <w:p w14:paraId="4EC5706B" w14:textId="77777777" w:rsidR="00E875BC" w:rsidRPr="00E875BC" w:rsidRDefault="00E875BC" w:rsidP="00E875BC">
      <w:pPr>
        <w:spacing w:after="0" w:line="240" w:lineRule="auto"/>
        <w:rPr>
          <w:rFonts w:ascii="Times New Roman" w:eastAsia="Arial Unicode MS" w:hAnsi="Times New Roman" w:cs="Times New Roman"/>
          <w:noProof/>
          <w:lang w:eastAsia="lt-LT"/>
        </w:rPr>
      </w:pPr>
      <w:r w:rsidRPr="00E875BC">
        <w:rPr>
          <w:rFonts w:ascii="Times New Roman" w:eastAsia="Arial Unicode MS" w:hAnsi="Times New Roman" w:cs="Times New Roman"/>
          <w:noProof/>
          <w:lang w:eastAsia="lt-LT"/>
        </w:rPr>
        <w:t>Zentiva, k.s.</w:t>
      </w:r>
    </w:p>
    <w:p w14:paraId="07768C6B"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U kabelovny 130</w:t>
      </w:r>
    </w:p>
    <w:p w14:paraId="69F5ACA6"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Dolní Měcholupy </w:t>
      </w:r>
    </w:p>
    <w:p w14:paraId="10ED5CF6" w14:textId="4B0429D1"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102 37 Praha 10</w:t>
      </w:r>
    </w:p>
    <w:p w14:paraId="7D13F81E"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Čekija</w:t>
      </w:r>
    </w:p>
    <w:p w14:paraId="0E0D39EC" w14:textId="77777777" w:rsidR="00E875BC" w:rsidRPr="00E875BC" w:rsidRDefault="00E875BC" w:rsidP="00E875BC">
      <w:pPr>
        <w:spacing w:after="0" w:line="240" w:lineRule="auto"/>
        <w:rPr>
          <w:rFonts w:ascii="Times New Roman" w:eastAsia="Times New Roman" w:hAnsi="Times New Roman" w:cs="Times New Roman"/>
          <w:lang w:eastAsia="lt-LT"/>
        </w:rPr>
      </w:pPr>
    </w:p>
    <w:p w14:paraId="2C73D067" w14:textId="77777777" w:rsidR="00E875BC" w:rsidRPr="00E875BC" w:rsidRDefault="00E875BC" w:rsidP="00E875BC">
      <w:pPr>
        <w:spacing w:after="0" w:line="240" w:lineRule="auto"/>
        <w:rPr>
          <w:rFonts w:ascii="Times New Roman" w:eastAsia="Times New Roman" w:hAnsi="Times New Roman" w:cs="Times New Roman"/>
          <w:lang w:eastAsia="lt-LT"/>
        </w:rPr>
      </w:pPr>
    </w:p>
    <w:p w14:paraId="720EC5B3" w14:textId="77777777" w:rsidR="00E875BC" w:rsidRPr="00E875BC" w:rsidRDefault="00E875BC" w:rsidP="00E875BC">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29"/>
      <w:bookmarkStart w:id="5" w:name="_Toc129243254"/>
      <w:bookmarkStart w:id="6" w:name="_Toc129243255"/>
      <w:bookmarkStart w:id="7" w:name="_Toc129243130"/>
      <w:r w:rsidRPr="00E875BC">
        <w:rPr>
          <w:rFonts w:ascii="Times New Roman" w:eastAsia="Times New Roman" w:hAnsi="Times New Roman" w:cs="Times New Roman"/>
          <w:b/>
        </w:rPr>
        <w:t>B.</w:t>
      </w:r>
      <w:r w:rsidRPr="00E875BC">
        <w:rPr>
          <w:rFonts w:ascii="Times New Roman" w:eastAsia="Times New Roman" w:hAnsi="Times New Roman" w:cs="Times New Roman"/>
          <w:b/>
        </w:rPr>
        <w:tab/>
        <w:t>TIEKIMO IR VARTOJIMO SĄLYGOS AR APRIBOJIMAI</w:t>
      </w:r>
      <w:bookmarkEnd w:id="4"/>
      <w:bookmarkEnd w:id="5"/>
      <w:bookmarkEnd w:id="6"/>
      <w:bookmarkEnd w:id="7"/>
    </w:p>
    <w:p w14:paraId="3BC34C67" w14:textId="77777777" w:rsidR="00E875BC" w:rsidRPr="00E875BC" w:rsidRDefault="00E875BC" w:rsidP="00E875BC">
      <w:pPr>
        <w:spacing w:after="0" w:line="240" w:lineRule="auto"/>
        <w:rPr>
          <w:rFonts w:ascii="Times New Roman" w:eastAsia="Times New Roman" w:hAnsi="Times New Roman" w:cs="Times New Roman"/>
        </w:rPr>
      </w:pPr>
    </w:p>
    <w:p w14:paraId="4E56E64E" w14:textId="77777777" w:rsidR="00E875BC" w:rsidRPr="00E875BC" w:rsidRDefault="00E875BC" w:rsidP="00E875BC">
      <w:pPr>
        <w:spacing w:after="0" w:line="240" w:lineRule="auto"/>
        <w:rPr>
          <w:rFonts w:ascii="Times New Roman" w:eastAsia="Times New Roman" w:hAnsi="Times New Roman" w:cs="Times New Roman"/>
        </w:rPr>
      </w:pPr>
      <w:r w:rsidRPr="00E875BC">
        <w:rPr>
          <w:rFonts w:ascii="Times New Roman" w:eastAsia="Times New Roman" w:hAnsi="Times New Roman" w:cs="Times New Roman"/>
        </w:rPr>
        <w:t>Receptinis vaistinis preparatas.</w:t>
      </w:r>
    </w:p>
    <w:p w14:paraId="76CE24D6" w14:textId="77777777" w:rsidR="00E875BC" w:rsidRPr="00E875BC" w:rsidRDefault="00E875BC" w:rsidP="00E875BC">
      <w:pPr>
        <w:spacing w:after="0" w:line="240" w:lineRule="auto"/>
        <w:rPr>
          <w:rFonts w:ascii="Times New Roman" w:eastAsia="Times New Roman" w:hAnsi="Times New Roman" w:cs="Times New Roman"/>
          <w:noProof/>
          <w:highlight w:val="yellow"/>
        </w:rPr>
      </w:pPr>
    </w:p>
    <w:p w14:paraId="5D681229"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br w:type="page"/>
      </w:r>
    </w:p>
    <w:p w14:paraId="7C8DA8CD"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6191AE9E"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CE4BDD7"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5E539DCC"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48D979E5"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5A26176A"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025D1374"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47C009BB"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D421471"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5B1704CC"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D1FE678"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6BD953B2"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0B6CC628"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66FAB4FC"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3AFE1A30"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413F79D4"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3B31A46A"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A7D4DA5"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3418BCA9"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340A73D7"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00ACDC9"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098540DC"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5815EB2C" w14:textId="77777777" w:rsidR="00E875BC" w:rsidRPr="00E875BC" w:rsidRDefault="00E875BC" w:rsidP="00E875BC">
      <w:pPr>
        <w:tabs>
          <w:tab w:val="left" w:pos="567"/>
        </w:tabs>
        <w:spacing w:after="0" w:line="240" w:lineRule="auto"/>
        <w:jc w:val="center"/>
        <w:outlineLvl w:val="0"/>
        <w:rPr>
          <w:rFonts w:ascii="Times New Roman" w:eastAsia="Times New Roman" w:hAnsi="Times New Roman" w:cs="Times New Roman"/>
          <w:b/>
          <w:kern w:val="28"/>
          <w:lang w:eastAsia="lt-LT"/>
        </w:rPr>
      </w:pPr>
    </w:p>
    <w:p w14:paraId="5BEBDA1D" w14:textId="77777777" w:rsidR="00E875BC" w:rsidRPr="00E875BC" w:rsidRDefault="00E875BC" w:rsidP="00E875BC">
      <w:pPr>
        <w:tabs>
          <w:tab w:val="left" w:pos="567"/>
        </w:tabs>
        <w:spacing w:after="0" w:line="240" w:lineRule="auto"/>
        <w:jc w:val="center"/>
        <w:outlineLvl w:val="0"/>
        <w:rPr>
          <w:rFonts w:ascii="Times New Roman" w:eastAsia="Times New Roman" w:hAnsi="Times New Roman" w:cs="Times New Roman"/>
          <w:b/>
          <w:kern w:val="28"/>
          <w:lang w:eastAsia="lt-LT"/>
        </w:rPr>
      </w:pPr>
      <w:r w:rsidRPr="00E875BC">
        <w:rPr>
          <w:rFonts w:ascii="Times New Roman" w:eastAsia="Times New Roman" w:hAnsi="Times New Roman" w:cs="Times New Roman"/>
          <w:b/>
          <w:kern w:val="28"/>
          <w:lang w:eastAsia="lt-LT"/>
        </w:rPr>
        <w:t>III PRIEDAS</w:t>
      </w:r>
    </w:p>
    <w:p w14:paraId="021B704B"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1AF93FB" w14:textId="77777777" w:rsidR="00E875BC" w:rsidRPr="00E875BC" w:rsidRDefault="00E875BC" w:rsidP="00E875BC">
      <w:pPr>
        <w:tabs>
          <w:tab w:val="left" w:pos="567"/>
        </w:tabs>
        <w:spacing w:after="0" w:line="240" w:lineRule="auto"/>
        <w:jc w:val="center"/>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ŽENKLINIMAS IR PAKUOTĖS LAPELIS</w:t>
      </w:r>
    </w:p>
    <w:p w14:paraId="77CD00DD"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br w:type="page"/>
      </w:r>
    </w:p>
    <w:p w14:paraId="0EA718CC"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3B6EFCFC"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BEC3633"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FE81686"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5B4DDE9"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6B1F535"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418C9A0"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5FBAAA9"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2CEDD53"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050DA162"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6F4D330"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956C72F"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01241B89"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614118DB"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9636B58"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619CF7C"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7398A95"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5865B5B"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3E6B9B2F"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412D2DEB"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D477406"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393AFA59"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6A2FF07" w14:textId="77777777" w:rsidR="00E875BC" w:rsidRPr="00E875BC" w:rsidRDefault="00E875BC" w:rsidP="00E875BC">
      <w:pPr>
        <w:tabs>
          <w:tab w:val="left" w:pos="567"/>
        </w:tabs>
        <w:spacing w:after="0" w:line="240" w:lineRule="auto"/>
        <w:jc w:val="center"/>
        <w:outlineLvl w:val="0"/>
        <w:rPr>
          <w:rFonts w:ascii="Times New Roman" w:eastAsia="Times New Roman" w:hAnsi="Times New Roman" w:cs="Times New Roman"/>
          <w:b/>
          <w:kern w:val="28"/>
          <w:lang w:eastAsia="lt-LT"/>
        </w:rPr>
      </w:pPr>
    </w:p>
    <w:p w14:paraId="561E6916" w14:textId="77777777" w:rsidR="00E875BC" w:rsidRPr="00E875BC" w:rsidRDefault="00E875BC" w:rsidP="00E875BC">
      <w:pPr>
        <w:tabs>
          <w:tab w:val="left" w:pos="567"/>
        </w:tabs>
        <w:spacing w:after="0" w:line="240" w:lineRule="auto"/>
        <w:jc w:val="center"/>
        <w:outlineLvl w:val="0"/>
        <w:rPr>
          <w:rFonts w:ascii="Times New Roman" w:eastAsia="Times New Roman" w:hAnsi="Times New Roman" w:cs="Times New Roman"/>
          <w:b/>
          <w:kern w:val="28"/>
          <w:lang w:eastAsia="lt-LT"/>
        </w:rPr>
      </w:pPr>
      <w:r w:rsidRPr="00E875BC">
        <w:rPr>
          <w:rFonts w:ascii="Times New Roman" w:eastAsia="Times New Roman" w:hAnsi="Times New Roman" w:cs="Times New Roman"/>
          <w:b/>
          <w:kern w:val="28"/>
          <w:lang w:eastAsia="lt-LT"/>
        </w:rPr>
        <w:t>A. ŽENKLINIMAS</w:t>
      </w:r>
    </w:p>
    <w:p w14:paraId="67B25E03"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br w:type="page"/>
      </w:r>
    </w:p>
    <w:p w14:paraId="40CD7DF2" w14:textId="77777777" w:rsidR="00E875BC" w:rsidRPr="00E875BC" w:rsidRDefault="00E875BC" w:rsidP="00E87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lastRenderedPageBreak/>
        <w:t xml:space="preserve">Informacija ant </w:t>
      </w:r>
      <w:r w:rsidRPr="00E875BC">
        <w:rPr>
          <w:rFonts w:ascii="Times New Roman" w:eastAsia="Times New Roman" w:hAnsi="Times New Roman" w:cs="Times New Roman"/>
          <w:b/>
          <w:bCs/>
          <w:lang w:eastAsia="lt-LT"/>
        </w:rPr>
        <w:t>IŠORINĖS</w:t>
      </w:r>
      <w:r w:rsidRPr="00E875BC">
        <w:rPr>
          <w:rFonts w:ascii="Times New Roman" w:eastAsia="Times New Roman" w:hAnsi="Times New Roman" w:cs="Times New Roman"/>
          <w:lang w:eastAsia="lt-LT"/>
        </w:rPr>
        <w:t xml:space="preserve"> </w:t>
      </w:r>
      <w:r w:rsidRPr="00E875BC">
        <w:rPr>
          <w:rFonts w:ascii="Times New Roman" w:eastAsia="Times New Roman" w:hAnsi="Times New Roman" w:cs="Times New Roman"/>
          <w:b/>
          <w:caps/>
          <w:lang w:eastAsia="lt-LT"/>
        </w:rPr>
        <w:t xml:space="preserve">pakuotės </w:t>
      </w:r>
    </w:p>
    <w:p w14:paraId="26657320" w14:textId="77777777" w:rsidR="00E875BC" w:rsidRPr="00E875BC" w:rsidRDefault="00E875BC" w:rsidP="00E87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lang w:eastAsia="lt-LT"/>
        </w:rPr>
      </w:pPr>
    </w:p>
    <w:p w14:paraId="1CFE4DAC" w14:textId="77777777" w:rsidR="00E875BC" w:rsidRPr="00E875BC" w:rsidRDefault="00E875BC" w:rsidP="00E87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KARTONO dėžutė</w:t>
      </w:r>
    </w:p>
    <w:p w14:paraId="62F6780E"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2468903F"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5A728E96" w14:textId="77777777" w:rsidR="00E875BC" w:rsidRPr="00E875BC" w:rsidRDefault="00E875BC" w:rsidP="00E87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1.</w:t>
      </w:r>
      <w:r w:rsidRPr="00E875BC">
        <w:rPr>
          <w:rFonts w:ascii="Times New Roman" w:eastAsia="Times New Roman" w:hAnsi="Times New Roman" w:cs="Times New Roman"/>
          <w:b/>
          <w:caps/>
          <w:lang w:eastAsia="lt-LT"/>
        </w:rPr>
        <w:tab/>
        <w:t>vaistinio preparato pavadinimas</w:t>
      </w:r>
    </w:p>
    <w:p w14:paraId="77D4F831"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404258A0" w14:textId="77777777" w:rsidR="005E586D" w:rsidRPr="00E875BC" w:rsidRDefault="00E875BC" w:rsidP="007A5B21">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Recoxa 15 mg tabletės</w:t>
      </w:r>
    </w:p>
    <w:p w14:paraId="4C4ED076" w14:textId="170A2D6C" w:rsidR="00E875BC" w:rsidRPr="00E875BC" w:rsidRDefault="0099224D" w:rsidP="00E875BC">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meloksikamas</w:t>
      </w:r>
    </w:p>
    <w:p w14:paraId="06A00CA6"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4511DE3F"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5987FB97" w14:textId="77777777" w:rsidR="00E875BC" w:rsidRPr="00E875BC" w:rsidRDefault="00E875BC" w:rsidP="00E87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2.</w:t>
      </w:r>
      <w:r w:rsidRPr="00E875BC">
        <w:rPr>
          <w:rFonts w:ascii="Times New Roman" w:eastAsia="Times New Roman" w:hAnsi="Times New Roman" w:cs="Times New Roman"/>
          <w:b/>
          <w:caps/>
          <w:lang w:eastAsia="lt-LT"/>
        </w:rPr>
        <w:tab/>
        <w:t xml:space="preserve">VEIKLIOJI (-IOS) MEDŽIAGA (-OS) IR JOS (-Ų) KIEKIS (-IAI) </w:t>
      </w:r>
    </w:p>
    <w:p w14:paraId="50CBAE7D" w14:textId="77777777" w:rsidR="005E586D" w:rsidRPr="00E875BC" w:rsidRDefault="005E586D" w:rsidP="005E586D">
      <w:pPr>
        <w:tabs>
          <w:tab w:val="left" w:pos="567"/>
        </w:tabs>
        <w:spacing w:after="0" w:line="240" w:lineRule="auto"/>
        <w:ind w:left="567" w:hanging="567"/>
        <w:rPr>
          <w:rFonts w:ascii="Times New Roman" w:eastAsia="Times New Roman" w:hAnsi="Times New Roman" w:cs="Times New Roman"/>
          <w:caps/>
          <w:lang w:eastAsia="lt-LT"/>
        </w:rPr>
      </w:pPr>
    </w:p>
    <w:p w14:paraId="30F1DB0F"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caps/>
          <w:lang w:eastAsia="lt-LT"/>
        </w:rPr>
      </w:pPr>
      <w:r w:rsidRPr="00E875BC">
        <w:rPr>
          <w:rFonts w:ascii="Times New Roman" w:eastAsia="Times New Roman" w:hAnsi="Times New Roman" w:cs="Times New Roman"/>
          <w:lang w:eastAsia="lt-LT"/>
        </w:rPr>
        <w:t>Kiekvienoje tabletėje yra 15 mg meloksikamo.</w:t>
      </w:r>
    </w:p>
    <w:p w14:paraId="496DACA2"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caps/>
          <w:lang w:eastAsia="lt-LT"/>
        </w:rPr>
      </w:pPr>
    </w:p>
    <w:p w14:paraId="0F84A90F"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caps/>
          <w:lang w:eastAsia="lt-LT"/>
        </w:rPr>
      </w:pPr>
    </w:p>
    <w:p w14:paraId="6F564EA2" w14:textId="77777777" w:rsidR="00E875BC" w:rsidRPr="00E875BC" w:rsidRDefault="00E875BC" w:rsidP="00E87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3.</w:t>
      </w:r>
      <w:r w:rsidRPr="00E875BC">
        <w:rPr>
          <w:rFonts w:ascii="Times New Roman" w:eastAsia="Times New Roman" w:hAnsi="Times New Roman" w:cs="Times New Roman"/>
          <w:b/>
          <w:caps/>
          <w:lang w:eastAsia="lt-LT"/>
        </w:rPr>
        <w:tab/>
        <w:t>pagalbinių medžiagų sąrašas</w:t>
      </w:r>
    </w:p>
    <w:p w14:paraId="5D1380CE"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caps/>
          <w:lang w:eastAsia="lt-LT"/>
        </w:rPr>
      </w:pPr>
    </w:p>
    <w:p w14:paraId="504144AA" w14:textId="6148C40B"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Sudėtyje yra laktozės</w:t>
      </w:r>
      <w:r w:rsidR="008D532C">
        <w:rPr>
          <w:rFonts w:ascii="Times New Roman" w:eastAsia="Times New Roman" w:hAnsi="Times New Roman" w:cs="Times New Roman"/>
          <w:lang w:eastAsia="lt-LT"/>
        </w:rPr>
        <w:t xml:space="preserve"> monohidtaro</w:t>
      </w:r>
      <w:r w:rsidR="005E586D">
        <w:rPr>
          <w:rFonts w:ascii="Times New Roman" w:eastAsia="Times New Roman" w:hAnsi="Times New Roman" w:cs="Times New Roman"/>
          <w:lang w:eastAsia="lt-LT"/>
        </w:rPr>
        <w:t>.</w:t>
      </w:r>
    </w:p>
    <w:p w14:paraId="72F401D3" w14:textId="77777777" w:rsidR="005D23E2" w:rsidRPr="005D23E2" w:rsidRDefault="005D23E2" w:rsidP="005D23E2">
      <w:pPr>
        <w:tabs>
          <w:tab w:val="left" w:pos="567"/>
        </w:tabs>
        <w:spacing w:after="0" w:line="260" w:lineRule="exact"/>
        <w:rPr>
          <w:rFonts w:ascii="Times New Roman" w:eastAsia="Times New Roman" w:hAnsi="Times New Roman" w:cs="Times New Roman"/>
        </w:rPr>
      </w:pPr>
      <w:r w:rsidRPr="005D23E2">
        <w:rPr>
          <w:rFonts w:ascii="Times New Roman" w:eastAsia="Times New Roman" w:hAnsi="Times New Roman" w:cs="Times New Roman"/>
        </w:rPr>
        <w:t>Daugiau informacijos pateikta pakuotės lapelyje.</w:t>
      </w:r>
    </w:p>
    <w:p w14:paraId="15F6F437"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caps/>
          <w:lang w:eastAsia="lt-LT"/>
        </w:rPr>
      </w:pPr>
    </w:p>
    <w:p w14:paraId="3E039F7F"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caps/>
          <w:lang w:eastAsia="lt-LT"/>
        </w:rPr>
      </w:pPr>
    </w:p>
    <w:p w14:paraId="2C0AA9D9" w14:textId="77777777" w:rsidR="00E875BC" w:rsidRPr="00E875BC" w:rsidRDefault="00E875BC" w:rsidP="00E87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4.</w:t>
      </w:r>
      <w:r w:rsidRPr="00E875BC">
        <w:rPr>
          <w:rFonts w:ascii="Times New Roman" w:eastAsia="Times New Roman" w:hAnsi="Times New Roman" w:cs="Times New Roman"/>
          <w:b/>
          <w:caps/>
          <w:lang w:eastAsia="lt-LT"/>
        </w:rPr>
        <w:tab/>
        <w:t>FARMACINĖ forma ir KIEKIS PAKUOTĖJE</w:t>
      </w:r>
    </w:p>
    <w:p w14:paraId="3022B416"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caps/>
          <w:lang w:eastAsia="lt-LT"/>
        </w:rPr>
      </w:pPr>
    </w:p>
    <w:p w14:paraId="3E638A0E"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highlight w:val="lightGray"/>
          <w:lang w:eastAsia="lt-LT"/>
        </w:rPr>
        <w:t>Tabletės.</w:t>
      </w:r>
    </w:p>
    <w:p w14:paraId="0BB421AB"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caps/>
          <w:lang w:eastAsia="lt-LT"/>
        </w:rPr>
      </w:pPr>
    </w:p>
    <w:p w14:paraId="187C43C9"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10 tablečių</w:t>
      </w:r>
    </w:p>
    <w:p w14:paraId="7241455E"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highlight w:val="lightGray"/>
          <w:lang w:eastAsia="lt-LT"/>
        </w:rPr>
      </w:pPr>
      <w:r w:rsidRPr="00E875BC">
        <w:rPr>
          <w:rFonts w:ascii="Times New Roman" w:eastAsia="Times New Roman" w:hAnsi="Times New Roman" w:cs="Times New Roman"/>
          <w:highlight w:val="lightGray"/>
          <w:lang w:eastAsia="lt-LT"/>
        </w:rPr>
        <w:t>20 tablečių</w:t>
      </w:r>
    </w:p>
    <w:p w14:paraId="4D0F0EB3"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highlight w:val="lightGray"/>
          <w:lang w:eastAsia="lt-LT"/>
        </w:rPr>
      </w:pPr>
      <w:r w:rsidRPr="00E875BC">
        <w:rPr>
          <w:rFonts w:ascii="Times New Roman" w:eastAsia="Times New Roman" w:hAnsi="Times New Roman" w:cs="Times New Roman"/>
          <w:caps/>
          <w:highlight w:val="lightGray"/>
          <w:lang w:eastAsia="lt-LT"/>
        </w:rPr>
        <w:t xml:space="preserve">30 </w:t>
      </w:r>
      <w:r w:rsidRPr="00E875BC">
        <w:rPr>
          <w:rFonts w:ascii="Times New Roman" w:eastAsia="Times New Roman" w:hAnsi="Times New Roman" w:cs="Times New Roman"/>
          <w:highlight w:val="lightGray"/>
          <w:lang w:eastAsia="lt-LT"/>
        </w:rPr>
        <w:t>tablečių</w:t>
      </w:r>
    </w:p>
    <w:p w14:paraId="55B3C410"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highlight w:val="lightGray"/>
          <w:lang w:eastAsia="lt-LT"/>
        </w:rPr>
      </w:pPr>
      <w:r w:rsidRPr="00E875BC">
        <w:rPr>
          <w:rFonts w:ascii="Times New Roman" w:eastAsia="Times New Roman" w:hAnsi="Times New Roman" w:cs="Times New Roman"/>
          <w:highlight w:val="lightGray"/>
          <w:lang w:eastAsia="lt-LT"/>
        </w:rPr>
        <w:t>60 tablečių</w:t>
      </w:r>
    </w:p>
    <w:p w14:paraId="6C758E40"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highlight w:val="lightGray"/>
          <w:lang w:eastAsia="lt-LT"/>
        </w:rPr>
        <w:t>100 tablečių</w:t>
      </w:r>
    </w:p>
    <w:p w14:paraId="74DF116D"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caps/>
          <w:lang w:eastAsia="lt-LT"/>
        </w:rPr>
      </w:pPr>
    </w:p>
    <w:p w14:paraId="2CAC7D42"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caps/>
          <w:lang w:eastAsia="lt-LT"/>
        </w:rPr>
      </w:pPr>
    </w:p>
    <w:p w14:paraId="704E0DC9" w14:textId="77777777" w:rsidR="00E875BC" w:rsidRPr="00E875BC" w:rsidRDefault="00E875BC" w:rsidP="00E87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5.</w:t>
      </w:r>
      <w:r w:rsidRPr="00E875BC">
        <w:rPr>
          <w:rFonts w:ascii="Times New Roman" w:eastAsia="Times New Roman" w:hAnsi="Times New Roman" w:cs="Times New Roman"/>
          <w:b/>
          <w:caps/>
          <w:lang w:eastAsia="lt-LT"/>
        </w:rPr>
        <w:tab/>
        <w:t>vartojimo METODAS IR būdas (-AI)</w:t>
      </w:r>
    </w:p>
    <w:p w14:paraId="7D73DCCA"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caps/>
          <w:lang w:eastAsia="lt-LT"/>
        </w:rPr>
      </w:pPr>
    </w:p>
    <w:p w14:paraId="60EA2C7D"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caps/>
          <w:lang w:eastAsia="lt-LT"/>
        </w:rPr>
      </w:pPr>
      <w:r w:rsidRPr="00E875BC">
        <w:rPr>
          <w:rFonts w:ascii="Times New Roman" w:eastAsia="Times New Roman" w:hAnsi="Times New Roman" w:cs="Times New Roman"/>
          <w:lang w:eastAsia="lt-LT"/>
        </w:rPr>
        <w:t>Vartoti per burną.</w:t>
      </w:r>
    </w:p>
    <w:p w14:paraId="12B9A209"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Prieš vartojimą perskaitykite pakuotės lapelį.</w:t>
      </w:r>
    </w:p>
    <w:p w14:paraId="7689F8F3"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caps/>
          <w:lang w:eastAsia="lt-LT"/>
        </w:rPr>
      </w:pPr>
    </w:p>
    <w:p w14:paraId="26207FA2"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caps/>
          <w:lang w:eastAsia="lt-LT"/>
        </w:rPr>
      </w:pPr>
    </w:p>
    <w:p w14:paraId="47CD3F58" w14:textId="77777777" w:rsidR="00E875BC" w:rsidRPr="00E875BC" w:rsidRDefault="00E875BC" w:rsidP="00E875BC">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6.</w:t>
      </w:r>
      <w:r w:rsidRPr="00E875BC">
        <w:rPr>
          <w:rFonts w:ascii="Times New Roman" w:eastAsia="Times New Roman" w:hAnsi="Times New Roman" w:cs="Times New Roman"/>
          <w:b/>
          <w:caps/>
          <w:lang w:eastAsia="lt-LT"/>
        </w:rPr>
        <w:tab/>
        <w:t>SPECIALUS Įspėjimas</w:t>
      </w:r>
      <w:r w:rsidRPr="00E875BC">
        <w:rPr>
          <w:rFonts w:ascii="Times New Roman" w:eastAsia="Times New Roman" w:hAnsi="Times New Roman" w:cs="Times New Roman"/>
          <w:lang w:eastAsia="lt-LT"/>
        </w:rPr>
        <w:t xml:space="preserve">, </w:t>
      </w:r>
      <w:r w:rsidRPr="00E875BC">
        <w:rPr>
          <w:rFonts w:ascii="Times New Roman" w:eastAsia="Times New Roman" w:hAnsi="Times New Roman" w:cs="Times New Roman"/>
          <w:b/>
          <w:lang w:eastAsia="lt-LT"/>
        </w:rPr>
        <w:t>KAD</w:t>
      </w:r>
      <w:r w:rsidRPr="00E875BC">
        <w:rPr>
          <w:rFonts w:ascii="Times New Roman" w:eastAsia="Times New Roman" w:hAnsi="Times New Roman" w:cs="Times New Roman"/>
          <w:b/>
          <w:bCs/>
          <w:lang w:eastAsia="lt-LT"/>
        </w:rPr>
        <w:t xml:space="preserve"> VAISTINĮ PREPARATĄ BŪTINA LAIKYTI </w:t>
      </w:r>
      <w:r w:rsidRPr="00E875BC">
        <w:rPr>
          <w:rFonts w:ascii="Times New Roman" w:eastAsia="Times New Roman" w:hAnsi="Times New Roman" w:cs="Times New Roman"/>
          <w:b/>
          <w:caps/>
          <w:lang w:eastAsia="lt-LT"/>
        </w:rPr>
        <w:t>vaikams NEPASTEBIMOJE ir NEPASIEKIAMOJE vietoje</w:t>
      </w:r>
    </w:p>
    <w:p w14:paraId="2803F67A"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3B136230"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Laikyti vaikams nepastebimoje ir nepasiekiamoje vietoje.</w:t>
      </w:r>
    </w:p>
    <w:p w14:paraId="71AAAA4B"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3B53FDCD"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203C735F" w14:textId="77777777" w:rsidR="00E875BC" w:rsidRPr="00E875BC" w:rsidRDefault="00E875BC" w:rsidP="00E87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7.</w:t>
      </w:r>
      <w:r w:rsidRPr="00E875BC">
        <w:rPr>
          <w:rFonts w:ascii="Times New Roman" w:eastAsia="Times New Roman" w:hAnsi="Times New Roman" w:cs="Times New Roman"/>
          <w:b/>
          <w:caps/>
          <w:lang w:eastAsia="lt-LT"/>
        </w:rPr>
        <w:tab/>
        <w:t>KITAS (-I) SPECIALUS (-ŪS) ĮSPĖJIMAS (-AI) (JEI REIKIA)</w:t>
      </w:r>
    </w:p>
    <w:p w14:paraId="4A22CB71"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caps/>
          <w:lang w:eastAsia="lt-LT"/>
        </w:rPr>
      </w:pPr>
    </w:p>
    <w:p w14:paraId="33E39647"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caps/>
          <w:lang w:eastAsia="lt-LT"/>
        </w:rPr>
      </w:pPr>
    </w:p>
    <w:p w14:paraId="3D08EEAB" w14:textId="77777777" w:rsidR="00E875BC" w:rsidRPr="00E875BC" w:rsidRDefault="00E875BC" w:rsidP="00E87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8.</w:t>
      </w:r>
      <w:r w:rsidRPr="00E875BC">
        <w:rPr>
          <w:rFonts w:ascii="Times New Roman" w:eastAsia="Times New Roman" w:hAnsi="Times New Roman" w:cs="Times New Roman"/>
          <w:b/>
          <w:caps/>
          <w:lang w:eastAsia="lt-LT"/>
        </w:rPr>
        <w:tab/>
        <w:t>tinkamumo laikas</w:t>
      </w:r>
    </w:p>
    <w:p w14:paraId="1AB8FDE6"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45F129FC" w14:textId="1D184498" w:rsidR="00E875BC" w:rsidRPr="00E875BC" w:rsidRDefault="003A5AAC" w:rsidP="00E875BC">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00E875BC" w:rsidRPr="00E875BC">
        <w:rPr>
          <w:rFonts w:ascii="Times New Roman" w:eastAsia="Times New Roman" w:hAnsi="Times New Roman" w:cs="Times New Roman"/>
          <w:lang w:eastAsia="lt-LT"/>
        </w:rPr>
        <w:t xml:space="preserve"> {mm/MMMM}</w:t>
      </w:r>
    </w:p>
    <w:p w14:paraId="4FE482AF"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0C76611F"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3478AB2B" w14:textId="77777777" w:rsidR="00E875BC" w:rsidRPr="00E875BC" w:rsidRDefault="00E875BC" w:rsidP="00E87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9.</w:t>
      </w:r>
      <w:r w:rsidRPr="00E875BC">
        <w:rPr>
          <w:rFonts w:ascii="Times New Roman" w:eastAsia="Times New Roman" w:hAnsi="Times New Roman" w:cs="Times New Roman"/>
          <w:b/>
          <w:caps/>
          <w:lang w:eastAsia="lt-LT"/>
        </w:rPr>
        <w:tab/>
        <w:t>SPECIALIOS laikymo sąlygos</w:t>
      </w:r>
    </w:p>
    <w:p w14:paraId="144B6059"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ABBF400"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078C6A49"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30D63488" w14:textId="77777777" w:rsidR="00E875BC" w:rsidRPr="00E875BC" w:rsidRDefault="00E875BC" w:rsidP="00E87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10.</w:t>
      </w:r>
      <w:r w:rsidRPr="00E875BC">
        <w:rPr>
          <w:rFonts w:ascii="Times New Roman" w:eastAsia="Times New Roman" w:hAnsi="Times New Roman" w:cs="Times New Roman"/>
          <w:b/>
          <w:caps/>
          <w:lang w:eastAsia="lt-LT"/>
        </w:rPr>
        <w:tab/>
      </w:r>
      <w:r w:rsidRPr="00E875BC">
        <w:rPr>
          <w:rFonts w:ascii="Times New Roman" w:eastAsia="Times New Roman" w:hAnsi="Times New Roman" w:cs="Times New Roman"/>
          <w:b/>
          <w:lang w:eastAsia="lt-LT"/>
        </w:rPr>
        <w:t xml:space="preserve">SPECIALIOS ATSARGUMO PRIEMONĖS DĖL NESUVARTOTO </w:t>
      </w:r>
      <w:r w:rsidRPr="00E875BC">
        <w:rPr>
          <w:rFonts w:ascii="Times New Roman" w:eastAsia="Times New Roman" w:hAnsi="Times New Roman" w:cs="Times New Roman"/>
          <w:b/>
          <w:bCs/>
          <w:lang w:eastAsia="lt-LT"/>
        </w:rPr>
        <w:t xml:space="preserve">VAISTINIO PREPARATO AR JO ATLIEKŲ </w:t>
      </w:r>
      <w:r w:rsidRPr="00E875BC">
        <w:rPr>
          <w:rFonts w:ascii="Times New Roman" w:eastAsia="Times New Roman" w:hAnsi="Times New Roman" w:cs="Times New Roman"/>
          <w:b/>
          <w:lang w:eastAsia="lt-LT"/>
        </w:rPr>
        <w:t>TVARKYMO (JEI REIKIA</w:t>
      </w:r>
      <w:r w:rsidRPr="00E875BC">
        <w:rPr>
          <w:rFonts w:ascii="Times New Roman" w:eastAsia="Times New Roman" w:hAnsi="Times New Roman" w:cs="Times New Roman"/>
          <w:b/>
          <w:caps/>
          <w:lang w:eastAsia="lt-LT"/>
        </w:rPr>
        <w:t>)</w:t>
      </w:r>
    </w:p>
    <w:p w14:paraId="24AA2039"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caps/>
          <w:lang w:eastAsia="lt-LT"/>
        </w:rPr>
      </w:pPr>
    </w:p>
    <w:p w14:paraId="2DA2E3E1"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caps/>
          <w:lang w:eastAsia="lt-LT"/>
        </w:rPr>
      </w:pPr>
    </w:p>
    <w:p w14:paraId="5D0CF8EA" w14:textId="77777777" w:rsidR="00E875BC" w:rsidRPr="00E875BC" w:rsidRDefault="00E875BC" w:rsidP="00E87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11.</w:t>
      </w:r>
      <w:r w:rsidRPr="00E875BC">
        <w:rPr>
          <w:rFonts w:ascii="Times New Roman" w:eastAsia="Times New Roman" w:hAnsi="Times New Roman" w:cs="Times New Roman"/>
          <w:b/>
          <w:caps/>
          <w:lang w:eastAsia="lt-LT"/>
        </w:rPr>
        <w:tab/>
        <w:t>REGISTRUOTOJO pavadinimas ir adresas</w:t>
      </w:r>
    </w:p>
    <w:p w14:paraId="55B62277"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caps/>
          <w:lang w:eastAsia="lt-LT"/>
        </w:rPr>
      </w:pPr>
    </w:p>
    <w:p w14:paraId="475519EE" w14:textId="77777777" w:rsidR="00E875BC" w:rsidRPr="00E875BC" w:rsidRDefault="00E875BC" w:rsidP="00E875BC">
      <w:pPr>
        <w:spacing w:after="0" w:line="240" w:lineRule="auto"/>
        <w:rPr>
          <w:rFonts w:ascii="Times New Roman" w:eastAsia="Arial Unicode MS" w:hAnsi="Times New Roman" w:cs="Times New Roman"/>
          <w:noProof/>
          <w:lang w:eastAsia="lt-LT"/>
        </w:rPr>
      </w:pPr>
      <w:r w:rsidRPr="00E875BC">
        <w:rPr>
          <w:rFonts w:ascii="Times New Roman" w:eastAsia="Arial Unicode MS" w:hAnsi="Times New Roman" w:cs="Times New Roman"/>
          <w:noProof/>
          <w:lang w:eastAsia="lt-LT"/>
        </w:rPr>
        <w:t>Zentiva, k.s.</w:t>
      </w:r>
    </w:p>
    <w:p w14:paraId="26D08C1D"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U kabelovny 130</w:t>
      </w:r>
    </w:p>
    <w:p w14:paraId="299C0768"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Dolní Měcholupy </w:t>
      </w:r>
    </w:p>
    <w:p w14:paraId="61D4F693" w14:textId="19CAA9D0"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102 37 Praha 10</w:t>
      </w:r>
    </w:p>
    <w:p w14:paraId="42043E6B"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Čekija </w:t>
      </w:r>
    </w:p>
    <w:p w14:paraId="37DB609E"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6166DC1"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caps/>
          <w:lang w:eastAsia="lt-LT"/>
        </w:rPr>
      </w:pPr>
    </w:p>
    <w:p w14:paraId="557D7594" w14:textId="77777777" w:rsidR="00E875BC" w:rsidRPr="00E875BC" w:rsidRDefault="00E875BC" w:rsidP="00E87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12.</w:t>
      </w:r>
      <w:r w:rsidRPr="00E875BC">
        <w:rPr>
          <w:rFonts w:ascii="Times New Roman" w:eastAsia="Times New Roman" w:hAnsi="Times New Roman" w:cs="Times New Roman"/>
          <w:b/>
          <w:caps/>
          <w:lang w:eastAsia="lt-LT"/>
        </w:rPr>
        <w:tab/>
        <w:t>REGISTRACIJOS PAŽYMĖJIMO NUMERIS (-IAI)</w:t>
      </w:r>
    </w:p>
    <w:p w14:paraId="4914A155"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p>
    <w:p w14:paraId="377E094E" w14:textId="77777777" w:rsidR="00E875BC" w:rsidRPr="00E875BC" w:rsidRDefault="00E875BC" w:rsidP="00E875BC">
      <w:pPr>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LT/1/05/0268/003 – N10</w:t>
      </w:r>
    </w:p>
    <w:p w14:paraId="7937BD7D" w14:textId="77777777" w:rsidR="00E875BC" w:rsidRPr="00E875BC" w:rsidRDefault="00E875BC" w:rsidP="00E875BC">
      <w:pPr>
        <w:spacing w:after="0" w:line="240" w:lineRule="auto"/>
        <w:ind w:left="567" w:hanging="567"/>
        <w:rPr>
          <w:rFonts w:ascii="Times New Roman" w:eastAsia="Times New Roman" w:hAnsi="Times New Roman" w:cs="Times New Roman"/>
          <w:highlight w:val="lightGray"/>
          <w:lang w:eastAsia="lt-LT"/>
        </w:rPr>
      </w:pPr>
      <w:r w:rsidRPr="00E875BC">
        <w:rPr>
          <w:rFonts w:ascii="Times New Roman" w:eastAsia="Times New Roman" w:hAnsi="Times New Roman" w:cs="Times New Roman"/>
          <w:highlight w:val="lightGray"/>
          <w:lang w:eastAsia="lt-LT"/>
        </w:rPr>
        <w:t>LT/1/05/0268/004 – N20</w:t>
      </w:r>
    </w:p>
    <w:p w14:paraId="6A6D618A"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highlight w:val="lightGray"/>
          <w:lang w:eastAsia="lt-LT"/>
        </w:rPr>
      </w:pPr>
      <w:r w:rsidRPr="00E875BC">
        <w:rPr>
          <w:rFonts w:ascii="Times New Roman" w:eastAsia="Times New Roman" w:hAnsi="Times New Roman" w:cs="Times New Roman"/>
          <w:highlight w:val="lightGray"/>
          <w:lang w:eastAsia="lt-LT"/>
        </w:rPr>
        <w:t>LT/1/05/0268/008 – N30</w:t>
      </w:r>
    </w:p>
    <w:p w14:paraId="0143D22A"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highlight w:val="lightGray"/>
          <w:lang w:eastAsia="lt-LT"/>
        </w:rPr>
      </w:pPr>
      <w:r w:rsidRPr="00E875BC">
        <w:rPr>
          <w:rFonts w:ascii="Times New Roman" w:eastAsia="Times New Roman" w:hAnsi="Times New Roman" w:cs="Times New Roman"/>
          <w:highlight w:val="lightGray"/>
          <w:lang w:eastAsia="lt-LT"/>
        </w:rPr>
        <w:t>LT/1/05/0268/009 – N60</w:t>
      </w:r>
    </w:p>
    <w:p w14:paraId="21E23F5F"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highlight w:val="lightGray"/>
          <w:lang w:eastAsia="lt-LT"/>
        </w:rPr>
        <w:t>LT/1/05/0268/010 – N100</w:t>
      </w:r>
    </w:p>
    <w:p w14:paraId="7FA5D622"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1814CBA8"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70D59A1C" w14:textId="77777777" w:rsidR="00E875BC" w:rsidRPr="00E875BC" w:rsidRDefault="00E875BC" w:rsidP="00E87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13.</w:t>
      </w:r>
      <w:r w:rsidRPr="00E875BC">
        <w:rPr>
          <w:rFonts w:ascii="Times New Roman" w:eastAsia="Times New Roman" w:hAnsi="Times New Roman" w:cs="Times New Roman"/>
          <w:b/>
          <w:caps/>
          <w:lang w:eastAsia="lt-LT"/>
        </w:rPr>
        <w:tab/>
        <w:t>serijos numeris</w:t>
      </w:r>
    </w:p>
    <w:p w14:paraId="4D861936"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2C81FBF8" w14:textId="77777777" w:rsidR="00E875BC" w:rsidRPr="00E875BC" w:rsidRDefault="003A5AAC" w:rsidP="00E875BC">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Lot</w:t>
      </w:r>
    </w:p>
    <w:p w14:paraId="11AC1A49"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1279170C"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4A75E77F" w14:textId="77777777" w:rsidR="00E875BC" w:rsidRPr="00E875BC" w:rsidRDefault="00E875BC" w:rsidP="00E87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14.</w:t>
      </w:r>
      <w:r w:rsidRPr="00E875BC">
        <w:rPr>
          <w:rFonts w:ascii="Times New Roman" w:eastAsia="Times New Roman" w:hAnsi="Times New Roman" w:cs="Times New Roman"/>
          <w:b/>
          <w:caps/>
          <w:lang w:eastAsia="lt-LT"/>
        </w:rPr>
        <w:tab/>
      </w:r>
      <w:r w:rsidRPr="00E875BC">
        <w:rPr>
          <w:rFonts w:ascii="Times New Roman" w:eastAsia="Times New Roman" w:hAnsi="Times New Roman" w:cs="Times New Roman"/>
          <w:b/>
          <w:lang w:eastAsia="lt-LT"/>
        </w:rPr>
        <w:t>PARDAVIMO (IŠDAVIMO) TVARKA</w:t>
      </w:r>
    </w:p>
    <w:p w14:paraId="283EDF8F"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0F13446C"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Receptinis vaistas.</w:t>
      </w:r>
    </w:p>
    <w:p w14:paraId="7134A40B"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0B863EC6"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3822E050" w14:textId="77777777" w:rsidR="00E875BC" w:rsidRPr="00E875BC" w:rsidRDefault="00E875BC" w:rsidP="00E87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15.</w:t>
      </w:r>
      <w:r w:rsidRPr="00E875BC">
        <w:rPr>
          <w:rFonts w:ascii="Times New Roman" w:eastAsia="Times New Roman" w:hAnsi="Times New Roman" w:cs="Times New Roman"/>
          <w:b/>
          <w:caps/>
          <w:lang w:eastAsia="lt-LT"/>
        </w:rPr>
        <w:tab/>
        <w:t>vartojimo instrukcijA</w:t>
      </w:r>
    </w:p>
    <w:p w14:paraId="2D042140"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127C52F8"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4687A8D8" w14:textId="77777777" w:rsidR="00E875BC" w:rsidRPr="00E875BC" w:rsidRDefault="00E875BC" w:rsidP="00E875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875BC">
        <w:rPr>
          <w:rFonts w:ascii="Times New Roman" w:eastAsia="Times New Roman" w:hAnsi="Times New Roman" w:cs="Times New Roman"/>
          <w:b/>
          <w:noProof/>
        </w:rPr>
        <w:t>16.</w:t>
      </w:r>
      <w:r w:rsidRPr="00E875BC">
        <w:rPr>
          <w:rFonts w:ascii="Times New Roman" w:eastAsia="Times New Roman" w:hAnsi="Times New Roman" w:cs="Times New Roman"/>
          <w:b/>
          <w:noProof/>
        </w:rPr>
        <w:tab/>
        <w:t>INFORMACIJA BRAILIO RAŠTU</w:t>
      </w:r>
    </w:p>
    <w:p w14:paraId="5D653B83" w14:textId="77777777" w:rsidR="005E586D" w:rsidRPr="00E875BC" w:rsidRDefault="005E586D" w:rsidP="005E586D">
      <w:pPr>
        <w:tabs>
          <w:tab w:val="left" w:pos="567"/>
        </w:tabs>
        <w:spacing w:after="0" w:line="240" w:lineRule="auto"/>
        <w:ind w:left="567" w:hanging="567"/>
        <w:rPr>
          <w:rFonts w:ascii="Times New Roman" w:eastAsia="Times New Roman" w:hAnsi="Times New Roman" w:cs="Times New Roman"/>
          <w:lang w:eastAsia="lt-LT"/>
        </w:rPr>
      </w:pPr>
    </w:p>
    <w:p w14:paraId="0FA8F0A7" w14:textId="77777777" w:rsidR="00E875BC" w:rsidRPr="00D446F3"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Recoxa </w:t>
      </w:r>
      <w:r w:rsidRPr="00D446F3">
        <w:rPr>
          <w:rFonts w:ascii="Times New Roman" w:eastAsia="Times New Roman" w:hAnsi="Times New Roman" w:cs="Times New Roman"/>
          <w:lang w:eastAsia="lt-LT"/>
        </w:rPr>
        <w:t>15 mg</w:t>
      </w:r>
    </w:p>
    <w:p w14:paraId="5F24E4E6"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256E282B" w14:textId="77777777" w:rsidR="00E875BC" w:rsidRPr="00E875BC" w:rsidRDefault="00E875BC" w:rsidP="00E875BC">
      <w:pPr>
        <w:tabs>
          <w:tab w:val="left" w:pos="567"/>
        </w:tabs>
        <w:spacing w:after="0" w:line="260" w:lineRule="exact"/>
        <w:rPr>
          <w:rFonts w:ascii="Times New Roman" w:eastAsia="Times New Roman" w:hAnsi="Times New Roman" w:cs="Times New Roman"/>
          <w:noProof/>
          <w:shd w:val="clear" w:color="auto" w:fill="CCCCCC"/>
        </w:rPr>
      </w:pPr>
    </w:p>
    <w:p w14:paraId="0E07C095" w14:textId="77777777" w:rsidR="00E875BC" w:rsidRPr="00AB354A" w:rsidRDefault="00E875BC" w:rsidP="00E875B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AB354A">
        <w:rPr>
          <w:rFonts w:ascii="Times New Roman" w:eastAsia="Times New Roman" w:hAnsi="Times New Roman" w:cs="Times New Roman"/>
          <w:b/>
          <w:noProof/>
          <w:snapToGrid w:val="0"/>
          <w:szCs w:val="20"/>
        </w:rPr>
        <w:t>17.</w:t>
      </w:r>
      <w:r w:rsidRPr="00AB354A">
        <w:rPr>
          <w:rFonts w:ascii="Times New Roman" w:eastAsia="Times New Roman" w:hAnsi="Times New Roman" w:cs="Times New Roman"/>
          <w:b/>
          <w:noProof/>
          <w:snapToGrid w:val="0"/>
          <w:szCs w:val="20"/>
        </w:rPr>
        <w:tab/>
        <w:t>UNIKALUS IDENTIFIKATORIUS – 2D BRŪKŠNINIS KODAS</w:t>
      </w:r>
    </w:p>
    <w:p w14:paraId="5A73C821" w14:textId="77777777" w:rsidR="00E875BC" w:rsidRPr="00AB354A" w:rsidRDefault="00E875BC" w:rsidP="00E875BC">
      <w:pPr>
        <w:tabs>
          <w:tab w:val="left" w:pos="567"/>
        </w:tabs>
        <w:spacing w:after="0" w:line="260" w:lineRule="exact"/>
        <w:rPr>
          <w:rFonts w:ascii="Times New Roman" w:eastAsia="Times New Roman" w:hAnsi="Times New Roman" w:cs="Times New Roman"/>
          <w:noProof/>
          <w:snapToGrid w:val="0"/>
          <w:szCs w:val="20"/>
        </w:rPr>
      </w:pPr>
    </w:p>
    <w:p w14:paraId="26D17614" w14:textId="77777777" w:rsidR="00E875BC" w:rsidRPr="00AB354A" w:rsidRDefault="00E875BC" w:rsidP="00E875BC">
      <w:pPr>
        <w:tabs>
          <w:tab w:val="left" w:pos="567"/>
        </w:tabs>
        <w:spacing w:after="0" w:line="260" w:lineRule="exact"/>
        <w:rPr>
          <w:rFonts w:ascii="Times New Roman" w:eastAsia="Times New Roman" w:hAnsi="Times New Roman" w:cs="Times New Roman"/>
          <w:noProof/>
          <w:snapToGrid w:val="0"/>
          <w:shd w:val="clear" w:color="auto" w:fill="CCCCCC"/>
        </w:rPr>
      </w:pPr>
      <w:r w:rsidRPr="00AB354A">
        <w:rPr>
          <w:rFonts w:ascii="Times New Roman" w:eastAsia="Times New Roman" w:hAnsi="Times New Roman" w:cs="Times New Roman"/>
          <w:noProof/>
          <w:snapToGrid w:val="0"/>
          <w:szCs w:val="20"/>
          <w:highlight w:val="lightGray"/>
        </w:rPr>
        <w:t>2D brūkšninis kodas su nurodytu unikaliu identifikatoriumi.</w:t>
      </w:r>
    </w:p>
    <w:p w14:paraId="4CAB99CF" w14:textId="77777777" w:rsidR="00E875BC" w:rsidRPr="00AB354A" w:rsidRDefault="00E875BC" w:rsidP="00E875BC">
      <w:pPr>
        <w:tabs>
          <w:tab w:val="left" w:pos="567"/>
        </w:tabs>
        <w:spacing w:after="0" w:line="260" w:lineRule="exact"/>
        <w:rPr>
          <w:rFonts w:ascii="Times New Roman" w:eastAsia="Times New Roman" w:hAnsi="Times New Roman" w:cs="Times New Roman"/>
          <w:noProof/>
          <w:snapToGrid w:val="0"/>
          <w:szCs w:val="20"/>
        </w:rPr>
      </w:pPr>
    </w:p>
    <w:p w14:paraId="6E386B0B" w14:textId="77777777" w:rsidR="00E875BC" w:rsidRPr="00AB354A" w:rsidRDefault="00E875BC" w:rsidP="00E875BC">
      <w:pPr>
        <w:tabs>
          <w:tab w:val="left" w:pos="567"/>
        </w:tabs>
        <w:spacing w:after="0" w:line="260" w:lineRule="exact"/>
        <w:rPr>
          <w:rFonts w:ascii="Times New Roman" w:eastAsia="Times New Roman" w:hAnsi="Times New Roman" w:cs="Times New Roman"/>
          <w:noProof/>
          <w:snapToGrid w:val="0"/>
          <w:szCs w:val="20"/>
        </w:rPr>
      </w:pPr>
    </w:p>
    <w:p w14:paraId="056F84D4" w14:textId="77777777" w:rsidR="00E875BC" w:rsidRPr="00AB354A" w:rsidRDefault="00E875BC" w:rsidP="00E875B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AB354A">
        <w:rPr>
          <w:rFonts w:ascii="Times New Roman" w:eastAsia="Times New Roman" w:hAnsi="Times New Roman" w:cs="Times New Roman"/>
          <w:b/>
          <w:noProof/>
          <w:snapToGrid w:val="0"/>
          <w:szCs w:val="20"/>
        </w:rPr>
        <w:t>18.</w:t>
      </w:r>
      <w:r w:rsidRPr="00AB354A">
        <w:rPr>
          <w:rFonts w:ascii="Times New Roman" w:eastAsia="Times New Roman" w:hAnsi="Times New Roman" w:cs="Times New Roman"/>
          <w:b/>
          <w:noProof/>
          <w:snapToGrid w:val="0"/>
          <w:szCs w:val="20"/>
        </w:rPr>
        <w:tab/>
        <w:t>UNIKALUS IDENTIFIKATORIUS – ŽMONĖMS SUPRANTAMI DUOMENYS</w:t>
      </w:r>
    </w:p>
    <w:p w14:paraId="224767FF" w14:textId="77777777" w:rsidR="00E875BC" w:rsidRPr="00AB354A" w:rsidRDefault="00E875BC" w:rsidP="00E875BC">
      <w:pPr>
        <w:tabs>
          <w:tab w:val="left" w:pos="567"/>
        </w:tabs>
        <w:spacing w:after="0" w:line="260" w:lineRule="exact"/>
        <w:rPr>
          <w:rFonts w:ascii="Times New Roman" w:eastAsia="Times New Roman" w:hAnsi="Times New Roman" w:cs="Times New Roman"/>
          <w:noProof/>
          <w:snapToGrid w:val="0"/>
          <w:szCs w:val="20"/>
        </w:rPr>
      </w:pPr>
    </w:p>
    <w:p w14:paraId="286D7735" w14:textId="0EE160D0" w:rsidR="00E875BC" w:rsidRPr="00AB354A" w:rsidRDefault="000E5D72" w:rsidP="00E875BC">
      <w:pPr>
        <w:tabs>
          <w:tab w:val="left" w:pos="567"/>
        </w:tabs>
        <w:spacing w:after="0" w:line="260" w:lineRule="exact"/>
        <w:rPr>
          <w:rFonts w:ascii="Times New Roman" w:eastAsia="Times New Roman" w:hAnsi="Times New Roman" w:cs="Times New Roman"/>
          <w:snapToGrid w:val="0"/>
          <w:color w:val="008000"/>
        </w:rPr>
      </w:pPr>
      <w:r w:rsidRPr="000E5D72">
        <w:rPr>
          <w:rFonts w:ascii="Times New Roman" w:eastAsia="Times New Roman" w:hAnsi="Times New Roman" w:cs="Times New Roman"/>
          <w:snapToGrid w:val="0"/>
          <w:szCs w:val="20"/>
        </w:rPr>
        <w:t>PC</w:t>
      </w:r>
    </w:p>
    <w:p w14:paraId="0A82F05E" w14:textId="774BD3A4" w:rsidR="00E875BC" w:rsidRPr="00AB354A" w:rsidRDefault="000E5D72" w:rsidP="00E875BC">
      <w:pPr>
        <w:tabs>
          <w:tab w:val="left" w:pos="567"/>
        </w:tabs>
        <w:spacing w:after="0" w:line="260" w:lineRule="exact"/>
        <w:rPr>
          <w:rFonts w:ascii="Times New Roman" w:eastAsia="Times New Roman" w:hAnsi="Times New Roman" w:cs="Times New Roman"/>
          <w:snapToGrid w:val="0"/>
        </w:rPr>
      </w:pPr>
      <w:r w:rsidRPr="000E5D72">
        <w:rPr>
          <w:rFonts w:ascii="Times New Roman" w:eastAsia="Times New Roman" w:hAnsi="Times New Roman" w:cs="Times New Roman"/>
          <w:snapToGrid w:val="0"/>
          <w:szCs w:val="20"/>
        </w:rPr>
        <w:t>SN</w:t>
      </w:r>
    </w:p>
    <w:p w14:paraId="5C4BFDE5" w14:textId="330330BE" w:rsidR="00E875BC" w:rsidRPr="00AB354A" w:rsidRDefault="000E5D72" w:rsidP="00E875BC">
      <w:pPr>
        <w:tabs>
          <w:tab w:val="left" w:pos="567"/>
        </w:tabs>
        <w:spacing w:after="0" w:line="260" w:lineRule="exact"/>
        <w:rPr>
          <w:rFonts w:ascii="Times New Roman" w:eastAsia="Times New Roman" w:hAnsi="Times New Roman" w:cs="Times New Roman"/>
          <w:snapToGrid w:val="0"/>
        </w:rPr>
      </w:pPr>
      <w:r w:rsidRPr="00DF150B">
        <w:rPr>
          <w:rFonts w:ascii="Times New Roman" w:hAnsi="Times New Roman"/>
          <w:highlight w:val="lightGray"/>
        </w:rPr>
        <w:t>NN</w:t>
      </w:r>
    </w:p>
    <w:p w14:paraId="6A58196C" w14:textId="77777777" w:rsidR="00E875BC" w:rsidRPr="00AB354A" w:rsidRDefault="00E875BC" w:rsidP="00E875BC">
      <w:pPr>
        <w:tabs>
          <w:tab w:val="left" w:pos="567"/>
        </w:tabs>
        <w:spacing w:after="0" w:line="260" w:lineRule="exact"/>
        <w:rPr>
          <w:rFonts w:ascii="Times New Roman" w:eastAsia="Times New Roman" w:hAnsi="Times New Roman" w:cs="Times New Roman"/>
          <w:noProof/>
          <w:snapToGrid w:val="0"/>
          <w:vanish/>
        </w:rPr>
      </w:pPr>
    </w:p>
    <w:p w14:paraId="50D43F44" w14:textId="77777777" w:rsidR="00E875BC" w:rsidRPr="00E875BC" w:rsidRDefault="00E875BC" w:rsidP="00AB354A">
      <w:pPr>
        <w:tabs>
          <w:tab w:val="left" w:pos="567"/>
        </w:tabs>
        <w:spacing w:after="0" w:line="240" w:lineRule="auto"/>
        <w:rPr>
          <w:rFonts w:ascii="Times New Roman" w:eastAsia="Times New Roman" w:hAnsi="Times New Roman" w:cs="Times New Roman"/>
          <w:lang w:eastAsia="lt-LT"/>
        </w:rPr>
      </w:pPr>
    </w:p>
    <w:p w14:paraId="798BF748"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099A6E5C" w14:textId="77777777" w:rsidR="00E875BC" w:rsidRPr="00E875BC" w:rsidRDefault="00E875BC" w:rsidP="00E875B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E875BC">
        <w:rPr>
          <w:rFonts w:ascii="Times New Roman" w:eastAsia="Times New Roman" w:hAnsi="Times New Roman" w:cs="Times New Roman"/>
          <w:lang w:eastAsia="lt-LT"/>
        </w:rPr>
        <w:br w:type="page"/>
      </w:r>
      <w:r w:rsidRPr="00E875BC">
        <w:rPr>
          <w:rFonts w:ascii="Times New Roman" w:eastAsia="Times New Roman" w:hAnsi="Times New Roman" w:cs="Times New Roman"/>
          <w:b/>
          <w:lang w:eastAsia="lt-LT"/>
        </w:rPr>
        <w:lastRenderedPageBreak/>
        <w:t xml:space="preserve">MINIMALI </w:t>
      </w:r>
      <w:r w:rsidRPr="00E875BC">
        <w:rPr>
          <w:rFonts w:ascii="Times New Roman" w:eastAsia="Times New Roman" w:hAnsi="Times New Roman" w:cs="Times New Roman"/>
          <w:b/>
          <w:caps/>
          <w:lang w:eastAsia="lt-LT"/>
        </w:rPr>
        <w:t xml:space="preserve">informacija ant </w:t>
      </w:r>
      <w:r w:rsidRPr="00E875BC">
        <w:rPr>
          <w:rFonts w:ascii="Times New Roman" w:eastAsia="Times New Roman" w:hAnsi="Times New Roman" w:cs="Times New Roman"/>
          <w:b/>
          <w:lang w:eastAsia="lt-LT"/>
        </w:rPr>
        <w:t>LIZDINIŲ PLOKŠTELIŲ ARBA DVISLUOKSNIŲ JUOSTELIŲ</w:t>
      </w:r>
    </w:p>
    <w:p w14:paraId="048873CD" w14:textId="77777777" w:rsidR="00E875BC" w:rsidRPr="00E875BC" w:rsidRDefault="00E875BC" w:rsidP="00E875B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p>
    <w:p w14:paraId="01CF31AE" w14:textId="77777777" w:rsidR="00E875BC" w:rsidRPr="00E875BC" w:rsidRDefault="00E875BC" w:rsidP="00E875B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eastAsia="lt-LT"/>
        </w:rPr>
      </w:pPr>
      <w:r w:rsidRPr="00E875BC">
        <w:rPr>
          <w:rFonts w:ascii="Times New Roman" w:eastAsia="Times New Roman" w:hAnsi="Times New Roman" w:cs="Times New Roman"/>
          <w:b/>
          <w:lang w:eastAsia="lt-LT"/>
        </w:rPr>
        <w:t>LIZDINĖ PLOKŠTELĖ</w:t>
      </w:r>
    </w:p>
    <w:p w14:paraId="04B18827"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caps/>
          <w:lang w:eastAsia="lt-LT"/>
        </w:rPr>
      </w:pPr>
    </w:p>
    <w:p w14:paraId="29C0EC88"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caps/>
          <w:lang w:eastAsia="lt-LT"/>
        </w:rPr>
      </w:pPr>
    </w:p>
    <w:p w14:paraId="693ED5E4" w14:textId="77777777" w:rsidR="00E875BC" w:rsidRPr="00E875BC" w:rsidRDefault="00E875BC" w:rsidP="00E87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1.</w:t>
      </w:r>
      <w:r w:rsidRPr="00E875BC">
        <w:rPr>
          <w:rFonts w:ascii="Times New Roman" w:eastAsia="Times New Roman" w:hAnsi="Times New Roman" w:cs="Times New Roman"/>
          <w:b/>
          <w:caps/>
          <w:lang w:eastAsia="lt-LT"/>
        </w:rPr>
        <w:tab/>
        <w:t>Vaistinio preparato pavadinimas</w:t>
      </w:r>
    </w:p>
    <w:p w14:paraId="2AA07B23" w14:textId="77777777" w:rsidR="00E95EA3" w:rsidRPr="00E875BC" w:rsidRDefault="00E95EA3" w:rsidP="00E95EA3">
      <w:pPr>
        <w:tabs>
          <w:tab w:val="left" w:pos="567"/>
        </w:tabs>
        <w:spacing w:after="0" w:line="240" w:lineRule="auto"/>
        <w:ind w:left="567" w:hanging="567"/>
        <w:rPr>
          <w:rFonts w:ascii="Times New Roman" w:eastAsia="Times New Roman" w:hAnsi="Times New Roman" w:cs="Times New Roman"/>
          <w:lang w:eastAsia="lt-LT"/>
        </w:rPr>
      </w:pPr>
    </w:p>
    <w:p w14:paraId="69A0ADB4"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Recoxa 15 mg tabletės</w:t>
      </w:r>
    </w:p>
    <w:p w14:paraId="5434B0E0" w14:textId="1C71ADBC" w:rsidR="00E875BC" w:rsidRPr="00E875BC" w:rsidRDefault="0099224D" w:rsidP="00E875BC">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meloksikamas</w:t>
      </w:r>
    </w:p>
    <w:p w14:paraId="04725D17"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3269FB6C"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26DF1D53" w14:textId="77777777" w:rsidR="00E875BC" w:rsidRPr="00E875BC" w:rsidRDefault="00E875BC" w:rsidP="00E87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lang w:eastAsia="lt-LT"/>
        </w:rPr>
        <w:t>2.</w:t>
      </w:r>
      <w:r w:rsidRPr="00E875BC">
        <w:rPr>
          <w:rFonts w:ascii="Times New Roman" w:eastAsia="Times New Roman" w:hAnsi="Times New Roman" w:cs="Times New Roman"/>
          <w:b/>
          <w:lang w:eastAsia="lt-LT"/>
        </w:rPr>
        <w:tab/>
      </w:r>
      <w:r w:rsidRPr="00E875BC">
        <w:rPr>
          <w:rFonts w:ascii="Times New Roman" w:eastAsia="Times New Roman" w:hAnsi="Times New Roman" w:cs="Times New Roman"/>
          <w:b/>
          <w:caps/>
          <w:lang w:eastAsia="lt-LT"/>
        </w:rPr>
        <w:t xml:space="preserve">REGISTRUOTOJO pavadinimas </w:t>
      </w:r>
    </w:p>
    <w:p w14:paraId="5874D0BE"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1478EFD4"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ZENTIVA </w:t>
      </w:r>
      <w:r w:rsidRPr="00E875BC">
        <w:rPr>
          <w:rFonts w:ascii="Times New Roman" w:eastAsia="Times New Roman" w:hAnsi="Times New Roman" w:cs="Times New Roman"/>
          <w:highlight w:val="lightGray"/>
          <w:lang w:eastAsia="lt-LT"/>
        </w:rPr>
        <w:t>logo</w:t>
      </w:r>
    </w:p>
    <w:p w14:paraId="7E955395"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41B4647A"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407F8525" w14:textId="77777777" w:rsidR="00E875BC" w:rsidRPr="00E875BC" w:rsidRDefault="00E875BC" w:rsidP="00E87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lang w:eastAsia="lt-LT"/>
        </w:rPr>
        <w:t>3.</w:t>
      </w:r>
      <w:r w:rsidRPr="00E875BC">
        <w:rPr>
          <w:rFonts w:ascii="Times New Roman" w:eastAsia="Times New Roman" w:hAnsi="Times New Roman" w:cs="Times New Roman"/>
          <w:b/>
          <w:lang w:eastAsia="lt-LT"/>
        </w:rPr>
        <w:tab/>
      </w:r>
      <w:r w:rsidRPr="00E875BC">
        <w:rPr>
          <w:rFonts w:ascii="Times New Roman" w:eastAsia="Times New Roman" w:hAnsi="Times New Roman" w:cs="Times New Roman"/>
          <w:b/>
          <w:caps/>
          <w:lang w:eastAsia="lt-LT"/>
        </w:rPr>
        <w:t>tinkamumo laikas</w:t>
      </w:r>
    </w:p>
    <w:p w14:paraId="7723BAB3"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30BE5233"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highlight w:val="lightGray"/>
          <w:lang w:eastAsia="lt-LT"/>
        </w:rPr>
        <w:t>EXP</w:t>
      </w:r>
      <w:r w:rsidRPr="00E875BC">
        <w:rPr>
          <w:rFonts w:ascii="Times New Roman" w:eastAsia="Times New Roman" w:hAnsi="Times New Roman" w:cs="Times New Roman"/>
          <w:lang w:eastAsia="lt-LT"/>
        </w:rPr>
        <w:t xml:space="preserve"> {mm/MMMM}</w:t>
      </w:r>
    </w:p>
    <w:p w14:paraId="10643B08"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703966D6"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652B2423" w14:textId="77777777" w:rsidR="00E875BC" w:rsidRPr="00E875BC" w:rsidRDefault="00E875BC" w:rsidP="00E87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4.</w:t>
      </w:r>
      <w:r w:rsidRPr="00E875BC">
        <w:rPr>
          <w:rFonts w:ascii="Times New Roman" w:eastAsia="Times New Roman" w:hAnsi="Times New Roman" w:cs="Times New Roman"/>
          <w:b/>
          <w:caps/>
          <w:lang w:eastAsia="lt-LT"/>
        </w:rPr>
        <w:tab/>
        <w:t xml:space="preserve">serijos numeris </w:t>
      </w:r>
    </w:p>
    <w:p w14:paraId="4316516B"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4A3E55A1"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highlight w:val="lightGray"/>
          <w:lang w:eastAsia="lt-LT"/>
        </w:rPr>
        <w:t>Lot</w:t>
      </w:r>
    </w:p>
    <w:p w14:paraId="5467E092"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301F2E23"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3739BA2D" w14:textId="77777777" w:rsidR="00E875BC" w:rsidRPr="00E875BC" w:rsidRDefault="00E875BC" w:rsidP="00E875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875BC">
        <w:rPr>
          <w:rFonts w:ascii="Times New Roman" w:eastAsia="Times New Roman" w:hAnsi="Times New Roman" w:cs="Times New Roman"/>
          <w:b/>
          <w:noProof/>
        </w:rPr>
        <w:t>5.</w:t>
      </w:r>
      <w:r w:rsidRPr="00E875BC">
        <w:rPr>
          <w:rFonts w:ascii="Times New Roman" w:eastAsia="Times New Roman" w:hAnsi="Times New Roman" w:cs="Times New Roman"/>
          <w:b/>
          <w:noProof/>
        </w:rPr>
        <w:tab/>
        <w:t>KITA</w:t>
      </w:r>
    </w:p>
    <w:p w14:paraId="3CA8126F" w14:textId="77777777" w:rsidR="00E875BC" w:rsidRPr="00E875BC" w:rsidRDefault="00E875BC" w:rsidP="00E875BC">
      <w:pPr>
        <w:spacing w:after="0" w:line="240" w:lineRule="auto"/>
        <w:rPr>
          <w:rFonts w:ascii="Times New Roman" w:eastAsia="Times New Roman" w:hAnsi="Times New Roman" w:cs="Times New Roman"/>
        </w:rPr>
      </w:pPr>
    </w:p>
    <w:p w14:paraId="16D80E1C"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9A1FD38"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567C3E42"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76D5FFC"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3A0849F9"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6B0AA002"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1A962AB"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br w:type="page"/>
      </w:r>
    </w:p>
    <w:p w14:paraId="2A3AEA00"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312FDE76"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4763441"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5BF5DDC"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698075E5"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0037BC25"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53984C5"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3AA775A6"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455941BD"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0C3BC0BC"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6B5DB44D"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04DADD2C"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5B638360"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3B3E207"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6F2EC73"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6065E3AC"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3FDC2CE7"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CB37793"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0BFF448E" w14:textId="77777777" w:rsidR="00E875BC" w:rsidRPr="00E875BC" w:rsidRDefault="00E875BC" w:rsidP="00E875BC">
      <w:pPr>
        <w:tabs>
          <w:tab w:val="left" w:pos="567"/>
        </w:tabs>
        <w:spacing w:after="0" w:line="240" w:lineRule="auto"/>
        <w:jc w:val="center"/>
        <w:outlineLvl w:val="0"/>
        <w:rPr>
          <w:rFonts w:ascii="Times New Roman" w:eastAsia="Times New Roman" w:hAnsi="Times New Roman" w:cs="Times New Roman"/>
          <w:b/>
          <w:kern w:val="28"/>
          <w:lang w:eastAsia="lt-LT"/>
        </w:rPr>
      </w:pPr>
    </w:p>
    <w:p w14:paraId="5AF5C2B1" w14:textId="77777777" w:rsidR="00E875BC" w:rsidRPr="00E875BC" w:rsidRDefault="00E875BC" w:rsidP="00E875BC">
      <w:pPr>
        <w:tabs>
          <w:tab w:val="left" w:pos="567"/>
        </w:tabs>
        <w:spacing w:after="0" w:line="240" w:lineRule="auto"/>
        <w:jc w:val="center"/>
        <w:outlineLvl w:val="0"/>
        <w:rPr>
          <w:rFonts w:ascii="Times New Roman" w:eastAsia="Times New Roman" w:hAnsi="Times New Roman" w:cs="Times New Roman"/>
          <w:b/>
          <w:kern w:val="28"/>
          <w:lang w:eastAsia="lt-LT"/>
        </w:rPr>
      </w:pPr>
    </w:p>
    <w:p w14:paraId="213AE89A" w14:textId="77777777" w:rsidR="00E875BC" w:rsidRPr="00E875BC" w:rsidRDefault="00E875BC" w:rsidP="00E875BC">
      <w:pPr>
        <w:tabs>
          <w:tab w:val="left" w:pos="567"/>
        </w:tabs>
        <w:spacing w:after="0" w:line="240" w:lineRule="auto"/>
        <w:jc w:val="center"/>
        <w:outlineLvl w:val="0"/>
        <w:rPr>
          <w:rFonts w:ascii="Times New Roman" w:eastAsia="Times New Roman" w:hAnsi="Times New Roman" w:cs="Times New Roman"/>
          <w:b/>
          <w:kern w:val="28"/>
          <w:lang w:eastAsia="lt-LT"/>
        </w:rPr>
      </w:pPr>
    </w:p>
    <w:p w14:paraId="6BFA2FCA" w14:textId="77777777" w:rsidR="00E875BC" w:rsidRPr="00E875BC" w:rsidRDefault="00E875BC" w:rsidP="00E875BC">
      <w:pPr>
        <w:tabs>
          <w:tab w:val="left" w:pos="567"/>
        </w:tabs>
        <w:spacing w:after="0" w:line="240" w:lineRule="auto"/>
        <w:jc w:val="center"/>
        <w:outlineLvl w:val="0"/>
        <w:rPr>
          <w:rFonts w:ascii="Times New Roman" w:eastAsia="Times New Roman" w:hAnsi="Times New Roman" w:cs="Times New Roman"/>
          <w:b/>
          <w:kern w:val="28"/>
          <w:lang w:eastAsia="lt-LT"/>
        </w:rPr>
      </w:pPr>
    </w:p>
    <w:p w14:paraId="78083C09" w14:textId="77777777" w:rsidR="00E875BC" w:rsidRPr="00E875BC" w:rsidRDefault="00E875BC" w:rsidP="00E875BC">
      <w:pPr>
        <w:tabs>
          <w:tab w:val="left" w:pos="567"/>
        </w:tabs>
        <w:spacing w:after="0" w:line="240" w:lineRule="auto"/>
        <w:jc w:val="center"/>
        <w:outlineLvl w:val="0"/>
        <w:rPr>
          <w:rFonts w:ascii="Times New Roman" w:eastAsia="Times New Roman" w:hAnsi="Times New Roman" w:cs="Times New Roman"/>
          <w:b/>
          <w:kern w:val="28"/>
          <w:lang w:eastAsia="lt-LT"/>
        </w:rPr>
      </w:pPr>
    </w:p>
    <w:p w14:paraId="6EF41596" w14:textId="77777777" w:rsidR="00E875BC" w:rsidRPr="00E875BC" w:rsidRDefault="00E875BC" w:rsidP="00E875BC">
      <w:pPr>
        <w:tabs>
          <w:tab w:val="left" w:pos="567"/>
        </w:tabs>
        <w:spacing w:after="0" w:line="240" w:lineRule="auto"/>
        <w:jc w:val="center"/>
        <w:outlineLvl w:val="0"/>
        <w:rPr>
          <w:rFonts w:ascii="Times New Roman" w:eastAsia="Times New Roman" w:hAnsi="Times New Roman" w:cs="Times New Roman"/>
          <w:b/>
          <w:kern w:val="28"/>
          <w:lang w:eastAsia="lt-LT"/>
        </w:rPr>
      </w:pPr>
      <w:r w:rsidRPr="00E875BC">
        <w:rPr>
          <w:rFonts w:ascii="Times New Roman" w:eastAsia="Times New Roman" w:hAnsi="Times New Roman" w:cs="Times New Roman"/>
          <w:b/>
          <w:kern w:val="28"/>
          <w:lang w:eastAsia="lt-LT"/>
        </w:rPr>
        <w:t>B. PAKUOTĖS LAPELIS</w:t>
      </w:r>
    </w:p>
    <w:p w14:paraId="24ED001F" w14:textId="77777777" w:rsidR="00E875BC" w:rsidRPr="00E875BC" w:rsidRDefault="00E875BC" w:rsidP="00E875BC">
      <w:pPr>
        <w:tabs>
          <w:tab w:val="left" w:pos="567"/>
        </w:tabs>
        <w:spacing w:after="0" w:line="240" w:lineRule="auto"/>
        <w:ind w:left="567" w:hanging="567"/>
        <w:jc w:val="center"/>
        <w:rPr>
          <w:rFonts w:ascii="Times New Roman" w:eastAsia="Times New Roman" w:hAnsi="Times New Roman" w:cs="Times New Roman"/>
          <w:b/>
          <w:caps/>
          <w:lang w:eastAsia="lt-LT"/>
        </w:rPr>
      </w:pPr>
      <w:r w:rsidRPr="00E875BC">
        <w:rPr>
          <w:rFonts w:ascii="Times New Roman" w:eastAsia="Times New Roman" w:hAnsi="Times New Roman" w:cs="Times New Roman"/>
          <w:lang w:eastAsia="lt-LT"/>
        </w:rPr>
        <w:br w:type="page"/>
      </w:r>
      <w:r w:rsidRPr="00E875BC">
        <w:rPr>
          <w:rFonts w:ascii="Times New Roman" w:eastAsia="Times New Roman" w:hAnsi="Times New Roman" w:cs="Times New Roman"/>
          <w:b/>
          <w:lang w:eastAsia="lt-LT"/>
        </w:rPr>
        <w:lastRenderedPageBreak/>
        <w:t>Pakuotės lapelis: informacija pacientui</w:t>
      </w:r>
    </w:p>
    <w:p w14:paraId="332A7D01" w14:textId="77777777" w:rsidR="00E875BC" w:rsidRPr="00E875BC" w:rsidRDefault="00E875BC" w:rsidP="00E875BC">
      <w:pPr>
        <w:tabs>
          <w:tab w:val="left" w:pos="567"/>
        </w:tabs>
        <w:spacing w:after="0" w:line="240" w:lineRule="auto"/>
        <w:ind w:left="567" w:hanging="567"/>
        <w:jc w:val="center"/>
        <w:rPr>
          <w:rFonts w:ascii="Times New Roman" w:eastAsia="Times New Roman" w:hAnsi="Times New Roman" w:cs="Times New Roman"/>
          <w:b/>
          <w:lang w:eastAsia="lt-LT"/>
        </w:rPr>
      </w:pPr>
    </w:p>
    <w:p w14:paraId="000A5DBE" w14:textId="77777777" w:rsidR="00E875BC" w:rsidRPr="00E875BC" w:rsidRDefault="00E875BC" w:rsidP="00E875BC">
      <w:pPr>
        <w:tabs>
          <w:tab w:val="left" w:pos="567"/>
        </w:tabs>
        <w:spacing w:after="0" w:line="240" w:lineRule="auto"/>
        <w:ind w:left="567" w:hanging="567"/>
        <w:jc w:val="center"/>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Recoxa 15 mg tabletės</w:t>
      </w:r>
    </w:p>
    <w:p w14:paraId="28BAF55A" w14:textId="5022CE6D" w:rsidR="00E875BC" w:rsidRPr="00E875BC" w:rsidRDefault="0099224D" w:rsidP="00E875BC">
      <w:pPr>
        <w:tabs>
          <w:tab w:val="left" w:pos="567"/>
        </w:tabs>
        <w:spacing w:after="0" w:line="240" w:lineRule="auto"/>
        <w:ind w:left="567" w:hanging="567"/>
        <w:jc w:val="center"/>
        <w:rPr>
          <w:rFonts w:ascii="Times New Roman" w:eastAsia="Times New Roman" w:hAnsi="Times New Roman" w:cs="Times New Roman"/>
          <w:lang w:eastAsia="lt-LT"/>
        </w:rPr>
      </w:pPr>
      <w:r>
        <w:rPr>
          <w:rFonts w:ascii="Times New Roman" w:eastAsia="Times New Roman" w:hAnsi="Times New Roman" w:cs="Times New Roman"/>
          <w:lang w:eastAsia="lt-LT"/>
        </w:rPr>
        <w:t>m</w:t>
      </w:r>
      <w:r w:rsidR="00E875BC" w:rsidRPr="00E875BC">
        <w:rPr>
          <w:rFonts w:ascii="Times New Roman" w:eastAsia="Times New Roman" w:hAnsi="Times New Roman" w:cs="Times New Roman"/>
          <w:lang w:eastAsia="lt-LT"/>
        </w:rPr>
        <w:t>eloksikamas</w:t>
      </w:r>
    </w:p>
    <w:p w14:paraId="2763416F" w14:textId="77777777" w:rsidR="00E875BC" w:rsidRPr="00E875BC" w:rsidRDefault="00E875BC" w:rsidP="00E875BC">
      <w:pPr>
        <w:tabs>
          <w:tab w:val="left" w:pos="567"/>
        </w:tabs>
        <w:spacing w:after="0" w:line="240" w:lineRule="auto"/>
        <w:ind w:left="567" w:hanging="567"/>
        <w:jc w:val="center"/>
        <w:rPr>
          <w:rFonts w:ascii="Times New Roman" w:eastAsia="Times New Roman" w:hAnsi="Times New Roman" w:cs="Times New Roman"/>
          <w:b/>
          <w:caps/>
          <w:lang w:eastAsia="lt-LT"/>
        </w:rPr>
      </w:pPr>
    </w:p>
    <w:p w14:paraId="25D2083B"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05928F29" w14:textId="77777777" w:rsidR="00E875BC" w:rsidRPr="00E875BC" w:rsidRDefault="00E875BC" w:rsidP="00E875BC">
      <w:pPr>
        <w:tabs>
          <w:tab w:val="left" w:pos="0"/>
        </w:tabs>
        <w:spacing w:after="0" w:line="240" w:lineRule="auto"/>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Atidžiai perskaitykite visą šį lapelį, prieš pradėdami vartoti vaistą, nes jame pateikiama Jums svarbi informacija.</w:t>
      </w:r>
    </w:p>
    <w:p w14:paraId="628AD58F"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Neišmeskite šio lapelio, nes vėl gali prireikti jį perskaityti.</w:t>
      </w:r>
    </w:p>
    <w:p w14:paraId="032FBB99"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Jeigu kiltų daugiau klausimų, kreipkitės į gydytoją arba vaistininką.</w:t>
      </w:r>
    </w:p>
    <w:p w14:paraId="593C9E98"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059D080A" w14:textId="77777777" w:rsidR="00E875BC" w:rsidRPr="00E875BC" w:rsidRDefault="00E875BC" w:rsidP="00E875BC">
      <w:pPr>
        <w:numPr>
          <w:ilvl w:val="0"/>
          <w:numId w:val="4"/>
        </w:numPr>
        <w:spacing w:after="0" w:line="240" w:lineRule="auto"/>
        <w:ind w:left="567" w:hanging="567"/>
        <w:rPr>
          <w:rFonts w:ascii="Times New Roman" w:eastAsia="Times New Roman" w:hAnsi="Times New Roman" w:cs="Times New Roman"/>
          <w:noProof/>
          <w:lang w:eastAsia="lt-LT"/>
        </w:rPr>
      </w:pPr>
      <w:r w:rsidRPr="00E875BC">
        <w:rPr>
          <w:rFonts w:ascii="Times New Roman" w:eastAsia="Times New Roman" w:hAnsi="Times New Roman" w:cs="Times New Roman"/>
          <w:lang w:eastAsia="lt-LT"/>
        </w:rPr>
        <w:t>Jeigu pasireiškė šalutinis poveikis (net jeigu jis šiame lapelyje nenurodytas), kreipkitės į gydytoją arba vaistininką. Žr. 4 skyrių.</w:t>
      </w:r>
      <w:r w:rsidRPr="00E875BC">
        <w:rPr>
          <w:rFonts w:ascii="Times New Roman" w:eastAsia="Times New Roman" w:hAnsi="Times New Roman" w:cs="Times New Roman"/>
          <w:noProof/>
          <w:lang w:eastAsia="lt-LT"/>
        </w:rPr>
        <w:t xml:space="preserve"> </w:t>
      </w:r>
    </w:p>
    <w:p w14:paraId="744A1171"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 </w:t>
      </w:r>
    </w:p>
    <w:p w14:paraId="588C0387"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0E70260A"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Apie ką rašoma šiame lapelyje?</w:t>
      </w:r>
    </w:p>
    <w:p w14:paraId="7F7018DB"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1.</w:t>
      </w:r>
      <w:r w:rsidRPr="00E875BC">
        <w:rPr>
          <w:rFonts w:ascii="Times New Roman" w:eastAsia="Times New Roman" w:hAnsi="Times New Roman" w:cs="Times New Roman"/>
          <w:lang w:eastAsia="lt-LT"/>
        </w:rPr>
        <w:tab/>
        <w:t>Kas yra Recoxa ir kam jis vartojamas</w:t>
      </w:r>
    </w:p>
    <w:p w14:paraId="0A7697DA"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2.</w:t>
      </w:r>
      <w:r w:rsidRPr="00E875BC">
        <w:rPr>
          <w:rFonts w:ascii="Times New Roman" w:eastAsia="Times New Roman" w:hAnsi="Times New Roman" w:cs="Times New Roman"/>
          <w:lang w:eastAsia="lt-LT"/>
        </w:rPr>
        <w:tab/>
        <w:t>Kas žinotina prieš vartojant Recoxa</w:t>
      </w:r>
    </w:p>
    <w:p w14:paraId="02AC3747"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3.</w:t>
      </w:r>
      <w:r w:rsidRPr="00E875BC">
        <w:rPr>
          <w:rFonts w:ascii="Times New Roman" w:eastAsia="Times New Roman" w:hAnsi="Times New Roman" w:cs="Times New Roman"/>
          <w:lang w:eastAsia="lt-LT"/>
        </w:rPr>
        <w:tab/>
        <w:t>Kaip vartoti Recoxa</w:t>
      </w:r>
    </w:p>
    <w:p w14:paraId="23D1514C"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4.</w:t>
      </w:r>
      <w:r w:rsidRPr="00E875BC">
        <w:rPr>
          <w:rFonts w:ascii="Times New Roman" w:eastAsia="Times New Roman" w:hAnsi="Times New Roman" w:cs="Times New Roman"/>
          <w:lang w:eastAsia="lt-LT"/>
        </w:rPr>
        <w:tab/>
        <w:t>Galimas šalutinis poveikis</w:t>
      </w:r>
    </w:p>
    <w:p w14:paraId="3028946C"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5.</w:t>
      </w:r>
      <w:r w:rsidRPr="00E875BC">
        <w:rPr>
          <w:rFonts w:ascii="Times New Roman" w:eastAsia="Times New Roman" w:hAnsi="Times New Roman" w:cs="Times New Roman"/>
          <w:lang w:eastAsia="lt-LT"/>
        </w:rPr>
        <w:tab/>
        <w:t>Kaip laikyti Recoxa</w:t>
      </w:r>
    </w:p>
    <w:p w14:paraId="1FD2CC7A"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6.</w:t>
      </w:r>
      <w:r w:rsidRPr="00E875BC">
        <w:rPr>
          <w:rFonts w:ascii="Times New Roman" w:eastAsia="Times New Roman" w:hAnsi="Times New Roman" w:cs="Times New Roman"/>
          <w:lang w:eastAsia="lt-LT"/>
        </w:rPr>
        <w:tab/>
        <w:t>Pakuotės turinys ir kita informacija</w:t>
      </w:r>
    </w:p>
    <w:p w14:paraId="74FB249B"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 </w:t>
      </w:r>
    </w:p>
    <w:p w14:paraId="61B848AA"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75C8936C" w14:textId="77777777" w:rsidR="00E875BC" w:rsidRPr="00E875BC" w:rsidRDefault="00E875BC" w:rsidP="00E875BC">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eastAsia="lt-LT"/>
        </w:rPr>
      </w:pPr>
      <w:r w:rsidRPr="00E875BC">
        <w:rPr>
          <w:rFonts w:ascii="Times New Roman" w:eastAsia="Times New Roman" w:hAnsi="Times New Roman" w:cs="Times New Roman"/>
          <w:b/>
          <w:lang w:eastAsia="lt-LT"/>
        </w:rPr>
        <w:t>1.</w:t>
      </w:r>
      <w:r w:rsidRPr="00E875BC">
        <w:rPr>
          <w:rFonts w:ascii="Times New Roman" w:eastAsia="Times New Roman" w:hAnsi="Times New Roman" w:cs="Times New Roman"/>
          <w:b/>
          <w:lang w:eastAsia="lt-LT"/>
        </w:rPr>
        <w:tab/>
        <w:t>Kas yra Recoxa ir kam jis vartojamas</w:t>
      </w:r>
    </w:p>
    <w:p w14:paraId="2ACC8521"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031C163D" w14:textId="7D603591"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Recoxa tabletėse yra veikliosios medžiagos meloksikamo. Meloksikamas priklauso vaistų, vadinamų nesteroidiniais vaistais nuo uždegimo (NVNU), grupei</w:t>
      </w:r>
      <w:r w:rsidR="00910851">
        <w:rPr>
          <w:rFonts w:ascii="Times New Roman" w:eastAsia="Times New Roman" w:hAnsi="Times New Roman" w:cs="Times New Roman"/>
          <w:lang w:eastAsia="lt-LT"/>
        </w:rPr>
        <w:t xml:space="preserve"> ir </w:t>
      </w:r>
      <w:r w:rsidRPr="00E875BC">
        <w:rPr>
          <w:rFonts w:ascii="Times New Roman" w:eastAsia="Times New Roman" w:hAnsi="Times New Roman" w:cs="Times New Roman"/>
          <w:lang w:eastAsia="lt-LT"/>
        </w:rPr>
        <w:t>vartojam</w:t>
      </w:r>
      <w:r w:rsidR="00910851">
        <w:rPr>
          <w:rFonts w:ascii="Times New Roman" w:eastAsia="Times New Roman" w:hAnsi="Times New Roman" w:cs="Times New Roman"/>
          <w:lang w:eastAsia="lt-LT"/>
        </w:rPr>
        <w:t>as</w:t>
      </w:r>
      <w:r w:rsidRPr="00E875BC">
        <w:rPr>
          <w:rFonts w:ascii="Times New Roman" w:eastAsia="Times New Roman" w:hAnsi="Times New Roman" w:cs="Times New Roman"/>
          <w:lang w:eastAsia="lt-LT"/>
        </w:rPr>
        <w:t xml:space="preserve"> </w:t>
      </w:r>
      <w:r w:rsidR="00910851">
        <w:rPr>
          <w:rFonts w:ascii="Times New Roman" w:eastAsia="Times New Roman" w:hAnsi="Times New Roman" w:cs="Times New Roman"/>
          <w:lang w:eastAsia="lt-LT"/>
        </w:rPr>
        <w:t xml:space="preserve">sąnarių ir raumenų </w:t>
      </w:r>
      <w:r w:rsidRPr="00E875BC">
        <w:rPr>
          <w:rFonts w:ascii="Times New Roman" w:eastAsia="Times New Roman" w:hAnsi="Times New Roman" w:cs="Times New Roman"/>
          <w:lang w:eastAsia="lt-LT"/>
        </w:rPr>
        <w:t>uždegimui ir skausmui malšinti.</w:t>
      </w:r>
    </w:p>
    <w:p w14:paraId="678DCE11" w14:textId="2BD3BDCA" w:rsidR="00E875BC" w:rsidRDefault="00E875BC" w:rsidP="00E875BC">
      <w:pPr>
        <w:tabs>
          <w:tab w:val="left" w:pos="567"/>
        </w:tabs>
        <w:spacing w:after="0" w:line="240" w:lineRule="auto"/>
        <w:rPr>
          <w:rFonts w:ascii="Times New Roman" w:eastAsia="Times New Roman" w:hAnsi="Times New Roman" w:cs="Times New Roman"/>
          <w:lang w:eastAsia="lt-LT"/>
        </w:rPr>
      </w:pPr>
    </w:p>
    <w:p w14:paraId="7524C812" w14:textId="6C9A7AD5" w:rsidR="008D532C" w:rsidRDefault="008D532C" w:rsidP="00E875BC">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Recoxa </w:t>
      </w:r>
      <w:r w:rsidRPr="008D532C">
        <w:rPr>
          <w:rFonts w:ascii="Times New Roman" w:eastAsia="Times New Roman" w:hAnsi="Times New Roman" w:cs="Times New Roman"/>
          <w:lang w:eastAsia="lt-LT"/>
        </w:rPr>
        <w:t xml:space="preserve">skirtas suaugusiesiems ir vyresniems </w:t>
      </w:r>
      <w:r>
        <w:rPr>
          <w:rFonts w:ascii="Times New Roman" w:eastAsia="Times New Roman" w:hAnsi="Times New Roman" w:cs="Times New Roman"/>
          <w:lang w:eastAsia="lt-LT"/>
        </w:rPr>
        <w:t>kaip</w:t>
      </w:r>
      <w:r w:rsidRPr="008D532C">
        <w:rPr>
          <w:rFonts w:ascii="Times New Roman" w:eastAsia="Times New Roman" w:hAnsi="Times New Roman" w:cs="Times New Roman"/>
          <w:lang w:eastAsia="lt-LT"/>
        </w:rPr>
        <w:t xml:space="preserve"> 16 metų paaugliams.</w:t>
      </w:r>
    </w:p>
    <w:p w14:paraId="077864B4" w14:textId="77777777" w:rsidR="008D532C" w:rsidRPr="00E875BC" w:rsidRDefault="008D532C" w:rsidP="00E875BC">
      <w:pPr>
        <w:tabs>
          <w:tab w:val="left" w:pos="567"/>
        </w:tabs>
        <w:spacing w:after="0" w:line="240" w:lineRule="auto"/>
        <w:rPr>
          <w:rFonts w:ascii="Times New Roman" w:eastAsia="Times New Roman" w:hAnsi="Times New Roman" w:cs="Times New Roman"/>
          <w:lang w:eastAsia="lt-LT"/>
        </w:rPr>
      </w:pPr>
    </w:p>
    <w:p w14:paraId="6DA9C6CE" w14:textId="77777777" w:rsidR="00CE1708" w:rsidRDefault="00E875BC" w:rsidP="00DF150B">
      <w:pPr>
        <w:tabs>
          <w:tab w:val="left" w:pos="567"/>
        </w:tabs>
        <w:spacing w:after="0" w:line="240" w:lineRule="auto"/>
        <w:rPr>
          <w:rFonts w:ascii="Times New Roman" w:eastAsia="Times New Roman" w:hAnsi="Times New Roman" w:cs="Times New Roman"/>
          <w:color w:val="000000"/>
          <w:lang w:eastAsia="lt-LT"/>
        </w:rPr>
      </w:pPr>
      <w:r w:rsidRPr="00E875BC">
        <w:rPr>
          <w:rFonts w:ascii="Times New Roman" w:eastAsia="Times New Roman" w:hAnsi="Times New Roman" w:cs="Times New Roman"/>
          <w:color w:val="000000"/>
          <w:lang w:eastAsia="lt-LT"/>
        </w:rPr>
        <w:t>Recoxa tabletės vartojamos</w:t>
      </w:r>
      <w:r w:rsidR="00CE1708">
        <w:rPr>
          <w:rFonts w:ascii="Times New Roman" w:eastAsia="Times New Roman" w:hAnsi="Times New Roman" w:cs="Times New Roman"/>
          <w:color w:val="000000"/>
          <w:lang w:eastAsia="lt-LT"/>
        </w:rPr>
        <w:t>:</w:t>
      </w:r>
      <w:r w:rsidR="001C219E">
        <w:rPr>
          <w:rFonts w:ascii="Times New Roman" w:eastAsia="Times New Roman" w:hAnsi="Times New Roman" w:cs="Times New Roman"/>
          <w:color w:val="000000"/>
          <w:lang w:eastAsia="lt-LT"/>
        </w:rPr>
        <w:t xml:space="preserve"> </w:t>
      </w:r>
    </w:p>
    <w:p w14:paraId="03A72C00" w14:textId="1CC9B92E" w:rsidR="00CE1708" w:rsidRPr="003459E2" w:rsidRDefault="00E875BC" w:rsidP="003459E2">
      <w:pPr>
        <w:pStyle w:val="Sraopastraipa"/>
        <w:numPr>
          <w:ilvl w:val="0"/>
          <w:numId w:val="34"/>
        </w:numPr>
        <w:tabs>
          <w:tab w:val="left" w:pos="567"/>
        </w:tabs>
        <w:ind w:left="567" w:hanging="567"/>
        <w:rPr>
          <w:color w:val="000000"/>
        </w:rPr>
      </w:pPr>
      <w:r w:rsidRPr="003459E2">
        <w:rPr>
          <w:color w:val="000000"/>
        </w:rPr>
        <w:t>trumpalaikiam osteoartr</w:t>
      </w:r>
      <w:r w:rsidR="001C219E" w:rsidRPr="003459E2">
        <w:rPr>
          <w:color w:val="000000"/>
        </w:rPr>
        <w:t xml:space="preserve">ozės </w:t>
      </w:r>
      <w:r w:rsidRPr="003459E2">
        <w:rPr>
          <w:color w:val="000000"/>
        </w:rPr>
        <w:t>paūmėjimo gydymui</w:t>
      </w:r>
    </w:p>
    <w:p w14:paraId="134F0463" w14:textId="6BB059F7" w:rsidR="00CE1708" w:rsidRPr="003459E2" w:rsidRDefault="00E875BC" w:rsidP="003459E2">
      <w:pPr>
        <w:pStyle w:val="Sraopastraipa"/>
        <w:numPr>
          <w:ilvl w:val="0"/>
          <w:numId w:val="34"/>
        </w:numPr>
        <w:tabs>
          <w:tab w:val="left" w:pos="567"/>
        </w:tabs>
        <w:ind w:left="567" w:hanging="567"/>
        <w:rPr>
          <w:color w:val="000000"/>
        </w:rPr>
      </w:pPr>
      <w:r w:rsidRPr="003459E2">
        <w:rPr>
          <w:color w:val="000000"/>
        </w:rPr>
        <w:t>ilgalaikiam reumatoidinio artrito</w:t>
      </w:r>
      <w:r w:rsidR="00CE1708" w:rsidRPr="003459E2">
        <w:rPr>
          <w:color w:val="000000"/>
        </w:rPr>
        <w:t xml:space="preserve"> gydymui</w:t>
      </w:r>
    </w:p>
    <w:p w14:paraId="46274CF3" w14:textId="2DCC262D" w:rsidR="00624B3B" w:rsidRPr="003459E2" w:rsidRDefault="00CE1708" w:rsidP="003459E2">
      <w:pPr>
        <w:pStyle w:val="Sraopastraipa"/>
        <w:numPr>
          <w:ilvl w:val="0"/>
          <w:numId w:val="34"/>
        </w:numPr>
        <w:tabs>
          <w:tab w:val="left" w:pos="567"/>
        </w:tabs>
        <w:ind w:left="567" w:hanging="567"/>
        <w:rPr>
          <w:color w:val="000000"/>
        </w:rPr>
      </w:pPr>
      <w:r w:rsidRPr="003459E2">
        <w:rPr>
          <w:color w:val="000000"/>
        </w:rPr>
        <w:t xml:space="preserve">ilgalaikio </w:t>
      </w:r>
      <w:r w:rsidR="00E875BC" w:rsidRPr="003459E2">
        <w:rPr>
          <w:color w:val="000000"/>
        </w:rPr>
        <w:t>ankilozinio spondilito</w:t>
      </w:r>
      <w:r w:rsidR="001C219E" w:rsidRPr="003459E2">
        <w:rPr>
          <w:color w:val="000000"/>
        </w:rPr>
        <w:t xml:space="preserve"> </w:t>
      </w:r>
      <w:r w:rsidR="00E875BC" w:rsidRPr="003459E2">
        <w:rPr>
          <w:color w:val="000000"/>
        </w:rPr>
        <w:t>gydymui.</w:t>
      </w:r>
    </w:p>
    <w:p w14:paraId="6CBFF0E6"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A89939B"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2AF05217" w14:textId="77777777" w:rsidR="00E875BC" w:rsidRPr="00E875BC" w:rsidRDefault="00E875BC" w:rsidP="00E875BC">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eastAsia="lt-LT"/>
        </w:rPr>
      </w:pPr>
      <w:r w:rsidRPr="00E875BC">
        <w:rPr>
          <w:rFonts w:ascii="Times New Roman" w:eastAsia="Times New Roman" w:hAnsi="Times New Roman" w:cs="Times New Roman"/>
          <w:b/>
          <w:lang w:eastAsia="lt-LT"/>
        </w:rPr>
        <w:t>2.</w:t>
      </w:r>
      <w:r w:rsidRPr="00E875BC">
        <w:rPr>
          <w:rFonts w:ascii="Times New Roman" w:eastAsia="Times New Roman" w:hAnsi="Times New Roman" w:cs="Times New Roman"/>
          <w:b/>
          <w:lang w:eastAsia="lt-LT"/>
        </w:rPr>
        <w:tab/>
        <w:t>Kas žinotina prieš vartojant Recoxa</w:t>
      </w:r>
    </w:p>
    <w:p w14:paraId="6089F958"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282F9FA1" w14:textId="62561039" w:rsidR="00E875BC" w:rsidRPr="00E875BC" w:rsidRDefault="00E875BC" w:rsidP="00E875BC">
      <w:pPr>
        <w:tabs>
          <w:tab w:val="left" w:pos="567"/>
        </w:tabs>
        <w:spacing w:after="0" w:line="240" w:lineRule="auto"/>
        <w:rPr>
          <w:rFonts w:ascii="Times New Roman" w:eastAsia="Times New Roman" w:hAnsi="Times New Roman" w:cs="Times New Roman"/>
          <w:b/>
          <w:bCs/>
          <w:lang w:eastAsia="lt-LT"/>
        </w:rPr>
      </w:pPr>
      <w:r w:rsidRPr="00E875BC">
        <w:rPr>
          <w:rFonts w:ascii="Times New Roman" w:eastAsia="Times New Roman" w:hAnsi="Times New Roman" w:cs="Times New Roman"/>
          <w:b/>
          <w:bCs/>
          <w:lang w:eastAsia="lt-LT"/>
        </w:rPr>
        <w:t xml:space="preserve">Recoxa vartoti </w:t>
      </w:r>
      <w:r w:rsidR="0099224D">
        <w:rPr>
          <w:rFonts w:ascii="Times New Roman" w:eastAsia="Times New Roman" w:hAnsi="Times New Roman" w:cs="Times New Roman"/>
          <w:b/>
          <w:bCs/>
          <w:lang w:eastAsia="lt-LT"/>
        </w:rPr>
        <w:t>draudžiama</w:t>
      </w:r>
      <w:r w:rsidRPr="00E875BC">
        <w:rPr>
          <w:rFonts w:ascii="Times New Roman" w:eastAsia="Times New Roman" w:hAnsi="Times New Roman" w:cs="Times New Roman"/>
          <w:b/>
          <w:bCs/>
          <w:lang w:eastAsia="lt-LT"/>
        </w:rPr>
        <w:t>:</w:t>
      </w:r>
    </w:p>
    <w:p w14:paraId="460BA43A" w14:textId="77777777" w:rsidR="00E875BC" w:rsidRPr="00E875BC" w:rsidRDefault="00E875BC" w:rsidP="000E5D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b/>
          <w:bCs/>
          <w:lang w:eastAsia="lt-LT"/>
        </w:rPr>
        <w:t>-</w:t>
      </w:r>
      <w:r w:rsidRPr="00E875BC">
        <w:rPr>
          <w:rFonts w:ascii="Times New Roman" w:eastAsia="Times New Roman" w:hAnsi="Times New Roman" w:cs="Times New Roman"/>
          <w:b/>
          <w:bCs/>
          <w:lang w:eastAsia="lt-LT"/>
        </w:rPr>
        <w:tab/>
      </w:r>
      <w:r w:rsidRPr="00E875BC">
        <w:rPr>
          <w:rFonts w:ascii="Times New Roman" w:eastAsia="Times New Roman" w:hAnsi="Times New Roman" w:cs="Times New Roman"/>
          <w:lang w:eastAsia="lt-LT"/>
        </w:rPr>
        <w:t>jeigu yra alergija meloksikamui arba bet kuriai pagalbinei šio vaisto medžiagai (jos išvardytos 6 skyriuje);</w:t>
      </w:r>
    </w:p>
    <w:p w14:paraId="47A81C83" w14:textId="0BE168F6" w:rsidR="00E875BC" w:rsidRPr="00E875BC" w:rsidRDefault="00E875BC" w:rsidP="000E5D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b/>
          <w:bCs/>
          <w:lang w:eastAsia="lt-LT"/>
        </w:rPr>
        <w:t>-</w:t>
      </w:r>
      <w:r w:rsidRPr="00E875BC">
        <w:rPr>
          <w:rFonts w:ascii="Times New Roman" w:eastAsia="Times New Roman" w:hAnsi="Times New Roman" w:cs="Times New Roman"/>
          <w:lang w:eastAsia="lt-LT"/>
        </w:rPr>
        <w:tab/>
        <w:t>jeigu yra alergija acetilsalicilo rūgščiai arba bet kuriam kitam nesteroidiniam vaistui nuo uždegimo;</w:t>
      </w:r>
    </w:p>
    <w:p w14:paraId="175AA675" w14:textId="61846C53" w:rsidR="00E875BC" w:rsidRPr="00E875BC" w:rsidRDefault="00E875BC" w:rsidP="000E5D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b/>
          <w:bCs/>
          <w:lang w:eastAsia="lt-LT"/>
        </w:rPr>
        <w:t>-</w:t>
      </w:r>
      <w:r w:rsidRPr="00E875BC">
        <w:rPr>
          <w:rFonts w:ascii="Times New Roman" w:eastAsia="Times New Roman" w:hAnsi="Times New Roman" w:cs="Times New Roman"/>
          <w:lang w:eastAsia="lt-LT"/>
        </w:rPr>
        <w:tab/>
        <w:t xml:space="preserve">jeigu vartojant acetilsalicilo rūgšties arba kitokių </w:t>
      </w:r>
      <w:r w:rsidR="004C4AB7">
        <w:rPr>
          <w:rFonts w:ascii="Times New Roman" w:eastAsia="Times New Roman" w:hAnsi="Times New Roman" w:cs="Times New Roman"/>
          <w:lang w:eastAsia="lt-LT"/>
        </w:rPr>
        <w:t>vaistų nuo uždegimo</w:t>
      </w:r>
      <w:r w:rsidRPr="00E875BC">
        <w:rPr>
          <w:rFonts w:ascii="Times New Roman" w:eastAsia="Times New Roman" w:hAnsi="Times New Roman" w:cs="Times New Roman"/>
          <w:lang w:eastAsia="lt-LT"/>
        </w:rPr>
        <w:t xml:space="preserve"> kada nors pasireiškė </w:t>
      </w:r>
      <w:r w:rsidR="00C83622" w:rsidRPr="00093406">
        <w:rPr>
          <w:rFonts w:ascii="Times New Roman" w:hAnsi="Times New Roman"/>
        </w:rPr>
        <w:t>švokštimas, kr</w:t>
      </w:r>
      <w:r w:rsidR="00C83622">
        <w:rPr>
          <w:rFonts w:ascii="Times New Roman" w:hAnsi="Times New Roman"/>
        </w:rPr>
        <w:t>ū</w:t>
      </w:r>
      <w:r w:rsidR="00C83622" w:rsidRPr="00093406">
        <w:rPr>
          <w:rFonts w:ascii="Times New Roman" w:hAnsi="Times New Roman"/>
        </w:rPr>
        <w:t>tinės spaudimas</w:t>
      </w:r>
      <w:r w:rsidR="00C83622">
        <w:rPr>
          <w:rFonts w:ascii="Times New Roman" w:eastAsia="Times New Roman" w:hAnsi="Times New Roman" w:cs="Times New Roman"/>
          <w:lang w:eastAsia="lt-LT"/>
        </w:rPr>
        <w:t xml:space="preserve">, </w:t>
      </w:r>
      <w:r w:rsidRPr="00E875BC">
        <w:rPr>
          <w:rFonts w:ascii="Times New Roman" w:eastAsia="Times New Roman" w:hAnsi="Times New Roman" w:cs="Times New Roman"/>
          <w:lang w:eastAsia="lt-LT"/>
        </w:rPr>
        <w:t>astma (kvėpavimo pasunkėjimas), atsirado nosies polipų (nosies užgulimas dėl jos gleivinės paburkimo), susijusių su sloga,</w:t>
      </w:r>
      <w:r w:rsidR="007840D7">
        <w:rPr>
          <w:rFonts w:ascii="Times New Roman" w:eastAsia="Times New Roman" w:hAnsi="Times New Roman" w:cs="Times New Roman"/>
          <w:lang w:eastAsia="lt-LT"/>
        </w:rPr>
        <w:t xml:space="preserve"> </w:t>
      </w:r>
      <w:r w:rsidR="007840D7" w:rsidRPr="00093406">
        <w:rPr>
          <w:rFonts w:ascii="Times New Roman" w:hAnsi="Times New Roman"/>
        </w:rPr>
        <w:t>staigus odos arba gleivinės patinimas, toks kaip patinimas aplink akis, veido, lūpų, burnos ar gerklės patinimas, galintys sukelti kvėpavimo sunkumus (angioneurozinė edema)</w:t>
      </w:r>
      <w:r w:rsidRPr="00E875BC">
        <w:rPr>
          <w:rFonts w:ascii="Times New Roman" w:eastAsia="Times New Roman" w:hAnsi="Times New Roman" w:cs="Times New Roman"/>
          <w:lang w:eastAsia="lt-LT"/>
        </w:rPr>
        <w:t xml:space="preserve"> ar dilgėlinė; </w:t>
      </w:r>
    </w:p>
    <w:p w14:paraId="0BB09A51" w14:textId="77777777" w:rsidR="00E875BC" w:rsidRPr="00E875BC" w:rsidRDefault="00E875BC" w:rsidP="000E5D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jeigu yra arba daugiau negu du kartus buvo atsinaujinusi virškinimo trakto (skrandžio arba žarnų) opa arba kraujavimas iš skrandžio ar žarnų (tai gali lemti, pavyzdžiui, išmatų pajuodavimą);</w:t>
      </w:r>
    </w:p>
    <w:p w14:paraId="111CD7AA" w14:textId="77777777" w:rsidR="00E875BC" w:rsidRPr="00E875BC" w:rsidRDefault="00E875BC" w:rsidP="000E5D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jeigu kada nors buvo kraujavimas į virškinimo traktą arba virškinimo trakto prakiurimas, susiję su ankstesniu gydymu NVNU;</w:t>
      </w:r>
    </w:p>
    <w:p w14:paraId="1A8A5E1D" w14:textId="77777777" w:rsidR="00E875BC" w:rsidRPr="00E875BC" w:rsidRDefault="00E875BC" w:rsidP="000E5D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lastRenderedPageBreak/>
        <w:t>-</w:t>
      </w:r>
      <w:r w:rsidRPr="00E875BC">
        <w:rPr>
          <w:rFonts w:ascii="Times New Roman" w:eastAsia="Times New Roman" w:hAnsi="Times New Roman" w:cs="Times New Roman"/>
          <w:lang w:eastAsia="lt-LT"/>
        </w:rPr>
        <w:tab/>
        <w:t>jeigu kraujuoja į smegenis (kraujuoja iš smegenų kraujagyslių) arba yra kitokių kraujavimo sutrikimų;</w:t>
      </w:r>
    </w:p>
    <w:p w14:paraId="494951B5" w14:textId="77777777" w:rsidR="00E875BC" w:rsidRPr="00E875BC" w:rsidRDefault="00E875BC" w:rsidP="000E5D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jeigu sergate sunkia kepenų liga;</w:t>
      </w:r>
    </w:p>
    <w:p w14:paraId="1CD0580F" w14:textId="77777777" w:rsidR="00E875BC" w:rsidRPr="00E875BC" w:rsidRDefault="00E875BC" w:rsidP="000E5D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jeigu sergate sunkia inkstų liga, tačiau nesate gydomas dialize;</w:t>
      </w:r>
    </w:p>
    <w:p w14:paraId="7FCEFFFA" w14:textId="77777777" w:rsidR="00E875BC" w:rsidRPr="00E875BC" w:rsidRDefault="00E875BC" w:rsidP="000E5D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jeigu sergate sunkiu širdies nepakankamumu;</w:t>
      </w:r>
    </w:p>
    <w:p w14:paraId="433F136E" w14:textId="77777777" w:rsidR="00E875BC" w:rsidRPr="00E875BC" w:rsidRDefault="00E875BC" w:rsidP="000E5D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jeigu Jums yra paskutiniųjų trijų nėštumo mėnesių laikotarpis.</w:t>
      </w:r>
    </w:p>
    <w:p w14:paraId="65D9354E" w14:textId="59ACD0A2"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Recoxa vaikams ir jaunesniems kaip 1</w:t>
      </w:r>
      <w:r w:rsidR="007840D7">
        <w:rPr>
          <w:rFonts w:ascii="Times New Roman" w:eastAsia="Times New Roman" w:hAnsi="Times New Roman" w:cs="Times New Roman"/>
          <w:lang w:eastAsia="lt-LT"/>
        </w:rPr>
        <w:t>6</w:t>
      </w:r>
      <w:r w:rsidRPr="00E875BC">
        <w:rPr>
          <w:rFonts w:ascii="Times New Roman" w:eastAsia="Times New Roman" w:hAnsi="Times New Roman" w:cs="Times New Roman"/>
          <w:lang w:eastAsia="lt-LT"/>
        </w:rPr>
        <w:t xml:space="preserve"> metų paaugliams vartoti negalima.</w:t>
      </w:r>
    </w:p>
    <w:p w14:paraId="58DEE313"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9BA45C3" w14:textId="77777777" w:rsidR="00E875BC" w:rsidRDefault="00E875BC" w:rsidP="00E875BC">
      <w:pPr>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Įspėjimai ir atsargumo priemonės</w:t>
      </w:r>
    </w:p>
    <w:p w14:paraId="7A133F53" w14:textId="77777777" w:rsidR="007840D7" w:rsidRDefault="007840D7" w:rsidP="00E875BC">
      <w:pPr>
        <w:tabs>
          <w:tab w:val="left" w:pos="567"/>
        </w:tabs>
        <w:spacing w:after="0" w:line="240" w:lineRule="auto"/>
        <w:ind w:left="567" w:hanging="567"/>
        <w:rPr>
          <w:rFonts w:ascii="Times New Roman" w:eastAsia="Times New Roman" w:hAnsi="Times New Roman" w:cs="Times New Roman"/>
          <w:lang w:eastAsia="lt-LT"/>
        </w:rPr>
      </w:pPr>
      <w:r w:rsidRPr="007840D7">
        <w:rPr>
          <w:rFonts w:ascii="Times New Roman" w:eastAsia="Times New Roman" w:hAnsi="Times New Roman" w:cs="Times New Roman"/>
          <w:lang w:eastAsia="lt-LT"/>
        </w:rPr>
        <w:t xml:space="preserve">Prieš pradėdami vartoti </w:t>
      </w:r>
      <w:r>
        <w:rPr>
          <w:rFonts w:ascii="Times New Roman" w:eastAsia="Times New Roman" w:hAnsi="Times New Roman" w:cs="Times New Roman"/>
          <w:lang w:eastAsia="lt-LT"/>
        </w:rPr>
        <w:t>Recoxa, pasitarkite su</w:t>
      </w:r>
      <w:r w:rsidRPr="007840D7">
        <w:rPr>
          <w:rFonts w:ascii="Times New Roman" w:eastAsia="Times New Roman" w:hAnsi="Times New Roman" w:cs="Times New Roman"/>
          <w:lang w:eastAsia="lt-LT"/>
        </w:rPr>
        <w:t xml:space="preserve"> gydytoju arba vaistininku.</w:t>
      </w:r>
    </w:p>
    <w:p w14:paraId="4F714C29" w14:textId="77777777" w:rsidR="007E0BD2" w:rsidRDefault="007E0BD2" w:rsidP="00E875BC">
      <w:pPr>
        <w:tabs>
          <w:tab w:val="left" w:pos="567"/>
        </w:tabs>
        <w:spacing w:after="0" w:line="240" w:lineRule="auto"/>
        <w:ind w:left="567" w:hanging="567"/>
        <w:rPr>
          <w:rFonts w:ascii="Times New Roman" w:eastAsia="Times New Roman" w:hAnsi="Times New Roman" w:cs="Times New Roman"/>
          <w:lang w:eastAsia="lt-LT"/>
        </w:rPr>
      </w:pPr>
    </w:p>
    <w:p w14:paraId="4883A838" w14:textId="77777777" w:rsidR="004C4AB7" w:rsidRPr="007B37C7" w:rsidRDefault="004C4AB7" w:rsidP="00E875BC">
      <w:pPr>
        <w:tabs>
          <w:tab w:val="left" w:pos="567"/>
        </w:tabs>
        <w:spacing w:after="0" w:line="240" w:lineRule="auto"/>
        <w:ind w:left="567" w:hanging="567"/>
        <w:rPr>
          <w:rFonts w:ascii="Times New Roman" w:eastAsia="Times New Roman" w:hAnsi="Times New Roman" w:cs="Times New Roman"/>
          <w:b/>
          <w:lang w:eastAsia="lt-LT"/>
        </w:rPr>
      </w:pPr>
      <w:r w:rsidRPr="007B37C7">
        <w:rPr>
          <w:rFonts w:ascii="Times New Roman" w:eastAsia="Times New Roman" w:hAnsi="Times New Roman" w:cs="Times New Roman"/>
          <w:b/>
          <w:lang w:eastAsia="lt-LT"/>
        </w:rPr>
        <w:t>Įspėjimai</w:t>
      </w:r>
    </w:p>
    <w:p w14:paraId="7DD958B0" w14:textId="25836A12" w:rsidR="00624B3B" w:rsidRPr="007B37C7" w:rsidRDefault="007E0BD2" w:rsidP="007B37C7">
      <w:pPr>
        <w:tabs>
          <w:tab w:val="left" w:pos="567"/>
        </w:tabs>
        <w:spacing w:after="0" w:line="240" w:lineRule="auto"/>
        <w:rPr>
          <w:rFonts w:ascii="Times New Roman" w:eastAsia="Times New Roman" w:hAnsi="Times New Roman" w:cs="Times New Roman"/>
          <w:lang w:eastAsia="lt-LT"/>
        </w:rPr>
      </w:pPr>
      <w:r>
        <w:rPr>
          <w:rFonts w:ascii="Times New Roman" w:hAnsi="Times New Roman"/>
        </w:rPr>
        <w:t>Tokie vaistai, kaip Recoxa</w:t>
      </w:r>
      <w:r w:rsidRPr="00093406">
        <w:rPr>
          <w:rFonts w:ascii="Times New Roman" w:hAnsi="Times New Roman"/>
        </w:rPr>
        <w:t>, gali būti susiję su nedideliu širdies priepuolio (miokardo inf</w:t>
      </w:r>
      <w:r>
        <w:rPr>
          <w:rFonts w:ascii="Times New Roman" w:hAnsi="Times New Roman"/>
        </w:rPr>
        <w:t>arkto) ar insulto</w:t>
      </w:r>
      <w:r w:rsidRPr="00093406">
        <w:rPr>
          <w:rFonts w:ascii="Times New Roman" w:hAnsi="Times New Roman"/>
        </w:rPr>
        <w:t xml:space="preserve"> rizikos padidėjimu.</w:t>
      </w:r>
      <w:r>
        <w:rPr>
          <w:rFonts w:ascii="Times New Roman" w:hAnsi="Times New Roman"/>
        </w:rPr>
        <w:t xml:space="preserve"> </w:t>
      </w:r>
      <w:r w:rsidRPr="00093406">
        <w:rPr>
          <w:rFonts w:ascii="Times New Roman" w:hAnsi="Times New Roman"/>
        </w:rPr>
        <w:t xml:space="preserve">Bet kokia rizika yra labiau tikėtina ilgą laiką vartojant vaistą didelėmis dozėmis. </w:t>
      </w:r>
      <w:r>
        <w:rPr>
          <w:rFonts w:ascii="Times New Roman" w:hAnsi="Times New Roman"/>
        </w:rPr>
        <w:t>Neviršykite rekomenduotos dozės ir n</w:t>
      </w:r>
      <w:r w:rsidRPr="00093406">
        <w:rPr>
          <w:rFonts w:ascii="Times New Roman" w:hAnsi="Times New Roman"/>
        </w:rPr>
        <w:t>evartokite ilgiau nei Jums paskirta (žr.</w:t>
      </w:r>
      <w:r>
        <w:rPr>
          <w:rFonts w:ascii="Times New Roman" w:hAnsi="Times New Roman"/>
        </w:rPr>
        <w:t xml:space="preserve"> 3 skyrių</w:t>
      </w:r>
      <w:r w:rsidRPr="00093406">
        <w:rPr>
          <w:rFonts w:ascii="Times New Roman" w:hAnsi="Times New Roman"/>
        </w:rPr>
        <w:t>).</w:t>
      </w:r>
    </w:p>
    <w:p w14:paraId="162C4ACE" w14:textId="77777777" w:rsidR="007840D7" w:rsidRDefault="007840D7" w:rsidP="00E875BC">
      <w:pPr>
        <w:tabs>
          <w:tab w:val="left" w:pos="567"/>
        </w:tabs>
        <w:spacing w:after="0" w:line="240" w:lineRule="auto"/>
        <w:ind w:left="567" w:hanging="567"/>
        <w:rPr>
          <w:rFonts w:ascii="Times New Roman" w:eastAsia="Times New Roman" w:hAnsi="Times New Roman" w:cs="Times New Roman"/>
          <w:lang w:eastAsia="lt-LT"/>
        </w:rPr>
      </w:pPr>
    </w:p>
    <w:p w14:paraId="3C3E85D8" w14:textId="77777777" w:rsidR="00624B3B" w:rsidRDefault="00575EEC" w:rsidP="007B37C7">
      <w:pPr>
        <w:tabs>
          <w:tab w:val="left" w:pos="567"/>
        </w:tabs>
        <w:spacing w:after="0" w:line="240" w:lineRule="auto"/>
        <w:rPr>
          <w:rFonts w:ascii="Times New Roman" w:hAnsi="Times New Roman"/>
        </w:rPr>
      </w:pPr>
      <w:r>
        <w:rPr>
          <w:rFonts w:ascii="Times New Roman" w:hAnsi="Times New Roman"/>
        </w:rPr>
        <w:t>Nutraukite gydymą Recoxa iš karto, jei tik pastebėsite</w:t>
      </w:r>
      <w:r w:rsidRPr="00093406">
        <w:rPr>
          <w:rFonts w:ascii="Times New Roman" w:hAnsi="Times New Roman"/>
        </w:rPr>
        <w:t xml:space="preserve"> kraujavimą (</w:t>
      </w:r>
      <w:r w:rsidR="005D0060" w:rsidRPr="00093406">
        <w:rPr>
          <w:rFonts w:ascii="Times New Roman" w:hAnsi="Times New Roman"/>
        </w:rPr>
        <w:t>sukeliantį</w:t>
      </w:r>
      <w:r w:rsidRPr="00093406">
        <w:rPr>
          <w:rFonts w:ascii="Times New Roman" w:hAnsi="Times New Roman"/>
        </w:rPr>
        <w:t xml:space="preserve"> deguto spalvos išmatas) arba virškinimo trakto išopėjimą (sukeliantį pilvo skausmą).</w:t>
      </w:r>
    </w:p>
    <w:p w14:paraId="45A19479" w14:textId="77777777" w:rsidR="00624B3B" w:rsidRDefault="00624B3B" w:rsidP="007B37C7">
      <w:pPr>
        <w:tabs>
          <w:tab w:val="left" w:pos="567"/>
        </w:tabs>
        <w:spacing w:after="0" w:line="240" w:lineRule="auto"/>
        <w:rPr>
          <w:rFonts w:ascii="Times New Roman" w:hAnsi="Times New Roman"/>
        </w:rPr>
      </w:pPr>
    </w:p>
    <w:p w14:paraId="62C9BA1A" w14:textId="5C55577C" w:rsidR="00FF7CA1" w:rsidRPr="00093406" w:rsidRDefault="00FF7CA1" w:rsidP="00DF150B">
      <w:pPr>
        <w:spacing w:after="0" w:line="240" w:lineRule="auto"/>
        <w:rPr>
          <w:rFonts w:ascii="Times New Roman" w:hAnsi="Times New Roman"/>
        </w:rPr>
      </w:pPr>
      <w:r w:rsidRPr="00093406">
        <w:rPr>
          <w:rFonts w:ascii="Times New Roman" w:hAnsi="Times New Roman"/>
        </w:rPr>
        <w:t>Jei Jūsų širdies veikla yra sutrikusi, patyrėte insultą arba galvojate, kad Jums galėtų grėsti šios būklės, turite aptarti gydymą su savo gydytoju arba vaistininku. Pavyzdžiui:</w:t>
      </w:r>
    </w:p>
    <w:p w14:paraId="6FF5509B" w14:textId="3BAE3BE2" w:rsidR="00FF7CA1" w:rsidRPr="00093406" w:rsidRDefault="00FF7CA1" w:rsidP="004C4AB7">
      <w:pPr>
        <w:numPr>
          <w:ilvl w:val="0"/>
          <w:numId w:val="17"/>
        </w:numPr>
        <w:spacing w:after="0" w:line="240" w:lineRule="auto"/>
        <w:ind w:left="567" w:hanging="567"/>
        <w:contextualSpacing/>
      </w:pPr>
      <w:r w:rsidRPr="00093406">
        <w:rPr>
          <w:rFonts w:ascii="Times New Roman" w:hAnsi="Times New Roman"/>
        </w:rPr>
        <w:t>Jūsų kraujospūdis aukštas (hipertenzija);</w:t>
      </w:r>
    </w:p>
    <w:p w14:paraId="3122505B" w14:textId="6BE86625" w:rsidR="00FF7CA1" w:rsidRPr="00DF150B" w:rsidRDefault="00FF7CA1" w:rsidP="00DF150B">
      <w:pPr>
        <w:numPr>
          <w:ilvl w:val="0"/>
          <w:numId w:val="17"/>
        </w:numPr>
        <w:spacing w:after="0" w:line="240" w:lineRule="auto"/>
        <w:ind w:left="567" w:hanging="567"/>
        <w:contextualSpacing/>
      </w:pPr>
      <w:r w:rsidRPr="00093406">
        <w:rPr>
          <w:rFonts w:ascii="Times New Roman" w:hAnsi="Times New Roman"/>
        </w:rPr>
        <w:t>Jūsų cukraus kiekis kraujyje didelis (cukrinis diabetas);</w:t>
      </w:r>
    </w:p>
    <w:p w14:paraId="0C718B41" w14:textId="77777777" w:rsidR="00FF7CA1" w:rsidRPr="00093406" w:rsidRDefault="00FF7CA1" w:rsidP="004C4AB7">
      <w:pPr>
        <w:numPr>
          <w:ilvl w:val="0"/>
          <w:numId w:val="17"/>
        </w:numPr>
        <w:spacing w:after="0" w:line="240" w:lineRule="auto"/>
        <w:ind w:left="567" w:hanging="567"/>
        <w:contextualSpacing/>
      </w:pPr>
      <w:r w:rsidRPr="00093406">
        <w:rPr>
          <w:rFonts w:ascii="Times New Roman" w:hAnsi="Times New Roman"/>
        </w:rPr>
        <w:t>Jūsų cholesterolio kiekis kraujyje didelis (hipercholesterinemija);</w:t>
      </w:r>
    </w:p>
    <w:p w14:paraId="7AF7E812" w14:textId="77777777" w:rsidR="00FF7CA1" w:rsidRPr="00093406" w:rsidRDefault="00FF7CA1" w:rsidP="004C4AB7">
      <w:pPr>
        <w:numPr>
          <w:ilvl w:val="0"/>
          <w:numId w:val="17"/>
        </w:numPr>
        <w:spacing w:after="0" w:line="240" w:lineRule="auto"/>
        <w:ind w:left="567" w:hanging="567"/>
        <w:contextualSpacing/>
      </w:pPr>
      <w:r w:rsidRPr="00093406">
        <w:rPr>
          <w:rFonts w:ascii="Times New Roman" w:hAnsi="Times New Roman"/>
        </w:rPr>
        <w:t>Jūs rūkote.</w:t>
      </w:r>
    </w:p>
    <w:p w14:paraId="138EE1DE" w14:textId="77777777" w:rsidR="00624B3B" w:rsidRDefault="00624B3B" w:rsidP="00DF150B">
      <w:pPr>
        <w:tabs>
          <w:tab w:val="left" w:pos="567"/>
        </w:tabs>
        <w:spacing w:after="0" w:line="240" w:lineRule="auto"/>
        <w:rPr>
          <w:rFonts w:ascii="Times New Roman" w:eastAsia="Times New Roman" w:hAnsi="Times New Roman" w:cs="Times New Roman"/>
          <w:lang w:eastAsia="lt-LT"/>
        </w:rPr>
      </w:pPr>
    </w:p>
    <w:p w14:paraId="6B7BC7B4" w14:textId="77777777" w:rsidR="005E3B7D" w:rsidRPr="00E875BC" w:rsidRDefault="005E3B7D" w:rsidP="005E3B7D">
      <w:pPr>
        <w:autoSpaceDE w:val="0"/>
        <w:autoSpaceDN w:val="0"/>
        <w:adjustRightInd w:val="0"/>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bCs/>
          <w:lang w:eastAsia="lt-LT"/>
        </w:rPr>
        <w:t xml:space="preserve">Gauta pranešimų apie su </w:t>
      </w:r>
      <w:r w:rsidRPr="00E875BC">
        <w:rPr>
          <w:rFonts w:ascii="Times New Roman" w:eastAsia="Times New Roman" w:hAnsi="Times New Roman" w:cs="Times New Roman"/>
          <w:color w:val="000000"/>
          <w:lang w:eastAsia="lt-LT"/>
        </w:rPr>
        <w:t xml:space="preserve">meloksikamo vartojimu susijusius pavojų gyvybei galinčius kelti odos išbėrimus </w:t>
      </w:r>
      <w:r w:rsidRPr="00E875BC">
        <w:rPr>
          <w:rFonts w:ascii="Times New Roman" w:eastAsia="Times New Roman" w:hAnsi="Times New Roman" w:cs="Times New Roman"/>
          <w:bCs/>
          <w:lang w:eastAsia="lt-LT"/>
        </w:rPr>
        <w:t xml:space="preserve">(Stivenso-Džonsono sindromas, toksinė epidermio nekrolizė). Toks poveikis pirmiausia pasireiškia rausvų į taikinį panašių ar žiedinių dėmių (dažnai su pūslėmis centre) atsiradimu ant liemens. </w:t>
      </w:r>
    </w:p>
    <w:p w14:paraId="06A93E3A" w14:textId="77777777" w:rsidR="005E3B7D" w:rsidRPr="00E875BC" w:rsidRDefault="005E3B7D" w:rsidP="005E3B7D">
      <w:pPr>
        <w:autoSpaceDE w:val="0"/>
        <w:autoSpaceDN w:val="0"/>
        <w:adjustRightInd w:val="0"/>
        <w:spacing w:after="0" w:line="240" w:lineRule="auto"/>
        <w:rPr>
          <w:rFonts w:ascii="Times New Roman" w:eastAsia="Times New Roman" w:hAnsi="Times New Roman" w:cs="Times New Roman"/>
          <w:bCs/>
          <w:lang w:eastAsia="lt-LT"/>
        </w:rPr>
      </w:pPr>
      <w:r w:rsidRPr="00E875BC">
        <w:rPr>
          <w:rFonts w:ascii="Times New Roman" w:eastAsia="Times New Roman" w:hAnsi="Times New Roman" w:cs="Times New Roman"/>
          <w:bCs/>
          <w:lang w:eastAsia="lt-LT"/>
        </w:rPr>
        <w:t>Papildomi požymiai, kurių reikia ieškoti, yra burnos, gerklės, nosies ir lytinių organų opos bei konjunktyvitas (akių paraudimas ir patinimas).</w:t>
      </w:r>
    </w:p>
    <w:p w14:paraId="25C4F809" w14:textId="6279A9F0" w:rsidR="005E3B7D" w:rsidRPr="00E875BC" w:rsidRDefault="005E3B7D" w:rsidP="005E3B7D">
      <w:pPr>
        <w:autoSpaceDE w:val="0"/>
        <w:autoSpaceDN w:val="0"/>
        <w:adjustRightInd w:val="0"/>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bCs/>
          <w:lang w:eastAsia="lt-LT"/>
        </w:rPr>
        <w:t xml:space="preserve">Tokie </w:t>
      </w:r>
      <w:r w:rsidRPr="00E875BC">
        <w:rPr>
          <w:rFonts w:ascii="Times New Roman" w:eastAsia="Times New Roman" w:hAnsi="Times New Roman" w:cs="Times New Roman"/>
          <w:color w:val="000000"/>
          <w:lang w:eastAsia="lt-LT"/>
        </w:rPr>
        <w:t>pavojų gyvybei galintys kelti odos išbėrimai dažnai pasireiškia kartu su į gripą panašiais simptomais. Išbėrimas gali progresuoti: dideliame plote gali atsirasti pūslių ar pradėti luptis oda</w:t>
      </w:r>
      <w:r w:rsidR="00244999">
        <w:rPr>
          <w:rFonts w:ascii="Times New Roman" w:eastAsia="Times New Roman" w:hAnsi="Times New Roman" w:cs="Times New Roman"/>
          <w:bCs/>
          <w:lang w:eastAsia="lt-LT"/>
        </w:rPr>
        <w:t>.</w:t>
      </w:r>
    </w:p>
    <w:p w14:paraId="106C3741" w14:textId="7079538C" w:rsidR="005E3B7D" w:rsidRPr="00E875BC" w:rsidRDefault="005E3B7D" w:rsidP="005E3B7D">
      <w:pPr>
        <w:autoSpaceDE w:val="0"/>
        <w:autoSpaceDN w:val="0"/>
        <w:adjustRightInd w:val="0"/>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bCs/>
          <w:lang w:eastAsia="lt-LT"/>
        </w:rPr>
        <w:t>Didžiausia sunkių odos reakcijų atsiradimo rizika būna</w:t>
      </w:r>
      <w:r w:rsidR="00244999">
        <w:rPr>
          <w:rFonts w:ascii="Times New Roman" w:eastAsia="Times New Roman" w:hAnsi="Times New Roman" w:cs="Times New Roman"/>
          <w:bCs/>
          <w:lang w:eastAsia="lt-LT"/>
        </w:rPr>
        <w:t xml:space="preserve"> pirmosiomis gydymo savaitėmis.</w:t>
      </w:r>
    </w:p>
    <w:p w14:paraId="2290851E" w14:textId="79870942" w:rsidR="005E3B7D" w:rsidRPr="00E875BC" w:rsidRDefault="005E3B7D" w:rsidP="005E3B7D">
      <w:pPr>
        <w:autoSpaceDE w:val="0"/>
        <w:autoSpaceDN w:val="0"/>
        <w:adjustRightInd w:val="0"/>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color w:val="000000"/>
          <w:lang w:eastAsia="lt-LT"/>
        </w:rPr>
        <w:t xml:space="preserve">Jei Jums atsirado su meloksikamu susijęs </w:t>
      </w:r>
      <w:r w:rsidRPr="00E875BC">
        <w:rPr>
          <w:rFonts w:ascii="Times New Roman" w:eastAsia="Times New Roman" w:hAnsi="Times New Roman" w:cs="Times New Roman"/>
          <w:bCs/>
          <w:lang w:eastAsia="lt-LT"/>
        </w:rPr>
        <w:t>Stivenso-Džonsono sindromas ar toksinė epidermio nekrolizė</w:t>
      </w:r>
      <w:r w:rsidRPr="00E875BC">
        <w:rPr>
          <w:rFonts w:ascii="Times New Roman" w:eastAsia="Times New Roman" w:hAnsi="Times New Roman" w:cs="Times New Roman"/>
          <w:color w:val="000000"/>
          <w:lang w:eastAsia="lt-LT"/>
        </w:rPr>
        <w:t>, meloksikamo vartojimo atnaujinti niekada nebegalima</w:t>
      </w:r>
      <w:r w:rsidR="00244999">
        <w:rPr>
          <w:rFonts w:ascii="Times New Roman" w:eastAsia="Times New Roman" w:hAnsi="Times New Roman" w:cs="Times New Roman"/>
          <w:bCs/>
          <w:lang w:eastAsia="lt-LT"/>
        </w:rPr>
        <w:t>.</w:t>
      </w:r>
    </w:p>
    <w:p w14:paraId="1D4F94D6" w14:textId="77777777" w:rsidR="005E3B7D" w:rsidRPr="00E875BC" w:rsidRDefault="005E3B7D" w:rsidP="005E3B7D">
      <w:pPr>
        <w:spacing w:after="0" w:line="240" w:lineRule="auto"/>
        <w:rPr>
          <w:rFonts w:ascii="Times New Roman" w:eastAsia="Times New Roman" w:hAnsi="Times New Roman" w:cs="Times New Roman"/>
          <w:bCs/>
          <w:lang w:eastAsia="lt-LT"/>
        </w:rPr>
      </w:pPr>
      <w:r w:rsidRPr="00E875BC">
        <w:rPr>
          <w:rFonts w:ascii="Times New Roman" w:eastAsia="Times New Roman" w:hAnsi="Times New Roman" w:cs="Times New Roman"/>
          <w:bCs/>
          <w:lang w:eastAsia="lt-LT"/>
        </w:rPr>
        <w:t>Jei Jums atsiranda išbėrimas ar minėtų odos simptomų, būtina nutraukti meloksikamo vartojimą ir nedelsiant kreiptis į gydytoją (jam būtina pasakyti, kad vartojate šio vaisto).</w:t>
      </w:r>
    </w:p>
    <w:p w14:paraId="25FDEF5B" w14:textId="5D9AC0FF" w:rsidR="00243935" w:rsidRDefault="00243935" w:rsidP="00DF150B">
      <w:pPr>
        <w:tabs>
          <w:tab w:val="left" w:pos="567"/>
        </w:tabs>
        <w:spacing w:after="0" w:line="240" w:lineRule="auto"/>
        <w:rPr>
          <w:rFonts w:ascii="Times New Roman" w:eastAsia="Times New Roman" w:hAnsi="Times New Roman" w:cs="Times New Roman"/>
          <w:lang w:eastAsia="lt-LT"/>
        </w:rPr>
      </w:pPr>
    </w:p>
    <w:p w14:paraId="14EADCEB" w14:textId="05FBBE68" w:rsidR="00243935" w:rsidRDefault="00243935" w:rsidP="00DF150B">
      <w:pPr>
        <w:tabs>
          <w:tab w:val="left" w:pos="567"/>
        </w:tabs>
        <w:spacing w:after="0" w:line="240" w:lineRule="auto"/>
        <w:rPr>
          <w:rFonts w:ascii="Times New Roman" w:eastAsia="Times New Roman" w:hAnsi="Times New Roman" w:cs="Times New Roman"/>
          <w:lang w:eastAsia="lt-LT"/>
        </w:rPr>
      </w:pPr>
      <w:r w:rsidRPr="00243935">
        <w:rPr>
          <w:rFonts w:ascii="Times New Roman" w:eastAsia="Times New Roman" w:hAnsi="Times New Roman" w:cs="Times New Roman"/>
          <w:lang w:eastAsia="lt-LT"/>
        </w:rPr>
        <w:t>Pasitarkite su gydytoju arba vaistininku, prieš pradėdami vartoti</w:t>
      </w:r>
      <w:r>
        <w:rPr>
          <w:rFonts w:ascii="Times New Roman" w:eastAsia="Times New Roman" w:hAnsi="Times New Roman" w:cs="Times New Roman"/>
          <w:lang w:eastAsia="lt-LT"/>
        </w:rPr>
        <w:t xml:space="preserve"> Recoxa, j</w:t>
      </w:r>
      <w:r w:rsidRPr="00243935">
        <w:rPr>
          <w:rFonts w:ascii="Times New Roman" w:eastAsia="Times New Roman" w:hAnsi="Times New Roman" w:cs="Times New Roman"/>
          <w:lang w:eastAsia="lt-LT"/>
        </w:rPr>
        <w:t>eigu kada nors anksčiau pavartojus meloksikamo arba kitų oksikamų (pavyzdžiui, piroksikamo) Jums pasireiškė fiksuotas medikamentinis išbėrimas (apvalios arba ovalios raudonos dėmės ir odos patinimas, paprastai pasikartojantys toje (-se) pačioje (-iose) vietoje (-ose), pūslės, dilgėlinė ir niežėjimas).</w:t>
      </w:r>
    </w:p>
    <w:p w14:paraId="1460E6FE" w14:textId="77777777" w:rsidR="00243935" w:rsidRDefault="00243935" w:rsidP="00DF150B">
      <w:pPr>
        <w:tabs>
          <w:tab w:val="left" w:pos="567"/>
        </w:tabs>
        <w:spacing w:after="0" w:line="240" w:lineRule="auto"/>
        <w:rPr>
          <w:rFonts w:ascii="Times New Roman" w:eastAsia="Times New Roman" w:hAnsi="Times New Roman" w:cs="Times New Roman"/>
          <w:lang w:eastAsia="lt-LT"/>
        </w:rPr>
      </w:pPr>
    </w:p>
    <w:p w14:paraId="4FF6F3C6" w14:textId="77777777" w:rsidR="001D1D4B" w:rsidRPr="00093406" w:rsidRDefault="001D1D4B" w:rsidP="001D1D4B">
      <w:pPr>
        <w:tabs>
          <w:tab w:val="left" w:pos="2880"/>
        </w:tabs>
        <w:spacing w:after="0" w:line="240" w:lineRule="auto"/>
      </w:pPr>
      <w:r>
        <w:rPr>
          <w:rFonts w:ascii="Times New Roman" w:hAnsi="Times New Roman"/>
        </w:rPr>
        <w:t>Recoxa</w:t>
      </w:r>
      <w:r w:rsidRPr="00093406">
        <w:rPr>
          <w:rFonts w:ascii="Times New Roman" w:hAnsi="Times New Roman"/>
        </w:rPr>
        <w:t xml:space="preserve"> yra netinkamas</w:t>
      </w:r>
      <w:r>
        <w:rPr>
          <w:rFonts w:ascii="Times New Roman" w:hAnsi="Times New Roman"/>
        </w:rPr>
        <w:t xml:space="preserve"> vaistas</w:t>
      </w:r>
      <w:r w:rsidRPr="00093406">
        <w:rPr>
          <w:rFonts w:ascii="Times New Roman" w:hAnsi="Times New Roman"/>
        </w:rPr>
        <w:t xml:space="preserve">, jeigu </w:t>
      </w:r>
      <w:r>
        <w:rPr>
          <w:rFonts w:ascii="Times New Roman" w:hAnsi="Times New Roman"/>
        </w:rPr>
        <w:t>J</w:t>
      </w:r>
      <w:r w:rsidRPr="00093406">
        <w:rPr>
          <w:rFonts w:ascii="Times New Roman" w:hAnsi="Times New Roman"/>
        </w:rPr>
        <w:t>ums reikia malšinti ūmų skausmą.</w:t>
      </w:r>
    </w:p>
    <w:p w14:paraId="4FF2CBB8" w14:textId="77777777" w:rsidR="00624B3B" w:rsidRDefault="00624B3B" w:rsidP="007B37C7">
      <w:pPr>
        <w:tabs>
          <w:tab w:val="left" w:pos="567"/>
        </w:tabs>
        <w:spacing w:after="0" w:line="240" w:lineRule="auto"/>
        <w:rPr>
          <w:rFonts w:ascii="Times New Roman" w:eastAsia="Times New Roman" w:hAnsi="Times New Roman" w:cs="Times New Roman"/>
          <w:lang w:eastAsia="lt-LT"/>
        </w:rPr>
      </w:pPr>
    </w:p>
    <w:p w14:paraId="307E350D" w14:textId="77777777" w:rsidR="00E91E31" w:rsidRPr="00093406" w:rsidRDefault="00E91E31" w:rsidP="00E91E31">
      <w:pPr>
        <w:tabs>
          <w:tab w:val="left" w:pos="2880"/>
        </w:tabs>
        <w:spacing w:after="0" w:line="240" w:lineRule="auto"/>
      </w:pPr>
      <w:r>
        <w:rPr>
          <w:rFonts w:ascii="Times New Roman" w:hAnsi="Times New Roman"/>
        </w:rPr>
        <w:t>Recoxa</w:t>
      </w:r>
      <w:r w:rsidRPr="00093406">
        <w:rPr>
          <w:rFonts w:ascii="Times New Roman" w:hAnsi="Times New Roman"/>
        </w:rPr>
        <w:t xml:space="preserve"> gali paslėpti infekcijos simptomus (pvz., karščiavimą). Jei manote, kad galite sirgti infekcine liga, turėtumėte </w:t>
      </w:r>
      <w:r>
        <w:rPr>
          <w:rFonts w:ascii="Times New Roman" w:hAnsi="Times New Roman"/>
        </w:rPr>
        <w:t xml:space="preserve">kreiptis į </w:t>
      </w:r>
      <w:r w:rsidRPr="00093406">
        <w:rPr>
          <w:rFonts w:ascii="Times New Roman" w:hAnsi="Times New Roman"/>
        </w:rPr>
        <w:t>gydytoją.</w:t>
      </w:r>
    </w:p>
    <w:p w14:paraId="74C5FA14" w14:textId="77777777" w:rsidR="00624B3B" w:rsidRDefault="00624B3B" w:rsidP="007B37C7">
      <w:pPr>
        <w:tabs>
          <w:tab w:val="left" w:pos="567"/>
        </w:tabs>
        <w:spacing w:after="0" w:line="240" w:lineRule="auto"/>
        <w:rPr>
          <w:rFonts w:ascii="Times New Roman" w:eastAsia="Times New Roman" w:hAnsi="Times New Roman" w:cs="Times New Roman"/>
          <w:lang w:eastAsia="lt-LT"/>
        </w:rPr>
      </w:pPr>
    </w:p>
    <w:p w14:paraId="6A17C09B" w14:textId="77777777" w:rsidR="005E3B7D" w:rsidRPr="00093406" w:rsidRDefault="005E3B7D" w:rsidP="005E3B7D">
      <w:pPr>
        <w:tabs>
          <w:tab w:val="left" w:pos="2880"/>
        </w:tabs>
        <w:spacing w:after="0" w:line="240" w:lineRule="auto"/>
        <w:rPr>
          <w:b/>
        </w:rPr>
      </w:pPr>
      <w:r w:rsidRPr="00093406">
        <w:rPr>
          <w:rFonts w:ascii="Times New Roman" w:hAnsi="Times New Roman"/>
          <w:b/>
        </w:rPr>
        <w:t>Atsargumo priemonės</w:t>
      </w:r>
    </w:p>
    <w:p w14:paraId="2C44F784" w14:textId="77777777" w:rsidR="005E3B7D" w:rsidRPr="00093406" w:rsidRDefault="005E3B7D" w:rsidP="005E3B7D">
      <w:pPr>
        <w:tabs>
          <w:tab w:val="left" w:pos="2880"/>
        </w:tabs>
        <w:spacing w:after="0" w:line="240" w:lineRule="auto"/>
      </w:pPr>
      <w:r>
        <w:rPr>
          <w:rFonts w:ascii="Times New Roman" w:hAnsi="Times New Roman"/>
        </w:rPr>
        <w:t>Prieš vartojant Recoxa</w:t>
      </w:r>
      <w:r w:rsidRPr="00093406">
        <w:rPr>
          <w:rFonts w:ascii="Times New Roman" w:hAnsi="Times New Roman"/>
        </w:rPr>
        <w:t xml:space="preserve"> būtina paklausti gydytojo patarimo šiais atvejais (kadangi gali tekti koreguoti gydymą):</w:t>
      </w:r>
    </w:p>
    <w:p w14:paraId="6CD84A6F" w14:textId="77777777" w:rsidR="005E3B7D" w:rsidRPr="007B37C7" w:rsidRDefault="005E3B7D" w:rsidP="005D0060">
      <w:pPr>
        <w:numPr>
          <w:ilvl w:val="0"/>
          <w:numId w:val="17"/>
        </w:numPr>
        <w:tabs>
          <w:tab w:val="left" w:pos="2880"/>
        </w:tabs>
        <w:spacing w:after="0" w:line="240" w:lineRule="auto"/>
        <w:ind w:left="567" w:hanging="567"/>
      </w:pPr>
      <w:r w:rsidRPr="00093406">
        <w:rPr>
          <w:rFonts w:ascii="Times New Roman" w:hAnsi="Times New Roman"/>
        </w:rPr>
        <w:t>Praeityje buvęs stemplės uždegimas (ezofagitas), skrandžio uždegimas (gastritas) arba bet kokia virškinamojo trakto liga, pvz., opinis kolitas</w:t>
      </w:r>
      <w:r>
        <w:rPr>
          <w:rFonts w:ascii="Times New Roman" w:hAnsi="Times New Roman"/>
        </w:rPr>
        <w:t>, Krono liga</w:t>
      </w:r>
      <w:r w:rsidR="00FA6691">
        <w:rPr>
          <w:rFonts w:ascii="Times New Roman" w:hAnsi="Times New Roman"/>
        </w:rPr>
        <w:t>;</w:t>
      </w:r>
    </w:p>
    <w:p w14:paraId="40AC691A" w14:textId="77777777" w:rsidR="00FA6691" w:rsidRPr="00093406" w:rsidRDefault="00FA6691" w:rsidP="005D0060">
      <w:pPr>
        <w:numPr>
          <w:ilvl w:val="0"/>
          <w:numId w:val="17"/>
        </w:numPr>
        <w:tabs>
          <w:tab w:val="left" w:pos="2880"/>
        </w:tabs>
        <w:spacing w:after="0" w:line="240" w:lineRule="auto"/>
        <w:ind w:left="567" w:hanging="567"/>
      </w:pPr>
      <w:r w:rsidRPr="00093406">
        <w:rPr>
          <w:rFonts w:ascii="Times New Roman" w:hAnsi="Times New Roman"/>
        </w:rPr>
        <w:t>aukštas kraujo spaudimas (hipertenzija);</w:t>
      </w:r>
    </w:p>
    <w:p w14:paraId="3148F020" w14:textId="77777777" w:rsidR="00FA6691" w:rsidRPr="00093406" w:rsidRDefault="00FA6691" w:rsidP="005D0060">
      <w:pPr>
        <w:numPr>
          <w:ilvl w:val="0"/>
          <w:numId w:val="17"/>
        </w:numPr>
        <w:tabs>
          <w:tab w:val="left" w:pos="2880"/>
        </w:tabs>
        <w:spacing w:after="0" w:line="240" w:lineRule="auto"/>
        <w:ind w:left="567" w:hanging="567"/>
      </w:pPr>
      <w:r w:rsidRPr="00093406">
        <w:rPr>
          <w:rFonts w:ascii="Times New Roman" w:hAnsi="Times New Roman"/>
        </w:rPr>
        <w:t>vyresnis amžiaus;</w:t>
      </w:r>
    </w:p>
    <w:p w14:paraId="5630C1C2" w14:textId="77777777" w:rsidR="00810B88" w:rsidRPr="00093406" w:rsidRDefault="00810B88" w:rsidP="005D0060">
      <w:pPr>
        <w:numPr>
          <w:ilvl w:val="0"/>
          <w:numId w:val="17"/>
        </w:numPr>
        <w:tabs>
          <w:tab w:val="left" w:pos="2880"/>
        </w:tabs>
        <w:spacing w:after="0" w:line="240" w:lineRule="auto"/>
        <w:ind w:left="567" w:hanging="567"/>
      </w:pPr>
      <w:r w:rsidRPr="00093406">
        <w:rPr>
          <w:rFonts w:ascii="Times New Roman" w:hAnsi="Times New Roman"/>
        </w:rPr>
        <w:lastRenderedPageBreak/>
        <w:t>sumažėjęs kraujo tūris (hipovolemija), galintis atsirasti, jei net</w:t>
      </w:r>
      <w:r>
        <w:rPr>
          <w:rFonts w:ascii="Times New Roman" w:hAnsi="Times New Roman"/>
        </w:rPr>
        <w:t>e</w:t>
      </w:r>
      <w:r w:rsidRPr="00093406">
        <w:rPr>
          <w:rFonts w:ascii="Times New Roman" w:hAnsi="Times New Roman"/>
        </w:rPr>
        <w:t>kote daug kraujo, nudegėte, Jums buvo atliekama operacija arba vartojote mažai skysčių;</w:t>
      </w:r>
    </w:p>
    <w:p w14:paraId="278609EB" w14:textId="77777777" w:rsidR="00810B88" w:rsidRPr="00093406" w:rsidRDefault="00810B88" w:rsidP="005D0060">
      <w:pPr>
        <w:numPr>
          <w:ilvl w:val="0"/>
          <w:numId w:val="17"/>
        </w:numPr>
        <w:tabs>
          <w:tab w:val="left" w:pos="2880"/>
        </w:tabs>
        <w:spacing w:after="0" w:line="240" w:lineRule="auto"/>
        <w:ind w:left="567" w:hanging="567"/>
      </w:pPr>
      <w:r w:rsidRPr="00093406">
        <w:rPr>
          <w:rFonts w:ascii="Times New Roman" w:hAnsi="Times New Roman"/>
        </w:rPr>
        <w:t>širdies, kepenų ar inkstų liga;</w:t>
      </w:r>
    </w:p>
    <w:p w14:paraId="5C373910" w14:textId="77777777" w:rsidR="00810B88" w:rsidRPr="00093406" w:rsidRDefault="00810B88" w:rsidP="005D0060">
      <w:pPr>
        <w:numPr>
          <w:ilvl w:val="0"/>
          <w:numId w:val="17"/>
        </w:numPr>
        <w:tabs>
          <w:tab w:val="left" w:pos="2880"/>
        </w:tabs>
        <w:spacing w:after="0" w:line="240" w:lineRule="auto"/>
        <w:ind w:left="567" w:hanging="567"/>
      </w:pPr>
      <w:r w:rsidRPr="00093406">
        <w:rPr>
          <w:rFonts w:ascii="Times New Roman" w:hAnsi="Times New Roman"/>
        </w:rPr>
        <w:t>didelis cukraus kiekis kraujyje (cukrinis diabetas);</w:t>
      </w:r>
    </w:p>
    <w:p w14:paraId="72283BC7" w14:textId="56B52C89" w:rsidR="00624B3B" w:rsidRDefault="00810B88" w:rsidP="003459E2">
      <w:pPr>
        <w:numPr>
          <w:ilvl w:val="0"/>
          <w:numId w:val="17"/>
        </w:numPr>
        <w:tabs>
          <w:tab w:val="left" w:pos="2880"/>
        </w:tabs>
        <w:spacing w:after="0" w:line="240" w:lineRule="auto"/>
        <w:ind w:left="567" w:hanging="567"/>
        <w:rPr>
          <w:rFonts w:ascii="Times New Roman" w:eastAsia="Times New Roman" w:hAnsi="Times New Roman" w:cs="Times New Roman"/>
          <w:lang w:eastAsia="lt-LT"/>
        </w:rPr>
      </w:pPr>
      <w:r w:rsidRPr="00093406">
        <w:rPr>
          <w:rFonts w:ascii="Times New Roman" w:hAnsi="Times New Roman"/>
        </w:rPr>
        <w:t>anksčiau gydytojas diagnozavo didelį kalio kiekį kraujyje.</w:t>
      </w:r>
    </w:p>
    <w:p w14:paraId="0C8A283F" w14:textId="77777777" w:rsidR="00810B88" w:rsidRDefault="00810B88" w:rsidP="00810B88">
      <w:pPr>
        <w:tabs>
          <w:tab w:val="left" w:pos="2880"/>
        </w:tabs>
        <w:spacing w:after="0" w:line="240" w:lineRule="auto"/>
        <w:rPr>
          <w:rFonts w:ascii="Times New Roman" w:hAnsi="Times New Roman"/>
        </w:rPr>
      </w:pPr>
      <w:r w:rsidRPr="00093406">
        <w:rPr>
          <w:rFonts w:ascii="Times New Roman" w:hAnsi="Times New Roman"/>
        </w:rPr>
        <w:t>Jūsų gydytojas stebės gydymo eigą.</w:t>
      </w:r>
    </w:p>
    <w:p w14:paraId="2B36C28B" w14:textId="77777777" w:rsidR="00E875BC" w:rsidRPr="00E875BC" w:rsidRDefault="00E875BC" w:rsidP="00E875BC">
      <w:pPr>
        <w:spacing w:after="0" w:line="240" w:lineRule="auto"/>
        <w:rPr>
          <w:rFonts w:ascii="Times New Roman" w:eastAsia="Times New Roman" w:hAnsi="Times New Roman" w:cs="Times New Roman"/>
          <w:lang w:eastAsia="lt-LT"/>
        </w:rPr>
      </w:pPr>
    </w:p>
    <w:p w14:paraId="6ED2172D" w14:textId="77777777" w:rsidR="00E875BC" w:rsidRPr="00E875BC" w:rsidRDefault="00E875BC" w:rsidP="00DF150B">
      <w:pPr>
        <w:keepNext/>
        <w:keepLines/>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Kiti vaistai ir Recoxa</w:t>
      </w:r>
    </w:p>
    <w:p w14:paraId="0CCFFA88" w14:textId="77777777" w:rsidR="00E875BC" w:rsidRPr="00E875BC" w:rsidRDefault="00E875BC" w:rsidP="00DF150B">
      <w:pPr>
        <w:keepNext/>
        <w:keepLines/>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Jeigu vartojate ar neseniai vartojote kitų vaistų arba dėl to nesate tikri, apie tai pasakykite gydytojui arba vaistininkui.</w:t>
      </w:r>
    </w:p>
    <w:p w14:paraId="21CAFD83"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036C56B9"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Labai svarbu gydytojui arba vaistininkui pasakyti, jeigu vartojate arba vartojote šių vaistų: </w:t>
      </w:r>
    </w:p>
    <w:p w14:paraId="6E47994C" w14:textId="7F7A7AFA" w:rsidR="00E875BC" w:rsidRPr="00E875BC" w:rsidRDefault="00E875BC" w:rsidP="000E5D7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kitokių vaistų nuo uždegimo, įskaitant acetilsalicilo rūgštį;</w:t>
      </w:r>
    </w:p>
    <w:p w14:paraId="4BD0EB40" w14:textId="4C7B1C4A" w:rsidR="00E875BC" w:rsidRPr="00E875BC" w:rsidRDefault="00E875BC" w:rsidP="000E5D7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gliukokortikoidų</w:t>
      </w:r>
      <w:r w:rsidR="00B17257">
        <w:rPr>
          <w:rFonts w:ascii="Times New Roman" w:eastAsia="Times New Roman" w:hAnsi="Times New Roman" w:cs="Times New Roman"/>
          <w:lang w:eastAsia="lt-LT"/>
        </w:rPr>
        <w:t xml:space="preserve"> </w:t>
      </w:r>
      <w:r w:rsidR="00B17257" w:rsidRPr="00093406">
        <w:rPr>
          <w:rFonts w:ascii="Times New Roman" w:hAnsi="Times New Roman"/>
        </w:rPr>
        <w:t xml:space="preserve">(pvz., </w:t>
      </w:r>
      <w:r w:rsidR="009F4ADC">
        <w:rPr>
          <w:rFonts w:ascii="Times New Roman" w:hAnsi="Times New Roman"/>
        </w:rPr>
        <w:t xml:space="preserve">vartojamų </w:t>
      </w:r>
      <w:r w:rsidR="00B17257" w:rsidRPr="00093406">
        <w:rPr>
          <w:rFonts w:ascii="Times New Roman" w:hAnsi="Times New Roman"/>
        </w:rPr>
        <w:t>nuo uždegimo ar alerginių reakcijų)</w:t>
      </w:r>
      <w:r w:rsidRPr="00E875BC">
        <w:rPr>
          <w:rFonts w:ascii="Times New Roman" w:eastAsia="Times New Roman" w:hAnsi="Times New Roman" w:cs="Times New Roman"/>
          <w:lang w:eastAsia="lt-LT"/>
        </w:rPr>
        <w:t>;</w:t>
      </w:r>
    </w:p>
    <w:p w14:paraId="28DDCCCB" w14:textId="4FD15199" w:rsidR="00E875BC" w:rsidRDefault="007A5B21" w:rsidP="000E5D7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vaistų</w:t>
      </w:r>
      <w:r w:rsidR="00E875BC" w:rsidRPr="00E875BC">
        <w:rPr>
          <w:rFonts w:ascii="Times New Roman" w:eastAsia="Times New Roman" w:hAnsi="Times New Roman" w:cs="Times New Roman"/>
          <w:lang w:eastAsia="lt-LT"/>
        </w:rPr>
        <w:t>, stabdančių kraujo krešėjimą, pvz., varfarino, arba tirpdančių kraujo krešulius (trombolizinių preparatų);</w:t>
      </w:r>
    </w:p>
    <w:p w14:paraId="4B0F9251" w14:textId="77777777" w:rsidR="00FF2D2B" w:rsidRDefault="00FF2D2B" w:rsidP="003459E2">
      <w:pPr>
        <w:pStyle w:val="Sraopastraipa"/>
        <w:numPr>
          <w:ilvl w:val="0"/>
          <w:numId w:val="4"/>
        </w:numPr>
        <w:tabs>
          <w:tab w:val="left" w:pos="567"/>
        </w:tabs>
        <w:ind w:left="567" w:hanging="567"/>
      </w:pPr>
      <w:r>
        <w:t xml:space="preserve">kalio druskų preparatų, vartojamų </w:t>
      </w:r>
      <w:r w:rsidRPr="001643EA">
        <w:t>mažos kalio koncentracij</w:t>
      </w:r>
      <w:r w:rsidRPr="0000313A">
        <w:t>os</w:t>
      </w:r>
      <w:r w:rsidRPr="003221B3">
        <w:t xml:space="preserve"> kraujyje didinimui</w:t>
      </w:r>
      <w:r w:rsidRPr="00A83696">
        <w:t xml:space="preserve"> arba profilaktikai;</w:t>
      </w:r>
    </w:p>
    <w:p w14:paraId="2C3434A6" w14:textId="2011F8EB" w:rsidR="00FF2D2B" w:rsidRPr="00E875BC" w:rsidRDefault="00FF2D2B" w:rsidP="000E5D7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FF2D2B">
        <w:rPr>
          <w:rFonts w:ascii="Times New Roman" w:eastAsia="Times New Roman" w:hAnsi="Times New Roman" w:cs="Times New Roman"/>
          <w:lang w:eastAsia="lt-LT"/>
        </w:rPr>
        <w:t>trimetoprimo (vaisto, vartojamo šlapimo takų infekcinei ligai gydyti);</w:t>
      </w:r>
    </w:p>
    <w:p w14:paraId="600659B7" w14:textId="77777777" w:rsidR="00E875BC" w:rsidRPr="00E875BC" w:rsidRDefault="00E875BC" w:rsidP="000E5D7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selektyvių atgalinio serotonino sugrąžinimo (SSRI) inhibitorių (vaistų, vartojamų depresijai bei kitokioms psichikos ligoms gydyti);</w:t>
      </w:r>
    </w:p>
    <w:p w14:paraId="6EACB6BE" w14:textId="77777777" w:rsidR="00E875BC" w:rsidRPr="00E875BC" w:rsidRDefault="00E875BC" w:rsidP="000E5D7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vaistų didelio kraujospūdžio ligai gydyti</w:t>
      </w:r>
      <w:r w:rsidR="00B17257">
        <w:rPr>
          <w:rFonts w:ascii="Times New Roman" w:eastAsia="Times New Roman" w:hAnsi="Times New Roman" w:cs="Times New Roman"/>
          <w:lang w:eastAsia="lt-LT"/>
        </w:rPr>
        <w:t xml:space="preserve"> (pvz</w:t>
      </w:r>
      <w:r w:rsidR="004D61CD">
        <w:rPr>
          <w:rFonts w:ascii="Times New Roman" w:eastAsia="Times New Roman" w:hAnsi="Times New Roman" w:cs="Times New Roman"/>
          <w:lang w:eastAsia="lt-LT"/>
        </w:rPr>
        <w:t>.</w:t>
      </w:r>
      <w:r w:rsidR="00B17257">
        <w:rPr>
          <w:rFonts w:ascii="Times New Roman" w:eastAsia="Times New Roman" w:hAnsi="Times New Roman" w:cs="Times New Roman"/>
          <w:lang w:eastAsia="lt-LT"/>
        </w:rPr>
        <w:t xml:space="preserve">, </w:t>
      </w:r>
      <w:r w:rsidR="00B17257" w:rsidRPr="00093406">
        <w:rPr>
          <w:rFonts w:ascii="Times New Roman" w:hAnsi="Times New Roman"/>
        </w:rPr>
        <w:t>beta-blokatorių</w:t>
      </w:r>
      <w:r w:rsidR="00B17257">
        <w:rPr>
          <w:rFonts w:ascii="Times New Roman" w:hAnsi="Times New Roman"/>
        </w:rPr>
        <w:t>)</w:t>
      </w:r>
      <w:r w:rsidRPr="00E875BC">
        <w:rPr>
          <w:rFonts w:ascii="Times New Roman" w:eastAsia="Times New Roman" w:hAnsi="Times New Roman" w:cs="Times New Roman"/>
          <w:lang w:eastAsia="lt-LT"/>
        </w:rPr>
        <w:t xml:space="preserve"> ar bet kokio diuretiko (šlapimo išskyrimą didinančių tablečių); jeigu vartojate diuretikų, Jūsų gydytojas gali stebėti Jūsų inkstų veiklą; </w:t>
      </w:r>
    </w:p>
    <w:p w14:paraId="72EB7B20" w14:textId="033A5DA7" w:rsidR="00E875BC" w:rsidRDefault="00B17257" w:rsidP="000E5D7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kalcineurino inhibitorių, pvz., </w:t>
      </w:r>
      <w:r w:rsidR="00E875BC" w:rsidRPr="00E875BC">
        <w:rPr>
          <w:rFonts w:ascii="Times New Roman" w:eastAsia="Times New Roman" w:hAnsi="Times New Roman" w:cs="Times New Roman"/>
          <w:lang w:eastAsia="lt-LT"/>
        </w:rPr>
        <w:t>ciklosporino</w:t>
      </w:r>
      <w:r w:rsidR="00FF2D2B">
        <w:rPr>
          <w:rFonts w:ascii="Times New Roman" w:eastAsia="Times New Roman" w:hAnsi="Times New Roman" w:cs="Times New Roman"/>
          <w:lang w:eastAsia="lt-LT"/>
        </w:rPr>
        <w:t>, takrolimuzo</w:t>
      </w:r>
      <w:r w:rsidR="00E875BC" w:rsidRPr="00E875BC">
        <w:rPr>
          <w:rFonts w:ascii="Times New Roman" w:eastAsia="Times New Roman" w:hAnsi="Times New Roman" w:cs="Times New Roman"/>
          <w:lang w:eastAsia="lt-LT"/>
        </w:rPr>
        <w:t xml:space="preserve"> (vaist</w:t>
      </w:r>
      <w:r w:rsidR="00FF2D2B">
        <w:rPr>
          <w:rFonts w:ascii="Times New Roman" w:eastAsia="Times New Roman" w:hAnsi="Times New Roman" w:cs="Times New Roman"/>
          <w:lang w:eastAsia="lt-LT"/>
        </w:rPr>
        <w:t>ų</w:t>
      </w:r>
      <w:r w:rsidR="00E875BC" w:rsidRPr="00E875BC">
        <w:rPr>
          <w:rFonts w:ascii="Times New Roman" w:eastAsia="Times New Roman" w:hAnsi="Times New Roman" w:cs="Times New Roman"/>
          <w:lang w:eastAsia="lt-LT"/>
        </w:rPr>
        <w:t>, vartojam</w:t>
      </w:r>
      <w:r w:rsidR="00FF2D2B">
        <w:rPr>
          <w:rFonts w:ascii="Times New Roman" w:eastAsia="Times New Roman" w:hAnsi="Times New Roman" w:cs="Times New Roman"/>
          <w:lang w:eastAsia="lt-LT"/>
        </w:rPr>
        <w:t>ų</w:t>
      </w:r>
      <w:r w:rsidR="00E875BC" w:rsidRPr="00E875BC">
        <w:rPr>
          <w:rFonts w:ascii="Times New Roman" w:eastAsia="Times New Roman" w:hAnsi="Times New Roman" w:cs="Times New Roman"/>
          <w:lang w:eastAsia="lt-LT"/>
        </w:rPr>
        <w:t xml:space="preserve"> po organo persodinimo bei nuo sunkių odos sutrikimų, reumatoidinio artrito ar nefrozinio sindromo);</w:t>
      </w:r>
    </w:p>
    <w:p w14:paraId="4EDF6E3D" w14:textId="77777777" w:rsidR="00624B3B" w:rsidRDefault="00B17257" w:rsidP="007B37C7">
      <w:pPr>
        <w:numPr>
          <w:ilvl w:val="0"/>
          <w:numId w:val="4"/>
        </w:numPr>
        <w:autoSpaceDE w:val="0"/>
        <w:autoSpaceDN w:val="0"/>
        <w:adjustRightInd w:val="0"/>
        <w:spacing w:after="0" w:line="240" w:lineRule="auto"/>
        <w:ind w:left="567" w:hanging="567"/>
        <w:contextualSpacing/>
        <w:rPr>
          <w:rFonts w:ascii="Times New Roman" w:eastAsia="Times New Roman" w:hAnsi="Times New Roman" w:cs="Times New Roman"/>
          <w:lang w:eastAsia="lt-LT"/>
        </w:rPr>
      </w:pPr>
      <w:r w:rsidRPr="00093406">
        <w:rPr>
          <w:rFonts w:ascii="Times New Roman" w:eastAsia="Times New Roman" w:hAnsi="Times New Roman" w:cs="Times New Roman"/>
          <w:lang w:eastAsia="lt-LT"/>
        </w:rPr>
        <w:t>deferazirokso (vaisto, vartojamo</w:t>
      </w:r>
      <w:r>
        <w:rPr>
          <w:rFonts w:ascii="Times New Roman" w:eastAsia="Times New Roman" w:hAnsi="Times New Roman" w:cs="Times New Roman"/>
          <w:lang w:eastAsia="lt-LT"/>
        </w:rPr>
        <w:t xml:space="preserve"> esant</w:t>
      </w:r>
      <w:r w:rsidRPr="00093406">
        <w:rPr>
          <w:rFonts w:ascii="Times New Roman" w:eastAsia="Times New Roman" w:hAnsi="Times New Roman" w:cs="Times New Roman"/>
          <w:lang w:eastAsia="lt-LT"/>
        </w:rPr>
        <w:t xml:space="preserve"> lėtiniam geležies pertekliui);</w:t>
      </w:r>
    </w:p>
    <w:p w14:paraId="6C94FE7D" w14:textId="77777777" w:rsidR="00E875BC" w:rsidRPr="00E875BC" w:rsidRDefault="00E875BC" w:rsidP="000E5D7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ličio (vaisto nuo nuotaikos sutrikimų);</w:t>
      </w:r>
    </w:p>
    <w:p w14:paraId="2AF3E391" w14:textId="77777777" w:rsidR="00E875BC" w:rsidRDefault="00E875BC" w:rsidP="000E5D7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metotreksato (vaisto nuo navikų, sunkios nekontroliuojamos odos ligos bei aktyvaus reumatoidinio artrito);</w:t>
      </w:r>
    </w:p>
    <w:p w14:paraId="696E09B7" w14:textId="77777777" w:rsidR="00624B3B" w:rsidRDefault="00B17257" w:rsidP="007B37C7">
      <w:pPr>
        <w:numPr>
          <w:ilvl w:val="0"/>
          <w:numId w:val="4"/>
        </w:numPr>
        <w:autoSpaceDE w:val="0"/>
        <w:autoSpaceDN w:val="0"/>
        <w:adjustRightInd w:val="0"/>
        <w:spacing w:after="0" w:line="240" w:lineRule="auto"/>
        <w:ind w:left="567" w:hanging="567"/>
        <w:contextualSpacing/>
        <w:rPr>
          <w:rFonts w:ascii="Times New Roman" w:eastAsia="Times New Roman" w:hAnsi="Times New Roman" w:cs="Times New Roman"/>
          <w:lang w:eastAsia="lt-LT"/>
        </w:rPr>
      </w:pPr>
      <w:r w:rsidRPr="00093406">
        <w:rPr>
          <w:rFonts w:ascii="Times New Roman" w:eastAsia="Times New Roman" w:hAnsi="Times New Roman" w:cs="Times New Roman"/>
          <w:lang w:eastAsia="lt-LT"/>
        </w:rPr>
        <w:t>pemetreksedo (vaisto, vartojamo vėžiui gydyti);</w:t>
      </w:r>
    </w:p>
    <w:p w14:paraId="3D779BBB" w14:textId="31337751" w:rsidR="00E875BC" w:rsidRDefault="00E875BC" w:rsidP="000E5D7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kolestiramino (vaisto, vartojamo daugiausia cholesterolio kiekiui organizme mažinti);</w:t>
      </w:r>
    </w:p>
    <w:p w14:paraId="1E75374B" w14:textId="71277EDF" w:rsidR="00FF2D2B" w:rsidRPr="003B1677" w:rsidRDefault="00FF2D2B" w:rsidP="003459E2">
      <w:pPr>
        <w:numPr>
          <w:ilvl w:val="0"/>
          <w:numId w:val="4"/>
        </w:numPr>
        <w:tabs>
          <w:tab w:val="left" w:pos="709"/>
        </w:tabs>
        <w:spacing w:after="0" w:line="240" w:lineRule="auto"/>
        <w:ind w:left="567" w:hanging="567"/>
        <w:rPr>
          <w:rFonts w:ascii="Times New Roman" w:eastAsia="Times New Roman" w:hAnsi="Times New Roman" w:cs="Times New Roman"/>
          <w:lang w:eastAsia="lt-LT"/>
        </w:rPr>
      </w:pPr>
      <w:r w:rsidRPr="00FF2D2B">
        <w:rPr>
          <w:rFonts w:ascii="Times New Roman" w:eastAsia="Times New Roman" w:hAnsi="Times New Roman" w:cs="Times New Roman"/>
          <w:lang w:eastAsia="lt-LT"/>
        </w:rPr>
        <w:t>geriamųjų antidiabetinių vaistų, vartojamų diabetui gydyti (sulfonilurėjos darinių, nateglinido).</w:t>
      </w:r>
      <w:r>
        <w:rPr>
          <w:rFonts w:ascii="Times New Roman" w:eastAsia="Times New Roman" w:hAnsi="Times New Roman" w:cs="Times New Roman"/>
          <w:lang w:eastAsia="lt-LT"/>
        </w:rPr>
        <w:t xml:space="preserve"> </w:t>
      </w:r>
      <w:r w:rsidRPr="003B1677">
        <w:rPr>
          <w:rFonts w:ascii="Times New Roman" w:eastAsia="Times New Roman" w:hAnsi="Times New Roman" w:cs="Times New Roman"/>
          <w:lang w:eastAsia="lt-LT"/>
        </w:rPr>
        <w:t>Gydytojas rūpestingai s</w:t>
      </w:r>
      <w:r>
        <w:rPr>
          <w:rFonts w:ascii="Times New Roman" w:eastAsia="Times New Roman" w:hAnsi="Times New Roman" w:cs="Times New Roman"/>
          <w:lang w:eastAsia="lt-LT"/>
        </w:rPr>
        <w:t>tebės</w:t>
      </w:r>
      <w:r w:rsidRPr="003B1677">
        <w:rPr>
          <w:rFonts w:ascii="Times New Roman" w:eastAsia="Times New Roman" w:hAnsi="Times New Roman" w:cs="Times New Roman"/>
          <w:lang w:eastAsia="lt-LT"/>
        </w:rPr>
        <w:t xml:space="preserve"> cukraus koncentraciją Jūsų kraujyje</w:t>
      </w:r>
      <w:r>
        <w:rPr>
          <w:rFonts w:ascii="Times New Roman" w:eastAsia="Times New Roman" w:hAnsi="Times New Roman" w:cs="Times New Roman"/>
          <w:lang w:eastAsia="lt-LT"/>
        </w:rPr>
        <w:t>, siekiant išvengti žemo cukraus kiekio kraujyje</w:t>
      </w:r>
      <w:r w:rsidRPr="003B1677">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h</w:t>
      </w:r>
      <w:r w:rsidRPr="003B1677">
        <w:rPr>
          <w:rFonts w:ascii="Times New Roman" w:eastAsia="Times New Roman" w:hAnsi="Times New Roman" w:cs="Times New Roman"/>
          <w:lang w:eastAsia="lt-LT"/>
        </w:rPr>
        <w:t>ipoglikemij</w:t>
      </w:r>
      <w:r>
        <w:rPr>
          <w:rFonts w:ascii="Times New Roman" w:eastAsia="Times New Roman" w:hAnsi="Times New Roman" w:cs="Times New Roman"/>
          <w:lang w:eastAsia="lt-LT"/>
        </w:rPr>
        <w:t>os</w:t>
      </w:r>
      <w:r w:rsidRPr="003B1677">
        <w:rPr>
          <w:rFonts w:ascii="Times New Roman" w:eastAsia="Times New Roman" w:hAnsi="Times New Roman" w:cs="Times New Roman"/>
          <w:lang w:eastAsia="lt-LT"/>
        </w:rPr>
        <w:t>).</w:t>
      </w:r>
    </w:p>
    <w:p w14:paraId="3CF71050"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6D39A09B"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Jeigu abejojate, kreipkitės į savo gydytoją arba vaistininką.</w:t>
      </w:r>
    </w:p>
    <w:p w14:paraId="56D34874" w14:textId="77777777" w:rsidR="00E875BC" w:rsidRPr="00E875BC" w:rsidRDefault="00E875BC" w:rsidP="00DF150B">
      <w:pPr>
        <w:tabs>
          <w:tab w:val="left" w:pos="567"/>
        </w:tabs>
        <w:spacing w:after="0" w:line="240" w:lineRule="auto"/>
        <w:rPr>
          <w:rFonts w:ascii="Times New Roman" w:eastAsia="Times New Roman" w:hAnsi="Times New Roman" w:cs="Times New Roman"/>
          <w:lang w:eastAsia="lt-LT"/>
        </w:rPr>
      </w:pPr>
    </w:p>
    <w:p w14:paraId="028F6495"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Nėštumas, žindymo laikotarpis</w:t>
      </w:r>
      <w:r w:rsidRPr="00E875BC">
        <w:rPr>
          <w:rFonts w:ascii="Times New Roman" w:eastAsia="Times New Roman" w:hAnsi="Times New Roman" w:cs="Times New Roman"/>
          <w:snapToGrid w:val="0"/>
        </w:rPr>
        <w:t xml:space="preserve"> </w:t>
      </w:r>
      <w:r w:rsidRPr="00E875BC">
        <w:rPr>
          <w:rFonts w:ascii="Times New Roman" w:eastAsia="Times New Roman" w:hAnsi="Times New Roman" w:cs="Times New Roman"/>
          <w:b/>
          <w:lang w:eastAsia="lt-LT"/>
        </w:rPr>
        <w:t>ir vaisingumas</w:t>
      </w:r>
    </w:p>
    <w:p w14:paraId="521264D2" w14:textId="77777777" w:rsidR="00E875BC" w:rsidRPr="00E875BC" w:rsidRDefault="00E875BC" w:rsidP="00E875BC">
      <w:pPr>
        <w:tabs>
          <w:tab w:val="left" w:pos="0"/>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14:paraId="26B2AB14" w14:textId="77777777" w:rsidR="00E875BC" w:rsidRDefault="00E875BC" w:rsidP="00E875BC">
      <w:pPr>
        <w:tabs>
          <w:tab w:val="left" w:pos="0"/>
        </w:tabs>
        <w:spacing w:after="0" w:line="240" w:lineRule="auto"/>
        <w:rPr>
          <w:rFonts w:ascii="Times New Roman" w:eastAsia="Times New Roman" w:hAnsi="Times New Roman" w:cs="Times New Roman"/>
          <w:lang w:eastAsia="lt-LT"/>
        </w:rPr>
      </w:pPr>
    </w:p>
    <w:p w14:paraId="2F59E021" w14:textId="58AA9614" w:rsidR="00322C52" w:rsidRPr="007B37C7" w:rsidRDefault="006C6455" w:rsidP="00E875BC">
      <w:pPr>
        <w:tabs>
          <w:tab w:val="left" w:pos="0"/>
        </w:tabs>
        <w:spacing w:after="0" w:line="240" w:lineRule="auto"/>
        <w:rPr>
          <w:rFonts w:ascii="Times New Roman" w:eastAsia="Times New Roman" w:hAnsi="Times New Roman" w:cs="Times New Roman"/>
          <w:i/>
          <w:lang w:eastAsia="lt-LT"/>
        </w:rPr>
      </w:pPr>
      <w:r w:rsidRPr="007B37C7">
        <w:rPr>
          <w:rFonts w:ascii="Times New Roman" w:eastAsia="Times New Roman" w:hAnsi="Times New Roman" w:cs="Times New Roman"/>
          <w:i/>
          <w:lang w:eastAsia="lt-LT"/>
        </w:rPr>
        <w:t>Nėštumas</w:t>
      </w:r>
    </w:p>
    <w:p w14:paraId="2DA663EE" w14:textId="7BE3BAAE" w:rsidR="0099224D" w:rsidRPr="0099224D" w:rsidRDefault="0099224D" w:rsidP="0099224D">
      <w:pPr>
        <w:autoSpaceDE w:val="0"/>
        <w:autoSpaceDN w:val="0"/>
        <w:adjustRightInd w:val="0"/>
        <w:spacing w:after="0" w:line="240" w:lineRule="auto"/>
        <w:rPr>
          <w:rFonts w:ascii="Times New Roman" w:hAnsi="Times New Roman"/>
        </w:rPr>
      </w:pPr>
      <w:r w:rsidRPr="0099224D">
        <w:rPr>
          <w:rFonts w:ascii="Times New Roman" w:hAnsi="Times New Roman"/>
        </w:rPr>
        <w:t xml:space="preserve">Nevartokite </w:t>
      </w:r>
      <w:r>
        <w:rPr>
          <w:rFonts w:ascii="Times New Roman" w:hAnsi="Times New Roman"/>
        </w:rPr>
        <w:t>Recoxa</w:t>
      </w:r>
      <w:r w:rsidRPr="0099224D">
        <w:rPr>
          <w:rFonts w:ascii="Times New Roman" w:hAnsi="Times New Roman"/>
        </w:rPr>
        <w:t xml:space="preserve"> paskutinių trijų nėštumo mėnesių metu, nes tai gali pakenkti vaisiui (būsimam kūdikiui) arba sukelti problemų gimdymo metu. </w:t>
      </w:r>
      <w:r w:rsidR="005C4DEE">
        <w:rPr>
          <w:rFonts w:ascii="Times New Roman" w:hAnsi="Times New Roman"/>
        </w:rPr>
        <w:t xml:space="preserve"> Šis vaistas vaisiui gali sukelti inkstų ir širdies sutrikimų. </w:t>
      </w:r>
      <w:r w:rsidRPr="0099224D">
        <w:rPr>
          <w:rFonts w:ascii="Times New Roman" w:hAnsi="Times New Roman"/>
        </w:rPr>
        <w:t xml:space="preserve">Jis gali turėti įtakos Jūsų ir Jūsų kūdikio polinkiui kraujuoti ir pavėlinti gimdymą arba pailginti jo trukmę. Pirmuosius 6 nėštumo mėnesius </w:t>
      </w:r>
      <w:r>
        <w:rPr>
          <w:rFonts w:ascii="Times New Roman" w:hAnsi="Times New Roman"/>
        </w:rPr>
        <w:t>Recoxa</w:t>
      </w:r>
      <w:r w:rsidRPr="0099224D">
        <w:rPr>
          <w:rFonts w:ascii="Times New Roman" w:hAnsi="Times New Roman"/>
        </w:rPr>
        <w:t xml:space="preserve"> vartoti negalima, nebent tai neabejotinai būtina ir taip pataria gydytojas. Jeigu šiuo laikotarpiu arba tuo metu, kai bandote pastoti, jums reikia gydymo šiuo vaistu, vartokite mažiausią jo dozę ir kaip įmanoma trumpiau. Nuo 20-os nėštumo savaitės </w:t>
      </w:r>
      <w:r>
        <w:rPr>
          <w:rFonts w:ascii="Times New Roman" w:hAnsi="Times New Roman"/>
        </w:rPr>
        <w:t>Recoxa</w:t>
      </w:r>
      <w:r w:rsidR="00E95584">
        <w:rPr>
          <w:rFonts w:ascii="Times New Roman" w:hAnsi="Times New Roman"/>
        </w:rPr>
        <w:t>,</w:t>
      </w:r>
      <w:r w:rsidRPr="0099224D">
        <w:rPr>
          <w:rFonts w:ascii="Times New Roman" w:hAnsi="Times New Roman"/>
        </w:rPr>
        <w:t xml:space="preserve"> </w:t>
      </w:r>
      <w:r w:rsidR="00E95584">
        <w:rPr>
          <w:rFonts w:ascii="Times New Roman" w:hAnsi="Times New Roman"/>
        </w:rPr>
        <w:t xml:space="preserve">jeigu </w:t>
      </w:r>
      <w:r w:rsidR="00E95584" w:rsidRPr="0099224D">
        <w:rPr>
          <w:rFonts w:ascii="Times New Roman" w:hAnsi="Times New Roman"/>
        </w:rPr>
        <w:t>vartojama daugiau kaip kelias dienas</w:t>
      </w:r>
      <w:r w:rsidR="00E95584">
        <w:rPr>
          <w:rFonts w:ascii="Times New Roman" w:hAnsi="Times New Roman"/>
        </w:rPr>
        <w:t xml:space="preserve">, </w:t>
      </w:r>
      <w:r w:rsidRPr="0099224D">
        <w:rPr>
          <w:rFonts w:ascii="Times New Roman" w:hAnsi="Times New Roman"/>
        </w:rPr>
        <w:t>gali sukelti vaisi</w:t>
      </w:r>
      <w:r w:rsidR="00E95584">
        <w:rPr>
          <w:rFonts w:ascii="Times New Roman" w:hAnsi="Times New Roman"/>
        </w:rPr>
        <w:t>a</w:t>
      </w:r>
      <w:r w:rsidRPr="0099224D">
        <w:rPr>
          <w:rFonts w:ascii="Times New Roman" w:hAnsi="Times New Roman"/>
        </w:rPr>
        <w:t>u</w:t>
      </w:r>
      <w:r w:rsidR="00E95584">
        <w:rPr>
          <w:rFonts w:ascii="Times New Roman" w:hAnsi="Times New Roman"/>
        </w:rPr>
        <w:t>s</w:t>
      </w:r>
      <w:r w:rsidRPr="0099224D">
        <w:rPr>
          <w:rFonts w:ascii="Times New Roman" w:hAnsi="Times New Roman"/>
        </w:rPr>
        <w:t xml:space="preserve"> inkstų sutrikimų</w:t>
      </w:r>
      <w:r w:rsidR="00E95584">
        <w:rPr>
          <w:rFonts w:ascii="Times New Roman" w:hAnsi="Times New Roman"/>
        </w:rPr>
        <w:t>,</w:t>
      </w:r>
      <w:r w:rsidRPr="0099224D">
        <w:rPr>
          <w:rFonts w:ascii="Times New Roman" w:hAnsi="Times New Roman"/>
        </w:rPr>
        <w:t xml:space="preserve"> </w:t>
      </w:r>
      <w:r w:rsidR="00E95584">
        <w:rPr>
          <w:rFonts w:ascii="Times New Roman" w:hAnsi="Times New Roman"/>
        </w:rPr>
        <w:t>d</w:t>
      </w:r>
      <w:r w:rsidRPr="0099224D">
        <w:rPr>
          <w:rFonts w:ascii="Times New Roman" w:hAnsi="Times New Roman"/>
        </w:rPr>
        <w:t>ėl to gali sumažėti vaisiaus vandenų (oligohidramnionas) ar susiaurėti kraujagyslė (arterinis latakas) kūdikio širdyje. Jeigu gydymą reikia tęsti ilgiau nei kelias dienas, gydytojas gali rekomenduoti atlikti papildomą stebėseną.</w:t>
      </w:r>
    </w:p>
    <w:p w14:paraId="4B6D83A9" w14:textId="5443591D" w:rsidR="004F0F9A" w:rsidRDefault="004F0F9A" w:rsidP="004F0F9A">
      <w:pPr>
        <w:autoSpaceDE w:val="0"/>
        <w:autoSpaceDN w:val="0"/>
        <w:adjustRightInd w:val="0"/>
        <w:spacing w:after="0" w:line="240" w:lineRule="auto"/>
        <w:rPr>
          <w:rFonts w:ascii="Times New Roman" w:hAnsi="Times New Roman"/>
        </w:rPr>
      </w:pPr>
    </w:p>
    <w:p w14:paraId="36BE8859" w14:textId="6A7D9347" w:rsidR="00FF2D2B" w:rsidRDefault="00FF2D2B" w:rsidP="004F0F9A">
      <w:pPr>
        <w:autoSpaceDE w:val="0"/>
        <w:autoSpaceDN w:val="0"/>
        <w:adjustRightInd w:val="0"/>
        <w:spacing w:after="0" w:line="240" w:lineRule="auto"/>
        <w:rPr>
          <w:rFonts w:ascii="Times New Roman" w:hAnsi="Times New Roman"/>
        </w:rPr>
      </w:pPr>
      <w:r w:rsidRPr="00FF2D2B">
        <w:rPr>
          <w:rFonts w:ascii="Times New Roman" w:hAnsi="Times New Roman"/>
        </w:rPr>
        <w:t>Jei šio vaisto vartojote nėštumo metu, privalote nedelsiant apie tai pasakyti gydytojui ar akušerei, kadangi būtina apsvarstyti tinkamą Jūsų s</w:t>
      </w:r>
      <w:r w:rsidR="004E5CE8">
        <w:rPr>
          <w:rFonts w:ascii="Times New Roman" w:hAnsi="Times New Roman"/>
        </w:rPr>
        <w:t>tebėseną</w:t>
      </w:r>
      <w:r w:rsidRPr="00FF2D2B">
        <w:rPr>
          <w:rFonts w:ascii="Times New Roman" w:hAnsi="Times New Roman"/>
        </w:rPr>
        <w:t>.</w:t>
      </w:r>
    </w:p>
    <w:p w14:paraId="2F02C2B1" w14:textId="77777777" w:rsidR="00FF2D2B" w:rsidRDefault="00FF2D2B" w:rsidP="004F0F9A">
      <w:pPr>
        <w:autoSpaceDE w:val="0"/>
        <w:autoSpaceDN w:val="0"/>
        <w:adjustRightInd w:val="0"/>
        <w:spacing w:after="0" w:line="240" w:lineRule="auto"/>
        <w:rPr>
          <w:rFonts w:ascii="Times New Roman" w:hAnsi="Times New Roman"/>
        </w:rPr>
      </w:pPr>
    </w:p>
    <w:p w14:paraId="4360D7F1" w14:textId="77777777" w:rsidR="000B3A11" w:rsidRPr="007B37C7" w:rsidRDefault="006C6455" w:rsidP="000B3A11">
      <w:pPr>
        <w:autoSpaceDE w:val="0"/>
        <w:autoSpaceDN w:val="0"/>
        <w:adjustRightInd w:val="0"/>
        <w:spacing w:after="0" w:line="240" w:lineRule="auto"/>
        <w:rPr>
          <w:rFonts w:ascii="Times New Roman" w:hAnsi="Times New Roman"/>
          <w:i/>
        </w:rPr>
      </w:pPr>
      <w:r w:rsidRPr="007B37C7">
        <w:rPr>
          <w:rFonts w:ascii="Times New Roman" w:hAnsi="Times New Roman"/>
          <w:i/>
        </w:rPr>
        <w:lastRenderedPageBreak/>
        <w:t>Žindymo laikotarpis</w:t>
      </w:r>
    </w:p>
    <w:p w14:paraId="75490174" w14:textId="77777777" w:rsidR="000B3A11" w:rsidRPr="00093406" w:rsidRDefault="000B3A11" w:rsidP="000B3A11">
      <w:pPr>
        <w:autoSpaceDE w:val="0"/>
        <w:autoSpaceDN w:val="0"/>
        <w:adjustRightInd w:val="0"/>
        <w:spacing w:after="0" w:line="240" w:lineRule="auto"/>
        <w:rPr>
          <w:rFonts w:ascii="Times New Roman" w:hAnsi="Times New Roman"/>
        </w:rPr>
      </w:pPr>
      <w:r w:rsidRPr="00093406">
        <w:rPr>
          <w:rFonts w:ascii="Times New Roman" w:hAnsi="Times New Roman"/>
        </w:rPr>
        <w:t xml:space="preserve">Žindymo laikotarpiu </w:t>
      </w:r>
      <w:r>
        <w:rPr>
          <w:rFonts w:ascii="Times New Roman" w:hAnsi="Times New Roman"/>
        </w:rPr>
        <w:t>šio vaisto vartoti nerekomenduojama.</w:t>
      </w:r>
    </w:p>
    <w:p w14:paraId="0CC9B53B" w14:textId="77777777" w:rsidR="004F0F9A" w:rsidRPr="00093406" w:rsidRDefault="004F0F9A" w:rsidP="004F0F9A">
      <w:pPr>
        <w:autoSpaceDE w:val="0"/>
        <w:autoSpaceDN w:val="0"/>
        <w:adjustRightInd w:val="0"/>
        <w:spacing w:after="0" w:line="240" w:lineRule="auto"/>
        <w:rPr>
          <w:rFonts w:ascii="Times New Roman" w:hAnsi="Times New Roman"/>
        </w:rPr>
      </w:pPr>
    </w:p>
    <w:p w14:paraId="313A561A" w14:textId="77777777" w:rsidR="00C60D4C" w:rsidRPr="007B37C7" w:rsidRDefault="006C6455" w:rsidP="00C60D4C">
      <w:pPr>
        <w:spacing w:after="0" w:line="220" w:lineRule="exact"/>
        <w:rPr>
          <w:i/>
        </w:rPr>
      </w:pPr>
      <w:r w:rsidRPr="007B37C7">
        <w:rPr>
          <w:rFonts w:ascii="Times New Roman" w:hAnsi="Times New Roman"/>
          <w:i/>
        </w:rPr>
        <w:t>Vaisingumas</w:t>
      </w:r>
    </w:p>
    <w:p w14:paraId="2605E9BB" w14:textId="77777777" w:rsidR="004F0F9A" w:rsidRDefault="00C60D4C" w:rsidP="00C60D4C">
      <w:pPr>
        <w:tabs>
          <w:tab w:val="left" w:pos="0"/>
        </w:tabs>
        <w:spacing w:after="0" w:line="240" w:lineRule="auto"/>
        <w:rPr>
          <w:rFonts w:ascii="Times New Roman" w:hAnsi="Times New Roman"/>
        </w:rPr>
      </w:pPr>
      <w:r>
        <w:rPr>
          <w:rFonts w:ascii="Times New Roman" w:hAnsi="Times New Roman"/>
        </w:rPr>
        <w:t>Vartojant Recoxa</w:t>
      </w:r>
      <w:r w:rsidRPr="00093406">
        <w:rPr>
          <w:rFonts w:ascii="Times New Roman" w:hAnsi="Times New Roman"/>
        </w:rPr>
        <w:t xml:space="preserve"> gali būti sunkiau pastoti.</w:t>
      </w:r>
    </w:p>
    <w:p w14:paraId="4BE46CF2" w14:textId="77777777" w:rsidR="00624B3B" w:rsidRDefault="00624B3B" w:rsidP="00DF150B">
      <w:pPr>
        <w:tabs>
          <w:tab w:val="left" w:pos="567"/>
        </w:tabs>
        <w:spacing w:after="0" w:line="240" w:lineRule="auto"/>
        <w:rPr>
          <w:rFonts w:ascii="Times New Roman" w:eastAsia="Times New Roman" w:hAnsi="Times New Roman" w:cs="Times New Roman"/>
          <w:lang w:eastAsia="lt-LT"/>
        </w:rPr>
      </w:pPr>
    </w:p>
    <w:p w14:paraId="15345ABB" w14:textId="77777777" w:rsidR="00E875BC" w:rsidRDefault="00E875BC" w:rsidP="00E875BC">
      <w:pPr>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Vairavimas ir mechanizmų valdymas</w:t>
      </w:r>
    </w:p>
    <w:p w14:paraId="1489711B" w14:textId="77777777" w:rsidR="00E52E85" w:rsidRPr="00093406" w:rsidRDefault="00E52E85" w:rsidP="00E52E85">
      <w:pPr>
        <w:autoSpaceDE w:val="0"/>
        <w:autoSpaceDN w:val="0"/>
        <w:adjustRightInd w:val="0"/>
        <w:spacing w:after="0" w:line="240" w:lineRule="auto"/>
        <w:rPr>
          <w:rFonts w:ascii="Times New Roman" w:hAnsi="Times New Roman"/>
        </w:rPr>
      </w:pPr>
      <w:r>
        <w:rPr>
          <w:rFonts w:ascii="Times New Roman" w:hAnsi="Times New Roman"/>
        </w:rPr>
        <w:t xml:space="preserve">Šis vaistas </w:t>
      </w:r>
      <w:r w:rsidRPr="00093406">
        <w:rPr>
          <w:rFonts w:ascii="Times New Roman" w:hAnsi="Times New Roman"/>
        </w:rPr>
        <w:t xml:space="preserve">gali sukelti regos sutrikimų, įskaitant neryškų matymą, </w:t>
      </w:r>
      <w:r w:rsidR="0089430E" w:rsidRPr="0089430E">
        <w:rPr>
          <w:rFonts w:ascii="Times New Roman" w:hAnsi="Times New Roman"/>
        </w:rPr>
        <w:t>galvos svaigimą</w:t>
      </w:r>
      <w:r w:rsidR="0089430E">
        <w:rPr>
          <w:rFonts w:ascii="Times New Roman" w:hAnsi="Times New Roman"/>
        </w:rPr>
        <w:t xml:space="preserve">, </w:t>
      </w:r>
      <w:r w:rsidRPr="00093406">
        <w:rPr>
          <w:rFonts w:ascii="Times New Roman" w:hAnsi="Times New Roman"/>
        </w:rPr>
        <w:t xml:space="preserve">mieguistumą, </w:t>
      </w:r>
      <w:r w:rsidR="0089430E">
        <w:rPr>
          <w:rFonts w:ascii="Times New Roman" w:hAnsi="Times New Roman"/>
        </w:rPr>
        <w:t>galvos</w:t>
      </w:r>
      <w:r w:rsidRPr="00093406">
        <w:rPr>
          <w:rFonts w:ascii="Times New Roman" w:hAnsi="Times New Roman"/>
        </w:rPr>
        <w:t xml:space="preserve"> sukimąsi ar kitus centrinės nervų sistemos sutrikimus. Jei tai pasireikštų</w:t>
      </w:r>
      <w:r>
        <w:rPr>
          <w:rFonts w:ascii="Times New Roman" w:hAnsi="Times New Roman"/>
        </w:rPr>
        <w:t>,</w:t>
      </w:r>
      <w:r w:rsidRPr="00093406">
        <w:rPr>
          <w:rFonts w:ascii="Times New Roman" w:hAnsi="Times New Roman"/>
        </w:rPr>
        <w:t xml:space="preserve"> nevairuokite ir nevaldykite mechanizmų.</w:t>
      </w:r>
    </w:p>
    <w:p w14:paraId="77C4E2FC" w14:textId="77777777" w:rsidR="00E875BC" w:rsidRPr="00E875BC" w:rsidRDefault="00E875BC" w:rsidP="00E875BC">
      <w:pPr>
        <w:tabs>
          <w:tab w:val="left" w:pos="567"/>
        </w:tabs>
        <w:spacing w:after="0" w:line="240" w:lineRule="auto"/>
        <w:rPr>
          <w:rFonts w:ascii="Times New Roman" w:eastAsia="Times New Roman" w:hAnsi="Times New Roman" w:cs="Times New Roman"/>
          <w:iCs/>
          <w:lang w:eastAsia="lt-LT"/>
        </w:rPr>
      </w:pPr>
    </w:p>
    <w:p w14:paraId="5744D701" w14:textId="3B677A0D" w:rsidR="00E875BC" w:rsidRPr="00E875BC" w:rsidRDefault="00E875BC" w:rsidP="00E875BC">
      <w:pPr>
        <w:spacing w:after="0" w:line="240" w:lineRule="auto"/>
        <w:rPr>
          <w:rFonts w:ascii="Times New Roman" w:eastAsia="Times New Roman" w:hAnsi="Times New Roman" w:cs="Times New Roman"/>
          <w:noProof/>
          <w:lang w:eastAsia="lt-LT"/>
        </w:rPr>
      </w:pPr>
      <w:r w:rsidRPr="00E875BC">
        <w:rPr>
          <w:rFonts w:ascii="Times New Roman" w:eastAsia="Times New Roman" w:hAnsi="Times New Roman" w:cs="Times New Roman"/>
          <w:b/>
          <w:noProof/>
          <w:lang w:eastAsia="lt-LT"/>
        </w:rPr>
        <w:t>Recoxa sudėtyje</w:t>
      </w:r>
      <w:r w:rsidRPr="00E875BC">
        <w:rPr>
          <w:rFonts w:ascii="Times New Roman" w:eastAsia="Times New Roman" w:hAnsi="Times New Roman" w:cs="Times New Roman"/>
          <w:b/>
          <w:lang w:eastAsia="lt-LT"/>
        </w:rPr>
        <w:t xml:space="preserve"> yra laktozės</w:t>
      </w:r>
      <w:r w:rsidR="003B1677">
        <w:rPr>
          <w:rFonts w:ascii="Times New Roman" w:eastAsia="Times New Roman" w:hAnsi="Times New Roman" w:cs="Times New Roman"/>
          <w:b/>
          <w:lang w:eastAsia="lt-LT"/>
        </w:rPr>
        <w:t xml:space="preserve"> monohidrato</w:t>
      </w:r>
      <w:r w:rsidR="00E52E85" w:rsidRPr="00DF150B">
        <w:rPr>
          <w:rFonts w:ascii="Times New Roman" w:hAnsi="Times New Roman"/>
          <w:b/>
        </w:rPr>
        <w:t xml:space="preserve"> </w:t>
      </w:r>
      <w:r w:rsidR="00E52E85">
        <w:rPr>
          <w:rFonts w:ascii="Times New Roman" w:eastAsia="Times New Roman" w:hAnsi="Times New Roman" w:cs="Times New Roman"/>
          <w:b/>
          <w:lang w:eastAsia="lt-LT"/>
        </w:rPr>
        <w:t>ir natrio</w:t>
      </w:r>
    </w:p>
    <w:p w14:paraId="06F92C24" w14:textId="77777777" w:rsidR="00E875BC" w:rsidRPr="00E875BC" w:rsidRDefault="00E875BC" w:rsidP="00E875BC">
      <w:pPr>
        <w:spacing w:after="0" w:line="240" w:lineRule="auto"/>
        <w:rPr>
          <w:rFonts w:ascii="Times New Roman" w:eastAsia="Times New Roman" w:hAnsi="Times New Roman" w:cs="Times New Roman"/>
          <w:noProof/>
          <w:lang w:eastAsia="lt-LT"/>
        </w:rPr>
      </w:pPr>
      <w:r w:rsidRPr="00E875BC">
        <w:rPr>
          <w:rFonts w:ascii="Times New Roman" w:eastAsia="Times New Roman" w:hAnsi="Times New Roman" w:cs="Times New Roman"/>
          <w:noProof/>
          <w:lang w:eastAsia="lt-LT"/>
        </w:rPr>
        <w:t>Jeigu gydytojas Jums yra sakęs, kad netoleruojate kokių nors angliavandenių, kreipkitės į jį prieš pradėdami vartoti šį vaistą.</w:t>
      </w:r>
    </w:p>
    <w:p w14:paraId="201F0E56" w14:textId="77777777" w:rsidR="0041320D" w:rsidRDefault="0041320D" w:rsidP="0041320D">
      <w:pPr>
        <w:tabs>
          <w:tab w:val="left" w:pos="567"/>
        </w:tabs>
        <w:spacing w:after="0" w:line="240" w:lineRule="auto"/>
        <w:rPr>
          <w:rFonts w:ascii="Times New Roman" w:eastAsia="Times New Roman" w:hAnsi="Times New Roman" w:cs="Times New Roman"/>
          <w:lang w:eastAsia="lt-LT"/>
        </w:rPr>
      </w:pPr>
      <w:r w:rsidRPr="0041320D">
        <w:rPr>
          <w:rFonts w:ascii="Times New Roman" w:eastAsia="Times New Roman" w:hAnsi="Times New Roman" w:cs="Times New Roman"/>
          <w:lang w:eastAsia="lt-LT"/>
        </w:rPr>
        <w:t xml:space="preserve">Šio vaisto </w:t>
      </w:r>
      <w:r>
        <w:rPr>
          <w:rFonts w:ascii="Times New Roman" w:eastAsia="Times New Roman" w:hAnsi="Times New Roman" w:cs="Times New Roman"/>
          <w:lang w:eastAsia="lt-LT"/>
        </w:rPr>
        <w:t xml:space="preserve">tabletėje yra mažiau kaip 1 mmol (23 mg) natrio, t.y. jis beveik </w:t>
      </w:r>
      <w:r w:rsidRPr="0041320D">
        <w:rPr>
          <w:rFonts w:ascii="Times New Roman" w:eastAsia="Times New Roman" w:hAnsi="Times New Roman" w:cs="Times New Roman"/>
          <w:lang w:eastAsia="lt-LT"/>
        </w:rPr>
        <w:t>neturi reikšmės.</w:t>
      </w:r>
    </w:p>
    <w:p w14:paraId="6275C7FD" w14:textId="77777777" w:rsidR="00E875BC" w:rsidRDefault="00E875BC" w:rsidP="00DF150B">
      <w:pPr>
        <w:tabs>
          <w:tab w:val="left" w:pos="567"/>
        </w:tabs>
        <w:spacing w:after="0" w:line="240" w:lineRule="auto"/>
        <w:ind w:left="567" w:hanging="567"/>
        <w:rPr>
          <w:rFonts w:ascii="Times New Roman" w:eastAsia="Times New Roman" w:hAnsi="Times New Roman" w:cs="Times New Roman"/>
          <w:lang w:eastAsia="lt-LT"/>
        </w:rPr>
      </w:pPr>
    </w:p>
    <w:p w14:paraId="5B863171" w14:textId="77777777" w:rsidR="004A2935" w:rsidRPr="00E875BC" w:rsidRDefault="004A2935" w:rsidP="00E875BC">
      <w:pPr>
        <w:tabs>
          <w:tab w:val="left" w:pos="567"/>
        </w:tabs>
        <w:spacing w:after="0" w:line="240" w:lineRule="auto"/>
        <w:ind w:left="567" w:hanging="567"/>
        <w:rPr>
          <w:rFonts w:ascii="Times New Roman" w:eastAsia="Times New Roman" w:hAnsi="Times New Roman" w:cs="Times New Roman"/>
          <w:lang w:eastAsia="lt-LT"/>
        </w:rPr>
      </w:pPr>
    </w:p>
    <w:p w14:paraId="4623918B" w14:textId="77777777" w:rsidR="00E875BC" w:rsidRPr="00E875BC" w:rsidRDefault="00E875BC" w:rsidP="00E875BC">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eastAsia="lt-LT"/>
        </w:rPr>
      </w:pPr>
      <w:r w:rsidRPr="00E875BC">
        <w:rPr>
          <w:rFonts w:ascii="Times New Roman" w:eastAsia="Times New Roman" w:hAnsi="Times New Roman" w:cs="Times New Roman"/>
          <w:b/>
          <w:lang w:eastAsia="lt-LT"/>
        </w:rPr>
        <w:t>3.</w:t>
      </w:r>
      <w:r w:rsidRPr="00E875BC">
        <w:rPr>
          <w:rFonts w:ascii="Times New Roman" w:eastAsia="Times New Roman" w:hAnsi="Times New Roman" w:cs="Times New Roman"/>
          <w:b/>
          <w:lang w:eastAsia="lt-LT"/>
        </w:rPr>
        <w:tab/>
        <w:t>Kaip vartoti Recoxa</w:t>
      </w:r>
    </w:p>
    <w:p w14:paraId="5D936500"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A96933A"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Visada vartokite šį vaistą tiksliai kaip nurodė gydytojas arba vaistininkas. Jeigu abejojate, kreipkitės į gydytoją arba vaistininką.</w:t>
      </w:r>
    </w:p>
    <w:p w14:paraId="7D9B1D4A"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42BF9E96" w14:textId="77777777" w:rsidR="00E875BC" w:rsidRPr="00E875BC" w:rsidRDefault="00E875BC" w:rsidP="00E875BC">
      <w:pPr>
        <w:tabs>
          <w:tab w:val="left" w:pos="0"/>
        </w:tabs>
        <w:spacing w:after="0" w:line="240" w:lineRule="auto"/>
        <w:ind w:hanging="2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Jeigu Jums reikia 7,5 mg paros dozės, gerkite pusę Recoxa 15 mg tabletės. </w:t>
      </w:r>
      <w:r w:rsidR="00645410" w:rsidRPr="00645410">
        <w:rPr>
          <w:rFonts w:ascii="Times New Roman" w:eastAsia="Times New Roman" w:hAnsi="Times New Roman" w:cs="Times New Roman"/>
          <w:lang w:eastAsia="lt-LT"/>
        </w:rPr>
        <w:t xml:space="preserve">Recoxa </w:t>
      </w:r>
      <w:r w:rsidR="006C6455" w:rsidRPr="007B37C7">
        <w:rPr>
          <w:rFonts w:ascii="Times New Roman" w:hAnsi="Times New Roman" w:cs="Times New Roman"/>
        </w:rPr>
        <w:t>15 mg tabletę</w:t>
      </w:r>
      <w:r w:rsidR="006C6455">
        <w:rPr>
          <w:rFonts w:ascii="Times New Roman" w:eastAsia="Times New Roman" w:hAnsi="Times New Roman" w:cs="Times New Roman"/>
          <w:lang w:eastAsia="lt-LT"/>
        </w:rPr>
        <w:t xml:space="preserve"> galima padalyti į lygias dozes.</w:t>
      </w:r>
    </w:p>
    <w:p w14:paraId="4C33C053" w14:textId="77777777" w:rsidR="00E875BC" w:rsidRPr="00E875BC" w:rsidRDefault="00E875BC" w:rsidP="00E875BC">
      <w:pPr>
        <w:tabs>
          <w:tab w:val="left" w:pos="0"/>
        </w:tabs>
        <w:spacing w:after="0" w:line="240" w:lineRule="auto"/>
        <w:ind w:hanging="27"/>
        <w:rPr>
          <w:rFonts w:ascii="Times New Roman" w:eastAsia="Times New Roman" w:hAnsi="Times New Roman" w:cs="Times New Roman"/>
          <w:lang w:eastAsia="lt-LT"/>
        </w:rPr>
      </w:pPr>
    </w:p>
    <w:p w14:paraId="78661634" w14:textId="6E88048D" w:rsidR="00E875BC" w:rsidRPr="00E875BC" w:rsidRDefault="003B1677" w:rsidP="00E875BC">
      <w:pPr>
        <w:tabs>
          <w:tab w:val="left" w:pos="0"/>
        </w:tabs>
        <w:spacing w:after="0" w:line="240" w:lineRule="auto"/>
        <w:ind w:hanging="27"/>
        <w:rPr>
          <w:rFonts w:ascii="Times New Roman" w:eastAsia="Times New Roman" w:hAnsi="Times New Roman" w:cs="Times New Roman"/>
          <w:b/>
          <w:lang w:eastAsia="lt-LT"/>
        </w:rPr>
      </w:pPr>
      <w:r>
        <w:rPr>
          <w:rFonts w:ascii="Times New Roman" w:eastAsia="Times New Roman" w:hAnsi="Times New Roman" w:cs="Times New Roman"/>
          <w:b/>
          <w:lang w:eastAsia="lt-LT"/>
        </w:rPr>
        <w:t>Rekomenduojama</w:t>
      </w:r>
      <w:r w:rsidRPr="00E875BC">
        <w:rPr>
          <w:rFonts w:ascii="Times New Roman" w:eastAsia="Times New Roman" w:hAnsi="Times New Roman" w:cs="Times New Roman"/>
          <w:b/>
          <w:lang w:eastAsia="lt-LT"/>
        </w:rPr>
        <w:t xml:space="preserve"> </w:t>
      </w:r>
      <w:r w:rsidR="00E875BC" w:rsidRPr="00E875BC">
        <w:rPr>
          <w:rFonts w:ascii="Times New Roman" w:eastAsia="Times New Roman" w:hAnsi="Times New Roman" w:cs="Times New Roman"/>
          <w:b/>
          <w:lang w:eastAsia="lt-LT"/>
        </w:rPr>
        <w:t>dozė suaugusiems žmonėms ir vyresniems kaip 1</w:t>
      </w:r>
      <w:r w:rsidR="00645410">
        <w:rPr>
          <w:rFonts w:ascii="Times New Roman" w:eastAsia="Times New Roman" w:hAnsi="Times New Roman" w:cs="Times New Roman"/>
          <w:b/>
          <w:lang w:eastAsia="lt-LT"/>
        </w:rPr>
        <w:t>6</w:t>
      </w:r>
      <w:r w:rsidR="00E875BC" w:rsidRPr="00E875BC">
        <w:rPr>
          <w:rFonts w:ascii="Times New Roman" w:eastAsia="Times New Roman" w:hAnsi="Times New Roman" w:cs="Times New Roman"/>
          <w:b/>
          <w:lang w:eastAsia="lt-LT"/>
        </w:rPr>
        <w:t xml:space="preserve"> metų paaugliams</w:t>
      </w:r>
    </w:p>
    <w:p w14:paraId="7F6EB1DD" w14:textId="77777777" w:rsidR="00E875BC" w:rsidRPr="00E875BC" w:rsidRDefault="00E875BC" w:rsidP="00E875BC">
      <w:pPr>
        <w:tabs>
          <w:tab w:val="left" w:pos="0"/>
        </w:tabs>
        <w:spacing w:after="0" w:line="240" w:lineRule="auto"/>
        <w:ind w:hanging="27"/>
        <w:rPr>
          <w:rFonts w:ascii="Times New Roman" w:eastAsia="Times New Roman" w:hAnsi="Times New Roman" w:cs="Times New Roman"/>
          <w:b/>
          <w:lang w:eastAsia="lt-LT"/>
        </w:rPr>
      </w:pPr>
    </w:p>
    <w:p w14:paraId="54AA578E" w14:textId="132A1BFC" w:rsidR="00E875BC" w:rsidRPr="00E875BC" w:rsidRDefault="00E875BC" w:rsidP="00E875BC">
      <w:pPr>
        <w:tabs>
          <w:tab w:val="left" w:pos="0"/>
        </w:tabs>
        <w:spacing w:after="0" w:line="240" w:lineRule="auto"/>
        <w:ind w:hanging="27"/>
        <w:rPr>
          <w:rFonts w:ascii="Times New Roman" w:eastAsia="Times New Roman" w:hAnsi="Times New Roman" w:cs="Times New Roman"/>
          <w:i/>
          <w:lang w:eastAsia="lt-LT"/>
        </w:rPr>
      </w:pPr>
      <w:r w:rsidRPr="00E875BC">
        <w:rPr>
          <w:rFonts w:ascii="Times New Roman" w:eastAsia="Times New Roman" w:hAnsi="Times New Roman" w:cs="Times New Roman"/>
          <w:i/>
          <w:lang w:eastAsia="lt-LT"/>
        </w:rPr>
        <w:t>Osteoar</w:t>
      </w:r>
      <w:r w:rsidR="00645410">
        <w:rPr>
          <w:rFonts w:ascii="Times New Roman" w:eastAsia="Times New Roman" w:hAnsi="Times New Roman" w:cs="Times New Roman"/>
          <w:i/>
          <w:lang w:eastAsia="lt-LT"/>
        </w:rPr>
        <w:t>trozės</w:t>
      </w:r>
      <w:r w:rsidRPr="00E875BC">
        <w:rPr>
          <w:rFonts w:ascii="Times New Roman" w:eastAsia="Times New Roman" w:hAnsi="Times New Roman" w:cs="Times New Roman"/>
          <w:i/>
          <w:lang w:eastAsia="lt-LT"/>
        </w:rPr>
        <w:t xml:space="preserve"> paūmėjimas</w:t>
      </w:r>
    </w:p>
    <w:p w14:paraId="25EDCE8F" w14:textId="77777777" w:rsidR="00E875BC" w:rsidRPr="00E875BC" w:rsidRDefault="00E875BC" w:rsidP="00E875BC">
      <w:pPr>
        <w:tabs>
          <w:tab w:val="left" w:pos="0"/>
        </w:tabs>
        <w:spacing w:after="0" w:line="240" w:lineRule="auto"/>
        <w:ind w:hanging="2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Paros dozė yra 7,5 mg, tačiau prireikus ją galima didinti iki 15 mg. </w:t>
      </w:r>
    </w:p>
    <w:p w14:paraId="2F1A13F9"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67D1100" w14:textId="77777777" w:rsidR="00E875BC" w:rsidRPr="00E875BC" w:rsidRDefault="00E875BC" w:rsidP="00E875BC">
      <w:pPr>
        <w:tabs>
          <w:tab w:val="left" w:pos="567"/>
        </w:tabs>
        <w:spacing w:after="0" w:line="240" w:lineRule="auto"/>
        <w:rPr>
          <w:rFonts w:ascii="Times New Roman" w:eastAsia="Times New Roman" w:hAnsi="Times New Roman" w:cs="Times New Roman"/>
          <w:i/>
          <w:lang w:eastAsia="lt-LT"/>
        </w:rPr>
      </w:pPr>
      <w:r w:rsidRPr="00E875BC">
        <w:rPr>
          <w:rFonts w:ascii="Times New Roman" w:eastAsia="Times New Roman" w:hAnsi="Times New Roman" w:cs="Times New Roman"/>
          <w:i/>
          <w:lang w:eastAsia="lt-LT"/>
        </w:rPr>
        <w:t>Reumatoidinis artritas</w:t>
      </w:r>
    </w:p>
    <w:p w14:paraId="5701E2CC" w14:textId="77777777" w:rsidR="00E875BC" w:rsidRPr="00E875BC" w:rsidRDefault="00E875BC" w:rsidP="00E875BC">
      <w:pPr>
        <w:tabs>
          <w:tab w:val="left" w:pos="0"/>
        </w:tabs>
        <w:spacing w:after="0" w:line="240" w:lineRule="auto"/>
        <w:ind w:hanging="2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Paros dozė yra 15 mg, tačiau prireikus ją galima mažinti iki 7,5 mg. </w:t>
      </w:r>
    </w:p>
    <w:p w14:paraId="7E6695FB"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4094B146" w14:textId="77777777" w:rsidR="00E875BC" w:rsidRPr="00E875BC" w:rsidRDefault="00E875BC" w:rsidP="00E875BC">
      <w:pPr>
        <w:tabs>
          <w:tab w:val="left" w:pos="567"/>
        </w:tabs>
        <w:spacing w:after="0" w:line="240" w:lineRule="auto"/>
        <w:rPr>
          <w:rFonts w:ascii="Times New Roman" w:eastAsia="Times New Roman" w:hAnsi="Times New Roman" w:cs="Times New Roman"/>
          <w:i/>
          <w:lang w:eastAsia="lt-LT"/>
        </w:rPr>
      </w:pPr>
      <w:r w:rsidRPr="00E875BC">
        <w:rPr>
          <w:rFonts w:ascii="Times New Roman" w:eastAsia="Times New Roman" w:hAnsi="Times New Roman" w:cs="Times New Roman"/>
          <w:i/>
          <w:lang w:eastAsia="lt-LT"/>
        </w:rPr>
        <w:t>Ankilozinis spondilitas</w:t>
      </w:r>
    </w:p>
    <w:p w14:paraId="2361A445" w14:textId="77777777" w:rsidR="00E875BC" w:rsidRPr="00E875BC" w:rsidRDefault="00E875BC" w:rsidP="00E875BC">
      <w:pPr>
        <w:tabs>
          <w:tab w:val="left" w:pos="0"/>
        </w:tabs>
        <w:spacing w:after="0" w:line="240" w:lineRule="auto"/>
        <w:ind w:hanging="2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Paros dozė yra 15 mg, tačiau prireikus ją galima mažinti iki 7,5 mg. </w:t>
      </w:r>
    </w:p>
    <w:p w14:paraId="73E7BCBC"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1C40780D" w14:textId="77777777" w:rsidR="00E875BC" w:rsidRPr="00E875BC" w:rsidRDefault="00E875BC" w:rsidP="00E875BC">
      <w:pPr>
        <w:tabs>
          <w:tab w:val="left" w:pos="567"/>
        </w:tabs>
        <w:spacing w:after="0" w:line="240" w:lineRule="auto"/>
        <w:rPr>
          <w:rFonts w:ascii="Times New Roman" w:eastAsia="Times New Roman" w:hAnsi="Times New Roman" w:cs="Times New Roman"/>
          <w:u w:val="single"/>
          <w:lang w:eastAsia="lt-LT"/>
        </w:rPr>
      </w:pPr>
      <w:r w:rsidRPr="00E875BC">
        <w:rPr>
          <w:rFonts w:ascii="Times New Roman" w:eastAsia="Times New Roman" w:hAnsi="Times New Roman" w:cs="Times New Roman"/>
          <w:u w:val="single"/>
          <w:lang w:eastAsia="lt-LT"/>
        </w:rPr>
        <w:t>Specialių grupių pacientai</w:t>
      </w:r>
    </w:p>
    <w:p w14:paraId="704A5905"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Jeigu esate senyvas, turite kepenų ar inkstų veiklos sutrikimų arba Jums yra didesnė šalutinių reakcijų rizika (ją didinančios būklės išvardytos skyriuje „Įspėjimai ir atsargumo priemonės“), gydytojas Jums dozę gali apriboti iki 7,5 mg kartą per parą.</w:t>
      </w:r>
    </w:p>
    <w:p w14:paraId="6F460DE6"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6D901EC6" w14:textId="77777777" w:rsidR="00E875BC" w:rsidRPr="00E875BC" w:rsidRDefault="00EA395E" w:rsidP="00E875BC">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Vartojimas v</w:t>
      </w:r>
      <w:r w:rsidR="00E875BC" w:rsidRPr="00E875BC">
        <w:rPr>
          <w:rFonts w:ascii="Times New Roman" w:eastAsia="Times New Roman" w:hAnsi="Times New Roman" w:cs="Times New Roman"/>
          <w:u w:val="single"/>
          <w:lang w:eastAsia="lt-LT"/>
        </w:rPr>
        <w:t>aika</w:t>
      </w:r>
      <w:r>
        <w:rPr>
          <w:rFonts w:ascii="Times New Roman" w:eastAsia="Times New Roman" w:hAnsi="Times New Roman" w:cs="Times New Roman"/>
          <w:u w:val="single"/>
          <w:lang w:eastAsia="lt-LT"/>
        </w:rPr>
        <w:t>ms</w:t>
      </w:r>
      <w:r w:rsidR="00E875BC" w:rsidRPr="00E875BC">
        <w:rPr>
          <w:rFonts w:ascii="Times New Roman" w:eastAsia="Times New Roman" w:hAnsi="Times New Roman" w:cs="Times New Roman"/>
          <w:u w:val="single"/>
          <w:lang w:eastAsia="lt-LT"/>
        </w:rPr>
        <w:t xml:space="preserve"> ir paauglia</w:t>
      </w:r>
      <w:r>
        <w:rPr>
          <w:rFonts w:ascii="Times New Roman" w:eastAsia="Times New Roman" w:hAnsi="Times New Roman" w:cs="Times New Roman"/>
          <w:u w:val="single"/>
          <w:lang w:eastAsia="lt-LT"/>
        </w:rPr>
        <w:t>ms</w:t>
      </w:r>
    </w:p>
    <w:p w14:paraId="4CF97343" w14:textId="40A0CAA3"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Recoxa vaikams ir jaunesniems kaip 1</w:t>
      </w:r>
      <w:r w:rsidR="00EA395E">
        <w:rPr>
          <w:rFonts w:ascii="Times New Roman" w:eastAsia="Times New Roman" w:hAnsi="Times New Roman" w:cs="Times New Roman"/>
          <w:lang w:eastAsia="lt-LT"/>
        </w:rPr>
        <w:t>6</w:t>
      </w:r>
      <w:r w:rsidRPr="00E875BC">
        <w:rPr>
          <w:rFonts w:ascii="Times New Roman" w:eastAsia="Times New Roman" w:hAnsi="Times New Roman" w:cs="Times New Roman"/>
          <w:lang w:eastAsia="lt-LT"/>
        </w:rPr>
        <w:t xml:space="preserve"> metų paaugliams vartoti negalima. </w:t>
      </w:r>
    </w:p>
    <w:p w14:paraId="18C7A962"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3EB9D87D"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NEVIRŠYKITE DIDŽIAUSIOS 15 MG PAROS DOZĖS</w:t>
      </w:r>
    </w:p>
    <w:p w14:paraId="7AB2FC9D"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3F91FEA2"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Visą paros dozę reikia gerti iš karto.</w:t>
      </w:r>
    </w:p>
    <w:p w14:paraId="5EE26065"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Tabletę reikia nuryti valgio metu, užgeriant vandeniu ar kitokiu skysčiu.</w:t>
      </w:r>
    </w:p>
    <w:p w14:paraId="2D98F0D6" w14:textId="77777777" w:rsid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5F5C1C07" w14:textId="77777777" w:rsidR="00624B3B" w:rsidRDefault="003864A4" w:rsidP="007B37C7">
      <w:pPr>
        <w:tabs>
          <w:tab w:val="left" w:pos="567"/>
        </w:tabs>
        <w:spacing w:after="0" w:line="240" w:lineRule="auto"/>
        <w:rPr>
          <w:rFonts w:ascii="Times New Roman" w:eastAsia="Times New Roman" w:hAnsi="Times New Roman" w:cs="Times New Roman"/>
          <w:lang w:eastAsia="lt-LT"/>
        </w:rPr>
      </w:pPr>
      <w:r w:rsidRPr="00093406">
        <w:rPr>
          <w:rFonts w:ascii="Times New Roman" w:hAnsi="Times New Roman"/>
        </w:rPr>
        <w:t>Jei man</w:t>
      </w:r>
      <w:r>
        <w:rPr>
          <w:rFonts w:ascii="Times New Roman" w:hAnsi="Times New Roman"/>
        </w:rPr>
        <w:t>ote, kad Recoxa</w:t>
      </w:r>
      <w:r w:rsidRPr="00093406">
        <w:rPr>
          <w:rFonts w:ascii="Times New Roman" w:hAnsi="Times New Roman"/>
        </w:rPr>
        <w:t xml:space="preserve"> poveikis yra per stiprus arba per silpnas, arba jei po kelių dienų </w:t>
      </w:r>
      <w:r>
        <w:rPr>
          <w:rFonts w:ascii="Times New Roman" w:hAnsi="Times New Roman"/>
        </w:rPr>
        <w:t>J</w:t>
      </w:r>
      <w:r w:rsidRPr="00093406">
        <w:rPr>
          <w:rFonts w:ascii="Times New Roman" w:hAnsi="Times New Roman"/>
        </w:rPr>
        <w:t>ūs nejaučiate pagerėjimo, pasitarkite su gydytoju arba vaistininku.</w:t>
      </w:r>
    </w:p>
    <w:p w14:paraId="6BAC3406" w14:textId="77777777" w:rsidR="003864A4" w:rsidRPr="00E875BC" w:rsidRDefault="003864A4" w:rsidP="00E875BC">
      <w:pPr>
        <w:tabs>
          <w:tab w:val="left" w:pos="567"/>
        </w:tabs>
        <w:spacing w:after="0" w:line="240" w:lineRule="auto"/>
        <w:ind w:left="567" w:hanging="567"/>
        <w:rPr>
          <w:rFonts w:ascii="Times New Roman" w:eastAsia="Times New Roman" w:hAnsi="Times New Roman" w:cs="Times New Roman"/>
          <w:lang w:eastAsia="lt-LT"/>
        </w:rPr>
      </w:pPr>
    </w:p>
    <w:p w14:paraId="4854B135" w14:textId="13C042F2" w:rsidR="00E875BC" w:rsidRPr="00E875BC" w:rsidRDefault="00E875BC" w:rsidP="00E875BC">
      <w:pPr>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Ką daryti pavartojus per didelę Recoxa dozę</w:t>
      </w:r>
    </w:p>
    <w:p w14:paraId="741F0ECD" w14:textId="2BD864E5" w:rsidR="00B848A5"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Jeigu išgėrėte daugiau Recoxa negu reikia, nedelsdami kreipkitės į gydytoją. Perdozavimo simptomai yra </w:t>
      </w:r>
      <w:r w:rsidR="00B848A5" w:rsidRPr="00093406">
        <w:rPr>
          <w:rFonts w:ascii="Times New Roman" w:hAnsi="Times New Roman"/>
        </w:rPr>
        <w:t xml:space="preserve">energijos stoka </w:t>
      </w:r>
      <w:r w:rsidR="00B848A5">
        <w:rPr>
          <w:rFonts w:ascii="Times New Roman" w:hAnsi="Times New Roman"/>
        </w:rPr>
        <w:t>(</w:t>
      </w:r>
      <w:r w:rsidRPr="00E875BC">
        <w:rPr>
          <w:rFonts w:ascii="Times New Roman" w:eastAsia="Times New Roman" w:hAnsi="Times New Roman" w:cs="Times New Roman"/>
          <w:lang w:eastAsia="lt-LT"/>
        </w:rPr>
        <w:t>letargija</w:t>
      </w:r>
      <w:r w:rsidR="00B848A5">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 xml:space="preserve">, mieguistumas, </w:t>
      </w:r>
      <w:r w:rsidR="00B848A5">
        <w:rPr>
          <w:rFonts w:ascii="Times New Roman" w:eastAsia="Times New Roman" w:hAnsi="Times New Roman" w:cs="Times New Roman"/>
          <w:lang w:eastAsia="lt-LT"/>
        </w:rPr>
        <w:t>šleikštulys (</w:t>
      </w:r>
      <w:r w:rsidRPr="00E875BC">
        <w:rPr>
          <w:rFonts w:ascii="Times New Roman" w:eastAsia="Times New Roman" w:hAnsi="Times New Roman" w:cs="Times New Roman"/>
          <w:lang w:eastAsia="lt-LT"/>
        </w:rPr>
        <w:t>pykinimas</w:t>
      </w:r>
      <w:r w:rsidR="00B848A5">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 xml:space="preserve">, vėmimas, </w:t>
      </w:r>
      <w:r w:rsidR="00B848A5">
        <w:rPr>
          <w:rFonts w:ascii="Times New Roman" w:eastAsia="Times New Roman" w:hAnsi="Times New Roman" w:cs="Times New Roman"/>
          <w:lang w:eastAsia="lt-LT"/>
        </w:rPr>
        <w:t xml:space="preserve">skausmas skrandžio srityje </w:t>
      </w:r>
      <w:r w:rsidR="00B848A5" w:rsidRPr="00093406">
        <w:rPr>
          <w:rFonts w:ascii="Times New Roman" w:hAnsi="Times New Roman"/>
        </w:rPr>
        <w:t>(epigastriumo skausmas)</w:t>
      </w:r>
      <w:r w:rsidRPr="00E875BC">
        <w:rPr>
          <w:rFonts w:ascii="Times New Roman" w:eastAsia="Times New Roman" w:hAnsi="Times New Roman" w:cs="Times New Roman"/>
          <w:lang w:eastAsia="lt-LT"/>
        </w:rPr>
        <w:t>.</w:t>
      </w:r>
    </w:p>
    <w:p w14:paraId="6687B26D" w14:textId="77777777" w:rsidR="00B848A5" w:rsidRDefault="00B848A5" w:rsidP="00E875BC">
      <w:pPr>
        <w:tabs>
          <w:tab w:val="left" w:pos="567"/>
        </w:tabs>
        <w:spacing w:after="0" w:line="240" w:lineRule="auto"/>
        <w:rPr>
          <w:rFonts w:ascii="Times New Roman" w:eastAsia="Times New Roman" w:hAnsi="Times New Roman" w:cs="Times New Roman"/>
          <w:lang w:eastAsia="lt-LT"/>
        </w:rPr>
      </w:pPr>
      <w:r w:rsidRPr="00093406">
        <w:rPr>
          <w:rFonts w:ascii="Times New Roman" w:hAnsi="Times New Roman"/>
        </w:rPr>
        <w:lastRenderedPageBreak/>
        <w:t>Paprastai šie simptomai pal</w:t>
      </w:r>
      <w:r>
        <w:rPr>
          <w:rFonts w:ascii="Times New Roman" w:hAnsi="Times New Roman"/>
        </w:rPr>
        <w:t>engvėja nustojus vartoti Recoxa</w:t>
      </w:r>
      <w:r w:rsidRPr="00093406">
        <w:rPr>
          <w:rFonts w:ascii="Times New Roman" w:hAnsi="Times New Roman"/>
        </w:rPr>
        <w:t>. Gali pasireikšti kraujavimas iš skrandžio ar žarnyno (kraujavimas iš virškinimo trakto).</w:t>
      </w:r>
    </w:p>
    <w:p w14:paraId="7ED4E56C"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48725AAB" w14:textId="19B7CAED"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Sunkus apsinuodijimas gali sukelti </w:t>
      </w:r>
      <w:r w:rsidR="00646CD0">
        <w:rPr>
          <w:rFonts w:ascii="Times New Roman" w:eastAsia="Times New Roman" w:hAnsi="Times New Roman" w:cs="Times New Roman"/>
          <w:lang w:eastAsia="lt-LT"/>
        </w:rPr>
        <w:t>aukštą kraujo spaudimą (</w:t>
      </w:r>
      <w:r w:rsidRPr="00E875BC">
        <w:rPr>
          <w:rFonts w:ascii="Times New Roman" w:eastAsia="Times New Roman" w:hAnsi="Times New Roman" w:cs="Times New Roman"/>
          <w:lang w:eastAsia="lt-LT"/>
        </w:rPr>
        <w:t>hipertenziją</w:t>
      </w:r>
      <w:r w:rsidR="00646CD0">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 xml:space="preserve">, ūminį inkstų nepakankamumą, kepenų veiklos sutrikimą, kvėpavimo pasunkėjimą, </w:t>
      </w:r>
      <w:r w:rsidR="00646CD0">
        <w:rPr>
          <w:rFonts w:ascii="Times New Roman" w:eastAsia="Times New Roman" w:hAnsi="Times New Roman" w:cs="Times New Roman"/>
          <w:lang w:eastAsia="lt-LT"/>
        </w:rPr>
        <w:t>sąmonės netekimą (</w:t>
      </w:r>
      <w:r w:rsidRPr="00E875BC">
        <w:rPr>
          <w:rFonts w:ascii="Times New Roman" w:eastAsia="Times New Roman" w:hAnsi="Times New Roman" w:cs="Times New Roman"/>
          <w:lang w:eastAsia="lt-LT"/>
        </w:rPr>
        <w:t>komą</w:t>
      </w:r>
      <w:r w:rsidR="00646CD0">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 xml:space="preserve">, </w:t>
      </w:r>
      <w:r w:rsidR="00F35AA6">
        <w:rPr>
          <w:rFonts w:ascii="Times New Roman" w:eastAsia="Times New Roman" w:hAnsi="Times New Roman" w:cs="Times New Roman"/>
          <w:lang w:eastAsia="lt-LT"/>
        </w:rPr>
        <w:t>traukulius (</w:t>
      </w:r>
      <w:r w:rsidRPr="00E875BC">
        <w:rPr>
          <w:rFonts w:ascii="Times New Roman" w:eastAsia="Times New Roman" w:hAnsi="Times New Roman" w:cs="Times New Roman"/>
          <w:lang w:eastAsia="lt-LT"/>
        </w:rPr>
        <w:t>konvulsijas</w:t>
      </w:r>
      <w:r w:rsidR="00F35AA6">
        <w:rPr>
          <w:rFonts w:ascii="Times New Roman" w:eastAsia="Times New Roman" w:hAnsi="Times New Roman" w:cs="Times New Roman"/>
          <w:lang w:eastAsia="lt-LT"/>
        </w:rPr>
        <w:t xml:space="preserve">), </w:t>
      </w:r>
      <w:r w:rsidRPr="00E875BC">
        <w:rPr>
          <w:rFonts w:ascii="Times New Roman" w:eastAsia="Times New Roman" w:hAnsi="Times New Roman" w:cs="Times New Roman"/>
          <w:lang w:eastAsia="lt-LT"/>
        </w:rPr>
        <w:t>ūminį širdies ir kraujagyslių nepakankamumą (kolapsą)</w:t>
      </w:r>
      <w:r w:rsidR="00F35AA6">
        <w:rPr>
          <w:rFonts w:ascii="Times New Roman" w:eastAsia="Times New Roman" w:hAnsi="Times New Roman" w:cs="Times New Roman"/>
          <w:lang w:eastAsia="lt-LT"/>
        </w:rPr>
        <w:t xml:space="preserve">, </w:t>
      </w:r>
      <w:r w:rsidR="00F35AA6">
        <w:rPr>
          <w:rFonts w:ascii="Times New Roman" w:hAnsi="Times New Roman"/>
        </w:rPr>
        <w:t>širdies ritmo slopinimą (širdies sustojimą), ūmines alergine</w:t>
      </w:r>
      <w:r w:rsidR="00F35AA6" w:rsidRPr="00093406">
        <w:rPr>
          <w:rFonts w:ascii="Times New Roman" w:hAnsi="Times New Roman"/>
        </w:rPr>
        <w:t xml:space="preserve">s </w:t>
      </w:r>
      <w:r w:rsidR="00F35AA6">
        <w:rPr>
          <w:rFonts w:ascii="Times New Roman" w:hAnsi="Times New Roman"/>
        </w:rPr>
        <w:t>(padidėjusio jautrumo) reakcijas, įskaitant alpimą, dusulį ir odos reakcijas.</w:t>
      </w:r>
    </w:p>
    <w:p w14:paraId="660D2477"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13CDAF9" w14:textId="77777777" w:rsidR="00E875BC" w:rsidRPr="00E875BC" w:rsidRDefault="00E875BC" w:rsidP="000317A5">
      <w:pPr>
        <w:keepNext/>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Pamiršus pavartoti Recoxa</w:t>
      </w:r>
    </w:p>
    <w:p w14:paraId="36A951F5"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Jeigu įprastiniu laiku dozę išgerti pamiršote, nesijaudinkite. Pamirštąją dozę praleiskite, o kitą gerkite įprastiniu gydytojo nurodytu laiku. </w:t>
      </w:r>
      <w:r w:rsidR="006C6455" w:rsidRPr="00DF150B">
        <w:rPr>
          <w:rFonts w:ascii="Times New Roman" w:hAnsi="Times New Roman"/>
          <w:u w:val="single"/>
        </w:rPr>
        <w:t>Negalima</w:t>
      </w:r>
      <w:r w:rsidRPr="00E875BC">
        <w:rPr>
          <w:rFonts w:ascii="Times New Roman" w:eastAsia="Times New Roman" w:hAnsi="Times New Roman" w:cs="Times New Roman"/>
          <w:lang w:eastAsia="lt-LT"/>
        </w:rPr>
        <w:t xml:space="preserve"> vartoti dvigubos dozės norint kompensuoti praleistą dozę.</w:t>
      </w:r>
    </w:p>
    <w:p w14:paraId="18B9F322"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30B10BA3"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 xml:space="preserve">Nustojus vartoti Recoxa </w:t>
      </w:r>
    </w:p>
    <w:p w14:paraId="13182D1B"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Priešlaikinis gydymo nutraukimas gali lemti ligos ar jos simptomų atsinaujinimą arba pasunkėjimą.</w:t>
      </w:r>
    </w:p>
    <w:p w14:paraId="218723D3" w14:textId="77777777" w:rsidR="00E875BC" w:rsidRPr="00E875BC" w:rsidRDefault="00E875BC" w:rsidP="00E875BC">
      <w:pPr>
        <w:spacing w:after="0" w:line="240" w:lineRule="auto"/>
        <w:rPr>
          <w:rFonts w:ascii="Times New Roman" w:eastAsia="Times New Roman" w:hAnsi="Times New Roman" w:cs="Times New Roman"/>
          <w:lang w:eastAsia="lt-LT"/>
        </w:rPr>
      </w:pPr>
    </w:p>
    <w:p w14:paraId="58762646"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Jeigu kiltų daugiau klausimų dėl šio vaisto vartojimo, kreipkitės į gydytoją arba vaistininką.</w:t>
      </w:r>
    </w:p>
    <w:p w14:paraId="47A7365A"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74DCFC40"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5CC6101F" w14:textId="77777777" w:rsidR="00E875BC" w:rsidRPr="00E875BC" w:rsidRDefault="00E875BC" w:rsidP="00DF150B">
      <w:pPr>
        <w:keepNext/>
        <w:keepLines/>
        <w:numPr>
          <w:ilvl w:val="12"/>
          <w:numId w:val="0"/>
        </w:numPr>
        <w:tabs>
          <w:tab w:val="left" w:pos="567"/>
        </w:tabs>
        <w:spacing w:after="0" w:line="240" w:lineRule="auto"/>
        <w:ind w:left="567" w:hanging="567"/>
        <w:outlineLvl w:val="0"/>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4.</w:t>
      </w:r>
      <w:r w:rsidRPr="00E875BC">
        <w:rPr>
          <w:rFonts w:ascii="Times New Roman" w:eastAsia="Times New Roman" w:hAnsi="Times New Roman" w:cs="Times New Roman"/>
          <w:b/>
          <w:caps/>
          <w:lang w:eastAsia="lt-LT"/>
        </w:rPr>
        <w:tab/>
      </w:r>
      <w:r w:rsidRPr="00E875BC">
        <w:rPr>
          <w:rFonts w:ascii="Times New Roman" w:eastAsia="Times New Roman" w:hAnsi="Times New Roman" w:cs="Times New Roman"/>
          <w:b/>
          <w:snapToGrid w:val="0"/>
        </w:rPr>
        <w:t>Galimas šalutinis poveikis</w:t>
      </w:r>
    </w:p>
    <w:p w14:paraId="35654C41" w14:textId="77777777" w:rsidR="00E875BC" w:rsidRPr="00E875BC" w:rsidRDefault="00E875BC" w:rsidP="00DF150B">
      <w:pPr>
        <w:keepNext/>
        <w:keepLines/>
        <w:tabs>
          <w:tab w:val="left" w:pos="567"/>
        </w:tabs>
        <w:spacing w:after="0" w:line="240" w:lineRule="auto"/>
        <w:ind w:left="567" w:hanging="567"/>
        <w:rPr>
          <w:rFonts w:ascii="Times New Roman" w:eastAsia="Times New Roman" w:hAnsi="Times New Roman" w:cs="Times New Roman"/>
          <w:lang w:eastAsia="lt-LT"/>
        </w:rPr>
      </w:pPr>
    </w:p>
    <w:p w14:paraId="0A2B2F09" w14:textId="3AF09860" w:rsidR="00E875BC" w:rsidRPr="00E875BC" w:rsidRDefault="00E875BC" w:rsidP="00DF150B">
      <w:pPr>
        <w:keepNext/>
        <w:keepLines/>
        <w:tabs>
          <w:tab w:val="left" w:pos="0"/>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Šis vaistas, kaip ir visi kiti, gali </w:t>
      </w:r>
      <w:r w:rsidRPr="00E875BC">
        <w:rPr>
          <w:rFonts w:ascii="Times New Roman" w:eastAsia="Times New Roman" w:hAnsi="Times New Roman" w:cs="Times New Roman"/>
          <w:noProof/>
          <w:lang w:eastAsia="lt-LT"/>
        </w:rPr>
        <w:t>sukelti</w:t>
      </w:r>
      <w:r w:rsidRPr="00E875BC">
        <w:rPr>
          <w:rFonts w:ascii="Times New Roman" w:eastAsia="Times New Roman" w:hAnsi="Times New Roman" w:cs="Times New Roman"/>
          <w:lang w:eastAsia="lt-LT"/>
        </w:rPr>
        <w:t xml:space="preserve"> šalutinį poveikį, </w:t>
      </w:r>
      <w:r w:rsidRPr="00E875BC">
        <w:rPr>
          <w:rFonts w:ascii="Times New Roman" w:eastAsia="Times New Roman" w:hAnsi="Times New Roman" w:cs="Times New Roman"/>
          <w:noProof/>
          <w:lang w:eastAsia="lt-LT"/>
        </w:rPr>
        <w:t>nors jis pasireiškia ne visiems žmonėms</w:t>
      </w:r>
      <w:r w:rsidRPr="00E875BC">
        <w:rPr>
          <w:rFonts w:ascii="Times New Roman" w:eastAsia="Times New Roman" w:hAnsi="Times New Roman" w:cs="Times New Roman"/>
          <w:lang w:eastAsia="lt-LT"/>
        </w:rPr>
        <w:t>.</w:t>
      </w:r>
    </w:p>
    <w:p w14:paraId="35B82272" w14:textId="77777777" w:rsidR="00E875BC" w:rsidRPr="00E875BC" w:rsidRDefault="00E875BC" w:rsidP="00DF150B">
      <w:pPr>
        <w:keepNext/>
        <w:keepLines/>
        <w:spacing w:after="0" w:line="240" w:lineRule="auto"/>
        <w:rPr>
          <w:rFonts w:ascii="Times New Roman" w:eastAsia="Times New Roman" w:hAnsi="Times New Roman" w:cs="Times New Roman"/>
          <w:lang w:eastAsia="lt-LT"/>
        </w:rPr>
      </w:pPr>
    </w:p>
    <w:p w14:paraId="740E2F66" w14:textId="7323756E" w:rsidR="00E875BC" w:rsidRDefault="003B1677" w:rsidP="00E875BC">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Recoxa</w:t>
      </w:r>
      <w:r w:rsidRPr="00E875BC">
        <w:rPr>
          <w:rFonts w:ascii="Times New Roman" w:eastAsia="Times New Roman" w:hAnsi="Times New Roman" w:cs="Times New Roman"/>
          <w:b/>
          <w:lang w:eastAsia="lt-LT"/>
        </w:rPr>
        <w:t xml:space="preserve"> </w:t>
      </w:r>
      <w:r w:rsidR="00E875BC" w:rsidRPr="00E875BC">
        <w:rPr>
          <w:rFonts w:ascii="Times New Roman" w:eastAsia="Times New Roman" w:hAnsi="Times New Roman" w:cs="Times New Roman"/>
          <w:b/>
          <w:lang w:eastAsia="lt-LT"/>
        </w:rPr>
        <w:t>vartojimą nutraukite ir nedelsdami kreipkitės į gydytoją, jeigu:</w:t>
      </w:r>
    </w:p>
    <w:p w14:paraId="5F3D60E7" w14:textId="77777777" w:rsidR="0014769F" w:rsidRPr="007B37C7" w:rsidRDefault="0014769F" w:rsidP="00E875BC">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Pasireiškė bet kokios</w:t>
      </w:r>
      <w:r w:rsidR="006C6455" w:rsidRPr="007B37C7">
        <w:rPr>
          <w:rFonts w:ascii="Times New Roman" w:eastAsia="Times New Roman" w:hAnsi="Times New Roman" w:cs="Times New Roman"/>
          <w:lang w:eastAsia="lt-LT"/>
        </w:rPr>
        <w:t xml:space="preserve"> alerginė</w:t>
      </w:r>
      <w:r>
        <w:rPr>
          <w:rFonts w:ascii="Times New Roman" w:eastAsia="Times New Roman" w:hAnsi="Times New Roman" w:cs="Times New Roman"/>
          <w:lang w:eastAsia="lt-LT"/>
        </w:rPr>
        <w:t>s (padidėjusio jautrumo) reakcijos</w:t>
      </w:r>
      <w:r w:rsidR="006C6455" w:rsidRPr="007B37C7">
        <w:rPr>
          <w:rFonts w:ascii="Times New Roman" w:eastAsia="Times New Roman" w:hAnsi="Times New Roman" w:cs="Times New Roman"/>
          <w:lang w:eastAsia="lt-LT"/>
        </w:rPr>
        <w:t>, kuri</w:t>
      </w:r>
      <w:r>
        <w:rPr>
          <w:rFonts w:ascii="Times New Roman" w:eastAsia="Times New Roman" w:hAnsi="Times New Roman" w:cs="Times New Roman"/>
          <w:lang w:eastAsia="lt-LT"/>
        </w:rPr>
        <w:t>os gali būti tokios</w:t>
      </w:r>
      <w:r w:rsidR="006C6455" w:rsidRPr="007B37C7">
        <w:rPr>
          <w:rFonts w:ascii="Times New Roman" w:eastAsia="Times New Roman" w:hAnsi="Times New Roman" w:cs="Times New Roman"/>
          <w:lang w:eastAsia="lt-LT"/>
        </w:rPr>
        <w:t>:</w:t>
      </w:r>
    </w:p>
    <w:p w14:paraId="50BB59B4" w14:textId="21B8C19D" w:rsidR="0014769F" w:rsidRPr="007B37C7" w:rsidRDefault="0014769F" w:rsidP="005D0060">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DF150B">
        <w:rPr>
          <w:rFonts w:ascii="Times New Roman" w:hAnsi="Times New Roman"/>
        </w:rPr>
        <w:t xml:space="preserve">odos </w:t>
      </w:r>
      <w:r>
        <w:rPr>
          <w:rFonts w:ascii="Times New Roman" w:hAnsi="Times New Roman"/>
        </w:rPr>
        <w:t xml:space="preserve">reakcijos, tokios kaip </w:t>
      </w:r>
      <w:r w:rsidRPr="00DF150B">
        <w:rPr>
          <w:rFonts w:ascii="Times New Roman" w:hAnsi="Times New Roman"/>
        </w:rPr>
        <w:t xml:space="preserve">niežulys, </w:t>
      </w:r>
      <w:r w:rsidRPr="00093406">
        <w:rPr>
          <w:rFonts w:ascii="Times New Roman" w:hAnsi="Times New Roman"/>
        </w:rPr>
        <w:t xml:space="preserve">pūslės arba </w:t>
      </w:r>
      <w:r w:rsidRPr="00DF150B">
        <w:rPr>
          <w:rFonts w:ascii="Times New Roman" w:hAnsi="Times New Roman"/>
        </w:rPr>
        <w:t xml:space="preserve">odos </w:t>
      </w:r>
      <w:r w:rsidRPr="00093406">
        <w:rPr>
          <w:rFonts w:ascii="Times New Roman" w:hAnsi="Times New Roman"/>
        </w:rPr>
        <w:t>lupimasis,</w:t>
      </w:r>
      <w:r w:rsidRPr="00DF150B">
        <w:rPr>
          <w:rFonts w:ascii="Times New Roman" w:hAnsi="Times New Roman"/>
        </w:rPr>
        <w:t xml:space="preserve"> kai </w:t>
      </w:r>
      <w:r w:rsidRPr="00093406">
        <w:rPr>
          <w:rFonts w:ascii="Times New Roman" w:hAnsi="Times New Roman"/>
        </w:rPr>
        <w:t xml:space="preserve">kurios iš jų gali būti </w:t>
      </w:r>
      <w:r>
        <w:rPr>
          <w:rFonts w:ascii="Times New Roman" w:hAnsi="Times New Roman"/>
        </w:rPr>
        <w:t xml:space="preserve">grėsmingos </w:t>
      </w:r>
      <w:r w:rsidRPr="00DF150B">
        <w:rPr>
          <w:rFonts w:ascii="Times New Roman" w:hAnsi="Times New Roman"/>
        </w:rPr>
        <w:t xml:space="preserve">gyvybei </w:t>
      </w:r>
      <w:r w:rsidRPr="00093406">
        <w:rPr>
          <w:rFonts w:ascii="Times New Roman" w:hAnsi="Times New Roman"/>
        </w:rPr>
        <w:t>(Stivenso-Džonsono sindromas, toksinė epidermio nekrolizė), minkštųjų audinių</w:t>
      </w:r>
      <w:r>
        <w:rPr>
          <w:rFonts w:ascii="Times New Roman" w:hAnsi="Times New Roman"/>
        </w:rPr>
        <w:t xml:space="preserve"> (gleivinių) pažeidimas</w:t>
      </w:r>
      <w:r w:rsidRPr="00093406">
        <w:rPr>
          <w:rFonts w:ascii="Times New Roman" w:hAnsi="Times New Roman"/>
        </w:rPr>
        <w:t>, daugiaformė eritrema</w:t>
      </w:r>
      <w:r>
        <w:rPr>
          <w:rFonts w:ascii="Times New Roman" w:hAnsi="Times New Roman"/>
        </w:rPr>
        <w:t xml:space="preserve"> (žr. 2 skyrių);</w:t>
      </w:r>
    </w:p>
    <w:p w14:paraId="3E6D3BC9" w14:textId="0E68E0E7" w:rsidR="00624B3B" w:rsidRPr="007B37C7" w:rsidRDefault="0089430E" w:rsidP="00DF150B">
      <w:pPr>
        <w:tabs>
          <w:tab w:val="left" w:pos="567"/>
        </w:tabs>
        <w:spacing w:after="0" w:line="240" w:lineRule="auto"/>
        <w:ind w:left="567" w:hanging="567"/>
        <w:rPr>
          <w:rFonts w:ascii="Times New Roman" w:eastAsia="Times New Roman" w:hAnsi="Times New Roman" w:cs="Times New Roman"/>
          <w:lang w:eastAsia="lt-LT"/>
        </w:rPr>
      </w:pPr>
      <w:r>
        <w:rPr>
          <w:rFonts w:ascii="Times New Roman" w:hAnsi="Times New Roman"/>
        </w:rPr>
        <w:tab/>
      </w:r>
      <w:r w:rsidR="00C15120" w:rsidRPr="00093406">
        <w:rPr>
          <w:rFonts w:ascii="Times New Roman" w:hAnsi="Times New Roman"/>
        </w:rPr>
        <w:t>Daugiaformė eritema yra sunki alerginė odos reakcija</w:t>
      </w:r>
      <w:r w:rsidR="00C15120">
        <w:rPr>
          <w:rFonts w:ascii="Times New Roman" w:hAnsi="Times New Roman"/>
        </w:rPr>
        <w:t>,</w:t>
      </w:r>
      <w:r w:rsidR="00C15120" w:rsidRPr="00093406">
        <w:rPr>
          <w:rFonts w:ascii="Times New Roman" w:hAnsi="Times New Roman"/>
        </w:rPr>
        <w:t xml:space="preserve"> sukel</w:t>
      </w:r>
      <w:r w:rsidR="00C15120">
        <w:rPr>
          <w:rFonts w:ascii="Times New Roman" w:hAnsi="Times New Roman"/>
        </w:rPr>
        <w:t>ia</w:t>
      </w:r>
      <w:r w:rsidR="00C15120" w:rsidRPr="00093406">
        <w:rPr>
          <w:rFonts w:ascii="Times New Roman" w:hAnsi="Times New Roman"/>
        </w:rPr>
        <w:t>nti dėmes, raudonus bėrimus ir purpurines ar pūslėtas s</w:t>
      </w:r>
      <w:r w:rsidR="00C15120">
        <w:rPr>
          <w:rFonts w:ascii="Times New Roman" w:hAnsi="Times New Roman"/>
        </w:rPr>
        <w:t>ritis. Ji taip pat gali pažeisti</w:t>
      </w:r>
      <w:r w:rsidR="00C15120" w:rsidRPr="00093406">
        <w:rPr>
          <w:rFonts w:ascii="Times New Roman" w:hAnsi="Times New Roman"/>
        </w:rPr>
        <w:t xml:space="preserve"> burną, akis ir kitus drėgnus kūno paviršius.</w:t>
      </w:r>
    </w:p>
    <w:p w14:paraId="7F9B6F59" w14:textId="50E078CC" w:rsidR="009A4468" w:rsidRPr="007B37C7" w:rsidRDefault="00F2064A" w:rsidP="00DF150B">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093406">
        <w:rPr>
          <w:rFonts w:ascii="Times New Roman" w:hAnsi="Times New Roman"/>
        </w:rPr>
        <w:t>odos ar gleivinės patinimas, pavyzdžiui, patinimas aplink akis, veido, lūpų, burnos ar gerklės patinimas, galintis sukelti kvėpavimo sunkumus, kulkšnių ar kojų patinimas (apatinių galūnių edema);</w:t>
      </w:r>
    </w:p>
    <w:p w14:paraId="090BA7AA" w14:textId="77777777" w:rsidR="00F2064A" w:rsidRPr="007B37C7" w:rsidRDefault="00F2064A" w:rsidP="005D0060">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093406">
        <w:rPr>
          <w:rFonts w:ascii="Times New Roman" w:hAnsi="Times New Roman"/>
        </w:rPr>
        <w:t>dusulys arba astmos priepuolis;</w:t>
      </w:r>
    </w:p>
    <w:p w14:paraId="1F2BE1D4" w14:textId="77777777" w:rsidR="00624B3B" w:rsidRPr="007B37C7" w:rsidRDefault="00410CFA" w:rsidP="007B37C7">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093406">
        <w:rPr>
          <w:rFonts w:ascii="Times New Roman" w:hAnsi="Times New Roman"/>
        </w:rPr>
        <w:t>kepenų uždegimas (hepatitas). Tai gali sukelti simptomų, tokių kaip</w:t>
      </w:r>
      <w:r>
        <w:rPr>
          <w:rFonts w:ascii="Times New Roman" w:hAnsi="Times New Roman"/>
        </w:rPr>
        <w:t>:</w:t>
      </w:r>
    </w:p>
    <w:p w14:paraId="718336EA" w14:textId="77777777" w:rsidR="00624B3B" w:rsidRPr="007B37C7" w:rsidRDefault="00410CFA" w:rsidP="007C0BE4">
      <w:pPr>
        <w:numPr>
          <w:ilvl w:val="0"/>
          <w:numId w:val="4"/>
        </w:numPr>
        <w:tabs>
          <w:tab w:val="left" w:pos="567"/>
        </w:tabs>
        <w:spacing w:after="0" w:line="240" w:lineRule="auto"/>
        <w:ind w:left="567" w:firstLine="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pageltusi </w:t>
      </w:r>
      <w:r w:rsidRPr="00093406">
        <w:rPr>
          <w:rFonts w:ascii="Times New Roman" w:hAnsi="Times New Roman"/>
        </w:rPr>
        <w:t>oda ar akių obuoliai (gelta);</w:t>
      </w:r>
    </w:p>
    <w:p w14:paraId="51DE91FD" w14:textId="77777777" w:rsidR="00624B3B" w:rsidRDefault="00410CFA" w:rsidP="007B37C7">
      <w:pPr>
        <w:numPr>
          <w:ilvl w:val="0"/>
          <w:numId w:val="4"/>
        </w:numPr>
        <w:autoSpaceDE w:val="0"/>
        <w:autoSpaceDN w:val="0"/>
        <w:adjustRightInd w:val="0"/>
        <w:spacing w:after="0" w:line="240" w:lineRule="auto"/>
        <w:ind w:firstLine="207"/>
        <w:contextualSpacing/>
      </w:pPr>
      <w:r w:rsidRPr="00093406">
        <w:rPr>
          <w:rFonts w:ascii="Times New Roman" w:hAnsi="Times New Roman"/>
        </w:rPr>
        <w:t>pilvo skausmas;</w:t>
      </w:r>
    </w:p>
    <w:p w14:paraId="62936ECD" w14:textId="77777777" w:rsidR="00624B3B" w:rsidRPr="007B37C7" w:rsidRDefault="00410CFA" w:rsidP="007B37C7">
      <w:pPr>
        <w:numPr>
          <w:ilvl w:val="0"/>
          <w:numId w:val="4"/>
        </w:numPr>
        <w:autoSpaceDE w:val="0"/>
        <w:autoSpaceDN w:val="0"/>
        <w:adjustRightInd w:val="0"/>
        <w:spacing w:after="0" w:line="240" w:lineRule="auto"/>
        <w:ind w:firstLine="207"/>
        <w:contextualSpacing/>
      </w:pPr>
      <w:r w:rsidRPr="00093406">
        <w:rPr>
          <w:rFonts w:ascii="Times New Roman" w:hAnsi="Times New Roman"/>
        </w:rPr>
        <w:t>apetito praradimas</w:t>
      </w:r>
      <w:r w:rsidR="004D61CD">
        <w:rPr>
          <w:rFonts w:ascii="Times New Roman" w:hAnsi="Times New Roman"/>
        </w:rPr>
        <w:t>.</w:t>
      </w:r>
    </w:p>
    <w:p w14:paraId="4D0E8AC9" w14:textId="77777777" w:rsidR="00624B3B" w:rsidRDefault="00624B3B" w:rsidP="007B37C7">
      <w:pPr>
        <w:autoSpaceDE w:val="0"/>
        <w:autoSpaceDN w:val="0"/>
        <w:adjustRightInd w:val="0"/>
        <w:spacing w:after="0" w:line="240" w:lineRule="auto"/>
        <w:contextualSpacing/>
      </w:pPr>
    </w:p>
    <w:p w14:paraId="41EF1277" w14:textId="77777777" w:rsidR="004566CC" w:rsidRPr="00093406" w:rsidRDefault="004566CC" w:rsidP="004566CC">
      <w:pPr>
        <w:spacing w:after="0" w:line="240" w:lineRule="auto"/>
        <w:jc w:val="both"/>
        <w:rPr>
          <w:rFonts w:ascii="Times New Roman" w:hAnsi="Times New Roman"/>
          <w:color w:val="000000"/>
        </w:rPr>
      </w:pPr>
      <w:r>
        <w:rPr>
          <w:rFonts w:ascii="Times New Roman" w:hAnsi="Times New Roman"/>
        </w:rPr>
        <w:t>Bet koks š</w:t>
      </w:r>
      <w:r w:rsidRPr="00093406">
        <w:rPr>
          <w:rFonts w:ascii="Times New Roman" w:hAnsi="Times New Roman"/>
        </w:rPr>
        <w:t>alutinis poveikis virškinimo traktui, ypač:</w:t>
      </w:r>
    </w:p>
    <w:p w14:paraId="0BA44A15" w14:textId="77777777" w:rsidR="004566CC" w:rsidRPr="00093406" w:rsidRDefault="004566CC" w:rsidP="007B37C7">
      <w:pPr>
        <w:numPr>
          <w:ilvl w:val="0"/>
          <w:numId w:val="19"/>
        </w:numPr>
        <w:spacing w:after="0" w:line="240" w:lineRule="auto"/>
        <w:ind w:left="567" w:hanging="567"/>
        <w:contextualSpacing/>
        <w:jc w:val="both"/>
        <w:rPr>
          <w:color w:val="000000"/>
        </w:rPr>
      </w:pPr>
      <w:r w:rsidRPr="00093406">
        <w:rPr>
          <w:rFonts w:ascii="Times New Roman" w:hAnsi="Times New Roman"/>
          <w:color w:val="000000"/>
        </w:rPr>
        <w:t>kraujavimas (sukeliantis deguto spalvos išmatas);</w:t>
      </w:r>
    </w:p>
    <w:p w14:paraId="38BABBDB" w14:textId="77777777" w:rsidR="004566CC" w:rsidRPr="00093406" w:rsidRDefault="004566CC" w:rsidP="007B37C7">
      <w:pPr>
        <w:numPr>
          <w:ilvl w:val="0"/>
          <w:numId w:val="19"/>
        </w:numPr>
        <w:spacing w:after="0" w:line="240" w:lineRule="auto"/>
        <w:ind w:left="567" w:hanging="567"/>
        <w:contextualSpacing/>
        <w:jc w:val="both"/>
        <w:rPr>
          <w:color w:val="000000"/>
        </w:rPr>
      </w:pPr>
      <w:r w:rsidRPr="00093406">
        <w:rPr>
          <w:rFonts w:ascii="Times New Roman" w:hAnsi="Times New Roman"/>
          <w:color w:val="000000"/>
        </w:rPr>
        <w:t>virškinimo trakto išopėjimas (sukeliantis pilvo skausmą)</w:t>
      </w:r>
      <w:r>
        <w:rPr>
          <w:rFonts w:ascii="Times New Roman" w:hAnsi="Times New Roman"/>
          <w:color w:val="000000"/>
        </w:rPr>
        <w:t>.</w:t>
      </w:r>
    </w:p>
    <w:p w14:paraId="6EC58B2F" w14:textId="77777777" w:rsidR="00624B3B" w:rsidRDefault="00624B3B" w:rsidP="007B37C7">
      <w:pPr>
        <w:tabs>
          <w:tab w:val="left" w:pos="567"/>
        </w:tabs>
        <w:spacing w:after="0" w:line="240" w:lineRule="auto"/>
        <w:ind w:left="720" w:hanging="720"/>
        <w:rPr>
          <w:rFonts w:ascii="Times New Roman" w:eastAsia="Times New Roman" w:hAnsi="Times New Roman" w:cs="Times New Roman"/>
          <w:lang w:eastAsia="lt-LT"/>
        </w:rPr>
      </w:pPr>
    </w:p>
    <w:p w14:paraId="2B7986FB" w14:textId="77777777" w:rsidR="004566CC" w:rsidRPr="00093406" w:rsidRDefault="004566CC" w:rsidP="004566CC">
      <w:pPr>
        <w:spacing w:after="0" w:line="240" w:lineRule="auto"/>
        <w:jc w:val="both"/>
        <w:rPr>
          <w:rFonts w:ascii="Times New Roman" w:hAnsi="Times New Roman"/>
          <w:color w:val="000000"/>
        </w:rPr>
      </w:pPr>
      <w:r w:rsidRPr="00093406">
        <w:rPr>
          <w:rFonts w:ascii="Times New Roman" w:hAnsi="Times New Roman"/>
          <w:color w:val="000000"/>
        </w:rPr>
        <w:t>Kraujavimas iš virškinimo trakto (virškinimo trakto kraujavimas), opos arba virškinimo trakto perforacijos (skylės) formavimasis gali būti sunkūs ir potencialiai mirtini, ypač senyviems pacientams.</w:t>
      </w:r>
    </w:p>
    <w:p w14:paraId="703C1D3A" w14:textId="77777777" w:rsidR="00624B3B" w:rsidRDefault="00624B3B" w:rsidP="007B37C7">
      <w:pPr>
        <w:tabs>
          <w:tab w:val="left" w:pos="567"/>
        </w:tabs>
        <w:spacing w:after="0" w:line="240" w:lineRule="auto"/>
        <w:rPr>
          <w:rFonts w:ascii="Times New Roman" w:eastAsia="Times New Roman" w:hAnsi="Times New Roman" w:cs="Times New Roman"/>
          <w:lang w:eastAsia="lt-LT"/>
        </w:rPr>
      </w:pPr>
    </w:p>
    <w:p w14:paraId="4D3A364D" w14:textId="77777777" w:rsidR="00624B3B" w:rsidRDefault="00E13875" w:rsidP="007B37C7">
      <w:pPr>
        <w:tabs>
          <w:tab w:val="left" w:pos="567"/>
        </w:tabs>
        <w:spacing w:after="0" w:line="240" w:lineRule="auto"/>
        <w:rPr>
          <w:rFonts w:ascii="Times New Roman" w:eastAsia="Times New Roman" w:hAnsi="Times New Roman" w:cs="Times New Roman"/>
          <w:lang w:eastAsia="lt-LT"/>
        </w:rPr>
      </w:pPr>
      <w:r w:rsidRPr="00093406">
        <w:rPr>
          <w:rFonts w:ascii="Times New Roman" w:hAnsi="Times New Roman"/>
          <w:color w:val="000000"/>
        </w:rPr>
        <w:t>Jei anksčiau ilgą laiką vartojant NVNU Jums pasireiškė virškinimo trakto ligos simptomų, būtina nedelsiant kreiptis į gydytoją, ypač jei esate senyvo amžiaus. Jūsų gydytojas gali stebėti gydymo pažangą.</w:t>
      </w:r>
    </w:p>
    <w:p w14:paraId="4D42081B" w14:textId="77777777" w:rsidR="00624B3B" w:rsidRDefault="00624B3B" w:rsidP="007B37C7">
      <w:pPr>
        <w:tabs>
          <w:tab w:val="left" w:pos="567"/>
        </w:tabs>
        <w:spacing w:after="0" w:line="240" w:lineRule="auto"/>
        <w:rPr>
          <w:rFonts w:ascii="Times New Roman" w:eastAsia="Times New Roman" w:hAnsi="Times New Roman" w:cs="Times New Roman"/>
          <w:lang w:eastAsia="lt-LT"/>
        </w:rPr>
      </w:pPr>
    </w:p>
    <w:p w14:paraId="793DCF5E" w14:textId="77777777" w:rsidR="000B1BAF" w:rsidRPr="007B37C7" w:rsidRDefault="006C6455" w:rsidP="000B1BAF">
      <w:pPr>
        <w:spacing w:after="0" w:line="240" w:lineRule="auto"/>
        <w:jc w:val="both"/>
        <w:rPr>
          <w:rFonts w:ascii="Times New Roman" w:hAnsi="Times New Roman"/>
          <w:b/>
          <w:i/>
          <w:color w:val="000000"/>
        </w:rPr>
      </w:pPr>
      <w:r w:rsidRPr="007B37C7">
        <w:rPr>
          <w:rFonts w:ascii="Times New Roman" w:hAnsi="Times New Roman"/>
          <w:b/>
          <w:i/>
          <w:color w:val="000000"/>
        </w:rPr>
        <w:t>Bendri šalutiniai nesteroidinių vaistų nuo uždegimo (NVNU) poveikiai</w:t>
      </w:r>
    </w:p>
    <w:p w14:paraId="53494800" w14:textId="77777777" w:rsidR="00624B3B" w:rsidRDefault="000B1BAF" w:rsidP="007B37C7">
      <w:pPr>
        <w:tabs>
          <w:tab w:val="left" w:pos="567"/>
        </w:tabs>
        <w:spacing w:after="0" w:line="240" w:lineRule="auto"/>
        <w:rPr>
          <w:rFonts w:ascii="Times New Roman" w:hAnsi="Times New Roman"/>
          <w:color w:val="000000"/>
        </w:rPr>
      </w:pPr>
      <w:r w:rsidRPr="00093406">
        <w:rPr>
          <w:rFonts w:ascii="Times New Roman" w:hAnsi="Times New Roman"/>
          <w:color w:val="000000"/>
        </w:rPr>
        <w:t>Kai kurių nesteroidinių vaistų nuo uždegimo (NVNU) vartojimas</w:t>
      </w:r>
      <w:r>
        <w:rPr>
          <w:rFonts w:ascii="Times New Roman" w:hAnsi="Times New Roman"/>
          <w:color w:val="000000"/>
        </w:rPr>
        <w:t>, ypač ilgą laiką ir</w:t>
      </w:r>
      <w:r w:rsidRPr="00093406">
        <w:rPr>
          <w:rFonts w:ascii="Times New Roman" w:hAnsi="Times New Roman"/>
          <w:color w:val="000000"/>
        </w:rPr>
        <w:t xml:space="preserve"> didelėmis dozėmis</w:t>
      </w:r>
      <w:r>
        <w:rPr>
          <w:rFonts w:ascii="Times New Roman" w:hAnsi="Times New Roman"/>
          <w:color w:val="000000"/>
        </w:rPr>
        <w:t>,</w:t>
      </w:r>
      <w:r w:rsidRPr="00093406">
        <w:rPr>
          <w:rFonts w:ascii="Times New Roman" w:hAnsi="Times New Roman"/>
          <w:color w:val="000000"/>
        </w:rPr>
        <w:t xml:space="preserve"> gali būti susijęs su nedidelės arterijų okliuzijos (arterijų trombozės reiškinys) rizikos padidėjimu, pvz.: širdies priepuoliu (miokardo infarktu) arba insultu (apopleksija).</w:t>
      </w:r>
    </w:p>
    <w:p w14:paraId="3D5C15C5" w14:textId="77777777" w:rsidR="00624B3B" w:rsidRPr="00DF150B" w:rsidRDefault="00624B3B" w:rsidP="00DF150B">
      <w:pPr>
        <w:tabs>
          <w:tab w:val="left" w:pos="567"/>
        </w:tabs>
        <w:spacing w:after="0" w:line="240" w:lineRule="auto"/>
        <w:rPr>
          <w:rFonts w:ascii="Times New Roman" w:hAnsi="Times New Roman"/>
          <w:color w:val="000000"/>
        </w:rPr>
      </w:pPr>
    </w:p>
    <w:p w14:paraId="10BC0461" w14:textId="4E8715B5" w:rsidR="00624B3B" w:rsidRDefault="000B1BAF" w:rsidP="007B37C7">
      <w:pPr>
        <w:tabs>
          <w:tab w:val="left" w:pos="567"/>
        </w:tabs>
        <w:spacing w:after="0" w:line="240" w:lineRule="auto"/>
        <w:rPr>
          <w:rFonts w:ascii="Times New Roman" w:hAnsi="Times New Roman"/>
          <w:color w:val="000000"/>
        </w:rPr>
      </w:pPr>
      <w:r w:rsidRPr="00DF150B">
        <w:rPr>
          <w:rFonts w:ascii="Times New Roman" w:hAnsi="Times New Roman"/>
          <w:color w:val="000000"/>
        </w:rPr>
        <w:lastRenderedPageBreak/>
        <w:t xml:space="preserve">Buvo pranešimų apie </w:t>
      </w:r>
      <w:r>
        <w:rPr>
          <w:rFonts w:ascii="Times New Roman" w:hAnsi="Times New Roman"/>
          <w:color w:val="000000"/>
        </w:rPr>
        <w:t>skysčių susilaikymą (edemą</w:t>
      </w:r>
      <w:r w:rsidRPr="00093406">
        <w:rPr>
          <w:rFonts w:ascii="Times New Roman" w:hAnsi="Times New Roman"/>
          <w:color w:val="000000"/>
        </w:rPr>
        <w:t>), aukš</w:t>
      </w:r>
      <w:r>
        <w:rPr>
          <w:rFonts w:ascii="Times New Roman" w:hAnsi="Times New Roman"/>
          <w:color w:val="000000"/>
        </w:rPr>
        <w:t>tą kraujo spaudimą (hipertenziją</w:t>
      </w:r>
      <w:r w:rsidRPr="00093406">
        <w:rPr>
          <w:rFonts w:ascii="Times New Roman" w:hAnsi="Times New Roman"/>
          <w:color w:val="000000"/>
        </w:rPr>
        <w:t>), širdies funkcijos nepakankamumą NVNU gydymo metu.</w:t>
      </w:r>
    </w:p>
    <w:p w14:paraId="1800C09A" w14:textId="77777777" w:rsidR="00624B3B" w:rsidRDefault="00624B3B" w:rsidP="007B37C7">
      <w:pPr>
        <w:tabs>
          <w:tab w:val="left" w:pos="567"/>
        </w:tabs>
        <w:spacing w:after="0" w:line="240" w:lineRule="auto"/>
        <w:rPr>
          <w:rFonts w:ascii="Times New Roman" w:eastAsia="Times New Roman" w:hAnsi="Times New Roman" w:cs="Times New Roman"/>
          <w:lang w:eastAsia="lt-LT"/>
        </w:rPr>
      </w:pPr>
    </w:p>
    <w:p w14:paraId="6FE992BC" w14:textId="77777777" w:rsidR="000B1BAF" w:rsidRPr="00093406" w:rsidRDefault="000B1BAF" w:rsidP="000B1BAF">
      <w:pPr>
        <w:spacing w:after="0" w:line="240" w:lineRule="auto"/>
        <w:jc w:val="both"/>
        <w:rPr>
          <w:rFonts w:ascii="Times New Roman" w:hAnsi="Times New Roman"/>
          <w:color w:val="000000"/>
        </w:rPr>
      </w:pPr>
      <w:r w:rsidRPr="00093406">
        <w:rPr>
          <w:rFonts w:ascii="Times New Roman" w:hAnsi="Times New Roman"/>
          <w:color w:val="000000"/>
        </w:rPr>
        <w:t>Dažniausiai pasireiškiantis šalutinis poveikis virškinamajam traktui:</w:t>
      </w:r>
    </w:p>
    <w:p w14:paraId="6EAF1860" w14:textId="77777777" w:rsidR="00624B3B" w:rsidRPr="00BF1085" w:rsidRDefault="006C6455" w:rsidP="007C0BE4">
      <w:pPr>
        <w:pStyle w:val="Sraopastraipa"/>
        <w:numPr>
          <w:ilvl w:val="0"/>
          <w:numId w:val="21"/>
        </w:numPr>
        <w:tabs>
          <w:tab w:val="left" w:pos="567"/>
        </w:tabs>
        <w:ind w:left="567" w:hanging="567"/>
        <w:jc w:val="both"/>
        <w:rPr>
          <w:color w:val="000000"/>
        </w:rPr>
      </w:pPr>
      <w:r w:rsidRPr="00BF1085">
        <w:rPr>
          <w:color w:val="000000"/>
        </w:rPr>
        <w:t>skrandžio ir viršutinės plonųjų žarnų dalies opos (</w:t>
      </w:r>
      <w:r w:rsidR="005F263A" w:rsidRPr="00BF1085">
        <w:rPr>
          <w:color w:val="000000"/>
        </w:rPr>
        <w:t>pepsinės/gastroduodeninės opos</w:t>
      </w:r>
      <w:r w:rsidRPr="00BF1085">
        <w:rPr>
          <w:color w:val="000000"/>
        </w:rPr>
        <w:t>)</w:t>
      </w:r>
      <w:r w:rsidR="000B1BAF" w:rsidRPr="00BF1085">
        <w:rPr>
          <w:color w:val="000000"/>
        </w:rPr>
        <w:t>;</w:t>
      </w:r>
    </w:p>
    <w:p w14:paraId="4E47123C" w14:textId="2F58944D" w:rsidR="00624B3B" w:rsidRPr="00BF1085" w:rsidRDefault="006C6455" w:rsidP="007C0BE4">
      <w:pPr>
        <w:pStyle w:val="Sraopastraipa"/>
        <w:numPr>
          <w:ilvl w:val="0"/>
          <w:numId w:val="21"/>
        </w:numPr>
        <w:tabs>
          <w:tab w:val="left" w:pos="567"/>
        </w:tabs>
        <w:ind w:left="567" w:hanging="567"/>
        <w:jc w:val="both"/>
        <w:rPr>
          <w:color w:val="000000"/>
        </w:rPr>
      </w:pPr>
      <w:r w:rsidRPr="00BF1085">
        <w:rPr>
          <w:color w:val="000000"/>
        </w:rPr>
        <w:t>žarnų prakiurimas (perforacija) arba kraujavimas iš virškinimo trakto (kartais gali būti mirtinas, ypač vyresnio amžiaus žmonėms)</w:t>
      </w:r>
      <w:r w:rsidR="000B1BAF" w:rsidRPr="00BF1085">
        <w:rPr>
          <w:color w:val="000000"/>
        </w:rPr>
        <w:t>.</w:t>
      </w:r>
    </w:p>
    <w:p w14:paraId="17936F47" w14:textId="77777777" w:rsidR="00624B3B" w:rsidRDefault="00624B3B" w:rsidP="007B37C7">
      <w:pPr>
        <w:tabs>
          <w:tab w:val="left" w:pos="567"/>
        </w:tabs>
        <w:spacing w:after="0" w:line="240" w:lineRule="auto"/>
        <w:ind w:left="567" w:hanging="567"/>
        <w:rPr>
          <w:rFonts w:ascii="Times New Roman" w:eastAsia="Times New Roman" w:hAnsi="Times New Roman" w:cs="Times New Roman"/>
          <w:lang w:eastAsia="lt-LT"/>
        </w:rPr>
      </w:pPr>
    </w:p>
    <w:p w14:paraId="0E20A45A" w14:textId="77777777" w:rsidR="000B1BAF" w:rsidRPr="00093406" w:rsidRDefault="000B1BAF" w:rsidP="005D0060">
      <w:pPr>
        <w:spacing w:after="0" w:line="240" w:lineRule="auto"/>
        <w:ind w:left="567" w:hanging="567"/>
        <w:jc w:val="both"/>
        <w:rPr>
          <w:rFonts w:ascii="Times New Roman" w:hAnsi="Times New Roman"/>
          <w:color w:val="000000"/>
        </w:rPr>
      </w:pPr>
      <w:r w:rsidRPr="00093406">
        <w:rPr>
          <w:rFonts w:ascii="Times New Roman" w:hAnsi="Times New Roman"/>
          <w:color w:val="000000"/>
        </w:rPr>
        <w:t>Šalutinis poveikis, galintis pasireikšti po NVNU vartojimo:</w:t>
      </w:r>
    </w:p>
    <w:p w14:paraId="154DD4F5" w14:textId="77777777" w:rsidR="00624B3B" w:rsidRPr="00BF1085" w:rsidRDefault="000B1BAF" w:rsidP="007C0BE4">
      <w:pPr>
        <w:pStyle w:val="Sraopastraipa"/>
        <w:numPr>
          <w:ilvl w:val="0"/>
          <w:numId w:val="22"/>
        </w:numPr>
        <w:tabs>
          <w:tab w:val="left" w:pos="567"/>
        </w:tabs>
        <w:ind w:left="567" w:hanging="567"/>
      </w:pPr>
      <w:r w:rsidRPr="00BF1085">
        <w:rPr>
          <w:color w:val="000000"/>
        </w:rPr>
        <w:t>šleikštulys (pykinimas) ir vėmimas;</w:t>
      </w:r>
    </w:p>
    <w:p w14:paraId="65EF80AF" w14:textId="77777777" w:rsidR="00624B3B" w:rsidRPr="007B37C7" w:rsidRDefault="00593D72" w:rsidP="007B37C7">
      <w:pPr>
        <w:numPr>
          <w:ilvl w:val="0"/>
          <w:numId w:val="22"/>
        </w:numPr>
        <w:spacing w:after="0" w:line="240" w:lineRule="auto"/>
        <w:ind w:left="567" w:hanging="567"/>
        <w:contextualSpacing/>
        <w:jc w:val="both"/>
        <w:rPr>
          <w:color w:val="000000"/>
        </w:rPr>
      </w:pPr>
      <w:r w:rsidRPr="00093406">
        <w:rPr>
          <w:rFonts w:ascii="Times New Roman" w:hAnsi="Times New Roman"/>
          <w:color w:val="000000"/>
        </w:rPr>
        <w:t>laisvi viduriai (viduriavimas)</w:t>
      </w:r>
      <w:r>
        <w:rPr>
          <w:rFonts w:ascii="Times New Roman" w:hAnsi="Times New Roman"/>
          <w:color w:val="000000"/>
        </w:rPr>
        <w:t>;</w:t>
      </w:r>
    </w:p>
    <w:p w14:paraId="3028B6EE" w14:textId="77777777" w:rsidR="00624B3B" w:rsidRDefault="00593D72" w:rsidP="007B37C7">
      <w:pPr>
        <w:numPr>
          <w:ilvl w:val="0"/>
          <w:numId w:val="22"/>
        </w:numPr>
        <w:spacing w:after="0" w:line="240" w:lineRule="auto"/>
        <w:ind w:left="567" w:hanging="567"/>
        <w:contextualSpacing/>
        <w:jc w:val="both"/>
        <w:rPr>
          <w:color w:val="000000"/>
        </w:rPr>
      </w:pPr>
      <w:r w:rsidRPr="00093406">
        <w:rPr>
          <w:rFonts w:ascii="Times New Roman" w:hAnsi="Times New Roman"/>
          <w:color w:val="000000"/>
        </w:rPr>
        <w:t>pilvo pūtimas</w:t>
      </w:r>
      <w:r>
        <w:rPr>
          <w:rFonts w:ascii="Times New Roman" w:hAnsi="Times New Roman"/>
          <w:color w:val="000000"/>
        </w:rPr>
        <w:t>;</w:t>
      </w:r>
    </w:p>
    <w:p w14:paraId="24FE9DE2" w14:textId="77777777" w:rsidR="00624B3B" w:rsidRDefault="00593D72" w:rsidP="007B37C7">
      <w:pPr>
        <w:numPr>
          <w:ilvl w:val="0"/>
          <w:numId w:val="22"/>
        </w:numPr>
        <w:spacing w:after="0" w:line="240" w:lineRule="auto"/>
        <w:ind w:left="567" w:hanging="567"/>
        <w:contextualSpacing/>
        <w:jc w:val="both"/>
        <w:rPr>
          <w:color w:val="000000"/>
        </w:rPr>
      </w:pPr>
      <w:r w:rsidRPr="00093406">
        <w:rPr>
          <w:rFonts w:ascii="Times New Roman" w:hAnsi="Times New Roman"/>
          <w:color w:val="000000"/>
        </w:rPr>
        <w:t>vidurių užkietėjimas</w:t>
      </w:r>
      <w:r>
        <w:rPr>
          <w:rFonts w:ascii="Times New Roman" w:hAnsi="Times New Roman"/>
          <w:color w:val="000000"/>
        </w:rPr>
        <w:t>;</w:t>
      </w:r>
    </w:p>
    <w:p w14:paraId="56FB9D46" w14:textId="77777777" w:rsidR="00624B3B" w:rsidRDefault="008314BB" w:rsidP="007B37C7">
      <w:pPr>
        <w:numPr>
          <w:ilvl w:val="0"/>
          <w:numId w:val="22"/>
        </w:numPr>
        <w:spacing w:after="0" w:line="240" w:lineRule="auto"/>
        <w:ind w:left="567" w:hanging="567"/>
        <w:contextualSpacing/>
        <w:jc w:val="both"/>
        <w:rPr>
          <w:color w:val="000000"/>
        </w:rPr>
      </w:pPr>
      <w:r w:rsidRPr="00093406">
        <w:rPr>
          <w:rFonts w:ascii="Times New Roman" w:hAnsi="Times New Roman"/>
          <w:color w:val="000000"/>
        </w:rPr>
        <w:t>virškinimo sutrikimas (dispepsija)</w:t>
      </w:r>
      <w:r>
        <w:rPr>
          <w:rFonts w:ascii="Times New Roman" w:hAnsi="Times New Roman"/>
          <w:color w:val="000000"/>
        </w:rPr>
        <w:t>;</w:t>
      </w:r>
    </w:p>
    <w:p w14:paraId="0DCD6CC9" w14:textId="77777777" w:rsidR="00624B3B" w:rsidRDefault="008314BB" w:rsidP="007B37C7">
      <w:pPr>
        <w:numPr>
          <w:ilvl w:val="0"/>
          <w:numId w:val="22"/>
        </w:numPr>
        <w:spacing w:after="0" w:line="240" w:lineRule="auto"/>
        <w:ind w:left="567" w:hanging="567"/>
        <w:contextualSpacing/>
        <w:jc w:val="both"/>
        <w:rPr>
          <w:color w:val="000000"/>
        </w:rPr>
      </w:pPr>
      <w:r w:rsidRPr="00093406">
        <w:rPr>
          <w:rFonts w:ascii="Times New Roman" w:hAnsi="Times New Roman"/>
          <w:color w:val="000000"/>
        </w:rPr>
        <w:t>pilvo skausmas</w:t>
      </w:r>
      <w:r>
        <w:rPr>
          <w:rFonts w:ascii="Times New Roman" w:hAnsi="Times New Roman"/>
          <w:color w:val="000000"/>
        </w:rPr>
        <w:t>;</w:t>
      </w:r>
    </w:p>
    <w:p w14:paraId="1CD31325" w14:textId="77777777" w:rsidR="00624B3B" w:rsidRDefault="008314BB" w:rsidP="007B37C7">
      <w:pPr>
        <w:numPr>
          <w:ilvl w:val="0"/>
          <w:numId w:val="22"/>
        </w:numPr>
        <w:spacing w:after="0" w:line="240" w:lineRule="auto"/>
        <w:ind w:left="567" w:hanging="567"/>
        <w:contextualSpacing/>
        <w:jc w:val="both"/>
        <w:rPr>
          <w:color w:val="000000"/>
        </w:rPr>
      </w:pPr>
      <w:r w:rsidRPr="00093406">
        <w:rPr>
          <w:rFonts w:ascii="Times New Roman" w:hAnsi="Times New Roman"/>
          <w:color w:val="000000"/>
        </w:rPr>
        <w:t xml:space="preserve">deguto spalvos išmatos, atsirandančios dėl </w:t>
      </w:r>
      <w:r>
        <w:rPr>
          <w:rFonts w:ascii="Times New Roman" w:hAnsi="Times New Roman"/>
          <w:color w:val="000000"/>
        </w:rPr>
        <w:t xml:space="preserve">kraujavimo iš virškinimo trakto </w:t>
      </w:r>
      <w:r w:rsidRPr="00093406">
        <w:rPr>
          <w:rFonts w:ascii="Times New Roman" w:hAnsi="Times New Roman"/>
          <w:color w:val="000000"/>
        </w:rPr>
        <w:t>(melena)</w:t>
      </w:r>
      <w:r>
        <w:rPr>
          <w:rFonts w:ascii="Times New Roman" w:hAnsi="Times New Roman"/>
          <w:color w:val="000000"/>
        </w:rPr>
        <w:t>;</w:t>
      </w:r>
    </w:p>
    <w:p w14:paraId="689227CA" w14:textId="77777777" w:rsidR="00624B3B" w:rsidRDefault="008314BB" w:rsidP="007B37C7">
      <w:pPr>
        <w:numPr>
          <w:ilvl w:val="0"/>
          <w:numId w:val="22"/>
        </w:numPr>
        <w:spacing w:after="0" w:line="240" w:lineRule="auto"/>
        <w:ind w:left="567" w:hanging="567"/>
        <w:contextualSpacing/>
        <w:jc w:val="both"/>
        <w:rPr>
          <w:color w:val="000000"/>
        </w:rPr>
      </w:pPr>
      <w:r w:rsidRPr="00093406">
        <w:rPr>
          <w:rFonts w:ascii="Times New Roman" w:hAnsi="Times New Roman"/>
          <w:color w:val="000000"/>
        </w:rPr>
        <w:t>vėmimas krauju</w:t>
      </w:r>
      <w:r>
        <w:rPr>
          <w:rFonts w:ascii="Times New Roman" w:hAnsi="Times New Roman"/>
          <w:color w:val="000000"/>
        </w:rPr>
        <w:t xml:space="preserve"> (hematemezė);</w:t>
      </w:r>
    </w:p>
    <w:p w14:paraId="4A0D56CF" w14:textId="77777777" w:rsidR="00624B3B" w:rsidRDefault="008314BB" w:rsidP="007B37C7">
      <w:pPr>
        <w:numPr>
          <w:ilvl w:val="0"/>
          <w:numId w:val="22"/>
        </w:numPr>
        <w:spacing w:after="0" w:line="240" w:lineRule="auto"/>
        <w:ind w:left="567" w:hanging="567"/>
        <w:contextualSpacing/>
        <w:jc w:val="both"/>
        <w:rPr>
          <w:color w:val="000000"/>
        </w:rPr>
      </w:pPr>
      <w:r w:rsidRPr="00093406">
        <w:rPr>
          <w:rFonts w:ascii="Times New Roman" w:hAnsi="Times New Roman"/>
          <w:color w:val="000000"/>
        </w:rPr>
        <w:t>uždegimas ir burnoje besiformuojančios opos (opinis stomatitas)</w:t>
      </w:r>
      <w:r>
        <w:rPr>
          <w:rFonts w:ascii="Times New Roman" w:hAnsi="Times New Roman"/>
          <w:color w:val="000000"/>
        </w:rPr>
        <w:t>;</w:t>
      </w:r>
    </w:p>
    <w:p w14:paraId="7CC828A6" w14:textId="77777777" w:rsidR="00624B3B" w:rsidRDefault="008314BB" w:rsidP="007B37C7">
      <w:pPr>
        <w:numPr>
          <w:ilvl w:val="0"/>
          <w:numId w:val="22"/>
        </w:numPr>
        <w:spacing w:after="0" w:line="240" w:lineRule="auto"/>
        <w:ind w:left="567" w:hanging="567"/>
        <w:contextualSpacing/>
        <w:jc w:val="both"/>
        <w:rPr>
          <w:color w:val="000000"/>
        </w:rPr>
      </w:pPr>
      <w:r w:rsidRPr="00093406">
        <w:rPr>
          <w:rFonts w:ascii="Times New Roman" w:hAnsi="Times New Roman"/>
          <w:color w:val="000000"/>
        </w:rPr>
        <w:t>virškinamojo trakto uždegimo pablogėjimas (pvz.: kolito paūmėjimas ar Krono liga).</w:t>
      </w:r>
    </w:p>
    <w:p w14:paraId="25CC6643" w14:textId="77777777" w:rsidR="00624B3B" w:rsidRPr="007B37C7" w:rsidRDefault="006C6455" w:rsidP="007B37C7">
      <w:pPr>
        <w:jc w:val="both"/>
        <w:rPr>
          <w:color w:val="000000"/>
        </w:rPr>
      </w:pPr>
      <w:r w:rsidRPr="007B37C7">
        <w:rPr>
          <w:rFonts w:ascii="Times New Roman" w:hAnsi="Times New Roman" w:cs="Times New Roman"/>
          <w:color w:val="000000"/>
        </w:rPr>
        <w:t>Rečiau buvo pastebėtas skrandžio uždegimas (gastritas).</w:t>
      </w:r>
    </w:p>
    <w:p w14:paraId="2D7BD8DB" w14:textId="77777777" w:rsidR="008314BB" w:rsidRPr="007B37C7" w:rsidRDefault="006C6455" w:rsidP="008314BB">
      <w:pPr>
        <w:spacing w:after="0" w:line="240" w:lineRule="auto"/>
        <w:jc w:val="both"/>
        <w:rPr>
          <w:rFonts w:ascii="Times New Roman" w:hAnsi="Times New Roman"/>
          <w:i/>
          <w:color w:val="000000"/>
        </w:rPr>
      </w:pPr>
      <w:r w:rsidRPr="007B37C7">
        <w:rPr>
          <w:rFonts w:ascii="Times New Roman" w:hAnsi="Times New Roman"/>
          <w:i/>
          <w:color w:val="000000"/>
        </w:rPr>
        <w:t>Recoxa veikliosios medžiagos, meloksikamo, šalutinis poveikis</w:t>
      </w:r>
    </w:p>
    <w:p w14:paraId="033B0C19" w14:textId="73A75F31" w:rsidR="008314BB" w:rsidRPr="007B37C7" w:rsidRDefault="006C6455" w:rsidP="008314BB">
      <w:pPr>
        <w:autoSpaceDE w:val="0"/>
        <w:autoSpaceDN w:val="0"/>
        <w:adjustRightInd w:val="0"/>
        <w:spacing w:after="0" w:line="240" w:lineRule="auto"/>
        <w:rPr>
          <w:rFonts w:ascii="Times New Roman" w:hAnsi="Times New Roman"/>
          <w:b/>
        </w:rPr>
      </w:pPr>
      <w:r w:rsidRPr="007B37C7">
        <w:rPr>
          <w:rFonts w:ascii="Times New Roman" w:hAnsi="Times New Roman"/>
          <w:b/>
          <w:color w:val="000000"/>
        </w:rPr>
        <w:t>L</w:t>
      </w:r>
      <w:r w:rsidRPr="007B37C7">
        <w:rPr>
          <w:rFonts w:ascii="Times New Roman" w:hAnsi="Times New Roman"/>
          <w:b/>
        </w:rPr>
        <w:t>abai dažn</w:t>
      </w:r>
      <w:r w:rsidR="008314BB" w:rsidRPr="007B37C7">
        <w:rPr>
          <w:rFonts w:ascii="Times New Roman" w:hAnsi="Times New Roman"/>
          <w:b/>
        </w:rPr>
        <w:t xml:space="preserve">i </w:t>
      </w:r>
      <w:r w:rsidR="0099224D">
        <w:rPr>
          <w:rFonts w:ascii="Times New Roman" w:hAnsi="Times New Roman"/>
          <w:b/>
        </w:rPr>
        <w:t xml:space="preserve">šalutinio poveikio reiškiniai </w:t>
      </w:r>
      <w:r w:rsidR="008314BB" w:rsidRPr="007B37C7">
        <w:rPr>
          <w:rFonts w:ascii="Times New Roman" w:hAnsi="Times New Roman"/>
          <w:b/>
        </w:rPr>
        <w:t xml:space="preserve">(gali pasireikšti </w:t>
      </w:r>
      <w:r w:rsidR="0099224D">
        <w:rPr>
          <w:rFonts w:ascii="Times New Roman" w:hAnsi="Times New Roman"/>
          <w:b/>
        </w:rPr>
        <w:t>ne rečiau</w:t>
      </w:r>
      <w:r w:rsidR="008314BB" w:rsidRPr="007B37C7">
        <w:rPr>
          <w:rFonts w:ascii="Times New Roman" w:hAnsi="Times New Roman"/>
          <w:b/>
        </w:rPr>
        <w:t xml:space="preserve"> </w:t>
      </w:r>
      <w:r w:rsidR="003E40D5">
        <w:rPr>
          <w:rFonts w:ascii="Times New Roman" w:hAnsi="Times New Roman"/>
          <w:b/>
        </w:rPr>
        <w:t xml:space="preserve">kaip </w:t>
      </w:r>
      <w:r w:rsidRPr="007B37C7">
        <w:rPr>
          <w:rFonts w:ascii="Times New Roman" w:hAnsi="Times New Roman"/>
          <w:b/>
        </w:rPr>
        <w:t xml:space="preserve">1 iš 10 </w:t>
      </w:r>
      <w:r w:rsidR="0099224D">
        <w:rPr>
          <w:rFonts w:ascii="Times New Roman" w:hAnsi="Times New Roman"/>
          <w:b/>
        </w:rPr>
        <w:t>asmenų</w:t>
      </w:r>
      <w:r w:rsidRPr="007B37C7">
        <w:rPr>
          <w:rFonts w:ascii="Times New Roman" w:hAnsi="Times New Roman"/>
          <w:b/>
        </w:rPr>
        <w:t>)</w:t>
      </w:r>
      <w:r w:rsidR="005F263A">
        <w:rPr>
          <w:rFonts w:ascii="Times New Roman" w:hAnsi="Times New Roman"/>
          <w:b/>
        </w:rPr>
        <w:t>:</w:t>
      </w:r>
    </w:p>
    <w:p w14:paraId="0B4BD9F3" w14:textId="77777777" w:rsidR="00624B3B" w:rsidRPr="007B37C7" w:rsidRDefault="006C6455" w:rsidP="007B37C7">
      <w:pPr>
        <w:numPr>
          <w:ilvl w:val="0"/>
          <w:numId w:val="25"/>
        </w:numPr>
        <w:autoSpaceDE w:val="0"/>
        <w:autoSpaceDN w:val="0"/>
        <w:adjustRightInd w:val="0"/>
        <w:spacing w:after="0" w:line="240" w:lineRule="auto"/>
        <w:ind w:left="567" w:hanging="567"/>
        <w:contextualSpacing/>
        <w:rPr>
          <w:rFonts w:ascii="Times New Roman" w:hAnsi="Times New Roman" w:cs="Times New Roman"/>
        </w:rPr>
      </w:pPr>
      <w:r w:rsidRPr="007B37C7">
        <w:rPr>
          <w:rFonts w:ascii="Times New Roman" w:hAnsi="Times New Roman" w:cs="Times New Roman"/>
        </w:rPr>
        <w:t xml:space="preserve">virškinimo trakto sutrikimai tokie kaip dispepsija,šleikštulys (pykinimas), vėmimas, </w:t>
      </w:r>
      <w:r w:rsidR="008314BB" w:rsidRPr="008314BB">
        <w:rPr>
          <w:rFonts w:ascii="Times New Roman" w:hAnsi="Times New Roman" w:cs="Times New Roman"/>
        </w:rPr>
        <w:t xml:space="preserve">pilvo skausmas, vidurių užkietėjimas, pilvo pūtimas, </w:t>
      </w:r>
      <w:r w:rsidRPr="007B37C7">
        <w:rPr>
          <w:rFonts w:ascii="Times New Roman" w:hAnsi="Times New Roman" w:cs="Times New Roman"/>
        </w:rPr>
        <w:t>laisvi viduriai</w:t>
      </w:r>
      <w:r w:rsidR="008314BB">
        <w:rPr>
          <w:rFonts w:ascii="Times New Roman" w:hAnsi="Times New Roman" w:cs="Times New Roman"/>
        </w:rPr>
        <w:t xml:space="preserve"> (viduriavimas).</w:t>
      </w:r>
    </w:p>
    <w:p w14:paraId="77F501F6" w14:textId="77777777" w:rsidR="00624B3B" w:rsidRDefault="00624B3B" w:rsidP="007B37C7">
      <w:pPr>
        <w:tabs>
          <w:tab w:val="left" w:pos="567"/>
        </w:tabs>
        <w:spacing w:after="0" w:line="240" w:lineRule="auto"/>
        <w:ind w:left="567" w:hanging="567"/>
        <w:rPr>
          <w:rFonts w:ascii="Times New Roman" w:eastAsia="Times New Roman" w:hAnsi="Times New Roman" w:cs="Times New Roman"/>
          <w:lang w:eastAsia="lt-LT"/>
        </w:rPr>
      </w:pPr>
    </w:p>
    <w:p w14:paraId="0D594487" w14:textId="76FBD6E1" w:rsidR="00A66FB1" w:rsidRPr="007B37C7" w:rsidRDefault="006C6455" w:rsidP="005D0060">
      <w:pPr>
        <w:autoSpaceDE w:val="0"/>
        <w:autoSpaceDN w:val="0"/>
        <w:adjustRightInd w:val="0"/>
        <w:spacing w:after="0" w:line="240" w:lineRule="auto"/>
        <w:ind w:left="567" w:hanging="567"/>
        <w:rPr>
          <w:rFonts w:ascii="Times New Roman" w:hAnsi="Times New Roman"/>
          <w:b/>
        </w:rPr>
      </w:pPr>
      <w:r w:rsidRPr="007B37C7">
        <w:rPr>
          <w:rFonts w:ascii="Times New Roman" w:hAnsi="Times New Roman"/>
          <w:b/>
          <w:color w:val="000000"/>
        </w:rPr>
        <w:t>Dažni</w:t>
      </w:r>
      <w:r w:rsidR="0099224D">
        <w:rPr>
          <w:rFonts w:ascii="Times New Roman" w:hAnsi="Times New Roman"/>
          <w:b/>
          <w:color w:val="000000"/>
        </w:rPr>
        <w:t xml:space="preserve"> šalutinio poveikio reiškiniai</w:t>
      </w:r>
      <w:r w:rsidRPr="007B37C7">
        <w:rPr>
          <w:rFonts w:ascii="Times New Roman" w:hAnsi="Times New Roman"/>
          <w:b/>
          <w:color w:val="000000"/>
        </w:rPr>
        <w:t xml:space="preserve"> (</w:t>
      </w:r>
      <w:r w:rsidR="00E74AC4">
        <w:rPr>
          <w:rFonts w:ascii="Times New Roman" w:hAnsi="Times New Roman"/>
          <w:b/>
        </w:rPr>
        <w:t xml:space="preserve">gali pasireikšti </w:t>
      </w:r>
      <w:r w:rsidR="003E40D5">
        <w:rPr>
          <w:rFonts w:ascii="Times New Roman" w:hAnsi="Times New Roman"/>
          <w:b/>
        </w:rPr>
        <w:t>rečiau kaip</w:t>
      </w:r>
      <w:r w:rsidR="007F6829">
        <w:rPr>
          <w:rFonts w:ascii="Times New Roman" w:hAnsi="Times New Roman"/>
          <w:b/>
        </w:rPr>
        <w:t xml:space="preserve"> </w:t>
      </w:r>
      <w:r w:rsidRPr="007B37C7">
        <w:rPr>
          <w:rFonts w:ascii="Times New Roman" w:hAnsi="Times New Roman"/>
          <w:b/>
        </w:rPr>
        <w:t xml:space="preserve">1 iš 10 </w:t>
      </w:r>
      <w:r w:rsidR="0099224D">
        <w:rPr>
          <w:rFonts w:ascii="Times New Roman" w:hAnsi="Times New Roman"/>
          <w:b/>
        </w:rPr>
        <w:t>asmenų</w:t>
      </w:r>
      <w:r w:rsidRPr="007B37C7">
        <w:rPr>
          <w:rFonts w:ascii="Times New Roman" w:hAnsi="Times New Roman"/>
          <w:b/>
        </w:rPr>
        <w:t>)</w:t>
      </w:r>
      <w:r w:rsidR="005F263A">
        <w:rPr>
          <w:rFonts w:ascii="Times New Roman" w:hAnsi="Times New Roman"/>
          <w:b/>
        </w:rPr>
        <w:t>:</w:t>
      </w:r>
    </w:p>
    <w:p w14:paraId="34A6B7A6" w14:textId="77777777" w:rsidR="00624B3B" w:rsidRPr="00BF1085" w:rsidRDefault="00A66FB1" w:rsidP="007C0BE4">
      <w:pPr>
        <w:pStyle w:val="Sraopastraipa"/>
        <w:numPr>
          <w:ilvl w:val="0"/>
          <w:numId w:val="25"/>
        </w:numPr>
        <w:tabs>
          <w:tab w:val="left" w:pos="567"/>
        </w:tabs>
        <w:ind w:left="567" w:hanging="567"/>
      </w:pPr>
      <w:r w:rsidRPr="00BF1085">
        <w:t>galvos skausmas.</w:t>
      </w:r>
    </w:p>
    <w:p w14:paraId="7AE03584" w14:textId="77777777" w:rsidR="00624B3B" w:rsidRDefault="00624B3B" w:rsidP="007B37C7">
      <w:pPr>
        <w:tabs>
          <w:tab w:val="left" w:pos="567"/>
        </w:tabs>
        <w:spacing w:after="0" w:line="240" w:lineRule="auto"/>
        <w:ind w:left="567" w:hanging="567"/>
        <w:rPr>
          <w:rFonts w:ascii="Times New Roman" w:eastAsia="Times New Roman" w:hAnsi="Times New Roman" w:cs="Times New Roman"/>
          <w:lang w:eastAsia="lt-LT"/>
        </w:rPr>
      </w:pPr>
    </w:p>
    <w:p w14:paraId="0671FD78" w14:textId="366F6E26" w:rsidR="00624B3B" w:rsidRPr="007B37C7" w:rsidRDefault="006C6455" w:rsidP="007B37C7">
      <w:pPr>
        <w:tabs>
          <w:tab w:val="left" w:pos="567"/>
        </w:tabs>
        <w:spacing w:after="0" w:line="240" w:lineRule="auto"/>
        <w:ind w:left="567" w:hanging="567"/>
        <w:rPr>
          <w:rFonts w:ascii="Times New Roman" w:eastAsia="Times New Roman" w:hAnsi="Times New Roman" w:cs="Times New Roman"/>
          <w:b/>
          <w:lang w:eastAsia="lt-LT"/>
        </w:rPr>
      </w:pPr>
      <w:r w:rsidRPr="007B37C7">
        <w:rPr>
          <w:rFonts w:ascii="Times New Roman" w:hAnsi="Times New Roman"/>
          <w:b/>
          <w:color w:val="000000"/>
        </w:rPr>
        <w:t xml:space="preserve">Nedažni </w:t>
      </w:r>
      <w:r w:rsidR="0099224D">
        <w:rPr>
          <w:rFonts w:ascii="Times New Roman" w:hAnsi="Times New Roman"/>
          <w:b/>
          <w:color w:val="000000"/>
        </w:rPr>
        <w:t xml:space="preserve">šalutinio poveikio reiškiniai </w:t>
      </w:r>
      <w:r w:rsidRPr="007B37C7">
        <w:rPr>
          <w:rFonts w:ascii="Times New Roman" w:hAnsi="Times New Roman"/>
          <w:b/>
          <w:color w:val="000000"/>
        </w:rPr>
        <w:t>(</w:t>
      </w:r>
      <w:r w:rsidR="00E74AC4">
        <w:rPr>
          <w:rFonts w:ascii="Times New Roman" w:hAnsi="Times New Roman"/>
          <w:b/>
        </w:rPr>
        <w:t xml:space="preserve">gali pasireikšti </w:t>
      </w:r>
      <w:r w:rsidR="003E40D5">
        <w:rPr>
          <w:rFonts w:ascii="Times New Roman" w:hAnsi="Times New Roman"/>
          <w:b/>
        </w:rPr>
        <w:t>rečiau kaip</w:t>
      </w:r>
      <w:r w:rsidR="007F6829">
        <w:rPr>
          <w:rFonts w:ascii="Times New Roman" w:hAnsi="Times New Roman"/>
          <w:b/>
        </w:rPr>
        <w:t xml:space="preserve"> </w:t>
      </w:r>
      <w:r w:rsidRPr="007B37C7">
        <w:rPr>
          <w:rFonts w:ascii="Times New Roman" w:hAnsi="Times New Roman"/>
          <w:b/>
        </w:rPr>
        <w:t xml:space="preserve">1 iš 100 </w:t>
      </w:r>
      <w:r w:rsidR="0099224D">
        <w:rPr>
          <w:rFonts w:ascii="Times New Roman" w:hAnsi="Times New Roman"/>
          <w:b/>
        </w:rPr>
        <w:t>asmenų</w:t>
      </w:r>
      <w:r w:rsidRPr="007B37C7">
        <w:rPr>
          <w:rFonts w:ascii="Times New Roman" w:hAnsi="Times New Roman"/>
          <w:b/>
        </w:rPr>
        <w:t>)</w:t>
      </w:r>
      <w:r w:rsidR="005F263A">
        <w:rPr>
          <w:rFonts w:ascii="Times New Roman" w:hAnsi="Times New Roman"/>
          <w:b/>
        </w:rPr>
        <w:t>:</w:t>
      </w:r>
    </w:p>
    <w:p w14:paraId="5E15A974" w14:textId="77777777" w:rsidR="00624B3B" w:rsidRDefault="00E74AC4" w:rsidP="007B37C7">
      <w:pPr>
        <w:numPr>
          <w:ilvl w:val="0"/>
          <w:numId w:val="25"/>
        </w:numPr>
        <w:autoSpaceDE w:val="0"/>
        <w:autoSpaceDN w:val="0"/>
        <w:adjustRightInd w:val="0"/>
        <w:spacing w:after="0" w:line="240" w:lineRule="auto"/>
        <w:ind w:left="567" w:hanging="567"/>
        <w:contextualSpacing/>
      </w:pPr>
      <w:r w:rsidRPr="00093406">
        <w:rPr>
          <w:rFonts w:ascii="Times New Roman" w:hAnsi="Times New Roman"/>
        </w:rPr>
        <w:t>galvos sukimasis (svaigulys)</w:t>
      </w:r>
      <w:r>
        <w:rPr>
          <w:rFonts w:ascii="Times New Roman" w:hAnsi="Times New Roman"/>
        </w:rPr>
        <w:t>;</w:t>
      </w:r>
    </w:p>
    <w:p w14:paraId="00129E36" w14:textId="77777777" w:rsidR="00624B3B" w:rsidRDefault="00E74AC4" w:rsidP="007B37C7">
      <w:pPr>
        <w:numPr>
          <w:ilvl w:val="0"/>
          <w:numId w:val="25"/>
        </w:numPr>
        <w:autoSpaceDE w:val="0"/>
        <w:autoSpaceDN w:val="0"/>
        <w:adjustRightInd w:val="0"/>
        <w:spacing w:after="0" w:line="240" w:lineRule="auto"/>
        <w:ind w:left="567" w:hanging="567"/>
        <w:contextualSpacing/>
      </w:pPr>
      <w:r w:rsidRPr="00093406">
        <w:rPr>
          <w:rFonts w:ascii="Times New Roman" w:hAnsi="Times New Roman"/>
        </w:rPr>
        <w:t>galvos svaigimas ar sukimosi pojūtis (</w:t>
      </w:r>
      <w:r w:rsidRPr="00AF7662">
        <w:rPr>
          <w:rFonts w:ascii="Times New Roman" w:hAnsi="Times New Roman"/>
          <w:i/>
        </w:rPr>
        <w:t>vertigo</w:t>
      </w:r>
      <w:r w:rsidRPr="00093406">
        <w:rPr>
          <w:rFonts w:ascii="Times New Roman" w:hAnsi="Times New Roman"/>
        </w:rPr>
        <w:t>)</w:t>
      </w:r>
      <w:r>
        <w:rPr>
          <w:rFonts w:ascii="Times New Roman" w:hAnsi="Times New Roman"/>
        </w:rPr>
        <w:t>;</w:t>
      </w:r>
    </w:p>
    <w:p w14:paraId="654C33A3" w14:textId="77777777" w:rsidR="00624B3B" w:rsidRDefault="00E74AC4" w:rsidP="007B37C7">
      <w:pPr>
        <w:numPr>
          <w:ilvl w:val="0"/>
          <w:numId w:val="25"/>
        </w:numPr>
        <w:autoSpaceDE w:val="0"/>
        <w:autoSpaceDN w:val="0"/>
        <w:adjustRightInd w:val="0"/>
        <w:spacing w:after="0" w:line="240" w:lineRule="auto"/>
        <w:ind w:left="567" w:hanging="567"/>
        <w:contextualSpacing/>
      </w:pPr>
      <w:r w:rsidRPr="00093406">
        <w:rPr>
          <w:rFonts w:ascii="Times New Roman" w:hAnsi="Times New Roman"/>
        </w:rPr>
        <w:t>somnolencija (mieguistumas)</w:t>
      </w:r>
      <w:r>
        <w:rPr>
          <w:rFonts w:ascii="Times New Roman" w:hAnsi="Times New Roman"/>
        </w:rPr>
        <w:t>;</w:t>
      </w:r>
    </w:p>
    <w:p w14:paraId="3765F2FF" w14:textId="77777777" w:rsidR="00624B3B" w:rsidRDefault="00E74AC4" w:rsidP="007B37C7">
      <w:pPr>
        <w:numPr>
          <w:ilvl w:val="0"/>
          <w:numId w:val="25"/>
        </w:numPr>
        <w:autoSpaceDE w:val="0"/>
        <w:autoSpaceDN w:val="0"/>
        <w:adjustRightInd w:val="0"/>
        <w:spacing w:after="0" w:line="240" w:lineRule="auto"/>
        <w:ind w:left="567" w:hanging="567"/>
        <w:contextualSpacing/>
      </w:pPr>
      <w:r w:rsidRPr="00093406">
        <w:rPr>
          <w:rFonts w:ascii="Times New Roman" w:hAnsi="Times New Roman"/>
        </w:rPr>
        <w:t>anemija (raudonojo kraujo pigmento hemogl</w:t>
      </w:r>
      <w:r>
        <w:rPr>
          <w:rFonts w:ascii="Times New Roman" w:hAnsi="Times New Roman"/>
        </w:rPr>
        <w:t>obino koncentracijos sumažėjimas</w:t>
      </w:r>
      <w:r w:rsidRPr="00093406">
        <w:rPr>
          <w:rFonts w:ascii="Times New Roman" w:hAnsi="Times New Roman"/>
        </w:rPr>
        <w:t>)</w:t>
      </w:r>
      <w:r>
        <w:rPr>
          <w:rFonts w:ascii="Times New Roman" w:hAnsi="Times New Roman"/>
        </w:rPr>
        <w:t>;</w:t>
      </w:r>
    </w:p>
    <w:p w14:paraId="5D27EEA3" w14:textId="77777777" w:rsidR="00624B3B" w:rsidRDefault="00E74AC4" w:rsidP="007B37C7">
      <w:pPr>
        <w:numPr>
          <w:ilvl w:val="0"/>
          <w:numId w:val="25"/>
        </w:numPr>
        <w:autoSpaceDE w:val="0"/>
        <w:autoSpaceDN w:val="0"/>
        <w:adjustRightInd w:val="0"/>
        <w:spacing w:after="0" w:line="240" w:lineRule="auto"/>
        <w:ind w:left="567" w:hanging="567"/>
        <w:contextualSpacing/>
      </w:pPr>
      <w:r w:rsidRPr="00093406">
        <w:rPr>
          <w:rFonts w:ascii="Times New Roman" w:hAnsi="Times New Roman"/>
        </w:rPr>
        <w:t>kraujospūdžio padidėjimas (hipertenzija)</w:t>
      </w:r>
      <w:r>
        <w:rPr>
          <w:rFonts w:ascii="Times New Roman" w:hAnsi="Times New Roman"/>
        </w:rPr>
        <w:t>;</w:t>
      </w:r>
    </w:p>
    <w:p w14:paraId="5FFAC06D" w14:textId="77777777" w:rsidR="00624B3B" w:rsidRDefault="00E74AC4" w:rsidP="007B37C7">
      <w:pPr>
        <w:numPr>
          <w:ilvl w:val="0"/>
          <w:numId w:val="25"/>
        </w:numPr>
        <w:autoSpaceDE w:val="0"/>
        <w:autoSpaceDN w:val="0"/>
        <w:adjustRightInd w:val="0"/>
        <w:spacing w:after="0" w:line="240" w:lineRule="auto"/>
        <w:ind w:left="567" w:hanging="567"/>
        <w:contextualSpacing/>
      </w:pPr>
      <w:r w:rsidRPr="00093406">
        <w:rPr>
          <w:rFonts w:ascii="Times New Roman" w:hAnsi="Times New Roman"/>
        </w:rPr>
        <w:t>veido ir kaklo paraudimas (veido ir kaklo laikinas paraudimas)</w:t>
      </w:r>
      <w:r>
        <w:rPr>
          <w:rFonts w:ascii="Times New Roman" w:hAnsi="Times New Roman"/>
        </w:rPr>
        <w:t>;</w:t>
      </w:r>
    </w:p>
    <w:p w14:paraId="31B4EDF0" w14:textId="77777777" w:rsidR="00624B3B" w:rsidRDefault="00E74AC4" w:rsidP="007B37C7">
      <w:pPr>
        <w:numPr>
          <w:ilvl w:val="0"/>
          <w:numId w:val="25"/>
        </w:numPr>
        <w:autoSpaceDE w:val="0"/>
        <w:autoSpaceDN w:val="0"/>
        <w:adjustRightInd w:val="0"/>
        <w:spacing w:after="0" w:line="240" w:lineRule="auto"/>
        <w:ind w:left="567" w:hanging="567"/>
        <w:contextualSpacing/>
      </w:pPr>
      <w:r w:rsidRPr="00093406">
        <w:rPr>
          <w:rFonts w:ascii="Times New Roman" w:hAnsi="Times New Roman"/>
        </w:rPr>
        <w:t>natrio ir vandens susilaikymas</w:t>
      </w:r>
      <w:r>
        <w:rPr>
          <w:rFonts w:ascii="Times New Roman" w:hAnsi="Times New Roman"/>
        </w:rPr>
        <w:t>;</w:t>
      </w:r>
    </w:p>
    <w:p w14:paraId="0518EFF3" w14:textId="77777777" w:rsidR="00624B3B" w:rsidRDefault="00E74AC4" w:rsidP="007B37C7">
      <w:pPr>
        <w:numPr>
          <w:ilvl w:val="0"/>
          <w:numId w:val="25"/>
        </w:numPr>
        <w:autoSpaceDE w:val="0"/>
        <w:autoSpaceDN w:val="0"/>
        <w:adjustRightInd w:val="0"/>
        <w:spacing w:after="0" w:line="240" w:lineRule="auto"/>
        <w:ind w:left="567" w:hanging="567"/>
        <w:contextualSpacing/>
      </w:pPr>
      <w:r w:rsidRPr="00093406">
        <w:rPr>
          <w:rFonts w:ascii="Times New Roman" w:hAnsi="Times New Roman"/>
        </w:rPr>
        <w:t xml:space="preserve">padidėjęs kalio kiekis kraujyje (hiperkalemija). Tai gali sukelti simptomus: </w:t>
      </w:r>
    </w:p>
    <w:p w14:paraId="28B9F600" w14:textId="77777777" w:rsidR="00624B3B" w:rsidRDefault="00E74AC4" w:rsidP="007B37C7">
      <w:pPr>
        <w:numPr>
          <w:ilvl w:val="1"/>
          <w:numId w:val="25"/>
        </w:numPr>
        <w:autoSpaceDE w:val="0"/>
        <w:autoSpaceDN w:val="0"/>
        <w:adjustRightInd w:val="0"/>
        <w:spacing w:after="0" w:line="240" w:lineRule="auto"/>
        <w:ind w:left="1134" w:hanging="567"/>
        <w:contextualSpacing/>
      </w:pPr>
      <w:r w:rsidRPr="00093406">
        <w:rPr>
          <w:rFonts w:ascii="Times New Roman" w:hAnsi="Times New Roman"/>
        </w:rPr>
        <w:t>širdies ritmo pakitimą (aritmija)</w:t>
      </w:r>
      <w:r>
        <w:rPr>
          <w:rFonts w:ascii="Times New Roman" w:hAnsi="Times New Roman"/>
        </w:rPr>
        <w:t>;</w:t>
      </w:r>
    </w:p>
    <w:p w14:paraId="011F24BD" w14:textId="77777777" w:rsidR="00624B3B" w:rsidRDefault="00E74AC4" w:rsidP="007B37C7">
      <w:pPr>
        <w:numPr>
          <w:ilvl w:val="1"/>
          <w:numId w:val="25"/>
        </w:numPr>
        <w:autoSpaceDE w:val="0"/>
        <w:autoSpaceDN w:val="0"/>
        <w:adjustRightInd w:val="0"/>
        <w:spacing w:after="0" w:line="240" w:lineRule="auto"/>
        <w:ind w:left="1134" w:hanging="567"/>
        <w:contextualSpacing/>
      </w:pPr>
      <w:r w:rsidRPr="00093406">
        <w:rPr>
          <w:rFonts w:ascii="Times New Roman" w:hAnsi="Times New Roman"/>
        </w:rPr>
        <w:t>palpitacijas (dažnesnis nei įprastai širdies plakimas)</w:t>
      </w:r>
      <w:r>
        <w:rPr>
          <w:rFonts w:ascii="Times New Roman" w:hAnsi="Times New Roman"/>
        </w:rPr>
        <w:t>;</w:t>
      </w:r>
    </w:p>
    <w:p w14:paraId="22D105C2" w14:textId="77777777" w:rsidR="00624B3B" w:rsidRPr="007B37C7" w:rsidRDefault="00E74AC4" w:rsidP="007B37C7">
      <w:pPr>
        <w:numPr>
          <w:ilvl w:val="1"/>
          <w:numId w:val="25"/>
        </w:numPr>
        <w:autoSpaceDE w:val="0"/>
        <w:autoSpaceDN w:val="0"/>
        <w:adjustRightInd w:val="0"/>
        <w:spacing w:after="0" w:line="240" w:lineRule="auto"/>
        <w:ind w:left="1134" w:hanging="567"/>
        <w:contextualSpacing/>
      </w:pPr>
      <w:r w:rsidRPr="00093406">
        <w:rPr>
          <w:rFonts w:ascii="Times New Roman" w:hAnsi="Times New Roman"/>
        </w:rPr>
        <w:t>raumenų silpnumą</w:t>
      </w:r>
      <w:r>
        <w:rPr>
          <w:rFonts w:ascii="Times New Roman" w:hAnsi="Times New Roman"/>
        </w:rPr>
        <w:t>;</w:t>
      </w:r>
    </w:p>
    <w:p w14:paraId="47D6A590" w14:textId="77777777" w:rsidR="00624B3B" w:rsidRDefault="00E301A6" w:rsidP="007B37C7">
      <w:pPr>
        <w:numPr>
          <w:ilvl w:val="0"/>
          <w:numId w:val="25"/>
        </w:numPr>
        <w:autoSpaceDE w:val="0"/>
        <w:autoSpaceDN w:val="0"/>
        <w:adjustRightInd w:val="0"/>
        <w:spacing w:after="0" w:line="240" w:lineRule="auto"/>
        <w:ind w:left="567" w:hanging="567"/>
        <w:contextualSpacing/>
      </w:pPr>
      <w:r w:rsidRPr="00093406">
        <w:rPr>
          <w:rFonts w:ascii="Times New Roman" w:hAnsi="Times New Roman"/>
        </w:rPr>
        <w:t>raugėjimas</w:t>
      </w:r>
      <w:r>
        <w:rPr>
          <w:rFonts w:ascii="Times New Roman" w:hAnsi="Times New Roman"/>
        </w:rPr>
        <w:t>;</w:t>
      </w:r>
    </w:p>
    <w:p w14:paraId="109A7299" w14:textId="77777777" w:rsidR="00624B3B" w:rsidRDefault="00E301A6" w:rsidP="007B37C7">
      <w:pPr>
        <w:numPr>
          <w:ilvl w:val="0"/>
          <w:numId w:val="25"/>
        </w:numPr>
        <w:autoSpaceDE w:val="0"/>
        <w:autoSpaceDN w:val="0"/>
        <w:adjustRightInd w:val="0"/>
        <w:spacing w:after="0" w:line="240" w:lineRule="auto"/>
        <w:ind w:left="567" w:hanging="567"/>
        <w:contextualSpacing/>
      </w:pPr>
      <w:r w:rsidRPr="00093406">
        <w:rPr>
          <w:rFonts w:ascii="Times New Roman" w:hAnsi="Times New Roman"/>
        </w:rPr>
        <w:t>skrandžio uždegimas (gastritas)</w:t>
      </w:r>
      <w:r>
        <w:rPr>
          <w:rFonts w:ascii="Times New Roman" w:hAnsi="Times New Roman"/>
        </w:rPr>
        <w:t>;</w:t>
      </w:r>
    </w:p>
    <w:p w14:paraId="102B1B52" w14:textId="77777777" w:rsidR="00624B3B" w:rsidRDefault="00E301A6" w:rsidP="007B37C7">
      <w:pPr>
        <w:numPr>
          <w:ilvl w:val="0"/>
          <w:numId w:val="25"/>
        </w:numPr>
        <w:autoSpaceDE w:val="0"/>
        <w:autoSpaceDN w:val="0"/>
        <w:adjustRightInd w:val="0"/>
        <w:spacing w:after="0" w:line="240" w:lineRule="auto"/>
        <w:ind w:left="567" w:hanging="567"/>
        <w:contextualSpacing/>
      </w:pPr>
      <w:r w:rsidRPr="00093406">
        <w:rPr>
          <w:rFonts w:ascii="Times New Roman" w:hAnsi="Times New Roman"/>
        </w:rPr>
        <w:t>kraujavimas iš virškinimo trakto</w:t>
      </w:r>
      <w:r>
        <w:rPr>
          <w:rFonts w:ascii="Times New Roman" w:hAnsi="Times New Roman"/>
        </w:rPr>
        <w:t>;</w:t>
      </w:r>
    </w:p>
    <w:p w14:paraId="60C3D40E" w14:textId="77777777" w:rsidR="00624B3B" w:rsidRDefault="00E301A6" w:rsidP="007B37C7">
      <w:pPr>
        <w:numPr>
          <w:ilvl w:val="0"/>
          <w:numId w:val="25"/>
        </w:numPr>
        <w:autoSpaceDE w:val="0"/>
        <w:autoSpaceDN w:val="0"/>
        <w:adjustRightInd w:val="0"/>
        <w:spacing w:after="0" w:line="240" w:lineRule="auto"/>
        <w:ind w:left="567" w:hanging="567"/>
        <w:contextualSpacing/>
      </w:pPr>
      <w:r w:rsidRPr="00093406">
        <w:rPr>
          <w:rFonts w:ascii="Times New Roman" w:hAnsi="Times New Roman"/>
        </w:rPr>
        <w:t>burnos uždegimas (stomatitas)</w:t>
      </w:r>
      <w:r>
        <w:rPr>
          <w:rFonts w:ascii="Times New Roman" w:hAnsi="Times New Roman"/>
        </w:rPr>
        <w:t>;</w:t>
      </w:r>
    </w:p>
    <w:p w14:paraId="53AB10ED" w14:textId="77777777" w:rsidR="00624B3B" w:rsidRDefault="00E301A6" w:rsidP="007B37C7">
      <w:pPr>
        <w:numPr>
          <w:ilvl w:val="0"/>
          <w:numId w:val="25"/>
        </w:numPr>
        <w:autoSpaceDE w:val="0"/>
        <w:autoSpaceDN w:val="0"/>
        <w:adjustRightInd w:val="0"/>
        <w:spacing w:after="0" w:line="240" w:lineRule="auto"/>
        <w:ind w:left="567" w:hanging="567"/>
        <w:contextualSpacing/>
      </w:pPr>
      <w:r>
        <w:rPr>
          <w:rFonts w:ascii="Times New Roman" w:hAnsi="Times New Roman"/>
        </w:rPr>
        <w:t>ūminės</w:t>
      </w:r>
      <w:r w:rsidRPr="00093406">
        <w:rPr>
          <w:rFonts w:ascii="Times New Roman" w:hAnsi="Times New Roman"/>
        </w:rPr>
        <w:t xml:space="preserve"> alerginė</w:t>
      </w:r>
      <w:r>
        <w:rPr>
          <w:rFonts w:ascii="Times New Roman" w:hAnsi="Times New Roman"/>
        </w:rPr>
        <w:t>s (padidėjusio jautrumo) reakcijos;</w:t>
      </w:r>
    </w:p>
    <w:p w14:paraId="64B526E4" w14:textId="77777777" w:rsidR="00624B3B" w:rsidRDefault="00E301A6" w:rsidP="007B37C7">
      <w:pPr>
        <w:numPr>
          <w:ilvl w:val="0"/>
          <w:numId w:val="25"/>
        </w:numPr>
        <w:autoSpaceDE w:val="0"/>
        <w:autoSpaceDN w:val="0"/>
        <w:adjustRightInd w:val="0"/>
        <w:spacing w:after="0" w:line="240" w:lineRule="auto"/>
        <w:ind w:left="567" w:hanging="567"/>
        <w:contextualSpacing/>
      </w:pPr>
      <w:r w:rsidRPr="00093406">
        <w:rPr>
          <w:rFonts w:ascii="Times New Roman" w:hAnsi="Times New Roman"/>
        </w:rPr>
        <w:t>niežėjimas (niežulys)</w:t>
      </w:r>
      <w:r>
        <w:rPr>
          <w:rFonts w:ascii="Times New Roman" w:hAnsi="Times New Roman"/>
        </w:rPr>
        <w:t>;</w:t>
      </w:r>
    </w:p>
    <w:p w14:paraId="14A1EE05" w14:textId="77777777" w:rsidR="00624B3B" w:rsidRDefault="008B66C5" w:rsidP="007B37C7">
      <w:pPr>
        <w:numPr>
          <w:ilvl w:val="0"/>
          <w:numId w:val="25"/>
        </w:numPr>
        <w:autoSpaceDE w:val="0"/>
        <w:autoSpaceDN w:val="0"/>
        <w:adjustRightInd w:val="0"/>
        <w:spacing w:after="0" w:line="240" w:lineRule="auto"/>
        <w:ind w:left="567" w:hanging="567"/>
        <w:contextualSpacing/>
      </w:pPr>
      <w:r w:rsidRPr="00093406">
        <w:rPr>
          <w:rFonts w:ascii="Times New Roman" w:hAnsi="Times New Roman"/>
        </w:rPr>
        <w:t>odos bėrimas</w:t>
      </w:r>
      <w:r>
        <w:rPr>
          <w:rFonts w:ascii="Times New Roman" w:hAnsi="Times New Roman"/>
        </w:rPr>
        <w:t>;</w:t>
      </w:r>
    </w:p>
    <w:p w14:paraId="2334EC97" w14:textId="77777777" w:rsidR="00624B3B" w:rsidRDefault="008B66C5" w:rsidP="007B37C7">
      <w:pPr>
        <w:numPr>
          <w:ilvl w:val="0"/>
          <w:numId w:val="25"/>
        </w:numPr>
        <w:autoSpaceDE w:val="0"/>
        <w:autoSpaceDN w:val="0"/>
        <w:adjustRightInd w:val="0"/>
        <w:spacing w:after="0" w:line="240" w:lineRule="auto"/>
        <w:ind w:left="567" w:hanging="567"/>
        <w:contextualSpacing/>
      </w:pPr>
      <w:r w:rsidRPr="00093406">
        <w:rPr>
          <w:rFonts w:ascii="Times New Roman" w:hAnsi="Times New Roman"/>
        </w:rPr>
        <w:t>patinimas dėl skysčių susilaikymo (edema), įskaitant patinusias kulkšnis/ kojas (apatinių galūnių edema)</w:t>
      </w:r>
      <w:r>
        <w:rPr>
          <w:rFonts w:ascii="Times New Roman" w:hAnsi="Times New Roman"/>
        </w:rPr>
        <w:t>;</w:t>
      </w:r>
    </w:p>
    <w:p w14:paraId="40652E3A" w14:textId="743E15C0" w:rsidR="00624B3B" w:rsidRPr="00DF150B" w:rsidRDefault="008B66C5" w:rsidP="00DF150B">
      <w:pPr>
        <w:numPr>
          <w:ilvl w:val="0"/>
          <w:numId w:val="25"/>
        </w:numPr>
        <w:autoSpaceDE w:val="0"/>
        <w:autoSpaceDN w:val="0"/>
        <w:adjustRightInd w:val="0"/>
        <w:spacing w:after="0" w:line="240" w:lineRule="auto"/>
        <w:ind w:left="567" w:hanging="567"/>
        <w:contextualSpacing/>
      </w:pPr>
      <w:r w:rsidRPr="00093406">
        <w:rPr>
          <w:rFonts w:ascii="Times New Roman" w:hAnsi="Times New Roman"/>
        </w:rPr>
        <w:t>staigus odos ar gleivinės patinimas, pvz.: patinimas aplink akis, veido, lūpų, burnos ar gerklės patinimas, galintis sukelti kvėpavimo sunkumus (angioneurozinė edema)</w:t>
      </w:r>
      <w:r>
        <w:rPr>
          <w:rFonts w:ascii="Times New Roman" w:hAnsi="Times New Roman"/>
        </w:rPr>
        <w:t>;</w:t>
      </w:r>
    </w:p>
    <w:p w14:paraId="04AB4AF4" w14:textId="77777777" w:rsidR="00624B3B" w:rsidRPr="00BF1085" w:rsidRDefault="008B66C5" w:rsidP="007C0BE4">
      <w:pPr>
        <w:pStyle w:val="Sraopastraipa"/>
        <w:numPr>
          <w:ilvl w:val="1"/>
          <w:numId w:val="25"/>
        </w:numPr>
        <w:autoSpaceDE w:val="0"/>
        <w:autoSpaceDN w:val="0"/>
        <w:adjustRightInd w:val="0"/>
        <w:ind w:left="567" w:hanging="567"/>
      </w:pPr>
      <w:r w:rsidRPr="00BF1085">
        <w:t>trumpalaikis kepenų funkcijos tyrimų sutrikimas (pvz.: padidėjęs kepenų fermentų transaminazių ir tulžies pigmento bilirubino kiekis). Jūsų gydytojas gali tai nustatyti atlikdamas kraujo tyrimą;</w:t>
      </w:r>
    </w:p>
    <w:p w14:paraId="3A672AFD" w14:textId="77777777" w:rsidR="00624B3B" w:rsidRDefault="008B66C5" w:rsidP="007B37C7">
      <w:pPr>
        <w:numPr>
          <w:ilvl w:val="0"/>
          <w:numId w:val="25"/>
        </w:numPr>
        <w:autoSpaceDE w:val="0"/>
        <w:autoSpaceDN w:val="0"/>
        <w:adjustRightInd w:val="0"/>
        <w:spacing w:after="0" w:line="240" w:lineRule="auto"/>
        <w:ind w:left="567" w:hanging="567"/>
        <w:contextualSpacing/>
      </w:pPr>
      <w:r w:rsidRPr="00093406">
        <w:rPr>
          <w:rFonts w:ascii="Times New Roman" w:hAnsi="Times New Roman"/>
        </w:rPr>
        <w:t>inkstų funkcijos laboratorinių tyrimų pakitimas (pvz.: padidėti kreatinino ar šlapalo kiekis).</w:t>
      </w:r>
    </w:p>
    <w:p w14:paraId="22E8F62B" w14:textId="77777777" w:rsidR="00624B3B" w:rsidRDefault="00624B3B" w:rsidP="007B37C7">
      <w:pPr>
        <w:tabs>
          <w:tab w:val="left" w:pos="567"/>
        </w:tabs>
        <w:spacing w:after="0" w:line="240" w:lineRule="auto"/>
        <w:ind w:left="567" w:hanging="567"/>
        <w:rPr>
          <w:rFonts w:ascii="Times New Roman" w:eastAsia="Times New Roman" w:hAnsi="Times New Roman" w:cs="Times New Roman"/>
          <w:lang w:eastAsia="lt-LT"/>
        </w:rPr>
      </w:pPr>
    </w:p>
    <w:p w14:paraId="5E388352" w14:textId="6BE17DBF" w:rsidR="00CE6E1A" w:rsidRPr="007B37C7" w:rsidRDefault="006C6455" w:rsidP="005D0060">
      <w:pPr>
        <w:autoSpaceDE w:val="0"/>
        <w:autoSpaceDN w:val="0"/>
        <w:adjustRightInd w:val="0"/>
        <w:spacing w:after="0" w:line="240" w:lineRule="auto"/>
        <w:ind w:left="567" w:hanging="567"/>
        <w:rPr>
          <w:rFonts w:ascii="Times New Roman" w:hAnsi="Times New Roman"/>
          <w:b/>
        </w:rPr>
      </w:pPr>
      <w:r w:rsidRPr="007B37C7">
        <w:rPr>
          <w:rFonts w:ascii="Times New Roman" w:hAnsi="Times New Roman"/>
          <w:b/>
          <w:color w:val="000000"/>
        </w:rPr>
        <w:lastRenderedPageBreak/>
        <w:t>Reti</w:t>
      </w:r>
      <w:r w:rsidR="0099224D">
        <w:rPr>
          <w:rFonts w:ascii="Times New Roman" w:hAnsi="Times New Roman"/>
          <w:b/>
          <w:color w:val="000000"/>
        </w:rPr>
        <w:t xml:space="preserve"> šalutinio poveikio reiškiniai</w:t>
      </w:r>
      <w:r w:rsidRPr="007B37C7">
        <w:rPr>
          <w:rFonts w:ascii="Times New Roman" w:hAnsi="Times New Roman"/>
          <w:b/>
          <w:color w:val="000000"/>
        </w:rPr>
        <w:t xml:space="preserve"> (</w:t>
      </w:r>
      <w:r w:rsidRPr="007B37C7">
        <w:rPr>
          <w:rFonts w:ascii="Times New Roman" w:hAnsi="Times New Roman"/>
          <w:b/>
        </w:rPr>
        <w:t xml:space="preserve">gali pasireikšti </w:t>
      </w:r>
      <w:r w:rsidR="003E40D5">
        <w:rPr>
          <w:rFonts w:ascii="Times New Roman" w:hAnsi="Times New Roman"/>
          <w:b/>
        </w:rPr>
        <w:t>rečiau kaip</w:t>
      </w:r>
      <w:r w:rsidR="007F6829">
        <w:rPr>
          <w:rFonts w:ascii="Times New Roman" w:hAnsi="Times New Roman"/>
          <w:b/>
        </w:rPr>
        <w:t xml:space="preserve"> </w:t>
      </w:r>
      <w:r w:rsidRPr="007B37C7">
        <w:rPr>
          <w:rFonts w:ascii="Times New Roman" w:hAnsi="Times New Roman"/>
          <w:b/>
        </w:rPr>
        <w:t>1 iš 1</w:t>
      </w:r>
      <w:r w:rsidR="0099224D">
        <w:rPr>
          <w:rFonts w:ascii="Times New Roman" w:hAnsi="Times New Roman"/>
          <w:b/>
        </w:rPr>
        <w:t> </w:t>
      </w:r>
      <w:r w:rsidRPr="007B37C7">
        <w:rPr>
          <w:rFonts w:ascii="Times New Roman" w:hAnsi="Times New Roman"/>
          <w:b/>
        </w:rPr>
        <w:t xml:space="preserve">000 </w:t>
      </w:r>
      <w:r w:rsidR="0099224D">
        <w:rPr>
          <w:rFonts w:ascii="Times New Roman" w:hAnsi="Times New Roman"/>
          <w:b/>
        </w:rPr>
        <w:t>asmenų</w:t>
      </w:r>
      <w:r w:rsidRPr="007B37C7">
        <w:rPr>
          <w:rFonts w:ascii="Times New Roman" w:hAnsi="Times New Roman"/>
          <w:b/>
        </w:rPr>
        <w:t>)</w:t>
      </w:r>
      <w:r w:rsidR="005F263A">
        <w:rPr>
          <w:rFonts w:ascii="Times New Roman" w:hAnsi="Times New Roman"/>
          <w:b/>
        </w:rPr>
        <w:t>:</w:t>
      </w:r>
    </w:p>
    <w:p w14:paraId="3912C75E" w14:textId="77777777" w:rsidR="00624B3B" w:rsidRDefault="00CE6E1A" w:rsidP="007B37C7">
      <w:pPr>
        <w:numPr>
          <w:ilvl w:val="0"/>
          <w:numId w:val="27"/>
        </w:numPr>
        <w:autoSpaceDE w:val="0"/>
        <w:autoSpaceDN w:val="0"/>
        <w:adjustRightInd w:val="0"/>
        <w:spacing w:after="0" w:line="240" w:lineRule="auto"/>
        <w:ind w:left="567" w:hanging="567"/>
        <w:contextualSpacing/>
        <w:rPr>
          <w:rFonts w:ascii="Times New Roman" w:hAnsi="Times New Roman" w:cs="Times New Roman"/>
        </w:rPr>
      </w:pPr>
      <w:r w:rsidRPr="00AF7662">
        <w:rPr>
          <w:rFonts w:ascii="Times New Roman" w:hAnsi="Times New Roman" w:cs="Times New Roman"/>
        </w:rPr>
        <w:t>nuotaikos sutrikimai</w:t>
      </w:r>
      <w:r>
        <w:rPr>
          <w:rFonts w:ascii="Times New Roman" w:hAnsi="Times New Roman" w:cs="Times New Roman"/>
        </w:rPr>
        <w:t>;</w:t>
      </w:r>
    </w:p>
    <w:p w14:paraId="20772E2D" w14:textId="77777777" w:rsidR="00624B3B" w:rsidRDefault="00CE6E1A" w:rsidP="007B37C7">
      <w:pPr>
        <w:numPr>
          <w:ilvl w:val="0"/>
          <w:numId w:val="27"/>
        </w:numPr>
        <w:autoSpaceDE w:val="0"/>
        <w:autoSpaceDN w:val="0"/>
        <w:adjustRightInd w:val="0"/>
        <w:spacing w:after="0" w:line="240" w:lineRule="auto"/>
        <w:ind w:left="567" w:hanging="567"/>
        <w:contextualSpacing/>
        <w:rPr>
          <w:rFonts w:ascii="Times New Roman" w:hAnsi="Times New Roman" w:cs="Times New Roman"/>
        </w:rPr>
      </w:pPr>
      <w:r w:rsidRPr="00B355EE">
        <w:rPr>
          <w:rFonts w:ascii="Times New Roman" w:hAnsi="Times New Roman" w:cs="Times New Roman"/>
        </w:rPr>
        <w:t>košmarai</w:t>
      </w:r>
      <w:r>
        <w:rPr>
          <w:rFonts w:ascii="Times New Roman" w:hAnsi="Times New Roman" w:cs="Times New Roman"/>
        </w:rPr>
        <w:t>;</w:t>
      </w:r>
      <w:r w:rsidRPr="00B355EE">
        <w:rPr>
          <w:rFonts w:ascii="Times New Roman" w:hAnsi="Times New Roman" w:cs="Times New Roman"/>
        </w:rPr>
        <w:t xml:space="preserve"> </w:t>
      </w:r>
    </w:p>
    <w:p w14:paraId="173343B3" w14:textId="77777777" w:rsidR="00624B3B" w:rsidRDefault="00CE6E1A" w:rsidP="007B37C7">
      <w:pPr>
        <w:numPr>
          <w:ilvl w:val="0"/>
          <w:numId w:val="27"/>
        </w:numPr>
        <w:autoSpaceDE w:val="0"/>
        <w:autoSpaceDN w:val="0"/>
        <w:adjustRightInd w:val="0"/>
        <w:spacing w:after="0" w:line="240" w:lineRule="auto"/>
        <w:ind w:left="567" w:hanging="567"/>
        <w:contextualSpacing/>
        <w:rPr>
          <w:rFonts w:ascii="Times New Roman" w:hAnsi="Times New Roman" w:cs="Times New Roman"/>
        </w:rPr>
      </w:pPr>
      <w:r w:rsidRPr="00AF7662">
        <w:rPr>
          <w:rFonts w:ascii="Times New Roman" w:hAnsi="Times New Roman" w:cs="Times New Roman"/>
        </w:rPr>
        <w:t>nenormalus kraujo kūnelių kiekis, įskaitant:</w:t>
      </w:r>
    </w:p>
    <w:p w14:paraId="24B8EB38" w14:textId="77777777" w:rsidR="00624B3B" w:rsidRDefault="00CE6E1A" w:rsidP="007B37C7">
      <w:pPr>
        <w:numPr>
          <w:ilvl w:val="1"/>
          <w:numId w:val="27"/>
        </w:numPr>
        <w:autoSpaceDE w:val="0"/>
        <w:autoSpaceDN w:val="0"/>
        <w:adjustRightInd w:val="0"/>
        <w:spacing w:after="0" w:line="240" w:lineRule="auto"/>
        <w:ind w:left="1134" w:hanging="567"/>
        <w:contextualSpacing/>
        <w:rPr>
          <w:rFonts w:ascii="Times New Roman" w:hAnsi="Times New Roman" w:cs="Times New Roman"/>
        </w:rPr>
      </w:pPr>
      <w:r w:rsidRPr="00B355EE">
        <w:rPr>
          <w:rFonts w:ascii="Times New Roman" w:hAnsi="Times New Roman" w:cs="Times New Roman"/>
        </w:rPr>
        <w:t>kraujo kūnelio kiekio pakitimas</w:t>
      </w:r>
      <w:r>
        <w:rPr>
          <w:rFonts w:ascii="Times New Roman" w:hAnsi="Times New Roman" w:cs="Times New Roman"/>
        </w:rPr>
        <w:t>;</w:t>
      </w:r>
    </w:p>
    <w:p w14:paraId="652477DE" w14:textId="77777777" w:rsidR="00624B3B" w:rsidRDefault="00CE6E1A" w:rsidP="007B37C7">
      <w:pPr>
        <w:numPr>
          <w:ilvl w:val="1"/>
          <w:numId w:val="27"/>
        </w:numPr>
        <w:autoSpaceDE w:val="0"/>
        <w:autoSpaceDN w:val="0"/>
        <w:adjustRightInd w:val="0"/>
        <w:spacing w:after="0" w:line="240" w:lineRule="auto"/>
        <w:ind w:left="1134" w:hanging="567"/>
        <w:contextualSpacing/>
        <w:rPr>
          <w:rFonts w:ascii="Times New Roman" w:hAnsi="Times New Roman" w:cs="Times New Roman"/>
        </w:rPr>
      </w:pPr>
      <w:r w:rsidRPr="00AF7662">
        <w:rPr>
          <w:rFonts w:ascii="Times New Roman" w:hAnsi="Times New Roman" w:cs="Times New Roman"/>
        </w:rPr>
        <w:t>sumažėjęs baltųjų kraujo kūnelių kiekis (</w:t>
      </w:r>
      <w:r w:rsidRPr="00B355EE">
        <w:rPr>
          <w:rFonts w:ascii="Times New Roman" w:hAnsi="Times New Roman" w:cs="Times New Roman"/>
        </w:rPr>
        <w:t>leukocitopenija)</w:t>
      </w:r>
      <w:r>
        <w:rPr>
          <w:rFonts w:ascii="Times New Roman" w:hAnsi="Times New Roman" w:cs="Times New Roman"/>
        </w:rPr>
        <w:t>;</w:t>
      </w:r>
      <w:r w:rsidRPr="00B355EE">
        <w:rPr>
          <w:rFonts w:ascii="Times New Roman" w:hAnsi="Times New Roman" w:cs="Times New Roman"/>
        </w:rPr>
        <w:t xml:space="preserve"> </w:t>
      </w:r>
    </w:p>
    <w:p w14:paraId="43176627" w14:textId="77777777" w:rsidR="00624B3B" w:rsidRDefault="00CE6E1A" w:rsidP="007B37C7">
      <w:pPr>
        <w:numPr>
          <w:ilvl w:val="1"/>
          <w:numId w:val="27"/>
        </w:numPr>
        <w:autoSpaceDE w:val="0"/>
        <w:autoSpaceDN w:val="0"/>
        <w:adjustRightInd w:val="0"/>
        <w:spacing w:after="0" w:line="240" w:lineRule="auto"/>
        <w:ind w:left="1134" w:hanging="567"/>
        <w:contextualSpacing/>
      </w:pPr>
      <w:r w:rsidRPr="00AF7662">
        <w:rPr>
          <w:rFonts w:ascii="Times New Roman" w:hAnsi="Times New Roman" w:cs="Times New Roman"/>
        </w:rPr>
        <w:t>sumažėjęs kraujo plokštelių kiekis (trombocitopenija)</w:t>
      </w:r>
      <w:r>
        <w:rPr>
          <w:rFonts w:ascii="Times New Roman" w:hAnsi="Times New Roman" w:cs="Times New Roman"/>
        </w:rPr>
        <w:t>;</w:t>
      </w:r>
      <w:r w:rsidRPr="00AF7662">
        <w:rPr>
          <w:rFonts w:ascii="Times New Roman" w:hAnsi="Times New Roman" w:cs="Times New Roman"/>
        </w:rPr>
        <w:t xml:space="preserve"> </w:t>
      </w:r>
    </w:p>
    <w:p w14:paraId="73B6AC39" w14:textId="77777777" w:rsidR="00624B3B" w:rsidRPr="00BF1085" w:rsidRDefault="0057231B" w:rsidP="007C0BE4">
      <w:pPr>
        <w:pStyle w:val="Sraopastraipa"/>
        <w:autoSpaceDE w:val="0"/>
        <w:autoSpaceDN w:val="0"/>
        <w:adjustRightInd w:val="0"/>
        <w:ind w:left="567"/>
      </w:pPr>
      <w:r w:rsidRPr="00BF1085">
        <w:t>Šie šalutiniai poveikiai gali padidinti infekcijos riziką ir simptomų, tokių kaip mėlynės ar kraujavimas iš nosies:</w:t>
      </w:r>
    </w:p>
    <w:p w14:paraId="41FA008A" w14:textId="77777777" w:rsidR="00624B3B" w:rsidRDefault="0057231B" w:rsidP="007B37C7">
      <w:pPr>
        <w:numPr>
          <w:ilvl w:val="0"/>
          <w:numId w:val="27"/>
        </w:numPr>
        <w:autoSpaceDE w:val="0"/>
        <w:autoSpaceDN w:val="0"/>
        <w:adjustRightInd w:val="0"/>
        <w:spacing w:after="0" w:line="240" w:lineRule="auto"/>
        <w:ind w:left="567" w:hanging="567"/>
        <w:contextualSpacing/>
        <w:rPr>
          <w:rFonts w:ascii="Times New Roman" w:hAnsi="Times New Roman" w:cs="Times New Roman"/>
        </w:rPr>
      </w:pPr>
      <w:r w:rsidRPr="00AF7662">
        <w:rPr>
          <w:rFonts w:ascii="Times New Roman" w:hAnsi="Times New Roman" w:cs="Times New Roman"/>
        </w:rPr>
        <w:t>spengimas ausyje (tinitas</w:t>
      </w:r>
      <w:r w:rsidRPr="00B355EE">
        <w:rPr>
          <w:rFonts w:ascii="Times New Roman" w:hAnsi="Times New Roman" w:cs="Times New Roman"/>
        </w:rPr>
        <w:t>)</w:t>
      </w:r>
      <w:r>
        <w:rPr>
          <w:rFonts w:ascii="Times New Roman" w:hAnsi="Times New Roman" w:cs="Times New Roman"/>
        </w:rPr>
        <w:t>;</w:t>
      </w:r>
      <w:r w:rsidRPr="00B355EE">
        <w:rPr>
          <w:rFonts w:ascii="Times New Roman" w:hAnsi="Times New Roman" w:cs="Times New Roman"/>
        </w:rPr>
        <w:t xml:space="preserve"> </w:t>
      </w:r>
    </w:p>
    <w:p w14:paraId="2EF39576" w14:textId="77777777" w:rsidR="00624B3B" w:rsidRDefault="0057231B" w:rsidP="007B37C7">
      <w:pPr>
        <w:numPr>
          <w:ilvl w:val="0"/>
          <w:numId w:val="27"/>
        </w:numPr>
        <w:autoSpaceDE w:val="0"/>
        <w:autoSpaceDN w:val="0"/>
        <w:adjustRightInd w:val="0"/>
        <w:spacing w:after="0" w:line="240" w:lineRule="auto"/>
        <w:ind w:left="567" w:hanging="567"/>
        <w:contextualSpacing/>
        <w:rPr>
          <w:rFonts w:ascii="Times New Roman" w:hAnsi="Times New Roman" w:cs="Times New Roman"/>
        </w:rPr>
      </w:pPr>
      <w:r w:rsidRPr="00AF7662">
        <w:rPr>
          <w:rFonts w:ascii="Times New Roman" w:hAnsi="Times New Roman" w:cs="Times New Roman"/>
        </w:rPr>
        <w:t>širdies susitraukimų jutimas (</w:t>
      </w:r>
      <w:r w:rsidRPr="00B355EE">
        <w:rPr>
          <w:rFonts w:ascii="Times New Roman" w:hAnsi="Times New Roman" w:cs="Times New Roman"/>
        </w:rPr>
        <w:t>palpitacijos)</w:t>
      </w:r>
      <w:r>
        <w:rPr>
          <w:rFonts w:ascii="Times New Roman" w:hAnsi="Times New Roman" w:cs="Times New Roman"/>
        </w:rPr>
        <w:t>;</w:t>
      </w:r>
    </w:p>
    <w:p w14:paraId="51B995D9" w14:textId="77777777" w:rsidR="00624B3B" w:rsidRDefault="0057231B" w:rsidP="007B37C7">
      <w:pPr>
        <w:numPr>
          <w:ilvl w:val="0"/>
          <w:numId w:val="27"/>
        </w:numPr>
        <w:autoSpaceDE w:val="0"/>
        <w:autoSpaceDN w:val="0"/>
        <w:adjustRightInd w:val="0"/>
        <w:spacing w:after="0" w:line="240" w:lineRule="auto"/>
        <w:ind w:left="567" w:hanging="567"/>
        <w:contextualSpacing/>
        <w:rPr>
          <w:rFonts w:ascii="Times New Roman" w:hAnsi="Times New Roman" w:cs="Times New Roman"/>
        </w:rPr>
      </w:pPr>
      <w:r w:rsidRPr="00AF7662">
        <w:rPr>
          <w:rFonts w:ascii="Times New Roman" w:hAnsi="Times New Roman" w:cs="Times New Roman"/>
        </w:rPr>
        <w:t>skrandžio ir viršutinės plonųjų žarnų dalies opos (pepsinės/gastroduodeninės opos)</w:t>
      </w:r>
      <w:r>
        <w:rPr>
          <w:rFonts w:ascii="Times New Roman" w:hAnsi="Times New Roman" w:cs="Times New Roman"/>
        </w:rPr>
        <w:t>;</w:t>
      </w:r>
      <w:r w:rsidRPr="00AF7662">
        <w:rPr>
          <w:rFonts w:ascii="Times New Roman" w:hAnsi="Times New Roman" w:cs="Times New Roman"/>
        </w:rPr>
        <w:t xml:space="preserve"> </w:t>
      </w:r>
    </w:p>
    <w:p w14:paraId="57B698B2" w14:textId="77777777" w:rsidR="00624B3B" w:rsidRDefault="0057231B" w:rsidP="007B37C7">
      <w:pPr>
        <w:numPr>
          <w:ilvl w:val="0"/>
          <w:numId w:val="27"/>
        </w:numPr>
        <w:autoSpaceDE w:val="0"/>
        <w:autoSpaceDN w:val="0"/>
        <w:adjustRightInd w:val="0"/>
        <w:spacing w:after="0" w:line="240" w:lineRule="auto"/>
        <w:ind w:left="567" w:hanging="567"/>
        <w:contextualSpacing/>
        <w:rPr>
          <w:rFonts w:ascii="Times New Roman" w:hAnsi="Times New Roman" w:cs="Times New Roman"/>
        </w:rPr>
      </w:pPr>
      <w:r w:rsidRPr="00AF7662">
        <w:rPr>
          <w:rFonts w:ascii="Times New Roman" w:hAnsi="Times New Roman" w:cs="Times New Roman"/>
        </w:rPr>
        <w:t>stemplės uždegimas (</w:t>
      </w:r>
      <w:r w:rsidRPr="00B355EE">
        <w:rPr>
          <w:rFonts w:ascii="Times New Roman" w:hAnsi="Times New Roman" w:cs="Times New Roman"/>
        </w:rPr>
        <w:t>ezofagitas)</w:t>
      </w:r>
      <w:r>
        <w:rPr>
          <w:rFonts w:ascii="Times New Roman" w:hAnsi="Times New Roman" w:cs="Times New Roman"/>
        </w:rPr>
        <w:t>;</w:t>
      </w:r>
    </w:p>
    <w:p w14:paraId="130CCFF7" w14:textId="77777777" w:rsidR="00624B3B" w:rsidRDefault="0057231B" w:rsidP="007B37C7">
      <w:pPr>
        <w:numPr>
          <w:ilvl w:val="0"/>
          <w:numId w:val="27"/>
        </w:numPr>
        <w:autoSpaceDE w:val="0"/>
        <w:autoSpaceDN w:val="0"/>
        <w:adjustRightInd w:val="0"/>
        <w:spacing w:after="0" w:line="240" w:lineRule="auto"/>
        <w:ind w:left="567" w:hanging="567"/>
        <w:contextualSpacing/>
        <w:rPr>
          <w:rFonts w:ascii="Times New Roman" w:hAnsi="Times New Roman" w:cs="Times New Roman"/>
        </w:rPr>
      </w:pPr>
      <w:r w:rsidRPr="00AF7662">
        <w:rPr>
          <w:rFonts w:ascii="Times New Roman" w:hAnsi="Times New Roman" w:cs="Times New Roman"/>
        </w:rPr>
        <w:t>astmos priepuoliai (pasireiškė žmonėms, kurie yra alergiški aspirinui ar kitiems NVNU)</w:t>
      </w:r>
      <w:r>
        <w:rPr>
          <w:rFonts w:ascii="Times New Roman" w:hAnsi="Times New Roman" w:cs="Times New Roman"/>
        </w:rPr>
        <w:t>;</w:t>
      </w:r>
    </w:p>
    <w:p w14:paraId="6D92EE66" w14:textId="77777777" w:rsidR="00624B3B" w:rsidRDefault="0057231B" w:rsidP="007B37C7">
      <w:pPr>
        <w:numPr>
          <w:ilvl w:val="0"/>
          <w:numId w:val="27"/>
        </w:numPr>
        <w:autoSpaceDE w:val="0"/>
        <w:autoSpaceDN w:val="0"/>
        <w:adjustRightInd w:val="0"/>
        <w:spacing w:after="0" w:line="240" w:lineRule="auto"/>
        <w:ind w:left="567" w:hanging="567"/>
        <w:contextualSpacing/>
        <w:rPr>
          <w:rFonts w:ascii="Times New Roman" w:hAnsi="Times New Roman" w:cs="Times New Roman"/>
        </w:rPr>
      </w:pPr>
      <w:r w:rsidRPr="00AF7662">
        <w:rPr>
          <w:rFonts w:ascii="Times New Roman" w:hAnsi="Times New Roman" w:cs="Times New Roman"/>
        </w:rPr>
        <w:t>sunkus pūslinis</w:t>
      </w:r>
      <w:r>
        <w:rPr>
          <w:rFonts w:ascii="Times New Roman" w:hAnsi="Times New Roman" w:cs="Times New Roman"/>
        </w:rPr>
        <w:t xml:space="preserve"> odos bėrimas arba</w:t>
      </w:r>
      <w:r w:rsidRPr="00B355EE">
        <w:rPr>
          <w:rFonts w:ascii="Times New Roman" w:hAnsi="Times New Roman" w:cs="Times New Roman"/>
        </w:rPr>
        <w:t xml:space="preserve"> odos lupimasis (</w:t>
      </w:r>
      <w:r w:rsidR="004D61CD" w:rsidRPr="004D61CD">
        <w:rPr>
          <w:rFonts w:ascii="Times New Roman" w:hAnsi="Times New Roman" w:cs="Times New Roman"/>
        </w:rPr>
        <w:t>Stivenso-Džonsono</w:t>
      </w:r>
      <w:r w:rsidR="004D61CD" w:rsidRPr="004D61CD" w:rsidDel="004D61CD">
        <w:rPr>
          <w:rFonts w:ascii="Times New Roman" w:hAnsi="Times New Roman" w:cs="Times New Roman"/>
        </w:rPr>
        <w:t xml:space="preserve"> </w:t>
      </w:r>
      <w:r w:rsidRPr="00AF7662">
        <w:rPr>
          <w:rFonts w:ascii="Times New Roman" w:hAnsi="Times New Roman" w:cs="Times New Roman"/>
        </w:rPr>
        <w:t>sindromas ir toksinė epidermio nekrolizė)</w:t>
      </w:r>
      <w:r>
        <w:rPr>
          <w:rFonts w:ascii="Times New Roman" w:hAnsi="Times New Roman" w:cs="Times New Roman"/>
        </w:rPr>
        <w:t>;</w:t>
      </w:r>
    </w:p>
    <w:p w14:paraId="38D0BDAF" w14:textId="77777777" w:rsidR="00624B3B" w:rsidRDefault="0057231B" w:rsidP="007B37C7">
      <w:pPr>
        <w:numPr>
          <w:ilvl w:val="0"/>
          <w:numId w:val="27"/>
        </w:numPr>
        <w:autoSpaceDE w:val="0"/>
        <w:autoSpaceDN w:val="0"/>
        <w:adjustRightInd w:val="0"/>
        <w:spacing w:after="0" w:line="240" w:lineRule="auto"/>
        <w:ind w:left="567" w:hanging="567"/>
        <w:contextualSpacing/>
        <w:rPr>
          <w:rFonts w:ascii="Times New Roman" w:hAnsi="Times New Roman" w:cs="Times New Roman"/>
        </w:rPr>
      </w:pPr>
      <w:r w:rsidRPr="00AF7662">
        <w:rPr>
          <w:rFonts w:ascii="Times New Roman" w:hAnsi="Times New Roman" w:cs="Times New Roman"/>
        </w:rPr>
        <w:t>dilgėlinė (urtikarija)</w:t>
      </w:r>
      <w:r>
        <w:rPr>
          <w:rFonts w:ascii="Times New Roman" w:hAnsi="Times New Roman" w:cs="Times New Roman"/>
        </w:rPr>
        <w:t>;</w:t>
      </w:r>
    </w:p>
    <w:p w14:paraId="3B09BB84" w14:textId="77777777" w:rsidR="00624B3B" w:rsidRDefault="0057231B" w:rsidP="007B37C7">
      <w:pPr>
        <w:numPr>
          <w:ilvl w:val="0"/>
          <w:numId w:val="27"/>
        </w:numPr>
        <w:autoSpaceDE w:val="0"/>
        <w:autoSpaceDN w:val="0"/>
        <w:adjustRightInd w:val="0"/>
        <w:spacing w:after="0" w:line="240" w:lineRule="auto"/>
        <w:ind w:left="567" w:hanging="567"/>
        <w:contextualSpacing/>
        <w:rPr>
          <w:rFonts w:ascii="Times New Roman" w:hAnsi="Times New Roman" w:cs="Times New Roman"/>
        </w:rPr>
      </w:pPr>
      <w:r w:rsidRPr="00AF7662">
        <w:rPr>
          <w:rFonts w:ascii="Times New Roman" w:hAnsi="Times New Roman" w:cs="Times New Roman"/>
        </w:rPr>
        <w:t>regėjimo sutrikimai, įskaitant:</w:t>
      </w:r>
    </w:p>
    <w:p w14:paraId="7F6B81BA" w14:textId="77777777" w:rsidR="00624B3B" w:rsidRDefault="0057231B" w:rsidP="007B37C7">
      <w:pPr>
        <w:numPr>
          <w:ilvl w:val="1"/>
          <w:numId w:val="27"/>
        </w:numPr>
        <w:autoSpaceDE w:val="0"/>
        <w:autoSpaceDN w:val="0"/>
        <w:adjustRightInd w:val="0"/>
        <w:spacing w:after="0" w:line="240" w:lineRule="auto"/>
        <w:ind w:left="1134" w:hanging="567"/>
        <w:contextualSpacing/>
        <w:rPr>
          <w:rFonts w:ascii="Times New Roman" w:hAnsi="Times New Roman" w:cs="Times New Roman"/>
        </w:rPr>
      </w:pPr>
      <w:r w:rsidRPr="00AF7662">
        <w:rPr>
          <w:rFonts w:ascii="Times New Roman" w:hAnsi="Times New Roman" w:cs="Times New Roman"/>
        </w:rPr>
        <w:t>neryškus matym</w:t>
      </w:r>
      <w:r w:rsidR="005F263A">
        <w:rPr>
          <w:rFonts w:ascii="Times New Roman" w:hAnsi="Times New Roman" w:cs="Times New Roman"/>
        </w:rPr>
        <w:t>ą</w:t>
      </w:r>
      <w:r>
        <w:rPr>
          <w:rFonts w:ascii="Times New Roman" w:hAnsi="Times New Roman" w:cs="Times New Roman"/>
        </w:rPr>
        <w:t>;</w:t>
      </w:r>
    </w:p>
    <w:p w14:paraId="5A5CC769" w14:textId="77777777" w:rsidR="00624B3B" w:rsidRDefault="0057231B" w:rsidP="007B37C7">
      <w:pPr>
        <w:numPr>
          <w:ilvl w:val="1"/>
          <w:numId w:val="27"/>
        </w:numPr>
        <w:autoSpaceDE w:val="0"/>
        <w:autoSpaceDN w:val="0"/>
        <w:adjustRightInd w:val="0"/>
        <w:spacing w:after="0" w:line="240" w:lineRule="auto"/>
        <w:ind w:left="1134" w:hanging="567"/>
        <w:contextualSpacing/>
        <w:rPr>
          <w:rFonts w:ascii="Times New Roman" w:hAnsi="Times New Roman" w:cs="Times New Roman"/>
        </w:rPr>
      </w:pPr>
      <w:r w:rsidRPr="00AF7662">
        <w:rPr>
          <w:rFonts w:ascii="Times New Roman" w:hAnsi="Times New Roman" w:cs="Times New Roman"/>
        </w:rPr>
        <w:t>konjunktyvit</w:t>
      </w:r>
      <w:r w:rsidR="005F263A">
        <w:rPr>
          <w:rFonts w:ascii="Times New Roman" w:hAnsi="Times New Roman" w:cs="Times New Roman"/>
        </w:rPr>
        <w:t>ą</w:t>
      </w:r>
      <w:r w:rsidRPr="00AF7662">
        <w:rPr>
          <w:rFonts w:ascii="Times New Roman" w:hAnsi="Times New Roman" w:cs="Times New Roman"/>
        </w:rPr>
        <w:t xml:space="preserve"> (akies obuolio arba vokų uždegim</w:t>
      </w:r>
      <w:r w:rsidR="005F263A">
        <w:rPr>
          <w:rFonts w:ascii="Times New Roman" w:hAnsi="Times New Roman" w:cs="Times New Roman"/>
        </w:rPr>
        <w:t>ą</w:t>
      </w:r>
      <w:r w:rsidRPr="00AF7662">
        <w:rPr>
          <w:rFonts w:ascii="Times New Roman" w:hAnsi="Times New Roman" w:cs="Times New Roman"/>
        </w:rPr>
        <w:t>)</w:t>
      </w:r>
      <w:r>
        <w:rPr>
          <w:rFonts w:ascii="Times New Roman" w:hAnsi="Times New Roman" w:cs="Times New Roman"/>
        </w:rPr>
        <w:t>;</w:t>
      </w:r>
      <w:r w:rsidRPr="00AF7662">
        <w:rPr>
          <w:rFonts w:ascii="Times New Roman" w:hAnsi="Times New Roman" w:cs="Times New Roman"/>
        </w:rPr>
        <w:t xml:space="preserve"> </w:t>
      </w:r>
    </w:p>
    <w:p w14:paraId="345AF750" w14:textId="77777777" w:rsidR="00624B3B" w:rsidRPr="007B37C7" w:rsidRDefault="0057231B" w:rsidP="007B37C7">
      <w:pPr>
        <w:numPr>
          <w:ilvl w:val="0"/>
          <w:numId w:val="27"/>
        </w:numPr>
        <w:autoSpaceDE w:val="0"/>
        <w:autoSpaceDN w:val="0"/>
        <w:adjustRightInd w:val="0"/>
        <w:spacing w:after="0" w:line="240" w:lineRule="auto"/>
        <w:ind w:left="567" w:hanging="567"/>
        <w:contextualSpacing/>
        <w:rPr>
          <w:rFonts w:ascii="Times New Roman" w:hAnsi="Times New Roman" w:cs="Times New Roman"/>
        </w:rPr>
      </w:pPr>
      <w:r w:rsidRPr="00AF7662">
        <w:rPr>
          <w:rFonts w:ascii="Times New Roman" w:hAnsi="Times New Roman" w:cs="Times New Roman"/>
        </w:rPr>
        <w:t>storosios žarnos uždegimas (kolitas)</w:t>
      </w:r>
      <w:r w:rsidR="00E30D15">
        <w:rPr>
          <w:rFonts w:ascii="Times New Roman" w:hAnsi="Times New Roman" w:cs="Times New Roman"/>
        </w:rPr>
        <w:t>.</w:t>
      </w:r>
    </w:p>
    <w:p w14:paraId="20CE8EAF" w14:textId="77777777" w:rsidR="00624B3B" w:rsidRDefault="00624B3B" w:rsidP="007B37C7">
      <w:pPr>
        <w:tabs>
          <w:tab w:val="left" w:pos="567"/>
        </w:tabs>
        <w:spacing w:after="0" w:line="240" w:lineRule="auto"/>
        <w:rPr>
          <w:rFonts w:ascii="Times New Roman" w:eastAsia="Times New Roman" w:hAnsi="Times New Roman" w:cs="Times New Roman"/>
          <w:lang w:eastAsia="lt-LT"/>
        </w:rPr>
      </w:pPr>
    </w:p>
    <w:p w14:paraId="2F448227" w14:textId="44A1EF57" w:rsidR="00E30D15" w:rsidRPr="007B37C7" w:rsidRDefault="006C6455" w:rsidP="007B37C7">
      <w:pPr>
        <w:keepNext/>
        <w:keepLines/>
        <w:autoSpaceDE w:val="0"/>
        <w:autoSpaceDN w:val="0"/>
        <w:adjustRightInd w:val="0"/>
        <w:spacing w:after="0" w:line="240" w:lineRule="auto"/>
        <w:rPr>
          <w:rFonts w:ascii="Times New Roman" w:hAnsi="Times New Roman"/>
          <w:b/>
        </w:rPr>
      </w:pPr>
      <w:r w:rsidRPr="007B37C7">
        <w:rPr>
          <w:rFonts w:ascii="Times New Roman" w:hAnsi="Times New Roman"/>
          <w:b/>
          <w:color w:val="000000"/>
        </w:rPr>
        <w:t>Labai reti</w:t>
      </w:r>
      <w:r w:rsidR="0099224D">
        <w:rPr>
          <w:rFonts w:ascii="Times New Roman" w:hAnsi="Times New Roman"/>
          <w:b/>
          <w:color w:val="000000"/>
        </w:rPr>
        <w:t xml:space="preserve"> šalutinio poveikio reiškiniai</w:t>
      </w:r>
      <w:r w:rsidRPr="007B37C7">
        <w:rPr>
          <w:rFonts w:ascii="Times New Roman" w:hAnsi="Times New Roman"/>
          <w:b/>
          <w:color w:val="000000"/>
        </w:rPr>
        <w:t xml:space="preserve"> (</w:t>
      </w:r>
      <w:r w:rsidR="00E30D15">
        <w:rPr>
          <w:rFonts w:ascii="Times New Roman" w:hAnsi="Times New Roman"/>
          <w:b/>
        </w:rPr>
        <w:t xml:space="preserve">gali pasireikšti </w:t>
      </w:r>
      <w:r w:rsidR="003E40D5">
        <w:rPr>
          <w:rFonts w:ascii="Times New Roman" w:hAnsi="Times New Roman"/>
          <w:b/>
        </w:rPr>
        <w:t xml:space="preserve">rečiau kaip </w:t>
      </w:r>
      <w:r w:rsidRPr="007B37C7">
        <w:rPr>
          <w:rFonts w:ascii="Times New Roman" w:hAnsi="Times New Roman"/>
          <w:b/>
        </w:rPr>
        <w:t>1 iš 10</w:t>
      </w:r>
      <w:r w:rsidR="0099224D">
        <w:rPr>
          <w:rFonts w:ascii="Times New Roman" w:hAnsi="Times New Roman"/>
          <w:b/>
        </w:rPr>
        <w:t> </w:t>
      </w:r>
      <w:r w:rsidRPr="007B37C7">
        <w:rPr>
          <w:rFonts w:ascii="Times New Roman" w:hAnsi="Times New Roman"/>
          <w:b/>
        </w:rPr>
        <w:t xml:space="preserve">000 </w:t>
      </w:r>
      <w:r w:rsidR="0099224D">
        <w:rPr>
          <w:rFonts w:ascii="Times New Roman" w:hAnsi="Times New Roman"/>
          <w:b/>
        </w:rPr>
        <w:t>asmenų</w:t>
      </w:r>
      <w:r w:rsidRPr="007B37C7">
        <w:rPr>
          <w:rFonts w:ascii="Times New Roman" w:hAnsi="Times New Roman"/>
          <w:b/>
        </w:rPr>
        <w:t>)</w:t>
      </w:r>
      <w:r w:rsidR="005F263A">
        <w:rPr>
          <w:rFonts w:ascii="Times New Roman" w:hAnsi="Times New Roman"/>
          <w:b/>
        </w:rPr>
        <w:t>:</w:t>
      </w:r>
    </w:p>
    <w:p w14:paraId="7241DCF2" w14:textId="77777777" w:rsidR="00624B3B" w:rsidRPr="007B37C7" w:rsidRDefault="00E30D15" w:rsidP="007B37C7">
      <w:pPr>
        <w:keepNext/>
        <w:keepLines/>
        <w:numPr>
          <w:ilvl w:val="0"/>
          <w:numId w:val="29"/>
        </w:numPr>
        <w:autoSpaceDE w:val="0"/>
        <w:autoSpaceDN w:val="0"/>
        <w:adjustRightInd w:val="0"/>
        <w:spacing w:after="0" w:line="240" w:lineRule="auto"/>
        <w:ind w:left="567" w:hanging="567"/>
        <w:contextualSpacing/>
      </w:pPr>
      <w:r w:rsidRPr="00093406">
        <w:rPr>
          <w:rFonts w:ascii="Times New Roman" w:hAnsi="Times New Roman"/>
        </w:rPr>
        <w:t>pūslinės odos reakcijos ir daugiaform</w:t>
      </w:r>
      <w:r>
        <w:rPr>
          <w:rFonts w:ascii="Times New Roman" w:hAnsi="Times New Roman"/>
        </w:rPr>
        <w:t>ė</w:t>
      </w:r>
      <w:r w:rsidRPr="00093406">
        <w:rPr>
          <w:rFonts w:ascii="Times New Roman" w:hAnsi="Times New Roman"/>
        </w:rPr>
        <w:t xml:space="preserve"> eritem</w:t>
      </w:r>
      <w:r>
        <w:rPr>
          <w:rFonts w:ascii="Times New Roman" w:hAnsi="Times New Roman"/>
        </w:rPr>
        <w:t>a</w:t>
      </w:r>
      <w:r w:rsidRPr="00093406">
        <w:rPr>
          <w:rFonts w:ascii="Times New Roman" w:hAnsi="Times New Roman"/>
        </w:rPr>
        <w:t xml:space="preserve">. </w:t>
      </w:r>
    </w:p>
    <w:p w14:paraId="63C61464" w14:textId="77777777" w:rsidR="00624B3B" w:rsidRDefault="00E30D15" w:rsidP="007B37C7">
      <w:pPr>
        <w:keepNext/>
        <w:keepLines/>
        <w:autoSpaceDE w:val="0"/>
        <w:autoSpaceDN w:val="0"/>
        <w:adjustRightInd w:val="0"/>
        <w:spacing w:after="0" w:line="240" w:lineRule="auto"/>
        <w:ind w:left="567"/>
        <w:contextualSpacing/>
      </w:pPr>
      <w:r w:rsidRPr="00093406">
        <w:rPr>
          <w:rFonts w:ascii="Times New Roman" w:hAnsi="Times New Roman"/>
        </w:rPr>
        <w:t>Daugiaformė eritema yra sunki alerginė odos reakcija</w:t>
      </w:r>
      <w:r>
        <w:rPr>
          <w:rFonts w:ascii="Times New Roman" w:hAnsi="Times New Roman"/>
        </w:rPr>
        <w:t>,</w:t>
      </w:r>
      <w:r w:rsidRPr="00093406">
        <w:rPr>
          <w:rFonts w:ascii="Times New Roman" w:hAnsi="Times New Roman"/>
        </w:rPr>
        <w:t xml:space="preserve"> sukel</w:t>
      </w:r>
      <w:r w:rsidR="00C15120">
        <w:rPr>
          <w:rFonts w:ascii="Times New Roman" w:hAnsi="Times New Roman"/>
        </w:rPr>
        <w:t>ia</w:t>
      </w:r>
      <w:r w:rsidRPr="00093406">
        <w:rPr>
          <w:rFonts w:ascii="Times New Roman" w:hAnsi="Times New Roman"/>
        </w:rPr>
        <w:t>nti dėmes, raudonus bėrimus ir purpurines ar pūslėtas s</w:t>
      </w:r>
      <w:r>
        <w:rPr>
          <w:rFonts w:ascii="Times New Roman" w:hAnsi="Times New Roman"/>
        </w:rPr>
        <w:t>ritis. Ji taip pat gali pažeisti</w:t>
      </w:r>
      <w:r w:rsidRPr="00093406">
        <w:rPr>
          <w:rFonts w:ascii="Times New Roman" w:hAnsi="Times New Roman"/>
        </w:rPr>
        <w:t xml:space="preserve"> burną, akis ir kitus drėgnus kūno paviršius.</w:t>
      </w:r>
    </w:p>
    <w:p w14:paraId="4109307F" w14:textId="77777777" w:rsidR="00624B3B" w:rsidRDefault="00C15120" w:rsidP="007B37C7">
      <w:pPr>
        <w:numPr>
          <w:ilvl w:val="0"/>
          <w:numId w:val="29"/>
        </w:numPr>
        <w:tabs>
          <w:tab w:val="left" w:pos="567"/>
        </w:tabs>
        <w:spacing w:after="0" w:line="240" w:lineRule="auto"/>
        <w:ind w:left="567" w:hanging="567"/>
        <w:rPr>
          <w:rFonts w:ascii="Times New Roman" w:eastAsia="Times New Roman" w:hAnsi="Times New Roman" w:cs="Times New Roman"/>
          <w:lang w:eastAsia="lt-LT"/>
        </w:rPr>
      </w:pPr>
      <w:r w:rsidRPr="00093406">
        <w:rPr>
          <w:rFonts w:ascii="Times New Roman" w:hAnsi="Times New Roman"/>
        </w:rPr>
        <w:t>kepenų uždegimas (hepatitas). Tai gali sukelti simptomų, tokių kaip</w:t>
      </w:r>
      <w:r>
        <w:rPr>
          <w:rFonts w:ascii="Times New Roman" w:hAnsi="Times New Roman"/>
        </w:rPr>
        <w:t>:</w:t>
      </w:r>
    </w:p>
    <w:p w14:paraId="18964EC2" w14:textId="77777777" w:rsidR="00624B3B" w:rsidRDefault="00C15120" w:rsidP="007B37C7">
      <w:pPr>
        <w:numPr>
          <w:ilvl w:val="0"/>
          <w:numId w:val="29"/>
        </w:numPr>
        <w:tabs>
          <w:tab w:val="left" w:pos="567"/>
        </w:tabs>
        <w:spacing w:after="0" w:line="240" w:lineRule="auto"/>
        <w:ind w:left="1134"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pageltusi </w:t>
      </w:r>
      <w:r w:rsidRPr="00093406">
        <w:rPr>
          <w:rFonts w:ascii="Times New Roman" w:hAnsi="Times New Roman"/>
        </w:rPr>
        <w:t>oda ar akių obuoliai (gelta);</w:t>
      </w:r>
    </w:p>
    <w:p w14:paraId="59581B0D" w14:textId="77777777" w:rsidR="00624B3B" w:rsidRDefault="00C15120" w:rsidP="007B37C7">
      <w:pPr>
        <w:numPr>
          <w:ilvl w:val="0"/>
          <w:numId w:val="29"/>
        </w:numPr>
        <w:autoSpaceDE w:val="0"/>
        <w:autoSpaceDN w:val="0"/>
        <w:adjustRightInd w:val="0"/>
        <w:spacing w:after="0" w:line="240" w:lineRule="auto"/>
        <w:ind w:left="1134" w:hanging="567"/>
        <w:contextualSpacing/>
      </w:pPr>
      <w:r w:rsidRPr="00093406">
        <w:rPr>
          <w:rFonts w:ascii="Times New Roman" w:hAnsi="Times New Roman"/>
        </w:rPr>
        <w:t xml:space="preserve">pilvo skausmas; </w:t>
      </w:r>
    </w:p>
    <w:p w14:paraId="2412B2DE" w14:textId="77777777" w:rsidR="00624B3B" w:rsidRDefault="00C15120" w:rsidP="007B37C7">
      <w:pPr>
        <w:numPr>
          <w:ilvl w:val="0"/>
          <w:numId w:val="29"/>
        </w:numPr>
        <w:autoSpaceDE w:val="0"/>
        <w:autoSpaceDN w:val="0"/>
        <w:adjustRightInd w:val="0"/>
        <w:spacing w:after="0" w:line="240" w:lineRule="auto"/>
        <w:ind w:left="1134" w:hanging="567"/>
        <w:contextualSpacing/>
      </w:pPr>
      <w:r w:rsidRPr="00093406">
        <w:rPr>
          <w:rFonts w:ascii="Times New Roman" w:hAnsi="Times New Roman"/>
        </w:rPr>
        <w:t>apetito praradimas</w:t>
      </w:r>
      <w:r>
        <w:rPr>
          <w:rFonts w:ascii="Times New Roman" w:hAnsi="Times New Roman"/>
        </w:rPr>
        <w:t>,</w:t>
      </w:r>
    </w:p>
    <w:p w14:paraId="7C64ACC3" w14:textId="77777777" w:rsidR="00624B3B" w:rsidRDefault="00335821" w:rsidP="007B37C7">
      <w:pPr>
        <w:numPr>
          <w:ilvl w:val="0"/>
          <w:numId w:val="29"/>
        </w:numPr>
        <w:autoSpaceDE w:val="0"/>
        <w:autoSpaceDN w:val="0"/>
        <w:adjustRightInd w:val="0"/>
        <w:spacing w:after="0" w:line="240" w:lineRule="auto"/>
        <w:ind w:left="567" w:hanging="567"/>
        <w:contextualSpacing/>
      </w:pPr>
      <w:r w:rsidRPr="00093406">
        <w:rPr>
          <w:rFonts w:ascii="Times New Roman" w:hAnsi="Times New Roman"/>
        </w:rPr>
        <w:t>ūminis inkstų nepakankamumas (inkstų nepakankamumas), ypač pacientams, kuriems yra rizikos veiksnių, tokių kaip širdies ligos, diabetas ar inkstų ligos</w:t>
      </w:r>
      <w:r w:rsidR="005F263A">
        <w:rPr>
          <w:rFonts w:ascii="Times New Roman" w:hAnsi="Times New Roman"/>
        </w:rPr>
        <w:t>;</w:t>
      </w:r>
    </w:p>
    <w:p w14:paraId="3D44A4EF" w14:textId="77777777" w:rsidR="00624B3B" w:rsidRDefault="00335821" w:rsidP="007B37C7">
      <w:pPr>
        <w:numPr>
          <w:ilvl w:val="0"/>
          <w:numId w:val="29"/>
        </w:numPr>
        <w:autoSpaceDE w:val="0"/>
        <w:autoSpaceDN w:val="0"/>
        <w:adjustRightInd w:val="0"/>
        <w:spacing w:after="0" w:line="240" w:lineRule="auto"/>
        <w:ind w:left="567" w:hanging="567"/>
        <w:contextualSpacing/>
      </w:pPr>
      <w:r>
        <w:rPr>
          <w:rFonts w:ascii="Times New Roman" w:hAnsi="Times New Roman"/>
        </w:rPr>
        <w:t>ž</w:t>
      </w:r>
      <w:r w:rsidRPr="00093406">
        <w:rPr>
          <w:rFonts w:ascii="Times New Roman" w:hAnsi="Times New Roman"/>
        </w:rPr>
        <w:t>arnų sienelės prakiurimas (perforacija)</w:t>
      </w:r>
      <w:r>
        <w:rPr>
          <w:rFonts w:ascii="Times New Roman" w:hAnsi="Times New Roman"/>
        </w:rPr>
        <w:t>.</w:t>
      </w:r>
    </w:p>
    <w:p w14:paraId="0D78347A" w14:textId="77777777" w:rsidR="00624B3B" w:rsidRDefault="00624B3B" w:rsidP="007B37C7">
      <w:pPr>
        <w:tabs>
          <w:tab w:val="left" w:pos="567"/>
        </w:tabs>
        <w:spacing w:after="0" w:line="240" w:lineRule="auto"/>
        <w:rPr>
          <w:rFonts w:ascii="Times New Roman" w:eastAsia="Times New Roman" w:hAnsi="Times New Roman" w:cs="Times New Roman"/>
          <w:lang w:eastAsia="lt-LT"/>
        </w:rPr>
      </w:pPr>
    </w:p>
    <w:p w14:paraId="5781E304" w14:textId="1367A643" w:rsidR="00335821" w:rsidRPr="007B37C7" w:rsidRDefault="0099224D" w:rsidP="00335821">
      <w:pPr>
        <w:autoSpaceDE w:val="0"/>
        <w:autoSpaceDN w:val="0"/>
        <w:adjustRightInd w:val="0"/>
        <w:spacing w:after="0" w:line="240" w:lineRule="auto"/>
        <w:rPr>
          <w:rFonts w:ascii="Times New Roman" w:hAnsi="Times New Roman"/>
          <w:b/>
          <w:color w:val="000000"/>
        </w:rPr>
      </w:pPr>
      <w:r>
        <w:rPr>
          <w:rFonts w:ascii="Times New Roman" w:hAnsi="Times New Roman"/>
          <w:b/>
        </w:rPr>
        <w:t>Šalutinio poveikio reiškiniai, kurių d</w:t>
      </w:r>
      <w:r w:rsidR="006C6455" w:rsidRPr="007B37C7">
        <w:rPr>
          <w:rFonts w:ascii="Times New Roman" w:hAnsi="Times New Roman"/>
          <w:b/>
          <w:color w:val="000000"/>
        </w:rPr>
        <w:t xml:space="preserve">ažnis nežinomas (negali būti </w:t>
      </w:r>
      <w:r w:rsidR="00335821" w:rsidRPr="007B37C7">
        <w:rPr>
          <w:rFonts w:ascii="Times New Roman" w:hAnsi="Times New Roman"/>
          <w:b/>
          <w:color w:val="000000"/>
        </w:rPr>
        <w:t>apskaičiuotas</w:t>
      </w:r>
      <w:r w:rsidR="006C6455" w:rsidRPr="007B37C7">
        <w:rPr>
          <w:rFonts w:ascii="Times New Roman" w:hAnsi="Times New Roman"/>
          <w:b/>
          <w:color w:val="000000"/>
        </w:rPr>
        <w:t xml:space="preserve"> pagal turimus duomenis)</w:t>
      </w:r>
      <w:r w:rsidR="005F263A">
        <w:rPr>
          <w:rFonts w:ascii="Times New Roman" w:hAnsi="Times New Roman"/>
          <w:b/>
          <w:color w:val="000000"/>
        </w:rPr>
        <w:t>:</w:t>
      </w:r>
    </w:p>
    <w:p w14:paraId="2CEF0139" w14:textId="77777777" w:rsidR="00624B3B" w:rsidRDefault="00335821" w:rsidP="007B37C7">
      <w:pPr>
        <w:numPr>
          <w:ilvl w:val="0"/>
          <w:numId w:val="31"/>
        </w:numPr>
        <w:autoSpaceDE w:val="0"/>
        <w:autoSpaceDN w:val="0"/>
        <w:adjustRightInd w:val="0"/>
        <w:spacing w:after="0" w:line="240" w:lineRule="auto"/>
        <w:ind w:left="567" w:hanging="567"/>
        <w:contextualSpacing/>
        <w:rPr>
          <w:color w:val="000000"/>
        </w:rPr>
      </w:pPr>
      <w:r>
        <w:rPr>
          <w:rFonts w:ascii="Times New Roman" w:hAnsi="Times New Roman"/>
          <w:color w:val="000000"/>
        </w:rPr>
        <w:t>sumišimas;</w:t>
      </w:r>
    </w:p>
    <w:p w14:paraId="680EA958" w14:textId="77777777" w:rsidR="00624B3B" w:rsidRDefault="00335821" w:rsidP="007B37C7">
      <w:pPr>
        <w:numPr>
          <w:ilvl w:val="0"/>
          <w:numId w:val="31"/>
        </w:numPr>
        <w:autoSpaceDE w:val="0"/>
        <w:autoSpaceDN w:val="0"/>
        <w:adjustRightInd w:val="0"/>
        <w:spacing w:after="0" w:line="240" w:lineRule="auto"/>
        <w:ind w:left="567" w:hanging="567"/>
        <w:contextualSpacing/>
        <w:rPr>
          <w:color w:val="000000"/>
        </w:rPr>
      </w:pPr>
      <w:r w:rsidRPr="00093406">
        <w:rPr>
          <w:rFonts w:ascii="Times New Roman" w:hAnsi="Times New Roman"/>
          <w:color w:val="000000"/>
        </w:rPr>
        <w:t>dezorientacija</w:t>
      </w:r>
      <w:r>
        <w:rPr>
          <w:rFonts w:ascii="Times New Roman" w:hAnsi="Times New Roman"/>
          <w:color w:val="000000"/>
        </w:rPr>
        <w:t>;</w:t>
      </w:r>
    </w:p>
    <w:p w14:paraId="1583734E" w14:textId="77777777" w:rsidR="00624B3B" w:rsidRPr="00BF1085" w:rsidRDefault="00335821" w:rsidP="007C0BE4">
      <w:pPr>
        <w:pStyle w:val="Sraopastraipa"/>
        <w:numPr>
          <w:ilvl w:val="0"/>
          <w:numId w:val="31"/>
        </w:numPr>
        <w:tabs>
          <w:tab w:val="left" w:pos="567"/>
        </w:tabs>
        <w:ind w:left="567" w:hanging="567"/>
      </w:pPr>
      <w:r w:rsidRPr="00BF1085">
        <w:rPr>
          <w:color w:val="000000"/>
        </w:rPr>
        <w:t>dusulys, odos reakcijos (anafilaksinės/anafilaktoidinės reakcijos), saulės spindulių poveikio sukelti bėrimai (jautrumo šviesai reakcijos);</w:t>
      </w:r>
    </w:p>
    <w:p w14:paraId="6EEB451C" w14:textId="77777777" w:rsidR="00624B3B" w:rsidRPr="007B37C7" w:rsidRDefault="00335821" w:rsidP="007B37C7">
      <w:pPr>
        <w:numPr>
          <w:ilvl w:val="0"/>
          <w:numId w:val="31"/>
        </w:numPr>
        <w:autoSpaceDE w:val="0"/>
        <w:autoSpaceDN w:val="0"/>
        <w:adjustRightInd w:val="0"/>
        <w:spacing w:after="0" w:line="240" w:lineRule="auto"/>
        <w:ind w:left="567" w:hanging="567"/>
        <w:contextualSpacing/>
        <w:rPr>
          <w:color w:val="000000"/>
        </w:rPr>
      </w:pPr>
      <w:r>
        <w:rPr>
          <w:rFonts w:ascii="Times New Roman" w:hAnsi="Times New Roman"/>
          <w:color w:val="000000"/>
        </w:rPr>
        <w:t>gauta pranešimų apie širdies nepakankamumo atvejus vartojant NVNU;</w:t>
      </w:r>
    </w:p>
    <w:p w14:paraId="52C731D7" w14:textId="77777777" w:rsidR="00624B3B" w:rsidRDefault="00335821" w:rsidP="007B37C7">
      <w:pPr>
        <w:numPr>
          <w:ilvl w:val="0"/>
          <w:numId w:val="31"/>
        </w:numPr>
        <w:autoSpaceDE w:val="0"/>
        <w:autoSpaceDN w:val="0"/>
        <w:adjustRightInd w:val="0"/>
        <w:spacing w:after="0" w:line="240" w:lineRule="auto"/>
        <w:ind w:left="567" w:hanging="567"/>
        <w:contextualSpacing/>
        <w:rPr>
          <w:color w:val="000000"/>
        </w:rPr>
      </w:pPr>
      <w:r w:rsidRPr="00093406">
        <w:rPr>
          <w:rFonts w:ascii="Times New Roman" w:hAnsi="Times New Roman"/>
          <w:color w:val="000000"/>
        </w:rPr>
        <w:t>visiškas</w:t>
      </w:r>
      <w:r>
        <w:rPr>
          <w:rFonts w:ascii="Times New Roman" w:hAnsi="Times New Roman"/>
          <w:color w:val="000000"/>
        </w:rPr>
        <w:t xml:space="preserve"> kraujo kūnelių išnykimas</w:t>
      </w:r>
      <w:r w:rsidRPr="00093406">
        <w:rPr>
          <w:rFonts w:ascii="Times New Roman" w:hAnsi="Times New Roman"/>
          <w:color w:val="000000"/>
        </w:rPr>
        <w:t>, agranuliocitozė, ypač p</w:t>
      </w:r>
      <w:r>
        <w:rPr>
          <w:rFonts w:ascii="Times New Roman" w:hAnsi="Times New Roman"/>
          <w:color w:val="000000"/>
        </w:rPr>
        <w:t>acientams, kurie vartoja Recoxa</w:t>
      </w:r>
      <w:r w:rsidRPr="00093406">
        <w:rPr>
          <w:rFonts w:ascii="Times New Roman" w:hAnsi="Times New Roman"/>
          <w:color w:val="000000"/>
        </w:rPr>
        <w:t xml:space="preserve"> kartu su kitais vaistais, kurie gali slopinti ar n</w:t>
      </w:r>
      <w:r>
        <w:rPr>
          <w:rFonts w:ascii="Times New Roman" w:hAnsi="Times New Roman"/>
          <w:color w:val="000000"/>
        </w:rPr>
        <w:t xml:space="preserve">aikinti kaulų čiulpų komponentus </w:t>
      </w:r>
      <w:r w:rsidRPr="00093406">
        <w:rPr>
          <w:rFonts w:ascii="Times New Roman" w:hAnsi="Times New Roman"/>
          <w:color w:val="000000"/>
        </w:rPr>
        <w:t>(mielotoksiniai vaistai). Tai gali sukelti:</w:t>
      </w:r>
    </w:p>
    <w:p w14:paraId="3ECFE9E2" w14:textId="77777777" w:rsidR="00624B3B" w:rsidRDefault="00335821" w:rsidP="007B37C7">
      <w:pPr>
        <w:numPr>
          <w:ilvl w:val="1"/>
          <w:numId w:val="31"/>
        </w:numPr>
        <w:autoSpaceDE w:val="0"/>
        <w:autoSpaceDN w:val="0"/>
        <w:adjustRightInd w:val="0"/>
        <w:spacing w:after="0" w:line="240" w:lineRule="auto"/>
        <w:ind w:left="1134" w:hanging="567"/>
        <w:contextualSpacing/>
        <w:rPr>
          <w:color w:val="000000"/>
        </w:rPr>
      </w:pPr>
      <w:r w:rsidRPr="00093406">
        <w:rPr>
          <w:rFonts w:ascii="Times New Roman" w:hAnsi="Times New Roman"/>
          <w:color w:val="000000"/>
        </w:rPr>
        <w:t>staigų karščiavimą</w:t>
      </w:r>
      <w:r>
        <w:rPr>
          <w:rFonts w:ascii="Times New Roman" w:hAnsi="Times New Roman"/>
          <w:color w:val="000000"/>
        </w:rPr>
        <w:t>;</w:t>
      </w:r>
    </w:p>
    <w:p w14:paraId="494C68B4" w14:textId="77777777" w:rsidR="00624B3B" w:rsidRDefault="00335821" w:rsidP="007B37C7">
      <w:pPr>
        <w:numPr>
          <w:ilvl w:val="1"/>
          <w:numId w:val="31"/>
        </w:numPr>
        <w:autoSpaceDE w:val="0"/>
        <w:autoSpaceDN w:val="0"/>
        <w:adjustRightInd w:val="0"/>
        <w:spacing w:after="0" w:line="240" w:lineRule="auto"/>
        <w:ind w:left="1134" w:hanging="567"/>
        <w:contextualSpacing/>
        <w:rPr>
          <w:color w:val="000000"/>
        </w:rPr>
      </w:pPr>
      <w:r w:rsidRPr="00093406">
        <w:rPr>
          <w:rFonts w:ascii="Times New Roman" w:hAnsi="Times New Roman"/>
          <w:color w:val="000000"/>
        </w:rPr>
        <w:t>gerklės skausmą</w:t>
      </w:r>
      <w:r>
        <w:rPr>
          <w:rFonts w:ascii="Times New Roman" w:hAnsi="Times New Roman"/>
          <w:color w:val="000000"/>
        </w:rPr>
        <w:t>;</w:t>
      </w:r>
    </w:p>
    <w:p w14:paraId="1359A6EC" w14:textId="77777777" w:rsidR="00624B3B" w:rsidRDefault="00335821" w:rsidP="007B37C7">
      <w:pPr>
        <w:numPr>
          <w:ilvl w:val="1"/>
          <w:numId w:val="31"/>
        </w:numPr>
        <w:autoSpaceDE w:val="0"/>
        <w:autoSpaceDN w:val="0"/>
        <w:adjustRightInd w:val="0"/>
        <w:spacing w:after="0" w:line="240" w:lineRule="auto"/>
        <w:ind w:left="1134" w:hanging="567"/>
        <w:contextualSpacing/>
        <w:rPr>
          <w:color w:val="000000"/>
        </w:rPr>
      </w:pPr>
      <w:r w:rsidRPr="00093406">
        <w:rPr>
          <w:rFonts w:ascii="Times New Roman" w:hAnsi="Times New Roman"/>
          <w:color w:val="000000"/>
        </w:rPr>
        <w:t>infekcijas.</w:t>
      </w:r>
    </w:p>
    <w:p w14:paraId="09A5BB5F" w14:textId="77777777" w:rsidR="003B1677" w:rsidRPr="003459E2" w:rsidRDefault="00335821" w:rsidP="00DF150B">
      <w:pPr>
        <w:numPr>
          <w:ilvl w:val="0"/>
          <w:numId w:val="31"/>
        </w:numPr>
        <w:autoSpaceDE w:val="0"/>
        <w:autoSpaceDN w:val="0"/>
        <w:adjustRightInd w:val="0"/>
        <w:spacing w:after="0" w:line="240" w:lineRule="auto"/>
        <w:ind w:left="567" w:hanging="567"/>
        <w:contextualSpacing/>
        <w:rPr>
          <w:color w:val="000000"/>
        </w:rPr>
      </w:pPr>
      <w:r w:rsidRPr="00DF150B">
        <w:rPr>
          <w:rFonts w:ascii="Times New Roman" w:hAnsi="Times New Roman"/>
          <w:color w:val="000000"/>
        </w:rPr>
        <w:t>pankreatitas (kasos uždegimas)</w:t>
      </w:r>
      <w:r w:rsidR="003B1677">
        <w:rPr>
          <w:rFonts w:ascii="Times New Roman" w:hAnsi="Times New Roman"/>
          <w:color w:val="000000"/>
        </w:rPr>
        <w:t>;</w:t>
      </w:r>
    </w:p>
    <w:p w14:paraId="4A699CDF" w14:textId="77777777" w:rsidR="00243935" w:rsidRPr="001351D4" w:rsidRDefault="003B1677" w:rsidP="00DF150B">
      <w:pPr>
        <w:numPr>
          <w:ilvl w:val="0"/>
          <w:numId w:val="31"/>
        </w:numPr>
        <w:autoSpaceDE w:val="0"/>
        <w:autoSpaceDN w:val="0"/>
        <w:adjustRightInd w:val="0"/>
        <w:spacing w:after="0" w:line="240" w:lineRule="auto"/>
        <w:ind w:left="567" w:hanging="567"/>
        <w:contextualSpacing/>
        <w:rPr>
          <w:color w:val="000000"/>
        </w:rPr>
      </w:pPr>
      <w:r w:rsidRPr="003B1677">
        <w:rPr>
          <w:rFonts w:ascii="Times New Roman" w:hAnsi="Times New Roman"/>
          <w:color w:val="000000"/>
        </w:rPr>
        <w:t>moters nevaisingumą, ovuliacijos uždelsimą</w:t>
      </w:r>
      <w:r w:rsidR="00243935">
        <w:rPr>
          <w:rFonts w:ascii="Times New Roman" w:hAnsi="Times New Roman"/>
          <w:color w:val="000000"/>
        </w:rPr>
        <w:t xml:space="preserve">; </w:t>
      </w:r>
    </w:p>
    <w:p w14:paraId="716563EE" w14:textId="38A26E2E" w:rsidR="00624B3B" w:rsidRDefault="00243935" w:rsidP="00DF150B">
      <w:pPr>
        <w:numPr>
          <w:ilvl w:val="0"/>
          <w:numId w:val="31"/>
        </w:numPr>
        <w:autoSpaceDE w:val="0"/>
        <w:autoSpaceDN w:val="0"/>
        <w:adjustRightInd w:val="0"/>
        <w:spacing w:after="0" w:line="240" w:lineRule="auto"/>
        <w:ind w:left="567" w:hanging="567"/>
        <w:contextualSpacing/>
        <w:rPr>
          <w:color w:val="000000"/>
        </w:rPr>
      </w:pPr>
      <w:r>
        <w:rPr>
          <w:rFonts w:ascii="Times New Roman" w:hAnsi="Times New Roman"/>
          <w:color w:val="000000"/>
        </w:rPr>
        <w:t>c</w:t>
      </w:r>
      <w:r w:rsidRPr="00243935">
        <w:rPr>
          <w:rFonts w:ascii="Times New Roman" w:hAnsi="Times New Roman"/>
          <w:color w:val="000000"/>
        </w:rPr>
        <w:t>harakteringa odos alerginė reakcija, vadinama fiksuotu medikamentiniu išbėrimu, kuri pakartotinai pavartojus vaisto paprastai pasikartoja toje (-se) pačioje (-iose) vietoje (-ose) ir gali atrodyti kaip apvalios arba ovalios raudonos dėmės, odos patinimas, pūslės (dilgėlinė) ir niežėjimas</w:t>
      </w:r>
      <w:r w:rsidR="00335821" w:rsidRPr="00DF150B">
        <w:rPr>
          <w:rFonts w:ascii="Times New Roman" w:hAnsi="Times New Roman"/>
          <w:color w:val="000000"/>
        </w:rPr>
        <w:t>.</w:t>
      </w:r>
    </w:p>
    <w:p w14:paraId="59B78424" w14:textId="77777777" w:rsidR="00624B3B" w:rsidRPr="00DC00A6" w:rsidRDefault="00624B3B" w:rsidP="00DF150B">
      <w:pPr>
        <w:tabs>
          <w:tab w:val="left" w:pos="567"/>
        </w:tabs>
        <w:spacing w:after="0" w:line="240" w:lineRule="auto"/>
      </w:pPr>
    </w:p>
    <w:p w14:paraId="70553B75" w14:textId="0A622106" w:rsidR="00624B3B" w:rsidRDefault="0099224D" w:rsidP="007B37C7">
      <w:pPr>
        <w:tabs>
          <w:tab w:val="left" w:pos="567"/>
        </w:tabs>
        <w:spacing w:after="0" w:line="240" w:lineRule="auto"/>
        <w:rPr>
          <w:rFonts w:ascii="Times New Roman" w:eastAsia="Times New Roman" w:hAnsi="Times New Roman" w:cs="Times New Roman"/>
          <w:lang w:eastAsia="lt-LT"/>
        </w:rPr>
      </w:pPr>
      <w:r>
        <w:rPr>
          <w:rFonts w:ascii="Times New Roman" w:hAnsi="Times New Roman"/>
          <w:b/>
        </w:rPr>
        <w:t xml:space="preserve">Šalutiniai </w:t>
      </w:r>
      <w:r w:rsidR="00160003">
        <w:rPr>
          <w:rFonts w:ascii="Times New Roman" w:hAnsi="Times New Roman"/>
          <w:b/>
        </w:rPr>
        <w:t>poveikiai</w:t>
      </w:r>
      <w:r w:rsidR="00160003" w:rsidRPr="00383525">
        <w:rPr>
          <w:rFonts w:ascii="Times New Roman" w:hAnsi="Times New Roman"/>
          <w:b/>
        </w:rPr>
        <w:t xml:space="preserve">, </w:t>
      </w:r>
      <w:r w:rsidR="00160003">
        <w:rPr>
          <w:rFonts w:ascii="Times New Roman" w:hAnsi="Times New Roman"/>
          <w:b/>
        </w:rPr>
        <w:t>apie kuriuos, vartojant Recoxa, iki šiol nepranešta, bet jie būdingi NVNU</w:t>
      </w:r>
    </w:p>
    <w:p w14:paraId="10D6E44E" w14:textId="77777777" w:rsidR="00160003" w:rsidRPr="00093406" w:rsidRDefault="00160003" w:rsidP="00160003">
      <w:pPr>
        <w:autoSpaceDE w:val="0"/>
        <w:autoSpaceDN w:val="0"/>
        <w:adjustRightInd w:val="0"/>
        <w:spacing w:after="0" w:line="240" w:lineRule="auto"/>
        <w:rPr>
          <w:rFonts w:ascii="Times New Roman" w:hAnsi="Times New Roman"/>
        </w:rPr>
      </w:pPr>
      <w:r>
        <w:rPr>
          <w:rFonts w:ascii="Times New Roman" w:hAnsi="Times New Roman"/>
        </w:rPr>
        <w:t>Inkstų struktūros pakitimai</w:t>
      </w:r>
      <w:r w:rsidRPr="00093406">
        <w:rPr>
          <w:rFonts w:ascii="Times New Roman" w:hAnsi="Times New Roman"/>
        </w:rPr>
        <w:t xml:space="preserve">, </w:t>
      </w:r>
      <w:r>
        <w:rPr>
          <w:rFonts w:ascii="Times New Roman" w:hAnsi="Times New Roman"/>
        </w:rPr>
        <w:t>sukeliantys ūminį inkstų nepakankamumą</w:t>
      </w:r>
      <w:r w:rsidRPr="00093406">
        <w:rPr>
          <w:rFonts w:ascii="Times New Roman" w:hAnsi="Times New Roman"/>
        </w:rPr>
        <w:t>:</w:t>
      </w:r>
    </w:p>
    <w:p w14:paraId="1F012DEC" w14:textId="77777777" w:rsidR="00624B3B" w:rsidRPr="00BF1085" w:rsidRDefault="00160003" w:rsidP="007C0BE4">
      <w:pPr>
        <w:pStyle w:val="Sraopastraipa"/>
        <w:numPr>
          <w:ilvl w:val="0"/>
          <w:numId w:val="33"/>
        </w:numPr>
        <w:autoSpaceDE w:val="0"/>
        <w:autoSpaceDN w:val="0"/>
        <w:adjustRightInd w:val="0"/>
        <w:ind w:left="567" w:hanging="567"/>
      </w:pPr>
      <w:r w:rsidRPr="00BF1085">
        <w:t>labai retais atvejais pasireiškiantis inkstų uždegimas (intersticinis nefritas);</w:t>
      </w:r>
    </w:p>
    <w:p w14:paraId="0B4B894F" w14:textId="77777777" w:rsidR="00624B3B" w:rsidRPr="00BF1085" w:rsidRDefault="00160003" w:rsidP="007C0BE4">
      <w:pPr>
        <w:pStyle w:val="Sraopastraipa"/>
        <w:numPr>
          <w:ilvl w:val="0"/>
          <w:numId w:val="33"/>
        </w:numPr>
        <w:autoSpaceDE w:val="0"/>
        <w:autoSpaceDN w:val="0"/>
        <w:adjustRightInd w:val="0"/>
        <w:ind w:left="567" w:hanging="567"/>
      </w:pPr>
      <w:r w:rsidRPr="00BF1085">
        <w:lastRenderedPageBreak/>
        <w:t>kai kurių inkstų ląstelių žūtis (ūmi inkstų kanalėlių arba spenelių nekrozė);</w:t>
      </w:r>
    </w:p>
    <w:p w14:paraId="6BDF559E" w14:textId="77777777" w:rsidR="00624B3B" w:rsidRPr="00BF1085" w:rsidRDefault="00160003" w:rsidP="007C0BE4">
      <w:pPr>
        <w:pStyle w:val="Sraopastraipa"/>
        <w:numPr>
          <w:ilvl w:val="0"/>
          <w:numId w:val="33"/>
        </w:numPr>
        <w:autoSpaceDE w:val="0"/>
        <w:autoSpaceDN w:val="0"/>
        <w:adjustRightInd w:val="0"/>
        <w:ind w:left="567" w:hanging="567"/>
      </w:pPr>
      <w:r w:rsidRPr="00BF1085">
        <w:t>baltymai šlapime (nefrozinis sindromas su proteinurija).</w:t>
      </w:r>
    </w:p>
    <w:p w14:paraId="71E477E5" w14:textId="77777777" w:rsidR="00E875BC" w:rsidRPr="00E875BC" w:rsidRDefault="00E875BC" w:rsidP="00E875BC">
      <w:pPr>
        <w:spacing w:after="0" w:line="240" w:lineRule="auto"/>
        <w:rPr>
          <w:rFonts w:ascii="Times New Roman" w:eastAsia="Times New Roman" w:hAnsi="Times New Roman" w:cs="Times New Roman"/>
          <w:color w:val="000000"/>
          <w:lang w:eastAsia="lt-LT"/>
        </w:rPr>
      </w:pPr>
    </w:p>
    <w:p w14:paraId="64D882CD" w14:textId="77777777" w:rsidR="00E875BC" w:rsidRPr="00E875BC" w:rsidRDefault="00E875BC" w:rsidP="00AB354A">
      <w:pPr>
        <w:keepNext/>
        <w:keepLines/>
        <w:tabs>
          <w:tab w:val="left" w:pos="567"/>
        </w:tabs>
        <w:spacing w:after="0" w:line="240" w:lineRule="auto"/>
        <w:rPr>
          <w:rFonts w:ascii="Times New Roman" w:eastAsia="Times New Roman" w:hAnsi="Times New Roman" w:cs="Times New Roman"/>
          <w:b/>
          <w:noProof/>
          <w:lang w:eastAsia="lt-LT"/>
        </w:rPr>
      </w:pPr>
      <w:r w:rsidRPr="00E875BC">
        <w:rPr>
          <w:rFonts w:ascii="Times New Roman" w:eastAsia="Times New Roman" w:hAnsi="Times New Roman" w:cs="Times New Roman"/>
          <w:b/>
          <w:noProof/>
          <w:lang w:eastAsia="lt-LT"/>
        </w:rPr>
        <w:t>Pranešimas apie šalutinį poveikį</w:t>
      </w:r>
    </w:p>
    <w:p w14:paraId="611EE0FD" w14:textId="751349B9" w:rsidR="00E875BC" w:rsidRPr="00E875BC" w:rsidRDefault="00E875BC" w:rsidP="00AB354A">
      <w:pPr>
        <w:keepNext/>
        <w:keepLines/>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noProof/>
          <w:lang w:eastAsia="lt-LT"/>
        </w:rPr>
        <w:t xml:space="preserve">Jeigu pasireiškė šalutinis poveikis, įskaitant šiame lapelyje nenurodytą, pasakykite gydytojui arba vaistininkui. </w:t>
      </w:r>
      <w:bookmarkStart w:id="8" w:name="_Hlk98758632"/>
      <w:r w:rsidR="0099224D" w:rsidRPr="0099224D">
        <w:rPr>
          <w:rFonts w:ascii="Times New Roman" w:eastAsia="Times New Roman" w:hAnsi="Times New Roman" w:cs="Times New Roman"/>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99224D" w:rsidRPr="0099224D">
        <w:rPr>
          <w:rFonts w:ascii="Times New Roman" w:eastAsia="Times New Roman" w:hAnsi="Times New Roman" w:cs="Times New Roman"/>
          <w:color w:val="0000FF"/>
          <w:szCs w:val="20"/>
          <w:u w:val="single"/>
        </w:rPr>
        <w:t>https://vapris.vvkt.lt/vvkt-web/public/nrv</w:t>
      </w:r>
      <w:r w:rsidR="0099224D" w:rsidRPr="0099224D">
        <w:rPr>
          <w:rFonts w:ascii="Times New Roman" w:eastAsia="Times New Roman" w:hAnsi="Times New Roman" w:cs="Times New Roman"/>
          <w:szCs w:val="20"/>
        </w:rPr>
        <w:t xml:space="preserve"> arba užpildant Paciento pranešimo apie įtariamą nepageidaujamą reakciją (ĮNR) formą, kuri skelbiama </w:t>
      </w:r>
      <w:r w:rsidR="0099224D" w:rsidRPr="0099224D">
        <w:rPr>
          <w:rFonts w:ascii="Times New Roman" w:eastAsia="Times New Roman" w:hAnsi="Times New Roman" w:cs="Times New Roman"/>
          <w:color w:val="0000FF"/>
          <w:szCs w:val="20"/>
          <w:u w:val="single"/>
        </w:rPr>
        <w:t>https://www.vvkt.lt/index.php?4004286486</w:t>
      </w:r>
      <w:r w:rsidR="0099224D" w:rsidRPr="0099224D">
        <w:rPr>
          <w:rFonts w:ascii="Times New Roman" w:eastAsia="Times New Roman" w:hAnsi="Times New Roman" w:cs="Times New Roman"/>
          <w:szCs w:val="20"/>
        </w:rPr>
        <w:t xml:space="preserve">, ir atsiunčiant elektroniniu paštu (adresu </w:t>
      </w:r>
      <w:r w:rsidR="0099224D" w:rsidRPr="0099224D">
        <w:rPr>
          <w:rFonts w:ascii="Times New Roman" w:eastAsia="Times New Roman" w:hAnsi="Times New Roman" w:cs="Times New Roman"/>
          <w:color w:val="0000FF"/>
          <w:szCs w:val="20"/>
          <w:u w:val="single"/>
        </w:rPr>
        <w:t>NepageidaujamaR@vvkt.lt</w:t>
      </w:r>
      <w:r w:rsidR="0099224D" w:rsidRPr="0099224D">
        <w:rPr>
          <w:rFonts w:ascii="Times New Roman" w:eastAsia="Times New Roman" w:hAnsi="Times New Roman" w:cs="Times New Roman"/>
          <w:szCs w:val="20"/>
        </w:rPr>
        <w:t>) arba nemokamu telefonu 8 800 73 568.</w:t>
      </w:r>
      <w:bookmarkEnd w:id="8"/>
      <w:r w:rsidR="0099224D" w:rsidRPr="0099224D">
        <w:rPr>
          <w:rFonts w:ascii="Times New Roman" w:eastAsia="Times New Roman" w:hAnsi="Times New Roman" w:cs="Times New Roman"/>
          <w:szCs w:val="20"/>
        </w:rPr>
        <w:t xml:space="preserve"> </w:t>
      </w:r>
      <w:r w:rsidRPr="00E875BC">
        <w:rPr>
          <w:rFonts w:ascii="Times New Roman" w:eastAsia="Times New Roman" w:hAnsi="Times New Roman" w:cs="Times New Roman"/>
          <w:noProof/>
          <w:lang w:eastAsia="lt-LT"/>
        </w:rPr>
        <w:t>Pranešdami apie šalutinį poveikį galite mums padėti gauti daugiau informacijos apie šio vaisto saugumą.</w:t>
      </w:r>
    </w:p>
    <w:p w14:paraId="78AA470A"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37743183"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7F9C3133" w14:textId="77777777" w:rsidR="00E875BC" w:rsidRPr="00E875BC" w:rsidRDefault="00E875BC" w:rsidP="00E875BC">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5.</w:t>
      </w:r>
      <w:r w:rsidRPr="00E875BC">
        <w:rPr>
          <w:rFonts w:ascii="Times New Roman" w:eastAsia="Times New Roman" w:hAnsi="Times New Roman" w:cs="Times New Roman"/>
          <w:b/>
          <w:caps/>
          <w:lang w:eastAsia="lt-LT"/>
        </w:rPr>
        <w:tab/>
      </w:r>
      <w:r w:rsidRPr="00E875BC">
        <w:rPr>
          <w:rFonts w:ascii="Times New Roman" w:eastAsia="Times New Roman" w:hAnsi="Times New Roman" w:cs="Times New Roman"/>
          <w:b/>
          <w:lang w:eastAsia="lt-LT"/>
        </w:rPr>
        <w:t>Kaip laikyti Recoxa</w:t>
      </w:r>
    </w:p>
    <w:p w14:paraId="26185DBA"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0FD06724" w14:textId="77777777" w:rsidR="00E875BC" w:rsidRPr="00E875BC" w:rsidRDefault="00E875BC" w:rsidP="00E875BC">
      <w:pPr>
        <w:numPr>
          <w:ilvl w:val="12"/>
          <w:numId w:val="0"/>
        </w:numPr>
        <w:spacing w:after="0" w:line="240" w:lineRule="auto"/>
        <w:ind w:right="-2"/>
        <w:rPr>
          <w:rFonts w:ascii="Times New Roman" w:eastAsia="Times New Roman" w:hAnsi="Times New Roman" w:cs="Times New Roman"/>
          <w:noProof/>
          <w:lang w:eastAsia="lt-LT"/>
        </w:rPr>
      </w:pPr>
      <w:r w:rsidRPr="00E875BC">
        <w:rPr>
          <w:rFonts w:ascii="Times New Roman" w:eastAsia="Times New Roman" w:hAnsi="Times New Roman" w:cs="Times New Roman"/>
          <w:noProof/>
          <w:lang w:eastAsia="lt-LT"/>
        </w:rPr>
        <w:t>Šį vaistą laikykite vaikams nepastebimoje ir nepasiekiamoje vietoje.</w:t>
      </w:r>
    </w:p>
    <w:p w14:paraId="491176E4"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3E0AE61D" w14:textId="5A8AE451"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Ant dėžutės ir lizdinės </w:t>
      </w:r>
      <w:r w:rsidRPr="003A5AAC">
        <w:rPr>
          <w:rFonts w:ascii="Times New Roman" w:eastAsia="Times New Roman" w:hAnsi="Times New Roman" w:cs="Times New Roman"/>
          <w:lang w:eastAsia="lt-LT"/>
        </w:rPr>
        <w:t xml:space="preserve">plokštelės </w:t>
      </w:r>
      <w:r w:rsidRPr="00DF150B">
        <w:rPr>
          <w:rFonts w:ascii="Times New Roman" w:hAnsi="Times New Roman"/>
        </w:rPr>
        <w:t>po „EXP“</w:t>
      </w:r>
      <w:r w:rsidRPr="003A5AAC">
        <w:rPr>
          <w:rFonts w:ascii="Times New Roman" w:eastAsia="Times New Roman" w:hAnsi="Times New Roman" w:cs="Times New Roman"/>
          <w:lang w:eastAsia="lt-LT"/>
        </w:rPr>
        <w:t xml:space="preserve"> nurodytam</w:t>
      </w:r>
      <w:r w:rsidRPr="00E875BC">
        <w:rPr>
          <w:rFonts w:ascii="Times New Roman" w:eastAsia="Times New Roman" w:hAnsi="Times New Roman" w:cs="Times New Roman"/>
          <w:lang w:eastAsia="lt-LT"/>
        </w:rPr>
        <w:t xml:space="preserve"> tinkamumo laikui pasibaigus, šio vaisto vartoti negalima. Vaistas tinkamas vartoti iki paskutinės nurodyto mėnesio dienos.</w:t>
      </w:r>
    </w:p>
    <w:p w14:paraId="432AC5D8"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5AF4CB1B" w14:textId="0DA9B91E"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noProof/>
          <w:lang w:eastAsia="lt-LT"/>
        </w:rPr>
        <w:t>Šiam vaistui specialių laikymo sąlygų nereikia.</w:t>
      </w:r>
    </w:p>
    <w:p w14:paraId="7C20AA44"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0C30DC48"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r w:rsidRPr="00E875BC">
        <w:rPr>
          <w:rFonts w:ascii="Times New Roman" w:eastAsia="Times New Roman" w:hAnsi="Times New Roman" w:cs="Times New Roman"/>
          <w:noProof/>
          <w:lang w:eastAsia="lt-LT"/>
        </w:rPr>
        <w:t>.</w:t>
      </w:r>
    </w:p>
    <w:p w14:paraId="497F6716"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37A281EC"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705F06C9" w14:textId="77777777" w:rsidR="00E875BC" w:rsidRPr="00E875BC" w:rsidRDefault="00E875BC" w:rsidP="00E875BC">
      <w:pPr>
        <w:numPr>
          <w:ilvl w:val="12"/>
          <w:numId w:val="0"/>
        </w:numPr>
        <w:tabs>
          <w:tab w:val="left" w:pos="567"/>
        </w:tabs>
        <w:spacing w:after="0" w:line="240" w:lineRule="auto"/>
        <w:ind w:left="567" w:hanging="567"/>
        <w:outlineLvl w:val="0"/>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6.</w:t>
      </w:r>
      <w:r w:rsidRPr="00E875BC">
        <w:rPr>
          <w:rFonts w:ascii="Times New Roman" w:eastAsia="Times New Roman" w:hAnsi="Times New Roman" w:cs="Times New Roman"/>
          <w:lang w:eastAsia="lt-LT"/>
        </w:rPr>
        <w:tab/>
      </w:r>
      <w:r w:rsidRPr="00E875BC">
        <w:rPr>
          <w:rFonts w:ascii="Times New Roman" w:eastAsia="Times New Roman" w:hAnsi="Times New Roman" w:cs="Times New Roman"/>
          <w:b/>
          <w:lang w:eastAsia="lt-LT"/>
        </w:rPr>
        <w:t>Pakuotės turinys ir kita informacija</w:t>
      </w:r>
    </w:p>
    <w:p w14:paraId="089434E0"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38BD1F8F"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b/>
          <w:bCs/>
          <w:lang w:eastAsia="lt-LT"/>
        </w:rPr>
      </w:pPr>
      <w:r w:rsidRPr="00E875BC">
        <w:rPr>
          <w:rFonts w:ascii="Times New Roman" w:eastAsia="Times New Roman" w:hAnsi="Times New Roman" w:cs="Times New Roman"/>
          <w:b/>
          <w:bCs/>
          <w:lang w:eastAsia="lt-LT"/>
        </w:rPr>
        <w:t>Recoxa sudėtis</w:t>
      </w:r>
    </w:p>
    <w:p w14:paraId="4A7094E7"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Veiklioji medžiaga yra meloksikamas. Kiekvienoje tabletėje yra 15 mg meloksikamo.</w:t>
      </w:r>
    </w:p>
    <w:p w14:paraId="5C0D4798"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Pagalbinės medžiagos: laktozė monohidratas, mikrokristalinė celiuliozė, bevandenis koloidinis silicio dioksidas, magnio stearatas, natrio citratas dihidratas ir krospovidonas (A tipo).</w:t>
      </w:r>
    </w:p>
    <w:p w14:paraId="04807EB8"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508A0CEB" w14:textId="77777777" w:rsidR="00624B3B" w:rsidRDefault="00E875BC" w:rsidP="007A5B21">
      <w:pPr>
        <w:tabs>
          <w:tab w:val="left" w:pos="567"/>
        </w:tabs>
        <w:spacing w:after="0" w:line="240" w:lineRule="auto"/>
        <w:ind w:left="567" w:hanging="567"/>
        <w:rPr>
          <w:rFonts w:ascii="Times New Roman" w:eastAsia="Times New Roman" w:hAnsi="Times New Roman" w:cs="Times New Roman"/>
          <w:b/>
          <w:bCs/>
          <w:lang w:eastAsia="lt-LT"/>
        </w:rPr>
      </w:pPr>
      <w:r w:rsidRPr="00E875BC">
        <w:rPr>
          <w:rFonts w:ascii="Times New Roman" w:eastAsia="Times New Roman" w:hAnsi="Times New Roman" w:cs="Times New Roman"/>
          <w:b/>
          <w:bCs/>
          <w:lang w:eastAsia="lt-LT"/>
        </w:rPr>
        <w:t>Recoxa išvaizda ir kiekis pakuotėje</w:t>
      </w:r>
    </w:p>
    <w:p w14:paraId="5B1E766D"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Recoxa 15 mg tabletės yra šviesiai geltonos, apvalios, abipus išgaubtos, nuožulniais kraštais su laužimo vagele vienoje pusėje. Vienoje laužimo vagelės pusėje įspausta </w:t>
      </w:r>
      <w:r w:rsidR="00D446F3">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B</w:t>
      </w:r>
      <w:r w:rsidR="00D446F3">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 xml:space="preserve">, kitoje </w:t>
      </w:r>
      <w:r w:rsidR="00D446F3">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 xml:space="preserve"> </w:t>
      </w:r>
      <w:r w:rsidR="00D446F3">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19</w:t>
      </w:r>
      <w:r w:rsidR="00D446F3">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 xml:space="preserve">. Kita tabletės pusė yra lygi. </w:t>
      </w:r>
    </w:p>
    <w:p w14:paraId="3AB21262" w14:textId="0E722A78" w:rsidR="00624B3B" w:rsidRDefault="00E875BC" w:rsidP="00DF150B">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Tabletę galima padalyti į lygias dozes. Recoxa 15</w:t>
      </w:r>
      <w:r w:rsidR="00932165">
        <w:rPr>
          <w:rFonts w:ascii="Times New Roman" w:eastAsia="Times New Roman" w:hAnsi="Times New Roman" w:cs="Times New Roman"/>
          <w:lang w:eastAsia="lt-LT"/>
        </w:rPr>
        <w:t> </w:t>
      </w:r>
      <w:r w:rsidRPr="00E875BC">
        <w:rPr>
          <w:rFonts w:ascii="Times New Roman" w:eastAsia="Times New Roman" w:hAnsi="Times New Roman" w:cs="Times New Roman"/>
          <w:lang w:eastAsia="lt-LT"/>
        </w:rPr>
        <w:t xml:space="preserve">mg tabletės yra supakuotos į lizdines plokšteles po 10 tablečių. </w:t>
      </w:r>
    </w:p>
    <w:p w14:paraId="5C780AD3" w14:textId="77777777" w:rsidR="00E875BC" w:rsidRPr="00E875BC" w:rsidRDefault="00E875BC" w:rsidP="00E875BC">
      <w:pPr>
        <w:tabs>
          <w:tab w:val="left" w:pos="0"/>
        </w:tabs>
        <w:spacing w:after="0" w:line="240" w:lineRule="auto"/>
        <w:rPr>
          <w:rFonts w:ascii="Times New Roman" w:eastAsia="Times New Roman" w:hAnsi="Times New Roman" w:cs="Times New Roman"/>
          <w:lang w:eastAsia="lt-LT"/>
        </w:rPr>
      </w:pPr>
    </w:p>
    <w:p w14:paraId="04441699" w14:textId="77777777" w:rsidR="00932165" w:rsidRPr="00E875BC" w:rsidRDefault="00E875BC" w:rsidP="00E875BC">
      <w:pPr>
        <w:tabs>
          <w:tab w:val="left" w:pos="0"/>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Pakuotės dydžiai:</w:t>
      </w:r>
    </w:p>
    <w:p w14:paraId="4323AC2C" w14:textId="77777777" w:rsidR="00E875BC" w:rsidRPr="00E875BC" w:rsidRDefault="00E875BC" w:rsidP="00E875BC">
      <w:pPr>
        <w:tabs>
          <w:tab w:val="left" w:pos="0"/>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10, 20, 30, 60 arba 100 tablečių. </w:t>
      </w:r>
    </w:p>
    <w:p w14:paraId="4A90DD7D" w14:textId="77777777" w:rsidR="00E875BC" w:rsidRPr="00E875BC" w:rsidRDefault="00E875BC" w:rsidP="00E875BC">
      <w:pPr>
        <w:tabs>
          <w:tab w:val="left" w:pos="0"/>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Gali būti tiekiamos ne visų dydžių pakuotės.</w:t>
      </w:r>
    </w:p>
    <w:p w14:paraId="328DE585"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08AAE262" w14:textId="77777777" w:rsidR="00E875BC" w:rsidRPr="00E875BC" w:rsidRDefault="00E875BC" w:rsidP="00E875BC">
      <w:pPr>
        <w:keepNext/>
        <w:tabs>
          <w:tab w:val="left" w:pos="567"/>
        </w:tabs>
        <w:spacing w:after="0" w:line="240" w:lineRule="auto"/>
        <w:outlineLvl w:val="0"/>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Registruotojas ir gamintojas</w:t>
      </w:r>
    </w:p>
    <w:p w14:paraId="65841BBD" w14:textId="77777777" w:rsidR="00E875BC" w:rsidRPr="00E875BC" w:rsidRDefault="00E875BC" w:rsidP="00E875BC">
      <w:pPr>
        <w:spacing w:after="0" w:line="240" w:lineRule="auto"/>
        <w:rPr>
          <w:rFonts w:ascii="Times New Roman" w:eastAsia="Arial Unicode MS" w:hAnsi="Times New Roman" w:cs="Times New Roman"/>
          <w:noProof/>
          <w:lang w:eastAsia="lt-LT"/>
        </w:rPr>
      </w:pPr>
      <w:r w:rsidRPr="00E875BC">
        <w:rPr>
          <w:rFonts w:ascii="Times New Roman" w:eastAsia="Arial Unicode MS" w:hAnsi="Times New Roman" w:cs="Times New Roman"/>
          <w:noProof/>
          <w:lang w:eastAsia="lt-LT"/>
        </w:rPr>
        <w:t>Zentiva, k.s.</w:t>
      </w:r>
    </w:p>
    <w:p w14:paraId="1829102F"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U kabelovny 130</w:t>
      </w:r>
    </w:p>
    <w:p w14:paraId="7A5E8B7A" w14:textId="77777777"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Dolní Mĕcholupy</w:t>
      </w:r>
    </w:p>
    <w:p w14:paraId="1819AE33" w14:textId="255B68D3" w:rsidR="00E875BC" w:rsidRPr="00E875BC" w:rsidRDefault="00E875BC" w:rsidP="00E875BC">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102 37 Praha 10</w:t>
      </w:r>
    </w:p>
    <w:p w14:paraId="2C3C9D24"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Čekija </w:t>
      </w:r>
    </w:p>
    <w:p w14:paraId="3DA36CC1" w14:textId="77777777" w:rsidR="00E875BC" w:rsidRPr="00E875BC" w:rsidRDefault="00E875BC" w:rsidP="00E875BC">
      <w:pPr>
        <w:tabs>
          <w:tab w:val="left" w:pos="567"/>
        </w:tabs>
        <w:spacing w:after="0" w:line="240" w:lineRule="auto"/>
        <w:ind w:left="567" w:hanging="567"/>
        <w:rPr>
          <w:rFonts w:ascii="Times New Roman" w:eastAsia="Times New Roman" w:hAnsi="Times New Roman" w:cs="Times New Roman"/>
          <w:lang w:eastAsia="lt-LT"/>
        </w:rPr>
      </w:pPr>
    </w:p>
    <w:p w14:paraId="7E149FE2" w14:textId="2CB9BFCE" w:rsidR="00E875BC" w:rsidRPr="00E875BC" w:rsidRDefault="00E875BC" w:rsidP="00E875BC">
      <w:pPr>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Šis vaistas E</w:t>
      </w:r>
      <w:r w:rsidR="006004D0">
        <w:rPr>
          <w:rFonts w:ascii="Times New Roman" w:eastAsia="Times New Roman" w:hAnsi="Times New Roman" w:cs="Times New Roman"/>
          <w:b/>
          <w:lang w:eastAsia="lt-LT"/>
        </w:rPr>
        <w:t>uropos ekonominės erdvės</w:t>
      </w:r>
      <w:r w:rsidRPr="00E875BC">
        <w:rPr>
          <w:rFonts w:ascii="Times New Roman" w:eastAsia="Times New Roman" w:hAnsi="Times New Roman" w:cs="Times New Roman"/>
          <w:b/>
          <w:lang w:eastAsia="lt-LT"/>
        </w:rPr>
        <w:t xml:space="preserve"> valstybėse narėse registruotas tokiais pavadinimais:</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38"/>
      </w:tblGrid>
      <w:tr w:rsidR="00E875BC" w:rsidRPr="00E875BC" w14:paraId="443A7452" w14:textId="77777777" w:rsidTr="00E875BC">
        <w:tc>
          <w:tcPr>
            <w:tcW w:w="3348" w:type="dxa"/>
            <w:shd w:val="clear" w:color="auto" w:fill="auto"/>
          </w:tcPr>
          <w:p w14:paraId="78468A99"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Čekija</w:t>
            </w:r>
          </w:p>
        </w:tc>
        <w:tc>
          <w:tcPr>
            <w:tcW w:w="5938" w:type="dxa"/>
            <w:shd w:val="clear" w:color="auto" w:fill="auto"/>
          </w:tcPr>
          <w:p w14:paraId="45400632" w14:textId="325CDF7E"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R</w:t>
            </w:r>
            <w:r w:rsidR="003B1677">
              <w:rPr>
                <w:rFonts w:ascii="Times New Roman" w:eastAsia="Times New Roman" w:hAnsi="Times New Roman" w:cs="Times New Roman"/>
                <w:lang w:eastAsia="lt-LT"/>
              </w:rPr>
              <w:t>ecoxa</w:t>
            </w:r>
          </w:p>
        </w:tc>
      </w:tr>
      <w:tr w:rsidR="00E875BC" w:rsidRPr="00E875BC" w14:paraId="587BB1C4" w14:textId="77777777" w:rsidTr="00E875BC">
        <w:tc>
          <w:tcPr>
            <w:tcW w:w="3348" w:type="dxa"/>
            <w:shd w:val="clear" w:color="auto" w:fill="auto"/>
          </w:tcPr>
          <w:p w14:paraId="118D448F"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Estija</w:t>
            </w:r>
          </w:p>
        </w:tc>
        <w:tc>
          <w:tcPr>
            <w:tcW w:w="5938" w:type="dxa"/>
            <w:shd w:val="clear" w:color="auto" w:fill="auto"/>
          </w:tcPr>
          <w:p w14:paraId="738BE276"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Recoxa </w:t>
            </w:r>
          </w:p>
        </w:tc>
      </w:tr>
      <w:tr w:rsidR="00E875BC" w:rsidRPr="00E875BC" w14:paraId="55CEC9E4" w14:textId="77777777" w:rsidTr="00E875BC">
        <w:tc>
          <w:tcPr>
            <w:tcW w:w="3348" w:type="dxa"/>
            <w:shd w:val="clear" w:color="auto" w:fill="auto"/>
          </w:tcPr>
          <w:p w14:paraId="1C5F916F"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Latvija</w:t>
            </w:r>
          </w:p>
        </w:tc>
        <w:tc>
          <w:tcPr>
            <w:tcW w:w="5938" w:type="dxa"/>
            <w:shd w:val="clear" w:color="auto" w:fill="auto"/>
          </w:tcPr>
          <w:p w14:paraId="195B1203"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Recoxa 15 mg tabletes</w:t>
            </w:r>
          </w:p>
        </w:tc>
      </w:tr>
      <w:tr w:rsidR="00E875BC" w:rsidRPr="00E875BC" w14:paraId="2B6CDB0B" w14:textId="77777777" w:rsidTr="00E875BC">
        <w:tc>
          <w:tcPr>
            <w:tcW w:w="3348" w:type="dxa"/>
            <w:shd w:val="clear" w:color="auto" w:fill="auto"/>
          </w:tcPr>
          <w:p w14:paraId="792410A2"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Lenkija</w:t>
            </w:r>
          </w:p>
        </w:tc>
        <w:tc>
          <w:tcPr>
            <w:tcW w:w="5938" w:type="dxa"/>
            <w:shd w:val="clear" w:color="auto" w:fill="auto"/>
          </w:tcPr>
          <w:p w14:paraId="779F0AC3"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AGLAN 15</w:t>
            </w:r>
          </w:p>
        </w:tc>
      </w:tr>
      <w:tr w:rsidR="00E875BC" w:rsidRPr="00E875BC" w14:paraId="36C584B5" w14:textId="77777777" w:rsidTr="00E875BC">
        <w:tc>
          <w:tcPr>
            <w:tcW w:w="3348" w:type="dxa"/>
            <w:shd w:val="clear" w:color="auto" w:fill="auto"/>
          </w:tcPr>
          <w:p w14:paraId="0A1C06BF"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lastRenderedPageBreak/>
              <w:t>Lietuva</w:t>
            </w:r>
          </w:p>
        </w:tc>
        <w:tc>
          <w:tcPr>
            <w:tcW w:w="5938" w:type="dxa"/>
            <w:shd w:val="clear" w:color="auto" w:fill="auto"/>
          </w:tcPr>
          <w:p w14:paraId="703B8761"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Recoxa 15 mg tabletės</w:t>
            </w:r>
          </w:p>
        </w:tc>
      </w:tr>
    </w:tbl>
    <w:p w14:paraId="0AAD1FFB" w14:textId="77777777" w:rsidR="00E875BC" w:rsidRPr="00E875BC" w:rsidRDefault="00E875BC" w:rsidP="00E875BC">
      <w:pPr>
        <w:tabs>
          <w:tab w:val="left" w:pos="567"/>
        </w:tabs>
        <w:spacing w:after="0" w:line="240" w:lineRule="auto"/>
        <w:rPr>
          <w:rFonts w:ascii="Times New Roman" w:eastAsia="Times New Roman" w:hAnsi="Times New Roman" w:cs="Times New Roman"/>
          <w:lang w:eastAsia="lt-LT"/>
        </w:rPr>
      </w:pPr>
    </w:p>
    <w:p w14:paraId="2EB0A2DF" w14:textId="0AAC15D2" w:rsidR="00E875BC" w:rsidRPr="00E875BC" w:rsidRDefault="00E875BC" w:rsidP="00E875BC">
      <w:pPr>
        <w:spacing w:after="0" w:line="240" w:lineRule="auto"/>
        <w:rPr>
          <w:rFonts w:ascii="Times New Roman" w:eastAsia="Times New Roman" w:hAnsi="Times New Roman" w:cs="Times New Roman"/>
          <w:b/>
          <w:noProof/>
        </w:rPr>
      </w:pPr>
      <w:r w:rsidRPr="00E875BC">
        <w:rPr>
          <w:rFonts w:ascii="Times New Roman" w:eastAsia="Times New Roman" w:hAnsi="Times New Roman" w:cs="Times New Roman"/>
          <w:b/>
          <w:noProof/>
        </w:rPr>
        <w:t xml:space="preserve">Šis pakuotės lapelis paskutinį kartą peržiūrėtas </w:t>
      </w:r>
      <w:r w:rsidR="00594917">
        <w:rPr>
          <w:rFonts w:ascii="Times New Roman" w:eastAsia="Times New Roman" w:hAnsi="Times New Roman" w:cs="Times New Roman"/>
          <w:b/>
          <w:noProof/>
        </w:rPr>
        <w:t>202</w:t>
      </w:r>
      <w:r w:rsidR="001351D4">
        <w:rPr>
          <w:rFonts w:ascii="Times New Roman" w:eastAsia="Times New Roman" w:hAnsi="Times New Roman" w:cs="Times New Roman"/>
          <w:b/>
          <w:noProof/>
        </w:rPr>
        <w:t>3-08-08</w:t>
      </w:r>
      <w:r w:rsidR="00DC00A6">
        <w:rPr>
          <w:rFonts w:ascii="Times New Roman" w:eastAsia="Times New Roman" w:hAnsi="Times New Roman" w:cs="Times New Roman"/>
          <w:b/>
          <w:noProof/>
        </w:rPr>
        <w:t>.</w:t>
      </w:r>
    </w:p>
    <w:p w14:paraId="496511D0" w14:textId="77777777" w:rsidR="00E875BC" w:rsidRPr="00E875BC" w:rsidRDefault="00E875BC" w:rsidP="00E875BC">
      <w:pPr>
        <w:spacing w:after="0" w:line="240" w:lineRule="auto"/>
        <w:rPr>
          <w:rFonts w:ascii="Times New Roman" w:eastAsia="Times New Roman" w:hAnsi="Times New Roman" w:cs="Times New Roman"/>
          <w:b/>
          <w:noProof/>
        </w:rPr>
      </w:pPr>
    </w:p>
    <w:p w14:paraId="4569395F" w14:textId="77777777" w:rsidR="00E875BC" w:rsidRPr="00E875BC" w:rsidRDefault="00E875BC" w:rsidP="00E875BC">
      <w:pPr>
        <w:spacing w:after="0" w:line="240" w:lineRule="auto"/>
        <w:rPr>
          <w:rFonts w:ascii="Times New Roman" w:eastAsia="Times New Roman" w:hAnsi="Times New Roman" w:cs="Times New Roman"/>
          <w:b/>
          <w:noProof/>
        </w:rPr>
      </w:pPr>
    </w:p>
    <w:p w14:paraId="40322DBF" w14:textId="77777777" w:rsidR="00055C8B" w:rsidRDefault="00E875BC" w:rsidP="00DC00A6">
      <w:pPr>
        <w:tabs>
          <w:tab w:val="left" w:pos="567"/>
        </w:tabs>
        <w:spacing w:after="0" w:line="240" w:lineRule="auto"/>
        <w:rPr>
          <w:rFonts w:ascii="Times New Roman" w:eastAsia="Times New Roman" w:hAnsi="Times New Roman" w:cs="Times New Roman"/>
          <w:noProof/>
          <w:color w:val="0000FF"/>
          <w:u w:val="single"/>
        </w:rPr>
      </w:pPr>
      <w:r w:rsidRPr="00E875BC">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sidRPr="00E875BC">
          <w:rPr>
            <w:rFonts w:ascii="Times New Roman" w:eastAsia="Times New Roman" w:hAnsi="Times New Roman" w:cs="Times New Roman"/>
            <w:noProof/>
            <w:color w:val="0000FF"/>
            <w:u w:val="single"/>
          </w:rPr>
          <w:t>http://www.vvkt.lt/</w:t>
        </w:r>
      </w:hyperlink>
      <w:r w:rsidR="00055C8B">
        <w:rPr>
          <w:rFonts w:ascii="Times New Roman" w:eastAsia="Times New Roman" w:hAnsi="Times New Roman" w:cs="Times New Roman"/>
          <w:noProof/>
          <w:color w:val="0000FF"/>
          <w:u w:val="single"/>
        </w:rPr>
        <w:t xml:space="preserve">      </w:t>
      </w:r>
    </w:p>
    <w:p w14:paraId="7239D29E" w14:textId="43191676" w:rsidR="00E875BC" w:rsidRPr="007C0BE4" w:rsidRDefault="00055C8B" w:rsidP="007C0BE4">
      <w:pPr>
        <w:tabs>
          <w:tab w:val="left" w:pos="567"/>
        </w:tabs>
        <w:spacing w:after="0" w:line="240" w:lineRule="auto"/>
        <w:rPr>
          <w:rFonts w:ascii="Times New Roman" w:hAnsi="Times New Roman"/>
        </w:rPr>
      </w:pPr>
      <w:r>
        <w:rPr>
          <w:rFonts w:ascii="Times New Roman" w:eastAsia="Times New Roman" w:hAnsi="Times New Roman" w:cs="Times New Roman"/>
          <w:noProof/>
          <w:color w:val="0000FF"/>
          <w:u w:val="single"/>
        </w:rPr>
        <w:t xml:space="preserve"> </w:t>
      </w:r>
    </w:p>
    <w:sectPr w:rsidR="00E875BC" w:rsidRPr="007C0BE4" w:rsidSect="00DF150B">
      <w:footerReference w:type="even" r:id="rId9"/>
      <w:footerReference w:type="default" r:id="rId10"/>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19492" w14:textId="77777777" w:rsidR="00651A64" w:rsidRDefault="00651A64">
      <w:pPr>
        <w:spacing w:after="0" w:line="240" w:lineRule="auto"/>
      </w:pPr>
      <w:r>
        <w:separator/>
      </w:r>
    </w:p>
  </w:endnote>
  <w:endnote w:type="continuationSeparator" w:id="0">
    <w:p w14:paraId="321DFFB1" w14:textId="77777777" w:rsidR="00651A64" w:rsidRDefault="00651A64">
      <w:pPr>
        <w:spacing w:after="0" w:line="240" w:lineRule="auto"/>
      </w:pPr>
      <w:r>
        <w:continuationSeparator/>
      </w:r>
    </w:p>
  </w:endnote>
  <w:endnote w:type="continuationNotice" w:id="1">
    <w:p w14:paraId="0CB318D2" w14:textId="77777777" w:rsidR="00651A64" w:rsidRDefault="00651A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86496" w14:textId="77777777" w:rsidR="00651A64" w:rsidRDefault="00651A6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29</w:t>
    </w:r>
    <w:r>
      <w:rPr>
        <w:rStyle w:val="Puslapionumeris"/>
      </w:rPr>
      <w:fldChar w:fldCharType="end"/>
    </w:r>
  </w:p>
  <w:p w14:paraId="6CB7D2D0" w14:textId="77777777" w:rsidR="00651A64" w:rsidRDefault="00651A64" w:rsidP="00E875B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3C06F" w14:textId="452F2425" w:rsidR="00651A64" w:rsidRDefault="00651A64" w:rsidP="00E875BC">
    <w:pPr>
      <w:pStyle w:val="Porat"/>
      <w:framePr w:wrap="around" w:vAnchor="text" w:hAnchor="page" w:x="10426" w:y="8"/>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87763">
      <w:rPr>
        <w:rStyle w:val="Puslapionumeris"/>
        <w:noProof/>
      </w:rPr>
      <w:t>15</w:t>
    </w:r>
    <w:r>
      <w:rPr>
        <w:rStyle w:val="Puslapionumeris"/>
      </w:rPr>
      <w:fldChar w:fldCharType="end"/>
    </w:r>
  </w:p>
  <w:p w14:paraId="55EA43E1" w14:textId="77777777" w:rsidR="00651A64" w:rsidRDefault="00651A64" w:rsidP="00E875B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E54CE" w14:textId="77777777" w:rsidR="00651A64" w:rsidRDefault="00651A64">
      <w:pPr>
        <w:spacing w:after="0" w:line="240" w:lineRule="auto"/>
      </w:pPr>
      <w:r>
        <w:separator/>
      </w:r>
    </w:p>
  </w:footnote>
  <w:footnote w:type="continuationSeparator" w:id="0">
    <w:p w14:paraId="1C8B8589" w14:textId="77777777" w:rsidR="00651A64" w:rsidRDefault="00651A64">
      <w:pPr>
        <w:spacing w:after="0" w:line="240" w:lineRule="auto"/>
      </w:pPr>
      <w:r>
        <w:continuationSeparator/>
      </w:r>
    </w:p>
  </w:footnote>
  <w:footnote w:type="continuationNotice" w:id="1">
    <w:p w14:paraId="0F4A4926" w14:textId="77777777" w:rsidR="00651A64" w:rsidRDefault="00651A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F0886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5D0172"/>
    <w:multiLevelType w:val="hybridMultilevel"/>
    <w:tmpl w:val="3524066E"/>
    <w:lvl w:ilvl="0" w:tplc="04270001">
      <w:start w:val="1"/>
      <w:numFmt w:val="bullet"/>
      <w:lvlText w:val=""/>
      <w:lvlJc w:val="left"/>
      <w:pPr>
        <w:ind w:left="762" w:hanging="360"/>
      </w:pPr>
      <w:rPr>
        <w:rFonts w:ascii="Symbol" w:hAnsi="Symbol" w:hint="default"/>
      </w:rPr>
    </w:lvl>
    <w:lvl w:ilvl="1" w:tplc="04270003">
      <w:start w:val="1"/>
      <w:numFmt w:val="bullet"/>
      <w:lvlText w:val="o"/>
      <w:lvlJc w:val="left"/>
      <w:pPr>
        <w:ind w:left="1482" w:hanging="360"/>
      </w:pPr>
      <w:rPr>
        <w:rFonts w:ascii="Courier New" w:hAnsi="Courier New" w:cs="Courier New" w:hint="default"/>
      </w:rPr>
    </w:lvl>
    <w:lvl w:ilvl="2" w:tplc="04270005">
      <w:start w:val="1"/>
      <w:numFmt w:val="bullet"/>
      <w:lvlText w:val=""/>
      <w:lvlJc w:val="left"/>
      <w:pPr>
        <w:ind w:left="2202" w:hanging="360"/>
      </w:pPr>
      <w:rPr>
        <w:rFonts w:ascii="Wingdings" w:hAnsi="Wingdings" w:hint="default"/>
      </w:rPr>
    </w:lvl>
    <w:lvl w:ilvl="3" w:tplc="04270001">
      <w:start w:val="1"/>
      <w:numFmt w:val="bullet"/>
      <w:lvlText w:val=""/>
      <w:lvlJc w:val="left"/>
      <w:pPr>
        <w:ind w:left="2922" w:hanging="360"/>
      </w:pPr>
      <w:rPr>
        <w:rFonts w:ascii="Symbol" w:hAnsi="Symbol" w:hint="default"/>
      </w:rPr>
    </w:lvl>
    <w:lvl w:ilvl="4" w:tplc="04270003">
      <w:start w:val="1"/>
      <w:numFmt w:val="bullet"/>
      <w:lvlText w:val="o"/>
      <w:lvlJc w:val="left"/>
      <w:pPr>
        <w:ind w:left="3642" w:hanging="360"/>
      </w:pPr>
      <w:rPr>
        <w:rFonts w:ascii="Courier New" w:hAnsi="Courier New" w:cs="Courier New" w:hint="default"/>
      </w:rPr>
    </w:lvl>
    <w:lvl w:ilvl="5" w:tplc="04270005">
      <w:start w:val="1"/>
      <w:numFmt w:val="bullet"/>
      <w:lvlText w:val=""/>
      <w:lvlJc w:val="left"/>
      <w:pPr>
        <w:ind w:left="4362" w:hanging="360"/>
      </w:pPr>
      <w:rPr>
        <w:rFonts w:ascii="Wingdings" w:hAnsi="Wingdings" w:hint="default"/>
      </w:rPr>
    </w:lvl>
    <w:lvl w:ilvl="6" w:tplc="04270001">
      <w:start w:val="1"/>
      <w:numFmt w:val="bullet"/>
      <w:lvlText w:val=""/>
      <w:lvlJc w:val="left"/>
      <w:pPr>
        <w:ind w:left="5082" w:hanging="360"/>
      </w:pPr>
      <w:rPr>
        <w:rFonts w:ascii="Symbol" w:hAnsi="Symbol" w:hint="default"/>
      </w:rPr>
    </w:lvl>
    <w:lvl w:ilvl="7" w:tplc="04270003">
      <w:start w:val="1"/>
      <w:numFmt w:val="bullet"/>
      <w:lvlText w:val="o"/>
      <w:lvlJc w:val="left"/>
      <w:pPr>
        <w:ind w:left="5802" w:hanging="360"/>
      </w:pPr>
      <w:rPr>
        <w:rFonts w:ascii="Courier New" w:hAnsi="Courier New" w:cs="Courier New" w:hint="default"/>
      </w:rPr>
    </w:lvl>
    <w:lvl w:ilvl="8" w:tplc="04270005">
      <w:start w:val="1"/>
      <w:numFmt w:val="bullet"/>
      <w:lvlText w:val=""/>
      <w:lvlJc w:val="left"/>
      <w:pPr>
        <w:ind w:left="6522" w:hanging="360"/>
      </w:pPr>
      <w:rPr>
        <w:rFonts w:ascii="Wingdings" w:hAnsi="Wingdings" w:hint="default"/>
      </w:rPr>
    </w:lvl>
  </w:abstractNum>
  <w:abstractNum w:abstractNumId="3" w15:restartNumberingAfterBreak="0">
    <w:nsid w:val="0C066765"/>
    <w:multiLevelType w:val="hybridMultilevel"/>
    <w:tmpl w:val="A4889B1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43910"/>
    <w:multiLevelType w:val="hybridMultilevel"/>
    <w:tmpl w:val="C3C4D73A"/>
    <w:lvl w:ilvl="0" w:tplc="6EE6FDD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7A3962"/>
    <w:multiLevelType w:val="multilevel"/>
    <w:tmpl w:val="29B2D936"/>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90753C3"/>
    <w:multiLevelType w:val="hybridMultilevel"/>
    <w:tmpl w:val="9190E86E"/>
    <w:lvl w:ilvl="0" w:tplc="F62A4378">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B3616"/>
    <w:multiLevelType w:val="hybridMultilevel"/>
    <w:tmpl w:val="31CA8554"/>
    <w:lvl w:ilvl="0" w:tplc="9CA27F4C">
      <w:start w:val="1"/>
      <w:numFmt w:val="bullet"/>
      <w:lvlText w:val=""/>
      <w:lvlJc w:val="left"/>
      <w:pPr>
        <w:tabs>
          <w:tab w:val="num" w:pos="567"/>
        </w:tabs>
        <w:ind w:left="567" w:hanging="567"/>
      </w:pPr>
      <w:rPr>
        <w:rFonts w:ascii="Symbol" w:eastAsia="Times New Roman" w:hAnsi="Symbol" w:cs="Times New Roman"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83773"/>
    <w:multiLevelType w:val="hybridMultilevel"/>
    <w:tmpl w:val="EE9C59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292CEC"/>
    <w:multiLevelType w:val="hybridMultilevel"/>
    <w:tmpl w:val="4C62B8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331F36"/>
    <w:multiLevelType w:val="hybridMultilevel"/>
    <w:tmpl w:val="02943E08"/>
    <w:lvl w:ilvl="0" w:tplc="F62A4378">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C701F"/>
    <w:multiLevelType w:val="hybridMultilevel"/>
    <w:tmpl w:val="C3CABA3A"/>
    <w:lvl w:ilvl="0" w:tplc="9CA27F4C">
      <w:start w:val="1"/>
      <w:numFmt w:val="bullet"/>
      <w:lvlText w:val=""/>
      <w:lvlJc w:val="left"/>
      <w:pPr>
        <w:ind w:left="720" w:hanging="360"/>
      </w:pPr>
      <w:rPr>
        <w:rFonts w:ascii="Symbol" w:eastAsia="Times New Roman" w:hAnsi="Symbol"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7269E"/>
    <w:multiLevelType w:val="hybridMultilevel"/>
    <w:tmpl w:val="4B963A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FC302D"/>
    <w:multiLevelType w:val="hybridMultilevel"/>
    <w:tmpl w:val="9E720BFC"/>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E28DC"/>
    <w:multiLevelType w:val="hybridMultilevel"/>
    <w:tmpl w:val="B3E623C6"/>
    <w:lvl w:ilvl="0" w:tplc="FFFFFFFF">
      <w:start w:val="1"/>
      <w:numFmt w:val="bullet"/>
      <w:lvlText w:val="–"/>
      <w:lvlJc w:val="left"/>
      <w:pPr>
        <w:ind w:left="720" w:hanging="360"/>
      </w:pPr>
      <w:rPr>
        <w:rFonts w:hint="default"/>
      </w:rPr>
    </w:lvl>
    <w:lvl w:ilvl="1" w:tplc="FFFFFFFF">
      <w:start w:val="1"/>
      <w:numFmt w:val="bullet"/>
      <w:lvlText w:val="–"/>
      <w:lvlJc w:val="left"/>
      <w:pPr>
        <w:ind w:left="1440" w:hanging="360"/>
      </w:pPr>
      <w:rPr>
        <w:rFonts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3420E2B"/>
    <w:multiLevelType w:val="hybridMultilevel"/>
    <w:tmpl w:val="6D584A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E587C"/>
    <w:multiLevelType w:val="hybridMultilevel"/>
    <w:tmpl w:val="8FBC9348"/>
    <w:lvl w:ilvl="0" w:tplc="95D47D8A">
      <w:start w:val="1"/>
      <w:numFmt w:val="bullet"/>
      <w:lvlText w:val="-"/>
      <w:lvlJc w:val="left"/>
      <w:pPr>
        <w:ind w:left="720" w:hanging="360"/>
      </w:pPr>
      <w:rPr>
        <w:rFonts w:ascii="Times New Roman" w:hAnsi="Times New Roman"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F194B"/>
    <w:multiLevelType w:val="hybridMultilevel"/>
    <w:tmpl w:val="EF88EE4C"/>
    <w:lvl w:ilvl="0" w:tplc="6BECB3F8">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5817F9"/>
    <w:multiLevelType w:val="hybridMultilevel"/>
    <w:tmpl w:val="EED26E42"/>
    <w:lvl w:ilvl="0" w:tplc="95D47D8A">
      <w:start w:val="1"/>
      <w:numFmt w:val="bullet"/>
      <w:lvlText w:val="-"/>
      <w:lvlJc w:val="left"/>
      <w:pPr>
        <w:tabs>
          <w:tab w:val="num" w:pos="397"/>
        </w:tabs>
        <w:ind w:left="397" w:hanging="397"/>
      </w:pPr>
      <w:rPr>
        <w:rFonts w:ascii="Times New Roman" w:hAnsi="Times New Roman" w:cs="Times New Roman" w:hint="default"/>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D44343"/>
    <w:multiLevelType w:val="hybridMultilevel"/>
    <w:tmpl w:val="3208A880"/>
    <w:lvl w:ilvl="0" w:tplc="06A06A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741D40"/>
    <w:multiLevelType w:val="multilevel"/>
    <w:tmpl w:val="95BA8A28"/>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B742F17"/>
    <w:multiLevelType w:val="hybridMultilevel"/>
    <w:tmpl w:val="9402B5F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663B51"/>
    <w:multiLevelType w:val="hybridMultilevel"/>
    <w:tmpl w:val="9F9E1086"/>
    <w:lvl w:ilvl="0" w:tplc="04090001">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CD3D92"/>
    <w:multiLevelType w:val="multilevel"/>
    <w:tmpl w:val="860040A8"/>
    <w:lvl w:ilvl="0">
      <w:start w:val="6"/>
      <w:numFmt w:val="decimal"/>
      <w:lvlText w:val="%1"/>
      <w:lvlJc w:val="left"/>
      <w:pPr>
        <w:tabs>
          <w:tab w:val="num" w:pos="720"/>
        </w:tabs>
        <w:ind w:left="720" w:hanging="72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4" w15:restartNumberingAfterBreak="0">
    <w:nsid w:val="662A3310"/>
    <w:multiLevelType w:val="hybridMultilevel"/>
    <w:tmpl w:val="5A0E241A"/>
    <w:lvl w:ilvl="0" w:tplc="9CA27F4C">
      <w:start w:val="1"/>
      <w:numFmt w:val="bullet"/>
      <w:lvlText w:val=""/>
      <w:lvlJc w:val="left"/>
      <w:pPr>
        <w:ind w:left="720" w:hanging="360"/>
      </w:pPr>
      <w:rPr>
        <w:rFonts w:ascii="Symbol" w:eastAsia="Times New Roman" w:hAnsi="Symbol" w:cs="Times New Roman" w:hint="default"/>
        <w:sz w:val="16"/>
      </w:rPr>
    </w:lvl>
    <w:lvl w:ilvl="1" w:tplc="9CA27F4C">
      <w:start w:val="1"/>
      <w:numFmt w:val="bullet"/>
      <w:lvlText w:val=""/>
      <w:lvlJc w:val="left"/>
      <w:pPr>
        <w:ind w:left="1440" w:hanging="360"/>
      </w:pPr>
      <w:rPr>
        <w:rFonts w:ascii="Symbol" w:eastAsia="Times New Roman" w:hAnsi="Symbol" w:cs="Times New Roman"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A26BE8"/>
    <w:multiLevelType w:val="hybridMultilevel"/>
    <w:tmpl w:val="A202ABE4"/>
    <w:lvl w:ilvl="0" w:tplc="331C325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491D5C"/>
    <w:multiLevelType w:val="hybridMultilevel"/>
    <w:tmpl w:val="05D28B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A26A2A"/>
    <w:multiLevelType w:val="hybridMultilevel"/>
    <w:tmpl w:val="3EA81FB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790B11"/>
    <w:multiLevelType w:val="hybridMultilevel"/>
    <w:tmpl w:val="88C6BB30"/>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5C046D"/>
    <w:multiLevelType w:val="hybridMultilevel"/>
    <w:tmpl w:val="B2389F68"/>
    <w:lvl w:ilvl="0" w:tplc="17902D34">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5"/>
  </w:num>
  <w:num w:numId="3">
    <w:abstractNumId w:val="4"/>
  </w:num>
  <w:num w:numId="4">
    <w:abstractNumId w:val="1"/>
    <w:lvlOverride w:ilvl="0">
      <w:lvl w:ilvl="0">
        <w:start w:val="1"/>
        <w:numFmt w:val="bullet"/>
        <w:lvlText w:val="-"/>
        <w:legacy w:legacy="1" w:legacySpace="0" w:legacyIndent="360"/>
        <w:lvlJc w:val="left"/>
        <w:pPr>
          <w:ind w:left="360" w:hanging="360"/>
        </w:pPr>
      </w:lvl>
    </w:lvlOverride>
  </w:num>
  <w:num w:numId="5">
    <w:abstractNumId w:val="29"/>
  </w:num>
  <w:num w:numId="6">
    <w:abstractNumId w:val="28"/>
  </w:num>
  <w:num w:numId="7">
    <w:abstractNumId w:val="0"/>
  </w:num>
  <w:num w:numId="8">
    <w:abstractNumId w:val="7"/>
  </w:num>
  <w:num w:numId="9">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 w:ilvl="0">
        <w:numFmt w:val="bullet"/>
        <w:lvlText w:val="-"/>
        <w:lvlJc w:val="left"/>
        <w:pPr>
          <w:ind w:left="360" w:hanging="360"/>
        </w:pPr>
        <w:rPr>
          <w:rFonts w:cs="Times New Roman"/>
        </w:rPr>
      </w:lvl>
    </w:lvlOverride>
  </w:num>
  <w:num w:numId="11">
    <w:abstractNumId w:val="25"/>
  </w:num>
  <w:num w:numId="12">
    <w:abstractNumId w:val="18"/>
  </w:num>
  <w:num w:numId="13">
    <w:abstractNumId w:val="20"/>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6"/>
  </w:num>
  <w:num w:numId="17">
    <w:abstractNumId w:val="6"/>
  </w:num>
  <w:num w:numId="18">
    <w:abstractNumId w:val="9"/>
  </w:num>
  <w:num w:numId="19">
    <w:abstractNumId w:val="3"/>
  </w:num>
  <w:num w:numId="20">
    <w:abstractNumId w:val="22"/>
  </w:num>
  <w:num w:numId="21">
    <w:abstractNumId w:val="15"/>
  </w:num>
  <w:num w:numId="22">
    <w:abstractNumId w:val="21"/>
  </w:num>
  <w:num w:numId="23">
    <w:abstractNumId w:val="10"/>
  </w:num>
  <w:num w:numId="24">
    <w:abstractNumId w:val="26"/>
  </w:num>
  <w:num w:numId="25">
    <w:abstractNumId w:val="14"/>
  </w:num>
  <w:num w:numId="26">
    <w:abstractNumId w:val="17"/>
  </w:num>
  <w:num w:numId="27">
    <w:abstractNumId w:val="13"/>
  </w:num>
  <w:num w:numId="28">
    <w:abstractNumId w:val="12"/>
  </w:num>
  <w:num w:numId="29">
    <w:abstractNumId w:val="27"/>
  </w:num>
  <w:num w:numId="30">
    <w:abstractNumId w:val="8"/>
  </w:num>
  <w:num w:numId="31">
    <w:abstractNumId w:val="24"/>
  </w:num>
  <w:num w:numId="32">
    <w:abstractNumId w:val="2"/>
  </w:num>
  <w:num w:numId="33">
    <w:abstractNumId w:val="1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0"/>
  <w:defaultTabStop w:val="1296"/>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FF0"/>
    <w:rsid w:val="00010978"/>
    <w:rsid w:val="00014281"/>
    <w:rsid w:val="00016261"/>
    <w:rsid w:val="000317A5"/>
    <w:rsid w:val="000435E3"/>
    <w:rsid w:val="00044DA4"/>
    <w:rsid w:val="00055C8B"/>
    <w:rsid w:val="00087F36"/>
    <w:rsid w:val="0009531E"/>
    <w:rsid w:val="000B1998"/>
    <w:rsid w:val="000B1BAF"/>
    <w:rsid w:val="000B3A11"/>
    <w:rsid w:val="000D1440"/>
    <w:rsid w:val="000E04A5"/>
    <w:rsid w:val="000E16C0"/>
    <w:rsid w:val="000E4C3A"/>
    <w:rsid w:val="000E5D72"/>
    <w:rsid w:val="00102855"/>
    <w:rsid w:val="00107FE8"/>
    <w:rsid w:val="00122348"/>
    <w:rsid w:val="00123371"/>
    <w:rsid w:val="00126054"/>
    <w:rsid w:val="001341DF"/>
    <w:rsid w:val="001351D4"/>
    <w:rsid w:val="00135262"/>
    <w:rsid w:val="001450B4"/>
    <w:rsid w:val="0014769F"/>
    <w:rsid w:val="00150422"/>
    <w:rsid w:val="00152390"/>
    <w:rsid w:val="00160003"/>
    <w:rsid w:val="0016254D"/>
    <w:rsid w:val="00195EAC"/>
    <w:rsid w:val="001B0290"/>
    <w:rsid w:val="001C219E"/>
    <w:rsid w:val="001D1D4B"/>
    <w:rsid w:val="001D28FE"/>
    <w:rsid w:val="001E6AC4"/>
    <w:rsid w:val="00200ECF"/>
    <w:rsid w:val="00205BEC"/>
    <w:rsid w:val="0021546D"/>
    <w:rsid w:val="0022394E"/>
    <w:rsid w:val="00243935"/>
    <w:rsid w:val="00244999"/>
    <w:rsid w:val="002815B3"/>
    <w:rsid w:val="00285927"/>
    <w:rsid w:val="002A2F6A"/>
    <w:rsid w:val="002A784A"/>
    <w:rsid w:val="002B2CB3"/>
    <w:rsid w:val="002B5710"/>
    <w:rsid w:val="002B59D2"/>
    <w:rsid w:val="002B722D"/>
    <w:rsid w:val="002E3395"/>
    <w:rsid w:val="002F09CD"/>
    <w:rsid w:val="002F77E1"/>
    <w:rsid w:val="0030080A"/>
    <w:rsid w:val="00322C52"/>
    <w:rsid w:val="00335821"/>
    <w:rsid w:val="003459E2"/>
    <w:rsid w:val="0035687C"/>
    <w:rsid w:val="00383525"/>
    <w:rsid w:val="003864A4"/>
    <w:rsid w:val="0039515D"/>
    <w:rsid w:val="003A5AAC"/>
    <w:rsid w:val="003B1677"/>
    <w:rsid w:val="003C4AAB"/>
    <w:rsid w:val="003D039E"/>
    <w:rsid w:val="003D56AB"/>
    <w:rsid w:val="003E40D5"/>
    <w:rsid w:val="003F2896"/>
    <w:rsid w:val="003F2B49"/>
    <w:rsid w:val="00410CFA"/>
    <w:rsid w:val="0041320D"/>
    <w:rsid w:val="0042718B"/>
    <w:rsid w:val="00427D67"/>
    <w:rsid w:val="004318C4"/>
    <w:rsid w:val="004566CC"/>
    <w:rsid w:val="004678EB"/>
    <w:rsid w:val="00470370"/>
    <w:rsid w:val="00483BE6"/>
    <w:rsid w:val="004960B4"/>
    <w:rsid w:val="004A2935"/>
    <w:rsid w:val="004B1577"/>
    <w:rsid w:val="004B646E"/>
    <w:rsid w:val="004C032A"/>
    <w:rsid w:val="004C4AB7"/>
    <w:rsid w:val="004D3FF8"/>
    <w:rsid w:val="004D4B47"/>
    <w:rsid w:val="004D61CD"/>
    <w:rsid w:val="004E5CE8"/>
    <w:rsid w:val="004F0F9A"/>
    <w:rsid w:val="005045DB"/>
    <w:rsid w:val="0051370E"/>
    <w:rsid w:val="0051381A"/>
    <w:rsid w:val="00517139"/>
    <w:rsid w:val="00571FF0"/>
    <w:rsid w:val="0057231B"/>
    <w:rsid w:val="00573D13"/>
    <w:rsid w:val="00575EEC"/>
    <w:rsid w:val="00593D72"/>
    <w:rsid w:val="00594917"/>
    <w:rsid w:val="005C4DEE"/>
    <w:rsid w:val="005C7047"/>
    <w:rsid w:val="005D0060"/>
    <w:rsid w:val="005D17E5"/>
    <w:rsid w:val="005D23E2"/>
    <w:rsid w:val="005E3012"/>
    <w:rsid w:val="005E3B7D"/>
    <w:rsid w:val="005E586D"/>
    <w:rsid w:val="005F263A"/>
    <w:rsid w:val="006004D0"/>
    <w:rsid w:val="00624B3B"/>
    <w:rsid w:val="006265A3"/>
    <w:rsid w:val="00645410"/>
    <w:rsid w:val="006462E8"/>
    <w:rsid w:val="00646CD0"/>
    <w:rsid w:val="00651A64"/>
    <w:rsid w:val="0066641D"/>
    <w:rsid w:val="00686ABA"/>
    <w:rsid w:val="006A3A96"/>
    <w:rsid w:val="006A3F50"/>
    <w:rsid w:val="006C6455"/>
    <w:rsid w:val="006F5712"/>
    <w:rsid w:val="0070132E"/>
    <w:rsid w:val="00723977"/>
    <w:rsid w:val="00741E84"/>
    <w:rsid w:val="00742198"/>
    <w:rsid w:val="00743CF6"/>
    <w:rsid w:val="007473D8"/>
    <w:rsid w:val="007647CA"/>
    <w:rsid w:val="0077628B"/>
    <w:rsid w:val="007762B8"/>
    <w:rsid w:val="007840D7"/>
    <w:rsid w:val="00787563"/>
    <w:rsid w:val="007A5B21"/>
    <w:rsid w:val="007B37C7"/>
    <w:rsid w:val="007C0BE4"/>
    <w:rsid w:val="007C46BF"/>
    <w:rsid w:val="007C6AFB"/>
    <w:rsid w:val="007E0BD2"/>
    <w:rsid w:val="007E2320"/>
    <w:rsid w:val="007F6829"/>
    <w:rsid w:val="00810B88"/>
    <w:rsid w:val="00813B0C"/>
    <w:rsid w:val="00820C99"/>
    <w:rsid w:val="008256B1"/>
    <w:rsid w:val="008314BB"/>
    <w:rsid w:val="0087034A"/>
    <w:rsid w:val="00872D78"/>
    <w:rsid w:val="00884704"/>
    <w:rsid w:val="00890601"/>
    <w:rsid w:val="0089430E"/>
    <w:rsid w:val="008A1865"/>
    <w:rsid w:val="008B66C5"/>
    <w:rsid w:val="008D1686"/>
    <w:rsid w:val="008D2DC3"/>
    <w:rsid w:val="008D532C"/>
    <w:rsid w:val="008F0FFF"/>
    <w:rsid w:val="008F7559"/>
    <w:rsid w:val="009000BE"/>
    <w:rsid w:val="009060C5"/>
    <w:rsid w:val="009078BA"/>
    <w:rsid w:val="00910851"/>
    <w:rsid w:val="00932165"/>
    <w:rsid w:val="009354A9"/>
    <w:rsid w:val="00942D47"/>
    <w:rsid w:val="00947004"/>
    <w:rsid w:val="009471C9"/>
    <w:rsid w:val="00952F5F"/>
    <w:rsid w:val="0096247E"/>
    <w:rsid w:val="00964030"/>
    <w:rsid w:val="00975179"/>
    <w:rsid w:val="0099224D"/>
    <w:rsid w:val="009A2DF4"/>
    <w:rsid w:val="009A4468"/>
    <w:rsid w:val="009C2458"/>
    <w:rsid w:val="009E21BC"/>
    <w:rsid w:val="009F4ADC"/>
    <w:rsid w:val="009F5A84"/>
    <w:rsid w:val="00A17A3A"/>
    <w:rsid w:val="00A31E8D"/>
    <w:rsid w:val="00A345BA"/>
    <w:rsid w:val="00A53078"/>
    <w:rsid w:val="00A66FB1"/>
    <w:rsid w:val="00A67AE3"/>
    <w:rsid w:val="00A763DC"/>
    <w:rsid w:val="00A85A1E"/>
    <w:rsid w:val="00AA4DF0"/>
    <w:rsid w:val="00AA6330"/>
    <w:rsid w:val="00AB2DD6"/>
    <w:rsid w:val="00AB354A"/>
    <w:rsid w:val="00AC5C2D"/>
    <w:rsid w:val="00AD182A"/>
    <w:rsid w:val="00B17257"/>
    <w:rsid w:val="00B2535C"/>
    <w:rsid w:val="00B362AC"/>
    <w:rsid w:val="00B637CC"/>
    <w:rsid w:val="00B7747E"/>
    <w:rsid w:val="00B848A5"/>
    <w:rsid w:val="00B85CFC"/>
    <w:rsid w:val="00BA58BA"/>
    <w:rsid w:val="00BB3F15"/>
    <w:rsid w:val="00BB5C5D"/>
    <w:rsid w:val="00BC28EE"/>
    <w:rsid w:val="00BE58B0"/>
    <w:rsid w:val="00BF1085"/>
    <w:rsid w:val="00BF3754"/>
    <w:rsid w:val="00C03106"/>
    <w:rsid w:val="00C10408"/>
    <w:rsid w:val="00C117B4"/>
    <w:rsid w:val="00C15120"/>
    <w:rsid w:val="00C21205"/>
    <w:rsid w:val="00C253DA"/>
    <w:rsid w:val="00C33682"/>
    <w:rsid w:val="00C53C2A"/>
    <w:rsid w:val="00C5774D"/>
    <w:rsid w:val="00C60D4C"/>
    <w:rsid w:val="00C61A14"/>
    <w:rsid w:val="00C66FF8"/>
    <w:rsid w:val="00C672D4"/>
    <w:rsid w:val="00C83622"/>
    <w:rsid w:val="00C90EF3"/>
    <w:rsid w:val="00CC7BD3"/>
    <w:rsid w:val="00CE1708"/>
    <w:rsid w:val="00CE6E1A"/>
    <w:rsid w:val="00CF6C4D"/>
    <w:rsid w:val="00CF7397"/>
    <w:rsid w:val="00D16CE2"/>
    <w:rsid w:val="00D22C4E"/>
    <w:rsid w:val="00D446F3"/>
    <w:rsid w:val="00D51BB4"/>
    <w:rsid w:val="00D540DB"/>
    <w:rsid w:val="00D71693"/>
    <w:rsid w:val="00D76269"/>
    <w:rsid w:val="00D764E1"/>
    <w:rsid w:val="00D80A8C"/>
    <w:rsid w:val="00D92361"/>
    <w:rsid w:val="00D93F0D"/>
    <w:rsid w:val="00DA18F9"/>
    <w:rsid w:val="00DB68BC"/>
    <w:rsid w:val="00DC00A6"/>
    <w:rsid w:val="00DC7A27"/>
    <w:rsid w:val="00DF150B"/>
    <w:rsid w:val="00E01DE5"/>
    <w:rsid w:val="00E13875"/>
    <w:rsid w:val="00E14BFC"/>
    <w:rsid w:val="00E301A6"/>
    <w:rsid w:val="00E30D15"/>
    <w:rsid w:val="00E50B04"/>
    <w:rsid w:val="00E52E85"/>
    <w:rsid w:val="00E549F6"/>
    <w:rsid w:val="00E74AC4"/>
    <w:rsid w:val="00E808B0"/>
    <w:rsid w:val="00E875BC"/>
    <w:rsid w:val="00E87763"/>
    <w:rsid w:val="00E91E31"/>
    <w:rsid w:val="00E95584"/>
    <w:rsid w:val="00E95EA3"/>
    <w:rsid w:val="00EA395E"/>
    <w:rsid w:val="00EC1BA1"/>
    <w:rsid w:val="00F2064A"/>
    <w:rsid w:val="00F20983"/>
    <w:rsid w:val="00F35AA6"/>
    <w:rsid w:val="00F408FA"/>
    <w:rsid w:val="00F47828"/>
    <w:rsid w:val="00FA6691"/>
    <w:rsid w:val="00FB4687"/>
    <w:rsid w:val="00FC0AEF"/>
    <w:rsid w:val="00FE565C"/>
    <w:rsid w:val="00FF2884"/>
    <w:rsid w:val="00FF2D2B"/>
    <w:rsid w:val="00FF4B96"/>
    <w:rsid w:val="00FF7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57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1998"/>
  </w:style>
  <w:style w:type="paragraph" w:styleId="Antrat1">
    <w:name w:val="heading 1"/>
    <w:basedOn w:val="prastasis"/>
    <w:next w:val="prastasis"/>
    <w:link w:val="Antrat1Diagrama"/>
    <w:autoRedefine/>
    <w:qFormat/>
    <w:rsid w:val="00E875BC"/>
    <w:pPr>
      <w:keepNext/>
      <w:spacing w:after="0" w:line="240" w:lineRule="auto"/>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qFormat/>
    <w:rsid w:val="00E875BC"/>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E875BC"/>
    <w:pPr>
      <w:keepNext/>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semiHidden/>
    <w:unhideWhenUsed/>
    <w:qFormat/>
    <w:rsid w:val="00E875BC"/>
    <w:pPr>
      <w:keepNext/>
      <w:spacing w:after="0" w:line="240" w:lineRule="auto"/>
      <w:outlineLvl w:val="3"/>
    </w:pPr>
    <w:rPr>
      <w:rFonts w:ascii="Times New Roman" w:eastAsia="Times New Roman" w:hAnsi="Times New Roman" w:cs="Times New Roman"/>
      <w:szCs w:val="20"/>
      <w:u w:val="single"/>
      <w:lang w:eastAsia="lt-LT"/>
    </w:rPr>
  </w:style>
  <w:style w:type="paragraph" w:styleId="Antrat5">
    <w:name w:val="heading 5"/>
    <w:basedOn w:val="prastasis"/>
    <w:next w:val="prastasis"/>
    <w:link w:val="Antrat5Diagrama"/>
    <w:semiHidden/>
    <w:unhideWhenUsed/>
    <w:qFormat/>
    <w:rsid w:val="00E875BC"/>
    <w:pPr>
      <w:spacing w:after="0" w:line="240" w:lineRule="auto"/>
      <w:outlineLvl w:val="4"/>
    </w:pPr>
    <w:rPr>
      <w:rFonts w:ascii="Times New Roman" w:eastAsia="Times New Roman" w:hAnsi="Times New Roman" w:cs="Times New Roman"/>
      <w:bCs/>
      <w:i/>
      <w:iCs/>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875BC"/>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E875BC"/>
    <w:rPr>
      <w:rFonts w:ascii="Arial" w:eastAsia="Times New Roman" w:hAnsi="Arial" w:cs="Arial"/>
      <w:b/>
      <w:bCs/>
      <w:i/>
      <w:iCs/>
      <w:sz w:val="28"/>
      <w:szCs w:val="28"/>
      <w:lang w:eastAsia="lt-LT"/>
    </w:rPr>
  </w:style>
  <w:style w:type="character" w:customStyle="1" w:styleId="Antrat3Diagrama">
    <w:name w:val="Antraštė 3 Diagrama"/>
    <w:basedOn w:val="Numatytasispastraiposriftas"/>
    <w:link w:val="Antrat3"/>
    <w:rsid w:val="00E875BC"/>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semiHidden/>
    <w:rsid w:val="00E875BC"/>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semiHidden/>
    <w:rsid w:val="00E875BC"/>
    <w:rPr>
      <w:rFonts w:ascii="Times New Roman" w:eastAsia="Times New Roman" w:hAnsi="Times New Roman" w:cs="Times New Roman"/>
      <w:bCs/>
      <w:i/>
      <w:iCs/>
      <w:szCs w:val="26"/>
      <w:lang w:eastAsia="lt-LT"/>
    </w:rPr>
  </w:style>
  <w:style w:type="numbering" w:customStyle="1" w:styleId="NoList1">
    <w:name w:val="No List1"/>
    <w:next w:val="Sraonra"/>
    <w:uiPriority w:val="99"/>
    <w:semiHidden/>
    <w:unhideWhenUsed/>
    <w:rsid w:val="00E875BC"/>
  </w:style>
  <w:style w:type="paragraph" w:styleId="Pagrindinistekstas">
    <w:name w:val="Body Text"/>
    <w:basedOn w:val="prastasis"/>
    <w:link w:val="PagrindinistekstasDiagrama"/>
    <w:rsid w:val="00E875BC"/>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E875BC"/>
    <w:rPr>
      <w:rFonts w:ascii="Times New Roman" w:eastAsia="Times New Roman" w:hAnsi="Times New Roman" w:cs="Times New Roman"/>
      <w:szCs w:val="20"/>
      <w:lang w:eastAsia="lt-LT"/>
    </w:rPr>
  </w:style>
  <w:style w:type="paragraph" w:styleId="Porat">
    <w:name w:val="footer"/>
    <w:basedOn w:val="prastasis"/>
    <w:link w:val="PoratDiagrama"/>
    <w:rsid w:val="00E875BC"/>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rsid w:val="00E875BC"/>
    <w:rPr>
      <w:rFonts w:ascii="Times New Roman" w:eastAsia="Times New Roman" w:hAnsi="Times New Roman" w:cs="Times New Roman"/>
      <w:szCs w:val="20"/>
      <w:lang w:eastAsia="lt-LT"/>
    </w:rPr>
  </w:style>
  <w:style w:type="character" w:styleId="Puslapionumeris">
    <w:name w:val="page number"/>
    <w:basedOn w:val="Numatytasispastraiposriftas"/>
    <w:rsid w:val="00E875BC"/>
  </w:style>
  <w:style w:type="paragraph" w:styleId="Pavadinimas">
    <w:name w:val="Title"/>
    <w:basedOn w:val="prastasis"/>
    <w:link w:val="PavadinimasDiagrama"/>
    <w:autoRedefine/>
    <w:qFormat/>
    <w:rsid w:val="00E875BC"/>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E875BC"/>
    <w:rPr>
      <w:rFonts w:ascii="Times New Roman" w:eastAsia="Times New Roman" w:hAnsi="Times New Roman" w:cs="Times New Roman"/>
      <w:b/>
      <w:kern w:val="28"/>
      <w:szCs w:val="20"/>
      <w:lang w:eastAsia="lt-LT"/>
    </w:rPr>
  </w:style>
  <w:style w:type="paragraph" w:customStyle="1" w:styleId="BTEMEASMCA">
    <w:name w:val="BT EMEA_SMCA"/>
    <w:basedOn w:val="prastasis"/>
    <w:link w:val="BTEMEASMCAChar"/>
    <w:autoRedefine/>
    <w:rsid w:val="00E875BC"/>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E875BC"/>
    <w:rPr>
      <w:rFonts w:ascii="Times New Roman" w:eastAsia="Times New Roman" w:hAnsi="Times New Roman" w:cs="Times New Roman"/>
      <w:noProof/>
    </w:rPr>
  </w:style>
  <w:style w:type="paragraph" w:styleId="Antrats">
    <w:name w:val="header"/>
    <w:basedOn w:val="prastasis"/>
    <w:link w:val="AntratsDiagrama"/>
    <w:rsid w:val="00E875BC"/>
    <w:pPr>
      <w:tabs>
        <w:tab w:val="center" w:pos="4320"/>
        <w:tab w:val="right" w:pos="8640"/>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rsid w:val="00E875BC"/>
    <w:rPr>
      <w:rFonts w:ascii="Times New Roman" w:eastAsia="Times New Roman" w:hAnsi="Times New Roman" w:cs="Times New Roman"/>
      <w:szCs w:val="20"/>
      <w:lang w:eastAsia="lt-LT"/>
    </w:rPr>
  </w:style>
  <w:style w:type="paragraph" w:styleId="Debesliotekstas">
    <w:name w:val="Balloon Text"/>
    <w:basedOn w:val="prastasis"/>
    <w:link w:val="DebesliotekstasDiagrama"/>
    <w:semiHidden/>
    <w:rsid w:val="00E875BC"/>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E875BC"/>
    <w:rPr>
      <w:rFonts w:ascii="Tahoma" w:eastAsia="Times New Roman" w:hAnsi="Tahoma" w:cs="Tahoma"/>
      <w:sz w:val="16"/>
      <w:szCs w:val="16"/>
      <w:lang w:eastAsia="lt-LT"/>
    </w:rPr>
  </w:style>
  <w:style w:type="character" w:customStyle="1" w:styleId="PI-1labEMEASMCAChar">
    <w:name w:val="PI-1_lab EMEA_SMCA Char"/>
    <w:link w:val="PI-1labEMEASMCA"/>
    <w:locked/>
    <w:rsid w:val="00E875BC"/>
    <w:rPr>
      <w:rFonts w:eastAsia="Times New Roman"/>
      <w:b/>
      <w:noProof/>
    </w:rPr>
  </w:style>
  <w:style w:type="paragraph" w:customStyle="1" w:styleId="PI-1labEMEASMCA">
    <w:name w:val="PI-1_lab EMEA_SMCA"/>
    <w:basedOn w:val="prastasis"/>
    <w:link w:val="PI-1labEMEASMCAChar"/>
    <w:autoRedefine/>
    <w:rsid w:val="00E875BC"/>
    <w:pPr>
      <w:pBdr>
        <w:top w:val="single" w:sz="4" w:space="1" w:color="auto"/>
        <w:left w:val="single" w:sz="4" w:space="4" w:color="auto"/>
        <w:bottom w:val="single" w:sz="4" w:space="1" w:color="auto"/>
        <w:right w:val="single" w:sz="4" w:space="4" w:color="auto"/>
      </w:pBdr>
      <w:tabs>
        <w:tab w:val="left" w:pos="540"/>
      </w:tabs>
      <w:spacing w:after="0" w:line="240" w:lineRule="auto"/>
    </w:pPr>
    <w:rPr>
      <w:rFonts w:eastAsia="Times New Roman"/>
      <w:b/>
      <w:noProof/>
    </w:rPr>
  </w:style>
  <w:style w:type="character" w:customStyle="1" w:styleId="mediumtext1">
    <w:name w:val="medium_text1"/>
    <w:rsid w:val="00E875BC"/>
    <w:rPr>
      <w:sz w:val="22"/>
      <w:szCs w:val="22"/>
    </w:rPr>
  </w:style>
  <w:style w:type="character" w:customStyle="1" w:styleId="shorttext1">
    <w:name w:val="short_text1"/>
    <w:rsid w:val="00E875BC"/>
    <w:rPr>
      <w:sz w:val="26"/>
      <w:szCs w:val="26"/>
    </w:rPr>
  </w:style>
  <w:style w:type="character" w:customStyle="1" w:styleId="longtext1">
    <w:name w:val="long_text1"/>
    <w:rsid w:val="00E875BC"/>
    <w:rPr>
      <w:sz w:val="18"/>
      <w:szCs w:val="18"/>
    </w:rPr>
  </w:style>
  <w:style w:type="character" w:styleId="Hipersaitas">
    <w:name w:val="Hyperlink"/>
    <w:rsid w:val="00E875BC"/>
    <w:rPr>
      <w:color w:val="0000FF"/>
      <w:u w:val="single"/>
    </w:rPr>
  </w:style>
  <w:style w:type="paragraph" w:customStyle="1" w:styleId="TTEMEASMCA">
    <w:name w:val="TT EMEA_SMCA"/>
    <w:basedOn w:val="Antrat1"/>
    <w:link w:val="TTEMEASMCAChar"/>
    <w:autoRedefine/>
    <w:rsid w:val="00E875BC"/>
    <w:pPr>
      <w:keepNext w:val="0"/>
      <w:tabs>
        <w:tab w:val="left" w:pos="567"/>
      </w:tabs>
      <w:ind w:left="567" w:hanging="567"/>
      <w:jc w:val="center"/>
    </w:pPr>
    <w:rPr>
      <w:caps/>
      <w:szCs w:val="22"/>
      <w:lang w:val="en-US" w:eastAsia="en-US"/>
    </w:rPr>
  </w:style>
  <w:style w:type="character" w:customStyle="1" w:styleId="TTEMEASMCAChar">
    <w:name w:val="TT EMEA_SMCA Char"/>
    <w:link w:val="TTEMEASMCA"/>
    <w:rsid w:val="00E875BC"/>
    <w:rPr>
      <w:rFonts w:ascii="Times New Roman" w:eastAsia="Times New Roman" w:hAnsi="Times New Roman" w:cs="Times New Roman"/>
      <w:b/>
      <w:caps/>
      <w:lang w:val="en-US"/>
    </w:rPr>
  </w:style>
  <w:style w:type="paragraph" w:customStyle="1" w:styleId="BTAnIIEMEASMCA">
    <w:name w:val="BT(AnII) EMEA_SMCA"/>
    <w:basedOn w:val="Debesliotekstas"/>
    <w:autoRedefine/>
    <w:rsid w:val="00E875BC"/>
    <w:pPr>
      <w:tabs>
        <w:tab w:val="left" w:pos="1701"/>
      </w:tabs>
      <w:ind w:left="1701" w:hanging="567"/>
    </w:pPr>
    <w:rPr>
      <w:rFonts w:ascii="Times New Roman" w:hAnsi="Times New Roman"/>
      <w:b/>
      <w:sz w:val="22"/>
      <w:szCs w:val="22"/>
      <w:lang w:val="en-GB" w:eastAsia="en-US"/>
    </w:rPr>
  </w:style>
  <w:style w:type="paragraph" w:customStyle="1" w:styleId="PI-1EMEASMCA">
    <w:name w:val="PI-1 EMEA_SMCA"/>
    <w:basedOn w:val="Antrat2"/>
    <w:autoRedefine/>
    <w:rsid w:val="00E875BC"/>
    <w:pPr>
      <w:tabs>
        <w:tab w:val="left" w:pos="567"/>
      </w:tabs>
      <w:spacing w:before="0" w:after="0"/>
      <w:ind w:left="567" w:hanging="567"/>
    </w:pPr>
    <w:rPr>
      <w:rFonts w:ascii="Times New Roman" w:hAnsi="Times New Roman" w:cs="Times New Roman"/>
      <w:bCs w:val="0"/>
      <w:i w:val="0"/>
      <w:iCs w:val="0"/>
      <w:sz w:val="22"/>
      <w:szCs w:val="22"/>
      <w:lang w:eastAsia="en-US"/>
    </w:rPr>
  </w:style>
  <w:style w:type="paragraph" w:customStyle="1" w:styleId="PI-2EMEASMCA">
    <w:name w:val="PI-2 EMEA_SMCA"/>
    <w:basedOn w:val="Antrat3"/>
    <w:autoRedefine/>
    <w:rsid w:val="00E875BC"/>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BTgEMEASMCA">
    <w:name w:val="BT(g) EMEA_SMCA"/>
    <w:basedOn w:val="BTEMEASMCA"/>
    <w:link w:val="BTgEMEASMCAChar"/>
    <w:autoRedefine/>
    <w:rsid w:val="00E875BC"/>
    <w:rPr>
      <w:i/>
      <w:color w:val="008000"/>
    </w:rPr>
  </w:style>
  <w:style w:type="character" w:customStyle="1" w:styleId="BTgEMEASMCAChar">
    <w:name w:val="BT(g) EMEA_SMCA Char"/>
    <w:link w:val="BTgEMEASMCA"/>
    <w:rsid w:val="00E875BC"/>
    <w:rPr>
      <w:rFonts w:ascii="Times New Roman" w:eastAsia="Times New Roman" w:hAnsi="Times New Roman" w:cs="Times New Roman"/>
      <w:i/>
      <w:noProof/>
      <w:color w:val="008000"/>
    </w:rPr>
  </w:style>
  <w:style w:type="character" w:styleId="Komentaronuoroda">
    <w:name w:val="annotation reference"/>
    <w:semiHidden/>
    <w:rsid w:val="00E875BC"/>
    <w:rPr>
      <w:sz w:val="16"/>
      <w:szCs w:val="16"/>
    </w:rPr>
  </w:style>
  <w:style w:type="paragraph" w:styleId="Komentarotekstas">
    <w:name w:val="annotation text"/>
    <w:basedOn w:val="prastasis"/>
    <w:link w:val="KomentarotekstasDiagrama"/>
    <w:semiHidden/>
    <w:rsid w:val="00E875BC"/>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E875B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E875BC"/>
    <w:rPr>
      <w:b/>
      <w:bCs/>
    </w:rPr>
  </w:style>
  <w:style w:type="character" w:customStyle="1" w:styleId="KomentarotemaDiagrama">
    <w:name w:val="Komentaro tema Diagrama"/>
    <w:basedOn w:val="KomentarotekstasDiagrama"/>
    <w:link w:val="Komentarotema"/>
    <w:semiHidden/>
    <w:rsid w:val="00E875BC"/>
    <w:rPr>
      <w:rFonts w:ascii="Times New Roman" w:eastAsia="Times New Roman" w:hAnsi="Times New Roman" w:cs="Times New Roman"/>
      <w:b/>
      <w:bCs/>
      <w:sz w:val="20"/>
      <w:szCs w:val="20"/>
      <w:lang w:eastAsia="lt-LT"/>
    </w:rPr>
  </w:style>
  <w:style w:type="paragraph" w:customStyle="1" w:styleId="BTbEMEASMCA">
    <w:name w:val="BT(b) EMEA_SMCA"/>
    <w:basedOn w:val="BTEMEASMCA"/>
    <w:autoRedefine/>
    <w:rsid w:val="00E875BC"/>
    <w:rPr>
      <w:b/>
    </w:rPr>
  </w:style>
  <w:style w:type="paragraph" w:customStyle="1" w:styleId="BTEMEASMCADiagramaDiagramaDiagrama">
    <w:name w:val="BT EMEA_SMCA Diagrama Diagrama Diagrama"/>
    <w:basedOn w:val="prastasis"/>
    <w:autoRedefine/>
    <w:rsid w:val="00E875BC"/>
    <w:pPr>
      <w:tabs>
        <w:tab w:val="left" w:pos="567"/>
      </w:tabs>
      <w:spacing w:after="0" w:line="240" w:lineRule="auto"/>
    </w:pPr>
    <w:rPr>
      <w:rFonts w:ascii="Times New Roman" w:eastAsia="Times New Roman" w:hAnsi="Times New Roman" w:cs="Times New Roman"/>
    </w:rPr>
  </w:style>
  <w:style w:type="paragraph" w:customStyle="1" w:styleId="Default">
    <w:name w:val="Default"/>
    <w:rsid w:val="00E875B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cs-CZ" w:eastAsia="cs-CZ"/>
    </w:rPr>
  </w:style>
  <w:style w:type="table" w:styleId="Lentelstinklelis">
    <w:name w:val="Table Grid"/>
    <w:basedOn w:val="prastojilentel"/>
    <w:rsid w:val="00E875B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Numatytasispastraiposriftas"/>
    <w:uiPriority w:val="99"/>
    <w:semiHidden/>
    <w:unhideWhenUsed/>
    <w:rsid w:val="00E875BC"/>
    <w:rPr>
      <w:color w:val="800080"/>
      <w:u w:val="single"/>
    </w:rPr>
  </w:style>
  <w:style w:type="paragraph" w:styleId="Sraassuenkleliais">
    <w:name w:val="List Bullet"/>
    <w:basedOn w:val="prastasis"/>
    <w:semiHidden/>
    <w:unhideWhenUsed/>
    <w:rsid w:val="00E875BC"/>
    <w:pPr>
      <w:tabs>
        <w:tab w:val="num" w:pos="360"/>
      </w:tabs>
      <w:spacing w:after="0" w:line="240" w:lineRule="auto"/>
      <w:ind w:left="360" w:hanging="360"/>
      <w:contextualSpacing/>
    </w:pPr>
    <w:rPr>
      <w:rFonts w:ascii="Times New Roman" w:eastAsia="Times New Roman" w:hAnsi="Times New Roman" w:cs="Times New Roman"/>
      <w:szCs w:val="20"/>
      <w:lang w:eastAsia="lt-LT"/>
    </w:rPr>
  </w:style>
  <w:style w:type="paragraph" w:styleId="Paantrat">
    <w:name w:val="Subtitle"/>
    <w:basedOn w:val="prastasis"/>
    <w:link w:val="PaantratDiagrama"/>
    <w:qFormat/>
    <w:rsid w:val="00E875BC"/>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PaantratDiagrama">
    <w:name w:val="Paantraštė Diagrama"/>
    <w:basedOn w:val="Numatytasispastraiposriftas"/>
    <w:link w:val="Paantrat"/>
    <w:rsid w:val="00E875BC"/>
    <w:rPr>
      <w:rFonts w:ascii="TimesNewRoman,Bold" w:eastAsia="Times New Roman" w:hAnsi="TimesNewRoman,Bold" w:cs="Times New Roman"/>
      <w:b/>
      <w:color w:val="000000"/>
      <w:szCs w:val="20"/>
      <w:lang w:val="en-US" w:eastAsia="lt-LT"/>
    </w:rPr>
  </w:style>
  <w:style w:type="paragraph" w:styleId="Pagrindinistekstas3">
    <w:name w:val="Body Text 3"/>
    <w:basedOn w:val="prastasis"/>
    <w:link w:val="Pagrindinistekstas3Diagrama"/>
    <w:semiHidden/>
    <w:unhideWhenUsed/>
    <w:rsid w:val="00E875BC"/>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semiHidden/>
    <w:rsid w:val="00E875BC"/>
    <w:rPr>
      <w:rFonts w:ascii="Times New Roman" w:eastAsia="Times New Roman" w:hAnsi="Times New Roman" w:cs="Times New Roman"/>
      <w:sz w:val="16"/>
      <w:szCs w:val="16"/>
      <w:lang w:eastAsia="lt-LT"/>
    </w:rPr>
  </w:style>
  <w:style w:type="paragraph" w:styleId="Dokumentostruktra">
    <w:name w:val="Document Map"/>
    <w:basedOn w:val="prastasis"/>
    <w:link w:val="DokumentostruktraDiagrama"/>
    <w:semiHidden/>
    <w:unhideWhenUsed/>
    <w:rsid w:val="00E875BC"/>
    <w:pPr>
      <w:shd w:val="clear" w:color="auto" w:fill="000080"/>
      <w:spacing w:after="0" w:line="240" w:lineRule="auto"/>
    </w:pPr>
    <w:rPr>
      <w:rFonts w:ascii="Tahoma" w:eastAsia="Times New Roman" w:hAnsi="Tahoma" w:cs="Times New Roman"/>
      <w:szCs w:val="20"/>
      <w:lang w:eastAsia="lt-LT"/>
    </w:rPr>
  </w:style>
  <w:style w:type="character" w:customStyle="1" w:styleId="DokumentostruktraDiagrama">
    <w:name w:val="Dokumento struktūra Diagrama"/>
    <w:basedOn w:val="Numatytasispastraiposriftas"/>
    <w:link w:val="Dokumentostruktra"/>
    <w:semiHidden/>
    <w:rsid w:val="00E875BC"/>
    <w:rPr>
      <w:rFonts w:ascii="Tahoma" w:eastAsia="Times New Roman" w:hAnsi="Tahoma" w:cs="Times New Roman"/>
      <w:szCs w:val="20"/>
      <w:shd w:val="clear" w:color="auto" w:fill="000080"/>
      <w:lang w:eastAsia="lt-LT"/>
    </w:rPr>
  </w:style>
  <w:style w:type="paragraph" w:styleId="Sraopastraipa">
    <w:name w:val="List Paragraph"/>
    <w:basedOn w:val="prastasis"/>
    <w:uiPriority w:val="34"/>
    <w:qFormat/>
    <w:rsid w:val="00E875BC"/>
    <w:pPr>
      <w:spacing w:after="0" w:line="240" w:lineRule="auto"/>
      <w:ind w:left="720"/>
      <w:contextualSpacing/>
    </w:pPr>
    <w:rPr>
      <w:rFonts w:ascii="Times New Roman" w:eastAsia="Times New Roman" w:hAnsi="Times New Roman" w:cs="Times New Roman"/>
      <w:szCs w:val="20"/>
      <w:lang w:eastAsia="lt-LT"/>
    </w:rPr>
  </w:style>
  <w:style w:type="paragraph" w:customStyle="1" w:styleId="BTuEMEASMCA">
    <w:name w:val="BT(u) EMEA_SMCA"/>
    <w:basedOn w:val="BTEMEASMCA"/>
    <w:autoRedefine/>
    <w:rsid w:val="00E875BC"/>
    <w:rPr>
      <w:u w:val="single"/>
    </w:rPr>
  </w:style>
  <w:style w:type="paragraph" w:customStyle="1" w:styleId="a">
    <w:name w:val="a"/>
    <w:basedOn w:val="prastasis"/>
    <w:rsid w:val="00E875BC"/>
    <w:pPr>
      <w:spacing w:after="0" w:line="240" w:lineRule="auto"/>
    </w:pPr>
    <w:rPr>
      <w:rFonts w:ascii="Times New Roman" w:eastAsia="Times New Roman" w:hAnsi="Times New Roman" w:cs="Times New Roman"/>
      <w:sz w:val="20"/>
      <w:szCs w:val="20"/>
      <w:lang w:val="en-GB"/>
    </w:rPr>
  </w:style>
  <w:style w:type="paragraph" w:customStyle="1" w:styleId="AHeader2">
    <w:name w:val="AHeader 2"/>
    <w:basedOn w:val="prastasis"/>
    <w:rsid w:val="00E875BC"/>
    <w:pPr>
      <w:tabs>
        <w:tab w:val="num" w:pos="360"/>
      </w:tabs>
      <w:spacing w:after="120" w:line="240" w:lineRule="auto"/>
      <w:ind w:left="360" w:hanging="360"/>
    </w:pPr>
    <w:rPr>
      <w:rFonts w:ascii="Arial" w:eastAsia="Times New Roman" w:hAnsi="Arial" w:cs="Arial"/>
      <w:b/>
      <w:bCs/>
      <w:szCs w:val="20"/>
      <w:lang w:val="en-GB"/>
    </w:rPr>
  </w:style>
  <w:style w:type="paragraph" w:styleId="Pataisymai">
    <w:name w:val="Revision"/>
    <w:hidden/>
    <w:uiPriority w:val="99"/>
    <w:semiHidden/>
    <w:rsid w:val="00E875BC"/>
    <w:pPr>
      <w:spacing w:after="0" w:line="240" w:lineRule="auto"/>
    </w:pPr>
    <w:rPr>
      <w:rFonts w:ascii="Times New Roman" w:eastAsia="Times New Roman" w:hAnsi="Times New Roman" w:cs="Times New Roman"/>
      <w:szCs w:val="20"/>
      <w:lang w:eastAsia="lt-LT"/>
    </w:rPr>
  </w:style>
  <w:style w:type="character" w:styleId="Perirtashipersaitas">
    <w:name w:val="FollowedHyperlink"/>
    <w:basedOn w:val="Numatytasispastraiposriftas"/>
    <w:uiPriority w:val="99"/>
    <w:semiHidden/>
    <w:unhideWhenUsed/>
    <w:rsid w:val="00E875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594978">
      <w:bodyDiv w:val="1"/>
      <w:marLeft w:val="0"/>
      <w:marRight w:val="0"/>
      <w:marTop w:val="0"/>
      <w:marBottom w:val="0"/>
      <w:divBdr>
        <w:top w:val="none" w:sz="0" w:space="0" w:color="auto"/>
        <w:left w:val="none" w:sz="0" w:space="0" w:color="auto"/>
        <w:bottom w:val="none" w:sz="0" w:space="0" w:color="auto"/>
        <w:right w:val="none" w:sz="0" w:space="0" w:color="auto"/>
      </w:divBdr>
    </w:div>
    <w:div w:id="159747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40994</Words>
  <Characters>23367</Characters>
  <Application>Microsoft Office Word</Application>
  <DocSecurity>4</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2023-09-14T10:40:00Z</dcterms:created>
  <dcterms:modified xsi:type="dcterms:W3CDTF">2023-09-14T10:40:00Z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2022-10-13T10:16:01Z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a6de9fb0-a95b-4416-bda3-153e32739569</vt:lpwstr>
  </property>
  <property fmtid="{D5CDD505-2E9C-101B-9397-08002B2CF9AE}" pid="8" name="MSIP_Label_c63a0701-319b-41bf-8431-58956e491e60_ContentBits">
    <vt:lpwstr>0</vt:lpwstr>
  </property>
</Properties>
</file>