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r w:rsidRPr="00A40E58">
        <w:rPr>
          <w:rFonts w:ascii="Times New Roman" w:hAnsi="Times New Roman"/>
          <w:b/>
          <w:bCs/>
          <w:noProof/>
          <w:lang w:val="lt-LT"/>
        </w:rPr>
        <w:t>I PRIEDAS</w:t>
      </w:r>
    </w:p>
    <w:p w:rsidR="00CC2AD2" w:rsidRPr="00A40E58" w:rsidRDefault="00CC2AD2" w:rsidP="00CC2AD2">
      <w:pPr>
        <w:tabs>
          <w:tab w:val="left" w:pos="567"/>
        </w:tabs>
        <w:spacing w:after="0" w:line="240" w:lineRule="auto"/>
        <w:jc w:val="center"/>
        <w:rPr>
          <w:rFonts w:ascii="Times New Roman" w:hAnsi="Times New Roman"/>
          <w:b/>
          <w:bCs/>
          <w:noProof/>
          <w:lang w:val="lt-LT"/>
        </w:rPr>
      </w:pPr>
    </w:p>
    <w:p w:rsidR="00CC2AD2" w:rsidRPr="00A40E58" w:rsidRDefault="00CC2AD2" w:rsidP="00CC2AD2">
      <w:pPr>
        <w:tabs>
          <w:tab w:val="left" w:pos="567"/>
        </w:tabs>
        <w:spacing w:after="0" w:line="240" w:lineRule="auto"/>
        <w:jc w:val="center"/>
        <w:rPr>
          <w:rFonts w:ascii="Times New Roman" w:hAnsi="Times New Roman"/>
          <w:b/>
          <w:bCs/>
          <w:noProof/>
          <w:lang w:val="lt-LT"/>
        </w:rPr>
      </w:pPr>
      <w:r w:rsidRPr="00A40E58">
        <w:rPr>
          <w:rFonts w:ascii="Times New Roman" w:hAnsi="Times New Roman"/>
          <w:b/>
          <w:bCs/>
          <w:noProof/>
          <w:lang w:val="lt-LT"/>
        </w:rPr>
        <w:t>PREPARATO CHARAKTERISTIKŲ SANTRAUKA</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br w:type="page"/>
      </w:r>
      <w:r w:rsidRPr="00A40E58">
        <w:rPr>
          <w:rFonts w:ascii="Times New Roman" w:hAnsi="Times New Roman"/>
          <w:b/>
          <w:bCs/>
          <w:noProof/>
          <w:lang w:val="lt-LT"/>
        </w:rPr>
        <w:lastRenderedPageBreak/>
        <w:t>1.</w:t>
      </w:r>
      <w:r w:rsidRPr="00A40E58">
        <w:rPr>
          <w:rFonts w:ascii="Times New Roman" w:hAnsi="Times New Roman"/>
          <w:b/>
          <w:bCs/>
          <w:noProof/>
          <w:lang w:val="lt-LT"/>
        </w:rPr>
        <w:tab/>
        <w:t>VAISTINIO PREPARATO PAVADINIMAS</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Cs/>
          <w:noProof/>
          <w:lang w:val="lt-LT"/>
        </w:rPr>
        <w:t>Terbinafin Actavis 250 mg tabletės</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2.</w:t>
      </w:r>
      <w:r w:rsidRPr="00A40E58">
        <w:rPr>
          <w:rFonts w:ascii="Times New Roman" w:hAnsi="Times New Roman"/>
          <w:b/>
          <w:noProof/>
          <w:lang w:val="lt-LT"/>
        </w:rPr>
        <w:tab/>
        <w:t>KIEKYBINĖ IR KOKYBINĖ SUDĖTIS</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Kiekvienoje tabletėje yra 250 mg terbinafino (terbinafino hidrochlorido pavidalu). </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Visos pagalbinės medžiagos išvardytos 6.1 skyriuje.</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3.</w:t>
      </w:r>
      <w:r w:rsidRPr="00A40E58">
        <w:rPr>
          <w:rFonts w:ascii="Times New Roman" w:hAnsi="Times New Roman"/>
          <w:b/>
          <w:noProof/>
          <w:lang w:val="lt-LT"/>
        </w:rPr>
        <w:tab/>
        <w:t>FARMACINĖ FORMA</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Tabletė.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Tabletės yra baltos, apvalios, plokščios, </w:t>
      </w:r>
      <w:smartTag w:uri="urn:schemas-microsoft-com:office:smarttags" w:element="metricconverter">
        <w:smartTagPr>
          <w:attr w:name="ProductID" w:val="11ﾠmm"/>
        </w:smartTagPr>
        <w:r w:rsidRPr="00A40E58">
          <w:rPr>
            <w:rFonts w:ascii="Times New Roman" w:hAnsi="Times New Roman"/>
            <w:noProof/>
            <w:lang w:val="lt-LT"/>
          </w:rPr>
          <w:t>11 mm</w:t>
        </w:r>
      </w:smartTag>
      <w:r w:rsidRPr="00A40E58">
        <w:rPr>
          <w:rFonts w:ascii="Times New Roman" w:hAnsi="Times New Roman"/>
          <w:noProof/>
          <w:lang w:val="lt-LT"/>
        </w:rPr>
        <w:t xml:space="preserve"> skersmens, su vagele abiejose pusėse. Vienoje tablečių pusėje virš vagelės yra įspausta raidė „T“, po vagele </w:t>
      </w:r>
      <w:r w:rsidRPr="00A40E58">
        <w:rPr>
          <w:rFonts w:ascii="Times New Roman" w:hAnsi="Times New Roman"/>
          <w:noProof/>
          <w:lang w:val="lt-LT"/>
        </w:rPr>
        <w:sym w:font="Symbol" w:char="F02D"/>
      </w:r>
      <w:r w:rsidRPr="00A40E58">
        <w:rPr>
          <w:rFonts w:ascii="Times New Roman" w:hAnsi="Times New Roman"/>
          <w:noProof/>
          <w:lang w:val="lt-LT"/>
        </w:rPr>
        <w:t xml:space="preserve"> skaitmuo „1”. </w:t>
      </w:r>
    </w:p>
    <w:p w:rsidR="00CC2AD2" w:rsidRPr="00410D9E" w:rsidRDefault="00410D9E" w:rsidP="00CC2AD2">
      <w:pPr>
        <w:tabs>
          <w:tab w:val="left" w:pos="567"/>
        </w:tabs>
        <w:spacing w:after="0" w:line="240" w:lineRule="auto"/>
        <w:rPr>
          <w:rFonts w:ascii="Times New Roman" w:hAnsi="Times New Roman"/>
          <w:noProof/>
          <w:lang w:val="lt-LT"/>
        </w:rPr>
      </w:pPr>
      <w:r w:rsidRPr="00410D9E">
        <w:rPr>
          <w:rFonts w:ascii="Times New Roman" w:hAnsi="Times New Roman"/>
          <w:noProof/>
          <w:lang w:val="lt-LT"/>
        </w:rPr>
        <w:t xml:space="preserve">Vagelė skirta tik tabletei perlaužti, kad būtų lengviau nuryti, bet </w:t>
      </w:r>
      <w:r>
        <w:rPr>
          <w:rFonts w:ascii="Times New Roman" w:hAnsi="Times New Roman"/>
          <w:noProof/>
          <w:lang w:val="lt-LT"/>
        </w:rPr>
        <w:t>ne jai padalyti į lygias dozes.</w:t>
      </w:r>
    </w:p>
    <w:p w:rsidR="00410D9E" w:rsidRPr="00A40E58" w:rsidRDefault="00410D9E"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w:t>
      </w:r>
      <w:r w:rsidRPr="00A40E58">
        <w:rPr>
          <w:rFonts w:ascii="Times New Roman" w:hAnsi="Times New Roman"/>
          <w:b/>
          <w:noProof/>
          <w:lang w:val="lt-LT"/>
        </w:rPr>
        <w:tab/>
        <w:t>KLINIKINĖ INFORMACIJA</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4.1</w:t>
      </w:r>
      <w:r w:rsidRPr="00A40E58">
        <w:rPr>
          <w:rFonts w:ascii="Times New Roman" w:hAnsi="Times New Roman"/>
          <w:b/>
          <w:noProof/>
          <w:lang w:val="lt-LT"/>
        </w:rPr>
        <w:tab/>
        <w:t>Terapinės indikacijos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numPr>
          <w:ilvl w:val="0"/>
          <w:numId w:val="5"/>
        </w:numPr>
        <w:tabs>
          <w:tab w:val="clear" w:pos="720"/>
          <w:tab w:val="num" w:pos="567"/>
        </w:tabs>
        <w:spacing w:after="0" w:line="240" w:lineRule="auto"/>
        <w:ind w:left="567" w:hanging="567"/>
        <w:rPr>
          <w:rFonts w:ascii="Times New Roman" w:hAnsi="Times New Roman"/>
          <w:noProof/>
          <w:lang w:val="lt-LT"/>
        </w:rPr>
      </w:pPr>
      <w:proofErr w:type="spellStart"/>
      <w:r w:rsidRPr="00A40E58">
        <w:rPr>
          <w:rFonts w:ascii="Times New Roman" w:hAnsi="Times New Roman"/>
          <w:lang w:val="lt-LT"/>
        </w:rPr>
        <w:t>Terbinafinui</w:t>
      </w:r>
      <w:proofErr w:type="spellEnd"/>
      <w:r w:rsidRPr="00A40E58">
        <w:rPr>
          <w:rFonts w:ascii="Times New Roman" w:hAnsi="Times New Roman"/>
          <w:lang w:val="lt-LT"/>
        </w:rPr>
        <w:t xml:space="preserve"> jautrių grybelinių odos infekcinių ligų, pvz., liemens grybelio, blauzdos grybelio, pėdos grybelio (sukeltų </w:t>
      </w:r>
      <w:proofErr w:type="spellStart"/>
      <w:r w:rsidRPr="00A40E58">
        <w:rPr>
          <w:rFonts w:ascii="Times New Roman" w:hAnsi="Times New Roman"/>
          <w:lang w:val="lt-LT"/>
        </w:rPr>
        <w:t>dermatofitų</w:t>
      </w:r>
      <w:proofErr w:type="spellEnd"/>
      <w:r w:rsidRPr="00A40E58">
        <w:rPr>
          <w:rFonts w:ascii="Times New Roman" w:hAnsi="Times New Roman"/>
          <w:lang w:val="lt-LT"/>
        </w:rPr>
        <w:t>, žr. 5.1 skyrių), gydymas tuo atveju, jeigu ligos vieta, sunkumas ar išplitimas rodo, jog reikia gydyti per burną vartojamais preparatais</w:t>
      </w:r>
      <w:r w:rsidRPr="00A40E58">
        <w:rPr>
          <w:rFonts w:ascii="Times New Roman" w:hAnsi="Times New Roman"/>
          <w:noProof/>
          <w:lang w:val="lt-LT"/>
        </w:rPr>
        <w:t xml:space="preserve">. </w:t>
      </w:r>
    </w:p>
    <w:p w:rsidR="00CC2AD2" w:rsidRPr="00A40E58" w:rsidRDefault="00CC2AD2" w:rsidP="00CC2AD2">
      <w:pPr>
        <w:numPr>
          <w:ilvl w:val="0"/>
          <w:numId w:val="5"/>
        </w:numPr>
        <w:tabs>
          <w:tab w:val="clear" w:pos="720"/>
          <w:tab w:val="num"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Terbinafinui jautrių dermatomicetų sukeltos onichomikozės (nagų grybelio) gydymas.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lang w:val="lt-LT" w:eastAsia="lt-LT"/>
        </w:rPr>
        <w:t xml:space="preserve">PASTABA. Per burną vartojamos </w:t>
      </w:r>
      <w:proofErr w:type="spellStart"/>
      <w:r w:rsidRPr="00A40E58">
        <w:rPr>
          <w:rFonts w:ascii="Times New Roman" w:eastAsia="Times New Roman" w:hAnsi="Times New Roman"/>
          <w:lang w:val="lt-LT" w:eastAsia="lt-LT"/>
        </w:rPr>
        <w:t>terbinafino</w:t>
      </w:r>
      <w:proofErr w:type="spellEnd"/>
      <w:r w:rsidRPr="00A40E58">
        <w:rPr>
          <w:rFonts w:ascii="Times New Roman" w:eastAsia="Times New Roman" w:hAnsi="Times New Roman"/>
          <w:lang w:val="lt-LT" w:eastAsia="lt-LT"/>
        </w:rPr>
        <w:t xml:space="preserve"> tabletės neveiksmingos įvairiaspalvės dedervinės gydymui. Reikia atsižvelgti į oficialias vietines tinkamo priešgrybelinių preparatų vartojimo rekomendacijas.</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4.2</w:t>
      </w:r>
      <w:r w:rsidRPr="00A40E58">
        <w:rPr>
          <w:rFonts w:ascii="Times New Roman" w:hAnsi="Times New Roman"/>
          <w:b/>
          <w:noProof/>
          <w:lang w:val="lt-LT"/>
        </w:rPr>
        <w:tab/>
        <w:t>Dozavimas ir vartojimo metodas</w:t>
      </w:r>
    </w:p>
    <w:p w:rsidR="00CC2AD2" w:rsidRDefault="00CC2AD2" w:rsidP="00CC2AD2">
      <w:pPr>
        <w:tabs>
          <w:tab w:val="left" w:pos="567"/>
        </w:tabs>
        <w:spacing w:after="0" w:line="240" w:lineRule="auto"/>
        <w:rPr>
          <w:rFonts w:ascii="Times New Roman" w:hAnsi="Times New Roman"/>
          <w:b/>
          <w:noProof/>
          <w:lang w:val="lt-LT"/>
        </w:rPr>
      </w:pPr>
    </w:p>
    <w:p w:rsidR="00CC2AD2" w:rsidRPr="007C1AB4" w:rsidRDefault="00CC2AD2" w:rsidP="00CC2AD2">
      <w:pPr>
        <w:tabs>
          <w:tab w:val="left" w:pos="567"/>
        </w:tabs>
        <w:spacing w:after="0" w:line="240" w:lineRule="auto"/>
        <w:rPr>
          <w:rFonts w:ascii="Times New Roman" w:hAnsi="Times New Roman"/>
          <w:noProof/>
          <w:u w:val="single"/>
          <w:lang w:val="lt-LT"/>
        </w:rPr>
      </w:pPr>
      <w:r>
        <w:rPr>
          <w:rFonts w:ascii="Times New Roman" w:hAnsi="Times New Roman"/>
          <w:noProof/>
          <w:u w:val="single"/>
          <w:lang w:val="lt-LT"/>
        </w:rPr>
        <w:t>Dozavimas</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i/>
          <w:noProof/>
          <w:lang w:val="lt-LT"/>
        </w:rPr>
      </w:pPr>
      <w:r w:rsidRPr="00A40E58">
        <w:rPr>
          <w:rFonts w:ascii="Times New Roman" w:hAnsi="Times New Roman"/>
          <w:b/>
          <w:i/>
          <w:noProof/>
          <w:lang w:val="lt-LT"/>
        </w:rPr>
        <w:t>Suaugusieji</w:t>
      </w: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lang w:val="lt-LT" w:eastAsia="lt-LT"/>
        </w:rPr>
        <w:t>250 mg vieną kartą per parą.</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u w:val="single"/>
          <w:lang w:val="lt-LT"/>
        </w:rPr>
      </w:pPr>
      <w:r w:rsidRPr="00A40E58">
        <w:rPr>
          <w:rFonts w:ascii="Times New Roman" w:hAnsi="Times New Roman"/>
          <w:i/>
          <w:noProof/>
          <w:u w:val="single"/>
          <w:lang w:val="lt-LT"/>
        </w:rPr>
        <w:t>Grybelinė odos liga</w:t>
      </w: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lang w:val="lt-LT" w:eastAsia="lt-LT"/>
        </w:rPr>
        <w:t xml:space="preserve">Pėdos grybelio, liemens grybelio ir blauzdos grybelio tinkama gydymo trukmė yra 2–4 savaitės. </w:t>
      </w: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lang w:val="lt-LT" w:eastAsia="lt-LT"/>
        </w:rPr>
        <w:t xml:space="preserve">Pėdos grybelio (tarpupirščių, padų ar mokasinų tipo) rekomenduojama gydymo trukmė gali būti net iki 6 savaičių. </w:t>
      </w: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lang w:val="lt-LT" w:eastAsia="lt-LT"/>
        </w:rPr>
        <w:t>Baigus priešgrybelinį gydymą, infekcinės ligos simptomai gali visiškai neišnykti dar kelias savaites.</w:t>
      </w:r>
    </w:p>
    <w:p w:rsidR="00CC2AD2" w:rsidRPr="00A40E58" w:rsidRDefault="00CC2AD2" w:rsidP="00CC2AD2">
      <w:pPr>
        <w:tabs>
          <w:tab w:val="left" w:pos="567"/>
        </w:tabs>
        <w:spacing w:after="0" w:line="240" w:lineRule="auto"/>
        <w:rPr>
          <w:rFonts w:ascii="Times New Roman" w:hAnsi="Times New Roman"/>
          <w:i/>
          <w:noProof/>
          <w:lang w:val="lt-LT"/>
        </w:rPr>
      </w:pPr>
    </w:p>
    <w:p w:rsidR="00CC2AD2" w:rsidRPr="00A40E58" w:rsidRDefault="00CC2AD2" w:rsidP="00CC2AD2">
      <w:pPr>
        <w:tabs>
          <w:tab w:val="left" w:pos="567"/>
        </w:tabs>
        <w:spacing w:after="0" w:line="240" w:lineRule="auto"/>
        <w:rPr>
          <w:rFonts w:ascii="Times New Roman" w:hAnsi="Times New Roman"/>
          <w:i/>
          <w:noProof/>
          <w:u w:val="single"/>
          <w:lang w:val="lt-LT"/>
        </w:rPr>
      </w:pPr>
      <w:r w:rsidRPr="00A40E58">
        <w:rPr>
          <w:rFonts w:ascii="Times New Roman" w:hAnsi="Times New Roman"/>
          <w:i/>
          <w:noProof/>
          <w:u w:val="single"/>
          <w:lang w:val="lt-LT"/>
        </w:rPr>
        <w:t>Onichomikozė</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Daugumai pacientų sėkmingo gydymo trukmė yra 6–12 savaičių.</w:t>
      </w:r>
    </w:p>
    <w:p w:rsidR="00CC2AD2" w:rsidRPr="00A40E58" w:rsidRDefault="00CC2AD2" w:rsidP="00CC2AD2">
      <w:pPr>
        <w:tabs>
          <w:tab w:val="left" w:pos="567"/>
        </w:tabs>
        <w:spacing w:after="0" w:line="240" w:lineRule="auto"/>
        <w:rPr>
          <w:rFonts w:ascii="Times New Roman" w:hAnsi="Times New Roman"/>
          <w:noProof/>
          <w:u w:val="single"/>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Rankų nagų onichomikozė</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lang w:val="lt-LT"/>
        </w:rPr>
        <w:t xml:space="preserve">Daugumai rankų nagų </w:t>
      </w:r>
      <w:proofErr w:type="spellStart"/>
      <w:r w:rsidRPr="00A40E58">
        <w:rPr>
          <w:rFonts w:ascii="Times New Roman" w:hAnsi="Times New Roman"/>
          <w:lang w:val="lt-LT"/>
        </w:rPr>
        <w:t>onichomikozės</w:t>
      </w:r>
      <w:proofErr w:type="spellEnd"/>
      <w:r w:rsidRPr="00A40E58">
        <w:rPr>
          <w:rFonts w:ascii="Times New Roman" w:hAnsi="Times New Roman"/>
          <w:lang w:val="lt-LT"/>
        </w:rPr>
        <w:t xml:space="preserve"> atvejų pakanka 6 savaičių gydymo</w:t>
      </w:r>
      <w:r w:rsidRPr="00A40E58">
        <w:rPr>
          <w:rFonts w:ascii="Times New Roman" w:hAnsi="Times New Roman"/>
          <w:noProof/>
          <w:lang w:val="lt-LT"/>
        </w:rPr>
        <w:t>.</w:t>
      </w:r>
    </w:p>
    <w:p w:rsidR="00CC2AD2" w:rsidRPr="00A40E58" w:rsidRDefault="00CC2AD2" w:rsidP="00CC2AD2">
      <w:pPr>
        <w:tabs>
          <w:tab w:val="left" w:pos="567"/>
        </w:tabs>
        <w:spacing w:after="0" w:line="240" w:lineRule="auto"/>
        <w:rPr>
          <w:rFonts w:ascii="Times New Roman" w:hAnsi="Times New Roman"/>
          <w:noProof/>
          <w:u w:val="single"/>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Kojų nagų onichomikozė</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lastRenderedPageBreak/>
        <w:t xml:space="preserve">Daugumai kojų nagų onichomikozės atvejų pakanka 12 savaičių gydymo, </w:t>
      </w:r>
      <w:r w:rsidRPr="00A40E58">
        <w:rPr>
          <w:rFonts w:ascii="Times New Roman" w:hAnsi="Times New Roman"/>
          <w:lang w:val="lt-LT"/>
        </w:rPr>
        <w:t>tačiau nedideliam skaičiui pacientų gali prireikti net 6 mėnesių gydymo.</w:t>
      </w:r>
      <w:r w:rsidRPr="00A40E58">
        <w:rPr>
          <w:rFonts w:ascii="Times New Roman" w:hAnsi="Times New Roman"/>
          <w:noProof/>
          <w:lang w:val="lt-LT"/>
        </w:rPr>
        <w:t xml:space="preserve">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Menkas nagų augimas pirmosiomis gydymo savaitėmis gali padėti identifikuoti pacientus, kuriems reikia ilgesnio gydymo. </w:t>
      </w:r>
      <w:r w:rsidRPr="00A40E58">
        <w:rPr>
          <w:rFonts w:ascii="Times New Roman" w:hAnsi="Times New Roman"/>
          <w:lang w:val="lt-LT"/>
        </w:rPr>
        <w:t xml:space="preserve">Baigus priešgrybelinį gydymą, infekcinės ligos požymiai ir simptomai gali visiškai neišnykti dar kelias savaites. Išnyksta tik per kelis mėnesius po gydymo </w:t>
      </w:r>
      <w:r w:rsidRPr="00A40E58">
        <w:rPr>
          <w:rFonts w:ascii="Times New Roman" w:hAnsi="Times New Roman"/>
          <w:lang w:val="lt-LT"/>
        </w:rPr>
        <w:sym w:font="Symbol" w:char="F02D"/>
      </w:r>
      <w:r w:rsidRPr="00A40E58">
        <w:rPr>
          <w:rFonts w:ascii="Times New Roman" w:hAnsi="Times New Roman"/>
          <w:lang w:val="lt-LT"/>
        </w:rPr>
        <w:t xml:space="preserve"> tai būtinas laikotarpis sveikam nagui ataugti</w:t>
      </w:r>
      <w:r w:rsidRPr="00A40E58">
        <w:rPr>
          <w:rFonts w:ascii="Times New Roman" w:hAnsi="Times New Roman"/>
          <w:noProof/>
          <w:lang w:val="lt-LT"/>
        </w:rPr>
        <w:t>.</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7C1AB4" w:rsidRDefault="00CC2AD2" w:rsidP="00CC2AD2">
      <w:pPr>
        <w:tabs>
          <w:tab w:val="left" w:pos="567"/>
        </w:tabs>
        <w:spacing w:after="0" w:line="240" w:lineRule="auto"/>
        <w:rPr>
          <w:rFonts w:ascii="Times New Roman" w:hAnsi="Times New Roman"/>
          <w:bCs/>
          <w:i/>
          <w:noProof/>
          <w:lang w:val="lt-LT"/>
        </w:rPr>
      </w:pPr>
      <w:r w:rsidRPr="007C1AB4">
        <w:rPr>
          <w:rFonts w:ascii="Times New Roman" w:hAnsi="Times New Roman"/>
          <w:bCs/>
          <w:i/>
          <w:noProof/>
          <w:lang w:val="lt-LT"/>
        </w:rPr>
        <w:t>Vaikų (</w:t>
      </w:r>
      <w:r w:rsidRPr="007C1AB4">
        <w:rPr>
          <w:rFonts w:ascii="Times New Roman" w:hAnsi="Times New Roman"/>
          <w:bCs/>
          <w:i/>
          <w:noProof/>
          <w:lang w:val="lt-LT"/>
        </w:rPr>
        <w:sym w:font="Symbol" w:char="F03C"/>
      </w:r>
      <w:r w:rsidRPr="007C1AB4">
        <w:rPr>
          <w:rFonts w:ascii="Times New Roman" w:hAnsi="Times New Roman"/>
          <w:bCs/>
          <w:i/>
          <w:noProof/>
          <w:lang w:val="lt-LT"/>
        </w:rPr>
        <w:t> 18 metų) populiacija</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Vaikų ir paauglių gydymo geriamosiomis terbinafino tabletėmis patirtis yra maža, todėl jiems jų vartoti nerekomenduojama.</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D31829" w:rsidRDefault="00CC2AD2" w:rsidP="00CC2AD2">
      <w:pPr>
        <w:tabs>
          <w:tab w:val="left" w:pos="567"/>
        </w:tabs>
        <w:spacing w:after="0" w:line="240" w:lineRule="auto"/>
        <w:rPr>
          <w:rFonts w:ascii="Times New Roman" w:hAnsi="Times New Roman"/>
          <w:bCs/>
          <w:i/>
          <w:noProof/>
          <w:lang w:val="lt-LT"/>
        </w:rPr>
      </w:pPr>
      <w:r w:rsidRPr="00D31829">
        <w:rPr>
          <w:rFonts w:ascii="Times New Roman" w:hAnsi="Times New Roman"/>
          <w:bCs/>
          <w:i/>
          <w:noProof/>
          <w:lang w:val="lt-LT"/>
        </w:rPr>
        <w:t>Senyviems pacientams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Duomenų, kuriais remiantis būtų galima teigti, jog senyvo amžiaus pacientams preparato reikėtų dozuoti kitaip arba kad jiems pasireiškšų kitoks nepageidaujamas poveikis negu jauniems žmonėms, nėra. Terbinafino tablečių išrašant šios grupės pacientams, reikia turėti omenyje, kad jų kepenų ar inkstų funkcija gali būti sutrikusi (žr. 4.4 sk</w:t>
      </w:r>
      <w:r>
        <w:rPr>
          <w:rFonts w:ascii="Times New Roman" w:hAnsi="Times New Roman"/>
          <w:noProof/>
          <w:lang w:val="lt-LT"/>
        </w:rPr>
        <w:t>y</w:t>
      </w:r>
      <w:r w:rsidRPr="00A40E58">
        <w:rPr>
          <w:rFonts w:ascii="Times New Roman" w:hAnsi="Times New Roman"/>
          <w:noProof/>
          <w:lang w:val="lt-LT"/>
        </w:rPr>
        <w:t xml:space="preserve">rių).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D31829" w:rsidRDefault="00CC2AD2" w:rsidP="00CC2AD2">
      <w:pPr>
        <w:tabs>
          <w:tab w:val="left" w:pos="567"/>
        </w:tabs>
        <w:spacing w:after="0" w:line="240" w:lineRule="auto"/>
        <w:rPr>
          <w:rFonts w:ascii="Times New Roman" w:hAnsi="Times New Roman"/>
          <w:noProof/>
          <w:u w:val="single"/>
          <w:lang w:val="lt-LT"/>
        </w:rPr>
      </w:pPr>
      <w:r w:rsidRPr="00D31829">
        <w:rPr>
          <w:rFonts w:ascii="Times New Roman" w:hAnsi="Times New Roman"/>
          <w:noProof/>
          <w:u w:val="single"/>
          <w:lang w:val="lt-LT"/>
        </w:rPr>
        <w:t>Pacientams, kurių kepenų funkcija sutrikusi</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Pacientų, sergančių lėtine arba aktyvia kepenų liga, terbinafino tabletėmis gydyti nerekomenduojama (žr. 4.4 skyrių).</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D31829" w:rsidRDefault="00CC2AD2" w:rsidP="00CC2AD2">
      <w:pPr>
        <w:tabs>
          <w:tab w:val="left" w:pos="567"/>
        </w:tabs>
        <w:spacing w:after="0" w:line="240" w:lineRule="auto"/>
        <w:rPr>
          <w:rFonts w:ascii="Times New Roman" w:hAnsi="Times New Roman"/>
          <w:noProof/>
          <w:u w:val="single"/>
          <w:lang w:val="lt-LT"/>
        </w:rPr>
      </w:pPr>
      <w:r w:rsidRPr="00D31829">
        <w:rPr>
          <w:rFonts w:ascii="Times New Roman" w:hAnsi="Times New Roman"/>
          <w:noProof/>
          <w:u w:val="single"/>
          <w:lang w:val="lt-LT"/>
        </w:rPr>
        <w:t xml:space="preserve">Pacientams, kurių inkstų funkcija sutrikusi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Pacientų, kurių inkstų funkcija sutrikusi, gydymas terbinafino tabletėmis pakankamai neištirtas, todėl šios populiacijos jomis gydyti nerekomenduojama (žr. 4.4 ir 5.2 skyrius).</w:t>
      </w:r>
    </w:p>
    <w:p w:rsidR="00CC2AD2" w:rsidRDefault="00CC2AD2" w:rsidP="00CC2AD2">
      <w:pPr>
        <w:tabs>
          <w:tab w:val="left" w:pos="567"/>
        </w:tabs>
        <w:spacing w:after="0" w:line="240" w:lineRule="auto"/>
        <w:rPr>
          <w:rFonts w:ascii="Times New Roman" w:hAnsi="Times New Roman"/>
          <w:noProof/>
          <w:lang w:val="lt-LT"/>
        </w:rPr>
      </w:pPr>
    </w:p>
    <w:p w:rsidR="00CC2AD2" w:rsidRPr="007C1AB4" w:rsidRDefault="00CC2AD2" w:rsidP="00CC2AD2">
      <w:pPr>
        <w:spacing w:after="0" w:line="240" w:lineRule="auto"/>
        <w:rPr>
          <w:rFonts w:ascii="Times New Roman" w:eastAsia="Times New Roman" w:hAnsi="Times New Roman"/>
          <w:u w:val="single"/>
          <w:lang w:val="lt-LT" w:eastAsia="lt-LT"/>
        </w:rPr>
      </w:pPr>
      <w:r w:rsidRPr="007C1AB4">
        <w:rPr>
          <w:rFonts w:ascii="Times New Roman" w:eastAsia="Times New Roman" w:hAnsi="Times New Roman"/>
          <w:u w:val="single"/>
          <w:lang w:val="lt-LT" w:eastAsia="lt-LT"/>
        </w:rPr>
        <w:t>Vartojimo metodas</w:t>
      </w:r>
    </w:p>
    <w:p w:rsidR="00CC2AD2" w:rsidRDefault="00CC2AD2" w:rsidP="00CC2AD2">
      <w:pPr>
        <w:spacing w:after="0" w:line="240" w:lineRule="auto"/>
        <w:rPr>
          <w:rFonts w:ascii="Times New Roman" w:eastAsia="Times New Roman" w:hAnsi="Times New Roman"/>
          <w:lang w:val="lt-LT" w:eastAsia="lt-LT"/>
        </w:rPr>
      </w:pPr>
    </w:p>
    <w:p w:rsidR="00CC2AD2" w:rsidRPr="00A40E58" w:rsidRDefault="00CC2AD2" w:rsidP="00CC2AD2">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w:t>
      </w:r>
      <w:r w:rsidRPr="00A40E58">
        <w:rPr>
          <w:rFonts w:ascii="Times New Roman" w:eastAsia="Times New Roman" w:hAnsi="Times New Roman"/>
          <w:lang w:val="lt-LT" w:eastAsia="lt-LT"/>
        </w:rPr>
        <w:t>artoti per burną</w:t>
      </w:r>
      <w:r>
        <w:rPr>
          <w:rFonts w:ascii="Times New Roman" w:eastAsia="Times New Roman" w:hAnsi="Times New Roman"/>
          <w:lang w:val="lt-LT" w:eastAsia="lt-LT"/>
        </w:rPr>
        <w:t>.</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eastAsia="Times New Roman" w:hAnsi="Times New Roman"/>
          <w:lang w:val="lt-LT" w:eastAsia="lt-LT"/>
        </w:rPr>
        <w:t>Gydymo trukmė priklauso nuo indikacijos ir infekcinės ligos sunkumo laipsnio.</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4.3</w:t>
      </w:r>
      <w:r w:rsidRPr="00A40E58">
        <w:rPr>
          <w:rFonts w:ascii="Times New Roman" w:hAnsi="Times New Roman"/>
          <w:b/>
          <w:noProof/>
          <w:lang w:val="lt-LT"/>
        </w:rPr>
        <w:tab/>
        <w:t>Kontraindikacijos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Padidėjęs jautrumas </w:t>
      </w:r>
      <w:r>
        <w:rPr>
          <w:rFonts w:ascii="Times New Roman" w:hAnsi="Times New Roman"/>
          <w:noProof/>
          <w:lang w:val="lt-LT"/>
        </w:rPr>
        <w:t>veikliajai</w:t>
      </w:r>
      <w:r w:rsidRPr="00A40E58">
        <w:rPr>
          <w:rFonts w:ascii="Times New Roman" w:hAnsi="Times New Roman"/>
          <w:noProof/>
          <w:lang w:val="lt-LT"/>
        </w:rPr>
        <w:t xml:space="preserve"> arba bet kuriai 6.1 skyriuje nurodytai pagalbinei medžiagai.</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Sunkus inkstų funkcijos sutrikimas.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Sunkus kepenų funkcijos sutrikimas.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4.4</w:t>
      </w:r>
      <w:r w:rsidRPr="00A40E58">
        <w:rPr>
          <w:rFonts w:ascii="Times New Roman" w:hAnsi="Times New Roman"/>
          <w:b/>
          <w:noProof/>
          <w:lang w:val="lt-LT"/>
        </w:rPr>
        <w:tab/>
        <w:t>Specialūs įspėjimai ir atsargumo priemonės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u w:val="single"/>
          <w:lang w:val="lt-LT"/>
        </w:rPr>
        <w:t>Kepenų funkcija</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Pacientų, sergančių lėtine arba aktyvia kepenų liga, </w:t>
      </w:r>
      <w:r>
        <w:rPr>
          <w:rFonts w:ascii="Times New Roman" w:hAnsi="Times New Roman"/>
          <w:noProof/>
          <w:lang w:val="lt-LT"/>
        </w:rPr>
        <w:t>Terbinafin Actavis</w:t>
      </w:r>
      <w:r w:rsidRPr="00A40E58">
        <w:rPr>
          <w:rFonts w:ascii="Times New Roman" w:hAnsi="Times New Roman"/>
          <w:noProof/>
          <w:lang w:val="lt-LT"/>
        </w:rPr>
        <w:t xml:space="preserve"> tabletėmis gydyti nerekomenduojama. Prieš išrašant </w:t>
      </w:r>
      <w:r>
        <w:rPr>
          <w:rFonts w:ascii="Times New Roman" w:hAnsi="Times New Roman"/>
          <w:noProof/>
          <w:lang w:val="lt-LT"/>
        </w:rPr>
        <w:t>Terbinafin Actavis</w:t>
      </w:r>
      <w:r w:rsidRPr="00A40E58">
        <w:rPr>
          <w:rFonts w:ascii="Times New Roman" w:hAnsi="Times New Roman"/>
          <w:noProof/>
          <w:lang w:val="lt-LT"/>
        </w:rPr>
        <w:t xml:space="preserve"> tablečių, reikia ištirti kepenų funkciją. Toksinis poveikis kepenims gali pasireikšti tiek prieš pradedant gydyti sergantiems, tiek nesergantiems pacientams, todėl rekomenduojama periodiškai (kas 4–6 gydymo savaitės atlikinėti kepenų funkcijos tyrimus. Jeigu kepenų funkcijos tyrimų duomenys padidėja, </w:t>
      </w:r>
      <w:r>
        <w:rPr>
          <w:rFonts w:ascii="Times New Roman" w:hAnsi="Times New Roman"/>
          <w:noProof/>
          <w:lang w:val="lt-LT"/>
        </w:rPr>
        <w:t>Terbinafin Actavis</w:t>
      </w:r>
      <w:r w:rsidRPr="00A40E58">
        <w:rPr>
          <w:rFonts w:ascii="Times New Roman" w:hAnsi="Times New Roman"/>
          <w:noProof/>
          <w:lang w:val="lt-LT"/>
        </w:rPr>
        <w:t xml:space="preserve"> vartojimą būtina nedelsiant nutraukti. Terbinafino tablėtėmis gydomiems pacientams labai retais atvejais pasireikšdavo sunkus kepenų nepakankamumas (kartais mirtinas arba reikalaujantis kepenų persodinimo). Daugumos kepenų nepakankamumą patyrusių pacientų sisteminė būklė buvo sunki, todėl priežastinis ryšys su terbinafino tablečių vartojimu buvo abejotinas (žr. 4.8 skyrių). </w:t>
      </w:r>
    </w:p>
    <w:p w:rsidR="00CC2AD2" w:rsidRPr="00A40E58" w:rsidRDefault="00CC2AD2" w:rsidP="00CC2AD2">
      <w:pPr>
        <w:tabs>
          <w:tab w:val="left" w:pos="567"/>
        </w:tabs>
        <w:spacing w:after="0" w:line="240" w:lineRule="auto"/>
        <w:rPr>
          <w:rFonts w:ascii="Times New Roman" w:hAnsi="Times New Roman"/>
          <w:noProof/>
          <w:lang w:val="lt-LT"/>
        </w:rPr>
      </w:pPr>
    </w:p>
    <w:p w:rsidR="00CC2AD2" w:rsidRDefault="00CC2AD2" w:rsidP="00CC2AD2">
      <w:pPr>
        <w:tabs>
          <w:tab w:val="left" w:pos="567"/>
        </w:tabs>
        <w:spacing w:after="0" w:line="240" w:lineRule="auto"/>
        <w:rPr>
          <w:rFonts w:ascii="Times New Roman" w:hAnsi="Times New Roman"/>
          <w:szCs w:val="20"/>
          <w:lang w:val="lt-LT"/>
        </w:rPr>
      </w:pPr>
      <w:r w:rsidRPr="00A40E58">
        <w:rPr>
          <w:rFonts w:ascii="Times New Roman" w:hAnsi="Times New Roman"/>
          <w:noProof/>
          <w:lang w:val="lt-LT"/>
        </w:rPr>
        <w:t xml:space="preserve">Pacientus, kuriems išrašoma </w:t>
      </w:r>
      <w:r>
        <w:rPr>
          <w:rFonts w:ascii="Times New Roman" w:hAnsi="Times New Roman"/>
          <w:noProof/>
          <w:lang w:val="lt-LT"/>
        </w:rPr>
        <w:t>Terbinafin Actavis</w:t>
      </w:r>
      <w:r w:rsidRPr="00A40E58">
        <w:rPr>
          <w:rFonts w:ascii="Times New Roman" w:hAnsi="Times New Roman"/>
          <w:noProof/>
          <w:lang w:val="lt-LT"/>
        </w:rPr>
        <w:t xml:space="preserve"> tablečių, reikia įspėti, kad nedelsiant praneštų apie bet kokius dėl neaiškių priežasčių atsiradusius kepenų funkcijos sutrikimo požymius ir simptomus, pvz., </w:t>
      </w:r>
      <w:r w:rsidRPr="00A40E58">
        <w:rPr>
          <w:rFonts w:ascii="Times New Roman" w:hAnsi="Times New Roman"/>
          <w:noProof/>
          <w:lang w:val="lt-LT"/>
        </w:rPr>
        <w:lastRenderedPageBreak/>
        <w:t>nuolatinį pykinimą, apetito sumažėjimą, nuovargį, vėmimą, viršutinės dešinės pilvo dalies skausmą, geltą, šlapimo patamsėjimą arba išmatų išblankimą</w:t>
      </w:r>
      <w:r>
        <w:rPr>
          <w:rFonts w:ascii="Times New Roman" w:hAnsi="Times New Roman"/>
          <w:noProof/>
          <w:lang w:val="lt-LT"/>
        </w:rPr>
        <w:t xml:space="preserve">. </w:t>
      </w:r>
      <w:r w:rsidRPr="00882103">
        <w:rPr>
          <w:rFonts w:ascii="Times New Roman" w:hAnsi="Times New Roman"/>
          <w:szCs w:val="20"/>
          <w:lang w:val="lt-LT"/>
        </w:rPr>
        <w:t xml:space="preserve">Pacientai, kuriems atsirado šių simptomų, turi nustoti gerti </w:t>
      </w:r>
      <w:proofErr w:type="spellStart"/>
      <w:r>
        <w:rPr>
          <w:rFonts w:ascii="Times New Roman" w:hAnsi="Times New Roman"/>
          <w:szCs w:val="20"/>
          <w:lang w:val="lt-LT"/>
        </w:rPr>
        <w:t>Terbinafin</w:t>
      </w:r>
      <w:proofErr w:type="spellEnd"/>
      <w:r>
        <w:rPr>
          <w:rFonts w:ascii="Times New Roman" w:hAnsi="Times New Roman"/>
          <w:szCs w:val="20"/>
          <w:lang w:val="lt-LT"/>
        </w:rPr>
        <w:t xml:space="preserve"> </w:t>
      </w:r>
      <w:proofErr w:type="spellStart"/>
      <w:r>
        <w:rPr>
          <w:rFonts w:ascii="Times New Roman" w:hAnsi="Times New Roman"/>
          <w:szCs w:val="20"/>
          <w:lang w:val="lt-LT"/>
        </w:rPr>
        <w:t>Actavis</w:t>
      </w:r>
      <w:proofErr w:type="spellEnd"/>
      <w:r w:rsidRPr="00882103">
        <w:rPr>
          <w:rFonts w:ascii="Times New Roman" w:hAnsi="Times New Roman"/>
          <w:szCs w:val="20"/>
          <w:lang w:val="lt-LT"/>
        </w:rPr>
        <w:t xml:space="preserve"> tabletes, taip pat nedelsiant būtina ištirti jų kepenų funkciją</w:t>
      </w:r>
      <w:r w:rsidRPr="007C1AB4">
        <w:rPr>
          <w:rFonts w:ascii="Times New Roman" w:hAnsi="Times New Roman"/>
          <w:noProof/>
          <w:lang w:val="lt-LT"/>
        </w:rPr>
        <w:t xml:space="preserve"> </w:t>
      </w:r>
      <w:r w:rsidRPr="00A40E58">
        <w:rPr>
          <w:rFonts w:ascii="Times New Roman" w:hAnsi="Times New Roman"/>
          <w:noProof/>
          <w:lang w:val="lt-LT"/>
        </w:rPr>
        <w:t>(žr. 4.8 skyrių</w:t>
      </w:r>
      <w:r>
        <w:rPr>
          <w:rFonts w:ascii="Times New Roman" w:hAnsi="Times New Roman"/>
          <w:noProof/>
          <w:lang w:val="lt-LT"/>
        </w:rPr>
        <w:t>).</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Vienos dozės farmakokinetikos pacientų, kurie kepenų liga serga prieš pradedant gydyti, organizme tyrimų duomenys rodo, kad terbinafino klirensas gali būti 50</w:t>
      </w:r>
      <w:r>
        <w:rPr>
          <w:rFonts w:ascii="Times New Roman" w:hAnsi="Times New Roman"/>
          <w:noProof/>
          <w:lang w:val="lt-LT"/>
        </w:rPr>
        <w:t> </w:t>
      </w:r>
      <w:r w:rsidRPr="00A40E58">
        <w:rPr>
          <w:rFonts w:ascii="Times New Roman" w:hAnsi="Times New Roman"/>
          <w:noProof/>
          <w:lang w:val="lt-LT"/>
        </w:rPr>
        <w:sym w:font="Symbol" w:char="F025"/>
      </w:r>
      <w:r w:rsidRPr="00A40E58">
        <w:rPr>
          <w:rFonts w:ascii="Times New Roman" w:hAnsi="Times New Roman"/>
          <w:noProof/>
          <w:lang w:val="lt-LT"/>
        </w:rPr>
        <w:t xml:space="preserve"> mažesnis (žr. 5.2 skyrių). Pacientų, sergančių </w:t>
      </w:r>
      <w:r w:rsidRPr="00A40E58">
        <w:rPr>
          <w:rFonts w:ascii="Times New Roman" w:hAnsi="Times New Roman"/>
          <w:lang w:val="lt-LT"/>
        </w:rPr>
        <w:t xml:space="preserve">lėtine ar aktyvia kepenų liga, gydymas </w:t>
      </w:r>
      <w:proofErr w:type="spellStart"/>
      <w:r w:rsidRPr="00A40E58">
        <w:rPr>
          <w:rFonts w:ascii="Times New Roman" w:hAnsi="Times New Roman"/>
          <w:lang w:val="lt-LT"/>
        </w:rPr>
        <w:t>terbinafinu</w:t>
      </w:r>
      <w:proofErr w:type="spellEnd"/>
      <w:r w:rsidRPr="00A40E58">
        <w:rPr>
          <w:rFonts w:ascii="Times New Roman" w:hAnsi="Times New Roman"/>
          <w:lang w:val="lt-LT"/>
        </w:rPr>
        <w:t xml:space="preserve"> žvalgomaisiais tyrimais netirtas</w:t>
      </w:r>
      <w:r w:rsidRPr="00A40E58">
        <w:rPr>
          <w:rFonts w:ascii="Times New Roman" w:hAnsi="Times New Roman"/>
          <w:noProof/>
          <w:lang w:val="lt-LT"/>
        </w:rPr>
        <w:t xml:space="preserve">, todėl nerekomenduojamas.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Poveikis odai</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Terbinafino tablečių vartojantiems pacientams labai retais atvejais pasireiškė sunkios odos reakcijos (Stevens-Johnson‘o sindromas, toksinė epidermio nekrolizė). Jeigu pasireiškia progresuojantis odos išbėrimas, gydymą </w:t>
      </w:r>
      <w:r>
        <w:rPr>
          <w:rFonts w:ascii="Times New Roman" w:hAnsi="Times New Roman"/>
          <w:noProof/>
          <w:lang w:val="lt-LT"/>
        </w:rPr>
        <w:t>Terbinafin Actavis</w:t>
      </w:r>
      <w:r w:rsidRPr="00A40E58">
        <w:rPr>
          <w:rFonts w:ascii="Times New Roman" w:hAnsi="Times New Roman"/>
          <w:noProof/>
          <w:lang w:val="lt-LT"/>
        </w:rPr>
        <w:t xml:space="preserve"> tabletėmis reikia n</w:t>
      </w:r>
      <w:r>
        <w:rPr>
          <w:rFonts w:ascii="Times New Roman" w:hAnsi="Times New Roman"/>
          <w:noProof/>
          <w:lang w:val="lt-LT"/>
        </w:rPr>
        <w:t>u</w:t>
      </w:r>
      <w:r w:rsidRPr="00A40E58">
        <w:rPr>
          <w:rFonts w:ascii="Times New Roman" w:hAnsi="Times New Roman"/>
          <w:noProof/>
          <w:lang w:val="lt-LT"/>
        </w:rPr>
        <w:t>traukti.</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Poveikis kraujui</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Terbinafino tabletėmis gydomiems pacientams labai retais atvejais atsirado kraujo sutrikimų (neutropenija, agranulocitozė, trombocitopenija, pancitopenija). Reikia įvertinti bet kokio kraujo sutrikimo, atsiradusio </w:t>
      </w:r>
      <w:r>
        <w:rPr>
          <w:rFonts w:ascii="Times New Roman" w:hAnsi="Times New Roman"/>
          <w:noProof/>
          <w:lang w:val="lt-LT"/>
        </w:rPr>
        <w:t>T</w:t>
      </w:r>
      <w:r w:rsidRPr="00A40E58">
        <w:rPr>
          <w:rFonts w:ascii="Times New Roman" w:hAnsi="Times New Roman"/>
          <w:noProof/>
          <w:lang w:val="lt-LT"/>
        </w:rPr>
        <w:t>erbinafin</w:t>
      </w:r>
      <w:r>
        <w:rPr>
          <w:rFonts w:ascii="Times New Roman" w:hAnsi="Times New Roman"/>
          <w:noProof/>
          <w:lang w:val="lt-LT"/>
        </w:rPr>
        <w:t xml:space="preserve"> Actavis</w:t>
      </w:r>
      <w:r w:rsidRPr="00A40E58">
        <w:rPr>
          <w:rFonts w:ascii="Times New Roman" w:hAnsi="Times New Roman"/>
          <w:noProof/>
          <w:lang w:val="lt-LT"/>
        </w:rPr>
        <w:t xml:space="preserve"> tablečių vartojantiems pacientams, pr</w:t>
      </w:r>
      <w:r>
        <w:rPr>
          <w:rFonts w:ascii="Times New Roman" w:hAnsi="Times New Roman"/>
          <w:noProof/>
          <w:lang w:val="lt-LT"/>
        </w:rPr>
        <w:t>i</w:t>
      </w:r>
      <w:r w:rsidRPr="00A40E58">
        <w:rPr>
          <w:rFonts w:ascii="Times New Roman" w:hAnsi="Times New Roman"/>
          <w:noProof/>
          <w:lang w:val="lt-LT"/>
        </w:rPr>
        <w:t>ežastį ir apsvarstyti galimą gydymo keitimą, įskaitant gydymo terbinafino tabletėmis nutraukimą.</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Terbinafino vartojančius pacientus, kuriems pasireiškė didelis karščiavimas ar ryklės uždegimas, reikia ištirti dėl galimų kraujo reakcijų.</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Inkstų funkcija</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Pacientų, kurių inkstų funkcija sutrikusi (kreatinino klirensas mažesnis negu 50 ml/min. arba kreatinino kiekis kraujo serume didesnis negu 300 mikromolių/l), gydymas terbinafino tabletėmis pakankamai neištirtas, todėl jų jomis gydyti nerekomenduojama (žr. 4.4 ir 5.2 skyrius).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Pacientus, kurie prieš pradedant gydyti serga psoriaze arba raudonąją vilklige, terbinafinu reikia gydyti atsargiai, kadangi buvo pranešta apie labai retus raudonosios vilkligės atvejus.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Kita</w:t>
      </w:r>
    </w:p>
    <w:p w:rsidR="00CC2AD2" w:rsidRPr="00A40E58" w:rsidRDefault="00CC2AD2" w:rsidP="00CC2AD2">
      <w:pPr>
        <w:spacing w:after="0" w:line="240" w:lineRule="auto"/>
        <w:rPr>
          <w:rFonts w:ascii="Times New Roman" w:eastAsia="Times New Roman" w:hAnsi="Times New Roman"/>
          <w:lang w:val="lt-LT" w:eastAsia="lt-LT"/>
        </w:rPr>
      </w:pPr>
      <w:proofErr w:type="spellStart"/>
      <w:r w:rsidRPr="00A40E58">
        <w:rPr>
          <w:rFonts w:ascii="Times New Roman" w:eastAsia="Times New Roman" w:hAnsi="Times New Roman"/>
          <w:lang w:val="lt-LT" w:eastAsia="lt-LT"/>
        </w:rPr>
        <w:t>Terbinafinas</w:t>
      </w:r>
      <w:proofErr w:type="spellEnd"/>
      <w:r w:rsidRPr="00A40E58">
        <w:rPr>
          <w:rFonts w:ascii="Times New Roman" w:eastAsia="Times New Roman" w:hAnsi="Times New Roman"/>
          <w:lang w:val="lt-LT" w:eastAsia="lt-LT"/>
        </w:rPr>
        <w:t xml:space="preserve"> yra stipraus poveikio </w:t>
      </w:r>
      <w:proofErr w:type="spellStart"/>
      <w:r w:rsidRPr="00A40E58">
        <w:rPr>
          <w:rFonts w:ascii="Times New Roman" w:eastAsia="Times New Roman" w:hAnsi="Times New Roman"/>
          <w:lang w:val="lt-LT" w:eastAsia="lt-LT"/>
        </w:rPr>
        <w:t>izofermento</w:t>
      </w:r>
      <w:proofErr w:type="spellEnd"/>
      <w:r w:rsidRPr="00A40E58">
        <w:rPr>
          <w:rFonts w:ascii="Times New Roman" w:eastAsia="Times New Roman" w:hAnsi="Times New Roman"/>
          <w:lang w:val="lt-LT" w:eastAsia="lt-LT"/>
        </w:rPr>
        <w:t xml:space="preserve"> CYP2D6 inhibitorius. Į tai būtina atsižvelgti, jeigu </w:t>
      </w:r>
      <w:proofErr w:type="spellStart"/>
      <w:r w:rsidRPr="00A40E58">
        <w:rPr>
          <w:rFonts w:ascii="Times New Roman" w:eastAsia="Times New Roman" w:hAnsi="Times New Roman"/>
          <w:lang w:val="lt-LT" w:eastAsia="lt-LT"/>
        </w:rPr>
        <w:t>terbinafinas</w:t>
      </w:r>
      <w:proofErr w:type="spellEnd"/>
      <w:r w:rsidRPr="00A40E58">
        <w:rPr>
          <w:rFonts w:ascii="Times New Roman" w:eastAsia="Times New Roman" w:hAnsi="Times New Roman"/>
          <w:lang w:val="lt-LT" w:eastAsia="lt-LT"/>
        </w:rPr>
        <w:t xml:space="preserve"> derinamas su šio </w:t>
      </w:r>
      <w:proofErr w:type="spellStart"/>
      <w:r w:rsidRPr="00A40E58">
        <w:rPr>
          <w:rFonts w:ascii="Times New Roman" w:eastAsia="Times New Roman" w:hAnsi="Times New Roman"/>
          <w:lang w:val="lt-LT" w:eastAsia="lt-LT"/>
        </w:rPr>
        <w:t>izofermento</w:t>
      </w:r>
      <w:proofErr w:type="spellEnd"/>
      <w:r w:rsidRPr="00A40E58">
        <w:rPr>
          <w:rFonts w:ascii="Times New Roman" w:eastAsia="Times New Roman" w:hAnsi="Times New Roman"/>
          <w:lang w:val="lt-LT" w:eastAsia="lt-LT"/>
        </w:rPr>
        <w:t xml:space="preserve"> </w:t>
      </w:r>
      <w:proofErr w:type="spellStart"/>
      <w:r w:rsidRPr="00A40E58">
        <w:rPr>
          <w:rFonts w:ascii="Times New Roman" w:eastAsia="Times New Roman" w:hAnsi="Times New Roman"/>
          <w:lang w:val="lt-LT" w:eastAsia="lt-LT"/>
        </w:rPr>
        <w:t>metabolizuojamais</w:t>
      </w:r>
      <w:proofErr w:type="spellEnd"/>
      <w:r w:rsidRPr="00A40E58">
        <w:rPr>
          <w:rFonts w:ascii="Times New Roman" w:eastAsia="Times New Roman" w:hAnsi="Times New Roman"/>
          <w:lang w:val="lt-LT" w:eastAsia="lt-LT"/>
        </w:rPr>
        <w:t xml:space="preserve"> vaistiniais preparatais (žr. 4.5 skyrių). Gali prireikti koreguoti dozę.</w:t>
      </w:r>
    </w:p>
    <w:p w:rsidR="00CC2AD2" w:rsidRDefault="00CC2AD2" w:rsidP="00CC2AD2">
      <w:pPr>
        <w:tabs>
          <w:tab w:val="left" w:pos="567"/>
        </w:tabs>
        <w:spacing w:after="0" w:line="240" w:lineRule="auto"/>
        <w:rPr>
          <w:rFonts w:ascii="Times New Roman" w:hAnsi="Times New Roman"/>
          <w:b/>
          <w:noProof/>
          <w:lang w:val="lt-LT"/>
        </w:rPr>
      </w:pPr>
    </w:p>
    <w:p w:rsidR="00410D9E" w:rsidRPr="00410D9E" w:rsidRDefault="00410D9E" w:rsidP="00745E27">
      <w:pPr>
        <w:tabs>
          <w:tab w:val="left" w:pos="567"/>
        </w:tabs>
        <w:spacing w:after="0" w:line="260" w:lineRule="exact"/>
        <w:rPr>
          <w:rFonts w:ascii="Times New Roman" w:eastAsia="Times New Roman" w:hAnsi="Times New Roman"/>
          <w:szCs w:val="20"/>
          <w:lang w:val="lt-LT"/>
        </w:rPr>
      </w:pPr>
      <w:r w:rsidRPr="00410D9E">
        <w:rPr>
          <w:rFonts w:ascii="Times New Roman" w:eastAsia="Times New Roman" w:hAnsi="Times New Roman"/>
          <w:szCs w:val="20"/>
          <w:u w:val="single"/>
          <w:lang w:val="lt-LT"/>
        </w:rPr>
        <w:t>Pagalbinės medžiagos</w:t>
      </w:r>
    </w:p>
    <w:p w:rsidR="00410D9E" w:rsidRPr="00410D9E" w:rsidRDefault="00410D9E" w:rsidP="00410D9E">
      <w:pPr>
        <w:tabs>
          <w:tab w:val="left" w:pos="567"/>
        </w:tabs>
        <w:spacing w:after="0" w:line="260" w:lineRule="exact"/>
        <w:rPr>
          <w:rFonts w:ascii="Times New Roman" w:eastAsia="Times New Roman" w:hAnsi="Times New Roman"/>
          <w:i/>
          <w:szCs w:val="20"/>
          <w:lang w:val="lt-LT"/>
        </w:rPr>
      </w:pPr>
      <w:r w:rsidRPr="00410D9E">
        <w:rPr>
          <w:rFonts w:ascii="Times New Roman" w:eastAsia="Times New Roman" w:hAnsi="Times New Roman"/>
          <w:i/>
          <w:szCs w:val="20"/>
          <w:lang w:val="lt-LT"/>
        </w:rPr>
        <w:t>Natris</w:t>
      </w:r>
    </w:p>
    <w:p w:rsidR="00410D9E" w:rsidRPr="00410D9E" w:rsidRDefault="00410D9E" w:rsidP="00410D9E">
      <w:pPr>
        <w:tabs>
          <w:tab w:val="left" w:pos="567"/>
        </w:tabs>
        <w:spacing w:after="0" w:line="260" w:lineRule="exact"/>
        <w:rPr>
          <w:rFonts w:ascii="Times New Roman" w:eastAsia="Times New Roman" w:hAnsi="Times New Roman"/>
          <w:szCs w:val="20"/>
          <w:lang w:val="lt-LT"/>
        </w:rPr>
      </w:pPr>
      <w:r w:rsidRPr="00410D9E">
        <w:rPr>
          <w:rFonts w:ascii="Times New Roman" w:eastAsia="Times New Roman" w:hAnsi="Times New Roman"/>
          <w:lang w:val="lt-LT" w:eastAsia="de-DE"/>
        </w:rPr>
        <w:t xml:space="preserve">Šio vaistinio preparato </w:t>
      </w:r>
      <w:r w:rsidR="00F67F59" w:rsidRPr="005C0640">
        <w:rPr>
          <w:rFonts w:ascii="Times New Roman" w:hAnsi="Times New Roman"/>
          <w:lang w:val="lt-LT"/>
        </w:rPr>
        <w:t>vienoje</w:t>
      </w:r>
      <w:r w:rsidR="00F67F59">
        <w:rPr>
          <w:rFonts w:ascii="Times New Roman" w:eastAsia="Times New Roman" w:hAnsi="Times New Roman"/>
          <w:lang w:val="lt-LT" w:eastAsia="de-DE"/>
        </w:rPr>
        <w:t xml:space="preserve"> </w:t>
      </w:r>
      <w:r w:rsidRPr="00410D9E">
        <w:rPr>
          <w:rFonts w:ascii="Times New Roman" w:eastAsia="Times New Roman" w:hAnsi="Times New Roman"/>
          <w:lang w:val="lt-LT" w:eastAsia="de-DE"/>
        </w:rPr>
        <w:t xml:space="preserve">tabletėje yra mažiau kaip 1 </w:t>
      </w:r>
      <w:proofErr w:type="spellStart"/>
      <w:r w:rsidRPr="00410D9E">
        <w:rPr>
          <w:rFonts w:ascii="Times New Roman" w:eastAsia="Times New Roman" w:hAnsi="Times New Roman"/>
          <w:lang w:val="lt-LT" w:eastAsia="de-DE"/>
        </w:rPr>
        <w:t>mmol</w:t>
      </w:r>
      <w:proofErr w:type="spellEnd"/>
      <w:r w:rsidRPr="00410D9E">
        <w:rPr>
          <w:rFonts w:ascii="Times New Roman" w:eastAsia="Times New Roman" w:hAnsi="Times New Roman"/>
          <w:lang w:val="lt-LT" w:eastAsia="de-DE"/>
        </w:rPr>
        <w:t xml:space="preserve"> (23 mg) natrio, t. y. jis beveik neturi reikšmės.</w:t>
      </w:r>
    </w:p>
    <w:p w:rsidR="00410D9E" w:rsidRPr="005B22C3" w:rsidRDefault="00410D9E"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4.5</w:t>
      </w:r>
      <w:r w:rsidRPr="00A40E58">
        <w:rPr>
          <w:rFonts w:ascii="Times New Roman" w:hAnsi="Times New Roman"/>
          <w:b/>
          <w:noProof/>
          <w:lang w:val="lt-LT"/>
        </w:rPr>
        <w:tab/>
        <w:t>Sąveika su kitais vaistiniais preparatais ir kitokia sąveika</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u w:val="single"/>
          <w:lang w:val="lt-LT"/>
        </w:rPr>
        <w:t>Kitų vaistinių preparatų poveikis terbinafinui</w:t>
      </w:r>
    </w:p>
    <w:p w:rsidR="00CC2AD2" w:rsidRPr="00A40E58" w:rsidRDefault="00CC2AD2" w:rsidP="00CC2AD2">
      <w:pPr>
        <w:spacing w:after="0" w:line="240" w:lineRule="auto"/>
        <w:rPr>
          <w:rFonts w:ascii="Times New Roman" w:eastAsia="Times New Roman" w:hAnsi="Times New Roman"/>
          <w:lang w:val="lt-LT" w:eastAsia="lt-LT"/>
        </w:rPr>
      </w:pPr>
      <w:proofErr w:type="spellStart"/>
      <w:r w:rsidRPr="00A40E58">
        <w:rPr>
          <w:rFonts w:ascii="Times New Roman" w:eastAsia="Times New Roman" w:hAnsi="Times New Roman"/>
          <w:lang w:val="lt-LT" w:eastAsia="lt-LT"/>
        </w:rPr>
        <w:t>Terbinafino</w:t>
      </w:r>
      <w:proofErr w:type="spellEnd"/>
      <w:r w:rsidRPr="00A40E58">
        <w:rPr>
          <w:rFonts w:ascii="Times New Roman" w:eastAsia="Times New Roman" w:hAnsi="Times New Roman"/>
          <w:lang w:val="lt-LT" w:eastAsia="lt-LT"/>
        </w:rPr>
        <w:t xml:space="preserve"> klirensą iš kraujo plazmos gali paspartinti vaistiniai preparatai, kurie indukuoja metabolizmą (pvz., </w:t>
      </w:r>
      <w:proofErr w:type="spellStart"/>
      <w:r w:rsidRPr="00A40E58">
        <w:rPr>
          <w:rFonts w:ascii="Times New Roman" w:eastAsia="Times New Roman" w:hAnsi="Times New Roman"/>
          <w:lang w:val="lt-LT" w:eastAsia="lt-LT"/>
        </w:rPr>
        <w:t>rifampicinas</w:t>
      </w:r>
      <w:proofErr w:type="spellEnd"/>
      <w:r w:rsidRPr="00A40E58">
        <w:rPr>
          <w:rFonts w:ascii="Times New Roman" w:eastAsia="Times New Roman" w:hAnsi="Times New Roman"/>
          <w:lang w:val="lt-LT" w:eastAsia="lt-LT"/>
        </w:rPr>
        <w:t xml:space="preserve">). </w:t>
      </w:r>
      <w:proofErr w:type="spellStart"/>
      <w:r w:rsidRPr="00A40E58">
        <w:rPr>
          <w:rFonts w:ascii="Times New Roman" w:eastAsia="Times New Roman" w:hAnsi="Times New Roman"/>
          <w:lang w:val="lt-LT" w:eastAsia="lt-LT"/>
        </w:rPr>
        <w:t>Terbinafino</w:t>
      </w:r>
      <w:proofErr w:type="spellEnd"/>
      <w:r w:rsidRPr="00A40E58">
        <w:rPr>
          <w:rFonts w:ascii="Times New Roman" w:eastAsia="Times New Roman" w:hAnsi="Times New Roman"/>
          <w:lang w:val="lt-LT" w:eastAsia="lt-LT"/>
        </w:rPr>
        <w:t xml:space="preserve"> klirensą iš kraujo plazmos gali slopinti vaistiniai preparatai, kurie slopina </w:t>
      </w:r>
      <w:proofErr w:type="spellStart"/>
      <w:r w:rsidRPr="00A40E58">
        <w:rPr>
          <w:rFonts w:ascii="Times New Roman" w:eastAsia="Times New Roman" w:hAnsi="Times New Roman"/>
          <w:lang w:val="lt-LT" w:eastAsia="lt-LT"/>
        </w:rPr>
        <w:t>citochromą</w:t>
      </w:r>
      <w:proofErr w:type="spellEnd"/>
      <w:r w:rsidRPr="00A40E58">
        <w:rPr>
          <w:rFonts w:ascii="Times New Roman" w:eastAsia="Times New Roman" w:hAnsi="Times New Roman"/>
          <w:lang w:val="lt-LT" w:eastAsia="lt-LT"/>
        </w:rPr>
        <w:t xml:space="preserve"> P450 (pvz., </w:t>
      </w:r>
      <w:proofErr w:type="spellStart"/>
      <w:r w:rsidRPr="00A40E58">
        <w:rPr>
          <w:rFonts w:ascii="Times New Roman" w:eastAsia="Times New Roman" w:hAnsi="Times New Roman"/>
          <w:lang w:val="lt-LT" w:eastAsia="lt-LT"/>
        </w:rPr>
        <w:t>cimetidinas</w:t>
      </w:r>
      <w:proofErr w:type="spellEnd"/>
      <w:r w:rsidRPr="00A40E58">
        <w:rPr>
          <w:rFonts w:ascii="Times New Roman" w:eastAsia="Times New Roman" w:hAnsi="Times New Roman"/>
          <w:lang w:val="lt-LT" w:eastAsia="lt-LT"/>
        </w:rPr>
        <w:t xml:space="preserve">). Jei tokių vaistinių preparatų būtina vartoti kartu su </w:t>
      </w:r>
      <w:proofErr w:type="spellStart"/>
      <w:r w:rsidRPr="00A40E58">
        <w:rPr>
          <w:rFonts w:ascii="Times New Roman" w:eastAsia="Times New Roman" w:hAnsi="Times New Roman"/>
          <w:lang w:val="lt-LT" w:eastAsia="lt-LT"/>
        </w:rPr>
        <w:t>terbinafinu</w:t>
      </w:r>
      <w:proofErr w:type="spellEnd"/>
      <w:r w:rsidRPr="00A40E58">
        <w:rPr>
          <w:rFonts w:ascii="Times New Roman" w:eastAsia="Times New Roman" w:hAnsi="Times New Roman"/>
          <w:lang w:val="lt-LT" w:eastAsia="lt-LT"/>
        </w:rPr>
        <w:t>, gali reikėti atitinkamai koreguoti pastarojo vaistinio preparato dozę.</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u w:val="single"/>
          <w:lang w:val="lt-LT"/>
        </w:rPr>
      </w:pPr>
      <w:r w:rsidRPr="00A40E58">
        <w:rPr>
          <w:rFonts w:ascii="Times New Roman" w:hAnsi="Times New Roman"/>
          <w:i/>
          <w:noProof/>
          <w:u w:val="single"/>
          <w:lang w:val="lt-LT"/>
        </w:rPr>
        <w:t>Vaistiniai preparatai, galintys stiprinti terbinafino poveikį arba didinti jo koncentraciją kraujo plazmoje</w:t>
      </w:r>
    </w:p>
    <w:p w:rsidR="00CC2AD2"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Cimetidinas 33</w:t>
      </w:r>
      <w:r>
        <w:rPr>
          <w:rFonts w:ascii="Times New Roman" w:hAnsi="Times New Roman"/>
          <w:noProof/>
          <w:lang w:val="lt-LT"/>
        </w:rPr>
        <w:t> </w:t>
      </w:r>
      <w:r w:rsidRPr="00A40E58">
        <w:rPr>
          <w:rFonts w:ascii="Times New Roman" w:hAnsi="Times New Roman"/>
          <w:noProof/>
          <w:lang w:val="lt-LT"/>
        </w:rPr>
        <w:t>% sumažina terbinafino klirensą.</w:t>
      </w:r>
    </w:p>
    <w:p w:rsidR="00CC2AD2"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lastRenderedPageBreak/>
        <w:t>Flukonazolas padidina terbinafino C</w:t>
      </w:r>
      <w:r w:rsidRPr="00A40E58">
        <w:rPr>
          <w:rFonts w:ascii="Times New Roman" w:hAnsi="Times New Roman"/>
          <w:noProof/>
          <w:vertAlign w:val="subscript"/>
          <w:lang w:val="lt-LT"/>
        </w:rPr>
        <w:t>max</w:t>
      </w:r>
      <w:r w:rsidRPr="00A40E58">
        <w:rPr>
          <w:rFonts w:ascii="Times New Roman" w:hAnsi="Times New Roman"/>
          <w:noProof/>
          <w:lang w:val="lt-LT"/>
        </w:rPr>
        <w:t xml:space="preserve"> ir AUC atitinkamai 52</w:t>
      </w:r>
      <w:r>
        <w:rPr>
          <w:rFonts w:ascii="Times New Roman" w:hAnsi="Times New Roman"/>
          <w:noProof/>
          <w:lang w:val="lt-LT"/>
        </w:rPr>
        <w:t> </w:t>
      </w:r>
      <w:r w:rsidRPr="00A40E58">
        <w:rPr>
          <w:rFonts w:ascii="Times New Roman" w:hAnsi="Times New Roman"/>
          <w:noProof/>
          <w:lang w:val="lt-LT"/>
        </w:rPr>
        <w:t>% ir 69</w:t>
      </w:r>
      <w:r>
        <w:rPr>
          <w:rFonts w:ascii="Times New Roman" w:hAnsi="Times New Roman"/>
          <w:noProof/>
          <w:lang w:val="lt-LT"/>
        </w:rPr>
        <w:t> </w:t>
      </w:r>
      <w:r w:rsidRPr="00A40E58">
        <w:rPr>
          <w:rFonts w:ascii="Times New Roman" w:hAnsi="Times New Roman"/>
          <w:noProof/>
          <w:lang w:val="lt-LT"/>
        </w:rPr>
        <w:t>%, kadangi slopina ir CYP2C9, ir CYP3A4 fermentus. Panašiai ekspozicija gali padidinti ir kartu su terbinafinu vartojant kitų ir CYP2C9, ir CYP3A4 fermentus slopinančių vaistinių preparatų, pvz., ketokonazolo, amjodarono.</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Vaistiniai preparatai, galintys silpninti terbinafino poveikį arba mažinti jo koncentraciją kraujo plazmoje</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Rifampicinas 100</w:t>
      </w:r>
      <w:r>
        <w:rPr>
          <w:rFonts w:ascii="Times New Roman" w:hAnsi="Times New Roman"/>
          <w:noProof/>
          <w:lang w:val="lt-LT"/>
        </w:rPr>
        <w:t> </w:t>
      </w:r>
      <w:r w:rsidRPr="00A40E58">
        <w:rPr>
          <w:rFonts w:ascii="Times New Roman" w:hAnsi="Times New Roman"/>
          <w:noProof/>
          <w:lang w:val="lt-LT"/>
        </w:rPr>
        <w:t>% padidina terbinafino klirensą.</w:t>
      </w:r>
    </w:p>
    <w:p w:rsidR="00CC2AD2" w:rsidRPr="00A40E58" w:rsidRDefault="00CC2AD2" w:rsidP="00CC2AD2">
      <w:pPr>
        <w:tabs>
          <w:tab w:val="left" w:pos="567"/>
        </w:tabs>
        <w:spacing w:after="0" w:line="240" w:lineRule="auto"/>
        <w:rPr>
          <w:rFonts w:ascii="Times New Roman" w:hAnsi="Times New Roman"/>
          <w:noProof/>
          <w:lang w:val="lt-LT"/>
        </w:rPr>
      </w:pPr>
    </w:p>
    <w:p w:rsidR="00CC2AD2"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u w:val="single"/>
          <w:lang w:val="lt-LT"/>
        </w:rPr>
        <w:t>Terbinafino poveikis kitiems vaistiniams preparatams</w:t>
      </w:r>
    </w:p>
    <w:p w:rsidR="00CC2AD2" w:rsidRPr="00A40E58" w:rsidRDefault="00CC2AD2" w:rsidP="00CC2AD2">
      <w:pPr>
        <w:tabs>
          <w:tab w:val="left" w:pos="567"/>
        </w:tabs>
        <w:spacing w:after="0" w:line="240" w:lineRule="auto"/>
        <w:rPr>
          <w:rFonts w:ascii="Times New Roman" w:hAnsi="Times New Roman"/>
          <w:noProof/>
          <w:u w:val="single"/>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Remiantis tyrimų, atliktų </w:t>
      </w:r>
      <w:r w:rsidRPr="00A40E58">
        <w:rPr>
          <w:rFonts w:ascii="Times New Roman" w:hAnsi="Times New Roman"/>
          <w:i/>
          <w:noProof/>
          <w:lang w:val="lt-LT"/>
        </w:rPr>
        <w:t>in vitro</w:t>
      </w:r>
      <w:r w:rsidRPr="00A40E58">
        <w:rPr>
          <w:rFonts w:ascii="Times New Roman" w:hAnsi="Times New Roman"/>
          <w:noProof/>
          <w:lang w:val="lt-LT"/>
        </w:rPr>
        <w:t xml:space="preserve"> bei su sveikais savanoriais, rezultatais, terbinafino geba slopinti ar skatinti kitų vaistinių preparatų, kuriuos metabolizuoja P 450 sistema (pvz., ciklosporino, tolbutamido, terfenadino, triazolamo, geriamųjų kontraceptikų), klirensą yra nereikšminga, išskyrus vaistinius preparatus, kuriuos metabolizuoja CYP2D6 fermentas (žr. toliau).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Antipirino ar digoksino klirenso terbinafinas netrikdo.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Kai kurioms terbinafino ir kartu geriamųjų kontraceptikų vartojančioms moterims pasireiškė mėnesinių sutrikimas, pvz., protarpinis kraujavimas, ciklo nereguliarumas, tačiau šių sutrikimų dažnis išlieka dažnio, nustatyto pacientėms, vartojančioms vien geriamųjų kontraceptikų, ribose.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i/>
          <w:noProof/>
          <w:u w:val="single"/>
          <w:lang w:val="lt-LT"/>
        </w:rPr>
      </w:pPr>
      <w:r w:rsidRPr="00A40E58">
        <w:rPr>
          <w:rFonts w:ascii="Times New Roman" w:hAnsi="Times New Roman"/>
          <w:i/>
          <w:noProof/>
          <w:u w:val="single"/>
          <w:lang w:val="lt-LT"/>
        </w:rPr>
        <w:t xml:space="preserve">Terbinafinas gali padidinti žemiau nurodytų vaistinių preparatų koncentraciją kraujyje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Kofeinas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Terbinafinas 19</w:t>
      </w:r>
      <w:r>
        <w:rPr>
          <w:rFonts w:ascii="Times New Roman" w:hAnsi="Times New Roman"/>
          <w:noProof/>
          <w:lang w:val="lt-LT"/>
        </w:rPr>
        <w:t> </w:t>
      </w:r>
      <w:r w:rsidRPr="00A40E58">
        <w:rPr>
          <w:rFonts w:ascii="Times New Roman" w:hAnsi="Times New Roman"/>
          <w:noProof/>
          <w:lang w:val="lt-LT"/>
        </w:rPr>
        <w:t xml:space="preserve">% sumažina į veną suleisto kofeino klirensą.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Vaistiniai preparatai, kuriuos metabolizuoja daugiausia CYP2D6</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Tyrimai </w:t>
      </w:r>
      <w:r w:rsidRPr="00A40E58">
        <w:rPr>
          <w:rFonts w:ascii="Times New Roman" w:hAnsi="Times New Roman"/>
          <w:i/>
          <w:noProof/>
          <w:lang w:val="lt-LT"/>
        </w:rPr>
        <w:t xml:space="preserve">in vitro </w:t>
      </w:r>
      <w:r w:rsidRPr="00A40E58">
        <w:rPr>
          <w:rFonts w:ascii="Times New Roman" w:hAnsi="Times New Roman"/>
          <w:noProof/>
          <w:lang w:val="lt-LT"/>
        </w:rPr>
        <w:t xml:space="preserve">bei </w:t>
      </w:r>
      <w:r w:rsidRPr="00A40E58">
        <w:rPr>
          <w:rFonts w:ascii="Times New Roman" w:hAnsi="Times New Roman"/>
          <w:i/>
          <w:noProof/>
          <w:lang w:val="lt-LT"/>
        </w:rPr>
        <w:t xml:space="preserve">in vivo </w:t>
      </w:r>
      <w:r w:rsidRPr="00A40E58">
        <w:rPr>
          <w:rFonts w:ascii="Times New Roman" w:hAnsi="Times New Roman"/>
          <w:noProof/>
          <w:lang w:val="lt-LT"/>
        </w:rPr>
        <w:t xml:space="preserve">parodė, kad terbinafinas slopina CYP2D6 vykdomą metabolizmą (žr. 5.2 skyrių). Šis poveikis gali būti kliniškai reikšmingas varojant vaistinų preparatų, kuriuos metabolizuoja daugiausia CYP2D6, pvz., tam tikri preparatai iš šių vaistinių preparatų grupių: tricikliai  antidepresantai (TCA), beta adrenoblokatoriai, selektyvūs serotonino reabsorbcijos inhibitoriai (SSRI), antiaritmikai (įskaitant 1 A, 1 B ir 1 C grupes) ir monoaminooksidazės (MAO), ypač B tipo, inhibitoriai, jeigu jų dar ir terapinis langas siauras (žr. 4.4 skyrių).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Dezipraminas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Terbinafinas 82% sumažina dezipramino klirensą.</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noProof/>
          <w:u w:val="single"/>
          <w:lang w:val="lt-LT"/>
        </w:rPr>
      </w:pPr>
      <w:r w:rsidRPr="00A40E58">
        <w:rPr>
          <w:rFonts w:ascii="Times New Roman" w:hAnsi="Times New Roman"/>
          <w:i/>
          <w:noProof/>
          <w:u w:val="single"/>
          <w:lang w:val="lt-LT"/>
        </w:rPr>
        <w:t>Terbinafinas gali silpni</w:t>
      </w:r>
      <w:r>
        <w:rPr>
          <w:rFonts w:ascii="Times New Roman" w:hAnsi="Times New Roman"/>
          <w:i/>
          <w:noProof/>
          <w:u w:val="single"/>
          <w:lang w:val="lt-LT"/>
        </w:rPr>
        <w:t>n</w:t>
      </w:r>
      <w:r w:rsidRPr="00A40E58">
        <w:rPr>
          <w:rFonts w:ascii="Times New Roman" w:hAnsi="Times New Roman"/>
          <w:i/>
          <w:noProof/>
          <w:u w:val="single"/>
          <w:lang w:val="lt-LT"/>
        </w:rPr>
        <w:t>ti žemiau nurodytų vaistinių preparatų poveikį arba mažinti jų koncentraciją kraujo plazmoje</w:t>
      </w:r>
    </w:p>
    <w:p w:rsidR="00CC2AD2" w:rsidRPr="00A40E58" w:rsidRDefault="00CC2AD2" w:rsidP="00CC2AD2">
      <w:pPr>
        <w:tabs>
          <w:tab w:val="left" w:pos="567"/>
        </w:tabs>
        <w:spacing w:after="0" w:line="240" w:lineRule="auto"/>
        <w:rPr>
          <w:rFonts w:ascii="Times New Roman" w:hAnsi="Times New Roman"/>
          <w:i/>
          <w:noProof/>
          <w:lang w:val="lt-LT"/>
        </w:rPr>
      </w:pP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Ciklosporinas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Terbinafinas 15% padidina ciklosporino klirensą.</w:t>
      </w:r>
    </w:p>
    <w:p w:rsidR="00CC2AD2" w:rsidRPr="00A40E58" w:rsidRDefault="00CC2AD2" w:rsidP="00CC2AD2">
      <w:pPr>
        <w:tabs>
          <w:tab w:val="left" w:pos="567"/>
        </w:tabs>
        <w:spacing w:after="0" w:line="240" w:lineRule="auto"/>
        <w:rPr>
          <w:rFonts w:ascii="Times New Roman" w:hAnsi="Times New Roman"/>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4.6</w:t>
      </w:r>
      <w:r w:rsidRPr="00A40E58">
        <w:rPr>
          <w:rFonts w:ascii="Times New Roman" w:hAnsi="Times New Roman"/>
          <w:b/>
          <w:noProof/>
          <w:lang w:val="lt-LT"/>
        </w:rPr>
        <w:tab/>
      </w:r>
      <w:r>
        <w:rPr>
          <w:rFonts w:ascii="Times New Roman" w:hAnsi="Times New Roman"/>
          <w:b/>
          <w:noProof/>
          <w:lang w:val="lt-LT"/>
        </w:rPr>
        <w:t>Vaisingumas, n</w:t>
      </w:r>
      <w:r w:rsidRPr="00A40E58">
        <w:rPr>
          <w:rFonts w:ascii="Times New Roman" w:hAnsi="Times New Roman"/>
          <w:b/>
          <w:noProof/>
          <w:lang w:val="lt-LT"/>
        </w:rPr>
        <w:t>ėštumo ir žindymo laikotarpis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u w:val="single"/>
          <w:lang w:val="lt-LT"/>
        </w:rPr>
      </w:pPr>
      <w:r w:rsidRPr="00A40E58">
        <w:rPr>
          <w:rFonts w:ascii="Times New Roman" w:hAnsi="Times New Roman"/>
          <w:u w:val="single"/>
          <w:lang w:val="lt-LT"/>
        </w:rPr>
        <w:t>Nėštumas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Duomenų apie terbinafino vartojimą nėštumo metu nepakanka. Terbinafin Actavis nėštumo metu vartoti negalima, nebent moters klinikinė būklė yra tokia, kad ją būtina gydyti terbinafinu.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u w:val="single"/>
          <w:lang w:val="lt-LT"/>
        </w:rPr>
        <w:t xml:space="preserve">Žindymas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Terbinafinas išsiskiria į motinos pieną, todėl Terbinafin Actavis neturi būti vartojamas žindymo metu.</w:t>
      </w:r>
      <w:r w:rsidRPr="00A40E58" w:rsidDel="00B724D7">
        <w:rPr>
          <w:rFonts w:ascii="Times New Roman" w:hAnsi="Times New Roman"/>
          <w:noProof/>
          <w:lang w:val="lt-LT"/>
        </w:rPr>
        <w:t xml:space="preserve">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u w:val="single"/>
          <w:lang w:val="lt-LT"/>
        </w:rPr>
        <w:t>Vaisingumas</w:t>
      </w: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noProof/>
          <w:lang w:val="lt-LT"/>
        </w:rPr>
        <w:t xml:space="preserve">Su gyvūnais atlikti tyrimai toksinio poveikio vaisiui ir vaisingumui neparodė (žr. 5.3 skyrių).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4.7</w:t>
      </w:r>
      <w:r w:rsidRPr="00A40E58">
        <w:rPr>
          <w:rFonts w:ascii="Times New Roman" w:hAnsi="Times New Roman"/>
          <w:b/>
          <w:noProof/>
          <w:lang w:val="lt-LT"/>
        </w:rPr>
        <w:tab/>
        <w:t>Poveikis gebėjimui vairuoti ir valdyti mechanizmus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 Actavis tabletės gebėjimo vairuoti ir valdyti mechanizmus neveikia arba veikia nereikšmingai. Pacientai, kuriems kaip nepageidaujamas poveikis pasireškia svaigulys, turi vengti vairuoti transporto priemones ir valdyti mechanizmus.</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4.8</w:t>
      </w:r>
      <w:r w:rsidRPr="00A40E58">
        <w:rPr>
          <w:rFonts w:ascii="Times New Roman" w:hAnsi="Times New Roman"/>
          <w:b/>
          <w:noProof/>
          <w:lang w:val="lt-LT"/>
        </w:rPr>
        <w:tab/>
        <w:t>Nepageidaujamas poveikis</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strike/>
          <w:noProof/>
          <w:lang w:val="lt-LT"/>
        </w:rPr>
      </w:pPr>
      <w:r w:rsidRPr="00A40E58">
        <w:rPr>
          <w:rFonts w:ascii="Times New Roman" w:hAnsi="Times New Roman"/>
          <w:bCs/>
          <w:noProof/>
          <w:lang w:val="lt-LT"/>
        </w:rPr>
        <w:t xml:space="preserve">Nepageidaujamos reakcijos, pastebėtos klinikinių tyrimų metu ir vaistinį preparatą pateikus į rinką, nurodytas žemiau esančioje lentelėje. Nepageidaujamos reakcijos (1 lentelė) yra sugrupuotos pagal organų sistemų klases ir dažnį, kuris apibūdinamas taip: </w:t>
      </w:r>
      <w:r w:rsidRPr="00A40E58">
        <w:rPr>
          <w:rFonts w:ascii="Times New Roman" w:hAnsi="Times New Roman"/>
          <w:lang w:val="lt-LT"/>
        </w:rPr>
        <w:t>labai dažnas</w:t>
      </w:r>
      <w:r w:rsidRPr="00A40E58">
        <w:rPr>
          <w:rFonts w:ascii="Times New Roman" w:hAnsi="Times New Roman"/>
          <w:noProof/>
          <w:lang w:val="lt-LT"/>
        </w:rPr>
        <w:t xml:space="preserve"> (</w:t>
      </w:r>
      <w:r w:rsidRPr="00A40E58">
        <w:rPr>
          <w:rFonts w:ascii="Times New Roman" w:hAnsi="Times New Roman"/>
          <w:noProof/>
          <w:lang w:val="lt-LT"/>
        </w:rPr>
        <w:sym w:font="Symbol" w:char="F0B3"/>
      </w:r>
      <w:r w:rsidRPr="00A40E58">
        <w:rPr>
          <w:rFonts w:ascii="Times New Roman" w:hAnsi="Times New Roman"/>
          <w:noProof/>
          <w:lang w:val="lt-LT"/>
        </w:rPr>
        <w:t xml:space="preserve"> 1/10), dažnas (nuo </w:t>
      </w:r>
      <w:r w:rsidRPr="00A40E58">
        <w:rPr>
          <w:rFonts w:ascii="Times New Roman" w:hAnsi="Times New Roman"/>
          <w:noProof/>
          <w:lang w:val="lt-LT"/>
        </w:rPr>
        <w:sym w:font="Symbol" w:char="F0B3"/>
      </w:r>
      <w:r w:rsidRPr="00A40E58">
        <w:rPr>
          <w:rFonts w:ascii="Times New Roman" w:hAnsi="Times New Roman"/>
          <w:noProof/>
          <w:lang w:val="lt-LT"/>
        </w:rPr>
        <w:t xml:space="preserve"> 1/100 iki &lt; 1/10), nedažnas (nuo </w:t>
      </w:r>
      <w:r w:rsidRPr="00A40E58">
        <w:rPr>
          <w:rFonts w:ascii="Times New Roman" w:hAnsi="Times New Roman"/>
          <w:noProof/>
          <w:lang w:val="lt-LT"/>
        </w:rPr>
        <w:sym w:font="Symbol" w:char="F0B3"/>
      </w:r>
      <w:r w:rsidRPr="00A40E58">
        <w:rPr>
          <w:rFonts w:ascii="Times New Roman" w:hAnsi="Times New Roman"/>
          <w:noProof/>
          <w:lang w:val="lt-LT"/>
        </w:rPr>
        <w:t xml:space="preserve"> 1/1 000 iki &lt; 1/100), retas (nuo </w:t>
      </w:r>
      <w:r w:rsidRPr="00A40E58">
        <w:rPr>
          <w:rFonts w:ascii="Times New Roman" w:hAnsi="Times New Roman"/>
          <w:noProof/>
          <w:lang w:val="lt-LT"/>
        </w:rPr>
        <w:sym w:font="Symbol" w:char="F0B3"/>
      </w:r>
      <w:r w:rsidRPr="00A40E58">
        <w:rPr>
          <w:rFonts w:ascii="Times New Roman" w:hAnsi="Times New Roman"/>
          <w:noProof/>
          <w:lang w:val="lt-LT"/>
        </w:rPr>
        <w:t>1/10 000 iki &lt; 1/1 000), labai retas (&lt; 1/10 000), dažnis nežinomas (negali būti apskaičiuotas pagal turimus duomenis).</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6791"/>
      </w:tblGrid>
      <w:tr w:rsidR="00CC2AD2" w:rsidRPr="007A65B8"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nb-NO"/>
              </w:rPr>
            </w:pPr>
            <w:r w:rsidRPr="00A40E58">
              <w:rPr>
                <w:rFonts w:ascii="Times New Roman" w:hAnsi="Times New Roman"/>
                <w:b/>
                <w:lang w:val="nb-NO"/>
              </w:rPr>
              <w:t>Kraujo ir limfinės sistemos sutrikimai</w:t>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rPr>
              <w:t>Kraujo</w:t>
            </w:r>
            <w:proofErr w:type="spellEnd"/>
            <w:r w:rsidRPr="00A40E58">
              <w:rPr>
                <w:rFonts w:ascii="Times New Roman" w:hAnsi="Times New Roman"/>
              </w:rPr>
              <w:t xml:space="preserve"> </w:t>
            </w:r>
            <w:proofErr w:type="spellStart"/>
            <w:r w:rsidRPr="00A40E58">
              <w:rPr>
                <w:rFonts w:ascii="Times New Roman" w:hAnsi="Times New Roman"/>
              </w:rPr>
              <w:t>sutrikimai</w:t>
            </w:r>
            <w:proofErr w:type="spellEnd"/>
            <w:r w:rsidRPr="00A40E58">
              <w:rPr>
                <w:rFonts w:ascii="Times New Roman" w:hAnsi="Times New Roman"/>
              </w:rPr>
              <w:t xml:space="preserve">, </w:t>
            </w:r>
            <w:proofErr w:type="spellStart"/>
            <w:r w:rsidRPr="00A40E58">
              <w:rPr>
                <w:rFonts w:ascii="Times New Roman" w:hAnsi="Times New Roman"/>
              </w:rPr>
              <w:t>pvz</w:t>
            </w:r>
            <w:proofErr w:type="spellEnd"/>
            <w:r w:rsidRPr="00A40E58">
              <w:rPr>
                <w:rFonts w:ascii="Times New Roman" w:hAnsi="Times New Roman"/>
              </w:rPr>
              <w:t xml:space="preserve">., </w:t>
            </w:r>
            <w:proofErr w:type="spellStart"/>
            <w:r w:rsidRPr="00A40E58">
              <w:rPr>
                <w:rFonts w:ascii="Times New Roman" w:hAnsi="Times New Roman"/>
              </w:rPr>
              <w:t>neutropenija</w:t>
            </w:r>
            <w:proofErr w:type="spellEnd"/>
            <w:r w:rsidRPr="00A40E58">
              <w:rPr>
                <w:rFonts w:ascii="Times New Roman" w:hAnsi="Times New Roman"/>
              </w:rPr>
              <w:t xml:space="preserve">, </w:t>
            </w:r>
            <w:proofErr w:type="spellStart"/>
            <w:r w:rsidRPr="00A40E58">
              <w:rPr>
                <w:rFonts w:ascii="Times New Roman" w:hAnsi="Times New Roman"/>
              </w:rPr>
              <w:t>agranulocitozė</w:t>
            </w:r>
            <w:proofErr w:type="spellEnd"/>
            <w:r w:rsidRPr="00A40E58">
              <w:rPr>
                <w:rFonts w:ascii="Times New Roman" w:hAnsi="Times New Roman"/>
              </w:rPr>
              <w:t xml:space="preserve">, </w:t>
            </w:r>
            <w:proofErr w:type="spellStart"/>
            <w:r w:rsidRPr="00A40E58">
              <w:rPr>
                <w:rFonts w:ascii="Times New Roman" w:hAnsi="Times New Roman"/>
              </w:rPr>
              <w:t>trombocitopenija</w:t>
            </w:r>
            <w:proofErr w:type="spellEnd"/>
            <w:r w:rsidRPr="00A40E58">
              <w:rPr>
                <w:rFonts w:ascii="Times New Roman" w:hAnsi="Times New Roman"/>
              </w:rPr>
              <w:t xml:space="preserve">, </w:t>
            </w:r>
            <w:proofErr w:type="spellStart"/>
            <w:r w:rsidRPr="00A40E58">
              <w:rPr>
                <w:rFonts w:ascii="Times New Roman" w:hAnsi="Times New Roman"/>
              </w:rPr>
              <w:t>pancitopenija</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Anemija</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Imuninės</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sistemos</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reti</w:t>
            </w:r>
            <w:proofErr w:type="spellEnd"/>
            <w:r w:rsidRPr="00A40E58">
              <w:rPr>
                <w:rFonts w:ascii="Times New Roman" w:hAnsi="Times New Roman"/>
                <w:lang w:val="en-GB"/>
              </w:rPr>
              <w:t xml:space="preserve"> </w:t>
            </w:r>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r w:rsidRPr="00A40E58">
              <w:rPr>
                <w:rFonts w:ascii="Times New Roman" w:hAnsi="Times New Roman"/>
                <w:iCs/>
                <w:noProof/>
                <w:lang w:val="en-GB"/>
              </w:rPr>
              <w:t>Anafilaktoidinė reakcija, angioneurozinė edema. s</w:t>
            </w:r>
            <w:r w:rsidRPr="00A40E58">
              <w:rPr>
                <w:rFonts w:ascii="Times New Roman" w:hAnsi="Times New Roman"/>
                <w:iCs/>
                <w:noProof/>
              </w:rPr>
              <w:t>isteminė arba odos raudonoji vilkligė</w:t>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Anafilaksinės</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reakcija</w:t>
            </w:r>
            <w:proofErr w:type="spellEnd"/>
            <w:r w:rsidRPr="00A40E58">
              <w:rPr>
                <w:rFonts w:ascii="Times New Roman" w:hAnsi="Times New Roman"/>
                <w:lang w:val="en-GB"/>
              </w:rPr>
              <w:t xml:space="preserve">, </w:t>
            </w:r>
            <w:proofErr w:type="spellStart"/>
            <w:r w:rsidRPr="00A40E58">
              <w:rPr>
                <w:rFonts w:ascii="Times New Roman" w:hAnsi="Times New Roman"/>
                <w:lang w:val="en-GB"/>
              </w:rPr>
              <w:t>panaši</w:t>
            </w:r>
            <w:proofErr w:type="spellEnd"/>
            <w:r w:rsidRPr="00A40E58">
              <w:rPr>
                <w:rFonts w:ascii="Times New Roman" w:hAnsi="Times New Roman"/>
                <w:lang w:val="en-GB"/>
              </w:rPr>
              <w:t xml:space="preserve"> į </w:t>
            </w:r>
            <w:proofErr w:type="spellStart"/>
            <w:r w:rsidRPr="00A40E58">
              <w:rPr>
                <w:rFonts w:ascii="Times New Roman" w:hAnsi="Times New Roman"/>
                <w:lang w:val="en-GB"/>
              </w:rPr>
              <w:t>seruminę</w:t>
            </w:r>
            <w:proofErr w:type="spellEnd"/>
            <w:r w:rsidRPr="00A40E58">
              <w:rPr>
                <w:rFonts w:ascii="Times New Roman" w:hAnsi="Times New Roman"/>
                <w:lang w:val="en-GB"/>
              </w:rPr>
              <w:t xml:space="preserve"> </w:t>
            </w:r>
            <w:proofErr w:type="spellStart"/>
            <w:r w:rsidRPr="00A40E58">
              <w:rPr>
                <w:rFonts w:ascii="Times New Roman" w:hAnsi="Times New Roman"/>
                <w:lang w:val="en-GB"/>
              </w:rPr>
              <w:t>ligą</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Matabolizmo</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ir</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mitybos</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dažni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rPr>
              <w:t>Apetito</w:t>
            </w:r>
            <w:proofErr w:type="spellEnd"/>
            <w:r w:rsidRPr="00A40E58">
              <w:rPr>
                <w:rFonts w:ascii="Times New Roman" w:hAnsi="Times New Roman"/>
              </w:rPr>
              <w:t xml:space="preserve"> </w:t>
            </w:r>
            <w:proofErr w:type="spellStart"/>
            <w:r w:rsidRPr="00A40E58">
              <w:rPr>
                <w:rFonts w:ascii="Times New Roman" w:hAnsi="Times New Roman"/>
              </w:rPr>
              <w:t>sumažėjimas</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Psichikos</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Depresija</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nerimas</w:t>
            </w:r>
            <w:proofErr w:type="spellEnd"/>
            <w:r w:rsidRPr="00A40E58">
              <w:rPr>
                <w:rFonts w:ascii="Times New Roman" w:hAnsi="Times New Roman"/>
                <w:vertAlign w:val="superscript"/>
                <w:lang w:val="en-GB"/>
              </w:rPr>
              <w:sym w:font="Symbol" w:char="F02A"/>
            </w:r>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Nervų</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sistemos</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Galvos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skausmas</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Nedažni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Ageuzija</w:t>
            </w:r>
            <w:proofErr w:type="spellEnd"/>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r w:rsidRPr="00A40E58">
              <w:rPr>
                <w:rFonts w:ascii="Times New Roman" w:hAnsi="Times New Roman"/>
                <w:lang w:val="en-GB"/>
              </w:rPr>
              <w:t xml:space="preserve">, </w:t>
            </w:r>
            <w:proofErr w:type="spellStart"/>
            <w:r w:rsidRPr="00A40E58">
              <w:rPr>
                <w:rFonts w:ascii="Times New Roman" w:hAnsi="Times New Roman"/>
                <w:lang w:val="en-GB"/>
              </w:rPr>
              <w:t>hipogeuzija</w:t>
            </w:r>
            <w:proofErr w:type="spellEnd"/>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t xml:space="preserve">, </w:t>
            </w:r>
            <w:proofErr w:type="spellStart"/>
            <w:r w:rsidRPr="00A40E58">
              <w:rPr>
                <w:rFonts w:ascii="Times New Roman" w:hAnsi="Times New Roman"/>
                <w:lang w:val="en-GB"/>
              </w:rPr>
              <w:t>disgeuzija</w:t>
            </w:r>
            <w:proofErr w:type="spellEnd"/>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r w:rsidRPr="00A40E58">
              <w:rPr>
                <w:rFonts w:ascii="Times New Roman" w:hAnsi="Times New Roman"/>
                <w:noProof/>
              </w:rPr>
              <w:t>Parestezija, hipestezija, svaigulys</w:t>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Anosmija</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Ausų</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ir</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labirintų</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410D9E"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de-DE"/>
              </w:rPr>
            </w:pPr>
          </w:p>
          <w:p w:rsidR="00CC2AD2" w:rsidRPr="00A40E58" w:rsidRDefault="00CC2AD2" w:rsidP="003910A7">
            <w:pPr>
              <w:keepNext/>
              <w:keepLines/>
              <w:tabs>
                <w:tab w:val="left" w:pos="284"/>
              </w:tabs>
              <w:spacing w:after="0" w:line="240" w:lineRule="auto"/>
              <w:rPr>
                <w:rFonts w:ascii="Times New Roman" w:hAnsi="Times New Roman"/>
                <w:lang w:val="de-DE"/>
              </w:rPr>
            </w:pPr>
            <w:proofErr w:type="spellStart"/>
            <w:r w:rsidRPr="00A40E58">
              <w:rPr>
                <w:rFonts w:ascii="Times New Roman" w:hAnsi="Times New Roman"/>
                <w:lang w:val="de-DE"/>
              </w:rPr>
              <w:t>Prikurtimas</w:t>
            </w:r>
            <w:proofErr w:type="spellEnd"/>
            <w:r w:rsidRPr="00A40E58">
              <w:rPr>
                <w:rFonts w:ascii="Times New Roman" w:hAnsi="Times New Roman"/>
                <w:lang w:val="de-DE"/>
              </w:rPr>
              <w:t xml:space="preserve">, </w:t>
            </w:r>
            <w:proofErr w:type="spellStart"/>
            <w:r w:rsidRPr="00A40E58">
              <w:rPr>
                <w:rFonts w:ascii="Times New Roman" w:hAnsi="Times New Roman"/>
                <w:lang w:val="de-DE"/>
              </w:rPr>
              <w:t>klausos</w:t>
            </w:r>
            <w:proofErr w:type="spellEnd"/>
            <w:r w:rsidRPr="00A40E58">
              <w:rPr>
                <w:rFonts w:ascii="Times New Roman" w:hAnsi="Times New Roman"/>
                <w:lang w:val="de-DE"/>
              </w:rPr>
              <w:t xml:space="preserve"> </w:t>
            </w:r>
            <w:proofErr w:type="spellStart"/>
            <w:r w:rsidRPr="00A40E58">
              <w:rPr>
                <w:rFonts w:ascii="Times New Roman" w:hAnsi="Times New Roman"/>
                <w:lang w:val="de-DE"/>
              </w:rPr>
              <w:t>sutrikimas</w:t>
            </w:r>
            <w:proofErr w:type="spellEnd"/>
            <w:r w:rsidRPr="00A40E58">
              <w:rPr>
                <w:rFonts w:ascii="Times New Roman" w:hAnsi="Times New Roman"/>
                <w:lang w:val="de-DE"/>
              </w:rPr>
              <w:t xml:space="preserve">, </w:t>
            </w:r>
            <w:proofErr w:type="spellStart"/>
            <w:r w:rsidRPr="00A40E58">
              <w:rPr>
                <w:rFonts w:ascii="Times New Roman" w:hAnsi="Times New Roman"/>
                <w:lang w:val="de-DE"/>
              </w:rPr>
              <w:t>spengimas</w:t>
            </w:r>
            <w:proofErr w:type="spellEnd"/>
            <w:r w:rsidRPr="00A40E58">
              <w:rPr>
                <w:rFonts w:ascii="Times New Roman" w:hAnsi="Times New Roman"/>
                <w:lang w:val="de-DE"/>
              </w:rPr>
              <w:t xml:space="preserve"> </w:t>
            </w:r>
            <w:proofErr w:type="spellStart"/>
            <w:r w:rsidRPr="00A40E58">
              <w:rPr>
                <w:rFonts w:ascii="Times New Roman" w:hAnsi="Times New Roman"/>
                <w:lang w:val="de-DE"/>
              </w:rPr>
              <w:t>ausyse</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Kraujagyslių</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Angitas</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Virškinimo</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trakto</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dažni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Dispepsija</w:t>
            </w:r>
            <w:proofErr w:type="spellEnd"/>
            <w:r w:rsidRPr="00A40E58">
              <w:rPr>
                <w:rFonts w:ascii="Times New Roman" w:hAnsi="Times New Roman"/>
                <w:lang w:val="en-GB"/>
              </w:rPr>
              <w:t xml:space="preserve">, </w:t>
            </w:r>
            <w:proofErr w:type="spellStart"/>
            <w:r w:rsidRPr="00A40E58">
              <w:rPr>
                <w:rFonts w:ascii="Times New Roman" w:hAnsi="Times New Roman"/>
                <w:lang w:val="en-GB"/>
              </w:rPr>
              <w:t>pilvo</w:t>
            </w:r>
            <w:proofErr w:type="spellEnd"/>
            <w:r w:rsidRPr="00A40E58">
              <w:rPr>
                <w:rFonts w:ascii="Times New Roman" w:hAnsi="Times New Roman"/>
                <w:lang w:val="en-GB"/>
              </w:rPr>
              <w:t xml:space="preserve"> </w:t>
            </w:r>
            <w:proofErr w:type="spellStart"/>
            <w:r w:rsidRPr="00A40E58">
              <w:rPr>
                <w:rFonts w:ascii="Times New Roman" w:hAnsi="Times New Roman"/>
                <w:lang w:val="en-GB"/>
              </w:rPr>
              <w:t>pūtimas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pykinimas</w:t>
            </w:r>
            <w:proofErr w:type="spellEnd"/>
            <w:r w:rsidRPr="00A40E58">
              <w:rPr>
                <w:rFonts w:ascii="Times New Roman" w:hAnsi="Times New Roman"/>
                <w:lang w:val="en-GB"/>
              </w:rPr>
              <w:t xml:space="preserve">, </w:t>
            </w:r>
            <w:r w:rsidRPr="00A40E58">
              <w:rPr>
                <w:rFonts w:ascii="Times New Roman" w:hAnsi="Times New Roman"/>
                <w:noProof/>
              </w:rPr>
              <w:t>pilvo skausmas, viduriavimas</w:t>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Pankreatitas</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bCs/>
                <w:lang w:val="lt-LT"/>
              </w:rPr>
            </w:pPr>
            <w:r w:rsidRPr="00A40E58">
              <w:rPr>
                <w:rFonts w:ascii="Times New Roman" w:hAnsi="Times New Roman"/>
                <w:b/>
                <w:bCs/>
                <w:lang w:val="lt-LT"/>
              </w:rPr>
              <w:t>Kepenų, tulžies pūslės ir latakų sutrikimai</w:t>
            </w:r>
          </w:p>
        </w:tc>
      </w:tr>
      <w:tr w:rsidR="00CC2AD2" w:rsidRPr="007C1AB4" w:rsidTr="005C0640">
        <w:tc>
          <w:tcPr>
            <w:tcW w:w="173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spacing w:after="0" w:line="240" w:lineRule="auto"/>
              <w:rPr>
                <w:rFonts w:ascii="Times New Roman" w:hAnsi="Times New Roman"/>
                <w:lang w:val="lt-LT"/>
              </w:rPr>
            </w:pPr>
            <w:r w:rsidRPr="00A40E58">
              <w:rPr>
                <w:rFonts w:ascii="Times New Roman" w:hAnsi="Times New Roman"/>
                <w:lang w:val="lt-LT"/>
              </w:rPr>
              <w:t>Kepenų nepakankamumas, kepenų fermentų padaugėjimas kraujyje, hepatitas, gelta, tulžies stazė</w:t>
            </w:r>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lastRenderedPageBreak/>
              <w:t>Odos</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ir</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poodinio</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audinio</w:t>
            </w:r>
            <w:proofErr w:type="spellEnd"/>
            <w:r w:rsidRPr="00A40E58">
              <w:rPr>
                <w:rFonts w:ascii="Times New Roman" w:hAnsi="Times New Roman"/>
                <w:b/>
                <w:lang w:val="en-GB"/>
              </w:rPr>
              <w:t xml:space="preserve"> </w:t>
            </w:r>
            <w:proofErr w:type="spellStart"/>
            <w:r w:rsidRPr="00A40E58">
              <w:rPr>
                <w:rFonts w:ascii="Times New Roman" w:hAnsi="Times New Roman"/>
                <w:b/>
                <w:lang w:val="en-GB"/>
              </w:rPr>
              <w:t>sutrikimai</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dažni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Alerginės</w:t>
            </w:r>
            <w:proofErr w:type="spellEnd"/>
            <w:r w:rsidRPr="00A40E58">
              <w:rPr>
                <w:rFonts w:ascii="Times New Roman" w:hAnsi="Times New Roman"/>
                <w:lang w:val="en-GB"/>
              </w:rPr>
              <w:t xml:space="preserve"> </w:t>
            </w:r>
            <w:proofErr w:type="spellStart"/>
            <w:r w:rsidRPr="00A40E58">
              <w:rPr>
                <w:rFonts w:ascii="Times New Roman" w:hAnsi="Times New Roman"/>
                <w:lang w:val="en-GB"/>
              </w:rPr>
              <w:t>odos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išbėrimas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dilgėlinė</w:t>
            </w:r>
            <w:proofErr w:type="spellEnd"/>
            <w:r w:rsidRPr="00A40E58">
              <w:rPr>
                <w:rFonts w:ascii="Times New Roman" w:hAnsi="Times New Roman"/>
                <w:lang w:val="en-GB"/>
              </w:rPr>
              <w:t>)</w:t>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r w:rsidRPr="00A40E58">
              <w:rPr>
                <w:rFonts w:ascii="Times New Roman" w:hAnsi="Times New Roman"/>
                <w:noProof/>
                <w:spacing w:val="-2"/>
              </w:rPr>
              <w:t>Sunkios odos reakcijos</w:t>
            </w:r>
            <w:r w:rsidRPr="00A40E58">
              <w:rPr>
                <w:rFonts w:ascii="Times New Roman" w:hAnsi="Times New Roman"/>
              </w:rPr>
              <w:t xml:space="preserve"> </w:t>
            </w:r>
            <w:r w:rsidRPr="00A40E58">
              <w:rPr>
                <w:rFonts w:ascii="Times New Roman" w:hAnsi="Times New Roman"/>
                <w:noProof/>
              </w:rPr>
              <w:t>(pvz., Stevens</w:t>
            </w:r>
            <w:r w:rsidRPr="00A40E58">
              <w:rPr>
                <w:rFonts w:ascii="Times New Roman" w:hAnsi="Times New Roman"/>
                <w:noProof/>
              </w:rPr>
              <w:noBreakHyphen/>
              <w:t xml:space="preserve">Johnson’o sindromas, toksinė epidermio nekrolizė, jautrumo šviesai padidėjimas ir angioneurozinė edema. Jei odos bėrimas progresuoja, gydymą </w:t>
            </w:r>
            <w:r>
              <w:rPr>
                <w:rFonts w:ascii="Times New Roman" w:hAnsi="Times New Roman"/>
                <w:noProof/>
              </w:rPr>
              <w:t>Terbinafin Actavis</w:t>
            </w:r>
            <w:r w:rsidRPr="00A40E58">
              <w:rPr>
                <w:rFonts w:ascii="Times New Roman" w:hAnsi="Times New Roman"/>
                <w:noProof/>
              </w:rPr>
              <w:t xml:space="preserve"> reikia nutraukti</w:t>
            </w:r>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Daugiaformė</w:t>
            </w:r>
            <w:proofErr w:type="spellEnd"/>
            <w:r w:rsidRPr="00A40E58">
              <w:rPr>
                <w:rFonts w:ascii="Times New Roman" w:hAnsi="Times New Roman"/>
                <w:lang w:val="en-GB"/>
              </w:rPr>
              <w:t xml:space="preserve"> </w:t>
            </w:r>
            <w:proofErr w:type="spellStart"/>
            <w:r w:rsidRPr="00A40E58">
              <w:rPr>
                <w:rFonts w:ascii="Times New Roman" w:hAnsi="Times New Roman"/>
                <w:lang w:val="en-GB"/>
              </w:rPr>
              <w:t>eritema</w:t>
            </w:r>
            <w:proofErr w:type="spellEnd"/>
            <w:r w:rsidRPr="00A40E58">
              <w:rPr>
                <w:rFonts w:ascii="Times New Roman" w:hAnsi="Times New Roman"/>
                <w:lang w:val="en-GB"/>
              </w:rPr>
              <w:t xml:space="preserve">, </w:t>
            </w:r>
            <w:proofErr w:type="spellStart"/>
            <w:r w:rsidRPr="00A40E58">
              <w:rPr>
                <w:rFonts w:ascii="Times New Roman" w:hAnsi="Times New Roman"/>
                <w:lang w:val="en-GB"/>
              </w:rPr>
              <w:t>ūminė</w:t>
            </w:r>
            <w:proofErr w:type="spellEnd"/>
            <w:r w:rsidRPr="00A40E58">
              <w:rPr>
                <w:rFonts w:ascii="Times New Roman" w:hAnsi="Times New Roman"/>
                <w:lang w:val="en-GB"/>
              </w:rPr>
              <w:t xml:space="preserve"> </w:t>
            </w:r>
            <w:proofErr w:type="spellStart"/>
            <w:r w:rsidRPr="00A40E58">
              <w:rPr>
                <w:rFonts w:ascii="Times New Roman" w:hAnsi="Times New Roman"/>
                <w:lang w:val="en-GB"/>
              </w:rPr>
              <w:t>generalizuota</w:t>
            </w:r>
            <w:proofErr w:type="spellEnd"/>
            <w:r w:rsidRPr="00A40E58">
              <w:rPr>
                <w:rFonts w:ascii="Times New Roman" w:hAnsi="Times New Roman"/>
                <w:lang w:val="en-GB"/>
              </w:rPr>
              <w:t xml:space="preserve"> </w:t>
            </w:r>
            <w:proofErr w:type="spellStart"/>
            <w:r w:rsidRPr="00A40E58">
              <w:rPr>
                <w:rFonts w:ascii="Times New Roman" w:hAnsi="Times New Roman"/>
                <w:lang w:val="en-GB"/>
              </w:rPr>
              <w:t>pūlinėline</w:t>
            </w:r>
            <w:proofErr w:type="spellEnd"/>
            <w:r w:rsidRPr="00A40E58">
              <w:rPr>
                <w:rFonts w:ascii="Times New Roman" w:hAnsi="Times New Roman"/>
                <w:lang w:val="en-GB"/>
              </w:rPr>
              <w:t xml:space="preserve"> </w:t>
            </w:r>
            <w:proofErr w:type="spellStart"/>
            <w:r w:rsidRPr="00A40E58">
              <w:rPr>
                <w:rFonts w:ascii="Times New Roman" w:hAnsi="Times New Roman"/>
                <w:lang w:val="en-GB"/>
              </w:rPr>
              <w:t>egzantema</w:t>
            </w:r>
            <w:proofErr w:type="spellEnd"/>
            <w:r w:rsidRPr="00A40E58">
              <w:rPr>
                <w:rFonts w:ascii="Times New Roman" w:hAnsi="Times New Roman"/>
                <w:lang w:val="en-GB"/>
              </w:rPr>
              <w:t xml:space="preserve"> (ŪGPE), į </w:t>
            </w:r>
            <w:proofErr w:type="spellStart"/>
            <w:r w:rsidRPr="00A40E58">
              <w:rPr>
                <w:rFonts w:ascii="Times New Roman" w:hAnsi="Times New Roman"/>
                <w:lang w:val="en-GB"/>
              </w:rPr>
              <w:t>psoriazę</w:t>
            </w:r>
            <w:proofErr w:type="spellEnd"/>
            <w:r w:rsidRPr="00A40E58">
              <w:rPr>
                <w:rFonts w:ascii="Times New Roman" w:hAnsi="Times New Roman"/>
                <w:lang w:val="en-GB"/>
              </w:rPr>
              <w:t xml:space="preserve"> </w:t>
            </w:r>
            <w:proofErr w:type="spellStart"/>
            <w:r w:rsidRPr="00A40E58">
              <w:rPr>
                <w:rFonts w:ascii="Times New Roman" w:hAnsi="Times New Roman"/>
                <w:lang w:val="en-GB"/>
              </w:rPr>
              <w:t>panašus</w:t>
            </w:r>
            <w:proofErr w:type="spellEnd"/>
            <w:r w:rsidRPr="00A40E58">
              <w:rPr>
                <w:rFonts w:ascii="Times New Roman" w:hAnsi="Times New Roman"/>
                <w:lang w:val="en-GB"/>
              </w:rPr>
              <w:t xml:space="preserve"> </w:t>
            </w:r>
            <w:proofErr w:type="spellStart"/>
            <w:r w:rsidRPr="00A40E58">
              <w:rPr>
                <w:rFonts w:ascii="Times New Roman" w:hAnsi="Times New Roman"/>
                <w:lang w:val="en-GB"/>
              </w:rPr>
              <w:t>išbėrimas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arba</w:t>
            </w:r>
            <w:proofErr w:type="spellEnd"/>
            <w:r w:rsidRPr="00A40E58">
              <w:rPr>
                <w:rFonts w:ascii="Times New Roman" w:hAnsi="Times New Roman"/>
                <w:lang w:val="en-GB"/>
              </w:rPr>
              <w:t xml:space="preserve"> </w:t>
            </w:r>
            <w:proofErr w:type="spellStart"/>
            <w:r w:rsidRPr="00A40E58">
              <w:rPr>
                <w:rFonts w:ascii="Times New Roman" w:hAnsi="Times New Roman"/>
                <w:lang w:val="en-GB"/>
              </w:rPr>
              <w:t>psoriazės</w:t>
            </w:r>
            <w:proofErr w:type="spellEnd"/>
            <w:r w:rsidRPr="00A40E58">
              <w:rPr>
                <w:rFonts w:ascii="Times New Roman" w:hAnsi="Times New Roman"/>
                <w:lang w:val="en-GB"/>
              </w:rPr>
              <w:t xml:space="preserve"> </w:t>
            </w:r>
            <w:proofErr w:type="spellStart"/>
            <w:r w:rsidRPr="00A40E58">
              <w:rPr>
                <w:rFonts w:ascii="Times New Roman" w:hAnsi="Times New Roman"/>
                <w:lang w:val="en-GB"/>
              </w:rPr>
              <w:t>paūmėjimas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alopecija</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Padidėjusio</w:t>
            </w:r>
            <w:proofErr w:type="spellEnd"/>
            <w:r w:rsidRPr="00A40E58">
              <w:rPr>
                <w:rFonts w:ascii="Times New Roman" w:hAnsi="Times New Roman"/>
                <w:lang w:val="en-GB"/>
              </w:rPr>
              <w:t xml:space="preserve"> </w:t>
            </w:r>
            <w:proofErr w:type="spellStart"/>
            <w:r w:rsidRPr="00A40E58">
              <w:rPr>
                <w:rFonts w:ascii="Times New Roman" w:hAnsi="Times New Roman"/>
                <w:lang w:val="en-GB"/>
              </w:rPr>
              <w:t>jautrumo</w:t>
            </w:r>
            <w:proofErr w:type="spellEnd"/>
            <w:r w:rsidRPr="00A40E58">
              <w:rPr>
                <w:rFonts w:ascii="Times New Roman" w:hAnsi="Times New Roman"/>
                <w:lang w:val="en-GB"/>
              </w:rPr>
              <w:t xml:space="preserve"> </w:t>
            </w:r>
            <w:proofErr w:type="spellStart"/>
            <w:r w:rsidRPr="00A40E58">
              <w:rPr>
                <w:rFonts w:ascii="Times New Roman" w:hAnsi="Times New Roman"/>
                <w:lang w:val="en-GB"/>
              </w:rPr>
              <w:t>šviesai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reakcija</w:t>
            </w:r>
            <w:proofErr w:type="spellEnd"/>
            <w:r w:rsidRPr="00A40E58">
              <w:rPr>
                <w:rFonts w:ascii="Times New Roman" w:hAnsi="Times New Roman"/>
                <w:lang w:val="en-GB"/>
              </w:rPr>
              <w:t xml:space="preserve">, </w:t>
            </w:r>
            <w:proofErr w:type="spellStart"/>
            <w:r w:rsidRPr="00A40E58">
              <w:rPr>
                <w:rFonts w:ascii="Times New Roman" w:hAnsi="Times New Roman"/>
                <w:lang w:val="en-GB"/>
              </w:rPr>
              <w:t>fotodermatozė</w:t>
            </w:r>
            <w:proofErr w:type="spellEnd"/>
            <w:r w:rsidRPr="00A40E58">
              <w:rPr>
                <w:rFonts w:ascii="Times New Roman" w:hAnsi="Times New Roman"/>
                <w:lang w:val="en-GB"/>
              </w:rPr>
              <w:t xml:space="preserve">, </w:t>
            </w:r>
            <w:proofErr w:type="spellStart"/>
            <w:r w:rsidRPr="00A40E58">
              <w:rPr>
                <w:rFonts w:ascii="Times New Roman" w:hAnsi="Times New Roman"/>
                <w:lang w:val="en-GB"/>
              </w:rPr>
              <w:t>alerginė</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reakcija</w:t>
            </w:r>
            <w:proofErr w:type="spellEnd"/>
            <w:r w:rsidRPr="00A40E58">
              <w:rPr>
                <w:rFonts w:ascii="Times New Roman" w:hAnsi="Times New Roman"/>
                <w:lang w:val="en-GB"/>
              </w:rPr>
              <w:t xml:space="preserve"> </w:t>
            </w:r>
            <w:proofErr w:type="spellStart"/>
            <w:smartTag w:uri="urn:schemas-microsoft-com:office:smarttags" w:element="State">
              <w:smartTag w:uri="urn:schemas-microsoft-com:office:smarttags" w:element="place">
                <w:r w:rsidRPr="00A40E58">
                  <w:rPr>
                    <w:rFonts w:ascii="Times New Roman" w:hAnsi="Times New Roman"/>
                    <w:lang w:val="en-GB"/>
                  </w:rPr>
                  <w:t>dėl</w:t>
                </w:r>
              </w:smartTag>
            </w:smartTag>
            <w:proofErr w:type="spellEnd"/>
            <w:r w:rsidRPr="00A40E58">
              <w:rPr>
                <w:rFonts w:ascii="Times New Roman" w:hAnsi="Times New Roman"/>
                <w:lang w:val="en-GB"/>
              </w:rPr>
              <w:t xml:space="preserve"> </w:t>
            </w:r>
            <w:proofErr w:type="spellStart"/>
            <w:r w:rsidRPr="00A40E58">
              <w:rPr>
                <w:rFonts w:ascii="Times New Roman" w:hAnsi="Times New Roman"/>
                <w:lang w:val="en-GB"/>
              </w:rPr>
              <w:t>padidėjusio</w:t>
            </w:r>
            <w:proofErr w:type="spellEnd"/>
            <w:r w:rsidRPr="00A40E58">
              <w:rPr>
                <w:rFonts w:ascii="Times New Roman" w:hAnsi="Times New Roman"/>
                <w:lang w:val="en-GB"/>
              </w:rPr>
              <w:t xml:space="preserve"> </w:t>
            </w:r>
            <w:proofErr w:type="spellStart"/>
            <w:r w:rsidRPr="00A40E58">
              <w:rPr>
                <w:rFonts w:ascii="Times New Roman" w:hAnsi="Times New Roman"/>
                <w:lang w:val="en-GB"/>
              </w:rPr>
              <w:t>jautrumo</w:t>
            </w:r>
            <w:proofErr w:type="spellEnd"/>
            <w:r w:rsidRPr="00A40E58">
              <w:rPr>
                <w:rFonts w:ascii="Times New Roman" w:hAnsi="Times New Roman"/>
                <w:lang w:val="en-GB"/>
              </w:rPr>
              <w:t xml:space="preserve"> </w:t>
            </w:r>
            <w:proofErr w:type="spellStart"/>
            <w:r w:rsidRPr="00A40E58">
              <w:rPr>
                <w:rFonts w:ascii="Times New Roman" w:hAnsi="Times New Roman"/>
                <w:lang w:val="en-GB"/>
              </w:rPr>
              <w:t>šviesai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ir</w:t>
            </w:r>
            <w:proofErr w:type="spellEnd"/>
            <w:r w:rsidRPr="00A40E58">
              <w:rPr>
                <w:rFonts w:ascii="Times New Roman" w:hAnsi="Times New Roman"/>
                <w:lang w:val="en-GB"/>
              </w:rPr>
              <w:t xml:space="preserve"> </w:t>
            </w:r>
            <w:proofErr w:type="spellStart"/>
            <w:r w:rsidRPr="00A40E58">
              <w:rPr>
                <w:rFonts w:ascii="Times New Roman" w:hAnsi="Times New Roman"/>
                <w:lang w:val="en-GB"/>
              </w:rPr>
              <w:t>šviesos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sukeltas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polimorfinis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išbėrimas</w:t>
            </w:r>
            <w:proofErr w:type="spellEnd"/>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lt-LT"/>
              </w:rPr>
            </w:pPr>
            <w:r w:rsidRPr="00A40E58">
              <w:rPr>
                <w:rFonts w:ascii="Times New Roman" w:hAnsi="Times New Roman"/>
                <w:b/>
                <w:lang w:val="lt-LT"/>
              </w:rPr>
              <w:t>Skeleto, raumenų ir jungiamojo audinio sutrikimai</w:t>
            </w:r>
          </w:p>
        </w:tc>
      </w:tr>
      <w:tr w:rsidR="00CC2AD2" w:rsidRPr="007C1AB4" w:rsidTr="005C0640">
        <w:tc>
          <w:tcPr>
            <w:tcW w:w="173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Labai</w:t>
            </w:r>
            <w:proofErr w:type="spellEnd"/>
            <w:r w:rsidRPr="00A40E58">
              <w:rPr>
                <w:rFonts w:ascii="Times New Roman" w:hAnsi="Times New Roman"/>
                <w:lang w:val="en-GB"/>
              </w:rPr>
              <w:t xml:space="preserve"> </w:t>
            </w:r>
            <w:proofErr w:type="spellStart"/>
            <w:r w:rsidRPr="00A40E58">
              <w:rPr>
                <w:rFonts w:ascii="Times New Roman" w:hAnsi="Times New Roman"/>
                <w:lang w:val="en-GB"/>
              </w:rPr>
              <w:t>dažni</w:t>
            </w:r>
            <w:proofErr w:type="spellEnd"/>
          </w:p>
        </w:tc>
        <w:tc>
          <w:tcPr>
            <w:tcW w:w="679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Artralgija</w:t>
            </w:r>
            <w:proofErr w:type="spellEnd"/>
            <w:r w:rsidRPr="00A40E58">
              <w:rPr>
                <w:rFonts w:ascii="Times New Roman" w:hAnsi="Times New Roman"/>
                <w:lang w:val="en-GB"/>
              </w:rPr>
              <w:t xml:space="preserve"> </w:t>
            </w:r>
            <w:proofErr w:type="spellStart"/>
            <w:r w:rsidRPr="00A40E58">
              <w:rPr>
                <w:rFonts w:ascii="Times New Roman" w:hAnsi="Times New Roman"/>
                <w:lang w:val="en-GB"/>
              </w:rPr>
              <w:t>ir</w:t>
            </w:r>
            <w:proofErr w:type="spellEnd"/>
            <w:r w:rsidRPr="00A40E58">
              <w:rPr>
                <w:rFonts w:ascii="Times New Roman" w:hAnsi="Times New Roman"/>
                <w:lang w:val="en-GB"/>
              </w:rPr>
              <w:t xml:space="preserve"> </w:t>
            </w:r>
            <w:proofErr w:type="spellStart"/>
            <w:r w:rsidRPr="00A40E58">
              <w:rPr>
                <w:rFonts w:ascii="Times New Roman" w:hAnsi="Times New Roman"/>
                <w:lang w:val="en-GB"/>
              </w:rPr>
              <w:t>mialgija</w:t>
            </w:r>
            <w:proofErr w:type="spellEnd"/>
            <w:r w:rsidRPr="00A40E58">
              <w:rPr>
                <w:rFonts w:ascii="Times New Roman" w:hAnsi="Times New Roman"/>
                <w:lang w:val="en-GB"/>
              </w:rPr>
              <w:t xml:space="preserve">. Tai </w:t>
            </w:r>
            <w:proofErr w:type="spellStart"/>
            <w:r w:rsidRPr="00A40E58">
              <w:rPr>
                <w:rFonts w:ascii="Times New Roman" w:hAnsi="Times New Roman"/>
                <w:lang w:val="en-GB"/>
              </w:rPr>
              <w:t>gali</w:t>
            </w:r>
            <w:proofErr w:type="spellEnd"/>
            <w:r w:rsidRPr="00A40E58">
              <w:rPr>
                <w:rFonts w:ascii="Times New Roman" w:hAnsi="Times New Roman"/>
                <w:lang w:val="en-GB"/>
              </w:rPr>
              <w:t xml:space="preserve"> </w:t>
            </w:r>
            <w:proofErr w:type="spellStart"/>
            <w:r w:rsidRPr="00A40E58">
              <w:rPr>
                <w:rFonts w:ascii="Times New Roman" w:hAnsi="Times New Roman"/>
                <w:lang w:val="en-GB"/>
              </w:rPr>
              <w:t>pasireikšti</w:t>
            </w:r>
            <w:proofErr w:type="spellEnd"/>
            <w:r w:rsidRPr="00A40E58">
              <w:rPr>
                <w:rFonts w:ascii="Times New Roman" w:hAnsi="Times New Roman"/>
                <w:lang w:val="en-GB"/>
              </w:rPr>
              <w:t xml:space="preserve"> </w:t>
            </w:r>
            <w:proofErr w:type="spellStart"/>
            <w:r w:rsidRPr="00A40E58">
              <w:rPr>
                <w:rFonts w:ascii="Times New Roman" w:hAnsi="Times New Roman"/>
                <w:lang w:val="en-GB"/>
              </w:rPr>
              <w:t>kaip</w:t>
            </w:r>
            <w:proofErr w:type="spellEnd"/>
            <w:r w:rsidRPr="00A40E58">
              <w:rPr>
                <w:rFonts w:ascii="Times New Roman" w:hAnsi="Times New Roman"/>
                <w:lang w:val="en-GB"/>
              </w:rPr>
              <w:t xml:space="preserve"> </w:t>
            </w:r>
            <w:proofErr w:type="spellStart"/>
            <w:r w:rsidRPr="00A40E58">
              <w:rPr>
                <w:rFonts w:ascii="Times New Roman" w:hAnsi="Times New Roman"/>
                <w:lang w:val="en-GB"/>
              </w:rPr>
              <w:t>padidėjusio</w:t>
            </w:r>
            <w:proofErr w:type="spellEnd"/>
            <w:r w:rsidRPr="00A40E58">
              <w:rPr>
                <w:rFonts w:ascii="Times New Roman" w:hAnsi="Times New Roman"/>
                <w:lang w:val="en-GB"/>
              </w:rPr>
              <w:t xml:space="preserve"> </w:t>
            </w:r>
            <w:proofErr w:type="spellStart"/>
            <w:r w:rsidRPr="00A40E58">
              <w:rPr>
                <w:rFonts w:ascii="Times New Roman" w:hAnsi="Times New Roman"/>
                <w:lang w:val="en-GB"/>
              </w:rPr>
              <w:t>jautrumo</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dalis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kartu</w:t>
            </w:r>
            <w:proofErr w:type="spellEnd"/>
            <w:r w:rsidRPr="00A40E58">
              <w:rPr>
                <w:rFonts w:ascii="Times New Roman" w:hAnsi="Times New Roman"/>
                <w:lang w:val="en-GB"/>
              </w:rPr>
              <w:t xml:space="preserve"> </w:t>
            </w:r>
            <w:proofErr w:type="spellStart"/>
            <w:r w:rsidRPr="00A40E58">
              <w:rPr>
                <w:rFonts w:ascii="Times New Roman" w:hAnsi="Times New Roman"/>
                <w:lang w:val="en-GB"/>
              </w:rPr>
              <w:t>su</w:t>
            </w:r>
            <w:proofErr w:type="spellEnd"/>
            <w:r w:rsidRPr="00A40E58">
              <w:rPr>
                <w:rFonts w:ascii="Times New Roman" w:hAnsi="Times New Roman"/>
                <w:lang w:val="en-GB"/>
              </w:rPr>
              <w:t xml:space="preserve"> </w:t>
            </w:r>
            <w:proofErr w:type="spellStart"/>
            <w:r w:rsidRPr="00A40E58">
              <w:rPr>
                <w:rFonts w:ascii="Times New Roman" w:hAnsi="Times New Roman"/>
                <w:lang w:val="en-GB"/>
              </w:rPr>
              <w:t>alerginėmis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odos</w:t>
            </w:r>
            <w:proofErr w:type="spellEnd"/>
            <w:r w:rsidRPr="00A40E58">
              <w:rPr>
                <w:rFonts w:ascii="Times New Roman" w:hAnsi="Times New Roman"/>
                <w:lang w:val="en-GB"/>
              </w:rPr>
              <w:t xml:space="preserve"> </w:t>
            </w:r>
            <w:proofErr w:type="spellStart"/>
            <w:r w:rsidRPr="00A40E58">
              <w:rPr>
                <w:rFonts w:ascii="Times New Roman" w:hAnsi="Times New Roman"/>
                <w:lang w:val="en-GB"/>
              </w:rPr>
              <w:t>reakcijomis</w:t>
            </w:r>
            <w:proofErr w:type="spellEnd"/>
          </w:p>
        </w:tc>
      </w:tr>
      <w:tr w:rsidR="00CC2AD2" w:rsidRPr="007C1AB4" w:rsidTr="005C0640">
        <w:tc>
          <w:tcPr>
            <w:tcW w:w="1731" w:type="dxa"/>
          </w:tcPr>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Next/>
              <w:keepLines/>
              <w:tabs>
                <w:tab w:val="left" w:pos="284"/>
              </w:tabs>
              <w:spacing w:after="0" w:line="240" w:lineRule="auto"/>
              <w:rPr>
                <w:rFonts w:ascii="Times New Roman" w:hAnsi="Times New Roman"/>
                <w:lang w:val="en-GB"/>
              </w:rPr>
            </w:pPr>
          </w:p>
          <w:p w:rsidR="00CC2AD2" w:rsidRPr="00A40E58" w:rsidRDefault="00CC2AD2" w:rsidP="003910A7">
            <w:pPr>
              <w:keepNext/>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Rabdomiolizė</w:t>
            </w:r>
            <w:proofErr w:type="spellEnd"/>
          </w:p>
        </w:tc>
      </w:tr>
      <w:tr w:rsidR="00CC2AD2" w:rsidRPr="007C1AB4" w:rsidTr="005C0640">
        <w:tc>
          <w:tcPr>
            <w:tcW w:w="8522" w:type="dxa"/>
            <w:gridSpan w:val="2"/>
          </w:tcPr>
          <w:p w:rsidR="00CC2AD2" w:rsidRPr="00A40E58" w:rsidRDefault="00CC2AD2" w:rsidP="003910A7">
            <w:pPr>
              <w:keepLines/>
              <w:tabs>
                <w:tab w:val="left" w:pos="284"/>
              </w:tabs>
              <w:spacing w:after="0" w:line="240" w:lineRule="auto"/>
              <w:rPr>
                <w:rFonts w:ascii="Times New Roman" w:hAnsi="Times New Roman"/>
                <w:lang w:val="lt-LT"/>
              </w:rPr>
            </w:pPr>
            <w:r w:rsidRPr="00A40E58">
              <w:rPr>
                <w:rFonts w:ascii="Times New Roman" w:hAnsi="Times New Roman"/>
                <w:b/>
                <w:lang w:val="lt-LT"/>
              </w:rPr>
              <w:t>Bendrieji sutrikimai ir vartojimo vietos pažeidimai</w:t>
            </w:r>
          </w:p>
        </w:tc>
      </w:tr>
      <w:tr w:rsidR="00CC2AD2" w:rsidRPr="007C1AB4" w:rsidTr="005C0640">
        <w:tc>
          <w:tcPr>
            <w:tcW w:w="1731" w:type="dxa"/>
          </w:tcPr>
          <w:p w:rsidR="00CC2AD2" w:rsidRPr="00A40E58" w:rsidRDefault="00CC2AD2" w:rsidP="003910A7">
            <w:pPr>
              <w:keepLines/>
              <w:tabs>
                <w:tab w:val="left" w:pos="284"/>
              </w:tabs>
              <w:spacing w:after="0" w:line="240" w:lineRule="auto"/>
              <w:rPr>
                <w:rFonts w:ascii="Times New Roman" w:hAnsi="Times New Roman"/>
                <w:b/>
                <w:lang w:val="en-GB"/>
              </w:rPr>
            </w:pPr>
            <w:proofErr w:type="spellStart"/>
            <w:r w:rsidRPr="00A40E58">
              <w:rPr>
                <w:rFonts w:ascii="Times New Roman" w:hAnsi="Times New Roman"/>
                <w:lang w:val="en-GB"/>
              </w:rPr>
              <w:t>Reti</w:t>
            </w:r>
            <w:proofErr w:type="spellEnd"/>
          </w:p>
        </w:tc>
        <w:tc>
          <w:tcPr>
            <w:tcW w:w="679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Negalavimas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nuovargis</w:t>
            </w:r>
            <w:proofErr w:type="spellEnd"/>
          </w:p>
        </w:tc>
      </w:tr>
      <w:tr w:rsidR="00CC2AD2" w:rsidRPr="00410D9E" w:rsidTr="005C0640">
        <w:tc>
          <w:tcPr>
            <w:tcW w:w="173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6D138E" w:rsidRDefault="00CC2AD2" w:rsidP="003910A7">
            <w:pPr>
              <w:keepLines/>
              <w:tabs>
                <w:tab w:val="left" w:pos="284"/>
              </w:tabs>
              <w:spacing w:after="0" w:line="240" w:lineRule="auto"/>
              <w:rPr>
                <w:rFonts w:ascii="Times New Roman" w:hAnsi="Times New Roman"/>
                <w:lang w:val="sv-SE"/>
              </w:rPr>
            </w:pPr>
          </w:p>
          <w:p w:rsidR="00CC2AD2" w:rsidRPr="006D138E" w:rsidRDefault="00CC2AD2" w:rsidP="003910A7">
            <w:pPr>
              <w:keepLines/>
              <w:tabs>
                <w:tab w:val="left" w:pos="284"/>
              </w:tabs>
              <w:spacing w:after="0" w:line="240" w:lineRule="auto"/>
              <w:rPr>
                <w:rFonts w:ascii="Times New Roman" w:hAnsi="Times New Roman"/>
                <w:lang w:val="sv-SE"/>
              </w:rPr>
            </w:pPr>
            <w:r w:rsidRPr="006D138E">
              <w:rPr>
                <w:rFonts w:ascii="Times New Roman" w:hAnsi="Times New Roman"/>
                <w:lang w:val="sv-SE"/>
              </w:rPr>
              <w:t>Į gripą panaši liga, karščiavimas</w:t>
            </w:r>
          </w:p>
        </w:tc>
      </w:tr>
      <w:tr w:rsidR="00CC2AD2" w:rsidRPr="007C1AB4" w:rsidTr="005C0640">
        <w:tc>
          <w:tcPr>
            <w:tcW w:w="8522" w:type="dxa"/>
            <w:gridSpan w:val="2"/>
          </w:tcPr>
          <w:p w:rsidR="00CC2AD2" w:rsidRPr="00A40E58" w:rsidRDefault="00CC2AD2" w:rsidP="003910A7">
            <w:pPr>
              <w:keepNext/>
              <w:keepLines/>
              <w:tabs>
                <w:tab w:val="left" w:pos="284"/>
              </w:tabs>
              <w:spacing w:after="0" w:line="240" w:lineRule="auto"/>
              <w:rPr>
                <w:rFonts w:ascii="Times New Roman" w:hAnsi="Times New Roman"/>
                <w:b/>
                <w:lang w:val="en-GB"/>
              </w:rPr>
            </w:pPr>
            <w:proofErr w:type="spellStart"/>
            <w:r w:rsidRPr="00A40E58">
              <w:rPr>
                <w:rFonts w:ascii="Times New Roman" w:hAnsi="Times New Roman"/>
                <w:b/>
                <w:lang w:val="en-GB"/>
              </w:rPr>
              <w:t>Tyrimai</w:t>
            </w:r>
            <w:proofErr w:type="spellEnd"/>
          </w:p>
        </w:tc>
      </w:tr>
      <w:tr w:rsidR="00CC2AD2" w:rsidRPr="007C1AB4" w:rsidTr="005C0640">
        <w:tc>
          <w:tcPr>
            <w:tcW w:w="173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Dažnis</w:t>
            </w:r>
            <w:proofErr w:type="spellEnd"/>
            <w:r w:rsidRPr="00A40E58">
              <w:rPr>
                <w:rFonts w:ascii="Times New Roman" w:hAnsi="Times New Roman"/>
                <w:lang w:val="en-GB"/>
              </w:rPr>
              <w:t xml:space="preserve"> </w:t>
            </w:r>
            <w:proofErr w:type="spellStart"/>
            <w:r w:rsidRPr="00A40E58">
              <w:rPr>
                <w:rFonts w:ascii="Times New Roman" w:hAnsi="Times New Roman"/>
                <w:lang w:val="en-GB"/>
              </w:rPr>
              <w:t>nežinomas</w:t>
            </w:r>
            <w:proofErr w:type="spellEnd"/>
          </w:p>
        </w:tc>
        <w:tc>
          <w:tcPr>
            <w:tcW w:w="6791" w:type="dxa"/>
          </w:tcPr>
          <w:p w:rsidR="00CC2AD2" w:rsidRPr="00A40E58" w:rsidRDefault="00CC2AD2" w:rsidP="003910A7">
            <w:pPr>
              <w:keepLines/>
              <w:tabs>
                <w:tab w:val="left" w:pos="284"/>
              </w:tabs>
              <w:spacing w:after="0" w:line="240" w:lineRule="auto"/>
              <w:rPr>
                <w:rFonts w:ascii="Times New Roman" w:hAnsi="Times New Roman"/>
                <w:lang w:val="en-GB"/>
              </w:rPr>
            </w:pPr>
            <w:proofErr w:type="spellStart"/>
            <w:r w:rsidRPr="00A40E58">
              <w:rPr>
                <w:rFonts w:ascii="Times New Roman" w:hAnsi="Times New Roman"/>
                <w:lang w:val="en-GB"/>
              </w:rPr>
              <w:t>Fosfokreatinkinazės</w:t>
            </w:r>
            <w:proofErr w:type="spellEnd"/>
            <w:r w:rsidRPr="00A40E58">
              <w:rPr>
                <w:rFonts w:ascii="Times New Roman" w:hAnsi="Times New Roman"/>
                <w:lang w:val="en-GB"/>
              </w:rPr>
              <w:t xml:space="preserve"> </w:t>
            </w:r>
            <w:proofErr w:type="spellStart"/>
            <w:r w:rsidRPr="00A40E58">
              <w:rPr>
                <w:rFonts w:ascii="Times New Roman" w:hAnsi="Times New Roman"/>
                <w:lang w:val="en-GB"/>
              </w:rPr>
              <w:t>padaugėjimas</w:t>
            </w:r>
            <w:proofErr w:type="spellEnd"/>
            <w:r w:rsidRPr="00A40E58">
              <w:rPr>
                <w:rFonts w:ascii="Times New Roman" w:hAnsi="Times New Roman"/>
                <w:lang w:val="en-GB"/>
              </w:rPr>
              <w:t xml:space="preserve"> </w:t>
            </w:r>
            <w:proofErr w:type="spellStart"/>
            <w:r w:rsidRPr="00A40E58">
              <w:rPr>
                <w:rFonts w:ascii="Times New Roman" w:hAnsi="Times New Roman"/>
                <w:lang w:val="en-GB"/>
              </w:rPr>
              <w:t>kraujyje</w:t>
            </w:r>
            <w:proofErr w:type="spellEnd"/>
            <w:r w:rsidRPr="00A40E58">
              <w:rPr>
                <w:rFonts w:ascii="Times New Roman" w:hAnsi="Times New Roman"/>
                <w:lang w:val="en-GB"/>
              </w:rPr>
              <w:t xml:space="preserve">, </w:t>
            </w:r>
            <w:proofErr w:type="spellStart"/>
            <w:r w:rsidRPr="00A40E58">
              <w:rPr>
                <w:rFonts w:ascii="Times New Roman" w:hAnsi="Times New Roman"/>
                <w:lang w:val="en-GB"/>
              </w:rPr>
              <w:t>kūno</w:t>
            </w:r>
            <w:proofErr w:type="spellEnd"/>
            <w:r w:rsidRPr="00A40E58">
              <w:rPr>
                <w:rFonts w:ascii="Times New Roman" w:hAnsi="Times New Roman"/>
                <w:lang w:val="en-GB"/>
              </w:rPr>
              <w:t xml:space="preserve"> </w:t>
            </w:r>
            <w:proofErr w:type="spellStart"/>
            <w:r w:rsidRPr="00A40E58">
              <w:rPr>
                <w:rFonts w:ascii="Times New Roman" w:hAnsi="Times New Roman"/>
                <w:lang w:val="en-GB"/>
              </w:rPr>
              <w:t>svorio</w:t>
            </w:r>
            <w:proofErr w:type="spellEnd"/>
            <w:r w:rsidRPr="00A40E58">
              <w:rPr>
                <w:rFonts w:ascii="Times New Roman" w:hAnsi="Times New Roman"/>
                <w:lang w:val="en-GB"/>
              </w:rPr>
              <w:t xml:space="preserve"> </w:t>
            </w:r>
            <w:proofErr w:type="spellStart"/>
            <w:r w:rsidRPr="00A40E58">
              <w:rPr>
                <w:rFonts w:ascii="Times New Roman" w:hAnsi="Times New Roman"/>
                <w:lang w:val="en-GB"/>
              </w:rPr>
              <w:t>sumažėjimas</w:t>
            </w:r>
            <w:proofErr w:type="spellEnd"/>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p>
        </w:tc>
      </w:tr>
    </w:tbl>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lang w:val="lt-LT"/>
        </w:rPr>
      </w:pPr>
      <w:r w:rsidRPr="00A40E58">
        <w:rPr>
          <w:rFonts w:ascii="Times New Roman" w:hAnsi="Times New Roman"/>
          <w:vertAlign w:val="superscript"/>
          <w:lang w:val="en-GB"/>
        </w:rPr>
        <w:sym w:font="Symbol" w:char="F02A"/>
      </w:r>
      <w:r w:rsidRPr="00A40E58">
        <w:rPr>
          <w:rFonts w:ascii="Times New Roman" w:hAnsi="Times New Roman"/>
          <w:bCs/>
          <w:noProof/>
          <w:lang w:val="lt-LT"/>
        </w:rPr>
        <w:t xml:space="preserve"> Nerimo ir depresijos simptomai yra antriniai dėl disgeuzijos.</w:t>
      </w:r>
    </w:p>
    <w:p w:rsidR="00CC2AD2" w:rsidRPr="00A40E58" w:rsidRDefault="00CC2AD2" w:rsidP="00CC2AD2">
      <w:pPr>
        <w:tabs>
          <w:tab w:val="left" w:pos="567"/>
        </w:tabs>
        <w:spacing w:after="0" w:line="240" w:lineRule="auto"/>
        <w:rPr>
          <w:rFonts w:ascii="Times New Roman" w:hAnsi="Times New Roman"/>
          <w:lang w:val="lt-LT"/>
        </w:rPr>
      </w:pPr>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r w:rsidRPr="00A40E58">
        <w:rPr>
          <w:rFonts w:ascii="Times New Roman" w:hAnsi="Times New Roman"/>
          <w:lang w:val="lt-LT"/>
        </w:rPr>
        <w:t xml:space="preserve"> Skonio pojūčio sutrikimai (</w:t>
      </w:r>
      <w:proofErr w:type="spellStart"/>
      <w:r w:rsidRPr="00A40E58">
        <w:rPr>
          <w:rFonts w:ascii="Times New Roman" w:hAnsi="Times New Roman"/>
          <w:lang w:val="lt-LT"/>
        </w:rPr>
        <w:t>disgeuzija</w:t>
      </w:r>
      <w:proofErr w:type="spellEnd"/>
      <w:r w:rsidRPr="00A40E58">
        <w:rPr>
          <w:rFonts w:ascii="Times New Roman" w:hAnsi="Times New Roman"/>
          <w:lang w:val="lt-LT"/>
        </w:rPr>
        <w:t xml:space="preserve">, </w:t>
      </w:r>
      <w:proofErr w:type="spellStart"/>
      <w:r w:rsidRPr="00A40E58">
        <w:rPr>
          <w:rFonts w:ascii="Times New Roman" w:hAnsi="Times New Roman"/>
          <w:lang w:val="lt-LT"/>
        </w:rPr>
        <w:t>hipogeuzija</w:t>
      </w:r>
      <w:proofErr w:type="spellEnd"/>
      <w:r w:rsidRPr="00A40E58">
        <w:rPr>
          <w:rFonts w:ascii="Times New Roman" w:hAnsi="Times New Roman"/>
          <w:lang w:val="lt-LT"/>
        </w:rPr>
        <w:t>), įskaitant skonio netekimą (</w:t>
      </w:r>
      <w:proofErr w:type="spellStart"/>
      <w:r w:rsidRPr="00A40E58">
        <w:rPr>
          <w:rFonts w:ascii="Times New Roman" w:hAnsi="Times New Roman"/>
          <w:lang w:val="lt-LT"/>
        </w:rPr>
        <w:t>ageuziją</w:t>
      </w:r>
      <w:proofErr w:type="spellEnd"/>
      <w:r w:rsidRPr="00A40E58">
        <w:rPr>
          <w:rFonts w:ascii="Times New Roman" w:hAnsi="Times New Roman"/>
          <w:lang w:val="lt-LT"/>
        </w:rPr>
        <w:t xml:space="preserve">) buvo pastebėti maždaug 0,6% </w:t>
      </w:r>
      <w:proofErr w:type="spellStart"/>
      <w:r w:rsidRPr="00A40E58">
        <w:rPr>
          <w:rFonts w:ascii="Times New Roman" w:hAnsi="Times New Roman"/>
          <w:lang w:val="lt-LT"/>
        </w:rPr>
        <w:t>terbinafinu</w:t>
      </w:r>
      <w:proofErr w:type="spellEnd"/>
      <w:r w:rsidRPr="00A40E58">
        <w:rPr>
          <w:rFonts w:ascii="Times New Roman" w:hAnsi="Times New Roman"/>
          <w:lang w:val="lt-LT"/>
        </w:rPr>
        <w:t xml:space="preserve"> gydomų pacientų. Vaistinio preparato vartojimą nutraukus, jie paprastai išnyksta. Buvo pavienių išsilaikančio skonio pojūčio sutrikimo atvejų. </w:t>
      </w:r>
    </w:p>
    <w:p w:rsidR="00CC2AD2" w:rsidRPr="00A40E58" w:rsidRDefault="00CC2AD2" w:rsidP="00CC2AD2">
      <w:pPr>
        <w:tabs>
          <w:tab w:val="left" w:pos="567"/>
        </w:tabs>
        <w:spacing w:after="0" w:line="240" w:lineRule="auto"/>
        <w:rPr>
          <w:rFonts w:ascii="Times New Roman" w:hAnsi="Times New Roman"/>
          <w:lang w:val="lt-LT"/>
        </w:rPr>
      </w:pPr>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r w:rsidRPr="00A40E58">
        <w:rPr>
          <w:rFonts w:ascii="Times New Roman" w:hAnsi="Times New Roman"/>
          <w:vertAlign w:val="superscript"/>
          <w:lang w:val="en-GB"/>
        </w:rPr>
        <w:sym w:font="Symbol" w:char="F02A"/>
      </w:r>
      <w:r w:rsidRPr="00A40E58">
        <w:rPr>
          <w:rFonts w:ascii="Times New Roman" w:hAnsi="Times New Roman"/>
          <w:lang w:val="lt-LT"/>
        </w:rPr>
        <w:t xml:space="preserve"> Kūno svorio mažėjimas yra antrinis dėl </w:t>
      </w:r>
      <w:proofErr w:type="spellStart"/>
      <w:r w:rsidRPr="00A40E58">
        <w:rPr>
          <w:rFonts w:ascii="Times New Roman" w:hAnsi="Times New Roman"/>
          <w:lang w:val="lt-LT"/>
        </w:rPr>
        <w:t>hipogeuzijos</w:t>
      </w:r>
      <w:proofErr w:type="spellEnd"/>
      <w:r w:rsidRPr="00A40E58">
        <w:rPr>
          <w:rFonts w:ascii="Times New Roman" w:hAnsi="Times New Roman"/>
          <w:lang w:val="lt-LT"/>
        </w:rPr>
        <w:t>.</w:t>
      </w:r>
    </w:p>
    <w:p w:rsidR="00CC2AD2" w:rsidRDefault="00CC2AD2" w:rsidP="00CC2AD2">
      <w:pPr>
        <w:tabs>
          <w:tab w:val="left" w:pos="567"/>
        </w:tabs>
        <w:spacing w:after="0" w:line="240" w:lineRule="auto"/>
        <w:rPr>
          <w:rFonts w:ascii="Times New Roman" w:hAnsi="Times New Roman"/>
          <w:lang w:val="lt-LT"/>
        </w:rPr>
      </w:pPr>
    </w:p>
    <w:p w:rsidR="00CC2AD2" w:rsidRPr="00BD5232" w:rsidRDefault="00CC2AD2" w:rsidP="00CC2AD2">
      <w:pPr>
        <w:tabs>
          <w:tab w:val="left" w:pos="567"/>
        </w:tabs>
        <w:spacing w:after="0" w:line="240" w:lineRule="auto"/>
        <w:rPr>
          <w:rFonts w:ascii="Times New Roman" w:hAnsi="Times New Roman"/>
          <w:u w:val="single"/>
          <w:lang w:val="lt-LT"/>
        </w:rPr>
      </w:pPr>
      <w:r w:rsidRPr="00BD5232">
        <w:rPr>
          <w:rFonts w:ascii="Times New Roman" w:hAnsi="Times New Roman"/>
          <w:u w:val="single"/>
          <w:lang w:val="lt-LT"/>
        </w:rPr>
        <w:t>Pranešimas apie įtariamas nepageidaujamas reakcijas</w:t>
      </w:r>
    </w:p>
    <w:p w:rsidR="00CC2AD2" w:rsidRPr="00BD5232" w:rsidRDefault="00CC2AD2" w:rsidP="00CC2AD2">
      <w:pPr>
        <w:tabs>
          <w:tab w:val="left" w:pos="567"/>
        </w:tabs>
        <w:spacing w:after="0" w:line="240" w:lineRule="auto"/>
        <w:rPr>
          <w:rFonts w:ascii="Times New Roman" w:hAnsi="Times New Roman"/>
          <w:lang w:val="lt-LT"/>
        </w:rPr>
      </w:pPr>
      <w:r w:rsidRPr="00BD5232">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8252DB">
        <w:rPr>
          <w:rFonts w:ascii="Times New Roman" w:hAnsi="Times New Roman"/>
          <w:lang w:val="lt-LT"/>
        </w:rPr>
        <w:t xml:space="preserve">ar farmacijos </w:t>
      </w:r>
      <w:r w:rsidRPr="00BD5232">
        <w:rPr>
          <w:rFonts w:ascii="Times New Roman" w:hAnsi="Times New Roman"/>
          <w:lang w:val="lt-LT"/>
        </w:rPr>
        <w:t xml:space="preserve">specialistai turi pranešti apie bet kokias įtariamas nepageidaujamas reakcijas, </w:t>
      </w:r>
      <w:r w:rsidR="008252DB">
        <w:rPr>
          <w:rFonts w:ascii="Times New Roman" w:hAnsi="Times New Roman"/>
          <w:lang w:val="lt-LT"/>
        </w:rPr>
        <w:t xml:space="preserve">tiesiogiai </w:t>
      </w:r>
      <w:r w:rsidRPr="00BD5232">
        <w:rPr>
          <w:rFonts w:ascii="Times New Roman" w:hAnsi="Times New Roman"/>
          <w:lang w:val="lt-LT"/>
        </w:rPr>
        <w:t xml:space="preserve">užpildę </w:t>
      </w:r>
      <w:proofErr w:type="spellStart"/>
      <w:r w:rsidR="008252DB" w:rsidRPr="006402AF">
        <w:rPr>
          <w:rFonts w:ascii="Times New Roman" w:hAnsi="Times New Roman"/>
          <w:szCs w:val="24"/>
        </w:rPr>
        <w:t>pranešimo</w:t>
      </w:r>
      <w:proofErr w:type="spellEnd"/>
      <w:r w:rsidR="008252DB" w:rsidRPr="005C0640">
        <w:rPr>
          <w:rFonts w:ascii="Times New Roman" w:hAnsi="Times New Roman"/>
        </w:rPr>
        <w:t xml:space="preserve"> </w:t>
      </w:r>
      <w:proofErr w:type="spellStart"/>
      <w:r w:rsidR="008252DB" w:rsidRPr="005C0640">
        <w:rPr>
          <w:rFonts w:ascii="Times New Roman" w:hAnsi="Times New Roman"/>
        </w:rPr>
        <w:t>formą</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internetu</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Tarnybos</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Vaistinių</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preparatų</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informacinėje</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sistemoje</w:t>
      </w:r>
      <w:proofErr w:type="spellEnd"/>
      <w:r w:rsidR="008252DB" w:rsidRPr="006402AF">
        <w:rPr>
          <w:rFonts w:ascii="Times New Roman" w:hAnsi="Times New Roman"/>
          <w:szCs w:val="24"/>
        </w:rPr>
        <w:t xml:space="preserve"> </w:t>
      </w:r>
      <w:r w:rsidR="008252DB" w:rsidRPr="006402AF">
        <w:rPr>
          <w:rFonts w:ascii="Times New Roman" w:hAnsi="Times New Roman"/>
          <w:color w:val="0000FF"/>
          <w:szCs w:val="24"/>
          <w:u w:val="single"/>
        </w:rPr>
        <w:t>https://vapris.vvkt.lt/vvkt-web/public/nrvSpecialist</w:t>
      </w:r>
      <w:r w:rsidR="008252DB" w:rsidRPr="006402AF">
        <w:rPr>
          <w:rFonts w:ascii="Times New Roman" w:hAnsi="Times New Roman"/>
          <w:szCs w:val="24"/>
        </w:rPr>
        <w:t xml:space="preserve"> </w:t>
      </w:r>
      <w:proofErr w:type="spellStart"/>
      <w:r w:rsidR="008252DB" w:rsidRPr="006402AF">
        <w:rPr>
          <w:rFonts w:ascii="Times New Roman" w:hAnsi="Times New Roman"/>
          <w:szCs w:val="24"/>
        </w:rPr>
        <w:t>arba</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užpildę</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Sveikatos</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priežiūros</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ar</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farmacijos</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specialisto</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pranešimo</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apie</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įtariamą</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nepageidaujamą</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reakciją</w:t>
      </w:r>
      <w:proofErr w:type="spellEnd"/>
      <w:r w:rsidR="008252DB" w:rsidRPr="006402AF">
        <w:rPr>
          <w:rFonts w:ascii="Times New Roman" w:hAnsi="Times New Roman"/>
          <w:szCs w:val="24"/>
        </w:rPr>
        <w:t xml:space="preserve"> (ĮNR) </w:t>
      </w:r>
      <w:proofErr w:type="spellStart"/>
      <w:r w:rsidR="008252DB" w:rsidRPr="006402AF">
        <w:rPr>
          <w:rFonts w:ascii="Times New Roman" w:hAnsi="Times New Roman"/>
          <w:szCs w:val="24"/>
        </w:rPr>
        <w:t>formą</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kuri</w:t>
      </w:r>
      <w:proofErr w:type="spellEnd"/>
      <w:r w:rsidR="008252DB" w:rsidRPr="006402AF">
        <w:rPr>
          <w:rFonts w:ascii="Times New Roman" w:hAnsi="Times New Roman"/>
          <w:szCs w:val="24"/>
        </w:rPr>
        <w:t xml:space="preserve"> </w:t>
      </w:r>
      <w:proofErr w:type="spellStart"/>
      <w:r w:rsidR="008252DB" w:rsidRPr="006402AF">
        <w:rPr>
          <w:rFonts w:ascii="Times New Roman" w:hAnsi="Times New Roman"/>
          <w:szCs w:val="24"/>
        </w:rPr>
        <w:t>skelbiama</w:t>
      </w:r>
      <w:proofErr w:type="spellEnd"/>
      <w:r w:rsidR="008252DB" w:rsidRPr="006402AF">
        <w:rPr>
          <w:rFonts w:ascii="Times New Roman" w:hAnsi="Times New Roman"/>
          <w:szCs w:val="24"/>
        </w:rPr>
        <w:t xml:space="preserve"> </w:t>
      </w:r>
      <w:r w:rsidR="008252DB" w:rsidRPr="006402AF">
        <w:rPr>
          <w:rFonts w:ascii="Times New Roman" w:hAnsi="Times New Roman"/>
          <w:color w:val="0000FF"/>
          <w:szCs w:val="24"/>
          <w:u w:val="single"/>
        </w:rPr>
        <w:t>https://www.vvkt.lt/index.php?1399030386</w:t>
      </w:r>
      <w:r w:rsidR="008252DB" w:rsidRPr="005C0640">
        <w:rPr>
          <w:rFonts w:ascii="Times New Roman" w:hAnsi="Times New Roman"/>
        </w:rPr>
        <w:t xml:space="preserve">, </w:t>
      </w:r>
      <w:proofErr w:type="spellStart"/>
      <w:r w:rsidR="008252DB" w:rsidRPr="005C0640">
        <w:rPr>
          <w:rFonts w:ascii="Times New Roman" w:hAnsi="Times New Roman"/>
        </w:rPr>
        <w:t>ir</w:t>
      </w:r>
      <w:proofErr w:type="spellEnd"/>
      <w:r w:rsidR="008252DB" w:rsidRPr="005C0640">
        <w:rPr>
          <w:rFonts w:ascii="Times New Roman" w:hAnsi="Times New Roman"/>
        </w:rPr>
        <w:t xml:space="preserve"> </w:t>
      </w:r>
      <w:proofErr w:type="spellStart"/>
      <w:r w:rsidR="008252DB" w:rsidRPr="006402AF">
        <w:rPr>
          <w:rFonts w:ascii="Times New Roman" w:hAnsi="Times New Roman"/>
          <w:szCs w:val="24"/>
        </w:rPr>
        <w:t>atsiųsti</w:t>
      </w:r>
      <w:proofErr w:type="spellEnd"/>
      <w:r w:rsidR="008252DB" w:rsidRPr="005C0640">
        <w:rPr>
          <w:rFonts w:ascii="Times New Roman" w:hAnsi="Times New Roman"/>
        </w:rPr>
        <w:t xml:space="preserve"> </w:t>
      </w:r>
      <w:proofErr w:type="spellStart"/>
      <w:r w:rsidR="008252DB" w:rsidRPr="005C0640">
        <w:rPr>
          <w:rFonts w:ascii="Times New Roman" w:hAnsi="Times New Roman"/>
        </w:rPr>
        <w:t>elektroniniu</w:t>
      </w:r>
      <w:proofErr w:type="spellEnd"/>
      <w:r w:rsidR="008252DB" w:rsidRPr="005C0640">
        <w:rPr>
          <w:rFonts w:ascii="Times New Roman" w:hAnsi="Times New Roman"/>
        </w:rPr>
        <w:t xml:space="preserve"> </w:t>
      </w:r>
      <w:proofErr w:type="spellStart"/>
      <w:r w:rsidR="008252DB" w:rsidRPr="005C0640">
        <w:rPr>
          <w:rFonts w:ascii="Times New Roman" w:hAnsi="Times New Roman"/>
        </w:rPr>
        <w:t>paštu</w:t>
      </w:r>
      <w:proofErr w:type="spellEnd"/>
      <w:r w:rsidR="008252DB" w:rsidRPr="005C0640">
        <w:rPr>
          <w:rFonts w:ascii="Times New Roman" w:hAnsi="Times New Roman"/>
        </w:rPr>
        <w:t xml:space="preserve"> (</w:t>
      </w:r>
      <w:proofErr w:type="spellStart"/>
      <w:r w:rsidR="008252DB" w:rsidRPr="005C0640">
        <w:rPr>
          <w:rFonts w:ascii="Times New Roman" w:hAnsi="Times New Roman"/>
        </w:rPr>
        <w:t>adresu</w:t>
      </w:r>
      <w:proofErr w:type="spellEnd"/>
      <w:r w:rsidR="008252DB" w:rsidRPr="005C0640">
        <w:rPr>
          <w:rFonts w:ascii="Times New Roman" w:hAnsi="Times New Roman"/>
        </w:rPr>
        <w:t xml:space="preserve"> </w:t>
      </w:r>
      <w:proofErr w:type="spellStart"/>
      <w:r w:rsidR="008252DB" w:rsidRPr="006402AF">
        <w:rPr>
          <w:rFonts w:ascii="Times New Roman" w:hAnsi="Times New Roman"/>
          <w:szCs w:val="24"/>
        </w:rPr>
        <w:t>NepageidaujamaR@</w:t>
      </w:r>
      <w:r w:rsidR="008252DB" w:rsidRPr="005C0640">
        <w:rPr>
          <w:rFonts w:ascii="Times New Roman" w:hAnsi="Times New Roman"/>
        </w:rPr>
        <w:t>vvkt.lt</w:t>
      </w:r>
      <w:proofErr w:type="spellEnd"/>
      <w:r w:rsidR="008252DB" w:rsidRPr="005C0640">
        <w:rPr>
          <w:rFonts w:ascii="Times New Roman" w:hAnsi="Times New Roman"/>
        </w:rPr>
        <w:t>)</w:t>
      </w:r>
      <w:r w:rsidRPr="00BD5232">
        <w:rPr>
          <w:rFonts w:ascii="Times New Roman" w:hAnsi="Times New Roman"/>
          <w:lang w:val="lt-LT"/>
        </w:rPr>
        <w:t>.</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4.9</w:t>
      </w:r>
      <w:r w:rsidRPr="00A40E58">
        <w:rPr>
          <w:rFonts w:ascii="Times New Roman" w:hAnsi="Times New Roman"/>
          <w:b/>
          <w:noProof/>
          <w:lang w:val="lt-LT"/>
        </w:rPr>
        <w:tab/>
        <w:t>Perdozavimas</w:t>
      </w:r>
    </w:p>
    <w:p w:rsidR="00CC2AD2" w:rsidRPr="00A40E58" w:rsidRDefault="00CC2AD2" w:rsidP="00CC2AD2">
      <w:pPr>
        <w:tabs>
          <w:tab w:val="left" w:pos="567"/>
        </w:tabs>
        <w:spacing w:after="0" w:line="240" w:lineRule="auto"/>
        <w:rPr>
          <w:rFonts w:ascii="Times New Roman" w:hAnsi="Times New Roman"/>
          <w:i/>
          <w:iCs/>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Buvo keli perdozavimo (išgerta ne didesnė kaip 5 g dozė) atvejai. Perdozavimo simptomai yra galvos skausmas, pykinimas, epigastriumo skausmas ir svaigulys.</w:t>
      </w:r>
    </w:p>
    <w:p w:rsidR="00CC2AD2" w:rsidRPr="00A40E58" w:rsidRDefault="00CC2AD2" w:rsidP="00CC2AD2">
      <w:pPr>
        <w:tabs>
          <w:tab w:val="left" w:pos="567"/>
        </w:tabs>
        <w:spacing w:after="0" w:line="240" w:lineRule="auto"/>
        <w:rPr>
          <w:rFonts w:ascii="Times New Roman" w:hAnsi="Times New Roman"/>
          <w:i/>
          <w:iCs/>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iCs/>
          <w:noProof/>
          <w:lang w:val="lt-LT"/>
        </w:rPr>
        <w:t xml:space="preserve">Rekomenduojamas gydymas yra vaistinio preparato šalinimas iš organizmo, visų pirma duodant gerti aktyvintosios anglies, ir </w:t>
      </w:r>
      <w:r w:rsidRPr="00A40E58">
        <w:rPr>
          <w:rFonts w:ascii="Times New Roman" w:hAnsi="Times New Roman"/>
          <w:noProof/>
          <w:lang w:val="lt-LT"/>
        </w:rPr>
        <w:t xml:space="preserve">simptominių priemonių taikymas, jei reikia.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5.</w:t>
      </w:r>
      <w:r w:rsidRPr="00A40E58">
        <w:rPr>
          <w:rFonts w:ascii="Times New Roman" w:hAnsi="Times New Roman"/>
          <w:b/>
          <w:noProof/>
          <w:lang w:val="lt-LT"/>
        </w:rPr>
        <w:tab/>
        <w:t>FARMAKOLOGINĖS SAVYBĖS</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5.1</w:t>
      </w:r>
      <w:r w:rsidRPr="00A40E58">
        <w:rPr>
          <w:rFonts w:ascii="Times New Roman" w:hAnsi="Times New Roman"/>
          <w:b/>
          <w:noProof/>
          <w:lang w:val="lt-LT"/>
        </w:rPr>
        <w:tab/>
        <w:t>Farmakodinaminės savybės</w:t>
      </w:r>
    </w:p>
    <w:p w:rsidR="00CC2AD2" w:rsidRPr="00A40E58" w:rsidRDefault="00CC2AD2" w:rsidP="00CC2AD2">
      <w:pPr>
        <w:tabs>
          <w:tab w:val="left" w:pos="567"/>
        </w:tabs>
        <w:spacing w:after="0" w:line="240" w:lineRule="auto"/>
        <w:rPr>
          <w:rFonts w:ascii="Times New Roman" w:hAnsi="Times New Roman"/>
          <w:iCs/>
          <w:noProof/>
          <w:lang w:val="lt-LT"/>
        </w:rPr>
      </w:pPr>
    </w:p>
    <w:p w:rsidR="00CC2AD2" w:rsidRPr="00A40E58" w:rsidRDefault="00CC2AD2" w:rsidP="00CC2AD2">
      <w:pPr>
        <w:tabs>
          <w:tab w:val="left" w:pos="567"/>
        </w:tabs>
        <w:spacing w:after="0" w:line="240" w:lineRule="auto"/>
        <w:rPr>
          <w:rFonts w:ascii="Times New Roman" w:hAnsi="Times New Roman"/>
          <w:iCs/>
          <w:noProof/>
          <w:lang w:val="lt-LT"/>
        </w:rPr>
      </w:pPr>
      <w:r w:rsidRPr="00A40E58">
        <w:rPr>
          <w:rFonts w:ascii="Times New Roman" w:hAnsi="Times New Roman"/>
          <w:iCs/>
          <w:noProof/>
          <w:lang w:val="lt-LT"/>
        </w:rPr>
        <w:lastRenderedPageBreak/>
        <w:t xml:space="preserve">Farmakoterapinė grupė </w:t>
      </w:r>
      <w:r w:rsidRPr="00A40E58">
        <w:rPr>
          <w:rFonts w:ascii="Times New Roman" w:hAnsi="Times New Roman"/>
          <w:iCs/>
          <w:noProof/>
          <w:lang w:val="lt-LT"/>
        </w:rPr>
        <w:sym w:font="Symbol" w:char="F02D"/>
      </w:r>
      <w:r w:rsidRPr="00A40E58">
        <w:rPr>
          <w:rFonts w:ascii="Times New Roman" w:hAnsi="Times New Roman"/>
          <w:iCs/>
          <w:noProof/>
          <w:lang w:val="lt-LT"/>
        </w:rPr>
        <w:t xml:space="preserve"> sisteminio veikimo priešgrybeliniai vaistai, ATC kodas </w:t>
      </w:r>
      <w:r w:rsidRPr="00A40E58">
        <w:rPr>
          <w:rFonts w:ascii="Times New Roman" w:hAnsi="Times New Roman"/>
          <w:iCs/>
          <w:noProof/>
          <w:lang w:val="lt-LT"/>
        </w:rPr>
        <w:sym w:font="Symbol" w:char="F02D"/>
      </w:r>
      <w:r w:rsidRPr="00A40E58">
        <w:rPr>
          <w:rFonts w:ascii="Times New Roman" w:hAnsi="Times New Roman"/>
          <w:iCs/>
          <w:noProof/>
          <w:lang w:val="lt-LT"/>
        </w:rPr>
        <w:t xml:space="preserve"> D01B A02.</w:t>
      </w:r>
    </w:p>
    <w:p w:rsidR="00CC2AD2" w:rsidRPr="00A40E58" w:rsidRDefault="00CC2AD2" w:rsidP="00CC2AD2">
      <w:pPr>
        <w:tabs>
          <w:tab w:val="left" w:pos="567"/>
        </w:tabs>
        <w:spacing w:after="0" w:line="240" w:lineRule="auto"/>
        <w:rPr>
          <w:rFonts w:ascii="Times New Roman" w:hAnsi="Times New Roman"/>
          <w:iCs/>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Terbinafinas yra alilamas, kuriam būdingas platus priešgrybelinis poveikis. Maža jo koncentracija veikia dermatomicetus, mieliagrybius ir kai kuriuos dimorfinius grybelius. Grybeliams jis sukelia  fungicidinį arba fungistazinį poveikį (priklauso nuo grybelių rūšies).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Terbinafinas grybelių ląstelėje selektyviai trikdo sterolio sintezę ankstyvosios jos fazės metu, todėl atsiranda ergosterolio stygius, ląstelės membranoje susikaupia skvaleno.</w:t>
      </w:r>
      <w:r w:rsidRPr="00A40E58">
        <w:rPr>
          <w:rFonts w:ascii="Times New Roman" w:hAnsi="Times New Roman"/>
          <w:lang w:val="lt-LT"/>
        </w:rPr>
        <w:t xml:space="preserve"> Tiek </w:t>
      </w:r>
      <w:proofErr w:type="spellStart"/>
      <w:r w:rsidRPr="00A40E58">
        <w:rPr>
          <w:rFonts w:ascii="Times New Roman" w:hAnsi="Times New Roman"/>
          <w:lang w:val="lt-LT"/>
        </w:rPr>
        <w:t>ergosterolio</w:t>
      </w:r>
      <w:proofErr w:type="spellEnd"/>
      <w:r w:rsidRPr="00A40E58">
        <w:rPr>
          <w:rFonts w:ascii="Times New Roman" w:hAnsi="Times New Roman"/>
          <w:lang w:val="lt-LT"/>
        </w:rPr>
        <w:t xml:space="preserve"> stygius, tiek </w:t>
      </w:r>
      <w:proofErr w:type="spellStart"/>
      <w:r w:rsidRPr="00A40E58">
        <w:rPr>
          <w:rFonts w:ascii="Times New Roman" w:hAnsi="Times New Roman"/>
          <w:lang w:val="lt-LT"/>
        </w:rPr>
        <w:t>skvaleno</w:t>
      </w:r>
      <w:proofErr w:type="spellEnd"/>
      <w:r w:rsidRPr="00A40E58">
        <w:rPr>
          <w:rFonts w:ascii="Times New Roman" w:hAnsi="Times New Roman"/>
          <w:lang w:val="lt-LT"/>
        </w:rPr>
        <w:t xml:space="preserve"> susikaupimas lemia grybelio ląstelės žūtį.</w:t>
      </w:r>
      <w:r w:rsidRPr="00A40E58">
        <w:rPr>
          <w:rFonts w:ascii="Times New Roman" w:hAnsi="Times New Roman"/>
          <w:noProof/>
          <w:lang w:val="lt-LT"/>
        </w:rPr>
        <w:t xml:space="preserve">. Be to, terbinafinas ląstelės membranoje slopina skvaleno epoksidazės aktyvumą. Išgerto terbinafino odoje, plaukuose ir naguose susikaupia toks kiekis, koks daro fungicidinį poveikį. Gydymą nutraukus, išmatuojama jo koncentracija išsilaiko 15–20 parų.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Terbinafinu gydomos odos ir nagų ligos, sukeltos trichofitonų, pvz., </w:t>
      </w:r>
      <w:r w:rsidRPr="00A40E58">
        <w:rPr>
          <w:rFonts w:ascii="Times New Roman" w:hAnsi="Times New Roman"/>
          <w:i/>
          <w:noProof/>
          <w:lang w:val="lt-LT"/>
        </w:rPr>
        <w:t>T. rubrum, T. mentagrophytes, T. verrucosum, T. violaceum</w:t>
      </w:r>
      <w:r w:rsidRPr="00A40E58">
        <w:rPr>
          <w:rFonts w:ascii="Times New Roman" w:hAnsi="Times New Roman"/>
          <w:noProof/>
          <w:lang w:val="lt-LT"/>
        </w:rPr>
        <w:t xml:space="preserve">), </w:t>
      </w:r>
      <w:r w:rsidRPr="00A40E58">
        <w:rPr>
          <w:rFonts w:ascii="Times New Roman" w:hAnsi="Times New Roman"/>
          <w:i/>
          <w:noProof/>
          <w:lang w:val="lt-LT"/>
        </w:rPr>
        <w:t>Microsporum canis ar Epidermophyton floccosum.</w:t>
      </w:r>
      <w:r w:rsidRPr="00A40E58">
        <w:rPr>
          <w:rFonts w:ascii="Times New Roman" w:hAnsi="Times New Roman"/>
          <w:noProof/>
          <w:lang w:val="lt-LT"/>
        </w:rPr>
        <w:t xml:space="preserve">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Mažiausios slopinamosios koncentracijos (MSK) reikšmės dermatomicetams pateiktos lentelėje.</w:t>
      </w:r>
    </w:p>
    <w:p w:rsidR="00CC2AD2" w:rsidRPr="00A40E58" w:rsidRDefault="00CC2AD2" w:rsidP="00CC2AD2">
      <w:pPr>
        <w:tabs>
          <w:tab w:val="left" w:pos="567"/>
        </w:tabs>
        <w:spacing w:after="0" w:line="240" w:lineRule="auto"/>
        <w:rPr>
          <w:rFonts w:ascii="Times New Roman" w:hAnsi="Times New Roman"/>
          <w:i/>
          <w:noProof/>
          <w:lang w:val="lt-LT"/>
        </w:rPr>
      </w:pPr>
    </w:p>
    <w:p w:rsidR="00CC2AD2" w:rsidRPr="00A40E58" w:rsidRDefault="00CC2AD2" w:rsidP="00CC2AD2">
      <w:pPr>
        <w:tabs>
          <w:tab w:val="left" w:pos="567"/>
        </w:tabs>
        <w:spacing w:after="0" w:line="240" w:lineRule="auto"/>
        <w:rPr>
          <w:rFonts w:ascii="Times New Roman" w:hAnsi="Times New Roman"/>
          <w:u w:val="single"/>
          <w:lang w:val="lt-LT"/>
        </w:rPr>
      </w:pPr>
      <w:r w:rsidRPr="00A40E58">
        <w:rPr>
          <w:rFonts w:ascii="Times New Roman" w:hAnsi="Times New Roman"/>
          <w:u w:val="single"/>
          <w:lang w:val="lt-LT"/>
        </w:rPr>
        <w:t>Mikroorganizmas</w:t>
      </w:r>
      <w:r w:rsidRPr="00A40E58">
        <w:rPr>
          <w:rFonts w:ascii="Times New Roman" w:hAnsi="Times New Roman"/>
          <w:u w:val="single"/>
          <w:lang w:val="lt-LT"/>
        </w:rPr>
        <w:tab/>
      </w:r>
      <w:r w:rsidRPr="00A40E58">
        <w:rPr>
          <w:rFonts w:ascii="Times New Roman" w:hAnsi="Times New Roman"/>
          <w:u w:val="single"/>
          <w:lang w:val="lt-LT"/>
        </w:rPr>
        <w:tab/>
      </w:r>
      <w:r w:rsidRPr="00A40E58">
        <w:rPr>
          <w:rFonts w:ascii="Times New Roman" w:hAnsi="Times New Roman"/>
          <w:u w:val="single"/>
          <w:lang w:val="lt-LT"/>
        </w:rPr>
        <w:tab/>
        <w:t xml:space="preserve">MSK </w:t>
      </w:r>
      <w:proofErr w:type="spellStart"/>
      <w:r w:rsidRPr="00A40E58">
        <w:rPr>
          <w:rFonts w:ascii="Times New Roman" w:hAnsi="Times New Roman"/>
          <w:u w:val="single"/>
          <w:lang w:val="lt-LT"/>
        </w:rPr>
        <w:t>mikrogramai</w:t>
      </w:r>
      <w:proofErr w:type="spellEnd"/>
      <w:r w:rsidRPr="00A40E58">
        <w:rPr>
          <w:rFonts w:ascii="Times New Roman" w:hAnsi="Times New Roman"/>
          <w:u w:val="single"/>
          <w:lang w:val="lt-LT"/>
        </w:rPr>
        <w:t>/ml</w:t>
      </w:r>
    </w:p>
    <w:p w:rsidR="00CC2AD2" w:rsidRPr="00A40E58" w:rsidRDefault="00CC2AD2" w:rsidP="00CC2AD2">
      <w:pPr>
        <w:tabs>
          <w:tab w:val="left" w:pos="567"/>
        </w:tabs>
        <w:spacing w:after="0" w:line="240" w:lineRule="auto"/>
        <w:rPr>
          <w:rFonts w:ascii="Times New Roman" w:hAnsi="Times New Roman"/>
          <w:i/>
          <w:noProof/>
          <w:lang w:val="lt-LT"/>
        </w:rPr>
      </w:pPr>
      <w:r w:rsidRPr="00A40E58">
        <w:rPr>
          <w:rFonts w:ascii="Times New Roman" w:hAnsi="Times New Roman"/>
          <w:i/>
          <w:noProof/>
          <w:lang w:val="lt-LT"/>
        </w:rPr>
        <w:t>Trichophyton rubrum</w:t>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noProof/>
          <w:lang w:val="lt-LT"/>
        </w:rPr>
        <w:t>0,001 – 0,15</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i/>
          <w:noProof/>
          <w:lang w:val="lt-LT"/>
        </w:rPr>
        <w:t>Trichophyton mentagrophytes</w:t>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noProof/>
          <w:lang w:val="lt-LT"/>
        </w:rPr>
        <w:t>0,0001 – 0,05</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i/>
          <w:noProof/>
          <w:lang w:val="lt-LT"/>
        </w:rPr>
        <w:t>Trichophyton verrucosum</w:t>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noProof/>
          <w:lang w:val="lt-LT"/>
        </w:rPr>
        <w:t>0,001 - 0,1</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i/>
          <w:noProof/>
          <w:lang w:val="lt-LT"/>
        </w:rPr>
        <w:t>Trichophyton violaceum</w:t>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noProof/>
          <w:lang w:val="lt-LT"/>
        </w:rPr>
        <w:t>0,001 – 0,1</w:t>
      </w:r>
    </w:p>
    <w:p w:rsidR="00CC2AD2" w:rsidRPr="00A40E58" w:rsidRDefault="00CC2AD2" w:rsidP="00CC2AD2">
      <w:pPr>
        <w:tabs>
          <w:tab w:val="left" w:pos="567"/>
        </w:tabs>
        <w:spacing w:after="0" w:line="240" w:lineRule="auto"/>
        <w:rPr>
          <w:rFonts w:ascii="Times New Roman" w:hAnsi="Times New Roman"/>
          <w:i/>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i/>
          <w:noProof/>
          <w:lang w:val="lt-LT"/>
        </w:rPr>
        <w:t>Microsporum canis</w:t>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noProof/>
          <w:lang w:val="lt-LT"/>
        </w:rPr>
        <w:t>0,0001 - 0,1</w:t>
      </w:r>
    </w:p>
    <w:p w:rsidR="00CC2AD2" w:rsidRPr="00A40E58" w:rsidRDefault="00CC2AD2" w:rsidP="00CC2AD2">
      <w:pPr>
        <w:tabs>
          <w:tab w:val="left" w:pos="567"/>
        </w:tabs>
        <w:spacing w:after="0" w:line="240" w:lineRule="auto"/>
        <w:rPr>
          <w:rFonts w:ascii="Times New Roman" w:hAnsi="Times New Roman"/>
          <w:i/>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i/>
          <w:noProof/>
          <w:lang w:val="lt-LT"/>
        </w:rPr>
        <w:t>Epidermophyton fluccosum</w:t>
      </w:r>
      <w:r w:rsidRPr="00A40E58">
        <w:rPr>
          <w:rFonts w:ascii="Times New Roman" w:hAnsi="Times New Roman"/>
          <w:i/>
          <w:noProof/>
          <w:lang w:val="lt-LT"/>
        </w:rPr>
        <w:tab/>
      </w:r>
      <w:r w:rsidRPr="00A40E58">
        <w:rPr>
          <w:rFonts w:ascii="Times New Roman" w:hAnsi="Times New Roman"/>
          <w:i/>
          <w:noProof/>
          <w:lang w:val="lt-LT"/>
        </w:rPr>
        <w:tab/>
      </w:r>
      <w:r w:rsidRPr="00A40E58">
        <w:rPr>
          <w:rFonts w:ascii="Times New Roman" w:hAnsi="Times New Roman"/>
          <w:noProof/>
          <w:lang w:val="lt-LT"/>
        </w:rPr>
        <w:t>0,001 – 0,05</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Daugumą </w:t>
      </w:r>
      <w:r w:rsidRPr="00A40E58">
        <w:rPr>
          <w:rFonts w:ascii="Times New Roman" w:hAnsi="Times New Roman"/>
          <w:i/>
          <w:noProof/>
          <w:lang w:val="lt-LT"/>
        </w:rPr>
        <w:t xml:space="preserve">Candida </w:t>
      </w:r>
      <w:r w:rsidRPr="00A40E58">
        <w:rPr>
          <w:rFonts w:ascii="Times New Roman" w:hAnsi="Times New Roman"/>
          <w:noProof/>
          <w:lang w:val="lt-LT"/>
        </w:rPr>
        <w:t xml:space="preserve">genties grybelių terbinafinas veikia menkai.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Terbinafino tabletės, priešingai negu loalaus poveikio preparatai, įvairiaspalvei dedervinei gydyti yra neveiksmingos.</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5.2</w:t>
      </w:r>
      <w:r w:rsidRPr="00A40E58">
        <w:rPr>
          <w:rFonts w:ascii="Times New Roman" w:hAnsi="Times New Roman"/>
          <w:b/>
          <w:noProof/>
          <w:lang w:val="lt-LT"/>
        </w:rPr>
        <w:tab/>
        <w:t>Farmakokinetinės savybės</w:t>
      </w:r>
    </w:p>
    <w:p w:rsidR="00CC2AD2" w:rsidRDefault="00CC2AD2" w:rsidP="00CC2AD2">
      <w:pPr>
        <w:tabs>
          <w:tab w:val="left" w:pos="567"/>
        </w:tabs>
        <w:spacing w:after="0" w:line="240" w:lineRule="auto"/>
        <w:rPr>
          <w:rFonts w:ascii="Times New Roman" w:hAnsi="Times New Roman"/>
          <w:noProof/>
          <w:lang w:val="lt-LT"/>
        </w:rPr>
      </w:pPr>
    </w:p>
    <w:p w:rsidR="00CC2AD2" w:rsidRPr="00D31829" w:rsidRDefault="00CC2AD2" w:rsidP="00CC2AD2">
      <w:pPr>
        <w:tabs>
          <w:tab w:val="left" w:pos="567"/>
        </w:tabs>
        <w:spacing w:after="0" w:line="240" w:lineRule="auto"/>
        <w:rPr>
          <w:rFonts w:ascii="Times New Roman" w:hAnsi="Times New Roman"/>
          <w:noProof/>
          <w:u w:val="single"/>
          <w:lang w:val="lt-LT"/>
        </w:rPr>
      </w:pPr>
      <w:r w:rsidRPr="00D31829">
        <w:rPr>
          <w:rFonts w:ascii="Times New Roman" w:hAnsi="Times New Roman"/>
          <w:noProof/>
          <w:u w:val="single"/>
          <w:lang w:val="lt-LT"/>
        </w:rPr>
        <w:t>Absorbcija</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Išgėrus vieną 250 mg terbinafino dozę, didžiausia koncentracija kraujo plazmoje atsiranda po 2 val. ir būna 0,97 mikrogramo/ml. Pusinės absorbcijos laikas yra 0,8 val., pusinio pasiskirstymo laikas </w:t>
      </w:r>
      <w:r w:rsidRPr="00A40E58">
        <w:rPr>
          <w:rFonts w:ascii="Times New Roman" w:hAnsi="Times New Roman"/>
          <w:noProof/>
          <w:lang w:val="lt-LT"/>
        </w:rPr>
        <w:sym w:font="Symbol" w:char="F02D"/>
      </w:r>
      <w:r w:rsidRPr="00A40E58">
        <w:rPr>
          <w:rFonts w:ascii="Times New Roman" w:hAnsi="Times New Roman"/>
          <w:noProof/>
          <w:lang w:val="lt-LT"/>
        </w:rPr>
        <w:t xml:space="preserve"> 4,6 val. </w:t>
      </w:r>
    </w:p>
    <w:p w:rsidR="00CC2AD2" w:rsidRDefault="00CC2AD2" w:rsidP="00CC2AD2">
      <w:pPr>
        <w:tabs>
          <w:tab w:val="left" w:pos="567"/>
        </w:tabs>
        <w:spacing w:after="0" w:line="240" w:lineRule="auto"/>
        <w:rPr>
          <w:rFonts w:ascii="Times New Roman" w:hAnsi="Times New Roman"/>
          <w:noProof/>
          <w:lang w:val="lt-LT"/>
        </w:rPr>
      </w:pPr>
    </w:p>
    <w:p w:rsidR="00CC2AD2" w:rsidRPr="00D31829" w:rsidRDefault="00CC2AD2" w:rsidP="00CC2AD2">
      <w:pPr>
        <w:tabs>
          <w:tab w:val="left" w:pos="567"/>
        </w:tabs>
        <w:spacing w:after="0" w:line="240" w:lineRule="auto"/>
        <w:rPr>
          <w:rFonts w:ascii="Times New Roman" w:hAnsi="Times New Roman"/>
          <w:noProof/>
          <w:u w:val="single"/>
          <w:lang w:val="lt-LT"/>
        </w:rPr>
      </w:pPr>
      <w:r w:rsidRPr="00D31829">
        <w:rPr>
          <w:rFonts w:ascii="Times New Roman" w:hAnsi="Times New Roman"/>
          <w:noProof/>
          <w:u w:val="single"/>
          <w:lang w:val="lt-LT"/>
        </w:rPr>
        <w:t>Pasiskirstymas</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Prie kraujo plazmos baltymų prisijungia 99</w:t>
      </w:r>
      <w:r w:rsidRPr="00A40E58">
        <w:rPr>
          <w:rFonts w:ascii="Times New Roman" w:hAnsi="Times New Roman"/>
          <w:noProof/>
          <w:lang w:val="lt-LT"/>
        </w:rPr>
        <w:sym w:font="Symbol" w:char="F025"/>
      </w:r>
      <w:r w:rsidRPr="00A40E58">
        <w:rPr>
          <w:rFonts w:ascii="Times New Roman" w:hAnsi="Times New Roman"/>
          <w:noProof/>
          <w:lang w:val="lt-LT"/>
        </w:rPr>
        <w:t xml:space="preserve"> terbinafino.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Vaistinis preparatas greitai prasiskverbia per tikrąją odą ir kaupiasi lipofiliniame raginiame sluoksnyje. Terbinafino išsiskiria su riebalinių liaukų sekretu, todėl didelė jo koncentracija atsiranda plaukų folikuluose, plaukuose ir odoje, kurioje yra daug riebalinių liaukų. Įrodyta, jog į nago plokštelę terbinafino patenka per pirmas kelias gydymo savaites. </w:t>
      </w:r>
    </w:p>
    <w:p w:rsidR="00CC2AD2" w:rsidRDefault="00CC2AD2" w:rsidP="00CC2AD2">
      <w:pPr>
        <w:tabs>
          <w:tab w:val="left" w:pos="567"/>
        </w:tabs>
        <w:spacing w:after="0" w:line="240" w:lineRule="auto"/>
        <w:rPr>
          <w:rFonts w:ascii="Times New Roman" w:hAnsi="Times New Roman"/>
          <w:noProof/>
          <w:lang w:val="lt-LT"/>
        </w:rPr>
      </w:pPr>
    </w:p>
    <w:p w:rsidR="00CC2AD2" w:rsidRPr="00D31829" w:rsidRDefault="00CC2AD2" w:rsidP="00CC2AD2">
      <w:pPr>
        <w:tabs>
          <w:tab w:val="left" w:pos="567"/>
        </w:tabs>
        <w:spacing w:after="0" w:line="240" w:lineRule="auto"/>
        <w:rPr>
          <w:rFonts w:ascii="Times New Roman" w:hAnsi="Times New Roman"/>
          <w:noProof/>
          <w:u w:val="single"/>
          <w:lang w:val="lt-LT"/>
        </w:rPr>
      </w:pPr>
      <w:r w:rsidRPr="00D31829">
        <w:rPr>
          <w:rFonts w:ascii="Times New Roman" w:hAnsi="Times New Roman"/>
          <w:noProof/>
          <w:u w:val="single"/>
          <w:lang w:val="lt-LT"/>
        </w:rPr>
        <w:t>Biotransformacija</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Terbinafiną greitai metabolizuoja CYP izofermentai, daugiausiai CYP 2C9, CYP 1A2, CYP 3A4, CYP 2C8 ir CYP 2C19. Metabolitai priešgrybelinio aktyvumo neturi, iš organizmo jie išsiskiria daugiausia su šlapimu.</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Pusinės terbinafino eliminacijos laikas yra maždaug 17 val. Vaistinio preparato kaupimosi kraujo plazmoje požymių nėra. </w:t>
      </w:r>
    </w:p>
    <w:p w:rsidR="00CC2AD2" w:rsidRDefault="00CC2AD2" w:rsidP="00CC2AD2">
      <w:pPr>
        <w:tabs>
          <w:tab w:val="left" w:pos="567"/>
        </w:tabs>
        <w:spacing w:after="0" w:line="240" w:lineRule="auto"/>
        <w:rPr>
          <w:rFonts w:ascii="Times New Roman" w:hAnsi="Times New Roman"/>
          <w:noProof/>
          <w:lang w:val="lt-LT"/>
        </w:rPr>
      </w:pPr>
    </w:p>
    <w:p w:rsidR="00CC2AD2" w:rsidRPr="00D31829" w:rsidRDefault="00CC2AD2" w:rsidP="00CC2AD2">
      <w:pPr>
        <w:tabs>
          <w:tab w:val="left" w:pos="567"/>
        </w:tabs>
        <w:spacing w:after="0" w:line="240" w:lineRule="auto"/>
        <w:rPr>
          <w:rFonts w:ascii="Times New Roman" w:hAnsi="Times New Roman"/>
          <w:noProof/>
          <w:u w:val="single"/>
          <w:lang w:val="lt-LT"/>
        </w:rPr>
      </w:pPr>
      <w:r w:rsidRPr="00D31829">
        <w:rPr>
          <w:rFonts w:ascii="Times New Roman" w:hAnsi="Times New Roman"/>
          <w:noProof/>
          <w:u w:val="single"/>
          <w:lang w:val="lt-LT"/>
        </w:rPr>
        <w:t>Eliminacija</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lastRenderedPageBreak/>
        <w:t xml:space="preserve">Nuo žmogaus amžiaus terbinafino farmakokinetika nepriklauso, tačiau tų pacientų, kurių inkstų ar kepenų funkcija sutrikusi, organizme vaistinio preparato eliminacija gali būti lėtesnė ir dėl to gali didėti jo koncentracija kraujo plazmoje.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Vienkartinės dozės farmakokinetikos tyrimu nustatyta, kad pacientų, kuriems yra lengvas, vidutinio sunkumo arba sunkus kepenų funkcijos sutrikimas prieš pradedant gydyti, organizme terbinafino klirensas gali būti maždaug 50</w:t>
      </w:r>
      <w:r w:rsidRPr="00A40E58">
        <w:rPr>
          <w:rFonts w:ascii="Times New Roman" w:hAnsi="Times New Roman"/>
          <w:noProof/>
          <w:lang w:val="lt-LT"/>
        </w:rPr>
        <w:sym w:font="Symbol" w:char="F025"/>
      </w:r>
      <w:r w:rsidRPr="00A40E58">
        <w:rPr>
          <w:rFonts w:ascii="Times New Roman" w:hAnsi="Times New Roman"/>
          <w:noProof/>
          <w:lang w:val="lt-LT"/>
        </w:rPr>
        <w:t xml:space="preserve"> mažesnis negu sveikų asmenų.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Nors biologinį terbinafino prieinamumą saikingai veikia maistas, tačiau dėl to dozę keisti nebūtina.</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5.3</w:t>
      </w:r>
      <w:r w:rsidRPr="00A40E58">
        <w:rPr>
          <w:rFonts w:ascii="Times New Roman" w:hAnsi="Times New Roman"/>
          <w:b/>
          <w:noProof/>
          <w:lang w:val="lt-LT"/>
        </w:rPr>
        <w:tab/>
        <w:t>Ikiklinikinių saugumo tyrimų duomenys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Pelėms ir žiurkėms apytikrė terbinafino LD</w:t>
      </w:r>
      <w:r w:rsidRPr="00A40E58">
        <w:rPr>
          <w:rFonts w:ascii="Times New Roman" w:hAnsi="Times New Roman"/>
          <w:noProof/>
          <w:vertAlign w:val="subscript"/>
          <w:lang w:val="lt-LT"/>
        </w:rPr>
        <w:t>50</w:t>
      </w:r>
      <w:r w:rsidRPr="00A40E58">
        <w:rPr>
          <w:rFonts w:ascii="Times New Roman" w:hAnsi="Times New Roman"/>
          <w:noProof/>
          <w:lang w:val="lt-LT"/>
        </w:rPr>
        <w:t xml:space="preserve"> yra didesnė negu 4 g/kg kūno svorio. </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Ilgalaikių (ne ilgesnių kaip 1 metų) tyrimų metu žiurkėms ir šunims per burną vartojamos ne didesnės kaip 100 mg/kg kūno svorio paros dozės, pastebimo toksinio poveikio nesukėlė. Nustatyta, kad didesnių dozių organai “taikiniai” yra kepenys ir galbūt inkstai.</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Dvejų metų trukmės tyrimo metu pelių patinams ir patelėms, vartojusiems atitinkamai ne didesnes kaip 130 mg/kg kūno svorio ir 156 mg/kg kūno svorio paros dozes, nuo preparato priklausomų navikų ar kitokių pokyčių neatsirado.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Žiurkių patinams, dvejus metus vartojusiems didžiausią tirtą paros dozę, t. y. 69 mg/kg kūno svorio (nuo jos sisteminė ekspozicija gyvūnų organizme buvo tokia pati, kaip terapinę dozę vartojančių žmonių organizme), dažniau atsirasdavo kepenų navikų. Jų atsiradimo mechanizmas neištirtas. Gautų duomenų reikšmė klinikai nežinoma. Įrodyta, jog pokyčiai, kurie gali būti susiję su peroksizomos proliferacija, yra specifiniai gyvūnų rūšiai, kadangi kancerogeninio poveikio tyrimų metu pelėms, šunims ir beždžionėms jų neatsirado. </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Tyrimų metu kai kurioms beždžionėms, vartojusioms didelę paros dozę, atsirado refrakcijos nesutrikdžiusių tinklainės nuokrypių nuo normos (toksinio poveikio nesukelianti dozė buvo 50 mg/kg kūno svorio). Šis sutrikimas siejamas su akių audiniuose atsirandančiomis terbinafino metabolitų nuosėdomis, kurios išnykdavo preparato vartojimą nutraukus. Su histologiniais pokyčiais jos nebuvo susijusios. </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Įprastinių tyrimų </w:t>
      </w:r>
      <w:r w:rsidRPr="00A40E58">
        <w:rPr>
          <w:rFonts w:ascii="Times New Roman" w:hAnsi="Times New Roman"/>
          <w:bCs/>
          <w:i/>
          <w:iCs/>
          <w:noProof/>
          <w:lang w:val="lt-LT"/>
        </w:rPr>
        <w:t xml:space="preserve">in vivo </w:t>
      </w:r>
      <w:r w:rsidRPr="00A40E58">
        <w:rPr>
          <w:rFonts w:ascii="Times New Roman" w:hAnsi="Times New Roman"/>
          <w:bCs/>
          <w:noProof/>
          <w:lang w:val="lt-LT"/>
        </w:rPr>
        <w:t xml:space="preserve">ir </w:t>
      </w:r>
      <w:r w:rsidRPr="00A40E58">
        <w:rPr>
          <w:rFonts w:ascii="Times New Roman" w:hAnsi="Times New Roman"/>
          <w:bCs/>
          <w:i/>
          <w:iCs/>
          <w:noProof/>
          <w:lang w:val="lt-LT"/>
        </w:rPr>
        <w:t xml:space="preserve">in vitro </w:t>
      </w:r>
      <w:r w:rsidRPr="00A40E58">
        <w:rPr>
          <w:rFonts w:ascii="Times New Roman" w:hAnsi="Times New Roman"/>
          <w:bCs/>
          <w:iCs/>
          <w:noProof/>
          <w:lang w:val="lt-LT"/>
        </w:rPr>
        <w:t>metu</w:t>
      </w:r>
      <w:r w:rsidRPr="00A40E58">
        <w:rPr>
          <w:rFonts w:ascii="Times New Roman" w:hAnsi="Times New Roman"/>
          <w:bCs/>
          <w:i/>
          <w:iCs/>
          <w:noProof/>
          <w:lang w:val="lt-LT"/>
        </w:rPr>
        <w:t xml:space="preserve"> </w:t>
      </w:r>
      <w:r w:rsidRPr="00A40E58">
        <w:rPr>
          <w:rFonts w:ascii="Times New Roman" w:hAnsi="Times New Roman"/>
          <w:bCs/>
          <w:noProof/>
          <w:lang w:val="lt-LT"/>
        </w:rPr>
        <w:t>mutageninio ar klastogeninio terbinafino poveikio įrodymų negauta.</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Žiurkių ir triušių vaisingumo preparatas netrikdė, kitiems dauginimosi funkcijos parametrams įtakos nedarė. </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b/>
          <w:noProof/>
          <w:lang w:val="lt-LT"/>
        </w:rPr>
        <w:tab/>
        <w:t>FARMACINĖ INFORMACIJA</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6.1</w:t>
      </w:r>
      <w:r w:rsidRPr="00A40E58">
        <w:rPr>
          <w:rFonts w:ascii="Times New Roman" w:hAnsi="Times New Roman"/>
          <w:b/>
          <w:noProof/>
          <w:lang w:val="lt-LT"/>
        </w:rPr>
        <w:tab/>
        <w:t>Pagalbinių medžiagų sąrašas</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Mikrokristalinė celiuliozė</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Kroskarmeliozės natrio druska</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Koloidinis silicio dioksidas, bevandenis</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Hipromeliozė</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Magnio stearatas </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6.2</w:t>
      </w:r>
      <w:r w:rsidRPr="00A40E58">
        <w:rPr>
          <w:rFonts w:ascii="Times New Roman" w:hAnsi="Times New Roman"/>
          <w:b/>
          <w:noProof/>
          <w:lang w:val="lt-LT"/>
        </w:rPr>
        <w:tab/>
        <w:t>Nesuderinamumas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lastRenderedPageBreak/>
        <w:t>Duomenys nebūtini.</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6.3</w:t>
      </w:r>
      <w:r w:rsidRPr="00A40E58">
        <w:rPr>
          <w:rFonts w:ascii="Times New Roman" w:hAnsi="Times New Roman"/>
          <w:b/>
          <w:noProof/>
          <w:lang w:val="lt-LT"/>
        </w:rPr>
        <w:tab/>
        <w:t>Tinkamumo laikas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3 metai</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6.4</w:t>
      </w:r>
      <w:r w:rsidRPr="00A40E58">
        <w:rPr>
          <w:rFonts w:ascii="Times New Roman" w:hAnsi="Times New Roman"/>
          <w:b/>
          <w:noProof/>
          <w:lang w:val="lt-LT"/>
        </w:rPr>
        <w:tab/>
        <w:t>Specialios laikymo sąlygos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642067">
        <w:rPr>
          <w:rFonts w:ascii="Times New Roman" w:hAnsi="Times New Roman"/>
          <w:noProof/>
          <w:lang w:val="lt-LT"/>
        </w:rPr>
        <w:t>Šiam vaistiniam preparatui specialių laikymo sąlygų nereikia.</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6.5</w:t>
      </w:r>
      <w:r w:rsidRPr="00A40E58">
        <w:rPr>
          <w:rFonts w:ascii="Times New Roman" w:hAnsi="Times New Roman"/>
          <w:b/>
          <w:noProof/>
          <w:lang w:val="lt-LT"/>
        </w:rPr>
        <w:tab/>
        <w:t>Talpyklės pobūdis ir jos turinys</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PVC/PVDC/aliuminio lizdinės plokštelės arba DTPE tablečių talpyklė, užsukta MTPE dangteliu.</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i/>
          <w:lang w:val="lt-LT"/>
        </w:rPr>
      </w:pPr>
      <w:r w:rsidRPr="00A40E58">
        <w:rPr>
          <w:rFonts w:ascii="Times New Roman" w:hAnsi="Times New Roman"/>
          <w:i/>
          <w:lang w:val="lt-LT"/>
        </w:rPr>
        <w:t xml:space="preserve">Pakuotės dydžiai </w:t>
      </w:r>
    </w:p>
    <w:p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Lizdinių plokštelių pakuotė: 7, 8, 10, 14, 28, 30, 42, 50, 56, 98 arba 112 tablečių;</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Tablečių talpyklė: 50 arba 100 tablečių.</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 xml:space="preserve">Gali būti tiekiamos ne visų dydžių pakuotės. </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6.6</w:t>
      </w:r>
      <w:r w:rsidRPr="00A40E58">
        <w:rPr>
          <w:rFonts w:ascii="Times New Roman" w:hAnsi="Times New Roman"/>
          <w:b/>
          <w:bCs/>
          <w:noProof/>
          <w:lang w:val="lt-LT"/>
        </w:rPr>
        <w:tab/>
      </w:r>
      <w:r w:rsidRPr="00A40E58">
        <w:rPr>
          <w:rFonts w:ascii="Times New Roman" w:hAnsi="Times New Roman"/>
          <w:b/>
          <w:lang w:val="lt-LT"/>
        </w:rPr>
        <w:t>Specialūs reikalavimai atliekoms tvarkyti</w:t>
      </w:r>
    </w:p>
    <w:p w:rsidR="00CC2AD2" w:rsidRPr="00A40E58" w:rsidRDefault="00CC2AD2"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Specialių reikalavimų nėra.</w:t>
      </w: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7.</w:t>
      </w:r>
      <w:r w:rsidRPr="00A40E58">
        <w:rPr>
          <w:rFonts w:ascii="Times New Roman" w:hAnsi="Times New Roman"/>
          <w:b/>
          <w:noProof/>
          <w:lang w:val="lt-LT"/>
        </w:rPr>
        <w:tab/>
      </w:r>
      <w:r>
        <w:rPr>
          <w:rFonts w:ascii="Times New Roman" w:hAnsi="Times New Roman"/>
          <w:b/>
          <w:noProof/>
          <w:lang w:val="lt-LT"/>
        </w:rPr>
        <w:t>REGISTRUOTOJAS</w:t>
      </w:r>
    </w:p>
    <w:p w:rsidR="00CC2AD2" w:rsidRPr="00A40E58" w:rsidRDefault="00CC2AD2" w:rsidP="00CC2AD2">
      <w:pPr>
        <w:tabs>
          <w:tab w:val="left" w:pos="567"/>
        </w:tabs>
        <w:spacing w:after="0" w:line="240" w:lineRule="auto"/>
        <w:rPr>
          <w:rFonts w:ascii="Times New Roman" w:hAnsi="Times New Roman"/>
          <w:b/>
          <w:noProof/>
          <w:lang w:val="lt-LT"/>
        </w:rPr>
      </w:pPr>
    </w:p>
    <w:p w:rsidR="007202CC" w:rsidRPr="00A05B0E" w:rsidRDefault="007202CC" w:rsidP="007202CC">
      <w:pPr>
        <w:pStyle w:val="Pagrindinistekstas"/>
        <w:spacing w:after="0"/>
        <w:rPr>
          <w:szCs w:val="22"/>
        </w:rPr>
      </w:pPr>
      <w:proofErr w:type="spellStart"/>
      <w:r w:rsidRPr="00A05B0E">
        <w:rPr>
          <w:szCs w:val="22"/>
        </w:rPr>
        <w:t>Teva</w:t>
      </w:r>
      <w:proofErr w:type="spellEnd"/>
      <w:r w:rsidRPr="00A05B0E">
        <w:rPr>
          <w:szCs w:val="22"/>
        </w:rPr>
        <w:t xml:space="preserve"> B.V.</w:t>
      </w:r>
    </w:p>
    <w:p w:rsidR="007202CC" w:rsidRPr="00A05B0E" w:rsidRDefault="007202CC" w:rsidP="007202CC">
      <w:pPr>
        <w:spacing w:after="0" w:line="240" w:lineRule="auto"/>
        <w:rPr>
          <w:rFonts w:ascii="Times New Roman" w:hAnsi="Times New Roman"/>
        </w:rPr>
      </w:pPr>
      <w:proofErr w:type="spellStart"/>
      <w:r w:rsidRPr="00A05B0E">
        <w:rPr>
          <w:rFonts w:ascii="Times New Roman" w:hAnsi="Times New Roman"/>
        </w:rPr>
        <w:t>Swensweg</w:t>
      </w:r>
      <w:proofErr w:type="spellEnd"/>
      <w:r w:rsidRPr="00A05B0E">
        <w:rPr>
          <w:rFonts w:ascii="Times New Roman" w:hAnsi="Times New Roman"/>
        </w:rPr>
        <w:t xml:space="preserve"> 5</w:t>
      </w:r>
    </w:p>
    <w:p w:rsidR="007202CC" w:rsidRPr="00A05B0E" w:rsidRDefault="007202CC" w:rsidP="007202CC">
      <w:pPr>
        <w:spacing w:after="0" w:line="240" w:lineRule="auto"/>
        <w:rPr>
          <w:rFonts w:ascii="Times New Roman" w:hAnsi="Times New Roman"/>
        </w:rPr>
      </w:pPr>
      <w:r w:rsidRPr="00A05B0E">
        <w:rPr>
          <w:rFonts w:ascii="Times New Roman" w:hAnsi="Times New Roman"/>
        </w:rPr>
        <w:t>2031 GA Haarlem</w:t>
      </w:r>
    </w:p>
    <w:p w:rsidR="007202CC" w:rsidRPr="00A05B0E" w:rsidRDefault="007202CC" w:rsidP="007202CC">
      <w:pPr>
        <w:tabs>
          <w:tab w:val="left" w:pos="567"/>
        </w:tabs>
        <w:spacing w:after="0" w:line="240" w:lineRule="auto"/>
        <w:rPr>
          <w:rFonts w:ascii="Times New Roman" w:hAnsi="Times New Roman"/>
          <w:noProof/>
          <w:lang w:val="lt-LT"/>
        </w:rPr>
      </w:pPr>
      <w:proofErr w:type="spellStart"/>
      <w:r w:rsidRPr="00A05B0E">
        <w:rPr>
          <w:rFonts w:ascii="Times New Roman" w:hAnsi="Times New Roman"/>
        </w:rPr>
        <w:t>Nyderlandai</w:t>
      </w:r>
      <w:proofErr w:type="spellEnd"/>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8.</w:t>
      </w:r>
      <w:r w:rsidRPr="00A40E58">
        <w:rPr>
          <w:rFonts w:ascii="Times New Roman" w:hAnsi="Times New Roman"/>
          <w:b/>
          <w:noProof/>
          <w:lang w:val="lt-LT"/>
        </w:rPr>
        <w:tab/>
      </w:r>
      <w:r>
        <w:rPr>
          <w:rFonts w:ascii="Times New Roman" w:hAnsi="Times New Roman"/>
          <w:b/>
          <w:noProof/>
          <w:lang w:val="lt-LT"/>
        </w:rPr>
        <w:t>REGISTRACIJOS</w:t>
      </w:r>
      <w:r w:rsidRPr="00A40E58">
        <w:rPr>
          <w:rFonts w:ascii="Times New Roman" w:hAnsi="Times New Roman"/>
          <w:b/>
          <w:noProof/>
          <w:lang w:val="lt-LT"/>
        </w:rPr>
        <w:t xml:space="preserve"> PAŽYMĖJIMO NUMERIS</w:t>
      </w:r>
    </w:p>
    <w:p w:rsidR="00CC2AD2" w:rsidRPr="00A40E58" w:rsidRDefault="00CC2AD2" w:rsidP="00CC2AD2">
      <w:pPr>
        <w:tabs>
          <w:tab w:val="left" w:pos="567"/>
        </w:tabs>
        <w:spacing w:after="0" w:line="240" w:lineRule="auto"/>
        <w:rPr>
          <w:rFonts w:ascii="Times New Roman" w:hAnsi="Times New Roman"/>
          <w:bCs/>
          <w:noProof/>
          <w:u w:val="single"/>
          <w:lang w:val="lt-LT"/>
        </w:rPr>
      </w:pPr>
    </w:p>
    <w:p w:rsidR="00CC2AD2" w:rsidRPr="00A40E58" w:rsidRDefault="00CC2AD2" w:rsidP="00CC2AD2">
      <w:pPr>
        <w:autoSpaceDE w:val="0"/>
        <w:autoSpaceDN w:val="0"/>
        <w:adjustRightInd w:val="0"/>
        <w:spacing w:after="0" w:line="240" w:lineRule="auto"/>
        <w:rPr>
          <w:rFonts w:ascii="Times New Roman" w:hAnsi="Times New Roman"/>
          <w:noProof/>
          <w:color w:val="000000"/>
          <w:u w:val="single"/>
          <w:lang w:val="lt-LT"/>
        </w:rPr>
      </w:pPr>
      <w:r w:rsidRPr="00A40E58">
        <w:rPr>
          <w:rFonts w:ascii="Times New Roman" w:hAnsi="Times New Roman"/>
          <w:noProof/>
          <w:color w:val="000000"/>
          <w:u w:val="single"/>
          <w:lang w:val="lt-LT"/>
        </w:rPr>
        <w:t xml:space="preserve">Lizdinių plokšteelių pakuotė: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N14 - LT/1/05/0285/001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N28 - LT/1/05/0285/002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N7 - LT/1/05/0285/003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N10 - LT/1/05/0285/004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N30 - LT/1/05/0285/005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N42 - LT/1/05/0285/006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N50 - LT/1/05/0285/007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N56 - LT/1/05/0285/008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N98 - LT/1/05/0285/009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N112 - LT/1/05/0285/010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N8 – LT/1/05/0285/013</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p>
    <w:p w:rsidR="00CC2AD2" w:rsidRPr="00A40E58" w:rsidRDefault="00CC2AD2" w:rsidP="00CC2AD2">
      <w:pPr>
        <w:autoSpaceDE w:val="0"/>
        <w:autoSpaceDN w:val="0"/>
        <w:adjustRightInd w:val="0"/>
        <w:spacing w:after="0" w:line="240" w:lineRule="auto"/>
        <w:rPr>
          <w:rFonts w:ascii="Times New Roman" w:hAnsi="Times New Roman"/>
          <w:noProof/>
          <w:color w:val="000000"/>
          <w:u w:val="single"/>
          <w:lang w:val="lt-LT"/>
        </w:rPr>
      </w:pPr>
      <w:r w:rsidRPr="00A40E58">
        <w:rPr>
          <w:rFonts w:ascii="Times New Roman" w:hAnsi="Times New Roman"/>
          <w:noProof/>
          <w:color w:val="000000"/>
          <w:u w:val="single"/>
          <w:lang w:val="lt-LT"/>
        </w:rPr>
        <w:t xml:space="preserve">Tablečių talpyklė: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pt-BR"/>
        </w:rPr>
      </w:pPr>
      <w:r w:rsidRPr="00A40E58">
        <w:rPr>
          <w:rFonts w:ascii="Times New Roman" w:hAnsi="Times New Roman"/>
          <w:noProof/>
          <w:color w:val="000000"/>
          <w:lang w:val="pt-BR"/>
        </w:rPr>
        <w:t xml:space="preserve">N50 - LT/1/05/0285/011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pt-BR"/>
        </w:rPr>
      </w:pPr>
      <w:r w:rsidRPr="00A40E58">
        <w:rPr>
          <w:rFonts w:ascii="Times New Roman" w:hAnsi="Times New Roman"/>
          <w:noProof/>
          <w:color w:val="000000"/>
          <w:lang w:val="pt-BR"/>
        </w:rPr>
        <w:t xml:space="preserve">N100 - LT/1/05/0285/012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pt-BR"/>
        </w:rPr>
      </w:pPr>
    </w:p>
    <w:p w:rsidR="00CC2AD2" w:rsidRPr="00A40E58" w:rsidRDefault="00CC2AD2" w:rsidP="00CC2AD2">
      <w:pPr>
        <w:autoSpaceDE w:val="0"/>
        <w:autoSpaceDN w:val="0"/>
        <w:adjustRightInd w:val="0"/>
        <w:spacing w:after="0" w:line="240" w:lineRule="auto"/>
        <w:rPr>
          <w:rFonts w:ascii="Times New Roman" w:hAnsi="Times New Roman"/>
          <w:noProof/>
          <w:color w:val="000000"/>
          <w:lang w:val="pt-BR"/>
        </w:rPr>
      </w:pPr>
    </w:p>
    <w:p w:rsidR="00CC2AD2" w:rsidRPr="00A40E58" w:rsidRDefault="00CC2AD2" w:rsidP="00CC2AD2">
      <w:pPr>
        <w:keepNext/>
        <w:tabs>
          <w:tab w:val="left" w:pos="567"/>
        </w:tabs>
        <w:spacing w:after="0" w:line="240" w:lineRule="auto"/>
        <w:ind w:left="567" w:hanging="567"/>
        <w:outlineLvl w:val="1"/>
        <w:rPr>
          <w:rFonts w:ascii="Times New Roman" w:eastAsia="Times New Roman" w:hAnsi="Times New Roman"/>
          <w:b/>
          <w:lang w:val="lt-LT"/>
        </w:rPr>
      </w:pPr>
      <w:r w:rsidRPr="00A40E58">
        <w:rPr>
          <w:rFonts w:ascii="Times New Roman" w:eastAsia="Times New Roman" w:hAnsi="Times New Roman"/>
          <w:b/>
          <w:bCs/>
          <w:noProof/>
          <w:lang w:val="lt-LT"/>
        </w:rPr>
        <w:lastRenderedPageBreak/>
        <w:t>9.</w:t>
      </w:r>
      <w:r w:rsidRPr="00A40E58">
        <w:rPr>
          <w:rFonts w:ascii="Times New Roman" w:eastAsia="Times New Roman" w:hAnsi="Times New Roman"/>
          <w:b/>
          <w:bCs/>
          <w:noProof/>
          <w:lang w:val="lt-LT"/>
        </w:rPr>
        <w:tab/>
      </w:r>
      <w:r>
        <w:rPr>
          <w:rFonts w:ascii="Times New Roman" w:eastAsia="Times New Roman" w:hAnsi="Times New Roman"/>
          <w:b/>
          <w:lang w:val="lt-LT"/>
        </w:rPr>
        <w:t>REGISTRAVIMO</w:t>
      </w:r>
      <w:r w:rsidRPr="00A40E58">
        <w:rPr>
          <w:rFonts w:ascii="Times New Roman" w:eastAsia="Times New Roman" w:hAnsi="Times New Roman"/>
          <w:b/>
          <w:lang w:val="lt-LT"/>
        </w:rPr>
        <w:t xml:space="preserve"> / </w:t>
      </w:r>
      <w:r>
        <w:rPr>
          <w:rFonts w:ascii="Times New Roman" w:eastAsia="Times New Roman" w:hAnsi="Times New Roman"/>
          <w:b/>
          <w:lang w:val="lt-LT"/>
        </w:rPr>
        <w:t>PERREGISTRAVIMO</w:t>
      </w:r>
      <w:r w:rsidRPr="00A40E58">
        <w:rPr>
          <w:rFonts w:ascii="Times New Roman" w:eastAsia="Times New Roman" w:hAnsi="Times New Roman"/>
          <w:b/>
          <w:lang w:val="lt-LT"/>
        </w:rPr>
        <w:t xml:space="preserve"> DATA</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Pr>
          <w:rFonts w:ascii="Times New Roman" w:hAnsi="Times New Roman"/>
          <w:noProof/>
          <w:color w:val="000000"/>
          <w:lang w:val="lt-LT"/>
        </w:rPr>
        <w:t>Registravimo data</w:t>
      </w:r>
      <w:r w:rsidRPr="00A40E58">
        <w:rPr>
          <w:rFonts w:ascii="Times New Roman" w:hAnsi="Times New Roman"/>
          <w:noProof/>
          <w:color w:val="000000"/>
          <w:lang w:val="lt-LT"/>
        </w:rPr>
        <w:t xml:space="preserve"> 20</w:t>
      </w:r>
      <w:r>
        <w:rPr>
          <w:rFonts w:ascii="Times New Roman" w:hAnsi="Times New Roman"/>
          <w:noProof/>
          <w:color w:val="000000"/>
          <w:lang w:val="lt-LT"/>
        </w:rPr>
        <w:t xml:space="preserve">05 m. rugsėjo </w:t>
      </w:r>
      <w:r w:rsidRPr="00A40E58">
        <w:rPr>
          <w:rFonts w:ascii="Times New Roman" w:hAnsi="Times New Roman"/>
          <w:noProof/>
          <w:color w:val="000000"/>
          <w:lang w:val="lt-LT"/>
        </w:rPr>
        <w:t>1</w:t>
      </w:r>
      <w:r>
        <w:rPr>
          <w:rFonts w:ascii="Times New Roman" w:hAnsi="Times New Roman"/>
          <w:noProof/>
          <w:color w:val="000000"/>
          <w:lang w:val="lt-LT"/>
        </w:rPr>
        <w:t>5 d</w:t>
      </w:r>
      <w:r w:rsidRPr="00A40E58">
        <w:rPr>
          <w:rFonts w:ascii="Times New Roman" w:hAnsi="Times New Roman"/>
          <w:noProof/>
          <w:color w:val="000000"/>
          <w:lang w:val="lt-LT"/>
        </w:rPr>
        <w:t>.</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Pr>
          <w:rFonts w:ascii="Times New Roman" w:hAnsi="Times New Roman"/>
          <w:noProof/>
          <w:color w:val="000000"/>
          <w:lang w:val="lt-LT"/>
        </w:rPr>
        <w:t>Paskutinio perregistravimo data</w:t>
      </w:r>
      <w:r w:rsidRPr="00A40E58">
        <w:rPr>
          <w:rFonts w:ascii="Times New Roman" w:hAnsi="Times New Roman"/>
          <w:noProof/>
          <w:color w:val="000000"/>
          <w:lang w:val="lt-LT"/>
        </w:rPr>
        <w:t xml:space="preserve"> </w:t>
      </w:r>
      <w:r>
        <w:rPr>
          <w:rFonts w:ascii="Times New Roman" w:hAnsi="Times New Roman"/>
          <w:lang w:val="lt-LT"/>
        </w:rPr>
        <w:t>2010 m. spalio 12 d.</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10.</w:t>
      </w:r>
      <w:r w:rsidRPr="00A40E58">
        <w:rPr>
          <w:rFonts w:ascii="Times New Roman" w:hAnsi="Times New Roman"/>
          <w:b/>
          <w:bCs/>
          <w:noProof/>
          <w:lang w:val="lt-LT"/>
        </w:rPr>
        <w:tab/>
        <w:t>TEKSTO PERŽIŪROS DATA</w:t>
      </w:r>
    </w:p>
    <w:p w:rsidR="00CC2AD2" w:rsidRPr="00A40E58" w:rsidRDefault="00CC2AD2" w:rsidP="00CC2AD2">
      <w:pPr>
        <w:tabs>
          <w:tab w:val="left" w:pos="567"/>
        </w:tabs>
        <w:spacing w:after="0" w:line="240" w:lineRule="auto"/>
        <w:rPr>
          <w:rFonts w:ascii="Times New Roman" w:hAnsi="Times New Roman"/>
          <w:noProof/>
          <w:lang w:val="lt-LT"/>
        </w:rPr>
      </w:pPr>
    </w:p>
    <w:p w:rsidR="007202CC" w:rsidRPr="00A05B0E" w:rsidRDefault="007202CC" w:rsidP="007202CC">
      <w:pPr>
        <w:tabs>
          <w:tab w:val="left" w:pos="567"/>
        </w:tabs>
        <w:spacing w:after="0" w:line="240" w:lineRule="auto"/>
        <w:rPr>
          <w:rFonts w:ascii="Times New Roman" w:hAnsi="Times New Roman"/>
          <w:noProof/>
          <w:lang w:val="lt-LT"/>
        </w:rPr>
      </w:pPr>
      <w:r w:rsidRPr="00A05B0E">
        <w:rPr>
          <w:rFonts w:ascii="Times New Roman" w:hAnsi="Times New Roman"/>
          <w:noProof/>
          <w:lang w:val="lt-LT"/>
        </w:rPr>
        <w:t>2023 m. birželio 22 d.</w:t>
      </w:r>
    </w:p>
    <w:p w:rsidR="00CC2AD2" w:rsidRDefault="00CC2AD2" w:rsidP="00CC2AD2">
      <w:pPr>
        <w:tabs>
          <w:tab w:val="left" w:pos="567"/>
        </w:tabs>
        <w:spacing w:after="0" w:line="240" w:lineRule="auto"/>
        <w:rPr>
          <w:rFonts w:ascii="Times New Roman" w:hAnsi="Times New Roman"/>
          <w:noProof/>
          <w:lang w:val="lt-LT"/>
        </w:rPr>
      </w:pPr>
    </w:p>
    <w:p w:rsidR="005B22C3" w:rsidRPr="00A40E58" w:rsidRDefault="005B22C3" w:rsidP="00CC2AD2">
      <w:pPr>
        <w:tabs>
          <w:tab w:val="left" w:pos="567"/>
        </w:tabs>
        <w:spacing w:after="0" w:line="240" w:lineRule="auto"/>
        <w:rPr>
          <w:rFonts w:ascii="Times New Roman" w:hAnsi="Times New Roman"/>
          <w:noProof/>
          <w:lang w:val="lt-LT"/>
        </w:rPr>
      </w:pPr>
    </w:p>
    <w:p w:rsidR="00CC2AD2" w:rsidRPr="00A40E58" w:rsidRDefault="00CC2AD2" w:rsidP="00CC2AD2">
      <w:pPr>
        <w:tabs>
          <w:tab w:val="left" w:pos="567"/>
          <w:tab w:val="center" w:pos="4819"/>
          <w:tab w:val="right" w:pos="9638"/>
        </w:tabs>
        <w:spacing w:after="0" w:line="240" w:lineRule="auto"/>
        <w:rPr>
          <w:rFonts w:ascii="Times New Roman" w:hAnsi="Times New Roman"/>
          <w:u w:val="single"/>
          <w:lang w:val="lt-LT"/>
        </w:rPr>
      </w:pPr>
      <w:r w:rsidRPr="00432743">
        <w:rPr>
          <w:rFonts w:ascii="Times New Roman" w:hAnsi="Times New Roman"/>
          <w:noProof/>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lang w:val="lt-LT"/>
        </w:rPr>
        <w:t>e</w:t>
      </w:r>
      <w:r w:rsidRPr="00A40E58" w:rsidDel="0026088D">
        <w:rPr>
          <w:rFonts w:ascii="Times New Roman" w:hAnsi="Times New Roman"/>
          <w:lang w:val="lt-LT"/>
        </w:rPr>
        <w:t xml:space="preserve"> </w:t>
      </w:r>
      <w:r w:rsidRPr="00A40E58">
        <w:rPr>
          <w:rFonts w:ascii="Times New Roman" w:hAnsi="Times New Roman"/>
          <w:color w:val="0000FF"/>
          <w:u w:val="single"/>
          <w:lang w:val="lt-LT"/>
        </w:rPr>
        <w:t>http://www.vvkt.lt/</w:t>
      </w:r>
      <w:r w:rsidRPr="00BE704D">
        <w:rPr>
          <w:rFonts w:ascii="Times New Roman" w:hAnsi="Times New Roman"/>
          <w:color w:val="000000"/>
          <w:lang w:val="lt-LT"/>
        </w:rPr>
        <w:t>.</w:t>
      </w: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r w:rsidRPr="00A40E58">
        <w:rPr>
          <w:rFonts w:ascii="Times New Roman" w:hAnsi="Times New Roman"/>
          <w:b/>
          <w:bCs/>
          <w:noProof/>
          <w:kern w:val="28"/>
          <w:lang w:val="lt-LT" w:eastAsia="lt-LT"/>
        </w:rPr>
        <w:br w:type="page"/>
      </w: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r w:rsidRPr="00A40E58">
        <w:rPr>
          <w:rFonts w:ascii="Times New Roman" w:hAnsi="Times New Roman"/>
          <w:b/>
          <w:bCs/>
          <w:noProof/>
          <w:kern w:val="28"/>
          <w:lang w:val="lt-LT" w:eastAsia="lt-LT"/>
        </w:rPr>
        <w:t>II PRIEDAS</w:t>
      </w:r>
    </w:p>
    <w:p w:rsidR="00CC2AD2" w:rsidRPr="00A40E58" w:rsidRDefault="00CC2AD2" w:rsidP="00CC2AD2">
      <w:pPr>
        <w:spacing w:after="0" w:line="240" w:lineRule="auto"/>
        <w:jc w:val="center"/>
        <w:rPr>
          <w:rFonts w:ascii="Times New Roman" w:hAnsi="Times New Roman"/>
          <w:noProof/>
          <w:lang w:val="lt-LT" w:eastAsia="lt-LT"/>
        </w:rPr>
      </w:pPr>
    </w:p>
    <w:p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Pr>
          <w:rFonts w:ascii="Times New Roman" w:eastAsia="Times New Roman" w:hAnsi="Times New Roman"/>
          <w:b/>
          <w:caps/>
          <w:noProof/>
          <w:lang w:val="lt-LT" w:eastAsia="lt-LT"/>
        </w:rPr>
        <w:t>REGISTRACIJOS</w:t>
      </w:r>
      <w:r w:rsidRPr="00A40E58">
        <w:rPr>
          <w:rFonts w:ascii="Times New Roman" w:eastAsia="Times New Roman" w:hAnsi="Times New Roman"/>
          <w:b/>
          <w:caps/>
          <w:noProof/>
          <w:lang w:val="lt-LT" w:eastAsia="lt-LT"/>
        </w:rPr>
        <w:t xml:space="preserve"> SĄLYGOS</w:t>
      </w:r>
    </w:p>
    <w:p w:rsidR="00CC2AD2" w:rsidRPr="00A40E58" w:rsidRDefault="00CC2AD2" w:rsidP="00CC2AD2">
      <w:pPr>
        <w:spacing w:after="0" w:line="240" w:lineRule="auto"/>
        <w:jc w:val="center"/>
        <w:rPr>
          <w:rFonts w:ascii="Times New Roman" w:hAnsi="Times New Roman"/>
          <w:noProof/>
          <w:lang w:val="lt-LT" w:eastAsia="lt-LT"/>
        </w:rPr>
      </w:pPr>
    </w:p>
    <w:p w:rsidR="00CC2AD2" w:rsidRPr="00A40E58" w:rsidRDefault="00CC2AD2" w:rsidP="00CC2AD2">
      <w:pPr>
        <w:keepNext/>
        <w:tabs>
          <w:tab w:val="left" w:pos="1985"/>
          <w:tab w:val="left" w:pos="3119"/>
        </w:tabs>
        <w:spacing w:after="0" w:line="240" w:lineRule="auto"/>
        <w:ind w:left="2552" w:hanging="567"/>
        <w:outlineLvl w:val="0"/>
        <w:rPr>
          <w:rFonts w:ascii="Times New Roman" w:hAnsi="Times New Roman"/>
          <w:b/>
          <w:noProof/>
          <w:lang w:val="lt-LT" w:eastAsia="lt-LT"/>
        </w:rPr>
      </w:pPr>
      <w:r w:rsidRPr="00A40E58">
        <w:rPr>
          <w:rFonts w:ascii="Times New Roman" w:hAnsi="Times New Roman"/>
          <w:b/>
          <w:noProof/>
          <w:lang w:val="lt-LT" w:eastAsia="lt-LT"/>
        </w:rPr>
        <w:t>A.</w:t>
      </w:r>
      <w:r w:rsidRPr="00A40E58">
        <w:rPr>
          <w:rFonts w:ascii="Times New Roman" w:hAnsi="Times New Roman"/>
          <w:b/>
          <w:noProof/>
          <w:lang w:val="lt-LT" w:eastAsia="lt-LT"/>
        </w:rPr>
        <w:tab/>
      </w:r>
      <w:r w:rsidRPr="0026088D">
        <w:rPr>
          <w:rFonts w:ascii="Times New Roman" w:hAnsi="Times New Roman"/>
          <w:b/>
          <w:noProof/>
          <w:lang w:val="lt-LT" w:eastAsia="lt-LT"/>
        </w:rPr>
        <w:t>GAMINTOJAS (-AI), ATSAKINGAS (-I) UŽ SERIJŲ IŠLEIDIMĄ</w:t>
      </w:r>
    </w:p>
    <w:p w:rsidR="00CC2AD2" w:rsidRPr="00A40E58" w:rsidRDefault="00CC2AD2" w:rsidP="00CC2AD2">
      <w:pPr>
        <w:tabs>
          <w:tab w:val="left" w:pos="1985"/>
        </w:tabs>
        <w:spacing w:after="0" w:line="240" w:lineRule="auto"/>
        <w:ind w:left="2552"/>
        <w:jc w:val="center"/>
        <w:rPr>
          <w:rFonts w:ascii="Times New Roman" w:hAnsi="Times New Roman"/>
          <w:noProof/>
          <w:lang w:val="lt-LT" w:eastAsia="lt-LT"/>
        </w:rPr>
      </w:pPr>
    </w:p>
    <w:p w:rsidR="00CC2AD2" w:rsidRDefault="00CC2AD2" w:rsidP="00CC2AD2">
      <w:pPr>
        <w:keepNext/>
        <w:tabs>
          <w:tab w:val="left" w:pos="1985"/>
          <w:tab w:val="left" w:pos="3119"/>
        </w:tabs>
        <w:spacing w:after="0" w:line="240" w:lineRule="auto"/>
        <w:ind w:left="2552" w:hanging="567"/>
        <w:outlineLvl w:val="0"/>
        <w:rPr>
          <w:rFonts w:ascii="Times New Roman" w:hAnsi="Times New Roman"/>
          <w:b/>
          <w:noProof/>
          <w:lang w:val="lt-LT" w:eastAsia="lt-LT"/>
        </w:rPr>
      </w:pPr>
      <w:r w:rsidRPr="00A40E58">
        <w:rPr>
          <w:rFonts w:ascii="Times New Roman" w:hAnsi="Times New Roman"/>
          <w:b/>
          <w:noProof/>
          <w:lang w:val="lt-LT" w:eastAsia="lt-LT"/>
        </w:rPr>
        <w:t xml:space="preserve">B. </w:t>
      </w:r>
      <w:r w:rsidRPr="00A40E58">
        <w:rPr>
          <w:rFonts w:ascii="Times New Roman" w:hAnsi="Times New Roman"/>
          <w:b/>
          <w:noProof/>
          <w:lang w:val="lt-LT" w:eastAsia="lt-LT"/>
        </w:rPr>
        <w:tab/>
      </w:r>
      <w:r w:rsidRPr="0026088D">
        <w:rPr>
          <w:rFonts w:ascii="Times New Roman" w:hAnsi="Times New Roman"/>
          <w:b/>
          <w:noProof/>
          <w:lang w:val="lt-LT" w:eastAsia="lt-LT"/>
        </w:rPr>
        <w:t xml:space="preserve">TIEKIMO IR VARTOJIMO SĄLYGOS </w:t>
      </w:r>
    </w:p>
    <w:p w:rsidR="00CC2AD2" w:rsidRPr="00A40E58" w:rsidRDefault="00CC2AD2" w:rsidP="00CC2AD2">
      <w:pPr>
        <w:keepNext/>
        <w:tabs>
          <w:tab w:val="left" w:pos="1985"/>
          <w:tab w:val="left" w:pos="3119"/>
        </w:tabs>
        <w:spacing w:after="0" w:line="240" w:lineRule="auto"/>
        <w:ind w:left="2552"/>
        <w:outlineLvl w:val="0"/>
        <w:rPr>
          <w:rFonts w:ascii="Times New Roman" w:hAnsi="Times New Roman"/>
          <w:b/>
          <w:noProof/>
          <w:lang w:val="lt-LT" w:eastAsia="lt-LT"/>
        </w:rPr>
      </w:pPr>
      <w:r w:rsidRPr="0026088D">
        <w:rPr>
          <w:rFonts w:ascii="Times New Roman" w:hAnsi="Times New Roman"/>
          <w:b/>
          <w:noProof/>
          <w:lang w:val="lt-LT" w:eastAsia="lt-LT"/>
        </w:rPr>
        <w:t>AR APRIBOJIMAI</w:t>
      </w:r>
    </w:p>
    <w:p w:rsidR="00CC2AD2" w:rsidRPr="00A40E58" w:rsidRDefault="00CC2AD2" w:rsidP="00CC2AD2">
      <w:pPr>
        <w:spacing w:after="0" w:line="240" w:lineRule="auto"/>
        <w:rPr>
          <w:rFonts w:ascii="Times New Roman" w:hAnsi="Times New Roman"/>
          <w:noProof/>
          <w:lang w:val="lt-LT" w:eastAsia="lt-LT"/>
        </w:rPr>
      </w:pPr>
    </w:p>
    <w:p w:rsidR="00CC2AD2" w:rsidRPr="007C1AB4" w:rsidRDefault="00CC2AD2" w:rsidP="00CC2AD2">
      <w:pPr>
        <w:pStyle w:val="Sraopastraipa"/>
        <w:numPr>
          <w:ilvl w:val="0"/>
          <w:numId w:val="4"/>
        </w:numPr>
        <w:ind w:left="567" w:hanging="567"/>
        <w:rPr>
          <w:b/>
          <w:noProof/>
          <w:lang w:eastAsia="lt-LT"/>
        </w:rPr>
      </w:pPr>
      <w:r w:rsidRPr="00B7689E">
        <w:rPr>
          <w:noProof/>
          <w:lang w:eastAsia="lt-LT"/>
        </w:rPr>
        <w:br w:type="page"/>
      </w:r>
      <w:r w:rsidRPr="007C1AB4">
        <w:rPr>
          <w:b/>
          <w:noProof/>
          <w:lang w:eastAsia="lt-LT"/>
        </w:rPr>
        <w:lastRenderedPageBreak/>
        <w:t>GAMINTOJAS, ATSAKINGAS UŽ SERIJŲ IŠLEIDIMĄ</w:t>
      </w:r>
    </w:p>
    <w:p w:rsidR="00CC2AD2" w:rsidRPr="00A40E58" w:rsidRDefault="00CC2AD2" w:rsidP="00CC2AD2">
      <w:pPr>
        <w:spacing w:after="0" w:line="240" w:lineRule="auto"/>
        <w:rPr>
          <w:rFonts w:ascii="Times New Roman" w:hAnsi="Times New Roman"/>
          <w:noProof/>
          <w:lang w:val="lt-LT" w:eastAsia="lt-LT"/>
        </w:rPr>
      </w:pPr>
    </w:p>
    <w:p w:rsidR="00CC2AD2" w:rsidRPr="00A40E58" w:rsidRDefault="00CC2AD2" w:rsidP="00CC2AD2">
      <w:pPr>
        <w:spacing w:after="0" w:line="240" w:lineRule="auto"/>
        <w:rPr>
          <w:rFonts w:ascii="Times New Roman" w:hAnsi="Times New Roman"/>
          <w:noProof/>
          <w:u w:val="single"/>
          <w:lang w:val="lt-LT" w:eastAsia="lt-LT"/>
        </w:rPr>
      </w:pPr>
      <w:r w:rsidRPr="00A40E58">
        <w:rPr>
          <w:rFonts w:ascii="Times New Roman" w:hAnsi="Times New Roman"/>
          <w:noProof/>
          <w:u w:val="single"/>
          <w:lang w:val="lt-LT" w:eastAsia="lt-LT"/>
        </w:rPr>
        <w:t>Gamintojo, atsakingo už serijų išleidimą, pavadinimas ir adresas</w:t>
      </w:r>
    </w:p>
    <w:p w:rsidR="00CC2AD2" w:rsidRPr="00A40E58" w:rsidRDefault="00CC2AD2" w:rsidP="00CC2AD2">
      <w:pPr>
        <w:spacing w:after="0" w:line="240" w:lineRule="auto"/>
        <w:rPr>
          <w:rFonts w:ascii="Times New Roman" w:hAnsi="Times New Roman"/>
          <w:noProof/>
          <w:lang w:val="lt-LT" w:eastAsia="lt-LT"/>
        </w:rPr>
      </w:pPr>
    </w:p>
    <w:p w:rsidR="00C41828" w:rsidRPr="008B203B" w:rsidRDefault="00C41828" w:rsidP="00C41828">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Actavis Ltd.</w:t>
      </w:r>
    </w:p>
    <w:p w:rsidR="00C41828" w:rsidRPr="008B203B" w:rsidRDefault="00C41828" w:rsidP="00C41828">
      <w:pPr>
        <w:spacing w:after="0" w:line="240" w:lineRule="auto"/>
        <w:rPr>
          <w:rFonts w:ascii="Times New Roman" w:hAnsi="Times New Roman"/>
          <w:noProof/>
          <w:color w:val="000000"/>
          <w:lang w:val="lt-LT"/>
        </w:rPr>
      </w:pPr>
      <w:r w:rsidRPr="008C1F96">
        <w:rPr>
          <w:rFonts w:ascii="Times New Roman" w:hAnsi="Times New Roman"/>
          <w:noProof/>
          <w:color w:val="000000"/>
          <w:lang w:val="lt-LT"/>
        </w:rPr>
        <w:t>BLB015-016</w:t>
      </w:r>
      <w:r w:rsidRPr="008B203B">
        <w:rPr>
          <w:rFonts w:ascii="Times New Roman" w:hAnsi="Times New Roman"/>
          <w:noProof/>
          <w:color w:val="000000"/>
          <w:lang w:val="lt-LT"/>
        </w:rPr>
        <w:t xml:space="preserve"> Bulebel Industrial Estate</w:t>
      </w:r>
    </w:p>
    <w:p w:rsidR="00C41828" w:rsidRPr="008B203B" w:rsidRDefault="00C41828" w:rsidP="00C41828">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Zejtun ZTN</w:t>
      </w:r>
      <w:r w:rsidRPr="008C1F96">
        <w:rPr>
          <w:rFonts w:ascii="Times New Roman" w:hAnsi="Times New Roman"/>
          <w:noProof/>
          <w:color w:val="000000"/>
          <w:lang w:val="lt-LT"/>
        </w:rPr>
        <w:t>3000</w:t>
      </w:r>
    </w:p>
    <w:p w:rsidR="00C41828" w:rsidRPr="008B203B" w:rsidRDefault="00C41828" w:rsidP="00C41828">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Malta</w:t>
      </w:r>
    </w:p>
    <w:p w:rsidR="00CC2AD2" w:rsidRPr="00B230C2" w:rsidRDefault="00CC2AD2" w:rsidP="00CC2AD2">
      <w:pPr>
        <w:spacing w:after="0" w:line="240" w:lineRule="auto"/>
        <w:rPr>
          <w:rFonts w:ascii="Times New Roman" w:hAnsi="Times New Roman"/>
          <w:noProof/>
          <w:color w:val="000000"/>
          <w:lang w:val="lt-LT"/>
        </w:rPr>
      </w:pPr>
    </w:p>
    <w:p w:rsidR="00CC2AD2" w:rsidRPr="00B230C2" w:rsidRDefault="00CC2AD2" w:rsidP="00CC2AD2">
      <w:pPr>
        <w:spacing w:after="0" w:line="240" w:lineRule="auto"/>
        <w:rPr>
          <w:rFonts w:ascii="Times New Roman" w:hAnsi="Times New Roman"/>
          <w:noProof/>
          <w:color w:val="000000"/>
          <w:lang w:val="lt-LT"/>
        </w:rPr>
      </w:pPr>
    </w:p>
    <w:p w:rsidR="00CC2AD2" w:rsidRPr="00A40E58" w:rsidRDefault="00CC2AD2" w:rsidP="00CC2AD2">
      <w:pPr>
        <w:spacing w:after="0" w:line="240" w:lineRule="auto"/>
        <w:rPr>
          <w:rFonts w:ascii="Times New Roman" w:hAnsi="Times New Roman"/>
          <w:noProof/>
          <w:lang w:val="lt-LT" w:eastAsia="lt-LT"/>
        </w:rPr>
      </w:pPr>
    </w:p>
    <w:p w:rsidR="00CC2AD2" w:rsidRPr="00A40E58" w:rsidRDefault="00CC2AD2" w:rsidP="00CC2AD2">
      <w:pPr>
        <w:spacing w:after="0" w:line="240" w:lineRule="auto"/>
        <w:ind w:left="567" w:hanging="567"/>
        <w:rPr>
          <w:rFonts w:ascii="Times New Roman" w:hAnsi="Times New Roman"/>
          <w:b/>
          <w:noProof/>
          <w:lang w:val="lt-LT" w:eastAsia="lt-LT"/>
        </w:rPr>
      </w:pPr>
      <w:r w:rsidRPr="00A40E58">
        <w:rPr>
          <w:rFonts w:ascii="Times New Roman" w:hAnsi="Times New Roman"/>
          <w:b/>
          <w:noProof/>
          <w:lang w:val="lt-LT" w:eastAsia="lt-LT"/>
        </w:rPr>
        <w:t>B.</w:t>
      </w:r>
      <w:r>
        <w:rPr>
          <w:rFonts w:ascii="Times New Roman" w:hAnsi="Times New Roman"/>
          <w:b/>
          <w:noProof/>
          <w:lang w:val="lt-LT" w:eastAsia="lt-LT"/>
        </w:rPr>
        <w:tab/>
      </w:r>
      <w:r w:rsidRPr="00A40E58">
        <w:rPr>
          <w:rFonts w:ascii="Times New Roman" w:hAnsi="Times New Roman"/>
          <w:b/>
          <w:caps/>
          <w:noProof/>
          <w:lang w:val="lt-LT" w:eastAsia="lt-LT"/>
        </w:rPr>
        <w:t>Tiekimo ir vartojimo sąlygos ar apribojimai, taikomi</w:t>
      </w:r>
      <w:r w:rsidRPr="00A40E58">
        <w:rPr>
          <w:rFonts w:ascii="Times New Roman" w:hAnsi="Times New Roman"/>
          <w:b/>
          <w:noProof/>
          <w:lang w:val="lt-LT" w:eastAsia="lt-LT"/>
        </w:rPr>
        <w:t xml:space="preserve"> RINKODAROS TEISĖS </w:t>
      </w:r>
      <w:r w:rsidRPr="00A40E58">
        <w:rPr>
          <w:rFonts w:ascii="Times New Roman" w:hAnsi="Times New Roman"/>
          <w:b/>
          <w:caps/>
          <w:noProof/>
          <w:lang w:val="lt-LT" w:eastAsia="lt-LT"/>
        </w:rPr>
        <w:t>turėtojui</w:t>
      </w:r>
    </w:p>
    <w:p w:rsidR="00CC2AD2" w:rsidRPr="00A40E58" w:rsidRDefault="00CC2AD2" w:rsidP="00CC2AD2">
      <w:pPr>
        <w:spacing w:after="0" w:line="240" w:lineRule="auto"/>
        <w:rPr>
          <w:rFonts w:ascii="Times New Roman" w:hAnsi="Times New Roman"/>
          <w:noProof/>
          <w:lang w:val="lt-LT" w:eastAsia="lt-LT"/>
        </w:rPr>
      </w:pPr>
    </w:p>
    <w:p w:rsidR="00CC2AD2" w:rsidRPr="00A40E58" w:rsidRDefault="00CC2AD2" w:rsidP="00CC2AD2">
      <w:pPr>
        <w:spacing w:after="0" w:line="240" w:lineRule="auto"/>
        <w:rPr>
          <w:rFonts w:ascii="Times New Roman" w:hAnsi="Times New Roman"/>
          <w:noProof/>
          <w:lang w:val="lt-LT" w:eastAsia="lt-LT"/>
        </w:rPr>
      </w:pPr>
      <w:r w:rsidRPr="00A40E58">
        <w:rPr>
          <w:rFonts w:ascii="Times New Roman" w:hAnsi="Times New Roman"/>
          <w:noProof/>
          <w:lang w:val="lt-LT" w:eastAsia="lt-LT"/>
        </w:rPr>
        <w:t>Receptinis vaistinis preparatas.</w:t>
      </w:r>
    </w:p>
    <w:p w:rsidR="00CC2AD2" w:rsidRPr="00A40E58" w:rsidRDefault="00CC2AD2" w:rsidP="00CC2AD2">
      <w:pPr>
        <w:spacing w:after="0" w:line="240" w:lineRule="auto"/>
        <w:rPr>
          <w:rFonts w:ascii="Times New Roman" w:hAnsi="Times New Roman"/>
          <w:noProof/>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noProof/>
          <w:kern w:val="28"/>
          <w:lang w:val="lt-LT" w:eastAsia="lt-LT"/>
        </w:rPr>
        <w:br w:type="page"/>
      </w: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III PRIEDAS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jc w:val="center"/>
        <w:rPr>
          <w:rFonts w:ascii="Times New Roman" w:hAnsi="Times New Roman"/>
          <w:b/>
          <w:lang w:val="lt-LT" w:eastAsia="lt-LT"/>
        </w:rPr>
      </w:pPr>
      <w:r w:rsidRPr="00A40E58">
        <w:rPr>
          <w:rFonts w:ascii="Times New Roman" w:hAnsi="Times New Roman"/>
          <w:b/>
          <w:lang w:val="lt-LT" w:eastAsia="lt-LT"/>
        </w:rPr>
        <w:t>ŽENKLINIMAS IR PAKUOTĖS LAPELIS</w:t>
      </w:r>
    </w:p>
    <w:p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br w:type="page"/>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A. ŽENKLINIMAS</w:t>
      </w: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IR VIDINĖS PAKUOTĖS </w:t>
      </w:r>
    </w:p>
    <w:p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rsidR="00CC2AD2" w:rsidRPr="00A40E58" w:rsidRDefault="00CC2AD2" w:rsidP="00453F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 xml:space="preserve">KARTONO DĖŽUTĖ </w:t>
      </w:r>
      <w:r w:rsidR="00357C93">
        <w:rPr>
          <w:rFonts w:ascii="Times New Roman" w:hAnsi="Times New Roman"/>
          <w:b/>
          <w:lang w:val="lt-LT" w:eastAsia="lt-LT"/>
        </w:rPr>
        <w:t>LIZDIN</w:t>
      </w:r>
      <w:r w:rsidR="00FE668F">
        <w:rPr>
          <w:rFonts w:ascii="Times New Roman" w:hAnsi="Times New Roman"/>
          <w:b/>
          <w:lang w:val="lt-LT" w:eastAsia="lt-LT"/>
        </w:rPr>
        <w:t>Ė</w:t>
      </w:r>
      <w:r w:rsidR="00453F68">
        <w:rPr>
          <w:rFonts w:ascii="Times New Roman" w:hAnsi="Times New Roman"/>
          <w:b/>
          <w:lang w:val="lt-LT" w:eastAsia="lt-LT"/>
        </w:rPr>
        <w:t xml:space="preserve">MS </w:t>
      </w:r>
      <w:r w:rsidR="00357C93">
        <w:rPr>
          <w:rFonts w:ascii="Times New Roman" w:hAnsi="Times New Roman"/>
          <w:b/>
          <w:lang w:val="lt-LT" w:eastAsia="lt-LT"/>
        </w:rPr>
        <w:t>PLOKŠTEL</w:t>
      </w:r>
      <w:r w:rsidR="00453F68">
        <w:rPr>
          <w:rFonts w:ascii="Times New Roman" w:hAnsi="Times New Roman"/>
          <w:b/>
          <w:lang w:val="lt-LT" w:eastAsia="lt-LT"/>
        </w:rPr>
        <w:t>ĖMS</w:t>
      </w:r>
      <w:r w:rsidR="00357C93">
        <w:rPr>
          <w:rFonts w:ascii="Times New Roman" w:hAnsi="Times New Roman"/>
          <w:b/>
          <w:lang w:val="lt-LT" w:eastAsia="lt-LT"/>
        </w:rPr>
        <w:t xml:space="preserve"> </w:t>
      </w:r>
      <w:r w:rsidRPr="00A40E58">
        <w:rPr>
          <w:rFonts w:ascii="Times New Roman" w:hAnsi="Times New Roman"/>
          <w:b/>
          <w:lang w:val="lt-LT" w:eastAsia="lt-LT"/>
        </w:rPr>
        <w:t>IR TABLEČIŲ TALPYKLĖ</w:t>
      </w:r>
      <w:r w:rsidR="00925F74">
        <w:rPr>
          <w:rFonts w:ascii="Times New Roman" w:hAnsi="Times New Roman"/>
          <w:b/>
          <w:lang w:val="lt-LT" w:eastAsia="lt-LT"/>
        </w:rPr>
        <w:t>I</w:t>
      </w:r>
      <w:r w:rsidRPr="00A40E58">
        <w:rPr>
          <w:rFonts w:ascii="Times New Roman" w:hAnsi="Times New Roman"/>
          <w:b/>
          <w:lang w:val="lt-LT" w:eastAsia="lt-LT"/>
        </w:rPr>
        <w:t xml:space="preserve"> </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rPr>
      </w:pPr>
      <w:proofErr w:type="spellStart"/>
      <w:r w:rsidRPr="00A40E58">
        <w:rPr>
          <w:rFonts w:ascii="Times New Roman" w:hAnsi="Times New Roman"/>
          <w:lang w:val="lt-LT"/>
        </w:rPr>
        <w:t>Terbinafin</w:t>
      </w:r>
      <w:proofErr w:type="spellEnd"/>
      <w:r w:rsidRPr="00A40E58">
        <w:rPr>
          <w:rFonts w:ascii="Times New Roman" w:hAnsi="Times New Roman"/>
          <w:lang w:val="lt-LT"/>
        </w:rPr>
        <w:t xml:space="preserve"> </w:t>
      </w:r>
      <w:proofErr w:type="spellStart"/>
      <w:r w:rsidRPr="00A40E58">
        <w:rPr>
          <w:rFonts w:ascii="Times New Roman" w:hAnsi="Times New Roman"/>
          <w:lang w:val="lt-LT"/>
        </w:rPr>
        <w:t>Actavis</w:t>
      </w:r>
      <w:proofErr w:type="spellEnd"/>
      <w:r w:rsidRPr="00A40E58">
        <w:rPr>
          <w:rFonts w:ascii="Times New Roman" w:hAnsi="Times New Roman"/>
          <w:lang w:val="lt-LT"/>
        </w:rPr>
        <w:t xml:space="preserve"> 250 mg tabletės</w:t>
      </w:r>
    </w:p>
    <w:p w:rsidR="00CC2AD2" w:rsidRPr="00A40E58" w:rsidRDefault="00F45507" w:rsidP="00CC2AD2">
      <w:pPr>
        <w:spacing w:after="0" w:line="240" w:lineRule="auto"/>
        <w:rPr>
          <w:rFonts w:ascii="Times New Roman" w:hAnsi="Times New Roman"/>
          <w:lang w:val="lt-LT"/>
        </w:rPr>
      </w:pPr>
      <w:proofErr w:type="spellStart"/>
      <w:r>
        <w:rPr>
          <w:rFonts w:ascii="Times New Roman" w:hAnsi="Times New Roman"/>
          <w:lang w:val="lt-LT"/>
        </w:rPr>
        <w:t>t</w:t>
      </w:r>
      <w:r w:rsidRPr="00A40E58">
        <w:rPr>
          <w:rFonts w:ascii="Times New Roman" w:hAnsi="Times New Roman"/>
          <w:lang w:val="lt-LT"/>
        </w:rPr>
        <w:t>erbinafinum</w:t>
      </w:r>
      <w:proofErr w:type="spellEnd"/>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t xml:space="preserve">VEIKLIOJI MEDŽIAGA IR JOS KIEKIS </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w:t>
      </w:r>
      <w:proofErr w:type="spellStart"/>
      <w:r w:rsidRPr="00A40E58">
        <w:rPr>
          <w:rFonts w:ascii="Times New Roman" w:hAnsi="Times New Roman"/>
          <w:lang w:val="lt-LT"/>
        </w:rPr>
        <w:t>terbinafino</w:t>
      </w:r>
      <w:proofErr w:type="spellEnd"/>
      <w:r w:rsidRPr="00A40E58">
        <w:rPr>
          <w:rFonts w:ascii="Times New Roman" w:hAnsi="Times New Roman"/>
          <w:lang w:val="lt-LT"/>
        </w:rPr>
        <w:t xml:space="preserve"> </w:t>
      </w:r>
      <w:r w:rsidRPr="00A40E58">
        <w:rPr>
          <w:rFonts w:ascii="Times New Roman" w:hAnsi="Times New Roman"/>
          <w:lang w:val="pt-BR"/>
        </w:rPr>
        <w:t>(terbinafino hidrochlorido pavidalu).</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Tabletės</w:t>
      </w:r>
    </w:p>
    <w:p w:rsidR="00CC2AD2" w:rsidRPr="00A40E58" w:rsidRDefault="00CC2AD2" w:rsidP="00CC2AD2">
      <w:pPr>
        <w:spacing w:after="0" w:line="240" w:lineRule="auto"/>
        <w:rPr>
          <w:rFonts w:ascii="Times New Roman" w:hAnsi="Times New Roman"/>
          <w:lang w:val="lt-LT" w:eastAsia="lt-LT"/>
        </w:rPr>
      </w:pPr>
    </w:p>
    <w:p w:rsidR="00CC2AD2" w:rsidRPr="00A40E58" w:rsidRDefault="00F45507" w:rsidP="00CC2AD2">
      <w:pPr>
        <w:spacing w:after="0" w:line="240" w:lineRule="auto"/>
        <w:rPr>
          <w:rFonts w:ascii="Times New Roman" w:hAnsi="Times New Roman"/>
          <w:lang w:val="lt-LT" w:eastAsia="lt-LT"/>
        </w:rPr>
      </w:pPr>
      <w:r w:rsidRPr="004F6483">
        <w:rPr>
          <w:rFonts w:ascii="Times New Roman" w:hAnsi="Times New Roman"/>
          <w:highlight w:val="lightGray"/>
          <w:lang w:val="lt-LT"/>
        </w:rPr>
        <w:t>[</w:t>
      </w:r>
      <w:r w:rsidR="00CC2AD2" w:rsidRPr="004F6483">
        <w:rPr>
          <w:rFonts w:ascii="Times New Roman" w:hAnsi="Times New Roman"/>
          <w:highlight w:val="lightGray"/>
          <w:lang w:val="lt-LT"/>
        </w:rPr>
        <w:t>Lizdinės plokštelės</w:t>
      </w:r>
      <w:r w:rsidRPr="004F6483">
        <w:rPr>
          <w:rFonts w:ascii="Times New Roman" w:hAnsi="Times New Roman"/>
          <w:highlight w:val="lightGray"/>
          <w:lang w:val="lt-LT"/>
        </w:rPr>
        <w:t>]</w:t>
      </w:r>
    </w:p>
    <w:p w:rsidR="00CC2AD2"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7</w:t>
      </w:r>
      <w:r>
        <w:rPr>
          <w:rFonts w:ascii="Times New Roman" w:hAnsi="Times New Roman"/>
          <w:lang w:val="lt-LT" w:eastAsia="lt-LT"/>
        </w:rPr>
        <w:t> </w:t>
      </w:r>
      <w:r w:rsidRPr="00A40E58">
        <w:rPr>
          <w:rFonts w:ascii="Times New Roman" w:hAnsi="Times New Roman"/>
          <w:lang w:val="lt-LT" w:eastAsia="lt-LT"/>
        </w:rPr>
        <w:t>tabletės</w:t>
      </w:r>
    </w:p>
    <w:p w:rsidR="00F45507" w:rsidRPr="00A40E58" w:rsidRDefault="00F45507" w:rsidP="00CC2AD2">
      <w:pPr>
        <w:spacing w:after="0" w:line="240" w:lineRule="auto"/>
        <w:rPr>
          <w:rFonts w:ascii="Times New Roman" w:hAnsi="Times New Roman"/>
          <w:lang w:val="lt-LT" w:eastAsia="lt-LT"/>
        </w:rPr>
      </w:pPr>
      <w:r>
        <w:rPr>
          <w:rFonts w:ascii="Times New Roman" w:hAnsi="Times New Roman"/>
          <w:lang w:val="lt-LT" w:eastAsia="lt-LT"/>
        </w:rPr>
        <w:t>8 tabletės</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10 tablečių</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pt-BR"/>
        </w:rPr>
        <w:t>14 table</w:t>
      </w:r>
      <w:proofErr w:type="spellStart"/>
      <w:r w:rsidRPr="004F6483">
        <w:rPr>
          <w:rFonts w:ascii="Times New Roman" w:hAnsi="Times New Roman"/>
          <w:highlight w:val="lightGray"/>
          <w:lang w:val="lt-LT"/>
        </w:rPr>
        <w:t>čių</w:t>
      </w:r>
      <w:proofErr w:type="spellEnd"/>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pt-BR"/>
        </w:rPr>
        <w:t>28</w:t>
      </w:r>
      <w:r w:rsidRPr="004F6483">
        <w:rPr>
          <w:rFonts w:ascii="Times New Roman" w:hAnsi="Times New Roman"/>
          <w:highlight w:val="lightGray"/>
          <w:lang w:val="lt-LT"/>
        </w:rPr>
        <w:t> tabletės</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30 tablečių</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42 tabletės</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50 tablečių</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56 tabletės</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98 tabletės</w:t>
      </w:r>
    </w:p>
    <w:p w:rsidR="00CC2AD2" w:rsidRPr="00A40E58" w:rsidRDefault="00CC2AD2" w:rsidP="00CC2AD2">
      <w:pPr>
        <w:spacing w:after="0" w:line="240" w:lineRule="auto"/>
        <w:rPr>
          <w:rFonts w:ascii="Times New Roman" w:hAnsi="Times New Roman"/>
          <w:lang w:val="lt-LT"/>
        </w:rPr>
      </w:pPr>
      <w:r w:rsidRPr="004F6483">
        <w:rPr>
          <w:rFonts w:ascii="Times New Roman" w:hAnsi="Times New Roman"/>
          <w:highlight w:val="lightGray"/>
          <w:lang w:val="lt-LT"/>
        </w:rPr>
        <w:t>112 tablečių</w:t>
      </w:r>
    </w:p>
    <w:p w:rsidR="00CC2AD2" w:rsidRPr="00A40E58" w:rsidRDefault="00CC2AD2" w:rsidP="00CC2AD2">
      <w:pPr>
        <w:spacing w:after="0" w:line="240" w:lineRule="auto"/>
        <w:rPr>
          <w:rFonts w:ascii="Times New Roman" w:hAnsi="Times New Roman"/>
          <w:lang w:val="lt-LT" w:eastAsia="lt-LT"/>
        </w:rPr>
      </w:pPr>
    </w:p>
    <w:p w:rsidR="00CC2AD2" w:rsidRPr="00A40E58" w:rsidRDefault="00357C93" w:rsidP="00CC2AD2">
      <w:pPr>
        <w:spacing w:after="0" w:line="240" w:lineRule="auto"/>
        <w:rPr>
          <w:rFonts w:ascii="Times New Roman" w:hAnsi="Times New Roman"/>
          <w:lang w:val="lt-LT" w:eastAsia="lt-LT"/>
        </w:rPr>
      </w:pPr>
      <w:r w:rsidRPr="004F6483">
        <w:rPr>
          <w:rFonts w:ascii="Times New Roman" w:hAnsi="Times New Roman"/>
          <w:highlight w:val="lightGray"/>
          <w:lang w:val="lt-LT"/>
        </w:rPr>
        <w:t>[</w:t>
      </w:r>
      <w:r w:rsidR="00CC2AD2" w:rsidRPr="004F6483">
        <w:rPr>
          <w:rFonts w:ascii="Times New Roman" w:hAnsi="Times New Roman"/>
          <w:highlight w:val="lightGray"/>
          <w:lang w:val="lt-LT"/>
        </w:rPr>
        <w:t xml:space="preserve">Tablečių </w:t>
      </w:r>
      <w:proofErr w:type="spellStart"/>
      <w:r w:rsidR="00CC2AD2" w:rsidRPr="004F6483">
        <w:rPr>
          <w:rFonts w:ascii="Times New Roman" w:hAnsi="Times New Roman"/>
          <w:highlight w:val="lightGray"/>
          <w:lang w:val="lt-LT"/>
        </w:rPr>
        <w:t>talpyklė</w:t>
      </w:r>
      <w:proofErr w:type="spellEnd"/>
      <w:r w:rsidRPr="004F6483">
        <w:rPr>
          <w:rFonts w:ascii="Times New Roman" w:hAnsi="Times New Roman"/>
          <w:highlight w:val="lightGray"/>
          <w:lang w:val="lt-LT"/>
        </w:rPr>
        <w:t>]</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50 tablečių</w:t>
      </w:r>
    </w:p>
    <w:p w:rsidR="00CC2AD2" w:rsidRPr="004F6483" w:rsidRDefault="00CC2AD2" w:rsidP="00CC2AD2">
      <w:pPr>
        <w:spacing w:after="0" w:line="240" w:lineRule="auto"/>
        <w:rPr>
          <w:rFonts w:ascii="Times New Roman" w:hAnsi="Times New Roman"/>
          <w:highlight w:val="lightGray"/>
          <w:lang w:val="lt-LT"/>
        </w:rPr>
      </w:pPr>
      <w:r w:rsidRPr="004F6483">
        <w:rPr>
          <w:rFonts w:ascii="Times New Roman" w:hAnsi="Times New Roman"/>
          <w:highlight w:val="lightGray"/>
          <w:lang w:val="lt-LT"/>
        </w:rPr>
        <w:t>100 tablečių</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p>
    <w:p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NEPASTEBIMOJE IR NEPASTEBIMOJE</w:t>
      </w:r>
      <w:r w:rsidRPr="00A40E58">
        <w:rPr>
          <w:rFonts w:ascii="Times New Roman" w:hAnsi="Times New Roman"/>
          <w:b/>
          <w:lang w:val="lt-LT" w:eastAsia="lt-LT"/>
        </w:rPr>
        <w:t xml:space="preserve"> VIETOJE</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KITAS SPECIALUS ĮSPĖJIMAS (JEI REIKIA)</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EXP</w:t>
      </w:r>
      <w:r w:rsidRPr="004F6483">
        <w:rPr>
          <w:rFonts w:ascii="Times New Roman" w:hAnsi="Times New Roman"/>
          <w:highlight w:val="lightGray"/>
          <w:lang w:val="lt-LT"/>
        </w:rPr>
        <w:t>/Tinka iki</w:t>
      </w:r>
      <w:r w:rsidRPr="00A40E58">
        <w:rPr>
          <w:rFonts w:ascii="Times New Roman" w:hAnsi="Times New Roman"/>
          <w:lang w:val="lt-LT" w:eastAsia="lt-LT"/>
        </w:rPr>
        <w:t xml:space="preserve"> {mm</w:t>
      </w:r>
      <w:r>
        <w:rPr>
          <w:rFonts w:ascii="Times New Roman" w:hAnsi="Times New Roman"/>
          <w:lang w:val="lt-LT" w:eastAsia="lt-LT"/>
        </w:rPr>
        <w:t>/</w:t>
      </w:r>
      <w:r w:rsidRPr="00A40E58">
        <w:rPr>
          <w:rFonts w:ascii="Times New Roman" w:hAnsi="Times New Roman"/>
          <w:lang w:val="lt-LT" w:eastAsia="lt-LT"/>
        </w:rPr>
        <w:t>MMMM}</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10.</w:t>
      </w:r>
      <w:r w:rsidRPr="00A40E58">
        <w:rPr>
          <w:rFonts w:ascii="Times New Roman" w:hAnsi="Times New Roman"/>
          <w:b/>
          <w:lang w:val="lt-LT" w:eastAsia="lt-LT"/>
        </w:rPr>
        <w:tab/>
        <w:t>SPECIALIOS ATSARGUMO PRIEMONĖS DĖL NESUVARTOTO VAISTINIO PREPARATO AR JO ATLIEKŲ TVARKYMO (JEI REIKIA)</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Pr>
          <w:rFonts w:ascii="Times New Roman" w:hAnsi="Times New Roman"/>
          <w:b/>
          <w:lang w:val="lt-LT" w:eastAsia="lt-LT"/>
        </w:rPr>
        <w:t>REGISTRUOTOJO</w:t>
      </w:r>
      <w:r w:rsidRPr="00A40E58">
        <w:rPr>
          <w:rFonts w:ascii="Times New Roman" w:hAnsi="Times New Roman"/>
          <w:b/>
          <w:lang w:val="lt-LT" w:eastAsia="lt-LT"/>
        </w:rPr>
        <w:t xml:space="preserve"> PAVADINIMAS IR ADRESAS</w:t>
      </w:r>
    </w:p>
    <w:p w:rsidR="00CC2AD2" w:rsidRPr="00A40E58" w:rsidRDefault="00CC2AD2" w:rsidP="00CC2AD2">
      <w:pPr>
        <w:spacing w:after="0" w:line="240" w:lineRule="auto"/>
        <w:rPr>
          <w:rFonts w:ascii="Times New Roman" w:hAnsi="Times New Roman"/>
          <w:lang w:val="lt-LT" w:eastAsia="lt-LT"/>
        </w:rPr>
      </w:pPr>
    </w:p>
    <w:p w:rsidR="007202CC" w:rsidRPr="00A05B0E" w:rsidRDefault="007202CC" w:rsidP="007202CC">
      <w:pPr>
        <w:pStyle w:val="Pagrindinistekstas"/>
        <w:spacing w:after="0"/>
        <w:rPr>
          <w:szCs w:val="22"/>
        </w:rPr>
      </w:pPr>
      <w:proofErr w:type="spellStart"/>
      <w:r w:rsidRPr="00A05B0E">
        <w:rPr>
          <w:szCs w:val="22"/>
        </w:rPr>
        <w:t>Teva</w:t>
      </w:r>
      <w:proofErr w:type="spellEnd"/>
      <w:r w:rsidRPr="00A05B0E">
        <w:rPr>
          <w:szCs w:val="22"/>
        </w:rPr>
        <w:t xml:space="preserve"> B.V.</w:t>
      </w:r>
    </w:p>
    <w:p w:rsidR="007202CC" w:rsidRPr="00A05B0E" w:rsidRDefault="007202CC" w:rsidP="007202CC">
      <w:pPr>
        <w:spacing w:after="0" w:line="240" w:lineRule="auto"/>
        <w:rPr>
          <w:rFonts w:ascii="Times New Roman" w:hAnsi="Times New Roman"/>
        </w:rPr>
      </w:pPr>
      <w:proofErr w:type="spellStart"/>
      <w:r w:rsidRPr="00A05B0E">
        <w:rPr>
          <w:rFonts w:ascii="Times New Roman" w:hAnsi="Times New Roman"/>
        </w:rPr>
        <w:t>Swensweg</w:t>
      </w:r>
      <w:proofErr w:type="spellEnd"/>
      <w:r w:rsidRPr="00A05B0E">
        <w:rPr>
          <w:rFonts w:ascii="Times New Roman" w:hAnsi="Times New Roman"/>
        </w:rPr>
        <w:t xml:space="preserve"> 5</w:t>
      </w:r>
    </w:p>
    <w:p w:rsidR="007202CC" w:rsidRPr="00A05B0E" w:rsidRDefault="007202CC" w:rsidP="007202CC">
      <w:pPr>
        <w:spacing w:after="0" w:line="240" w:lineRule="auto"/>
        <w:rPr>
          <w:rFonts w:ascii="Times New Roman" w:hAnsi="Times New Roman"/>
        </w:rPr>
      </w:pPr>
      <w:r w:rsidRPr="00A05B0E">
        <w:rPr>
          <w:rFonts w:ascii="Times New Roman" w:hAnsi="Times New Roman"/>
        </w:rPr>
        <w:t>2031 GA Haarlem</w:t>
      </w:r>
    </w:p>
    <w:p w:rsidR="007202CC" w:rsidRPr="00A05B0E" w:rsidRDefault="007202CC" w:rsidP="007202CC">
      <w:pPr>
        <w:spacing w:after="0" w:line="240" w:lineRule="auto"/>
        <w:rPr>
          <w:rFonts w:ascii="Times New Roman" w:hAnsi="Times New Roman"/>
          <w:lang w:val="lt-LT" w:eastAsia="lt-LT"/>
        </w:rPr>
      </w:pPr>
      <w:proofErr w:type="spellStart"/>
      <w:r w:rsidRPr="00A05B0E">
        <w:rPr>
          <w:rFonts w:ascii="Times New Roman" w:hAnsi="Times New Roman"/>
        </w:rPr>
        <w:t>Nyderlandai</w:t>
      </w:r>
      <w:proofErr w:type="spellEnd"/>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Pr>
          <w:rFonts w:ascii="Times New Roman" w:hAnsi="Times New Roman"/>
          <w:b/>
          <w:lang w:val="lt-LT" w:eastAsia="lt-LT"/>
        </w:rPr>
        <w:t>REGISTRACIJOS PAŽYMĖJIMO</w:t>
      </w:r>
      <w:r w:rsidRPr="00A40E58">
        <w:rPr>
          <w:rFonts w:ascii="Times New Roman" w:hAnsi="Times New Roman"/>
          <w:b/>
          <w:lang w:val="lt-LT" w:eastAsia="lt-LT"/>
        </w:rPr>
        <w:t xml:space="preserve"> NUMERIS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Lizdinė plokštelė: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N14 - LT/1/05/0285/001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N28 - LT/1/05/0285/002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N7 - LT/1/05/0285/003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N10 - LT/1/05/0285/004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N30 - LT/1/05/0285/005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N42 - LT/1/05/0285/006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N50 - LT/1/05/0285/007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N56 - LT/1/05/0285/008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N98 - LT/1/05/0285/009 </w:t>
      </w:r>
    </w:p>
    <w:p w:rsidR="00357C93"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N112 - LT/1/05/0285/010</w:t>
      </w:r>
    </w:p>
    <w:p w:rsidR="00CC2AD2" w:rsidRPr="00A40E58" w:rsidRDefault="00357C93" w:rsidP="00357C93">
      <w:pPr>
        <w:autoSpaceDE w:val="0"/>
        <w:autoSpaceDN w:val="0"/>
        <w:adjustRightInd w:val="0"/>
        <w:spacing w:after="0" w:line="240" w:lineRule="auto"/>
        <w:rPr>
          <w:rFonts w:ascii="Times New Roman" w:hAnsi="Times New Roman"/>
          <w:noProof/>
          <w:color w:val="000000"/>
          <w:lang w:val="lt-LT"/>
        </w:rPr>
      </w:pPr>
      <w:r>
        <w:rPr>
          <w:rFonts w:ascii="Times New Roman" w:hAnsi="Times New Roman"/>
          <w:noProof/>
          <w:color w:val="000000"/>
          <w:lang w:val="lt-LT"/>
        </w:rPr>
        <w:t>N</w:t>
      </w:r>
      <w:r>
        <w:rPr>
          <w:rFonts w:ascii="Times New Roman" w:hAnsi="Times New Roman"/>
          <w:noProof/>
          <w:color w:val="000000"/>
        </w:rPr>
        <w:t xml:space="preserve">8 - </w:t>
      </w:r>
      <w:r w:rsidRPr="00A40E58">
        <w:rPr>
          <w:rFonts w:ascii="Times New Roman" w:hAnsi="Times New Roman"/>
          <w:noProof/>
          <w:color w:val="000000"/>
          <w:lang w:val="lt-LT"/>
        </w:rPr>
        <w:t>LT/1/05/0285/01</w:t>
      </w:r>
      <w:r>
        <w:rPr>
          <w:rFonts w:ascii="Times New Roman" w:hAnsi="Times New Roman"/>
          <w:noProof/>
          <w:color w:val="000000"/>
          <w:lang w:val="lt-LT"/>
        </w:rPr>
        <w:t>3</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p>
    <w:p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 xml:space="preserve">Tablečių talpyklė: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it-IT"/>
        </w:rPr>
      </w:pPr>
      <w:r w:rsidRPr="00A40E58">
        <w:rPr>
          <w:rFonts w:ascii="Times New Roman" w:hAnsi="Times New Roman"/>
          <w:noProof/>
          <w:color w:val="000000"/>
          <w:lang w:val="it-IT"/>
        </w:rPr>
        <w:t xml:space="preserve">N50 - LT/1/05/0285/011 </w:t>
      </w:r>
    </w:p>
    <w:p w:rsidR="00CC2AD2" w:rsidRPr="00A40E58" w:rsidRDefault="00CC2AD2" w:rsidP="00CC2AD2">
      <w:pPr>
        <w:autoSpaceDE w:val="0"/>
        <w:autoSpaceDN w:val="0"/>
        <w:adjustRightInd w:val="0"/>
        <w:spacing w:after="0" w:line="240" w:lineRule="auto"/>
        <w:rPr>
          <w:rFonts w:ascii="Times New Roman" w:hAnsi="Times New Roman"/>
          <w:noProof/>
          <w:color w:val="000000"/>
          <w:lang w:val="it-IT"/>
        </w:rPr>
      </w:pPr>
      <w:r w:rsidRPr="00A40E58">
        <w:rPr>
          <w:rFonts w:ascii="Times New Roman" w:hAnsi="Times New Roman"/>
          <w:noProof/>
          <w:color w:val="000000"/>
          <w:lang w:val="it-IT"/>
        </w:rPr>
        <w:t xml:space="preserve">N100 - LT/1/05/0285/012 </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roofErr w:type="spellStart"/>
      <w:r>
        <w:rPr>
          <w:rFonts w:ascii="Times New Roman" w:hAnsi="Times New Roman"/>
          <w:lang w:val="lt-LT" w:eastAsia="lt-LT"/>
        </w:rPr>
        <w:t>Lot</w:t>
      </w:r>
      <w:proofErr w:type="spellEnd"/>
      <w:r w:rsidRPr="004F6483">
        <w:rPr>
          <w:rFonts w:ascii="Times New Roman" w:hAnsi="Times New Roman"/>
          <w:highlight w:val="lightGray"/>
          <w:lang w:val="lt-LT"/>
        </w:rPr>
        <w:t>/Serija</w:t>
      </w:r>
      <w:r w:rsidRPr="00A40E58">
        <w:rPr>
          <w:rFonts w:ascii="Times New Roman" w:hAnsi="Times New Roman"/>
          <w:lang w:val="lt-LT" w:eastAsia="lt-LT"/>
        </w:rPr>
        <w:t xml:space="preserve"> </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lastRenderedPageBreak/>
        <w:t>14.</w:t>
      </w:r>
      <w:r w:rsidRPr="00A40E58">
        <w:rPr>
          <w:rFonts w:ascii="Times New Roman" w:hAnsi="Times New Roman"/>
          <w:b/>
          <w:lang w:val="lt-LT" w:eastAsia="lt-LT"/>
        </w:rPr>
        <w:tab/>
        <w:t>PARDAVIMO (IŠDAVIMO) TVARKA</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roofErr w:type="spellStart"/>
      <w:r w:rsidRPr="00A40E58">
        <w:rPr>
          <w:rFonts w:ascii="Times New Roman" w:hAnsi="Times New Roman"/>
          <w:lang w:val="lt-LT" w:eastAsia="lt-LT"/>
        </w:rPr>
        <w:t>terbinafin</w:t>
      </w:r>
      <w:proofErr w:type="spellEnd"/>
      <w:r w:rsidRPr="00A40E58">
        <w:rPr>
          <w:rFonts w:ascii="Times New Roman" w:hAnsi="Times New Roman"/>
          <w:lang w:val="lt-LT" w:eastAsia="lt-LT"/>
        </w:rPr>
        <w:t xml:space="preserve"> </w:t>
      </w:r>
      <w:proofErr w:type="spellStart"/>
      <w:r w:rsidRPr="00A40E58">
        <w:rPr>
          <w:rFonts w:ascii="Times New Roman" w:hAnsi="Times New Roman"/>
          <w:lang w:val="lt-LT" w:eastAsia="lt-LT"/>
        </w:rPr>
        <w:t>actavis</w:t>
      </w:r>
      <w:proofErr w:type="spellEnd"/>
      <w:r w:rsidRPr="00A40E58">
        <w:rPr>
          <w:rFonts w:ascii="Times New Roman" w:hAnsi="Times New Roman"/>
          <w:lang w:val="lt-LT" w:eastAsia="lt-LT"/>
        </w:rPr>
        <w:t xml:space="preserve"> </w:t>
      </w:r>
    </w:p>
    <w:p w:rsidR="00CC2AD2" w:rsidRPr="00A40E58" w:rsidRDefault="00CC2AD2" w:rsidP="00CC2AD2">
      <w:pPr>
        <w:spacing w:after="0" w:line="240" w:lineRule="auto"/>
        <w:rPr>
          <w:rFonts w:ascii="Times New Roman" w:hAnsi="Times New Roman"/>
          <w:lang w:val="lt-LT" w:eastAsia="lt-LT"/>
        </w:rPr>
      </w:pPr>
    </w:p>
    <w:p w:rsidR="00CC2AD2" w:rsidRPr="00D07151" w:rsidRDefault="00CC2AD2" w:rsidP="00CC2AD2">
      <w:pPr>
        <w:spacing w:after="0" w:line="240" w:lineRule="auto"/>
        <w:rPr>
          <w:rFonts w:ascii="Times New Roman" w:hAnsi="Times New Roman"/>
          <w:lang w:val="lt-LT" w:eastAsia="lt-LT"/>
        </w:rPr>
      </w:pPr>
    </w:p>
    <w:p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rsidR="00CC2AD2" w:rsidRPr="004B29A2" w:rsidRDefault="00CC2AD2" w:rsidP="00CC2AD2">
      <w:pPr>
        <w:spacing w:after="0" w:line="240" w:lineRule="auto"/>
        <w:rPr>
          <w:rFonts w:ascii="Times New Roman" w:eastAsia="Times New Roman" w:hAnsi="Times New Roman"/>
          <w:noProof/>
          <w:lang w:val="lt-LT"/>
        </w:rPr>
      </w:pPr>
    </w:p>
    <w:p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r w:rsidRPr="004F6483">
        <w:rPr>
          <w:rFonts w:ascii="Times New Roman" w:hAnsi="Times New Roman"/>
          <w:highlight w:val="lightGray"/>
          <w:lang w:val="lt-LT"/>
        </w:rPr>
        <w:t>2D brūkšninis kodas su nurodytu unikaliu identifikatoriumi.</w:t>
      </w:r>
    </w:p>
    <w:p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p>
    <w:p w:rsidR="00CC2AD2" w:rsidRPr="004B29A2" w:rsidRDefault="00CC2AD2" w:rsidP="00CC2AD2">
      <w:pPr>
        <w:spacing w:after="0" w:line="240" w:lineRule="auto"/>
        <w:rPr>
          <w:rFonts w:ascii="Times New Roman" w:eastAsia="Times New Roman" w:hAnsi="Times New Roman"/>
          <w:noProof/>
          <w:lang w:val="lt-LT"/>
        </w:rPr>
      </w:pPr>
    </w:p>
    <w:p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rsidR="00CC2AD2" w:rsidRPr="004B29A2" w:rsidRDefault="00CC2AD2" w:rsidP="00CC2AD2">
      <w:pPr>
        <w:spacing w:after="0" w:line="240" w:lineRule="auto"/>
        <w:rPr>
          <w:rFonts w:ascii="Times New Roman" w:eastAsia="Times New Roman" w:hAnsi="Times New Roman"/>
          <w:noProof/>
          <w:lang w:val="lt-LT"/>
        </w:rPr>
      </w:pPr>
    </w:p>
    <w:p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PC</w:t>
      </w:r>
    </w:p>
    <w:p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SN</w:t>
      </w:r>
    </w:p>
    <w:p w:rsidR="00CC2AD2" w:rsidRPr="004B29A2" w:rsidRDefault="00CC2AD2" w:rsidP="00CC2AD2">
      <w:pPr>
        <w:tabs>
          <w:tab w:val="left" w:pos="567"/>
        </w:tabs>
        <w:spacing w:after="0" w:line="240" w:lineRule="auto"/>
        <w:rPr>
          <w:rFonts w:ascii="Times New Roman" w:eastAsia="Times New Roman" w:hAnsi="Times New Roman"/>
          <w:b/>
          <w:noProof/>
          <w:u w:val="single"/>
          <w:lang w:val="lt-LT"/>
        </w:rPr>
      </w:pPr>
      <w:r w:rsidRPr="004F6483">
        <w:rPr>
          <w:rFonts w:ascii="Times New Roman" w:hAnsi="Times New Roman"/>
          <w:highlight w:val="lightGray"/>
          <w:lang w:val="lt-LT"/>
        </w:rPr>
        <w:t>NN</w:t>
      </w:r>
    </w:p>
    <w:p w:rsidR="00CC2AD2" w:rsidRPr="00D07151"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IR VIDINĖS PAKUOTĖS </w:t>
      </w:r>
    </w:p>
    <w:p w:rsidR="00357C93" w:rsidRPr="00A40E58" w:rsidRDefault="00357C93" w:rsidP="00357C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rsidR="00357C93" w:rsidRPr="00A40E58" w:rsidRDefault="00357C93" w:rsidP="00357C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TABLEČIŲ TALPYKLĖS ETIKETĖ</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rPr>
      </w:pPr>
      <w:proofErr w:type="spellStart"/>
      <w:r w:rsidRPr="00A40E58">
        <w:rPr>
          <w:rFonts w:ascii="Times New Roman" w:hAnsi="Times New Roman"/>
          <w:lang w:val="lt-LT"/>
        </w:rPr>
        <w:t>Terbinafin</w:t>
      </w:r>
      <w:proofErr w:type="spellEnd"/>
      <w:r w:rsidRPr="00A40E58">
        <w:rPr>
          <w:rFonts w:ascii="Times New Roman" w:hAnsi="Times New Roman"/>
          <w:lang w:val="lt-LT"/>
        </w:rPr>
        <w:t xml:space="preserve"> </w:t>
      </w:r>
      <w:proofErr w:type="spellStart"/>
      <w:r w:rsidRPr="00A40E58">
        <w:rPr>
          <w:rFonts w:ascii="Times New Roman" w:hAnsi="Times New Roman"/>
          <w:lang w:val="lt-LT"/>
        </w:rPr>
        <w:t>Actavis</w:t>
      </w:r>
      <w:proofErr w:type="spellEnd"/>
      <w:r w:rsidRPr="00A40E58">
        <w:rPr>
          <w:rFonts w:ascii="Times New Roman" w:hAnsi="Times New Roman"/>
          <w:lang w:val="lt-LT"/>
        </w:rPr>
        <w:t xml:space="preserve"> 250 mg tabletės</w:t>
      </w:r>
    </w:p>
    <w:p w:rsidR="00357C93" w:rsidRPr="00A40E58" w:rsidRDefault="00357C93" w:rsidP="00357C93">
      <w:pPr>
        <w:spacing w:after="0" w:line="240" w:lineRule="auto"/>
        <w:rPr>
          <w:rFonts w:ascii="Times New Roman" w:hAnsi="Times New Roman"/>
          <w:lang w:val="lt-LT"/>
        </w:rPr>
      </w:pPr>
      <w:proofErr w:type="spellStart"/>
      <w:r>
        <w:rPr>
          <w:rFonts w:ascii="Times New Roman" w:hAnsi="Times New Roman"/>
          <w:lang w:val="lt-LT"/>
        </w:rPr>
        <w:t>t</w:t>
      </w:r>
      <w:r w:rsidRPr="00A40E58">
        <w:rPr>
          <w:rFonts w:ascii="Times New Roman" w:hAnsi="Times New Roman"/>
          <w:lang w:val="lt-LT"/>
        </w:rPr>
        <w:t>erbinafinum</w:t>
      </w:r>
      <w:proofErr w:type="spellEnd"/>
    </w:p>
    <w:p w:rsidR="00357C93" w:rsidRPr="00A40E58" w:rsidRDefault="00357C93" w:rsidP="00357C93">
      <w:pPr>
        <w:spacing w:after="0" w:line="240" w:lineRule="auto"/>
        <w:rPr>
          <w:rFonts w:ascii="Times New Roman" w:hAnsi="Times New Roman"/>
          <w:lang w:val="lt-LT"/>
        </w:rPr>
      </w:pPr>
    </w:p>
    <w:p w:rsidR="00357C93" w:rsidRPr="00A40E58" w:rsidRDefault="00357C93" w:rsidP="00357C93">
      <w:pPr>
        <w:spacing w:after="0" w:line="240" w:lineRule="auto"/>
        <w:rPr>
          <w:rFonts w:ascii="Times New Roman" w:hAnsi="Times New Roman"/>
          <w:lang w:val="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t xml:space="preserve">VEIKLIOJI MEDŽIAGA IR JOS KIEKIS </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w:t>
      </w:r>
      <w:proofErr w:type="spellStart"/>
      <w:r w:rsidRPr="00A40E58">
        <w:rPr>
          <w:rFonts w:ascii="Times New Roman" w:hAnsi="Times New Roman"/>
          <w:lang w:val="lt-LT"/>
        </w:rPr>
        <w:t>terbinafino</w:t>
      </w:r>
      <w:proofErr w:type="spellEnd"/>
      <w:r w:rsidRPr="00A40E58">
        <w:rPr>
          <w:rFonts w:ascii="Times New Roman" w:hAnsi="Times New Roman"/>
          <w:lang w:val="lt-LT"/>
        </w:rPr>
        <w:t xml:space="preserve"> </w:t>
      </w:r>
      <w:r w:rsidRPr="00A40E58">
        <w:rPr>
          <w:rFonts w:ascii="Times New Roman" w:hAnsi="Times New Roman"/>
          <w:lang w:val="pt-BR"/>
        </w:rPr>
        <w:t>(terbinafino hidrochlorido pavidalu).</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rsidR="00357C93" w:rsidRPr="00A40E58" w:rsidRDefault="00357C93" w:rsidP="00357C93">
      <w:pPr>
        <w:spacing w:after="0" w:line="240" w:lineRule="auto"/>
        <w:rPr>
          <w:rFonts w:ascii="Times New Roman" w:hAnsi="Times New Roman"/>
          <w:lang w:val="lt-LT" w:eastAsia="lt-LT"/>
        </w:rPr>
      </w:pPr>
    </w:p>
    <w:p w:rsidR="00357C93" w:rsidRPr="00A40E58" w:rsidRDefault="00B779AE" w:rsidP="00357C93">
      <w:pPr>
        <w:spacing w:after="0" w:line="240" w:lineRule="auto"/>
        <w:rPr>
          <w:rFonts w:ascii="Times New Roman" w:hAnsi="Times New Roman"/>
          <w:lang w:val="lt-LT" w:eastAsia="lt-LT"/>
        </w:rPr>
      </w:pPr>
      <w:r w:rsidRPr="004F6483">
        <w:rPr>
          <w:rFonts w:ascii="Times New Roman" w:hAnsi="Times New Roman"/>
          <w:highlight w:val="lightGray"/>
          <w:lang w:val="lt-LT"/>
        </w:rPr>
        <w:t>Tabletė</w:t>
      </w:r>
    </w:p>
    <w:p w:rsidR="00357C93" w:rsidRPr="00A40E58" w:rsidRDefault="00357C93" w:rsidP="00357C93">
      <w:pPr>
        <w:spacing w:after="0" w:line="240" w:lineRule="auto"/>
        <w:rPr>
          <w:rFonts w:ascii="Times New Roman" w:hAnsi="Times New Roman"/>
          <w:lang w:val="lt-LT" w:eastAsia="lt-LT"/>
        </w:rPr>
      </w:pPr>
    </w:p>
    <w:p w:rsidR="00357C93" w:rsidRPr="005B22C3" w:rsidRDefault="00357C93" w:rsidP="00357C93">
      <w:pPr>
        <w:spacing w:after="0" w:line="240" w:lineRule="auto"/>
        <w:rPr>
          <w:rFonts w:ascii="Times New Roman" w:hAnsi="Times New Roman"/>
          <w:lang w:val="lt-LT"/>
        </w:rPr>
      </w:pPr>
      <w:r w:rsidRPr="005B22C3">
        <w:rPr>
          <w:rFonts w:ascii="Times New Roman" w:hAnsi="Times New Roman"/>
          <w:lang w:val="lt-LT"/>
        </w:rPr>
        <w:t>50 tablečių</w:t>
      </w:r>
    </w:p>
    <w:p w:rsidR="00357C93" w:rsidRPr="005B22C3" w:rsidRDefault="00357C93" w:rsidP="00357C93">
      <w:pPr>
        <w:spacing w:after="0" w:line="240" w:lineRule="auto"/>
        <w:rPr>
          <w:rFonts w:ascii="Times New Roman" w:hAnsi="Times New Roman"/>
          <w:lang w:val="lt-LT"/>
        </w:rPr>
      </w:pPr>
      <w:r w:rsidRPr="004F6483">
        <w:rPr>
          <w:rFonts w:ascii="Times New Roman" w:hAnsi="Times New Roman"/>
          <w:highlight w:val="lightGray"/>
          <w:lang w:val="lt-LT"/>
        </w:rPr>
        <w:t>100 tablečių</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p>
    <w:p w:rsidR="00357C93" w:rsidRPr="00A40E58" w:rsidRDefault="00357C93" w:rsidP="00357C93">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rsidR="00357C93" w:rsidRPr="00A40E58" w:rsidRDefault="00357C93" w:rsidP="00357C93">
      <w:pPr>
        <w:spacing w:after="0" w:line="240" w:lineRule="auto"/>
        <w:rPr>
          <w:rFonts w:ascii="Times New Roman" w:hAnsi="Times New Roman"/>
          <w:lang w:val="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NEPASTEBIMOJE IR NEPASTEBIMOJE</w:t>
      </w:r>
      <w:r w:rsidRPr="00A40E58">
        <w:rPr>
          <w:rFonts w:ascii="Times New Roman" w:hAnsi="Times New Roman"/>
          <w:b/>
          <w:lang w:val="lt-LT" w:eastAsia="lt-LT"/>
        </w:rPr>
        <w:t xml:space="preserve"> VIETOJE</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KITAS SPECIALUS ĮSPĖJIMAS (JEI REIKIA)</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r>
        <w:rPr>
          <w:rFonts w:ascii="Times New Roman" w:hAnsi="Times New Roman"/>
          <w:lang w:val="lt-LT" w:eastAsia="lt-LT"/>
        </w:rPr>
        <w:t>EXP</w:t>
      </w:r>
      <w:r w:rsidRPr="004F6483">
        <w:rPr>
          <w:rFonts w:ascii="Times New Roman" w:hAnsi="Times New Roman"/>
          <w:highlight w:val="lightGray"/>
          <w:lang w:val="lt-LT"/>
        </w:rPr>
        <w:t>/Tinka iki</w:t>
      </w:r>
      <w:r w:rsidRPr="00A40E58">
        <w:rPr>
          <w:rFonts w:ascii="Times New Roman" w:hAnsi="Times New Roman"/>
          <w:lang w:val="lt-LT" w:eastAsia="lt-LT"/>
        </w:rPr>
        <w:t xml:space="preserve"> {mm</w:t>
      </w:r>
      <w:r>
        <w:rPr>
          <w:rFonts w:ascii="Times New Roman" w:hAnsi="Times New Roman"/>
          <w:lang w:val="lt-LT" w:eastAsia="lt-LT"/>
        </w:rPr>
        <w:t>/</w:t>
      </w:r>
      <w:r w:rsidRPr="00A40E58">
        <w:rPr>
          <w:rFonts w:ascii="Times New Roman" w:hAnsi="Times New Roman"/>
          <w:lang w:val="lt-LT" w:eastAsia="lt-LT"/>
        </w:rPr>
        <w:t>MMMM}</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lastRenderedPageBreak/>
        <w:t>10.</w:t>
      </w:r>
      <w:r w:rsidRPr="00A40E58">
        <w:rPr>
          <w:rFonts w:ascii="Times New Roman" w:hAnsi="Times New Roman"/>
          <w:b/>
          <w:lang w:val="lt-LT" w:eastAsia="lt-LT"/>
        </w:rPr>
        <w:tab/>
        <w:t>SPECIALIOS ATSARGUMO PRIEMONĖS DĖL NESUVARTOTO VAISTINIO PREPARATO AR JO ATLIEKŲ TVARKYMO (JEI REIKIA)</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Pr>
          <w:rFonts w:ascii="Times New Roman" w:hAnsi="Times New Roman"/>
          <w:b/>
          <w:lang w:val="lt-LT" w:eastAsia="lt-LT"/>
        </w:rPr>
        <w:t>REGISTRUOTOJO</w:t>
      </w:r>
      <w:r w:rsidRPr="00A40E58">
        <w:rPr>
          <w:rFonts w:ascii="Times New Roman" w:hAnsi="Times New Roman"/>
          <w:b/>
          <w:lang w:val="lt-LT" w:eastAsia="lt-LT"/>
        </w:rPr>
        <w:t xml:space="preserve"> PAVADINIMAS IR ADRESAS</w:t>
      </w:r>
    </w:p>
    <w:p w:rsidR="00357C93" w:rsidRPr="00A40E58" w:rsidRDefault="00357C93" w:rsidP="00357C93">
      <w:pPr>
        <w:spacing w:after="0" w:line="240" w:lineRule="auto"/>
        <w:rPr>
          <w:rFonts w:ascii="Times New Roman" w:hAnsi="Times New Roman"/>
          <w:lang w:val="lt-LT" w:eastAsia="lt-LT"/>
        </w:rPr>
      </w:pPr>
    </w:p>
    <w:p w:rsidR="007202CC" w:rsidRPr="00A05B0E" w:rsidRDefault="007202CC" w:rsidP="007202CC">
      <w:pPr>
        <w:pStyle w:val="Pagrindinistekstas"/>
        <w:spacing w:after="0"/>
        <w:rPr>
          <w:szCs w:val="22"/>
        </w:rPr>
      </w:pPr>
      <w:proofErr w:type="spellStart"/>
      <w:r w:rsidRPr="00A05B0E">
        <w:rPr>
          <w:szCs w:val="22"/>
        </w:rPr>
        <w:t>Teva</w:t>
      </w:r>
      <w:proofErr w:type="spellEnd"/>
      <w:r w:rsidRPr="00A05B0E">
        <w:rPr>
          <w:szCs w:val="22"/>
        </w:rPr>
        <w:t xml:space="preserve"> B.V.</w:t>
      </w:r>
    </w:p>
    <w:p w:rsidR="007202CC" w:rsidRPr="00A05B0E" w:rsidRDefault="007202CC" w:rsidP="007202CC">
      <w:pPr>
        <w:spacing w:after="0" w:line="240" w:lineRule="auto"/>
        <w:rPr>
          <w:rFonts w:ascii="Times New Roman" w:hAnsi="Times New Roman"/>
        </w:rPr>
      </w:pPr>
      <w:proofErr w:type="spellStart"/>
      <w:r w:rsidRPr="00A05B0E">
        <w:rPr>
          <w:rFonts w:ascii="Times New Roman" w:hAnsi="Times New Roman"/>
        </w:rPr>
        <w:t>Swensweg</w:t>
      </w:r>
      <w:proofErr w:type="spellEnd"/>
      <w:r w:rsidRPr="00A05B0E">
        <w:rPr>
          <w:rFonts w:ascii="Times New Roman" w:hAnsi="Times New Roman"/>
        </w:rPr>
        <w:t xml:space="preserve"> 5</w:t>
      </w:r>
    </w:p>
    <w:p w:rsidR="007202CC" w:rsidRPr="00A05B0E" w:rsidRDefault="007202CC" w:rsidP="007202CC">
      <w:pPr>
        <w:spacing w:after="0" w:line="240" w:lineRule="auto"/>
        <w:rPr>
          <w:rFonts w:ascii="Times New Roman" w:hAnsi="Times New Roman"/>
        </w:rPr>
      </w:pPr>
      <w:r w:rsidRPr="00A05B0E">
        <w:rPr>
          <w:rFonts w:ascii="Times New Roman" w:hAnsi="Times New Roman"/>
        </w:rPr>
        <w:t>2031 GA Haarlem</w:t>
      </w:r>
    </w:p>
    <w:p w:rsidR="00357C93" w:rsidRDefault="007202CC" w:rsidP="007202CC">
      <w:pPr>
        <w:spacing w:after="0" w:line="240" w:lineRule="auto"/>
        <w:rPr>
          <w:rFonts w:ascii="Times New Roman" w:hAnsi="Times New Roman"/>
          <w:lang w:val="lt-LT" w:eastAsia="lt-LT"/>
        </w:rPr>
      </w:pPr>
      <w:proofErr w:type="spellStart"/>
      <w:r w:rsidRPr="00A05B0E">
        <w:rPr>
          <w:rFonts w:ascii="Times New Roman" w:hAnsi="Times New Roman"/>
        </w:rPr>
        <w:t>Nyderlandai</w:t>
      </w:r>
      <w:proofErr w:type="spellEnd"/>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Pr>
          <w:rFonts w:ascii="Times New Roman" w:hAnsi="Times New Roman"/>
          <w:b/>
          <w:lang w:val="lt-LT" w:eastAsia="lt-LT"/>
        </w:rPr>
        <w:t>REGISTRACIJOS PAŽYMĖJIMO</w:t>
      </w:r>
      <w:r w:rsidRPr="00A40E58">
        <w:rPr>
          <w:rFonts w:ascii="Times New Roman" w:hAnsi="Times New Roman"/>
          <w:b/>
          <w:lang w:val="lt-LT" w:eastAsia="lt-LT"/>
        </w:rPr>
        <w:t xml:space="preserve"> NUMERIS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autoSpaceDE w:val="0"/>
        <w:autoSpaceDN w:val="0"/>
        <w:adjustRightInd w:val="0"/>
        <w:spacing w:after="0" w:line="240" w:lineRule="auto"/>
        <w:rPr>
          <w:rFonts w:ascii="Times New Roman" w:hAnsi="Times New Roman"/>
          <w:noProof/>
          <w:color w:val="000000"/>
          <w:lang w:val="it-IT"/>
        </w:rPr>
      </w:pPr>
      <w:r w:rsidRPr="00A40E58">
        <w:rPr>
          <w:rFonts w:ascii="Times New Roman" w:hAnsi="Times New Roman"/>
          <w:noProof/>
          <w:color w:val="000000"/>
          <w:lang w:val="it-IT"/>
        </w:rPr>
        <w:t xml:space="preserve">N50 - LT/1/05/0285/011 </w:t>
      </w:r>
    </w:p>
    <w:p w:rsidR="00357C93" w:rsidRPr="00A40E58" w:rsidRDefault="00357C93" w:rsidP="00357C93">
      <w:pPr>
        <w:autoSpaceDE w:val="0"/>
        <w:autoSpaceDN w:val="0"/>
        <w:adjustRightInd w:val="0"/>
        <w:spacing w:after="0" w:line="240" w:lineRule="auto"/>
        <w:rPr>
          <w:rFonts w:ascii="Times New Roman" w:hAnsi="Times New Roman"/>
          <w:noProof/>
          <w:color w:val="000000"/>
          <w:lang w:val="it-IT"/>
        </w:rPr>
      </w:pPr>
      <w:r w:rsidRPr="00A40E58">
        <w:rPr>
          <w:rFonts w:ascii="Times New Roman" w:hAnsi="Times New Roman"/>
          <w:noProof/>
          <w:color w:val="000000"/>
          <w:lang w:val="it-IT"/>
        </w:rPr>
        <w:t xml:space="preserve">N100 - LT/1/05/0285/012 </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roofErr w:type="spellStart"/>
      <w:r>
        <w:rPr>
          <w:rFonts w:ascii="Times New Roman" w:hAnsi="Times New Roman"/>
          <w:lang w:val="lt-LT" w:eastAsia="lt-LT"/>
        </w:rPr>
        <w:t>Lot</w:t>
      </w:r>
      <w:proofErr w:type="spellEnd"/>
      <w:r w:rsidRPr="004F6483">
        <w:rPr>
          <w:rFonts w:ascii="Times New Roman" w:hAnsi="Times New Roman"/>
          <w:highlight w:val="lightGray"/>
          <w:lang w:val="lt-LT"/>
        </w:rPr>
        <w:t>/Serija</w:t>
      </w:r>
      <w:r w:rsidRPr="00A40E58">
        <w:rPr>
          <w:rFonts w:ascii="Times New Roman" w:hAnsi="Times New Roman"/>
          <w:lang w:val="lt-LT" w:eastAsia="lt-LT"/>
        </w:rPr>
        <w:t xml:space="preserve"> </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14.</w:t>
      </w:r>
      <w:r w:rsidRPr="00A40E58">
        <w:rPr>
          <w:rFonts w:ascii="Times New Roman" w:hAnsi="Times New Roman"/>
          <w:b/>
          <w:lang w:val="lt-LT" w:eastAsia="lt-LT"/>
        </w:rPr>
        <w:tab/>
        <w:t>PARDAVIMO (IŠDAVIMO) TVARKA</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spacing w:after="0" w:line="240" w:lineRule="auto"/>
        <w:rPr>
          <w:rFonts w:ascii="Times New Roman" w:hAnsi="Times New Roman"/>
          <w:lang w:val="lt-LT" w:eastAsia="lt-LT"/>
        </w:rPr>
      </w:pPr>
    </w:p>
    <w:p w:rsidR="00357C93" w:rsidRPr="00A40E58" w:rsidRDefault="00357C93" w:rsidP="00357C9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rsidR="00357C93" w:rsidRPr="00A40E58" w:rsidRDefault="00357C93" w:rsidP="00357C93">
      <w:pPr>
        <w:spacing w:after="0" w:line="240" w:lineRule="auto"/>
        <w:rPr>
          <w:rFonts w:ascii="Times New Roman" w:hAnsi="Times New Roman"/>
          <w:lang w:val="lt-LT" w:eastAsia="lt-LT"/>
        </w:rPr>
      </w:pPr>
    </w:p>
    <w:p w:rsidR="00357C93" w:rsidRPr="00D07151" w:rsidRDefault="00357C93" w:rsidP="00357C93">
      <w:pPr>
        <w:spacing w:after="0" w:line="240" w:lineRule="auto"/>
        <w:rPr>
          <w:rFonts w:ascii="Times New Roman" w:hAnsi="Times New Roman"/>
          <w:lang w:val="lt-LT" w:eastAsia="lt-LT"/>
        </w:rPr>
      </w:pPr>
    </w:p>
    <w:p w:rsidR="00357C93" w:rsidRPr="004B29A2" w:rsidRDefault="00357C93" w:rsidP="00357C9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rsidR="00357C93" w:rsidRPr="004B29A2" w:rsidRDefault="00357C93" w:rsidP="00357C93">
      <w:pPr>
        <w:tabs>
          <w:tab w:val="left" w:pos="567"/>
        </w:tabs>
        <w:spacing w:after="0" w:line="240" w:lineRule="auto"/>
        <w:rPr>
          <w:rFonts w:ascii="Times New Roman" w:eastAsia="Times New Roman" w:hAnsi="Times New Roman"/>
          <w:noProof/>
          <w:shd w:val="clear" w:color="auto" w:fill="CCCCCC"/>
          <w:lang w:val="lt-LT"/>
        </w:rPr>
      </w:pPr>
    </w:p>
    <w:p w:rsidR="00357C93" w:rsidRPr="004B29A2" w:rsidRDefault="00357C93" w:rsidP="00357C93">
      <w:pPr>
        <w:spacing w:after="0" w:line="240" w:lineRule="auto"/>
        <w:rPr>
          <w:rFonts w:ascii="Times New Roman" w:eastAsia="Times New Roman" w:hAnsi="Times New Roman"/>
          <w:noProof/>
          <w:lang w:val="lt-LT"/>
        </w:rPr>
      </w:pPr>
    </w:p>
    <w:p w:rsidR="00357C93" w:rsidRPr="004B29A2" w:rsidRDefault="00357C93" w:rsidP="00357C9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rsidR="00357C93" w:rsidRPr="00D07151" w:rsidRDefault="00357C93" w:rsidP="00357C93">
      <w:pPr>
        <w:spacing w:after="0" w:line="240" w:lineRule="auto"/>
        <w:rPr>
          <w:rFonts w:ascii="Times New Roman" w:hAnsi="Times New Roman"/>
          <w:lang w:val="lt-LT" w:eastAsia="lt-LT"/>
        </w:rPr>
      </w:pPr>
    </w:p>
    <w:p w:rsidR="00CC2AD2" w:rsidRPr="00A40E58" w:rsidRDefault="00CC2AD2" w:rsidP="00CC2AD2">
      <w:pPr>
        <w:keepNext/>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lastRenderedPageBreak/>
        <w:t>MINIMALI INFORMACIJA ANT LIZDINIŲ PLOKŠTELIŲ ARBA DVISLUOKSNIŲ JUOSTELIŲ</w:t>
      </w: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t>LIZDINĖS PLOKŠTELĖS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rPr>
      </w:pPr>
      <w:proofErr w:type="spellStart"/>
      <w:r w:rsidRPr="00A40E58">
        <w:rPr>
          <w:rFonts w:ascii="Times New Roman" w:hAnsi="Times New Roman"/>
          <w:lang w:val="lt-LT"/>
        </w:rPr>
        <w:t>Terbinafin</w:t>
      </w:r>
      <w:proofErr w:type="spellEnd"/>
      <w:r w:rsidRPr="00A40E58">
        <w:rPr>
          <w:rFonts w:ascii="Times New Roman" w:hAnsi="Times New Roman"/>
          <w:lang w:val="lt-LT"/>
        </w:rPr>
        <w:t xml:space="preserve"> </w:t>
      </w:r>
      <w:proofErr w:type="spellStart"/>
      <w:r w:rsidRPr="00A40E58">
        <w:rPr>
          <w:rFonts w:ascii="Times New Roman" w:hAnsi="Times New Roman"/>
          <w:lang w:val="lt-LT"/>
        </w:rPr>
        <w:t>Actavis</w:t>
      </w:r>
      <w:proofErr w:type="spellEnd"/>
      <w:r w:rsidRPr="00A40E58">
        <w:rPr>
          <w:rFonts w:ascii="Times New Roman" w:hAnsi="Times New Roman"/>
          <w:lang w:val="lt-LT"/>
        </w:rPr>
        <w:t xml:space="preserve"> </w:t>
      </w:r>
      <w:r w:rsidRPr="00A40E58">
        <w:rPr>
          <w:rFonts w:ascii="Times New Roman" w:hAnsi="Times New Roman"/>
          <w:lang w:val="pt-BR"/>
        </w:rPr>
        <w:t>250 </w:t>
      </w:r>
      <w:r w:rsidRPr="00A40E58">
        <w:rPr>
          <w:rFonts w:ascii="Times New Roman" w:hAnsi="Times New Roman"/>
          <w:lang w:val="lt-LT"/>
        </w:rPr>
        <w:t>mg tabletės</w:t>
      </w:r>
    </w:p>
    <w:p w:rsidR="00CC2AD2" w:rsidRPr="00A40E58" w:rsidRDefault="00B779AE" w:rsidP="00CC2AD2">
      <w:pPr>
        <w:spacing w:after="0" w:line="240" w:lineRule="auto"/>
        <w:rPr>
          <w:rFonts w:ascii="Times New Roman" w:hAnsi="Times New Roman"/>
          <w:lang w:val="lt-LT"/>
        </w:rPr>
      </w:pPr>
      <w:proofErr w:type="spellStart"/>
      <w:r>
        <w:rPr>
          <w:rFonts w:ascii="Times New Roman" w:hAnsi="Times New Roman"/>
          <w:lang w:val="lt-LT"/>
        </w:rPr>
        <w:t>t</w:t>
      </w:r>
      <w:r w:rsidRPr="00A40E58">
        <w:rPr>
          <w:rFonts w:ascii="Times New Roman" w:hAnsi="Times New Roman"/>
          <w:lang w:val="lt-LT"/>
        </w:rPr>
        <w:t>erbinafinum</w:t>
      </w:r>
      <w:proofErr w:type="spellEnd"/>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r>
      <w:r>
        <w:rPr>
          <w:rFonts w:ascii="Times New Roman" w:hAnsi="Times New Roman"/>
          <w:b/>
          <w:lang w:val="lt-LT" w:eastAsia="lt-LT"/>
        </w:rPr>
        <w:t>REGISTRUOTOJO</w:t>
      </w:r>
      <w:r w:rsidRPr="00A40E58">
        <w:rPr>
          <w:rFonts w:ascii="Times New Roman" w:hAnsi="Times New Roman"/>
          <w:b/>
          <w:lang w:val="lt-LT" w:eastAsia="lt-LT"/>
        </w:rPr>
        <w:t xml:space="preserve"> PAVADINIMAS </w:t>
      </w:r>
    </w:p>
    <w:p w:rsidR="00CC2AD2" w:rsidRPr="00A40E58" w:rsidRDefault="00CC2AD2" w:rsidP="00CC2AD2">
      <w:pPr>
        <w:spacing w:after="0" w:line="240" w:lineRule="auto"/>
        <w:rPr>
          <w:rFonts w:ascii="Times New Roman" w:hAnsi="Times New Roman"/>
          <w:lang w:val="lt-LT" w:eastAsia="lt-LT"/>
        </w:rPr>
      </w:pPr>
    </w:p>
    <w:p w:rsidR="007202CC" w:rsidRPr="00A05B0E" w:rsidRDefault="007202CC" w:rsidP="007202CC">
      <w:pPr>
        <w:spacing w:after="0" w:line="240" w:lineRule="auto"/>
        <w:rPr>
          <w:rFonts w:ascii="Times New Roman" w:hAnsi="Times New Roman"/>
          <w:lang w:val="lt-LT" w:eastAsia="lt-LT"/>
        </w:rPr>
      </w:pPr>
      <w:proofErr w:type="spellStart"/>
      <w:r w:rsidRPr="00A05B0E">
        <w:rPr>
          <w:rFonts w:ascii="Times New Roman" w:hAnsi="Times New Roman"/>
          <w:bCs/>
          <w:lang w:val="lt-LT" w:eastAsia="lt-LT"/>
        </w:rPr>
        <w:t>Teva</w:t>
      </w:r>
      <w:proofErr w:type="spellEnd"/>
      <w:r w:rsidRPr="00A05B0E">
        <w:rPr>
          <w:rFonts w:ascii="Times New Roman" w:hAnsi="Times New Roman"/>
          <w:bCs/>
          <w:lang w:val="lt-LT" w:eastAsia="lt-LT"/>
        </w:rPr>
        <w:t xml:space="preserve"> B.V. [</w:t>
      </w:r>
      <w:proofErr w:type="spellStart"/>
      <w:r w:rsidRPr="00A05B0E">
        <w:rPr>
          <w:rFonts w:ascii="Times New Roman" w:hAnsi="Times New Roman"/>
          <w:bCs/>
          <w:lang w:val="lt-LT" w:eastAsia="lt-LT"/>
        </w:rPr>
        <w:t>logo</w:t>
      </w:r>
      <w:proofErr w:type="spellEnd"/>
      <w:r w:rsidRPr="00A05B0E">
        <w:rPr>
          <w:rFonts w:ascii="Times New Roman" w:hAnsi="Times New Roman"/>
          <w:bCs/>
          <w:lang w:val="lt-LT" w:eastAsia="lt-LT"/>
        </w:rPr>
        <w:t>]</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TINKAMUMO LAIKAS</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r w:rsidRPr="004F6483">
        <w:rPr>
          <w:rFonts w:ascii="Times New Roman" w:hAnsi="Times New Roman"/>
          <w:highlight w:val="lightGray"/>
          <w:lang w:val="lt-LT"/>
        </w:rPr>
        <w:t>EXP</w:t>
      </w:r>
      <w:r w:rsidRPr="00A40E58">
        <w:rPr>
          <w:rFonts w:ascii="Times New Roman" w:hAnsi="Times New Roman"/>
          <w:lang w:val="lt-LT" w:eastAsia="lt-LT"/>
        </w:rPr>
        <w:t xml:space="preserve"> {mm</w:t>
      </w:r>
      <w:r>
        <w:rPr>
          <w:rFonts w:ascii="Times New Roman" w:hAnsi="Times New Roman"/>
          <w:lang w:val="lt-LT" w:eastAsia="lt-LT"/>
        </w:rPr>
        <w:t>/</w:t>
      </w:r>
      <w:r w:rsidRPr="00A40E58">
        <w:rPr>
          <w:rFonts w:ascii="Times New Roman" w:hAnsi="Times New Roman"/>
          <w:lang w:val="lt-LT" w:eastAsia="lt-LT"/>
        </w:rPr>
        <w:t>MMMM}</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 xml:space="preserve">SERIJOS NUMERIS </w:t>
      </w:r>
    </w:p>
    <w:p w:rsidR="00CC2AD2" w:rsidRPr="00A40E58" w:rsidRDefault="00CC2AD2" w:rsidP="00CC2AD2">
      <w:pPr>
        <w:spacing w:after="0" w:line="240" w:lineRule="auto"/>
        <w:rPr>
          <w:rFonts w:ascii="Times New Roman" w:hAnsi="Times New Roman"/>
          <w:lang w:val="lt-LT" w:eastAsia="lt-LT"/>
        </w:rPr>
      </w:pPr>
    </w:p>
    <w:p w:rsidR="00CC2AD2" w:rsidRPr="00A40E58" w:rsidRDefault="00CC2AD2" w:rsidP="00CC2AD2">
      <w:pPr>
        <w:spacing w:after="0" w:line="240" w:lineRule="auto"/>
        <w:rPr>
          <w:rFonts w:ascii="Times New Roman" w:hAnsi="Times New Roman"/>
          <w:lang w:val="lt-LT" w:eastAsia="lt-LT"/>
        </w:rPr>
      </w:pPr>
      <w:proofErr w:type="spellStart"/>
      <w:r w:rsidRPr="004F6483">
        <w:rPr>
          <w:rFonts w:ascii="Times New Roman" w:hAnsi="Times New Roman"/>
          <w:highlight w:val="lightGray"/>
          <w:lang w:val="lt-LT"/>
        </w:rPr>
        <w:t>Lot</w:t>
      </w:r>
      <w:proofErr w:type="spellEnd"/>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A40E58">
        <w:rPr>
          <w:rFonts w:ascii="Times New Roman" w:hAnsi="Times New Roman"/>
          <w:b/>
          <w:lang w:val="lt-LT"/>
        </w:rPr>
        <w:t>5.</w:t>
      </w:r>
      <w:r w:rsidRPr="00A40E58">
        <w:rPr>
          <w:rFonts w:ascii="Times New Roman" w:hAnsi="Times New Roman"/>
          <w:b/>
          <w:lang w:val="lt-LT"/>
        </w:rPr>
        <w:tab/>
        <w:t>KITA</w:t>
      </w:r>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spacing w:after="0" w:line="240" w:lineRule="auto"/>
        <w:jc w:val="center"/>
        <w:outlineLvl w:val="0"/>
        <w:rPr>
          <w:rFonts w:ascii="Times New Roman" w:hAnsi="Times New Roman"/>
          <w:b/>
          <w:bCs/>
          <w:noProof/>
          <w:kern w:val="28"/>
          <w:lang w:val="lt-LT" w:eastAsia="lt-LT"/>
        </w:rPr>
      </w:pPr>
      <w:r w:rsidRPr="00A40E58">
        <w:rPr>
          <w:rFonts w:ascii="Times New Roman" w:hAnsi="Times New Roman"/>
          <w:b/>
          <w:bCs/>
          <w:noProof/>
          <w:kern w:val="28"/>
          <w:lang w:val="lt-LT" w:eastAsia="lt-LT"/>
        </w:rPr>
        <w:br w:type="page"/>
      </w: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spacing w:after="0" w:line="240" w:lineRule="auto"/>
        <w:jc w:val="center"/>
        <w:outlineLvl w:val="0"/>
        <w:rPr>
          <w:rFonts w:ascii="Times New Roman" w:hAnsi="Times New Roman"/>
          <w:b/>
          <w:bCs/>
          <w:kern w:val="28"/>
          <w:lang w:val="lt-LT" w:eastAsia="lt-LT"/>
        </w:rPr>
      </w:pPr>
    </w:p>
    <w:p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A40E58">
        <w:rPr>
          <w:rFonts w:ascii="Times New Roman" w:eastAsia="Times New Roman" w:hAnsi="Times New Roman"/>
          <w:b/>
          <w:caps/>
          <w:noProof/>
          <w:lang w:val="lt-LT" w:eastAsia="lt-LT"/>
        </w:rPr>
        <w:t>B. PAKUOTĖS LAPELIS</w:t>
      </w:r>
      <w:bookmarkEnd w:id="0"/>
      <w:bookmarkEnd w:id="1"/>
    </w:p>
    <w:p w:rsidR="00CC2AD2" w:rsidRPr="00A40E58" w:rsidRDefault="00CC2AD2" w:rsidP="00CC2AD2">
      <w:pPr>
        <w:spacing w:after="0" w:line="240" w:lineRule="auto"/>
        <w:jc w:val="center"/>
        <w:rPr>
          <w:rFonts w:ascii="Times New Roman" w:hAnsi="Times New Roman"/>
          <w:b/>
          <w:lang w:val="lt-LT"/>
        </w:rPr>
      </w:pPr>
      <w:r w:rsidRPr="00A40E58">
        <w:rPr>
          <w:rFonts w:ascii="Times New Roman" w:hAnsi="Times New Roman"/>
          <w:lang w:val="lt-LT"/>
        </w:rPr>
        <w:br w:type="page"/>
      </w:r>
      <w:r w:rsidRPr="00A40E58">
        <w:rPr>
          <w:rFonts w:ascii="Times New Roman" w:hAnsi="Times New Roman"/>
          <w:b/>
          <w:lang w:val="lt-LT"/>
        </w:rPr>
        <w:lastRenderedPageBreak/>
        <w:t>Pakuotės lapelis: informacija vartotojui</w:t>
      </w:r>
    </w:p>
    <w:p w:rsidR="00CC2AD2" w:rsidRPr="00A40E58" w:rsidRDefault="00CC2AD2" w:rsidP="00CC2AD2">
      <w:pPr>
        <w:spacing w:after="0" w:line="240" w:lineRule="auto"/>
        <w:jc w:val="center"/>
        <w:rPr>
          <w:rFonts w:ascii="Times New Roman" w:hAnsi="Times New Roman"/>
          <w:b/>
          <w:bCs/>
          <w:noProof/>
          <w:lang w:val="lt-LT"/>
        </w:rPr>
      </w:pPr>
    </w:p>
    <w:p w:rsidR="00CC2AD2" w:rsidRPr="00A40E58" w:rsidRDefault="00CC2AD2" w:rsidP="00CC2AD2">
      <w:pPr>
        <w:spacing w:after="0" w:line="240" w:lineRule="auto"/>
        <w:jc w:val="center"/>
        <w:rPr>
          <w:rFonts w:ascii="Times New Roman" w:hAnsi="Times New Roman"/>
          <w:b/>
          <w:noProof/>
          <w:lang w:val="lt-LT"/>
        </w:rPr>
      </w:pPr>
      <w:r w:rsidRPr="00A40E58">
        <w:rPr>
          <w:rFonts w:ascii="Times New Roman" w:hAnsi="Times New Roman"/>
          <w:b/>
          <w:bCs/>
          <w:noProof/>
          <w:lang w:val="lt-LT"/>
        </w:rPr>
        <w:t>Terbinafin Actavis 250 mg tabletės</w:t>
      </w:r>
    </w:p>
    <w:p w:rsidR="00CC2AD2" w:rsidRPr="00A40E58" w:rsidRDefault="00745E27" w:rsidP="00CC2AD2">
      <w:pPr>
        <w:spacing w:after="0" w:line="240" w:lineRule="auto"/>
        <w:ind w:left="567" w:hanging="567"/>
        <w:jc w:val="center"/>
        <w:rPr>
          <w:rFonts w:ascii="Times New Roman" w:hAnsi="Times New Roman"/>
          <w:noProof/>
          <w:lang w:val="lt-LT"/>
        </w:rPr>
      </w:pPr>
      <w:r>
        <w:rPr>
          <w:rFonts w:ascii="Times New Roman" w:hAnsi="Times New Roman"/>
          <w:noProof/>
          <w:lang w:val="lt-LT"/>
        </w:rPr>
        <w:t>t</w:t>
      </w:r>
      <w:r w:rsidRPr="00A40E58">
        <w:rPr>
          <w:rFonts w:ascii="Times New Roman" w:hAnsi="Times New Roman"/>
          <w:noProof/>
          <w:lang w:val="lt-LT"/>
        </w:rPr>
        <w:t>erbinafinas</w:t>
      </w:r>
    </w:p>
    <w:p w:rsidR="00CC2AD2" w:rsidRPr="00A40E58" w:rsidRDefault="00CC2AD2" w:rsidP="00CC2AD2">
      <w:pPr>
        <w:spacing w:after="0" w:line="240" w:lineRule="auto"/>
        <w:ind w:left="567" w:hanging="567"/>
        <w:jc w:val="center"/>
        <w:rPr>
          <w:rFonts w:ascii="Times New Roman" w:hAnsi="Times New Roman"/>
          <w:b/>
          <w:caps/>
          <w:noProof/>
          <w:lang w:val="lt-LT"/>
        </w:rPr>
      </w:pPr>
    </w:p>
    <w:p w:rsidR="00CC2AD2" w:rsidRPr="00A40E58" w:rsidRDefault="00CC2AD2" w:rsidP="00CC2AD2">
      <w:pPr>
        <w:spacing w:after="0" w:line="240" w:lineRule="auto"/>
        <w:ind w:left="567" w:hanging="567"/>
        <w:jc w:val="center"/>
        <w:rPr>
          <w:rFonts w:ascii="Times New Roman" w:hAnsi="Times New Roman"/>
          <w:b/>
          <w:caps/>
          <w:noProof/>
          <w:lang w:val="lt-LT"/>
        </w:rPr>
      </w:pPr>
    </w:p>
    <w:p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Kas yra Terbinafin Actavis ir kam jis vartojamas</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Terbinafin Actavis </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Kaip vartoti Terbinafin Actavis</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Kaip laikyti Terbinafin Actavis</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proofErr w:type="spellStart"/>
      <w:r w:rsidRPr="00A40E58">
        <w:rPr>
          <w:rFonts w:ascii="Times New Roman" w:hAnsi="Times New Roman"/>
          <w:b/>
          <w:lang w:val="lt-LT"/>
        </w:rPr>
        <w:t>Terbinafin</w:t>
      </w:r>
      <w:proofErr w:type="spellEnd"/>
      <w:r w:rsidRPr="00A40E58">
        <w:rPr>
          <w:rFonts w:ascii="Times New Roman" w:hAnsi="Times New Roman"/>
          <w:b/>
          <w:lang w:val="lt-LT"/>
        </w:rPr>
        <w:t xml:space="preserve"> </w:t>
      </w:r>
      <w:proofErr w:type="spellStart"/>
      <w:r w:rsidRPr="00A40E58">
        <w:rPr>
          <w:rFonts w:ascii="Times New Roman" w:hAnsi="Times New Roman"/>
          <w:b/>
          <w:lang w:val="lt-LT"/>
        </w:rPr>
        <w:t>Actavis</w:t>
      </w:r>
      <w:proofErr w:type="spellEnd"/>
      <w:r w:rsidRPr="00A40E58">
        <w:rPr>
          <w:rFonts w:ascii="Times New Roman" w:hAnsi="Times New Roman"/>
          <w:b/>
          <w:noProof/>
          <w:lang w:val="lt-LT"/>
        </w:rPr>
        <w:t xml:space="preserve"> ir kam jis vartojamas</w:t>
      </w: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Terbinafin Actavis sudėtyje yra priešgrybelinio vaisto terbinafino. Jis naikina grybelius, suardydamas jų membraną.</w:t>
      </w:r>
    </w:p>
    <w:p w:rsidR="00CC2AD2" w:rsidRPr="00A40E58" w:rsidRDefault="00CC2AD2" w:rsidP="00CC2AD2">
      <w:pPr>
        <w:numPr>
          <w:ilvl w:val="12"/>
          <w:numId w:val="0"/>
        </w:numPr>
        <w:spacing w:after="0" w:line="240" w:lineRule="auto"/>
        <w:ind w:left="567" w:hanging="567"/>
        <w:outlineLvl w:val="0"/>
        <w:rPr>
          <w:rFonts w:ascii="Times New Roman" w:hAnsi="Times New Roman"/>
          <w:i/>
          <w:noProof/>
          <w:lang w:val="lt-LT"/>
        </w:rPr>
      </w:pPr>
    </w:p>
    <w:p w:rsidR="00CC2AD2" w:rsidRPr="00A40E58" w:rsidRDefault="00CC2AD2" w:rsidP="00CC2AD2">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 xml:space="preserve">Terbinafin Actavis gydomos grybelių sukeltos rankų ar kojų nagų, padų (atleto pėda), kirkšnių (žokėjų niežulys) bei išplitusios odos grybelinės ligos (mikozės). </w:t>
      </w:r>
    </w:p>
    <w:p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Kas žinotina prieš vartojant T</w:t>
      </w:r>
      <w:proofErr w:type="spellStart"/>
      <w:r w:rsidRPr="00A40E58">
        <w:rPr>
          <w:rFonts w:ascii="Times New Roman" w:hAnsi="Times New Roman"/>
          <w:b/>
          <w:lang w:val="lt-LT"/>
        </w:rPr>
        <w:t>erbinafin</w:t>
      </w:r>
      <w:proofErr w:type="spellEnd"/>
      <w:r w:rsidRPr="00A40E58">
        <w:rPr>
          <w:rFonts w:ascii="Times New Roman" w:hAnsi="Times New Roman"/>
          <w:b/>
          <w:lang w:val="lt-LT"/>
        </w:rPr>
        <w:t xml:space="preserve"> </w:t>
      </w:r>
      <w:proofErr w:type="spellStart"/>
      <w:r w:rsidRPr="00A40E58">
        <w:rPr>
          <w:rFonts w:ascii="Times New Roman" w:hAnsi="Times New Roman"/>
          <w:b/>
          <w:lang w:val="lt-LT"/>
        </w:rPr>
        <w:t>Actavis</w:t>
      </w:r>
      <w:proofErr w:type="spellEnd"/>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ind w:left="567" w:hanging="567"/>
        <w:rPr>
          <w:rFonts w:ascii="Times New Roman" w:hAnsi="Times New Roman"/>
          <w:b/>
          <w:caps/>
          <w:noProof/>
          <w:lang w:val="lt-LT"/>
        </w:rPr>
      </w:pPr>
      <w:r w:rsidRPr="00A40E58">
        <w:rPr>
          <w:rFonts w:ascii="Times New Roman" w:hAnsi="Times New Roman"/>
          <w:b/>
          <w:noProof/>
          <w:lang w:val="lt-LT"/>
        </w:rPr>
        <w:t xml:space="preserve">Terbinafin Actavis vartoti </w:t>
      </w:r>
      <w:r w:rsidR="0052418A">
        <w:rPr>
          <w:rFonts w:ascii="Times New Roman" w:hAnsi="Times New Roman"/>
          <w:b/>
          <w:noProof/>
          <w:lang w:val="lt-LT"/>
        </w:rPr>
        <w:t>draudžiama</w:t>
      </w:r>
      <w:r w:rsidRPr="00A40E58">
        <w:rPr>
          <w:rFonts w:ascii="Times New Roman" w:hAnsi="Times New Roman"/>
          <w:b/>
          <w:noProof/>
          <w:lang w:val="lt-LT"/>
        </w:rPr>
        <w:t>:</w:t>
      </w:r>
    </w:p>
    <w:p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Pasitarkite su gydytoju, prieš pradėdami vartoti Terbinafin Actavis, jeigu:</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Terbinafin Actavis gali ją pasunkinti; </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rsidR="00CC2AD2" w:rsidRPr="00A40E58" w:rsidRDefault="00CC2AD2" w:rsidP="00CC2AD2">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rsidR="00CC2AD2" w:rsidRPr="00A40E58" w:rsidRDefault="00CC2AD2" w:rsidP="00CC2AD2">
      <w:pPr>
        <w:numPr>
          <w:ilvl w:val="12"/>
          <w:numId w:val="0"/>
        </w:numPr>
        <w:spacing w:after="0" w:line="240" w:lineRule="auto"/>
        <w:rPr>
          <w:rFonts w:ascii="Times New Roman" w:hAnsi="Times New Roman"/>
          <w:noProof/>
          <w:lang w:val="lt-LT"/>
        </w:rPr>
      </w:pPr>
    </w:p>
    <w:p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Kiti vaistai ir Terbinafin Actavis</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Terbinafin Actavis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rsidR="00CC2AD2" w:rsidRPr="00A40E58" w:rsidRDefault="00CC2AD2" w:rsidP="00CC2AD2">
      <w:pPr>
        <w:numPr>
          <w:ilvl w:val="12"/>
          <w:numId w:val="0"/>
        </w:numPr>
        <w:spacing w:after="0" w:line="240" w:lineRule="auto"/>
        <w:ind w:left="567" w:hanging="567"/>
        <w:rPr>
          <w:rFonts w:ascii="Times New Roman" w:hAnsi="Times New Roman"/>
          <w:b/>
          <w:noProof/>
          <w:lang w:val="lt-LT"/>
        </w:rPr>
      </w:pPr>
    </w:p>
    <w:p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Pr>
          <w:rFonts w:ascii="Times New Roman" w:hAnsi="Times New Roman"/>
          <w:b/>
          <w:noProof/>
          <w:lang w:val="lt-LT"/>
        </w:rPr>
        <w:t>į</w:t>
      </w:r>
      <w:r w:rsidRPr="00A40E58">
        <w:rPr>
          <w:rFonts w:ascii="Times New Roman" w:hAnsi="Times New Roman"/>
          <w:b/>
          <w:noProof/>
          <w:lang w:val="lt-LT"/>
        </w:rPr>
        <w:t xml:space="preserve"> nors iš toliau išvardytų vaistų, gydytojas gali keisti jo arba Terbinafin Actavis dozę:</w:t>
      </w:r>
    </w:p>
    <w:p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Pr>
          <w:rFonts w:ascii="Times New Roman" w:hAnsi="Times New Roman"/>
          <w:noProof/>
          <w:lang w:val="lt-LT"/>
        </w:rPr>
        <w:t>ą</w:t>
      </w:r>
      <w:r w:rsidRPr="00A40E58">
        <w:rPr>
          <w:rFonts w:ascii="Times New Roman" w:hAnsi="Times New Roman"/>
          <w:noProof/>
          <w:lang w:val="lt-LT"/>
        </w:rPr>
        <w:t xml:space="preserve"> (vaistas tuberkuliozei gydyti)</w:t>
      </w:r>
      <w:r>
        <w:rPr>
          <w:rFonts w:ascii="Times New Roman" w:hAnsi="Times New Roman"/>
          <w:noProof/>
          <w:lang w:val="lt-LT"/>
        </w:rPr>
        <w:t>;</w:t>
      </w:r>
    </w:p>
    <w:p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Pr>
          <w:rFonts w:ascii="Times New Roman" w:hAnsi="Times New Roman"/>
          <w:noProof/>
          <w:lang w:val="lt-LT"/>
        </w:rPr>
        <w:t>ą</w:t>
      </w:r>
      <w:r w:rsidRPr="00A40E58">
        <w:rPr>
          <w:rFonts w:ascii="Times New Roman" w:hAnsi="Times New Roman"/>
          <w:noProof/>
          <w:lang w:val="lt-LT"/>
        </w:rPr>
        <w:t xml:space="preserve"> (vaistas skrandžio opai gydyti)</w:t>
      </w:r>
      <w:r>
        <w:rPr>
          <w:rFonts w:ascii="Times New Roman" w:hAnsi="Times New Roman"/>
          <w:noProof/>
          <w:lang w:val="lt-LT"/>
        </w:rPr>
        <w:t>;</w:t>
      </w:r>
    </w:p>
    <w:p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preparatų (vaistai didelio kraujospūdžio ligai bei kai kuriems širdies sutrikimams gydyti)</w:t>
      </w:r>
      <w:r>
        <w:rPr>
          <w:rFonts w:ascii="Times New Roman" w:hAnsi="Times New Roman"/>
          <w:noProof/>
          <w:lang w:val="lt-LT"/>
        </w:rPr>
        <w:t>.</w:t>
      </w:r>
    </w:p>
    <w:p w:rsidR="00CC2AD2" w:rsidRPr="00A40E58" w:rsidRDefault="00CC2AD2" w:rsidP="00CC2AD2">
      <w:pPr>
        <w:numPr>
          <w:ilvl w:val="12"/>
          <w:numId w:val="0"/>
        </w:numPr>
        <w:spacing w:after="0" w:line="240" w:lineRule="auto"/>
        <w:ind w:left="567" w:hanging="567"/>
        <w:rPr>
          <w:rFonts w:ascii="Times New Roman" w:hAnsi="Times New Roman"/>
          <w:noProof/>
          <w:lang w:val="lt-LT"/>
        </w:rPr>
      </w:pPr>
    </w:p>
    <w:p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Terbinafin Actavis metu vartosite geriamųjų kontraceptikų, gali prasidėti protarpinis kraujavimas, mėnesinės gali tapti nereguliarios. </w:t>
      </w:r>
    </w:p>
    <w:p w:rsidR="00CC2AD2" w:rsidRPr="00A40E58" w:rsidRDefault="00CC2AD2" w:rsidP="00CC2AD2">
      <w:pPr>
        <w:numPr>
          <w:ilvl w:val="12"/>
          <w:numId w:val="0"/>
        </w:numPr>
        <w:spacing w:after="0" w:line="240" w:lineRule="auto"/>
        <w:rPr>
          <w:rFonts w:ascii="Times New Roman" w:hAnsi="Times New Roman"/>
          <w:noProof/>
          <w:lang w:val="lt-LT"/>
        </w:rPr>
      </w:pPr>
    </w:p>
    <w:p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Terbinafin Actavis vartojimas su maistu ir gėrimais</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Maistas Terbinafin Actavis poveikiui įtakos nedaro. Vaisto nebūtina gerti valgio metu. </w:t>
      </w:r>
    </w:p>
    <w:p w:rsidR="00CC2AD2" w:rsidRPr="00A40E58" w:rsidRDefault="00CC2AD2" w:rsidP="00CC2AD2">
      <w:pPr>
        <w:spacing w:after="0" w:line="240" w:lineRule="auto"/>
        <w:ind w:left="567" w:hanging="567"/>
        <w:rPr>
          <w:rFonts w:ascii="Times New Roman" w:hAnsi="Times New Roman"/>
          <w:b/>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rsidR="00CC2AD2" w:rsidRPr="00A40E58" w:rsidRDefault="00CC2AD2" w:rsidP="00CC2AD2">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rsidR="00CC2AD2" w:rsidRPr="00A40E58" w:rsidRDefault="00CC2AD2" w:rsidP="00CC2AD2">
      <w:pPr>
        <w:spacing w:after="0" w:line="240" w:lineRule="auto"/>
        <w:rPr>
          <w:rFonts w:ascii="Times New Roman" w:hAnsi="Times New Roman"/>
          <w:noProof/>
          <w:lang w:val="lt-LT"/>
        </w:rPr>
      </w:pPr>
    </w:p>
    <w:p w:rsidR="00CC2AD2" w:rsidRDefault="00CC2AD2" w:rsidP="00CC2AD2">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Pr="00A40E58">
        <w:rPr>
          <w:rFonts w:ascii="Times New Roman" w:hAnsi="Times New Roman"/>
          <w:noProof/>
          <w:lang w:val="lt-LT"/>
        </w:rPr>
        <w:t>Terbinafin Actavis</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Žindymo laikotarpiu Terbinafin Actavis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rsidR="00CC2AD2" w:rsidRPr="00A40E58" w:rsidRDefault="00CC2AD2" w:rsidP="00CC2AD2">
      <w:pPr>
        <w:spacing w:after="0" w:line="240" w:lineRule="auto"/>
        <w:rPr>
          <w:rFonts w:ascii="Times New Roman" w:eastAsia="Times New Roman" w:hAnsi="Times New Roman"/>
          <w:lang w:val="lt-LT" w:eastAsia="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rsidR="00CC2AD2" w:rsidRPr="00A40E58" w:rsidRDefault="00CC2AD2" w:rsidP="00CC2AD2">
      <w:pPr>
        <w:spacing w:after="0" w:line="240" w:lineRule="auto"/>
        <w:rPr>
          <w:rFonts w:ascii="Times New Roman" w:eastAsia="Times New Roman" w:hAnsi="Times New Roman"/>
          <w:noProof/>
          <w:lang w:val="lt-LT" w:eastAsia="lt-LT"/>
        </w:rPr>
      </w:pPr>
      <w:r w:rsidRPr="00A40E58">
        <w:rPr>
          <w:rFonts w:ascii="Times New Roman" w:eastAsia="Times New Roman" w:hAnsi="Times New Roman"/>
          <w:noProof/>
          <w:lang w:val="lt-LT" w:eastAsia="lt-LT"/>
        </w:rPr>
        <w:t xml:space="preserve">Terbinafin Actavis </w:t>
      </w:r>
      <w:r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rsidR="00CC2AD2" w:rsidRPr="00A40E58" w:rsidRDefault="00CC2AD2" w:rsidP="00CC2AD2">
      <w:pPr>
        <w:spacing w:after="0" w:line="240" w:lineRule="auto"/>
        <w:ind w:left="567" w:hanging="567"/>
        <w:rPr>
          <w:rFonts w:ascii="Times New Roman" w:hAnsi="Times New Roman"/>
          <w:b/>
          <w:noProof/>
          <w:lang w:val="lt-LT"/>
        </w:rPr>
      </w:pPr>
    </w:p>
    <w:p w:rsidR="00410D9E" w:rsidRDefault="00410D9E" w:rsidP="00410D9E">
      <w:pPr>
        <w:numPr>
          <w:ilvl w:val="12"/>
          <w:numId w:val="0"/>
        </w:numPr>
        <w:tabs>
          <w:tab w:val="left" w:pos="567"/>
        </w:tabs>
        <w:spacing w:after="0" w:line="260" w:lineRule="exact"/>
        <w:ind w:right="-2"/>
        <w:rPr>
          <w:rFonts w:ascii="Times New Roman" w:eastAsia="Times New Roman" w:hAnsi="Times New Roman"/>
          <w:b/>
          <w:noProof/>
          <w:lang w:val="lt-LT"/>
        </w:rPr>
      </w:pPr>
      <w:r w:rsidRPr="00410D9E">
        <w:rPr>
          <w:rFonts w:ascii="Times New Roman" w:eastAsia="Times New Roman" w:hAnsi="Times New Roman"/>
          <w:b/>
          <w:noProof/>
          <w:lang w:val="lt-LT"/>
        </w:rPr>
        <w:t xml:space="preserve">Terbinafin Actavis </w:t>
      </w:r>
      <w:r>
        <w:rPr>
          <w:rFonts w:ascii="Times New Roman" w:eastAsia="Times New Roman" w:hAnsi="Times New Roman"/>
          <w:b/>
          <w:noProof/>
          <w:lang w:val="lt-LT"/>
        </w:rPr>
        <w:t>sudėtyje yra natrio</w:t>
      </w:r>
    </w:p>
    <w:p w:rsid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r w:rsidRPr="00410D9E">
        <w:rPr>
          <w:rFonts w:ascii="Times New Roman" w:eastAsia="Times New Roman" w:hAnsi="Times New Roman"/>
          <w:lang w:val="lt-LT" w:eastAsia="de-DE"/>
        </w:rPr>
        <w:t xml:space="preserve">Šio vaisto </w:t>
      </w:r>
      <w:r w:rsidR="00F67F59" w:rsidRPr="005C0640">
        <w:rPr>
          <w:rFonts w:ascii="Times New Roman" w:hAnsi="Times New Roman"/>
          <w:lang w:val="lt-LT"/>
        </w:rPr>
        <w:t>vienoje</w:t>
      </w:r>
      <w:r w:rsidR="00F67F59">
        <w:rPr>
          <w:rFonts w:ascii="Times New Roman" w:eastAsia="Times New Roman" w:hAnsi="Times New Roman"/>
          <w:lang w:val="lt-LT" w:eastAsia="de-DE"/>
        </w:rPr>
        <w:t xml:space="preserve"> </w:t>
      </w:r>
      <w:r w:rsidRPr="00410D9E">
        <w:rPr>
          <w:rFonts w:ascii="Times New Roman" w:eastAsia="Times New Roman" w:hAnsi="Times New Roman"/>
          <w:lang w:val="lt-LT" w:eastAsia="de-DE"/>
        </w:rPr>
        <w:t xml:space="preserve">tabletėje yra mažiau kaip 1 </w:t>
      </w:r>
      <w:proofErr w:type="spellStart"/>
      <w:r w:rsidRPr="00410D9E">
        <w:rPr>
          <w:rFonts w:ascii="Times New Roman" w:eastAsia="Times New Roman" w:hAnsi="Times New Roman"/>
          <w:lang w:val="lt-LT" w:eastAsia="de-DE"/>
        </w:rPr>
        <w:t>mmol</w:t>
      </w:r>
      <w:proofErr w:type="spellEnd"/>
      <w:r w:rsidRPr="00410D9E">
        <w:rPr>
          <w:rFonts w:ascii="Times New Roman" w:eastAsia="Times New Roman" w:hAnsi="Times New Roman"/>
          <w:lang w:val="lt-LT" w:eastAsia="de-DE"/>
        </w:rPr>
        <w:t xml:space="preserve"> (23 mg) natrio, t. y. jis beveik neturi reikšmės.</w:t>
      </w:r>
    </w:p>
    <w:p w:rsidR="00410D9E" w:rsidRP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p>
    <w:p w:rsidR="00CC2AD2" w:rsidRPr="00410D9E" w:rsidRDefault="00CC2AD2" w:rsidP="00CC2AD2">
      <w:pPr>
        <w:numPr>
          <w:ilvl w:val="12"/>
          <w:numId w:val="0"/>
        </w:numPr>
        <w:spacing w:after="0" w:line="240" w:lineRule="auto"/>
        <w:ind w:left="567" w:hanging="567"/>
        <w:outlineLvl w:val="0"/>
        <w:rPr>
          <w:rFonts w:ascii="Times New Roman" w:hAnsi="Times New Roman"/>
          <w:b/>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proofErr w:type="spellStart"/>
      <w:r w:rsidRPr="00A40E58">
        <w:rPr>
          <w:rFonts w:ascii="Times New Roman" w:hAnsi="Times New Roman"/>
          <w:b/>
          <w:lang w:val="lt-LT"/>
        </w:rPr>
        <w:t>Terbinafin</w:t>
      </w:r>
      <w:proofErr w:type="spellEnd"/>
      <w:r w:rsidRPr="00A40E58">
        <w:rPr>
          <w:rFonts w:ascii="Times New Roman" w:hAnsi="Times New Roman"/>
          <w:b/>
          <w:lang w:val="lt-LT"/>
        </w:rPr>
        <w:t xml:space="preserve"> </w:t>
      </w:r>
      <w:proofErr w:type="spellStart"/>
      <w:r w:rsidRPr="00A40E58">
        <w:rPr>
          <w:rFonts w:ascii="Times New Roman" w:hAnsi="Times New Roman"/>
          <w:b/>
          <w:lang w:val="lt-LT"/>
        </w:rPr>
        <w:t>Actavis</w:t>
      </w:r>
      <w:proofErr w:type="spellEnd"/>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 kaip nurodė gydytojas. Jeigu abejojate, kreipkitės į gydytoją arba vaistininką</w:t>
      </w:r>
      <w:r>
        <w:rPr>
          <w:rFonts w:ascii="Times New Roman" w:hAnsi="Times New Roman"/>
          <w:noProof/>
          <w:lang w:val="lt-LT"/>
        </w:rPr>
        <w:t>.</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suaugusems žmonėms, įskaitant senyvus, yra 250 mg terbinafino (1</w:t>
      </w:r>
      <w:r>
        <w:rPr>
          <w:rFonts w:ascii="Times New Roman" w:hAnsi="Times New Roman"/>
          <w:noProof/>
          <w:lang w:val="lt-LT"/>
        </w:rPr>
        <w:t> </w:t>
      </w:r>
      <w:r w:rsidRPr="00A40E58">
        <w:rPr>
          <w:rFonts w:ascii="Times New Roman" w:hAnsi="Times New Roman"/>
          <w:noProof/>
          <w:lang w:val="lt-LT"/>
        </w:rPr>
        <w:t>Terbinafin Actavis 250 mg tabletė) kartą per parą.</w:t>
      </w:r>
      <w:r w:rsidR="00410D9E" w:rsidRPr="00410D9E">
        <w:rPr>
          <w:lang w:val="lt-LT"/>
        </w:rPr>
        <w:t xml:space="preserve"> </w:t>
      </w:r>
      <w:r w:rsidR="00410D9E" w:rsidRPr="00410D9E">
        <w:rPr>
          <w:rFonts w:ascii="Times New Roman" w:hAnsi="Times New Roman"/>
          <w:noProof/>
          <w:lang w:val="lt-LT"/>
        </w:rPr>
        <w:t>Vagelė skirta tik tabletei perlaužti, jeigu ją visą būtų sunku nuryti.</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Vaikams Terbinafin Actavis neduokite, nebent taip elgtis Jums patarė Jūsų gydytojas.</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Jums gali reikėti vartoti mažesnę dozę. Kokią dozę gerti, pasakys Jūsų gydytojas.</w:t>
      </w:r>
    </w:p>
    <w:p w:rsidR="00CC2AD2" w:rsidRPr="00A40E58" w:rsidDel="005722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Ką daryti pavartojus per didelę Terbinafin Actavis dozę?</w:t>
      </w:r>
    </w:p>
    <w:p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noProof/>
          <w:lang w:val="lt-LT"/>
        </w:rPr>
        <w:t>Jeigu iš karto išgersite didesnę negu reikia Terbinafin Actavis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rsidR="00CC2AD2" w:rsidRPr="00A40E58" w:rsidRDefault="00CC2AD2" w:rsidP="00CC2AD2">
      <w:pPr>
        <w:spacing w:after="0" w:line="240" w:lineRule="auto"/>
        <w:ind w:left="567" w:hanging="567"/>
        <w:rPr>
          <w:rFonts w:ascii="Times New Roman" w:hAnsi="Times New Roman"/>
          <w:b/>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Pamiršus pavartoti Terbinafin Actavis</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ustojus vartoti Terbinafin Actavis</w:t>
      </w:r>
    </w:p>
    <w:p w:rsidR="00CC2AD2" w:rsidRPr="00A40E58" w:rsidRDefault="00CC2AD2" w:rsidP="00CC2AD2">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ydymo Terbinafin Actavis trukmę nurodys gydytojas. Nebaigę gydymo kurso, Terbinafin Actavis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rsidR="00CC2AD2" w:rsidRPr="00A40E58" w:rsidRDefault="00CC2AD2" w:rsidP="00CC2AD2">
      <w:pPr>
        <w:spacing w:after="0" w:line="240" w:lineRule="auto"/>
        <w:ind w:left="567" w:hanging="567"/>
        <w:rPr>
          <w:rFonts w:ascii="Times New Roman" w:hAnsi="Times New Roman"/>
          <w:b/>
          <w:noProof/>
          <w:lang w:val="lt-LT"/>
        </w:rPr>
      </w:pPr>
    </w:p>
    <w:p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w:t>
      </w:r>
      <w:r w:rsidR="0052418A" w:rsidRPr="00A40E58">
        <w:rPr>
          <w:rFonts w:ascii="Times New Roman" w:hAnsi="Times New Roman"/>
          <w:b/>
          <w:noProof/>
          <w:lang w:val="lt-LT"/>
        </w:rPr>
        <w:t>nurodyt</w:t>
      </w:r>
      <w:r w:rsidR="0052418A">
        <w:rPr>
          <w:rFonts w:ascii="Times New Roman" w:hAnsi="Times New Roman"/>
          <w:b/>
          <w:noProof/>
          <w:lang w:val="lt-LT"/>
        </w:rPr>
        <w:t>i</w:t>
      </w:r>
      <w:r w:rsidR="0052418A" w:rsidRPr="00A40E58">
        <w:rPr>
          <w:rFonts w:ascii="Times New Roman" w:hAnsi="Times New Roman"/>
          <w:b/>
          <w:noProof/>
          <w:lang w:val="lt-LT"/>
        </w:rPr>
        <w:t xml:space="preserve"> šalutini</w:t>
      </w:r>
      <w:r w:rsidR="004F6483">
        <w:rPr>
          <w:rFonts w:ascii="Times New Roman" w:hAnsi="Times New Roman"/>
          <w:b/>
          <w:noProof/>
          <w:lang w:val="lt-LT"/>
        </w:rPr>
        <w:t>o</w:t>
      </w:r>
      <w:r w:rsidR="0052418A" w:rsidRPr="00A40E58">
        <w:rPr>
          <w:rFonts w:ascii="Times New Roman" w:hAnsi="Times New Roman"/>
          <w:b/>
          <w:noProof/>
          <w:lang w:val="lt-LT"/>
        </w:rPr>
        <w:t xml:space="preserve"> poveiki</w:t>
      </w:r>
      <w:r w:rsidR="0052418A">
        <w:rPr>
          <w:rFonts w:ascii="Times New Roman" w:hAnsi="Times New Roman"/>
          <w:b/>
          <w:noProof/>
          <w:lang w:val="lt-LT"/>
        </w:rPr>
        <w:t>o reiškiniai</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yra </w:t>
      </w:r>
      <w:r w:rsidR="0052418A" w:rsidRPr="00A40E58">
        <w:rPr>
          <w:rFonts w:ascii="Times New Roman" w:hAnsi="Times New Roman"/>
          <w:b/>
          <w:noProof/>
          <w:lang w:val="lt-LT"/>
        </w:rPr>
        <w:t>sunk</w:t>
      </w:r>
      <w:r w:rsidR="0052418A">
        <w:rPr>
          <w:rFonts w:ascii="Times New Roman" w:hAnsi="Times New Roman"/>
          <w:b/>
          <w:noProof/>
          <w:lang w:val="lt-LT"/>
        </w:rPr>
        <w:t>ū</w:t>
      </w:r>
      <w:r w:rsidR="0052418A" w:rsidRPr="00A40E58">
        <w:rPr>
          <w:rFonts w:ascii="Times New Roman" w:hAnsi="Times New Roman"/>
          <w:b/>
          <w:noProof/>
          <w:lang w:val="lt-LT"/>
        </w:rPr>
        <w:t>s</w:t>
      </w:r>
      <w:r w:rsidRPr="00A40E58">
        <w:rPr>
          <w:rFonts w:ascii="Times New Roman" w:hAnsi="Times New Roman"/>
          <w:b/>
          <w:noProof/>
          <w:lang w:val="lt-LT"/>
        </w:rPr>
        <w:t xml:space="preserve">, </w:t>
      </w:r>
      <w:r w:rsidR="0052418A">
        <w:rPr>
          <w:rFonts w:ascii="Times New Roman" w:hAnsi="Times New Roman"/>
          <w:b/>
          <w:noProof/>
          <w:lang w:val="lt-LT"/>
        </w:rPr>
        <w:t>jiems</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pasireiškus, būtina nedelsiant imtis </w:t>
      </w:r>
      <w:r>
        <w:rPr>
          <w:rFonts w:ascii="Times New Roman" w:hAnsi="Times New Roman"/>
          <w:b/>
          <w:noProof/>
          <w:lang w:val="lt-LT"/>
        </w:rPr>
        <w:t>priemonių</w:t>
      </w:r>
      <w:r w:rsidRPr="00A40E58">
        <w:rPr>
          <w:rFonts w:ascii="Times New Roman" w:hAnsi="Times New Roman"/>
          <w:b/>
          <w:noProof/>
          <w:lang w:val="lt-LT"/>
        </w:rPr>
        <w:t>. Terbinafin Actavis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(Stevens-Johnson</w:t>
      </w:r>
      <w:r w:rsidRPr="00A40E58">
        <w:rPr>
          <w:rFonts w:ascii="Times New Roman" w:hAnsi="Times New Roman"/>
          <w:lang w:val="lt-LT"/>
        </w:rPr>
        <w:t>‘o</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rsidR="00CC2AD2" w:rsidRPr="00A40E58" w:rsidRDefault="00CC2AD2" w:rsidP="00CC2AD2">
      <w:pPr>
        <w:numPr>
          <w:ilvl w:val="12"/>
          <w:numId w:val="0"/>
        </w:numPr>
        <w:spacing w:after="0" w:line="240" w:lineRule="auto"/>
        <w:rPr>
          <w:rFonts w:ascii="Times New Roman" w:hAnsi="Times New Roman"/>
          <w:noProof/>
          <w:lang w:val="lt-LT"/>
        </w:rPr>
      </w:pP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 xml:space="preserve">Labai </w:t>
      </w:r>
      <w:r w:rsidR="0052418A" w:rsidRPr="000A7902">
        <w:rPr>
          <w:rFonts w:ascii="Times New Roman" w:hAnsi="Times New Roman"/>
          <w:b/>
          <w:bCs/>
          <w:noProof/>
          <w:lang w:val="lt-LT"/>
        </w:rPr>
        <w:t xml:space="preserve">dažni </w:t>
      </w:r>
      <w:proofErr w:type="spellStart"/>
      <w:r w:rsidR="000A7902" w:rsidRPr="006402AF">
        <w:rPr>
          <w:rFonts w:ascii="Times New Roman" w:hAnsi="Times New Roman"/>
          <w:b/>
          <w:bCs/>
        </w:rPr>
        <w:t>šalutinio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poveikio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reiškiniai</w:t>
      </w:r>
      <w:proofErr w:type="spellEnd"/>
      <w:r w:rsidR="000A7902" w:rsidRPr="006402AF">
        <w:rPr>
          <w:rFonts w:ascii="Times New Roman" w:hAnsi="Times New Roman"/>
          <w:b/>
          <w:bCs/>
          <w:noProof/>
          <w:lang w:val="lt-LT"/>
        </w:rPr>
        <w:t xml:space="preserve"> </w:t>
      </w:r>
      <w:r w:rsidRPr="00A40E58">
        <w:rPr>
          <w:rFonts w:ascii="Times New Roman" w:hAnsi="Times New Roman"/>
          <w:b/>
          <w:bCs/>
          <w:noProof/>
          <w:lang w:val="lt-LT"/>
        </w:rPr>
        <w:t xml:space="preserve">(gali pasireišti </w:t>
      </w:r>
      <w:r w:rsidR="000A7902">
        <w:rPr>
          <w:rFonts w:ascii="Times New Roman" w:hAnsi="Times New Roman"/>
          <w:b/>
          <w:bCs/>
          <w:noProof/>
          <w:lang w:val="lt-LT"/>
        </w:rPr>
        <w:t>ne rečiau 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rsidR="00CC2AD2" w:rsidRPr="00A40E58" w:rsidRDefault="00CC2AD2" w:rsidP="00CC2AD2">
      <w:pPr>
        <w:tabs>
          <w:tab w:val="left" w:pos="567"/>
        </w:tabs>
        <w:spacing w:after="0" w:line="240" w:lineRule="auto"/>
        <w:rPr>
          <w:rFonts w:ascii="Times New Roman" w:hAnsi="Times New Roman"/>
          <w:b/>
          <w:bCs/>
          <w:noProof/>
          <w:lang w:val="lt-LT"/>
        </w:rPr>
      </w:pPr>
    </w:p>
    <w:p w:rsidR="00CC2AD2" w:rsidRPr="00A40E58" w:rsidRDefault="00CC2AD2" w:rsidP="00CC2AD2">
      <w:pPr>
        <w:tabs>
          <w:tab w:val="left" w:pos="567"/>
        </w:tabs>
        <w:spacing w:after="0" w:line="240" w:lineRule="auto"/>
        <w:rPr>
          <w:rFonts w:ascii="Times New Roman" w:hAnsi="Times New Roman"/>
          <w:b/>
          <w:bCs/>
          <w:noProof/>
          <w:lang w:val="lt-LT"/>
        </w:rPr>
      </w:pPr>
      <w:r w:rsidRPr="000A7902">
        <w:rPr>
          <w:rFonts w:ascii="Times New Roman" w:hAnsi="Times New Roman"/>
          <w:b/>
          <w:bCs/>
          <w:noProof/>
          <w:lang w:val="lt-LT"/>
        </w:rPr>
        <w:t>Dažn</w:t>
      </w:r>
      <w:r w:rsidR="000A7902">
        <w:rPr>
          <w:rFonts w:ascii="Times New Roman" w:hAnsi="Times New Roman"/>
          <w:b/>
          <w:bCs/>
          <w:noProof/>
          <w:lang w:val="lt-LT"/>
        </w:rPr>
        <w:t>i</w:t>
      </w:r>
      <w:r w:rsidR="000A7902" w:rsidRPr="006402AF">
        <w:rPr>
          <w:rFonts w:ascii="Times New Roman" w:hAnsi="Times New Roman"/>
          <w:b/>
          <w:bCs/>
        </w:rPr>
        <w:t xml:space="preserve"> </w:t>
      </w:r>
      <w:proofErr w:type="spellStart"/>
      <w:r w:rsidR="000A7902" w:rsidRPr="006402AF">
        <w:rPr>
          <w:rFonts w:ascii="Times New Roman" w:hAnsi="Times New Roman"/>
          <w:b/>
          <w:bCs/>
        </w:rPr>
        <w:t>šalutinio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poveikio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CC2AD2" w:rsidP="00CC2AD2">
      <w:pPr>
        <w:tabs>
          <w:tab w:val="left" w:pos="567"/>
        </w:tabs>
        <w:spacing w:after="0" w:line="240" w:lineRule="auto"/>
        <w:rPr>
          <w:rFonts w:ascii="Times New Roman" w:hAnsi="Times New Roman"/>
          <w:bCs/>
          <w:i/>
          <w:noProof/>
          <w:lang w:val="lt-LT"/>
        </w:rPr>
      </w:pPr>
      <w:r w:rsidRPr="000A7902">
        <w:rPr>
          <w:rFonts w:ascii="Times New Roman" w:hAnsi="Times New Roman"/>
          <w:b/>
          <w:bCs/>
          <w:noProof/>
          <w:lang w:val="lt-LT"/>
        </w:rPr>
        <w:t>Nedažn</w:t>
      </w:r>
      <w:r w:rsidR="000A7902">
        <w:rPr>
          <w:rFonts w:ascii="Times New Roman" w:hAnsi="Times New Roman"/>
          <w:b/>
          <w:bCs/>
          <w:noProof/>
          <w:lang w:val="lt-LT"/>
        </w:rPr>
        <w:t>i</w:t>
      </w:r>
      <w:r w:rsidR="000A7902" w:rsidRPr="006402AF">
        <w:rPr>
          <w:rFonts w:ascii="Times New Roman" w:hAnsi="Times New Roman"/>
          <w:b/>
          <w:bCs/>
        </w:rPr>
        <w:t xml:space="preserve"> </w:t>
      </w:r>
      <w:proofErr w:type="spellStart"/>
      <w:r w:rsidR="000A7902" w:rsidRPr="006402AF">
        <w:rPr>
          <w:rFonts w:ascii="Times New Roman" w:hAnsi="Times New Roman"/>
          <w:b/>
          <w:bCs/>
        </w:rPr>
        <w:t>šalutinio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poveikio</w:t>
      </w:r>
      <w:proofErr w:type="spellEnd"/>
      <w:r w:rsidR="000A7902" w:rsidRPr="006402AF">
        <w:rPr>
          <w:rFonts w:ascii="Times New Roman" w:hAnsi="Times New Roman"/>
          <w:b/>
          <w:bCs/>
        </w:rPr>
        <w:t xml:space="preserve"> </w:t>
      </w:r>
      <w:proofErr w:type="spellStart"/>
      <w:r w:rsidR="000A7902"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rsidR="00CC2AD2" w:rsidRPr="00A40E58" w:rsidRDefault="00CC2AD2" w:rsidP="00CC2AD2">
      <w:pPr>
        <w:tabs>
          <w:tab w:val="left" w:pos="567"/>
        </w:tabs>
        <w:spacing w:after="0" w:line="240" w:lineRule="auto"/>
        <w:rPr>
          <w:rFonts w:ascii="Times New Roman" w:hAnsi="Times New Roman"/>
          <w:bCs/>
          <w:noProof/>
          <w:lang w:val="lt-LT"/>
        </w:rPr>
      </w:pPr>
    </w:p>
    <w:p w:rsidR="00CC2AD2" w:rsidRPr="00A40E58" w:rsidRDefault="000A790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R</w:t>
      </w:r>
      <w:r>
        <w:rPr>
          <w:rFonts w:ascii="Times New Roman" w:hAnsi="Times New Roman"/>
          <w:b/>
          <w:bCs/>
          <w:noProof/>
          <w:lang w:val="lt-LT"/>
        </w:rPr>
        <w:t xml:space="preserve">eti </w:t>
      </w: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A40E58">
        <w:rPr>
          <w:rFonts w:ascii="Times New Roman" w:hAnsi="Times New Roman"/>
          <w:b/>
          <w:bCs/>
          <w:noProof/>
          <w:lang w:val="lt-LT"/>
        </w:rPr>
        <w:t xml:space="preserve"> </w:t>
      </w:r>
      <w:r w:rsidR="00CC2AD2" w:rsidRPr="00A40E58">
        <w:rPr>
          <w:rFonts w:ascii="Times New Roman" w:hAnsi="Times New Roman"/>
          <w:b/>
          <w:bCs/>
          <w:noProof/>
          <w:lang w:val="lt-LT"/>
        </w:rPr>
        <w:t xml:space="preserve">(gali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w:t>
      </w:r>
      <w:r w:rsidR="00CC2AD2" w:rsidRPr="00A40E58">
        <w:rPr>
          <w:rFonts w:ascii="Times New Roman" w:hAnsi="Times New Roman"/>
          <w:b/>
          <w:bCs/>
          <w:noProof/>
          <w:lang w:val="lt-LT"/>
        </w:rPr>
        <w:t>1</w:t>
      </w:r>
      <w:r w:rsidR="00CC2AD2">
        <w:rPr>
          <w:rFonts w:ascii="Times New Roman" w:hAnsi="Times New Roman"/>
          <w:b/>
          <w:bCs/>
          <w:noProof/>
          <w:lang w:val="lt-LT"/>
        </w:rPr>
        <w:t> </w:t>
      </w:r>
      <w:r w:rsidR="00CC2AD2" w:rsidRPr="00A40E58">
        <w:rPr>
          <w:rFonts w:ascii="Times New Roman" w:hAnsi="Times New Roman"/>
          <w:b/>
          <w:bCs/>
          <w:noProof/>
          <w:lang w:val="lt-LT"/>
        </w:rPr>
        <w:t>iš 1 000</w:t>
      </w:r>
      <w:r w:rsidR="00CC2AD2">
        <w:rPr>
          <w:rFonts w:ascii="Times New Roman" w:hAnsi="Times New Roman"/>
          <w:b/>
          <w:bCs/>
          <w:noProof/>
          <w:lang w:val="lt-LT"/>
        </w:rPr>
        <w:t> </w:t>
      </w:r>
      <w:r>
        <w:rPr>
          <w:rFonts w:ascii="Times New Roman" w:hAnsi="Times New Roman"/>
          <w:b/>
          <w:bCs/>
          <w:noProof/>
          <w:lang w:val="lt-LT"/>
        </w:rPr>
        <w:t>asmenų</w:t>
      </w:r>
      <w:r w:rsidR="00CC2AD2" w:rsidRPr="00A40E58">
        <w:rPr>
          <w:rFonts w:ascii="Times New Roman" w:hAnsi="Times New Roman"/>
          <w:b/>
          <w:bCs/>
          <w:noProof/>
          <w:lang w:val="lt-LT"/>
        </w:rPr>
        <w:t>)</w:t>
      </w:r>
      <w:r>
        <w:rPr>
          <w:rFonts w:ascii="Times New Roman" w:hAnsi="Times New Roman"/>
          <w:b/>
          <w:bCs/>
          <w:noProof/>
          <w:lang w:val="lt-LT"/>
        </w:rPr>
        <w:t>:</w:t>
      </w:r>
    </w:p>
    <w:p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Kepnų fermentų padaugėjimas kraujyje, bendrojo pobūdžio negalavimas, nuovargis, odos tirpulio ir dilgčiojimo arba galūnių dieglių pojūtis (parestezija), lietimo pojūčio arba jutimų sumažėjimas, svaigulys. </w:t>
      </w:r>
    </w:p>
    <w:p w:rsidR="00CC2AD2" w:rsidRPr="00A40E58" w:rsidRDefault="00CC2AD2" w:rsidP="00CC2AD2">
      <w:pPr>
        <w:spacing w:after="0" w:line="240" w:lineRule="auto"/>
        <w:rPr>
          <w:rFonts w:ascii="Times New Roman" w:hAnsi="Times New Roman"/>
          <w:b/>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b/>
          <w:bCs/>
          <w:noProof/>
          <w:lang w:val="lt-LT"/>
        </w:rPr>
        <w:t xml:space="preserve">Labai </w:t>
      </w:r>
      <w:r w:rsidR="000A7902" w:rsidRPr="00A40E58">
        <w:rPr>
          <w:rFonts w:ascii="Times New Roman" w:hAnsi="Times New Roman"/>
          <w:b/>
          <w:bCs/>
          <w:noProof/>
          <w:lang w:val="lt-LT"/>
        </w:rPr>
        <w:t>ret</w:t>
      </w:r>
      <w:r w:rsidR="000A7902">
        <w:rPr>
          <w:rFonts w:ascii="Times New Roman" w:hAnsi="Times New Roman"/>
          <w:b/>
          <w:bCs/>
          <w:noProof/>
          <w:lang w:val="lt-LT"/>
        </w:rPr>
        <w:t xml:space="preserve">i </w:t>
      </w:r>
      <w:proofErr w:type="spellStart"/>
      <w:r w:rsidR="000A7902" w:rsidRPr="00E07D1E">
        <w:rPr>
          <w:rFonts w:ascii="Times New Roman" w:hAnsi="Times New Roman"/>
          <w:b/>
          <w:bCs/>
        </w:rPr>
        <w:t>šalutinio</w:t>
      </w:r>
      <w:proofErr w:type="spellEnd"/>
      <w:r w:rsidR="000A7902" w:rsidRPr="00E07D1E">
        <w:rPr>
          <w:rFonts w:ascii="Times New Roman" w:hAnsi="Times New Roman"/>
          <w:b/>
          <w:bCs/>
        </w:rPr>
        <w:t xml:space="preserve"> </w:t>
      </w:r>
      <w:proofErr w:type="spellStart"/>
      <w:r w:rsidR="000A7902" w:rsidRPr="00E07D1E">
        <w:rPr>
          <w:rFonts w:ascii="Times New Roman" w:hAnsi="Times New Roman"/>
          <w:b/>
          <w:bCs/>
        </w:rPr>
        <w:t>poveikio</w:t>
      </w:r>
      <w:proofErr w:type="spellEnd"/>
      <w:r w:rsidR="000A7902" w:rsidRPr="00E07D1E">
        <w:rPr>
          <w:rFonts w:ascii="Times New Roman" w:hAnsi="Times New Roman"/>
          <w:b/>
          <w:bCs/>
        </w:rPr>
        <w:t xml:space="preserve"> </w:t>
      </w:r>
      <w:proofErr w:type="spellStart"/>
      <w:r w:rsidR="000A7902" w:rsidRPr="00E07D1E">
        <w:rPr>
          <w:rFonts w:ascii="Times New Roman" w:hAnsi="Times New Roman"/>
          <w:b/>
          <w:bCs/>
        </w:rPr>
        <w:t>reiškiniai</w:t>
      </w:r>
      <w:proofErr w:type="spellEnd"/>
      <w:r w:rsidR="000A7902" w:rsidRPr="00A40E58">
        <w:rPr>
          <w:rFonts w:ascii="Times New Roman" w:hAnsi="Times New Roman"/>
          <w:b/>
          <w:bCs/>
          <w:noProof/>
          <w:lang w:val="lt-LT"/>
        </w:rPr>
        <w:t xml:space="preserve"> </w:t>
      </w:r>
      <w:r w:rsidRPr="00A40E58">
        <w:rPr>
          <w:rFonts w:ascii="Times New Roman" w:hAnsi="Times New Roman"/>
          <w:b/>
          <w:bCs/>
          <w:noProof/>
          <w:lang w:val="lt-LT"/>
        </w:rPr>
        <w:t xml:space="preserve">(gali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r w:rsidR="000A7902">
        <w:rPr>
          <w:rFonts w:ascii="Times New Roman" w:hAnsi="Times New Roman"/>
          <w:b/>
          <w:bCs/>
          <w:noProof/>
          <w:lang w:val="lt-LT"/>
        </w:rPr>
        <w:t>:</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rsidR="00CC2AD2" w:rsidRPr="00A40E58" w:rsidRDefault="00CC2AD2" w:rsidP="00CC2AD2">
      <w:pPr>
        <w:spacing w:after="0" w:line="240" w:lineRule="auto"/>
        <w:rPr>
          <w:rFonts w:ascii="Times New Roman" w:hAnsi="Times New Roman"/>
          <w:noProof/>
          <w:lang w:val="lt-LT"/>
        </w:rPr>
      </w:pPr>
    </w:p>
    <w:p w:rsidR="00CC2AD2" w:rsidRPr="00A40E58" w:rsidRDefault="000A7902" w:rsidP="00CC2AD2">
      <w:pPr>
        <w:spacing w:after="0" w:line="240" w:lineRule="auto"/>
        <w:rPr>
          <w:rFonts w:ascii="Times New Roman" w:hAnsi="Times New Roman"/>
          <w:b/>
          <w:noProof/>
          <w:lang w:val="lt-LT"/>
        </w:rPr>
      </w:pP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6402AF">
        <w:rPr>
          <w:rFonts w:ascii="Times New Roman" w:hAnsi="Times New Roman"/>
          <w:b/>
          <w:bCs/>
        </w:rPr>
        <w:t xml:space="preserve">, </w:t>
      </w:r>
      <w:proofErr w:type="spellStart"/>
      <w:r w:rsidRPr="006402AF">
        <w:rPr>
          <w:rFonts w:ascii="Times New Roman" w:hAnsi="Times New Roman"/>
          <w:b/>
          <w:bCs/>
        </w:rPr>
        <w:t>kurių</w:t>
      </w:r>
      <w:proofErr w:type="spellEnd"/>
      <w:r w:rsidRPr="000A7902">
        <w:rPr>
          <w:rFonts w:ascii="Times New Roman" w:hAnsi="Times New Roman"/>
          <w:b/>
          <w:noProof/>
          <w:lang w:val="lt-LT"/>
        </w:rPr>
        <w:t xml:space="preserve"> dažnis</w:t>
      </w:r>
      <w:r>
        <w:rPr>
          <w:rFonts w:ascii="Times New Roman" w:hAnsi="Times New Roman"/>
          <w:b/>
          <w:noProof/>
          <w:lang w:val="lt-LT"/>
        </w:rPr>
        <w:t xml:space="preserve"> n</w:t>
      </w:r>
      <w:r w:rsidR="00CC2AD2" w:rsidRPr="00A40E58">
        <w:rPr>
          <w:rFonts w:ascii="Times New Roman" w:hAnsi="Times New Roman"/>
          <w:b/>
          <w:noProof/>
          <w:lang w:val="lt-LT"/>
        </w:rPr>
        <w:t>ežinomas (negali būti apskaičiuotas pagal turimus duomenis)</w:t>
      </w:r>
      <w:r w:rsidR="00111ECC">
        <w:rPr>
          <w:rFonts w:ascii="Times New Roman" w:hAnsi="Times New Roman"/>
          <w:b/>
          <w:noProof/>
          <w:lang w:val="lt-LT"/>
        </w:rPr>
        <w:t>:</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rsidR="00CC2AD2" w:rsidRPr="00A40E58" w:rsidRDefault="00CC2AD2" w:rsidP="00CC2AD2">
      <w:pPr>
        <w:spacing w:after="0" w:line="240" w:lineRule="auto"/>
        <w:rPr>
          <w:rFonts w:ascii="Times New Roman" w:hAnsi="Times New Roman"/>
          <w:noProof/>
          <w:lang w:val="lt-LT"/>
        </w:rPr>
      </w:pPr>
    </w:p>
    <w:p w:rsidR="00CC2AD2"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rsidR="00CC2AD2" w:rsidRPr="00A40E58" w:rsidRDefault="00CC2AD2" w:rsidP="00CC2AD2">
      <w:pPr>
        <w:spacing w:after="0" w:line="240" w:lineRule="auto"/>
        <w:rPr>
          <w:rFonts w:ascii="Times New Roman" w:hAnsi="Times New Roman"/>
          <w:noProof/>
          <w:lang w:val="lt-LT"/>
        </w:rPr>
      </w:pPr>
    </w:p>
    <w:p w:rsidR="00CC2AD2" w:rsidRPr="007C1AB4" w:rsidRDefault="00CC2AD2" w:rsidP="00CC2AD2">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pasireiškė šalutinis poveikis, įskaitant šiame lapelyje nenurodytą, pasakykite gydytojui arba vaistininkui. </w:t>
      </w:r>
      <w:proofErr w:type="spellStart"/>
      <w:r w:rsidR="008252DB" w:rsidRPr="006402AF">
        <w:rPr>
          <w:rFonts w:ascii="Times New Roman" w:hAnsi="Times New Roman"/>
        </w:rPr>
        <w:t>Pranešimą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apie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šalutinį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poveikį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galite</w:t>
      </w:r>
      <w:proofErr w:type="spellEnd"/>
      <w:r w:rsidR="008252DB" w:rsidRPr="005C0640">
        <w:rPr>
          <w:rFonts w:ascii="Times New Roman" w:hAnsi="Times New Roman"/>
        </w:rPr>
        <w:t xml:space="preserve"> </w:t>
      </w:r>
      <w:proofErr w:type="spellStart"/>
      <w:r w:rsidR="008252DB" w:rsidRPr="006402AF">
        <w:rPr>
          <w:rFonts w:ascii="Times New Roman" w:hAnsi="Times New Roman"/>
        </w:rPr>
        <w:t>pateikti</w:t>
      </w:r>
      <w:proofErr w:type="spellEnd"/>
      <w:r w:rsidR="008252DB" w:rsidRPr="006402AF">
        <w:rPr>
          <w:rFonts w:ascii="Times New Roman" w:hAnsi="Times New Roman"/>
        </w:rPr>
        <w:t xml:space="preserve"> </w:t>
      </w:r>
      <w:proofErr w:type="spellStart"/>
      <w:r w:rsidR="008252DB" w:rsidRPr="006402AF">
        <w:rPr>
          <w:rFonts w:ascii="Times New Roman" w:hAnsi="Times New Roman"/>
        </w:rPr>
        <w:t>šiais</w:t>
      </w:r>
      <w:proofErr w:type="spellEnd"/>
      <w:r w:rsidR="008252DB" w:rsidRPr="006402AF">
        <w:rPr>
          <w:rFonts w:ascii="Times New Roman" w:hAnsi="Times New Roman"/>
        </w:rPr>
        <w:t xml:space="preserve"> </w:t>
      </w:r>
      <w:proofErr w:type="spellStart"/>
      <w:r w:rsidR="008252DB" w:rsidRPr="006402AF">
        <w:rPr>
          <w:rFonts w:ascii="Times New Roman" w:hAnsi="Times New Roman"/>
        </w:rPr>
        <w:t>būdais</w:t>
      </w:r>
      <w:proofErr w:type="spellEnd"/>
      <w:r w:rsidR="008252DB" w:rsidRPr="006402AF">
        <w:rPr>
          <w:rFonts w:ascii="Times New Roman" w:hAnsi="Times New Roman"/>
        </w:rPr>
        <w:t>:</w:t>
      </w:r>
      <w:r w:rsidR="008252DB" w:rsidRPr="005C0640">
        <w:rPr>
          <w:rFonts w:ascii="Times New Roman" w:hAnsi="Times New Roman"/>
        </w:rPr>
        <w:t xml:space="preserve"> </w:t>
      </w:r>
      <w:proofErr w:type="spellStart"/>
      <w:r w:rsidR="008252DB" w:rsidRPr="005C0640">
        <w:rPr>
          <w:rFonts w:ascii="Times New Roman" w:hAnsi="Times New Roman"/>
        </w:rPr>
        <w:t>tiesiogiai</w:t>
      </w:r>
      <w:proofErr w:type="spellEnd"/>
      <w:r w:rsidR="008252DB" w:rsidRPr="006402AF">
        <w:rPr>
          <w:rFonts w:ascii="Times New Roman" w:hAnsi="Times New Roman"/>
        </w:rPr>
        <w:t xml:space="preserve"> </w:t>
      </w:r>
      <w:proofErr w:type="spellStart"/>
      <w:r w:rsidR="008252DB" w:rsidRPr="006402AF">
        <w:rPr>
          <w:rFonts w:ascii="Times New Roman" w:hAnsi="Times New Roman"/>
        </w:rPr>
        <w:t>užpildant</w:t>
      </w:r>
      <w:proofErr w:type="spellEnd"/>
      <w:r w:rsidR="008252DB" w:rsidRPr="005C0640">
        <w:rPr>
          <w:rFonts w:ascii="Times New Roman" w:hAnsi="Times New Roman"/>
        </w:rPr>
        <w:t xml:space="preserve"> </w:t>
      </w:r>
      <w:proofErr w:type="spellStart"/>
      <w:r w:rsidR="008252DB" w:rsidRPr="005C0640">
        <w:rPr>
          <w:rFonts w:ascii="Times New Roman" w:hAnsi="Times New Roman"/>
        </w:rPr>
        <w:t>formą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internetu</w:t>
      </w:r>
      <w:proofErr w:type="spellEnd"/>
      <w:r w:rsidR="008252DB" w:rsidRPr="005C0640">
        <w:rPr>
          <w:rFonts w:ascii="Times New Roman" w:hAnsi="Times New Roman"/>
        </w:rPr>
        <w:t xml:space="preserve"> </w:t>
      </w:r>
      <w:proofErr w:type="spellStart"/>
      <w:r w:rsidR="008252DB" w:rsidRPr="005C0640">
        <w:rPr>
          <w:rFonts w:ascii="Times New Roman" w:hAnsi="Times New Roman"/>
        </w:rPr>
        <w:t>Valstybinės</w:t>
      </w:r>
      <w:proofErr w:type="spellEnd"/>
      <w:r w:rsidR="008252DB" w:rsidRPr="005C0640">
        <w:rPr>
          <w:rFonts w:ascii="Times New Roman" w:hAnsi="Times New Roman"/>
        </w:rPr>
        <w:t xml:space="preserve"> </w:t>
      </w:r>
      <w:proofErr w:type="spellStart"/>
      <w:r w:rsidR="008252DB" w:rsidRPr="005C0640">
        <w:rPr>
          <w:rFonts w:ascii="Times New Roman" w:hAnsi="Times New Roman"/>
        </w:rPr>
        <w:t>vaistų</w:t>
      </w:r>
      <w:proofErr w:type="spellEnd"/>
      <w:r w:rsidR="008252DB" w:rsidRPr="005C0640">
        <w:rPr>
          <w:rFonts w:ascii="Times New Roman" w:hAnsi="Times New Roman"/>
        </w:rPr>
        <w:t xml:space="preserve"> </w:t>
      </w:r>
      <w:proofErr w:type="spellStart"/>
      <w:r w:rsidR="008252DB" w:rsidRPr="005C0640">
        <w:rPr>
          <w:rFonts w:ascii="Times New Roman" w:hAnsi="Times New Roman"/>
        </w:rPr>
        <w:t>kontrolės</w:t>
      </w:r>
      <w:proofErr w:type="spellEnd"/>
      <w:r w:rsidR="008252DB" w:rsidRPr="005C0640">
        <w:rPr>
          <w:rFonts w:ascii="Times New Roman" w:hAnsi="Times New Roman"/>
        </w:rPr>
        <w:t xml:space="preserve"> </w:t>
      </w:r>
      <w:proofErr w:type="spellStart"/>
      <w:r w:rsidR="008252DB" w:rsidRPr="005C0640">
        <w:rPr>
          <w:rFonts w:ascii="Times New Roman" w:hAnsi="Times New Roman"/>
        </w:rPr>
        <w:t>tarnybos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prie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Lietuvos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Respublikos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sveikatos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apsaugos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ministerijos</w:t>
      </w:r>
      <w:proofErr w:type="spellEnd"/>
      <w:r w:rsidR="008252DB" w:rsidRPr="005C0640">
        <w:rPr>
          <w:rFonts w:ascii="Times New Roman" w:hAnsi="Times New Roman"/>
        </w:rPr>
        <w:t xml:space="preserve"> </w:t>
      </w:r>
      <w:proofErr w:type="spellStart"/>
      <w:r w:rsidR="008252DB" w:rsidRPr="006402AF">
        <w:rPr>
          <w:rFonts w:ascii="Times New Roman" w:hAnsi="Times New Roman"/>
        </w:rPr>
        <w:t>Vaistinių</w:t>
      </w:r>
      <w:proofErr w:type="spellEnd"/>
      <w:r w:rsidR="008252DB" w:rsidRPr="006402AF">
        <w:rPr>
          <w:rFonts w:ascii="Times New Roman" w:hAnsi="Times New Roman"/>
        </w:rPr>
        <w:t xml:space="preserve"> </w:t>
      </w:r>
      <w:proofErr w:type="spellStart"/>
      <w:r w:rsidR="008252DB" w:rsidRPr="006402AF">
        <w:rPr>
          <w:rFonts w:ascii="Times New Roman" w:hAnsi="Times New Roman"/>
        </w:rPr>
        <w:t>preparatų</w:t>
      </w:r>
      <w:proofErr w:type="spellEnd"/>
      <w:r w:rsidR="008252DB" w:rsidRPr="006402AF">
        <w:rPr>
          <w:rFonts w:ascii="Times New Roman" w:hAnsi="Times New Roman"/>
        </w:rPr>
        <w:t xml:space="preserve"> </w:t>
      </w:r>
      <w:proofErr w:type="spellStart"/>
      <w:r w:rsidR="008252DB" w:rsidRPr="006402AF">
        <w:rPr>
          <w:rFonts w:ascii="Times New Roman" w:hAnsi="Times New Roman"/>
        </w:rPr>
        <w:t>informacinėje</w:t>
      </w:r>
      <w:proofErr w:type="spellEnd"/>
      <w:r w:rsidR="008252DB" w:rsidRPr="006402AF">
        <w:rPr>
          <w:rFonts w:ascii="Times New Roman" w:hAnsi="Times New Roman"/>
        </w:rPr>
        <w:t xml:space="preserve"> </w:t>
      </w:r>
      <w:proofErr w:type="spellStart"/>
      <w:r w:rsidR="008252DB" w:rsidRPr="006402AF">
        <w:rPr>
          <w:rFonts w:ascii="Times New Roman" w:hAnsi="Times New Roman"/>
        </w:rPr>
        <w:t>sistemoje</w:t>
      </w:r>
      <w:proofErr w:type="spellEnd"/>
      <w:r w:rsidR="008252DB" w:rsidRPr="006402AF">
        <w:rPr>
          <w:rFonts w:ascii="Times New Roman" w:hAnsi="Times New Roman"/>
        </w:rPr>
        <w:t xml:space="preserve"> </w:t>
      </w:r>
      <w:r w:rsidR="008252DB" w:rsidRPr="006402AF">
        <w:rPr>
          <w:rFonts w:ascii="Times New Roman" w:hAnsi="Times New Roman"/>
          <w:color w:val="0000FF"/>
          <w:u w:val="single"/>
        </w:rPr>
        <w:t>https://vapris.vvkt.lt/vvkt-web/public/nrv</w:t>
      </w:r>
      <w:r w:rsidR="008252DB" w:rsidRPr="006402AF">
        <w:rPr>
          <w:rFonts w:ascii="Times New Roman" w:hAnsi="Times New Roman"/>
        </w:rPr>
        <w:t xml:space="preserve"> </w:t>
      </w:r>
      <w:proofErr w:type="spellStart"/>
      <w:r w:rsidR="008252DB" w:rsidRPr="006402AF">
        <w:rPr>
          <w:rFonts w:ascii="Times New Roman" w:hAnsi="Times New Roman"/>
        </w:rPr>
        <w:t>arba</w:t>
      </w:r>
      <w:proofErr w:type="spellEnd"/>
      <w:r w:rsidR="008252DB" w:rsidRPr="006402AF">
        <w:rPr>
          <w:rFonts w:ascii="Times New Roman" w:hAnsi="Times New Roman"/>
        </w:rPr>
        <w:t xml:space="preserve"> </w:t>
      </w:r>
      <w:proofErr w:type="spellStart"/>
      <w:r w:rsidR="008252DB" w:rsidRPr="006402AF">
        <w:rPr>
          <w:rFonts w:ascii="Times New Roman" w:hAnsi="Times New Roman"/>
        </w:rPr>
        <w:t>užpildant</w:t>
      </w:r>
      <w:proofErr w:type="spellEnd"/>
      <w:r w:rsidR="008252DB" w:rsidRPr="006402AF">
        <w:rPr>
          <w:rFonts w:ascii="Times New Roman" w:hAnsi="Times New Roman"/>
        </w:rPr>
        <w:t xml:space="preserve"> </w:t>
      </w:r>
      <w:proofErr w:type="spellStart"/>
      <w:r w:rsidR="008252DB" w:rsidRPr="006402AF">
        <w:rPr>
          <w:rFonts w:ascii="Times New Roman" w:hAnsi="Times New Roman"/>
        </w:rPr>
        <w:t>Paciento</w:t>
      </w:r>
      <w:proofErr w:type="spellEnd"/>
      <w:r w:rsidR="008252DB" w:rsidRPr="006402AF">
        <w:rPr>
          <w:rFonts w:ascii="Times New Roman" w:hAnsi="Times New Roman"/>
        </w:rPr>
        <w:t xml:space="preserve"> </w:t>
      </w:r>
      <w:proofErr w:type="spellStart"/>
      <w:r w:rsidR="008252DB" w:rsidRPr="006402AF">
        <w:rPr>
          <w:rFonts w:ascii="Times New Roman" w:hAnsi="Times New Roman"/>
        </w:rPr>
        <w:t>pranešimo</w:t>
      </w:r>
      <w:proofErr w:type="spellEnd"/>
      <w:r w:rsidR="008252DB" w:rsidRPr="006402AF">
        <w:rPr>
          <w:rFonts w:ascii="Times New Roman" w:hAnsi="Times New Roman"/>
        </w:rPr>
        <w:t xml:space="preserve"> </w:t>
      </w:r>
      <w:proofErr w:type="spellStart"/>
      <w:r w:rsidR="008252DB" w:rsidRPr="006402AF">
        <w:rPr>
          <w:rFonts w:ascii="Times New Roman" w:hAnsi="Times New Roman"/>
        </w:rPr>
        <w:t>apie</w:t>
      </w:r>
      <w:proofErr w:type="spellEnd"/>
      <w:r w:rsidR="008252DB" w:rsidRPr="006402AF">
        <w:rPr>
          <w:rFonts w:ascii="Times New Roman" w:hAnsi="Times New Roman"/>
        </w:rPr>
        <w:t xml:space="preserve"> </w:t>
      </w:r>
      <w:proofErr w:type="spellStart"/>
      <w:r w:rsidR="008252DB" w:rsidRPr="006402AF">
        <w:rPr>
          <w:rFonts w:ascii="Times New Roman" w:hAnsi="Times New Roman"/>
        </w:rPr>
        <w:t>įtariamą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nepageidaujamą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reakciją</w:t>
      </w:r>
      <w:proofErr w:type="spellEnd"/>
      <w:r w:rsidR="008252DB" w:rsidRPr="006402AF">
        <w:rPr>
          <w:rFonts w:ascii="Times New Roman" w:hAnsi="Times New Roman"/>
        </w:rPr>
        <w:t xml:space="preserve"> (ĮNR) </w:t>
      </w:r>
      <w:proofErr w:type="spellStart"/>
      <w:r w:rsidR="008252DB" w:rsidRPr="006402AF">
        <w:rPr>
          <w:rFonts w:ascii="Times New Roman" w:hAnsi="Times New Roman"/>
        </w:rPr>
        <w:t>formą</w:t>
      </w:r>
      <w:proofErr w:type="spellEnd"/>
      <w:r w:rsidR="008252DB" w:rsidRPr="006402AF">
        <w:rPr>
          <w:rFonts w:ascii="Times New Roman" w:hAnsi="Times New Roman"/>
        </w:rPr>
        <w:t xml:space="preserve">, </w:t>
      </w:r>
      <w:proofErr w:type="spellStart"/>
      <w:r w:rsidR="008252DB" w:rsidRPr="006402AF">
        <w:rPr>
          <w:rFonts w:ascii="Times New Roman" w:hAnsi="Times New Roman"/>
        </w:rPr>
        <w:t>kuri</w:t>
      </w:r>
      <w:proofErr w:type="spellEnd"/>
      <w:r w:rsidR="008252DB" w:rsidRPr="006402AF">
        <w:rPr>
          <w:rFonts w:ascii="Times New Roman" w:hAnsi="Times New Roman"/>
        </w:rPr>
        <w:t xml:space="preserve"> </w:t>
      </w:r>
      <w:proofErr w:type="spellStart"/>
      <w:r w:rsidR="008252DB" w:rsidRPr="006402AF">
        <w:rPr>
          <w:rFonts w:ascii="Times New Roman" w:hAnsi="Times New Roman"/>
        </w:rPr>
        <w:t>skelbiama</w:t>
      </w:r>
      <w:proofErr w:type="spellEnd"/>
      <w:r w:rsidR="008252DB" w:rsidRPr="006402AF">
        <w:rPr>
          <w:rFonts w:ascii="Times New Roman" w:hAnsi="Times New Roman"/>
        </w:rPr>
        <w:t xml:space="preserve"> </w:t>
      </w:r>
      <w:r w:rsidR="008252DB" w:rsidRPr="006402AF">
        <w:rPr>
          <w:rFonts w:ascii="Times New Roman" w:hAnsi="Times New Roman"/>
          <w:color w:val="0000FF"/>
          <w:u w:val="single"/>
        </w:rPr>
        <w:t>https</w:t>
      </w:r>
      <w:r w:rsidR="008252DB" w:rsidRPr="005C0640">
        <w:rPr>
          <w:rFonts w:ascii="Times New Roman" w:hAnsi="Times New Roman"/>
          <w:color w:val="0000FF"/>
          <w:u w:val="single"/>
        </w:rPr>
        <w:t>://www.vvkt.lt</w:t>
      </w:r>
      <w:r w:rsidR="008252DB" w:rsidRPr="006402AF">
        <w:rPr>
          <w:rFonts w:ascii="Times New Roman" w:hAnsi="Times New Roman"/>
          <w:color w:val="0000FF"/>
          <w:u w:val="single"/>
        </w:rPr>
        <w:t>/index.php?4004286486</w:t>
      </w:r>
      <w:r w:rsidR="008252DB" w:rsidRPr="006402AF">
        <w:rPr>
          <w:rFonts w:ascii="Times New Roman" w:hAnsi="Times New Roman"/>
        </w:rPr>
        <w:t xml:space="preserve">, </w:t>
      </w:r>
      <w:proofErr w:type="spellStart"/>
      <w:r w:rsidR="008252DB" w:rsidRPr="006402AF">
        <w:rPr>
          <w:rFonts w:ascii="Times New Roman" w:hAnsi="Times New Roman"/>
        </w:rPr>
        <w:t>ir</w:t>
      </w:r>
      <w:proofErr w:type="spellEnd"/>
      <w:r w:rsidR="008252DB" w:rsidRPr="006402AF">
        <w:rPr>
          <w:rFonts w:ascii="Times New Roman" w:hAnsi="Times New Roman"/>
        </w:rPr>
        <w:t xml:space="preserve"> </w:t>
      </w:r>
      <w:proofErr w:type="spellStart"/>
      <w:r w:rsidR="008252DB" w:rsidRPr="006402AF">
        <w:rPr>
          <w:rFonts w:ascii="Times New Roman" w:hAnsi="Times New Roman"/>
        </w:rPr>
        <w:t>atsiunčiant</w:t>
      </w:r>
      <w:proofErr w:type="spellEnd"/>
      <w:r w:rsidR="008252DB" w:rsidRPr="006402AF">
        <w:rPr>
          <w:rFonts w:ascii="Times New Roman" w:hAnsi="Times New Roman"/>
        </w:rPr>
        <w:t xml:space="preserve"> </w:t>
      </w:r>
      <w:proofErr w:type="spellStart"/>
      <w:r w:rsidR="008252DB" w:rsidRPr="006402AF">
        <w:rPr>
          <w:rFonts w:ascii="Times New Roman" w:hAnsi="Times New Roman"/>
        </w:rPr>
        <w:t>elektroniniu</w:t>
      </w:r>
      <w:proofErr w:type="spellEnd"/>
      <w:r w:rsidR="008252DB" w:rsidRPr="006402AF">
        <w:rPr>
          <w:rFonts w:ascii="Times New Roman" w:hAnsi="Times New Roman"/>
        </w:rPr>
        <w:t xml:space="preserve"> </w:t>
      </w:r>
      <w:proofErr w:type="spellStart"/>
      <w:r w:rsidR="008252DB" w:rsidRPr="006402AF">
        <w:rPr>
          <w:rFonts w:ascii="Times New Roman" w:hAnsi="Times New Roman"/>
        </w:rPr>
        <w:t>paštu</w:t>
      </w:r>
      <w:proofErr w:type="spellEnd"/>
      <w:r w:rsidR="008252DB" w:rsidRPr="006402AF">
        <w:rPr>
          <w:rFonts w:ascii="Times New Roman" w:hAnsi="Times New Roman"/>
        </w:rPr>
        <w:t xml:space="preserve"> (</w:t>
      </w:r>
      <w:proofErr w:type="spellStart"/>
      <w:r w:rsidR="008252DB" w:rsidRPr="006402AF">
        <w:rPr>
          <w:rFonts w:ascii="Times New Roman" w:hAnsi="Times New Roman"/>
        </w:rPr>
        <w:t>adresu</w:t>
      </w:r>
      <w:proofErr w:type="spellEnd"/>
      <w:r w:rsidR="008252DB" w:rsidRPr="006402AF">
        <w:rPr>
          <w:rFonts w:ascii="Times New Roman" w:hAnsi="Times New Roman"/>
        </w:rPr>
        <w:t xml:space="preserve"> </w:t>
      </w:r>
      <w:proofErr w:type="spellStart"/>
      <w:r w:rsidR="008252DB" w:rsidRPr="006402AF">
        <w:rPr>
          <w:rFonts w:ascii="Times New Roman" w:hAnsi="Times New Roman"/>
          <w:color w:val="0000FF"/>
          <w:u w:val="single"/>
        </w:rPr>
        <w:t>NepageidaujamaR@vvkt.lt</w:t>
      </w:r>
      <w:proofErr w:type="spellEnd"/>
      <w:r w:rsidR="008252DB" w:rsidRPr="006402AF">
        <w:rPr>
          <w:rFonts w:ascii="Times New Roman" w:hAnsi="Times New Roman"/>
        </w:rPr>
        <w:t xml:space="preserve">) </w:t>
      </w:r>
      <w:proofErr w:type="spellStart"/>
      <w:r w:rsidR="008252DB" w:rsidRPr="006402AF">
        <w:rPr>
          <w:rFonts w:ascii="Times New Roman" w:hAnsi="Times New Roman"/>
        </w:rPr>
        <w:t>arba</w:t>
      </w:r>
      <w:proofErr w:type="spellEnd"/>
      <w:r w:rsidR="008252DB" w:rsidRPr="006402AF">
        <w:rPr>
          <w:rFonts w:ascii="Times New Roman" w:hAnsi="Times New Roman"/>
        </w:rPr>
        <w:t xml:space="preserve"> </w:t>
      </w:r>
      <w:proofErr w:type="spellStart"/>
      <w:r w:rsidR="008252DB" w:rsidRPr="006402AF">
        <w:rPr>
          <w:rFonts w:ascii="Times New Roman" w:hAnsi="Times New Roman"/>
        </w:rPr>
        <w:t>nemokamu</w:t>
      </w:r>
      <w:proofErr w:type="spellEnd"/>
      <w:r w:rsidR="008252DB" w:rsidRPr="006402AF">
        <w:rPr>
          <w:rFonts w:ascii="Times New Roman" w:hAnsi="Times New Roman"/>
        </w:rPr>
        <w:t xml:space="preserve"> </w:t>
      </w:r>
      <w:proofErr w:type="spellStart"/>
      <w:r w:rsidR="008252DB" w:rsidRPr="006402AF">
        <w:rPr>
          <w:rFonts w:ascii="Times New Roman" w:hAnsi="Times New Roman"/>
        </w:rPr>
        <w:t>telefonu</w:t>
      </w:r>
      <w:proofErr w:type="spellEnd"/>
      <w:r w:rsidR="008252DB" w:rsidRPr="006402AF">
        <w:rPr>
          <w:rFonts w:ascii="Times New Roman" w:hAnsi="Times New Roman"/>
        </w:rPr>
        <w:t xml:space="preserve"> 8 800 73 568.</w:t>
      </w:r>
      <w:r w:rsidR="008252DB" w:rsidRPr="005C0640">
        <w:rPr>
          <w:rFonts w:ascii="Times New Roman" w:hAnsi="Times New Roman"/>
        </w:rPr>
        <w:t xml:space="preserve"> </w:t>
      </w:r>
      <w:proofErr w:type="spellStart"/>
      <w:r w:rsidR="008252DB" w:rsidRPr="005C0640">
        <w:rPr>
          <w:rFonts w:ascii="Times New Roman" w:hAnsi="Times New Roman"/>
        </w:rPr>
        <w:t>Pranešdami</w:t>
      </w:r>
      <w:proofErr w:type="spellEnd"/>
      <w:r w:rsidR="008252DB" w:rsidRPr="005C0640">
        <w:rPr>
          <w:rFonts w:ascii="Times New Roman" w:hAnsi="Times New Roman"/>
        </w:rPr>
        <w:t xml:space="preserve"> </w:t>
      </w:r>
      <w:proofErr w:type="spellStart"/>
      <w:r w:rsidR="008252DB" w:rsidRPr="005C0640">
        <w:rPr>
          <w:rFonts w:ascii="Times New Roman" w:hAnsi="Times New Roman"/>
        </w:rPr>
        <w:t>apie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šalutinį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poveikį</w:t>
      </w:r>
      <w:proofErr w:type="spellEnd"/>
      <w:r w:rsidR="008252DB" w:rsidRPr="005C0640">
        <w:rPr>
          <w:rFonts w:ascii="Times New Roman" w:hAnsi="Times New Roman"/>
        </w:rPr>
        <w:t xml:space="preserve"> </w:t>
      </w:r>
      <w:proofErr w:type="spellStart"/>
      <w:r w:rsidR="008252DB" w:rsidRPr="005C0640">
        <w:rPr>
          <w:rFonts w:ascii="Times New Roman" w:hAnsi="Times New Roman"/>
        </w:rPr>
        <w:t>galite</w:t>
      </w:r>
      <w:proofErr w:type="spellEnd"/>
      <w:r w:rsidR="008252DB" w:rsidRPr="005C0640">
        <w:rPr>
          <w:rFonts w:ascii="Times New Roman" w:hAnsi="Times New Roman"/>
        </w:rPr>
        <w:t xml:space="preserve"> mums </w:t>
      </w:r>
      <w:proofErr w:type="spellStart"/>
      <w:r w:rsidR="008252DB" w:rsidRPr="005C0640">
        <w:rPr>
          <w:rFonts w:ascii="Times New Roman" w:hAnsi="Times New Roman"/>
        </w:rPr>
        <w:t>padėti</w:t>
      </w:r>
      <w:proofErr w:type="spellEnd"/>
      <w:r w:rsidR="008252DB" w:rsidRPr="005C0640">
        <w:rPr>
          <w:rFonts w:ascii="Times New Roman" w:hAnsi="Times New Roman"/>
        </w:rPr>
        <w:t xml:space="preserve"> </w:t>
      </w:r>
      <w:proofErr w:type="spellStart"/>
      <w:r w:rsidR="008252DB" w:rsidRPr="005C0640">
        <w:rPr>
          <w:rFonts w:ascii="Times New Roman" w:hAnsi="Times New Roman"/>
        </w:rPr>
        <w:t>gauti</w:t>
      </w:r>
      <w:proofErr w:type="spellEnd"/>
      <w:r w:rsidR="008252DB" w:rsidRPr="005C0640">
        <w:rPr>
          <w:rFonts w:ascii="Times New Roman" w:hAnsi="Times New Roman"/>
        </w:rPr>
        <w:t xml:space="preserve"> </w:t>
      </w:r>
      <w:proofErr w:type="spellStart"/>
      <w:r w:rsidR="008252DB" w:rsidRPr="005C0640">
        <w:rPr>
          <w:rFonts w:ascii="Times New Roman" w:hAnsi="Times New Roman"/>
        </w:rPr>
        <w:t>daugiau</w:t>
      </w:r>
      <w:proofErr w:type="spellEnd"/>
      <w:r w:rsidR="008252DB" w:rsidRPr="005C0640">
        <w:rPr>
          <w:rFonts w:ascii="Times New Roman" w:hAnsi="Times New Roman"/>
        </w:rPr>
        <w:t xml:space="preserve"> </w:t>
      </w:r>
      <w:proofErr w:type="spellStart"/>
      <w:r w:rsidR="008252DB" w:rsidRPr="005C0640">
        <w:rPr>
          <w:rFonts w:ascii="Times New Roman" w:hAnsi="Times New Roman"/>
        </w:rPr>
        <w:t>informacijos</w:t>
      </w:r>
      <w:proofErr w:type="spellEnd"/>
      <w:r w:rsidR="008252DB" w:rsidRPr="005C0640">
        <w:rPr>
          <w:rFonts w:ascii="Times New Roman" w:hAnsi="Times New Roman"/>
        </w:rPr>
        <w:t xml:space="preserve"> </w:t>
      </w:r>
      <w:proofErr w:type="spellStart"/>
      <w:r w:rsidR="008252DB" w:rsidRPr="005C0640">
        <w:rPr>
          <w:rFonts w:ascii="Times New Roman" w:hAnsi="Times New Roman"/>
        </w:rPr>
        <w:t>apie</w:t>
      </w:r>
      <w:proofErr w:type="spellEnd"/>
      <w:r w:rsidR="008252DB" w:rsidRPr="005C0640">
        <w:rPr>
          <w:rFonts w:ascii="Times New Roman" w:hAnsi="Times New Roman"/>
        </w:rPr>
        <w:t xml:space="preserve"> </w:t>
      </w:r>
      <w:proofErr w:type="spellStart"/>
      <w:r w:rsidR="008252DB" w:rsidRPr="005C0640">
        <w:rPr>
          <w:rFonts w:ascii="Times New Roman" w:hAnsi="Times New Roman"/>
        </w:rPr>
        <w:t>šio</w:t>
      </w:r>
      <w:proofErr w:type="spellEnd"/>
      <w:r w:rsidR="008252DB" w:rsidRPr="005C0640">
        <w:rPr>
          <w:rFonts w:ascii="Times New Roman" w:hAnsi="Times New Roman"/>
        </w:rPr>
        <w:t xml:space="preserve"> </w:t>
      </w:r>
      <w:proofErr w:type="spellStart"/>
      <w:r w:rsidR="008252DB" w:rsidRPr="005C0640">
        <w:rPr>
          <w:rFonts w:ascii="Times New Roman" w:hAnsi="Times New Roman"/>
        </w:rPr>
        <w:t>vaisto</w:t>
      </w:r>
      <w:proofErr w:type="spellEnd"/>
      <w:r w:rsidR="008252DB" w:rsidRPr="005C0640">
        <w:rPr>
          <w:rFonts w:ascii="Times New Roman" w:hAnsi="Times New Roman"/>
        </w:rPr>
        <w:t xml:space="preserve"> </w:t>
      </w:r>
      <w:proofErr w:type="spellStart"/>
      <w:r w:rsidR="008252DB" w:rsidRPr="005C0640">
        <w:rPr>
          <w:rFonts w:ascii="Times New Roman" w:hAnsi="Times New Roman"/>
        </w:rPr>
        <w:t>saugumą</w:t>
      </w:r>
      <w:proofErr w:type="spellEnd"/>
      <w:r w:rsidRPr="00642067">
        <w:rPr>
          <w:rFonts w:ascii="Times New Roman" w:hAnsi="Times New Roman"/>
          <w:noProof/>
          <w:lang w:val="lt-LT"/>
        </w:rPr>
        <w:t>.</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Pr="00A40E58">
        <w:rPr>
          <w:rFonts w:ascii="Times New Roman" w:hAnsi="Times New Roman"/>
          <w:b/>
          <w:caps/>
          <w:noProof/>
          <w:lang w:val="lt-LT"/>
        </w:rPr>
        <w:t>T</w:t>
      </w:r>
      <w:proofErr w:type="spellStart"/>
      <w:r w:rsidRPr="00A40E58">
        <w:rPr>
          <w:rFonts w:ascii="Times New Roman" w:hAnsi="Times New Roman"/>
          <w:b/>
          <w:lang w:val="lt-LT"/>
        </w:rPr>
        <w:t>erbinafin</w:t>
      </w:r>
      <w:proofErr w:type="spellEnd"/>
      <w:r w:rsidRPr="00A40E58">
        <w:rPr>
          <w:rFonts w:ascii="Times New Roman" w:hAnsi="Times New Roman"/>
          <w:b/>
          <w:caps/>
          <w:noProof/>
          <w:lang w:val="lt-LT"/>
        </w:rPr>
        <w:t xml:space="preserve"> </w:t>
      </w:r>
      <w:proofErr w:type="spellStart"/>
      <w:r w:rsidRPr="00A40E58">
        <w:rPr>
          <w:rFonts w:ascii="Times New Roman" w:hAnsi="Times New Roman"/>
          <w:b/>
          <w:caps/>
          <w:noProof/>
          <w:lang w:val="lt-LT"/>
        </w:rPr>
        <w:t>A</w:t>
      </w:r>
      <w:r w:rsidRPr="00A40E58">
        <w:rPr>
          <w:rFonts w:ascii="Times New Roman" w:hAnsi="Times New Roman"/>
          <w:b/>
          <w:lang w:val="lt-LT"/>
        </w:rPr>
        <w:t>ctavis</w:t>
      </w:r>
      <w:proofErr w:type="spellEnd"/>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Ant </w:t>
      </w:r>
      <w:r w:rsidRPr="00A40E58">
        <w:rPr>
          <w:rFonts w:ascii="Times New Roman" w:hAnsi="Times New Roman"/>
          <w:lang w:val="lt-LT"/>
        </w:rPr>
        <w:t xml:space="preserve">kartono dėžutės </w:t>
      </w:r>
      <w:r>
        <w:rPr>
          <w:rFonts w:ascii="Times New Roman" w:hAnsi="Times New Roman"/>
          <w:lang w:val="lt-LT"/>
        </w:rPr>
        <w:t xml:space="preserve">ir </w:t>
      </w:r>
      <w:r w:rsidRPr="00A40E58">
        <w:rPr>
          <w:rFonts w:ascii="Times New Roman" w:hAnsi="Times New Roman"/>
          <w:lang w:val="lt-LT"/>
        </w:rPr>
        <w:t xml:space="preserve">tablečių </w:t>
      </w:r>
      <w:proofErr w:type="spellStart"/>
      <w:r w:rsidRPr="00A40E58">
        <w:rPr>
          <w:rFonts w:ascii="Times New Roman" w:hAnsi="Times New Roman"/>
          <w:lang w:val="lt-LT"/>
        </w:rPr>
        <w:t>talpyklės</w:t>
      </w:r>
      <w:proofErr w:type="spellEnd"/>
      <w:r w:rsidRPr="00A40E58">
        <w:rPr>
          <w:rFonts w:ascii="Times New Roman" w:hAnsi="Times New Roman"/>
          <w:lang w:val="lt-LT"/>
        </w:rPr>
        <w:t xml:space="preserve"> po „</w:t>
      </w:r>
      <w:r>
        <w:rPr>
          <w:rFonts w:ascii="Times New Roman" w:hAnsi="Times New Roman"/>
          <w:lang w:val="lt-LT"/>
        </w:rPr>
        <w:t>EXP</w:t>
      </w:r>
      <w:r w:rsidRPr="004F6483">
        <w:rPr>
          <w:rFonts w:ascii="Times New Roman" w:hAnsi="Times New Roman"/>
          <w:highlight w:val="lightGray"/>
          <w:lang w:val="lt-LT"/>
        </w:rPr>
        <w:t>/Tinka iki</w:t>
      </w:r>
      <w:r w:rsidRPr="00A40E58">
        <w:rPr>
          <w:rFonts w:ascii="Times New Roman" w:hAnsi="Times New Roman"/>
          <w:lang w:val="lt-LT"/>
        </w:rPr>
        <w:t xml:space="preserve">“ </w:t>
      </w:r>
      <w:r>
        <w:rPr>
          <w:rFonts w:ascii="Times New Roman" w:hAnsi="Times New Roman"/>
          <w:lang w:val="lt-LT"/>
        </w:rPr>
        <w:t xml:space="preserve">ir ant lizdinės plokštelės </w:t>
      </w:r>
      <w:r w:rsidRPr="00A40E58">
        <w:rPr>
          <w:rFonts w:ascii="Times New Roman" w:hAnsi="Times New Roman"/>
          <w:lang w:val="lt-LT"/>
        </w:rPr>
        <w:t>nurodytam tinkamumo laikui pasibaigus, šio vaisto vartoti negalima. Vaistas tinkamas vartoti iki paskutinės nurodyto mėnesio dienos.</w:t>
      </w:r>
      <w:r w:rsidRPr="00A40E58">
        <w:rPr>
          <w:rFonts w:ascii="Times New Roman" w:hAnsi="Times New Roman"/>
          <w:noProof/>
          <w:lang w:val="lt-LT"/>
        </w:rPr>
        <w:t xml:space="preserve"> </w:t>
      </w:r>
    </w:p>
    <w:p w:rsidR="00CC2AD2" w:rsidRPr="00A40E58" w:rsidRDefault="00CC2AD2" w:rsidP="00CC2AD2">
      <w:pPr>
        <w:spacing w:after="0" w:line="240" w:lineRule="auto"/>
        <w:rPr>
          <w:rFonts w:ascii="Times New Roman" w:eastAsia="Times New Roman" w:hAnsi="Times New Roman"/>
          <w:noProof/>
          <w:lang w:val="lt-LT" w:eastAsia="lt-LT"/>
        </w:rPr>
      </w:pPr>
    </w:p>
    <w:p w:rsidR="00CC2AD2" w:rsidRPr="00A40E58" w:rsidRDefault="00CC2AD2" w:rsidP="00CC2AD2">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rsidR="00CC2AD2" w:rsidRPr="00A40E58" w:rsidRDefault="00CC2AD2" w:rsidP="00CC2AD2">
      <w:pPr>
        <w:spacing w:after="0" w:line="240" w:lineRule="auto"/>
        <w:rPr>
          <w:rFonts w:ascii="Times New Roman" w:eastAsia="Times New Roman" w:hAnsi="Times New Roman"/>
          <w:noProof/>
          <w:lang w:val="lt-LT" w:eastAsia="lt-LT"/>
        </w:rPr>
      </w:pPr>
    </w:p>
    <w:p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proofErr w:type="spellStart"/>
      <w:r w:rsidRPr="00A40E58">
        <w:rPr>
          <w:rFonts w:ascii="Times New Roman" w:eastAsia="Times New Roman" w:hAnsi="Times New Roman"/>
          <w:lang w:val="lt-LT" w:eastAsia="lt-LT"/>
        </w:rPr>
        <w:t>aistų</w:t>
      </w:r>
      <w:proofErr w:type="spellEnd"/>
      <w:r w:rsidRPr="00A40E58">
        <w:rPr>
          <w:rFonts w:ascii="Times New Roman" w:eastAsia="Times New Roman" w:hAnsi="Times New Roman"/>
          <w:lang w:val="lt-LT" w:eastAsia="lt-LT"/>
        </w:rPr>
        <w:t xml:space="preserve"> negalima išmesti į kanalizaciją arba su buitinėmis atliekomis. Kaip išmesti nereikalingus vaistus, klauskite vaistininko. Šios priemonės padės apsaugoti aplinką.</w:t>
      </w:r>
    </w:p>
    <w:p w:rsidR="00CC2AD2" w:rsidRPr="00A40E58" w:rsidRDefault="00CC2AD2" w:rsidP="00CC2AD2">
      <w:pPr>
        <w:numPr>
          <w:ilvl w:val="12"/>
          <w:numId w:val="0"/>
        </w:numPr>
        <w:spacing w:after="0" w:line="240" w:lineRule="auto"/>
        <w:ind w:left="567" w:hanging="567"/>
        <w:outlineLvl w:val="0"/>
        <w:rPr>
          <w:rFonts w:ascii="Times New Roman" w:hAnsi="Times New Roman"/>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rsidR="00CC2AD2" w:rsidRPr="00A40E58"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Terbinafin Actavis sudėtis</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Veiklioji medžiaga yra terbinafinas (terbinafino hidrochlorido pavidalu). Kiekvienoje tabletėje yra 250 mg terbinafino (terbinafino hidrochlorido pavidalu). </w:t>
      </w:r>
    </w:p>
    <w:p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lastRenderedPageBreak/>
        <w:t>-</w:t>
      </w:r>
      <w:r w:rsidRPr="00A40E58">
        <w:rPr>
          <w:rFonts w:ascii="Times New Roman" w:hAnsi="Times New Roman"/>
          <w:noProof/>
          <w:lang w:val="lt-LT"/>
        </w:rPr>
        <w:tab/>
        <w:t xml:space="preserve">Pagalbinės medžiagos yra mikrokristalinė celiuliozė, kroskarmeliozės natrio druska, koloidinis silicio dioksidas, bevandenis, hipromeliozė ir magnio stearatas. </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Terbinafin Actavis išvaizda ir kiekis pakuotėje</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Terbinafin Actavis tabletės yra baltos, apvalios, plokščios, su vagele abiejose pusėse. Vienoje tablečių pusėje virš vagelės yra įspausta raidė „T“, po vagele </w:t>
      </w:r>
      <w:r w:rsidRPr="00A40E58">
        <w:rPr>
          <w:rFonts w:ascii="Times New Roman" w:hAnsi="Times New Roman"/>
          <w:noProof/>
          <w:lang w:val="lt-LT"/>
        </w:rPr>
        <w:sym w:font="Symbol" w:char="F02D"/>
      </w:r>
      <w:r w:rsidRPr="00A40E58">
        <w:rPr>
          <w:rFonts w:ascii="Times New Roman" w:hAnsi="Times New Roman"/>
          <w:noProof/>
          <w:lang w:val="lt-LT"/>
        </w:rPr>
        <w:t xml:space="preserve"> skaitmuo „1“. </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hAnsi="Times New Roman"/>
          <w:i/>
          <w:noProof/>
          <w:lang w:val="lt-LT"/>
        </w:rPr>
      </w:pPr>
      <w:proofErr w:type="spellStart"/>
      <w:r w:rsidRPr="00A40E58">
        <w:rPr>
          <w:rFonts w:ascii="Times New Roman" w:hAnsi="Times New Roman"/>
          <w:i/>
          <w:lang w:val="lt-LT"/>
        </w:rPr>
        <w:t>Terbinafin</w:t>
      </w:r>
      <w:proofErr w:type="spellEnd"/>
      <w:r w:rsidRPr="00A40E58">
        <w:rPr>
          <w:rFonts w:ascii="Times New Roman" w:hAnsi="Times New Roman"/>
          <w:i/>
          <w:lang w:val="lt-LT"/>
        </w:rPr>
        <w:t xml:space="preserve"> </w:t>
      </w:r>
      <w:proofErr w:type="spellStart"/>
      <w:r w:rsidRPr="00A40E58">
        <w:rPr>
          <w:rFonts w:ascii="Times New Roman" w:hAnsi="Times New Roman"/>
          <w:i/>
          <w:lang w:val="lt-LT"/>
        </w:rPr>
        <w:t>Actavis</w:t>
      </w:r>
      <w:proofErr w:type="spellEnd"/>
      <w:r w:rsidRPr="00A40E58">
        <w:rPr>
          <w:rFonts w:ascii="Times New Roman" w:hAnsi="Times New Roman"/>
          <w:i/>
          <w:lang w:val="lt-LT"/>
        </w:rPr>
        <w:t xml:space="preserve"> </w:t>
      </w:r>
      <w:r w:rsidRPr="00A40E58">
        <w:rPr>
          <w:rFonts w:ascii="Times New Roman" w:hAnsi="Times New Roman"/>
          <w:i/>
          <w:noProof/>
          <w:lang w:val="lt-LT"/>
        </w:rPr>
        <w:t>pakuotės dydis</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Lizdinių plokštelių pakuotė: 7, 8, 10, 14, 28, 30, 42, 50, 56, 98</w:t>
      </w:r>
      <w:r>
        <w:rPr>
          <w:rFonts w:ascii="Times New Roman" w:hAnsi="Times New Roman"/>
          <w:noProof/>
          <w:lang w:val="lt-LT"/>
        </w:rPr>
        <w:t> </w:t>
      </w:r>
      <w:r w:rsidRPr="00A40E58">
        <w:rPr>
          <w:rFonts w:ascii="Times New Roman" w:hAnsi="Times New Roman"/>
          <w:noProof/>
          <w:lang w:val="lt-LT"/>
        </w:rPr>
        <w:t>arba 112</w:t>
      </w:r>
      <w:r>
        <w:rPr>
          <w:rFonts w:ascii="Times New Roman" w:hAnsi="Times New Roman"/>
          <w:noProof/>
          <w:lang w:val="lt-LT"/>
        </w:rPr>
        <w:t> </w:t>
      </w:r>
      <w:r w:rsidRPr="00A40E58">
        <w:rPr>
          <w:rFonts w:ascii="Times New Roman" w:hAnsi="Times New Roman"/>
          <w:noProof/>
          <w:lang w:val="lt-LT"/>
        </w:rPr>
        <w:t>tablečių.</w:t>
      </w: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Tablečių talpyklė: 50</w:t>
      </w:r>
      <w:r>
        <w:rPr>
          <w:rFonts w:ascii="Times New Roman" w:hAnsi="Times New Roman"/>
          <w:noProof/>
          <w:lang w:val="lt-LT"/>
        </w:rPr>
        <w:t> </w:t>
      </w:r>
      <w:r w:rsidRPr="00A40E58">
        <w:rPr>
          <w:rFonts w:ascii="Times New Roman" w:hAnsi="Times New Roman"/>
          <w:noProof/>
          <w:lang w:val="lt-LT"/>
        </w:rPr>
        <w:t>arba 100</w:t>
      </w:r>
      <w:r>
        <w:rPr>
          <w:rFonts w:ascii="Times New Roman" w:hAnsi="Times New Roman"/>
          <w:noProof/>
          <w:lang w:val="lt-LT"/>
        </w:rPr>
        <w:t> </w:t>
      </w:r>
      <w:r w:rsidRPr="00A40E58">
        <w:rPr>
          <w:rFonts w:ascii="Times New Roman" w:hAnsi="Times New Roman"/>
          <w:noProof/>
          <w:lang w:val="lt-LT"/>
        </w:rPr>
        <w:t xml:space="preserve">tablečių. </w:t>
      </w:r>
    </w:p>
    <w:p w:rsidR="00CC2AD2" w:rsidRPr="00A40E58" w:rsidRDefault="00CC2AD2" w:rsidP="00CC2AD2">
      <w:pPr>
        <w:spacing w:after="0" w:line="240" w:lineRule="auto"/>
        <w:rPr>
          <w:rFonts w:ascii="Times New Roman" w:hAnsi="Times New Roman"/>
          <w:noProof/>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Gali būti tiekiamos ne visų dydžių pakuotės. </w:t>
      </w:r>
    </w:p>
    <w:p w:rsidR="00CC2AD2" w:rsidRPr="00A40E58" w:rsidRDefault="00CC2AD2" w:rsidP="00CC2AD2">
      <w:pPr>
        <w:spacing w:after="0" w:line="240" w:lineRule="auto"/>
        <w:ind w:left="567" w:hanging="567"/>
        <w:rPr>
          <w:rFonts w:ascii="Times New Roman" w:hAnsi="Times New Roman"/>
          <w:b/>
          <w:noProof/>
          <w:lang w:val="lt-LT"/>
        </w:rPr>
      </w:pPr>
    </w:p>
    <w:p w:rsidR="00CC2AD2" w:rsidRPr="00A40E58" w:rsidRDefault="00CC2AD2" w:rsidP="00CC2AD2">
      <w:pPr>
        <w:spacing w:after="0" w:line="240" w:lineRule="auto"/>
        <w:ind w:left="567" w:hanging="567"/>
        <w:rPr>
          <w:rFonts w:ascii="Times New Roman" w:hAnsi="Times New Roman"/>
          <w:b/>
          <w:noProof/>
          <w:lang w:val="lt-LT"/>
        </w:rPr>
      </w:pPr>
      <w:r>
        <w:rPr>
          <w:rFonts w:ascii="Times New Roman" w:hAnsi="Times New Roman"/>
          <w:b/>
          <w:noProof/>
          <w:lang w:val="lt-LT"/>
        </w:rPr>
        <w:t>Registruotojas</w:t>
      </w:r>
      <w:r w:rsidRPr="00A40E58">
        <w:rPr>
          <w:rFonts w:ascii="Times New Roman" w:hAnsi="Times New Roman"/>
          <w:b/>
          <w:noProof/>
          <w:lang w:val="lt-LT"/>
        </w:rPr>
        <w:t xml:space="preserve"> ir gamintojas</w:t>
      </w:r>
    </w:p>
    <w:p w:rsidR="00CC2AD2" w:rsidRPr="00A40E58" w:rsidRDefault="00CC2AD2" w:rsidP="00CC2AD2">
      <w:pPr>
        <w:spacing w:after="0" w:line="240" w:lineRule="auto"/>
        <w:rPr>
          <w:rFonts w:ascii="Times New Roman" w:hAnsi="Times New Roman"/>
          <w:noProof/>
          <w:lang w:val="lt-LT"/>
        </w:rPr>
      </w:pPr>
    </w:p>
    <w:p w:rsidR="00CC2AD2" w:rsidRPr="007C1AB4" w:rsidRDefault="00CC2AD2" w:rsidP="00CC2AD2">
      <w:pPr>
        <w:spacing w:after="0" w:line="240" w:lineRule="auto"/>
        <w:rPr>
          <w:rFonts w:ascii="Times New Roman" w:hAnsi="Times New Roman"/>
          <w:i/>
          <w:noProof/>
          <w:lang w:val="lt-LT"/>
        </w:rPr>
      </w:pPr>
      <w:r>
        <w:rPr>
          <w:rFonts w:ascii="Times New Roman" w:hAnsi="Times New Roman"/>
          <w:i/>
          <w:noProof/>
          <w:lang w:val="lt-LT"/>
        </w:rPr>
        <w:t>Registruotojas</w:t>
      </w:r>
    </w:p>
    <w:p w:rsidR="007202CC" w:rsidRPr="00F145D5" w:rsidRDefault="007202CC" w:rsidP="007202CC">
      <w:pPr>
        <w:spacing w:after="0" w:line="240" w:lineRule="auto"/>
        <w:rPr>
          <w:rFonts w:ascii="Times New Roman" w:eastAsia="Times New Roman" w:hAnsi="Times New Roman"/>
          <w:lang w:val="lt-LT" w:eastAsia="lt-LT"/>
        </w:rPr>
      </w:pPr>
      <w:proofErr w:type="spellStart"/>
      <w:r w:rsidRPr="00F145D5">
        <w:rPr>
          <w:rFonts w:ascii="Times New Roman" w:eastAsia="Times New Roman" w:hAnsi="Times New Roman"/>
          <w:lang w:val="lt-LT" w:eastAsia="lt-LT"/>
        </w:rPr>
        <w:t>Teva</w:t>
      </w:r>
      <w:proofErr w:type="spellEnd"/>
      <w:r w:rsidRPr="00F145D5">
        <w:rPr>
          <w:rFonts w:ascii="Times New Roman" w:eastAsia="Times New Roman" w:hAnsi="Times New Roman"/>
          <w:lang w:val="lt-LT" w:eastAsia="lt-LT"/>
        </w:rPr>
        <w:t xml:space="preserve"> B.V.</w:t>
      </w:r>
    </w:p>
    <w:p w:rsidR="007202CC" w:rsidRPr="00F145D5" w:rsidRDefault="007202CC" w:rsidP="007202CC">
      <w:pPr>
        <w:spacing w:after="0" w:line="240" w:lineRule="auto"/>
        <w:rPr>
          <w:rFonts w:ascii="Times New Roman" w:hAnsi="Times New Roman"/>
        </w:rPr>
      </w:pPr>
      <w:proofErr w:type="spellStart"/>
      <w:r w:rsidRPr="00F145D5">
        <w:rPr>
          <w:rFonts w:ascii="Times New Roman" w:hAnsi="Times New Roman"/>
        </w:rPr>
        <w:t>Swensweg</w:t>
      </w:r>
      <w:proofErr w:type="spellEnd"/>
      <w:r w:rsidRPr="00F145D5">
        <w:rPr>
          <w:rFonts w:ascii="Times New Roman" w:hAnsi="Times New Roman"/>
        </w:rPr>
        <w:t xml:space="preserve"> 5</w:t>
      </w:r>
    </w:p>
    <w:p w:rsidR="007202CC" w:rsidRPr="00F145D5" w:rsidRDefault="007202CC" w:rsidP="007202CC">
      <w:pPr>
        <w:spacing w:after="0" w:line="240" w:lineRule="auto"/>
        <w:rPr>
          <w:rFonts w:ascii="Times New Roman" w:hAnsi="Times New Roman"/>
        </w:rPr>
      </w:pPr>
      <w:r w:rsidRPr="00F145D5">
        <w:rPr>
          <w:rFonts w:ascii="Times New Roman" w:hAnsi="Times New Roman"/>
        </w:rPr>
        <w:t>2031 GA Haarlem</w:t>
      </w:r>
    </w:p>
    <w:p w:rsidR="007202CC" w:rsidRPr="00A05B0E" w:rsidRDefault="007202CC" w:rsidP="007202CC">
      <w:pPr>
        <w:spacing w:after="0" w:line="240" w:lineRule="auto"/>
        <w:ind w:left="567" w:hanging="567"/>
        <w:rPr>
          <w:rFonts w:ascii="Times New Roman" w:hAnsi="Times New Roman"/>
          <w:noProof/>
          <w:lang w:val="lt-LT"/>
        </w:rPr>
      </w:pPr>
      <w:proofErr w:type="spellStart"/>
      <w:r w:rsidRPr="00A05B0E">
        <w:rPr>
          <w:rFonts w:ascii="Times New Roman" w:hAnsi="Times New Roman"/>
        </w:rPr>
        <w:t>Nyderlandai</w:t>
      </w:r>
      <w:proofErr w:type="spellEnd"/>
    </w:p>
    <w:p w:rsidR="00CC2AD2" w:rsidRPr="00A40E58" w:rsidRDefault="00CC2AD2" w:rsidP="00CC2AD2">
      <w:pPr>
        <w:spacing w:after="0" w:line="240" w:lineRule="auto"/>
        <w:ind w:left="567" w:hanging="567"/>
        <w:rPr>
          <w:rFonts w:ascii="Times New Roman" w:hAnsi="Times New Roman"/>
          <w:b/>
          <w:noProof/>
          <w:lang w:val="lt-LT"/>
        </w:rPr>
      </w:pPr>
    </w:p>
    <w:p w:rsidR="00CC2AD2" w:rsidRPr="007C1AB4" w:rsidRDefault="00CC2AD2" w:rsidP="00CC2AD2">
      <w:pPr>
        <w:spacing w:after="0" w:line="240" w:lineRule="auto"/>
        <w:ind w:left="567" w:hanging="567"/>
        <w:rPr>
          <w:rFonts w:ascii="Times New Roman" w:hAnsi="Times New Roman"/>
          <w:i/>
          <w:noProof/>
          <w:lang w:val="lt-LT"/>
        </w:rPr>
      </w:pPr>
      <w:r w:rsidRPr="007C1AB4">
        <w:rPr>
          <w:rFonts w:ascii="Times New Roman" w:hAnsi="Times New Roman"/>
          <w:i/>
          <w:noProof/>
          <w:lang w:val="lt-LT"/>
        </w:rPr>
        <w:t>Gamintojas</w:t>
      </w:r>
    </w:p>
    <w:p w:rsidR="00CC2AD2" w:rsidRPr="008B203B" w:rsidRDefault="00CC2AD2" w:rsidP="00CC2AD2">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Actavis Ltd.</w:t>
      </w:r>
    </w:p>
    <w:p w:rsidR="00CC2AD2" w:rsidRPr="008B203B" w:rsidRDefault="008C1F96" w:rsidP="00CC2AD2">
      <w:pPr>
        <w:spacing w:after="0" w:line="240" w:lineRule="auto"/>
        <w:rPr>
          <w:rFonts w:ascii="Times New Roman" w:hAnsi="Times New Roman"/>
          <w:noProof/>
          <w:color w:val="000000"/>
          <w:lang w:val="lt-LT"/>
        </w:rPr>
      </w:pPr>
      <w:r w:rsidRPr="008C1F96">
        <w:rPr>
          <w:rFonts w:ascii="Times New Roman" w:hAnsi="Times New Roman"/>
          <w:noProof/>
          <w:color w:val="000000"/>
          <w:lang w:val="lt-LT"/>
        </w:rPr>
        <w:t>BLB015-016</w:t>
      </w:r>
      <w:r w:rsidR="00CC2AD2" w:rsidRPr="008B203B">
        <w:rPr>
          <w:rFonts w:ascii="Times New Roman" w:hAnsi="Times New Roman"/>
          <w:noProof/>
          <w:color w:val="000000"/>
          <w:lang w:val="lt-LT"/>
        </w:rPr>
        <w:t xml:space="preserve"> Bulebel Industrial Estate</w:t>
      </w:r>
    </w:p>
    <w:p w:rsidR="00CC2AD2" w:rsidRPr="008B203B" w:rsidRDefault="00CC2AD2" w:rsidP="00CC2AD2">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Zejtun ZTN</w:t>
      </w:r>
      <w:r w:rsidR="008C1F96" w:rsidRPr="008C1F96">
        <w:rPr>
          <w:rFonts w:ascii="Times New Roman" w:hAnsi="Times New Roman"/>
          <w:noProof/>
          <w:color w:val="000000"/>
          <w:lang w:val="lt-LT"/>
        </w:rPr>
        <w:t>3000</w:t>
      </w:r>
    </w:p>
    <w:p w:rsidR="00CC2AD2" w:rsidRPr="008B203B" w:rsidRDefault="00CC2AD2" w:rsidP="00CC2AD2">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Malta</w:t>
      </w:r>
    </w:p>
    <w:p w:rsidR="00CC2AD2" w:rsidRPr="004F6483" w:rsidRDefault="00CC2AD2" w:rsidP="00CC2AD2">
      <w:pPr>
        <w:spacing w:after="0" w:line="240" w:lineRule="auto"/>
        <w:rPr>
          <w:rFonts w:ascii="Times New Roman" w:hAnsi="Times New Roman"/>
          <w:color w:val="000000"/>
          <w:highlight w:val="lightGray"/>
          <w:lang w:val="lt-LT"/>
        </w:rPr>
      </w:pPr>
    </w:p>
    <w:p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Jeigiu apie šį vaistą norite sužinoti daugiau, kreipkitės į vietinį </w:t>
      </w:r>
      <w:r>
        <w:rPr>
          <w:rFonts w:ascii="Times New Roman" w:hAnsi="Times New Roman"/>
          <w:noProof/>
          <w:lang w:val="lt-LT"/>
        </w:rPr>
        <w:t>registruotojo</w:t>
      </w:r>
      <w:r w:rsidRPr="00A40E58">
        <w:rPr>
          <w:rFonts w:ascii="Times New Roman" w:hAnsi="Times New Roman"/>
          <w:noProof/>
          <w:lang w:val="lt-LT"/>
        </w:rPr>
        <w:t xml:space="preserve"> atstovą.</w:t>
      </w:r>
    </w:p>
    <w:p w:rsidR="00D0545E" w:rsidRDefault="00D0545E" w:rsidP="00CC2AD2">
      <w:pPr>
        <w:spacing w:after="0" w:line="240" w:lineRule="auto"/>
        <w:ind w:left="567" w:hanging="567"/>
        <w:rPr>
          <w:rFonts w:ascii="Times New Roman" w:hAnsi="Times New Roman"/>
          <w:noProof/>
          <w:lang w:val="lt-LT"/>
        </w:rPr>
      </w:pPr>
    </w:p>
    <w:p w:rsidR="00CC2AD2" w:rsidRPr="00B67729" w:rsidRDefault="00CC2AD2" w:rsidP="00CC2AD2">
      <w:pPr>
        <w:spacing w:after="0" w:line="240" w:lineRule="auto"/>
        <w:ind w:left="567" w:hanging="567"/>
        <w:rPr>
          <w:rFonts w:ascii="Times New Roman" w:hAnsi="Times New Roman"/>
          <w:noProof/>
          <w:lang w:val="lt-LT"/>
        </w:rPr>
      </w:pPr>
      <w:r w:rsidRPr="00B67729">
        <w:rPr>
          <w:rFonts w:ascii="Times New Roman" w:hAnsi="Times New Roman"/>
          <w:noProof/>
          <w:lang w:val="lt-LT"/>
        </w:rPr>
        <w:t xml:space="preserve">UAB </w:t>
      </w:r>
      <w:r w:rsidR="00410D9E">
        <w:rPr>
          <w:rFonts w:ascii="Times New Roman" w:hAnsi="Times New Roman"/>
          <w:noProof/>
          <w:lang w:val="lt-LT"/>
        </w:rPr>
        <w:t>Teva Baltics</w:t>
      </w:r>
    </w:p>
    <w:p w:rsidR="00CC2AD2" w:rsidRPr="00B67729" w:rsidRDefault="00CC2AD2" w:rsidP="00CC2AD2">
      <w:pPr>
        <w:spacing w:after="0" w:line="240" w:lineRule="auto"/>
        <w:ind w:left="567" w:hanging="567"/>
        <w:rPr>
          <w:rFonts w:ascii="Times New Roman" w:hAnsi="Times New Roman"/>
          <w:noProof/>
          <w:lang w:val="lt-LT"/>
        </w:rPr>
      </w:pPr>
      <w:r w:rsidRPr="00B67729">
        <w:rPr>
          <w:rFonts w:ascii="Times New Roman" w:hAnsi="Times New Roman"/>
          <w:noProof/>
          <w:lang w:val="lt-LT"/>
        </w:rPr>
        <w:t xml:space="preserve">Molėtų pl. 5 </w:t>
      </w:r>
    </w:p>
    <w:p w:rsidR="00CC2AD2" w:rsidRPr="00B67729" w:rsidRDefault="00CC2AD2" w:rsidP="00CC2AD2">
      <w:pPr>
        <w:spacing w:after="0" w:line="240" w:lineRule="auto"/>
        <w:ind w:left="567" w:hanging="567"/>
        <w:rPr>
          <w:rFonts w:ascii="Times New Roman" w:hAnsi="Times New Roman"/>
          <w:noProof/>
          <w:lang w:val="lt-LT"/>
        </w:rPr>
      </w:pPr>
      <w:r>
        <w:rPr>
          <w:rFonts w:ascii="Times New Roman" w:hAnsi="Times New Roman"/>
          <w:noProof/>
          <w:lang w:val="lt-LT"/>
        </w:rPr>
        <w:t>LT-08409 </w:t>
      </w:r>
      <w:r w:rsidRPr="00B67729">
        <w:rPr>
          <w:rFonts w:ascii="Times New Roman" w:hAnsi="Times New Roman"/>
          <w:noProof/>
          <w:lang w:val="lt-LT"/>
        </w:rPr>
        <w:t xml:space="preserve">Vilnius </w:t>
      </w:r>
    </w:p>
    <w:p w:rsidR="00CC2AD2" w:rsidRDefault="00CC2AD2" w:rsidP="00CC2AD2">
      <w:pPr>
        <w:spacing w:after="0" w:line="240" w:lineRule="auto"/>
        <w:ind w:left="567" w:hanging="567"/>
        <w:rPr>
          <w:rFonts w:ascii="Times New Roman" w:hAnsi="Times New Roman"/>
          <w:noProof/>
          <w:lang w:val="lt-LT"/>
        </w:rPr>
      </w:pPr>
      <w:r>
        <w:rPr>
          <w:rFonts w:ascii="Times New Roman" w:hAnsi="Times New Roman"/>
          <w:noProof/>
          <w:lang w:val="lt-LT"/>
        </w:rPr>
        <w:t>Tel.: +370 5 266 02 </w:t>
      </w:r>
      <w:r w:rsidRPr="00B67729">
        <w:rPr>
          <w:rFonts w:ascii="Times New Roman" w:hAnsi="Times New Roman"/>
          <w:noProof/>
          <w:lang w:val="lt-LT"/>
        </w:rPr>
        <w:t>03</w:t>
      </w:r>
    </w:p>
    <w:p w:rsidR="00D0545E" w:rsidRPr="005C0640" w:rsidRDefault="00D0545E" w:rsidP="005C0640">
      <w:pPr>
        <w:numPr>
          <w:ilvl w:val="12"/>
          <w:numId w:val="0"/>
        </w:numPr>
        <w:tabs>
          <w:tab w:val="left" w:pos="9214"/>
        </w:tabs>
        <w:spacing w:line="240" w:lineRule="auto"/>
        <w:ind w:right="282"/>
        <w:rPr>
          <w:rFonts w:ascii="Times New Roman" w:hAnsi="Times New Roman"/>
          <w:b/>
          <w:lang w:val="lt-LT"/>
        </w:rPr>
      </w:pPr>
    </w:p>
    <w:p w:rsidR="00D0545E" w:rsidRDefault="00D0545E" w:rsidP="00D0545E">
      <w:pPr>
        <w:numPr>
          <w:ilvl w:val="12"/>
          <w:numId w:val="0"/>
        </w:numPr>
        <w:tabs>
          <w:tab w:val="left" w:pos="9214"/>
        </w:tabs>
        <w:spacing w:line="240" w:lineRule="auto"/>
        <w:ind w:right="282"/>
        <w:rPr>
          <w:rFonts w:ascii="Times New Roman" w:hAnsi="Times New Roman"/>
          <w:lang w:val="lt-LT"/>
        </w:rPr>
      </w:pPr>
      <w:r w:rsidRPr="00D0545E">
        <w:rPr>
          <w:rFonts w:ascii="Times New Roman" w:hAnsi="Times New Roman"/>
          <w:b/>
          <w:lang w:val="lt-LT"/>
        </w:rPr>
        <w:t xml:space="preserve">Šis vaistas </w:t>
      </w:r>
      <w:proofErr w:type="spellStart"/>
      <w:r w:rsidRPr="00D0545E">
        <w:rPr>
          <w:rFonts w:ascii="Times New Roman" w:hAnsi="Times New Roman"/>
          <w:b/>
        </w:rPr>
        <w:t>Europos</w:t>
      </w:r>
      <w:proofErr w:type="spellEnd"/>
      <w:r w:rsidRPr="00D0545E">
        <w:rPr>
          <w:rFonts w:ascii="Times New Roman" w:hAnsi="Times New Roman"/>
          <w:b/>
        </w:rPr>
        <w:t xml:space="preserve"> </w:t>
      </w:r>
      <w:proofErr w:type="spellStart"/>
      <w:r w:rsidRPr="00D0545E">
        <w:rPr>
          <w:rFonts w:ascii="Times New Roman" w:hAnsi="Times New Roman"/>
          <w:b/>
        </w:rPr>
        <w:t>ekonominės</w:t>
      </w:r>
      <w:proofErr w:type="spellEnd"/>
      <w:r w:rsidRPr="00D0545E">
        <w:rPr>
          <w:rFonts w:ascii="Times New Roman" w:hAnsi="Times New Roman"/>
          <w:b/>
        </w:rPr>
        <w:t xml:space="preserve"> </w:t>
      </w:r>
      <w:proofErr w:type="spellStart"/>
      <w:r w:rsidRPr="00D0545E">
        <w:rPr>
          <w:rFonts w:ascii="Times New Roman" w:hAnsi="Times New Roman"/>
          <w:b/>
        </w:rPr>
        <w:t>erdvės</w:t>
      </w:r>
      <w:proofErr w:type="spellEnd"/>
      <w:r w:rsidRPr="00D0545E">
        <w:rPr>
          <w:rFonts w:ascii="Times New Roman" w:hAnsi="Times New Roman"/>
          <w:b/>
        </w:rPr>
        <w:t xml:space="preserve"> </w:t>
      </w:r>
      <w:r>
        <w:rPr>
          <w:rFonts w:ascii="Times New Roman" w:hAnsi="Times New Roman"/>
          <w:b/>
        </w:rPr>
        <w:t xml:space="preserve">(EEE) </w:t>
      </w:r>
      <w:r w:rsidRPr="00D0545E">
        <w:rPr>
          <w:rFonts w:ascii="Times New Roman" w:hAnsi="Times New Roman"/>
          <w:b/>
          <w:lang w:val="lt-LT"/>
        </w:rPr>
        <w:t>valstybėse narėse registruotas tokiais pavadinimais</w:t>
      </w:r>
      <w:r w:rsidRPr="00D0545E">
        <w:rPr>
          <w:rFonts w:ascii="Times New Roman" w:hAnsi="Times New Roman"/>
          <w:lang w:val="lt-LT"/>
        </w:rPr>
        <w:t>:</w:t>
      </w:r>
    </w:p>
    <w:p w:rsidR="00D0545E" w:rsidRPr="00672903" w:rsidRDefault="00D0545E" w:rsidP="00D0545E">
      <w:pPr>
        <w:spacing w:after="0" w:line="240" w:lineRule="auto"/>
        <w:rPr>
          <w:rFonts w:ascii="Times New Roman" w:hAnsi="Times New Roman"/>
          <w:szCs w:val="24"/>
          <w:lang w:val="lv-LV"/>
        </w:rPr>
      </w:pPr>
      <w:r>
        <w:rPr>
          <w:rFonts w:ascii="Times New Roman" w:hAnsi="Times New Roman"/>
          <w:b/>
          <w:noProof/>
          <w:lang w:val="lt-LT"/>
        </w:rPr>
        <w:t>Čekija</w:t>
      </w:r>
      <w:r>
        <w:rPr>
          <w:rFonts w:ascii="Times New Roman" w:hAnsi="Times New Roman"/>
          <w:b/>
          <w:noProof/>
          <w:lang w:val="lv-LV"/>
        </w:rPr>
        <w:t>:</w:t>
      </w:r>
      <w:r w:rsidRPr="00672903">
        <w:t xml:space="preserve"> </w:t>
      </w:r>
      <w:r w:rsidRPr="00672903">
        <w:rPr>
          <w:rFonts w:ascii="Times New Roman" w:hAnsi="Times New Roman"/>
          <w:noProof/>
          <w:lang w:val="lv-LV"/>
        </w:rPr>
        <w:t xml:space="preserve">Terbinafin </w:t>
      </w:r>
      <w:r w:rsidR="00D6430B">
        <w:rPr>
          <w:rFonts w:ascii="Times New Roman" w:hAnsi="Times New Roman"/>
          <w:noProof/>
          <w:lang w:val="lv-LV"/>
        </w:rPr>
        <w:t>Teva</w:t>
      </w:r>
      <w:r w:rsidR="00D6430B" w:rsidRPr="00672903">
        <w:rPr>
          <w:rFonts w:ascii="Times New Roman" w:hAnsi="Times New Roman"/>
          <w:noProof/>
          <w:lang w:val="lv-LV"/>
        </w:rPr>
        <w:t xml:space="preserve"> </w:t>
      </w:r>
      <w:r w:rsidRPr="00672903">
        <w:rPr>
          <w:rFonts w:ascii="Times New Roman" w:hAnsi="Times New Roman"/>
          <w:noProof/>
          <w:lang w:val="lv-LV"/>
        </w:rPr>
        <w:t>250 mg</w:t>
      </w:r>
      <w:r>
        <w:rPr>
          <w:rFonts w:ascii="Times New Roman" w:hAnsi="Times New Roman"/>
          <w:noProof/>
          <w:lang w:val="lv-LV"/>
        </w:rPr>
        <w:t xml:space="preserve">; </w:t>
      </w:r>
      <w:r>
        <w:rPr>
          <w:rFonts w:ascii="Times New Roman" w:hAnsi="Times New Roman"/>
          <w:b/>
          <w:szCs w:val="24"/>
          <w:lang w:val="lv-LV"/>
        </w:rPr>
        <w:t xml:space="preserve">Estija: </w:t>
      </w:r>
      <w:r w:rsidRPr="00672903">
        <w:rPr>
          <w:rFonts w:ascii="Times New Roman" w:hAnsi="Times New Roman"/>
          <w:szCs w:val="24"/>
          <w:lang w:val="lv-LV"/>
        </w:rPr>
        <w:t>Terbinafin Actavis</w:t>
      </w:r>
      <w:r>
        <w:rPr>
          <w:rFonts w:ascii="Times New Roman" w:hAnsi="Times New Roman"/>
          <w:szCs w:val="24"/>
          <w:lang w:val="lv-LV"/>
        </w:rPr>
        <w:t xml:space="preserve">; </w:t>
      </w:r>
      <w:r w:rsidRPr="00672903">
        <w:rPr>
          <w:rFonts w:ascii="Times New Roman" w:hAnsi="Times New Roman"/>
          <w:b/>
          <w:noProof/>
          <w:lang w:val="lv-LV"/>
        </w:rPr>
        <w:t>Latvij</w:t>
      </w:r>
      <w:r>
        <w:rPr>
          <w:rFonts w:ascii="Times New Roman" w:hAnsi="Times New Roman"/>
          <w:b/>
          <w:noProof/>
          <w:lang w:val="lv-LV"/>
        </w:rPr>
        <w:t>a</w:t>
      </w:r>
      <w:r w:rsidRPr="00672903">
        <w:rPr>
          <w:rFonts w:ascii="Times New Roman" w:hAnsi="Times New Roman"/>
          <w:b/>
          <w:noProof/>
          <w:lang w:val="lv-LV"/>
        </w:rPr>
        <w:t>:</w:t>
      </w:r>
      <w:r w:rsidRPr="00672903">
        <w:t xml:space="preserve"> </w:t>
      </w:r>
      <w:r w:rsidRPr="00672903">
        <w:rPr>
          <w:rFonts w:ascii="Times New Roman" w:hAnsi="Times New Roman"/>
          <w:noProof/>
          <w:lang w:val="lv-LV"/>
        </w:rPr>
        <w:t>Terbinafin Actavis 250 mg tabletes</w:t>
      </w:r>
      <w:r>
        <w:rPr>
          <w:rFonts w:ascii="Times New Roman" w:hAnsi="Times New Roman"/>
          <w:szCs w:val="24"/>
          <w:lang w:val="lv-LV"/>
        </w:rPr>
        <w:t xml:space="preserve">; </w:t>
      </w:r>
      <w:r>
        <w:rPr>
          <w:rFonts w:ascii="Times New Roman" w:hAnsi="Times New Roman"/>
          <w:b/>
          <w:noProof/>
          <w:lang w:val="lv-LV"/>
        </w:rPr>
        <w:t>Slovakija</w:t>
      </w:r>
      <w:r w:rsidRPr="00672903">
        <w:rPr>
          <w:rFonts w:ascii="Times New Roman" w:hAnsi="Times New Roman"/>
          <w:b/>
          <w:noProof/>
          <w:lang w:val="lv-LV"/>
        </w:rPr>
        <w:t>:</w:t>
      </w:r>
      <w:r w:rsidRPr="00672903">
        <w:t xml:space="preserve"> </w:t>
      </w:r>
      <w:r w:rsidRPr="00672903">
        <w:rPr>
          <w:rFonts w:ascii="Times New Roman" w:hAnsi="Times New Roman"/>
          <w:noProof/>
          <w:lang w:val="lv-LV"/>
        </w:rPr>
        <w:t xml:space="preserve">Terbinafin </w:t>
      </w:r>
      <w:r w:rsidR="00D6430B">
        <w:rPr>
          <w:rFonts w:ascii="Times New Roman" w:hAnsi="Times New Roman"/>
          <w:noProof/>
          <w:lang w:val="lv-LV"/>
        </w:rPr>
        <w:t>Teva</w:t>
      </w:r>
      <w:r w:rsidR="00D6430B" w:rsidRPr="00672903">
        <w:rPr>
          <w:rFonts w:ascii="Times New Roman" w:hAnsi="Times New Roman"/>
          <w:noProof/>
          <w:lang w:val="lv-LV"/>
        </w:rPr>
        <w:t xml:space="preserve"> </w:t>
      </w:r>
      <w:r w:rsidRPr="00672903">
        <w:rPr>
          <w:rFonts w:ascii="Times New Roman" w:hAnsi="Times New Roman"/>
          <w:noProof/>
          <w:lang w:val="lv-LV"/>
        </w:rPr>
        <w:t>250 mg</w:t>
      </w:r>
    </w:p>
    <w:p w:rsidR="00D0545E" w:rsidRPr="00D0545E" w:rsidRDefault="00D0545E" w:rsidP="00D0545E">
      <w:pPr>
        <w:numPr>
          <w:ilvl w:val="12"/>
          <w:numId w:val="0"/>
        </w:numPr>
        <w:tabs>
          <w:tab w:val="left" w:pos="9214"/>
        </w:tabs>
        <w:spacing w:line="240" w:lineRule="auto"/>
        <w:ind w:right="282"/>
        <w:rPr>
          <w:rFonts w:ascii="Times New Roman" w:hAnsi="Times New Roman"/>
          <w:lang w:val="lt-LT"/>
        </w:rPr>
      </w:pPr>
    </w:p>
    <w:p w:rsidR="00CC2AD2" w:rsidRPr="00B67729" w:rsidRDefault="00CC2AD2" w:rsidP="00CC2AD2">
      <w:pPr>
        <w:spacing w:after="0" w:line="240" w:lineRule="auto"/>
        <w:ind w:left="567" w:hanging="567"/>
        <w:rPr>
          <w:rFonts w:ascii="Times New Roman" w:hAnsi="Times New Roman"/>
          <w:noProof/>
          <w:lang w:val="lt-LT"/>
        </w:rPr>
      </w:pPr>
    </w:p>
    <w:p w:rsidR="00CC2AD2" w:rsidRPr="00A40E58" w:rsidRDefault="00CC2AD2" w:rsidP="00CC2AD2">
      <w:pPr>
        <w:widowControl w:val="0"/>
        <w:spacing w:after="0" w:line="240" w:lineRule="auto"/>
        <w:rPr>
          <w:rFonts w:ascii="Times New Roman" w:hAnsi="Times New Roman"/>
          <w:b/>
          <w:lang w:val="lt-LT"/>
        </w:rPr>
      </w:pPr>
      <w:r w:rsidRPr="00A40E58">
        <w:rPr>
          <w:rFonts w:ascii="Times New Roman" w:hAnsi="Times New Roman"/>
          <w:b/>
          <w:noProof/>
          <w:lang w:val="lt-LT"/>
        </w:rPr>
        <w:t>Šis pakuotės lapelis paskutinį kartą peržiūrėtas</w:t>
      </w:r>
      <w:r w:rsidR="00111ECC">
        <w:rPr>
          <w:rFonts w:ascii="Times New Roman" w:hAnsi="Times New Roman"/>
          <w:b/>
          <w:noProof/>
          <w:lang w:val="lt-LT"/>
        </w:rPr>
        <w:t xml:space="preserve"> 2023-0</w:t>
      </w:r>
      <w:r w:rsidR="007202CC">
        <w:rPr>
          <w:rFonts w:ascii="Times New Roman" w:hAnsi="Times New Roman"/>
          <w:b/>
          <w:noProof/>
          <w:lang w:val="lt-LT"/>
        </w:rPr>
        <w:t>6-22</w:t>
      </w:r>
      <w:r w:rsidR="005B22C3">
        <w:rPr>
          <w:rFonts w:ascii="Times New Roman" w:hAnsi="Times New Roman"/>
          <w:b/>
          <w:noProof/>
          <w:lang w:val="lt-LT"/>
        </w:rPr>
        <w:t>.</w:t>
      </w:r>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spacing w:after="0" w:line="240" w:lineRule="auto"/>
        <w:rPr>
          <w:rFonts w:ascii="Times New Roman" w:hAnsi="Times New Roman"/>
          <w:lang w:val="lt-LT"/>
        </w:rPr>
      </w:pPr>
    </w:p>
    <w:p w:rsidR="00CC2AD2" w:rsidRPr="00A40E58" w:rsidRDefault="00CC2AD2" w:rsidP="00CC2AD2">
      <w:pPr>
        <w:spacing w:after="0" w:line="240" w:lineRule="auto"/>
        <w:rPr>
          <w:rFonts w:ascii="Times New Roman" w:hAnsi="Times New Roman"/>
          <w:lang w:val="lt-LT"/>
        </w:rPr>
      </w:pPr>
      <w:r w:rsidRPr="00642067">
        <w:rPr>
          <w:rFonts w:ascii="Times New Roman" w:hAnsi="Times New Roman"/>
          <w:lang w:val="lt-LT"/>
        </w:rPr>
        <w:t xml:space="preserve">Išsami informacija apie šį vaistą pateikiama Valstybinės vaistų kontrolės tarnybos prie Lietuvos Respublikos sveikatos apsaugos ministerijos tinklalapyje </w:t>
      </w:r>
      <w:r w:rsidRPr="00A40E58">
        <w:rPr>
          <w:rFonts w:ascii="Times New Roman" w:hAnsi="Times New Roman"/>
          <w:color w:val="0000FF"/>
          <w:u w:val="single"/>
          <w:lang w:val="lt-LT"/>
        </w:rPr>
        <w:t>http://www.vvkt.lt/</w:t>
      </w:r>
      <w:r w:rsidRPr="004B29A2">
        <w:rPr>
          <w:rFonts w:ascii="Times New Roman" w:hAnsi="Times New Roman"/>
          <w:lang w:val="lt-LT"/>
        </w:rPr>
        <w:t>.</w:t>
      </w:r>
    </w:p>
    <w:p w:rsidR="00CC2AD2" w:rsidRPr="00A40E58" w:rsidRDefault="00CC2AD2" w:rsidP="00CC2AD2">
      <w:pPr>
        <w:keepNext/>
        <w:spacing w:after="0" w:line="240" w:lineRule="auto"/>
        <w:outlineLvl w:val="1"/>
        <w:rPr>
          <w:rFonts w:ascii="Times New Roman" w:hAnsi="Times New Roman"/>
          <w:b/>
          <w:bCs/>
          <w:iCs/>
          <w:noProof/>
          <w:lang w:val="lt-LT" w:eastAsia="lt-LT"/>
        </w:rPr>
      </w:pPr>
      <w:bookmarkStart w:id="2" w:name="_GoBack"/>
      <w:bookmarkEnd w:id="2"/>
    </w:p>
    <w:p w:rsidR="00CC2AD2" w:rsidRPr="00CC0846" w:rsidRDefault="00CC2AD2" w:rsidP="00CC2AD2">
      <w:pPr>
        <w:spacing w:after="0" w:line="240" w:lineRule="auto"/>
        <w:rPr>
          <w:lang w:val="lt-LT"/>
        </w:rPr>
      </w:pPr>
    </w:p>
    <w:p w:rsidR="00CC2AD2" w:rsidRPr="00B67729" w:rsidRDefault="00CC2AD2" w:rsidP="00CC2AD2">
      <w:pPr>
        <w:rPr>
          <w:lang w:val="lt-LT"/>
        </w:rPr>
      </w:pPr>
    </w:p>
    <w:p w:rsidR="00706C58" w:rsidRPr="00C41828" w:rsidRDefault="00706C58">
      <w:pPr>
        <w:rPr>
          <w:lang w:val="lt-LT"/>
        </w:rPr>
      </w:pPr>
    </w:p>
    <w:sectPr w:rsidR="00706C58" w:rsidRPr="00C41828" w:rsidSect="003910A7">
      <w:headerReference w:type="default" r:id="rId8"/>
      <w:footerReference w:type="even" r:id="rId9"/>
      <w:footerReference w:type="default" r:id="rId10"/>
      <w:pgSz w:w="12240" w:h="15840"/>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88" w:rsidRDefault="00715388">
      <w:pPr>
        <w:spacing w:after="0" w:line="240" w:lineRule="auto"/>
      </w:pPr>
      <w:r>
        <w:separator/>
      </w:r>
    </w:p>
  </w:endnote>
  <w:endnote w:type="continuationSeparator" w:id="0">
    <w:p w:rsidR="00715388" w:rsidRDefault="00715388">
      <w:pPr>
        <w:spacing w:after="0" w:line="240" w:lineRule="auto"/>
      </w:pPr>
      <w:r>
        <w:continuationSeparator/>
      </w:r>
    </w:p>
  </w:endnote>
  <w:endnote w:type="continuationNotice" w:id="1">
    <w:p w:rsidR="00715388" w:rsidRDefault="007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7" w:rsidRDefault="00936B64" w:rsidP="003910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3910A7" w:rsidRDefault="003910A7" w:rsidP="003910A7">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7" w:rsidRPr="00B80CD3" w:rsidRDefault="00936B64" w:rsidP="003910A7">
    <w:pPr>
      <w:pStyle w:val="Porat"/>
      <w:framePr w:wrap="around" w:vAnchor="text" w:hAnchor="margin" w:xAlign="right" w:y="1"/>
      <w:rPr>
        <w:rStyle w:val="Puslapionumeris"/>
        <w:sz w:val="22"/>
        <w:szCs w:val="22"/>
      </w:rPr>
    </w:pPr>
    <w:r w:rsidRPr="00B80CD3">
      <w:rPr>
        <w:rStyle w:val="Puslapionumeris"/>
        <w:sz w:val="22"/>
        <w:szCs w:val="22"/>
      </w:rPr>
      <w:fldChar w:fldCharType="begin"/>
    </w:r>
    <w:r w:rsidRPr="00B80CD3">
      <w:rPr>
        <w:rStyle w:val="Puslapionumeris"/>
        <w:sz w:val="22"/>
        <w:szCs w:val="22"/>
      </w:rPr>
      <w:instrText xml:space="preserve">PAGE  </w:instrText>
    </w:r>
    <w:r w:rsidRPr="00B80CD3">
      <w:rPr>
        <w:rStyle w:val="Puslapionumeris"/>
        <w:sz w:val="22"/>
        <w:szCs w:val="22"/>
      </w:rPr>
      <w:fldChar w:fldCharType="separate"/>
    </w:r>
    <w:r w:rsidR="007202CC">
      <w:rPr>
        <w:rStyle w:val="Puslapionumeris"/>
        <w:noProof/>
        <w:sz w:val="22"/>
        <w:szCs w:val="22"/>
      </w:rPr>
      <w:t>27</w:t>
    </w:r>
    <w:r w:rsidRPr="00B80CD3">
      <w:rPr>
        <w:rStyle w:val="Puslapionumeris"/>
        <w:sz w:val="22"/>
        <w:szCs w:val="22"/>
      </w:rPr>
      <w:fldChar w:fldCharType="end"/>
    </w:r>
  </w:p>
  <w:p w:rsidR="003910A7" w:rsidRDefault="003910A7" w:rsidP="003910A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88" w:rsidRDefault="00715388">
      <w:pPr>
        <w:spacing w:after="0" w:line="240" w:lineRule="auto"/>
      </w:pPr>
      <w:r>
        <w:separator/>
      </w:r>
    </w:p>
  </w:footnote>
  <w:footnote w:type="continuationSeparator" w:id="0">
    <w:p w:rsidR="00715388" w:rsidRDefault="00715388">
      <w:pPr>
        <w:spacing w:after="0" w:line="240" w:lineRule="auto"/>
      </w:pPr>
      <w:r>
        <w:continuationSeparator/>
      </w:r>
    </w:p>
  </w:footnote>
  <w:footnote w:type="continuationNotice" w:id="1">
    <w:p w:rsidR="00715388" w:rsidRDefault="00715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AF" w:rsidRDefault="006402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0C9B"/>
    <w:multiLevelType w:val="hybridMultilevel"/>
    <w:tmpl w:val="D5CA1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1306"/>
    <w:multiLevelType w:val="hybridMultilevel"/>
    <w:tmpl w:val="590A6A5E"/>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27542"/>
    <w:multiLevelType w:val="hybridMultilevel"/>
    <w:tmpl w:val="8116B0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0074"/>
    <w:multiLevelType w:val="hybridMultilevel"/>
    <w:tmpl w:val="6B4E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A90A87"/>
    <w:multiLevelType w:val="hybridMultilevel"/>
    <w:tmpl w:val="30FC926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A"/>
    <w:rsid w:val="000726C6"/>
    <w:rsid w:val="0008063B"/>
    <w:rsid w:val="000A7902"/>
    <w:rsid w:val="00111ECC"/>
    <w:rsid w:val="00193BD9"/>
    <w:rsid w:val="001E77E2"/>
    <w:rsid w:val="00211D5F"/>
    <w:rsid w:val="00357C93"/>
    <w:rsid w:val="003910A7"/>
    <w:rsid w:val="003E7192"/>
    <w:rsid w:val="004007F1"/>
    <w:rsid w:val="00410D9E"/>
    <w:rsid w:val="004467F5"/>
    <w:rsid w:val="00453F68"/>
    <w:rsid w:val="004F6483"/>
    <w:rsid w:val="0052418A"/>
    <w:rsid w:val="005A4DB9"/>
    <w:rsid w:val="005B22C3"/>
    <w:rsid w:val="005C0640"/>
    <w:rsid w:val="005C2934"/>
    <w:rsid w:val="005E39B6"/>
    <w:rsid w:val="006402AF"/>
    <w:rsid w:val="00692F65"/>
    <w:rsid w:val="00706C58"/>
    <w:rsid w:val="00715388"/>
    <w:rsid w:val="007202CC"/>
    <w:rsid w:val="00745E27"/>
    <w:rsid w:val="00776115"/>
    <w:rsid w:val="0078200A"/>
    <w:rsid w:val="007D329A"/>
    <w:rsid w:val="008252DB"/>
    <w:rsid w:val="00890A83"/>
    <w:rsid w:val="008C1F96"/>
    <w:rsid w:val="00925F74"/>
    <w:rsid w:val="00936B64"/>
    <w:rsid w:val="00976157"/>
    <w:rsid w:val="00AC31BC"/>
    <w:rsid w:val="00AE3C40"/>
    <w:rsid w:val="00AF1F6A"/>
    <w:rsid w:val="00B230C2"/>
    <w:rsid w:val="00B779AE"/>
    <w:rsid w:val="00BD2EF9"/>
    <w:rsid w:val="00BD49DC"/>
    <w:rsid w:val="00BE704D"/>
    <w:rsid w:val="00BF1A4A"/>
    <w:rsid w:val="00C3358C"/>
    <w:rsid w:val="00C41828"/>
    <w:rsid w:val="00C540C0"/>
    <w:rsid w:val="00CC0601"/>
    <w:rsid w:val="00CC2AD2"/>
    <w:rsid w:val="00D0545E"/>
    <w:rsid w:val="00D6430B"/>
    <w:rsid w:val="00E41714"/>
    <w:rsid w:val="00E64B87"/>
    <w:rsid w:val="00E71EB0"/>
    <w:rsid w:val="00E72D15"/>
    <w:rsid w:val="00F160FC"/>
    <w:rsid w:val="00F45507"/>
    <w:rsid w:val="00F67F59"/>
    <w:rsid w:val="00F70F3C"/>
    <w:rsid w:val="00FE6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A60F6BE"/>
  <w15:chartTrackingRefBased/>
  <w15:docId w15:val="{77EB3069-78BA-4097-A40D-5B7D708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AD2"/>
    <w:pPr>
      <w:spacing w:after="200" w:line="276" w:lineRule="auto"/>
    </w:pPr>
    <w:rPr>
      <w:rFonts w:cs="Times New Roman"/>
      <w:sz w:val="22"/>
      <w:szCs w:val="22"/>
      <w:lang w:val="en-US" w:eastAsia="en-US"/>
    </w:rPr>
  </w:style>
  <w:style w:type="paragraph" w:styleId="Antrat1">
    <w:name w:val="heading 1"/>
    <w:basedOn w:val="prastasis"/>
    <w:next w:val="prastasis"/>
    <w:link w:val="Antrat1Diagrama"/>
    <w:autoRedefine/>
    <w:qFormat/>
    <w:rsid w:val="00CC2AD2"/>
    <w:pPr>
      <w:keepNext/>
      <w:spacing w:after="0" w:line="240" w:lineRule="auto"/>
      <w:outlineLvl w:val="0"/>
    </w:pPr>
    <w:rPr>
      <w:rFonts w:ascii="Times New Roman" w:hAnsi="Times New Roman"/>
      <w:b/>
      <w:szCs w:val="20"/>
      <w:lang w:val="lt-LT" w:eastAsia="lt-LT"/>
    </w:rPr>
  </w:style>
  <w:style w:type="paragraph" w:styleId="Antrat2">
    <w:name w:val="heading 2"/>
    <w:basedOn w:val="prastasis"/>
    <w:next w:val="prastasis"/>
    <w:link w:val="Antrat2Diagrama"/>
    <w:autoRedefine/>
    <w:qFormat/>
    <w:rsid w:val="00CC2AD2"/>
    <w:pPr>
      <w:keepNext/>
      <w:spacing w:after="0" w:line="240" w:lineRule="auto"/>
      <w:outlineLvl w:val="1"/>
    </w:pPr>
    <w:rPr>
      <w:rFonts w:ascii="Times New Roman" w:hAnsi="Times New Roman"/>
      <w:b/>
      <w:bCs/>
      <w:iCs/>
      <w:szCs w:val="20"/>
      <w:lang w:val="lt-LT" w:eastAsia="lt-LT"/>
    </w:rPr>
  </w:style>
  <w:style w:type="paragraph" w:styleId="Antrat3">
    <w:name w:val="heading 3"/>
    <w:basedOn w:val="prastasis"/>
    <w:next w:val="prastasis"/>
    <w:link w:val="Antrat3Diagrama"/>
    <w:autoRedefine/>
    <w:qFormat/>
    <w:rsid w:val="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pPr>
    <w:rPr>
      <w:rFonts w:ascii="Times New Roman" w:hAnsi="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CC2AD2"/>
    <w:rPr>
      <w:rFonts w:ascii="Calibri Light" w:eastAsia="Times New Roman" w:hAnsi="Calibri Light" w:cs="Times New Roman"/>
      <w:color w:val="2E74B5"/>
      <w:sz w:val="32"/>
      <w:szCs w:val="32"/>
      <w:lang w:val="en-US"/>
    </w:rPr>
  </w:style>
  <w:style w:type="character" w:customStyle="1" w:styleId="Heading2Char">
    <w:name w:val="Heading 2 Char"/>
    <w:rsid w:val="00CC2AD2"/>
    <w:rPr>
      <w:rFonts w:ascii="Calibri Light" w:eastAsia="Times New Roman" w:hAnsi="Calibri Light" w:cs="Times New Roman"/>
      <w:color w:val="2E74B5"/>
      <w:sz w:val="26"/>
      <w:szCs w:val="26"/>
      <w:lang w:val="en-US"/>
    </w:rPr>
  </w:style>
  <w:style w:type="character" w:customStyle="1" w:styleId="Heading3Char">
    <w:name w:val="Heading 3 Char"/>
    <w:rsid w:val="00CC2AD2"/>
    <w:rPr>
      <w:rFonts w:ascii="Calibri Light" w:eastAsia="Times New Roman" w:hAnsi="Calibri Light" w:cs="Times New Roman"/>
      <w:color w:val="1F4D78"/>
      <w:sz w:val="24"/>
      <w:szCs w:val="24"/>
      <w:lang w:val="en-US"/>
    </w:rPr>
  </w:style>
  <w:style w:type="character" w:customStyle="1" w:styleId="Antrat1Diagrama">
    <w:name w:val="Antraštė 1 Diagrama"/>
    <w:link w:val="Antrat1"/>
    <w:rsid w:val="00CC2AD2"/>
    <w:rPr>
      <w:rFonts w:ascii="Times New Roman" w:eastAsia="Calibri" w:hAnsi="Times New Roman" w:cs="Times New Roman"/>
      <w:b/>
      <w:szCs w:val="20"/>
      <w:lang w:eastAsia="lt-LT"/>
    </w:rPr>
  </w:style>
  <w:style w:type="character" w:customStyle="1" w:styleId="Antrat2Diagrama">
    <w:name w:val="Antraštė 2 Diagrama"/>
    <w:link w:val="Antrat2"/>
    <w:rsid w:val="00CC2AD2"/>
    <w:rPr>
      <w:rFonts w:ascii="Times New Roman" w:eastAsia="Calibri" w:hAnsi="Times New Roman" w:cs="Times New Roman"/>
      <w:b/>
      <w:bCs/>
      <w:iCs/>
      <w:szCs w:val="20"/>
      <w:lang w:eastAsia="lt-LT"/>
    </w:rPr>
  </w:style>
  <w:style w:type="character" w:customStyle="1" w:styleId="Antrat3Diagrama">
    <w:name w:val="Antraštė 3 Diagrama"/>
    <w:link w:val="Antrat3"/>
    <w:rsid w:val="00CC2AD2"/>
    <w:rPr>
      <w:rFonts w:ascii="Times New Roman" w:eastAsia="Calibri" w:hAnsi="Times New Roman" w:cs="Times New Roman"/>
      <w:b/>
      <w:szCs w:val="20"/>
      <w:lang w:eastAsia="lt-LT"/>
    </w:rPr>
  </w:style>
  <w:style w:type="numbering" w:customStyle="1" w:styleId="NoList1">
    <w:name w:val="No List1"/>
    <w:next w:val="Sraonra"/>
    <w:semiHidden/>
    <w:rsid w:val="00CC2AD2"/>
  </w:style>
  <w:style w:type="paragraph" w:styleId="Pagrindinistekstas">
    <w:name w:val="Body Text"/>
    <w:basedOn w:val="prastasis"/>
    <w:link w:val="PagrindinistekstasDiagrama"/>
    <w:rsid w:val="00CC2AD2"/>
    <w:pPr>
      <w:spacing w:after="120" w:line="240" w:lineRule="auto"/>
    </w:pPr>
    <w:rPr>
      <w:rFonts w:ascii="Times New Roman" w:hAnsi="Times New Roman"/>
      <w:szCs w:val="20"/>
      <w:lang w:val="lt-LT" w:eastAsia="lt-LT"/>
    </w:rPr>
  </w:style>
  <w:style w:type="character" w:customStyle="1" w:styleId="BodyTextChar">
    <w:name w:val="Body Text Char"/>
    <w:rsid w:val="00CC2AD2"/>
    <w:rPr>
      <w:rFonts w:ascii="Calibri" w:eastAsia="Calibri" w:hAnsi="Calibri" w:cs="Times New Roman"/>
      <w:lang w:val="en-US"/>
    </w:rPr>
  </w:style>
  <w:style w:type="character" w:customStyle="1" w:styleId="PagrindinistekstasDiagrama">
    <w:name w:val="Pagrindinis tekstas Diagrama"/>
    <w:link w:val="Pagrindinistekstas"/>
    <w:rsid w:val="00CC2AD2"/>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CC2AD2"/>
    <w:pPr>
      <w:spacing w:after="0" w:line="240" w:lineRule="auto"/>
      <w:jc w:val="center"/>
      <w:outlineLvl w:val="0"/>
    </w:pPr>
    <w:rPr>
      <w:rFonts w:ascii="Times New Roman" w:hAnsi="Times New Roman"/>
      <w:b/>
      <w:bCs/>
      <w:kern w:val="28"/>
      <w:szCs w:val="20"/>
      <w:lang w:val="lt-LT" w:eastAsia="lt-LT"/>
    </w:rPr>
  </w:style>
  <w:style w:type="character" w:customStyle="1" w:styleId="TitleChar">
    <w:name w:val="Title Char"/>
    <w:rsid w:val="00CC2AD2"/>
    <w:rPr>
      <w:rFonts w:ascii="Calibri Light" w:eastAsia="Times New Roman" w:hAnsi="Calibri Light" w:cs="Times New Roman"/>
      <w:spacing w:val="-10"/>
      <w:kern w:val="28"/>
      <w:sz w:val="56"/>
      <w:szCs w:val="56"/>
      <w:lang w:val="en-US"/>
    </w:rPr>
  </w:style>
  <w:style w:type="character" w:customStyle="1" w:styleId="PavadinimasDiagrama">
    <w:name w:val="Pavadinimas Diagrama"/>
    <w:link w:val="Pavadinimas"/>
    <w:rsid w:val="00CC2AD2"/>
    <w:rPr>
      <w:rFonts w:ascii="Times New Roman" w:eastAsia="Calibri" w:hAnsi="Times New Roman" w:cs="Times New Roman"/>
      <w:b/>
      <w:bCs/>
      <w:kern w:val="28"/>
      <w:szCs w:val="20"/>
      <w:lang w:eastAsia="lt-LT"/>
    </w:rPr>
  </w:style>
  <w:style w:type="character" w:styleId="Grietas">
    <w:name w:val="Strong"/>
    <w:qFormat/>
    <w:rsid w:val="00CC2AD2"/>
    <w:rPr>
      <w:rFonts w:cs="Times New Roman"/>
      <w:b/>
      <w:bCs/>
    </w:rPr>
  </w:style>
  <w:style w:type="paragraph" w:customStyle="1" w:styleId="BTEMEASMCA">
    <w:name w:val="BT EMEA_SMCA"/>
    <w:basedOn w:val="prastasis"/>
    <w:link w:val="BTEMEASMCAChar"/>
    <w:autoRedefine/>
    <w:rsid w:val="00CC2AD2"/>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CC2AD2"/>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CC2AD2"/>
    <w:pPr>
      <w:keepNext w:val="0"/>
      <w:tabs>
        <w:tab w:val="left" w:pos="567"/>
      </w:tabs>
      <w:ind w:left="567" w:hanging="567"/>
      <w:jc w:val="center"/>
    </w:pPr>
    <w:rPr>
      <w:rFonts w:eastAsia="Times New Roman"/>
      <w:caps/>
      <w:noProof/>
      <w:sz w:val="20"/>
    </w:rPr>
  </w:style>
  <w:style w:type="character" w:customStyle="1" w:styleId="TTEMEASMCAChar">
    <w:name w:val="TT EMEA_SMCA Char"/>
    <w:link w:val="TTEMEASMCA"/>
    <w:locked/>
    <w:rsid w:val="00CC2AD2"/>
    <w:rPr>
      <w:rFonts w:ascii="Times New Roman" w:eastAsia="Times New Roman" w:hAnsi="Times New Roman" w:cs="Times New Roman"/>
      <w:b/>
      <w:caps/>
      <w:noProof/>
      <w:sz w:val="20"/>
      <w:szCs w:val="20"/>
      <w:lang w:eastAsia="lt-LT"/>
    </w:rPr>
  </w:style>
  <w:style w:type="paragraph" w:customStyle="1" w:styleId="Table">
    <w:name w:val="Table"/>
    <w:basedOn w:val="prastasis"/>
    <w:rsid w:val="00CC2AD2"/>
    <w:pPr>
      <w:keepLines/>
      <w:tabs>
        <w:tab w:val="left" w:pos="284"/>
      </w:tabs>
      <w:spacing w:before="40" w:after="20" w:line="240" w:lineRule="auto"/>
    </w:pPr>
    <w:rPr>
      <w:rFonts w:ascii="Arial" w:hAnsi="Arial"/>
      <w:sz w:val="20"/>
      <w:szCs w:val="20"/>
    </w:rPr>
  </w:style>
  <w:style w:type="paragraph" w:customStyle="1" w:styleId="Sraopastraipa1">
    <w:name w:val="Sąrašo pastraipa1"/>
    <w:basedOn w:val="prastasis"/>
    <w:qFormat/>
    <w:rsid w:val="00CC2AD2"/>
    <w:pPr>
      <w:spacing w:after="0" w:line="240" w:lineRule="auto"/>
      <w:ind w:left="720"/>
      <w:contextualSpacing/>
    </w:pPr>
    <w:rPr>
      <w:rFonts w:ascii="Times New Roman" w:hAnsi="Times New Roman"/>
      <w:sz w:val="24"/>
      <w:szCs w:val="24"/>
      <w:lang w:val="lt-LT"/>
    </w:rPr>
  </w:style>
  <w:style w:type="paragraph" w:customStyle="1" w:styleId="PI-1EMEASMCA">
    <w:name w:val="PI-1 EMEA_SMCA"/>
    <w:basedOn w:val="Antrat2"/>
    <w:autoRedefine/>
    <w:rsid w:val="00CC2AD2"/>
    <w:pPr>
      <w:tabs>
        <w:tab w:val="left" w:pos="567"/>
      </w:tabs>
      <w:ind w:left="567" w:hanging="567"/>
    </w:pPr>
    <w:rPr>
      <w:rFonts w:eastAsia="Times New Roman"/>
      <w:bCs w:val="0"/>
      <w:iCs w:val="0"/>
      <w:szCs w:val="22"/>
      <w:lang w:eastAsia="en-US"/>
    </w:rPr>
  </w:style>
  <w:style w:type="paragraph" w:customStyle="1" w:styleId="PI-2EMEASMCA">
    <w:name w:val="PI-2 EMEA_SMCA"/>
    <w:basedOn w:val="Antrat3"/>
    <w:autoRedefine/>
    <w:rsid w:val="00CC2AD2"/>
    <w:pPr>
      <w:keepLines/>
      <w:pBdr>
        <w:top w:val="none" w:sz="0" w:space="0" w:color="auto"/>
        <w:left w:val="none" w:sz="0" w:space="0" w:color="auto"/>
        <w:bottom w:val="none" w:sz="0" w:space="0" w:color="auto"/>
        <w:right w:val="none" w:sz="0" w:space="0" w:color="auto"/>
      </w:pBdr>
      <w:tabs>
        <w:tab w:val="left" w:pos="567"/>
      </w:tabs>
      <w:ind w:left="567" w:hanging="567"/>
    </w:pPr>
    <w:rPr>
      <w:rFonts w:eastAsia="Times New Roman"/>
      <w:kern w:val="28"/>
      <w:szCs w:val="22"/>
      <w:lang w:eastAsia="en-US"/>
    </w:rPr>
  </w:style>
  <w:style w:type="paragraph" w:styleId="Porat">
    <w:name w:val="footer"/>
    <w:basedOn w:val="prastasis"/>
    <w:link w:val="PoratDiagrama"/>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PoratDiagrama">
    <w:name w:val="Poraštė Diagrama"/>
    <w:link w:val="Porat"/>
    <w:rsid w:val="00CC2AD2"/>
    <w:rPr>
      <w:rFonts w:ascii="Times New Roman" w:eastAsia="Calibri" w:hAnsi="Times New Roman" w:cs="Times New Roman"/>
      <w:sz w:val="24"/>
      <w:szCs w:val="24"/>
    </w:rPr>
  </w:style>
  <w:style w:type="character" w:styleId="Puslapionumeris">
    <w:name w:val="page number"/>
    <w:rsid w:val="00CC2AD2"/>
    <w:rPr>
      <w:rFonts w:cs="Times New Roman"/>
    </w:rPr>
  </w:style>
  <w:style w:type="paragraph" w:styleId="Antrats">
    <w:name w:val="header"/>
    <w:basedOn w:val="prastasis"/>
    <w:link w:val="AntratsDiagrama"/>
    <w:uiPriority w:val="99"/>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link w:val="Antrats"/>
    <w:uiPriority w:val="99"/>
    <w:rsid w:val="00CC2AD2"/>
    <w:rPr>
      <w:rFonts w:ascii="Times New Roman" w:eastAsia="Calibri" w:hAnsi="Times New Roman" w:cs="Times New Roman"/>
      <w:sz w:val="24"/>
      <w:szCs w:val="24"/>
    </w:rPr>
  </w:style>
  <w:style w:type="paragraph" w:styleId="Debesliotekstas">
    <w:name w:val="Balloon Text"/>
    <w:basedOn w:val="prastasis"/>
    <w:link w:val="DebesliotekstasDiagrama"/>
    <w:semiHidden/>
    <w:rsid w:val="00CC2AD2"/>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semiHidden/>
    <w:rsid w:val="00CC2AD2"/>
    <w:rPr>
      <w:rFonts w:ascii="Tahoma" w:eastAsia="Calibri" w:hAnsi="Tahoma" w:cs="Tahoma"/>
      <w:sz w:val="16"/>
      <w:szCs w:val="16"/>
    </w:rPr>
  </w:style>
  <w:style w:type="character" w:styleId="Komentaronuoroda">
    <w:name w:val="annotation reference"/>
    <w:semiHidden/>
    <w:rsid w:val="00CC2AD2"/>
    <w:rPr>
      <w:sz w:val="16"/>
      <w:szCs w:val="16"/>
    </w:rPr>
  </w:style>
  <w:style w:type="paragraph" w:styleId="Komentarotekstas">
    <w:name w:val="annotation text"/>
    <w:basedOn w:val="prastasis"/>
    <w:link w:val="KomentarotekstasDiagrama"/>
    <w:semiHidden/>
    <w:rsid w:val="00CC2AD2"/>
    <w:pPr>
      <w:spacing w:after="0" w:line="240" w:lineRule="auto"/>
    </w:pPr>
    <w:rPr>
      <w:rFonts w:ascii="Times New Roman" w:hAnsi="Times New Roman"/>
      <w:sz w:val="20"/>
      <w:szCs w:val="20"/>
      <w:lang w:val="lt-LT"/>
    </w:rPr>
  </w:style>
  <w:style w:type="character" w:customStyle="1" w:styleId="KomentarotekstasDiagrama">
    <w:name w:val="Komentaro tekstas Diagrama"/>
    <w:link w:val="Komentarotekstas"/>
    <w:semiHidden/>
    <w:rsid w:val="00CC2AD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CC2AD2"/>
    <w:rPr>
      <w:b/>
      <w:bCs/>
    </w:rPr>
  </w:style>
  <w:style w:type="character" w:customStyle="1" w:styleId="KomentarotemaDiagrama">
    <w:name w:val="Komentaro tema Diagrama"/>
    <w:link w:val="Komentarotema"/>
    <w:semiHidden/>
    <w:rsid w:val="00CC2AD2"/>
    <w:rPr>
      <w:rFonts w:ascii="Times New Roman" w:eastAsia="Calibri" w:hAnsi="Times New Roman" w:cs="Times New Roman"/>
      <w:b/>
      <w:bCs/>
      <w:sz w:val="20"/>
      <w:szCs w:val="20"/>
    </w:rPr>
  </w:style>
  <w:style w:type="paragraph" w:styleId="Sraopastraipa">
    <w:name w:val="List Paragraph"/>
    <w:basedOn w:val="prastasis"/>
    <w:qFormat/>
    <w:rsid w:val="00CC2AD2"/>
    <w:pPr>
      <w:spacing w:after="0" w:line="240" w:lineRule="auto"/>
      <w:ind w:left="720"/>
      <w:contextualSpacing/>
    </w:pPr>
    <w:rPr>
      <w:rFonts w:ascii="Times New Roman" w:hAnsi="Times New Roman"/>
      <w:sz w:val="24"/>
      <w:szCs w:val="24"/>
      <w:lang w:val="lt-LT"/>
    </w:rPr>
  </w:style>
  <w:style w:type="character" w:customStyle="1" w:styleId="CharChar9">
    <w:name w:val="Char Char9"/>
    <w:locked/>
    <w:rsid w:val="00CC2AD2"/>
    <w:rPr>
      <w:rFonts w:cs="Times New Roman"/>
      <w:b/>
      <w:sz w:val="22"/>
      <w:lang w:val="lt-LT" w:eastAsia="lt-LT" w:bidi="ar-SA"/>
    </w:rPr>
  </w:style>
  <w:style w:type="character" w:customStyle="1" w:styleId="CharChar8">
    <w:name w:val="Char Char8"/>
    <w:locked/>
    <w:rsid w:val="00CC2AD2"/>
    <w:rPr>
      <w:rFonts w:cs="Times New Roman"/>
      <w:b/>
      <w:bCs/>
      <w:iCs/>
      <w:sz w:val="22"/>
      <w:lang w:val="lt-LT" w:eastAsia="lt-LT" w:bidi="ar-SA"/>
    </w:rPr>
  </w:style>
  <w:style w:type="character" w:customStyle="1" w:styleId="CharChar7">
    <w:name w:val="Char Char7"/>
    <w:locked/>
    <w:rsid w:val="00CC2AD2"/>
    <w:rPr>
      <w:rFonts w:cs="Times New Roman"/>
      <w:b/>
      <w:sz w:val="22"/>
      <w:lang w:val="lt-LT" w:eastAsia="lt-LT" w:bidi="ar-SA"/>
    </w:rPr>
  </w:style>
  <w:style w:type="character" w:customStyle="1" w:styleId="CharChar6">
    <w:name w:val="Char Char6"/>
    <w:locked/>
    <w:rsid w:val="00CC2AD2"/>
    <w:rPr>
      <w:rFonts w:cs="Times New Roman"/>
      <w:sz w:val="22"/>
      <w:lang w:val="lt-LT" w:eastAsia="lt-LT" w:bidi="ar-SA"/>
    </w:rPr>
  </w:style>
  <w:style w:type="character" w:customStyle="1" w:styleId="CharChar5">
    <w:name w:val="Char Char5"/>
    <w:locked/>
    <w:rsid w:val="00CC2AD2"/>
    <w:rPr>
      <w:rFonts w:cs="Times New Roman"/>
      <w:b/>
      <w:bCs/>
      <w:kern w:val="28"/>
      <w:sz w:val="22"/>
      <w:lang w:val="lt-LT" w:eastAsia="lt-LT" w:bidi="ar-SA"/>
    </w:rPr>
  </w:style>
  <w:style w:type="character" w:customStyle="1" w:styleId="CharChar1">
    <w:name w:val="Char Char1"/>
    <w:semiHidden/>
    <w:locked/>
    <w:rsid w:val="00CC2AD2"/>
    <w:rPr>
      <w:rFonts w:cs="Times New Roman"/>
      <w:sz w:val="24"/>
      <w:szCs w:val="24"/>
      <w:lang w:val="lt-LT" w:eastAsia="en-US" w:bidi="ar-SA"/>
    </w:rPr>
  </w:style>
  <w:style w:type="character" w:styleId="Hipersaitas">
    <w:name w:val="Hyperlink"/>
    <w:uiPriority w:val="99"/>
    <w:unhideWhenUsed/>
    <w:rsid w:val="00CC2AD2"/>
    <w:rPr>
      <w:color w:val="0000FF"/>
      <w:u w:val="single"/>
    </w:rPr>
  </w:style>
  <w:style w:type="paragraph" w:styleId="Pataisymai">
    <w:name w:val="Revision"/>
    <w:hidden/>
    <w:uiPriority w:val="99"/>
    <w:semiHidden/>
    <w:rsid w:val="006402AF"/>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44D1-033A-4E4D-8B5D-6DF00073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24167</Words>
  <Characters>13776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3</cp:revision>
  <dcterms:created xsi:type="dcterms:W3CDTF">2023-06-21T06:43:00Z</dcterms:created>
  <dcterms:modified xsi:type="dcterms:W3CDTF">2023-06-21T06:49:00Z</dcterms:modified>
</cp:coreProperties>
</file>