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60E1A" w14:textId="77777777" w:rsidR="007C34B4" w:rsidRPr="00961974" w:rsidRDefault="007C34B4" w:rsidP="00961974">
      <w:pPr>
        <w:tabs>
          <w:tab w:val="left" w:pos="7200"/>
        </w:tabs>
        <w:ind w:right="261"/>
        <w:outlineLvl w:val="0"/>
        <w:rPr>
          <w:lang w:val="lt-LT"/>
        </w:rPr>
      </w:pPr>
    </w:p>
    <w:p w14:paraId="5177EDC9" w14:textId="77777777" w:rsidR="007C34B4" w:rsidRPr="00961974" w:rsidRDefault="007C34B4" w:rsidP="00961974">
      <w:pPr>
        <w:ind w:right="261"/>
        <w:outlineLvl w:val="0"/>
        <w:rPr>
          <w:lang w:val="lt-LT"/>
        </w:rPr>
      </w:pPr>
    </w:p>
    <w:p w14:paraId="00EA18E8" w14:textId="77777777" w:rsidR="007C34B4" w:rsidRPr="00961974" w:rsidRDefault="007C34B4" w:rsidP="00961974">
      <w:pPr>
        <w:ind w:right="261"/>
        <w:outlineLvl w:val="0"/>
        <w:rPr>
          <w:lang w:val="lt-LT"/>
        </w:rPr>
      </w:pPr>
    </w:p>
    <w:p w14:paraId="2FCA2A70" w14:textId="77777777" w:rsidR="007C34B4" w:rsidRPr="00961974" w:rsidRDefault="007C34B4" w:rsidP="00961974">
      <w:pPr>
        <w:ind w:right="261"/>
        <w:outlineLvl w:val="0"/>
        <w:rPr>
          <w:lang w:val="lt-LT"/>
        </w:rPr>
      </w:pPr>
    </w:p>
    <w:p w14:paraId="79CAE054" w14:textId="77777777" w:rsidR="007C34B4" w:rsidRPr="00961974" w:rsidRDefault="007C34B4" w:rsidP="00961974">
      <w:pPr>
        <w:ind w:right="261"/>
        <w:outlineLvl w:val="0"/>
        <w:rPr>
          <w:lang w:val="lt-LT"/>
        </w:rPr>
      </w:pPr>
    </w:p>
    <w:p w14:paraId="770CF375" w14:textId="77777777" w:rsidR="007C34B4" w:rsidRPr="00961974" w:rsidRDefault="007C34B4" w:rsidP="00961974">
      <w:pPr>
        <w:ind w:right="261"/>
        <w:outlineLvl w:val="0"/>
        <w:rPr>
          <w:lang w:val="lt-LT"/>
        </w:rPr>
      </w:pPr>
    </w:p>
    <w:p w14:paraId="46E4B82E" w14:textId="77777777" w:rsidR="007C34B4" w:rsidRPr="00961974" w:rsidRDefault="007C34B4" w:rsidP="00961974">
      <w:pPr>
        <w:ind w:right="261"/>
        <w:outlineLvl w:val="0"/>
        <w:rPr>
          <w:lang w:val="lt-LT"/>
        </w:rPr>
      </w:pPr>
    </w:p>
    <w:p w14:paraId="4F7A8D1C" w14:textId="77777777" w:rsidR="007C34B4" w:rsidRPr="00961974" w:rsidRDefault="007C34B4" w:rsidP="00961974">
      <w:pPr>
        <w:ind w:right="261"/>
        <w:outlineLvl w:val="0"/>
        <w:rPr>
          <w:lang w:val="lt-LT"/>
        </w:rPr>
      </w:pPr>
    </w:p>
    <w:p w14:paraId="2B844131" w14:textId="77777777" w:rsidR="007C34B4" w:rsidRPr="00961974" w:rsidRDefault="007C34B4" w:rsidP="00961974">
      <w:pPr>
        <w:ind w:right="261"/>
        <w:outlineLvl w:val="0"/>
        <w:rPr>
          <w:lang w:val="lt-LT"/>
        </w:rPr>
      </w:pPr>
    </w:p>
    <w:p w14:paraId="0BC5BC5C" w14:textId="77777777" w:rsidR="007C34B4" w:rsidRPr="00961974" w:rsidRDefault="007C34B4" w:rsidP="00961974">
      <w:pPr>
        <w:ind w:right="261"/>
        <w:outlineLvl w:val="0"/>
        <w:rPr>
          <w:lang w:val="lt-LT"/>
        </w:rPr>
      </w:pPr>
    </w:p>
    <w:p w14:paraId="3BD7DACE" w14:textId="77777777" w:rsidR="007C34B4" w:rsidRPr="00961974" w:rsidRDefault="007C34B4" w:rsidP="00961974">
      <w:pPr>
        <w:ind w:right="261"/>
        <w:outlineLvl w:val="0"/>
        <w:rPr>
          <w:lang w:val="lt-LT"/>
        </w:rPr>
      </w:pPr>
    </w:p>
    <w:p w14:paraId="62F1F251" w14:textId="77777777" w:rsidR="007C34B4" w:rsidRPr="00961974" w:rsidRDefault="007C34B4" w:rsidP="00961974">
      <w:pPr>
        <w:ind w:right="261"/>
        <w:outlineLvl w:val="0"/>
        <w:rPr>
          <w:lang w:val="lt-LT"/>
        </w:rPr>
      </w:pPr>
    </w:p>
    <w:p w14:paraId="76E9F353" w14:textId="77777777" w:rsidR="007C34B4" w:rsidRPr="00961974" w:rsidRDefault="007C34B4" w:rsidP="00961974">
      <w:pPr>
        <w:ind w:right="261"/>
        <w:outlineLvl w:val="0"/>
        <w:rPr>
          <w:lang w:val="lt-LT"/>
        </w:rPr>
      </w:pPr>
    </w:p>
    <w:p w14:paraId="0828B88F" w14:textId="77777777" w:rsidR="007C34B4" w:rsidRPr="00961974" w:rsidRDefault="007C34B4" w:rsidP="00961974">
      <w:pPr>
        <w:ind w:right="261"/>
        <w:outlineLvl w:val="0"/>
        <w:rPr>
          <w:lang w:val="lt-LT"/>
        </w:rPr>
      </w:pPr>
    </w:p>
    <w:p w14:paraId="1D3CEDBD" w14:textId="77777777" w:rsidR="007C34B4" w:rsidRPr="00961974" w:rsidRDefault="007C34B4" w:rsidP="00961974">
      <w:pPr>
        <w:ind w:right="261"/>
        <w:outlineLvl w:val="0"/>
        <w:rPr>
          <w:lang w:val="lt-LT"/>
        </w:rPr>
      </w:pPr>
    </w:p>
    <w:p w14:paraId="45793072" w14:textId="77777777" w:rsidR="007C34B4" w:rsidRPr="00961974" w:rsidRDefault="007C34B4" w:rsidP="00961974">
      <w:pPr>
        <w:ind w:right="261"/>
        <w:outlineLvl w:val="0"/>
        <w:rPr>
          <w:lang w:val="lt-LT"/>
        </w:rPr>
      </w:pPr>
    </w:p>
    <w:p w14:paraId="55445583" w14:textId="77777777" w:rsidR="007C34B4" w:rsidRPr="00961974" w:rsidRDefault="007C34B4" w:rsidP="00961974">
      <w:pPr>
        <w:ind w:right="261"/>
        <w:outlineLvl w:val="0"/>
        <w:rPr>
          <w:lang w:val="lt-LT"/>
        </w:rPr>
      </w:pPr>
    </w:p>
    <w:p w14:paraId="39916319" w14:textId="77777777" w:rsidR="007C34B4" w:rsidRPr="00961974" w:rsidRDefault="007C34B4" w:rsidP="00961974">
      <w:pPr>
        <w:ind w:right="261"/>
        <w:outlineLvl w:val="0"/>
        <w:rPr>
          <w:lang w:val="lt-LT"/>
        </w:rPr>
      </w:pPr>
    </w:p>
    <w:p w14:paraId="19938E20" w14:textId="77777777" w:rsidR="007C34B4" w:rsidRPr="00961974" w:rsidRDefault="007C34B4" w:rsidP="00961974">
      <w:pPr>
        <w:ind w:right="261"/>
        <w:outlineLvl w:val="0"/>
        <w:rPr>
          <w:lang w:val="lt-LT"/>
        </w:rPr>
      </w:pPr>
    </w:p>
    <w:p w14:paraId="4CC02582" w14:textId="77777777" w:rsidR="007C34B4" w:rsidRPr="00961974" w:rsidRDefault="007C34B4" w:rsidP="00961974">
      <w:pPr>
        <w:ind w:right="261"/>
        <w:outlineLvl w:val="0"/>
        <w:rPr>
          <w:lang w:val="lt-LT"/>
        </w:rPr>
      </w:pPr>
    </w:p>
    <w:p w14:paraId="026BDBCD" w14:textId="77777777" w:rsidR="007C34B4" w:rsidRPr="00961974" w:rsidRDefault="007C34B4" w:rsidP="00961974">
      <w:pPr>
        <w:ind w:right="261"/>
        <w:outlineLvl w:val="0"/>
        <w:rPr>
          <w:lang w:val="lt-LT"/>
        </w:rPr>
      </w:pPr>
    </w:p>
    <w:p w14:paraId="7EDBE657" w14:textId="77777777" w:rsidR="007C34B4" w:rsidRPr="00961974" w:rsidRDefault="007C34B4" w:rsidP="00961974">
      <w:pPr>
        <w:ind w:right="261"/>
        <w:outlineLvl w:val="0"/>
        <w:rPr>
          <w:lang w:val="lt-LT"/>
        </w:rPr>
      </w:pPr>
    </w:p>
    <w:p w14:paraId="55209184" w14:textId="77777777" w:rsidR="00AC47E0" w:rsidRPr="00961974" w:rsidRDefault="00AC47E0" w:rsidP="00961974">
      <w:pPr>
        <w:pStyle w:val="Pagrindinistekstas"/>
        <w:jc w:val="left"/>
        <w:rPr>
          <w:lang w:val="lt-LT"/>
        </w:rPr>
      </w:pPr>
    </w:p>
    <w:p w14:paraId="5D7B53BC" w14:textId="77777777" w:rsidR="00AC47E0" w:rsidRPr="00961974" w:rsidRDefault="00AC47E0" w:rsidP="00961974">
      <w:pPr>
        <w:pStyle w:val="Pavadinimas"/>
      </w:pPr>
      <w:r w:rsidRPr="00961974">
        <w:t>I PRIEDAS</w:t>
      </w:r>
    </w:p>
    <w:p w14:paraId="5F484AE1" w14:textId="77777777" w:rsidR="00AC47E0" w:rsidRPr="00961974" w:rsidRDefault="00AC47E0" w:rsidP="00961974">
      <w:pPr>
        <w:pStyle w:val="Pagrindinistekstas"/>
        <w:jc w:val="left"/>
        <w:rPr>
          <w:lang w:val="lt-LT"/>
        </w:rPr>
      </w:pPr>
    </w:p>
    <w:p w14:paraId="736D960B" w14:textId="77777777" w:rsidR="00AC47E0" w:rsidRPr="00961974" w:rsidRDefault="00AC47E0" w:rsidP="00961974">
      <w:pPr>
        <w:pStyle w:val="Pavadinimas"/>
      </w:pPr>
      <w:r w:rsidRPr="00961974">
        <w:t>PREPARATO CHARAKTERISTIKŲ SANTRAUKA</w:t>
      </w:r>
    </w:p>
    <w:p w14:paraId="4E220AF2" w14:textId="77777777" w:rsidR="007C34B4" w:rsidRPr="00961974" w:rsidRDefault="00AB1577" w:rsidP="00961974">
      <w:pPr>
        <w:ind w:left="567" w:hanging="567"/>
        <w:outlineLvl w:val="0"/>
        <w:rPr>
          <w:b/>
          <w:lang w:val="lt-LT"/>
        </w:rPr>
      </w:pPr>
      <w:r w:rsidRPr="00961974">
        <w:rPr>
          <w:lang w:val="lt-LT"/>
        </w:rPr>
        <w:br w:type="page"/>
      </w:r>
      <w:r w:rsidR="007C34B4" w:rsidRPr="00961974">
        <w:rPr>
          <w:b/>
          <w:lang w:val="lt-LT"/>
        </w:rPr>
        <w:lastRenderedPageBreak/>
        <w:t>1.</w:t>
      </w:r>
      <w:r w:rsidR="007C34B4" w:rsidRPr="00961974">
        <w:rPr>
          <w:b/>
          <w:lang w:val="lt-LT"/>
        </w:rPr>
        <w:tab/>
      </w:r>
      <w:r w:rsidR="007C34B4" w:rsidRPr="00961974">
        <w:rPr>
          <w:b/>
          <w:caps/>
          <w:lang w:val="lt-LT"/>
        </w:rPr>
        <w:t>VAISTINIO</w:t>
      </w:r>
      <w:r w:rsidR="007C34B4" w:rsidRPr="00961974">
        <w:rPr>
          <w:b/>
          <w:lang w:val="lt-LT"/>
        </w:rPr>
        <w:t xml:space="preserve"> PREPARATO PAVADINIMAS</w:t>
      </w:r>
    </w:p>
    <w:p w14:paraId="0B0AD5EF" w14:textId="77777777" w:rsidR="007C34B4" w:rsidRPr="00961974" w:rsidRDefault="007C34B4" w:rsidP="00961974">
      <w:pPr>
        <w:ind w:left="567" w:hanging="567"/>
        <w:rPr>
          <w:lang w:val="lt-LT"/>
        </w:rPr>
      </w:pPr>
    </w:p>
    <w:p w14:paraId="5B817E63" w14:textId="386403F7" w:rsidR="007C34B4" w:rsidRPr="00961974" w:rsidRDefault="00DA709C" w:rsidP="007C152A">
      <w:pPr>
        <w:rPr>
          <w:lang w:val="lt-LT"/>
        </w:rPr>
      </w:pPr>
      <w:proofErr w:type="spellStart"/>
      <w:r>
        <w:rPr>
          <w:lang w:val="lt-LT"/>
        </w:rPr>
        <w:t>M</w:t>
      </w:r>
      <w:r w:rsidRPr="00961974">
        <w:rPr>
          <w:lang w:val="lt-LT"/>
        </w:rPr>
        <w:t>yrtol</w:t>
      </w:r>
      <w:proofErr w:type="spellEnd"/>
      <w:r w:rsidRPr="00961974">
        <w:rPr>
          <w:lang w:val="lt-LT"/>
        </w:rPr>
        <w:t xml:space="preserve"> </w:t>
      </w:r>
      <w:r w:rsidR="00D27A6B" w:rsidRPr="00961974">
        <w:rPr>
          <w:lang w:val="lt-LT"/>
        </w:rPr>
        <w:t>120 mg</w:t>
      </w:r>
      <w:r w:rsidR="00D27A6B" w:rsidRPr="00961974">
        <w:rPr>
          <w:i/>
          <w:lang w:val="lt-LT"/>
        </w:rPr>
        <w:t xml:space="preserve"> </w:t>
      </w:r>
      <w:r w:rsidR="0097246D" w:rsidRPr="00961974">
        <w:rPr>
          <w:lang w:val="lt-LT"/>
        </w:rPr>
        <w:t>skrandyje neirios minkštos</w:t>
      </w:r>
      <w:r w:rsidR="006207E9" w:rsidRPr="00961974">
        <w:rPr>
          <w:lang w:val="lt-LT"/>
        </w:rPr>
        <w:t>ios</w:t>
      </w:r>
      <w:r w:rsidR="0097246D" w:rsidRPr="00961974">
        <w:rPr>
          <w:lang w:val="lt-LT"/>
        </w:rPr>
        <w:t xml:space="preserve"> kapsulės</w:t>
      </w:r>
    </w:p>
    <w:p w14:paraId="11DA877D" w14:textId="77777777" w:rsidR="00D57933" w:rsidRPr="00961974" w:rsidRDefault="00D57933" w:rsidP="00961974">
      <w:pPr>
        <w:rPr>
          <w:lang w:val="lt-LT"/>
        </w:rPr>
      </w:pPr>
    </w:p>
    <w:p w14:paraId="078C92FE" w14:textId="77777777" w:rsidR="007C34B4" w:rsidRPr="00961974" w:rsidRDefault="007C34B4" w:rsidP="00961974">
      <w:pPr>
        <w:rPr>
          <w:b/>
          <w:caps/>
          <w:lang w:val="lt-LT"/>
        </w:rPr>
      </w:pPr>
      <w:r w:rsidRPr="00961974">
        <w:rPr>
          <w:b/>
          <w:caps/>
          <w:lang w:val="lt-LT"/>
        </w:rPr>
        <w:t>2.</w:t>
      </w:r>
      <w:r w:rsidRPr="00961974">
        <w:rPr>
          <w:b/>
          <w:caps/>
          <w:lang w:val="lt-LT"/>
        </w:rPr>
        <w:tab/>
        <w:t>kokybinė ir kiekybinė sudėtis</w:t>
      </w:r>
    </w:p>
    <w:p w14:paraId="36EFBFD0" w14:textId="77777777" w:rsidR="007C34B4" w:rsidRPr="00961974" w:rsidRDefault="007C34B4" w:rsidP="00961974">
      <w:pPr>
        <w:rPr>
          <w:lang w:val="lt-LT"/>
        </w:rPr>
      </w:pPr>
    </w:p>
    <w:p w14:paraId="7167FAA2" w14:textId="59ECA187" w:rsidR="00507697" w:rsidRPr="00961974" w:rsidRDefault="00EA1AD0" w:rsidP="00961974">
      <w:pPr>
        <w:rPr>
          <w:lang w:val="lt-LT"/>
        </w:rPr>
      </w:pPr>
      <w:r w:rsidRPr="00961974">
        <w:rPr>
          <w:lang w:val="lt-LT"/>
        </w:rPr>
        <w:t xml:space="preserve">Vienoje </w:t>
      </w:r>
      <w:r w:rsidR="006207E9" w:rsidRPr="00961974">
        <w:rPr>
          <w:lang w:val="lt-LT"/>
        </w:rPr>
        <w:t xml:space="preserve">skrandyje neirioje minkštojoje </w:t>
      </w:r>
      <w:r w:rsidRPr="00961974">
        <w:rPr>
          <w:lang w:val="lt-LT"/>
        </w:rPr>
        <w:t xml:space="preserve">kapsulėje yra 120 mg </w:t>
      </w:r>
      <w:r w:rsidR="000F5CB8">
        <w:rPr>
          <w:szCs w:val="22"/>
          <w:lang w:val="lt-LT"/>
        </w:rPr>
        <w:t>i</w:t>
      </w:r>
      <w:r w:rsidR="009F241B" w:rsidRPr="003B4B20">
        <w:rPr>
          <w:color w:val="000000"/>
          <w:sz w:val="23"/>
          <w:szCs w:val="23"/>
          <w:lang w:val="lt-LT" w:eastAsia="de-DE"/>
        </w:rPr>
        <w:t xml:space="preserve">šgrynintų eukaliptų, saldžiųjų apelsinų, mirtų ir citrinų eterinių aliejų mišinio (66:32:1:1) </w:t>
      </w:r>
      <w:proofErr w:type="spellStart"/>
      <w:r w:rsidR="009F241B" w:rsidRPr="003B4B20">
        <w:rPr>
          <w:color w:val="000000"/>
          <w:sz w:val="23"/>
          <w:szCs w:val="23"/>
          <w:lang w:val="lt-LT" w:eastAsia="de-DE"/>
        </w:rPr>
        <w:t>distiliat</w:t>
      </w:r>
      <w:r w:rsidR="00B60129">
        <w:rPr>
          <w:color w:val="000000"/>
          <w:sz w:val="23"/>
          <w:szCs w:val="23"/>
          <w:lang w:val="lt-LT" w:eastAsia="de-DE"/>
        </w:rPr>
        <w:t>o</w:t>
      </w:r>
      <w:proofErr w:type="spellEnd"/>
      <w:r w:rsidR="00023508">
        <w:rPr>
          <w:color w:val="000000"/>
          <w:sz w:val="23"/>
          <w:szCs w:val="23"/>
          <w:lang w:val="lt-LT" w:eastAsia="de-DE"/>
        </w:rPr>
        <w:t>.</w:t>
      </w:r>
    </w:p>
    <w:p w14:paraId="3D070DD1" w14:textId="77777777" w:rsidR="00817C1A" w:rsidRPr="00961974" w:rsidRDefault="00CB37CF" w:rsidP="00961974">
      <w:pPr>
        <w:rPr>
          <w:lang w:val="lt-LT"/>
        </w:rPr>
      </w:pPr>
      <w:r w:rsidRPr="00961974">
        <w:rPr>
          <w:lang w:val="lt-LT"/>
        </w:rPr>
        <w:t>Pagalbinė medžiag</w:t>
      </w:r>
      <w:r w:rsidR="00817C1A" w:rsidRPr="00961974">
        <w:rPr>
          <w:lang w:val="lt-LT"/>
        </w:rPr>
        <w:t>a</w:t>
      </w:r>
      <w:r w:rsidR="00BD67C8" w:rsidRPr="00961974">
        <w:rPr>
          <w:lang w:val="lt-LT"/>
        </w:rPr>
        <w:t>, kurios poveikis žinomas</w:t>
      </w:r>
      <w:r w:rsidRPr="00961974">
        <w:rPr>
          <w:lang w:val="lt-LT"/>
        </w:rPr>
        <w:t xml:space="preserve">: </w:t>
      </w:r>
      <w:proofErr w:type="spellStart"/>
      <w:r w:rsidR="00817C1A" w:rsidRPr="00961974">
        <w:rPr>
          <w:lang w:val="lt-LT"/>
        </w:rPr>
        <w:t>sorbitolis</w:t>
      </w:r>
      <w:proofErr w:type="spellEnd"/>
      <w:r w:rsidR="00BD67C8" w:rsidRPr="00961974">
        <w:rPr>
          <w:lang w:val="lt-LT"/>
        </w:rPr>
        <w:t xml:space="preserve"> (E420)</w:t>
      </w:r>
      <w:r w:rsidR="0056282A" w:rsidRPr="00961974">
        <w:rPr>
          <w:lang w:val="lt-LT"/>
        </w:rPr>
        <w:t>.</w:t>
      </w:r>
    </w:p>
    <w:p w14:paraId="52A9D33B" w14:textId="77777777" w:rsidR="00CB37CF" w:rsidRPr="00961974" w:rsidRDefault="00CB37CF" w:rsidP="00961974">
      <w:pPr>
        <w:rPr>
          <w:lang w:val="lt-LT"/>
        </w:rPr>
      </w:pPr>
    </w:p>
    <w:p w14:paraId="58196323" w14:textId="77777777" w:rsidR="007C34B4" w:rsidRPr="00961974" w:rsidRDefault="006207E9" w:rsidP="00961974">
      <w:pPr>
        <w:rPr>
          <w:lang w:val="lt-LT"/>
        </w:rPr>
      </w:pPr>
      <w:r w:rsidRPr="00961974">
        <w:rPr>
          <w:lang w:val="lt-LT"/>
        </w:rPr>
        <w:t>Visos p</w:t>
      </w:r>
      <w:r w:rsidR="007C34B4" w:rsidRPr="00961974">
        <w:rPr>
          <w:lang w:val="lt-LT"/>
        </w:rPr>
        <w:t>agalbinės medžiagos išvardytos 6.1 skyriuje.</w:t>
      </w:r>
    </w:p>
    <w:p w14:paraId="60FD1459" w14:textId="77777777" w:rsidR="007C34B4" w:rsidRPr="00961974" w:rsidRDefault="007C34B4" w:rsidP="00961974">
      <w:pPr>
        <w:rPr>
          <w:lang w:val="lt-LT"/>
        </w:rPr>
      </w:pPr>
    </w:p>
    <w:p w14:paraId="680283FB" w14:textId="77777777" w:rsidR="007C34B4" w:rsidRPr="00961974" w:rsidRDefault="007C34B4" w:rsidP="00961974">
      <w:pPr>
        <w:rPr>
          <w:lang w:val="lt-LT"/>
        </w:rPr>
      </w:pPr>
    </w:p>
    <w:p w14:paraId="438E125E" w14:textId="77777777" w:rsidR="007C34B4" w:rsidRPr="00961974" w:rsidRDefault="007C34B4" w:rsidP="00961974">
      <w:pPr>
        <w:rPr>
          <w:b/>
          <w:caps/>
          <w:lang w:val="lt-LT"/>
        </w:rPr>
      </w:pPr>
      <w:r w:rsidRPr="00961974">
        <w:rPr>
          <w:b/>
          <w:caps/>
          <w:lang w:val="lt-LT"/>
        </w:rPr>
        <w:t>3.</w:t>
      </w:r>
      <w:r w:rsidRPr="00961974">
        <w:rPr>
          <w:b/>
          <w:caps/>
          <w:lang w:val="lt-LT"/>
        </w:rPr>
        <w:tab/>
      </w:r>
      <w:r w:rsidR="006207E9" w:rsidRPr="00961974">
        <w:rPr>
          <w:b/>
          <w:caps/>
          <w:lang w:val="lt-LT"/>
        </w:rPr>
        <w:t>FARMACINĖ</w:t>
      </w:r>
      <w:r w:rsidRPr="00961974">
        <w:rPr>
          <w:b/>
          <w:caps/>
          <w:lang w:val="lt-LT"/>
        </w:rPr>
        <w:t xml:space="preserve"> forma</w:t>
      </w:r>
    </w:p>
    <w:p w14:paraId="3C63865A" w14:textId="77777777" w:rsidR="007C34B4" w:rsidRPr="00961974" w:rsidRDefault="007C34B4" w:rsidP="00961974">
      <w:pPr>
        <w:rPr>
          <w:lang w:val="lt-LT"/>
        </w:rPr>
      </w:pPr>
    </w:p>
    <w:p w14:paraId="5125FB3E" w14:textId="4088540E" w:rsidR="007C34B4" w:rsidRPr="00961974" w:rsidRDefault="007C34B4" w:rsidP="00961974">
      <w:pPr>
        <w:rPr>
          <w:lang w:val="lt-LT"/>
        </w:rPr>
      </w:pPr>
      <w:r w:rsidRPr="00961974">
        <w:rPr>
          <w:lang w:val="lt-LT"/>
        </w:rPr>
        <w:t xml:space="preserve">Skrandyje neiri </w:t>
      </w:r>
      <w:r w:rsidR="001A3AAF" w:rsidRPr="00961974">
        <w:rPr>
          <w:lang w:val="lt-LT"/>
        </w:rPr>
        <w:t>minkšto</w:t>
      </w:r>
      <w:r w:rsidR="00951698">
        <w:rPr>
          <w:lang w:val="lt-LT"/>
        </w:rPr>
        <w:t xml:space="preserve">ji </w:t>
      </w:r>
      <w:r w:rsidR="0097246D" w:rsidRPr="00961974">
        <w:rPr>
          <w:lang w:val="lt-LT"/>
        </w:rPr>
        <w:t xml:space="preserve"> </w:t>
      </w:r>
      <w:r w:rsidRPr="00961974">
        <w:rPr>
          <w:lang w:val="lt-LT"/>
        </w:rPr>
        <w:t>kapsulė.</w:t>
      </w:r>
    </w:p>
    <w:p w14:paraId="39245D7B" w14:textId="77777777" w:rsidR="007C34B4" w:rsidRPr="00961974" w:rsidRDefault="007C34B4" w:rsidP="00961974">
      <w:pPr>
        <w:rPr>
          <w:lang w:val="lt-LT"/>
        </w:rPr>
      </w:pPr>
    </w:p>
    <w:p w14:paraId="4322F700" w14:textId="5B647DC3" w:rsidR="005D0A61" w:rsidRPr="00961974" w:rsidRDefault="00BD67C8" w:rsidP="00961974">
      <w:pPr>
        <w:rPr>
          <w:lang w:val="lt-LT"/>
        </w:rPr>
      </w:pPr>
      <w:r w:rsidRPr="00961974">
        <w:rPr>
          <w:lang w:val="lt-LT"/>
        </w:rPr>
        <w:t>Natūralios</w:t>
      </w:r>
      <w:r w:rsidR="00373993" w:rsidRPr="00961974">
        <w:rPr>
          <w:lang w:val="lt-LT"/>
        </w:rPr>
        <w:t xml:space="preserve"> spalvos, skaidri</w:t>
      </w:r>
      <w:r w:rsidR="003E35E3" w:rsidRPr="00961974">
        <w:rPr>
          <w:lang w:val="lt-LT"/>
        </w:rPr>
        <w:t>os</w:t>
      </w:r>
      <w:r w:rsidR="00373993" w:rsidRPr="00961974">
        <w:rPr>
          <w:lang w:val="lt-LT"/>
        </w:rPr>
        <w:t xml:space="preserve"> minkšto</w:t>
      </w:r>
      <w:r w:rsidR="003E35E3" w:rsidRPr="00961974">
        <w:rPr>
          <w:lang w:val="lt-LT"/>
        </w:rPr>
        <w:t>sios</w:t>
      </w:r>
      <w:r w:rsidR="00373993" w:rsidRPr="00961974">
        <w:rPr>
          <w:lang w:val="lt-LT"/>
        </w:rPr>
        <w:t xml:space="preserve"> želatin</w:t>
      </w:r>
      <w:r w:rsidR="003E35E3" w:rsidRPr="00961974">
        <w:rPr>
          <w:lang w:val="lt-LT"/>
        </w:rPr>
        <w:t xml:space="preserve">inės </w:t>
      </w:r>
      <w:r w:rsidR="00373993" w:rsidRPr="00961974">
        <w:rPr>
          <w:lang w:val="lt-LT"/>
        </w:rPr>
        <w:t>kapsulė</w:t>
      </w:r>
      <w:r w:rsidR="003E35E3" w:rsidRPr="00961974">
        <w:rPr>
          <w:lang w:val="lt-LT"/>
        </w:rPr>
        <w:t>s</w:t>
      </w:r>
      <w:r w:rsidR="00373993" w:rsidRPr="00961974">
        <w:rPr>
          <w:lang w:val="lt-LT"/>
        </w:rPr>
        <w:t>.</w:t>
      </w:r>
    </w:p>
    <w:p w14:paraId="2F6A8122" w14:textId="77777777" w:rsidR="00373993" w:rsidRPr="00961974" w:rsidRDefault="00373993" w:rsidP="00961974">
      <w:pPr>
        <w:rPr>
          <w:lang w:val="lt-LT"/>
        </w:rPr>
      </w:pPr>
    </w:p>
    <w:p w14:paraId="23E8CFCB" w14:textId="77777777" w:rsidR="007C34B4" w:rsidRPr="00961974" w:rsidRDefault="007C34B4" w:rsidP="00961974">
      <w:pPr>
        <w:rPr>
          <w:lang w:val="lt-LT"/>
        </w:rPr>
      </w:pPr>
    </w:p>
    <w:p w14:paraId="35785B70" w14:textId="77777777" w:rsidR="007C34B4" w:rsidRPr="00961974" w:rsidRDefault="007C34B4" w:rsidP="00961974">
      <w:pPr>
        <w:rPr>
          <w:b/>
          <w:caps/>
          <w:lang w:val="lt-LT"/>
        </w:rPr>
      </w:pPr>
      <w:r w:rsidRPr="00961974">
        <w:rPr>
          <w:b/>
          <w:caps/>
          <w:lang w:val="lt-LT"/>
        </w:rPr>
        <w:t>4.</w:t>
      </w:r>
      <w:r w:rsidRPr="00961974">
        <w:rPr>
          <w:b/>
          <w:caps/>
          <w:lang w:val="lt-LT"/>
        </w:rPr>
        <w:tab/>
        <w:t>klinikinĖ informacija</w:t>
      </w:r>
    </w:p>
    <w:p w14:paraId="6558B678" w14:textId="77777777" w:rsidR="007C34B4" w:rsidRPr="00961974" w:rsidRDefault="007C34B4" w:rsidP="00961974">
      <w:pPr>
        <w:rPr>
          <w:lang w:val="lt-LT"/>
        </w:rPr>
      </w:pPr>
    </w:p>
    <w:p w14:paraId="175D112F" w14:textId="77777777" w:rsidR="007C34B4" w:rsidRPr="00961974" w:rsidRDefault="007C34B4" w:rsidP="00961974">
      <w:pPr>
        <w:rPr>
          <w:b/>
          <w:lang w:val="lt-LT"/>
        </w:rPr>
      </w:pPr>
      <w:r w:rsidRPr="00961974">
        <w:rPr>
          <w:b/>
          <w:lang w:val="lt-LT"/>
        </w:rPr>
        <w:t>4.1</w:t>
      </w:r>
      <w:r w:rsidRPr="00961974">
        <w:rPr>
          <w:b/>
          <w:lang w:val="lt-LT"/>
        </w:rPr>
        <w:tab/>
        <w:t>Terapinės indikacijos</w:t>
      </w:r>
    </w:p>
    <w:p w14:paraId="6868E7A7" w14:textId="77777777" w:rsidR="007C34B4" w:rsidRPr="00961974" w:rsidRDefault="007C34B4" w:rsidP="00961974">
      <w:pPr>
        <w:rPr>
          <w:lang w:val="lt-LT"/>
        </w:rPr>
      </w:pPr>
    </w:p>
    <w:p w14:paraId="1B8BD89F" w14:textId="77777777" w:rsidR="001E61D5" w:rsidRPr="00961974" w:rsidRDefault="001E61D5" w:rsidP="00961974">
      <w:pPr>
        <w:rPr>
          <w:color w:val="000000"/>
          <w:lang w:val="lt-LT"/>
        </w:rPr>
      </w:pPr>
      <w:r w:rsidRPr="00961974">
        <w:rPr>
          <w:color w:val="000000"/>
          <w:lang w:val="lt-LT"/>
        </w:rPr>
        <w:t>Atsikosėjimo lengvinimas sergant</w:t>
      </w:r>
      <w:r w:rsidR="00454365" w:rsidRPr="00961974">
        <w:rPr>
          <w:color w:val="000000"/>
          <w:lang w:val="lt-LT"/>
        </w:rPr>
        <w:t xml:space="preserve"> ūm</w:t>
      </w:r>
      <w:r w:rsidRPr="00961974">
        <w:rPr>
          <w:color w:val="000000"/>
          <w:lang w:val="lt-LT"/>
        </w:rPr>
        <w:t>iniu</w:t>
      </w:r>
      <w:r w:rsidR="00454365" w:rsidRPr="00961974">
        <w:rPr>
          <w:color w:val="000000"/>
          <w:lang w:val="lt-LT"/>
        </w:rPr>
        <w:t xml:space="preserve"> </w:t>
      </w:r>
      <w:r w:rsidRPr="00961974">
        <w:rPr>
          <w:color w:val="000000"/>
          <w:lang w:val="lt-LT"/>
        </w:rPr>
        <w:t>a</w:t>
      </w:r>
      <w:r w:rsidR="00454365" w:rsidRPr="00961974">
        <w:rPr>
          <w:color w:val="000000"/>
          <w:lang w:val="lt-LT"/>
        </w:rPr>
        <w:t>r</w:t>
      </w:r>
      <w:r w:rsidRPr="00961974">
        <w:rPr>
          <w:color w:val="000000"/>
          <w:lang w:val="lt-LT"/>
        </w:rPr>
        <w:t>ba</w:t>
      </w:r>
      <w:r w:rsidR="00454365" w:rsidRPr="00961974">
        <w:rPr>
          <w:color w:val="000000"/>
          <w:lang w:val="lt-LT"/>
        </w:rPr>
        <w:t xml:space="preserve"> lėtini</w:t>
      </w:r>
      <w:r w:rsidRPr="00961974">
        <w:rPr>
          <w:color w:val="000000"/>
          <w:lang w:val="lt-LT"/>
        </w:rPr>
        <w:t>u</w:t>
      </w:r>
      <w:r w:rsidR="00454365" w:rsidRPr="00961974">
        <w:rPr>
          <w:color w:val="000000"/>
          <w:lang w:val="lt-LT"/>
        </w:rPr>
        <w:t xml:space="preserve"> bronchit</w:t>
      </w:r>
      <w:r w:rsidRPr="00961974">
        <w:rPr>
          <w:color w:val="000000"/>
          <w:lang w:val="lt-LT"/>
        </w:rPr>
        <w:t>u.</w:t>
      </w:r>
    </w:p>
    <w:p w14:paraId="5F021544" w14:textId="77777777" w:rsidR="00AB21B9" w:rsidRPr="00961974" w:rsidRDefault="001E61D5" w:rsidP="00961974">
      <w:pPr>
        <w:rPr>
          <w:color w:val="000000"/>
          <w:lang w:val="lt-LT"/>
        </w:rPr>
      </w:pPr>
      <w:r w:rsidRPr="00961974">
        <w:rPr>
          <w:color w:val="000000"/>
          <w:lang w:val="lt-LT"/>
        </w:rPr>
        <w:t>Sekreto skystinimas sergant</w:t>
      </w:r>
      <w:r w:rsidR="00454365" w:rsidRPr="00961974">
        <w:rPr>
          <w:color w:val="000000"/>
          <w:lang w:val="lt-LT"/>
        </w:rPr>
        <w:t xml:space="preserve"> sinusitu.</w:t>
      </w:r>
    </w:p>
    <w:p w14:paraId="6DF6B2CF" w14:textId="77777777" w:rsidR="007C34B4" w:rsidRPr="00961974" w:rsidRDefault="007C34B4" w:rsidP="00961974">
      <w:pPr>
        <w:rPr>
          <w:lang w:val="lt-LT"/>
        </w:rPr>
      </w:pPr>
    </w:p>
    <w:p w14:paraId="2C3698A0" w14:textId="77777777" w:rsidR="007C34B4" w:rsidRPr="00961974" w:rsidRDefault="007C34B4" w:rsidP="00961974">
      <w:pPr>
        <w:rPr>
          <w:b/>
          <w:lang w:val="lt-LT"/>
        </w:rPr>
      </w:pPr>
      <w:r w:rsidRPr="00961974">
        <w:rPr>
          <w:b/>
          <w:lang w:val="lt-LT"/>
        </w:rPr>
        <w:t>4.2</w:t>
      </w:r>
      <w:r w:rsidRPr="00961974">
        <w:rPr>
          <w:b/>
          <w:lang w:val="lt-LT"/>
        </w:rPr>
        <w:tab/>
        <w:t>Dozavimas ir vartojimo metodas</w:t>
      </w:r>
    </w:p>
    <w:p w14:paraId="4589FB7B" w14:textId="77777777" w:rsidR="007C34B4" w:rsidRPr="00961974" w:rsidRDefault="007C34B4" w:rsidP="00961974">
      <w:pPr>
        <w:rPr>
          <w:lang w:val="lt-LT"/>
        </w:rPr>
      </w:pPr>
    </w:p>
    <w:p w14:paraId="598170DA" w14:textId="77777777" w:rsidR="00FC703C" w:rsidRPr="00961974" w:rsidRDefault="00FC703C" w:rsidP="00961974">
      <w:pPr>
        <w:rPr>
          <w:u w:val="single"/>
          <w:lang w:val="lt-LT"/>
        </w:rPr>
      </w:pPr>
      <w:r w:rsidRPr="00961974">
        <w:rPr>
          <w:u w:val="single"/>
          <w:lang w:val="lt-LT"/>
        </w:rPr>
        <w:t>Dozavimas</w:t>
      </w:r>
    </w:p>
    <w:p w14:paraId="55D34CDC" w14:textId="77777777" w:rsidR="00373993" w:rsidRPr="00961974" w:rsidRDefault="00373993" w:rsidP="00961974">
      <w:pPr>
        <w:rPr>
          <w:color w:val="000000"/>
          <w:lang w:val="lt-LT"/>
        </w:rPr>
      </w:pPr>
    </w:p>
    <w:p w14:paraId="263882D1" w14:textId="77777777" w:rsidR="00373993" w:rsidRPr="00961974" w:rsidRDefault="00AB1577" w:rsidP="00961974">
      <w:pPr>
        <w:rPr>
          <w:color w:val="000000"/>
          <w:lang w:val="lt-LT"/>
        </w:rPr>
      </w:pPr>
      <w:r w:rsidRPr="00961974">
        <w:rPr>
          <w:color w:val="000000"/>
          <w:lang w:val="lt-LT"/>
        </w:rPr>
        <w:t xml:space="preserve">Toliau pateikiamas </w:t>
      </w:r>
      <w:r w:rsidR="00373993" w:rsidRPr="00961974">
        <w:rPr>
          <w:color w:val="000000"/>
          <w:lang w:val="lt-LT"/>
        </w:rPr>
        <w:t>rekomenduojama</w:t>
      </w:r>
      <w:r w:rsidRPr="00961974">
        <w:rPr>
          <w:color w:val="000000"/>
          <w:lang w:val="lt-LT"/>
        </w:rPr>
        <w:t>s</w:t>
      </w:r>
      <w:r w:rsidR="00373993" w:rsidRPr="00961974">
        <w:rPr>
          <w:color w:val="000000"/>
          <w:lang w:val="lt-LT"/>
        </w:rPr>
        <w:t xml:space="preserve"> doz</w:t>
      </w:r>
      <w:r w:rsidRPr="00961974">
        <w:rPr>
          <w:color w:val="000000"/>
          <w:lang w:val="lt-LT"/>
        </w:rPr>
        <w:t>avimas</w:t>
      </w:r>
      <w:r w:rsidR="00373993" w:rsidRPr="00961974">
        <w:rPr>
          <w:color w:val="000000"/>
          <w:lang w:val="lt-LT"/>
        </w:rPr>
        <w:t>:</w:t>
      </w:r>
    </w:p>
    <w:p w14:paraId="3FF2ED42" w14:textId="490D83D0" w:rsidR="00373993" w:rsidRPr="00961974" w:rsidRDefault="00373993" w:rsidP="00961974">
      <w:pPr>
        <w:rPr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307"/>
        <w:gridCol w:w="3055"/>
      </w:tblGrid>
      <w:tr w:rsidR="009F2E5C" w:rsidRPr="00574DD6" w14:paraId="65FE2F87" w14:textId="77777777" w:rsidTr="0096197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0AADD" w14:textId="77777777" w:rsidR="009F2E5C" w:rsidRPr="00961974" w:rsidRDefault="009F2E5C" w:rsidP="00961974">
            <w:pPr>
              <w:rPr>
                <w:b/>
              </w:rPr>
            </w:pPr>
            <w:proofErr w:type="spellStart"/>
            <w:r w:rsidRPr="00961974">
              <w:rPr>
                <w:b/>
              </w:rPr>
              <w:t>Amžius</w:t>
            </w:r>
            <w:proofErr w:type="spellEnd"/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7C583" w14:textId="77777777" w:rsidR="009F2E5C" w:rsidRPr="00961974" w:rsidRDefault="009F2E5C" w:rsidP="00961974">
            <w:pPr>
              <w:rPr>
                <w:b/>
                <w:lang w:val="en-US"/>
              </w:rPr>
            </w:pPr>
            <w:proofErr w:type="spellStart"/>
            <w:r w:rsidRPr="00961974">
              <w:rPr>
                <w:b/>
                <w:lang w:val="en-US"/>
              </w:rPr>
              <w:t>Ūmioms</w:t>
            </w:r>
            <w:proofErr w:type="spellEnd"/>
            <w:r w:rsidRPr="00961974">
              <w:rPr>
                <w:b/>
                <w:lang w:val="en-US"/>
              </w:rPr>
              <w:t xml:space="preserve"> </w:t>
            </w:r>
            <w:proofErr w:type="spellStart"/>
            <w:r w:rsidRPr="00961974">
              <w:rPr>
                <w:b/>
                <w:lang w:val="en-US"/>
              </w:rPr>
              <w:t>uždegiminėms</w:t>
            </w:r>
            <w:proofErr w:type="spellEnd"/>
            <w:r w:rsidRPr="00961974">
              <w:rPr>
                <w:b/>
                <w:lang w:val="en-US"/>
              </w:rPr>
              <w:t xml:space="preserve"> </w:t>
            </w:r>
            <w:proofErr w:type="spellStart"/>
            <w:r w:rsidRPr="00961974">
              <w:rPr>
                <w:b/>
                <w:lang w:val="en-US"/>
              </w:rPr>
              <w:t>būklėms</w:t>
            </w:r>
            <w:proofErr w:type="spellEnd"/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11BA4" w14:textId="77777777" w:rsidR="009F2E5C" w:rsidRPr="00961974" w:rsidRDefault="009F2E5C" w:rsidP="00961974">
            <w:pPr>
              <w:rPr>
                <w:b/>
                <w:lang w:val="en-US"/>
              </w:rPr>
            </w:pPr>
            <w:proofErr w:type="spellStart"/>
            <w:r w:rsidRPr="00961974">
              <w:rPr>
                <w:b/>
                <w:lang w:val="en-US"/>
              </w:rPr>
              <w:t>Lėtinėms</w:t>
            </w:r>
            <w:proofErr w:type="spellEnd"/>
            <w:r w:rsidRPr="00961974">
              <w:rPr>
                <w:b/>
                <w:lang w:val="en-US"/>
              </w:rPr>
              <w:t xml:space="preserve"> </w:t>
            </w:r>
            <w:proofErr w:type="spellStart"/>
            <w:r w:rsidRPr="00961974">
              <w:rPr>
                <w:b/>
                <w:lang w:val="en-US"/>
              </w:rPr>
              <w:t>uždegiminėms</w:t>
            </w:r>
            <w:proofErr w:type="spellEnd"/>
            <w:r w:rsidRPr="00961974">
              <w:rPr>
                <w:b/>
                <w:lang w:val="en-US"/>
              </w:rPr>
              <w:t xml:space="preserve"> </w:t>
            </w:r>
            <w:proofErr w:type="spellStart"/>
            <w:r w:rsidRPr="00961974">
              <w:rPr>
                <w:b/>
                <w:lang w:val="en-US"/>
              </w:rPr>
              <w:t>būklės</w:t>
            </w:r>
            <w:proofErr w:type="spellEnd"/>
          </w:p>
        </w:tc>
      </w:tr>
      <w:tr w:rsidR="009F2E5C" w:rsidRPr="00574DD6" w14:paraId="0601FB97" w14:textId="77777777" w:rsidTr="0096197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23CC9" w14:textId="77777777" w:rsidR="009F2E5C" w:rsidRPr="00961974" w:rsidRDefault="009F2E5C" w:rsidP="00961974">
            <w:r w:rsidRPr="00961974">
              <w:t xml:space="preserve">3 - 5 </w:t>
            </w:r>
            <w:proofErr w:type="spellStart"/>
            <w:r w:rsidRPr="00961974">
              <w:t>metai</w:t>
            </w:r>
            <w:proofErr w:type="spellEnd"/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2D6B1" w14:textId="77777777" w:rsidR="009F2E5C" w:rsidRPr="00961974" w:rsidRDefault="009F2E5C" w:rsidP="00961974">
            <w:pPr>
              <w:rPr>
                <w:lang w:val="en-US"/>
              </w:rPr>
            </w:pPr>
            <w:r w:rsidRPr="00961974">
              <w:rPr>
                <w:lang w:val="en-US"/>
              </w:rPr>
              <w:t xml:space="preserve">1 </w:t>
            </w:r>
            <w:proofErr w:type="spellStart"/>
            <w:r w:rsidRPr="00961974">
              <w:rPr>
                <w:lang w:val="en-US"/>
              </w:rPr>
              <w:t>kapsulė</w:t>
            </w:r>
            <w:proofErr w:type="spellEnd"/>
            <w:r w:rsidRPr="00961974">
              <w:rPr>
                <w:lang w:val="en-US"/>
              </w:rPr>
              <w:t xml:space="preserve"> 3 </w:t>
            </w:r>
            <w:proofErr w:type="spellStart"/>
            <w:r w:rsidRPr="00961974">
              <w:rPr>
                <w:lang w:val="en-US"/>
              </w:rPr>
              <w:t>kartus</w:t>
            </w:r>
            <w:proofErr w:type="spellEnd"/>
            <w:r w:rsidRPr="00961974">
              <w:rPr>
                <w:lang w:val="en-US"/>
              </w:rPr>
              <w:t xml:space="preserve"> per </w:t>
            </w:r>
            <w:proofErr w:type="spellStart"/>
            <w:r w:rsidRPr="00961974">
              <w:rPr>
                <w:lang w:val="en-US"/>
              </w:rPr>
              <w:t>parą</w:t>
            </w:r>
            <w:proofErr w:type="spellEnd"/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1ED1" w14:textId="77777777" w:rsidR="009F2E5C" w:rsidRPr="00961974" w:rsidRDefault="009F2E5C" w:rsidP="00961974">
            <w:pPr>
              <w:rPr>
                <w:lang w:val="en-US"/>
              </w:rPr>
            </w:pPr>
            <w:r w:rsidRPr="00961974">
              <w:rPr>
                <w:lang w:val="en-US"/>
              </w:rPr>
              <w:t xml:space="preserve">1 </w:t>
            </w:r>
            <w:proofErr w:type="spellStart"/>
            <w:r w:rsidRPr="00961974">
              <w:rPr>
                <w:lang w:val="en-US"/>
              </w:rPr>
              <w:t>kapsulė</w:t>
            </w:r>
            <w:proofErr w:type="spellEnd"/>
            <w:r w:rsidRPr="00961974">
              <w:rPr>
                <w:lang w:val="en-US"/>
              </w:rPr>
              <w:t xml:space="preserve"> 2 </w:t>
            </w:r>
            <w:proofErr w:type="spellStart"/>
            <w:r w:rsidRPr="00961974">
              <w:rPr>
                <w:lang w:val="en-US"/>
              </w:rPr>
              <w:t>kartus</w:t>
            </w:r>
            <w:proofErr w:type="spellEnd"/>
            <w:r w:rsidRPr="00961974">
              <w:rPr>
                <w:lang w:val="en-US"/>
              </w:rPr>
              <w:t xml:space="preserve"> per </w:t>
            </w:r>
            <w:proofErr w:type="spellStart"/>
            <w:r w:rsidRPr="00961974">
              <w:rPr>
                <w:lang w:val="en-US"/>
              </w:rPr>
              <w:t>parą</w:t>
            </w:r>
            <w:proofErr w:type="spellEnd"/>
          </w:p>
        </w:tc>
      </w:tr>
      <w:tr w:rsidR="009F2E5C" w:rsidRPr="00574DD6" w14:paraId="2DB1A67E" w14:textId="77777777" w:rsidTr="0096197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D8429" w14:textId="77777777" w:rsidR="009F2E5C" w:rsidRPr="00961974" w:rsidRDefault="009F2E5C" w:rsidP="00961974">
            <w:r w:rsidRPr="00961974">
              <w:t xml:space="preserve">6 – 12 </w:t>
            </w:r>
            <w:proofErr w:type="spellStart"/>
            <w:r w:rsidRPr="00961974">
              <w:t>metų</w:t>
            </w:r>
            <w:proofErr w:type="spellEnd"/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3C421" w14:textId="77777777" w:rsidR="009F2E5C" w:rsidRPr="00961974" w:rsidRDefault="009F2E5C" w:rsidP="00961974">
            <w:pPr>
              <w:rPr>
                <w:lang w:val="en-US"/>
              </w:rPr>
            </w:pPr>
            <w:r w:rsidRPr="00961974">
              <w:rPr>
                <w:lang w:val="en-US"/>
              </w:rPr>
              <w:t xml:space="preserve">1 </w:t>
            </w:r>
            <w:proofErr w:type="spellStart"/>
            <w:r w:rsidRPr="00961974">
              <w:rPr>
                <w:lang w:val="en-US"/>
              </w:rPr>
              <w:t>kapsulė</w:t>
            </w:r>
            <w:proofErr w:type="spellEnd"/>
            <w:r w:rsidRPr="00961974">
              <w:rPr>
                <w:lang w:val="en-US"/>
              </w:rPr>
              <w:t xml:space="preserve"> 3</w:t>
            </w:r>
            <w:r w:rsidRPr="00961974">
              <w:rPr>
                <w:lang w:val="en-US"/>
              </w:rPr>
              <w:noBreakHyphen/>
              <w:t>4 </w:t>
            </w:r>
            <w:proofErr w:type="spellStart"/>
            <w:r w:rsidRPr="00961974">
              <w:rPr>
                <w:lang w:val="en-US"/>
              </w:rPr>
              <w:t>kartus</w:t>
            </w:r>
            <w:proofErr w:type="spellEnd"/>
            <w:r w:rsidRPr="00961974">
              <w:rPr>
                <w:lang w:val="en-US"/>
              </w:rPr>
              <w:t xml:space="preserve"> per </w:t>
            </w:r>
            <w:proofErr w:type="spellStart"/>
            <w:r w:rsidRPr="00961974">
              <w:rPr>
                <w:lang w:val="en-US"/>
              </w:rPr>
              <w:t>parą</w:t>
            </w:r>
            <w:proofErr w:type="spellEnd"/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7F86A" w14:textId="77777777" w:rsidR="009F2E5C" w:rsidRPr="00961974" w:rsidRDefault="009F2E5C" w:rsidP="00961974">
            <w:pPr>
              <w:rPr>
                <w:lang w:val="en-US"/>
              </w:rPr>
            </w:pPr>
            <w:r w:rsidRPr="00961974">
              <w:rPr>
                <w:lang w:val="en-US"/>
              </w:rPr>
              <w:t xml:space="preserve">1 </w:t>
            </w:r>
            <w:proofErr w:type="spellStart"/>
            <w:r w:rsidRPr="00961974">
              <w:rPr>
                <w:lang w:val="en-US"/>
              </w:rPr>
              <w:t>kapsulė</w:t>
            </w:r>
            <w:proofErr w:type="spellEnd"/>
            <w:r w:rsidRPr="00961974">
              <w:rPr>
                <w:lang w:val="en-US"/>
              </w:rPr>
              <w:t xml:space="preserve"> 3 </w:t>
            </w:r>
            <w:proofErr w:type="spellStart"/>
            <w:r w:rsidRPr="00961974">
              <w:rPr>
                <w:lang w:val="en-US"/>
              </w:rPr>
              <w:t>kartus</w:t>
            </w:r>
            <w:proofErr w:type="spellEnd"/>
            <w:r w:rsidRPr="00961974">
              <w:rPr>
                <w:lang w:val="en-US"/>
              </w:rPr>
              <w:t xml:space="preserve"> per </w:t>
            </w:r>
            <w:proofErr w:type="spellStart"/>
            <w:r w:rsidRPr="00961974">
              <w:rPr>
                <w:lang w:val="en-US"/>
              </w:rPr>
              <w:t>parą</w:t>
            </w:r>
            <w:proofErr w:type="spellEnd"/>
            <w:r w:rsidRPr="00961974">
              <w:rPr>
                <w:lang w:val="en-US"/>
              </w:rPr>
              <w:t xml:space="preserve"> </w:t>
            </w:r>
            <w:proofErr w:type="spellStart"/>
            <w:r w:rsidRPr="00961974">
              <w:rPr>
                <w:lang w:val="en-US"/>
              </w:rPr>
              <w:t>arba</w:t>
            </w:r>
            <w:proofErr w:type="spellEnd"/>
            <w:r w:rsidRPr="00961974">
              <w:rPr>
                <w:lang w:val="en-US"/>
              </w:rPr>
              <w:t xml:space="preserve"> 2 </w:t>
            </w:r>
            <w:proofErr w:type="spellStart"/>
            <w:r w:rsidRPr="00961974">
              <w:rPr>
                <w:lang w:val="en-US"/>
              </w:rPr>
              <w:t>kapsulės</w:t>
            </w:r>
            <w:proofErr w:type="spellEnd"/>
            <w:r w:rsidRPr="00961974">
              <w:rPr>
                <w:lang w:val="en-US"/>
              </w:rPr>
              <w:t xml:space="preserve"> 2 </w:t>
            </w:r>
            <w:proofErr w:type="spellStart"/>
            <w:r w:rsidRPr="00961974">
              <w:rPr>
                <w:lang w:val="en-US"/>
              </w:rPr>
              <w:t>kartus</w:t>
            </w:r>
            <w:proofErr w:type="spellEnd"/>
            <w:r w:rsidRPr="00961974">
              <w:rPr>
                <w:lang w:val="en-US"/>
              </w:rPr>
              <w:t xml:space="preserve"> per </w:t>
            </w:r>
            <w:proofErr w:type="spellStart"/>
            <w:r w:rsidRPr="00961974">
              <w:rPr>
                <w:lang w:val="en-US"/>
              </w:rPr>
              <w:t>parą</w:t>
            </w:r>
            <w:proofErr w:type="spellEnd"/>
          </w:p>
        </w:tc>
      </w:tr>
      <w:tr w:rsidR="009F2E5C" w:rsidRPr="00574DD6" w14:paraId="320F9C89" w14:textId="77777777" w:rsidTr="0096197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CFB28" w14:textId="77777777" w:rsidR="009F2E5C" w:rsidRPr="00961974" w:rsidRDefault="009F2E5C" w:rsidP="00961974">
            <w:r w:rsidRPr="00961974">
              <w:t xml:space="preserve">&gt; 12 </w:t>
            </w:r>
            <w:proofErr w:type="spellStart"/>
            <w:r w:rsidRPr="00961974">
              <w:t>metų</w:t>
            </w:r>
            <w:proofErr w:type="spellEnd"/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BD6AC" w14:textId="77777777" w:rsidR="009F2E5C" w:rsidRPr="00961974" w:rsidRDefault="009F2E5C" w:rsidP="00961974">
            <w:pPr>
              <w:rPr>
                <w:lang w:val="en-US"/>
              </w:rPr>
            </w:pPr>
            <w:r w:rsidRPr="00961974">
              <w:rPr>
                <w:lang w:val="en-US"/>
              </w:rPr>
              <w:t xml:space="preserve">2 </w:t>
            </w:r>
            <w:proofErr w:type="spellStart"/>
            <w:r w:rsidRPr="00961974">
              <w:rPr>
                <w:lang w:val="en-US"/>
              </w:rPr>
              <w:t>kapsulės</w:t>
            </w:r>
            <w:proofErr w:type="spellEnd"/>
            <w:r w:rsidRPr="00961974">
              <w:rPr>
                <w:lang w:val="en-US"/>
              </w:rPr>
              <w:t xml:space="preserve"> 3</w:t>
            </w:r>
            <w:r w:rsidRPr="00961974">
              <w:rPr>
                <w:lang w:val="en-US"/>
              </w:rPr>
              <w:noBreakHyphen/>
              <w:t>5 </w:t>
            </w:r>
            <w:proofErr w:type="spellStart"/>
            <w:r w:rsidRPr="00961974">
              <w:rPr>
                <w:lang w:val="en-US"/>
              </w:rPr>
              <w:t>kartus</w:t>
            </w:r>
            <w:proofErr w:type="spellEnd"/>
            <w:r w:rsidRPr="00961974">
              <w:rPr>
                <w:lang w:val="en-US"/>
              </w:rPr>
              <w:t xml:space="preserve"> per </w:t>
            </w:r>
            <w:proofErr w:type="spellStart"/>
            <w:r w:rsidRPr="00961974">
              <w:rPr>
                <w:lang w:val="en-US"/>
              </w:rPr>
              <w:t>parą</w:t>
            </w:r>
            <w:proofErr w:type="spellEnd"/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72D3E" w14:textId="77777777" w:rsidR="009F2E5C" w:rsidRPr="00961974" w:rsidRDefault="009F2E5C" w:rsidP="00961974">
            <w:pPr>
              <w:rPr>
                <w:lang w:val="en-US"/>
              </w:rPr>
            </w:pPr>
            <w:r w:rsidRPr="00961974">
              <w:rPr>
                <w:lang w:val="en-US"/>
              </w:rPr>
              <w:t>2 </w:t>
            </w:r>
            <w:proofErr w:type="spellStart"/>
            <w:r w:rsidRPr="00961974">
              <w:rPr>
                <w:lang w:val="en-US"/>
              </w:rPr>
              <w:t>kapsulės</w:t>
            </w:r>
            <w:proofErr w:type="spellEnd"/>
            <w:r w:rsidRPr="00961974">
              <w:rPr>
                <w:lang w:val="en-US"/>
              </w:rPr>
              <w:t xml:space="preserve"> 3</w:t>
            </w:r>
            <w:r w:rsidRPr="00961974">
              <w:rPr>
                <w:lang w:val="en-US"/>
              </w:rPr>
              <w:noBreakHyphen/>
              <w:t>4 </w:t>
            </w:r>
            <w:proofErr w:type="spellStart"/>
            <w:r w:rsidRPr="00961974">
              <w:rPr>
                <w:lang w:val="en-US"/>
              </w:rPr>
              <w:t>kartus</w:t>
            </w:r>
            <w:proofErr w:type="spellEnd"/>
            <w:r w:rsidRPr="00961974">
              <w:rPr>
                <w:lang w:val="en-US"/>
              </w:rPr>
              <w:t xml:space="preserve"> per </w:t>
            </w:r>
            <w:proofErr w:type="spellStart"/>
            <w:r w:rsidRPr="00961974">
              <w:rPr>
                <w:lang w:val="en-US"/>
              </w:rPr>
              <w:t>parą</w:t>
            </w:r>
            <w:proofErr w:type="spellEnd"/>
          </w:p>
        </w:tc>
      </w:tr>
    </w:tbl>
    <w:p w14:paraId="1BF4F4BC" w14:textId="77777777" w:rsidR="00373993" w:rsidRPr="004330A5" w:rsidRDefault="00373993" w:rsidP="00961974">
      <w:pPr>
        <w:pStyle w:val="knZulassung02"/>
        <w:ind w:left="0" w:right="-5"/>
        <w:rPr>
          <w:rFonts w:ascii="Times New Roman" w:hAnsi="Times New Roman"/>
          <w:szCs w:val="22"/>
          <w:lang w:val="en-GB"/>
        </w:rPr>
      </w:pPr>
    </w:p>
    <w:p w14:paraId="1F5D9648" w14:textId="26869D87" w:rsidR="00373993" w:rsidRPr="00961974" w:rsidRDefault="00373993" w:rsidP="00961974"/>
    <w:p w14:paraId="1E8B8746" w14:textId="77777777" w:rsidR="001A591A" w:rsidRPr="00961974" w:rsidRDefault="001A591A" w:rsidP="00961974">
      <w:pPr>
        <w:rPr>
          <w:color w:val="000000"/>
          <w:u w:val="single"/>
          <w:lang w:val="lt-LT"/>
        </w:rPr>
      </w:pPr>
      <w:r w:rsidRPr="00961974">
        <w:rPr>
          <w:color w:val="000000"/>
          <w:u w:val="single"/>
          <w:lang w:val="lt-LT"/>
        </w:rPr>
        <w:t>Vartojimo metodas ir laikotarpis</w:t>
      </w:r>
    </w:p>
    <w:p w14:paraId="69D14100" w14:textId="77777777" w:rsidR="001A591A" w:rsidRPr="00961974" w:rsidRDefault="001A591A" w:rsidP="00961974">
      <w:pPr>
        <w:rPr>
          <w:color w:val="000000"/>
          <w:lang w:val="lt-LT"/>
        </w:rPr>
      </w:pPr>
    </w:p>
    <w:p w14:paraId="1BB77C29" w14:textId="15D64FF6" w:rsidR="007C34B4" w:rsidRPr="00961974" w:rsidRDefault="00DA709C" w:rsidP="00961974">
      <w:pPr>
        <w:rPr>
          <w:lang w:val="lt-LT"/>
        </w:rPr>
      </w:pPr>
      <w:proofErr w:type="spellStart"/>
      <w:r>
        <w:rPr>
          <w:lang w:val="lt-LT"/>
        </w:rPr>
        <w:t>M</w:t>
      </w:r>
      <w:r w:rsidRPr="00961974">
        <w:rPr>
          <w:lang w:val="lt-LT"/>
        </w:rPr>
        <w:t>yrtol</w:t>
      </w:r>
      <w:proofErr w:type="spellEnd"/>
      <w:r w:rsidRPr="00961974">
        <w:rPr>
          <w:lang w:val="lt-LT"/>
        </w:rPr>
        <w:t xml:space="preserve"> </w:t>
      </w:r>
      <w:r w:rsidR="0097246D" w:rsidRPr="00961974">
        <w:rPr>
          <w:lang w:val="lt-LT"/>
        </w:rPr>
        <w:t>kapsulės</w:t>
      </w:r>
      <w:r w:rsidR="007C34B4" w:rsidRPr="00961974">
        <w:rPr>
          <w:lang w:val="lt-LT"/>
        </w:rPr>
        <w:t xml:space="preserve"> geriamos pusę valandos prieš valgį, užgeriant pakankamu šalto skysčio kiekiu. Kad </w:t>
      </w:r>
      <w:r w:rsidR="00973C69" w:rsidRPr="00961974">
        <w:rPr>
          <w:lang w:val="lt-LT"/>
        </w:rPr>
        <w:t>naktį nevargintų kosulys,</w:t>
      </w:r>
      <w:r w:rsidR="007C34B4" w:rsidRPr="00961974">
        <w:rPr>
          <w:lang w:val="lt-LT"/>
        </w:rPr>
        <w:t xml:space="preserve"> paskutinioji dozė geriama prieš pat miegą.</w:t>
      </w:r>
    </w:p>
    <w:p w14:paraId="6922FE98" w14:textId="77777777" w:rsidR="007C34B4" w:rsidRPr="00961974" w:rsidRDefault="007C34B4" w:rsidP="00961974">
      <w:pPr>
        <w:rPr>
          <w:lang w:val="lt-LT"/>
        </w:rPr>
      </w:pPr>
    </w:p>
    <w:p w14:paraId="7E8DF4EA" w14:textId="77777777" w:rsidR="007C34B4" w:rsidRPr="00961974" w:rsidRDefault="007C34B4" w:rsidP="00961974">
      <w:pPr>
        <w:rPr>
          <w:b/>
          <w:lang w:val="lt-LT"/>
        </w:rPr>
      </w:pPr>
      <w:r w:rsidRPr="00961974">
        <w:rPr>
          <w:b/>
          <w:lang w:val="lt-LT"/>
        </w:rPr>
        <w:t>4.3</w:t>
      </w:r>
      <w:r w:rsidRPr="00961974">
        <w:rPr>
          <w:b/>
          <w:lang w:val="lt-LT"/>
        </w:rPr>
        <w:tab/>
        <w:t>Kontraindikacijos</w:t>
      </w:r>
    </w:p>
    <w:p w14:paraId="26F9C433" w14:textId="77777777" w:rsidR="007C34B4" w:rsidRPr="00961974" w:rsidRDefault="007C34B4" w:rsidP="00961974">
      <w:pPr>
        <w:rPr>
          <w:lang w:val="lt-LT"/>
        </w:rPr>
      </w:pPr>
    </w:p>
    <w:p w14:paraId="56E8907F" w14:textId="77777777" w:rsidR="001A591A" w:rsidRPr="00961974" w:rsidRDefault="001A591A" w:rsidP="00961974">
      <w:pPr>
        <w:numPr>
          <w:ilvl w:val="0"/>
          <w:numId w:val="4"/>
        </w:numPr>
        <w:ind w:left="567" w:hanging="567"/>
        <w:rPr>
          <w:lang w:val="lt-LT"/>
        </w:rPr>
      </w:pPr>
      <w:r w:rsidRPr="00961974">
        <w:rPr>
          <w:lang w:val="lt-LT"/>
        </w:rPr>
        <w:t>Virškinimo trakto ir tulžies ir latakų uždegiminiai sutrikimai arba sunki kepenų liga;</w:t>
      </w:r>
    </w:p>
    <w:p w14:paraId="32FC4C47" w14:textId="77777777" w:rsidR="001A591A" w:rsidRPr="00961974" w:rsidRDefault="001A591A" w:rsidP="00961974">
      <w:pPr>
        <w:numPr>
          <w:ilvl w:val="0"/>
          <w:numId w:val="4"/>
        </w:numPr>
        <w:ind w:left="567" w:hanging="567"/>
        <w:rPr>
          <w:lang w:val="lt-LT"/>
        </w:rPr>
      </w:pPr>
      <w:r w:rsidRPr="00961974">
        <w:rPr>
          <w:lang w:val="lt-LT"/>
        </w:rPr>
        <w:t>Padidėjęs jautrumas veikliajai arba bet kuriai 6.1 skyriuje nurodytai pagalbinei medžiagai;</w:t>
      </w:r>
    </w:p>
    <w:p w14:paraId="1407081A" w14:textId="77777777" w:rsidR="001A591A" w:rsidRPr="00961974" w:rsidRDefault="001A591A" w:rsidP="00961974">
      <w:pPr>
        <w:numPr>
          <w:ilvl w:val="0"/>
          <w:numId w:val="4"/>
        </w:numPr>
        <w:ind w:left="567" w:hanging="567"/>
        <w:rPr>
          <w:lang w:val="lt-LT"/>
        </w:rPr>
      </w:pPr>
      <w:r w:rsidRPr="00961974">
        <w:rPr>
          <w:lang w:val="lt-LT"/>
        </w:rPr>
        <w:t>Jaunesniems nei</w:t>
      </w:r>
      <w:r w:rsidR="00F96105" w:rsidRPr="00961974">
        <w:rPr>
          <w:lang w:val="lt-LT"/>
        </w:rPr>
        <w:t>3</w:t>
      </w:r>
      <w:r w:rsidRPr="00961974">
        <w:rPr>
          <w:lang w:val="lt-LT"/>
        </w:rPr>
        <w:t> metų amžiaus vaikams.</w:t>
      </w:r>
    </w:p>
    <w:p w14:paraId="6CCE8BC9" w14:textId="77777777" w:rsidR="00A53186" w:rsidRPr="00961974" w:rsidRDefault="00A53186" w:rsidP="00961974">
      <w:pPr>
        <w:rPr>
          <w:lang w:val="lt-LT"/>
        </w:rPr>
      </w:pPr>
    </w:p>
    <w:p w14:paraId="4AD57CA7" w14:textId="77777777" w:rsidR="007C34B4" w:rsidRPr="00961974" w:rsidRDefault="007C34B4" w:rsidP="00961974">
      <w:pPr>
        <w:rPr>
          <w:b/>
          <w:lang w:val="lt-LT"/>
        </w:rPr>
      </w:pPr>
      <w:r w:rsidRPr="00961974">
        <w:rPr>
          <w:b/>
          <w:lang w:val="lt-LT"/>
        </w:rPr>
        <w:t>4.4</w:t>
      </w:r>
      <w:r w:rsidRPr="00961974">
        <w:rPr>
          <w:b/>
          <w:lang w:val="lt-LT"/>
        </w:rPr>
        <w:tab/>
        <w:t>Specialūs įspėjimai ir atsargumo priemonės</w:t>
      </w:r>
    </w:p>
    <w:p w14:paraId="7B1BFC63" w14:textId="77777777" w:rsidR="007C34B4" w:rsidRPr="00961974" w:rsidRDefault="007C34B4" w:rsidP="00961974">
      <w:pPr>
        <w:rPr>
          <w:lang w:val="lt-LT"/>
        </w:rPr>
      </w:pPr>
    </w:p>
    <w:p w14:paraId="7BAE6D7A" w14:textId="77777777" w:rsidR="001A591A" w:rsidRPr="00961974" w:rsidRDefault="001A591A" w:rsidP="00961974">
      <w:pPr>
        <w:rPr>
          <w:lang w:val="lt-LT"/>
        </w:rPr>
      </w:pPr>
      <w:r w:rsidRPr="00961974">
        <w:rPr>
          <w:lang w:val="lt-LT"/>
        </w:rPr>
        <w:lastRenderedPageBreak/>
        <w:t>Pakuotės lapelyje pacientams yra pateikiami toliau išvardyti įspėjimai:</w:t>
      </w:r>
    </w:p>
    <w:p w14:paraId="6DAAE9EA" w14:textId="77777777" w:rsidR="001A591A" w:rsidRPr="00961974" w:rsidRDefault="001A591A" w:rsidP="00961974">
      <w:pPr>
        <w:rPr>
          <w:lang w:val="lt-LT"/>
        </w:rPr>
      </w:pPr>
    </w:p>
    <w:p w14:paraId="50DC94F1" w14:textId="59C6409F" w:rsidR="001A591A" w:rsidRPr="00961974" w:rsidRDefault="00F34FE0">
      <w:pPr>
        <w:rPr>
          <w:lang w:val="lt-LT"/>
        </w:rPr>
      </w:pPr>
      <w:r w:rsidRPr="00961974">
        <w:rPr>
          <w:lang w:val="lt-LT"/>
        </w:rPr>
        <w:t>„</w:t>
      </w:r>
      <w:r w:rsidR="001A591A" w:rsidRPr="00961974">
        <w:rPr>
          <w:lang w:val="lt-LT"/>
        </w:rPr>
        <w:t xml:space="preserve">Jeigu </w:t>
      </w:r>
      <w:r w:rsidRPr="00961974">
        <w:rPr>
          <w:lang w:val="lt-LT"/>
        </w:rPr>
        <w:t xml:space="preserve">savijauta nepagerėjo arba pasunkėjo, arba atsirado dusulys arba </w:t>
      </w:r>
      <w:r w:rsidR="003E7325" w:rsidRPr="00961974">
        <w:rPr>
          <w:lang w:val="lt-LT"/>
        </w:rPr>
        <w:t>karščiavimas</w:t>
      </w:r>
      <w:r w:rsidRPr="00961974">
        <w:rPr>
          <w:lang w:val="lt-LT"/>
        </w:rPr>
        <w:t>, arba pradėjote atsikosėti gleivėmis, kuriose yra kraujo, arba į pūlius panašios išskyros, nedelsiant kreipkitės į gydytoją.</w:t>
      </w:r>
    </w:p>
    <w:p w14:paraId="394AC0C9" w14:textId="77777777" w:rsidR="00F34FE0" w:rsidRPr="00961974" w:rsidRDefault="00F34FE0">
      <w:pPr>
        <w:rPr>
          <w:lang w:val="lt-LT"/>
        </w:rPr>
      </w:pPr>
    </w:p>
    <w:p w14:paraId="03D2B3B1" w14:textId="02EA802C" w:rsidR="00F34FE0" w:rsidRPr="00961974" w:rsidRDefault="00F34FE0">
      <w:pPr>
        <w:rPr>
          <w:lang w:val="lt-LT"/>
        </w:rPr>
      </w:pPr>
      <w:r w:rsidRPr="00961974">
        <w:rPr>
          <w:lang w:val="lt-LT"/>
        </w:rPr>
        <w:t xml:space="preserve">Jeigu sergate bronchų astma, kokliušu arba kitokia kvėpavimo takų liga pasižyminčia padidėjusiu kvėpavimo sistemos jautrumu, </w:t>
      </w:r>
      <w:proofErr w:type="spellStart"/>
      <w:r w:rsidR="00DA709C">
        <w:rPr>
          <w:lang w:val="lt-LT"/>
        </w:rPr>
        <w:t>M</w:t>
      </w:r>
      <w:r w:rsidR="00DA709C" w:rsidRPr="00961974">
        <w:rPr>
          <w:lang w:val="lt-LT"/>
        </w:rPr>
        <w:t>yrtol</w:t>
      </w:r>
      <w:proofErr w:type="spellEnd"/>
      <w:r w:rsidR="00DA709C" w:rsidRPr="00961974">
        <w:rPr>
          <w:lang w:val="lt-LT"/>
        </w:rPr>
        <w:t xml:space="preserve"> </w:t>
      </w:r>
      <w:r w:rsidRPr="00961974">
        <w:rPr>
          <w:lang w:val="lt-LT"/>
        </w:rPr>
        <w:t>galima vartoti tik gydytojui paskyrus.“</w:t>
      </w:r>
    </w:p>
    <w:p w14:paraId="45444A84" w14:textId="77777777" w:rsidR="00F34FE0" w:rsidRPr="00961974" w:rsidRDefault="00F34FE0">
      <w:pPr>
        <w:rPr>
          <w:lang w:val="lt-LT"/>
        </w:rPr>
      </w:pPr>
    </w:p>
    <w:p w14:paraId="67EB9326" w14:textId="77777777" w:rsidR="007C34B4" w:rsidRPr="00961974" w:rsidRDefault="001E0A41">
      <w:pPr>
        <w:rPr>
          <w:lang w:val="lt-LT"/>
        </w:rPr>
      </w:pPr>
      <w:r w:rsidRPr="00961974">
        <w:rPr>
          <w:lang w:val="lt-LT"/>
        </w:rPr>
        <w:t xml:space="preserve">Šio vaisto negalima </w:t>
      </w:r>
      <w:r w:rsidR="00F34FE0" w:rsidRPr="00961974">
        <w:rPr>
          <w:lang w:val="lt-LT"/>
        </w:rPr>
        <w:t xml:space="preserve">vartoti </w:t>
      </w:r>
      <w:r w:rsidRPr="00961974">
        <w:rPr>
          <w:lang w:val="lt-LT"/>
        </w:rPr>
        <w:t xml:space="preserve">pacientams, kuriems nustatytas retas paveldimas sutrikimas - fruktozės </w:t>
      </w:r>
      <w:proofErr w:type="spellStart"/>
      <w:r w:rsidRPr="00961974">
        <w:rPr>
          <w:lang w:val="lt-LT"/>
        </w:rPr>
        <w:t>netoleravimas</w:t>
      </w:r>
      <w:proofErr w:type="spellEnd"/>
      <w:r w:rsidR="007C34B4" w:rsidRPr="00961974">
        <w:rPr>
          <w:lang w:val="lt-LT"/>
        </w:rPr>
        <w:t>.</w:t>
      </w:r>
    </w:p>
    <w:p w14:paraId="537919E8" w14:textId="77777777" w:rsidR="007C34B4" w:rsidRPr="00961974" w:rsidRDefault="007C34B4">
      <w:pPr>
        <w:rPr>
          <w:lang w:val="lt-LT"/>
        </w:rPr>
      </w:pPr>
    </w:p>
    <w:p w14:paraId="252AA022" w14:textId="3A796D2E" w:rsidR="00F34FE0" w:rsidRPr="00961974" w:rsidRDefault="00F34FE0">
      <w:pPr>
        <w:rPr>
          <w:lang w:val="lt-LT"/>
        </w:rPr>
      </w:pPr>
      <w:r w:rsidRPr="00961974">
        <w:rPr>
          <w:lang w:val="lt-LT"/>
        </w:rPr>
        <w:t xml:space="preserve">Nuo 3 iki 5 metų amžiaus vaikams yra skirtos </w:t>
      </w:r>
      <w:proofErr w:type="spellStart"/>
      <w:r w:rsidR="003477B8">
        <w:rPr>
          <w:lang w:val="lt-LT"/>
        </w:rPr>
        <w:t>M</w:t>
      </w:r>
      <w:r w:rsidRPr="00961974">
        <w:rPr>
          <w:lang w:val="lt-LT"/>
        </w:rPr>
        <w:t>yrtol</w:t>
      </w:r>
      <w:proofErr w:type="spellEnd"/>
      <w:r w:rsidRPr="00961974">
        <w:rPr>
          <w:lang w:val="lt-LT"/>
        </w:rPr>
        <w:t xml:space="preserve"> kapsulės.</w:t>
      </w:r>
    </w:p>
    <w:p w14:paraId="6F4E0B12" w14:textId="77777777" w:rsidR="00F34FE0" w:rsidRPr="00961974" w:rsidRDefault="00F34FE0">
      <w:pPr>
        <w:rPr>
          <w:lang w:val="lt-LT"/>
        </w:rPr>
      </w:pPr>
    </w:p>
    <w:p w14:paraId="200B9FC3" w14:textId="77777777" w:rsidR="007C34B4" w:rsidRPr="00961974" w:rsidRDefault="007C34B4">
      <w:pPr>
        <w:rPr>
          <w:b/>
          <w:lang w:val="lt-LT"/>
        </w:rPr>
      </w:pPr>
      <w:r w:rsidRPr="00961974">
        <w:rPr>
          <w:b/>
          <w:lang w:val="lt-LT"/>
        </w:rPr>
        <w:t>4.5</w:t>
      </w:r>
      <w:r w:rsidRPr="00961974">
        <w:rPr>
          <w:b/>
          <w:lang w:val="lt-LT"/>
        </w:rPr>
        <w:tab/>
        <w:t>Sąveika su kitais vaistiniais preparatais ir kitokia sąveika</w:t>
      </w:r>
    </w:p>
    <w:p w14:paraId="78FCB6CE" w14:textId="77777777" w:rsidR="007C34B4" w:rsidRPr="00961974" w:rsidRDefault="007C34B4">
      <w:pPr>
        <w:rPr>
          <w:lang w:val="lt-LT"/>
        </w:rPr>
      </w:pPr>
    </w:p>
    <w:p w14:paraId="11FDFB2B" w14:textId="77777777" w:rsidR="00F34FE0" w:rsidRPr="00961974" w:rsidRDefault="0030310B">
      <w:pPr>
        <w:rPr>
          <w:lang w:val="lt-LT"/>
        </w:rPr>
      </w:pPr>
      <w:r w:rsidRPr="00961974">
        <w:rPr>
          <w:lang w:val="lt-LT"/>
        </w:rPr>
        <w:t>Vartojant terapines dozes sąveika nėra žinoma.</w:t>
      </w:r>
    </w:p>
    <w:p w14:paraId="57995DB0" w14:textId="77777777" w:rsidR="00973C69" w:rsidRPr="00961974" w:rsidRDefault="00973C69">
      <w:pPr>
        <w:rPr>
          <w:lang w:val="lt-LT"/>
        </w:rPr>
      </w:pPr>
    </w:p>
    <w:p w14:paraId="31AC0434" w14:textId="77777777" w:rsidR="007C34B4" w:rsidRPr="00961974" w:rsidRDefault="007C34B4">
      <w:pPr>
        <w:rPr>
          <w:b/>
          <w:lang w:val="lt-LT"/>
        </w:rPr>
      </w:pPr>
      <w:r w:rsidRPr="00961974">
        <w:rPr>
          <w:b/>
          <w:lang w:val="lt-LT"/>
        </w:rPr>
        <w:t>4.6</w:t>
      </w:r>
      <w:r w:rsidRPr="00961974">
        <w:rPr>
          <w:b/>
          <w:lang w:val="lt-LT"/>
        </w:rPr>
        <w:tab/>
      </w:r>
      <w:r w:rsidR="00683191" w:rsidRPr="00961974">
        <w:rPr>
          <w:b/>
          <w:lang w:val="lt-LT"/>
        </w:rPr>
        <w:t>Vaisingumas, nėštumo ir žindymo laikotarpis</w:t>
      </w:r>
    </w:p>
    <w:p w14:paraId="2F29FB82" w14:textId="77777777" w:rsidR="0030310B" w:rsidRPr="00961974" w:rsidRDefault="0030310B">
      <w:pPr>
        <w:rPr>
          <w:lang w:val="lt-LT"/>
        </w:rPr>
      </w:pPr>
    </w:p>
    <w:p w14:paraId="78A2820A" w14:textId="77777777" w:rsidR="007C34B4" w:rsidRPr="00961974" w:rsidRDefault="00683191">
      <w:pPr>
        <w:rPr>
          <w:u w:val="single"/>
          <w:lang w:val="lt-LT"/>
        </w:rPr>
      </w:pPr>
      <w:r w:rsidRPr="00961974">
        <w:rPr>
          <w:u w:val="single"/>
          <w:lang w:val="lt-LT"/>
        </w:rPr>
        <w:t>Nėštumas</w:t>
      </w:r>
    </w:p>
    <w:p w14:paraId="0D63B558" w14:textId="1703B25A" w:rsidR="0030310B" w:rsidRPr="00961974" w:rsidRDefault="0030310B">
      <w:pPr>
        <w:autoSpaceDE w:val="0"/>
        <w:autoSpaceDN w:val="0"/>
        <w:adjustRightInd w:val="0"/>
        <w:rPr>
          <w:lang w:val="lt-LT"/>
        </w:rPr>
      </w:pPr>
      <w:r w:rsidRPr="00961974">
        <w:rPr>
          <w:lang w:val="lt-LT"/>
        </w:rPr>
        <w:t xml:space="preserve">Tyrimų su gyvūnais metų bei dešimtmečiai terapinės patirties vartojant </w:t>
      </w:r>
      <w:proofErr w:type="spellStart"/>
      <w:r w:rsidR="00DA709C">
        <w:rPr>
          <w:lang w:val="lt-LT"/>
        </w:rPr>
        <w:t>M</w:t>
      </w:r>
      <w:r w:rsidR="00DA709C" w:rsidRPr="00961974">
        <w:rPr>
          <w:lang w:val="lt-LT"/>
        </w:rPr>
        <w:t>yrtol</w:t>
      </w:r>
      <w:proofErr w:type="spellEnd"/>
      <w:r w:rsidR="00DA709C" w:rsidRPr="00961974">
        <w:rPr>
          <w:lang w:val="lt-LT"/>
        </w:rPr>
        <w:t xml:space="preserve"> </w:t>
      </w:r>
      <w:r w:rsidRPr="00961974">
        <w:rPr>
          <w:lang w:val="lt-LT"/>
        </w:rPr>
        <w:t xml:space="preserve">kapsules žmonėms, toksinio poveikio reprodukcijai nerodo. Todėl, esant klinikiniams simptomams, </w:t>
      </w:r>
      <w:proofErr w:type="spellStart"/>
      <w:r w:rsidR="00DA709C">
        <w:rPr>
          <w:lang w:val="lt-LT"/>
        </w:rPr>
        <w:t>M</w:t>
      </w:r>
      <w:r w:rsidR="00DA709C" w:rsidRPr="00961974">
        <w:rPr>
          <w:lang w:val="lt-LT"/>
        </w:rPr>
        <w:t>yrtol</w:t>
      </w:r>
      <w:proofErr w:type="spellEnd"/>
      <w:r w:rsidR="00DA709C" w:rsidRPr="00961974">
        <w:rPr>
          <w:lang w:val="lt-LT"/>
        </w:rPr>
        <w:t xml:space="preserve"> </w:t>
      </w:r>
      <w:r w:rsidRPr="00961974">
        <w:rPr>
          <w:lang w:val="lt-LT"/>
        </w:rPr>
        <w:t xml:space="preserve">nėštumo metu vartoti galima. Prieš vartojant </w:t>
      </w:r>
      <w:proofErr w:type="spellStart"/>
      <w:r w:rsidR="00DA709C">
        <w:rPr>
          <w:lang w:val="lt-LT"/>
        </w:rPr>
        <w:t>M</w:t>
      </w:r>
      <w:r w:rsidR="00DA709C" w:rsidRPr="00961974">
        <w:rPr>
          <w:lang w:val="lt-LT"/>
        </w:rPr>
        <w:t>yrtol</w:t>
      </w:r>
      <w:proofErr w:type="spellEnd"/>
      <w:r w:rsidRPr="00961974">
        <w:rPr>
          <w:lang w:val="lt-LT"/>
        </w:rPr>
        <w:t>, kaip ir prieš vartojant kitokių vaistinių preparatų, nėštumo laikotarpiu reikia pasitarti su gydytoju (žr. 5.3 skyrių).</w:t>
      </w:r>
    </w:p>
    <w:p w14:paraId="4530A040" w14:textId="77777777" w:rsidR="0030310B" w:rsidRPr="00961974" w:rsidRDefault="0030310B">
      <w:pPr>
        <w:autoSpaceDE w:val="0"/>
        <w:autoSpaceDN w:val="0"/>
        <w:adjustRightInd w:val="0"/>
        <w:rPr>
          <w:lang w:val="lt-LT"/>
        </w:rPr>
      </w:pPr>
    </w:p>
    <w:p w14:paraId="75808253" w14:textId="77777777" w:rsidR="0030310B" w:rsidRPr="00961974" w:rsidRDefault="0030310B">
      <w:pPr>
        <w:autoSpaceDE w:val="0"/>
        <w:autoSpaceDN w:val="0"/>
        <w:adjustRightInd w:val="0"/>
        <w:rPr>
          <w:u w:val="single"/>
          <w:lang w:val="lt-LT"/>
        </w:rPr>
      </w:pPr>
      <w:r w:rsidRPr="00961974">
        <w:rPr>
          <w:u w:val="single"/>
          <w:lang w:val="lt-LT"/>
        </w:rPr>
        <w:t>Žindymas</w:t>
      </w:r>
    </w:p>
    <w:p w14:paraId="5E14AA81" w14:textId="29E298D7" w:rsidR="0030310B" w:rsidRPr="00961974" w:rsidRDefault="0030310B">
      <w:pPr>
        <w:autoSpaceDE w:val="0"/>
        <w:autoSpaceDN w:val="0"/>
        <w:adjustRightInd w:val="0"/>
        <w:rPr>
          <w:lang w:val="lt-LT"/>
        </w:rPr>
      </w:pPr>
      <w:r w:rsidRPr="00961974">
        <w:rPr>
          <w:lang w:val="lt-LT"/>
        </w:rPr>
        <w:t xml:space="preserve">Dėl </w:t>
      </w:r>
      <w:proofErr w:type="spellStart"/>
      <w:r w:rsidRPr="00961974">
        <w:rPr>
          <w:lang w:val="lt-LT"/>
        </w:rPr>
        <w:t>lipofiliniu</w:t>
      </w:r>
      <w:proofErr w:type="spellEnd"/>
      <w:r w:rsidRPr="00961974">
        <w:rPr>
          <w:lang w:val="lt-LT"/>
        </w:rPr>
        <w:t xml:space="preserve"> </w:t>
      </w:r>
      <w:proofErr w:type="spellStart"/>
      <w:r w:rsidR="00DA709C">
        <w:rPr>
          <w:lang w:val="lt-LT"/>
        </w:rPr>
        <w:t>M</w:t>
      </w:r>
      <w:r w:rsidR="00DA709C" w:rsidRPr="00961974">
        <w:rPr>
          <w:lang w:val="lt-LT"/>
        </w:rPr>
        <w:t>yrtol</w:t>
      </w:r>
      <w:proofErr w:type="spellEnd"/>
      <w:r w:rsidR="00DA709C" w:rsidRPr="00961974">
        <w:rPr>
          <w:lang w:val="lt-LT"/>
        </w:rPr>
        <w:t xml:space="preserve"> </w:t>
      </w:r>
      <w:r w:rsidRPr="00961974">
        <w:rPr>
          <w:lang w:val="lt-LT"/>
        </w:rPr>
        <w:t>kapsulių savybių, labai tikėtinas patekimas į motin</w:t>
      </w:r>
      <w:r w:rsidR="008C45F6" w:rsidRPr="00961974">
        <w:rPr>
          <w:lang w:val="lt-LT"/>
        </w:rPr>
        <w:t>o</w:t>
      </w:r>
      <w:r w:rsidRPr="00961974">
        <w:rPr>
          <w:lang w:val="lt-LT"/>
        </w:rPr>
        <w:t>s pieną; tačiau tyrimų su gyvūnais</w:t>
      </w:r>
      <w:r w:rsidR="000202BC" w:rsidRPr="00961974">
        <w:rPr>
          <w:lang w:val="lt-LT"/>
        </w:rPr>
        <w:t xml:space="preserve"> metu nustatyta, kad žindomų palikuonių kraujo plazmoje koncentracija yra mažesnė už nustatomą. Kaip ir prieš vartojant kitokių vaistinių preparatų, žindymo laikotarpiu reikia pasitarti su gydytoju.</w:t>
      </w:r>
    </w:p>
    <w:p w14:paraId="59DDF68C" w14:textId="77777777" w:rsidR="000202BC" w:rsidRPr="00961974" w:rsidRDefault="000202BC">
      <w:pPr>
        <w:autoSpaceDE w:val="0"/>
        <w:autoSpaceDN w:val="0"/>
        <w:adjustRightInd w:val="0"/>
        <w:rPr>
          <w:lang w:val="lt-LT"/>
        </w:rPr>
      </w:pPr>
    </w:p>
    <w:p w14:paraId="334830FA" w14:textId="77777777" w:rsidR="000202BC" w:rsidRPr="00961974" w:rsidRDefault="000202BC">
      <w:pPr>
        <w:autoSpaceDE w:val="0"/>
        <w:autoSpaceDN w:val="0"/>
        <w:adjustRightInd w:val="0"/>
        <w:rPr>
          <w:u w:val="single"/>
          <w:lang w:val="lt-LT"/>
        </w:rPr>
      </w:pPr>
      <w:r w:rsidRPr="00961974">
        <w:rPr>
          <w:u w:val="single"/>
          <w:lang w:val="lt-LT"/>
        </w:rPr>
        <w:t>Vaisingumas</w:t>
      </w:r>
    </w:p>
    <w:p w14:paraId="53F2EACC" w14:textId="0016D485" w:rsidR="003477B8" w:rsidRDefault="000202BC" w:rsidP="007C152A">
      <w:pPr>
        <w:autoSpaceDE w:val="0"/>
        <w:autoSpaceDN w:val="0"/>
        <w:adjustRightInd w:val="0"/>
        <w:rPr>
          <w:lang w:val="lt-LT"/>
        </w:rPr>
      </w:pPr>
      <w:r w:rsidRPr="00961974">
        <w:rPr>
          <w:lang w:val="lt-LT"/>
        </w:rPr>
        <w:t xml:space="preserve">Duomenų apie </w:t>
      </w:r>
      <w:proofErr w:type="spellStart"/>
      <w:r w:rsidR="00DA709C">
        <w:rPr>
          <w:lang w:val="lt-LT"/>
        </w:rPr>
        <w:t>M</w:t>
      </w:r>
      <w:r w:rsidR="00DA709C" w:rsidRPr="00961974">
        <w:rPr>
          <w:lang w:val="lt-LT"/>
        </w:rPr>
        <w:t>yrtol</w:t>
      </w:r>
      <w:proofErr w:type="spellEnd"/>
      <w:r w:rsidR="00DA709C" w:rsidRPr="00961974">
        <w:rPr>
          <w:lang w:val="lt-LT"/>
        </w:rPr>
        <w:t xml:space="preserve"> </w:t>
      </w:r>
      <w:r w:rsidRPr="00961974">
        <w:rPr>
          <w:lang w:val="lt-LT"/>
        </w:rPr>
        <w:t xml:space="preserve">kapsulių poveikį žmonių vaisingumui nėra. Gydymo </w:t>
      </w:r>
      <w:proofErr w:type="spellStart"/>
      <w:r w:rsidR="00DA709C">
        <w:rPr>
          <w:lang w:val="lt-LT"/>
        </w:rPr>
        <w:t>M</w:t>
      </w:r>
      <w:r w:rsidR="00DA709C" w:rsidRPr="00961974">
        <w:rPr>
          <w:lang w:val="lt-LT"/>
        </w:rPr>
        <w:t>yrtol</w:t>
      </w:r>
      <w:proofErr w:type="spellEnd"/>
      <w:r w:rsidR="00DA709C" w:rsidRPr="00961974">
        <w:rPr>
          <w:lang w:val="lt-LT"/>
        </w:rPr>
        <w:t xml:space="preserve"> </w:t>
      </w:r>
      <w:r w:rsidRPr="00961974">
        <w:rPr>
          <w:lang w:val="lt-LT"/>
        </w:rPr>
        <w:t>kapsulėmis poveikis žiurkių poravimuisi ir vaisingumui nebuvo nustatytas (žr. 5.3 skyrių).</w:t>
      </w:r>
    </w:p>
    <w:p w14:paraId="007C7853" w14:textId="77777777" w:rsidR="007C34B4" w:rsidRPr="00961974" w:rsidRDefault="007C34B4" w:rsidP="007C152A">
      <w:pPr>
        <w:autoSpaceDE w:val="0"/>
        <w:autoSpaceDN w:val="0"/>
        <w:adjustRightInd w:val="0"/>
        <w:rPr>
          <w:lang w:val="lt-LT"/>
        </w:rPr>
      </w:pPr>
    </w:p>
    <w:p w14:paraId="1FDFDC96" w14:textId="77777777" w:rsidR="007C34B4" w:rsidRPr="00961974" w:rsidRDefault="007C34B4" w:rsidP="00961974">
      <w:pPr>
        <w:rPr>
          <w:b/>
          <w:lang w:val="lt-LT"/>
        </w:rPr>
      </w:pPr>
      <w:r w:rsidRPr="00961974">
        <w:rPr>
          <w:b/>
          <w:lang w:val="lt-LT"/>
        </w:rPr>
        <w:t>4.7</w:t>
      </w:r>
      <w:r w:rsidRPr="00961974">
        <w:rPr>
          <w:b/>
          <w:lang w:val="lt-LT"/>
        </w:rPr>
        <w:tab/>
        <w:t>Poveikis gebėjimui vairuoti ir valdyti mechanizmus</w:t>
      </w:r>
    </w:p>
    <w:p w14:paraId="6A1E1E16" w14:textId="77777777" w:rsidR="007C34B4" w:rsidRPr="00961974" w:rsidRDefault="007C34B4" w:rsidP="00961974">
      <w:pPr>
        <w:rPr>
          <w:lang w:val="lt-LT"/>
        </w:rPr>
      </w:pPr>
    </w:p>
    <w:p w14:paraId="207529A8" w14:textId="77777777" w:rsidR="000202BC" w:rsidRPr="00961974" w:rsidRDefault="000202BC" w:rsidP="00961974">
      <w:pPr>
        <w:rPr>
          <w:lang w:val="lt-LT"/>
        </w:rPr>
      </w:pPr>
      <w:r w:rsidRPr="00961974">
        <w:rPr>
          <w:lang w:val="lt-LT"/>
        </w:rPr>
        <w:t>Duomenys neaktualūs.</w:t>
      </w:r>
    </w:p>
    <w:p w14:paraId="49CBC894" w14:textId="77777777" w:rsidR="00B70BA7" w:rsidRPr="00961974" w:rsidRDefault="00B70BA7" w:rsidP="00961974">
      <w:pPr>
        <w:rPr>
          <w:lang w:val="lt-LT"/>
        </w:rPr>
      </w:pPr>
    </w:p>
    <w:p w14:paraId="29DAB899" w14:textId="77777777" w:rsidR="007C34B4" w:rsidRPr="00961974" w:rsidRDefault="007C34B4" w:rsidP="00961974">
      <w:pPr>
        <w:rPr>
          <w:b/>
          <w:lang w:val="lt-LT"/>
        </w:rPr>
      </w:pPr>
      <w:r w:rsidRPr="00961974">
        <w:rPr>
          <w:b/>
          <w:lang w:val="lt-LT"/>
        </w:rPr>
        <w:t>4.8</w:t>
      </w:r>
      <w:r w:rsidRPr="00961974">
        <w:rPr>
          <w:b/>
          <w:lang w:val="lt-LT"/>
        </w:rPr>
        <w:tab/>
        <w:t>Nepageidaujamas poveikis</w:t>
      </w:r>
    </w:p>
    <w:p w14:paraId="46E88F76" w14:textId="77777777" w:rsidR="007C34B4" w:rsidRPr="00961974" w:rsidRDefault="007C34B4" w:rsidP="00961974">
      <w:pPr>
        <w:rPr>
          <w:lang w:val="lt-LT"/>
        </w:rPr>
      </w:pPr>
    </w:p>
    <w:p w14:paraId="62D47F73" w14:textId="77777777" w:rsidR="000202BC" w:rsidRPr="00961974" w:rsidRDefault="000202BC" w:rsidP="00961974">
      <w:pPr>
        <w:pStyle w:val="knZulassung02"/>
        <w:tabs>
          <w:tab w:val="left" w:pos="709"/>
        </w:tabs>
        <w:ind w:left="0" w:right="-5"/>
        <w:rPr>
          <w:rFonts w:ascii="Times New Roman" w:hAnsi="Times New Roman"/>
          <w:lang w:val="lt-LT"/>
        </w:rPr>
      </w:pPr>
      <w:r w:rsidRPr="00961974">
        <w:rPr>
          <w:rFonts w:ascii="Times New Roman" w:hAnsi="Times New Roman"/>
          <w:lang w:val="lt-LT"/>
        </w:rPr>
        <w:t>Nepageidaujamas poveikis toliau išvardytas mažėjančio pasireiškimo dažnio tvarka:</w:t>
      </w:r>
    </w:p>
    <w:p w14:paraId="0D2A59F6" w14:textId="77777777" w:rsidR="000202BC" w:rsidRPr="00961974" w:rsidRDefault="000202BC" w:rsidP="00961974">
      <w:pPr>
        <w:pStyle w:val="knZulassung02"/>
        <w:tabs>
          <w:tab w:val="left" w:pos="709"/>
        </w:tabs>
        <w:ind w:left="0" w:right="-5"/>
        <w:rPr>
          <w:rFonts w:ascii="Times New Roman" w:hAnsi="Times New Roman"/>
          <w:lang w:val="lt-LT"/>
        </w:rPr>
      </w:pPr>
    </w:p>
    <w:tbl>
      <w:tblPr>
        <w:tblW w:w="79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4594"/>
      </w:tblGrid>
      <w:tr w:rsidR="000202BC" w:rsidRPr="004330A5" w14:paraId="621D30EA" w14:textId="77777777" w:rsidTr="00BC159F">
        <w:tc>
          <w:tcPr>
            <w:tcW w:w="3402" w:type="dxa"/>
            <w:shd w:val="clear" w:color="auto" w:fill="auto"/>
          </w:tcPr>
          <w:p w14:paraId="2CC9FD86" w14:textId="77777777" w:rsidR="000202BC" w:rsidRPr="00F10036" w:rsidRDefault="000202BC" w:rsidP="00961974">
            <w:pPr>
              <w:pStyle w:val="knZulassung02"/>
              <w:tabs>
                <w:tab w:val="left" w:pos="709"/>
              </w:tabs>
              <w:ind w:left="0" w:right="-5"/>
              <w:rPr>
                <w:rFonts w:ascii="Times New Roman" w:hAnsi="Times New Roman"/>
                <w:szCs w:val="22"/>
                <w:lang w:val="en-GB"/>
              </w:rPr>
            </w:pPr>
            <w:proofErr w:type="spellStart"/>
            <w:r w:rsidRPr="00BC159F">
              <w:rPr>
                <w:rFonts w:ascii="Times New Roman" w:hAnsi="Times New Roman"/>
                <w:szCs w:val="22"/>
                <w:lang w:val="en-GB"/>
              </w:rPr>
              <w:t>L</w:t>
            </w:r>
            <w:r w:rsidRPr="00F10036">
              <w:rPr>
                <w:rFonts w:ascii="Times New Roman" w:hAnsi="Times New Roman"/>
                <w:szCs w:val="22"/>
                <w:lang w:val="en-GB"/>
              </w:rPr>
              <w:t>abai</w:t>
            </w:r>
            <w:proofErr w:type="spellEnd"/>
            <w:r w:rsidRPr="00F10036">
              <w:rPr>
                <w:rFonts w:ascii="Times New Roman" w:hAnsi="Times New Roman"/>
                <w:szCs w:val="22"/>
                <w:lang w:val="en-GB"/>
              </w:rPr>
              <w:t xml:space="preserve"> </w:t>
            </w:r>
            <w:proofErr w:type="spellStart"/>
            <w:r w:rsidRPr="00F10036">
              <w:rPr>
                <w:rFonts w:ascii="Times New Roman" w:hAnsi="Times New Roman"/>
                <w:szCs w:val="22"/>
                <w:lang w:val="en-GB"/>
              </w:rPr>
              <w:t>dažnas</w:t>
            </w:r>
            <w:proofErr w:type="spellEnd"/>
          </w:p>
        </w:tc>
        <w:tc>
          <w:tcPr>
            <w:tcW w:w="4594" w:type="dxa"/>
            <w:shd w:val="clear" w:color="auto" w:fill="auto"/>
          </w:tcPr>
          <w:p w14:paraId="5C0FB846" w14:textId="77777777" w:rsidR="000202BC" w:rsidRPr="00F10036" w:rsidRDefault="000202BC" w:rsidP="00961974">
            <w:pPr>
              <w:pStyle w:val="knZulassung02"/>
              <w:tabs>
                <w:tab w:val="left" w:pos="176"/>
              </w:tabs>
              <w:ind w:left="0" w:right="-5"/>
              <w:rPr>
                <w:rFonts w:ascii="Times New Roman" w:hAnsi="Times New Roman"/>
                <w:szCs w:val="22"/>
                <w:lang w:val="en-GB"/>
              </w:rPr>
            </w:pPr>
            <w:r w:rsidRPr="00F10036">
              <w:rPr>
                <w:rFonts w:ascii="Times New Roman" w:hAnsi="Times New Roman"/>
                <w:szCs w:val="22"/>
                <w:lang w:val="en-GB"/>
              </w:rPr>
              <w:t>(</w:t>
            </w:r>
            <w:r w:rsidRPr="00F10036">
              <w:rPr>
                <w:rFonts w:ascii="Times New Roman" w:hAnsi="Times New Roman"/>
                <w:szCs w:val="22"/>
                <w:lang w:val="en-GB"/>
              </w:rPr>
              <w:sym w:font="Symbol" w:char="F0B3"/>
            </w:r>
            <w:r w:rsidRPr="00F10036">
              <w:rPr>
                <w:rFonts w:ascii="Times New Roman" w:hAnsi="Times New Roman"/>
                <w:szCs w:val="22"/>
                <w:lang w:val="en-GB"/>
              </w:rPr>
              <w:t xml:space="preserve"> 1/10)</w:t>
            </w:r>
          </w:p>
        </w:tc>
      </w:tr>
      <w:tr w:rsidR="000202BC" w:rsidRPr="004330A5" w14:paraId="081AF46A" w14:textId="77777777" w:rsidTr="00BC159F">
        <w:tc>
          <w:tcPr>
            <w:tcW w:w="3402" w:type="dxa"/>
            <w:shd w:val="clear" w:color="auto" w:fill="auto"/>
          </w:tcPr>
          <w:p w14:paraId="14EA78E5" w14:textId="77777777" w:rsidR="000202BC" w:rsidRPr="00F10036" w:rsidRDefault="000202BC" w:rsidP="00961974">
            <w:pPr>
              <w:pStyle w:val="knZulassung02"/>
              <w:tabs>
                <w:tab w:val="left" w:pos="709"/>
              </w:tabs>
              <w:ind w:left="0" w:right="-5"/>
              <w:rPr>
                <w:rFonts w:ascii="Times New Roman" w:hAnsi="Times New Roman"/>
                <w:szCs w:val="22"/>
                <w:lang w:val="en-GB"/>
              </w:rPr>
            </w:pPr>
            <w:proofErr w:type="spellStart"/>
            <w:r w:rsidRPr="00BC159F">
              <w:rPr>
                <w:rFonts w:ascii="Times New Roman" w:hAnsi="Times New Roman"/>
                <w:szCs w:val="22"/>
                <w:lang w:val="en-GB"/>
              </w:rPr>
              <w:t>Dažnas</w:t>
            </w:r>
            <w:proofErr w:type="spellEnd"/>
          </w:p>
        </w:tc>
        <w:tc>
          <w:tcPr>
            <w:tcW w:w="4594" w:type="dxa"/>
            <w:shd w:val="clear" w:color="auto" w:fill="auto"/>
          </w:tcPr>
          <w:p w14:paraId="022CB4A6" w14:textId="77777777" w:rsidR="000202BC" w:rsidRPr="00F10036" w:rsidRDefault="000202BC" w:rsidP="00961974">
            <w:pPr>
              <w:pStyle w:val="knZulassung02"/>
              <w:tabs>
                <w:tab w:val="left" w:pos="34"/>
              </w:tabs>
              <w:ind w:left="0" w:right="-5"/>
              <w:rPr>
                <w:rFonts w:ascii="Times New Roman" w:hAnsi="Times New Roman"/>
                <w:szCs w:val="22"/>
                <w:lang w:val="en-GB"/>
              </w:rPr>
            </w:pPr>
            <w:r w:rsidRPr="00F10036">
              <w:rPr>
                <w:rFonts w:ascii="Times New Roman" w:hAnsi="Times New Roman"/>
                <w:szCs w:val="22"/>
                <w:lang w:val="en-GB"/>
              </w:rPr>
              <w:t>(</w:t>
            </w:r>
            <w:r w:rsidRPr="00F10036">
              <w:rPr>
                <w:rFonts w:ascii="Times New Roman" w:hAnsi="Times New Roman"/>
                <w:szCs w:val="22"/>
                <w:lang w:val="en-GB"/>
              </w:rPr>
              <w:sym w:font="Symbol" w:char="F0B3"/>
            </w:r>
            <w:r w:rsidRPr="00F10036">
              <w:rPr>
                <w:rFonts w:ascii="Times New Roman" w:hAnsi="Times New Roman"/>
                <w:szCs w:val="22"/>
                <w:lang w:val="en-GB"/>
              </w:rPr>
              <w:t xml:space="preserve"> 1/100 to &lt; 1/10)</w:t>
            </w:r>
          </w:p>
        </w:tc>
      </w:tr>
      <w:tr w:rsidR="000202BC" w:rsidRPr="004330A5" w14:paraId="192855B3" w14:textId="77777777" w:rsidTr="00BC159F">
        <w:tc>
          <w:tcPr>
            <w:tcW w:w="3402" w:type="dxa"/>
            <w:shd w:val="clear" w:color="auto" w:fill="auto"/>
          </w:tcPr>
          <w:p w14:paraId="0D1F2B27" w14:textId="77777777" w:rsidR="000202BC" w:rsidRPr="00F10036" w:rsidRDefault="000202BC" w:rsidP="00961974">
            <w:pPr>
              <w:pStyle w:val="knZulassung02"/>
              <w:tabs>
                <w:tab w:val="left" w:pos="709"/>
              </w:tabs>
              <w:ind w:left="0" w:right="-5"/>
              <w:rPr>
                <w:rFonts w:ascii="Times New Roman" w:hAnsi="Times New Roman"/>
                <w:szCs w:val="22"/>
                <w:lang w:val="en-GB"/>
              </w:rPr>
            </w:pPr>
            <w:proofErr w:type="spellStart"/>
            <w:r w:rsidRPr="00BC159F">
              <w:rPr>
                <w:rFonts w:ascii="Times New Roman" w:hAnsi="Times New Roman"/>
                <w:szCs w:val="22"/>
                <w:lang w:val="en-GB"/>
              </w:rPr>
              <w:t>Nedažnas</w:t>
            </w:r>
            <w:proofErr w:type="spellEnd"/>
          </w:p>
        </w:tc>
        <w:tc>
          <w:tcPr>
            <w:tcW w:w="4594" w:type="dxa"/>
            <w:shd w:val="clear" w:color="auto" w:fill="auto"/>
          </w:tcPr>
          <w:p w14:paraId="7FC73AD1" w14:textId="65147D29" w:rsidR="000202BC" w:rsidRPr="00F10036" w:rsidRDefault="000202BC" w:rsidP="00961974">
            <w:pPr>
              <w:pStyle w:val="knZulassung02"/>
              <w:tabs>
                <w:tab w:val="left" w:pos="34"/>
              </w:tabs>
              <w:ind w:left="0" w:right="-5"/>
              <w:rPr>
                <w:rFonts w:ascii="Times New Roman" w:hAnsi="Times New Roman"/>
                <w:szCs w:val="22"/>
                <w:lang w:val="en-GB"/>
              </w:rPr>
            </w:pPr>
            <w:r w:rsidRPr="00F10036">
              <w:rPr>
                <w:rFonts w:ascii="Times New Roman" w:hAnsi="Times New Roman"/>
                <w:szCs w:val="22"/>
                <w:lang w:val="en-GB"/>
              </w:rPr>
              <w:t>(</w:t>
            </w:r>
            <w:r w:rsidRPr="00F10036">
              <w:rPr>
                <w:rFonts w:ascii="Times New Roman" w:hAnsi="Times New Roman"/>
                <w:szCs w:val="22"/>
                <w:lang w:val="en-GB"/>
              </w:rPr>
              <w:sym w:font="Symbol" w:char="F0B3"/>
            </w:r>
            <w:r w:rsidRPr="00F10036">
              <w:rPr>
                <w:rFonts w:ascii="Times New Roman" w:hAnsi="Times New Roman"/>
                <w:szCs w:val="22"/>
                <w:lang w:val="en-GB"/>
              </w:rPr>
              <w:t xml:space="preserve"> 1/1000 to &lt; 1/100)</w:t>
            </w:r>
          </w:p>
        </w:tc>
      </w:tr>
      <w:tr w:rsidR="000202BC" w:rsidRPr="004330A5" w14:paraId="66275650" w14:textId="77777777" w:rsidTr="00BC159F">
        <w:tc>
          <w:tcPr>
            <w:tcW w:w="3402" w:type="dxa"/>
            <w:shd w:val="clear" w:color="auto" w:fill="auto"/>
          </w:tcPr>
          <w:p w14:paraId="3B6C64A8" w14:textId="77777777" w:rsidR="000202BC" w:rsidRPr="00F10036" w:rsidRDefault="000202BC" w:rsidP="00961974">
            <w:pPr>
              <w:pStyle w:val="knZulassung02"/>
              <w:tabs>
                <w:tab w:val="left" w:pos="709"/>
              </w:tabs>
              <w:ind w:left="0" w:right="-5"/>
              <w:rPr>
                <w:rFonts w:ascii="Times New Roman" w:hAnsi="Times New Roman"/>
                <w:szCs w:val="22"/>
                <w:lang w:val="en-GB"/>
              </w:rPr>
            </w:pPr>
            <w:proofErr w:type="spellStart"/>
            <w:r w:rsidRPr="00BC159F">
              <w:rPr>
                <w:rFonts w:ascii="Times New Roman" w:hAnsi="Times New Roman"/>
                <w:szCs w:val="22"/>
                <w:lang w:val="en-GB"/>
              </w:rPr>
              <w:t>Retas</w:t>
            </w:r>
            <w:proofErr w:type="spellEnd"/>
          </w:p>
        </w:tc>
        <w:tc>
          <w:tcPr>
            <w:tcW w:w="4594" w:type="dxa"/>
            <w:shd w:val="clear" w:color="auto" w:fill="auto"/>
          </w:tcPr>
          <w:p w14:paraId="485E5673" w14:textId="068739DD" w:rsidR="000202BC" w:rsidRPr="00F10036" w:rsidRDefault="000202BC" w:rsidP="00961974">
            <w:pPr>
              <w:pStyle w:val="knZulassung02"/>
              <w:tabs>
                <w:tab w:val="left" w:pos="34"/>
              </w:tabs>
              <w:ind w:left="0" w:right="-5"/>
              <w:rPr>
                <w:rFonts w:ascii="Times New Roman" w:hAnsi="Times New Roman"/>
                <w:szCs w:val="22"/>
                <w:lang w:val="en-GB"/>
              </w:rPr>
            </w:pPr>
            <w:r w:rsidRPr="00F10036">
              <w:rPr>
                <w:rFonts w:ascii="Times New Roman" w:hAnsi="Times New Roman"/>
                <w:szCs w:val="22"/>
                <w:lang w:val="en-GB"/>
              </w:rPr>
              <w:t>(</w:t>
            </w:r>
            <w:r w:rsidRPr="00F10036">
              <w:rPr>
                <w:rFonts w:ascii="Times New Roman" w:hAnsi="Times New Roman"/>
                <w:szCs w:val="22"/>
                <w:lang w:val="en-GB"/>
              </w:rPr>
              <w:sym w:font="Symbol" w:char="F0B3"/>
            </w:r>
            <w:r w:rsidRPr="00F10036">
              <w:rPr>
                <w:rFonts w:ascii="Times New Roman" w:hAnsi="Times New Roman"/>
                <w:szCs w:val="22"/>
                <w:lang w:val="en-GB"/>
              </w:rPr>
              <w:t xml:space="preserve"> 1/10000 to &lt; 1/1000)</w:t>
            </w:r>
          </w:p>
        </w:tc>
      </w:tr>
      <w:tr w:rsidR="000202BC" w:rsidRPr="004330A5" w14:paraId="583A94FC" w14:textId="77777777" w:rsidTr="00BC159F">
        <w:tc>
          <w:tcPr>
            <w:tcW w:w="3402" w:type="dxa"/>
            <w:shd w:val="clear" w:color="auto" w:fill="auto"/>
          </w:tcPr>
          <w:p w14:paraId="0E27216B" w14:textId="77777777" w:rsidR="000202BC" w:rsidRPr="00F10036" w:rsidRDefault="000202BC" w:rsidP="00961974">
            <w:pPr>
              <w:pStyle w:val="knZulassung02"/>
              <w:tabs>
                <w:tab w:val="left" w:pos="709"/>
              </w:tabs>
              <w:ind w:left="0" w:right="-5"/>
              <w:rPr>
                <w:rFonts w:ascii="Times New Roman" w:hAnsi="Times New Roman"/>
                <w:szCs w:val="22"/>
                <w:lang w:val="en-GB"/>
              </w:rPr>
            </w:pPr>
            <w:proofErr w:type="spellStart"/>
            <w:r w:rsidRPr="00BC159F">
              <w:rPr>
                <w:rFonts w:ascii="Times New Roman" w:hAnsi="Times New Roman"/>
                <w:szCs w:val="22"/>
                <w:lang w:val="en-GB"/>
              </w:rPr>
              <w:t>Labai</w:t>
            </w:r>
            <w:proofErr w:type="spellEnd"/>
            <w:r w:rsidRPr="00BC159F">
              <w:rPr>
                <w:rFonts w:ascii="Times New Roman" w:hAnsi="Times New Roman"/>
                <w:szCs w:val="22"/>
                <w:lang w:val="en-GB"/>
              </w:rPr>
              <w:t xml:space="preserve"> </w:t>
            </w:r>
            <w:proofErr w:type="spellStart"/>
            <w:r w:rsidRPr="00BC159F">
              <w:rPr>
                <w:rFonts w:ascii="Times New Roman" w:hAnsi="Times New Roman"/>
                <w:szCs w:val="22"/>
                <w:lang w:val="en-GB"/>
              </w:rPr>
              <w:t>retas</w:t>
            </w:r>
            <w:proofErr w:type="spellEnd"/>
          </w:p>
        </w:tc>
        <w:tc>
          <w:tcPr>
            <w:tcW w:w="4594" w:type="dxa"/>
            <w:shd w:val="clear" w:color="auto" w:fill="auto"/>
          </w:tcPr>
          <w:p w14:paraId="0E39BDFF" w14:textId="0CC398F9" w:rsidR="000202BC" w:rsidRPr="00F10036" w:rsidRDefault="000202BC" w:rsidP="00951698">
            <w:pPr>
              <w:pStyle w:val="knZulassung02"/>
              <w:tabs>
                <w:tab w:val="left" w:pos="34"/>
              </w:tabs>
              <w:ind w:left="0" w:right="-5"/>
              <w:rPr>
                <w:rFonts w:ascii="Times New Roman" w:hAnsi="Times New Roman"/>
                <w:szCs w:val="22"/>
                <w:lang w:val="en-GB"/>
              </w:rPr>
            </w:pPr>
            <w:r w:rsidRPr="00F10036">
              <w:rPr>
                <w:rFonts w:ascii="Times New Roman" w:hAnsi="Times New Roman"/>
                <w:szCs w:val="22"/>
                <w:lang w:val="en-GB"/>
              </w:rPr>
              <w:t xml:space="preserve">(&lt; 1/10000) </w:t>
            </w:r>
          </w:p>
        </w:tc>
      </w:tr>
      <w:tr w:rsidR="000202BC" w:rsidRPr="003E7325" w14:paraId="419B983C" w14:textId="77777777" w:rsidTr="00BC159F">
        <w:tc>
          <w:tcPr>
            <w:tcW w:w="3402" w:type="dxa"/>
            <w:shd w:val="clear" w:color="auto" w:fill="auto"/>
          </w:tcPr>
          <w:p w14:paraId="5A726DF9" w14:textId="77777777" w:rsidR="000202BC" w:rsidRPr="00F10036" w:rsidRDefault="000202BC" w:rsidP="00961974">
            <w:pPr>
              <w:pStyle w:val="knZulassung02"/>
              <w:tabs>
                <w:tab w:val="left" w:pos="709"/>
              </w:tabs>
              <w:ind w:left="0" w:right="-5"/>
              <w:rPr>
                <w:rFonts w:ascii="Times New Roman" w:hAnsi="Times New Roman"/>
                <w:szCs w:val="22"/>
                <w:lang w:val="en-GB"/>
              </w:rPr>
            </w:pPr>
            <w:proofErr w:type="spellStart"/>
            <w:r w:rsidRPr="00BC159F">
              <w:rPr>
                <w:rFonts w:ascii="Times New Roman" w:hAnsi="Times New Roman"/>
                <w:szCs w:val="22"/>
                <w:lang w:val="en-GB"/>
              </w:rPr>
              <w:t>Dažnis</w:t>
            </w:r>
            <w:proofErr w:type="spellEnd"/>
            <w:r w:rsidRPr="00BC159F">
              <w:rPr>
                <w:rFonts w:ascii="Times New Roman" w:hAnsi="Times New Roman"/>
                <w:szCs w:val="22"/>
                <w:lang w:val="en-GB"/>
              </w:rPr>
              <w:t xml:space="preserve"> </w:t>
            </w:r>
            <w:proofErr w:type="spellStart"/>
            <w:r w:rsidRPr="00BC159F">
              <w:rPr>
                <w:rFonts w:ascii="Times New Roman" w:hAnsi="Times New Roman"/>
                <w:szCs w:val="22"/>
                <w:lang w:val="en-GB"/>
              </w:rPr>
              <w:t>nežinomas</w:t>
            </w:r>
            <w:proofErr w:type="spellEnd"/>
          </w:p>
        </w:tc>
        <w:tc>
          <w:tcPr>
            <w:tcW w:w="4594" w:type="dxa"/>
            <w:shd w:val="clear" w:color="auto" w:fill="auto"/>
          </w:tcPr>
          <w:p w14:paraId="72F1CEE8" w14:textId="77777777" w:rsidR="000202BC" w:rsidRPr="007C152A" w:rsidRDefault="000202BC" w:rsidP="00961974">
            <w:pPr>
              <w:pStyle w:val="knZulassung02"/>
              <w:tabs>
                <w:tab w:val="left" w:pos="34"/>
              </w:tabs>
              <w:ind w:left="0" w:right="-5"/>
              <w:rPr>
                <w:rFonts w:ascii="Times New Roman" w:hAnsi="Times New Roman"/>
                <w:szCs w:val="22"/>
                <w:lang w:val="fi-FI"/>
              </w:rPr>
            </w:pPr>
            <w:r w:rsidRPr="007C152A">
              <w:rPr>
                <w:rFonts w:ascii="Times New Roman" w:hAnsi="Times New Roman"/>
                <w:szCs w:val="22"/>
                <w:lang w:val="fi-FI"/>
              </w:rPr>
              <w:t>(</w:t>
            </w:r>
            <w:r w:rsidR="00FA5A26" w:rsidRPr="007C152A">
              <w:rPr>
                <w:rFonts w:ascii="Times New Roman" w:hAnsi="Times New Roman"/>
                <w:szCs w:val="22"/>
                <w:lang w:val="fi-FI"/>
              </w:rPr>
              <w:t>negali būti apskaičiuotas pagal turimus duomenis</w:t>
            </w:r>
            <w:r w:rsidRPr="007C152A">
              <w:rPr>
                <w:rFonts w:ascii="Times New Roman" w:hAnsi="Times New Roman"/>
                <w:szCs w:val="22"/>
                <w:lang w:val="fi-FI"/>
              </w:rPr>
              <w:t>)</w:t>
            </w:r>
          </w:p>
        </w:tc>
      </w:tr>
    </w:tbl>
    <w:p w14:paraId="092C1CAD" w14:textId="77777777" w:rsidR="000202BC" w:rsidRPr="007C152A" w:rsidRDefault="000202BC" w:rsidP="00961974">
      <w:pPr>
        <w:pStyle w:val="knZulassung02"/>
        <w:tabs>
          <w:tab w:val="left" w:pos="709"/>
        </w:tabs>
        <w:ind w:left="0" w:right="-5"/>
        <w:rPr>
          <w:rFonts w:ascii="Times New Roman" w:hAnsi="Times New Roman"/>
          <w:szCs w:val="22"/>
          <w:lang w:val="fi-FI"/>
        </w:rPr>
      </w:pPr>
    </w:p>
    <w:p w14:paraId="7C54DB61" w14:textId="77777777" w:rsidR="000202BC" w:rsidRPr="00961974" w:rsidRDefault="00FA5A26" w:rsidP="00961974">
      <w:pPr>
        <w:rPr>
          <w:u w:val="single"/>
          <w:lang w:val="lt-LT"/>
        </w:rPr>
      </w:pPr>
      <w:r w:rsidRPr="00961974">
        <w:rPr>
          <w:u w:val="single"/>
          <w:lang w:val="lt-LT"/>
        </w:rPr>
        <w:t>Virškinimo trakto sutrikimai</w:t>
      </w:r>
    </w:p>
    <w:p w14:paraId="5E7123D4" w14:textId="77777777" w:rsidR="00FA5A26" w:rsidRPr="00961974" w:rsidRDefault="00FA5A26" w:rsidP="00961974">
      <w:pPr>
        <w:rPr>
          <w:lang w:val="lt-LT"/>
        </w:rPr>
      </w:pPr>
      <w:r w:rsidRPr="00961974">
        <w:rPr>
          <w:lang w:val="lt-LT"/>
        </w:rPr>
        <w:lastRenderedPageBreak/>
        <w:t xml:space="preserve">Nedažnai. Gali pasireikšti virškinimo trakto negalavimų, pvz., skrandžio skausmas, diskomfortas </w:t>
      </w:r>
      <w:proofErr w:type="spellStart"/>
      <w:r w:rsidRPr="00961974">
        <w:rPr>
          <w:lang w:val="lt-LT"/>
        </w:rPr>
        <w:t>epigastriume</w:t>
      </w:r>
      <w:proofErr w:type="spellEnd"/>
      <w:r w:rsidRPr="00961974">
        <w:rPr>
          <w:lang w:val="lt-LT"/>
        </w:rPr>
        <w:t>, skonio pakitimas.</w:t>
      </w:r>
    </w:p>
    <w:p w14:paraId="35786524" w14:textId="77777777" w:rsidR="00FA5A26" w:rsidRPr="00961974" w:rsidRDefault="00FA5A26" w:rsidP="00961974">
      <w:pPr>
        <w:rPr>
          <w:lang w:val="lt-LT"/>
        </w:rPr>
      </w:pPr>
      <w:r w:rsidRPr="00961974">
        <w:rPr>
          <w:lang w:val="lt-LT"/>
        </w:rPr>
        <w:t>Retai. Pykinimas, vėmimas arba viduriavimas.</w:t>
      </w:r>
    </w:p>
    <w:p w14:paraId="66CCE9D9" w14:textId="77777777" w:rsidR="00FA5A26" w:rsidRPr="00961974" w:rsidRDefault="00FA5A26" w:rsidP="00961974">
      <w:pPr>
        <w:rPr>
          <w:lang w:val="lt-LT"/>
        </w:rPr>
      </w:pPr>
    </w:p>
    <w:p w14:paraId="5E340684" w14:textId="77777777" w:rsidR="00FA5A26" w:rsidRPr="00961974" w:rsidRDefault="00FA5A26" w:rsidP="00961974">
      <w:pPr>
        <w:rPr>
          <w:u w:val="single"/>
          <w:lang w:val="lt-LT"/>
        </w:rPr>
      </w:pPr>
      <w:r w:rsidRPr="00961974">
        <w:rPr>
          <w:u w:val="single"/>
          <w:lang w:val="lt-LT"/>
        </w:rPr>
        <w:t>Imuninės sistemos sutrikimai</w:t>
      </w:r>
    </w:p>
    <w:p w14:paraId="0CEAEA3F" w14:textId="77777777" w:rsidR="00FA5A26" w:rsidRPr="00961974" w:rsidRDefault="00FA5A26" w:rsidP="00961974">
      <w:pPr>
        <w:rPr>
          <w:lang w:val="lt-LT"/>
        </w:rPr>
      </w:pPr>
      <w:r w:rsidRPr="00961974">
        <w:rPr>
          <w:lang w:val="lt-LT"/>
        </w:rPr>
        <w:t>Retai. Gauta pranešimų apie padidėjusio jautrumo reakcijas (pvz., odos bėrimas, niežulys, veido patinimas, dusulys arba kraujotakos sutrikimai).</w:t>
      </w:r>
    </w:p>
    <w:p w14:paraId="2B2922C4" w14:textId="77777777" w:rsidR="00FA5A26" w:rsidRPr="00961974" w:rsidRDefault="00FA5A26" w:rsidP="00961974">
      <w:pPr>
        <w:rPr>
          <w:lang w:val="lt-LT"/>
        </w:rPr>
      </w:pPr>
    </w:p>
    <w:p w14:paraId="642795AA" w14:textId="77777777" w:rsidR="00FA5A26" w:rsidRPr="00961974" w:rsidRDefault="00FA5A26" w:rsidP="00961974">
      <w:pPr>
        <w:rPr>
          <w:u w:val="single"/>
          <w:lang w:val="lt-LT"/>
        </w:rPr>
      </w:pPr>
      <w:r w:rsidRPr="00961974">
        <w:rPr>
          <w:u w:val="single"/>
          <w:lang w:val="lt-LT"/>
        </w:rPr>
        <w:t>Inkstų ir šlapimo takų sutrikimai</w:t>
      </w:r>
    </w:p>
    <w:p w14:paraId="5DA57A24" w14:textId="77777777" w:rsidR="00FA5A26" w:rsidRPr="00961974" w:rsidRDefault="00FA5A26" w:rsidP="00961974">
      <w:pPr>
        <w:rPr>
          <w:lang w:val="lt-LT"/>
        </w:rPr>
      </w:pPr>
      <w:r w:rsidRPr="00961974">
        <w:rPr>
          <w:lang w:val="lt-LT"/>
        </w:rPr>
        <w:t xml:space="preserve">Labai retai. Gali prasidėti esamų inkstų </w:t>
      </w:r>
      <w:r w:rsidR="0049267C" w:rsidRPr="00961974">
        <w:rPr>
          <w:lang w:val="lt-LT"/>
        </w:rPr>
        <w:t xml:space="preserve">akmenų </w:t>
      </w:r>
      <w:r w:rsidRPr="00961974">
        <w:rPr>
          <w:lang w:val="lt-LT"/>
        </w:rPr>
        <w:t>pasišalinimas</w:t>
      </w:r>
      <w:r w:rsidR="0049267C" w:rsidRPr="00961974">
        <w:rPr>
          <w:lang w:val="lt-LT"/>
        </w:rPr>
        <w:t>.</w:t>
      </w:r>
    </w:p>
    <w:p w14:paraId="304B99AF" w14:textId="77777777" w:rsidR="000202BC" w:rsidRPr="00961974" w:rsidRDefault="000202BC" w:rsidP="00961974">
      <w:pPr>
        <w:rPr>
          <w:lang w:val="lt-LT"/>
        </w:rPr>
      </w:pPr>
    </w:p>
    <w:p w14:paraId="5F53A9E9" w14:textId="77777777" w:rsidR="00FA5A26" w:rsidRPr="00961974" w:rsidRDefault="0049267C" w:rsidP="00961974">
      <w:pPr>
        <w:rPr>
          <w:lang w:val="lt-LT"/>
        </w:rPr>
      </w:pPr>
      <w:r w:rsidRPr="00961974">
        <w:rPr>
          <w:lang w:val="lt-LT"/>
        </w:rPr>
        <w:t>Kepenų, tulžies pūslės ir latakų sutrikimai</w:t>
      </w:r>
    </w:p>
    <w:p w14:paraId="27AA3998" w14:textId="77777777" w:rsidR="00FA5A26" w:rsidRPr="00961974" w:rsidRDefault="0049267C" w:rsidP="00961974">
      <w:pPr>
        <w:rPr>
          <w:lang w:val="lt-LT"/>
        </w:rPr>
      </w:pPr>
      <w:r w:rsidRPr="00961974">
        <w:rPr>
          <w:lang w:val="lt-LT"/>
        </w:rPr>
        <w:t>Labai retai. Gali prasidėti esamų tulžies akmenų pasišalinimas.</w:t>
      </w:r>
    </w:p>
    <w:p w14:paraId="48704FEA" w14:textId="77777777" w:rsidR="0049267C" w:rsidRPr="00961974" w:rsidRDefault="0049267C" w:rsidP="00961974">
      <w:pPr>
        <w:pStyle w:val="Pagrindiniotekstotrauka"/>
        <w:tabs>
          <w:tab w:val="left" w:pos="0"/>
        </w:tabs>
        <w:spacing w:after="0"/>
        <w:ind w:left="0"/>
        <w:rPr>
          <w:lang w:val="lt-LT"/>
        </w:rPr>
      </w:pPr>
    </w:p>
    <w:p w14:paraId="17B699BB" w14:textId="77777777" w:rsidR="0049267C" w:rsidRPr="00961974" w:rsidRDefault="0049267C" w:rsidP="00961974">
      <w:pPr>
        <w:pStyle w:val="Pagrindiniotekstotrauka"/>
        <w:tabs>
          <w:tab w:val="left" w:pos="0"/>
        </w:tabs>
        <w:spacing w:after="0"/>
        <w:ind w:left="0"/>
        <w:rPr>
          <w:u w:val="single"/>
          <w:lang w:val="lt-LT"/>
        </w:rPr>
      </w:pPr>
      <w:r w:rsidRPr="00961974">
        <w:rPr>
          <w:u w:val="single"/>
          <w:lang w:val="lt-LT"/>
        </w:rPr>
        <w:t>Pranešimas apie įtariamas nepageidaujamas reakcijas</w:t>
      </w:r>
    </w:p>
    <w:p w14:paraId="5334469E" w14:textId="5046264F" w:rsidR="0049267C" w:rsidRPr="00961974" w:rsidRDefault="0049267C" w:rsidP="00961974">
      <w:pPr>
        <w:pStyle w:val="Pagrindiniotekstotrauka"/>
        <w:tabs>
          <w:tab w:val="left" w:pos="0"/>
        </w:tabs>
        <w:spacing w:after="0"/>
        <w:ind w:left="0"/>
        <w:rPr>
          <w:lang w:val="lt-LT"/>
        </w:rPr>
      </w:pPr>
      <w:r w:rsidRPr="00961974">
        <w:rPr>
          <w:lang w:val="lt-LT"/>
        </w:rPr>
        <w:t xml:space="preserve">Svarbu pranešti apie įtariamas nepageidaujamas reakcijas, pastebėtas po vaistinio preparato </w:t>
      </w:r>
      <w:r w:rsidR="00951698">
        <w:rPr>
          <w:lang w:val="lt-LT"/>
        </w:rPr>
        <w:t>registracijos</w:t>
      </w:r>
      <w:r w:rsidRPr="00961974">
        <w:rPr>
          <w:lang w:val="lt-LT"/>
        </w:rPr>
        <w:t xml:space="preserve">, nes tai leidžia nuolat stebėti vaistinio preparato naudos ir rizikos santykį. Sveikatos priežiūros specialistai turi pranešti apie bet kokias įtariamas nepageidaujamas reakcijas, užpildę interneto svetainėje http://www.vvkt.lt/ esančią formą, ir </w:t>
      </w:r>
      <w:r w:rsidR="00951698">
        <w:rPr>
          <w:lang w:val="lt-LT"/>
        </w:rPr>
        <w:t>pateikti</w:t>
      </w:r>
      <w:r w:rsidR="00951698" w:rsidRPr="00961974">
        <w:rPr>
          <w:lang w:val="lt-LT"/>
        </w:rPr>
        <w:t xml:space="preserve"> </w:t>
      </w:r>
      <w:r w:rsidRPr="00961974">
        <w:rPr>
          <w:lang w:val="lt-LT"/>
        </w:rPr>
        <w:t>ją Valstybinei vaistų kontrolės tarnybai prie Lietuvos Respublikos sveikatos apsaugos ministerijos</w:t>
      </w:r>
      <w:r w:rsidR="00951698">
        <w:rPr>
          <w:lang w:val="lt-LT"/>
        </w:rPr>
        <w:t xml:space="preserve"> vienu iš šių būdų: raštu (adresu</w:t>
      </w:r>
      <w:r w:rsidRPr="00961974">
        <w:rPr>
          <w:lang w:val="lt-LT"/>
        </w:rPr>
        <w:t xml:space="preserve"> Žirmūnų g. 139A, LT 09120 Vilnius</w:t>
      </w:r>
      <w:r w:rsidR="00951698">
        <w:rPr>
          <w:lang w:val="lt-LT"/>
        </w:rPr>
        <w:t>)</w:t>
      </w:r>
      <w:r w:rsidRPr="00961974">
        <w:rPr>
          <w:lang w:val="lt-LT"/>
        </w:rPr>
        <w:t>,</w:t>
      </w:r>
      <w:r w:rsidR="00951698">
        <w:rPr>
          <w:lang w:val="lt-LT"/>
        </w:rPr>
        <w:t xml:space="preserve"> </w:t>
      </w:r>
      <w:r w:rsidRPr="00961974">
        <w:rPr>
          <w:lang w:val="lt-LT"/>
        </w:rPr>
        <w:t xml:space="preserve">faksu </w:t>
      </w:r>
      <w:r w:rsidR="00951698">
        <w:rPr>
          <w:lang w:val="lt-LT"/>
        </w:rPr>
        <w:t>(nemokamu fakso numeriu (</w:t>
      </w:r>
      <w:r w:rsidRPr="00961974">
        <w:rPr>
          <w:lang w:val="lt-LT"/>
        </w:rPr>
        <w:t>8</w:t>
      </w:r>
      <w:r w:rsidR="00951698">
        <w:rPr>
          <w:lang w:val="lt-LT"/>
        </w:rPr>
        <w:t> </w:t>
      </w:r>
      <w:r w:rsidRPr="00961974">
        <w:rPr>
          <w:lang w:val="lt-LT"/>
        </w:rPr>
        <w:t>800</w:t>
      </w:r>
      <w:r w:rsidR="00951698">
        <w:rPr>
          <w:lang w:val="lt-LT"/>
        </w:rPr>
        <w:t>)</w:t>
      </w:r>
      <w:r w:rsidRPr="00961974">
        <w:rPr>
          <w:lang w:val="lt-LT"/>
        </w:rPr>
        <w:t xml:space="preserve"> 20131</w:t>
      </w:r>
      <w:r w:rsidR="00951698">
        <w:rPr>
          <w:lang w:val="lt-LT"/>
        </w:rPr>
        <w:t>),</w:t>
      </w:r>
      <w:r w:rsidRPr="00961974">
        <w:rPr>
          <w:lang w:val="lt-LT"/>
        </w:rPr>
        <w:t xml:space="preserve"> el</w:t>
      </w:r>
      <w:r w:rsidR="00951698">
        <w:rPr>
          <w:lang w:val="lt-LT"/>
        </w:rPr>
        <w:t>ektroniniu</w:t>
      </w:r>
      <w:r w:rsidRPr="00961974">
        <w:rPr>
          <w:lang w:val="lt-LT"/>
        </w:rPr>
        <w:t xml:space="preserve"> paštu </w:t>
      </w:r>
      <w:r w:rsidR="00951698">
        <w:rPr>
          <w:lang w:val="lt-LT"/>
        </w:rPr>
        <w:t xml:space="preserve">(adresu </w:t>
      </w:r>
      <w:hyperlink r:id="rId8" w:history="1">
        <w:r w:rsidR="00951698" w:rsidRPr="00BC3572">
          <w:rPr>
            <w:rStyle w:val="Hipersaitas"/>
            <w:lang w:val="lt-LT"/>
          </w:rPr>
          <w:t>NepageidaujamaR@vvkt.lt</w:t>
        </w:r>
      </w:hyperlink>
      <w:r w:rsidR="00951698">
        <w:rPr>
          <w:lang w:val="lt-LT"/>
        </w:rPr>
        <w:t xml:space="preserve">), per interneto </w:t>
      </w:r>
      <w:r w:rsidR="003E7325">
        <w:rPr>
          <w:lang w:val="lt-LT"/>
        </w:rPr>
        <w:t>svetainę</w:t>
      </w:r>
      <w:r w:rsidR="00951698">
        <w:rPr>
          <w:lang w:val="lt-LT"/>
        </w:rPr>
        <w:t xml:space="preserve"> (adresu http://www,vvkt.lt)</w:t>
      </w:r>
      <w:r w:rsidRPr="00961974">
        <w:rPr>
          <w:lang w:val="lt-LT"/>
        </w:rPr>
        <w:t>.</w:t>
      </w:r>
    </w:p>
    <w:p w14:paraId="1785F145" w14:textId="77777777" w:rsidR="00E9000B" w:rsidRPr="00961974" w:rsidRDefault="00E9000B" w:rsidP="00961974">
      <w:pPr>
        <w:pStyle w:val="Pagrindiniotekstotrauka"/>
        <w:tabs>
          <w:tab w:val="left" w:pos="0"/>
        </w:tabs>
        <w:spacing w:after="0"/>
        <w:ind w:left="0"/>
        <w:rPr>
          <w:b/>
          <w:lang w:val="lt-LT"/>
        </w:rPr>
      </w:pPr>
    </w:p>
    <w:p w14:paraId="08859DB1" w14:textId="77777777" w:rsidR="007C34B4" w:rsidRPr="00961974" w:rsidRDefault="007C34B4" w:rsidP="00961974">
      <w:pPr>
        <w:rPr>
          <w:b/>
          <w:lang w:val="lt-LT"/>
        </w:rPr>
      </w:pPr>
      <w:r w:rsidRPr="00961974">
        <w:rPr>
          <w:b/>
          <w:lang w:val="lt-LT"/>
        </w:rPr>
        <w:t>4.9</w:t>
      </w:r>
      <w:r w:rsidRPr="00961974">
        <w:rPr>
          <w:b/>
          <w:lang w:val="lt-LT"/>
        </w:rPr>
        <w:tab/>
        <w:t>Perdozavimas</w:t>
      </w:r>
    </w:p>
    <w:p w14:paraId="08FF3691" w14:textId="77777777" w:rsidR="007C34B4" w:rsidRPr="00961974" w:rsidRDefault="007C34B4" w:rsidP="00961974">
      <w:pPr>
        <w:rPr>
          <w:lang w:val="lt-LT"/>
        </w:rPr>
      </w:pPr>
    </w:p>
    <w:p w14:paraId="41DD130C" w14:textId="77777777" w:rsidR="007C34B4" w:rsidRPr="00961974" w:rsidRDefault="0049267C" w:rsidP="00961974">
      <w:pPr>
        <w:rPr>
          <w:lang w:val="lt-LT"/>
        </w:rPr>
      </w:pPr>
      <w:r w:rsidRPr="00961974">
        <w:rPr>
          <w:lang w:val="lt-LT"/>
        </w:rPr>
        <w:t>Duomenų apie perdozavimo atvejus gauta nebuvo.</w:t>
      </w:r>
    </w:p>
    <w:p w14:paraId="593079F1" w14:textId="77777777" w:rsidR="007C34B4" w:rsidRPr="00961974" w:rsidRDefault="007C34B4" w:rsidP="00961974">
      <w:pPr>
        <w:rPr>
          <w:lang w:val="lt-LT"/>
        </w:rPr>
      </w:pPr>
    </w:p>
    <w:p w14:paraId="588EC304" w14:textId="679F324D" w:rsidR="007C34B4" w:rsidRPr="00961974" w:rsidRDefault="007C34B4" w:rsidP="00961974">
      <w:pPr>
        <w:rPr>
          <w:b/>
          <w:caps/>
          <w:lang w:val="lt-LT"/>
        </w:rPr>
      </w:pPr>
      <w:r w:rsidRPr="00961974">
        <w:rPr>
          <w:b/>
          <w:caps/>
          <w:lang w:val="lt-LT"/>
        </w:rPr>
        <w:t>5.</w:t>
      </w:r>
      <w:r w:rsidRPr="00961974">
        <w:rPr>
          <w:b/>
          <w:caps/>
          <w:lang w:val="lt-LT"/>
        </w:rPr>
        <w:tab/>
      </w:r>
      <w:r w:rsidRPr="00961974">
        <w:rPr>
          <w:b/>
          <w:lang w:val="lt-LT"/>
        </w:rPr>
        <w:t xml:space="preserve">FARMAKOLOGINĖS </w:t>
      </w:r>
      <w:r w:rsidRPr="00961974">
        <w:rPr>
          <w:b/>
          <w:caps/>
          <w:lang w:val="lt-LT"/>
        </w:rPr>
        <w:t>savybės</w:t>
      </w:r>
    </w:p>
    <w:p w14:paraId="77DC517B" w14:textId="77777777" w:rsidR="007C34B4" w:rsidRPr="00961974" w:rsidRDefault="007C34B4" w:rsidP="00961974">
      <w:pPr>
        <w:rPr>
          <w:lang w:val="lt-LT"/>
        </w:rPr>
      </w:pPr>
    </w:p>
    <w:p w14:paraId="5A2EE480" w14:textId="77777777" w:rsidR="007C34B4" w:rsidRPr="00961974" w:rsidRDefault="007C34B4" w:rsidP="00961974">
      <w:pPr>
        <w:rPr>
          <w:b/>
          <w:vertAlign w:val="superscript"/>
          <w:lang w:val="lt-LT"/>
        </w:rPr>
      </w:pPr>
      <w:r w:rsidRPr="00961974">
        <w:rPr>
          <w:b/>
          <w:lang w:val="lt-LT"/>
        </w:rPr>
        <w:t>5.1</w:t>
      </w:r>
      <w:r w:rsidRPr="00961974">
        <w:rPr>
          <w:b/>
          <w:lang w:val="lt-LT"/>
        </w:rPr>
        <w:tab/>
      </w:r>
      <w:proofErr w:type="spellStart"/>
      <w:r w:rsidRPr="00961974">
        <w:rPr>
          <w:b/>
          <w:lang w:val="lt-LT"/>
        </w:rPr>
        <w:t>Farmakodinaminės</w:t>
      </w:r>
      <w:proofErr w:type="spellEnd"/>
      <w:r w:rsidRPr="00961974">
        <w:rPr>
          <w:b/>
          <w:lang w:val="lt-LT"/>
        </w:rPr>
        <w:t xml:space="preserve"> savybės </w:t>
      </w:r>
    </w:p>
    <w:p w14:paraId="5400F66A" w14:textId="77777777" w:rsidR="002430D3" w:rsidRPr="00961974" w:rsidRDefault="002430D3" w:rsidP="00961974">
      <w:pPr>
        <w:ind w:left="567" w:hanging="567"/>
        <w:rPr>
          <w:lang w:val="lt-LT"/>
        </w:rPr>
      </w:pPr>
    </w:p>
    <w:p w14:paraId="43FA1A46" w14:textId="77777777" w:rsidR="00DC3B29" w:rsidRPr="00961974" w:rsidRDefault="002430D3" w:rsidP="00961974">
      <w:pPr>
        <w:ind w:left="567" w:hanging="567"/>
        <w:rPr>
          <w:lang w:val="lt-LT"/>
        </w:rPr>
      </w:pPr>
      <w:proofErr w:type="spellStart"/>
      <w:r w:rsidRPr="00961974">
        <w:rPr>
          <w:lang w:val="lt-LT"/>
        </w:rPr>
        <w:t>Farmakoterapinė</w:t>
      </w:r>
      <w:proofErr w:type="spellEnd"/>
      <w:r w:rsidRPr="00961974">
        <w:rPr>
          <w:lang w:val="lt-LT"/>
        </w:rPr>
        <w:t xml:space="preserve"> grupė – </w:t>
      </w:r>
      <w:r w:rsidR="0081069F" w:rsidRPr="00961974">
        <w:rPr>
          <w:lang w:val="lt-LT"/>
        </w:rPr>
        <w:t xml:space="preserve">slopinantys </w:t>
      </w:r>
      <w:r w:rsidR="00EE6731" w:rsidRPr="00961974">
        <w:rPr>
          <w:lang w:val="lt-LT"/>
        </w:rPr>
        <w:t xml:space="preserve">kosulį ir </w:t>
      </w:r>
      <w:r w:rsidR="0081069F" w:rsidRPr="00961974">
        <w:rPr>
          <w:lang w:val="lt-LT"/>
        </w:rPr>
        <w:t xml:space="preserve">didinantys </w:t>
      </w:r>
      <w:r w:rsidR="00EE6731" w:rsidRPr="00961974">
        <w:rPr>
          <w:lang w:val="lt-LT"/>
        </w:rPr>
        <w:t>gleivių sekreciją</w:t>
      </w:r>
      <w:r w:rsidR="0081069F" w:rsidRPr="00961974">
        <w:rPr>
          <w:lang w:val="lt-LT"/>
        </w:rPr>
        <w:t xml:space="preserve"> vaistai</w:t>
      </w:r>
      <w:r w:rsidRPr="00961974">
        <w:rPr>
          <w:lang w:val="lt-LT"/>
        </w:rPr>
        <w:t>,</w:t>
      </w:r>
    </w:p>
    <w:p w14:paraId="6CCEBA21" w14:textId="77777777" w:rsidR="002430D3" w:rsidRPr="00961974" w:rsidRDefault="002430D3" w:rsidP="00961974">
      <w:pPr>
        <w:ind w:left="567" w:hanging="567"/>
        <w:rPr>
          <w:lang w:val="lt-LT"/>
        </w:rPr>
      </w:pPr>
      <w:r w:rsidRPr="00961974">
        <w:rPr>
          <w:lang w:val="lt-LT"/>
        </w:rPr>
        <w:t xml:space="preserve">ATC kodas – </w:t>
      </w:r>
      <w:r w:rsidR="00EE6731" w:rsidRPr="00961974">
        <w:rPr>
          <w:lang w:val="lt-LT"/>
        </w:rPr>
        <w:t>R05</w:t>
      </w:r>
      <w:r w:rsidR="005C12A9" w:rsidRPr="00961974">
        <w:rPr>
          <w:lang w:val="lt-LT"/>
        </w:rPr>
        <w:t>CA19</w:t>
      </w:r>
      <w:r w:rsidR="00EE6731" w:rsidRPr="00961974">
        <w:rPr>
          <w:lang w:val="lt-LT"/>
        </w:rPr>
        <w:t>.</w:t>
      </w:r>
    </w:p>
    <w:p w14:paraId="51C787DC" w14:textId="77777777" w:rsidR="007C34B4" w:rsidRPr="00961974" w:rsidRDefault="007C34B4" w:rsidP="00961974">
      <w:pPr>
        <w:rPr>
          <w:lang w:val="lt-LT"/>
        </w:rPr>
      </w:pPr>
    </w:p>
    <w:p w14:paraId="6EB3F722" w14:textId="4991B7D6" w:rsidR="0049267C" w:rsidRPr="00961974" w:rsidRDefault="00DA709C" w:rsidP="00961974">
      <w:pPr>
        <w:rPr>
          <w:color w:val="000000"/>
          <w:lang w:val="lt-LT"/>
        </w:rPr>
      </w:pPr>
      <w:proofErr w:type="spellStart"/>
      <w:r>
        <w:rPr>
          <w:color w:val="000000"/>
          <w:lang w:val="lt-LT"/>
        </w:rPr>
        <w:t>M</w:t>
      </w:r>
      <w:r w:rsidRPr="00961974">
        <w:rPr>
          <w:color w:val="000000"/>
          <w:lang w:val="lt-LT"/>
        </w:rPr>
        <w:t>yrtol</w:t>
      </w:r>
      <w:proofErr w:type="spellEnd"/>
      <w:r w:rsidR="0049267C" w:rsidRPr="00961974">
        <w:rPr>
          <w:color w:val="000000"/>
          <w:lang w:val="lt-LT"/>
        </w:rPr>
        <w:t xml:space="preserve"> kapsulės pasižymi </w:t>
      </w:r>
      <w:proofErr w:type="spellStart"/>
      <w:r w:rsidR="0049267C" w:rsidRPr="00961974">
        <w:rPr>
          <w:color w:val="000000"/>
          <w:lang w:val="lt-LT"/>
        </w:rPr>
        <w:t>sekretolitiniu</w:t>
      </w:r>
      <w:proofErr w:type="spellEnd"/>
      <w:r w:rsidR="0049267C" w:rsidRPr="00961974">
        <w:rPr>
          <w:color w:val="000000"/>
          <w:lang w:val="lt-LT"/>
        </w:rPr>
        <w:t xml:space="preserve"> ir </w:t>
      </w:r>
      <w:proofErr w:type="spellStart"/>
      <w:r w:rsidR="0049267C" w:rsidRPr="00961974">
        <w:rPr>
          <w:color w:val="000000"/>
          <w:lang w:val="lt-LT"/>
        </w:rPr>
        <w:t>sekretomotoriniu</w:t>
      </w:r>
      <w:proofErr w:type="spellEnd"/>
      <w:r w:rsidR="0049267C" w:rsidRPr="00961974">
        <w:rPr>
          <w:color w:val="000000"/>
          <w:lang w:val="lt-LT"/>
        </w:rPr>
        <w:t xml:space="preserve"> poveikiu.</w:t>
      </w:r>
    </w:p>
    <w:p w14:paraId="091CC8FE" w14:textId="3B86ACA9" w:rsidR="00C77160" w:rsidRPr="00961974" w:rsidRDefault="0049267C" w:rsidP="00961974">
      <w:pPr>
        <w:rPr>
          <w:lang w:val="lt-LT"/>
        </w:rPr>
      </w:pPr>
      <w:r w:rsidRPr="00961974">
        <w:rPr>
          <w:color w:val="000000"/>
          <w:lang w:val="lt-LT"/>
        </w:rPr>
        <w:t>S</w:t>
      </w:r>
      <w:r w:rsidR="00A3789E" w:rsidRPr="00961974">
        <w:rPr>
          <w:lang w:val="lt-LT"/>
        </w:rPr>
        <w:t xml:space="preserve">kystina tirštas gleives </w:t>
      </w:r>
      <w:r w:rsidR="0081069F" w:rsidRPr="00961974">
        <w:rPr>
          <w:lang w:val="lt-LT"/>
        </w:rPr>
        <w:t>bei</w:t>
      </w:r>
      <w:r w:rsidR="00A3789E" w:rsidRPr="00961974">
        <w:rPr>
          <w:lang w:val="lt-LT"/>
        </w:rPr>
        <w:t xml:space="preserve"> veikia sekreciją, stimuliuoja ir lengvina atsikosėjimą.</w:t>
      </w:r>
      <w:r w:rsidR="0081069F" w:rsidRPr="00961974">
        <w:rPr>
          <w:lang w:val="lt-LT"/>
        </w:rPr>
        <w:t xml:space="preserve"> </w:t>
      </w:r>
      <w:r w:rsidRPr="00961974">
        <w:rPr>
          <w:lang w:val="lt-LT"/>
        </w:rPr>
        <w:t>Tyrimų su gyvūnais metu, nust</w:t>
      </w:r>
      <w:r w:rsidR="00044C7D" w:rsidRPr="00961974">
        <w:rPr>
          <w:lang w:val="lt-LT"/>
        </w:rPr>
        <w:t>at</w:t>
      </w:r>
      <w:r w:rsidRPr="00961974">
        <w:rPr>
          <w:lang w:val="lt-LT"/>
        </w:rPr>
        <w:t xml:space="preserve">yta, kad gleivių išsiskyrimas sustiprėja </w:t>
      </w:r>
      <w:proofErr w:type="spellStart"/>
      <w:r w:rsidR="00044C7D" w:rsidRPr="00961974">
        <w:rPr>
          <w:lang w:val="lt-LT"/>
        </w:rPr>
        <w:t>peroraliai</w:t>
      </w:r>
      <w:proofErr w:type="spellEnd"/>
      <w:r w:rsidR="00044C7D" w:rsidRPr="00961974">
        <w:rPr>
          <w:lang w:val="lt-LT"/>
        </w:rPr>
        <w:t xml:space="preserve"> </w:t>
      </w:r>
      <w:r w:rsidRPr="00961974">
        <w:rPr>
          <w:lang w:val="lt-LT"/>
        </w:rPr>
        <w:t xml:space="preserve">pavartojus klinikines </w:t>
      </w:r>
      <w:r w:rsidR="00044C7D" w:rsidRPr="00961974">
        <w:rPr>
          <w:lang w:val="lt-LT"/>
        </w:rPr>
        <w:t xml:space="preserve">preparato </w:t>
      </w:r>
      <w:r w:rsidRPr="00961974">
        <w:rPr>
          <w:lang w:val="lt-LT"/>
        </w:rPr>
        <w:t xml:space="preserve">dozes. </w:t>
      </w:r>
      <w:r w:rsidR="00C46083" w:rsidRPr="00961974">
        <w:rPr>
          <w:lang w:val="lt-LT"/>
        </w:rPr>
        <w:t xml:space="preserve">Tai yra būtina sąlyga preparato, kaip </w:t>
      </w:r>
      <w:proofErr w:type="spellStart"/>
      <w:r w:rsidR="00C46083" w:rsidRPr="00961974">
        <w:rPr>
          <w:lang w:val="lt-LT"/>
        </w:rPr>
        <w:t>sekretolitiko</w:t>
      </w:r>
      <w:proofErr w:type="spellEnd"/>
      <w:r w:rsidR="00C46083" w:rsidRPr="00961974">
        <w:rPr>
          <w:lang w:val="lt-LT"/>
        </w:rPr>
        <w:t xml:space="preserve">, vartojimui. Be </w:t>
      </w:r>
      <w:proofErr w:type="spellStart"/>
      <w:r w:rsidR="00C46083" w:rsidRPr="00961974">
        <w:rPr>
          <w:lang w:val="lt-LT"/>
        </w:rPr>
        <w:t>sekretolitinio</w:t>
      </w:r>
      <w:proofErr w:type="spellEnd"/>
      <w:r w:rsidR="00C46083" w:rsidRPr="00961974">
        <w:rPr>
          <w:lang w:val="lt-LT"/>
        </w:rPr>
        <w:t xml:space="preserve"> poveikio, tolimesniuose tyrimuose su gyvūnais ir </w:t>
      </w:r>
      <w:proofErr w:type="spellStart"/>
      <w:r w:rsidR="00C46083" w:rsidRPr="00961974">
        <w:rPr>
          <w:i/>
          <w:lang w:val="lt-LT"/>
        </w:rPr>
        <w:t>in</w:t>
      </w:r>
      <w:proofErr w:type="spellEnd"/>
      <w:r w:rsidR="00C46083" w:rsidRPr="00961974">
        <w:rPr>
          <w:i/>
          <w:lang w:val="lt-LT"/>
        </w:rPr>
        <w:t xml:space="preserve"> </w:t>
      </w:r>
      <w:proofErr w:type="spellStart"/>
      <w:r w:rsidR="00C46083" w:rsidRPr="00961974">
        <w:rPr>
          <w:i/>
          <w:lang w:val="lt-LT"/>
        </w:rPr>
        <w:t>vitro</w:t>
      </w:r>
      <w:proofErr w:type="spellEnd"/>
      <w:r w:rsidR="00C46083" w:rsidRPr="00961974">
        <w:rPr>
          <w:lang w:val="lt-LT"/>
        </w:rPr>
        <w:t xml:space="preserve"> tyrimų metu vartojant dideles dozes nustatytas antimikrobinis poveikis. Be to, tinkamuose modeliuose stebėtas priešuždegiminis poveikis. </w:t>
      </w:r>
      <w:r w:rsidR="003E7325" w:rsidRPr="00961974">
        <w:rPr>
          <w:lang w:val="lt-LT"/>
        </w:rPr>
        <w:t>Apibendrinus</w:t>
      </w:r>
      <w:r w:rsidR="00C46083" w:rsidRPr="00961974">
        <w:rPr>
          <w:lang w:val="lt-LT"/>
        </w:rPr>
        <w:t xml:space="preserve">, visos šios savybės </w:t>
      </w:r>
      <w:r w:rsidR="003E7325" w:rsidRPr="00961974">
        <w:rPr>
          <w:lang w:val="lt-LT"/>
        </w:rPr>
        <w:t>svarbios</w:t>
      </w:r>
      <w:r w:rsidR="00C46083" w:rsidRPr="00961974">
        <w:rPr>
          <w:lang w:val="lt-LT"/>
        </w:rPr>
        <w:t xml:space="preserve"> </w:t>
      </w:r>
      <w:proofErr w:type="spellStart"/>
      <w:r w:rsidR="00DA709C">
        <w:rPr>
          <w:lang w:val="lt-LT"/>
        </w:rPr>
        <w:t>M</w:t>
      </w:r>
      <w:r w:rsidR="004F1169">
        <w:rPr>
          <w:lang w:val="lt-LT"/>
        </w:rPr>
        <w:t>yrtol</w:t>
      </w:r>
      <w:proofErr w:type="spellEnd"/>
      <w:r w:rsidR="004F1169">
        <w:rPr>
          <w:lang w:val="lt-LT"/>
        </w:rPr>
        <w:t xml:space="preserve"> </w:t>
      </w:r>
      <w:r w:rsidR="00C46083" w:rsidRPr="00961974">
        <w:rPr>
          <w:lang w:val="lt-LT"/>
        </w:rPr>
        <w:t>poveikiui.</w:t>
      </w:r>
    </w:p>
    <w:p w14:paraId="305772A5" w14:textId="77777777" w:rsidR="007C34B4" w:rsidRPr="00961974" w:rsidRDefault="007C34B4" w:rsidP="00961974">
      <w:pPr>
        <w:rPr>
          <w:lang w:val="lt-LT"/>
        </w:rPr>
      </w:pPr>
    </w:p>
    <w:p w14:paraId="25D5EA87" w14:textId="77777777" w:rsidR="007C34B4" w:rsidRPr="00961974" w:rsidRDefault="007C34B4" w:rsidP="00961974">
      <w:pPr>
        <w:rPr>
          <w:b/>
          <w:lang w:val="lt-LT"/>
        </w:rPr>
      </w:pPr>
      <w:r w:rsidRPr="00961974">
        <w:rPr>
          <w:b/>
          <w:lang w:val="lt-LT"/>
        </w:rPr>
        <w:t>5.2</w:t>
      </w:r>
      <w:r w:rsidRPr="00961974">
        <w:rPr>
          <w:b/>
          <w:lang w:val="lt-LT"/>
        </w:rPr>
        <w:tab/>
      </w:r>
      <w:proofErr w:type="spellStart"/>
      <w:r w:rsidRPr="00961974">
        <w:rPr>
          <w:b/>
          <w:lang w:val="lt-LT"/>
        </w:rPr>
        <w:t>Farmakokinetinės</w:t>
      </w:r>
      <w:proofErr w:type="spellEnd"/>
      <w:r w:rsidRPr="00961974">
        <w:rPr>
          <w:b/>
          <w:lang w:val="lt-LT"/>
        </w:rPr>
        <w:t xml:space="preserve"> savybės </w:t>
      </w:r>
    </w:p>
    <w:p w14:paraId="1A92F491" w14:textId="77777777" w:rsidR="002048B1" w:rsidRPr="00961974" w:rsidRDefault="002048B1" w:rsidP="00961974">
      <w:pPr>
        <w:rPr>
          <w:lang w:val="lt-LT"/>
        </w:rPr>
      </w:pPr>
    </w:p>
    <w:p w14:paraId="12BD2902" w14:textId="77777777" w:rsidR="007C34B4" w:rsidRPr="00961974" w:rsidRDefault="00C46083" w:rsidP="00961974">
      <w:pPr>
        <w:rPr>
          <w:color w:val="000000"/>
          <w:lang w:val="lt-LT"/>
        </w:rPr>
      </w:pPr>
      <w:r w:rsidRPr="00961974">
        <w:rPr>
          <w:lang w:val="lt-LT"/>
        </w:rPr>
        <w:t>Absorbcija</w:t>
      </w:r>
    </w:p>
    <w:p w14:paraId="7DDAEC64" w14:textId="2581BB61" w:rsidR="00C46083" w:rsidRPr="00961974" w:rsidRDefault="00C46083" w:rsidP="00961974">
      <w:pPr>
        <w:rPr>
          <w:lang w:val="lt-LT"/>
        </w:rPr>
      </w:pPr>
      <w:r w:rsidRPr="00961974">
        <w:rPr>
          <w:color w:val="000000"/>
          <w:lang w:val="lt-LT"/>
        </w:rPr>
        <w:t>1,8 </w:t>
      </w:r>
      <w:proofErr w:type="spellStart"/>
      <w:r w:rsidRPr="00961974">
        <w:rPr>
          <w:color w:val="000000"/>
          <w:lang w:val="lt-LT"/>
        </w:rPr>
        <w:t>cineolo</w:t>
      </w:r>
      <w:proofErr w:type="spellEnd"/>
      <w:r w:rsidRPr="00961974">
        <w:rPr>
          <w:color w:val="000000"/>
          <w:lang w:val="lt-LT"/>
        </w:rPr>
        <w:t xml:space="preserve">, </w:t>
      </w:r>
      <w:proofErr w:type="spellStart"/>
      <w:r w:rsidRPr="00961974">
        <w:rPr>
          <w:color w:val="000000"/>
          <w:lang w:val="lt-LT"/>
        </w:rPr>
        <w:t>limoneno</w:t>
      </w:r>
      <w:proofErr w:type="spellEnd"/>
      <w:r w:rsidRPr="00961974">
        <w:rPr>
          <w:color w:val="000000"/>
          <w:lang w:val="lt-LT"/>
        </w:rPr>
        <w:t xml:space="preserve"> ir </w:t>
      </w:r>
      <w:r w:rsidRPr="00961974">
        <w:t>α</w:t>
      </w:r>
      <w:r w:rsidRPr="00961974">
        <w:rPr>
          <w:lang w:val="lt-LT"/>
        </w:rPr>
        <w:noBreakHyphen/>
      </w:r>
      <w:proofErr w:type="spellStart"/>
      <w:r w:rsidRPr="00961974">
        <w:rPr>
          <w:lang w:val="lt-LT"/>
        </w:rPr>
        <w:t>pineno</w:t>
      </w:r>
      <w:proofErr w:type="spellEnd"/>
      <w:r w:rsidRPr="00961974">
        <w:rPr>
          <w:lang w:val="lt-LT"/>
        </w:rPr>
        <w:t xml:space="preserve"> didžiausia koncentracija kraujo plazmoje atsiranda  maždaug po 1</w:t>
      </w:r>
      <w:r w:rsidRPr="00961974">
        <w:rPr>
          <w:lang w:val="lt-LT"/>
        </w:rPr>
        <w:noBreakHyphen/>
        <w:t xml:space="preserve">3 valandų po </w:t>
      </w:r>
      <w:proofErr w:type="spellStart"/>
      <w:r w:rsidR="00DA709C">
        <w:rPr>
          <w:lang w:val="lt-LT"/>
        </w:rPr>
        <w:t>M</w:t>
      </w:r>
      <w:r w:rsidR="00DA709C" w:rsidRPr="00961974">
        <w:rPr>
          <w:lang w:val="lt-LT"/>
        </w:rPr>
        <w:t>yrtol</w:t>
      </w:r>
      <w:proofErr w:type="spellEnd"/>
      <w:r w:rsidR="00DA709C" w:rsidRPr="00961974">
        <w:rPr>
          <w:lang w:val="lt-LT"/>
        </w:rPr>
        <w:t xml:space="preserve"> </w:t>
      </w:r>
      <w:r w:rsidRPr="00961974">
        <w:rPr>
          <w:lang w:val="lt-LT"/>
        </w:rPr>
        <w:t>kapsulių pavartojimo. 1,8 </w:t>
      </w:r>
      <w:proofErr w:type="spellStart"/>
      <w:r w:rsidRPr="00961974">
        <w:rPr>
          <w:lang w:val="lt-LT"/>
        </w:rPr>
        <w:t>cineolo</w:t>
      </w:r>
      <w:proofErr w:type="spellEnd"/>
      <w:r w:rsidRPr="00961974">
        <w:rPr>
          <w:lang w:val="lt-LT"/>
        </w:rPr>
        <w:t xml:space="preserve"> AUC yra apie 20 kartų didesnė nei </w:t>
      </w:r>
      <w:proofErr w:type="spellStart"/>
      <w:r w:rsidRPr="00961974">
        <w:rPr>
          <w:lang w:val="lt-LT"/>
        </w:rPr>
        <w:t>limoneno</w:t>
      </w:r>
      <w:proofErr w:type="spellEnd"/>
      <w:r w:rsidRPr="00961974">
        <w:rPr>
          <w:lang w:val="lt-LT"/>
        </w:rPr>
        <w:t xml:space="preserve"> ir </w:t>
      </w:r>
      <w:r w:rsidRPr="00961974">
        <w:t>α</w:t>
      </w:r>
      <w:r w:rsidRPr="00961974">
        <w:rPr>
          <w:lang w:val="lt-LT"/>
        </w:rPr>
        <w:noBreakHyphen/>
      </w:r>
      <w:proofErr w:type="spellStart"/>
      <w:r w:rsidRPr="00961974">
        <w:rPr>
          <w:lang w:val="lt-LT"/>
        </w:rPr>
        <w:t>pineno</w:t>
      </w:r>
      <w:proofErr w:type="spellEnd"/>
      <w:r w:rsidRPr="00961974">
        <w:rPr>
          <w:lang w:val="lt-LT"/>
        </w:rPr>
        <w:t xml:space="preserve"> AUC. </w:t>
      </w:r>
      <w:r w:rsidR="003E7325" w:rsidRPr="00961974">
        <w:rPr>
          <w:lang w:val="lt-LT"/>
        </w:rPr>
        <w:t>Pagrindinių</w:t>
      </w:r>
      <w:r w:rsidRPr="00961974">
        <w:rPr>
          <w:lang w:val="lt-LT"/>
        </w:rPr>
        <w:t xml:space="preserve"> trijų medžiagų </w:t>
      </w:r>
      <w:proofErr w:type="spellStart"/>
      <w:r w:rsidRPr="00961974">
        <w:rPr>
          <w:lang w:val="lt-LT"/>
        </w:rPr>
        <w:t>C</w:t>
      </w:r>
      <w:r w:rsidRPr="00961974">
        <w:rPr>
          <w:vertAlign w:val="subscript"/>
          <w:lang w:val="lt-LT"/>
        </w:rPr>
        <w:t>max</w:t>
      </w:r>
      <w:proofErr w:type="spellEnd"/>
      <w:r w:rsidRPr="00961974">
        <w:rPr>
          <w:lang w:val="lt-LT"/>
        </w:rPr>
        <w:t xml:space="preserve"> ir AUC tarp individų</w:t>
      </w:r>
      <w:r w:rsidR="009E28E7" w:rsidRPr="00961974">
        <w:rPr>
          <w:lang w:val="lt-LT"/>
        </w:rPr>
        <w:t xml:space="preserve"> ir to paties individo organizme gali reikšmingai skirtis.</w:t>
      </w:r>
    </w:p>
    <w:p w14:paraId="52ABC125" w14:textId="77777777" w:rsidR="009E28E7" w:rsidRPr="00961974" w:rsidRDefault="009E28E7" w:rsidP="00961974">
      <w:pPr>
        <w:rPr>
          <w:lang w:val="lt-LT"/>
        </w:rPr>
      </w:pPr>
    </w:p>
    <w:p w14:paraId="221D9C5C" w14:textId="77777777" w:rsidR="009E28E7" w:rsidRPr="00961974" w:rsidRDefault="009E28E7" w:rsidP="00961974">
      <w:pPr>
        <w:rPr>
          <w:lang w:val="lt-LT"/>
        </w:rPr>
      </w:pPr>
      <w:proofErr w:type="spellStart"/>
      <w:r w:rsidRPr="00961974">
        <w:rPr>
          <w:lang w:val="lt-LT"/>
        </w:rPr>
        <w:t>Biotransformacija</w:t>
      </w:r>
      <w:proofErr w:type="spellEnd"/>
    </w:p>
    <w:p w14:paraId="650428D2" w14:textId="7CFE5166" w:rsidR="009E28E7" w:rsidRPr="00961974" w:rsidRDefault="009E28E7" w:rsidP="00961974">
      <w:pPr>
        <w:rPr>
          <w:color w:val="000000"/>
          <w:lang w:val="lt-LT"/>
        </w:rPr>
      </w:pPr>
      <w:r w:rsidRPr="00961974">
        <w:rPr>
          <w:lang w:val="lt-LT"/>
        </w:rPr>
        <w:t xml:space="preserve">Trys pagrindinės medžiagos </w:t>
      </w:r>
      <w:r w:rsidRPr="00961974">
        <w:rPr>
          <w:color w:val="000000"/>
          <w:lang w:val="lt-LT"/>
        </w:rPr>
        <w:t>1,8 </w:t>
      </w:r>
      <w:proofErr w:type="spellStart"/>
      <w:r w:rsidRPr="00961974">
        <w:rPr>
          <w:color w:val="000000"/>
          <w:lang w:val="lt-LT"/>
        </w:rPr>
        <w:t>cineol</w:t>
      </w:r>
      <w:r w:rsidR="00735169" w:rsidRPr="00961974">
        <w:rPr>
          <w:color w:val="000000"/>
          <w:lang w:val="lt-LT"/>
        </w:rPr>
        <w:t>a</w:t>
      </w:r>
      <w:r w:rsidRPr="00961974">
        <w:rPr>
          <w:color w:val="000000"/>
          <w:lang w:val="lt-LT"/>
        </w:rPr>
        <w:t>s</w:t>
      </w:r>
      <w:proofErr w:type="spellEnd"/>
      <w:r w:rsidRPr="00961974">
        <w:rPr>
          <w:color w:val="000000"/>
          <w:lang w:val="lt-LT"/>
        </w:rPr>
        <w:t xml:space="preserve">, </w:t>
      </w:r>
      <w:proofErr w:type="spellStart"/>
      <w:r w:rsidRPr="00961974">
        <w:rPr>
          <w:color w:val="000000"/>
          <w:lang w:val="lt-LT"/>
        </w:rPr>
        <w:t>limonenas</w:t>
      </w:r>
      <w:proofErr w:type="spellEnd"/>
      <w:r w:rsidRPr="00961974">
        <w:rPr>
          <w:color w:val="000000"/>
          <w:lang w:val="lt-LT"/>
        </w:rPr>
        <w:t xml:space="preserve"> ir </w:t>
      </w:r>
      <w:r w:rsidRPr="00961974">
        <w:t>α</w:t>
      </w:r>
      <w:r w:rsidRPr="00961974">
        <w:rPr>
          <w:lang w:val="lt-LT"/>
        </w:rPr>
        <w:noBreakHyphen/>
      </w:r>
      <w:proofErr w:type="spellStart"/>
      <w:r w:rsidRPr="00961974">
        <w:rPr>
          <w:lang w:val="lt-LT"/>
        </w:rPr>
        <w:t>pinenas</w:t>
      </w:r>
      <w:proofErr w:type="spellEnd"/>
      <w:r w:rsidRPr="00961974">
        <w:rPr>
          <w:lang w:val="lt-LT"/>
        </w:rPr>
        <w:t xml:space="preserve"> yra </w:t>
      </w:r>
      <w:proofErr w:type="spellStart"/>
      <w:r w:rsidRPr="00961974">
        <w:rPr>
          <w:lang w:val="lt-LT"/>
        </w:rPr>
        <w:t>hiroksilinami</w:t>
      </w:r>
      <w:proofErr w:type="spellEnd"/>
      <w:r w:rsidRPr="00961974">
        <w:rPr>
          <w:lang w:val="lt-LT"/>
        </w:rPr>
        <w:t xml:space="preserve">, o vėliau vyksta dalinė arba pilna </w:t>
      </w:r>
      <w:proofErr w:type="spellStart"/>
      <w:r w:rsidRPr="00961974">
        <w:rPr>
          <w:lang w:val="lt-LT"/>
        </w:rPr>
        <w:t>gliukuronidacija</w:t>
      </w:r>
      <w:proofErr w:type="spellEnd"/>
      <w:r w:rsidRPr="00961974">
        <w:rPr>
          <w:lang w:val="lt-LT"/>
        </w:rPr>
        <w:t xml:space="preserve">. </w:t>
      </w:r>
      <w:proofErr w:type="spellStart"/>
      <w:r w:rsidRPr="00961974">
        <w:rPr>
          <w:lang w:val="lt-LT"/>
        </w:rPr>
        <w:t>Limonenas</w:t>
      </w:r>
      <w:proofErr w:type="spellEnd"/>
      <w:r w:rsidRPr="00961974">
        <w:rPr>
          <w:lang w:val="lt-LT"/>
        </w:rPr>
        <w:t xml:space="preserve"> daugiausiai </w:t>
      </w:r>
      <w:r w:rsidR="003E7325" w:rsidRPr="00961974">
        <w:rPr>
          <w:lang w:val="lt-LT"/>
        </w:rPr>
        <w:t>transformuojamas</w:t>
      </w:r>
      <w:r w:rsidRPr="00961974">
        <w:rPr>
          <w:lang w:val="lt-LT"/>
        </w:rPr>
        <w:t xml:space="preserve"> į </w:t>
      </w:r>
      <w:proofErr w:type="spellStart"/>
      <w:r w:rsidRPr="00961974">
        <w:rPr>
          <w:color w:val="000000"/>
          <w:lang w:val="lt-LT"/>
        </w:rPr>
        <w:t>dihidroperilo</w:t>
      </w:r>
      <w:proofErr w:type="spellEnd"/>
      <w:r w:rsidRPr="00961974">
        <w:rPr>
          <w:color w:val="000000"/>
          <w:lang w:val="lt-LT"/>
        </w:rPr>
        <w:t xml:space="preserve"> rūgštį, </w:t>
      </w:r>
      <w:proofErr w:type="spellStart"/>
      <w:r w:rsidRPr="00961974">
        <w:rPr>
          <w:color w:val="000000"/>
          <w:lang w:val="lt-LT"/>
        </w:rPr>
        <w:t>perilo</w:t>
      </w:r>
      <w:proofErr w:type="spellEnd"/>
      <w:r w:rsidRPr="00961974">
        <w:rPr>
          <w:color w:val="000000"/>
          <w:lang w:val="lt-LT"/>
        </w:rPr>
        <w:t xml:space="preserve"> rūgštį ir </w:t>
      </w:r>
      <w:proofErr w:type="spellStart"/>
      <w:r w:rsidRPr="00961974">
        <w:rPr>
          <w:color w:val="000000"/>
          <w:lang w:val="lt-LT"/>
        </w:rPr>
        <w:t>limoneno</w:t>
      </w:r>
      <w:proofErr w:type="spellEnd"/>
      <w:r w:rsidRPr="00961974">
        <w:rPr>
          <w:color w:val="000000"/>
          <w:lang w:val="lt-LT"/>
        </w:rPr>
        <w:t xml:space="preserve"> 1,2</w:t>
      </w:r>
      <w:r w:rsidRPr="00961974">
        <w:rPr>
          <w:color w:val="000000"/>
          <w:lang w:val="lt-LT"/>
        </w:rPr>
        <w:noBreakHyphen/>
        <w:t>diolį.</w:t>
      </w:r>
    </w:p>
    <w:p w14:paraId="6B9EF15B" w14:textId="77777777" w:rsidR="009E28E7" w:rsidRPr="00961974" w:rsidRDefault="009E28E7" w:rsidP="00961974">
      <w:pPr>
        <w:rPr>
          <w:color w:val="000000"/>
          <w:lang w:val="lt-LT"/>
        </w:rPr>
      </w:pPr>
    </w:p>
    <w:p w14:paraId="4B9E0D92" w14:textId="77777777" w:rsidR="009E28E7" w:rsidRPr="00961974" w:rsidRDefault="009E28E7" w:rsidP="00961974">
      <w:pPr>
        <w:rPr>
          <w:lang w:val="lt-LT"/>
        </w:rPr>
      </w:pPr>
      <w:r w:rsidRPr="00961974">
        <w:rPr>
          <w:lang w:val="lt-LT"/>
        </w:rPr>
        <w:t>Eliminacija</w:t>
      </w:r>
    </w:p>
    <w:p w14:paraId="097B67E5" w14:textId="4385BC1A" w:rsidR="009E28E7" w:rsidRPr="00961974" w:rsidRDefault="009E28E7" w:rsidP="00961974">
      <w:pPr>
        <w:rPr>
          <w:color w:val="000000"/>
          <w:lang w:val="lt-LT"/>
        </w:rPr>
      </w:pPr>
      <w:r w:rsidRPr="00961974">
        <w:rPr>
          <w:lang w:val="lt-LT"/>
        </w:rPr>
        <w:t xml:space="preserve">Trys pagrindinės medžiagos daugiausiai pašalinamos su šlapimu metabolitų pavidalu. Dalis </w:t>
      </w:r>
      <w:r w:rsidR="003E7325" w:rsidRPr="00961974">
        <w:rPr>
          <w:lang w:val="lt-LT"/>
        </w:rPr>
        <w:t>iškvepiama</w:t>
      </w:r>
      <w:r w:rsidRPr="00961974">
        <w:rPr>
          <w:lang w:val="lt-LT"/>
        </w:rPr>
        <w:t>.</w:t>
      </w:r>
    </w:p>
    <w:p w14:paraId="5E4D651A" w14:textId="77777777" w:rsidR="00C46083" w:rsidRPr="00961974" w:rsidRDefault="00C46083" w:rsidP="00961974">
      <w:pPr>
        <w:rPr>
          <w:color w:val="000000"/>
          <w:lang w:val="lt-LT"/>
        </w:rPr>
      </w:pPr>
    </w:p>
    <w:p w14:paraId="5A2C7707" w14:textId="77777777" w:rsidR="00A609AA" w:rsidRPr="00961974" w:rsidRDefault="00A609AA" w:rsidP="00961974">
      <w:pPr>
        <w:numPr>
          <w:ilvl w:val="1"/>
          <w:numId w:val="1"/>
        </w:numPr>
        <w:rPr>
          <w:b/>
          <w:lang w:val="lt-LT"/>
        </w:rPr>
      </w:pPr>
      <w:proofErr w:type="spellStart"/>
      <w:r w:rsidRPr="00961974">
        <w:rPr>
          <w:b/>
          <w:lang w:val="lt-LT"/>
        </w:rPr>
        <w:t>Ikiklinikinių</w:t>
      </w:r>
      <w:proofErr w:type="spellEnd"/>
      <w:r w:rsidRPr="00961974">
        <w:rPr>
          <w:b/>
          <w:lang w:val="lt-LT"/>
        </w:rPr>
        <w:t xml:space="preserve"> saugumo tyrimų duomenys</w:t>
      </w:r>
    </w:p>
    <w:p w14:paraId="76DF268D" w14:textId="77777777" w:rsidR="00A609AA" w:rsidRPr="00961974" w:rsidRDefault="00A609AA" w:rsidP="00961974">
      <w:pPr>
        <w:rPr>
          <w:b/>
          <w:lang w:val="lt-LT"/>
        </w:rPr>
      </w:pPr>
    </w:p>
    <w:p w14:paraId="69D6D559" w14:textId="5424A1AB" w:rsidR="003B059A" w:rsidRPr="00961974" w:rsidRDefault="003B059A" w:rsidP="00961974">
      <w:pPr>
        <w:pStyle w:val="Default"/>
        <w:rPr>
          <w:lang w:val="lt-LT"/>
        </w:rPr>
      </w:pPr>
      <w:r w:rsidRPr="00961974">
        <w:rPr>
          <w:sz w:val="22"/>
          <w:lang w:val="lt-LT"/>
        </w:rPr>
        <w:t xml:space="preserve">Žiurkėms ir šunims ilgai (26 savaites) skiriant </w:t>
      </w:r>
      <w:r w:rsidR="009F2E5C" w:rsidRPr="00961974">
        <w:rPr>
          <w:sz w:val="22"/>
          <w:lang w:val="lt-LT"/>
        </w:rPr>
        <w:t xml:space="preserve">išgrynintų </w:t>
      </w:r>
      <w:r w:rsidR="009F2E5C" w:rsidRPr="00984ABC">
        <w:rPr>
          <w:sz w:val="22"/>
          <w:szCs w:val="22"/>
          <w:lang w:val="lt-LT"/>
        </w:rPr>
        <w:t>eukaliptų</w:t>
      </w:r>
      <w:r w:rsidR="009F2E5C" w:rsidRPr="00961974">
        <w:rPr>
          <w:sz w:val="22"/>
          <w:lang w:val="lt-LT"/>
        </w:rPr>
        <w:t xml:space="preserve">, saldžiųjų apelsinų, </w:t>
      </w:r>
      <w:r w:rsidR="009F2E5C" w:rsidRPr="00984ABC">
        <w:rPr>
          <w:sz w:val="22"/>
          <w:szCs w:val="22"/>
          <w:lang w:val="lt-LT"/>
        </w:rPr>
        <w:t>mirtų</w:t>
      </w:r>
      <w:r w:rsidR="009F2E5C" w:rsidRPr="00961974">
        <w:rPr>
          <w:sz w:val="22"/>
          <w:lang w:val="lt-LT"/>
        </w:rPr>
        <w:t xml:space="preserve"> ir </w:t>
      </w:r>
      <w:r w:rsidR="009F2E5C" w:rsidRPr="00984ABC">
        <w:rPr>
          <w:sz w:val="22"/>
          <w:szCs w:val="22"/>
          <w:lang w:val="lt-LT"/>
        </w:rPr>
        <w:t>citrinų</w:t>
      </w:r>
      <w:r w:rsidR="009F2E5C" w:rsidRPr="00961974">
        <w:rPr>
          <w:sz w:val="22"/>
          <w:lang w:val="lt-LT"/>
        </w:rPr>
        <w:t xml:space="preserve"> eterinių aliejų </w:t>
      </w:r>
      <w:r w:rsidR="009F2E5C" w:rsidRPr="00984ABC">
        <w:rPr>
          <w:sz w:val="22"/>
          <w:szCs w:val="22"/>
          <w:lang w:val="lt-LT"/>
        </w:rPr>
        <w:t xml:space="preserve">mišinio </w:t>
      </w:r>
      <w:proofErr w:type="spellStart"/>
      <w:r w:rsidR="009F2E5C" w:rsidRPr="00984ABC">
        <w:rPr>
          <w:sz w:val="22"/>
          <w:szCs w:val="22"/>
          <w:lang w:val="lt-LT"/>
        </w:rPr>
        <w:t>distiliat</w:t>
      </w:r>
      <w:r w:rsidR="00023508">
        <w:rPr>
          <w:sz w:val="22"/>
          <w:szCs w:val="22"/>
          <w:lang w:val="lt-LT"/>
        </w:rPr>
        <w:t>o</w:t>
      </w:r>
      <w:proofErr w:type="spellEnd"/>
      <w:r w:rsidR="009F2E5C" w:rsidRPr="00984ABC">
        <w:rPr>
          <w:noProof/>
          <w:sz w:val="22"/>
          <w:szCs w:val="22"/>
          <w:lang w:val="lt-LT"/>
        </w:rPr>
        <w:t xml:space="preserve"> </w:t>
      </w:r>
      <w:r w:rsidRPr="00961974">
        <w:rPr>
          <w:sz w:val="22"/>
          <w:lang w:val="lt-LT"/>
        </w:rPr>
        <w:t xml:space="preserve">, </w:t>
      </w:r>
      <w:proofErr w:type="spellStart"/>
      <w:r w:rsidRPr="00961974">
        <w:rPr>
          <w:sz w:val="22"/>
          <w:lang w:val="lt-LT"/>
        </w:rPr>
        <w:t>histopatologinio</w:t>
      </w:r>
      <w:proofErr w:type="spellEnd"/>
      <w:r w:rsidRPr="00961974">
        <w:rPr>
          <w:sz w:val="22"/>
          <w:lang w:val="lt-LT"/>
        </w:rPr>
        <w:t xml:space="preserve"> </w:t>
      </w:r>
      <w:proofErr w:type="spellStart"/>
      <w:r w:rsidRPr="00961974">
        <w:rPr>
          <w:sz w:val="22"/>
          <w:lang w:val="lt-LT"/>
        </w:rPr>
        <w:t>toksiškumo</w:t>
      </w:r>
      <w:proofErr w:type="spellEnd"/>
      <w:r w:rsidRPr="00961974">
        <w:rPr>
          <w:sz w:val="22"/>
          <w:lang w:val="lt-LT"/>
        </w:rPr>
        <w:t xml:space="preserve">, kuris </w:t>
      </w:r>
      <w:r w:rsidR="00635C1F" w:rsidRPr="00961974">
        <w:rPr>
          <w:sz w:val="22"/>
          <w:lang w:val="lt-LT"/>
        </w:rPr>
        <w:t>galėtų daryti įtaką</w:t>
      </w:r>
      <w:r w:rsidRPr="00961974">
        <w:rPr>
          <w:sz w:val="22"/>
          <w:lang w:val="lt-LT"/>
        </w:rPr>
        <w:t xml:space="preserve"> žmonėms, nenustatyta. </w:t>
      </w:r>
      <w:r w:rsidR="00635C1F" w:rsidRPr="00961974">
        <w:rPr>
          <w:sz w:val="22"/>
          <w:lang w:val="lt-LT"/>
        </w:rPr>
        <w:t>Didelių geriamojo</w:t>
      </w:r>
      <w:r w:rsidR="009F241B" w:rsidRPr="003B4B20">
        <w:rPr>
          <w:sz w:val="22"/>
          <w:szCs w:val="22"/>
          <w:lang w:val="lt-LT"/>
        </w:rPr>
        <w:t xml:space="preserve"> </w:t>
      </w:r>
      <w:r w:rsidR="000F5CB8">
        <w:rPr>
          <w:sz w:val="22"/>
          <w:szCs w:val="22"/>
          <w:lang w:val="lt-LT"/>
        </w:rPr>
        <w:t>i</w:t>
      </w:r>
      <w:r w:rsidR="009F241B" w:rsidRPr="003B4B20">
        <w:rPr>
          <w:sz w:val="22"/>
          <w:szCs w:val="22"/>
          <w:lang w:val="lt-LT"/>
        </w:rPr>
        <w:t xml:space="preserve">šgrynintų eukaliptų, saldžiųjų apelsinų, mirtų ir citrinų eterinių aliejų mišinio </w:t>
      </w:r>
      <w:proofErr w:type="spellStart"/>
      <w:r w:rsidR="009F241B" w:rsidRPr="003B4B20">
        <w:rPr>
          <w:sz w:val="22"/>
          <w:szCs w:val="22"/>
          <w:lang w:val="lt-LT"/>
        </w:rPr>
        <w:t>distiliat</w:t>
      </w:r>
      <w:r w:rsidR="00023508">
        <w:rPr>
          <w:sz w:val="22"/>
          <w:szCs w:val="22"/>
          <w:lang w:val="lt-LT"/>
        </w:rPr>
        <w:t>o</w:t>
      </w:r>
      <w:proofErr w:type="spellEnd"/>
      <w:r w:rsidR="009F241B" w:rsidRPr="003B4B20">
        <w:rPr>
          <w:sz w:val="22"/>
          <w:szCs w:val="22"/>
          <w:lang w:val="lt-LT"/>
        </w:rPr>
        <w:t xml:space="preserve"> </w:t>
      </w:r>
      <w:r w:rsidRPr="00961974">
        <w:rPr>
          <w:sz w:val="22"/>
          <w:lang w:val="lt-LT"/>
        </w:rPr>
        <w:t>doz</w:t>
      </w:r>
      <w:r w:rsidR="00635C1F" w:rsidRPr="00961974">
        <w:rPr>
          <w:sz w:val="22"/>
          <w:lang w:val="lt-LT"/>
        </w:rPr>
        <w:t>ių</w:t>
      </w:r>
      <w:r w:rsidRPr="00961974">
        <w:rPr>
          <w:sz w:val="22"/>
          <w:lang w:val="lt-LT"/>
        </w:rPr>
        <w:t xml:space="preserve"> </w:t>
      </w:r>
      <w:r w:rsidR="00635C1F" w:rsidRPr="00961974">
        <w:rPr>
          <w:sz w:val="22"/>
          <w:lang w:val="lt-LT"/>
        </w:rPr>
        <w:t xml:space="preserve">farmakologiniais saugumo tyrimais nustatytas poveikis </w:t>
      </w:r>
      <w:r w:rsidRPr="00961974">
        <w:rPr>
          <w:sz w:val="22"/>
          <w:lang w:val="lt-LT"/>
        </w:rPr>
        <w:t>atitinka jau žinom</w:t>
      </w:r>
      <w:r w:rsidR="00635C1F" w:rsidRPr="00961974">
        <w:rPr>
          <w:sz w:val="22"/>
          <w:lang w:val="lt-LT"/>
        </w:rPr>
        <w:t>ą</w:t>
      </w:r>
      <w:r w:rsidRPr="00961974">
        <w:rPr>
          <w:sz w:val="22"/>
          <w:lang w:val="lt-LT"/>
        </w:rPr>
        <w:t xml:space="preserve"> eterinių aliejų poveik</w:t>
      </w:r>
      <w:r w:rsidR="00635C1F" w:rsidRPr="00961974">
        <w:rPr>
          <w:sz w:val="22"/>
          <w:lang w:val="lt-LT"/>
        </w:rPr>
        <w:t>į</w:t>
      </w:r>
      <w:r w:rsidRPr="00961974">
        <w:rPr>
          <w:sz w:val="22"/>
          <w:lang w:val="lt-LT"/>
        </w:rPr>
        <w:t>.</w:t>
      </w:r>
    </w:p>
    <w:p w14:paraId="71C3A759" w14:textId="77777777" w:rsidR="009E28E7" w:rsidRPr="00961974" w:rsidRDefault="009E28E7" w:rsidP="00961974">
      <w:pPr>
        <w:rPr>
          <w:lang w:val="lt-LT"/>
        </w:rPr>
      </w:pPr>
    </w:p>
    <w:p w14:paraId="79F7F05F" w14:textId="77777777" w:rsidR="003B059A" w:rsidRPr="00961974" w:rsidRDefault="003B059A" w:rsidP="00961974">
      <w:pPr>
        <w:rPr>
          <w:lang w:val="lt-LT"/>
        </w:rPr>
      </w:pPr>
      <w:r w:rsidRPr="00961974">
        <w:rPr>
          <w:lang w:val="lt-LT"/>
        </w:rPr>
        <w:t xml:space="preserve">Labai didelių dozių sukeliamas centrinės nervų sistemos veiklos ir </w:t>
      </w:r>
      <w:proofErr w:type="spellStart"/>
      <w:r w:rsidRPr="00961974">
        <w:rPr>
          <w:lang w:val="lt-LT"/>
        </w:rPr>
        <w:t>lokomotorinio</w:t>
      </w:r>
      <w:proofErr w:type="spellEnd"/>
      <w:r w:rsidRPr="00961974">
        <w:rPr>
          <w:lang w:val="lt-LT"/>
        </w:rPr>
        <w:t xml:space="preserve"> aktyvumo slopinimas galbūt </w:t>
      </w:r>
      <w:r w:rsidR="00635C1F" w:rsidRPr="00961974">
        <w:rPr>
          <w:lang w:val="lt-LT"/>
        </w:rPr>
        <w:t>vyksta</w:t>
      </w:r>
      <w:r w:rsidRPr="00961974">
        <w:rPr>
          <w:lang w:val="lt-LT"/>
        </w:rPr>
        <w:t xml:space="preserve"> dėl nespecifini</w:t>
      </w:r>
      <w:r w:rsidR="00635C1F" w:rsidRPr="00961974">
        <w:rPr>
          <w:lang w:val="lt-LT"/>
        </w:rPr>
        <w:t>o</w:t>
      </w:r>
      <w:r w:rsidRPr="00961974">
        <w:rPr>
          <w:lang w:val="lt-LT"/>
        </w:rPr>
        <w:t xml:space="preserve"> </w:t>
      </w:r>
      <w:r w:rsidR="00635C1F" w:rsidRPr="00961974">
        <w:rPr>
          <w:lang w:val="lt-LT"/>
        </w:rPr>
        <w:t xml:space="preserve">vaisto </w:t>
      </w:r>
      <w:r w:rsidRPr="00961974">
        <w:rPr>
          <w:lang w:val="lt-LT"/>
        </w:rPr>
        <w:t>poveiki</w:t>
      </w:r>
      <w:r w:rsidR="00635C1F" w:rsidRPr="00961974">
        <w:rPr>
          <w:lang w:val="lt-LT"/>
        </w:rPr>
        <w:t>o</w:t>
      </w:r>
      <w:r w:rsidRPr="00961974">
        <w:rPr>
          <w:lang w:val="lt-LT"/>
        </w:rPr>
        <w:t xml:space="preserve"> membranoms (</w:t>
      </w:r>
      <w:r w:rsidR="00041AA2" w:rsidRPr="00961974">
        <w:rPr>
          <w:lang w:val="lt-LT"/>
        </w:rPr>
        <w:t xml:space="preserve">pasireiškiančio </w:t>
      </w:r>
      <w:r w:rsidRPr="00961974">
        <w:rPr>
          <w:lang w:val="lt-LT"/>
        </w:rPr>
        <w:t>centrinės nervų sistemos struktūr</w:t>
      </w:r>
      <w:r w:rsidR="00041AA2" w:rsidRPr="00961974">
        <w:rPr>
          <w:lang w:val="lt-LT"/>
        </w:rPr>
        <w:t>ų slopinimu</w:t>
      </w:r>
      <w:r w:rsidRPr="00961974">
        <w:rPr>
          <w:lang w:val="lt-LT"/>
        </w:rPr>
        <w:t>). Manoma, kad diurezės padidėjim</w:t>
      </w:r>
      <w:r w:rsidR="00041AA2" w:rsidRPr="00961974">
        <w:rPr>
          <w:lang w:val="lt-LT"/>
        </w:rPr>
        <w:t>ą</w:t>
      </w:r>
      <w:r w:rsidRPr="00961974">
        <w:rPr>
          <w:lang w:val="lt-LT"/>
        </w:rPr>
        <w:t xml:space="preserve"> </w:t>
      </w:r>
      <w:r w:rsidR="00041AA2" w:rsidRPr="00961974">
        <w:rPr>
          <w:lang w:val="lt-LT"/>
        </w:rPr>
        <w:t>lemia</w:t>
      </w:r>
      <w:r w:rsidRPr="00961974">
        <w:rPr>
          <w:lang w:val="lt-LT"/>
        </w:rPr>
        <w:t xml:space="preserve"> </w:t>
      </w:r>
      <w:r w:rsidR="00041AA2" w:rsidRPr="00961974">
        <w:rPr>
          <w:lang w:val="lt-LT"/>
        </w:rPr>
        <w:t>spartesnė</w:t>
      </w:r>
      <w:r w:rsidRPr="00961974">
        <w:rPr>
          <w:lang w:val="lt-LT"/>
        </w:rPr>
        <w:t xml:space="preserve"> </w:t>
      </w:r>
      <w:proofErr w:type="spellStart"/>
      <w:r w:rsidRPr="00961974">
        <w:rPr>
          <w:lang w:val="lt-LT"/>
        </w:rPr>
        <w:t>glomerulų</w:t>
      </w:r>
      <w:proofErr w:type="spellEnd"/>
      <w:r w:rsidRPr="00961974">
        <w:rPr>
          <w:lang w:val="lt-LT"/>
        </w:rPr>
        <w:t xml:space="preserve"> filtracij</w:t>
      </w:r>
      <w:r w:rsidR="00041AA2" w:rsidRPr="00961974">
        <w:rPr>
          <w:lang w:val="lt-LT"/>
        </w:rPr>
        <w:t>a, kurią sukelia intensyvesnė inkstų kraujotaka</w:t>
      </w:r>
      <w:r w:rsidRPr="00961974">
        <w:rPr>
          <w:lang w:val="lt-LT"/>
        </w:rPr>
        <w:t>. Poveikis lygiesiems raumenims partvirtintas poveikio virškinimo traktui tyrimais (nustatytas motorikos susilpnėjimas). Pastebėtas skrandžio sulčių susidarymo s</w:t>
      </w:r>
      <w:r w:rsidR="00041AA2" w:rsidRPr="00961974">
        <w:rPr>
          <w:lang w:val="lt-LT"/>
        </w:rPr>
        <w:t>lopinimas</w:t>
      </w:r>
      <w:r w:rsidRPr="00961974">
        <w:rPr>
          <w:lang w:val="lt-LT"/>
        </w:rPr>
        <w:t xml:space="preserve">, tačiau farmakologiškai tai nepaaiškinama. </w:t>
      </w:r>
      <w:r w:rsidR="009E28E7" w:rsidRPr="00961974">
        <w:rPr>
          <w:lang w:val="lt-LT"/>
        </w:rPr>
        <w:t>N</w:t>
      </w:r>
      <w:r w:rsidRPr="00961974">
        <w:rPr>
          <w:lang w:val="lt-LT"/>
        </w:rPr>
        <w:t>eveikia širdies ir kraujagyslių sistemos bei kvėpavimo sistemos funkcijos.</w:t>
      </w:r>
    </w:p>
    <w:p w14:paraId="37CD7435" w14:textId="77777777" w:rsidR="009E28E7" w:rsidRPr="00961974" w:rsidRDefault="009E28E7" w:rsidP="00961974">
      <w:pPr>
        <w:rPr>
          <w:lang w:val="lt-LT"/>
        </w:rPr>
      </w:pPr>
    </w:p>
    <w:p w14:paraId="5FEFED4B" w14:textId="77777777" w:rsidR="003B059A" w:rsidRPr="00961974" w:rsidRDefault="00041AA2" w:rsidP="00961974">
      <w:pPr>
        <w:rPr>
          <w:lang w:val="lt-LT"/>
        </w:rPr>
      </w:pPr>
      <w:r w:rsidRPr="00961974">
        <w:rPr>
          <w:lang w:val="lt-LT"/>
        </w:rPr>
        <w:t>G</w:t>
      </w:r>
      <w:r w:rsidR="003B059A" w:rsidRPr="00961974">
        <w:rPr>
          <w:lang w:val="lt-LT"/>
        </w:rPr>
        <w:t>yvūn</w:t>
      </w:r>
      <w:r w:rsidRPr="00961974">
        <w:rPr>
          <w:lang w:val="lt-LT"/>
        </w:rPr>
        <w:t>ų</w:t>
      </w:r>
      <w:r w:rsidR="003B059A" w:rsidRPr="00961974">
        <w:rPr>
          <w:lang w:val="lt-LT"/>
        </w:rPr>
        <w:t xml:space="preserve"> tyrim</w:t>
      </w:r>
      <w:r w:rsidRPr="00961974">
        <w:rPr>
          <w:lang w:val="lt-LT"/>
        </w:rPr>
        <w:t>ais</w:t>
      </w:r>
      <w:r w:rsidR="003B059A" w:rsidRPr="00961974">
        <w:rPr>
          <w:lang w:val="lt-LT"/>
        </w:rPr>
        <w:t xml:space="preserve"> </w:t>
      </w:r>
      <w:r w:rsidR="00C62775" w:rsidRPr="00961974">
        <w:rPr>
          <w:lang w:val="lt-LT"/>
        </w:rPr>
        <w:t xml:space="preserve">patinų ir patelių vaisingumo sutrikimas </w:t>
      </w:r>
      <w:r w:rsidR="003B059A" w:rsidRPr="00961974">
        <w:rPr>
          <w:lang w:val="lt-LT"/>
        </w:rPr>
        <w:t>nenustatyta</w:t>
      </w:r>
      <w:r w:rsidR="00C62775" w:rsidRPr="00961974">
        <w:rPr>
          <w:lang w:val="lt-LT"/>
        </w:rPr>
        <w:t>s</w:t>
      </w:r>
      <w:r w:rsidR="003B059A" w:rsidRPr="00961974">
        <w:rPr>
          <w:lang w:val="lt-LT"/>
        </w:rPr>
        <w:t xml:space="preserve">. </w:t>
      </w:r>
      <w:r w:rsidR="00C62775" w:rsidRPr="00961974">
        <w:rPr>
          <w:lang w:val="lt-LT"/>
        </w:rPr>
        <w:t>Tyrimų su žiurkėmis metu nustatyta, kad 1,8 </w:t>
      </w:r>
      <w:proofErr w:type="spellStart"/>
      <w:r w:rsidR="00C62775" w:rsidRPr="00961974">
        <w:rPr>
          <w:lang w:val="lt-LT"/>
        </w:rPr>
        <w:t>cineol</w:t>
      </w:r>
      <w:r w:rsidR="00735169" w:rsidRPr="00961974">
        <w:rPr>
          <w:lang w:val="lt-LT"/>
        </w:rPr>
        <w:t>a</w:t>
      </w:r>
      <w:r w:rsidR="00C62775" w:rsidRPr="00961974">
        <w:rPr>
          <w:lang w:val="lt-LT"/>
        </w:rPr>
        <w:t>s</w:t>
      </w:r>
      <w:proofErr w:type="spellEnd"/>
      <w:r w:rsidR="00C62775" w:rsidRPr="00961974">
        <w:rPr>
          <w:lang w:val="lt-LT"/>
        </w:rPr>
        <w:t xml:space="preserve"> prasiskverbia pro placentą. Tačiau mažesnėmis už toksines dozes, </w:t>
      </w:r>
      <w:proofErr w:type="spellStart"/>
      <w:r w:rsidR="00C62775" w:rsidRPr="00961974">
        <w:rPr>
          <w:lang w:val="lt-LT"/>
        </w:rPr>
        <w:t>pre</w:t>
      </w:r>
      <w:proofErr w:type="spellEnd"/>
      <w:r w:rsidR="00C62775" w:rsidRPr="00961974">
        <w:rPr>
          <w:lang w:val="lt-LT"/>
        </w:rPr>
        <w:t xml:space="preserve"> ir </w:t>
      </w:r>
      <w:proofErr w:type="spellStart"/>
      <w:r w:rsidR="00C62775" w:rsidRPr="00961974">
        <w:rPr>
          <w:lang w:val="lt-LT"/>
        </w:rPr>
        <w:t>postnataliniam</w:t>
      </w:r>
      <w:proofErr w:type="spellEnd"/>
      <w:r w:rsidR="00C62775" w:rsidRPr="00961974">
        <w:rPr>
          <w:lang w:val="lt-LT"/>
        </w:rPr>
        <w:t xml:space="preserve"> vystymuisi jos įtakos nedarė.</w:t>
      </w:r>
    </w:p>
    <w:p w14:paraId="126F407F" w14:textId="77777777" w:rsidR="007C34B4" w:rsidRDefault="007C34B4" w:rsidP="00961974">
      <w:pPr>
        <w:rPr>
          <w:lang w:val="lt-LT"/>
        </w:rPr>
      </w:pPr>
    </w:p>
    <w:p w14:paraId="5E5130C0" w14:textId="77777777" w:rsidR="00681600" w:rsidRPr="00961974" w:rsidRDefault="00681600" w:rsidP="00961974">
      <w:pPr>
        <w:rPr>
          <w:lang w:val="lt-LT"/>
        </w:rPr>
      </w:pPr>
    </w:p>
    <w:p w14:paraId="510A1157" w14:textId="77777777" w:rsidR="007C34B4" w:rsidRPr="00961974" w:rsidRDefault="007C34B4" w:rsidP="00961974">
      <w:pPr>
        <w:rPr>
          <w:lang w:val="lt-LT"/>
        </w:rPr>
      </w:pPr>
    </w:p>
    <w:p w14:paraId="0A482235" w14:textId="77777777" w:rsidR="007C34B4" w:rsidRDefault="007C34B4" w:rsidP="00961974">
      <w:pPr>
        <w:rPr>
          <w:b/>
          <w:caps/>
          <w:lang w:val="lt-LT"/>
        </w:rPr>
      </w:pPr>
      <w:r w:rsidRPr="00961974">
        <w:rPr>
          <w:b/>
          <w:caps/>
          <w:lang w:val="lt-LT"/>
        </w:rPr>
        <w:t>6.</w:t>
      </w:r>
      <w:r w:rsidRPr="00961974">
        <w:rPr>
          <w:b/>
          <w:caps/>
          <w:lang w:val="lt-LT"/>
        </w:rPr>
        <w:tab/>
        <w:t>farmacinė informacija</w:t>
      </w:r>
    </w:p>
    <w:p w14:paraId="61D91747" w14:textId="77777777" w:rsidR="00EF4AF0" w:rsidRPr="00961974" w:rsidRDefault="00EF4AF0" w:rsidP="00961974">
      <w:pPr>
        <w:rPr>
          <w:b/>
          <w:caps/>
          <w:lang w:val="lt-LT"/>
        </w:rPr>
      </w:pPr>
    </w:p>
    <w:p w14:paraId="32CBA878" w14:textId="77777777" w:rsidR="007C34B4" w:rsidRPr="00961974" w:rsidRDefault="007C34B4" w:rsidP="00961974">
      <w:pPr>
        <w:rPr>
          <w:b/>
          <w:lang w:val="lt-LT"/>
        </w:rPr>
      </w:pPr>
      <w:r w:rsidRPr="00961974">
        <w:rPr>
          <w:b/>
          <w:lang w:val="lt-LT"/>
        </w:rPr>
        <w:t>6.1</w:t>
      </w:r>
      <w:r w:rsidRPr="00961974">
        <w:rPr>
          <w:b/>
          <w:lang w:val="lt-LT"/>
        </w:rPr>
        <w:tab/>
        <w:t>Pagalbinių medžiagų sąrašas</w:t>
      </w:r>
    </w:p>
    <w:p w14:paraId="4A0ADDE2" w14:textId="77777777" w:rsidR="007C34B4" w:rsidRPr="00961974" w:rsidRDefault="007C34B4" w:rsidP="00961974">
      <w:pPr>
        <w:rPr>
          <w:lang w:val="lt-LT"/>
        </w:rPr>
      </w:pPr>
    </w:p>
    <w:p w14:paraId="744ED75E" w14:textId="77777777" w:rsidR="00DB5627" w:rsidRPr="00961974" w:rsidRDefault="007C34B4" w:rsidP="00961974">
      <w:pPr>
        <w:rPr>
          <w:lang w:val="lt-LT"/>
        </w:rPr>
      </w:pPr>
      <w:r w:rsidRPr="00961974">
        <w:rPr>
          <w:lang w:val="lt-LT"/>
        </w:rPr>
        <w:t>Vidutin</w:t>
      </w:r>
      <w:r w:rsidR="00E96C6B" w:rsidRPr="00961974">
        <w:rPr>
          <w:lang w:val="lt-LT"/>
        </w:rPr>
        <w:t>ės</w:t>
      </w:r>
      <w:r w:rsidRPr="00961974">
        <w:rPr>
          <w:lang w:val="lt-LT"/>
        </w:rPr>
        <w:t xml:space="preserve"> </w:t>
      </w:r>
      <w:r w:rsidR="00E96C6B" w:rsidRPr="00961974">
        <w:rPr>
          <w:lang w:val="lt-LT"/>
        </w:rPr>
        <w:t xml:space="preserve">grandinės </w:t>
      </w:r>
      <w:proofErr w:type="spellStart"/>
      <w:r w:rsidRPr="00961974">
        <w:rPr>
          <w:lang w:val="lt-LT"/>
        </w:rPr>
        <w:t>trigliceridai</w:t>
      </w:r>
      <w:proofErr w:type="spellEnd"/>
    </w:p>
    <w:p w14:paraId="0FA927FD" w14:textId="77777777" w:rsidR="00DB5627" w:rsidRPr="00961974" w:rsidRDefault="00DB5627" w:rsidP="00961974">
      <w:pPr>
        <w:rPr>
          <w:lang w:val="lt-LT"/>
        </w:rPr>
      </w:pPr>
      <w:r w:rsidRPr="00961974">
        <w:rPr>
          <w:lang w:val="lt-LT"/>
        </w:rPr>
        <w:t>Ž</w:t>
      </w:r>
      <w:r w:rsidR="007C34B4" w:rsidRPr="00961974">
        <w:rPr>
          <w:lang w:val="lt-LT"/>
        </w:rPr>
        <w:t>elatina</w:t>
      </w:r>
    </w:p>
    <w:p w14:paraId="676FCBAE" w14:textId="77777777" w:rsidR="00DB5627" w:rsidRPr="00961974" w:rsidRDefault="00DB5627" w:rsidP="00961974">
      <w:pPr>
        <w:rPr>
          <w:lang w:val="lt-LT"/>
        </w:rPr>
      </w:pPr>
      <w:proofErr w:type="spellStart"/>
      <w:r w:rsidRPr="00961974">
        <w:rPr>
          <w:lang w:val="lt-LT"/>
        </w:rPr>
        <w:t>G</w:t>
      </w:r>
      <w:r w:rsidR="007C34B4" w:rsidRPr="00961974">
        <w:rPr>
          <w:lang w:val="lt-LT"/>
        </w:rPr>
        <w:t>licer</w:t>
      </w:r>
      <w:r w:rsidR="00DC533E" w:rsidRPr="00961974">
        <w:rPr>
          <w:lang w:val="lt-LT"/>
        </w:rPr>
        <w:t>olis</w:t>
      </w:r>
      <w:proofErr w:type="spellEnd"/>
      <w:r w:rsidRPr="00961974">
        <w:rPr>
          <w:lang w:val="lt-LT"/>
        </w:rPr>
        <w:t xml:space="preserve"> </w:t>
      </w:r>
    </w:p>
    <w:p w14:paraId="46E5C9F2" w14:textId="77777777" w:rsidR="00DB5627" w:rsidRPr="00961974" w:rsidRDefault="00DB5627" w:rsidP="00961974">
      <w:pPr>
        <w:rPr>
          <w:lang w:val="lt-LT"/>
        </w:rPr>
      </w:pPr>
      <w:r w:rsidRPr="00961974">
        <w:rPr>
          <w:lang w:val="lt-LT"/>
        </w:rPr>
        <w:t>S</w:t>
      </w:r>
      <w:r w:rsidR="007C34B4" w:rsidRPr="00961974">
        <w:rPr>
          <w:lang w:val="lt-LT"/>
        </w:rPr>
        <w:t xml:space="preserve">kystasis </w:t>
      </w:r>
      <w:proofErr w:type="spellStart"/>
      <w:r w:rsidR="00EA268D" w:rsidRPr="00961974">
        <w:rPr>
          <w:lang w:val="lt-LT"/>
        </w:rPr>
        <w:t>sorbitolis</w:t>
      </w:r>
      <w:proofErr w:type="spellEnd"/>
      <w:r w:rsidR="00EA268D" w:rsidRPr="00961974">
        <w:rPr>
          <w:lang w:val="lt-LT"/>
        </w:rPr>
        <w:t xml:space="preserve"> </w:t>
      </w:r>
      <w:r w:rsidR="007C34B4" w:rsidRPr="00961974">
        <w:rPr>
          <w:lang w:val="lt-LT"/>
        </w:rPr>
        <w:t>(nesikristalizuojantis)</w:t>
      </w:r>
    </w:p>
    <w:p w14:paraId="78812CCA" w14:textId="77777777" w:rsidR="00305B55" w:rsidRPr="00961974" w:rsidRDefault="00305B55" w:rsidP="00961974">
      <w:pPr>
        <w:rPr>
          <w:lang w:val="lt-LT"/>
        </w:rPr>
      </w:pPr>
      <w:proofErr w:type="spellStart"/>
      <w:r w:rsidRPr="00961974">
        <w:rPr>
          <w:lang w:val="lt-LT"/>
        </w:rPr>
        <w:t>Hipromeliozės</w:t>
      </w:r>
      <w:proofErr w:type="spellEnd"/>
      <w:r w:rsidRPr="00961974">
        <w:rPr>
          <w:lang w:val="lt-LT"/>
        </w:rPr>
        <w:t xml:space="preserve"> acetat</w:t>
      </w:r>
      <w:r w:rsidR="00BE3381" w:rsidRPr="00961974">
        <w:rPr>
          <w:lang w:val="lt-LT"/>
        </w:rPr>
        <w:t xml:space="preserve">o </w:t>
      </w:r>
      <w:proofErr w:type="spellStart"/>
      <w:r w:rsidRPr="00961974">
        <w:rPr>
          <w:lang w:val="lt-LT"/>
        </w:rPr>
        <w:t>sukcinatas</w:t>
      </w:r>
      <w:proofErr w:type="spellEnd"/>
    </w:p>
    <w:p w14:paraId="0EA04675" w14:textId="77777777" w:rsidR="00305B55" w:rsidRPr="00961974" w:rsidRDefault="00305B55" w:rsidP="00961974">
      <w:pPr>
        <w:rPr>
          <w:lang w:val="lt-LT"/>
        </w:rPr>
      </w:pPr>
      <w:proofErr w:type="spellStart"/>
      <w:r w:rsidRPr="00961974">
        <w:rPr>
          <w:lang w:val="lt-LT"/>
        </w:rPr>
        <w:t>Trietilo</w:t>
      </w:r>
      <w:proofErr w:type="spellEnd"/>
      <w:r w:rsidRPr="00961974">
        <w:rPr>
          <w:lang w:val="lt-LT"/>
        </w:rPr>
        <w:t xml:space="preserve"> citratas</w:t>
      </w:r>
    </w:p>
    <w:p w14:paraId="35BBC0C2" w14:textId="77777777" w:rsidR="00305B55" w:rsidRPr="00961974" w:rsidRDefault="00305B55" w:rsidP="00961974">
      <w:pPr>
        <w:rPr>
          <w:lang w:val="lt-LT"/>
        </w:rPr>
      </w:pPr>
      <w:r w:rsidRPr="00961974">
        <w:rPr>
          <w:lang w:val="lt-LT"/>
        </w:rPr>
        <w:t xml:space="preserve">Natrio </w:t>
      </w:r>
      <w:proofErr w:type="spellStart"/>
      <w:r w:rsidRPr="00961974">
        <w:rPr>
          <w:lang w:val="lt-LT"/>
        </w:rPr>
        <w:t>laurilsulfatas</w:t>
      </w:r>
      <w:proofErr w:type="spellEnd"/>
    </w:p>
    <w:p w14:paraId="7EDEAC89" w14:textId="77777777" w:rsidR="00305B55" w:rsidRPr="00961974" w:rsidRDefault="00305B55" w:rsidP="00961974">
      <w:pPr>
        <w:rPr>
          <w:lang w:val="lt-LT"/>
        </w:rPr>
      </w:pPr>
      <w:r w:rsidRPr="00961974">
        <w:rPr>
          <w:lang w:val="lt-LT"/>
        </w:rPr>
        <w:t>Talkas</w:t>
      </w:r>
    </w:p>
    <w:p w14:paraId="3F8E10B6" w14:textId="77777777" w:rsidR="00305B55" w:rsidRPr="00961974" w:rsidRDefault="00305B55" w:rsidP="00961974">
      <w:pPr>
        <w:rPr>
          <w:lang w:val="lt-LT"/>
        </w:rPr>
      </w:pPr>
      <w:proofErr w:type="spellStart"/>
      <w:r w:rsidRPr="00961974">
        <w:rPr>
          <w:lang w:val="lt-LT"/>
        </w:rPr>
        <w:t>Dekstrinas</w:t>
      </w:r>
      <w:proofErr w:type="spellEnd"/>
    </w:p>
    <w:p w14:paraId="4823E338" w14:textId="77777777" w:rsidR="00305B55" w:rsidRPr="00961974" w:rsidRDefault="00305B55" w:rsidP="00961974">
      <w:pPr>
        <w:rPr>
          <w:lang w:val="lt-LT"/>
        </w:rPr>
      </w:pPr>
      <w:r w:rsidRPr="00961974">
        <w:rPr>
          <w:lang w:val="lt-LT"/>
        </w:rPr>
        <w:t xml:space="preserve">Amonio </w:t>
      </w:r>
      <w:proofErr w:type="spellStart"/>
      <w:r w:rsidRPr="00961974">
        <w:rPr>
          <w:lang w:val="lt-LT"/>
        </w:rPr>
        <w:t>glicirizatas</w:t>
      </w:r>
      <w:proofErr w:type="spellEnd"/>
    </w:p>
    <w:p w14:paraId="23D0B1AA" w14:textId="77777777" w:rsidR="007C34B4" w:rsidRPr="00961974" w:rsidRDefault="00DB5627" w:rsidP="00961974">
      <w:pPr>
        <w:rPr>
          <w:lang w:val="lt-LT"/>
        </w:rPr>
      </w:pPr>
      <w:r w:rsidRPr="00961974">
        <w:rPr>
          <w:lang w:val="lt-LT"/>
        </w:rPr>
        <w:t>Praskiesta v</w:t>
      </w:r>
      <w:r w:rsidR="00DC533E" w:rsidRPr="00961974">
        <w:rPr>
          <w:lang w:val="lt-LT"/>
        </w:rPr>
        <w:t>andenilio chlorido</w:t>
      </w:r>
      <w:r w:rsidR="007C34B4" w:rsidRPr="00961974">
        <w:rPr>
          <w:lang w:val="lt-LT"/>
        </w:rPr>
        <w:t xml:space="preserve"> rūgštis</w:t>
      </w:r>
    </w:p>
    <w:p w14:paraId="05C2A06D" w14:textId="77777777" w:rsidR="007C34B4" w:rsidRPr="00961974" w:rsidRDefault="007C34B4" w:rsidP="00961974">
      <w:pPr>
        <w:rPr>
          <w:lang w:val="lt-LT"/>
        </w:rPr>
      </w:pPr>
    </w:p>
    <w:p w14:paraId="16911D8A" w14:textId="77777777" w:rsidR="007C34B4" w:rsidRPr="00961974" w:rsidRDefault="007C34B4" w:rsidP="00961974">
      <w:pPr>
        <w:rPr>
          <w:b/>
          <w:lang w:val="lt-LT"/>
        </w:rPr>
      </w:pPr>
      <w:r w:rsidRPr="00961974">
        <w:rPr>
          <w:b/>
          <w:lang w:val="lt-LT"/>
        </w:rPr>
        <w:t>6.2</w:t>
      </w:r>
      <w:r w:rsidRPr="00961974">
        <w:rPr>
          <w:b/>
          <w:lang w:val="lt-LT"/>
        </w:rPr>
        <w:tab/>
        <w:t>Nesuderinamumas</w:t>
      </w:r>
    </w:p>
    <w:p w14:paraId="5826E37D" w14:textId="77777777" w:rsidR="007C34B4" w:rsidRPr="00961974" w:rsidRDefault="007C34B4" w:rsidP="00961974">
      <w:pPr>
        <w:rPr>
          <w:lang w:val="lt-LT"/>
        </w:rPr>
      </w:pPr>
    </w:p>
    <w:p w14:paraId="66F220A1" w14:textId="77777777" w:rsidR="007C34B4" w:rsidRPr="00961974" w:rsidRDefault="006207E9" w:rsidP="00961974">
      <w:pPr>
        <w:rPr>
          <w:lang w:val="lt-LT"/>
        </w:rPr>
      </w:pPr>
      <w:r w:rsidRPr="00961974">
        <w:rPr>
          <w:lang w:val="lt-LT"/>
        </w:rPr>
        <w:t>Duomenys nebūtini</w:t>
      </w:r>
      <w:r w:rsidR="007C34B4" w:rsidRPr="00961974">
        <w:rPr>
          <w:lang w:val="lt-LT"/>
        </w:rPr>
        <w:t>.</w:t>
      </w:r>
    </w:p>
    <w:p w14:paraId="71DAA1BE" w14:textId="77777777" w:rsidR="007C34B4" w:rsidRPr="00961974" w:rsidRDefault="007C34B4" w:rsidP="00961974">
      <w:pPr>
        <w:rPr>
          <w:lang w:val="lt-LT"/>
        </w:rPr>
      </w:pPr>
    </w:p>
    <w:p w14:paraId="6B7BED62" w14:textId="77777777" w:rsidR="007C34B4" w:rsidRPr="00961974" w:rsidRDefault="007C34B4" w:rsidP="00961974">
      <w:pPr>
        <w:rPr>
          <w:b/>
          <w:lang w:val="lt-LT"/>
        </w:rPr>
      </w:pPr>
      <w:r w:rsidRPr="00961974">
        <w:rPr>
          <w:b/>
          <w:lang w:val="lt-LT"/>
        </w:rPr>
        <w:t>6.3</w:t>
      </w:r>
      <w:r w:rsidRPr="00961974">
        <w:rPr>
          <w:b/>
          <w:lang w:val="lt-LT"/>
        </w:rPr>
        <w:tab/>
        <w:t>Tinkamumo laikas</w:t>
      </w:r>
    </w:p>
    <w:p w14:paraId="0C4EB015" w14:textId="77777777" w:rsidR="007C34B4" w:rsidRPr="00961974" w:rsidRDefault="007C34B4" w:rsidP="00961974">
      <w:pPr>
        <w:rPr>
          <w:lang w:val="lt-LT"/>
        </w:rPr>
      </w:pPr>
    </w:p>
    <w:p w14:paraId="41C5C343" w14:textId="77777777" w:rsidR="007C34B4" w:rsidRPr="00961974" w:rsidRDefault="007C34B4" w:rsidP="00961974">
      <w:pPr>
        <w:rPr>
          <w:lang w:val="lt-LT"/>
        </w:rPr>
      </w:pPr>
      <w:r w:rsidRPr="00961974">
        <w:rPr>
          <w:lang w:val="lt-LT"/>
        </w:rPr>
        <w:t>3 metai.</w:t>
      </w:r>
    </w:p>
    <w:p w14:paraId="5AE0AC91" w14:textId="77777777" w:rsidR="007C34B4" w:rsidRPr="00961974" w:rsidRDefault="007C34B4" w:rsidP="00961974">
      <w:pPr>
        <w:rPr>
          <w:lang w:val="lt-LT"/>
        </w:rPr>
      </w:pPr>
    </w:p>
    <w:p w14:paraId="78491E99" w14:textId="77777777" w:rsidR="007C34B4" w:rsidRPr="00961974" w:rsidRDefault="007C34B4" w:rsidP="00961974">
      <w:pPr>
        <w:rPr>
          <w:b/>
          <w:lang w:val="lt-LT"/>
        </w:rPr>
      </w:pPr>
      <w:r w:rsidRPr="00961974">
        <w:rPr>
          <w:b/>
          <w:lang w:val="lt-LT"/>
        </w:rPr>
        <w:t>6.4</w:t>
      </w:r>
      <w:r w:rsidRPr="00961974">
        <w:rPr>
          <w:b/>
          <w:lang w:val="lt-LT"/>
        </w:rPr>
        <w:tab/>
        <w:t>Specialios laikymo sąlygos</w:t>
      </w:r>
    </w:p>
    <w:p w14:paraId="2827D150" w14:textId="77777777" w:rsidR="007C34B4" w:rsidRPr="00961974" w:rsidRDefault="007C34B4" w:rsidP="00961974">
      <w:pPr>
        <w:rPr>
          <w:lang w:val="lt-LT"/>
        </w:rPr>
      </w:pPr>
    </w:p>
    <w:p w14:paraId="1A95BC1D" w14:textId="6FF46BE5" w:rsidR="007C34B4" w:rsidRPr="00961974" w:rsidRDefault="007C34B4" w:rsidP="00961974">
      <w:pPr>
        <w:rPr>
          <w:lang w:val="lt-LT"/>
        </w:rPr>
      </w:pPr>
      <w:r w:rsidRPr="00961974">
        <w:rPr>
          <w:lang w:val="lt-LT"/>
        </w:rPr>
        <w:lastRenderedPageBreak/>
        <w:t>Laikyti ne aukštesnėje kaip 25 </w:t>
      </w:r>
      <w:r w:rsidRPr="00961974">
        <w:rPr>
          <w:lang w:val="lt-LT"/>
        </w:rPr>
        <w:sym w:font="Symbol" w:char="00B0"/>
      </w:r>
      <w:r w:rsidRPr="00961974">
        <w:rPr>
          <w:lang w:val="lt-LT"/>
        </w:rPr>
        <w:t>C temperatūroje</w:t>
      </w:r>
      <w:r w:rsidR="0012061C" w:rsidRPr="00961974">
        <w:rPr>
          <w:lang w:val="lt-LT"/>
        </w:rPr>
        <w:t>. Laikyti gamintojo pakuotėje</w:t>
      </w:r>
      <w:r w:rsidRPr="00961974">
        <w:rPr>
          <w:lang w:val="lt-LT"/>
        </w:rPr>
        <w:t xml:space="preserve">, kad </w:t>
      </w:r>
      <w:r w:rsidR="007C0B02">
        <w:rPr>
          <w:lang w:val="lt-LT"/>
        </w:rPr>
        <w:t xml:space="preserve">vaistinis </w:t>
      </w:r>
      <w:r w:rsidRPr="00961974">
        <w:rPr>
          <w:lang w:val="lt-LT"/>
        </w:rPr>
        <w:t>preparatas būtų apsaugotas nuo drėgmės.</w:t>
      </w:r>
    </w:p>
    <w:p w14:paraId="7D5E5409" w14:textId="77777777" w:rsidR="007C34B4" w:rsidRPr="00961974" w:rsidRDefault="007C34B4" w:rsidP="00961974">
      <w:pPr>
        <w:rPr>
          <w:lang w:val="lt-LT"/>
        </w:rPr>
      </w:pPr>
    </w:p>
    <w:p w14:paraId="26CAE39E" w14:textId="77777777" w:rsidR="007C34B4" w:rsidRPr="00961974" w:rsidRDefault="007C34B4" w:rsidP="00961974">
      <w:pPr>
        <w:rPr>
          <w:b/>
          <w:lang w:val="lt-LT"/>
        </w:rPr>
      </w:pPr>
      <w:r w:rsidRPr="00961974">
        <w:rPr>
          <w:b/>
          <w:lang w:val="lt-LT"/>
        </w:rPr>
        <w:t>6.5</w:t>
      </w:r>
      <w:r w:rsidRPr="00961974">
        <w:rPr>
          <w:b/>
          <w:lang w:val="lt-LT"/>
        </w:rPr>
        <w:tab/>
      </w:r>
      <w:proofErr w:type="spellStart"/>
      <w:r w:rsidR="00BD67C8" w:rsidRPr="00961974">
        <w:rPr>
          <w:b/>
          <w:lang w:val="lt-LT"/>
        </w:rPr>
        <w:t>Talpyklės</w:t>
      </w:r>
      <w:proofErr w:type="spellEnd"/>
      <w:r w:rsidR="00BD67C8" w:rsidRPr="00961974">
        <w:rPr>
          <w:b/>
          <w:lang w:val="lt-LT"/>
        </w:rPr>
        <w:t xml:space="preserve"> pobūdis</w:t>
      </w:r>
      <w:r w:rsidRPr="00961974">
        <w:rPr>
          <w:b/>
          <w:lang w:val="lt-LT"/>
        </w:rPr>
        <w:t xml:space="preserve"> ir jos</w:t>
      </w:r>
      <w:r w:rsidRPr="00961974">
        <w:rPr>
          <w:lang w:val="lt-LT"/>
        </w:rPr>
        <w:t xml:space="preserve"> </w:t>
      </w:r>
      <w:r w:rsidRPr="00961974">
        <w:rPr>
          <w:b/>
          <w:lang w:val="lt-LT"/>
        </w:rPr>
        <w:t>turinys</w:t>
      </w:r>
    </w:p>
    <w:p w14:paraId="508AF219" w14:textId="77777777" w:rsidR="007C34B4" w:rsidRPr="00961974" w:rsidRDefault="007C34B4" w:rsidP="00961974">
      <w:pPr>
        <w:rPr>
          <w:lang w:val="lt-LT"/>
        </w:rPr>
      </w:pPr>
    </w:p>
    <w:p w14:paraId="7D7690C8" w14:textId="77777777" w:rsidR="007C34B4" w:rsidRPr="00961974" w:rsidRDefault="00CB2DF1" w:rsidP="00961974">
      <w:pPr>
        <w:rPr>
          <w:lang w:val="lt-LT"/>
        </w:rPr>
      </w:pPr>
      <w:r w:rsidRPr="00961974">
        <w:rPr>
          <w:color w:val="000000"/>
          <w:lang w:val="lt-LT"/>
        </w:rPr>
        <w:t xml:space="preserve">Kartono dėžutė, kurioje yra </w:t>
      </w:r>
      <w:r w:rsidR="007C34B4" w:rsidRPr="00961974">
        <w:rPr>
          <w:color w:val="000000"/>
          <w:lang w:val="lt-LT"/>
        </w:rPr>
        <w:t>20, 50 arba 100 kapsulių</w:t>
      </w:r>
      <w:r w:rsidR="00DE751F" w:rsidRPr="00961974">
        <w:rPr>
          <w:color w:val="000000"/>
          <w:lang w:val="lt-LT"/>
        </w:rPr>
        <w:t xml:space="preserve"> </w:t>
      </w:r>
      <w:r w:rsidR="00C62775" w:rsidRPr="00961974">
        <w:rPr>
          <w:color w:val="000000"/>
          <w:lang w:val="lt-LT"/>
        </w:rPr>
        <w:t xml:space="preserve">PVC/PVDC/aliuminio </w:t>
      </w:r>
      <w:r w:rsidR="00DE751F" w:rsidRPr="00961974">
        <w:rPr>
          <w:color w:val="000000"/>
          <w:lang w:val="lt-LT"/>
        </w:rPr>
        <w:t>lizdinė</w:t>
      </w:r>
      <w:r w:rsidR="00DB5627" w:rsidRPr="00961974">
        <w:rPr>
          <w:color w:val="000000"/>
          <w:lang w:val="lt-LT"/>
        </w:rPr>
        <w:t>se</w:t>
      </w:r>
      <w:r w:rsidR="00DE751F" w:rsidRPr="00961974">
        <w:rPr>
          <w:color w:val="000000"/>
          <w:lang w:val="lt-LT"/>
        </w:rPr>
        <w:t xml:space="preserve"> plokštelė</w:t>
      </w:r>
      <w:r w:rsidR="00DB5627" w:rsidRPr="00961974">
        <w:rPr>
          <w:color w:val="000000"/>
          <w:lang w:val="lt-LT"/>
        </w:rPr>
        <w:t>se</w:t>
      </w:r>
      <w:r w:rsidR="00DE751F" w:rsidRPr="00961974">
        <w:rPr>
          <w:lang w:val="lt-LT"/>
        </w:rPr>
        <w:t>.</w:t>
      </w:r>
    </w:p>
    <w:p w14:paraId="489D317B" w14:textId="77777777" w:rsidR="00C62775" w:rsidRPr="00961974" w:rsidRDefault="00C62775" w:rsidP="00961974">
      <w:pPr>
        <w:rPr>
          <w:lang w:val="lt-LT"/>
        </w:rPr>
      </w:pPr>
    </w:p>
    <w:p w14:paraId="51801A04" w14:textId="77777777" w:rsidR="0012061C" w:rsidRPr="00961974" w:rsidRDefault="00817C1A" w:rsidP="00961974">
      <w:pPr>
        <w:rPr>
          <w:lang w:val="lt-LT"/>
        </w:rPr>
      </w:pPr>
      <w:r w:rsidRPr="00961974">
        <w:rPr>
          <w:lang w:val="lt-LT"/>
        </w:rPr>
        <w:t>Gali būti tiekiamos ne visų dydžių pakuotės.</w:t>
      </w:r>
    </w:p>
    <w:p w14:paraId="3A72FF98" w14:textId="77777777" w:rsidR="00817C1A" w:rsidRPr="00961974" w:rsidRDefault="00817C1A" w:rsidP="00961974">
      <w:pPr>
        <w:rPr>
          <w:lang w:val="lt-LT"/>
        </w:rPr>
      </w:pPr>
    </w:p>
    <w:p w14:paraId="68C43286" w14:textId="77777777" w:rsidR="007C34B4" w:rsidRPr="00961974" w:rsidRDefault="007C34B4" w:rsidP="00961974">
      <w:pPr>
        <w:rPr>
          <w:b/>
          <w:lang w:val="lt-LT"/>
        </w:rPr>
      </w:pPr>
      <w:r w:rsidRPr="00961974">
        <w:rPr>
          <w:b/>
          <w:lang w:val="lt-LT"/>
        </w:rPr>
        <w:t>6.6</w:t>
      </w:r>
      <w:r w:rsidRPr="00961974">
        <w:rPr>
          <w:b/>
          <w:lang w:val="lt-LT"/>
        </w:rPr>
        <w:tab/>
      </w:r>
      <w:r w:rsidR="00BD67C8" w:rsidRPr="00961974">
        <w:rPr>
          <w:b/>
          <w:lang w:val="lt-LT"/>
        </w:rPr>
        <w:t>Specialūs reikalavimai atliekoms tvarkyti</w:t>
      </w:r>
    </w:p>
    <w:p w14:paraId="49D32362" w14:textId="77777777" w:rsidR="007C34B4" w:rsidRPr="00961974" w:rsidRDefault="007C34B4" w:rsidP="00961974">
      <w:pPr>
        <w:rPr>
          <w:lang w:val="lt-LT"/>
        </w:rPr>
      </w:pPr>
    </w:p>
    <w:p w14:paraId="4401453C" w14:textId="77777777" w:rsidR="007C34B4" w:rsidRPr="00961974" w:rsidRDefault="007C34B4" w:rsidP="00961974">
      <w:pPr>
        <w:rPr>
          <w:lang w:val="lt-LT"/>
        </w:rPr>
      </w:pPr>
      <w:r w:rsidRPr="00961974">
        <w:rPr>
          <w:lang w:val="lt-LT"/>
        </w:rPr>
        <w:t>Specialių reikalavimų nėra.</w:t>
      </w:r>
    </w:p>
    <w:p w14:paraId="369DC9BD" w14:textId="77777777" w:rsidR="00681600" w:rsidRDefault="00681600" w:rsidP="00961974">
      <w:pPr>
        <w:rPr>
          <w:b/>
          <w:caps/>
          <w:lang w:val="lt-LT"/>
        </w:rPr>
      </w:pPr>
    </w:p>
    <w:p w14:paraId="6BC80E76" w14:textId="77777777" w:rsidR="00681600" w:rsidRDefault="00681600" w:rsidP="00961974">
      <w:pPr>
        <w:rPr>
          <w:b/>
          <w:caps/>
          <w:lang w:val="lt-LT"/>
        </w:rPr>
      </w:pPr>
    </w:p>
    <w:p w14:paraId="60C2D2DC" w14:textId="26965705" w:rsidR="007C34B4" w:rsidRPr="00961974" w:rsidRDefault="007C34B4" w:rsidP="00961974">
      <w:pPr>
        <w:rPr>
          <w:b/>
          <w:caps/>
          <w:lang w:val="lt-LT"/>
        </w:rPr>
      </w:pPr>
      <w:r w:rsidRPr="00961974">
        <w:rPr>
          <w:b/>
          <w:caps/>
          <w:lang w:val="lt-LT"/>
        </w:rPr>
        <w:t>7.</w:t>
      </w:r>
      <w:r w:rsidRPr="00961974">
        <w:rPr>
          <w:b/>
          <w:caps/>
          <w:lang w:val="lt-LT"/>
        </w:rPr>
        <w:tab/>
      </w:r>
      <w:r w:rsidR="00EF4AF0" w:rsidRPr="00EF4AF0">
        <w:rPr>
          <w:b/>
          <w:caps/>
          <w:lang w:val="lt-LT"/>
        </w:rPr>
        <w:t>REGISTRUOTOJAS</w:t>
      </w:r>
    </w:p>
    <w:p w14:paraId="2D201971" w14:textId="77777777" w:rsidR="007C34B4" w:rsidRPr="00961974" w:rsidRDefault="007C34B4" w:rsidP="00961974">
      <w:pPr>
        <w:rPr>
          <w:lang w:val="lt-LT"/>
        </w:rPr>
      </w:pPr>
    </w:p>
    <w:p w14:paraId="437CD486" w14:textId="77777777" w:rsidR="007C34B4" w:rsidRPr="00961974" w:rsidRDefault="007C34B4" w:rsidP="00961974">
      <w:pPr>
        <w:rPr>
          <w:lang w:val="lt-LT"/>
        </w:rPr>
      </w:pPr>
      <w:r w:rsidRPr="00961974">
        <w:rPr>
          <w:lang w:val="lt-LT"/>
        </w:rPr>
        <w:t xml:space="preserve">G. </w:t>
      </w:r>
      <w:proofErr w:type="spellStart"/>
      <w:r w:rsidRPr="00961974">
        <w:rPr>
          <w:lang w:val="lt-LT"/>
        </w:rPr>
        <w:t>Pohl-Boskamp</w:t>
      </w:r>
      <w:proofErr w:type="spellEnd"/>
      <w:r w:rsidRPr="00961974">
        <w:rPr>
          <w:lang w:val="lt-LT"/>
        </w:rPr>
        <w:t xml:space="preserve"> </w:t>
      </w:r>
      <w:proofErr w:type="spellStart"/>
      <w:r w:rsidRPr="00961974">
        <w:rPr>
          <w:lang w:val="lt-LT"/>
        </w:rPr>
        <w:t>GmbH</w:t>
      </w:r>
      <w:proofErr w:type="spellEnd"/>
      <w:r w:rsidRPr="00961974">
        <w:rPr>
          <w:lang w:val="lt-LT"/>
        </w:rPr>
        <w:t xml:space="preserve"> &amp; Co.KG</w:t>
      </w:r>
    </w:p>
    <w:p w14:paraId="26F1F5AB" w14:textId="77777777" w:rsidR="007C34B4" w:rsidRPr="00961974" w:rsidRDefault="007C34B4" w:rsidP="00961974">
      <w:pPr>
        <w:rPr>
          <w:lang w:val="lt-LT"/>
        </w:rPr>
      </w:pPr>
      <w:proofErr w:type="spellStart"/>
      <w:r w:rsidRPr="00961974">
        <w:rPr>
          <w:lang w:val="lt-LT"/>
        </w:rPr>
        <w:t>Kieler</w:t>
      </w:r>
      <w:proofErr w:type="spellEnd"/>
      <w:r w:rsidRPr="00961974">
        <w:rPr>
          <w:lang w:val="lt-LT"/>
        </w:rPr>
        <w:t xml:space="preserve"> </w:t>
      </w:r>
      <w:proofErr w:type="spellStart"/>
      <w:r w:rsidRPr="00961974">
        <w:rPr>
          <w:lang w:val="lt-LT"/>
        </w:rPr>
        <w:t>Straße</w:t>
      </w:r>
      <w:proofErr w:type="spellEnd"/>
      <w:r w:rsidRPr="00961974">
        <w:rPr>
          <w:lang w:val="lt-LT"/>
        </w:rPr>
        <w:t> 11</w:t>
      </w:r>
    </w:p>
    <w:p w14:paraId="2B6A648F" w14:textId="77777777" w:rsidR="007C34B4" w:rsidRPr="00961974" w:rsidRDefault="007C34B4" w:rsidP="00961974">
      <w:pPr>
        <w:rPr>
          <w:lang w:val="lt-LT"/>
        </w:rPr>
      </w:pPr>
      <w:r w:rsidRPr="00961974">
        <w:rPr>
          <w:lang w:val="lt-LT"/>
        </w:rPr>
        <w:t xml:space="preserve">25551 </w:t>
      </w:r>
      <w:proofErr w:type="spellStart"/>
      <w:r w:rsidRPr="00961974">
        <w:rPr>
          <w:lang w:val="lt-LT"/>
        </w:rPr>
        <w:t>Hohenlockstedt</w:t>
      </w:r>
      <w:proofErr w:type="spellEnd"/>
    </w:p>
    <w:p w14:paraId="2BA087B6" w14:textId="77777777" w:rsidR="007C34B4" w:rsidRPr="00961974" w:rsidRDefault="007C34B4" w:rsidP="00961974">
      <w:pPr>
        <w:rPr>
          <w:lang w:val="lt-LT"/>
        </w:rPr>
      </w:pPr>
      <w:r w:rsidRPr="00961974">
        <w:rPr>
          <w:lang w:val="lt-LT"/>
        </w:rPr>
        <w:t>Vokietija</w:t>
      </w:r>
    </w:p>
    <w:p w14:paraId="488308B7" w14:textId="77777777" w:rsidR="007C34B4" w:rsidRPr="00961974" w:rsidRDefault="00DE751F" w:rsidP="00961974">
      <w:pPr>
        <w:rPr>
          <w:lang w:val="lt-LT"/>
        </w:rPr>
      </w:pPr>
      <w:r w:rsidRPr="00961974">
        <w:rPr>
          <w:lang w:val="lt-LT"/>
        </w:rPr>
        <w:t>Telefonas</w:t>
      </w:r>
      <w:r w:rsidR="007C34B4" w:rsidRPr="00961974">
        <w:rPr>
          <w:lang w:val="lt-LT"/>
        </w:rPr>
        <w:tab/>
        <w:t>+49 48 26 59</w:t>
      </w:r>
      <w:r w:rsidR="007C34B4" w:rsidRPr="00961974">
        <w:rPr>
          <w:lang w:val="lt-LT"/>
        </w:rPr>
        <w:noBreakHyphen/>
        <w:t>0</w:t>
      </w:r>
    </w:p>
    <w:p w14:paraId="65F225C7" w14:textId="77777777" w:rsidR="007C34B4" w:rsidRPr="00961974" w:rsidRDefault="00DE751F" w:rsidP="00961974">
      <w:pPr>
        <w:rPr>
          <w:lang w:val="lt-LT"/>
        </w:rPr>
      </w:pPr>
      <w:r w:rsidRPr="00961974">
        <w:rPr>
          <w:lang w:val="lt-LT"/>
        </w:rPr>
        <w:t>Faksas</w:t>
      </w:r>
      <w:r w:rsidR="0041733C" w:rsidRPr="00961974">
        <w:rPr>
          <w:lang w:val="lt-LT"/>
        </w:rPr>
        <w:tab/>
      </w:r>
      <w:r w:rsidR="0041733C" w:rsidRPr="00C62775">
        <w:rPr>
          <w:szCs w:val="22"/>
          <w:lang w:val="lt-LT"/>
        </w:rPr>
        <w:tab/>
      </w:r>
      <w:r w:rsidR="007C34B4" w:rsidRPr="00961974">
        <w:rPr>
          <w:lang w:val="lt-LT"/>
        </w:rPr>
        <w:t>+49 48 26 59</w:t>
      </w:r>
      <w:r w:rsidR="007C34B4" w:rsidRPr="00961974">
        <w:rPr>
          <w:lang w:val="lt-LT"/>
        </w:rPr>
        <w:noBreakHyphen/>
        <w:t>377</w:t>
      </w:r>
    </w:p>
    <w:p w14:paraId="15A02035" w14:textId="77777777" w:rsidR="007C34B4" w:rsidRPr="00961974" w:rsidRDefault="00CB2DF1" w:rsidP="00961974">
      <w:pPr>
        <w:rPr>
          <w:lang w:val="lt-LT"/>
        </w:rPr>
      </w:pPr>
      <w:proofErr w:type="spellStart"/>
      <w:r w:rsidRPr="00961974">
        <w:rPr>
          <w:lang w:val="lt-LT"/>
        </w:rPr>
        <w:t>El.paštas</w:t>
      </w:r>
      <w:proofErr w:type="spellEnd"/>
      <w:r w:rsidR="007C34B4" w:rsidRPr="00961974">
        <w:rPr>
          <w:lang w:val="lt-LT"/>
        </w:rPr>
        <w:tab/>
        <w:t>info@pohl-boskamp.de</w:t>
      </w:r>
    </w:p>
    <w:p w14:paraId="3B004DB9" w14:textId="77777777" w:rsidR="007C34B4" w:rsidRPr="00961974" w:rsidRDefault="007C34B4" w:rsidP="00961974">
      <w:pPr>
        <w:rPr>
          <w:lang w:val="lt-LT"/>
        </w:rPr>
      </w:pPr>
    </w:p>
    <w:p w14:paraId="15B27C17" w14:textId="77777777" w:rsidR="007C34B4" w:rsidRPr="00961974" w:rsidRDefault="007C34B4" w:rsidP="00961974">
      <w:pPr>
        <w:rPr>
          <w:lang w:val="lt-LT"/>
        </w:rPr>
      </w:pPr>
    </w:p>
    <w:p w14:paraId="7B4F3593" w14:textId="244BE2A6" w:rsidR="007C34B4" w:rsidRPr="00961974" w:rsidRDefault="007C34B4" w:rsidP="00961974">
      <w:pPr>
        <w:rPr>
          <w:b/>
          <w:caps/>
          <w:lang w:val="lt-LT"/>
        </w:rPr>
      </w:pPr>
      <w:r w:rsidRPr="00961974">
        <w:rPr>
          <w:b/>
          <w:caps/>
          <w:lang w:val="lt-LT"/>
        </w:rPr>
        <w:t>8.</w:t>
      </w:r>
      <w:r w:rsidRPr="00961974">
        <w:rPr>
          <w:b/>
          <w:caps/>
          <w:lang w:val="lt-LT"/>
        </w:rPr>
        <w:tab/>
      </w:r>
      <w:r w:rsidR="00EF4AF0">
        <w:rPr>
          <w:b/>
          <w:noProof/>
        </w:rPr>
        <w:t>REGISTRACIJOS PAŽYMĖJIMO</w:t>
      </w:r>
      <w:r w:rsidR="00EF4AF0" w:rsidRPr="00961974" w:rsidDel="00EF4AF0">
        <w:rPr>
          <w:b/>
          <w:caps/>
          <w:lang w:val="lt-LT"/>
        </w:rPr>
        <w:t xml:space="preserve"> </w:t>
      </w:r>
      <w:r w:rsidR="00EF4AF0" w:rsidRPr="00961974">
        <w:rPr>
          <w:b/>
          <w:caps/>
          <w:lang w:val="lt-LT"/>
        </w:rPr>
        <w:t>numeri</w:t>
      </w:r>
      <w:r w:rsidR="00EF4AF0">
        <w:rPr>
          <w:b/>
          <w:caps/>
          <w:lang w:val="lt-LT"/>
        </w:rPr>
        <w:t>AI</w:t>
      </w:r>
      <w:r w:rsidR="00EF4AF0" w:rsidRPr="00961974">
        <w:rPr>
          <w:b/>
          <w:caps/>
          <w:lang w:val="lt-LT"/>
        </w:rPr>
        <w:t xml:space="preserve"> </w:t>
      </w:r>
    </w:p>
    <w:p w14:paraId="28C74396" w14:textId="77777777" w:rsidR="007C34B4" w:rsidRPr="00961974" w:rsidRDefault="007C34B4" w:rsidP="00961974">
      <w:pPr>
        <w:rPr>
          <w:lang w:val="lt-LT"/>
        </w:rPr>
      </w:pPr>
    </w:p>
    <w:p w14:paraId="7F789CA4" w14:textId="36EB234B" w:rsidR="00305B55" w:rsidRPr="00961974" w:rsidRDefault="00F668FC" w:rsidP="00961974">
      <w:pPr>
        <w:rPr>
          <w:lang w:val="it-IT"/>
        </w:rPr>
      </w:pPr>
      <w:r w:rsidRPr="00F668FC">
        <w:rPr>
          <w:lang w:val="it-IT"/>
        </w:rPr>
        <w:t xml:space="preserve">N20 - </w:t>
      </w:r>
      <w:r w:rsidR="00305B55" w:rsidRPr="00961974">
        <w:rPr>
          <w:lang w:val="it-IT"/>
        </w:rPr>
        <w:t>LT/1/99/0547/001</w:t>
      </w:r>
    </w:p>
    <w:p w14:paraId="511E46E6" w14:textId="75B5C684" w:rsidR="00305B55" w:rsidRPr="00961974" w:rsidRDefault="00F668FC" w:rsidP="00961974">
      <w:pPr>
        <w:rPr>
          <w:lang w:val="it-IT"/>
        </w:rPr>
      </w:pPr>
      <w:r w:rsidRPr="00F668FC">
        <w:rPr>
          <w:lang w:val="it-IT"/>
        </w:rPr>
        <w:t xml:space="preserve">N50 - </w:t>
      </w:r>
      <w:r w:rsidR="00305B55" w:rsidRPr="00961974">
        <w:rPr>
          <w:lang w:val="it-IT"/>
        </w:rPr>
        <w:t>LT/1/99/0547/002</w:t>
      </w:r>
    </w:p>
    <w:p w14:paraId="1192C132" w14:textId="295BD344" w:rsidR="00305B55" w:rsidRPr="00961974" w:rsidRDefault="00F668FC" w:rsidP="00961974">
      <w:pPr>
        <w:rPr>
          <w:lang w:val="it-IT"/>
        </w:rPr>
      </w:pPr>
      <w:r w:rsidRPr="00F668FC">
        <w:rPr>
          <w:lang w:val="it-IT"/>
        </w:rPr>
        <w:t xml:space="preserve">N100 - </w:t>
      </w:r>
      <w:r w:rsidR="00305B55" w:rsidRPr="00961974">
        <w:rPr>
          <w:lang w:val="it-IT"/>
        </w:rPr>
        <w:t>LT/1/99/0547/003</w:t>
      </w:r>
    </w:p>
    <w:p w14:paraId="6C019743" w14:textId="77777777" w:rsidR="007C34B4" w:rsidRDefault="007C34B4" w:rsidP="00961974">
      <w:pPr>
        <w:rPr>
          <w:lang w:val="lt-LT"/>
        </w:rPr>
      </w:pPr>
    </w:p>
    <w:p w14:paraId="541C6D55" w14:textId="77777777" w:rsidR="002604FC" w:rsidRPr="00961974" w:rsidRDefault="002604FC" w:rsidP="00961974">
      <w:pPr>
        <w:rPr>
          <w:lang w:val="lt-LT"/>
        </w:rPr>
      </w:pPr>
    </w:p>
    <w:p w14:paraId="1414CCD2" w14:textId="38BB115D" w:rsidR="007C34B4" w:rsidRPr="00961974" w:rsidRDefault="007C34B4" w:rsidP="00961974">
      <w:pPr>
        <w:rPr>
          <w:b/>
          <w:caps/>
          <w:lang w:val="lt-LT"/>
        </w:rPr>
      </w:pPr>
      <w:r w:rsidRPr="00961974">
        <w:rPr>
          <w:b/>
          <w:caps/>
          <w:lang w:val="lt-LT"/>
        </w:rPr>
        <w:t>9.</w:t>
      </w:r>
      <w:r w:rsidRPr="00961974">
        <w:rPr>
          <w:b/>
          <w:caps/>
          <w:lang w:val="lt-LT"/>
        </w:rPr>
        <w:tab/>
      </w:r>
      <w:r w:rsidR="00EF4AF0" w:rsidRPr="00EF4AF0">
        <w:rPr>
          <w:b/>
          <w:lang w:val="pt-BR"/>
        </w:rPr>
        <w:t>REGISTRAVIMO / PERREGISTRAVIMO DATA</w:t>
      </w:r>
    </w:p>
    <w:p w14:paraId="7D0241EB" w14:textId="77777777" w:rsidR="007C34B4" w:rsidRPr="00961974" w:rsidRDefault="007C34B4" w:rsidP="00961974">
      <w:pPr>
        <w:rPr>
          <w:lang w:val="lt-LT"/>
        </w:rPr>
      </w:pPr>
    </w:p>
    <w:p w14:paraId="5AA7C5F6" w14:textId="402F2BCF" w:rsidR="00BD67C8" w:rsidRPr="00961974" w:rsidRDefault="007C0B02" w:rsidP="00961974">
      <w:pPr>
        <w:rPr>
          <w:lang w:val="lt-LT"/>
        </w:rPr>
      </w:pPr>
      <w:r>
        <w:rPr>
          <w:lang w:val="lt-LT"/>
        </w:rPr>
        <w:t>Registravimo data</w:t>
      </w:r>
      <w:r w:rsidR="00BD67C8" w:rsidRPr="00961974">
        <w:rPr>
          <w:lang w:val="lt-LT"/>
        </w:rPr>
        <w:t xml:space="preserve"> </w:t>
      </w:r>
      <w:r w:rsidR="007C34B4" w:rsidRPr="00961974">
        <w:rPr>
          <w:lang w:val="lt-LT"/>
        </w:rPr>
        <w:t>1999 </w:t>
      </w:r>
      <w:r w:rsidR="00BD67C8" w:rsidRPr="00961974">
        <w:rPr>
          <w:lang w:val="lt-LT"/>
        </w:rPr>
        <w:t xml:space="preserve">m. vasario </w:t>
      </w:r>
      <w:r w:rsidR="007C34B4" w:rsidRPr="00961974">
        <w:rPr>
          <w:lang w:val="lt-LT"/>
        </w:rPr>
        <w:t>3</w:t>
      </w:r>
      <w:r w:rsidR="00BD67C8" w:rsidRPr="00961974">
        <w:rPr>
          <w:lang w:val="lt-LT"/>
        </w:rPr>
        <w:t xml:space="preserve"> d.</w:t>
      </w:r>
    </w:p>
    <w:p w14:paraId="7162564A" w14:textId="4B448745" w:rsidR="000E4EA0" w:rsidRPr="00961974" w:rsidRDefault="007C0B02" w:rsidP="00961974">
      <w:pPr>
        <w:rPr>
          <w:lang w:val="lt-LT"/>
        </w:rPr>
      </w:pPr>
      <w:r>
        <w:rPr>
          <w:lang w:val="lt-LT"/>
        </w:rPr>
        <w:t>Paskutinio perregistravimo data</w:t>
      </w:r>
      <w:r w:rsidR="00BD67C8" w:rsidRPr="00961974">
        <w:rPr>
          <w:lang w:val="lt-LT"/>
        </w:rPr>
        <w:t xml:space="preserve"> </w:t>
      </w:r>
      <w:r w:rsidR="00F668FC" w:rsidRPr="00ED68D9">
        <w:rPr>
          <w:lang w:val="lt-LT"/>
        </w:rPr>
        <w:t>2013 m. lapkričio 14 d.</w:t>
      </w:r>
    </w:p>
    <w:p w14:paraId="6495529C" w14:textId="77777777" w:rsidR="00874DF7" w:rsidRPr="00961974" w:rsidRDefault="00874DF7" w:rsidP="00961974">
      <w:pPr>
        <w:rPr>
          <w:b/>
          <w:caps/>
          <w:lang w:val="lt-LT"/>
        </w:rPr>
      </w:pPr>
    </w:p>
    <w:p w14:paraId="4F8F2315" w14:textId="77777777" w:rsidR="000E4EA0" w:rsidRPr="00961974" w:rsidRDefault="000E4EA0" w:rsidP="00961974">
      <w:pPr>
        <w:rPr>
          <w:b/>
          <w:caps/>
          <w:lang w:val="lt-LT"/>
        </w:rPr>
      </w:pPr>
    </w:p>
    <w:p w14:paraId="4141B27F" w14:textId="77777777" w:rsidR="007C34B4" w:rsidRPr="00961974" w:rsidRDefault="000E4EA0" w:rsidP="00961974">
      <w:pPr>
        <w:rPr>
          <w:lang w:val="lt-LT"/>
        </w:rPr>
      </w:pPr>
      <w:r w:rsidRPr="00961974">
        <w:rPr>
          <w:b/>
          <w:caps/>
          <w:lang w:val="lt-LT"/>
        </w:rPr>
        <w:t>10.</w:t>
      </w:r>
      <w:r w:rsidR="007C34B4" w:rsidRPr="00961974">
        <w:rPr>
          <w:b/>
          <w:caps/>
          <w:lang w:val="lt-LT"/>
        </w:rPr>
        <w:tab/>
        <w:t>teksto peržiūros data</w:t>
      </w:r>
    </w:p>
    <w:p w14:paraId="10699220" w14:textId="77777777" w:rsidR="007C34B4" w:rsidRDefault="007C34B4" w:rsidP="00961974">
      <w:pPr>
        <w:rPr>
          <w:lang w:val="lt-LT"/>
        </w:rPr>
      </w:pPr>
    </w:p>
    <w:p w14:paraId="5305A55A" w14:textId="7BCD5AD3" w:rsidR="00023508" w:rsidRDefault="007C152A" w:rsidP="00961974">
      <w:pPr>
        <w:rPr>
          <w:lang w:val="lt-LT"/>
        </w:rPr>
      </w:pPr>
      <w:r>
        <w:rPr>
          <w:lang w:val="lt-LT"/>
        </w:rPr>
        <w:t>2019 m. gegužės 24 d.</w:t>
      </w:r>
    </w:p>
    <w:p w14:paraId="1AA540F1" w14:textId="77777777" w:rsidR="00023508" w:rsidRPr="00961974" w:rsidRDefault="00023508" w:rsidP="00961974">
      <w:pPr>
        <w:rPr>
          <w:lang w:val="lt-LT"/>
        </w:rPr>
      </w:pPr>
    </w:p>
    <w:p w14:paraId="3D177CE3" w14:textId="0237E180" w:rsidR="00704F24" w:rsidRDefault="004330A5" w:rsidP="00961974">
      <w:pPr>
        <w:pStyle w:val="Pagrindinistekstas"/>
        <w:jc w:val="left"/>
        <w:rPr>
          <w:rStyle w:val="Hipersaitas"/>
          <w:lang w:val="lt-LT"/>
        </w:rPr>
      </w:pPr>
      <w:r w:rsidRPr="00961974">
        <w:rPr>
          <w:lang w:val="lt-LT"/>
        </w:rPr>
        <w:t>Išsami informacija apie šį vaistinį preparatą pateikiama Valstybinės vaistų kontrolės tarnybos prie Lietuvos Respublikos  sveikatos apsaugos ministerijos tinklalapyje</w:t>
      </w:r>
      <w:r w:rsidR="00704F24" w:rsidRPr="00961974">
        <w:rPr>
          <w:lang w:val="lt-LT"/>
        </w:rPr>
        <w:t xml:space="preserve"> </w:t>
      </w:r>
      <w:hyperlink r:id="rId9" w:history="1">
        <w:r w:rsidR="00704F24" w:rsidRPr="00961974">
          <w:rPr>
            <w:rStyle w:val="Hipersaitas"/>
            <w:lang w:val="lt-LT"/>
          </w:rPr>
          <w:t>http://www.vvkt.lt/</w:t>
        </w:r>
      </w:hyperlink>
    </w:p>
    <w:p w14:paraId="34D2ACEA" w14:textId="0097B5A2" w:rsidR="007C152A" w:rsidRDefault="007C152A" w:rsidP="00961974">
      <w:pPr>
        <w:pStyle w:val="Pagrindinistekstas"/>
        <w:jc w:val="left"/>
        <w:rPr>
          <w:rStyle w:val="Hipersaitas"/>
          <w:lang w:val="lt-LT"/>
        </w:rPr>
      </w:pPr>
    </w:p>
    <w:p w14:paraId="571FBFAC" w14:textId="1D6483F1" w:rsidR="007C152A" w:rsidRDefault="007C152A" w:rsidP="00961974">
      <w:pPr>
        <w:pStyle w:val="Pagrindinistekstas"/>
        <w:jc w:val="left"/>
        <w:rPr>
          <w:rStyle w:val="Hipersaitas"/>
          <w:lang w:val="lt-LT"/>
        </w:rPr>
      </w:pPr>
    </w:p>
    <w:p w14:paraId="34267C8F" w14:textId="43BE7D5B" w:rsidR="007C152A" w:rsidRDefault="007C152A" w:rsidP="00961974">
      <w:pPr>
        <w:pStyle w:val="Pagrindinistekstas"/>
        <w:jc w:val="left"/>
        <w:rPr>
          <w:rStyle w:val="Hipersaitas"/>
          <w:lang w:val="lt-LT"/>
        </w:rPr>
      </w:pPr>
    </w:p>
    <w:p w14:paraId="7DDBDF9A" w14:textId="29418FB1" w:rsidR="007C152A" w:rsidRDefault="007C152A" w:rsidP="00961974">
      <w:pPr>
        <w:pStyle w:val="Pagrindinistekstas"/>
        <w:jc w:val="left"/>
        <w:rPr>
          <w:rStyle w:val="Hipersaitas"/>
          <w:lang w:val="lt-LT"/>
        </w:rPr>
      </w:pPr>
    </w:p>
    <w:p w14:paraId="183EE323" w14:textId="2BD1899A" w:rsidR="007C152A" w:rsidRDefault="007C152A" w:rsidP="00961974">
      <w:pPr>
        <w:pStyle w:val="Pagrindinistekstas"/>
        <w:jc w:val="left"/>
        <w:rPr>
          <w:rStyle w:val="Hipersaitas"/>
          <w:lang w:val="lt-LT"/>
        </w:rPr>
      </w:pPr>
    </w:p>
    <w:p w14:paraId="7024A780" w14:textId="77777777" w:rsidR="007C152A" w:rsidRPr="007C152A" w:rsidRDefault="007C152A" w:rsidP="007C152A">
      <w:pPr>
        <w:jc w:val="center"/>
        <w:outlineLvl w:val="0"/>
        <w:rPr>
          <w:b/>
          <w:kern w:val="28"/>
          <w:szCs w:val="22"/>
          <w:lang w:val="lt-LT" w:eastAsia="lt-LT"/>
        </w:rPr>
      </w:pPr>
    </w:p>
    <w:p w14:paraId="493ACEEA" w14:textId="77777777" w:rsidR="007C152A" w:rsidRPr="007C152A" w:rsidRDefault="007C152A" w:rsidP="007C152A">
      <w:pPr>
        <w:jc w:val="center"/>
        <w:outlineLvl w:val="0"/>
        <w:rPr>
          <w:b/>
          <w:kern w:val="28"/>
          <w:szCs w:val="22"/>
          <w:lang w:val="lt-LT" w:eastAsia="lt-LT"/>
        </w:rPr>
      </w:pPr>
    </w:p>
    <w:p w14:paraId="7020B2C2" w14:textId="77777777" w:rsidR="007C152A" w:rsidRPr="007C152A" w:rsidRDefault="007C152A" w:rsidP="007C152A">
      <w:pPr>
        <w:jc w:val="center"/>
        <w:outlineLvl w:val="0"/>
        <w:rPr>
          <w:b/>
          <w:kern w:val="28"/>
          <w:szCs w:val="22"/>
          <w:lang w:val="lt-LT" w:eastAsia="lt-LT"/>
        </w:rPr>
      </w:pPr>
    </w:p>
    <w:p w14:paraId="3176AED2" w14:textId="77777777" w:rsidR="007C152A" w:rsidRPr="007C152A" w:rsidRDefault="007C152A" w:rsidP="007C152A">
      <w:pPr>
        <w:jc w:val="center"/>
        <w:outlineLvl w:val="0"/>
        <w:rPr>
          <w:b/>
          <w:kern w:val="28"/>
          <w:szCs w:val="22"/>
          <w:lang w:val="lt-LT" w:eastAsia="lt-LT"/>
        </w:rPr>
      </w:pPr>
    </w:p>
    <w:p w14:paraId="311D68F6" w14:textId="77777777" w:rsidR="007C152A" w:rsidRPr="007C152A" w:rsidRDefault="007C152A" w:rsidP="007C152A">
      <w:pPr>
        <w:jc w:val="center"/>
        <w:outlineLvl w:val="0"/>
        <w:rPr>
          <w:b/>
          <w:kern w:val="28"/>
          <w:szCs w:val="22"/>
          <w:lang w:val="lt-LT" w:eastAsia="lt-LT"/>
        </w:rPr>
      </w:pPr>
    </w:p>
    <w:p w14:paraId="50506176" w14:textId="77777777" w:rsidR="007C152A" w:rsidRPr="007C152A" w:rsidRDefault="007C152A" w:rsidP="007C152A">
      <w:pPr>
        <w:jc w:val="center"/>
        <w:outlineLvl w:val="0"/>
        <w:rPr>
          <w:b/>
          <w:kern w:val="28"/>
          <w:szCs w:val="22"/>
          <w:lang w:val="lt-LT" w:eastAsia="lt-LT"/>
        </w:rPr>
      </w:pPr>
    </w:p>
    <w:p w14:paraId="36B7B945" w14:textId="77777777" w:rsidR="007C152A" w:rsidRPr="007C152A" w:rsidRDefault="007C152A" w:rsidP="007C152A">
      <w:pPr>
        <w:jc w:val="center"/>
        <w:outlineLvl w:val="0"/>
        <w:rPr>
          <w:b/>
          <w:kern w:val="28"/>
          <w:szCs w:val="22"/>
          <w:lang w:val="lt-LT" w:eastAsia="lt-LT"/>
        </w:rPr>
      </w:pPr>
    </w:p>
    <w:p w14:paraId="414B57E5" w14:textId="77777777" w:rsidR="007C152A" w:rsidRPr="007C152A" w:rsidRDefault="007C152A" w:rsidP="007C152A">
      <w:pPr>
        <w:jc w:val="center"/>
        <w:outlineLvl w:val="0"/>
        <w:rPr>
          <w:b/>
          <w:kern w:val="28"/>
          <w:szCs w:val="22"/>
          <w:lang w:val="lt-LT" w:eastAsia="lt-LT"/>
        </w:rPr>
      </w:pPr>
    </w:p>
    <w:p w14:paraId="0277BF24" w14:textId="77777777" w:rsidR="007C152A" w:rsidRPr="007C152A" w:rsidRDefault="007C152A" w:rsidP="007C152A">
      <w:pPr>
        <w:jc w:val="center"/>
        <w:outlineLvl w:val="0"/>
        <w:rPr>
          <w:b/>
          <w:kern w:val="28"/>
          <w:szCs w:val="22"/>
          <w:lang w:val="lt-LT" w:eastAsia="lt-LT"/>
        </w:rPr>
      </w:pPr>
    </w:p>
    <w:p w14:paraId="46EC7E7A" w14:textId="77777777" w:rsidR="007C152A" w:rsidRPr="007C152A" w:rsidRDefault="007C152A" w:rsidP="007C152A">
      <w:pPr>
        <w:jc w:val="center"/>
        <w:outlineLvl w:val="0"/>
        <w:rPr>
          <w:b/>
          <w:kern w:val="28"/>
          <w:szCs w:val="22"/>
          <w:lang w:val="lt-LT" w:eastAsia="lt-LT"/>
        </w:rPr>
      </w:pPr>
    </w:p>
    <w:p w14:paraId="79BCE337" w14:textId="77777777" w:rsidR="007C152A" w:rsidRPr="007C152A" w:rsidRDefault="007C152A" w:rsidP="007C152A">
      <w:pPr>
        <w:jc w:val="center"/>
        <w:outlineLvl w:val="0"/>
        <w:rPr>
          <w:b/>
          <w:kern w:val="28"/>
          <w:szCs w:val="22"/>
          <w:lang w:val="lt-LT" w:eastAsia="lt-LT"/>
        </w:rPr>
      </w:pPr>
    </w:p>
    <w:p w14:paraId="5E659E1A" w14:textId="77777777" w:rsidR="007C152A" w:rsidRPr="007C152A" w:rsidRDefault="007C152A" w:rsidP="007C152A">
      <w:pPr>
        <w:jc w:val="center"/>
        <w:outlineLvl w:val="0"/>
        <w:rPr>
          <w:b/>
          <w:kern w:val="28"/>
          <w:szCs w:val="22"/>
          <w:lang w:val="lt-LT" w:eastAsia="lt-LT"/>
        </w:rPr>
      </w:pPr>
    </w:p>
    <w:p w14:paraId="7B6F45A6" w14:textId="77777777" w:rsidR="007C152A" w:rsidRPr="007C152A" w:rsidRDefault="007C152A" w:rsidP="007C152A">
      <w:pPr>
        <w:jc w:val="center"/>
        <w:outlineLvl w:val="0"/>
        <w:rPr>
          <w:b/>
          <w:kern w:val="28"/>
          <w:szCs w:val="22"/>
          <w:lang w:val="lt-LT" w:eastAsia="lt-LT"/>
        </w:rPr>
      </w:pPr>
    </w:p>
    <w:p w14:paraId="76CFFB52" w14:textId="77777777" w:rsidR="007C152A" w:rsidRPr="007C152A" w:rsidRDefault="007C152A" w:rsidP="007C152A">
      <w:pPr>
        <w:jc w:val="center"/>
        <w:outlineLvl w:val="0"/>
        <w:rPr>
          <w:b/>
          <w:kern w:val="28"/>
          <w:szCs w:val="22"/>
          <w:lang w:val="lt-LT" w:eastAsia="lt-LT"/>
        </w:rPr>
      </w:pPr>
    </w:p>
    <w:p w14:paraId="23E9691C" w14:textId="77777777" w:rsidR="007C152A" w:rsidRPr="007C152A" w:rsidRDefault="007C152A" w:rsidP="007C152A">
      <w:pPr>
        <w:jc w:val="center"/>
        <w:outlineLvl w:val="0"/>
        <w:rPr>
          <w:b/>
          <w:kern w:val="28"/>
          <w:szCs w:val="22"/>
          <w:lang w:val="lt-LT" w:eastAsia="lt-LT"/>
        </w:rPr>
      </w:pPr>
    </w:p>
    <w:p w14:paraId="4C721570" w14:textId="77777777" w:rsidR="007C152A" w:rsidRPr="007C152A" w:rsidRDefault="007C152A" w:rsidP="007C152A">
      <w:pPr>
        <w:jc w:val="center"/>
        <w:outlineLvl w:val="0"/>
        <w:rPr>
          <w:b/>
          <w:kern w:val="28"/>
          <w:szCs w:val="22"/>
          <w:lang w:val="lt-LT" w:eastAsia="lt-LT"/>
        </w:rPr>
      </w:pPr>
    </w:p>
    <w:p w14:paraId="4FAD415A" w14:textId="77777777" w:rsidR="007C152A" w:rsidRPr="007C152A" w:rsidRDefault="007C152A" w:rsidP="007C152A">
      <w:pPr>
        <w:jc w:val="center"/>
        <w:outlineLvl w:val="0"/>
        <w:rPr>
          <w:b/>
          <w:kern w:val="28"/>
          <w:szCs w:val="22"/>
          <w:lang w:val="lt-LT" w:eastAsia="lt-LT"/>
        </w:rPr>
      </w:pPr>
    </w:p>
    <w:p w14:paraId="44B10777" w14:textId="77777777" w:rsidR="007C152A" w:rsidRPr="007C152A" w:rsidRDefault="007C152A" w:rsidP="007C152A">
      <w:pPr>
        <w:jc w:val="center"/>
        <w:outlineLvl w:val="0"/>
        <w:rPr>
          <w:b/>
          <w:kern w:val="28"/>
          <w:szCs w:val="22"/>
          <w:lang w:val="lt-LT" w:eastAsia="lt-LT"/>
        </w:rPr>
      </w:pPr>
    </w:p>
    <w:p w14:paraId="56783E0A" w14:textId="77777777" w:rsidR="007C152A" w:rsidRPr="007C152A" w:rsidRDefault="007C152A" w:rsidP="007C152A">
      <w:pPr>
        <w:jc w:val="center"/>
        <w:outlineLvl w:val="0"/>
        <w:rPr>
          <w:b/>
          <w:kern w:val="28"/>
          <w:szCs w:val="22"/>
          <w:lang w:val="lt-LT" w:eastAsia="lt-LT"/>
        </w:rPr>
      </w:pPr>
    </w:p>
    <w:p w14:paraId="5DF0EF5B" w14:textId="77777777" w:rsidR="007C152A" w:rsidRPr="007C152A" w:rsidRDefault="007C152A" w:rsidP="007C152A">
      <w:pPr>
        <w:jc w:val="center"/>
        <w:outlineLvl w:val="0"/>
        <w:rPr>
          <w:b/>
          <w:kern w:val="28"/>
          <w:szCs w:val="22"/>
          <w:lang w:val="lt-LT" w:eastAsia="lt-LT"/>
        </w:rPr>
      </w:pPr>
    </w:p>
    <w:p w14:paraId="7F1B5B35" w14:textId="77777777" w:rsidR="007C152A" w:rsidRPr="007C152A" w:rsidRDefault="007C152A" w:rsidP="007C152A">
      <w:pPr>
        <w:jc w:val="center"/>
        <w:outlineLvl w:val="0"/>
        <w:rPr>
          <w:b/>
          <w:kern w:val="28"/>
          <w:szCs w:val="22"/>
          <w:lang w:val="lt-LT" w:eastAsia="lt-LT"/>
        </w:rPr>
      </w:pPr>
    </w:p>
    <w:p w14:paraId="578708B2" w14:textId="77777777" w:rsidR="007C152A" w:rsidRPr="007C152A" w:rsidRDefault="007C152A" w:rsidP="007C152A">
      <w:pPr>
        <w:jc w:val="center"/>
        <w:outlineLvl w:val="0"/>
        <w:rPr>
          <w:b/>
          <w:kern w:val="28"/>
          <w:szCs w:val="22"/>
          <w:lang w:val="lt-LT" w:eastAsia="lt-LT"/>
        </w:rPr>
      </w:pPr>
    </w:p>
    <w:p w14:paraId="72658C06" w14:textId="77777777" w:rsidR="007C152A" w:rsidRPr="007C152A" w:rsidRDefault="007C152A" w:rsidP="007C152A">
      <w:pPr>
        <w:jc w:val="center"/>
        <w:outlineLvl w:val="0"/>
        <w:rPr>
          <w:b/>
          <w:kern w:val="28"/>
          <w:szCs w:val="22"/>
          <w:lang w:val="lt-LT" w:eastAsia="lt-LT"/>
        </w:rPr>
      </w:pPr>
      <w:r w:rsidRPr="007C152A">
        <w:rPr>
          <w:b/>
          <w:kern w:val="28"/>
          <w:szCs w:val="22"/>
          <w:lang w:val="lt-LT" w:eastAsia="lt-LT"/>
        </w:rPr>
        <w:t>II PRIEDAS</w:t>
      </w:r>
    </w:p>
    <w:p w14:paraId="3CB9A995" w14:textId="77777777" w:rsidR="007C152A" w:rsidRPr="007C152A" w:rsidRDefault="007C152A" w:rsidP="007C152A">
      <w:pPr>
        <w:tabs>
          <w:tab w:val="left" w:pos="567"/>
        </w:tabs>
        <w:rPr>
          <w:szCs w:val="22"/>
          <w:lang w:val="lt-LT"/>
        </w:rPr>
      </w:pPr>
    </w:p>
    <w:p w14:paraId="39AB8615" w14:textId="77777777" w:rsidR="007C152A" w:rsidRPr="007C152A" w:rsidRDefault="007C152A" w:rsidP="007C152A">
      <w:pPr>
        <w:tabs>
          <w:tab w:val="left" w:pos="567"/>
        </w:tabs>
        <w:ind w:left="567" w:hanging="567"/>
        <w:jc w:val="center"/>
        <w:outlineLvl w:val="0"/>
        <w:rPr>
          <w:b/>
          <w:smallCaps/>
          <w:szCs w:val="22"/>
          <w:lang w:val="lt-LT"/>
        </w:rPr>
      </w:pPr>
      <w:r w:rsidRPr="007C152A">
        <w:rPr>
          <w:b/>
          <w:smallCaps/>
          <w:szCs w:val="22"/>
          <w:lang w:val="lt-LT"/>
        </w:rPr>
        <w:t xml:space="preserve"> REGISTRACIJOS SĄLYGOS</w:t>
      </w:r>
    </w:p>
    <w:p w14:paraId="04439C03" w14:textId="77777777" w:rsidR="007C152A" w:rsidRPr="007C152A" w:rsidRDefault="007C152A" w:rsidP="007C152A">
      <w:pPr>
        <w:rPr>
          <w:noProof/>
          <w:szCs w:val="22"/>
          <w:lang w:val="lt-LT"/>
        </w:rPr>
      </w:pPr>
    </w:p>
    <w:p w14:paraId="30C4E466" w14:textId="77777777" w:rsidR="007C152A" w:rsidRPr="007C152A" w:rsidRDefault="007C152A" w:rsidP="007C152A">
      <w:pPr>
        <w:tabs>
          <w:tab w:val="left" w:pos="1701"/>
        </w:tabs>
        <w:ind w:left="1701" w:right="567" w:hanging="567"/>
        <w:rPr>
          <w:b/>
          <w:szCs w:val="22"/>
          <w:lang w:val="lt-LT"/>
        </w:rPr>
      </w:pPr>
      <w:r w:rsidRPr="007C152A">
        <w:rPr>
          <w:b/>
          <w:szCs w:val="22"/>
          <w:lang w:val="lt-LT"/>
        </w:rPr>
        <w:t>A.</w:t>
      </w:r>
      <w:r w:rsidRPr="007C152A">
        <w:rPr>
          <w:b/>
          <w:szCs w:val="22"/>
          <w:lang w:val="lt-LT"/>
        </w:rPr>
        <w:tab/>
        <w:t>GAMINTOJAS (-AI), ATSAKINGAS (-I) UŽ SERIJŲ IŠLEIDIMĄ</w:t>
      </w:r>
    </w:p>
    <w:p w14:paraId="0C7AF792" w14:textId="77777777" w:rsidR="007C152A" w:rsidRPr="007C152A" w:rsidRDefault="007C152A" w:rsidP="007C152A">
      <w:pPr>
        <w:rPr>
          <w:noProof/>
          <w:szCs w:val="22"/>
          <w:highlight w:val="yellow"/>
          <w:lang w:val="lt-LT"/>
        </w:rPr>
      </w:pPr>
    </w:p>
    <w:p w14:paraId="64785FB3" w14:textId="77777777" w:rsidR="007C152A" w:rsidRPr="007C152A" w:rsidRDefault="007C152A" w:rsidP="007C152A">
      <w:pPr>
        <w:tabs>
          <w:tab w:val="left" w:pos="1701"/>
        </w:tabs>
        <w:ind w:left="1701" w:hanging="567"/>
        <w:rPr>
          <w:b/>
          <w:szCs w:val="22"/>
          <w:lang w:val="lt-LT"/>
        </w:rPr>
      </w:pPr>
      <w:r w:rsidRPr="007C152A">
        <w:rPr>
          <w:b/>
          <w:szCs w:val="22"/>
          <w:lang w:val="lt-LT"/>
        </w:rPr>
        <w:t>B.</w:t>
      </w:r>
      <w:r w:rsidRPr="007C152A">
        <w:rPr>
          <w:b/>
          <w:szCs w:val="22"/>
          <w:lang w:val="lt-LT"/>
        </w:rPr>
        <w:tab/>
        <w:t>TIEKIMO IR VARTOJIMO SĄLYGOS AR APRIBOJIMAI</w:t>
      </w:r>
    </w:p>
    <w:p w14:paraId="78FC30B0" w14:textId="77777777" w:rsidR="007C152A" w:rsidRPr="007C152A" w:rsidRDefault="007C152A" w:rsidP="007C152A">
      <w:pPr>
        <w:ind w:left="567" w:hanging="567"/>
        <w:rPr>
          <w:b/>
          <w:szCs w:val="22"/>
          <w:lang w:val="lt-LT"/>
        </w:rPr>
      </w:pPr>
      <w:r w:rsidRPr="007C152A">
        <w:rPr>
          <w:szCs w:val="22"/>
          <w:lang w:val="lt-LT"/>
        </w:rPr>
        <w:br w:type="page"/>
      </w:r>
      <w:r w:rsidRPr="007C152A">
        <w:rPr>
          <w:b/>
          <w:szCs w:val="22"/>
          <w:lang w:val="lt-LT"/>
        </w:rPr>
        <w:lastRenderedPageBreak/>
        <w:t>A.</w:t>
      </w:r>
      <w:r w:rsidRPr="007C152A">
        <w:rPr>
          <w:b/>
          <w:szCs w:val="22"/>
          <w:lang w:val="lt-LT"/>
        </w:rPr>
        <w:tab/>
        <w:t>GAMINTOJAS (-AI), ATSAKINGAS (-I) UŽ SERIJŲ IŠLEIDIMĄ</w:t>
      </w:r>
    </w:p>
    <w:p w14:paraId="7DE4C7E5" w14:textId="77777777" w:rsidR="007C152A" w:rsidRPr="007C152A" w:rsidRDefault="007C152A" w:rsidP="007C152A">
      <w:pPr>
        <w:rPr>
          <w:szCs w:val="22"/>
          <w:lang w:val="lt-LT"/>
        </w:rPr>
      </w:pPr>
    </w:p>
    <w:p w14:paraId="4CD5950D" w14:textId="77777777" w:rsidR="007C152A" w:rsidRPr="007C152A" w:rsidRDefault="007C152A" w:rsidP="007C152A">
      <w:pPr>
        <w:rPr>
          <w:szCs w:val="22"/>
          <w:lang w:val="lt-LT"/>
        </w:rPr>
      </w:pPr>
      <w:r w:rsidRPr="007C152A">
        <w:rPr>
          <w:szCs w:val="22"/>
          <w:u w:val="single"/>
          <w:lang w:val="lt-LT"/>
        </w:rPr>
        <w:t>Gamintojo, atsakingo už serijų išleidimą, pavadinimas ir adresas</w:t>
      </w:r>
    </w:p>
    <w:p w14:paraId="38C3ED1D" w14:textId="77777777" w:rsidR="007C152A" w:rsidRPr="007C152A" w:rsidRDefault="007C152A" w:rsidP="007C152A">
      <w:pPr>
        <w:rPr>
          <w:szCs w:val="22"/>
          <w:lang w:val="lt-LT"/>
        </w:rPr>
      </w:pPr>
    </w:p>
    <w:p w14:paraId="4F6C3FC2" w14:textId="77777777" w:rsidR="007C152A" w:rsidRPr="007C152A" w:rsidRDefault="007C152A" w:rsidP="007C152A">
      <w:pPr>
        <w:rPr>
          <w:szCs w:val="22"/>
          <w:lang w:val="lt-LT"/>
        </w:rPr>
      </w:pPr>
      <w:r w:rsidRPr="007C152A">
        <w:rPr>
          <w:szCs w:val="22"/>
          <w:lang w:val="lt-LT"/>
        </w:rPr>
        <w:t xml:space="preserve">G. </w:t>
      </w:r>
      <w:proofErr w:type="spellStart"/>
      <w:r w:rsidRPr="007C152A">
        <w:rPr>
          <w:szCs w:val="22"/>
          <w:lang w:val="lt-LT"/>
        </w:rPr>
        <w:t>Pohl-Boskamp</w:t>
      </w:r>
      <w:proofErr w:type="spellEnd"/>
      <w:r w:rsidRPr="007C152A">
        <w:rPr>
          <w:szCs w:val="22"/>
          <w:lang w:val="lt-LT"/>
        </w:rPr>
        <w:t xml:space="preserve"> </w:t>
      </w:r>
      <w:proofErr w:type="spellStart"/>
      <w:r w:rsidRPr="007C152A">
        <w:rPr>
          <w:szCs w:val="22"/>
          <w:lang w:val="lt-LT"/>
        </w:rPr>
        <w:t>GmbH</w:t>
      </w:r>
      <w:proofErr w:type="spellEnd"/>
      <w:r w:rsidRPr="007C152A">
        <w:rPr>
          <w:szCs w:val="22"/>
          <w:lang w:val="lt-LT"/>
        </w:rPr>
        <w:t xml:space="preserve"> &amp; Co.KG</w:t>
      </w:r>
    </w:p>
    <w:p w14:paraId="06D6E799" w14:textId="77777777" w:rsidR="007C152A" w:rsidRPr="007C152A" w:rsidRDefault="007C152A" w:rsidP="007C152A">
      <w:pPr>
        <w:rPr>
          <w:szCs w:val="22"/>
          <w:lang w:val="lt-LT"/>
        </w:rPr>
      </w:pPr>
      <w:proofErr w:type="spellStart"/>
      <w:r w:rsidRPr="007C152A">
        <w:rPr>
          <w:szCs w:val="22"/>
          <w:lang w:val="lt-LT"/>
        </w:rPr>
        <w:t>Kieler</w:t>
      </w:r>
      <w:proofErr w:type="spellEnd"/>
      <w:r w:rsidRPr="007C152A">
        <w:rPr>
          <w:szCs w:val="22"/>
          <w:lang w:val="lt-LT"/>
        </w:rPr>
        <w:t xml:space="preserve"> </w:t>
      </w:r>
      <w:proofErr w:type="spellStart"/>
      <w:r w:rsidRPr="007C152A">
        <w:rPr>
          <w:szCs w:val="22"/>
          <w:lang w:val="lt-LT"/>
        </w:rPr>
        <w:t>Straße</w:t>
      </w:r>
      <w:proofErr w:type="spellEnd"/>
      <w:r w:rsidRPr="007C152A">
        <w:rPr>
          <w:szCs w:val="22"/>
          <w:lang w:val="lt-LT"/>
        </w:rPr>
        <w:t> 11</w:t>
      </w:r>
    </w:p>
    <w:p w14:paraId="7D7F7E31" w14:textId="77777777" w:rsidR="007C152A" w:rsidRPr="007C152A" w:rsidRDefault="007C152A" w:rsidP="007C152A">
      <w:pPr>
        <w:rPr>
          <w:szCs w:val="22"/>
          <w:lang w:val="lt-LT"/>
        </w:rPr>
      </w:pPr>
      <w:r w:rsidRPr="007C152A">
        <w:rPr>
          <w:szCs w:val="22"/>
          <w:lang w:val="lt-LT"/>
        </w:rPr>
        <w:t xml:space="preserve">25551 </w:t>
      </w:r>
      <w:proofErr w:type="spellStart"/>
      <w:r w:rsidRPr="007C152A">
        <w:rPr>
          <w:szCs w:val="22"/>
          <w:lang w:val="lt-LT"/>
        </w:rPr>
        <w:t>Hohenlockstedt</w:t>
      </w:r>
      <w:proofErr w:type="spellEnd"/>
    </w:p>
    <w:p w14:paraId="1F19250C" w14:textId="77777777" w:rsidR="007C152A" w:rsidRPr="007C152A" w:rsidRDefault="007C152A" w:rsidP="007C152A">
      <w:pPr>
        <w:rPr>
          <w:szCs w:val="22"/>
          <w:lang w:val="lt-LT"/>
        </w:rPr>
      </w:pPr>
      <w:r w:rsidRPr="007C152A">
        <w:rPr>
          <w:szCs w:val="22"/>
          <w:lang w:val="lt-LT"/>
        </w:rPr>
        <w:t>Vokietija</w:t>
      </w:r>
    </w:p>
    <w:p w14:paraId="22AF11F5" w14:textId="77777777" w:rsidR="007C152A" w:rsidRPr="007C152A" w:rsidRDefault="007C152A" w:rsidP="007C152A">
      <w:pPr>
        <w:rPr>
          <w:szCs w:val="22"/>
          <w:lang w:val="lt-LT"/>
        </w:rPr>
      </w:pPr>
    </w:p>
    <w:p w14:paraId="31509A41" w14:textId="77777777" w:rsidR="007C152A" w:rsidRPr="007C152A" w:rsidRDefault="007C152A" w:rsidP="007C152A">
      <w:pPr>
        <w:rPr>
          <w:szCs w:val="22"/>
          <w:lang w:val="lt-LT"/>
        </w:rPr>
      </w:pPr>
    </w:p>
    <w:p w14:paraId="7C3A7691" w14:textId="77777777" w:rsidR="007C152A" w:rsidRPr="007C152A" w:rsidRDefault="007C152A" w:rsidP="007C152A">
      <w:pPr>
        <w:ind w:left="567" w:hanging="567"/>
        <w:rPr>
          <w:szCs w:val="22"/>
          <w:lang w:val="lt-LT"/>
        </w:rPr>
      </w:pPr>
      <w:r w:rsidRPr="007C152A">
        <w:rPr>
          <w:b/>
          <w:szCs w:val="22"/>
          <w:lang w:val="lt-LT"/>
        </w:rPr>
        <w:t>B.</w:t>
      </w:r>
      <w:r w:rsidRPr="007C152A">
        <w:rPr>
          <w:b/>
          <w:szCs w:val="22"/>
          <w:lang w:val="lt-LT"/>
        </w:rPr>
        <w:tab/>
        <w:t>TIEKIMO IR VARTOJIMO SĄLYGOS AR APRIBOJIMAI</w:t>
      </w:r>
    </w:p>
    <w:p w14:paraId="69E39966" w14:textId="77777777" w:rsidR="007C152A" w:rsidRPr="007C152A" w:rsidRDefault="007C152A" w:rsidP="007C152A">
      <w:pPr>
        <w:rPr>
          <w:szCs w:val="22"/>
          <w:lang w:val="lt-LT"/>
        </w:rPr>
      </w:pPr>
    </w:p>
    <w:p w14:paraId="5B80E0A7" w14:textId="77777777" w:rsidR="007C152A" w:rsidRPr="007C152A" w:rsidRDefault="007C152A" w:rsidP="007C152A">
      <w:pPr>
        <w:rPr>
          <w:szCs w:val="22"/>
          <w:lang w:val="lt-LT"/>
        </w:rPr>
      </w:pPr>
      <w:r w:rsidRPr="007C152A">
        <w:rPr>
          <w:szCs w:val="22"/>
          <w:lang w:val="lt-LT"/>
        </w:rPr>
        <w:t>Nereceptinis vaistinis preparatas.</w:t>
      </w:r>
    </w:p>
    <w:p w14:paraId="7A375782" w14:textId="77777777" w:rsidR="007C152A" w:rsidRPr="007C152A" w:rsidRDefault="007C152A" w:rsidP="007C152A">
      <w:pPr>
        <w:rPr>
          <w:szCs w:val="22"/>
          <w:lang w:val="lt-LT"/>
        </w:rPr>
      </w:pPr>
    </w:p>
    <w:p w14:paraId="38250532" w14:textId="77777777" w:rsidR="007C152A" w:rsidRPr="007C152A" w:rsidRDefault="007C152A" w:rsidP="007C152A">
      <w:pPr>
        <w:tabs>
          <w:tab w:val="left" w:pos="567"/>
        </w:tabs>
        <w:rPr>
          <w:szCs w:val="22"/>
          <w:lang w:val="lt-LT"/>
        </w:rPr>
      </w:pPr>
      <w:r w:rsidRPr="007C152A">
        <w:rPr>
          <w:b/>
          <w:szCs w:val="22"/>
          <w:lang w:val="lt-LT"/>
        </w:rPr>
        <w:br w:type="page"/>
      </w:r>
    </w:p>
    <w:p w14:paraId="7F452973" w14:textId="77777777" w:rsidR="007C152A" w:rsidRPr="007C152A" w:rsidRDefault="007C152A" w:rsidP="007C152A">
      <w:pPr>
        <w:rPr>
          <w:szCs w:val="22"/>
          <w:lang w:val="lt-LT"/>
        </w:rPr>
      </w:pPr>
    </w:p>
    <w:p w14:paraId="1B541C43" w14:textId="77777777" w:rsidR="007C152A" w:rsidRPr="007C152A" w:rsidRDefault="007C152A" w:rsidP="007C152A">
      <w:pPr>
        <w:rPr>
          <w:szCs w:val="22"/>
          <w:lang w:val="lt-LT"/>
        </w:rPr>
      </w:pPr>
    </w:p>
    <w:p w14:paraId="04CCF702" w14:textId="77777777" w:rsidR="007C152A" w:rsidRPr="007C152A" w:rsidRDefault="007C152A" w:rsidP="007C152A">
      <w:pPr>
        <w:rPr>
          <w:szCs w:val="22"/>
          <w:lang w:val="lt-LT"/>
        </w:rPr>
      </w:pPr>
    </w:p>
    <w:p w14:paraId="462CB1D6" w14:textId="77777777" w:rsidR="007C152A" w:rsidRPr="007C152A" w:rsidRDefault="007C152A" w:rsidP="007C152A">
      <w:pPr>
        <w:rPr>
          <w:szCs w:val="22"/>
          <w:lang w:val="lt-LT"/>
        </w:rPr>
      </w:pPr>
    </w:p>
    <w:p w14:paraId="3BAF3BBB" w14:textId="77777777" w:rsidR="007C152A" w:rsidRPr="007C152A" w:rsidRDefault="007C152A" w:rsidP="007C152A">
      <w:pPr>
        <w:rPr>
          <w:szCs w:val="22"/>
          <w:lang w:val="lt-LT"/>
        </w:rPr>
      </w:pPr>
    </w:p>
    <w:p w14:paraId="4C93385E" w14:textId="77777777" w:rsidR="007C152A" w:rsidRPr="007C152A" w:rsidRDefault="007C152A" w:rsidP="007C152A">
      <w:pPr>
        <w:rPr>
          <w:szCs w:val="22"/>
          <w:lang w:val="lt-LT"/>
        </w:rPr>
      </w:pPr>
    </w:p>
    <w:p w14:paraId="46E65A45" w14:textId="77777777" w:rsidR="007C152A" w:rsidRPr="007C152A" w:rsidRDefault="007C152A" w:rsidP="007C152A">
      <w:pPr>
        <w:rPr>
          <w:szCs w:val="22"/>
          <w:lang w:val="lt-LT"/>
        </w:rPr>
      </w:pPr>
    </w:p>
    <w:p w14:paraId="0E21E708" w14:textId="77777777" w:rsidR="007C152A" w:rsidRPr="007C152A" w:rsidRDefault="007C152A" w:rsidP="007C152A">
      <w:pPr>
        <w:rPr>
          <w:szCs w:val="22"/>
          <w:lang w:val="lt-LT"/>
        </w:rPr>
      </w:pPr>
    </w:p>
    <w:p w14:paraId="45A8C8D7" w14:textId="77777777" w:rsidR="007C152A" w:rsidRPr="007C152A" w:rsidRDefault="007C152A" w:rsidP="007C152A">
      <w:pPr>
        <w:rPr>
          <w:szCs w:val="22"/>
          <w:lang w:val="lt-LT"/>
        </w:rPr>
      </w:pPr>
    </w:p>
    <w:p w14:paraId="772DBD03" w14:textId="77777777" w:rsidR="007C152A" w:rsidRPr="007C152A" w:rsidRDefault="007C152A" w:rsidP="007C152A">
      <w:pPr>
        <w:rPr>
          <w:szCs w:val="22"/>
          <w:lang w:val="lt-LT"/>
        </w:rPr>
      </w:pPr>
    </w:p>
    <w:p w14:paraId="30B92549" w14:textId="77777777" w:rsidR="007C152A" w:rsidRPr="007C152A" w:rsidRDefault="007C152A" w:rsidP="007C152A">
      <w:pPr>
        <w:rPr>
          <w:szCs w:val="22"/>
          <w:lang w:val="lt-LT"/>
        </w:rPr>
      </w:pPr>
    </w:p>
    <w:p w14:paraId="49D82B79" w14:textId="77777777" w:rsidR="007C152A" w:rsidRPr="007C152A" w:rsidRDefault="007C152A" w:rsidP="007C152A">
      <w:pPr>
        <w:rPr>
          <w:szCs w:val="22"/>
          <w:lang w:val="lt-LT"/>
        </w:rPr>
      </w:pPr>
    </w:p>
    <w:p w14:paraId="0508A584" w14:textId="77777777" w:rsidR="007C152A" w:rsidRPr="007C152A" w:rsidRDefault="007C152A" w:rsidP="007C152A">
      <w:pPr>
        <w:rPr>
          <w:szCs w:val="22"/>
          <w:lang w:val="lt-LT"/>
        </w:rPr>
      </w:pPr>
    </w:p>
    <w:p w14:paraId="37C2634A" w14:textId="77777777" w:rsidR="007C152A" w:rsidRPr="007C152A" w:rsidRDefault="007C152A" w:rsidP="007C152A">
      <w:pPr>
        <w:rPr>
          <w:szCs w:val="22"/>
          <w:lang w:val="lt-LT"/>
        </w:rPr>
      </w:pPr>
    </w:p>
    <w:p w14:paraId="3767D969" w14:textId="77777777" w:rsidR="007C152A" w:rsidRPr="007C152A" w:rsidRDefault="007C152A" w:rsidP="007C152A">
      <w:pPr>
        <w:rPr>
          <w:szCs w:val="22"/>
          <w:lang w:val="lt-LT"/>
        </w:rPr>
      </w:pPr>
    </w:p>
    <w:p w14:paraId="260C6E95" w14:textId="77777777" w:rsidR="007C152A" w:rsidRPr="007C152A" w:rsidRDefault="007C152A" w:rsidP="007C152A">
      <w:pPr>
        <w:rPr>
          <w:szCs w:val="22"/>
          <w:lang w:val="lt-LT"/>
        </w:rPr>
      </w:pPr>
    </w:p>
    <w:p w14:paraId="45FB1103" w14:textId="77777777" w:rsidR="007C152A" w:rsidRPr="007C152A" w:rsidRDefault="007C152A" w:rsidP="007C152A">
      <w:pPr>
        <w:rPr>
          <w:szCs w:val="22"/>
          <w:lang w:val="lt-LT"/>
        </w:rPr>
      </w:pPr>
    </w:p>
    <w:p w14:paraId="4BC8737C" w14:textId="77777777" w:rsidR="007C152A" w:rsidRPr="007C152A" w:rsidRDefault="007C152A" w:rsidP="007C152A">
      <w:pPr>
        <w:rPr>
          <w:szCs w:val="22"/>
          <w:lang w:val="lt-LT"/>
        </w:rPr>
      </w:pPr>
    </w:p>
    <w:p w14:paraId="64033C41" w14:textId="77777777" w:rsidR="007C152A" w:rsidRPr="007C152A" w:rsidRDefault="007C152A" w:rsidP="007C152A">
      <w:pPr>
        <w:rPr>
          <w:szCs w:val="22"/>
          <w:lang w:val="lt-LT"/>
        </w:rPr>
      </w:pPr>
    </w:p>
    <w:p w14:paraId="6B2B6C24" w14:textId="77777777" w:rsidR="007C152A" w:rsidRPr="007C152A" w:rsidRDefault="007C152A" w:rsidP="007C152A">
      <w:pPr>
        <w:rPr>
          <w:szCs w:val="22"/>
          <w:lang w:val="lt-LT"/>
        </w:rPr>
      </w:pPr>
    </w:p>
    <w:p w14:paraId="7BE09BCF" w14:textId="77777777" w:rsidR="007C152A" w:rsidRPr="007C152A" w:rsidRDefault="007C152A" w:rsidP="007C152A">
      <w:pPr>
        <w:rPr>
          <w:szCs w:val="22"/>
          <w:lang w:val="lt-LT"/>
        </w:rPr>
      </w:pPr>
    </w:p>
    <w:p w14:paraId="72C6426A" w14:textId="77777777" w:rsidR="007C152A" w:rsidRPr="007C152A" w:rsidRDefault="007C152A" w:rsidP="007C152A">
      <w:pPr>
        <w:jc w:val="center"/>
        <w:outlineLvl w:val="0"/>
        <w:rPr>
          <w:b/>
          <w:kern w:val="28"/>
          <w:szCs w:val="22"/>
          <w:lang w:val="lt-LT" w:eastAsia="lt-LT"/>
        </w:rPr>
      </w:pPr>
    </w:p>
    <w:p w14:paraId="3AEEE434" w14:textId="77777777" w:rsidR="007C152A" w:rsidRPr="007C152A" w:rsidRDefault="007C152A" w:rsidP="007C152A">
      <w:pPr>
        <w:jc w:val="center"/>
        <w:outlineLvl w:val="0"/>
        <w:rPr>
          <w:b/>
          <w:kern w:val="28"/>
          <w:szCs w:val="22"/>
          <w:lang w:val="lt-LT" w:eastAsia="lt-LT"/>
        </w:rPr>
      </w:pPr>
    </w:p>
    <w:p w14:paraId="79B576EE" w14:textId="77777777" w:rsidR="007C152A" w:rsidRPr="007C152A" w:rsidRDefault="007C152A" w:rsidP="007C152A">
      <w:pPr>
        <w:jc w:val="center"/>
        <w:outlineLvl w:val="0"/>
        <w:rPr>
          <w:b/>
          <w:kern w:val="28"/>
          <w:szCs w:val="22"/>
          <w:lang w:val="lt-LT" w:eastAsia="lt-LT"/>
        </w:rPr>
      </w:pPr>
      <w:r w:rsidRPr="007C152A">
        <w:rPr>
          <w:b/>
          <w:kern w:val="28"/>
          <w:szCs w:val="22"/>
          <w:lang w:val="lt-LT" w:eastAsia="lt-LT"/>
        </w:rPr>
        <w:t>III PRIEDAS</w:t>
      </w:r>
    </w:p>
    <w:p w14:paraId="41A072B6" w14:textId="77777777" w:rsidR="007C152A" w:rsidRPr="007C152A" w:rsidRDefault="007C152A" w:rsidP="007C152A">
      <w:pPr>
        <w:tabs>
          <w:tab w:val="left" w:pos="567"/>
        </w:tabs>
        <w:rPr>
          <w:szCs w:val="22"/>
          <w:lang w:val="pt-BR"/>
        </w:rPr>
      </w:pPr>
    </w:p>
    <w:p w14:paraId="435D7979" w14:textId="77777777" w:rsidR="007C152A" w:rsidRPr="007C152A" w:rsidRDefault="007C152A" w:rsidP="007C152A">
      <w:pPr>
        <w:tabs>
          <w:tab w:val="left" w:pos="567"/>
        </w:tabs>
        <w:jc w:val="center"/>
        <w:rPr>
          <w:b/>
          <w:szCs w:val="22"/>
          <w:lang w:val="pt-BR"/>
        </w:rPr>
      </w:pPr>
      <w:r w:rsidRPr="007C152A">
        <w:rPr>
          <w:b/>
          <w:szCs w:val="22"/>
          <w:lang w:val="pt-BR"/>
        </w:rPr>
        <w:t>ŽENKLINIMAS IR PAKUOTĖS</w:t>
      </w:r>
      <w:r w:rsidRPr="007C152A" w:rsidDel="00DA607D">
        <w:rPr>
          <w:b/>
          <w:szCs w:val="22"/>
          <w:lang w:val="pt-BR"/>
        </w:rPr>
        <w:t xml:space="preserve"> </w:t>
      </w:r>
      <w:r w:rsidRPr="007C152A">
        <w:rPr>
          <w:b/>
          <w:szCs w:val="22"/>
          <w:lang w:val="pt-BR"/>
        </w:rPr>
        <w:t>LAPELIS</w:t>
      </w:r>
    </w:p>
    <w:p w14:paraId="7409EA20" w14:textId="77777777" w:rsidR="007C152A" w:rsidRPr="007C152A" w:rsidRDefault="007C152A" w:rsidP="007C152A">
      <w:pPr>
        <w:rPr>
          <w:szCs w:val="22"/>
          <w:lang w:val="pt-BR"/>
        </w:rPr>
      </w:pPr>
      <w:r w:rsidRPr="007C152A">
        <w:rPr>
          <w:szCs w:val="22"/>
          <w:lang w:val="lt-LT"/>
        </w:rPr>
        <w:br w:type="page"/>
      </w:r>
    </w:p>
    <w:p w14:paraId="3B67BF4B" w14:textId="77777777" w:rsidR="007C152A" w:rsidRPr="007C152A" w:rsidRDefault="007C152A" w:rsidP="007C152A">
      <w:pPr>
        <w:jc w:val="center"/>
        <w:outlineLvl w:val="0"/>
        <w:rPr>
          <w:b/>
          <w:kern w:val="28"/>
          <w:szCs w:val="20"/>
          <w:lang w:val="lt-LT" w:eastAsia="lt-LT"/>
        </w:rPr>
      </w:pPr>
    </w:p>
    <w:p w14:paraId="162268DB" w14:textId="77777777" w:rsidR="007C152A" w:rsidRPr="007C152A" w:rsidRDefault="007C152A" w:rsidP="007C152A">
      <w:pPr>
        <w:jc w:val="center"/>
        <w:outlineLvl w:val="0"/>
        <w:rPr>
          <w:b/>
          <w:kern w:val="28"/>
          <w:szCs w:val="20"/>
          <w:lang w:val="lt-LT" w:eastAsia="lt-LT"/>
        </w:rPr>
      </w:pPr>
    </w:p>
    <w:p w14:paraId="411D4D69" w14:textId="77777777" w:rsidR="007C152A" w:rsidRPr="007C152A" w:rsidRDefault="007C152A" w:rsidP="007C152A">
      <w:pPr>
        <w:jc w:val="center"/>
        <w:outlineLvl w:val="0"/>
        <w:rPr>
          <w:b/>
          <w:kern w:val="28"/>
          <w:szCs w:val="20"/>
          <w:lang w:val="lt-LT" w:eastAsia="lt-LT"/>
        </w:rPr>
      </w:pPr>
    </w:p>
    <w:p w14:paraId="1C2F834C" w14:textId="77777777" w:rsidR="007C152A" w:rsidRPr="007C152A" w:rsidRDefault="007C152A" w:rsidP="007C152A">
      <w:pPr>
        <w:jc w:val="center"/>
        <w:outlineLvl w:val="0"/>
        <w:rPr>
          <w:b/>
          <w:kern w:val="28"/>
          <w:szCs w:val="20"/>
          <w:lang w:val="lt-LT" w:eastAsia="lt-LT"/>
        </w:rPr>
      </w:pPr>
    </w:p>
    <w:p w14:paraId="65CCBF64" w14:textId="77777777" w:rsidR="007C152A" w:rsidRPr="007C152A" w:rsidRDefault="007C152A" w:rsidP="007C152A">
      <w:pPr>
        <w:jc w:val="center"/>
        <w:outlineLvl w:val="0"/>
        <w:rPr>
          <w:b/>
          <w:kern w:val="28"/>
          <w:szCs w:val="20"/>
          <w:lang w:val="lt-LT" w:eastAsia="lt-LT"/>
        </w:rPr>
      </w:pPr>
    </w:p>
    <w:p w14:paraId="7AD755C9" w14:textId="77777777" w:rsidR="007C152A" w:rsidRPr="007C152A" w:rsidRDefault="007C152A" w:rsidP="007C152A">
      <w:pPr>
        <w:jc w:val="center"/>
        <w:outlineLvl w:val="0"/>
        <w:rPr>
          <w:b/>
          <w:kern w:val="28"/>
          <w:szCs w:val="20"/>
          <w:lang w:val="lt-LT" w:eastAsia="lt-LT"/>
        </w:rPr>
      </w:pPr>
    </w:p>
    <w:p w14:paraId="320306E4" w14:textId="77777777" w:rsidR="007C152A" w:rsidRPr="007C152A" w:rsidRDefault="007C152A" w:rsidP="007C152A">
      <w:pPr>
        <w:jc w:val="center"/>
        <w:outlineLvl w:val="0"/>
        <w:rPr>
          <w:b/>
          <w:kern w:val="28"/>
          <w:szCs w:val="20"/>
          <w:lang w:val="lt-LT" w:eastAsia="lt-LT"/>
        </w:rPr>
      </w:pPr>
    </w:p>
    <w:p w14:paraId="392C30DF" w14:textId="77777777" w:rsidR="007C152A" w:rsidRPr="007C152A" w:rsidRDefault="007C152A" w:rsidP="007C152A">
      <w:pPr>
        <w:jc w:val="center"/>
        <w:outlineLvl w:val="0"/>
        <w:rPr>
          <w:b/>
          <w:kern w:val="28"/>
          <w:szCs w:val="20"/>
          <w:lang w:val="lt-LT" w:eastAsia="lt-LT"/>
        </w:rPr>
      </w:pPr>
    </w:p>
    <w:p w14:paraId="6F5B9EE5" w14:textId="77777777" w:rsidR="007C152A" w:rsidRPr="007C152A" w:rsidRDefault="007C152A" w:rsidP="007C152A">
      <w:pPr>
        <w:jc w:val="center"/>
        <w:outlineLvl w:val="0"/>
        <w:rPr>
          <w:b/>
          <w:kern w:val="28"/>
          <w:szCs w:val="20"/>
          <w:lang w:val="lt-LT" w:eastAsia="lt-LT"/>
        </w:rPr>
      </w:pPr>
    </w:p>
    <w:p w14:paraId="28EBA6C3" w14:textId="77777777" w:rsidR="007C152A" w:rsidRPr="007C152A" w:rsidRDefault="007C152A" w:rsidP="007C152A">
      <w:pPr>
        <w:jc w:val="center"/>
        <w:outlineLvl w:val="0"/>
        <w:rPr>
          <w:b/>
          <w:kern w:val="28"/>
          <w:szCs w:val="20"/>
          <w:lang w:val="lt-LT" w:eastAsia="lt-LT"/>
        </w:rPr>
      </w:pPr>
    </w:p>
    <w:p w14:paraId="73694C25" w14:textId="77777777" w:rsidR="007C152A" w:rsidRPr="007C152A" w:rsidRDefault="007C152A" w:rsidP="007C152A">
      <w:pPr>
        <w:jc w:val="center"/>
        <w:outlineLvl w:val="0"/>
        <w:rPr>
          <w:b/>
          <w:kern w:val="28"/>
          <w:szCs w:val="20"/>
          <w:lang w:val="lt-LT" w:eastAsia="lt-LT"/>
        </w:rPr>
      </w:pPr>
    </w:p>
    <w:p w14:paraId="299B2852" w14:textId="77777777" w:rsidR="007C152A" w:rsidRPr="007C152A" w:rsidRDefault="007C152A" w:rsidP="007C152A">
      <w:pPr>
        <w:jc w:val="center"/>
        <w:outlineLvl w:val="0"/>
        <w:rPr>
          <w:b/>
          <w:kern w:val="28"/>
          <w:szCs w:val="20"/>
          <w:lang w:val="lt-LT" w:eastAsia="lt-LT"/>
        </w:rPr>
      </w:pPr>
    </w:p>
    <w:p w14:paraId="40669573" w14:textId="77777777" w:rsidR="007C152A" w:rsidRPr="007C152A" w:rsidRDefault="007C152A" w:rsidP="007C152A">
      <w:pPr>
        <w:jc w:val="center"/>
        <w:outlineLvl w:val="0"/>
        <w:rPr>
          <w:b/>
          <w:kern w:val="28"/>
          <w:szCs w:val="20"/>
          <w:lang w:val="lt-LT" w:eastAsia="lt-LT"/>
        </w:rPr>
      </w:pPr>
    </w:p>
    <w:p w14:paraId="3A803771" w14:textId="77777777" w:rsidR="007C152A" w:rsidRPr="007C152A" w:rsidRDefault="007C152A" w:rsidP="007C152A">
      <w:pPr>
        <w:jc w:val="center"/>
        <w:outlineLvl w:val="0"/>
        <w:rPr>
          <w:b/>
          <w:kern w:val="28"/>
          <w:szCs w:val="20"/>
          <w:lang w:val="lt-LT" w:eastAsia="lt-LT"/>
        </w:rPr>
      </w:pPr>
    </w:p>
    <w:p w14:paraId="63DBBBA5" w14:textId="77777777" w:rsidR="007C152A" w:rsidRPr="007C152A" w:rsidRDefault="007C152A" w:rsidP="007C152A">
      <w:pPr>
        <w:jc w:val="center"/>
        <w:outlineLvl w:val="0"/>
        <w:rPr>
          <w:b/>
          <w:kern w:val="28"/>
          <w:szCs w:val="20"/>
          <w:lang w:val="lt-LT" w:eastAsia="lt-LT"/>
        </w:rPr>
      </w:pPr>
    </w:p>
    <w:p w14:paraId="7FBAA1B9" w14:textId="77777777" w:rsidR="007C152A" w:rsidRPr="007C152A" w:rsidRDefault="007C152A" w:rsidP="007C152A">
      <w:pPr>
        <w:jc w:val="center"/>
        <w:outlineLvl w:val="0"/>
        <w:rPr>
          <w:b/>
          <w:kern w:val="28"/>
          <w:szCs w:val="20"/>
          <w:lang w:val="lt-LT" w:eastAsia="lt-LT"/>
        </w:rPr>
      </w:pPr>
    </w:p>
    <w:p w14:paraId="35DB2EEB" w14:textId="77777777" w:rsidR="007C152A" w:rsidRPr="007C152A" w:rsidRDefault="007C152A" w:rsidP="007C152A">
      <w:pPr>
        <w:jc w:val="center"/>
        <w:outlineLvl w:val="0"/>
        <w:rPr>
          <w:b/>
          <w:kern w:val="28"/>
          <w:szCs w:val="20"/>
          <w:lang w:val="lt-LT" w:eastAsia="lt-LT"/>
        </w:rPr>
      </w:pPr>
    </w:p>
    <w:p w14:paraId="34A3B8D3" w14:textId="77777777" w:rsidR="007C152A" w:rsidRPr="007C152A" w:rsidRDefault="007C152A" w:rsidP="007C152A">
      <w:pPr>
        <w:jc w:val="center"/>
        <w:outlineLvl w:val="0"/>
        <w:rPr>
          <w:b/>
          <w:kern w:val="28"/>
          <w:szCs w:val="20"/>
          <w:lang w:val="lt-LT" w:eastAsia="lt-LT"/>
        </w:rPr>
      </w:pPr>
    </w:p>
    <w:p w14:paraId="07F64D20" w14:textId="77777777" w:rsidR="007C152A" w:rsidRPr="007C152A" w:rsidRDefault="007C152A" w:rsidP="007C152A">
      <w:pPr>
        <w:jc w:val="center"/>
        <w:outlineLvl w:val="0"/>
        <w:rPr>
          <w:b/>
          <w:kern w:val="28"/>
          <w:szCs w:val="20"/>
          <w:lang w:val="lt-LT" w:eastAsia="lt-LT"/>
        </w:rPr>
      </w:pPr>
    </w:p>
    <w:p w14:paraId="0EF96945" w14:textId="77777777" w:rsidR="007C152A" w:rsidRPr="007C152A" w:rsidRDefault="007C152A" w:rsidP="007C152A">
      <w:pPr>
        <w:jc w:val="center"/>
        <w:outlineLvl w:val="0"/>
        <w:rPr>
          <w:b/>
          <w:kern w:val="28"/>
          <w:szCs w:val="20"/>
          <w:lang w:val="lt-LT" w:eastAsia="lt-LT"/>
        </w:rPr>
      </w:pPr>
    </w:p>
    <w:p w14:paraId="114828BA" w14:textId="77777777" w:rsidR="007C152A" w:rsidRPr="007C152A" w:rsidRDefault="007C152A" w:rsidP="007C152A">
      <w:pPr>
        <w:jc w:val="center"/>
        <w:outlineLvl w:val="0"/>
        <w:rPr>
          <w:b/>
          <w:kern w:val="28"/>
          <w:szCs w:val="20"/>
          <w:lang w:val="lt-LT" w:eastAsia="lt-LT"/>
        </w:rPr>
      </w:pPr>
    </w:p>
    <w:p w14:paraId="184F24F0" w14:textId="77777777" w:rsidR="007C152A" w:rsidRPr="007C152A" w:rsidRDefault="007C152A" w:rsidP="007C152A">
      <w:pPr>
        <w:jc w:val="center"/>
        <w:outlineLvl w:val="0"/>
        <w:rPr>
          <w:b/>
          <w:kern w:val="28"/>
          <w:szCs w:val="20"/>
          <w:lang w:val="lt-LT" w:eastAsia="lt-LT"/>
        </w:rPr>
      </w:pPr>
    </w:p>
    <w:p w14:paraId="2F48DBF6" w14:textId="77777777" w:rsidR="007C152A" w:rsidRPr="007C152A" w:rsidRDefault="007C152A" w:rsidP="007C152A">
      <w:pPr>
        <w:rPr>
          <w:lang w:val="lt-LT"/>
        </w:rPr>
      </w:pPr>
    </w:p>
    <w:p w14:paraId="192B3EDE" w14:textId="77777777" w:rsidR="007C152A" w:rsidRPr="007C152A" w:rsidRDefault="007C152A" w:rsidP="007C152A">
      <w:pPr>
        <w:jc w:val="center"/>
        <w:outlineLvl w:val="0"/>
        <w:rPr>
          <w:b/>
          <w:kern w:val="28"/>
          <w:szCs w:val="20"/>
          <w:lang w:val="lt-LT" w:eastAsia="lt-LT"/>
        </w:rPr>
      </w:pPr>
      <w:r w:rsidRPr="007C152A">
        <w:rPr>
          <w:b/>
          <w:kern w:val="28"/>
          <w:szCs w:val="20"/>
          <w:lang w:val="lt-LT" w:eastAsia="lt-LT"/>
        </w:rPr>
        <w:t>A. ŽENKLINIMAS</w:t>
      </w:r>
    </w:p>
    <w:p w14:paraId="2B177D9A" w14:textId="77777777" w:rsidR="007C152A" w:rsidRPr="007C152A" w:rsidRDefault="007C152A" w:rsidP="007C1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lang w:val="lt-LT"/>
        </w:rPr>
      </w:pPr>
      <w:r w:rsidRPr="007C152A">
        <w:rPr>
          <w:lang w:val="lt-LT"/>
        </w:rPr>
        <w:br w:type="page"/>
      </w:r>
      <w:r w:rsidRPr="007C152A">
        <w:rPr>
          <w:b/>
          <w:lang w:val="lt-LT"/>
        </w:rPr>
        <w:lastRenderedPageBreak/>
        <w:t xml:space="preserve">INFORMACIJA ANT IŠORINĖS PAKUOTĖS </w:t>
      </w:r>
    </w:p>
    <w:p w14:paraId="3F3A4434" w14:textId="77777777" w:rsidR="007C152A" w:rsidRPr="007C152A" w:rsidRDefault="007C152A" w:rsidP="007C1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lang w:val="lt-LT"/>
        </w:rPr>
      </w:pPr>
    </w:p>
    <w:p w14:paraId="39574EC4" w14:textId="77777777" w:rsidR="007C152A" w:rsidRPr="007C152A" w:rsidRDefault="007C152A" w:rsidP="007C1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lang w:val="lt-LT"/>
        </w:rPr>
      </w:pPr>
      <w:r w:rsidRPr="007C152A">
        <w:rPr>
          <w:b/>
          <w:lang w:val="lt-LT"/>
        </w:rPr>
        <w:t>KARTONO DĖŽUTĖ</w:t>
      </w:r>
    </w:p>
    <w:p w14:paraId="657580CE" w14:textId="77777777" w:rsidR="007C152A" w:rsidRPr="007C152A" w:rsidRDefault="007C152A" w:rsidP="007C152A">
      <w:pPr>
        <w:rPr>
          <w:lang w:val="lt-LT"/>
        </w:rPr>
      </w:pPr>
    </w:p>
    <w:p w14:paraId="67DB433D" w14:textId="77777777" w:rsidR="007C152A" w:rsidRPr="007C152A" w:rsidRDefault="007C152A" w:rsidP="007C152A">
      <w:pPr>
        <w:rPr>
          <w:lang w:val="lt-LT"/>
        </w:rPr>
      </w:pPr>
    </w:p>
    <w:p w14:paraId="61AF6448" w14:textId="77777777" w:rsidR="007C152A" w:rsidRPr="007C152A" w:rsidRDefault="007C152A" w:rsidP="007C152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rFonts w:cs="Arial"/>
          <w:b/>
          <w:bCs/>
          <w:szCs w:val="26"/>
          <w:lang w:val="lt-LT"/>
        </w:rPr>
      </w:pPr>
      <w:r w:rsidRPr="007C152A">
        <w:rPr>
          <w:rFonts w:cs="Arial"/>
          <w:b/>
          <w:bCs/>
          <w:szCs w:val="26"/>
          <w:lang w:val="lt-LT"/>
        </w:rPr>
        <w:t>1.</w:t>
      </w:r>
      <w:r w:rsidRPr="007C152A">
        <w:rPr>
          <w:rFonts w:cs="Arial"/>
          <w:b/>
          <w:bCs/>
          <w:szCs w:val="26"/>
          <w:lang w:val="lt-LT"/>
        </w:rPr>
        <w:tab/>
        <w:t>VAISTINIO PREPARATO PAVADINIMAS</w:t>
      </w:r>
    </w:p>
    <w:p w14:paraId="20A7184B" w14:textId="77777777" w:rsidR="007C152A" w:rsidRPr="007C152A" w:rsidRDefault="007C152A" w:rsidP="007C152A">
      <w:pPr>
        <w:rPr>
          <w:lang w:val="lt-LT"/>
        </w:rPr>
      </w:pPr>
    </w:p>
    <w:p w14:paraId="455BAB92" w14:textId="77777777" w:rsidR="007C152A" w:rsidRPr="007C152A" w:rsidRDefault="007C152A" w:rsidP="007C152A">
      <w:pPr>
        <w:rPr>
          <w:lang w:val="lt-LT"/>
        </w:rPr>
      </w:pPr>
      <w:proofErr w:type="spellStart"/>
      <w:r w:rsidRPr="007C152A">
        <w:rPr>
          <w:lang w:val="lt-LT"/>
        </w:rPr>
        <w:t>Myrtol</w:t>
      </w:r>
      <w:proofErr w:type="spellEnd"/>
      <w:r w:rsidRPr="007C152A">
        <w:rPr>
          <w:lang w:val="lt-LT"/>
        </w:rPr>
        <w:t xml:space="preserve"> 120 mg</w:t>
      </w:r>
      <w:r w:rsidRPr="007C152A">
        <w:rPr>
          <w:i/>
          <w:lang w:val="lt-LT"/>
        </w:rPr>
        <w:t xml:space="preserve"> </w:t>
      </w:r>
      <w:r w:rsidRPr="007C152A">
        <w:rPr>
          <w:lang w:val="lt-LT"/>
        </w:rPr>
        <w:t>skrandyje neirios minkštosios kapsulės</w:t>
      </w:r>
    </w:p>
    <w:p w14:paraId="68D1CDF6" w14:textId="77777777" w:rsidR="007C152A" w:rsidRPr="007C152A" w:rsidRDefault="007C152A" w:rsidP="007C152A">
      <w:pPr>
        <w:autoSpaceDE w:val="0"/>
        <w:autoSpaceDN w:val="0"/>
        <w:adjustRightInd w:val="0"/>
        <w:rPr>
          <w:color w:val="000000"/>
          <w:sz w:val="24"/>
          <w:szCs w:val="22"/>
          <w:lang w:val="lt-LT" w:eastAsia="de-DE"/>
        </w:rPr>
      </w:pPr>
      <w:r w:rsidRPr="007C152A">
        <w:rPr>
          <w:color w:val="000000"/>
          <w:szCs w:val="22"/>
          <w:lang w:val="lt-LT" w:eastAsia="de-DE"/>
        </w:rPr>
        <w:t xml:space="preserve">Išgrynintų eukaliptų, saldžiųjų apelsinų, mirtų ir citrinų eterinių aliejų mišinio (66:32:1:1) </w:t>
      </w:r>
      <w:proofErr w:type="spellStart"/>
      <w:r w:rsidRPr="007C152A">
        <w:rPr>
          <w:color w:val="000000"/>
          <w:szCs w:val="22"/>
          <w:lang w:val="lt-LT" w:eastAsia="de-DE"/>
        </w:rPr>
        <w:t>distiliatas</w:t>
      </w:r>
      <w:proofErr w:type="spellEnd"/>
    </w:p>
    <w:p w14:paraId="53D752F9" w14:textId="77777777" w:rsidR="007C152A" w:rsidRPr="007C152A" w:rsidRDefault="007C152A" w:rsidP="007C152A">
      <w:pPr>
        <w:rPr>
          <w:lang w:val="lt-LT"/>
        </w:rPr>
      </w:pPr>
    </w:p>
    <w:p w14:paraId="0696F6EC" w14:textId="77777777" w:rsidR="007C152A" w:rsidRPr="007C152A" w:rsidRDefault="007C152A" w:rsidP="007C152A">
      <w:pPr>
        <w:rPr>
          <w:lang w:val="lt-LT"/>
        </w:rPr>
      </w:pPr>
    </w:p>
    <w:p w14:paraId="688B74C1" w14:textId="77777777" w:rsidR="007C152A" w:rsidRPr="007C152A" w:rsidRDefault="007C152A" w:rsidP="007C152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rFonts w:cs="Arial"/>
          <w:b/>
          <w:bCs/>
          <w:szCs w:val="26"/>
          <w:lang w:val="lt-LT"/>
        </w:rPr>
      </w:pPr>
      <w:r w:rsidRPr="007C152A">
        <w:rPr>
          <w:rFonts w:cs="Arial"/>
          <w:b/>
          <w:bCs/>
          <w:szCs w:val="26"/>
          <w:lang w:val="lt-LT"/>
        </w:rPr>
        <w:t>2.</w:t>
      </w:r>
      <w:r w:rsidRPr="007C152A">
        <w:rPr>
          <w:rFonts w:cs="Arial"/>
          <w:b/>
          <w:bCs/>
          <w:szCs w:val="26"/>
          <w:lang w:val="lt-LT"/>
        </w:rPr>
        <w:tab/>
        <w:t xml:space="preserve">VEIKLIOJI MEDŽIAGA IR JOS KIEKIS </w:t>
      </w:r>
    </w:p>
    <w:p w14:paraId="490AF2B8" w14:textId="77777777" w:rsidR="007C152A" w:rsidRPr="007C152A" w:rsidRDefault="007C152A" w:rsidP="007C152A">
      <w:pPr>
        <w:rPr>
          <w:lang w:val="lt-LT"/>
        </w:rPr>
      </w:pPr>
    </w:p>
    <w:p w14:paraId="440E582E" w14:textId="77777777" w:rsidR="007C152A" w:rsidRPr="007C152A" w:rsidRDefault="007C152A" w:rsidP="007C152A">
      <w:pPr>
        <w:autoSpaceDE w:val="0"/>
        <w:autoSpaceDN w:val="0"/>
        <w:adjustRightInd w:val="0"/>
        <w:rPr>
          <w:color w:val="000000"/>
          <w:sz w:val="24"/>
          <w:lang w:val="lt-LT" w:eastAsia="de-DE"/>
        </w:rPr>
      </w:pPr>
      <w:r w:rsidRPr="007C152A">
        <w:rPr>
          <w:color w:val="000000"/>
          <w:lang w:val="lt-LT" w:eastAsia="de-DE"/>
        </w:rPr>
        <w:t>Vienoje skrandyje neirioje minkštojoje kapsulėje yra 120 mg</w:t>
      </w:r>
      <w:r w:rsidRPr="007C152A">
        <w:rPr>
          <w:color w:val="000000"/>
          <w:szCs w:val="22"/>
          <w:lang w:val="lt-LT" w:eastAsia="de-DE"/>
        </w:rPr>
        <w:t xml:space="preserve"> išgrynintų eukaliptų, saldžiųjų apelsinų, mirtų ir citrinų eterinių aliejų mišinio (66:32:1:1) </w:t>
      </w:r>
      <w:proofErr w:type="spellStart"/>
      <w:r w:rsidRPr="007C152A">
        <w:rPr>
          <w:color w:val="000000"/>
          <w:szCs w:val="22"/>
          <w:lang w:val="lt-LT" w:eastAsia="de-DE"/>
        </w:rPr>
        <w:t>distiliatas</w:t>
      </w:r>
      <w:proofErr w:type="spellEnd"/>
      <w:r w:rsidRPr="007C152A">
        <w:rPr>
          <w:color w:val="000000"/>
          <w:lang w:val="lt-LT" w:eastAsia="de-DE"/>
        </w:rPr>
        <w:t>.</w:t>
      </w:r>
    </w:p>
    <w:p w14:paraId="7559C6A8" w14:textId="77777777" w:rsidR="007C152A" w:rsidRPr="007C152A" w:rsidRDefault="007C152A" w:rsidP="007C152A">
      <w:pPr>
        <w:rPr>
          <w:lang w:val="lt-LT"/>
        </w:rPr>
      </w:pPr>
    </w:p>
    <w:p w14:paraId="10271518" w14:textId="77777777" w:rsidR="007C152A" w:rsidRPr="007C152A" w:rsidRDefault="007C152A" w:rsidP="007C152A">
      <w:pPr>
        <w:rPr>
          <w:lang w:val="lt-LT"/>
        </w:rPr>
      </w:pPr>
    </w:p>
    <w:p w14:paraId="4660E926" w14:textId="77777777" w:rsidR="007C152A" w:rsidRPr="007C152A" w:rsidRDefault="007C152A" w:rsidP="007C152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rFonts w:cs="Arial"/>
          <w:b/>
          <w:bCs/>
          <w:szCs w:val="26"/>
          <w:lang w:val="lt-LT"/>
        </w:rPr>
      </w:pPr>
      <w:r w:rsidRPr="007C152A">
        <w:rPr>
          <w:rFonts w:cs="Arial"/>
          <w:b/>
          <w:bCs/>
          <w:szCs w:val="26"/>
          <w:lang w:val="lt-LT"/>
        </w:rPr>
        <w:t>3.</w:t>
      </w:r>
      <w:r w:rsidRPr="007C152A">
        <w:rPr>
          <w:rFonts w:cs="Arial"/>
          <w:b/>
          <w:bCs/>
          <w:szCs w:val="26"/>
          <w:lang w:val="lt-LT"/>
        </w:rPr>
        <w:tab/>
        <w:t>PAGALBINIŲ MEDŽIAGŲ SĄRAŠAS</w:t>
      </w:r>
    </w:p>
    <w:p w14:paraId="0EDD2FD3" w14:textId="77777777" w:rsidR="007C152A" w:rsidRPr="007C152A" w:rsidRDefault="007C152A" w:rsidP="007C152A">
      <w:pPr>
        <w:rPr>
          <w:lang w:val="lt-LT"/>
        </w:rPr>
      </w:pPr>
    </w:p>
    <w:p w14:paraId="56805D09" w14:textId="77777777" w:rsidR="007C152A" w:rsidRPr="007C152A" w:rsidRDefault="007C152A" w:rsidP="007C152A">
      <w:pPr>
        <w:rPr>
          <w:lang w:val="lt-LT"/>
        </w:rPr>
      </w:pPr>
      <w:r w:rsidRPr="007C152A">
        <w:rPr>
          <w:lang w:val="lt-LT"/>
        </w:rPr>
        <w:t xml:space="preserve">Sudėtyje yra </w:t>
      </w:r>
      <w:proofErr w:type="spellStart"/>
      <w:r w:rsidRPr="007C152A">
        <w:rPr>
          <w:lang w:val="lt-LT"/>
        </w:rPr>
        <w:t>sorbitolio</w:t>
      </w:r>
      <w:proofErr w:type="spellEnd"/>
      <w:r w:rsidRPr="007C152A">
        <w:rPr>
          <w:lang w:val="lt-LT"/>
        </w:rPr>
        <w:t xml:space="preserve"> (E420).</w:t>
      </w:r>
    </w:p>
    <w:p w14:paraId="157E02A1" w14:textId="77777777" w:rsidR="007C152A" w:rsidRPr="007C152A" w:rsidRDefault="007C152A" w:rsidP="007C152A">
      <w:pPr>
        <w:rPr>
          <w:lang w:val="lt-LT"/>
        </w:rPr>
      </w:pPr>
    </w:p>
    <w:p w14:paraId="1E37A498" w14:textId="77777777" w:rsidR="007C152A" w:rsidRPr="007C152A" w:rsidRDefault="007C152A" w:rsidP="007C152A">
      <w:pPr>
        <w:rPr>
          <w:lang w:val="lt-LT"/>
        </w:rPr>
      </w:pPr>
    </w:p>
    <w:p w14:paraId="57B22758" w14:textId="77777777" w:rsidR="007C152A" w:rsidRPr="007C152A" w:rsidRDefault="007C152A" w:rsidP="007C152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rFonts w:cs="Arial"/>
          <w:b/>
          <w:bCs/>
          <w:szCs w:val="26"/>
          <w:lang w:val="lt-LT"/>
        </w:rPr>
      </w:pPr>
      <w:r w:rsidRPr="007C152A">
        <w:rPr>
          <w:rFonts w:cs="Arial"/>
          <w:b/>
          <w:bCs/>
          <w:szCs w:val="26"/>
          <w:lang w:val="lt-LT"/>
        </w:rPr>
        <w:t>4.</w:t>
      </w:r>
      <w:r w:rsidRPr="007C152A">
        <w:rPr>
          <w:rFonts w:cs="Arial"/>
          <w:b/>
          <w:bCs/>
          <w:szCs w:val="26"/>
          <w:lang w:val="lt-LT"/>
        </w:rPr>
        <w:tab/>
        <w:t>FARMACINĖ FORMA IR KIEKIS PAKUOTĖJE</w:t>
      </w:r>
    </w:p>
    <w:p w14:paraId="689C49C9" w14:textId="77777777" w:rsidR="007C152A" w:rsidRPr="007C152A" w:rsidRDefault="007C152A" w:rsidP="007C152A">
      <w:pPr>
        <w:rPr>
          <w:lang w:val="lt-LT"/>
        </w:rPr>
      </w:pPr>
    </w:p>
    <w:p w14:paraId="4EC796A9" w14:textId="77777777" w:rsidR="007C152A" w:rsidRPr="007C152A" w:rsidRDefault="007C152A" w:rsidP="007C152A">
      <w:pPr>
        <w:rPr>
          <w:lang w:val="lt-LT"/>
        </w:rPr>
      </w:pPr>
      <w:r w:rsidRPr="007C152A">
        <w:rPr>
          <w:lang w:val="lt-LT"/>
        </w:rPr>
        <w:t>20</w:t>
      </w:r>
      <w:r w:rsidRPr="007C152A">
        <w:rPr>
          <w:i/>
          <w:lang w:val="lt-LT"/>
        </w:rPr>
        <w:t xml:space="preserve"> </w:t>
      </w:r>
      <w:r w:rsidRPr="007C152A">
        <w:rPr>
          <w:lang w:val="lt-LT"/>
        </w:rPr>
        <w:t>skrandyje neirių minkštųjų kapsulių</w:t>
      </w:r>
    </w:p>
    <w:p w14:paraId="59EBA7C9" w14:textId="77777777" w:rsidR="007C152A" w:rsidRPr="007C152A" w:rsidRDefault="007C152A" w:rsidP="007C152A">
      <w:pPr>
        <w:rPr>
          <w:highlight w:val="lightGray"/>
          <w:lang w:val="lt-LT"/>
        </w:rPr>
      </w:pPr>
      <w:r w:rsidRPr="007C152A">
        <w:rPr>
          <w:highlight w:val="lightGray"/>
          <w:lang w:val="lt-LT"/>
        </w:rPr>
        <w:t>50 skrandyje neirių minkštųjų kapsulių</w:t>
      </w:r>
    </w:p>
    <w:p w14:paraId="4090B46B" w14:textId="77777777" w:rsidR="007C152A" w:rsidRPr="007C152A" w:rsidRDefault="007C152A" w:rsidP="007C152A">
      <w:pPr>
        <w:rPr>
          <w:lang w:val="lt-LT"/>
        </w:rPr>
      </w:pPr>
      <w:r w:rsidRPr="007C152A">
        <w:rPr>
          <w:highlight w:val="lightGray"/>
          <w:lang w:val="lt-LT"/>
        </w:rPr>
        <w:t>100 skrandyje neirių minkštųjų kapsulių</w:t>
      </w:r>
    </w:p>
    <w:p w14:paraId="0A664404" w14:textId="77777777" w:rsidR="007C152A" w:rsidRPr="007C152A" w:rsidRDefault="007C152A" w:rsidP="007C152A">
      <w:pPr>
        <w:rPr>
          <w:lang w:val="lt-LT"/>
        </w:rPr>
      </w:pPr>
    </w:p>
    <w:p w14:paraId="104C0A73" w14:textId="77777777" w:rsidR="007C152A" w:rsidRPr="007C152A" w:rsidRDefault="007C152A" w:rsidP="007C152A">
      <w:pPr>
        <w:rPr>
          <w:lang w:val="lt-LT"/>
        </w:rPr>
      </w:pPr>
    </w:p>
    <w:p w14:paraId="50398BB5" w14:textId="77777777" w:rsidR="007C152A" w:rsidRPr="007C152A" w:rsidRDefault="007C152A" w:rsidP="007C152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rFonts w:cs="Arial"/>
          <w:b/>
          <w:bCs/>
          <w:szCs w:val="26"/>
          <w:lang w:val="lt-LT"/>
        </w:rPr>
      </w:pPr>
      <w:r w:rsidRPr="007C152A">
        <w:rPr>
          <w:rFonts w:cs="Arial"/>
          <w:b/>
          <w:bCs/>
          <w:szCs w:val="26"/>
          <w:lang w:val="lt-LT"/>
        </w:rPr>
        <w:t>5.</w:t>
      </w:r>
      <w:r w:rsidRPr="007C152A">
        <w:rPr>
          <w:rFonts w:cs="Arial"/>
          <w:b/>
          <w:bCs/>
          <w:szCs w:val="26"/>
          <w:lang w:val="lt-LT"/>
        </w:rPr>
        <w:tab/>
        <w:t>VARTOJIMO METODAS IR BŪDAS</w:t>
      </w:r>
    </w:p>
    <w:p w14:paraId="4AB185DB" w14:textId="77777777" w:rsidR="007C152A" w:rsidRPr="007C152A" w:rsidRDefault="007C152A" w:rsidP="007C152A">
      <w:pPr>
        <w:rPr>
          <w:lang w:val="lt-LT"/>
        </w:rPr>
      </w:pPr>
    </w:p>
    <w:p w14:paraId="1768FA01" w14:textId="77777777" w:rsidR="007C152A" w:rsidRPr="007C152A" w:rsidRDefault="007C152A" w:rsidP="007C152A">
      <w:pPr>
        <w:rPr>
          <w:lang w:val="pt-BR"/>
        </w:rPr>
      </w:pPr>
      <w:r w:rsidRPr="007C152A">
        <w:rPr>
          <w:lang w:val="pt-BR"/>
        </w:rPr>
        <w:t>Vartoti per burną.</w:t>
      </w:r>
    </w:p>
    <w:p w14:paraId="314BAADE" w14:textId="77777777" w:rsidR="007C152A" w:rsidRPr="007C152A" w:rsidRDefault="007C152A" w:rsidP="007C152A">
      <w:pPr>
        <w:rPr>
          <w:lang w:val="lt-LT"/>
        </w:rPr>
      </w:pPr>
      <w:r w:rsidRPr="007C152A">
        <w:rPr>
          <w:lang w:val="lt-LT"/>
        </w:rPr>
        <w:t>Prieš vartojimą perskaitykite pakuotės lapelį.</w:t>
      </w:r>
    </w:p>
    <w:p w14:paraId="3EE6CA75" w14:textId="77777777" w:rsidR="007C152A" w:rsidRPr="007C152A" w:rsidRDefault="007C152A" w:rsidP="007C152A">
      <w:pPr>
        <w:rPr>
          <w:lang w:val="lt-LT"/>
        </w:rPr>
      </w:pPr>
    </w:p>
    <w:p w14:paraId="36F1D31B" w14:textId="77777777" w:rsidR="007C152A" w:rsidRPr="007C152A" w:rsidRDefault="007C152A" w:rsidP="007C152A">
      <w:pPr>
        <w:rPr>
          <w:lang w:val="lt-LT"/>
        </w:rPr>
      </w:pPr>
    </w:p>
    <w:p w14:paraId="763C7C29" w14:textId="77777777" w:rsidR="007C152A" w:rsidRPr="007C152A" w:rsidRDefault="007C152A" w:rsidP="007C152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rFonts w:cs="Arial"/>
          <w:b/>
          <w:bCs/>
          <w:szCs w:val="26"/>
          <w:lang w:val="lt-LT"/>
        </w:rPr>
      </w:pPr>
      <w:r w:rsidRPr="007C152A">
        <w:rPr>
          <w:rFonts w:cs="Arial"/>
          <w:b/>
          <w:bCs/>
          <w:szCs w:val="26"/>
          <w:lang w:val="lt-LT"/>
        </w:rPr>
        <w:t>6.</w:t>
      </w:r>
      <w:r w:rsidRPr="007C152A">
        <w:rPr>
          <w:rFonts w:cs="Arial"/>
          <w:b/>
          <w:bCs/>
          <w:szCs w:val="26"/>
          <w:lang w:val="lt-LT"/>
        </w:rPr>
        <w:tab/>
        <w:t>SPECIALUS ĮSPĖJIMAS, KAD VAISTINĮ PREPARATĄ BŪTINA LAIKYTI VAIKAMS NEPASTEBIMOJE IR NEPASIEKIAMOJE VIETOJE</w:t>
      </w:r>
    </w:p>
    <w:p w14:paraId="09742A6F" w14:textId="77777777" w:rsidR="007C152A" w:rsidRPr="007C152A" w:rsidRDefault="007C152A" w:rsidP="007C152A">
      <w:pPr>
        <w:rPr>
          <w:lang w:val="lt-LT"/>
        </w:rPr>
      </w:pPr>
    </w:p>
    <w:p w14:paraId="488C896A" w14:textId="77777777" w:rsidR="007C152A" w:rsidRPr="007C152A" w:rsidRDefault="007C152A" w:rsidP="007C152A">
      <w:pPr>
        <w:rPr>
          <w:lang w:val="lt-LT"/>
        </w:rPr>
      </w:pPr>
      <w:r w:rsidRPr="007C152A">
        <w:rPr>
          <w:lang w:val="lt-LT"/>
        </w:rPr>
        <w:t>Laikyti vaikams nepastebimoje ir nepasiekiamoje vietoje.</w:t>
      </w:r>
    </w:p>
    <w:p w14:paraId="52807DF9" w14:textId="77777777" w:rsidR="007C152A" w:rsidRPr="007C152A" w:rsidRDefault="007C152A" w:rsidP="007C152A">
      <w:pPr>
        <w:rPr>
          <w:lang w:val="lt-LT"/>
        </w:rPr>
      </w:pPr>
    </w:p>
    <w:p w14:paraId="266DAAD3" w14:textId="77777777" w:rsidR="007C152A" w:rsidRPr="007C152A" w:rsidRDefault="007C152A" w:rsidP="007C152A">
      <w:pPr>
        <w:rPr>
          <w:lang w:val="lt-LT"/>
        </w:rPr>
      </w:pPr>
    </w:p>
    <w:p w14:paraId="583F33AC" w14:textId="77777777" w:rsidR="007C152A" w:rsidRPr="007C152A" w:rsidRDefault="007C152A" w:rsidP="007C152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rFonts w:cs="Arial"/>
          <w:b/>
          <w:bCs/>
          <w:szCs w:val="26"/>
          <w:lang w:val="lt-LT"/>
        </w:rPr>
      </w:pPr>
      <w:r w:rsidRPr="007C152A">
        <w:rPr>
          <w:rFonts w:cs="Arial"/>
          <w:b/>
          <w:bCs/>
          <w:szCs w:val="26"/>
          <w:lang w:val="lt-LT"/>
        </w:rPr>
        <w:t>7.</w:t>
      </w:r>
      <w:r w:rsidRPr="007C152A">
        <w:rPr>
          <w:rFonts w:cs="Arial"/>
          <w:b/>
          <w:bCs/>
          <w:szCs w:val="26"/>
          <w:lang w:val="lt-LT"/>
        </w:rPr>
        <w:tab/>
        <w:t>KITAS SPECIALUS ĮSPĖJIMAS (JEI REIKIA)</w:t>
      </w:r>
    </w:p>
    <w:p w14:paraId="0BAE3138" w14:textId="77777777" w:rsidR="007C152A" w:rsidRPr="007C152A" w:rsidRDefault="007C152A" w:rsidP="007C152A">
      <w:pPr>
        <w:rPr>
          <w:lang w:val="lt-LT"/>
        </w:rPr>
      </w:pPr>
    </w:p>
    <w:p w14:paraId="34A2DBC1" w14:textId="77777777" w:rsidR="007C152A" w:rsidRPr="007C152A" w:rsidRDefault="007C152A" w:rsidP="007C152A">
      <w:pPr>
        <w:rPr>
          <w:lang w:val="lt-LT"/>
        </w:rPr>
      </w:pPr>
    </w:p>
    <w:p w14:paraId="66D54D9B" w14:textId="77777777" w:rsidR="007C152A" w:rsidRPr="007C152A" w:rsidRDefault="007C152A" w:rsidP="007C152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rFonts w:cs="Arial"/>
          <w:b/>
          <w:bCs/>
          <w:szCs w:val="26"/>
          <w:lang w:val="lt-LT"/>
        </w:rPr>
      </w:pPr>
      <w:r w:rsidRPr="007C152A">
        <w:rPr>
          <w:rFonts w:cs="Arial"/>
          <w:b/>
          <w:bCs/>
          <w:szCs w:val="26"/>
          <w:lang w:val="lt-LT"/>
        </w:rPr>
        <w:t>8.</w:t>
      </w:r>
      <w:r w:rsidRPr="007C152A">
        <w:rPr>
          <w:rFonts w:cs="Arial"/>
          <w:b/>
          <w:bCs/>
          <w:szCs w:val="26"/>
          <w:lang w:val="lt-LT"/>
        </w:rPr>
        <w:tab/>
        <w:t>TINKAMUMO LAIKAS</w:t>
      </w:r>
    </w:p>
    <w:p w14:paraId="200F32FD" w14:textId="77777777" w:rsidR="007C152A" w:rsidRPr="007C152A" w:rsidRDefault="007C152A" w:rsidP="007C152A">
      <w:pPr>
        <w:rPr>
          <w:lang w:val="lt-LT"/>
        </w:rPr>
      </w:pPr>
    </w:p>
    <w:p w14:paraId="0223DB2C" w14:textId="77777777" w:rsidR="007C152A" w:rsidRPr="007C152A" w:rsidRDefault="007C152A" w:rsidP="007C152A">
      <w:pPr>
        <w:rPr>
          <w:lang w:val="lt-LT"/>
        </w:rPr>
      </w:pPr>
      <w:r w:rsidRPr="007C152A">
        <w:rPr>
          <w:lang w:val="lt-LT"/>
        </w:rPr>
        <w:t>Tinka iki [mm/MMMM]</w:t>
      </w:r>
    </w:p>
    <w:p w14:paraId="349BD07F" w14:textId="77777777" w:rsidR="007C152A" w:rsidRPr="007C152A" w:rsidRDefault="007C152A" w:rsidP="007C152A">
      <w:pPr>
        <w:rPr>
          <w:szCs w:val="22"/>
          <w:lang w:val="lt-LT"/>
        </w:rPr>
      </w:pPr>
    </w:p>
    <w:p w14:paraId="589A63BE" w14:textId="77777777" w:rsidR="007C152A" w:rsidRPr="007C152A" w:rsidRDefault="007C152A" w:rsidP="007C152A">
      <w:pPr>
        <w:rPr>
          <w:lang w:val="lt-LT"/>
        </w:rPr>
      </w:pPr>
    </w:p>
    <w:p w14:paraId="35F14511" w14:textId="77777777" w:rsidR="007C152A" w:rsidRPr="007C152A" w:rsidRDefault="007C152A" w:rsidP="007C152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rFonts w:cs="Arial"/>
          <w:b/>
          <w:bCs/>
          <w:szCs w:val="26"/>
          <w:lang w:val="lt-LT"/>
        </w:rPr>
      </w:pPr>
      <w:r w:rsidRPr="007C152A">
        <w:rPr>
          <w:rFonts w:cs="Arial"/>
          <w:b/>
          <w:bCs/>
          <w:szCs w:val="26"/>
          <w:lang w:val="lt-LT"/>
        </w:rPr>
        <w:t>9.</w:t>
      </w:r>
      <w:r w:rsidRPr="007C152A">
        <w:rPr>
          <w:rFonts w:cs="Arial"/>
          <w:b/>
          <w:bCs/>
          <w:szCs w:val="26"/>
          <w:lang w:val="lt-LT"/>
        </w:rPr>
        <w:tab/>
        <w:t>SPECIALIOS LAIKYMO SĄLYGOS</w:t>
      </w:r>
    </w:p>
    <w:p w14:paraId="03F37D3D" w14:textId="77777777" w:rsidR="007C152A" w:rsidRPr="007C152A" w:rsidRDefault="007C152A" w:rsidP="007C152A">
      <w:pPr>
        <w:rPr>
          <w:lang w:val="lt-LT"/>
        </w:rPr>
      </w:pPr>
    </w:p>
    <w:p w14:paraId="2F183B64" w14:textId="77777777" w:rsidR="007C152A" w:rsidRPr="007C152A" w:rsidRDefault="007C152A" w:rsidP="007C152A">
      <w:pPr>
        <w:rPr>
          <w:lang w:val="lt-LT"/>
        </w:rPr>
      </w:pPr>
      <w:r w:rsidRPr="007C152A">
        <w:rPr>
          <w:lang w:val="lt-LT"/>
        </w:rPr>
        <w:t xml:space="preserve">Laikyti ne aukštesnėje kaip 25 </w:t>
      </w:r>
      <w:r w:rsidRPr="007C152A">
        <w:rPr>
          <w:lang w:val="lt-LT"/>
        </w:rPr>
        <w:sym w:font="Symbol" w:char="F0B0"/>
      </w:r>
      <w:r w:rsidRPr="007C152A">
        <w:rPr>
          <w:lang w:val="lt-LT"/>
        </w:rPr>
        <w:t>C temperatūroje.</w:t>
      </w:r>
    </w:p>
    <w:p w14:paraId="4FAB47F0" w14:textId="77777777" w:rsidR="007C152A" w:rsidRPr="007C152A" w:rsidRDefault="007C152A" w:rsidP="007C152A">
      <w:pPr>
        <w:rPr>
          <w:lang w:val="lt-LT"/>
        </w:rPr>
      </w:pPr>
      <w:r w:rsidRPr="007C152A">
        <w:rPr>
          <w:lang w:val="lt-LT"/>
        </w:rPr>
        <w:lastRenderedPageBreak/>
        <w:t>Laikyti gamintojo pakuotėje, kad vaistas būtų apsaugotas nuo drėgmės.</w:t>
      </w:r>
    </w:p>
    <w:p w14:paraId="78F3AF81" w14:textId="77777777" w:rsidR="007C152A" w:rsidRPr="007C152A" w:rsidRDefault="007C152A" w:rsidP="007C152A">
      <w:pPr>
        <w:rPr>
          <w:lang w:val="lt-LT"/>
        </w:rPr>
      </w:pPr>
    </w:p>
    <w:p w14:paraId="37A0E897" w14:textId="77777777" w:rsidR="007C152A" w:rsidRPr="007C152A" w:rsidRDefault="007C152A" w:rsidP="007C152A">
      <w:pPr>
        <w:rPr>
          <w:lang w:val="lt-LT"/>
        </w:rPr>
      </w:pPr>
    </w:p>
    <w:p w14:paraId="3307C518" w14:textId="77777777" w:rsidR="007C152A" w:rsidRPr="007C152A" w:rsidRDefault="007C152A" w:rsidP="007C152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rFonts w:cs="Arial"/>
          <w:b/>
          <w:bCs/>
          <w:szCs w:val="26"/>
          <w:lang w:val="lt-LT"/>
        </w:rPr>
      </w:pPr>
      <w:r w:rsidRPr="007C152A">
        <w:rPr>
          <w:rFonts w:cs="Arial"/>
          <w:b/>
          <w:bCs/>
          <w:szCs w:val="26"/>
          <w:lang w:val="lt-LT"/>
        </w:rPr>
        <w:t>10.</w:t>
      </w:r>
      <w:r w:rsidRPr="007C152A">
        <w:rPr>
          <w:rFonts w:cs="Arial"/>
          <w:b/>
          <w:bCs/>
          <w:szCs w:val="26"/>
          <w:lang w:val="lt-LT"/>
        </w:rPr>
        <w:tab/>
        <w:t xml:space="preserve">SPECIALIOS ATSARGUMO PRIEMONĖS </w:t>
      </w:r>
      <w:r w:rsidRPr="007C152A">
        <w:rPr>
          <w:rFonts w:cs="Arial"/>
          <w:b/>
          <w:bCs/>
          <w:szCs w:val="26"/>
          <w:lang w:val="pt-BR"/>
        </w:rPr>
        <w:t>DĖL NESUVARTOTO VAISTINIO PREPARATO AR JO ATLIEKŲ TVARKYMO</w:t>
      </w:r>
      <w:r w:rsidRPr="007C152A" w:rsidDel="00D0294B">
        <w:rPr>
          <w:rFonts w:cs="Arial"/>
          <w:b/>
          <w:bCs/>
          <w:szCs w:val="26"/>
          <w:lang w:val="lt-LT"/>
        </w:rPr>
        <w:t xml:space="preserve"> </w:t>
      </w:r>
      <w:r w:rsidRPr="007C152A">
        <w:rPr>
          <w:rFonts w:cs="Arial"/>
          <w:b/>
          <w:bCs/>
          <w:szCs w:val="26"/>
          <w:lang w:val="lt-LT"/>
        </w:rPr>
        <w:t>(JEI REIKIA)</w:t>
      </w:r>
    </w:p>
    <w:p w14:paraId="4C20F432" w14:textId="77777777" w:rsidR="007C152A" w:rsidRPr="007C152A" w:rsidRDefault="007C152A" w:rsidP="007C152A">
      <w:pPr>
        <w:rPr>
          <w:lang w:val="lt-LT"/>
        </w:rPr>
      </w:pPr>
    </w:p>
    <w:p w14:paraId="27451122" w14:textId="77777777" w:rsidR="007C152A" w:rsidRPr="007C152A" w:rsidRDefault="007C152A" w:rsidP="007C152A">
      <w:pPr>
        <w:rPr>
          <w:lang w:val="lt-LT"/>
        </w:rPr>
      </w:pPr>
    </w:p>
    <w:p w14:paraId="1FAF1F91" w14:textId="77777777" w:rsidR="007C152A" w:rsidRPr="007C152A" w:rsidRDefault="007C152A" w:rsidP="007C152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rFonts w:cs="Arial"/>
          <w:b/>
          <w:bCs/>
          <w:szCs w:val="26"/>
          <w:lang w:val="lt-LT"/>
        </w:rPr>
      </w:pPr>
      <w:r w:rsidRPr="007C152A">
        <w:rPr>
          <w:rFonts w:cs="Arial"/>
          <w:b/>
          <w:bCs/>
          <w:szCs w:val="26"/>
          <w:lang w:val="lt-LT"/>
        </w:rPr>
        <w:t>11.</w:t>
      </w:r>
      <w:r w:rsidRPr="007C152A">
        <w:rPr>
          <w:rFonts w:cs="Arial"/>
          <w:b/>
          <w:bCs/>
          <w:szCs w:val="26"/>
          <w:lang w:val="lt-LT"/>
        </w:rPr>
        <w:tab/>
      </w:r>
      <w:r w:rsidRPr="007C152A">
        <w:rPr>
          <w:rFonts w:cs="Arial"/>
          <w:b/>
          <w:bCs/>
          <w:szCs w:val="26"/>
          <w:lang w:val="pt-BR"/>
        </w:rPr>
        <w:t>REGISTRUOTOJO</w:t>
      </w:r>
      <w:r w:rsidRPr="007C152A">
        <w:rPr>
          <w:rFonts w:cs="Arial"/>
          <w:b/>
          <w:bCs/>
          <w:szCs w:val="26"/>
          <w:lang w:val="lt-LT"/>
        </w:rPr>
        <w:t xml:space="preserve"> PAVADINIMAS IR ADRESAS</w:t>
      </w:r>
    </w:p>
    <w:p w14:paraId="1C5ACBD4" w14:textId="77777777" w:rsidR="007C152A" w:rsidRPr="007C152A" w:rsidRDefault="007C152A" w:rsidP="007C152A">
      <w:pPr>
        <w:rPr>
          <w:lang w:val="lt-LT"/>
        </w:rPr>
      </w:pPr>
    </w:p>
    <w:p w14:paraId="624A48CC" w14:textId="77777777" w:rsidR="007C152A" w:rsidRPr="007C152A" w:rsidRDefault="007C152A" w:rsidP="007C152A">
      <w:pPr>
        <w:rPr>
          <w:lang w:val="lt-LT"/>
        </w:rPr>
      </w:pPr>
      <w:r w:rsidRPr="007C152A">
        <w:rPr>
          <w:lang w:val="lt-LT"/>
        </w:rPr>
        <w:t xml:space="preserve">G. </w:t>
      </w:r>
      <w:proofErr w:type="spellStart"/>
      <w:r w:rsidRPr="007C152A">
        <w:rPr>
          <w:lang w:val="lt-LT"/>
        </w:rPr>
        <w:t>Pohl-Boskamp</w:t>
      </w:r>
      <w:proofErr w:type="spellEnd"/>
      <w:r w:rsidRPr="007C152A">
        <w:rPr>
          <w:lang w:val="lt-LT"/>
        </w:rPr>
        <w:t xml:space="preserve"> </w:t>
      </w:r>
      <w:proofErr w:type="spellStart"/>
      <w:r w:rsidRPr="007C152A">
        <w:rPr>
          <w:lang w:val="lt-LT"/>
        </w:rPr>
        <w:t>GmbH</w:t>
      </w:r>
      <w:proofErr w:type="spellEnd"/>
      <w:r w:rsidRPr="007C152A">
        <w:rPr>
          <w:lang w:val="lt-LT"/>
        </w:rPr>
        <w:t xml:space="preserve"> &amp; Co.KG</w:t>
      </w:r>
    </w:p>
    <w:p w14:paraId="56D7B092" w14:textId="77777777" w:rsidR="007C152A" w:rsidRPr="007C152A" w:rsidRDefault="007C152A" w:rsidP="007C152A">
      <w:pPr>
        <w:rPr>
          <w:lang w:val="lt-LT"/>
        </w:rPr>
      </w:pPr>
      <w:proofErr w:type="spellStart"/>
      <w:r w:rsidRPr="007C152A">
        <w:rPr>
          <w:lang w:val="lt-LT"/>
        </w:rPr>
        <w:t>Kieler</w:t>
      </w:r>
      <w:proofErr w:type="spellEnd"/>
      <w:r w:rsidRPr="007C152A">
        <w:rPr>
          <w:lang w:val="lt-LT"/>
        </w:rPr>
        <w:t xml:space="preserve"> </w:t>
      </w:r>
      <w:proofErr w:type="spellStart"/>
      <w:r w:rsidRPr="007C152A">
        <w:rPr>
          <w:lang w:val="lt-LT"/>
        </w:rPr>
        <w:t>Straße</w:t>
      </w:r>
      <w:proofErr w:type="spellEnd"/>
      <w:r w:rsidRPr="007C152A">
        <w:rPr>
          <w:lang w:val="lt-LT"/>
        </w:rPr>
        <w:t> 11</w:t>
      </w:r>
    </w:p>
    <w:p w14:paraId="2B9DB18C" w14:textId="77777777" w:rsidR="007C152A" w:rsidRPr="007C152A" w:rsidRDefault="007C152A" w:rsidP="007C152A">
      <w:pPr>
        <w:rPr>
          <w:lang w:val="lt-LT"/>
        </w:rPr>
      </w:pPr>
      <w:r w:rsidRPr="007C152A">
        <w:rPr>
          <w:lang w:val="lt-LT"/>
        </w:rPr>
        <w:t xml:space="preserve">25551 </w:t>
      </w:r>
      <w:proofErr w:type="spellStart"/>
      <w:r w:rsidRPr="007C152A">
        <w:rPr>
          <w:lang w:val="lt-LT"/>
        </w:rPr>
        <w:t>Hohenlockstedt</w:t>
      </w:r>
      <w:proofErr w:type="spellEnd"/>
    </w:p>
    <w:p w14:paraId="5BB11FE6" w14:textId="77777777" w:rsidR="007C152A" w:rsidRPr="007C152A" w:rsidRDefault="007C152A" w:rsidP="007C152A">
      <w:pPr>
        <w:rPr>
          <w:lang w:val="lt-LT"/>
        </w:rPr>
      </w:pPr>
      <w:r w:rsidRPr="007C152A">
        <w:rPr>
          <w:lang w:val="lt-LT"/>
        </w:rPr>
        <w:t>Vokietija</w:t>
      </w:r>
    </w:p>
    <w:p w14:paraId="3521A4CE" w14:textId="77777777" w:rsidR="007C152A" w:rsidRPr="007C152A" w:rsidRDefault="007C152A" w:rsidP="007C152A">
      <w:pPr>
        <w:rPr>
          <w:lang w:val="lt-LT"/>
        </w:rPr>
      </w:pPr>
    </w:p>
    <w:p w14:paraId="66BC3C0A" w14:textId="77777777" w:rsidR="007C152A" w:rsidRPr="007C152A" w:rsidRDefault="007C152A" w:rsidP="007C152A">
      <w:pPr>
        <w:rPr>
          <w:lang w:val="lt-LT"/>
        </w:rPr>
      </w:pPr>
    </w:p>
    <w:p w14:paraId="5E58373A" w14:textId="77777777" w:rsidR="007C152A" w:rsidRPr="007C152A" w:rsidRDefault="007C152A" w:rsidP="007C152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rFonts w:cs="Arial"/>
          <w:b/>
          <w:bCs/>
          <w:szCs w:val="26"/>
          <w:lang w:val="lt-LT"/>
        </w:rPr>
      </w:pPr>
      <w:r w:rsidRPr="007C152A">
        <w:rPr>
          <w:rFonts w:cs="Arial"/>
          <w:b/>
          <w:bCs/>
          <w:szCs w:val="26"/>
          <w:lang w:val="lt-LT"/>
        </w:rPr>
        <w:t>12.</w:t>
      </w:r>
      <w:r w:rsidRPr="007C152A">
        <w:rPr>
          <w:rFonts w:cs="Arial"/>
          <w:b/>
          <w:bCs/>
          <w:szCs w:val="26"/>
          <w:lang w:val="lt-LT"/>
        </w:rPr>
        <w:tab/>
        <w:t>REGISTRACIJOS PAŽYMĖJIMO NUMERIAI</w:t>
      </w:r>
    </w:p>
    <w:p w14:paraId="794BA5FA" w14:textId="77777777" w:rsidR="007C152A" w:rsidRPr="007C152A" w:rsidRDefault="007C152A" w:rsidP="007C152A">
      <w:pPr>
        <w:rPr>
          <w:lang w:val="lt-LT"/>
        </w:rPr>
      </w:pPr>
    </w:p>
    <w:p w14:paraId="662B55F7" w14:textId="77777777" w:rsidR="007C152A" w:rsidRPr="007C152A" w:rsidRDefault="007C152A" w:rsidP="007C152A">
      <w:pPr>
        <w:rPr>
          <w:lang w:val="lt-LT"/>
        </w:rPr>
      </w:pPr>
      <w:r w:rsidRPr="007C152A">
        <w:rPr>
          <w:lang w:val="lt-LT"/>
        </w:rPr>
        <w:t>LT/1/99/0547/001</w:t>
      </w:r>
    </w:p>
    <w:p w14:paraId="278DBF2C" w14:textId="77777777" w:rsidR="007C152A" w:rsidRPr="007C152A" w:rsidRDefault="007C152A" w:rsidP="007C152A">
      <w:pPr>
        <w:rPr>
          <w:highlight w:val="lightGray"/>
          <w:lang w:val="lt-LT"/>
        </w:rPr>
      </w:pPr>
      <w:r w:rsidRPr="007C152A">
        <w:rPr>
          <w:highlight w:val="lightGray"/>
          <w:lang w:val="lt-LT"/>
        </w:rPr>
        <w:t>LT/1/99/0547/002</w:t>
      </w:r>
    </w:p>
    <w:p w14:paraId="03EBB7AE" w14:textId="77777777" w:rsidR="007C152A" w:rsidRPr="007C152A" w:rsidRDefault="007C152A" w:rsidP="007C152A">
      <w:pPr>
        <w:rPr>
          <w:lang w:val="lt-LT"/>
        </w:rPr>
      </w:pPr>
      <w:r w:rsidRPr="007C152A">
        <w:rPr>
          <w:highlight w:val="lightGray"/>
          <w:lang w:val="lt-LT"/>
        </w:rPr>
        <w:t>LT/1/99/0547/003</w:t>
      </w:r>
    </w:p>
    <w:p w14:paraId="04F246A3" w14:textId="77777777" w:rsidR="007C152A" w:rsidRPr="007C152A" w:rsidRDefault="007C152A" w:rsidP="007C152A">
      <w:pPr>
        <w:rPr>
          <w:lang w:val="lt-LT"/>
        </w:rPr>
      </w:pPr>
    </w:p>
    <w:p w14:paraId="5D8C8613" w14:textId="77777777" w:rsidR="007C152A" w:rsidRPr="007C152A" w:rsidRDefault="007C152A" w:rsidP="007C152A">
      <w:pPr>
        <w:rPr>
          <w:lang w:val="lt-LT"/>
        </w:rPr>
      </w:pPr>
    </w:p>
    <w:p w14:paraId="73005CD8" w14:textId="77777777" w:rsidR="007C152A" w:rsidRPr="007C152A" w:rsidRDefault="007C152A" w:rsidP="007C152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rFonts w:cs="Arial"/>
          <w:b/>
          <w:bCs/>
          <w:szCs w:val="26"/>
          <w:lang w:val="lt-LT"/>
        </w:rPr>
      </w:pPr>
      <w:r w:rsidRPr="007C152A">
        <w:rPr>
          <w:rFonts w:cs="Arial"/>
          <w:b/>
          <w:bCs/>
          <w:szCs w:val="26"/>
          <w:lang w:val="lt-LT"/>
        </w:rPr>
        <w:t>13.</w:t>
      </w:r>
      <w:r w:rsidRPr="007C152A">
        <w:rPr>
          <w:rFonts w:cs="Arial"/>
          <w:b/>
          <w:bCs/>
          <w:szCs w:val="26"/>
          <w:lang w:val="lt-LT"/>
        </w:rPr>
        <w:tab/>
        <w:t>SERIJOS NUMERIS</w:t>
      </w:r>
    </w:p>
    <w:p w14:paraId="6FF6B16B" w14:textId="77777777" w:rsidR="007C152A" w:rsidRPr="007C152A" w:rsidRDefault="007C152A" w:rsidP="007C152A">
      <w:pPr>
        <w:rPr>
          <w:lang w:val="lt-LT"/>
        </w:rPr>
      </w:pPr>
    </w:p>
    <w:p w14:paraId="660145E3" w14:textId="77777777" w:rsidR="007C152A" w:rsidRPr="007C152A" w:rsidRDefault="007C152A" w:rsidP="007C152A">
      <w:pPr>
        <w:rPr>
          <w:lang w:val="lt-LT"/>
        </w:rPr>
      </w:pPr>
      <w:r w:rsidRPr="007C152A">
        <w:rPr>
          <w:lang w:val="lt-LT"/>
        </w:rPr>
        <w:t>Serija</w:t>
      </w:r>
    </w:p>
    <w:p w14:paraId="59E30495" w14:textId="77777777" w:rsidR="007C152A" w:rsidRPr="007C152A" w:rsidRDefault="007C152A" w:rsidP="007C152A">
      <w:pPr>
        <w:rPr>
          <w:lang w:val="lt-LT"/>
        </w:rPr>
      </w:pPr>
    </w:p>
    <w:p w14:paraId="7533B047" w14:textId="77777777" w:rsidR="007C152A" w:rsidRPr="007C152A" w:rsidRDefault="007C152A" w:rsidP="007C152A">
      <w:pPr>
        <w:rPr>
          <w:lang w:val="lt-LT"/>
        </w:rPr>
      </w:pPr>
    </w:p>
    <w:p w14:paraId="5AFE8010" w14:textId="77777777" w:rsidR="007C152A" w:rsidRPr="007C152A" w:rsidRDefault="007C152A" w:rsidP="007C152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rFonts w:cs="Arial"/>
          <w:b/>
          <w:bCs/>
          <w:szCs w:val="26"/>
          <w:lang w:val="lt-LT"/>
        </w:rPr>
      </w:pPr>
      <w:r w:rsidRPr="007C152A">
        <w:rPr>
          <w:rFonts w:cs="Arial"/>
          <w:b/>
          <w:bCs/>
          <w:szCs w:val="26"/>
          <w:lang w:val="lt-LT"/>
        </w:rPr>
        <w:t>14.</w:t>
      </w:r>
      <w:r w:rsidRPr="007C152A">
        <w:rPr>
          <w:rFonts w:cs="Arial"/>
          <w:b/>
          <w:bCs/>
          <w:szCs w:val="26"/>
          <w:lang w:val="lt-LT"/>
        </w:rPr>
        <w:tab/>
        <w:t>PARDAVIMO (IŠDAVIMO)  TVARKA</w:t>
      </w:r>
    </w:p>
    <w:p w14:paraId="7083D1C8" w14:textId="77777777" w:rsidR="007C152A" w:rsidRPr="007C152A" w:rsidRDefault="007C152A" w:rsidP="007C152A">
      <w:pPr>
        <w:rPr>
          <w:lang w:val="lt-LT"/>
        </w:rPr>
      </w:pPr>
    </w:p>
    <w:p w14:paraId="0C13DC0C" w14:textId="77777777" w:rsidR="007C152A" w:rsidRPr="007C152A" w:rsidRDefault="007C152A" w:rsidP="007C152A">
      <w:pPr>
        <w:rPr>
          <w:lang w:val="lt-LT"/>
        </w:rPr>
      </w:pPr>
      <w:r w:rsidRPr="007C152A">
        <w:rPr>
          <w:lang w:val="lt-LT"/>
        </w:rPr>
        <w:t xml:space="preserve">Nereceptinis vaistas. </w:t>
      </w:r>
    </w:p>
    <w:p w14:paraId="70ED6B88" w14:textId="77777777" w:rsidR="007C152A" w:rsidRPr="007C152A" w:rsidRDefault="007C152A" w:rsidP="007C152A">
      <w:pPr>
        <w:rPr>
          <w:lang w:val="lt-LT"/>
        </w:rPr>
      </w:pPr>
    </w:p>
    <w:p w14:paraId="5F4342EE" w14:textId="77777777" w:rsidR="007C152A" w:rsidRPr="007C152A" w:rsidRDefault="007C152A" w:rsidP="007C152A">
      <w:pPr>
        <w:rPr>
          <w:lang w:val="lt-LT"/>
        </w:rPr>
      </w:pPr>
    </w:p>
    <w:p w14:paraId="326B8E7C" w14:textId="77777777" w:rsidR="007C152A" w:rsidRPr="007C152A" w:rsidRDefault="007C152A" w:rsidP="007C152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rFonts w:cs="Arial"/>
          <w:b/>
          <w:bCs/>
          <w:szCs w:val="26"/>
          <w:lang w:val="lt-LT"/>
        </w:rPr>
      </w:pPr>
      <w:r w:rsidRPr="007C152A">
        <w:rPr>
          <w:rFonts w:cs="Arial"/>
          <w:b/>
          <w:bCs/>
          <w:szCs w:val="26"/>
          <w:lang w:val="lt-LT"/>
        </w:rPr>
        <w:t>15.</w:t>
      </w:r>
      <w:r w:rsidRPr="007C152A">
        <w:rPr>
          <w:rFonts w:cs="Arial"/>
          <w:b/>
          <w:bCs/>
          <w:szCs w:val="26"/>
          <w:lang w:val="lt-LT"/>
        </w:rPr>
        <w:tab/>
        <w:t xml:space="preserve">VARTOJIMO INSTRUKCIJA </w:t>
      </w:r>
    </w:p>
    <w:p w14:paraId="634605B5" w14:textId="77777777" w:rsidR="007C152A" w:rsidRPr="007C152A" w:rsidRDefault="007C152A" w:rsidP="007C152A">
      <w:pPr>
        <w:rPr>
          <w:lang w:val="lt-LT"/>
        </w:rPr>
      </w:pPr>
    </w:p>
    <w:p w14:paraId="1055E8B8" w14:textId="77777777" w:rsidR="007C152A" w:rsidRPr="007C152A" w:rsidRDefault="007C152A" w:rsidP="007C152A">
      <w:pPr>
        <w:rPr>
          <w:lang w:val="lt-LT"/>
        </w:rPr>
      </w:pPr>
      <w:r w:rsidRPr="007C152A">
        <w:rPr>
          <w:lang w:val="lt-LT"/>
        </w:rPr>
        <w:t>Ūmaus bronchito ar sinusito atveju gerti po 2 kapsules 3</w:t>
      </w:r>
      <w:r w:rsidRPr="007C152A">
        <w:rPr>
          <w:lang w:val="lt-LT"/>
        </w:rPr>
        <w:noBreakHyphen/>
        <w:t>5 kartus per dieną. Lėtinio bronchito ar sinusito atveju - po 2 kapsules 3-4 kartus per dieną.</w:t>
      </w:r>
    </w:p>
    <w:p w14:paraId="4ACD86E7" w14:textId="77777777" w:rsidR="007C152A" w:rsidRPr="007C152A" w:rsidRDefault="007C152A" w:rsidP="007C152A">
      <w:pPr>
        <w:rPr>
          <w:lang w:val="lt-LT"/>
        </w:rPr>
      </w:pPr>
    </w:p>
    <w:p w14:paraId="49BD1E44" w14:textId="77777777" w:rsidR="007C152A" w:rsidRPr="007C152A" w:rsidRDefault="007C152A" w:rsidP="007C152A">
      <w:pPr>
        <w:rPr>
          <w:lang w:val="lt-LT"/>
        </w:rPr>
      </w:pPr>
    </w:p>
    <w:p w14:paraId="773EE214" w14:textId="77777777" w:rsidR="007C152A" w:rsidRPr="007C152A" w:rsidRDefault="007C152A" w:rsidP="007C152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outlineLvl w:val="2"/>
        <w:rPr>
          <w:rFonts w:cs="Arial"/>
          <w:b/>
          <w:bCs/>
          <w:szCs w:val="26"/>
          <w:lang w:val="lt-LT"/>
        </w:rPr>
      </w:pPr>
      <w:r w:rsidRPr="007C152A">
        <w:rPr>
          <w:rFonts w:cs="Arial"/>
          <w:b/>
          <w:bCs/>
          <w:szCs w:val="26"/>
          <w:lang w:val="lt-LT"/>
        </w:rPr>
        <w:t>16.</w:t>
      </w:r>
      <w:r w:rsidRPr="007C152A">
        <w:rPr>
          <w:rFonts w:cs="Arial"/>
          <w:b/>
          <w:bCs/>
          <w:szCs w:val="26"/>
          <w:lang w:val="lt-LT"/>
        </w:rPr>
        <w:tab/>
        <w:t>INFORMACIJA BRAILIO RAŠTU</w:t>
      </w:r>
    </w:p>
    <w:p w14:paraId="42740F21" w14:textId="77777777" w:rsidR="007C152A" w:rsidRPr="007C152A" w:rsidRDefault="007C152A" w:rsidP="007C152A">
      <w:pPr>
        <w:rPr>
          <w:lang w:val="lt-LT"/>
        </w:rPr>
      </w:pPr>
    </w:p>
    <w:p w14:paraId="7975342F" w14:textId="77777777" w:rsidR="007C152A" w:rsidRPr="007C152A" w:rsidRDefault="007C152A" w:rsidP="007C152A">
      <w:pPr>
        <w:rPr>
          <w:lang w:val="lt-LT"/>
        </w:rPr>
      </w:pPr>
      <w:proofErr w:type="spellStart"/>
      <w:r w:rsidRPr="007C152A">
        <w:rPr>
          <w:lang w:val="lt-LT"/>
        </w:rPr>
        <w:t>myrtol</w:t>
      </w:r>
      <w:proofErr w:type="spellEnd"/>
    </w:p>
    <w:p w14:paraId="205FEF0E" w14:textId="77777777" w:rsidR="007C152A" w:rsidRPr="007C152A" w:rsidRDefault="007C152A" w:rsidP="007C152A">
      <w:pPr>
        <w:rPr>
          <w:noProof/>
          <w:szCs w:val="22"/>
          <w:shd w:val="clear" w:color="auto" w:fill="CCCCCC"/>
          <w:lang w:val="lt-LT"/>
        </w:rPr>
      </w:pPr>
    </w:p>
    <w:p w14:paraId="1B62A8DB" w14:textId="77777777" w:rsidR="007C152A" w:rsidRPr="007C152A" w:rsidRDefault="007C152A" w:rsidP="007C152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lang w:val="lt-LT"/>
        </w:rPr>
      </w:pPr>
      <w:r w:rsidRPr="007C152A">
        <w:rPr>
          <w:b/>
          <w:noProof/>
          <w:lang w:val="lt-LT"/>
        </w:rPr>
        <w:t>17.</w:t>
      </w:r>
      <w:r w:rsidRPr="007C152A">
        <w:rPr>
          <w:b/>
          <w:noProof/>
          <w:lang w:val="lt-LT"/>
        </w:rPr>
        <w:tab/>
        <w:t>UNIKALUS IDENTIFIKATORIUS – 2D BRŪKŠNINIS KODAS</w:t>
      </w:r>
    </w:p>
    <w:p w14:paraId="32F498F3" w14:textId="77777777" w:rsidR="007C152A" w:rsidRPr="007C152A" w:rsidRDefault="007C152A" w:rsidP="007C152A">
      <w:pPr>
        <w:rPr>
          <w:noProof/>
          <w:lang w:val="lt-LT"/>
        </w:rPr>
      </w:pPr>
    </w:p>
    <w:p w14:paraId="6C9C6F60" w14:textId="77777777" w:rsidR="007C152A" w:rsidRPr="007C152A" w:rsidRDefault="007C152A" w:rsidP="007C152A">
      <w:pPr>
        <w:rPr>
          <w:noProof/>
          <w:vanish/>
          <w:szCs w:val="22"/>
          <w:lang w:val="lt-LT"/>
        </w:rPr>
      </w:pPr>
      <w:r w:rsidRPr="007C152A">
        <w:rPr>
          <w:noProof/>
          <w:highlight w:val="lightGray"/>
          <w:shd w:val="clear" w:color="auto" w:fill="CCCCCC"/>
          <w:lang w:val="lt-LT"/>
        </w:rPr>
        <w:t>&lt;Duomenys nebūtini.</w:t>
      </w:r>
      <w:r w:rsidRPr="007C152A">
        <w:rPr>
          <w:noProof/>
          <w:shd w:val="clear" w:color="auto" w:fill="CCCCCC"/>
          <w:lang w:val="lt-LT"/>
        </w:rPr>
        <w:t>&gt;</w:t>
      </w:r>
    </w:p>
    <w:p w14:paraId="4869B28E" w14:textId="77777777" w:rsidR="007C152A" w:rsidRPr="007C152A" w:rsidRDefault="007C152A" w:rsidP="007C152A">
      <w:pPr>
        <w:rPr>
          <w:noProof/>
          <w:lang w:val="lt-LT"/>
        </w:rPr>
      </w:pPr>
    </w:p>
    <w:p w14:paraId="19F3D505" w14:textId="77777777" w:rsidR="007C152A" w:rsidRPr="007C152A" w:rsidRDefault="007C152A" w:rsidP="007C152A">
      <w:pPr>
        <w:rPr>
          <w:noProof/>
          <w:lang w:val="lt-LT"/>
        </w:rPr>
      </w:pPr>
    </w:p>
    <w:p w14:paraId="3A3FD5B7" w14:textId="77777777" w:rsidR="007C152A" w:rsidRPr="007C152A" w:rsidRDefault="007C152A" w:rsidP="007C152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lang w:val="lt-LT"/>
        </w:rPr>
      </w:pPr>
      <w:r w:rsidRPr="007C152A">
        <w:rPr>
          <w:b/>
          <w:noProof/>
          <w:lang w:val="lt-LT"/>
        </w:rPr>
        <w:t>18.</w:t>
      </w:r>
      <w:r w:rsidRPr="007C152A">
        <w:rPr>
          <w:b/>
          <w:noProof/>
          <w:lang w:val="lt-LT"/>
        </w:rPr>
        <w:tab/>
        <w:t>UNIKALUS IDENTIFIKATORIUS – ŽMONĖMS SUPRANTAMI DUOMENYS</w:t>
      </w:r>
    </w:p>
    <w:p w14:paraId="3DF6B076" w14:textId="77777777" w:rsidR="007C152A" w:rsidRPr="007C152A" w:rsidRDefault="007C152A" w:rsidP="007C152A">
      <w:pPr>
        <w:rPr>
          <w:noProof/>
          <w:lang w:val="lt-LT"/>
        </w:rPr>
      </w:pPr>
    </w:p>
    <w:p w14:paraId="3BDC76AF" w14:textId="77777777" w:rsidR="007C152A" w:rsidRPr="007C152A" w:rsidRDefault="007C152A" w:rsidP="007C152A">
      <w:pPr>
        <w:rPr>
          <w:noProof/>
          <w:vanish/>
          <w:szCs w:val="22"/>
          <w:lang w:val="lt-LT"/>
        </w:rPr>
      </w:pPr>
      <w:r w:rsidRPr="007C152A">
        <w:rPr>
          <w:noProof/>
          <w:highlight w:val="lightGray"/>
          <w:shd w:val="clear" w:color="auto" w:fill="CCCCCC"/>
          <w:lang w:val="lt-LT"/>
        </w:rPr>
        <w:t>&lt;Duomenys nebūtini.</w:t>
      </w:r>
      <w:r w:rsidRPr="007C152A">
        <w:rPr>
          <w:noProof/>
          <w:shd w:val="clear" w:color="auto" w:fill="CCCCCC"/>
          <w:lang w:val="lt-LT"/>
        </w:rPr>
        <w:t>&gt;</w:t>
      </w:r>
    </w:p>
    <w:p w14:paraId="13C1ECEC" w14:textId="77777777" w:rsidR="007C152A" w:rsidRPr="007C152A" w:rsidRDefault="007C152A" w:rsidP="007C152A">
      <w:pPr>
        <w:rPr>
          <w:lang w:val="lt-LT"/>
        </w:rPr>
      </w:pPr>
    </w:p>
    <w:p w14:paraId="11AAC8F1" w14:textId="77777777" w:rsidR="007C152A" w:rsidRPr="007C152A" w:rsidRDefault="007C152A" w:rsidP="007C152A">
      <w:pPr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utlineLvl w:val="1"/>
        <w:rPr>
          <w:rFonts w:cs="Arial"/>
          <w:b/>
          <w:bCs/>
          <w:iCs/>
          <w:szCs w:val="28"/>
          <w:lang w:val="lt-LT"/>
        </w:rPr>
      </w:pPr>
      <w:r w:rsidRPr="007C152A">
        <w:rPr>
          <w:rFonts w:ascii="Arial" w:hAnsi="Arial" w:cs="Arial"/>
          <w:b/>
          <w:bCs/>
          <w:i/>
          <w:iCs/>
          <w:sz w:val="28"/>
          <w:szCs w:val="28"/>
          <w:lang w:val="lt-LT"/>
        </w:rPr>
        <w:br w:type="page"/>
      </w:r>
      <w:r w:rsidRPr="007C152A">
        <w:rPr>
          <w:rFonts w:cs="Arial"/>
          <w:b/>
          <w:bCs/>
          <w:iCs/>
          <w:szCs w:val="28"/>
          <w:lang w:val="lt-LT"/>
        </w:rPr>
        <w:lastRenderedPageBreak/>
        <w:t>MINIMALI INFORMACIJA ANT LIZDINIŲ LAKŠTŲ ARBA DVISLUOKSNIŲ JUOSTELIŲ</w:t>
      </w:r>
    </w:p>
    <w:p w14:paraId="5FEB89A9" w14:textId="77777777" w:rsidR="007C152A" w:rsidRPr="007C152A" w:rsidRDefault="007C152A" w:rsidP="007C15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lt-LT"/>
        </w:rPr>
      </w:pPr>
    </w:p>
    <w:p w14:paraId="6A0CF681" w14:textId="77777777" w:rsidR="007C152A" w:rsidRPr="007C152A" w:rsidRDefault="007C152A" w:rsidP="007C15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67"/>
        </w:tabs>
        <w:rPr>
          <w:b/>
          <w:lang w:val="lt-LT"/>
        </w:rPr>
      </w:pPr>
      <w:r w:rsidRPr="007C152A">
        <w:rPr>
          <w:b/>
          <w:lang w:val="lt-LT"/>
        </w:rPr>
        <w:t>LIZDINĖ PLOKŠTELĖ</w:t>
      </w:r>
    </w:p>
    <w:p w14:paraId="0E59921A" w14:textId="77777777" w:rsidR="007C152A" w:rsidRPr="007C152A" w:rsidRDefault="007C152A" w:rsidP="007C152A">
      <w:pPr>
        <w:rPr>
          <w:lang w:val="lt-LT"/>
        </w:rPr>
      </w:pPr>
    </w:p>
    <w:p w14:paraId="1D469DC1" w14:textId="77777777" w:rsidR="007C152A" w:rsidRPr="007C152A" w:rsidRDefault="007C152A" w:rsidP="007C152A">
      <w:pPr>
        <w:rPr>
          <w:lang w:val="lt-LT"/>
        </w:rPr>
      </w:pPr>
    </w:p>
    <w:p w14:paraId="391EB255" w14:textId="77777777" w:rsidR="007C152A" w:rsidRPr="007C152A" w:rsidRDefault="007C152A" w:rsidP="007C152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rFonts w:cs="Arial"/>
          <w:b/>
          <w:bCs/>
          <w:szCs w:val="26"/>
          <w:lang w:val="lt-LT"/>
        </w:rPr>
      </w:pPr>
      <w:r w:rsidRPr="007C152A">
        <w:rPr>
          <w:rFonts w:cs="Arial"/>
          <w:b/>
          <w:bCs/>
          <w:szCs w:val="26"/>
          <w:lang w:val="lt-LT"/>
        </w:rPr>
        <w:t>1.</w:t>
      </w:r>
      <w:r w:rsidRPr="007C152A">
        <w:rPr>
          <w:rFonts w:cs="Arial"/>
          <w:b/>
          <w:bCs/>
          <w:szCs w:val="26"/>
          <w:lang w:val="lt-LT"/>
        </w:rPr>
        <w:tab/>
        <w:t>VAISTINIO PREPARATO PAVADINIMAS</w:t>
      </w:r>
    </w:p>
    <w:p w14:paraId="69AC29B6" w14:textId="77777777" w:rsidR="007C152A" w:rsidRPr="007C152A" w:rsidRDefault="007C152A" w:rsidP="007C152A">
      <w:pPr>
        <w:rPr>
          <w:lang w:val="lt-LT"/>
        </w:rPr>
      </w:pPr>
    </w:p>
    <w:p w14:paraId="0CC92C39" w14:textId="77777777" w:rsidR="007C152A" w:rsidRPr="007C152A" w:rsidRDefault="007C152A" w:rsidP="007C152A">
      <w:pPr>
        <w:rPr>
          <w:lang w:val="lt-LT"/>
        </w:rPr>
      </w:pPr>
      <w:r w:rsidRPr="007C152A">
        <w:rPr>
          <w:lang w:val="it-IT"/>
        </w:rPr>
        <w:t xml:space="preserve">Myrtol 120 mg </w:t>
      </w:r>
      <w:r w:rsidRPr="007C152A">
        <w:rPr>
          <w:lang w:val="lt-LT"/>
        </w:rPr>
        <w:t>skrandyje neirios minkštosios kapsulės</w:t>
      </w:r>
    </w:p>
    <w:p w14:paraId="1CB238E9" w14:textId="77777777" w:rsidR="007C152A" w:rsidRPr="007C152A" w:rsidRDefault="007C152A" w:rsidP="007C152A">
      <w:pPr>
        <w:autoSpaceDE w:val="0"/>
        <w:autoSpaceDN w:val="0"/>
        <w:adjustRightInd w:val="0"/>
        <w:rPr>
          <w:color w:val="000000"/>
          <w:sz w:val="24"/>
          <w:szCs w:val="22"/>
          <w:lang w:val="lt-LT" w:eastAsia="de-DE"/>
        </w:rPr>
      </w:pPr>
      <w:r w:rsidRPr="007C152A">
        <w:rPr>
          <w:color w:val="000000"/>
          <w:szCs w:val="22"/>
          <w:lang w:val="lt-LT" w:eastAsia="de-DE"/>
        </w:rPr>
        <w:t xml:space="preserve">Išgrynintų eukaliptų, saldžiųjų apelsinų, mirtų ir citrinų eterinių aliejų mišinio (66:32:1:1) </w:t>
      </w:r>
      <w:proofErr w:type="spellStart"/>
      <w:r w:rsidRPr="007C152A">
        <w:rPr>
          <w:color w:val="000000"/>
          <w:szCs w:val="22"/>
          <w:lang w:val="lt-LT" w:eastAsia="de-DE"/>
        </w:rPr>
        <w:t>distiliatas</w:t>
      </w:r>
      <w:proofErr w:type="spellEnd"/>
    </w:p>
    <w:p w14:paraId="7C3E10F1" w14:textId="77777777" w:rsidR="007C152A" w:rsidRPr="007C152A" w:rsidRDefault="007C152A" w:rsidP="007C152A">
      <w:pPr>
        <w:rPr>
          <w:lang w:val="lt-LT"/>
        </w:rPr>
      </w:pPr>
    </w:p>
    <w:p w14:paraId="741CE6A2" w14:textId="77777777" w:rsidR="007C152A" w:rsidRPr="007C152A" w:rsidRDefault="007C152A" w:rsidP="007C152A">
      <w:pPr>
        <w:ind w:left="567" w:hanging="567"/>
        <w:rPr>
          <w:lang w:val="it-IT"/>
        </w:rPr>
      </w:pPr>
    </w:p>
    <w:p w14:paraId="13C8C313" w14:textId="77777777" w:rsidR="007C152A" w:rsidRPr="007C152A" w:rsidRDefault="007C152A" w:rsidP="007C152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rFonts w:cs="Arial"/>
          <w:b/>
          <w:bCs/>
          <w:szCs w:val="26"/>
          <w:lang w:val="lt-LT"/>
        </w:rPr>
      </w:pPr>
      <w:r w:rsidRPr="007C152A">
        <w:rPr>
          <w:rFonts w:cs="Arial"/>
          <w:b/>
          <w:bCs/>
          <w:szCs w:val="26"/>
          <w:lang w:val="lt-LT"/>
        </w:rPr>
        <w:t>2.</w:t>
      </w:r>
      <w:r w:rsidRPr="007C152A">
        <w:rPr>
          <w:rFonts w:cs="Arial"/>
          <w:b/>
          <w:bCs/>
          <w:szCs w:val="26"/>
          <w:lang w:val="lt-LT"/>
        </w:rPr>
        <w:tab/>
        <w:t xml:space="preserve">REGISTRUOTOJO PAVADINIMAS </w:t>
      </w:r>
    </w:p>
    <w:p w14:paraId="17F06AE0" w14:textId="77777777" w:rsidR="007C152A" w:rsidRPr="007C152A" w:rsidRDefault="007C152A" w:rsidP="007C152A">
      <w:pPr>
        <w:rPr>
          <w:lang w:val="lt-LT"/>
        </w:rPr>
      </w:pPr>
    </w:p>
    <w:p w14:paraId="7D40C4F9" w14:textId="77777777" w:rsidR="007C152A" w:rsidRPr="007C152A" w:rsidRDefault="007C152A" w:rsidP="007C152A">
      <w:pPr>
        <w:rPr>
          <w:lang w:val="it-IT"/>
        </w:rPr>
      </w:pPr>
      <w:r w:rsidRPr="007C152A">
        <w:rPr>
          <w:lang w:val="it-IT"/>
        </w:rPr>
        <w:t>Pohl Boskamp</w:t>
      </w:r>
    </w:p>
    <w:p w14:paraId="38D18E1A" w14:textId="77777777" w:rsidR="007C152A" w:rsidRPr="007C152A" w:rsidRDefault="007C152A" w:rsidP="007C152A">
      <w:pPr>
        <w:rPr>
          <w:lang w:val="it-IT"/>
        </w:rPr>
      </w:pPr>
    </w:p>
    <w:p w14:paraId="5A4548D8" w14:textId="77777777" w:rsidR="007C152A" w:rsidRPr="007C152A" w:rsidRDefault="007C152A" w:rsidP="007C152A">
      <w:pPr>
        <w:rPr>
          <w:lang w:val="lt-LT"/>
        </w:rPr>
      </w:pPr>
    </w:p>
    <w:p w14:paraId="2F0878A9" w14:textId="77777777" w:rsidR="007C152A" w:rsidRPr="007C152A" w:rsidRDefault="007C152A" w:rsidP="007C152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rFonts w:cs="Arial"/>
          <w:b/>
          <w:bCs/>
          <w:szCs w:val="26"/>
          <w:lang w:val="lt-LT"/>
        </w:rPr>
      </w:pPr>
      <w:r w:rsidRPr="007C152A">
        <w:rPr>
          <w:rFonts w:cs="Arial"/>
          <w:b/>
          <w:bCs/>
          <w:szCs w:val="26"/>
          <w:lang w:val="lt-LT"/>
        </w:rPr>
        <w:t>3.</w:t>
      </w:r>
      <w:r w:rsidRPr="007C152A">
        <w:rPr>
          <w:rFonts w:cs="Arial"/>
          <w:b/>
          <w:bCs/>
          <w:szCs w:val="26"/>
          <w:lang w:val="lt-LT"/>
        </w:rPr>
        <w:tab/>
        <w:t>TINKAMUMO LAIKAS</w:t>
      </w:r>
    </w:p>
    <w:p w14:paraId="7309BE56" w14:textId="77777777" w:rsidR="007C152A" w:rsidRPr="007C152A" w:rsidRDefault="007C152A" w:rsidP="007C152A">
      <w:pPr>
        <w:rPr>
          <w:lang w:val="lt-LT"/>
        </w:rPr>
      </w:pPr>
    </w:p>
    <w:p w14:paraId="57D7EC5E" w14:textId="77777777" w:rsidR="007C152A" w:rsidRPr="007C152A" w:rsidRDefault="007C152A" w:rsidP="007C152A">
      <w:pPr>
        <w:rPr>
          <w:lang w:val="lt-LT"/>
        </w:rPr>
      </w:pPr>
      <w:r w:rsidRPr="007C152A">
        <w:rPr>
          <w:lang w:val="lt-LT"/>
        </w:rPr>
        <w:t>Tinka iki [mm/MMMM]</w:t>
      </w:r>
    </w:p>
    <w:p w14:paraId="1193A732" w14:textId="77777777" w:rsidR="007C152A" w:rsidRPr="007C152A" w:rsidRDefault="007C152A" w:rsidP="007C152A">
      <w:pPr>
        <w:rPr>
          <w:lang w:val="lt-LT"/>
        </w:rPr>
      </w:pPr>
    </w:p>
    <w:p w14:paraId="6881E2DB" w14:textId="77777777" w:rsidR="007C152A" w:rsidRPr="007C152A" w:rsidRDefault="007C152A" w:rsidP="007C152A">
      <w:pPr>
        <w:rPr>
          <w:lang w:val="lt-LT"/>
        </w:rPr>
      </w:pPr>
    </w:p>
    <w:p w14:paraId="59E8E684" w14:textId="77777777" w:rsidR="007C152A" w:rsidRPr="007C152A" w:rsidRDefault="007C152A" w:rsidP="007C152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rFonts w:cs="Arial"/>
          <w:b/>
          <w:bCs/>
          <w:szCs w:val="26"/>
          <w:lang w:val="lt-LT"/>
        </w:rPr>
      </w:pPr>
      <w:r w:rsidRPr="007C152A">
        <w:rPr>
          <w:rFonts w:cs="Arial"/>
          <w:b/>
          <w:bCs/>
          <w:szCs w:val="26"/>
          <w:lang w:val="lt-LT"/>
        </w:rPr>
        <w:t>4.</w:t>
      </w:r>
      <w:r w:rsidRPr="007C152A">
        <w:rPr>
          <w:rFonts w:cs="Arial"/>
          <w:b/>
          <w:bCs/>
          <w:szCs w:val="26"/>
          <w:lang w:val="lt-LT"/>
        </w:rPr>
        <w:tab/>
        <w:t xml:space="preserve">SERIJOS NUMERIS </w:t>
      </w:r>
    </w:p>
    <w:p w14:paraId="56E03290" w14:textId="77777777" w:rsidR="007C152A" w:rsidRPr="007C152A" w:rsidRDefault="007C152A" w:rsidP="007C152A">
      <w:pPr>
        <w:rPr>
          <w:lang w:val="lt-LT"/>
        </w:rPr>
      </w:pPr>
    </w:p>
    <w:p w14:paraId="7200ABA1" w14:textId="77777777" w:rsidR="007C152A" w:rsidRPr="007C152A" w:rsidRDefault="007C152A" w:rsidP="007C152A">
      <w:pPr>
        <w:rPr>
          <w:lang w:val="lt-LT"/>
        </w:rPr>
      </w:pPr>
      <w:r w:rsidRPr="007C152A">
        <w:rPr>
          <w:lang w:val="lt-LT"/>
        </w:rPr>
        <w:t>Serija</w:t>
      </w:r>
    </w:p>
    <w:p w14:paraId="1EC54038" w14:textId="77777777" w:rsidR="007C152A" w:rsidRPr="007C152A" w:rsidRDefault="007C152A" w:rsidP="007C152A">
      <w:pPr>
        <w:rPr>
          <w:lang w:val="lt-LT"/>
        </w:rPr>
      </w:pPr>
    </w:p>
    <w:p w14:paraId="103D5A38" w14:textId="77777777" w:rsidR="007C152A" w:rsidRPr="007C152A" w:rsidRDefault="007C152A" w:rsidP="007C152A">
      <w:pPr>
        <w:rPr>
          <w:lang w:val="lt-LT"/>
        </w:rPr>
      </w:pPr>
    </w:p>
    <w:p w14:paraId="1CBAE0D3" w14:textId="77777777" w:rsidR="007C152A" w:rsidRPr="007C152A" w:rsidRDefault="007C152A" w:rsidP="007C152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outlineLvl w:val="2"/>
        <w:rPr>
          <w:rFonts w:cs="Arial"/>
          <w:b/>
          <w:bCs/>
          <w:szCs w:val="26"/>
          <w:lang w:val="lt-LT"/>
        </w:rPr>
      </w:pPr>
      <w:r w:rsidRPr="007C152A">
        <w:rPr>
          <w:rFonts w:cs="Arial"/>
          <w:b/>
          <w:bCs/>
          <w:szCs w:val="26"/>
          <w:lang w:val="lt-LT"/>
        </w:rPr>
        <w:t>5.</w:t>
      </w:r>
      <w:r w:rsidRPr="007C152A">
        <w:rPr>
          <w:rFonts w:cs="Arial"/>
          <w:b/>
          <w:bCs/>
          <w:szCs w:val="26"/>
          <w:lang w:val="lt-LT"/>
        </w:rPr>
        <w:tab/>
        <w:t xml:space="preserve">KITA </w:t>
      </w:r>
    </w:p>
    <w:p w14:paraId="5D1855A8" w14:textId="69CC32C4" w:rsidR="007C152A" w:rsidRDefault="007C152A" w:rsidP="00961974">
      <w:pPr>
        <w:pStyle w:val="Pagrindinistekstas"/>
        <w:jc w:val="left"/>
        <w:rPr>
          <w:lang w:val="lt-LT"/>
        </w:rPr>
      </w:pPr>
    </w:p>
    <w:p w14:paraId="59C48176" w14:textId="1F8FD635" w:rsidR="007C152A" w:rsidRDefault="007C152A" w:rsidP="00961974">
      <w:pPr>
        <w:pStyle w:val="Pagrindinistekstas"/>
        <w:jc w:val="left"/>
        <w:rPr>
          <w:lang w:val="lt-LT"/>
        </w:rPr>
      </w:pPr>
    </w:p>
    <w:p w14:paraId="6C196307" w14:textId="53AF1BF9" w:rsidR="007C152A" w:rsidRDefault="007C152A" w:rsidP="00961974">
      <w:pPr>
        <w:pStyle w:val="Pagrindinistekstas"/>
        <w:jc w:val="left"/>
        <w:rPr>
          <w:lang w:val="lt-LT"/>
        </w:rPr>
      </w:pPr>
    </w:p>
    <w:p w14:paraId="7FD0FF83" w14:textId="630291CD" w:rsidR="007C152A" w:rsidRDefault="007C152A" w:rsidP="00961974">
      <w:pPr>
        <w:pStyle w:val="Pagrindinistekstas"/>
        <w:jc w:val="left"/>
        <w:rPr>
          <w:lang w:val="lt-LT"/>
        </w:rPr>
      </w:pPr>
    </w:p>
    <w:p w14:paraId="74A044DA" w14:textId="4A24A925" w:rsidR="007C152A" w:rsidRDefault="007C152A" w:rsidP="00961974">
      <w:pPr>
        <w:pStyle w:val="Pagrindinistekstas"/>
        <w:jc w:val="left"/>
        <w:rPr>
          <w:lang w:val="lt-LT"/>
        </w:rPr>
      </w:pPr>
    </w:p>
    <w:p w14:paraId="7B79C27C" w14:textId="5E6DDE37" w:rsidR="007C152A" w:rsidRDefault="007C152A" w:rsidP="00961974">
      <w:pPr>
        <w:pStyle w:val="Pagrindinistekstas"/>
        <w:jc w:val="left"/>
        <w:rPr>
          <w:lang w:val="lt-LT"/>
        </w:rPr>
      </w:pPr>
    </w:p>
    <w:p w14:paraId="37F2D546" w14:textId="24CC89EB" w:rsidR="007C152A" w:rsidRDefault="007C152A" w:rsidP="00961974">
      <w:pPr>
        <w:pStyle w:val="Pagrindinistekstas"/>
        <w:jc w:val="left"/>
        <w:rPr>
          <w:lang w:val="lt-LT"/>
        </w:rPr>
      </w:pPr>
    </w:p>
    <w:p w14:paraId="55D3C281" w14:textId="516E309A" w:rsidR="007C152A" w:rsidRDefault="007C152A" w:rsidP="00961974">
      <w:pPr>
        <w:pStyle w:val="Pagrindinistekstas"/>
        <w:jc w:val="left"/>
        <w:rPr>
          <w:lang w:val="lt-LT"/>
        </w:rPr>
      </w:pPr>
    </w:p>
    <w:p w14:paraId="0B4B6AE6" w14:textId="708720B6" w:rsidR="007C152A" w:rsidRDefault="007C152A" w:rsidP="00961974">
      <w:pPr>
        <w:pStyle w:val="Pagrindinistekstas"/>
        <w:jc w:val="left"/>
        <w:rPr>
          <w:lang w:val="lt-LT"/>
        </w:rPr>
      </w:pPr>
    </w:p>
    <w:p w14:paraId="0AFEDBE8" w14:textId="273DE6B5" w:rsidR="007C152A" w:rsidRDefault="007C152A" w:rsidP="00961974">
      <w:pPr>
        <w:pStyle w:val="Pagrindinistekstas"/>
        <w:jc w:val="left"/>
        <w:rPr>
          <w:lang w:val="lt-LT"/>
        </w:rPr>
      </w:pPr>
    </w:p>
    <w:p w14:paraId="0CC87131" w14:textId="2A2CC3EA" w:rsidR="007C152A" w:rsidRDefault="007C152A" w:rsidP="00961974">
      <w:pPr>
        <w:pStyle w:val="Pagrindinistekstas"/>
        <w:jc w:val="left"/>
        <w:rPr>
          <w:lang w:val="lt-LT"/>
        </w:rPr>
      </w:pPr>
    </w:p>
    <w:p w14:paraId="1264A12E" w14:textId="6F52D3B0" w:rsidR="007C152A" w:rsidRDefault="007C152A" w:rsidP="00961974">
      <w:pPr>
        <w:pStyle w:val="Pagrindinistekstas"/>
        <w:jc w:val="left"/>
        <w:rPr>
          <w:lang w:val="lt-LT"/>
        </w:rPr>
      </w:pPr>
    </w:p>
    <w:p w14:paraId="57900318" w14:textId="7277BBC0" w:rsidR="007C152A" w:rsidRDefault="007C152A" w:rsidP="00961974">
      <w:pPr>
        <w:pStyle w:val="Pagrindinistekstas"/>
        <w:jc w:val="left"/>
        <w:rPr>
          <w:lang w:val="lt-LT"/>
        </w:rPr>
      </w:pPr>
    </w:p>
    <w:p w14:paraId="766AB553" w14:textId="2872B386" w:rsidR="007C152A" w:rsidRDefault="007C152A" w:rsidP="00961974">
      <w:pPr>
        <w:pStyle w:val="Pagrindinistekstas"/>
        <w:jc w:val="left"/>
        <w:rPr>
          <w:lang w:val="lt-LT"/>
        </w:rPr>
      </w:pPr>
    </w:p>
    <w:p w14:paraId="535DDC6B" w14:textId="733A5F79" w:rsidR="007C152A" w:rsidRDefault="007C152A" w:rsidP="00961974">
      <w:pPr>
        <w:pStyle w:val="Pagrindinistekstas"/>
        <w:jc w:val="left"/>
        <w:rPr>
          <w:lang w:val="lt-LT"/>
        </w:rPr>
      </w:pPr>
    </w:p>
    <w:p w14:paraId="216D9E7E" w14:textId="61BA6406" w:rsidR="007C152A" w:rsidRDefault="007C152A" w:rsidP="00961974">
      <w:pPr>
        <w:pStyle w:val="Pagrindinistekstas"/>
        <w:jc w:val="left"/>
        <w:rPr>
          <w:lang w:val="lt-LT"/>
        </w:rPr>
      </w:pPr>
    </w:p>
    <w:p w14:paraId="469C3151" w14:textId="4F2739FF" w:rsidR="007C152A" w:rsidRDefault="007C152A" w:rsidP="00961974">
      <w:pPr>
        <w:pStyle w:val="Pagrindinistekstas"/>
        <w:jc w:val="left"/>
        <w:rPr>
          <w:lang w:val="lt-LT"/>
        </w:rPr>
      </w:pPr>
    </w:p>
    <w:p w14:paraId="2EE8D2E4" w14:textId="0E4D2735" w:rsidR="007C152A" w:rsidRDefault="007C152A" w:rsidP="00961974">
      <w:pPr>
        <w:pStyle w:val="Pagrindinistekstas"/>
        <w:jc w:val="left"/>
        <w:rPr>
          <w:lang w:val="lt-LT"/>
        </w:rPr>
      </w:pPr>
    </w:p>
    <w:p w14:paraId="40E5CCCF" w14:textId="5B3067C6" w:rsidR="007C152A" w:rsidRDefault="007C152A" w:rsidP="00961974">
      <w:pPr>
        <w:pStyle w:val="Pagrindinistekstas"/>
        <w:jc w:val="left"/>
        <w:rPr>
          <w:lang w:val="lt-LT"/>
        </w:rPr>
      </w:pPr>
    </w:p>
    <w:p w14:paraId="6B09FB8E" w14:textId="1BAB3436" w:rsidR="007C152A" w:rsidRDefault="007C152A" w:rsidP="00961974">
      <w:pPr>
        <w:pStyle w:val="Pagrindinistekstas"/>
        <w:jc w:val="left"/>
        <w:rPr>
          <w:lang w:val="lt-LT"/>
        </w:rPr>
      </w:pPr>
    </w:p>
    <w:p w14:paraId="11FEB0AB" w14:textId="75F9FF09" w:rsidR="007C152A" w:rsidRDefault="007C152A" w:rsidP="00961974">
      <w:pPr>
        <w:pStyle w:val="Pagrindinistekstas"/>
        <w:jc w:val="left"/>
        <w:rPr>
          <w:lang w:val="lt-LT"/>
        </w:rPr>
      </w:pPr>
    </w:p>
    <w:p w14:paraId="12BA053E" w14:textId="32F100F3" w:rsidR="007C152A" w:rsidRDefault="007C152A" w:rsidP="00961974">
      <w:pPr>
        <w:pStyle w:val="Pagrindinistekstas"/>
        <w:jc w:val="left"/>
        <w:rPr>
          <w:lang w:val="lt-LT"/>
        </w:rPr>
      </w:pPr>
    </w:p>
    <w:p w14:paraId="62BE3C06" w14:textId="60C6D2E1" w:rsidR="007C152A" w:rsidRDefault="007C152A" w:rsidP="00961974">
      <w:pPr>
        <w:pStyle w:val="Pagrindinistekstas"/>
        <w:jc w:val="left"/>
        <w:rPr>
          <w:lang w:val="lt-LT"/>
        </w:rPr>
      </w:pPr>
    </w:p>
    <w:p w14:paraId="4694FE7E" w14:textId="2329B780" w:rsidR="007C152A" w:rsidRDefault="007C152A" w:rsidP="00961974">
      <w:pPr>
        <w:pStyle w:val="Pagrindinistekstas"/>
        <w:jc w:val="left"/>
        <w:rPr>
          <w:lang w:val="lt-LT"/>
        </w:rPr>
      </w:pPr>
    </w:p>
    <w:p w14:paraId="02C6C5C3" w14:textId="619B8A92" w:rsidR="007C152A" w:rsidRDefault="007C152A" w:rsidP="00961974">
      <w:pPr>
        <w:pStyle w:val="Pagrindinistekstas"/>
        <w:jc w:val="left"/>
        <w:rPr>
          <w:lang w:val="lt-LT"/>
        </w:rPr>
      </w:pPr>
    </w:p>
    <w:p w14:paraId="763D0E2E" w14:textId="77777777" w:rsidR="007C152A" w:rsidRPr="00961974" w:rsidRDefault="007C152A" w:rsidP="007C152A">
      <w:pPr>
        <w:pStyle w:val="Pagrindinistekstas"/>
        <w:jc w:val="left"/>
        <w:rPr>
          <w:lang w:val="lt-LT"/>
        </w:rPr>
      </w:pPr>
    </w:p>
    <w:p w14:paraId="1F55EDF4" w14:textId="77777777" w:rsidR="007C152A" w:rsidRPr="00961974" w:rsidRDefault="007C152A" w:rsidP="007C152A">
      <w:pPr>
        <w:pStyle w:val="Pagrindinistekstas"/>
        <w:jc w:val="left"/>
        <w:rPr>
          <w:lang w:val="lt-LT"/>
        </w:rPr>
      </w:pPr>
    </w:p>
    <w:p w14:paraId="3E966B34" w14:textId="77777777" w:rsidR="007C152A" w:rsidRPr="00961974" w:rsidRDefault="007C152A" w:rsidP="007C152A">
      <w:pPr>
        <w:pStyle w:val="Pagrindinistekstas"/>
        <w:jc w:val="left"/>
        <w:rPr>
          <w:lang w:val="lt-LT"/>
        </w:rPr>
      </w:pPr>
    </w:p>
    <w:p w14:paraId="2B9B8142" w14:textId="77777777" w:rsidR="007C152A" w:rsidRPr="00961974" w:rsidRDefault="007C152A" w:rsidP="007C152A">
      <w:pPr>
        <w:pStyle w:val="Pagrindinistekstas"/>
        <w:jc w:val="left"/>
        <w:rPr>
          <w:lang w:val="lt-LT"/>
        </w:rPr>
      </w:pPr>
    </w:p>
    <w:p w14:paraId="07BA92E0" w14:textId="77777777" w:rsidR="007C152A" w:rsidRPr="00961974" w:rsidRDefault="007C152A" w:rsidP="007C152A">
      <w:pPr>
        <w:pStyle w:val="Pagrindinistekstas"/>
        <w:jc w:val="left"/>
        <w:rPr>
          <w:lang w:val="lt-LT"/>
        </w:rPr>
      </w:pPr>
    </w:p>
    <w:p w14:paraId="1BA1634F" w14:textId="77777777" w:rsidR="007C152A" w:rsidRPr="00961974" w:rsidRDefault="007C152A" w:rsidP="007C152A">
      <w:pPr>
        <w:pStyle w:val="Pagrindinistekstas"/>
        <w:jc w:val="left"/>
        <w:rPr>
          <w:lang w:val="lt-LT"/>
        </w:rPr>
      </w:pPr>
    </w:p>
    <w:p w14:paraId="196B8F90" w14:textId="77777777" w:rsidR="007C152A" w:rsidRPr="00961974" w:rsidRDefault="007C152A" w:rsidP="007C152A">
      <w:pPr>
        <w:pStyle w:val="Pagrindinistekstas"/>
        <w:jc w:val="left"/>
        <w:rPr>
          <w:lang w:val="lt-LT"/>
        </w:rPr>
      </w:pPr>
    </w:p>
    <w:p w14:paraId="4E6F5430" w14:textId="77777777" w:rsidR="007C152A" w:rsidRPr="00961974" w:rsidRDefault="007C152A" w:rsidP="007C152A">
      <w:pPr>
        <w:pStyle w:val="Pagrindinistekstas"/>
        <w:jc w:val="left"/>
        <w:rPr>
          <w:lang w:val="lt-LT"/>
        </w:rPr>
      </w:pPr>
    </w:p>
    <w:p w14:paraId="1FFD9D37" w14:textId="77777777" w:rsidR="007C152A" w:rsidRPr="00961974" w:rsidRDefault="007C152A" w:rsidP="007C152A">
      <w:pPr>
        <w:pStyle w:val="Pagrindinistekstas"/>
        <w:jc w:val="left"/>
        <w:rPr>
          <w:lang w:val="lt-LT"/>
        </w:rPr>
      </w:pPr>
    </w:p>
    <w:p w14:paraId="5F851069" w14:textId="77777777" w:rsidR="007C152A" w:rsidRPr="00961974" w:rsidRDefault="007C152A" w:rsidP="007C152A">
      <w:pPr>
        <w:pStyle w:val="Pagrindinistekstas"/>
        <w:jc w:val="left"/>
        <w:rPr>
          <w:lang w:val="lt-LT"/>
        </w:rPr>
      </w:pPr>
    </w:p>
    <w:p w14:paraId="0ED36649" w14:textId="77777777" w:rsidR="007C152A" w:rsidRPr="00961974" w:rsidRDefault="007C152A" w:rsidP="007C152A">
      <w:pPr>
        <w:pStyle w:val="Pagrindinistekstas"/>
        <w:jc w:val="left"/>
        <w:rPr>
          <w:lang w:val="lt-LT"/>
        </w:rPr>
      </w:pPr>
    </w:p>
    <w:p w14:paraId="5F07C5B3" w14:textId="77777777" w:rsidR="007C152A" w:rsidRPr="00961974" w:rsidRDefault="007C152A" w:rsidP="007C152A">
      <w:pPr>
        <w:pStyle w:val="Pagrindinistekstas"/>
        <w:jc w:val="left"/>
        <w:rPr>
          <w:lang w:val="lt-LT"/>
        </w:rPr>
      </w:pPr>
    </w:p>
    <w:p w14:paraId="4838534C" w14:textId="77777777" w:rsidR="007C152A" w:rsidRPr="00961974" w:rsidRDefault="007C152A" w:rsidP="007C152A">
      <w:pPr>
        <w:pStyle w:val="Pagrindinistekstas"/>
        <w:jc w:val="left"/>
        <w:rPr>
          <w:lang w:val="lt-LT"/>
        </w:rPr>
      </w:pPr>
    </w:p>
    <w:p w14:paraId="33E05A56" w14:textId="77777777" w:rsidR="007C152A" w:rsidRPr="00961974" w:rsidRDefault="007C152A" w:rsidP="007C152A">
      <w:pPr>
        <w:pStyle w:val="Pagrindinistekstas"/>
        <w:jc w:val="left"/>
        <w:rPr>
          <w:lang w:val="lt-LT"/>
        </w:rPr>
      </w:pPr>
    </w:p>
    <w:p w14:paraId="40F652E9" w14:textId="77777777" w:rsidR="007C152A" w:rsidRPr="00961974" w:rsidRDefault="007C152A" w:rsidP="007C152A">
      <w:pPr>
        <w:pStyle w:val="Pagrindinistekstas"/>
        <w:jc w:val="left"/>
        <w:rPr>
          <w:lang w:val="lt-LT"/>
        </w:rPr>
      </w:pPr>
    </w:p>
    <w:p w14:paraId="44D77AED" w14:textId="77777777" w:rsidR="007C152A" w:rsidRPr="00961974" w:rsidRDefault="007C152A" w:rsidP="007C152A">
      <w:pPr>
        <w:pStyle w:val="Pagrindinistekstas"/>
        <w:jc w:val="left"/>
        <w:rPr>
          <w:lang w:val="lt-LT"/>
        </w:rPr>
      </w:pPr>
    </w:p>
    <w:p w14:paraId="1993BE7A" w14:textId="77777777" w:rsidR="007C152A" w:rsidRPr="00961974" w:rsidRDefault="007C152A" w:rsidP="007C152A">
      <w:pPr>
        <w:pStyle w:val="Pagrindinistekstas"/>
        <w:jc w:val="left"/>
        <w:rPr>
          <w:lang w:val="lt-LT"/>
        </w:rPr>
      </w:pPr>
    </w:p>
    <w:p w14:paraId="53FF02C5" w14:textId="77777777" w:rsidR="007C152A" w:rsidRPr="00961974" w:rsidRDefault="007C152A" w:rsidP="007C152A">
      <w:pPr>
        <w:pStyle w:val="Pagrindinistekstas"/>
        <w:jc w:val="left"/>
        <w:rPr>
          <w:lang w:val="lt-LT"/>
        </w:rPr>
      </w:pPr>
    </w:p>
    <w:p w14:paraId="791A1F19" w14:textId="77777777" w:rsidR="007C152A" w:rsidRPr="00961974" w:rsidRDefault="007C152A" w:rsidP="007C152A">
      <w:pPr>
        <w:pStyle w:val="Pagrindinistekstas"/>
        <w:jc w:val="left"/>
        <w:rPr>
          <w:lang w:val="lt-LT"/>
        </w:rPr>
      </w:pPr>
    </w:p>
    <w:p w14:paraId="7A27F29F" w14:textId="77777777" w:rsidR="007C152A" w:rsidRPr="00961974" w:rsidRDefault="007C152A" w:rsidP="007C152A">
      <w:pPr>
        <w:pStyle w:val="Pagrindinistekstas"/>
        <w:jc w:val="left"/>
        <w:rPr>
          <w:lang w:val="lt-LT"/>
        </w:rPr>
      </w:pPr>
    </w:p>
    <w:p w14:paraId="6993B75E" w14:textId="77777777" w:rsidR="007C152A" w:rsidRPr="00961974" w:rsidRDefault="007C152A" w:rsidP="007C152A">
      <w:pPr>
        <w:pStyle w:val="Pagrindinistekstas"/>
        <w:jc w:val="left"/>
        <w:rPr>
          <w:lang w:val="lt-LT"/>
        </w:rPr>
      </w:pPr>
    </w:p>
    <w:p w14:paraId="62EE89DB" w14:textId="77777777" w:rsidR="007C152A" w:rsidRPr="00961974" w:rsidRDefault="007C152A" w:rsidP="007C152A">
      <w:pPr>
        <w:pStyle w:val="Pagrindinistekstas"/>
        <w:jc w:val="left"/>
        <w:rPr>
          <w:lang w:val="lt-LT"/>
        </w:rPr>
      </w:pPr>
    </w:p>
    <w:p w14:paraId="742B884C" w14:textId="77777777" w:rsidR="007C152A" w:rsidRPr="00961974" w:rsidRDefault="007C152A" w:rsidP="007C152A">
      <w:pPr>
        <w:pStyle w:val="Pavadinimas"/>
      </w:pPr>
      <w:r w:rsidRPr="00961974">
        <w:t>B. PAKUOTĖS LAPELIS</w:t>
      </w:r>
    </w:p>
    <w:p w14:paraId="6EEDB870" w14:textId="77777777" w:rsidR="009B0752" w:rsidRPr="00961974" w:rsidRDefault="007C152A" w:rsidP="009B0752">
      <w:pPr>
        <w:pStyle w:val="Pavadinimas"/>
      </w:pPr>
      <w:r w:rsidRPr="00961974">
        <w:br w:type="page"/>
      </w:r>
      <w:bookmarkStart w:id="0" w:name="_Toc129243138"/>
      <w:bookmarkStart w:id="1" w:name="_Toc129243263"/>
      <w:r w:rsidR="009B0752" w:rsidRPr="00961974">
        <w:lastRenderedPageBreak/>
        <w:t>Pakuotės lapelis: informacija vartotojui</w:t>
      </w:r>
      <w:bookmarkEnd w:id="0"/>
      <w:bookmarkEnd w:id="1"/>
    </w:p>
    <w:p w14:paraId="30C9A4CA" w14:textId="77777777" w:rsidR="009B0752" w:rsidRPr="00961974" w:rsidRDefault="009B0752" w:rsidP="009B0752">
      <w:pPr>
        <w:jc w:val="center"/>
        <w:rPr>
          <w:b/>
          <w:lang w:val="lt-LT"/>
        </w:rPr>
      </w:pPr>
    </w:p>
    <w:p w14:paraId="42C395DA" w14:textId="77777777" w:rsidR="009B0752" w:rsidRPr="00961974" w:rsidRDefault="009B0752" w:rsidP="009B0752">
      <w:pPr>
        <w:jc w:val="center"/>
        <w:rPr>
          <w:b/>
          <w:lang w:val="lt-LT"/>
        </w:rPr>
      </w:pPr>
      <w:proofErr w:type="spellStart"/>
      <w:r>
        <w:rPr>
          <w:b/>
          <w:lang w:val="lt-LT"/>
        </w:rPr>
        <w:t>M</w:t>
      </w:r>
      <w:r w:rsidRPr="00961974">
        <w:rPr>
          <w:b/>
          <w:lang w:val="lt-LT"/>
        </w:rPr>
        <w:t>yrtol</w:t>
      </w:r>
      <w:proofErr w:type="spellEnd"/>
      <w:r w:rsidRPr="00961974">
        <w:rPr>
          <w:b/>
          <w:lang w:val="lt-LT"/>
        </w:rPr>
        <w:t xml:space="preserve"> 120 mg skrandyje neirios minkštosios kapsulės</w:t>
      </w:r>
    </w:p>
    <w:p w14:paraId="64589613" w14:textId="77777777" w:rsidR="009B0752" w:rsidRPr="00984ABC" w:rsidRDefault="009B0752" w:rsidP="009B0752">
      <w:pPr>
        <w:pStyle w:val="Default"/>
        <w:jc w:val="center"/>
        <w:rPr>
          <w:bCs/>
          <w:noProof/>
          <w:szCs w:val="22"/>
          <w:lang w:val="lt-LT"/>
        </w:rPr>
      </w:pPr>
      <w:r w:rsidRPr="003B4B20">
        <w:rPr>
          <w:sz w:val="22"/>
          <w:szCs w:val="22"/>
          <w:lang w:val="lt-LT"/>
        </w:rPr>
        <w:t xml:space="preserve">Išgrynintų eukaliptų, saldžiųjų apelsinų, mirtų ir citrinų eterinių aliejų mišinio (66:32:1:1) </w:t>
      </w:r>
      <w:proofErr w:type="spellStart"/>
      <w:r w:rsidRPr="003B4B20">
        <w:rPr>
          <w:sz w:val="22"/>
          <w:szCs w:val="22"/>
          <w:lang w:val="lt-LT"/>
        </w:rPr>
        <w:t>distiliatas</w:t>
      </w:r>
      <w:proofErr w:type="spellEnd"/>
    </w:p>
    <w:p w14:paraId="3582347D" w14:textId="77777777" w:rsidR="009B0752" w:rsidRPr="00961974" w:rsidRDefault="009B0752" w:rsidP="009B0752">
      <w:pPr>
        <w:pStyle w:val="Pavadinimas"/>
      </w:pPr>
    </w:p>
    <w:p w14:paraId="5F24743A" w14:textId="77777777" w:rsidR="009B0752" w:rsidRPr="00961974" w:rsidRDefault="009B0752" w:rsidP="009B0752">
      <w:pPr>
        <w:ind w:left="567" w:hanging="567"/>
        <w:rPr>
          <w:b/>
          <w:lang w:val="lt-LT"/>
        </w:rPr>
      </w:pPr>
    </w:p>
    <w:p w14:paraId="148BC697" w14:textId="77777777" w:rsidR="009B0752" w:rsidRPr="00961974" w:rsidRDefault="009B0752" w:rsidP="009B0752">
      <w:pPr>
        <w:numPr>
          <w:ilvl w:val="12"/>
          <w:numId w:val="0"/>
        </w:numPr>
        <w:ind w:right="-2"/>
        <w:rPr>
          <w:b/>
          <w:lang w:val="lt-LT"/>
        </w:rPr>
      </w:pPr>
      <w:r w:rsidRPr="00961974">
        <w:rPr>
          <w:b/>
          <w:lang w:val="lt-LT"/>
        </w:rPr>
        <w:t>Atidžiai perskaitykite visą šį lapelį, prieš pradėdami vartoti šį vaistą, nes jame pateikiama Jums svarbi informacija.</w:t>
      </w:r>
    </w:p>
    <w:p w14:paraId="514E4973" w14:textId="77777777" w:rsidR="009B0752" w:rsidRPr="00961974" w:rsidRDefault="009B0752" w:rsidP="009B0752">
      <w:pPr>
        <w:numPr>
          <w:ilvl w:val="12"/>
          <w:numId w:val="0"/>
        </w:numPr>
        <w:rPr>
          <w:lang w:val="lt-LT"/>
        </w:rPr>
      </w:pPr>
      <w:r w:rsidRPr="00961974">
        <w:rPr>
          <w:lang w:val="lt-LT"/>
        </w:rPr>
        <w:t>Visada vartokite šį vaistą tiksliai kaip aprašyta šiame lapelyje arba kaip nurodė gydytojas arba vaistininkas.</w:t>
      </w:r>
    </w:p>
    <w:p w14:paraId="43649C44" w14:textId="77777777" w:rsidR="009B0752" w:rsidRPr="00961974" w:rsidRDefault="009B0752" w:rsidP="009B0752">
      <w:pPr>
        <w:numPr>
          <w:ilvl w:val="0"/>
          <w:numId w:val="8"/>
        </w:numPr>
        <w:tabs>
          <w:tab w:val="left" w:pos="567"/>
        </w:tabs>
        <w:ind w:left="567" w:hanging="567"/>
        <w:rPr>
          <w:lang w:val="lt-LT"/>
        </w:rPr>
      </w:pPr>
      <w:r w:rsidRPr="00961974">
        <w:rPr>
          <w:lang w:val="lt-LT"/>
        </w:rPr>
        <w:t xml:space="preserve">Neišmeskite šio lapelio, nes vėl gali prireikti jį perskaityti. </w:t>
      </w:r>
    </w:p>
    <w:p w14:paraId="05CBAE3B" w14:textId="77777777" w:rsidR="009B0752" w:rsidRPr="00961974" w:rsidRDefault="009B0752" w:rsidP="009B0752">
      <w:pPr>
        <w:numPr>
          <w:ilvl w:val="0"/>
          <w:numId w:val="8"/>
        </w:numPr>
        <w:tabs>
          <w:tab w:val="left" w:pos="567"/>
        </w:tabs>
        <w:ind w:left="567" w:hanging="567"/>
        <w:rPr>
          <w:lang w:val="lt-LT"/>
        </w:rPr>
      </w:pPr>
      <w:r w:rsidRPr="00961974">
        <w:rPr>
          <w:lang w:val="lt-LT"/>
        </w:rPr>
        <w:t>Jeigu norite sužinoti daugiau arba pasitarti, kreipkitės į vaistininką.</w:t>
      </w:r>
    </w:p>
    <w:p w14:paraId="71E7B285" w14:textId="77777777" w:rsidR="009B0752" w:rsidRPr="00961974" w:rsidRDefault="009B0752" w:rsidP="009B0752">
      <w:pPr>
        <w:numPr>
          <w:ilvl w:val="0"/>
          <w:numId w:val="8"/>
        </w:numPr>
        <w:tabs>
          <w:tab w:val="left" w:pos="567"/>
        </w:tabs>
        <w:ind w:left="567" w:hanging="567"/>
        <w:rPr>
          <w:lang w:val="lt-LT"/>
        </w:rPr>
      </w:pPr>
      <w:r w:rsidRPr="00961974">
        <w:rPr>
          <w:lang w:val="lt-LT"/>
        </w:rPr>
        <w:t>Jeigu pasireiškė šalutinis poveikis (net jeigu jis šiame lapelyje nenurodytas), kreipkitės į gydytoją arba vaistininką. Žr. 4 skyrių.</w:t>
      </w:r>
    </w:p>
    <w:p w14:paraId="60B89525" w14:textId="77777777" w:rsidR="009B0752" w:rsidRPr="00961974" w:rsidRDefault="009B0752" w:rsidP="009B0752">
      <w:pPr>
        <w:numPr>
          <w:ilvl w:val="0"/>
          <w:numId w:val="8"/>
        </w:numPr>
        <w:tabs>
          <w:tab w:val="left" w:pos="567"/>
        </w:tabs>
        <w:ind w:left="567" w:hanging="567"/>
        <w:rPr>
          <w:b/>
          <w:lang w:val="lt-LT"/>
        </w:rPr>
      </w:pPr>
      <w:r w:rsidRPr="00961974">
        <w:rPr>
          <w:lang w:val="lt-LT"/>
        </w:rPr>
        <w:t>Jeigu per 10 dienų Jūsų savijauta nepagerėjo arba net pablogėjo, kreipkitės į gydytoją.</w:t>
      </w:r>
    </w:p>
    <w:p w14:paraId="243E9DF6" w14:textId="77777777" w:rsidR="009B0752" w:rsidRPr="00961974" w:rsidRDefault="009B0752" w:rsidP="009B0752">
      <w:pPr>
        <w:tabs>
          <w:tab w:val="left" w:pos="567"/>
        </w:tabs>
        <w:rPr>
          <w:lang w:val="lt-LT"/>
        </w:rPr>
      </w:pPr>
    </w:p>
    <w:p w14:paraId="113EA0F7" w14:textId="77777777" w:rsidR="009B0752" w:rsidRPr="00961974" w:rsidRDefault="009B0752" w:rsidP="009B0752">
      <w:pPr>
        <w:pStyle w:val="Antrat4"/>
        <w:spacing w:before="0" w:after="0"/>
        <w:rPr>
          <w:sz w:val="22"/>
          <w:lang w:val="lt-LT"/>
        </w:rPr>
      </w:pPr>
      <w:r w:rsidRPr="00961974">
        <w:rPr>
          <w:sz w:val="22"/>
          <w:lang w:val="lt-LT"/>
        </w:rPr>
        <w:t>Apie ką rašoma šiame lapelyje?</w:t>
      </w:r>
    </w:p>
    <w:p w14:paraId="2AB1D8DB" w14:textId="77777777" w:rsidR="009B0752" w:rsidRPr="00961974" w:rsidRDefault="009B0752" w:rsidP="009B0752">
      <w:pPr>
        <w:pStyle w:val="Antrat4"/>
        <w:spacing w:before="0" w:after="0"/>
        <w:rPr>
          <w:sz w:val="22"/>
          <w:lang w:val="lt-LT"/>
        </w:rPr>
      </w:pPr>
    </w:p>
    <w:p w14:paraId="03D91B16" w14:textId="77777777" w:rsidR="009B0752" w:rsidRPr="00961974" w:rsidRDefault="009B0752" w:rsidP="009B0752">
      <w:pPr>
        <w:numPr>
          <w:ilvl w:val="0"/>
          <w:numId w:val="2"/>
        </w:numPr>
        <w:ind w:left="709" w:hanging="709"/>
        <w:rPr>
          <w:lang w:val="lt-LT"/>
        </w:rPr>
      </w:pPr>
      <w:r w:rsidRPr="00961974">
        <w:rPr>
          <w:lang w:val="lt-LT"/>
        </w:rPr>
        <w:t xml:space="preserve">Kas yra </w:t>
      </w:r>
      <w:proofErr w:type="spellStart"/>
      <w:r>
        <w:rPr>
          <w:lang w:val="lt-LT"/>
        </w:rPr>
        <w:t>M</w:t>
      </w:r>
      <w:r w:rsidRPr="00961974">
        <w:rPr>
          <w:lang w:val="lt-LT"/>
        </w:rPr>
        <w:t>yrtol</w:t>
      </w:r>
      <w:proofErr w:type="spellEnd"/>
      <w:r w:rsidRPr="00961974">
        <w:rPr>
          <w:lang w:val="lt-LT"/>
        </w:rPr>
        <w:t xml:space="preserve"> ir kam jis vartojamas</w:t>
      </w:r>
    </w:p>
    <w:p w14:paraId="3AF0C015" w14:textId="77777777" w:rsidR="009B0752" w:rsidRPr="00961974" w:rsidRDefault="009B0752" w:rsidP="009B0752">
      <w:pPr>
        <w:numPr>
          <w:ilvl w:val="0"/>
          <w:numId w:val="2"/>
        </w:numPr>
        <w:ind w:left="709" w:hanging="709"/>
        <w:rPr>
          <w:lang w:val="lt-LT"/>
        </w:rPr>
      </w:pPr>
      <w:r w:rsidRPr="00961974">
        <w:rPr>
          <w:lang w:val="lt-LT"/>
        </w:rPr>
        <w:t xml:space="preserve">Kas žinotina prieš vartojant </w:t>
      </w:r>
      <w:proofErr w:type="spellStart"/>
      <w:r>
        <w:rPr>
          <w:lang w:val="lt-LT"/>
        </w:rPr>
        <w:t>M</w:t>
      </w:r>
      <w:r w:rsidRPr="00961974">
        <w:rPr>
          <w:lang w:val="lt-LT"/>
        </w:rPr>
        <w:t>yrtol</w:t>
      </w:r>
      <w:proofErr w:type="spellEnd"/>
    </w:p>
    <w:p w14:paraId="4105BC19" w14:textId="77777777" w:rsidR="009B0752" w:rsidRPr="00961974" w:rsidRDefault="009B0752" w:rsidP="009B0752">
      <w:pPr>
        <w:numPr>
          <w:ilvl w:val="0"/>
          <w:numId w:val="2"/>
        </w:numPr>
        <w:ind w:left="709" w:hanging="709"/>
        <w:rPr>
          <w:lang w:val="lt-LT"/>
        </w:rPr>
      </w:pPr>
      <w:r w:rsidRPr="00961974">
        <w:rPr>
          <w:lang w:val="lt-LT"/>
        </w:rPr>
        <w:t xml:space="preserve">Kaip vartoti </w:t>
      </w:r>
      <w:proofErr w:type="spellStart"/>
      <w:r>
        <w:rPr>
          <w:lang w:val="lt-LT"/>
        </w:rPr>
        <w:t>M</w:t>
      </w:r>
      <w:r w:rsidRPr="00961974">
        <w:rPr>
          <w:lang w:val="lt-LT"/>
        </w:rPr>
        <w:t>yrtol</w:t>
      </w:r>
      <w:proofErr w:type="spellEnd"/>
    </w:p>
    <w:p w14:paraId="140DD617" w14:textId="77777777" w:rsidR="009B0752" w:rsidRPr="00961974" w:rsidRDefault="009B0752" w:rsidP="009B0752">
      <w:pPr>
        <w:numPr>
          <w:ilvl w:val="0"/>
          <w:numId w:val="2"/>
        </w:numPr>
        <w:ind w:left="709" w:hanging="709"/>
        <w:rPr>
          <w:lang w:val="lt-LT"/>
        </w:rPr>
      </w:pPr>
      <w:r w:rsidRPr="00961974">
        <w:rPr>
          <w:lang w:val="lt-LT"/>
        </w:rPr>
        <w:t>Galimas šalutinis poveikis</w:t>
      </w:r>
    </w:p>
    <w:p w14:paraId="71DADD03" w14:textId="77777777" w:rsidR="009B0752" w:rsidRPr="00961974" w:rsidRDefault="009B0752" w:rsidP="009B0752">
      <w:pPr>
        <w:numPr>
          <w:ilvl w:val="0"/>
          <w:numId w:val="2"/>
        </w:numPr>
        <w:ind w:left="709" w:hanging="709"/>
        <w:rPr>
          <w:lang w:val="lt-LT"/>
        </w:rPr>
      </w:pPr>
      <w:r w:rsidRPr="00961974">
        <w:rPr>
          <w:lang w:val="lt-LT"/>
        </w:rPr>
        <w:t xml:space="preserve">Kaip laikyti </w:t>
      </w:r>
      <w:proofErr w:type="spellStart"/>
      <w:r>
        <w:rPr>
          <w:lang w:val="lt-LT"/>
        </w:rPr>
        <w:t>M</w:t>
      </w:r>
      <w:r w:rsidRPr="00961974">
        <w:rPr>
          <w:lang w:val="lt-LT"/>
        </w:rPr>
        <w:t>yrtol</w:t>
      </w:r>
      <w:proofErr w:type="spellEnd"/>
      <w:r w:rsidRPr="00961974">
        <w:rPr>
          <w:lang w:val="lt-LT"/>
        </w:rPr>
        <w:t xml:space="preserve"> </w:t>
      </w:r>
    </w:p>
    <w:p w14:paraId="745D9FD1" w14:textId="77777777" w:rsidR="009B0752" w:rsidRPr="00961974" w:rsidRDefault="009B0752" w:rsidP="009B0752">
      <w:pPr>
        <w:numPr>
          <w:ilvl w:val="0"/>
          <w:numId w:val="2"/>
        </w:numPr>
        <w:ind w:left="709" w:hanging="709"/>
        <w:rPr>
          <w:lang w:val="lt-LT"/>
        </w:rPr>
      </w:pPr>
      <w:r w:rsidRPr="00961974">
        <w:rPr>
          <w:lang w:val="lt-LT"/>
        </w:rPr>
        <w:t>Pakuotės turinys ir kita informacija</w:t>
      </w:r>
    </w:p>
    <w:p w14:paraId="46C90C23" w14:textId="77777777" w:rsidR="009B0752" w:rsidRPr="00961974" w:rsidRDefault="009B0752" w:rsidP="009B0752">
      <w:pPr>
        <w:rPr>
          <w:lang w:val="lt-LT"/>
        </w:rPr>
      </w:pPr>
    </w:p>
    <w:p w14:paraId="29E37441" w14:textId="77777777" w:rsidR="009B0752" w:rsidRPr="00961974" w:rsidRDefault="009B0752" w:rsidP="009B0752">
      <w:pPr>
        <w:rPr>
          <w:lang w:val="lt-LT"/>
        </w:rPr>
      </w:pPr>
    </w:p>
    <w:p w14:paraId="15EFBDC7" w14:textId="77777777" w:rsidR="009B0752" w:rsidRPr="00961974" w:rsidRDefault="009B0752" w:rsidP="009B0752">
      <w:pPr>
        <w:pStyle w:val="Pagrindinistekstas2"/>
        <w:jc w:val="left"/>
      </w:pPr>
      <w:r w:rsidRPr="00961974">
        <w:rPr>
          <w:b/>
        </w:rPr>
        <w:t>1.</w:t>
      </w:r>
      <w:r w:rsidRPr="00961974">
        <w:tab/>
      </w:r>
      <w:r w:rsidRPr="00961974">
        <w:rPr>
          <w:b/>
        </w:rPr>
        <w:t xml:space="preserve">Kas yra </w:t>
      </w:r>
      <w:proofErr w:type="spellStart"/>
      <w:r>
        <w:rPr>
          <w:b/>
        </w:rPr>
        <w:t>M</w:t>
      </w:r>
      <w:r w:rsidRPr="00961974">
        <w:rPr>
          <w:b/>
        </w:rPr>
        <w:t>yrtol</w:t>
      </w:r>
      <w:proofErr w:type="spellEnd"/>
      <w:r w:rsidRPr="00961974">
        <w:rPr>
          <w:b/>
        </w:rPr>
        <w:t xml:space="preserve"> ir kam jis vartojamas</w:t>
      </w:r>
    </w:p>
    <w:p w14:paraId="29503ECE" w14:textId="77777777" w:rsidR="009B0752" w:rsidRPr="00961974" w:rsidRDefault="009B0752" w:rsidP="009B0752">
      <w:pPr>
        <w:rPr>
          <w:i/>
          <w:lang w:val="lt-LT"/>
        </w:rPr>
      </w:pPr>
    </w:p>
    <w:p w14:paraId="06863191" w14:textId="77777777" w:rsidR="009B0752" w:rsidRPr="00961974" w:rsidRDefault="009B0752" w:rsidP="009B0752">
      <w:pPr>
        <w:rPr>
          <w:lang w:val="lt-LT"/>
        </w:rPr>
      </w:pPr>
      <w:r w:rsidRPr="00961974">
        <w:rPr>
          <w:lang w:val="lt-LT"/>
        </w:rPr>
        <w:t xml:space="preserve">Šis vaistas skirtas atsikosėjimui, sergant ūmiu ir lėtiniu bronchitu, palengvinti bei sinusito simptomams lengvinti. </w:t>
      </w:r>
      <w:proofErr w:type="spellStart"/>
      <w:r>
        <w:rPr>
          <w:lang w:val="lt-LT"/>
        </w:rPr>
        <w:t>M</w:t>
      </w:r>
      <w:r w:rsidRPr="00961974">
        <w:rPr>
          <w:lang w:val="lt-LT"/>
        </w:rPr>
        <w:t>yrtol</w:t>
      </w:r>
      <w:proofErr w:type="spellEnd"/>
      <w:r w:rsidRPr="00961974">
        <w:rPr>
          <w:lang w:val="lt-LT"/>
        </w:rPr>
        <w:t xml:space="preserve"> skystina bronchų ir nosiaryklės sekretą bei pagerina jo šalinimą.</w:t>
      </w:r>
    </w:p>
    <w:p w14:paraId="65283B26" w14:textId="77777777" w:rsidR="009B0752" w:rsidRPr="00961974" w:rsidRDefault="009B0752" w:rsidP="009B0752">
      <w:pPr>
        <w:rPr>
          <w:lang w:val="lt-LT"/>
        </w:rPr>
      </w:pPr>
    </w:p>
    <w:p w14:paraId="537218D7" w14:textId="77777777" w:rsidR="009B0752" w:rsidRPr="00961974" w:rsidRDefault="009B0752" w:rsidP="009B0752">
      <w:pPr>
        <w:rPr>
          <w:lang w:val="lt-LT"/>
        </w:rPr>
      </w:pPr>
      <w:r w:rsidRPr="00961974">
        <w:rPr>
          <w:lang w:val="lt-LT"/>
        </w:rPr>
        <w:t>Jeigu per 10 dienų Jūsų savijauta nepagerėjo arba net pablogėjo, kreipkitės į gydytoją.</w:t>
      </w:r>
    </w:p>
    <w:p w14:paraId="5B2FC97E" w14:textId="77777777" w:rsidR="009B0752" w:rsidRPr="00961974" w:rsidRDefault="009B0752" w:rsidP="009B0752">
      <w:pPr>
        <w:rPr>
          <w:lang w:val="lt-LT"/>
        </w:rPr>
      </w:pPr>
    </w:p>
    <w:p w14:paraId="5351DB5C" w14:textId="77777777" w:rsidR="009B0752" w:rsidRPr="00961974" w:rsidRDefault="009B0752" w:rsidP="009B0752">
      <w:pPr>
        <w:rPr>
          <w:lang w:val="lt-LT"/>
        </w:rPr>
      </w:pPr>
    </w:p>
    <w:p w14:paraId="06594A8B" w14:textId="77777777" w:rsidR="009B0752" w:rsidRPr="00961974" w:rsidRDefault="009B0752" w:rsidP="009B0752">
      <w:pPr>
        <w:rPr>
          <w:rStyle w:val="Antrat2Diagrama"/>
          <w:rFonts w:ascii="Times New Roman" w:hAnsi="Times New Roman"/>
          <w:sz w:val="22"/>
          <w:lang w:val="lt-LT"/>
        </w:rPr>
      </w:pPr>
      <w:r w:rsidRPr="00961974">
        <w:rPr>
          <w:b/>
          <w:lang w:val="lt-LT"/>
        </w:rPr>
        <w:t>2.</w:t>
      </w:r>
      <w:r w:rsidRPr="00961974">
        <w:rPr>
          <w:b/>
          <w:lang w:val="lt-LT"/>
        </w:rPr>
        <w:tab/>
        <w:t xml:space="preserve">Kas žinotina prieš vartojant </w:t>
      </w:r>
      <w:proofErr w:type="spellStart"/>
      <w:r>
        <w:rPr>
          <w:b/>
          <w:lang w:val="lt-LT"/>
        </w:rPr>
        <w:t>M</w:t>
      </w:r>
      <w:r w:rsidRPr="00961974">
        <w:rPr>
          <w:b/>
          <w:lang w:val="lt-LT"/>
        </w:rPr>
        <w:t>yrtol</w:t>
      </w:r>
      <w:proofErr w:type="spellEnd"/>
      <w:r w:rsidRPr="00961974">
        <w:rPr>
          <w:b/>
          <w:lang w:val="lt-LT"/>
        </w:rPr>
        <w:t xml:space="preserve"> </w:t>
      </w:r>
    </w:p>
    <w:p w14:paraId="2A8D5C1D" w14:textId="77777777" w:rsidR="009B0752" w:rsidRPr="00961974" w:rsidRDefault="009B0752" w:rsidP="009B0752">
      <w:pPr>
        <w:rPr>
          <w:lang w:val="lt-LT"/>
        </w:rPr>
      </w:pPr>
    </w:p>
    <w:p w14:paraId="0C137F0F" w14:textId="77777777" w:rsidR="009B0752" w:rsidRPr="00961974" w:rsidRDefault="009B0752" w:rsidP="009B0752">
      <w:pPr>
        <w:rPr>
          <w:b/>
          <w:lang w:val="lt-LT"/>
        </w:rPr>
      </w:pPr>
      <w:proofErr w:type="spellStart"/>
      <w:r>
        <w:rPr>
          <w:b/>
          <w:color w:val="000000"/>
          <w:lang w:val="lt-LT"/>
        </w:rPr>
        <w:t>M</w:t>
      </w:r>
      <w:r w:rsidRPr="00961974">
        <w:rPr>
          <w:b/>
          <w:color w:val="000000"/>
          <w:lang w:val="lt-LT"/>
        </w:rPr>
        <w:t>yrtol</w:t>
      </w:r>
      <w:proofErr w:type="spellEnd"/>
      <w:r w:rsidRPr="00961974">
        <w:rPr>
          <w:b/>
          <w:lang w:val="lt-LT"/>
        </w:rPr>
        <w:t xml:space="preserve"> vartoti negalima:</w:t>
      </w:r>
    </w:p>
    <w:p w14:paraId="62FE109A" w14:textId="77777777" w:rsidR="009B0752" w:rsidRPr="00961974" w:rsidRDefault="009B0752" w:rsidP="009B0752">
      <w:pPr>
        <w:pStyle w:val="Pagrindiniotekstotrauka"/>
        <w:numPr>
          <w:ilvl w:val="0"/>
          <w:numId w:val="3"/>
        </w:numPr>
        <w:spacing w:after="0"/>
        <w:ind w:hanging="720"/>
        <w:rPr>
          <w:lang w:val="lt-LT"/>
        </w:rPr>
      </w:pPr>
      <w:r w:rsidRPr="00961974">
        <w:rPr>
          <w:lang w:val="lt-LT"/>
        </w:rPr>
        <w:t>jeigu sergate skrandžio, žarnų arba tulžies pūslės ir latakų uždegimine liga arba sunkia kepenų liga;</w:t>
      </w:r>
    </w:p>
    <w:p w14:paraId="47CFDFF4" w14:textId="77777777" w:rsidR="009B0752" w:rsidRPr="00961974" w:rsidRDefault="009B0752" w:rsidP="009B0752">
      <w:pPr>
        <w:pStyle w:val="Pagrindiniotekstotrauka"/>
        <w:numPr>
          <w:ilvl w:val="0"/>
          <w:numId w:val="3"/>
        </w:numPr>
        <w:spacing w:after="0"/>
        <w:ind w:hanging="720"/>
        <w:rPr>
          <w:lang w:val="lt-LT"/>
        </w:rPr>
      </w:pPr>
      <w:r w:rsidRPr="00961974">
        <w:rPr>
          <w:lang w:val="lt-LT"/>
        </w:rPr>
        <w:t xml:space="preserve">jei yra alergija eukalipto aliejui, saldžiųjų apelsinų aliejui, mirtos aliejui, citrinos aliejui arba </w:t>
      </w:r>
      <w:proofErr w:type="spellStart"/>
      <w:r w:rsidRPr="00961974">
        <w:rPr>
          <w:lang w:val="lt-LT"/>
        </w:rPr>
        <w:t>cineolui</w:t>
      </w:r>
      <w:proofErr w:type="spellEnd"/>
      <w:r w:rsidRPr="00961974">
        <w:rPr>
          <w:lang w:val="lt-LT"/>
        </w:rPr>
        <w:t xml:space="preserve"> (svarbiausiam eukalipto aliejaus komponentui) arba bet kuriai pagalbinei šio vaisto medžiagai (jos išvardytos 6 skyriuje);</w:t>
      </w:r>
    </w:p>
    <w:p w14:paraId="0CCF5EB9" w14:textId="77777777" w:rsidR="009B0752" w:rsidRPr="00961974" w:rsidRDefault="009B0752" w:rsidP="009B0752">
      <w:pPr>
        <w:rPr>
          <w:lang w:val="lt-LT"/>
        </w:rPr>
      </w:pPr>
    </w:p>
    <w:p w14:paraId="0A7192D6" w14:textId="77777777" w:rsidR="009B0752" w:rsidRPr="00961974" w:rsidRDefault="009B0752" w:rsidP="009B0752">
      <w:pPr>
        <w:rPr>
          <w:b/>
          <w:lang w:val="lt-LT"/>
        </w:rPr>
      </w:pPr>
      <w:r w:rsidRPr="00961974">
        <w:rPr>
          <w:b/>
          <w:lang w:val="lt-LT"/>
        </w:rPr>
        <w:t>Įspėjimai ir atsargumo priemonės</w:t>
      </w:r>
    </w:p>
    <w:p w14:paraId="421AD4FD" w14:textId="77777777" w:rsidR="009B0752" w:rsidRPr="00961974" w:rsidRDefault="009B0752" w:rsidP="009B0752">
      <w:pPr>
        <w:rPr>
          <w:lang w:val="lt-LT"/>
        </w:rPr>
      </w:pPr>
      <w:r w:rsidRPr="00961974">
        <w:rPr>
          <w:lang w:val="lt-LT"/>
        </w:rPr>
        <w:t xml:space="preserve">Pasitarkite su gydytoju arba vaistininku, prieš pradėdami vartoti </w:t>
      </w:r>
      <w:proofErr w:type="spellStart"/>
      <w:r>
        <w:rPr>
          <w:lang w:val="lt-LT"/>
        </w:rPr>
        <w:t>M</w:t>
      </w:r>
      <w:r w:rsidRPr="00961974">
        <w:rPr>
          <w:lang w:val="lt-LT"/>
        </w:rPr>
        <w:t>yrtol</w:t>
      </w:r>
      <w:proofErr w:type="spellEnd"/>
      <w:r w:rsidRPr="00961974">
        <w:rPr>
          <w:lang w:val="lt-LT"/>
        </w:rPr>
        <w:t>.</w:t>
      </w:r>
    </w:p>
    <w:p w14:paraId="1A69BF0F" w14:textId="77777777" w:rsidR="009B0752" w:rsidRPr="00961974" w:rsidRDefault="009B0752" w:rsidP="009B0752">
      <w:pPr>
        <w:rPr>
          <w:lang w:val="lt-LT"/>
        </w:rPr>
      </w:pPr>
    </w:p>
    <w:p w14:paraId="65D3716C" w14:textId="77777777" w:rsidR="009B0752" w:rsidRPr="00961974" w:rsidRDefault="009B0752" w:rsidP="009B0752">
      <w:pPr>
        <w:numPr>
          <w:ilvl w:val="0"/>
          <w:numId w:val="9"/>
        </w:numPr>
        <w:ind w:left="567" w:hanging="567"/>
        <w:rPr>
          <w:lang w:val="lt-LT"/>
        </w:rPr>
      </w:pPr>
      <w:r w:rsidRPr="00961974">
        <w:rPr>
          <w:lang w:val="lt-LT"/>
        </w:rPr>
        <w:t>Jeigu savijauta nepagerėjo arba pasunkėjo, arba atsirado dusu</w:t>
      </w:r>
      <w:r>
        <w:rPr>
          <w:lang w:val="lt-LT"/>
        </w:rPr>
        <w:t xml:space="preserve">lys arba </w:t>
      </w:r>
      <w:proofErr w:type="spellStart"/>
      <w:r>
        <w:rPr>
          <w:lang w:val="lt-LT"/>
        </w:rPr>
        <w:t>karčiavimas</w:t>
      </w:r>
      <w:proofErr w:type="spellEnd"/>
      <w:r w:rsidRPr="00961974">
        <w:rPr>
          <w:lang w:val="lt-LT"/>
        </w:rPr>
        <w:t>, arba pradėjote atsikosėti gleivėmis, kuriose yra kraujo, arba į pūlius panašios išskyros, nedelsiant kreipkitės į gydytoją.</w:t>
      </w:r>
    </w:p>
    <w:p w14:paraId="7BB3274E" w14:textId="77777777" w:rsidR="009B0752" w:rsidRPr="00961974" w:rsidRDefault="009B0752" w:rsidP="009B0752">
      <w:pPr>
        <w:numPr>
          <w:ilvl w:val="0"/>
          <w:numId w:val="9"/>
        </w:numPr>
        <w:ind w:left="567" w:hanging="567"/>
        <w:rPr>
          <w:lang w:val="lt-LT"/>
        </w:rPr>
      </w:pPr>
      <w:r w:rsidRPr="00961974">
        <w:rPr>
          <w:lang w:val="lt-LT"/>
        </w:rPr>
        <w:t xml:space="preserve">Jeigu sergate bronchų astma, kokliušu arba kitokia kvėpavimo takų liga pasižyminčia padidėjusiu kvėpavimo sistemos jautrumu, </w:t>
      </w:r>
      <w:proofErr w:type="spellStart"/>
      <w:r>
        <w:rPr>
          <w:lang w:val="lt-LT"/>
        </w:rPr>
        <w:t>M</w:t>
      </w:r>
      <w:r w:rsidRPr="00961974">
        <w:rPr>
          <w:lang w:val="lt-LT"/>
        </w:rPr>
        <w:t>yrtol</w:t>
      </w:r>
      <w:proofErr w:type="spellEnd"/>
      <w:r w:rsidRPr="00961974">
        <w:rPr>
          <w:lang w:val="lt-LT"/>
        </w:rPr>
        <w:t xml:space="preserve"> galima vartoti tik gydytojui paskyrus.</w:t>
      </w:r>
    </w:p>
    <w:p w14:paraId="22F7CAD5" w14:textId="77777777" w:rsidR="009B0752" w:rsidRDefault="009B0752" w:rsidP="009B0752">
      <w:pPr>
        <w:rPr>
          <w:lang w:val="lt-LT"/>
        </w:rPr>
      </w:pPr>
    </w:p>
    <w:p w14:paraId="172D0BA6" w14:textId="77777777" w:rsidR="009B0752" w:rsidRPr="0023378E" w:rsidRDefault="009B0752" w:rsidP="009B0752">
      <w:pPr>
        <w:pStyle w:val="Antrat3"/>
        <w:rPr>
          <w:b w:val="0"/>
          <w:bCs w:val="0"/>
          <w:szCs w:val="24"/>
          <w:lang w:val="lt-LT"/>
        </w:rPr>
      </w:pPr>
      <w:r w:rsidRPr="001E2FEE">
        <w:rPr>
          <w:rFonts w:ascii="Times New Roman" w:hAnsi="Times New Roman" w:cs="Times New Roman"/>
          <w:sz w:val="22"/>
          <w:szCs w:val="24"/>
          <w:lang w:val="lt-LT"/>
        </w:rPr>
        <w:lastRenderedPageBreak/>
        <w:t>Vaikams</w:t>
      </w:r>
    </w:p>
    <w:p w14:paraId="3624909C" w14:textId="77777777" w:rsidR="009B0752" w:rsidRPr="00961974" w:rsidRDefault="009B0752" w:rsidP="009B0752">
      <w:pPr>
        <w:rPr>
          <w:lang w:val="lt-LT"/>
        </w:rPr>
      </w:pPr>
      <w:proofErr w:type="spellStart"/>
      <w:r>
        <w:rPr>
          <w:lang w:val="lt-LT"/>
        </w:rPr>
        <w:t>M</w:t>
      </w:r>
      <w:r w:rsidRPr="00961974">
        <w:rPr>
          <w:lang w:val="lt-LT"/>
        </w:rPr>
        <w:t>yrtol</w:t>
      </w:r>
      <w:proofErr w:type="spellEnd"/>
      <w:r w:rsidRPr="00961974">
        <w:rPr>
          <w:lang w:val="lt-LT"/>
        </w:rPr>
        <w:t xml:space="preserve"> jaunesniems nei 3 metų amžiaus vaikams vartoti negalima.</w:t>
      </w:r>
    </w:p>
    <w:p w14:paraId="33CC7814" w14:textId="77777777" w:rsidR="009B0752" w:rsidRPr="00961974" w:rsidRDefault="009B0752" w:rsidP="009B0752">
      <w:pPr>
        <w:rPr>
          <w:lang w:val="lt-LT"/>
        </w:rPr>
      </w:pPr>
    </w:p>
    <w:p w14:paraId="46277513" w14:textId="77777777" w:rsidR="009B0752" w:rsidRPr="00961974" w:rsidRDefault="009B0752" w:rsidP="009B0752">
      <w:pPr>
        <w:pStyle w:val="Antrat3"/>
        <w:spacing w:before="0" w:after="0"/>
        <w:rPr>
          <w:rFonts w:ascii="Times New Roman" w:hAnsi="Times New Roman"/>
          <w:sz w:val="22"/>
          <w:lang w:val="lt-LT"/>
        </w:rPr>
      </w:pPr>
      <w:r w:rsidRPr="00961974">
        <w:rPr>
          <w:rFonts w:ascii="Times New Roman" w:hAnsi="Times New Roman"/>
          <w:sz w:val="22"/>
          <w:lang w:val="lt-LT"/>
        </w:rPr>
        <w:t xml:space="preserve">Kiti vaistai ir </w:t>
      </w:r>
      <w:proofErr w:type="spellStart"/>
      <w:r>
        <w:rPr>
          <w:rFonts w:ascii="Times New Roman" w:hAnsi="Times New Roman"/>
          <w:sz w:val="22"/>
          <w:lang w:val="lt-LT"/>
        </w:rPr>
        <w:t>M</w:t>
      </w:r>
      <w:r w:rsidRPr="00961974">
        <w:rPr>
          <w:rFonts w:ascii="Times New Roman" w:hAnsi="Times New Roman"/>
          <w:sz w:val="22"/>
          <w:lang w:val="lt-LT"/>
        </w:rPr>
        <w:t>yrtol</w:t>
      </w:r>
      <w:proofErr w:type="spellEnd"/>
      <w:r w:rsidRPr="00961974" w:rsidDel="00D9048C">
        <w:rPr>
          <w:rFonts w:ascii="Times New Roman" w:hAnsi="Times New Roman"/>
          <w:sz w:val="22"/>
          <w:lang w:val="lt-LT"/>
        </w:rPr>
        <w:t xml:space="preserve"> </w:t>
      </w:r>
    </w:p>
    <w:p w14:paraId="72C343A0" w14:textId="77777777" w:rsidR="009B0752" w:rsidRPr="00961974" w:rsidRDefault="009B0752" w:rsidP="009B0752">
      <w:pPr>
        <w:tabs>
          <w:tab w:val="left" w:pos="8160"/>
        </w:tabs>
        <w:rPr>
          <w:lang w:val="lt-LT"/>
        </w:rPr>
      </w:pPr>
      <w:r w:rsidRPr="00961974">
        <w:rPr>
          <w:lang w:val="lt-LT"/>
        </w:rPr>
        <w:t>Jeigu preparatas vartojamas taip, kaip rekomenduojama, vaistų sąveika nėra žinoma.</w:t>
      </w:r>
    </w:p>
    <w:p w14:paraId="48063647" w14:textId="77777777" w:rsidR="009B0752" w:rsidRPr="00961974" w:rsidRDefault="009B0752" w:rsidP="009B0752">
      <w:pPr>
        <w:pStyle w:val="Antrat3"/>
        <w:spacing w:before="0" w:after="0"/>
        <w:rPr>
          <w:rFonts w:ascii="Times New Roman" w:hAnsi="Times New Roman"/>
          <w:sz w:val="22"/>
          <w:lang w:val="lt-LT"/>
        </w:rPr>
      </w:pPr>
    </w:p>
    <w:p w14:paraId="315D2406" w14:textId="77777777" w:rsidR="009B0752" w:rsidRPr="00961974" w:rsidRDefault="009B0752" w:rsidP="009B0752">
      <w:pPr>
        <w:pStyle w:val="Antrat3"/>
        <w:spacing w:before="0" w:after="0"/>
        <w:rPr>
          <w:rFonts w:ascii="Times New Roman" w:hAnsi="Times New Roman"/>
          <w:sz w:val="22"/>
          <w:lang w:val="lt-LT"/>
        </w:rPr>
      </w:pPr>
      <w:r w:rsidRPr="00961974">
        <w:rPr>
          <w:rFonts w:ascii="Times New Roman" w:hAnsi="Times New Roman"/>
          <w:sz w:val="22"/>
          <w:lang w:val="lt-LT"/>
        </w:rPr>
        <w:t>Nėštumas, žindymo laikotarpis ir vaisingumas</w:t>
      </w:r>
    </w:p>
    <w:p w14:paraId="5D3BD90A" w14:textId="77777777" w:rsidR="009B0752" w:rsidRPr="00961974" w:rsidRDefault="009B0752" w:rsidP="009B0752">
      <w:pPr>
        <w:rPr>
          <w:lang w:val="lt-LT"/>
        </w:rPr>
      </w:pPr>
      <w:r w:rsidRPr="00961974">
        <w:rPr>
          <w:lang w:val="lt-LT"/>
        </w:rPr>
        <w:t>Jeigu esate nėščia, žindote kūdikį, manote, kad galbūt esate nėščia, arba planuojate pastoti, tai prieš vartodama šį vaistą, pasitarkite su gydytoju arba vaistininku.</w:t>
      </w:r>
    </w:p>
    <w:p w14:paraId="5C022CD2" w14:textId="77777777" w:rsidR="009B0752" w:rsidRPr="00961974" w:rsidRDefault="009B0752" w:rsidP="009B0752">
      <w:pPr>
        <w:rPr>
          <w:lang w:val="lt-LT"/>
        </w:rPr>
      </w:pPr>
    </w:p>
    <w:p w14:paraId="5A7E6C79" w14:textId="77777777" w:rsidR="009B0752" w:rsidRPr="00961974" w:rsidRDefault="009B0752" w:rsidP="009B0752">
      <w:pPr>
        <w:numPr>
          <w:ilvl w:val="0"/>
          <w:numId w:val="10"/>
        </w:numPr>
        <w:ind w:left="567" w:hanging="567"/>
        <w:rPr>
          <w:lang w:val="lt-LT"/>
        </w:rPr>
      </w:pPr>
      <w:r w:rsidRPr="00961974">
        <w:rPr>
          <w:lang w:val="lt-LT"/>
        </w:rPr>
        <w:t xml:space="preserve">Prieš vartojant </w:t>
      </w:r>
      <w:proofErr w:type="spellStart"/>
      <w:r>
        <w:rPr>
          <w:lang w:val="lt-LT"/>
        </w:rPr>
        <w:t>M</w:t>
      </w:r>
      <w:r w:rsidRPr="00961974">
        <w:rPr>
          <w:lang w:val="lt-LT"/>
        </w:rPr>
        <w:t>yrtol</w:t>
      </w:r>
      <w:proofErr w:type="spellEnd"/>
      <w:r w:rsidRPr="00961974">
        <w:rPr>
          <w:lang w:val="lt-LT"/>
        </w:rPr>
        <w:t>, kaip ir prieš vartojant kitokių vaistinių preparatų, nėštumo laikotarpiu reikia pasitarti su gydytoju.</w:t>
      </w:r>
    </w:p>
    <w:p w14:paraId="3F144549" w14:textId="77777777" w:rsidR="009B0752" w:rsidRPr="00961974" w:rsidRDefault="009B0752" w:rsidP="009B0752">
      <w:pPr>
        <w:ind w:left="567" w:hanging="567"/>
        <w:rPr>
          <w:lang w:val="lt-LT"/>
        </w:rPr>
      </w:pPr>
    </w:p>
    <w:p w14:paraId="07B2C782" w14:textId="77777777" w:rsidR="009B0752" w:rsidRPr="00961974" w:rsidRDefault="009B0752" w:rsidP="009B0752">
      <w:pPr>
        <w:numPr>
          <w:ilvl w:val="0"/>
          <w:numId w:val="10"/>
        </w:numPr>
        <w:ind w:left="567" w:hanging="567"/>
        <w:rPr>
          <w:lang w:val="lt-LT"/>
        </w:rPr>
      </w:pPr>
      <w:r w:rsidRPr="00961974">
        <w:rPr>
          <w:lang w:val="lt-LT"/>
        </w:rPr>
        <w:t>Žindymas</w:t>
      </w:r>
      <w:r w:rsidRPr="00961974">
        <w:rPr>
          <w:lang w:val="lt-LT"/>
        </w:rPr>
        <w:br/>
        <w:t xml:space="preserve">Dėl veikliosios medžiagos tirpumo riebaluose, labai tikėtinas mažų koncentracijų patekimas į motinos pieną. Duomenų apie padidėjusį pavojų žindymo laikotarpiu vartojant </w:t>
      </w:r>
      <w:proofErr w:type="spellStart"/>
      <w:r>
        <w:rPr>
          <w:lang w:val="lt-LT"/>
        </w:rPr>
        <w:t>M</w:t>
      </w:r>
      <w:r w:rsidRPr="00961974">
        <w:rPr>
          <w:lang w:val="lt-LT"/>
        </w:rPr>
        <w:t>yrtol</w:t>
      </w:r>
      <w:proofErr w:type="spellEnd"/>
      <w:r w:rsidRPr="00961974">
        <w:rPr>
          <w:lang w:val="lt-LT"/>
        </w:rPr>
        <w:t xml:space="preserve"> iki šiol gauta nebuvo. Kaip ir prieš vartojant kitokių vaistinių preparatų, žindymo laikotarpiu reikia pasitarti su gydytoju.</w:t>
      </w:r>
    </w:p>
    <w:p w14:paraId="709C6C5D" w14:textId="77777777" w:rsidR="009B0752" w:rsidRPr="00961974" w:rsidRDefault="009B0752" w:rsidP="009B0752">
      <w:pPr>
        <w:ind w:left="567" w:hanging="567"/>
        <w:rPr>
          <w:lang w:val="lt-LT"/>
        </w:rPr>
      </w:pPr>
    </w:p>
    <w:p w14:paraId="3BF61715" w14:textId="77777777" w:rsidR="009B0752" w:rsidRPr="00961974" w:rsidRDefault="009B0752" w:rsidP="009B0752">
      <w:pPr>
        <w:numPr>
          <w:ilvl w:val="0"/>
          <w:numId w:val="10"/>
        </w:numPr>
        <w:ind w:left="567" w:hanging="567"/>
        <w:rPr>
          <w:lang w:val="lt-LT"/>
        </w:rPr>
      </w:pPr>
      <w:r w:rsidRPr="00961974">
        <w:rPr>
          <w:lang w:val="lt-LT"/>
        </w:rPr>
        <w:t>Vaisingumas</w:t>
      </w:r>
      <w:r w:rsidRPr="00961974">
        <w:rPr>
          <w:lang w:val="lt-LT"/>
        </w:rPr>
        <w:br/>
        <w:t>Tyrimai su gyvūnais tiesioginio ar netiesioginio kenksmingo poveikio vaisingumui neparodė.</w:t>
      </w:r>
    </w:p>
    <w:p w14:paraId="6AE05EA9" w14:textId="77777777" w:rsidR="009B0752" w:rsidRPr="00961974" w:rsidRDefault="009B0752" w:rsidP="009B0752">
      <w:pPr>
        <w:pStyle w:val="Antrat3"/>
        <w:spacing w:before="0" w:after="0"/>
        <w:rPr>
          <w:rFonts w:ascii="Times New Roman" w:hAnsi="Times New Roman"/>
          <w:sz w:val="22"/>
          <w:lang w:val="lt-LT"/>
        </w:rPr>
      </w:pPr>
    </w:p>
    <w:p w14:paraId="3C9C7806" w14:textId="77777777" w:rsidR="009B0752" w:rsidRPr="00961974" w:rsidRDefault="009B0752" w:rsidP="009B0752">
      <w:pPr>
        <w:pStyle w:val="Antrat3"/>
        <w:spacing w:before="0" w:after="0"/>
        <w:rPr>
          <w:rFonts w:ascii="Times New Roman" w:hAnsi="Times New Roman"/>
          <w:sz w:val="22"/>
          <w:lang w:val="lt-LT"/>
        </w:rPr>
      </w:pPr>
      <w:r w:rsidRPr="00961974">
        <w:rPr>
          <w:rFonts w:ascii="Times New Roman" w:hAnsi="Times New Roman"/>
          <w:sz w:val="22"/>
          <w:lang w:val="lt-LT"/>
        </w:rPr>
        <w:t>Vairavimas ir mechanizmų valdymas</w:t>
      </w:r>
    </w:p>
    <w:p w14:paraId="59B5571E" w14:textId="77777777" w:rsidR="009B0752" w:rsidRPr="00961974" w:rsidRDefault="009B0752" w:rsidP="009B0752">
      <w:pPr>
        <w:rPr>
          <w:lang w:val="lt-LT"/>
        </w:rPr>
      </w:pPr>
      <w:r w:rsidRPr="00961974">
        <w:rPr>
          <w:lang w:val="lt-LT"/>
        </w:rPr>
        <w:t>Specialių atsargumo priemonių nereikia.</w:t>
      </w:r>
    </w:p>
    <w:p w14:paraId="1CDC0B0B" w14:textId="77777777" w:rsidR="009B0752" w:rsidRPr="00961974" w:rsidRDefault="009B0752" w:rsidP="009B0752">
      <w:pPr>
        <w:rPr>
          <w:lang w:val="lt-LT"/>
        </w:rPr>
      </w:pPr>
    </w:p>
    <w:p w14:paraId="40A0631D" w14:textId="77777777" w:rsidR="009B0752" w:rsidRPr="00961974" w:rsidRDefault="009B0752" w:rsidP="009B0752">
      <w:pPr>
        <w:rPr>
          <w:b/>
          <w:lang w:val="lt-LT"/>
        </w:rPr>
      </w:pPr>
      <w:proofErr w:type="spellStart"/>
      <w:r>
        <w:rPr>
          <w:b/>
          <w:color w:val="000000"/>
          <w:lang w:val="lt-LT"/>
        </w:rPr>
        <w:t>M</w:t>
      </w:r>
      <w:r w:rsidRPr="00961974">
        <w:rPr>
          <w:b/>
          <w:color w:val="000000"/>
          <w:lang w:val="lt-LT"/>
        </w:rPr>
        <w:t>yrtol</w:t>
      </w:r>
      <w:proofErr w:type="spellEnd"/>
      <w:r w:rsidRPr="00961974">
        <w:rPr>
          <w:b/>
          <w:lang w:val="lt-LT"/>
        </w:rPr>
        <w:t xml:space="preserve"> sudėtyje yra </w:t>
      </w:r>
      <w:proofErr w:type="spellStart"/>
      <w:r w:rsidRPr="00961974">
        <w:rPr>
          <w:b/>
          <w:lang w:val="lt-LT"/>
        </w:rPr>
        <w:t>sorbitolio</w:t>
      </w:r>
      <w:proofErr w:type="spellEnd"/>
      <w:r w:rsidRPr="00961974">
        <w:rPr>
          <w:b/>
          <w:lang w:val="lt-LT"/>
        </w:rPr>
        <w:t xml:space="preserve">. </w:t>
      </w:r>
    </w:p>
    <w:p w14:paraId="64071943" w14:textId="77777777" w:rsidR="009B0752" w:rsidRPr="00961974" w:rsidRDefault="009B0752" w:rsidP="009B0752">
      <w:pPr>
        <w:rPr>
          <w:b/>
          <w:lang w:val="lt-LT"/>
        </w:rPr>
      </w:pPr>
      <w:r w:rsidRPr="00961974">
        <w:rPr>
          <w:lang w:val="lt-LT"/>
        </w:rPr>
        <w:t>Jeigu gydytojas Jums yra sakęs, kad netoleruojate kokių nors angliavandenių, kreipkitės į jį prieš pradėdami vartoti šį vaistą.</w:t>
      </w:r>
    </w:p>
    <w:p w14:paraId="7F611559" w14:textId="77777777" w:rsidR="009B0752" w:rsidRPr="00961974" w:rsidRDefault="009B0752" w:rsidP="009B0752">
      <w:pPr>
        <w:rPr>
          <w:i/>
          <w:lang w:val="lt-LT"/>
        </w:rPr>
      </w:pPr>
    </w:p>
    <w:p w14:paraId="4A7CFAC2" w14:textId="77777777" w:rsidR="009B0752" w:rsidRPr="00961974" w:rsidRDefault="009B0752" w:rsidP="009B0752">
      <w:pPr>
        <w:rPr>
          <w:lang w:val="lt-LT"/>
        </w:rPr>
      </w:pPr>
    </w:p>
    <w:p w14:paraId="37ACAF08" w14:textId="77777777" w:rsidR="009B0752" w:rsidRPr="00961974" w:rsidRDefault="009B0752" w:rsidP="009B0752">
      <w:pPr>
        <w:rPr>
          <w:rStyle w:val="Antrat2Diagrama"/>
          <w:rFonts w:ascii="Times New Roman" w:hAnsi="Times New Roman"/>
          <w:sz w:val="22"/>
          <w:lang w:val="lt-LT"/>
        </w:rPr>
      </w:pPr>
      <w:r w:rsidRPr="00961974">
        <w:rPr>
          <w:b/>
          <w:lang w:val="lt-LT"/>
        </w:rPr>
        <w:t>3.</w:t>
      </w:r>
      <w:r w:rsidRPr="00961974">
        <w:rPr>
          <w:b/>
          <w:lang w:val="lt-LT"/>
        </w:rPr>
        <w:tab/>
        <w:t xml:space="preserve">Kaip vartoti </w:t>
      </w:r>
      <w:proofErr w:type="spellStart"/>
      <w:r>
        <w:rPr>
          <w:b/>
          <w:color w:val="000000"/>
          <w:lang w:val="lt-LT"/>
        </w:rPr>
        <w:t>M</w:t>
      </w:r>
      <w:r w:rsidRPr="00961974">
        <w:rPr>
          <w:b/>
          <w:color w:val="000000"/>
          <w:lang w:val="lt-LT"/>
        </w:rPr>
        <w:t>yrtol</w:t>
      </w:r>
      <w:proofErr w:type="spellEnd"/>
      <w:r w:rsidRPr="00961974" w:rsidDel="00BA63FF">
        <w:rPr>
          <w:b/>
          <w:lang w:val="lt-LT"/>
        </w:rPr>
        <w:t xml:space="preserve"> </w:t>
      </w:r>
    </w:p>
    <w:p w14:paraId="76C3957A" w14:textId="77777777" w:rsidR="009B0752" w:rsidRPr="00961974" w:rsidRDefault="009B0752" w:rsidP="009B0752">
      <w:pPr>
        <w:rPr>
          <w:lang w:val="lt-LT"/>
        </w:rPr>
      </w:pPr>
    </w:p>
    <w:p w14:paraId="484A65C7" w14:textId="77777777" w:rsidR="009B0752" w:rsidRPr="00961974" w:rsidRDefault="009B0752" w:rsidP="009B0752">
      <w:pPr>
        <w:rPr>
          <w:lang w:val="lt-LT"/>
        </w:rPr>
      </w:pPr>
      <w:r w:rsidRPr="00961974">
        <w:rPr>
          <w:lang w:val="lt-LT"/>
        </w:rPr>
        <w:t>Visada vartokite šį vaistą tiksliai kaip nurodė gydytojas arba vaistininkas. Jeigu abejojate, kreipkitės į gydytoją arba vaistininką.</w:t>
      </w:r>
    </w:p>
    <w:p w14:paraId="692F51E4" w14:textId="77777777" w:rsidR="009B0752" w:rsidRPr="00961974" w:rsidRDefault="009B0752" w:rsidP="009B0752">
      <w:pPr>
        <w:rPr>
          <w:lang w:val="lt-LT"/>
        </w:rPr>
      </w:pPr>
    </w:p>
    <w:p w14:paraId="5765866C" w14:textId="77777777" w:rsidR="009B0752" w:rsidRPr="00961974" w:rsidRDefault="009B0752" w:rsidP="009B0752">
      <w:pPr>
        <w:rPr>
          <w:color w:val="000000"/>
          <w:lang w:val="lt-LT"/>
        </w:rPr>
      </w:pPr>
      <w:r w:rsidRPr="00961974">
        <w:rPr>
          <w:color w:val="000000"/>
          <w:lang w:val="lt-LT"/>
        </w:rPr>
        <w:t>Rekomenduojama dozė:</w:t>
      </w:r>
    </w:p>
    <w:p w14:paraId="6CE2BAF8" w14:textId="77777777" w:rsidR="009B0752" w:rsidRPr="00961974" w:rsidRDefault="009B0752" w:rsidP="009B0752">
      <w:pPr>
        <w:rPr>
          <w:color w:val="000000"/>
          <w:lang w:val="lt-LT"/>
        </w:rPr>
      </w:pPr>
    </w:p>
    <w:p w14:paraId="512B9ED9" w14:textId="77777777" w:rsidR="009B0752" w:rsidRPr="00961974" w:rsidRDefault="009B0752" w:rsidP="009B075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307"/>
        <w:gridCol w:w="3055"/>
      </w:tblGrid>
      <w:tr w:rsidR="009B0752" w:rsidRPr="00574DD6" w14:paraId="26F99D23" w14:textId="77777777" w:rsidTr="00BE134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9D442" w14:textId="77777777" w:rsidR="009B0752" w:rsidRPr="00961974" w:rsidRDefault="009B0752" w:rsidP="00BE1348">
            <w:pPr>
              <w:rPr>
                <w:b/>
              </w:rPr>
            </w:pPr>
            <w:proofErr w:type="spellStart"/>
            <w:r w:rsidRPr="00961974">
              <w:rPr>
                <w:b/>
              </w:rPr>
              <w:t>Amžius</w:t>
            </w:r>
            <w:proofErr w:type="spellEnd"/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0B143" w14:textId="77777777" w:rsidR="009B0752" w:rsidRPr="00961974" w:rsidRDefault="009B0752" w:rsidP="00BE1348">
            <w:pPr>
              <w:rPr>
                <w:b/>
                <w:lang w:val="en-US"/>
              </w:rPr>
            </w:pPr>
            <w:proofErr w:type="spellStart"/>
            <w:r w:rsidRPr="00961974">
              <w:rPr>
                <w:b/>
                <w:lang w:val="en-US"/>
              </w:rPr>
              <w:t>Ūmioms</w:t>
            </w:r>
            <w:proofErr w:type="spellEnd"/>
            <w:r w:rsidRPr="00961974">
              <w:rPr>
                <w:b/>
                <w:lang w:val="en-US"/>
              </w:rPr>
              <w:t xml:space="preserve"> </w:t>
            </w:r>
            <w:proofErr w:type="spellStart"/>
            <w:r w:rsidRPr="00961974">
              <w:rPr>
                <w:b/>
                <w:lang w:val="en-US"/>
              </w:rPr>
              <w:t>uždegiminėms</w:t>
            </w:r>
            <w:proofErr w:type="spellEnd"/>
            <w:r w:rsidRPr="00961974">
              <w:rPr>
                <w:b/>
                <w:lang w:val="en-US"/>
              </w:rPr>
              <w:t xml:space="preserve"> </w:t>
            </w:r>
            <w:proofErr w:type="spellStart"/>
            <w:r w:rsidRPr="00961974">
              <w:rPr>
                <w:b/>
                <w:lang w:val="en-US"/>
              </w:rPr>
              <w:t>būklėms</w:t>
            </w:r>
            <w:proofErr w:type="spellEnd"/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CFD2E" w14:textId="77777777" w:rsidR="009B0752" w:rsidRPr="00961974" w:rsidRDefault="009B0752" w:rsidP="00BE1348">
            <w:pPr>
              <w:rPr>
                <w:b/>
                <w:lang w:val="en-US"/>
              </w:rPr>
            </w:pPr>
            <w:proofErr w:type="spellStart"/>
            <w:r w:rsidRPr="00961974">
              <w:rPr>
                <w:b/>
                <w:lang w:val="en-US"/>
              </w:rPr>
              <w:t>Lėtinėms</w:t>
            </w:r>
            <w:proofErr w:type="spellEnd"/>
            <w:r w:rsidRPr="00961974">
              <w:rPr>
                <w:b/>
                <w:lang w:val="en-US"/>
              </w:rPr>
              <w:t xml:space="preserve"> </w:t>
            </w:r>
            <w:proofErr w:type="spellStart"/>
            <w:r w:rsidRPr="00961974">
              <w:rPr>
                <w:b/>
                <w:lang w:val="en-US"/>
              </w:rPr>
              <w:t>uždegiminėms</w:t>
            </w:r>
            <w:proofErr w:type="spellEnd"/>
            <w:r w:rsidRPr="00961974">
              <w:rPr>
                <w:b/>
                <w:lang w:val="en-US"/>
              </w:rPr>
              <w:t xml:space="preserve"> </w:t>
            </w:r>
            <w:proofErr w:type="spellStart"/>
            <w:r w:rsidRPr="00961974">
              <w:rPr>
                <w:b/>
                <w:lang w:val="en-US"/>
              </w:rPr>
              <w:t>būklės</w:t>
            </w:r>
            <w:proofErr w:type="spellEnd"/>
          </w:p>
        </w:tc>
      </w:tr>
      <w:tr w:rsidR="009B0752" w:rsidRPr="00574DD6" w14:paraId="3B5AE385" w14:textId="77777777" w:rsidTr="00BE134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E0FDF" w14:textId="77777777" w:rsidR="009B0752" w:rsidRPr="00961974" w:rsidRDefault="009B0752" w:rsidP="00BE1348">
            <w:r w:rsidRPr="00961974">
              <w:t xml:space="preserve">3 - 5 </w:t>
            </w:r>
            <w:proofErr w:type="spellStart"/>
            <w:r w:rsidRPr="00961974">
              <w:t>metai</w:t>
            </w:r>
            <w:proofErr w:type="spellEnd"/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3B4C8" w14:textId="77777777" w:rsidR="009B0752" w:rsidRPr="00961974" w:rsidRDefault="009B0752" w:rsidP="00BE1348">
            <w:pPr>
              <w:rPr>
                <w:lang w:val="en-US"/>
              </w:rPr>
            </w:pPr>
            <w:r w:rsidRPr="00961974">
              <w:rPr>
                <w:lang w:val="en-US"/>
              </w:rPr>
              <w:t xml:space="preserve">1 </w:t>
            </w:r>
            <w:proofErr w:type="spellStart"/>
            <w:r w:rsidRPr="00961974">
              <w:rPr>
                <w:lang w:val="en-US"/>
              </w:rPr>
              <w:t>kapsulė</w:t>
            </w:r>
            <w:proofErr w:type="spellEnd"/>
            <w:r w:rsidRPr="00961974">
              <w:rPr>
                <w:lang w:val="en-US"/>
              </w:rPr>
              <w:t xml:space="preserve"> 3 </w:t>
            </w:r>
            <w:proofErr w:type="spellStart"/>
            <w:r w:rsidRPr="00961974">
              <w:rPr>
                <w:lang w:val="en-US"/>
              </w:rPr>
              <w:t>kartus</w:t>
            </w:r>
            <w:proofErr w:type="spellEnd"/>
            <w:r w:rsidRPr="00961974">
              <w:rPr>
                <w:lang w:val="en-US"/>
              </w:rPr>
              <w:t xml:space="preserve"> per </w:t>
            </w:r>
            <w:proofErr w:type="spellStart"/>
            <w:r w:rsidRPr="00961974">
              <w:rPr>
                <w:lang w:val="en-US"/>
              </w:rPr>
              <w:t>parą</w:t>
            </w:r>
            <w:proofErr w:type="spellEnd"/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B1D2C" w14:textId="77777777" w:rsidR="009B0752" w:rsidRPr="00961974" w:rsidRDefault="009B0752" w:rsidP="00BE1348">
            <w:pPr>
              <w:rPr>
                <w:lang w:val="en-US"/>
              </w:rPr>
            </w:pPr>
            <w:r w:rsidRPr="00961974">
              <w:rPr>
                <w:lang w:val="en-US"/>
              </w:rPr>
              <w:t xml:space="preserve">1 </w:t>
            </w:r>
            <w:proofErr w:type="spellStart"/>
            <w:r w:rsidRPr="00961974">
              <w:rPr>
                <w:lang w:val="en-US"/>
              </w:rPr>
              <w:t>kapsulė</w:t>
            </w:r>
            <w:proofErr w:type="spellEnd"/>
            <w:r w:rsidRPr="00961974">
              <w:rPr>
                <w:lang w:val="en-US"/>
              </w:rPr>
              <w:t xml:space="preserve"> 2 </w:t>
            </w:r>
            <w:proofErr w:type="spellStart"/>
            <w:r w:rsidRPr="00961974">
              <w:rPr>
                <w:lang w:val="en-US"/>
              </w:rPr>
              <w:t>kartus</w:t>
            </w:r>
            <w:proofErr w:type="spellEnd"/>
            <w:r w:rsidRPr="00961974">
              <w:rPr>
                <w:lang w:val="en-US"/>
              </w:rPr>
              <w:t xml:space="preserve"> per </w:t>
            </w:r>
            <w:proofErr w:type="spellStart"/>
            <w:r w:rsidRPr="00961974">
              <w:rPr>
                <w:lang w:val="en-US"/>
              </w:rPr>
              <w:t>parą</w:t>
            </w:r>
            <w:proofErr w:type="spellEnd"/>
          </w:p>
        </w:tc>
      </w:tr>
      <w:tr w:rsidR="009B0752" w:rsidRPr="00574DD6" w14:paraId="2F005634" w14:textId="77777777" w:rsidTr="00BE134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74A8C" w14:textId="77777777" w:rsidR="009B0752" w:rsidRPr="00961974" w:rsidRDefault="009B0752" w:rsidP="00BE1348">
            <w:r w:rsidRPr="00961974">
              <w:t xml:space="preserve">6 – 12 </w:t>
            </w:r>
            <w:proofErr w:type="spellStart"/>
            <w:r w:rsidRPr="00961974">
              <w:t>metų</w:t>
            </w:r>
            <w:proofErr w:type="spellEnd"/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39F8B" w14:textId="77777777" w:rsidR="009B0752" w:rsidRPr="00961974" w:rsidRDefault="009B0752" w:rsidP="00BE1348">
            <w:pPr>
              <w:rPr>
                <w:lang w:val="en-US"/>
              </w:rPr>
            </w:pPr>
            <w:r w:rsidRPr="00961974">
              <w:rPr>
                <w:lang w:val="en-US"/>
              </w:rPr>
              <w:t xml:space="preserve">1 </w:t>
            </w:r>
            <w:proofErr w:type="spellStart"/>
            <w:r w:rsidRPr="00961974">
              <w:rPr>
                <w:lang w:val="en-US"/>
              </w:rPr>
              <w:t>kapsulė</w:t>
            </w:r>
            <w:proofErr w:type="spellEnd"/>
            <w:r w:rsidRPr="00961974">
              <w:rPr>
                <w:lang w:val="en-US"/>
              </w:rPr>
              <w:t xml:space="preserve"> 3</w:t>
            </w:r>
            <w:r w:rsidRPr="00961974">
              <w:rPr>
                <w:lang w:val="en-US"/>
              </w:rPr>
              <w:noBreakHyphen/>
              <w:t>4 </w:t>
            </w:r>
            <w:proofErr w:type="spellStart"/>
            <w:r w:rsidRPr="00961974">
              <w:rPr>
                <w:lang w:val="en-US"/>
              </w:rPr>
              <w:t>kartus</w:t>
            </w:r>
            <w:proofErr w:type="spellEnd"/>
            <w:r w:rsidRPr="00961974">
              <w:rPr>
                <w:lang w:val="en-US"/>
              </w:rPr>
              <w:t xml:space="preserve"> per </w:t>
            </w:r>
            <w:proofErr w:type="spellStart"/>
            <w:r w:rsidRPr="00961974">
              <w:rPr>
                <w:lang w:val="en-US"/>
              </w:rPr>
              <w:t>parą</w:t>
            </w:r>
            <w:proofErr w:type="spellEnd"/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C8AAA" w14:textId="77777777" w:rsidR="009B0752" w:rsidRPr="00961974" w:rsidRDefault="009B0752" w:rsidP="00BE1348">
            <w:pPr>
              <w:rPr>
                <w:lang w:val="en-US"/>
              </w:rPr>
            </w:pPr>
            <w:r w:rsidRPr="00961974">
              <w:rPr>
                <w:lang w:val="en-US"/>
              </w:rPr>
              <w:t xml:space="preserve">1 </w:t>
            </w:r>
            <w:proofErr w:type="spellStart"/>
            <w:r w:rsidRPr="00961974">
              <w:rPr>
                <w:lang w:val="en-US"/>
              </w:rPr>
              <w:t>kapsulė</w:t>
            </w:r>
            <w:proofErr w:type="spellEnd"/>
            <w:r w:rsidRPr="00961974">
              <w:rPr>
                <w:lang w:val="en-US"/>
              </w:rPr>
              <w:t xml:space="preserve"> 3 </w:t>
            </w:r>
            <w:proofErr w:type="spellStart"/>
            <w:r w:rsidRPr="00961974">
              <w:rPr>
                <w:lang w:val="en-US"/>
              </w:rPr>
              <w:t>kartus</w:t>
            </w:r>
            <w:proofErr w:type="spellEnd"/>
            <w:r w:rsidRPr="00961974">
              <w:rPr>
                <w:lang w:val="en-US"/>
              </w:rPr>
              <w:t xml:space="preserve"> per </w:t>
            </w:r>
            <w:proofErr w:type="spellStart"/>
            <w:r w:rsidRPr="00961974">
              <w:rPr>
                <w:lang w:val="en-US"/>
              </w:rPr>
              <w:t>parą</w:t>
            </w:r>
            <w:proofErr w:type="spellEnd"/>
            <w:r w:rsidRPr="00961974">
              <w:rPr>
                <w:lang w:val="en-US"/>
              </w:rPr>
              <w:t xml:space="preserve"> </w:t>
            </w:r>
            <w:proofErr w:type="spellStart"/>
            <w:r w:rsidRPr="00961974">
              <w:rPr>
                <w:lang w:val="en-US"/>
              </w:rPr>
              <w:t>arba</w:t>
            </w:r>
            <w:proofErr w:type="spellEnd"/>
            <w:r w:rsidRPr="00961974">
              <w:rPr>
                <w:lang w:val="en-US"/>
              </w:rPr>
              <w:t xml:space="preserve"> 2 </w:t>
            </w:r>
            <w:proofErr w:type="spellStart"/>
            <w:r w:rsidRPr="00961974">
              <w:rPr>
                <w:lang w:val="en-US"/>
              </w:rPr>
              <w:t>kapsulės</w:t>
            </w:r>
            <w:proofErr w:type="spellEnd"/>
            <w:r w:rsidRPr="00961974">
              <w:rPr>
                <w:lang w:val="en-US"/>
              </w:rPr>
              <w:t xml:space="preserve"> 2 </w:t>
            </w:r>
            <w:proofErr w:type="spellStart"/>
            <w:r w:rsidRPr="00961974">
              <w:rPr>
                <w:lang w:val="en-US"/>
              </w:rPr>
              <w:t>kartus</w:t>
            </w:r>
            <w:proofErr w:type="spellEnd"/>
            <w:r w:rsidRPr="00961974">
              <w:rPr>
                <w:lang w:val="en-US"/>
              </w:rPr>
              <w:t xml:space="preserve"> per </w:t>
            </w:r>
            <w:proofErr w:type="spellStart"/>
            <w:r w:rsidRPr="00961974">
              <w:rPr>
                <w:lang w:val="en-US"/>
              </w:rPr>
              <w:t>parą</w:t>
            </w:r>
            <w:proofErr w:type="spellEnd"/>
          </w:p>
        </w:tc>
      </w:tr>
      <w:tr w:rsidR="009B0752" w:rsidRPr="00574DD6" w14:paraId="2D646000" w14:textId="77777777" w:rsidTr="00BE134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7D671" w14:textId="77777777" w:rsidR="009B0752" w:rsidRPr="00961974" w:rsidRDefault="009B0752" w:rsidP="00BE1348">
            <w:r w:rsidRPr="00961974">
              <w:t xml:space="preserve">&gt; 12 </w:t>
            </w:r>
            <w:proofErr w:type="spellStart"/>
            <w:r w:rsidRPr="00961974">
              <w:t>metų</w:t>
            </w:r>
            <w:proofErr w:type="spellEnd"/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A86D0" w14:textId="77777777" w:rsidR="009B0752" w:rsidRPr="00961974" w:rsidRDefault="009B0752" w:rsidP="00BE1348">
            <w:pPr>
              <w:rPr>
                <w:lang w:val="en-US"/>
              </w:rPr>
            </w:pPr>
            <w:r w:rsidRPr="00961974">
              <w:rPr>
                <w:lang w:val="en-US"/>
              </w:rPr>
              <w:t xml:space="preserve">2 </w:t>
            </w:r>
            <w:proofErr w:type="spellStart"/>
            <w:r w:rsidRPr="00961974">
              <w:rPr>
                <w:lang w:val="en-US"/>
              </w:rPr>
              <w:t>kapsulės</w:t>
            </w:r>
            <w:proofErr w:type="spellEnd"/>
            <w:r w:rsidRPr="00961974">
              <w:rPr>
                <w:lang w:val="en-US"/>
              </w:rPr>
              <w:t xml:space="preserve"> 3</w:t>
            </w:r>
            <w:r w:rsidRPr="00961974">
              <w:rPr>
                <w:lang w:val="en-US"/>
              </w:rPr>
              <w:noBreakHyphen/>
              <w:t>5 </w:t>
            </w:r>
            <w:proofErr w:type="spellStart"/>
            <w:r w:rsidRPr="00961974">
              <w:rPr>
                <w:lang w:val="en-US"/>
              </w:rPr>
              <w:t>kartus</w:t>
            </w:r>
            <w:proofErr w:type="spellEnd"/>
            <w:r w:rsidRPr="00961974">
              <w:rPr>
                <w:lang w:val="en-US"/>
              </w:rPr>
              <w:t xml:space="preserve"> per </w:t>
            </w:r>
            <w:proofErr w:type="spellStart"/>
            <w:r w:rsidRPr="00961974">
              <w:rPr>
                <w:lang w:val="en-US"/>
              </w:rPr>
              <w:t>parą</w:t>
            </w:r>
            <w:proofErr w:type="spellEnd"/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2CAA1" w14:textId="77777777" w:rsidR="009B0752" w:rsidRPr="00961974" w:rsidRDefault="009B0752" w:rsidP="00BE1348">
            <w:pPr>
              <w:rPr>
                <w:lang w:val="en-US"/>
              </w:rPr>
            </w:pPr>
            <w:r w:rsidRPr="00961974">
              <w:rPr>
                <w:lang w:val="en-US"/>
              </w:rPr>
              <w:t>2 </w:t>
            </w:r>
            <w:proofErr w:type="spellStart"/>
            <w:r w:rsidRPr="00961974">
              <w:rPr>
                <w:lang w:val="en-US"/>
              </w:rPr>
              <w:t>kapsulės</w:t>
            </w:r>
            <w:proofErr w:type="spellEnd"/>
            <w:r w:rsidRPr="00961974">
              <w:rPr>
                <w:lang w:val="en-US"/>
              </w:rPr>
              <w:t xml:space="preserve"> 3</w:t>
            </w:r>
            <w:r w:rsidRPr="00961974">
              <w:rPr>
                <w:lang w:val="en-US"/>
              </w:rPr>
              <w:noBreakHyphen/>
              <w:t>4 </w:t>
            </w:r>
            <w:proofErr w:type="spellStart"/>
            <w:r w:rsidRPr="00961974">
              <w:rPr>
                <w:lang w:val="en-US"/>
              </w:rPr>
              <w:t>kartus</w:t>
            </w:r>
            <w:proofErr w:type="spellEnd"/>
            <w:r w:rsidRPr="00961974">
              <w:rPr>
                <w:lang w:val="en-US"/>
              </w:rPr>
              <w:t xml:space="preserve"> per </w:t>
            </w:r>
            <w:proofErr w:type="spellStart"/>
            <w:r w:rsidRPr="00961974">
              <w:rPr>
                <w:lang w:val="en-US"/>
              </w:rPr>
              <w:t>parą</w:t>
            </w:r>
            <w:proofErr w:type="spellEnd"/>
          </w:p>
        </w:tc>
      </w:tr>
    </w:tbl>
    <w:p w14:paraId="7EC3ADD9" w14:textId="77777777" w:rsidR="009B0752" w:rsidRPr="004330A5" w:rsidRDefault="009B0752" w:rsidP="009B0752">
      <w:pPr>
        <w:pStyle w:val="knZulassung02"/>
        <w:ind w:left="0" w:right="-5"/>
        <w:rPr>
          <w:rFonts w:ascii="Times New Roman" w:hAnsi="Times New Roman"/>
          <w:szCs w:val="22"/>
          <w:lang w:val="en-GB"/>
        </w:rPr>
      </w:pPr>
    </w:p>
    <w:p w14:paraId="33F15378" w14:textId="77777777" w:rsidR="009B0752" w:rsidRPr="00961974" w:rsidRDefault="009B0752" w:rsidP="009B0752"/>
    <w:p w14:paraId="4C1C0353" w14:textId="77777777" w:rsidR="009B0752" w:rsidRPr="00961974" w:rsidRDefault="009B0752" w:rsidP="009B0752">
      <w:pPr>
        <w:rPr>
          <w:lang w:val="lt-LT"/>
        </w:rPr>
      </w:pPr>
      <w:r w:rsidRPr="00961974">
        <w:rPr>
          <w:lang w:val="lt-LT"/>
        </w:rPr>
        <w:t xml:space="preserve">Kaip ir kada vartoti </w:t>
      </w:r>
      <w:proofErr w:type="spellStart"/>
      <w:r>
        <w:rPr>
          <w:lang w:val="lt-LT"/>
        </w:rPr>
        <w:t>M</w:t>
      </w:r>
      <w:r w:rsidRPr="00961974">
        <w:rPr>
          <w:lang w:val="lt-LT"/>
        </w:rPr>
        <w:t>yrtol</w:t>
      </w:r>
      <w:proofErr w:type="spellEnd"/>
      <w:r w:rsidRPr="00961974">
        <w:rPr>
          <w:lang w:val="lt-LT"/>
        </w:rPr>
        <w:t>?</w:t>
      </w:r>
    </w:p>
    <w:p w14:paraId="69B87419" w14:textId="77777777" w:rsidR="009B0752" w:rsidRPr="00961974" w:rsidRDefault="009B0752" w:rsidP="009B0752">
      <w:pPr>
        <w:rPr>
          <w:lang w:val="lt-LT"/>
        </w:rPr>
      </w:pPr>
      <w:proofErr w:type="spellStart"/>
      <w:r>
        <w:rPr>
          <w:lang w:val="lt-LT"/>
        </w:rPr>
        <w:t>M</w:t>
      </w:r>
      <w:r w:rsidRPr="00961974">
        <w:rPr>
          <w:lang w:val="lt-LT"/>
        </w:rPr>
        <w:t>yrtol</w:t>
      </w:r>
      <w:proofErr w:type="spellEnd"/>
      <w:r w:rsidRPr="00961974">
        <w:rPr>
          <w:lang w:val="lt-LT"/>
        </w:rPr>
        <w:t xml:space="preserve"> kapsulės geriamos 30 min. prieš valgį, užgeriant pakankamu kiekiu šalto skysčio. Paskutinioji dozė gali būti geriama prieš pat miegą.</w:t>
      </w:r>
    </w:p>
    <w:p w14:paraId="644AC0F7" w14:textId="77777777" w:rsidR="009B0752" w:rsidRPr="00961974" w:rsidRDefault="009B0752" w:rsidP="009B0752">
      <w:pPr>
        <w:rPr>
          <w:lang w:val="lt-LT"/>
        </w:rPr>
      </w:pPr>
    </w:p>
    <w:p w14:paraId="22D9B46D" w14:textId="77777777" w:rsidR="009B0752" w:rsidRPr="00961974" w:rsidRDefault="009B0752" w:rsidP="009B0752">
      <w:pPr>
        <w:rPr>
          <w:lang w:val="lt-LT"/>
        </w:rPr>
      </w:pPr>
      <w:r w:rsidRPr="00961974">
        <w:rPr>
          <w:lang w:val="lt-LT"/>
        </w:rPr>
        <w:t xml:space="preserve">Kiek ilgai vartoti </w:t>
      </w:r>
      <w:proofErr w:type="spellStart"/>
      <w:r>
        <w:rPr>
          <w:lang w:val="lt-LT"/>
        </w:rPr>
        <w:t>M</w:t>
      </w:r>
      <w:r w:rsidRPr="00961974">
        <w:rPr>
          <w:lang w:val="lt-LT"/>
        </w:rPr>
        <w:t>yrtol</w:t>
      </w:r>
      <w:proofErr w:type="spellEnd"/>
      <w:r w:rsidRPr="00961974">
        <w:rPr>
          <w:lang w:val="lt-LT"/>
        </w:rPr>
        <w:t>?</w:t>
      </w:r>
    </w:p>
    <w:p w14:paraId="14EB7445" w14:textId="77777777" w:rsidR="009B0752" w:rsidRPr="00961974" w:rsidRDefault="009B0752" w:rsidP="009B0752">
      <w:pPr>
        <w:rPr>
          <w:lang w:val="lt-LT"/>
        </w:rPr>
      </w:pPr>
      <w:proofErr w:type="spellStart"/>
      <w:r>
        <w:rPr>
          <w:lang w:val="lt-LT"/>
        </w:rPr>
        <w:t>M</w:t>
      </w:r>
      <w:r w:rsidRPr="00961974">
        <w:rPr>
          <w:lang w:val="lt-LT"/>
        </w:rPr>
        <w:t>yrtol</w:t>
      </w:r>
      <w:proofErr w:type="spellEnd"/>
      <w:r w:rsidRPr="00961974">
        <w:rPr>
          <w:lang w:val="lt-LT"/>
        </w:rPr>
        <w:t xml:space="preserve"> vartojimo laikotarpis priklauso nuo simptomų. Sergant lėtinėmis ligomis, galima vartoti ilgą laiką.</w:t>
      </w:r>
    </w:p>
    <w:p w14:paraId="27D83729" w14:textId="77777777" w:rsidR="009B0752" w:rsidRPr="00961974" w:rsidRDefault="009B0752" w:rsidP="009B0752">
      <w:pPr>
        <w:rPr>
          <w:lang w:val="lt-LT"/>
        </w:rPr>
      </w:pPr>
    </w:p>
    <w:p w14:paraId="2CC8ED4C" w14:textId="77777777" w:rsidR="009B0752" w:rsidRPr="00961974" w:rsidRDefault="009B0752" w:rsidP="009B0752">
      <w:pPr>
        <w:rPr>
          <w:b/>
          <w:lang w:val="lt-LT"/>
        </w:rPr>
      </w:pPr>
      <w:r w:rsidRPr="00961974">
        <w:rPr>
          <w:b/>
          <w:lang w:val="lt-LT"/>
        </w:rPr>
        <w:lastRenderedPageBreak/>
        <w:t xml:space="preserve">Ką daryti pavartojus per didelę </w:t>
      </w:r>
      <w:proofErr w:type="spellStart"/>
      <w:r>
        <w:rPr>
          <w:b/>
          <w:lang w:val="lt-LT"/>
        </w:rPr>
        <w:t>M</w:t>
      </w:r>
      <w:r w:rsidRPr="00961974">
        <w:rPr>
          <w:b/>
          <w:lang w:val="lt-LT"/>
        </w:rPr>
        <w:t>yrtol</w:t>
      </w:r>
      <w:proofErr w:type="spellEnd"/>
      <w:r w:rsidRPr="00961974">
        <w:rPr>
          <w:b/>
          <w:lang w:val="lt-LT"/>
        </w:rPr>
        <w:t xml:space="preserve"> dozę?</w:t>
      </w:r>
    </w:p>
    <w:p w14:paraId="33444870" w14:textId="77777777" w:rsidR="009B0752" w:rsidRPr="00961974" w:rsidRDefault="009B0752" w:rsidP="009B0752">
      <w:pPr>
        <w:rPr>
          <w:lang w:val="lt-LT"/>
        </w:rPr>
      </w:pPr>
      <w:r w:rsidRPr="00961974">
        <w:rPr>
          <w:lang w:val="lt-LT"/>
        </w:rPr>
        <w:t>Praneškite gydytojui. Gydytojas nuspręs, kokių priemonių reikia imtis. Gali sustiprėti toliau išvardyto šalutinio poveikio pasireiškimas.</w:t>
      </w:r>
    </w:p>
    <w:p w14:paraId="5D9BC3A2" w14:textId="77777777" w:rsidR="009B0752" w:rsidRPr="00961974" w:rsidRDefault="009B0752" w:rsidP="009B0752">
      <w:pPr>
        <w:rPr>
          <w:b/>
          <w:lang w:val="lt-LT"/>
        </w:rPr>
      </w:pPr>
      <w:r w:rsidRPr="00961974">
        <w:rPr>
          <w:b/>
          <w:lang w:val="lt-LT"/>
        </w:rPr>
        <w:t xml:space="preserve">Pamiršus pavartoti </w:t>
      </w:r>
      <w:proofErr w:type="spellStart"/>
      <w:r>
        <w:rPr>
          <w:b/>
          <w:color w:val="000000"/>
          <w:lang w:val="lt-LT"/>
        </w:rPr>
        <w:t>M</w:t>
      </w:r>
      <w:r w:rsidRPr="00961974">
        <w:rPr>
          <w:b/>
          <w:color w:val="000000"/>
          <w:lang w:val="lt-LT"/>
        </w:rPr>
        <w:t>yrtol</w:t>
      </w:r>
      <w:proofErr w:type="spellEnd"/>
    </w:p>
    <w:p w14:paraId="3BACFA9D" w14:textId="77777777" w:rsidR="009B0752" w:rsidRPr="00961974" w:rsidRDefault="009B0752" w:rsidP="009B0752">
      <w:pPr>
        <w:rPr>
          <w:lang w:val="lt-LT"/>
        </w:rPr>
      </w:pPr>
      <w:r w:rsidRPr="00961974">
        <w:rPr>
          <w:lang w:val="lt-LT"/>
        </w:rPr>
        <w:t xml:space="preserve">Negalima vartoti dvigubos dozės norint kompensuoti praleistą dozę. Praleidus dozę, toliau </w:t>
      </w:r>
      <w:proofErr w:type="spellStart"/>
      <w:r>
        <w:rPr>
          <w:lang w:val="lt-LT"/>
        </w:rPr>
        <w:t>M</w:t>
      </w:r>
      <w:r w:rsidRPr="00961974">
        <w:rPr>
          <w:lang w:val="lt-LT"/>
        </w:rPr>
        <w:t>yrtol</w:t>
      </w:r>
      <w:proofErr w:type="spellEnd"/>
      <w:r w:rsidRPr="00961974">
        <w:rPr>
          <w:lang w:val="lt-LT"/>
        </w:rPr>
        <w:t xml:space="preserve"> vartokite įprastai, kaip paskyrė gydytojas arba nurodyta dozavimo rekomendacijose.</w:t>
      </w:r>
    </w:p>
    <w:p w14:paraId="76172DED" w14:textId="77777777" w:rsidR="009B0752" w:rsidRPr="00961974" w:rsidRDefault="009B0752" w:rsidP="009B0752">
      <w:pPr>
        <w:rPr>
          <w:lang w:val="lt-LT"/>
        </w:rPr>
      </w:pPr>
    </w:p>
    <w:p w14:paraId="7249D594" w14:textId="77777777" w:rsidR="009B0752" w:rsidRPr="00961974" w:rsidRDefault="009B0752" w:rsidP="009B0752">
      <w:pPr>
        <w:rPr>
          <w:lang w:val="lt-LT"/>
        </w:rPr>
      </w:pPr>
      <w:r w:rsidRPr="00961974">
        <w:rPr>
          <w:lang w:val="lt-LT"/>
        </w:rPr>
        <w:t>Jeigu kiltų daugiau klausimų dėl šio vaisto vartojimo, kreipkitės į gydytoją arba vaistininką</w:t>
      </w:r>
    </w:p>
    <w:p w14:paraId="159391F8" w14:textId="77777777" w:rsidR="009B0752" w:rsidRPr="00961974" w:rsidRDefault="009B0752" w:rsidP="009B0752">
      <w:pPr>
        <w:rPr>
          <w:lang w:val="lt-LT"/>
        </w:rPr>
      </w:pPr>
    </w:p>
    <w:p w14:paraId="59538CAB" w14:textId="77777777" w:rsidR="009B0752" w:rsidRPr="00961974" w:rsidRDefault="009B0752" w:rsidP="009B0752">
      <w:pPr>
        <w:rPr>
          <w:lang w:val="lt-LT"/>
        </w:rPr>
      </w:pPr>
    </w:p>
    <w:p w14:paraId="75485116" w14:textId="77777777" w:rsidR="009B0752" w:rsidRPr="00961974" w:rsidRDefault="009B0752" w:rsidP="009B0752">
      <w:pPr>
        <w:rPr>
          <w:b/>
          <w:lang w:val="lt-LT"/>
        </w:rPr>
      </w:pPr>
      <w:r w:rsidRPr="00961974">
        <w:rPr>
          <w:b/>
          <w:lang w:val="lt-LT"/>
        </w:rPr>
        <w:t>4.</w:t>
      </w:r>
      <w:r w:rsidRPr="00961974">
        <w:rPr>
          <w:b/>
          <w:lang w:val="lt-LT"/>
        </w:rPr>
        <w:tab/>
        <w:t>Galimas šalutinis poveikis</w:t>
      </w:r>
    </w:p>
    <w:p w14:paraId="725BB871" w14:textId="77777777" w:rsidR="009B0752" w:rsidRPr="00961974" w:rsidRDefault="009B0752" w:rsidP="009B0752">
      <w:pPr>
        <w:rPr>
          <w:lang w:val="lt-LT"/>
        </w:rPr>
      </w:pPr>
    </w:p>
    <w:p w14:paraId="43BFC634" w14:textId="77777777" w:rsidR="009B0752" w:rsidRPr="00961974" w:rsidRDefault="009B0752" w:rsidP="009B0752">
      <w:pPr>
        <w:rPr>
          <w:lang w:val="lt-LT"/>
        </w:rPr>
      </w:pPr>
      <w:r w:rsidRPr="00961974">
        <w:rPr>
          <w:lang w:val="lt-LT"/>
        </w:rPr>
        <w:t>Šis vaistas, kaip ir visi kiti, gali sukelti šalutinį poveikį, nors jis pasireiškia ne visiems žmonėms.</w:t>
      </w:r>
    </w:p>
    <w:p w14:paraId="2F239C2C" w14:textId="77777777" w:rsidR="009B0752" w:rsidRPr="00961974" w:rsidRDefault="009B0752" w:rsidP="009B0752">
      <w:pPr>
        <w:rPr>
          <w:lang w:val="lt-LT"/>
        </w:rPr>
      </w:pPr>
    </w:p>
    <w:p w14:paraId="042B1150" w14:textId="77777777" w:rsidR="009B0752" w:rsidRPr="00961974" w:rsidRDefault="009B0752" w:rsidP="009B0752">
      <w:pPr>
        <w:pStyle w:val="knZulassung02"/>
        <w:tabs>
          <w:tab w:val="left" w:pos="709"/>
        </w:tabs>
        <w:ind w:left="0" w:right="-5"/>
        <w:rPr>
          <w:rFonts w:ascii="Times New Roman" w:hAnsi="Times New Roman"/>
          <w:lang w:val="lt-LT"/>
        </w:rPr>
      </w:pPr>
      <w:r w:rsidRPr="00961974">
        <w:rPr>
          <w:rFonts w:ascii="Times New Roman" w:hAnsi="Times New Roman"/>
          <w:lang w:val="lt-LT"/>
        </w:rPr>
        <w:t>Nepageidaujamas poveikis toliau išvardytas mažėjančio pasireiškimo dažnio tvarka:</w:t>
      </w:r>
    </w:p>
    <w:p w14:paraId="0343EEED" w14:textId="77777777" w:rsidR="009B0752" w:rsidRPr="00961974" w:rsidRDefault="009B0752" w:rsidP="009B0752">
      <w:pPr>
        <w:pStyle w:val="knZulassung02"/>
        <w:tabs>
          <w:tab w:val="left" w:pos="709"/>
        </w:tabs>
        <w:ind w:left="0" w:right="-5"/>
        <w:rPr>
          <w:rFonts w:ascii="Times New Roman" w:hAnsi="Times New Roman"/>
          <w:lang w:val="lt-LT"/>
        </w:rPr>
      </w:pPr>
    </w:p>
    <w:tbl>
      <w:tblPr>
        <w:tblW w:w="79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4594"/>
      </w:tblGrid>
      <w:tr w:rsidR="009B0752" w:rsidRPr="004330A5" w14:paraId="797B2556" w14:textId="77777777" w:rsidTr="00BE1348">
        <w:tc>
          <w:tcPr>
            <w:tcW w:w="3402" w:type="dxa"/>
            <w:shd w:val="clear" w:color="auto" w:fill="auto"/>
          </w:tcPr>
          <w:p w14:paraId="6031AACD" w14:textId="77777777" w:rsidR="009B0752" w:rsidRPr="00F10036" w:rsidRDefault="009B0752" w:rsidP="00BE1348">
            <w:pPr>
              <w:pStyle w:val="knZulassung02"/>
              <w:tabs>
                <w:tab w:val="left" w:pos="709"/>
              </w:tabs>
              <w:ind w:left="0" w:right="-5"/>
              <w:rPr>
                <w:rFonts w:ascii="Times New Roman" w:hAnsi="Times New Roman"/>
                <w:szCs w:val="22"/>
                <w:lang w:val="en-GB"/>
              </w:rPr>
            </w:pPr>
            <w:proofErr w:type="spellStart"/>
            <w:r w:rsidRPr="00BC159F">
              <w:rPr>
                <w:rFonts w:ascii="Times New Roman" w:hAnsi="Times New Roman"/>
                <w:szCs w:val="22"/>
                <w:lang w:val="en-GB"/>
              </w:rPr>
              <w:t>L</w:t>
            </w:r>
            <w:r w:rsidRPr="00F10036">
              <w:rPr>
                <w:rFonts w:ascii="Times New Roman" w:hAnsi="Times New Roman"/>
                <w:szCs w:val="22"/>
                <w:lang w:val="en-GB"/>
              </w:rPr>
              <w:t>abai</w:t>
            </w:r>
            <w:proofErr w:type="spellEnd"/>
            <w:r w:rsidRPr="00F10036">
              <w:rPr>
                <w:rFonts w:ascii="Times New Roman" w:hAnsi="Times New Roman"/>
                <w:szCs w:val="22"/>
                <w:lang w:val="en-GB"/>
              </w:rPr>
              <w:t xml:space="preserve"> </w:t>
            </w:r>
            <w:proofErr w:type="spellStart"/>
            <w:r w:rsidRPr="00F10036">
              <w:rPr>
                <w:rFonts w:ascii="Times New Roman" w:hAnsi="Times New Roman"/>
                <w:szCs w:val="22"/>
                <w:lang w:val="en-GB"/>
              </w:rPr>
              <w:t>dažnas</w:t>
            </w:r>
            <w:proofErr w:type="spellEnd"/>
          </w:p>
        </w:tc>
        <w:tc>
          <w:tcPr>
            <w:tcW w:w="4594" w:type="dxa"/>
            <w:shd w:val="clear" w:color="auto" w:fill="auto"/>
          </w:tcPr>
          <w:p w14:paraId="6C7256DC" w14:textId="77777777" w:rsidR="009B0752" w:rsidRPr="00F10036" w:rsidRDefault="009B0752" w:rsidP="00BE1348">
            <w:pPr>
              <w:pStyle w:val="knZulassung02"/>
              <w:tabs>
                <w:tab w:val="left" w:pos="176"/>
              </w:tabs>
              <w:ind w:left="0" w:right="-5"/>
              <w:rPr>
                <w:rFonts w:ascii="Times New Roman" w:hAnsi="Times New Roman"/>
                <w:szCs w:val="22"/>
                <w:lang w:val="en-GB"/>
              </w:rPr>
            </w:pPr>
            <w:r w:rsidRPr="00F10036">
              <w:rPr>
                <w:rFonts w:ascii="Times New Roman" w:hAnsi="Times New Roman"/>
                <w:szCs w:val="22"/>
                <w:lang w:val="en-GB"/>
              </w:rPr>
              <w:t>(</w:t>
            </w:r>
            <w:r w:rsidRPr="00F10036">
              <w:rPr>
                <w:rFonts w:ascii="Times New Roman" w:hAnsi="Times New Roman"/>
                <w:szCs w:val="22"/>
                <w:lang w:val="en-GB"/>
              </w:rPr>
              <w:sym w:font="Symbol" w:char="F0B3"/>
            </w:r>
            <w:r w:rsidRPr="00F10036">
              <w:rPr>
                <w:rFonts w:ascii="Times New Roman" w:hAnsi="Times New Roman"/>
                <w:szCs w:val="22"/>
                <w:lang w:val="en-GB"/>
              </w:rPr>
              <w:t xml:space="preserve"> 1/10)</w:t>
            </w:r>
          </w:p>
        </w:tc>
      </w:tr>
      <w:tr w:rsidR="009B0752" w:rsidRPr="004330A5" w14:paraId="1FC16692" w14:textId="77777777" w:rsidTr="00BE1348">
        <w:tc>
          <w:tcPr>
            <w:tcW w:w="3402" w:type="dxa"/>
            <w:shd w:val="clear" w:color="auto" w:fill="auto"/>
          </w:tcPr>
          <w:p w14:paraId="04545858" w14:textId="77777777" w:rsidR="009B0752" w:rsidRPr="00F10036" w:rsidRDefault="009B0752" w:rsidP="00BE1348">
            <w:pPr>
              <w:pStyle w:val="knZulassung02"/>
              <w:tabs>
                <w:tab w:val="left" w:pos="709"/>
              </w:tabs>
              <w:ind w:left="0" w:right="-5"/>
              <w:rPr>
                <w:rFonts w:ascii="Times New Roman" w:hAnsi="Times New Roman"/>
                <w:szCs w:val="22"/>
                <w:lang w:val="en-GB"/>
              </w:rPr>
            </w:pPr>
            <w:proofErr w:type="spellStart"/>
            <w:r w:rsidRPr="00BC159F">
              <w:rPr>
                <w:rFonts w:ascii="Times New Roman" w:hAnsi="Times New Roman"/>
                <w:szCs w:val="22"/>
                <w:lang w:val="en-GB"/>
              </w:rPr>
              <w:t>Dažnas</w:t>
            </w:r>
            <w:proofErr w:type="spellEnd"/>
          </w:p>
        </w:tc>
        <w:tc>
          <w:tcPr>
            <w:tcW w:w="4594" w:type="dxa"/>
            <w:shd w:val="clear" w:color="auto" w:fill="auto"/>
          </w:tcPr>
          <w:p w14:paraId="32CDE470" w14:textId="77777777" w:rsidR="009B0752" w:rsidRPr="00F10036" w:rsidRDefault="009B0752" w:rsidP="00BE1348">
            <w:pPr>
              <w:pStyle w:val="knZulassung02"/>
              <w:tabs>
                <w:tab w:val="left" w:pos="34"/>
              </w:tabs>
              <w:ind w:left="0" w:right="-5"/>
              <w:rPr>
                <w:rFonts w:ascii="Times New Roman" w:hAnsi="Times New Roman"/>
                <w:szCs w:val="22"/>
                <w:lang w:val="en-GB"/>
              </w:rPr>
            </w:pPr>
            <w:r w:rsidRPr="00F10036">
              <w:rPr>
                <w:rFonts w:ascii="Times New Roman" w:hAnsi="Times New Roman"/>
                <w:szCs w:val="22"/>
                <w:lang w:val="en-GB"/>
              </w:rPr>
              <w:t>(</w:t>
            </w:r>
            <w:r w:rsidRPr="00F10036">
              <w:rPr>
                <w:rFonts w:ascii="Times New Roman" w:hAnsi="Times New Roman"/>
                <w:szCs w:val="22"/>
                <w:lang w:val="en-GB"/>
              </w:rPr>
              <w:sym w:font="Symbol" w:char="F0B3"/>
            </w:r>
            <w:r w:rsidRPr="00F10036">
              <w:rPr>
                <w:rFonts w:ascii="Times New Roman" w:hAnsi="Times New Roman"/>
                <w:szCs w:val="22"/>
                <w:lang w:val="en-GB"/>
              </w:rPr>
              <w:t xml:space="preserve"> 1/100 to &lt; 1/10)</w:t>
            </w:r>
          </w:p>
        </w:tc>
      </w:tr>
      <w:tr w:rsidR="009B0752" w:rsidRPr="004330A5" w14:paraId="6054490C" w14:textId="77777777" w:rsidTr="00BE1348">
        <w:tc>
          <w:tcPr>
            <w:tcW w:w="3402" w:type="dxa"/>
            <w:shd w:val="clear" w:color="auto" w:fill="auto"/>
          </w:tcPr>
          <w:p w14:paraId="5988A643" w14:textId="77777777" w:rsidR="009B0752" w:rsidRPr="00F10036" w:rsidRDefault="009B0752" w:rsidP="00BE1348">
            <w:pPr>
              <w:pStyle w:val="knZulassung02"/>
              <w:tabs>
                <w:tab w:val="left" w:pos="709"/>
              </w:tabs>
              <w:ind w:left="0" w:right="-5"/>
              <w:rPr>
                <w:rFonts w:ascii="Times New Roman" w:hAnsi="Times New Roman"/>
                <w:szCs w:val="22"/>
                <w:lang w:val="en-GB"/>
              </w:rPr>
            </w:pPr>
            <w:proofErr w:type="spellStart"/>
            <w:r w:rsidRPr="00BC159F">
              <w:rPr>
                <w:rFonts w:ascii="Times New Roman" w:hAnsi="Times New Roman"/>
                <w:szCs w:val="22"/>
                <w:lang w:val="en-GB"/>
              </w:rPr>
              <w:t>Nedažnas</w:t>
            </w:r>
            <w:proofErr w:type="spellEnd"/>
          </w:p>
        </w:tc>
        <w:tc>
          <w:tcPr>
            <w:tcW w:w="4594" w:type="dxa"/>
            <w:shd w:val="clear" w:color="auto" w:fill="auto"/>
          </w:tcPr>
          <w:p w14:paraId="6A5F2D28" w14:textId="77777777" w:rsidR="009B0752" w:rsidRPr="00F10036" w:rsidRDefault="009B0752" w:rsidP="00BE1348">
            <w:pPr>
              <w:pStyle w:val="knZulassung02"/>
              <w:tabs>
                <w:tab w:val="left" w:pos="34"/>
              </w:tabs>
              <w:ind w:left="0" w:right="-5"/>
              <w:rPr>
                <w:rFonts w:ascii="Times New Roman" w:hAnsi="Times New Roman"/>
                <w:szCs w:val="22"/>
                <w:lang w:val="en-GB"/>
              </w:rPr>
            </w:pPr>
            <w:r w:rsidRPr="00F10036">
              <w:rPr>
                <w:rFonts w:ascii="Times New Roman" w:hAnsi="Times New Roman"/>
                <w:szCs w:val="22"/>
                <w:lang w:val="en-GB"/>
              </w:rPr>
              <w:t>(</w:t>
            </w:r>
            <w:r w:rsidRPr="00F10036">
              <w:rPr>
                <w:rFonts w:ascii="Times New Roman" w:hAnsi="Times New Roman"/>
                <w:szCs w:val="22"/>
                <w:lang w:val="en-GB"/>
              </w:rPr>
              <w:sym w:font="Symbol" w:char="F0B3"/>
            </w:r>
            <w:r w:rsidRPr="00F10036">
              <w:rPr>
                <w:rFonts w:ascii="Times New Roman" w:hAnsi="Times New Roman"/>
                <w:szCs w:val="22"/>
                <w:lang w:val="en-GB"/>
              </w:rPr>
              <w:t xml:space="preserve"> 1/1000 to &lt; 1/100)</w:t>
            </w:r>
          </w:p>
        </w:tc>
      </w:tr>
      <w:tr w:rsidR="009B0752" w:rsidRPr="004330A5" w14:paraId="35E46A88" w14:textId="77777777" w:rsidTr="00BE1348">
        <w:tc>
          <w:tcPr>
            <w:tcW w:w="3402" w:type="dxa"/>
            <w:shd w:val="clear" w:color="auto" w:fill="auto"/>
          </w:tcPr>
          <w:p w14:paraId="1C833252" w14:textId="77777777" w:rsidR="009B0752" w:rsidRPr="00F10036" w:rsidRDefault="009B0752" w:rsidP="00BE1348">
            <w:pPr>
              <w:pStyle w:val="knZulassung02"/>
              <w:tabs>
                <w:tab w:val="left" w:pos="709"/>
              </w:tabs>
              <w:ind w:left="0" w:right="-5"/>
              <w:rPr>
                <w:rFonts w:ascii="Times New Roman" w:hAnsi="Times New Roman"/>
                <w:szCs w:val="22"/>
                <w:lang w:val="en-GB"/>
              </w:rPr>
            </w:pPr>
            <w:proofErr w:type="spellStart"/>
            <w:r w:rsidRPr="00BC159F">
              <w:rPr>
                <w:rFonts w:ascii="Times New Roman" w:hAnsi="Times New Roman"/>
                <w:szCs w:val="22"/>
                <w:lang w:val="en-GB"/>
              </w:rPr>
              <w:t>Retas</w:t>
            </w:r>
            <w:proofErr w:type="spellEnd"/>
          </w:p>
        </w:tc>
        <w:tc>
          <w:tcPr>
            <w:tcW w:w="4594" w:type="dxa"/>
            <w:shd w:val="clear" w:color="auto" w:fill="auto"/>
          </w:tcPr>
          <w:p w14:paraId="702E28E9" w14:textId="77777777" w:rsidR="009B0752" w:rsidRPr="00F10036" w:rsidRDefault="009B0752" w:rsidP="00BE1348">
            <w:pPr>
              <w:pStyle w:val="knZulassung02"/>
              <w:tabs>
                <w:tab w:val="left" w:pos="34"/>
              </w:tabs>
              <w:ind w:left="0" w:right="-5"/>
              <w:rPr>
                <w:rFonts w:ascii="Times New Roman" w:hAnsi="Times New Roman"/>
                <w:szCs w:val="22"/>
                <w:lang w:val="en-GB"/>
              </w:rPr>
            </w:pPr>
            <w:r w:rsidRPr="00F10036">
              <w:rPr>
                <w:rFonts w:ascii="Times New Roman" w:hAnsi="Times New Roman"/>
                <w:szCs w:val="22"/>
                <w:lang w:val="en-GB"/>
              </w:rPr>
              <w:t>(</w:t>
            </w:r>
            <w:r w:rsidRPr="00F10036">
              <w:rPr>
                <w:rFonts w:ascii="Times New Roman" w:hAnsi="Times New Roman"/>
                <w:szCs w:val="22"/>
                <w:lang w:val="en-GB"/>
              </w:rPr>
              <w:sym w:font="Symbol" w:char="F0B3"/>
            </w:r>
            <w:r w:rsidRPr="00F10036">
              <w:rPr>
                <w:rFonts w:ascii="Times New Roman" w:hAnsi="Times New Roman"/>
                <w:szCs w:val="22"/>
                <w:lang w:val="en-GB"/>
              </w:rPr>
              <w:t xml:space="preserve"> 1/10000 to &lt; 1/1000)</w:t>
            </w:r>
          </w:p>
        </w:tc>
      </w:tr>
      <w:tr w:rsidR="009B0752" w:rsidRPr="004330A5" w14:paraId="44213B55" w14:textId="77777777" w:rsidTr="00BE1348">
        <w:tc>
          <w:tcPr>
            <w:tcW w:w="3402" w:type="dxa"/>
            <w:shd w:val="clear" w:color="auto" w:fill="auto"/>
          </w:tcPr>
          <w:p w14:paraId="16D7AEDD" w14:textId="77777777" w:rsidR="009B0752" w:rsidRPr="00F10036" w:rsidRDefault="009B0752" w:rsidP="00BE1348">
            <w:pPr>
              <w:pStyle w:val="knZulassung02"/>
              <w:tabs>
                <w:tab w:val="left" w:pos="709"/>
              </w:tabs>
              <w:ind w:left="0" w:right="-5"/>
              <w:rPr>
                <w:rFonts w:ascii="Times New Roman" w:hAnsi="Times New Roman"/>
                <w:szCs w:val="22"/>
                <w:lang w:val="en-GB"/>
              </w:rPr>
            </w:pPr>
            <w:proofErr w:type="spellStart"/>
            <w:r w:rsidRPr="00BC159F">
              <w:rPr>
                <w:rFonts w:ascii="Times New Roman" w:hAnsi="Times New Roman"/>
                <w:szCs w:val="22"/>
                <w:lang w:val="en-GB"/>
              </w:rPr>
              <w:t>Labai</w:t>
            </w:r>
            <w:proofErr w:type="spellEnd"/>
            <w:r w:rsidRPr="00BC159F">
              <w:rPr>
                <w:rFonts w:ascii="Times New Roman" w:hAnsi="Times New Roman"/>
                <w:szCs w:val="22"/>
                <w:lang w:val="en-GB"/>
              </w:rPr>
              <w:t xml:space="preserve"> </w:t>
            </w:r>
            <w:proofErr w:type="spellStart"/>
            <w:r w:rsidRPr="00BC159F">
              <w:rPr>
                <w:rFonts w:ascii="Times New Roman" w:hAnsi="Times New Roman"/>
                <w:szCs w:val="22"/>
                <w:lang w:val="en-GB"/>
              </w:rPr>
              <w:t>retas</w:t>
            </w:r>
            <w:proofErr w:type="spellEnd"/>
          </w:p>
        </w:tc>
        <w:tc>
          <w:tcPr>
            <w:tcW w:w="4594" w:type="dxa"/>
            <w:shd w:val="clear" w:color="auto" w:fill="auto"/>
          </w:tcPr>
          <w:p w14:paraId="6B5C0463" w14:textId="77777777" w:rsidR="009B0752" w:rsidRPr="00F10036" w:rsidRDefault="009B0752" w:rsidP="00BE1348">
            <w:pPr>
              <w:pStyle w:val="knZulassung02"/>
              <w:tabs>
                <w:tab w:val="left" w:pos="34"/>
              </w:tabs>
              <w:ind w:left="0" w:right="-5"/>
              <w:rPr>
                <w:rFonts w:ascii="Times New Roman" w:hAnsi="Times New Roman"/>
                <w:szCs w:val="22"/>
                <w:lang w:val="en-GB"/>
              </w:rPr>
            </w:pPr>
            <w:r w:rsidRPr="00F10036">
              <w:rPr>
                <w:rFonts w:ascii="Times New Roman" w:hAnsi="Times New Roman"/>
                <w:szCs w:val="22"/>
                <w:lang w:val="en-GB"/>
              </w:rPr>
              <w:t xml:space="preserve">(&lt; 1/10000) </w:t>
            </w:r>
          </w:p>
        </w:tc>
      </w:tr>
      <w:tr w:rsidR="009B0752" w:rsidRPr="001D600D" w14:paraId="3376A82F" w14:textId="77777777" w:rsidTr="00BE1348">
        <w:tc>
          <w:tcPr>
            <w:tcW w:w="3402" w:type="dxa"/>
            <w:shd w:val="clear" w:color="auto" w:fill="auto"/>
          </w:tcPr>
          <w:p w14:paraId="49EDFEF9" w14:textId="77777777" w:rsidR="009B0752" w:rsidRPr="00F10036" w:rsidRDefault="009B0752" w:rsidP="00BE1348">
            <w:pPr>
              <w:pStyle w:val="knZulassung02"/>
              <w:tabs>
                <w:tab w:val="left" w:pos="709"/>
              </w:tabs>
              <w:ind w:left="0" w:right="-5"/>
              <w:rPr>
                <w:rFonts w:ascii="Times New Roman" w:hAnsi="Times New Roman"/>
                <w:szCs w:val="22"/>
                <w:lang w:val="en-GB"/>
              </w:rPr>
            </w:pPr>
            <w:proofErr w:type="spellStart"/>
            <w:r w:rsidRPr="00BC159F">
              <w:rPr>
                <w:rFonts w:ascii="Times New Roman" w:hAnsi="Times New Roman"/>
                <w:szCs w:val="22"/>
                <w:lang w:val="en-GB"/>
              </w:rPr>
              <w:t>Dažnis</w:t>
            </w:r>
            <w:proofErr w:type="spellEnd"/>
            <w:r w:rsidRPr="00BC159F">
              <w:rPr>
                <w:rFonts w:ascii="Times New Roman" w:hAnsi="Times New Roman"/>
                <w:szCs w:val="22"/>
                <w:lang w:val="en-GB"/>
              </w:rPr>
              <w:t xml:space="preserve"> </w:t>
            </w:r>
            <w:proofErr w:type="spellStart"/>
            <w:r w:rsidRPr="00BC159F">
              <w:rPr>
                <w:rFonts w:ascii="Times New Roman" w:hAnsi="Times New Roman"/>
                <w:szCs w:val="22"/>
                <w:lang w:val="en-GB"/>
              </w:rPr>
              <w:t>nežinomas</w:t>
            </w:r>
            <w:proofErr w:type="spellEnd"/>
          </w:p>
        </w:tc>
        <w:tc>
          <w:tcPr>
            <w:tcW w:w="4594" w:type="dxa"/>
            <w:shd w:val="clear" w:color="auto" w:fill="auto"/>
          </w:tcPr>
          <w:p w14:paraId="4A5B8128" w14:textId="77777777" w:rsidR="009B0752" w:rsidRPr="001D600D" w:rsidRDefault="009B0752" w:rsidP="00BE1348">
            <w:pPr>
              <w:pStyle w:val="knZulassung02"/>
              <w:tabs>
                <w:tab w:val="left" w:pos="34"/>
              </w:tabs>
              <w:ind w:left="0" w:right="-5"/>
              <w:rPr>
                <w:rFonts w:ascii="Times New Roman" w:hAnsi="Times New Roman"/>
                <w:szCs w:val="22"/>
                <w:lang w:val="fi-FI"/>
              </w:rPr>
            </w:pPr>
            <w:r w:rsidRPr="001D600D">
              <w:rPr>
                <w:rFonts w:ascii="Times New Roman" w:hAnsi="Times New Roman"/>
                <w:szCs w:val="22"/>
                <w:lang w:val="fi-FI"/>
              </w:rPr>
              <w:t>(negali būti apskaičiuotas pagal turimus duomenis)</w:t>
            </w:r>
          </w:p>
        </w:tc>
      </w:tr>
    </w:tbl>
    <w:p w14:paraId="6A1EE5F1" w14:textId="77777777" w:rsidR="009B0752" w:rsidRPr="001D600D" w:rsidRDefault="009B0752" w:rsidP="009B0752">
      <w:pPr>
        <w:pStyle w:val="knZulassung02"/>
        <w:tabs>
          <w:tab w:val="left" w:pos="709"/>
        </w:tabs>
        <w:ind w:left="0" w:right="-5"/>
        <w:rPr>
          <w:rFonts w:ascii="Times New Roman" w:hAnsi="Times New Roman"/>
          <w:szCs w:val="22"/>
          <w:lang w:val="fi-FI"/>
        </w:rPr>
      </w:pPr>
    </w:p>
    <w:p w14:paraId="3E684AB5" w14:textId="77777777" w:rsidR="009B0752" w:rsidRPr="00961974" w:rsidRDefault="009B0752" w:rsidP="009B0752">
      <w:pPr>
        <w:pStyle w:val="Pagrindiniotekstotrauka"/>
        <w:tabs>
          <w:tab w:val="left" w:pos="0"/>
        </w:tabs>
        <w:spacing w:after="0"/>
        <w:ind w:left="0"/>
        <w:rPr>
          <w:b/>
          <w:lang w:val="lt-LT"/>
        </w:rPr>
      </w:pPr>
      <w:r w:rsidRPr="00961974">
        <w:rPr>
          <w:b/>
          <w:lang w:val="lt-LT"/>
        </w:rPr>
        <w:t>Galimas šalutinis poveikis</w:t>
      </w:r>
    </w:p>
    <w:p w14:paraId="4206DAC5" w14:textId="77777777" w:rsidR="009B0752" w:rsidRPr="00961974" w:rsidRDefault="009B0752" w:rsidP="009B0752">
      <w:pPr>
        <w:pStyle w:val="Pagrindiniotekstotrauka"/>
        <w:tabs>
          <w:tab w:val="left" w:pos="0"/>
        </w:tabs>
        <w:spacing w:after="0"/>
        <w:ind w:left="0"/>
        <w:rPr>
          <w:b/>
          <w:lang w:val="lt-LT"/>
        </w:rPr>
      </w:pPr>
      <w:r w:rsidRPr="00961974">
        <w:rPr>
          <w:lang w:val="lt-LT"/>
        </w:rPr>
        <w:t>Nedažnais atvejais gali atsirasti virškinimo trakto negalavimų, pvz., skrandžio skausmas, diskomfortas viršutinėje pilvo dalyje, skonio pakitimas bei retais atvejais pykinimas, vėmimas arba viduriavimas.</w:t>
      </w:r>
    </w:p>
    <w:p w14:paraId="1C038951" w14:textId="77777777" w:rsidR="009B0752" w:rsidRPr="00961974" w:rsidRDefault="009B0752" w:rsidP="009B0752">
      <w:pPr>
        <w:pStyle w:val="Pagrindiniotekstotrauka"/>
        <w:tabs>
          <w:tab w:val="left" w:pos="0"/>
        </w:tabs>
        <w:spacing w:after="0"/>
        <w:ind w:left="0"/>
        <w:rPr>
          <w:lang w:val="lt-LT"/>
        </w:rPr>
      </w:pPr>
      <w:r w:rsidRPr="00961974">
        <w:rPr>
          <w:lang w:val="lt-LT"/>
        </w:rPr>
        <w:t>Retais atvejais gali pasireikšti padidėjusio jautrumo reakcijos (pvz., odos bėrimas, niežulys, veido patinimas, dusulys arba kraujotakos sutrikimas).</w:t>
      </w:r>
    </w:p>
    <w:p w14:paraId="4EB7A26B" w14:textId="77777777" w:rsidR="009B0752" w:rsidRPr="00961974" w:rsidRDefault="009B0752" w:rsidP="009B0752">
      <w:pPr>
        <w:pStyle w:val="Pagrindiniotekstotrauka"/>
        <w:tabs>
          <w:tab w:val="left" w:pos="0"/>
        </w:tabs>
        <w:spacing w:after="0"/>
        <w:ind w:left="0"/>
        <w:rPr>
          <w:lang w:val="lt-LT"/>
        </w:rPr>
      </w:pPr>
      <w:r w:rsidRPr="00961974">
        <w:rPr>
          <w:lang w:val="lt-LT"/>
        </w:rPr>
        <w:t>Labai retai gali išjudėti anksčiau susidarę inkstų ar tulžies pūslės akmenys.</w:t>
      </w:r>
    </w:p>
    <w:p w14:paraId="75DED356" w14:textId="77777777" w:rsidR="009B0752" w:rsidRPr="00961974" w:rsidRDefault="009B0752" w:rsidP="009B0752">
      <w:pPr>
        <w:pStyle w:val="Pagrindinistekstas"/>
        <w:jc w:val="left"/>
        <w:rPr>
          <w:lang w:val="lt-LT"/>
        </w:rPr>
      </w:pPr>
    </w:p>
    <w:p w14:paraId="005E7CBD" w14:textId="77777777" w:rsidR="009B0752" w:rsidRPr="00961974" w:rsidRDefault="009B0752" w:rsidP="009B0752">
      <w:pPr>
        <w:rPr>
          <w:b/>
          <w:lang w:val="lt-LT"/>
        </w:rPr>
      </w:pPr>
      <w:r w:rsidRPr="00961974">
        <w:rPr>
          <w:b/>
          <w:lang w:val="lt-LT"/>
        </w:rPr>
        <w:t>Pranešimas apie šalutinį poveikį</w:t>
      </w:r>
    </w:p>
    <w:p w14:paraId="43E400C1" w14:textId="77777777" w:rsidR="009B0752" w:rsidRDefault="009B0752" w:rsidP="009B0752">
      <w:pPr>
        <w:rPr>
          <w:lang w:val="lt-LT"/>
        </w:rPr>
      </w:pPr>
      <w:r w:rsidRPr="00961974">
        <w:rPr>
          <w:lang w:val="lt-LT"/>
        </w:rPr>
        <w:t xml:space="preserve">Jeigu pasireiškė šalutinis poveikis, įskaitant šiame lapelyje nenurodytą, pasakykite gydytojui arba vaistininkui. </w:t>
      </w:r>
      <w:r w:rsidRPr="0036377A">
        <w:rPr>
          <w:lang w:val="lt-LT"/>
        </w:rPr>
        <w:t>Apie šalutinį poveikį taip pat galite pranešti Valstybinei vaistų kontrolės tarnybai prie Lietuvos Respublikos sveikatos apsaugos ministerijos nemokamu t</w:t>
      </w:r>
      <w:r w:rsidRPr="0036377A">
        <w:rPr>
          <w:lang w:val="lt-LT" w:eastAsia="zh-CN"/>
        </w:rPr>
        <w:t>elefonu 8 800 73568</w:t>
      </w:r>
      <w:r w:rsidRPr="0036377A">
        <w:rPr>
          <w:lang w:val="lt-LT"/>
        </w:rPr>
        <w:t xml:space="preserve"> arba užpildyti interneto svetainėje </w:t>
      </w:r>
      <w:hyperlink r:id="rId10" w:history="1">
        <w:r w:rsidRPr="0036377A">
          <w:rPr>
            <w:rStyle w:val="Hipersaitas"/>
            <w:rFonts w:eastAsia="SimSun"/>
            <w:lang w:val="lt-LT"/>
          </w:rPr>
          <w:t>www.vvkt.lt</w:t>
        </w:r>
      </w:hyperlink>
      <w:r w:rsidRPr="0036377A">
        <w:rPr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36377A">
        <w:rPr>
          <w:lang w:val="lt-LT" w:eastAsia="zh-CN"/>
        </w:rPr>
        <w:t xml:space="preserve">nemokamu </w:t>
      </w:r>
      <w:r w:rsidRPr="0036377A">
        <w:rPr>
          <w:lang w:val="lt-LT"/>
        </w:rPr>
        <w:t>fakso numeriu 8 800 20131</w:t>
      </w:r>
      <w:r w:rsidRPr="0036377A">
        <w:rPr>
          <w:lang w:val="lt-LT" w:eastAsia="zh-CN"/>
        </w:rPr>
        <w:t xml:space="preserve">, </w:t>
      </w:r>
      <w:r w:rsidRPr="0036377A">
        <w:rPr>
          <w:lang w:val="lt-LT"/>
        </w:rPr>
        <w:t xml:space="preserve">el. paštu </w:t>
      </w:r>
      <w:hyperlink r:id="rId11" w:history="1">
        <w:r w:rsidRPr="0079760D">
          <w:rPr>
            <w:rStyle w:val="Hipersaitas"/>
            <w:rFonts w:eastAsia="SimSun"/>
            <w:lang w:val="lt-LT"/>
          </w:rPr>
          <w:t>NepageidaujamaR@vvkt.lt</w:t>
        </w:r>
      </w:hyperlink>
      <w:r w:rsidRPr="0036377A">
        <w:rPr>
          <w:lang w:val="lt-LT"/>
        </w:rPr>
        <w:t xml:space="preserve">, taip pat per Valstybinės vaistų kontrolės tarnybos prie Lietuvos Respublikos sveikatos apsaugos ministerijos interneto svetainę (adresu </w:t>
      </w:r>
      <w:hyperlink r:id="rId12" w:history="1">
        <w:r w:rsidRPr="0036377A">
          <w:rPr>
            <w:rStyle w:val="Hipersaitas"/>
            <w:rFonts w:eastAsia="SimSun"/>
            <w:lang w:val="lt-LT"/>
          </w:rPr>
          <w:t>http://www.vvkt.lt</w:t>
        </w:r>
      </w:hyperlink>
      <w:r w:rsidRPr="0036377A">
        <w:rPr>
          <w:lang w:val="lt-LT"/>
        </w:rPr>
        <w:t>).</w:t>
      </w:r>
      <w:r>
        <w:rPr>
          <w:lang w:val="lt-LT"/>
        </w:rPr>
        <w:t xml:space="preserve"> </w:t>
      </w:r>
      <w:r w:rsidRPr="00961974">
        <w:rPr>
          <w:lang w:val="lt-LT"/>
        </w:rPr>
        <w:t xml:space="preserve"> Pranešdami apie šalutinį poveikį galite mums padėti gauti daugiau informacijos apie šio vaisto saugumą.</w:t>
      </w:r>
      <w:r>
        <w:rPr>
          <w:lang w:val="lt-LT"/>
        </w:rPr>
        <w:t xml:space="preserve"> </w:t>
      </w:r>
    </w:p>
    <w:p w14:paraId="1CFDB865" w14:textId="77777777" w:rsidR="009B0752" w:rsidRPr="00961974" w:rsidRDefault="009B0752" w:rsidP="009B0752">
      <w:pPr>
        <w:rPr>
          <w:lang w:val="lt-LT"/>
        </w:rPr>
      </w:pPr>
    </w:p>
    <w:p w14:paraId="4C97B91B" w14:textId="77777777" w:rsidR="009B0752" w:rsidRPr="00961974" w:rsidRDefault="009B0752" w:rsidP="009B0752">
      <w:pPr>
        <w:rPr>
          <w:rStyle w:val="Antrat2Diagrama"/>
          <w:rFonts w:ascii="Times New Roman" w:hAnsi="Times New Roman"/>
          <w:sz w:val="22"/>
          <w:lang w:val="lt-LT"/>
        </w:rPr>
      </w:pPr>
      <w:r w:rsidRPr="00961974">
        <w:rPr>
          <w:b/>
          <w:lang w:val="lt-LT"/>
        </w:rPr>
        <w:t>5.</w:t>
      </w:r>
      <w:r w:rsidRPr="00961974">
        <w:rPr>
          <w:b/>
          <w:lang w:val="lt-LT"/>
        </w:rPr>
        <w:tab/>
        <w:t>Kaip laikyti</w:t>
      </w:r>
      <w:r w:rsidRPr="00961974">
        <w:rPr>
          <w:lang w:val="lt-LT"/>
        </w:rPr>
        <w:t xml:space="preserve"> </w:t>
      </w:r>
      <w:proofErr w:type="spellStart"/>
      <w:r>
        <w:rPr>
          <w:b/>
          <w:color w:val="000000"/>
          <w:lang w:val="lt-LT"/>
        </w:rPr>
        <w:t>M</w:t>
      </w:r>
      <w:r w:rsidRPr="00961974">
        <w:rPr>
          <w:b/>
          <w:color w:val="000000"/>
          <w:lang w:val="lt-LT"/>
        </w:rPr>
        <w:t>yrtol</w:t>
      </w:r>
      <w:proofErr w:type="spellEnd"/>
    </w:p>
    <w:p w14:paraId="73A52669" w14:textId="77777777" w:rsidR="009B0752" w:rsidRPr="00961974" w:rsidRDefault="009B0752" w:rsidP="009B0752">
      <w:pPr>
        <w:rPr>
          <w:b/>
          <w:lang w:val="lt-LT"/>
        </w:rPr>
      </w:pPr>
    </w:p>
    <w:p w14:paraId="21BF6FAD" w14:textId="77777777" w:rsidR="009B0752" w:rsidRPr="00961974" w:rsidRDefault="009B0752" w:rsidP="009B0752">
      <w:pPr>
        <w:rPr>
          <w:lang w:val="lt-LT"/>
        </w:rPr>
      </w:pPr>
      <w:r w:rsidRPr="00961974">
        <w:rPr>
          <w:lang w:val="lt-LT"/>
        </w:rPr>
        <w:t>Šį vaistą laikykite vaikams nepastebimoje ir nepasiekiamoje vietoje.</w:t>
      </w:r>
    </w:p>
    <w:p w14:paraId="482BF81E" w14:textId="77777777" w:rsidR="009B0752" w:rsidRPr="00961974" w:rsidRDefault="009B0752" w:rsidP="009B0752">
      <w:pPr>
        <w:rPr>
          <w:lang w:val="lt-LT"/>
        </w:rPr>
      </w:pPr>
    </w:p>
    <w:p w14:paraId="59DA808C" w14:textId="77777777" w:rsidR="009B0752" w:rsidRPr="00961974" w:rsidRDefault="009B0752" w:rsidP="009B0752">
      <w:pPr>
        <w:rPr>
          <w:lang w:val="lt-LT"/>
        </w:rPr>
      </w:pPr>
      <w:r w:rsidRPr="00961974">
        <w:rPr>
          <w:lang w:val="lt-LT"/>
        </w:rPr>
        <w:t>Laikyti ne aukštesnėje kaip 25 ºC temperatūroje.</w:t>
      </w:r>
    </w:p>
    <w:p w14:paraId="2E82590C" w14:textId="77777777" w:rsidR="009B0752" w:rsidRPr="00961974" w:rsidRDefault="009B0752" w:rsidP="009B0752">
      <w:pPr>
        <w:rPr>
          <w:lang w:val="lt-LT"/>
        </w:rPr>
      </w:pPr>
      <w:r w:rsidRPr="00961974">
        <w:rPr>
          <w:lang w:val="lt-LT"/>
        </w:rPr>
        <w:t xml:space="preserve">Laikyti gamintojo </w:t>
      </w:r>
      <w:r w:rsidRPr="002C545C">
        <w:rPr>
          <w:lang w:val="lt-LT"/>
        </w:rPr>
        <w:t>pakuotėje,</w:t>
      </w:r>
      <w:r w:rsidRPr="00961974">
        <w:rPr>
          <w:lang w:val="lt-LT"/>
        </w:rPr>
        <w:t xml:space="preserve"> kad </w:t>
      </w:r>
      <w:r>
        <w:rPr>
          <w:lang w:val="lt-LT"/>
        </w:rPr>
        <w:t>vais</w:t>
      </w:r>
      <w:r w:rsidRPr="00961974">
        <w:rPr>
          <w:lang w:val="lt-LT"/>
        </w:rPr>
        <w:t>tas būtų apsaugotas nuo drėgmės.</w:t>
      </w:r>
    </w:p>
    <w:p w14:paraId="599EE132" w14:textId="77777777" w:rsidR="009B0752" w:rsidRPr="00961974" w:rsidRDefault="009B0752" w:rsidP="009B0752">
      <w:pPr>
        <w:rPr>
          <w:lang w:val="lt-LT"/>
        </w:rPr>
      </w:pPr>
    </w:p>
    <w:p w14:paraId="3F323213" w14:textId="77777777" w:rsidR="009B0752" w:rsidRPr="00961974" w:rsidRDefault="009B0752" w:rsidP="009B0752">
      <w:pPr>
        <w:rPr>
          <w:lang w:val="lt-LT"/>
        </w:rPr>
      </w:pPr>
      <w:r w:rsidRPr="00961974">
        <w:rPr>
          <w:lang w:val="lt-LT"/>
        </w:rPr>
        <w:t>Ant dėžutės ir lizdinės plokštelės po „Tinka iki“ nurodytam tinkamumo laikui pasibaigus, šio vaisto vartoti negalima. Vaistas tinkamas vartoti iki paskutinės nurodyto mėnesio dienos.</w:t>
      </w:r>
    </w:p>
    <w:p w14:paraId="03B7E6DC" w14:textId="77777777" w:rsidR="009B0752" w:rsidRPr="00961974" w:rsidRDefault="009B0752" w:rsidP="009B0752">
      <w:pPr>
        <w:rPr>
          <w:lang w:val="lt-LT"/>
        </w:rPr>
      </w:pPr>
    </w:p>
    <w:p w14:paraId="4120453D" w14:textId="77777777" w:rsidR="009B0752" w:rsidRPr="00961974" w:rsidRDefault="009B0752" w:rsidP="009B0752">
      <w:pPr>
        <w:rPr>
          <w:lang w:val="lt-LT"/>
        </w:rPr>
      </w:pPr>
      <w:r w:rsidRPr="00961974">
        <w:rPr>
          <w:lang w:val="lt-LT"/>
        </w:rPr>
        <w:lastRenderedPageBreak/>
        <w:t>Vaistų negalima išmesti į kanalizaciją arba su buitinėmis atliekomis. Kaip išmesti nereikalingus vaistus, klauskite vaistininko. Šios priemonės padės apsaugoti aplinką.</w:t>
      </w:r>
    </w:p>
    <w:p w14:paraId="0E0CFB4C" w14:textId="77777777" w:rsidR="009B0752" w:rsidRPr="00961974" w:rsidRDefault="009B0752" w:rsidP="009B0752">
      <w:pPr>
        <w:rPr>
          <w:lang w:val="lt-LT"/>
        </w:rPr>
      </w:pPr>
    </w:p>
    <w:p w14:paraId="231146B0" w14:textId="77777777" w:rsidR="009B0752" w:rsidRPr="00961974" w:rsidRDefault="009B0752" w:rsidP="009B0752">
      <w:pPr>
        <w:rPr>
          <w:lang w:val="lt-LT"/>
        </w:rPr>
      </w:pPr>
    </w:p>
    <w:p w14:paraId="68D18AA1" w14:textId="77777777" w:rsidR="009B0752" w:rsidRPr="00961974" w:rsidRDefault="009B0752" w:rsidP="009B0752">
      <w:pPr>
        <w:pStyle w:val="Antrat2"/>
        <w:spacing w:before="0" w:after="0"/>
        <w:rPr>
          <w:rFonts w:ascii="Times New Roman" w:hAnsi="Times New Roman"/>
          <w:i w:val="0"/>
          <w:sz w:val="22"/>
          <w:lang w:val="lt-LT"/>
        </w:rPr>
      </w:pPr>
      <w:r w:rsidRPr="00961974">
        <w:rPr>
          <w:rFonts w:ascii="Times New Roman" w:hAnsi="Times New Roman"/>
          <w:i w:val="0"/>
          <w:sz w:val="22"/>
          <w:lang w:val="lt-LT"/>
        </w:rPr>
        <w:t>6.</w:t>
      </w:r>
      <w:r w:rsidRPr="00961974">
        <w:rPr>
          <w:rFonts w:ascii="Times New Roman" w:hAnsi="Times New Roman"/>
          <w:i w:val="0"/>
          <w:sz w:val="22"/>
          <w:lang w:val="lt-LT"/>
        </w:rPr>
        <w:tab/>
        <w:t>Pakuotės turinys ir kita informacija</w:t>
      </w:r>
    </w:p>
    <w:p w14:paraId="49C02146" w14:textId="77777777" w:rsidR="009B0752" w:rsidRPr="00961974" w:rsidRDefault="009B0752" w:rsidP="009B0752">
      <w:pPr>
        <w:pStyle w:val="Pagrindinistekstas"/>
        <w:jc w:val="left"/>
        <w:rPr>
          <w:lang w:val="lt-LT"/>
        </w:rPr>
      </w:pPr>
    </w:p>
    <w:p w14:paraId="6AC94BA6" w14:textId="77777777" w:rsidR="009B0752" w:rsidRPr="00961974" w:rsidRDefault="009B0752" w:rsidP="009B0752">
      <w:pPr>
        <w:pStyle w:val="Pagrindinistekstas"/>
        <w:jc w:val="left"/>
        <w:rPr>
          <w:b/>
          <w:lang w:val="lt-LT"/>
        </w:rPr>
      </w:pPr>
      <w:proofErr w:type="spellStart"/>
      <w:r>
        <w:rPr>
          <w:b/>
          <w:color w:val="000000"/>
          <w:lang w:val="lt-LT"/>
        </w:rPr>
        <w:t>M</w:t>
      </w:r>
      <w:r w:rsidRPr="00961974">
        <w:rPr>
          <w:b/>
          <w:color w:val="000000"/>
          <w:lang w:val="lt-LT"/>
        </w:rPr>
        <w:t>yrtol</w:t>
      </w:r>
      <w:proofErr w:type="spellEnd"/>
      <w:r w:rsidRPr="00961974">
        <w:rPr>
          <w:b/>
          <w:lang w:val="lt-LT"/>
        </w:rPr>
        <w:t xml:space="preserve"> sudėtis</w:t>
      </w:r>
    </w:p>
    <w:p w14:paraId="47681B9C" w14:textId="77777777" w:rsidR="009B0752" w:rsidRDefault="009B0752" w:rsidP="009B0752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Cs w:val="22"/>
          <w:lang w:val="lt-LT"/>
        </w:rPr>
      </w:pPr>
      <w:r w:rsidRPr="007D3D4C">
        <w:rPr>
          <w:szCs w:val="22"/>
          <w:lang w:val="lt-LT"/>
        </w:rPr>
        <w:t>Veiklioji medžiaga</w:t>
      </w:r>
      <w:r>
        <w:rPr>
          <w:szCs w:val="22"/>
          <w:lang w:val="lt-LT"/>
        </w:rPr>
        <w:t>:</w:t>
      </w:r>
    </w:p>
    <w:p w14:paraId="7FF816B2" w14:textId="77777777" w:rsidR="009B0752" w:rsidRPr="007D3D4C" w:rsidRDefault="009B0752" w:rsidP="009B0752">
      <w:pPr>
        <w:rPr>
          <w:szCs w:val="22"/>
          <w:lang w:val="lt-LT"/>
        </w:rPr>
      </w:pPr>
      <w:r w:rsidRPr="007D3D4C">
        <w:rPr>
          <w:szCs w:val="22"/>
          <w:lang w:val="lt-LT"/>
        </w:rPr>
        <w:t>Vienoje skrandyje neirioje minkštojoje kapsulėje yra 120 mg</w:t>
      </w:r>
      <w:r w:rsidRPr="007D3D4C">
        <w:rPr>
          <w:color w:val="000000"/>
          <w:szCs w:val="22"/>
          <w:lang w:val="lt-LT" w:eastAsia="de-DE"/>
        </w:rPr>
        <w:t xml:space="preserve"> </w:t>
      </w:r>
      <w:r w:rsidRPr="007D3D4C">
        <w:rPr>
          <w:szCs w:val="22"/>
          <w:lang w:val="lt-LT"/>
        </w:rPr>
        <w:t>i</w:t>
      </w:r>
      <w:r w:rsidRPr="007D3D4C">
        <w:rPr>
          <w:color w:val="000000"/>
          <w:szCs w:val="22"/>
          <w:lang w:val="lt-LT" w:eastAsia="de-DE"/>
        </w:rPr>
        <w:t xml:space="preserve">šgrynintų eukaliptų, saldžiųjų apelsinų, mirtų ir citrinų eterinių aliejų mišinio (66:32:1:1) </w:t>
      </w:r>
      <w:proofErr w:type="spellStart"/>
      <w:r w:rsidRPr="007D3D4C">
        <w:rPr>
          <w:color w:val="000000"/>
          <w:szCs w:val="22"/>
          <w:lang w:val="lt-LT" w:eastAsia="de-DE"/>
        </w:rPr>
        <w:t>distiliato</w:t>
      </w:r>
      <w:proofErr w:type="spellEnd"/>
      <w:r w:rsidRPr="007D3D4C">
        <w:rPr>
          <w:szCs w:val="22"/>
          <w:lang w:val="lt-LT"/>
        </w:rPr>
        <w:t>.</w:t>
      </w:r>
    </w:p>
    <w:p w14:paraId="6B8BA17F" w14:textId="77777777" w:rsidR="009B0752" w:rsidRPr="0023378E" w:rsidRDefault="009B0752" w:rsidP="009B0752">
      <w:pPr>
        <w:ind w:left="567"/>
        <w:rPr>
          <w:lang w:val="lt-LT"/>
        </w:rPr>
      </w:pPr>
    </w:p>
    <w:p w14:paraId="66BF88A2" w14:textId="77777777" w:rsidR="009B0752" w:rsidRPr="002C545C" w:rsidRDefault="009B0752" w:rsidP="009B0752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lang w:val="lt-LT"/>
        </w:rPr>
      </w:pPr>
      <w:r w:rsidRPr="002C545C">
        <w:rPr>
          <w:noProof/>
          <w:szCs w:val="22"/>
          <w:lang w:val="lt-LT"/>
        </w:rPr>
        <w:t>Pagalbinės medžiagos yra:</w:t>
      </w:r>
    </w:p>
    <w:p w14:paraId="5CE9A6A9" w14:textId="77777777" w:rsidR="009B0752" w:rsidRPr="00961974" w:rsidRDefault="009B0752" w:rsidP="009B0752">
      <w:pPr>
        <w:rPr>
          <w:lang w:val="lt-LT"/>
        </w:rPr>
      </w:pPr>
      <w:r w:rsidRPr="00961974">
        <w:rPr>
          <w:lang w:val="lt-LT"/>
        </w:rPr>
        <w:t xml:space="preserve">Vidutinės grandinės </w:t>
      </w:r>
      <w:proofErr w:type="spellStart"/>
      <w:r w:rsidRPr="00961974">
        <w:rPr>
          <w:lang w:val="lt-LT"/>
        </w:rPr>
        <w:t>trigliceridai</w:t>
      </w:r>
      <w:proofErr w:type="spellEnd"/>
      <w:r w:rsidRPr="00961974">
        <w:rPr>
          <w:lang w:val="lt-LT"/>
        </w:rPr>
        <w:t xml:space="preserve">, želatina, </w:t>
      </w:r>
      <w:proofErr w:type="spellStart"/>
      <w:r w:rsidRPr="00961974">
        <w:rPr>
          <w:lang w:val="lt-LT"/>
        </w:rPr>
        <w:t>glicerolis</w:t>
      </w:r>
      <w:proofErr w:type="spellEnd"/>
      <w:r w:rsidRPr="00961974">
        <w:rPr>
          <w:lang w:val="lt-LT"/>
        </w:rPr>
        <w:t xml:space="preserve">, skystasis </w:t>
      </w:r>
      <w:proofErr w:type="spellStart"/>
      <w:r w:rsidRPr="00961974">
        <w:rPr>
          <w:lang w:val="lt-LT"/>
        </w:rPr>
        <w:t>sorbitolis</w:t>
      </w:r>
      <w:proofErr w:type="spellEnd"/>
      <w:r w:rsidRPr="00961974">
        <w:rPr>
          <w:lang w:val="lt-LT"/>
        </w:rPr>
        <w:t xml:space="preserve"> (nesikristalizuojantis) (E420), </w:t>
      </w:r>
      <w:proofErr w:type="spellStart"/>
      <w:r w:rsidRPr="00961974">
        <w:rPr>
          <w:lang w:val="lt-LT"/>
        </w:rPr>
        <w:t>hipromeliozės</w:t>
      </w:r>
      <w:proofErr w:type="spellEnd"/>
      <w:r w:rsidRPr="00961974">
        <w:rPr>
          <w:lang w:val="lt-LT"/>
        </w:rPr>
        <w:t xml:space="preserve"> acetatas-</w:t>
      </w:r>
      <w:proofErr w:type="spellStart"/>
      <w:r w:rsidRPr="00961974">
        <w:rPr>
          <w:lang w:val="lt-LT"/>
        </w:rPr>
        <w:t>sukcinatas</w:t>
      </w:r>
      <w:proofErr w:type="spellEnd"/>
      <w:r w:rsidRPr="00961974">
        <w:rPr>
          <w:lang w:val="lt-LT"/>
        </w:rPr>
        <w:t xml:space="preserve">, </w:t>
      </w:r>
      <w:proofErr w:type="spellStart"/>
      <w:r w:rsidRPr="00961974">
        <w:rPr>
          <w:lang w:val="lt-LT"/>
        </w:rPr>
        <w:t>trietilo</w:t>
      </w:r>
      <w:proofErr w:type="spellEnd"/>
      <w:r w:rsidRPr="00961974">
        <w:rPr>
          <w:lang w:val="lt-LT"/>
        </w:rPr>
        <w:t xml:space="preserve"> citratas, natrio </w:t>
      </w:r>
      <w:proofErr w:type="spellStart"/>
      <w:r w:rsidRPr="00961974">
        <w:rPr>
          <w:lang w:val="lt-LT"/>
        </w:rPr>
        <w:t>laurilsulfatas</w:t>
      </w:r>
      <w:proofErr w:type="spellEnd"/>
      <w:r w:rsidRPr="00961974">
        <w:rPr>
          <w:lang w:val="lt-LT"/>
        </w:rPr>
        <w:t xml:space="preserve">, talkas, </w:t>
      </w:r>
      <w:proofErr w:type="spellStart"/>
      <w:r w:rsidRPr="00961974">
        <w:rPr>
          <w:lang w:val="lt-LT"/>
        </w:rPr>
        <w:t>dekstrinas</w:t>
      </w:r>
      <w:proofErr w:type="spellEnd"/>
      <w:r w:rsidRPr="00961974">
        <w:rPr>
          <w:lang w:val="lt-LT"/>
        </w:rPr>
        <w:t xml:space="preserve">, amonio </w:t>
      </w:r>
      <w:proofErr w:type="spellStart"/>
      <w:r w:rsidRPr="00961974">
        <w:rPr>
          <w:lang w:val="lt-LT"/>
        </w:rPr>
        <w:t>glicirizatas</w:t>
      </w:r>
      <w:proofErr w:type="spellEnd"/>
      <w:r w:rsidRPr="00961974">
        <w:rPr>
          <w:lang w:val="lt-LT"/>
        </w:rPr>
        <w:t>, praskiesta vandenilio chlorido rūgštis.</w:t>
      </w:r>
    </w:p>
    <w:p w14:paraId="0AAB8C3F" w14:textId="77777777" w:rsidR="009B0752" w:rsidRPr="00961974" w:rsidRDefault="009B0752" w:rsidP="009B0752">
      <w:pPr>
        <w:rPr>
          <w:lang w:val="lt-LT"/>
        </w:rPr>
      </w:pPr>
    </w:p>
    <w:p w14:paraId="7230011C" w14:textId="77777777" w:rsidR="009B0752" w:rsidRPr="00961974" w:rsidRDefault="009B0752" w:rsidP="009B0752">
      <w:pPr>
        <w:pStyle w:val="Pagrindinistekstas"/>
        <w:jc w:val="left"/>
        <w:rPr>
          <w:lang w:val="lt-LT"/>
        </w:rPr>
      </w:pPr>
    </w:p>
    <w:p w14:paraId="36A7802A" w14:textId="77777777" w:rsidR="009B0752" w:rsidRPr="00961974" w:rsidRDefault="009B0752" w:rsidP="009B0752">
      <w:pPr>
        <w:pStyle w:val="Pagrindinistekstas"/>
        <w:jc w:val="left"/>
        <w:rPr>
          <w:b/>
          <w:lang w:val="lt-LT"/>
        </w:rPr>
      </w:pPr>
      <w:proofErr w:type="spellStart"/>
      <w:r>
        <w:rPr>
          <w:b/>
          <w:color w:val="000000"/>
          <w:lang w:val="lt-LT"/>
        </w:rPr>
        <w:t>M</w:t>
      </w:r>
      <w:r w:rsidRPr="00961974">
        <w:rPr>
          <w:b/>
          <w:color w:val="000000"/>
          <w:lang w:val="lt-LT"/>
        </w:rPr>
        <w:t>yrtol</w:t>
      </w:r>
      <w:proofErr w:type="spellEnd"/>
      <w:r w:rsidRPr="00961974">
        <w:rPr>
          <w:b/>
          <w:lang w:val="lt-LT"/>
        </w:rPr>
        <w:t xml:space="preserve"> išvaizda ir kiekis pakuotėje</w:t>
      </w:r>
    </w:p>
    <w:p w14:paraId="52ECA1CD" w14:textId="77777777" w:rsidR="009B0752" w:rsidRPr="00961974" w:rsidRDefault="009B0752" w:rsidP="009B0752">
      <w:pPr>
        <w:pStyle w:val="Pagrindinistekstas"/>
        <w:jc w:val="left"/>
        <w:rPr>
          <w:lang w:val="lt-LT"/>
        </w:rPr>
      </w:pPr>
    </w:p>
    <w:p w14:paraId="5B080771" w14:textId="77777777" w:rsidR="009B0752" w:rsidRPr="00961974" w:rsidRDefault="009B0752" w:rsidP="009B0752">
      <w:pPr>
        <w:pStyle w:val="Pagrindinistekstas"/>
        <w:jc w:val="left"/>
        <w:rPr>
          <w:lang w:val="lt-LT"/>
        </w:rPr>
      </w:pPr>
      <w:r w:rsidRPr="00961974">
        <w:rPr>
          <w:lang w:val="lt-LT"/>
        </w:rPr>
        <w:t>Natūralios spalvos, skaidrios minkštosios želatininės kapsulės.</w:t>
      </w:r>
    </w:p>
    <w:p w14:paraId="5E126F50" w14:textId="77777777" w:rsidR="009B0752" w:rsidRPr="00961974" w:rsidRDefault="009B0752" w:rsidP="009B0752">
      <w:pPr>
        <w:pStyle w:val="Pagrindinistekstas"/>
        <w:jc w:val="left"/>
        <w:rPr>
          <w:lang w:val="lt-LT"/>
        </w:rPr>
      </w:pPr>
    </w:p>
    <w:p w14:paraId="0445342C" w14:textId="77777777" w:rsidR="009B0752" w:rsidRPr="00961974" w:rsidRDefault="009B0752" w:rsidP="009B0752">
      <w:pPr>
        <w:rPr>
          <w:lang w:val="lt-LT"/>
        </w:rPr>
      </w:pPr>
      <w:r w:rsidRPr="00961974">
        <w:rPr>
          <w:color w:val="000000"/>
          <w:lang w:val="lt-LT"/>
        </w:rPr>
        <w:t>Pakuotė, kurioje yra 20, 50 arba 100 skrandyje neirių minkštųjų kapsulių</w:t>
      </w:r>
      <w:r w:rsidRPr="00961974">
        <w:rPr>
          <w:lang w:val="lt-LT"/>
        </w:rPr>
        <w:t>.</w:t>
      </w:r>
    </w:p>
    <w:p w14:paraId="6DEF22DF" w14:textId="77777777" w:rsidR="009B0752" w:rsidRPr="00961974" w:rsidRDefault="009B0752" w:rsidP="009B0752">
      <w:pPr>
        <w:rPr>
          <w:lang w:val="lt-LT"/>
        </w:rPr>
      </w:pPr>
    </w:p>
    <w:p w14:paraId="0A19A945" w14:textId="77777777" w:rsidR="009B0752" w:rsidRPr="00961974" w:rsidRDefault="009B0752" w:rsidP="009B0752">
      <w:pPr>
        <w:rPr>
          <w:lang w:val="lt-LT"/>
        </w:rPr>
      </w:pPr>
      <w:r w:rsidRPr="00961974">
        <w:rPr>
          <w:lang w:val="lt-LT"/>
        </w:rPr>
        <w:t>Gali būti tiekiamos ne visų dydžių pakuotės.</w:t>
      </w:r>
    </w:p>
    <w:p w14:paraId="157F710B" w14:textId="77777777" w:rsidR="009B0752" w:rsidRPr="00961974" w:rsidRDefault="009B0752" w:rsidP="009B0752">
      <w:pPr>
        <w:rPr>
          <w:lang w:val="lt-LT"/>
        </w:rPr>
      </w:pPr>
    </w:p>
    <w:p w14:paraId="55207695" w14:textId="77777777" w:rsidR="009B0752" w:rsidRPr="00961974" w:rsidRDefault="009B0752" w:rsidP="009B0752">
      <w:pPr>
        <w:rPr>
          <w:b/>
          <w:lang w:val="lt-LT"/>
        </w:rPr>
      </w:pPr>
      <w:r>
        <w:rPr>
          <w:b/>
          <w:lang w:val="lt-LT"/>
        </w:rPr>
        <w:t>Registruotojas</w:t>
      </w:r>
      <w:r w:rsidRPr="00961974">
        <w:rPr>
          <w:b/>
          <w:lang w:val="lt-LT"/>
        </w:rPr>
        <w:t xml:space="preserve"> ir gamintojas</w:t>
      </w:r>
    </w:p>
    <w:p w14:paraId="597205D3" w14:textId="77777777" w:rsidR="009B0752" w:rsidRPr="00961974" w:rsidRDefault="009B0752" w:rsidP="009B0752">
      <w:pPr>
        <w:rPr>
          <w:lang w:val="lt-LT"/>
        </w:rPr>
      </w:pPr>
    </w:p>
    <w:p w14:paraId="06564560" w14:textId="77777777" w:rsidR="009B0752" w:rsidRPr="00961974" w:rsidRDefault="009B0752" w:rsidP="009B0752">
      <w:pPr>
        <w:rPr>
          <w:lang w:val="lt-LT"/>
        </w:rPr>
      </w:pPr>
      <w:r w:rsidRPr="00961974">
        <w:rPr>
          <w:lang w:val="lt-LT"/>
        </w:rPr>
        <w:t xml:space="preserve">G. </w:t>
      </w:r>
      <w:proofErr w:type="spellStart"/>
      <w:r w:rsidRPr="00961974">
        <w:rPr>
          <w:lang w:val="lt-LT"/>
        </w:rPr>
        <w:t>Pohl-Boskamp</w:t>
      </w:r>
      <w:proofErr w:type="spellEnd"/>
      <w:r w:rsidRPr="00961974">
        <w:rPr>
          <w:lang w:val="lt-LT"/>
        </w:rPr>
        <w:t xml:space="preserve"> </w:t>
      </w:r>
      <w:proofErr w:type="spellStart"/>
      <w:r w:rsidRPr="00961974">
        <w:rPr>
          <w:lang w:val="lt-LT"/>
        </w:rPr>
        <w:t>GmbH</w:t>
      </w:r>
      <w:proofErr w:type="spellEnd"/>
      <w:r w:rsidRPr="00961974">
        <w:rPr>
          <w:lang w:val="lt-LT"/>
        </w:rPr>
        <w:t xml:space="preserve"> </w:t>
      </w:r>
      <w:r w:rsidRPr="00961974">
        <w:rPr>
          <w:lang w:val="lt-LT"/>
        </w:rPr>
        <w:sym w:font="Symbol" w:char="F026"/>
      </w:r>
      <w:r w:rsidRPr="00961974">
        <w:rPr>
          <w:lang w:val="lt-LT"/>
        </w:rPr>
        <w:t xml:space="preserve"> </w:t>
      </w:r>
      <w:proofErr w:type="spellStart"/>
      <w:r w:rsidRPr="00961974">
        <w:rPr>
          <w:lang w:val="lt-LT"/>
        </w:rPr>
        <w:t>Co</w:t>
      </w:r>
      <w:proofErr w:type="spellEnd"/>
      <w:r w:rsidRPr="00961974">
        <w:rPr>
          <w:lang w:val="lt-LT"/>
        </w:rPr>
        <w:t>. KG</w:t>
      </w:r>
    </w:p>
    <w:p w14:paraId="36B01F8F" w14:textId="77777777" w:rsidR="009B0752" w:rsidRPr="00961974" w:rsidRDefault="009B0752" w:rsidP="009B0752">
      <w:pPr>
        <w:rPr>
          <w:lang w:val="lt-LT"/>
        </w:rPr>
      </w:pPr>
      <w:proofErr w:type="spellStart"/>
      <w:r w:rsidRPr="00961974">
        <w:rPr>
          <w:lang w:val="lt-LT"/>
        </w:rPr>
        <w:t>Kieler</w:t>
      </w:r>
      <w:proofErr w:type="spellEnd"/>
      <w:r w:rsidRPr="00961974">
        <w:rPr>
          <w:lang w:val="lt-LT"/>
        </w:rPr>
        <w:t xml:space="preserve"> Str. 11,</w:t>
      </w:r>
    </w:p>
    <w:p w14:paraId="1DB786D2" w14:textId="77777777" w:rsidR="009B0752" w:rsidRPr="00961974" w:rsidRDefault="009B0752" w:rsidP="009B0752">
      <w:pPr>
        <w:rPr>
          <w:lang w:val="lt-LT"/>
        </w:rPr>
      </w:pPr>
      <w:r w:rsidRPr="00961974">
        <w:rPr>
          <w:lang w:val="lt-LT"/>
        </w:rPr>
        <w:t xml:space="preserve">25551 </w:t>
      </w:r>
      <w:proofErr w:type="spellStart"/>
      <w:r w:rsidRPr="00961974">
        <w:rPr>
          <w:lang w:val="lt-LT"/>
        </w:rPr>
        <w:t>Hohenlockstedt</w:t>
      </w:r>
      <w:proofErr w:type="spellEnd"/>
    </w:p>
    <w:p w14:paraId="24BBDFE9" w14:textId="77777777" w:rsidR="009B0752" w:rsidRPr="00961974" w:rsidRDefault="009B0752" w:rsidP="009B0752">
      <w:pPr>
        <w:rPr>
          <w:lang w:val="lt-LT"/>
        </w:rPr>
      </w:pPr>
      <w:r w:rsidRPr="00961974">
        <w:rPr>
          <w:lang w:val="lt-LT"/>
        </w:rPr>
        <w:t>Vokietija</w:t>
      </w:r>
    </w:p>
    <w:p w14:paraId="5689BB45" w14:textId="77777777" w:rsidR="009B0752" w:rsidRPr="00961974" w:rsidRDefault="009B0752" w:rsidP="009B0752">
      <w:pPr>
        <w:rPr>
          <w:lang w:val="lt-LT"/>
        </w:rPr>
      </w:pPr>
      <w:r w:rsidRPr="00961974">
        <w:rPr>
          <w:lang w:val="lt-LT"/>
        </w:rPr>
        <w:t xml:space="preserve">Tel.: </w:t>
      </w:r>
      <w:r w:rsidRPr="00961974">
        <w:rPr>
          <w:lang w:val="lt-LT"/>
        </w:rPr>
        <w:tab/>
        <w:t>+49 4826 / 59-0</w:t>
      </w:r>
    </w:p>
    <w:p w14:paraId="7CE226CC" w14:textId="77777777" w:rsidR="009B0752" w:rsidRPr="00961974" w:rsidRDefault="009B0752" w:rsidP="009B0752">
      <w:pPr>
        <w:rPr>
          <w:lang w:val="lt-LT"/>
        </w:rPr>
      </w:pPr>
      <w:r w:rsidRPr="00961974">
        <w:rPr>
          <w:lang w:val="lt-LT"/>
        </w:rPr>
        <w:t>Faksas: +49 4826 / 59-109</w:t>
      </w:r>
    </w:p>
    <w:p w14:paraId="0AF74D0F" w14:textId="77777777" w:rsidR="009B0752" w:rsidRPr="00961974" w:rsidRDefault="009B0752" w:rsidP="009B0752">
      <w:pPr>
        <w:pStyle w:val="Pagrindinistekstas"/>
        <w:jc w:val="left"/>
        <w:rPr>
          <w:lang w:val="lt-LT"/>
        </w:rPr>
      </w:pPr>
    </w:p>
    <w:p w14:paraId="4C53F01F" w14:textId="77777777" w:rsidR="009B0752" w:rsidRPr="00961974" w:rsidRDefault="009B0752" w:rsidP="009B0752">
      <w:pPr>
        <w:pStyle w:val="Pagrindinistekstas"/>
        <w:jc w:val="left"/>
        <w:rPr>
          <w:lang w:val="lt-LT"/>
        </w:rPr>
      </w:pPr>
      <w:r w:rsidRPr="00961974">
        <w:rPr>
          <w:lang w:val="lt-LT"/>
        </w:rPr>
        <w:t xml:space="preserve">Jeigu apie šį vaistą norite sužinoti daugiau, kreipkitės į vietinį </w:t>
      </w:r>
      <w:r>
        <w:rPr>
          <w:lang w:val="lt-LT"/>
        </w:rPr>
        <w:t>registruotojo</w:t>
      </w:r>
      <w:r w:rsidRPr="00961974">
        <w:rPr>
          <w:lang w:val="lt-LT"/>
        </w:rPr>
        <w:t xml:space="preserve"> atstovą:</w:t>
      </w:r>
    </w:p>
    <w:p w14:paraId="4B2FAD87" w14:textId="77777777" w:rsidR="009B0752" w:rsidRPr="00961974" w:rsidRDefault="009B0752" w:rsidP="009B0752">
      <w:pPr>
        <w:pStyle w:val="Pagrindinistekstas"/>
        <w:jc w:val="left"/>
        <w:rPr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8"/>
      </w:tblGrid>
      <w:tr w:rsidR="009B0752" w:rsidRPr="004330A5" w14:paraId="598E7E8A" w14:textId="77777777" w:rsidTr="00BE1348">
        <w:tc>
          <w:tcPr>
            <w:tcW w:w="4678" w:type="dxa"/>
          </w:tcPr>
          <w:p w14:paraId="7F20ECD4" w14:textId="77777777" w:rsidR="009B0752" w:rsidRPr="00092C07" w:rsidRDefault="009B0752" w:rsidP="00BE1348">
            <w:pPr>
              <w:pStyle w:val="Pagrindinistekstas"/>
              <w:rPr>
                <w:lang w:val="lt-LT"/>
              </w:rPr>
            </w:pPr>
            <w:r w:rsidRPr="00092C07">
              <w:rPr>
                <w:lang w:val="lt-LT"/>
              </w:rPr>
              <w:t xml:space="preserve">UAB </w:t>
            </w:r>
            <w:proofErr w:type="spellStart"/>
            <w:r w:rsidRPr="00092C07">
              <w:rPr>
                <w:lang w:val="lt-LT"/>
              </w:rPr>
              <w:t>Armila</w:t>
            </w:r>
            <w:proofErr w:type="spellEnd"/>
          </w:p>
          <w:p w14:paraId="2D2A8A96" w14:textId="77777777" w:rsidR="009B0752" w:rsidRPr="00092C07" w:rsidRDefault="009B0752" w:rsidP="00BE1348">
            <w:pPr>
              <w:pStyle w:val="Pagrindinistekstas"/>
              <w:rPr>
                <w:lang w:val="lt-LT"/>
              </w:rPr>
            </w:pPr>
            <w:r w:rsidRPr="00092C07">
              <w:rPr>
                <w:lang w:val="lt-LT"/>
              </w:rPr>
              <w:t>Molėtų plentas 75,</w:t>
            </w:r>
          </w:p>
          <w:p w14:paraId="541362D9" w14:textId="77777777" w:rsidR="009B0752" w:rsidRPr="00092C07" w:rsidRDefault="009B0752" w:rsidP="00BE1348">
            <w:pPr>
              <w:pStyle w:val="Pagrindinistekstas"/>
              <w:rPr>
                <w:lang w:val="lt-LT"/>
              </w:rPr>
            </w:pPr>
            <w:r w:rsidRPr="00092C07">
              <w:rPr>
                <w:lang w:val="lt-LT"/>
              </w:rPr>
              <w:t>LT-14259 Vilnius</w:t>
            </w:r>
          </w:p>
          <w:p w14:paraId="06C40E2E" w14:textId="77777777" w:rsidR="009B0752" w:rsidRPr="00092C07" w:rsidRDefault="009B0752" w:rsidP="00BE1348">
            <w:pPr>
              <w:pStyle w:val="Pagrindinistekstas"/>
              <w:rPr>
                <w:lang w:val="lt-LT"/>
              </w:rPr>
            </w:pPr>
            <w:r w:rsidRPr="00092C07">
              <w:rPr>
                <w:lang w:val="lt-LT"/>
              </w:rPr>
              <w:t>Tel. + 370–5 277-75-96</w:t>
            </w:r>
          </w:p>
          <w:p w14:paraId="2A60AB0B" w14:textId="77777777" w:rsidR="009B0752" w:rsidRPr="00961974" w:rsidRDefault="009B0752" w:rsidP="00BE1348">
            <w:pPr>
              <w:pStyle w:val="Pagrindinistekstas"/>
              <w:jc w:val="left"/>
              <w:rPr>
                <w:lang w:val="lt-LT"/>
              </w:rPr>
            </w:pPr>
            <w:r w:rsidRPr="00092C07">
              <w:rPr>
                <w:lang w:val="lt-LT"/>
              </w:rPr>
              <w:t>info@armila.com</w:t>
            </w:r>
          </w:p>
        </w:tc>
      </w:tr>
    </w:tbl>
    <w:p w14:paraId="4A996127" w14:textId="77777777" w:rsidR="009B0752" w:rsidRPr="00961974" w:rsidRDefault="009B0752" w:rsidP="009B0752">
      <w:pPr>
        <w:pStyle w:val="Antrat3"/>
        <w:spacing w:before="0" w:after="0"/>
        <w:rPr>
          <w:rFonts w:ascii="Times New Roman" w:hAnsi="Times New Roman"/>
          <w:sz w:val="22"/>
          <w:lang w:val="lt-LT"/>
        </w:rPr>
      </w:pPr>
    </w:p>
    <w:p w14:paraId="7930FA05" w14:textId="77777777" w:rsidR="009B0752" w:rsidRPr="00961974" w:rsidRDefault="009B0752" w:rsidP="009B0752">
      <w:pPr>
        <w:pStyle w:val="Antrat3"/>
        <w:spacing w:before="0" w:after="0"/>
        <w:rPr>
          <w:rFonts w:ascii="Times New Roman" w:hAnsi="Times New Roman"/>
          <w:sz w:val="22"/>
          <w:lang w:val="lt-LT"/>
        </w:rPr>
      </w:pPr>
      <w:r w:rsidRPr="00961974">
        <w:rPr>
          <w:rFonts w:ascii="Times New Roman" w:hAnsi="Times New Roman"/>
          <w:sz w:val="22"/>
          <w:lang w:val="lt-LT"/>
        </w:rPr>
        <w:t xml:space="preserve">Šis pakuotės lapelis paskutinį kartą peržiūrėtas </w:t>
      </w:r>
      <w:r w:rsidRPr="006103E4">
        <w:rPr>
          <w:rFonts w:ascii="Times New Roman" w:hAnsi="Times New Roman"/>
          <w:sz w:val="22"/>
          <w:lang w:val="lt-LT"/>
        </w:rPr>
        <w:t>201</w:t>
      </w:r>
      <w:r>
        <w:rPr>
          <w:rFonts w:ascii="Times New Roman" w:hAnsi="Times New Roman"/>
          <w:sz w:val="22"/>
          <w:lang w:val="lt-LT"/>
        </w:rPr>
        <w:t>9-07-22.</w:t>
      </w:r>
    </w:p>
    <w:p w14:paraId="66F47E63" w14:textId="77777777" w:rsidR="009B0752" w:rsidRPr="00961974" w:rsidRDefault="009B0752" w:rsidP="009B0752">
      <w:pPr>
        <w:rPr>
          <w:lang w:val="lt-LT"/>
        </w:rPr>
      </w:pPr>
    </w:p>
    <w:p w14:paraId="4CA17D72" w14:textId="77777777" w:rsidR="009B0752" w:rsidRPr="00961974" w:rsidRDefault="009B0752" w:rsidP="009B0752">
      <w:pPr>
        <w:rPr>
          <w:lang w:val="lt-LT"/>
        </w:rPr>
      </w:pPr>
    </w:p>
    <w:p w14:paraId="6A566450" w14:textId="32C5D0BC" w:rsidR="009B0752" w:rsidRDefault="009B0752" w:rsidP="009B0752">
      <w:pPr>
        <w:rPr>
          <w:lang w:val="lt-LT"/>
        </w:rPr>
      </w:pPr>
      <w:r w:rsidRPr="00961974">
        <w:rPr>
          <w:lang w:val="lt-LT"/>
        </w:rPr>
        <w:t>Išsami informacija apie šį vaistą pateikiama Valstybinės vaistų kontrolės tarnybos prie Lietuvos Respublikos sveikatos apsaugos ministerijos tinklalapyje http://www.vvkt.lt/ .</w:t>
      </w:r>
    </w:p>
    <w:p w14:paraId="69E593D0" w14:textId="2B918D4F" w:rsidR="009B0752" w:rsidRDefault="009B0752" w:rsidP="009B0752">
      <w:pPr>
        <w:rPr>
          <w:lang w:val="lt-LT"/>
        </w:rPr>
      </w:pPr>
    </w:p>
    <w:p w14:paraId="09E6DCE1" w14:textId="77777777" w:rsidR="009B0752" w:rsidRPr="00ED68D9" w:rsidRDefault="009B0752" w:rsidP="009B0752">
      <w:pPr>
        <w:rPr>
          <w:lang w:val="lt-LT"/>
        </w:rPr>
      </w:pPr>
      <w:bookmarkStart w:id="2" w:name="_GoBack"/>
      <w:bookmarkEnd w:id="2"/>
    </w:p>
    <w:p w14:paraId="271FE38C" w14:textId="73F090BE" w:rsidR="007C152A" w:rsidRPr="00961974" w:rsidRDefault="007C152A" w:rsidP="009B0752">
      <w:pPr>
        <w:pStyle w:val="Pavadinimas"/>
      </w:pPr>
    </w:p>
    <w:sectPr w:rsidR="007C152A" w:rsidRPr="00961974" w:rsidSect="00961974">
      <w:footerReference w:type="even" r:id="rId13"/>
      <w:footerReference w:type="default" r:id="rId14"/>
      <w:pgSz w:w="11906" w:h="16838" w:code="9"/>
      <w:pgMar w:top="1843" w:right="1418" w:bottom="1134" w:left="1418" w:header="737" w:footer="73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AFE25A" w14:textId="77777777" w:rsidR="00377A3B" w:rsidRDefault="00377A3B" w:rsidP="00961974">
      <w:r>
        <w:separator/>
      </w:r>
    </w:p>
  </w:endnote>
  <w:endnote w:type="continuationSeparator" w:id="0">
    <w:p w14:paraId="66FED9BC" w14:textId="77777777" w:rsidR="00377A3B" w:rsidRDefault="00377A3B" w:rsidP="00961974">
      <w:r>
        <w:continuationSeparator/>
      </w:r>
    </w:p>
  </w:endnote>
  <w:endnote w:type="continuationNotice" w:id="1">
    <w:p w14:paraId="7E2CFCB9" w14:textId="77777777" w:rsidR="00377A3B" w:rsidRDefault="00377A3B" w:rsidP="009619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6470C" w14:textId="77777777" w:rsidR="00C35050" w:rsidRDefault="00C35050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9307B17" w14:textId="77777777" w:rsidR="00C35050" w:rsidRDefault="00C35050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BAE7C" w14:textId="32A4AD67" w:rsidR="00C35050" w:rsidRDefault="00C35050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B0752">
      <w:rPr>
        <w:rStyle w:val="Puslapionumeris"/>
        <w:noProof/>
      </w:rPr>
      <w:t>16</w:t>
    </w:r>
    <w:r>
      <w:rPr>
        <w:rStyle w:val="Puslapionumeris"/>
      </w:rPr>
      <w:fldChar w:fldCharType="end"/>
    </w:r>
  </w:p>
  <w:p w14:paraId="00F1A45E" w14:textId="77777777" w:rsidR="00C35050" w:rsidRDefault="00C35050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26545" w14:textId="77777777" w:rsidR="00377A3B" w:rsidRDefault="00377A3B" w:rsidP="00961974">
      <w:r>
        <w:separator/>
      </w:r>
    </w:p>
  </w:footnote>
  <w:footnote w:type="continuationSeparator" w:id="0">
    <w:p w14:paraId="68D1FBD1" w14:textId="77777777" w:rsidR="00377A3B" w:rsidRDefault="00377A3B" w:rsidP="00961974">
      <w:r>
        <w:continuationSeparator/>
      </w:r>
    </w:p>
  </w:footnote>
  <w:footnote w:type="continuationNotice" w:id="1">
    <w:p w14:paraId="2622E50F" w14:textId="77777777" w:rsidR="00377A3B" w:rsidRDefault="00377A3B" w:rsidP="009619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1B0994"/>
    <w:multiLevelType w:val="hybridMultilevel"/>
    <w:tmpl w:val="389045EE"/>
    <w:lvl w:ilvl="0" w:tplc="407C66B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D4FCC"/>
    <w:multiLevelType w:val="hybridMultilevel"/>
    <w:tmpl w:val="038ECC3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0534A"/>
    <w:multiLevelType w:val="hybridMultilevel"/>
    <w:tmpl w:val="B484B7F0"/>
    <w:lvl w:ilvl="0" w:tplc="040485E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1104AC"/>
    <w:multiLevelType w:val="hybridMultilevel"/>
    <w:tmpl w:val="EF621D5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034859"/>
    <w:multiLevelType w:val="multilevel"/>
    <w:tmpl w:val="5E9871C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C10BA3"/>
    <w:multiLevelType w:val="hybridMultilevel"/>
    <w:tmpl w:val="4846269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i-FI" w:vendorID="64" w:dllVersion="4096" w:nlCheck="1" w:checkStyle="0"/>
  <w:activeWritingStyle w:appName="MSWord" w:lang="en-GB" w:vendorID="64" w:dllVersion="131078" w:nlCheck="1" w:checkStyle="1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DD8"/>
    <w:rsid w:val="000021CC"/>
    <w:rsid w:val="00003046"/>
    <w:rsid w:val="000030B0"/>
    <w:rsid w:val="00012E15"/>
    <w:rsid w:val="000202BC"/>
    <w:rsid w:val="00023508"/>
    <w:rsid w:val="00025AA5"/>
    <w:rsid w:val="00026491"/>
    <w:rsid w:val="000304B9"/>
    <w:rsid w:val="00037D1B"/>
    <w:rsid w:val="00041AA2"/>
    <w:rsid w:val="00044C7D"/>
    <w:rsid w:val="00063466"/>
    <w:rsid w:val="0006604F"/>
    <w:rsid w:val="00076C3D"/>
    <w:rsid w:val="00083FE2"/>
    <w:rsid w:val="00091780"/>
    <w:rsid w:val="000950A9"/>
    <w:rsid w:val="000B6065"/>
    <w:rsid w:val="000C0D68"/>
    <w:rsid w:val="000D1B08"/>
    <w:rsid w:val="000E401B"/>
    <w:rsid w:val="000E4EA0"/>
    <w:rsid w:val="000F2FAD"/>
    <w:rsid w:val="000F5CB8"/>
    <w:rsid w:val="000F7575"/>
    <w:rsid w:val="000F7E21"/>
    <w:rsid w:val="00105401"/>
    <w:rsid w:val="0011388B"/>
    <w:rsid w:val="0012061C"/>
    <w:rsid w:val="00140F19"/>
    <w:rsid w:val="00146CED"/>
    <w:rsid w:val="0014718E"/>
    <w:rsid w:val="00152CBC"/>
    <w:rsid w:val="00170F19"/>
    <w:rsid w:val="00190D46"/>
    <w:rsid w:val="001A3AAF"/>
    <w:rsid w:val="001A591A"/>
    <w:rsid w:val="001B1812"/>
    <w:rsid w:val="001B6640"/>
    <w:rsid w:val="001B6C16"/>
    <w:rsid w:val="001C5693"/>
    <w:rsid w:val="001C6C1C"/>
    <w:rsid w:val="001D02AB"/>
    <w:rsid w:val="001D0869"/>
    <w:rsid w:val="001D3CBA"/>
    <w:rsid w:val="001E0A41"/>
    <w:rsid w:val="001E61D5"/>
    <w:rsid w:val="002048B1"/>
    <w:rsid w:val="002177BB"/>
    <w:rsid w:val="00230E0D"/>
    <w:rsid w:val="00242F40"/>
    <w:rsid w:val="002430D3"/>
    <w:rsid w:val="002438D6"/>
    <w:rsid w:val="00244F28"/>
    <w:rsid w:val="00247D92"/>
    <w:rsid w:val="002604FC"/>
    <w:rsid w:val="0026194F"/>
    <w:rsid w:val="00262F25"/>
    <w:rsid w:val="0026736A"/>
    <w:rsid w:val="0027164C"/>
    <w:rsid w:val="00284881"/>
    <w:rsid w:val="002A3DFD"/>
    <w:rsid w:val="002A424F"/>
    <w:rsid w:val="002A6B0E"/>
    <w:rsid w:val="002B3B42"/>
    <w:rsid w:val="002D4E8A"/>
    <w:rsid w:val="002E46CF"/>
    <w:rsid w:val="002F22C6"/>
    <w:rsid w:val="002F4292"/>
    <w:rsid w:val="0030310B"/>
    <w:rsid w:val="0030556A"/>
    <w:rsid w:val="00305802"/>
    <w:rsid w:val="00305B55"/>
    <w:rsid w:val="003112E3"/>
    <w:rsid w:val="003212CC"/>
    <w:rsid w:val="0033293D"/>
    <w:rsid w:val="00335507"/>
    <w:rsid w:val="003477B8"/>
    <w:rsid w:val="00347C40"/>
    <w:rsid w:val="0035375A"/>
    <w:rsid w:val="00373993"/>
    <w:rsid w:val="00377A3B"/>
    <w:rsid w:val="003866AD"/>
    <w:rsid w:val="00387A14"/>
    <w:rsid w:val="00396F32"/>
    <w:rsid w:val="003A40BA"/>
    <w:rsid w:val="003B0035"/>
    <w:rsid w:val="003B059A"/>
    <w:rsid w:val="003B4B20"/>
    <w:rsid w:val="003D56B7"/>
    <w:rsid w:val="003E3329"/>
    <w:rsid w:val="003E35E3"/>
    <w:rsid w:val="003E6C30"/>
    <w:rsid w:val="003E7325"/>
    <w:rsid w:val="003F0135"/>
    <w:rsid w:val="003F2479"/>
    <w:rsid w:val="0041733C"/>
    <w:rsid w:val="004330A5"/>
    <w:rsid w:val="0044300F"/>
    <w:rsid w:val="00450855"/>
    <w:rsid w:val="00452412"/>
    <w:rsid w:val="00452AA1"/>
    <w:rsid w:val="00454365"/>
    <w:rsid w:val="00485959"/>
    <w:rsid w:val="00485E8A"/>
    <w:rsid w:val="004918B5"/>
    <w:rsid w:val="0049267C"/>
    <w:rsid w:val="004A565F"/>
    <w:rsid w:val="004B3BE8"/>
    <w:rsid w:val="004B60DC"/>
    <w:rsid w:val="004C1A6F"/>
    <w:rsid w:val="004D7F7A"/>
    <w:rsid w:val="004F1169"/>
    <w:rsid w:val="004F3D30"/>
    <w:rsid w:val="004F66DE"/>
    <w:rsid w:val="004F6F43"/>
    <w:rsid w:val="00507697"/>
    <w:rsid w:val="00544B89"/>
    <w:rsid w:val="00546E8D"/>
    <w:rsid w:val="00560890"/>
    <w:rsid w:val="0056282A"/>
    <w:rsid w:val="005631A3"/>
    <w:rsid w:val="00574DD6"/>
    <w:rsid w:val="005867D5"/>
    <w:rsid w:val="0059326B"/>
    <w:rsid w:val="005A09E8"/>
    <w:rsid w:val="005A4D47"/>
    <w:rsid w:val="005B1DAF"/>
    <w:rsid w:val="005C12A9"/>
    <w:rsid w:val="005D0A61"/>
    <w:rsid w:val="00600547"/>
    <w:rsid w:val="00605F3C"/>
    <w:rsid w:val="006207E9"/>
    <w:rsid w:val="00635C1F"/>
    <w:rsid w:val="00647324"/>
    <w:rsid w:val="00655EB6"/>
    <w:rsid w:val="00671C4A"/>
    <w:rsid w:val="006739A1"/>
    <w:rsid w:val="00676912"/>
    <w:rsid w:val="00681600"/>
    <w:rsid w:val="00683191"/>
    <w:rsid w:val="00691179"/>
    <w:rsid w:val="00693445"/>
    <w:rsid w:val="006937AC"/>
    <w:rsid w:val="006A3D15"/>
    <w:rsid w:val="006A62A0"/>
    <w:rsid w:val="006E290D"/>
    <w:rsid w:val="006E63CC"/>
    <w:rsid w:val="00704F24"/>
    <w:rsid w:val="00707C91"/>
    <w:rsid w:val="00724321"/>
    <w:rsid w:val="00734DA8"/>
    <w:rsid w:val="00735169"/>
    <w:rsid w:val="0074772A"/>
    <w:rsid w:val="007541BB"/>
    <w:rsid w:val="007565E7"/>
    <w:rsid w:val="0078099D"/>
    <w:rsid w:val="007A4AF5"/>
    <w:rsid w:val="007A5E13"/>
    <w:rsid w:val="007C0B02"/>
    <w:rsid w:val="007C152A"/>
    <w:rsid w:val="007C34B4"/>
    <w:rsid w:val="007D4CDD"/>
    <w:rsid w:val="007F4D0A"/>
    <w:rsid w:val="0081069F"/>
    <w:rsid w:val="00817C1A"/>
    <w:rsid w:val="008231A2"/>
    <w:rsid w:val="00832BD1"/>
    <w:rsid w:val="008358E1"/>
    <w:rsid w:val="00842BCC"/>
    <w:rsid w:val="00843DF4"/>
    <w:rsid w:val="0084406F"/>
    <w:rsid w:val="00847E85"/>
    <w:rsid w:val="008547D4"/>
    <w:rsid w:val="00857DF4"/>
    <w:rsid w:val="00867B00"/>
    <w:rsid w:val="00874DF7"/>
    <w:rsid w:val="008A004C"/>
    <w:rsid w:val="008B2CCC"/>
    <w:rsid w:val="008B683B"/>
    <w:rsid w:val="008B7B31"/>
    <w:rsid w:val="008C45F6"/>
    <w:rsid w:val="008E16E7"/>
    <w:rsid w:val="008E265D"/>
    <w:rsid w:val="008E47DA"/>
    <w:rsid w:val="008F0295"/>
    <w:rsid w:val="009022EE"/>
    <w:rsid w:val="009141CC"/>
    <w:rsid w:val="00932059"/>
    <w:rsid w:val="00934109"/>
    <w:rsid w:val="00951698"/>
    <w:rsid w:val="00953CB5"/>
    <w:rsid w:val="00955A99"/>
    <w:rsid w:val="0095637A"/>
    <w:rsid w:val="00956E0F"/>
    <w:rsid w:val="009607E8"/>
    <w:rsid w:val="00961974"/>
    <w:rsid w:val="0096461A"/>
    <w:rsid w:val="009701C9"/>
    <w:rsid w:val="0097246D"/>
    <w:rsid w:val="00973C69"/>
    <w:rsid w:val="00984ABC"/>
    <w:rsid w:val="009A02C7"/>
    <w:rsid w:val="009A3F5A"/>
    <w:rsid w:val="009A5487"/>
    <w:rsid w:val="009B0752"/>
    <w:rsid w:val="009B79DD"/>
    <w:rsid w:val="009C3745"/>
    <w:rsid w:val="009E28E7"/>
    <w:rsid w:val="009E36BF"/>
    <w:rsid w:val="009E3AB6"/>
    <w:rsid w:val="009E743E"/>
    <w:rsid w:val="009F241B"/>
    <w:rsid w:val="009F2B1D"/>
    <w:rsid w:val="009F2E5C"/>
    <w:rsid w:val="00A12914"/>
    <w:rsid w:val="00A16719"/>
    <w:rsid w:val="00A32549"/>
    <w:rsid w:val="00A3789E"/>
    <w:rsid w:val="00A402FA"/>
    <w:rsid w:val="00A46AE5"/>
    <w:rsid w:val="00A47F20"/>
    <w:rsid w:val="00A53186"/>
    <w:rsid w:val="00A609AA"/>
    <w:rsid w:val="00A6256E"/>
    <w:rsid w:val="00A8020D"/>
    <w:rsid w:val="00A908E8"/>
    <w:rsid w:val="00AA0E5B"/>
    <w:rsid w:val="00AB1577"/>
    <w:rsid w:val="00AB21B9"/>
    <w:rsid w:val="00AC3DD8"/>
    <w:rsid w:val="00AC47E0"/>
    <w:rsid w:val="00AC4B90"/>
    <w:rsid w:val="00AE6040"/>
    <w:rsid w:val="00AF205A"/>
    <w:rsid w:val="00AF34B8"/>
    <w:rsid w:val="00B00FF1"/>
    <w:rsid w:val="00B06670"/>
    <w:rsid w:val="00B169E8"/>
    <w:rsid w:val="00B249B7"/>
    <w:rsid w:val="00B269CB"/>
    <w:rsid w:val="00B31A78"/>
    <w:rsid w:val="00B34F1F"/>
    <w:rsid w:val="00B60129"/>
    <w:rsid w:val="00B70BA7"/>
    <w:rsid w:val="00B7306A"/>
    <w:rsid w:val="00B736D9"/>
    <w:rsid w:val="00B8300C"/>
    <w:rsid w:val="00B92471"/>
    <w:rsid w:val="00B97789"/>
    <w:rsid w:val="00B97F04"/>
    <w:rsid w:val="00BA070F"/>
    <w:rsid w:val="00BA63FF"/>
    <w:rsid w:val="00BB46AC"/>
    <w:rsid w:val="00BC0242"/>
    <w:rsid w:val="00BC159F"/>
    <w:rsid w:val="00BD67C8"/>
    <w:rsid w:val="00BE3381"/>
    <w:rsid w:val="00BF0EF3"/>
    <w:rsid w:val="00BF3B48"/>
    <w:rsid w:val="00C30E25"/>
    <w:rsid w:val="00C32D2A"/>
    <w:rsid w:val="00C35050"/>
    <w:rsid w:val="00C36AE2"/>
    <w:rsid w:val="00C3768D"/>
    <w:rsid w:val="00C43045"/>
    <w:rsid w:val="00C46083"/>
    <w:rsid w:val="00C5145F"/>
    <w:rsid w:val="00C5482A"/>
    <w:rsid w:val="00C57275"/>
    <w:rsid w:val="00C62775"/>
    <w:rsid w:val="00C644EB"/>
    <w:rsid w:val="00C67053"/>
    <w:rsid w:val="00C77160"/>
    <w:rsid w:val="00C82985"/>
    <w:rsid w:val="00C82E88"/>
    <w:rsid w:val="00C84D61"/>
    <w:rsid w:val="00C92B2D"/>
    <w:rsid w:val="00C93D7F"/>
    <w:rsid w:val="00C96292"/>
    <w:rsid w:val="00CA091E"/>
    <w:rsid w:val="00CA5105"/>
    <w:rsid w:val="00CB0E8E"/>
    <w:rsid w:val="00CB2DF1"/>
    <w:rsid w:val="00CB37CF"/>
    <w:rsid w:val="00CC153F"/>
    <w:rsid w:val="00CC4D2E"/>
    <w:rsid w:val="00CC5169"/>
    <w:rsid w:val="00CD4C60"/>
    <w:rsid w:val="00CD6A5F"/>
    <w:rsid w:val="00CE043B"/>
    <w:rsid w:val="00CF2C7C"/>
    <w:rsid w:val="00CF5350"/>
    <w:rsid w:val="00D0294B"/>
    <w:rsid w:val="00D067CD"/>
    <w:rsid w:val="00D17622"/>
    <w:rsid w:val="00D20EA3"/>
    <w:rsid w:val="00D231F7"/>
    <w:rsid w:val="00D24B67"/>
    <w:rsid w:val="00D25C5F"/>
    <w:rsid w:val="00D276A2"/>
    <w:rsid w:val="00D27A6B"/>
    <w:rsid w:val="00D27E57"/>
    <w:rsid w:val="00D443CA"/>
    <w:rsid w:val="00D46E40"/>
    <w:rsid w:val="00D57933"/>
    <w:rsid w:val="00D70F92"/>
    <w:rsid w:val="00D809CA"/>
    <w:rsid w:val="00D82187"/>
    <w:rsid w:val="00D85B19"/>
    <w:rsid w:val="00D9048C"/>
    <w:rsid w:val="00D977B1"/>
    <w:rsid w:val="00DA709C"/>
    <w:rsid w:val="00DB06F6"/>
    <w:rsid w:val="00DB1548"/>
    <w:rsid w:val="00DB5627"/>
    <w:rsid w:val="00DC0A1F"/>
    <w:rsid w:val="00DC3B29"/>
    <w:rsid w:val="00DC533E"/>
    <w:rsid w:val="00DD2CE2"/>
    <w:rsid w:val="00DE751F"/>
    <w:rsid w:val="00E2740A"/>
    <w:rsid w:val="00E31F7E"/>
    <w:rsid w:val="00E40E7F"/>
    <w:rsid w:val="00E41491"/>
    <w:rsid w:val="00E465D6"/>
    <w:rsid w:val="00E56E1F"/>
    <w:rsid w:val="00E65AB3"/>
    <w:rsid w:val="00E72871"/>
    <w:rsid w:val="00E74EBF"/>
    <w:rsid w:val="00E77D1C"/>
    <w:rsid w:val="00E87569"/>
    <w:rsid w:val="00E87B66"/>
    <w:rsid w:val="00E9000B"/>
    <w:rsid w:val="00E96C6B"/>
    <w:rsid w:val="00EA1AD0"/>
    <w:rsid w:val="00EA268D"/>
    <w:rsid w:val="00EA471F"/>
    <w:rsid w:val="00ED00BA"/>
    <w:rsid w:val="00ED68D9"/>
    <w:rsid w:val="00EE6731"/>
    <w:rsid w:val="00EE720C"/>
    <w:rsid w:val="00EF3045"/>
    <w:rsid w:val="00EF46BD"/>
    <w:rsid w:val="00EF4AF0"/>
    <w:rsid w:val="00F00D82"/>
    <w:rsid w:val="00F04EC9"/>
    <w:rsid w:val="00F10036"/>
    <w:rsid w:val="00F117AC"/>
    <w:rsid w:val="00F1396E"/>
    <w:rsid w:val="00F17730"/>
    <w:rsid w:val="00F17DB5"/>
    <w:rsid w:val="00F26410"/>
    <w:rsid w:val="00F3199A"/>
    <w:rsid w:val="00F339FD"/>
    <w:rsid w:val="00F34FE0"/>
    <w:rsid w:val="00F57AB0"/>
    <w:rsid w:val="00F668FC"/>
    <w:rsid w:val="00F73050"/>
    <w:rsid w:val="00F8014C"/>
    <w:rsid w:val="00F9369B"/>
    <w:rsid w:val="00F96105"/>
    <w:rsid w:val="00FA5A26"/>
    <w:rsid w:val="00FA6AFF"/>
    <w:rsid w:val="00FB21B0"/>
    <w:rsid w:val="00FC703C"/>
    <w:rsid w:val="00FD0E29"/>
    <w:rsid w:val="00FD2C9C"/>
    <w:rsid w:val="00FD47D2"/>
    <w:rsid w:val="00FE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3A1B349"/>
  <w15:docId w15:val="{1AE9E5A6-8E91-4055-B369-072FB0A7E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61974"/>
    <w:rPr>
      <w:sz w:val="22"/>
      <w:szCs w:val="24"/>
      <w:lang w:val="en-GB" w:eastAsia="en-US"/>
    </w:rPr>
  </w:style>
  <w:style w:type="paragraph" w:styleId="Antrat1">
    <w:name w:val="heading 1"/>
    <w:basedOn w:val="prastasis"/>
    <w:next w:val="prastasis"/>
    <w:link w:val="Antrat1Diagrama"/>
    <w:autoRedefine/>
    <w:qFormat/>
    <w:rsid w:val="00AC47E0"/>
    <w:pPr>
      <w:keepNext/>
      <w:outlineLvl w:val="0"/>
    </w:pPr>
    <w:rPr>
      <w:b/>
      <w:szCs w:val="20"/>
      <w:lang w:val="lt-LT" w:eastAsia="lt-LT"/>
    </w:rPr>
  </w:style>
  <w:style w:type="paragraph" w:styleId="Antrat2">
    <w:name w:val="heading 2"/>
    <w:basedOn w:val="prastasis"/>
    <w:next w:val="prastasis"/>
    <w:link w:val="Antrat2Diagrama"/>
    <w:qFormat/>
    <w:rsid w:val="00AC47E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AC47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AC47E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link w:val="Pagrindinistekstas3Diagrama"/>
    <w:rPr>
      <w:szCs w:val="20"/>
      <w:lang w:val="lt-LT"/>
    </w:rPr>
  </w:style>
  <w:style w:type="paragraph" w:styleId="Pagrindinistekstas2">
    <w:name w:val="Body Text 2"/>
    <w:basedOn w:val="prastasis"/>
    <w:link w:val="Pagrindinistekstas2Diagrama"/>
    <w:pPr>
      <w:jc w:val="center"/>
    </w:pPr>
    <w:rPr>
      <w:color w:val="000000"/>
      <w:szCs w:val="20"/>
      <w:lang w:val="lt-LT"/>
    </w:rPr>
  </w:style>
  <w:style w:type="paragraph" w:styleId="Pagrindinistekstas">
    <w:name w:val="Body Text"/>
    <w:basedOn w:val="prastasis"/>
    <w:link w:val="PagrindinistekstasDiagrama"/>
    <w:pPr>
      <w:jc w:val="both"/>
    </w:p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character" w:styleId="Komentaronuoroda">
    <w:name w:val="annotation reference"/>
    <w:semiHidden/>
    <w:rsid w:val="00D46E4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D46E4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D46E40"/>
    <w:rPr>
      <w:b/>
      <w:bCs/>
    </w:rPr>
  </w:style>
  <w:style w:type="paragraph" w:styleId="Debesliotekstas">
    <w:name w:val="Balloon Text"/>
    <w:basedOn w:val="prastasis"/>
    <w:link w:val="DebesliotekstasDiagrama"/>
    <w:semiHidden/>
    <w:rsid w:val="00D46E40"/>
    <w:rPr>
      <w:rFonts w:ascii="Tahoma" w:hAnsi="Tahoma" w:cs="Tahoma"/>
      <w:sz w:val="16"/>
      <w:szCs w:val="16"/>
    </w:rPr>
  </w:style>
  <w:style w:type="paragraph" w:customStyle="1" w:styleId="Tablehead">
    <w:name w:val="Table_head"/>
    <w:basedOn w:val="prastasis"/>
    <w:rsid w:val="001D02AB"/>
    <w:pPr>
      <w:spacing w:before="60" w:after="60" w:line="280" w:lineRule="exact"/>
      <w:jc w:val="both"/>
    </w:pPr>
    <w:rPr>
      <w:b/>
      <w:szCs w:val="20"/>
      <w:lang w:eastAsia="de-DE"/>
    </w:rPr>
  </w:style>
  <w:style w:type="paragraph" w:styleId="Pagrindiniotekstotrauka">
    <w:name w:val="Body Text Indent"/>
    <w:basedOn w:val="prastasis"/>
    <w:link w:val="PagrindiniotekstotraukaDiagrama"/>
    <w:rsid w:val="00E9000B"/>
    <w:pPr>
      <w:spacing w:after="120"/>
      <w:ind w:left="283"/>
    </w:pPr>
  </w:style>
  <w:style w:type="paragraph" w:styleId="Dokumentostruktra">
    <w:name w:val="Document Map"/>
    <w:basedOn w:val="prastasis"/>
    <w:link w:val="DokumentostruktraDiagrama"/>
    <w:semiHidden/>
    <w:rsid w:val="008231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avadinimas">
    <w:name w:val="Title"/>
    <w:basedOn w:val="prastasis"/>
    <w:link w:val="PavadinimasDiagrama"/>
    <w:autoRedefine/>
    <w:qFormat/>
    <w:rsid w:val="002048B1"/>
    <w:pPr>
      <w:jc w:val="center"/>
      <w:outlineLvl w:val="0"/>
    </w:pPr>
    <w:rPr>
      <w:b/>
      <w:kern w:val="28"/>
      <w:szCs w:val="20"/>
      <w:lang w:val="lt-LT" w:eastAsia="lt-LT"/>
    </w:rPr>
  </w:style>
  <w:style w:type="character" w:customStyle="1" w:styleId="Antrat2Diagrama">
    <w:name w:val="Antraštė 2 Diagrama"/>
    <w:link w:val="Antrat2"/>
    <w:rsid w:val="00AC47E0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character" w:styleId="Hipersaitas">
    <w:name w:val="Hyperlink"/>
    <w:uiPriority w:val="99"/>
    <w:rsid w:val="000304B9"/>
    <w:rPr>
      <w:color w:val="0000FF"/>
      <w:u w:val="single"/>
    </w:rPr>
  </w:style>
  <w:style w:type="paragraph" w:customStyle="1" w:styleId="BTEMEASMCA">
    <w:name w:val="BT EMEA_SMCA"/>
    <w:basedOn w:val="prastasis"/>
    <w:link w:val="BTEMEASMCAChar"/>
    <w:autoRedefine/>
    <w:rsid w:val="000304B9"/>
    <w:rPr>
      <w:noProof/>
      <w:szCs w:val="22"/>
      <w:lang w:val="lt-LT"/>
    </w:rPr>
  </w:style>
  <w:style w:type="character" w:customStyle="1" w:styleId="BTEMEASMCAChar">
    <w:name w:val="BT EMEA_SMCA Char"/>
    <w:link w:val="BTEMEASMCA"/>
    <w:rsid w:val="000304B9"/>
    <w:rPr>
      <w:noProof/>
      <w:sz w:val="22"/>
      <w:szCs w:val="22"/>
      <w:lang w:val="lt-LT" w:eastAsia="en-US" w:bidi="ar-SA"/>
    </w:rPr>
  </w:style>
  <w:style w:type="paragraph" w:styleId="Antrats">
    <w:name w:val="header"/>
    <w:basedOn w:val="prastasis"/>
    <w:link w:val="AntratsDiagrama"/>
    <w:rsid w:val="00450855"/>
    <w:pPr>
      <w:tabs>
        <w:tab w:val="center" w:pos="4536"/>
        <w:tab w:val="right" w:pos="9072"/>
      </w:tabs>
    </w:pPr>
  </w:style>
  <w:style w:type="paragraph" w:customStyle="1" w:styleId="TTEMEASMCA">
    <w:name w:val="TT EMEA_SMCA"/>
    <w:basedOn w:val="Antrat1"/>
    <w:link w:val="TTEMEASMCAChar"/>
    <w:autoRedefine/>
    <w:rsid w:val="002048B1"/>
    <w:pPr>
      <w:keepNext w:val="0"/>
      <w:tabs>
        <w:tab w:val="left" w:pos="567"/>
      </w:tabs>
      <w:ind w:left="567" w:hanging="567"/>
      <w:jc w:val="center"/>
    </w:pPr>
    <w:rPr>
      <w:smallCaps/>
      <w:szCs w:val="22"/>
      <w:lang w:val="en-US" w:eastAsia="en-US"/>
    </w:rPr>
  </w:style>
  <w:style w:type="character" w:customStyle="1" w:styleId="TTEMEASMCAChar">
    <w:name w:val="TT EMEA_SMCA Char"/>
    <w:link w:val="TTEMEASMCA"/>
    <w:rsid w:val="002048B1"/>
    <w:rPr>
      <w:b/>
      <w:smallCaps/>
      <w:sz w:val="22"/>
      <w:szCs w:val="22"/>
      <w:lang w:val="en-US" w:eastAsia="en-US"/>
    </w:rPr>
  </w:style>
  <w:style w:type="paragraph" w:customStyle="1" w:styleId="BTAnIIEMEASMCA">
    <w:name w:val="BT(AnII) EMEA_SMCA"/>
    <w:basedOn w:val="Debesliotekstas"/>
    <w:autoRedefine/>
    <w:rsid w:val="00704F24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</w:rPr>
  </w:style>
  <w:style w:type="paragraph" w:customStyle="1" w:styleId="knZulassung02">
    <w:name w:val="knZulassung02"/>
    <w:basedOn w:val="prastasis"/>
    <w:rsid w:val="00373993"/>
    <w:pPr>
      <w:ind w:left="1843" w:right="284"/>
    </w:pPr>
    <w:rPr>
      <w:rFonts w:ascii="Courier" w:hAnsi="Courier"/>
      <w:szCs w:val="20"/>
      <w:lang w:val="de-DE" w:eastAsia="de-DE"/>
    </w:rPr>
  </w:style>
  <w:style w:type="table" w:styleId="Lentelstinklelis">
    <w:name w:val="Table Grid"/>
    <w:basedOn w:val="prastojilentel"/>
    <w:rsid w:val="00373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link w:val="Antrat3"/>
    <w:rsid w:val="00F10036"/>
    <w:rPr>
      <w:rFonts w:ascii="Arial" w:hAnsi="Arial" w:cs="Arial"/>
      <w:b/>
      <w:bCs/>
      <w:sz w:val="26"/>
      <w:szCs w:val="26"/>
      <w:lang w:eastAsia="en-US"/>
    </w:rPr>
  </w:style>
  <w:style w:type="paragraph" w:customStyle="1" w:styleId="BodytextAgency">
    <w:name w:val="Body text (Agency)"/>
    <w:basedOn w:val="prastasis"/>
    <w:link w:val="BodytextAgencyChar"/>
    <w:uiPriority w:val="99"/>
    <w:rsid w:val="00F10036"/>
    <w:pPr>
      <w:spacing w:after="140" w:line="280" w:lineRule="atLeast"/>
    </w:pPr>
    <w:rPr>
      <w:rFonts w:ascii="Verdana" w:hAnsi="Verdana"/>
      <w:snapToGrid w:val="0"/>
      <w:sz w:val="18"/>
      <w:szCs w:val="20"/>
      <w:lang w:eastAsia="x-none"/>
    </w:rPr>
  </w:style>
  <w:style w:type="paragraph" w:customStyle="1" w:styleId="NormalAgency">
    <w:name w:val="Normal (Agency)"/>
    <w:link w:val="NormalAgencyChar"/>
    <w:uiPriority w:val="99"/>
    <w:rsid w:val="00F10036"/>
    <w:rPr>
      <w:rFonts w:ascii="Verdana" w:hAnsi="Verdana"/>
      <w:snapToGrid w:val="0"/>
      <w:sz w:val="18"/>
      <w:szCs w:val="22"/>
      <w:lang w:val="en-GB" w:eastAsia="en-GB"/>
    </w:rPr>
  </w:style>
  <w:style w:type="paragraph" w:customStyle="1" w:styleId="TabletextrowsAgency">
    <w:name w:val="Table text rows (Agency)"/>
    <w:basedOn w:val="prastasis"/>
    <w:uiPriority w:val="99"/>
    <w:rsid w:val="00F10036"/>
    <w:pPr>
      <w:spacing w:line="280" w:lineRule="exact"/>
    </w:pPr>
    <w:rPr>
      <w:rFonts w:ascii="Verdana" w:hAnsi="Verdana"/>
      <w:snapToGrid w:val="0"/>
      <w:sz w:val="18"/>
      <w:szCs w:val="20"/>
    </w:rPr>
  </w:style>
  <w:style w:type="character" w:customStyle="1" w:styleId="BodytextAgencyChar">
    <w:name w:val="Body text (Agency) Char"/>
    <w:link w:val="BodytextAgency"/>
    <w:uiPriority w:val="99"/>
    <w:locked/>
    <w:rsid w:val="00F10036"/>
    <w:rPr>
      <w:rFonts w:ascii="Verdana" w:hAnsi="Verdana"/>
      <w:snapToGrid w:val="0"/>
      <w:sz w:val="18"/>
      <w:lang w:eastAsia="x-none"/>
    </w:rPr>
  </w:style>
  <w:style w:type="character" w:customStyle="1" w:styleId="NormalAgencyChar">
    <w:name w:val="Normal (Agency) Char"/>
    <w:link w:val="NormalAgency"/>
    <w:uiPriority w:val="99"/>
    <w:locked/>
    <w:rsid w:val="00F10036"/>
    <w:rPr>
      <w:rFonts w:ascii="Verdana" w:hAnsi="Verdana"/>
      <w:snapToGrid w:val="0"/>
      <w:sz w:val="18"/>
      <w:szCs w:val="22"/>
    </w:rPr>
  </w:style>
  <w:style w:type="paragraph" w:customStyle="1" w:styleId="berarbeitung1">
    <w:name w:val="Überarbeitung1"/>
    <w:hidden/>
    <w:uiPriority w:val="99"/>
    <w:semiHidden/>
    <w:rsid w:val="004330A5"/>
    <w:rPr>
      <w:sz w:val="22"/>
      <w:szCs w:val="24"/>
      <w:lang w:val="en-GB" w:eastAsia="en-US"/>
    </w:rPr>
  </w:style>
  <w:style w:type="character" w:customStyle="1" w:styleId="Benutzer">
    <w:name w:val="Benutzer"/>
    <w:semiHidden/>
    <w:rsid w:val="004B60DC"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character" w:customStyle="1" w:styleId="shorttext">
    <w:name w:val="short_text"/>
    <w:rsid w:val="00B34F1F"/>
  </w:style>
  <w:style w:type="character" w:customStyle="1" w:styleId="hps">
    <w:name w:val="hps"/>
    <w:rsid w:val="00B34F1F"/>
  </w:style>
  <w:style w:type="paragraph" w:customStyle="1" w:styleId="Default">
    <w:name w:val="Default"/>
    <w:rsid w:val="009F241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984ABC"/>
    <w:rPr>
      <w:sz w:val="22"/>
      <w:szCs w:val="24"/>
      <w:lang w:val="en-GB" w:eastAsia="en-US"/>
    </w:rPr>
  </w:style>
  <w:style w:type="character" w:customStyle="1" w:styleId="Antrat1Diagrama">
    <w:name w:val="Antraštė 1 Diagrama"/>
    <w:link w:val="Antrat1"/>
    <w:rsid w:val="00961974"/>
    <w:rPr>
      <w:b/>
      <w:sz w:val="22"/>
      <w:lang w:val="lt-LT" w:eastAsia="lt-LT"/>
    </w:rPr>
  </w:style>
  <w:style w:type="character" w:customStyle="1" w:styleId="Antrat4Diagrama">
    <w:name w:val="Antraštė 4 Diagrama"/>
    <w:link w:val="Antrat4"/>
    <w:rsid w:val="00961974"/>
    <w:rPr>
      <w:b/>
      <w:bCs/>
      <w:sz w:val="28"/>
      <w:szCs w:val="28"/>
      <w:lang w:val="en-GB" w:eastAsia="en-US"/>
    </w:rPr>
  </w:style>
  <w:style w:type="numbering" w:customStyle="1" w:styleId="Sraonra1">
    <w:name w:val="Sąrašo nėra1"/>
    <w:next w:val="Sraonra"/>
    <w:uiPriority w:val="99"/>
    <w:semiHidden/>
    <w:unhideWhenUsed/>
    <w:rsid w:val="00961974"/>
  </w:style>
  <w:style w:type="character" w:customStyle="1" w:styleId="Pagrindinistekstas3Diagrama">
    <w:name w:val="Pagrindinis tekstas 3 Diagrama"/>
    <w:link w:val="Pagrindinistekstas3"/>
    <w:rsid w:val="00961974"/>
    <w:rPr>
      <w:sz w:val="22"/>
      <w:lang w:val="lt-LT" w:eastAsia="en-US"/>
    </w:rPr>
  </w:style>
  <w:style w:type="character" w:customStyle="1" w:styleId="Pagrindinistekstas2Diagrama">
    <w:name w:val="Pagrindinis tekstas 2 Diagrama"/>
    <w:link w:val="Pagrindinistekstas2"/>
    <w:rsid w:val="00961974"/>
    <w:rPr>
      <w:color w:val="000000"/>
      <w:sz w:val="22"/>
      <w:lang w:val="lt-LT" w:eastAsia="en-US"/>
    </w:rPr>
  </w:style>
  <w:style w:type="character" w:customStyle="1" w:styleId="PagrindinistekstasDiagrama">
    <w:name w:val="Pagrindinis tekstas Diagrama"/>
    <w:link w:val="Pagrindinistekstas"/>
    <w:rsid w:val="00961974"/>
    <w:rPr>
      <w:sz w:val="22"/>
      <w:szCs w:val="24"/>
      <w:lang w:val="en-GB" w:eastAsia="en-US"/>
    </w:rPr>
  </w:style>
  <w:style w:type="character" w:customStyle="1" w:styleId="PoratDiagrama">
    <w:name w:val="Poraštė Diagrama"/>
    <w:link w:val="Porat"/>
    <w:uiPriority w:val="99"/>
    <w:rsid w:val="00961974"/>
    <w:rPr>
      <w:sz w:val="22"/>
      <w:szCs w:val="24"/>
      <w:lang w:val="en-GB" w:eastAsia="en-US"/>
    </w:rPr>
  </w:style>
  <w:style w:type="character" w:customStyle="1" w:styleId="KomentarotekstasDiagrama">
    <w:name w:val="Komentaro tekstas Diagrama"/>
    <w:link w:val="Komentarotekstas"/>
    <w:semiHidden/>
    <w:rsid w:val="00961974"/>
    <w:rPr>
      <w:lang w:val="en-GB" w:eastAsia="en-US"/>
    </w:rPr>
  </w:style>
  <w:style w:type="character" w:customStyle="1" w:styleId="KomentarotemaDiagrama">
    <w:name w:val="Komentaro tema Diagrama"/>
    <w:link w:val="Komentarotema"/>
    <w:semiHidden/>
    <w:rsid w:val="00961974"/>
    <w:rPr>
      <w:b/>
      <w:bCs/>
      <w:lang w:val="en-GB" w:eastAsia="en-US"/>
    </w:rPr>
  </w:style>
  <w:style w:type="character" w:customStyle="1" w:styleId="DebesliotekstasDiagrama">
    <w:name w:val="Debesėlio tekstas Diagrama"/>
    <w:link w:val="Debesliotekstas"/>
    <w:semiHidden/>
    <w:rsid w:val="00961974"/>
    <w:rPr>
      <w:rFonts w:ascii="Tahoma" w:hAnsi="Tahoma" w:cs="Tahoma"/>
      <w:sz w:val="16"/>
      <w:szCs w:val="16"/>
      <w:lang w:val="en-GB" w:eastAsia="en-US"/>
    </w:rPr>
  </w:style>
  <w:style w:type="character" w:customStyle="1" w:styleId="PagrindiniotekstotraukaDiagrama">
    <w:name w:val="Pagrindinio teksto įtrauka Diagrama"/>
    <w:link w:val="Pagrindiniotekstotrauka"/>
    <w:rsid w:val="00961974"/>
    <w:rPr>
      <w:sz w:val="22"/>
      <w:szCs w:val="24"/>
      <w:lang w:val="en-GB" w:eastAsia="en-US"/>
    </w:rPr>
  </w:style>
  <w:style w:type="character" w:customStyle="1" w:styleId="DokumentostruktraDiagrama">
    <w:name w:val="Dokumento struktūra Diagrama"/>
    <w:link w:val="Dokumentostruktra"/>
    <w:semiHidden/>
    <w:rsid w:val="00961974"/>
    <w:rPr>
      <w:rFonts w:ascii="Tahoma" w:hAnsi="Tahoma" w:cs="Tahoma"/>
      <w:shd w:val="clear" w:color="auto" w:fill="000080"/>
      <w:lang w:val="en-GB" w:eastAsia="en-US"/>
    </w:rPr>
  </w:style>
  <w:style w:type="character" w:customStyle="1" w:styleId="PavadinimasDiagrama">
    <w:name w:val="Pavadinimas Diagrama"/>
    <w:link w:val="Pavadinimas"/>
    <w:rsid w:val="00961974"/>
    <w:rPr>
      <w:b/>
      <w:kern w:val="28"/>
      <w:sz w:val="22"/>
      <w:lang w:val="lt-LT" w:eastAsia="lt-LT"/>
    </w:rPr>
  </w:style>
  <w:style w:type="character" w:customStyle="1" w:styleId="AntratsDiagrama">
    <w:name w:val="Antraštės Diagrama"/>
    <w:link w:val="Antrats"/>
    <w:rsid w:val="00961974"/>
    <w:rPr>
      <w:sz w:val="22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6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vkt.l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pageidaujamaR@vvkt.l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vvkt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vkt.lt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1965C-444C-4C36-8384-BD0AC87F1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2620</Words>
  <Characters>18434</Characters>
  <Application>Microsoft Office Word</Application>
  <DocSecurity>0</DocSecurity>
  <Lines>153</Lines>
  <Paragraphs>42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I PRIEDAS</vt:lpstr>
      <vt:lpstr>I PRIEDAS</vt:lpstr>
      <vt:lpstr>I PRIEDAS</vt:lpstr>
    </vt:vector>
  </TitlesOfParts>
  <Company>VIS</Company>
  <LinksUpToDate>false</LinksUpToDate>
  <CharactersWithSpaces>21012</CharactersWithSpaces>
  <SharedDoc>false</SharedDoc>
  <HLinks>
    <vt:vector size="18" baseType="variant">
      <vt:variant>
        <vt:i4>2162708</vt:i4>
      </vt:variant>
      <vt:variant>
        <vt:i4>6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3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PRIEDAS</dc:title>
  <dc:creator>Liudvikas Lazauskas</dc:creator>
  <cp:lastModifiedBy>Albina Burkauskaitė</cp:lastModifiedBy>
  <cp:revision>3</cp:revision>
  <cp:lastPrinted>2007-04-25T08:51:00Z</cp:lastPrinted>
  <dcterms:created xsi:type="dcterms:W3CDTF">2019-07-23T13:23:00Z</dcterms:created>
  <dcterms:modified xsi:type="dcterms:W3CDTF">2019-07-23T13:24:00Z</dcterms:modified>
</cp:coreProperties>
</file>