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7F307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12F31782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12D9800A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3D11C0BF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6D1C334E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6DE921F5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23C8A021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62B3C9A9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264C30A9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53F39C2F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43BB9A48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0F1A8284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070DCAF0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372F0984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228CECDD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1367A0F2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09962268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5FB2B5FD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65FC8C51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249FDE5D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24224E95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532D77D4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szCs w:val="22"/>
        </w:rPr>
      </w:pPr>
    </w:p>
    <w:p w14:paraId="125AE7B8" w14:textId="77777777" w:rsidR="00083117" w:rsidRDefault="00083117" w:rsidP="00FF6465">
      <w:pPr>
        <w:tabs>
          <w:tab w:val="left" w:pos="567"/>
        </w:tabs>
        <w:ind w:left="567" w:hanging="567"/>
        <w:jc w:val="center"/>
        <w:rPr>
          <w:b/>
          <w:szCs w:val="22"/>
        </w:rPr>
      </w:pPr>
    </w:p>
    <w:p w14:paraId="4478404E" w14:textId="77777777" w:rsidR="00345D08" w:rsidRPr="00083117" w:rsidRDefault="00345D08" w:rsidP="00FF6465">
      <w:pPr>
        <w:tabs>
          <w:tab w:val="left" w:pos="567"/>
        </w:tabs>
        <w:ind w:left="567" w:hanging="567"/>
        <w:jc w:val="center"/>
        <w:rPr>
          <w:b/>
          <w:szCs w:val="22"/>
        </w:rPr>
      </w:pPr>
      <w:r w:rsidRPr="00083117">
        <w:rPr>
          <w:b/>
          <w:szCs w:val="22"/>
        </w:rPr>
        <w:t>I PRIEDAS</w:t>
      </w:r>
    </w:p>
    <w:p w14:paraId="5447CE98" w14:textId="77777777" w:rsidR="00345D08" w:rsidRPr="00083117" w:rsidRDefault="00345D08" w:rsidP="00FF6465">
      <w:pPr>
        <w:tabs>
          <w:tab w:val="left" w:pos="567"/>
        </w:tabs>
        <w:ind w:left="567" w:hanging="567"/>
        <w:jc w:val="center"/>
        <w:rPr>
          <w:b/>
          <w:szCs w:val="22"/>
        </w:rPr>
      </w:pPr>
    </w:p>
    <w:p w14:paraId="61CD8A63" w14:textId="77777777" w:rsidR="00345D08" w:rsidRPr="00083117" w:rsidRDefault="00345D08" w:rsidP="00FF6465">
      <w:pPr>
        <w:tabs>
          <w:tab w:val="left" w:pos="567"/>
        </w:tabs>
        <w:ind w:left="567" w:hanging="567"/>
        <w:jc w:val="center"/>
        <w:rPr>
          <w:b/>
          <w:szCs w:val="22"/>
        </w:rPr>
      </w:pPr>
      <w:r w:rsidRPr="00083117">
        <w:rPr>
          <w:b/>
          <w:szCs w:val="22"/>
        </w:rPr>
        <w:t>PREPARATO CHARAKTERISTIKŲ SANTRAUKA</w:t>
      </w:r>
    </w:p>
    <w:p w14:paraId="2542EAC2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1334D272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 xml:space="preserve">                                                                           </w:t>
      </w:r>
    </w:p>
    <w:p w14:paraId="6C7A1B34" w14:textId="77777777" w:rsidR="00345D08" w:rsidRPr="00776541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FF6465">
        <w:rPr>
          <w:szCs w:val="22"/>
        </w:rPr>
        <w:br w:type="page"/>
      </w:r>
      <w:r w:rsidRPr="00776541">
        <w:rPr>
          <w:b/>
          <w:szCs w:val="22"/>
        </w:rPr>
        <w:lastRenderedPageBreak/>
        <w:t>1.</w:t>
      </w:r>
      <w:r w:rsidRPr="00776541">
        <w:rPr>
          <w:b/>
          <w:szCs w:val="22"/>
        </w:rPr>
        <w:tab/>
      </w:r>
      <w:r w:rsidRPr="00776541">
        <w:rPr>
          <w:b/>
          <w:caps/>
          <w:szCs w:val="22"/>
        </w:rPr>
        <w:t>VAISTINIO</w:t>
      </w:r>
      <w:r w:rsidRPr="00776541">
        <w:rPr>
          <w:b/>
          <w:szCs w:val="22"/>
        </w:rPr>
        <w:t xml:space="preserve"> PREPARATO PAVADINIMAS</w:t>
      </w:r>
    </w:p>
    <w:p w14:paraId="23729826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7E439FD3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 200 mg tabletės</w:t>
      </w:r>
    </w:p>
    <w:p w14:paraId="0357606F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4A1B42B0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12DA34E7" w14:textId="77777777" w:rsidR="00345D08" w:rsidRPr="00776541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776541">
        <w:rPr>
          <w:b/>
          <w:caps/>
          <w:szCs w:val="22"/>
        </w:rPr>
        <w:t>2.</w:t>
      </w:r>
      <w:r w:rsidRPr="00776541">
        <w:rPr>
          <w:b/>
          <w:caps/>
          <w:szCs w:val="22"/>
        </w:rPr>
        <w:tab/>
        <w:t>kokybinė ir kiekybinė sudėtis</w:t>
      </w:r>
    </w:p>
    <w:p w14:paraId="582C4906" w14:textId="77777777" w:rsidR="00345D08" w:rsidRPr="00FF6465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</w:p>
    <w:p w14:paraId="35FA537B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Vienoje tabletėje yra 200 mg himekromono.</w:t>
      </w:r>
    </w:p>
    <w:p w14:paraId="5F616987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371A43B3" w14:textId="77777777" w:rsidR="00345D08" w:rsidRPr="00FF6465" w:rsidRDefault="00776541" w:rsidP="00FF6465">
      <w:pPr>
        <w:tabs>
          <w:tab w:val="left" w:pos="567"/>
        </w:tabs>
        <w:rPr>
          <w:szCs w:val="22"/>
        </w:rPr>
      </w:pPr>
      <w:r>
        <w:rPr>
          <w:szCs w:val="22"/>
        </w:rPr>
        <w:t>Visos p</w:t>
      </w:r>
      <w:r w:rsidR="00345D08" w:rsidRPr="00FF6465">
        <w:rPr>
          <w:szCs w:val="22"/>
        </w:rPr>
        <w:t>agalbinės medžiagos išvardytos 6.1 skyriuje.</w:t>
      </w:r>
    </w:p>
    <w:p w14:paraId="05A3F3D6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7DCE08FE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643BF793" w14:textId="77777777" w:rsidR="00345D08" w:rsidRPr="00776541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776541">
        <w:rPr>
          <w:b/>
          <w:caps/>
          <w:szCs w:val="22"/>
        </w:rPr>
        <w:t>3.</w:t>
      </w:r>
      <w:r w:rsidRPr="00776541">
        <w:rPr>
          <w:b/>
          <w:caps/>
          <w:szCs w:val="22"/>
        </w:rPr>
        <w:tab/>
      </w:r>
      <w:r w:rsidR="00776541" w:rsidRPr="00776541">
        <w:rPr>
          <w:b/>
          <w:caps/>
          <w:szCs w:val="22"/>
        </w:rPr>
        <w:t>FARMACINĖ</w:t>
      </w:r>
      <w:r w:rsidRPr="00776541">
        <w:rPr>
          <w:b/>
          <w:caps/>
          <w:szCs w:val="22"/>
        </w:rPr>
        <w:t xml:space="preserve"> forma</w:t>
      </w:r>
    </w:p>
    <w:p w14:paraId="6B95B39E" w14:textId="77777777" w:rsidR="00345D08" w:rsidRPr="00FF6465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</w:p>
    <w:p w14:paraId="69189FD8" w14:textId="77777777" w:rsidR="00345D08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Tabletė.</w:t>
      </w:r>
    </w:p>
    <w:p w14:paraId="70B90D96" w14:textId="77777777" w:rsidR="00401655" w:rsidRDefault="00776541" w:rsidP="00FF6465">
      <w:pPr>
        <w:tabs>
          <w:tab w:val="left" w:pos="567"/>
        </w:tabs>
        <w:rPr>
          <w:szCs w:val="22"/>
        </w:rPr>
      </w:pPr>
      <w:r w:rsidRPr="0081690C">
        <w:rPr>
          <w:szCs w:val="22"/>
        </w:rPr>
        <w:t>Tabletės yra</w:t>
      </w:r>
      <w:r w:rsidR="00401655" w:rsidRPr="0081690C">
        <w:rPr>
          <w:szCs w:val="22"/>
        </w:rPr>
        <w:t xml:space="preserve"> plokščios, apvalios, baltos</w:t>
      </w:r>
      <w:r w:rsidR="00401655">
        <w:rPr>
          <w:szCs w:val="22"/>
        </w:rPr>
        <w:t xml:space="preserve"> arba gelsv</w:t>
      </w:r>
      <w:r w:rsidR="0081690C">
        <w:rPr>
          <w:szCs w:val="22"/>
        </w:rPr>
        <w:t>os,</w:t>
      </w:r>
      <w:r w:rsidR="00401655">
        <w:rPr>
          <w:szCs w:val="22"/>
        </w:rPr>
        <w:t xml:space="preserve"> vienoje jų pusėje įspaust</w:t>
      </w:r>
      <w:r w:rsidR="0081690C">
        <w:rPr>
          <w:szCs w:val="22"/>
        </w:rPr>
        <w:t>a</w:t>
      </w:r>
      <w:r w:rsidR="00401655">
        <w:rPr>
          <w:szCs w:val="22"/>
        </w:rPr>
        <w:t xml:space="preserve"> raidė „Ch“.</w:t>
      </w:r>
    </w:p>
    <w:p w14:paraId="064B37D2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0EA91E60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08FF0D5D" w14:textId="77777777" w:rsidR="00345D08" w:rsidRPr="00776541" w:rsidRDefault="00345D08" w:rsidP="00FF6465">
      <w:pPr>
        <w:tabs>
          <w:tab w:val="left" w:pos="567"/>
        </w:tabs>
        <w:rPr>
          <w:b/>
          <w:caps/>
          <w:szCs w:val="22"/>
        </w:rPr>
      </w:pPr>
      <w:r w:rsidRPr="00776541">
        <w:rPr>
          <w:b/>
          <w:caps/>
          <w:szCs w:val="22"/>
        </w:rPr>
        <w:t>4.</w:t>
      </w:r>
      <w:r w:rsidRPr="00776541">
        <w:rPr>
          <w:b/>
          <w:caps/>
          <w:szCs w:val="22"/>
        </w:rPr>
        <w:tab/>
        <w:t>klinikinĖ informacija</w:t>
      </w:r>
    </w:p>
    <w:p w14:paraId="3BB05D03" w14:textId="77777777" w:rsidR="00345D08" w:rsidRPr="00776541" w:rsidRDefault="00345D08" w:rsidP="00FF6465">
      <w:pPr>
        <w:tabs>
          <w:tab w:val="left" w:pos="567"/>
        </w:tabs>
        <w:rPr>
          <w:b/>
          <w:caps/>
          <w:szCs w:val="22"/>
        </w:rPr>
      </w:pPr>
    </w:p>
    <w:p w14:paraId="77ED06B7" w14:textId="77777777" w:rsidR="00345D08" w:rsidRPr="00776541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776541">
        <w:rPr>
          <w:b/>
          <w:szCs w:val="22"/>
        </w:rPr>
        <w:t>4.1</w:t>
      </w:r>
      <w:r w:rsidRPr="00776541">
        <w:rPr>
          <w:b/>
          <w:szCs w:val="22"/>
        </w:rPr>
        <w:tab/>
        <w:t>Terapinės indikacijos</w:t>
      </w:r>
    </w:p>
    <w:p w14:paraId="5B279762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18E78304" w14:textId="77777777" w:rsidR="00345D08" w:rsidRPr="00FF6465" w:rsidRDefault="00D2258E" w:rsidP="00FF6465">
      <w:pPr>
        <w:tabs>
          <w:tab w:val="left" w:pos="-540"/>
          <w:tab w:val="left" w:pos="567"/>
        </w:tabs>
        <w:rPr>
          <w:szCs w:val="22"/>
        </w:rPr>
      </w:pPr>
      <w:r w:rsidRPr="00FF6465">
        <w:rPr>
          <w:szCs w:val="22"/>
        </w:rPr>
        <w:t>Tulžies pūslės ir tulžies latakų funkcinių sutrikimų, susijusių su tulžies stoka ir pasireiškiančių sunkumo jausmu ir skausmu viršutinėje dešinėje pilvo dalyje (pvz., dispepsijos metu, po tulžies pūslės pašalinimo) lengvinimas.</w:t>
      </w:r>
    </w:p>
    <w:p w14:paraId="0499DFF6" w14:textId="77777777" w:rsidR="00D2258E" w:rsidRPr="00FF6465" w:rsidRDefault="00D2258E" w:rsidP="00FF6465">
      <w:pPr>
        <w:tabs>
          <w:tab w:val="left" w:pos="567"/>
        </w:tabs>
        <w:ind w:left="567" w:hanging="567"/>
        <w:rPr>
          <w:szCs w:val="22"/>
        </w:rPr>
      </w:pPr>
    </w:p>
    <w:p w14:paraId="1E3199FD" w14:textId="77777777" w:rsidR="00345D08" w:rsidRPr="00110A52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110A52">
        <w:rPr>
          <w:b/>
          <w:szCs w:val="22"/>
        </w:rPr>
        <w:t>4.2</w:t>
      </w:r>
      <w:r w:rsidRPr="00110A52">
        <w:rPr>
          <w:b/>
          <w:szCs w:val="22"/>
        </w:rPr>
        <w:tab/>
        <w:t>Dozavimas ir vartojimo metodas</w:t>
      </w:r>
    </w:p>
    <w:p w14:paraId="6FED4C89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7D9E0480" w14:textId="77777777" w:rsidR="00345D08" w:rsidRPr="00110A52" w:rsidRDefault="00345D08" w:rsidP="00FF6465">
      <w:pPr>
        <w:tabs>
          <w:tab w:val="left" w:pos="567"/>
        </w:tabs>
        <w:ind w:left="567" w:hanging="567"/>
        <w:rPr>
          <w:i/>
          <w:szCs w:val="22"/>
        </w:rPr>
      </w:pPr>
      <w:r w:rsidRPr="00110A52">
        <w:rPr>
          <w:i/>
          <w:szCs w:val="22"/>
        </w:rPr>
        <w:t>Suaugę žmonės</w:t>
      </w:r>
      <w:r w:rsidR="008864AA">
        <w:rPr>
          <w:i/>
          <w:szCs w:val="22"/>
        </w:rPr>
        <w:t xml:space="preserve"> ir vyresni nei 15 metų paaugliai</w:t>
      </w:r>
    </w:p>
    <w:p w14:paraId="321F8F86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Paprastai 3 kartus per dieną prieš valgį reikia gerti po 2 tabletes. </w:t>
      </w:r>
    </w:p>
    <w:p w14:paraId="7FD1C63E" w14:textId="77777777" w:rsidR="00345D08" w:rsidRDefault="00345D08" w:rsidP="00FF6465">
      <w:pPr>
        <w:tabs>
          <w:tab w:val="left" w:pos="567"/>
        </w:tabs>
        <w:rPr>
          <w:i/>
          <w:szCs w:val="22"/>
        </w:rPr>
      </w:pPr>
    </w:p>
    <w:p w14:paraId="2DAF2C10" w14:textId="77777777" w:rsidR="00345D08" w:rsidRPr="00110A52" w:rsidRDefault="008864AA" w:rsidP="00FF6465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12 – 15 metų paaugliai</w:t>
      </w:r>
    </w:p>
    <w:p w14:paraId="343A3F40" w14:textId="77777777" w:rsidR="00345D08" w:rsidRPr="00FF6465" w:rsidRDefault="008864AA" w:rsidP="00FF6465">
      <w:pPr>
        <w:tabs>
          <w:tab w:val="left" w:pos="567"/>
        </w:tabs>
        <w:rPr>
          <w:szCs w:val="22"/>
        </w:rPr>
      </w:pPr>
      <w:r>
        <w:rPr>
          <w:szCs w:val="22"/>
        </w:rPr>
        <w:t>Gerti prieš valgį po 1 tabletę 3 kartus per dieną.</w:t>
      </w:r>
    </w:p>
    <w:p w14:paraId="39994122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476488BF" w14:textId="77777777" w:rsidR="00345D08" w:rsidRPr="00110A52" w:rsidRDefault="00345D08" w:rsidP="00FF6465">
      <w:pPr>
        <w:tabs>
          <w:tab w:val="left" w:pos="567"/>
        </w:tabs>
        <w:rPr>
          <w:b/>
          <w:szCs w:val="22"/>
        </w:rPr>
      </w:pPr>
      <w:r w:rsidRPr="00110A52">
        <w:rPr>
          <w:b/>
          <w:szCs w:val="22"/>
        </w:rPr>
        <w:t>4.3</w:t>
      </w:r>
      <w:r w:rsidRPr="00110A52">
        <w:rPr>
          <w:b/>
          <w:szCs w:val="22"/>
        </w:rPr>
        <w:tab/>
        <w:t>Kontraindikacijos</w:t>
      </w:r>
    </w:p>
    <w:p w14:paraId="76DEE797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606794BF" w14:textId="77777777" w:rsidR="00110A52" w:rsidRDefault="00E85E6C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-</w:t>
      </w:r>
      <w:r>
        <w:rPr>
          <w:b w:val="0"/>
          <w:i w:val="0"/>
          <w:szCs w:val="22"/>
        </w:rPr>
        <w:tab/>
      </w:r>
      <w:r w:rsidR="00110A52">
        <w:rPr>
          <w:b w:val="0"/>
          <w:i w:val="0"/>
          <w:szCs w:val="22"/>
        </w:rPr>
        <w:t>Padidėjęs jautrumas veikliajai arba bet kuriai pagalbinei medžiagai</w:t>
      </w:r>
      <w:r w:rsidR="00454520">
        <w:rPr>
          <w:b w:val="0"/>
          <w:i w:val="0"/>
          <w:szCs w:val="22"/>
        </w:rPr>
        <w:t>;</w:t>
      </w:r>
    </w:p>
    <w:p w14:paraId="00C25E33" w14:textId="77777777" w:rsidR="00F80168" w:rsidRPr="00FF6465" w:rsidRDefault="00E85E6C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-</w:t>
      </w:r>
      <w:r>
        <w:rPr>
          <w:b w:val="0"/>
          <w:i w:val="0"/>
          <w:szCs w:val="22"/>
        </w:rPr>
        <w:tab/>
      </w:r>
      <w:r w:rsidR="0062039E" w:rsidRPr="00FF6465">
        <w:rPr>
          <w:b w:val="0"/>
          <w:i w:val="0"/>
          <w:szCs w:val="22"/>
        </w:rPr>
        <w:t>sunkus</w:t>
      </w:r>
      <w:r w:rsidR="00F80168" w:rsidRPr="00FF6465">
        <w:rPr>
          <w:b w:val="0"/>
          <w:i w:val="0"/>
          <w:szCs w:val="22"/>
        </w:rPr>
        <w:t xml:space="preserve"> kepenų</w:t>
      </w:r>
      <w:r w:rsidR="0062039E" w:rsidRPr="00FF6465">
        <w:rPr>
          <w:b w:val="0"/>
          <w:i w:val="0"/>
          <w:szCs w:val="22"/>
        </w:rPr>
        <w:t xml:space="preserve"> funkcijos</w:t>
      </w:r>
      <w:r w:rsidR="004A1A71" w:rsidRPr="00FF6465">
        <w:rPr>
          <w:b w:val="0"/>
          <w:i w:val="0"/>
          <w:szCs w:val="22"/>
        </w:rPr>
        <w:t xml:space="preserve"> sutrikimas</w:t>
      </w:r>
      <w:r w:rsidR="00F80168" w:rsidRPr="00FF6465">
        <w:rPr>
          <w:b w:val="0"/>
          <w:i w:val="0"/>
          <w:szCs w:val="22"/>
        </w:rPr>
        <w:t>;</w:t>
      </w:r>
    </w:p>
    <w:p w14:paraId="3BA472D7" w14:textId="77777777" w:rsidR="00F80168" w:rsidRPr="00FF6465" w:rsidRDefault="00E85E6C" w:rsidP="00E85E6C">
      <w:pPr>
        <w:pStyle w:val="Pagrindinistekstas"/>
        <w:tabs>
          <w:tab w:val="left" w:pos="567"/>
        </w:tabs>
        <w:spacing w:line="240" w:lineRule="auto"/>
        <w:ind w:left="567" w:hanging="567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-</w:t>
      </w:r>
      <w:r>
        <w:rPr>
          <w:b w:val="0"/>
          <w:i w:val="0"/>
          <w:szCs w:val="22"/>
        </w:rPr>
        <w:tab/>
      </w:r>
      <w:r w:rsidR="0062039E" w:rsidRPr="00FF6465">
        <w:rPr>
          <w:b w:val="0"/>
          <w:i w:val="0"/>
          <w:szCs w:val="22"/>
        </w:rPr>
        <w:t>uždegiminiai</w:t>
      </w:r>
      <w:r w:rsidR="00E572AE" w:rsidRPr="00FF6465">
        <w:rPr>
          <w:b w:val="0"/>
          <w:i w:val="0"/>
          <w:szCs w:val="22"/>
        </w:rPr>
        <w:t xml:space="preserve"> (Krono liga, opinis kolitas)</w:t>
      </w:r>
      <w:r w:rsidR="00F80168" w:rsidRPr="00FF6465">
        <w:rPr>
          <w:b w:val="0"/>
          <w:i w:val="0"/>
          <w:szCs w:val="22"/>
        </w:rPr>
        <w:t>,</w:t>
      </w:r>
      <w:r w:rsidR="0062039E" w:rsidRPr="00FF6465">
        <w:rPr>
          <w:b w:val="0"/>
          <w:i w:val="0"/>
          <w:szCs w:val="22"/>
        </w:rPr>
        <w:t xml:space="preserve"> navikiniai ir alerginiai</w:t>
      </w:r>
      <w:r w:rsidR="00F80168" w:rsidRPr="00FF6465">
        <w:rPr>
          <w:b w:val="0"/>
          <w:i w:val="0"/>
          <w:szCs w:val="22"/>
        </w:rPr>
        <w:t xml:space="preserve"> žarnyno </w:t>
      </w:r>
      <w:r w:rsidR="00454520">
        <w:rPr>
          <w:b w:val="0"/>
          <w:i w:val="0"/>
          <w:szCs w:val="22"/>
        </w:rPr>
        <w:t>pažeidimai</w:t>
      </w:r>
      <w:r w:rsidR="00F20486" w:rsidRPr="00FF6465">
        <w:rPr>
          <w:b w:val="0"/>
          <w:i w:val="0"/>
          <w:szCs w:val="22"/>
        </w:rPr>
        <w:t xml:space="preserve"> su </w:t>
      </w:r>
      <w:r>
        <w:rPr>
          <w:b w:val="0"/>
          <w:i w:val="0"/>
          <w:szCs w:val="22"/>
        </w:rPr>
        <w:t>-</w:t>
      </w:r>
      <w:r w:rsidR="00F20486" w:rsidRPr="00FF6465">
        <w:rPr>
          <w:b w:val="0"/>
          <w:i w:val="0"/>
          <w:szCs w:val="22"/>
        </w:rPr>
        <w:t>praeinamumo sutrikimu</w:t>
      </w:r>
      <w:r w:rsidR="00F80168" w:rsidRPr="00FF6465">
        <w:rPr>
          <w:b w:val="0"/>
          <w:i w:val="0"/>
          <w:szCs w:val="22"/>
        </w:rPr>
        <w:t>;</w:t>
      </w:r>
    </w:p>
    <w:p w14:paraId="2ED6714F" w14:textId="77777777" w:rsidR="00F80168" w:rsidRPr="00FF6465" w:rsidRDefault="00E85E6C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-</w:t>
      </w:r>
      <w:r>
        <w:rPr>
          <w:b w:val="0"/>
          <w:i w:val="0"/>
          <w:szCs w:val="22"/>
        </w:rPr>
        <w:tab/>
      </w:r>
      <w:r w:rsidR="0062039E" w:rsidRPr="00FF6465">
        <w:rPr>
          <w:b w:val="0"/>
          <w:i w:val="0"/>
          <w:szCs w:val="22"/>
        </w:rPr>
        <w:t>žarnų nepraeinamumas</w:t>
      </w:r>
      <w:r w:rsidR="00F80168" w:rsidRPr="00FF6465">
        <w:rPr>
          <w:b w:val="0"/>
          <w:i w:val="0"/>
          <w:szCs w:val="22"/>
        </w:rPr>
        <w:t>;</w:t>
      </w:r>
    </w:p>
    <w:p w14:paraId="73C5A269" w14:textId="77777777" w:rsidR="00E572AE" w:rsidRPr="00FF6465" w:rsidRDefault="00E85E6C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-</w:t>
      </w:r>
      <w:r>
        <w:rPr>
          <w:b w:val="0"/>
          <w:i w:val="0"/>
          <w:szCs w:val="22"/>
        </w:rPr>
        <w:tab/>
      </w:r>
      <w:r w:rsidR="004A1A71" w:rsidRPr="00FF6465">
        <w:rPr>
          <w:b w:val="0"/>
          <w:i w:val="0"/>
          <w:szCs w:val="22"/>
        </w:rPr>
        <w:t xml:space="preserve">sunkus inkstų </w:t>
      </w:r>
      <w:r w:rsidR="005924B9">
        <w:rPr>
          <w:b w:val="0"/>
          <w:i w:val="0"/>
          <w:szCs w:val="22"/>
        </w:rPr>
        <w:t xml:space="preserve">funkcijos </w:t>
      </w:r>
      <w:r w:rsidR="004A1A71" w:rsidRPr="00FF6465">
        <w:rPr>
          <w:b w:val="0"/>
          <w:i w:val="0"/>
          <w:szCs w:val="22"/>
        </w:rPr>
        <w:t>nepakankamumas;</w:t>
      </w:r>
    </w:p>
    <w:p w14:paraId="7FF4979E" w14:textId="77777777" w:rsidR="00E572AE" w:rsidRPr="00FF6465" w:rsidRDefault="00E85E6C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-</w:t>
      </w:r>
      <w:r>
        <w:rPr>
          <w:b w:val="0"/>
          <w:i w:val="0"/>
          <w:szCs w:val="22"/>
        </w:rPr>
        <w:tab/>
      </w:r>
      <w:r w:rsidR="00E572AE" w:rsidRPr="00FF6465">
        <w:rPr>
          <w:b w:val="0"/>
          <w:i w:val="0"/>
          <w:szCs w:val="22"/>
        </w:rPr>
        <w:t>organinės ki</w:t>
      </w:r>
      <w:r w:rsidR="004A1A71" w:rsidRPr="00FF6465">
        <w:rPr>
          <w:b w:val="0"/>
          <w:i w:val="0"/>
          <w:szCs w:val="22"/>
        </w:rPr>
        <w:t>lmės tulžies takų nepraeinamumas</w:t>
      </w:r>
      <w:r w:rsidR="00E572AE" w:rsidRPr="00FF6465">
        <w:rPr>
          <w:b w:val="0"/>
          <w:i w:val="0"/>
          <w:szCs w:val="22"/>
        </w:rPr>
        <w:t>;</w:t>
      </w:r>
    </w:p>
    <w:p w14:paraId="656983CE" w14:textId="77777777" w:rsidR="00E572AE" w:rsidRPr="00FF6465" w:rsidRDefault="00E85E6C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-</w:t>
      </w:r>
      <w:r>
        <w:rPr>
          <w:b w:val="0"/>
          <w:i w:val="0"/>
          <w:szCs w:val="22"/>
        </w:rPr>
        <w:tab/>
      </w:r>
      <w:r w:rsidR="004A1A71" w:rsidRPr="00FF6465">
        <w:rPr>
          <w:b w:val="0"/>
          <w:i w:val="0"/>
          <w:szCs w:val="22"/>
        </w:rPr>
        <w:t>tulžies pūslės empiema</w:t>
      </w:r>
      <w:r w:rsidR="00E572AE" w:rsidRPr="00FF6465">
        <w:rPr>
          <w:b w:val="0"/>
          <w:i w:val="0"/>
          <w:szCs w:val="22"/>
        </w:rPr>
        <w:t>.</w:t>
      </w:r>
    </w:p>
    <w:p w14:paraId="1BF255F9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3AD8E6A8" w14:textId="77777777" w:rsidR="00345D08" w:rsidRPr="00454520" w:rsidRDefault="00345D08" w:rsidP="00FF6465">
      <w:pPr>
        <w:tabs>
          <w:tab w:val="left" w:pos="567"/>
        </w:tabs>
        <w:rPr>
          <w:b/>
          <w:szCs w:val="22"/>
        </w:rPr>
      </w:pPr>
      <w:r w:rsidRPr="00454520">
        <w:rPr>
          <w:b/>
          <w:szCs w:val="22"/>
        </w:rPr>
        <w:t>4.4</w:t>
      </w:r>
      <w:r w:rsidRPr="00454520">
        <w:rPr>
          <w:b/>
          <w:szCs w:val="22"/>
        </w:rPr>
        <w:tab/>
        <w:t>Specialūs įspėjimai ir atsargumo priemonės</w:t>
      </w:r>
    </w:p>
    <w:p w14:paraId="2E159386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0CC94304" w14:textId="69B7D72E" w:rsidR="00E85E6C" w:rsidRDefault="00E85E6C" w:rsidP="00E85E6C">
      <w:pPr>
        <w:tabs>
          <w:tab w:val="left" w:pos="567"/>
        </w:tabs>
        <w:rPr>
          <w:szCs w:val="22"/>
        </w:rPr>
      </w:pPr>
      <w:r>
        <w:rPr>
          <w:szCs w:val="22"/>
        </w:rPr>
        <w:t>Jei atsiranda kepenų ir (arba) inkstų nepakankamumo simptomų, medikamento vartojimą reikia nedelsiant nutraukti.</w:t>
      </w:r>
    </w:p>
    <w:p w14:paraId="201CA0EF" w14:textId="1FC931A3" w:rsidR="006257E6" w:rsidRDefault="006257E6" w:rsidP="00E85E6C">
      <w:pPr>
        <w:tabs>
          <w:tab w:val="left" w:pos="567"/>
        </w:tabs>
        <w:rPr>
          <w:szCs w:val="22"/>
        </w:rPr>
      </w:pPr>
    </w:p>
    <w:p w14:paraId="0556B84F" w14:textId="77777777" w:rsidR="006257E6" w:rsidRPr="00776C05" w:rsidRDefault="006257E6" w:rsidP="006257E6">
      <w:pPr>
        <w:tabs>
          <w:tab w:val="left" w:pos="567"/>
        </w:tabs>
        <w:rPr>
          <w:b/>
          <w:bCs/>
          <w:szCs w:val="22"/>
        </w:rPr>
      </w:pPr>
      <w:r w:rsidRPr="00776C05">
        <w:rPr>
          <w:b/>
          <w:bCs/>
          <w:szCs w:val="22"/>
        </w:rPr>
        <w:t>Odeston sudėtyje yra natrio</w:t>
      </w:r>
    </w:p>
    <w:p w14:paraId="6AE96D1D" w14:textId="3205F553" w:rsidR="006257E6" w:rsidRPr="00C2197F" w:rsidRDefault="006257E6" w:rsidP="006257E6">
      <w:pPr>
        <w:tabs>
          <w:tab w:val="left" w:pos="567"/>
        </w:tabs>
      </w:pPr>
      <w:r>
        <w:t xml:space="preserve">Šio </w:t>
      </w:r>
      <w:r w:rsidR="003B03BF">
        <w:rPr>
          <w:kern w:val="2"/>
        </w:rPr>
        <w:t>vaistinio preparato</w:t>
      </w:r>
      <w:r>
        <w:t xml:space="preserve"> vienoje tabletėje </w:t>
      </w:r>
      <w:r w:rsidR="003B03BF">
        <w:t xml:space="preserve">yra </w:t>
      </w:r>
      <w:r>
        <w:t xml:space="preserve">mažiau </w:t>
      </w:r>
      <w:r w:rsidR="003B03BF">
        <w:t>kaip</w:t>
      </w:r>
      <w:r>
        <w:t xml:space="preserve"> 1 mmol (23</w:t>
      </w:r>
      <w:r w:rsidR="003B03BF">
        <w:t> </w:t>
      </w:r>
      <w:r>
        <w:t>mg) natrio, t. y. jis beveik ne</w:t>
      </w:r>
      <w:r w:rsidR="003B03BF">
        <w:t>turi reikšmės.</w:t>
      </w:r>
    </w:p>
    <w:p w14:paraId="19493F3F" w14:textId="29A14F7D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2A0C0C16" w14:textId="77777777" w:rsidR="00345D08" w:rsidRPr="00454520" w:rsidRDefault="00345D08" w:rsidP="00FF6465">
      <w:pPr>
        <w:tabs>
          <w:tab w:val="left" w:pos="567"/>
        </w:tabs>
        <w:rPr>
          <w:b/>
          <w:szCs w:val="22"/>
        </w:rPr>
      </w:pPr>
      <w:r w:rsidRPr="00454520">
        <w:rPr>
          <w:b/>
          <w:szCs w:val="22"/>
        </w:rPr>
        <w:t>4.5</w:t>
      </w:r>
      <w:r w:rsidRPr="00454520">
        <w:rPr>
          <w:b/>
          <w:szCs w:val="22"/>
        </w:rPr>
        <w:tab/>
        <w:t xml:space="preserve">Sąveika su kitais vaistiniais preparatais ir kitokia sąveika </w:t>
      </w:r>
    </w:p>
    <w:p w14:paraId="2B386450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2D6D0D02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lastRenderedPageBreak/>
        <w:t>Morfinas silpnina himekromono poveikį. Jei kartu vartojama metoklopramido, abiejų preparatų poveikis silpnėja.</w:t>
      </w:r>
    </w:p>
    <w:p w14:paraId="4B98C531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3ED1BCDF" w14:textId="77777777" w:rsidR="00345D08" w:rsidRPr="00454520" w:rsidRDefault="00345D08" w:rsidP="00FF6465">
      <w:pPr>
        <w:tabs>
          <w:tab w:val="left" w:pos="567"/>
        </w:tabs>
        <w:rPr>
          <w:b/>
          <w:szCs w:val="22"/>
        </w:rPr>
      </w:pPr>
      <w:r w:rsidRPr="00454520">
        <w:rPr>
          <w:b/>
          <w:szCs w:val="22"/>
        </w:rPr>
        <w:t>4.6</w:t>
      </w:r>
      <w:r w:rsidRPr="00454520">
        <w:rPr>
          <w:b/>
          <w:szCs w:val="22"/>
        </w:rPr>
        <w:tab/>
        <w:t xml:space="preserve">Nėštumo ir žindymo laikotarpis </w:t>
      </w:r>
    </w:p>
    <w:p w14:paraId="0F478936" w14:textId="77777777" w:rsidR="00E85E6C" w:rsidRDefault="00E85E6C" w:rsidP="00FF6465">
      <w:pPr>
        <w:tabs>
          <w:tab w:val="left" w:pos="567"/>
        </w:tabs>
        <w:rPr>
          <w:szCs w:val="22"/>
        </w:rPr>
      </w:pPr>
    </w:p>
    <w:p w14:paraId="46679A0F" w14:textId="77777777" w:rsidR="00345D08" w:rsidRPr="00FF6465" w:rsidRDefault="00454520" w:rsidP="00FF6465">
      <w:pPr>
        <w:tabs>
          <w:tab w:val="left" w:pos="567"/>
        </w:tabs>
        <w:rPr>
          <w:szCs w:val="22"/>
        </w:rPr>
      </w:pPr>
      <w:r>
        <w:rPr>
          <w:szCs w:val="22"/>
        </w:rPr>
        <w:t>Tyrimai su gyvūnais tiesioginio ar netiesioginio kenksmingo poveikio nėštumo eigai, embriono ar vaisiaus vystymuisi, gimdymui ar postnataliniam vystymuisi neparodė.</w:t>
      </w:r>
    </w:p>
    <w:p w14:paraId="0F8E0932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Nėščiai ar žinda</w:t>
      </w:r>
      <w:r w:rsidR="00E85E6C">
        <w:rPr>
          <w:szCs w:val="22"/>
        </w:rPr>
        <w:t>mai</w:t>
      </w:r>
      <w:r w:rsidRPr="00FF6465">
        <w:rPr>
          <w:szCs w:val="22"/>
        </w:rPr>
        <w:t xml:space="preserve"> moteriai preparato vartoti galima tik </w:t>
      </w:r>
      <w:r w:rsidR="00CA3A59" w:rsidRPr="00FF6465">
        <w:rPr>
          <w:szCs w:val="22"/>
        </w:rPr>
        <w:t>pasitarus su gydytoju ir laikantis griežtų nurodymų.</w:t>
      </w:r>
    </w:p>
    <w:p w14:paraId="57036B2D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3933770A" w14:textId="77777777" w:rsidR="00345D08" w:rsidRPr="00454520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454520">
        <w:rPr>
          <w:b/>
          <w:szCs w:val="22"/>
        </w:rPr>
        <w:t>4.7</w:t>
      </w:r>
      <w:r w:rsidRPr="00454520">
        <w:rPr>
          <w:b/>
          <w:szCs w:val="22"/>
        </w:rPr>
        <w:tab/>
        <w:t>Poveikis gebėjimui vairuoti ir valdyti mechanizmus</w:t>
      </w:r>
    </w:p>
    <w:p w14:paraId="066A7E5F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3E7EBDC8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Duomenys neaktualūs.</w:t>
      </w:r>
    </w:p>
    <w:p w14:paraId="1F436F22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790B3E25" w14:textId="77777777" w:rsidR="00345D08" w:rsidRPr="00454520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454520">
        <w:rPr>
          <w:b/>
          <w:szCs w:val="22"/>
        </w:rPr>
        <w:t>4.8</w:t>
      </w:r>
      <w:r w:rsidRPr="00454520">
        <w:rPr>
          <w:b/>
          <w:szCs w:val="22"/>
        </w:rPr>
        <w:tab/>
        <w:t>Nepageidaujamas poveikis</w:t>
      </w:r>
    </w:p>
    <w:p w14:paraId="3F5C06A1" w14:textId="77777777" w:rsidR="00345D08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48772BA0" w14:textId="77777777" w:rsidR="004B123F" w:rsidRPr="008C0618" w:rsidRDefault="004B123F" w:rsidP="004B123F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>Nepageidaujamas poveikis pateiktas, remiantis sutrikimų dažnio apibūdinimu, kuris nurodytas toliau.</w:t>
      </w:r>
    </w:p>
    <w:p w14:paraId="1ED16A80" w14:textId="77777777" w:rsidR="004B123F" w:rsidRPr="008C0618" w:rsidRDefault="004B123F" w:rsidP="004B123F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>Kiekvienoje dažnio grupėje nepageidaujamas poveikis pateikiamas mažėjančio sunkumo tvarka.</w:t>
      </w:r>
    </w:p>
    <w:p w14:paraId="62EF6E04" w14:textId="77777777" w:rsidR="004B123F" w:rsidRPr="008C0618" w:rsidRDefault="004B123F" w:rsidP="004B123F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>Labai dažni (≥1/10);</w:t>
      </w:r>
    </w:p>
    <w:p w14:paraId="165C6E2A" w14:textId="77777777" w:rsidR="004B123F" w:rsidRPr="008C0618" w:rsidRDefault="004B123F" w:rsidP="004B123F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 xml:space="preserve">Dažni ( nuo ≥1/100 iki </w:t>
      </w:r>
      <w:r w:rsidRPr="008C0618">
        <w:rPr>
          <w:szCs w:val="22"/>
        </w:rPr>
        <w:sym w:font="Symbol" w:char="F03C"/>
      </w:r>
      <w:r w:rsidRPr="008C0618">
        <w:rPr>
          <w:szCs w:val="22"/>
        </w:rPr>
        <w:t xml:space="preserve"> 1/10);</w:t>
      </w:r>
    </w:p>
    <w:p w14:paraId="72FB0B82" w14:textId="77777777" w:rsidR="004B123F" w:rsidRPr="008C0618" w:rsidRDefault="004B123F" w:rsidP="004B123F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 xml:space="preserve">Nedažni (nuo ≥1/1000 iki </w:t>
      </w:r>
      <w:r w:rsidRPr="008C0618">
        <w:rPr>
          <w:szCs w:val="22"/>
        </w:rPr>
        <w:sym w:font="Symbol" w:char="F03C"/>
      </w:r>
      <w:r w:rsidRPr="008C0618">
        <w:rPr>
          <w:szCs w:val="22"/>
        </w:rPr>
        <w:t xml:space="preserve"> 1/100);</w:t>
      </w:r>
    </w:p>
    <w:p w14:paraId="23F57AA8" w14:textId="77777777" w:rsidR="004B123F" w:rsidRPr="008C0618" w:rsidRDefault="004B123F" w:rsidP="004B123F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 xml:space="preserve">Reti (nuo ≥ 1/10000 iki </w:t>
      </w:r>
      <w:r w:rsidRPr="008C0618">
        <w:rPr>
          <w:szCs w:val="22"/>
        </w:rPr>
        <w:sym w:font="Symbol" w:char="F03C"/>
      </w:r>
      <w:r w:rsidRPr="008C0618">
        <w:rPr>
          <w:szCs w:val="22"/>
        </w:rPr>
        <w:t xml:space="preserve"> 1/1000);</w:t>
      </w:r>
    </w:p>
    <w:p w14:paraId="1B6F3F66" w14:textId="77777777" w:rsidR="004B123F" w:rsidRPr="008C0618" w:rsidRDefault="004B123F" w:rsidP="004B123F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 xml:space="preserve">Labai reti (nuo </w:t>
      </w:r>
      <w:r w:rsidRPr="008C0618">
        <w:rPr>
          <w:szCs w:val="22"/>
        </w:rPr>
        <w:sym w:font="Symbol" w:char="F03C"/>
      </w:r>
      <w:r w:rsidRPr="008C0618">
        <w:rPr>
          <w:szCs w:val="22"/>
        </w:rPr>
        <w:t xml:space="preserve"> 1/10000); dažnis nežinomas (negali būti įvertintas pagal turimus duomenis). </w:t>
      </w:r>
    </w:p>
    <w:p w14:paraId="15DFE0A8" w14:textId="77777777" w:rsidR="004B123F" w:rsidRPr="00FF6465" w:rsidRDefault="004B123F" w:rsidP="00FF6465">
      <w:pPr>
        <w:tabs>
          <w:tab w:val="left" w:pos="567"/>
        </w:tabs>
        <w:ind w:left="567" w:hanging="567"/>
        <w:rPr>
          <w:szCs w:val="22"/>
        </w:rPr>
      </w:pPr>
    </w:p>
    <w:p w14:paraId="48BA5423" w14:textId="77777777" w:rsidR="004B123F" w:rsidRPr="00A83E17" w:rsidRDefault="004B123F" w:rsidP="004B123F">
      <w:pPr>
        <w:tabs>
          <w:tab w:val="left" w:pos="0"/>
          <w:tab w:val="left" w:pos="567"/>
        </w:tabs>
        <w:rPr>
          <w:i/>
          <w:szCs w:val="22"/>
        </w:rPr>
      </w:pPr>
      <w:r w:rsidRPr="00A83E17">
        <w:rPr>
          <w:i/>
          <w:szCs w:val="22"/>
        </w:rPr>
        <w:t>Nervų sistemos sutrikimai</w:t>
      </w:r>
    </w:p>
    <w:p w14:paraId="2F3AAB04" w14:textId="77777777" w:rsidR="004B123F" w:rsidRPr="00A83E17" w:rsidRDefault="004B123F" w:rsidP="004B123F">
      <w:pPr>
        <w:tabs>
          <w:tab w:val="left" w:pos="0"/>
          <w:tab w:val="left" w:pos="567"/>
        </w:tabs>
        <w:rPr>
          <w:szCs w:val="22"/>
          <w:u w:val="single"/>
        </w:rPr>
      </w:pPr>
      <w:r w:rsidRPr="00A83E17">
        <w:rPr>
          <w:szCs w:val="22"/>
          <w:u w:val="single"/>
        </w:rPr>
        <w:t>Reti</w:t>
      </w:r>
    </w:p>
    <w:p w14:paraId="78BF8C4B" w14:textId="77777777" w:rsidR="004B123F" w:rsidRDefault="004B123F" w:rsidP="004B123F">
      <w:pPr>
        <w:tabs>
          <w:tab w:val="left" w:pos="0"/>
          <w:tab w:val="left" w:pos="567"/>
        </w:tabs>
        <w:rPr>
          <w:szCs w:val="22"/>
        </w:rPr>
      </w:pPr>
      <w:r>
        <w:rPr>
          <w:szCs w:val="22"/>
        </w:rPr>
        <w:t>Retais atvejais atsiranda galvos skausmas</w:t>
      </w:r>
    </w:p>
    <w:p w14:paraId="67762343" w14:textId="77777777" w:rsidR="004B123F" w:rsidRDefault="004B123F" w:rsidP="004B123F">
      <w:pPr>
        <w:tabs>
          <w:tab w:val="left" w:pos="0"/>
          <w:tab w:val="left" w:pos="567"/>
        </w:tabs>
        <w:rPr>
          <w:szCs w:val="22"/>
        </w:rPr>
      </w:pPr>
    </w:p>
    <w:p w14:paraId="3A33B1A8" w14:textId="77777777" w:rsidR="004B123F" w:rsidRPr="00A83E17" w:rsidRDefault="004B123F" w:rsidP="004B123F">
      <w:pPr>
        <w:tabs>
          <w:tab w:val="left" w:pos="0"/>
          <w:tab w:val="left" w:pos="567"/>
        </w:tabs>
        <w:rPr>
          <w:i/>
          <w:szCs w:val="22"/>
        </w:rPr>
      </w:pPr>
      <w:r w:rsidRPr="00A83E17">
        <w:rPr>
          <w:i/>
          <w:szCs w:val="22"/>
        </w:rPr>
        <w:t>Virškinimo trakto sutrikimai</w:t>
      </w:r>
    </w:p>
    <w:p w14:paraId="6C335E95" w14:textId="77777777" w:rsidR="004B123F" w:rsidRPr="00A83E17" w:rsidRDefault="004B123F" w:rsidP="004B123F">
      <w:pPr>
        <w:tabs>
          <w:tab w:val="left" w:pos="0"/>
          <w:tab w:val="left" w:pos="567"/>
        </w:tabs>
        <w:rPr>
          <w:szCs w:val="22"/>
          <w:u w:val="single"/>
        </w:rPr>
      </w:pPr>
      <w:r w:rsidRPr="00A83E17">
        <w:rPr>
          <w:szCs w:val="22"/>
          <w:u w:val="single"/>
        </w:rPr>
        <w:t>Reti</w:t>
      </w:r>
    </w:p>
    <w:p w14:paraId="09C07132" w14:textId="77777777" w:rsidR="004B123F" w:rsidRPr="00FF6465" w:rsidRDefault="004B123F" w:rsidP="004B123F">
      <w:pPr>
        <w:tabs>
          <w:tab w:val="left" w:pos="0"/>
          <w:tab w:val="left" w:pos="567"/>
        </w:tabs>
        <w:rPr>
          <w:szCs w:val="22"/>
        </w:rPr>
      </w:pPr>
      <w:r w:rsidRPr="00FF6465">
        <w:rPr>
          <w:szCs w:val="22"/>
        </w:rPr>
        <w:t xml:space="preserve">Kai kuriems pacientams gali prasidėti viduriavimas, atsirasti sunkumo ar pilnumo pojūtis pilve. </w:t>
      </w:r>
    </w:p>
    <w:p w14:paraId="36C33068" w14:textId="49D80E5A" w:rsidR="00345D08" w:rsidRDefault="00345D08" w:rsidP="00FF6465">
      <w:pPr>
        <w:tabs>
          <w:tab w:val="left" w:pos="0"/>
          <w:tab w:val="left" w:pos="567"/>
        </w:tabs>
        <w:rPr>
          <w:szCs w:val="22"/>
        </w:rPr>
      </w:pPr>
    </w:p>
    <w:p w14:paraId="43413B04" w14:textId="77777777" w:rsidR="00A37C1B" w:rsidRPr="00A37C1B" w:rsidRDefault="00A37C1B" w:rsidP="00A37C1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Cs w:val="24"/>
          <w:u w:val="single"/>
          <w:lang w:eastAsia="en-US"/>
        </w:rPr>
      </w:pPr>
      <w:r w:rsidRPr="00A37C1B">
        <w:rPr>
          <w:noProof/>
          <w:snapToGrid w:val="0"/>
          <w:szCs w:val="24"/>
          <w:u w:val="single"/>
          <w:lang w:eastAsia="en-US"/>
        </w:rPr>
        <w:t>Pranešimas apie įtariamas nepageidaujamas reakcijas</w:t>
      </w:r>
    </w:p>
    <w:p w14:paraId="3881EFEE" w14:textId="77777777" w:rsidR="00A37C1B" w:rsidRPr="00A37C1B" w:rsidRDefault="00A37C1B" w:rsidP="00A37C1B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noProof/>
          <w:snapToGrid w:val="0"/>
          <w:szCs w:val="24"/>
          <w:lang w:eastAsia="en-US"/>
        </w:rPr>
      </w:pPr>
      <w:r w:rsidRPr="00A37C1B">
        <w:rPr>
          <w:noProof/>
          <w:snapToGrid w:val="0"/>
          <w:szCs w:val="24"/>
          <w:lang w:eastAsia="en-US"/>
        </w:rPr>
        <w:t>Svarbu pranešti apie įtariamas nepageidaujamas reakcijas, pastebėtas po vaistinio preparato registracijos, nes tai leidžia nuolat stebėti vaistinio preparato naudos ir rizikos santykį.</w:t>
      </w:r>
      <w:r w:rsidRPr="00A37C1B">
        <w:rPr>
          <w:snapToGrid w:val="0"/>
          <w:szCs w:val="24"/>
          <w:lang w:eastAsia="en-US"/>
        </w:rPr>
        <w:t xml:space="preserve"> </w:t>
      </w:r>
      <w:r w:rsidRPr="00A37C1B">
        <w:rPr>
          <w:noProof/>
          <w:snapToGrid w:val="0"/>
          <w:szCs w:val="24"/>
          <w:lang w:eastAsia="en-US"/>
        </w:rPr>
        <w:t>Sveikatos priežiūros specialistai turi pranešti apie bet kokias įtariamas nepageidaujamas reakcijas, užpildę interneto svetainėje http://</w:t>
      </w:r>
      <w:hyperlink r:id="rId7" w:history="1">
        <w:r w:rsidRPr="00A37C1B">
          <w:rPr>
            <w:rFonts w:eastAsia="SimSun"/>
            <w:noProof/>
            <w:snapToGrid w:val="0"/>
            <w:color w:val="0000FF"/>
            <w:szCs w:val="24"/>
            <w:u w:val="single"/>
            <w:lang w:eastAsia="en-US"/>
          </w:rPr>
          <w:t>www.vvkt.lt</w:t>
        </w:r>
      </w:hyperlink>
      <w:r w:rsidRPr="00A37C1B">
        <w:rPr>
          <w:noProof/>
          <w:snapToGrid w:val="0"/>
          <w:szCs w:val="24"/>
          <w:lang w:eastAsia="en-US"/>
        </w:rPr>
        <w:t xml:space="preserve">/ esančią formą, ir pateikti ją Valstybinei vaistų kontrolės tarnybai prie Lietuvos Respublikos sveikatos apsaugos ministerijos vienu iš šių būdų: raštu (adresu Žirmūnų g. 139A, LT 09120 Vilnius), faksu (nemokamu fakso numeriu (8 800) 20 131), elektroniniu paštu (adresu </w:t>
      </w:r>
      <w:hyperlink r:id="rId8" w:history="1">
        <w:r w:rsidRPr="00A37C1B">
          <w:rPr>
            <w:rFonts w:eastAsia="SimSun"/>
            <w:noProof/>
            <w:snapToGrid w:val="0"/>
            <w:color w:val="0000FF"/>
            <w:szCs w:val="24"/>
            <w:u w:val="single"/>
            <w:lang w:eastAsia="en-US"/>
          </w:rPr>
          <w:t>NepageidaujamaR@vvkt.lt</w:t>
        </w:r>
      </w:hyperlink>
      <w:r w:rsidRPr="00A37C1B">
        <w:rPr>
          <w:noProof/>
          <w:snapToGrid w:val="0"/>
          <w:szCs w:val="24"/>
          <w:lang w:eastAsia="en-US"/>
        </w:rPr>
        <w:t>), per interneto svetainę (adresu http://www.vvkt.lt).</w:t>
      </w:r>
    </w:p>
    <w:p w14:paraId="00AB77B4" w14:textId="77777777" w:rsidR="00A37C1B" w:rsidRDefault="00A37C1B" w:rsidP="00FF6465">
      <w:pPr>
        <w:tabs>
          <w:tab w:val="left" w:pos="0"/>
          <w:tab w:val="left" w:pos="567"/>
        </w:tabs>
        <w:rPr>
          <w:szCs w:val="22"/>
        </w:rPr>
      </w:pPr>
    </w:p>
    <w:p w14:paraId="4D1BE22C" w14:textId="77777777" w:rsidR="00A37C1B" w:rsidRPr="00FF6465" w:rsidRDefault="00A37C1B" w:rsidP="00FF6465">
      <w:pPr>
        <w:tabs>
          <w:tab w:val="left" w:pos="0"/>
          <w:tab w:val="left" w:pos="567"/>
        </w:tabs>
        <w:rPr>
          <w:szCs w:val="22"/>
        </w:rPr>
      </w:pPr>
    </w:p>
    <w:p w14:paraId="7924C3D2" w14:textId="77777777" w:rsidR="00345D08" w:rsidRPr="004B123F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4B123F">
        <w:rPr>
          <w:b/>
          <w:szCs w:val="22"/>
        </w:rPr>
        <w:t>4.9</w:t>
      </w:r>
      <w:r w:rsidRPr="004B123F">
        <w:rPr>
          <w:b/>
          <w:szCs w:val="22"/>
        </w:rPr>
        <w:tab/>
        <w:t>Perdozavimas</w:t>
      </w:r>
    </w:p>
    <w:p w14:paraId="1279386B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4F760E5A" w14:textId="77777777" w:rsidR="00345D08" w:rsidRPr="00FF6465" w:rsidRDefault="004B123F" w:rsidP="00FF6465">
      <w:pPr>
        <w:tabs>
          <w:tab w:val="left" w:pos="0"/>
          <w:tab w:val="left" w:pos="567"/>
        </w:tabs>
        <w:rPr>
          <w:szCs w:val="22"/>
        </w:rPr>
      </w:pPr>
      <w:r>
        <w:rPr>
          <w:szCs w:val="22"/>
        </w:rPr>
        <w:t>Pranešimų apie perdozavimą negauta</w:t>
      </w:r>
      <w:r w:rsidR="00345D08" w:rsidRPr="00FF6465">
        <w:rPr>
          <w:szCs w:val="22"/>
        </w:rPr>
        <w:t>.</w:t>
      </w:r>
    </w:p>
    <w:p w14:paraId="7F117659" w14:textId="77777777" w:rsidR="00345D08" w:rsidRPr="00FF6465" w:rsidRDefault="00345D08" w:rsidP="00FF6465">
      <w:pPr>
        <w:tabs>
          <w:tab w:val="left" w:pos="0"/>
          <w:tab w:val="left" w:pos="567"/>
        </w:tabs>
        <w:rPr>
          <w:szCs w:val="22"/>
        </w:rPr>
      </w:pPr>
    </w:p>
    <w:p w14:paraId="5BF62480" w14:textId="77777777" w:rsidR="00345D08" w:rsidRPr="00FF6465" w:rsidRDefault="00345D08" w:rsidP="00FF6465">
      <w:pPr>
        <w:tabs>
          <w:tab w:val="left" w:pos="0"/>
          <w:tab w:val="left" w:pos="567"/>
        </w:tabs>
        <w:rPr>
          <w:szCs w:val="22"/>
        </w:rPr>
      </w:pPr>
    </w:p>
    <w:p w14:paraId="0CE31932" w14:textId="77777777" w:rsidR="00345D08" w:rsidRPr="004B123F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4B123F">
        <w:rPr>
          <w:b/>
          <w:caps/>
          <w:szCs w:val="22"/>
        </w:rPr>
        <w:t>5.</w:t>
      </w:r>
      <w:r w:rsidRPr="004B123F">
        <w:rPr>
          <w:b/>
          <w:caps/>
          <w:szCs w:val="22"/>
        </w:rPr>
        <w:tab/>
      </w:r>
      <w:r w:rsidRPr="004B123F">
        <w:rPr>
          <w:b/>
          <w:szCs w:val="22"/>
        </w:rPr>
        <w:t xml:space="preserve">FARMAKOLOGINĖS </w:t>
      </w:r>
      <w:r w:rsidRPr="004B123F">
        <w:rPr>
          <w:b/>
          <w:caps/>
          <w:szCs w:val="22"/>
        </w:rPr>
        <w:t>savybės</w:t>
      </w:r>
    </w:p>
    <w:p w14:paraId="7F4A4CB5" w14:textId="77777777" w:rsidR="00345D08" w:rsidRPr="004B123F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</w:p>
    <w:p w14:paraId="606DA8C6" w14:textId="77777777" w:rsidR="00345D08" w:rsidRPr="004B123F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4B123F">
        <w:rPr>
          <w:b/>
          <w:szCs w:val="22"/>
        </w:rPr>
        <w:t>5.1</w:t>
      </w:r>
      <w:r w:rsidRPr="004B123F">
        <w:rPr>
          <w:b/>
          <w:szCs w:val="22"/>
        </w:rPr>
        <w:tab/>
        <w:t xml:space="preserve">Farmakodinaminės savybės </w:t>
      </w:r>
    </w:p>
    <w:p w14:paraId="69F098DB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4E24FD19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Farmakoterapinė grupė – tulžies apykaitą veikiantys preparatai, ATC kodas – A05A X02</w:t>
      </w:r>
    </w:p>
    <w:p w14:paraId="7C0E855D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541F4675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Himekromonas, panašiai kaip papaverinas, labai veiksmingai šalina lygiųjų raumenų spazmą. Medikamentas beveik selektyviai veikia ekstrahepatinius tulžies takus ir Oddi sfinkterį. Be to, jis </w:t>
      </w:r>
      <w:r w:rsidR="00C36D9E">
        <w:rPr>
          <w:szCs w:val="22"/>
        </w:rPr>
        <w:t>gerina</w:t>
      </w:r>
      <w:r w:rsidRPr="00FF6465">
        <w:rPr>
          <w:szCs w:val="22"/>
        </w:rPr>
        <w:t xml:space="preserve"> tulžies nutekėjimą. Himekromonas nestimuliuoja tulžies pūslės motorikos, todėl jo galima saugiai vartoti, sergant tulžies pūslės akmenlige. </w:t>
      </w:r>
    </w:p>
    <w:p w14:paraId="4EDED224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lastRenderedPageBreak/>
        <w:t>Preparatas mažina tulžies stazę ir neleidžia susidaryti tulžyje cholesterolio kristalų nuosėdoms.</w:t>
      </w:r>
    </w:p>
    <w:p w14:paraId="55308E89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42D90758" w14:textId="77777777" w:rsidR="00345D08" w:rsidRPr="004B123F" w:rsidRDefault="00345D08" w:rsidP="00FF6465">
      <w:pPr>
        <w:tabs>
          <w:tab w:val="left" w:pos="567"/>
        </w:tabs>
        <w:rPr>
          <w:b/>
          <w:szCs w:val="22"/>
        </w:rPr>
      </w:pPr>
      <w:r w:rsidRPr="004B123F">
        <w:rPr>
          <w:b/>
          <w:szCs w:val="22"/>
        </w:rPr>
        <w:t>5.2</w:t>
      </w:r>
      <w:r w:rsidRPr="004B123F">
        <w:rPr>
          <w:b/>
          <w:szCs w:val="22"/>
        </w:rPr>
        <w:tab/>
        <w:t>Farmakokinetinės savybės</w:t>
      </w:r>
    </w:p>
    <w:p w14:paraId="1AFB9230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4023FF66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Himekromonas gerai absorbuojamas iš virškinimo trakto ir yra netoksiškas.</w:t>
      </w:r>
    </w:p>
    <w:p w14:paraId="4009BC3A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Išgėrus medikamento, didžiausia koncentracija kraujyje būna po 2</w:t>
      </w:r>
      <w:r w:rsidR="007E6987" w:rsidRPr="00FF6465">
        <w:rPr>
          <w:szCs w:val="22"/>
        </w:rPr>
        <w:t>-</w:t>
      </w:r>
      <w:r w:rsidRPr="00FF6465">
        <w:rPr>
          <w:szCs w:val="22"/>
        </w:rPr>
        <w:t>3 valandų, pusinės eliminacijos laikas iš plazmos yra maždaug 1 valanda. Preparatas išsiskiria su šlapimu.</w:t>
      </w:r>
    </w:p>
    <w:p w14:paraId="5086E48C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61FAA2C7" w14:textId="77777777" w:rsidR="00345D08" w:rsidRPr="004B123F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4B123F">
        <w:rPr>
          <w:b/>
          <w:szCs w:val="22"/>
        </w:rPr>
        <w:t>5.3</w:t>
      </w:r>
      <w:r w:rsidRPr="004B123F">
        <w:rPr>
          <w:b/>
          <w:szCs w:val="22"/>
        </w:rPr>
        <w:tab/>
        <w:t>Ikiklinikinių saugumo tyrimų duomenys</w:t>
      </w:r>
    </w:p>
    <w:p w14:paraId="674396EA" w14:textId="77777777" w:rsidR="00345D08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27017B0E" w14:textId="77777777" w:rsidR="004B123F" w:rsidRPr="00FF6465" w:rsidRDefault="004B123F" w:rsidP="004B123F">
      <w:pPr>
        <w:tabs>
          <w:tab w:val="left" w:pos="0"/>
        </w:tabs>
        <w:rPr>
          <w:szCs w:val="22"/>
        </w:rPr>
      </w:pPr>
      <w:r>
        <w:rPr>
          <w:szCs w:val="22"/>
        </w:rPr>
        <w:t xml:space="preserve">Įprastų farmakologinio saugumo, kartotinių dozių toksiškumo, genotoksiškumo, galimo kancerogeniškumo ir toksinio poveikio reprodukcijai </w:t>
      </w:r>
      <w:r w:rsidR="00EA3301">
        <w:rPr>
          <w:szCs w:val="22"/>
        </w:rPr>
        <w:t>i</w:t>
      </w:r>
      <w:r>
        <w:rPr>
          <w:szCs w:val="22"/>
        </w:rPr>
        <w:t>kiklinikinių tyrimų duomenys specifinio pavojaus žmogui nerodo.</w:t>
      </w:r>
    </w:p>
    <w:p w14:paraId="7EDA9F13" w14:textId="77777777" w:rsidR="00345D08" w:rsidRDefault="00345D08" w:rsidP="00FF6465">
      <w:pPr>
        <w:tabs>
          <w:tab w:val="left" w:pos="567"/>
        </w:tabs>
        <w:rPr>
          <w:szCs w:val="22"/>
        </w:rPr>
      </w:pPr>
    </w:p>
    <w:p w14:paraId="241597B0" w14:textId="77777777" w:rsidR="004B123F" w:rsidRPr="00FF6465" w:rsidRDefault="004B123F" w:rsidP="00FF6465">
      <w:pPr>
        <w:tabs>
          <w:tab w:val="left" w:pos="567"/>
        </w:tabs>
        <w:rPr>
          <w:szCs w:val="22"/>
        </w:rPr>
      </w:pPr>
    </w:p>
    <w:p w14:paraId="6B68F11C" w14:textId="77777777" w:rsidR="00345D08" w:rsidRPr="00A70112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A70112">
        <w:rPr>
          <w:b/>
          <w:caps/>
          <w:szCs w:val="22"/>
        </w:rPr>
        <w:t>6.</w:t>
      </w:r>
      <w:r w:rsidRPr="00A70112">
        <w:rPr>
          <w:b/>
          <w:caps/>
          <w:szCs w:val="22"/>
        </w:rPr>
        <w:tab/>
        <w:t>farmacinė informacija</w:t>
      </w:r>
    </w:p>
    <w:p w14:paraId="33F6A586" w14:textId="77777777" w:rsidR="00345D08" w:rsidRPr="00A70112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</w:p>
    <w:p w14:paraId="1838E451" w14:textId="77777777" w:rsidR="00345D08" w:rsidRPr="00A70112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A70112">
        <w:rPr>
          <w:b/>
          <w:szCs w:val="22"/>
        </w:rPr>
        <w:t>6.1</w:t>
      </w:r>
      <w:r w:rsidRPr="00A70112">
        <w:rPr>
          <w:b/>
          <w:szCs w:val="22"/>
        </w:rPr>
        <w:tab/>
        <w:t>Pagalbinių medžiagų sąrašas</w:t>
      </w:r>
    </w:p>
    <w:p w14:paraId="599BBAB6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4656B64D" w14:textId="77777777" w:rsidR="00A70112" w:rsidRDefault="00A70112" w:rsidP="00A70112">
      <w:pPr>
        <w:tabs>
          <w:tab w:val="left" w:pos="567"/>
        </w:tabs>
        <w:rPr>
          <w:szCs w:val="22"/>
        </w:rPr>
      </w:pPr>
      <w:r>
        <w:rPr>
          <w:szCs w:val="22"/>
        </w:rPr>
        <w:t>Bulvių krakmolas</w:t>
      </w:r>
    </w:p>
    <w:p w14:paraId="079C8E2E" w14:textId="77777777" w:rsidR="00A70112" w:rsidRDefault="00A70112" w:rsidP="00A70112">
      <w:pPr>
        <w:tabs>
          <w:tab w:val="left" w:pos="567"/>
        </w:tabs>
        <w:rPr>
          <w:szCs w:val="22"/>
        </w:rPr>
      </w:pPr>
      <w:r>
        <w:rPr>
          <w:szCs w:val="22"/>
        </w:rPr>
        <w:t>Želatina</w:t>
      </w:r>
    </w:p>
    <w:p w14:paraId="1C0724E6" w14:textId="77777777" w:rsidR="00A70112" w:rsidRDefault="00A70112" w:rsidP="00A70112">
      <w:pPr>
        <w:tabs>
          <w:tab w:val="left" w:pos="567"/>
        </w:tabs>
        <w:rPr>
          <w:szCs w:val="22"/>
        </w:rPr>
      </w:pPr>
      <w:r>
        <w:rPr>
          <w:szCs w:val="22"/>
        </w:rPr>
        <w:t>Magnio stearatas</w:t>
      </w:r>
    </w:p>
    <w:p w14:paraId="591F4925" w14:textId="77777777" w:rsidR="00345D08" w:rsidRPr="00FF6465" w:rsidRDefault="00A70112" w:rsidP="00A70112">
      <w:pPr>
        <w:tabs>
          <w:tab w:val="left" w:pos="567"/>
        </w:tabs>
        <w:rPr>
          <w:szCs w:val="22"/>
        </w:rPr>
      </w:pPr>
      <w:r>
        <w:rPr>
          <w:szCs w:val="22"/>
        </w:rPr>
        <w:t>Natrio laurilsulfatas</w:t>
      </w:r>
    </w:p>
    <w:p w14:paraId="2045F61F" w14:textId="77777777" w:rsidR="00A70112" w:rsidRDefault="00A70112" w:rsidP="00FF6465">
      <w:pPr>
        <w:tabs>
          <w:tab w:val="left" w:pos="567"/>
        </w:tabs>
        <w:ind w:left="567" w:hanging="567"/>
        <w:rPr>
          <w:szCs w:val="22"/>
        </w:rPr>
      </w:pPr>
    </w:p>
    <w:p w14:paraId="36FFC965" w14:textId="77777777" w:rsidR="00345D08" w:rsidRPr="00A70112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A70112">
        <w:rPr>
          <w:b/>
          <w:szCs w:val="22"/>
        </w:rPr>
        <w:t>6.2</w:t>
      </w:r>
      <w:r w:rsidRPr="00A70112">
        <w:rPr>
          <w:b/>
          <w:szCs w:val="22"/>
        </w:rPr>
        <w:tab/>
        <w:t>Nesuderinamumas</w:t>
      </w:r>
    </w:p>
    <w:p w14:paraId="0DDE0222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19048F0C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Duomenys ne</w:t>
      </w:r>
      <w:r w:rsidR="00A70112">
        <w:rPr>
          <w:szCs w:val="22"/>
        </w:rPr>
        <w:t>būtini</w:t>
      </w:r>
      <w:r w:rsidRPr="00FF6465">
        <w:rPr>
          <w:szCs w:val="22"/>
        </w:rPr>
        <w:t>.</w:t>
      </w:r>
    </w:p>
    <w:p w14:paraId="5EF077C7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4A3004E1" w14:textId="77777777" w:rsidR="00345D08" w:rsidRPr="00A70112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A70112">
        <w:rPr>
          <w:b/>
          <w:szCs w:val="22"/>
        </w:rPr>
        <w:t>6.3</w:t>
      </w:r>
      <w:r w:rsidRPr="00A70112">
        <w:rPr>
          <w:b/>
          <w:szCs w:val="22"/>
        </w:rPr>
        <w:tab/>
        <w:t>Tinkamumo laikas</w:t>
      </w:r>
    </w:p>
    <w:p w14:paraId="2F3801AF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12A5572A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3 metai.</w:t>
      </w:r>
    </w:p>
    <w:p w14:paraId="6C0DAFC3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641CACF2" w14:textId="77777777" w:rsidR="00345D08" w:rsidRPr="00F112F1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F112F1">
        <w:rPr>
          <w:b/>
          <w:szCs w:val="22"/>
        </w:rPr>
        <w:t>6.4</w:t>
      </w:r>
      <w:r w:rsidRPr="00F112F1">
        <w:rPr>
          <w:b/>
          <w:szCs w:val="22"/>
        </w:rPr>
        <w:tab/>
        <w:t>Specialios laikymo sąlygos</w:t>
      </w:r>
    </w:p>
    <w:p w14:paraId="3B23A957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622437E2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Laikyti ne aukštesnėje kaip 25 °C temperatūroje.</w:t>
      </w:r>
    </w:p>
    <w:p w14:paraId="2280CBAB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Laikyti gamintojo pakuotėje, kad preparatas būtų apsaugotas nuo šviesos ir drėgmės. </w:t>
      </w:r>
    </w:p>
    <w:p w14:paraId="42122E8C" w14:textId="77777777" w:rsidR="00345D08" w:rsidRPr="00FF6465" w:rsidRDefault="00345D08" w:rsidP="00FF6465">
      <w:pPr>
        <w:tabs>
          <w:tab w:val="left" w:pos="567"/>
        </w:tabs>
        <w:rPr>
          <w:szCs w:val="22"/>
        </w:rPr>
      </w:pPr>
    </w:p>
    <w:p w14:paraId="4E907904" w14:textId="77777777" w:rsidR="00345D08" w:rsidRPr="00F112F1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F112F1">
        <w:rPr>
          <w:b/>
          <w:szCs w:val="22"/>
        </w:rPr>
        <w:t>6.5</w:t>
      </w:r>
      <w:r w:rsidRPr="00F112F1">
        <w:rPr>
          <w:b/>
          <w:szCs w:val="22"/>
        </w:rPr>
        <w:tab/>
        <w:t>Pakuotė ir jos turinys</w:t>
      </w:r>
    </w:p>
    <w:p w14:paraId="177F6539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0D5AFC39" w14:textId="77777777" w:rsidR="00915B3A" w:rsidRPr="00915B3A" w:rsidRDefault="00915B3A" w:rsidP="00915B3A">
      <w:pPr>
        <w:tabs>
          <w:tab w:val="left" w:pos="567"/>
        </w:tabs>
        <w:rPr>
          <w:szCs w:val="22"/>
        </w:rPr>
      </w:pPr>
      <w:r w:rsidRPr="00915B3A">
        <w:rPr>
          <w:szCs w:val="22"/>
        </w:rPr>
        <w:t>Kartono dėžutėje yra PE tablečių talpyklė, kurioje yra 50 tablečių.</w:t>
      </w:r>
    </w:p>
    <w:p w14:paraId="768AD93E" w14:textId="77777777" w:rsidR="00915B3A" w:rsidRPr="00915B3A" w:rsidRDefault="00915B3A" w:rsidP="00915B3A">
      <w:r w:rsidRPr="00915B3A">
        <w:t>PVC / aliuminio folijos lizdinės plokštelės kartono dėžutėje</w:t>
      </w:r>
      <w:r>
        <w:t>.</w:t>
      </w:r>
    </w:p>
    <w:p w14:paraId="47BD04C0" w14:textId="77777777" w:rsidR="00915B3A" w:rsidRPr="00915B3A" w:rsidRDefault="00915B3A" w:rsidP="00915B3A">
      <w:r w:rsidRPr="00915B3A">
        <w:t>Pakuotės dydis:</w:t>
      </w:r>
    </w:p>
    <w:p w14:paraId="396C22E0" w14:textId="77777777" w:rsidR="00915B3A" w:rsidRPr="00915B3A" w:rsidRDefault="00915B3A" w:rsidP="00915B3A">
      <w:r w:rsidRPr="00915B3A">
        <w:t>50 vnt. – 5 lizdinės plokštelės po 10 vienetų</w:t>
      </w:r>
    </w:p>
    <w:p w14:paraId="0482BF26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26EBCB21" w14:textId="77777777" w:rsidR="00345D08" w:rsidRPr="00F112F1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  <w:r w:rsidRPr="00F112F1">
        <w:rPr>
          <w:b/>
          <w:szCs w:val="22"/>
        </w:rPr>
        <w:t>6.6</w:t>
      </w:r>
      <w:r w:rsidRPr="00F112F1">
        <w:rPr>
          <w:b/>
          <w:szCs w:val="22"/>
        </w:rPr>
        <w:tab/>
      </w:r>
      <w:r w:rsidR="00E85E6C">
        <w:rPr>
          <w:b/>
          <w:szCs w:val="22"/>
        </w:rPr>
        <w:t>Specialūs reikalavimai atliekoms tvarkyti ir vaistiniam preparatui ruošti</w:t>
      </w:r>
      <w:r w:rsidRPr="00F112F1">
        <w:rPr>
          <w:b/>
          <w:szCs w:val="22"/>
        </w:rPr>
        <w:t xml:space="preserve"> </w:t>
      </w:r>
    </w:p>
    <w:p w14:paraId="3EDC7EEA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2BFDAD40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Specialių reikalavimų nėra.</w:t>
      </w:r>
    </w:p>
    <w:p w14:paraId="3DEC4CB6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2D47C181" w14:textId="77777777" w:rsidR="00345D08" w:rsidRPr="00FF6465" w:rsidRDefault="00345D08" w:rsidP="00FF6465">
      <w:pPr>
        <w:tabs>
          <w:tab w:val="left" w:pos="0"/>
          <w:tab w:val="left" w:pos="567"/>
        </w:tabs>
        <w:rPr>
          <w:szCs w:val="22"/>
        </w:rPr>
      </w:pPr>
    </w:p>
    <w:p w14:paraId="34D72E1B" w14:textId="1C0F0CAC" w:rsidR="00345D08" w:rsidRPr="00F112F1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F112F1">
        <w:rPr>
          <w:b/>
          <w:caps/>
          <w:szCs w:val="22"/>
        </w:rPr>
        <w:t>7.</w:t>
      </w:r>
      <w:r w:rsidRPr="00F112F1">
        <w:rPr>
          <w:b/>
          <w:caps/>
          <w:szCs w:val="22"/>
        </w:rPr>
        <w:tab/>
      </w:r>
      <w:r w:rsidR="00A37C1B">
        <w:rPr>
          <w:b/>
          <w:caps/>
          <w:szCs w:val="22"/>
        </w:rPr>
        <w:t>REGISTRUOTOJAS</w:t>
      </w:r>
    </w:p>
    <w:p w14:paraId="3E109D26" w14:textId="77777777" w:rsidR="00345D08" w:rsidRPr="00FF6465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</w:p>
    <w:p w14:paraId="1E697E64" w14:textId="77777777" w:rsidR="00D21742" w:rsidRPr="00D21742" w:rsidRDefault="00D21742" w:rsidP="00D21742">
      <w:pPr>
        <w:tabs>
          <w:tab w:val="left" w:pos="567"/>
        </w:tabs>
        <w:rPr>
          <w:szCs w:val="22"/>
        </w:rPr>
      </w:pPr>
      <w:r w:rsidRPr="00D21742">
        <w:rPr>
          <w:szCs w:val="22"/>
        </w:rPr>
        <w:t>Adamed Pharma S.A.</w:t>
      </w:r>
    </w:p>
    <w:p w14:paraId="50229606" w14:textId="77777777" w:rsidR="00D21742" w:rsidRPr="00D21742" w:rsidRDefault="00D21742" w:rsidP="00D21742">
      <w:pPr>
        <w:tabs>
          <w:tab w:val="left" w:pos="567"/>
        </w:tabs>
        <w:rPr>
          <w:szCs w:val="22"/>
        </w:rPr>
      </w:pPr>
      <w:r w:rsidRPr="00D21742">
        <w:rPr>
          <w:szCs w:val="22"/>
        </w:rPr>
        <w:t>Pieńków, M. Adamkiewicza st. no. 6A</w:t>
      </w:r>
    </w:p>
    <w:p w14:paraId="59E239E5" w14:textId="77777777" w:rsidR="00D21742" w:rsidRPr="00D21742" w:rsidRDefault="00D21742" w:rsidP="00D21742">
      <w:pPr>
        <w:tabs>
          <w:tab w:val="left" w:pos="567"/>
        </w:tabs>
        <w:rPr>
          <w:szCs w:val="22"/>
        </w:rPr>
      </w:pPr>
      <w:r w:rsidRPr="00D21742">
        <w:rPr>
          <w:szCs w:val="22"/>
        </w:rPr>
        <w:t>05-152 Czosnów</w:t>
      </w:r>
    </w:p>
    <w:p w14:paraId="56D3FE9A" w14:textId="25EBA61E" w:rsidR="00345D08" w:rsidRPr="00FF6465" w:rsidRDefault="00A37C1B" w:rsidP="00FF6465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>
        <w:rPr>
          <w:szCs w:val="22"/>
        </w:rPr>
        <w:t>Lenkija</w:t>
      </w:r>
    </w:p>
    <w:p w14:paraId="1DDB2FD1" w14:textId="77777777" w:rsidR="00345D08" w:rsidRPr="00FF6465" w:rsidRDefault="00345D08" w:rsidP="00FF6465">
      <w:pPr>
        <w:tabs>
          <w:tab w:val="left" w:pos="567"/>
        </w:tabs>
        <w:ind w:left="567" w:hanging="567"/>
        <w:rPr>
          <w:bCs/>
          <w:szCs w:val="22"/>
        </w:rPr>
      </w:pPr>
    </w:p>
    <w:p w14:paraId="7CC61E8B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578EAE7C" w14:textId="77777777" w:rsidR="00345D08" w:rsidRPr="004D34C4" w:rsidRDefault="00345D08" w:rsidP="00FF6465">
      <w:pPr>
        <w:tabs>
          <w:tab w:val="left" w:pos="567"/>
        </w:tabs>
        <w:ind w:left="567" w:hanging="567"/>
        <w:rPr>
          <w:b/>
          <w:szCs w:val="22"/>
        </w:rPr>
      </w:pPr>
    </w:p>
    <w:p w14:paraId="0872DE3E" w14:textId="7088C0E6" w:rsidR="00345D08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  <w:r w:rsidRPr="004D34C4">
        <w:rPr>
          <w:b/>
          <w:caps/>
          <w:szCs w:val="22"/>
        </w:rPr>
        <w:t>8.</w:t>
      </w:r>
      <w:r w:rsidRPr="00FF6465">
        <w:rPr>
          <w:caps/>
          <w:szCs w:val="22"/>
        </w:rPr>
        <w:tab/>
      </w:r>
      <w:r w:rsidR="00A37C1B" w:rsidRPr="00A37C1B">
        <w:rPr>
          <w:b/>
          <w:caps/>
          <w:szCs w:val="22"/>
        </w:rPr>
        <w:t xml:space="preserve">REGISTRACIJOS PAŽYMĖJIMO NUMERIS (-IAI) </w:t>
      </w:r>
    </w:p>
    <w:p w14:paraId="0F2728D4" w14:textId="77777777" w:rsidR="00DC5FDA" w:rsidRDefault="00DC5FDA" w:rsidP="00FF6465">
      <w:pPr>
        <w:tabs>
          <w:tab w:val="left" w:pos="567"/>
        </w:tabs>
        <w:ind w:left="567" w:hanging="567"/>
        <w:rPr>
          <w:caps/>
          <w:szCs w:val="22"/>
          <w:u w:val="single"/>
        </w:rPr>
      </w:pPr>
    </w:p>
    <w:p w14:paraId="39C4A80C" w14:textId="10224E6B" w:rsidR="00915B3A" w:rsidRPr="001A2B84" w:rsidRDefault="00CC56EC" w:rsidP="00FF6465">
      <w:pPr>
        <w:tabs>
          <w:tab w:val="left" w:pos="567"/>
        </w:tabs>
        <w:ind w:left="567" w:hanging="567"/>
        <w:rPr>
          <w:caps/>
          <w:szCs w:val="22"/>
          <w:u w:val="single"/>
        </w:rPr>
      </w:pPr>
      <w:r w:rsidRPr="001A2B84">
        <w:rPr>
          <w:caps/>
          <w:szCs w:val="22"/>
          <w:u w:val="single"/>
        </w:rPr>
        <w:t>T</w:t>
      </w:r>
      <w:r w:rsidRPr="001A2B84">
        <w:rPr>
          <w:szCs w:val="22"/>
          <w:u w:val="single"/>
        </w:rPr>
        <w:t>ablečių talpyklė</w:t>
      </w:r>
    </w:p>
    <w:p w14:paraId="486F9EB0" w14:textId="77777777" w:rsidR="00345D08" w:rsidRDefault="00D10994" w:rsidP="00FF6465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LT/1/95/1733/001</w:t>
      </w:r>
    </w:p>
    <w:p w14:paraId="7D27A6F7" w14:textId="77777777" w:rsidR="00CC56EC" w:rsidRPr="001A2B84" w:rsidRDefault="00CC56EC" w:rsidP="00FF6465">
      <w:pPr>
        <w:tabs>
          <w:tab w:val="left" w:pos="567"/>
        </w:tabs>
        <w:ind w:left="567" w:hanging="567"/>
        <w:rPr>
          <w:szCs w:val="22"/>
          <w:u w:val="single"/>
        </w:rPr>
      </w:pPr>
      <w:r w:rsidRPr="001A2B84">
        <w:rPr>
          <w:szCs w:val="22"/>
          <w:u w:val="single"/>
        </w:rPr>
        <w:t>Lizdinė plokštelė</w:t>
      </w:r>
    </w:p>
    <w:p w14:paraId="753D5A8C" w14:textId="77777777" w:rsidR="00CC56EC" w:rsidRDefault="00CC56EC" w:rsidP="00FF6465">
      <w:pPr>
        <w:tabs>
          <w:tab w:val="left" w:pos="567"/>
        </w:tabs>
        <w:ind w:left="567" w:hanging="567"/>
        <w:rPr>
          <w:szCs w:val="22"/>
        </w:rPr>
      </w:pPr>
      <w:r w:rsidRPr="00CC56EC">
        <w:rPr>
          <w:szCs w:val="22"/>
        </w:rPr>
        <w:t>LT/1/95/1733/00</w:t>
      </w:r>
      <w:r>
        <w:rPr>
          <w:szCs w:val="22"/>
        </w:rPr>
        <w:t>2</w:t>
      </w:r>
    </w:p>
    <w:p w14:paraId="4DC7A0C6" w14:textId="77777777" w:rsidR="00915B3A" w:rsidRPr="00FF6465" w:rsidRDefault="00915B3A" w:rsidP="00FF6465">
      <w:pPr>
        <w:tabs>
          <w:tab w:val="left" w:pos="567"/>
        </w:tabs>
        <w:ind w:left="567" w:hanging="567"/>
        <w:rPr>
          <w:caps/>
          <w:szCs w:val="22"/>
        </w:rPr>
      </w:pPr>
    </w:p>
    <w:p w14:paraId="7E6FA5C4" w14:textId="77777777" w:rsidR="00345D08" w:rsidRPr="00FF6465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</w:p>
    <w:p w14:paraId="1C37483E" w14:textId="67D105B1" w:rsidR="00345D08" w:rsidRPr="00FF6465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  <w:r w:rsidRPr="004D34C4">
        <w:rPr>
          <w:b/>
          <w:caps/>
          <w:szCs w:val="22"/>
        </w:rPr>
        <w:t>9.</w:t>
      </w:r>
      <w:r w:rsidRPr="004D34C4">
        <w:rPr>
          <w:b/>
          <w:caps/>
          <w:szCs w:val="22"/>
        </w:rPr>
        <w:tab/>
      </w:r>
      <w:r w:rsidR="00A37C1B" w:rsidRPr="00A37C1B">
        <w:t xml:space="preserve"> </w:t>
      </w:r>
      <w:r w:rsidR="00A37C1B" w:rsidRPr="00A37C1B">
        <w:rPr>
          <w:b/>
          <w:caps/>
          <w:szCs w:val="22"/>
        </w:rPr>
        <w:t>REGISTRAVIMO / PERREGISTRAVIMO DATA</w:t>
      </w:r>
    </w:p>
    <w:p w14:paraId="0FDB25B4" w14:textId="77777777" w:rsidR="00345D08" w:rsidRPr="00FF6465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</w:p>
    <w:p w14:paraId="4149AA3E" w14:textId="77777777" w:rsidR="00A37C1B" w:rsidRDefault="00A37C1B" w:rsidP="00FF6465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Registravimo data 1995 m. spalio 4 d.</w:t>
      </w:r>
    </w:p>
    <w:p w14:paraId="65422030" w14:textId="4DF7227A" w:rsidR="00345D08" w:rsidRPr="00FF6465" w:rsidRDefault="00A37C1B" w:rsidP="00FF6465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 xml:space="preserve">Paskutinio perregistravimo data </w:t>
      </w:r>
      <w:r w:rsidR="00D10994">
        <w:rPr>
          <w:szCs w:val="22"/>
        </w:rPr>
        <w:t>2009</w:t>
      </w:r>
      <w:r>
        <w:rPr>
          <w:szCs w:val="22"/>
        </w:rPr>
        <w:t xml:space="preserve"> m. spalio </w:t>
      </w:r>
      <w:r w:rsidR="00D10994">
        <w:rPr>
          <w:szCs w:val="22"/>
        </w:rPr>
        <w:t>14</w:t>
      </w:r>
      <w:r>
        <w:rPr>
          <w:szCs w:val="22"/>
        </w:rPr>
        <w:t>d.</w:t>
      </w:r>
    </w:p>
    <w:p w14:paraId="34D9BB50" w14:textId="77777777" w:rsidR="00345D08" w:rsidRPr="00FF6465" w:rsidRDefault="00345D08" w:rsidP="00FF6465">
      <w:pPr>
        <w:tabs>
          <w:tab w:val="left" w:pos="567"/>
        </w:tabs>
        <w:ind w:left="567" w:hanging="567"/>
        <w:rPr>
          <w:color w:val="003366"/>
          <w:szCs w:val="22"/>
        </w:rPr>
      </w:pPr>
    </w:p>
    <w:p w14:paraId="1FF3B8CB" w14:textId="77777777" w:rsidR="00345D08" w:rsidRPr="00FF6465" w:rsidRDefault="00345D08" w:rsidP="00FF6465">
      <w:pPr>
        <w:tabs>
          <w:tab w:val="left" w:pos="567"/>
        </w:tabs>
        <w:ind w:left="567" w:hanging="567"/>
        <w:rPr>
          <w:caps/>
          <w:szCs w:val="22"/>
        </w:rPr>
      </w:pPr>
    </w:p>
    <w:p w14:paraId="6404F738" w14:textId="77777777" w:rsidR="00345D08" w:rsidRPr="00F112F1" w:rsidRDefault="00345D08" w:rsidP="00FF6465">
      <w:pPr>
        <w:tabs>
          <w:tab w:val="left" w:pos="567"/>
        </w:tabs>
        <w:ind w:left="567" w:hanging="567"/>
        <w:rPr>
          <w:b/>
          <w:caps/>
          <w:szCs w:val="22"/>
        </w:rPr>
      </w:pPr>
      <w:r w:rsidRPr="00F112F1">
        <w:rPr>
          <w:b/>
          <w:caps/>
          <w:szCs w:val="22"/>
        </w:rPr>
        <w:t>10.</w:t>
      </w:r>
      <w:r w:rsidRPr="00F112F1">
        <w:rPr>
          <w:b/>
          <w:caps/>
          <w:szCs w:val="22"/>
        </w:rPr>
        <w:tab/>
        <w:t>teksto peržiūros data</w:t>
      </w:r>
    </w:p>
    <w:p w14:paraId="2D8D1761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18C6BDA1" w14:textId="7DF91B1D" w:rsidR="00C71667" w:rsidRDefault="00A37C1B" w:rsidP="00F112F1">
      <w:r>
        <w:t>2021 m. vasario 2</w:t>
      </w:r>
      <w:r w:rsidR="00DF1AEB">
        <w:t>6</w:t>
      </w:r>
      <w:r>
        <w:t xml:space="preserve"> d.</w:t>
      </w:r>
    </w:p>
    <w:p w14:paraId="1B6597B7" w14:textId="77777777" w:rsidR="00D10994" w:rsidRDefault="00D10994" w:rsidP="00F112F1"/>
    <w:p w14:paraId="237A133C" w14:textId="77777777" w:rsidR="00D10994" w:rsidRDefault="00D10994" w:rsidP="00F112F1"/>
    <w:p w14:paraId="7D500CF0" w14:textId="77777777" w:rsidR="00A37C1B" w:rsidRPr="00432743" w:rsidRDefault="00A37C1B" w:rsidP="00A37C1B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432743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</w:t>
      </w:r>
      <w:r w:rsidRPr="00126F6D">
        <w:rPr>
          <w:rFonts w:ascii="Times New Roman" w:hAnsi="Times New Roman"/>
          <w:noProof/>
          <w:sz w:val="22"/>
          <w:szCs w:val="22"/>
          <w:lang w:val="lt-LT"/>
        </w:rPr>
        <w:t>e</w:t>
      </w:r>
      <w:r w:rsidRPr="00126F6D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9" w:history="1">
        <w:r w:rsidRPr="000A79DC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r w:rsidRPr="000A79DC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</w:hyperlink>
    </w:p>
    <w:p w14:paraId="55CA7CD0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54230C15" w14:textId="77777777" w:rsidR="00345D08" w:rsidRPr="00FF6465" w:rsidRDefault="00345D08" w:rsidP="00FF6465">
      <w:pPr>
        <w:tabs>
          <w:tab w:val="left" w:pos="567"/>
        </w:tabs>
        <w:ind w:left="567" w:hanging="567"/>
        <w:rPr>
          <w:szCs w:val="22"/>
        </w:rPr>
      </w:pPr>
    </w:p>
    <w:p w14:paraId="5F935745" w14:textId="77777777" w:rsidR="00345D08" w:rsidRPr="00FF6465" w:rsidRDefault="00345D08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287E382" w14:textId="77777777" w:rsidR="00345D08" w:rsidRPr="00FF6465" w:rsidRDefault="00345D08" w:rsidP="00FF6465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222FCC38" w14:textId="0146C7F2" w:rsidR="00345D08" w:rsidRPr="00A37C1B" w:rsidRDefault="00345D08" w:rsidP="00A37C1B">
      <w:pPr>
        <w:pStyle w:val="Pagrindinistekstas"/>
        <w:tabs>
          <w:tab w:val="left" w:pos="567"/>
        </w:tabs>
        <w:spacing w:line="240" w:lineRule="auto"/>
        <w:rPr>
          <w:b w:val="0"/>
          <w:i w:val="0"/>
        </w:rPr>
      </w:pPr>
    </w:p>
    <w:p w14:paraId="1EBA3997" w14:textId="77777777" w:rsidR="007656F6" w:rsidRDefault="007656F6" w:rsidP="00A37C1B">
      <w:pPr>
        <w:pStyle w:val="BTEMEASMCA"/>
      </w:pPr>
    </w:p>
    <w:p w14:paraId="69402700" w14:textId="35990EB5" w:rsidR="005B5538" w:rsidRDefault="005B5538" w:rsidP="00A37C1B">
      <w:pPr>
        <w:pStyle w:val="BTEMEASMCA"/>
      </w:pPr>
    </w:p>
    <w:p w14:paraId="4BD60148" w14:textId="77777777" w:rsidR="005B5538" w:rsidRDefault="005B5538" w:rsidP="00A37C1B">
      <w:pPr>
        <w:rPr>
          <w:szCs w:val="22"/>
          <w:lang w:eastAsia="en-US"/>
        </w:rPr>
      </w:pPr>
      <w:r>
        <w:br w:type="page"/>
      </w:r>
    </w:p>
    <w:p w14:paraId="3C03CCB4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8D0E9AF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1A1C5AE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629554A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AB9D0BF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58A2505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FBB37C3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C5712EC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37DD4D5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D5AB4D6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BD85E30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6A25F95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E39B29F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68628EB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3DCB12F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48654E7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074136F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01A6A5B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06F0783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E80205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4660EF6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A58CD5C" w14:textId="77777777" w:rsidR="00DC5FDA" w:rsidRDefault="00DC5FDA" w:rsidP="00DC5FDA">
      <w:pPr>
        <w:pStyle w:val="Pavadinimas"/>
        <w:jc w:val="left"/>
      </w:pPr>
    </w:p>
    <w:p w14:paraId="5BCAFBAA" w14:textId="77777777" w:rsidR="00DC5FDA" w:rsidRDefault="00DC5FDA" w:rsidP="00DC5FDA">
      <w:pPr>
        <w:pStyle w:val="Pavadinimas"/>
      </w:pPr>
    </w:p>
    <w:p w14:paraId="1525A045" w14:textId="77777777" w:rsidR="00DC5FDA" w:rsidRDefault="00DC5FDA" w:rsidP="00DC5FDA">
      <w:pPr>
        <w:pStyle w:val="Pavadinimas"/>
      </w:pPr>
    </w:p>
    <w:p w14:paraId="5F82460A" w14:textId="77777777" w:rsidR="00DC5FDA" w:rsidRPr="00FF6465" w:rsidRDefault="00DC5FDA" w:rsidP="00DC5FDA">
      <w:pPr>
        <w:pStyle w:val="Pavadinimas"/>
      </w:pPr>
      <w:r w:rsidRPr="00FF6465">
        <w:t>II PRIEDAS</w:t>
      </w:r>
    </w:p>
    <w:p w14:paraId="23C5D8B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81760E1" w14:textId="77777777" w:rsidR="00DC5FDA" w:rsidRPr="00EA3301" w:rsidRDefault="00DC5FDA" w:rsidP="00DC5FDA">
      <w:pPr>
        <w:pStyle w:val="Antrat1"/>
        <w:tabs>
          <w:tab w:val="left" w:pos="567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EA3301">
        <w:rPr>
          <w:rFonts w:ascii="Times New Roman" w:hAnsi="Times New Roman" w:cs="Times New Roman"/>
          <w:sz w:val="22"/>
          <w:szCs w:val="22"/>
        </w:rPr>
        <w:t>A. GAMYBOS LICENCIJOS TURĖTOJAS</w:t>
      </w:r>
      <w:r>
        <w:rPr>
          <w:rFonts w:ascii="Times New Roman" w:hAnsi="Times New Roman" w:cs="Times New Roman"/>
          <w:sz w:val="22"/>
          <w:szCs w:val="22"/>
        </w:rPr>
        <w:t xml:space="preserve"> (-AI)</w:t>
      </w:r>
      <w:r w:rsidRPr="00EA3301">
        <w:rPr>
          <w:rFonts w:ascii="Times New Roman" w:hAnsi="Times New Roman" w:cs="Times New Roman"/>
          <w:sz w:val="22"/>
          <w:szCs w:val="22"/>
        </w:rPr>
        <w:t>, ATSAKINGAS</w:t>
      </w:r>
      <w:r>
        <w:rPr>
          <w:rFonts w:ascii="Times New Roman" w:hAnsi="Times New Roman" w:cs="Times New Roman"/>
          <w:sz w:val="22"/>
          <w:szCs w:val="22"/>
        </w:rPr>
        <w:t xml:space="preserve"> (-I)</w:t>
      </w:r>
      <w:r w:rsidRPr="00EA3301">
        <w:rPr>
          <w:rFonts w:ascii="Times New Roman" w:hAnsi="Times New Roman" w:cs="Times New Roman"/>
          <w:sz w:val="22"/>
          <w:szCs w:val="22"/>
        </w:rPr>
        <w:t xml:space="preserve"> UŽ SERIJŲ IŠLEIDIMĄ</w:t>
      </w:r>
    </w:p>
    <w:p w14:paraId="33ECA2BB" w14:textId="77777777" w:rsidR="00DC5FDA" w:rsidRPr="00EA3301" w:rsidRDefault="00DC5FDA" w:rsidP="00DC5FDA">
      <w:pPr>
        <w:pStyle w:val="Pagrindinistekstas"/>
        <w:tabs>
          <w:tab w:val="left" w:pos="567"/>
        </w:tabs>
        <w:spacing w:line="240" w:lineRule="auto"/>
        <w:rPr>
          <w:bCs/>
          <w:i w:val="0"/>
          <w:szCs w:val="22"/>
        </w:rPr>
      </w:pPr>
    </w:p>
    <w:p w14:paraId="182BB7AD" w14:textId="77777777" w:rsidR="00DC5FDA" w:rsidRPr="00EA3301" w:rsidRDefault="00DC5FDA" w:rsidP="00DC5FDA">
      <w:pPr>
        <w:pStyle w:val="Antrat1"/>
        <w:tabs>
          <w:tab w:val="left" w:pos="567"/>
        </w:tabs>
        <w:spacing w:before="0" w:after="0"/>
        <w:rPr>
          <w:rFonts w:ascii="Times New Roman" w:hAnsi="Times New Roman" w:cs="Times New Roman"/>
          <w:sz w:val="22"/>
          <w:szCs w:val="22"/>
        </w:rPr>
      </w:pPr>
      <w:r w:rsidRPr="00EA3301">
        <w:rPr>
          <w:rFonts w:ascii="Times New Roman" w:hAnsi="Times New Roman" w:cs="Times New Roman"/>
          <w:sz w:val="22"/>
          <w:szCs w:val="22"/>
        </w:rPr>
        <w:t>B. R</w:t>
      </w:r>
      <w:r>
        <w:rPr>
          <w:rFonts w:ascii="Times New Roman" w:hAnsi="Times New Roman" w:cs="Times New Roman"/>
          <w:sz w:val="22"/>
          <w:szCs w:val="22"/>
        </w:rPr>
        <w:t xml:space="preserve">INKODAROS TEISĖS </w:t>
      </w:r>
      <w:r w:rsidRPr="00EA3301">
        <w:rPr>
          <w:rFonts w:ascii="Times New Roman" w:hAnsi="Times New Roman" w:cs="Times New Roman"/>
          <w:sz w:val="22"/>
          <w:szCs w:val="22"/>
        </w:rPr>
        <w:t>SĄLYGOS</w:t>
      </w:r>
    </w:p>
    <w:p w14:paraId="6032363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szCs w:val="22"/>
        </w:rPr>
      </w:pPr>
    </w:p>
    <w:p w14:paraId="01570266" w14:textId="77777777" w:rsidR="00DC5FDA" w:rsidRPr="00EA3301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Cs/>
          <w:i w:val="0"/>
          <w:iCs/>
          <w:szCs w:val="22"/>
        </w:rPr>
      </w:pPr>
      <w:r w:rsidRPr="00FF6465">
        <w:rPr>
          <w:b w:val="0"/>
          <w:bCs/>
          <w:i w:val="0"/>
          <w:szCs w:val="22"/>
        </w:rPr>
        <w:br w:type="page"/>
      </w:r>
      <w:r w:rsidRPr="00EA3301">
        <w:rPr>
          <w:bCs/>
          <w:i w:val="0"/>
          <w:iCs/>
          <w:szCs w:val="22"/>
        </w:rPr>
        <w:lastRenderedPageBreak/>
        <w:t xml:space="preserve">A. </w:t>
      </w:r>
      <w:r w:rsidRPr="00EA3301">
        <w:rPr>
          <w:bCs/>
          <w:i w:val="0"/>
          <w:iCs/>
          <w:szCs w:val="22"/>
        </w:rPr>
        <w:tab/>
        <w:t>GAMYBOS LICENCIJOS TURĖTOJAS</w:t>
      </w:r>
      <w:r>
        <w:rPr>
          <w:bCs/>
          <w:i w:val="0"/>
          <w:iCs/>
          <w:szCs w:val="22"/>
        </w:rPr>
        <w:t xml:space="preserve"> (-AI)</w:t>
      </w:r>
      <w:r w:rsidRPr="00EA3301">
        <w:rPr>
          <w:bCs/>
          <w:i w:val="0"/>
          <w:iCs/>
          <w:szCs w:val="22"/>
        </w:rPr>
        <w:t xml:space="preserve">, ATSAKINGAS </w:t>
      </w:r>
      <w:r>
        <w:rPr>
          <w:bCs/>
          <w:i w:val="0"/>
          <w:iCs/>
          <w:szCs w:val="22"/>
        </w:rPr>
        <w:t xml:space="preserve">(-I) </w:t>
      </w:r>
      <w:r w:rsidRPr="00EA3301">
        <w:rPr>
          <w:bCs/>
          <w:i w:val="0"/>
          <w:iCs/>
          <w:szCs w:val="22"/>
        </w:rPr>
        <w:t>UŽ SERIJŲ IŠLEIDIMĄ</w:t>
      </w:r>
    </w:p>
    <w:p w14:paraId="0203C6CB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</w:rPr>
      </w:pPr>
    </w:p>
    <w:p w14:paraId="65EE1503" w14:textId="77777777" w:rsidR="00DC5FDA" w:rsidRPr="00D10994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  <w:u w:val="single"/>
        </w:rPr>
      </w:pPr>
      <w:r w:rsidRPr="00D10994">
        <w:rPr>
          <w:b w:val="0"/>
          <w:bCs/>
          <w:i w:val="0"/>
          <w:iCs/>
          <w:szCs w:val="22"/>
          <w:u w:val="single"/>
        </w:rPr>
        <w:t>Gamybos licencijos turėtojo, atsakingo už serijų išleidimą, pavadinimas ir adresas</w:t>
      </w:r>
    </w:p>
    <w:p w14:paraId="79A9136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65B2D70" w14:textId="77777777" w:rsidR="00DC5FDA" w:rsidRPr="00D21742" w:rsidRDefault="00DC5FDA" w:rsidP="00DC5FDA">
      <w:pPr>
        <w:tabs>
          <w:tab w:val="left" w:pos="567"/>
        </w:tabs>
        <w:rPr>
          <w:szCs w:val="22"/>
        </w:rPr>
      </w:pPr>
      <w:r w:rsidRPr="00D21742">
        <w:rPr>
          <w:szCs w:val="22"/>
        </w:rPr>
        <w:t>Adamed Pharma S.A.</w:t>
      </w:r>
    </w:p>
    <w:p w14:paraId="52EB10CE" w14:textId="77777777" w:rsidR="00DC5FDA" w:rsidRPr="00D21742" w:rsidRDefault="00DC5FDA" w:rsidP="00DC5FDA">
      <w:pPr>
        <w:tabs>
          <w:tab w:val="left" w:pos="567"/>
        </w:tabs>
        <w:rPr>
          <w:szCs w:val="22"/>
        </w:rPr>
      </w:pPr>
      <w:r w:rsidRPr="00D21742">
        <w:rPr>
          <w:szCs w:val="22"/>
        </w:rPr>
        <w:t>Pieńków, M. Adamkiewicza st. no. 6A</w:t>
      </w:r>
    </w:p>
    <w:p w14:paraId="1EF096FD" w14:textId="77777777" w:rsidR="00DC5FDA" w:rsidRPr="00D21742" w:rsidRDefault="00DC5FDA" w:rsidP="00DC5FDA">
      <w:pPr>
        <w:tabs>
          <w:tab w:val="left" w:pos="567"/>
        </w:tabs>
        <w:rPr>
          <w:szCs w:val="22"/>
        </w:rPr>
      </w:pPr>
      <w:r w:rsidRPr="00D21742">
        <w:rPr>
          <w:szCs w:val="22"/>
        </w:rPr>
        <w:t>05-152 Czosnów</w:t>
      </w:r>
    </w:p>
    <w:p w14:paraId="0EDD2DD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Lenkija</w:t>
      </w:r>
    </w:p>
    <w:p w14:paraId="563396D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42DE5B6" w14:textId="77777777" w:rsidR="00DC5FDA" w:rsidRPr="00EA3301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Cs/>
          <w:i w:val="0"/>
          <w:iCs/>
          <w:szCs w:val="22"/>
        </w:rPr>
      </w:pPr>
      <w:r w:rsidRPr="00EA3301">
        <w:rPr>
          <w:bCs/>
          <w:i w:val="0"/>
          <w:iCs/>
          <w:szCs w:val="22"/>
        </w:rPr>
        <w:t xml:space="preserve">B. </w:t>
      </w:r>
      <w:r w:rsidRPr="00EA3301">
        <w:rPr>
          <w:bCs/>
          <w:i w:val="0"/>
          <w:iCs/>
          <w:szCs w:val="22"/>
        </w:rPr>
        <w:tab/>
        <w:t>RINKODAROS TEISĖS SĄLYGOS</w:t>
      </w:r>
    </w:p>
    <w:p w14:paraId="3FD22E6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</w:rPr>
      </w:pPr>
    </w:p>
    <w:p w14:paraId="7D4B744B" w14:textId="77777777" w:rsidR="00DC5FDA" w:rsidRPr="00D10994" w:rsidRDefault="00DC5FDA" w:rsidP="00DC5FDA">
      <w:pPr>
        <w:pStyle w:val="Pagrindinistekstas"/>
        <w:tabs>
          <w:tab w:val="left" w:pos="567"/>
        </w:tabs>
        <w:spacing w:line="240" w:lineRule="auto"/>
        <w:rPr>
          <w:bCs/>
          <w:i w:val="0"/>
          <w:iCs/>
          <w:szCs w:val="22"/>
        </w:rPr>
      </w:pPr>
      <w:r w:rsidRPr="00D10994">
        <w:rPr>
          <w:bCs/>
          <w:i w:val="0"/>
          <w:iCs/>
          <w:szCs w:val="22"/>
        </w:rPr>
        <w:t>Tiekimo ir vartojimo sąlygos ar apribojimai, taikomi rinkodaros teisės turėtojui</w:t>
      </w:r>
    </w:p>
    <w:p w14:paraId="52B94EA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</w:rPr>
      </w:pPr>
    </w:p>
    <w:p w14:paraId="2A0ACAE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iCs/>
          <w:szCs w:val="22"/>
        </w:rPr>
      </w:pPr>
      <w:r w:rsidRPr="00FF6465">
        <w:rPr>
          <w:b w:val="0"/>
          <w:i w:val="0"/>
          <w:iCs/>
          <w:szCs w:val="22"/>
        </w:rPr>
        <w:t>Nereceptinis vaistinis preparatas.</w:t>
      </w:r>
    </w:p>
    <w:p w14:paraId="7B17249B" w14:textId="77777777" w:rsidR="00DC5FDA" w:rsidRPr="00FF6465" w:rsidRDefault="00DC5FDA" w:rsidP="00DC5FDA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41E457F4" w14:textId="77777777" w:rsidR="00DC5FDA" w:rsidRPr="00EA3301" w:rsidRDefault="00DC5FDA" w:rsidP="00DC5FDA">
      <w:pPr>
        <w:pStyle w:val="Antrats"/>
        <w:tabs>
          <w:tab w:val="clear" w:pos="4153"/>
          <w:tab w:val="clear" w:pos="8306"/>
          <w:tab w:val="left" w:pos="567"/>
        </w:tabs>
        <w:rPr>
          <w:b/>
          <w:bCs/>
          <w:szCs w:val="22"/>
        </w:rPr>
      </w:pPr>
      <w:r w:rsidRPr="00EA3301">
        <w:rPr>
          <w:b/>
          <w:bCs/>
          <w:szCs w:val="22"/>
        </w:rPr>
        <w:t>Kitos sąlygos</w:t>
      </w:r>
    </w:p>
    <w:p w14:paraId="700EF90A" w14:textId="77777777" w:rsidR="00DC5FDA" w:rsidRPr="00FF6465" w:rsidRDefault="00DC5FDA" w:rsidP="00DC5FDA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</w:p>
    <w:p w14:paraId="0974E6D4" w14:textId="77777777" w:rsidR="00DC5FDA" w:rsidRPr="00FF6465" w:rsidRDefault="00DC5FDA" w:rsidP="00DC5FDA">
      <w:pPr>
        <w:pStyle w:val="Antrats"/>
        <w:tabs>
          <w:tab w:val="clear" w:pos="4153"/>
          <w:tab w:val="clear" w:pos="8306"/>
          <w:tab w:val="left" w:pos="567"/>
        </w:tabs>
        <w:rPr>
          <w:szCs w:val="22"/>
        </w:rPr>
      </w:pPr>
      <w:r w:rsidRPr="00FF6465">
        <w:rPr>
          <w:szCs w:val="22"/>
        </w:rPr>
        <w:t>Nėra.</w:t>
      </w:r>
    </w:p>
    <w:p w14:paraId="64C7FF99" w14:textId="77777777" w:rsidR="00DC5FDA" w:rsidRPr="00FF6465" w:rsidRDefault="00DC5FDA" w:rsidP="00DC5FDA">
      <w:pPr>
        <w:tabs>
          <w:tab w:val="left" w:pos="567"/>
        </w:tabs>
        <w:rPr>
          <w:szCs w:val="22"/>
        </w:rPr>
      </w:pPr>
    </w:p>
    <w:p w14:paraId="67A56D57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br w:type="page"/>
      </w:r>
    </w:p>
    <w:p w14:paraId="50609DD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2594F96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F30E79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232744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4A2FC5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BB772E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7BF7423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6D73E5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A7FE227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713DBB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FE1DF3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73E117B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2331923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FC355F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3C5ECF3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B2008A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6F901D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9C7F1F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69A634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BE06141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9FFE41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8DEFCC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D94731A" w14:textId="77777777" w:rsidR="00DC5FDA" w:rsidRPr="0020748B" w:rsidRDefault="00DC5FDA" w:rsidP="00DC5FDA">
      <w:pPr>
        <w:pStyle w:val="Pavadinimas"/>
      </w:pPr>
      <w:r w:rsidRPr="0020748B">
        <w:t>III PRIEDAS</w:t>
      </w:r>
    </w:p>
    <w:p w14:paraId="03107C3F" w14:textId="77777777" w:rsidR="00DC5FDA" w:rsidRPr="0020748B" w:rsidRDefault="00DC5FDA" w:rsidP="00DC5FDA">
      <w:pPr>
        <w:pStyle w:val="Pagrindinistekstas"/>
        <w:tabs>
          <w:tab w:val="left" w:pos="567"/>
        </w:tabs>
        <w:spacing w:line="240" w:lineRule="auto"/>
        <w:rPr>
          <w:i w:val="0"/>
          <w:szCs w:val="22"/>
        </w:rPr>
      </w:pPr>
    </w:p>
    <w:p w14:paraId="2A7B4186" w14:textId="77777777" w:rsidR="00DC5FDA" w:rsidRPr="0020748B" w:rsidRDefault="00DC5FDA" w:rsidP="00DC5FDA">
      <w:pPr>
        <w:pStyle w:val="Pagrindinistekstas"/>
        <w:tabs>
          <w:tab w:val="left" w:pos="567"/>
        </w:tabs>
        <w:spacing w:line="240" w:lineRule="auto"/>
        <w:jc w:val="center"/>
        <w:rPr>
          <w:i w:val="0"/>
          <w:iCs/>
          <w:szCs w:val="22"/>
        </w:rPr>
      </w:pPr>
      <w:r w:rsidRPr="0020748B">
        <w:rPr>
          <w:i w:val="0"/>
          <w:iCs/>
          <w:szCs w:val="22"/>
        </w:rPr>
        <w:t>ŽENKLINIMAS IR PAKUOTĖS LAPELIS</w:t>
      </w:r>
    </w:p>
    <w:p w14:paraId="558D73D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iCs/>
          <w:szCs w:val="22"/>
        </w:rPr>
        <w:br w:type="page"/>
      </w:r>
    </w:p>
    <w:p w14:paraId="2EA1FED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7BB0C26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DCDD98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D200EE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1E97B2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5258371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B3079D0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DBE12C1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FE2490F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719A13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D4A698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ABE98B7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CF55AF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BAF1E80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83208D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28AE393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2549375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4DD2CF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4131C8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C3B541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B15F4C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45BA0B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A31C8EE" w14:textId="77777777" w:rsidR="00DC5FDA" w:rsidRPr="0020748B" w:rsidRDefault="00DC5FDA" w:rsidP="00DC5FDA">
      <w:pPr>
        <w:pStyle w:val="Pavadinimas"/>
      </w:pPr>
      <w:r w:rsidRPr="0020748B">
        <w:t>A. ŽENKLINIMAS</w:t>
      </w:r>
    </w:p>
    <w:p w14:paraId="32F5FF45" w14:textId="77777777" w:rsidR="00DC5FDA" w:rsidRPr="0020748B" w:rsidRDefault="00DC5FDA" w:rsidP="00DC5FDA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iCs/>
          <w:szCs w:val="22"/>
        </w:rPr>
      </w:pPr>
      <w:r w:rsidRPr="00FF6465">
        <w:rPr>
          <w:b w:val="0"/>
          <w:szCs w:val="22"/>
        </w:rPr>
        <w:br w:type="page"/>
      </w:r>
      <w:r w:rsidRPr="0020748B">
        <w:rPr>
          <w:iCs/>
          <w:szCs w:val="22"/>
        </w:rPr>
        <w:lastRenderedPageBreak/>
        <w:t xml:space="preserve">INFORMACIJA ANT IŠORINĖS (JEI JOS NĖRA – VIDINĖS) PAKUOTĖS </w:t>
      </w:r>
    </w:p>
    <w:p w14:paraId="224EC55F" w14:textId="77777777" w:rsidR="00DC5FDA" w:rsidRPr="0020748B" w:rsidRDefault="00DC5FDA" w:rsidP="00DC5FD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40" w:lineRule="auto"/>
        <w:rPr>
          <w:bCs/>
          <w:i w:val="0"/>
          <w:iCs/>
          <w:szCs w:val="22"/>
        </w:rPr>
      </w:pPr>
      <w:r w:rsidRPr="0020748B">
        <w:rPr>
          <w:bCs/>
          <w:i w:val="0"/>
          <w:iCs/>
          <w:szCs w:val="22"/>
        </w:rPr>
        <w:t>IŠORINĖ DĖŽUTĖ</w:t>
      </w:r>
    </w:p>
    <w:p w14:paraId="42F6960B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8E6F73F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1FA7D7CC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1.</w:t>
      </w:r>
      <w:r w:rsidRPr="0020748B">
        <w:rPr>
          <w:bCs w:val="0"/>
        </w:rPr>
        <w:tab/>
        <w:t>VAISTINIO PREPARATO PAVADINIMAS</w:t>
      </w:r>
    </w:p>
    <w:p w14:paraId="050E7186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1625CEF0" w14:textId="77777777" w:rsidR="00DC5FDA" w:rsidRPr="00FF6465" w:rsidRDefault="00DC5FDA" w:rsidP="00DC5FDA">
      <w:pPr>
        <w:pStyle w:val="Antrat3"/>
        <w:rPr>
          <w:b w:val="0"/>
          <w:bCs w:val="0"/>
        </w:rPr>
      </w:pPr>
      <w:r w:rsidRPr="00FF6465">
        <w:rPr>
          <w:b w:val="0"/>
          <w:bCs w:val="0"/>
          <w:caps/>
        </w:rPr>
        <w:t>Odeston</w:t>
      </w:r>
      <w:r w:rsidRPr="00FF6465">
        <w:rPr>
          <w:b w:val="0"/>
        </w:rPr>
        <w:t xml:space="preserve"> </w:t>
      </w:r>
      <w:r w:rsidRPr="00FF6465">
        <w:rPr>
          <w:b w:val="0"/>
          <w:bCs w:val="0"/>
        </w:rPr>
        <w:t xml:space="preserve">200 mg tabletės </w:t>
      </w:r>
    </w:p>
    <w:p w14:paraId="43809BF0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iCs/>
          <w:szCs w:val="22"/>
        </w:rPr>
      </w:pPr>
      <w:r w:rsidRPr="00FF6465">
        <w:rPr>
          <w:b w:val="0"/>
          <w:i w:val="0"/>
          <w:iCs/>
          <w:szCs w:val="22"/>
        </w:rPr>
        <w:t>Himekromonas</w:t>
      </w:r>
    </w:p>
    <w:p w14:paraId="37EB1C5B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51ABA48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40D498BA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2.</w:t>
      </w:r>
      <w:r w:rsidRPr="0020748B">
        <w:rPr>
          <w:bCs w:val="0"/>
        </w:rPr>
        <w:tab/>
        <w:t xml:space="preserve">VEIKLIOJI MEDŽIAGA IR JOS KIEKIS </w:t>
      </w:r>
    </w:p>
    <w:p w14:paraId="36F3F9C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48C30C55" w14:textId="77777777" w:rsidR="00DC5FDA" w:rsidRPr="00FF6465" w:rsidRDefault="00DC5FDA" w:rsidP="00DC5FDA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Vienoje tabletėje yra 200 mg himekromono.</w:t>
      </w:r>
    </w:p>
    <w:p w14:paraId="7DBCF111" w14:textId="77777777" w:rsidR="00DC5FDA" w:rsidRPr="00FF6465" w:rsidRDefault="00DC5FDA" w:rsidP="00DC5FDA">
      <w:pPr>
        <w:tabs>
          <w:tab w:val="left" w:pos="567"/>
        </w:tabs>
        <w:rPr>
          <w:szCs w:val="22"/>
        </w:rPr>
      </w:pPr>
    </w:p>
    <w:p w14:paraId="5479115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439BDDC0" w14:textId="77777777" w:rsidR="00DC5FDA" w:rsidRPr="00FF6465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 w:rsidRPr="0020748B">
        <w:rPr>
          <w:bCs w:val="0"/>
        </w:rPr>
        <w:t>3.</w:t>
      </w:r>
      <w:r w:rsidRPr="0020748B">
        <w:rPr>
          <w:bCs w:val="0"/>
        </w:rPr>
        <w:tab/>
        <w:t>PAGALBINIŲ MEDŽIAGŲ SĄRAŠAS</w:t>
      </w:r>
    </w:p>
    <w:p w14:paraId="4D96D4B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szCs w:val="22"/>
        </w:rPr>
      </w:pPr>
    </w:p>
    <w:p w14:paraId="2E6BFCC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7FCE0967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4.</w:t>
      </w:r>
      <w:r w:rsidRPr="0020748B">
        <w:rPr>
          <w:bCs w:val="0"/>
        </w:rPr>
        <w:tab/>
        <w:t>FARMACINĖ FORMA IR KIEKIS PAKUOTĖJE</w:t>
      </w:r>
    </w:p>
    <w:p w14:paraId="1E4BB8D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59FE024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Tabletė.</w:t>
      </w:r>
    </w:p>
    <w:p w14:paraId="00A9CA77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50 tablečių</w:t>
      </w:r>
      <w:r>
        <w:rPr>
          <w:b w:val="0"/>
          <w:bCs/>
          <w:i w:val="0"/>
          <w:iCs/>
          <w:szCs w:val="22"/>
        </w:rPr>
        <w:t>.</w:t>
      </w:r>
    </w:p>
    <w:p w14:paraId="0CC8EFF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13AA2A61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022875D7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5.</w:t>
      </w:r>
      <w:r w:rsidRPr="0020748B">
        <w:rPr>
          <w:bCs w:val="0"/>
        </w:rPr>
        <w:tab/>
        <w:t>VARTOJIMO METODAS IR BŪDAS</w:t>
      </w:r>
      <w:r>
        <w:rPr>
          <w:bCs w:val="0"/>
        </w:rPr>
        <w:t xml:space="preserve"> (-AI)</w:t>
      </w:r>
    </w:p>
    <w:p w14:paraId="653D637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7F1E2183" w14:textId="77777777" w:rsidR="00DC5FDA" w:rsidRDefault="00DC5FDA" w:rsidP="00DC5FDA">
      <w:pPr>
        <w:pStyle w:val="Pagrindinistekstas"/>
        <w:spacing w:line="240" w:lineRule="auto"/>
        <w:ind w:left="540" w:hanging="540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>Vartoti per burną.</w:t>
      </w:r>
    </w:p>
    <w:p w14:paraId="41F8A41D" w14:textId="77777777" w:rsidR="00DC5FDA" w:rsidRDefault="00DC5FDA" w:rsidP="00DC5FDA">
      <w:pPr>
        <w:pStyle w:val="Pagrindinistekstas"/>
        <w:spacing w:line="240" w:lineRule="auto"/>
        <w:ind w:left="540" w:hanging="540"/>
        <w:rPr>
          <w:b w:val="0"/>
          <w:bCs/>
          <w:i w:val="0"/>
          <w:iCs/>
        </w:rPr>
      </w:pPr>
      <w:r>
        <w:rPr>
          <w:b w:val="0"/>
          <w:bCs/>
          <w:i w:val="0"/>
          <w:iCs/>
        </w:rPr>
        <w:t xml:space="preserve">Prieš vartojimą perskaitykite pakuotės </w:t>
      </w:r>
      <w:smartTag w:uri="schemas-tilde-lv/tildestengine" w:element="phone">
        <w:smartTagPr>
          <w:attr w:name="text" w:val="lapelį"/>
          <w:attr w:name="id" w:val="-1"/>
          <w:attr w:name="baseform" w:val="lapel|is"/>
        </w:smartTagPr>
        <w:r>
          <w:rPr>
            <w:b w:val="0"/>
            <w:bCs/>
            <w:i w:val="0"/>
            <w:iCs/>
          </w:rPr>
          <w:t>lapelį</w:t>
        </w:r>
      </w:smartTag>
    </w:p>
    <w:p w14:paraId="7ABCBA62" w14:textId="77777777" w:rsidR="00DC5FDA" w:rsidRPr="00FF6465" w:rsidRDefault="00DC5FDA" w:rsidP="00DC5FDA">
      <w:pPr>
        <w:pStyle w:val="Antrat3"/>
        <w:ind w:left="540" w:hanging="540"/>
        <w:rPr>
          <w:b w:val="0"/>
        </w:rPr>
      </w:pPr>
    </w:p>
    <w:p w14:paraId="3547373D" w14:textId="77777777" w:rsidR="00DC5FDA" w:rsidRPr="00FF6465" w:rsidRDefault="00DC5FDA" w:rsidP="00DC5FDA">
      <w:pPr>
        <w:pStyle w:val="Antrat3"/>
        <w:ind w:left="540" w:hanging="540"/>
        <w:rPr>
          <w:b w:val="0"/>
          <w:bCs w:val="0"/>
        </w:rPr>
      </w:pPr>
    </w:p>
    <w:p w14:paraId="081EFFE5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6.</w:t>
      </w:r>
      <w:r w:rsidRPr="0020748B">
        <w:rPr>
          <w:bCs w:val="0"/>
        </w:rPr>
        <w:tab/>
        <w:t>SPECIALUS ĮSPĖJIMAS, KAD VAISTINĮ PREPARATĄ BŪTINA LAIKYTI VAIKAMS NEPASIEKIAMOJE IR NEPASTEBIMOJE VIETOJE</w:t>
      </w:r>
    </w:p>
    <w:p w14:paraId="284BBAC7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7C491BD0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Laikyti vaikams nepasiekiamoje ir nepastebimoje vietoje.</w:t>
      </w:r>
    </w:p>
    <w:p w14:paraId="1BBCEB4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3999FDA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63A48565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7.</w:t>
      </w:r>
      <w:r w:rsidRPr="0020748B">
        <w:rPr>
          <w:bCs w:val="0"/>
        </w:rPr>
        <w:tab/>
        <w:t>KITAS (-I) SPECI</w:t>
      </w:r>
      <w:smartTag w:uri="urn:schemas-microsoft-com:office:smarttags" w:element="stockticker">
        <w:r w:rsidRPr="0020748B">
          <w:rPr>
            <w:bCs w:val="0"/>
          </w:rPr>
          <w:t>ALU</w:t>
        </w:r>
      </w:smartTag>
      <w:r w:rsidRPr="0020748B">
        <w:rPr>
          <w:bCs w:val="0"/>
        </w:rPr>
        <w:t>S (-ŪS) ĮSPĖJIMAS (-AI) (JEI REIKIA)</w:t>
      </w:r>
    </w:p>
    <w:p w14:paraId="399E677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0CF3BF56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7DFFF2D2" w14:textId="77777777" w:rsidR="00DC5FDA" w:rsidRPr="0020748B" w:rsidRDefault="00DC5FDA" w:rsidP="00DC5FDA">
      <w:pPr>
        <w:pStyle w:val="Antrat3"/>
        <w:ind w:left="540" w:hanging="540"/>
        <w:rPr>
          <w:bCs w:val="0"/>
        </w:rPr>
      </w:pPr>
      <w:r w:rsidRPr="0020748B">
        <w:rPr>
          <w:bCs w:val="0"/>
        </w:rPr>
        <w:t>8.</w:t>
      </w:r>
      <w:r w:rsidRPr="0020748B">
        <w:rPr>
          <w:bCs w:val="0"/>
        </w:rPr>
        <w:tab/>
        <w:t>TINKAMUMO LAIKAS</w:t>
      </w:r>
    </w:p>
    <w:p w14:paraId="5F13656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0626688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Tinka iki</w:t>
      </w:r>
    </w:p>
    <w:p w14:paraId="0A85C949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4987A3C0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73A1D95C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9.</w:t>
      </w:r>
      <w:r w:rsidRPr="0020748B">
        <w:rPr>
          <w:bCs w:val="0"/>
        </w:rPr>
        <w:tab/>
        <w:t>SPECIALIOS LAIKYMO SĄLYGOS</w:t>
      </w:r>
    </w:p>
    <w:p w14:paraId="231C8BBF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1929D277" w14:textId="77777777" w:rsidR="00DC5FDA" w:rsidRPr="00FF6465" w:rsidRDefault="00DC5FDA" w:rsidP="00DC5FDA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Laikyti ne aukštesnėje kaip 25 </w:t>
      </w:r>
      <w:r w:rsidRPr="00FF6465">
        <w:rPr>
          <w:szCs w:val="22"/>
        </w:rPr>
        <w:sym w:font="Symbol" w:char="F0B0"/>
      </w:r>
      <w:r w:rsidRPr="00FF6465">
        <w:rPr>
          <w:szCs w:val="22"/>
        </w:rPr>
        <w:t xml:space="preserve"> C temperatūroje. </w:t>
      </w:r>
    </w:p>
    <w:p w14:paraId="747BDBEB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 xml:space="preserve">Laikyti gamintojo pakuotėje, kad </w:t>
      </w:r>
      <w:r>
        <w:rPr>
          <w:b w:val="0"/>
          <w:bCs/>
          <w:i w:val="0"/>
          <w:iCs/>
          <w:szCs w:val="22"/>
        </w:rPr>
        <w:t>vaistas</w:t>
      </w:r>
      <w:r w:rsidRPr="00FF6465">
        <w:rPr>
          <w:b w:val="0"/>
          <w:bCs/>
          <w:i w:val="0"/>
          <w:iCs/>
          <w:szCs w:val="22"/>
        </w:rPr>
        <w:t xml:space="preserve"> būtų apsaugotas nuo šviesos ir drėgmės.</w:t>
      </w:r>
    </w:p>
    <w:p w14:paraId="4EB0CB8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</w:p>
    <w:p w14:paraId="6F7C7E9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161229F3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10.</w:t>
      </w:r>
      <w:r w:rsidRPr="0020748B">
        <w:rPr>
          <w:bCs w:val="0"/>
        </w:rPr>
        <w:tab/>
        <w:t>SPECIALIOS ATSARGUMO PRIEMONĖS DĖL NESUVARTOTO VAISTINIO PREPARATO AR JO ATLIEKŲ TVARKYMO (JEI REIKIA)</w:t>
      </w:r>
    </w:p>
    <w:p w14:paraId="51E00BB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1B2F684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04BFD64B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lastRenderedPageBreak/>
        <w:t>11.</w:t>
      </w:r>
      <w:r w:rsidRPr="0020748B">
        <w:rPr>
          <w:bCs w:val="0"/>
        </w:rPr>
        <w:tab/>
        <w:t>R</w:t>
      </w:r>
      <w:r>
        <w:rPr>
          <w:bCs w:val="0"/>
        </w:rPr>
        <w:t>EGISTRUOTOJO</w:t>
      </w:r>
      <w:r w:rsidRPr="0020748B">
        <w:rPr>
          <w:bCs w:val="0"/>
        </w:rPr>
        <w:t xml:space="preserve"> PAVADINIMAS IR ADRESAS</w:t>
      </w:r>
    </w:p>
    <w:p w14:paraId="4E8CA9B3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0557298C" w14:textId="77777777" w:rsidR="00DC5FDA" w:rsidRPr="00D21742" w:rsidRDefault="00DC5FDA" w:rsidP="00DC5FDA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D21742">
        <w:rPr>
          <w:snapToGrid/>
          <w:szCs w:val="22"/>
          <w:lang w:eastAsia="en-US"/>
        </w:rPr>
        <w:t>Adamed Pharma S.A.</w:t>
      </w:r>
    </w:p>
    <w:p w14:paraId="7BE19A73" w14:textId="77777777" w:rsidR="00DC5FDA" w:rsidRPr="00D21742" w:rsidRDefault="00DC5FDA" w:rsidP="00DC5FDA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D21742">
        <w:rPr>
          <w:snapToGrid/>
          <w:szCs w:val="22"/>
          <w:lang w:eastAsia="en-US"/>
        </w:rPr>
        <w:t>Pieńków, M. Adamkiewicza st. no. 6A</w:t>
      </w:r>
    </w:p>
    <w:p w14:paraId="18EF2FA1" w14:textId="77777777" w:rsidR="00DC5FDA" w:rsidRPr="00D21742" w:rsidRDefault="00DC5FDA" w:rsidP="00DC5FDA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D21742">
        <w:rPr>
          <w:snapToGrid/>
          <w:szCs w:val="22"/>
          <w:lang w:eastAsia="en-US"/>
        </w:rPr>
        <w:t>05-152 Czosnów</w:t>
      </w:r>
    </w:p>
    <w:p w14:paraId="2B030516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Lenkija</w:t>
      </w:r>
    </w:p>
    <w:p w14:paraId="2DE6EF6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i w:val="0"/>
          <w:szCs w:val="22"/>
        </w:rPr>
      </w:pPr>
    </w:p>
    <w:p w14:paraId="0F7B87DB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12.</w:t>
      </w:r>
      <w:r w:rsidRPr="0020748B">
        <w:rPr>
          <w:bCs w:val="0"/>
        </w:rPr>
        <w:tab/>
      </w:r>
      <w:r>
        <w:rPr>
          <w:bCs w:val="0"/>
        </w:rPr>
        <w:t>REGISTRACIJOS</w:t>
      </w:r>
      <w:r w:rsidRPr="0020748B">
        <w:rPr>
          <w:bCs w:val="0"/>
        </w:rPr>
        <w:t xml:space="preserve"> NUMERIS</w:t>
      </w:r>
    </w:p>
    <w:p w14:paraId="1117A7F1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539271B0" w14:textId="77777777" w:rsidR="00DC5FDA" w:rsidRPr="00FF6465" w:rsidRDefault="00DC5FDA" w:rsidP="00DC5FDA">
      <w:pPr>
        <w:tabs>
          <w:tab w:val="left" w:pos="567"/>
        </w:tabs>
        <w:ind w:left="567" w:hanging="567"/>
        <w:rPr>
          <w:caps/>
          <w:szCs w:val="22"/>
        </w:rPr>
      </w:pPr>
      <w:r>
        <w:rPr>
          <w:szCs w:val="22"/>
        </w:rPr>
        <w:t>LT/1/95/1733/001</w:t>
      </w:r>
    </w:p>
    <w:p w14:paraId="34203C10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  <w:r w:rsidRPr="0085489A">
        <w:rPr>
          <w:b w:val="0"/>
          <w:bCs/>
          <w:i w:val="0"/>
          <w:szCs w:val="22"/>
          <w:highlight w:val="lightGray"/>
        </w:rPr>
        <w:t>LT/1/95/1733/002</w:t>
      </w:r>
    </w:p>
    <w:p w14:paraId="53AD0475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2F90E3C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647E487D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13.</w:t>
      </w:r>
      <w:r w:rsidRPr="0020748B">
        <w:rPr>
          <w:bCs w:val="0"/>
        </w:rPr>
        <w:tab/>
        <w:t>SERIJOS NUMERIS</w:t>
      </w:r>
    </w:p>
    <w:p w14:paraId="5BAFDA6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045A3F9E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Serija</w:t>
      </w:r>
    </w:p>
    <w:p w14:paraId="15474B9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6B2BCCB9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0A59D27E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14.</w:t>
      </w:r>
      <w:r w:rsidRPr="0020748B">
        <w:rPr>
          <w:bCs w:val="0"/>
        </w:rPr>
        <w:tab/>
        <w:t>PARDAVIMO (IŠDAVIMO) TVARKA</w:t>
      </w:r>
    </w:p>
    <w:p w14:paraId="32ECD3D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42887F9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Nereceptinis vaist</w:t>
      </w:r>
      <w:r>
        <w:rPr>
          <w:b w:val="0"/>
          <w:bCs/>
          <w:i w:val="0"/>
          <w:iCs/>
          <w:szCs w:val="22"/>
        </w:rPr>
        <w:t>as</w:t>
      </w:r>
      <w:r w:rsidRPr="00FF6465">
        <w:rPr>
          <w:b w:val="0"/>
          <w:bCs/>
          <w:i w:val="0"/>
          <w:iCs/>
          <w:szCs w:val="22"/>
        </w:rPr>
        <w:t>.</w:t>
      </w:r>
    </w:p>
    <w:p w14:paraId="099336BF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6FA7F907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1A0971DD" w14:textId="77777777" w:rsidR="00DC5FDA" w:rsidRPr="0020748B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  <w:rPr>
          <w:bCs w:val="0"/>
        </w:rPr>
      </w:pPr>
      <w:r w:rsidRPr="0020748B">
        <w:rPr>
          <w:bCs w:val="0"/>
        </w:rPr>
        <w:t>15.</w:t>
      </w:r>
      <w:r w:rsidRPr="0020748B">
        <w:rPr>
          <w:bCs w:val="0"/>
        </w:rPr>
        <w:tab/>
        <w:t>VARTOJIMO INSTRUKCIJA</w:t>
      </w:r>
    </w:p>
    <w:p w14:paraId="7761E98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szCs w:val="22"/>
        </w:rPr>
      </w:pPr>
    </w:p>
    <w:p w14:paraId="02499DE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Funkcinių negalavimų, pasireiškiančių sunkumo jausmu ir skausmu dešinėje viršutinėje pilvo dalyje, malšinimas.</w:t>
      </w:r>
    </w:p>
    <w:p w14:paraId="5D3AFB62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szCs w:val="22"/>
        </w:rPr>
      </w:pPr>
      <w:r>
        <w:rPr>
          <w:b w:val="0"/>
          <w:bCs/>
          <w:i w:val="0"/>
          <w:szCs w:val="22"/>
        </w:rPr>
        <w:t xml:space="preserve">Dozavimas. </w:t>
      </w:r>
      <w:r w:rsidRPr="00FF6465">
        <w:rPr>
          <w:b w:val="0"/>
          <w:bCs/>
          <w:i w:val="0"/>
          <w:szCs w:val="22"/>
        </w:rPr>
        <w:t>Gerti po 1-2 tabletes prieš valgį 3 kartus per dieną</w:t>
      </w:r>
    </w:p>
    <w:p w14:paraId="3ACACA5A" w14:textId="77777777" w:rsidR="00DC5FDA" w:rsidRDefault="00DC5FDA" w:rsidP="00DC5FDA">
      <w:pPr>
        <w:pStyle w:val="Antrat2"/>
        <w:ind w:left="0"/>
        <w:jc w:val="left"/>
        <w:rPr>
          <w:b w:val="0"/>
          <w:bCs w:val="0"/>
          <w:szCs w:val="22"/>
        </w:rPr>
      </w:pPr>
    </w:p>
    <w:p w14:paraId="10C1B0D2" w14:textId="77777777" w:rsidR="00DC5FDA" w:rsidRPr="00D10994" w:rsidRDefault="00DC5FDA" w:rsidP="00DC5FDA"/>
    <w:p w14:paraId="71A91EC2" w14:textId="77777777" w:rsidR="00DC5FDA" w:rsidRPr="00BA4F21" w:rsidRDefault="00DC5FDA" w:rsidP="00DC5FDA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bCs w:val="0"/>
          <w:szCs w:val="22"/>
        </w:rPr>
      </w:pPr>
      <w:r w:rsidRPr="00BA4F21">
        <w:rPr>
          <w:szCs w:val="22"/>
        </w:rPr>
        <w:t>16. INFORMACIJA BRAILIO RAŠTU</w:t>
      </w:r>
    </w:p>
    <w:p w14:paraId="000DFAB5" w14:textId="77777777" w:rsidR="00DC5FDA" w:rsidRDefault="00DC5FDA" w:rsidP="00DC5FDA">
      <w:pPr>
        <w:pStyle w:val="Antrat2"/>
        <w:ind w:left="0"/>
        <w:jc w:val="left"/>
        <w:rPr>
          <w:b w:val="0"/>
          <w:bCs w:val="0"/>
          <w:szCs w:val="22"/>
        </w:rPr>
      </w:pPr>
    </w:p>
    <w:p w14:paraId="3357998B" w14:textId="77777777" w:rsidR="00DC5FDA" w:rsidRDefault="00DC5FDA" w:rsidP="00DC5FDA">
      <w:pPr>
        <w:tabs>
          <w:tab w:val="left" w:pos="567"/>
        </w:tabs>
        <w:rPr>
          <w:szCs w:val="22"/>
        </w:rPr>
      </w:pP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 200 mg tabletės</w:t>
      </w:r>
    </w:p>
    <w:p w14:paraId="42AA2E48" w14:textId="77777777" w:rsidR="00DC5FDA" w:rsidRDefault="00DC5FDA" w:rsidP="00DC5FDA">
      <w:pPr>
        <w:tabs>
          <w:tab w:val="left" w:pos="567"/>
        </w:tabs>
        <w:rPr>
          <w:szCs w:val="22"/>
        </w:rPr>
      </w:pPr>
    </w:p>
    <w:p w14:paraId="15BE5DE5" w14:textId="77777777" w:rsidR="00DC5FDA" w:rsidRPr="00FF6465" w:rsidRDefault="00DC5FDA" w:rsidP="00DC5FDA">
      <w:pPr>
        <w:tabs>
          <w:tab w:val="left" w:pos="567"/>
        </w:tabs>
        <w:rPr>
          <w:szCs w:val="22"/>
        </w:rPr>
      </w:pPr>
    </w:p>
    <w:p w14:paraId="4324D695" w14:textId="77777777" w:rsidR="00DC5FDA" w:rsidRPr="00732158" w:rsidRDefault="00DC5FDA" w:rsidP="00DC5FDA">
      <w:pPr>
        <w:keepNext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i/>
          <w:noProof/>
        </w:rPr>
      </w:pPr>
      <w:bookmarkStart w:id="0" w:name="_Hlk508697926"/>
      <w:r w:rsidRPr="00732158">
        <w:rPr>
          <w:b/>
          <w:noProof/>
        </w:rPr>
        <w:t>UNIKALUS IDENTIFIKATORIUS – 2D BRŪKŠNINIS KODAS</w:t>
      </w:r>
    </w:p>
    <w:p w14:paraId="7748FB66" w14:textId="77777777" w:rsidR="00DC5FDA" w:rsidRPr="00732158" w:rsidRDefault="00DC5FDA" w:rsidP="00DC5FDA">
      <w:pPr>
        <w:tabs>
          <w:tab w:val="left" w:pos="708"/>
        </w:tabs>
        <w:rPr>
          <w:noProof/>
        </w:rPr>
      </w:pPr>
    </w:p>
    <w:p w14:paraId="45E18020" w14:textId="77777777" w:rsidR="00DC5FDA" w:rsidRPr="00732158" w:rsidRDefault="00DC5FDA" w:rsidP="00DC5FDA">
      <w:pPr>
        <w:tabs>
          <w:tab w:val="left" w:pos="567"/>
        </w:tabs>
        <w:rPr>
          <w:noProof/>
          <w:shd w:val="clear" w:color="auto" w:fill="CCCCCC"/>
        </w:rPr>
      </w:pPr>
      <w:r w:rsidRPr="004D4862">
        <w:rPr>
          <w:noProof/>
          <w:shd w:val="clear" w:color="auto" w:fill="CCCCCC"/>
        </w:rPr>
        <w:t>Duomenys nebūtini.</w:t>
      </w:r>
    </w:p>
    <w:p w14:paraId="76FD2011" w14:textId="77777777" w:rsidR="00DC5FDA" w:rsidRPr="00732158" w:rsidRDefault="00DC5FDA" w:rsidP="00DC5FDA">
      <w:pPr>
        <w:tabs>
          <w:tab w:val="left" w:pos="567"/>
        </w:tabs>
        <w:rPr>
          <w:noProof/>
          <w:vanish/>
        </w:rPr>
      </w:pPr>
    </w:p>
    <w:p w14:paraId="67C42136" w14:textId="77777777" w:rsidR="00DC5FDA" w:rsidRPr="00732158" w:rsidRDefault="00DC5FDA" w:rsidP="00DC5FDA">
      <w:pPr>
        <w:tabs>
          <w:tab w:val="left" w:pos="708"/>
        </w:tabs>
        <w:rPr>
          <w:noProof/>
          <w:vanish/>
        </w:rPr>
      </w:pPr>
    </w:p>
    <w:p w14:paraId="6A3B0A54" w14:textId="77777777" w:rsidR="00DC5FDA" w:rsidRPr="00732158" w:rsidRDefault="00DC5FDA" w:rsidP="00DC5FDA">
      <w:pPr>
        <w:tabs>
          <w:tab w:val="left" w:pos="708"/>
        </w:tabs>
        <w:rPr>
          <w:noProof/>
        </w:rPr>
      </w:pPr>
    </w:p>
    <w:p w14:paraId="76082010" w14:textId="77777777" w:rsidR="00DC5FDA" w:rsidRPr="00732158" w:rsidRDefault="00DC5FDA" w:rsidP="00DC5FDA">
      <w:pPr>
        <w:keepNext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outlineLvl w:val="0"/>
        <w:rPr>
          <w:i/>
          <w:noProof/>
        </w:rPr>
      </w:pPr>
      <w:r w:rsidRPr="00732158">
        <w:rPr>
          <w:b/>
          <w:noProof/>
        </w:rPr>
        <w:t>UNIKALUS IDENTIFIKATORIUS – ŽMONĖMS SUPRANTAMI DUOMENYS</w:t>
      </w:r>
    </w:p>
    <w:p w14:paraId="30C30711" w14:textId="77777777" w:rsidR="00DC5FDA" w:rsidRPr="00732158" w:rsidRDefault="00DC5FDA" w:rsidP="00DC5FDA">
      <w:pPr>
        <w:tabs>
          <w:tab w:val="left" w:pos="708"/>
        </w:tabs>
        <w:rPr>
          <w:noProof/>
        </w:rPr>
      </w:pPr>
    </w:p>
    <w:p w14:paraId="44F2D764" w14:textId="77777777" w:rsidR="00DC5FDA" w:rsidRPr="004D4862" w:rsidRDefault="00DC5FDA" w:rsidP="00DC5FDA">
      <w:pPr>
        <w:tabs>
          <w:tab w:val="left" w:pos="567"/>
        </w:tabs>
        <w:spacing w:line="260" w:lineRule="exact"/>
        <w:rPr>
          <w:noProof/>
          <w:snapToGrid w:val="0"/>
          <w:szCs w:val="24"/>
          <w:highlight w:val="lightGray"/>
          <w:lang w:val="en-GB" w:eastAsia="en-US"/>
        </w:rPr>
      </w:pPr>
      <w:r>
        <w:rPr>
          <w:noProof/>
          <w:snapToGrid w:val="0"/>
          <w:highlight w:val="lightGray"/>
          <w:lang w:val="en-GB" w:eastAsia="en-US"/>
        </w:rPr>
        <w:t>Duomenys nebūtini.</w:t>
      </w:r>
      <w:r w:rsidRPr="004D4862">
        <w:rPr>
          <w:noProof/>
          <w:snapToGrid w:val="0"/>
          <w:highlight w:val="lightGray"/>
          <w:lang w:val="en-GB" w:eastAsia="en-US"/>
        </w:rPr>
        <w:t xml:space="preserve"> </w:t>
      </w:r>
    </w:p>
    <w:p w14:paraId="333DE45B" w14:textId="77777777" w:rsidR="00DC5FDA" w:rsidRPr="00732158" w:rsidRDefault="00DC5FDA" w:rsidP="00DC5FDA">
      <w:pPr>
        <w:tabs>
          <w:tab w:val="left" w:pos="567"/>
        </w:tabs>
        <w:spacing w:line="260" w:lineRule="exact"/>
        <w:rPr>
          <w:b/>
          <w:noProof/>
          <w:u w:val="single"/>
        </w:rPr>
      </w:pPr>
    </w:p>
    <w:bookmarkEnd w:id="0"/>
    <w:p w14:paraId="686E4668" w14:textId="77777777" w:rsidR="00DC5FDA" w:rsidRPr="001924CA" w:rsidRDefault="00DC5FDA" w:rsidP="00DC5FDA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szCs w:val="22"/>
        </w:rPr>
      </w:pPr>
      <w:r w:rsidRPr="00FF6465">
        <w:rPr>
          <w:b w:val="0"/>
          <w:bCs w:val="0"/>
          <w:szCs w:val="22"/>
        </w:rPr>
        <w:br w:type="page"/>
      </w:r>
      <w:r w:rsidRPr="001924CA">
        <w:rPr>
          <w:szCs w:val="22"/>
        </w:rPr>
        <w:lastRenderedPageBreak/>
        <w:t>MINIMALI INFORMACIJA ANT MAŽŲ VIDINIŲ PAKUOČIŲ</w:t>
      </w:r>
    </w:p>
    <w:p w14:paraId="698FEB54" w14:textId="77777777" w:rsidR="00DC5FDA" w:rsidRPr="00FF6465" w:rsidRDefault="00DC5FDA" w:rsidP="00DC5FD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i w:val="0"/>
          <w:iCs/>
          <w:caps/>
          <w:szCs w:val="22"/>
        </w:rPr>
      </w:pPr>
      <w:r>
        <w:rPr>
          <w:b w:val="0"/>
          <w:bCs/>
          <w:i w:val="0"/>
          <w:iCs/>
          <w:caps/>
          <w:szCs w:val="22"/>
        </w:rPr>
        <w:t>TABLEČIŲ TALPYKLĖ</w:t>
      </w:r>
    </w:p>
    <w:p w14:paraId="5143F6C4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75EA3B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4BB1CD0" w14:textId="77777777" w:rsidR="00DC5FDA" w:rsidRPr="001924C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 w:rsidRPr="001924CA">
        <w:t>1.</w:t>
      </w:r>
      <w:r w:rsidRPr="001924CA">
        <w:tab/>
        <w:t>VAISTINIO PREPARATO PAVADINIMAS IR VARTOJIMO BŪDAS</w:t>
      </w:r>
      <w:r>
        <w:t xml:space="preserve"> (-AI)</w:t>
      </w:r>
    </w:p>
    <w:p w14:paraId="594D2B08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078B916" w14:textId="77777777" w:rsidR="00DC5FDA" w:rsidRPr="001924C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1924CA">
        <w:rPr>
          <w:b w:val="0"/>
          <w:bCs/>
          <w:i w:val="0"/>
          <w:caps/>
        </w:rPr>
        <w:t>Odeston</w:t>
      </w:r>
      <w:r w:rsidRPr="001924CA">
        <w:rPr>
          <w:i w:val="0"/>
        </w:rPr>
        <w:t xml:space="preserve"> </w:t>
      </w:r>
      <w:r w:rsidRPr="001924CA">
        <w:rPr>
          <w:b w:val="0"/>
          <w:bCs/>
          <w:i w:val="0"/>
        </w:rPr>
        <w:t>200 mg tabletės</w:t>
      </w:r>
    </w:p>
    <w:p w14:paraId="3261390A" w14:textId="77777777" w:rsidR="00DC5FDA" w:rsidRDefault="00DC5FDA" w:rsidP="00DC5FDA">
      <w:pPr>
        <w:pStyle w:val="Pagrindinistekstas"/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Himekromonas</w:t>
      </w:r>
    </w:p>
    <w:p w14:paraId="56D60960" w14:textId="77777777" w:rsidR="00DC5FDA" w:rsidRDefault="00DC5FDA" w:rsidP="00DC5FDA">
      <w:pPr>
        <w:pStyle w:val="Pagrindinistekstas"/>
        <w:spacing w:line="240" w:lineRule="auto"/>
        <w:rPr>
          <w:b w:val="0"/>
          <w:i w:val="0"/>
        </w:rPr>
      </w:pPr>
      <w:r>
        <w:rPr>
          <w:b w:val="0"/>
          <w:i w:val="0"/>
          <w:szCs w:val="22"/>
        </w:rPr>
        <w:t>Vartoti per burną.</w:t>
      </w:r>
    </w:p>
    <w:p w14:paraId="6C329DE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CE15A6C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C56CC76" w14:textId="77777777" w:rsidR="00DC5FDA" w:rsidRPr="001924C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 w:rsidRPr="001924CA">
        <w:t>2.</w:t>
      </w:r>
      <w:r w:rsidRPr="001924CA">
        <w:tab/>
        <w:t>VARTOJIMO METODAS</w:t>
      </w:r>
    </w:p>
    <w:p w14:paraId="48EE7BA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00A4C4D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ind w:left="540" w:hanging="540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 xml:space="preserve">Prieš vartojimą perskaitykite pakuotės lapelį. </w:t>
      </w:r>
    </w:p>
    <w:p w14:paraId="261DD3E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1572C05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840A0E4" w14:textId="77777777" w:rsidR="00DC5FDA" w:rsidRPr="001924C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 w:rsidRPr="001924CA">
        <w:t>3.</w:t>
      </w:r>
      <w:r w:rsidRPr="001924CA">
        <w:tab/>
        <w:t>TINKAMUMO LAIKAS</w:t>
      </w:r>
    </w:p>
    <w:p w14:paraId="12694C4F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CA12161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Tinka iki</w:t>
      </w:r>
    </w:p>
    <w:p w14:paraId="7C8A664B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483465A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B2ED552" w14:textId="77777777" w:rsidR="00DC5FDA" w:rsidRPr="001924C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 w:rsidRPr="001924CA">
        <w:t>4.</w:t>
      </w:r>
      <w:r w:rsidRPr="001924CA">
        <w:tab/>
        <w:t>SERIJOS NUMERIS</w:t>
      </w:r>
    </w:p>
    <w:p w14:paraId="6EBA7078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179A8F4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</w:rPr>
      </w:pPr>
      <w:r w:rsidRPr="00FF6465">
        <w:rPr>
          <w:b w:val="0"/>
          <w:bCs/>
          <w:i w:val="0"/>
          <w:iCs/>
          <w:szCs w:val="22"/>
        </w:rPr>
        <w:t>Serija</w:t>
      </w:r>
    </w:p>
    <w:p w14:paraId="335347C6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CF53413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5DB8447" w14:textId="77777777" w:rsidR="00DC5FDA" w:rsidRPr="001924C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 w:rsidRPr="001924CA">
        <w:t>5.</w:t>
      </w:r>
      <w:r w:rsidRPr="001924CA">
        <w:tab/>
        <w:t>KIEKIS (MASĖ, TŪRIS ARBA VIENETAI)</w:t>
      </w:r>
    </w:p>
    <w:p w14:paraId="516E3893" w14:textId="77777777" w:rsidR="00DC5FDA" w:rsidRPr="00FF6465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C7D3802" w14:textId="77777777" w:rsidR="00DC5FDA" w:rsidRPr="00FF6465" w:rsidRDefault="00DC5FDA" w:rsidP="00DC5FDA">
      <w:pPr>
        <w:tabs>
          <w:tab w:val="left" w:pos="567"/>
        </w:tabs>
        <w:ind w:left="2977" w:hanging="2977"/>
        <w:jc w:val="both"/>
        <w:rPr>
          <w:szCs w:val="22"/>
        </w:rPr>
      </w:pPr>
      <w:r w:rsidRPr="00FF6465">
        <w:rPr>
          <w:szCs w:val="22"/>
        </w:rPr>
        <w:t>50 tablečių</w:t>
      </w:r>
    </w:p>
    <w:p w14:paraId="3ADA635E" w14:textId="77777777" w:rsidR="00DC5FDA" w:rsidRPr="00FF6465" w:rsidRDefault="00DC5FDA" w:rsidP="00DC5FDA">
      <w:pPr>
        <w:tabs>
          <w:tab w:val="left" w:pos="567"/>
        </w:tabs>
        <w:ind w:left="2977" w:hanging="2977"/>
        <w:jc w:val="both"/>
        <w:rPr>
          <w:szCs w:val="22"/>
        </w:rPr>
      </w:pPr>
    </w:p>
    <w:p w14:paraId="6722E14A" w14:textId="77777777" w:rsidR="00DC5FDA" w:rsidRDefault="00DC5FDA" w:rsidP="00DC5FDA"/>
    <w:p w14:paraId="4029D369" w14:textId="77777777" w:rsidR="00DC5FDA" w:rsidRDefault="00DC5FDA" w:rsidP="00DC5FDA"/>
    <w:p w14:paraId="1FA042D5" w14:textId="77777777" w:rsidR="00DC5FDA" w:rsidRDefault="00DC5FDA" w:rsidP="00DC5FDA"/>
    <w:p w14:paraId="62309721" w14:textId="77777777" w:rsidR="00DC5FDA" w:rsidRDefault="00DC5FDA" w:rsidP="00DC5FDA"/>
    <w:p w14:paraId="7D22BE34" w14:textId="77777777" w:rsidR="00DC5FDA" w:rsidRDefault="00DC5FDA" w:rsidP="00DC5FDA"/>
    <w:p w14:paraId="38E7BC57" w14:textId="77777777" w:rsidR="00DC5FDA" w:rsidRDefault="00DC5FDA" w:rsidP="00DC5FDA"/>
    <w:p w14:paraId="2D311B5D" w14:textId="77777777" w:rsidR="00DC5FDA" w:rsidRDefault="00DC5FDA" w:rsidP="00DC5FDA"/>
    <w:p w14:paraId="4FF39CBF" w14:textId="77777777" w:rsidR="00DC5FDA" w:rsidRDefault="00DC5FDA" w:rsidP="00DC5FDA"/>
    <w:p w14:paraId="4FD11CAF" w14:textId="77777777" w:rsidR="00DC5FDA" w:rsidRDefault="00DC5FDA" w:rsidP="00DC5FDA"/>
    <w:p w14:paraId="2446427D" w14:textId="77777777" w:rsidR="00DC5FDA" w:rsidRDefault="00DC5FDA" w:rsidP="00DC5FDA"/>
    <w:p w14:paraId="367171E1" w14:textId="77777777" w:rsidR="00DC5FDA" w:rsidRDefault="00DC5FDA" w:rsidP="00DC5FDA"/>
    <w:p w14:paraId="392A8E9E" w14:textId="77777777" w:rsidR="00DC5FDA" w:rsidRDefault="00DC5FDA" w:rsidP="00DC5FDA"/>
    <w:p w14:paraId="30AE20FC" w14:textId="77777777" w:rsidR="00DC5FDA" w:rsidRDefault="00DC5FDA" w:rsidP="00DC5FDA"/>
    <w:p w14:paraId="2334385E" w14:textId="77777777" w:rsidR="00DC5FDA" w:rsidRDefault="00DC5FDA" w:rsidP="00DC5FDA"/>
    <w:p w14:paraId="2563394E" w14:textId="77777777" w:rsidR="00DC5FDA" w:rsidRDefault="00DC5FDA" w:rsidP="00DC5FDA"/>
    <w:p w14:paraId="6A9A1FED" w14:textId="77777777" w:rsidR="00DC5FDA" w:rsidRDefault="00DC5FDA" w:rsidP="00DC5FDA"/>
    <w:p w14:paraId="35C7C8F3" w14:textId="77777777" w:rsidR="00DC5FDA" w:rsidRDefault="00DC5FDA" w:rsidP="00DC5FDA"/>
    <w:p w14:paraId="4C74E3CD" w14:textId="77777777" w:rsidR="00DC5FDA" w:rsidRDefault="00DC5FDA" w:rsidP="00DC5FDA"/>
    <w:p w14:paraId="3B53FAED" w14:textId="77777777" w:rsidR="00DC5FDA" w:rsidRDefault="00DC5FDA" w:rsidP="00DC5FDA"/>
    <w:p w14:paraId="1FCE2C91" w14:textId="77777777" w:rsidR="00DC5FDA" w:rsidRDefault="00DC5FDA" w:rsidP="00DC5FDA"/>
    <w:p w14:paraId="439081AE" w14:textId="77777777" w:rsidR="00DC5FDA" w:rsidRDefault="00DC5FDA" w:rsidP="00DC5FDA"/>
    <w:p w14:paraId="19CBC33C" w14:textId="77777777" w:rsidR="00DC5FDA" w:rsidRDefault="00DC5FDA" w:rsidP="00DC5FDA"/>
    <w:p w14:paraId="390D922A" w14:textId="77777777" w:rsidR="00DC5FDA" w:rsidRDefault="00DC5FDA" w:rsidP="00DC5FDA"/>
    <w:p w14:paraId="58AD2608" w14:textId="77777777" w:rsidR="00DC5FDA" w:rsidRDefault="00DC5FDA" w:rsidP="00DC5FDA"/>
    <w:p w14:paraId="0598D368" w14:textId="77777777" w:rsidR="00DC5FDA" w:rsidRDefault="00DC5FDA" w:rsidP="00DC5FDA"/>
    <w:p w14:paraId="52F2EFBB" w14:textId="77777777" w:rsidR="00DC5FDA" w:rsidRDefault="00DC5FDA" w:rsidP="00DC5FDA">
      <w:pPr>
        <w:pStyle w:val="Antra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szCs w:val="22"/>
        </w:rPr>
      </w:pPr>
      <w:r>
        <w:rPr>
          <w:szCs w:val="22"/>
        </w:rPr>
        <w:lastRenderedPageBreak/>
        <w:t>MINIMALI INFORMACIJA ANT MAŽŲ VIDINIŲ PAKUOČIŲ</w:t>
      </w:r>
    </w:p>
    <w:p w14:paraId="4CE3C68E" w14:textId="77777777" w:rsidR="00DC5FDA" w:rsidRDefault="00DC5FDA" w:rsidP="00DC5FDA">
      <w:pPr>
        <w:pStyle w:val="Pagrindinisteksta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i w:val="0"/>
          <w:caps/>
          <w:szCs w:val="22"/>
        </w:rPr>
      </w:pPr>
      <w:r>
        <w:rPr>
          <w:rStyle w:val="hps"/>
          <w:b w:val="0"/>
          <w:i w:val="0"/>
          <w:caps/>
          <w:szCs w:val="22"/>
        </w:rPr>
        <w:t>lizdinė plokštelė</w:t>
      </w:r>
    </w:p>
    <w:p w14:paraId="59450575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7EF4B78" w14:textId="77777777" w:rsidR="00DC5FD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>
        <w:t>1.</w:t>
      </w:r>
      <w:r>
        <w:tab/>
        <w:t>VAISTINIO PREPARATO PAVADINIMAS IR VARTOJIMO BŪDAS (-AI)</w:t>
      </w:r>
    </w:p>
    <w:p w14:paraId="422F1EFF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24C505C3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>
        <w:rPr>
          <w:b w:val="0"/>
          <w:bCs/>
          <w:i w:val="0"/>
          <w:caps/>
        </w:rPr>
        <w:t>Odeston</w:t>
      </w:r>
      <w:r>
        <w:rPr>
          <w:i w:val="0"/>
        </w:rPr>
        <w:t xml:space="preserve"> </w:t>
      </w:r>
      <w:r>
        <w:rPr>
          <w:b w:val="0"/>
          <w:bCs/>
          <w:i w:val="0"/>
        </w:rPr>
        <w:t>200 mg tabletės</w:t>
      </w:r>
    </w:p>
    <w:p w14:paraId="357ADD9C" w14:textId="77777777" w:rsidR="00DC5FDA" w:rsidRDefault="00DC5FDA" w:rsidP="00DC5FDA">
      <w:pPr>
        <w:pStyle w:val="Pagrindinistekstas"/>
        <w:spacing w:line="240" w:lineRule="auto"/>
        <w:rPr>
          <w:b w:val="0"/>
          <w:i w:val="0"/>
          <w:szCs w:val="22"/>
        </w:rPr>
      </w:pPr>
      <w:r>
        <w:rPr>
          <w:b w:val="0"/>
          <w:i w:val="0"/>
          <w:szCs w:val="22"/>
        </w:rPr>
        <w:t>Himekromonas</w:t>
      </w:r>
    </w:p>
    <w:p w14:paraId="4594865C" w14:textId="77777777" w:rsidR="00DC5FDA" w:rsidRDefault="00DC5FDA" w:rsidP="00DC5FDA">
      <w:pPr>
        <w:pStyle w:val="Pagrindinistekstas"/>
        <w:spacing w:line="240" w:lineRule="auto"/>
        <w:rPr>
          <w:b w:val="0"/>
          <w:i w:val="0"/>
        </w:rPr>
      </w:pPr>
      <w:r>
        <w:rPr>
          <w:b w:val="0"/>
          <w:i w:val="0"/>
          <w:szCs w:val="22"/>
        </w:rPr>
        <w:t>Vartoti per burną.</w:t>
      </w:r>
    </w:p>
    <w:p w14:paraId="6DF34558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28B83D94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F1F0CF0" w14:textId="77777777" w:rsidR="00DC5FD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>
        <w:t>2.</w:t>
      </w:r>
      <w:r>
        <w:tab/>
        <w:t>REGISTRUOTOJO PAVADINIMAS</w:t>
      </w:r>
    </w:p>
    <w:p w14:paraId="2540398B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2BEC419E" w14:textId="77777777" w:rsidR="00DC5FDA" w:rsidRPr="00F42819" w:rsidRDefault="00DC5FDA" w:rsidP="00DC5FDA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D21742">
        <w:rPr>
          <w:snapToGrid/>
          <w:szCs w:val="22"/>
          <w:lang w:eastAsia="en-US"/>
        </w:rPr>
        <w:t>Adamed Pharma S.A.</w:t>
      </w:r>
    </w:p>
    <w:p w14:paraId="219E261D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B28E699" w14:textId="77777777" w:rsidR="00DC5FD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>
        <w:t>3.</w:t>
      </w:r>
      <w:r>
        <w:tab/>
        <w:t>TINKAMUMO LAIKAS</w:t>
      </w:r>
    </w:p>
    <w:p w14:paraId="7B236108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74E6DDD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</w:rPr>
      </w:pPr>
      <w:r>
        <w:rPr>
          <w:b w:val="0"/>
          <w:bCs/>
          <w:i w:val="0"/>
          <w:iCs/>
          <w:szCs w:val="22"/>
        </w:rPr>
        <w:t>Tinka iki</w:t>
      </w:r>
    </w:p>
    <w:p w14:paraId="36D977CD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4FD5B602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54B44FF4" w14:textId="77777777" w:rsidR="00DC5FD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>
        <w:t>4.</w:t>
      </w:r>
      <w:r>
        <w:tab/>
        <w:t>SERIJOS NUMERIS</w:t>
      </w:r>
    </w:p>
    <w:p w14:paraId="246C2CB1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64FB4F1A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bCs/>
          <w:i w:val="0"/>
          <w:iCs/>
          <w:szCs w:val="22"/>
        </w:rPr>
      </w:pPr>
      <w:r>
        <w:rPr>
          <w:b w:val="0"/>
          <w:bCs/>
          <w:i w:val="0"/>
          <w:iCs/>
          <w:szCs w:val="22"/>
        </w:rPr>
        <w:t>Serija</w:t>
      </w:r>
    </w:p>
    <w:p w14:paraId="18167941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3136802A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12DFA506" w14:textId="77777777" w:rsidR="00DC5FDA" w:rsidRDefault="00DC5FDA" w:rsidP="00DC5FDA">
      <w:pPr>
        <w:pStyle w:val="Antra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 w:hanging="540"/>
      </w:pPr>
      <w:r>
        <w:t>5.</w:t>
      </w:r>
      <w:r>
        <w:tab/>
        <w:t>KITA</w:t>
      </w:r>
    </w:p>
    <w:p w14:paraId="28CAA1E3" w14:textId="77777777" w:rsidR="00DC5FDA" w:rsidRDefault="00DC5FDA" w:rsidP="00DC5FDA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</w:p>
    <w:p w14:paraId="00B1389E" w14:textId="77777777" w:rsidR="00DC5FDA" w:rsidRDefault="00DC5FDA" w:rsidP="00DC5FDA">
      <w:pPr>
        <w:tabs>
          <w:tab w:val="left" w:pos="567"/>
        </w:tabs>
        <w:rPr>
          <w:szCs w:val="22"/>
        </w:rPr>
      </w:pPr>
      <w:r>
        <w:rPr>
          <w:rStyle w:val="hps"/>
        </w:rPr>
        <w:t>5</w:t>
      </w:r>
      <w:r>
        <w:t xml:space="preserve"> </w:t>
      </w:r>
      <w:r>
        <w:rPr>
          <w:rStyle w:val="hps"/>
        </w:rPr>
        <w:t>lizdinės plokštelės po</w:t>
      </w:r>
      <w:r>
        <w:t xml:space="preserve"> </w:t>
      </w:r>
      <w:r>
        <w:rPr>
          <w:rStyle w:val="hps"/>
        </w:rPr>
        <w:t>10 tablečių</w:t>
      </w:r>
    </w:p>
    <w:p w14:paraId="29D5ACE3" w14:textId="77777777" w:rsidR="00DC5FDA" w:rsidRDefault="00DC5FDA" w:rsidP="00DC5FDA">
      <w:pPr>
        <w:tabs>
          <w:tab w:val="left" w:pos="567"/>
        </w:tabs>
        <w:ind w:left="2977" w:hanging="2977"/>
        <w:jc w:val="both"/>
        <w:rPr>
          <w:szCs w:val="22"/>
        </w:rPr>
      </w:pPr>
    </w:p>
    <w:p w14:paraId="05564FBE" w14:textId="77777777" w:rsidR="00DC5FDA" w:rsidRDefault="00DC5FDA" w:rsidP="00DC5FDA"/>
    <w:p w14:paraId="5B3DF1BE" w14:textId="77777777" w:rsidR="00DC5FDA" w:rsidRPr="00995C84" w:rsidRDefault="00DC5FDA" w:rsidP="00DC5FDA">
      <w:pPr>
        <w:pStyle w:val="Antrat2"/>
        <w:ind w:left="0"/>
        <w:jc w:val="left"/>
      </w:pPr>
      <w:r w:rsidRPr="00995C84">
        <w:rPr>
          <w:szCs w:val="22"/>
        </w:rPr>
        <w:br w:type="page"/>
      </w:r>
    </w:p>
    <w:p w14:paraId="7D5FDDF1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61D2646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5F63AFC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0E5BE4CD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76654F15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2797C4D4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0466B796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739D9C4D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008239A0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1EE96826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7B4D360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5C1F5132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387AE3E0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5D84D3C0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4BBC629D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151FF02A" w14:textId="77777777" w:rsidR="005B5538" w:rsidRPr="00FF6465" w:rsidRDefault="005B5538" w:rsidP="005B5538">
      <w:pPr>
        <w:tabs>
          <w:tab w:val="left" w:pos="567"/>
        </w:tabs>
        <w:jc w:val="center"/>
        <w:rPr>
          <w:szCs w:val="22"/>
        </w:rPr>
      </w:pPr>
    </w:p>
    <w:p w14:paraId="054D278B" w14:textId="77777777" w:rsidR="005B5538" w:rsidRPr="00FF6465" w:rsidRDefault="005B5538" w:rsidP="005B5538">
      <w:pPr>
        <w:tabs>
          <w:tab w:val="left" w:pos="567"/>
        </w:tabs>
        <w:jc w:val="center"/>
        <w:rPr>
          <w:szCs w:val="22"/>
        </w:rPr>
      </w:pPr>
    </w:p>
    <w:p w14:paraId="7BF2C061" w14:textId="77777777" w:rsidR="005B5538" w:rsidRPr="00FF6465" w:rsidRDefault="005B5538" w:rsidP="005B5538">
      <w:pPr>
        <w:tabs>
          <w:tab w:val="left" w:pos="567"/>
        </w:tabs>
        <w:jc w:val="center"/>
        <w:rPr>
          <w:szCs w:val="22"/>
        </w:rPr>
      </w:pPr>
    </w:p>
    <w:p w14:paraId="2ACB54FB" w14:textId="77777777" w:rsidR="005B5538" w:rsidRPr="00FF6465" w:rsidRDefault="005B5538" w:rsidP="005B5538">
      <w:pPr>
        <w:tabs>
          <w:tab w:val="left" w:pos="567"/>
        </w:tabs>
        <w:jc w:val="center"/>
        <w:rPr>
          <w:szCs w:val="22"/>
        </w:rPr>
      </w:pPr>
    </w:p>
    <w:p w14:paraId="5587F1E1" w14:textId="77777777" w:rsidR="005B5538" w:rsidRDefault="005B5538" w:rsidP="005B5538">
      <w:pPr>
        <w:tabs>
          <w:tab w:val="left" w:pos="567"/>
        </w:tabs>
        <w:ind w:left="360"/>
        <w:jc w:val="center"/>
        <w:rPr>
          <w:b/>
          <w:szCs w:val="22"/>
        </w:rPr>
      </w:pPr>
    </w:p>
    <w:p w14:paraId="5B5736A1" w14:textId="77777777" w:rsidR="005B5538" w:rsidRDefault="005B5538" w:rsidP="005B5538">
      <w:pPr>
        <w:tabs>
          <w:tab w:val="left" w:pos="567"/>
        </w:tabs>
        <w:ind w:left="360"/>
        <w:jc w:val="center"/>
        <w:rPr>
          <w:b/>
          <w:szCs w:val="22"/>
        </w:rPr>
      </w:pPr>
    </w:p>
    <w:p w14:paraId="3BD79BED" w14:textId="77777777" w:rsidR="005B5538" w:rsidRDefault="005B5538" w:rsidP="005B5538">
      <w:pPr>
        <w:tabs>
          <w:tab w:val="left" w:pos="567"/>
        </w:tabs>
        <w:ind w:left="360"/>
        <w:jc w:val="center"/>
        <w:rPr>
          <w:b/>
          <w:szCs w:val="22"/>
        </w:rPr>
      </w:pPr>
    </w:p>
    <w:p w14:paraId="598599FB" w14:textId="77777777" w:rsidR="005B5538" w:rsidRDefault="005B5538" w:rsidP="005B5538">
      <w:pPr>
        <w:tabs>
          <w:tab w:val="left" w:pos="567"/>
        </w:tabs>
        <w:ind w:left="360"/>
        <w:jc w:val="center"/>
        <w:rPr>
          <w:b/>
          <w:szCs w:val="22"/>
        </w:rPr>
      </w:pPr>
    </w:p>
    <w:p w14:paraId="75710593" w14:textId="77777777" w:rsidR="005B5538" w:rsidRPr="001924CA" w:rsidRDefault="005B5538" w:rsidP="005B5538">
      <w:pPr>
        <w:tabs>
          <w:tab w:val="left" w:pos="567"/>
        </w:tabs>
        <w:ind w:left="360"/>
        <w:jc w:val="center"/>
        <w:rPr>
          <w:b/>
          <w:szCs w:val="22"/>
        </w:rPr>
      </w:pPr>
      <w:bookmarkStart w:id="1" w:name="_GoBack"/>
      <w:bookmarkEnd w:id="1"/>
      <w:r w:rsidRPr="001924CA">
        <w:rPr>
          <w:b/>
          <w:szCs w:val="22"/>
        </w:rPr>
        <w:t>B. PAKUOTĖS LAPELIS</w:t>
      </w:r>
    </w:p>
    <w:p w14:paraId="0BEFDEFA" w14:textId="77777777" w:rsidR="005B5538" w:rsidRPr="00FF6465" w:rsidRDefault="005B5538" w:rsidP="005B5538">
      <w:pPr>
        <w:pStyle w:val="Antrat2"/>
        <w:rPr>
          <w:szCs w:val="22"/>
        </w:rPr>
      </w:pPr>
      <w:r w:rsidRPr="00FF6465">
        <w:rPr>
          <w:b w:val="0"/>
          <w:szCs w:val="22"/>
        </w:rPr>
        <w:br w:type="page"/>
      </w:r>
      <w:r w:rsidRPr="00FF6465">
        <w:rPr>
          <w:szCs w:val="22"/>
        </w:rPr>
        <w:lastRenderedPageBreak/>
        <w:t>PAKUOTĖS LAPELIS</w:t>
      </w:r>
      <w:r>
        <w:rPr>
          <w:szCs w:val="22"/>
        </w:rPr>
        <w:t>: INFORMACIJA VARTOTOJUI</w:t>
      </w:r>
    </w:p>
    <w:p w14:paraId="0C49D8F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08163648" w14:textId="77777777" w:rsidR="005B5538" w:rsidRPr="00FF6465" w:rsidRDefault="005B5538" w:rsidP="005B5538">
      <w:pPr>
        <w:tabs>
          <w:tab w:val="left" w:pos="567"/>
        </w:tabs>
        <w:jc w:val="center"/>
        <w:rPr>
          <w:b/>
          <w:szCs w:val="22"/>
        </w:rPr>
      </w:pPr>
      <w:r w:rsidRPr="00FF6465">
        <w:rPr>
          <w:b/>
          <w:caps/>
          <w:szCs w:val="22"/>
        </w:rPr>
        <w:t>Odeston</w:t>
      </w:r>
      <w:r w:rsidRPr="00FF6465">
        <w:rPr>
          <w:b/>
          <w:szCs w:val="22"/>
        </w:rPr>
        <w:t xml:space="preserve"> 200 mg tabletės</w:t>
      </w:r>
    </w:p>
    <w:p w14:paraId="572D2FDD" w14:textId="77777777" w:rsidR="005B5538" w:rsidRDefault="005B5538" w:rsidP="005B5538">
      <w:pPr>
        <w:tabs>
          <w:tab w:val="left" w:pos="567"/>
        </w:tabs>
        <w:jc w:val="center"/>
        <w:rPr>
          <w:szCs w:val="22"/>
        </w:rPr>
      </w:pPr>
      <w:r>
        <w:rPr>
          <w:szCs w:val="22"/>
        </w:rPr>
        <w:t>Himekromonas</w:t>
      </w:r>
    </w:p>
    <w:p w14:paraId="7B92049A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2BC7878D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1A468E51" w14:textId="53E3B7AD" w:rsidR="00356498" w:rsidRDefault="00ED111E" w:rsidP="00356498">
      <w:pPr>
        <w:suppressAutoHyphens/>
        <w:autoSpaceDN w:val="0"/>
        <w:textAlignment w:val="baseline"/>
      </w:pPr>
      <w:r w:rsidRPr="00ED111E">
        <w:rPr>
          <w:b/>
          <w:noProof/>
          <w:snapToGrid w:val="0"/>
          <w:szCs w:val="24"/>
          <w:lang w:eastAsia="en-US"/>
        </w:rPr>
        <w:t>Atidžiai perskaitykite visą šį lapelį, prieš pradėdami vartoti vaistą, nes jame pateikiama Jums svarbi informacija</w:t>
      </w:r>
      <w:r w:rsidR="005B5538" w:rsidRPr="00FF6465">
        <w:rPr>
          <w:b/>
          <w:szCs w:val="22"/>
        </w:rPr>
        <w:t>.</w:t>
      </w:r>
      <w:r w:rsidR="00356498" w:rsidRPr="00356498">
        <w:t xml:space="preserve"> </w:t>
      </w:r>
      <w:r w:rsidR="00356498">
        <w:t>Visada vartokite šį vaistą tiksliai kaip aprašyta šiame lapelyje arba kaip nurodė gydytojas arba vaistininkas.</w:t>
      </w:r>
    </w:p>
    <w:p w14:paraId="20A7EC97" w14:textId="0BB4CF31" w:rsidR="005B5538" w:rsidRPr="00FF6465" w:rsidRDefault="005B5538" w:rsidP="005B5538">
      <w:pPr>
        <w:tabs>
          <w:tab w:val="left" w:pos="567"/>
        </w:tabs>
        <w:rPr>
          <w:b/>
          <w:szCs w:val="22"/>
        </w:rPr>
      </w:pPr>
    </w:p>
    <w:p w14:paraId="652C1174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ODESTON</w:t>
      </w:r>
      <w:r w:rsidRPr="00FF6465">
        <w:rPr>
          <w:szCs w:val="22"/>
        </w:rPr>
        <w:t xml:space="preserve"> galima įsigyti be recepto, tačiau j</w:t>
      </w:r>
      <w:r>
        <w:rPr>
          <w:szCs w:val="22"/>
        </w:rPr>
        <w:t>į</w:t>
      </w:r>
      <w:r w:rsidRPr="00FF6465">
        <w:rPr>
          <w:szCs w:val="22"/>
        </w:rPr>
        <w:t xml:space="preserve"> reik</w:t>
      </w:r>
      <w:r>
        <w:rPr>
          <w:szCs w:val="22"/>
        </w:rPr>
        <w:t>ia</w:t>
      </w:r>
      <w:r w:rsidRPr="00FF6465">
        <w:rPr>
          <w:szCs w:val="22"/>
        </w:rPr>
        <w:t xml:space="preserve"> vartoti tiksliai, kaip nurodyta, kad poveikis būtų geriausias.</w:t>
      </w:r>
    </w:p>
    <w:p w14:paraId="66A67C9C" w14:textId="7D44DFDC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-</w:t>
      </w:r>
      <w:r w:rsidRPr="00FF6465">
        <w:rPr>
          <w:szCs w:val="22"/>
        </w:rPr>
        <w:tab/>
        <w:t xml:space="preserve">Neišmeskite </w:t>
      </w:r>
      <w:r>
        <w:rPr>
          <w:szCs w:val="22"/>
        </w:rPr>
        <w:t xml:space="preserve">šio </w:t>
      </w:r>
      <w:r w:rsidRPr="00FF6465">
        <w:rPr>
          <w:szCs w:val="22"/>
        </w:rPr>
        <w:t>lapelio, nes vėl gali prireikti jį perskaityti.</w:t>
      </w:r>
    </w:p>
    <w:p w14:paraId="1C0754F9" w14:textId="77777777" w:rsidR="005B5538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-</w:t>
      </w:r>
      <w:r w:rsidRPr="00FF6465">
        <w:rPr>
          <w:szCs w:val="22"/>
        </w:rPr>
        <w:tab/>
        <w:t>Jei</w:t>
      </w:r>
      <w:r>
        <w:rPr>
          <w:szCs w:val="22"/>
        </w:rPr>
        <w:t>gu</w:t>
      </w:r>
      <w:r w:rsidRPr="00FF6465">
        <w:rPr>
          <w:szCs w:val="22"/>
        </w:rPr>
        <w:t xml:space="preserve"> norite sužinoti daugiau arba pasitarti, kreipkitės į vaistininką.</w:t>
      </w:r>
    </w:p>
    <w:p w14:paraId="11FC4EEC" w14:textId="77777777" w:rsidR="00254BF2" w:rsidRDefault="00254BF2" w:rsidP="00254BF2">
      <w:pPr>
        <w:numPr>
          <w:ilvl w:val="0"/>
          <w:numId w:val="9"/>
        </w:numPr>
        <w:suppressAutoHyphens/>
        <w:autoSpaceDN w:val="0"/>
        <w:ind w:left="567" w:hanging="567"/>
        <w:textAlignment w:val="baseline"/>
      </w:pPr>
      <w:r>
        <w:t xml:space="preserve">Jeigu pasireiškė šalutinis poveikis (net jeigu jis šiame lapelyje nenurodytas), kreipkitės į gydytoją arba vaistininką. Žr. 4 skyrių. </w:t>
      </w:r>
    </w:p>
    <w:p w14:paraId="54FE022F" w14:textId="2A053C53" w:rsidR="00254BF2" w:rsidRDefault="00254BF2" w:rsidP="00254BF2">
      <w:pPr>
        <w:numPr>
          <w:ilvl w:val="0"/>
          <w:numId w:val="9"/>
        </w:numPr>
        <w:suppressAutoHyphens/>
        <w:autoSpaceDN w:val="0"/>
        <w:ind w:left="567" w:hanging="567"/>
        <w:textAlignment w:val="baseline"/>
      </w:pPr>
      <w:r>
        <w:t>Jeigu per 2 dienas Jūsų savijauta nepagerėjo arba net pablogėjo, kreipkitės į gydytoją.</w:t>
      </w:r>
    </w:p>
    <w:p w14:paraId="5A9F2115" w14:textId="77777777" w:rsidR="00254BF2" w:rsidRPr="00FF6465" w:rsidRDefault="00254BF2" w:rsidP="005B5538">
      <w:pPr>
        <w:tabs>
          <w:tab w:val="left" w:pos="567"/>
        </w:tabs>
        <w:rPr>
          <w:szCs w:val="22"/>
        </w:rPr>
      </w:pPr>
    </w:p>
    <w:p w14:paraId="6053A84D" w14:textId="77777777" w:rsidR="005B5538" w:rsidRPr="00FF6465" w:rsidRDefault="005B5538" w:rsidP="005B5538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-</w:t>
      </w:r>
      <w:r w:rsidRPr="00FF6465">
        <w:rPr>
          <w:szCs w:val="22"/>
        </w:rPr>
        <w:tab/>
        <w:t>Jeigu simptomai pasunkėjo arba per 2 dienas nepalengvėjo, kreipkitės į gydytoją.</w:t>
      </w:r>
    </w:p>
    <w:p w14:paraId="046C75A2" w14:textId="6CE756A6" w:rsidR="005B5538" w:rsidRPr="00FF6465" w:rsidRDefault="005B5538" w:rsidP="005B5538">
      <w:pPr>
        <w:pStyle w:val="BT-EMEASMCA"/>
        <w:numPr>
          <w:ilvl w:val="0"/>
          <w:numId w:val="0"/>
        </w:numPr>
        <w:tabs>
          <w:tab w:val="clear" w:pos="6901"/>
          <w:tab w:val="left" w:pos="567"/>
        </w:tabs>
        <w:ind w:left="567" w:hanging="567"/>
      </w:pPr>
      <w:r w:rsidRPr="00FF6465">
        <w:t>-</w:t>
      </w:r>
      <w:r w:rsidRPr="00FF6465">
        <w:tab/>
      </w:r>
    </w:p>
    <w:p w14:paraId="48C5F2DD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45493AF2" w14:textId="5F433126" w:rsidR="002210E2" w:rsidRPr="002210E2" w:rsidRDefault="00254BF2" w:rsidP="002210E2">
      <w:pPr>
        <w:pStyle w:val="Antrat4"/>
      </w:pPr>
      <w:r w:rsidRPr="00B34FA1">
        <w:t>Apie ką rašoma šiame lapelyje?</w:t>
      </w:r>
    </w:p>
    <w:p w14:paraId="228738DA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1.       Kas yra </w:t>
      </w: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 ir </w:t>
      </w:r>
      <w:r>
        <w:rPr>
          <w:szCs w:val="22"/>
        </w:rPr>
        <w:t>kam jis</w:t>
      </w:r>
      <w:r w:rsidRPr="00FF6465">
        <w:rPr>
          <w:szCs w:val="22"/>
        </w:rPr>
        <w:t xml:space="preserve"> vartojama</w:t>
      </w:r>
      <w:r>
        <w:rPr>
          <w:szCs w:val="22"/>
        </w:rPr>
        <w:t>s</w:t>
      </w:r>
    </w:p>
    <w:p w14:paraId="389CC176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2.       Kas žinotina prieš vartojant </w:t>
      </w:r>
      <w:r w:rsidRPr="00FF6465">
        <w:rPr>
          <w:caps/>
          <w:szCs w:val="22"/>
        </w:rPr>
        <w:t>Odeston</w:t>
      </w:r>
    </w:p>
    <w:p w14:paraId="70B6A388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3.</w:t>
      </w:r>
      <w:r w:rsidRPr="00FF6465">
        <w:rPr>
          <w:szCs w:val="22"/>
        </w:rPr>
        <w:tab/>
        <w:t xml:space="preserve">Kaip vartoti </w:t>
      </w:r>
      <w:r w:rsidRPr="00FF6465">
        <w:rPr>
          <w:caps/>
          <w:szCs w:val="22"/>
        </w:rPr>
        <w:t>Odeston</w:t>
      </w:r>
    </w:p>
    <w:p w14:paraId="29AC862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4.</w:t>
      </w:r>
      <w:r w:rsidRPr="00FF6465">
        <w:rPr>
          <w:szCs w:val="22"/>
        </w:rPr>
        <w:tab/>
        <w:t>Galimas šalutinis poveikis</w:t>
      </w:r>
    </w:p>
    <w:p w14:paraId="5AA44A3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5.</w:t>
      </w:r>
      <w:r w:rsidRPr="00FF6465">
        <w:rPr>
          <w:szCs w:val="22"/>
        </w:rPr>
        <w:tab/>
        <w:t xml:space="preserve">Kaip laikyti </w:t>
      </w: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 </w:t>
      </w:r>
    </w:p>
    <w:p w14:paraId="6BC0AA20" w14:textId="38D20E24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6.</w:t>
      </w:r>
      <w:r w:rsidRPr="00FF6465">
        <w:rPr>
          <w:szCs w:val="22"/>
        </w:rPr>
        <w:tab/>
      </w:r>
      <w:r w:rsidR="00254BF2" w:rsidRPr="00B34FA1">
        <w:rPr>
          <w:noProof/>
          <w:szCs w:val="24"/>
        </w:rPr>
        <w:t>Pakuotės turinys ir kita informacija</w:t>
      </w:r>
    </w:p>
    <w:p w14:paraId="594B6EA8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3DE10590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7C9F39AE" w14:textId="7B47A5BE" w:rsidR="005B5538" w:rsidRPr="00254BF2" w:rsidRDefault="005B5538" w:rsidP="005B5538">
      <w:pPr>
        <w:pStyle w:val="Pagrindinistekstas"/>
        <w:tabs>
          <w:tab w:val="left" w:pos="567"/>
        </w:tabs>
        <w:spacing w:line="240" w:lineRule="auto"/>
        <w:ind w:left="540" w:hanging="540"/>
        <w:rPr>
          <w:i w:val="0"/>
          <w:szCs w:val="22"/>
        </w:rPr>
      </w:pPr>
      <w:r w:rsidRPr="002A76BD">
        <w:rPr>
          <w:i w:val="0"/>
          <w:szCs w:val="22"/>
        </w:rPr>
        <w:t>1.</w:t>
      </w:r>
      <w:r w:rsidRPr="002A76BD">
        <w:rPr>
          <w:i w:val="0"/>
          <w:szCs w:val="22"/>
        </w:rPr>
        <w:tab/>
      </w:r>
      <w:r w:rsidRPr="002A76BD">
        <w:rPr>
          <w:i w:val="0"/>
          <w:szCs w:val="22"/>
        </w:rPr>
        <w:tab/>
      </w:r>
      <w:r w:rsidR="00254BF2">
        <w:rPr>
          <w:i w:val="0"/>
          <w:szCs w:val="22"/>
        </w:rPr>
        <w:t xml:space="preserve"> </w:t>
      </w:r>
      <w:r w:rsidR="00254BF2" w:rsidRPr="002210E2">
        <w:rPr>
          <w:i w:val="0"/>
          <w:szCs w:val="22"/>
        </w:rPr>
        <w:t xml:space="preserve">Kas yra </w:t>
      </w:r>
      <w:r w:rsidR="00254BF2" w:rsidRPr="002210E2">
        <w:rPr>
          <w:i w:val="0"/>
          <w:caps/>
          <w:szCs w:val="22"/>
        </w:rPr>
        <w:t>Odeston</w:t>
      </w:r>
      <w:r w:rsidR="00254BF2" w:rsidRPr="002210E2">
        <w:rPr>
          <w:i w:val="0"/>
          <w:szCs w:val="22"/>
        </w:rPr>
        <w:t xml:space="preserve"> ir kam jis vartojamas</w:t>
      </w:r>
    </w:p>
    <w:p w14:paraId="0374B649" w14:textId="77777777" w:rsidR="005B5538" w:rsidRPr="00FF6465" w:rsidRDefault="005B5538" w:rsidP="005B5538">
      <w:pPr>
        <w:pStyle w:val="Pagrindinistekstas"/>
        <w:tabs>
          <w:tab w:val="left" w:pos="567"/>
        </w:tabs>
        <w:spacing w:line="240" w:lineRule="auto"/>
        <w:ind w:left="360"/>
        <w:rPr>
          <w:b w:val="0"/>
          <w:i w:val="0"/>
          <w:szCs w:val="22"/>
        </w:rPr>
      </w:pPr>
    </w:p>
    <w:p w14:paraId="2F81BB8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Himekromonas, panašiai kaip papaverinas, labai veiksmingai šalina lygiųjų raumenų spazmą. Vaistinis preparatas mažina tulžies stazę ir neleidžia susidaryti tulžyje cholesterolio kristalų nuosėdoms</w:t>
      </w:r>
      <w:r>
        <w:rPr>
          <w:szCs w:val="22"/>
        </w:rPr>
        <w:t>, gerina tulžies nutekėjimą.</w:t>
      </w:r>
      <w:r w:rsidRPr="00FF6465">
        <w:rPr>
          <w:szCs w:val="22"/>
        </w:rPr>
        <w:t xml:space="preserve"> Himekromonas gerai absorbuojamas iš virškinimo trakto, išsiskiria su šlapimu ir yra netoksiškas.</w:t>
      </w:r>
    </w:p>
    <w:p w14:paraId="1F04F06F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1B888E7F" w14:textId="77777777" w:rsidR="005B5538" w:rsidRPr="00FF6465" w:rsidRDefault="005B5538" w:rsidP="005B5538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caps/>
          <w:szCs w:val="22"/>
        </w:rPr>
        <w:t>Odeston</w:t>
      </w:r>
      <w:r w:rsidRPr="00FF6465">
        <w:rPr>
          <w:b w:val="0"/>
          <w:i w:val="0"/>
          <w:szCs w:val="22"/>
        </w:rPr>
        <w:t xml:space="preserve"> 200 mg tabletės yra vaistas, skirtas funkcini</w:t>
      </w:r>
      <w:r>
        <w:rPr>
          <w:b w:val="0"/>
          <w:i w:val="0"/>
          <w:szCs w:val="22"/>
        </w:rPr>
        <w:t>ams</w:t>
      </w:r>
      <w:r w:rsidRPr="00FF6465">
        <w:rPr>
          <w:b w:val="0"/>
          <w:i w:val="0"/>
          <w:szCs w:val="22"/>
        </w:rPr>
        <w:t xml:space="preserve"> negalavim</w:t>
      </w:r>
      <w:r>
        <w:rPr>
          <w:b w:val="0"/>
          <w:i w:val="0"/>
          <w:szCs w:val="22"/>
        </w:rPr>
        <w:t>ams</w:t>
      </w:r>
      <w:r w:rsidRPr="00FF6465">
        <w:rPr>
          <w:b w:val="0"/>
          <w:i w:val="0"/>
          <w:szCs w:val="22"/>
        </w:rPr>
        <w:t>, atsirandan</w:t>
      </w:r>
      <w:r>
        <w:rPr>
          <w:b w:val="0"/>
          <w:i w:val="0"/>
          <w:szCs w:val="22"/>
        </w:rPr>
        <w:t>tiems</w:t>
      </w:r>
      <w:r w:rsidRPr="00FF6465">
        <w:rPr>
          <w:b w:val="0"/>
          <w:i w:val="0"/>
          <w:szCs w:val="22"/>
        </w:rPr>
        <w:t xml:space="preserve"> po valgio dėl tulžies stokos ir pasireiškian</w:t>
      </w:r>
      <w:r>
        <w:rPr>
          <w:b w:val="0"/>
          <w:i w:val="0"/>
          <w:szCs w:val="22"/>
        </w:rPr>
        <w:t>tiems</w:t>
      </w:r>
      <w:r w:rsidRPr="00FF6465">
        <w:rPr>
          <w:b w:val="0"/>
          <w:i w:val="0"/>
          <w:szCs w:val="22"/>
        </w:rPr>
        <w:t xml:space="preserve"> sunkumo jausmu ir skausmu dešinėje viršutinėje pilvo dalyje, malšin</w:t>
      </w:r>
      <w:r>
        <w:rPr>
          <w:b w:val="0"/>
          <w:i w:val="0"/>
          <w:szCs w:val="22"/>
        </w:rPr>
        <w:t>ti.</w:t>
      </w:r>
    </w:p>
    <w:p w14:paraId="60CF4C24" w14:textId="77777777" w:rsidR="005B5538" w:rsidRDefault="005B5538" w:rsidP="005B5538">
      <w:pPr>
        <w:tabs>
          <w:tab w:val="left" w:pos="-540"/>
          <w:tab w:val="left" w:pos="567"/>
        </w:tabs>
        <w:rPr>
          <w:szCs w:val="22"/>
        </w:rPr>
      </w:pPr>
    </w:p>
    <w:p w14:paraId="0BA8EF27" w14:textId="77777777" w:rsidR="005B5538" w:rsidRPr="00FF6465" w:rsidRDefault="005B5538" w:rsidP="005B5538">
      <w:pPr>
        <w:tabs>
          <w:tab w:val="left" w:pos="-540"/>
          <w:tab w:val="left" w:pos="567"/>
        </w:tabs>
        <w:rPr>
          <w:szCs w:val="22"/>
        </w:rPr>
      </w:pPr>
    </w:p>
    <w:p w14:paraId="61A09CDD" w14:textId="390BAFFF" w:rsidR="005B5538" w:rsidRDefault="005B5538" w:rsidP="00254BF2">
      <w:pPr>
        <w:tabs>
          <w:tab w:val="left" w:pos="567"/>
        </w:tabs>
        <w:ind w:left="567" w:hanging="567"/>
        <w:rPr>
          <w:b/>
          <w:szCs w:val="22"/>
        </w:rPr>
      </w:pPr>
      <w:r w:rsidRPr="002A76BD">
        <w:rPr>
          <w:b/>
          <w:szCs w:val="22"/>
        </w:rPr>
        <w:t>2.</w:t>
      </w:r>
      <w:r w:rsidRPr="002A76BD">
        <w:rPr>
          <w:b/>
          <w:szCs w:val="22"/>
        </w:rPr>
        <w:tab/>
      </w:r>
      <w:r w:rsidR="00254BF2" w:rsidRPr="002210E2">
        <w:rPr>
          <w:b/>
          <w:szCs w:val="22"/>
        </w:rPr>
        <w:t xml:space="preserve">Kas žinotina prieš vartojant </w:t>
      </w:r>
      <w:r w:rsidR="00254BF2" w:rsidRPr="002210E2">
        <w:rPr>
          <w:b/>
          <w:caps/>
          <w:szCs w:val="22"/>
        </w:rPr>
        <w:t>Odeston</w:t>
      </w:r>
      <w:r w:rsidR="00254BF2" w:rsidRPr="002A76BD" w:rsidDel="00254BF2">
        <w:rPr>
          <w:b/>
          <w:szCs w:val="22"/>
        </w:rPr>
        <w:t xml:space="preserve"> </w:t>
      </w:r>
    </w:p>
    <w:p w14:paraId="106B96E4" w14:textId="77777777" w:rsidR="002210E2" w:rsidRPr="00FF6465" w:rsidRDefault="002210E2" w:rsidP="00254BF2">
      <w:pPr>
        <w:tabs>
          <w:tab w:val="left" w:pos="567"/>
        </w:tabs>
        <w:ind w:left="567" w:hanging="567"/>
        <w:rPr>
          <w:szCs w:val="22"/>
        </w:rPr>
      </w:pPr>
    </w:p>
    <w:p w14:paraId="69AEB102" w14:textId="77777777" w:rsidR="005B5538" w:rsidRPr="002A76BD" w:rsidRDefault="005B5538" w:rsidP="005B5538">
      <w:pPr>
        <w:tabs>
          <w:tab w:val="left" w:pos="567"/>
        </w:tabs>
        <w:rPr>
          <w:b/>
          <w:szCs w:val="22"/>
        </w:rPr>
      </w:pPr>
      <w:r w:rsidRPr="002A76BD">
        <w:rPr>
          <w:b/>
          <w:bCs/>
          <w:caps/>
          <w:szCs w:val="22"/>
        </w:rPr>
        <w:t>Odeston</w:t>
      </w:r>
      <w:r w:rsidRPr="002A76BD">
        <w:rPr>
          <w:b/>
          <w:szCs w:val="22"/>
        </w:rPr>
        <w:t xml:space="preserve"> vartoti negalima:</w:t>
      </w:r>
    </w:p>
    <w:p w14:paraId="6DC99B0D" w14:textId="77777777" w:rsidR="005B5538" w:rsidRPr="00FF6465" w:rsidRDefault="005B5538" w:rsidP="005B5538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>jeigu yra alergija (padidėjęs jautrumas)</w:t>
      </w:r>
      <w:r w:rsidRPr="00FF6465">
        <w:rPr>
          <w:b w:val="0"/>
          <w:i w:val="0"/>
          <w:szCs w:val="22"/>
        </w:rPr>
        <w:t xml:space="preserve"> himekromonui arba </w:t>
      </w:r>
      <w:r>
        <w:rPr>
          <w:b w:val="0"/>
          <w:i w:val="0"/>
          <w:szCs w:val="22"/>
        </w:rPr>
        <w:t>bet kuriai pagalbinei</w:t>
      </w:r>
      <w:r w:rsidRPr="00FF6465">
        <w:rPr>
          <w:b w:val="0"/>
          <w:i w:val="0"/>
          <w:szCs w:val="22"/>
        </w:rPr>
        <w:t xml:space="preserve"> O</w:t>
      </w:r>
      <w:r>
        <w:rPr>
          <w:b w:val="0"/>
          <w:i w:val="0"/>
          <w:szCs w:val="22"/>
        </w:rPr>
        <w:t>DESTON</w:t>
      </w:r>
      <w:r w:rsidRPr="00FF6465">
        <w:rPr>
          <w:b w:val="0"/>
          <w:i w:val="0"/>
          <w:szCs w:val="22"/>
        </w:rPr>
        <w:t xml:space="preserve"> medžiag</w:t>
      </w:r>
      <w:r>
        <w:rPr>
          <w:b w:val="0"/>
          <w:i w:val="0"/>
          <w:szCs w:val="22"/>
        </w:rPr>
        <w:t>ai</w:t>
      </w:r>
      <w:r w:rsidRPr="00FF6465">
        <w:rPr>
          <w:b w:val="0"/>
          <w:i w:val="0"/>
          <w:szCs w:val="22"/>
        </w:rPr>
        <w:t>;</w:t>
      </w:r>
    </w:p>
    <w:p w14:paraId="6A4E2F31" w14:textId="77777777" w:rsidR="005B5538" w:rsidRPr="00FF6465" w:rsidRDefault="005B5538" w:rsidP="005B5538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sunk</w:t>
      </w:r>
      <w:r>
        <w:rPr>
          <w:b w:val="0"/>
          <w:i w:val="0"/>
          <w:szCs w:val="22"/>
        </w:rPr>
        <w:t>us</w:t>
      </w:r>
      <w:r w:rsidRPr="00FF6465">
        <w:rPr>
          <w:b w:val="0"/>
          <w:i w:val="0"/>
          <w:szCs w:val="22"/>
        </w:rPr>
        <w:t xml:space="preserve"> kepenų </w:t>
      </w:r>
      <w:r>
        <w:rPr>
          <w:b w:val="0"/>
          <w:i w:val="0"/>
          <w:szCs w:val="22"/>
        </w:rPr>
        <w:t xml:space="preserve">funkcijos </w:t>
      </w:r>
      <w:r w:rsidRPr="00FF6465">
        <w:rPr>
          <w:b w:val="0"/>
          <w:i w:val="0"/>
          <w:szCs w:val="22"/>
        </w:rPr>
        <w:t>sutrikimas;</w:t>
      </w:r>
    </w:p>
    <w:p w14:paraId="5475532D" w14:textId="77777777" w:rsidR="005B5538" w:rsidRPr="00FF6465" w:rsidRDefault="005B5538" w:rsidP="005B5538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uždegiminia</w:t>
      </w:r>
      <w:r>
        <w:rPr>
          <w:b w:val="0"/>
          <w:i w:val="0"/>
          <w:szCs w:val="22"/>
        </w:rPr>
        <w:t>i</w:t>
      </w:r>
      <w:r w:rsidRPr="00FF6465">
        <w:rPr>
          <w:b w:val="0"/>
          <w:i w:val="0"/>
          <w:szCs w:val="22"/>
        </w:rPr>
        <w:t xml:space="preserve"> (Krono liga, opinis kolitas), navikinia</w:t>
      </w:r>
      <w:r>
        <w:rPr>
          <w:b w:val="0"/>
          <w:i w:val="0"/>
          <w:szCs w:val="22"/>
        </w:rPr>
        <w:t>i,</w:t>
      </w:r>
      <w:r w:rsidRPr="00FF6465">
        <w:rPr>
          <w:b w:val="0"/>
          <w:i w:val="0"/>
          <w:szCs w:val="22"/>
        </w:rPr>
        <w:t xml:space="preserve"> alerginia</w:t>
      </w:r>
      <w:r>
        <w:rPr>
          <w:b w:val="0"/>
          <w:i w:val="0"/>
          <w:szCs w:val="22"/>
        </w:rPr>
        <w:t>i</w:t>
      </w:r>
      <w:r w:rsidRPr="00FF6465">
        <w:rPr>
          <w:b w:val="0"/>
          <w:i w:val="0"/>
          <w:szCs w:val="22"/>
        </w:rPr>
        <w:t xml:space="preserve"> žarnyno ir skrandžio su</w:t>
      </w:r>
      <w:r>
        <w:rPr>
          <w:b w:val="0"/>
          <w:i w:val="0"/>
          <w:szCs w:val="22"/>
        </w:rPr>
        <w:t>trikimai;</w:t>
      </w:r>
    </w:p>
    <w:p w14:paraId="3404C029" w14:textId="77777777" w:rsidR="005B5538" w:rsidRPr="00FF6465" w:rsidRDefault="005B5538" w:rsidP="005B5538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>jeigu yra</w:t>
      </w:r>
      <w:r w:rsidRPr="00FF6465">
        <w:rPr>
          <w:b w:val="0"/>
          <w:i w:val="0"/>
          <w:szCs w:val="22"/>
        </w:rPr>
        <w:t xml:space="preserve"> žarnų nepraeinamum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;</w:t>
      </w:r>
    </w:p>
    <w:p w14:paraId="354CC46E" w14:textId="77777777" w:rsidR="005B5538" w:rsidRPr="00FF6465" w:rsidRDefault="005B5538" w:rsidP="005B5538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sunk</w:t>
      </w:r>
      <w:r>
        <w:rPr>
          <w:b w:val="0"/>
          <w:i w:val="0"/>
          <w:szCs w:val="22"/>
        </w:rPr>
        <w:t>us</w:t>
      </w:r>
      <w:r w:rsidRPr="00FF6465">
        <w:rPr>
          <w:b w:val="0"/>
          <w:i w:val="0"/>
          <w:szCs w:val="22"/>
        </w:rPr>
        <w:t xml:space="preserve"> inkstų </w:t>
      </w:r>
      <w:r>
        <w:rPr>
          <w:b w:val="0"/>
          <w:i w:val="0"/>
          <w:szCs w:val="22"/>
        </w:rPr>
        <w:t xml:space="preserve">funkcijos </w:t>
      </w:r>
      <w:r w:rsidRPr="00FF6465">
        <w:rPr>
          <w:b w:val="0"/>
          <w:i w:val="0"/>
          <w:szCs w:val="22"/>
        </w:rPr>
        <w:t>nepakankamum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;</w:t>
      </w:r>
    </w:p>
    <w:p w14:paraId="5D187A23" w14:textId="77777777" w:rsidR="005B5538" w:rsidRPr="00FF6465" w:rsidRDefault="005B5538" w:rsidP="005B5538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organinės kilmės tulžies takų nepraeinamum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;</w:t>
      </w:r>
    </w:p>
    <w:p w14:paraId="0F128A2D" w14:textId="77777777" w:rsidR="005B5538" w:rsidRPr="00FF6465" w:rsidRDefault="005B5538" w:rsidP="005B5538">
      <w:pPr>
        <w:pStyle w:val="Pagrindinistekstas"/>
        <w:tabs>
          <w:tab w:val="left" w:pos="540"/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-</w:t>
      </w:r>
      <w:r w:rsidRPr="00FF6465">
        <w:rPr>
          <w:b w:val="0"/>
          <w:i w:val="0"/>
          <w:szCs w:val="22"/>
        </w:rPr>
        <w:tab/>
      </w:r>
      <w:r>
        <w:rPr>
          <w:b w:val="0"/>
          <w:i w:val="0"/>
          <w:szCs w:val="22"/>
        </w:rPr>
        <w:t xml:space="preserve">jeigu yra </w:t>
      </w:r>
      <w:r w:rsidRPr="00FF6465">
        <w:rPr>
          <w:b w:val="0"/>
          <w:i w:val="0"/>
          <w:szCs w:val="22"/>
        </w:rPr>
        <w:t>pūlinga</w:t>
      </w:r>
      <w:r>
        <w:rPr>
          <w:b w:val="0"/>
          <w:i w:val="0"/>
          <w:szCs w:val="22"/>
        </w:rPr>
        <w:t>s</w:t>
      </w:r>
      <w:r w:rsidRPr="00FF6465">
        <w:rPr>
          <w:b w:val="0"/>
          <w:i w:val="0"/>
          <w:szCs w:val="22"/>
        </w:rPr>
        <w:t xml:space="preserve"> tulžies pūslės uždegim</w:t>
      </w:r>
      <w:r>
        <w:rPr>
          <w:b w:val="0"/>
          <w:i w:val="0"/>
          <w:szCs w:val="22"/>
        </w:rPr>
        <w:t>as</w:t>
      </w:r>
      <w:r w:rsidRPr="00FF6465">
        <w:rPr>
          <w:b w:val="0"/>
          <w:i w:val="0"/>
          <w:szCs w:val="22"/>
        </w:rPr>
        <w:t>.</w:t>
      </w:r>
    </w:p>
    <w:p w14:paraId="554BA4A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51F99A3A" w14:textId="77777777" w:rsidR="005B5538" w:rsidRPr="002A76BD" w:rsidRDefault="005B5538" w:rsidP="005B5538">
      <w:pPr>
        <w:tabs>
          <w:tab w:val="left" w:pos="567"/>
        </w:tabs>
        <w:rPr>
          <w:b/>
          <w:szCs w:val="22"/>
        </w:rPr>
      </w:pPr>
      <w:r w:rsidRPr="002A76BD">
        <w:rPr>
          <w:b/>
          <w:szCs w:val="22"/>
        </w:rPr>
        <w:t>Specialių atsargumo priemonių reikia</w:t>
      </w:r>
    </w:p>
    <w:p w14:paraId="6F9E75F0" w14:textId="77777777" w:rsidR="005B5538" w:rsidRPr="00E57378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lastRenderedPageBreak/>
        <w:t>Jei atsiranda kepenų ir (arba) inkstų nepakankamumo simptomų, medikamento vartojimą reikia nedelsiant nutraukti.</w:t>
      </w:r>
    </w:p>
    <w:p w14:paraId="2D1F7458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2ABF2D0F" w14:textId="77777777" w:rsidR="005B5538" w:rsidRPr="002A76BD" w:rsidRDefault="005B5538" w:rsidP="005B5538">
      <w:pPr>
        <w:tabs>
          <w:tab w:val="left" w:pos="567"/>
          <w:tab w:val="left" w:pos="1080"/>
        </w:tabs>
        <w:ind w:left="360" w:hanging="360"/>
        <w:rPr>
          <w:b/>
          <w:szCs w:val="22"/>
        </w:rPr>
      </w:pPr>
      <w:r w:rsidRPr="002A76BD">
        <w:rPr>
          <w:b/>
          <w:szCs w:val="22"/>
        </w:rPr>
        <w:t>Kitų vaistų vartojimas</w:t>
      </w:r>
    </w:p>
    <w:p w14:paraId="0330712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Jeigu vartojate arba neseniai vartojote kitų vaistų, įskaitant įsigytus be recepto, pasakykite gydytojui ar</w:t>
      </w:r>
      <w:r>
        <w:rPr>
          <w:szCs w:val="22"/>
        </w:rPr>
        <w:t xml:space="preserve">ba </w:t>
      </w:r>
      <w:r w:rsidRPr="00FF6465">
        <w:rPr>
          <w:szCs w:val="22"/>
        </w:rPr>
        <w:t>vaistininkui.</w:t>
      </w:r>
    </w:p>
    <w:p w14:paraId="7472347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5C54B69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Morfinas silpnina himekromono poveikį. Jei kartu su himekromonu vartojama metoklopramido, abiejų preparatų poveikis silpnėja.</w:t>
      </w:r>
    </w:p>
    <w:p w14:paraId="38EEAB15" w14:textId="77777777" w:rsidR="005B5538" w:rsidRDefault="005B5538" w:rsidP="005B5538">
      <w:pPr>
        <w:tabs>
          <w:tab w:val="left" w:pos="567"/>
          <w:tab w:val="left" w:pos="1080"/>
        </w:tabs>
        <w:ind w:left="360" w:hanging="360"/>
        <w:rPr>
          <w:szCs w:val="22"/>
        </w:rPr>
      </w:pPr>
    </w:p>
    <w:p w14:paraId="37261CBF" w14:textId="77777777" w:rsidR="005B5538" w:rsidRPr="00260D1F" w:rsidRDefault="005B5538" w:rsidP="005B5538">
      <w:pPr>
        <w:tabs>
          <w:tab w:val="left" w:pos="567"/>
          <w:tab w:val="left" w:pos="1080"/>
        </w:tabs>
        <w:ind w:left="360" w:hanging="360"/>
        <w:rPr>
          <w:b/>
          <w:szCs w:val="22"/>
        </w:rPr>
      </w:pPr>
      <w:r w:rsidRPr="00260D1F">
        <w:rPr>
          <w:b/>
          <w:szCs w:val="22"/>
        </w:rPr>
        <w:t>Nėštumas ir žindymo laikotarpis</w:t>
      </w:r>
      <w:r w:rsidRPr="00260D1F">
        <w:rPr>
          <w:b/>
          <w:szCs w:val="22"/>
        </w:rPr>
        <w:tab/>
      </w:r>
      <w:r w:rsidRPr="00260D1F">
        <w:rPr>
          <w:b/>
          <w:szCs w:val="22"/>
        </w:rPr>
        <w:tab/>
      </w:r>
    </w:p>
    <w:p w14:paraId="4C29963D" w14:textId="77777777" w:rsidR="005B5538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Prieš vartojant bet kokį vaistą, būtina pasitarti su gydytoju arba vaistininku. </w:t>
      </w:r>
    </w:p>
    <w:p w14:paraId="72758D9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Nėščioms moterims preparato galima vartoti tik būtiniausiu atveju.</w:t>
      </w:r>
    </w:p>
    <w:p w14:paraId="22C65F48" w14:textId="77777777" w:rsidR="005B5538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Žindyvėms preparato galima vartoti tik būtiniausiu atveju.</w:t>
      </w:r>
    </w:p>
    <w:p w14:paraId="2F421D42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16692720" w14:textId="77777777" w:rsidR="005B5538" w:rsidRPr="008E5363" w:rsidRDefault="005B5538" w:rsidP="005B5538">
      <w:pPr>
        <w:tabs>
          <w:tab w:val="left" w:pos="567"/>
        </w:tabs>
        <w:rPr>
          <w:b/>
          <w:bCs/>
          <w:szCs w:val="22"/>
        </w:rPr>
      </w:pPr>
      <w:r w:rsidRPr="008E5363">
        <w:rPr>
          <w:b/>
          <w:bCs/>
          <w:szCs w:val="22"/>
        </w:rPr>
        <w:t>Odeston sudėtyje yra natrio</w:t>
      </w:r>
    </w:p>
    <w:p w14:paraId="5B0EA84D" w14:textId="77777777" w:rsidR="005B5538" w:rsidRPr="00C2197F" w:rsidRDefault="005B5538" w:rsidP="005B5538">
      <w:pPr>
        <w:tabs>
          <w:tab w:val="left" w:pos="567"/>
        </w:tabs>
      </w:pPr>
      <w:r>
        <w:t xml:space="preserve">Šio vaisto vienoje tabletėje  yra mažiau kaip 1 mmol (23 mg) natrio, t. y. jis beveik </w:t>
      </w:r>
      <w:r>
        <w:rPr>
          <w:kern w:val="2"/>
        </w:rPr>
        <w:t>neturi reikšmės.</w:t>
      </w:r>
      <w:r>
        <w:t>.</w:t>
      </w:r>
    </w:p>
    <w:p w14:paraId="5C5B7C38" w14:textId="77777777" w:rsidR="005B5538" w:rsidRDefault="005B5538" w:rsidP="005B5538">
      <w:pPr>
        <w:tabs>
          <w:tab w:val="left" w:pos="567"/>
        </w:tabs>
      </w:pPr>
    </w:p>
    <w:p w14:paraId="2EA1593E" w14:textId="2D47AA3E" w:rsidR="005B5538" w:rsidRDefault="005B5538" w:rsidP="00254BF2">
      <w:pPr>
        <w:tabs>
          <w:tab w:val="left" w:pos="567"/>
        </w:tabs>
        <w:rPr>
          <w:b/>
          <w:szCs w:val="22"/>
        </w:rPr>
      </w:pPr>
      <w:r w:rsidRPr="00260D1F">
        <w:rPr>
          <w:b/>
          <w:szCs w:val="22"/>
        </w:rPr>
        <w:t>3.</w:t>
      </w:r>
      <w:r w:rsidRPr="00260D1F">
        <w:rPr>
          <w:b/>
          <w:szCs w:val="22"/>
        </w:rPr>
        <w:tab/>
      </w:r>
      <w:r w:rsidR="00254BF2" w:rsidRPr="002210E2">
        <w:rPr>
          <w:b/>
          <w:szCs w:val="22"/>
        </w:rPr>
        <w:t xml:space="preserve">Kaip vartoti </w:t>
      </w:r>
      <w:r w:rsidR="00254BF2" w:rsidRPr="002210E2">
        <w:rPr>
          <w:b/>
          <w:caps/>
          <w:szCs w:val="22"/>
        </w:rPr>
        <w:t>Odeston</w:t>
      </w:r>
      <w:r w:rsidR="00254BF2" w:rsidRPr="00260D1F" w:rsidDel="00254BF2">
        <w:rPr>
          <w:b/>
          <w:szCs w:val="22"/>
        </w:rPr>
        <w:t xml:space="preserve"> </w:t>
      </w:r>
      <w:r w:rsidR="00254BF2">
        <w:rPr>
          <w:b/>
          <w:szCs w:val="22"/>
        </w:rPr>
        <w:t xml:space="preserve"> </w:t>
      </w:r>
    </w:p>
    <w:p w14:paraId="315AD49B" w14:textId="77777777" w:rsidR="002210E2" w:rsidRDefault="002210E2" w:rsidP="00254BF2">
      <w:pPr>
        <w:tabs>
          <w:tab w:val="left" w:pos="567"/>
        </w:tabs>
        <w:rPr>
          <w:szCs w:val="22"/>
        </w:rPr>
      </w:pPr>
    </w:p>
    <w:p w14:paraId="7EE97311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ODESTON vartokite tiksliai, kaip nurodė gydytojas. Jeigu abejojate, kreipkitės į gydytoją arba vaistininką.</w:t>
      </w:r>
    </w:p>
    <w:p w14:paraId="5CF04152" w14:textId="77777777" w:rsidR="005B5538" w:rsidRDefault="005B5538" w:rsidP="005B5538">
      <w:pPr>
        <w:tabs>
          <w:tab w:val="left" w:pos="567"/>
        </w:tabs>
        <w:ind w:left="567" w:hanging="567"/>
        <w:rPr>
          <w:szCs w:val="22"/>
        </w:rPr>
      </w:pPr>
    </w:p>
    <w:p w14:paraId="0806C13B" w14:textId="77777777" w:rsidR="005B5538" w:rsidRPr="00260D1F" w:rsidRDefault="005B5538" w:rsidP="005B5538">
      <w:pPr>
        <w:tabs>
          <w:tab w:val="left" w:pos="567"/>
        </w:tabs>
        <w:ind w:left="567" w:hanging="567"/>
        <w:rPr>
          <w:i/>
          <w:szCs w:val="22"/>
        </w:rPr>
      </w:pPr>
      <w:r w:rsidRPr="00260D1F">
        <w:rPr>
          <w:i/>
          <w:szCs w:val="22"/>
        </w:rPr>
        <w:t>Suaugę žmonės</w:t>
      </w:r>
      <w:r>
        <w:rPr>
          <w:i/>
          <w:szCs w:val="22"/>
        </w:rPr>
        <w:t xml:space="preserve"> ir paaugliai vyresni nei 15 metų</w:t>
      </w:r>
    </w:p>
    <w:p w14:paraId="062FB121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Paprastai 3 kartus per dieną prieš valgį reikia gerti po 2 tabletes. </w:t>
      </w:r>
    </w:p>
    <w:p w14:paraId="6EAAF768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Jei būklė sunki, reikia kreiptis į gydytoją.</w:t>
      </w:r>
    </w:p>
    <w:p w14:paraId="2FE2485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16FF1418" w14:textId="77777777" w:rsidR="005B5538" w:rsidRPr="00110A52" w:rsidRDefault="005B5538" w:rsidP="005B5538">
      <w:pPr>
        <w:tabs>
          <w:tab w:val="left" w:pos="567"/>
        </w:tabs>
        <w:rPr>
          <w:i/>
          <w:szCs w:val="22"/>
        </w:rPr>
      </w:pPr>
      <w:r>
        <w:rPr>
          <w:i/>
          <w:szCs w:val="22"/>
        </w:rPr>
        <w:t>12 – 15 metų paaugliai</w:t>
      </w:r>
    </w:p>
    <w:p w14:paraId="52B29D4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Gerti prieš valgį po 1 tabletę 3 kartus per dieną.</w:t>
      </w:r>
    </w:p>
    <w:p w14:paraId="2949A935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09ED1100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66B1F00F" w14:textId="792288A4" w:rsidR="005B5538" w:rsidRPr="00260D1F" w:rsidRDefault="005B5538" w:rsidP="005B5538">
      <w:pPr>
        <w:tabs>
          <w:tab w:val="left" w:pos="567"/>
        </w:tabs>
        <w:rPr>
          <w:b/>
          <w:szCs w:val="22"/>
        </w:rPr>
      </w:pPr>
      <w:r w:rsidRPr="00260D1F">
        <w:rPr>
          <w:b/>
          <w:szCs w:val="22"/>
        </w:rPr>
        <w:t>4.</w:t>
      </w:r>
      <w:r w:rsidRPr="00260D1F">
        <w:rPr>
          <w:b/>
          <w:szCs w:val="22"/>
        </w:rPr>
        <w:tab/>
      </w:r>
      <w:r w:rsidR="00254BF2" w:rsidRPr="002210E2">
        <w:rPr>
          <w:b/>
          <w:szCs w:val="22"/>
        </w:rPr>
        <w:t>Galimas šalutinis poveikis</w:t>
      </w:r>
      <w:r w:rsidR="00254BF2">
        <w:rPr>
          <w:szCs w:val="22"/>
        </w:rPr>
        <w:t xml:space="preserve"> </w:t>
      </w:r>
    </w:p>
    <w:p w14:paraId="53535F17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4073E7EC" w14:textId="77777777" w:rsidR="005B5538" w:rsidRPr="00FF6465" w:rsidRDefault="005B5538" w:rsidP="005B5538">
      <w:pPr>
        <w:tabs>
          <w:tab w:val="left" w:pos="0"/>
          <w:tab w:val="left" w:pos="567"/>
        </w:tabs>
        <w:rPr>
          <w:szCs w:val="22"/>
        </w:rPr>
      </w:pPr>
      <w:r w:rsidRPr="00FF6465">
        <w:rPr>
          <w:caps/>
          <w:szCs w:val="22"/>
        </w:rPr>
        <w:t>Odeston</w:t>
      </w:r>
      <w:r w:rsidRPr="00FF6465">
        <w:rPr>
          <w:szCs w:val="22"/>
        </w:rPr>
        <w:t xml:space="preserve">, kaip ir kiti vaistai gali </w:t>
      </w:r>
      <w:r>
        <w:rPr>
          <w:szCs w:val="22"/>
        </w:rPr>
        <w:t>sukelti šalutinį poveikį, nors jis pasireiškia ne visiems žmonėms.</w:t>
      </w:r>
    </w:p>
    <w:p w14:paraId="39951829" w14:textId="77777777" w:rsidR="005B5538" w:rsidRPr="00FF6465" w:rsidRDefault="005B5538" w:rsidP="005B5538">
      <w:pPr>
        <w:tabs>
          <w:tab w:val="left" w:pos="0"/>
          <w:tab w:val="left" w:pos="567"/>
        </w:tabs>
        <w:rPr>
          <w:szCs w:val="22"/>
        </w:rPr>
      </w:pPr>
      <w:r w:rsidRPr="00FF6465">
        <w:rPr>
          <w:szCs w:val="22"/>
        </w:rPr>
        <w:t xml:space="preserve">Paprastai medikamentas toleruojamas gerai. </w:t>
      </w:r>
    </w:p>
    <w:p w14:paraId="27CCA50D" w14:textId="77777777" w:rsidR="005B5538" w:rsidRPr="008C0618" w:rsidRDefault="005B5538" w:rsidP="005B5538">
      <w:pPr>
        <w:tabs>
          <w:tab w:val="left" w:pos="567"/>
        </w:tabs>
        <w:rPr>
          <w:szCs w:val="22"/>
        </w:rPr>
      </w:pPr>
      <w:r w:rsidRPr="008C0618">
        <w:rPr>
          <w:szCs w:val="22"/>
        </w:rPr>
        <w:t>Nepageidaujamas poveikis pateiktas, remiantis sutrikimų dažnio apibūdinimu, kuris nurodytas toliau.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7531"/>
      </w:tblGrid>
      <w:tr w:rsidR="005B5538" w:rsidRPr="00C12D6F" w14:paraId="6E89BD7E" w14:textId="77777777" w:rsidTr="000F0854">
        <w:tc>
          <w:tcPr>
            <w:tcW w:w="1548" w:type="dxa"/>
          </w:tcPr>
          <w:p w14:paraId="70E4BA7D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Labai dažni</w:t>
            </w:r>
          </w:p>
        </w:tc>
        <w:tc>
          <w:tcPr>
            <w:tcW w:w="7738" w:type="dxa"/>
          </w:tcPr>
          <w:p w14:paraId="11D3344A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daugiau, kaip 1 iš 10 pacientų</w:t>
            </w:r>
          </w:p>
        </w:tc>
      </w:tr>
      <w:tr w:rsidR="005B5538" w:rsidRPr="00C12D6F" w14:paraId="2F20CC5B" w14:textId="77777777" w:rsidTr="000F0854">
        <w:tc>
          <w:tcPr>
            <w:tcW w:w="1548" w:type="dxa"/>
          </w:tcPr>
          <w:p w14:paraId="353776F9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Dažni</w:t>
            </w:r>
          </w:p>
        </w:tc>
        <w:tc>
          <w:tcPr>
            <w:tcW w:w="7738" w:type="dxa"/>
          </w:tcPr>
          <w:p w14:paraId="2BDBED06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 pacientų</w:t>
            </w:r>
          </w:p>
        </w:tc>
      </w:tr>
      <w:tr w:rsidR="005B5538" w:rsidRPr="00C12D6F" w14:paraId="591B6E6E" w14:textId="77777777" w:rsidTr="000F0854">
        <w:tc>
          <w:tcPr>
            <w:tcW w:w="1548" w:type="dxa"/>
          </w:tcPr>
          <w:p w14:paraId="184C9C59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Nedažni</w:t>
            </w:r>
          </w:p>
        </w:tc>
        <w:tc>
          <w:tcPr>
            <w:tcW w:w="7738" w:type="dxa"/>
          </w:tcPr>
          <w:p w14:paraId="4E16BB47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100 pacientų</w:t>
            </w:r>
          </w:p>
        </w:tc>
      </w:tr>
      <w:tr w:rsidR="005B5538" w:rsidRPr="00C12D6F" w14:paraId="71426FA1" w14:textId="77777777" w:rsidTr="000F0854">
        <w:tc>
          <w:tcPr>
            <w:tcW w:w="1548" w:type="dxa"/>
          </w:tcPr>
          <w:p w14:paraId="0C68516C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Reti</w:t>
            </w:r>
          </w:p>
        </w:tc>
        <w:tc>
          <w:tcPr>
            <w:tcW w:w="7738" w:type="dxa"/>
          </w:tcPr>
          <w:p w14:paraId="19085F73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1000 pacientų</w:t>
            </w:r>
          </w:p>
        </w:tc>
      </w:tr>
      <w:tr w:rsidR="005B5538" w:rsidRPr="00C12D6F" w14:paraId="39E327A5" w14:textId="77777777" w:rsidTr="000F0854">
        <w:tc>
          <w:tcPr>
            <w:tcW w:w="1548" w:type="dxa"/>
          </w:tcPr>
          <w:p w14:paraId="1CC15DD0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 xml:space="preserve">Labai reti </w:t>
            </w:r>
          </w:p>
        </w:tc>
        <w:tc>
          <w:tcPr>
            <w:tcW w:w="7738" w:type="dxa"/>
          </w:tcPr>
          <w:p w14:paraId="4138C4D0" w14:textId="77777777" w:rsidR="005B5538" w:rsidRPr="00C12D6F" w:rsidRDefault="005B5538" w:rsidP="000F0854">
            <w:pPr>
              <w:tabs>
                <w:tab w:val="left" w:pos="567"/>
              </w:tabs>
              <w:rPr>
                <w:szCs w:val="22"/>
              </w:rPr>
            </w:pPr>
            <w:r w:rsidRPr="00C12D6F">
              <w:rPr>
                <w:szCs w:val="22"/>
              </w:rPr>
              <w:t>Pasireiškia mažiau, kaip 1 iš 10000 pacientų, dažnis nežinomas (negali būti įvertintas pagal turimus duomenis)</w:t>
            </w:r>
          </w:p>
        </w:tc>
      </w:tr>
    </w:tbl>
    <w:p w14:paraId="5A74B4BD" w14:textId="77777777" w:rsidR="005B5538" w:rsidRDefault="005B5538" w:rsidP="005B5538">
      <w:pPr>
        <w:tabs>
          <w:tab w:val="left" w:pos="0"/>
          <w:tab w:val="left" w:pos="567"/>
        </w:tabs>
        <w:rPr>
          <w:szCs w:val="22"/>
        </w:rPr>
      </w:pPr>
    </w:p>
    <w:p w14:paraId="4A46A1A8" w14:textId="77777777" w:rsidR="005B5538" w:rsidRPr="00A83E17" w:rsidRDefault="005B5538" w:rsidP="005B5538">
      <w:pPr>
        <w:tabs>
          <w:tab w:val="left" w:pos="0"/>
          <w:tab w:val="left" w:pos="567"/>
        </w:tabs>
        <w:rPr>
          <w:i/>
          <w:szCs w:val="22"/>
        </w:rPr>
      </w:pPr>
      <w:r w:rsidRPr="00A83E17">
        <w:rPr>
          <w:i/>
          <w:szCs w:val="22"/>
        </w:rPr>
        <w:t>Nervų sistemos sutrikimai</w:t>
      </w:r>
    </w:p>
    <w:p w14:paraId="12B4928F" w14:textId="77777777" w:rsidR="005B5538" w:rsidRPr="00A83E17" w:rsidRDefault="005B5538" w:rsidP="005B5538">
      <w:pPr>
        <w:tabs>
          <w:tab w:val="left" w:pos="0"/>
          <w:tab w:val="left" w:pos="567"/>
        </w:tabs>
        <w:rPr>
          <w:szCs w:val="22"/>
          <w:u w:val="single"/>
        </w:rPr>
      </w:pPr>
      <w:r w:rsidRPr="00A83E17">
        <w:rPr>
          <w:szCs w:val="22"/>
          <w:u w:val="single"/>
        </w:rPr>
        <w:t>Reti</w:t>
      </w:r>
    </w:p>
    <w:p w14:paraId="34673A56" w14:textId="77777777" w:rsidR="005B5538" w:rsidRDefault="005B5538" w:rsidP="005B5538">
      <w:pPr>
        <w:tabs>
          <w:tab w:val="left" w:pos="0"/>
          <w:tab w:val="left" w:pos="567"/>
        </w:tabs>
        <w:rPr>
          <w:szCs w:val="22"/>
        </w:rPr>
      </w:pPr>
      <w:r>
        <w:rPr>
          <w:szCs w:val="22"/>
        </w:rPr>
        <w:t>Retais atvejais atsiranda galvos skausmas</w:t>
      </w:r>
    </w:p>
    <w:p w14:paraId="7735CC88" w14:textId="77777777" w:rsidR="005B5538" w:rsidRDefault="005B5538" w:rsidP="005B5538">
      <w:pPr>
        <w:tabs>
          <w:tab w:val="left" w:pos="0"/>
          <w:tab w:val="left" w:pos="567"/>
        </w:tabs>
        <w:rPr>
          <w:szCs w:val="22"/>
        </w:rPr>
      </w:pPr>
    </w:p>
    <w:p w14:paraId="65F46EB2" w14:textId="77777777" w:rsidR="005B5538" w:rsidRPr="00A83E17" w:rsidRDefault="005B5538" w:rsidP="005B5538">
      <w:pPr>
        <w:tabs>
          <w:tab w:val="left" w:pos="0"/>
          <w:tab w:val="left" w:pos="567"/>
        </w:tabs>
        <w:rPr>
          <w:i/>
          <w:szCs w:val="22"/>
        </w:rPr>
      </w:pPr>
      <w:r w:rsidRPr="00A83E17">
        <w:rPr>
          <w:i/>
          <w:szCs w:val="22"/>
        </w:rPr>
        <w:t>Virškinimo trakto sutrikimai</w:t>
      </w:r>
    </w:p>
    <w:p w14:paraId="6D479514" w14:textId="77777777" w:rsidR="005B5538" w:rsidRPr="00A83E17" w:rsidRDefault="005B5538" w:rsidP="005B5538">
      <w:pPr>
        <w:tabs>
          <w:tab w:val="left" w:pos="0"/>
          <w:tab w:val="left" w:pos="567"/>
        </w:tabs>
        <w:rPr>
          <w:szCs w:val="22"/>
          <w:u w:val="single"/>
        </w:rPr>
      </w:pPr>
      <w:r w:rsidRPr="00A83E17">
        <w:rPr>
          <w:szCs w:val="22"/>
          <w:u w:val="single"/>
        </w:rPr>
        <w:t>Reti</w:t>
      </w:r>
    </w:p>
    <w:p w14:paraId="6E2F081D" w14:textId="77777777" w:rsidR="005B5538" w:rsidRPr="00FF6465" w:rsidRDefault="005B5538" w:rsidP="005B5538">
      <w:pPr>
        <w:tabs>
          <w:tab w:val="left" w:pos="0"/>
          <w:tab w:val="left" w:pos="567"/>
        </w:tabs>
        <w:rPr>
          <w:szCs w:val="22"/>
        </w:rPr>
      </w:pPr>
      <w:r w:rsidRPr="00FF6465">
        <w:rPr>
          <w:szCs w:val="22"/>
        </w:rPr>
        <w:t xml:space="preserve">Kai kuriems pacientams gali prasidėti viduriavimas, atsirasti sunkumo ar pilnumo pojūtis pilve. </w:t>
      </w:r>
    </w:p>
    <w:p w14:paraId="1D573773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35F6F472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Jei</w:t>
      </w:r>
      <w:r>
        <w:rPr>
          <w:szCs w:val="22"/>
        </w:rPr>
        <w:t xml:space="preserve">gu pasireiškė sunkus šalutinis poveikis arba pastebėjote šiame lapelyje nenurodytą šalutinį poveikį, pasakykite gydytojui arba </w:t>
      </w:r>
      <w:r w:rsidRPr="00FF6465">
        <w:rPr>
          <w:szCs w:val="22"/>
        </w:rPr>
        <w:t xml:space="preserve">vaistininkui.  </w:t>
      </w:r>
    </w:p>
    <w:p w14:paraId="5E0C7FB2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208BB80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2B203273" w14:textId="1D894B85" w:rsidR="005B5538" w:rsidRPr="001924CA" w:rsidRDefault="005B5538" w:rsidP="005B5538">
      <w:pPr>
        <w:tabs>
          <w:tab w:val="left" w:pos="567"/>
        </w:tabs>
        <w:rPr>
          <w:b/>
          <w:szCs w:val="22"/>
        </w:rPr>
      </w:pPr>
      <w:r w:rsidRPr="001924CA">
        <w:rPr>
          <w:b/>
          <w:szCs w:val="22"/>
        </w:rPr>
        <w:t>5.</w:t>
      </w:r>
      <w:r w:rsidRPr="001924CA">
        <w:rPr>
          <w:b/>
          <w:szCs w:val="22"/>
        </w:rPr>
        <w:tab/>
      </w:r>
      <w:r w:rsidR="00254BF2" w:rsidRPr="002210E2">
        <w:rPr>
          <w:b/>
          <w:szCs w:val="22"/>
        </w:rPr>
        <w:t xml:space="preserve">Kaip laikyti </w:t>
      </w:r>
      <w:r w:rsidR="00254BF2" w:rsidRPr="002210E2">
        <w:rPr>
          <w:b/>
          <w:caps/>
          <w:szCs w:val="22"/>
        </w:rPr>
        <w:t>Odeston</w:t>
      </w:r>
      <w:r w:rsidR="00254BF2">
        <w:rPr>
          <w:caps/>
          <w:szCs w:val="22"/>
        </w:rPr>
        <w:t xml:space="preserve"> </w:t>
      </w:r>
    </w:p>
    <w:p w14:paraId="0D3C1EF3" w14:textId="77777777" w:rsidR="005B5538" w:rsidRPr="00FF6465" w:rsidRDefault="005B5538" w:rsidP="005B5538">
      <w:pPr>
        <w:tabs>
          <w:tab w:val="left" w:pos="567"/>
        </w:tabs>
        <w:ind w:left="360"/>
        <w:rPr>
          <w:szCs w:val="22"/>
        </w:rPr>
      </w:pPr>
    </w:p>
    <w:p w14:paraId="567C1A75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lastRenderedPageBreak/>
        <w:t>Laikyti vaikams nepasiekiamoje ir nepastebimoje vietoje.</w:t>
      </w:r>
    </w:p>
    <w:p w14:paraId="720FCD99" w14:textId="77777777" w:rsidR="005B5538" w:rsidRPr="00FF6465" w:rsidRDefault="005B5538" w:rsidP="005B5538">
      <w:pPr>
        <w:tabs>
          <w:tab w:val="left" w:pos="567"/>
        </w:tabs>
        <w:ind w:left="567" w:hanging="567"/>
        <w:rPr>
          <w:szCs w:val="22"/>
        </w:rPr>
      </w:pPr>
      <w:r w:rsidRPr="00FF6465">
        <w:rPr>
          <w:szCs w:val="22"/>
        </w:rPr>
        <w:t>Laikyti ne aukštesnėje kaip 25 °C temperatūroje.</w:t>
      </w:r>
    </w:p>
    <w:p w14:paraId="634F5147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Laikyti gamintojo pakuotėje, kad preparatas būtų apsaugotas nuo šviesos ir drėgmės. </w:t>
      </w:r>
    </w:p>
    <w:p w14:paraId="74EE03CE" w14:textId="77777777" w:rsidR="005B5538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Ant dėžutės ir tablečių talpyklės po „Tinka iki“  nurodytam tinkamumo laikui pasibaigus, preparato vartoti negalima.</w:t>
      </w:r>
    </w:p>
    <w:p w14:paraId="6A14EF11" w14:textId="77777777" w:rsidR="005B5538" w:rsidRPr="006F0D16" w:rsidRDefault="005B5538" w:rsidP="005B5538">
      <w:pPr>
        <w:tabs>
          <w:tab w:val="left" w:pos="567"/>
        </w:tabs>
        <w:rPr>
          <w:szCs w:val="22"/>
        </w:rPr>
      </w:pPr>
      <w:r w:rsidRPr="006F0D16">
        <w:rPr>
          <w:szCs w:val="22"/>
        </w:rPr>
        <w:t>Vaistų negalima išpilti į kanalizaciją arba išmesti su buitinėmis atliekomis. Kaip tvarkyti nereikalingus vaistus, klauskite vaistininko. Šios priemonės padės apsaugoti aplinką.</w:t>
      </w:r>
    </w:p>
    <w:p w14:paraId="40245B7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4DD664A2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34DF8AB8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7ED995F3" w14:textId="245CEF32" w:rsidR="005B5538" w:rsidRPr="00E600A9" w:rsidRDefault="005B5538" w:rsidP="005B5538">
      <w:pPr>
        <w:tabs>
          <w:tab w:val="left" w:pos="567"/>
        </w:tabs>
        <w:ind w:left="360" w:hanging="360"/>
        <w:rPr>
          <w:b/>
          <w:szCs w:val="22"/>
        </w:rPr>
      </w:pPr>
      <w:r w:rsidRPr="00E600A9">
        <w:rPr>
          <w:b/>
          <w:szCs w:val="22"/>
        </w:rPr>
        <w:t>6.</w:t>
      </w:r>
      <w:r w:rsidRPr="00E600A9">
        <w:rPr>
          <w:b/>
          <w:szCs w:val="22"/>
        </w:rPr>
        <w:tab/>
      </w:r>
      <w:r w:rsidR="00254BF2" w:rsidRPr="002210E2">
        <w:rPr>
          <w:b/>
          <w:snapToGrid w:val="0"/>
          <w:lang w:eastAsia="en-US"/>
        </w:rPr>
        <w:t>Pakuotės turinys ir kita informacija</w:t>
      </w:r>
    </w:p>
    <w:p w14:paraId="7C5A74B3" w14:textId="77777777" w:rsidR="005B5538" w:rsidRPr="00FF6465" w:rsidRDefault="005B5538" w:rsidP="005B5538">
      <w:pPr>
        <w:tabs>
          <w:tab w:val="left" w:pos="567"/>
        </w:tabs>
        <w:ind w:left="360"/>
        <w:rPr>
          <w:szCs w:val="22"/>
        </w:rPr>
      </w:pPr>
    </w:p>
    <w:p w14:paraId="353BE6BF" w14:textId="77777777" w:rsidR="005B5538" w:rsidRPr="00E600A9" w:rsidRDefault="005B5538" w:rsidP="005B5538">
      <w:pPr>
        <w:tabs>
          <w:tab w:val="left" w:pos="567"/>
        </w:tabs>
        <w:rPr>
          <w:b/>
          <w:szCs w:val="22"/>
        </w:rPr>
      </w:pPr>
      <w:r w:rsidRPr="00E600A9">
        <w:rPr>
          <w:b/>
          <w:caps/>
          <w:szCs w:val="22"/>
        </w:rPr>
        <w:t>Odeston</w:t>
      </w:r>
      <w:r w:rsidRPr="00E600A9">
        <w:rPr>
          <w:b/>
          <w:szCs w:val="22"/>
        </w:rPr>
        <w:t xml:space="preserve"> 200 mg tabletės sudėtis</w:t>
      </w:r>
    </w:p>
    <w:p w14:paraId="561000A2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3EF51920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Veiklioji medžiaga yra </w:t>
      </w:r>
      <w:r w:rsidRPr="00FF6465">
        <w:rPr>
          <w:szCs w:val="22"/>
        </w:rPr>
        <w:t>himekromonas. Vienoje tabletėje yra 200 mg himekromono.</w:t>
      </w:r>
    </w:p>
    <w:p w14:paraId="5BD1A508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Pagalbinės medžiagos yra bulvių krakmolas, želatina, magnio stearatas, natrio laurilsulfatas.</w:t>
      </w:r>
    </w:p>
    <w:p w14:paraId="14B51DE4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03488295" w14:textId="77777777" w:rsidR="005B5538" w:rsidRPr="00E600A9" w:rsidRDefault="005B5538" w:rsidP="005B5538">
      <w:pPr>
        <w:tabs>
          <w:tab w:val="left" w:pos="567"/>
        </w:tabs>
        <w:rPr>
          <w:b/>
          <w:szCs w:val="22"/>
        </w:rPr>
      </w:pPr>
      <w:r w:rsidRPr="00E600A9">
        <w:rPr>
          <w:b/>
          <w:szCs w:val="22"/>
        </w:rPr>
        <w:t>ODESTON išvaizda ir kiekis pakuotėje</w:t>
      </w:r>
    </w:p>
    <w:p w14:paraId="0FC63DF0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4342CF52" w14:textId="77777777" w:rsidR="005B5538" w:rsidRPr="00330B34" w:rsidRDefault="005B5538" w:rsidP="005B5538">
      <w:pPr>
        <w:tabs>
          <w:tab w:val="left" w:pos="567"/>
        </w:tabs>
        <w:rPr>
          <w:szCs w:val="22"/>
        </w:rPr>
      </w:pPr>
      <w:r w:rsidRPr="00330B34">
        <w:rPr>
          <w:szCs w:val="22"/>
        </w:rPr>
        <w:t>Tabletės yra plokščios, apvalios, baltos arba gelsvos, vienoje jų pusėje įspausta raidė „Ch“.</w:t>
      </w:r>
    </w:p>
    <w:p w14:paraId="751850EE" w14:textId="77777777" w:rsidR="005B5538" w:rsidRPr="00330B34" w:rsidRDefault="005B5538" w:rsidP="005B5538">
      <w:pPr>
        <w:tabs>
          <w:tab w:val="left" w:pos="567"/>
        </w:tabs>
        <w:rPr>
          <w:szCs w:val="22"/>
        </w:rPr>
      </w:pPr>
    </w:p>
    <w:p w14:paraId="40E5B9FD" w14:textId="77777777" w:rsidR="005B5538" w:rsidRPr="00330B34" w:rsidRDefault="005B5538" w:rsidP="005B5538">
      <w:r w:rsidRPr="00330B34">
        <w:t xml:space="preserve">Tabletės supakuotos į PVC / aliuminio folijos lizdines plokšteles arba polietileno </w:t>
      </w:r>
      <w:r>
        <w:t xml:space="preserve">talpyklę </w:t>
      </w:r>
      <w:r w:rsidRPr="00330B34">
        <w:t xml:space="preserve">kartoninėje dėžutėje su </w:t>
      </w:r>
      <w:r>
        <w:t>pakuotės</w:t>
      </w:r>
      <w:r w:rsidRPr="00330B34">
        <w:t xml:space="preserve"> lapeliu</w:t>
      </w:r>
      <w:r>
        <w:t>.</w:t>
      </w:r>
    </w:p>
    <w:p w14:paraId="481CFEBE" w14:textId="77777777" w:rsidR="005B5538" w:rsidRPr="00330B34" w:rsidRDefault="005B5538" w:rsidP="005B5538">
      <w:r w:rsidRPr="00330B34">
        <w:t>Pakuotėje yra 50 tablečių</w:t>
      </w:r>
      <w:r>
        <w:t>.</w:t>
      </w:r>
    </w:p>
    <w:p w14:paraId="1B65A514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257AB2E1" w14:textId="3B7800ED" w:rsidR="005B5538" w:rsidRPr="008A6FFB" w:rsidRDefault="00A37C1B" w:rsidP="005B5538">
      <w:pPr>
        <w:tabs>
          <w:tab w:val="left" w:pos="567"/>
        </w:tabs>
        <w:rPr>
          <w:b/>
          <w:szCs w:val="22"/>
        </w:rPr>
      </w:pPr>
      <w:r>
        <w:rPr>
          <w:b/>
          <w:szCs w:val="22"/>
        </w:rPr>
        <w:t>Registruotojas</w:t>
      </w:r>
      <w:r w:rsidR="005B5538" w:rsidRPr="008A6FFB">
        <w:rPr>
          <w:b/>
          <w:szCs w:val="22"/>
        </w:rPr>
        <w:t xml:space="preserve"> ir gamintojas</w:t>
      </w:r>
    </w:p>
    <w:p w14:paraId="6F2D2792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3253F0F8" w14:textId="77777777" w:rsidR="005B5538" w:rsidRPr="00FF6465" w:rsidRDefault="005B5538" w:rsidP="005B5538">
      <w:pPr>
        <w:pStyle w:val="Pagrindinistekstas"/>
        <w:tabs>
          <w:tab w:val="left" w:pos="567"/>
        </w:tabs>
        <w:spacing w:line="240" w:lineRule="auto"/>
        <w:rPr>
          <w:b w:val="0"/>
          <w:i w:val="0"/>
          <w:szCs w:val="22"/>
        </w:rPr>
      </w:pPr>
      <w:r w:rsidRPr="00FF6465">
        <w:rPr>
          <w:b w:val="0"/>
          <w:i w:val="0"/>
          <w:szCs w:val="22"/>
        </w:rPr>
        <w:t>Registravimo liudijimo turėtojas</w:t>
      </w:r>
    </w:p>
    <w:p w14:paraId="59502758" w14:textId="77777777" w:rsidR="005B5538" w:rsidRPr="00EE7C27" w:rsidRDefault="005B5538" w:rsidP="005B5538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EE7C27">
        <w:rPr>
          <w:snapToGrid/>
          <w:szCs w:val="22"/>
          <w:lang w:eastAsia="en-US"/>
        </w:rPr>
        <w:t>Adamed Pharma S.A.</w:t>
      </w:r>
    </w:p>
    <w:p w14:paraId="73023F38" w14:textId="77777777" w:rsidR="005B5538" w:rsidRPr="00EE7C27" w:rsidRDefault="005B5538" w:rsidP="005B5538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EE7C27">
        <w:rPr>
          <w:snapToGrid/>
          <w:szCs w:val="22"/>
          <w:lang w:eastAsia="en-US"/>
        </w:rPr>
        <w:t>Pieńków, M. Adamkiewicza st. no. 6A</w:t>
      </w:r>
    </w:p>
    <w:p w14:paraId="384048E5" w14:textId="77777777" w:rsidR="005B5538" w:rsidRPr="00EE7C27" w:rsidRDefault="005B5538" w:rsidP="005B5538">
      <w:pPr>
        <w:pStyle w:val="Pagrindinistekstas2"/>
        <w:tabs>
          <w:tab w:val="left" w:pos="567"/>
        </w:tabs>
        <w:spacing w:line="240" w:lineRule="auto"/>
        <w:rPr>
          <w:snapToGrid/>
          <w:szCs w:val="22"/>
          <w:lang w:eastAsia="en-US"/>
        </w:rPr>
      </w:pPr>
      <w:r w:rsidRPr="00EE7C27">
        <w:rPr>
          <w:snapToGrid/>
          <w:szCs w:val="22"/>
          <w:lang w:eastAsia="en-US"/>
        </w:rPr>
        <w:t>05-152 Czosnów</w:t>
      </w:r>
    </w:p>
    <w:p w14:paraId="15395548" w14:textId="55596E7D" w:rsidR="005B5538" w:rsidRPr="00FF6465" w:rsidRDefault="00A37C1B" w:rsidP="005B5538">
      <w:pPr>
        <w:tabs>
          <w:tab w:val="left" w:pos="567"/>
        </w:tabs>
        <w:ind w:left="567" w:hanging="567"/>
        <w:rPr>
          <w:szCs w:val="22"/>
        </w:rPr>
      </w:pPr>
      <w:r>
        <w:rPr>
          <w:szCs w:val="22"/>
          <w:lang w:eastAsia="en-US"/>
        </w:rPr>
        <w:t>Lenkija</w:t>
      </w:r>
    </w:p>
    <w:p w14:paraId="538967B3" w14:textId="77777777" w:rsidR="005B5538" w:rsidRPr="00FF6465" w:rsidRDefault="005B5538" w:rsidP="005B5538">
      <w:pPr>
        <w:tabs>
          <w:tab w:val="left" w:pos="567"/>
        </w:tabs>
        <w:ind w:left="567" w:hanging="567"/>
        <w:rPr>
          <w:szCs w:val="22"/>
        </w:rPr>
      </w:pPr>
    </w:p>
    <w:p w14:paraId="595C0EE0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3BB380D7" w14:textId="0E66D487" w:rsidR="005B5538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 xml:space="preserve">Jeigu apie šį vaistą norite sužinoti daugiau, kreipkitės į vietinį </w:t>
      </w:r>
      <w:r w:rsidR="00A37C1B">
        <w:rPr>
          <w:szCs w:val="22"/>
        </w:rPr>
        <w:t>registruotojo</w:t>
      </w:r>
      <w:r>
        <w:rPr>
          <w:szCs w:val="22"/>
        </w:rPr>
        <w:t xml:space="preserve"> atstovą.</w:t>
      </w:r>
    </w:p>
    <w:p w14:paraId="70628D4C" w14:textId="77777777" w:rsidR="005B5538" w:rsidRDefault="005B5538" w:rsidP="005B5538">
      <w:pPr>
        <w:tabs>
          <w:tab w:val="left" w:pos="567"/>
        </w:tabs>
        <w:rPr>
          <w:szCs w:val="22"/>
        </w:rPr>
      </w:pPr>
    </w:p>
    <w:p w14:paraId="0FD38A9B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 xml:space="preserve">UAB „Polsana“ </w:t>
      </w:r>
    </w:p>
    <w:p w14:paraId="417928A9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Konstitucijos pr 123A</w:t>
      </w:r>
    </w:p>
    <w:p w14:paraId="6019B8C1" w14:textId="77777777" w:rsidR="005B5538" w:rsidRDefault="005B5538" w:rsidP="005B5538">
      <w:pPr>
        <w:tabs>
          <w:tab w:val="left" w:pos="567"/>
        </w:tabs>
        <w:rPr>
          <w:szCs w:val="22"/>
        </w:rPr>
      </w:pPr>
      <w:r>
        <w:rPr>
          <w:szCs w:val="22"/>
        </w:rPr>
        <w:t>LT</w:t>
      </w:r>
      <w:r w:rsidRPr="00FF6465">
        <w:rPr>
          <w:szCs w:val="22"/>
        </w:rPr>
        <w:t>-</w:t>
      </w:r>
      <w:r>
        <w:rPr>
          <w:szCs w:val="22"/>
        </w:rPr>
        <w:t>08105</w:t>
      </w:r>
      <w:r w:rsidRPr="00FF6465">
        <w:rPr>
          <w:szCs w:val="22"/>
        </w:rPr>
        <w:t xml:space="preserve"> Vilnius</w:t>
      </w:r>
    </w:p>
    <w:p w14:paraId="55D1AA64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  <w:r w:rsidRPr="00FF6465">
        <w:rPr>
          <w:szCs w:val="22"/>
        </w:rPr>
        <w:t>Tel. + 370 27 23 872</w:t>
      </w:r>
    </w:p>
    <w:p w14:paraId="678295D8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17BB5F4E" w14:textId="77777777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0A43F307" w14:textId="70668FBD" w:rsidR="005B5538" w:rsidRDefault="005B5538" w:rsidP="005B5538">
      <w:pPr>
        <w:tabs>
          <w:tab w:val="left" w:pos="567"/>
        </w:tabs>
        <w:rPr>
          <w:b/>
          <w:szCs w:val="22"/>
        </w:rPr>
      </w:pPr>
      <w:r w:rsidRPr="0048548D">
        <w:rPr>
          <w:b/>
          <w:szCs w:val="22"/>
        </w:rPr>
        <w:t>Šis pakuotės lapelis paskutinį kartą patvirtintas</w:t>
      </w:r>
      <w:r>
        <w:rPr>
          <w:b/>
          <w:szCs w:val="22"/>
        </w:rPr>
        <w:t xml:space="preserve"> </w:t>
      </w:r>
      <w:r w:rsidR="00D47180">
        <w:rPr>
          <w:b/>
          <w:szCs w:val="22"/>
        </w:rPr>
        <w:t>2021-02-26</w:t>
      </w:r>
      <w:r w:rsidR="002210E2">
        <w:rPr>
          <w:b/>
          <w:szCs w:val="22"/>
        </w:rPr>
        <w:t>.</w:t>
      </w:r>
    </w:p>
    <w:p w14:paraId="6BCF1627" w14:textId="77777777" w:rsidR="005B5538" w:rsidRPr="0048548D" w:rsidRDefault="005B5538" w:rsidP="005B5538">
      <w:pPr>
        <w:tabs>
          <w:tab w:val="left" w:pos="567"/>
        </w:tabs>
        <w:rPr>
          <w:b/>
          <w:szCs w:val="22"/>
        </w:rPr>
      </w:pPr>
    </w:p>
    <w:p w14:paraId="2CDA4EB7" w14:textId="04565E6A" w:rsidR="005B5538" w:rsidRPr="00FF6465" w:rsidRDefault="005B5538" w:rsidP="005B5538">
      <w:pPr>
        <w:tabs>
          <w:tab w:val="left" w:pos="567"/>
        </w:tabs>
        <w:rPr>
          <w:szCs w:val="22"/>
        </w:rPr>
      </w:pPr>
    </w:p>
    <w:p w14:paraId="4E0A8FA9" w14:textId="77777777" w:rsidR="005B5538" w:rsidRDefault="005B5538" w:rsidP="005B5538">
      <w:pPr>
        <w:pStyle w:val="BTEMEASMCA"/>
        <w:rPr>
          <w:rStyle w:val="Hipersaitas"/>
        </w:rPr>
      </w:pPr>
      <w:r>
        <w:t xml:space="preserve">Naujausia pakuotės lapelio redakcija </w:t>
      </w:r>
      <w:r w:rsidRPr="0084041E">
        <w:t xml:space="preserve">pateikiama </w:t>
      </w:r>
      <w:r>
        <w:t xml:space="preserve">Valstybinės vaistų kontrolės tarnybos prie Lietuvos Respublikos sveikatos apsaugos ministerijos </w:t>
      </w:r>
      <w:r w:rsidRPr="0084041E">
        <w:t>(</w:t>
      </w:r>
      <w:r>
        <w:t>VVKT</w:t>
      </w:r>
      <w:r w:rsidRPr="0084041E">
        <w:t xml:space="preserve">) </w:t>
      </w:r>
      <w:r>
        <w:t xml:space="preserve">interneto svetainėje </w:t>
      </w:r>
      <w:hyperlink r:id="rId10" w:history="1">
        <w:r w:rsidRPr="007B498C">
          <w:rPr>
            <w:rStyle w:val="Hipersaitas"/>
          </w:rPr>
          <w:t>http://www.vvkt.lt/</w:t>
        </w:r>
      </w:hyperlink>
    </w:p>
    <w:p w14:paraId="06361453" w14:textId="77777777" w:rsidR="005B5538" w:rsidRDefault="005B5538" w:rsidP="005B5538">
      <w:pPr>
        <w:pStyle w:val="BTEMEASMCA"/>
        <w:rPr>
          <w:rStyle w:val="Hipersaitas"/>
        </w:rPr>
      </w:pPr>
    </w:p>
    <w:p w14:paraId="0A684E6E" w14:textId="77777777" w:rsidR="00847D5F" w:rsidRDefault="00847D5F" w:rsidP="00966BE0">
      <w:pPr>
        <w:pStyle w:val="BTEMEASMCA"/>
      </w:pPr>
    </w:p>
    <w:sectPr w:rsidR="00847D5F" w:rsidSect="00995C84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E4E0DC" w16cid:durableId="23E9E5DF"/>
  <w16cid:commentId w16cid:paraId="6FC70FF5" w16cid:durableId="23E9E5E0"/>
  <w16cid:commentId w16cid:paraId="07EF9EBD" w16cid:durableId="23E9E5E1"/>
  <w16cid:commentId w16cid:paraId="4B672FD2" w16cid:durableId="23E9E5E2"/>
  <w16cid:commentId w16cid:paraId="4E03F6E6" w16cid:durableId="23E9E5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53897" w14:textId="77777777" w:rsidR="00764874" w:rsidRDefault="00764874">
      <w:r>
        <w:separator/>
      </w:r>
    </w:p>
  </w:endnote>
  <w:endnote w:type="continuationSeparator" w:id="0">
    <w:p w14:paraId="06077D9F" w14:textId="77777777" w:rsidR="00764874" w:rsidRDefault="00764874">
      <w:r>
        <w:continuationSeparator/>
      </w:r>
    </w:p>
  </w:endnote>
  <w:endnote w:type="continuationNotice" w:id="1">
    <w:p w14:paraId="6AFF1547" w14:textId="77777777" w:rsidR="00764874" w:rsidRDefault="00764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9D8AF" w14:textId="77777777" w:rsidR="001E5897" w:rsidRDefault="001E5897" w:rsidP="00D10994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3E25">
      <w:rPr>
        <w:rStyle w:val="Puslapionumeris"/>
        <w:noProof/>
      </w:rPr>
      <w:t>15</w:t>
    </w:r>
    <w:r>
      <w:rPr>
        <w:rStyle w:val="Puslapionumeris"/>
      </w:rPr>
      <w:fldChar w:fldCharType="end"/>
    </w:r>
  </w:p>
  <w:p w14:paraId="3F1A7AB4" w14:textId="77777777" w:rsidR="001E5897" w:rsidRDefault="001E5897">
    <w:pPr>
      <w:pStyle w:val="Porat"/>
      <w:ind w:right="360"/>
      <w:rPr>
        <w:lang w:val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9077D" w14:textId="194BC192" w:rsidR="001E5897" w:rsidRPr="00D10994" w:rsidRDefault="00D10994" w:rsidP="00D10994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20"/>
      </w:rPr>
    </w:pPr>
    <w:r w:rsidRPr="00D10994">
      <w:rPr>
        <w:rStyle w:val="Puslapionumeris"/>
        <w:rFonts w:ascii="Times New Roman" w:hAnsi="Times New Roman"/>
        <w:sz w:val="20"/>
      </w:rPr>
      <w:fldChar w:fldCharType="begin"/>
    </w:r>
    <w:r w:rsidRPr="00D10994">
      <w:rPr>
        <w:rStyle w:val="Puslapionumeris"/>
        <w:rFonts w:ascii="Times New Roman" w:hAnsi="Times New Roman"/>
        <w:sz w:val="20"/>
      </w:rPr>
      <w:instrText xml:space="preserve">PAGE  </w:instrText>
    </w:r>
    <w:r w:rsidRPr="00D10994">
      <w:rPr>
        <w:rStyle w:val="Puslapionumeris"/>
        <w:rFonts w:ascii="Times New Roman" w:hAnsi="Times New Roman"/>
        <w:sz w:val="20"/>
      </w:rPr>
      <w:fldChar w:fldCharType="separate"/>
    </w:r>
    <w:r w:rsidR="00DC5FDA">
      <w:rPr>
        <w:rStyle w:val="Puslapionumeris"/>
        <w:rFonts w:ascii="Times New Roman" w:hAnsi="Times New Roman"/>
        <w:noProof/>
        <w:sz w:val="20"/>
      </w:rPr>
      <w:t>15</w:t>
    </w:r>
    <w:r w:rsidRPr="00D10994">
      <w:rPr>
        <w:rStyle w:val="Puslapionumeris"/>
        <w:rFonts w:ascii="Times New Roman" w:hAnsi="Times New Roman"/>
        <w:sz w:val="20"/>
      </w:rPr>
      <w:fldChar w:fldCharType="end"/>
    </w:r>
  </w:p>
  <w:p w14:paraId="4F80E79A" w14:textId="77777777" w:rsidR="001E5897" w:rsidRDefault="001E5897">
    <w:pPr>
      <w:pStyle w:val="Porat"/>
      <w:ind w:right="360"/>
      <w:jc w:val="center"/>
      <w:rPr>
        <w:rStyle w:val="Puslapionumeris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1B478" w14:textId="77777777" w:rsidR="00764874" w:rsidRDefault="00764874">
      <w:r>
        <w:separator/>
      </w:r>
    </w:p>
  </w:footnote>
  <w:footnote w:type="continuationSeparator" w:id="0">
    <w:p w14:paraId="1DA66E7D" w14:textId="77777777" w:rsidR="00764874" w:rsidRDefault="00764874">
      <w:r>
        <w:continuationSeparator/>
      </w:r>
    </w:p>
  </w:footnote>
  <w:footnote w:type="continuationNotice" w:id="1">
    <w:p w14:paraId="589F4C56" w14:textId="77777777" w:rsidR="00764874" w:rsidRDefault="007648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4A771" w14:textId="77777777" w:rsidR="001E5897" w:rsidRDefault="001E5897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13E25">
      <w:rPr>
        <w:rStyle w:val="Puslapionumeris"/>
        <w:noProof/>
      </w:rPr>
      <w:t>15</w:t>
    </w:r>
    <w:r>
      <w:rPr>
        <w:rStyle w:val="Puslapionumeris"/>
      </w:rPr>
      <w:fldChar w:fldCharType="end"/>
    </w:r>
  </w:p>
  <w:p w14:paraId="41A87C22" w14:textId="77777777" w:rsidR="001E5897" w:rsidRDefault="001E5897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45EDE" w14:textId="77777777" w:rsidR="001E5897" w:rsidRDefault="001E5897">
    <w:pPr>
      <w:pStyle w:val="Antrats"/>
      <w:framePr w:wrap="around" w:vAnchor="text" w:hAnchor="margin" w:xAlign="right" w:y="1"/>
      <w:rPr>
        <w:rStyle w:val="Puslapionumeris"/>
      </w:rPr>
    </w:pPr>
  </w:p>
  <w:p w14:paraId="58B8156E" w14:textId="77777777" w:rsidR="001E5897" w:rsidRDefault="001E5897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5F23460"/>
    <w:multiLevelType w:val="hybridMultilevel"/>
    <w:tmpl w:val="78024922"/>
    <w:lvl w:ilvl="0" w:tplc="0427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504976"/>
    <w:multiLevelType w:val="hybridMultilevel"/>
    <w:tmpl w:val="2B7EF2B2"/>
    <w:lvl w:ilvl="0" w:tplc="1AA451D0">
      <w:start w:val="17"/>
      <w:numFmt w:val="decimal"/>
      <w:lvlText w:val="%1."/>
      <w:lvlJc w:val="left"/>
      <w:pPr>
        <w:ind w:left="144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92F5995"/>
    <w:multiLevelType w:val="hybridMultilevel"/>
    <w:tmpl w:val="830CC0C4"/>
    <w:lvl w:ilvl="0" w:tplc="48D6BECA">
      <w:start w:val="4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B273D0"/>
    <w:multiLevelType w:val="multilevel"/>
    <w:tmpl w:val="9202F1C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D535973"/>
    <w:multiLevelType w:val="hybridMultilevel"/>
    <w:tmpl w:val="F3C43A4E"/>
    <w:lvl w:ilvl="0" w:tplc="2FFAE186">
      <w:start w:val="1"/>
      <w:numFmt w:val="bullet"/>
      <w:lvlRestart w:val="0"/>
      <w:pStyle w:val="BT-EMEASMCA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B37C34"/>
    <w:multiLevelType w:val="hybridMultilevel"/>
    <w:tmpl w:val="679AD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935FA"/>
    <w:multiLevelType w:val="hybridMultilevel"/>
    <w:tmpl w:val="E63C12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74D37"/>
    <w:multiLevelType w:val="hybridMultilevel"/>
    <w:tmpl w:val="2F9C024C"/>
    <w:lvl w:ilvl="0" w:tplc="40BE3EA2">
      <w:start w:val="2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0"/>
    <w:lvlOverride w:ilvl="0">
      <w:lvl w:ilvl="0">
        <w:numFmt w:val="bullet"/>
        <w:lvlText w:val="-"/>
        <w:lvlJc w:val="left"/>
        <w:pPr>
          <w:ind w:left="360" w:hanging="360"/>
        </w:pPr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298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08"/>
    <w:rsid w:val="00001EB4"/>
    <w:rsid w:val="0006268F"/>
    <w:rsid w:val="00083117"/>
    <w:rsid w:val="00094233"/>
    <w:rsid w:val="000C47A1"/>
    <w:rsid w:val="00106B42"/>
    <w:rsid w:val="00107F28"/>
    <w:rsid w:val="00110A52"/>
    <w:rsid w:val="00112658"/>
    <w:rsid w:val="00122D1C"/>
    <w:rsid w:val="00152A9E"/>
    <w:rsid w:val="00174F42"/>
    <w:rsid w:val="00177292"/>
    <w:rsid w:val="001805C2"/>
    <w:rsid w:val="001924CA"/>
    <w:rsid w:val="001A27FA"/>
    <w:rsid w:val="001A2B84"/>
    <w:rsid w:val="001B190F"/>
    <w:rsid w:val="001C333F"/>
    <w:rsid w:val="001C574B"/>
    <w:rsid w:val="001E467E"/>
    <w:rsid w:val="001E5897"/>
    <w:rsid w:val="001E6A0F"/>
    <w:rsid w:val="0020748B"/>
    <w:rsid w:val="00215BF4"/>
    <w:rsid w:val="002210E2"/>
    <w:rsid w:val="00231E9D"/>
    <w:rsid w:val="00254BF2"/>
    <w:rsid w:val="00255597"/>
    <w:rsid w:val="00260D1F"/>
    <w:rsid w:val="0026424E"/>
    <w:rsid w:val="00271DDF"/>
    <w:rsid w:val="002722FE"/>
    <w:rsid w:val="002865DB"/>
    <w:rsid w:val="002A76BD"/>
    <w:rsid w:val="002C289F"/>
    <w:rsid w:val="002C7E0F"/>
    <w:rsid w:val="002F3FA8"/>
    <w:rsid w:val="00301D6A"/>
    <w:rsid w:val="00305EA3"/>
    <w:rsid w:val="00324C72"/>
    <w:rsid w:val="00330B34"/>
    <w:rsid w:val="00345D08"/>
    <w:rsid w:val="003514E6"/>
    <w:rsid w:val="00356498"/>
    <w:rsid w:val="00373D65"/>
    <w:rsid w:val="003973D2"/>
    <w:rsid w:val="003B03BF"/>
    <w:rsid w:val="003B419D"/>
    <w:rsid w:val="003C24BC"/>
    <w:rsid w:val="003D5E3E"/>
    <w:rsid w:val="003E483B"/>
    <w:rsid w:val="003F0A9A"/>
    <w:rsid w:val="003F22B5"/>
    <w:rsid w:val="00401655"/>
    <w:rsid w:val="004262DA"/>
    <w:rsid w:val="00447175"/>
    <w:rsid w:val="00454520"/>
    <w:rsid w:val="00463130"/>
    <w:rsid w:val="00464967"/>
    <w:rsid w:val="0048548D"/>
    <w:rsid w:val="004A1A71"/>
    <w:rsid w:val="004A7D3B"/>
    <w:rsid w:val="004B123F"/>
    <w:rsid w:val="004B3AC0"/>
    <w:rsid w:val="004D154A"/>
    <w:rsid w:val="004D34C4"/>
    <w:rsid w:val="004D7A18"/>
    <w:rsid w:val="004F08F4"/>
    <w:rsid w:val="005015B2"/>
    <w:rsid w:val="00511F7A"/>
    <w:rsid w:val="00513FB8"/>
    <w:rsid w:val="00514BD9"/>
    <w:rsid w:val="00517A47"/>
    <w:rsid w:val="005253BE"/>
    <w:rsid w:val="00533B1C"/>
    <w:rsid w:val="0054627D"/>
    <w:rsid w:val="00553057"/>
    <w:rsid w:val="005924B9"/>
    <w:rsid w:val="005A4B06"/>
    <w:rsid w:val="005B5538"/>
    <w:rsid w:val="005D21ED"/>
    <w:rsid w:val="005E57F0"/>
    <w:rsid w:val="005E75B2"/>
    <w:rsid w:val="0062039E"/>
    <w:rsid w:val="00621559"/>
    <w:rsid w:val="006257E6"/>
    <w:rsid w:val="00627D1B"/>
    <w:rsid w:val="00636536"/>
    <w:rsid w:val="00646EF5"/>
    <w:rsid w:val="0065080D"/>
    <w:rsid w:val="00651654"/>
    <w:rsid w:val="00652CBB"/>
    <w:rsid w:val="00684937"/>
    <w:rsid w:val="006B1F55"/>
    <w:rsid w:val="006C08AF"/>
    <w:rsid w:val="006D02E4"/>
    <w:rsid w:val="006D7DD4"/>
    <w:rsid w:val="006E5575"/>
    <w:rsid w:val="006E784A"/>
    <w:rsid w:val="0070234A"/>
    <w:rsid w:val="00716CC3"/>
    <w:rsid w:val="00726A68"/>
    <w:rsid w:val="00745FFC"/>
    <w:rsid w:val="00764874"/>
    <w:rsid w:val="00764EA1"/>
    <w:rsid w:val="007656F6"/>
    <w:rsid w:val="00771E25"/>
    <w:rsid w:val="00775B94"/>
    <w:rsid w:val="00776541"/>
    <w:rsid w:val="00797F90"/>
    <w:rsid w:val="007D2791"/>
    <w:rsid w:val="007E6987"/>
    <w:rsid w:val="007E7FA6"/>
    <w:rsid w:val="007F4A62"/>
    <w:rsid w:val="0081690C"/>
    <w:rsid w:val="008401E8"/>
    <w:rsid w:val="00847D5F"/>
    <w:rsid w:val="008505C9"/>
    <w:rsid w:val="0085634E"/>
    <w:rsid w:val="0086582F"/>
    <w:rsid w:val="00867039"/>
    <w:rsid w:val="008826E5"/>
    <w:rsid w:val="008864AA"/>
    <w:rsid w:val="008903BD"/>
    <w:rsid w:val="008A387F"/>
    <w:rsid w:val="008A6FFB"/>
    <w:rsid w:val="008B37B1"/>
    <w:rsid w:val="008D58D0"/>
    <w:rsid w:val="008D6766"/>
    <w:rsid w:val="008F3EFC"/>
    <w:rsid w:val="008F7239"/>
    <w:rsid w:val="00915B3A"/>
    <w:rsid w:val="00966BE0"/>
    <w:rsid w:val="009815E0"/>
    <w:rsid w:val="00995534"/>
    <w:rsid w:val="00995C84"/>
    <w:rsid w:val="009F722B"/>
    <w:rsid w:val="00A00C48"/>
    <w:rsid w:val="00A23D56"/>
    <w:rsid w:val="00A37C1B"/>
    <w:rsid w:val="00A56FD3"/>
    <w:rsid w:val="00A70112"/>
    <w:rsid w:val="00A83E17"/>
    <w:rsid w:val="00A901B1"/>
    <w:rsid w:val="00A96D19"/>
    <w:rsid w:val="00AC37B7"/>
    <w:rsid w:val="00B13E25"/>
    <w:rsid w:val="00B16303"/>
    <w:rsid w:val="00B40889"/>
    <w:rsid w:val="00B4155B"/>
    <w:rsid w:val="00B42822"/>
    <w:rsid w:val="00B43F99"/>
    <w:rsid w:val="00B673D6"/>
    <w:rsid w:val="00B74192"/>
    <w:rsid w:val="00BA4F21"/>
    <w:rsid w:val="00BB3C29"/>
    <w:rsid w:val="00BE7276"/>
    <w:rsid w:val="00C12D6F"/>
    <w:rsid w:val="00C33F1D"/>
    <w:rsid w:val="00C36378"/>
    <w:rsid w:val="00C36D9E"/>
    <w:rsid w:val="00C521CD"/>
    <w:rsid w:val="00C71667"/>
    <w:rsid w:val="00C74360"/>
    <w:rsid w:val="00CA3A59"/>
    <w:rsid w:val="00CB2688"/>
    <w:rsid w:val="00CB4E48"/>
    <w:rsid w:val="00CC56EC"/>
    <w:rsid w:val="00CC5C35"/>
    <w:rsid w:val="00CD1378"/>
    <w:rsid w:val="00CF5675"/>
    <w:rsid w:val="00D10994"/>
    <w:rsid w:val="00D11D5C"/>
    <w:rsid w:val="00D21742"/>
    <w:rsid w:val="00D2258E"/>
    <w:rsid w:val="00D45249"/>
    <w:rsid w:val="00D47180"/>
    <w:rsid w:val="00D53778"/>
    <w:rsid w:val="00D80967"/>
    <w:rsid w:val="00DA6E80"/>
    <w:rsid w:val="00DB6716"/>
    <w:rsid w:val="00DC5FDA"/>
    <w:rsid w:val="00DE0C9F"/>
    <w:rsid w:val="00DF1AEB"/>
    <w:rsid w:val="00DF63FF"/>
    <w:rsid w:val="00E038CE"/>
    <w:rsid w:val="00E04593"/>
    <w:rsid w:val="00E113FF"/>
    <w:rsid w:val="00E26D20"/>
    <w:rsid w:val="00E44795"/>
    <w:rsid w:val="00E45555"/>
    <w:rsid w:val="00E572AE"/>
    <w:rsid w:val="00E600A9"/>
    <w:rsid w:val="00E85E6C"/>
    <w:rsid w:val="00EA3301"/>
    <w:rsid w:val="00EB0922"/>
    <w:rsid w:val="00EC6C60"/>
    <w:rsid w:val="00EC7834"/>
    <w:rsid w:val="00ED111E"/>
    <w:rsid w:val="00ED5CE0"/>
    <w:rsid w:val="00EE7C27"/>
    <w:rsid w:val="00F112F1"/>
    <w:rsid w:val="00F20486"/>
    <w:rsid w:val="00F2155A"/>
    <w:rsid w:val="00F25962"/>
    <w:rsid w:val="00F42819"/>
    <w:rsid w:val="00F77D3B"/>
    <w:rsid w:val="00F80168"/>
    <w:rsid w:val="00FB76AC"/>
    <w:rsid w:val="00FC1BB8"/>
    <w:rsid w:val="00FD54BE"/>
    <w:rsid w:val="00FF3BE1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schemas-tilde-lv/tildestengine" w:name="phone"/>
  <w:shapeDefaults>
    <o:shapedefaults v:ext="edit" spidmax="4097"/>
    <o:shapelayout v:ext="edit">
      <o:idmap v:ext="edit" data="1"/>
    </o:shapelayout>
  </w:shapeDefaults>
  <w:decimalSymbol w:val=","/>
  <w:listSeparator w:val=";"/>
  <w14:docId w14:val="79D2A941"/>
  <w15:docId w15:val="{248C3C8F-E25B-4607-B265-0529E69A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</w:rPr>
  </w:style>
  <w:style w:type="paragraph" w:styleId="Antrat1">
    <w:name w:val="heading 1"/>
    <w:basedOn w:val="prastasis"/>
    <w:next w:val="prastasis"/>
    <w:link w:val="Antrat1Diagram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pPr>
      <w:keepNext/>
      <w:tabs>
        <w:tab w:val="left" w:pos="567"/>
      </w:tabs>
      <w:ind w:left="360"/>
      <w:jc w:val="center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tabs>
        <w:tab w:val="left" w:pos="567"/>
      </w:tabs>
      <w:outlineLvl w:val="2"/>
    </w:pPr>
    <w:rPr>
      <w:b/>
      <w:bCs/>
      <w:szCs w:val="22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lang w:val="cs-CZ"/>
    </w:rPr>
  </w:style>
  <w:style w:type="paragraph" w:styleId="Pagrindinistekstas">
    <w:name w:val="Body Text"/>
    <w:basedOn w:val="prastasis"/>
    <w:link w:val="PagrindinistekstasDiagrama"/>
    <w:pPr>
      <w:spacing w:line="360" w:lineRule="auto"/>
    </w:pPr>
    <w:rPr>
      <w:b/>
      <w:i/>
    </w:rPr>
  </w:style>
  <w:style w:type="paragraph" w:styleId="Pagrindinistekstas2">
    <w:name w:val="Body Text 2"/>
    <w:basedOn w:val="prastasis"/>
    <w:link w:val="Pagrindinistekstas2Diagrama"/>
    <w:pPr>
      <w:widowControl w:val="0"/>
      <w:spacing w:line="360" w:lineRule="auto"/>
    </w:pPr>
    <w:rPr>
      <w:snapToGrid w:val="0"/>
      <w:lang w:eastAsia="pl-PL"/>
    </w:rPr>
  </w:style>
  <w:style w:type="paragraph" w:styleId="Pavadinimas">
    <w:name w:val="Title"/>
    <w:basedOn w:val="prastasis"/>
    <w:link w:val="PavadinimasDiagrama"/>
    <w:autoRedefine/>
    <w:qFormat/>
    <w:rsid w:val="0020748B"/>
    <w:pPr>
      <w:tabs>
        <w:tab w:val="left" w:pos="567"/>
      </w:tabs>
      <w:jc w:val="center"/>
      <w:outlineLvl w:val="0"/>
    </w:pPr>
    <w:rPr>
      <w:b/>
      <w:kern w:val="28"/>
      <w:szCs w:val="22"/>
    </w:rPr>
  </w:style>
  <w:style w:type="paragraph" w:styleId="Debesliotekstas">
    <w:name w:val="Balloon Text"/>
    <w:basedOn w:val="prastasis"/>
    <w:semiHidden/>
    <w:rsid w:val="007E6987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06268F"/>
    <w:rPr>
      <w:sz w:val="16"/>
      <w:szCs w:val="16"/>
    </w:rPr>
  </w:style>
  <w:style w:type="paragraph" w:styleId="Komentarotekstas">
    <w:name w:val="annotation text"/>
    <w:basedOn w:val="prastasis"/>
    <w:semiHidden/>
    <w:rsid w:val="0006268F"/>
    <w:rPr>
      <w:sz w:val="20"/>
    </w:rPr>
  </w:style>
  <w:style w:type="paragraph" w:styleId="Komentarotema">
    <w:name w:val="annotation subject"/>
    <w:basedOn w:val="Komentarotekstas"/>
    <w:next w:val="Komentarotekstas"/>
    <w:semiHidden/>
    <w:rsid w:val="0006268F"/>
    <w:rPr>
      <w:b/>
      <w:bCs/>
    </w:rPr>
  </w:style>
  <w:style w:type="character" w:styleId="Hipersaitas">
    <w:name w:val="Hyperlink"/>
    <w:uiPriority w:val="99"/>
    <w:rsid w:val="003E483B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3E483B"/>
    <w:pPr>
      <w:tabs>
        <w:tab w:val="left" w:pos="3600"/>
      </w:tabs>
    </w:pPr>
    <w:rPr>
      <w:szCs w:val="22"/>
      <w:lang w:eastAsia="en-US"/>
    </w:rPr>
  </w:style>
  <w:style w:type="paragraph" w:customStyle="1" w:styleId="BT-EMEASMCA">
    <w:name w:val="BT- EMEA_SMCA"/>
    <w:basedOn w:val="BTEMEASMCA"/>
    <w:autoRedefine/>
    <w:rsid w:val="00D53778"/>
    <w:pPr>
      <w:numPr>
        <w:numId w:val="5"/>
      </w:numPr>
      <w:tabs>
        <w:tab w:val="left" w:pos="6901"/>
      </w:tabs>
    </w:pPr>
  </w:style>
  <w:style w:type="table" w:styleId="Lentelstinklelis">
    <w:name w:val="Table Grid"/>
    <w:basedOn w:val="prastojilentel"/>
    <w:rsid w:val="00A83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TEMEASMCAChar">
    <w:name w:val="BT EMEA_SMCA Char"/>
    <w:link w:val="BTEMEASMCA"/>
    <w:rsid w:val="00966BE0"/>
    <w:rPr>
      <w:sz w:val="22"/>
      <w:szCs w:val="22"/>
      <w:lang w:val="lt-LT" w:eastAsia="en-US" w:bidi="ar-SA"/>
    </w:rPr>
  </w:style>
  <w:style w:type="character" w:styleId="Eilutsnumeris">
    <w:name w:val="line number"/>
    <w:rsid w:val="00094233"/>
  </w:style>
  <w:style w:type="character" w:customStyle="1" w:styleId="hps">
    <w:name w:val="hps"/>
    <w:basedOn w:val="Numatytasispastraiposriftas"/>
    <w:rsid w:val="007656F6"/>
  </w:style>
  <w:style w:type="paragraph" w:styleId="Paprastasistekstas">
    <w:name w:val="Plain Text"/>
    <w:basedOn w:val="prastasis"/>
    <w:link w:val="PaprastasistekstasDiagrama"/>
    <w:uiPriority w:val="99"/>
    <w:rsid w:val="00A37C1B"/>
    <w:rPr>
      <w:rFonts w:ascii="Courier New" w:eastAsia="SimSun" w:hAnsi="Courier New"/>
      <w:sz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37C1B"/>
    <w:rPr>
      <w:rFonts w:ascii="Courier New" w:eastAsia="SimSun" w:hAnsi="Courier New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DC5FDA"/>
    <w:rPr>
      <w:rFonts w:ascii="Arial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DC5FDA"/>
    <w:rPr>
      <w:b/>
      <w:bCs/>
      <w:sz w:val="22"/>
    </w:rPr>
  </w:style>
  <w:style w:type="character" w:customStyle="1" w:styleId="Antrat3Diagrama">
    <w:name w:val="Antraštė 3 Diagrama"/>
    <w:basedOn w:val="Numatytasispastraiposriftas"/>
    <w:link w:val="Antrat3"/>
    <w:rsid w:val="00DC5FDA"/>
    <w:rPr>
      <w:b/>
      <w:bCs/>
      <w:sz w:val="22"/>
      <w:szCs w:val="22"/>
    </w:rPr>
  </w:style>
  <w:style w:type="character" w:customStyle="1" w:styleId="AntratsDiagrama">
    <w:name w:val="Antraštės Diagrama"/>
    <w:basedOn w:val="Numatytasispastraiposriftas"/>
    <w:link w:val="Antrats"/>
    <w:rsid w:val="00DC5FDA"/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C5FDA"/>
    <w:rPr>
      <w:b/>
      <w:i/>
      <w:sz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C5FDA"/>
    <w:rPr>
      <w:snapToGrid w:val="0"/>
      <w:sz w:val="22"/>
      <w:lang w:eastAsia="pl-PL"/>
    </w:rPr>
  </w:style>
  <w:style w:type="character" w:customStyle="1" w:styleId="PavadinimasDiagrama">
    <w:name w:val="Pavadinimas Diagrama"/>
    <w:basedOn w:val="Numatytasispastraiposriftas"/>
    <w:link w:val="Pavadinimas"/>
    <w:rsid w:val="00DC5FDA"/>
    <w:rPr>
      <w:b/>
      <w:kern w:val="2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1915</Words>
  <Characters>13416</Characters>
  <Application>Microsoft Office Word</Application>
  <DocSecurity>4</DocSecurity>
  <Lines>111</Lines>
  <Paragraphs>30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PREPARATO CHARAKTERISTIKŲ SANTRAUKA</vt:lpstr>
      <vt:lpstr>PREPARATO CHARAKTERISTIKŲ SANTRAUKA</vt:lpstr>
      <vt:lpstr>PREPARATO CHARAKTERISTIKŲ SANTRAUKA</vt:lpstr>
    </vt:vector>
  </TitlesOfParts>
  <Company>VVKT</Company>
  <LinksUpToDate>false</LinksUpToDate>
  <CharactersWithSpaces>15301</CharactersWithSpaces>
  <SharedDoc>false</SharedDoc>
  <HLinks>
    <vt:vector size="12" baseType="variant"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 CHARAKTERISTIKŲ SANTRAUKA</dc:title>
  <dc:creator>Dalia Raiziene</dc:creator>
  <cp:lastModifiedBy>Albina Burkauskaitė</cp:lastModifiedBy>
  <cp:revision>2</cp:revision>
  <cp:lastPrinted>2009-09-22T06:34:00Z</cp:lastPrinted>
  <dcterms:created xsi:type="dcterms:W3CDTF">2021-03-10T09:45:00Z</dcterms:created>
  <dcterms:modified xsi:type="dcterms:W3CDTF">2021-03-10T09:45:00Z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2021-03-03T09:40:50Z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b0a1b2bc-fae8-4f7a-9a55-e31670f416e0</vt:lpwstr>
  </property>
  <property fmtid="{D5CDD505-2E9C-101B-9397-08002B2CF9AE}" pid="8" name="MSIP_Label_5a7f7de2-39e1-4ccd-ab60-f1ccab350988_ContentBits">
    <vt:lpwstr>0</vt:lpwstr>
  </property>
</Properties>
</file>