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vadinimas"/>
        <w:rPr>
          <w:szCs w:val="22"/>
        </w:rPr>
      </w:pPr>
      <w:r w:rsidRPr="009D0CBD">
        <w:rPr>
          <w:szCs w:val="22"/>
        </w:rPr>
        <w:t>I PRIEDAS</w:t>
      </w:r>
    </w:p>
    <w:p w:rsidR="00287F4E" w:rsidRPr="009D0CBD" w:rsidRDefault="00287F4E" w:rsidP="00287F4E">
      <w:pPr>
        <w:pStyle w:val="Pavadinimas"/>
        <w:rPr>
          <w:szCs w:val="22"/>
        </w:rPr>
      </w:pPr>
    </w:p>
    <w:p w:rsidR="00287F4E" w:rsidRPr="009D0CBD" w:rsidRDefault="00287F4E" w:rsidP="00287F4E">
      <w:pPr>
        <w:pStyle w:val="Pavadinimas"/>
        <w:rPr>
          <w:szCs w:val="22"/>
        </w:rPr>
      </w:pPr>
      <w:r w:rsidRPr="009D0CBD">
        <w:rPr>
          <w:szCs w:val="22"/>
        </w:rPr>
        <w:t>PREPARATO CHARAKTERISTIKŲ SANTRAUKA</w:t>
      </w:r>
    </w:p>
    <w:p w:rsidR="00287F4E" w:rsidRPr="009D0CBD" w:rsidRDefault="00287F4E" w:rsidP="00287F4E">
      <w:pPr>
        <w:pStyle w:val="Pagrindinistekstas"/>
        <w:spacing w:after="0"/>
        <w:rPr>
          <w:szCs w:val="22"/>
        </w:rPr>
      </w:pPr>
      <w:r w:rsidRPr="009D0CBD">
        <w:rPr>
          <w:szCs w:val="22"/>
        </w:rPr>
        <w:br w:type="page"/>
      </w:r>
    </w:p>
    <w:p w:rsidR="00287F4E" w:rsidRPr="009D0CBD" w:rsidRDefault="00287F4E" w:rsidP="00287F4E">
      <w:pPr>
        <w:pStyle w:val="Pagrindinistekstas"/>
        <w:ind w:left="540" w:hanging="540"/>
        <w:rPr>
          <w:b/>
          <w:szCs w:val="22"/>
        </w:rPr>
      </w:pPr>
      <w:r w:rsidRPr="009D0CBD">
        <w:rPr>
          <w:b/>
          <w:szCs w:val="22"/>
        </w:rPr>
        <w:t>1.</w:t>
      </w:r>
      <w:r w:rsidRPr="009D0CBD">
        <w:rPr>
          <w:b/>
          <w:szCs w:val="22"/>
        </w:rPr>
        <w:tab/>
        <w:t>VAISTINIO PREPARATO PAVADINIMAS</w:t>
      </w:r>
    </w:p>
    <w:p w:rsidR="00287F4E" w:rsidRPr="009D0CBD" w:rsidRDefault="00287F4E" w:rsidP="00287F4E">
      <w:pPr>
        <w:pStyle w:val="Pagrindinistekstas"/>
        <w:spacing w:after="0"/>
        <w:rPr>
          <w:szCs w:val="22"/>
        </w:rPr>
      </w:pPr>
    </w:p>
    <w:p w:rsidR="00287F4E" w:rsidRPr="009D0CBD" w:rsidRDefault="00287F4E" w:rsidP="00287F4E">
      <w:pPr>
        <w:ind w:left="567" w:hanging="567"/>
      </w:pPr>
      <w:r w:rsidRPr="009D0CBD">
        <w:t>Fluarix injekcinė suspensija užpildytame švirkšte</w:t>
      </w:r>
    </w:p>
    <w:p w:rsidR="00287F4E" w:rsidRPr="009D0CBD" w:rsidRDefault="00287F4E" w:rsidP="00287F4E">
      <w:pPr>
        <w:ind w:left="567" w:hanging="567"/>
      </w:pPr>
      <w:r w:rsidRPr="009D0CBD">
        <w:t>Vakcina nuo gripo (iš virionų fragmentų, inaktyvuota)</w:t>
      </w:r>
    </w:p>
    <w:p w:rsidR="00287F4E" w:rsidRPr="009D0CBD" w:rsidRDefault="00287F4E" w:rsidP="00287F4E">
      <w:pPr>
        <w:ind w:left="567" w:hanging="567"/>
      </w:pPr>
    </w:p>
    <w:p w:rsidR="00287F4E" w:rsidRPr="009D0CBD" w:rsidRDefault="00287F4E" w:rsidP="00287F4E">
      <w:pPr>
        <w:ind w:left="567" w:hanging="567"/>
      </w:pPr>
    </w:p>
    <w:p w:rsidR="00287F4E" w:rsidRPr="009D0CBD" w:rsidRDefault="00287F4E" w:rsidP="00287F4E">
      <w:pPr>
        <w:ind w:left="567" w:hanging="567"/>
        <w:rPr>
          <w:b/>
          <w:caps/>
        </w:rPr>
      </w:pPr>
      <w:r w:rsidRPr="009D0CBD">
        <w:rPr>
          <w:b/>
          <w:caps/>
        </w:rPr>
        <w:t>2.</w:t>
      </w:r>
      <w:r w:rsidRPr="009D0CBD">
        <w:rPr>
          <w:b/>
          <w:caps/>
        </w:rPr>
        <w:tab/>
        <w:t>kokybinė ir kiekybinė sudėtis</w:t>
      </w:r>
    </w:p>
    <w:p w:rsidR="00287F4E" w:rsidRPr="009D0CBD" w:rsidRDefault="00287F4E" w:rsidP="00287F4E">
      <w:pPr>
        <w:ind w:left="567" w:hanging="567"/>
      </w:pPr>
    </w:p>
    <w:p w:rsidR="00287F4E" w:rsidRPr="009D0CBD" w:rsidRDefault="00287F4E" w:rsidP="00287F4E">
      <w:r w:rsidRPr="009D0CBD">
        <w:t>Gripo virusas (inaktyvuotas, suskaldytas) šių padermių *: </w:t>
      </w:r>
    </w:p>
    <w:p w:rsidR="00287F4E" w:rsidRPr="009D0CBD" w:rsidRDefault="00287F4E" w:rsidP="00287F4E"/>
    <w:p w:rsidR="00287F4E" w:rsidRPr="009D0CBD" w:rsidRDefault="00287F4E" w:rsidP="00287F4E">
      <w:pPr>
        <w:rPr>
          <w:b/>
          <w:lang w:val="pt-PT"/>
        </w:rPr>
      </w:pPr>
      <w:r w:rsidRPr="009D0CBD">
        <w:rPr>
          <w:b/>
        </w:rPr>
        <w:t xml:space="preserve">A/California/7/2009 (H1N1)pdm09 panaši </w:t>
      </w:r>
      <w:r w:rsidRPr="009D0CBD">
        <w:rPr>
          <w:b/>
          <w:lang w:val="pt-PT"/>
        </w:rPr>
        <w:t xml:space="preserve">padermė </w:t>
      </w:r>
      <w:r w:rsidRPr="009766AD">
        <w:rPr>
          <w:b/>
          <w:bCs/>
        </w:rPr>
        <w:t>(A/Christchurch/16/2010, NIB-74xp)</w:t>
      </w:r>
    </w:p>
    <w:p w:rsidR="00287F4E" w:rsidRPr="00DC2177" w:rsidRDefault="00287F4E" w:rsidP="00287F4E">
      <w:pPr>
        <w:ind w:left="5184"/>
      </w:pPr>
      <w:r w:rsidRPr="00DC2177">
        <w:t>15 mikrogramų HA **</w:t>
      </w:r>
    </w:p>
    <w:p w:rsidR="00287F4E" w:rsidRPr="00DC2177" w:rsidRDefault="00287F4E" w:rsidP="00287F4E">
      <w:pPr>
        <w:rPr>
          <w:b/>
        </w:rPr>
      </w:pPr>
      <w:r w:rsidRPr="00DC2177">
        <w:rPr>
          <w:b/>
          <w:bCs/>
        </w:rPr>
        <w:t>A/</w:t>
      </w:r>
      <w:r w:rsidR="00440FF5" w:rsidRPr="00DC2177">
        <w:rPr>
          <w:b/>
          <w:bCs/>
        </w:rPr>
        <w:t>Hong Kong</w:t>
      </w:r>
      <w:r w:rsidRPr="00DC2177">
        <w:rPr>
          <w:b/>
          <w:bCs/>
        </w:rPr>
        <w:t>/</w:t>
      </w:r>
      <w:r w:rsidR="00440FF5" w:rsidRPr="00DC2177">
        <w:rPr>
          <w:b/>
          <w:bCs/>
        </w:rPr>
        <w:t>4801</w:t>
      </w:r>
      <w:r w:rsidRPr="00DC2177">
        <w:rPr>
          <w:b/>
          <w:bCs/>
        </w:rPr>
        <w:t>/201</w:t>
      </w:r>
      <w:r w:rsidR="00440FF5" w:rsidRPr="00DC2177">
        <w:rPr>
          <w:b/>
          <w:bCs/>
        </w:rPr>
        <w:t>4</w:t>
      </w:r>
      <w:r w:rsidRPr="00DC2177">
        <w:rPr>
          <w:b/>
          <w:bCs/>
        </w:rPr>
        <w:t xml:space="preserve"> (H3N2) </w:t>
      </w:r>
      <w:r w:rsidRPr="00DC2177">
        <w:rPr>
          <w:b/>
        </w:rPr>
        <w:t>panaši</w:t>
      </w:r>
      <w:r w:rsidRPr="00DC2177" w:rsidDel="000408B9">
        <w:rPr>
          <w:b/>
          <w:bCs/>
        </w:rPr>
        <w:t xml:space="preserve"> </w:t>
      </w:r>
      <w:r w:rsidRPr="00DC2177">
        <w:rPr>
          <w:b/>
          <w:bCs/>
        </w:rPr>
        <w:t>padermė (A/</w:t>
      </w:r>
      <w:r w:rsidR="00440FF5" w:rsidRPr="00DC2177">
        <w:rPr>
          <w:b/>
          <w:bCs/>
        </w:rPr>
        <w:t>Hong Kong</w:t>
      </w:r>
      <w:r w:rsidRPr="00DC2177">
        <w:rPr>
          <w:b/>
          <w:bCs/>
        </w:rPr>
        <w:t>/</w:t>
      </w:r>
      <w:r w:rsidR="00440FF5" w:rsidRPr="00DC2177">
        <w:rPr>
          <w:b/>
          <w:bCs/>
        </w:rPr>
        <w:t>4801</w:t>
      </w:r>
      <w:r w:rsidRPr="00DC2177">
        <w:rPr>
          <w:b/>
          <w:bCs/>
        </w:rPr>
        <w:t>/201</w:t>
      </w:r>
      <w:r w:rsidR="00440FF5" w:rsidRPr="00DC2177">
        <w:rPr>
          <w:b/>
          <w:bCs/>
        </w:rPr>
        <w:t>4</w:t>
      </w:r>
      <w:r w:rsidRPr="00DC2177">
        <w:rPr>
          <w:b/>
          <w:bCs/>
        </w:rPr>
        <w:t xml:space="preserve">, </w:t>
      </w:r>
      <w:r w:rsidR="00440FF5" w:rsidRPr="00DC2177">
        <w:rPr>
          <w:b/>
          <w:bCs/>
        </w:rPr>
        <w:t>NYMC X-263B</w:t>
      </w:r>
      <w:r w:rsidRPr="00DC2177">
        <w:rPr>
          <w:b/>
          <w:bCs/>
        </w:rPr>
        <w:t>)</w:t>
      </w:r>
      <w:r w:rsidRPr="00DC2177">
        <w:rPr>
          <w:b/>
          <w:noProof/>
        </w:rPr>
        <w:t xml:space="preserve"> </w:t>
      </w:r>
      <w:r w:rsidRPr="00DC2177">
        <w:rPr>
          <w:b/>
          <w:bCs/>
          <w:lang w:val="pt-PT"/>
        </w:rPr>
        <w:t xml:space="preserve"> </w:t>
      </w:r>
    </w:p>
    <w:p w:rsidR="00287F4E" w:rsidRPr="00DC2177" w:rsidRDefault="00287F4E" w:rsidP="00287F4E">
      <w:pPr>
        <w:ind w:left="3888" w:firstLine="1296"/>
      </w:pPr>
      <w:r w:rsidRPr="00DC2177">
        <w:t>15 mikrogramų HA **</w:t>
      </w:r>
    </w:p>
    <w:p w:rsidR="00287F4E" w:rsidRPr="00DC2177" w:rsidRDefault="00287F4E" w:rsidP="00287F4E">
      <w:r w:rsidRPr="00DC2177">
        <w:rPr>
          <w:b/>
          <w:bCs/>
        </w:rPr>
        <w:t>B/</w:t>
      </w:r>
      <w:r w:rsidR="00440FF5" w:rsidRPr="00DC2177">
        <w:rPr>
          <w:b/>
          <w:bCs/>
        </w:rPr>
        <w:t>Brisbane</w:t>
      </w:r>
      <w:r w:rsidRPr="00DC2177">
        <w:rPr>
          <w:b/>
          <w:bCs/>
        </w:rPr>
        <w:t>/</w:t>
      </w:r>
      <w:r w:rsidR="00440FF5" w:rsidRPr="00DC2177">
        <w:rPr>
          <w:b/>
          <w:bCs/>
        </w:rPr>
        <w:t>60</w:t>
      </w:r>
      <w:r w:rsidRPr="00DC2177">
        <w:rPr>
          <w:b/>
          <w:bCs/>
        </w:rPr>
        <w:t>/20</w:t>
      </w:r>
      <w:r w:rsidR="00440FF5" w:rsidRPr="00DC2177">
        <w:rPr>
          <w:b/>
          <w:bCs/>
        </w:rPr>
        <w:t xml:space="preserve">08 </w:t>
      </w:r>
      <w:r w:rsidR="00440FF5" w:rsidRPr="00DC2177">
        <w:rPr>
          <w:b/>
        </w:rPr>
        <w:t>panaši</w:t>
      </w:r>
      <w:r w:rsidR="00440FF5" w:rsidRPr="00DC2177" w:rsidDel="000408B9">
        <w:rPr>
          <w:b/>
          <w:bCs/>
        </w:rPr>
        <w:t xml:space="preserve"> </w:t>
      </w:r>
      <w:r w:rsidR="00440FF5" w:rsidRPr="00DC2177">
        <w:rPr>
          <w:b/>
          <w:bCs/>
        </w:rPr>
        <w:t>padermė (B/Brisbane/60/2008, laukinis tipas)</w:t>
      </w:r>
      <w:r w:rsidRPr="00DC2177">
        <w:tab/>
      </w:r>
      <w:r w:rsidRPr="00DC2177">
        <w:tab/>
      </w:r>
      <w:r w:rsidRPr="00DC2177">
        <w:tab/>
      </w:r>
      <w:r w:rsidR="00440FF5" w:rsidRPr="00DC2177">
        <w:t xml:space="preserve">                        </w:t>
      </w:r>
      <w:r w:rsidRPr="00DC2177">
        <w:t>15 mikrogramų HA **</w:t>
      </w:r>
    </w:p>
    <w:p w:rsidR="00287F4E" w:rsidRPr="00DC2177" w:rsidRDefault="00287F4E" w:rsidP="00287F4E">
      <w:pPr>
        <w:ind w:left="5184"/>
      </w:pPr>
    </w:p>
    <w:p w:rsidR="00287F4E" w:rsidRPr="00DC2177" w:rsidRDefault="00287F4E" w:rsidP="00287F4E">
      <w:pPr>
        <w:tabs>
          <w:tab w:val="left" w:pos="540"/>
          <w:tab w:val="left" w:pos="9071"/>
        </w:tabs>
        <w:ind w:right="-1"/>
      </w:pPr>
      <w:r w:rsidRPr="00DC2177">
        <w:t>0,5 ml dozėje.</w:t>
      </w:r>
    </w:p>
    <w:p w:rsidR="00287F4E" w:rsidRPr="00DC2177" w:rsidRDefault="00287F4E" w:rsidP="00287F4E">
      <w:pPr>
        <w:tabs>
          <w:tab w:val="left" w:pos="540"/>
          <w:tab w:val="left" w:pos="9071"/>
        </w:tabs>
        <w:ind w:right="-1"/>
      </w:pPr>
    </w:p>
    <w:p w:rsidR="00287F4E" w:rsidRPr="00DC2177" w:rsidRDefault="00287F4E" w:rsidP="00287F4E">
      <w:pPr>
        <w:tabs>
          <w:tab w:val="left" w:pos="540"/>
          <w:tab w:val="left" w:pos="9071"/>
        </w:tabs>
        <w:ind w:right="-1"/>
      </w:pPr>
      <w:r w:rsidRPr="00DC2177">
        <w:t xml:space="preserve">* gripo virusas išaugintas apvaisintuose vištų kiaušiniuose iš sveikų vištų būrių. </w:t>
      </w:r>
    </w:p>
    <w:p w:rsidR="00287F4E" w:rsidRPr="00DC2177" w:rsidRDefault="00287F4E" w:rsidP="00287F4E">
      <w:pPr>
        <w:tabs>
          <w:tab w:val="left" w:pos="540"/>
          <w:tab w:val="left" w:pos="9071"/>
        </w:tabs>
        <w:ind w:right="-1"/>
      </w:pPr>
      <w:r w:rsidRPr="00DC2177">
        <w:t>** hemagliutininas.</w:t>
      </w:r>
    </w:p>
    <w:p w:rsidR="00287F4E" w:rsidRPr="00DC2177" w:rsidRDefault="00287F4E" w:rsidP="00287F4E"/>
    <w:p w:rsidR="00287F4E" w:rsidRPr="009D0CBD" w:rsidRDefault="00287F4E" w:rsidP="00287F4E">
      <w:r w:rsidRPr="00DC2177">
        <w:t xml:space="preserve">Vakcina atitinka Pasaulio sveikatos organizacijos (PSO) rekomendacijas (Šiaurės pusrutuliui) ir Europos Sąjungos rekomendacijas </w:t>
      </w:r>
      <w:r w:rsidRPr="00DC2177">
        <w:rPr>
          <w:b/>
        </w:rPr>
        <w:t>201</w:t>
      </w:r>
      <w:r w:rsidR="00440FF5" w:rsidRPr="00DC2177">
        <w:rPr>
          <w:b/>
        </w:rPr>
        <w:t>6</w:t>
      </w:r>
      <w:r w:rsidRPr="00DC2177">
        <w:rPr>
          <w:b/>
        </w:rPr>
        <w:t>/201</w:t>
      </w:r>
      <w:r w:rsidR="00440FF5" w:rsidRPr="00DC2177">
        <w:rPr>
          <w:b/>
        </w:rPr>
        <w:t>7</w:t>
      </w:r>
      <w:r w:rsidRPr="009D0CBD">
        <w:t xml:space="preserve"> metų sezonui.</w:t>
      </w:r>
    </w:p>
    <w:p w:rsidR="00287F4E" w:rsidRPr="009D0CBD" w:rsidRDefault="00287F4E" w:rsidP="00287F4E">
      <w:pPr>
        <w:ind w:left="567" w:hanging="567"/>
      </w:pPr>
    </w:p>
    <w:p w:rsidR="00DD2CB9" w:rsidRDefault="00DD2CB9" w:rsidP="00DD2CB9">
      <w:pPr>
        <w:ind w:left="567" w:hanging="567"/>
      </w:pPr>
      <w:r>
        <w:t>P</w:t>
      </w:r>
      <w:r w:rsidRPr="009D0CBD">
        <w:t>agalbinės medžiagos</w:t>
      </w:r>
      <w:r>
        <w:t>, kurių poveikis žinomas</w:t>
      </w:r>
    </w:p>
    <w:p w:rsidR="00DD2CB9" w:rsidRDefault="00DD2CB9" w:rsidP="00DD2CB9">
      <w:r>
        <w:t xml:space="preserve">Šio vaistinio preparato dozėje yra maždaug 3,75 mg natrio chlorido ir maždaug 1,3 mg </w:t>
      </w:r>
      <w:r w:rsidRPr="009D0CBD">
        <w:t>dinatrio fosfat</w:t>
      </w:r>
      <w:r>
        <w:t>o</w:t>
      </w:r>
      <w:r w:rsidRPr="009D0CBD">
        <w:t xml:space="preserve"> dodekahidrat</w:t>
      </w:r>
      <w:r>
        <w:t>o (žr. 4.4 skyrių).</w:t>
      </w:r>
    </w:p>
    <w:p w:rsidR="00DD2CB9" w:rsidRDefault="00DD2CB9" w:rsidP="00DD2CB9"/>
    <w:p w:rsidR="00DD2CB9" w:rsidRDefault="00DD2CB9" w:rsidP="00DD2CB9">
      <w:r>
        <w:t xml:space="preserve">Šio vaistinio preparato dozėje yra maždaug 0,2 mg </w:t>
      </w:r>
      <w:r w:rsidRPr="009D0CBD">
        <w:t>kalio-divandenilio fosfat</w:t>
      </w:r>
      <w:r>
        <w:t>o ir maždaug 0,1 mg</w:t>
      </w:r>
      <w:r w:rsidRPr="009D0CBD">
        <w:t xml:space="preserve"> kalio chlorid</w:t>
      </w:r>
      <w:r>
        <w:t>o (žr. 4.4 skyrių).</w:t>
      </w:r>
    </w:p>
    <w:p w:rsidR="00287F4E" w:rsidRPr="009D0CBD" w:rsidRDefault="00287F4E" w:rsidP="00287F4E">
      <w:pPr>
        <w:ind w:left="567" w:hanging="567"/>
      </w:pPr>
    </w:p>
    <w:p w:rsidR="00287F4E" w:rsidRPr="009D0CBD" w:rsidRDefault="00287F4E" w:rsidP="00287F4E">
      <w:r w:rsidRPr="009D0CBD">
        <w:t>Fluarix sudėtyje gali būti kiaušinio likučių (pvz., kiaušinio albumino, vištos baltymų), formaldehido, gentamicino sulfato ir natrio deoksicholato, kurie naudojami gamybos proceso metu (žr. 4.3 skyrių).</w:t>
      </w:r>
    </w:p>
    <w:p w:rsidR="00287F4E" w:rsidRPr="009D0CBD" w:rsidRDefault="00287F4E" w:rsidP="00287F4E">
      <w:pPr>
        <w:ind w:left="567" w:hanging="567"/>
      </w:pPr>
    </w:p>
    <w:p w:rsidR="00DD2CB9" w:rsidRDefault="00DD2CB9" w:rsidP="00DD2CB9">
      <w:pPr>
        <w:ind w:left="567" w:hanging="567"/>
      </w:pPr>
      <w:r w:rsidRPr="009D0CBD">
        <w:t>Visos pagalbinės medžiagos išvardytos 6.1 skyriuje.</w:t>
      </w:r>
    </w:p>
    <w:p w:rsidR="00DD2CB9" w:rsidRPr="009D0CBD" w:rsidRDefault="00DD2CB9" w:rsidP="00DD2CB9">
      <w:pPr>
        <w:ind w:left="567" w:hanging="567"/>
      </w:pPr>
    </w:p>
    <w:p w:rsidR="00287F4E" w:rsidRPr="009D0CBD" w:rsidRDefault="00287F4E" w:rsidP="00287F4E">
      <w:pPr>
        <w:ind w:left="567" w:hanging="567"/>
      </w:pPr>
    </w:p>
    <w:p w:rsidR="00287F4E" w:rsidRPr="009D0CBD" w:rsidRDefault="00287F4E" w:rsidP="00287F4E">
      <w:pPr>
        <w:ind w:left="567" w:hanging="567"/>
        <w:rPr>
          <w:b/>
          <w:caps/>
        </w:rPr>
      </w:pPr>
      <w:r w:rsidRPr="009D0CBD">
        <w:rPr>
          <w:b/>
          <w:caps/>
        </w:rPr>
        <w:t>3.</w:t>
      </w:r>
      <w:r w:rsidRPr="009D0CBD">
        <w:rPr>
          <w:b/>
          <w:caps/>
        </w:rPr>
        <w:tab/>
        <w:t>FARMACINĖ forma</w:t>
      </w:r>
    </w:p>
    <w:p w:rsidR="00287F4E" w:rsidRPr="009D0CBD" w:rsidRDefault="00287F4E" w:rsidP="00287F4E">
      <w:pPr>
        <w:ind w:left="567" w:hanging="567"/>
      </w:pPr>
    </w:p>
    <w:p w:rsidR="00287F4E" w:rsidRPr="009D0CBD" w:rsidRDefault="00287F4E" w:rsidP="00287F4E">
      <w:pPr>
        <w:ind w:left="567" w:hanging="567"/>
      </w:pPr>
      <w:r w:rsidRPr="009D0CBD">
        <w:t>Injekcinė suspensija užpildytame švirkšte.</w:t>
      </w:r>
    </w:p>
    <w:p w:rsidR="00287F4E" w:rsidRPr="009D0CBD" w:rsidRDefault="00287F4E" w:rsidP="00287F4E">
      <w:pPr>
        <w:ind w:left="567" w:hanging="567"/>
      </w:pPr>
      <w:r w:rsidRPr="009D0CBD">
        <w:t xml:space="preserve">Bespalvė arba šiek tiek keičianti spalvą suspensija. </w:t>
      </w:r>
    </w:p>
    <w:p w:rsidR="00287F4E" w:rsidRPr="009D0CBD" w:rsidRDefault="00287F4E" w:rsidP="00287F4E">
      <w:pPr>
        <w:ind w:left="567" w:hanging="567"/>
      </w:pPr>
    </w:p>
    <w:p w:rsidR="00287F4E" w:rsidRPr="009D0CBD" w:rsidRDefault="00287F4E" w:rsidP="00287F4E">
      <w:pPr>
        <w:ind w:left="567" w:hanging="567"/>
      </w:pPr>
    </w:p>
    <w:p w:rsidR="00287F4E" w:rsidRPr="009D0CBD" w:rsidRDefault="00287F4E" w:rsidP="00287F4E">
      <w:pPr>
        <w:ind w:left="567" w:hanging="567"/>
        <w:rPr>
          <w:b/>
          <w:caps/>
        </w:rPr>
      </w:pPr>
      <w:r w:rsidRPr="009D0CBD">
        <w:rPr>
          <w:b/>
          <w:caps/>
        </w:rPr>
        <w:t>4.</w:t>
      </w:r>
      <w:r w:rsidRPr="009D0CBD">
        <w:rPr>
          <w:b/>
          <w:caps/>
        </w:rPr>
        <w:tab/>
        <w:t>klinikinĖ informacija</w:t>
      </w:r>
    </w:p>
    <w:p w:rsidR="00287F4E" w:rsidRPr="009D0CBD" w:rsidRDefault="00287F4E" w:rsidP="00287F4E">
      <w:pPr>
        <w:ind w:left="567" w:hanging="567"/>
      </w:pPr>
    </w:p>
    <w:p w:rsidR="00287F4E" w:rsidRPr="009D0CBD" w:rsidRDefault="00287F4E" w:rsidP="00287F4E">
      <w:pPr>
        <w:ind w:left="567" w:hanging="567"/>
        <w:rPr>
          <w:b/>
        </w:rPr>
      </w:pPr>
      <w:r w:rsidRPr="009D0CBD">
        <w:rPr>
          <w:b/>
        </w:rPr>
        <w:t>4.1</w:t>
      </w:r>
      <w:r w:rsidRPr="009D0CBD">
        <w:rPr>
          <w:b/>
        </w:rPr>
        <w:tab/>
        <w:t>Terapinės indikacijos</w:t>
      </w:r>
    </w:p>
    <w:p w:rsidR="00287F4E" w:rsidRPr="009D0CBD" w:rsidRDefault="00287F4E" w:rsidP="00287F4E">
      <w:pPr>
        <w:ind w:left="567" w:hanging="567"/>
      </w:pPr>
    </w:p>
    <w:p w:rsidR="00287F4E" w:rsidRPr="009D0CBD" w:rsidRDefault="00287F4E" w:rsidP="00287F4E">
      <w:pPr>
        <w:ind w:left="567" w:hanging="567"/>
      </w:pPr>
      <w:r w:rsidRPr="009D0CBD">
        <w:t>Gripo profilaktika, ypač tiems, kuriems yra padidėjusi su gripu susijusių komplikacijų rizika.</w:t>
      </w:r>
    </w:p>
    <w:p w:rsidR="00287F4E" w:rsidRPr="009D0CBD" w:rsidRDefault="00287F4E" w:rsidP="00287F4E"/>
    <w:p w:rsidR="00287F4E" w:rsidRPr="009D0CBD" w:rsidRDefault="00287F4E" w:rsidP="00287F4E">
      <w:r w:rsidRPr="009D0CBD">
        <w:t>Fluarix skirtas suaugusiesiems ir vaikams nuo 6 mėne</w:t>
      </w:r>
      <w:r w:rsidRPr="009D0CBD">
        <w:rPr>
          <w:noProof/>
        </w:rPr>
        <w:t>sių.</w:t>
      </w:r>
    </w:p>
    <w:p w:rsidR="00287F4E" w:rsidRPr="009D0CBD" w:rsidRDefault="00287F4E" w:rsidP="00287F4E">
      <w:pPr>
        <w:ind w:left="567" w:hanging="567"/>
      </w:pPr>
    </w:p>
    <w:p w:rsidR="00287F4E" w:rsidRPr="009D0CBD" w:rsidRDefault="00287F4E" w:rsidP="00287F4E">
      <w:pPr>
        <w:ind w:left="567" w:hanging="567"/>
      </w:pPr>
      <w:r w:rsidRPr="009D0CBD">
        <w:t>Fluarix reikia vartoti laikantis oficialių rekomendacijų.</w:t>
      </w:r>
    </w:p>
    <w:p w:rsidR="00287F4E" w:rsidRPr="009D0CBD" w:rsidRDefault="00287F4E" w:rsidP="00287F4E">
      <w:pPr>
        <w:ind w:left="567" w:hanging="567"/>
      </w:pPr>
    </w:p>
    <w:p w:rsidR="00287F4E" w:rsidRPr="009D0CBD" w:rsidRDefault="00287F4E" w:rsidP="003A0812">
      <w:pPr>
        <w:keepNext/>
        <w:ind w:left="567" w:hanging="567"/>
        <w:rPr>
          <w:b/>
        </w:rPr>
      </w:pPr>
      <w:r w:rsidRPr="009D0CBD">
        <w:rPr>
          <w:b/>
        </w:rPr>
        <w:t>4.2</w:t>
      </w:r>
      <w:r w:rsidRPr="009D0CBD">
        <w:rPr>
          <w:b/>
        </w:rPr>
        <w:tab/>
        <w:t>Dozavimas ir vartojimo metodas</w:t>
      </w:r>
    </w:p>
    <w:p w:rsidR="00287F4E" w:rsidRPr="009D0CBD" w:rsidRDefault="00287F4E" w:rsidP="003A0812">
      <w:pPr>
        <w:keepNext/>
        <w:ind w:left="567" w:hanging="567"/>
      </w:pPr>
    </w:p>
    <w:p w:rsidR="00287F4E" w:rsidRPr="009D0CBD" w:rsidRDefault="00287F4E" w:rsidP="00287F4E">
      <w:pPr>
        <w:rPr>
          <w:u w:val="single"/>
        </w:rPr>
      </w:pPr>
      <w:r w:rsidRPr="009D0CBD">
        <w:rPr>
          <w:u w:val="single"/>
        </w:rPr>
        <w:t>Dozavimas</w:t>
      </w:r>
    </w:p>
    <w:p w:rsidR="00287F4E" w:rsidRPr="009D0CBD" w:rsidRDefault="00287F4E" w:rsidP="00287F4E">
      <w:pPr>
        <w:rPr>
          <w:u w:val="single"/>
        </w:rPr>
      </w:pPr>
    </w:p>
    <w:p w:rsidR="00287F4E" w:rsidRPr="009D0CBD" w:rsidRDefault="00287F4E" w:rsidP="00287F4E">
      <w:r w:rsidRPr="009D0CBD">
        <w:t xml:space="preserve">Suaugusiesiems: 0,5 ml. </w:t>
      </w:r>
    </w:p>
    <w:p w:rsidR="00287F4E" w:rsidRPr="009D0CBD" w:rsidRDefault="00287F4E" w:rsidP="00287F4E"/>
    <w:p w:rsidR="00287F4E" w:rsidRPr="009D0CBD" w:rsidRDefault="00287F4E" w:rsidP="00287F4E">
      <w:pPr>
        <w:rPr>
          <w:i/>
        </w:rPr>
      </w:pPr>
      <w:r w:rsidRPr="009D0CBD">
        <w:rPr>
          <w:i/>
        </w:rPr>
        <w:t>Vaikų populiacija</w:t>
      </w:r>
    </w:p>
    <w:p w:rsidR="00287F4E" w:rsidRPr="009D0CBD" w:rsidRDefault="00287F4E" w:rsidP="00287F4E">
      <w:pPr>
        <w:rPr>
          <w:i/>
        </w:rPr>
      </w:pPr>
    </w:p>
    <w:p w:rsidR="00287F4E" w:rsidRPr="009D0CBD" w:rsidRDefault="00287F4E" w:rsidP="00287F4E">
      <w:r w:rsidRPr="009D0CBD">
        <w:t>Vaikams nuo 36 mėnesių: 0,5 ml.</w:t>
      </w:r>
    </w:p>
    <w:p w:rsidR="00287F4E" w:rsidRPr="009D0CBD" w:rsidRDefault="00287F4E" w:rsidP="00287F4E"/>
    <w:p w:rsidR="00287F4E" w:rsidRPr="009D0CBD" w:rsidRDefault="00287F4E" w:rsidP="00287F4E">
      <w:r w:rsidRPr="009D0CBD">
        <w:t>Kūdikiams ir vaikams nuo 6 mėnesių iki 35 mėnesių: mažai klinikinių duomenų. Galima vartoti 0,25 ml ar 0,5 ml dozes; detalesni nurodymai, kaip vartoti 0,25 ml ar 0,5 ml dozes, pateikiami 6.6 skyriuje. Dozė turi būti skiriama atsižvelgiant į galiojančias nacionalines rekomendacijas.</w:t>
      </w:r>
    </w:p>
    <w:p w:rsidR="00287F4E" w:rsidRPr="009D0CBD" w:rsidRDefault="00287F4E" w:rsidP="00287F4E"/>
    <w:p w:rsidR="00287F4E" w:rsidRPr="009D0CBD" w:rsidRDefault="00287F4E" w:rsidP="00287F4E">
      <w:r w:rsidRPr="009D0CBD">
        <w:t xml:space="preserve">Anksčiau </w:t>
      </w:r>
      <w:r>
        <w:t xml:space="preserve">nuo gripo </w:t>
      </w:r>
      <w:r w:rsidRPr="009D0CBD">
        <w:t>neskiepytiems vaikams, jaunesniems negu 9 metai, antrąją dozę reikia skirti po mažiausiai 4 savaičių intervalo.</w:t>
      </w:r>
    </w:p>
    <w:p w:rsidR="00287F4E" w:rsidRPr="009D0CBD" w:rsidRDefault="00287F4E" w:rsidP="00287F4E"/>
    <w:p w:rsidR="00287F4E" w:rsidRPr="009D0CBD" w:rsidRDefault="00287F4E" w:rsidP="00287F4E">
      <w:r w:rsidRPr="009D0CBD">
        <w:t>Jaunesniems kaip 6 mėnesių kūdikiams: Fluarix saugumas ir veiksmingumas jaunesniems kaip 6 mėnesių kūdikiams neištirtas. Duomenų nėra.</w:t>
      </w:r>
    </w:p>
    <w:p w:rsidR="00287F4E" w:rsidRPr="009D0CBD" w:rsidRDefault="00287F4E" w:rsidP="00287F4E"/>
    <w:p w:rsidR="00287F4E" w:rsidRPr="009D0CBD" w:rsidRDefault="00287F4E" w:rsidP="00287F4E">
      <w:r w:rsidRPr="009D0CBD">
        <w:rPr>
          <w:u w:val="single"/>
        </w:rPr>
        <w:t>Vartojimo metodas</w:t>
      </w:r>
    </w:p>
    <w:p w:rsidR="00287F4E" w:rsidRPr="009D0CBD" w:rsidRDefault="00287F4E" w:rsidP="00287F4E"/>
    <w:p w:rsidR="00287F4E" w:rsidRPr="009D0CBD" w:rsidRDefault="00287F4E" w:rsidP="00287F4E">
      <w:r w:rsidRPr="009D0CBD">
        <w:t>Vakciną reikia švirkšti į raumenis arba giliai į poodį.</w:t>
      </w:r>
    </w:p>
    <w:p w:rsidR="00287F4E" w:rsidRPr="009D0CBD" w:rsidRDefault="00287F4E" w:rsidP="00287F4E"/>
    <w:p w:rsidR="00287F4E" w:rsidRPr="009D0CBD" w:rsidRDefault="00287F4E" w:rsidP="00287F4E">
      <w:r w:rsidRPr="009D0CBD">
        <w:rPr>
          <w:u w:val="single"/>
        </w:rPr>
        <w:t>Atsargumo priemonės, prieš ruošiant ar vartojant šį vaistinį preparatą</w:t>
      </w:r>
    </w:p>
    <w:p w:rsidR="00287F4E" w:rsidRPr="009D0CBD" w:rsidRDefault="00287F4E" w:rsidP="00287F4E"/>
    <w:p w:rsidR="00287F4E" w:rsidRPr="009D0CBD" w:rsidRDefault="00287F4E" w:rsidP="00287F4E">
      <w:r w:rsidRPr="009D0CBD">
        <w:t>Vaistinio preparato ruošimo prieš vartojant instrukcija pateikiama 6.6 skyriuje.</w:t>
      </w:r>
    </w:p>
    <w:p w:rsidR="00287F4E" w:rsidRPr="009D0CBD" w:rsidRDefault="00287F4E" w:rsidP="00287F4E"/>
    <w:p w:rsidR="00287F4E" w:rsidRPr="009D0CBD" w:rsidRDefault="00287F4E" w:rsidP="00287F4E">
      <w:pPr>
        <w:keepNext/>
        <w:ind w:left="567" w:hanging="567"/>
        <w:rPr>
          <w:b/>
        </w:rPr>
      </w:pPr>
      <w:r w:rsidRPr="009D0CBD">
        <w:rPr>
          <w:b/>
        </w:rPr>
        <w:t>4.3</w:t>
      </w:r>
      <w:r w:rsidRPr="009D0CBD">
        <w:rPr>
          <w:b/>
        </w:rPr>
        <w:tab/>
        <w:t>Kontraindikacijos</w:t>
      </w:r>
    </w:p>
    <w:p w:rsidR="00287F4E" w:rsidRPr="009D0CBD" w:rsidRDefault="00287F4E" w:rsidP="00287F4E">
      <w:pPr>
        <w:keepNext/>
        <w:ind w:left="567" w:hanging="567"/>
      </w:pPr>
    </w:p>
    <w:p w:rsidR="00287F4E" w:rsidRPr="009D0CBD" w:rsidRDefault="00287F4E" w:rsidP="00287F4E">
      <w:pPr>
        <w:keepNext/>
      </w:pPr>
      <w:r w:rsidRPr="009D0CBD">
        <w:t xml:space="preserve">Padidėjęs jautrumas veikliajai arba bet kuriai </w:t>
      </w:r>
      <w:r w:rsidRPr="009D0CBD">
        <w:rPr>
          <w:noProof/>
        </w:rPr>
        <w:t>6.1 skyriuje nurodytai</w:t>
      </w:r>
      <w:r w:rsidRPr="009D0CBD">
        <w:t xml:space="preserve"> pagalbinei medžiagai arba bet kuriai medžiagai, ku</w:t>
      </w:r>
      <w:r w:rsidRPr="009D0CBD">
        <w:lastRenderedPageBreak/>
        <w:t>rių likučių gali būti preparate, pvz., kiaušiniams (kiaušinio albuminui, vištos baltymams), formaldehidui, gentamicino sulfatui ir natrio deoksicholatui.</w:t>
      </w:r>
    </w:p>
    <w:p w:rsidR="00287F4E" w:rsidRPr="009D0CBD" w:rsidRDefault="00287F4E" w:rsidP="00287F4E"/>
    <w:p w:rsidR="00287F4E" w:rsidRPr="009D0CBD" w:rsidRDefault="00287F4E" w:rsidP="00287F4E">
      <w:r w:rsidRPr="009D0CBD">
        <w:t>Vakcinaciją reikia atidėti karščiuojantiems ar sergantiems ūmine infekcine liga asmenims.</w:t>
      </w:r>
    </w:p>
    <w:p w:rsidR="00287F4E" w:rsidRPr="009D0CBD" w:rsidRDefault="00287F4E" w:rsidP="00287F4E">
      <w:pPr>
        <w:ind w:left="567" w:hanging="567"/>
      </w:pPr>
    </w:p>
    <w:p w:rsidR="00287F4E" w:rsidRPr="009D0CBD" w:rsidRDefault="00287F4E" w:rsidP="00287F4E">
      <w:pPr>
        <w:ind w:left="567" w:hanging="567"/>
        <w:rPr>
          <w:b/>
        </w:rPr>
      </w:pPr>
      <w:r w:rsidRPr="009D0CBD">
        <w:rPr>
          <w:b/>
        </w:rPr>
        <w:t>4.4</w:t>
      </w:r>
      <w:r w:rsidRPr="009D0CBD">
        <w:rPr>
          <w:b/>
        </w:rPr>
        <w:tab/>
        <w:t>Specialūs įspėjimai ir atsargumo priemonės</w:t>
      </w:r>
    </w:p>
    <w:p w:rsidR="00287F4E" w:rsidRPr="009D0CBD" w:rsidRDefault="00287F4E" w:rsidP="00287F4E"/>
    <w:p w:rsidR="00287F4E" w:rsidRPr="009D0CBD" w:rsidRDefault="00287F4E" w:rsidP="00287F4E">
      <w:r w:rsidRPr="009D0CBD">
        <w:t>Kaip ir vartojant visas injekuojamas vakcinas, visada turi būti paruoštos naudoti atitinkamos gydymo ir priežiūros priemonės tam atvejui, jeigu po vakcinos pavartojimo pasireikštų anafilaksinė reakcija.</w:t>
      </w:r>
    </w:p>
    <w:p w:rsidR="00287F4E" w:rsidRPr="009D0CBD" w:rsidRDefault="00287F4E" w:rsidP="00287F4E"/>
    <w:p w:rsidR="00287F4E" w:rsidRPr="009D0CBD" w:rsidRDefault="00287F4E" w:rsidP="00287F4E">
      <w:r w:rsidRPr="009D0CBD">
        <w:t>Fluarix jokiomis aplinkybėmis negalima suleisti į kraujagyslę.</w:t>
      </w:r>
    </w:p>
    <w:p w:rsidR="00287F4E" w:rsidRPr="009D0CBD" w:rsidRDefault="00287F4E" w:rsidP="00287F4E">
      <w:pPr>
        <w:pStyle w:val="Dokumentoinaostekstas"/>
        <w:tabs>
          <w:tab w:val="clear" w:pos="567"/>
          <w:tab w:val="left" w:pos="1296"/>
        </w:tabs>
        <w:rPr>
          <w:szCs w:val="22"/>
          <w:lang w:val="lt-LT"/>
        </w:rPr>
      </w:pPr>
    </w:p>
    <w:p w:rsidR="00287F4E" w:rsidRPr="009D0CBD" w:rsidRDefault="00287F4E" w:rsidP="00287F4E">
      <w:r w:rsidRPr="009D0CBD">
        <w:t>Antikūnų atsakas pacientams, kuriems yra endogeninė ar jatrogeninė imunosupresija, gali būti nepakankamas.</w:t>
      </w:r>
    </w:p>
    <w:p w:rsidR="00287F4E" w:rsidRPr="009D0CBD" w:rsidRDefault="00287F4E" w:rsidP="00287F4E"/>
    <w:p w:rsidR="00287F4E" w:rsidRPr="009D0CBD" w:rsidRDefault="00287F4E" w:rsidP="00287F4E">
      <w:r w:rsidRPr="009D0CBD">
        <w:t>Sinkopė (apalpimas), kaip psichogeninis atsakas į injekciją adata, gali pasireikšti, ypač paaugliams, po arba netgi prieš bet kokį skiepijimą. Kartu gali atsirasti įvairių neurologinių požymių, pavyzdžiui, trumpalaikis regėjimo sutrikimas, parestezija ir toniniai kloniniai galūnių judesiai atsigavimo metu. Svarbu atlikti procedūras tinkamai, kad būtų išvengta sužalojimų nualpus.</w:t>
      </w:r>
    </w:p>
    <w:p w:rsidR="00287F4E" w:rsidRPr="009D0CBD" w:rsidRDefault="00287F4E" w:rsidP="00287F4E"/>
    <w:p w:rsidR="00287F4E" w:rsidRPr="009D0CBD" w:rsidRDefault="00287F4E" w:rsidP="00287F4E">
      <w:r w:rsidRPr="009D0CBD">
        <w:t>Sąveika su serologiniais tyrimais</w:t>
      </w:r>
    </w:p>
    <w:p w:rsidR="00287F4E" w:rsidRDefault="00287F4E" w:rsidP="00287F4E">
      <w:r w:rsidRPr="009D0CBD">
        <w:t>Žr. 4.5 skyrių.</w:t>
      </w:r>
    </w:p>
    <w:p w:rsidR="00207979" w:rsidRDefault="00207979" w:rsidP="00287F4E"/>
    <w:p w:rsidR="00207979" w:rsidRDefault="00207979" w:rsidP="00207979">
      <w:r>
        <w:t>Šio vaistinio preparato dozėje yra mažiau kaip 1 mmol (23 mg) natrio, t. y. jis beveik neturi reikšmės.</w:t>
      </w:r>
    </w:p>
    <w:p w:rsidR="00207979" w:rsidRDefault="00207979" w:rsidP="00207979"/>
    <w:p w:rsidR="00207979" w:rsidRPr="009D0CBD" w:rsidRDefault="00207979" w:rsidP="00287F4E">
      <w:r>
        <w:t xml:space="preserve">Šio vaistinio preparato dozėje yra mažiau kaip 1 mmol (39 mg) </w:t>
      </w:r>
      <w:r w:rsidRPr="009D0CBD">
        <w:t>kalio</w:t>
      </w:r>
      <w:r>
        <w:t>, t. y. jis beveik neturi reikšmės.</w:t>
      </w:r>
    </w:p>
    <w:p w:rsidR="00287F4E" w:rsidRPr="009D0CBD" w:rsidRDefault="00287F4E" w:rsidP="00287F4E"/>
    <w:p w:rsidR="00287F4E" w:rsidRPr="009D0CBD" w:rsidRDefault="00287F4E" w:rsidP="00287F4E">
      <w:pPr>
        <w:ind w:left="567" w:hanging="567"/>
        <w:rPr>
          <w:b/>
        </w:rPr>
      </w:pPr>
      <w:r w:rsidRPr="009D0CBD">
        <w:rPr>
          <w:b/>
        </w:rPr>
        <w:t>4.5</w:t>
      </w:r>
      <w:r w:rsidRPr="009D0CBD">
        <w:rPr>
          <w:b/>
        </w:rPr>
        <w:tab/>
        <w:t>Sąveika su kitais vaistiniais preparatais ir kitokia sąveika</w:t>
      </w:r>
    </w:p>
    <w:p w:rsidR="00287F4E" w:rsidRPr="009D0CBD" w:rsidRDefault="00287F4E" w:rsidP="00287F4E"/>
    <w:p w:rsidR="00287F4E" w:rsidRPr="009D0CBD" w:rsidRDefault="00287F4E" w:rsidP="00287F4E">
      <w:r w:rsidRPr="009D0CBD">
        <w:t>Fluarix galima vartoti kartu su kitomis vakcinomis. Vakcinas reikia švirkšti į skirtingas galūnes. Vartojant kartu su kitomis vakcinomis, gali pasireikšti stipresnės nepageidaujamos reakcijos.</w:t>
      </w:r>
    </w:p>
    <w:p w:rsidR="00287F4E" w:rsidRPr="009D0CBD" w:rsidRDefault="00287F4E" w:rsidP="00287F4E"/>
    <w:p w:rsidR="00287F4E" w:rsidRPr="009D0CBD" w:rsidRDefault="00287F4E" w:rsidP="00287F4E">
      <w:r w:rsidRPr="009D0CBD">
        <w:t>Imunologinis atsakas gali susilpnėti asmenims, gydomiems imunosupresantais.</w:t>
      </w:r>
    </w:p>
    <w:p w:rsidR="00287F4E" w:rsidRPr="009D0CBD" w:rsidRDefault="00287F4E" w:rsidP="00287F4E"/>
    <w:p w:rsidR="00287F4E" w:rsidRPr="009D0CBD" w:rsidRDefault="00287F4E" w:rsidP="00287F4E">
      <w:r w:rsidRPr="009D0CBD">
        <w:t>Po vakcinacijos nuo gripo gali būti klaidingai teigiami serologinių testų rezultatai, kai ELISA metodu nustatoma antikūnų prieš ŽIV</w:t>
      </w:r>
      <w:r w:rsidRPr="009D0CBD">
        <w:noBreakHyphen/>
        <w:t>1, hepatitą C ir ypač prieš ŽTLV</w:t>
      </w:r>
      <w:r w:rsidRPr="009D0CBD">
        <w:noBreakHyphen/>
        <w:t xml:space="preserve">1. Tyrimas </w:t>
      </w:r>
      <w:r w:rsidRPr="009D0CBD">
        <w:rPr>
          <w:i/>
        </w:rPr>
        <w:t>Western Blot</w:t>
      </w:r>
      <w:r w:rsidRPr="009D0CBD">
        <w:t xml:space="preserve"> būdu paneigia klaidingai teigiamus ELISA tyrimo rezultatus. Laikinos klaidingai teigiamos reakcijos gali būti dėl IgM atsako į vakciną. </w:t>
      </w:r>
    </w:p>
    <w:p w:rsidR="00287F4E" w:rsidRPr="009D0CBD" w:rsidRDefault="00287F4E" w:rsidP="00287F4E"/>
    <w:p w:rsidR="00287F4E" w:rsidRPr="009D0CBD" w:rsidRDefault="00287F4E" w:rsidP="00287F4E">
      <w:pPr>
        <w:ind w:left="567" w:hanging="567"/>
        <w:rPr>
          <w:b/>
        </w:rPr>
      </w:pPr>
      <w:r w:rsidRPr="009D0CBD">
        <w:rPr>
          <w:b/>
        </w:rPr>
        <w:t>4.6</w:t>
      </w:r>
      <w:r w:rsidRPr="009D0CBD">
        <w:rPr>
          <w:b/>
        </w:rPr>
        <w:tab/>
        <w:t>Vaisingumas, nėštumo ir žindymo laikotarpis</w:t>
      </w:r>
      <w:r w:rsidRPr="009D0CBD">
        <w:t xml:space="preserve"> </w:t>
      </w:r>
    </w:p>
    <w:p w:rsidR="00287F4E" w:rsidRPr="009D0CBD" w:rsidRDefault="00287F4E" w:rsidP="00287F4E">
      <w:pPr>
        <w:ind w:left="567" w:hanging="567"/>
      </w:pPr>
    </w:p>
    <w:p w:rsidR="00287F4E" w:rsidRPr="009D0CBD" w:rsidRDefault="00287F4E" w:rsidP="00287F4E">
      <w:pPr>
        <w:rPr>
          <w:u w:val="single"/>
        </w:rPr>
      </w:pPr>
      <w:r w:rsidRPr="009D0CBD">
        <w:rPr>
          <w:u w:val="single"/>
        </w:rPr>
        <w:t>Nėštumas</w:t>
      </w:r>
    </w:p>
    <w:p w:rsidR="00287F4E" w:rsidRPr="009D0CBD" w:rsidRDefault="00287F4E" w:rsidP="00287F4E">
      <w:pPr>
        <w:rPr>
          <w:u w:val="single"/>
        </w:rPr>
      </w:pPr>
    </w:p>
    <w:p w:rsidR="00287F4E" w:rsidRPr="009D0CBD" w:rsidRDefault="00287F4E" w:rsidP="00287F4E">
      <w:r w:rsidRPr="009D0CBD">
        <w:t>Inaktyvuotas vakcinas nuo gripo galima vartoti visais nėštumo laikotarpiais. Saugumo duomenų bazėse yra daugiau informacijos apie vartojimą antrojo ir trečiojo nėštumo trimestrų metu, palyginti su vartojimu pirmuoju nėštumo trimestru. Vis dėlto duomenys, gauti vartojant inaktyvuotas vakcinas nuo gripo visame pasaulyje, nerodo kokio nors nepageidaujamo poveikio vaisiui ir nepageidaujamų baigčių motinai, susijusių su vakcina.</w:t>
      </w:r>
    </w:p>
    <w:p w:rsidR="00287F4E" w:rsidRPr="009D0CBD" w:rsidRDefault="00287F4E" w:rsidP="00287F4E"/>
    <w:p w:rsidR="00287F4E" w:rsidRPr="009D0CBD" w:rsidRDefault="00287F4E" w:rsidP="00287F4E">
      <w:pPr>
        <w:rPr>
          <w:u w:val="single"/>
        </w:rPr>
      </w:pPr>
      <w:r w:rsidRPr="009D0CBD">
        <w:rPr>
          <w:u w:val="single"/>
        </w:rPr>
        <w:t>Žindymas</w:t>
      </w:r>
    </w:p>
    <w:p w:rsidR="00287F4E" w:rsidRPr="009D0CBD" w:rsidRDefault="00287F4E" w:rsidP="00287F4E"/>
    <w:p w:rsidR="00287F4E" w:rsidRPr="009D0CBD" w:rsidRDefault="00287F4E" w:rsidP="00287F4E">
      <w:r w:rsidRPr="009D0CBD">
        <w:t>Fluarix gali būti vartojamas žindymo metu.</w:t>
      </w:r>
    </w:p>
    <w:p w:rsidR="00287F4E" w:rsidRPr="009D0CBD" w:rsidRDefault="00287F4E" w:rsidP="00287F4E"/>
    <w:p w:rsidR="00287F4E" w:rsidRPr="009D0CBD" w:rsidRDefault="00287F4E" w:rsidP="00287F4E">
      <w:pPr>
        <w:rPr>
          <w:u w:val="single"/>
        </w:rPr>
      </w:pPr>
      <w:r w:rsidRPr="009D0CBD">
        <w:rPr>
          <w:u w:val="single"/>
        </w:rPr>
        <w:t>Vaisingumas</w:t>
      </w:r>
    </w:p>
    <w:p w:rsidR="00287F4E" w:rsidRPr="009D0CBD" w:rsidRDefault="00287F4E" w:rsidP="00287F4E"/>
    <w:p w:rsidR="00287F4E" w:rsidRPr="009D0CBD" w:rsidRDefault="00287F4E" w:rsidP="00287F4E">
      <w:r w:rsidRPr="009D0CBD">
        <w:t>Duomenų apie poveikį vaisingumui nėra.</w:t>
      </w:r>
    </w:p>
    <w:p w:rsidR="00287F4E" w:rsidRPr="009D0CBD" w:rsidRDefault="00287F4E" w:rsidP="00287F4E">
      <w:pPr>
        <w:ind w:left="567" w:hanging="567"/>
      </w:pPr>
    </w:p>
    <w:p w:rsidR="00287F4E" w:rsidRPr="009D0CBD" w:rsidRDefault="00287F4E" w:rsidP="00287F4E">
      <w:pPr>
        <w:ind w:left="567" w:hanging="567"/>
        <w:rPr>
          <w:b/>
        </w:rPr>
      </w:pPr>
      <w:r w:rsidRPr="009D0CBD">
        <w:rPr>
          <w:b/>
        </w:rPr>
        <w:t>4.7</w:t>
      </w:r>
      <w:r w:rsidRPr="009D0CBD">
        <w:rPr>
          <w:b/>
        </w:rPr>
        <w:tab/>
        <w:t>Poveikis gebėjimui vairuoti ir valdyti mechanizmus</w:t>
      </w:r>
    </w:p>
    <w:p w:rsidR="00287F4E" w:rsidRPr="009D0CBD" w:rsidRDefault="00287F4E" w:rsidP="00287F4E">
      <w:pPr>
        <w:ind w:left="567" w:hanging="567"/>
      </w:pPr>
    </w:p>
    <w:p w:rsidR="00287F4E" w:rsidRPr="009D0CBD" w:rsidRDefault="00287F4E" w:rsidP="00287F4E">
      <w:r w:rsidRPr="009D0CBD">
        <w:t>Fluarix gebėjimo vairuoti ir valdyti mechanizmus neveikia arba veikia nereikšmingai.</w:t>
      </w:r>
    </w:p>
    <w:p w:rsidR="00287F4E" w:rsidRPr="009D0CBD" w:rsidRDefault="00287F4E" w:rsidP="00287F4E">
      <w:pPr>
        <w:ind w:left="567" w:hanging="567"/>
      </w:pPr>
    </w:p>
    <w:p w:rsidR="00287F4E" w:rsidRPr="009D0CBD" w:rsidRDefault="00287F4E" w:rsidP="00287F4E">
      <w:pPr>
        <w:ind w:left="567" w:hanging="567"/>
        <w:rPr>
          <w:b/>
        </w:rPr>
      </w:pPr>
      <w:r w:rsidRPr="009D0CBD">
        <w:rPr>
          <w:b/>
        </w:rPr>
        <w:t>4.8</w:t>
      </w:r>
      <w:r w:rsidRPr="009D0CBD">
        <w:rPr>
          <w:b/>
        </w:rPr>
        <w:tab/>
        <w:t>Nepageidaujamas poveikis</w:t>
      </w:r>
    </w:p>
    <w:p w:rsidR="00287F4E" w:rsidRPr="009D0CBD" w:rsidRDefault="00287F4E" w:rsidP="00287F4E"/>
    <w:p w:rsidR="00287F4E" w:rsidRPr="009D0CBD" w:rsidRDefault="00287F4E" w:rsidP="00287F4E">
      <w:pPr>
        <w:rPr>
          <w:b/>
          <w:iCs/>
          <w:lang w:eastAsia="lt-LT"/>
        </w:rPr>
      </w:pPr>
      <w:r w:rsidRPr="009D0CBD">
        <w:rPr>
          <w:b/>
          <w:iCs/>
          <w:lang w:eastAsia="lt-LT"/>
        </w:rPr>
        <w:t>Saugumo duomenų santrauka</w:t>
      </w:r>
    </w:p>
    <w:p w:rsidR="00287F4E" w:rsidRPr="009D0CBD" w:rsidRDefault="00287F4E" w:rsidP="00287F4E"/>
    <w:p w:rsidR="00287F4E" w:rsidRPr="003A0812" w:rsidRDefault="00287F4E" w:rsidP="00287F4E">
      <w:pPr>
        <w:rPr>
          <w:iCs/>
          <w:highlight w:val="yellow"/>
          <w:lang w:eastAsia="lt-LT"/>
        </w:rPr>
      </w:pPr>
    </w:p>
    <w:p w:rsidR="00287F4E" w:rsidRPr="009D0CBD" w:rsidRDefault="00287F4E" w:rsidP="00287F4E">
      <w:r w:rsidRPr="009D0CBD">
        <w:t xml:space="preserve">Toliau išvardytas nepageidaujamas poveikis buvo pastebėtas </w:t>
      </w:r>
      <w:r w:rsidR="00440FF5" w:rsidRPr="00DC2177">
        <w:t>klinikinių tyrimų metu</w:t>
      </w:r>
      <w:r w:rsidR="00440FF5">
        <w:t xml:space="preserve"> </w:t>
      </w:r>
      <w:r w:rsidRPr="009D0CBD">
        <w:t>tokiu dažnumu:</w:t>
      </w:r>
    </w:p>
    <w:p w:rsidR="00287F4E" w:rsidRPr="009D0CBD" w:rsidRDefault="00287F4E" w:rsidP="00287F4E"/>
    <w:p w:rsidR="00287F4E" w:rsidRPr="009D0CBD" w:rsidRDefault="00287F4E" w:rsidP="00287F4E">
      <w:r w:rsidRPr="009D0CBD">
        <w:t>Labai dažnas (≥ 1/10)</w:t>
      </w:r>
    </w:p>
    <w:p w:rsidR="00287F4E" w:rsidRPr="009D0CBD" w:rsidRDefault="00287F4E" w:rsidP="00287F4E">
      <w:r w:rsidRPr="009D0CBD">
        <w:t>Dažnas (nuo ≥ 1/100 iki &lt; 1/10)</w:t>
      </w:r>
    </w:p>
    <w:p w:rsidR="00287F4E" w:rsidRPr="009D0CBD" w:rsidRDefault="00287F4E" w:rsidP="00287F4E">
      <w:r w:rsidRPr="009D0CBD">
        <w:t>Nedažnas (nuo ≥ 1/1000 iki &lt; 1/100)</w:t>
      </w:r>
    </w:p>
    <w:p w:rsidR="00440FF5" w:rsidRDefault="00440FF5" w:rsidP="00440FF5">
      <w:pPr>
        <w:rPr>
          <w:b/>
          <w:snapToGrid w:val="0"/>
          <w:color w:val="000000"/>
        </w:rPr>
      </w:pPr>
    </w:p>
    <w:p w:rsidR="00935BCC" w:rsidRPr="006F4133" w:rsidRDefault="00935BCC" w:rsidP="00935B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b/>
          <w:color w:val="212121"/>
          <w:lang w:eastAsia="lt-LT"/>
        </w:rPr>
      </w:pPr>
      <w:r w:rsidRPr="006F4133">
        <w:rPr>
          <w:rFonts w:ascii="inherit" w:hAnsi="inherit" w:cs="Courier New"/>
          <w:b/>
          <w:color w:val="212121"/>
          <w:lang w:eastAsia="lt-LT"/>
        </w:rPr>
        <w:t xml:space="preserve">Nepageidaujamų reakcijų </w:t>
      </w:r>
      <w:r w:rsidR="00DC2177" w:rsidRPr="006F4133">
        <w:rPr>
          <w:rFonts w:ascii="inherit" w:hAnsi="inherit" w:cs="Courier New"/>
          <w:b/>
          <w:color w:val="212121"/>
          <w:lang w:eastAsia="lt-LT"/>
        </w:rPr>
        <w:t>s</w:t>
      </w:r>
      <w:r w:rsidR="00DC2177">
        <w:rPr>
          <w:rFonts w:ascii="inherit" w:hAnsi="inherit" w:cs="Courier New"/>
          <w:b/>
          <w:color w:val="212121"/>
          <w:lang w:eastAsia="lt-LT"/>
        </w:rPr>
        <w:t>antrauka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1888"/>
        <w:gridCol w:w="2725"/>
        <w:gridCol w:w="2199"/>
      </w:tblGrid>
      <w:tr w:rsidR="00287F4E" w:rsidRPr="009D0CBD" w:rsidTr="00EF1D93">
        <w:tc>
          <w:tcPr>
            <w:tcW w:w="2510" w:type="dxa"/>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rPr>
                <w:b/>
              </w:rPr>
            </w:pPr>
            <w:r w:rsidRPr="009D0CBD">
              <w:rPr>
                <w:b/>
              </w:rPr>
              <w:t>Organų sistemų klasė</w:t>
            </w:r>
          </w:p>
        </w:tc>
        <w:tc>
          <w:tcPr>
            <w:tcW w:w="1888" w:type="dxa"/>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jc w:val="center"/>
              <w:rPr>
                <w:b/>
              </w:rPr>
            </w:pPr>
            <w:r w:rsidRPr="009D0CBD">
              <w:rPr>
                <w:b/>
              </w:rPr>
              <w:t>Labai dažnas</w:t>
            </w:r>
          </w:p>
          <w:p w:rsidR="00287F4E" w:rsidRPr="009D0CBD" w:rsidRDefault="00287F4E" w:rsidP="00EF1D93">
            <w:pPr>
              <w:jc w:val="center"/>
              <w:rPr>
                <w:b/>
              </w:rPr>
            </w:pPr>
            <w:r w:rsidRPr="009D0CBD">
              <w:rPr>
                <w:b/>
              </w:rPr>
              <w:t>(≥ 1/10)</w:t>
            </w:r>
          </w:p>
        </w:tc>
        <w:tc>
          <w:tcPr>
            <w:tcW w:w="2725" w:type="dxa"/>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jc w:val="center"/>
              <w:rPr>
                <w:b/>
              </w:rPr>
            </w:pPr>
            <w:r w:rsidRPr="009D0CBD">
              <w:rPr>
                <w:b/>
              </w:rPr>
              <w:t>Dažnas</w:t>
            </w:r>
          </w:p>
          <w:p w:rsidR="00287F4E" w:rsidRPr="009D0CBD" w:rsidRDefault="00287F4E" w:rsidP="00EF1D93">
            <w:pPr>
              <w:jc w:val="center"/>
              <w:rPr>
                <w:b/>
              </w:rPr>
            </w:pPr>
            <w:r w:rsidRPr="009D0CBD">
              <w:rPr>
                <w:b/>
              </w:rPr>
              <w:t>(nuo ≥ 1/100 iki &lt; 1/10)</w:t>
            </w:r>
          </w:p>
        </w:tc>
        <w:tc>
          <w:tcPr>
            <w:tcW w:w="2199" w:type="dxa"/>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jc w:val="center"/>
              <w:rPr>
                <w:b/>
              </w:rPr>
            </w:pPr>
            <w:r w:rsidRPr="009D0CBD">
              <w:rPr>
                <w:b/>
              </w:rPr>
              <w:t xml:space="preserve">Nedažnas </w:t>
            </w:r>
          </w:p>
          <w:p w:rsidR="00287F4E" w:rsidRPr="009D0CBD" w:rsidRDefault="00287F4E" w:rsidP="00EF1D93">
            <w:pPr>
              <w:jc w:val="center"/>
              <w:rPr>
                <w:b/>
              </w:rPr>
            </w:pPr>
            <w:r w:rsidRPr="009D0CBD">
              <w:rPr>
                <w:b/>
              </w:rPr>
              <w:t>(nuo ≥ 1/1000 iki &lt; 1/100)</w:t>
            </w:r>
          </w:p>
        </w:tc>
      </w:tr>
      <w:tr w:rsidR="00287F4E" w:rsidRPr="009D0CBD" w:rsidTr="00EF1D93">
        <w:tc>
          <w:tcPr>
            <w:tcW w:w="2510" w:type="dxa"/>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rPr>
                <w:b/>
              </w:rPr>
            </w:pPr>
            <w:r w:rsidRPr="009D0CBD">
              <w:rPr>
                <w:b/>
              </w:rPr>
              <w:t>Nervų sistemos sutrikimai</w:t>
            </w:r>
          </w:p>
        </w:tc>
        <w:tc>
          <w:tcPr>
            <w:tcW w:w="1888" w:type="dxa"/>
            <w:tcBorders>
              <w:top w:val="single" w:sz="4" w:space="0" w:color="auto"/>
              <w:left w:val="single" w:sz="4" w:space="0" w:color="auto"/>
              <w:bottom w:val="single" w:sz="4" w:space="0" w:color="auto"/>
              <w:right w:val="single" w:sz="4" w:space="0" w:color="auto"/>
            </w:tcBorders>
          </w:tcPr>
          <w:p w:rsidR="00287F4E" w:rsidRPr="009D0CBD" w:rsidRDefault="00287F4E" w:rsidP="00EF1D93"/>
        </w:tc>
        <w:tc>
          <w:tcPr>
            <w:tcW w:w="2725" w:type="dxa"/>
            <w:tcBorders>
              <w:top w:val="single" w:sz="4" w:space="0" w:color="auto"/>
              <w:left w:val="single" w:sz="4" w:space="0" w:color="auto"/>
              <w:bottom w:val="single" w:sz="4" w:space="0" w:color="auto"/>
              <w:right w:val="single" w:sz="4" w:space="0" w:color="auto"/>
            </w:tcBorders>
            <w:hideMark/>
          </w:tcPr>
          <w:p w:rsidR="00287F4E" w:rsidRPr="009D0CBD" w:rsidRDefault="00287F4E" w:rsidP="00EF1D93">
            <w:r w:rsidRPr="009D0CBD">
              <w:t>Galvos skausmas *.</w:t>
            </w:r>
          </w:p>
        </w:tc>
        <w:tc>
          <w:tcPr>
            <w:tcW w:w="2199" w:type="dxa"/>
            <w:tcBorders>
              <w:top w:val="single" w:sz="4" w:space="0" w:color="auto"/>
              <w:left w:val="single" w:sz="4" w:space="0" w:color="auto"/>
              <w:bottom w:val="single" w:sz="4" w:space="0" w:color="auto"/>
              <w:right w:val="single" w:sz="4" w:space="0" w:color="auto"/>
            </w:tcBorders>
          </w:tcPr>
          <w:p w:rsidR="00287F4E" w:rsidRPr="009D0CBD" w:rsidRDefault="00287F4E" w:rsidP="00EF1D93"/>
        </w:tc>
      </w:tr>
      <w:tr w:rsidR="00287F4E" w:rsidRPr="009D0CBD" w:rsidTr="00EF1D93">
        <w:tc>
          <w:tcPr>
            <w:tcW w:w="2510" w:type="dxa"/>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rPr>
                <w:b/>
              </w:rPr>
            </w:pPr>
            <w:r w:rsidRPr="009D0CBD">
              <w:rPr>
                <w:b/>
              </w:rPr>
              <w:t>Odos ir poodinio audinio sutrikimai</w:t>
            </w:r>
          </w:p>
        </w:tc>
        <w:tc>
          <w:tcPr>
            <w:tcW w:w="1888" w:type="dxa"/>
            <w:tcBorders>
              <w:top w:val="single" w:sz="4" w:space="0" w:color="auto"/>
              <w:left w:val="single" w:sz="4" w:space="0" w:color="auto"/>
              <w:bottom w:val="single" w:sz="4" w:space="0" w:color="auto"/>
              <w:right w:val="single" w:sz="4" w:space="0" w:color="auto"/>
            </w:tcBorders>
          </w:tcPr>
          <w:p w:rsidR="00287F4E" w:rsidRPr="009D0CBD" w:rsidRDefault="00287F4E" w:rsidP="00EF1D93"/>
        </w:tc>
        <w:tc>
          <w:tcPr>
            <w:tcW w:w="2725" w:type="dxa"/>
            <w:tcBorders>
              <w:top w:val="single" w:sz="4" w:space="0" w:color="auto"/>
              <w:left w:val="single" w:sz="4" w:space="0" w:color="auto"/>
              <w:bottom w:val="single" w:sz="4" w:space="0" w:color="auto"/>
              <w:right w:val="single" w:sz="4" w:space="0" w:color="auto"/>
            </w:tcBorders>
            <w:hideMark/>
          </w:tcPr>
          <w:p w:rsidR="00287F4E" w:rsidRPr="009D0CBD" w:rsidRDefault="00287F4E" w:rsidP="00EF1D93">
            <w:r w:rsidRPr="009D0CBD">
              <w:t>Prakaitavimas *.</w:t>
            </w:r>
          </w:p>
        </w:tc>
        <w:tc>
          <w:tcPr>
            <w:tcW w:w="2199" w:type="dxa"/>
            <w:tcBorders>
              <w:top w:val="single" w:sz="4" w:space="0" w:color="auto"/>
              <w:left w:val="single" w:sz="4" w:space="0" w:color="auto"/>
              <w:bottom w:val="single" w:sz="4" w:space="0" w:color="auto"/>
              <w:right w:val="single" w:sz="4" w:space="0" w:color="auto"/>
            </w:tcBorders>
          </w:tcPr>
          <w:p w:rsidR="00287F4E" w:rsidRPr="009D0CBD" w:rsidRDefault="00287F4E" w:rsidP="00EF1D93"/>
        </w:tc>
      </w:tr>
      <w:tr w:rsidR="00287F4E" w:rsidRPr="009D0CBD" w:rsidTr="00EF1D93">
        <w:tc>
          <w:tcPr>
            <w:tcW w:w="2510" w:type="dxa"/>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rPr>
                <w:b/>
              </w:rPr>
            </w:pPr>
            <w:r w:rsidRPr="009D0CBD">
              <w:rPr>
                <w:b/>
              </w:rPr>
              <w:t>Skeleto, raumenų ir jungiamojo audinio sutrikimai</w:t>
            </w:r>
          </w:p>
        </w:tc>
        <w:tc>
          <w:tcPr>
            <w:tcW w:w="1888" w:type="dxa"/>
            <w:tcBorders>
              <w:top w:val="single" w:sz="4" w:space="0" w:color="auto"/>
              <w:left w:val="single" w:sz="4" w:space="0" w:color="auto"/>
              <w:bottom w:val="single" w:sz="4" w:space="0" w:color="auto"/>
              <w:right w:val="single" w:sz="4" w:space="0" w:color="auto"/>
            </w:tcBorders>
          </w:tcPr>
          <w:p w:rsidR="00287F4E" w:rsidRPr="009D0CBD" w:rsidRDefault="00287F4E" w:rsidP="00EF1D93"/>
        </w:tc>
        <w:tc>
          <w:tcPr>
            <w:tcW w:w="2725" w:type="dxa"/>
            <w:tcBorders>
              <w:top w:val="single" w:sz="4" w:space="0" w:color="auto"/>
              <w:left w:val="single" w:sz="4" w:space="0" w:color="auto"/>
              <w:bottom w:val="single" w:sz="4" w:space="0" w:color="auto"/>
              <w:right w:val="single" w:sz="4" w:space="0" w:color="auto"/>
            </w:tcBorders>
            <w:hideMark/>
          </w:tcPr>
          <w:p w:rsidR="00287F4E" w:rsidRPr="009D0CBD" w:rsidRDefault="00287F4E" w:rsidP="00EF1D93">
            <w:r w:rsidRPr="009D0CBD">
              <w:t>Mialgija, artralgija *.</w:t>
            </w:r>
          </w:p>
        </w:tc>
        <w:tc>
          <w:tcPr>
            <w:tcW w:w="2199" w:type="dxa"/>
            <w:tcBorders>
              <w:top w:val="single" w:sz="4" w:space="0" w:color="auto"/>
              <w:left w:val="single" w:sz="4" w:space="0" w:color="auto"/>
              <w:bottom w:val="single" w:sz="4" w:space="0" w:color="auto"/>
              <w:right w:val="single" w:sz="4" w:space="0" w:color="auto"/>
            </w:tcBorders>
          </w:tcPr>
          <w:p w:rsidR="00287F4E" w:rsidRPr="009D0CBD" w:rsidRDefault="00287F4E" w:rsidP="00EF1D93"/>
        </w:tc>
      </w:tr>
      <w:tr w:rsidR="00287F4E" w:rsidRPr="009D0CBD" w:rsidTr="00EF1D93">
        <w:tc>
          <w:tcPr>
            <w:tcW w:w="2510" w:type="dxa"/>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rPr>
                <w:b/>
              </w:rPr>
            </w:pPr>
            <w:r w:rsidRPr="009D0CBD">
              <w:rPr>
                <w:b/>
              </w:rPr>
              <w:t>Bendrieji sutrikimai ir vartojimo vietos pažeidimai</w:t>
            </w:r>
          </w:p>
        </w:tc>
        <w:tc>
          <w:tcPr>
            <w:tcW w:w="1888" w:type="dxa"/>
            <w:tcBorders>
              <w:top w:val="single" w:sz="4" w:space="0" w:color="auto"/>
              <w:left w:val="single" w:sz="4" w:space="0" w:color="auto"/>
              <w:bottom w:val="single" w:sz="4" w:space="0" w:color="auto"/>
              <w:right w:val="single" w:sz="4" w:space="0" w:color="auto"/>
            </w:tcBorders>
          </w:tcPr>
          <w:p w:rsidR="00287F4E" w:rsidRPr="009D0CBD" w:rsidRDefault="00287F4E" w:rsidP="00EF1D93"/>
        </w:tc>
        <w:tc>
          <w:tcPr>
            <w:tcW w:w="2725" w:type="dxa"/>
            <w:tcBorders>
              <w:top w:val="single" w:sz="4" w:space="0" w:color="auto"/>
              <w:left w:val="single" w:sz="4" w:space="0" w:color="auto"/>
              <w:bottom w:val="single" w:sz="4" w:space="0" w:color="auto"/>
              <w:right w:val="single" w:sz="4" w:space="0" w:color="auto"/>
            </w:tcBorders>
            <w:hideMark/>
          </w:tcPr>
          <w:p w:rsidR="00287F4E" w:rsidRPr="009D0CBD" w:rsidRDefault="00287F4E" w:rsidP="00EF1D93">
            <w:r w:rsidRPr="009D0CBD">
              <w:t>Karščiavimas, nuovargis, šaltkrėtis, negalavimas.</w:t>
            </w:r>
          </w:p>
          <w:p w:rsidR="00287F4E" w:rsidRPr="009D0CBD" w:rsidRDefault="00287F4E" w:rsidP="00EF1D93">
            <w:r w:rsidRPr="009D0CBD">
              <w:t>Vietinės reakcijos: skausmas, paraudimas, sukietėjimas, patinimas, dėminė kraujosruva*.</w:t>
            </w:r>
          </w:p>
        </w:tc>
        <w:tc>
          <w:tcPr>
            <w:tcW w:w="2199" w:type="dxa"/>
            <w:tcBorders>
              <w:top w:val="single" w:sz="4" w:space="0" w:color="auto"/>
              <w:left w:val="single" w:sz="4" w:space="0" w:color="auto"/>
              <w:bottom w:val="single" w:sz="4" w:space="0" w:color="auto"/>
              <w:right w:val="single" w:sz="4" w:space="0" w:color="auto"/>
            </w:tcBorders>
          </w:tcPr>
          <w:p w:rsidR="00287F4E" w:rsidRPr="009D0CBD" w:rsidRDefault="00287F4E" w:rsidP="00EF1D93"/>
        </w:tc>
      </w:tr>
    </w:tbl>
    <w:p w:rsidR="00287F4E" w:rsidRPr="009D0CBD" w:rsidRDefault="00287F4E" w:rsidP="00287F4E">
      <w:r w:rsidRPr="009D0CBD">
        <w:t>* Dažniausiai šios reakcijos išnyksta per 1</w:t>
      </w:r>
      <w:r w:rsidRPr="009D0CBD">
        <w:noBreakHyphen/>
        <w:t>2 dienas negydant.</w:t>
      </w:r>
    </w:p>
    <w:p w:rsidR="00287F4E" w:rsidRPr="009D0CBD" w:rsidRDefault="00287F4E" w:rsidP="00287F4E"/>
    <w:p w:rsidR="00287F4E" w:rsidRPr="009D0CBD" w:rsidRDefault="00287F4E" w:rsidP="00287F4E">
      <w:pPr>
        <w:rPr>
          <w:u w:val="single"/>
        </w:rPr>
      </w:pPr>
      <w:r w:rsidRPr="009D0CBD">
        <w:rPr>
          <w:u w:val="single"/>
        </w:rPr>
        <w:t>Vaikų populiacija</w:t>
      </w:r>
    </w:p>
    <w:p w:rsidR="00287F4E" w:rsidRPr="009D0CBD" w:rsidRDefault="00287F4E" w:rsidP="00287F4E"/>
    <w:p w:rsidR="00287F4E" w:rsidRDefault="00287F4E" w:rsidP="00287F4E">
      <w:r>
        <w:t>K</w:t>
      </w:r>
      <w:r w:rsidRPr="009D0CBD">
        <w:t xml:space="preserve">linikinių tyrimų metu Fluarix buvo švirkščiama sveikiems vaikams nuo 6 mėnesių iki 17 metų amžiaus (daugiau kaip 3500 vaikų). </w:t>
      </w:r>
    </w:p>
    <w:p w:rsidR="00287F4E" w:rsidRDefault="00287F4E" w:rsidP="00287F4E"/>
    <w:p w:rsidR="00287F4E" w:rsidRDefault="00287F4E" w:rsidP="00287F4E">
      <w:pPr>
        <w:rPr>
          <w:bCs/>
        </w:rPr>
      </w:pPr>
      <w:r>
        <w:t xml:space="preserve">Visose amžiaus grupėse dažniausiai pranešama lokali nepageidaujama reakcija po vakcinacijos buvo skausmas, pasireiškiantis dažniu nuo </w:t>
      </w:r>
      <w:r w:rsidRPr="00080CB7">
        <w:rPr>
          <w:bCs/>
        </w:rPr>
        <w:t>31</w:t>
      </w:r>
      <w:r>
        <w:rPr>
          <w:bCs/>
        </w:rPr>
        <w:t>,9</w:t>
      </w:r>
      <w:r w:rsidRPr="00080CB7">
        <w:rPr>
          <w:bCs/>
        </w:rPr>
        <w:t xml:space="preserve"> % </w:t>
      </w:r>
      <w:r>
        <w:rPr>
          <w:bCs/>
        </w:rPr>
        <w:t>iki</w:t>
      </w:r>
      <w:r w:rsidRPr="00080CB7">
        <w:rPr>
          <w:bCs/>
        </w:rPr>
        <w:t xml:space="preserve"> 52</w:t>
      </w:r>
      <w:r>
        <w:rPr>
          <w:bCs/>
        </w:rPr>
        <w:t>,7</w:t>
      </w:r>
      <w:r w:rsidRPr="00080CB7">
        <w:rPr>
          <w:bCs/>
        </w:rPr>
        <w:t xml:space="preserve"> %</w:t>
      </w:r>
      <w:r>
        <w:rPr>
          <w:bCs/>
        </w:rPr>
        <w:t xml:space="preserve"> visų dozių.</w:t>
      </w:r>
    </w:p>
    <w:p w:rsidR="00287F4E" w:rsidRDefault="00287F4E" w:rsidP="00287F4E"/>
    <w:p w:rsidR="00287F4E" w:rsidRDefault="00287F4E" w:rsidP="00287F4E">
      <w:pPr>
        <w:autoSpaceDE w:val="0"/>
        <w:autoSpaceDN w:val="0"/>
        <w:rPr>
          <w:bCs/>
        </w:rPr>
      </w:pPr>
      <w:r>
        <w:rPr>
          <w:color w:val="000000"/>
        </w:rPr>
        <w:t>V</w:t>
      </w:r>
      <w:r w:rsidRPr="009D0CBD">
        <w:rPr>
          <w:color w:val="000000"/>
        </w:rPr>
        <w:t xml:space="preserve">aikams </w:t>
      </w:r>
      <w:r>
        <w:rPr>
          <w:color w:val="000000"/>
        </w:rPr>
        <w:t>iki</w:t>
      </w:r>
      <w:r w:rsidRPr="009D0CBD">
        <w:rPr>
          <w:color w:val="000000"/>
        </w:rPr>
        <w:t xml:space="preserve"> </w:t>
      </w:r>
      <w:r w:rsidRPr="009D0CBD">
        <w:t>6 m</w:t>
      </w:r>
      <w:r>
        <w:t>etų dažniausiai pranešama bendroji nepageidaujama reakcija yra</w:t>
      </w:r>
      <w:r w:rsidRPr="00437546">
        <w:rPr>
          <w:color w:val="000000"/>
        </w:rPr>
        <w:t xml:space="preserve"> </w:t>
      </w:r>
      <w:r>
        <w:rPr>
          <w:color w:val="000000"/>
        </w:rPr>
        <w:t>i</w:t>
      </w:r>
      <w:r w:rsidRPr="009D0CBD">
        <w:rPr>
          <w:color w:val="000000"/>
        </w:rPr>
        <w:t>rzlumas</w:t>
      </w:r>
      <w:r>
        <w:rPr>
          <w:color w:val="000000"/>
        </w:rPr>
        <w:t xml:space="preserve">, </w:t>
      </w:r>
      <w:r>
        <w:t xml:space="preserve">pasireiškiantis dažniu nuo </w:t>
      </w:r>
      <w:r w:rsidRPr="00080CB7">
        <w:rPr>
          <w:bCs/>
        </w:rPr>
        <w:t>8</w:t>
      </w:r>
      <w:r>
        <w:rPr>
          <w:bCs/>
        </w:rPr>
        <w:t>,1</w:t>
      </w:r>
      <w:r w:rsidRPr="00080CB7">
        <w:rPr>
          <w:bCs/>
        </w:rPr>
        <w:t xml:space="preserve"> %  </w:t>
      </w:r>
      <w:r>
        <w:rPr>
          <w:bCs/>
        </w:rPr>
        <w:t>iki</w:t>
      </w:r>
      <w:r w:rsidRPr="00080CB7">
        <w:rPr>
          <w:bCs/>
        </w:rPr>
        <w:t xml:space="preserve"> 23</w:t>
      </w:r>
      <w:r>
        <w:rPr>
          <w:bCs/>
        </w:rPr>
        <w:t>,2</w:t>
      </w:r>
      <w:r w:rsidRPr="00080CB7">
        <w:rPr>
          <w:bCs/>
        </w:rPr>
        <w:t xml:space="preserve"> %</w:t>
      </w:r>
      <w:r>
        <w:rPr>
          <w:bCs/>
        </w:rPr>
        <w:t xml:space="preserve"> visų dozių.</w:t>
      </w:r>
    </w:p>
    <w:p w:rsidR="00287F4E" w:rsidRDefault="00287F4E" w:rsidP="00287F4E">
      <w:pPr>
        <w:autoSpaceDE w:val="0"/>
        <w:autoSpaceDN w:val="0"/>
      </w:pPr>
    </w:p>
    <w:p w:rsidR="00287F4E" w:rsidRPr="00080CB7" w:rsidRDefault="00287F4E" w:rsidP="00287F4E">
      <w:pPr>
        <w:autoSpaceDE w:val="0"/>
        <w:autoSpaceDN w:val="0"/>
        <w:rPr>
          <w:bCs/>
        </w:rPr>
      </w:pPr>
      <w:r>
        <w:t xml:space="preserve">Amžiaus grupėje nuo </w:t>
      </w:r>
      <w:r w:rsidRPr="009D0CBD">
        <w:t>6 m</w:t>
      </w:r>
      <w:r>
        <w:t xml:space="preserve">etų ir vyresniems dažniausiai pranešama bendroji nepageidaujama reakcija buvo raumenų skausmai, pasireiškiantys dažniu nuo </w:t>
      </w:r>
      <w:r w:rsidRPr="00080CB7">
        <w:rPr>
          <w:bCs/>
        </w:rPr>
        <w:t>10</w:t>
      </w:r>
      <w:r>
        <w:rPr>
          <w:bCs/>
        </w:rPr>
        <w:t>,</w:t>
      </w:r>
      <w:r w:rsidRPr="00080CB7">
        <w:rPr>
          <w:bCs/>
        </w:rPr>
        <w:t xml:space="preserve">7 % </w:t>
      </w:r>
      <w:r>
        <w:rPr>
          <w:bCs/>
        </w:rPr>
        <w:t>iki</w:t>
      </w:r>
      <w:r w:rsidRPr="00080CB7">
        <w:rPr>
          <w:bCs/>
        </w:rPr>
        <w:t xml:space="preserve"> 24</w:t>
      </w:r>
      <w:r>
        <w:rPr>
          <w:bCs/>
        </w:rPr>
        <w:t>,</w:t>
      </w:r>
      <w:r w:rsidRPr="00080CB7">
        <w:rPr>
          <w:bCs/>
        </w:rPr>
        <w:t>6 %</w:t>
      </w:r>
      <w:r w:rsidRPr="00F85307">
        <w:rPr>
          <w:bCs/>
        </w:rPr>
        <w:t xml:space="preserve"> </w:t>
      </w:r>
      <w:r>
        <w:rPr>
          <w:bCs/>
        </w:rPr>
        <w:t>visų dozių.</w:t>
      </w:r>
    </w:p>
    <w:p w:rsidR="00287F4E" w:rsidRPr="00080CB7" w:rsidRDefault="00287F4E" w:rsidP="00287F4E">
      <w:pPr>
        <w:autoSpaceDE w:val="0"/>
        <w:autoSpaceDN w:val="0"/>
        <w:rPr>
          <w:bCs/>
        </w:rPr>
      </w:pPr>
    </w:p>
    <w:p w:rsidR="00287F4E" w:rsidRPr="009D0CBD" w:rsidRDefault="00287F4E" w:rsidP="00287F4E">
      <w:r w:rsidRPr="009D0CBD">
        <w:t>Šioje amžiaus grupėje buvo pranešta apie toliau išvardintas nepageidaujamas reakcijas:</w:t>
      </w:r>
    </w:p>
    <w:p w:rsidR="00287F4E" w:rsidRPr="009D0CBD" w:rsidRDefault="00287F4E" w:rsidP="00287F4E"/>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2196"/>
        <w:gridCol w:w="2134"/>
        <w:gridCol w:w="2197"/>
      </w:tblGrid>
      <w:tr w:rsidR="00287F4E" w:rsidRPr="009D0CBD" w:rsidTr="00EF1D93">
        <w:trPr>
          <w:trHeight w:val="543"/>
        </w:trPr>
        <w:tc>
          <w:tcPr>
            <w:tcW w:w="1406" w:type="pct"/>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jc w:val="center"/>
              <w:rPr>
                <w:b/>
                <w:color w:val="000000"/>
              </w:rPr>
            </w:pPr>
            <w:r w:rsidRPr="009D0CBD">
              <w:rPr>
                <w:b/>
                <w:bCs/>
              </w:rPr>
              <w:t>Organų sistemų klasė</w:t>
            </w:r>
          </w:p>
        </w:tc>
        <w:tc>
          <w:tcPr>
            <w:tcW w:w="1209" w:type="pct"/>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jc w:val="center"/>
              <w:rPr>
                <w:b/>
                <w:bCs/>
              </w:rPr>
            </w:pPr>
            <w:r w:rsidRPr="009D0CBD">
              <w:rPr>
                <w:b/>
                <w:bCs/>
              </w:rPr>
              <w:t>Labai dažnas</w:t>
            </w:r>
          </w:p>
          <w:p w:rsidR="00287F4E" w:rsidRPr="009D0CBD" w:rsidRDefault="00287F4E" w:rsidP="00EF1D93">
            <w:pPr>
              <w:jc w:val="center"/>
              <w:rPr>
                <w:b/>
                <w:color w:val="000000"/>
              </w:rPr>
            </w:pPr>
            <w:r w:rsidRPr="009D0CBD">
              <w:rPr>
                <w:b/>
                <w:bCs/>
              </w:rPr>
              <w:t>(≥ 1/10)</w:t>
            </w:r>
          </w:p>
        </w:tc>
        <w:tc>
          <w:tcPr>
            <w:tcW w:w="1175" w:type="pct"/>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jc w:val="center"/>
              <w:rPr>
                <w:b/>
                <w:bCs/>
              </w:rPr>
            </w:pPr>
            <w:r w:rsidRPr="009D0CBD">
              <w:rPr>
                <w:b/>
                <w:bCs/>
              </w:rPr>
              <w:t xml:space="preserve">Dažnas </w:t>
            </w:r>
          </w:p>
          <w:p w:rsidR="00287F4E" w:rsidRPr="009D0CBD" w:rsidRDefault="00287F4E" w:rsidP="00EF1D93">
            <w:pPr>
              <w:jc w:val="center"/>
              <w:rPr>
                <w:b/>
                <w:color w:val="000000"/>
              </w:rPr>
            </w:pPr>
            <w:r w:rsidRPr="009D0CBD">
              <w:rPr>
                <w:b/>
                <w:bCs/>
              </w:rPr>
              <w:t>(nuo ≥ 1/100 iki &lt; 1/10)</w:t>
            </w:r>
          </w:p>
        </w:tc>
        <w:tc>
          <w:tcPr>
            <w:tcW w:w="1210" w:type="pct"/>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jc w:val="center"/>
              <w:rPr>
                <w:b/>
                <w:bCs/>
              </w:rPr>
            </w:pPr>
            <w:r w:rsidRPr="009D0CBD">
              <w:rPr>
                <w:b/>
                <w:bCs/>
              </w:rPr>
              <w:t xml:space="preserve">Nedažnas </w:t>
            </w:r>
          </w:p>
          <w:p w:rsidR="00287F4E" w:rsidRPr="009D0CBD" w:rsidRDefault="00287F4E" w:rsidP="00EF1D93">
            <w:pPr>
              <w:jc w:val="center"/>
              <w:rPr>
                <w:b/>
                <w:color w:val="000000"/>
              </w:rPr>
            </w:pPr>
            <w:r w:rsidRPr="009D0CBD">
              <w:rPr>
                <w:b/>
                <w:bCs/>
              </w:rPr>
              <w:t>(nuo ≥ 1/1000 iki &lt; 1/100)</w:t>
            </w:r>
          </w:p>
        </w:tc>
      </w:tr>
      <w:tr w:rsidR="00287F4E" w:rsidRPr="009D0CBD" w:rsidTr="00EF1D93">
        <w:trPr>
          <w:trHeight w:val="1071"/>
        </w:trPr>
        <w:tc>
          <w:tcPr>
            <w:tcW w:w="1406" w:type="pct"/>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spacing w:after="240"/>
              <w:rPr>
                <w:b/>
                <w:color w:val="000000"/>
              </w:rPr>
            </w:pPr>
            <w:r w:rsidRPr="009D0CBD">
              <w:rPr>
                <w:b/>
              </w:rPr>
              <w:t>Metabolizmo ir mitybos sutrikimai</w:t>
            </w:r>
          </w:p>
        </w:tc>
        <w:tc>
          <w:tcPr>
            <w:tcW w:w="1209" w:type="pct"/>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rPr>
                <w:color w:val="000000"/>
              </w:rPr>
            </w:pPr>
            <w:r w:rsidRPr="009D0CBD">
              <w:rPr>
                <w:color w:val="000000"/>
              </w:rPr>
              <w:t>Apetito stoka</w:t>
            </w:r>
            <w:r w:rsidRPr="009D0CBD">
              <w:rPr>
                <w:color w:val="000000"/>
                <w:vertAlign w:val="superscript"/>
              </w:rPr>
              <w:t>2</w:t>
            </w:r>
            <w:r w:rsidRPr="009D0CBD">
              <w:t>.</w:t>
            </w:r>
          </w:p>
        </w:tc>
        <w:tc>
          <w:tcPr>
            <w:tcW w:w="1175" w:type="pct"/>
            <w:tcBorders>
              <w:top w:val="single" w:sz="4" w:space="0" w:color="auto"/>
              <w:left w:val="single" w:sz="4" w:space="0" w:color="auto"/>
              <w:bottom w:val="single" w:sz="4" w:space="0" w:color="auto"/>
              <w:right w:val="single" w:sz="4" w:space="0" w:color="auto"/>
            </w:tcBorders>
          </w:tcPr>
          <w:p w:rsidR="00287F4E" w:rsidRPr="009D0CBD" w:rsidRDefault="00287F4E" w:rsidP="00EF1D93">
            <w:pPr>
              <w:rPr>
                <w:color w:val="000000"/>
              </w:rPr>
            </w:pPr>
          </w:p>
        </w:tc>
        <w:tc>
          <w:tcPr>
            <w:tcW w:w="1210" w:type="pct"/>
            <w:tcBorders>
              <w:top w:val="single" w:sz="4" w:space="0" w:color="auto"/>
              <w:left w:val="single" w:sz="4" w:space="0" w:color="auto"/>
              <w:bottom w:val="single" w:sz="4" w:space="0" w:color="auto"/>
              <w:right w:val="single" w:sz="4" w:space="0" w:color="auto"/>
            </w:tcBorders>
          </w:tcPr>
          <w:p w:rsidR="00287F4E" w:rsidRPr="009D0CBD" w:rsidRDefault="00287F4E" w:rsidP="00EF1D93">
            <w:pPr>
              <w:rPr>
                <w:color w:val="000000"/>
              </w:rPr>
            </w:pPr>
          </w:p>
        </w:tc>
      </w:tr>
      <w:tr w:rsidR="00287F4E" w:rsidRPr="009D0CBD" w:rsidTr="00EF1D93">
        <w:trPr>
          <w:trHeight w:val="271"/>
        </w:trPr>
        <w:tc>
          <w:tcPr>
            <w:tcW w:w="1406" w:type="pct"/>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rPr>
                <w:b/>
                <w:color w:val="000000"/>
              </w:rPr>
            </w:pPr>
            <w:r w:rsidRPr="009D0CBD">
              <w:rPr>
                <w:b/>
                <w:color w:val="000000"/>
              </w:rPr>
              <w:t>Psichikos sutrikimai</w:t>
            </w:r>
          </w:p>
        </w:tc>
        <w:tc>
          <w:tcPr>
            <w:tcW w:w="1209" w:type="pct"/>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rPr>
                <w:color w:val="000000"/>
              </w:rPr>
            </w:pPr>
            <w:r w:rsidRPr="009D0CBD">
              <w:rPr>
                <w:color w:val="000000"/>
              </w:rPr>
              <w:t>Irzlumas</w:t>
            </w:r>
            <w:r w:rsidRPr="009D0CBD">
              <w:rPr>
                <w:color w:val="000000"/>
                <w:vertAlign w:val="superscript"/>
              </w:rPr>
              <w:t>2</w:t>
            </w:r>
            <w:r w:rsidRPr="009D0CBD">
              <w:t>.</w:t>
            </w:r>
          </w:p>
        </w:tc>
        <w:tc>
          <w:tcPr>
            <w:tcW w:w="1175" w:type="pct"/>
            <w:tcBorders>
              <w:top w:val="single" w:sz="4" w:space="0" w:color="auto"/>
              <w:left w:val="single" w:sz="4" w:space="0" w:color="auto"/>
              <w:bottom w:val="single" w:sz="4" w:space="0" w:color="auto"/>
              <w:right w:val="single" w:sz="4" w:space="0" w:color="auto"/>
            </w:tcBorders>
          </w:tcPr>
          <w:p w:rsidR="00287F4E" w:rsidRPr="009D0CBD" w:rsidRDefault="00287F4E" w:rsidP="00EF1D93">
            <w:pPr>
              <w:rPr>
                <w:color w:val="000000"/>
              </w:rPr>
            </w:pPr>
          </w:p>
        </w:tc>
        <w:tc>
          <w:tcPr>
            <w:tcW w:w="1210" w:type="pct"/>
            <w:tcBorders>
              <w:top w:val="single" w:sz="4" w:space="0" w:color="auto"/>
              <w:left w:val="single" w:sz="4" w:space="0" w:color="auto"/>
              <w:bottom w:val="single" w:sz="4" w:space="0" w:color="auto"/>
              <w:right w:val="single" w:sz="4" w:space="0" w:color="auto"/>
            </w:tcBorders>
          </w:tcPr>
          <w:p w:rsidR="00287F4E" w:rsidRPr="009D0CBD" w:rsidRDefault="00287F4E" w:rsidP="00EF1D93">
            <w:pPr>
              <w:rPr>
                <w:color w:val="000000"/>
              </w:rPr>
            </w:pPr>
          </w:p>
        </w:tc>
      </w:tr>
      <w:tr w:rsidR="00287F4E" w:rsidRPr="009D0CBD" w:rsidTr="00EF1D93">
        <w:trPr>
          <w:trHeight w:val="558"/>
        </w:trPr>
        <w:tc>
          <w:tcPr>
            <w:tcW w:w="1406" w:type="pct"/>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rPr>
                <w:b/>
                <w:color w:val="000000"/>
              </w:rPr>
            </w:pPr>
            <w:r w:rsidRPr="009D0CBD">
              <w:rPr>
                <w:b/>
                <w:color w:val="000000"/>
              </w:rPr>
              <w:t>Nervų sistemos sutrikimai</w:t>
            </w:r>
          </w:p>
        </w:tc>
        <w:tc>
          <w:tcPr>
            <w:tcW w:w="1209" w:type="pct"/>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rPr>
                <w:color w:val="000000"/>
              </w:rPr>
            </w:pPr>
            <w:r w:rsidRPr="009D0CBD">
              <w:rPr>
                <w:color w:val="000000"/>
              </w:rPr>
              <w:t>Mieguistumas</w:t>
            </w:r>
            <w:r w:rsidRPr="009D0CBD">
              <w:rPr>
                <w:color w:val="000000"/>
                <w:vertAlign w:val="superscript"/>
              </w:rPr>
              <w:t>2</w:t>
            </w:r>
            <w:r w:rsidRPr="009D0CBD">
              <w:rPr>
                <w:color w:val="000000"/>
              </w:rPr>
              <w:t>, galvos skausmas</w:t>
            </w:r>
            <w:r w:rsidRPr="009D0CBD">
              <w:rPr>
                <w:color w:val="000000"/>
                <w:vertAlign w:val="superscript"/>
              </w:rPr>
              <w:t>3</w:t>
            </w:r>
            <w:r w:rsidRPr="009D0CBD">
              <w:t>.</w:t>
            </w:r>
          </w:p>
        </w:tc>
        <w:tc>
          <w:tcPr>
            <w:tcW w:w="1175" w:type="pct"/>
            <w:tcBorders>
              <w:top w:val="single" w:sz="4" w:space="0" w:color="auto"/>
              <w:left w:val="single" w:sz="4" w:space="0" w:color="auto"/>
              <w:bottom w:val="single" w:sz="4" w:space="0" w:color="auto"/>
              <w:right w:val="single" w:sz="4" w:space="0" w:color="auto"/>
            </w:tcBorders>
          </w:tcPr>
          <w:p w:rsidR="00287F4E" w:rsidRPr="009D0CBD" w:rsidRDefault="00287F4E" w:rsidP="00EF1D93">
            <w:pPr>
              <w:rPr>
                <w:color w:val="000000"/>
              </w:rPr>
            </w:pPr>
          </w:p>
        </w:tc>
        <w:tc>
          <w:tcPr>
            <w:tcW w:w="1210" w:type="pct"/>
            <w:tcBorders>
              <w:top w:val="single" w:sz="4" w:space="0" w:color="auto"/>
              <w:left w:val="single" w:sz="4" w:space="0" w:color="auto"/>
              <w:bottom w:val="single" w:sz="4" w:space="0" w:color="auto"/>
              <w:right w:val="single" w:sz="4" w:space="0" w:color="auto"/>
            </w:tcBorders>
          </w:tcPr>
          <w:p w:rsidR="00287F4E" w:rsidRPr="009D0CBD" w:rsidRDefault="00287F4E" w:rsidP="00EF1D93">
            <w:pPr>
              <w:rPr>
                <w:color w:val="000000"/>
              </w:rPr>
            </w:pPr>
          </w:p>
        </w:tc>
      </w:tr>
      <w:tr w:rsidR="00287F4E" w:rsidRPr="009D0CBD" w:rsidTr="00EF1D93">
        <w:trPr>
          <w:trHeight w:val="568"/>
        </w:trPr>
        <w:tc>
          <w:tcPr>
            <w:tcW w:w="1406" w:type="pct"/>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rPr>
                <w:b/>
                <w:lang w:eastAsia="en-GB"/>
              </w:rPr>
            </w:pPr>
            <w:r w:rsidRPr="009D0CBD">
              <w:rPr>
                <w:b/>
                <w:lang w:eastAsia="en-GB"/>
              </w:rPr>
              <w:t>Virškinimo trakto sutrikimai</w:t>
            </w:r>
          </w:p>
        </w:tc>
        <w:tc>
          <w:tcPr>
            <w:tcW w:w="1209" w:type="pct"/>
            <w:tcBorders>
              <w:top w:val="single" w:sz="4" w:space="0" w:color="auto"/>
              <w:left w:val="single" w:sz="4" w:space="0" w:color="auto"/>
              <w:bottom w:val="single" w:sz="4" w:space="0" w:color="auto"/>
              <w:right w:val="single" w:sz="4" w:space="0" w:color="auto"/>
            </w:tcBorders>
          </w:tcPr>
          <w:p w:rsidR="00287F4E" w:rsidRPr="009D0CBD" w:rsidRDefault="00287F4E" w:rsidP="00EF1D93">
            <w:pPr>
              <w:rPr>
                <w:color w:val="000000"/>
              </w:rPr>
            </w:pPr>
          </w:p>
        </w:tc>
        <w:tc>
          <w:tcPr>
            <w:tcW w:w="1175" w:type="pct"/>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rPr>
                <w:color w:val="000000"/>
              </w:rPr>
            </w:pPr>
            <w:r w:rsidRPr="009D0CBD">
              <w:rPr>
                <w:color w:val="000000"/>
              </w:rPr>
              <w:t>Virškinimo trakto simptomai</w:t>
            </w:r>
            <w:r w:rsidRPr="009D0CBD">
              <w:rPr>
                <w:color w:val="000000"/>
                <w:vertAlign w:val="superscript"/>
              </w:rPr>
              <w:t>3</w:t>
            </w:r>
            <w:r w:rsidRPr="009D0CBD">
              <w:t>.</w:t>
            </w:r>
          </w:p>
        </w:tc>
        <w:tc>
          <w:tcPr>
            <w:tcW w:w="1210" w:type="pct"/>
            <w:tcBorders>
              <w:top w:val="single" w:sz="4" w:space="0" w:color="auto"/>
              <w:left w:val="single" w:sz="4" w:space="0" w:color="auto"/>
              <w:bottom w:val="single" w:sz="4" w:space="0" w:color="auto"/>
              <w:right w:val="single" w:sz="4" w:space="0" w:color="auto"/>
            </w:tcBorders>
          </w:tcPr>
          <w:p w:rsidR="00287F4E" w:rsidRPr="009D0CBD" w:rsidRDefault="00287F4E" w:rsidP="00EF1D93">
            <w:pPr>
              <w:rPr>
                <w:color w:val="000000"/>
              </w:rPr>
            </w:pPr>
          </w:p>
        </w:tc>
      </w:tr>
      <w:tr w:rsidR="00287F4E" w:rsidRPr="009D0CBD" w:rsidTr="00EF1D93">
        <w:trPr>
          <w:trHeight w:val="568"/>
        </w:trPr>
        <w:tc>
          <w:tcPr>
            <w:tcW w:w="1406" w:type="pct"/>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rPr>
                <w:b/>
                <w:color w:val="000000"/>
              </w:rPr>
            </w:pPr>
            <w:r w:rsidRPr="009D0CBD">
              <w:rPr>
                <w:b/>
                <w:bCs/>
              </w:rPr>
              <w:t>Skeleto, raumenų ir jungiamojo audinio sutrikimai</w:t>
            </w:r>
          </w:p>
        </w:tc>
        <w:tc>
          <w:tcPr>
            <w:tcW w:w="1209" w:type="pct"/>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rPr>
                <w:color w:val="000000"/>
              </w:rPr>
            </w:pPr>
            <w:r w:rsidRPr="009D0CBD">
              <w:rPr>
                <w:color w:val="000000"/>
              </w:rPr>
              <w:t>Raumenų skausmas</w:t>
            </w:r>
            <w:r w:rsidRPr="009D0CBD">
              <w:rPr>
                <w:color w:val="000000"/>
                <w:vertAlign w:val="superscript"/>
              </w:rPr>
              <w:t>3</w:t>
            </w:r>
            <w:r w:rsidRPr="009D0CBD">
              <w:rPr>
                <w:color w:val="000000"/>
              </w:rPr>
              <w:t>, sąnarių skausmas</w:t>
            </w:r>
            <w:r w:rsidRPr="009D0CBD">
              <w:rPr>
                <w:color w:val="000000"/>
                <w:vertAlign w:val="superscript"/>
              </w:rPr>
              <w:t>3</w:t>
            </w:r>
            <w:r w:rsidRPr="009D0CBD">
              <w:t>.</w:t>
            </w:r>
          </w:p>
        </w:tc>
        <w:tc>
          <w:tcPr>
            <w:tcW w:w="1175" w:type="pct"/>
            <w:tcBorders>
              <w:top w:val="single" w:sz="4" w:space="0" w:color="auto"/>
              <w:left w:val="single" w:sz="4" w:space="0" w:color="auto"/>
              <w:bottom w:val="single" w:sz="4" w:space="0" w:color="auto"/>
              <w:right w:val="single" w:sz="4" w:space="0" w:color="auto"/>
            </w:tcBorders>
          </w:tcPr>
          <w:p w:rsidR="00287F4E" w:rsidRPr="009D0CBD" w:rsidRDefault="00287F4E" w:rsidP="00EF1D93">
            <w:pPr>
              <w:rPr>
                <w:color w:val="000000"/>
              </w:rPr>
            </w:pPr>
          </w:p>
        </w:tc>
        <w:tc>
          <w:tcPr>
            <w:tcW w:w="1210" w:type="pct"/>
            <w:tcBorders>
              <w:top w:val="single" w:sz="4" w:space="0" w:color="auto"/>
              <w:left w:val="single" w:sz="4" w:space="0" w:color="auto"/>
              <w:bottom w:val="single" w:sz="4" w:space="0" w:color="auto"/>
              <w:right w:val="single" w:sz="4" w:space="0" w:color="auto"/>
            </w:tcBorders>
          </w:tcPr>
          <w:p w:rsidR="00287F4E" w:rsidRPr="009D0CBD" w:rsidRDefault="00287F4E" w:rsidP="00EF1D93">
            <w:pPr>
              <w:rPr>
                <w:color w:val="000000"/>
              </w:rPr>
            </w:pPr>
          </w:p>
        </w:tc>
      </w:tr>
      <w:tr w:rsidR="00287F4E" w:rsidRPr="009D0CBD" w:rsidTr="00EF1D93">
        <w:trPr>
          <w:trHeight w:val="1559"/>
        </w:trPr>
        <w:tc>
          <w:tcPr>
            <w:tcW w:w="1406" w:type="pct"/>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rPr>
                <w:b/>
                <w:color w:val="000000"/>
              </w:rPr>
            </w:pPr>
            <w:r w:rsidRPr="009D0CBD">
              <w:rPr>
                <w:b/>
                <w:bCs/>
              </w:rPr>
              <w:t>Bendrieji sutrikimai ir vartojimo vietos pažeidimai</w:t>
            </w:r>
          </w:p>
        </w:tc>
        <w:tc>
          <w:tcPr>
            <w:tcW w:w="1209" w:type="pct"/>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rPr>
                <w:color w:val="000000"/>
              </w:rPr>
            </w:pPr>
            <w:r w:rsidRPr="009D0CBD">
              <w:rPr>
                <w:color w:val="000000"/>
              </w:rPr>
              <w:t>Karščiavimas</w:t>
            </w:r>
            <w:r w:rsidRPr="009D0CBD">
              <w:rPr>
                <w:color w:val="000000"/>
                <w:vertAlign w:val="superscript"/>
              </w:rPr>
              <w:t>2</w:t>
            </w:r>
            <w:r w:rsidRPr="009D0CBD">
              <w:rPr>
                <w:color w:val="000000"/>
              </w:rPr>
              <w:t>, nuovargis</w:t>
            </w:r>
            <w:r w:rsidRPr="009D0CBD">
              <w:rPr>
                <w:color w:val="000000"/>
                <w:vertAlign w:val="superscript"/>
              </w:rPr>
              <w:t>3</w:t>
            </w:r>
            <w:r w:rsidRPr="009D0CBD">
              <w:rPr>
                <w:color w:val="000000"/>
              </w:rPr>
              <w:t>. Vietinės reakcijos: skausmas</w:t>
            </w:r>
            <w:r w:rsidRPr="009D0CBD">
              <w:rPr>
                <w:color w:val="000000"/>
                <w:vertAlign w:val="superscript"/>
              </w:rPr>
              <w:t>1</w:t>
            </w:r>
            <w:r w:rsidRPr="009D0CBD">
              <w:rPr>
                <w:color w:val="000000"/>
              </w:rPr>
              <w:t>, paraudimas</w:t>
            </w:r>
            <w:r w:rsidRPr="009D0CBD">
              <w:rPr>
                <w:color w:val="000000"/>
                <w:vertAlign w:val="superscript"/>
              </w:rPr>
              <w:t>1</w:t>
            </w:r>
            <w:r w:rsidRPr="009D0CBD">
              <w:rPr>
                <w:color w:val="000000"/>
              </w:rPr>
              <w:t>, patinimas</w:t>
            </w:r>
            <w:r w:rsidRPr="009D0CBD">
              <w:rPr>
                <w:color w:val="000000"/>
                <w:vertAlign w:val="superscript"/>
              </w:rPr>
              <w:t>1</w:t>
            </w:r>
            <w:r w:rsidRPr="009D0CBD">
              <w:t>.</w:t>
            </w:r>
          </w:p>
        </w:tc>
        <w:tc>
          <w:tcPr>
            <w:tcW w:w="1175" w:type="pct"/>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rPr>
                <w:color w:val="000000"/>
              </w:rPr>
            </w:pPr>
            <w:r w:rsidRPr="009D0CBD">
              <w:rPr>
                <w:color w:val="000000"/>
              </w:rPr>
              <w:t>Karščiavimas</w:t>
            </w:r>
            <w:r w:rsidRPr="009D0CBD">
              <w:rPr>
                <w:color w:val="000000"/>
                <w:vertAlign w:val="superscript"/>
              </w:rPr>
              <w:t>3</w:t>
            </w:r>
            <w:r w:rsidRPr="009D0CBD">
              <w:rPr>
                <w:color w:val="000000"/>
              </w:rPr>
              <w:t>, drebulys</w:t>
            </w:r>
            <w:r w:rsidRPr="009D0CBD">
              <w:rPr>
                <w:color w:val="000000"/>
                <w:vertAlign w:val="superscript"/>
              </w:rPr>
              <w:t>3</w:t>
            </w:r>
            <w:r w:rsidRPr="009D0CBD">
              <w:t>.</w:t>
            </w:r>
          </w:p>
        </w:tc>
        <w:tc>
          <w:tcPr>
            <w:tcW w:w="1210" w:type="pct"/>
            <w:tcBorders>
              <w:top w:val="single" w:sz="4" w:space="0" w:color="auto"/>
              <w:left w:val="single" w:sz="4" w:space="0" w:color="auto"/>
              <w:bottom w:val="single" w:sz="4" w:space="0" w:color="auto"/>
              <w:right w:val="single" w:sz="4" w:space="0" w:color="auto"/>
            </w:tcBorders>
          </w:tcPr>
          <w:p w:rsidR="00287F4E" w:rsidRPr="009D0CBD" w:rsidRDefault="00287F4E" w:rsidP="00EF1D93">
            <w:pPr>
              <w:rPr>
                <w:color w:val="000000"/>
              </w:rPr>
            </w:pPr>
          </w:p>
        </w:tc>
      </w:tr>
    </w:tbl>
    <w:p w:rsidR="00287F4E" w:rsidRPr="009D0CBD" w:rsidRDefault="00287F4E" w:rsidP="00287F4E">
      <w:r w:rsidRPr="009D0CBD">
        <w:rPr>
          <w:color w:val="000000"/>
          <w:vertAlign w:val="superscript"/>
        </w:rPr>
        <w:t>1</w:t>
      </w:r>
      <w:r w:rsidRPr="009D0CBD">
        <w:rPr>
          <w:color w:val="000000"/>
        </w:rPr>
        <w:t xml:space="preserve">pranešta vaikams nuo </w:t>
      </w:r>
      <w:r w:rsidRPr="009D0CBD">
        <w:t>6 mėnesių iki 17 metų amžiaus;</w:t>
      </w:r>
    </w:p>
    <w:p w:rsidR="00287F4E" w:rsidRPr="009D0CBD" w:rsidRDefault="00287F4E" w:rsidP="00287F4E"/>
    <w:p w:rsidR="00287F4E" w:rsidRPr="009D0CBD" w:rsidRDefault="00287F4E" w:rsidP="00287F4E">
      <w:pPr>
        <w:rPr>
          <w:color w:val="000000"/>
        </w:rPr>
      </w:pPr>
      <w:r w:rsidRPr="009D0CBD">
        <w:rPr>
          <w:color w:val="000000"/>
          <w:vertAlign w:val="superscript"/>
        </w:rPr>
        <w:t>2</w:t>
      </w:r>
      <w:r w:rsidRPr="009D0CBD">
        <w:rPr>
          <w:color w:val="000000"/>
        </w:rPr>
        <w:t xml:space="preserve">pranešta vaikams nuo </w:t>
      </w:r>
      <w:r w:rsidRPr="009D0CBD">
        <w:t xml:space="preserve">6 mėnesių iki </w:t>
      </w:r>
      <w:r w:rsidRPr="009D0CBD">
        <w:rPr>
          <w:color w:val="000000"/>
        </w:rPr>
        <w:t>&lt;6 metų amžiaus;</w:t>
      </w:r>
    </w:p>
    <w:p w:rsidR="00287F4E" w:rsidRPr="009D0CBD" w:rsidRDefault="00287F4E" w:rsidP="00287F4E">
      <w:pPr>
        <w:rPr>
          <w:color w:val="000000"/>
        </w:rPr>
      </w:pPr>
    </w:p>
    <w:p w:rsidR="00287F4E" w:rsidRPr="009D0CBD" w:rsidRDefault="00287F4E" w:rsidP="00287F4E">
      <w:r w:rsidRPr="009D0CBD">
        <w:rPr>
          <w:color w:val="000000"/>
          <w:vertAlign w:val="superscript"/>
        </w:rPr>
        <w:t>3</w:t>
      </w:r>
      <w:r w:rsidRPr="009D0CBD">
        <w:rPr>
          <w:color w:val="000000"/>
        </w:rPr>
        <w:t>pranešta vaikams nuo 6 iki 17 metų</w:t>
      </w:r>
      <w:r w:rsidRPr="009D0CBD">
        <w:t xml:space="preserve"> amžiaus.</w:t>
      </w:r>
    </w:p>
    <w:p w:rsidR="00287F4E" w:rsidRPr="009D0CBD" w:rsidRDefault="00287F4E" w:rsidP="00287F4E"/>
    <w:p w:rsidR="00287F4E" w:rsidRPr="009D0CBD" w:rsidRDefault="00287F4E" w:rsidP="00287F4E">
      <w:pPr>
        <w:keepNext/>
        <w:ind w:left="567" w:hanging="567"/>
        <w:rPr>
          <w:b/>
        </w:rPr>
      </w:pPr>
      <w:r w:rsidRPr="009D0CBD">
        <w:rPr>
          <w:b/>
        </w:rPr>
        <w:t>Duomenys po vakcinos patekimo į rinką</w:t>
      </w:r>
    </w:p>
    <w:p w:rsidR="00287F4E" w:rsidRPr="009D0CBD" w:rsidRDefault="00287F4E" w:rsidP="00287F4E"/>
    <w:p w:rsidR="00287F4E" w:rsidRPr="009D0CBD" w:rsidRDefault="00287F4E" w:rsidP="00287F4E">
      <w:r w:rsidRPr="009D0CBD">
        <w:t>Nepageidaujamos reakcijos, kurios pasireiškė vakcinai patekus į rinką, neįskaitant tų, kurios taip pat pasireiškė klinikinių tyrimų metu, yra išvardytos toliau</w:t>
      </w:r>
    </w:p>
    <w:p w:rsidR="00287F4E" w:rsidRPr="009D0CBD" w:rsidRDefault="00287F4E" w:rsidP="00287F4E">
      <w:pPr>
        <w:rPr>
          <w:u w:val="single"/>
        </w:rPr>
      </w:pPr>
    </w:p>
    <w:p w:rsidR="00287F4E" w:rsidRPr="009D0CBD" w:rsidRDefault="00287F4E" w:rsidP="00287F4E">
      <w:pPr>
        <w:rPr>
          <w:u w:val="single"/>
        </w:rPr>
      </w:pPr>
      <w:r w:rsidRPr="009D0CBD">
        <w:rPr>
          <w:u w:val="single"/>
        </w:rPr>
        <w:t>Kraujo ir limfinės sistemos sutrikimai</w:t>
      </w:r>
    </w:p>
    <w:p w:rsidR="00287F4E" w:rsidRPr="009D0CBD" w:rsidRDefault="00287F4E" w:rsidP="00287F4E">
      <w:r w:rsidRPr="009D0CBD">
        <w:t>Laikina trombocitopenija, laikina limfadenopatija.</w:t>
      </w:r>
    </w:p>
    <w:p w:rsidR="00287F4E" w:rsidRPr="009D0CBD" w:rsidRDefault="00287F4E" w:rsidP="00287F4E"/>
    <w:p w:rsidR="00287F4E" w:rsidRPr="009D0CBD" w:rsidRDefault="00287F4E" w:rsidP="00287F4E">
      <w:pPr>
        <w:rPr>
          <w:u w:val="single"/>
        </w:rPr>
      </w:pPr>
      <w:r w:rsidRPr="009D0CBD">
        <w:rPr>
          <w:u w:val="single"/>
        </w:rPr>
        <w:t>Imuninės sistemos sutrikimai</w:t>
      </w:r>
    </w:p>
    <w:p w:rsidR="00287F4E" w:rsidRPr="009D0CBD" w:rsidRDefault="00287F4E" w:rsidP="00287F4E">
      <w:r w:rsidRPr="009D0CBD">
        <w:lastRenderedPageBreak/>
        <w:t>Alerginės reakcijos (įskaitant konjunktyvito simptomus), retais atvejais sukeliančios šoką, angioneurozinė edema.</w:t>
      </w:r>
    </w:p>
    <w:p w:rsidR="00287F4E" w:rsidRPr="009D0CBD" w:rsidRDefault="00287F4E" w:rsidP="00287F4E"/>
    <w:p w:rsidR="00287F4E" w:rsidRPr="009D0CBD" w:rsidRDefault="00287F4E" w:rsidP="00287F4E">
      <w:pPr>
        <w:rPr>
          <w:u w:val="single"/>
        </w:rPr>
      </w:pPr>
      <w:r w:rsidRPr="009D0CBD">
        <w:rPr>
          <w:u w:val="single"/>
        </w:rPr>
        <w:t>Nervų sistemos sutrikimai</w:t>
      </w:r>
    </w:p>
    <w:p w:rsidR="00287F4E" w:rsidRPr="009D0CBD" w:rsidRDefault="00287F4E" w:rsidP="00287F4E">
      <w:r w:rsidRPr="009D0CBD">
        <w:t>Neuralgija, parestezija, febriliniai traukuliai, neurologiniai sutrikimai, pvz.</w:t>
      </w:r>
      <w:r>
        <w:t>,</w:t>
      </w:r>
      <w:r w:rsidRPr="009D0CBD">
        <w:t xml:space="preserve"> encefalomielitas, neuritas ir </w:t>
      </w:r>
      <w:r w:rsidRPr="009D0CBD">
        <w:rPr>
          <w:i/>
        </w:rPr>
        <w:t>Guillain-Barre</w:t>
      </w:r>
      <w:r w:rsidRPr="009D0CBD">
        <w:t xml:space="preserve"> sindromas.</w:t>
      </w:r>
    </w:p>
    <w:p w:rsidR="00287F4E" w:rsidRPr="009D0CBD" w:rsidRDefault="00287F4E" w:rsidP="00287F4E"/>
    <w:p w:rsidR="00287F4E" w:rsidRPr="009D0CBD" w:rsidRDefault="00287F4E" w:rsidP="00287F4E">
      <w:pPr>
        <w:rPr>
          <w:u w:val="single"/>
        </w:rPr>
      </w:pPr>
      <w:r w:rsidRPr="009D0CBD">
        <w:rPr>
          <w:u w:val="single"/>
        </w:rPr>
        <w:t>Kraujagyslių sutrikimai</w:t>
      </w:r>
    </w:p>
    <w:p w:rsidR="00287F4E" w:rsidRPr="009D0CBD" w:rsidRDefault="00287F4E" w:rsidP="00287F4E">
      <w:r w:rsidRPr="009D0CBD">
        <w:t>Vaskulitas, labai retais atvejais laikinai apimantis ir inkstus.</w:t>
      </w:r>
    </w:p>
    <w:p w:rsidR="00287F4E" w:rsidRPr="009D0CBD" w:rsidRDefault="00287F4E" w:rsidP="00287F4E"/>
    <w:p w:rsidR="00287F4E" w:rsidRPr="009D0CBD" w:rsidRDefault="00287F4E" w:rsidP="00287F4E">
      <w:pPr>
        <w:rPr>
          <w:u w:val="single"/>
        </w:rPr>
      </w:pPr>
      <w:r w:rsidRPr="009D0CBD">
        <w:rPr>
          <w:u w:val="single"/>
        </w:rPr>
        <w:t>Odos ir poodinio audinio sutrikimai</w:t>
      </w:r>
    </w:p>
    <w:p w:rsidR="00287F4E" w:rsidRPr="009D0CBD" w:rsidRDefault="00287F4E" w:rsidP="00287F4E">
      <w:r w:rsidRPr="009D0CBD">
        <w:t>Generalizuotos odos reakcijos, įskaitant niežulį, dilgėlinę ar nespecifinį bėrimą.</w:t>
      </w:r>
    </w:p>
    <w:p w:rsidR="00287F4E" w:rsidRPr="009D0CBD" w:rsidRDefault="00287F4E" w:rsidP="00287F4E"/>
    <w:p w:rsidR="00287F4E" w:rsidRPr="009D0CBD" w:rsidRDefault="00287F4E" w:rsidP="00287F4E">
      <w:pPr>
        <w:autoSpaceDE w:val="0"/>
        <w:autoSpaceDN w:val="0"/>
        <w:adjustRightInd w:val="0"/>
        <w:jc w:val="both"/>
        <w:rPr>
          <w:u w:val="single"/>
        </w:rPr>
      </w:pPr>
      <w:r w:rsidRPr="009D0CBD">
        <w:rPr>
          <w:noProof/>
          <w:u w:val="single"/>
        </w:rPr>
        <w:t>Pranešimas apie įtariamas nepageidaujamas reakcijas</w:t>
      </w:r>
    </w:p>
    <w:p w:rsidR="00287F4E" w:rsidRPr="009D0CBD" w:rsidRDefault="00287F4E" w:rsidP="00287F4E">
      <w:r w:rsidRPr="009D0CBD">
        <w:rPr>
          <w:noProof/>
        </w:rPr>
        <w:t xml:space="preserve">Svarbu pranešti apie įtariamas nepageidaujamas reakcijas, pastebėtas po vaistinio preparato </w:t>
      </w:r>
      <w:r w:rsidRPr="00917B13">
        <w:rPr>
          <w:noProof/>
        </w:rPr>
        <w:t>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rsidR="00287F4E" w:rsidRDefault="00287F4E" w:rsidP="00287F4E">
      <w:pPr>
        <w:ind w:left="567" w:hanging="567"/>
        <w:rPr>
          <w:b/>
        </w:rPr>
      </w:pPr>
    </w:p>
    <w:p w:rsidR="00287F4E" w:rsidRPr="009D0CBD" w:rsidRDefault="00287F4E" w:rsidP="00287F4E">
      <w:pPr>
        <w:ind w:left="567" w:hanging="567"/>
        <w:rPr>
          <w:b/>
        </w:rPr>
      </w:pPr>
      <w:r w:rsidRPr="009D0CBD">
        <w:rPr>
          <w:b/>
        </w:rPr>
        <w:t>4.9</w:t>
      </w:r>
      <w:r w:rsidRPr="009D0CBD">
        <w:rPr>
          <w:b/>
        </w:rPr>
        <w:tab/>
        <w:t>Perdozavimas</w:t>
      </w:r>
    </w:p>
    <w:p w:rsidR="00287F4E" w:rsidRPr="009D0CBD" w:rsidRDefault="00287F4E" w:rsidP="00287F4E">
      <w:pPr>
        <w:ind w:left="567" w:hanging="567"/>
      </w:pPr>
    </w:p>
    <w:p w:rsidR="00287F4E" w:rsidRPr="009D0CBD" w:rsidRDefault="00287F4E" w:rsidP="00287F4E">
      <w:pPr>
        <w:ind w:left="567" w:hanging="567"/>
      </w:pPr>
      <w:r w:rsidRPr="009D0CBD">
        <w:t>Mažai tikėtina, kad perdozavimas sukeltų nepageidaujamą poveikį.</w:t>
      </w:r>
    </w:p>
    <w:p w:rsidR="00287F4E" w:rsidRPr="009D0CBD" w:rsidRDefault="00287F4E" w:rsidP="00287F4E">
      <w:pPr>
        <w:ind w:left="567" w:hanging="567"/>
      </w:pPr>
    </w:p>
    <w:p w:rsidR="00287F4E" w:rsidRPr="009D0CBD" w:rsidRDefault="00287F4E" w:rsidP="00287F4E">
      <w:pPr>
        <w:ind w:left="567" w:hanging="567"/>
      </w:pPr>
    </w:p>
    <w:p w:rsidR="00287F4E" w:rsidRPr="009D0CBD" w:rsidRDefault="00287F4E" w:rsidP="00287F4E">
      <w:pPr>
        <w:ind w:left="567" w:hanging="567"/>
        <w:rPr>
          <w:b/>
          <w:caps/>
        </w:rPr>
      </w:pPr>
      <w:r w:rsidRPr="009D0CBD">
        <w:rPr>
          <w:b/>
          <w:caps/>
        </w:rPr>
        <w:t>5.</w:t>
      </w:r>
      <w:r w:rsidRPr="009D0CBD">
        <w:rPr>
          <w:b/>
          <w:caps/>
        </w:rPr>
        <w:tab/>
      </w:r>
      <w:r w:rsidRPr="009D0CBD">
        <w:rPr>
          <w:b/>
        </w:rPr>
        <w:t xml:space="preserve">FARMAKOLOGINĖS </w:t>
      </w:r>
      <w:r w:rsidRPr="009D0CBD">
        <w:rPr>
          <w:b/>
          <w:caps/>
        </w:rPr>
        <w:t>savybės</w:t>
      </w:r>
    </w:p>
    <w:p w:rsidR="00287F4E" w:rsidRPr="009D0CBD" w:rsidRDefault="00287F4E" w:rsidP="00287F4E">
      <w:pPr>
        <w:ind w:left="567" w:hanging="567"/>
      </w:pPr>
    </w:p>
    <w:p w:rsidR="00287F4E" w:rsidRPr="009D0CBD" w:rsidRDefault="00287F4E" w:rsidP="00287F4E">
      <w:pPr>
        <w:ind w:left="567" w:hanging="567"/>
        <w:rPr>
          <w:b/>
        </w:rPr>
      </w:pPr>
      <w:r w:rsidRPr="009D0CBD">
        <w:rPr>
          <w:b/>
        </w:rPr>
        <w:t>5.1</w:t>
      </w:r>
      <w:r w:rsidRPr="009D0CBD">
        <w:rPr>
          <w:b/>
        </w:rPr>
        <w:tab/>
        <w:t xml:space="preserve">Farmakodinaminės savybės </w:t>
      </w:r>
    </w:p>
    <w:p w:rsidR="00287F4E" w:rsidRPr="009D0CBD" w:rsidRDefault="00287F4E" w:rsidP="00287F4E">
      <w:pPr>
        <w:ind w:left="567" w:hanging="567"/>
      </w:pPr>
    </w:p>
    <w:p w:rsidR="00287F4E" w:rsidRPr="009D0CBD" w:rsidRDefault="00287F4E" w:rsidP="00287F4E">
      <w:pPr>
        <w:ind w:left="567" w:hanging="567"/>
      </w:pPr>
      <w:r w:rsidRPr="009D0CBD">
        <w:t>Farmakoterapinė grupė – gripo vakcinos, ATC kodas – J07BB02.</w:t>
      </w:r>
    </w:p>
    <w:p w:rsidR="00287F4E" w:rsidRPr="009D0CBD" w:rsidRDefault="00287F4E" w:rsidP="00287F4E">
      <w:pPr>
        <w:ind w:left="567" w:hanging="567"/>
      </w:pPr>
    </w:p>
    <w:p w:rsidR="00287F4E" w:rsidRPr="009D0CBD" w:rsidRDefault="00287F4E" w:rsidP="00287F4E">
      <w:r w:rsidRPr="009D0CBD">
        <w:t>Serologinė apsauga paprastai pasiekiama per 2</w:t>
      </w:r>
      <w:r w:rsidRPr="009D0CBD">
        <w:noBreakHyphen/>
        <w:t>3 savaites. Povakcininio imuniteto nuo homologinių ar artimų vakcinai padermių trukmė yra įvairi, bet paprastai būna 6</w:t>
      </w:r>
      <w:r w:rsidRPr="009D0CBD">
        <w:noBreakHyphen/>
        <w:t>12 mėnesių.</w:t>
      </w:r>
    </w:p>
    <w:p w:rsidR="00287F4E" w:rsidRPr="009D0CBD" w:rsidRDefault="00287F4E" w:rsidP="00287F4E">
      <w:pPr>
        <w:ind w:left="567" w:hanging="567"/>
      </w:pPr>
    </w:p>
    <w:p w:rsidR="00287F4E" w:rsidRPr="009D0CBD" w:rsidRDefault="00287F4E" w:rsidP="00287F4E">
      <w:pPr>
        <w:ind w:left="567" w:hanging="567"/>
        <w:rPr>
          <w:b/>
        </w:rPr>
      </w:pPr>
      <w:r w:rsidRPr="009D0CBD">
        <w:rPr>
          <w:b/>
        </w:rPr>
        <w:t>5.2</w:t>
      </w:r>
      <w:r w:rsidRPr="009D0CBD">
        <w:rPr>
          <w:b/>
        </w:rPr>
        <w:tab/>
        <w:t xml:space="preserve">Farmakokinetinės savybės </w:t>
      </w:r>
    </w:p>
    <w:p w:rsidR="00287F4E" w:rsidRPr="009D0CBD" w:rsidRDefault="00287F4E" w:rsidP="00287F4E">
      <w:pPr>
        <w:ind w:left="567" w:hanging="567"/>
      </w:pPr>
    </w:p>
    <w:p w:rsidR="00287F4E" w:rsidRPr="009D0CBD" w:rsidRDefault="00287F4E" w:rsidP="00287F4E">
      <w:r w:rsidRPr="009D0CBD">
        <w:t>Duomenys neaktualūs.</w:t>
      </w:r>
    </w:p>
    <w:p w:rsidR="00287F4E" w:rsidRPr="009D0CBD" w:rsidRDefault="00287F4E" w:rsidP="00287F4E">
      <w:pPr>
        <w:ind w:left="567" w:hanging="567"/>
      </w:pPr>
    </w:p>
    <w:p w:rsidR="00287F4E" w:rsidRPr="009D0CBD" w:rsidRDefault="00287F4E" w:rsidP="00287F4E">
      <w:pPr>
        <w:ind w:left="567" w:hanging="567"/>
        <w:rPr>
          <w:b/>
        </w:rPr>
      </w:pPr>
      <w:r w:rsidRPr="009D0CBD">
        <w:rPr>
          <w:b/>
        </w:rPr>
        <w:t>5.3</w:t>
      </w:r>
      <w:r w:rsidRPr="009D0CBD">
        <w:rPr>
          <w:b/>
        </w:rPr>
        <w:tab/>
        <w:t>Ikiklinikinių saugumo tyrimų duomenys</w:t>
      </w:r>
    </w:p>
    <w:p w:rsidR="00287F4E" w:rsidRPr="009D0CBD" w:rsidRDefault="00287F4E" w:rsidP="00287F4E">
      <w:pPr>
        <w:ind w:left="567" w:hanging="567"/>
      </w:pPr>
    </w:p>
    <w:p w:rsidR="00287F4E" w:rsidRPr="009D0CBD" w:rsidRDefault="00287F4E" w:rsidP="00287F4E">
      <w:r w:rsidRPr="009D0CBD">
        <w:rPr>
          <w:noProof/>
        </w:rPr>
        <w:lastRenderedPageBreak/>
        <w:t>Įprastų farmakologinio saugumo, kartotinių dozių toksiškumo, genotoksiškumo, galimo kancerogeniškumo, toksinio poveikio reprodukcijai ir vystymuisi ikiklinikinių tyrimų duomenys specifinio pavojaus žmogui nerodo.</w:t>
      </w:r>
    </w:p>
    <w:p w:rsidR="00287F4E" w:rsidRPr="009D0CBD" w:rsidRDefault="00287F4E" w:rsidP="00287F4E">
      <w:pPr>
        <w:ind w:left="567" w:hanging="567"/>
      </w:pPr>
    </w:p>
    <w:p w:rsidR="00287F4E" w:rsidRPr="009D0CBD" w:rsidRDefault="00287F4E" w:rsidP="00287F4E">
      <w:pPr>
        <w:ind w:left="567" w:hanging="567"/>
      </w:pPr>
    </w:p>
    <w:p w:rsidR="00287F4E" w:rsidRPr="009D0CBD" w:rsidRDefault="00287F4E" w:rsidP="003A0812">
      <w:pPr>
        <w:keepNext/>
        <w:ind w:left="567" w:hanging="567"/>
        <w:rPr>
          <w:b/>
          <w:caps/>
        </w:rPr>
      </w:pPr>
      <w:r w:rsidRPr="009D0CBD">
        <w:rPr>
          <w:b/>
          <w:caps/>
        </w:rPr>
        <w:t>6.</w:t>
      </w:r>
      <w:r w:rsidRPr="009D0CBD">
        <w:rPr>
          <w:b/>
          <w:caps/>
        </w:rPr>
        <w:tab/>
        <w:t>farmacinė informacija</w:t>
      </w:r>
    </w:p>
    <w:p w:rsidR="00287F4E" w:rsidRPr="009D0CBD" w:rsidRDefault="00287F4E" w:rsidP="003A0812">
      <w:pPr>
        <w:keepNext/>
        <w:ind w:left="567" w:hanging="567"/>
      </w:pPr>
    </w:p>
    <w:p w:rsidR="00287F4E" w:rsidRPr="009D0CBD" w:rsidRDefault="00287F4E" w:rsidP="003A0812">
      <w:pPr>
        <w:keepNext/>
        <w:ind w:left="567" w:hanging="567"/>
        <w:rPr>
          <w:b/>
        </w:rPr>
      </w:pPr>
      <w:r w:rsidRPr="009D0CBD">
        <w:rPr>
          <w:b/>
        </w:rPr>
        <w:t>6.1</w:t>
      </w:r>
      <w:r w:rsidRPr="009D0CBD">
        <w:rPr>
          <w:b/>
        </w:rPr>
        <w:tab/>
        <w:t>Pagalbinių medžiagų sąrašas</w:t>
      </w:r>
    </w:p>
    <w:p w:rsidR="00287F4E" w:rsidRPr="009D0CBD" w:rsidRDefault="00287F4E" w:rsidP="003A0812">
      <w:pPr>
        <w:keepNext/>
        <w:ind w:left="567" w:hanging="567"/>
      </w:pPr>
    </w:p>
    <w:p w:rsidR="00287F4E" w:rsidRPr="009D0CBD" w:rsidRDefault="00287F4E" w:rsidP="00287F4E">
      <w:r w:rsidRPr="009D0CBD">
        <w:t>Natrio chloridas, dinatrio fosfatas dodekahidratas, kalio-divandenilio fosfatas, kalio chloridas, magnio chloridas heksahidratas, α- tokoferilio-vandenilio sukcinatas, polisorbatas 80, oktoksinolis 10 ir injekcinis vanduo.</w:t>
      </w:r>
    </w:p>
    <w:p w:rsidR="00287F4E" w:rsidRPr="009D0CBD" w:rsidRDefault="00287F4E" w:rsidP="00287F4E"/>
    <w:p w:rsidR="00287F4E" w:rsidRPr="009D0CBD" w:rsidRDefault="00287F4E" w:rsidP="00287F4E">
      <w:pPr>
        <w:ind w:left="567" w:hanging="567"/>
        <w:rPr>
          <w:b/>
        </w:rPr>
      </w:pPr>
      <w:r w:rsidRPr="009D0CBD">
        <w:rPr>
          <w:b/>
        </w:rPr>
        <w:t>6.2</w:t>
      </w:r>
      <w:r w:rsidRPr="009D0CBD">
        <w:rPr>
          <w:b/>
        </w:rPr>
        <w:tab/>
        <w:t>Nesuderinamumas</w:t>
      </w:r>
    </w:p>
    <w:p w:rsidR="00287F4E" w:rsidRPr="009D0CBD" w:rsidRDefault="00287F4E" w:rsidP="00287F4E">
      <w:pPr>
        <w:ind w:left="567" w:hanging="567"/>
      </w:pPr>
    </w:p>
    <w:p w:rsidR="00287F4E" w:rsidRPr="009D0CBD" w:rsidRDefault="00287F4E" w:rsidP="00287F4E">
      <w:r w:rsidRPr="009D0CBD">
        <w:t>Suderinamumo tyrimų neatlikta, todėl šio vaistinio preparato maišyti su kitais negalima.</w:t>
      </w:r>
    </w:p>
    <w:p w:rsidR="00287F4E" w:rsidRPr="009D0CBD" w:rsidRDefault="00287F4E" w:rsidP="00287F4E">
      <w:pPr>
        <w:ind w:left="567" w:hanging="567"/>
      </w:pPr>
    </w:p>
    <w:p w:rsidR="00287F4E" w:rsidRPr="009D0CBD" w:rsidRDefault="00287F4E" w:rsidP="00287F4E">
      <w:pPr>
        <w:keepNext/>
        <w:ind w:left="567" w:hanging="567"/>
        <w:rPr>
          <w:b/>
        </w:rPr>
      </w:pPr>
      <w:r w:rsidRPr="009D0CBD">
        <w:rPr>
          <w:b/>
        </w:rPr>
        <w:t>6.3</w:t>
      </w:r>
      <w:r w:rsidRPr="009D0CBD">
        <w:rPr>
          <w:b/>
        </w:rPr>
        <w:tab/>
        <w:t>Tinkamumo laikas</w:t>
      </w:r>
    </w:p>
    <w:p w:rsidR="00287F4E" w:rsidRPr="009D0CBD" w:rsidRDefault="00287F4E" w:rsidP="00287F4E">
      <w:pPr>
        <w:ind w:left="567" w:hanging="567"/>
      </w:pPr>
    </w:p>
    <w:p w:rsidR="00287F4E" w:rsidRPr="009D0CBD" w:rsidRDefault="00287F4E" w:rsidP="00287F4E">
      <w:pPr>
        <w:ind w:left="567" w:hanging="567"/>
      </w:pPr>
      <w:r w:rsidRPr="009D0CBD">
        <w:t>1 metai.</w:t>
      </w:r>
    </w:p>
    <w:p w:rsidR="00287F4E" w:rsidRPr="009D0CBD" w:rsidRDefault="00287F4E" w:rsidP="00287F4E">
      <w:pPr>
        <w:ind w:left="567" w:hanging="567"/>
      </w:pPr>
    </w:p>
    <w:p w:rsidR="00287F4E" w:rsidRPr="009D0CBD" w:rsidRDefault="00287F4E" w:rsidP="00287F4E">
      <w:pPr>
        <w:ind w:left="567" w:hanging="567"/>
        <w:rPr>
          <w:b/>
        </w:rPr>
      </w:pPr>
      <w:r w:rsidRPr="009D0CBD">
        <w:rPr>
          <w:b/>
        </w:rPr>
        <w:t>6.4</w:t>
      </w:r>
      <w:r w:rsidRPr="009D0CBD">
        <w:rPr>
          <w:b/>
        </w:rPr>
        <w:tab/>
        <w:t>Specialios laikymo sąlygos</w:t>
      </w:r>
    </w:p>
    <w:p w:rsidR="00287F4E" w:rsidRPr="009D0CBD" w:rsidRDefault="00287F4E" w:rsidP="00287F4E">
      <w:pPr>
        <w:pStyle w:val="Dokumentoinaostekstas"/>
        <w:tabs>
          <w:tab w:val="clear" w:pos="567"/>
          <w:tab w:val="left" w:pos="1296"/>
        </w:tabs>
        <w:rPr>
          <w:noProof/>
          <w:szCs w:val="22"/>
          <w:lang w:val="lt-LT"/>
        </w:rPr>
      </w:pPr>
    </w:p>
    <w:p w:rsidR="00287F4E" w:rsidRPr="009D0CBD" w:rsidRDefault="00287F4E" w:rsidP="00287F4E">
      <w:pPr>
        <w:pStyle w:val="Pagrindinistekstas"/>
        <w:spacing w:after="0"/>
        <w:rPr>
          <w:noProof/>
          <w:szCs w:val="22"/>
        </w:rPr>
      </w:pPr>
      <w:r w:rsidRPr="009D0CBD">
        <w:rPr>
          <w:szCs w:val="22"/>
        </w:rPr>
        <w:t xml:space="preserve">Laikyti šaldytuve (2 </w:t>
      </w:r>
      <w:r w:rsidRPr="009D0CBD">
        <w:rPr>
          <w:szCs w:val="22"/>
        </w:rPr>
        <w:sym w:font="Symbol" w:char="00B0"/>
      </w:r>
      <w:r w:rsidRPr="009D0CBD">
        <w:rPr>
          <w:szCs w:val="22"/>
        </w:rPr>
        <w:t xml:space="preserve">C – 8 </w:t>
      </w:r>
      <w:r w:rsidRPr="009D0CBD">
        <w:rPr>
          <w:szCs w:val="22"/>
        </w:rPr>
        <w:sym w:font="Symbol" w:char="00B0"/>
      </w:r>
      <w:r w:rsidRPr="009D0CBD">
        <w:rPr>
          <w:szCs w:val="22"/>
        </w:rPr>
        <w:t xml:space="preserve">C). Negalima užšaldyti. </w:t>
      </w:r>
      <w:r w:rsidRPr="009D0CBD">
        <w:rPr>
          <w:noProof/>
          <w:szCs w:val="22"/>
        </w:rPr>
        <w:t>Švirkštą laikyti kartono dėžutėje, kad preparatas būtų apsaugotas nuo šviesos.</w:t>
      </w:r>
    </w:p>
    <w:p w:rsidR="00287F4E" w:rsidRPr="009D0CBD" w:rsidRDefault="00287F4E" w:rsidP="00287F4E">
      <w:pPr>
        <w:ind w:left="567" w:hanging="567"/>
      </w:pPr>
    </w:p>
    <w:p w:rsidR="00287F4E" w:rsidRPr="009D0CBD" w:rsidRDefault="00287F4E" w:rsidP="00287F4E">
      <w:pPr>
        <w:ind w:left="567" w:hanging="567"/>
        <w:rPr>
          <w:b/>
        </w:rPr>
      </w:pPr>
      <w:r w:rsidRPr="009D0CBD">
        <w:rPr>
          <w:b/>
        </w:rPr>
        <w:t>6.5</w:t>
      </w:r>
      <w:r w:rsidRPr="009D0CBD">
        <w:rPr>
          <w:b/>
        </w:rPr>
        <w:tab/>
        <w:t>Talpyklės pobūdis ir jos turinys</w:t>
      </w:r>
    </w:p>
    <w:p w:rsidR="00287F4E" w:rsidRPr="009D0CBD" w:rsidRDefault="00287F4E" w:rsidP="00287F4E">
      <w:pPr>
        <w:ind w:left="567" w:hanging="567"/>
      </w:pPr>
    </w:p>
    <w:p w:rsidR="00287F4E" w:rsidRPr="009D0CBD" w:rsidRDefault="00287F4E" w:rsidP="00287F4E">
      <w:r w:rsidRPr="009D0CBD">
        <w:t>0,5 ml injekcinės suspensijos užpildytame švirkšte (I tipo stiklo) su plunžeriniu kamščiu (butilo), su pritvirtintomis arba atskiromis adatomis ar be jų. Pakuotės dydžiai gali būti tokie:</w:t>
      </w:r>
    </w:p>
    <w:p w:rsidR="00287F4E" w:rsidRPr="009D0CBD" w:rsidRDefault="00287F4E" w:rsidP="00287F4E"/>
    <w:p w:rsidR="00287F4E" w:rsidRPr="009D0CBD" w:rsidRDefault="00287F4E" w:rsidP="00287F4E">
      <w:pPr>
        <w:tabs>
          <w:tab w:val="left" w:pos="567"/>
        </w:tabs>
        <w:autoSpaceDE w:val="0"/>
        <w:autoSpaceDN w:val="0"/>
        <w:adjustRightInd w:val="0"/>
      </w:pPr>
      <w:r w:rsidRPr="009D0CBD">
        <w:t>- su pritvirtinta adata: 1, 10 arba 20 švirkštų</w:t>
      </w:r>
    </w:p>
    <w:p w:rsidR="00287F4E" w:rsidRPr="009D0CBD" w:rsidRDefault="00287F4E" w:rsidP="00287F4E">
      <w:pPr>
        <w:tabs>
          <w:tab w:val="left" w:pos="567"/>
        </w:tabs>
        <w:autoSpaceDE w:val="0"/>
        <w:autoSpaceDN w:val="0"/>
        <w:adjustRightInd w:val="0"/>
      </w:pPr>
      <w:r w:rsidRPr="009D0CBD">
        <w:t>- su 1 atskira adata: 1, 10 arba 20 švirkštų</w:t>
      </w:r>
    </w:p>
    <w:p w:rsidR="00287F4E" w:rsidRPr="009D0CBD" w:rsidRDefault="00287F4E" w:rsidP="00287F4E">
      <w:pPr>
        <w:tabs>
          <w:tab w:val="left" w:pos="567"/>
        </w:tabs>
        <w:autoSpaceDE w:val="0"/>
        <w:autoSpaceDN w:val="0"/>
        <w:adjustRightInd w:val="0"/>
      </w:pPr>
      <w:r w:rsidRPr="009D0CBD">
        <w:t>- su 2 atskiromis adatomis: 1 švirkštas</w:t>
      </w:r>
    </w:p>
    <w:p w:rsidR="00287F4E" w:rsidRPr="009D0CBD" w:rsidRDefault="00287F4E" w:rsidP="00287F4E">
      <w:pPr>
        <w:tabs>
          <w:tab w:val="left" w:pos="567"/>
        </w:tabs>
        <w:autoSpaceDE w:val="0"/>
        <w:autoSpaceDN w:val="0"/>
        <w:adjustRightInd w:val="0"/>
      </w:pPr>
      <w:r w:rsidRPr="009D0CBD">
        <w:t>- be adatos: 1, 10 arba 20 švirkštų</w:t>
      </w:r>
    </w:p>
    <w:p w:rsidR="00287F4E" w:rsidRPr="009D0CBD" w:rsidRDefault="00287F4E" w:rsidP="00287F4E">
      <w:pPr>
        <w:tabs>
          <w:tab w:val="left" w:pos="567"/>
        </w:tabs>
        <w:autoSpaceDE w:val="0"/>
        <w:autoSpaceDN w:val="0"/>
        <w:adjustRightInd w:val="0"/>
      </w:pPr>
    </w:p>
    <w:p w:rsidR="00287F4E" w:rsidRPr="009D0CBD" w:rsidRDefault="00287F4E" w:rsidP="00287F4E">
      <w:pPr>
        <w:tabs>
          <w:tab w:val="left" w:pos="567"/>
        </w:tabs>
        <w:autoSpaceDE w:val="0"/>
        <w:autoSpaceDN w:val="0"/>
        <w:adjustRightInd w:val="0"/>
      </w:pPr>
      <w:r w:rsidRPr="009D0CBD">
        <w:rPr>
          <w:noProof/>
        </w:rPr>
        <w:t>Gali būti tiekiamos ne visų dydžių pakuotės.</w:t>
      </w:r>
    </w:p>
    <w:p w:rsidR="00287F4E" w:rsidRPr="009D0CBD" w:rsidRDefault="00287F4E" w:rsidP="00287F4E"/>
    <w:p w:rsidR="00287F4E" w:rsidRPr="009D0CBD" w:rsidRDefault="00287F4E" w:rsidP="00287F4E"/>
    <w:p w:rsidR="00287F4E" w:rsidRPr="009D0CBD" w:rsidRDefault="00287F4E" w:rsidP="00287F4E">
      <w:pPr>
        <w:ind w:left="567" w:hanging="567"/>
        <w:rPr>
          <w:b/>
        </w:rPr>
      </w:pPr>
      <w:r w:rsidRPr="009D0CBD">
        <w:rPr>
          <w:b/>
        </w:rPr>
        <w:t>6.6</w:t>
      </w:r>
      <w:r w:rsidRPr="009D0CBD">
        <w:rPr>
          <w:b/>
        </w:rPr>
        <w:tab/>
        <w:t xml:space="preserve">Specialūs reikalavimai atliekoms tvarkyti ir vaistiniam preparatui ruošti </w:t>
      </w:r>
    </w:p>
    <w:p w:rsidR="00287F4E" w:rsidRPr="009D0CBD" w:rsidRDefault="00287F4E" w:rsidP="00287F4E">
      <w:pPr>
        <w:ind w:left="567" w:hanging="567"/>
      </w:pPr>
    </w:p>
    <w:p w:rsidR="00287F4E" w:rsidRPr="009D0CBD" w:rsidRDefault="00287F4E" w:rsidP="00287F4E">
      <w:pPr>
        <w:ind w:left="567" w:hanging="567"/>
      </w:pPr>
      <w:r w:rsidRPr="009D0CBD">
        <w:t>Prieš vartojimą vakcinai reikia leisti sušilti iki kambario temperatūros.</w:t>
      </w:r>
    </w:p>
    <w:p w:rsidR="00287F4E" w:rsidRPr="009D0CBD" w:rsidRDefault="00287F4E" w:rsidP="00287F4E">
      <w:pPr>
        <w:ind w:left="567" w:hanging="567"/>
      </w:pPr>
      <w:r w:rsidRPr="009D0CBD">
        <w:t>Prieš vartojimą suplakti. Prieš vartojimą apžiūrėti.</w:t>
      </w:r>
    </w:p>
    <w:p w:rsidR="00287F4E" w:rsidRPr="009D0CBD" w:rsidRDefault="00287F4E" w:rsidP="00287F4E">
      <w:pPr>
        <w:ind w:left="567" w:hanging="567"/>
      </w:pPr>
    </w:p>
    <w:p w:rsidR="00287F4E" w:rsidRPr="009D0CBD" w:rsidRDefault="00287F4E" w:rsidP="00287F4E">
      <w:pPr>
        <w:ind w:left="567" w:hanging="567"/>
      </w:pPr>
      <w:r w:rsidRPr="009D0CBD">
        <w:t>Jeigu paskirta 0,5 ml dozė, reikia sušvirkšti visą švirkšto turinį.</w:t>
      </w:r>
    </w:p>
    <w:p w:rsidR="00287F4E" w:rsidRPr="009D0CBD" w:rsidRDefault="00287F4E" w:rsidP="00287F4E">
      <w:pPr>
        <w:ind w:left="567" w:hanging="567"/>
      </w:pPr>
    </w:p>
    <w:p w:rsidR="00287F4E" w:rsidRPr="009D0CBD" w:rsidRDefault="00287F4E" w:rsidP="00287F4E">
      <w:pPr>
        <w:ind w:left="567" w:hanging="567"/>
      </w:pPr>
      <w:r w:rsidRPr="009D0CBD">
        <w:rPr>
          <w:u w:val="single"/>
        </w:rPr>
        <w:t>Nurodymai, kaip vartoti 0,25 ml vakcinos dozę vaikams nuo 6 iki 35 mėnesių:</w:t>
      </w:r>
    </w:p>
    <w:p w:rsidR="00287F4E" w:rsidRPr="009D0CBD" w:rsidRDefault="00287F4E" w:rsidP="00287F4E">
      <w:pPr>
        <w:ind w:left="567" w:hanging="567"/>
      </w:pPr>
    </w:p>
    <w:p w:rsidR="00287F4E" w:rsidRDefault="00287F4E" w:rsidP="00287F4E">
      <w:r w:rsidRPr="009D0CBD">
        <w:t>Kai reikia suleisti 0,25 ml dozę, užpildytą švirkštą laikyti vertikaliai ir išstumti pusę vakcinos kiekio, kol stūmoklis susilygina su ant švirkšto pažymėta linija. Likusius 0,25 ml vakcinos reikia suleisti.</w:t>
      </w:r>
    </w:p>
    <w:p w:rsidR="00287F4E" w:rsidRPr="009D0CBD" w:rsidRDefault="00287F4E" w:rsidP="00287F4E"/>
    <w:p w:rsidR="00287F4E" w:rsidRPr="003A0812" w:rsidRDefault="00287F4E" w:rsidP="00287F4E">
      <w:pPr>
        <w:rPr>
          <w:u w:val="single"/>
        </w:rPr>
      </w:pPr>
      <w:r w:rsidRPr="003A0812">
        <w:rPr>
          <w:u w:val="single"/>
        </w:rPr>
        <w:t>Užpildytame švirkšte be pritvirtintos adatos tiekiamos vakcinos vartojimo instrukcija</w:t>
      </w:r>
    </w:p>
    <w:p w:rsidR="00287F4E" w:rsidRPr="003A0812" w:rsidRDefault="00287F4E" w:rsidP="00287F4E">
      <w:pPr>
        <w:rPr>
          <w:u w:val="single"/>
        </w:rPr>
      </w:pPr>
    </w:p>
    <w:p w:rsidR="00287F4E" w:rsidRPr="00382EB4" w:rsidRDefault="00287F4E" w:rsidP="00287F4E">
      <w:r w:rsidRPr="003A0812">
        <w:t xml:space="preserve">Norint uždėti adatą ant švirkšto, reikia laikytis </w:t>
      </w:r>
      <w:r w:rsidR="00382EB4" w:rsidRPr="003A0812">
        <w:t>1</w:t>
      </w:r>
      <w:r w:rsidRPr="003A0812">
        <w:t xml:space="preserve"> paveiksle</w:t>
      </w:r>
      <w:r w:rsidRPr="003A0812" w:rsidDel="0041323B">
        <w:t xml:space="preserve"> </w:t>
      </w:r>
      <w:r w:rsidRPr="003A0812">
        <w:t xml:space="preserve">pavaizduotų nurodymų. </w:t>
      </w:r>
    </w:p>
    <w:p w:rsidR="00287F4E" w:rsidRDefault="00287F4E" w:rsidP="00287F4E">
      <w:pPr>
        <w:rPr>
          <w:u w:val="single"/>
        </w:rPr>
      </w:pPr>
    </w:p>
    <w:p w:rsidR="009D7643" w:rsidRDefault="009D7643" w:rsidP="00287F4E">
      <w:pPr>
        <w:rPr>
          <w:u w:val="single"/>
        </w:rPr>
      </w:pPr>
    </w:p>
    <w:p w:rsidR="009D7643" w:rsidRDefault="009D7643" w:rsidP="00287F4E">
      <w:pPr>
        <w:rPr>
          <w:u w:val="single"/>
        </w:rPr>
      </w:pPr>
    </w:p>
    <w:p w:rsidR="009D7643" w:rsidRDefault="009D7643" w:rsidP="00287F4E">
      <w:pPr>
        <w:rPr>
          <w:u w:val="single"/>
        </w:rPr>
      </w:pPr>
    </w:p>
    <w:p w:rsidR="009D7643" w:rsidRDefault="009D7643" w:rsidP="00287F4E">
      <w:pPr>
        <w:rPr>
          <w:u w:val="single"/>
        </w:rPr>
      </w:pPr>
    </w:p>
    <w:p w:rsidR="009D7643" w:rsidRDefault="009D7643" w:rsidP="00287F4E">
      <w:pPr>
        <w:rPr>
          <w:u w:val="single"/>
        </w:rPr>
      </w:pPr>
    </w:p>
    <w:p w:rsidR="009D7643" w:rsidRDefault="009D7643" w:rsidP="00287F4E">
      <w:pPr>
        <w:rPr>
          <w:u w:val="single"/>
        </w:rPr>
      </w:pPr>
    </w:p>
    <w:p w:rsidR="009D7643" w:rsidRDefault="009D7643" w:rsidP="00287F4E">
      <w:pPr>
        <w:rPr>
          <w:u w:val="single"/>
        </w:rPr>
      </w:pPr>
    </w:p>
    <w:p w:rsidR="00287F4E" w:rsidRPr="003A0812" w:rsidRDefault="008A38A0" w:rsidP="00287F4E">
      <w:pPr>
        <w:rPr>
          <w:b/>
        </w:rPr>
      </w:pPr>
      <w:r w:rsidRPr="00382EB4">
        <w:rPr>
          <w:noProof/>
          <w:lang w:eastAsia="lt-LT"/>
        </w:rPr>
        <mc:AlternateContent>
          <mc:Choice Requires="wps">
            <w:drawing>
              <wp:anchor distT="0" distB="0" distL="114300" distR="114300" simplePos="0" relativeHeight="251651584" behindDoc="0" locked="0" layoutInCell="1" allowOverlap="1">
                <wp:simplePos x="0" y="0"/>
                <wp:positionH relativeFrom="column">
                  <wp:posOffset>1737360</wp:posOffset>
                </wp:positionH>
                <wp:positionV relativeFrom="paragraph">
                  <wp:posOffset>-74295</wp:posOffset>
                </wp:positionV>
                <wp:extent cx="933450" cy="358140"/>
                <wp:effectExtent l="0" t="0" r="0" b="381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D93" w:rsidRDefault="00EF1D93" w:rsidP="00287F4E">
                            <w:pPr>
                              <w:rPr>
                                <w:sz w:val="16"/>
                                <w:szCs w:val="16"/>
                                <w:lang w:val="fr-BE"/>
                              </w:rPr>
                            </w:pPr>
                            <w:r>
                              <w:rPr>
                                <w:sz w:val="16"/>
                                <w:szCs w:val="16"/>
                              </w:rPr>
                              <w:t>Adatą apsaugantis dangtelis</w:t>
                            </w:r>
                          </w:p>
                          <w:p w:rsidR="00EF1D93" w:rsidRDefault="00EF1D93" w:rsidP="00287F4E">
                            <w:pPr>
                              <w:rPr>
                                <w:sz w:val="16"/>
                                <w:szCs w:val="16"/>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6.8pt;margin-top:-5.85pt;width:73.5pt;height:28.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KtQIAALk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" filled="f" stroked="f">
                <v:textbox>
                  <w:txbxContent>
                    <w:p w:rsidR="00EF1D93" w:rsidRDefault="00EF1D93" w:rsidP="00287F4E">
                      <w:pPr>
                        <w:rPr>
                          <w:sz w:val="16"/>
                          <w:szCs w:val="16"/>
                          <w:lang w:val="fr-BE"/>
                        </w:rPr>
                      </w:pPr>
                      <w:r>
                        <w:rPr>
                          <w:sz w:val="16"/>
                          <w:szCs w:val="16"/>
                        </w:rPr>
                        <w:t>Adatą apsaugantis dangtelis</w:t>
                      </w:r>
                    </w:p>
                    <w:p w:rsidR="00EF1D93" w:rsidRDefault="00EF1D93" w:rsidP="00287F4E">
                      <w:pPr>
                        <w:rPr>
                          <w:sz w:val="16"/>
                          <w:szCs w:val="16"/>
                          <w:lang w:val="fr-BE"/>
                        </w:rPr>
                      </w:pPr>
                    </w:p>
                  </w:txbxContent>
                </v:textbox>
              </v:shape>
            </w:pict>
          </mc:Fallback>
        </mc:AlternateContent>
      </w:r>
      <w:r w:rsidRPr="003A0812">
        <w:rPr>
          <w:noProof/>
          <w:lang w:eastAsia="lt-LT"/>
        </w:rPr>
        <mc:AlternateContent>
          <mc:Choice Requires="wps">
            <w:drawing>
              <wp:anchor distT="0" distB="0" distL="114300" distR="114300" simplePos="0" relativeHeight="251652608" behindDoc="0" locked="0" layoutInCell="1" allowOverlap="1">
                <wp:simplePos x="0" y="0"/>
                <wp:positionH relativeFrom="column">
                  <wp:posOffset>2171700</wp:posOffset>
                </wp:positionH>
                <wp:positionV relativeFrom="paragraph">
                  <wp:posOffset>234315</wp:posOffset>
                </wp:positionV>
                <wp:extent cx="72390" cy="222885"/>
                <wp:effectExtent l="0" t="0" r="60960" b="62865"/>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 cy="22288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24BA4" id="Line 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8.45pt" to="176.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">
                <v:stroke endarrow="classic"/>
              </v:line>
            </w:pict>
          </mc:Fallback>
        </mc:AlternateContent>
      </w:r>
      <w:r w:rsidRPr="003A0812">
        <w:rPr>
          <w:noProof/>
          <w:lang w:eastAsia="lt-LT"/>
        </w:rPr>
        <w:drawing>
          <wp:anchor distT="0" distB="0" distL="114300" distR="114300" simplePos="0" relativeHeight="251645440" behindDoc="1" locked="0" layoutInCell="1" allowOverlap="1">
            <wp:simplePos x="0" y="0"/>
            <wp:positionH relativeFrom="column">
              <wp:posOffset>1122045</wp:posOffset>
            </wp:positionH>
            <wp:positionV relativeFrom="paragraph">
              <wp:posOffset>110490</wp:posOffset>
            </wp:positionV>
            <wp:extent cx="1556385" cy="659765"/>
            <wp:effectExtent l="0" t="0" r="5715" b="6985"/>
            <wp:wrapNone/>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638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287F4E" w:rsidRPr="003A0812">
        <w:rPr>
          <w:b/>
        </w:rPr>
        <w:t>Adata</w:t>
      </w:r>
    </w:p>
    <w:p w:rsidR="00287F4E" w:rsidRPr="003A0812" w:rsidRDefault="00287F4E" w:rsidP="00287F4E"/>
    <w:p w:rsidR="00287F4E" w:rsidRPr="003A0812" w:rsidRDefault="00287F4E" w:rsidP="00287F4E"/>
    <w:p w:rsidR="00287F4E" w:rsidRPr="003A0812" w:rsidRDefault="00287F4E" w:rsidP="00287F4E"/>
    <w:p w:rsidR="00287F4E" w:rsidRPr="003A0812" w:rsidRDefault="00287F4E" w:rsidP="00287F4E"/>
    <w:p w:rsidR="00287F4E" w:rsidRPr="003A0812" w:rsidRDefault="008A38A0" w:rsidP="00287F4E">
      <w:pPr>
        <w:rPr>
          <w:b/>
        </w:rPr>
      </w:pPr>
      <w:r w:rsidRPr="00382EB4">
        <w:rPr>
          <w:noProof/>
          <w:lang w:eastAsia="lt-LT"/>
        </w:rPr>
        <w:drawing>
          <wp:anchor distT="0" distB="0" distL="114300" distR="114300" simplePos="0" relativeHeight="251646464" behindDoc="1" locked="0" layoutInCell="1" allowOverlap="1">
            <wp:simplePos x="0" y="0"/>
            <wp:positionH relativeFrom="column">
              <wp:posOffset>3151505</wp:posOffset>
            </wp:positionH>
            <wp:positionV relativeFrom="paragraph">
              <wp:posOffset>-680085</wp:posOffset>
            </wp:positionV>
            <wp:extent cx="2063115" cy="1974215"/>
            <wp:effectExtent l="0" t="0" r="0" b="6985"/>
            <wp:wrapNone/>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115" cy="1974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0812">
        <w:rPr>
          <w:noProof/>
          <w:lang w:eastAsia="lt-LT"/>
        </w:rPr>
        <w:drawing>
          <wp:anchor distT="0" distB="0" distL="114300" distR="114300" simplePos="0" relativeHeight="251647488" behindDoc="1" locked="0" layoutInCell="1" allowOverlap="1">
            <wp:simplePos x="0" y="0"/>
            <wp:positionH relativeFrom="column">
              <wp:posOffset>865505</wp:posOffset>
            </wp:positionH>
            <wp:positionV relativeFrom="paragraph">
              <wp:posOffset>6985</wp:posOffset>
            </wp:positionV>
            <wp:extent cx="1771650" cy="933450"/>
            <wp:effectExtent l="0" t="0" r="0" b="0"/>
            <wp:wrapNone/>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16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87F4E" w:rsidRPr="003A0812">
        <w:rPr>
          <w:b/>
        </w:rPr>
        <w:t>Švirkštas</w:t>
      </w:r>
    </w:p>
    <w:p w:rsidR="00287F4E" w:rsidRPr="003A0812" w:rsidRDefault="00287F4E" w:rsidP="00287F4E"/>
    <w:p w:rsidR="00287F4E" w:rsidRPr="003A0812" w:rsidRDefault="008A38A0" w:rsidP="00287F4E">
      <w:r w:rsidRPr="00382EB4">
        <w:rPr>
          <w:noProof/>
          <w:lang w:eastAsia="lt-LT"/>
        </w:rPr>
        <mc:AlternateContent>
          <mc:Choice Requires="wps">
            <w:drawing>
              <wp:anchor distT="0" distB="0" distL="114300" distR="114300" simplePos="0" relativeHeight="251653632" behindDoc="0" locked="0" layoutInCell="1" allowOverlap="1">
                <wp:simplePos x="0" y="0"/>
                <wp:positionH relativeFrom="column">
                  <wp:posOffset>865505</wp:posOffset>
                </wp:positionH>
                <wp:positionV relativeFrom="paragraph">
                  <wp:posOffset>28575</wp:posOffset>
                </wp:positionV>
                <wp:extent cx="253365" cy="346710"/>
                <wp:effectExtent l="0" t="38100" r="51435" b="1524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3365" cy="34671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09F78" id="Line 4"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2.25pt" to="88.1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">
                <v:stroke endarrow="classic"/>
              </v:line>
            </w:pict>
          </mc:Fallback>
        </mc:AlternateContent>
      </w:r>
      <w:r w:rsidRPr="003A0812">
        <w:rPr>
          <w:noProof/>
          <w:lang w:eastAsia="lt-LT"/>
        </w:rPr>
        <mc:AlternateContent>
          <mc:Choice Requires="wps">
            <w:drawing>
              <wp:anchor distT="0" distB="0" distL="114300" distR="114300" simplePos="0" relativeHeight="251654656" behindDoc="0" locked="0" layoutInCell="1" allowOverlap="1">
                <wp:simplePos x="0" y="0"/>
                <wp:positionH relativeFrom="column">
                  <wp:posOffset>1437005</wp:posOffset>
                </wp:positionH>
                <wp:positionV relativeFrom="paragraph">
                  <wp:posOffset>142875</wp:posOffset>
                </wp:positionV>
                <wp:extent cx="144780" cy="228600"/>
                <wp:effectExtent l="0" t="38100" r="64770" b="1905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 cy="2286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71B81" id="Line 5"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15pt,11.25pt" to="124.5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">
                <v:stroke endarrow="classic"/>
              </v:line>
            </w:pict>
          </mc:Fallback>
        </mc:AlternateContent>
      </w:r>
      <w:r w:rsidRPr="003A0812">
        <w:rPr>
          <w:noProof/>
          <w:lang w:eastAsia="lt-LT"/>
        </w:rPr>
        <mc:AlternateContent>
          <mc:Choice Requires="wps">
            <w:drawing>
              <wp:anchor distT="0" distB="0" distL="114300" distR="114300" simplePos="0" relativeHeight="251655680" behindDoc="0" locked="0" layoutInCell="1" allowOverlap="1">
                <wp:simplePos x="0" y="0"/>
                <wp:positionH relativeFrom="column">
                  <wp:posOffset>294005</wp:posOffset>
                </wp:positionH>
                <wp:positionV relativeFrom="paragraph">
                  <wp:posOffset>374015</wp:posOffset>
                </wp:positionV>
                <wp:extent cx="734695" cy="372745"/>
                <wp:effectExtent l="0" t="0" r="8255" b="8255"/>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37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D93" w:rsidRDefault="00EF1D93" w:rsidP="00287F4E">
                            <w:pPr>
                              <w:rPr>
                                <w:sz w:val="16"/>
                                <w:szCs w:val="16"/>
                              </w:rPr>
                            </w:pPr>
                            <w:r>
                              <w:rPr>
                                <w:sz w:val="16"/>
                                <w:szCs w:val="16"/>
                              </w:rPr>
                              <w:t xml:space="preserve">Švirkšto </w:t>
                            </w:r>
                            <w:r>
                              <w:rPr>
                                <w:sz w:val="16"/>
                                <w:szCs w:val="16"/>
                              </w:rPr>
                              <w:t>stūmoklis</w:t>
                            </w:r>
                          </w:p>
                          <w:p w:rsidR="00EF1D93" w:rsidRDefault="00EF1D93" w:rsidP="00287F4E">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3.15pt;margin-top:29.45pt;width:57.85pt;height:2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tAU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" stroked="f">
                <v:textbox>
                  <w:txbxContent>
                    <w:p w:rsidR="00EF1D93" w:rsidRDefault="00EF1D93" w:rsidP="00287F4E">
                      <w:pPr>
                        <w:rPr>
                          <w:sz w:val="16"/>
                          <w:szCs w:val="16"/>
                        </w:rPr>
                      </w:pPr>
                      <w:r>
                        <w:rPr>
                          <w:sz w:val="16"/>
                          <w:szCs w:val="16"/>
                        </w:rPr>
                        <w:t xml:space="preserve">Švirkšto </w:t>
                      </w:r>
                      <w:r>
                        <w:rPr>
                          <w:sz w:val="16"/>
                          <w:szCs w:val="16"/>
                        </w:rPr>
                        <w:t>stūmoklis</w:t>
                      </w:r>
                    </w:p>
                    <w:p w:rsidR="00EF1D93" w:rsidRDefault="00EF1D93" w:rsidP="00287F4E">
                      <w:pPr>
                        <w:rPr>
                          <w:sz w:val="16"/>
                          <w:szCs w:val="16"/>
                        </w:rPr>
                      </w:pPr>
                    </w:p>
                  </w:txbxContent>
                </v:textbox>
              </v:shape>
            </w:pict>
          </mc:Fallback>
        </mc:AlternateContent>
      </w:r>
      <w:r w:rsidRPr="003A0812">
        <w:rPr>
          <w:noProof/>
          <w:lang w:eastAsia="lt-LT"/>
        </w:rPr>
        <mc:AlternateContent>
          <mc:Choice Requires="wps">
            <w:drawing>
              <wp:anchor distT="0" distB="0" distL="114300" distR="114300" simplePos="0" relativeHeight="251656704" behindDoc="0" locked="0" layoutInCell="1" allowOverlap="1">
                <wp:simplePos x="0" y="0"/>
                <wp:positionH relativeFrom="column">
                  <wp:posOffset>1094105</wp:posOffset>
                </wp:positionH>
                <wp:positionV relativeFrom="paragraph">
                  <wp:posOffset>374015</wp:posOffset>
                </wp:positionV>
                <wp:extent cx="800100" cy="372745"/>
                <wp:effectExtent l="0" t="0" r="0" b="825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7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D93" w:rsidRDefault="00EF1D93" w:rsidP="00287F4E">
                            <w:pPr>
                              <w:rPr>
                                <w:sz w:val="16"/>
                                <w:szCs w:val="16"/>
                              </w:rPr>
                            </w:pPr>
                            <w:r>
                              <w:rPr>
                                <w:sz w:val="16"/>
                                <w:szCs w:val="16"/>
                              </w:rPr>
                              <w:t xml:space="preserve">Švirkšto </w:t>
                            </w:r>
                            <w:r>
                              <w:rPr>
                                <w:sz w:val="16"/>
                                <w:szCs w:val="16"/>
                              </w:rPr>
                              <w:t>vamzdelis</w:t>
                            </w:r>
                          </w:p>
                          <w:p w:rsidR="00EF1D93" w:rsidRDefault="00EF1D93" w:rsidP="00287F4E">
                            <w:pPr>
                              <w:rPr>
                                <w:sz w:val="16"/>
                                <w:szCs w:val="16"/>
                              </w:rPr>
                            </w:pPr>
                          </w:p>
                          <w:p w:rsidR="00EF1D93" w:rsidRDefault="00EF1D93" w:rsidP="00287F4E">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86.15pt;margin-top:29.45pt;width:63pt;height:2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" stroked="f">
                <v:textbox>
                  <w:txbxContent>
                    <w:p w:rsidR="00EF1D93" w:rsidRDefault="00EF1D93" w:rsidP="00287F4E">
                      <w:pPr>
                        <w:rPr>
                          <w:sz w:val="16"/>
                          <w:szCs w:val="16"/>
                        </w:rPr>
                      </w:pPr>
                      <w:r>
                        <w:rPr>
                          <w:sz w:val="16"/>
                          <w:szCs w:val="16"/>
                        </w:rPr>
                        <w:t xml:space="preserve">Švirkšto </w:t>
                      </w:r>
                      <w:r>
                        <w:rPr>
                          <w:sz w:val="16"/>
                          <w:szCs w:val="16"/>
                        </w:rPr>
                        <w:t>vamzdelis</w:t>
                      </w:r>
                    </w:p>
                    <w:p w:rsidR="00EF1D93" w:rsidRDefault="00EF1D93" w:rsidP="00287F4E">
                      <w:pPr>
                        <w:rPr>
                          <w:sz w:val="16"/>
                          <w:szCs w:val="16"/>
                        </w:rPr>
                      </w:pPr>
                    </w:p>
                    <w:p w:rsidR="00EF1D93" w:rsidRDefault="00EF1D93" w:rsidP="00287F4E">
                      <w:pPr>
                        <w:rPr>
                          <w:sz w:val="16"/>
                          <w:szCs w:val="16"/>
                        </w:rPr>
                      </w:pPr>
                    </w:p>
                  </w:txbxContent>
                </v:textbox>
              </v:shape>
            </w:pict>
          </mc:Fallback>
        </mc:AlternateContent>
      </w:r>
      <w:r w:rsidRPr="003A0812">
        <w:rPr>
          <w:noProof/>
          <w:lang w:eastAsia="lt-LT"/>
        </w:rPr>
        <mc:AlternateContent>
          <mc:Choice Requires="wps">
            <w:drawing>
              <wp:anchor distT="0" distB="0" distL="114300" distR="114300" simplePos="0" relativeHeight="251657728" behindDoc="0" locked="0" layoutInCell="1" allowOverlap="1">
                <wp:simplePos x="0" y="0"/>
                <wp:positionH relativeFrom="column">
                  <wp:posOffset>2351405</wp:posOffset>
                </wp:positionH>
                <wp:positionV relativeFrom="paragraph">
                  <wp:posOffset>374015</wp:posOffset>
                </wp:positionV>
                <wp:extent cx="114300" cy="228600"/>
                <wp:effectExtent l="0" t="38100" r="57150" b="1905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A958F" id="Line 8"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15pt,29.45pt" to="194.1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">
                <v:stroke startarrow="classic"/>
              </v:line>
            </w:pict>
          </mc:Fallback>
        </mc:AlternateContent>
      </w:r>
      <w:r w:rsidRPr="003A0812">
        <w:rPr>
          <w:noProof/>
          <w:lang w:eastAsia="lt-LT"/>
        </w:rPr>
        <mc:AlternateContent>
          <mc:Choice Requires="wps">
            <w:drawing>
              <wp:anchor distT="0" distB="0" distL="114300" distR="114300" simplePos="0" relativeHeight="251658752" behindDoc="0" locked="0" layoutInCell="1" allowOverlap="1">
                <wp:simplePos x="0" y="0"/>
                <wp:positionH relativeFrom="column">
                  <wp:posOffset>1894205</wp:posOffset>
                </wp:positionH>
                <wp:positionV relativeFrom="paragraph">
                  <wp:posOffset>603885</wp:posOffset>
                </wp:positionV>
                <wp:extent cx="685800" cy="372745"/>
                <wp:effectExtent l="0" t="0" r="0" b="825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7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D93" w:rsidRDefault="00EF1D93" w:rsidP="00287F4E">
                            <w:pPr>
                              <w:rPr>
                                <w:sz w:val="16"/>
                                <w:szCs w:val="16"/>
                                <w:lang w:val="fr-BE"/>
                              </w:rPr>
                            </w:pPr>
                            <w:r>
                              <w:rPr>
                                <w:sz w:val="16"/>
                                <w:szCs w:val="16"/>
                              </w:rPr>
                              <w:t xml:space="preserve">Švirkšto </w:t>
                            </w:r>
                            <w:r>
                              <w:rPr>
                                <w:sz w:val="16"/>
                                <w:szCs w:val="16"/>
                              </w:rPr>
                              <w:t>dangtelis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149.15pt;margin-top:47.55pt;width:54pt;height:2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QmhQIAABY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" stroked="f">
                <v:textbox>
                  <w:txbxContent>
                    <w:p w:rsidR="00EF1D93" w:rsidRDefault="00EF1D93" w:rsidP="00287F4E">
                      <w:pPr>
                        <w:rPr>
                          <w:sz w:val="16"/>
                          <w:szCs w:val="16"/>
                          <w:lang w:val="fr-BE"/>
                        </w:rPr>
                      </w:pPr>
                      <w:r>
                        <w:rPr>
                          <w:sz w:val="16"/>
                          <w:szCs w:val="16"/>
                        </w:rPr>
                        <w:t xml:space="preserve">Švirkšto </w:t>
                      </w:r>
                      <w:r>
                        <w:rPr>
                          <w:sz w:val="16"/>
                          <w:szCs w:val="16"/>
                        </w:rPr>
                        <w:t>dangtelis</w:t>
                      </w:r>
                    </w:p>
                  </w:txbxContent>
                </v:textbox>
              </v:shape>
            </w:pict>
          </mc:Fallback>
        </mc:AlternateContent>
      </w:r>
    </w:p>
    <w:p w:rsidR="00287F4E" w:rsidRPr="003A0812" w:rsidRDefault="00287F4E" w:rsidP="00287F4E"/>
    <w:p w:rsidR="00287F4E" w:rsidRPr="003A0812" w:rsidRDefault="00287F4E" w:rsidP="00287F4E"/>
    <w:p w:rsidR="00287F4E" w:rsidRPr="003A0812" w:rsidRDefault="00287F4E" w:rsidP="00287F4E"/>
    <w:p w:rsidR="00287F4E" w:rsidRPr="003A0812" w:rsidRDefault="00287F4E" w:rsidP="00287F4E"/>
    <w:p w:rsidR="00287F4E" w:rsidRPr="003A0812" w:rsidRDefault="00287F4E" w:rsidP="00287F4E"/>
    <w:p w:rsidR="00287F4E" w:rsidRPr="003A0812" w:rsidRDefault="008A38A0" w:rsidP="00287F4E">
      <w:pPr>
        <w:jc w:val="center"/>
      </w:pPr>
      <w:r w:rsidRPr="00382EB4">
        <w:rPr>
          <w:noProof/>
          <w:lang w:eastAsia="lt-LT"/>
        </w:rPr>
        <mc:AlternateContent>
          <mc:Choice Requires="wps">
            <w:drawing>
              <wp:anchor distT="0" distB="0" distL="114300" distR="114300" simplePos="0" relativeHeight="251659776" behindDoc="0" locked="0" layoutInCell="1" allowOverlap="1">
                <wp:simplePos x="0" y="0"/>
                <wp:positionH relativeFrom="column">
                  <wp:posOffset>3776980</wp:posOffset>
                </wp:positionH>
                <wp:positionV relativeFrom="paragraph">
                  <wp:posOffset>12700</wp:posOffset>
                </wp:positionV>
                <wp:extent cx="962660" cy="372745"/>
                <wp:effectExtent l="0" t="0" r="8890" b="8255"/>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37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D93" w:rsidRDefault="00382EB4" w:rsidP="00287F4E">
                            <w:pPr>
                              <w:rPr>
                                <w:lang w:val="fr-BE"/>
                              </w:rPr>
                            </w:pPr>
                            <w:r>
                              <w:t xml:space="preserve">1 </w:t>
                            </w:r>
                            <w:r w:rsidR="00EF1D93">
                              <w:t>paveikslas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left:0;text-align:left;margin-left:297.4pt;margin-top:1pt;width:75.8pt;height:2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A1ahA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" stroked="f">
                <v:textbox>
                  <w:txbxContent>
                    <w:p w:rsidR="00EF1D93" w:rsidRDefault="00382EB4" w:rsidP="00287F4E">
                      <w:pPr>
                        <w:rPr>
                          <w:lang w:val="fr-BE"/>
                        </w:rPr>
                      </w:pPr>
                      <w:r>
                        <w:t xml:space="preserve">1 </w:t>
                      </w:r>
                      <w:r w:rsidR="00EF1D93">
                        <w:t>paveikslas</w:t>
                      </w:r>
                    </w:p>
                  </w:txbxContent>
                </v:textbox>
              </v:shape>
            </w:pict>
          </mc:Fallback>
        </mc:AlternateContent>
      </w:r>
      <w:r w:rsidR="00287F4E" w:rsidRPr="003A0812">
        <w:t xml:space="preserve">                                                            </w:t>
      </w:r>
    </w:p>
    <w:p w:rsidR="00287F4E" w:rsidRPr="003A0812" w:rsidRDefault="00287F4E" w:rsidP="00287F4E"/>
    <w:p w:rsidR="00287F4E" w:rsidRPr="003A0812" w:rsidRDefault="00287F4E" w:rsidP="00287F4E"/>
    <w:p w:rsidR="00287F4E" w:rsidRPr="003A0812" w:rsidRDefault="00287F4E" w:rsidP="00287F4E">
      <w:pPr>
        <w:tabs>
          <w:tab w:val="left" w:pos="540"/>
          <w:tab w:val="num" w:pos="684"/>
        </w:tabs>
        <w:ind w:left="540" w:hanging="540"/>
      </w:pPr>
      <w:r w:rsidRPr="003A0812">
        <w:t>1.</w:t>
      </w:r>
      <w:r w:rsidRPr="003A0812">
        <w:tab/>
        <w:t xml:space="preserve">Vienoje rankoje laikydami švirkšto </w:t>
      </w:r>
      <w:r w:rsidRPr="003A0812">
        <w:rPr>
          <w:u w:val="single"/>
        </w:rPr>
        <w:t xml:space="preserve">vamzdelį </w:t>
      </w:r>
      <w:r w:rsidRPr="003A0812">
        <w:t>(stenkitės nelaikyti už švirkšto stūmoklio), sukdami prieš laikrodžio rodyklę, nusukite švirkšto dangtelį.</w:t>
      </w:r>
    </w:p>
    <w:p w:rsidR="00287F4E" w:rsidRPr="003A0812" w:rsidRDefault="00287F4E" w:rsidP="00287F4E">
      <w:pPr>
        <w:tabs>
          <w:tab w:val="left" w:pos="540"/>
          <w:tab w:val="num" w:pos="684"/>
        </w:tabs>
        <w:ind w:left="540" w:hanging="540"/>
      </w:pPr>
      <w:r w:rsidRPr="003A0812">
        <w:t>2.</w:t>
      </w:r>
      <w:r w:rsidRPr="003A0812">
        <w:tab/>
        <w:t xml:space="preserve">Norėdami prie švirkšto pritvirtinti adatą, adatą tvirtinkite prie švirkšto sukdami pagal laikrodžio rodyklę, kol ji bus tvirtai uždėta (žr. </w:t>
      </w:r>
      <w:r w:rsidR="00382EB4">
        <w:t>1</w:t>
      </w:r>
      <w:r w:rsidR="00382EB4" w:rsidRPr="003A0812">
        <w:t xml:space="preserve"> </w:t>
      </w:r>
      <w:r w:rsidRPr="003A0812">
        <w:t>paveikslą).</w:t>
      </w:r>
    </w:p>
    <w:p w:rsidR="00287F4E" w:rsidRPr="003A0812" w:rsidRDefault="00287F4E" w:rsidP="00287F4E">
      <w:pPr>
        <w:numPr>
          <w:ilvl w:val="0"/>
          <w:numId w:val="2"/>
        </w:numPr>
        <w:tabs>
          <w:tab w:val="clear" w:pos="303"/>
          <w:tab w:val="num" w:pos="540"/>
        </w:tabs>
        <w:ind w:left="540" w:hanging="540"/>
      </w:pPr>
      <w:r w:rsidRPr="003A0812">
        <w:t>Nuimkite adatą apsaugantį dangtelį. Kartais tam gali prireikti šiek tiek pastangų.</w:t>
      </w:r>
    </w:p>
    <w:p w:rsidR="00287F4E" w:rsidRPr="003A0812" w:rsidRDefault="00287F4E" w:rsidP="00287F4E">
      <w:pPr>
        <w:numPr>
          <w:ilvl w:val="0"/>
          <w:numId w:val="2"/>
        </w:numPr>
        <w:tabs>
          <w:tab w:val="clear" w:pos="303"/>
          <w:tab w:val="num" w:pos="540"/>
        </w:tabs>
        <w:ind w:left="540" w:hanging="540"/>
      </w:pPr>
      <w:r w:rsidRPr="003A0812">
        <w:t>Sušvirkškite vakciną.</w:t>
      </w:r>
    </w:p>
    <w:p w:rsidR="00287F4E" w:rsidRPr="009D0CBD" w:rsidRDefault="00287F4E" w:rsidP="00287F4E">
      <w:pPr>
        <w:ind w:left="567" w:hanging="567"/>
      </w:pPr>
    </w:p>
    <w:p w:rsidR="00287F4E" w:rsidRPr="009D0CBD" w:rsidRDefault="00287F4E" w:rsidP="00287F4E">
      <w:pPr>
        <w:ind w:left="567" w:hanging="567"/>
      </w:pPr>
      <w:r w:rsidRPr="009D0CBD">
        <w:rPr>
          <w:noProof/>
        </w:rPr>
        <w:t>Nesuvartotą</w:t>
      </w:r>
      <w:r w:rsidRPr="009D0CBD">
        <w:t xml:space="preserve"> vaistinį preparatą ar atliekas reikia </w:t>
      </w:r>
      <w:r w:rsidRPr="009D0CBD">
        <w:rPr>
          <w:noProof/>
        </w:rPr>
        <w:t>tvarkyti</w:t>
      </w:r>
      <w:r w:rsidRPr="009D0CBD">
        <w:t xml:space="preserve"> laikantis vietinių reikalavimų.</w:t>
      </w:r>
    </w:p>
    <w:p w:rsidR="00287F4E" w:rsidRPr="009D0CBD" w:rsidRDefault="00287F4E" w:rsidP="00287F4E">
      <w:pPr>
        <w:ind w:left="567" w:hanging="567"/>
      </w:pPr>
    </w:p>
    <w:p w:rsidR="00287F4E" w:rsidRPr="009D0CBD" w:rsidRDefault="00287F4E" w:rsidP="00287F4E">
      <w:pPr>
        <w:ind w:left="567" w:hanging="567"/>
      </w:pPr>
    </w:p>
    <w:p w:rsidR="00287F4E" w:rsidRPr="009D0CBD" w:rsidRDefault="00287F4E" w:rsidP="00287F4E">
      <w:pPr>
        <w:keepNext/>
        <w:ind w:left="567" w:hanging="567"/>
        <w:rPr>
          <w:b/>
          <w:caps/>
        </w:rPr>
      </w:pPr>
      <w:r w:rsidRPr="009D0CBD">
        <w:rPr>
          <w:b/>
          <w:caps/>
        </w:rPr>
        <w:lastRenderedPageBreak/>
        <w:t>7.</w:t>
      </w:r>
      <w:r w:rsidRPr="009D0CBD">
        <w:rPr>
          <w:b/>
          <w:caps/>
        </w:rPr>
        <w:tab/>
      </w:r>
      <w:r>
        <w:rPr>
          <w:b/>
          <w:caps/>
        </w:rPr>
        <w:t>REGISTRUOTOJAS</w:t>
      </w:r>
    </w:p>
    <w:p w:rsidR="00287F4E" w:rsidRPr="009D0CBD" w:rsidRDefault="00287F4E" w:rsidP="00287F4E">
      <w:pPr>
        <w:keepNext/>
        <w:ind w:left="567" w:hanging="567"/>
      </w:pPr>
    </w:p>
    <w:p w:rsidR="00287F4E" w:rsidRPr="009D0CBD" w:rsidRDefault="00287F4E" w:rsidP="00287F4E">
      <w:pPr>
        <w:pStyle w:val="Pagrindiniotekstotrauka3"/>
        <w:tabs>
          <w:tab w:val="clear" w:pos="567"/>
          <w:tab w:val="left" w:pos="1296"/>
        </w:tabs>
        <w:spacing w:line="240" w:lineRule="auto"/>
        <w:ind w:left="0" w:firstLine="0"/>
        <w:jc w:val="both"/>
        <w:rPr>
          <w:i w:val="0"/>
          <w:color w:val="auto"/>
          <w:szCs w:val="22"/>
          <w:lang w:val="lt-LT"/>
        </w:rPr>
      </w:pPr>
      <w:r w:rsidRPr="009D0CBD">
        <w:rPr>
          <w:i w:val="0"/>
          <w:color w:val="auto"/>
          <w:szCs w:val="22"/>
          <w:lang w:val="lt-LT"/>
        </w:rPr>
        <w:t>UAB „GlaxoSmithKline Lietuva“</w:t>
      </w:r>
    </w:p>
    <w:p w:rsidR="00287F4E" w:rsidRPr="009D0CBD" w:rsidRDefault="00287F4E" w:rsidP="00287F4E">
      <w:r w:rsidRPr="009D0CBD">
        <w:t xml:space="preserve">Ukmergės g. 120 </w:t>
      </w:r>
    </w:p>
    <w:p w:rsidR="00287F4E" w:rsidRPr="009D0CBD" w:rsidRDefault="00287F4E" w:rsidP="00287F4E">
      <w:r w:rsidRPr="009D0CBD">
        <w:t xml:space="preserve">LT-08105 Vilnius </w:t>
      </w:r>
    </w:p>
    <w:p w:rsidR="00287F4E" w:rsidRPr="009D0CBD" w:rsidRDefault="00287F4E" w:rsidP="00287F4E">
      <w:r w:rsidRPr="009D0CBD">
        <w:t>Lietuva</w:t>
      </w:r>
    </w:p>
    <w:p w:rsidR="00287F4E" w:rsidRPr="009D0CBD" w:rsidRDefault="00287F4E" w:rsidP="00287F4E">
      <w:pPr>
        <w:pStyle w:val="Pagrindiniotekstotrauka3"/>
        <w:tabs>
          <w:tab w:val="clear" w:pos="567"/>
          <w:tab w:val="left" w:pos="1296"/>
        </w:tabs>
        <w:spacing w:line="240" w:lineRule="auto"/>
        <w:ind w:left="0" w:firstLine="0"/>
        <w:jc w:val="both"/>
        <w:rPr>
          <w:i w:val="0"/>
          <w:szCs w:val="22"/>
          <w:lang w:val="lt-LT"/>
        </w:rPr>
      </w:pPr>
    </w:p>
    <w:p w:rsidR="00287F4E" w:rsidRPr="009D0CBD" w:rsidRDefault="00287F4E" w:rsidP="00287F4E">
      <w:pPr>
        <w:ind w:left="567" w:hanging="567"/>
      </w:pPr>
    </w:p>
    <w:p w:rsidR="00287F4E" w:rsidRPr="009D0CBD" w:rsidRDefault="00287F4E" w:rsidP="00287F4E">
      <w:pPr>
        <w:pStyle w:val="Antrat2"/>
        <w:rPr>
          <w:rFonts w:eastAsia="Calibri"/>
          <w:szCs w:val="22"/>
        </w:rPr>
      </w:pPr>
      <w:r w:rsidRPr="009D0CBD">
        <w:rPr>
          <w:rFonts w:eastAsia="Calibri"/>
          <w:szCs w:val="22"/>
        </w:rPr>
        <w:t>8.</w:t>
      </w:r>
      <w:r w:rsidRPr="009D0CBD">
        <w:rPr>
          <w:rFonts w:eastAsia="Calibri"/>
          <w:szCs w:val="22"/>
        </w:rPr>
        <w:tab/>
      </w:r>
      <w:r>
        <w:rPr>
          <w:rFonts w:eastAsia="Calibri"/>
          <w:szCs w:val="22"/>
        </w:rPr>
        <w:t>REGISTRACIJOS</w:t>
      </w:r>
      <w:r w:rsidRPr="009D0CBD">
        <w:rPr>
          <w:rFonts w:eastAsia="Calibri"/>
          <w:szCs w:val="22"/>
        </w:rPr>
        <w:t xml:space="preserve"> </w:t>
      </w:r>
      <w:r w:rsidRPr="009D0CBD">
        <w:rPr>
          <w:noProof/>
          <w:szCs w:val="22"/>
        </w:rPr>
        <w:t>PAŽYMĖJIMO</w:t>
      </w:r>
      <w:r w:rsidRPr="009D0CBD">
        <w:rPr>
          <w:szCs w:val="22"/>
        </w:rPr>
        <w:t xml:space="preserve"> </w:t>
      </w:r>
      <w:r w:rsidRPr="009D0CBD">
        <w:rPr>
          <w:rFonts w:eastAsia="Calibri"/>
          <w:szCs w:val="22"/>
        </w:rPr>
        <w:t>NUMERIS (-IAI)</w:t>
      </w:r>
    </w:p>
    <w:p w:rsidR="00287F4E" w:rsidRPr="009D0CBD" w:rsidRDefault="00287F4E" w:rsidP="00287F4E">
      <w:pPr>
        <w:pStyle w:val="Pagrindinistekstas"/>
        <w:keepNext/>
        <w:spacing w:after="0"/>
        <w:rPr>
          <w:szCs w:val="22"/>
        </w:rPr>
      </w:pPr>
    </w:p>
    <w:p w:rsidR="00287F4E" w:rsidRPr="009D0CBD" w:rsidRDefault="00287F4E" w:rsidP="00287F4E">
      <w:pPr>
        <w:pStyle w:val="Pagrindinistekstas"/>
        <w:keepNext/>
        <w:spacing w:after="0"/>
        <w:rPr>
          <w:szCs w:val="22"/>
          <w:highlight w:val="lightGray"/>
        </w:rPr>
      </w:pPr>
      <w:r w:rsidRPr="009D0CBD">
        <w:rPr>
          <w:szCs w:val="22"/>
        </w:rPr>
        <w:t xml:space="preserve">LT/1/05/0274/001 </w:t>
      </w:r>
      <w:r w:rsidRPr="009D0CBD">
        <w:rPr>
          <w:szCs w:val="22"/>
          <w:highlight w:val="lightGray"/>
        </w:rPr>
        <w:t>- užpildytas švirkštas su pritvirtinta adata, N1</w:t>
      </w:r>
    </w:p>
    <w:p w:rsidR="00287F4E" w:rsidRPr="009D0CBD" w:rsidRDefault="00287F4E" w:rsidP="00287F4E">
      <w:pPr>
        <w:pStyle w:val="Pagrindinistekstas"/>
        <w:spacing w:after="0"/>
        <w:rPr>
          <w:szCs w:val="22"/>
          <w:highlight w:val="lightGray"/>
        </w:rPr>
      </w:pPr>
      <w:r w:rsidRPr="009D0CBD">
        <w:rPr>
          <w:szCs w:val="22"/>
          <w:highlight w:val="lightGray"/>
        </w:rPr>
        <w:t>LT/1/05/0274/002 - užpildytas švirkštas su pritvirtinta adata, N10</w:t>
      </w:r>
    </w:p>
    <w:p w:rsidR="00287F4E" w:rsidRPr="009D0CBD" w:rsidRDefault="00287F4E" w:rsidP="00287F4E">
      <w:pPr>
        <w:pStyle w:val="Pagrindinistekstas"/>
        <w:spacing w:after="0"/>
        <w:rPr>
          <w:szCs w:val="22"/>
          <w:highlight w:val="lightGray"/>
        </w:rPr>
      </w:pPr>
      <w:r w:rsidRPr="009D0CBD">
        <w:rPr>
          <w:szCs w:val="22"/>
          <w:highlight w:val="lightGray"/>
        </w:rPr>
        <w:t>LT/1/05/0274/003 - užpildytas švirkštas su pritvirtinta adata, N20</w:t>
      </w:r>
    </w:p>
    <w:p w:rsidR="00287F4E" w:rsidRPr="009D0CBD" w:rsidRDefault="00287F4E" w:rsidP="00287F4E">
      <w:pPr>
        <w:pStyle w:val="Pagrindinistekstas"/>
        <w:spacing w:after="0"/>
        <w:rPr>
          <w:szCs w:val="22"/>
          <w:highlight w:val="lightGray"/>
        </w:rPr>
      </w:pPr>
      <w:r w:rsidRPr="009D0CBD">
        <w:rPr>
          <w:szCs w:val="22"/>
          <w:highlight w:val="lightGray"/>
        </w:rPr>
        <w:t>LT/1/05/0274/004 – užpildytas švirkštas su 1 atskira adata, N1</w:t>
      </w:r>
    </w:p>
    <w:p w:rsidR="00287F4E" w:rsidRPr="009D0CBD" w:rsidRDefault="00287F4E" w:rsidP="00287F4E">
      <w:pPr>
        <w:pStyle w:val="Pagrindinistekstas"/>
        <w:spacing w:after="0"/>
        <w:rPr>
          <w:szCs w:val="22"/>
          <w:highlight w:val="lightGray"/>
        </w:rPr>
      </w:pPr>
      <w:r w:rsidRPr="009D0CBD">
        <w:rPr>
          <w:szCs w:val="22"/>
          <w:highlight w:val="lightGray"/>
        </w:rPr>
        <w:t>LT/1/05/0274/005 – užpildytas švirkštas su 1 atskira adata, N10</w:t>
      </w:r>
    </w:p>
    <w:p w:rsidR="00287F4E" w:rsidRPr="009D0CBD" w:rsidRDefault="00287F4E" w:rsidP="00287F4E">
      <w:pPr>
        <w:pStyle w:val="Pagrindinistekstas"/>
        <w:spacing w:after="0"/>
        <w:rPr>
          <w:szCs w:val="22"/>
          <w:highlight w:val="lightGray"/>
        </w:rPr>
      </w:pPr>
      <w:r w:rsidRPr="009D0CBD">
        <w:rPr>
          <w:szCs w:val="22"/>
          <w:highlight w:val="lightGray"/>
        </w:rPr>
        <w:t>LT/1/05/0274/006 – užpildytas švirkštas su 1 atskira adata, N20</w:t>
      </w:r>
    </w:p>
    <w:p w:rsidR="00287F4E" w:rsidRPr="009D0CBD" w:rsidRDefault="00287F4E" w:rsidP="00287F4E">
      <w:pPr>
        <w:pStyle w:val="Pagrindinistekstas"/>
        <w:spacing w:after="0"/>
        <w:rPr>
          <w:szCs w:val="22"/>
          <w:highlight w:val="lightGray"/>
        </w:rPr>
      </w:pPr>
      <w:r w:rsidRPr="009D0CBD">
        <w:rPr>
          <w:szCs w:val="22"/>
          <w:highlight w:val="lightGray"/>
        </w:rPr>
        <w:t>LT/1/05/0274/007 – užpildytas švirkštas su 2 atskiromis adatomis, N1</w:t>
      </w:r>
    </w:p>
    <w:p w:rsidR="00287F4E" w:rsidRPr="009D0CBD" w:rsidRDefault="00287F4E" w:rsidP="00287F4E">
      <w:pPr>
        <w:pStyle w:val="Pagrindinistekstas"/>
        <w:spacing w:after="0"/>
        <w:rPr>
          <w:szCs w:val="22"/>
          <w:highlight w:val="lightGray"/>
        </w:rPr>
      </w:pPr>
      <w:r w:rsidRPr="009D0CBD">
        <w:rPr>
          <w:szCs w:val="22"/>
          <w:highlight w:val="lightGray"/>
        </w:rPr>
        <w:t>LT/1/05/0274/008 – užpildytas švirkštas be adatos, N1</w:t>
      </w:r>
    </w:p>
    <w:p w:rsidR="00287F4E" w:rsidRPr="009D0CBD" w:rsidRDefault="00287F4E" w:rsidP="00287F4E">
      <w:pPr>
        <w:pStyle w:val="Pagrindinistekstas"/>
        <w:spacing w:after="0"/>
        <w:rPr>
          <w:szCs w:val="22"/>
          <w:highlight w:val="lightGray"/>
        </w:rPr>
      </w:pPr>
      <w:r w:rsidRPr="009D0CBD">
        <w:rPr>
          <w:szCs w:val="22"/>
          <w:highlight w:val="lightGray"/>
        </w:rPr>
        <w:t>LT/1/05/0274/009 – užpildytas švirkštas be adatos, N10</w:t>
      </w:r>
    </w:p>
    <w:p w:rsidR="00287F4E" w:rsidRPr="009D0CBD" w:rsidRDefault="00287F4E" w:rsidP="00287F4E">
      <w:pPr>
        <w:pStyle w:val="Pagrindinistekstas"/>
        <w:spacing w:after="0"/>
        <w:rPr>
          <w:szCs w:val="22"/>
        </w:rPr>
      </w:pPr>
      <w:r w:rsidRPr="009D0CBD">
        <w:rPr>
          <w:szCs w:val="22"/>
          <w:highlight w:val="lightGray"/>
        </w:rPr>
        <w:t>LT/1/05/0274/010 – užpildytas švirkštas be adatos, N20</w:t>
      </w:r>
    </w:p>
    <w:p w:rsidR="00287F4E" w:rsidRPr="009D0CBD" w:rsidRDefault="00287F4E" w:rsidP="00287F4E">
      <w:pPr>
        <w:pStyle w:val="Pagrindinistekstas"/>
        <w:spacing w:after="0"/>
        <w:rPr>
          <w:szCs w:val="22"/>
        </w:rPr>
      </w:pPr>
    </w:p>
    <w:p w:rsidR="00287F4E" w:rsidRPr="00DD2CB9" w:rsidRDefault="00287F4E" w:rsidP="00287F4E">
      <w:pPr>
        <w:rPr>
          <w:lang w:val="es-ES_tradnl"/>
        </w:rPr>
      </w:pPr>
    </w:p>
    <w:p w:rsidR="00287F4E" w:rsidRPr="009D0CBD" w:rsidRDefault="00287F4E" w:rsidP="00287F4E">
      <w:pPr>
        <w:pStyle w:val="Antrat2"/>
        <w:rPr>
          <w:rFonts w:eastAsia="Calibri"/>
          <w:szCs w:val="22"/>
        </w:rPr>
      </w:pPr>
      <w:r w:rsidRPr="009D0CBD">
        <w:rPr>
          <w:rFonts w:eastAsia="Calibri"/>
          <w:szCs w:val="22"/>
        </w:rPr>
        <w:t>9.</w:t>
      </w:r>
      <w:r w:rsidRPr="009D0CBD">
        <w:rPr>
          <w:rFonts w:eastAsia="Calibri"/>
          <w:szCs w:val="22"/>
        </w:rPr>
        <w:tab/>
      </w:r>
      <w:r w:rsidRPr="00917B13">
        <w:rPr>
          <w:rFonts w:eastAsia="Calibri"/>
          <w:szCs w:val="22"/>
        </w:rPr>
        <w:t xml:space="preserve">REGISTRAVIMO / PERREGISTRAVIMO </w:t>
      </w:r>
      <w:r w:rsidRPr="009D0CBD">
        <w:rPr>
          <w:rFonts w:eastAsia="Calibri"/>
          <w:szCs w:val="22"/>
        </w:rPr>
        <w:t>DATA</w:t>
      </w:r>
    </w:p>
    <w:p w:rsidR="00287F4E" w:rsidRPr="009D0CBD" w:rsidRDefault="00287F4E" w:rsidP="00287F4E">
      <w:pPr>
        <w:pStyle w:val="Pagrindinistekstas"/>
        <w:spacing w:after="0"/>
        <w:rPr>
          <w:szCs w:val="22"/>
        </w:rPr>
      </w:pPr>
    </w:p>
    <w:p w:rsidR="00287F4E" w:rsidRPr="009D0CBD" w:rsidRDefault="00287F4E" w:rsidP="00287F4E">
      <w:r w:rsidRPr="00917B13">
        <w:rPr>
          <w:noProof/>
        </w:rPr>
        <w:t xml:space="preserve">Registravimo data </w:t>
      </w:r>
      <w:r w:rsidRPr="009D0CBD">
        <w:rPr>
          <w:noProof/>
        </w:rPr>
        <w:t>2005 m. liepos mėn.</w:t>
      </w:r>
      <w:r w:rsidRPr="009D0CBD">
        <w:t xml:space="preserve"> </w:t>
      </w:r>
      <w:r w:rsidRPr="009D0CBD">
        <w:rPr>
          <w:noProof/>
        </w:rPr>
        <w:t>28 d.</w:t>
      </w:r>
    </w:p>
    <w:p w:rsidR="00287F4E" w:rsidRPr="009D0CBD" w:rsidRDefault="00287F4E" w:rsidP="00287F4E">
      <w:r w:rsidRPr="00917B13">
        <w:rPr>
          <w:noProof/>
        </w:rPr>
        <w:t>Paskutinio perregistravimo data</w:t>
      </w:r>
      <w:r w:rsidRPr="009D0CBD">
        <w:rPr>
          <w:noProof/>
        </w:rPr>
        <w:t xml:space="preserve"> 2008 m. sausio mėn.</w:t>
      </w:r>
      <w:r w:rsidRPr="009D0CBD">
        <w:t xml:space="preserve"> </w:t>
      </w:r>
      <w:r w:rsidRPr="009D0CBD">
        <w:rPr>
          <w:noProof/>
        </w:rPr>
        <w:t>17 d.</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Antrat2"/>
        <w:numPr>
          <w:ilvl w:val="0"/>
          <w:numId w:val="4"/>
        </w:numPr>
        <w:tabs>
          <w:tab w:val="num" w:pos="540"/>
        </w:tabs>
        <w:ind w:hanging="900"/>
        <w:rPr>
          <w:rFonts w:eastAsia="Calibri"/>
          <w:szCs w:val="22"/>
        </w:rPr>
      </w:pPr>
      <w:r w:rsidRPr="009D0CBD">
        <w:rPr>
          <w:rFonts w:eastAsia="Calibri"/>
          <w:szCs w:val="22"/>
        </w:rPr>
        <w:t>TEKSTO PERŽIŪROS DATA</w:t>
      </w:r>
    </w:p>
    <w:p w:rsidR="003476A7" w:rsidRDefault="003476A7" w:rsidP="00287F4E">
      <w:pPr>
        <w:rPr>
          <w:lang w:eastAsia="lt-LT"/>
        </w:rPr>
      </w:pPr>
    </w:p>
    <w:p w:rsidR="00287F4E" w:rsidRPr="003476A7" w:rsidRDefault="003476A7" w:rsidP="003476A7">
      <w:pPr>
        <w:rPr>
          <w:lang w:eastAsia="lt-LT"/>
        </w:rPr>
      </w:pPr>
      <w:r>
        <w:rPr>
          <w:lang w:eastAsia="lt-LT"/>
        </w:rPr>
        <w:t>2016 m. liepos mėn. 20 d.</w:t>
      </w:r>
    </w:p>
    <w:p w:rsidR="00AF06E6" w:rsidRDefault="00AF06E6" w:rsidP="00287F4E">
      <w:pPr>
        <w:pStyle w:val="BTEMEASMCA"/>
        <w:rPr>
          <w:noProof/>
        </w:rPr>
      </w:pPr>
    </w:p>
    <w:p w:rsidR="00287F4E" w:rsidRPr="009D0CBD" w:rsidRDefault="00287F4E" w:rsidP="00287F4E">
      <w:pPr>
        <w:pStyle w:val="BTEMEASMCA"/>
        <w:rPr>
          <w:color w:val="0000FF"/>
        </w:rPr>
      </w:pPr>
      <w:r w:rsidRPr="009D0CBD">
        <w:rPr>
          <w:noProof/>
        </w:rPr>
        <w:t>Išsami informacija apie šį vaistinį preparatą pateikiama Valstybinės vaistų kontrolės tarnybos prie Lietuvos Respublikos  sveikatos apsaugos ministerijos tinklalapyje</w:t>
      </w:r>
      <w:r w:rsidRPr="009D0CBD">
        <w:t xml:space="preserve"> </w:t>
      </w:r>
      <w:hyperlink r:id="rId8" w:history="1">
        <w:r w:rsidRPr="009D0CBD">
          <w:rPr>
            <w:rStyle w:val="Hipersaitas"/>
          </w:rPr>
          <w:t>http://www.vvkt.lt/</w:t>
        </w:r>
      </w:hyperlink>
    </w:p>
    <w:p w:rsidR="00287F4E" w:rsidRPr="009D0CBD" w:rsidRDefault="00287F4E" w:rsidP="00287F4E">
      <w:pPr>
        <w:spacing w:after="200" w:line="276" w:lineRule="auto"/>
        <w:rPr>
          <w:rFonts w:eastAsia="Calibri"/>
          <w:lang w:eastAsia="lt-LT"/>
        </w:rPr>
      </w:pPr>
      <w:r w:rsidRPr="009D0CBD">
        <w:br w:type="page"/>
      </w:r>
    </w:p>
    <w:p w:rsidR="00287F4E" w:rsidRPr="009D0CBD" w:rsidRDefault="00287F4E" w:rsidP="00287F4E">
      <w:pPr>
        <w:pStyle w:val="Pagrindinistekstas"/>
        <w:spacing w:after="0"/>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r w:rsidRPr="009D0CBD">
        <w:rPr>
          <w:szCs w:val="22"/>
        </w:rPr>
        <w:t>II PRIEDAS</w:t>
      </w:r>
    </w:p>
    <w:p w:rsidR="00287F4E" w:rsidRPr="009D0CBD" w:rsidRDefault="00287F4E" w:rsidP="00287F4E">
      <w:pPr>
        <w:pStyle w:val="Pagrindinistekstas"/>
        <w:spacing w:after="0"/>
        <w:jc w:val="center"/>
        <w:rPr>
          <w:szCs w:val="22"/>
        </w:rPr>
      </w:pPr>
    </w:p>
    <w:p w:rsidR="00287F4E" w:rsidRPr="009D0CBD" w:rsidRDefault="00287F4E" w:rsidP="00287F4E">
      <w:pPr>
        <w:pStyle w:val="Pagrindinistekstas"/>
        <w:spacing w:after="0"/>
        <w:jc w:val="center"/>
        <w:rPr>
          <w:b/>
          <w:bCs/>
          <w:szCs w:val="22"/>
        </w:rPr>
      </w:pPr>
      <w:r>
        <w:rPr>
          <w:b/>
          <w:bCs/>
          <w:szCs w:val="22"/>
        </w:rPr>
        <w:t>REGISTRACIJOS</w:t>
      </w:r>
      <w:r w:rsidRPr="009D0CBD">
        <w:rPr>
          <w:b/>
          <w:bCs/>
          <w:szCs w:val="22"/>
        </w:rPr>
        <w:t xml:space="preserve"> SĄLYGOS</w:t>
      </w:r>
    </w:p>
    <w:p w:rsidR="00287F4E" w:rsidRPr="009D0CBD" w:rsidRDefault="00287F4E" w:rsidP="00287F4E">
      <w:pPr>
        <w:pStyle w:val="Pagrindinistekstas"/>
        <w:spacing w:after="0"/>
        <w:jc w:val="center"/>
        <w:rPr>
          <w:b/>
          <w:bCs/>
          <w:szCs w:val="22"/>
        </w:rPr>
      </w:pPr>
    </w:p>
    <w:p w:rsidR="00287F4E" w:rsidRPr="009D0CBD" w:rsidRDefault="00287F4E" w:rsidP="00287F4E">
      <w:pPr>
        <w:pStyle w:val="Antrat1"/>
        <w:ind w:left="540" w:hanging="540"/>
        <w:rPr>
          <w:rFonts w:eastAsia="Calibri"/>
          <w:szCs w:val="22"/>
        </w:rPr>
      </w:pPr>
      <w:r w:rsidRPr="009D0CBD">
        <w:rPr>
          <w:rFonts w:eastAsia="Calibri"/>
          <w:szCs w:val="22"/>
        </w:rPr>
        <w:t xml:space="preserve">A. </w:t>
      </w:r>
      <w:r w:rsidRPr="009D0CBD">
        <w:rPr>
          <w:rFonts w:eastAsia="Calibri"/>
          <w:szCs w:val="22"/>
        </w:rPr>
        <w:tab/>
        <w:t>GAMINTOJAS, ATSAKINGAS UŽ SERIJŲ IŠLEIDIMĄ</w:t>
      </w:r>
    </w:p>
    <w:p w:rsidR="00287F4E" w:rsidRPr="009D0CBD" w:rsidRDefault="00287F4E" w:rsidP="00287F4E">
      <w:pPr>
        <w:pStyle w:val="Pagrindinistekstas"/>
        <w:spacing w:after="0"/>
        <w:rPr>
          <w:szCs w:val="22"/>
        </w:rPr>
      </w:pPr>
    </w:p>
    <w:p w:rsidR="00287F4E" w:rsidRPr="009D0CBD" w:rsidRDefault="00287F4E" w:rsidP="00287F4E">
      <w:pPr>
        <w:pStyle w:val="Antrat1"/>
        <w:ind w:left="540" w:hanging="540"/>
        <w:rPr>
          <w:rFonts w:eastAsia="Calibri"/>
          <w:szCs w:val="22"/>
        </w:rPr>
      </w:pPr>
      <w:r w:rsidRPr="009D0CBD">
        <w:rPr>
          <w:rFonts w:eastAsia="Calibri"/>
          <w:szCs w:val="22"/>
        </w:rPr>
        <w:t xml:space="preserve">B. </w:t>
      </w:r>
      <w:r w:rsidRPr="009D0CBD">
        <w:rPr>
          <w:rFonts w:eastAsia="Calibri"/>
          <w:szCs w:val="22"/>
        </w:rPr>
        <w:tab/>
        <w:t>TIEKIMO IR VARTOJIMO SĄLYGOS AR APRIBOJIMAI</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ind w:left="540" w:hanging="540"/>
        <w:rPr>
          <w:b/>
          <w:szCs w:val="22"/>
        </w:rPr>
      </w:pPr>
      <w:r w:rsidRPr="009D0CBD">
        <w:rPr>
          <w:szCs w:val="22"/>
        </w:rPr>
        <w:br w:type="page"/>
      </w:r>
      <w:r w:rsidRPr="009D0CBD">
        <w:rPr>
          <w:b/>
          <w:szCs w:val="22"/>
        </w:rPr>
        <w:lastRenderedPageBreak/>
        <w:t xml:space="preserve">A. </w:t>
      </w:r>
      <w:r w:rsidRPr="009D0CBD">
        <w:rPr>
          <w:b/>
          <w:szCs w:val="22"/>
        </w:rPr>
        <w:tab/>
        <w:t>GAMINTOJAS, ATSAKINGAS UŽ SERIJŲ IŠLEIDIMĄ</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u w:val="single"/>
        </w:rPr>
      </w:pPr>
      <w:r w:rsidRPr="009D0CBD">
        <w:rPr>
          <w:szCs w:val="22"/>
          <w:u w:val="single"/>
        </w:rPr>
        <w:t>Gamintojo, atsakingo už serijų išleidimą, pavadinimas ir adresas</w:t>
      </w:r>
    </w:p>
    <w:p w:rsidR="00287F4E" w:rsidRPr="009D0CBD" w:rsidRDefault="00287F4E" w:rsidP="00287F4E">
      <w:pPr>
        <w:pStyle w:val="Pagrindinistekstas"/>
        <w:spacing w:after="0"/>
        <w:rPr>
          <w:szCs w:val="22"/>
        </w:rPr>
      </w:pPr>
    </w:p>
    <w:p w:rsidR="00287F4E" w:rsidRPr="009D0CBD" w:rsidRDefault="00287F4E" w:rsidP="00287F4E">
      <w:pPr>
        <w:autoSpaceDE w:val="0"/>
        <w:autoSpaceDN w:val="0"/>
        <w:adjustRightInd w:val="0"/>
      </w:pPr>
      <w:r w:rsidRPr="009D0CBD">
        <w:t>GlaxoSmithKline Biologicals</w:t>
      </w:r>
    </w:p>
    <w:p w:rsidR="00287F4E" w:rsidRPr="009D0CBD" w:rsidRDefault="00287F4E" w:rsidP="00287F4E">
      <w:pPr>
        <w:autoSpaceDE w:val="0"/>
        <w:autoSpaceDN w:val="0"/>
        <w:adjustRightInd w:val="0"/>
      </w:pPr>
      <w:r w:rsidRPr="009D0CBD">
        <w:t>Branch of SmithKline Beecham Pharma GmbH &amp; Co. KG</w:t>
      </w:r>
    </w:p>
    <w:p w:rsidR="00287F4E" w:rsidRPr="009D0CBD" w:rsidRDefault="00287F4E" w:rsidP="00287F4E">
      <w:pPr>
        <w:pStyle w:val="captiontabtext"/>
        <w:keepNext w:val="0"/>
        <w:tabs>
          <w:tab w:val="left" w:pos="1418"/>
          <w:tab w:val="left" w:pos="10005"/>
        </w:tabs>
        <w:spacing w:after="0"/>
        <w:rPr>
          <w:rFonts w:ascii="Times New Roman" w:hAnsi="Times New Roman"/>
          <w:szCs w:val="22"/>
          <w:lang w:val="de-DE"/>
        </w:rPr>
      </w:pPr>
      <w:r w:rsidRPr="009D0CBD">
        <w:rPr>
          <w:rFonts w:ascii="Times New Roman" w:hAnsi="Times New Roman"/>
          <w:szCs w:val="22"/>
          <w:lang w:val="de-DE"/>
        </w:rPr>
        <w:t>Zirkusstrasse 40</w:t>
      </w:r>
    </w:p>
    <w:p w:rsidR="00287F4E" w:rsidRPr="009D0CBD" w:rsidRDefault="00287F4E" w:rsidP="00287F4E">
      <w:pPr>
        <w:pStyle w:val="Pagrindinistekstas"/>
        <w:spacing w:after="0"/>
        <w:rPr>
          <w:szCs w:val="22"/>
        </w:rPr>
      </w:pPr>
      <w:r w:rsidRPr="009D0CBD">
        <w:rPr>
          <w:szCs w:val="22"/>
          <w:lang w:val="de-DE"/>
        </w:rPr>
        <w:t>D-01069 Dresden</w:t>
      </w:r>
      <w:r w:rsidRPr="009D0CBD">
        <w:rPr>
          <w:szCs w:val="22"/>
        </w:rPr>
        <w:t xml:space="preserve"> </w:t>
      </w:r>
    </w:p>
    <w:p w:rsidR="00287F4E" w:rsidRPr="009D0CBD" w:rsidRDefault="00287F4E" w:rsidP="00287F4E">
      <w:pPr>
        <w:pStyle w:val="Pagrindinistekstas"/>
        <w:spacing w:after="0"/>
        <w:rPr>
          <w:szCs w:val="22"/>
        </w:rPr>
      </w:pPr>
      <w:r w:rsidRPr="009D0CBD">
        <w:rPr>
          <w:szCs w:val="22"/>
        </w:rPr>
        <w:t>Vokietija</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C19F4" w:rsidRDefault="00287F4E" w:rsidP="00287F4E">
      <w:pPr>
        <w:pStyle w:val="Pagrindinistekstas"/>
        <w:spacing w:after="0"/>
        <w:ind w:left="540" w:hanging="540"/>
        <w:rPr>
          <w:b/>
          <w:szCs w:val="22"/>
        </w:rPr>
      </w:pPr>
      <w:r w:rsidRPr="009C19F4">
        <w:rPr>
          <w:b/>
          <w:szCs w:val="22"/>
        </w:rPr>
        <w:t xml:space="preserve">B. </w:t>
      </w:r>
      <w:r w:rsidRPr="009C19F4">
        <w:rPr>
          <w:b/>
          <w:szCs w:val="22"/>
        </w:rPr>
        <w:tab/>
      </w:r>
      <w:bookmarkStart w:id="0" w:name="_Toc129243255"/>
      <w:bookmarkStart w:id="1" w:name="_Toc129243130"/>
      <w:r w:rsidRPr="009C19F4">
        <w:rPr>
          <w:b/>
          <w:szCs w:val="22"/>
        </w:rPr>
        <w:t>TIEKIMO IR VARTOJIMO SĄLYGOS AR APRIBOJIMAI</w:t>
      </w:r>
      <w:bookmarkEnd w:id="0"/>
      <w:bookmarkEnd w:id="1"/>
    </w:p>
    <w:p w:rsidR="00287F4E" w:rsidRPr="009D0CBD" w:rsidRDefault="00287F4E" w:rsidP="00287F4E">
      <w:pPr>
        <w:pStyle w:val="BTEMEASMCA"/>
      </w:pPr>
    </w:p>
    <w:p w:rsidR="00287F4E" w:rsidRPr="009D0CBD" w:rsidRDefault="00287F4E" w:rsidP="00287F4E">
      <w:pPr>
        <w:pStyle w:val="BTEMEASMCA"/>
      </w:pPr>
      <w:r w:rsidRPr="009D0CBD">
        <w:t>Receptinis vaistinis preparatas.</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 w:rsidR="00287F4E" w:rsidRPr="009D0CBD" w:rsidRDefault="00287F4E" w:rsidP="00287F4E"/>
    <w:p w:rsidR="00287F4E" w:rsidRPr="009D0CBD" w:rsidRDefault="00287F4E" w:rsidP="00287F4E">
      <w:pPr>
        <w:pStyle w:val="Pavadinimas"/>
        <w:rPr>
          <w:szCs w:val="22"/>
        </w:rPr>
      </w:pPr>
    </w:p>
    <w:p w:rsidR="00287F4E" w:rsidRPr="009D0CBD" w:rsidRDefault="00287F4E" w:rsidP="00287F4E">
      <w:pPr>
        <w:pStyle w:val="Pavadinimas"/>
        <w:rPr>
          <w:szCs w:val="22"/>
        </w:rPr>
      </w:pPr>
      <w:r w:rsidRPr="009D0CBD">
        <w:rPr>
          <w:b w:val="0"/>
          <w:szCs w:val="22"/>
        </w:rPr>
        <w:br w:type="page"/>
      </w: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p>
    <w:p w:rsidR="00287F4E" w:rsidRDefault="00287F4E" w:rsidP="00287F4E">
      <w:pPr>
        <w:pStyle w:val="Pavadinimas"/>
        <w:rPr>
          <w:szCs w:val="22"/>
        </w:rPr>
      </w:pPr>
    </w:p>
    <w:p w:rsidR="00287F4E" w:rsidRPr="009D0CBD" w:rsidRDefault="00287F4E" w:rsidP="00287F4E">
      <w:pPr>
        <w:pStyle w:val="Pavadinimas"/>
        <w:rPr>
          <w:szCs w:val="22"/>
        </w:rPr>
      </w:pPr>
      <w:r w:rsidRPr="009D0CBD">
        <w:rPr>
          <w:szCs w:val="22"/>
        </w:rPr>
        <w:t>III PRIEDAS</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jc w:val="center"/>
        <w:rPr>
          <w:b/>
          <w:szCs w:val="22"/>
        </w:rPr>
      </w:pPr>
      <w:r w:rsidRPr="009D0CBD">
        <w:rPr>
          <w:b/>
          <w:szCs w:val="22"/>
        </w:rPr>
        <w:t>ŽENKLINIMAS IR PAKUOTĖS LAPELIS</w:t>
      </w:r>
    </w:p>
    <w:p w:rsidR="00287F4E" w:rsidRPr="009D0CBD" w:rsidRDefault="00287F4E" w:rsidP="00287F4E">
      <w:pPr>
        <w:pStyle w:val="Pagrindinistekstas"/>
        <w:spacing w:after="0"/>
        <w:rPr>
          <w:szCs w:val="22"/>
        </w:rPr>
      </w:pPr>
      <w:r w:rsidRPr="009D0CBD">
        <w:rPr>
          <w:szCs w:val="22"/>
        </w:rPr>
        <w:br w:type="page"/>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vadinimas"/>
        <w:numPr>
          <w:ilvl w:val="0"/>
          <w:numId w:val="6"/>
        </w:numPr>
        <w:rPr>
          <w:szCs w:val="22"/>
        </w:rPr>
      </w:pPr>
      <w:r w:rsidRPr="009D0CBD">
        <w:rPr>
          <w:szCs w:val="22"/>
        </w:rPr>
        <w:t>ŽENKLINIMAS</w:t>
      </w:r>
    </w:p>
    <w:p w:rsidR="00287F4E" w:rsidRPr="009D0CBD" w:rsidRDefault="00287F4E" w:rsidP="00287F4E">
      <w:pPr>
        <w:pStyle w:val="Pavadinimas"/>
        <w:rPr>
          <w:szCs w:val="22"/>
        </w:rPr>
      </w:pPr>
      <w:r w:rsidRPr="009D0CBD">
        <w:rPr>
          <w:b w:val="0"/>
          <w:szCs w:val="22"/>
        </w:rPr>
        <w:br w:type="page"/>
      </w:r>
    </w:p>
    <w:p w:rsidR="00287F4E" w:rsidRPr="009D0CBD" w:rsidRDefault="00287F4E" w:rsidP="00287F4E">
      <w:pPr>
        <w:pBdr>
          <w:top w:val="single" w:sz="4" w:space="1" w:color="auto"/>
          <w:left w:val="single" w:sz="4" w:space="4" w:color="auto"/>
          <w:bottom w:val="single" w:sz="4" w:space="1" w:color="auto"/>
          <w:right w:val="single" w:sz="4" w:space="4" w:color="auto"/>
        </w:pBdr>
        <w:rPr>
          <w:b/>
          <w:lang w:eastAsia="lt-LT"/>
        </w:rPr>
      </w:pPr>
      <w:r w:rsidRPr="009D0CBD">
        <w:rPr>
          <w:b/>
          <w:lang w:val="sv-SE"/>
        </w:rPr>
        <w:t>INFORMACIJA ANT IŠORINĖS PAKUOTĖS</w:t>
      </w:r>
    </w:p>
    <w:p w:rsidR="00287F4E" w:rsidRPr="009D0CBD" w:rsidRDefault="00287F4E" w:rsidP="00287F4E">
      <w:pPr>
        <w:pStyle w:val="Pagrindinistekstas"/>
        <w:pBdr>
          <w:top w:val="single" w:sz="4" w:space="1" w:color="auto"/>
          <w:left w:val="single" w:sz="4" w:space="4" w:color="auto"/>
          <w:bottom w:val="single" w:sz="4" w:space="1" w:color="auto"/>
          <w:right w:val="single" w:sz="4" w:space="4" w:color="auto"/>
        </w:pBdr>
        <w:spacing w:after="0"/>
        <w:rPr>
          <w:b/>
          <w:bCs/>
          <w:caps/>
          <w:szCs w:val="22"/>
        </w:rPr>
      </w:pPr>
      <w:r w:rsidRPr="009D0CBD">
        <w:rPr>
          <w:b/>
          <w:bCs/>
          <w:caps/>
          <w:szCs w:val="22"/>
        </w:rPr>
        <w:t>KARTONO DĖŽUTĖ, kurioje yra 1, 10 ARBA 20 užpildytŲ švirkštŲ SU ADATA</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1.</w:t>
      </w:r>
      <w:r w:rsidRPr="009D0CBD">
        <w:rPr>
          <w:rFonts w:eastAsia="Calibri"/>
          <w:szCs w:val="22"/>
        </w:rPr>
        <w:tab/>
        <w:t>VAISTINIO PREPARATO PAVADINIMAS</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r w:rsidRPr="009D0CBD">
        <w:rPr>
          <w:szCs w:val="22"/>
        </w:rPr>
        <w:t xml:space="preserve">Fluarix injekcinė suspensija užpildytame švirkšte </w:t>
      </w:r>
    </w:p>
    <w:p w:rsidR="00287F4E" w:rsidRPr="009D0CBD" w:rsidRDefault="00287F4E" w:rsidP="00287F4E">
      <w:pPr>
        <w:pStyle w:val="Pagrindinistekstas"/>
        <w:spacing w:after="0"/>
        <w:rPr>
          <w:i/>
          <w:szCs w:val="22"/>
        </w:rPr>
      </w:pPr>
      <w:r w:rsidRPr="009D0CBD">
        <w:rPr>
          <w:i/>
          <w:szCs w:val="22"/>
        </w:rPr>
        <w:t>Vaccinum influenzae inactivatum ex virorum fragmentis praeparatum</w:t>
      </w:r>
    </w:p>
    <w:p w:rsidR="00287F4E" w:rsidRPr="00DC2177" w:rsidRDefault="00287F4E" w:rsidP="00287F4E">
      <w:pPr>
        <w:pStyle w:val="Pagrindinistekstas"/>
        <w:spacing w:after="0"/>
        <w:rPr>
          <w:i/>
          <w:szCs w:val="22"/>
        </w:rPr>
      </w:pPr>
      <w:r w:rsidRPr="00DC2177">
        <w:rPr>
          <w:szCs w:val="22"/>
        </w:rPr>
        <w:t>201</w:t>
      </w:r>
      <w:r w:rsidR="00440FF5" w:rsidRPr="00DC2177">
        <w:rPr>
          <w:szCs w:val="22"/>
        </w:rPr>
        <w:t>6</w:t>
      </w:r>
      <w:r w:rsidRPr="00DC2177">
        <w:rPr>
          <w:szCs w:val="22"/>
        </w:rPr>
        <w:t>/201</w:t>
      </w:r>
      <w:r w:rsidR="00440FF5" w:rsidRPr="00DC2177">
        <w:rPr>
          <w:szCs w:val="22"/>
        </w:rPr>
        <w:t>7</w:t>
      </w:r>
      <w:r w:rsidRPr="00DC2177">
        <w:rPr>
          <w:szCs w:val="22"/>
        </w:rPr>
        <w:t xml:space="preserve"> sezonui</w:t>
      </w:r>
      <w:r w:rsidRPr="00DC2177">
        <w:rPr>
          <w:i/>
          <w:szCs w:val="22"/>
        </w:rPr>
        <w:t xml:space="preserve"> </w:t>
      </w:r>
    </w:p>
    <w:p w:rsidR="00287F4E" w:rsidRPr="00DC2177" w:rsidRDefault="00287F4E" w:rsidP="00287F4E">
      <w:pPr>
        <w:pStyle w:val="Pagrindinistekstas"/>
        <w:spacing w:after="0"/>
        <w:rPr>
          <w:szCs w:val="22"/>
        </w:rPr>
      </w:pPr>
    </w:p>
    <w:p w:rsidR="00287F4E" w:rsidRPr="00DC2177" w:rsidRDefault="00287F4E" w:rsidP="00287F4E">
      <w:pPr>
        <w:pStyle w:val="Pagrindinistekstas"/>
        <w:spacing w:after="0"/>
        <w:rPr>
          <w:szCs w:val="22"/>
        </w:rPr>
      </w:pPr>
    </w:p>
    <w:p w:rsidR="00287F4E" w:rsidRPr="00DC2177"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DC2177">
        <w:rPr>
          <w:rFonts w:eastAsia="Calibri"/>
          <w:szCs w:val="22"/>
        </w:rPr>
        <w:t>2.</w:t>
      </w:r>
      <w:r w:rsidRPr="00DC2177">
        <w:rPr>
          <w:rFonts w:eastAsia="Calibri"/>
          <w:szCs w:val="22"/>
        </w:rPr>
        <w:tab/>
        <w:t>VEIKLIOJI (-IOS) MEDŽIAGA (-OS) IR JOS (-Ų) KIEKIS (-IAI)</w:t>
      </w:r>
    </w:p>
    <w:p w:rsidR="00287F4E" w:rsidRPr="00DC2177" w:rsidRDefault="00287F4E" w:rsidP="00287F4E">
      <w:pPr>
        <w:ind w:left="567" w:hanging="567"/>
      </w:pPr>
    </w:p>
    <w:p w:rsidR="00287F4E" w:rsidRPr="00DC2177" w:rsidRDefault="00287F4E" w:rsidP="00287F4E">
      <w:pPr>
        <w:rPr>
          <w:bCs/>
        </w:rPr>
      </w:pPr>
      <w:r w:rsidRPr="00DC2177">
        <w:t xml:space="preserve">PSO rekomenduojamos padermės </w:t>
      </w:r>
      <w:r w:rsidRPr="00DC2177">
        <w:rPr>
          <w:b/>
          <w:bCs/>
        </w:rPr>
        <w:t>201</w:t>
      </w:r>
      <w:r w:rsidR="00440FF5" w:rsidRPr="00DC2177">
        <w:rPr>
          <w:b/>
          <w:bCs/>
        </w:rPr>
        <w:t>6</w:t>
      </w:r>
      <w:r w:rsidRPr="00DC2177">
        <w:rPr>
          <w:b/>
          <w:bCs/>
        </w:rPr>
        <w:t>/201</w:t>
      </w:r>
      <w:r w:rsidR="00440FF5" w:rsidRPr="00DC2177">
        <w:rPr>
          <w:b/>
          <w:bCs/>
        </w:rPr>
        <w:t>7</w:t>
      </w:r>
      <w:r w:rsidRPr="00DC2177">
        <w:rPr>
          <w:bCs/>
        </w:rPr>
        <w:t xml:space="preserve"> </w:t>
      </w:r>
      <w:r w:rsidRPr="00DC2177">
        <w:t>sezonui (Šiaurės pusrutulyje):</w:t>
      </w:r>
    </w:p>
    <w:p w:rsidR="00287F4E" w:rsidRPr="00DC2177" w:rsidRDefault="00287F4E" w:rsidP="00287F4E">
      <w:pPr>
        <w:rPr>
          <w:lang w:val="pt-PT"/>
        </w:rPr>
      </w:pPr>
      <w:r w:rsidRPr="00DC2177">
        <w:rPr>
          <w:b/>
          <w:bCs/>
        </w:rPr>
        <w:t>A/California/7/2009 (H1N1)pdm09</w:t>
      </w:r>
      <w:r w:rsidRPr="00DC2177">
        <w:rPr>
          <w:b/>
          <w:lang w:val="pt-PT"/>
        </w:rPr>
        <w:t xml:space="preserve"> panaši padermė</w:t>
      </w:r>
      <w:r w:rsidRPr="00DC2177">
        <w:rPr>
          <w:b/>
          <w:bCs/>
          <w:lang w:val="pt-PT"/>
        </w:rPr>
        <w:t xml:space="preserve"> </w:t>
      </w:r>
      <w:r w:rsidRPr="00DC2177">
        <w:rPr>
          <w:bCs/>
        </w:rPr>
        <w:tab/>
        <w:t>15 </w:t>
      </w:r>
      <w:r w:rsidRPr="00DC2177">
        <w:t xml:space="preserve">mikrogramų </w:t>
      </w:r>
      <w:r w:rsidRPr="00DC2177">
        <w:rPr>
          <w:bCs/>
        </w:rPr>
        <w:t>HA *</w:t>
      </w:r>
    </w:p>
    <w:p w:rsidR="00440FF5" w:rsidRPr="00DC2177" w:rsidRDefault="00287F4E" w:rsidP="00287F4E">
      <w:pPr>
        <w:rPr>
          <w:color w:val="0000FF"/>
          <w:lang w:val="pt-PT"/>
        </w:rPr>
      </w:pPr>
      <w:r w:rsidRPr="00DC2177">
        <w:rPr>
          <w:b/>
          <w:bCs/>
        </w:rPr>
        <w:t>A/</w:t>
      </w:r>
      <w:r w:rsidR="00440FF5" w:rsidRPr="00DC2177">
        <w:rPr>
          <w:b/>
          <w:bCs/>
        </w:rPr>
        <w:t>Hong Kong</w:t>
      </w:r>
      <w:r w:rsidRPr="00DC2177">
        <w:rPr>
          <w:b/>
          <w:bCs/>
        </w:rPr>
        <w:t>/</w:t>
      </w:r>
      <w:r w:rsidR="00440FF5" w:rsidRPr="00DC2177">
        <w:rPr>
          <w:b/>
          <w:bCs/>
        </w:rPr>
        <w:t>4801</w:t>
      </w:r>
      <w:r w:rsidRPr="00DC2177">
        <w:rPr>
          <w:b/>
          <w:bCs/>
        </w:rPr>
        <w:t>/201</w:t>
      </w:r>
      <w:r w:rsidR="00440FF5" w:rsidRPr="00DC2177">
        <w:rPr>
          <w:b/>
          <w:bCs/>
        </w:rPr>
        <w:t>4</w:t>
      </w:r>
      <w:r w:rsidRPr="00DC2177">
        <w:rPr>
          <w:b/>
          <w:bCs/>
          <w:lang w:val="pt-PT"/>
        </w:rPr>
        <w:t xml:space="preserve"> </w:t>
      </w:r>
      <w:r w:rsidRPr="00DC2177">
        <w:rPr>
          <w:b/>
          <w:bCs/>
        </w:rPr>
        <w:t xml:space="preserve">(H3N2) panaši padermė </w:t>
      </w:r>
      <w:r w:rsidRPr="00DC2177">
        <w:rPr>
          <w:color w:val="0000FF"/>
          <w:lang w:val="pt-PT"/>
        </w:rPr>
        <w:tab/>
      </w:r>
      <w:r w:rsidR="00440FF5" w:rsidRPr="00DC2177">
        <w:rPr>
          <w:color w:val="0000FF"/>
          <w:lang w:val="pt-PT"/>
        </w:rPr>
        <w:t xml:space="preserve">                  </w:t>
      </w:r>
    </w:p>
    <w:p w:rsidR="00287F4E" w:rsidRPr="00DC2177" w:rsidRDefault="00440FF5" w:rsidP="00287F4E">
      <w:pPr>
        <w:rPr>
          <w:bCs/>
        </w:rPr>
      </w:pPr>
      <w:r w:rsidRPr="00DC2177">
        <w:rPr>
          <w:color w:val="0000FF"/>
          <w:lang w:val="pt-PT"/>
        </w:rPr>
        <w:t xml:space="preserve">                                                                                               </w:t>
      </w:r>
      <w:r w:rsidR="00287F4E" w:rsidRPr="00DC2177">
        <w:rPr>
          <w:bCs/>
        </w:rPr>
        <w:t>15 </w:t>
      </w:r>
      <w:r w:rsidR="00287F4E" w:rsidRPr="00DC2177">
        <w:t xml:space="preserve">mikrogramų </w:t>
      </w:r>
      <w:r w:rsidR="00287F4E" w:rsidRPr="00DC2177">
        <w:rPr>
          <w:bCs/>
        </w:rPr>
        <w:t>HA *</w:t>
      </w:r>
    </w:p>
    <w:p w:rsidR="00440FF5" w:rsidRPr="00DC2177" w:rsidRDefault="00287F4E" w:rsidP="00287F4E">
      <w:pPr>
        <w:rPr>
          <w:b/>
          <w:color w:val="000000"/>
          <w:lang w:val="it-IT"/>
        </w:rPr>
      </w:pPr>
      <w:r w:rsidRPr="00DC2177">
        <w:rPr>
          <w:b/>
          <w:bCs/>
        </w:rPr>
        <w:t>B/</w:t>
      </w:r>
      <w:r w:rsidR="00440FF5" w:rsidRPr="00DC2177">
        <w:rPr>
          <w:b/>
          <w:bCs/>
        </w:rPr>
        <w:t>Brisbane</w:t>
      </w:r>
      <w:r w:rsidRPr="00DC2177">
        <w:rPr>
          <w:b/>
          <w:bCs/>
        </w:rPr>
        <w:t>/</w:t>
      </w:r>
      <w:r w:rsidR="00440FF5" w:rsidRPr="00DC2177">
        <w:rPr>
          <w:b/>
          <w:bCs/>
        </w:rPr>
        <w:t>60</w:t>
      </w:r>
      <w:r w:rsidRPr="00DC2177">
        <w:rPr>
          <w:b/>
          <w:bCs/>
        </w:rPr>
        <w:t>/20</w:t>
      </w:r>
      <w:r w:rsidR="00440FF5" w:rsidRPr="00DC2177">
        <w:rPr>
          <w:b/>
          <w:bCs/>
        </w:rPr>
        <w:t>08 panaši padermė</w:t>
      </w:r>
      <w:r w:rsidRPr="00DC2177">
        <w:rPr>
          <w:b/>
          <w:bCs/>
        </w:rPr>
        <w:tab/>
      </w:r>
      <w:r w:rsidRPr="00DC2177">
        <w:rPr>
          <w:b/>
          <w:bCs/>
        </w:rPr>
        <w:tab/>
      </w:r>
      <w:r w:rsidRPr="00DC2177">
        <w:rPr>
          <w:b/>
          <w:color w:val="000000"/>
          <w:lang w:val="it-IT"/>
        </w:rPr>
        <w:tab/>
      </w:r>
      <w:r w:rsidR="00440FF5" w:rsidRPr="00DC2177">
        <w:rPr>
          <w:b/>
          <w:color w:val="000000"/>
          <w:lang w:val="it-IT"/>
        </w:rPr>
        <w:t xml:space="preserve">  </w:t>
      </w:r>
    </w:p>
    <w:p w:rsidR="00287F4E" w:rsidRPr="00DC2177" w:rsidRDefault="00440FF5" w:rsidP="00287F4E">
      <w:pPr>
        <w:rPr>
          <w:b/>
        </w:rPr>
      </w:pPr>
      <w:r w:rsidRPr="00DC2177">
        <w:rPr>
          <w:b/>
          <w:color w:val="000000"/>
          <w:lang w:val="it-IT"/>
        </w:rPr>
        <w:t xml:space="preserve">                                                                                               </w:t>
      </w:r>
      <w:r w:rsidR="00287F4E" w:rsidRPr="00DC2177">
        <w:rPr>
          <w:bCs/>
        </w:rPr>
        <w:t>15 </w:t>
      </w:r>
      <w:r w:rsidR="00287F4E" w:rsidRPr="00DC2177">
        <w:t xml:space="preserve">mikrogramų </w:t>
      </w:r>
      <w:r w:rsidR="00287F4E" w:rsidRPr="00DC2177">
        <w:rPr>
          <w:bCs/>
        </w:rPr>
        <w:t>HA *</w:t>
      </w:r>
    </w:p>
    <w:p w:rsidR="00287F4E" w:rsidRPr="00DC2177" w:rsidRDefault="00287F4E" w:rsidP="00287F4E">
      <w:pPr>
        <w:ind w:left="567" w:hanging="567"/>
      </w:pPr>
    </w:p>
    <w:p w:rsidR="00287F4E" w:rsidRPr="009D0CBD" w:rsidRDefault="00287F4E" w:rsidP="00287F4E">
      <w:pPr>
        <w:ind w:left="567" w:hanging="567"/>
      </w:pPr>
      <w:r w:rsidRPr="00DC2177">
        <w:t>*</w:t>
      </w:r>
      <w:r w:rsidRPr="00DC2177">
        <w:rPr>
          <w:b/>
        </w:rPr>
        <w:t xml:space="preserve"> hemagliutininas</w:t>
      </w:r>
    </w:p>
    <w:p w:rsidR="00287F4E" w:rsidRPr="009D0CBD" w:rsidRDefault="00287F4E" w:rsidP="00287F4E">
      <w:pPr>
        <w:ind w:left="567" w:hanging="567"/>
      </w:pPr>
    </w:p>
    <w:p w:rsidR="00287F4E" w:rsidRPr="009D0CBD" w:rsidRDefault="00287F4E" w:rsidP="00287F4E">
      <w:pPr>
        <w:pStyle w:val="Pagrindinistekstas"/>
        <w:spacing w:after="0"/>
        <w:rPr>
          <w:szCs w:val="22"/>
        </w:rPr>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3.</w:t>
      </w:r>
      <w:r w:rsidRPr="009D0CBD">
        <w:rPr>
          <w:rFonts w:eastAsia="Calibri"/>
          <w:szCs w:val="22"/>
        </w:rPr>
        <w:tab/>
        <w:t>PAGALBINIŲ MEDŽIAGŲ SĄRAŠAS</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r w:rsidRPr="009D0CBD">
        <w:rPr>
          <w:szCs w:val="22"/>
        </w:rPr>
        <w:t>Pagalbinės medžiagos: Polysorbatum 80, O</w:t>
      </w:r>
      <w:r w:rsidRPr="009D0CBD">
        <w:rPr>
          <w:iCs/>
          <w:szCs w:val="22"/>
        </w:rPr>
        <w:t>ctoxinolum</w:t>
      </w:r>
      <w:r w:rsidRPr="009D0CBD">
        <w:rPr>
          <w:szCs w:val="22"/>
        </w:rPr>
        <w:t xml:space="preserve"> 10, α- tocopherylis hydrogenosuccinas, Natrii chloridum, Dinatrii phosphas dodecahydricus, Kalii dihydrogenophosphas, Kalii chloridum, Magnesii chloridum hexahydricum, Aqua ad iniectabile</w:t>
      </w:r>
    </w:p>
    <w:p w:rsidR="00287F4E" w:rsidRPr="009D0CBD" w:rsidRDefault="00287F4E" w:rsidP="00287F4E">
      <w:pPr>
        <w:autoSpaceDE w:val="0"/>
        <w:autoSpaceDN w:val="0"/>
        <w:adjustRightInd w:val="0"/>
        <w:rPr>
          <w:i/>
        </w:rPr>
      </w:pPr>
    </w:p>
    <w:p w:rsidR="00287F4E" w:rsidRPr="009D0CBD" w:rsidRDefault="00287F4E" w:rsidP="00287F4E">
      <w:pPr>
        <w:autoSpaceDE w:val="0"/>
        <w:autoSpaceDN w:val="0"/>
        <w:adjustRightInd w:val="0"/>
        <w:rPr>
          <w:i/>
        </w:rPr>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4.</w:t>
      </w:r>
      <w:r w:rsidRPr="009D0CBD">
        <w:rPr>
          <w:rFonts w:eastAsia="Calibri"/>
          <w:szCs w:val="22"/>
        </w:rPr>
        <w:tab/>
        <w:t>FARMACINĖ FORMA IR KIEKIS PAKUOTĖJE</w:t>
      </w:r>
    </w:p>
    <w:p w:rsidR="00287F4E" w:rsidRPr="009D0CBD" w:rsidRDefault="00287F4E" w:rsidP="00287F4E">
      <w:pPr>
        <w:pStyle w:val="Pagrindinistekstas"/>
        <w:spacing w:after="0"/>
        <w:rPr>
          <w:szCs w:val="22"/>
        </w:rPr>
      </w:pPr>
    </w:p>
    <w:p w:rsidR="00287F4E" w:rsidRPr="009D0CBD" w:rsidRDefault="00287F4E" w:rsidP="00287F4E">
      <w:r w:rsidRPr="009D0CBD">
        <w:t xml:space="preserve">Injekcinė suspensija užpildytame švirkšte </w:t>
      </w:r>
    </w:p>
    <w:p w:rsidR="00287F4E" w:rsidRPr="009D0CBD" w:rsidRDefault="00287F4E" w:rsidP="00287F4E"/>
    <w:p w:rsidR="00287F4E" w:rsidRPr="009D0CBD" w:rsidRDefault="00287F4E" w:rsidP="00287F4E">
      <w:r w:rsidRPr="009D0CBD">
        <w:t>1 užpildytas švirkštas su pritvirtinta adata</w:t>
      </w:r>
    </w:p>
    <w:p w:rsidR="00287F4E" w:rsidRPr="009D0CBD" w:rsidRDefault="00287F4E" w:rsidP="00287F4E">
      <w:r w:rsidRPr="009D0CBD">
        <w:t>1 dozė (0,5 ml)</w:t>
      </w:r>
    </w:p>
    <w:p w:rsidR="00287F4E" w:rsidRPr="009D0CBD" w:rsidRDefault="00287F4E" w:rsidP="00287F4E">
      <w:pPr>
        <w:pStyle w:val="Pagrindinistekstas"/>
        <w:keepNext/>
        <w:spacing w:after="0"/>
        <w:rPr>
          <w:szCs w:val="22"/>
        </w:rPr>
      </w:pPr>
    </w:p>
    <w:p w:rsidR="00287F4E" w:rsidRPr="009D0CBD" w:rsidRDefault="00287F4E" w:rsidP="00287F4E">
      <w:pPr>
        <w:rPr>
          <w:highlight w:val="lightGray"/>
        </w:rPr>
      </w:pPr>
      <w:r w:rsidRPr="009D0CBD">
        <w:rPr>
          <w:highlight w:val="lightGray"/>
        </w:rPr>
        <w:t>1 užpildytas švirkštas + 1 atskira adata</w:t>
      </w:r>
    </w:p>
    <w:p w:rsidR="00287F4E" w:rsidRPr="009D0CBD" w:rsidRDefault="00287F4E" w:rsidP="00287F4E">
      <w:pPr>
        <w:pStyle w:val="Pagrindinistekstas"/>
        <w:spacing w:after="0"/>
        <w:rPr>
          <w:szCs w:val="22"/>
          <w:highlight w:val="lightGray"/>
        </w:rPr>
      </w:pPr>
      <w:r w:rsidRPr="009D0CBD">
        <w:rPr>
          <w:szCs w:val="22"/>
          <w:highlight w:val="lightGray"/>
        </w:rPr>
        <w:t>1 dozė (0,5 ml)</w:t>
      </w:r>
    </w:p>
    <w:p w:rsidR="00287F4E" w:rsidRPr="009D0CBD" w:rsidRDefault="00287F4E" w:rsidP="00287F4E">
      <w:pPr>
        <w:rPr>
          <w:highlight w:val="lightGray"/>
        </w:rPr>
      </w:pPr>
    </w:p>
    <w:p w:rsidR="00287F4E" w:rsidRPr="009D0CBD" w:rsidRDefault="00287F4E" w:rsidP="00287F4E">
      <w:pPr>
        <w:rPr>
          <w:highlight w:val="lightGray"/>
        </w:rPr>
      </w:pPr>
      <w:r w:rsidRPr="009D0CBD">
        <w:rPr>
          <w:highlight w:val="lightGray"/>
        </w:rPr>
        <w:t>1 užpildytas švirkštas + 2 atskiros adatos</w:t>
      </w:r>
    </w:p>
    <w:p w:rsidR="00287F4E" w:rsidRPr="009D0CBD" w:rsidRDefault="00287F4E" w:rsidP="00287F4E">
      <w:pPr>
        <w:pStyle w:val="Pagrindinistekstas"/>
        <w:spacing w:after="0"/>
        <w:rPr>
          <w:szCs w:val="22"/>
          <w:highlight w:val="lightGray"/>
        </w:rPr>
      </w:pPr>
      <w:r w:rsidRPr="009D0CBD">
        <w:rPr>
          <w:szCs w:val="22"/>
          <w:highlight w:val="lightGray"/>
        </w:rPr>
        <w:t>1 dozė (0,5 ml)</w:t>
      </w:r>
    </w:p>
    <w:p w:rsidR="00287F4E" w:rsidRPr="009D0CBD" w:rsidRDefault="00287F4E" w:rsidP="00287F4E">
      <w:pPr>
        <w:pStyle w:val="Pagrindinistekstas"/>
        <w:spacing w:after="0"/>
        <w:rPr>
          <w:szCs w:val="22"/>
          <w:highlight w:val="lightGray"/>
        </w:rPr>
      </w:pPr>
    </w:p>
    <w:p w:rsidR="00287F4E" w:rsidRPr="009D0CBD" w:rsidRDefault="00287F4E" w:rsidP="00287F4E">
      <w:pPr>
        <w:pStyle w:val="Pagrindinistekstas"/>
        <w:spacing w:after="0"/>
        <w:rPr>
          <w:szCs w:val="22"/>
          <w:highlight w:val="lightGray"/>
        </w:rPr>
      </w:pPr>
      <w:r w:rsidRPr="009D0CBD">
        <w:rPr>
          <w:szCs w:val="22"/>
          <w:highlight w:val="lightGray"/>
        </w:rPr>
        <w:t>10 užpildytų švirkštų su pritvirtintomis adatomis</w:t>
      </w:r>
    </w:p>
    <w:p w:rsidR="00287F4E" w:rsidRPr="009D0CBD" w:rsidRDefault="00287F4E" w:rsidP="00287F4E">
      <w:pPr>
        <w:rPr>
          <w:highlight w:val="lightGray"/>
        </w:rPr>
      </w:pPr>
      <w:r w:rsidRPr="009D0CBD">
        <w:rPr>
          <w:highlight w:val="lightGray"/>
        </w:rPr>
        <w:t>10 x 1 dozė (0,5 ml)</w:t>
      </w:r>
    </w:p>
    <w:p w:rsidR="00287F4E" w:rsidRPr="009D0CBD" w:rsidRDefault="00287F4E" w:rsidP="00287F4E">
      <w:pPr>
        <w:pStyle w:val="Pagrindinistekstas"/>
        <w:spacing w:after="0"/>
        <w:rPr>
          <w:szCs w:val="22"/>
          <w:highlight w:val="lightGray"/>
        </w:rPr>
      </w:pPr>
    </w:p>
    <w:p w:rsidR="00287F4E" w:rsidRPr="009D0CBD" w:rsidRDefault="00287F4E" w:rsidP="00287F4E">
      <w:pPr>
        <w:pStyle w:val="Pagrindinistekstas"/>
        <w:spacing w:after="0"/>
        <w:rPr>
          <w:szCs w:val="22"/>
          <w:highlight w:val="lightGray"/>
        </w:rPr>
      </w:pPr>
      <w:r w:rsidRPr="009D0CBD">
        <w:rPr>
          <w:szCs w:val="22"/>
          <w:highlight w:val="lightGray"/>
        </w:rPr>
        <w:t>10 užpildytų švirkštų + 10 atskirų adatų</w:t>
      </w:r>
    </w:p>
    <w:p w:rsidR="00287F4E" w:rsidRPr="009D0CBD" w:rsidRDefault="00287F4E" w:rsidP="00287F4E">
      <w:pPr>
        <w:rPr>
          <w:highlight w:val="lightGray"/>
        </w:rPr>
      </w:pPr>
      <w:r w:rsidRPr="009D0CBD">
        <w:rPr>
          <w:highlight w:val="lightGray"/>
        </w:rPr>
        <w:t>10 x 1 dozė (0,5 ml)</w:t>
      </w:r>
    </w:p>
    <w:p w:rsidR="00287F4E" w:rsidRPr="009D0CBD" w:rsidRDefault="00287F4E" w:rsidP="00287F4E">
      <w:pPr>
        <w:pStyle w:val="Pagrindinistekstas"/>
        <w:spacing w:after="0"/>
        <w:rPr>
          <w:szCs w:val="22"/>
          <w:highlight w:val="lightGray"/>
        </w:rPr>
      </w:pPr>
    </w:p>
    <w:p w:rsidR="00287F4E" w:rsidRPr="009D0CBD" w:rsidRDefault="00287F4E" w:rsidP="00287F4E">
      <w:pPr>
        <w:pStyle w:val="Pagrindinistekstas"/>
        <w:spacing w:after="0"/>
        <w:rPr>
          <w:szCs w:val="22"/>
          <w:highlight w:val="lightGray"/>
        </w:rPr>
      </w:pPr>
      <w:r w:rsidRPr="009D0CBD">
        <w:rPr>
          <w:szCs w:val="22"/>
          <w:highlight w:val="lightGray"/>
        </w:rPr>
        <w:t>20 užpildytų švirkštų su pritvirtintomis adatomis</w:t>
      </w:r>
    </w:p>
    <w:p w:rsidR="00287F4E" w:rsidRPr="009D0CBD" w:rsidRDefault="00287F4E" w:rsidP="00287F4E">
      <w:pPr>
        <w:rPr>
          <w:highlight w:val="lightGray"/>
        </w:rPr>
      </w:pPr>
      <w:r w:rsidRPr="009D0CBD">
        <w:rPr>
          <w:highlight w:val="lightGray"/>
        </w:rPr>
        <w:t>20 x 1 dozė (0,5 ml)</w:t>
      </w:r>
    </w:p>
    <w:p w:rsidR="00287F4E" w:rsidRPr="009D0CBD" w:rsidRDefault="00287F4E" w:rsidP="00287F4E">
      <w:pPr>
        <w:pStyle w:val="Pagrindinistekstas"/>
        <w:spacing w:after="0"/>
        <w:rPr>
          <w:szCs w:val="22"/>
          <w:highlight w:val="lightGray"/>
        </w:rPr>
      </w:pPr>
    </w:p>
    <w:p w:rsidR="00287F4E" w:rsidRPr="009D0CBD" w:rsidRDefault="00287F4E" w:rsidP="00287F4E">
      <w:pPr>
        <w:pStyle w:val="Pagrindinistekstas"/>
        <w:spacing w:after="0"/>
        <w:rPr>
          <w:szCs w:val="22"/>
          <w:highlight w:val="lightGray"/>
        </w:rPr>
      </w:pPr>
      <w:r w:rsidRPr="009D0CBD">
        <w:rPr>
          <w:szCs w:val="22"/>
          <w:highlight w:val="lightGray"/>
        </w:rPr>
        <w:t>20 užpildytų švirkštų + 20 atskirų adatų</w:t>
      </w:r>
    </w:p>
    <w:p w:rsidR="00287F4E" w:rsidRPr="009D0CBD" w:rsidRDefault="00287F4E" w:rsidP="00287F4E">
      <w:r w:rsidRPr="009D0CBD">
        <w:rPr>
          <w:highlight w:val="lightGray"/>
        </w:rPr>
        <w:t>20 x 1 dozė (0,5 ml)</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5.</w:t>
      </w:r>
      <w:r w:rsidRPr="009D0CBD">
        <w:rPr>
          <w:rFonts w:eastAsia="Calibri"/>
          <w:szCs w:val="22"/>
        </w:rPr>
        <w:tab/>
        <w:t>VARTOJIMO METODAS IR BŪDAS (-AI)</w:t>
      </w:r>
    </w:p>
    <w:p w:rsidR="00287F4E" w:rsidRPr="009D0CBD" w:rsidRDefault="00287F4E" w:rsidP="00287F4E"/>
    <w:p w:rsidR="00287F4E" w:rsidRPr="009D0CBD" w:rsidRDefault="00287F4E" w:rsidP="00287F4E">
      <w:r w:rsidRPr="009D0CBD">
        <w:t>Leisti į raumenis arba po oda.</w:t>
      </w:r>
    </w:p>
    <w:p w:rsidR="00287F4E" w:rsidRPr="009D0CBD" w:rsidRDefault="00287F4E" w:rsidP="00287F4E">
      <w:r w:rsidRPr="009D0CBD">
        <w:t>Prieš vartojimą perskaitykite pakuotės lapelį.</w:t>
      </w:r>
    </w:p>
    <w:p w:rsidR="00287F4E" w:rsidRPr="009D0CBD" w:rsidRDefault="00287F4E" w:rsidP="00287F4E">
      <w:r w:rsidRPr="009D0CBD">
        <w:t>Prieš vartojimą suplakti.</w:t>
      </w:r>
    </w:p>
    <w:p w:rsidR="00287F4E" w:rsidRPr="009D0CBD" w:rsidRDefault="00287F4E" w:rsidP="00287F4E"/>
    <w:p w:rsidR="00287F4E" w:rsidRPr="009D0CBD" w:rsidRDefault="00287F4E" w:rsidP="00287F4E">
      <w:pPr>
        <w:pStyle w:val="Pagrindinistekstas"/>
        <w:spacing w:after="0"/>
        <w:rPr>
          <w:szCs w:val="22"/>
        </w:rPr>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6.</w:t>
      </w:r>
      <w:r w:rsidRPr="009D0CBD">
        <w:rPr>
          <w:rFonts w:eastAsia="Calibri"/>
          <w:szCs w:val="22"/>
        </w:rPr>
        <w:tab/>
        <w:t>SPECIALUS ĮSPĖJIMAS, KAD VAISTINĮ PREPARATĄ BŪTINA LAIKYTI VAIKAMS NEPASTEBIMOJE IR NEPASIEKIAMOJE VIETOJE</w:t>
      </w:r>
    </w:p>
    <w:p w:rsidR="00287F4E" w:rsidRPr="009D0CBD" w:rsidRDefault="00287F4E" w:rsidP="00287F4E"/>
    <w:p w:rsidR="00287F4E" w:rsidRPr="009D0CBD" w:rsidRDefault="00287F4E" w:rsidP="00287F4E">
      <w:r w:rsidRPr="009D0CBD">
        <w:t xml:space="preserve">Laikyti vaikams </w:t>
      </w:r>
      <w:r w:rsidRPr="009D0CBD">
        <w:rPr>
          <w:noProof/>
        </w:rPr>
        <w:t>nepastebimoje ir nepasiekiamoje</w:t>
      </w:r>
      <w:r w:rsidRPr="009D0CBD">
        <w:t xml:space="preserve"> vietoje.</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7.</w:t>
      </w:r>
      <w:r w:rsidRPr="009D0CBD">
        <w:rPr>
          <w:rFonts w:eastAsia="Calibri"/>
          <w:szCs w:val="22"/>
        </w:rPr>
        <w:tab/>
        <w:t>KITAS SPECIALUS ĮSPĖJIMAS (JEI REIKIA)</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8.</w:t>
      </w:r>
      <w:r w:rsidRPr="009D0CBD">
        <w:rPr>
          <w:rFonts w:eastAsia="Calibri"/>
          <w:szCs w:val="22"/>
        </w:rPr>
        <w:tab/>
        <w:t>TINKAMUMO LAIKAS</w:t>
      </w:r>
    </w:p>
    <w:p w:rsidR="00287F4E" w:rsidRPr="009D0CBD" w:rsidRDefault="00287F4E" w:rsidP="00287F4E"/>
    <w:p w:rsidR="00287F4E" w:rsidRPr="009D0CBD" w:rsidRDefault="00287F4E" w:rsidP="00287F4E">
      <w:r w:rsidRPr="009D0CBD">
        <w:t>Tinka iki {mm/MMMM}</w:t>
      </w:r>
    </w:p>
    <w:p w:rsidR="00287F4E" w:rsidRPr="009D0CBD" w:rsidRDefault="00287F4E" w:rsidP="00287F4E"/>
    <w:p w:rsidR="00287F4E" w:rsidRPr="009D0CBD" w:rsidRDefault="00287F4E" w:rsidP="00287F4E"/>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9.</w:t>
      </w:r>
      <w:r w:rsidRPr="009D0CBD">
        <w:rPr>
          <w:rFonts w:eastAsia="Calibri"/>
          <w:szCs w:val="22"/>
        </w:rPr>
        <w:tab/>
        <w:t>SPECIALIOS LAIKYMO SĄLYGOS</w:t>
      </w:r>
    </w:p>
    <w:p w:rsidR="00287F4E" w:rsidRPr="009D0CBD" w:rsidRDefault="00287F4E" w:rsidP="00287F4E"/>
    <w:p w:rsidR="00287F4E" w:rsidRPr="009D0CBD" w:rsidRDefault="00287F4E" w:rsidP="00287F4E">
      <w:r w:rsidRPr="009D0CBD">
        <w:t>Laikyti šaldytuve.</w:t>
      </w:r>
    </w:p>
    <w:p w:rsidR="00287F4E" w:rsidRPr="009D0CBD" w:rsidRDefault="00287F4E" w:rsidP="00287F4E">
      <w:r w:rsidRPr="009D0CBD">
        <w:t>Negalima užšaldyti.</w:t>
      </w:r>
    </w:p>
    <w:p w:rsidR="00287F4E" w:rsidRPr="009D0CBD" w:rsidRDefault="00287F4E" w:rsidP="00287F4E">
      <w:r w:rsidRPr="009D0CBD">
        <w:t>Laikyti gamintojo pakuotėje, kad preparatas būtų apsaugotas nuo šviesos.</w:t>
      </w:r>
    </w:p>
    <w:p w:rsidR="00287F4E" w:rsidRPr="009D0CBD" w:rsidRDefault="00287F4E" w:rsidP="00287F4E"/>
    <w:p w:rsidR="00287F4E" w:rsidRPr="009D0CBD" w:rsidRDefault="00287F4E" w:rsidP="00287F4E"/>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10.</w:t>
      </w:r>
      <w:r w:rsidRPr="009D0CBD">
        <w:rPr>
          <w:rFonts w:eastAsia="Calibri"/>
          <w:szCs w:val="22"/>
        </w:rPr>
        <w:tab/>
        <w:t>SPECIALIOS ATSARGUMO PRIEMONĖS DĖL NESUVARTOTO VAISTINIO PREPARATO AR JO ATLIEKŲ TVARKYMO (JEI REIKIA)</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lastRenderedPageBreak/>
        <w:t>11.</w:t>
      </w:r>
      <w:r w:rsidRPr="009D0CBD">
        <w:rPr>
          <w:rFonts w:eastAsia="Calibri"/>
          <w:szCs w:val="22"/>
        </w:rPr>
        <w:tab/>
      </w:r>
      <w:r>
        <w:rPr>
          <w:rFonts w:eastAsia="Calibri"/>
          <w:szCs w:val="22"/>
        </w:rPr>
        <w:t>REGISTRUOTOJO</w:t>
      </w:r>
      <w:r w:rsidRPr="009D0CBD">
        <w:rPr>
          <w:rFonts w:eastAsia="Calibri"/>
          <w:szCs w:val="22"/>
        </w:rPr>
        <w:t xml:space="preserve"> PAVADINIMAS IR ADRESAS</w:t>
      </w:r>
    </w:p>
    <w:p w:rsidR="00287F4E" w:rsidRPr="009D0CBD" w:rsidRDefault="00287F4E" w:rsidP="00287F4E"/>
    <w:p w:rsidR="00287F4E" w:rsidRPr="009D0CBD" w:rsidRDefault="00440FF5" w:rsidP="00287F4E">
      <w:r w:rsidRPr="00DC2177">
        <w:t>Registruotojas</w:t>
      </w:r>
      <w:r w:rsidR="00287F4E" w:rsidRPr="00DC2177">
        <w:t>:</w:t>
      </w:r>
    </w:p>
    <w:p w:rsidR="00287F4E" w:rsidRPr="009D0CBD" w:rsidRDefault="00287F4E" w:rsidP="00287F4E">
      <w:r w:rsidRPr="009D0CBD">
        <w:t>UAB „GlaxoSmithKline Lietuva“</w:t>
      </w:r>
    </w:p>
    <w:p w:rsidR="00287F4E" w:rsidRPr="009D0CBD" w:rsidRDefault="00287F4E" w:rsidP="00287F4E">
      <w:r w:rsidRPr="009D0CBD">
        <w:t xml:space="preserve">Ukmergės g. 120 </w:t>
      </w:r>
    </w:p>
    <w:p w:rsidR="00287F4E" w:rsidRPr="009D0CBD" w:rsidRDefault="00287F4E" w:rsidP="00287F4E">
      <w:r w:rsidRPr="009D0CBD">
        <w:t xml:space="preserve">LT-08105 Vilnius </w:t>
      </w:r>
    </w:p>
    <w:p w:rsidR="00287F4E" w:rsidRPr="009D0CBD" w:rsidRDefault="00287F4E" w:rsidP="00287F4E">
      <w:r w:rsidRPr="009D0CBD">
        <w:t>Lietuva</w:t>
      </w:r>
    </w:p>
    <w:p w:rsidR="00287F4E" w:rsidRPr="009D0CBD" w:rsidRDefault="00287F4E" w:rsidP="00287F4E"/>
    <w:p w:rsidR="00287F4E" w:rsidRPr="009D0CBD" w:rsidRDefault="00287F4E" w:rsidP="00287F4E"/>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12.</w:t>
      </w:r>
      <w:r w:rsidRPr="009D0CBD">
        <w:rPr>
          <w:rFonts w:eastAsia="Calibri"/>
          <w:szCs w:val="22"/>
        </w:rPr>
        <w:tab/>
      </w:r>
      <w:r>
        <w:rPr>
          <w:rFonts w:eastAsia="Calibri"/>
          <w:szCs w:val="22"/>
        </w:rPr>
        <w:t>REGISTRACIJOS</w:t>
      </w:r>
      <w:r w:rsidRPr="009D0CBD">
        <w:rPr>
          <w:rFonts w:eastAsia="Calibri"/>
          <w:szCs w:val="22"/>
        </w:rPr>
        <w:t xml:space="preserve"> </w:t>
      </w:r>
      <w:r w:rsidRPr="009D0CBD">
        <w:rPr>
          <w:noProof/>
          <w:szCs w:val="22"/>
        </w:rPr>
        <w:t>PAŽYMĖJIMO</w:t>
      </w:r>
      <w:r w:rsidRPr="009D0CBD">
        <w:rPr>
          <w:b w:val="0"/>
          <w:noProof/>
          <w:szCs w:val="22"/>
        </w:rPr>
        <w:t xml:space="preserve"> </w:t>
      </w:r>
      <w:r w:rsidRPr="009D0CBD">
        <w:rPr>
          <w:rFonts w:eastAsia="Calibri"/>
          <w:szCs w:val="22"/>
        </w:rPr>
        <w:t>NUMERIS</w:t>
      </w:r>
    </w:p>
    <w:p w:rsidR="00287F4E" w:rsidRPr="009D0CBD" w:rsidRDefault="00287F4E" w:rsidP="00287F4E"/>
    <w:p w:rsidR="00287F4E" w:rsidRPr="009D0CBD" w:rsidRDefault="00287F4E" w:rsidP="00287F4E">
      <w:pPr>
        <w:pStyle w:val="Pagrindinistekstas"/>
        <w:keepNext/>
        <w:spacing w:after="0"/>
        <w:rPr>
          <w:szCs w:val="22"/>
          <w:highlight w:val="lightGray"/>
        </w:rPr>
      </w:pPr>
      <w:r w:rsidRPr="009D0CBD">
        <w:rPr>
          <w:szCs w:val="22"/>
        </w:rPr>
        <w:t xml:space="preserve">LT/1/05/0274/001 </w:t>
      </w:r>
      <w:r w:rsidRPr="009D0CBD">
        <w:rPr>
          <w:szCs w:val="22"/>
          <w:highlight w:val="lightGray"/>
        </w:rPr>
        <w:t>-  užpildytas švirkštas su pritvirtinta adata, N1</w:t>
      </w:r>
    </w:p>
    <w:p w:rsidR="00287F4E" w:rsidRPr="009D0CBD" w:rsidRDefault="00287F4E" w:rsidP="00287F4E">
      <w:pPr>
        <w:pStyle w:val="Pagrindinistekstas"/>
        <w:spacing w:after="0"/>
        <w:rPr>
          <w:szCs w:val="22"/>
          <w:highlight w:val="lightGray"/>
        </w:rPr>
      </w:pPr>
      <w:r w:rsidRPr="009D0CBD">
        <w:rPr>
          <w:szCs w:val="22"/>
          <w:highlight w:val="lightGray"/>
        </w:rPr>
        <w:t>LT/1/05/0274/002 - užpildytas švirkštas su pritvirtinta adata, N10</w:t>
      </w:r>
    </w:p>
    <w:p w:rsidR="00287F4E" w:rsidRPr="009D0CBD" w:rsidRDefault="00287F4E" w:rsidP="00287F4E">
      <w:pPr>
        <w:pStyle w:val="Pagrindinistekstas"/>
        <w:spacing w:after="0"/>
        <w:rPr>
          <w:szCs w:val="22"/>
          <w:highlight w:val="lightGray"/>
        </w:rPr>
      </w:pPr>
      <w:r w:rsidRPr="009D0CBD">
        <w:rPr>
          <w:szCs w:val="22"/>
          <w:highlight w:val="lightGray"/>
        </w:rPr>
        <w:t>LT/1/05/0274/003 - užpildytas švirkštas su pritvirtinta adata, N20</w:t>
      </w:r>
    </w:p>
    <w:p w:rsidR="00287F4E" w:rsidRPr="009D0CBD" w:rsidRDefault="00287F4E" w:rsidP="00287F4E">
      <w:pPr>
        <w:pStyle w:val="Pagrindinistekstas"/>
        <w:spacing w:after="0"/>
        <w:rPr>
          <w:szCs w:val="22"/>
          <w:highlight w:val="lightGray"/>
        </w:rPr>
      </w:pPr>
      <w:r w:rsidRPr="009D0CBD">
        <w:rPr>
          <w:szCs w:val="22"/>
          <w:highlight w:val="lightGray"/>
        </w:rPr>
        <w:t>LT/1/05/0274/004 - užpildytas švirkštas su 1 atskira adata, N1</w:t>
      </w:r>
    </w:p>
    <w:p w:rsidR="00287F4E" w:rsidRPr="009D0CBD" w:rsidRDefault="00287F4E" w:rsidP="00287F4E">
      <w:pPr>
        <w:pStyle w:val="Pagrindinistekstas"/>
        <w:spacing w:after="0"/>
        <w:rPr>
          <w:szCs w:val="22"/>
          <w:highlight w:val="lightGray"/>
        </w:rPr>
      </w:pPr>
      <w:r w:rsidRPr="009D0CBD">
        <w:rPr>
          <w:szCs w:val="22"/>
          <w:highlight w:val="lightGray"/>
        </w:rPr>
        <w:t>LT/1/05/0274/005 - užpildytas švirkštas su 1 atskira adata, N10</w:t>
      </w:r>
    </w:p>
    <w:p w:rsidR="00287F4E" w:rsidRPr="009D0CBD" w:rsidRDefault="00287F4E" w:rsidP="00287F4E">
      <w:pPr>
        <w:pStyle w:val="Pagrindinistekstas"/>
        <w:spacing w:after="0"/>
        <w:rPr>
          <w:szCs w:val="22"/>
          <w:highlight w:val="lightGray"/>
        </w:rPr>
      </w:pPr>
      <w:r w:rsidRPr="009D0CBD">
        <w:rPr>
          <w:szCs w:val="22"/>
          <w:highlight w:val="lightGray"/>
        </w:rPr>
        <w:t>LT/1/05/0274/006 - užpildytas švirkštas su 1 atskira adata, N20</w:t>
      </w:r>
    </w:p>
    <w:p w:rsidR="00287F4E" w:rsidRPr="009D0CBD" w:rsidRDefault="00287F4E" w:rsidP="00287F4E">
      <w:pPr>
        <w:pStyle w:val="Pagrindinistekstas"/>
        <w:spacing w:after="0"/>
        <w:rPr>
          <w:szCs w:val="22"/>
        </w:rPr>
      </w:pPr>
      <w:r w:rsidRPr="009D0CBD">
        <w:rPr>
          <w:szCs w:val="22"/>
          <w:highlight w:val="lightGray"/>
        </w:rPr>
        <w:t>LT/1/05/0274/007 - užpildytas švirkštas su 2 atskiromis adatomis, N1</w:t>
      </w:r>
    </w:p>
    <w:p w:rsidR="00287F4E" w:rsidRPr="009D0CBD" w:rsidRDefault="00287F4E" w:rsidP="00287F4E"/>
    <w:p w:rsidR="00287F4E" w:rsidRPr="009D0CBD" w:rsidRDefault="00287F4E" w:rsidP="00287F4E"/>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13.</w:t>
      </w:r>
      <w:r w:rsidRPr="009D0CBD">
        <w:rPr>
          <w:rFonts w:eastAsia="Calibri"/>
          <w:szCs w:val="22"/>
        </w:rPr>
        <w:tab/>
        <w:t>SERIJOS NUMERIS</w:t>
      </w:r>
    </w:p>
    <w:p w:rsidR="00287F4E" w:rsidRPr="009D0CBD" w:rsidRDefault="00287F4E" w:rsidP="00287F4E"/>
    <w:p w:rsidR="00287F4E" w:rsidRPr="009D0CBD" w:rsidRDefault="00287F4E" w:rsidP="00287F4E">
      <w:r w:rsidRPr="009D0CBD">
        <w:t>Serija {numeris}</w:t>
      </w:r>
    </w:p>
    <w:p w:rsidR="00287F4E" w:rsidRPr="009D0CBD" w:rsidRDefault="00287F4E" w:rsidP="00287F4E"/>
    <w:p w:rsidR="00287F4E" w:rsidRPr="009D0CBD" w:rsidRDefault="00287F4E" w:rsidP="00287F4E"/>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14.</w:t>
      </w:r>
      <w:r w:rsidRPr="009D0CBD">
        <w:rPr>
          <w:rFonts w:eastAsia="Calibri"/>
          <w:szCs w:val="22"/>
        </w:rPr>
        <w:tab/>
        <w:t>PARDAVIMO (IŠDAVIMO) TVARKA</w:t>
      </w:r>
    </w:p>
    <w:p w:rsidR="00287F4E" w:rsidRPr="009D0CBD" w:rsidRDefault="00287F4E" w:rsidP="00287F4E"/>
    <w:p w:rsidR="00287F4E" w:rsidRPr="009D0CBD" w:rsidRDefault="00287F4E" w:rsidP="00287F4E">
      <w:r w:rsidRPr="009D0CBD">
        <w:t>Receptinis vaistinis preparatas.</w:t>
      </w:r>
    </w:p>
    <w:p w:rsidR="00287F4E" w:rsidRPr="009D0CBD" w:rsidRDefault="00287F4E" w:rsidP="00287F4E"/>
    <w:p w:rsidR="00287F4E" w:rsidRPr="009D0CBD" w:rsidRDefault="00287F4E" w:rsidP="00287F4E"/>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15.</w:t>
      </w:r>
      <w:r w:rsidRPr="009D0CBD">
        <w:rPr>
          <w:rFonts w:eastAsia="Calibri"/>
          <w:szCs w:val="22"/>
        </w:rPr>
        <w:tab/>
        <w:t>VARTOJIMO INSTRUKCIJA</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pBdr>
          <w:top w:val="single" w:sz="4" w:space="1" w:color="auto"/>
          <w:left w:val="single" w:sz="4" w:space="4" w:color="auto"/>
          <w:bottom w:val="single" w:sz="4" w:space="1" w:color="auto"/>
          <w:right w:val="single" w:sz="4" w:space="4" w:color="auto"/>
        </w:pBdr>
        <w:tabs>
          <w:tab w:val="left" w:pos="540"/>
        </w:tabs>
        <w:spacing w:after="0"/>
        <w:rPr>
          <w:b/>
          <w:bCs/>
          <w:szCs w:val="22"/>
        </w:rPr>
      </w:pPr>
      <w:r w:rsidRPr="009D0CBD">
        <w:rPr>
          <w:b/>
          <w:bCs/>
          <w:szCs w:val="22"/>
        </w:rPr>
        <w:t>16.</w:t>
      </w:r>
      <w:r w:rsidRPr="009D0CBD">
        <w:rPr>
          <w:b/>
          <w:bCs/>
          <w:szCs w:val="22"/>
        </w:rPr>
        <w:tab/>
        <w:t>INFORMACIJA BRAILIO RAŠTU</w:t>
      </w:r>
    </w:p>
    <w:p w:rsidR="00287F4E" w:rsidRPr="009D0CBD" w:rsidRDefault="00287F4E" w:rsidP="00287F4E">
      <w:pPr>
        <w:pStyle w:val="Antrat2"/>
        <w:rPr>
          <w:rFonts w:eastAsia="Calibri"/>
          <w:szCs w:val="22"/>
        </w:rPr>
      </w:pPr>
    </w:p>
    <w:p w:rsidR="00287F4E" w:rsidRPr="009D0CBD" w:rsidRDefault="00287F4E" w:rsidP="00287F4E">
      <w:pPr>
        <w:rPr>
          <w:noProof/>
        </w:rPr>
      </w:pPr>
      <w:r w:rsidRPr="009D0CBD">
        <w:rPr>
          <w:highlight w:val="lightGray"/>
          <w:lang w:val="bg-BG"/>
        </w:rPr>
        <w:t>Priimtas pa</w:t>
      </w:r>
      <w:r w:rsidRPr="009D0CBD">
        <w:rPr>
          <w:highlight w:val="lightGray"/>
        </w:rPr>
        <w:t>grindimas</w:t>
      </w:r>
      <w:r w:rsidRPr="009D0CBD">
        <w:rPr>
          <w:highlight w:val="lightGray"/>
          <w:lang w:val="bg-BG"/>
        </w:rPr>
        <w:t xml:space="preserve"> informacijos Brailio raštu</w:t>
      </w:r>
      <w:r w:rsidRPr="009D0CBD">
        <w:rPr>
          <w:highlight w:val="lightGray"/>
        </w:rPr>
        <w:t xml:space="preserve"> nepateikti.</w:t>
      </w:r>
    </w:p>
    <w:p w:rsidR="00287F4E" w:rsidRPr="009D0CBD" w:rsidRDefault="00287F4E" w:rsidP="00287F4E">
      <w:pPr>
        <w:pStyle w:val="Antrat2"/>
        <w:rPr>
          <w:rFonts w:eastAsia="Calibri"/>
          <w:szCs w:val="22"/>
        </w:rPr>
      </w:pPr>
    </w:p>
    <w:p w:rsidR="00287F4E" w:rsidRPr="009D0CBD" w:rsidRDefault="00287F4E" w:rsidP="00287F4E">
      <w:pPr>
        <w:pStyle w:val="Antrat2"/>
        <w:rPr>
          <w:rFonts w:eastAsia="Calibri"/>
          <w:szCs w:val="22"/>
        </w:rPr>
      </w:pPr>
      <w:r w:rsidRPr="009D0CBD">
        <w:rPr>
          <w:rFonts w:eastAsia="Calibri"/>
          <w:b w:val="0"/>
          <w:szCs w:val="22"/>
        </w:rPr>
        <w:br w:type="page"/>
      </w:r>
    </w:p>
    <w:p w:rsidR="00287F4E" w:rsidRPr="009D0CBD" w:rsidRDefault="00287F4E" w:rsidP="00287F4E">
      <w:pPr>
        <w:pStyle w:val="Pagrindinistekstas"/>
        <w:pBdr>
          <w:top w:val="single" w:sz="4" w:space="1" w:color="auto"/>
          <w:left w:val="single" w:sz="4" w:space="4" w:color="auto"/>
          <w:bottom w:val="single" w:sz="4" w:space="1" w:color="auto"/>
          <w:right w:val="single" w:sz="4" w:space="4" w:color="auto"/>
        </w:pBdr>
        <w:spacing w:after="0"/>
        <w:rPr>
          <w:b/>
          <w:bCs/>
          <w:caps/>
          <w:szCs w:val="22"/>
        </w:rPr>
      </w:pPr>
      <w:r w:rsidRPr="009D0CBD">
        <w:rPr>
          <w:b/>
          <w:szCs w:val="22"/>
        </w:rPr>
        <w:t>INFORMACIJA ANT IŠORINĖS PAKUOTĖS</w:t>
      </w:r>
      <w:r w:rsidRPr="009D0CBD">
        <w:rPr>
          <w:b/>
          <w:bCs/>
          <w:caps/>
          <w:szCs w:val="22"/>
        </w:rPr>
        <w:t xml:space="preserve"> </w:t>
      </w:r>
    </w:p>
    <w:p w:rsidR="00287F4E" w:rsidRPr="009D0CBD" w:rsidRDefault="00287F4E" w:rsidP="00287F4E">
      <w:pPr>
        <w:pStyle w:val="Pagrindinistekstas"/>
        <w:pBdr>
          <w:top w:val="single" w:sz="4" w:space="1" w:color="auto"/>
          <w:left w:val="single" w:sz="4" w:space="4" w:color="auto"/>
          <w:bottom w:val="single" w:sz="4" w:space="1" w:color="auto"/>
          <w:right w:val="single" w:sz="4" w:space="4" w:color="auto"/>
        </w:pBdr>
        <w:spacing w:after="0"/>
        <w:rPr>
          <w:b/>
          <w:bCs/>
          <w:caps/>
          <w:szCs w:val="22"/>
        </w:rPr>
      </w:pPr>
      <w:r w:rsidRPr="009D0CBD">
        <w:rPr>
          <w:b/>
          <w:bCs/>
          <w:caps/>
          <w:szCs w:val="22"/>
        </w:rPr>
        <w:t>KARTONO DĖŽUTĖ, kurioje yra 1, 10 ARBA 20 užpildytų ŠVIRKŠTŲ BE ADATOS</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1.</w:t>
      </w:r>
      <w:r w:rsidRPr="009D0CBD">
        <w:rPr>
          <w:rFonts w:eastAsia="Calibri"/>
          <w:szCs w:val="22"/>
        </w:rPr>
        <w:tab/>
        <w:t>VAISTINIO PREPARATO PAVADINIMAS</w:t>
      </w:r>
    </w:p>
    <w:p w:rsidR="00287F4E" w:rsidRPr="009D0CBD" w:rsidRDefault="00287F4E" w:rsidP="00287F4E">
      <w:pPr>
        <w:pStyle w:val="Pagrindinistekstas"/>
        <w:spacing w:after="0"/>
        <w:rPr>
          <w:szCs w:val="22"/>
        </w:rPr>
      </w:pPr>
    </w:p>
    <w:p w:rsidR="00287F4E" w:rsidRPr="00DC2177" w:rsidRDefault="00287F4E" w:rsidP="00287F4E">
      <w:pPr>
        <w:pStyle w:val="Pagrindinistekstas"/>
        <w:spacing w:after="0"/>
        <w:rPr>
          <w:szCs w:val="22"/>
        </w:rPr>
      </w:pPr>
      <w:r w:rsidRPr="00DC2177">
        <w:rPr>
          <w:szCs w:val="22"/>
        </w:rPr>
        <w:t xml:space="preserve">Fluarix injekcinė suspensija užpildytame švirkšte </w:t>
      </w:r>
    </w:p>
    <w:p w:rsidR="00287F4E" w:rsidRPr="00DC2177" w:rsidRDefault="00287F4E" w:rsidP="00287F4E">
      <w:pPr>
        <w:pStyle w:val="Pagrindinistekstas"/>
        <w:spacing w:after="0"/>
        <w:rPr>
          <w:i/>
          <w:szCs w:val="22"/>
        </w:rPr>
      </w:pPr>
      <w:r w:rsidRPr="00DC2177">
        <w:rPr>
          <w:i/>
          <w:szCs w:val="22"/>
        </w:rPr>
        <w:t>Vaccinum influenzae inactivatum ex virorum fragmentis praeparatum</w:t>
      </w:r>
    </w:p>
    <w:p w:rsidR="00287F4E" w:rsidRPr="00DC2177" w:rsidRDefault="00287F4E" w:rsidP="00287F4E">
      <w:pPr>
        <w:pStyle w:val="Pagrindinistekstas"/>
        <w:spacing w:after="0"/>
        <w:rPr>
          <w:szCs w:val="22"/>
        </w:rPr>
      </w:pPr>
      <w:r w:rsidRPr="00DC2177">
        <w:rPr>
          <w:szCs w:val="22"/>
        </w:rPr>
        <w:t>201</w:t>
      </w:r>
      <w:r w:rsidR="007B646D" w:rsidRPr="00DC2177">
        <w:rPr>
          <w:szCs w:val="22"/>
        </w:rPr>
        <w:t>6</w:t>
      </w:r>
      <w:r w:rsidRPr="00DC2177">
        <w:rPr>
          <w:szCs w:val="22"/>
        </w:rPr>
        <w:t>/201</w:t>
      </w:r>
      <w:r w:rsidR="007B646D" w:rsidRPr="00DC2177">
        <w:rPr>
          <w:szCs w:val="22"/>
        </w:rPr>
        <w:t>7</w:t>
      </w:r>
      <w:r w:rsidRPr="00DC2177">
        <w:rPr>
          <w:szCs w:val="22"/>
        </w:rPr>
        <w:t xml:space="preserve"> sezonui</w:t>
      </w:r>
    </w:p>
    <w:p w:rsidR="00287F4E" w:rsidRPr="00DC2177" w:rsidRDefault="00287F4E" w:rsidP="00287F4E">
      <w:pPr>
        <w:pStyle w:val="Pagrindinistekstas"/>
        <w:spacing w:after="0"/>
        <w:rPr>
          <w:szCs w:val="22"/>
        </w:rPr>
      </w:pPr>
    </w:p>
    <w:p w:rsidR="00287F4E" w:rsidRPr="00DC2177"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DC2177">
        <w:rPr>
          <w:rFonts w:eastAsia="Calibri"/>
          <w:szCs w:val="22"/>
        </w:rPr>
        <w:t>2.</w:t>
      </w:r>
      <w:r w:rsidRPr="00DC2177">
        <w:rPr>
          <w:rFonts w:eastAsia="Calibri"/>
          <w:szCs w:val="22"/>
        </w:rPr>
        <w:tab/>
        <w:t>VEIKLIOJI (-IOS) MEDŽIAGA (-OS) IR JOS (-Ų) KIEKIS (-IAI)</w:t>
      </w:r>
    </w:p>
    <w:p w:rsidR="00287F4E" w:rsidRPr="00DC2177" w:rsidRDefault="00287F4E" w:rsidP="00287F4E">
      <w:pPr>
        <w:ind w:left="567" w:hanging="567"/>
        <w:rPr>
          <w:bCs/>
        </w:rPr>
      </w:pPr>
    </w:p>
    <w:p w:rsidR="007B646D" w:rsidRPr="00DC2177" w:rsidRDefault="007B646D" w:rsidP="007B646D">
      <w:pPr>
        <w:rPr>
          <w:bCs/>
        </w:rPr>
      </w:pPr>
      <w:r w:rsidRPr="00DC2177">
        <w:t xml:space="preserve">PSO rekomenduojamos padermės </w:t>
      </w:r>
      <w:r w:rsidRPr="00DC2177">
        <w:rPr>
          <w:b/>
          <w:bCs/>
        </w:rPr>
        <w:t>2016/2017</w:t>
      </w:r>
      <w:r w:rsidRPr="00DC2177">
        <w:rPr>
          <w:bCs/>
        </w:rPr>
        <w:t xml:space="preserve"> </w:t>
      </w:r>
      <w:r w:rsidRPr="00DC2177">
        <w:t>sezonui (Šiaurės pusrutulyje):</w:t>
      </w:r>
    </w:p>
    <w:p w:rsidR="007B646D" w:rsidRPr="00DC2177" w:rsidRDefault="007B646D" w:rsidP="007B646D">
      <w:pPr>
        <w:rPr>
          <w:lang w:val="pt-PT"/>
        </w:rPr>
      </w:pPr>
      <w:r w:rsidRPr="00DC2177">
        <w:rPr>
          <w:b/>
          <w:bCs/>
        </w:rPr>
        <w:t>A/California/7/2009 (H1N1)pdm09</w:t>
      </w:r>
      <w:r w:rsidRPr="00DC2177">
        <w:rPr>
          <w:b/>
          <w:lang w:val="pt-PT"/>
        </w:rPr>
        <w:t xml:space="preserve"> panaši padermė</w:t>
      </w:r>
      <w:r w:rsidRPr="00DC2177">
        <w:rPr>
          <w:b/>
          <w:bCs/>
          <w:lang w:val="pt-PT"/>
        </w:rPr>
        <w:t xml:space="preserve"> </w:t>
      </w:r>
      <w:r w:rsidRPr="00DC2177">
        <w:rPr>
          <w:bCs/>
        </w:rPr>
        <w:tab/>
        <w:t>15 </w:t>
      </w:r>
      <w:r w:rsidRPr="00DC2177">
        <w:t xml:space="preserve">mikrogramų </w:t>
      </w:r>
      <w:r w:rsidRPr="00DC2177">
        <w:rPr>
          <w:bCs/>
        </w:rPr>
        <w:t>HA *</w:t>
      </w:r>
    </w:p>
    <w:p w:rsidR="007B646D" w:rsidRPr="00DC2177" w:rsidRDefault="007B646D" w:rsidP="007B646D">
      <w:pPr>
        <w:rPr>
          <w:color w:val="0000FF"/>
          <w:lang w:val="pt-PT"/>
        </w:rPr>
      </w:pPr>
      <w:r w:rsidRPr="00DC2177">
        <w:rPr>
          <w:b/>
          <w:bCs/>
        </w:rPr>
        <w:t>A/Hong Kong/4801/2014</w:t>
      </w:r>
      <w:r w:rsidRPr="00DC2177">
        <w:rPr>
          <w:b/>
          <w:bCs/>
          <w:lang w:val="pt-PT"/>
        </w:rPr>
        <w:t xml:space="preserve"> </w:t>
      </w:r>
      <w:r w:rsidRPr="00DC2177">
        <w:rPr>
          <w:b/>
          <w:bCs/>
        </w:rPr>
        <w:t xml:space="preserve">(H3N2) panaši padermė </w:t>
      </w:r>
      <w:r w:rsidRPr="00DC2177">
        <w:rPr>
          <w:color w:val="0000FF"/>
          <w:lang w:val="pt-PT"/>
        </w:rPr>
        <w:tab/>
        <w:t xml:space="preserve">                  </w:t>
      </w:r>
    </w:p>
    <w:p w:rsidR="007B646D" w:rsidRPr="00DC2177" w:rsidRDefault="007B646D" w:rsidP="007B646D">
      <w:pPr>
        <w:rPr>
          <w:bCs/>
        </w:rPr>
      </w:pPr>
      <w:r w:rsidRPr="00DC2177">
        <w:rPr>
          <w:color w:val="0000FF"/>
          <w:lang w:val="pt-PT"/>
        </w:rPr>
        <w:t xml:space="preserve">                                                                                               </w:t>
      </w:r>
      <w:r w:rsidRPr="00DC2177">
        <w:rPr>
          <w:bCs/>
        </w:rPr>
        <w:t>15 </w:t>
      </w:r>
      <w:r w:rsidRPr="00DC2177">
        <w:t xml:space="preserve">mikrogramų </w:t>
      </w:r>
      <w:r w:rsidRPr="00DC2177">
        <w:rPr>
          <w:bCs/>
        </w:rPr>
        <w:t>HA *</w:t>
      </w:r>
    </w:p>
    <w:p w:rsidR="007B646D" w:rsidRPr="00DC2177" w:rsidRDefault="007B646D" w:rsidP="007B646D">
      <w:pPr>
        <w:rPr>
          <w:b/>
          <w:color w:val="000000"/>
          <w:lang w:val="it-IT"/>
        </w:rPr>
      </w:pPr>
      <w:r w:rsidRPr="00DC2177">
        <w:rPr>
          <w:b/>
          <w:bCs/>
        </w:rPr>
        <w:t>B/Brisbane/60/2008 panaši padermė</w:t>
      </w:r>
      <w:r w:rsidRPr="00DC2177">
        <w:rPr>
          <w:b/>
          <w:bCs/>
        </w:rPr>
        <w:tab/>
      </w:r>
      <w:r w:rsidRPr="00DC2177">
        <w:rPr>
          <w:b/>
          <w:bCs/>
        </w:rPr>
        <w:tab/>
      </w:r>
      <w:r w:rsidRPr="00DC2177">
        <w:rPr>
          <w:b/>
          <w:color w:val="000000"/>
          <w:lang w:val="it-IT"/>
        </w:rPr>
        <w:tab/>
        <w:t xml:space="preserve">  </w:t>
      </w:r>
    </w:p>
    <w:p w:rsidR="007B646D" w:rsidRPr="00DC2177" w:rsidRDefault="007B646D" w:rsidP="007B646D">
      <w:pPr>
        <w:rPr>
          <w:b/>
        </w:rPr>
      </w:pPr>
      <w:r w:rsidRPr="00DC2177">
        <w:rPr>
          <w:b/>
          <w:color w:val="000000"/>
          <w:lang w:val="it-IT"/>
        </w:rPr>
        <w:t xml:space="preserve">                                                                                               </w:t>
      </w:r>
      <w:r w:rsidRPr="00DC2177">
        <w:rPr>
          <w:bCs/>
        </w:rPr>
        <w:t>15 </w:t>
      </w:r>
      <w:r w:rsidRPr="00DC2177">
        <w:t xml:space="preserve">mikrogramų </w:t>
      </w:r>
      <w:r w:rsidRPr="00DC2177">
        <w:rPr>
          <w:bCs/>
        </w:rPr>
        <w:t>HA *</w:t>
      </w:r>
    </w:p>
    <w:p w:rsidR="00287F4E" w:rsidRPr="00DC2177" w:rsidRDefault="00287F4E" w:rsidP="00287F4E">
      <w:pPr>
        <w:pStyle w:val="Pagrindinistekstas"/>
        <w:spacing w:after="0"/>
        <w:rPr>
          <w:bCs/>
          <w:szCs w:val="22"/>
        </w:rPr>
      </w:pPr>
    </w:p>
    <w:p w:rsidR="00287F4E" w:rsidRPr="003A0812" w:rsidRDefault="00287F4E" w:rsidP="00287F4E">
      <w:pPr>
        <w:ind w:left="567" w:hanging="567"/>
        <w:rPr>
          <w:b/>
        </w:rPr>
      </w:pPr>
      <w:r w:rsidRPr="00DC2177">
        <w:rPr>
          <w:b/>
        </w:rPr>
        <w:t>* hemagliutininas</w:t>
      </w:r>
    </w:p>
    <w:p w:rsidR="00287F4E" w:rsidRPr="009D0CBD" w:rsidRDefault="00287F4E" w:rsidP="00287F4E">
      <w:pPr>
        <w:pStyle w:val="Pagrindinistekstas"/>
        <w:spacing w:after="0"/>
        <w:rPr>
          <w:b/>
          <w:szCs w:val="22"/>
        </w:rPr>
      </w:pPr>
    </w:p>
    <w:p w:rsidR="00287F4E" w:rsidRPr="009D0CBD" w:rsidRDefault="00287F4E" w:rsidP="00287F4E">
      <w:pPr>
        <w:pStyle w:val="Pagrindinistekstas"/>
        <w:spacing w:after="0"/>
        <w:rPr>
          <w:szCs w:val="22"/>
        </w:rPr>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3.</w:t>
      </w:r>
      <w:r w:rsidRPr="009D0CBD">
        <w:rPr>
          <w:rFonts w:eastAsia="Calibri"/>
          <w:szCs w:val="22"/>
        </w:rPr>
        <w:tab/>
        <w:t>PAGALBINIŲ MEDŽIAGŲ SĄRAŠAS</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i/>
          <w:szCs w:val="22"/>
        </w:rPr>
      </w:pPr>
      <w:r w:rsidRPr="009D0CBD">
        <w:rPr>
          <w:szCs w:val="22"/>
        </w:rPr>
        <w:t>Pagalbinės medžiagos: Polysorbatum 80, O</w:t>
      </w:r>
      <w:r w:rsidRPr="009D0CBD">
        <w:rPr>
          <w:iCs/>
          <w:szCs w:val="22"/>
        </w:rPr>
        <w:t>ctoxinolum</w:t>
      </w:r>
      <w:r w:rsidRPr="009D0CBD">
        <w:rPr>
          <w:szCs w:val="22"/>
        </w:rPr>
        <w:t xml:space="preserve"> 10, α- tocopherylis hydrogenosuccinas, Natrii chloridum, Dinatrii phosphas dodecahydricus, Kalii dihydrogenophosphas, Kalii chloridum, Magnesii chloridum hexahydricum, Aqua ad iniectabile</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4.</w:t>
      </w:r>
      <w:r w:rsidRPr="009D0CBD">
        <w:rPr>
          <w:rFonts w:eastAsia="Calibri"/>
          <w:szCs w:val="22"/>
        </w:rPr>
        <w:tab/>
        <w:t>FARMACINĖ FORMA IR KIEKIS PAKUOTĖJE</w:t>
      </w:r>
    </w:p>
    <w:p w:rsidR="00287F4E" w:rsidRPr="009D0CBD" w:rsidRDefault="00287F4E" w:rsidP="00287F4E">
      <w:pPr>
        <w:ind w:left="567" w:hanging="567"/>
      </w:pPr>
    </w:p>
    <w:p w:rsidR="00287F4E" w:rsidRPr="009D0CBD" w:rsidRDefault="00287F4E" w:rsidP="00287F4E">
      <w:pPr>
        <w:ind w:left="567" w:hanging="567"/>
      </w:pPr>
      <w:r w:rsidRPr="009D0CBD">
        <w:t>Injekcinė suspensija užpildytame švirkšte be adatos</w:t>
      </w:r>
    </w:p>
    <w:p w:rsidR="00287F4E" w:rsidRPr="009D0CBD" w:rsidRDefault="00287F4E" w:rsidP="00287F4E">
      <w:pPr>
        <w:ind w:left="567" w:hanging="567"/>
      </w:pPr>
      <w:r w:rsidRPr="009D0CBD">
        <w:t>1 dozė: 0,5 ml</w:t>
      </w:r>
    </w:p>
    <w:p w:rsidR="00287F4E" w:rsidRPr="009D0CBD" w:rsidRDefault="00287F4E" w:rsidP="00287F4E">
      <w:pPr>
        <w:ind w:left="567" w:hanging="567"/>
      </w:pPr>
      <w:r w:rsidRPr="009D0CBD">
        <w:t>10 x 1 dozė: 0,5 ml</w:t>
      </w:r>
    </w:p>
    <w:p w:rsidR="00287F4E" w:rsidRPr="009D0CBD" w:rsidRDefault="00287F4E" w:rsidP="00287F4E">
      <w:pPr>
        <w:ind w:left="567" w:hanging="567"/>
      </w:pPr>
      <w:r w:rsidRPr="009D0CBD">
        <w:t>20 x 1 dozė: 0,5 ml</w:t>
      </w:r>
    </w:p>
    <w:p w:rsidR="00287F4E" w:rsidRPr="009D0CBD" w:rsidRDefault="00287F4E" w:rsidP="00287F4E">
      <w:pPr>
        <w:ind w:left="567" w:hanging="567"/>
      </w:pPr>
    </w:p>
    <w:p w:rsidR="00287F4E" w:rsidRPr="009D0CBD" w:rsidRDefault="00287F4E" w:rsidP="00287F4E">
      <w:pPr>
        <w:ind w:left="567" w:hanging="567"/>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5.</w:t>
      </w:r>
      <w:r w:rsidRPr="009D0CBD">
        <w:rPr>
          <w:rFonts w:eastAsia="Calibri"/>
          <w:szCs w:val="22"/>
        </w:rPr>
        <w:tab/>
        <w:t>VARTOJIMO METODAS IR BŪDAS (-AI)</w:t>
      </w:r>
    </w:p>
    <w:p w:rsidR="00287F4E" w:rsidRPr="009D0CBD" w:rsidRDefault="00287F4E" w:rsidP="00287F4E">
      <w:pPr>
        <w:ind w:left="567" w:hanging="567"/>
      </w:pPr>
    </w:p>
    <w:p w:rsidR="00287F4E" w:rsidRPr="009D0CBD" w:rsidRDefault="00287F4E" w:rsidP="00287F4E">
      <w:pPr>
        <w:ind w:left="567" w:hanging="567"/>
      </w:pPr>
      <w:r w:rsidRPr="009D0CBD">
        <w:t>Leisti į raumenis arba po oda.</w:t>
      </w:r>
    </w:p>
    <w:p w:rsidR="00287F4E" w:rsidRPr="009D0CBD" w:rsidRDefault="00287F4E" w:rsidP="00287F4E">
      <w:pPr>
        <w:ind w:left="567" w:hanging="567"/>
      </w:pPr>
      <w:r w:rsidRPr="009D0CBD">
        <w:t>Prieš vartojimą perskaitykite pakuotės lapelį.</w:t>
      </w:r>
    </w:p>
    <w:p w:rsidR="00287F4E" w:rsidRPr="009D0CBD" w:rsidRDefault="00287F4E" w:rsidP="00287F4E">
      <w:pPr>
        <w:ind w:left="567" w:hanging="567"/>
      </w:pPr>
      <w:r w:rsidRPr="009D0CBD">
        <w:t xml:space="preserve">Prieš vartojimą suplakti. </w:t>
      </w:r>
    </w:p>
    <w:p w:rsidR="00287F4E" w:rsidRPr="009D0CBD" w:rsidRDefault="00287F4E" w:rsidP="00287F4E">
      <w:pPr>
        <w:ind w:left="567" w:hanging="567"/>
      </w:pPr>
    </w:p>
    <w:p w:rsidR="00287F4E" w:rsidRPr="009D0CBD" w:rsidRDefault="00287F4E" w:rsidP="00287F4E">
      <w:pPr>
        <w:ind w:left="567" w:hanging="567"/>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6.</w:t>
      </w:r>
      <w:r w:rsidRPr="009D0CBD">
        <w:rPr>
          <w:rFonts w:eastAsia="Calibri"/>
          <w:szCs w:val="22"/>
        </w:rPr>
        <w:tab/>
        <w:t>SPECIALUS ĮSPĖJIMAS, KAD VAISTINĮ PREPARATĄ BŪTINA LAIKYTI VAIKAMS NEPASTEBIMOJE IR NEPASIEKIAMOJE VIETOJE</w:t>
      </w:r>
    </w:p>
    <w:p w:rsidR="00287F4E" w:rsidRPr="009D0CBD" w:rsidRDefault="00287F4E" w:rsidP="00287F4E">
      <w:pPr>
        <w:ind w:left="567" w:hanging="567"/>
      </w:pPr>
    </w:p>
    <w:p w:rsidR="00287F4E" w:rsidRPr="009D0CBD" w:rsidRDefault="00287F4E" w:rsidP="00287F4E">
      <w:pPr>
        <w:ind w:left="567" w:hanging="567"/>
      </w:pPr>
      <w:r w:rsidRPr="009D0CBD">
        <w:t xml:space="preserve">Laikyti vaikams </w:t>
      </w:r>
      <w:r w:rsidRPr="009D0CBD">
        <w:rPr>
          <w:noProof/>
        </w:rPr>
        <w:t>nepastebimoje ir nepasiekiamoje</w:t>
      </w:r>
      <w:r w:rsidRPr="009D0CBD">
        <w:t xml:space="preserve"> vietoje.</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7.</w:t>
      </w:r>
      <w:r w:rsidRPr="009D0CBD">
        <w:rPr>
          <w:rFonts w:eastAsia="Calibri"/>
          <w:szCs w:val="22"/>
        </w:rPr>
        <w:tab/>
        <w:t>KITAS SPECIALUS ĮSPĖJIMAS (JEI REIKIA)</w:t>
      </w:r>
    </w:p>
    <w:p w:rsidR="00287F4E" w:rsidRPr="009D0CBD" w:rsidRDefault="00287F4E" w:rsidP="00287F4E">
      <w:pPr>
        <w:pStyle w:val="Pagrindinistekstas"/>
        <w:keepNext/>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8.</w:t>
      </w:r>
      <w:r w:rsidRPr="009D0CBD">
        <w:rPr>
          <w:rFonts w:eastAsia="Calibri"/>
          <w:szCs w:val="22"/>
        </w:rPr>
        <w:tab/>
        <w:t>TINKAMUMO LAIKAS</w:t>
      </w:r>
    </w:p>
    <w:p w:rsidR="00287F4E" w:rsidRPr="009D0CBD" w:rsidRDefault="00287F4E" w:rsidP="00287F4E">
      <w:pPr>
        <w:ind w:left="567" w:hanging="567"/>
      </w:pPr>
    </w:p>
    <w:p w:rsidR="00287F4E" w:rsidRPr="009D0CBD" w:rsidRDefault="00287F4E" w:rsidP="00287F4E">
      <w:pPr>
        <w:ind w:left="567" w:hanging="567"/>
      </w:pPr>
      <w:r w:rsidRPr="009D0CBD">
        <w:t>Tinka iki {mm/MMMM}</w:t>
      </w:r>
    </w:p>
    <w:p w:rsidR="00287F4E" w:rsidRPr="009D0CBD" w:rsidRDefault="00287F4E" w:rsidP="00287F4E">
      <w:pPr>
        <w:ind w:left="567" w:hanging="567"/>
      </w:pPr>
    </w:p>
    <w:p w:rsidR="00287F4E" w:rsidRPr="009D0CBD" w:rsidRDefault="00287F4E" w:rsidP="00287F4E">
      <w:pPr>
        <w:ind w:left="567" w:hanging="567"/>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9.</w:t>
      </w:r>
      <w:r w:rsidRPr="009D0CBD">
        <w:rPr>
          <w:rFonts w:eastAsia="Calibri"/>
          <w:szCs w:val="22"/>
        </w:rPr>
        <w:tab/>
        <w:t>SPECIALIOS LAIKYMO SĄLYGOS</w:t>
      </w:r>
    </w:p>
    <w:p w:rsidR="00287F4E" w:rsidRPr="009D0CBD" w:rsidRDefault="00287F4E" w:rsidP="00287F4E">
      <w:pPr>
        <w:ind w:left="567" w:hanging="567"/>
      </w:pPr>
    </w:p>
    <w:p w:rsidR="00287F4E" w:rsidRPr="009D0CBD" w:rsidRDefault="00287F4E" w:rsidP="00287F4E">
      <w:pPr>
        <w:ind w:left="567" w:hanging="567"/>
      </w:pPr>
      <w:r w:rsidRPr="009D0CBD">
        <w:t>Laikyti šaldytuve.</w:t>
      </w:r>
    </w:p>
    <w:p w:rsidR="00287F4E" w:rsidRPr="009D0CBD" w:rsidRDefault="00287F4E" w:rsidP="00287F4E">
      <w:pPr>
        <w:ind w:left="567" w:hanging="567"/>
      </w:pPr>
      <w:r w:rsidRPr="009D0CBD">
        <w:t>Negalima užšaldyti.</w:t>
      </w:r>
    </w:p>
    <w:p w:rsidR="00287F4E" w:rsidRPr="009D0CBD" w:rsidRDefault="00287F4E" w:rsidP="00287F4E">
      <w:pPr>
        <w:ind w:left="567" w:hanging="567"/>
      </w:pPr>
      <w:r w:rsidRPr="009D0CBD">
        <w:t>Laikyti gamintojo pakuotėje, kad preparatas būtų apsaugotas nuo šviesos.</w:t>
      </w:r>
    </w:p>
    <w:p w:rsidR="00287F4E" w:rsidRPr="009D0CBD" w:rsidRDefault="00287F4E" w:rsidP="00287F4E">
      <w:pPr>
        <w:ind w:left="567" w:hanging="567"/>
      </w:pPr>
    </w:p>
    <w:p w:rsidR="00287F4E" w:rsidRPr="009D0CBD" w:rsidRDefault="00287F4E" w:rsidP="00287F4E">
      <w:pPr>
        <w:ind w:left="567" w:hanging="567"/>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10.</w:t>
      </w:r>
      <w:r w:rsidRPr="009D0CBD">
        <w:rPr>
          <w:rFonts w:eastAsia="Calibri"/>
          <w:szCs w:val="22"/>
        </w:rPr>
        <w:tab/>
        <w:t>SPECIALIOS ATSARGUMO PRIEMONĖS DĖL NESUVARTOTO VAISTINIO PREPARATO AR JO ATLIEKŲ TVARKYMO (JEI REIKIA)</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11.</w:t>
      </w:r>
      <w:r w:rsidRPr="009D0CBD">
        <w:rPr>
          <w:rFonts w:eastAsia="Calibri"/>
          <w:szCs w:val="22"/>
        </w:rPr>
        <w:tab/>
      </w:r>
      <w:r>
        <w:rPr>
          <w:rFonts w:eastAsia="Calibri"/>
          <w:szCs w:val="22"/>
        </w:rPr>
        <w:t>REGISTRUOTOJO</w:t>
      </w:r>
      <w:r w:rsidRPr="009D0CBD">
        <w:rPr>
          <w:rFonts w:eastAsia="Calibri"/>
          <w:szCs w:val="22"/>
        </w:rPr>
        <w:t xml:space="preserve"> PAVADINIMAS IR ADRESAS</w:t>
      </w:r>
    </w:p>
    <w:p w:rsidR="00287F4E" w:rsidRPr="009D0CBD" w:rsidRDefault="00287F4E" w:rsidP="00287F4E">
      <w:pPr>
        <w:ind w:left="567" w:hanging="567"/>
      </w:pPr>
    </w:p>
    <w:p w:rsidR="00287F4E" w:rsidRPr="009D0CBD" w:rsidRDefault="007B646D" w:rsidP="00287F4E">
      <w:pPr>
        <w:ind w:left="567" w:hanging="567"/>
      </w:pPr>
      <w:r w:rsidRPr="00DC2177">
        <w:t>Registruotojas</w:t>
      </w:r>
      <w:r w:rsidR="00287F4E" w:rsidRPr="00DC2177">
        <w:t>:</w:t>
      </w:r>
    </w:p>
    <w:p w:rsidR="00287F4E" w:rsidRPr="009D0CBD" w:rsidRDefault="00287F4E" w:rsidP="00287F4E">
      <w:pPr>
        <w:ind w:left="567" w:hanging="567"/>
      </w:pPr>
      <w:r w:rsidRPr="009D0CBD">
        <w:t>UAB „GlaxoSmithKline Lietuva“</w:t>
      </w:r>
    </w:p>
    <w:p w:rsidR="00287F4E" w:rsidRPr="009D0CBD" w:rsidRDefault="00287F4E" w:rsidP="00287F4E">
      <w:r w:rsidRPr="009D0CBD">
        <w:t xml:space="preserve">Ukmergės g. 120 </w:t>
      </w:r>
    </w:p>
    <w:p w:rsidR="00287F4E" w:rsidRPr="009D0CBD" w:rsidRDefault="00287F4E" w:rsidP="00287F4E">
      <w:r w:rsidRPr="009D0CBD">
        <w:t xml:space="preserve">LT-08105 Vilnius </w:t>
      </w:r>
    </w:p>
    <w:p w:rsidR="00287F4E" w:rsidRPr="009D0CBD" w:rsidRDefault="00287F4E" w:rsidP="00287F4E">
      <w:r w:rsidRPr="009D0CBD">
        <w:t>Lietuva</w:t>
      </w:r>
    </w:p>
    <w:p w:rsidR="00287F4E" w:rsidRPr="009D0CBD" w:rsidRDefault="00287F4E" w:rsidP="00287F4E">
      <w:pPr>
        <w:ind w:left="567" w:hanging="567"/>
      </w:pPr>
    </w:p>
    <w:p w:rsidR="00287F4E" w:rsidRPr="009D0CBD" w:rsidRDefault="00287F4E" w:rsidP="00287F4E">
      <w:pPr>
        <w:ind w:left="567" w:hanging="567"/>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12.</w:t>
      </w:r>
      <w:r w:rsidRPr="009D0CBD">
        <w:rPr>
          <w:rFonts w:eastAsia="Calibri"/>
          <w:szCs w:val="22"/>
        </w:rPr>
        <w:tab/>
      </w:r>
      <w:r>
        <w:rPr>
          <w:rFonts w:eastAsia="Calibri"/>
          <w:szCs w:val="22"/>
        </w:rPr>
        <w:t>REGISTRACIJOS</w:t>
      </w:r>
      <w:r w:rsidRPr="009D0CBD">
        <w:rPr>
          <w:rFonts w:eastAsia="Calibri"/>
          <w:szCs w:val="22"/>
        </w:rPr>
        <w:t xml:space="preserve"> PAŽYMĖJIMO NUMERIS</w:t>
      </w:r>
    </w:p>
    <w:p w:rsidR="00287F4E" w:rsidRPr="009D0CBD" w:rsidRDefault="00287F4E" w:rsidP="00287F4E">
      <w:pPr>
        <w:ind w:left="567" w:hanging="567"/>
      </w:pPr>
    </w:p>
    <w:p w:rsidR="00287F4E" w:rsidRPr="009D0CBD" w:rsidRDefault="00287F4E" w:rsidP="00287F4E">
      <w:pPr>
        <w:pStyle w:val="Pagrindinistekstas"/>
        <w:spacing w:after="0"/>
        <w:rPr>
          <w:szCs w:val="22"/>
          <w:highlight w:val="lightGray"/>
        </w:rPr>
      </w:pPr>
      <w:r w:rsidRPr="009D0CBD">
        <w:rPr>
          <w:szCs w:val="22"/>
        </w:rPr>
        <w:t xml:space="preserve">LT/1/05/0274/008 </w:t>
      </w:r>
      <w:r w:rsidRPr="009D0CBD">
        <w:rPr>
          <w:szCs w:val="22"/>
          <w:highlight w:val="lightGray"/>
        </w:rPr>
        <w:t>- užpildytas švirkštas be adatos, N1</w:t>
      </w:r>
    </w:p>
    <w:p w:rsidR="00287F4E" w:rsidRPr="009D0CBD" w:rsidRDefault="00287F4E" w:rsidP="00287F4E">
      <w:pPr>
        <w:pStyle w:val="Pagrindinistekstas"/>
        <w:spacing w:after="0"/>
        <w:rPr>
          <w:szCs w:val="22"/>
          <w:highlight w:val="lightGray"/>
        </w:rPr>
      </w:pPr>
      <w:r w:rsidRPr="009D0CBD">
        <w:rPr>
          <w:szCs w:val="22"/>
          <w:highlight w:val="lightGray"/>
        </w:rPr>
        <w:t>LT/1/05/0274/009 - užpildytas švirkštas be adatos, N10</w:t>
      </w:r>
    </w:p>
    <w:p w:rsidR="00287F4E" w:rsidRPr="009D0CBD" w:rsidRDefault="00287F4E" w:rsidP="00287F4E">
      <w:pPr>
        <w:pStyle w:val="Pagrindinistekstas"/>
        <w:spacing w:after="0"/>
        <w:rPr>
          <w:szCs w:val="22"/>
        </w:rPr>
      </w:pPr>
      <w:r w:rsidRPr="009D0CBD">
        <w:rPr>
          <w:szCs w:val="22"/>
          <w:highlight w:val="lightGray"/>
        </w:rPr>
        <w:t>LT/1/05/0274/010 - užpildytas švirkštas be adatos, N20</w:t>
      </w:r>
    </w:p>
    <w:p w:rsidR="00287F4E" w:rsidRPr="009D0CBD" w:rsidRDefault="00287F4E" w:rsidP="00287F4E">
      <w:pPr>
        <w:ind w:left="567" w:hanging="567"/>
      </w:pPr>
    </w:p>
    <w:p w:rsidR="00287F4E" w:rsidRPr="009D0CBD" w:rsidRDefault="00287F4E" w:rsidP="00287F4E">
      <w:pPr>
        <w:ind w:left="567" w:hanging="567"/>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13.</w:t>
      </w:r>
      <w:r w:rsidRPr="009D0CBD">
        <w:rPr>
          <w:rFonts w:eastAsia="Calibri"/>
          <w:szCs w:val="22"/>
        </w:rPr>
        <w:tab/>
        <w:t>SERIJOS NUMERIS</w:t>
      </w:r>
    </w:p>
    <w:p w:rsidR="00287F4E" w:rsidRPr="009D0CBD" w:rsidRDefault="00287F4E" w:rsidP="00287F4E">
      <w:pPr>
        <w:ind w:left="567" w:hanging="567"/>
      </w:pPr>
    </w:p>
    <w:p w:rsidR="00287F4E" w:rsidRPr="009D0CBD" w:rsidRDefault="00287F4E" w:rsidP="00287F4E">
      <w:pPr>
        <w:ind w:left="567" w:hanging="567"/>
      </w:pPr>
      <w:r w:rsidRPr="009D0CBD">
        <w:t>Serija {numeris}</w:t>
      </w:r>
    </w:p>
    <w:p w:rsidR="00287F4E" w:rsidRPr="009D0CBD" w:rsidRDefault="00287F4E" w:rsidP="00287F4E">
      <w:pPr>
        <w:ind w:left="567" w:hanging="567"/>
      </w:pPr>
    </w:p>
    <w:p w:rsidR="00287F4E" w:rsidRPr="009D0CBD" w:rsidRDefault="00287F4E" w:rsidP="00287F4E">
      <w:pPr>
        <w:ind w:left="567" w:hanging="567"/>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14.</w:t>
      </w:r>
      <w:r w:rsidRPr="009D0CBD">
        <w:rPr>
          <w:rFonts w:eastAsia="Calibri"/>
          <w:szCs w:val="22"/>
        </w:rPr>
        <w:tab/>
        <w:t>PARDAVIMO (IŠDAVIMO) TVARKA</w:t>
      </w:r>
    </w:p>
    <w:p w:rsidR="00287F4E" w:rsidRPr="009D0CBD" w:rsidRDefault="00287F4E" w:rsidP="00287F4E">
      <w:pPr>
        <w:ind w:left="567" w:hanging="567"/>
      </w:pPr>
    </w:p>
    <w:p w:rsidR="00287F4E" w:rsidRPr="009D0CBD" w:rsidRDefault="00287F4E" w:rsidP="00287F4E">
      <w:pPr>
        <w:ind w:left="567" w:hanging="567"/>
      </w:pPr>
      <w:r w:rsidRPr="009D0CBD">
        <w:t>Receptinis vaistinis preparatas.</w:t>
      </w:r>
    </w:p>
    <w:p w:rsidR="00287F4E" w:rsidRPr="009D0CBD" w:rsidRDefault="00287F4E" w:rsidP="00287F4E">
      <w:pPr>
        <w:ind w:left="567" w:hanging="567"/>
      </w:pPr>
    </w:p>
    <w:p w:rsidR="00287F4E" w:rsidRPr="009D0CBD" w:rsidRDefault="00287F4E" w:rsidP="00287F4E">
      <w:pPr>
        <w:ind w:left="567" w:hanging="567"/>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15.</w:t>
      </w:r>
      <w:r w:rsidRPr="009D0CBD">
        <w:rPr>
          <w:rFonts w:eastAsia="Calibri"/>
          <w:szCs w:val="22"/>
        </w:rPr>
        <w:tab/>
        <w:t>VARTOJIMO INSTRUKCIJA</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pBdr>
          <w:top w:val="single" w:sz="4" w:space="1" w:color="auto"/>
          <w:left w:val="single" w:sz="4" w:space="4" w:color="auto"/>
          <w:bottom w:val="single" w:sz="4" w:space="1" w:color="auto"/>
          <w:right w:val="single" w:sz="4" w:space="4" w:color="auto"/>
        </w:pBdr>
        <w:tabs>
          <w:tab w:val="left" w:pos="540"/>
        </w:tabs>
        <w:spacing w:after="0"/>
        <w:rPr>
          <w:b/>
          <w:bCs/>
          <w:szCs w:val="22"/>
        </w:rPr>
      </w:pPr>
      <w:r w:rsidRPr="009D0CBD">
        <w:rPr>
          <w:b/>
          <w:bCs/>
          <w:szCs w:val="22"/>
        </w:rPr>
        <w:t>16.</w:t>
      </w:r>
      <w:r w:rsidRPr="009D0CBD">
        <w:rPr>
          <w:b/>
          <w:bCs/>
          <w:szCs w:val="22"/>
        </w:rPr>
        <w:tab/>
        <w:t>INFORMACIJA BRAILIO RAŠTU</w:t>
      </w:r>
    </w:p>
    <w:p w:rsidR="00287F4E" w:rsidRPr="009D0CBD" w:rsidRDefault="00287F4E" w:rsidP="00287F4E">
      <w:pPr>
        <w:ind w:left="567" w:hanging="567"/>
      </w:pPr>
    </w:p>
    <w:p w:rsidR="00287F4E" w:rsidRPr="009D0CBD" w:rsidRDefault="00287F4E" w:rsidP="00287F4E">
      <w:pPr>
        <w:rPr>
          <w:noProof/>
        </w:rPr>
      </w:pPr>
      <w:r w:rsidRPr="009D0CBD">
        <w:rPr>
          <w:highlight w:val="lightGray"/>
          <w:lang w:val="bg-BG"/>
        </w:rPr>
        <w:t>Priimtas pa</w:t>
      </w:r>
      <w:r w:rsidRPr="009D0CBD">
        <w:rPr>
          <w:highlight w:val="lightGray"/>
        </w:rPr>
        <w:t>grindimas</w:t>
      </w:r>
      <w:r w:rsidRPr="009D0CBD">
        <w:rPr>
          <w:highlight w:val="lightGray"/>
          <w:lang w:val="bg-BG"/>
        </w:rPr>
        <w:t xml:space="preserve"> informacijos Brailio raštu</w:t>
      </w:r>
      <w:r w:rsidRPr="009D0CBD">
        <w:rPr>
          <w:highlight w:val="lightGray"/>
        </w:rPr>
        <w:t xml:space="preserve"> nepateikti.</w:t>
      </w:r>
    </w:p>
    <w:p w:rsidR="00287F4E" w:rsidRPr="009D0CBD" w:rsidRDefault="00287F4E" w:rsidP="00287F4E">
      <w:pPr>
        <w:ind w:left="567" w:hanging="567"/>
      </w:pPr>
    </w:p>
    <w:p w:rsidR="00287F4E" w:rsidRPr="009D0CBD" w:rsidRDefault="00287F4E" w:rsidP="00287F4E">
      <w:pPr>
        <w:ind w:left="567" w:hanging="567"/>
      </w:pPr>
    </w:p>
    <w:p w:rsidR="00287F4E" w:rsidRPr="009D0CBD" w:rsidRDefault="00287F4E" w:rsidP="00287F4E">
      <w:pPr>
        <w:pStyle w:val="Antrat2"/>
        <w:rPr>
          <w:rFonts w:eastAsia="Calibri"/>
          <w:szCs w:val="22"/>
        </w:rPr>
      </w:pPr>
      <w:r w:rsidRPr="009D0CBD">
        <w:rPr>
          <w:rFonts w:eastAsia="Calibri"/>
          <w:b w:val="0"/>
          <w:szCs w:val="22"/>
        </w:rPr>
        <w:br w:type="page"/>
      </w:r>
    </w:p>
    <w:p w:rsidR="00287F4E" w:rsidRPr="009D0CBD" w:rsidRDefault="00287F4E" w:rsidP="00287F4E">
      <w:pPr>
        <w:pBdr>
          <w:top w:val="single" w:sz="4" w:space="1" w:color="auto"/>
          <w:left w:val="single" w:sz="4" w:space="4" w:color="auto"/>
          <w:bottom w:val="single" w:sz="4" w:space="1" w:color="auto"/>
          <w:right w:val="single" w:sz="4" w:space="4" w:color="auto"/>
        </w:pBdr>
        <w:rPr>
          <w:b/>
          <w:lang w:eastAsia="lt-LT"/>
        </w:rPr>
      </w:pPr>
      <w:r w:rsidRPr="009D0CBD">
        <w:rPr>
          <w:b/>
        </w:rPr>
        <w:t>MINIMALI INFORMACIJA ANT MAŽŲ VIDINIŲ PAKUOČIŲ</w:t>
      </w:r>
    </w:p>
    <w:p w:rsidR="00287F4E" w:rsidRPr="009D0CBD" w:rsidRDefault="00287F4E" w:rsidP="00287F4E">
      <w:pPr>
        <w:pStyle w:val="Pagrindinistekstas"/>
        <w:pBdr>
          <w:top w:val="single" w:sz="4" w:space="1" w:color="auto"/>
          <w:left w:val="single" w:sz="4" w:space="4" w:color="auto"/>
          <w:bottom w:val="single" w:sz="4" w:space="1" w:color="auto"/>
          <w:right w:val="single" w:sz="4" w:space="4" w:color="auto"/>
        </w:pBdr>
        <w:spacing w:after="0"/>
        <w:rPr>
          <w:b/>
          <w:bCs/>
          <w:szCs w:val="22"/>
        </w:rPr>
      </w:pPr>
      <w:r w:rsidRPr="009D0CBD">
        <w:rPr>
          <w:b/>
          <w:bCs/>
          <w:szCs w:val="22"/>
        </w:rPr>
        <w:t>UŽPILDYTAS ŠVIRKŠTAS</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1.</w:t>
      </w:r>
      <w:r w:rsidRPr="009D0CBD">
        <w:rPr>
          <w:rFonts w:eastAsia="Calibri"/>
          <w:szCs w:val="22"/>
        </w:rPr>
        <w:tab/>
        <w:t>VAISTINIO PREPARATO PAVADINIMAS IR VARTOJIMO BŪDAS (-AI)</w:t>
      </w:r>
    </w:p>
    <w:p w:rsidR="00287F4E" w:rsidRPr="009D0CBD" w:rsidRDefault="00287F4E" w:rsidP="00287F4E">
      <w:pPr>
        <w:ind w:left="567" w:hanging="567"/>
      </w:pPr>
    </w:p>
    <w:p w:rsidR="00287F4E" w:rsidRPr="009D0CBD" w:rsidRDefault="00287F4E" w:rsidP="00287F4E">
      <w:pPr>
        <w:ind w:left="567" w:hanging="567"/>
      </w:pPr>
      <w:r w:rsidRPr="009D0CBD">
        <w:t xml:space="preserve">Fluarix   </w:t>
      </w:r>
    </w:p>
    <w:p w:rsidR="00287F4E" w:rsidRPr="009D0CBD" w:rsidRDefault="00287F4E" w:rsidP="00287F4E">
      <w:pPr>
        <w:ind w:left="567" w:hanging="567"/>
        <w:rPr>
          <w:i/>
        </w:rPr>
      </w:pPr>
      <w:r w:rsidRPr="009D0CBD">
        <w:rPr>
          <w:i/>
        </w:rPr>
        <w:t xml:space="preserve">Vaccinum influenzae </w:t>
      </w:r>
    </w:p>
    <w:p w:rsidR="00287F4E" w:rsidRPr="009D0CBD" w:rsidRDefault="00287F4E" w:rsidP="00287F4E">
      <w:pPr>
        <w:ind w:left="567" w:hanging="567"/>
        <w:rPr>
          <w:b/>
        </w:rPr>
      </w:pPr>
      <w:r w:rsidRPr="00DC2177">
        <w:rPr>
          <w:b/>
        </w:rPr>
        <w:t>201</w:t>
      </w:r>
      <w:r w:rsidR="007B646D" w:rsidRPr="00DC2177">
        <w:rPr>
          <w:b/>
        </w:rPr>
        <w:t>6</w:t>
      </w:r>
      <w:r w:rsidRPr="00DC2177">
        <w:rPr>
          <w:b/>
        </w:rPr>
        <w:t>/201</w:t>
      </w:r>
      <w:r w:rsidR="007B646D" w:rsidRPr="00DC2177">
        <w:rPr>
          <w:b/>
        </w:rPr>
        <w:t>7</w:t>
      </w:r>
    </w:p>
    <w:p w:rsidR="00287F4E" w:rsidRPr="009D0CBD" w:rsidRDefault="00287F4E" w:rsidP="00287F4E">
      <w:pPr>
        <w:ind w:left="567" w:hanging="567"/>
      </w:pPr>
      <w:r w:rsidRPr="009D0CBD">
        <w:t>i. m., s. c.</w:t>
      </w:r>
    </w:p>
    <w:p w:rsidR="00287F4E" w:rsidRPr="009D0CBD" w:rsidRDefault="00287F4E" w:rsidP="00287F4E">
      <w:pPr>
        <w:ind w:left="567" w:hanging="567"/>
      </w:pPr>
    </w:p>
    <w:p w:rsidR="00287F4E" w:rsidRPr="009D0CBD" w:rsidRDefault="00287F4E" w:rsidP="00287F4E">
      <w:pPr>
        <w:ind w:left="567" w:hanging="567"/>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2.</w:t>
      </w:r>
      <w:r w:rsidRPr="009D0CBD">
        <w:rPr>
          <w:rFonts w:eastAsia="Calibri"/>
          <w:szCs w:val="22"/>
        </w:rPr>
        <w:tab/>
        <w:t>VARTOJIMO METODAS</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3.</w:t>
      </w:r>
      <w:r w:rsidRPr="009D0CBD">
        <w:rPr>
          <w:rFonts w:eastAsia="Calibri"/>
          <w:szCs w:val="22"/>
        </w:rPr>
        <w:tab/>
        <w:t>TINKAMUMO LAIKAS</w:t>
      </w:r>
    </w:p>
    <w:p w:rsidR="00287F4E" w:rsidRPr="009D0CBD" w:rsidRDefault="00287F4E" w:rsidP="00287F4E">
      <w:pPr>
        <w:ind w:left="567" w:hanging="567"/>
      </w:pPr>
    </w:p>
    <w:p w:rsidR="00287F4E" w:rsidRPr="009D0CBD" w:rsidRDefault="00287F4E" w:rsidP="00287F4E">
      <w:pPr>
        <w:ind w:left="567" w:hanging="567"/>
      </w:pPr>
      <w:r w:rsidRPr="009D0CBD">
        <w:t>EXP</w:t>
      </w:r>
    </w:p>
    <w:p w:rsidR="00287F4E" w:rsidRPr="009D0CBD" w:rsidRDefault="00287F4E" w:rsidP="00287F4E">
      <w:pPr>
        <w:ind w:left="567" w:hanging="567"/>
      </w:pPr>
    </w:p>
    <w:p w:rsidR="00287F4E" w:rsidRPr="009D0CBD" w:rsidRDefault="00287F4E" w:rsidP="00287F4E">
      <w:pPr>
        <w:ind w:left="567" w:hanging="567"/>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4.</w:t>
      </w:r>
      <w:r w:rsidRPr="009D0CBD">
        <w:rPr>
          <w:rFonts w:eastAsia="Calibri"/>
          <w:szCs w:val="22"/>
        </w:rPr>
        <w:tab/>
        <w:t>SERIJOS NUMERIS</w:t>
      </w:r>
    </w:p>
    <w:p w:rsidR="00287F4E" w:rsidRPr="009D0CBD" w:rsidRDefault="00287F4E" w:rsidP="00287F4E">
      <w:pPr>
        <w:ind w:left="567" w:hanging="567"/>
      </w:pPr>
    </w:p>
    <w:p w:rsidR="00287F4E" w:rsidRPr="009D0CBD" w:rsidRDefault="00287F4E" w:rsidP="00287F4E">
      <w:pPr>
        <w:ind w:left="567" w:hanging="567"/>
      </w:pPr>
      <w:r w:rsidRPr="009D0CBD">
        <w:t>Lot</w:t>
      </w:r>
    </w:p>
    <w:p w:rsidR="00287F4E" w:rsidRPr="009D0CBD" w:rsidRDefault="00287F4E" w:rsidP="00287F4E">
      <w:pPr>
        <w:ind w:left="567" w:hanging="567"/>
      </w:pPr>
    </w:p>
    <w:p w:rsidR="00287F4E" w:rsidRPr="009D0CBD" w:rsidRDefault="00287F4E" w:rsidP="00287F4E">
      <w:pPr>
        <w:ind w:left="567" w:hanging="567"/>
      </w:pPr>
    </w:p>
    <w:p w:rsidR="00287F4E" w:rsidRPr="009D0CBD" w:rsidRDefault="00287F4E" w:rsidP="00287F4E">
      <w:pPr>
        <w:pStyle w:val="Antrat3"/>
        <w:pBdr>
          <w:top w:val="single" w:sz="4" w:space="1" w:color="auto"/>
          <w:left w:val="single" w:sz="4" w:space="4" w:color="auto"/>
          <w:bottom w:val="single" w:sz="4" w:space="1" w:color="auto"/>
          <w:right w:val="single" w:sz="4" w:space="4" w:color="auto"/>
        </w:pBdr>
        <w:rPr>
          <w:rFonts w:eastAsia="Calibri"/>
          <w:szCs w:val="22"/>
        </w:rPr>
      </w:pPr>
      <w:r w:rsidRPr="009D0CBD">
        <w:rPr>
          <w:rFonts w:eastAsia="Calibri"/>
          <w:szCs w:val="22"/>
        </w:rPr>
        <w:t>5.</w:t>
      </w:r>
      <w:r w:rsidRPr="009D0CBD">
        <w:rPr>
          <w:rFonts w:eastAsia="Calibri"/>
          <w:szCs w:val="22"/>
        </w:rPr>
        <w:tab/>
        <w:t>KIEKIS (MASĖ, TŪRIS ARBA VIENETAI)</w:t>
      </w:r>
    </w:p>
    <w:p w:rsidR="00287F4E" w:rsidRPr="009D0CBD" w:rsidRDefault="00287F4E" w:rsidP="00287F4E">
      <w:pPr>
        <w:ind w:left="567" w:hanging="567"/>
      </w:pPr>
    </w:p>
    <w:p w:rsidR="00287F4E" w:rsidRPr="009D0CBD" w:rsidRDefault="00287F4E" w:rsidP="00287F4E">
      <w:pPr>
        <w:ind w:left="567" w:hanging="567"/>
      </w:pPr>
      <w:r w:rsidRPr="009D0CBD">
        <w:t>1 dozė (0,5 ml)</w:t>
      </w:r>
    </w:p>
    <w:p w:rsidR="00287F4E" w:rsidRPr="009D0CBD" w:rsidRDefault="00287F4E" w:rsidP="00287F4E">
      <w:pPr>
        <w:ind w:left="567" w:hanging="567"/>
      </w:pPr>
    </w:p>
    <w:p w:rsidR="00287F4E" w:rsidRPr="009D0CBD" w:rsidRDefault="00287F4E" w:rsidP="00287F4E">
      <w:pPr>
        <w:ind w:left="567" w:hanging="567"/>
      </w:pPr>
    </w:p>
    <w:p w:rsidR="00287F4E" w:rsidRPr="009D0CBD" w:rsidRDefault="00287F4E" w:rsidP="00287F4E">
      <w:pPr>
        <w:pBdr>
          <w:top w:val="single" w:sz="4" w:space="1" w:color="auto"/>
          <w:left w:val="single" w:sz="4" w:space="4" w:color="auto"/>
          <w:bottom w:val="single" w:sz="4" w:space="1" w:color="auto"/>
          <w:right w:val="single" w:sz="4" w:space="4" w:color="auto"/>
        </w:pBdr>
        <w:tabs>
          <w:tab w:val="left" w:pos="540"/>
        </w:tabs>
        <w:rPr>
          <w:b/>
          <w:bCs/>
        </w:rPr>
      </w:pPr>
      <w:r w:rsidRPr="009D0CBD">
        <w:rPr>
          <w:b/>
          <w:bCs/>
        </w:rPr>
        <w:t>6.</w:t>
      </w:r>
      <w:r w:rsidRPr="009D0CBD">
        <w:rPr>
          <w:b/>
          <w:bCs/>
        </w:rPr>
        <w:tab/>
        <w:t>KITA</w:t>
      </w:r>
    </w:p>
    <w:p w:rsidR="00287F4E" w:rsidRPr="009D0CBD" w:rsidRDefault="00287F4E" w:rsidP="00287F4E">
      <w:pPr>
        <w:tabs>
          <w:tab w:val="left" w:pos="540"/>
        </w:tabs>
      </w:pPr>
    </w:p>
    <w:p w:rsidR="00287F4E" w:rsidRPr="009D0CBD" w:rsidRDefault="00287F4E" w:rsidP="00287F4E">
      <w:pPr>
        <w:ind w:left="567" w:hanging="567"/>
      </w:pPr>
    </w:p>
    <w:p w:rsidR="00287F4E" w:rsidRPr="009D0CBD" w:rsidRDefault="00287F4E" w:rsidP="00287F4E">
      <w:pPr>
        <w:pStyle w:val="Pagrindinistekstas"/>
        <w:spacing w:after="0"/>
        <w:rPr>
          <w:szCs w:val="22"/>
        </w:rPr>
      </w:pPr>
      <w:r w:rsidRPr="009D0CBD">
        <w:rPr>
          <w:szCs w:val="22"/>
          <w:highlight w:val="lightGray"/>
          <w:lang w:val="bg-BG"/>
        </w:rPr>
        <w:t>(</w:t>
      </w:r>
      <w:r w:rsidRPr="009D0CBD">
        <w:rPr>
          <w:szCs w:val="22"/>
          <w:highlight w:val="lightGray"/>
        </w:rPr>
        <w:t>švirkšto žymės linija</w:t>
      </w:r>
      <w:r w:rsidRPr="009D0CBD">
        <w:rPr>
          <w:szCs w:val="22"/>
          <w:highlight w:val="lightGray"/>
          <w:lang w:val="bg-BG"/>
        </w:rPr>
        <w:t>)</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vadinimas"/>
        <w:rPr>
          <w:szCs w:val="22"/>
        </w:rPr>
      </w:pPr>
    </w:p>
    <w:p w:rsidR="00287F4E" w:rsidRPr="009D0CBD" w:rsidRDefault="00287F4E" w:rsidP="00287F4E">
      <w:pPr>
        <w:pStyle w:val="Pavadinimas"/>
        <w:rPr>
          <w:szCs w:val="22"/>
        </w:rPr>
      </w:pPr>
      <w:r w:rsidRPr="009D0CBD">
        <w:rPr>
          <w:szCs w:val="22"/>
        </w:rPr>
        <w:t>B. PAKUOTĖS LAPELIS</w:t>
      </w:r>
    </w:p>
    <w:p w:rsidR="00287F4E" w:rsidRPr="009D0CBD" w:rsidRDefault="00287F4E" w:rsidP="00287F4E">
      <w:pPr>
        <w:jc w:val="center"/>
        <w:rPr>
          <w:b/>
        </w:rPr>
      </w:pPr>
      <w:r w:rsidRPr="009D0CBD">
        <w:br w:type="page"/>
      </w:r>
      <w:r w:rsidRPr="009D0CBD">
        <w:rPr>
          <w:b/>
        </w:rPr>
        <w:lastRenderedPageBreak/>
        <w:t>Pakuotės lapelis:</w:t>
      </w:r>
      <w:r w:rsidRPr="009D0CBD">
        <w:rPr>
          <w:b/>
          <w:bCs/>
          <w:iCs/>
        </w:rPr>
        <w:t xml:space="preserve"> </w:t>
      </w:r>
      <w:r w:rsidRPr="009D0CBD">
        <w:rPr>
          <w:b/>
        </w:rPr>
        <w:t>informacija vartotojui</w:t>
      </w:r>
    </w:p>
    <w:p w:rsidR="00287F4E" w:rsidRPr="009D0CBD" w:rsidRDefault="00287F4E" w:rsidP="00287F4E">
      <w:pPr>
        <w:pStyle w:val="Pagrindinistekstas"/>
        <w:spacing w:after="0"/>
        <w:jc w:val="center"/>
        <w:rPr>
          <w:b/>
          <w:szCs w:val="22"/>
        </w:rPr>
      </w:pPr>
    </w:p>
    <w:p w:rsidR="00287F4E" w:rsidRPr="009D0CBD" w:rsidRDefault="00287F4E" w:rsidP="00287F4E">
      <w:pPr>
        <w:pStyle w:val="Antrat2"/>
        <w:jc w:val="center"/>
        <w:rPr>
          <w:rFonts w:eastAsia="Calibri"/>
          <w:szCs w:val="22"/>
        </w:rPr>
      </w:pPr>
      <w:r w:rsidRPr="009D0CBD">
        <w:rPr>
          <w:rFonts w:eastAsia="Calibri"/>
          <w:szCs w:val="22"/>
        </w:rPr>
        <w:t>Fluarix injekcinė suspensija užpildytame švirkšte</w:t>
      </w:r>
    </w:p>
    <w:p w:rsidR="00287F4E" w:rsidRPr="009D0CBD" w:rsidRDefault="00287F4E" w:rsidP="00287F4E">
      <w:pPr>
        <w:pStyle w:val="Pagrindinistekstas"/>
        <w:spacing w:after="0"/>
        <w:jc w:val="center"/>
        <w:rPr>
          <w:szCs w:val="22"/>
        </w:rPr>
      </w:pPr>
      <w:r w:rsidRPr="009D0CBD">
        <w:rPr>
          <w:szCs w:val="22"/>
        </w:rPr>
        <w:t>Vakcina nuo gripo (iš virionų fragmentų, inaktyvuota)</w:t>
      </w:r>
    </w:p>
    <w:p w:rsidR="00287F4E" w:rsidRPr="009D0CBD" w:rsidRDefault="00287F4E" w:rsidP="00287F4E">
      <w:pPr>
        <w:pStyle w:val="Pagrindinistekstas"/>
        <w:spacing w:after="0"/>
        <w:jc w:val="center"/>
        <w:rPr>
          <w:szCs w:val="22"/>
        </w:rPr>
      </w:pPr>
    </w:p>
    <w:p w:rsidR="00287F4E" w:rsidRPr="009D0CBD" w:rsidRDefault="00287F4E" w:rsidP="00287F4E">
      <w:pPr>
        <w:pStyle w:val="Pagrindinistekstas"/>
        <w:spacing w:after="0"/>
        <w:rPr>
          <w:b/>
          <w:szCs w:val="22"/>
        </w:rPr>
      </w:pPr>
      <w:r w:rsidRPr="009D0CBD">
        <w:rPr>
          <w:b/>
          <w:szCs w:val="22"/>
        </w:rPr>
        <w:t>Atidžiai perskaitykite visą šį lapelį, prieš Jums ar Jūsų vaikui pradedant vartoti šį vaistą</w:t>
      </w:r>
      <w:r w:rsidRPr="009D0CBD">
        <w:rPr>
          <w:b/>
          <w:noProof/>
          <w:szCs w:val="22"/>
        </w:rPr>
        <w:t>, nes jame pateikiama Jums svarbi informacija</w:t>
      </w:r>
      <w:r w:rsidRPr="009D0CBD">
        <w:rPr>
          <w:b/>
          <w:szCs w:val="22"/>
        </w:rPr>
        <w:t>.</w:t>
      </w:r>
    </w:p>
    <w:p w:rsidR="00287F4E" w:rsidRPr="009D0CBD" w:rsidRDefault="00287F4E" w:rsidP="00287F4E">
      <w:pPr>
        <w:pStyle w:val="Pagrindinistekstas"/>
        <w:spacing w:after="0"/>
        <w:ind w:left="567" w:hanging="567"/>
        <w:rPr>
          <w:szCs w:val="22"/>
        </w:rPr>
      </w:pPr>
      <w:r w:rsidRPr="009D0CBD">
        <w:rPr>
          <w:szCs w:val="22"/>
        </w:rPr>
        <w:t>-</w:t>
      </w:r>
      <w:r w:rsidRPr="009D0CBD">
        <w:rPr>
          <w:szCs w:val="22"/>
        </w:rPr>
        <w:tab/>
        <w:t>Neišmeskite šio lapelio, nes vėl gali prireikti jį perskaityti.</w:t>
      </w:r>
    </w:p>
    <w:p w:rsidR="00287F4E" w:rsidRPr="009D0CBD" w:rsidRDefault="00287F4E" w:rsidP="00287F4E">
      <w:pPr>
        <w:pStyle w:val="Pagrindinistekstas"/>
        <w:spacing w:after="0"/>
        <w:ind w:left="567" w:hanging="567"/>
        <w:rPr>
          <w:szCs w:val="22"/>
        </w:rPr>
      </w:pPr>
      <w:r w:rsidRPr="009D0CBD">
        <w:rPr>
          <w:szCs w:val="22"/>
        </w:rPr>
        <w:t>-</w:t>
      </w:r>
      <w:r w:rsidRPr="009D0CBD">
        <w:rPr>
          <w:szCs w:val="22"/>
        </w:rPr>
        <w:tab/>
        <w:t>Jeigu kiltų daugiau klausimų, kreipkitės į gydytoją arba vaistininką.</w:t>
      </w:r>
    </w:p>
    <w:p w:rsidR="00287F4E" w:rsidRPr="009D0CBD" w:rsidRDefault="00287F4E" w:rsidP="00287F4E">
      <w:pPr>
        <w:pStyle w:val="Pagrindinistekstas"/>
        <w:spacing w:after="0"/>
        <w:ind w:left="567" w:hanging="567"/>
        <w:rPr>
          <w:szCs w:val="22"/>
        </w:rPr>
      </w:pPr>
      <w:r w:rsidRPr="009D0CBD">
        <w:rPr>
          <w:szCs w:val="22"/>
        </w:rPr>
        <w:t>-</w:t>
      </w:r>
      <w:r w:rsidRPr="009D0CBD">
        <w:rPr>
          <w:szCs w:val="22"/>
        </w:rPr>
        <w:tab/>
        <w:t xml:space="preserve">Šis vaistas skirtas Jums, todėl kitiems žmonėms jo duoti negalima. Vaistas gali jiems pakenkti (net tiems, kurių ligos </w:t>
      </w:r>
      <w:r w:rsidRPr="009D0CBD">
        <w:rPr>
          <w:noProof/>
          <w:szCs w:val="22"/>
        </w:rPr>
        <w:t xml:space="preserve">požymiai </w:t>
      </w:r>
      <w:r w:rsidRPr="009D0CBD">
        <w:rPr>
          <w:szCs w:val="22"/>
        </w:rPr>
        <w:t>yra tokie patys kaip Jūsų).</w:t>
      </w:r>
    </w:p>
    <w:p w:rsidR="00287F4E" w:rsidRPr="009D0CBD" w:rsidRDefault="00287F4E" w:rsidP="00287F4E">
      <w:pPr>
        <w:pStyle w:val="Pagrindinistekstas"/>
        <w:spacing w:after="0"/>
        <w:ind w:left="567" w:hanging="567"/>
        <w:rPr>
          <w:szCs w:val="22"/>
        </w:rPr>
      </w:pPr>
      <w:r w:rsidRPr="009D0CBD">
        <w:rPr>
          <w:szCs w:val="22"/>
        </w:rPr>
        <w:t>-</w:t>
      </w:r>
      <w:r w:rsidRPr="009D0CBD">
        <w:rPr>
          <w:szCs w:val="22"/>
        </w:rPr>
        <w:tab/>
        <w:t>Jeigu Jums ar Jūsų vaikui pasireiškė šalutinis poveikis (net jei jis šiame lapelyje nenurodytas), kreipkitės į gydytoją arba vaistininką. Žr. 4 skyrių.</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b/>
          <w:szCs w:val="22"/>
        </w:rPr>
      </w:pPr>
      <w:r w:rsidRPr="009D0CBD">
        <w:rPr>
          <w:b/>
          <w:szCs w:val="22"/>
        </w:rPr>
        <w:t>Apie ką rašoma šiame lapelyje?</w:t>
      </w:r>
    </w:p>
    <w:p w:rsidR="00287F4E" w:rsidRPr="009D0CBD" w:rsidRDefault="00287F4E" w:rsidP="00287F4E">
      <w:pPr>
        <w:pStyle w:val="Pagrindinistekstas"/>
        <w:spacing w:after="0"/>
        <w:rPr>
          <w:b/>
          <w:szCs w:val="22"/>
        </w:rPr>
      </w:pPr>
    </w:p>
    <w:p w:rsidR="00287F4E" w:rsidRPr="009D0CBD" w:rsidRDefault="00287F4E" w:rsidP="00287F4E">
      <w:pPr>
        <w:numPr>
          <w:ilvl w:val="12"/>
          <w:numId w:val="0"/>
        </w:numPr>
        <w:tabs>
          <w:tab w:val="left" w:pos="567"/>
        </w:tabs>
        <w:ind w:right="-2"/>
      </w:pPr>
      <w:r w:rsidRPr="009D0CBD">
        <w:t>1.</w:t>
      </w:r>
      <w:r w:rsidRPr="009D0CBD">
        <w:tab/>
        <w:t xml:space="preserve">Kas yra Fluarix ir kam jis vartojamas </w:t>
      </w:r>
    </w:p>
    <w:p w:rsidR="00287F4E" w:rsidRPr="009D0CBD" w:rsidRDefault="00287F4E" w:rsidP="00287F4E">
      <w:pPr>
        <w:numPr>
          <w:ilvl w:val="12"/>
          <w:numId w:val="0"/>
        </w:numPr>
        <w:tabs>
          <w:tab w:val="left" w:pos="567"/>
        </w:tabs>
        <w:ind w:right="-2"/>
      </w:pPr>
      <w:r w:rsidRPr="009D0CBD">
        <w:t>2.</w:t>
      </w:r>
      <w:r w:rsidRPr="009D0CBD">
        <w:tab/>
      </w:r>
      <w:r w:rsidRPr="009D0CBD">
        <w:rPr>
          <w:noProof/>
        </w:rPr>
        <w:t>Kas žinotina prieš Jums ar Jūsų vaikui vartojant Fluarix</w:t>
      </w:r>
      <w:r w:rsidRPr="009D0CBD">
        <w:t xml:space="preserve">  </w:t>
      </w:r>
    </w:p>
    <w:p w:rsidR="00287F4E" w:rsidRPr="009D0CBD" w:rsidRDefault="00287F4E" w:rsidP="00287F4E">
      <w:pPr>
        <w:numPr>
          <w:ilvl w:val="12"/>
          <w:numId w:val="0"/>
        </w:numPr>
        <w:tabs>
          <w:tab w:val="left" w:pos="567"/>
        </w:tabs>
        <w:ind w:right="-2"/>
      </w:pPr>
      <w:r w:rsidRPr="009D0CBD">
        <w:t>3.</w:t>
      </w:r>
      <w:r w:rsidRPr="009D0CBD">
        <w:tab/>
      </w:r>
      <w:r w:rsidRPr="009D0CBD">
        <w:rPr>
          <w:noProof/>
        </w:rPr>
        <w:t>Kaip vartoti Fluarix</w:t>
      </w:r>
      <w:r w:rsidRPr="009D0CBD">
        <w:t xml:space="preserve"> </w:t>
      </w:r>
    </w:p>
    <w:p w:rsidR="00287F4E" w:rsidRPr="009D0CBD" w:rsidRDefault="00287F4E" w:rsidP="00287F4E">
      <w:pPr>
        <w:numPr>
          <w:ilvl w:val="12"/>
          <w:numId w:val="0"/>
        </w:numPr>
        <w:tabs>
          <w:tab w:val="left" w:pos="567"/>
        </w:tabs>
        <w:ind w:right="-2"/>
      </w:pPr>
      <w:r w:rsidRPr="009D0CBD">
        <w:t>4.</w:t>
      </w:r>
      <w:r w:rsidRPr="009D0CBD">
        <w:tab/>
        <w:t xml:space="preserve">Galimas šalutinis poveikis </w:t>
      </w:r>
    </w:p>
    <w:p w:rsidR="00287F4E" w:rsidRPr="009D0CBD" w:rsidRDefault="00287F4E" w:rsidP="00287F4E">
      <w:pPr>
        <w:numPr>
          <w:ilvl w:val="12"/>
          <w:numId w:val="0"/>
        </w:numPr>
        <w:tabs>
          <w:tab w:val="left" w:pos="567"/>
        </w:tabs>
        <w:ind w:right="-2"/>
      </w:pPr>
      <w:r w:rsidRPr="009D0CBD">
        <w:t>5.</w:t>
      </w:r>
      <w:r w:rsidRPr="009D0CBD">
        <w:tab/>
        <w:t xml:space="preserve">Kaip laikyti Fluarix </w:t>
      </w:r>
    </w:p>
    <w:p w:rsidR="00287F4E" w:rsidRPr="009D0CBD" w:rsidRDefault="00287F4E" w:rsidP="00287F4E">
      <w:pPr>
        <w:tabs>
          <w:tab w:val="left" w:pos="567"/>
        </w:tabs>
        <w:rPr>
          <w:caps/>
        </w:rPr>
      </w:pPr>
      <w:r w:rsidRPr="009D0CBD">
        <w:t>6.</w:t>
      </w:r>
      <w:r w:rsidRPr="009D0CBD">
        <w:tab/>
      </w:r>
      <w:r w:rsidRPr="009D0CBD">
        <w:rPr>
          <w:noProof/>
        </w:rPr>
        <w:t>Pakuotės turinys ir kita informacija</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Antrat2"/>
        <w:rPr>
          <w:rFonts w:eastAsia="Calibri"/>
          <w:szCs w:val="22"/>
        </w:rPr>
      </w:pPr>
      <w:r w:rsidRPr="009D0CBD">
        <w:rPr>
          <w:rFonts w:eastAsia="Calibri"/>
          <w:szCs w:val="22"/>
        </w:rPr>
        <w:t>1.</w:t>
      </w:r>
      <w:r w:rsidRPr="009D0CBD">
        <w:rPr>
          <w:rFonts w:eastAsia="Calibri"/>
          <w:szCs w:val="22"/>
        </w:rPr>
        <w:tab/>
      </w:r>
      <w:r w:rsidRPr="009D0CBD">
        <w:rPr>
          <w:szCs w:val="22"/>
        </w:rPr>
        <w:t>Kas yra Fluarix ir kam jis vartojamas</w:t>
      </w:r>
    </w:p>
    <w:p w:rsidR="00287F4E" w:rsidRPr="009D0CBD" w:rsidRDefault="00287F4E" w:rsidP="00287F4E">
      <w:pPr>
        <w:pStyle w:val="Pagrindinistekstas"/>
        <w:spacing w:after="0"/>
        <w:rPr>
          <w:szCs w:val="22"/>
        </w:rPr>
      </w:pPr>
    </w:p>
    <w:p w:rsidR="00287F4E" w:rsidRPr="009D0CBD" w:rsidRDefault="00287F4E" w:rsidP="00287F4E">
      <w:r w:rsidRPr="009D0CBD">
        <w:t>Fluarix yra vakcina. Ši vakcina padės Jums ar Jūsų vaikui apsisaugoti nuo gripo, ypač tiems žmonėms, kuriems su liga susijusių komplikacijų rizika yra didelė. Fluarix vartojimas turi būti pagrįstas patvirtintomis rekomendacijomis.</w:t>
      </w:r>
    </w:p>
    <w:p w:rsidR="00287F4E" w:rsidRPr="009D0CBD" w:rsidRDefault="00287F4E" w:rsidP="00287F4E"/>
    <w:p w:rsidR="00287F4E" w:rsidRPr="009D0CBD" w:rsidRDefault="00287F4E" w:rsidP="00287F4E">
      <w:r w:rsidRPr="009D0CBD">
        <w:t xml:space="preserve">Žmogaus, paskiepyto Fluarix, imuninė sistema (natūrali kūno apsaugos sistema) sukuria savo apsaugą (antikūnus), nukreiptą į virusą. Nė viena vakcinos sudedamųjų dalių nesukelia gripo. </w:t>
      </w:r>
    </w:p>
    <w:p w:rsidR="00287F4E" w:rsidRPr="009D0CBD" w:rsidRDefault="00287F4E" w:rsidP="00287F4E"/>
    <w:p w:rsidR="00287F4E" w:rsidRPr="009D0CBD" w:rsidRDefault="00287F4E" w:rsidP="00287F4E">
      <w:r w:rsidRPr="009D0CBD">
        <w:t>Gripas yra greitai plintanti liga, kurią sukelia įvairios gripo viruso padermės, galinčios kiekvienais metais keistis. Todėl Jums arba Jūsų vaikui gali prireikti skiepytis kiekvienais metais. Didžiausias pavojus užsikrėsti gripu būna šaltaisiais mėnesiais nuo spalio iki kovo mėnesio. Jei Jūs arba Jūsų vaikas nepasiskiepijote rudenį, galite tai padaryti iki pavasario, nes pavojus užsikrėsti gripu Jums arba Jūsų vaikui išlieka iki pavasario. Gydytojas rekomenduos geriausią laiką skiepytis.</w:t>
      </w:r>
    </w:p>
    <w:p w:rsidR="00287F4E" w:rsidRPr="009D0CBD" w:rsidRDefault="00287F4E" w:rsidP="00287F4E">
      <w:r w:rsidRPr="009D0CBD">
        <w:t>Praėjus maždaug 2–3 savaitėms po skiepijimo Fluarix apsaugos Jus arba Jūsų vaiką nuo trijų viruso padermių, esančių vakcinoje.</w:t>
      </w:r>
    </w:p>
    <w:p w:rsidR="00287F4E" w:rsidRPr="009D0CBD" w:rsidRDefault="00287F4E" w:rsidP="00287F4E"/>
    <w:p w:rsidR="00287F4E" w:rsidRPr="009D0CBD" w:rsidRDefault="00287F4E" w:rsidP="00287F4E">
      <w:r w:rsidRPr="009D0CBD">
        <w:t xml:space="preserve">Gripo inkubacijos periodas yra kelios paros, taigi jei užsikrėsite arba Jūsų vaikas užsikrės gripu prieš pat vakcinaciją ar iš karto po jos, vis tiek Jūs arba Jūsų vaikas galite susirgti. </w:t>
      </w:r>
    </w:p>
    <w:p w:rsidR="00287F4E" w:rsidRPr="009D0CBD" w:rsidRDefault="00287F4E" w:rsidP="00287F4E"/>
    <w:p w:rsidR="00287F4E" w:rsidRPr="009D0CBD" w:rsidRDefault="00287F4E" w:rsidP="00287F4E">
      <w:pPr>
        <w:rPr>
          <w:color w:val="008000"/>
        </w:rPr>
      </w:pPr>
      <w:r w:rsidRPr="009D0CBD">
        <w:t xml:space="preserve">Vakcina neapsaugos Jūsų arba Jūsų vaiko nuo įprastinio peršalimo, net jeigu kai kurie simptomai yra panašūs į gripo. </w:t>
      </w:r>
    </w:p>
    <w:p w:rsidR="00287F4E" w:rsidRPr="009D0CBD" w:rsidRDefault="00287F4E" w:rsidP="00287F4E"/>
    <w:p w:rsidR="00287F4E" w:rsidRPr="009D0CBD" w:rsidRDefault="00287F4E" w:rsidP="00287F4E"/>
    <w:p w:rsidR="00287F4E" w:rsidRPr="009D0CBD" w:rsidRDefault="00287F4E" w:rsidP="00287F4E">
      <w:pPr>
        <w:pStyle w:val="Pagrindinistekstas"/>
        <w:spacing w:after="0"/>
        <w:ind w:left="567" w:hanging="567"/>
        <w:rPr>
          <w:b/>
          <w:bCs/>
          <w:caps/>
          <w:szCs w:val="22"/>
        </w:rPr>
      </w:pPr>
      <w:r w:rsidRPr="009D0CBD">
        <w:rPr>
          <w:b/>
          <w:szCs w:val="22"/>
        </w:rPr>
        <w:t>2.</w:t>
      </w:r>
      <w:r w:rsidRPr="009D0CBD">
        <w:rPr>
          <w:b/>
          <w:szCs w:val="22"/>
        </w:rPr>
        <w:tab/>
      </w:r>
      <w:r w:rsidRPr="009D0CBD">
        <w:rPr>
          <w:b/>
          <w:noProof/>
          <w:szCs w:val="22"/>
        </w:rPr>
        <w:t>Kas žinotina prieš Jums ar Jūsų vaikui vartojant Fluarix</w:t>
      </w:r>
    </w:p>
    <w:p w:rsidR="00287F4E" w:rsidRPr="009D0CBD" w:rsidRDefault="00287F4E" w:rsidP="00287F4E">
      <w:pPr>
        <w:pStyle w:val="Antrat2"/>
        <w:rPr>
          <w:rFonts w:eastAsia="Calibri"/>
          <w:szCs w:val="22"/>
        </w:rPr>
      </w:pPr>
    </w:p>
    <w:p w:rsidR="00287F4E" w:rsidRPr="009D0CBD" w:rsidRDefault="00287F4E" w:rsidP="00287F4E">
      <w:pPr>
        <w:outlineLvl w:val="0"/>
      </w:pPr>
      <w:r w:rsidRPr="009D0CBD">
        <w:t>Jei bet kuris iš toliau išvardytų teiginių tinka Jums ar Jūsų vaikui, svarbu pasakyti tai gydytojui arba vaistininkui siekiant įsitikinti, kad Fluarix tinka Jums ar Jūsų vaikui. Jei ko nors nesupratote, pasiklauskite gydytojo arba vaistininko.</w:t>
      </w:r>
    </w:p>
    <w:p w:rsidR="00287F4E" w:rsidRPr="009D0CBD" w:rsidRDefault="00287F4E" w:rsidP="00287F4E">
      <w:pPr>
        <w:pStyle w:val="Pagrindinistekstas"/>
        <w:spacing w:after="0"/>
        <w:rPr>
          <w:szCs w:val="22"/>
        </w:rPr>
      </w:pPr>
    </w:p>
    <w:p w:rsidR="00287F4E" w:rsidRPr="009D0CBD" w:rsidRDefault="00287F4E" w:rsidP="00287F4E">
      <w:pPr>
        <w:pStyle w:val="Antrat3"/>
        <w:rPr>
          <w:rFonts w:eastAsia="Calibri"/>
          <w:szCs w:val="22"/>
        </w:rPr>
      </w:pPr>
      <w:r w:rsidRPr="009D0CBD">
        <w:rPr>
          <w:rFonts w:eastAsia="Calibri"/>
          <w:szCs w:val="22"/>
        </w:rPr>
        <w:t>Fluarix vartoti negalima</w:t>
      </w:r>
    </w:p>
    <w:p w:rsidR="00287F4E" w:rsidRPr="009D0CBD" w:rsidRDefault="00287F4E" w:rsidP="00287F4E">
      <w:pPr>
        <w:numPr>
          <w:ilvl w:val="0"/>
          <w:numId w:val="8"/>
        </w:numPr>
        <w:tabs>
          <w:tab w:val="clear" w:pos="360"/>
          <w:tab w:val="num" w:pos="540"/>
        </w:tabs>
        <w:ind w:left="540" w:hanging="540"/>
      </w:pPr>
      <w:r w:rsidRPr="009D0CBD">
        <w:t xml:space="preserve">jeigu Jums ar Jūsų vaikui yra alergija </w:t>
      </w:r>
      <w:r w:rsidRPr="009D0CBD">
        <w:rPr>
          <w:noProof/>
        </w:rPr>
        <w:t xml:space="preserve">veikliosioms medžiagoms arba bet kuriai pagalbinei šio vaisto medžiagai (jos išvardytos 6 skyriuje) arba </w:t>
      </w:r>
      <w:r w:rsidRPr="009D0CBD">
        <w:t>bet kuriai sudėtyje esančiai medžiagai, kurių labai maži kiekiai gali būti vakcinoje, pavyzdžiui, kiaušiniui (kiaušinio albuminui, vištos baltymams), formaldehidui, gentamicino sulfatui ar natrio deoksicholatui.</w:t>
      </w:r>
    </w:p>
    <w:p w:rsidR="00287F4E" w:rsidRPr="009D0CBD" w:rsidRDefault="00287F4E" w:rsidP="00287F4E">
      <w:pPr>
        <w:numPr>
          <w:ilvl w:val="0"/>
          <w:numId w:val="8"/>
        </w:numPr>
        <w:tabs>
          <w:tab w:val="clear" w:pos="360"/>
          <w:tab w:val="num" w:pos="540"/>
        </w:tabs>
        <w:ind w:left="540" w:hanging="540"/>
      </w:pPr>
      <w:r w:rsidRPr="009D0CBD">
        <w:t xml:space="preserve">jeigu Jūs ar Jūsų vaikas karščiuojate ar sergate ūmine infekcija, skiepijimą reikia atidėti, kol Jūs ar Jūsų vaikas pasveiksite. </w:t>
      </w:r>
    </w:p>
    <w:p w:rsidR="00287F4E" w:rsidRPr="009D0CBD" w:rsidRDefault="00287F4E" w:rsidP="00287F4E">
      <w:pPr>
        <w:pStyle w:val="Pagrindinistekstas"/>
        <w:spacing w:after="0"/>
        <w:rPr>
          <w:szCs w:val="22"/>
        </w:rPr>
      </w:pPr>
    </w:p>
    <w:p w:rsidR="00287F4E" w:rsidRPr="009D0CBD" w:rsidRDefault="00287F4E" w:rsidP="00287F4E">
      <w:pPr>
        <w:pStyle w:val="Antrat3"/>
        <w:rPr>
          <w:rFonts w:eastAsia="Calibri"/>
          <w:szCs w:val="22"/>
        </w:rPr>
      </w:pPr>
      <w:r w:rsidRPr="009D0CBD">
        <w:rPr>
          <w:szCs w:val="22"/>
        </w:rPr>
        <w:t>Įspėjimai ir atsargumo priemonės</w:t>
      </w:r>
    </w:p>
    <w:p w:rsidR="00287F4E" w:rsidRPr="009D0CBD" w:rsidRDefault="00287F4E" w:rsidP="00287F4E">
      <w:pPr>
        <w:numPr>
          <w:ilvl w:val="12"/>
          <w:numId w:val="0"/>
        </w:numPr>
        <w:ind w:right="-2"/>
      </w:pPr>
      <w:r w:rsidRPr="009D0CBD">
        <w:rPr>
          <w:noProof/>
        </w:rPr>
        <w:t>Pasitarkite su gydytoju arba vaistininku, prieš Jums ar Jūsų vaikui pradedant vartoti Fluarix:</w:t>
      </w:r>
    </w:p>
    <w:p w:rsidR="00287F4E" w:rsidRPr="009D0CBD" w:rsidRDefault="00287F4E" w:rsidP="00287F4E"/>
    <w:p w:rsidR="00287F4E" w:rsidRPr="009D0CBD" w:rsidRDefault="00287F4E" w:rsidP="00287F4E">
      <w:pPr>
        <w:tabs>
          <w:tab w:val="left" w:pos="567"/>
        </w:tabs>
      </w:pPr>
      <w:r w:rsidRPr="009D0CBD">
        <w:t>-</w:t>
      </w:r>
      <w:r w:rsidRPr="009D0CBD">
        <w:tab/>
        <w:t>jeigu Jūsų ar Jūsų vaiko silpnas imunitetas (imunodeficitas arba vartojate vaistus, turinčius įtakos imuninei sistemai).</w:t>
      </w:r>
    </w:p>
    <w:p w:rsidR="00287F4E" w:rsidRPr="009D0CBD" w:rsidRDefault="00287F4E" w:rsidP="00287F4E">
      <w:pPr>
        <w:pStyle w:val="Sraopastraipa"/>
        <w:numPr>
          <w:ilvl w:val="0"/>
          <w:numId w:val="8"/>
        </w:numPr>
        <w:tabs>
          <w:tab w:val="clear" w:pos="360"/>
          <w:tab w:val="num" w:pos="567"/>
        </w:tabs>
        <w:ind w:left="567" w:hanging="567"/>
      </w:pPr>
      <w:r w:rsidRPr="009D0CBD">
        <w:t>jeigu dėl kokios nors priežasties, praėjus kelioms dienoms po skiepijimo gripo vakcina, Jums ar Jūsų vaikui atliekami kraujo tyrimai. Keliems neseniai paskiepytiems pacientams buvo nustatyti klaidingai teigiami kraujo tyrimo rezultatai.</w:t>
      </w:r>
    </w:p>
    <w:p w:rsidR="00287F4E" w:rsidRPr="009D0CBD" w:rsidRDefault="00287F4E" w:rsidP="00287F4E"/>
    <w:p w:rsidR="00287F4E" w:rsidRPr="009D0CBD" w:rsidRDefault="00287F4E" w:rsidP="00287F4E">
      <w:r w:rsidRPr="009D0CBD">
        <w:t>Galimas apalpimas (dažniausiai paaugliams) po arba netgi prieš bet kokią injekciją adata. Todėl, jeigu anksčiau esate apalpę nuo injekcijos, pasakykite gydytojui arba slaugytojai.</w:t>
      </w:r>
    </w:p>
    <w:p w:rsidR="00287F4E" w:rsidRPr="009D0CBD" w:rsidRDefault="00287F4E" w:rsidP="00287F4E"/>
    <w:p w:rsidR="00287F4E" w:rsidRPr="009D0CBD" w:rsidRDefault="00287F4E" w:rsidP="00287F4E">
      <w:r w:rsidRPr="009D0CBD">
        <w:t>Fluarix, kaip ir visos vakcinos, gali nevisiškai apsaugoti paskiepytus asmenis.</w:t>
      </w:r>
    </w:p>
    <w:p w:rsidR="00287F4E" w:rsidRPr="009D0CBD" w:rsidRDefault="00287F4E" w:rsidP="00287F4E"/>
    <w:p w:rsidR="00287F4E" w:rsidRPr="009D0CBD" w:rsidRDefault="00287F4E" w:rsidP="00287F4E">
      <w:pPr>
        <w:pStyle w:val="Antrat3"/>
        <w:rPr>
          <w:rFonts w:eastAsia="Calibri"/>
          <w:szCs w:val="22"/>
        </w:rPr>
      </w:pPr>
      <w:r w:rsidRPr="009D0CBD">
        <w:rPr>
          <w:rFonts w:eastAsia="Calibri"/>
          <w:szCs w:val="22"/>
        </w:rPr>
        <w:t>Kiti vaistai ir Fluarix</w:t>
      </w:r>
    </w:p>
    <w:p w:rsidR="00287F4E" w:rsidRPr="009D0CBD" w:rsidRDefault="00287F4E" w:rsidP="00287F4E"/>
    <w:p w:rsidR="00287F4E" w:rsidRPr="009D0CBD" w:rsidRDefault="00287F4E" w:rsidP="00287F4E">
      <w:r w:rsidRPr="009D0CBD">
        <w:lastRenderedPageBreak/>
        <w:t>Jeigu vartojate arba neseniai vartojote ar Jūsų vaikas vartoja arba neseniai vartojo kitų vaistų</w:t>
      </w:r>
      <w:r w:rsidRPr="009D0CBD">
        <w:rPr>
          <w:noProof/>
        </w:rPr>
        <w:t xml:space="preserve"> arba dėl to nesate tikri</w:t>
      </w:r>
      <w:r w:rsidRPr="009D0CBD">
        <w:t xml:space="preserve">, </w:t>
      </w:r>
      <w:r w:rsidRPr="009D0CBD">
        <w:rPr>
          <w:noProof/>
        </w:rPr>
        <w:t>apie tai</w:t>
      </w:r>
      <w:r w:rsidRPr="009D0CBD" w:rsidDel="00E94C3B">
        <w:t xml:space="preserve"> </w:t>
      </w:r>
      <w:r w:rsidRPr="009D0CBD">
        <w:t xml:space="preserve">pasakykite gydytojui arba vaistininkui. </w:t>
      </w:r>
    </w:p>
    <w:p w:rsidR="00287F4E" w:rsidRPr="009D0CBD" w:rsidRDefault="00287F4E" w:rsidP="00287F4E"/>
    <w:p w:rsidR="00287F4E" w:rsidRPr="009D0CBD" w:rsidRDefault="00287F4E" w:rsidP="00287F4E">
      <w:r w:rsidRPr="009D0CBD">
        <w:t xml:space="preserve">Fluarix galima vartoti tuo pačiu metu su kitomis vakcinomis, tačiau jos turėtų būti leidžiamos į skirtingas galūnes. Reikia atkreipti dėmesį, kad gali pasireikšti stipresnis šalutinis poveikis. </w:t>
      </w:r>
    </w:p>
    <w:p w:rsidR="00287F4E" w:rsidRPr="009D0CBD" w:rsidRDefault="00287F4E" w:rsidP="00287F4E">
      <w:pPr>
        <w:ind w:left="540" w:hanging="540"/>
      </w:pPr>
    </w:p>
    <w:p w:rsidR="00287F4E" w:rsidRPr="009D0CBD" w:rsidRDefault="00287F4E" w:rsidP="00287F4E">
      <w:r w:rsidRPr="009D0CBD">
        <w:t>Imuninis atsakas gali susilpnėti, jei tuo pat metu taikomas imuninę sistemą slopinantis gydymas, pvz.: vartojami kortikosteroidai, citotoksiniai vaistai arba taikoma spindulinė terapija.</w:t>
      </w:r>
    </w:p>
    <w:p w:rsidR="00287F4E" w:rsidRPr="009D0CBD" w:rsidRDefault="00287F4E" w:rsidP="00287F4E">
      <w:pPr>
        <w:pStyle w:val="Pagrindinistekstas"/>
        <w:spacing w:after="0"/>
        <w:rPr>
          <w:szCs w:val="22"/>
        </w:rPr>
      </w:pPr>
    </w:p>
    <w:p w:rsidR="00287F4E" w:rsidRPr="009D0CBD" w:rsidRDefault="00287F4E" w:rsidP="00287F4E">
      <w:pPr>
        <w:pStyle w:val="Antrat3"/>
        <w:rPr>
          <w:rFonts w:eastAsia="Calibri"/>
          <w:szCs w:val="22"/>
        </w:rPr>
      </w:pPr>
      <w:r w:rsidRPr="009D0CBD">
        <w:rPr>
          <w:rFonts w:eastAsia="Calibri"/>
          <w:szCs w:val="22"/>
        </w:rPr>
        <w:t>Nėštumas ir žindymo laikotarpis</w:t>
      </w:r>
    </w:p>
    <w:p w:rsidR="00287F4E" w:rsidRPr="009D0CBD" w:rsidRDefault="00287F4E" w:rsidP="00287F4E"/>
    <w:p w:rsidR="00287F4E" w:rsidRPr="009D0CBD" w:rsidRDefault="00287F4E" w:rsidP="00287F4E">
      <w:r w:rsidRPr="009D0CBD">
        <w:t>Jei esate nėščia,</w:t>
      </w:r>
      <w:r w:rsidRPr="009D0CBD">
        <w:rPr>
          <w:noProof/>
        </w:rPr>
        <w:t xml:space="preserve"> žindote kūdikį, </w:t>
      </w:r>
      <w:r w:rsidRPr="009D0CBD">
        <w:t xml:space="preserve">manote, kad </w:t>
      </w:r>
      <w:r w:rsidRPr="009D0CBD">
        <w:rPr>
          <w:noProof/>
        </w:rPr>
        <w:t>galbūt esate nėščia</w:t>
      </w:r>
      <w:r w:rsidRPr="009D0CBD">
        <w:t xml:space="preserve">, </w:t>
      </w:r>
      <w:r w:rsidRPr="009D0CBD">
        <w:rPr>
          <w:noProof/>
        </w:rPr>
        <w:t>arba planuojate pastoti, tai</w:t>
      </w:r>
      <w:r w:rsidRPr="009D0CBD">
        <w:t xml:space="preserve"> prieš vartodama šį vaistą pasitarkite su gydytoju arba vaistininku. </w:t>
      </w:r>
    </w:p>
    <w:p w:rsidR="00287F4E" w:rsidRPr="009D0CBD" w:rsidRDefault="00287F4E" w:rsidP="00287F4E"/>
    <w:p w:rsidR="00287F4E" w:rsidRPr="009D0CBD" w:rsidRDefault="00287F4E" w:rsidP="00287F4E">
      <w:r w:rsidRPr="009D0CBD">
        <w:t>Vakcinas nuo gripo galima vartoti visais nėštumo laikotarpiais. Saugumo duomenų bazėse yra daugiau informacijos apie vartojimą antrojo ir trečiojo nėštumo trimestrų metu, palyginti su vartojimu pirmuoju nėštumo trimestru. Vis dėlto duomenys, gauti vartojant vakcinas nuo gripo visame pasaulyje, nerodo kokio nors nepalankaus vakcinos poveikio nėštumui ar vaisiui.</w:t>
      </w:r>
    </w:p>
    <w:p w:rsidR="00287F4E" w:rsidRPr="009D0CBD" w:rsidRDefault="00287F4E" w:rsidP="00287F4E"/>
    <w:p w:rsidR="00287F4E" w:rsidRPr="009D0CBD" w:rsidRDefault="00287F4E" w:rsidP="00287F4E">
      <w:r w:rsidRPr="009D0CBD">
        <w:t xml:space="preserve">Fluarix gali būti skiriamas vartoti žindymo metu. </w:t>
      </w:r>
    </w:p>
    <w:p w:rsidR="00287F4E" w:rsidRPr="009D0CBD" w:rsidRDefault="00287F4E" w:rsidP="00287F4E"/>
    <w:p w:rsidR="00287F4E" w:rsidRPr="009D0CBD" w:rsidRDefault="00287F4E" w:rsidP="00287F4E">
      <w:r w:rsidRPr="009D0CBD">
        <w:t>Jūsų gydytojas arba vaistininkas nuspręs, ar Jums arba Jūsų vaikui galima skiepytis Fluarix. Prieš vartojant bet kokį vaistą, būtina pasitarti su gydytoju arba vaistininku.</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b/>
          <w:szCs w:val="22"/>
        </w:rPr>
      </w:pPr>
      <w:r w:rsidRPr="009D0CBD">
        <w:rPr>
          <w:b/>
          <w:szCs w:val="22"/>
        </w:rPr>
        <w:t>Vairavimas ir mechanizmų valdymas</w:t>
      </w:r>
    </w:p>
    <w:p w:rsidR="00287F4E" w:rsidRPr="009D0CBD" w:rsidRDefault="00287F4E" w:rsidP="00287F4E">
      <w:pPr>
        <w:pStyle w:val="Pagrindinistekstas"/>
        <w:spacing w:after="0"/>
        <w:rPr>
          <w:szCs w:val="22"/>
          <w:highlight w:val="cyan"/>
          <w:u w:val="single"/>
        </w:rPr>
      </w:pPr>
    </w:p>
    <w:p w:rsidR="00287F4E" w:rsidRPr="009D0CBD" w:rsidRDefault="00287F4E" w:rsidP="00287F4E">
      <w:pPr>
        <w:ind w:left="567" w:hanging="567"/>
      </w:pPr>
      <w:r w:rsidRPr="009D0CBD">
        <w:t>Fluarix gebėjimo vairuoti ir valdyti mechanizmus neveikia arba veikia nereikšmingai.</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b/>
          <w:szCs w:val="22"/>
        </w:rPr>
      </w:pPr>
      <w:r w:rsidRPr="009D0CBD">
        <w:rPr>
          <w:b/>
          <w:szCs w:val="22"/>
        </w:rPr>
        <w:t>Fluarix sudėtyje yra natrio</w:t>
      </w:r>
    </w:p>
    <w:p w:rsidR="00287F4E" w:rsidRPr="009D0CBD" w:rsidRDefault="00287F4E" w:rsidP="00287F4E">
      <w:pPr>
        <w:pStyle w:val="Pagrindinistekstas"/>
        <w:spacing w:after="0"/>
        <w:rPr>
          <w:szCs w:val="22"/>
        </w:rPr>
      </w:pPr>
      <w:r w:rsidRPr="009D0CBD">
        <w:rPr>
          <w:color w:val="000000"/>
          <w:szCs w:val="22"/>
          <w:shd w:val="clear" w:color="auto" w:fill="FFFFFF"/>
        </w:rPr>
        <w:t>Šio vaisto sudėtyje yra mažiau kaip 1 mmol (23 mg) natrio, t. y. jis beveik neturi reikšmės.</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b/>
          <w:szCs w:val="22"/>
        </w:rPr>
      </w:pPr>
      <w:r w:rsidRPr="009D0CBD">
        <w:rPr>
          <w:b/>
          <w:szCs w:val="22"/>
        </w:rPr>
        <w:t>Fluarix sudėtyje yra kalio</w:t>
      </w:r>
    </w:p>
    <w:p w:rsidR="00287F4E" w:rsidRPr="009D0CBD" w:rsidRDefault="00287F4E" w:rsidP="00287F4E">
      <w:pPr>
        <w:pStyle w:val="Pagrindinistekstas"/>
        <w:spacing w:after="0"/>
        <w:rPr>
          <w:color w:val="000000"/>
          <w:szCs w:val="22"/>
          <w:shd w:val="clear" w:color="auto" w:fill="FFFFFF"/>
        </w:rPr>
      </w:pPr>
      <w:r w:rsidRPr="009D0CBD">
        <w:rPr>
          <w:color w:val="000000"/>
          <w:szCs w:val="22"/>
          <w:shd w:val="clear" w:color="auto" w:fill="FFFFFF"/>
        </w:rPr>
        <w:t>Šio vaisto sudėtyje yra mažiau kaip 1 mmol (39 mg) kalio, t. y. jis beveik neturi reikšmės.</w:t>
      </w:r>
    </w:p>
    <w:p w:rsidR="00287F4E" w:rsidRPr="009D0CBD" w:rsidRDefault="00287F4E" w:rsidP="00287F4E">
      <w:pPr>
        <w:pStyle w:val="Pagrindinistekstas"/>
        <w:spacing w:after="0"/>
        <w:rPr>
          <w:color w:val="000000"/>
          <w:szCs w:val="22"/>
          <w:shd w:val="clear" w:color="auto" w:fill="FFFFFF"/>
        </w:rPr>
      </w:pPr>
    </w:p>
    <w:p w:rsidR="00287F4E" w:rsidRPr="009D0CBD" w:rsidRDefault="00287F4E" w:rsidP="00287F4E">
      <w:pPr>
        <w:pStyle w:val="Pagrindinistekstas"/>
        <w:spacing w:after="0"/>
        <w:rPr>
          <w:szCs w:val="22"/>
        </w:rPr>
      </w:pPr>
    </w:p>
    <w:p w:rsidR="00287F4E" w:rsidRPr="009D0CBD" w:rsidRDefault="00287F4E" w:rsidP="00287F4E">
      <w:pPr>
        <w:pStyle w:val="Antrat2"/>
        <w:rPr>
          <w:rFonts w:eastAsia="Calibri"/>
          <w:szCs w:val="22"/>
        </w:rPr>
      </w:pPr>
      <w:r w:rsidRPr="009D0CBD">
        <w:rPr>
          <w:rFonts w:eastAsia="Calibri"/>
          <w:szCs w:val="22"/>
        </w:rPr>
        <w:t>3.</w:t>
      </w:r>
      <w:r w:rsidRPr="009D0CBD">
        <w:rPr>
          <w:rFonts w:eastAsia="Calibri"/>
          <w:szCs w:val="22"/>
        </w:rPr>
        <w:tab/>
      </w:r>
      <w:r w:rsidRPr="009D0CBD">
        <w:rPr>
          <w:noProof/>
          <w:szCs w:val="22"/>
        </w:rPr>
        <w:t>Kaip vartoti Fluarix</w:t>
      </w:r>
    </w:p>
    <w:p w:rsidR="00287F4E" w:rsidRPr="009D0CBD" w:rsidRDefault="00287F4E" w:rsidP="00287F4E">
      <w:pPr>
        <w:pStyle w:val="Pagrindinistekstas"/>
        <w:spacing w:after="0"/>
        <w:rPr>
          <w:szCs w:val="22"/>
        </w:rPr>
      </w:pPr>
    </w:p>
    <w:p w:rsidR="00287F4E" w:rsidRPr="009D0CBD" w:rsidRDefault="00287F4E" w:rsidP="00287F4E">
      <w:pPr>
        <w:keepNext/>
        <w:rPr>
          <w:b/>
          <w:u w:val="single"/>
        </w:rPr>
      </w:pPr>
      <w:r w:rsidRPr="009D0CBD">
        <w:rPr>
          <w:b/>
          <w:u w:val="single"/>
        </w:rPr>
        <w:lastRenderedPageBreak/>
        <w:t>Dozavimas</w:t>
      </w:r>
    </w:p>
    <w:p w:rsidR="00287F4E" w:rsidRPr="009D0CBD" w:rsidRDefault="00287F4E" w:rsidP="00287F4E">
      <w:pPr>
        <w:keepNext/>
        <w:rPr>
          <w:b/>
          <w:u w:val="single"/>
        </w:rPr>
      </w:pPr>
    </w:p>
    <w:p w:rsidR="00287F4E" w:rsidRPr="009D0CBD" w:rsidRDefault="00287F4E" w:rsidP="00287F4E">
      <w:pPr>
        <w:keepNext/>
      </w:pPr>
      <w:r w:rsidRPr="009D0CBD">
        <w:t>Suaugusiems žmonėms skiriama viena 0,5 ml dozė.</w:t>
      </w:r>
    </w:p>
    <w:p w:rsidR="00287F4E" w:rsidRPr="009D0CBD" w:rsidRDefault="00287F4E" w:rsidP="00287F4E">
      <w:pPr>
        <w:keepNext/>
      </w:pPr>
    </w:p>
    <w:p w:rsidR="00287F4E" w:rsidRPr="009D0CBD" w:rsidRDefault="00287F4E" w:rsidP="00287F4E">
      <w:pPr>
        <w:keepNext/>
      </w:pPr>
      <w:r w:rsidRPr="009D0CBD">
        <w:rPr>
          <w:u w:val="single"/>
        </w:rPr>
        <w:t>Vartojimas vaikams</w:t>
      </w:r>
    </w:p>
    <w:p w:rsidR="00287F4E" w:rsidRPr="009D0CBD" w:rsidRDefault="00287F4E" w:rsidP="00287F4E">
      <w:r w:rsidRPr="009D0CBD">
        <w:t>Vaikams nuo 36 mėn. ir vyresniems skiriama viena 0,5 ml dozė.</w:t>
      </w:r>
    </w:p>
    <w:p w:rsidR="00287F4E" w:rsidRPr="009D0CBD" w:rsidRDefault="00287F4E" w:rsidP="00287F4E">
      <w:r w:rsidRPr="009D0CBD">
        <w:t>6–35 mėn. kūdikiams ir vaikams, atsižvelgiant į galiojančias nacionalines rekomendacijas, galima skirti arba vieną 0,25 ml dozę, arba vieną 0,5 ml dozę.</w:t>
      </w:r>
    </w:p>
    <w:p w:rsidR="00287F4E" w:rsidRPr="009D0CBD" w:rsidRDefault="00287F4E" w:rsidP="00287F4E">
      <w:r w:rsidRPr="009D0CBD">
        <w:t>Jaunesniems kaip 9 metų ir anksčiau nuo gripo neskiepytiems vaikams antrąją skiepų dozę patariama suleisti mažiausiai po 4 savaičių.</w:t>
      </w:r>
    </w:p>
    <w:p w:rsidR="00287F4E" w:rsidRPr="009D0CBD" w:rsidRDefault="00287F4E" w:rsidP="00287F4E">
      <w:pPr>
        <w:pStyle w:val="Pagrindinistekstas"/>
        <w:spacing w:after="0"/>
        <w:rPr>
          <w:szCs w:val="22"/>
        </w:rPr>
      </w:pPr>
    </w:p>
    <w:p w:rsidR="00287F4E" w:rsidRPr="009D0CBD" w:rsidRDefault="00287F4E" w:rsidP="00287F4E">
      <w:pPr>
        <w:rPr>
          <w:b/>
          <w:u w:val="single"/>
        </w:rPr>
      </w:pPr>
      <w:r w:rsidRPr="009D0CBD">
        <w:rPr>
          <w:b/>
          <w:u w:val="single"/>
        </w:rPr>
        <w:t>Vartojimo metodas ir (arba) būdas</w:t>
      </w:r>
    </w:p>
    <w:p w:rsidR="00287F4E" w:rsidRPr="009D0CBD" w:rsidRDefault="00287F4E" w:rsidP="00287F4E"/>
    <w:p w:rsidR="00287F4E" w:rsidRPr="009D0CBD" w:rsidRDefault="00287F4E" w:rsidP="00287F4E">
      <w:r w:rsidRPr="009D0CBD">
        <w:t>Rekomenduotą vakcinos dozę gydytojas Jums suleis į raumenis arba giliai po oda.</w:t>
      </w:r>
    </w:p>
    <w:p w:rsidR="00287F4E" w:rsidRPr="009D0CBD" w:rsidRDefault="00287F4E" w:rsidP="00287F4E"/>
    <w:p w:rsidR="00287F4E" w:rsidRPr="009D0CBD" w:rsidRDefault="00287F4E" w:rsidP="00287F4E">
      <w:r w:rsidRPr="009D0CBD">
        <w:t>Jeigu kiltų daugiau klausimų dėl šio vaisto vartojimo, kreipkitės į gydytoją arba vaistininką.</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Antrat2"/>
        <w:rPr>
          <w:rFonts w:eastAsia="Calibri"/>
          <w:szCs w:val="22"/>
        </w:rPr>
      </w:pPr>
      <w:r w:rsidRPr="009D0CBD">
        <w:rPr>
          <w:rFonts w:eastAsia="Calibri"/>
          <w:szCs w:val="22"/>
        </w:rPr>
        <w:t>4.</w:t>
      </w:r>
      <w:r w:rsidRPr="009D0CBD">
        <w:rPr>
          <w:rFonts w:eastAsia="Calibri"/>
          <w:szCs w:val="22"/>
        </w:rPr>
        <w:tab/>
      </w:r>
      <w:r w:rsidRPr="009D0CBD">
        <w:rPr>
          <w:szCs w:val="22"/>
        </w:rPr>
        <w:t>Galimas šalutinis poveikis</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r w:rsidRPr="009D0CBD">
        <w:rPr>
          <w:szCs w:val="22"/>
        </w:rPr>
        <w:t>Ši vakcina, kaip ir visi kiti vaistai, gali sukelti šalutinį poveikį, nors jis pasireiškia ne visiems žmonėms.</w:t>
      </w:r>
    </w:p>
    <w:p w:rsidR="00287F4E" w:rsidRPr="009D0CBD" w:rsidRDefault="00287F4E" w:rsidP="00287F4E">
      <w:pPr>
        <w:pStyle w:val="Pagrindinistekstas"/>
        <w:spacing w:after="0"/>
        <w:rPr>
          <w:szCs w:val="22"/>
        </w:rPr>
      </w:pPr>
    </w:p>
    <w:p w:rsidR="00287F4E" w:rsidRPr="009D0CBD" w:rsidRDefault="00287F4E" w:rsidP="00287F4E">
      <w:r w:rsidRPr="009D0CBD">
        <w:t xml:space="preserve">Klinikinių tyrimų metu buvo pastebėta toliau aprašytų šalutinių reiškinių. Jie buvo apibūdinti kaip dažni (pasireiškia 1–10 iš 100 skiepytų asmenų): </w:t>
      </w:r>
    </w:p>
    <w:p w:rsidR="00287F4E" w:rsidRPr="009D0CBD" w:rsidRDefault="00287F4E" w:rsidP="00287F4E"/>
    <w:p w:rsidR="00287F4E" w:rsidRPr="009D0CBD" w:rsidRDefault="00287F4E" w:rsidP="00287F4E">
      <w:pPr>
        <w:numPr>
          <w:ilvl w:val="0"/>
          <w:numId w:val="12"/>
        </w:numPr>
      </w:pPr>
      <w:r w:rsidRPr="009D0CBD">
        <w:t>galvos skausmas;</w:t>
      </w:r>
    </w:p>
    <w:p w:rsidR="00287F4E" w:rsidRPr="009D0CBD" w:rsidRDefault="00287F4E" w:rsidP="00287F4E">
      <w:pPr>
        <w:numPr>
          <w:ilvl w:val="0"/>
          <w:numId w:val="14"/>
        </w:numPr>
        <w:outlineLvl w:val="0"/>
      </w:pPr>
      <w:r w:rsidRPr="009D0CBD">
        <w:t>prakaitavimas;</w:t>
      </w:r>
    </w:p>
    <w:p w:rsidR="00287F4E" w:rsidRPr="009D0CBD" w:rsidRDefault="00287F4E" w:rsidP="00287F4E">
      <w:pPr>
        <w:numPr>
          <w:ilvl w:val="0"/>
          <w:numId w:val="16"/>
        </w:numPr>
      </w:pPr>
      <w:r w:rsidRPr="009D0CBD">
        <w:t>raumenų skausmas (mialgija), sąnarių skausmas (artralgija);</w:t>
      </w:r>
    </w:p>
    <w:p w:rsidR="00287F4E" w:rsidRPr="009D0CBD" w:rsidRDefault="00287F4E" w:rsidP="00287F4E">
      <w:pPr>
        <w:numPr>
          <w:ilvl w:val="0"/>
          <w:numId w:val="18"/>
        </w:numPr>
      </w:pPr>
      <w:r w:rsidRPr="009D0CBD">
        <w:t>karščiavimas, bendras negalavimas, drebulys, nuovargis;</w:t>
      </w:r>
    </w:p>
    <w:p w:rsidR="00287F4E" w:rsidRPr="009D0CBD" w:rsidRDefault="00287F4E" w:rsidP="00287F4E">
      <w:pPr>
        <w:numPr>
          <w:ilvl w:val="0"/>
          <w:numId w:val="18"/>
        </w:numPr>
      </w:pPr>
      <w:r w:rsidRPr="009D0CBD">
        <w:t>lokalios reakcijos: paraudimas, patinimas, skausmas, dėminė kraujosruva (ekchimozė) ir odos sukietėjimas injekcijos vietoje (induracija).</w:t>
      </w:r>
    </w:p>
    <w:p w:rsidR="00287F4E" w:rsidRPr="009D0CBD" w:rsidRDefault="00287F4E" w:rsidP="00287F4E"/>
    <w:p w:rsidR="00287F4E" w:rsidRPr="009D0CBD" w:rsidRDefault="00287F4E" w:rsidP="00287F4E">
      <w:r w:rsidRPr="009D0CBD">
        <w:t>Šios reakcijos paprastai išnyksta per 1–2 paras visai negydomos.</w:t>
      </w:r>
    </w:p>
    <w:p w:rsidR="00287F4E" w:rsidRPr="009D0CBD" w:rsidRDefault="00287F4E" w:rsidP="00287F4E"/>
    <w:p w:rsidR="00287F4E" w:rsidRPr="009D0CBD" w:rsidRDefault="00287F4E" w:rsidP="00287F4E">
      <w:r w:rsidRPr="009D0CBD">
        <w:t>Toliau aprašyti nepageidaujami reiškiniai buvo pastebėti klinikiniuose tyrimuose, kurių metu buvo tiriami vaikai ir paaugliai nuo 6 mėnesių iki 17 metų amžiaus:</w:t>
      </w:r>
    </w:p>
    <w:p w:rsidR="00287F4E" w:rsidRPr="009D0CBD" w:rsidRDefault="00287F4E" w:rsidP="00287F4E"/>
    <w:p w:rsidR="00287F4E" w:rsidRPr="009D0CBD" w:rsidRDefault="00287F4E" w:rsidP="00287F4E">
      <w:r w:rsidRPr="009D0CBD">
        <w:t>Labai dažni (gali pasireikšti paskiepijus daugiau kaip 1 iš 10 vakcinos dozių):</w:t>
      </w:r>
    </w:p>
    <w:p w:rsidR="00287F4E" w:rsidRPr="009D0CBD" w:rsidRDefault="00287F4E" w:rsidP="00287F4E"/>
    <w:p w:rsidR="00287F4E" w:rsidRPr="009D0CBD" w:rsidRDefault="00287F4E" w:rsidP="00287F4E">
      <w:pPr>
        <w:numPr>
          <w:ilvl w:val="0"/>
          <w:numId w:val="20"/>
        </w:numPr>
        <w:tabs>
          <w:tab w:val="clear" w:pos="360"/>
          <w:tab w:val="num" w:pos="567"/>
        </w:tabs>
        <w:ind w:left="567" w:hanging="567"/>
      </w:pPr>
      <w:r w:rsidRPr="009D0CBD">
        <w:lastRenderedPageBreak/>
        <w:t>irzlumas</w:t>
      </w:r>
      <w:r w:rsidRPr="009D0CBD">
        <w:rPr>
          <w:vertAlign w:val="superscript"/>
        </w:rPr>
        <w:t>2</w:t>
      </w:r>
      <w:r w:rsidRPr="009D0CBD">
        <w:t>;</w:t>
      </w:r>
    </w:p>
    <w:p w:rsidR="00287F4E" w:rsidRPr="009D0CBD" w:rsidRDefault="00287F4E" w:rsidP="00287F4E">
      <w:pPr>
        <w:numPr>
          <w:ilvl w:val="0"/>
          <w:numId w:val="20"/>
        </w:numPr>
        <w:tabs>
          <w:tab w:val="clear" w:pos="360"/>
          <w:tab w:val="num" w:pos="567"/>
        </w:tabs>
        <w:ind w:left="567" w:hanging="567"/>
      </w:pPr>
      <w:r w:rsidRPr="009D0CBD">
        <w:t>apetito stoka</w:t>
      </w:r>
      <w:r w:rsidRPr="009D0CBD">
        <w:rPr>
          <w:vertAlign w:val="superscript"/>
        </w:rPr>
        <w:t>2</w:t>
      </w:r>
      <w:r w:rsidRPr="009D0CBD">
        <w:t>;</w:t>
      </w:r>
    </w:p>
    <w:p w:rsidR="00287F4E" w:rsidRPr="009D0CBD" w:rsidRDefault="00287F4E" w:rsidP="00287F4E">
      <w:pPr>
        <w:numPr>
          <w:ilvl w:val="0"/>
          <w:numId w:val="20"/>
        </w:numPr>
        <w:tabs>
          <w:tab w:val="clear" w:pos="360"/>
          <w:tab w:val="num" w:pos="567"/>
        </w:tabs>
        <w:ind w:left="567" w:hanging="567"/>
      </w:pPr>
      <w:r w:rsidRPr="009D0CBD">
        <w:t>mieguistumas</w:t>
      </w:r>
      <w:r w:rsidRPr="009D0CBD">
        <w:rPr>
          <w:vertAlign w:val="superscript"/>
        </w:rPr>
        <w:t>2</w:t>
      </w:r>
      <w:r w:rsidRPr="009D0CBD">
        <w:t>;</w:t>
      </w:r>
    </w:p>
    <w:p w:rsidR="00287F4E" w:rsidRPr="009D0CBD" w:rsidRDefault="00287F4E" w:rsidP="00287F4E">
      <w:pPr>
        <w:numPr>
          <w:ilvl w:val="0"/>
          <w:numId w:val="20"/>
        </w:numPr>
        <w:tabs>
          <w:tab w:val="clear" w:pos="360"/>
          <w:tab w:val="num" w:pos="567"/>
        </w:tabs>
        <w:ind w:left="567" w:hanging="567"/>
      </w:pPr>
      <w:r w:rsidRPr="009D0CBD">
        <w:t>galvos skausmas</w:t>
      </w:r>
      <w:r w:rsidRPr="009D0CBD">
        <w:rPr>
          <w:vertAlign w:val="superscript"/>
        </w:rPr>
        <w:t>3</w:t>
      </w:r>
      <w:r w:rsidRPr="009D0CBD">
        <w:t>;</w:t>
      </w:r>
    </w:p>
    <w:p w:rsidR="00287F4E" w:rsidRPr="009D0CBD" w:rsidRDefault="00287F4E" w:rsidP="00287F4E">
      <w:pPr>
        <w:numPr>
          <w:ilvl w:val="0"/>
          <w:numId w:val="20"/>
        </w:numPr>
        <w:tabs>
          <w:tab w:val="clear" w:pos="360"/>
          <w:tab w:val="num" w:pos="567"/>
        </w:tabs>
        <w:ind w:left="567" w:hanging="567"/>
      </w:pPr>
      <w:r w:rsidRPr="009D0CBD">
        <w:t>sąnarių skausmas</w:t>
      </w:r>
      <w:r w:rsidRPr="009D0CBD">
        <w:rPr>
          <w:vertAlign w:val="superscript"/>
        </w:rPr>
        <w:t>3</w:t>
      </w:r>
      <w:r w:rsidRPr="009D0CBD">
        <w:t>;</w:t>
      </w:r>
    </w:p>
    <w:p w:rsidR="00287F4E" w:rsidRPr="009D0CBD" w:rsidRDefault="00287F4E" w:rsidP="00287F4E">
      <w:pPr>
        <w:numPr>
          <w:ilvl w:val="0"/>
          <w:numId w:val="20"/>
        </w:numPr>
        <w:tabs>
          <w:tab w:val="clear" w:pos="360"/>
          <w:tab w:val="num" w:pos="567"/>
        </w:tabs>
        <w:ind w:left="567" w:hanging="567"/>
      </w:pPr>
      <w:r w:rsidRPr="009D0CBD">
        <w:t>raumenų skausmas</w:t>
      </w:r>
      <w:r w:rsidRPr="009D0CBD">
        <w:rPr>
          <w:vertAlign w:val="superscript"/>
        </w:rPr>
        <w:t>3</w:t>
      </w:r>
      <w:r w:rsidRPr="009D0CBD">
        <w:t>;</w:t>
      </w:r>
    </w:p>
    <w:p w:rsidR="00287F4E" w:rsidRPr="009D0CBD" w:rsidRDefault="00287F4E" w:rsidP="00287F4E">
      <w:pPr>
        <w:numPr>
          <w:ilvl w:val="0"/>
          <w:numId w:val="20"/>
        </w:numPr>
        <w:tabs>
          <w:tab w:val="clear" w:pos="360"/>
          <w:tab w:val="num" w:pos="567"/>
        </w:tabs>
        <w:ind w:left="567" w:hanging="567"/>
      </w:pPr>
      <w:r w:rsidRPr="009D0CBD">
        <w:t>karščiavimas</w:t>
      </w:r>
      <w:r w:rsidRPr="009D0CBD">
        <w:rPr>
          <w:vertAlign w:val="superscript"/>
        </w:rPr>
        <w:t>2</w:t>
      </w:r>
      <w:r w:rsidRPr="009D0CBD">
        <w:t>;</w:t>
      </w:r>
    </w:p>
    <w:p w:rsidR="00287F4E" w:rsidRPr="009D0CBD" w:rsidRDefault="00287F4E" w:rsidP="00287F4E">
      <w:pPr>
        <w:numPr>
          <w:ilvl w:val="0"/>
          <w:numId w:val="20"/>
        </w:numPr>
        <w:tabs>
          <w:tab w:val="clear" w:pos="360"/>
          <w:tab w:val="num" w:pos="567"/>
        </w:tabs>
        <w:ind w:left="567" w:hanging="567"/>
      </w:pPr>
      <w:r w:rsidRPr="009D0CBD">
        <w:t>nuovargis</w:t>
      </w:r>
      <w:r w:rsidRPr="009D0CBD">
        <w:rPr>
          <w:vertAlign w:val="superscript"/>
        </w:rPr>
        <w:t>3</w:t>
      </w:r>
      <w:r w:rsidRPr="009D0CBD">
        <w:t>;</w:t>
      </w:r>
    </w:p>
    <w:p w:rsidR="00287F4E" w:rsidRPr="009D0CBD" w:rsidRDefault="00287F4E" w:rsidP="00287F4E">
      <w:pPr>
        <w:numPr>
          <w:ilvl w:val="0"/>
          <w:numId w:val="20"/>
        </w:numPr>
        <w:tabs>
          <w:tab w:val="clear" w:pos="360"/>
          <w:tab w:val="num" w:pos="567"/>
        </w:tabs>
        <w:ind w:left="567" w:hanging="567"/>
      </w:pPr>
      <w:r w:rsidRPr="009D0CBD">
        <w:rPr>
          <w:color w:val="000000"/>
        </w:rPr>
        <w:t>vietinės reakcijos: paraudimas</w:t>
      </w:r>
      <w:r w:rsidRPr="009D0CBD">
        <w:rPr>
          <w:color w:val="000000"/>
          <w:vertAlign w:val="superscript"/>
        </w:rPr>
        <w:t>1</w:t>
      </w:r>
      <w:r w:rsidRPr="009D0CBD">
        <w:rPr>
          <w:color w:val="000000"/>
        </w:rPr>
        <w:t>, patinimas</w:t>
      </w:r>
      <w:r w:rsidRPr="009D0CBD">
        <w:rPr>
          <w:color w:val="000000"/>
          <w:vertAlign w:val="superscript"/>
        </w:rPr>
        <w:t>1</w:t>
      </w:r>
      <w:r w:rsidRPr="009D0CBD">
        <w:rPr>
          <w:color w:val="000000"/>
        </w:rPr>
        <w:t>, skausmas</w:t>
      </w:r>
      <w:r w:rsidRPr="009D0CBD">
        <w:rPr>
          <w:color w:val="000000"/>
          <w:vertAlign w:val="superscript"/>
        </w:rPr>
        <w:t>1</w:t>
      </w:r>
      <w:r w:rsidRPr="009D0CBD">
        <w:t>.</w:t>
      </w:r>
    </w:p>
    <w:p w:rsidR="00287F4E" w:rsidRPr="009D0CBD" w:rsidRDefault="00287F4E" w:rsidP="00287F4E"/>
    <w:p w:rsidR="00287F4E" w:rsidRPr="009D0CBD" w:rsidRDefault="00287F4E" w:rsidP="00287F4E">
      <w:r w:rsidRPr="009D0CBD">
        <w:t>Dažni (gali pasireikšti paskiepijus mažiau kaip 1 iš 10 vakcinos dozių):</w:t>
      </w:r>
    </w:p>
    <w:p w:rsidR="00287F4E" w:rsidRPr="009D0CBD" w:rsidRDefault="00287F4E" w:rsidP="00287F4E"/>
    <w:p w:rsidR="00287F4E" w:rsidRPr="009D0CBD" w:rsidRDefault="00287F4E" w:rsidP="00287F4E">
      <w:pPr>
        <w:numPr>
          <w:ilvl w:val="0"/>
          <w:numId w:val="20"/>
        </w:numPr>
        <w:tabs>
          <w:tab w:val="clear" w:pos="360"/>
          <w:tab w:val="num" w:pos="567"/>
        </w:tabs>
        <w:ind w:left="567" w:hanging="567"/>
      </w:pPr>
      <w:r w:rsidRPr="009D0CBD">
        <w:rPr>
          <w:color w:val="000000"/>
        </w:rPr>
        <w:t>virškinimo trakto simptomai</w:t>
      </w:r>
      <w:r w:rsidRPr="009D0CBD">
        <w:rPr>
          <w:color w:val="000000"/>
          <w:vertAlign w:val="superscript"/>
        </w:rPr>
        <w:t>3</w:t>
      </w:r>
      <w:r w:rsidRPr="009D0CBD">
        <w:t>;</w:t>
      </w:r>
    </w:p>
    <w:p w:rsidR="00287F4E" w:rsidRPr="009D0CBD" w:rsidRDefault="00287F4E" w:rsidP="00287F4E">
      <w:pPr>
        <w:numPr>
          <w:ilvl w:val="0"/>
          <w:numId w:val="20"/>
        </w:numPr>
        <w:tabs>
          <w:tab w:val="clear" w:pos="360"/>
          <w:tab w:val="num" w:pos="567"/>
        </w:tabs>
        <w:ind w:left="567" w:hanging="567"/>
      </w:pPr>
      <w:r w:rsidRPr="009D0CBD">
        <w:rPr>
          <w:color w:val="000000"/>
        </w:rPr>
        <w:t>drebulys</w:t>
      </w:r>
      <w:r w:rsidRPr="009D0CBD">
        <w:rPr>
          <w:color w:val="000000"/>
          <w:vertAlign w:val="superscript"/>
        </w:rPr>
        <w:t>3</w:t>
      </w:r>
      <w:r w:rsidRPr="009D0CBD">
        <w:t>;</w:t>
      </w:r>
    </w:p>
    <w:p w:rsidR="00287F4E" w:rsidRPr="009D0CBD" w:rsidRDefault="00287F4E" w:rsidP="00287F4E">
      <w:pPr>
        <w:numPr>
          <w:ilvl w:val="0"/>
          <w:numId w:val="20"/>
        </w:numPr>
        <w:tabs>
          <w:tab w:val="clear" w:pos="360"/>
          <w:tab w:val="num" w:pos="567"/>
        </w:tabs>
        <w:ind w:left="567" w:hanging="567"/>
      </w:pPr>
      <w:r w:rsidRPr="009D0CBD">
        <w:rPr>
          <w:color w:val="000000"/>
        </w:rPr>
        <w:t>karščiavimas</w:t>
      </w:r>
      <w:r w:rsidRPr="009D0CBD">
        <w:rPr>
          <w:color w:val="000000"/>
          <w:vertAlign w:val="superscript"/>
        </w:rPr>
        <w:t>3</w:t>
      </w:r>
      <w:r w:rsidRPr="009D0CBD">
        <w:t>.</w:t>
      </w:r>
    </w:p>
    <w:p w:rsidR="00287F4E" w:rsidRPr="009D0CBD" w:rsidRDefault="00287F4E" w:rsidP="00287F4E"/>
    <w:p w:rsidR="00287F4E" w:rsidRPr="009D0CBD" w:rsidRDefault="00287F4E" w:rsidP="00287F4E">
      <w:r w:rsidRPr="009D0CBD">
        <w:rPr>
          <w:color w:val="000000"/>
          <w:vertAlign w:val="superscript"/>
        </w:rPr>
        <w:t>1</w:t>
      </w:r>
      <w:r w:rsidRPr="009D0CBD">
        <w:rPr>
          <w:color w:val="000000"/>
        </w:rPr>
        <w:t xml:space="preserve">pastebėta vaikams nuo </w:t>
      </w:r>
      <w:r w:rsidRPr="009D0CBD">
        <w:t>6 mėnesių iki 17 metų amžiaus;</w:t>
      </w:r>
    </w:p>
    <w:p w:rsidR="00287F4E" w:rsidRPr="009D0CBD" w:rsidRDefault="00287F4E" w:rsidP="00287F4E">
      <w:pPr>
        <w:rPr>
          <w:color w:val="000000"/>
        </w:rPr>
      </w:pPr>
      <w:r w:rsidRPr="009D0CBD">
        <w:rPr>
          <w:color w:val="000000"/>
          <w:vertAlign w:val="superscript"/>
        </w:rPr>
        <w:t>2</w:t>
      </w:r>
      <w:r w:rsidRPr="009D0CBD">
        <w:rPr>
          <w:color w:val="000000"/>
        </w:rPr>
        <w:t xml:space="preserve">pastebėta vaikams nuo </w:t>
      </w:r>
      <w:r w:rsidRPr="009D0CBD">
        <w:t xml:space="preserve">6 mėnesių iki </w:t>
      </w:r>
      <w:r w:rsidRPr="009D0CBD">
        <w:rPr>
          <w:color w:val="000000"/>
        </w:rPr>
        <w:t>&lt;6 metų amžiaus;</w:t>
      </w:r>
    </w:p>
    <w:p w:rsidR="00287F4E" w:rsidRPr="009D0CBD" w:rsidRDefault="00287F4E" w:rsidP="00287F4E">
      <w:r w:rsidRPr="009D0CBD">
        <w:rPr>
          <w:color w:val="000000"/>
          <w:vertAlign w:val="superscript"/>
        </w:rPr>
        <w:t>3</w:t>
      </w:r>
      <w:r w:rsidRPr="009D0CBD">
        <w:rPr>
          <w:color w:val="000000"/>
        </w:rPr>
        <w:t>pastebėta vaikams nuo 6 iki 17 metų</w:t>
      </w:r>
      <w:r w:rsidRPr="009D0CBD">
        <w:t xml:space="preserve"> amžiaus.</w:t>
      </w:r>
    </w:p>
    <w:p w:rsidR="00287F4E" w:rsidRPr="009D0CBD" w:rsidRDefault="00287F4E" w:rsidP="00287F4E">
      <w:pPr>
        <w:rPr>
          <w:b/>
        </w:rPr>
      </w:pPr>
    </w:p>
    <w:p w:rsidR="00287F4E" w:rsidRPr="009D0CBD" w:rsidRDefault="00287F4E" w:rsidP="00287F4E">
      <w:r w:rsidRPr="009D0CBD">
        <w:t>Be dažno nepageidaujamo poveikio, nustatyto klinikinių tyrimų metu</w:t>
      </w:r>
      <w:r w:rsidRPr="009D0CBD">
        <w:rPr>
          <w:color w:val="0000FF"/>
        </w:rPr>
        <w:t xml:space="preserve">, </w:t>
      </w:r>
      <w:r w:rsidRPr="009D0CBD">
        <w:t>vaistui patekus į rinką buvo pastebėta toliau aprašytų nepageidaujamų reiškinių:</w:t>
      </w:r>
    </w:p>
    <w:p w:rsidR="00287F4E" w:rsidRPr="009D0CBD" w:rsidRDefault="00287F4E" w:rsidP="00287F4E"/>
    <w:p w:rsidR="00287F4E" w:rsidRPr="009D0CBD" w:rsidRDefault="00287F4E" w:rsidP="00287F4E">
      <w:pPr>
        <w:numPr>
          <w:ilvl w:val="0"/>
          <w:numId w:val="22"/>
        </w:numPr>
      </w:pPr>
      <w:r w:rsidRPr="009D0CBD">
        <w:t>alerginės reakcijos:</w:t>
      </w:r>
    </w:p>
    <w:p w:rsidR="00287F4E" w:rsidRPr="009D0CBD" w:rsidRDefault="00287F4E" w:rsidP="00287F4E">
      <w:pPr>
        <w:numPr>
          <w:ilvl w:val="0"/>
          <w:numId w:val="24"/>
        </w:numPr>
        <w:tabs>
          <w:tab w:val="num" w:pos="1134"/>
        </w:tabs>
        <w:ind w:left="1134" w:hanging="425"/>
      </w:pPr>
      <w:r w:rsidRPr="009D0CBD">
        <w:rPr>
          <w:shd w:val="clear" w:color="auto" w:fill="FFFFFF"/>
        </w:rPr>
        <w:t>akių niežėjimas, išskyros, plutele aplipę vokų kraštai (konjunktyvitas);</w:t>
      </w:r>
      <w:r w:rsidRPr="009D0CBD">
        <w:t xml:space="preserve"> </w:t>
      </w:r>
    </w:p>
    <w:p w:rsidR="00287F4E" w:rsidRPr="009D0CBD" w:rsidRDefault="00287F4E" w:rsidP="00287F4E">
      <w:pPr>
        <w:numPr>
          <w:ilvl w:val="0"/>
          <w:numId w:val="24"/>
        </w:numPr>
        <w:tabs>
          <w:tab w:val="num" w:pos="1134"/>
        </w:tabs>
        <w:ind w:left="1134" w:hanging="425"/>
      </w:pPr>
      <w:r w:rsidRPr="009D0CBD">
        <w:t>dėl kurių retais atvejais gali sutrikti kraujotakos sistemos funkcija įvairius organus aprūpinti krauju (šokas);</w:t>
      </w:r>
    </w:p>
    <w:p w:rsidR="00287F4E" w:rsidRPr="009D0CBD" w:rsidRDefault="00287F4E" w:rsidP="00287F4E">
      <w:pPr>
        <w:numPr>
          <w:ilvl w:val="0"/>
          <w:numId w:val="24"/>
        </w:numPr>
        <w:tabs>
          <w:tab w:val="num" w:pos="1134"/>
        </w:tabs>
        <w:ind w:left="1134" w:hanging="425"/>
      </w:pPr>
      <w:r w:rsidRPr="009D0CBD">
        <w:t>labai retais atvejais gali sutinti galva ir kaklas, įskaitant veidą, lūpas, liežuvį, gerklę arba bet kurią kitą kūno dalį (angioneurozinė edema);</w:t>
      </w:r>
    </w:p>
    <w:p w:rsidR="00287F4E" w:rsidRPr="009D0CBD" w:rsidRDefault="00287F4E" w:rsidP="00287F4E">
      <w:pPr>
        <w:numPr>
          <w:ilvl w:val="2"/>
          <w:numId w:val="22"/>
        </w:numPr>
        <w:outlineLvl w:val="0"/>
      </w:pPr>
      <w:r w:rsidRPr="009D0CBD">
        <w:t>odos reakcijos, galinčios išplisti po visą kūną, įskaitant odos niežėjimą (niežulys, dilgėlinė), bėrimą;</w:t>
      </w:r>
    </w:p>
    <w:p w:rsidR="00287F4E" w:rsidRPr="009D0CBD" w:rsidRDefault="00287F4E" w:rsidP="00287F4E">
      <w:pPr>
        <w:numPr>
          <w:ilvl w:val="2"/>
          <w:numId w:val="22"/>
        </w:numPr>
        <w:outlineLvl w:val="0"/>
      </w:pPr>
      <w:r w:rsidRPr="009D0CBD">
        <w:t>kraujagyslių uždegimas, galintis sukelti odos bėrimą (vaskulitą), o labai retais atvejais – laikiną inkstų pažeidimą;</w:t>
      </w:r>
    </w:p>
    <w:p w:rsidR="00287F4E" w:rsidRPr="009D0CBD" w:rsidRDefault="00287F4E" w:rsidP="00287F4E">
      <w:pPr>
        <w:numPr>
          <w:ilvl w:val="2"/>
          <w:numId w:val="22"/>
        </w:numPr>
      </w:pPr>
      <w:r w:rsidRPr="009D0CBD">
        <w:t xml:space="preserve">nervinis skausmas (neuralgija); lietimo, skausmo, karščio ir šalčio pojūčių sutrikimai (parestezija); traukuliai (konvulsijos), susiję su karščiavimu; neurologiniai sutrikimai, galintys sukelti kaklo sustingimą, sumišimą, galūnių tirpimą, skausmą ir silpnumą, pusiausvyros sutrikimą, refleksų praradimą, viso kūno arba jo dalies paralyžių (encefalomielitas, neuritas ir </w:t>
      </w:r>
      <w:r w:rsidRPr="009D0CBD">
        <w:rPr>
          <w:i/>
        </w:rPr>
        <w:t>Guillain-Barre</w:t>
      </w:r>
      <w:r w:rsidRPr="009D0CBD">
        <w:t xml:space="preserve"> sindromas);</w:t>
      </w:r>
    </w:p>
    <w:p w:rsidR="00287F4E" w:rsidRPr="009D0CBD" w:rsidRDefault="00287F4E" w:rsidP="00287F4E">
      <w:pPr>
        <w:numPr>
          <w:ilvl w:val="0"/>
          <w:numId w:val="26"/>
        </w:numPr>
      </w:pPr>
      <w:r w:rsidRPr="009D0CBD">
        <w:t xml:space="preserve">laikinas tam tikrų kraujo ląstelių, vadinamų trombocitais, kiekio sumažėjimas, dėl kurio padidėja kraujavimo </w:t>
      </w:r>
      <w:r w:rsidRPr="009D0CBD">
        <w:lastRenderedPageBreak/>
        <w:t>ar kraujosruvų susidarymo rizika (laikina trombocitopenija), laikinai padidėja kaklo, pažastų arba kirkšnių limfmazgiai (laikina limfadenopatija).</w:t>
      </w:r>
    </w:p>
    <w:p w:rsidR="00287F4E" w:rsidRPr="009D0CBD" w:rsidRDefault="00287F4E" w:rsidP="00287F4E"/>
    <w:p w:rsidR="00287F4E" w:rsidRPr="009D0CBD" w:rsidRDefault="00287F4E" w:rsidP="00287F4E">
      <w:pPr>
        <w:rPr>
          <w:b/>
        </w:rPr>
      </w:pPr>
      <w:r w:rsidRPr="009D0CBD">
        <w:rPr>
          <w:b/>
          <w:noProof/>
        </w:rPr>
        <w:t>Pranešimas apie šalutinį poveikį</w:t>
      </w:r>
    </w:p>
    <w:p w:rsidR="00287F4E" w:rsidRPr="009D0CBD" w:rsidRDefault="00287F4E" w:rsidP="00287F4E">
      <w:pPr>
        <w:pStyle w:val="Pagrindinistekstas"/>
        <w:spacing w:after="0"/>
        <w:rPr>
          <w:szCs w:val="22"/>
        </w:rPr>
      </w:pPr>
      <w:r w:rsidRPr="009D0CBD">
        <w:rPr>
          <w:noProof/>
          <w:szCs w:val="22"/>
        </w:rPr>
        <w:t>Jeigu pasireiškė šalutinis poveikis, įskaitant šiame lapelyje nenurodytą, pasakykite gydytojui arba vaistininkui</w:t>
      </w:r>
      <w:r w:rsidRPr="009D0CBD">
        <w:rPr>
          <w:szCs w:val="22"/>
        </w:rPr>
        <w:t>.</w:t>
      </w:r>
      <w:r w:rsidRPr="009D0CBD">
        <w:rPr>
          <w:noProof/>
          <w:szCs w:val="22"/>
        </w:rPr>
        <w:t xml:space="preserve"> </w:t>
      </w:r>
      <w:r w:rsidRPr="00917B13">
        <w:rPr>
          <w:noProof/>
          <w:szCs w:val="22"/>
        </w:rPr>
        <w:t>Apie šalutinį poveikį taip pat galite pranešti tiesiogiai, užpildę interneto svetainėje www.vvkt.lt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Antrat2"/>
        <w:rPr>
          <w:rFonts w:eastAsia="Calibri"/>
          <w:szCs w:val="22"/>
        </w:rPr>
      </w:pPr>
      <w:r w:rsidRPr="009D0CBD">
        <w:rPr>
          <w:rFonts w:eastAsia="Calibri"/>
          <w:szCs w:val="22"/>
        </w:rPr>
        <w:t>5.</w:t>
      </w:r>
      <w:r w:rsidRPr="009D0CBD">
        <w:rPr>
          <w:rFonts w:eastAsia="Calibri"/>
          <w:szCs w:val="22"/>
        </w:rPr>
        <w:tab/>
      </w:r>
      <w:r w:rsidRPr="009D0CBD">
        <w:rPr>
          <w:szCs w:val="22"/>
        </w:rPr>
        <w:t>Kaip laikyti Fluarix</w:t>
      </w:r>
    </w:p>
    <w:p w:rsidR="00287F4E" w:rsidRPr="009D0CBD" w:rsidRDefault="00287F4E" w:rsidP="00287F4E">
      <w:pPr>
        <w:pStyle w:val="Pagrindinistekstas"/>
        <w:spacing w:after="0"/>
        <w:rPr>
          <w:szCs w:val="22"/>
        </w:rPr>
      </w:pPr>
    </w:p>
    <w:p w:rsidR="00287F4E" w:rsidRPr="009D0CBD" w:rsidRDefault="00287F4E" w:rsidP="00287F4E">
      <w:r w:rsidRPr="009D0CBD">
        <w:rPr>
          <w:noProof/>
        </w:rPr>
        <w:t>Šią vakciną laikykite vaikams nepastebimoje ir nepasiekiamoje vietoje.</w:t>
      </w:r>
    </w:p>
    <w:p w:rsidR="00287F4E" w:rsidRPr="009D0CBD" w:rsidRDefault="00287F4E" w:rsidP="00287F4E"/>
    <w:p w:rsidR="00287F4E" w:rsidRPr="009D0CBD" w:rsidRDefault="00287F4E" w:rsidP="00287F4E">
      <w:r w:rsidRPr="009D0CBD">
        <w:t>Ant pakuotės po „Tinka iki“ nurodytam tinkamumo laikui pasibaigus, šios vakcinos vartoti negalima. Vakcina tinka vartoti iki paskutinės nurodyto mėnesio dienos.</w:t>
      </w:r>
    </w:p>
    <w:p w:rsidR="00287F4E" w:rsidRPr="009D0CBD" w:rsidRDefault="00287F4E" w:rsidP="00287F4E">
      <w:r w:rsidRPr="009D0CBD">
        <w:t xml:space="preserve"> </w:t>
      </w:r>
    </w:p>
    <w:p w:rsidR="00287F4E" w:rsidRPr="009D0CBD" w:rsidRDefault="00287F4E" w:rsidP="00287F4E">
      <w:pPr>
        <w:pStyle w:val="Pagrindinistekstas"/>
        <w:spacing w:after="0"/>
        <w:rPr>
          <w:szCs w:val="22"/>
        </w:rPr>
      </w:pPr>
      <w:r w:rsidRPr="009D0CBD">
        <w:rPr>
          <w:szCs w:val="22"/>
        </w:rPr>
        <w:t xml:space="preserve">Laikyti šaldytuve (2 </w:t>
      </w:r>
      <w:r w:rsidRPr="009D0CBD">
        <w:rPr>
          <w:szCs w:val="22"/>
        </w:rPr>
        <w:sym w:font="Symbol" w:char="00B0"/>
      </w:r>
      <w:r w:rsidRPr="009D0CBD">
        <w:rPr>
          <w:szCs w:val="22"/>
        </w:rPr>
        <w:t xml:space="preserve">C – 8 </w:t>
      </w:r>
      <w:r w:rsidRPr="009D0CBD">
        <w:rPr>
          <w:szCs w:val="22"/>
        </w:rPr>
        <w:sym w:font="Symbol" w:char="00B0"/>
      </w:r>
      <w:r w:rsidRPr="009D0CBD">
        <w:rPr>
          <w:szCs w:val="22"/>
        </w:rPr>
        <w:t>C).</w:t>
      </w:r>
    </w:p>
    <w:p w:rsidR="00287F4E" w:rsidRPr="009D0CBD" w:rsidRDefault="00287F4E" w:rsidP="00287F4E">
      <w:pPr>
        <w:pStyle w:val="Pagrindinistekstas"/>
        <w:spacing w:after="0"/>
        <w:rPr>
          <w:szCs w:val="22"/>
        </w:rPr>
      </w:pPr>
      <w:r w:rsidRPr="009D0CBD">
        <w:rPr>
          <w:szCs w:val="22"/>
        </w:rPr>
        <w:t xml:space="preserve"> </w:t>
      </w:r>
    </w:p>
    <w:p w:rsidR="00287F4E" w:rsidRPr="009D0CBD" w:rsidRDefault="00287F4E" w:rsidP="00287F4E">
      <w:pPr>
        <w:pStyle w:val="Pagrindinistekstas"/>
        <w:spacing w:after="0"/>
        <w:rPr>
          <w:szCs w:val="22"/>
        </w:rPr>
      </w:pPr>
      <w:r w:rsidRPr="009D0CBD">
        <w:rPr>
          <w:szCs w:val="22"/>
        </w:rPr>
        <w:t>Negalima užšaldyti.</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r w:rsidRPr="009D0CBD">
        <w:rPr>
          <w:szCs w:val="22"/>
        </w:rPr>
        <w:t>Laikyti gamintojo pakuotėje, kad preparatas būtų apsaugotas nuo šviesos.</w:t>
      </w:r>
    </w:p>
    <w:p w:rsidR="00287F4E" w:rsidRPr="009D0CBD" w:rsidRDefault="00287F4E" w:rsidP="00287F4E">
      <w:pPr>
        <w:pStyle w:val="Pagrindinistekstas"/>
        <w:spacing w:after="0"/>
        <w:rPr>
          <w:szCs w:val="22"/>
        </w:rPr>
      </w:pPr>
    </w:p>
    <w:p w:rsidR="00287F4E" w:rsidRPr="009D0CBD" w:rsidRDefault="00287F4E" w:rsidP="00287F4E">
      <w:r w:rsidRPr="009D0CBD">
        <w:t xml:space="preserve">Vaistų negalima išmesti į kanalizaciją arba išmesti su buitinėmis atliekomis. Kaip išmesti nereikalingus vaistus, klauskite vaistininko. Šios priemonės padės apsaugoti aplinką. </w:t>
      </w:r>
    </w:p>
    <w:p w:rsidR="00287F4E" w:rsidRPr="009D0CBD" w:rsidRDefault="00287F4E" w:rsidP="00287F4E">
      <w:pPr>
        <w:rPr>
          <w:lang w:eastAsia="lt-LT"/>
        </w:rPr>
      </w:pPr>
    </w:p>
    <w:p w:rsidR="00287F4E" w:rsidRPr="009D0CBD" w:rsidRDefault="00287F4E" w:rsidP="00287F4E">
      <w:pPr>
        <w:pStyle w:val="Antrat2"/>
        <w:rPr>
          <w:rFonts w:eastAsia="Calibri"/>
          <w:szCs w:val="22"/>
        </w:rPr>
      </w:pPr>
    </w:p>
    <w:p w:rsidR="00287F4E" w:rsidRPr="009D0CBD" w:rsidRDefault="00287F4E" w:rsidP="00287F4E">
      <w:pPr>
        <w:pStyle w:val="Antrat2"/>
        <w:rPr>
          <w:rFonts w:eastAsia="Calibri"/>
          <w:szCs w:val="22"/>
        </w:rPr>
      </w:pPr>
      <w:r w:rsidRPr="009D0CBD">
        <w:rPr>
          <w:rFonts w:eastAsia="Calibri"/>
          <w:szCs w:val="22"/>
        </w:rPr>
        <w:t>6.</w:t>
      </w:r>
      <w:r w:rsidRPr="009D0CBD">
        <w:rPr>
          <w:rFonts w:eastAsia="Calibri"/>
          <w:szCs w:val="22"/>
        </w:rPr>
        <w:tab/>
      </w:r>
      <w:r w:rsidRPr="009D0CBD">
        <w:rPr>
          <w:noProof/>
          <w:szCs w:val="22"/>
        </w:rPr>
        <w:t>Pakuotės turinys ir kita informacija</w:t>
      </w:r>
    </w:p>
    <w:p w:rsidR="00287F4E" w:rsidRPr="009D0CBD" w:rsidRDefault="00287F4E" w:rsidP="00287F4E">
      <w:pPr>
        <w:pStyle w:val="Pagrindinistekstas"/>
        <w:spacing w:after="0"/>
        <w:rPr>
          <w:szCs w:val="22"/>
        </w:rPr>
      </w:pPr>
    </w:p>
    <w:p w:rsidR="00287F4E" w:rsidRPr="009D0CBD" w:rsidRDefault="00287F4E" w:rsidP="00287F4E">
      <w:pPr>
        <w:ind w:left="567" w:hanging="567"/>
        <w:rPr>
          <w:b/>
        </w:rPr>
      </w:pPr>
      <w:r w:rsidRPr="009D0CBD">
        <w:rPr>
          <w:b/>
        </w:rPr>
        <w:t>Fluarix sudėtis</w:t>
      </w:r>
    </w:p>
    <w:p w:rsidR="00287F4E" w:rsidRPr="009D0CBD" w:rsidRDefault="00287F4E" w:rsidP="00287F4E">
      <w:pPr>
        <w:ind w:left="567" w:hanging="567"/>
        <w:rPr>
          <w:b/>
        </w:rPr>
      </w:pPr>
    </w:p>
    <w:p w:rsidR="00287F4E" w:rsidRPr="009D0CBD" w:rsidRDefault="00287F4E" w:rsidP="00287F4E">
      <w:pPr>
        <w:tabs>
          <w:tab w:val="left" w:pos="567"/>
        </w:tabs>
      </w:pPr>
      <w:r w:rsidRPr="009D0CBD">
        <w:t>-</w:t>
      </w:r>
      <w:r w:rsidRPr="009D0CBD">
        <w:tab/>
        <w:t>Veiklioji medžiaga yra šių padermių gripo virusas (inaktyvuotas, suskaldytas) *: </w:t>
      </w:r>
    </w:p>
    <w:p w:rsidR="00287F4E" w:rsidRPr="009D0CBD" w:rsidRDefault="00287F4E" w:rsidP="00287F4E"/>
    <w:p w:rsidR="00287F4E" w:rsidRPr="009D0CBD" w:rsidRDefault="00287F4E" w:rsidP="00287F4E">
      <w:pPr>
        <w:rPr>
          <w:b/>
        </w:rPr>
      </w:pPr>
      <w:r w:rsidRPr="009D0CBD">
        <w:rPr>
          <w:b/>
          <w:bCs/>
        </w:rPr>
        <w:t>A/California/7/2009 (H1N1)pdm09</w:t>
      </w:r>
      <w:r w:rsidRPr="009D0CBD">
        <w:rPr>
          <w:b/>
        </w:rPr>
        <w:t xml:space="preserve"> panaši padermė </w:t>
      </w:r>
      <w:r w:rsidRPr="003D79AE">
        <w:rPr>
          <w:b/>
          <w:bCs/>
        </w:rPr>
        <w:t>(A/Christchurch/16/2010, NIB-74xp)</w:t>
      </w:r>
    </w:p>
    <w:p w:rsidR="00287F4E" w:rsidRPr="009D0CBD" w:rsidRDefault="00287F4E" w:rsidP="00287F4E">
      <w:pPr>
        <w:ind w:left="5184"/>
      </w:pPr>
      <w:r w:rsidRPr="009D0CBD">
        <w:rPr>
          <w:bCs/>
        </w:rPr>
        <w:t>15 </w:t>
      </w:r>
      <w:r w:rsidRPr="009D0CBD">
        <w:t xml:space="preserve">mikrogramų </w:t>
      </w:r>
      <w:r w:rsidRPr="009D0CBD">
        <w:rPr>
          <w:bCs/>
        </w:rPr>
        <w:t>HA**</w:t>
      </w:r>
    </w:p>
    <w:p w:rsidR="00287F4E" w:rsidRPr="00DC2177" w:rsidRDefault="00287F4E" w:rsidP="00287F4E">
      <w:pPr>
        <w:rPr>
          <w:b/>
        </w:rPr>
      </w:pPr>
      <w:r w:rsidRPr="00DC2177">
        <w:rPr>
          <w:b/>
          <w:bCs/>
        </w:rPr>
        <w:lastRenderedPageBreak/>
        <w:t>A/</w:t>
      </w:r>
      <w:r w:rsidR="007B646D" w:rsidRPr="00DC2177">
        <w:rPr>
          <w:b/>
          <w:bCs/>
        </w:rPr>
        <w:t>Hong Kong</w:t>
      </w:r>
      <w:r w:rsidRPr="00DC2177">
        <w:rPr>
          <w:b/>
          <w:bCs/>
        </w:rPr>
        <w:t>/</w:t>
      </w:r>
      <w:r w:rsidR="007B646D" w:rsidRPr="00DC2177">
        <w:rPr>
          <w:b/>
          <w:bCs/>
        </w:rPr>
        <w:t>4801</w:t>
      </w:r>
      <w:r w:rsidRPr="00DC2177">
        <w:rPr>
          <w:b/>
          <w:bCs/>
        </w:rPr>
        <w:t>/201</w:t>
      </w:r>
      <w:r w:rsidR="007B646D" w:rsidRPr="00DC2177">
        <w:rPr>
          <w:b/>
          <w:bCs/>
        </w:rPr>
        <w:t>4</w:t>
      </w:r>
      <w:r w:rsidRPr="00DC2177">
        <w:rPr>
          <w:b/>
          <w:bCs/>
        </w:rPr>
        <w:t xml:space="preserve"> (H3N2) panaši padermė (A/</w:t>
      </w:r>
      <w:r w:rsidR="007B646D" w:rsidRPr="00DC2177">
        <w:rPr>
          <w:b/>
          <w:bCs/>
        </w:rPr>
        <w:t>Hong Kong</w:t>
      </w:r>
      <w:r w:rsidRPr="00DC2177">
        <w:rPr>
          <w:b/>
          <w:bCs/>
        </w:rPr>
        <w:t>/</w:t>
      </w:r>
      <w:r w:rsidR="007B646D" w:rsidRPr="00DC2177">
        <w:rPr>
          <w:b/>
          <w:bCs/>
        </w:rPr>
        <w:t>4801</w:t>
      </w:r>
      <w:r w:rsidRPr="00DC2177">
        <w:rPr>
          <w:b/>
          <w:bCs/>
        </w:rPr>
        <w:t>/201</w:t>
      </w:r>
      <w:r w:rsidR="007B646D" w:rsidRPr="00DC2177">
        <w:rPr>
          <w:b/>
          <w:bCs/>
        </w:rPr>
        <w:t>4</w:t>
      </w:r>
      <w:r w:rsidRPr="00DC2177">
        <w:rPr>
          <w:b/>
          <w:bCs/>
        </w:rPr>
        <w:t>, N</w:t>
      </w:r>
      <w:r w:rsidR="007B646D" w:rsidRPr="00DC2177">
        <w:rPr>
          <w:b/>
          <w:bCs/>
        </w:rPr>
        <w:t>YMC X</w:t>
      </w:r>
      <w:r w:rsidRPr="00DC2177">
        <w:rPr>
          <w:b/>
          <w:bCs/>
        </w:rPr>
        <w:t>-</w:t>
      </w:r>
      <w:r w:rsidR="007B646D" w:rsidRPr="00DC2177">
        <w:rPr>
          <w:b/>
          <w:bCs/>
        </w:rPr>
        <w:t>263B</w:t>
      </w:r>
      <w:r w:rsidRPr="00DC2177">
        <w:rPr>
          <w:b/>
          <w:bCs/>
        </w:rPr>
        <w:t>)</w:t>
      </w:r>
      <w:r w:rsidRPr="00DC2177">
        <w:rPr>
          <w:b/>
          <w:noProof/>
        </w:rPr>
        <w:t xml:space="preserve">   </w:t>
      </w:r>
    </w:p>
    <w:p w:rsidR="00287F4E" w:rsidRPr="00DC2177" w:rsidRDefault="00287F4E" w:rsidP="00287F4E">
      <w:pPr>
        <w:ind w:left="3888" w:firstLine="1296"/>
        <w:rPr>
          <w:bCs/>
        </w:rPr>
      </w:pPr>
      <w:r w:rsidRPr="00DC2177">
        <w:rPr>
          <w:bCs/>
        </w:rPr>
        <w:t>15 </w:t>
      </w:r>
      <w:r w:rsidRPr="00DC2177">
        <w:t xml:space="preserve">mikrogramų </w:t>
      </w:r>
      <w:r w:rsidRPr="00DC2177">
        <w:rPr>
          <w:bCs/>
        </w:rPr>
        <w:t>HA**</w:t>
      </w:r>
    </w:p>
    <w:p w:rsidR="00287F4E" w:rsidRPr="00DC2177" w:rsidRDefault="00287F4E" w:rsidP="00287F4E">
      <w:r w:rsidRPr="00DC2177">
        <w:rPr>
          <w:b/>
          <w:bCs/>
        </w:rPr>
        <w:t>B/</w:t>
      </w:r>
      <w:r w:rsidR="007B646D" w:rsidRPr="00DC2177">
        <w:rPr>
          <w:b/>
          <w:bCs/>
        </w:rPr>
        <w:t>Brisbane</w:t>
      </w:r>
      <w:r w:rsidRPr="00DC2177">
        <w:rPr>
          <w:b/>
          <w:bCs/>
        </w:rPr>
        <w:t>/</w:t>
      </w:r>
      <w:r w:rsidR="007B646D" w:rsidRPr="00DC2177">
        <w:rPr>
          <w:b/>
          <w:bCs/>
        </w:rPr>
        <w:t>60</w:t>
      </w:r>
      <w:r w:rsidRPr="00DC2177">
        <w:rPr>
          <w:b/>
          <w:bCs/>
        </w:rPr>
        <w:t>/20</w:t>
      </w:r>
      <w:r w:rsidR="007B646D" w:rsidRPr="00DC2177">
        <w:rPr>
          <w:b/>
          <w:bCs/>
        </w:rPr>
        <w:t>08 panaši padermė (B/Brisbane/60/2008, laukinis tipas)</w:t>
      </w:r>
      <w:r w:rsidRPr="00DC2177">
        <w:rPr>
          <w:b/>
        </w:rPr>
        <w:tab/>
      </w:r>
      <w:r w:rsidRPr="00DC2177">
        <w:rPr>
          <w:b/>
        </w:rPr>
        <w:tab/>
      </w:r>
      <w:r w:rsidRPr="00DC2177">
        <w:rPr>
          <w:b/>
        </w:rPr>
        <w:tab/>
      </w:r>
      <w:r w:rsidR="007B646D" w:rsidRPr="00DC2177">
        <w:rPr>
          <w:b/>
        </w:rPr>
        <w:t xml:space="preserve">                        </w:t>
      </w:r>
      <w:r w:rsidRPr="00DC2177">
        <w:rPr>
          <w:bCs/>
        </w:rPr>
        <w:t>15 </w:t>
      </w:r>
      <w:r w:rsidRPr="00DC2177">
        <w:t xml:space="preserve">mikrogramų </w:t>
      </w:r>
      <w:r w:rsidRPr="00DC2177">
        <w:rPr>
          <w:bCs/>
        </w:rPr>
        <w:t>HA**</w:t>
      </w:r>
    </w:p>
    <w:p w:rsidR="00287F4E" w:rsidRPr="00DC2177" w:rsidRDefault="00287F4E" w:rsidP="00287F4E">
      <w:pPr>
        <w:ind w:left="567" w:hanging="567"/>
      </w:pPr>
    </w:p>
    <w:p w:rsidR="00287F4E" w:rsidRPr="00DC2177" w:rsidRDefault="00287F4E" w:rsidP="00287F4E">
      <w:pPr>
        <w:tabs>
          <w:tab w:val="left" w:pos="540"/>
          <w:tab w:val="left" w:pos="9071"/>
        </w:tabs>
        <w:ind w:right="-1"/>
      </w:pPr>
      <w:r w:rsidRPr="00DC2177">
        <w:t>0,5 ml dozėje.</w:t>
      </w:r>
    </w:p>
    <w:p w:rsidR="00287F4E" w:rsidRPr="00DC2177" w:rsidRDefault="00287F4E" w:rsidP="00287F4E">
      <w:pPr>
        <w:tabs>
          <w:tab w:val="left" w:pos="540"/>
          <w:tab w:val="left" w:pos="9071"/>
        </w:tabs>
        <w:ind w:right="-1"/>
      </w:pPr>
    </w:p>
    <w:p w:rsidR="00287F4E" w:rsidRPr="00DC2177" w:rsidRDefault="00287F4E" w:rsidP="00287F4E">
      <w:pPr>
        <w:tabs>
          <w:tab w:val="left" w:pos="540"/>
          <w:tab w:val="left" w:pos="9071"/>
        </w:tabs>
        <w:ind w:right="-1"/>
      </w:pPr>
      <w:r w:rsidRPr="00DC2177">
        <w:t xml:space="preserve">* gripo virusas išaugintas apvaisintuose vištų kiaušiniuose iš sveikų vištų būrių. </w:t>
      </w:r>
    </w:p>
    <w:p w:rsidR="00287F4E" w:rsidRPr="00DC2177" w:rsidRDefault="00287F4E" w:rsidP="00287F4E">
      <w:pPr>
        <w:tabs>
          <w:tab w:val="left" w:pos="540"/>
          <w:tab w:val="left" w:pos="9071"/>
        </w:tabs>
        <w:ind w:right="-1"/>
      </w:pPr>
      <w:r w:rsidRPr="00DC2177">
        <w:t>** hemagliutininas.</w:t>
      </w:r>
    </w:p>
    <w:p w:rsidR="00287F4E" w:rsidRPr="00DC2177" w:rsidRDefault="00287F4E" w:rsidP="00287F4E">
      <w:pPr>
        <w:ind w:left="567" w:hanging="567"/>
      </w:pPr>
    </w:p>
    <w:p w:rsidR="00287F4E" w:rsidRPr="009D0CBD" w:rsidRDefault="00287F4E" w:rsidP="00287F4E">
      <w:pPr>
        <w:pStyle w:val="Pagrindinistekstas"/>
        <w:spacing w:after="0"/>
        <w:rPr>
          <w:szCs w:val="22"/>
        </w:rPr>
      </w:pPr>
      <w:r w:rsidRPr="00DC2177">
        <w:rPr>
          <w:szCs w:val="22"/>
        </w:rPr>
        <w:t xml:space="preserve">Ši vakcina atitinka Pasaulio sveikatos organizacijos (PSO) rekomendacijas (Šiaurės pusrutuliui) ir Europos Sąjungos rekomendacijas </w:t>
      </w:r>
      <w:r w:rsidRPr="00DC2177">
        <w:rPr>
          <w:b/>
          <w:szCs w:val="22"/>
        </w:rPr>
        <w:t>201</w:t>
      </w:r>
      <w:r w:rsidR="007B646D" w:rsidRPr="00DC2177">
        <w:rPr>
          <w:b/>
          <w:szCs w:val="22"/>
        </w:rPr>
        <w:t>6</w:t>
      </w:r>
      <w:r w:rsidRPr="00DC2177">
        <w:rPr>
          <w:b/>
          <w:szCs w:val="22"/>
        </w:rPr>
        <w:t>/201</w:t>
      </w:r>
      <w:r w:rsidR="007B646D" w:rsidRPr="00DC2177">
        <w:rPr>
          <w:b/>
          <w:szCs w:val="22"/>
        </w:rPr>
        <w:t>7</w:t>
      </w:r>
      <w:r w:rsidRPr="009D0CBD">
        <w:rPr>
          <w:bCs/>
          <w:szCs w:val="22"/>
        </w:rPr>
        <w:t xml:space="preserve"> </w:t>
      </w:r>
      <w:r w:rsidRPr="009D0CBD">
        <w:rPr>
          <w:szCs w:val="22"/>
        </w:rPr>
        <w:t>metų sezonui.</w:t>
      </w:r>
    </w:p>
    <w:p w:rsidR="00287F4E" w:rsidRPr="009D0CBD" w:rsidRDefault="00287F4E" w:rsidP="00287F4E">
      <w:pPr>
        <w:pStyle w:val="Pagrindinistekstas"/>
        <w:spacing w:after="0"/>
        <w:rPr>
          <w:szCs w:val="22"/>
        </w:rPr>
      </w:pPr>
    </w:p>
    <w:p w:rsidR="00287F4E" w:rsidRPr="009D0CBD" w:rsidRDefault="00287F4E" w:rsidP="00287F4E">
      <w:pPr>
        <w:pStyle w:val="Pagrindinistekstas"/>
        <w:tabs>
          <w:tab w:val="left" w:pos="567"/>
        </w:tabs>
        <w:spacing w:after="0"/>
        <w:rPr>
          <w:szCs w:val="22"/>
        </w:rPr>
      </w:pPr>
      <w:r w:rsidRPr="009D0CBD">
        <w:rPr>
          <w:szCs w:val="22"/>
        </w:rPr>
        <w:t>-</w:t>
      </w:r>
      <w:r w:rsidRPr="009D0CBD">
        <w:rPr>
          <w:szCs w:val="22"/>
        </w:rPr>
        <w:tab/>
        <w:t>Kitos medžiagos yra natrio chloridas, dinatrio fosfatas dodekahidratas, kalio-divandenilio fosfatas, kalio chloridas, magnio chloridas heksahidratas, α-tokoferilio-vandenilio sukcinatas, polisorbatas 80, oktoksinolis 10 ir injekcinis vanduo.</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b/>
          <w:bCs/>
          <w:szCs w:val="22"/>
        </w:rPr>
      </w:pPr>
      <w:r w:rsidRPr="009D0CBD">
        <w:rPr>
          <w:b/>
          <w:bCs/>
          <w:szCs w:val="22"/>
        </w:rPr>
        <w:t>Fluarix išvaizda ir kiekis pakuotėje</w:t>
      </w:r>
    </w:p>
    <w:p w:rsidR="00287F4E" w:rsidRPr="009D0CBD" w:rsidRDefault="00287F4E" w:rsidP="00287F4E">
      <w:pPr>
        <w:pStyle w:val="Pagrindinistekstas"/>
        <w:spacing w:after="0"/>
        <w:rPr>
          <w:b/>
          <w:bCs/>
          <w:szCs w:val="22"/>
        </w:rPr>
      </w:pPr>
    </w:p>
    <w:p w:rsidR="00287F4E" w:rsidRPr="009D0CBD" w:rsidRDefault="00287F4E" w:rsidP="00287F4E">
      <w:r w:rsidRPr="009D0CBD">
        <w:t>Fluarix yra injekcinė suspensija</w:t>
      </w:r>
      <w:r w:rsidRPr="009D0CBD">
        <w:rPr>
          <w:b/>
        </w:rPr>
        <w:t xml:space="preserve"> </w:t>
      </w:r>
      <w:r w:rsidRPr="009D0CBD">
        <w:t>užpildytame švirkšte (0,5 ml) su pritvirtinta ar atskira adata arba be jos. Fluarix tiekiamas žemiau nurodytomis pakuotėmis:</w:t>
      </w:r>
    </w:p>
    <w:p w:rsidR="00287F4E" w:rsidRPr="009D0CBD" w:rsidRDefault="00287F4E" w:rsidP="00287F4E"/>
    <w:p w:rsidR="00287F4E" w:rsidRPr="009D0CBD" w:rsidRDefault="00287F4E" w:rsidP="00287F4E">
      <w:pPr>
        <w:tabs>
          <w:tab w:val="left" w:pos="567"/>
        </w:tabs>
        <w:autoSpaceDE w:val="0"/>
        <w:autoSpaceDN w:val="0"/>
        <w:adjustRightInd w:val="0"/>
      </w:pPr>
      <w:r w:rsidRPr="009D0CBD">
        <w:t>- su pritvirtinta adata: 1, 10 arba 20 švirkštų</w:t>
      </w:r>
    </w:p>
    <w:p w:rsidR="00287F4E" w:rsidRPr="009D0CBD" w:rsidRDefault="00287F4E" w:rsidP="00287F4E">
      <w:pPr>
        <w:tabs>
          <w:tab w:val="left" w:pos="567"/>
        </w:tabs>
        <w:autoSpaceDE w:val="0"/>
        <w:autoSpaceDN w:val="0"/>
        <w:adjustRightInd w:val="0"/>
      </w:pPr>
      <w:r w:rsidRPr="009D0CBD">
        <w:t>- su 1 atskira adata: 1, 10 arba 20 švirkštų</w:t>
      </w:r>
    </w:p>
    <w:p w:rsidR="00287F4E" w:rsidRPr="009D0CBD" w:rsidRDefault="00287F4E" w:rsidP="00287F4E">
      <w:pPr>
        <w:tabs>
          <w:tab w:val="left" w:pos="567"/>
        </w:tabs>
        <w:autoSpaceDE w:val="0"/>
        <w:autoSpaceDN w:val="0"/>
        <w:adjustRightInd w:val="0"/>
      </w:pPr>
      <w:r w:rsidRPr="009D0CBD">
        <w:t>- su 2 atskiromis adatomis: 1 švirkštas</w:t>
      </w:r>
    </w:p>
    <w:p w:rsidR="00287F4E" w:rsidRPr="009D0CBD" w:rsidRDefault="00287F4E" w:rsidP="00287F4E">
      <w:pPr>
        <w:tabs>
          <w:tab w:val="left" w:pos="567"/>
        </w:tabs>
        <w:autoSpaceDE w:val="0"/>
        <w:autoSpaceDN w:val="0"/>
        <w:adjustRightInd w:val="0"/>
      </w:pPr>
      <w:r w:rsidRPr="009D0CBD">
        <w:t>- be adatos: 1, 10 arba 20 švirkštų</w:t>
      </w:r>
    </w:p>
    <w:p w:rsidR="00287F4E" w:rsidRPr="009D0CBD" w:rsidRDefault="00287F4E" w:rsidP="00287F4E"/>
    <w:p w:rsidR="00287F4E" w:rsidRPr="009D0CBD" w:rsidRDefault="00287F4E" w:rsidP="00287F4E">
      <w:r w:rsidRPr="009D0CBD">
        <w:t xml:space="preserve">Gali būti tiekiamos ne visų dydžių pakuotės. </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b/>
          <w:bCs/>
          <w:szCs w:val="22"/>
        </w:rPr>
      </w:pPr>
      <w:r w:rsidRPr="00917B13">
        <w:rPr>
          <w:b/>
          <w:bCs/>
          <w:szCs w:val="22"/>
        </w:rPr>
        <w:t>Registruotojas</w:t>
      </w:r>
      <w:r w:rsidRPr="00917B13" w:rsidDel="00917B13">
        <w:rPr>
          <w:b/>
          <w:bCs/>
          <w:szCs w:val="22"/>
        </w:rPr>
        <w:t xml:space="preserve"> </w:t>
      </w:r>
      <w:r w:rsidRPr="009D0CBD">
        <w:rPr>
          <w:b/>
          <w:bCs/>
          <w:szCs w:val="22"/>
        </w:rPr>
        <w:t>ir gamintojas</w:t>
      </w:r>
    </w:p>
    <w:p w:rsidR="00287F4E" w:rsidRPr="003A0812" w:rsidRDefault="00287F4E" w:rsidP="00287F4E">
      <w:pPr>
        <w:pStyle w:val="Pagrindiniotekstotrauka3"/>
        <w:tabs>
          <w:tab w:val="clear" w:pos="567"/>
          <w:tab w:val="left" w:pos="1296"/>
        </w:tabs>
        <w:spacing w:line="240" w:lineRule="auto"/>
        <w:ind w:left="0" w:firstLine="0"/>
        <w:jc w:val="both"/>
        <w:rPr>
          <w:i w:val="0"/>
          <w:color w:val="auto"/>
          <w:szCs w:val="22"/>
          <w:u w:val="single"/>
        </w:rPr>
      </w:pPr>
      <w:r w:rsidRPr="003A0812">
        <w:rPr>
          <w:i w:val="0"/>
          <w:color w:val="auto"/>
          <w:szCs w:val="22"/>
          <w:u w:val="single"/>
        </w:rPr>
        <w:t>Registruotojas</w:t>
      </w:r>
      <w:r w:rsidRPr="003A0812" w:rsidDel="00917B13">
        <w:rPr>
          <w:i w:val="0"/>
          <w:color w:val="auto"/>
          <w:szCs w:val="22"/>
          <w:u w:val="single"/>
        </w:rPr>
        <w:t xml:space="preserve"> </w:t>
      </w:r>
    </w:p>
    <w:p w:rsidR="00287F4E" w:rsidRPr="009D0CBD" w:rsidRDefault="00287F4E" w:rsidP="00287F4E">
      <w:pPr>
        <w:pStyle w:val="Pagrindiniotekstotrauka3"/>
        <w:tabs>
          <w:tab w:val="clear" w:pos="567"/>
          <w:tab w:val="left" w:pos="1296"/>
        </w:tabs>
        <w:spacing w:line="240" w:lineRule="auto"/>
        <w:ind w:left="0" w:firstLine="0"/>
        <w:jc w:val="both"/>
        <w:rPr>
          <w:i w:val="0"/>
          <w:color w:val="auto"/>
          <w:szCs w:val="22"/>
          <w:lang w:val="lt-LT"/>
        </w:rPr>
      </w:pPr>
      <w:r w:rsidRPr="009D0CBD">
        <w:rPr>
          <w:i w:val="0"/>
          <w:color w:val="auto"/>
          <w:szCs w:val="22"/>
          <w:lang w:val="lt-LT"/>
        </w:rPr>
        <w:t>UAB „GlaxoSmithKline Lietuva“</w:t>
      </w:r>
    </w:p>
    <w:p w:rsidR="00287F4E" w:rsidRPr="009D0CBD" w:rsidRDefault="00287F4E" w:rsidP="00287F4E">
      <w:r w:rsidRPr="009D0CBD">
        <w:t xml:space="preserve">Ukmergės g. 120 </w:t>
      </w:r>
    </w:p>
    <w:p w:rsidR="00287F4E" w:rsidRPr="009D0CBD" w:rsidRDefault="00287F4E" w:rsidP="00287F4E">
      <w:r w:rsidRPr="009D0CBD">
        <w:t xml:space="preserve">LT-08105 Vilnius </w:t>
      </w:r>
    </w:p>
    <w:p w:rsidR="00287F4E" w:rsidRPr="009D0CBD" w:rsidRDefault="00287F4E" w:rsidP="00287F4E">
      <w:r w:rsidRPr="009D0CBD">
        <w:t>Lietuva</w:t>
      </w:r>
    </w:p>
    <w:p w:rsidR="00287F4E" w:rsidRPr="009D0CBD" w:rsidRDefault="00287F4E" w:rsidP="00287F4E">
      <w:pPr>
        <w:pStyle w:val="Pagrindinistekstas"/>
        <w:spacing w:after="0"/>
        <w:rPr>
          <w:iCs/>
          <w:szCs w:val="22"/>
        </w:rPr>
      </w:pPr>
    </w:p>
    <w:p w:rsidR="00287F4E" w:rsidRPr="009D0CBD" w:rsidRDefault="00287F4E" w:rsidP="00287F4E">
      <w:pPr>
        <w:pStyle w:val="Pagrindinistekstas"/>
        <w:keepNext/>
        <w:keepLines/>
        <w:spacing w:after="0"/>
        <w:rPr>
          <w:szCs w:val="22"/>
          <w:u w:val="single"/>
        </w:rPr>
      </w:pPr>
      <w:r w:rsidRPr="009D0CBD">
        <w:rPr>
          <w:szCs w:val="22"/>
          <w:u w:val="single"/>
        </w:rPr>
        <w:t>Gamintojas</w:t>
      </w:r>
    </w:p>
    <w:p w:rsidR="00287F4E" w:rsidRPr="009D0CBD" w:rsidRDefault="00287F4E" w:rsidP="00287F4E">
      <w:pPr>
        <w:keepNext/>
        <w:keepLines/>
        <w:autoSpaceDE w:val="0"/>
        <w:autoSpaceDN w:val="0"/>
        <w:adjustRightInd w:val="0"/>
      </w:pPr>
      <w:r w:rsidRPr="009D0CBD">
        <w:t>GlaxoSmithKline Biologicals</w:t>
      </w:r>
    </w:p>
    <w:p w:rsidR="00287F4E" w:rsidRPr="009D0CBD" w:rsidRDefault="00287F4E" w:rsidP="00287F4E">
      <w:pPr>
        <w:autoSpaceDE w:val="0"/>
        <w:autoSpaceDN w:val="0"/>
        <w:adjustRightInd w:val="0"/>
      </w:pPr>
      <w:r w:rsidRPr="009D0CBD">
        <w:t>Branch of SmithKline Beecham Pharma GmbH &amp; Co. KG</w:t>
      </w:r>
    </w:p>
    <w:p w:rsidR="00287F4E" w:rsidRPr="009D0CBD" w:rsidRDefault="00287F4E" w:rsidP="00287F4E">
      <w:pPr>
        <w:pStyle w:val="captiontabtext"/>
        <w:keepNext w:val="0"/>
        <w:tabs>
          <w:tab w:val="left" w:pos="1418"/>
          <w:tab w:val="left" w:pos="10005"/>
        </w:tabs>
        <w:spacing w:after="0"/>
        <w:rPr>
          <w:rFonts w:ascii="Times New Roman" w:hAnsi="Times New Roman"/>
          <w:szCs w:val="22"/>
          <w:lang w:val="lt-LT"/>
        </w:rPr>
      </w:pPr>
      <w:r w:rsidRPr="009D0CBD">
        <w:rPr>
          <w:rFonts w:ascii="Times New Roman" w:hAnsi="Times New Roman"/>
          <w:szCs w:val="22"/>
          <w:lang w:val="lt-LT"/>
        </w:rPr>
        <w:t>Zirkusstrasse 40</w:t>
      </w:r>
    </w:p>
    <w:p w:rsidR="00287F4E" w:rsidRPr="009D0CBD" w:rsidRDefault="00287F4E" w:rsidP="00287F4E">
      <w:pPr>
        <w:pStyle w:val="Pagrindinistekstas"/>
        <w:spacing w:after="0"/>
        <w:rPr>
          <w:szCs w:val="22"/>
        </w:rPr>
      </w:pPr>
      <w:r w:rsidRPr="009D0CBD">
        <w:rPr>
          <w:szCs w:val="22"/>
        </w:rPr>
        <w:t xml:space="preserve">D-01069 Dresden </w:t>
      </w:r>
    </w:p>
    <w:p w:rsidR="00287F4E" w:rsidRPr="009D0CBD" w:rsidRDefault="00287F4E" w:rsidP="00287F4E">
      <w:pPr>
        <w:pStyle w:val="Pagrindinistekstas"/>
        <w:spacing w:after="0"/>
        <w:rPr>
          <w:szCs w:val="22"/>
        </w:rPr>
      </w:pPr>
      <w:r w:rsidRPr="009D0CBD">
        <w:rPr>
          <w:szCs w:val="22"/>
        </w:rPr>
        <w:t>Vokietija</w:t>
      </w:r>
    </w:p>
    <w:p w:rsidR="00287F4E" w:rsidRPr="009D0CBD" w:rsidRDefault="00287F4E" w:rsidP="00287F4E">
      <w:pPr>
        <w:pStyle w:val="Pagrindinistekstas"/>
        <w:spacing w:after="0"/>
        <w:rPr>
          <w:szCs w:val="22"/>
        </w:rPr>
      </w:pPr>
    </w:p>
    <w:p w:rsidR="00287F4E" w:rsidRPr="009D0CBD" w:rsidRDefault="00287F4E" w:rsidP="00287F4E">
      <w:pPr>
        <w:pStyle w:val="BTEMEASMCA"/>
      </w:pPr>
      <w:r w:rsidRPr="009D0CBD">
        <w:t xml:space="preserve">Jeigu apie šį vaistą norite sužinoti daugiau, kreipkitės į vietinį </w:t>
      </w:r>
      <w:r w:rsidRPr="00917B13">
        <w:t>registruotojo</w:t>
      </w:r>
      <w:r w:rsidRPr="00917B13" w:rsidDel="00917B13">
        <w:t xml:space="preserve"> </w:t>
      </w:r>
      <w:r w:rsidRPr="009D0CBD">
        <w:t>atstovą.</w:t>
      </w:r>
    </w:p>
    <w:p w:rsidR="00287F4E" w:rsidRPr="009D0CBD" w:rsidRDefault="00287F4E" w:rsidP="00287F4E">
      <w:pPr>
        <w:pStyle w:val="Pagrindinistekstas"/>
        <w:spacing w:after="0"/>
        <w:rPr>
          <w:szCs w:val="22"/>
        </w:rPr>
      </w:pPr>
    </w:p>
    <w:tbl>
      <w:tblPr>
        <w:tblW w:w="0" w:type="auto"/>
        <w:tblLayout w:type="fixed"/>
        <w:tblLook w:val="04A0" w:firstRow="1" w:lastRow="0" w:firstColumn="1" w:lastColumn="0" w:noHBand="0" w:noVBand="1"/>
      </w:tblPr>
      <w:tblGrid>
        <w:gridCol w:w="4678"/>
      </w:tblGrid>
      <w:tr w:rsidR="00287F4E" w:rsidRPr="009D0CBD" w:rsidTr="00EF1D93">
        <w:tc>
          <w:tcPr>
            <w:tcW w:w="4678" w:type="dxa"/>
            <w:hideMark/>
          </w:tcPr>
          <w:p w:rsidR="00287F4E" w:rsidRPr="009D0CBD" w:rsidRDefault="00287F4E" w:rsidP="00EF1D93">
            <w:pPr>
              <w:pStyle w:val="Pagrindiniotekstotrauka3"/>
              <w:tabs>
                <w:tab w:val="clear" w:pos="567"/>
                <w:tab w:val="left" w:pos="1296"/>
              </w:tabs>
              <w:spacing w:line="240" w:lineRule="auto"/>
              <w:ind w:left="0" w:firstLine="0"/>
              <w:jc w:val="both"/>
              <w:rPr>
                <w:i w:val="0"/>
                <w:color w:val="auto"/>
                <w:szCs w:val="22"/>
                <w:lang w:val="lt-LT"/>
              </w:rPr>
            </w:pPr>
            <w:r w:rsidRPr="009D0CBD">
              <w:rPr>
                <w:i w:val="0"/>
                <w:color w:val="auto"/>
                <w:szCs w:val="22"/>
                <w:lang w:val="lt-LT"/>
              </w:rPr>
              <w:lastRenderedPageBreak/>
              <w:t>UAB „GlaxoSmithKline Lietuva“</w:t>
            </w:r>
          </w:p>
          <w:p w:rsidR="00287F4E" w:rsidRPr="009D0CBD" w:rsidRDefault="00287F4E" w:rsidP="00EF1D93">
            <w:r w:rsidRPr="009D0CBD">
              <w:t xml:space="preserve">Ukmergės g. 120 </w:t>
            </w:r>
          </w:p>
          <w:p w:rsidR="00287F4E" w:rsidRPr="009D0CBD" w:rsidRDefault="00287F4E" w:rsidP="00EF1D93">
            <w:r w:rsidRPr="009D0CBD">
              <w:t xml:space="preserve">LT-08105 Vilnius </w:t>
            </w:r>
          </w:p>
          <w:p w:rsidR="00287F4E" w:rsidRPr="009D0CBD" w:rsidRDefault="00287F4E" w:rsidP="00EF1D93">
            <w:r w:rsidRPr="009D0CBD">
              <w:t>Lietuva</w:t>
            </w:r>
          </w:p>
          <w:p w:rsidR="00287F4E" w:rsidRPr="009D0CBD" w:rsidRDefault="00287F4E" w:rsidP="00EF1D93">
            <w:pPr>
              <w:pStyle w:val="Pagrindinistekstas"/>
              <w:spacing w:after="0"/>
              <w:rPr>
                <w:szCs w:val="22"/>
              </w:rPr>
            </w:pPr>
            <w:r w:rsidRPr="009D0CBD">
              <w:rPr>
                <w:szCs w:val="22"/>
              </w:rPr>
              <w:t>Tel. + 370 5 264 9000</w:t>
            </w:r>
          </w:p>
        </w:tc>
      </w:tr>
    </w:tbl>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b/>
          <w:szCs w:val="22"/>
        </w:rPr>
      </w:pPr>
      <w:r w:rsidRPr="00917B13">
        <w:rPr>
          <w:b/>
          <w:szCs w:val="22"/>
        </w:rPr>
        <w:t>Šis vaistas EEE valstybėse narėse registruotas tokiais pavadinimais</w:t>
      </w:r>
      <w:r w:rsidRPr="009D0CBD">
        <w:rPr>
          <w:b/>
          <w:szCs w:val="22"/>
        </w:rPr>
        <w:t xml:space="preserve">: </w:t>
      </w:r>
    </w:p>
    <w:p w:rsidR="00287F4E" w:rsidRPr="009D0CBD" w:rsidRDefault="00287F4E" w:rsidP="00287F4E">
      <w:pPr>
        <w:pStyle w:val="Pagrindinistekstas"/>
        <w:spacing w:after="0"/>
        <w:rPr>
          <w:b/>
          <w:szCs w:val="22"/>
        </w:rPr>
      </w:pP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0"/>
        <w:gridCol w:w="4485"/>
      </w:tblGrid>
      <w:tr w:rsidR="00287F4E" w:rsidRPr="009D0CBD" w:rsidTr="00EF1D93">
        <w:trPr>
          <w:trHeight w:val="362"/>
          <w:jc w:val="center"/>
        </w:trPr>
        <w:tc>
          <w:tcPr>
            <w:tcW w:w="3920" w:type="dxa"/>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rPr>
                <w:b/>
                <w:snapToGrid w:val="0"/>
              </w:rPr>
            </w:pPr>
            <w:r w:rsidRPr="009D0CBD">
              <w:rPr>
                <w:b/>
                <w:snapToGrid w:val="0"/>
              </w:rPr>
              <w:t>ES šalis</w:t>
            </w:r>
          </w:p>
        </w:tc>
        <w:tc>
          <w:tcPr>
            <w:tcW w:w="4485" w:type="dxa"/>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rPr>
                <w:b/>
                <w:snapToGrid w:val="0"/>
              </w:rPr>
            </w:pPr>
            <w:r w:rsidRPr="009D0CBD">
              <w:rPr>
                <w:b/>
                <w:snapToGrid w:val="0"/>
              </w:rPr>
              <w:t>Pavadinimas</w:t>
            </w:r>
          </w:p>
        </w:tc>
      </w:tr>
      <w:tr w:rsidR="00287F4E" w:rsidRPr="009D0CBD" w:rsidTr="00EF1D93">
        <w:trPr>
          <w:trHeight w:val="362"/>
          <w:jc w:val="center"/>
        </w:trPr>
        <w:tc>
          <w:tcPr>
            <w:tcW w:w="3920" w:type="dxa"/>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rPr>
                <w:snapToGrid w:val="0"/>
              </w:rPr>
            </w:pPr>
            <w:r w:rsidRPr="009D0CBD">
              <w:rPr>
                <w:snapToGrid w:val="0"/>
              </w:rPr>
              <w:t>Austrija, Bulgarija, Kipras, Kroatija, Čekijos Respublika, Danija, Estija, Suomija, Prancūzija, Graikija, Vengrija, Islandija, Airija, Italija, Latvija, Lietuva, Malta, Nyderlandai, Norvegija, Lenkija, Portugalija, Rumunija, Slovėnija, Slovakija, Ispanija, Švedija, Jungtinė Karalystė</w:t>
            </w:r>
          </w:p>
        </w:tc>
        <w:tc>
          <w:tcPr>
            <w:tcW w:w="4485" w:type="dxa"/>
            <w:tcBorders>
              <w:top w:val="single" w:sz="4" w:space="0" w:color="auto"/>
              <w:left w:val="single" w:sz="4" w:space="0" w:color="auto"/>
              <w:bottom w:val="single" w:sz="4" w:space="0" w:color="auto"/>
              <w:right w:val="single" w:sz="4" w:space="0" w:color="auto"/>
            </w:tcBorders>
            <w:vAlign w:val="center"/>
            <w:hideMark/>
          </w:tcPr>
          <w:p w:rsidR="00287F4E" w:rsidRPr="009D0CBD" w:rsidRDefault="00287F4E" w:rsidP="00EF1D93">
            <w:pPr>
              <w:rPr>
                <w:snapToGrid w:val="0"/>
              </w:rPr>
            </w:pPr>
            <w:r w:rsidRPr="009D0CBD">
              <w:rPr>
                <w:snapToGrid w:val="0"/>
              </w:rPr>
              <w:t>Fluarix</w:t>
            </w:r>
          </w:p>
        </w:tc>
      </w:tr>
      <w:tr w:rsidR="00287F4E" w:rsidRPr="009D0CBD" w:rsidTr="00EF1D93">
        <w:trPr>
          <w:trHeight w:val="362"/>
          <w:jc w:val="center"/>
        </w:trPr>
        <w:tc>
          <w:tcPr>
            <w:tcW w:w="3920" w:type="dxa"/>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keepNext/>
              <w:rPr>
                <w:snapToGrid w:val="0"/>
              </w:rPr>
            </w:pPr>
            <w:r w:rsidRPr="009D0CBD">
              <w:rPr>
                <w:snapToGrid w:val="0"/>
              </w:rPr>
              <w:t>Belgija, Liuksemburgas</w:t>
            </w:r>
          </w:p>
        </w:tc>
        <w:tc>
          <w:tcPr>
            <w:tcW w:w="4485" w:type="dxa"/>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keepNext/>
              <w:rPr>
                <w:snapToGrid w:val="0"/>
              </w:rPr>
            </w:pPr>
            <w:r w:rsidRPr="009D0CBD">
              <w:rPr>
                <w:snapToGrid w:val="0"/>
              </w:rPr>
              <w:sym w:font="Symbol" w:char="0061"/>
            </w:r>
            <w:r w:rsidRPr="009D0CBD">
              <w:rPr>
                <w:snapToGrid w:val="0"/>
              </w:rPr>
              <w:t>-RIX</w:t>
            </w:r>
          </w:p>
        </w:tc>
      </w:tr>
      <w:tr w:rsidR="00287F4E" w:rsidRPr="009D0CBD" w:rsidTr="00EF1D93">
        <w:trPr>
          <w:trHeight w:val="362"/>
          <w:jc w:val="center"/>
        </w:trPr>
        <w:tc>
          <w:tcPr>
            <w:tcW w:w="3920" w:type="dxa"/>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rPr>
                <w:snapToGrid w:val="0"/>
              </w:rPr>
            </w:pPr>
            <w:r w:rsidRPr="009D0CBD">
              <w:rPr>
                <w:snapToGrid w:val="0"/>
              </w:rPr>
              <w:t>Vokietija</w:t>
            </w:r>
          </w:p>
        </w:tc>
        <w:tc>
          <w:tcPr>
            <w:tcW w:w="4485" w:type="dxa"/>
            <w:tcBorders>
              <w:top w:val="single" w:sz="4" w:space="0" w:color="auto"/>
              <w:left w:val="single" w:sz="4" w:space="0" w:color="auto"/>
              <w:bottom w:val="single" w:sz="4" w:space="0" w:color="auto"/>
              <w:right w:val="single" w:sz="4" w:space="0" w:color="auto"/>
            </w:tcBorders>
            <w:hideMark/>
          </w:tcPr>
          <w:p w:rsidR="00287F4E" w:rsidRPr="009D0CBD" w:rsidRDefault="00287F4E" w:rsidP="00EF1D93">
            <w:pPr>
              <w:rPr>
                <w:snapToGrid w:val="0"/>
              </w:rPr>
            </w:pPr>
            <w:r w:rsidRPr="009D0CBD">
              <w:rPr>
                <w:snapToGrid w:val="0"/>
              </w:rPr>
              <w:t>Influsplit SSW</w:t>
            </w:r>
          </w:p>
        </w:tc>
      </w:tr>
    </w:tbl>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b/>
          <w:szCs w:val="22"/>
        </w:rPr>
      </w:pPr>
      <w:r w:rsidRPr="009D0CBD">
        <w:rPr>
          <w:b/>
          <w:szCs w:val="22"/>
        </w:rPr>
        <w:t>Šis pakuotės lapelis paskutinį kartą peržiūrėtas</w:t>
      </w:r>
      <w:r w:rsidR="003476A7">
        <w:rPr>
          <w:b/>
          <w:szCs w:val="22"/>
        </w:rPr>
        <w:t xml:space="preserve"> 2016-07-20</w:t>
      </w:r>
      <w:r w:rsidR="00577901">
        <w:rPr>
          <w:b/>
          <w:szCs w:val="22"/>
        </w:rPr>
        <w:t>.</w:t>
      </w:r>
    </w:p>
    <w:p w:rsidR="00287F4E" w:rsidRPr="009D0CBD" w:rsidRDefault="00287F4E" w:rsidP="00287F4E">
      <w:pPr>
        <w:numPr>
          <w:ilvl w:val="12"/>
          <w:numId w:val="0"/>
        </w:numPr>
        <w:ind w:right="-2"/>
        <w:rPr>
          <w:b/>
        </w:rPr>
      </w:pPr>
    </w:p>
    <w:p w:rsidR="00287F4E" w:rsidRPr="009D0CBD" w:rsidRDefault="00287F4E" w:rsidP="00287F4E">
      <w:pPr>
        <w:numPr>
          <w:ilvl w:val="12"/>
          <w:numId w:val="0"/>
        </w:numPr>
        <w:ind w:right="-2"/>
        <w:rPr>
          <w:i/>
        </w:rPr>
      </w:pPr>
    </w:p>
    <w:p w:rsidR="00287F4E" w:rsidRPr="009D0CBD" w:rsidRDefault="00287F4E" w:rsidP="00287F4E">
      <w:pPr>
        <w:numPr>
          <w:ilvl w:val="12"/>
          <w:numId w:val="0"/>
        </w:numPr>
        <w:ind w:right="-2"/>
      </w:pPr>
      <w:r w:rsidRPr="009D0CBD">
        <w:t>Išsami informacija apie šį vaistą pateikiama Valstybinės vaistų kontrolės tarnybos prie Lietuvos Respublikos sveikatos apsaugos ministerijos tinklalapyje</w:t>
      </w:r>
      <w:r w:rsidRPr="009D0CBD">
        <w:rPr>
          <w:i/>
        </w:rPr>
        <w:t xml:space="preserve"> </w:t>
      </w:r>
      <w:hyperlink r:id="rId9" w:history="1">
        <w:r w:rsidRPr="009D0CBD">
          <w:rPr>
            <w:rStyle w:val="Hipersaitas"/>
            <w:rFonts w:eastAsia="SimSun"/>
          </w:rPr>
          <w:t>http://www.vvkt.lt/</w:t>
        </w:r>
      </w:hyperlink>
      <w:r w:rsidRPr="009D0CBD">
        <w:t>.</w:t>
      </w:r>
    </w:p>
    <w:p w:rsidR="00287F4E" w:rsidRPr="009D0CBD" w:rsidRDefault="00287F4E" w:rsidP="00287F4E">
      <w:pPr>
        <w:pStyle w:val="Pagrindinistekstas"/>
        <w:spacing w:after="0"/>
        <w:rPr>
          <w:szCs w:val="22"/>
        </w:rPr>
      </w:pPr>
      <w:r w:rsidRPr="009D0CBD">
        <w:rPr>
          <w:szCs w:val="22"/>
        </w:rPr>
        <w:t>-----------------------------------------------------------------------------------------------------------</w:t>
      </w:r>
    </w:p>
    <w:p w:rsidR="00287F4E" w:rsidRPr="009D0CBD" w:rsidRDefault="00287F4E" w:rsidP="00287F4E">
      <w:pPr>
        <w:pStyle w:val="Pagrindinistekstas"/>
        <w:spacing w:after="0"/>
        <w:rPr>
          <w:szCs w:val="22"/>
        </w:rPr>
      </w:pPr>
    </w:p>
    <w:p w:rsidR="00287F4E" w:rsidRPr="009D0CBD" w:rsidRDefault="00287F4E" w:rsidP="00287F4E">
      <w:pPr>
        <w:pStyle w:val="Pagrindinistekstas"/>
        <w:spacing w:after="0"/>
        <w:rPr>
          <w:szCs w:val="22"/>
        </w:rPr>
      </w:pPr>
      <w:r w:rsidRPr="00917B13">
        <w:rPr>
          <w:szCs w:val="22"/>
        </w:rPr>
        <w:t>Toliau</w:t>
      </w:r>
      <w:r w:rsidRPr="00917B13" w:rsidDel="00917B13">
        <w:rPr>
          <w:szCs w:val="22"/>
        </w:rPr>
        <w:t xml:space="preserve"> </w:t>
      </w:r>
      <w:r w:rsidRPr="009D0CBD">
        <w:rPr>
          <w:szCs w:val="22"/>
        </w:rPr>
        <w:t>pateikta informacija skirta tik sveikatos priežiūros specialistams</w:t>
      </w:r>
    </w:p>
    <w:p w:rsidR="00287F4E" w:rsidRPr="009D0CBD" w:rsidRDefault="00287F4E" w:rsidP="00287F4E">
      <w:pPr>
        <w:pStyle w:val="Pagrindinistekstas"/>
        <w:spacing w:after="0"/>
        <w:rPr>
          <w:szCs w:val="22"/>
        </w:rPr>
      </w:pPr>
    </w:p>
    <w:p w:rsidR="00287F4E" w:rsidRPr="009D0CBD" w:rsidRDefault="00287F4E" w:rsidP="00287F4E">
      <w:r w:rsidRPr="009D0CBD">
        <w:t xml:space="preserve">Kaip ir vartojant visas injekuojamąsias vakcinas, visada turi būti paruoštos naudoti atitinkamos gydymo ir priežiūros priemonės tam atvejui, jeigu po vakcinos pavartojimo pasireikštų anafilaksiniai reiškiniai. </w:t>
      </w:r>
    </w:p>
    <w:p w:rsidR="00287F4E" w:rsidRPr="009D0CBD" w:rsidRDefault="00287F4E" w:rsidP="00287F4E">
      <w:pPr>
        <w:ind w:left="-1"/>
      </w:pPr>
    </w:p>
    <w:p w:rsidR="00287F4E" w:rsidRPr="009D0CBD" w:rsidRDefault="00287F4E" w:rsidP="00287F4E">
      <w:pPr>
        <w:ind w:left="-1"/>
      </w:pPr>
      <w:r w:rsidRPr="009D0CBD">
        <w:t xml:space="preserve">Vakcinacija atliekama suleidžiant vakciną į raumenis ar giliai po oda. </w:t>
      </w:r>
    </w:p>
    <w:p w:rsidR="00287F4E" w:rsidRPr="009D0CBD" w:rsidRDefault="00287F4E" w:rsidP="00287F4E"/>
    <w:p w:rsidR="00287F4E" w:rsidRPr="009D0CBD" w:rsidRDefault="00287F4E" w:rsidP="00287F4E">
      <w:r w:rsidRPr="009D0CBD">
        <w:t>Fluarix jokiomis aplinkybėmis negalima suleisti į kraujagyslę.</w:t>
      </w:r>
    </w:p>
    <w:p w:rsidR="00287F4E" w:rsidRPr="009D0CBD" w:rsidRDefault="00287F4E" w:rsidP="00287F4E"/>
    <w:p w:rsidR="00287F4E" w:rsidRPr="009D0CBD" w:rsidRDefault="00287F4E" w:rsidP="00287F4E">
      <w:r w:rsidRPr="009D0CBD">
        <w:t>Fluarix galima vartoti kartu su kitomis vakcinomis. Skirtingas injekcines vakcinas reikia suleisti į skirtingas galūnes.</w:t>
      </w:r>
    </w:p>
    <w:p w:rsidR="00287F4E" w:rsidRPr="009D0CBD" w:rsidRDefault="00287F4E" w:rsidP="00287F4E">
      <w:pPr>
        <w:ind w:left="-1"/>
      </w:pPr>
    </w:p>
    <w:p w:rsidR="00287F4E" w:rsidRPr="009D0CBD" w:rsidRDefault="00287F4E" w:rsidP="00287F4E">
      <w:r w:rsidRPr="009D0CBD">
        <w:t>Prieš vartojimą leiskite vakcinai sušilti iki kambario temperatūros.</w:t>
      </w:r>
    </w:p>
    <w:p w:rsidR="00287F4E" w:rsidRPr="009D0CBD" w:rsidRDefault="00287F4E" w:rsidP="00287F4E"/>
    <w:p w:rsidR="00287F4E" w:rsidRPr="009D0CBD" w:rsidRDefault="00287F4E" w:rsidP="00287F4E">
      <w:pPr>
        <w:ind w:left="-1"/>
      </w:pPr>
      <w:r w:rsidRPr="009D0CBD">
        <w:t>Prieš vartojimą suplakti. Prieš vartojimą vakciną reikia apžiūrėti.</w:t>
      </w:r>
    </w:p>
    <w:p w:rsidR="00287F4E" w:rsidRPr="009D0CBD" w:rsidRDefault="00287F4E" w:rsidP="00287F4E">
      <w:pPr>
        <w:ind w:left="-1"/>
      </w:pPr>
    </w:p>
    <w:p w:rsidR="00287F4E" w:rsidRPr="009D0CBD" w:rsidRDefault="00287F4E" w:rsidP="00287F4E">
      <w:pPr>
        <w:ind w:left="567" w:hanging="567"/>
      </w:pPr>
      <w:r w:rsidRPr="009D0CBD">
        <w:t>Jeigu paskirta 0,5 ml dozė, reikia suleisti visą švirkšto turinį.</w:t>
      </w:r>
    </w:p>
    <w:p w:rsidR="00287F4E" w:rsidRPr="009D0CBD" w:rsidRDefault="00287F4E" w:rsidP="00287F4E">
      <w:pPr>
        <w:ind w:left="567" w:hanging="567"/>
      </w:pPr>
    </w:p>
    <w:p w:rsidR="00287F4E" w:rsidRPr="009D0CBD" w:rsidRDefault="00287F4E" w:rsidP="00287F4E">
      <w:r w:rsidRPr="009D0CBD">
        <w:rPr>
          <w:u w:val="single"/>
        </w:rPr>
        <w:lastRenderedPageBreak/>
        <w:t>Nurodymai, kaip vartoti 0,25 ml vakcinos dozę vaikams nuo 6 iki 35 mėnesių:</w:t>
      </w:r>
    </w:p>
    <w:p w:rsidR="00287F4E" w:rsidRPr="009D0CBD" w:rsidRDefault="00287F4E" w:rsidP="00287F4E">
      <w:pPr>
        <w:ind w:left="567" w:hanging="567"/>
      </w:pPr>
    </w:p>
    <w:p w:rsidR="00287F4E" w:rsidRPr="009D0CBD" w:rsidRDefault="008A38A0" w:rsidP="003A0812">
      <w:pPr>
        <w:ind w:right="281"/>
      </w:pPr>
      <w:r>
        <w:rPr>
          <w:noProof/>
          <w:lang w:eastAsia="lt-LT"/>
        </w:rPr>
        <mc:AlternateContent>
          <mc:Choice Requires="wps">
            <w:drawing>
              <wp:anchor distT="0" distB="0" distL="114300" distR="114300" simplePos="0" relativeHeight="251660800" behindDoc="0" locked="0" layoutInCell="1" allowOverlap="1">
                <wp:simplePos x="0" y="0"/>
                <wp:positionH relativeFrom="column">
                  <wp:posOffset>4758690</wp:posOffset>
                </wp:positionH>
                <wp:positionV relativeFrom="paragraph">
                  <wp:posOffset>972185</wp:posOffset>
                </wp:positionV>
                <wp:extent cx="921385" cy="317500"/>
                <wp:effectExtent l="0" t="0" r="0" b="635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D93" w:rsidRDefault="00EF1D93" w:rsidP="00287F4E">
                            <w:pPr>
                              <w:rPr>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374.7pt;margin-top:76.55pt;width:72.55pt;height: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" stroked="f">
                <v:textbox>
                  <w:txbxContent>
                    <w:p w:rsidR="00EF1D93" w:rsidRDefault="00EF1D93" w:rsidP="00287F4E">
                      <w:pPr>
                        <w:rPr>
                          <w:lang w:val="fr-BE"/>
                        </w:rPr>
                      </w:pPr>
                    </w:p>
                  </w:txbxContent>
                </v:textbox>
              </v:shape>
            </w:pict>
          </mc:Fallback>
        </mc:AlternateContent>
      </w:r>
      <w:r w:rsidR="00287F4E" w:rsidRPr="009D0CBD">
        <w:t xml:space="preserve">Kai reikia suleisti 0,25 ml dozę, užpildytą švirkštą laikyti vertikaliai ir išstumti pusę vakcinos kiekio, kol stūmoklis susilygina su ant švirkšto pažymėta linija. </w:t>
      </w:r>
    </w:p>
    <w:p w:rsidR="00287F4E" w:rsidRPr="009D0CBD" w:rsidRDefault="00287F4E" w:rsidP="00287F4E">
      <w:r w:rsidRPr="009D0CBD">
        <w:t>Likusius 0,25 ml vakcinos reikia suleisti.</w:t>
      </w:r>
    </w:p>
    <w:p w:rsidR="00287F4E" w:rsidRPr="009D0CBD" w:rsidRDefault="00287F4E" w:rsidP="00287F4E">
      <w:pPr>
        <w:ind w:left="-1"/>
      </w:pPr>
    </w:p>
    <w:p w:rsidR="00287F4E" w:rsidRPr="003A0812" w:rsidRDefault="00287F4E" w:rsidP="00287F4E">
      <w:pPr>
        <w:rPr>
          <w:u w:val="single"/>
        </w:rPr>
      </w:pPr>
      <w:r w:rsidRPr="003A0812">
        <w:rPr>
          <w:u w:val="single"/>
        </w:rPr>
        <w:t>Užpildytame švirkšte be pritvirtintos adatos tiekiamos vakcinos vartojimo instrukcija</w:t>
      </w:r>
    </w:p>
    <w:p w:rsidR="00287F4E" w:rsidRPr="003A0812" w:rsidRDefault="00287F4E" w:rsidP="00287F4E"/>
    <w:p w:rsidR="00287F4E" w:rsidRPr="00382EB4" w:rsidRDefault="00287F4E" w:rsidP="00287F4E">
      <w:pPr>
        <w:rPr>
          <w:b/>
        </w:rPr>
      </w:pPr>
      <w:r w:rsidRPr="003A0812">
        <w:t xml:space="preserve">Norint uždėti adatą ant švirkšto, reikia laikytis </w:t>
      </w:r>
      <w:r w:rsidR="00382EB4">
        <w:t>1</w:t>
      </w:r>
      <w:r w:rsidR="00382EB4" w:rsidRPr="003A0812">
        <w:t xml:space="preserve"> </w:t>
      </w:r>
      <w:r w:rsidRPr="003A0812">
        <w:t>paveiksle</w:t>
      </w:r>
      <w:r w:rsidRPr="003A0812" w:rsidDel="00047C4A">
        <w:t xml:space="preserve"> </w:t>
      </w:r>
      <w:r w:rsidRPr="003A0812">
        <w:t xml:space="preserve">pavaizduotų nurodymų. </w:t>
      </w:r>
    </w:p>
    <w:p w:rsidR="009D7643" w:rsidRDefault="009D7643" w:rsidP="00287F4E">
      <w:pPr>
        <w:rPr>
          <w:b/>
        </w:rPr>
      </w:pPr>
    </w:p>
    <w:p w:rsidR="009D7643" w:rsidRDefault="009D7643" w:rsidP="00287F4E">
      <w:pPr>
        <w:rPr>
          <w:b/>
        </w:rPr>
      </w:pPr>
    </w:p>
    <w:p w:rsidR="00B97ACE" w:rsidRDefault="00B97ACE" w:rsidP="00287F4E">
      <w:pPr>
        <w:rPr>
          <w:b/>
        </w:rPr>
      </w:pPr>
    </w:p>
    <w:p w:rsidR="009D7643" w:rsidRDefault="009D7643" w:rsidP="00287F4E">
      <w:pPr>
        <w:rPr>
          <w:b/>
        </w:rPr>
      </w:pPr>
    </w:p>
    <w:p w:rsidR="00287F4E" w:rsidRPr="00382EB4" w:rsidRDefault="008A38A0" w:rsidP="00287F4E">
      <w:pPr>
        <w:rPr>
          <w:b/>
        </w:rPr>
      </w:pPr>
      <w:r w:rsidRPr="00382EB4">
        <w:rPr>
          <w:noProof/>
          <w:lang w:eastAsia="lt-LT"/>
        </w:rPr>
        <mc:AlternateContent>
          <mc:Choice Requires="wps">
            <w:drawing>
              <wp:anchor distT="0" distB="0" distL="114300" distR="114300" simplePos="0" relativeHeight="251661824" behindDoc="0" locked="0" layoutInCell="1" allowOverlap="1">
                <wp:simplePos x="0" y="0"/>
                <wp:positionH relativeFrom="column">
                  <wp:posOffset>1737360</wp:posOffset>
                </wp:positionH>
                <wp:positionV relativeFrom="paragraph">
                  <wp:posOffset>36830</wp:posOffset>
                </wp:positionV>
                <wp:extent cx="933450" cy="358140"/>
                <wp:effectExtent l="0" t="0" r="0" b="381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D93" w:rsidRDefault="00EF1D93" w:rsidP="00287F4E">
                            <w:pPr>
                              <w:rPr>
                                <w:sz w:val="16"/>
                                <w:szCs w:val="16"/>
                                <w:lang w:val="fr-BE"/>
                              </w:rPr>
                            </w:pPr>
                            <w:r>
                              <w:rPr>
                                <w:sz w:val="16"/>
                                <w:szCs w:val="16"/>
                              </w:rPr>
                              <w:t xml:space="preserve">Adatą </w:t>
                            </w:r>
                            <w:r>
                              <w:rPr>
                                <w:sz w:val="16"/>
                                <w:szCs w:val="16"/>
                              </w:rPr>
                              <w:t>apsaugantis dangtelis</w:t>
                            </w:r>
                          </w:p>
                          <w:p w:rsidR="00EF1D93" w:rsidRDefault="00EF1D93" w:rsidP="00287F4E">
                            <w:pPr>
                              <w:rPr>
                                <w:sz w:val="16"/>
                                <w:szCs w:val="16"/>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136.8pt;margin-top:2.9pt;width:73.5pt;height:28.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" filled="f" stroked="f">
                <v:textbox>
                  <w:txbxContent>
                    <w:p w:rsidR="00EF1D93" w:rsidRDefault="00EF1D93" w:rsidP="00287F4E">
                      <w:pPr>
                        <w:rPr>
                          <w:sz w:val="16"/>
                          <w:szCs w:val="16"/>
                          <w:lang w:val="fr-BE"/>
                        </w:rPr>
                      </w:pPr>
                      <w:r>
                        <w:rPr>
                          <w:sz w:val="16"/>
                          <w:szCs w:val="16"/>
                        </w:rPr>
                        <w:t xml:space="preserve">Adatą </w:t>
                      </w:r>
                      <w:r>
                        <w:rPr>
                          <w:sz w:val="16"/>
                          <w:szCs w:val="16"/>
                        </w:rPr>
                        <w:t>apsaugantis dangtelis</w:t>
                      </w:r>
                    </w:p>
                    <w:p w:rsidR="00EF1D93" w:rsidRDefault="00EF1D93" w:rsidP="00287F4E">
                      <w:pPr>
                        <w:rPr>
                          <w:sz w:val="16"/>
                          <w:szCs w:val="16"/>
                          <w:lang w:val="fr-BE"/>
                        </w:rPr>
                      </w:pPr>
                    </w:p>
                  </w:txbxContent>
                </v:textbox>
              </v:shape>
            </w:pict>
          </mc:Fallback>
        </mc:AlternateContent>
      </w:r>
    </w:p>
    <w:p w:rsidR="00287F4E" w:rsidRPr="003A0812" w:rsidRDefault="008A38A0" w:rsidP="00287F4E">
      <w:pPr>
        <w:rPr>
          <w:b/>
        </w:rPr>
      </w:pPr>
      <w:r w:rsidRPr="00382EB4">
        <w:rPr>
          <w:noProof/>
          <w:lang w:eastAsia="lt-LT"/>
        </w:rPr>
        <mc:AlternateContent>
          <mc:Choice Requires="wps">
            <w:drawing>
              <wp:anchor distT="0" distB="0" distL="114300" distR="114300" simplePos="0" relativeHeight="251662848" behindDoc="0" locked="0" layoutInCell="1" allowOverlap="1">
                <wp:simplePos x="0" y="0"/>
                <wp:positionH relativeFrom="column">
                  <wp:posOffset>2171700</wp:posOffset>
                </wp:positionH>
                <wp:positionV relativeFrom="paragraph">
                  <wp:posOffset>234315</wp:posOffset>
                </wp:positionV>
                <wp:extent cx="72390" cy="222885"/>
                <wp:effectExtent l="0" t="0" r="60960" b="62865"/>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 cy="22288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015A8" id="Line 1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8.45pt" to="176.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">
                <v:stroke endarrow="classic"/>
              </v:line>
            </w:pict>
          </mc:Fallback>
        </mc:AlternateContent>
      </w:r>
      <w:r w:rsidRPr="003A0812">
        <w:rPr>
          <w:noProof/>
          <w:lang w:eastAsia="lt-LT"/>
        </w:rPr>
        <w:drawing>
          <wp:anchor distT="0" distB="0" distL="114300" distR="114300" simplePos="0" relativeHeight="251648512" behindDoc="1" locked="0" layoutInCell="1" allowOverlap="1">
            <wp:simplePos x="0" y="0"/>
            <wp:positionH relativeFrom="column">
              <wp:posOffset>1122045</wp:posOffset>
            </wp:positionH>
            <wp:positionV relativeFrom="paragraph">
              <wp:posOffset>110490</wp:posOffset>
            </wp:positionV>
            <wp:extent cx="1556385" cy="659765"/>
            <wp:effectExtent l="0" t="0" r="5715" b="6985"/>
            <wp:wrapNone/>
            <wp:docPr id="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638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287F4E" w:rsidRPr="003A0812">
        <w:rPr>
          <w:b/>
        </w:rPr>
        <w:t>Adata</w:t>
      </w:r>
    </w:p>
    <w:p w:rsidR="00287F4E" w:rsidRPr="003A0812" w:rsidRDefault="00287F4E" w:rsidP="00287F4E"/>
    <w:p w:rsidR="00287F4E" w:rsidRPr="003A0812" w:rsidRDefault="008A38A0" w:rsidP="00287F4E">
      <w:r w:rsidRPr="00382EB4">
        <w:rPr>
          <w:noProof/>
          <w:lang w:eastAsia="lt-LT"/>
        </w:rPr>
        <w:drawing>
          <wp:anchor distT="0" distB="0" distL="114300" distR="114300" simplePos="0" relativeHeight="251649536" behindDoc="1" locked="0" layoutInCell="1" allowOverlap="1">
            <wp:simplePos x="0" y="0"/>
            <wp:positionH relativeFrom="column">
              <wp:posOffset>3161030</wp:posOffset>
            </wp:positionH>
            <wp:positionV relativeFrom="paragraph">
              <wp:posOffset>-250825</wp:posOffset>
            </wp:positionV>
            <wp:extent cx="2063115" cy="1974215"/>
            <wp:effectExtent l="0" t="0" r="0" b="6985"/>
            <wp:wrapNone/>
            <wp:docPr id="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115" cy="1974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7F4E" w:rsidRPr="003A0812" w:rsidRDefault="00287F4E" w:rsidP="00287F4E"/>
    <w:p w:rsidR="00287F4E" w:rsidRPr="003A0812" w:rsidRDefault="00287F4E" w:rsidP="00287F4E"/>
    <w:p w:rsidR="00287F4E" w:rsidRPr="003A0812" w:rsidRDefault="008A38A0" w:rsidP="00287F4E">
      <w:pPr>
        <w:rPr>
          <w:b/>
        </w:rPr>
      </w:pPr>
      <w:r w:rsidRPr="00382EB4">
        <w:rPr>
          <w:noProof/>
          <w:lang w:eastAsia="lt-LT"/>
        </w:rPr>
        <w:drawing>
          <wp:anchor distT="0" distB="0" distL="114300" distR="114300" simplePos="0" relativeHeight="251650560" behindDoc="1" locked="0" layoutInCell="1" allowOverlap="1">
            <wp:simplePos x="0" y="0"/>
            <wp:positionH relativeFrom="column">
              <wp:posOffset>865505</wp:posOffset>
            </wp:positionH>
            <wp:positionV relativeFrom="paragraph">
              <wp:posOffset>6985</wp:posOffset>
            </wp:positionV>
            <wp:extent cx="1771650" cy="933450"/>
            <wp:effectExtent l="0" t="0" r="0" b="0"/>
            <wp:wrapNone/>
            <wp:docPr id="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16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87F4E" w:rsidRPr="003A0812">
        <w:rPr>
          <w:b/>
        </w:rPr>
        <w:t>Švirkštas</w:t>
      </w:r>
    </w:p>
    <w:p w:rsidR="00287F4E" w:rsidRPr="003A0812" w:rsidRDefault="00287F4E" w:rsidP="00287F4E"/>
    <w:p w:rsidR="00287F4E" w:rsidRPr="003A0812" w:rsidRDefault="008A38A0" w:rsidP="00287F4E">
      <w:r w:rsidRPr="00382EB4">
        <w:rPr>
          <w:noProof/>
          <w:lang w:eastAsia="lt-LT"/>
        </w:rPr>
        <mc:AlternateContent>
          <mc:Choice Requires="wps">
            <w:drawing>
              <wp:anchor distT="0" distB="0" distL="114300" distR="114300" simplePos="0" relativeHeight="251663872" behindDoc="0" locked="0" layoutInCell="1" allowOverlap="1">
                <wp:simplePos x="0" y="0"/>
                <wp:positionH relativeFrom="column">
                  <wp:posOffset>690245</wp:posOffset>
                </wp:positionH>
                <wp:positionV relativeFrom="paragraph">
                  <wp:posOffset>68580</wp:posOffset>
                </wp:positionV>
                <wp:extent cx="253365" cy="346710"/>
                <wp:effectExtent l="0" t="38100" r="51435" b="1524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3365" cy="34671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EE824" id="Line 12"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5.4pt" to="74.3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">
                <v:stroke endarrow="classic"/>
              </v:line>
            </w:pict>
          </mc:Fallback>
        </mc:AlternateContent>
      </w:r>
      <w:r w:rsidRPr="003A0812">
        <w:rPr>
          <w:noProof/>
          <w:lang w:eastAsia="lt-LT"/>
        </w:rPr>
        <mc:AlternateContent>
          <mc:Choice Requires="wps">
            <w:drawing>
              <wp:anchor distT="0" distB="0" distL="114300" distR="114300" simplePos="0" relativeHeight="251664896" behindDoc="0" locked="0" layoutInCell="1" allowOverlap="1">
                <wp:simplePos x="0" y="0"/>
                <wp:positionH relativeFrom="column">
                  <wp:posOffset>294005</wp:posOffset>
                </wp:positionH>
                <wp:positionV relativeFrom="paragraph">
                  <wp:posOffset>374015</wp:posOffset>
                </wp:positionV>
                <wp:extent cx="734695" cy="372745"/>
                <wp:effectExtent l="0" t="0" r="8255" b="825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37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D93" w:rsidRDefault="00EF1D93" w:rsidP="00287F4E">
                            <w:pPr>
                              <w:rPr>
                                <w:sz w:val="16"/>
                                <w:szCs w:val="16"/>
                              </w:rPr>
                            </w:pPr>
                            <w:r>
                              <w:rPr>
                                <w:sz w:val="16"/>
                                <w:szCs w:val="16"/>
                              </w:rPr>
                              <w:t xml:space="preserve">Švirkšto </w:t>
                            </w:r>
                            <w:r>
                              <w:rPr>
                                <w:sz w:val="16"/>
                                <w:szCs w:val="16"/>
                              </w:rPr>
                              <w:t>stūmoklis</w:t>
                            </w:r>
                          </w:p>
                          <w:p w:rsidR="00EF1D93" w:rsidRDefault="00EF1D93" w:rsidP="00287F4E">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margin-left:23.15pt;margin-top:29.45pt;width:57.85pt;height:29.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" stroked="f">
                <v:textbox>
                  <w:txbxContent>
                    <w:p w:rsidR="00EF1D93" w:rsidRDefault="00EF1D93" w:rsidP="00287F4E">
                      <w:pPr>
                        <w:rPr>
                          <w:sz w:val="16"/>
                          <w:szCs w:val="16"/>
                        </w:rPr>
                      </w:pPr>
                      <w:r>
                        <w:rPr>
                          <w:sz w:val="16"/>
                          <w:szCs w:val="16"/>
                        </w:rPr>
                        <w:t xml:space="preserve">Švirkšto </w:t>
                      </w:r>
                      <w:r>
                        <w:rPr>
                          <w:sz w:val="16"/>
                          <w:szCs w:val="16"/>
                        </w:rPr>
                        <w:t>stūmoklis</w:t>
                      </w:r>
                    </w:p>
                    <w:p w:rsidR="00EF1D93" w:rsidRDefault="00EF1D93" w:rsidP="00287F4E">
                      <w:pPr>
                        <w:rPr>
                          <w:sz w:val="16"/>
                          <w:szCs w:val="16"/>
                        </w:rPr>
                      </w:pPr>
                    </w:p>
                  </w:txbxContent>
                </v:textbox>
              </v:shape>
            </w:pict>
          </mc:Fallback>
        </mc:AlternateContent>
      </w:r>
    </w:p>
    <w:p w:rsidR="00287F4E" w:rsidRPr="003A0812" w:rsidRDefault="008A38A0" w:rsidP="00287F4E">
      <w:r w:rsidRPr="00382EB4">
        <w:rPr>
          <w:noProof/>
          <w:lang w:eastAsia="lt-LT"/>
        </w:rPr>
        <mc:AlternateContent>
          <mc:Choice Requires="wps">
            <w:drawing>
              <wp:anchor distT="0" distB="0" distL="114300" distR="114300" simplePos="0" relativeHeight="251665920" behindDoc="0" locked="0" layoutInCell="1" allowOverlap="1">
                <wp:simplePos x="0" y="0"/>
                <wp:positionH relativeFrom="column">
                  <wp:posOffset>1437005</wp:posOffset>
                </wp:positionH>
                <wp:positionV relativeFrom="paragraph">
                  <wp:posOffset>110490</wp:posOffset>
                </wp:positionV>
                <wp:extent cx="144780" cy="228600"/>
                <wp:effectExtent l="0" t="38100" r="64770" b="1905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 cy="2286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6B876" id="Line 13"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15pt,8.7pt" to="124.5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">
                <v:stroke endarrow="classic"/>
              </v:line>
            </w:pict>
          </mc:Fallback>
        </mc:AlternateContent>
      </w:r>
    </w:p>
    <w:p w:rsidR="00287F4E" w:rsidRPr="003A0812" w:rsidRDefault="00287F4E" w:rsidP="00287F4E"/>
    <w:p w:rsidR="00287F4E" w:rsidRPr="003A0812" w:rsidRDefault="008A38A0" w:rsidP="00287F4E">
      <w:r w:rsidRPr="00382EB4">
        <w:rPr>
          <w:noProof/>
          <w:lang w:eastAsia="lt-LT"/>
        </w:rPr>
        <mc:AlternateContent>
          <mc:Choice Requires="wps">
            <w:drawing>
              <wp:anchor distT="0" distB="0" distL="114300" distR="114300" simplePos="0" relativeHeight="251666944" behindDoc="0" locked="0" layoutInCell="1" allowOverlap="1">
                <wp:simplePos x="0" y="0"/>
                <wp:positionH relativeFrom="column">
                  <wp:posOffset>2295525</wp:posOffset>
                </wp:positionH>
                <wp:positionV relativeFrom="paragraph">
                  <wp:posOffset>17780</wp:posOffset>
                </wp:positionV>
                <wp:extent cx="114300" cy="228600"/>
                <wp:effectExtent l="0" t="38100" r="57150" b="1905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4AD8C" id="Line 16"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75pt,1.4pt" to="189.7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">
                <v:stroke startarrow="classic"/>
              </v:line>
            </w:pict>
          </mc:Fallback>
        </mc:AlternateContent>
      </w:r>
      <w:r w:rsidRPr="003A0812">
        <w:rPr>
          <w:noProof/>
          <w:lang w:eastAsia="lt-LT"/>
        </w:rPr>
        <mc:AlternateContent>
          <mc:Choice Requires="wps">
            <w:drawing>
              <wp:anchor distT="0" distB="0" distL="114300" distR="114300" simplePos="0" relativeHeight="251667968" behindDoc="0" locked="0" layoutInCell="1" allowOverlap="1">
                <wp:simplePos x="0" y="0"/>
                <wp:positionH relativeFrom="column">
                  <wp:posOffset>1094105</wp:posOffset>
                </wp:positionH>
                <wp:positionV relativeFrom="paragraph">
                  <wp:posOffset>17780</wp:posOffset>
                </wp:positionV>
                <wp:extent cx="800100" cy="372745"/>
                <wp:effectExtent l="0" t="0" r="0" b="825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7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D93" w:rsidRDefault="00EF1D93" w:rsidP="00287F4E">
                            <w:pPr>
                              <w:rPr>
                                <w:sz w:val="16"/>
                                <w:szCs w:val="16"/>
                              </w:rPr>
                            </w:pPr>
                            <w:r>
                              <w:rPr>
                                <w:sz w:val="16"/>
                                <w:szCs w:val="16"/>
                              </w:rPr>
                              <w:t xml:space="preserve">Švirkšto </w:t>
                            </w:r>
                            <w:r>
                              <w:rPr>
                                <w:sz w:val="16"/>
                                <w:szCs w:val="16"/>
                              </w:rPr>
                              <w:t>vamzdelis</w:t>
                            </w:r>
                          </w:p>
                          <w:p w:rsidR="00EF1D93" w:rsidRDefault="00EF1D93" w:rsidP="00287F4E">
                            <w:pPr>
                              <w:rPr>
                                <w:sz w:val="16"/>
                                <w:szCs w:val="16"/>
                              </w:rPr>
                            </w:pPr>
                          </w:p>
                          <w:p w:rsidR="00EF1D93" w:rsidRDefault="00EF1D93" w:rsidP="00287F4E">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86.15pt;margin-top:1.4pt;width:63pt;height:29.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" stroked="f">
                <v:textbox>
                  <w:txbxContent>
                    <w:p w:rsidR="00EF1D93" w:rsidRDefault="00EF1D93" w:rsidP="00287F4E">
                      <w:pPr>
                        <w:rPr>
                          <w:sz w:val="16"/>
                          <w:szCs w:val="16"/>
                        </w:rPr>
                      </w:pPr>
                      <w:r>
                        <w:rPr>
                          <w:sz w:val="16"/>
                          <w:szCs w:val="16"/>
                        </w:rPr>
                        <w:t xml:space="preserve">Švirkšto </w:t>
                      </w:r>
                      <w:r>
                        <w:rPr>
                          <w:sz w:val="16"/>
                          <w:szCs w:val="16"/>
                        </w:rPr>
                        <w:t>vamzdelis</w:t>
                      </w:r>
                    </w:p>
                    <w:p w:rsidR="00EF1D93" w:rsidRDefault="00EF1D93" w:rsidP="00287F4E">
                      <w:pPr>
                        <w:rPr>
                          <w:sz w:val="16"/>
                          <w:szCs w:val="16"/>
                        </w:rPr>
                      </w:pPr>
                    </w:p>
                    <w:p w:rsidR="00EF1D93" w:rsidRDefault="00EF1D93" w:rsidP="00287F4E">
                      <w:pPr>
                        <w:rPr>
                          <w:sz w:val="16"/>
                          <w:szCs w:val="16"/>
                        </w:rPr>
                      </w:pPr>
                    </w:p>
                  </w:txbxContent>
                </v:textbox>
              </v:shape>
            </w:pict>
          </mc:Fallback>
        </mc:AlternateContent>
      </w:r>
    </w:p>
    <w:p w:rsidR="00287F4E" w:rsidRPr="003A0812" w:rsidRDefault="008A38A0" w:rsidP="00287F4E">
      <w:r w:rsidRPr="00382EB4">
        <w:rPr>
          <w:noProof/>
          <w:lang w:eastAsia="lt-LT"/>
        </w:rPr>
        <mc:AlternateContent>
          <mc:Choice Requires="wps">
            <w:drawing>
              <wp:anchor distT="0" distB="0" distL="114300" distR="114300" simplePos="0" relativeHeight="251668992" behindDoc="0" locked="0" layoutInCell="1" allowOverlap="1">
                <wp:simplePos x="0" y="0"/>
                <wp:positionH relativeFrom="column">
                  <wp:posOffset>1894205</wp:posOffset>
                </wp:positionH>
                <wp:positionV relativeFrom="paragraph">
                  <wp:posOffset>85725</wp:posOffset>
                </wp:positionV>
                <wp:extent cx="685800" cy="372745"/>
                <wp:effectExtent l="0" t="0" r="0" b="825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7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D93" w:rsidRDefault="00EF1D93" w:rsidP="00287F4E">
                            <w:pPr>
                              <w:rPr>
                                <w:sz w:val="16"/>
                                <w:szCs w:val="16"/>
                                <w:lang w:val="fr-BE"/>
                              </w:rPr>
                            </w:pPr>
                            <w:r>
                              <w:rPr>
                                <w:sz w:val="16"/>
                                <w:szCs w:val="16"/>
                              </w:rPr>
                              <w:t xml:space="preserve">Švirkšto </w:t>
                            </w:r>
                            <w:r>
                              <w:rPr>
                                <w:sz w:val="16"/>
                                <w:szCs w:val="16"/>
                              </w:rPr>
                              <w:t>dangtelis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margin-left:149.15pt;margin-top:6.75pt;width:54pt;height:29.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" stroked="f">
                <v:textbox>
                  <w:txbxContent>
                    <w:p w:rsidR="00EF1D93" w:rsidRDefault="00EF1D93" w:rsidP="00287F4E">
                      <w:pPr>
                        <w:rPr>
                          <w:sz w:val="16"/>
                          <w:szCs w:val="16"/>
                          <w:lang w:val="fr-BE"/>
                        </w:rPr>
                      </w:pPr>
                      <w:r>
                        <w:rPr>
                          <w:sz w:val="16"/>
                          <w:szCs w:val="16"/>
                        </w:rPr>
                        <w:t xml:space="preserve">Švirkšto </w:t>
                      </w:r>
                      <w:r>
                        <w:rPr>
                          <w:sz w:val="16"/>
                          <w:szCs w:val="16"/>
                        </w:rPr>
                        <w:t>dangtelis</w:t>
                      </w:r>
                    </w:p>
                  </w:txbxContent>
                </v:textbox>
              </v:shape>
            </w:pict>
          </mc:Fallback>
        </mc:AlternateContent>
      </w:r>
    </w:p>
    <w:p w:rsidR="00287F4E" w:rsidRPr="003A0812" w:rsidRDefault="008A38A0" w:rsidP="00287F4E">
      <w:r w:rsidRPr="00382EB4">
        <w:rPr>
          <w:noProof/>
          <w:lang w:eastAsia="lt-LT"/>
        </w:rPr>
        <mc:AlternateContent>
          <mc:Choice Requires="wps">
            <w:drawing>
              <wp:anchor distT="0" distB="0" distL="114300" distR="114300" simplePos="0" relativeHeight="251670016" behindDoc="0" locked="0" layoutInCell="1" allowOverlap="1">
                <wp:simplePos x="0" y="0"/>
                <wp:positionH relativeFrom="column">
                  <wp:posOffset>3789680</wp:posOffset>
                </wp:positionH>
                <wp:positionV relativeFrom="paragraph">
                  <wp:posOffset>123825</wp:posOffset>
                </wp:positionV>
                <wp:extent cx="1323340" cy="269875"/>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1D93" w:rsidRDefault="00382EB4" w:rsidP="00287F4E">
                            <w:pPr>
                              <w:rPr>
                                <w:lang w:val="fr-BE"/>
                              </w:rPr>
                            </w:pPr>
                            <w:r>
                              <w:t xml:space="preserve">1 </w:t>
                            </w:r>
                            <w:r w:rsidR="00EF1D93">
                              <w:t>paveikslas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6" type="#_x0000_t202" style="position:absolute;margin-left:298.4pt;margin-top:9.75pt;width:104.2pt;height:21.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" stroked="f">
                <v:textbox>
                  <w:txbxContent>
                    <w:p w:rsidR="00EF1D93" w:rsidRDefault="00382EB4" w:rsidP="00287F4E">
                      <w:pPr>
                        <w:rPr>
                          <w:lang w:val="fr-BE"/>
                        </w:rPr>
                      </w:pPr>
                      <w:r>
                        <w:t xml:space="preserve">1 </w:t>
                      </w:r>
                      <w:r w:rsidR="00EF1D93">
                        <w:t>paveikslas</w:t>
                      </w:r>
                    </w:p>
                  </w:txbxContent>
                </v:textbox>
              </v:shape>
            </w:pict>
          </mc:Fallback>
        </mc:AlternateContent>
      </w:r>
    </w:p>
    <w:p w:rsidR="00287F4E" w:rsidRPr="003A0812" w:rsidRDefault="00287F4E" w:rsidP="00287F4E"/>
    <w:p w:rsidR="00287F4E" w:rsidRPr="003A0812" w:rsidRDefault="00287F4E" w:rsidP="00287F4E">
      <w:pPr>
        <w:tabs>
          <w:tab w:val="left" w:pos="540"/>
          <w:tab w:val="num" w:pos="684"/>
        </w:tabs>
        <w:ind w:left="540" w:hanging="540"/>
      </w:pPr>
    </w:p>
    <w:p w:rsidR="00287F4E" w:rsidRPr="003A0812" w:rsidRDefault="00287F4E" w:rsidP="00287F4E">
      <w:pPr>
        <w:tabs>
          <w:tab w:val="left" w:pos="540"/>
          <w:tab w:val="num" w:pos="684"/>
        </w:tabs>
        <w:ind w:left="540" w:hanging="540"/>
      </w:pPr>
      <w:r w:rsidRPr="003A0812">
        <w:t>1.</w:t>
      </w:r>
      <w:r w:rsidRPr="003A0812">
        <w:tab/>
        <w:t xml:space="preserve">Vienoje rankoje laikydami švirkšto </w:t>
      </w:r>
      <w:r w:rsidRPr="003A0812">
        <w:rPr>
          <w:u w:val="single"/>
        </w:rPr>
        <w:t xml:space="preserve">vamzdelį </w:t>
      </w:r>
      <w:r w:rsidRPr="003A0812">
        <w:t>(stenkitės nelaikyti už švirkšto stūmoklio), sukdami prieš laikrodžio rodyklę, nusukite švirkšto dangtelį.</w:t>
      </w:r>
    </w:p>
    <w:p w:rsidR="00287F4E" w:rsidRPr="003A0812" w:rsidRDefault="00287F4E" w:rsidP="00287F4E">
      <w:pPr>
        <w:tabs>
          <w:tab w:val="left" w:pos="540"/>
          <w:tab w:val="num" w:pos="684"/>
        </w:tabs>
        <w:ind w:left="540" w:hanging="540"/>
      </w:pPr>
      <w:r w:rsidRPr="003A0812">
        <w:t>2.</w:t>
      </w:r>
      <w:r w:rsidRPr="003A0812">
        <w:tab/>
        <w:t xml:space="preserve">Norėdami prie švirkšto pritvirtinti adatą, adatą tvirtinkite prie švirkšto sukdami pagal laikrodžio rodyklę, kol ji bus tvirtai uždėta (žr. </w:t>
      </w:r>
      <w:r w:rsidR="00382EB4">
        <w:t>1</w:t>
      </w:r>
      <w:r w:rsidR="00382EB4" w:rsidRPr="003A0812">
        <w:t xml:space="preserve"> </w:t>
      </w:r>
      <w:r w:rsidRPr="003A0812">
        <w:t>paveikslą).</w:t>
      </w:r>
    </w:p>
    <w:p w:rsidR="00287F4E" w:rsidRPr="003A0812" w:rsidRDefault="00287F4E" w:rsidP="00287F4E">
      <w:pPr>
        <w:numPr>
          <w:ilvl w:val="0"/>
          <w:numId w:val="28"/>
        </w:numPr>
        <w:ind w:left="567" w:hanging="564"/>
      </w:pPr>
      <w:r w:rsidRPr="003A0812">
        <w:t>Nuimkite adatą apsaugantį dangtelį. Kartais tam gali prireikti šiek tiek pastangų.</w:t>
      </w:r>
    </w:p>
    <w:p w:rsidR="00287F4E" w:rsidRPr="003A0812" w:rsidRDefault="00287F4E" w:rsidP="00287F4E">
      <w:pPr>
        <w:numPr>
          <w:ilvl w:val="0"/>
          <w:numId w:val="28"/>
        </w:numPr>
        <w:ind w:left="567" w:hanging="564"/>
      </w:pPr>
      <w:r w:rsidRPr="003A0812">
        <w:t>Sušvirkškite vakciną.</w:t>
      </w:r>
    </w:p>
    <w:p w:rsidR="00287F4E" w:rsidRPr="00382EB4" w:rsidRDefault="00287F4E" w:rsidP="00287F4E"/>
    <w:p w:rsidR="00287F4E" w:rsidRPr="009D0CBD" w:rsidRDefault="00287F4E" w:rsidP="00287F4E">
      <w:r w:rsidRPr="00382EB4">
        <w:rPr>
          <w:noProof/>
        </w:rPr>
        <w:t>Nesuvartotą</w:t>
      </w:r>
      <w:r w:rsidRPr="00382EB4">
        <w:t xml:space="preserve"> vaistinį preparatą ar atliekas reikia </w:t>
      </w:r>
      <w:r w:rsidRPr="00382EB4">
        <w:rPr>
          <w:noProof/>
        </w:rPr>
        <w:t>tvarkyti</w:t>
      </w:r>
      <w:r w:rsidRPr="00382EB4">
        <w:t xml:space="preserve"> laikantis vietinių reikalavimų.</w:t>
      </w:r>
    </w:p>
    <w:p w:rsidR="00287F4E" w:rsidRPr="009D0CBD" w:rsidRDefault="00287F4E" w:rsidP="00287F4E"/>
    <w:p w:rsidR="00287F4E" w:rsidRPr="009D0CBD" w:rsidRDefault="00287F4E" w:rsidP="00287F4E"/>
    <w:p w:rsidR="00287F4E" w:rsidRPr="009D0CBD" w:rsidRDefault="00287F4E" w:rsidP="00287F4E"/>
    <w:p w:rsidR="00287F4E" w:rsidRPr="009D0CBD" w:rsidRDefault="00287F4E" w:rsidP="00287F4E">
      <w:bookmarkStart w:id="2" w:name="_GoBack"/>
      <w:bookmarkEnd w:id="2"/>
      <w:permStart w:id="756370477" w:edGrp="everyone"/>
      <w:permEnd w:id="756370477"/>
    </w:p>
    <w:p w:rsidR="00287F4E" w:rsidRPr="009D0CBD" w:rsidRDefault="00287F4E" w:rsidP="00287F4E">
      <w:r w:rsidRPr="009D0CBD">
        <w:tab/>
      </w:r>
    </w:p>
    <w:p w:rsidR="00287F4E" w:rsidRDefault="00287F4E" w:rsidP="00287F4E"/>
    <w:p w:rsidR="00C836AB" w:rsidRDefault="00C836AB"/>
    <w:sectPr w:rsidR="00C836AB" w:rsidSect="00EF1D9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6B41"/>
    <w:multiLevelType w:val="hybridMultilevel"/>
    <w:tmpl w:val="B39275A4"/>
    <w:lvl w:ilvl="0" w:tplc="585666E2">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F06DAA"/>
    <w:multiLevelType w:val="hybridMultilevel"/>
    <w:tmpl w:val="5570FC1C"/>
    <w:lvl w:ilvl="0" w:tplc="30E8C314">
      <w:start w:val="3"/>
      <w:numFmt w:val="decimal"/>
      <w:lvlText w:val="%1."/>
      <w:lvlJc w:val="left"/>
      <w:pPr>
        <w:tabs>
          <w:tab w:val="num" w:pos="303"/>
        </w:tabs>
        <w:ind w:left="303"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B055E55"/>
    <w:multiLevelType w:val="hybridMultilevel"/>
    <w:tmpl w:val="5BC65244"/>
    <w:lvl w:ilvl="0" w:tplc="0427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59E799B"/>
    <w:multiLevelType w:val="hybridMultilevel"/>
    <w:tmpl w:val="095ED612"/>
    <w:lvl w:ilvl="0" w:tplc="0D12EC9C">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7A70DA0"/>
    <w:multiLevelType w:val="hybridMultilevel"/>
    <w:tmpl w:val="F51CDEF4"/>
    <w:lvl w:ilvl="0" w:tplc="FFC253EC">
      <w:start w:val="3"/>
      <w:numFmt w:val="decimal"/>
      <w:lvlText w:val="%1."/>
      <w:lvlJc w:val="left"/>
      <w:pPr>
        <w:ind w:left="363"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20702471"/>
    <w:multiLevelType w:val="hybridMultilevel"/>
    <w:tmpl w:val="7332B640"/>
    <w:lvl w:ilvl="0" w:tplc="04270015">
      <w:start w:val="1"/>
      <w:numFmt w:val="upperLetter"/>
      <w:lvlText w:val="%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26EF6310"/>
    <w:multiLevelType w:val="hybridMultilevel"/>
    <w:tmpl w:val="BDBA2A82"/>
    <w:lvl w:ilvl="0" w:tplc="0D12EC9C">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0954FDF"/>
    <w:multiLevelType w:val="hybridMultilevel"/>
    <w:tmpl w:val="4424ABB4"/>
    <w:lvl w:ilvl="0" w:tplc="2E0C1288">
      <w:start w:val="2"/>
      <w:numFmt w:val="bullet"/>
      <w:lvlText w:val="-"/>
      <w:lvlJc w:val="left"/>
      <w:pPr>
        <w:tabs>
          <w:tab w:val="num" w:pos="1647"/>
        </w:tabs>
        <w:ind w:left="164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D20546B"/>
    <w:multiLevelType w:val="hybridMultilevel"/>
    <w:tmpl w:val="C75E0D54"/>
    <w:lvl w:ilvl="0" w:tplc="F3303460">
      <w:start w:val="10"/>
      <w:numFmt w:val="decimal"/>
      <w:lvlText w:val="%1."/>
      <w:lvlJc w:val="left"/>
      <w:pPr>
        <w:tabs>
          <w:tab w:val="num" w:pos="900"/>
        </w:tabs>
        <w:ind w:left="900" w:hanging="54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67016173"/>
    <w:multiLevelType w:val="hybridMultilevel"/>
    <w:tmpl w:val="F4CE387C"/>
    <w:lvl w:ilvl="0" w:tplc="0D12EC9C">
      <w:start w:val="1"/>
      <w:numFmt w:val="bullet"/>
      <w:lvlText w:val=""/>
      <w:lvlJc w:val="left"/>
      <w:pPr>
        <w:tabs>
          <w:tab w:val="num" w:pos="567"/>
        </w:tabs>
        <w:ind w:left="567" w:hanging="567"/>
      </w:pPr>
      <w:rPr>
        <w:rFonts w:ascii="Symbol" w:hAnsi="Symbol" w:hint="default"/>
      </w:rPr>
    </w:lvl>
    <w:lvl w:ilvl="1" w:tplc="ACC6AF50">
      <w:start w:val="1"/>
      <w:numFmt w:val="bullet"/>
      <w:lvlText w:val="o"/>
      <w:lvlJc w:val="left"/>
      <w:pPr>
        <w:tabs>
          <w:tab w:val="num" w:pos="1440"/>
        </w:tabs>
        <w:ind w:left="1440" w:hanging="360"/>
      </w:pPr>
      <w:rPr>
        <w:rFonts w:ascii="Courier New" w:hAnsi="Courier New" w:cs="Times New Roman" w:hint="default"/>
      </w:rPr>
    </w:lvl>
    <w:lvl w:ilvl="2" w:tplc="585666E2">
      <w:start w:val="1"/>
      <w:numFmt w:val="bullet"/>
      <w:lvlText w:val=""/>
      <w:lvlJc w:val="left"/>
      <w:pPr>
        <w:tabs>
          <w:tab w:val="num" w:pos="567"/>
        </w:tabs>
        <w:ind w:left="567" w:hanging="567"/>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CF11CC7"/>
    <w:multiLevelType w:val="hybridMultilevel"/>
    <w:tmpl w:val="67D030DE"/>
    <w:lvl w:ilvl="0" w:tplc="0D12EC9C">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8DD197C"/>
    <w:multiLevelType w:val="hybridMultilevel"/>
    <w:tmpl w:val="BFF48B30"/>
    <w:lvl w:ilvl="0" w:tplc="0D12EC9C">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DE87AC5"/>
    <w:multiLevelType w:val="hybridMultilevel"/>
    <w:tmpl w:val="45EE18D0"/>
    <w:lvl w:ilvl="0" w:tplc="452AB2CE">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FE65F68"/>
    <w:multiLevelType w:val="hybridMultilevel"/>
    <w:tmpl w:val="AF9EB922"/>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Q3QfjmRHjw2bwmDduMa03SkpWIlK2pVkRpgvdXejFYmKehEL50v53LryEBmr9i7qPp7XukCSQZCVD+h4PHx/A==" w:salt="1BPjfItx69z6rXZBbVzkvA=="/>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4E"/>
    <w:rsid w:val="00131773"/>
    <w:rsid w:val="00147357"/>
    <w:rsid w:val="00183C86"/>
    <w:rsid w:val="00207979"/>
    <w:rsid w:val="00234D68"/>
    <w:rsid w:val="00237CAF"/>
    <w:rsid w:val="0028508F"/>
    <w:rsid w:val="00287F4E"/>
    <w:rsid w:val="003476A7"/>
    <w:rsid w:val="00382EB4"/>
    <w:rsid w:val="003A0812"/>
    <w:rsid w:val="00440FF5"/>
    <w:rsid w:val="004B73AA"/>
    <w:rsid w:val="004C7B2F"/>
    <w:rsid w:val="00577901"/>
    <w:rsid w:val="005E76E5"/>
    <w:rsid w:val="00630BF1"/>
    <w:rsid w:val="006F4133"/>
    <w:rsid w:val="0072233A"/>
    <w:rsid w:val="00753160"/>
    <w:rsid w:val="00756EE9"/>
    <w:rsid w:val="007800B6"/>
    <w:rsid w:val="007B646D"/>
    <w:rsid w:val="00812956"/>
    <w:rsid w:val="008477E6"/>
    <w:rsid w:val="008A38A0"/>
    <w:rsid w:val="00935BCC"/>
    <w:rsid w:val="00976294"/>
    <w:rsid w:val="009D7643"/>
    <w:rsid w:val="00A3461A"/>
    <w:rsid w:val="00A34DB1"/>
    <w:rsid w:val="00A97C9E"/>
    <w:rsid w:val="00AB796F"/>
    <w:rsid w:val="00AD4A96"/>
    <w:rsid w:val="00AF06E6"/>
    <w:rsid w:val="00B022A6"/>
    <w:rsid w:val="00B200C3"/>
    <w:rsid w:val="00B97ACE"/>
    <w:rsid w:val="00C51C50"/>
    <w:rsid w:val="00C547E9"/>
    <w:rsid w:val="00C56AAD"/>
    <w:rsid w:val="00C642C8"/>
    <w:rsid w:val="00C836AB"/>
    <w:rsid w:val="00CC5120"/>
    <w:rsid w:val="00CF4BD1"/>
    <w:rsid w:val="00D32E9E"/>
    <w:rsid w:val="00DC2177"/>
    <w:rsid w:val="00DD2CB9"/>
    <w:rsid w:val="00E029FC"/>
    <w:rsid w:val="00E37743"/>
    <w:rsid w:val="00E46086"/>
    <w:rsid w:val="00EB181A"/>
    <w:rsid w:val="00EF1D93"/>
    <w:rsid w:val="00F167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6DD6923-5A8B-4DEB-AC57-775F6EA6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7F4E"/>
    <w:rPr>
      <w:rFonts w:ascii="Times New Roman" w:eastAsia="Times New Roman" w:hAnsi="Times New Roman"/>
      <w:sz w:val="22"/>
      <w:szCs w:val="22"/>
      <w:lang w:eastAsia="en-US"/>
    </w:rPr>
  </w:style>
  <w:style w:type="paragraph" w:styleId="Antrat1">
    <w:name w:val="heading 1"/>
    <w:basedOn w:val="prastasis"/>
    <w:next w:val="prastasis"/>
    <w:link w:val="Antrat1Diagrama"/>
    <w:autoRedefine/>
    <w:qFormat/>
    <w:rsid w:val="00287F4E"/>
    <w:pPr>
      <w:keepNext/>
      <w:outlineLvl w:val="0"/>
    </w:pPr>
    <w:rPr>
      <w:b/>
      <w:szCs w:val="20"/>
      <w:lang w:eastAsia="lt-LT"/>
    </w:rPr>
  </w:style>
  <w:style w:type="paragraph" w:styleId="Antrat2">
    <w:name w:val="heading 2"/>
    <w:basedOn w:val="prastasis"/>
    <w:next w:val="prastasis"/>
    <w:link w:val="Antrat2Diagrama"/>
    <w:autoRedefine/>
    <w:semiHidden/>
    <w:unhideWhenUsed/>
    <w:qFormat/>
    <w:rsid w:val="00287F4E"/>
    <w:pPr>
      <w:keepNext/>
      <w:ind w:left="540" w:hanging="540"/>
      <w:outlineLvl w:val="1"/>
    </w:pPr>
    <w:rPr>
      <w:b/>
      <w:szCs w:val="20"/>
      <w:lang w:eastAsia="lt-LT"/>
    </w:rPr>
  </w:style>
  <w:style w:type="paragraph" w:styleId="Antrat3">
    <w:name w:val="heading 3"/>
    <w:basedOn w:val="prastasis"/>
    <w:next w:val="prastasis"/>
    <w:link w:val="Antrat3Diagrama"/>
    <w:autoRedefine/>
    <w:semiHidden/>
    <w:unhideWhenUsed/>
    <w:qFormat/>
    <w:rsid w:val="00287F4E"/>
    <w:pPr>
      <w:keepNext/>
      <w:ind w:left="540" w:hanging="540"/>
      <w:outlineLvl w:val="2"/>
    </w:pPr>
    <w:rPr>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87F4E"/>
    <w:rPr>
      <w:rFonts w:ascii="Times New Roman" w:eastAsia="Times New Roman" w:hAnsi="Times New Roman" w:cs="Times New Roman"/>
      <w:b/>
      <w:szCs w:val="20"/>
      <w:lang w:eastAsia="lt-LT"/>
    </w:rPr>
  </w:style>
  <w:style w:type="character" w:customStyle="1" w:styleId="Antrat2Diagrama">
    <w:name w:val="Antraštė 2 Diagrama"/>
    <w:link w:val="Antrat2"/>
    <w:semiHidden/>
    <w:rsid w:val="00287F4E"/>
    <w:rPr>
      <w:rFonts w:ascii="Times New Roman" w:eastAsia="Times New Roman" w:hAnsi="Times New Roman" w:cs="Times New Roman"/>
      <w:b/>
      <w:szCs w:val="20"/>
      <w:lang w:eastAsia="lt-LT"/>
    </w:rPr>
  </w:style>
  <w:style w:type="character" w:customStyle="1" w:styleId="Antrat3Diagrama">
    <w:name w:val="Antraštė 3 Diagrama"/>
    <w:link w:val="Antrat3"/>
    <w:semiHidden/>
    <w:rsid w:val="00287F4E"/>
    <w:rPr>
      <w:rFonts w:ascii="Times New Roman" w:eastAsia="Times New Roman" w:hAnsi="Times New Roman" w:cs="Times New Roman"/>
      <w:b/>
      <w:szCs w:val="20"/>
      <w:lang w:eastAsia="lt-LT"/>
    </w:rPr>
  </w:style>
  <w:style w:type="character" w:styleId="Hipersaitas">
    <w:name w:val="Hyperlink"/>
    <w:unhideWhenUsed/>
    <w:rsid w:val="00287F4E"/>
    <w:rPr>
      <w:rFonts w:ascii="Times New Roman" w:hAnsi="Times New Roman" w:cs="Times New Roman" w:hint="default"/>
      <w:color w:val="0000FF"/>
      <w:u w:val="single"/>
    </w:rPr>
  </w:style>
  <w:style w:type="character" w:customStyle="1" w:styleId="AntratsDiagrama">
    <w:name w:val="Antraštės Diagrama"/>
    <w:link w:val="Antrats"/>
    <w:semiHidden/>
    <w:rsid w:val="00287F4E"/>
    <w:rPr>
      <w:rFonts w:ascii="Times New Roman" w:eastAsia="Times New Roman" w:hAnsi="Times New Roman" w:cs="Times New Roman"/>
    </w:rPr>
  </w:style>
  <w:style w:type="paragraph" w:styleId="Antrats">
    <w:name w:val="header"/>
    <w:basedOn w:val="prastasis"/>
    <w:link w:val="AntratsDiagrama"/>
    <w:semiHidden/>
    <w:unhideWhenUsed/>
    <w:rsid w:val="00287F4E"/>
    <w:pPr>
      <w:tabs>
        <w:tab w:val="center" w:pos="4819"/>
        <w:tab w:val="right" w:pos="9638"/>
      </w:tabs>
    </w:pPr>
  </w:style>
  <w:style w:type="character" w:customStyle="1" w:styleId="HeaderChar1">
    <w:name w:val="Header Char1"/>
    <w:link w:val="Antrats"/>
    <w:uiPriority w:val="99"/>
    <w:semiHidden/>
    <w:rsid w:val="00287F4E"/>
    <w:rPr>
      <w:rFonts w:ascii="Times New Roman" w:eastAsia="Times New Roman" w:hAnsi="Times New Roman" w:cs="Times New Roman"/>
    </w:rPr>
  </w:style>
  <w:style w:type="character" w:customStyle="1" w:styleId="PoratDiagrama">
    <w:name w:val="Poraštė Diagrama"/>
    <w:link w:val="Porat"/>
    <w:semiHidden/>
    <w:rsid w:val="00287F4E"/>
    <w:rPr>
      <w:rFonts w:ascii="Times New Roman" w:eastAsia="Calibri" w:hAnsi="Times New Roman" w:cs="Times New Roman"/>
      <w:sz w:val="24"/>
      <w:lang w:val="en-US"/>
    </w:rPr>
  </w:style>
  <w:style w:type="paragraph" w:styleId="Porat">
    <w:name w:val="footer"/>
    <w:basedOn w:val="prastasis"/>
    <w:link w:val="PoratDiagrama"/>
    <w:semiHidden/>
    <w:unhideWhenUsed/>
    <w:rsid w:val="00287F4E"/>
    <w:pPr>
      <w:tabs>
        <w:tab w:val="center" w:pos="4819"/>
        <w:tab w:val="right" w:pos="9638"/>
      </w:tabs>
    </w:pPr>
    <w:rPr>
      <w:rFonts w:eastAsia="Calibri"/>
      <w:sz w:val="24"/>
      <w:lang w:val="en-US"/>
    </w:rPr>
  </w:style>
  <w:style w:type="character" w:customStyle="1" w:styleId="FooterChar1">
    <w:name w:val="Footer Char1"/>
    <w:link w:val="Porat"/>
    <w:uiPriority w:val="99"/>
    <w:semiHidden/>
    <w:rsid w:val="00287F4E"/>
    <w:rPr>
      <w:rFonts w:ascii="Times New Roman" w:eastAsia="Times New Roman" w:hAnsi="Times New Roman" w:cs="Times New Roman"/>
    </w:rPr>
  </w:style>
  <w:style w:type="paragraph" w:styleId="Dokumentoinaostekstas">
    <w:name w:val="endnote text"/>
    <w:basedOn w:val="prastasis"/>
    <w:next w:val="prastasis"/>
    <w:link w:val="DokumentoinaostekstasDiagrama"/>
    <w:semiHidden/>
    <w:unhideWhenUsed/>
    <w:rsid w:val="00287F4E"/>
    <w:pPr>
      <w:tabs>
        <w:tab w:val="left" w:pos="567"/>
      </w:tabs>
    </w:pPr>
    <w:rPr>
      <w:rFonts w:eastAsia="Calibri"/>
      <w:szCs w:val="20"/>
      <w:lang w:val="cs-CZ"/>
    </w:rPr>
  </w:style>
  <w:style w:type="character" w:customStyle="1" w:styleId="DokumentoinaostekstasDiagrama">
    <w:name w:val="Dokumento išnašos tekstas Diagrama"/>
    <w:link w:val="Dokumentoinaostekstas"/>
    <w:semiHidden/>
    <w:rsid w:val="00287F4E"/>
    <w:rPr>
      <w:rFonts w:ascii="Times New Roman" w:eastAsia="Calibri" w:hAnsi="Times New Roman" w:cs="Times New Roman"/>
      <w:szCs w:val="20"/>
      <w:lang w:val="cs-CZ"/>
    </w:rPr>
  </w:style>
  <w:style w:type="paragraph" w:styleId="Pavadinimas">
    <w:name w:val="Title"/>
    <w:basedOn w:val="prastasis"/>
    <w:link w:val="PavadinimasDiagrama"/>
    <w:autoRedefine/>
    <w:qFormat/>
    <w:rsid w:val="00287F4E"/>
    <w:pPr>
      <w:ind w:left="360"/>
      <w:jc w:val="center"/>
      <w:outlineLvl w:val="0"/>
    </w:pPr>
    <w:rPr>
      <w:rFonts w:eastAsia="Calibri"/>
      <w:b/>
      <w:kern w:val="28"/>
      <w:szCs w:val="20"/>
      <w:lang w:eastAsia="lt-LT"/>
    </w:rPr>
  </w:style>
  <w:style w:type="character" w:customStyle="1" w:styleId="PavadinimasDiagrama">
    <w:name w:val="Pavadinimas Diagrama"/>
    <w:link w:val="Pavadinimas"/>
    <w:rsid w:val="00287F4E"/>
    <w:rPr>
      <w:rFonts w:ascii="Times New Roman" w:eastAsia="Calibri" w:hAnsi="Times New Roman" w:cs="Times New Roman"/>
      <w:b/>
      <w:kern w:val="28"/>
      <w:szCs w:val="20"/>
      <w:lang w:eastAsia="lt-LT"/>
    </w:rPr>
  </w:style>
  <w:style w:type="paragraph" w:styleId="Pagrindinistekstas">
    <w:name w:val="Body Text"/>
    <w:basedOn w:val="prastasis"/>
    <w:link w:val="PagrindinistekstasDiagrama"/>
    <w:unhideWhenUsed/>
    <w:rsid w:val="00287F4E"/>
    <w:pPr>
      <w:spacing w:after="120"/>
    </w:pPr>
    <w:rPr>
      <w:rFonts w:eastAsia="Calibri"/>
      <w:szCs w:val="20"/>
      <w:lang w:eastAsia="lt-LT"/>
    </w:rPr>
  </w:style>
  <w:style w:type="character" w:customStyle="1" w:styleId="PagrindinistekstasDiagrama">
    <w:name w:val="Pagrindinis tekstas Diagrama"/>
    <w:link w:val="Pagrindinistekstas"/>
    <w:rsid w:val="00287F4E"/>
    <w:rPr>
      <w:rFonts w:ascii="Times New Roman" w:eastAsia="Calibri" w:hAnsi="Times New Roman" w:cs="Times New Roman"/>
      <w:szCs w:val="20"/>
      <w:lang w:eastAsia="lt-LT"/>
    </w:rPr>
  </w:style>
  <w:style w:type="paragraph" w:styleId="Pagrindiniotekstotrauka3">
    <w:name w:val="Body Text Indent 3"/>
    <w:basedOn w:val="prastasis"/>
    <w:link w:val="Pagrindiniotekstotrauka3Diagrama"/>
    <w:semiHidden/>
    <w:unhideWhenUsed/>
    <w:rsid w:val="00287F4E"/>
    <w:pPr>
      <w:tabs>
        <w:tab w:val="left" w:pos="567"/>
      </w:tabs>
      <w:spacing w:line="260" w:lineRule="exact"/>
      <w:ind w:left="567" w:hanging="567"/>
    </w:pPr>
    <w:rPr>
      <w:rFonts w:eastAsia="Calibri"/>
      <w:i/>
      <w:color w:val="008000"/>
      <w:szCs w:val="20"/>
      <w:lang w:val="cs-CZ"/>
    </w:rPr>
  </w:style>
  <w:style w:type="character" w:customStyle="1" w:styleId="Pagrindiniotekstotrauka3Diagrama">
    <w:name w:val="Pagrindinio teksto įtrauka 3 Diagrama"/>
    <w:link w:val="Pagrindiniotekstotrauka3"/>
    <w:semiHidden/>
    <w:rsid w:val="00287F4E"/>
    <w:rPr>
      <w:rFonts w:ascii="Times New Roman" w:eastAsia="Calibri" w:hAnsi="Times New Roman" w:cs="Times New Roman"/>
      <w:i/>
      <w:color w:val="008000"/>
      <w:szCs w:val="20"/>
      <w:lang w:val="cs-CZ"/>
    </w:rPr>
  </w:style>
  <w:style w:type="paragraph" w:styleId="Debesliotekstas">
    <w:name w:val="Balloon Text"/>
    <w:basedOn w:val="prastasis"/>
    <w:link w:val="DebesliotekstasDiagrama"/>
    <w:semiHidden/>
    <w:unhideWhenUsed/>
    <w:rsid w:val="00287F4E"/>
    <w:rPr>
      <w:rFonts w:ascii="Tahoma" w:hAnsi="Tahoma" w:cs="Tahoma"/>
      <w:sz w:val="16"/>
      <w:szCs w:val="16"/>
    </w:rPr>
  </w:style>
  <w:style w:type="character" w:customStyle="1" w:styleId="DebesliotekstasDiagrama">
    <w:name w:val="Debesėlio tekstas Diagrama"/>
    <w:link w:val="Debesliotekstas"/>
    <w:semiHidden/>
    <w:rsid w:val="00287F4E"/>
    <w:rPr>
      <w:rFonts w:ascii="Tahoma" w:eastAsia="Times New Roman" w:hAnsi="Tahoma" w:cs="Tahoma"/>
      <w:sz w:val="16"/>
      <w:szCs w:val="16"/>
    </w:rPr>
  </w:style>
  <w:style w:type="paragraph" w:customStyle="1" w:styleId="captiontabtext">
    <w:name w:val="caption:tabtext"/>
    <w:basedOn w:val="prastasis"/>
    <w:rsid w:val="00287F4E"/>
    <w:pPr>
      <w:keepNext/>
      <w:spacing w:after="240"/>
    </w:pPr>
    <w:rPr>
      <w:rFonts w:ascii="Arial Narrow" w:eastAsia="Calibri" w:hAnsi="Arial Narrow"/>
      <w:szCs w:val="20"/>
      <w:lang w:val="en-GB" w:eastAsia="de-DE"/>
    </w:rPr>
  </w:style>
  <w:style w:type="paragraph" w:customStyle="1" w:styleId="PI-2EMEASMCA">
    <w:name w:val="PI-2 EMEA_SMCA"/>
    <w:basedOn w:val="Antrat3"/>
    <w:autoRedefine/>
    <w:rsid w:val="00287F4E"/>
    <w:pPr>
      <w:keepLines/>
      <w:tabs>
        <w:tab w:val="left" w:pos="567"/>
      </w:tabs>
      <w:ind w:left="567" w:hanging="567"/>
    </w:pPr>
    <w:rPr>
      <w:rFonts w:eastAsia="Calibri"/>
      <w:kern w:val="28"/>
      <w:szCs w:val="22"/>
      <w:lang w:eastAsia="en-US"/>
    </w:rPr>
  </w:style>
  <w:style w:type="character" w:customStyle="1" w:styleId="BTEMEASMCAChar">
    <w:name w:val="BT EMEA_SMCA Char"/>
    <w:link w:val="BTEMEASMCA"/>
    <w:locked/>
    <w:rsid w:val="00287F4E"/>
    <w:rPr>
      <w:rFonts w:ascii="Times New Roman" w:eastAsia="Times New Roman" w:hAnsi="Times New Roman" w:cs="Times New Roman"/>
    </w:rPr>
  </w:style>
  <w:style w:type="paragraph" w:customStyle="1" w:styleId="BTEMEASMCA">
    <w:name w:val="BT EMEA_SMCA"/>
    <w:basedOn w:val="prastasis"/>
    <w:link w:val="BTEMEASMCAChar"/>
    <w:autoRedefine/>
    <w:rsid w:val="00287F4E"/>
  </w:style>
  <w:style w:type="character" w:customStyle="1" w:styleId="apple-converted-space">
    <w:name w:val="apple-converted-space"/>
    <w:rsid w:val="00287F4E"/>
    <w:rPr>
      <w:rFonts w:ascii="Times New Roman" w:hAnsi="Times New Roman" w:cs="Times New Roman" w:hint="default"/>
    </w:rPr>
  </w:style>
  <w:style w:type="character" w:customStyle="1" w:styleId="CharChar12">
    <w:name w:val="Char Char12"/>
    <w:rsid w:val="00287F4E"/>
    <w:rPr>
      <w:b/>
      <w:bCs w:val="0"/>
      <w:sz w:val="22"/>
      <w:lang w:val="lt-LT" w:eastAsia="lt-LT" w:bidi="ar-SA"/>
    </w:rPr>
  </w:style>
  <w:style w:type="character" w:customStyle="1" w:styleId="CharChar11">
    <w:name w:val="Char Char11"/>
    <w:rsid w:val="00287F4E"/>
    <w:rPr>
      <w:b/>
      <w:bCs w:val="0"/>
      <w:sz w:val="22"/>
      <w:lang w:val="lt-LT" w:eastAsia="lt-LT" w:bidi="ar-SA"/>
    </w:rPr>
  </w:style>
  <w:style w:type="character" w:customStyle="1" w:styleId="CharChar10">
    <w:name w:val="Char Char10"/>
    <w:rsid w:val="00287F4E"/>
    <w:rPr>
      <w:b/>
      <w:bCs w:val="0"/>
      <w:sz w:val="22"/>
      <w:lang w:val="lt-LT" w:eastAsia="lt-LT" w:bidi="ar-SA"/>
    </w:rPr>
  </w:style>
  <w:style w:type="character" w:customStyle="1" w:styleId="CharChar8">
    <w:name w:val="Char Char8"/>
    <w:rsid w:val="00287F4E"/>
    <w:rPr>
      <w:sz w:val="22"/>
      <w:lang w:val="lt-LT" w:eastAsia="lt-LT" w:bidi="ar-SA"/>
    </w:rPr>
  </w:style>
  <w:style w:type="character" w:customStyle="1" w:styleId="CharChar7">
    <w:name w:val="Char Char7"/>
    <w:rsid w:val="00287F4E"/>
    <w:rPr>
      <w:b/>
      <w:bCs w:val="0"/>
      <w:kern w:val="28"/>
      <w:sz w:val="22"/>
      <w:lang w:bidi="ar-SA"/>
    </w:rPr>
  </w:style>
  <w:style w:type="character" w:customStyle="1" w:styleId="CharChar6">
    <w:name w:val="Char Char6"/>
    <w:rsid w:val="00287F4E"/>
    <w:rPr>
      <w:i/>
      <w:iCs w:val="0"/>
      <w:color w:val="008000"/>
      <w:sz w:val="22"/>
      <w:lang w:val="cs-CZ" w:eastAsia="en-US" w:bidi="ar-SA"/>
    </w:rPr>
  </w:style>
  <w:style w:type="character" w:customStyle="1" w:styleId="CharChar4">
    <w:name w:val="Char Char4"/>
    <w:rsid w:val="00287F4E"/>
    <w:rPr>
      <w:sz w:val="24"/>
      <w:szCs w:val="22"/>
      <w:lang w:val="en-US" w:eastAsia="en-US" w:bidi="ar-SA"/>
    </w:rPr>
  </w:style>
  <w:style w:type="paragraph" w:styleId="Komentarotekstas">
    <w:name w:val="annotation text"/>
    <w:basedOn w:val="prastasis"/>
    <w:link w:val="KomentarotekstasDiagrama"/>
    <w:uiPriority w:val="99"/>
    <w:semiHidden/>
    <w:unhideWhenUsed/>
    <w:rsid w:val="00287F4E"/>
    <w:rPr>
      <w:sz w:val="20"/>
      <w:szCs w:val="20"/>
    </w:rPr>
  </w:style>
  <w:style w:type="character" w:customStyle="1" w:styleId="KomentarotekstasDiagrama">
    <w:name w:val="Komentaro tekstas Diagrama"/>
    <w:link w:val="Komentarotekstas"/>
    <w:uiPriority w:val="99"/>
    <w:semiHidden/>
    <w:rsid w:val="00287F4E"/>
    <w:rPr>
      <w:rFonts w:ascii="Times New Roman" w:eastAsia="Times New Roman" w:hAnsi="Times New Roman" w:cs="Times New Roman"/>
      <w:sz w:val="20"/>
      <w:szCs w:val="20"/>
    </w:rPr>
  </w:style>
  <w:style w:type="character" w:customStyle="1" w:styleId="KomentarotemaDiagrama">
    <w:name w:val="Komentaro tema Diagrama"/>
    <w:link w:val="Komentarotema"/>
    <w:uiPriority w:val="99"/>
    <w:semiHidden/>
    <w:rsid w:val="00287F4E"/>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287F4E"/>
    <w:rPr>
      <w:b/>
      <w:bCs/>
    </w:rPr>
  </w:style>
  <w:style w:type="character" w:customStyle="1" w:styleId="CommentSubjectChar1">
    <w:name w:val="Comment Subject Char1"/>
    <w:link w:val="Komentarotema"/>
    <w:uiPriority w:val="99"/>
    <w:semiHidden/>
    <w:rsid w:val="00287F4E"/>
    <w:rPr>
      <w:rFonts w:ascii="Times New Roman" w:eastAsia="Times New Roman" w:hAnsi="Times New Roman" w:cs="Times New Roman"/>
      <w:b/>
      <w:bCs/>
      <w:sz w:val="20"/>
      <w:szCs w:val="20"/>
    </w:rPr>
  </w:style>
  <w:style w:type="paragraph" w:styleId="Sraopastraipa">
    <w:name w:val="List Paragraph"/>
    <w:basedOn w:val="prastasis"/>
    <w:uiPriority w:val="34"/>
    <w:qFormat/>
    <w:rsid w:val="00287F4E"/>
    <w:pPr>
      <w:ind w:left="720"/>
      <w:contextualSpacing/>
    </w:pPr>
  </w:style>
  <w:style w:type="paragraph" w:styleId="HTMLiankstoformatuotas">
    <w:name w:val="HTML Preformatted"/>
    <w:basedOn w:val="prastasis"/>
    <w:link w:val="HTMLiankstoformatuotasDiagrama"/>
    <w:uiPriority w:val="99"/>
    <w:semiHidden/>
    <w:unhideWhenUsed/>
    <w:rsid w:val="00935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935BCC"/>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6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22468</Words>
  <Characters>12808</Characters>
  <Application>Microsoft Office Word</Application>
  <DocSecurity>8</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GlaxoSmithKline</Company>
  <LinksUpToDate>false</LinksUpToDate>
  <CharactersWithSpaces>35206</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jeb74560</dc:creator>
  <cp:keywords/>
  <cp:lastModifiedBy>Albina Burkauskaitė</cp:lastModifiedBy>
  <cp:revision>3</cp:revision>
  <dcterms:created xsi:type="dcterms:W3CDTF">2016-08-11T05:09:00Z</dcterms:created>
  <dcterms:modified xsi:type="dcterms:W3CDTF">2016-08-11T05:10:00Z</dcterms:modified>
</cp:coreProperties>
</file>