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CC799" w14:textId="77777777" w:rsidR="001E40B8" w:rsidRPr="005F1123" w:rsidRDefault="001E40B8" w:rsidP="001E40B8">
      <w:pPr>
        <w:spacing w:after="0" w:line="240" w:lineRule="auto"/>
        <w:rPr>
          <w:rFonts w:ascii="Times New Roman" w:hAnsi="Times New Roman"/>
          <w:lang w:val="en-GB"/>
        </w:rPr>
      </w:pPr>
    </w:p>
    <w:p w14:paraId="7DA20814" w14:textId="77777777" w:rsidR="001E40B8" w:rsidRPr="00310148" w:rsidRDefault="001E40B8" w:rsidP="001E40B8">
      <w:pPr>
        <w:spacing w:after="0" w:line="240" w:lineRule="auto"/>
        <w:rPr>
          <w:rFonts w:ascii="Times New Roman" w:hAnsi="Times New Roman"/>
          <w:lang w:val="lt-LT"/>
        </w:rPr>
      </w:pPr>
    </w:p>
    <w:p w14:paraId="4C1CDCC1" w14:textId="77777777" w:rsidR="001E40B8" w:rsidRPr="00310148" w:rsidRDefault="001E40B8" w:rsidP="001E40B8">
      <w:pPr>
        <w:spacing w:after="0" w:line="240" w:lineRule="auto"/>
        <w:rPr>
          <w:rFonts w:ascii="Times New Roman" w:hAnsi="Times New Roman"/>
          <w:lang w:val="lt-LT"/>
        </w:rPr>
      </w:pPr>
    </w:p>
    <w:p w14:paraId="0A4DAAC3" w14:textId="77777777" w:rsidR="001E40B8" w:rsidRPr="00310148" w:rsidRDefault="001E40B8" w:rsidP="001E40B8">
      <w:pPr>
        <w:spacing w:after="0" w:line="240" w:lineRule="auto"/>
        <w:rPr>
          <w:rFonts w:ascii="Times New Roman" w:hAnsi="Times New Roman"/>
          <w:lang w:val="lt-LT"/>
        </w:rPr>
      </w:pPr>
    </w:p>
    <w:p w14:paraId="609CBBBA" w14:textId="77777777" w:rsidR="001E40B8" w:rsidRPr="00310148" w:rsidRDefault="001E40B8" w:rsidP="001E40B8">
      <w:pPr>
        <w:spacing w:after="0" w:line="240" w:lineRule="auto"/>
        <w:rPr>
          <w:rFonts w:ascii="Times New Roman" w:hAnsi="Times New Roman"/>
          <w:lang w:val="lt-LT"/>
        </w:rPr>
      </w:pPr>
    </w:p>
    <w:p w14:paraId="77DAB3F2" w14:textId="77777777" w:rsidR="001E40B8" w:rsidRPr="00310148" w:rsidRDefault="001E40B8" w:rsidP="001E40B8">
      <w:pPr>
        <w:spacing w:after="0" w:line="240" w:lineRule="auto"/>
        <w:rPr>
          <w:rFonts w:ascii="Times New Roman" w:hAnsi="Times New Roman"/>
          <w:lang w:val="lt-LT"/>
        </w:rPr>
      </w:pPr>
    </w:p>
    <w:p w14:paraId="1C3641E7" w14:textId="77777777" w:rsidR="001E40B8" w:rsidRPr="00310148" w:rsidRDefault="001E40B8" w:rsidP="001E40B8">
      <w:pPr>
        <w:spacing w:after="0" w:line="240" w:lineRule="auto"/>
        <w:rPr>
          <w:rFonts w:ascii="Times New Roman" w:hAnsi="Times New Roman"/>
          <w:lang w:val="lt-LT"/>
        </w:rPr>
      </w:pPr>
    </w:p>
    <w:p w14:paraId="688AFF7A" w14:textId="77777777" w:rsidR="001E40B8" w:rsidRPr="00310148" w:rsidRDefault="001E40B8" w:rsidP="001E40B8">
      <w:pPr>
        <w:spacing w:after="0" w:line="240" w:lineRule="auto"/>
        <w:rPr>
          <w:rFonts w:ascii="Times New Roman" w:hAnsi="Times New Roman"/>
          <w:lang w:val="lt-LT"/>
        </w:rPr>
      </w:pPr>
    </w:p>
    <w:p w14:paraId="3777CCE1" w14:textId="77777777" w:rsidR="001E40B8" w:rsidRPr="00310148" w:rsidRDefault="001E40B8" w:rsidP="001E40B8">
      <w:pPr>
        <w:spacing w:after="0" w:line="240" w:lineRule="auto"/>
        <w:rPr>
          <w:rFonts w:ascii="Times New Roman" w:hAnsi="Times New Roman"/>
          <w:lang w:val="lt-LT"/>
        </w:rPr>
      </w:pPr>
    </w:p>
    <w:p w14:paraId="09FB9A40" w14:textId="77777777" w:rsidR="001E40B8" w:rsidRPr="00310148" w:rsidRDefault="001E40B8" w:rsidP="001E40B8">
      <w:pPr>
        <w:spacing w:after="0" w:line="240" w:lineRule="auto"/>
        <w:rPr>
          <w:rFonts w:ascii="Times New Roman" w:hAnsi="Times New Roman"/>
          <w:lang w:val="lt-LT"/>
        </w:rPr>
      </w:pPr>
    </w:p>
    <w:p w14:paraId="145939CE" w14:textId="77777777" w:rsidR="001E40B8" w:rsidRPr="00310148" w:rsidRDefault="001E40B8" w:rsidP="001E40B8">
      <w:pPr>
        <w:spacing w:after="0" w:line="240" w:lineRule="auto"/>
        <w:rPr>
          <w:rFonts w:ascii="Times New Roman" w:hAnsi="Times New Roman"/>
          <w:lang w:val="lt-LT"/>
        </w:rPr>
      </w:pPr>
    </w:p>
    <w:p w14:paraId="3E0B6249" w14:textId="77777777" w:rsidR="001E40B8" w:rsidRPr="00310148" w:rsidRDefault="001E40B8" w:rsidP="001E40B8">
      <w:pPr>
        <w:spacing w:after="0" w:line="240" w:lineRule="auto"/>
        <w:rPr>
          <w:rFonts w:ascii="Times New Roman" w:hAnsi="Times New Roman"/>
          <w:lang w:val="lt-LT"/>
        </w:rPr>
      </w:pPr>
    </w:p>
    <w:p w14:paraId="55C66B2D" w14:textId="77777777" w:rsidR="001E40B8" w:rsidRPr="00310148" w:rsidRDefault="001E40B8" w:rsidP="001E40B8">
      <w:pPr>
        <w:spacing w:after="0" w:line="240" w:lineRule="auto"/>
        <w:rPr>
          <w:rFonts w:ascii="Times New Roman" w:hAnsi="Times New Roman"/>
          <w:lang w:val="lt-LT"/>
        </w:rPr>
      </w:pPr>
    </w:p>
    <w:p w14:paraId="380A8353" w14:textId="77777777" w:rsidR="001E40B8" w:rsidRPr="00310148" w:rsidRDefault="001E40B8" w:rsidP="001E40B8">
      <w:pPr>
        <w:spacing w:after="0" w:line="240" w:lineRule="auto"/>
        <w:rPr>
          <w:rFonts w:ascii="Times New Roman" w:hAnsi="Times New Roman"/>
          <w:lang w:val="lt-LT"/>
        </w:rPr>
      </w:pPr>
    </w:p>
    <w:p w14:paraId="065CE92A" w14:textId="77777777" w:rsidR="001E40B8" w:rsidRPr="00310148" w:rsidRDefault="001E40B8" w:rsidP="001E40B8">
      <w:pPr>
        <w:spacing w:after="0" w:line="240" w:lineRule="auto"/>
        <w:rPr>
          <w:rFonts w:ascii="Times New Roman" w:hAnsi="Times New Roman"/>
          <w:lang w:val="lt-LT"/>
        </w:rPr>
      </w:pPr>
    </w:p>
    <w:p w14:paraId="356993DA" w14:textId="77777777" w:rsidR="001E40B8" w:rsidRPr="00310148" w:rsidRDefault="001E40B8" w:rsidP="001E40B8">
      <w:pPr>
        <w:spacing w:after="0" w:line="240" w:lineRule="auto"/>
        <w:rPr>
          <w:rFonts w:ascii="Times New Roman" w:hAnsi="Times New Roman"/>
          <w:lang w:val="lt-LT"/>
        </w:rPr>
      </w:pPr>
    </w:p>
    <w:p w14:paraId="2E59D063" w14:textId="77777777" w:rsidR="001E40B8" w:rsidRPr="00310148" w:rsidRDefault="001E40B8" w:rsidP="001E40B8">
      <w:pPr>
        <w:spacing w:after="0" w:line="240" w:lineRule="auto"/>
        <w:rPr>
          <w:rFonts w:ascii="Times New Roman" w:hAnsi="Times New Roman"/>
          <w:lang w:val="lt-LT"/>
        </w:rPr>
      </w:pPr>
    </w:p>
    <w:p w14:paraId="469C36AA" w14:textId="77777777" w:rsidR="001E40B8" w:rsidRPr="00310148" w:rsidRDefault="001E40B8" w:rsidP="001E40B8">
      <w:pPr>
        <w:spacing w:after="0" w:line="240" w:lineRule="auto"/>
        <w:rPr>
          <w:rFonts w:ascii="Times New Roman" w:hAnsi="Times New Roman"/>
          <w:lang w:val="lt-LT"/>
        </w:rPr>
      </w:pPr>
    </w:p>
    <w:p w14:paraId="71E9E348" w14:textId="77777777" w:rsidR="001E40B8" w:rsidRPr="00310148" w:rsidRDefault="001E40B8" w:rsidP="001E40B8">
      <w:pPr>
        <w:spacing w:after="0" w:line="240" w:lineRule="auto"/>
        <w:rPr>
          <w:rFonts w:ascii="Times New Roman" w:hAnsi="Times New Roman"/>
          <w:lang w:val="lt-LT"/>
        </w:rPr>
      </w:pPr>
    </w:p>
    <w:p w14:paraId="34C144F5" w14:textId="77777777" w:rsidR="001E40B8" w:rsidRPr="00310148" w:rsidRDefault="001E40B8" w:rsidP="001E40B8">
      <w:pPr>
        <w:spacing w:after="0" w:line="240" w:lineRule="auto"/>
        <w:rPr>
          <w:rFonts w:ascii="Times New Roman" w:hAnsi="Times New Roman"/>
          <w:lang w:val="lt-LT"/>
        </w:rPr>
      </w:pPr>
    </w:p>
    <w:p w14:paraId="757F31F5" w14:textId="77777777" w:rsidR="001E40B8" w:rsidRPr="00310148" w:rsidRDefault="001E40B8" w:rsidP="001E40B8">
      <w:pPr>
        <w:spacing w:after="0" w:line="240" w:lineRule="auto"/>
        <w:rPr>
          <w:rFonts w:ascii="Times New Roman" w:hAnsi="Times New Roman"/>
          <w:lang w:val="lt-LT"/>
        </w:rPr>
      </w:pPr>
    </w:p>
    <w:p w14:paraId="2BAC84BB" w14:textId="77777777" w:rsidR="001E40B8" w:rsidRPr="00310148" w:rsidRDefault="001E40B8" w:rsidP="001E40B8">
      <w:pPr>
        <w:spacing w:after="0" w:line="240" w:lineRule="auto"/>
        <w:rPr>
          <w:rFonts w:ascii="Times New Roman" w:hAnsi="Times New Roman"/>
          <w:lang w:val="lt-LT"/>
        </w:rPr>
      </w:pPr>
    </w:p>
    <w:p w14:paraId="146CD62C" w14:textId="77777777" w:rsidR="001E40B8" w:rsidRPr="00310148" w:rsidRDefault="001E40B8" w:rsidP="001E40B8">
      <w:pPr>
        <w:spacing w:after="0" w:line="240" w:lineRule="auto"/>
        <w:rPr>
          <w:rFonts w:ascii="Times New Roman" w:hAnsi="Times New Roman"/>
          <w:lang w:val="lt-LT"/>
        </w:rPr>
      </w:pPr>
    </w:p>
    <w:p w14:paraId="2E612077" w14:textId="77777777" w:rsidR="001E40B8" w:rsidRPr="00310148" w:rsidRDefault="001E40B8" w:rsidP="001E40B8">
      <w:pPr>
        <w:spacing w:after="0" w:line="240" w:lineRule="auto"/>
        <w:jc w:val="center"/>
        <w:outlineLvl w:val="0"/>
        <w:rPr>
          <w:rFonts w:ascii="Times New Roman" w:hAnsi="Times New Roman"/>
          <w:b/>
          <w:kern w:val="28"/>
          <w:lang w:val="lt-LT"/>
        </w:rPr>
      </w:pPr>
      <w:r w:rsidRPr="00310148">
        <w:rPr>
          <w:rFonts w:ascii="Times New Roman" w:hAnsi="Times New Roman"/>
          <w:b/>
          <w:kern w:val="28"/>
          <w:lang w:val="lt-LT"/>
        </w:rPr>
        <w:t>I PRIEDAS</w:t>
      </w:r>
    </w:p>
    <w:p w14:paraId="5F273DD6" w14:textId="77777777" w:rsidR="001E40B8" w:rsidRPr="00310148" w:rsidRDefault="001E40B8" w:rsidP="001E40B8">
      <w:pPr>
        <w:spacing w:after="0" w:line="240" w:lineRule="auto"/>
        <w:rPr>
          <w:rFonts w:ascii="Times New Roman" w:hAnsi="Times New Roman"/>
          <w:lang w:val="lt-LT"/>
        </w:rPr>
      </w:pPr>
    </w:p>
    <w:p w14:paraId="7F7C14F4" w14:textId="77777777" w:rsidR="001E40B8" w:rsidRPr="00310148" w:rsidRDefault="001E40B8" w:rsidP="001E40B8">
      <w:pPr>
        <w:spacing w:after="0" w:line="240" w:lineRule="auto"/>
        <w:jc w:val="center"/>
        <w:outlineLvl w:val="0"/>
        <w:rPr>
          <w:rFonts w:ascii="Times New Roman" w:hAnsi="Times New Roman"/>
          <w:b/>
          <w:kern w:val="28"/>
          <w:lang w:val="lt-LT"/>
        </w:rPr>
      </w:pPr>
      <w:r w:rsidRPr="00310148">
        <w:rPr>
          <w:rFonts w:ascii="Times New Roman" w:hAnsi="Times New Roman"/>
          <w:b/>
          <w:kern w:val="28"/>
          <w:lang w:val="lt-LT"/>
        </w:rPr>
        <w:t>PREPARATO CHARAKTERISTIKŲ SANTRAUKA</w:t>
      </w:r>
    </w:p>
    <w:p w14:paraId="563CC927"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br w:type="page"/>
      </w:r>
    </w:p>
    <w:p w14:paraId="74FDC863"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lastRenderedPageBreak/>
        <w:t>1.</w:t>
      </w:r>
      <w:r w:rsidRPr="00310148">
        <w:rPr>
          <w:rFonts w:ascii="Times New Roman" w:hAnsi="Times New Roman"/>
          <w:b/>
          <w:lang w:val="lt-LT"/>
        </w:rPr>
        <w:tab/>
        <w:t>VAISTINIO PREPARATO PAVADINIMAS</w:t>
      </w:r>
    </w:p>
    <w:p w14:paraId="46FD7B65" w14:textId="77777777" w:rsidR="001E40B8" w:rsidRPr="00310148" w:rsidRDefault="001E40B8" w:rsidP="001E40B8">
      <w:pPr>
        <w:spacing w:after="0" w:line="240" w:lineRule="auto"/>
        <w:rPr>
          <w:rFonts w:ascii="Times New Roman" w:hAnsi="Times New Roman"/>
          <w:lang w:val="lt-LT"/>
        </w:rPr>
      </w:pPr>
    </w:p>
    <w:p w14:paraId="0573AE3B"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500 mg kietosios kapsulės</w:t>
      </w:r>
    </w:p>
    <w:p w14:paraId="41EFCD6C" w14:textId="77777777" w:rsidR="001E40B8" w:rsidRPr="00310148" w:rsidRDefault="001E40B8" w:rsidP="001E40B8">
      <w:pPr>
        <w:spacing w:after="0" w:line="240" w:lineRule="auto"/>
        <w:rPr>
          <w:rFonts w:ascii="Times New Roman" w:hAnsi="Times New Roman"/>
          <w:lang w:val="lt-LT"/>
        </w:rPr>
      </w:pPr>
    </w:p>
    <w:p w14:paraId="27A886B9" w14:textId="77777777" w:rsidR="001E40B8" w:rsidRPr="00310148" w:rsidRDefault="001E40B8" w:rsidP="001E40B8">
      <w:pPr>
        <w:spacing w:after="0" w:line="240" w:lineRule="auto"/>
        <w:rPr>
          <w:rFonts w:ascii="Times New Roman" w:hAnsi="Times New Roman"/>
          <w:lang w:val="lt-LT"/>
        </w:rPr>
      </w:pPr>
    </w:p>
    <w:p w14:paraId="07451C8F"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2.</w:t>
      </w:r>
      <w:r w:rsidRPr="00310148">
        <w:rPr>
          <w:rFonts w:ascii="Times New Roman" w:hAnsi="Times New Roman"/>
          <w:b/>
          <w:lang w:val="lt-LT"/>
        </w:rPr>
        <w:tab/>
        <w:t>KOKYBINĖ IR KIEKYBINĖ SUDĖTIS</w:t>
      </w:r>
    </w:p>
    <w:p w14:paraId="01655A04" w14:textId="77777777" w:rsidR="001E40B8" w:rsidRPr="00310148" w:rsidRDefault="001E40B8" w:rsidP="001E40B8">
      <w:pPr>
        <w:spacing w:after="0" w:line="240" w:lineRule="auto"/>
        <w:rPr>
          <w:rFonts w:ascii="Times New Roman" w:hAnsi="Times New Roman"/>
          <w:lang w:val="lt-LT"/>
        </w:rPr>
      </w:pPr>
    </w:p>
    <w:p w14:paraId="283B0A8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Vienoje kietojoje kapsulėje yra 500 mg </w:t>
      </w:r>
      <w:proofErr w:type="spellStart"/>
      <w:r w:rsidRPr="00310148">
        <w:rPr>
          <w:rFonts w:ascii="Times New Roman" w:hAnsi="Times New Roman"/>
          <w:lang w:val="lt-LT"/>
        </w:rPr>
        <w:t>hidroksikarbamido</w:t>
      </w:r>
      <w:proofErr w:type="spellEnd"/>
      <w:r w:rsidRPr="00310148">
        <w:rPr>
          <w:rFonts w:ascii="Times New Roman" w:hAnsi="Times New Roman"/>
          <w:lang w:val="lt-LT"/>
        </w:rPr>
        <w:t>.</w:t>
      </w:r>
    </w:p>
    <w:p w14:paraId="7C104E1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u w:val="single"/>
          <w:lang w:val="lt-LT"/>
        </w:rPr>
        <w:t>Pagalbinė medžiaga, kurios poveikis žinomas</w:t>
      </w:r>
      <w:r w:rsidRPr="00310148">
        <w:rPr>
          <w:rFonts w:ascii="Times New Roman" w:hAnsi="Times New Roman"/>
          <w:lang w:val="lt-LT"/>
        </w:rPr>
        <w:t xml:space="preserve">: laktozė </w:t>
      </w:r>
      <w:proofErr w:type="spellStart"/>
      <w:r w:rsidRPr="00310148">
        <w:rPr>
          <w:rFonts w:ascii="Times New Roman" w:hAnsi="Times New Roman"/>
          <w:lang w:val="lt-LT"/>
        </w:rPr>
        <w:t>monohidratas</w:t>
      </w:r>
      <w:proofErr w:type="spellEnd"/>
      <w:r w:rsidRPr="00310148">
        <w:rPr>
          <w:rFonts w:ascii="Times New Roman" w:hAnsi="Times New Roman"/>
          <w:lang w:val="lt-LT"/>
        </w:rPr>
        <w:t xml:space="preserve"> (42,2 mg kapsulėje).</w:t>
      </w:r>
    </w:p>
    <w:p w14:paraId="1890944C" w14:textId="77777777" w:rsidR="001E40B8" w:rsidRPr="00310148" w:rsidRDefault="001E40B8" w:rsidP="001E40B8">
      <w:pPr>
        <w:spacing w:after="0" w:line="240" w:lineRule="auto"/>
        <w:rPr>
          <w:rFonts w:ascii="Times New Roman" w:hAnsi="Times New Roman"/>
          <w:lang w:val="lt-LT"/>
        </w:rPr>
      </w:pPr>
    </w:p>
    <w:p w14:paraId="7D95F1D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Visos pagalbinės medžiagos išvardytos 6.1 skyriuje.</w:t>
      </w:r>
    </w:p>
    <w:p w14:paraId="7C6C8558" w14:textId="77777777" w:rsidR="001E40B8" w:rsidRPr="00310148" w:rsidRDefault="001E40B8" w:rsidP="001E40B8">
      <w:pPr>
        <w:spacing w:after="0" w:line="240" w:lineRule="auto"/>
        <w:rPr>
          <w:rFonts w:ascii="Times New Roman" w:hAnsi="Times New Roman"/>
          <w:lang w:val="lt-LT"/>
        </w:rPr>
      </w:pPr>
    </w:p>
    <w:p w14:paraId="6A448E0E" w14:textId="77777777" w:rsidR="001E40B8" w:rsidRPr="00310148" w:rsidRDefault="001E40B8" w:rsidP="001E40B8">
      <w:pPr>
        <w:spacing w:after="0" w:line="240" w:lineRule="auto"/>
        <w:rPr>
          <w:rFonts w:ascii="Times New Roman" w:hAnsi="Times New Roman"/>
          <w:lang w:val="lt-LT"/>
        </w:rPr>
      </w:pPr>
    </w:p>
    <w:p w14:paraId="630AB07C"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3.</w:t>
      </w:r>
      <w:r w:rsidRPr="00310148">
        <w:rPr>
          <w:rFonts w:ascii="Times New Roman" w:hAnsi="Times New Roman"/>
          <w:b/>
          <w:lang w:val="lt-LT"/>
        </w:rPr>
        <w:tab/>
        <w:t>FARMACINĖ FORMA</w:t>
      </w:r>
    </w:p>
    <w:p w14:paraId="2C21797D" w14:textId="77777777" w:rsidR="001E40B8" w:rsidRPr="00310148" w:rsidRDefault="001E40B8" w:rsidP="001E40B8">
      <w:pPr>
        <w:spacing w:after="0" w:line="240" w:lineRule="auto"/>
        <w:rPr>
          <w:rFonts w:ascii="Times New Roman" w:hAnsi="Times New Roman"/>
          <w:lang w:val="lt-LT"/>
        </w:rPr>
      </w:pPr>
    </w:p>
    <w:p w14:paraId="1B3E6E3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Kietoji kapsulė.</w:t>
      </w:r>
    </w:p>
    <w:p w14:paraId="45177B4A" w14:textId="6E4DF07B"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Kieta želatininė kapsulė, kurios viduje yra balti homogeniški milteliai. Kapsulė turi matinį rožinį korpusą ir matinį žalią </w:t>
      </w:r>
      <w:proofErr w:type="spellStart"/>
      <w:r w:rsidRPr="00310148">
        <w:rPr>
          <w:rFonts w:ascii="Times New Roman" w:hAnsi="Times New Roman"/>
          <w:lang w:val="lt-LT"/>
        </w:rPr>
        <w:t>gaubtelį</w:t>
      </w:r>
      <w:proofErr w:type="spellEnd"/>
      <w:r w:rsidRPr="00310148">
        <w:rPr>
          <w:rFonts w:ascii="Times New Roman" w:hAnsi="Times New Roman"/>
          <w:lang w:val="lt-LT"/>
        </w:rPr>
        <w:t xml:space="preserve">, juoda spalva pažymėtą </w:t>
      </w:r>
      <w:r w:rsidR="00B270F5">
        <w:rPr>
          <w:rFonts w:ascii="Times New Roman" w:hAnsi="Times New Roman"/>
          <w:lang w:val="lt-LT"/>
        </w:rPr>
        <w:t>„</w:t>
      </w:r>
      <w:r w:rsidR="00C87F25" w:rsidRPr="00310148">
        <w:rPr>
          <w:rFonts w:ascii="Times New Roman" w:hAnsi="Times New Roman"/>
          <w:lang w:val="lt-LT"/>
        </w:rPr>
        <w:t>CHP 500</w:t>
      </w:r>
      <w:r w:rsidR="00B270F5">
        <w:rPr>
          <w:rFonts w:ascii="Times New Roman" w:hAnsi="Times New Roman"/>
          <w:lang w:val="lt-LT"/>
        </w:rPr>
        <w:t>“</w:t>
      </w:r>
      <w:r w:rsidRPr="00310148">
        <w:rPr>
          <w:rFonts w:ascii="Times New Roman" w:hAnsi="Times New Roman"/>
          <w:lang w:val="lt-LT"/>
        </w:rPr>
        <w:t>.</w:t>
      </w:r>
    </w:p>
    <w:p w14:paraId="30E1A604" w14:textId="77777777" w:rsidR="001E40B8" w:rsidRPr="00310148" w:rsidRDefault="001E40B8" w:rsidP="001E40B8">
      <w:pPr>
        <w:spacing w:after="0" w:line="240" w:lineRule="auto"/>
        <w:rPr>
          <w:rFonts w:ascii="Times New Roman" w:hAnsi="Times New Roman"/>
          <w:lang w:val="lt-LT"/>
        </w:rPr>
      </w:pPr>
    </w:p>
    <w:p w14:paraId="5BAAC304" w14:textId="77777777" w:rsidR="001E40B8" w:rsidRPr="00310148" w:rsidRDefault="001E40B8" w:rsidP="001E40B8">
      <w:pPr>
        <w:spacing w:after="0" w:line="240" w:lineRule="auto"/>
        <w:rPr>
          <w:rFonts w:ascii="Times New Roman" w:hAnsi="Times New Roman"/>
          <w:lang w:val="lt-LT"/>
        </w:rPr>
      </w:pPr>
    </w:p>
    <w:p w14:paraId="410848F2" w14:textId="77777777" w:rsidR="001E40B8" w:rsidRPr="00310148" w:rsidRDefault="001E40B8" w:rsidP="001E40B8">
      <w:pPr>
        <w:keepNext/>
        <w:spacing w:after="0" w:line="240" w:lineRule="auto"/>
        <w:ind w:left="540" w:hanging="540"/>
        <w:outlineLvl w:val="1"/>
        <w:rPr>
          <w:rFonts w:ascii="Times New Roman" w:hAnsi="Times New Roman"/>
          <w:b/>
          <w:lang w:val="lt-LT"/>
        </w:rPr>
      </w:pPr>
      <w:bookmarkStart w:id="0" w:name="_Hlk11850970"/>
      <w:r w:rsidRPr="00310148">
        <w:rPr>
          <w:rFonts w:ascii="Times New Roman" w:hAnsi="Times New Roman"/>
          <w:b/>
          <w:caps/>
          <w:lang w:val="lt-LT"/>
        </w:rPr>
        <w:t>4.</w:t>
      </w:r>
      <w:r w:rsidRPr="00310148">
        <w:rPr>
          <w:rFonts w:ascii="Times New Roman" w:hAnsi="Times New Roman"/>
          <w:b/>
          <w:caps/>
          <w:lang w:val="lt-LT"/>
        </w:rPr>
        <w:tab/>
      </w:r>
      <w:r w:rsidRPr="00310148">
        <w:rPr>
          <w:rFonts w:ascii="Times New Roman" w:hAnsi="Times New Roman"/>
          <w:b/>
          <w:lang w:val="lt-LT"/>
        </w:rPr>
        <w:t>KLINIKINĖ INFORMACIJA</w:t>
      </w:r>
    </w:p>
    <w:p w14:paraId="75E3333E" w14:textId="77777777" w:rsidR="001E40B8" w:rsidRPr="00310148" w:rsidRDefault="001E40B8" w:rsidP="001E40B8">
      <w:pPr>
        <w:spacing w:after="0" w:line="240" w:lineRule="auto"/>
        <w:rPr>
          <w:rFonts w:ascii="Times New Roman" w:hAnsi="Times New Roman"/>
          <w:lang w:val="lt-LT"/>
        </w:rPr>
      </w:pPr>
    </w:p>
    <w:p w14:paraId="2831CEBB"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4.1</w:t>
      </w:r>
      <w:r w:rsidRPr="00310148">
        <w:rPr>
          <w:rFonts w:ascii="Times New Roman" w:hAnsi="Times New Roman"/>
          <w:b/>
          <w:lang w:val="lt-LT"/>
        </w:rPr>
        <w:tab/>
        <w:t>Terapinės indikacijos</w:t>
      </w:r>
    </w:p>
    <w:p w14:paraId="19D4A37E" w14:textId="77777777" w:rsidR="001E40B8" w:rsidRPr="00310148" w:rsidRDefault="001E40B8" w:rsidP="001E40B8">
      <w:pPr>
        <w:spacing w:after="0" w:line="240" w:lineRule="auto"/>
        <w:rPr>
          <w:rFonts w:ascii="Times New Roman" w:hAnsi="Times New Roman"/>
          <w:lang w:val="lt-LT"/>
        </w:rPr>
      </w:pPr>
    </w:p>
    <w:bookmarkEnd w:id="0"/>
    <w:p w14:paraId="26D925F7" w14:textId="77777777" w:rsidR="00066FB9" w:rsidRPr="00310148" w:rsidRDefault="00066FB9" w:rsidP="00066FB9">
      <w:pPr>
        <w:numPr>
          <w:ilvl w:val="0"/>
          <w:numId w:val="1"/>
        </w:numPr>
        <w:spacing w:after="0" w:line="240" w:lineRule="auto"/>
        <w:rPr>
          <w:rFonts w:ascii="Times New Roman" w:hAnsi="Times New Roman"/>
          <w:lang w:val="lt-LT"/>
        </w:rPr>
      </w:pPr>
      <w:r w:rsidRPr="00310148">
        <w:rPr>
          <w:rFonts w:ascii="Times New Roman" w:hAnsi="Times New Roman"/>
          <w:lang w:val="lt-LT"/>
        </w:rPr>
        <w:t xml:space="preserve">Lėtinės </w:t>
      </w:r>
      <w:proofErr w:type="spellStart"/>
      <w:r w:rsidRPr="00310148">
        <w:rPr>
          <w:rFonts w:ascii="Times New Roman" w:hAnsi="Times New Roman"/>
          <w:lang w:val="lt-LT"/>
        </w:rPr>
        <w:t>mieloidinės</w:t>
      </w:r>
      <w:proofErr w:type="spellEnd"/>
      <w:r w:rsidRPr="00310148">
        <w:rPr>
          <w:rFonts w:ascii="Times New Roman" w:hAnsi="Times New Roman"/>
          <w:lang w:val="lt-LT"/>
        </w:rPr>
        <w:t xml:space="preserve"> leukemijos gydymas:</w:t>
      </w:r>
    </w:p>
    <w:p w14:paraId="739248F2" w14:textId="77777777" w:rsidR="00066FB9" w:rsidRPr="00310148" w:rsidRDefault="00066FB9" w:rsidP="00066FB9">
      <w:pPr>
        <w:pStyle w:val="Sraopastraipa"/>
        <w:numPr>
          <w:ilvl w:val="0"/>
          <w:numId w:val="11"/>
        </w:numPr>
        <w:spacing w:after="0" w:line="240" w:lineRule="auto"/>
        <w:ind w:left="851" w:hanging="709"/>
        <w:rPr>
          <w:rFonts w:ascii="Times New Roman" w:hAnsi="Times New Roman"/>
          <w:lang w:val="lt-LT"/>
        </w:rPr>
      </w:pPr>
      <w:r w:rsidRPr="00827BFC">
        <w:rPr>
          <w:rFonts w:ascii="Times New Roman" w:hAnsi="Times New Roman"/>
          <w:lang w:val="lt-LT"/>
        </w:rPr>
        <w:t>prie</w:t>
      </w:r>
      <w:r w:rsidRPr="00310148">
        <w:rPr>
          <w:rFonts w:ascii="Times New Roman" w:hAnsi="Times New Roman"/>
          <w:lang w:val="lt-LT"/>
        </w:rPr>
        <w:t xml:space="preserve">š gydymą </w:t>
      </w:r>
      <w:proofErr w:type="spellStart"/>
      <w:r w:rsidRPr="00310148">
        <w:rPr>
          <w:rFonts w:ascii="Times New Roman" w:hAnsi="Times New Roman"/>
          <w:lang w:val="lt-LT"/>
        </w:rPr>
        <w:t>tirozino</w:t>
      </w:r>
      <w:proofErr w:type="spellEnd"/>
      <w:r w:rsidRPr="00310148">
        <w:rPr>
          <w:rFonts w:ascii="Times New Roman" w:hAnsi="Times New Roman"/>
          <w:lang w:val="lt-LT"/>
        </w:rPr>
        <w:t xml:space="preserve"> </w:t>
      </w:r>
      <w:proofErr w:type="spellStart"/>
      <w:r w:rsidRPr="00310148">
        <w:rPr>
          <w:rFonts w:ascii="Times New Roman" w:hAnsi="Times New Roman"/>
          <w:lang w:val="lt-LT"/>
        </w:rPr>
        <w:t>kinazės</w:t>
      </w:r>
      <w:proofErr w:type="spellEnd"/>
      <w:r w:rsidRPr="00310148">
        <w:rPr>
          <w:rFonts w:ascii="Times New Roman" w:hAnsi="Times New Roman"/>
          <w:lang w:val="lt-LT"/>
        </w:rPr>
        <w:t xml:space="preserve"> inhibitoriais iki patvirtinant BCR-ABL </w:t>
      </w:r>
      <w:proofErr w:type="spellStart"/>
      <w:r w:rsidRPr="00310148">
        <w:rPr>
          <w:rFonts w:ascii="Times New Roman" w:hAnsi="Times New Roman"/>
          <w:lang w:val="lt-LT"/>
        </w:rPr>
        <w:t>fuziją</w:t>
      </w:r>
      <w:proofErr w:type="spellEnd"/>
      <w:r w:rsidRPr="00310148">
        <w:rPr>
          <w:rFonts w:ascii="Times New Roman" w:hAnsi="Times New Roman"/>
          <w:lang w:val="lt-LT"/>
        </w:rPr>
        <w:t>, jei reikia skubaus gydymo dėl didelio leukocitų ir trombocitų kiekio.</w:t>
      </w:r>
    </w:p>
    <w:p w14:paraId="4E057269" w14:textId="77777777" w:rsidR="00066FB9" w:rsidRPr="00310148" w:rsidRDefault="00066FB9" w:rsidP="00066FB9">
      <w:pPr>
        <w:pStyle w:val="Sraopastraipa"/>
        <w:numPr>
          <w:ilvl w:val="0"/>
          <w:numId w:val="11"/>
        </w:numPr>
        <w:spacing w:after="0" w:line="240" w:lineRule="auto"/>
        <w:ind w:left="851" w:hanging="709"/>
        <w:rPr>
          <w:rFonts w:ascii="Times New Roman" w:hAnsi="Times New Roman"/>
          <w:lang w:val="lt-LT"/>
        </w:rPr>
      </w:pPr>
      <w:proofErr w:type="spellStart"/>
      <w:r w:rsidRPr="00310148">
        <w:rPr>
          <w:rFonts w:ascii="Times New Roman" w:hAnsi="Times New Roman"/>
          <w:lang w:val="lt-LT"/>
        </w:rPr>
        <w:t>paliatyviajam</w:t>
      </w:r>
      <w:proofErr w:type="spellEnd"/>
      <w:r w:rsidRPr="00310148">
        <w:rPr>
          <w:rFonts w:ascii="Times New Roman" w:hAnsi="Times New Roman"/>
          <w:lang w:val="lt-LT"/>
        </w:rPr>
        <w:t xml:space="preserve"> gydymui pacientams, kuriems yra </w:t>
      </w:r>
      <w:proofErr w:type="spellStart"/>
      <w:r w:rsidRPr="00310148">
        <w:rPr>
          <w:rFonts w:ascii="Times New Roman" w:hAnsi="Times New Roman"/>
          <w:lang w:val="lt-LT"/>
        </w:rPr>
        <w:t>leukocitozė</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trombocitozė</w:t>
      </w:r>
      <w:proofErr w:type="spellEnd"/>
      <w:r w:rsidRPr="00310148">
        <w:rPr>
          <w:rFonts w:ascii="Times New Roman" w:hAnsi="Times New Roman"/>
          <w:lang w:val="lt-LT"/>
        </w:rPr>
        <w:t>, jei nėra reakcijos į kitokį gydymą.</w:t>
      </w:r>
    </w:p>
    <w:p w14:paraId="420301C8" w14:textId="77777777" w:rsidR="00066FB9" w:rsidRPr="00310148" w:rsidRDefault="00066FB9" w:rsidP="00066FB9">
      <w:pPr>
        <w:numPr>
          <w:ilvl w:val="0"/>
          <w:numId w:val="1"/>
        </w:numPr>
        <w:spacing w:after="0" w:line="240" w:lineRule="auto"/>
        <w:rPr>
          <w:rFonts w:ascii="Times New Roman" w:hAnsi="Times New Roman"/>
          <w:lang w:val="lt-LT"/>
        </w:rPr>
      </w:pPr>
      <w:r w:rsidRPr="00310148">
        <w:rPr>
          <w:rFonts w:ascii="Times New Roman" w:hAnsi="Times New Roman"/>
          <w:lang w:val="lt-LT"/>
        </w:rPr>
        <w:t xml:space="preserve">Pirminės </w:t>
      </w:r>
      <w:proofErr w:type="spellStart"/>
      <w:r w:rsidRPr="00310148">
        <w:rPr>
          <w:rFonts w:ascii="Times New Roman" w:hAnsi="Times New Roman"/>
          <w:lang w:val="lt-LT"/>
        </w:rPr>
        <w:t>plokščialąstelinės</w:t>
      </w:r>
      <w:proofErr w:type="spellEnd"/>
      <w:r w:rsidRPr="00310148">
        <w:rPr>
          <w:rFonts w:ascii="Times New Roman" w:hAnsi="Times New Roman"/>
          <w:lang w:val="lt-LT"/>
        </w:rPr>
        <w:t xml:space="preserve"> (</w:t>
      </w:r>
      <w:proofErr w:type="spellStart"/>
      <w:r w:rsidRPr="00310148">
        <w:rPr>
          <w:rFonts w:ascii="Times New Roman" w:hAnsi="Times New Roman"/>
          <w:lang w:val="lt-LT"/>
        </w:rPr>
        <w:t>epidermoidinės</w:t>
      </w:r>
      <w:proofErr w:type="spellEnd"/>
      <w:r w:rsidRPr="00310148">
        <w:rPr>
          <w:rFonts w:ascii="Times New Roman" w:hAnsi="Times New Roman"/>
          <w:lang w:val="lt-LT"/>
        </w:rPr>
        <w:t xml:space="preserve">) galvos ir kaklo (išskyrus lūpas) </w:t>
      </w:r>
      <w:proofErr w:type="spellStart"/>
      <w:r w:rsidRPr="00310148">
        <w:rPr>
          <w:rFonts w:ascii="Times New Roman" w:hAnsi="Times New Roman"/>
          <w:lang w:val="lt-LT"/>
        </w:rPr>
        <w:t>karcinomos</w:t>
      </w:r>
      <w:proofErr w:type="spellEnd"/>
      <w:r w:rsidRPr="00310148">
        <w:rPr>
          <w:rFonts w:ascii="Times New Roman" w:hAnsi="Times New Roman"/>
          <w:lang w:val="lt-LT"/>
        </w:rPr>
        <w:t xml:space="preserve"> gydymas (kartu su spinduliniu gydymu).</w:t>
      </w:r>
    </w:p>
    <w:p w14:paraId="0868351E" w14:textId="77777777" w:rsidR="00066FB9" w:rsidRPr="00310148" w:rsidRDefault="00066FB9" w:rsidP="00066FB9">
      <w:pPr>
        <w:numPr>
          <w:ilvl w:val="0"/>
          <w:numId w:val="1"/>
        </w:numPr>
        <w:spacing w:after="0" w:line="240" w:lineRule="auto"/>
        <w:rPr>
          <w:rFonts w:ascii="Times New Roman" w:hAnsi="Times New Roman"/>
          <w:lang w:val="lt-LT"/>
        </w:rPr>
      </w:pPr>
      <w:r w:rsidRPr="00310148">
        <w:rPr>
          <w:rFonts w:ascii="Times New Roman" w:hAnsi="Times New Roman"/>
          <w:lang w:val="lt-LT"/>
        </w:rPr>
        <w:t>Gimdos kaklelio vėžio gydymas (kartu su spinduliniu gydymu).</w:t>
      </w:r>
    </w:p>
    <w:p w14:paraId="26921950" w14:textId="77777777" w:rsidR="001E40B8" w:rsidRPr="00310148" w:rsidRDefault="001E40B8" w:rsidP="001E40B8">
      <w:pPr>
        <w:spacing w:after="0" w:line="240" w:lineRule="auto"/>
        <w:rPr>
          <w:rFonts w:ascii="Times New Roman" w:hAnsi="Times New Roman"/>
          <w:lang w:val="lt-LT"/>
        </w:rPr>
      </w:pPr>
    </w:p>
    <w:p w14:paraId="4DE1E036"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4.2</w:t>
      </w:r>
      <w:r w:rsidRPr="00310148">
        <w:rPr>
          <w:rFonts w:ascii="Times New Roman" w:hAnsi="Times New Roman"/>
          <w:b/>
          <w:lang w:val="lt-LT"/>
        </w:rPr>
        <w:tab/>
        <w:t>Dozavimas ir vartojimo metodas</w:t>
      </w:r>
    </w:p>
    <w:p w14:paraId="6D6362C3" w14:textId="77777777" w:rsidR="00AD2F56" w:rsidRPr="00310148" w:rsidRDefault="00AD2F56" w:rsidP="001E40B8">
      <w:pPr>
        <w:spacing w:after="0" w:line="240" w:lineRule="auto"/>
        <w:rPr>
          <w:rFonts w:ascii="Times New Roman" w:hAnsi="Times New Roman"/>
          <w:lang w:val="lt-LT"/>
        </w:rPr>
      </w:pPr>
    </w:p>
    <w:p w14:paraId="18D0C94E" w14:textId="77777777" w:rsidR="001E40B8" w:rsidRPr="00310148" w:rsidRDefault="00B020F2" w:rsidP="001E40B8">
      <w:pPr>
        <w:spacing w:after="0" w:line="240" w:lineRule="auto"/>
        <w:rPr>
          <w:rFonts w:ascii="Times New Roman" w:hAnsi="Times New Roman"/>
          <w:u w:val="single"/>
          <w:lang w:val="lt-LT"/>
        </w:rPr>
      </w:pPr>
      <w:r w:rsidRPr="00310148">
        <w:rPr>
          <w:rFonts w:ascii="Times New Roman" w:hAnsi="Times New Roman"/>
          <w:u w:val="single"/>
          <w:lang w:val="lt-LT"/>
        </w:rPr>
        <w:t>Dozavimas</w:t>
      </w:r>
    </w:p>
    <w:p w14:paraId="1CC76F8F" w14:textId="77777777" w:rsidR="00AD2F56" w:rsidRPr="00310148" w:rsidRDefault="00AD2F56" w:rsidP="001E40B8">
      <w:pPr>
        <w:spacing w:after="0" w:line="240" w:lineRule="auto"/>
        <w:rPr>
          <w:rFonts w:ascii="Times New Roman" w:hAnsi="Times New Roman"/>
          <w:u w:val="single"/>
          <w:lang w:val="lt-LT"/>
        </w:rPr>
      </w:pPr>
    </w:p>
    <w:p w14:paraId="2A0F7999" w14:textId="77777777" w:rsidR="001E40B8" w:rsidRPr="00310148" w:rsidRDefault="00B020F2" w:rsidP="001E40B8">
      <w:pPr>
        <w:spacing w:after="0" w:line="240" w:lineRule="auto"/>
        <w:rPr>
          <w:rFonts w:ascii="Times New Roman" w:hAnsi="Times New Roman"/>
          <w:i/>
          <w:lang w:val="lt-LT"/>
        </w:rPr>
      </w:pPr>
      <w:r w:rsidRPr="00310148">
        <w:rPr>
          <w:rFonts w:ascii="Times New Roman" w:hAnsi="Times New Roman"/>
          <w:i/>
          <w:lang w:val="lt-LT"/>
        </w:rPr>
        <w:t>Suaugusiesiems</w:t>
      </w:r>
    </w:p>
    <w:p w14:paraId="2EB8A25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Šį vaistinį preparatą galima vartoti nepertraukiam</w:t>
      </w:r>
      <w:r w:rsidR="000E7A3C" w:rsidRPr="00310148">
        <w:rPr>
          <w:rFonts w:ascii="Times New Roman" w:hAnsi="Times New Roman"/>
          <w:lang w:val="lt-LT"/>
        </w:rPr>
        <w:t>ajam</w:t>
      </w:r>
      <w:r w:rsidRPr="00310148">
        <w:rPr>
          <w:rFonts w:ascii="Times New Roman" w:hAnsi="Times New Roman"/>
          <w:lang w:val="lt-LT"/>
        </w:rPr>
        <w:t xml:space="preserve"> arba pertraukiam</w:t>
      </w:r>
      <w:r w:rsidR="000E7A3C" w:rsidRPr="00310148">
        <w:rPr>
          <w:rFonts w:ascii="Times New Roman" w:hAnsi="Times New Roman"/>
          <w:lang w:val="lt-LT"/>
        </w:rPr>
        <w:t>ajam</w:t>
      </w:r>
      <w:r w:rsidRPr="00310148">
        <w:rPr>
          <w:rFonts w:ascii="Times New Roman" w:hAnsi="Times New Roman"/>
          <w:lang w:val="lt-LT"/>
        </w:rPr>
        <w:t xml:space="preserve"> (</w:t>
      </w:r>
      <w:proofErr w:type="spellStart"/>
      <w:r w:rsidRPr="00310148">
        <w:rPr>
          <w:rFonts w:ascii="Times New Roman" w:hAnsi="Times New Roman"/>
          <w:lang w:val="lt-LT"/>
        </w:rPr>
        <w:t>intermituojam</w:t>
      </w:r>
      <w:r w:rsidR="000E7A3C" w:rsidRPr="00310148">
        <w:rPr>
          <w:rFonts w:ascii="Times New Roman" w:hAnsi="Times New Roman"/>
          <w:lang w:val="lt-LT"/>
        </w:rPr>
        <w:t>ajam</w:t>
      </w:r>
      <w:proofErr w:type="spellEnd"/>
      <w:r w:rsidRPr="00310148">
        <w:rPr>
          <w:rFonts w:ascii="Times New Roman" w:hAnsi="Times New Roman"/>
          <w:lang w:val="lt-LT"/>
        </w:rPr>
        <w:t xml:space="preserve">) </w:t>
      </w:r>
      <w:r w:rsidR="000E7A3C" w:rsidRPr="00310148">
        <w:rPr>
          <w:rFonts w:ascii="Times New Roman" w:hAnsi="Times New Roman"/>
          <w:lang w:val="lt-LT"/>
        </w:rPr>
        <w:t>gydymui</w:t>
      </w:r>
      <w:r w:rsidRPr="00310148">
        <w:rPr>
          <w:rFonts w:ascii="Times New Roman" w:hAnsi="Times New Roman"/>
          <w:lang w:val="lt-LT"/>
        </w:rPr>
        <w:t>. Nepertraukiam</w:t>
      </w:r>
      <w:r w:rsidR="00584B49" w:rsidRPr="00310148">
        <w:rPr>
          <w:rFonts w:ascii="Times New Roman" w:hAnsi="Times New Roman"/>
          <w:lang w:val="lt-LT"/>
        </w:rPr>
        <w:t>asis</w:t>
      </w:r>
      <w:r w:rsidRPr="00310148">
        <w:rPr>
          <w:rFonts w:ascii="Times New Roman" w:hAnsi="Times New Roman"/>
          <w:lang w:val="lt-LT"/>
        </w:rPr>
        <w:t xml:space="preserve"> </w:t>
      </w:r>
      <w:r w:rsidR="00584B49" w:rsidRPr="00310148">
        <w:rPr>
          <w:rFonts w:ascii="Times New Roman" w:hAnsi="Times New Roman"/>
          <w:lang w:val="lt-LT"/>
        </w:rPr>
        <w:t xml:space="preserve">gydymas </w:t>
      </w:r>
      <w:r w:rsidRPr="00310148">
        <w:rPr>
          <w:rFonts w:ascii="Times New Roman" w:hAnsi="Times New Roman"/>
          <w:lang w:val="lt-LT"/>
        </w:rPr>
        <w:t xml:space="preserve">ypač tinka lėtinei </w:t>
      </w:r>
      <w:proofErr w:type="spellStart"/>
      <w:r w:rsidRPr="00310148">
        <w:rPr>
          <w:rFonts w:ascii="Times New Roman" w:hAnsi="Times New Roman"/>
          <w:lang w:val="lt-LT"/>
        </w:rPr>
        <w:t>mieloidinei</w:t>
      </w:r>
      <w:proofErr w:type="spellEnd"/>
      <w:r w:rsidRPr="00310148">
        <w:rPr>
          <w:rFonts w:ascii="Times New Roman" w:hAnsi="Times New Roman"/>
          <w:lang w:val="lt-LT"/>
        </w:rPr>
        <w:t xml:space="preserve"> leukemijai, o pertraukiam</w:t>
      </w:r>
      <w:r w:rsidR="00584B49" w:rsidRPr="00310148">
        <w:rPr>
          <w:rFonts w:ascii="Times New Roman" w:hAnsi="Times New Roman"/>
          <w:lang w:val="lt-LT"/>
        </w:rPr>
        <w:t>asis</w:t>
      </w:r>
      <w:r w:rsidRPr="00310148">
        <w:rPr>
          <w:rFonts w:ascii="Times New Roman" w:hAnsi="Times New Roman"/>
          <w:lang w:val="lt-LT"/>
        </w:rPr>
        <w:t>, kuri silpniau veikia kaulų čiulpus – gimdos kaklelio, galvos ir kaklo (išskyrus lūpas) vėžiui gydyti.</w:t>
      </w:r>
    </w:p>
    <w:p w14:paraId="7C38F9E9" w14:textId="77777777" w:rsidR="001E40B8" w:rsidRPr="00310148" w:rsidRDefault="001E40B8" w:rsidP="001E40B8">
      <w:pPr>
        <w:spacing w:after="0" w:line="240" w:lineRule="auto"/>
        <w:rPr>
          <w:rFonts w:ascii="Times New Roman" w:hAnsi="Times New Roman"/>
          <w:lang w:val="lt-LT"/>
        </w:rPr>
      </w:pPr>
    </w:p>
    <w:p w14:paraId="30D847B9"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pradedama vartoti likus 7 dienoms iki spindulinio gydymo pradžios. </w:t>
      </w:r>
      <w:r w:rsidR="00584B49" w:rsidRPr="00310148">
        <w:rPr>
          <w:rFonts w:ascii="Times New Roman" w:hAnsi="Times New Roman"/>
          <w:lang w:val="lt-LT"/>
        </w:rPr>
        <w:t>Skiriant</w:t>
      </w:r>
      <w:r w:rsidRPr="00310148">
        <w:rPr>
          <w:rFonts w:ascii="Times New Roman" w:hAnsi="Times New Roman"/>
          <w:lang w:val="lt-LT"/>
        </w:rPr>
        <w:t xml:space="preserve"> kartu, spindulių dozės dažniausiai koreguoti nereikia.</w:t>
      </w:r>
    </w:p>
    <w:p w14:paraId="74444338" w14:textId="77777777" w:rsidR="001E40B8" w:rsidRPr="00310148" w:rsidRDefault="001E40B8" w:rsidP="001E40B8">
      <w:pPr>
        <w:spacing w:after="0" w:line="240" w:lineRule="auto"/>
        <w:rPr>
          <w:rFonts w:ascii="Times New Roman" w:hAnsi="Times New Roman"/>
          <w:lang w:val="lt-LT"/>
        </w:rPr>
      </w:pPr>
    </w:p>
    <w:p w14:paraId="79D3B254"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priešvėžiniam veiksmingumui įvertinti reikia 6 savaičių. Pasireiškus reikšmingam klinikiniam poveikiui, gydymą galima tęsti neribotą laiką, jei pacientas tinkamai stebimas ir nepasireiškia neįprastų arba sunkių reakcijų. Jeigu leukocitų </w:t>
      </w:r>
      <w:r w:rsidR="00BD76F7" w:rsidRPr="00310148">
        <w:rPr>
          <w:rFonts w:ascii="Times New Roman" w:hAnsi="Times New Roman"/>
          <w:lang w:val="lt-LT"/>
        </w:rPr>
        <w:t xml:space="preserve">skaičius </w:t>
      </w:r>
      <w:r w:rsidRPr="00310148">
        <w:rPr>
          <w:rFonts w:ascii="Times New Roman" w:hAnsi="Times New Roman"/>
          <w:lang w:val="lt-LT"/>
        </w:rPr>
        <w:t>tampa mažesnis kaip 2,5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arba trombocitų – mažesnis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 xml:space="preserve">/l, reikia laikinai nutraukti gydymą ir po 3 dienų ištirti </w:t>
      </w:r>
      <w:r w:rsidR="00BD76F7" w:rsidRPr="00310148">
        <w:rPr>
          <w:rFonts w:ascii="Times New Roman" w:hAnsi="Times New Roman"/>
          <w:lang w:val="lt-LT"/>
        </w:rPr>
        <w:t xml:space="preserve">ląstelių skaičių </w:t>
      </w:r>
      <w:r w:rsidRPr="00310148">
        <w:rPr>
          <w:rFonts w:ascii="Times New Roman" w:hAnsi="Times New Roman"/>
          <w:lang w:val="lt-LT"/>
        </w:rPr>
        <w:t xml:space="preserve">pakartotinai. Vaistinio preparato vėl skiriama tada, kai </w:t>
      </w:r>
      <w:r w:rsidR="00BD76F7" w:rsidRPr="00310148">
        <w:rPr>
          <w:rFonts w:ascii="Times New Roman" w:hAnsi="Times New Roman"/>
          <w:lang w:val="lt-LT"/>
        </w:rPr>
        <w:t xml:space="preserve">ląstelių skaičius tampa </w:t>
      </w:r>
      <w:r w:rsidRPr="00310148">
        <w:rPr>
          <w:rFonts w:ascii="Times New Roman" w:hAnsi="Times New Roman"/>
          <w:lang w:val="lt-LT"/>
        </w:rPr>
        <w:t>pakankama</w:t>
      </w:r>
      <w:r w:rsidR="00BD76F7" w:rsidRPr="00310148">
        <w:rPr>
          <w:rFonts w:ascii="Times New Roman" w:hAnsi="Times New Roman"/>
          <w:lang w:val="lt-LT"/>
        </w:rPr>
        <w:t>s</w:t>
      </w:r>
      <w:r w:rsidRPr="00310148">
        <w:rPr>
          <w:rFonts w:ascii="Times New Roman" w:hAnsi="Times New Roman"/>
          <w:lang w:val="lt-LT"/>
        </w:rPr>
        <w:t xml:space="preserve">. Hemopoezė dažniausiai sunormalėja greitai. Jeigu to neįvyksta, galima laikinai nutraukti ir spindulinį gydymą (jei </w:t>
      </w:r>
      <w:r w:rsidR="0013013B" w:rsidRPr="00310148">
        <w:rPr>
          <w:rFonts w:ascii="Times New Roman" w:hAnsi="Times New Roman"/>
          <w:lang w:val="lt-LT"/>
        </w:rPr>
        <w:t>jis skiriamas</w:t>
      </w:r>
      <w:r w:rsidRPr="00310148">
        <w:rPr>
          <w:rFonts w:ascii="Times New Roman" w:hAnsi="Times New Roman"/>
          <w:lang w:val="lt-LT"/>
        </w:rPr>
        <w:t xml:space="preserve">). Anemiją, net sunkią, galima gydyti </w:t>
      </w:r>
      <w:r w:rsidR="0057308F" w:rsidRPr="00310148">
        <w:rPr>
          <w:rFonts w:ascii="Times New Roman" w:hAnsi="Times New Roman"/>
          <w:lang w:val="lt-LT"/>
        </w:rPr>
        <w:t xml:space="preserve">ir </w:t>
      </w:r>
      <w:r w:rsidR="00827B7A" w:rsidRPr="00310148">
        <w:rPr>
          <w:rFonts w:ascii="Times New Roman" w:hAnsi="Times New Roman"/>
          <w:lang w:val="lt-LT"/>
        </w:rPr>
        <w:t>nenutraukiant</w:t>
      </w:r>
      <w:r w:rsidRPr="00310148">
        <w:rPr>
          <w:rFonts w:ascii="Times New Roman" w:hAnsi="Times New Roman"/>
          <w:lang w:val="lt-LT"/>
        </w:rPr>
        <w:t xml:space="preserve"> </w:t>
      </w:r>
      <w:proofErr w:type="spellStart"/>
      <w:r w:rsidRPr="00310148">
        <w:rPr>
          <w:rFonts w:ascii="Times New Roman" w:hAnsi="Times New Roman"/>
          <w:lang w:val="lt-LT"/>
        </w:rPr>
        <w:t>Hydrea</w:t>
      </w:r>
      <w:proofErr w:type="spellEnd"/>
      <w:r w:rsidR="00827B7A" w:rsidRPr="00310148">
        <w:rPr>
          <w:rFonts w:ascii="Times New Roman" w:hAnsi="Times New Roman"/>
          <w:lang w:val="lt-LT"/>
        </w:rPr>
        <w:t xml:space="preserve"> vartojimo</w:t>
      </w:r>
      <w:r w:rsidR="00845B70" w:rsidRPr="00310148">
        <w:rPr>
          <w:rFonts w:ascii="Times New Roman" w:hAnsi="Times New Roman"/>
          <w:lang w:val="lt-LT"/>
        </w:rPr>
        <w:t xml:space="preserve"> (žr. 4.4 skyrių)</w:t>
      </w:r>
      <w:r w:rsidRPr="00310148">
        <w:rPr>
          <w:rFonts w:ascii="Times New Roman" w:hAnsi="Times New Roman"/>
          <w:lang w:val="lt-LT"/>
        </w:rPr>
        <w:t>.</w:t>
      </w:r>
    </w:p>
    <w:p w14:paraId="496D2B70" w14:textId="77777777" w:rsidR="001E40B8" w:rsidRPr="00310148" w:rsidRDefault="001E40B8" w:rsidP="001E40B8">
      <w:pPr>
        <w:spacing w:after="0" w:line="240" w:lineRule="auto"/>
        <w:rPr>
          <w:rFonts w:ascii="Times New Roman" w:hAnsi="Times New Roman"/>
          <w:lang w:val="lt-LT"/>
        </w:rPr>
      </w:pPr>
    </w:p>
    <w:p w14:paraId="7C284951"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Nepertraukiamas</w:t>
      </w:r>
      <w:r w:rsidR="0057308F" w:rsidRPr="00310148">
        <w:rPr>
          <w:rFonts w:ascii="Times New Roman" w:hAnsi="Times New Roman"/>
          <w:i/>
          <w:lang w:val="lt-LT"/>
        </w:rPr>
        <w:t>is</w:t>
      </w:r>
      <w:r w:rsidRPr="00310148">
        <w:rPr>
          <w:rFonts w:ascii="Times New Roman" w:hAnsi="Times New Roman"/>
          <w:i/>
          <w:lang w:val="lt-LT"/>
        </w:rPr>
        <w:t xml:space="preserve"> gydymas</w:t>
      </w:r>
    </w:p>
    <w:p w14:paraId="30919C4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lastRenderedPageBreak/>
        <w:t xml:space="preserve">20-30 mg/kg </w:t>
      </w:r>
      <w:r w:rsidR="007712D6" w:rsidRPr="00310148">
        <w:rPr>
          <w:rFonts w:ascii="Times New Roman" w:hAnsi="Times New Roman"/>
          <w:lang w:val="lt-LT"/>
        </w:rPr>
        <w:t>kūno svorio</w:t>
      </w:r>
      <w:r w:rsidR="0057308F" w:rsidRPr="00310148">
        <w:rPr>
          <w:rFonts w:ascii="Times New Roman" w:hAnsi="Times New Roman"/>
          <w:lang w:val="lt-LT"/>
        </w:rPr>
        <w:t xml:space="preserve"> 1 </w:t>
      </w:r>
      <w:r w:rsidRPr="00310148">
        <w:rPr>
          <w:rFonts w:ascii="Times New Roman" w:hAnsi="Times New Roman"/>
          <w:lang w:val="lt-LT"/>
        </w:rPr>
        <w:t xml:space="preserve">kartą per parą kasdien. Dozė parenkama pagal esamą arba idealų kūno svorį (tą, kuris yra mažesnis). Vaistinio preparato poveikis stebimas kartotinai tiriant kraujo </w:t>
      </w:r>
      <w:r w:rsidR="0057308F" w:rsidRPr="00310148">
        <w:rPr>
          <w:rFonts w:ascii="Times New Roman" w:hAnsi="Times New Roman"/>
          <w:lang w:val="lt-LT"/>
        </w:rPr>
        <w:t xml:space="preserve">ląstelių </w:t>
      </w:r>
      <w:r w:rsidRPr="00310148">
        <w:rPr>
          <w:rFonts w:ascii="Times New Roman" w:hAnsi="Times New Roman"/>
          <w:lang w:val="lt-LT"/>
        </w:rPr>
        <w:t>skaičių.</w:t>
      </w:r>
    </w:p>
    <w:p w14:paraId="5D24AFA6" w14:textId="77777777" w:rsidR="001E40B8" w:rsidRPr="00310148" w:rsidRDefault="001E40B8" w:rsidP="001E40B8">
      <w:pPr>
        <w:spacing w:after="0" w:line="240" w:lineRule="auto"/>
        <w:rPr>
          <w:rFonts w:ascii="Times New Roman" w:hAnsi="Times New Roman"/>
          <w:lang w:val="lt-LT"/>
        </w:rPr>
      </w:pPr>
    </w:p>
    <w:p w14:paraId="63735010"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Pertraukiamas</w:t>
      </w:r>
      <w:r w:rsidR="0057308F" w:rsidRPr="00310148">
        <w:rPr>
          <w:rFonts w:ascii="Times New Roman" w:hAnsi="Times New Roman"/>
          <w:i/>
          <w:lang w:val="lt-LT"/>
        </w:rPr>
        <w:t>is</w:t>
      </w:r>
      <w:r w:rsidRPr="00310148">
        <w:rPr>
          <w:rFonts w:ascii="Times New Roman" w:hAnsi="Times New Roman"/>
          <w:i/>
          <w:lang w:val="lt-LT"/>
        </w:rPr>
        <w:t xml:space="preserve"> gydymas</w:t>
      </w:r>
    </w:p>
    <w:p w14:paraId="59D3711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80 mg/kg </w:t>
      </w:r>
      <w:r w:rsidR="0057308F" w:rsidRPr="00310148">
        <w:rPr>
          <w:rFonts w:ascii="Times New Roman" w:hAnsi="Times New Roman"/>
          <w:lang w:val="lt-LT"/>
        </w:rPr>
        <w:t xml:space="preserve">kūno svorio </w:t>
      </w:r>
      <w:r w:rsidRPr="00310148">
        <w:rPr>
          <w:rFonts w:ascii="Times New Roman" w:hAnsi="Times New Roman"/>
          <w:lang w:val="lt-LT"/>
        </w:rPr>
        <w:t xml:space="preserve">1 kartą per parą kas 3 dienas. Vartojant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pertraukiam</w:t>
      </w:r>
      <w:r w:rsidR="007712D6" w:rsidRPr="00310148">
        <w:rPr>
          <w:rFonts w:ascii="Times New Roman" w:hAnsi="Times New Roman"/>
          <w:lang w:val="lt-LT"/>
        </w:rPr>
        <w:t>ai</w:t>
      </w:r>
      <w:r w:rsidRPr="00310148">
        <w:rPr>
          <w:rFonts w:ascii="Times New Roman" w:hAnsi="Times New Roman"/>
          <w:lang w:val="lt-LT"/>
        </w:rPr>
        <w:t xml:space="preserve">, leukocitų </w:t>
      </w:r>
      <w:r w:rsidR="007712D6" w:rsidRPr="00310148">
        <w:rPr>
          <w:rFonts w:ascii="Times New Roman" w:hAnsi="Times New Roman"/>
          <w:lang w:val="lt-LT"/>
        </w:rPr>
        <w:t xml:space="preserve">skaičiaus </w:t>
      </w:r>
      <w:r w:rsidRPr="00310148">
        <w:rPr>
          <w:rFonts w:ascii="Times New Roman" w:hAnsi="Times New Roman"/>
          <w:lang w:val="lt-LT"/>
        </w:rPr>
        <w:t xml:space="preserve">sumažėjimo rizika būna mažesnė. Jeigu </w:t>
      </w:r>
      <w:r w:rsidR="007712D6" w:rsidRPr="00310148">
        <w:rPr>
          <w:rFonts w:ascii="Times New Roman" w:hAnsi="Times New Roman"/>
          <w:lang w:val="lt-LT"/>
        </w:rPr>
        <w:t xml:space="preserve">leukocitų skaičius </w:t>
      </w:r>
      <w:r w:rsidRPr="00310148">
        <w:rPr>
          <w:rFonts w:ascii="Times New Roman" w:hAnsi="Times New Roman"/>
          <w:lang w:val="lt-LT"/>
        </w:rPr>
        <w:t xml:space="preserve">vis dėlto sumažėja, reikia praleisti vieną ar kelias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dozes.</w:t>
      </w:r>
    </w:p>
    <w:p w14:paraId="1FA591AA" w14:textId="77777777" w:rsidR="001E40B8" w:rsidRPr="00310148" w:rsidRDefault="001E40B8" w:rsidP="001E40B8">
      <w:pPr>
        <w:spacing w:after="0" w:line="240" w:lineRule="auto"/>
        <w:rPr>
          <w:rFonts w:ascii="Times New Roman" w:hAnsi="Times New Roman"/>
          <w:lang w:val="lt-LT"/>
        </w:rPr>
      </w:pPr>
    </w:p>
    <w:p w14:paraId="2DD1DD3B"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vartojant kartu su kitais kaulų čiulpų funkciją slopinančiais vaistiniais preparatais, dozes gali tekti koreguoti.</w:t>
      </w:r>
    </w:p>
    <w:p w14:paraId="6720FC4B" w14:textId="77777777" w:rsidR="001E40B8" w:rsidRPr="00310148" w:rsidRDefault="001E40B8" w:rsidP="001E40B8">
      <w:pPr>
        <w:spacing w:after="0" w:line="240" w:lineRule="auto"/>
        <w:rPr>
          <w:rFonts w:ascii="Times New Roman" w:hAnsi="Times New Roman"/>
          <w:lang w:val="lt-LT"/>
        </w:rPr>
      </w:pPr>
    </w:p>
    <w:p w14:paraId="777BBD9B"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Vaikų populiacija</w:t>
      </w:r>
    </w:p>
    <w:p w14:paraId="6125E6E2"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Šiomis ligomis vaikai serga retai, todėl dozavimas jiems nenustatytas.</w:t>
      </w:r>
    </w:p>
    <w:p w14:paraId="06174472" w14:textId="77777777" w:rsidR="001E40B8" w:rsidRPr="00310148" w:rsidRDefault="001E40B8" w:rsidP="001E40B8">
      <w:pPr>
        <w:spacing w:after="0" w:line="240" w:lineRule="auto"/>
        <w:rPr>
          <w:rFonts w:ascii="Times New Roman" w:hAnsi="Times New Roman"/>
          <w:lang w:val="lt-LT"/>
        </w:rPr>
      </w:pPr>
    </w:p>
    <w:p w14:paraId="45A982CF"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Senyviems pacientams</w:t>
      </w:r>
    </w:p>
    <w:p w14:paraId="130C1E4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Senyvi pacientai gali būti jautresni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poveikiui, todėl jiems dozę gali tekti mažinti.</w:t>
      </w:r>
    </w:p>
    <w:p w14:paraId="52F29D40" w14:textId="77777777" w:rsidR="001E40B8" w:rsidRPr="00310148" w:rsidRDefault="001E40B8" w:rsidP="001E40B8">
      <w:pPr>
        <w:spacing w:after="0" w:line="240" w:lineRule="auto"/>
        <w:rPr>
          <w:rFonts w:ascii="Times New Roman" w:hAnsi="Times New Roman"/>
          <w:lang w:val="lt-LT"/>
        </w:rPr>
      </w:pPr>
    </w:p>
    <w:p w14:paraId="40878C12"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Pacientams, kurių inkstų funkcija sutrikusi</w:t>
      </w:r>
    </w:p>
    <w:p w14:paraId="2B1576FE"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Išskyrimas per inkstus yra svarbus eliminacijos būdas, todėl inkstų nepakankamumu sergantiems </w:t>
      </w:r>
      <w:r w:rsidR="00775181" w:rsidRPr="00310148">
        <w:rPr>
          <w:rFonts w:ascii="Times New Roman" w:hAnsi="Times New Roman"/>
          <w:lang w:val="lt-LT"/>
        </w:rPr>
        <w:t xml:space="preserve">pacientams </w:t>
      </w:r>
      <w:r w:rsidRPr="00310148">
        <w:rPr>
          <w:rFonts w:ascii="Times New Roman" w:hAnsi="Times New Roman"/>
          <w:lang w:val="lt-LT"/>
        </w:rPr>
        <w:t xml:space="preserve">svarstytinas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dozės mažinimas. Rekomenduojama atidžiai stebėti hematologinius rodmenis.</w:t>
      </w:r>
    </w:p>
    <w:p w14:paraId="7182A9B0" w14:textId="77777777" w:rsidR="001E40B8" w:rsidRPr="00310148" w:rsidRDefault="001E40B8" w:rsidP="001E40B8">
      <w:pPr>
        <w:spacing w:after="0" w:line="240" w:lineRule="auto"/>
        <w:rPr>
          <w:rFonts w:ascii="Times New Roman" w:hAnsi="Times New Roman"/>
          <w:lang w:val="lt-LT"/>
        </w:rPr>
      </w:pPr>
    </w:p>
    <w:p w14:paraId="3CB4C6B7"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Pacientams, kurių kepenų funkcija sutrikusi</w:t>
      </w:r>
    </w:p>
    <w:p w14:paraId="7E38250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Nėra duomenų, pagal kuriuos būtų galima specifiškai koreguoti vaistinio preparato dozavimą, kai sutrikusi kepenų funkcija. Rekomenduojama atidžiai stebėti hematologinius rodmenis.</w:t>
      </w:r>
    </w:p>
    <w:p w14:paraId="4AF199D8" w14:textId="77777777" w:rsidR="001E40B8" w:rsidRPr="00310148" w:rsidRDefault="001E40B8" w:rsidP="001E40B8">
      <w:pPr>
        <w:spacing w:after="0" w:line="240" w:lineRule="auto"/>
        <w:rPr>
          <w:rFonts w:ascii="Times New Roman" w:hAnsi="Times New Roman"/>
          <w:lang w:val="lt-LT"/>
        </w:rPr>
      </w:pPr>
    </w:p>
    <w:p w14:paraId="31A7C9B6"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 xml:space="preserve">Kartu </w:t>
      </w:r>
      <w:r w:rsidR="0015199C" w:rsidRPr="00310148">
        <w:rPr>
          <w:rFonts w:ascii="Times New Roman" w:hAnsi="Times New Roman"/>
          <w:i/>
          <w:lang w:val="lt-LT"/>
        </w:rPr>
        <w:t xml:space="preserve">skiriamas </w:t>
      </w:r>
      <w:r w:rsidRPr="00310148">
        <w:rPr>
          <w:rFonts w:ascii="Times New Roman" w:hAnsi="Times New Roman"/>
          <w:i/>
          <w:lang w:val="lt-LT"/>
        </w:rPr>
        <w:t>gydymas</w:t>
      </w:r>
    </w:p>
    <w:p w14:paraId="0CF22795"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vartojant kartu su kitais kaulų čiulpų funkciją slopinančiais vaistiniais preparatais, doz</w:t>
      </w:r>
      <w:r w:rsidR="0015199C" w:rsidRPr="00310148">
        <w:rPr>
          <w:rFonts w:ascii="Times New Roman" w:hAnsi="Times New Roman"/>
          <w:lang w:val="lt-LT"/>
        </w:rPr>
        <w:t>es</w:t>
      </w:r>
      <w:r w:rsidRPr="00310148">
        <w:rPr>
          <w:rFonts w:ascii="Times New Roman" w:hAnsi="Times New Roman"/>
          <w:lang w:val="lt-LT"/>
        </w:rPr>
        <w:t xml:space="preserve"> gali tekti koreguoti.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padidinti šlapimo rūgšties koncentraciją serume, todėl gali tekti koreguoti </w:t>
      </w:r>
      <w:proofErr w:type="spellStart"/>
      <w:r w:rsidRPr="00310148">
        <w:rPr>
          <w:rFonts w:ascii="Times New Roman" w:hAnsi="Times New Roman"/>
          <w:lang w:val="lt-LT"/>
        </w:rPr>
        <w:t>urikozurinių</w:t>
      </w:r>
      <w:proofErr w:type="spellEnd"/>
      <w:r w:rsidRPr="00310148">
        <w:rPr>
          <w:rFonts w:ascii="Times New Roman" w:hAnsi="Times New Roman"/>
          <w:lang w:val="lt-LT"/>
        </w:rPr>
        <w:t xml:space="preserve"> vaistinių preparatų doz</w:t>
      </w:r>
      <w:r w:rsidR="0015199C" w:rsidRPr="00310148">
        <w:rPr>
          <w:rFonts w:ascii="Times New Roman" w:hAnsi="Times New Roman"/>
          <w:lang w:val="lt-LT"/>
        </w:rPr>
        <w:t>es</w:t>
      </w:r>
      <w:r w:rsidRPr="00310148">
        <w:rPr>
          <w:rFonts w:ascii="Times New Roman" w:hAnsi="Times New Roman"/>
          <w:lang w:val="lt-LT"/>
        </w:rPr>
        <w:t>.</w:t>
      </w:r>
    </w:p>
    <w:p w14:paraId="40E53826" w14:textId="77777777" w:rsidR="001E40B8" w:rsidRPr="00310148" w:rsidRDefault="001E40B8" w:rsidP="001E40B8">
      <w:pPr>
        <w:spacing w:after="0" w:line="240" w:lineRule="auto"/>
        <w:rPr>
          <w:rFonts w:ascii="Times New Roman" w:hAnsi="Times New Roman"/>
          <w:lang w:val="lt-LT"/>
        </w:rPr>
      </w:pPr>
    </w:p>
    <w:p w14:paraId="34A7EC6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Jei neseniai taikyta ekstensyvi radioterapija arba </w:t>
      </w:r>
      <w:proofErr w:type="spellStart"/>
      <w:r w:rsidRPr="00310148">
        <w:rPr>
          <w:rFonts w:ascii="Times New Roman" w:hAnsi="Times New Roman"/>
          <w:lang w:val="lt-LT"/>
        </w:rPr>
        <w:t>citotoksinė</w:t>
      </w:r>
      <w:proofErr w:type="spellEnd"/>
      <w:r w:rsidRPr="00310148">
        <w:rPr>
          <w:rFonts w:ascii="Times New Roman" w:hAnsi="Times New Roman"/>
          <w:lang w:val="lt-LT"/>
        </w:rPr>
        <w:t xml:space="preserve"> chemoterapija kitais </w:t>
      </w:r>
      <w:proofErr w:type="spellStart"/>
      <w:r w:rsidRPr="00310148">
        <w:rPr>
          <w:rFonts w:ascii="Times New Roman" w:hAnsi="Times New Roman"/>
          <w:lang w:val="lt-LT"/>
        </w:rPr>
        <w:t>citotoksiniais</w:t>
      </w:r>
      <w:proofErr w:type="spellEnd"/>
      <w:r w:rsidRPr="00310148">
        <w:rPr>
          <w:rFonts w:ascii="Times New Roman" w:hAnsi="Times New Roman"/>
          <w:lang w:val="lt-LT"/>
        </w:rPr>
        <w:t xml:space="preserve"> vaistiniais preparatais,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AF3D9F" w:rsidRPr="00310148">
        <w:rPr>
          <w:rFonts w:ascii="Times New Roman" w:hAnsi="Times New Roman"/>
          <w:lang w:val="lt-LT"/>
        </w:rPr>
        <w:t xml:space="preserve">turi būti </w:t>
      </w:r>
      <w:r w:rsidRPr="00310148">
        <w:rPr>
          <w:rFonts w:ascii="Times New Roman" w:hAnsi="Times New Roman"/>
          <w:lang w:val="lt-LT"/>
        </w:rPr>
        <w:t>vartojama atsargiai (žr. 4.4 ir 4.8 skyrius).</w:t>
      </w:r>
    </w:p>
    <w:p w14:paraId="2925537C" w14:textId="77777777" w:rsidR="001E40B8" w:rsidRPr="00310148" w:rsidRDefault="001E40B8" w:rsidP="001E40B8">
      <w:pPr>
        <w:spacing w:after="0" w:line="240" w:lineRule="auto"/>
        <w:rPr>
          <w:rFonts w:ascii="Times New Roman" w:hAnsi="Times New Roman"/>
          <w:lang w:val="lt-LT"/>
        </w:rPr>
      </w:pPr>
    </w:p>
    <w:p w14:paraId="18007FA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Sunkūs virškinimo sutrikimai</w:t>
      </w:r>
      <w:r w:rsidR="0099212C" w:rsidRPr="00310148">
        <w:rPr>
          <w:rFonts w:ascii="Times New Roman" w:hAnsi="Times New Roman"/>
          <w:lang w:val="lt-LT"/>
        </w:rPr>
        <w:t xml:space="preserve"> (pvz., pykinimas, vėmimas, apetito stoka)</w:t>
      </w:r>
      <w:r w:rsidRPr="00310148">
        <w:rPr>
          <w:rFonts w:ascii="Times New Roman" w:hAnsi="Times New Roman"/>
          <w:lang w:val="lt-LT"/>
        </w:rPr>
        <w:t xml:space="preserve">, sukelti </w:t>
      </w:r>
      <w:r w:rsidR="0099212C" w:rsidRPr="00310148">
        <w:rPr>
          <w:rFonts w:ascii="Times New Roman" w:hAnsi="Times New Roman"/>
          <w:lang w:val="lt-LT"/>
        </w:rPr>
        <w:t xml:space="preserve">sudėtinio </w:t>
      </w:r>
      <w:r w:rsidRPr="00310148">
        <w:rPr>
          <w:rFonts w:ascii="Times New Roman" w:hAnsi="Times New Roman"/>
          <w:lang w:val="lt-LT"/>
        </w:rPr>
        <w:t xml:space="preserve">gydymo, dažniausiai palengvėja laikinai nutraukus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vartojimą.</w:t>
      </w:r>
    </w:p>
    <w:p w14:paraId="662D3D8B" w14:textId="77777777" w:rsidR="001E40B8" w:rsidRPr="00310148" w:rsidRDefault="001E40B8" w:rsidP="001E40B8">
      <w:pPr>
        <w:spacing w:after="0" w:line="240" w:lineRule="auto"/>
        <w:rPr>
          <w:rFonts w:ascii="Times New Roman" w:hAnsi="Times New Roman"/>
          <w:lang w:val="lt-LT"/>
        </w:rPr>
      </w:pPr>
    </w:p>
    <w:p w14:paraId="709EF99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Uždegimo sukeltas skausmas ar diskomfortas švitintoje gleivinės vietoje (</w:t>
      </w:r>
      <w:proofErr w:type="spellStart"/>
      <w:r w:rsidRPr="00310148">
        <w:rPr>
          <w:rFonts w:ascii="Times New Roman" w:hAnsi="Times New Roman"/>
          <w:lang w:val="lt-LT"/>
        </w:rPr>
        <w:t>mukozitas</w:t>
      </w:r>
      <w:proofErr w:type="spellEnd"/>
      <w:r w:rsidRPr="00310148">
        <w:rPr>
          <w:rFonts w:ascii="Times New Roman" w:hAnsi="Times New Roman"/>
          <w:lang w:val="lt-LT"/>
        </w:rPr>
        <w:t xml:space="preserve">) paprastai šalinami vietiniais anestetikais arba geriamaisiais analgetikais. Jeigu ši reakcija sunki,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vartojimą laikinai galima nutraukti, o jeigu labai sunki – taip pat atidėti </w:t>
      </w:r>
      <w:r w:rsidR="00A957D7" w:rsidRPr="00310148">
        <w:rPr>
          <w:rFonts w:ascii="Times New Roman" w:hAnsi="Times New Roman"/>
          <w:lang w:val="lt-LT"/>
        </w:rPr>
        <w:t>spindulinę terapiją</w:t>
      </w:r>
      <w:r w:rsidRPr="00310148">
        <w:rPr>
          <w:rFonts w:ascii="Times New Roman" w:hAnsi="Times New Roman"/>
          <w:lang w:val="lt-LT"/>
        </w:rPr>
        <w:t>.</w:t>
      </w:r>
    </w:p>
    <w:p w14:paraId="1DD974D1" w14:textId="77777777" w:rsidR="001E40B8" w:rsidRPr="00310148" w:rsidRDefault="001E40B8" w:rsidP="001E40B8">
      <w:pPr>
        <w:spacing w:after="0" w:line="240" w:lineRule="auto"/>
        <w:rPr>
          <w:rFonts w:ascii="Times New Roman" w:hAnsi="Times New Roman"/>
          <w:lang w:val="lt-LT"/>
        </w:rPr>
      </w:pPr>
    </w:p>
    <w:p w14:paraId="08A2ACD2" w14:textId="1ADC2EFF" w:rsidR="00AD2F56" w:rsidRPr="00310148" w:rsidRDefault="00B020F2" w:rsidP="001E40B8">
      <w:pPr>
        <w:spacing w:after="0" w:line="240" w:lineRule="auto"/>
        <w:rPr>
          <w:rFonts w:ascii="Times New Roman" w:hAnsi="Times New Roman"/>
          <w:lang w:val="lt-LT"/>
        </w:rPr>
      </w:pPr>
      <w:r w:rsidRPr="00310148">
        <w:rPr>
          <w:rFonts w:ascii="Times New Roman" w:hAnsi="Times New Roman"/>
          <w:u w:val="single"/>
          <w:lang w:val="lt-LT"/>
        </w:rPr>
        <w:t>Vartojimo metodas</w:t>
      </w:r>
    </w:p>
    <w:p w14:paraId="63CC976E" w14:textId="77777777" w:rsidR="00AD2F56" w:rsidRPr="00310148" w:rsidRDefault="00AD2F56" w:rsidP="001E40B8">
      <w:pPr>
        <w:spacing w:after="0" w:line="240" w:lineRule="auto"/>
        <w:rPr>
          <w:rFonts w:ascii="Times New Roman" w:hAnsi="Times New Roman"/>
          <w:lang w:val="lt-LT"/>
        </w:rPr>
      </w:pPr>
      <w:r w:rsidRPr="00310148">
        <w:rPr>
          <w:rFonts w:ascii="Times New Roman" w:hAnsi="Times New Roman"/>
          <w:lang w:val="lt-LT"/>
        </w:rPr>
        <w:t>Vartoti per burną.</w:t>
      </w:r>
    </w:p>
    <w:p w14:paraId="3ADA3812" w14:textId="77777777" w:rsidR="0015199C" w:rsidRPr="00310148" w:rsidRDefault="0015199C" w:rsidP="001E40B8">
      <w:pPr>
        <w:spacing w:after="0" w:line="240" w:lineRule="auto"/>
        <w:rPr>
          <w:rFonts w:ascii="Times New Roman" w:hAnsi="Times New Roman"/>
          <w:lang w:val="lt-LT"/>
        </w:rPr>
      </w:pPr>
      <w:r w:rsidRPr="00310148">
        <w:rPr>
          <w:rFonts w:ascii="Times New Roman" w:hAnsi="Times New Roman"/>
          <w:lang w:val="lt-LT"/>
        </w:rPr>
        <w:t>Kapsulės turinį galima supilti į stiklinę vandens ir nedelsiant išgerti, jei pacientui taip patogiau arba jis negali jos nuryti. Kapsulės turinio negalima įkvėpti, jam negalima leisti patekti ant odos arba gleivinės. Nubyrėjusius miltelius reikia tuoj pat išvalyti.</w:t>
      </w:r>
    </w:p>
    <w:p w14:paraId="60A5CD99" w14:textId="77777777" w:rsidR="00AD2F56" w:rsidRPr="00310148" w:rsidRDefault="00AD2F56" w:rsidP="001E40B8">
      <w:pPr>
        <w:spacing w:after="0" w:line="240" w:lineRule="auto"/>
        <w:rPr>
          <w:rFonts w:ascii="Times New Roman" w:hAnsi="Times New Roman"/>
          <w:lang w:val="lt-LT"/>
        </w:rPr>
      </w:pPr>
    </w:p>
    <w:p w14:paraId="53CD5639"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4.3</w:t>
      </w:r>
      <w:r w:rsidRPr="00310148">
        <w:rPr>
          <w:rFonts w:ascii="Times New Roman" w:hAnsi="Times New Roman"/>
          <w:b/>
          <w:lang w:val="lt-LT"/>
        </w:rPr>
        <w:tab/>
        <w:t>Kontraindikacijos</w:t>
      </w:r>
    </w:p>
    <w:p w14:paraId="0771BB47" w14:textId="77777777" w:rsidR="001E40B8" w:rsidRPr="00310148" w:rsidRDefault="001E40B8" w:rsidP="001E40B8">
      <w:pPr>
        <w:spacing w:after="0" w:line="240" w:lineRule="auto"/>
        <w:rPr>
          <w:rFonts w:ascii="Times New Roman" w:hAnsi="Times New Roman"/>
          <w:lang w:val="lt-LT"/>
        </w:rPr>
      </w:pPr>
    </w:p>
    <w:p w14:paraId="312A3BDB" w14:textId="77777777" w:rsidR="001E40B8" w:rsidRPr="00310148" w:rsidRDefault="001E40B8" w:rsidP="001E40B8">
      <w:pPr>
        <w:numPr>
          <w:ilvl w:val="0"/>
          <w:numId w:val="2"/>
        </w:numPr>
        <w:spacing w:after="0" w:line="240" w:lineRule="auto"/>
        <w:rPr>
          <w:rFonts w:ascii="Times New Roman" w:hAnsi="Times New Roman"/>
          <w:lang w:val="lt-LT"/>
        </w:rPr>
      </w:pPr>
      <w:r w:rsidRPr="00310148">
        <w:rPr>
          <w:rFonts w:ascii="Times New Roman" w:hAnsi="Times New Roman"/>
          <w:lang w:val="lt-LT"/>
        </w:rPr>
        <w:t>Padidėjęs jautrumas veikliajai arba bet kuriai 6.1 skyriuje nurodytai pagalbinei medžiagai.</w:t>
      </w:r>
    </w:p>
    <w:p w14:paraId="3C4708B7" w14:textId="77777777" w:rsidR="001E40B8" w:rsidRPr="00310148" w:rsidRDefault="001E40B8" w:rsidP="001E40B8">
      <w:pPr>
        <w:numPr>
          <w:ilvl w:val="0"/>
          <w:numId w:val="3"/>
        </w:numPr>
        <w:spacing w:after="0" w:line="240" w:lineRule="auto"/>
        <w:rPr>
          <w:rFonts w:ascii="Times New Roman" w:hAnsi="Times New Roman"/>
          <w:lang w:val="lt-LT"/>
        </w:rPr>
      </w:pPr>
      <w:r w:rsidRPr="00310148">
        <w:rPr>
          <w:rFonts w:ascii="Times New Roman" w:hAnsi="Times New Roman"/>
          <w:lang w:val="lt-LT"/>
        </w:rPr>
        <w:t xml:space="preserve">Ryški </w:t>
      </w:r>
      <w:proofErr w:type="spellStart"/>
      <w:r w:rsidRPr="00310148">
        <w:rPr>
          <w:rFonts w:ascii="Times New Roman" w:hAnsi="Times New Roman"/>
          <w:lang w:val="lt-LT"/>
        </w:rPr>
        <w:t>leukopenija</w:t>
      </w:r>
      <w:proofErr w:type="spellEnd"/>
      <w:r w:rsidRPr="00310148">
        <w:rPr>
          <w:rFonts w:ascii="Times New Roman" w:hAnsi="Times New Roman"/>
          <w:lang w:val="lt-LT"/>
        </w:rPr>
        <w:t xml:space="preserve"> (mažiau kaip 2,5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 xml:space="preserve">/l), </w:t>
      </w:r>
      <w:proofErr w:type="spellStart"/>
      <w:r w:rsidRPr="00310148">
        <w:rPr>
          <w:rFonts w:ascii="Times New Roman" w:hAnsi="Times New Roman"/>
          <w:lang w:val="lt-LT"/>
        </w:rPr>
        <w:t>trombocitopenija</w:t>
      </w:r>
      <w:proofErr w:type="spellEnd"/>
      <w:r w:rsidRPr="00310148">
        <w:rPr>
          <w:rFonts w:ascii="Times New Roman" w:hAnsi="Times New Roman"/>
          <w:lang w:val="lt-LT"/>
        </w:rPr>
        <w:t xml:space="preserve"> (mažiau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sunki anemija.</w:t>
      </w:r>
    </w:p>
    <w:p w14:paraId="0C262B40" w14:textId="1F21B77A" w:rsidR="00D62E6A" w:rsidRPr="00310148" w:rsidRDefault="00D62E6A" w:rsidP="001E40B8">
      <w:pPr>
        <w:numPr>
          <w:ilvl w:val="0"/>
          <w:numId w:val="3"/>
        </w:numPr>
        <w:spacing w:after="0" w:line="240" w:lineRule="auto"/>
        <w:rPr>
          <w:rFonts w:ascii="Times New Roman" w:hAnsi="Times New Roman"/>
          <w:lang w:val="lt-LT"/>
        </w:rPr>
      </w:pPr>
      <w:r w:rsidRPr="00310148">
        <w:rPr>
          <w:rFonts w:ascii="Times New Roman" w:hAnsi="Times New Roman"/>
          <w:lang w:val="lt-LT"/>
        </w:rPr>
        <w:t xml:space="preserve">Vartojimas kartu su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inu</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stavudinu</w:t>
      </w:r>
      <w:proofErr w:type="spellEnd"/>
      <w:r w:rsidRPr="00310148">
        <w:rPr>
          <w:rFonts w:ascii="Times New Roman" w:hAnsi="Times New Roman"/>
          <w:lang w:val="lt-LT"/>
        </w:rPr>
        <w:t xml:space="preserve"> (žr. 4.4 skyrių).</w:t>
      </w:r>
    </w:p>
    <w:p w14:paraId="2F55F6C4" w14:textId="77777777" w:rsidR="001E40B8" w:rsidRPr="00310148" w:rsidRDefault="001E40B8" w:rsidP="001E40B8">
      <w:pPr>
        <w:spacing w:after="0" w:line="240" w:lineRule="auto"/>
        <w:rPr>
          <w:rFonts w:ascii="Times New Roman" w:hAnsi="Times New Roman"/>
          <w:lang w:val="lt-LT"/>
        </w:rPr>
      </w:pPr>
    </w:p>
    <w:p w14:paraId="0FE87FBE"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4.4</w:t>
      </w:r>
      <w:r w:rsidRPr="00310148">
        <w:rPr>
          <w:rFonts w:ascii="Times New Roman" w:hAnsi="Times New Roman"/>
          <w:b/>
          <w:lang w:val="lt-LT"/>
        </w:rPr>
        <w:tab/>
        <w:t>Specialūs įspėjimai ir atsargumo priemonės</w:t>
      </w:r>
    </w:p>
    <w:p w14:paraId="65795AE3" w14:textId="77777777" w:rsidR="001E40B8" w:rsidRPr="00310148" w:rsidRDefault="001E40B8" w:rsidP="001E40B8">
      <w:pPr>
        <w:spacing w:after="0" w:line="240" w:lineRule="auto"/>
        <w:rPr>
          <w:rFonts w:ascii="Times New Roman" w:hAnsi="Times New Roman"/>
          <w:lang w:val="lt-LT"/>
        </w:rPr>
      </w:pPr>
    </w:p>
    <w:p w14:paraId="7BA09F8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lastRenderedPageBreak/>
        <w:t xml:space="preserve">Prieš skiriant šio vaistinio preparato ir kartotinai gydymo metu būtina tirti visų kraujo </w:t>
      </w:r>
      <w:r w:rsidR="00AF6A42" w:rsidRPr="00310148">
        <w:rPr>
          <w:rFonts w:ascii="Times New Roman" w:hAnsi="Times New Roman"/>
          <w:lang w:val="lt-LT"/>
        </w:rPr>
        <w:t xml:space="preserve">ląstelių </w:t>
      </w:r>
      <w:r w:rsidRPr="00310148">
        <w:rPr>
          <w:rFonts w:ascii="Times New Roman" w:hAnsi="Times New Roman"/>
          <w:lang w:val="lt-LT"/>
        </w:rPr>
        <w:t xml:space="preserve">skaičių bei prireikus </w:t>
      </w:r>
      <w:r w:rsidR="00712DFE" w:rsidRPr="00310148">
        <w:rPr>
          <w:rFonts w:ascii="Times New Roman" w:hAnsi="Times New Roman"/>
          <w:lang w:val="lt-LT"/>
        </w:rPr>
        <w:t xml:space="preserve">ir </w:t>
      </w:r>
      <w:r w:rsidRPr="00310148">
        <w:rPr>
          <w:rFonts w:ascii="Times New Roman" w:hAnsi="Times New Roman"/>
          <w:lang w:val="lt-LT"/>
        </w:rPr>
        <w:t>kaulų čiulpus, taip pat inkstų ir kepenų funkcij</w:t>
      </w:r>
      <w:r w:rsidR="00712DFE" w:rsidRPr="00310148">
        <w:rPr>
          <w:rFonts w:ascii="Times New Roman" w:hAnsi="Times New Roman"/>
          <w:lang w:val="lt-LT"/>
        </w:rPr>
        <w:t>ą</w:t>
      </w:r>
      <w:r w:rsidRPr="00310148">
        <w:rPr>
          <w:rFonts w:ascii="Times New Roman" w:hAnsi="Times New Roman"/>
          <w:lang w:val="lt-LT"/>
        </w:rPr>
        <w:t xml:space="preserve">. Gydant </w:t>
      </w:r>
      <w:proofErr w:type="spellStart"/>
      <w:r w:rsidRPr="00310148">
        <w:rPr>
          <w:rFonts w:ascii="Times New Roman" w:hAnsi="Times New Roman"/>
          <w:lang w:val="lt-LT"/>
        </w:rPr>
        <w:t>hidroksikarbamidu</w:t>
      </w:r>
      <w:proofErr w:type="spellEnd"/>
      <w:r w:rsidRPr="00310148">
        <w:rPr>
          <w:rFonts w:ascii="Times New Roman" w:hAnsi="Times New Roman"/>
          <w:lang w:val="lt-LT"/>
        </w:rPr>
        <w:t>, bent kartą per savaitę reikia tirti hemoglobino koncentraciją, bendrą leukocitų ir trombocitų skaičių. Jeigu leukocitų skaičius tampa mažesnis kaip 2,5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arba trombocitų – mažesnis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 xml:space="preserve">/l, reikia laikinai nutraukti gydymą ir po 3 dienų ištirti </w:t>
      </w:r>
      <w:r w:rsidR="00712DFE" w:rsidRPr="00310148">
        <w:rPr>
          <w:rFonts w:ascii="Times New Roman" w:hAnsi="Times New Roman"/>
          <w:lang w:val="lt-LT"/>
        </w:rPr>
        <w:t xml:space="preserve">ląstelių skaičių </w:t>
      </w:r>
      <w:r w:rsidRPr="00310148">
        <w:rPr>
          <w:rFonts w:ascii="Times New Roman" w:hAnsi="Times New Roman"/>
          <w:lang w:val="lt-LT"/>
        </w:rPr>
        <w:t xml:space="preserve">pakartotinai. Vaistinio preparato vėl skiriama tada, kai </w:t>
      </w:r>
      <w:r w:rsidR="002A5E94" w:rsidRPr="00310148">
        <w:rPr>
          <w:rFonts w:ascii="Times New Roman" w:hAnsi="Times New Roman"/>
          <w:lang w:val="lt-LT"/>
        </w:rPr>
        <w:t xml:space="preserve">ląstelių skaičius tampa </w:t>
      </w:r>
      <w:r w:rsidRPr="00310148">
        <w:rPr>
          <w:rFonts w:ascii="Times New Roman" w:hAnsi="Times New Roman"/>
          <w:lang w:val="lt-LT"/>
        </w:rPr>
        <w:t>pakankama</w:t>
      </w:r>
      <w:r w:rsidR="002A5E94" w:rsidRPr="00310148">
        <w:rPr>
          <w:rFonts w:ascii="Times New Roman" w:hAnsi="Times New Roman"/>
          <w:lang w:val="lt-LT"/>
        </w:rPr>
        <w:t>s</w:t>
      </w:r>
      <w:r w:rsidRPr="00310148">
        <w:rPr>
          <w:rFonts w:ascii="Times New Roman" w:hAnsi="Times New Roman"/>
          <w:lang w:val="lt-LT"/>
        </w:rPr>
        <w:t>.</w:t>
      </w:r>
    </w:p>
    <w:p w14:paraId="5C1457C1" w14:textId="1235DABE" w:rsidR="001E40B8" w:rsidRPr="00310148" w:rsidRDefault="001E40B8" w:rsidP="00964B81">
      <w:pPr>
        <w:spacing w:after="0" w:line="240" w:lineRule="auto"/>
        <w:rPr>
          <w:rFonts w:ascii="Times New Roman" w:hAnsi="Times New Roman"/>
          <w:lang w:val="lt-LT"/>
        </w:rPr>
      </w:pPr>
    </w:p>
    <w:p w14:paraId="67C00B03" w14:textId="44CD9006" w:rsidR="00964B81" w:rsidRPr="00310148" w:rsidRDefault="00964B81" w:rsidP="00EA38F3">
      <w:pPr>
        <w:spacing w:after="0" w:line="240" w:lineRule="auto"/>
        <w:rPr>
          <w:rFonts w:ascii="Times New Roman" w:hAnsi="Times New Roman"/>
          <w:lang w:val="lt-LT"/>
        </w:rPr>
      </w:pPr>
      <w:r w:rsidRPr="00310148">
        <w:rPr>
          <w:rFonts w:ascii="Times New Roman" w:hAnsi="Times New Roman"/>
          <w:lang w:val="lt-LT"/>
        </w:rPr>
        <w:t xml:space="preserve">Gauta pranešimų apie hemolizinės anemijos atvejus pacientams, </w:t>
      </w:r>
      <w:r w:rsidR="00950D0C" w:rsidRPr="00310148">
        <w:rPr>
          <w:rFonts w:ascii="Times New Roman" w:hAnsi="Times New Roman"/>
          <w:lang w:val="lt-LT"/>
        </w:rPr>
        <w:t xml:space="preserve">kurie vartojo </w:t>
      </w:r>
      <w:proofErr w:type="spellStart"/>
      <w:r w:rsidR="00950D0C" w:rsidRPr="00310148">
        <w:rPr>
          <w:rFonts w:ascii="Times New Roman" w:hAnsi="Times New Roman"/>
          <w:lang w:val="lt-LT"/>
        </w:rPr>
        <w:t>Hydrea</w:t>
      </w:r>
      <w:proofErr w:type="spellEnd"/>
      <w:r w:rsidR="00950D0C" w:rsidRPr="00310148">
        <w:rPr>
          <w:rFonts w:ascii="Times New Roman" w:hAnsi="Times New Roman"/>
          <w:lang w:val="lt-LT"/>
        </w:rPr>
        <w:t xml:space="preserve"> dėl </w:t>
      </w:r>
      <w:proofErr w:type="spellStart"/>
      <w:r w:rsidR="00950D0C" w:rsidRPr="00310148">
        <w:rPr>
          <w:rFonts w:ascii="Times New Roman" w:hAnsi="Times New Roman"/>
          <w:lang w:val="lt-LT"/>
        </w:rPr>
        <w:t>mieloproliferacinių</w:t>
      </w:r>
      <w:proofErr w:type="spellEnd"/>
      <w:r w:rsidR="00950D0C" w:rsidRPr="00310148">
        <w:rPr>
          <w:rFonts w:ascii="Times New Roman" w:hAnsi="Times New Roman"/>
          <w:lang w:val="lt-LT"/>
        </w:rPr>
        <w:t xml:space="preserve"> sutrikimų </w:t>
      </w:r>
      <w:r w:rsidRPr="00310148">
        <w:rPr>
          <w:rFonts w:ascii="Times New Roman" w:hAnsi="Times New Roman"/>
          <w:lang w:val="lt-LT"/>
        </w:rPr>
        <w:t>(žr. 4.8 skyrių). Pacientams, kuriems pasireiškia užsitęsusi anemija, reikia atlikti laboratorinius tyrimus</w:t>
      </w:r>
      <w:r w:rsidR="00E73B85" w:rsidRPr="00310148">
        <w:rPr>
          <w:rFonts w:ascii="Times New Roman" w:hAnsi="Times New Roman"/>
          <w:lang w:val="lt-LT"/>
        </w:rPr>
        <w:t xml:space="preserve"> įvertinant dėl </w:t>
      </w:r>
      <w:proofErr w:type="spellStart"/>
      <w:r w:rsidR="00E73B85" w:rsidRPr="00310148">
        <w:rPr>
          <w:rFonts w:ascii="Times New Roman" w:hAnsi="Times New Roman"/>
          <w:lang w:val="lt-LT"/>
        </w:rPr>
        <w:t>hemolizės</w:t>
      </w:r>
      <w:proofErr w:type="spellEnd"/>
      <w:r w:rsidRPr="00310148">
        <w:rPr>
          <w:rFonts w:ascii="Times New Roman" w:hAnsi="Times New Roman"/>
          <w:lang w:val="lt-LT"/>
        </w:rPr>
        <w:t xml:space="preserve">. Pacientams, kuriems yra patvirtinta hemolizinė anemija,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vartojimą reikia nutraukti.</w:t>
      </w:r>
    </w:p>
    <w:p w14:paraId="37155D60" w14:textId="77777777" w:rsidR="00964B81" w:rsidRPr="00310148" w:rsidRDefault="00964B81" w:rsidP="00964B81">
      <w:pPr>
        <w:spacing w:after="0" w:line="240" w:lineRule="auto"/>
        <w:rPr>
          <w:rFonts w:ascii="Times New Roman" w:hAnsi="Times New Roman"/>
          <w:lang w:val="lt-LT"/>
        </w:rPr>
      </w:pPr>
    </w:p>
    <w:p w14:paraId="13776800"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 </w:t>
      </w:r>
      <w:proofErr w:type="spellStart"/>
      <w:r w:rsidRPr="00310148">
        <w:rPr>
          <w:rFonts w:ascii="Times New Roman" w:hAnsi="Times New Roman"/>
          <w:lang w:val="lt-LT"/>
        </w:rPr>
        <w:t>susilpninti</w:t>
      </w:r>
      <w:proofErr w:type="spellEnd"/>
      <w:r w:rsidRPr="00310148">
        <w:rPr>
          <w:rFonts w:ascii="Times New Roman" w:hAnsi="Times New Roman"/>
          <w:lang w:val="lt-LT"/>
        </w:rPr>
        <w:t xml:space="preserve"> kaulų čiulpų funkciją (paprastai pirmas ir dažniausias to požymis būna </w:t>
      </w:r>
      <w:proofErr w:type="spellStart"/>
      <w:r w:rsidRPr="00310148">
        <w:rPr>
          <w:rFonts w:ascii="Times New Roman" w:hAnsi="Times New Roman"/>
          <w:lang w:val="lt-LT"/>
        </w:rPr>
        <w:t>leukopenija</w:t>
      </w:r>
      <w:proofErr w:type="spellEnd"/>
      <w:r w:rsidRPr="00310148">
        <w:rPr>
          <w:rFonts w:ascii="Times New Roman" w:hAnsi="Times New Roman"/>
          <w:lang w:val="lt-LT"/>
        </w:rPr>
        <w:t xml:space="preserve">). Rečiau būna </w:t>
      </w:r>
      <w:proofErr w:type="spellStart"/>
      <w:r w:rsidRPr="00310148">
        <w:rPr>
          <w:rFonts w:ascii="Times New Roman" w:hAnsi="Times New Roman"/>
          <w:lang w:val="lt-LT"/>
        </w:rPr>
        <w:t>trombocitopenija</w:t>
      </w:r>
      <w:proofErr w:type="spellEnd"/>
      <w:r w:rsidRPr="00310148">
        <w:rPr>
          <w:rFonts w:ascii="Times New Roman" w:hAnsi="Times New Roman"/>
          <w:lang w:val="lt-LT"/>
        </w:rPr>
        <w:t xml:space="preserve"> ir anemija, kurios retai pasireiškia</w:t>
      </w:r>
      <w:r w:rsidR="00C65E45" w:rsidRPr="00310148">
        <w:rPr>
          <w:rFonts w:ascii="Times New Roman" w:hAnsi="Times New Roman"/>
          <w:lang w:val="lt-LT"/>
        </w:rPr>
        <w:t>, jeigu</w:t>
      </w:r>
      <w:r w:rsidRPr="00310148">
        <w:rPr>
          <w:rFonts w:ascii="Times New Roman" w:hAnsi="Times New Roman"/>
          <w:lang w:val="lt-LT"/>
        </w:rPr>
        <w:t xml:space="preserve"> nebuv</w:t>
      </w:r>
      <w:r w:rsidR="00C65E45" w:rsidRPr="00310148">
        <w:rPr>
          <w:rFonts w:ascii="Times New Roman" w:hAnsi="Times New Roman"/>
          <w:lang w:val="lt-LT"/>
        </w:rPr>
        <w:t>o</w:t>
      </w:r>
      <w:r w:rsidRPr="00310148">
        <w:rPr>
          <w:rFonts w:ascii="Times New Roman" w:hAnsi="Times New Roman"/>
          <w:lang w:val="lt-LT"/>
        </w:rPr>
        <w:t xml:space="preserve"> </w:t>
      </w:r>
      <w:proofErr w:type="spellStart"/>
      <w:r w:rsidRPr="00310148">
        <w:rPr>
          <w:rFonts w:ascii="Times New Roman" w:hAnsi="Times New Roman"/>
          <w:lang w:val="lt-LT"/>
        </w:rPr>
        <w:t>leukopenijos</w:t>
      </w:r>
      <w:proofErr w:type="spellEnd"/>
      <w:r w:rsidRPr="00310148">
        <w:rPr>
          <w:rFonts w:ascii="Times New Roman" w:hAnsi="Times New Roman"/>
          <w:lang w:val="lt-LT"/>
        </w:rPr>
        <w:t>. Kaulų čiulpų funkcijos susilpnėjimo tikimybė didesnė pacientams, anksčiau gydytiems spinduli</w:t>
      </w:r>
      <w:r w:rsidR="00C65E45" w:rsidRPr="00310148">
        <w:rPr>
          <w:rFonts w:ascii="Times New Roman" w:hAnsi="Times New Roman"/>
          <w:lang w:val="lt-LT"/>
        </w:rPr>
        <w:t>ne terapija</w:t>
      </w:r>
      <w:r w:rsidRPr="00310148">
        <w:rPr>
          <w:rFonts w:ascii="Times New Roman" w:hAnsi="Times New Roman"/>
          <w:lang w:val="lt-LT"/>
        </w:rPr>
        <w:t xml:space="preserve"> arba </w:t>
      </w:r>
      <w:proofErr w:type="spellStart"/>
      <w:r w:rsidRPr="00310148">
        <w:rPr>
          <w:rFonts w:ascii="Times New Roman" w:hAnsi="Times New Roman"/>
          <w:lang w:val="lt-LT"/>
        </w:rPr>
        <w:t>citotoksiniais</w:t>
      </w:r>
      <w:proofErr w:type="spellEnd"/>
      <w:r w:rsidRPr="00310148">
        <w:rPr>
          <w:rFonts w:ascii="Times New Roman" w:hAnsi="Times New Roman"/>
          <w:lang w:val="lt-LT"/>
        </w:rPr>
        <w:t xml:space="preserve"> chemoterapi</w:t>
      </w:r>
      <w:r w:rsidR="00C65E45" w:rsidRPr="00310148">
        <w:rPr>
          <w:rFonts w:ascii="Times New Roman" w:hAnsi="Times New Roman"/>
          <w:lang w:val="lt-LT"/>
        </w:rPr>
        <w:t>niais</w:t>
      </w:r>
      <w:r w:rsidRPr="00310148">
        <w:rPr>
          <w:rFonts w:ascii="Times New Roman" w:hAnsi="Times New Roman"/>
          <w:lang w:val="lt-LT"/>
        </w:rPr>
        <w:t xml:space="preserve"> vaistiniais preparatais. Jiems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C65E45" w:rsidRPr="00310148">
        <w:rPr>
          <w:rFonts w:ascii="Times New Roman" w:hAnsi="Times New Roman"/>
          <w:lang w:val="lt-LT"/>
        </w:rPr>
        <w:t xml:space="preserve">turi būti </w:t>
      </w:r>
      <w:r w:rsidRPr="00310148">
        <w:rPr>
          <w:rFonts w:ascii="Times New Roman" w:hAnsi="Times New Roman"/>
          <w:lang w:val="lt-LT"/>
        </w:rPr>
        <w:t>skiriama atsargiai. Jos vartojimą laikinai nutraukus, susilpnėjusi kaulų čiulpų funkcija greitai sunormalėja.</w:t>
      </w:r>
    </w:p>
    <w:p w14:paraId="66DD7627" w14:textId="77777777" w:rsidR="001E40B8" w:rsidRPr="00310148" w:rsidRDefault="001E40B8" w:rsidP="001E40B8">
      <w:pPr>
        <w:spacing w:after="0" w:line="240" w:lineRule="auto"/>
        <w:rPr>
          <w:rFonts w:ascii="Times New Roman" w:hAnsi="Times New Roman"/>
          <w:lang w:val="lt-LT"/>
        </w:rPr>
      </w:pPr>
    </w:p>
    <w:p w14:paraId="590AB22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Sunkią anemiją būtina koreguoti perpilant </w:t>
      </w:r>
      <w:proofErr w:type="spellStart"/>
      <w:r w:rsidRPr="00310148">
        <w:rPr>
          <w:rFonts w:ascii="Times New Roman" w:hAnsi="Times New Roman"/>
          <w:lang w:val="lt-LT"/>
        </w:rPr>
        <w:t>nefrakcionuoto</w:t>
      </w:r>
      <w:proofErr w:type="spellEnd"/>
      <w:r w:rsidRPr="00310148">
        <w:rPr>
          <w:rFonts w:ascii="Times New Roman" w:hAnsi="Times New Roman"/>
          <w:lang w:val="lt-LT"/>
        </w:rPr>
        <w:t xml:space="preserve"> kraujo prieš pradedant gydyti </w:t>
      </w:r>
      <w:proofErr w:type="spellStart"/>
      <w:r w:rsidRPr="00310148">
        <w:rPr>
          <w:rFonts w:ascii="Times New Roman" w:hAnsi="Times New Roman"/>
          <w:lang w:val="lt-LT"/>
        </w:rPr>
        <w:t>hidroksikarbamidu</w:t>
      </w:r>
      <w:proofErr w:type="spellEnd"/>
      <w:r w:rsidRPr="00310148">
        <w:rPr>
          <w:rFonts w:ascii="Times New Roman" w:hAnsi="Times New Roman"/>
          <w:lang w:val="lt-LT"/>
        </w:rPr>
        <w:t xml:space="preserve">. Gydymo metu pasireiškusi anemija koreguojama nenutraukiant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vartojimo. Pradedant gydyti </w:t>
      </w:r>
      <w:proofErr w:type="spellStart"/>
      <w:r w:rsidRPr="00310148">
        <w:rPr>
          <w:rFonts w:ascii="Times New Roman" w:hAnsi="Times New Roman"/>
          <w:lang w:val="lt-LT"/>
        </w:rPr>
        <w:t>hidroksikarbamidu</w:t>
      </w:r>
      <w:proofErr w:type="spellEnd"/>
      <w:r w:rsidRPr="00310148">
        <w:rPr>
          <w:rFonts w:ascii="Times New Roman" w:hAnsi="Times New Roman"/>
          <w:lang w:val="lt-LT"/>
        </w:rPr>
        <w:t xml:space="preserve">, dažnai pasireiškia eritrocitų anomalijų ir </w:t>
      </w:r>
      <w:proofErr w:type="spellStart"/>
      <w:r w:rsidRPr="00310148">
        <w:rPr>
          <w:rFonts w:ascii="Times New Roman" w:hAnsi="Times New Roman"/>
          <w:lang w:val="lt-LT"/>
        </w:rPr>
        <w:t>megaloblastinė</w:t>
      </w:r>
      <w:proofErr w:type="spellEnd"/>
      <w:r w:rsidRPr="00310148">
        <w:rPr>
          <w:rFonts w:ascii="Times New Roman" w:hAnsi="Times New Roman"/>
          <w:lang w:val="lt-LT"/>
        </w:rPr>
        <w:t xml:space="preserve"> </w:t>
      </w:r>
      <w:proofErr w:type="spellStart"/>
      <w:r w:rsidRPr="00310148">
        <w:rPr>
          <w:rFonts w:ascii="Times New Roman" w:hAnsi="Times New Roman"/>
          <w:lang w:val="lt-LT"/>
        </w:rPr>
        <w:t>eritropoezė</w:t>
      </w:r>
      <w:proofErr w:type="spellEnd"/>
      <w:r w:rsidRPr="00310148">
        <w:rPr>
          <w:rFonts w:ascii="Times New Roman" w:hAnsi="Times New Roman"/>
          <w:lang w:val="lt-LT"/>
        </w:rPr>
        <w:t xml:space="preserve">, kuri praeina savaime. Morfologiniai pokyčiai būna panašūs kaip </w:t>
      </w:r>
      <w:r w:rsidR="00507E88" w:rsidRPr="00310148">
        <w:rPr>
          <w:rFonts w:ascii="Times New Roman" w:hAnsi="Times New Roman"/>
          <w:lang w:val="lt-LT"/>
        </w:rPr>
        <w:t xml:space="preserve">ir </w:t>
      </w:r>
      <w:r w:rsidRPr="00310148">
        <w:rPr>
          <w:rFonts w:ascii="Times New Roman" w:hAnsi="Times New Roman"/>
          <w:lang w:val="lt-LT"/>
        </w:rPr>
        <w:t>sergant piktybine anemija, tačiau nebūna susiję su vitamino B</w:t>
      </w:r>
      <w:r w:rsidRPr="00310148">
        <w:rPr>
          <w:rFonts w:ascii="Times New Roman" w:hAnsi="Times New Roman"/>
          <w:vertAlign w:val="subscript"/>
          <w:lang w:val="lt-LT"/>
        </w:rPr>
        <w:t>12</w:t>
      </w:r>
      <w:r w:rsidRPr="00310148">
        <w:rPr>
          <w:rFonts w:ascii="Times New Roman" w:hAnsi="Times New Roman"/>
          <w:lang w:val="lt-LT"/>
        </w:rPr>
        <w:t xml:space="preserve"> arba </w:t>
      </w:r>
      <w:proofErr w:type="spellStart"/>
      <w:r w:rsidRPr="00310148">
        <w:rPr>
          <w:rFonts w:ascii="Times New Roman" w:hAnsi="Times New Roman"/>
          <w:lang w:val="lt-LT"/>
        </w:rPr>
        <w:t>folio</w:t>
      </w:r>
      <w:proofErr w:type="spellEnd"/>
      <w:r w:rsidRPr="00310148">
        <w:rPr>
          <w:rFonts w:ascii="Times New Roman" w:hAnsi="Times New Roman"/>
          <w:lang w:val="lt-LT"/>
        </w:rPr>
        <w:t xml:space="preserve"> rūgšties stoka. </w:t>
      </w:r>
      <w:proofErr w:type="spellStart"/>
      <w:r w:rsidRPr="00310148">
        <w:rPr>
          <w:rFonts w:ascii="Times New Roman" w:hAnsi="Times New Roman"/>
          <w:lang w:val="lt-LT"/>
        </w:rPr>
        <w:t>Makrocitozė</w:t>
      </w:r>
      <w:proofErr w:type="spellEnd"/>
      <w:r w:rsidRPr="00310148">
        <w:rPr>
          <w:rFonts w:ascii="Times New Roman" w:hAnsi="Times New Roman"/>
          <w:lang w:val="lt-LT"/>
        </w:rPr>
        <w:t xml:space="preserve"> gali maskuoti kartu pasireiškiantį </w:t>
      </w:r>
      <w:proofErr w:type="spellStart"/>
      <w:r w:rsidRPr="00310148">
        <w:rPr>
          <w:rFonts w:ascii="Times New Roman" w:hAnsi="Times New Roman"/>
          <w:lang w:val="lt-LT"/>
        </w:rPr>
        <w:t>folio</w:t>
      </w:r>
      <w:proofErr w:type="spellEnd"/>
      <w:r w:rsidRPr="00310148">
        <w:rPr>
          <w:rFonts w:ascii="Times New Roman" w:hAnsi="Times New Roman"/>
          <w:lang w:val="lt-LT"/>
        </w:rPr>
        <w:t xml:space="preserve"> rūgšties stygių, todėl rekomenduojama reguliariai tirti jos koncentraciją serume ir esant reikalui ją koreguoti.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mažinti geležies plazminį klirensą ir eritrocitų gamybai sunaudojamą jos kiekį, tačiau šio vaistinio preparato poveikio eritrocitų gyvavimo laikui nepastebėta.</w:t>
      </w:r>
    </w:p>
    <w:p w14:paraId="0A62336E" w14:textId="77777777" w:rsidR="001E40B8" w:rsidRPr="00310148" w:rsidRDefault="001E40B8" w:rsidP="001E40B8">
      <w:pPr>
        <w:spacing w:after="0" w:line="240" w:lineRule="auto"/>
        <w:rPr>
          <w:rFonts w:ascii="Times New Roman" w:hAnsi="Times New Roman"/>
          <w:lang w:val="lt-LT"/>
        </w:rPr>
      </w:pPr>
    </w:p>
    <w:p w14:paraId="745BB695" w14:textId="77777777" w:rsidR="001E40B8" w:rsidRPr="00803DAA" w:rsidRDefault="001E40B8" w:rsidP="001E40B8">
      <w:pPr>
        <w:spacing w:after="0" w:line="240" w:lineRule="auto"/>
        <w:rPr>
          <w:rFonts w:ascii="Times New Roman" w:hAnsi="Times New Roman"/>
          <w:lang w:val="lt-LT"/>
        </w:rPr>
      </w:pPr>
      <w:r w:rsidRPr="00803DAA">
        <w:rPr>
          <w:rFonts w:ascii="Times New Roman" w:hAnsi="Times New Roman"/>
          <w:lang w:val="lt-LT"/>
        </w:rPr>
        <w:t>Spinduli</w:t>
      </w:r>
      <w:r w:rsidR="00AF7531" w:rsidRPr="00803DAA">
        <w:rPr>
          <w:rFonts w:ascii="Times New Roman" w:hAnsi="Times New Roman"/>
          <w:lang w:val="lt-LT"/>
        </w:rPr>
        <w:t>ne terapija</w:t>
      </w:r>
      <w:r w:rsidRPr="00803DAA">
        <w:rPr>
          <w:rFonts w:ascii="Times New Roman" w:hAnsi="Times New Roman"/>
          <w:lang w:val="lt-LT"/>
        </w:rPr>
        <w:t xml:space="preserve"> gydytiems pacientams nuo </w:t>
      </w:r>
      <w:proofErr w:type="spellStart"/>
      <w:r w:rsidRPr="00803DAA">
        <w:rPr>
          <w:rFonts w:ascii="Times New Roman" w:hAnsi="Times New Roman"/>
          <w:lang w:val="lt-LT"/>
        </w:rPr>
        <w:t>Hydrea</w:t>
      </w:r>
      <w:proofErr w:type="spellEnd"/>
      <w:r w:rsidRPr="00803DAA">
        <w:rPr>
          <w:rFonts w:ascii="Times New Roman" w:hAnsi="Times New Roman"/>
          <w:lang w:val="lt-LT"/>
        </w:rPr>
        <w:t xml:space="preserve"> gali paūmėti </w:t>
      </w:r>
      <w:proofErr w:type="spellStart"/>
      <w:r w:rsidRPr="00803DAA">
        <w:rPr>
          <w:rFonts w:ascii="Times New Roman" w:hAnsi="Times New Roman"/>
          <w:lang w:val="lt-LT"/>
        </w:rPr>
        <w:t>po</w:t>
      </w:r>
      <w:r w:rsidR="00AF7531" w:rsidRPr="00803DAA">
        <w:rPr>
          <w:rFonts w:ascii="Times New Roman" w:hAnsi="Times New Roman"/>
          <w:lang w:val="lt-LT"/>
        </w:rPr>
        <w:t>spindulinė</w:t>
      </w:r>
      <w:proofErr w:type="spellEnd"/>
      <w:r w:rsidRPr="00803DAA">
        <w:rPr>
          <w:rFonts w:ascii="Times New Roman" w:hAnsi="Times New Roman"/>
          <w:lang w:val="lt-LT"/>
        </w:rPr>
        <w:t xml:space="preserve"> </w:t>
      </w:r>
      <w:proofErr w:type="spellStart"/>
      <w:r w:rsidRPr="00803DAA">
        <w:rPr>
          <w:rFonts w:ascii="Times New Roman" w:hAnsi="Times New Roman"/>
          <w:lang w:val="lt-LT"/>
        </w:rPr>
        <w:t>eritema</w:t>
      </w:r>
      <w:proofErr w:type="spellEnd"/>
      <w:r w:rsidRPr="00803DAA">
        <w:rPr>
          <w:rFonts w:ascii="Times New Roman" w:hAnsi="Times New Roman"/>
          <w:lang w:val="lt-LT"/>
        </w:rPr>
        <w:t>.</w:t>
      </w:r>
    </w:p>
    <w:p w14:paraId="7D787819" w14:textId="77777777" w:rsidR="001E40B8" w:rsidRPr="00803DAA" w:rsidRDefault="001E40B8" w:rsidP="001E40B8">
      <w:pPr>
        <w:spacing w:after="0" w:line="240" w:lineRule="auto"/>
        <w:rPr>
          <w:rFonts w:ascii="Times New Roman" w:hAnsi="Times New Roman"/>
          <w:lang w:val="lt-LT"/>
        </w:rPr>
      </w:pPr>
    </w:p>
    <w:p w14:paraId="11A44E99" w14:textId="77777777" w:rsidR="001E40B8" w:rsidRPr="00803DAA" w:rsidRDefault="001E40B8" w:rsidP="001E40B8">
      <w:pPr>
        <w:spacing w:after="0" w:line="240" w:lineRule="auto"/>
        <w:rPr>
          <w:rFonts w:ascii="Times New Roman" w:hAnsi="Times New Roman"/>
          <w:lang w:val="lt-LT"/>
        </w:rPr>
      </w:pPr>
      <w:r w:rsidRPr="00803DAA">
        <w:rPr>
          <w:rFonts w:ascii="Times New Roman" w:hAnsi="Times New Roman"/>
          <w:lang w:val="lt-LT"/>
        </w:rPr>
        <w:t xml:space="preserve">Jeigu labai sutrikusi inkstų funkcija, </w:t>
      </w:r>
      <w:proofErr w:type="spellStart"/>
      <w:r w:rsidRPr="00803DAA">
        <w:rPr>
          <w:rFonts w:ascii="Times New Roman" w:hAnsi="Times New Roman"/>
          <w:lang w:val="lt-LT"/>
        </w:rPr>
        <w:t>hidroksikarbamidą</w:t>
      </w:r>
      <w:proofErr w:type="spellEnd"/>
      <w:r w:rsidRPr="00803DAA">
        <w:rPr>
          <w:rFonts w:ascii="Times New Roman" w:hAnsi="Times New Roman"/>
          <w:lang w:val="lt-LT"/>
        </w:rPr>
        <w:t xml:space="preserve"> reikia vartoti atsargiai</w:t>
      </w:r>
      <w:r w:rsidR="00AF7531" w:rsidRPr="00803DAA">
        <w:rPr>
          <w:rFonts w:ascii="Times New Roman" w:hAnsi="Times New Roman"/>
          <w:lang w:val="lt-LT"/>
        </w:rPr>
        <w:t xml:space="preserve"> (žr. 4.2 skyrių)</w:t>
      </w:r>
      <w:r w:rsidRPr="00803DAA">
        <w:rPr>
          <w:rFonts w:ascii="Times New Roman" w:hAnsi="Times New Roman"/>
          <w:lang w:val="lt-LT"/>
        </w:rPr>
        <w:t>.</w:t>
      </w:r>
    </w:p>
    <w:p w14:paraId="6767EC44" w14:textId="77777777" w:rsidR="001E40B8" w:rsidRPr="00803DAA" w:rsidRDefault="001E40B8" w:rsidP="001E40B8">
      <w:pPr>
        <w:spacing w:after="0" w:line="240" w:lineRule="auto"/>
        <w:rPr>
          <w:rFonts w:ascii="Times New Roman" w:hAnsi="Times New Roman"/>
          <w:lang w:val="lt-LT"/>
        </w:rPr>
      </w:pPr>
    </w:p>
    <w:p w14:paraId="18DFDEBF" w14:textId="1440D6BC" w:rsidR="00297C98" w:rsidRPr="00803DAA" w:rsidRDefault="00297C98" w:rsidP="00EE0006">
      <w:pPr>
        <w:autoSpaceDE w:val="0"/>
        <w:autoSpaceDN w:val="0"/>
        <w:adjustRightInd w:val="0"/>
        <w:spacing w:after="0" w:line="240" w:lineRule="auto"/>
        <w:rPr>
          <w:rFonts w:ascii="Times New Roman" w:hAnsi="Times New Roman"/>
          <w:bCs/>
          <w:lang w:val="lt-LT" w:eastAsia="lt-LT"/>
        </w:rPr>
      </w:pPr>
      <w:r w:rsidRPr="00803DAA">
        <w:rPr>
          <w:rFonts w:ascii="Times New Roman" w:hAnsi="Times New Roman"/>
          <w:bCs/>
          <w:lang w:val="lt-LT" w:eastAsia="lt-LT"/>
        </w:rPr>
        <w:t>Gauta pr</w:t>
      </w:r>
      <w:r w:rsidR="00B01E84" w:rsidRPr="00803DAA">
        <w:rPr>
          <w:rFonts w:ascii="Times New Roman" w:hAnsi="Times New Roman"/>
          <w:bCs/>
          <w:lang w:val="lt-LT" w:eastAsia="lt-LT"/>
        </w:rPr>
        <w:t>a</w:t>
      </w:r>
      <w:r w:rsidRPr="00803DAA">
        <w:rPr>
          <w:rFonts w:ascii="Times New Roman" w:hAnsi="Times New Roman"/>
          <w:bCs/>
          <w:lang w:val="lt-LT" w:eastAsia="lt-LT"/>
        </w:rPr>
        <w:t xml:space="preserve">nešimų apie odos vėžį pacientams, kurie ilgą laiką vartojo </w:t>
      </w:r>
      <w:proofErr w:type="spellStart"/>
      <w:r w:rsidRPr="00803DAA">
        <w:rPr>
          <w:rFonts w:ascii="Times New Roman" w:hAnsi="Times New Roman"/>
          <w:bCs/>
          <w:lang w:val="lt-LT" w:eastAsia="lt-LT"/>
        </w:rPr>
        <w:t>hidroksikarbamido</w:t>
      </w:r>
      <w:proofErr w:type="spellEnd"/>
      <w:r w:rsidRPr="00803DAA">
        <w:rPr>
          <w:rFonts w:ascii="Times New Roman" w:hAnsi="Times New Roman"/>
          <w:bCs/>
          <w:lang w:val="lt-LT" w:eastAsia="lt-LT"/>
        </w:rPr>
        <w:t xml:space="preserve">. Pacientai turi būti informuoti saugoti odą nuo saulės spindulių ekspozicijos. Be to, gydymo </w:t>
      </w:r>
      <w:proofErr w:type="spellStart"/>
      <w:r w:rsidRPr="00803DAA">
        <w:rPr>
          <w:rFonts w:ascii="Times New Roman" w:hAnsi="Times New Roman"/>
          <w:bCs/>
          <w:lang w:val="lt-LT" w:eastAsia="lt-LT"/>
        </w:rPr>
        <w:t>hidroksikarbamidu</w:t>
      </w:r>
      <w:proofErr w:type="spellEnd"/>
      <w:r w:rsidRPr="00803DAA">
        <w:rPr>
          <w:rFonts w:ascii="Times New Roman" w:hAnsi="Times New Roman"/>
          <w:bCs/>
          <w:lang w:val="lt-LT" w:eastAsia="lt-LT"/>
        </w:rPr>
        <w:t xml:space="preserve"> laikotarpiu ir jam pasibaigus, pacientai turi apžiūrėti savo odą patys ir įprastų kontrolinių vizitų metu turi būti patikrinti dėl antrinių piktybinių navikų.</w:t>
      </w:r>
    </w:p>
    <w:p w14:paraId="5F710A65" w14:textId="77777777" w:rsidR="00297C98" w:rsidRPr="00310148" w:rsidRDefault="00297C98" w:rsidP="00297C98">
      <w:pPr>
        <w:spacing w:after="0" w:line="240" w:lineRule="auto"/>
        <w:rPr>
          <w:rFonts w:ascii="Times New Roman" w:hAnsi="Times New Roman"/>
          <w:lang w:val="lt-LT"/>
        </w:rPr>
      </w:pPr>
    </w:p>
    <w:p w14:paraId="0EA8A9B3" w14:textId="4EF72CC4"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ŽIV infekuotiems pacientams kartu vartojant </w:t>
      </w:r>
      <w:proofErr w:type="spellStart"/>
      <w:r w:rsidRPr="00310148">
        <w:rPr>
          <w:rFonts w:ascii="Times New Roman" w:hAnsi="Times New Roman"/>
          <w:lang w:val="lt-LT"/>
        </w:rPr>
        <w:t>hidroksikarbamidą</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iną</w:t>
      </w:r>
      <w:proofErr w:type="spellEnd"/>
      <w:r w:rsidRPr="00310148">
        <w:rPr>
          <w:rFonts w:ascii="Times New Roman" w:hAnsi="Times New Roman"/>
          <w:lang w:val="lt-LT"/>
        </w:rPr>
        <w:t xml:space="preserve"> (su </w:t>
      </w:r>
      <w:proofErr w:type="spellStart"/>
      <w:r w:rsidRPr="00310148">
        <w:rPr>
          <w:rFonts w:ascii="Times New Roman" w:hAnsi="Times New Roman"/>
          <w:lang w:val="lt-LT"/>
        </w:rPr>
        <w:t>stavudinu</w:t>
      </w:r>
      <w:proofErr w:type="spellEnd"/>
      <w:r w:rsidRPr="00310148">
        <w:rPr>
          <w:rFonts w:ascii="Times New Roman" w:hAnsi="Times New Roman"/>
          <w:lang w:val="lt-LT"/>
        </w:rPr>
        <w:t xml:space="preserve"> ar be jo), yra buvę mirtino ir nemirtino pankreatito atvejų. Gauta pranešimų apie </w:t>
      </w:r>
      <w:proofErr w:type="spellStart"/>
      <w:r w:rsidRPr="00310148">
        <w:rPr>
          <w:rFonts w:ascii="Times New Roman" w:hAnsi="Times New Roman"/>
          <w:lang w:val="lt-LT"/>
        </w:rPr>
        <w:t>hepatotoksinį</w:t>
      </w:r>
      <w:proofErr w:type="spellEnd"/>
      <w:r w:rsidRPr="00310148">
        <w:rPr>
          <w:rFonts w:ascii="Times New Roman" w:hAnsi="Times New Roman"/>
          <w:lang w:val="lt-LT"/>
        </w:rPr>
        <w:t xml:space="preserve"> poveikį ir mirtiną kepenų nepakankamumą, pasireiškusį ŽIV infekuotiems pacientams rinkoje esantį </w:t>
      </w:r>
      <w:proofErr w:type="spellStart"/>
      <w:r w:rsidRPr="00310148">
        <w:rPr>
          <w:rFonts w:ascii="Times New Roman" w:hAnsi="Times New Roman"/>
          <w:lang w:val="lt-LT"/>
        </w:rPr>
        <w:t>hidroksikarbamidą</w:t>
      </w:r>
      <w:proofErr w:type="spellEnd"/>
      <w:r w:rsidRPr="00310148">
        <w:rPr>
          <w:rFonts w:ascii="Times New Roman" w:hAnsi="Times New Roman"/>
          <w:lang w:val="lt-LT"/>
        </w:rPr>
        <w:t xml:space="preserve"> vartojant kartu su kitais vaistiniais preparatais nuo </w:t>
      </w:r>
      <w:proofErr w:type="spellStart"/>
      <w:r w:rsidRPr="00310148">
        <w:rPr>
          <w:rFonts w:ascii="Times New Roman" w:hAnsi="Times New Roman"/>
          <w:lang w:val="lt-LT"/>
        </w:rPr>
        <w:t>retrovirusų</w:t>
      </w:r>
      <w:proofErr w:type="spellEnd"/>
      <w:r w:rsidRPr="00310148">
        <w:rPr>
          <w:rFonts w:ascii="Times New Roman" w:hAnsi="Times New Roman"/>
          <w:lang w:val="lt-LT"/>
        </w:rPr>
        <w:t xml:space="preserve">. Mirtinas kepenų pažeidimas dažniausiai pasireiškė kartu </w:t>
      </w:r>
      <w:r w:rsidR="00B020F2" w:rsidRPr="00310148">
        <w:rPr>
          <w:rFonts w:ascii="Times New Roman" w:hAnsi="Times New Roman"/>
          <w:lang w:val="lt-LT"/>
        </w:rPr>
        <w:t xml:space="preserve">vartojant </w:t>
      </w:r>
      <w:proofErr w:type="spellStart"/>
      <w:r w:rsidR="00B020F2" w:rsidRPr="00310148">
        <w:rPr>
          <w:rFonts w:ascii="Times New Roman" w:hAnsi="Times New Roman"/>
          <w:lang w:val="lt-LT"/>
        </w:rPr>
        <w:t>hidroksikarbamido</w:t>
      </w:r>
      <w:proofErr w:type="spellEnd"/>
      <w:r w:rsidR="00B020F2" w:rsidRPr="00310148">
        <w:rPr>
          <w:rFonts w:ascii="Times New Roman" w:hAnsi="Times New Roman"/>
          <w:lang w:val="lt-LT"/>
        </w:rPr>
        <w:t xml:space="preserve">, </w:t>
      </w:r>
      <w:proofErr w:type="spellStart"/>
      <w:r w:rsidR="00B020F2" w:rsidRPr="00310148">
        <w:rPr>
          <w:rFonts w:ascii="Times New Roman" w:hAnsi="Times New Roman"/>
          <w:lang w:val="lt-LT"/>
        </w:rPr>
        <w:t>didano</w:t>
      </w:r>
      <w:r w:rsidR="0013486F" w:rsidRPr="00310148">
        <w:rPr>
          <w:rFonts w:ascii="Times New Roman" w:hAnsi="Times New Roman"/>
          <w:lang w:val="lt-LT"/>
        </w:rPr>
        <w:t>z</w:t>
      </w:r>
      <w:r w:rsidR="00B020F2" w:rsidRPr="00310148">
        <w:rPr>
          <w:rFonts w:ascii="Times New Roman" w:hAnsi="Times New Roman"/>
          <w:lang w:val="lt-LT"/>
        </w:rPr>
        <w:t>ino</w:t>
      </w:r>
      <w:proofErr w:type="spellEnd"/>
      <w:r w:rsidR="00B020F2" w:rsidRPr="00310148">
        <w:rPr>
          <w:rFonts w:ascii="Times New Roman" w:hAnsi="Times New Roman"/>
          <w:lang w:val="lt-LT"/>
        </w:rPr>
        <w:t xml:space="preserve"> ir </w:t>
      </w:r>
      <w:proofErr w:type="spellStart"/>
      <w:r w:rsidR="00B020F2" w:rsidRPr="00310148">
        <w:rPr>
          <w:rFonts w:ascii="Times New Roman" w:hAnsi="Times New Roman"/>
          <w:lang w:val="lt-LT"/>
        </w:rPr>
        <w:t>stavudino</w:t>
      </w:r>
      <w:proofErr w:type="spellEnd"/>
      <w:r w:rsidR="00B020F2" w:rsidRPr="00310148">
        <w:rPr>
          <w:rFonts w:ascii="Times New Roman" w:hAnsi="Times New Roman"/>
          <w:lang w:val="lt-LT"/>
        </w:rPr>
        <w:t>, todėl šių vaistinių preparatų kartu vartoti negalima</w:t>
      </w:r>
      <w:r w:rsidR="00D62E6A" w:rsidRPr="00310148">
        <w:rPr>
          <w:rFonts w:ascii="Times New Roman" w:hAnsi="Times New Roman"/>
          <w:lang w:val="lt-LT"/>
        </w:rPr>
        <w:t xml:space="preserve"> (žr. 4.3 skyrių)</w:t>
      </w:r>
      <w:r w:rsidRPr="00310148">
        <w:rPr>
          <w:rFonts w:ascii="Times New Roman" w:hAnsi="Times New Roman"/>
          <w:lang w:val="lt-LT"/>
        </w:rPr>
        <w:t xml:space="preserve">. ŽIV infekuotiems pacientams kartu vartojant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ir vaistinių preparatų nuo </w:t>
      </w:r>
      <w:proofErr w:type="spellStart"/>
      <w:r w:rsidRPr="00310148">
        <w:rPr>
          <w:rFonts w:ascii="Times New Roman" w:hAnsi="Times New Roman"/>
          <w:lang w:val="lt-LT"/>
        </w:rPr>
        <w:t>retrovirusų</w:t>
      </w:r>
      <w:proofErr w:type="spellEnd"/>
      <w:r w:rsidRPr="00310148">
        <w:rPr>
          <w:rFonts w:ascii="Times New Roman" w:hAnsi="Times New Roman"/>
          <w:lang w:val="lt-LT"/>
        </w:rPr>
        <w:t xml:space="preserve">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ino</w:t>
      </w:r>
      <w:proofErr w:type="spellEnd"/>
      <w:r w:rsidRPr="00310148">
        <w:rPr>
          <w:rFonts w:ascii="Times New Roman" w:hAnsi="Times New Roman"/>
          <w:lang w:val="lt-LT"/>
        </w:rPr>
        <w:t xml:space="preserve"> su </w:t>
      </w:r>
      <w:proofErr w:type="spellStart"/>
      <w:r w:rsidRPr="00310148">
        <w:rPr>
          <w:rFonts w:ascii="Times New Roman" w:hAnsi="Times New Roman"/>
          <w:lang w:val="lt-LT"/>
        </w:rPr>
        <w:t>stavudinu</w:t>
      </w:r>
      <w:proofErr w:type="spellEnd"/>
      <w:r w:rsidRPr="00310148">
        <w:rPr>
          <w:rFonts w:ascii="Times New Roman" w:hAnsi="Times New Roman"/>
          <w:lang w:val="lt-LT"/>
        </w:rPr>
        <w:t xml:space="preserve"> arba be jo), yra buvę periferinės neuropatijos (kartais sunkios) atvejų (žr. 4.5 ir 4.8 skyrius).</w:t>
      </w:r>
    </w:p>
    <w:p w14:paraId="7782E5CE" w14:textId="77777777" w:rsidR="001E40B8" w:rsidRPr="00310148" w:rsidRDefault="001E40B8" w:rsidP="001E40B8">
      <w:pPr>
        <w:spacing w:after="0" w:line="240" w:lineRule="auto"/>
        <w:rPr>
          <w:rFonts w:ascii="Times New Roman" w:hAnsi="Times New Roman"/>
          <w:lang w:val="lt-LT"/>
        </w:rPr>
      </w:pPr>
    </w:p>
    <w:p w14:paraId="73B70F5C"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nėra registruotas vartoti kartu su vaistiniais preparatais nuo </w:t>
      </w:r>
      <w:proofErr w:type="spellStart"/>
      <w:r w:rsidRPr="00310148">
        <w:rPr>
          <w:rFonts w:ascii="Times New Roman" w:hAnsi="Times New Roman"/>
          <w:lang w:val="lt-LT"/>
        </w:rPr>
        <w:t>retrovirusų</w:t>
      </w:r>
      <w:proofErr w:type="spellEnd"/>
      <w:r w:rsidRPr="00310148">
        <w:rPr>
          <w:rFonts w:ascii="Times New Roman" w:hAnsi="Times New Roman"/>
          <w:lang w:val="lt-LT"/>
        </w:rPr>
        <w:t xml:space="preserve"> (ŽIV). ŽIV sergančių pacientų gydymas šiais vaistinių preparatų deriniais gali būti neveiksmingas, jiems gali pasireikšti toksinis poveikis, kartais net mirtinas (žr. 4.5 skyrių).</w:t>
      </w:r>
    </w:p>
    <w:p w14:paraId="50D5429E" w14:textId="77777777" w:rsidR="001E40B8" w:rsidRPr="00310148" w:rsidRDefault="001E40B8" w:rsidP="001E40B8">
      <w:pPr>
        <w:spacing w:after="0" w:line="240" w:lineRule="auto"/>
        <w:rPr>
          <w:rFonts w:ascii="Times New Roman" w:hAnsi="Times New Roman"/>
          <w:lang w:val="lt-LT"/>
        </w:rPr>
      </w:pPr>
    </w:p>
    <w:p w14:paraId="20698D87"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Gauta pranešimų apie antrines </w:t>
      </w:r>
      <w:proofErr w:type="spellStart"/>
      <w:r w:rsidRPr="00310148">
        <w:rPr>
          <w:rFonts w:ascii="Times New Roman" w:hAnsi="Times New Roman"/>
          <w:lang w:val="lt-LT"/>
        </w:rPr>
        <w:t>leukemijas</w:t>
      </w:r>
      <w:proofErr w:type="spellEnd"/>
      <w:r w:rsidRPr="00310148">
        <w:rPr>
          <w:rFonts w:ascii="Times New Roman" w:hAnsi="Times New Roman"/>
          <w:lang w:val="lt-LT"/>
        </w:rPr>
        <w:t xml:space="preserve"> ilgai vartojus </w:t>
      </w:r>
      <w:proofErr w:type="spellStart"/>
      <w:r w:rsidRPr="00310148">
        <w:rPr>
          <w:rFonts w:ascii="Times New Roman" w:hAnsi="Times New Roman"/>
          <w:lang w:val="lt-LT"/>
        </w:rPr>
        <w:t>hidroksikarbamid</w:t>
      </w:r>
      <w:r w:rsidR="008566C9" w:rsidRPr="00310148">
        <w:rPr>
          <w:rFonts w:ascii="Times New Roman" w:hAnsi="Times New Roman"/>
          <w:lang w:val="lt-LT"/>
        </w:rPr>
        <w:t>o</w:t>
      </w:r>
      <w:proofErr w:type="spellEnd"/>
      <w:r w:rsidRPr="00310148">
        <w:rPr>
          <w:rFonts w:ascii="Times New Roman" w:hAnsi="Times New Roman"/>
          <w:lang w:val="lt-LT"/>
        </w:rPr>
        <w:t xml:space="preserve"> dėl </w:t>
      </w:r>
      <w:proofErr w:type="spellStart"/>
      <w:r w:rsidRPr="00310148">
        <w:rPr>
          <w:rFonts w:ascii="Times New Roman" w:hAnsi="Times New Roman"/>
          <w:lang w:val="lt-LT"/>
        </w:rPr>
        <w:t>mieloproliferacinių</w:t>
      </w:r>
      <w:proofErr w:type="spellEnd"/>
      <w:r w:rsidRPr="00310148">
        <w:rPr>
          <w:rFonts w:ascii="Times New Roman" w:hAnsi="Times New Roman"/>
          <w:lang w:val="lt-LT"/>
        </w:rPr>
        <w:t xml:space="preserve"> sutrikimų (pvz., tikrosios </w:t>
      </w:r>
      <w:proofErr w:type="spellStart"/>
      <w:r w:rsidRPr="00310148">
        <w:rPr>
          <w:rFonts w:ascii="Times New Roman" w:hAnsi="Times New Roman"/>
          <w:lang w:val="lt-LT"/>
        </w:rPr>
        <w:t>policitemijos</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trombocitopenijos</w:t>
      </w:r>
      <w:proofErr w:type="spellEnd"/>
      <w:r w:rsidRPr="00310148">
        <w:rPr>
          <w:rFonts w:ascii="Times New Roman" w:hAnsi="Times New Roman"/>
          <w:lang w:val="lt-LT"/>
        </w:rPr>
        <w:t xml:space="preserve">), tačiau nėra žinoma, ar jas nulėmė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ar paciento liga. Taip pat gauta pranešimų apie odos vėžį, kuriuo susirgo ilgai </w:t>
      </w:r>
      <w:proofErr w:type="spellStart"/>
      <w:r w:rsidRPr="00310148">
        <w:rPr>
          <w:rFonts w:ascii="Times New Roman" w:hAnsi="Times New Roman"/>
          <w:lang w:val="lt-LT"/>
        </w:rPr>
        <w:t>hidroksikarbamid</w:t>
      </w:r>
      <w:r w:rsidR="008566C9" w:rsidRPr="00310148">
        <w:rPr>
          <w:rFonts w:ascii="Times New Roman" w:hAnsi="Times New Roman"/>
          <w:lang w:val="lt-LT"/>
        </w:rPr>
        <w:t>o</w:t>
      </w:r>
      <w:proofErr w:type="spellEnd"/>
      <w:r w:rsidRPr="00310148">
        <w:rPr>
          <w:rFonts w:ascii="Times New Roman" w:hAnsi="Times New Roman"/>
          <w:lang w:val="lt-LT"/>
        </w:rPr>
        <w:t xml:space="preserve"> vartoję pacientai.</w:t>
      </w:r>
    </w:p>
    <w:p w14:paraId="0C673DA0" w14:textId="77777777" w:rsidR="001E40B8" w:rsidRPr="00310148" w:rsidRDefault="001E40B8" w:rsidP="001E40B8">
      <w:pPr>
        <w:spacing w:after="0" w:line="240" w:lineRule="auto"/>
        <w:rPr>
          <w:rFonts w:ascii="Times New Roman" w:hAnsi="Times New Roman"/>
          <w:b/>
          <w:lang w:val="lt-LT"/>
        </w:rPr>
      </w:pPr>
    </w:p>
    <w:p w14:paraId="6FB3E4D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lastRenderedPageBreak/>
        <w:t xml:space="preserve">Buvo atvejų, kai </w:t>
      </w:r>
      <w:proofErr w:type="spellStart"/>
      <w:r w:rsidRPr="00310148">
        <w:rPr>
          <w:rFonts w:ascii="Times New Roman" w:hAnsi="Times New Roman"/>
          <w:lang w:val="lt-LT"/>
        </w:rPr>
        <w:t>mieloproliferacinėmis</w:t>
      </w:r>
      <w:proofErr w:type="spellEnd"/>
      <w:r w:rsidRPr="00310148">
        <w:rPr>
          <w:rFonts w:ascii="Times New Roman" w:hAnsi="Times New Roman"/>
          <w:lang w:val="lt-LT"/>
        </w:rPr>
        <w:t xml:space="preserve"> ligomis sergantiems pacientams, gydomiems </w:t>
      </w:r>
      <w:proofErr w:type="spellStart"/>
      <w:r w:rsidRPr="00310148">
        <w:rPr>
          <w:rFonts w:ascii="Times New Roman" w:hAnsi="Times New Roman"/>
          <w:lang w:val="lt-LT"/>
        </w:rPr>
        <w:t>hidroksikarbamidu</w:t>
      </w:r>
      <w:proofErr w:type="spellEnd"/>
      <w:r w:rsidRPr="00310148">
        <w:rPr>
          <w:rFonts w:ascii="Times New Roman" w:hAnsi="Times New Roman"/>
          <w:lang w:val="lt-LT"/>
        </w:rPr>
        <w:t xml:space="preserve"> (ir ypač kartu vartojantiems interferono) pasireiškė toksinis poveikis odai (</w:t>
      </w:r>
      <w:proofErr w:type="spellStart"/>
      <w:r w:rsidRPr="00310148">
        <w:rPr>
          <w:rFonts w:ascii="Times New Roman" w:hAnsi="Times New Roman"/>
          <w:lang w:val="lt-LT"/>
        </w:rPr>
        <w:t>vaskulitinės</w:t>
      </w:r>
      <w:proofErr w:type="spellEnd"/>
      <w:r w:rsidRPr="00310148">
        <w:rPr>
          <w:rFonts w:ascii="Times New Roman" w:hAnsi="Times New Roman"/>
          <w:lang w:val="lt-LT"/>
        </w:rPr>
        <w:t xml:space="preserve"> opos, gangrena). Šis </w:t>
      </w:r>
      <w:proofErr w:type="spellStart"/>
      <w:r w:rsidRPr="00310148">
        <w:rPr>
          <w:rFonts w:ascii="Times New Roman" w:hAnsi="Times New Roman"/>
          <w:lang w:val="lt-LT"/>
        </w:rPr>
        <w:t>vaskulitinių</w:t>
      </w:r>
      <w:proofErr w:type="spellEnd"/>
      <w:r w:rsidRPr="00310148">
        <w:rPr>
          <w:rFonts w:ascii="Times New Roman" w:hAnsi="Times New Roman"/>
          <w:lang w:val="lt-LT"/>
        </w:rPr>
        <w:t xml:space="preserve"> opų buvimas pirštuose ir progresuojančio pobūdžio periferinės kraujotakos nepakankamumas, sukeliantis pirštų infarkt</w:t>
      </w:r>
      <w:r w:rsidR="00D669E3" w:rsidRPr="00310148">
        <w:rPr>
          <w:rFonts w:ascii="Times New Roman" w:hAnsi="Times New Roman"/>
          <w:lang w:val="lt-LT"/>
        </w:rPr>
        <w:t>ą</w:t>
      </w:r>
      <w:r w:rsidRPr="00310148">
        <w:rPr>
          <w:rFonts w:ascii="Times New Roman" w:hAnsi="Times New Roman"/>
          <w:lang w:val="lt-LT"/>
        </w:rPr>
        <w:t xml:space="preserve"> ar gangren</w:t>
      </w:r>
      <w:r w:rsidR="00D669E3" w:rsidRPr="00310148">
        <w:rPr>
          <w:rFonts w:ascii="Times New Roman" w:hAnsi="Times New Roman"/>
          <w:lang w:val="lt-LT"/>
        </w:rPr>
        <w:t>ą</w:t>
      </w:r>
      <w:r w:rsidRPr="00310148">
        <w:rPr>
          <w:rFonts w:ascii="Times New Roman" w:hAnsi="Times New Roman"/>
          <w:lang w:val="lt-LT"/>
        </w:rPr>
        <w:t xml:space="preserve">, aiškiai skiriasi nuo tipinių odos opų, aprašytų vartojant </w:t>
      </w:r>
      <w:proofErr w:type="spellStart"/>
      <w:r w:rsidRPr="00310148">
        <w:rPr>
          <w:rFonts w:ascii="Times New Roman" w:hAnsi="Times New Roman"/>
          <w:lang w:val="lt-LT"/>
        </w:rPr>
        <w:t>hidroksikarbamid</w:t>
      </w:r>
      <w:r w:rsidR="00D669E3" w:rsidRPr="00310148">
        <w:rPr>
          <w:rFonts w:ascii="Times New Roman" w:hAnsi="Times New Roman"/>
          <w:lang w:val="lt-LT"/>
        </w:rPr>
        <w:t>o</w:t>
      </w:r>
      <w:proofErr w:type="spellEnd"/>
      <w:r w:rsidRPr="00310148">
        <w:rPr>
          <w:rFonts w:ascii="Times New Roman" w:hAnsi="Times New Roman"/>
          <w:lang w:val="lt-LT"/>
        </w:rPr>
        <w:t xml:space="preserve">. </w:t>
      </w:r>
      <w:proofErr w:type="spellStart"/>
      <w:r w:rsidRPr="00310148">
        <w:rPr>
          <w:rFonts w:ascii="Times New Roman" w:hAnsi="Times New Roman"/>
          <w:lang w:val="lt-LT"/>
        </w:rPr>
        <w:t>Vaskulitinių</w:t>
      </w:r>
      <w:proofErr w:type="spellEnd"/>
      <w:r w:rsidRPr="00310148">
        <w:rPr>
          <w:rFonts w:ascii="Times New Roman" w:hAnsi="Times New Roman"/>
          <w:lang w:val="lt-LT"/>
        </w:rPr>
        <w:t xml:space="preserve"> odos opų klinikinės pasekmės </w:t>
      </w:r>
      <w:proofErr w:type="spellStart"/>
      <w:r w:rsidRPr="00310148">
        <w:rPr>
          <w:rFonts w:ascii="Times New Roman" w:hAnsi="Times New Roman"/>
          <w:lang w:val="lt-LT"/>
        </w:rPr>
        <w:t>mieloproliferacinėmis</w:t>
      </w:r>
      <w:proofErr w:type="spellEnd"/>
      <w:r w:rsidRPr="00310148">
        <w:rPr>
          <w:rFonts w:ascii="Times New Roman" w:hAnsi="Times New Roman"/>
          <w:lang w:val="lt-LT"/>
        </w:rPr>
        <w:t xml:space="preserve"> ligomis sergantiems pacientams gali būti sunkios, todėl jų atsiradus reikia nutraukti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vartojimą ir skirti kitų reikiamų prieš</w:t>
      </w:r>
      <w:r w:rsidR="00D669E3" w:rsidRPr="00310148">
        <w:rPr>
          <w:rFonts w:ascii="Times New Roman" w:hAnsi="Times New Roman"/>
          <w:lang w:val="lt-LT"/>
        </w:rPr>
        <w:t>vėži</w:t>
      </w:r>
      <w:r w:rsidRPr="00310148">
        <w:rPr>
          <w:rFonts w:ascii="Times New Roman" w:hAnsi="Times New Roman"/>
          <w:lang w:val="lt-LT"/>
        </w:rPr>
        <w:t>nių vaist</w:t>
      </w:r>
      <w:r w:rsidR="00D669E3" w:rsidRPr="00310148">
        <w:rPr>
          <w:rFonts w:ascii="Times New Roman" w:hAnsi="Times New Roman"/>
          <w:lang w:val="lt-LT"/>
        </w:rPr>
        <w:t>ini</w:t>
      </w:r>
      <w:r w:rsidRPr="00310148">
        <w:rPr>
          <w:rFonts w:ascii="Times New Roman" w:hAnsi="Times New Roman"/>
          <w:lang w:val="lt-LT"/>
        </w:rPr>
        <w:t>ų</w:t>
      </w:r>
      <w:r w:rsidR="00D669E3" w:rsidRPr="00310148">
        <w:rPr>
          <w:rFonts w:ascii="Times New Roman" w:hAnsi="Times New Roman"/>
          <w:lang w:val="lt-LT"/>
        </w:rPr>
        <w:t xml:space="preserve"> preparatų</w:t>
      </w:r>
      <w:r w:rsidRPr="00310148">
        <w:rPr>
          <w:rFonts w:ascii="Times New Roman" w:hAnsi="Times New Roman"/>
          <w:lang w:val="lt-LT"/>
        </w:rPr>
        <w:t>.</w:t>
      </w:r>
    </w:p>
    <w:p w14:paraId="635ECB0B" w14:textId="77777777" w:rsidR="001E40B8" w:rsidRPr="00310148" w:rsidRDefault="001E40B8" w:rsidP="001E40B8">
      <w:pPr>
        <w:spacing w:after="0" w:line="240" w:lineRule="auto"/>
        <w:rPr>
          <w:rFonts w:ascii="Times New Roman" w:hAnsi="Times New Roman"/>
          <w:lang w:val="lt-LT"/>
        </w:rPr>
      </w:pPr>
    </w:p>
    <w:p w14:paraId="46A0550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Žinotina, kad gydant </w:t>
      </w:r>
      <w:proofErr w:type="spellStart"/>
      <w:r w:rsidRPr="00310148">
        <w:rPr>
          <w:rFonts w:ascii="Times New Roman" w:hAnsi="Times New Roman"/>
          <w:lang w:val="lt-LT"/>
        </w:rPr>
        <w:t>hidroksikarbamidu</w:t>
      </w:r>
      <w:proofErr w:type="spellEnd"/>
      <w:r w:rsidRPr="00310148">
        <w:rPr>
          <w:rFonts w:ascii="Times New Roman" w:hAnsi="Times New Roman"/>
          <w:lang w:val="lt-LT"/>
        </w:rPr>
        <w:t xml:space="preserve"> (ypač jei kartu vartojama kitų </w:t>
      </w:r>
      <w:proofErr w:type="spellStart"/>
      <w:r w:rsidRPr="00310148">
        <w:rPr>
          <w:rFonts w:ascii="Times New Roman" w:hAnsi="Times New Roman"/>
          <w:lang w:val="lt-LT"/>
        </w:rPr>
        <w:t>citotoksinių</w:t>
      </w:r>
      <w:proofErr w:type="spellEnd"/>
      <w:r w:rsidRPr="00310148">
        <w:rPr>
          <w:rFonts w:ascii="Times New Roman" w:hAnsi="Times New Roman"/>
          <w:lang w:val="lt-LT"/>
        </w:rPr>
        <w:t xml:space="preserve"> vaistinių preparatų) gali padidėti šlapimo rūgšties koncentracija serume bei pasireikšti podagra ir net </w:t>
      </w:r>
      <w:proofErr w:type="spellStart"/>
      <w:r w:rsidRPr="00310148">
        <w:rPr>
          <w:rFonts w:ascii="Times New Roman" w:hAnsi="Times New Roman"/>
          <w:lang w:val="lt-LT"/>
        </w:rPr>
        <w:t>uratinė</w:t>
      </w:r>
      <w:proofErr w:type="spellEnd"/>
      <w:r w:rsidRPr="00310148">
        <w:rPr>
          <w:rFonts w:ascii="Times New Roman" w:hAnsi="Times New Roman"/>
          <w:lang w:val="lt-LT"/>
        </w:rPr>
        <w:t xml:space="preserve"> </w:t>
      </w:r>
      <w:proofErr w:type="spellStart"/>
      <w:r w:rsidRPr="00310148">
        <w:rPr>
          <w:rFonts w:ascii="Times New Roman" w:hAnsi="Times New Roman"/>
          <w:lang w:val="lt-LT"/>
        </w:rPr>
        <w:t>nefropatija</w:t>
      </w:r>
      <w:proofErr w:type="spellEnd"/>
      <w:r w:rsidRPr="00310148">
        <w:rPr>
          <w:rFonts w:ascii="Times New Roman" w:hAnsi="Times New Roman"/>
          <w:lang w:val="lt-LT"/>
        </w:rPr>
        <w:t>, todėl gydymo metu svarbu reguliariai tirti šlapimo rūgšties koncentraciją ir vartoti daug skysčių.</w:t>
      </w:r>
    </w:p>
    <w:p w14:paraId="0FEA4323" w14:textId="77777777" w:rsidR="001E40B8" w:rsidRPr="00310148" w:rsidRDefault="001E40B8" w:rsidP="001E40B8">
      <w:pPr>
        <w:spacing w:after="0" w:line="240" w:lineRule="auto"/>
        <w:rPr>
          <w:rFonts w:ascii="Times New Roman" w:hAnsi="Times New Roman"/>
          <w:lang w:val="lt-LT"/>
        </w:rPr>
      </w:pPr>
    </w:p>
    <w:p w14:paraId="291E5089" w14:textId="167A977B" w:rsidR="00297C98" w:rsidRPr="00310148" w:rsidRDefault="00297C98" w:rsidP="00297C98">
      <w:pPr>
        <w:autoSpaceDE w:val="0"/>
        <w:autoSpaceDN w:val="0"/>
        <w:adjustRightInd w:val="0"/>
        <w:spacing w:after="0" w:line="240" w:lineRule="auto"/>
        <w:rPr>
          <w:rFonts w:ascii="Times New Roman" w:hAnsi="Times New Roman"/>
          <w:i/>
          <w:lang w:val="lt-LT" w:eastAsia="lt-LT"/>
        </w:rPr>
      </w:pPr>
      <w:r w:rsidRPr="00310148">
        <w:rPr>
          <w:rFonts w:ascii="Times New Roman" w:hAnsi="Times New Roman"/>
          <w:i/>
          <w:lang w:val="lt-LT" w:eastAsia="lt-LT"/>
        </w:rPr>
        <w:t xml:space="preserve">Kvėpavimo sistemos sutrikimai </w:t>
      </w:r>
    </w:p>
    <w:p w14:paraId="0B0461CD" w14:textId="77777777" w:rsidR="00297C98" w:rsidRPr="00310148" w:rsidRDefault="00297C98" w:rsidP="00EE0006">
      <w:pPr>
        <w:autoSpaceDE w:val="0"/>
        <w:autoSpaceDN w:val="0"/>
        <w:adjustRightInd w:val="0"/>
        <w:spacing w:after="0" w:line="240" w:lineRule="auto"/>
        <w:rPr>
          <w:rFonts w:ascii="Times New Roman" w:hAnsi="Times New Roman"/>
          <w:lang w:val="lt-LT" w:eastAsia="lt-LT"/>
        </w:rPr>
      </w:pPr>
      <w:r w:rsidRPr="00310148">
        <w:rPr>
          <w:rFonts w:ascii="Times New Roman" w:hAnsi="Times New Roman"/>
          <w:bCs/>
          <w:lang w:val="lt-LT" w:eastAsia="lt-LT"/>
        </w:rPr>
        <w:t xml:space="preserve">Buvo pranešta apie pacientų, gydytų nuo </w:t>
      </w:r>
      <w:proofErr w:type="spellStart"/>
      <w:r w:rsidRPr="00310148">
        <w:rPr>
          <w:rFonts w:ascii="Times New Roman" w:hAnsi="Times New Roman"/>
          <w:bCs/>
          <w:lang w:val="lt-LT" w:eastAsia="lt-LT"/>
        </w:rPr>
        <w:t>mieloproliferacinės</w:t>
      </w:r>
      <w:proofErr w:type="spellEnd"/>
      <w:r w:rsidRPr="00310148">
        <w:rPr>
          <w:rFonts w:ascii="Times New Roman" w:hAnsi="Times New Roman"/>
          <w:bCs/>
          <w:lang w:val="lt-LT" w:eastAsia="lt-LT"/>
        </w:rPr>
        <w:t xml:space="preserve"> </w:t>
      </w:r>
      <w:proofErr w:type="spellStart"/>
      <w:r w:rsidRPr="00310148">
        <w:rPr>
          <w:rFonts w:ascii="Times New Roman" w:hAnsi="Times New Roman"/>
          <w:bCs/>
          <w:lang w:val="lt-LT" w:eastAsia="lt-LT"/>
        </w:rPr>
        <w:t>neoplazmos</w:t>
      </w:r>
      <w:proofErr w:type="spellEnd"/>
      <w:r w:rsidRPr="00310148">
        <w:rPr>
          <w:rFonts w:ascii="Times New Roman" w:hAnsi="Times New Roman"/>
          <w:bCs/>
          <w:lang w:val="lt-LT" w:eastAsia="lt-LT"/>
        </w:rPr>
        <w:t xml:space="preserve">, </w:t>
      </w:r>
      <w:proofErr w:type="spellStart"/>
      <w:r w:rsidRPr="00310148">
        <w:rPr>
          <w:rFonts w:ascii="Times New Roman" w:hAnsi="Times New Roman"/>
          <w:bCs/>
          <w:lang w:val="lt-LT" w:eastAsia="lt-LT"/>
        </w:rPr>
        <w:t>intersticinės</w:t>
      </w:r>
      <w:proofErr w:type="spellEnd"/>
      <w:r w:rsidRPr="00310148">
        <w:rPr>
          <w:rFonts w:ascii="Times New Roman" w:hAnsi="Times New Roman"/>
          <w:bCs/>
          <w:lang w:val="lt-LT" w:eastAsia="lt-LT"/>
        </w:rPr>
        <w:t xml:space="preserve"> plaučių</w:t>
      </w:r>
      <w:r w:rsidRPr="00310148">
        <w:rPr>
          <w:rFonts w:ascii="Times New Roman" w:hAnsi="Times New Roman"/>
          <w:lang w:val="lt-LT" w:eastAsia="lt-LT"/>
        </w:rPr>
        <w:t xml:space="preserve"> </w:t>
      </w:r>
      <w:r w:rsidRPr="00310148">
        <w:rPr>
          <w:rFonts w:ascii="Times New Roman" w:hAnsi="Times New Roman"/>
          <w:bCs/>
          <w:lang w:val="lt-LT" w:eastAsia="lt-LT"/>
        </w:rPr>
        <w:t xml:space="preserve">ligos atvejus, įskaitant plaučių fibrozę, plaučių </w:t>
      </w:r>
      <w:proofErr w:type="spellStart"/>
      <w:r w:rsidRPr="00310148">
        <w:rPr>
          <w:rFonts w:ascii="Times New Roman" w:hAnsi="Times New Roman"/>
          <w:bCs/>
          <w:lang w:val="lt-LT" w:eastAsia="lt-LT"/>
        </w:rPr>
        <w:t>infiltraciją</w:t>
      </w:r>
      <w:proofErr w:type="spellEnd"/>
      <w:r w:rsidRPr="00310148">
        <w:rPr>
          <w:rFonts w:ascii="Times New Roman" w:hAnsi="Times New Roman"/>
          <w:bCs/>
          <w:lang w:val="lt-LT" w:eastAsia="lt-LT"/>
        </w:rPr>
        <w:t xml:space="preserve">, </w:t>
      </w:r>
      <w:proofErr w:type="spellStart"/>
      <w:r w:rsidRPr="00310148">
        <w:rPr>
          <w:rFonts w:ascii="Times New Roman" w:hAnsi="Times New Roman"/>
          <w:bCs/>
          <w:lang w:val="lt-LT" w:eastAsia="lt-LT"/>
        </w:rPr>
        <w:t>pneumonitą</w:t>
      </w:r>
      <w:proofErr w:type="spellEnd"/>
      <w:r w:rsidRPr="00310148">
        <w:rPr>
          <w:rFonts w:ascii="Times New Roman" w:hAnsi="Times New Roman"/>
          <w:bCs/>
          <w:lang w:val="lt-LT" w:eastAsia="lt-LT"/>
        </w:rPr>
        <w:t xml:space="preserve"> ir </w:t>
      </w:r>
      <w:proofErr w:type="spellStart"/>
      <w:r w:rsidRPr="00310148">
        <w:rPr>
          <w:rFonts w:ascii="Times New Roman" w:hAnsi="Times New Roman"/>
          <w:bCs/>
          <w:lang w:val="lt-LT" w:eastAsia="lt-LT"/>
        </w:rPr>
        <w:t>alveolitą</w:t>
      </w:r>
      <w:proofErr w:type="spellEnd"/>
      <w:r w:rsidRPr="00310148">
        <w:rPr>
          <w:rFonts w:ascii="Times New Roman" w:hAnsi="Times New Roman"/>
          <w:bCs/>
          <w:lang w:val="lt-LT" w:eastAsia="lt-LT"/>
        </w:rPr>
        <w:t xml:space="preserve"> / alerginį</w:t>
      </w:r>
      <w:r w:rsidRPr="00310148">
        <w:rPr>
          <w:rFonts w:ascii="Times New Roman" w:hAnsi="Times New Roman"/>
          <w:lang w:val="lt-LT" w:eastAsia="lt-LT"/>
        </w:rPr>
        <w:t xml:space="preserve"> </w:t>
      </w:r>
      <w:proofErr w:type="spellStart"/>
      <w:r w:rsidRPr="00310148">
        <w:rPr>
          <w:rFonts w:ascii="Times New Roman" w:hAnsi="Times New Roman"/>
          <w:bCs/>
          <w:lang w:val="lt-LT" w:eastAsia="lt-LT"/>
        </w:rPr>
        <w:t>alveolitą</w:t>
      </w:r>
      <w:proofErr w:type="spellEnd"/>
      <w:r w:rsidRPr="00310148">
        <w:rPr>
          <w:rFonts w:ascii="Times New Roman" w:hAnsi="Times New Roman"/>
          <w:bCs/>
          <w:lang w:val="lt-LT" w:eastAsia="lt-LT"/>
        </w:rPr>
        <w:t>, kurie galėjo būti susiję su mirtina išeitimi. Pacientai, kuriems pasireiškia</w:t>
      </w:r>
      <w:r w:rsidRPr="00310148">
        <w:rPr>
          <w:rFonts w:ascii="Times New Roman" w:hAnsi="Times New Roman"/>
          <w:lang w:val="lt-LT" w:eastAsia="lt-LT"/>
        </w:rPr>
        <w:t xml:space="preserve"> </w:t>
      </w:r>
      <w:r w:rsidRPr="00310148">
        <w:rPr>
          <w:rFonts w:ascii="Times New Roman" w:hAnsi="Times New Roman"/>
          <w:bCs/>
          <w:lang w:val="lt-LT" w:eastAsia="lt-LT"/>
        </w:rPr>
        <w:t>karščiavimas, kosulys, dusulys arba kiti kvėpavimo sistemos simptomai turi būti atidžiai</w:t>
      </w:r>
      <w:r w:rsidRPr="00310148">
        <w:rPr>
          <w:rFonts w:ascii="Times New Roman" w:hAnsi="Times New Roman"/>
          <w:lang w:val="lt-LT" w:eastAsia="lt-LT"/>
        </w:rPr>
        <w:t xml:space="preserve"> </w:t>
      </w:r>
      <w:r w:rsidRPr="00310148">
        <w:rPr>
          <w:rFonts w:ascii="Times New Roman" w:hAnsi="Times New Roman"/>
          <w:bCs/>
          <w:lang w:val="lt-LT" w:eastAsia="lt-LT"/>
        </w:rPr>
        <w:t xml:space="preserve">stebimi, ištiriami ir gydomi. Skubus </w:t>
      </w:r>
      <w:proofErr w:type="spellStart"/>
      <w:r w:rsidRPr="00310148">
        <w:rPr>
          <w:rFonts w:ascii="Times New Roman" w:hAnsi="Times New Roman"/>
          <w:bCs/>
          <w:lang w:val="lt-LT" w:eastAsia="lt-LT"/>
        </w:rPr>
        <w:t>hidroksikarbamido</w:t>
      </w:r>
      <w:proofErr w:type="spellEnd"/>
      <w:r w:rsidRPr="00310148">
        <w:rPr>
          <w:rFonts w:ascii="Times New Roman" w:hAnsi="Times New Roman"/>
          <w:bCs/>
          <w:lang w:val="lt-LT" w:eastAsia="lt-LT"/>
        </w:rPr>
        <w:t xml:space="preserve"> vartojimo nutraukimas ir gydymas</w:t>
      </w:r>
      <w:r w:rsidRPr="00310148">
        <w:rPr>
          <w:rFonts w:ascii="Times New Roman" w:hAnsi="Times New Roman"/>
          <w:lang w:val="lt-LT" w:eastAsia="lt-LT"/>
        </w:rPr>
        <w:t xml:space="preserve"> </w:t>
      </w:r>
      <w:r w:rsidRPr="00310148">
        <w:rPr>
          <w:rFonts w:ascii="Times New Roman" w:hAnsi="Times New Roman"/>
          <w:bCs/>
          <w:lang w:val="lt-LT" w:eastAsia="lt-LT"/>
        </w:rPr>
        <w:t>kortikosteroidais, atrodo, yra susijęs su plaučių reiškinių išnykimu (žr. 4.8 skyrių).</w:t>
      </w:r>
    </w:p>
    <w:p w14:paraId="4228BAA2" w14:textId="77777777" w:rsidR="00297C98" w:rsidRPr="00310148" w:rsidRDefault="00297C98" w:rsidP="00297C98">
      <w:pPr>
        <w:spacing w:after="0" w:line="240" w:lineRule="auto"/>
        <w:rPr>
          <w:rFonts w:ascii="Times New Roman" w:hAnsi="Times New Roman"/>
          <w:lang w:val="lt-LT"/>
        </w:rPr>
      </w:pPr>
    </w:p>
    <w:p w14:paraId="2F8CA56E"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i/>
          <w:lang w:val="lt-LT"/>
        </w:rPr>
        <w:t>Vakcinacija</w:t>
      </w:r>
    </w:p>
    <w:p w14:paraId="41B338DD"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vartojantį pacientą paskiepijus gyvąja virusine vakcina,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paskatinti vakcinos virusų replikaciją ir (arba) jų nepageidaujamas reakcijas, kadangi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 slopinti natūralios organizmo apsaugos mechanizmus. Be to, skiepai gyvosiomis virusinėmis vakcinomis tokiems pacientams gali sukelti sunkią infekciją. Organizmo antikūnų reakcija į vakcinas gali būti silpnesnė. Būtina vengti skiepyti gyvosiomis vakcinomis pacientus, vartojančius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4F32BA" w:rsidRPr="00310148">
        <w:rPr>
          <w:rFonts w:ascii="Times New Roman" w:hAnsi="Times New Roman"/>
          <w:lang w:val="lt-LT"/>
        </w:rPr>
        <w:t>esant reikalui</w:t>
      </w:r>
      <w:r w:rsidR="004E2FF5" w:rsidRPr="00310148">
        <w:rPr>
          <w:rFonts w:ascii="Times New Roman" w:hAnsi="Times New Roman"/>
          <w:lang w:val="lt-LT"/>
        </w:rPr>
        <w:t xml:space="preserve"> reikia</w:t>
      </w:r>
      <w:r w:rsidRPr="00310148">
        <w:rPr>
          <w:rFonts w:ascii="Times New Roman" w:hAnsi="Times New Roman"/>
          <w:lang w:val="lt-LT"/>
        </w:rPr>
        <w:t xml:space="preserve"> individualiai konsultuotis su specialistu (žr. 4.5 skyrių).</w:t>
      </w:r>
    </w:p>
    <w:p w14:paraId="13995034" w14:textId="77777777" w:rsidR="001E40B8" w:rsidRDefault="001E40B8" w:rsidP="001E40B8">
      <w:pPr>
        <w:spacing w:after="0" w:line="240" w:lineRule="auto"/>
        <w:rPr>
          <w:rFonts w:ascii="Times New Roman" w:hAnsi="Times New Roman"/>
          <w:lang w:val="lt-LT"/>
        </w:rPr>
      </w:pPr>
    </w:p>
    <w:p w14:paraId="33329D77" w14:textId="19B0D3FF" w:rsidR="006C7DE3" w:rsidRPr="005F1123" w:rsidRDefault="006C7DE3" w:rsidP="001E40B8">
      <w:pPr>
        <w:spacing w:after="0" w:line="240" w:lineRule="auto"/>
        <w:rPr>
          <w:rFonts w:ascii="Times New Roman" w:hAnsi="Times New Roman"/>
          <w:i/>
          <w:lang w:val="lt-LT"/>
        </w:rPr>
      </w:pPr>
      <w:r w:rsidRPr="005F1123">
        <w:rPr>
          <w:rFonts w:ascii="Times New Roman" w:hAnsi="Times New Roman"/>
          <w:i/>
          <w:lang w:val="lt-LT"/>
        </w:rPr>
        <w:t xml:space="preserve">Nuolatinės gliukozės </w:t>
      </w:r>
      <w:bookmarkStart w:id="1" w:name="_Hlk188189125"/>
      <w:r w:rsidR="002844DD">
        <w:rPr>
          <w:rFonts w:ascii="Times New Roman" w:hAnsi="Times New Roman"/>
          <w:i/>
          <w:lang w:val="lt-LT"/>
        </w:rPr>
        <w:t xml:space="preserve">koncentracijos </w:t>
      </w:r>
      <w:bookmarkEnd w:id="1"/>
      <w:r w:rsidRPr="005F1123">
        <w:rPr>
          <w:rFonts w:ascii="Times New Roman" w:hAnsi="Times New Roman"/>
          <w:i/>
          <w:lang w:val="lt-LT"/>
        </w:rPr>
        <w:t xml:space="preserve">stebėsenos sistemų trikdymas </w:t>
      </w:r>
    </w:p>
    <w:p w14:paraId="2A48FEA7" w14:textId="1D0C16B5" w:rsidR="006C7DE3" w:rsidRDefault="006C7DE3" w:rsidP="001E40B8">
      <w:pPr>
        <w:spacing w:after="0" w:line="240" w:lineRule="auto"/>
        <w:rPr>
          <w:rFonts w:ascii="Times New Roman" w:hAnsi="Times New Roman"/>
          <w:lang w:val="lt-LT"/>
        </w:rPr>
      </w:pPr>
      <w:r w:rsidRPr="005F1123">
        <w:rPr>
          <w:rFonts w:ascii="Times New Roman" w:hAnsi="Times New Roman"/>
          <w:lang w:val="lt-LT"/>
        </w:rPr>
        <w:t xml:space="preserve">Vartojant </w:t>
      </w:r>
      <w:proofErr w:type="spellStart"/>
      <w:r w:rsidRPr="005F1123">
        <w:rPr>
          <w:rFonts w:ascii="Times New Roman" w:hAnsi="Times New Roman"/>
          <w:lang w:val="lt-LT"/>
        </w:rPr>
        <w:t>hidroksikarbamid</w:t>
      </w:r>
      <w:r w:rsidR="00975C47">
        <w:rPr>
          <w:rFonts w:ascii="Times New Roman" w:hAnsi="Times New Roman"/>
          <w:lang w:val="lt-LT"/>
        </w:rPr>
        <w:t>o</w:t>
      </w:r>
      <w:proofErr w:type="spellEnd"/>
      <w:r w:rsidRPr="005F1123">
        <w:rPr>
          <w:rFonts w:ascii="Times New Roman" w:hAnsi="Times New Roman"/>
          <w:lang w:val="lt-LT"/>
        </w:rPr>
        <w:t xml:space="preserve"> kai kurių nuolatinės gliukozės </w:t>
      </w:r>
      <w:r w:rsidR="00975C47" w:rsidRPr="005F1123">
        <w:rPr>
          <w:rFonts w:ascii="Times New Roman" w:hAnsi="Times New Roman"/>
          <w:iCs/>
          <w:lang w:val="lt-LT"/>
        </w:rPr>
        <w:t xml:space="preserve">koncentracijos </w:t>
      </w:r>
      <w:r w:rsidRPr="005F1123">
        <w:rPr>
          <w:rFonts w:ascii="Times New Roman" w:hAnsi="Times New Roman"/>
          <w:lang w:val="lt-LT"/>
        </w:rPr>
        <w:t xml:space="preserve">stebėsenos sistemų jutikliai gali fiksuoti klaidingai didelius gliukozės rodiklius, o jei insulino dozės bus nustatomos remiantis gliukozės jutiklio rodikliais, tai gali sukelti hipoglikemiją. </w:t>
      </w:r>
    </w:p>
    <w:p w14:paraId="3ACCEC63" w14:textId="4F0A8FB7" w:rsidR="006C7DE3" w:rsidRPr="005F1123" w:rsidRDefault="006C7DE3" w:rsidP="001E40B8">
      <w:pPr>
        <w:spacing w:after="0" w:line="240" w:lineRule="auto"/>
        <w:rPr>
          <w:rFonts w:ascii="Times New Roman" w:hAnsi="Times New Roman"/>
          <w:lang w:val="lt-LT"/>
        </w:rPr>
      </w:pPr>
      <w:r w:rsidRPr="005F1123">
        <w:rPr>
          <w:rFonts w:ascii="Times New Roman" w:hAnsi="Times New Roman"/>
          <w:lang w:val="lt-LT"/>
        </w:rPr>
        <w:t xml:space="preserve">Jei nuolatinės gliukozės </w:t>
      </w:r>
      <w:r w:rsidR="00B925A0" w:rsidRPr="00A103DC">
        <w:rPr>
          <w:rFonts w:ascii="Times New Roman" w:hAnsi="Times New Roman"/>
          <w:iCs/>
          <w:lang w:val="lt-LT"/>
        </w:rPr>
        <w:t xml:space="preserve">koncentracijos </w:t>
      </w:r>
      <w:r w:rsidRPr="005F1123">
        <w:rPr>
          <w:rFonts w:ascii="Times New Roman" w:hAnsi="Times New Roman"/>
          <w:lang w:val="lt-LT"/>
        </w:rPr>
        <w:t xml:space="preserve">stebėsenos sistemos turi būti naudojamos tuo pačiu metu, kai taikomas gydymas </w:t>
      </w:r>
      <w:proofErr w:type="spellStart"/>
      <w:r w:rsidRPr="005F1123">
        <w:rPr>
          <w:rFonts w:ascii="Times New Roman" w:hAnsi="Times New Roman"/>
          <w:lang w:val="lt-LT"/>
        </w:rPr>
        <w:t>hidroksikarbamidu</w:t>
      </w:r>
      <w:proofErr w:type="spellEnd"/>
      <w:r w:rsidRPr="005F1123">
        <w:rPr>
          <w:rFonts w:ascii="Times New Roman" w:hAnsi="Times New Roman"/>
          <w:lang w:val="lt-LT"/>
        </w:rPr>
        <w:t xml:space="preserve">, pasitarkite su nuolatinę gliukozės </w:t>
      </w:r>
      <w:r w:rsidR="00B925A0" w:rsidRPr="00A103DC">
        <w:rPr>
          <w:rFonts w:ascii="Times New Roman" w:hAnsi="Times New Roman"/>
          <w:iCs/>
          <w:lang w:val="lt-LT"/>
        </w:rPr>
        <w:t xml:space="preserve">koncentracijos </w:t>
      </w:r>
      <w:r w:rsidRPr="005F1123">
        <w:rPr>
          <w:rFonts w:ascii="Times New Roman" w:hAnsi="Times New Roman"/>
          <w:lang w:val="lt-LT"/>
        </w:rPr>
        <w:t>stebėseną skyrusiu gydytoju dėl būtinybės taikyti alternatyvius gliukozės</w:t>
      </w:r>
      <w:r w:rsidR="00352F80">
        <w:rPr>
          <w:rFonts w:ascii="Times New Roman" w:hAnsi="Times New Roman"/>
          <w:lang w:val="lt-LT"/>
        </w:rPr>
        <w:t xml:space="preserve"> </w:t>
      </w:r>
      <w:r w:rsidR="00352F80" w:rsidRPr="00A103DC">
        <w:rPr>
          <w:rFonts w:ascii="Times New Roman" w:hAnsi="Times New Roman"/>
          <w:iCs/>
          <w:lang w:val="lt-LT"/>
        </w:rPr>
        <w:t>koncentracijos</w:t>
      </w:r>
      <w:r w:rsidRPr="005F1123">
        <w:rPr>
          <w:rFonts w:ascii="Times New Roman" w:hAnsi="Times New Roman"/>
          <w:lang w:val="lt-LT"/>
        </w:rPr>
        <w:t xml:space="preserve"> stebėsenos metodus.</w:t>
      </w:r>
    </w:p>
    <w:p w14:paraId="6601BDD2" w14:textId="77777777" w:rsidR="006C7DE3" w:rsidRPr="006C7DE3" w:rsidRDefault="006C7DE3" w:rsidP="001E40B8">
      <w:pPr>
        <w:spacing w:after="0" w:line="240" w:lineRule="auto"/>
        <w:rPr>
          <w:rFonts w:ascii="Times New Roman" w:hAnsi="Times New Roman"/>
          <w:lang w:val="lt-LT"/>
        </w:rPr>
      </w:pPr>
    </w:p>
    <w:p w14:paraId="7BA68D2A"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Laktozė</w:t>
      </w:r>
    </w:p>
    <w:p w14:paraId="3F827FE4" w14:textId="7937732B"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Šio vaisto negalima vartoti pacientams, kuriems nustatytas retas paveldimas sutrikimas – </w:t>
      </w:r>
      <w:proofErr w:type="spellStart"/>
      <w:r w:rsidR="00491FE1" w:rsidRPr="00310148">
        <w:rPr>
          <w:rFonts w:ascii="Times New Roman" w:hAnsi="Times New Roman"/>
          <w:lang w:val="lt-LT"/>
        </w:rPr>
        <w:t>galaktozės</w:t>
      </w:r>
      <w:proofErr w:type="spellEnd"/>
      <w:r w:rsidR="00491FE1" w:rsidRPr="00310148">
        <w:rPr>
          <w:rFonts w:ascii="Times New Roman" w:hAnsi="Times New Roman"/>
          <w:lang w:val="lt-LT"/>
        </w:rPr>
        <w:t xml:space="preserve"> </w:t>
      </w:r>
      <w:proofErr w:type="spellStart"/>
      <w:r w:rsidR="00491FE1" w:rsidRPr="00310148">
        <w:rPr>
          <w:rFonts w:ascii="Times New Roman" w:hAnsi="Times New Roman"/>
          <w:lang w:val="lt-LT"/>
        </w:rPr>
        <w:t>netoleravimas</w:t>
      </w:r>
      <w:proofErr w:type="spellEnd"/>
      <w:r w:rsidR="00491FE1" w:rsidRPr="00310148">
        <w:rPr>
          <w:rFonts w:ascii="Times New Roman" w:hAnsi="Times New Roman"/>
          <w:lang w:val="lt-LT"/>
        </w:rPr>
        <w:t xml:space="preserve">, visiškas </w:t>
      </w:r>
      <w:r w:rsidRPr="00310148">
        <w:rPr>
          <w:rFonts w:ascii="Times New Roman" w:hAnsi="Times New Roman"/>
          <w:lang w:val="lt-LT"/>
        </w:rPr>
        <w:t xml:space="preserve">laktazės stygius arba gliukozės ir </w:t>
      </w:r>
      <w:proofErr w:type="spellStart"/>
      <w:r w:rsidRPr="00310148">
        <w:rPr>
          <w:rFonts w:ascii="Times New Roman" w:hAnsi="Times New Roman"/>
          <w:lang w:val="lt-LT"/>
        </w:rPr>
        <w:t>galaktozės</w:t>
      </w:r>
      <w:proofErr w:type="spellEnd"/>
      <w:r w:rsidRPr="00310148">
        <w:rPr>
          <w:rFonts w:ascii="Times New Roman" w:hAnsi="Times New Roman"/>
          <w:lang w:val="lt-LT"/>
        </w:rPr>
        <w:t xml:space="preserve"> </w:t>
      </w:r>
      <w:proofErr w:type="spellStart"/>
      <w:r w:rsidRPr="00310148">
        <w:rPr>
          <w:rFonts w:ascii="Times New Roman" w:hAnsi="Times New Roman"/>
          <w:lang w:val="lt-LT"/>
        </w:rPr>
        <w:t>malabsorbcija</w:t>
      </w:r>
      <w:proofErr w:type="spellEnd"/>
      <w:r w:rsidRPr="00310148">
        <w:rPr>
          <w:rFonts w:ascii="Times New Roman" w:hAnsi="Times New Roman"/>
          <w:lang w:val="lt-LT"/>
        </w:rPr>
        <w:t>.</w:t>
      </w:r>
    </w:p>
    <w:p w14:paraId="0C711C95" w14:textId="77777777" w:rsidR="001E40B8" w:rsidRPr="00310148" w:rsidRDefault="001E40B8" w:rsidP="001E40B8">
      <w:pPr>
        <w:spacing w:after="0" w:line="240" w:lineRule="auto"/>
        <w:rPr>
          <w:rFonts w:ascii="Times New Roman" w:hAnsi="Times New Roman"/>
          <w:lang w:val="lt-LT"/>
        </w:rPr>
      </w:pPr>
    </w:p>
    <w:p w14:paraId="6A622FEE"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4.5</w:t>
      </w:r>
      <w:r w:rsidRPr="00310148">
        <w:rPr>
          <w:rFonts w:ascii="Times New Roman" w:hAnsi="Times New Roman"/>
          <w:b/>
          <w:lang w:val="lt-LT"/>
        </w:rPr>
        <w:tab/>
        <w:t>Sąveika su kitais vaistiniais preparatais ir kitokia sąveika</w:t>
      </w:r>
    </w:p>
    <w:p w14:paraId="53D5B951" w14:textId="77777777" w:rsidR="001E40B8" w:rsidRPr="00310148" w:rsidRDefault="001E40B8" w:rsidP="001E40B8">
      <w:pPr>
        <w:spacing w:after="0" w:line="240" w:lineRule="auto"/>
        <w:rPr>
          <w:rFonts w:ascii="Times New Roman" w:hAnsi="Times New Roman"/>
          <w:lang w:val="lt-LT"/>
        </w:rPr>
      </w:pPr>
    </w:p>
    <w:p w14:paraId="49333BEE"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sustiprinti </w:t>
      </w:r>
      <w:proofErr w:type="spellStart"/>
      <w:r w:rsidRPr="00310148">
        <w:rPr>
          <w:rFonts w:ascii="Times New Roman" w:hAnsi="Times New Roman"/>
          <w:lang w:val="lt-LT"/>
        </w:rPr>
        <w:t>nukleozidų</w:t>
      </w:r>
      <w:proofErr w:type="spellEnd"/>
      <w:r w:rsidRPr="00310148">
        <w:rPr>
          <w:rFonts w:ascii="Times New Roman" w:hAnsi="Times New Roman"/>
          <w:lang w:val="lt-LT"/>
        </w:rPr>
        <w:t xml:space="preserve"> atvirkštinės </w:t>
      </w:r>
      <w:proofErr w:type="spellStart"/>
      <w:r w:rsidRPr="00310148">
        <w:rPr>
          <w:rFonts w:ascii="Times New Roman" w:hAnsi="Times New Roman"/>
          <w:lang w:val="lt-LT"/>
        </w:rPr>
        <w:t>transkriptazės</w:t>
      </w:r>
      <w:proofErr w:type="spellEnd"/>
      <w:r w:rsidRPr="00310148">
        <w:rPr>
          <w:rFonts w:ascii="Times New Roman" w:hAnsi="Times New Roman"/>
          <w:lang w:val="lt-LT"/>
        </w:rPr>
        <w:t xml:space="preserve"> inhibitorių galimą nepageidaujamą poveikį (pvz., pankreatitą, periferinę neuropatiją). </w:t>
      </w:r>
    </w:p>
    <w:p w14:paraId="4D8EFBB1" w14:textId="77777777" w:rsidR="001E40B8" w:rsidRPr="00310148" w:rsidRDefault="001E40B8" w:rsidP="001E40B8">
      <w:pPr>
        <w:spacing w:after="0" w:line="240" w:lineRule="auto"/>
        <w:rPr>
          <w:rFonts w:ascii="Times New Roman" w:hAnsi="Times New Roman"/>
          <w:lang w:val="lt-LT"/>
        </w:rPr>
      </w:pPr>
    </w:p>
    <w:p w14:paraId="015A942A"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Prospektyvinių</w:t>
      </w:r>
      <w:proofErr w:type="spellEnd"/>
      <w:r w:rsidRPr="00310148">
        <w:rPr>
          <w:rFonts w:ascii="Times New Roman" w:hAnsi="Times New Roman"/>
          <w:lang w:val="lt-LT"/>
        </w:rPr>
        <w:t xml:space="preserve"> galimos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sąveikos su kitais vaist</w:t>
      </w:r>
      <w:r w:rsidR="00C45993" w:rsidRPr="00310148">
        <w:rPr>
          <w:rFonts w:ascii="Times New Roman" w:hAnsi="Times New Roman"/>
          <w:lang w:val="lt-LT"/>
        </w:rPr>
        <w:t>ini</w:t>
      </w:r>
      <w:r w:rsidRPr="00310148">
        <w:rPr>
          <w:rFonts w:ascii="Times New Roman" w:hAnsi="Times New Roman"/>
          <w:lang w:val="lt-LT"/>
        </w:rPr>
        <w:t>ais</w:t>
      </w:r>
      <w:r w:rsidR="00C45993" w:rsidRPr="00310148">
        <w:rPr>
          <w:rFonts w:ascii="Times New Roman" w:hAnsi="Times New Roman"/>
          <w:lang w:val="lt-LT"/>
        </w:rPr>
        <w:t xml:space="preserve"> preparatais</w:t>
      </w:r>
      <w:r w:rsidRPr="00310148">
        <w:rPr>
          <w:rFonts w:ascii="Times New Roman" w:hAnsi="Times New Roman"/>
          <w:lang w:val="lt-LT"/>
        </w:rPr>
        <w:t xml:space="preserve"> tyrimų neatlikta.</w:t>
      </w:r>
    </w:p>
    <w:p w14:paraId="0AF2C117" w14:textId="77777777" w:rsidR="001E40B8" w:rsidRPr="00310148" w:rsidRDefault="001E40B8" w:rsidP="001E40B8">
      <w:pPr>
        <w:spacing w:after="0" w:line="240" w:lineRule="auto"/>
        <w:rPr>
          <w:rFonts w:ascii="Times New Roman" w:hAnsi="Times New Roman"/>
          <w:lang w:val="lt-LT"/>
        </w:rPr>
      </w:pPr>
    </w:p>
    <w:p w14:paraId="1DE63AD1"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Nerekomenduojami deriniai</w:t>
      </w:r>
    </w:p>
    <w:p w14:paraId="246B3064" w14:textId="77777777" w:rsidR="001E40B8" w:rsidRPr="00310148" w:rsidRDefault="001E40B8" w:rsidP="001E40B8">
      <w:pPr>
        <w:spacing w:after="0" w:line="240" w:lineRule="auto"/>
        <w:outlineLvl w:val="0"/>
        <w:rPr>
          <w:rFonts w:ascii="Times New Roman" w:hAnsi="Times New Roman"/>
          <w:u w:val="single"/>
          <w:lang w:val="lt-LT"/>
        </w:rPr>
      </w:pPr>
    </w:p>
    <w:p w14:paraId="3F2C40F6"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Vakcinos</w:t>
      </w:r>
    </w:p>
    <w:p w14:paraId="1FC4EA4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Kartu skiepijant gyvosiomis vakcinomis, padidėja mirtinos sisteminės ligos nuo vakcinos pavojus. Pacientų, kurių imunitetas susilpnėjęs, skiepyti gyvosiomis vakcinomis nerekomenduojama (žr. 4.4 skyrių).</w:t>
      </w:r>
    </w:p>
    <w:p w14:paraId="605CA445" w14:textId="77777777" w:rsidR="001E40B8" w:rsidRPr="00310148" w:rsidRDefault="001E40B8" w:rsidP="001E40B8">
      <w:pPr>
        <w:spacing w:after="0" w:line="240" w:lineRule="auto"/>
        <w:rPr>
          <w:rFonts w:ascii="Times New Roman" w:hAnsi="Times New Roman"/>
          <w:u w:val="single"/>
          <w:lang w:val="lt-LT"/>
        </w:rPr>
      </w:pPr>
    </w:p>
    <w:p w14:paraId="5D16DC48"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Deriniai, kai reikia atsižvelgti į galimą sąveiką</w:t>
      </w:r>
    </w:p>
    <w:p w14:paraId="510DA19A" w14:textId="77777777" w:rsidR="001E40B8" w:rsidRPr="00310148" w:rsidRDefault="001E40B8" w:rsidP="001E40B8">
      <w:pPr>
        <w:spacing w:after="0" w:line="240" w:lineRule="auto"/>
        <w:outlineLvl w:val="0"/>
        <w:rPr>
          <w:rFonts w:ascii="Times New Roman" w:hAnsi="Times New Roman"/>
          <w:u w:val="single"/>
          <w:lang w:val="lt-LT"/>
        </w:rPr>
      </w:pPr>
    </w:p>
    <w:p w14:paraId="12FD7CEC" w14:textId="77777777" w:rsidR="001E40B8" w:rsidRPr="00310148" w:rsidRDefault="001E40B8" w:rsidP="001E40B8">
      <w:pPr>
        <w:spacing w:after="0" w:line="240" w:lineRule="auto"/>
        <w:rPr>
          <w:rFonts w:ascii="Times New Roman" w:hAnsi="Times New Roman"/>
          <w:i/>
          <w:lang w:val="lt-LT"/>
        </w:rPr>
      </w:pPr>
      <w:proofErr w:type="spellStart"/>
      <w:r w:rsidRPr="00310148">
        <w:rPr>
          <w:rFonts w:ascii="Times New Roman" w:hAnsi="Times New Roman"/>
          <w:i/>
          <w:lang w:val="lt-LT"/>
        </w:rPr>
        <w:t>Imunosupresantai</w:t>
      </w:r>
      <w:proofErr w:type="spellEnd"/>
    </w:p>
    <w:p w14:paraId="21AE1366" w14:textId="77777777" w:rsidR="001E40B8" w:rsidRPr="00310148" w:rsidRDefault="001E40B8" w:rsidP="001E40B8">
      <w:pPr>
        <w:spacing w:after="0" w:line="240" w:lineRule="auto"/>
        <w:jc w:val="both"/>
        <w:rPr>
          <w:rFonts w:ascii="Times New Roman" w:hAnsi="Times New Roman"/>
          <w:lang w:val="lt-LT"/>
        </w:rPr>
      </w:pPr>
      <w:r w:rsidRPr="00310148">
        <w:rPr>
          <w:rFonts w:ascii="Times New Roman" w:hAnsi="Times New Roman"/>
          <w:lang w:val="lt-LT"/>
        </w:rPr>
        <w:lastRenderedPageBreak/>
        <w:t xml:space="preserve">Vartojant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kartu su kitais kaulų čiulp</w:t>
      </w:r>
      <w:r w:rsidR="00B43937" w:rsidRPr="00310148">
        <w:rPr>
          <w:rFonts w:ascii="Times New Roman" w:hAnsi="Times New Roman"/>
          <w:lang w:val="lt-LT"/>
        </w:rPr>
        <w:t>ų funkciją</w:t>
      </w:r>
      <w:r w:rsidRPr="00310148">
        <w:rPr>
          <w:rFonts w:ascii="Times New Roman" w:hAnsi="Times New Roman"/>
          <w:lang w:val="lt-LT"/>
        </w:rPr>
        <w:t xml:space="preserve"> slopinančiais vaistiniais preparatais arba tuo pačiu metu </w:t>
      </w:r>
      <w:r w:rsidR="00DA3827" w:rsidRPr="00310148">
        <w:rPr>
          <w:rFonts w:ascii="Times New Roman" w:hAnsi="Times New Roman"/>
          <w:lang w:val="lt-LT"/>
        </w:rPr>
        <w:t xml:space="preserve">skiriant </w:t>
      </w:r>
      <w:r w:rsidRPr="00310148">
        <w:rPr>
          <w:rFonts w:ascii="Times New Roman" w:hAnsi="Times New Roman"/>
          <w:lang w:val="lt-LT"/>
        </w:rPr>
        <w:t>spinduli</w:t>
      </w:r>
      <w:r w:rsidR="00DA3827" w:rsidRPr="00310148">
        <w:rPr>
          <w:rFonts w:ascii="Times New Roman" w:hAnsi="Times New Roman"/>
          <w:lang w:val="lt-LT"/>
        </w:rPr>
        <w:t>nę terapiją</w:t>
      </w:r>
      <w:r w:rsidRPr="00310148">
        <w:rPr>
          <w:rFonts w:ascii="Times New Roman" w:hAnsi="Times New Roman"/>
          <w:lang w:val="lt-LT"/>
        </w:rPr>
        <w:t>, gali padidėti kaulų čiulpų slopinimo ir kitų nepageidaujamų poveikių rizika (žr. 4.4 ir 4.8 skyrius).</w:t>
      </w:r>
    </w:p>
    <w:p w14:paraId="2E2AE33B" w14:textId="77777777" w:rsidR="001E40B8" w:rsidRPr="00310148" w:rsidRDefault="001E40B8" w:rsidP="001E40B8">
      <w:pPr>
        <w:spacing w:after="0" w:line="240" w:lineRule="auto"/>
        <w:ind w:firstLine="18"/>
        <w:jc w:val="both"/>
        <w:rPr>
          <w:rFonts w:ascii="Times New Roman" w:hAnsi="Times New Roman"/>
          <w:lang w:val="lt-LT"/>
        </w:rPr>
      </w:pPr>
    </w:p>
    <w:p w14:paraId="3E5C2A99" w14:textId="77777777" w:rsidR="001E40B8" w:rsidRPr="00310148" w:rsidRDefault="009849C5" w:rsidP="001E40B8">
      <w:pPr>
        <w:spacing w:after="0" w:line="240" w:lineRule="auto"/>
        <w:ind w:firstLine="18"/>
        <w:jc w:val="both"/>
        <w:rPr>
          <w:rFonts w:ascii="Times New Roman" w:hAnsi="Times New Roman"/>
          <w:lang w:val="lt-LT"/>
        </w:rPr>
      </w:pPr>
      <w:r w:rsidRPr="00310148">
        <w:rPr>
          <w:rFonts w:ascii="Times New Roman" w:hAnsi="Times New Roman"/>
          <w:lang w:val="lt-LT"/>
        </w:rPr>
        <w:t xml:space="preserve">Skiriant </w:t>
      </w:r>
      <w:r w:rsidR="001E40B8" w:rsidRPr="00310148">
        <w:rPr>
          <w:rFonts w:ascii="Times New Roman" w:hAnsi="Times New Roman"/>
          <w:lang w:val="lt-LT"/>
        </w:rPr>
        <w:t>spinduli</w:t>
      </w:r>
      <w:r w:rsidRPr="00310148">
        <w:rPr>
          <w:rFonts w:ascii="Times New Roman" w:hAnsi="Times New Roman"/>
          <w:lang w:val="lt-LT"/>
        </w:rPr>
        <w:t>nę terapiją</w:t>
      </w:r>
      <w:r w:rsidR="001E40B8" w:rsidRPr="00310148">
        <w:rPr>
          <w:rFonts w:ascii="Times New Roman" w:hAnsi="Times New Roman"/>
          <w:lang w:val="lt-LT"/>
        </w:rPr>
        <w:t xml:space="preserve"> </w:t>
      </w:r>
      <w:r w:rsidRPr="00310148">
        <w:rPr>
          <w:rFonts w:ascii="Times New Roman" w:hAnsi="Times New Roman"/>
          <w:lang w:val="lt-LT"/>
        </w:rPr>
        <w:t>svarbu atsiminti</w:t>
      </w:r>
      <w:r w:rsidR="001E40B8" w:rsidRPr="00310148">
        <w:rPr>
          <w:rFonts w:ascii="Times New Roman" w:hAnsi="Times New Roman"/>
          <w:lang w:val="lt-LT"/>
        </w:rPr>
        <w:t xml:space="preserve">, kad </w:t>
      </w:r>
      <w:proofErr w:type="spellStart"/>
      <w:r w:rsidR="001E40B8" w:rsidRPr="00310148">
        <w:rPr>
          <w:rFonts w:ascii="Times New Roman" w:hAnsi="Times New Roman"/>
          <w:lang w:val="lt-LT"/>
        </w:rPr>
        <w:t>Hydrea</w:t>
      </w:r>
      <w:proofErr w:type="spellEnd"/>
      <w:r w:rsidR="001E40B8" w:rsidRPr="00310148">
        <w:rPr>
          <w:rFonts w:ascii="Times New Roman" w:hAnsi="Times New Roman"/>
          <w:lang w:val="lt-LT"/>
        </w:rPr>
        <w:t xml:space="preserve"> didina jautrumą </w:t>
      </w:r>
      <w:r w:rsidRPr="00310148">
        <w:rPr>
          <w:rFonts w:ascii="Times New Roman" w:hAnsi="Times New Roman"/>
          <w:lang w:val="lt-LT"/>
        </w:rPr>
        <w:t xml:space="preserve">spinduliams </w:t>
      </w:r>
      <w:r w:rsidR="001E40B8" w:rsidRPr="00310148">
        <w:rPr>
          <w:rFonts w:ascii="Times New Roman" w:hAnsi="Times New Roman"/>
          <w:lang w:val="lt-LT"/>
        </w:rPr>
        <w:t>(žr. 5.1 skyrių).</w:t>
      </w:r>
    </w:p>
    <w:p w14:paraId="70DAF317" w14:textId="77777777" w:rsidR="001E40B8" w:rsidRPr="00310148" w:rsidRDefault="001E40B8" w:rsidP="001E40B8">
      <w:pPr>
        <w:spacing w:after="0" w:line="240" w:lineRule="auto"/>
        <w:rPr>
          <w:rFonts w:ascii="Times New Roman" w:hAnsi="Times New Roman"/>
          <w:lang w:val="lt-LT"/>
        </w:rPr>
      </w:pPr>
    </w:p>
    <w:p w14:paraId="1AACAC73"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sukelti šlapimo rūgšties koncentracijos serume padidėjimą, todėl gali tekti koreguoti </w:t>
      </w:r>
      <w:proofErr w:type="spellStart"/>
      <w:r w:rsidRPr="00310148">
        <w:rPr>
          <w:rFonts w:ascii="Times New Roman" w:hAnsi="Times New Roman"/>
          <w:lang w:val="lt-LT"/>
        </w:rPr>
        <w:t>urikozurinių</w:t>
      </w:r>
      <w:proofErr w:type="spellEnd"/>
      <w:r w:rsidRPr="00310148">
        <w:rPr>
          <w:rFonts w:ascii="Times New Roman" w:hAnsi="Times New Roman"/>
          <w:lang w:val="lt-LT"/>
        </w:rPr>
        <w:t xml:space="preserve"> vaistinių preparatų doz</w:t>
      </w:r>
      <w:r w:rsidR="009849C5" w:rsidRPr="00310148">
        <w:rPr>
          <w:rFonts w:ascii="Times New Roman" w:hAnsi="Times New Roman"/>
          <w:lang w:val="lt-LT"/>
        </w:rPr>
        <w:t>es (žr. 4.4 skyrių)</w:t>
      </w:r>
      <w:r w:rsidRPr="00310148">
        <w:rPr>
          <w:rFonts w:ascii="Times New Roman" w:hAnsi="Times New Roman"/>
          <w:lang w:val="lt-LT"/>
        </w:rPr>
        <w:t>.</w:t>
      </w:r>
    </w:p>
    <w:p w14:paraId="6D606B40" w14:textId="77777777" w:rsidR="001E40B8" w:rsidRPr="00310148" w:rsidRDefault="001E40B8" w:rsidP="001E40B8">
      <w:pPr>
        <w:spacing w:after="0" w:line="240" w:lineRule="auto"/>
        <w:rPr>
          <w:rFonts w:ascii="Times New Roman" w:hAnsi="Times New Roman"/>
          <w:lang w:val="lt-LT"/>
        </w:rPr>
      </w:pPr>
    </w:p>
    <w:p w14:paraId="26FF6E4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Tyrimais nustatyta, kad gali pasireikšti sąveika tarp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ir fermentų (</w:t>
      </w:r>
      <w:proofErr w:type="spellStart"/>
      <w:r w:rsidRPr="00310148">
        <w:rPr>
          <w:rFonts w:ascii="Times New Roman" w:hAnsi="Times New Roman"/>
          <w:lang w:val="lt-LT"/>
        </w:rPr>
        <w:t>ureazės</w:t>
      </w:r>
      <w:proofErr w:type="spellEnd"/>
      <w:r w:rsidRPr="00310148">
        <w:rPr>
          <w:rFonts w:ascii="Times New Roman" w:hAnsi="Times New Roman"/>
          <w:lang w:val="lt-LT"/>
        </w:rPr>
        <w:t xml:space="preserve">, </w:t>
      </w:r>
      <w:proofErr w:type="spellStart"/>
      <w:r w:rsidRPr="00310148">
        <w:rPr>
          <w:rFonts w:ascii="Times New Roman" w:hAnsi="Times New Roman"/>
          <w:lang w:val="lt-LT"/>
        </w:rPr>
        <w:t>urikazės</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laktatdehidrogenazės</w:t>
      </w:r>
      <w:proofErr w:type="spellEnd"/>
      <w:r w:rsidRPr="00310148">
        <w:rPr>
          <w:rFonts w:ascii="Times New Roman" w:hAnsi="Times New Roman"/>
          <w:lang w:val="lt-LT"/>
        </w:rPr>
        <w:t xml:space="preserve">), naudojamų </w:t>
      </w:r>
      <w:proofErr w:type="spellStart"/>
      <w:r w:rsidRPr="00310148">
        <w:rPr>
          <w:rFonts w:ascii="Times New Roman" w:hAnsi="Times New Roman"/>
          <w:lang w:val="lt-LT"/>
        </w:rPr>
        <w:t>urėjos</w:t>
      </w:r>
      <w:proofErr w:type="spellEnd"/>
      <w:r w:rsidRPr="00310148">
        <w:rPr>
          <w:rFonts w:ascii="Times New Roman" w:hAnsi="Times New Roman"/>
          <w:lang w:val="lt-LT"/>
        </w:rPr>
        <w:t xml:space="preserve">, šlapimo rūgšties bei pieno rūgšties nustatymui, ir dėl to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vartojantiems pacientams gali būti gauti klaidingai padidėję šių medžiagų koncentracijos kraujyje rodmenys.</w:t>
      </w:r>
    </w:p>
    <w:p w14:paraId="3036C00F" w14:textId="77777777" w:rsidR="001E40B8" w:rsidRPr="00310148" w:rsidRDefault="001E40B8" w:rsidP="001E40B8">
      <w:pPr>
        <w:spacing w:after="0" w:line="240" w:lineRule="auto"/>
        <w:rPr>
          <w:rFonts w:ascii="Times New Roman" w:hAnsi="Times New Roman"/>
          <w:lang w:val="lt-LT"/>
        </w:rPr>
      </w:pPr>
    </w:p>
    <w:p w14:paraId="3F72DB9D"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4.6</w:t>
      </w:r>
      <w:r w:rsidRPr="00310148">
        <w:rPr>
          <w:rFonts w:ascii="Times New Roman" w:hAnsi="Times New Roman"/>
          <w:b/>
          <w:lang w:val="lt-LT"/>
        </w:rPr>
        <w:tab/>
        <w:t>Vaisingumas, nėštumo ir žindymo laikotarpis</w:t>
      </w:r>
    </w:p>
    <w:p w14:paraId="345FD98C" w14:textId="77777777" w:rsidR="001E40B8" w:rsidRPr="00310148" w:rsidRDefault="001E40B8" w:rsidP="001E40B8">
      <w:pPr>
        <w:spacing w:after="0" w:line="240" w:lineRule="auto"/>
        <w:rPr>
          <w:rFonts w:ascii="Times New Roman" w:hAnsi="Times New Roman"/>
          <w:lang w:val="lt-LT"/>
        </w:rPr>
      </w:pPr>
    </w:p>
    <w:p w14:paraId="5C299C96"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Nėštumas</w:t>
      </w:r>
    </w:p>
    <w:p w14:paraId="43690055"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161A04" w:rsidRPr="00310148">
        <w:rPr>
          <w:rFonts w:ascii="Times New Roman" w:hAnsi="Times New Roman"/>
          <w:lang w:val="lt-LT"/>
        </w:rPr>
        <w:t xml:space="preserve">vartojimas nėštumo metu </w:t>
      </w:r>
      <w:r w:rsidRPr="00310148">
        <w:rPr>
          <w:rFonts w:ascii="Times New Roman" w:hAnsi="Times New Roman"/>
          <w:lang w:val="lt-LT"/>
        </w:rPr>
        <w:t xml:space="preserve">gali pakenkti vaisiui. Jei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vartojanti pacientė yra nėščia arba pastoja, ją būtina informuoti apie galimą pavojų vaisiui. Vaisingoms moterims reikia nurodyti saugotis pastojimo, kol vartoja šį vaistinį preparatą.</w:t>
      </w:r>
    </w:p>
    <w:p w14:paraId="2E3E8E8D" w14:textId="77777777" w:rsidR="001E40B8" w:rsidRPr="00310148" w:rsidRDefault="001E40B8" w:rsidP="001E40B8">
      <w:pPr>
        <w:spacing w:after="0" w:line="240" w:lineRule="auto"/>
        <w:rPr>
          <w:rFonts w:ascii="Times New Roman" w:hAnsi="Times New Roman"/>
          <w:lang w:val="lt-LT"/>
        </w:rPr>
      </w:pPr>
    </w:p>
    <w:p w14:paraId="30EF909D"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Žindymas</w:t>
      </w:r>
    </w:p>
    <w:p w14:paraId="718BA542"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w:t>
      </w:r>
      <w:r w:rsidR="009D7F1D" w:rsidRPr="00310148">
        <w:rPr>
          <w:rFonts w:ascii="Times New Roman" w:hAnsi="Times New Roman"/>
          <w:lang w:val="lt-LT"/>
        </w:rPr>
        <w:t>patenka į motinos pieną</w:t>
      </w:r>
      <w:r w:rsidRPr="00310148">
        <w:rPr>
          <w:rFonts w:ascii="Times New Roman" w:hAnsi="Times New Roman"/>
          <w:lang w:val="lt-LT"/>
        </w:rPr>
        <w:t xml:space="preserve">.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sukelti sunkių nepageidaujamų reakcijų žindomam kūdikiui, todėl, atsižvelgiant į šio vaist</w:t>
      </w:r>
      <w:r w:rsidR="00B7333F" w:rsidRPr="00310148">
        <w:rPr>
          <w:rFonts w:ascii="Times New Roman" w:hAnsi="Times New Roman"/>
          <w:lang w:val="lt-LT"/>
        </w:rPr>
        <w:t>ini</w:t>
      </w:r>
      <w:r w:rsidRPr="00310148">
        <w:rPr>
          <w:rFonts w:ascii="Times New Roman" w:hAnsi="Times New Roman"/>
          <w:lang w:val="lt-LT"/>
        </w:rPr>
        <w:t>o</w:t>
      </w:r>
      <w:r w:rsidR="00B7333F" w:rsidRPr="00310148">
        <w:rPr>
          <w:rFonts w:ascii="Times New Roman" w:hAnsi="Times New Roman"/>
          <w:lang w:val="lt-LT"/>
        </w:rPr>
        <w:t xml:space="preserve"> preparato</w:t>
      </w:r>
      <w:r w:rsidRPr="00310148">
        <w:rPr>
          <w:rFonts w:ascii="Times New Roman" w:hAnsi="Times New Roman"/>
          <w:lang w:val="lt-LT"/>
        </w:rPr>
        <w:t xml:space="preserve"> vartojimo svarbą motinai, reikia atsisakyti žindymo arba nutraukti vaistinio preparato vartojimą.</w:t>
      </w:r>
    </w:p>
    <w:p w14:paraId="154FC718" w14:textId="77777777" w:rsidR="001E40B8" w:rsidRPr="00310148" w:rsidRDefault="001E40B8" w:rsidP="001E40B8">
      <w:pPr>
        <w:spacing w:after="0" w:line="240" w:lineRule="auto"/>
        <w:rPr>
          <w:rFonts w:ascii="Times New Roman" w:hAnsi="Times New Roman"/>
          <w:lang w:val="lt-LT"/>
        </w:rPr>
      </w:pPr>
    </w:p>
    <w:p w14:paraId="3095AFC6"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Vaisingumas</w:t>
      </w:r>
    </w:p>
    <w:p w14:paraId="7985006A" w14:textId="4EC39B00"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Užfiksuota </w:t>
      </w:r>
      <w:proofErr w:type="spellStart"/>
      <w:r w:rsidRPr="00310148">
        <w:rPr>
          <w:rFonts w:ascii="Times New Roman" w:hAnsi="Times New Roman"/>
          <w:lang w:val="lt-LT"/>
        </w:rPr>
        <w:t>azoospermijos</w:t>
      </w:r>
      <w:proofErr w:type="spellEnd"/>
      <w:r w:rsidRPr="00310148">
        <w:rPr>
          <w:rFonts w:ascii="Times New Roman" w:hAnsi="Times New Roman"/>
          <w:lang w:val="lt-LT"/>
        </w:rPr>
        <w:t xml:space="preserve"> ar </w:t>
      </w:r>
      <w:proofErr w:type="spellStart"/>
      <w:r w:rsidRPr="00310148">
        <w:rPr>
          <w:rFonts w:ascii="Times New Roman" w:hAnsi="Times New Roman"/>
          <w:lang w:val="lt-LT"/>
        </w:rPr>
        <w:t>oligospermijos</w:t>
      </w:r>
      <w:proofErr w:type="spellEnd"/>
      <w:r w:rsidRPr="00310148">
        <w:rPr>
          <w:rFonts w:ascii="Times New Roman" w:hAnsi="Times New Roman"/>
          <w:lang w:val="lt-LT"/>
        </w:rPr>
        <w:t xml:space="preserve">, kurios kartais buvo laikinos, atvejų vyrams. Prieš pradedant gydymą, vyrus būtina informuoti apie spermos </w:t>
      </w:r>
      <w:r w:rsidR="00374857" w:rsidRPr="00310148">
        <w:rPr>
          <w:rFonts w:ascii="Times New Roman" w:hAnsi="Times New Roman"/>
          <w:lang w:val="lt-LT"/>
        </w:rPr>
        <w:t>užšaldymo</w:t>
      </w:r>
      <w:r w:rsidRPr="00310148">
        <w:rPr>
          <w:rFonts w:ascii="Times New Roman" w:hAnsi="Times New Roman"/>
          <w:lang w:val="lt-LT"/>
        </w:rPr>
        <w:t xml:space="preserve"> galimybę.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sukelti </w:t>
      </w:r>
      <w:proofErr w:type="spellStart"/>
      <w:r w:rsidRPr="00310148">
        <w:rPr>
          <w:rFonts w:ascii="Times New Roman" w:hAnsi="Times New Roman"/>
          <w:lang w:val="lt-LT"/>
        </w:rPr>
        <w:t>genotoksinį</w:t>
      </w:r>
      <w:proofErr w:type="spellEnd"/>
      <w:r w:rsidRPr="00310148">
        <w:rPr>
          <w:rFonts w:ascii="Times New Roman" w:hAnsi="Times New Roman"/>
          <w:lang w:val="lt-LT"/>
        </w:rPr>
        <w:t xml:space="preserve"> poveikį. Jeigu šį vaistinį preparatą vartoja vyras, rekomenduojama naudoti saugų kontracepcijos metodą gydymo metu ir bent </w:t>
      </w:r>
      <w:r w:rsidR="0005694D" w:rsidRPr="00310148">
        <w:rPr>
          <w:rFonts w:ascii="Times New Roman" w:hAnsi="Times New Roman"/>
          <w:lang w:val="lt-LT"/>
        </w:rPr>
        <w:t>3 mėnesius</w:t>
      </w:r>
      <w:r w:rsidRPr="00310148">
        <w:rPr>
          <w:rFonts w:ascii="Times New Roman" w:hAnsi="Times New Roman"/>
          <w:lang w:val="lt-LT"/>
        </w:rPr>
        <w:t xml:space="preserve"> </w:t>
      </w:r>
      <w:r w:rsidR="00B270F5">
        <w:rPr>
          <w:rFonts w:ascii="Times New Roman" w:hAnsi="Times New Roman"/>
          <w:lang w:val="lt-LT"/>
        </w:rPr>
        <w:t>po</w:t>
      </w:r>
      <w:r w:rsidR="00B270F5" w:rsidRPr="00310148">
        <w:rPr>
          <w:rFonts w:ascii="Times New Roman" w:hAnsi="Times New Roman"/>
          <w:lang w:val="lt-LT"/>
        </w:rPr>
        <w:t xml:space="preserve"> gydym</w:t>
      </w:r>
      <w:r w:rsidR="00B270F5">
        <w:rPr>
          <w:rFonts w:ascii="Times New Roman" w:hAnsi="Times New Roman"/>
          <w:lang w:val="lt-LT"/>
        </w:rPr>
        <w:t>o</w:t>
      </w:r>
      <w:r w:rsidR="00B270F5" w:rsidRPr="00310148">
        <w:rPr>
          <w:rFonts w:ascii="Times New Roman" w:hAnsi="Times New Roman"/>
          <w:lang w:val="lt-LT"/>
        </w:rPr>
        <w:t xml:space="preserve"> </w:t>
      </w:r>
      <w:r w:rsidRPr="00310148">
        <w:rPr>
          <w:rFonts w:ascii="Times New Roman" w:hAnsi="Times New Roman"/>
          <w:lang w:val="lt-LT"/>
        </w:rPr>
        <w:t>(žr. 4.</w:t>
      </w:r>
      <w:r w:rsidR="00B270F5" w:rsidRPr="00310148">
        <w:rPr>
          <w:rFonts w:ascii="Times New Roman" w:hAnsi="Times New Roman"/>
          <w:lang w:val="lt-LT"/>
        </w:rPr>
        <w:t>8</w:t>
      </w:r>
      <w:r w:rsidR="00B270F5">
        <w:rPr>
          <w:rFonts w:ascii="Times New Roman" w:hAnsi="Times New Roman"/>
          <w:lang w:val="lt-LT"/>
        </w:rPr>
        <w:t> </w:t>
      </w:r>
      <w:r w:rsidRPr="00310148">
        <w:rPr>
          <w:rFonts w:ascii="Times New Roman" w:hAnsi="Times New Roman"/>
          <w:lang w:val="lt-LT"/>
        </w:rPr>
        <w:t>skyrių).</w:t>
      </w:r>
      <w:r w:rsidR="0005694D" w:rsidRPr="00310148">
        <w:rPr>
          <w:rFonts w:ascii="Times New Roman" w:hAnsi="Times New Roman"/>
          <w:lang w:val="lt-LT"/>
        </w:rPr>
        <w:t xml:space="preserve"> Vaisingo</w:t>
      </w:r>
      <w:r w:rsidR="00B270F5">
        <w:rPr>
          <w:rFonts w:ascii="Times New Roman" w:hAnsi="Times New Roman"/>
          <w:lang w:val="lt-LT"/>
        </w:rPr>
        <w:t>m</w:t>
      </w:r>
      <w:r w:rsidR="0005694D" w:rsidRPr="00310148">
        <w:rPr>
          <w:rFonts w:ascii="Times New Roman" w:hAnsi="Times New Roman"/>
          <w:lang w:val="lt-LT"/>
        </w:rPr>
        <w:t xml:space="preserve">s pacientėms reikia patarti naudoti veiksmingą kontracepcijos metodą gydymo metu ir bent 6 mėnesius </w:t>
      </w:r>
      <w:r w:rsidR="00B270F5">
        <w:rPr>
          <w:rFonts w:ascii="Times New Roman" w:hAnsi="Times New Roman"/>
          <w:lang w:val="lt-LT"/>
        </w:rPr>
        <w:t xml:space="preserve">po </w:t>
      </w:r>
      <w:r w:rsidR="0005694D" w:rsidRPr="00310148">
        <w:rPr>
          <w:rFonts w:ascii="Times New Roman" w:hAnsi="Times New Roman"/>
          <w:lang w:val="lt-LT"/>
        </w:rPr>
        <w:t>gydym</w:t>
      </w:r>
      <w:r w:rsidR="00B270F5">
        <w:rPr>
          <w:rFonts w:ascii="Times New Roman" w:hAnsi="Times New Roman"/>
          <w:lang w:val="lt-LT"/>
        </w:rPr>
        <w:t>o</w:t>
      </w:r>
      <w:r w:rsidR="0005694D" w:rsidRPr="00310148">
        <w:rPr>
          <w:rFonts w:ascii="Times New Roman" w:hAnsi="Times New Roman"/>
          <w:lang w:val="lt-LT"/>
        </w:rPr>
        <w:t>.</w:t>
      </w:r>
    </w:p>
    <w:p w14:paraId="7E6DD944" w14:textId="77777777" w:rsidR="001E40B8" w:rsidRPr="00310148" w:rsidRDefault="001E40B8" w:rsidP="001E40B8">
      <w:pPr>
        <w:spacing w:after="0" w:line="240" w:lineRule="auto"/>
        <w:rPr>
          <w:rFonts w:ascii="Times New Roman" w:hAnsi="Times New Roman"/>
          <w:lang w:val="lt-LT"/>
        </w:rPr>
      </w:pPr>
    </w:p>
    <w:p w14:paraId="57350228"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4.7</w:t>
      </w:r>
      <w:r w:rsidRPr="00310148">
        <w:rPr>
          <w:rFonts w:ascii="Times New Roman" w:hAnsi="Times New Roman"/>
          <w:b/>
          <w:lang w:val="lt-LT"/>
        </w:rPr>
        <w:tab/>
        <w:t>Poveikis gebėjimui vairuoti ir valdyti mechanizmus</w:t>
      </w:r>
    </w:p>
    <w:p w14:paraId="27A0AD7F" w14:textId="77777777" w:rsidR="001E40B8" w:rsidRPr="00310148" w:rsidRDefault="001E40B8" w:rsidP="001E40B8">
      <w:pPr>
        <w:spacing w:after="0" w:line="240" w:lineRule="auto"/>
        <w:rPr>
          <w:rFonts w:ascii="Times New Roman" w:hAnsi="Times New Roman"/>
          <w:lang w:val="lt-LT"/>
        </w:rPr>
      </w:pPr>
    </w:p>
    <w:p w14:paraId="5A2CA95E"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poveikis gebėjimui vairuoti ir valdyti mechanizmus netirtas, tačiau šis vaist</w:t>
      </w:r>
      <w:r w:rsidR="00F214F6" w:rsidRPr="00310148">
        <w:rPr>
          <w:rFonts w:ascii="Times New Roman" w:hAnsi="Times New Roman"/>
          <w:lang w:val="lt-LT"/>
        </w:rPr>
        <w:t>inis preparat</w:t>
      </w:r>
      <w:r w:rsidRPr="00310148">
        <w:rPr>
          <w:rFonts w:ascii="Times New Roman" w:hAnsi="Times New Roman"/>
          <w:lang w:val="lt-LT"/>
        </w:rPr>
        <w:t>as gali sukelti mieguistumą ir kitokį neurologinį poveikį (žr. 4.8 skyrių), todėl gali sutrikti budrumas.</w:t>
      </w:r>
    </w:p>
    <w:p w14:paraId="7E6A58E1" w14:textId="77777777" w:rsidR="001E40B8" w:rsidRPr="00310148" w:rsidRDefault="001E40B8" w:rsidP="001E40B8">
      <w:pPr>
        <w:spacing w:after="0" w:line="240" w:lineRule="auto"/>
        <w:rPr>
          <w:rFonts w:ascii="Times New Roman" w:hAnsi="Times New Roman"/>
          <w:lang w:val="lt-LT"/>
        </w:rPr>
      </w:pPr>
    </w:p>
    <w:p w14:paraId="50E0B8DB"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4.8</w:t>
      </w:r>
      <w:r w:rsidRPr="00310148">
        <w:rPr>
          <w:rFonts w:ascii="Times New Roman" w:hAnsi="Times New Roman"/>
          <w:b/>
          <w:lang w:val="lt-LT"/>
        </w:rPr>
        <w:tab/>
        <w:t>Nepageidaujamas poveikis</w:t>
      </w:r>
    </w:p>
    <w:p w14:paraId="582092FB" w14:textId="77777777" w:rsidR="001E40B8" w:rsidRPr="00310148" w:rsidRDefault="001E40B8" w:rsidP="001E40B8">
      <w:pPr>
        <w:spacing w:after="0" w:line="240" w:lineRule="auto"/>
        <w:rPr>
          <w:rFonts w:ascii="Times New Roman" w:hAnsi="Times New Roman"/>
          <w:lang w:val="lt-LT"/>
        </w:rPr>
      </w:pPr>
    </w:p>
    <w:p w14:paraId="74B396D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Žemiau pateikiamoje lentelėje išvardyti pastebėti nepageidaujami reiškiniai, kurių ryšys su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vartojimu yra bent tikėtinas. Šis sąrašas sudarytas pagal organų sistemų klases, naudojant </w:t>
      </w:r>
      <w:proofErr w:type="spellStart"/>
      <w:r w:rsidRPr="00310148">
        <w:rPr>
          <w:rFonts w:ascii="Times New Roman" w:hAnsi="Times New Roman"/>
          <w:lang w:val="lt-LT"/>
        </w:rPr>
        <w:t>MedDRA</w:t>
      </w:r>
      <w:proofErr w:type="spellEnd"/>
      <w:r w:rsidRPr="00310148">
        <w:rPr>
          <w:rFonts w:ascii="Times New Roman" w:hAnsi="Times New Roman"/>
          <w:lang w:val="lt-LT"/>
        </w:rPr>
        <w:t xml:space="preserve"> rekomenduojamus terminus. Nepageidaujamo poveikio dažnis apibūdinamas taip: labai dažnas (≥ 1/10), dažnas (nuo ≥ 1/100 iki &lt; 1/10), nedažnas (nuo ≥ 1/1 000 iki &lt; 1/100), retas (nuo ≥ 1/10 000 iki &lt; 1/1000)</w:t>
      </w:r>
      <w:r w:rsidR="0089631A" w:rsidRPr="00310148">
        <w:rPr>
          <w:rFonts w:ascii="Times New Roman" w:hAnsi="Times New Roman"/>
          <w:lang w:val="lt-LT"/>
        </w:rPr>
        <w:t>,</w:t>
      </w:r>
      <w:r w:rsidRPr="00310148">
        <w:rPr>
          <w:rFonts w:ascii="Times New Roman" w:hAnsi="Times New Roman"/>
          <w:lang w:val="lt-LT"/>
        </w:rPr>
        <w:t xml:space="preserve"> labai retas (&lt; 1/10 000)</w:t>
      </w:r>
      <w:r w:rsidR="0089631A" w:rsidRPr="00310148">
        <w:rPr>
          <w:rFonts w:ascii="Times New Roman" w:hAnsi="Times New Roman"/>
          <w:lang w:val="lt-LT"/>
        </w:rPr>
        <w:t xml:space="preserve"> ir nežinomas (negali būti apskaičiuotas pagal turimus duomenis)</w:t>
      </w:r>
      <w:r w:rsidRPr="00310148">
        <w:rPr>
          <w:rFonts w:ascii="Times New Roman" w:hAnsi="Times New Roman"/>
          <w:lang w:val="lt-LT"/>
        </w:rPr>
        <w:t>.</w:t>
      </w:r>
    </w:p>
    <w:p w14:paraId="28AE0F38" w14:textId="77777777" w:rsidR="001E40B8" w:rsidRPr="00310148" w:rsidRDefault="001E40B8" w:rsidP="001E40B8">
      <w:pPr>
        <w:spacing w:after="0" w:line="240" w:lineRule="auto"/>
        <w:rPr>
          <w:rFonts w:ascii="Times New Roman" w:hAnsi="Times New Roman"/>
          <w:lang w:val="lt-LT"/>
        </w:rPr>
      </w:pPr>
    </w:p>
    <w:tbl>
      <w:tblPr>
        <w:tblW w:w="0" w:type="auto"/>
        <w:tblLook w:val="0000" w:firstRow="0" w:lastRow="0" w:firstColumn="0" w:lastColumn="0" w:noHBand="0" w:noVBand="0"/>
      </w:tblPr>
      <w:tblGrid>
        <w:gridCol w:w="2575"/>
        <w:gridCol w:w="1190"/>
        <w:gridCol w:w="5289"/>
      </w:tblGrid>
      <w:tr w:rsidR="001E40B8" w:rsidRPr="00310148" w14:paraId="41E92D89"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388AA6D8" w14:textId="77777777" w:rsidR="001E40B8" w:rsidRPr="00310148" w:rsidRDefault="001E40B8" w:rsidP="00904059">
            <w:pPr>
              <w:spacing w:after="0" w:line="240" w:lineRule="auto"/>
              <w:rPr>
                <w:rFonts w:ascii="Times New Roman" w:hAnsi="Times New Roman"/>
                <w:i/>
                <w:lang w:val="lt-LT"/>
              </w:rPr>
            </w:pPr>
            <w:r w:rsidRPr="00310148">
              <w:rPr>
                <w:rFonts w:ascii="Times New Roman" w:hAnsi="Times New Roman"/>
                <w:i/>
                <w:lang w:val="lt-LT"/>
              </w:rPr>
              <w:t>Organų sistemų klasė</w:t>
            </w:r>
          </w:p>
        </w:tc>
        <w:tc>
          <w:tcPr>
            <w:tcW w:w="0" w:type="auto"/>
            <w:tcBorders>
              <w:top w:val="single" w:sz="6" w:space="0" w:color="000000"/>
              <w:left w:val="single" w:sz="6" w:space="0" w:color="000000"/>
              <w:bottom w:val="single" w:sz="6" w:space="0" w:color="000000"/>
              <w:right w:val="single" w:sz="6" w:space="0" w:color="000000"/>
            </w:tcBorders>
          </w:tcPr>
          <w:p w14:paraId="3A2F7B98" w14:textId="77777777" w:rsidR="001E40B8" w:rsidRPr="00310148" w:rsidRDefault="001E40B8" w:rsidP="00904059">
            <w:pPr>
              <w:spacing w:after="0" w:line="240" w:lineRule="auto"/>
              <w:rPr>
                <w:rFonts w:ascii="Times New Roman" w:hAnsi="Times New Roman"/>
                <w:i/>
                <w:lang w:val="lt-LT"/>
              </w:rPr>
            </w:pPr>
            <w:r w:rsidRPr="00310148">
              <w:rPr>
                <w:rFonts w:ascii="Times New Roman" w:hAnsi="Times New Roman"/>
                <w:i/>
                <w:lang w:val="lt-LT"/>
              </w:rPr>
              <w:t>Dažnis</w:t>
            </w:r>
          </w:p>
        </w:tc>
        <w:tc>
          <w:tcPr>
            <w:tcW w:w="0" w:type="auto"/>
            <w:tcBorders>
              <w:top w:val="single" w:sz="6" w:space="0" w:color="000000"/>
              <w:left w:val="single" w:sz="6" w:space="0" w:color="000000"/>
              <w:bottom w:val="single" w:sz="6" w:space="0" w:color="000000"/>
              <w:right w:val="single" w:sz="6" w:space="0" w:color="000000"/>
            </w:tcBorders>
          </w:tcPr>
          <w:p w14:paraId="4AA548DD" w14:textId="77777777" w:rsidR="001E40B8" w:rsidRPr="00310148" w:rsidRDefault="001E40B8" w:rsidP="00904059">
            <w:pPr>
              <w:spacing w:after="0" w:line="240" w:lineRule="auto"/>
              <w:rPr>
                <w:rFonts w:ascii="Times New Roman" w:hAnsi="Times New Roman"/>
                <w:i/>
                <w:lang w:val="lt-LT"/>
              </w:rPr>
            </w:pPr>
            <w:r w:rsidRPr="00310148">
              <w:rPr>
                <w:rFonts w:ascii="Times New Roman" w:hAnsi="Times New Roman"/>
                <w:i/>
                <w:lang w:val="lt-LT"/>
              </w:rPr>
              <w:t>Nepageidaujamas reiškinys</w:t>
            </w:r>
          </w:p>
        </w:tc>
      </w:tr>
      <w:tr w:rsidR="001E40B8" w:rsidRPr="00310148" w14:paraId="720AFFDF"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2984C626"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 xml:space="preserve">Lytinės sistemos ir krūties sutrikimai </w:t>
            </w:r>
          </w:p>
        </w:tc>
        <w:tc>
          <w:tcPr>
            <w:tcW w:w="0" w:type="auto"/>
            <w:tcBorders>
              <w:top w:val="single" w:sz="6" w:space="0" w:color="000000"/>
              <w:left w:val="single" w:sz="6" w:space="0" w:color="000000"/>
              <w:bottom w:val="single" w:sz="6" w:space="0" w:color="000000"/>
              <w:right w:val="single" w:sz="6" w:space="0" w:color="000000"/>
            </w:tcBorders>
          </w:tcPr>
          <w:p w14:paraId="65B2706D"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6" w:space="0" w:color="000000"/>
              <w:right w:val="single" w:sz="6" w:space="0" w:color="000000"/>
            </w:tcBorders>
          </w:tcPr>
          <w:p w14:paraId="098FF086" w14:textId="77777777" w:rsidR="001E40B8" w:rsidRPr="00310148" w:rsidRDefault="001E40B8" w:rsidP="00904059">
            <w:pPr>
              <w:spacing w:after="0" w:line="240" w:lineRule="auto"/>
              <w:rPr>
                <w:rFonts w:ascii="Times New Roman" w:hAnsi="Times New Roman"/>
                <w:lang w:val="lt-LT"/>
              </w:rPr>
            </w:pPr>
            <w:proofErr w:type="spellStart"/>
            <w:r w:rsidRPr="00310148">
              <w:rPr>
                <w:rFonts w:ascii="Times New Roman" w:hAnsi="Times New Roman"/>
                <w:lang w:val="lt-LT"/>
              </w:rPr>
              <w:t>azoospermija</w:t>
            </w:r>
            <w:proofErr w:type="spellEnd"/>
            <w:r w:rsidRPr="00310148">
              <w:rPr>
                <w:rFonts w:ascii="Times New Roman" w:hAnsi="Times New Roman"/>
                <w:lang w:val="lt-LT"/>
              </w:rPr>
              <w:t xml:space="preserve">, </w:t>
            </w:r>
            <w:proofErr w:type="spellStart"/>
            <w:r w:rsidRPr="00310148">
              <w:rPr>
                <w:rFonts w:ascii="Times New Roman" w:hAnsi="Times New Roman"/>
                <w:lang w:val="lt-LT"/>
              </w:rPr>
              <w:t>oligospermija</w:t>
            </w:r>
            <w:proofErr w:type="spellEnd"/>
          </w:p>
        </w:tc>
      </w:tr>
      <w:tr w:rsidR="001E40B8" w:rsidRPr="00310148" w14:paraId="171E1041"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2B06FAE2"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 xml:space="preserve">Infekcijos ir </w:t>
            </w:r>
            <w:proofErr w:type="spellStart"/>
            <w:r w:rsidRPr="00310148">
              <w:rPr>
                <w:rFonts w:ascii="Times New Roman" w:hAnsi="Times New Roman"/>
                <w:lang w:val="lt-LT"/>
              </w:rPr>
              <w:t>infestacijos</w:t>
            </w:r>
            <w:proofErr w:type="spellEnd"/>
          </w:p>
        </w:tc>
        <w:tc>
          <w:tcPr>
            <w:tcW w:w="0" w:type="auto"/>
            <w:tcBorders>
              <w:top w:val="single" w:sz="6" w:space="0" w:color="000000"/>
              <w:left w:val="single" w:sz="6" w:space="0" w:color="000000"/>
              <w:bottom w:val="single" w:sz="6" w:space="0" w:color="000000"/>
              <w:right w:val="single" w:sz="6" w:space="0" w:color="000000"/>
            </w:tcBorders>
          </w:tcPr>
          <w:p w14:paraId="45D38718"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retas</w:t>
            </w:r>
          </w:p>
        </w:tc>
        <w:tc>
          <w:tcPr>
            <w:tcW w:w="0" w:type="auto"/>
            <w:tcBorders>
              <w:top w:val="single" w:sz="6" w:space="0" w:color="000000"/>
              <w:left w:val="single" w:sz="6" w:space="0" w:color="000000"/>
              <w:bottom w:val="single" w:sz="6" w:space="0" w:color="000000"/>
              <w:right w:val="single" w:sz="6" w:space="0" w:color="000000"/>
            </w:tcBorders>
          </w:tcPr>
          <w:p w14:paraId="5EF27923"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gangrena</w:t>
            </w:r>
          </w:p>
        </w:tc>
      </w:tr>
      <w:tr w:rsidR="001E40B8" w:rsidRPr="00310148" w14:paraId="4EB2AAC8"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77624D99"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Gerybiniai, piktybiniai ir nepatikslinti navikai (tarp jų cistos ir polipai)</w:t>
            </w:r>
          </w:p>
        </w:tc>
        <w:tc>
          <w:tcPr>
            <w:tcW w:w="0" w:type="auto"/>
            <w:tcBorders>
              <w:top w:val="single" w:sz="6" w:space="0" w:color="000000"/>
              <w:left w:val="single" w:sz="6" w:space="0" w:color="000000"/>
              <w:bottom w:val="single" w:sz="6" w:space="0" w:color="000000"/>
              <w:right w:val="single" w:sz="6" w:space="0" w:color="000000"/>
            </w:tcBorders>
          </w:tcPr>
          <w:p w14:paraId="1147EB6F"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dažnas</w:t>
            </w:r>
          </w:p>
        </w:tc>
        <w:tc>
          <w:tcPr>
            <w:tcW w:w="0" w:type="auto"/>
            <w:tcBorders>
              <w:top w:val="single" w:sz="6" w:space="0" w:color="000000"/>
              <w:left w:val="single" w:sz="6" w:space="0" w:color="000000"/>
              <w:bottom w:val="single" w:sz="6" w:space="0" w:color="000000"/>
              <w:right w:val="single" w:sz="6" w:space="0" w:color="000000"/>
            </w:tcBorders>
          </w:tcPr>
          <w:p w14:paraId="0F1FB6C0"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odos vėžys</w:t>
            </w:r>
          </w:p>
        </w:tc>
      </w:tr>
      <w:tr w:rsidR="009C003F" w:rsidRPr="006C7DE3" w14:paraId="7135AE5B" w14:textId="77777777" w:rsidTr="00BD7355">
        <w:trPr>
          <w:trHeight w:val="700"/>
        </w:trPr>
        <w:tc>
          <w:tcPr>
            <w:tcW w:w="0" w:type="auto"/>
            <w:vMerge w:val="restart"/>
            <w:tcBorders>
              <w:top w:val="single" w:sz="6" w:space="0" w:color="000000"/>
              <w:left w:val="single" w:sz="6" w:space="0" w:color="000000"/>
              <w:right w:val="single" w:sz="6" w:space="0" w:color="000000"/>
            </w:tcBorders>
          </w:tcPr>
          <w:p w14:paraId="374E9BFD" w14:textId="77777777"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lastRenderedPageBreak/>
              <w:t>Kraujo ir limfinės sistemos sutrikimai</w:t>
            </w:r>
          </w:p>
        </w:tc>
        <w:tc>
          <w:tcPr>
            <w:tcW w:w="0" w:type="auto"/>
            <w:tcBorders>
              <w:top w:val="single" w:sz="6" w:space="0" w:color="000000"/>
              <w:left w:val="single" w:sz="6" w:space="0" w:color="000000"/>
              <w:bottom w:val="single" w:sz="4" w:space="0" w:color="auto"/>
              <w:right w:val="single" w:sz="6" w:space="0" w:color="000000"/>
            </w:tcBorders>
          </w:tcPr>
          <w:p w14:paraId="367B4C00" w14:textId="77777777"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labai dažnas</w:t>
            </w:r>
          </w:p>
          <w:p w14:paraId="5DC310E0" w14:textId="7BD3CEAA" w:rsidR="009C003F" w:rsidRPr="00310148" w:rsidRDefault="009C003F" w:rsidP="00904059">
            <w:pPr>
              <w:spacing w:after="0" w:line="240" w:lineRule="auto"/>
              <w:rPr>
                <w:rFonts w:ascii="Times New Roman" w:hAnsi="Times New Roman"/>
                <w:lang w:val="lt-LT"/>
              </w:rPr>
            </w:pPr>
          </w:p>
        </w:tc>
        <w:tc>
          <w:tcPr>
            <w:tcW w:w="0" w:type="auto"/>
            <w:tcBorders>
              <w:top w:val="single" w:sz="6" w:space="0" w:color="000000"/>
              <w:left w:val="single" w:sz="6" w:space="0" w:color="000000"/>
              <w:bottom w:val="single" w:sz="4" w:space="0" w:color="auto"/>
              <w:right w:val="single" w:sz="6" w:space="0" w:color="000000"/>
            </w:tcBorders>
          </w:tcPr>
          <w:p w14:paraId="1F6B44A8" w14:textId="638A1577" w:rsidR="009C003F" w:rsidRPr="00310148" w:rsidRDefault="009C003F" w:rsidP="00034EE4">
            <w:pPr>
              <w:spacing w:after="0" w:line="240" w:lineRule="auto"/>
              <w:rPr>
                <w:rFonts w:ascii="Times New Roman" w:hAnsi="Times New Roman"/>
                <w:lang w:val="lt-LT"/>
              </w:rPr>
            </w:pPr>
            <w:r w:rsidRPr="00310148">
              <w:rPr>
                <w:rFonts w:ascii="Times New Roman" w:hAnsi="Times New Roman"/>
                <w:lang w:val="lt-LT"/>
              </w:rPr>
              <w:t xml:space="preserve">nepakankama kaulų čiulpų funkcija, sumažėjęs CD4 limfocitų skaičius, </w:t>
            </w:r>
            <w:proofErr w:type="spellStart"/>
            <w:r w:rsidRPr="00310148">
              <w:rPr>
                <w:rFonts w:ascii="Times New Roman" w:hAnsi="Times New Roman"/>
                <w:lang w:val="lt-LT"/>
              </w:rPr>
              <w:t>leukopenija</w:t>
            </w:r>
            <w:proofErr w:type="spellEnd"/>
            <w:r w:rsidRPr="00310148">
              <w:rPr>
                <w:rFonts w:ascii="Times New Roman" w:hAnsi="Times New Roman"/>
                <w:lang w:val="lt-LT"/>
              </w:rPr>
              <w:t xml:space="preserve">, </w:t>
            </w:r>
            <w:proofErr w:type="spellStart"/>
            <w:r w:rsidRPr="00310148">
              <w:rPr>
                <w:rFonts w:ascii="Times New Roman" w:hAnsi="Times New Roman"/>
                <w:lang w:val="lt-LT"/>
              </w:rPr>
              <w:t>trombocitopenija</w:t>
            </w:r>
            <w:proofErr w:type="spellEnd"/>
            <w:r w:rsidRPr="00310148">
              <w:rPr>
                <w:rFonts w:ascii="Times New Roman" w:hAnsi="Times New Roman"/>
                <w:lang w:val="lt-LT"/>
              </w:rPr>
              <w:t>, anemija</w:t>
            </w:r>
          </w:p>
        </w:tc>
      </w:tr>
      <w:tr w:rsidR="009C003F" w:rsidRPr="00310148" w14:paraId="6A36E419" w14:textId="77777777" w:rsidTr="00BD7355">
        <w:trPr>
          <w:trHeight w:val="310"/>
        </w:trPr>
        <w:tc>
          <w:tcPr>
            <w:tcW w:w="0" w:type="auto"/>
            <w:vMerge/>
            <w:tcBorders>
              <w:left w:val="single" w:sz="6" w:space="0" w:color="000000"/>
              <w:bottom w:val="single" w:sz="6" w:space="0" w:color="000000"/>
              <w:right w:val="single" w:sz="6" w:space="0" w:color="000000"/>
            </w:tcBorders>
          </w:tcPr>
          <w:p w14:paraId="1FA5BEAC" w14:textId="77777777" w:rsidR="009C003F" w:rsidRPr="00310148" w:rsidRDefault="009C003F" w:rsidP="00904059">
            <w:pPr>
              <w:spacing w:after="0" w:line="240" w:lineRule="auto"/>
              <w:rPr>
                <w:rFonts w:ascii="Times New Roman" w:hAnsi="Times New Roman"/>
                <w:lang w:val="lt-LT"/>
              </w:rPr>
            </w:pPr>
          </w:p>
        </w:tc>
        <w:tc>
          <w:tcPr>
            <w:tcW w:w="0" w:type="auto"/>
            <w:tcBorders>
              <w:top w:val="single" w:sz="4" w:space="0" w:color="auto"/>
              <w:left w:val="single" w:sz="6" w:space="0" w:color="000000"/>
              <w:bottom w:val="single" w:sz="6" w:space="0" w:color="000000"/>
              <w:right w:val="single" w:sz="6" w:space="0" w:color="000000"/>
            </w:tcBorders>
          </w:tcPr>
          <w:p w14:paraId="34909AA3" w14:textId="7A17BDA8"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nežinomas</w:t>
            </w:r>
          </w:p>
        </w:tc>
        <w:tc>
          <w:tcPr>
            <w:tcW w:w="0" w:type="auto"/>
            <w:tcBorders>
              <w:top w:val="single" w:sz="4" w:space="0" w:color="auto"/>
              <w:left w:val="single" w:sz="6" w:space="0" w:color="000000"/>
              <w:bottom w:val="single" w:sz="6" w:space="0" w:color="000000"/>
              <w:right w:val="single" w:sz="6" w:space="0" w:color="000000"/>
            </w:tcBorders>
          </w:tcPr>
          <w:p w14:paraId="2A892400" w14:textId="6AD0B3AE" w:rsidR="009C003F" w:rsidRPr="00310148" w:rsidRDefault="009C003F" w:rsidP="00034EE4">
            <w:pPr>
              <w:spacing w:after="0" w:line="240" w:lineRule="auto"/>
              <w:rPr>
                <w:rFonts w:ascii="Times New Roman" w:hAnsi="Times New Roman"/>
                <w:lang w:val="lt-LT"/>
              </w:rPr>
            </w:pPr>
            <w:r w:rsidRPr="00310148">
              <w:rPr>
                <w:rFonts w:ascii="Times New Roman" w:hAnsi="Times New Roman"/>
                <w:lang w:val="lt-LT"/>
              </w:rPr>
              <w:t>hemolizinė anemija</w:t>
            </w:r>
          </w:p>
        </w:tc>
      </w:tr>
      <w:tr w:rsidR="009C003F" w:rsidRPr="00310148" w14:paraId="2FAFC773" w14:textId="77777777" w:rsidTr="009C003F">
        <w:trPr>
          <w:trHeight w:val="488"/>
        </w:trPr>
        <w:tc>
          <w:tcPr>
            <w:tcW w:w="0" w:type="auto"/>
            <w:vMerge w:val="restart"/>
            <w:tcBorders>
              <w:top w:val="single" w:sz="6" w:space="0" w:color="000000"/>
              <w:left w:val="single" w:sz="6" w:space="0" w:color="000000"/>
              <w:right w:val="single" w:sz="6" w:space="0" w:color="000000"/>
            </w:tcBorders>
          </w:tcPr>
          <w:p w14:paraId="336EC448" w14:textId="77777777"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Metabolizmo ir mitybos sutrikimai</w:t>
            </w:r>
          </w:p>
        </w:tc>
        <w:tc>
          <w:tcPr>
            <w:tcW w:w="0" w:type="auto"/>
            <w:tcBorders>
              <w:top w:val="single" w:sz="6" w:space="0" w:color="000000"/>
              <w:left w:val="single" w:sz="6" w:space="0" w:color="000000"/>
              <w:bottom w:val="single" w:sz="4" w:space="0" w:color="auto"/>
              <w:right w:val="single" w:sz="6" w:space="0" w:color="000000"/>
            </w:tcBorders>
          </w:tcPr>
          <w:p w14:paraId="593FA7F7" w14:textId="1E0D3C78"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4" w:space="0" w:color="auto"/>
              <w:right w:val="single" w:sz="6" w:space="0" w:color="000000"/>
            </w:tcBorders>
          </w:tcPr>
          <w:p w14:paraId="7A1B8306" w14:textId="77777777"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anoreksija</w:t>
            </w:r>
          </w:p>
          <w:p w14:paraId="67D9F598" w14:textId="7CD57898" w:rsidR="009C003F" w:rsidRPr="00310148" w:rsidRDefault="009C003F" w:rsidP="00904059">
            <w:pPr>
              <w:spacing w:after="0" w:line="240" w:lineRule="auto"/>
              <w:rPr>
                <w:rFonts w:ascii="Times New Roman" w:hAnsi="Times New Roman"/>
                <w:lang w:val="lt-LT"/>
              </w:rPr>
            </w:pPr>
          </w:p>
        </w:tc>
      </w:tr>
      <w:tr w:rsidR="009C003F" w:rsidRPr="00310148" w14:paraId="27DD4950" w14:textId="77777777" w:rsidTr="00BD7355">
        <w:trPr>
          <w:trHeight w:val="250"/>
        </w:trPr>
        <w:tc>
          <w:tcPr>
            <w:tcW w:w="0" w:type="auto"/>
            <w:vMerge/>
            <w:tcBorders>
              <w:left w:val="single" w:sz="6" w:space="0" w:color="000000"/>
              <w:bottom w:val="single" w:sz="6" w:space="0" w:color="000000"/>
              <w:right w:val="single" w:sz="6" w:space="0" w:color="000000"/>
            </w:tcBorders>
          </w:tcPr>
          <w:p w14:paraId="1126AC3B" w14:textId="77777777" w:rsidR="009C003F" w:rsidRPr="00310148" w:rsidRDefault="009C003F" w:rsidP="00904059">
            <w:pPr>
              <w:spacing w:after="0" w:line="240" w:lineRule="auto"/>
              <w:rPr>
                <w:rFonts w:ascii="Times New Roman" w:hAnsi="Times New Roman"/>
                <w:lang w:val="lt-LT"/>
              </w:rPr>
            </w:pPr>
          </w:p>
        </w:tc>
        <w:tc>
          <w:tcPr>
            <w:tcW w:w="0" w:type="auto"/>
            <w:tcBorders>
              <w:top w:val="single" w:sz="4" w:space="0" w:color="auto"/>
              <w:left w:val="single" w:sz="6" w:space="0" w:color="000000"/>
              <w:bottom w:val="single" w:sz="6" w:space="0" w:color="000000"/>
              <w:right w:val="single" w:sz="6" w:space="0" w:color="000000"/>
            </w:tcBorders>
          </w:tcPr>
          <w:p w14:paraId="13A9FFB8" w14:textId="20A91EF6"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retas</w:t>
            </w:r>
          </w:p>
        </w:tc>
        <w:tc>
          <w:tcPr>
            <w:tcW w:w="0" w:type="auto"/>
            <w:tcBorders>
              <w:top w:val="single" w:sz="4" w:space="0" w:color="auto"/>
              <w:left w:val="single" w:sz="6" w:space="0" w:color="000000"/>
              <w:bottom w:val="single" w:sz="6" w:space="0" w:color="000000"/>
              <w:right w:val="single" w:sz="6" w:space="0" w:color="000000"/>
            </w:tcBorders>
          </w:tcPr>
          <w:p w14:paraId="7BC3F6BA" w14:textId="2853EA78" w:rsidR="009C003F" w:rsidRPr="00310148" w:rsidRDefault="009C003F" w:rsidP="00904059">
            <w:pPr>
              <w:spacing w:after="0" w:line="240" w:lineRule="auto"/>
              <w:rPr>
                <w:rFonts w:ascii="Times New Roman" w:hAnsi="Times New Roman"/>
                <w:lang w:val="lt-LT"/>
              </w:rPr>
            </w:pPr>
            <w:r w:rsidRPr="00310148">
              <w:rPr>
                <w:rFonts w:ascii="Times New Roman" w:hAnsi="Times New Roman"/>
                <w:lang w:val="lt-LT"/>
              </w:rPr>
              <w:t>naviko irimo sindromas</w:t>
            </w:r>
          </w:p>
        </w:tc>
      </w:tr>
      <w:tr w:rsidR="001E40B8" w:rsidRPr="00310148" w14:paraId="55CF7312"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05834A97"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Psichikos sutrikimai</w:t>
            </w:r>
          </w:p>
        </w:tc>
        <w:tc>
          <w:tcPr>
            <w:tcW w:w="0" w:type="auto"/>
            <w:tcBorders>
              <w:top w:val="single" w:sz="6" w:space="0" w:color="000000"/>
              <w:left w:val="single" w:sz="6" w:space="0" w:color="000000"/>
              <w:bottom w:val="single" w:sz="6" w:space="0" w:color="000000"/>
              <w:right w:val="single" w:sz="6" w:space="0" w:color="000000"/>
            </w:tcBorders>
          </w:tcPr>
          <w:p w14:paraId="18D14518"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dažnas</w:t>
            </w:r>
          </w:p>
        </w:tc>
        <w:tc>
          <w:tcPr>
            <w:tcW w:w="0" w:type="auto"/>
            <w:tcBorders>
              <w:top w:val="single" w:sz="6" w:space="0" w:color="000000"/>
              <w:left w:val="single" w:sz="6" w:space="0" w:color="000000"/>
              <w:bottom w:val="single" w:sz="6" w:space="0" w:color="000000"/>
              <w:right w:val="single" w:sz="6" w:space="0" w:color="000000"/>
            </w:tcBorders>
          </w:tcPr>
          <w:p w14:paraId="2F547313"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haliucinacijos, sutrikusi orientacija</w:t>
            </w:r>
          </w:p>
        </w:tc>
      </w:tr>
      <w:tr w:rsidR="001E40B8" w:rsidRPr="006C7DE3" w14:paraId="418744FA"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127E6B35"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Nervų sistemos sutrikimai</w:t>
            </w:r>
          </w:p>
        </w:tc>
        <w:tc>
          <w:tcPr>
            <w:tcW w:w="0" w:type="auto"/>
            <w:tcBorders>
              <w:top w:val="single" w:sz="6" w:space="0" w:color="000000"/>
              <w:left w:val="single" w:sz="6" w:space="0" w:color="000000"/>
              <w:bottom w:val="single" w:sz="6" w:space="0" w:color="000000"/>
              <w:right w:val="single" w:sz="6" w:space="0" w:color="000000"/>
            </w:tcBorders>
          </w:tcPr>
          <w:p w14:paraId="16E398CA"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dažnas</w:t>
            </w:r>
          </w:p>
        </w:tc>
        <w:tc>
          <w:tcPr>
            <w:tcW w:w="0" w:type="auto"/>
            <w:tcBorders>
              <w:top w:val="single" w:sz="6" w:space="0" w:color="000000"/>
              <w:left w:val="single" w:sz="6" w:space="0" w:color="000000"/>
              <w:bottom w:val="single" w:sz="6" w:space="0" w:color="000000"/>
              <w:right w:val="single" w:sz="6" w:space="0" w:color="000000"/>
            </w:tcBorders>
          </w:tcPr>
          <w:p w14:paraId="34692A44"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 xml:space="preserve">traukuliai, svaigulys, periferinė neuropatija, </w:t>
            </w:r>
            <w:proofErr w:type="spellStart"/>
            <w:r w:rsidRPr="00310148">
              <w:rPr>
                <w:rFonts w:ascii="Times New Roman" w:hAnsi="Times New Roman"/>
                <w:lang w:val="lt-LT"/>
              </w:rPr>
              <w:t>somnolencija</w:t>
            </w:r>
            <w:proofErr w:type="spellEnd"/>
            <w:r w:rsidRPr="00310148">
              <w:rPr>
                <w:rFonts w:ascii="Times New Roman" w:hAnsi="Times New Roman"/>
                <w:lang w:val="lt-LT"/>
              </w:rPr>
              <w:t>, galvos skausmas</w:t>
            </w:r>
          </w:p>
        </w:tc>
      </w:tr>
      <w:tr w:rsidR="00B031C9" w:rsidRPr="00310148" w14:paraId="24F86003" w14:textId="77777777" w:rsidTr="00EE7BF4">
        <w:trPr>
          <w:trHeight w:val="405"/>
        </w:trPr>
        <w:tc>
          <w:tcPr>
            <w:tcW w:w="0" w:type="auto"/>
            <w:vMerge w:val="restart"/>
            <w:tcBorders>
              <w:top w:val="single" w:sz="6" w:space="0" w:color="000000"/>
              <w:left w:val="single" w:sz="6" w:space="0" w:color="000000"/>
              <w:right w:val="single" w:sz="6" w:space="0" w:color="000000"/>
            </w:tcBorders>
          </w:tcPr>
          <w:p w14:paraId="7D6DEF3A" w14:textId="77777777" w:rsidR="00B031C9" w:rsidRPr="00310148" w:rsidRDefault="00B031C9" w:rsidP="00904059">
            <w:pPr>
              <w:spacing w:after="0" w:line="240" w:lineRule="auto"/>
              <w:rPr>
                <w:rFonts w:ascii="Times New Roman" w:hAnsi="Times New Roman"/>
                <w:lang w:val="lt-LT"/>
              </w:rPr>
            </w:pPr>
            <w:r w:rsidRPr="00310148">
              <w:rPr>
                <w:rFonts w:ascii="Times New Roman" w:hAnsi="Times New Roman"/>
                <w:lang w:val="lt-LT"/>
              </w:rPr>
              <w:t>Kvėpavimo sistemos, krūtinės ląstos ir tarpuplaučio sutrikimai</w:t>
            </w:r>
          </w:p>
        </w:tc>
        <w:tc>
          <w:tcPr>
            <w:tcW w:w="0" w:type="auto"/>
            <w:tcBorders>
              <w:top w:val="single" w:sz="6" w:space="0" w:color="000000"/>
              <w:left w:val="single" w:sz="6" w:space="0" w:color="000000"/>
              <w:bottom w:val="single" w:sz="4" w:space="0" w:color="auto"/>
              <w:right w:val="single" w:sz="6" w:space="0" w:color="000000"/>
            </w:tcBorders>
          </w:tcPr>
          <w:p w14:paraId="7D7F7E0D" w14:textId="77777777" w:rsidR="00B031C9" w:rsidRPr="00310148" w:rsidRDefault="00B031C9" w:rsidP="00904059">
            <w:pPr>
              <w:spacing w:after="0" w:line="240" w:lineRule="auto"/>
              <w:rPr>
                <w:rFonts w:ascii="Times New Roman" w:hAnsi="Times New Roman"/>
                <w:lang w:val="lt-LT"/>
              </w:rPr>
            </w:pPr>
            <w:r w:rsidRPr="00310148">
              <w:rPr>
                <w:rFonts w:ascii="Times New Roman" w:hAnsi="Times New Roman"/>
                <w:lang w:val="lt-LT"/>
              </w:rPr>
              <w:t>dažnas</w:t>
            </w:r>
          </w:p>
        </w:tc>
        <w:tc>
          <w:tcPr>
            <w:tcW w:w="0" w:type="auto"/>
            <w:tcBorders>
              <w:top w:val="single" w:sz="6" w:space="0" w:color="000000"/>
              <w:left w:val="single" w:sz="6" w:space="0" w:color="000000"/>
              <w:bottom w:val="single" w:sz="4" w:space="0" w:color="auto"/>
              <w:right w:val="single" w:sz="6" w:space="0" w:color="000000"/>
            </w:tcBorders>
          </w:tcPr>
          <w:p w14:paraId="1F13ADD7" w14:textId="77777777" w:rsidR="00B031C9" w:rsidRPr="00310148" w:rsidRDefault="00B031C9" w:rsidP="00904059">
            <w:pPr>
              <w:spacing w:after="0" w:line="240" w:lineRule="auto"/>
              <w:rPr>
                <w:rFonts w:ascii="Times New Roman" w:hAnsi="Times New Roman"/>
                <w:lang w:val="lt-LT"/>
              </w:rPr>
            </w:pPr>
            <w:r w:rsidRPr="00310148">
              <w:rPr>
                <w:rFonts w:ascii="Times New Roman" w:hAnsi="Times New Roman"/>
                <w:lang w:val="lt-LT"/>
              </w:rPr>
              <w:t xml:space="preserve">plaučių fibrozė, plaučių </w:t>
            </w:r>
            <w:proofErr w:type="spellStart"/>
            <w:r w:rsidRPr="00310148">
              <w:rPr>
                <w:rFonts w:ascii="Times New Roman" w:hAnsi="Times New Roman"/>
                <w:lang w:val="lt-LT"/>
              </w:rPr>
              <w:t>infiltratai</w:t>
            </w:r>
            <w:proofErr w:type="spellEnd"/>
            <w:r w:rsidRPr="00310148">
              <w:rPr>
                <w:rFonts w:ascii="Times New Roman" w:hAnsi="Times New Roman"/>
                <w:lang w:val="lt-LT"/>
              </w:rPr>
              <w:t>, dusulys</w:t>
            </w:r>
          </w:p>
          <w:p w14:paraId="5100C0FC" w14:textId="77777777" w:rsidR="00B031C9" w:rsidRPr="00310148" w:rsidRDefault="00B031C9" w:rsidP="00904059">
            <w:pPr>
              <w:spacing w:after="0" w:line="240" w:lineRule="auto"/>
              <w:rPr>
                <w:rFonts w:ascii="Times New Roman" w:hAnsi="Times New Roman"/>
                <w:lang w:val="lt-LT"/>
              </w:rPr>
            </w:pPr>
          </w:p>
        </w:tc>
      </w:tr>
      <w:tr w:rsidR="00B031C9" w:rsidRPr="00310148" w14:paraId="4A88D370" w14:textId="77777777" w:rsidTr="00B031C9">
        <w:trPr>
          <w:trHeight w:val="339"/>
        </w:trPr>
        <w:tc>
          <w:tcPr>
            <w:tcW w:w="0" w:type="auto"/>
            <w:vMerge/>
            <w:tcBorders>
              <w:left w:val="single" w:sz="6" w:space="0" w:color="000000"/>
              <w:bottom w:val="single" w:sz="6" w:space="0" w:color="000000"/>
              <w:right w:val="single" w:sz="6" w:space="0" w:color="000000"/>
            </w:tcBorders>
          </w:tcPr>
          <w:p w14:paraId="67880C1C" w14:textId="77777777" w:rsidR="00B031C9" w:rsidRPr="00310148" w:rsidRDefault="00B031C9" w:rsidP="00904059">
            <w:pPr>
              <w:spacing w:after="0" w:line="240" w:lineRule="auto"/>
              <w:rPr>
                <w:rFonts w:ascii="Times New Roman" w:hAnsi="Times New Roman"/>
                <w:lang w:val="lt-LT"/>
              </w:rPr>
            </w:pPr>
          </w:p>
        </w:tc>
        <w:tc>
          <w:tcPr>
            <w:tcW w:w="0" w:type="auto"/>
            <w:tcBorders>
              <w:top w:val="single" w:sz="4" w:space="0" w:color="auto"/>
              <w:left w:val="single" w:sz="6" w:space="0" w:color="000000"/>
              <w:bottom w:val="single" w:sz="4" w:space="0" w:color="auto"/>
              <w:right w:val="single" w:sz="6" w:space="0" w:color="000000"/>
            </w:tcBorders>
          </w:tcPr>
          <w:p w14:paraId="694570C6" w14:textId="77777777" w:rsidR="00B031C9" w:rsidRPr="00310148" w:rsidRDefault="008E42B8" w:rsidP="00904059">
            <w:pPr>
              <w:spacing w:after="0" w:line="240" w:lineRule="auto"/>
              <w:rPr>
                <w:rFonts w:ascii="Times New Roman" w:hAnsi="Times New Roman"/>
                <w:lang w:val="lt-LT"/>
              </w:rPr>
            </w:pPr>
            <w:r w:rsidRPr="00310148">
              <w:rPr>
                <w:rFonts w:ascii="Times New Roman" w:hAnsi="Times New Roman"/>
                <w:lang w:val="lt-LT"/>
              </w:rPr>
              <w:t>n</w:t>
            </w:r>
            <w:r w:rsidR="00B031C9" w:rsidRPr="00310148">
              <w:rPr>
                <w:rFonts w:ascii="Times New Roman" w:hAnsi="Times New Roman"/>
                <w:lang w:val="lt-LT"/>
              </w:rPr>
              <w:t>ežinomas</w:t>
            </w:r>
          </w:p>
        </w:tc>
        <w:tc>
          <w:tcPr>
            <w:tcW w:w="0" w:type="auto"/>
            <w:tcBorders>
              <w:top w:val="single" w:sz="4" w:space="0" w:color="auto"/>
              <w:left w:val="single" w:sz="6" w:space="0" w:color="000000"/>
              <w:bottom w:val="single" w:sz="6" w:space="0" w:color="000000"/>
              <w:right w:val="single" w:sz="6" w:space="0" w:color="000000"/>
            </w:tcBorders>
          </w:tcPr>
          <w:p w14:paraId="28045DA2" w14:textId="78121176" w:rsidR="00B031C9" w:rsidRPr="00310148" w:rsidRDefault="008F44B3" w:rsidP="00904059">
            <w:pPr>
              <w:spacing w:after="0" w:line="240" w:lineRule="auto"/>
              <w:rPr>
                <w:rFonts w:ascii="Times New Roman" w:hAnsi="Times New Roman"/>
                <w:lang w:val="lt-LT"/>
              </w:rPr>
            </w:pPr>
            <w:proofErr w:type="spellStart"/>
            <w:r w:rsidRPr="00310148">
              <w:rPr>
                <w:rFonts w:ascii="Times New Roman" w:hAnsi="Times New Roman"/>
                <w:lang w:val="lt-LT"/>
              </w:rPr>
              <w:t>i</w:t>
            </w:r>
            <w:r w:rsidR="00B031C9" w:rsidRPr="00310148">
              <w:rPr>
                <w:rFonts w:ascii="Times New Roman" w:hAnsi="Times New Roman"/>
                <w:lang w:val="lt-LT"/>
              </w:rPr>
              <w:t>ntersticinė</w:t>
            </w:r>
            <w:proofErr w:type="spellEnd"/>
            <w:r w:rsidR="00B031C9" w:rsidRPr="00310148">
              <w:rPr>
                <w:rFonts w:ascii="Times New Roman" w:hAnsi="Times New Roman"/>
                <w:lang w:val="lt-LT"/>
              </w:rPr>
              <w:t xml:space="preserve"> plaučių liga</w:t>
            </w:r>
            <w:r w:rsidR="00EE7BF4" w:rsidRPr="00310148">
              <w:rPr>
                <w:rFonts w:ascii="Times New Roman" w:hAnsi="Times New Roman"/>
                <w:lang w:val="lt-LT"/>
              </w:rPr>
              <w:t xml:space="preserve">, </w:t>
            </w:r>
            <w:proofErr w:type="spellStart"/>
            <w:r w:rsidR="00EE7BF4" w:rsidRPr="00310148">
              <w:rPr>
                <w:rFonts w:ascii="Times New Roman" w:hAnsi="Times New Roman"/>
                <w:lang w:val="lt-LT"/>
              </w:rPr>
              <w:t>alveolitas</w:t>
            </w:r>
            <w:proofErr w:type="spellEnd"/>
            <w:r w:rsidR="00EE7BF4" w:rsidRPr="00310148">
              <w:rPr>
                <w:rFonts w:ascii="Times New Roman" w:hAnsi="Times New Roman"/>
                <w:lang w:val="lt-LT"/>
              </w:rPr>
              <w:t xml:space="preserve">, </w:t>
            </w:r>
            <w:r w:rsidR="007A4D00" w:rsidRPr="00310148">
              <w:rPr>
                <w:rFonts w:ascii="Times New Roman" w:hAnsi="Times New Roman"/>
                <w:lang w:val="lt-LT"/>
              </w:rPr>
              <w:t xml:space="preserve">alerginis </w:t>
            </w:r>
            <w:proofErr w:type="spellStart"/>
            <w:r w:rsidR="007A4D00" w:rsidRPr="00310148">
              <w:rPr>
                <w:rFonts w:ascii="Times New Roman" w:hAnsi="Times New Roman"/>
                <w:lang w:val="lt-LT"/>
              </w:rPr>
              <w:t>alveolitas</w:t>
            </w:r>
            <w:proofErr w:type="spellEnd"/>
            <w:r w:rsidR="007A4D00" w:rsidRPr="00310148">
              <w:rPr>
                <w:rFonts w:ascii="Times New Roman" w:hAnsi="Times New Roman"/>
                <w:lang w:val="lt-LT"/>
              </w:rPr>
              <w:t>, kosulys</w:t>
            </w:r>
          </w:p>
        </w:tc>
      </w:tr>
      <w:tr w:rsidR="001E40B8" w:rsidRPr="006C7DE3" w14:paraId="0627729D" w14:textId="77777777" w:rsidTr="00B031C9">
        <w:trPr>
          <w:trHeight w:val="20"/>
        </w:trPr>
        <w:tc>
          <w:tcPr>
            <w:tcW w:w="0" w:type="auto"/>
            <w:tcBorders>
              <w:top w:val="single" w:sz="6" w:space="0" w:color="000000"/>
              <w:left w:val="single" w:sz="6" w:space="0" w:color="000000"/>
              <w:bottom w:val="single" w:sz="6" w:space="0" w:color="000000"/>
              <w:right w:val="single" w:sz="6" w:space="0" w:color="000000"/>
            </w:tcBorders>
          </w:tcPr>
          <w:p w14:paraId="7E244361"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Virškinimo trakto sutrikimai</w:t>
            </w:r>
          </w:p>
        </w:tc>
        <w:tc>
          <w:tcPr>
            <w:tcW w:w="0" w:type="auto"/>
            <w:tcBorders>
              <w:top w:val="single" w:sz="4" w:space="0" w:color="auto"/>
              <w:left w:val="single" w:sz="6" w:space="0" w:color="000000"/>
              <w:bottom w:val="single" w:sz="6" w:space="0" w:color="000000"/>
              <w:right w:val="single" w:sz="6" w:space="0" w:color="000000"/>
            </w:tcBorders>
          </w:tcPr>
          <w:p w14:paraId="5039DC52"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6" w:space="0" w:color="000000"/>
              <w:right w:val="single" w:sz="6" w:space="0" w:color="000000"/>
            </w:tcBorders>
          </w:tcPr>
          <w:p w14:paraId="56C607D6"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 xml:space="preserve">pankreatitas, pykinimas, vėmimas, viduriavimas, stomatitas, vidurių užkietėjimas, </w:t>
            </w:r>
            <w:proofErr w:type="spellStart"/>
            <w:r w:rsidRPr="00310148">
              <w:rPr>
                <w:rFonts w:ascii="Times New Roman" w:hAnsi="Times New Roman"/>
                <w:lang w:val="lt-LT"/>
              </w:rPr>
              <w:t>mukozitas</w:t>
            </w:r>
            <w:proofErr w:type="spellEnd"/>
            <w:r w:rsidRPr="00310148">
              <w:rPr>
                <w:rFonts w:ascii="Times New Roman" w:hAnsi="Times New Roman"/>
                <w:lang w:val="lt-LT"/>
              </w:rPr>
              <w:t>, skrandžio diskomfortas, dispepsija</w:t>
            </w:r>
          </w:p>
        </w:tc>
      </w:tr>
      <w:tr w:rsidR="001E40B8" w:rsidRPr="006C7DE3" w14:paraId="3D157AC9"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3264AAA8"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Kepenų</w:t>
            </w:r>
            <w:r w:rsidR="00DF4C35" w:rsidRPr="00310148">
              <w:rPr>
                <w:rFonts w:ascii="Times New Roman" w:hAnsi="Times New Roman"/>
                <w:lang w:val="lt-LT"/>
              </w:rPr>
              <w:t>,</w:t>
            </w:r>
            <w:r w:rsidRPr="00310148">
              <w:rPr>
                <w:rFonts w:ascii="Times New Roman" w:hAnsi="Times New Roman"/>
                <w:lang w:val="lt-LT"/>
              </w:rPr>
              <w:t xml:space="preserve"> tulžies </w:t>
            </w:r>
            <w:r w:rsidR="00DF4C35" w:rsidRPr="00310148">
              <w:rPr>
                <w:rFonts w:ascii="Times New Roman" w:hAnsi="Times New Roman"/>
                <w:lang w:val="lt-LT"/>
              </w:rPr>
              <w:t>pūslės ir latakų</w:t>
            </w:r>
            <w:r w:rsidRPr="00310148">
              <w:rPr>
                <w:rFonts w:ascii="Times New Roman" w:hAnsi="Times New Roman"/>
                <w:lang w:val="lt-LT"/>
              </w:rPr>
              <w:t xml:space="preserve"> sutrikimai</w:t>
            </w:r>
          </w:p>
        </w:tc>
        <w:tc>
          <w:tcPr>
            <w:tcW w:w="0" w:type="auto"/>
            <w:tcBorders>
              <w:top w:val="single" w:sz="6" w:space="0" w:color="000000"/>
              <w:left w:val="single" w:sz="6" w:space="0" w:color="000000"/>
              <w:bottom w:val="single" w:sz="6" w:space="0" w:color="000000"/>
              <w:right w:val="single" w:sz="6" w:space="0" w:color="000000"/>
            </w:tcBorders>
          </w:tcPr>
          <w:p w14:paraId="5AF3BCA8"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dažnas</w:t>
            </w:r>
          </w:p>
        </w:tc>
        <w:tc>
          <w:tcPr>
            <w:tcW w:w="0" w:type="auto"/>
            <w:tcBorders>
              <w:top w:val="single" w:sz="6" w:space="0" w:color="000000"/>
              <w:left w:val="single" w:sz="6" w:space="0" w:color="000000"/>
              <w:bottom w:val="single" w:sz="6" w:space="0" w:color="000000"/>
              <w:right w:val="single" w:sz="6" w:space="0" w:color="000000"/>
            </w:tcBorders>
          </w:tcPr>
          <w:p w14:paraId="539959C3" w14:textId="77777777" w:rsidR="001E40B8" w:rsidRPr="00310148" w:rsidRDefault="001E40B8" w:rsidP="00904059">
            <w:pPr>
              <w:spacing w:after="0" w:line="240" w:lineRule="auto"/>
              <w:rPr>
                <w:rFonts w:ascii="Times New Roman" w:hAnsi="Times New Roman"/>
                <w:lang w:val="lt-LT"/>
              </w:rPr>
            </w:pPr>
            <w:proofErr w:type="spellStart"/>
            <w:r w:rsidRPr="00310148">
              <w:rPr>
                <w:rFonts w:ascii="Times New Roman" w:hAnsi="Times New Roman"/>
                <w:lang w:val="lt-LT"/>
              </w:rPr>
              <w:t>hepatotoksinis</w:t>
            </w:r>
            <w:proofErr w:type="spellEnd"/>
            <w:r w:rsidRPr="00310148">
              <w:rPr>
                <w:rFonts w:ascii="Times New Roman" w:hAnsi="Times New Roman"/>
                <w:lang w:val="lt-LT"/>
              </w:rPr>
              <w:t xml:space="preserve"> poveikis, padidėjęs kepenų fermentų aktyvumas, </w:t>
            </w:r>
            <w:proofErr w:type="spellStart"/>
            <w:r w:rsidRPr="00310148">
              <w:rPr>
                <w:rFonts w:ascii="Times New Roman" w:hAnsi="Times New Roman"/>
                <w:lang w:val="lt-LT"/>
              </w:rPr>
              <w:t>cholestazė</w:t>
            </w:r>
            <w:proofErr w:type="spellEnd"/>
            <w:r w:rsidRPr="00310148">
              <w:rPr>
                <w:rFonts w:ascii="Times New Roman" w:hAnsi="Times New Roman"/>
                <w:lang w:val="lt-LT"/>
              </w:rPr>
              <w:t>, hepatitas</w:t>
            </w:r>
          </w:p>
        </w:tc>
      </w:tr>
      <w:tr w:rsidR="0089631A" w:rsidRPr="006C7DE3" w14:paraId="527B7CD8" w14:textId="77777777" w:rsidTr="004D4AFD">
        <w:trPr>
          <w:trHeight w:val="990"/>
        </w:trPr>
        <w:tc>
          <w:tcPr>
            <w:tcW w:w="0" w:type="auto"/>
            <w:vMerge w:val="restart"/>
            <w:tcBorders>
              <w:top w:val="single" w:sz="6" w:space="0" w:color="000000"/>
              <w:left w:val="single" w:sz="6" w:space="0" w:color="000000"/>
              <w:right w:val="single" w:sz="6" w:space="0" w:color="000000"/>
            </w:tcBorders>
          </w:tcPr>
          <w:p w14:paraId="7C144EE7" w14:textId="77777777" w:rsidR="0089631A" w:rsidRPr="00310148" w:rsidRDefault="0089631A" w:rsidP="00904059">
            <w:pPr>
              <w:spacing w:after="0" w:line="240" w:lineRule="auto"/>
              <w:rPr>
                <w:rFonts w:ascii="Times New Roman" w:hAnsi="Times New Roman"/>
                <w:lang w:val="lt-LT"/>
              </w:rPr>
            </w:pPr>
            <w:r w:rsidRPr="00310148">
              <w:rPr>
                <w:rFonts w:ascii="Times New Roman" w:hAnsi="Times New Roman"/>
                <w:lang w:val="lt-LT"/>
              </w:rPr>
              <w:t>Odos ir poodinio audinio sutrikimai</w:t>
            </w:r>
          </w:p>
        </w:tc>
        <w:tc>
          <w:tcPr>
            <w:tcW w:w="0" w:type="auto"/>
            <w:tcBorders>
              <w:top w:val="single" w:sz="6" w:space="0" w:color="000000"/>
              <w:left w:val="single" w:sz="6" w:space="0" w:color="000000"/>
              <w:bottom w:val="single" w:sz="4" w:space="0" w:color="auto"/>
              <w:right w:val="single" w:sz="6" w:space="0" w:color="000000"/>
            </w:tcBorders>
          </w:tcPr>
          <w:p w14:paraId="3223E49C" w14:textId="77777777" w:rsidR="0089631A" w:rsidRPr="00310148" w:rsidRDefault="0089631A"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4" w:space="0" w:color="auto"/>
              <w:right w:val="single" w:sz="6" w:space="0" w:color="000000"/>
            </w:tcBorders>
          </w:tcPr>
          <w:p w14:paraId="260615B5" w14:textId="77777777" w:rsidR="0089631A" w:rsidRPr="00310148" w:rsidRDefault="0089631A" w:rsidP="00904059">
            <w:pPr>
              <w:spacing w:after="0" w:line="240" w:lineRule="auto"/>
              <w:rPr>
                <w:rFonts w:ascii="Times New Roman" w:hAnsi="Times New Roman"/>
                <w:lang w:val="lt-LT"/>
              </w:rPr>
            </w:pPr>
            <w:r w:rsidRPr="00310148">
              <w:rPr>
                <w:rFonts w:ascii="Times New Roman" w:hAnsi="Times New Roman"/>
                <w:lang w:val="lt-LT"/>
              </w:rPr>
              <w:t xml:space="preserve">odos </w:t>
            </w:r>
            <w:proofErr w:type="spellStart"/>
            <w:r w:rsidRPr="00310148">
              <w:rPr>
                <w:rFonts w:ascii="Times New Roman" w:hAnsi="Times New Roman"/>
                <w:lang w:val="lt-LT"/>
              </w:rPr>
              <w:t>vaskulitas</w:t>
            </w:r>
            <w:proofErr w:type="spellEnd"/>
            <w:r w:rsidRPr="00310148">
              <w:rPr>
                <w:rFonts w:ascii="Times New Roman" w:hAnsi="Times New Roman"/>
                <w:lang w:val="lt-LT"/>
              </w:rPr>
              <w:t xml:space="preserve">, </w:t>
            </w:r>
            <w:proofErr w:type="spellStart"/>
            <w:r w:rsidRPr="00310148">
              <w:rPr>
                <w:rFonts w:ascii="Times New Roman" w:hAnsi="Times New Roman"/>
                <w:lang w:val="lt-LT"/>
              </w:rPr>
              <w:t>dermatomiozitas</w:t>
            </w:r>
            <w:proofErr w:type="spellEnd"/>
            <w:r w:rsidRPr="00310148">
              <w:rPr>
                <w:rFonts w:ascii="Times New Roman" w:hAnsi="Times New Roman"/>
                <w:lang w:val="lt-LT"/>
              </w:rPr>
              <w:t xml:space="preserve">, </w:t>
            </w:r>
            <w:proofErr w:type="spellStart"/>
            <w:r w:rsidRPr="00310148">
              <w:rPr>
                <w:rFonts w:ascii="Times New Roman" w:hAnsi="Times New Roman"/>
                <w:lang w:val="lt-LT"/>
              </w:rPr>
              <w:t>alopecija</w:t>
            </w:r>
            <w:proofErr w:type="spellEnd"/>
            <w:r w:rsidRPr="00310148">
              <w:rPr>
                <w:rFonts w:ascii="Times New Roman" w:hAnsi="Times New Roman"/>
                <w:lang w:val="lt-LT"/>
              </w:rPr>
              <w:t xml:space="preserve">, </w:t>
            </w:r>
            <w:proofErr w:type="spellStart"/>
            <w:r w:rsidRPr="00310148">
              <w:rPr>
                <w:rFonts w:ascii="Times New Roman" w:hAnsi="Times New Roman"/>
                <w:lang w:val="lt-LT"/>
              </w:rPr>
              <w:t>makulopapulinis</w:t>
            </w:r>
            <w:proofErr w:type="spellEnd"/>
            <w:r w:rsidRPr="00310148">
              <w:rPr>
                <w:rFonts w:ascii="Times New Roman" w:hAnsi="Times New Roman"/>
                <w:lang w:val="lt-LT"/>
              </w:rPr>
              <w:t xml:space="preserve"> išbėrimas, </w:t>
            </w:r>
            <w:proofErr w:type="spellStart"/>
            <w:r w:rsidRPr="00310148">
              <w:rPr>
                <w:rFonts w:ascii="Times New Roman" w:hAnsi="Times New Roman"/>
                <w:lang w:val="lt-LT"/>
              </w:rPr>
              <w:t>papulinis</w:t>
            </w:r>
            <w:proofErr w:type="spellEnd"/>
            <w:r w:rsidRPr="00310148">
              <w:rPr>
                <w:rFonts w:ascii="Times New Roman" w:hAnsi="Times New Roman"/>
                <w:lang w:val="lt-LT"/>
              </w:rPr>
              <w:t xml:space="preserve"> išbėrimas, odos </w:t>
            </w:r>
            <w:proofErr w:type="spellStart"/>
            <w:r w:rsidRPr="00310148">
              <w:rPr>
                <w:rFonts w:ascii="Times New Roman" w:hAnsi="Times New Roman"/>
                <w:lang w:val="lt-LT"/>
              </w:rPr>
              <w:t>eksfoliacija</w:t>
            </w:r>
            <w:proofErr w:type="spellEnd"/>
            <w:r w:rsidRPr="00310148">
              <w:rPr>
                <w:rFonts w:ascii="Times New Roman" w:hAnsi="Times New Roman"/>
                <w:lang w:val="lt-LT"/>
              </w:rPr>
              <w:t xml:space="preserve">, odos atrofija, odos opa, </w:t>
            </w:r>
            <w:proofErr w:type="spellStart"/>
            <w:r w:rsidRPr="00310148">
              <w:rPr>
                <w:rFonts w:ascii="Times New Roman" w:hAnsi="Times New Roman"/>
                <w:lang w:val="lt-LT"/>
              </w:rPr>
              <w:t>eritema</w:t>
            </w:r>
            <w:proofErr w:type="spellEnd"/>
            <w:r w:rsidRPr="00310148">
              <w:rPr>
                <w:rFonts w:ascii="Times New Roman" w:hAnsi="Times New Roman"/>
                <w:lang w:val="lt-LT"/>
              </w:rPr>
              <w:t xml:space="preserve">, odos </w:t>
            </w:r>
            <w:proofErr w:type="spellStart"/>
            <w:r w:rsidRPr="00310148">
              <w:rPr>
                <w:rFonts w:ascii="Times New Roman" w:hAnsi="Times New Roman"/>
                <w:lang w:val="lt-LT"/>
              </w:rPr>
              <w:t>hiperpigmentacija</w:t>
            </w:r>
            <w:proofErr w:type="spellEnd"/>
            <w:r w:rsidRPr="00310148">
              <w:rPr>
                <w:rFonts w:ascii="Times New Roman" w:hAnsi="Times New Roman"/>
                <w:lang w:val="lt-LT"/>
              </w:rPr>
              <w:t>, nagų sutrikimai</w:t>
            </w:r>
          </w:p>
        </w:tc>
      </w:tr>
      <w:tr w:rsidR="0089631A" w:rsidRPr="00310148" w14:paraId="4A02AF4D" w14:textId="77777777" w:rsidTr="004D4AFD">
        <w:trPr>
          <w:trHeight w:val="276"/>
        </w:trPr>
        <w:tc>
          <w:tcPr>
            <w:tcW w:w="0" w:type="auto"/>
            <w:vMerge/>
            <w:tcBorders>
              <w:left w:val="single" w:sz="6" w:space="0" w:color="000000"/>
              <w:bottom w:val="single" w:sz="6" w:space="0" w:color="000000"/>
              <w:right w:val="single" w:sz="6" w:space="0" w:color="000000"/>
            </w:tcBorders>
          </w:tcPr>
          <w:p w14:paraId="66715E3B" w14:textId="77777777" w:rsidR="0089631A" w:rsidRPr="00310148" w:rsidRDefault="0089631A" w:rsidP="00904059">
            <w:pPr>
              <w:spacing w:after="0" w:line="240" w:lineRule="auto"/>
              <w:rPr>
                <w:rFonts w:ascii="Times New Roman" w:hAnsi="Times New Roman"/>
                <w:lang w:val="lt-LT"/>
              </w:rPr>
            </w:pPr>
          </w:p>
        </w:tc>
        <w:tc>
          <w:tcPr>
            <w:tcW w:w="0" w:type="auto"/>
            <w:tcBorders>
              <w:top w:val="single" w:sz="4" w:space="0" w:color="auto"/>
              <w:left w:val="single" w:sz="6" w:space="0" w:color="000000"/>
              <w:bottom w:val="single" w:sz="6" w:space="0" w:color="000000"/>
              <w:right w:val="single" w:sz="6" w:space="0" w:color="000000"/>
            </w:tcBorders>
          </w:tcPr>
          <w:p w14:paraId="2638EFA0" w14:textId="77777777" w:rsidR="0089631A" w:rsidRPr="00310148" w:rsidRDefault="0089631A" w:rsidP="00904059">
            <w:pPr>
              <w:spacing w:after="0" w:line="240" w:lineRule="auto"/>
              <w:rPr>
                <w:rFonts w:ascii="Times New Roman" w:hAnsi="Times New Roman"/>
                <w:lang w:val="lt-LT"/>
              </w:rPr>
            </w:pPr>
            <w:r w:rsidRPr="00310148">
              <w:rPr>
                <w:rFonts w:ascii="Times New Roman" w:hAnsi="Times New Roman"/>
                <w:lang w:val="lt-LT"/>
              </w:rPr>
              <w:t>nežinomas</w:t>
            </w:r>
          </w:p>
        </w:tc>
        <w:tc>
          <w:tcPr>
            <w:tcW w:w="0" w:type="auto"/>
            <w:tcBorders>
              <w:top w:val="single" w:sz="4" w:space="0" w:color="auto"/>
              <w:left w:val="single" w:sz="6" w:space="0" w:color="000000"/>
              <w:bottom w:val="single" w:sz="6" w:space="0" w:color="000000"/>
              <w:right w:val="single" w:sz="6" w:space="0" w:color="000000"/>
            </w:tcBorders>
          </w:tcPr>
          <w:p w14:paraId="714DA011" w14:textId="77777777" w:rsidR="0089631A" w:rsidRPr="00310148" w:rsidRDefault="0089631A" w:rsidP="00904059">
            <w:pPr>
              <w:spacing w:after="0" w:line="240" w:lineRule="auto"/>
              <w:rPr>
                <w:rFonts w:ascii="Times New Roman" w:hAnsi="Times New Roman"/>
                <w:lang w:val="lt-LT"/>
              </w:rPr>
            </w:pPr>
            <w:r w:rsidRPr="00310148">
              <w:rPr>
                <w:rFonts w:ascii="Times New Roman" w:hAnsi="Times New Roman"/>
                <w:lang w:val="lt-LT"/>
              </w:rPr>
              <w:t>nagų pigmentacija</w:t>
            </w:r>
          </w:p>
        </w:tc>
      </w:tr>
      <w:tr w:rsidR="001E40B8" w:rsidRPr="006C7DE3" w14:paraId="7D9780AF"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640BF204"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Inkstų ir šlapimo takų sutrikimai</w:t>
            </w:r>
          </w:p>
        </w:tc>
        <w:tc>
          <w:tcPr>
            <w:tcW w:w="0" w:type="auto"/>
            <w:tcBorders>
              <w:top w:val="single" w:sz="6" w:space="0" w:color="000000"/>
              <w:left w:val="single" w:sz="6" w:space="0" w:color="000000"/>
              <w:bottom w:val="single" w:sz="6" w:space="0" w:color="000000"/>
              <w:right w:val="single" w:sz="6" w:space="0" w:color="000000"/>
            </w:tcBorders>
          </w:tcPr>
          <w:p w14:paraId="39506383"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6" w:space="0" w:color="000000"/>
              <w:right w:val="single" w:sz="6" w:space="0" w:color="000000"/>
            </w:tcBorders>
          </w:tcPr>
          <w:p w14:paraId="5C066D2F" w14:textId="77777777" w:rsidR="001E40B8" w:rsidRPr="00310148" w:rsidRDefault="001E40B8" w:rsidP="00904059">
            <w:pPr>
              <w:spacing w:after="0" w:line="240" w:lineRule="auto"/>
              <w:rPr>
                <w:rFonts w:ascii="Times New Roman" w:hAnsi="Times New Roman"/>
                <w:lang w:val="lt-LT"/>
              </w:rPr>
            </w:pPr>
            <w:proofErr w:type="spellStart"/>
            <w:r w:rsidRPr="00310148">
              <w:rPr>
                <w:rFonts w:ascii="Times New Roman" w:hAnsi="Times New Roman"/>
                <w:lang w:val="lt-LT"/>
              </w:rPr>
              <w:t>dizurija</w:t>
            </w:r>
            <w:proofErr w:type="spellEnd"/>
            <w:r w:rsidRPr="00310148">
              <w:rPr>
                <w:rFonts w:ascii="Times New Roman" w:hAnsi="Times New Roman"/>
                <w:lang w:val="lt-LT"/>
              </w:rPr>
              <w:t xml:space="preserve">, padidėjusi </w:t>
            </w:r>
            <w:proofErr w:type="spellStart"/>
            <w:r w:rsidRPr="00310148">
              <w:rPr>
                <w:rFonts w:ascii="Times New Roman" w:hAnsi="Times New Roman"/>
                <w:lang w:val="lt-LT"/>
              </w:rPr>
              <w:t>kreatinino</w:t>
            </w:r>
            <w:proofErr w:type="spellEnd"/>
            <w:r w:rsidRPr="00310148">
              <w:rPr>
                <w:rFonts w:ascii="Times New Roman" w:hAnsi="Times New Roman"/>
                <w:lang w:val="lt-LT"/>
              </w:rPr>
              <w:t xml:space="preserve"> koncentracija kraujyje, padidėjusi šlapalo koncentracija kraujyje, padidėjusi šlapimo rūgšties koncentracija kraujyje</w:t>
            </w:r>
          </w:p>
        </w:tc>
      </w:tr>
      <w:tr w:rsidR="00D102D6" w:rsidRPr="00310148" w14:paraId="66B818D5"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2D3BD2BC" w14:textId="3898A5B6" w:rsidR="00D102D6" w:rsidRPr="00310148" w:rsidRDefault="00D102D6" w:rsidP="00D102D6">
            <w:pPr>
              <w:spacing w:after="0" w:line="240" w:lineRule="auto"/>
              <w:rPr>
                <w:rFonts w:ascii="Times New Roman" w:hAnsi="Times New Roman"/>
                <w:lang w:val="lt-LT"/>
              </w:rPr>
            </w:pPr>
            <w:r w:rsidRPr="00310148">
              <w:rPr>
                <w:rFonts w:ascii="Times New Roman" w:hAnsi="Times New Roman"/>
                <w:lang w:val="lt-LT"/>
              </w:rPr>
              <w:t>Imuninės sistemos sutrikimai</w:t>
            </w:r>
          </w:p>
        </w:tc>
        <w:tc>
          <w:tcPr>
            <w:tcW w:w="0" w:type="auto"/>
            <w:tcBorders>
              <w:top w:val="single" w:sz="6" w:space="0" w:color="000000"/>
              <w:left w:val="single" w:sz="6" w:space="0" w:color="000000"/>
              <w:bottom w:val="single" w:sz="6" w:space="0" w:color="000000"/>
              <w:right w:val="single" w:sz="6" w:space="0" w:color="000000"/>
            </w:tcBorders>
          </w:tcPr>
          <w:p w14:paraId="6B103263" w14:textId="531A14DA" w:rsidR="00D102D6" w:rsidRPr="00310148" w:rsidRDefault="00D102D6" w:rsidP="00D102D6">
            <w:pPr>
              <w:spacing w:after="0" w:line="240" w:lineRule="auto"/>
              <w:rPr>
                <w:rFonts w:ascii="Times New Roman" w:hAnsi="Times New Roman"/>
                <w:lang w:val="lt-LT"/>
              </w:rPr>
            </w:pPr>
            <w:r w:rsidRPr="00310148">
              <w:rPr>
                <w:rFonts w:ascii="Times New Roman" w:hAnsi="Times New Roman"/>
                <w:lang w:val="lt-LT"/>
              </w:rPr>
              <w:t>labai retas</w:t>
            </w:r>
          </w:p>
        </w:tc>
        <w:tc>
          <w:tcPr>
            <w:tcW w:w="0" w:type="auto"/>
            <w:tcBorders>
              <w:top w:val="single" w:sz="6" w:space="0" w:color="000000"/>
              <w:left w:val="single" w:sz="6" w:space="0" w:color="000000"/>
              <w:bottom w:val="single" w:sz="6" w:space="0" w:color="000000"/>
              <w:right w:val="single" w:sz="6" w:space="0" w:color="000000"/>
            </w:tcBorders>
          </w:tcPr>
          <w:p w14:paraId="6769F3BA" w14:textId="6834DC84" w:rsidR="00D102D6" w:rsidRPr="00310148" w:rsidRDefault="008A3FC9" w:rsidP="00D102D6">
            <w:pPr>
              <w:spacing w:after="0" w:line="240" w:lineRule="auto"/>
              <w:rPr>
                <w:rFonts w:ascii="Times New Roman" w:hAnsi="Times New Roman"/>
                <w:lang w:val="lt-LT"/>
              </w:rPr>
            </w:pPr>
            <w:r w:rsidRPr="00310148">
              <w:rPr>
                <w:rFonts w:ascii="Times New Roman" w:hAnsi="Times New Roman"/>
                <w:lang w:val="lt-LT"/>
              </w:rPr>
              <w:t>s</w:t>
            </w:r>
            <w:r w:rsidR="00D102D6" w:rsidRPr="00310148">
              <w:rPr>
                <w:rFonts w:ascii="Times New Roman" w:hAnsi="Times New Roman"/>
                <w:lang w:val="lt-LT"/>
              </w:rPr>
              <w:t>isteminė ir odos raudonoji vilkligė</w:t>
            </w:r>
          </w:p>
        </w:tc>
      </w:tr>
      <w:tr w:rsidR="001E40B8" w:rsidRPr="006C7DE3" w14:paraId="2270CB48" w14:textId="77777777" w:rsidTr="00904059">
        <w:trPr>
          <w:trHeight w:val="20"/>
        </w:trPr>
        <w:tc>
          <w:tcPr>
            <w:tcW w:w="0" w:type="auto"/>
            <w:tcBorders>
              <w:top w:val="single" w:sz="6" w:space="0" w:color="000000"/>
              <w:left w:val="single" w:sz="6" w:space="0" w:color="000000"/>
              <w:bottom w:val="single" w:sz="6" w:space="0" w:color="000000"/>
              <w:right w:val="single" w:sz="6" w:space="0" w:color="000000"/>
            </w:tcBorders>
          </w:tcPr>
          <w:p w14:paraId="3830A6E5"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Bendrieji sutrikimai ir vartojimo vietos pažeidimai</w:t>
            </w:r>
          </w:p>
        </w:tc>
        <w:tc>
          <w:tcPr>
            <w:tcW w:w="0" w:type="auto"/>
            <w:tcBorders>
              <w:top w:val="single" w:sz="6" w:space="0" w:color="000000"/>
              <w:left w:val="single" w:sz="6" w:space="0" w:color="000000"/>
              <w:bottom w:val="single" w:sz="6" w:space="0" w:color="000000"/>
              <w:right w:val="single" w:sz="6" w:space="0" w:color="000000"/>
            </w:tcBorders>
          </w:tcPr>
          <w:p w14:paraId="3D7F79A1"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labai dažnas</w:t>
            </w:r>
          </w:p>
        </w:tc>
        <w:tc>
          <w:tcPr>
            <w:tcW w:w="0" w:type="auto"/>
            <w:tcBorders>
              <w:top w:val="single" w:sz="6" w:space="0" w:color="000000"/>
              <w:left w:val="single" w:sz="6" w:space="0" w:color="000000"/>
              <w:bottom w:val="single" w:sz="6" w:space="0" w:color="000000"/>
              <w:right w:val="single" w:sz="6" w:space="0" w:color="000000"/>
            </w:tcBorders>
          </w:tcPr>
          <w:p w14:paraId="5E69F88B" w14:textId="77777777" w:rsidR="001E40B8" w:rsidRPr="00310148" w:rsidRDefault="001E40B8" w:rsidP="00904059">
            <w:pPr>
              <w:spacing w:after="0" w:line="240" w:lineRule="auto"/>
              <w:rPr>
                <w:rFonts w:ascii="Times New Roman" w:hAnsi="Times New Roman"/>
                <w:lang w:val="lt-LT"/>
              </w:rPr>
            </w:pPr>
            <w:r w:rsidRPr="00310148">
              <w:rPr>
                <w:rFonts w:ascii="Times New Roman" w:hAnsi="Times New Roman"/>
                <w:lang w:val="lt-LT"/>
              </w:rPr>
              <w:t xml:space="preserve">karščiavimas, </w:t>
            </w:r>
            <w:proofErr w:type="spellStart"/>
            <w:r w:rsidRPr="00310148">
              <w:rPr>
                <w:rFonts w:ascii="Times New Roman" w:hAnsi="Times New Roman"/>
                <w:lang w:val="lt-LT"/>
              </w:rPr>
              <w:t>astenija</w:t>
            </w:r>
            <w:proofErr w:type="spellEnd"/>
            <w:r w:rsidRPr="00310148">
              <w:rPr>
                <w:rFonts w:ascii="Times New Roman" w:hAnsi="Times New Roman"/>
                <w:lang w:val="lt-LT"/>
              </w:rPr>
              <w:t xml:space="preserve">, </w:t>
            </w:r>
            <w:proofErr w:type="spellStart"/>
            <w:r w:rsidRPr="00310148">
              <w:rPr>
                <w:rFonts w:ascii="Times New Roman" w:hAnsi="Times New Roman"/>
                <w:lang w:val="lt-LT"/>
              </w:rPr>
              <w:t>šaltkrėtis</w:t>
            </w:r>
            <w:proofErr w:type="spellEnd"/>
            <w:r w:rsidRPr="00310148">
              <w:rPr>
                <w:rFonts w:ascii="Times New Roman" w:hAnsi="Times New Roman"/>
                <w:lang w:val="lt-LT"/>
              </w:rPr>
              <w:t>, bendras negalavimas.</w:t>
            </w:r>
          </w:p>
        </w:tc>
      </w:tr>
    </w:tbl>
    <w:p w14:paraId="5C335A61" w14:textId="77777777" w:rsidR="000B5ED3" w:rsidRPr="00310148" w:rsidRDefault="000B5ED3" w:rsidP="001E40B8">
      <w:pPr>
        <w:spacing w:after="0" w:line="240" w:lineRule="auto"/>
        <w:rPr>
          <w:rFonts w:ascii="Times New Roman" w:hAnsi="Times New Roman"/>
          <w:lang w:val="lt-LT"/>
        </w:rPr>
      </w:pPr>
    </w:p>
    <w:p w14:paraId="391F112F" w14:textId="0D51B9B5"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ŽIV infekuotiems pacientams kartu vartojant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ir vaistinių preparatų nuo </w:t>
      </w:r>
      <w:proofErr w:type="spellStart"/>
      <w:r w:rsidRPr="00310148">
        <w:rPr>
          <w:rFonts w:ascii="Times New Roman" w:hAnsi="Times New Roman"/>
          <w:lang w:val="lt-LT"/>
        </w:rPr>
        <w:t>retrovirusų</w:t>
      </w:r>
      <w:proofErr w:type="spellEnd"/>
      <w:r w:rsidRPr="00310148">
        <w:rPr>
          <w:rFonts w:ascii="Times New Roman" w:hAnsi="Times New Roman"/>
          <w:lang w:val="lt-LT"/>
        </w:rPr>
        <w:t xml:space="preserve"> (ypač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ino</w:t>
      </w:r>
      <w:proofErr w:type="spellEnd"/>
      <w:r w:rsidRPr="00310148">
        <w:rPr>
          <w:rFonts w:ascii="Times New Roman" w:hAnsi="Times New Roman"/>
          <w:lang w:val="lt-LT"/>
        </w:rPr>
        <w:t xml:space="preserve"> su </w:t>
      </w:r>
      <w:proofErr w:type="spellStart"/>
      <w:r w:rsidRPr="00310148">
        <w:rPr>
          <w:rFonts w:ascii="Times New Roman" w:hAnsi="Times New Roman"/>
          <w:lang w:val="lt-LT"/>
        </w:rPr>
        <w:t>stavudinu</w:t>
      </w:r>
      <w:proofErr w:type="spellEnd"/>
      <w:r w:rsidRPr="00310148">
        <w:rPr>
          <w:rFonts w:ascii="Times New Roman" w:hAnsi="Times New Roman"/>
          <w:lang w:val="lt-LT"/>
        </w:rPr>
        <w:t xml:space="preserve">), yra buvę pankreatito, </w:t>
      </w:r>
      <w:r w:rsidR="00B76ED1" w:rsidRPr="00310148">
        <w:rPr>
          <w:rFonts w:ascii="Times New Roman" w:hAnsi="Times New Roman"/>
          <w:lang w:val="lt-LT"/>
        </w:rPr>
        <w:t xml:space="preserve">kai kuriais atvejais pasibaigusio mirtimi, </w:t>
      </w:r>
      <w:proofErr w:type="spellStart"/>
      <w:r w:rsidRPr="00310148">
        <w:rPr>
          <w:rFonts w:ascii="Times New Roman" w:hAnsi="Times New Roman"/>
          <w:lang w:val="lt-LT"/>
        </w:rPr>
        <w:t>hepatotoksinio</w:t>
      </w:r>
      <w:proofErr w:type="spellEnd"/>
      <w:r w:rsidRPr="00310148">
        <w:rPr>
          <w:rFonts w:ascii="Times New Roman" w:hAnsi="Times New Roman"/>
          <w:lang w:val="lt-LT"/>
        </w:rPr>
        <w:t xml:space="preserve"> poveikio ir sunkios periferinės neuropatijos atvejų. ACTG 5025 tyrimo metu </w:t>
      </w:r>
      <w:proofErr w:type="spellStart"/>
      <w:r w:rsidRPr="00310148">
        <w:rPr>
          <w:rFonts w:ascii="Times New Roman" w:hAnsi="Times New Roman"/>
          <w:lang w:val="lt-LT"/>
        </w:rPr>
        <w:t>hidroksikarbamid</w:t>
      </w:r>
      <w:r w:rsidR="006F5D7B" w:rsidRPr="00310148">
        <w:rPr>
          <w:rFonts w:ascii="Times New Roman" w:hAnsi="Times New Roman"/>
          <w:lang w:val="lt-LT"/>
        </w:rPr>
        <w:t>o</w:t>
      </w:r>
      <w:proofErr w:type="spellEnd"/>
      <w:r w:rsidRPr="00310148">
        <w:rPr>
          <w:rFonts w:ascii="Times New Roman" w:hAnsi="Times New Roman"/>
          <w:lang w:val="lt-LT"/>
        </w:rPr>
        <w:t xml:space="preserve"> kartu su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inu</w:t>
      </w:r>
      <w:proofErr w:type="spellEnd"/>
      <w:r w:rsidRPr="00310148">
        <w:rPr>
          <w:rFonts w:ascii="Times New Roman" w:hAnsi="Times New Roman"/>
          <w:lang w:val="lt-LT"/>
        </w:rPr>
        <w:t xml:space="preserve">, </w:t>
      </w:r>
      <w:proofErr w:type="spellStart"/>
      <w:r w:rsidRPr="00310148">
        <w:rPr>
          <w:rFonts w:ascii="Times New Roman" w:hAnsi="Times New Roman"/>
          <w:lang w:val="lt-LT"/>
        </w:rPr>
        <w:t>stavudinu</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indinaviru</w:t>
      </w:r>
      <w:proofErr w:type="spellEnd"/>
      <w:r w:rsidRPr="00310148">
        <w:rPr>
          <w:rFonts w:ascii="Times New Roman" w:hAnsi="Times New Roman"/>
          <w:lang w:val="lt-LT"/>
        </w:rPr>
        <w:t xml:space="preserve"> vartojusiems pacientams nustatytas CD4 ląstelių skaičiaus sumažėjimas, kurio mediana – apie 100/mm</w:t>
      </w:r>
      <w:r w:rsidRPr="00310148">
        <w:rPr>
          <w:rFonts w:ascii="Times New Roman" w:hAnsi="Times New Roman"/>
          <w:vertAlign w:val="superscript"/>
          <w:lang w:val="lt-LT"/>
        </w:rPr>
        <w:t>3</w:t>
      </w:r>
      <w:r w:rsidRPr="00310148">
        <w:rPr>
          <w:rFonts w:ascii="Times New Roman" w:hAnsi="Times New Roman"/>
          <w:lang w:val="lt-LT"/>
        </w:rPr>
        <w:t xml:space="preserve"> (žr. 4.4 skyrių).</w:t>
      </w:r>
    </w:p>
    <w:p w14:paraId="77E2F8A9" w14:textId="77777777" w:rsidR="001E40B8" w:rsidRPr="00310148" w:rsidRDefault="001E40B8" w:rsidP="001E40B8">
      <w:pPr>
        <w:spacing w:after="0" w:line="240" w:lineRule="auto"/>
        <w:rPr>
          <w:rFonts w:ascii="Times New Roman" w:hAnsi="Times New Roman"/>
          <w:lang w:val="lt-LT"/>
        </w:rPr>
      </w:pPr>
    </w:p>
    <w:p w14:paraId="596A5B4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Buvo atvejų, kai ilgai (kelis metus) kasdien vartojus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palaikomajam gydymui, atsirado </w:t>
      </w:r>
      <w:proofErr w:type="spellStart"/>
      <w:r w:rsidRPr="00310148">
        <w:rPr>
          <w:rFonts w:ascii="Times New Roman" w:hAnsi="Times New Roman"/>
          <w:lang w:val="lt-LT"/>
        </w:rPr>
        <w:t>hiperpigmentacija</w:t>
      </w:r>
      <w:proofErr w:type="spellEnd"/>
      <w:r w:rsidRPr="00310148">
        <w:rPr>
          <w:rFonts w:ascii="Times New Roman" w:hAnsi="Times New Roman"/>
          <w:lang w:val="lt-LT"/>
        </w:rPr>
        <w:t xml:space="preserve">, </w:t>
      </w:r>
      <w:proofErr w:type="spellStart"/>
      <w:r w:rsidRPr="00310148">
        <w:rPr>
          <w:rFonts w:ascii="Times New Roman" w:hAnsi="Times New Roman"/>
          <w:lang w:val="lt-LT"/>
        </w:rPr>
        <w:t>eritema</w:t>
      </w:r>
      <w:proofErr w:type="spellEnd"/>
      <w:r w:rsidRPr="00310148">
        <w:rPr>
          <w:rFonts w:ascii="Times New Roman" w:hAnsi="Times New Roman"/>
          <w:lang w:val="lt-LT"/>
        </w:rPr>
        <w:t xml:space="preserve">, odos ir nagų atrofija, pleiskanojimas, violetinių </w:t>
      </w:r>
      <w:proofErr w:type="spellStart"/>
      <w:r w:rsidRPr="00310148">
        <w:rPr>
          <w:rFonts w:ascii="Times New Roman" w:hAnsi="Times New Roman"/>
          <w:lang w:val="lt-LT"/>
        </w:rPr>
        <w:t>papulių</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alopecija</w:t>
      </w:r>
      <w:proofErr w:type="spellEnd"/>
      <w:r w:rsidRPr="00310148">
        <w:rPr>
          <w:rFonts w:ascii="Times New Roman" w:hAnsi="Times New Roman"/>
          <w:lang w:val="lt-LT"/>
        </w:rPr>
        <w:t>.</w:t>
      </w:r>
    </w:p>
    <w:p w14:paraId="603BFA85" w14:textId="77777777" w:rsidR="001E40B8" w:rsidRPr="00310148" w:rsidRDefault="001E40B8" w:rsidP="001E40B8">
      <w:pPr>
        <w:spacing w:after="0" w:line="240" w:lineRule="auto"/>
        <w:rPr>
          <w:rFonts w:ascii="Times New Roman" w:hAnsi="Times New Roman"/>
          <w:lang w:val="lt-LT"/>
        </w:rPr>
      </w:pPr>
    </w:p>
    <w:p w14:paraId="7806B0B5"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Buvo atvejų, kai </w:t>
      </w:r>
      <w:proofErr w:type="spellStart"/>
      <w:r w:rsidRPr="00310148">
        <w:rPr>
          <w:rFonts w:ascii="Times New Roman" w:hAnsi="Times New Roman"/>
          <w:lang w:val="lt-LT"/>
        </w:rPr>
        <w:t>hidroksikarbamid</w:t>
      </w:r>
      <w:r w:rsidR="002C48E0" w:rsidRPr="00310148">
        <w:rPr>
          <w:rFonts w:ascii="Times New Roman" w:hAnsi="Times New Roman"/>
          <w:lang w:val="lt-LT"/>
        </w:rPr>
        <w:t>o</w:t>
      </w:r>
      <w:proofErr w:type="spellEnd"/>
      <w:r w:rsidRPr="00310148">
        <w:rPr>
          <w:rFonts w:ascii="Times New Roman" w:hAnsi="Times New Roman"/>
          <w:lang w:val="lt-LT"/>
        </w:rPr>
        <w:t xml:space="preserve"> vartojantiems </w:t>
      </w:r>
      <w:proofErr w:type="spellStart"/>
      <w:r w:rsidRPr="00310148">
        <w:rPr>
          <w:rFonts w:ascii="Times New Roman" w:hAnsi="Times New Roman"/>
          <w:lang w:val="lt-LT"/>
        </w:rPr>
        <w:t>mieloproliferacinėmis</w:t>
      </w:r>
      <w:proofErr w:type="spellEnd"/>
      <w:r w:rsidRPr="00310148">
        <w:rPr>
          <w:rFonts w:ascii="Times New Roman" w:hAnsi="Times New Roman"/>
          <w:lang w:val="lt-LT"/>
        </w:rPr>
        <w:t xml:space="preserve"> ligomis sergantiems pacientams (dažniausiai tiems, kurie tuo pačiu metu vartojo arba anksčiau buvo vartoję interferon</w:t>
      </w:r>
      <w:r w:rsidR="002C48E0" w:rsidRPr="00310148">
        <w:rPr>
          <w:rFonts w:ascii="Times New Roman" w:hAnsi="Times New Roman"/>
          <w:lang w:val="lt-LT"/>
        </w:rPr>
        <w:t>o</w:t>
      </w:r>
      <w:r w:rsidRPr="00310148">
        <w:rPr>
          <w:rFonts w:ascii="Times New Roman" w:hAnsi="Times New Roman"/>
          <w:lang w:val="lt-LT"/>
        </w:rPr>
        <w:t>) pasireiškė toksinis poveikis odai (</w:t>
      </w:r>
      <w:proofErr w:type="spellStart"/>
      <w:r w:rsidRPr="00310148">
        <w:rPr>
          <w:rFonts w:ascii="Times New Roman" w:hAnsi="Times New Roman"/>
          <w:lang w:val="lt-LT"/>
        </w:rPr>
        <w:t>vaskulitinės</w:t>
      </w:r>
      <w:proofErr w:type="spellEnd"/>
      <w:r w:rsidRPr="00310148">
        <w:rPr>
          <w:rFonts w:ascii="Times New Roman" w:hAnsi="Times New Roman"/>
          <w:lang w:val="lt-LT"/>
        </w:rPr>
        <w:t xml:space="preserve"> opos, gangrena) (žr. 4.4 skyrių).</w:t>
      </w:r>
    </w:p>
    <w:p w14:paraId="33B5FB47" w14:textId="77777777" w:rsidR="00425AC9" w:rsidRPr="00310148" w:rsidRDefault="00425AC9" w:rsidP="00425AC9">
      <w:pPr>
        <w:spacing w:after="0" w:line="240" w:lineRule="auto"/>
        <w:rPr>
          <w:rFonts w:ascii="Times New Roman" w:hAnsi="Times New Roman"/>
          <w:i/>
          <w:u w:val="single"/>
          <w:lang w:val="lt-LT"/>
        </w:rPr>
      </w:pPr>
    </w:p>
    <w:p w14:paraId="67759F71" w14:textId="77777777" w:rsidR="00425AC9" w:rsidRPr="00310148" w:rsidRDefault="00B020F2" w:rsidP="00425AC9">
      <w:pPr>
        <w:spacing w:after="0" w:line="240" w:lineRule="auto"/>
        <w:rPr>
          <w:rFonts w:ascii="Times New Roman" w:hAnsi="Times New Roman"/>
          <w:i/>
          <w:lang w:val="lt-LT"/>
        </w:rPr>
      </w:pPr>
      <w:r w:rsidRPr="00310148">
        <w:rPr>
          <w:rFonts w:ascii="Times New Roman" w:hAnsi="Times New Roman"/>
          <w:i/>
          <w:lang w:val="lt-LT"/>
        </w:rPr>
        <w:t>Padidėjęs jautrumas ir vaistinio preparato sukeltas karščiavimas</w:t>
      </w:r>
    </w:p>
    <w:p w14:paraId="2672AB49" w14:textId="77777777" w:rsidR="00425AC9" w:rsidRPr="00310148" w:rsidRDefault="005355B7" w:rsidP="00425AC9">
      <w:pPr>
        <w:spacing w:after="0" w:line="240" w:lineRule="auto"/>
        <w:rPr>
          <w:rFonts w:ascii="Times New Roman" w:hAnsi="Times New Roman"/>
          <w:lang w:val="lt-LT"/>
        </w:rPr>
      </w:pPr>
      <w:r w:rsidRPr="00310148">
        <w:rPr>
          <w:rFonts w:ascii="Times New Roman" w:hAnsi="Times New Roman"/>
          <w:lang w:val="lt-LT"/>
        </w:rPr>
        <w:t>B</w:t>
      </w:r>
      <w:r w:rsidR="00425AC9" w:rsidRPr="00310148">
        <w:rPr>
          <w:rFonts w:ascii="Times New Roman" w:hAnsi="Times New Roman"/>
          <w:lang w:val="lt-LT"/>
        </w:rPr>
        <w:t xml:space="preserve">uvo pranešta apie </w:t>
      </w:r>
      <w:r w:rsidR="00485C46" w:rsidRPr="00310148">
        <w:rPr>
          <w:rFonts w:ascii="Times New Roman" w:hAnsi="Times New Roman"/>
          <w:lang w:val="lt-LT"/>
        </w:rPr>
        <w:t>didelį</w:t>
      </w:r>
      <w:r w:rsidR="00425AC9" w:rsidRPr="00310148">
        <w:rPr>
          <w:rFonts w:ascii="Times New Roman" w:hAnsi="Times New Roman"/>
          <w:lang w:val="lt-LT"/>
        </w:rPr>
        <w:t>, reikalaujan</w:t>
      </w:r>
      <w:r w:rsidRPr="00310148">
        <w:rPr>
          <w:rFonts w:ascii="Times New Roman" w:hAnsi="Times New Roman"/>
          <w:lang w:val="lt-LT"/>
        </w:rPr>
        <w:t>tį</w:t>
      </w:r>
      <w:r w:rsidR="00425AC9" w:rsidRPr="00310148">
        <w:rPr>
          <w:rFonts w:ascii="Times New Roman" w:hAnsi="Times New Roman"/>
          <w:lang w:val="lt-LT"/>
        </w:rPr>
        <w:t xml:space="preserve"> </w:t>
      </w:r>
      <w:r w:rsidR="00BA7423" w:rsidRPr="00310148">
        <w:rPr>
          <w:rFonts w:ascii="Times New Roman" w:hAnsi="Times New Roman"/>
          <w:lang w:val="lt-LT"/>
        </w:rPr>
        <w:t>gydymo ligoninėje</w:t>
      </w:r>
      <w:r w:rsidR="00425AC9" w:rsidRPr="00310148">
        <w:rPr>
          <w:rFonts w:ascii="Times New Roman" w:hAnsi="Times New Roman"/>
          <w:lang w:val="lt-LT"/>
        </w:rPr>
        <w:t xml:space="preserve">, </w:t>
      </w:r>
      <w:r w:rsidRPr="00310148">
        <w:rPr>
          <w:rFonts w:ascii="Times New Roman" w:hAnsi="Times New Roman"/>
          <w:lang w:val="lt-LT"/>
        </w:rPr>
        <w:t>karščiavimą</w:t>
      </w:r>
      <w:r w:rsidR="00425AC9" w:rsidRPr="00310148">
        <w:rPr>
          <w:rFonts w:ascii="Times New Roman" w:hAnsi="Times New Roman"/>
          <w:lang w:val="lt-LT"/>
        </w:rPr>
        <w:t xml:space="preserve"> (&gt;</w:t>
      </w:r>
      <w:r w:rsidR="003234E6" w:rsidRPr="00310148">
        <w:rPr>
          <w:rFonts w:ascii="Times New Roman" w:hAnsi="Times New Roman"/>
          <w:lang w:val="lt-LT"/>
        </w:rPr>
        <w:t xml:space="preserve"> </w:t>
      </w:r>
      <w:r w:rsidR="00425AC9" w:rsidRPr="00310148">
        <w:rPr>
          <w:rFonts w:ascii="Times New Roman" w:hAnsi="Times New Roman"/>
          <w:lang w:val="lt-LT"/>
        </w:rPr>
        <w:t>39 </w:t>
      </w:r>
      <w:r w:rsidR="00425AC9" w:rsidRPr="00310148">
        <w:rPr>
          <w:rFonts w:ascii="Times New Roman" w:hAnsi="Times New Roman"/>
          <w:lang w:val="lt-LT"/>
        </w:rPr>
        <w:sym w:font="Symbol" w:char="F0B0"/>
      </w:r>
      <w:r w:rsidR="00425AC9" w:rsidRPr="00310148">
        <w:rPr>
          <w:rFonts w:ascii="Times New Roman" w:hAnsi="Times New Roman"/>
          <w:lang w:val="lt-LT"/>
        </w:rPr>
        <w:t>C)</w:t>
      </w:r>
      <w:r w:rsidRPr="00310148">
        <w:rPr>
          <w:rFonts w:ascii="Times New Roman" w:hAnsi="Times New Roman"/>
          <w:lang w:val="lt-LT"/>
        </w:rPr>
        <w:t xml:space="preserve">, kai kuriais atvejais kartu su virškinimo trakto, kvėpavimo sistemos, skeleto, raumenų, kepenų, tulžies pūslės ir latakų, odos arba širdies </w:t>
      </w:r>
      <w:r w:rsidR="00485C46" w:rsidRPr="00310148">
        <w:rPr>
          <w:rFonts w:ascii="Times New Roman" w:hAnsi="Times New Roman"/>
          <w:lang w:val="lt-LT"/>
        </w:rPr>
        <w:t xml:space="preserve">ir </w:t>
      </w:r>
      <w:r w:rsidRPr="00310148">
        <w:rPr>
          <w:rFonts w:ascii="Times New Roman" w:hAnsi="Times New Roman"/>
          <w:lang w:val="lt-LT"/>
        </w:rPr>
        <w:t>kraujagyslių sutrikimais</w:t>
      </w:r>
      <w:r w:rsidR="00425AC9" w:rsidRPr="00310148">
        <w:rPr>
          <w:rFonts w:ascii="Times New Roman" w:hAnsi="Times New Roman"/>
          <w:lang w:val="lt-LT"/>
        </w:rPr>
        <w:t xml:space="preserve">. </w:t>
      </w:r>
      <w:r w:rsidR="00072A7D" w:rsidRPr="00310148">
        <w:rPr>
          <w:rFonts w:ascii="Times New Roman" w:hAnsi="Times New Roman"/>
          <w:lang w:val="lt-LT"/>
        </w:rPr>
        <w:t>Karščiavimas</w:t>
      </w:r>
      <w:r w:rsidR="00425AC9" w:rsidRPr="00310148">
        <w:rPr>
          <w:rFonts w:ascii="Times New Roman" w:hAnsi="Times New Roman"/>
          <w:lang w:val="lt-LT"/>
        </w:rPr>
        <w:t xml:space="preserve"> įprastai </w:t>
      </w:r>
      <w:r w:rsidR="00072A7D" w:rsidRPr="00310148">
        <w:rPr>
          <w:rFonts w:ascii="Times New Roman" w:hAnsi="Times New Roman"/>
          <w:lang w:val="lt-LT"/>
        </w:rPr>
        <w:t>pasireiškia</w:t>
      </w:r>
      <w:r w:rsidR="00425AC9" w:rsidRPr="00310148">
        <w:rPr>
          <w:rFonts w:ascii="Times New Roman" w:hAnsi="Times New Roman"/>
          <w:lang w:val="lt-LT"/>
        </w:rPr>
        <w:t xml:space="preserve"> per 6 savaites po vaistinio preparato pavartojimo ir </w:t>
      </w:r>
      <w:r w:rsidR="00072A7D" w:rsidRPr="00310148">
        <w:rPr>
          <w:rFonts w:ascii="Times New Roman" w:hAnsi="Times New Roman"/>
          <w:lang w:val="lt-LT"/>
        </w:rPr>
        <w:t>išnyksta</w:t>
      </w:r>
      <w:r w:rsidR="00425AC9" w:rsidRPr="00310148">
        <w:rPr>
          <w:rFonts w:ascii="Times New Roman" w:hAnsi="Times New Roman"/>
          <w:lang w:val="lt-LT"/>
        </w:rPr>
        <w:t xml:space="preserve"> iš</w:t>
      </w:r>
      <w:r w:rsidR="00072A7D" w:rsidRPr="00310148">
        <w:rPr>
          <w:rFonts w:ascii="Times New Roman" w:hAnsi="Times New Roman"/>
          <w:lang w:val="lt-LT"/>
        </w:rPr>
        <w:t xml:space="preserve"> </w:t>
      </w:r>
      <w:r w:rsidR="00425AC9" w:rsidRPr="00310148">
        <w:rPr>
          <w:rFonts w:ascii="Times New Roman" w:hAnsi="Times New Roman"/>
          <w:lang w:val="lt-LT"/>
        </w:rPr>
        <w:t xml:space="preserve">karto nutraukus </w:t>
      </w:r>
      <w:proofErr w:type="spellStart"/>
      <w:r w:rsidR="00425AC9" w:rsidRPr="00310148">
        <w:rPr>
          <w:rFonts w:ascii="Times New Roman" w:hAnsi="Times New Roman"/>
          <w:lang w:val="lt-LT"/>
        </w:rPr>
        <w:t>hidroksikarbamid</w:t>
      </w:r>
      <w:r w:rsidR="00485C46" w:rsidRPr="00310148">
        <w:rPr>
          <w:rFonts w:ascii="Times New Roman" w:hAnsi="Times New Roman"/>
          <w:lang w:val="lt-LT"/>
        </w:rPr>
        <w:t>o</w:t>
      </w:r>
      <w:proofErr w:type="spellEnd"/>
      <w:r w:rsidR="00485C46" w:rsidRPr="00310148">
        <w:rPr>
          <w:rFonts w:ascii="Times New Roman" w:hAnsi="Times New Roman"/>
          <w:lang w:val="lt-LT"/>
        </w:rPr>
        <w:t xml:space="preserve"> vartojimą</w:t>
      </w:r>
      <w:r w:rsidR="00425AC9" w:rsidRPr="00310148">
        <w:rPr>
          <w:rFonts w:ascii="Times New Roman" w:hAnsi="Times New Roman"/>
          <w:lang w:val="lt-LT"/>
        </w:rPr>
        <w:t>. V</w:t>
      </w:r>
      <w:r w:rsidR="00072A7D" w:rsidRPr="00310148">
        <w:rPr>
          <w:rFonts w:ascii="Times New Roman" w:hAnsi="Times New Roman"/>
          <w:lang w:val="lt-LT"/>
        </w:rPr>
        <w:t xml:space="preserve">ėl pradėjus vartoti </w:t>
      </w:r>
      <w:proofErr w:type="spellStart"/>
      <w:r w:rsidR="00072A7D" w:rsidRPr="00310148">
        <w:rPr>
          <w:rFonts w:ascii="Times New Roman" w:hAnsi="Times New Roman"/>
          <w:lang w:val="lt-LT"/>
        </w:rPr>
        <w:t>hidroksikarbamido</w:t>
      </w:r>
      <w:proofErr w:type="spellEnd"/>
      <w:r w:rsidR="00425AC9" w:rsidRPr="00310148">
        <w:rPr>
          <w:rFonts w:ascii="Times New Roman" w:hAnsi="Times New Roman"/>
          <w:lang w:val="lt-LT"/>
        </w:rPr>
        <w:t xml:space="preserve">, </w:t>
      </w:r>
      <w:r w:rsidR="00072A7D" w:rsidRPr="00310148">
        <w:rPr>
          <w:rFonts w:ascii="Times New Roman" w:hAnsi="Times New Roman"/>
          <w:lang w:val="lt-LT"/>
        </w:rPr>
        <w:t>karščiavimas atsinaujina</w:t>
      </w:r>
      <w:r w:rsidR="00425AC9" w:rsidRPr="00310148">
        <w:rPr>
          <w:rFonts w:ascii="Times New Roman" w:hAnsi="Times New Roman"/>
          <w:lang w:val="lt-LT"/>
        </w:rPr>
        <w:t xml:space="preserve"> per 24 val.</w:t>
      </w:r>
    </w:p>
    <w:p w14:paraId="1821E551" w14:textId="77777777" w:rsidR="001E40B8" w:rsidRPr="00310148" w:rsidRDefault="001E40B8" w:rsidP="001E40B8">
      <w:pPr>
        <w:spacing w:after="0" w:line="240" w:lineRule="auto"/>
        <w:rPr>
          <w:rFonts w:ascii="Times New Roman" w:hAnsi="Times New Roman"/>
          <w:lang w:val="lt-LT"/>
        </w:rPr>
      </w:pPr>
    </w:p>
    <w:p w14:paraId="67670713" w14:textId="77777777" w:rsidR="001E40B8" w:rsidRPr="00310148" w:rsidRDefault="00B020F2" w:rsidP="001E40B8">
      <w:pPr>
        <w:spacing w:after="0" w:line="240" w:lineRule="auto"/>
        <w:rPr>
          <w:rFonts w:ascii="Times New Roman" w:hAnsi="Times New Roman"/>
          <w:i/>
          <w:lang w:val="lt-LT"/>
        </w:rPr>
      </w:pPr>
      <w:r w:rsidRPr="00310148">
        <w:rPr>
          <w:rFonts w:ascii="Times New Roman" w:hAnsi="Times New Roman"/>
          <w:i/>
          <w:lang w:val="lt-LT"/>
        </w:rPr>
        <w:t>Kombinuotas gydymas (</w:t>
      </w:r>
      <w:proofErr w:type="spellStart"/>
      <w:r w:rsidRPr="00310148">
        <w:rPr>
          <w:rFonts w:ascii="Times New Roman" w:hAnsi="Times New Roman"/>
          <w:i/>
          <w:lang w:val="lt-LT"/>
        </w:rPr>
        <w:t>Hydrea</w:t>
      </w:r>
      <w:proofErr w:type="spellEnd"/>
      <w:r w:rsidRPr="00310148">
        <w:rPr>
          <w:rFonts w:ascii="Times New Roman" w:hAnsi="Times New Roman"/>
          <w:i/>
          <w:lang w:val="lt-LT"/>
        </w:rPr>
        <w:t xml:space="preserve"> ir spindulinis gydymas)</w:t>
      </w:r>
    </w:p>
    <w:p w14:paraId="76875C02"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Nepageidaujamos reakcijos </w:t>
      </w:r>
      <w:r w:rsidR="00BA2D09" w:rsidRPr="00310148">
        <w:rPr>
          <w:rFonts w:ascii="Times New Roman" w:hAnsi="Times New Roman"/>
          <w:lang w:val="lt-LT"/>
        </w:rPr>
        <w:t>skiriant</w:t>
      </w:r>
      <w:r w:rsidRPr="00310148">
        <w:rPr>
          <w:rFonts w:ascii="Times New Roman" w:hAnsi="Times New Roman"/>
          <w:lang w:val="lt-LT"/>
        </w:rPr>
        <w:t xml:space="preserve">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BA2D09" w:rsidRPr="00310148">
        <w:rPr>
          <w:rFonts w:ascii="Times New Roman" w:hAnsi="Times New Roman"/>
          <w:lang w:val="lt-LT"/>
        </w:rPr>
        <w:t xml:space="preserve">kartu su </w:t>
      </w:r>
      <w:r w:rsidRPr="00310148">
        <w:rPr>
          <w:rFonts w:ascii="Times New Roman" w:hAnsi="Times New Roman"/>
          <w:lang w:val="lt-LT"/>
        </w:rPr>
        <w:t>spindulin</w:t>
      </w:r>
      <w:r w:rsidR="00BA2D09" w:rsidRPr="00310148">
        <w:rPr>
          <w:rFonts w:ascii="Times New Roman" w:hAnsi="Times New Roman"/>
          <w:lang w:val="lt-LT"/>
        </w:rPr>
        <w:t>e terapija</w:t>
      </w:r>
      <w:r w:rsidRPr="00310148">
        <w:rPr>
          <w:rFonts w:ascii="Times New Roman" w:hAnsi="Times New Roman"/>
          <w:lang w:val="lt-LT"/>
        </w:rPr>
        <w:t xml:space="preserve"> buvo panašios kaip </w:t>
      </w:r>
      <w:r w:rsidR="005B2C8F" w:rsidRPr="00310148">
        <w:rPr>
          <w:rFonts w:ascii="Times New Roman" w:hAnsi="Times New Roman"/>
          <w:lang w:val="lt-LT"/>
        </w:rPr>
        <w:t xml:space="preserve">ir </w:t>
      </w:r>
      <w:r w:rsidRPr="00310148">
        <w:rPr>
          <w:rFonts w:ascii="Times New Roman" w:hAnsi="Times New Roman"/>
          <w:lang w:val="lt-LT"/>
        </w:rPr>
        <w:t xml:space="preserve">vartojant vien tik </w:t>
      </w:r>
      <w:proofErr w:type="spellStart"/>
      <w:r w:rsidRPr="00310148">
        <w:rPr>
          <w:rFonts w:ascii="Times New Roman" w:hAnsi="Times New Roman"/>
          <w:lang w:val="lt-LT"/>
        </w:rPr>
        <w:t>Hydrea</w:t>
      </w:r>
      <w:proofErr w:type="spellEnd"/>
      <w:r w:rsidRPr="00310148">
        <w:rPr>
          <w:rFonts w:ascii="Times New Roman" w:hAnsi="Times New Roman"/>
          <w:lang w:val="lt-LT"/>
        </w:rPr>
        <w:t>. Svarbiausios iš jų – kaulų čiulpų veiklos susilpnėjimas (</w:t>
      </w:r>
      <w:proofErr w:type="spellStart"/>
      <w:r w:rsidRPr="00310148">
        <w:rPr>
          <w:rFonts w:ascii="Times New Roman" w:hAnsi="Times New Roman"/>
          <w:lang w:val="lt-LT"/>
        </w:rPr>
        <w:t>leukopenija</w:t>
      </w:r>
      <w:proofErr w:type="spellEnd"/>
      <w:r w:rsidRPr="00310148">
        <w:rPr>
          <w:rFonts w:ascii="Times New Roman" w:hAnsi="Times New Roman"/>
          <w:lang w:val="lt-LT"/>
        </w:rPr>
        <w:t xml:space="preserve">, anemija) ir </w:t>
      </w:r>
      <w:r w:rsidRPr="00310148">
        <w:rPr>
          <w:rFonts w:ascii="Times New Roman" w:hAnsi="Times New Roman"/>
          <w:lang w:val="lt-LT"/>
        </w:rPr>
        <w:lastRenderedPageBreak/>
        <w:t xml:space="preserve">virškinimo sutrikimai. Po adekvataus sudėtinio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ir spindulio gydymo kurso beveik visiems pacientams atsiranda </w:t>
      </w:r>
      <w:proofErr w:type="spellStart"/>
      <w:r w:rsidRPr="00310148">
        <w:rPr>
          <w:rFonts w:ascii="Times New Roman" w:hAnsi="Times New Roman"/>
          <w:lang w:val="lt-LT"/>
        </w:rPr>
        <w:t>leukopenija</w:t>
      </w:r>
      <w:proofErr w:type="spellEnd"/>
      <w:r w:rsidRPr="00310148">
        <w:rPr>
          <w:rFonts w:ascii="Times New Roman" w:hAnsi="Times New Roman"/>
          <w:lang w:val="lt-LT"/>
        </w:rPr>
        <w:t>. Sumažėjęs (mažesnis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 xml:space="preserve">/l) trombocitų </w:t>
      </w:r>
      <w:r w:rsidR="007557C4" w:rsidRPr="00310148">
        <w:rPr>
          <w:rFonts w:ascii="Times New Roman" w:hAnsi="Times New Roman"/>
          <w:lang w:val="lt-LT"/>
        </w:rPr>
        <w:t xml:space="preserve">skaičius </w:t>
      </w:r>
      <w:r w:rsidRPr="00310148">
        <w:rPr>
          <w:rFonts w:ascii="Times New Roman" w:hAnsi="Times New Roman"/>
          <w:lang w:val="lt-LT"/>
        </w:rPr>
        <w:t>nustat</w:t>
      </w:r>
      <w:r w:rsidR="007557C4" w:rsidRPr="00310148">
        <w:rPr>
          <w:rFonts w:ascii="Times New Roman" w:hAnsi="Times New Roman"/>
          <w:lang w:val="lt-LT"/>
        </w:rPr>
        <w:t>omas</w:t>
      </w:r>
      <w:r w:rsidRPr="00310148">
        <w:rPr>
          <w:rFonts w:ascii="Times New Roman" w:hAnsi="Times New Roman"/>
          <w:lang w:val="lt-LT"/>
        </w:rPr>
        <w:t xml:space="preserve"> retai, dažniausiai kartu esant ryškiai </w:t>
      </w:r>
      <w:proofErr w:type="spellStart"/>
      <w:r w:rsidRPr="00310148">
        <w:rPr>
          <w:rFonts w:ascii="Times New Roman" w:hAnsi="Times New Roman"/>
          <w:lang w:val="lt-LT"/>
        </w:rPr>
        <w:t>leukopenijai</w:t>
      </w:r>
      <w:proofErr w:type="spellEnd"/>
      <w:r w:rsidRPr="00310148">
        <w:rPr>
          <w:rFonts w:ascii="Times New Roman" w:hAnsi="Times New Roman"/>
          <w:lang w:val="lt-LT"/>
        </w:rPr>
        <w:t xml:space="preserve">.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 stiprinti kai kurias nepageidaujamas reakcijas, paprastai pastebimas taikant vien tik spindulinį gydymą, pvz., virškinimo sutrikimus ir </w:t>
      </w:r>
      <w:proofErr w:type="spellStart"/>
      <w:r w:rsidRPr="00310148">
        <w:rPr>
          <w:rFonts w:ascii="Times New Roman" w:hAnsi="Times New Roman"/>
          <w:lang w:val="lt-LT"/>
        </w:rPr>
        <w:t>mukozitą</w:t>
      </w:r>
      <w:proofErr w:type="spellEnd"/>
      <w:r w:rsidRPr="00310148">
        <w:rPr>
          <w:rFonts w:ascii="Times New Roman" w:hAnsi="Times New Roman"/>
          <w:lang w:val="lt-LT"/>
        </w:rPr>
        <w:t>.</w:t>
      </w:r>
    </w:p>
    <w:p w14:paraId="41E1BF73" w14:textId="77777777" w:rsidR="001E40B8" w:rsidRPr="00310148" w:rsidRDefault="001E40B8" w:rsidP="001E40B8">
      <w:pPr>
        <w:spacing w:after="0" w:line="240" w:lineRule="auto"/>
        <w:rPr>
          <w:rFonts w:ascii="Times New Roman" w:hAnsi="Times New Roman"/>
          <w:lang w:val="lt-LT"/>
        </w:rPr>
      </w:pPr>
    </w:p>
    <w:p w14:paraId="0C7A6909" w14:textId="77777777" w:rsidR="001E40B8" w:rsidRPr="00310148" w:rsidRDefault="001E40B8" w:rsidP="00827BFC">
      <w:pPr>
        <w:keepNext/>
        <w:autoSpaceDE w:val="0"/>
        <w:autoSpaceDN w:val="0"/>
        <w:adjustRightInd w:val="0"/>
        <w:spacing w:after="0" w:line="240" w:lineRule="auto"/>
        <w:rPr>
          <w:rFonts w:ascii="Times New Roman" w:hAnsi="Times New Roman"/>
          <w:u w:val="single"/>
          <w:lang w:val="lt-LT"/>
        </w:rPr>
      </w:pPr>
      <w:r w:rsidRPr="00310148">
        <w:rPr>
          <w:rFonts w:ascii="Times New Roman" w:hAnsi="Times New Roman"/>
          <w:u w:val="single"/>
          <w:lang w:val="lt-LT"/>
        </w:rPr>
        <w:t>Pranešimas apie įtariamas nepageidaujamas reakcijas</w:t>
      </w:r>
    </w:p>
    <w:p w14:paraId="78FC3C49" w14:textId="03A830DD" w:rsidR="00D81227" w:rsidRPr="00827BFC" w:rsidRDefault="00D81227" w:rsidP="00827BFC">
      <w:pPr>
        <w:keepNext/>
        <w:tabs>
          <w:tab w:val="left" w:pos="567"/>
        </w:tabs>
        <w:autoSpaceDE w:val="0"/>
        <w:autoSpaceDN w:val="0"/>
        <w:adjustRightInd w:val="0"/>
        <w:spacing w:after="0" w:line="240" w:lineRule="auto"/>
        <w:rPr>
          <w:rFonts w:ascii="Times New Roman" w:hAnsi="Times New Roman"/>
          <w:lang w:val="lt-LT"/>
        </w:rPr>
      </w:pPr>
      <w:r w:rsidRPr="00D81227">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F1123" w:rsidRPr="005F1123">
        <w:rPr>
          <w:rFonts w:ascii="Times New Roman" w:hAnsi="Times New Roman"/>
          <w:color w:val="0000EE"/>
          <w:u w:val="single"/>
          <w:lang w:eastAsia="lt-LT"/>
        </w:rPr>
        <w:t>https://vvkt.lrv.lt/lt</w:t>
      </w:r>
      <w:r w:rsidRPr="00D81227">
        <w:rPr>
          <w:rFonts w:ascii="Times New Roman" w:hAnsi="Times New Roman"/>
          <w:lang w:val="lt-LT"/>
        </w:rPr>
        <w:t xml:space="preserve"> nurodytais būdais.</w:t>
      </w:r>
    </w:p>
    <w:p w14:paraId="5A2C5EC4" w14:textId="77777777" w:rsidR="004F4F21" w:rsidRPr="00310148" w:rsidRDefault="004F4F21" w:rsidP="001E40B8">
      <w:pPr>
        <w:spacing w:after="0" w:line="240" w:lineRule="auto"/>
        <w:rPr>
          <w:rFonts w:ascii="Times New Roman" w:hAnsi="Times New Roman"/>
          <w:lang w:val="lt-LT"/>
        </w:rPr>
      </w:pPr>
    </w:p>
    <w:p w14:paraId="6705DC82"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4.9</w:t>
      </w:r>
      <w:r w:rsidRPr="00310148">
        <w:rPr>
          <w:rFonts w:ascii="Times New Roman" w:hAnsi="Times New Roman"/>
          <w:b/>
          <w:lang w:val="lt-LT"/>
        </w:rPr>
        <w:tab/>
        <w:t>Perdozavimas</w:t>
      </w:r>
    </w:p>
    <w:p w14:paraId="66E95CF0" w14:textId="77777777" w:rsidR="001E40B8" w:rsidRPr="00310148" w:rsidRDefault="001E40B8" w:rsidP="001E40B8">
      <w:pPr>
        <w:spacing w:after="0" w:line="240" w:lineRule="auto"/>
        <w:rPr>
          <w:rFonts w:ascii="Times New Roman" w:hAnsi="Times New Roman"/>
          <w:lang w:val="lt-LT"/>
        </w:rPr>
      </w:pPr>
    </w:p>
    <w:p w14:paraId="219F4ABE"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Skubiai išplauti skrandį, paskui prireikus taikyti gydymą širdies ir kraujagyslių bei kvėpavimo sistemos funkcijoms palaikyti. Vėliau būtina kruopščiai stebėti hemopoezės sistemos funkciją ir prireikus perpilti kraujo.</w:t>
      </w:r>
    </w:p>
    <w:p w14:paraId="77030F8C" w14:textId="77777777" w:rsidR="001E40B8" w:rsidRPr="00310148" w:rsidRDefault="001E40B8" w:rsidP="001E40B8">
      <w:pPr>
        <w:spacing w:after="0" w:line="240" w:lineRule="auto"/>
        <w:rPr>
          <w:rFonts w:ascii="Times New Roman" w:hAnsi="Times New Roman"/>
          <w:lang w:val="lt-LT"/>
        </w:rPr>
      </w:pPr>
    </w:p>
    <w:p w14:paraId="4B78545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Pacientams, vartojusiems </w:t>
      </w:r>
      <w:proofErr w:type="spellStart"/>
      <w:r w:rsidRPr="00310148">
        <w:rPr>
          <w:rFonts w:ascii="Times New Roman" w:hAnsi="Times New Roman"/>
          <w:lang w:val="lt-LT"/>
        </w:rPr>
        <w:t>hidroksikarbamid</w:t>
      </w:r>
      <w:r w:rsidR="005435D2" w:rsidRPr="00310148">
        <w:rPr>
          <w:rFonts w:ascii="Times New Roman" w:hAnsi="Times New Roman"/>
          <w:lang w:val="lt-LT"/>
        </w:rPr>
        <w:t>o</w:t>
      </w:r>
      <w:proofErr w:type="spellEnd"/>
      <w:r w:rsidRPr="00310148">
        <w:rPr>
          <w:rFonts w:ascii="Times New Roman" w:hAnsi="Times New Roman"/>
          <w:lang w:val="lt-LT"/>
        </w:rPr>
        <w:t xml:space="preserve"> kelis kartus didesnėmis negu terapinė dozėmis, pastebėtas ūminis toksinis poveikis gleivinei ir odai. Taip pat buvo atvejų, kai delnai ir padai </w:t>
      </w:r>
      <w:r w:rsidR="00665A8D" w:rsidRPr="00310148">
        <w:rPr>
          <w:rFonts w:ascii="Times New Roman" w:hAnsi="Times New Roman"/>
          <w:lang w:val="lt-LT"/>
        </w:rPr>
        <w:t xml:space="preserve">tapo </w:t>
      </w:r>
      <w:r w:rsidRPr="00310148">
        <w:rPr>
          <w:rFonts w:ascii="Times New Roman" w:hAnsi="Times New Roman"/>
          <w:lang w:val="lt-LT"/>
        </w:rPr>
        <w:t xml:space="preserve">skausmingi, atsirado violetinė </w:t>
      </w:r>
      <w:proofErr w:type="spellStart"/>
      <w:r w:rsidRPr="00310148">
        <w:rPr>
          <w:rFonts w:ascii="Times New Roman" w:hAnsi="Times New Roman"/>
          <w:lang w:val="lt-LT"/>
        </w:rPr>
        <w:t>eritema</w:t>
      </w:r>
      <w:proofErr w:type="spellEnd"/>
      <w:r w:rsidRPr="00310148">
        <w:rPr>
          <w:rFonts w:ascii="Times New Roman" w:hAnsi="Times New Roman"/>
          <w:lang w:val="lt-LT"/>
        </w:rPr>
        <w:t xml:space="preserve"> ir jų edema, o vėliau prasidėjo plaštakų ir pėdų pleiskanojimas, atsirado intensyvi išplitusi odos </w:t>
      </w:r>
      <w:proofErr w:type="spellStart"/>
      <w:r w:rsidRPr="00310148">
        <w:rPr>
          <w:rFonts w:ascii="Times New Roman" w:hAnsi="Times New Roman"/>
          <w:lang w:val="lt-LT"/>
        </w:rPr>
        <w:t>hiperpigmentacija</w:t>
      </w:r>
      <w:proofErr w:type="spellEnd"/>
      <w:r w:rsidRPr="00310148">
        <w:rPr>
          <w:rFonts w:ascii="Times New Roman" w:hAnsi="Times New Roman"/>
          <w:lang w:val="lt-LT"/>
        </w:rPr>
        <w:t>, stomatitas.</w:t>
      </w:r>
    </w:p>
    <w:p w14:paraId="624939D7" w14:textId="77777777" w:rsidR="001E40B8" w:rsidRPr="00310148" w:rsidRDefault="001E40B8" w:rsidP="001E40B8">
      <w:pPr>
        <w:spacing w:after="0" w:line="240" w:lineRule="auto"/>
        <w:rPr>
          <w:rFonts w:ascii="Times New Roman" w:hAnsi="Times New Roman"/>
          <w:lang w:val="lt-LT"/>
        </w:rPr>
      </w:pPr>
    </w:p>
    <w:p w14:paraId="2E3CE6F1" w14:textId="77777777" w:rsidR="001E40B8" w:rsidRPr="00310148" w:rsidRDefault="001E40B8" w:rsidP="001E40B8">
      <w:pPr>
        <w:spacing w:after="0" w:line="240" w:lineRule="auto"/>
        <w:rPr>
          <w:rFonts w:ascii="Times New Roman" w:hAnsi="Times New Roman"/>
          <w:lang w:val="lt-LT"/>
        </w:rPr>
      </w:pPr>
    </w:p>
    <w:p w14:paraId="71746C5C"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5.</w:t>
      </w:r>
      <w:r w:rsidRPr="00310148">
        <w:rPr>
          <w:rFonts w:ascii="Times New Roman" w:hAnsi="Times New Roman"/>
          <w:b/>
          <w:lang w:val="lt-LT"/>
        </w:rPr>
        <w:tab/>
        <w:t>FARMAKOLOGINĖS SAVYBĖS</w:t>
      </w:r>
    </w:p>
    <w:p w14:paraId="1A6E0A33" w14:textId="77777777" w:rsidR="001E40B8" w:rsidRPr="00310148" w:rsidRDefault="001E40B8" w:rsidP="001E40B8">
      <w:pPr>
        <w:spacing w:after="0" w:line="240" w:lineRule="auto"/>
        <w:rPr>
          <w:rFonts w:ascii="Times New Roman" w:hAnsi="Times New Roman"/>
          <w:lang w:val="lt-LT"/>
        </w:rPr>
      </w:pPr>
    </w:p>
    <w:p w14:paraId="0A89F4E9"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5.1</w:t>
      </w:r>
      <w:r w:rsidRPr="00310148">
        <w:rPr>
          <w:rFonts w:ascii="Times New Roman" w:hAnsi="Times New Roman"/>
          <w:b/>
          <w:lang w:val="lt-LT"/>
        </w:rPr>
        <w:tab/>
      </w:r>
      <w:proofErr w:type="spellStart"/>
      <w:r w:rsidRPr="00310148">
        <w:rPr>
          <w:rFonts w:ascii="Times New Roman" w:hAnsi="Times New Roman"/>
          <w:b/>
          <w:lang w:val="lt-LT"/>
        </w:rPr>
        <w:t>Farmakodinaminės</w:t>
      </w:r>
      <w:proofErr w:type="spellEnd"/>
      <w:r w:rsidRPr="00310148">
        <w:rPr>
          <w:rFonts w:ascii="Times New Roman" w:hAnsi="Times New Roman"/>
          <w:b/>
          <w:lang w:val="lt-LT"/>
        </w:rPr>
        <w:t xml:space="preserve"> savybės</w:t>
      </w:r>
    </w:p>
    <w:p w14:paraId="698552D4" w14:textId="77777777" w:rsidR="001E40B8" w:rsidRPr="00310148" w:rsidRDefault="001E40B8" w:rsidP="001E40B8">
      <w:pPr>
        <w:spacing w:after="0" w:line="240" w:lineRule="auto"/>
        <w:rPr>
          <w:rFonts w:ascii="Times New Roman" w:hAnsi="Times New Roman"/>
          <w:lang w:val="lt-LT"/>
        </w:rPr>
      </w:pPr>
    </w:p>
    <w:p w14:paraId="3AC77418"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Farmakoterapinė</w:t>
      </w:r>
      <w:proofErr w:type="spellEnd"/>
      <w:r w:rsidRPr="00310148">
        <w:rPr>
          <w:rFonts w:ascii="Times New Roman" w:hAnsi="Times New Roman"/>
          <w:lang w:val="lt-LT"/>
        </w:rPr>
        <w:t xml:space="preserve"> grupė – kiti vaist</w:t>
      </w:r>
      <w:r w:rsidR="00E649DA" w:rsidRPr="00310148">
        <w:rPr>
          <w:rFonts w:ascii="Times New Roman" w:hAnsi="Times New Roman"/>
          <w:lang w:val="lt-LT"/>
        </w:rPr>
        <w:t>ini</w:t>
      </w:r>
      <w:r w:rsidRPr="00310148">
        <w:rPr>
          <w:rFonts w:ascii="Times New Roman" w:hAnsi="Times New Roman"/>
          <w:lang w:val="lt-LT"/>
        </w:rPr>
        <w:t>ai</w:t>
      </w:r>
      <w:r w:rsidR="00E649DA" w:rsidRPr="00310148">
        <w:rPr>
          <w:rFonts w:ascii="Times New Roman" w:hAnsi="Times New Roman"/>
          <w:lang w:val="lt-LT"/>
        </w:rPr>
        <w:t xml:space="preserve"> preparatai</w:t>
      </w:r>
      <w:r w:rsidRPr="00310148">
        <w:rPr>
          <w:rFonts w:ascii="Times New Roman" w:hAnsi="Times New Roman"/>
          <w:lang w:val="lt-LT"/>
        </w:rPr>
        <w:t xml:space="preserve"> nuo vėžio, ATC kodas – L01XX05.</w:t>
      </w:r>
    </w:p>
    <w:p w14:paraId="10BD97D6" w14:textId="77777777" w:rsidR="001E40B8" w:rsidRPr="00310148" w:rsidRDefault="001E40B8" w:rsidP="001E40B8">
      <w:pPr>
        <w:spacing w:after="0" w:line="240" w:lineRule="auto"/>
        <w:rPr>
          <w:rFonts w:ascii="Times New Roman" w:hAnsi="Times New Roman"/>
          <w:lang w:val="lt-LT"/>
        </w:rPr>
      </w:pPr>
    </w:p>
    <w:p w14:paraId="54769B6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Tikslus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priešvėžinio veikimo mechanizmas nežinomas. Įvairūs tyrimai su audinių kultūromis, žiurkėmis ir žmonėmis patvirtino hipotezę, kad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slopina </w:t>
      </w:r>
      <w:proofErr w:type="spellStart"/>
      <w:r w:rsidRPr="00310148">
        <w:rPr>
          <w:rFonts w:ascii="Times New Roman" w:hAnsi="Times New Roman"/>
          <w:lang w:val="lt-LT"/>
        </w:rPr>
        <w:t>ribonukleotidų</w:t>
      </w:r>
      <w:proofErr w:type="spellEnd"/>
      <w:r w:rsidRPr="00310148">
        <w:rPr>
          <w:rFonts w:ascii="Times New Roman" w:hAnsi="Times New Roman"/>
          <w:lang w:val="lt-LT"/>
        </w:rPr>
        <w:t xml:space="preserve"> </w:t>
      </w:r>
      <w:proofErr w:type="spellStart"/>
      <w:r w:rsidRPr="00310148">
        <w:rPr>
          <w:rFonts w:ascii="Times New Roman" w:hAnsi="Times New Roman"/>
          <w:lang w:val="lt-LT"/>
        </w:rPr>
        <w:t>reduktazę</w:t>
      </w:r>
      <w:proofErr w:type="spellEnd"/>
      <w:r w:rsidRPr="00310148">
        <w:rPr>
          <w:rFonts w:ascii="Times New Roman" w:hAnsi="Times New Roman"/>
          <w:lang w:val="lt-LT"/>
        </w:rPr>
        <w:t xml:space="preserve"> ir greitai sustabdo DNR sintezę, o </w:t>
      </w:r>
      <w:proofErr w:type="spellStart"/>
      <w:r w:rsidRPr="00310148">
        <w:rPr>
          <w:rFonts w:ascii="Times New Roman" w:hAnsi="Times New Roman"/>
          <w:lang w:val="lt-LT"/>
        </w:rPr>
        <w:t>ribonukleino</w:t>
      </w:r>
      <w:proofErr w:type="spellEnd"/>
      <w:r w:rsidRPr="00310148">
        <w:rPr>
          <w:rFonts w:ascii="Times New Roman" w:hAnsi="Times New Roman"/>
          <w:lang w:val="lt-LT"/>
        </w:rPr>
        <w:t xml:space="preserve"> rūgščių ar baltymų sintezės netrikdo.</w:t>
      </w:r>
    </w:p>
    <w:p w14:paraId="65355E4A" w14:textId="77777777" w:rsidR="001E40B8" w:rsidRPr="00310148" w:rsidRDefault="001E40B8" w:rsidP="001E40B8">
      <w:pPr>
        <w:spacing w:after="0" w:line="240" w:lineRule="auto"/>
        <w:rPr>
          <w:rFonts w:ascii="Times New Roman" w:hAnsi="Times New Roman"/>
          <w:lang w:val="lt-LT"/>
        </w:rPr>
      </w:pPr>
    </w:p>
    <w:p w14:paraId="4B6F37D7"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i/>
          <w:lang w:val="lt-LT"/>
        </w:rPr>
        <w:t>Spindulinio gydymo poveikio sustiprėjimas</w:t>
      </w:r>
    </w:p>
    <w:p w14:paraId="04BE0FB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Manoma, kad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stiprina spindulinio gydymo terapinį poveikį </w:t>
      </w:r>
      <w:proofErr w:type="spellStart"/>
      <w:r w:rsidRPr="00310148">
        <w:rPr>
          <w:rFonts w:ascii="Times New Roman" w:hAnsi="Times New Roman"/>
          <w:lang w:val="lt-LT"/>
        </w:rPr>
        <w:t>plokščialąstelinei</w:t>
      </w:r>
      <w:proofErr w:type="spellEnd"/>
      <w:r w:rsidRPr="00310148">
        <w:rPr>
          <w:rFonts w:ascii="Times New Roman" w:hAnsi="Times New Roman"/>
          <w:lang w:val="lt-LT"/>
        </w:rPr>
        <w:t xml:space="preserve"> (</w:t>
      </w:r>
      <w:proofErr w:type="spellStart"/>
      <w:r w:rsidRPr="00310148">
        <w:rPr>
          <w:rFonts w:ascii="Times New Roman" w:hAnsi="Times New Roman"/>
          <w:lang w:val="lt-LT"/>
        </w:rPr>
        <w:t>epidermoidinei</w:t>
      </w:r>
      <w:proofErr w:type="spellEnd"/>
      <w:r w:rsidRPr="00310148">
        <w:rPr>
          <w:rFonts w:ascii="Times New Roman" w:hAnsi="Times New Roman"/>
          <w:lang w:val="lt-LT"/>
        </w:rPr>
        <w:t xml:space="preserve">) galvos ir kaklo </w:t>
      </w:r>
      <w:proofErr w:type="spellStart"/>
      <w:r w:rsidRPr="00310148">
        <w:rPr>
          <w:rFonts w:ascii="Times New Roman" w:hAnsi="Times New Roman"/>
          <w:lang w:val="lt-LT"/>
        </w:rPr>
        <w:t>karcinomai</w:t>
      </w:r>
      <w:proofErr w:type="spellEnd"/>
      <w:r w:rsidRPr="00310148">
        <w:rPr>
          <w:rFonts w:ascii="Times New Roman" w:hAnsi="Times New Roman"/>
          <w:lang w:val="lt-LT"/>
        </w:rPr>
        <w:t xml:space="preserve"> 3 mechanizmais. Tyrimų </w:t>
      </w:r>
      <w:proofErr w:type="spellStart"/>
      <w:r w:rsidRPr="00310148">
        <w:rPr>
          <w:rFonts w:ascii="Times New Roman" w:hAnsi="Times New Roman"/>
          <w:i/>
          <w:lang w:val="lt-LT"/>
        </w:rPr>
        <w:t>in</w:t>
      </w:r>
      <w:proofErr w:type="spellEnd"/>
      <w:r w:rsidRPr="00310148">
        <w:rPr>
          <w:rFonts w:ascii="Times New Roman" w:hAnsi="Times New Roman"/>
          <w:i/>
          <w:lang w:val="lt-LT"/>
        </w:rPr>
        <w:t xml:space="preserve"> </w:t>
      </w:r>
      <w:proofErr w:type="spellStart"/>
      <w:r w:rsidRPr="00310148">
        <w:rPr>
          <w:rFonts w:ascii="Times New Roman" w:hAnsi="Times New Roman"/>
          <w:i/>
          <w:lang w:val="lt-LT"/>
        </w:rPr>
        <w:t>vitro</w:t>
      </w:r>
      <w:proofErr w:type="spellEnd"/>
      <w:r w:rsidRPr="00310148">
        <w:rPr>
          <w:rFonts w:ascii="Times New Roman" w:hAnsi="Times New Roman"/>
          <w:lang w:val="lt-LT"/>
        </w:rPr>
        <w:t xml:space="preserve"> su kininio žiurkėno ląstelėmis duomenimis,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1) nužudo įprastomis sąlygomis spinduliams atsparias ląsteles S fazėje, 2) sustabdo kitų ląstelių dalijimosi ciklą G1 (DNR </w:t>
      </w:r>
      <w:proofErr w:type="spellStart"/>
      <w:r w:rsidRPr="00310148">
        <w:rPr>
          <w:rFonts w:ascii="Times New Roman" w:hAnsi="Times New Roman"/>
          <w:lang w:val="lt-LT"/>
        </w:rPr>
        <w:t>presintezės</w:t>
      </w:r>
      <w:proofErr w:type="spellEnd"/>
      <w:r w:rsidRPr="00310148">
        <w:rPr>
          <w:rFonts w:ascii="Times New Roman" w:hAnsi="Times New Roman"/>
          <w:lang w:val="lt-LT"/>
        </w:rPr>
        <w:t>) fazėje, kurioje jos yra jautriausios spindulių poveikiui. Trečias veikimo mechanizmas teoriškai numa</w:t>
      </w:r>
      <w:r w:rsidR="00FD4138" w:rsidRPr="00310148">
        <w:rPr>
          <w:rFonts w:ascii="Times New Roman" w:hAnsi="Times New Roman"/>
          <w:lang w:val="lt-LT"/>
        </w:rPr>
        <w:t>n</w:t>
      </w:r>
      <w:r w:rsidRPr="00310148">
        <w:rPr>
          <w:rFonts w:ascii="Times New Roman" w:hAnsi="Times New Roman"/>
          <w:lang w:val="lt-LT"/>
        </w:rPr>
        <w:t>omas</w:t>
      </w:r>
      <w:r w:rsidR="00FD4138" w:rsidRPr="00310148">
        <w:rPr>
          <w:rFonts w:ascii="Times New Roman" w:hAnsi="Times New Roman"/>
          <w:lang w:val="lt-LT"/>
        </w:rPr>
        <w:t>,</w:t>
      </w:r>
      <w:r w:rsidRPr="00310148">
        <w:rPr>
          <w:rFonts w:ascii="Times New Roman" w:hAnsi="Times New Roman"/>
          <w:lang w:val="lt-LT"/>
        </w:rPr>
        <w:t xml:space="preserve"> remiantis </w:t>
      </w:r>
      <w:proofErr w:type="spellStart"/>
      <w:r w:rsidRPr="00310148">
        <w:rPr>
          <w:rFonts w:ascii="Times New Roman" w:hAnsi="Times New Roman"/>
          <w:lang w:val="lt-LT"/>
        </w:rPr>
        <w:t>HeLa</w:t>
      </w:r>
      <w:proofErr w:type="spellEnd"/>
      <w:r w:rsidRPr="00310148">
        <w:rPr>
          <w:rFonts w:ascii="Times New Roman" w:hAnsi="Times New Roman"/>
          <w:lang w:val="lt-LT"/>
        </w:rPr>
        <w:t xml:space="preserve"> ląstelių tyrimų </w:t>
      </w:r>
      <w:proofErr w:type="spellStart"/>
      <w:r w:rsidRPr="00310148">
        <w:rPr>
          <w:rFonts w:ascii="Times New Roman" w:hAnsi="Times New Roman"/>
          <w:i/>
          <w:lang w:val="lt-LT"/>
        </w:rPr>
        <w:t>in</w:t>
      </w:r>
      <w:proofErr w:type="spellEnd"/>
      <w:r w:rsidRPr="00310148">
        <w:rPr>
          <w:rFonts w:ascii="Times New Roman" w:hAnsi="Times New Roman"/>
          <w:i/>
          <w:lang w:val="lt-LT"/>
        </w:rPr>
        <w:t xml:space="preserve"> </w:t>
      </w:r>
      <w:proofErr w:type="spellStart"/>
      <w:r w:rsidRPr="00310148">
        <w:rPr>
          <w:rFonts w:ascii="Times New Roman" w:hAnsi="Times New Roman"/>
          <w:i/>
          <w:lang w:val="lt-LT"/>
        </w:rPr>
        <w:t>vitro</w:t>
      </w:r>
      <w:proofErr w:type="spellEnd"/>
      <w:r w:rsidRPr="00310148">
        <w:rPr>
          <w:rFonts w:ascii="Times New Roman" w:hAnsi="Times New Roman"/>
          <w:lang w:val="lt-LT"/>
        </w:rPr>
        <w:t xml:space="preserve"> duomenimis, kurie rodo, kad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slopindamas DNR sintezę, trikdo spindulių pažeistų, bet nenužudytų ląstelių normalų reparacijos procesą, todėl mažiau jų išgyvena. RNR ir baltymų sintezė nepakinta.</w:t>
      </w:r>
    </w:p>
    <w:p w14:paraId="0A6DCCCE" w14:textId="77777777" w:rsidR="001E40B8" w:rsidRPr="00310148" w:rsidRDefault="001E40B8" w:rsidP="001E40B8">
      <w:pPr>
        <w:spacing w:after="0" w:line="240" w:lineRule="auto"/>
        <w:rPr>
          <w:rFonts w:ascii="Times New Roman" w:hAnsi="Times New Roman"/>
          <w:lang w:val="lt-LT"/>
        </w:rPr>
      </w:pPr>
    </w:p>
    <w:p w14:paraId="3156AED6"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5.2</w:t>
      </w:r>
      <w:r w:rsidRPr="00310148">
        <w:rPr>
          <w:rFonts w:ascii="Times New Roman" w:hAnsi="Times New Roman"/>
          <w:b/>
          <w:lang w:val="lt-LT"/>
        </w:rPr>
        <w:tab/>
      </w:r>
      <w:proofErr w:type="spellStart"/>
      <w:r w:rsidRPr="00310148">
        <w:rPr>
          <w:rFonts w:ascii="Times New Roman" w:hAnsi="Times New Roman"/>
          <w:b/>
          <w:lang w:val="lt-LT"/>
        </w:rPr>
        <w:t>Farmakokinetinės</w:t>
      </w:r>
      <w:proofErr w:type="spellEnd"/>
      <w:r w:rsidRPr="00310148">
        <w:rPr>
          <w:rFonts w:ascii="Times New Roman" w:hAnsi="Times New Roman"/>
          <w:b/>
          <w:lang w:val="lt-LT"/>
        </w:rPr>
        <w:t xml:space="preserve"> savybės</w:t>
      </w:r>
    </w:p>
    <w:p w14:paraId="657E23D4" w14:textId="77777777" w:rsidR="001E40B8" w:rsidRPr="00310148" w:rsidRDefault="001E40B8" w:rsidP="001E40B8">
      <w:pPr>
        <w:spacing w:after="0" w:line="240" w:lineRule="auto"/>
        <w:rPr>
          <w:rFonts w:ascii="Times New Roman" w:hAnsi="Times New Roman"/>
          <w:lang w:val="lt-LT"/>
        </w:rPr>
      </w:pPr>
    </w:p>
    <w:p w14:paraId="33315EEC" w14:textId="77777777" w:rsidR="001E40B8" w:rsidRPr="00310148" w:rsidRDefault="00B020F2" w:rsidP="001E40B8">
      <w:pPr>
        <w:spacing w:after="0" w:line="240" w:lineRule="auto"/>
        <w:rPr>
          <w:rFonts w:ascii="Times New Roman" w:hAnsi="Times New Roman"/>
          <w:u w:val="single"/>
          <w:lang w:val="lt-LT"/>
        </w:rPr>
      </w:pPr>
      <w:r w:rsidRPr="00310148">
        <w:rPr>
          <w:rFonts w:ascii="Times New Roman" w:hAnsi="Times New Roman"/>
          <w:u w:val="single"/>
          <w:lang w:val="lt-LT"/>
        </w:rPr>
        <w:t>Absorbcija</w:t>
      </w:r>
    </w:p>
    <w:p w14:paraId="0813549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Išgertas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greitai ir gerai rezorbuojamas, didžiausia koncentracija plazmoje susidaro per 1</w:t>
      </w:r>
      <w:r w:rsidRPr="00310148">
        <w:rPr>
          <w:rFonts w:ascii="Times New Roman" w:hAnsi="Times New Roman"/>
          <w:lang w:val="lt-LT"/>
        </w:rPr>
        <w:noBreakHyphen/>
        <w:t>4 val. Didinant dozę, vidutinė didžiausia vaist</w:t>
      </w:r>
      <w:r w:rsidR="00131D84" w:rsidRPr="00310148">
        <w:rPr>
          <w:rFonts w:ascii="Times New Roman" w:hAnsi="Times New Roman"/>
          <w:lang w:val="lt-LT"/>
        </w:rPr>
        <w:t>ini</w:t>
      </w:r>
      <w:r w:rsidRPr="00310148">
        <w:rPr>
          <w:rFonts w:ascii="Times New Roman" w:hAnsi="Times New Roman"/>
          <w:lang w:val="lt-LT"/>
        </w:rPr>
        <w:t>o</w:t>
      </w:r>
      <w:r w:rsidR="00131D84" w:rsidRPr="00310148">
        <w:rPr>
          <w:rFonts w:ascii="Times New Roman" w:hAnsi="Times New Roman"/>
          <w:lang w:val="lt-LT"/>
        </w:rPr>
        <w:t xml:space="preserve"> preparato</w:t>
      </w:r>
      <w:r w:rsidRPr="00310148">
        <w:rPr>
          <w:rFonts w:ascii="Times New Roman" w:hAnsi="Times New Roman"/>
          <w:lang w:val="lt-LT"/>
        </w:rPr>
        <w:t xml:space="preserve"> koncentracija plazmoje ir plotas po jo koncentracijos plazmoje priklausomai nuo laiko kreive (AUC) didėja daugiau negu tada, jeigu didėtų proporcingai. Duomenų apie maisto įtaką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w:t>
      </w:r>
      <w:proofErr w:type="spellStart"/>
      <w:r w:rsidRPr="00310148">
        <w:rPr>
          <w:rFonts w:ascii="Times New Roman" w:hAnsi="Times New Roman"/>
          <w:lang w:val="lt-LT"/>
        </w:rPr>
        <w:t>rezorbcijai</w:t>
      </w:r>
      <w:proofErr w:type="spellEnd"/>
      <w:r w:rsidRPr="00310148">
        <w:rPr>
          <w:rFonts w:ascii="Times New Roman" w:hAnsi="Times New Roman"/>
          <w:lang w:val="lt-LT"/>
        </w:rPr>
        <w:t xml:space="preserve"> nėra.</w:t>
      </w:r>
    </w:p>
    <w:p w14:paraId="68A0B197" w14:textId="77777777" w:rsidR="001E40B8" w:rsidRPr="00310148" w:rsidRDefault="001E40B8" w:rsidP="001E40B8">
      <w:pPr>
        <w:spacing w:after="0" w:line="240" w:lineRule="auto"/>
        <w:rPr>
          <w:rFonts w:ascii="Times New Roman" w:hAnsi="Times New Roman"/>
          <w:lang w:val="lt-LT"/>
        </w:rPr>
      </w:pPr>
    </w:p>
    <w:p w14:paraId="77C9E969" w14:textId="77777777" w:rsidR="001E40B8" w:rsidRPr="00310148" w:rsidRDefault="00B020F2" w:rsidP="001E40B8">
      <w:pPr>
        <w:spacing w:after="0" w:line="240" w:lineRule="auto"/>
        <w:rPr>
          <w:rFonts w:ascii="Times New Roman" w:hAnsi="Times New Roman"/>
          <w:u w:val="single"/>
          <w:lang w:val="lt-LT"/>
        </w:rPr>
      </w:pPr>
      <w:r w:rsidRPr="00310148">
        <w:rPr>
          <w:rFonts w:ascii="Times New Roman" w:hAnsi="Times New Roman"/>
          <w:u w:val="single"/>
          <w:lang w:val="lt-LT"/>
        </w:rPr>
        <w:t>Pasiskirstymas</w:t>
      </w:r>
    </w:p>
    <w:p w14:paraId="180C4F24"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greitai ir plačiai pasiskirsto organizme, tariamasis pasiskirstymo tūris panašus į bendrą organizmo vandens tūrį. Koncentracijų plazmos ir </w:t>
      </w:r>
      <w:proofErr w:type="spellStart"/>
      <w:r w:rsidRPr="00310148">
        <w:rPr>
          <w:rFonts w:ascii="Times New Roman" w:hAnsi="Times New Roman"/>
          <w:lang w:val="lt-LT"/>
        </w:rPr>
        <w:t>ascito</w:t>
      </w:r>
      <w:proofErr w:type="spellEnd"/>
      <w:r w:rsidRPr="00310148">
        <w:rPr>
          <w:rFonts w:ascii="Times New Roman" w:hAnsi="Times New Roman"/>
          <w:lang w:val="lt-LT"/>
        </w:rPr>
        <w:t xml:space="preserve"> skystyje santykis būna nuo 2:1 iki 7,5:1.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kaupiasi leukocituose ir eritrocituose, jis praeina </w:t>
      </w:r>
      <w:proofErr w:type="spellStart"/>
      <w:r w:rsidRPr="00310148">
        <w:rPr>
          <w:rFonts w:ascii="Times New Roman" w:hAnsi="Times New Roman"/>
          <w:lang w:val="lt-LT"/>
        </w:rPr>
        <w:t>hematoencefalinį</w:t>
      </w:r>
      <w:proofErr w:type="spellEnd"/>
      <w:r w:rsidRPr="00310148">
        <w:rPr>
          <w:rFonts w:ascii="Times New Roman" w:hAnsi="Times New Roman"/>
          <w:lang w:val="lt-LT"/>
        </w:rPr>
        <w:t xml:space="preserve"> barjerą.</w:t>
      </w:r>
    </w:p>
    <w:p w14:paraId="2B44E46F" w14:textId="77777777" w:rsidR="001E40B8" w:rsidRPr="00310148" w:rsidRDefault="001E40B8" w:rsidP="001E40B8">
      <w:pPr>
        <w:spacing w:after="0" w:line="240" w:lineRule="auto"/>
        <w:rPr>
          <w:rFonts w:ascii="Times New Roman" w:hAnsi="Times New Roman"/>
          <w:lang w:val="lt-LT"/>
        </w:rPr>
      </w:pPr>
    </w:p>
    <w:p w14:paraId="0CFC2D53" w14:textId="77777777" w:rsidR="001E40B8" w:rsidRPr="00310148" w:rsidRDefault="00B020F2" w:rsidP="001E40B8">
      <w:pPr>
        <w:spacing w:after="0" w:line="240" w:lineRule="auto"/>
        <w:rPr>
          <w:rFonts w:ascii="Times New Roman" w:hAnsi="Times New Roman"/>
          <w:u w:val="single"/>
          <w:lang w:val="lt-LT"/>
        </w:rPr>
      </w:pPr>
      <w:proofErr w:type="spellStart"/>
      <w:r w:rsidRPr="00310148">
        <w:rPr>
          <w:rFonts w:ascii="Times New Roman" w:hAnsi="Times New Roman"/>
          <w:u w:val="single"/>
          <w:lang w:val="lt-LT"/>
        </w:rPr>
        <w:t>Biotransformacija</w:t>
      </w:r>
      <w:proofErr w:type="spellEnd"/>
    </w:p>
    <w:p w14:paraId="4163891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Iki 50 % išgertos dozės </w:t>
      </w:r>
      <w:proofErr w:type="spellStart"/>
      <w:r w:rsidRPr="00310148">
        <w:rPr>
          <w:rFonts w:ascii="Times New Roman" w:hAnsi="Times New Roman"/>
          <w:lang w:val="lt-LT"/>
        </w:rPr>
        <w:t>metabolizuojama</w:t>
      </w:r>
      <w:proofErr w:type="spellEnd"/>
      <w:r w:rsidRPr="00310148">
        <w:rPr>
          <w:rFonts w:ascii="Times New Roman" w:hAnsi="Times New Roman"/>
          <w:lang w:val="lt-LT"/>
        </w:rPr>
        <w:t xml:space="preserve"> </w:t>
      </w:r>
      <w:r w:rsidR="00147658" w:rsidRPr="00310148">
        <w:rPr>
          <w:rFonts w:ascii="Times New Roman" w:hAnsi="Times New Roman"/>
          <w:lang w:val="lt-LT"/>
        </w:rPr>
        <w:t xml:space="preserve">iki galo </w:t>
      </w:r>
      <w:r w:rsidRPr="00310148">
        <w:rPr>
          <w:rFonts w:ascii="Times New Roman" w:hAnsi="Times New Roman"/>
          <w:lang w:val="lt-LT"/>
        </w:rPr>
        <w:t xml:space="preserve">neištirtais būdais. Vienas iš metabolizmo būdų yra tikėtinai ribotas (įsotinamas) metabolizmas kepenyse. Kitas (mažiau reikšmingas) būdas gali būti suirimas iki </w:t>
      </w:r>
      <w:proofErr w:type="spellStart"/>
      <w:r w:rsidRPr="00310148">
        <w:rPr>
          <w:rFonts w:ascii="Times New Roman" w:hAnsi="Times New Roman"/>
          <w:lang w:val="lt-LT"/>
        </w:rPr>
        <w:t>acetohidroksaminės</w:t>
      </w:r>
      <w:proofErr w:type="spellEnd"/>
      <w:r w:rsidRPr="00310148">
        <w:rPr>
          <w:rFonts w:ascii="Times New Roman" w:hAnsi="Times New Roman"/>
          <w:lang w:val="lt-LT"/>
        </w:rPr>
        <w:t xml:space="preserve"> rūgšties veikiant </w:t>
      </w:r>
      <w:proofErr w:type="spellStart"/>
      <w:r w:rsidRPr="00310148">
        <w:rPr>
          <w:rFonts w:ascii="Times New Roman" w:hAnsi="Times New Roman"/>
          <w:lang w:val="lt-LT"/>
        </w:rPr>
        <w:t>ureazei</w:t>
      </w:r>
      <w:proofErr w:type="spellEnd"/>
      <w:r w:rsidRPr="00310148">
        <w:rPr>
          <w:rFonts w:ascii="Times New Roman" w:hAnsi="Times New Roman"/>
          <w:lang w:val="lt-LT"/>
        </w:rPr>
        <w:t>, kurios randama žarnų bakterijose.</w:t>
      </w:r>
    </w:p>
    <w:p w14:paraId="228E28B2" w14:textId="77777777" w:rsidR="001E40B8" w:rsidRPr="00310148" w:rsidRDefault="001E40B8" w:rsidP="001E40B8">
      <w:pPr>
        <w:spacing w:after="0" w:line="240" w:lineRule="auto"/>
        <w:rPr>
          <w:rFonts w:ascii="Times New Roman" w:hAnsi="Times New Roman"/>
          <w:lang w:val="lt-LT"/>
        </w:rPr>
      </w:pPr>
    </w:p>
    <w:p w14:paraId="42BBEE22" w14:textId="77777777" w:rsidR="001E40B8" w:rsidRPr="00310148" w:rsidRDefault="00B020F2" w:rsidP="001E40B8">
      <w:pPr>
        <w:spacing w:after="0" w:line="240" w:lineRule="auto"/>
        <w:rPr>
          <w:rFonts w:ascii="Times New Roman" w:hAnsi="Times New Roman"/>
          <w:u w:val="single"/>
          <w:lang w:val="lt-LT"/>
        </w:rPr>
      </w:pPr>
      <w:r w:rsidRPr="00310148">
        <w:rPr>
          <w:rFonts w:ascii="Times New Roman" w:hAnsi="Times New Roman"/>
          <w:u w:val="single"/>
          <w:lang w:val="lt-LT"/>
        </w:rPr>
        <w:t>Eliminacija</w:t>
      </w:r>
    </w:p>
    <w:p w14:paraId="3EAB746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Tikėtina, kad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išskiriamas iš žmogaus organizmo per inkstus, vykstant pirmosios eilės (tiesinės) kinetikos procesui. Iš piktybinėmis ligomis sergančių pacientų organizmo per inkstus eliminuojama 30</w:t>
      </w:r>
      <w:r w:rsidRPr="00310148">
        <w:rPr>
          <w:rFonts w:ascii="Times New Roman" w:hAnsi="Times New Roman"/>
          <w:lang w:val="lt-LT"/>
        </w:rPr>
        <w:noBreakHyphen/>
        <w:t>55 % suvartotos dozės.</w:t>
      </w:r>
    </w:p>
    <w:p w14:paraId="529D7C64" w14:textId="77777777" w:rsidR="001E40B8" w:rsidRPr="00310148" w:rsidRDefault="001E40B8" w:rsidP="001E40B8">
      <w:pPr>
        <w:spacing w:after="0" w:line="240" w:lineRule="auto"/>
        <w:rPr>
          <w:rFonts w:ascii="Times New Roman" w:hAnsi="Times New Roman"/>
          <w:lang w:val="lt-LT"/>
        </w:rPr>
      </w:pPr>
    </w:p>
    <w:p w14:paraId="7EB9F485"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5.3</w:t>
      </w:r>
      <w:r w:rsidRPr="00310148">
        <w:rPr>
          <w:rFonts w:ascii="Times New Roman" w:hAnsi="Times New Roman"/>
          <w:b/>
          <w:lang w:val="lt-LT"/>
        </w:rPr>
        <w:tab/>
      </w:r>
      <w:proofErr w:type="spellStart"/>
      <w:r w:rsidRPr="00310148">
        <w:rPr>
          <w:rFonts w:ascii="Times New Roman" w:hAnsi="Times New Roman"/>
          <w:b/>
          <w:lang w:val="lt-LT"/>
        </w:rPr>
        <w:t>Ikiklinikinių</w:t>
      </w:r>
      <w:proofErr w:type="spellEnd"/>
      <w:r w:rsidRPr="00310148">
        <w:rPr>
          <w:rFonts w:ascii="Times New Roman" w:hAnsi="Times New Roman"/>
          <w:b/>
          <w:lang w:val="lt-LT"/>
        </w:rPr>
        <w:t xml:space="preserve"> saugumo tyrimų duomenys</w:t>
      </w:r>
    </w:p>
    <w:p w14:paraId="3EE69D9C" w14:textId="77777777" w:rsidR="001E40B8" w:rsidRPr="00310148" w:rsidRDefault="001E40B8" w:rsidP="001E40B8">
      <w:pPr>
        <w:spacing w:after="0" w:line="240" w:lineRule="auto"/>
        <w:rPr>
          <w:rFonts w:ascii="Times New Roman" w:hAnsi="Times New Roman"/>
          <w:lang w:val="lt-LT"/>
        </w:rPr>
      </w:pPr>
    </w:p>
    <w:p w14:paraId="303936E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Tiriant ūminį </w:t>
      </w:r>
      <w:proofErr w:type="spellStart"/>
      <w:r w:rsidRPr="00310148">
        <w:rPr>
          <w:rFonts w:ascii="Times New Roman" w:hAnsi="Times New Roman"/>
          <w:lang w:val="lt-LT"/>
        </w:rPr>
        <w:t>toksiškumą</w:t>
      </w:r>
      <w:proofErr w:type="spellEnd"/>
      <w:r w:rsidRPr="00310148">
        <w:rPr>
          <w:rFonts w:ascii="Times New Roman" w:hAnsi="Times New Roman"/>
          <w:lang w:val="lt-LT"/>
        </w:rPr>
        <w:t xml:space="preserve"> nustatyta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LD</w:t>
      </w:r>
      <w:r w:rsidRPr="00310148">
        <w:rPr>
          <w:rFonts w:ascii="Times New Roman" w:hAnsi="Times New Roman"/>
          <w:vertAlign w:val="subscript"/>
          <w:lang w:val="lt-LT"/>
        </w:rPr>
        <w:t>50</w:t>
      </w:r>
      <w:r w:rsidRPr="00310148">
        <w:rPr>
          <w:rFonts w:ascii="Times New Roman" w:hAnsi="Times New Roman"/>
          <w:lang w:val="lt-LT"/>
        </w:rPr>
        <w:t xml:space="preserve"> </w:t>
      </w:r>
      <w:r w:rsidRPr="00310148">
        <w:rPr>
          <w:rFonts w:ascii="Times New Roman" w:hAnsi="Times New Roman"/>
          <w:i/>
          <w:lang w:val="lt-LT"/>
        </w:rPr>
        <w:t xml:space="preserve">per </w:t>
      </w:r>
      <w:proofErr w:type="spellStart"/>
      <w:r w:rsidRPr="00310148">
        <w:rPr>
          <w:rFonts w:ascii="Times New Roman" w:hAnsi="Times New Roman"/>
          <w:i/>
          <w:lang w:val="lt-LT"/>
        </w:rPr>
        <w:t>os</w:t>
      </w:r>
      <w:proofErr w:type="spellEnd"/>
      <w:r w:rsidRPr="00310148">
        <w:rPr>
          <w:rFonts w:ascii="Times New Roman" w:hAnsi="Times New Roman"/>
          <w:lang w:val="lt-LT"/>
        </w:rPr>
        <w:t xml:space="preserve"> pelėms yra 7330 mg/kg, žiurkėms – 5780 mg/kg. </w:t>
      </w:r>
      <w:proofErr w:type="spellStart"/>
      <w:r w:rsidRPr="00310148">
        <w:rPr>
          <w:rFonts w:ascii="Times New Roman" w:hAnsi="Times New Roman"/>
          <w:lang w:val="lt-LT"/>
        </w:rPr>
        <w:t>Poūmio</w:t>
      </w:r>
      <w:proofErr w:type="spellEnd"/>
      <w:r w:rsidRPr="00310148">
        <w:rPr>
          <w:rFonts w:ascii="Times New Roman" w:hAnsi="Times New Roman"/>
          <w:lang w:val="lt-LT"/>
        </w:rPr>
        <w:t xml:space="preserve"> ir lėtinio </w:t>
      </w:r>
      <w:proofErr w:type="spellStart"/>
      <w:r w:rsidRPr="00310148">
        <w:rPr>
          <w:rFonts w:ascii="Times New Roman" w:hAnsi="Times New Roman"/>
          <w:lang w:val="lt-LT"/>
        </w:rPr>
        <w:t>toksiškumo</w:t>
      </w:r>
      <w:proofErr w:type="spellEnd"/>
      <w:r w:rsidRPr="00310148">
        <w:rPr>
          <w:rFonts w:ascii="Times New Roman" w:hAnsi="Times New Roman"/>
          <w:lang w:val="lt-LT"/>
        </w:rPr>
        <w:t xml:space="preserve"> tyrimų su žiurkėmis metu pastoviausi patologiniai pokyčiai buvo nuo dozės priklausoma kaulų čiulpų </w:t>
      </w:r>
      <w:proofErr w:type="spellStart"/>
      <w:r w:rsidRPr="00310148">
        <w:rPr>
          <w:rFonts w:ascii="Times New Roman" w:hAnsi="Times New Roman"/>
          <w:lang w:val="lt-LT"/>
        </w:rPr>
        <w:t>hipoplazija</w:t>
      </w:r>
      <w:proofErr w:type="spellEnd"/>
      <w:r w:rsidRPr="00310148">
        <w:rPr>
          <w:rFonts w:ascii="Times New Roman" w:hAnsi="Times New Roman"/>
          <w:lang w:val="lt-LT"/>
        </w:rPr>
        <w:t xml:space="preserve"> (nuo lengvo iki vidutinio laipsnio), plaučių pilnakraujystė ir spalvotos dėmės plaučiuose. Didžiausios dozės (37 dienas po 1260 mg/kg per parą, paskui 40 dienų – po 2520 mg/kg per parą) sukėlė sėklidžių atrofiją (sustojo </w:t>
      </w:r>
      <w:proofErr w:type="spellStart"/>
      <w:r w:rsidRPr="00310148">
        <w:rPr>
          <w:rFonts w:ascii="Times New Roman" w:hAnsi="Times New Roman"/>
          <w:lang w:val="lt-LT"/>
        </w:rPr>
        <w:t>spermatogenezė</w:t>
      </w:r>
      <w:proofErr w:type="spellEnd"/>
      <w:r w:rsidRPr="00310148">
        <w:rPr>
          <w:rFonts w:ascii="Times New Roman" w:hAnsi="Times New Roman"/>
          <w:lang w:val="lt-LT"/>
        </w:rPr>
        <w:t>). Keliems gyvūnams pasireiškė kepenų ląstelių pažeidimas ir riebalinė metamorfozė. Šunims (išskyrus gavusius mažesnę dozę) nuolat buvo pastebimas kaulų čiulpų slopinimas (nuo lengvo iki didelio laipsnio).</w:t>
      </w:r>
    </w:p>
    <w:p w14:paraId="1DFCDFFE" w14:textId="77777777" w:rsidR="001E40B8" w:rsidRPr="00310148" w:rsidRDefault="001E40B8" w:rsidP="001E40B8">
      <w:pPr>
        <w:spacing w:after="0" w:line="240" w:lineRule="auto"/>
        <w:rPr>
          <w:rFonts w:ascii="Times New Roman" w:hAnsi="Times New Roman"/>
          <w:lang w:val="lt-LT"/>
        </w:rPr>
      </w:pPr>
    </w:p>
    <w:p w14:paraId="0929C81A"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Be to, didesnės dozės (140-420 mg arba 140-1260 mg/kg per savaitę suvartojant per 3 arba 7 dienas, 12 savaičių iš eilės) sukėlė augimo sulėtėjimą, nežymų gliukozės koncentracijos kraujyje padidėjimą, kepenų ar blužnies </w:t>
      </w:r>
      <w:proofErr w:type="spellStart"/>
      <w:r w:rsidRPr="00310148">
        <w:rPr>
          <w:rFonts w:ascii="Times New Roman" w:hAnsi="Times New Roman"/>
          <w:lang w:val="lt-LT"/>
        </w:rPr>
        <w:t>hemosiderozę</w:t>
      </w:r>
      <w:proofErr w:type="spellEnd"/>
      <w:r w:rsidRPr="00310148">
        <w:rPr>
          <w:rFonts w:ascii="Times New Roman" w:hAnsi="Times New Roman"/>
          <w:lang w:val="lt-LT"/>
        </w:rPr>
        <w:t xml:space="preserve">, laikinai sustabdė </w:t>
      </w:r>
      <w:proofErr w:type="spellStart"/>
      <w:r w:rsidRPr="00310148">
        <w:rPr>
          <w:rFonts w:ascii="Times New Roman" w:hAnsi="Times New Roman"/>
          <w:lang w:val="lt-LT"/>
        </w:rPr>
        <w:t>spermatogenezę</w:t>
      </w:r>
      <w:proofErr w:type="spellEnd"/>
      <w:r w:rsidRPr="00310148">
        <w:rPr>
          <w:rFonts w:ascii="Times New Roman" w:hAnsi="Times New Roman"/>
          <w:lang w:val="lt-LT"/>
        </w:rPr>
        <w:t xml:space="preserve">. Beždžionėms nustatytas kaulų čiulpų slopinimas, blužnies </w:t>
      </w:r>
      <w:proofErr w:type="spellStart"/>
      <w:r w:rsidRPr="00310148">
        <w:rPr>
          <w:rFonts w:ascii="Times New Roman" w:hAnsi="Times New Roman"/>
          <w:lang w:val="lt-LT"/>
        </w:rPr>
        <w:t>limfoidinio</w:t>
      </w:r>
      <w:proofErr w:type="spellEnd"/>
      <w:r w:rsidRPr="00310148">
        <w:rPr>
          <w:rFonts w:ascii="Times New Roman" w:hAnsi="Times New Roman"/>
          <w:lang w:val="lt-LT"/>
        </w:rPr>
        <w:t xml:space="preserve"> audinio atrofija, plonosios ir storosios žarnos epitelio degeneracinių pokyčių. Didesnės (dažnai mirtinos) dozės (400-800 mg/kg per parą 7-15 dienų) sukėlė kraujavimų ir pilnakraujystę plaučiuose, smegenyse bei šlapimo takuose. Kai kurių rūšių laboratoriniams gyvūnams duodant šio vaist</w:t>
      </w:r>
      <w:r w:rsidR="00D272B0" w:rsidRPr="00310148">
        <w:rPr>
          <w:rFonts w:ascii="Times New Roman" w:hAnsi="Times New Roman"/>
          <w:lang w:val="lt-LT"/>
        </w:rPr>
        <w:t>ini</w:t>
      </w:r>
      <w:r w:rsidRPr="00310148">
        <w:rPr>
          <w:rFonts w:ascii="Times New Roman" w:hAnsi="Times New Roman"/>
          <w:lang w:val="lt-LT"/>
        </w:rPr>
        <w:t>o</w:t>
      </w:r>
      <w:r w:rsidR="00D272B0" w:rsidRPr="00310148">
        <w:rPr>
          <w:rFonts w:ascii="Times New Roman" w:hAnsi="Times New Roman"/>
          <w:lang w:val="lt-LT"/>
        </w:rPr>
        <w:t xml:space="preserve"> preparato</w:t>
      </w:r>
      <w:r w:rsidRPr="00310148">
        <w:rPr>
          <w:rFonts w:ascii="Times New Roman" w:hAnsi="Times New Roman"/>
          <w:lang w:val="lt-LT"/>
        </w:rPr>
        <w:t xml:space="preserve"> didesnėmis negu klinikoje dozėmis, pakito širdies susitraukimų dažnis ir kraujospūdis, pastebėta </w:t>
      </w:r>
      <w:proofErr w:type="spellStart"/>
      <w:r w:rsidRPr="00310148">
        <w:rPr>
          <w:rFonts w:ascii="Times New Roman" w:hAnsi="Times New Roman"/>
          <w:lang w:val="lt-LT"/>
        </w:rPr>
        <w:t>ortostatinė</w:t>
      </w:r>
      <w:proofErr w:type="spellEnd"/>
      <w:r w:rsidRPr="00310148">
        <w:rPr>
          <w:rFonts w:ascii="Times New Roman" w:hAnsi="Times New Roman"/>
          <w:lang w:val="lt-LT"/>
        </w:rPr>
        <w:t xml:space="preserve"> </w:t>
      </w:r>
      <w:proofErr w:type="spellStart"/>
      <w:r w:rsidRPr="00310148">
        <w:rPr>
          <w:rFonts w:ascii="Times New Roman" w:hAnsi="Times New Roman"/>
          <w:lang w:val="lt-LT"/>
        </w:rPr>
        <w:t>hipotenzija</w:t>
      </w:r>
      <w:proofErr w:type="spellEnd"/>
      <w:r w:rsidRPr="00310148">
        <w:rPr>
          <w:rFonts w:ascii="Times New Roman" w:hAnsi="Times New Roman"/>
          <w:lang w:val="lt-LT"/>
        </w:rPr>
        <w:t xml:space="preserve">, elektrokardiogramos pokyčių, nedidelė </w:t>
      </w:r>
      <w:proofErr w:type="spellStart"/>
      <w:r w:rsidRPr="00310148">
        <w:rPr>
          <w:rFonts w:ascii="Times New Roman" w:hAnsi="Times New Roman"/>
          <w:lang w:val="lt-LT"/>
        </w:rPr>
        <w:t>hemolizė</w:t>
      </w:r>
      <w:proofErr w:type="spellEnd"/>
      <w:r w:rsidRPr="00310148">
        <w:rPr>
          <w:rFonts w:ascii="Times New Roman" w:hAnsi="Times New Roman"/>
          <w:lang w:val="lt-LT"/>
        </w:rPr>
        <w:t xml:space="preserve"> ir (arba) </w:t>
      </w:r>
      <w:proofErr w:type="spellStart"/>
      <w:r w:rsidRPr="00310148">
        <w:rPr>
          <w:rFonts w:ascii="Times New Roman" w:hAnsi="Times New Roman"/>
          <w:lang w:val="lt-LT"/>
        </w:rPr>
        <w:t>methemoglobinemija</w:t>
      </w:r>
      <w:proofErr w:type="spellEnd"/>
      <w:r w:rsidRPr="00310148">
        <w:rPr>
          <w:rFonts w:ascii="Times New Roman" w:hAnsi="Times New Roman"/>
          <w:lang w:val="lt-LT"/>
        </w:rPr>
        <w:t>.</w:t>
      </w:r>
    </w:p>
    <w:p w14:paraId="22EE4319" w14:textId="77777777" w:rsidR="001E40B8" w:rsidRPr="00310148" w:rsidRDefault="001E40B8" w:rsidP="001E40B8">
      <w:pPr>
        <w:spacing w:after="0" w:line="240" w:lineRule="auto"/>
        <w:rPr>
          <w:rFonts w:ascii="Times New Roman" w:hAnsi="Times New Roman"/>
          <w:lang w:val="lt-LT"/>
        </w:rPr>
      </w:pPr>
    </w:p>
    <w:p w14:paraId="2990CBA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Tyrimais su daugeliu įvairių gyvūnų nustatytas stiprus </w:t>
      </w:r>
      <w:proofErr w:type="spellStart"/>
      <w:r w:rsidRPr="00310148">
        <w:rPr>
          <w:rFonts w:ascii="Times New Roman" w:hAnsi="Times New Roman"/>
          <w:lang w:val="lt-LT"/>
        </w:rPr>
        <w:t>teratogeninis</w:t>
      </w:r>
      <w:proofErr w:type="spellEnd"/>
      <w:r w:rsidRPr="00310148">
        <w:rPr>
          <w:rFonts w:ascii="Times New Roman" w:hAnsi="Times New Roman"/>
          <w:lang w:val="lt-LT"/>
        </w:rPr>
        <w:t xml:space="preserve">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poveikis. Įprastinių ilgalaikių galimo kancerogeninio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poveikio tyrimų neatlikta. 60 mg/kg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paros dozė (ji atitinka maždaug 0,3 didžiausios rekomenduojamos žmogui paros dozės, skaičiuojant mg/m</w:t>
      </w:r>
      <w:r w:rsidRPr="00310148">
        <w:rPr>
          <w:rFonts w:ascii="Times New Roman" w:hAnsi="Times New Roman"/>
          <w:vertAlign w:val="superscript"/>
          <w:lang w:val="lt-LT"/>
        </w:rPr>
        <w:t>2</w:t>
      </w:r>
      <w:r w:rsidRPr="00310148">
        <w:rPr>
          <w:rFonts w:ascii="Times New Roman" w:hAnsi="Times New Roman"/>
          <w:lang w:val="lt-LT"/>
        </w:rPr>
        <w:t xml:space="preserve">), duodama žiurkių patinams, sukėlė sėklidžių atrofiją, </w:t>
      </w:r>
      <w:proofErr w:type="spellStart"/>
      <w:r w:rsidRPr="00310148">
        <w:rPr>
          <w:rFonts w:ascii="Times New Roman" w:hAnsi="Times New Roman"/>
          <w:lang w:val="lt-LT"/>
        </w:rPr>
        <w:t>spermatogenezės</w:t>
      </w:r>
      <w:proofErr w:type="spellEnd"/>
      <w:r w:rsidRPr="00310148">
        <w:rPr>
          <w:rFonts w:ascii="Times New Roman" w:hAnsi="Times New Roman"/>
          <w:lang w:val="lt-LT"/>
        </w:rPr>
        <w:t xml:space="preserve"> sumažėjimą ir reikšmingai sumažino gebėjimą apvaisinti pateles.</w:t>
      </w:r>
    </w:p>
    <w:p w14:paraId="32E1C100" w14:textId="77777777" w:rsidR="001E40B8" w:rsidRPr="00310148" w:rsidRDefault="001E40B8" w:rsidP="001E40B8">
      <w:pPr>
        <w:spacing w:after="0" w:line="240" w:lineRule="auto"/>
        <w:rPr>
          <w:rFonts w:ascii="Times New Roman" w:hAnsi="Times New Roman"/>
          <w:lang w:val="lt-LT"/>
        </w:rPr>
      </w:pPr>
    </w:p>
    <w:p w14:paraId="19B5F618" w14:textId="77777777" w:rsidR="001E40B8" w:rsidRPr="00310148" w:rsidRDefault="001E40B8" w:rsidP="001E40B8">
      <w:pPr>
        <w:spacing w:after="0" w:line="240" w:lineRule="auto"/>
        <w:rPr>
          <w:rFonts w:ascii="Times New Roman" w:hAnsi="Times New Roman"/>
          <w:lang w:val="lt-LT"/>
        </w:rPr>
      </w:pPr>
    </w:p>
    <w:p w14:paraId="74AEA911"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6.</w:t>
      </w:r>
      <w:r w:rsidRPr="00310148">
        <w:rPr>
          <w:rFonts w:ascii="Times New Roman" w:hAnsi="Times New Roman"/>
          <w:b/>
          <w:lang w:val="lt-LT"/>
        </w:rPr>
        <w:tab/>
        <w:t>FARMACINĖ INFORMACIJA</w:t>
      </w:r>
    </w:p>
    <w:p w14:paraId="6B98F3C6" w14:textId="77777777" w:rsidR="001E40B8" w:rsidRPr="00310148" w:rsidRDefault="001E40B8" w:rsidP="001E40B8">
      <w:pPr>
        <w:spacing w:after="0" w:line="240" w:lineRule="auto"/>
        <w:rPr>
          <w:rFonts w:ascii="Times New Roman" w:hAnsi="Times New Roman"/>
          <w:b/>
          <w:lang w:val="lt-LT"/>
        </w:rPr>
      </w:pPr>
    </w:p>
    <w:p w14:paraId="65CCE3D8" w14:textId="77777777" w:rsidR="001E40B8" w:rsidRPr="00310148" w:rsidRDefault="001E40B8" w:rsidP="00827BFC">
      <w:pPr>
        <w:tabs>
          <w:tab w:val="left" w:pos="567"/>
        </w:tabs>
        <w:spacing w:after="0" w:line="240" w:lineRule="auto"/>
        <w:rPr>
          <w:rFonts w:ascii="Times New Roman" w:hAnsi="Times New Roman"/>
          <w:b/>
          <w:lang w:val="lt-LT"/>
        </w:rPr>
      </w:pPr>
      <w:r w:rsidRPr="00310148">
        <w:rPr>
          <w:rFonts w:ascii="Times New Roman" w:hAnsi="Times New Roman"/>
          <w:b/>
          <w:lang w:val="lt-LT"/>
        </w:rPr>
        <w:t>6.1</w:t>
      </w:r>
      <w:r w:rsidRPr="00310148">
        <w:rPr>
          <w:rFonts w:ascii="Times New Roman" w:hAnsi="Times New Roman"/>
          <w:b/>
          <w:lang w:val="lt-LT"/>
        </w:rPr>
        <w:tab/>
        <w:t>Pagalbinių medžiagų sąrašas</w:t>
      </w:r>
    </w:p>
    <w:p w14:paraId="004DCB7C" w14:textId="77777777" w:rsidR="001E40B8" w:rsidRPr="00310148" w:rsidRDefault="001E40B8" w:rsidP="001E40B8">
      <w:pPr>
        <w:spacing w:after="0" w:line="240" w:lineRule="auto"/>
        <w:rPr>
          <w:rFonts w:ascii="Times New Roman" w:hAnsi="Times New Roman"/>
          <w:b/>
          <w:lang w:val="lt-LT"/>
        </w:rPr>
      </w:pPr>
    </w:p>
    <w:p w14:paraId="3B9D0BCB" w14:textId="0C03B193" w:rsidR="001E40B8" w:rsidRPr="00310148" w:rsidRDefault="001E40B8" w:rsidP="001E40B8">
      <w:pPr>
        <w:spacing w:after="0" w:line="240" w:lineRule="auto"/>
        <w:rPr>
          <w:rFonts w:ascii="Times New Roman" w:hAnsi="Times New Roman"/>
          <w:lang w:val="lt-LT"/>
        </w:rPr>
      </w:pPr>
      <w:r w:rsidRPr="00310148">
        <w:rPr>
          <w:rFonts w:ascii="Times New Roman" w:hAnsi="Times New Roman"/>
          <w:i/>
          <w:u w:val="single"/>
          <w:lang w:val="lt-LT"/>
        </w:rPr>
        <w:t>Kapsulės turinys</w:t>
      </w:r>
    </w:p>
    <w:p w14:paraId="12DA3AC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Laktozė </w:t>
      </w:r>
      <w:proofErr w:type="spellStart"/>
      <w:r w:rsidRPr="00310148">
        <w:rPr>
          <w:rFonts w:ascii="Times New Roman" w:hAnsi="Times New Roman"/>
          <w:lang w:val="lt-LT"/>
        </w:rPr>
        <w:t>monohidratas</w:t>
      </w:r>
      <w:proofErr w:type="spellEnd"/>
    </w:p>
    <w:p w14:paraId="590D711B" w14:textId="134E028A"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Bevandenis </w:t>
      </w:r>
      <w:proofErr w:type="spellStart"/>
      <w:r w:rsidRPr="00310148">
        <w:rPr>
          <w:rFonts w:ascii="Times New Roman" w:hAnsi="Times New Roman"/>
          <w:lang w:val="lt-LT"/>
        </w:rPr>
        <w:t>dinatrio</w:t>
      </w:r>
      <w:proofErr w:type="spellEnd"/>
      <w:r w:rsidRPr="00310148">
        <w:rPr>
          <w:rFonts w:ascii="Times New Roman" w:hAnsi="Times New Roman"/>
          <w:lang w:val="lt-LT"/>
        </w:rPr>
        <w:t xml:space="preserve"> fosfatas</w:t>
      </w:r>
    </w:p>
    <w:p w14:paraId="73B8F4F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Bevandenė citrinų rūgštis </w:t>
      </w:r>
    </w:p>
    <w:p w14:paraId="199AB7F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Magnio </w:t>
      </w:r>
      <w:proofErr w:type="spellStart"/>
      <w:r w:rsidRPr="00310148">
        <w:rPr>
          <w:rFonts w:ascii="Times New Roman" w:hAnsi="Times New Roman"/>
          <w:lang w:val="lt-LT"/>
        </w:rPr>
        <w:t>stearatas</w:t>
      </w:r>
      <w:proofErr w:type="spellEnd"/>
    </w:p>
    <w:p w14:paraId="5F9071E5" w14:textId="77777777" w:rsidR="001E40B8" w:rsidRPr="00310148" w:rsidRDefault="001E40B8" w:rsidP="001E40B8">
      <w:pPr>
        <w:spacing w:after="0" w:line="240" w:lineRule="auto"/>
        <w:rPr>
          <w:rFonts w:ascii="Times New Roman" w:hAnsi="Times New Roman"/>
          <w:lang w:val="lt-LT"/>
        </w:rPr>
      </w:pPr>
    </w:p>
    <w:p w14:paraId="7773B08C" w14:textId="04C00C14"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u w:val="single"/>
          <w:lang w:val="lt-LT"/>
        </w:rPr>
        <w:t>Kapsulės apvalkalas</w:t>
      </w:r>
    </w:p>
    <w:p w14:paraId="2C48EAFD"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 xml:space="preserve">Matinis žalias </w:t>
      </w:r>
      <w:proofErr w:type="spellStart"/>
      <w:r w:rsidRPr="00310148">
        <w:rPr>
          <w:rFonts w:ascii="Times New Roman" w:hAnsi="Times New Roman"/>
          <w:i/>
          <w:lang w:val="lt-LT"/>
        </w:rPr>
        <w:t>gaubtelis</w:t>
      </w:r>
      <w:proofErr w:type="spellEnd"/>
    </w:p>
    <w:p w14:paraId="046BB6C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Geltonasis geležies oksidas (E172)</w:t>
      </w:r>
    </w:p>
    <w:p w14:paraId="334F424A"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Indigokarminas</w:t>
      </w:r>
      <w:proofErr w:type="spellEnd"/>
      <w:r w:rsidRPr="00310148">
        <w:rPr>
          <w:rFonts w:ascii="Times New Roman" w:hAnsi="Times New Roman"/>
          <w:lang w:val="lt-LT"/>
        </w:rPr>
        <w:t xml:space="preserve"> (E132)</w:t>
      </w:r>
    </w:p>
    <w:p w14:paraId="02AED67F"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Titano dioksidas (E171)</w:t>
      </w:r>
    </w:p>
    <w:p w14:paraId="08676FC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Želatina</w:t>
      </w:r>
    </w:p>
    <w:p w14:paraId="0338BEA8" w14:textId="77777777" w:rsidR="001E40B8" w:rsidRPr="00310148" w:rsidRDefault="001E40B8" w:rsidP="001E40B8">
      <w:pPr>
        <w:spacing w:after="0" w:line="240" w:lineRule="auto"/>
        <w:rPr>
          <w:rFonts w:ascii="Times New Roman" w:hAnsi="Times New Roman"/>
          <w:lang w:val="lt-LT"/>
        </w:rPr>
      </w:pPr>
    </w:p>
    <w:p w14:paraId="32F6D976"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Matinis rožinis korpusas</w:t>
      </w:r>
    </w:p>
    <w:p w14:paraId="4301556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lastRenderedPageBreak/>
        <w:t>Titano dioksidas (E171)</w:t>
      </w:r>
    </w:p>
    <w:p w14:paraId="2536D3BF"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Eritrozinas</w:t>
      </w:r>
      <w:proofErr w:type="spellEnd"/>
      <w:r w:rsidRPr="00310148">
        <w:rPr>
          <w:rFonts w:ascii="Times New Roman" w:hAnsi="Times New Roman"/>
          <w:lang w:val="lt-LT"/>
        </w:rPr>
        <w:t xml:space="preserve"> (E127)</w:t>
      </w:r>
    </w:p>
    <w:p w14:paraId="4366131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Želatina</w:t>
      </w:r>
    </w:p>
    <w:p w14:paraId="3DF81960" w14:textId="77777777" w:rsidR="001E40B8" w:rsidRPr="00310148" w:rsidRDefault="001E40B8" w:rsidP="001E40B8">
      <w:pPr>
        <w:spacing w:after="0" w:line="240" w:lineRule="auto"/>
        <w:rPr>
          <w:rFonts w:ascii="Times New Roman" w:hAnsi="Times New Roman"/>
          <w:lang w:val="lt-LT"/>
        </w:rPr>
      </w:pPr>
    </w:p>
    <w:p w14:paraId="71F2498B"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6.2</w:t>
      </w:r>
      <w:r w:rsidRPr="00310148">
        <w:rPr>
          <w:rFonts w:ascii="Times New Roman" w:hAnsi="Times New Roman"/>
          <w:b/>
          <w:lang w:val="lt-LT"/>
        </w:rPr>
        <w:tab/>
        <w:t>Nesuderinamumas</w:t>
      </w:r>
    </w:p>
    <w:p w14:paraId="76FC593F" w14:textId="77777777" w:rsidR="001E40B8" w:rsidRPr="00310148" w:rsidRDefault="001E40B8" w:rsidP="001E40B8">
      <w:pPr>
        <w:tabs>
          <w:tab w:val="left" w:pos="7995"/>
        </w:tabs>
        <w:spacing w:after="0" w:line="240" w:lineRule="auto"/>
        <w:rPr>
          <w:rFonts w:ascii="Times New Roman" w:hAnsi="Times New Roman"/>
          <w:lang w:val="lt-LT"/>
        </w:rPr>
      </w:pPr>
      <w:r w:rsidRPr="00310148">
        <w:rPr>
          <w:rFonts w:ascii="Times New Roman" w:hAnsi="Times New Roman"/>
          <w:lang w:val="lt-LT"/>
        </w:rPr>
        <w:tab/>
      </w:r>
    </w:p>
    <w:p w14:paraId="49F8BA8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Duomenys nebūtini.</w:t>
      </w:r>
    </w:p>
    <w:p w14:paraId="66198604" w14:textId="77777777" w:rsidR="001E40B8" w:rsidRPr="00310148" w:rsidRDefault="001E40B8" w:rsidP="001E40B8">
      <w:pPr>
        <w:spacing w:after="0" w:line="240" w:lineRule="auto"/>
        <w:rPr>
          <w:rFonts w:ascii="Times New Roman" w:hAnsi="Times New Roman"/>
          <w:lang w:val="lt-LT"/>
        </w:rPr>
      </w:pPr>
    </w:p>
    <w:p w14:paraId="7C373CA3"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6.3</w:t>
      </w:r>
      <w:r w:rsidRPr="00310148">
        <w:rPr>
          <w:rFonts w:ascii="Times New Roman" w:hAnsi="Times New Roman"/>
          <w:b/>
          <w:lang w:val="lt-LT"/>
        </w:rPr>
        <w:tab/>
        <w:t>Tinkamumo laikas</w:t>
      </w:r>
    </w:p>
    <w:p w14:paraId="6E1E3CB6" w14:textId="77777777" w:rsidR="001E40B8" w:rsidRPr="00310148" w:rsidRDefault="001E40B8" w:rsidP="001E40B8">
      <w:pPr>
        <w:spacing w:after="0" w:line="240" w:lineRule="auto"/>
        <w:rPr>
          <w:rFonts w:ascii="Times New Roman" w:hAnsi="Times New Roman"/>
          <w:lang w:val="lt-LT"/>
        </w:rPr>
      </w:pPr>
    </w:p>
    <w:p w14:paraId="190C09EE"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3 metai.</w:t>
      </w:r>
    </w:p>
    <w:p w14:paraId="7DE5B404" w14:textId="77777777" w:rsidR="001E40B8" w:rsidRPr="00310148" w:rsidRDefault="001E40B8" w:rsidP="001E40B8">
      <w:pPr>
        <w:spacing w:after="0" w:line="240" w:lineRule="auto"/>
        <w:rPr>
          <w:rFonts w:ascii="Times New Roman" w:hAnsi="Times New Roman"/>
          <w:lang w:val="lt-LT"/>
        </w:rPr>
      </w:pPr>
    </w:p>
    <w:p w14:paraId="7038055F"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6.4</w:t>
      </w:r>
      <w:r w:rsidRPr="00310148">
        <w:rPr>
          <w:rFonts w:ascii="Times New Roman" w:hAnsi="Times New Roman"/>
          <w:b/>
          <w:lang w:val="lt-LT"/>
        </w:rPr>
        <w:tab/>
        <w:t>Specialios laikymo sąlygos</w:t>
      </w:r>
    </w:p>
    <w:p w14:paraId="3032FA89" w14:textId="77777777" w:rsidR="001E40B8" w:rsidRPr="00310148" w:rsidRDefault="001E40B8" w:rsidP="001E40B8">
      <w:pPr>
        <w:spacing w:after="0" w:line="240" w:lineRule="auto"/>
        <w:rPr>
          <w:rFonts w:ascii="Times New Roman" w:hAnsi="Times New Roman"/>
          <w:lang w:val="lt-LT"/>
        </w:rPr>
      </w:pPr>
    </w:p>
    <w:p w14:paraId="2EC2185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Laikyti ne aukštesnėje kaip 25 </w:t>
      </w:r>
      <w:r w:rsidRPr="00310148">
        <w:rPr>
          <w:rFonts w:ascii="Times New Roman" w:hAnsi="Times New Roman"/>
          <w:lang w:val="lt-LT"/>
        </w:rPr>
        <w:sym w:font="Symbol" w:char="F0B0"/>
      </w:r>
      <w:r w:rsidRPr="00310148">
        <w:rPr>
          <w:rFonts w:ascii="Times New Roman" w:hAnsi="Times New Roman"/>
          <w:lang w:val="lt-LT"/>
        </w:rPr>
        <w:t>C temperatūroje.</w:t>
      </w:r>
    </w:p>
    <w:p w14:paraId="672C686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Buteliuką laikyti sandarų.</w:t>
      </w:r>
    </w:p>
    <w:p w14:paraId="2DAEAE29" w14:textId="77777777" w:rsidR="001E40B8" w:rsidRPr="00310148" w:rsidRDefault="001E40B8" w:rsidP="001E40B8">
      <w:pPr>
        <w:spacing w:after="0" w:line="240" w:lineRule="auto"/>
        <w:rPr>
          <w:rFonts w:ascii="Times New Roman" w:hAnsi="Times New Roman"/>
          <w:lang w:val="lt-LT"/>
        </w:rPr>
      </w:pPr>
    </w:p>
    <w:p w14:paraId="215C13D8"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6.5</w:t>
      </w:r>
      <w:r w:rsidRPr="00310148">
        <w:rPr>
          <w:rFonts w:ascii="Times New Roman" w:hAnsi="Times New Roman"/>
          <w:b/>
          <w:lang w:val="lt-LT"/>
        </w:rPr>
        <w:tab/>
      </w:r>
      <w:proofErr w:type="spellStart"/>
      <w:r w:rsidRPr="00310148">
        <w:rPr>
          <w:rFonts w:ascii="Times New Roman" w:hAnsi="Times New Roman"/>
          <w:b/>
          <w:lang w:val="lt-LT"/>
        </w:rPr>
        <w:t>Talpyklės</w:t>
      </w:r>
      <w:proofErr w:type="spellEnd"/>
      <w:r w:rsidRPr="00310148">
        <w:rPr>
          <w:rFonts w:ascii="Times New Roman" w:hAnsi="Times New Roman"/>
          <w:b/>
          <w:lang w:val="lt-LT"/>
        </w:rPr>
        <w:t xml:space="preserve"> pobūdis ir jos turinys</w:t>
      </w:r>
    </w:p>
    <w:p w14:paraId="6471FABE" w14:textId="77777777" w:rsidR="001E40B8" w:rsidRPr="00310148" w:rsidRDefault="001E40B8" w:rsidP="001E40B8">
      <w:pPr>
        <w:spacing w:after="0" w:line="240" w:lineRule="auto"/>
        <w:rPr>
          <w:rFonts w:ascii="Times New Roman" w:hAnsi="Times New Roman"/>
          <w:lang w:val="lt-LT"/>
        </w:rPr>
      </w:pPr>
    </w:p>
    <w:p w14:paraId="03AD2A7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Tamsaus III tipo stiklo buteliukas su užsukamu aliumininiu dangteliu ir polietileniniu-PVDC sandarinimo įdėklu. Buteliuke yra 100 kietųjų kapsulių.</w:t>
      </w:r>
    </w:p>
    <w:p w14:paraId="25439A42" w14:textId="77777777" w:rsidR="001E40B8" w:rsidRPr="00310148" w:rsidRDefault="001E40B8" w:rsidP="001E40B8">
      <w:pPr>
        <w:spacing w:after="0" w:line="240" w:lineRule="auto"/>
        <w:rPr>
          <w:rFonts w:ascii="Times New Roman" w:hAnsi="Times New Roman"/>
          <w:lang w:val="lt-LT"/>
        </w:rPr>
      </w:pPr>
    </w:p>
    <w:p w14:paraId="2D81AD32" w14:textId="77777777" w:rsidR="001E40B8" w:rsidRPr="00310148" w:rsidRDefault="001E40B8" w:rsidP="001E40B8">
      <w:pPr>
        <w:keepNext/>
        <w:spacing w:after="0" w:line="240" w:lineRule="auto"/>
        <w:ind w:left="540" w:hanging="540"/>
        <w:outlineLvl w:val="2"/>
        <w:rPr>
          <w:rFonts w:ascii="Times New Roman" w:hAnsi="Times New Roman"/>
          <w:b/>
          <w:lang w:val="lt-LT"/>
        </w:rPr>
      </w:pPr>
      <w:r w:rsidRPr="00310148">
        <w:rPr>
          <w:rFonts w:ascii="Times New Roman" w:hAnsi="Times New Roman"/>
          <w:b/>
          <w:lang w:val="lt-LT"/>
        </w:rPr>
        <w:t>6.6</w:t>
      </w:r>
      <w:r w:rsidRPr="00310148">
        <w:rPr>
          <w:rFonts w:ascii="Times New Roman" w:hAnsi="Times New Roman"/>
          <w:b/>
          <w:lang w:val="lt-LT"/>
        </w:rPr>
        <w:tab/>
        <w:t>Specialūs reikalavimai atliekoms tvarkyti ir vaistiniam preparatui ruošti</w:t>
      </w:r>
    </w:p>
    <w:p w14:paraId="62DE1B1F" w14:textId="77777777" w:rsidR="001E40B8" w:rsidRPr="00310148" w:rsidRDefault="001E40B8" w:rsidP="001E40B8">
      <w:pPr>
        <w:spacing w:after="0" w:line="240" w:lineRule="auto"/>
        <w:rPr>
          <w:rFonts w:ascii="Times New Roman" w:hAnsi="Times New Roman"/>
          <w:lang w:val="lt-LT"/>
        </w:rPr>
      </w:pPr>
    </w:p>
    <w:p w14:paraId="7DC36AC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Reikia laikytis darbo su vaist</w:t>
      </w:r>
      <w:r w:rsidR="00782704" w:rsidRPr="00310148">
        <w:rPr>
          <w:rFonts w:ascii="Times New Roman" w:hAnsi="Times New Roman"/>
          <w:lang w:val="lt-LT"/>
        </w:rPr>
        <w:t>ini</w:t>
      </w:r>
      <w:r w:rsidRPr="00310148">
        <w:rPr>
          <w:rFonts w:ascii="Times New Roman" w:hAnsi="Times New Roman"/>
          <w:lang w:val="lt-LT"/>
        </w:rPr>
        <w:t>ais</w:t>
      </w:r>
      <w:r w:rsidR="00782704" w:rsidRPr="00310148">
        <w:rPr>
          <w:rFonts w:ascii="Times New Roman" w:hAnsi="Times New Roman"/>
          <w:lang w:val="lt-LT"/>
        </w:rPr>
        <w:t xml:space="preserve"> preparatais</w:t>
      </w:r>
      <w:r w:rsidRPr="00310148">
        <w:rPr>
          <w:rFonts w:ascii="Times New Roman" w:hAnsi="Times New Roman"/>
          <w:lang w:val="lt-LT"/>
        </w:rPr>
        <w:t xml:space="preserve"> nuo vėžio ir jų atliekų apdorojimo instrukcijos.</w:t>
      </w:r>
    </w:p>
    <w:p w14:paraId="4CE4FB96" w14:textId="77777777" w:rsidR="001E40B8" w:rsidRPr="00310148" w:rsidRDefault="001E40B8" w:rsidP="001E40B8">
      <w:pPr>
        <w:spacing w:after="0" w:line="240" w:lineRule="auto"/>
        <w:rPr>
          <w:rFonts w:ascii="Times New Roman" w:hAnsi="Times New Roman"/>
          <w:lang w:val="lt-LT"/>
        </w:rPr>
      </w:pPr>
    </w:p>
    <w:p w14:paraId="07947D7E" w14:textId="77777777" w:rsidR="001E40B8" w:rsidRPr="00310148" w:rsidRDefault="001E40B8" w:rsidP="001E40B8">
      <w:pPr>
        <w:spacing w:after="0" w:line="240" w:lineRule="auto"/>
        <w:rPr>
          <w:rFonts w:ascii="Times New Roman" w:hAnsi="Times New Roman"/>
          <w:i/>
          <w:lang w:val="lt-LT"/>
        </w:rPr>
      </w:pPr>
      <w:r w:rsidRPr="00310148">
        <w:rPr>
          <w:rFonts w:ascii="Times New Roman" w:hAnsi="Times New Roman"/>
          <w:i/>
          <w:lang w:val="lt-LT"/>
        </w:rPr>
        <w:t>Informacija pacientams</w:t>
      </w:r>
    </w:p>
    <w:p w14:paraId="669EEFA3"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Jei pacientas supila kapsulės turinį į vandenį (žr. 4.2 skyrių), jam reikia priminti, kad su šiuo stipriai veikiančiu vaist</w:t>
      </w:r>
      <w:r w:rsidR="00782704" w:rsidRPr="00310148">
        <w:rPr>
          <w:rFonts w:ascii="Times New Roman" w:hAnsi="Times New Roman"/>
          <w:lang w:val="lt-LT"/>
        </w:rPr>
        <w:t>ini</w:t>
      </w:r>
      <w:r w:rsidRPr="00310148">
        <w:rPr>
          <w:rFonts w:ascii="Times New Roman" w:hAnsi="Times New Roman"/>
          <w:lang w:val="lt-LT"/>
        </w:rPr>
        <w:t>u</w:t>
      </w:r>
      <w:r w:rsidR="00782704" w:rsidRPr="00310148">
        <w:rPr>
          <w:rFonts w:ascii="Times New Roman" w:hAnsi="Times New Roman"/>
          <w:lang w:val="lt-LT"/>
        </w:rPr>
        <w:t xml:space="preserve"> preparatu</w:t>
      </w:r>
      <w:r w:rsidRPr="00310148">
        <w:rPr>
          <w:rFonts w:ascii="Times New Roman" w:hAnsi="Times New Roman"/>
          <w:lang w:val="lt-LT"/>
        </w:rPr>
        <w:t xml:space="preserve"> reikia </w:t>
      </w:r>
      <w:r w:rsidR="00782704" w:rsidRPr="00310148">
        <w:rPr>
          <w:rFonts w:ascii="Times New Roman" w:hAnsi="Times New Roman"/>
          <w:lang w:val="lt-LT"/>
        </w:rPr>
        <w:t xml:space="preserve">elgtis </w:t>
      </w:r>
      <w:r w:rsidRPr="00310148">
        <w:rPr>
          <w:rFonts w:ascii="Times New Roman" w:hAnsi="Times New Roman"/>
          <w:lang w:val="lt-LT"/>
        </w:rPr>
        <w:t>atsargiai ir imtis priemonių, kad miltelių nepatektų ant odos arba gleivin</w:t>
      </w:r>
      <w:r w:rsidR="00782704" w:rsidRPr="00310148">
        <w:rPr>
          <w:rFonts w:ascii="Times New Roman" w:hAnsi="Times New Roman"/>
          <w:lang w:val="lt-LT"/>
        </w:rPr>
        <w:t>ių</w:t>
      </w:r>
      <w:r w:rsidRPr="00310148">
        <w:rPr>
          <w:rFonts w:ascii="Times New Roman" w:hAnsi="Times New Roman"/>
          <w:lang w:val="lt-LT"/>
        </w:rPr>
        <w:t xml:space="preserve">, atidarant kapsulę jų negalima įkvėpti.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nevartojantys žmonės turi vengti kontakto su šiuo vaist</w:t>
      </w:r>
      <w:r w:rsidR="00782704" w:rsidRPr="00310148">
        <w:rPr>
          <w:rFonts w:ascii="Times New Roman" w:hAnsi="Times New Roman"/>
          <w:lang w:val="lt-LT"/>
        </w:rPr>
        <w:t>ini</w:t>
      </w:r>
      <w:r w:rsidRPr="00310148">
        <w:rPr>
          <w:rFonts w:ascii="Times New Roman" w:hAnsi="Times New Roman"/>
          <w:lang w:val="lt-LT"/>
        </w:rPr>
        <w:t>u</w:t>
      </w:r>
      <w:r w:rsidR="00782704" w:rsidRPr="00310148">
        <w:rPr>
          <w:rFonts w:ascii="Times New Roman" w:hAnsi="Times New Roman"/>
          <w:lang w:val="lt-LT"/>
        </w:rPr>
        <w:t xml:space="preserve"> preparatu</w:t>
      </w:r>
      <w:r w:rsidRPr="00310148">
        <w:rPr>
          <w:rFonts w:ascii="Times New Roman" w:hAnsi="Times New Roman"/>
          <w:lang w:val="lt-LT"/>
        </w:rPr>
        <w:t xml:space="preserve">. Kad jo pavojus būtų mažesnis, su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kapsulėmis ar buteliukais reikia dirbti mūvint vienkartinėmis pirštinėmis. Prieš dirbant su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ir prisilietus prie šio vaist</w:t>
      </w:r>
      <w:r w:rsidR="00782704" w:rsidRPr="00310148">
        <w:rPr>
          <w:rFonts w:ascii="Times New Roman" w:hAnsi="Times New Roman"/>
          <w:lang w:val="lt-LT"/>
        </w:rPr>
        <w:t>ini</w:t>
      </w:r>
      <w:r w:rsidRPr="00310148">
        <w:rPr>
          <w:rFonts w:ascii="Times New Roman" w:hAnsi="Times New Roman"/>
          <w:lang w:val="lt-LT"/>
        </w:rPr>
        <w:t>o</w:t>
      </w:r>
      <w:r w:rsidR="00782704" w:rsidRPr="00310148">
        <w:rPr>
          <w:rFonts w:ascii="Times New Roman" w:hAnsi="Times New Roman"/>
          <w:lang w:val="lt-LT"/>
        </w:rPr>
        <w:t xml:space="preserve"> preparato</w:t>
      </w:r>
      <w:r w:rsidRPr="00310148">
        <w:rPr>
          <w:rFonts w:ascii="Times New Roman" w:hAnsi="Times New Roman"/>
          <w:lang w:val="lt-LT"/>
        </w:rPr>
        <w:t xml:space="preserve"> buteliuko ar kapsulių, būtina nusiplauti rankas. Jei miltelių išsibarsto, juos reikia nedelsiant nuvalyti drėgna vienkartine servetėle, kuri paskui išmetama į uždarą talpyklą, pvz., plastikinį maišelį (kaip ir tuščios kapsulės).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reikia laikyti vaikams ir naminiams gyvūnams </w:t>
      </w:r>
      <w:r w:rsidR="00782704" w:rsidRPr="00310148">
        <w:rPr>
          <w:rFonts w:ascii="Times New Roman" w:hAnsi="Times New Roman"/>
          <w:lang w:val="lt-LT"/>
        </w:rPr>
        <w:t xml:space="preserve">nepastebimoje ir </w:t>
      </w:r>
      <w:r w:rsidRPr="00310148">
        <w:rPr>
          <w:rFonts w:ascii="Times New Roman" w:hAnsi="Times New Roman"/>
          <w:lang w:val="lt-LT"/>
        </w:rPr>
        <w:t>nepasiekiamoje vietoje.</w:t>
      </w:r>
    </w:p>
    <w:p w14:paraId="7A5C2823" w14:textId="77777777" w:rsidR="001E40B8" w:rsidRPr="00310148" w:rsidRDefault="001E40B8" w:rsidP="001E40B8">
      <w:pPr>
        <w:spacing w:after="0" w:line="240" w:lineRule="auto"/>
        <w:rPr>
          <w:rFonts w:ascii="Times New Roman" w:hAnsi="Times New Roman"/>
          <w:lang w:val="lt-LT"/>
        </w:rPr>
      </w:pPr>
    </w:p>
    <w:p w14:paraId="3C7CC472"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Kad poveikio odai pavojus būtų mažesnis, dirbant su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buteliukais visada reikia mūvėti nepralaidžiomis pirštinėmis. Šis reikalavimas liečia bet kokį darbą su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klinikoje, vaistinėje, sandėlyje ar namuose, įskaitant išėmimą iš pakuotės, apžiūrą, pervežimą ar pernešimą patalpų viduje ir vaist</w:t>
      </w:r>
      <w:r w:rsidR="00D73D09" w:rsidRPr="00310148">
        <w:rPr>
          <w:rFonts w:ascii="Times New Roman" w:hAnsi="Times New Roman"/>
          <w:lang w:val="lt-LT"/>
        </w:rPr>
        <w:t>ini</w:t>
      </w:r>
      <w:r w:rsidRPr="00310148">
        <w:rPr>
          <w:rFonts w:ascii="Times New Roman" w:hAnsi="Times New Roman"/>
          <w:lang w:val="lt-LT"/>
        </w:rPr>
        <w:t>o</w:t>
      </w:r>
      <w:r w:rsidR="00D73D09" w:rsidRPr="00310148">
        <w:rPr>
          <w:rFonts w:ascii="Times New Roman" w:hAnsi="Times New Roman"/>
          <w:lang w:val="lt-LT"/>
        </w:rPr>
        <w:t xml:space="preserve"> preparato</w:t>
      </w:r>
      <w:r w:rsidRPr="00310148">
        <w:rPr>
          <w:rFonts w:ascii="Times New Roman" w:hAnsi="Times New Roman"/>
          <w:lang w:val="lt-LT"/>
        </w:rPr>
        <w:t xml:space="preserve"> dozės ruošimą bei vartojimą.</w:t>
      </w:r>
    </w:p>
    <w:p w14:paraId="19891B77" w14:textId="77777777" w:rsidR="001E40B8" w:rsidRPr="00310148" w:rsidRDefault="001E40B8" w:rsidP="001E40B8">
      <w:pPr>
        <w:spacing w:after="0" w:line="240" w:lineRule="auto"/>
        <w:rPr>
          <w:rFonts w:ascii="Times New Roman" w:hAnsi="Times New Roman"/>
          <w:lang w:val="lt-LT"/>
        </w:rPr>
      </w:pPr>
    </w:p>
    <w:p w14:paraId="3BEF53BC" w14:textId="77777777" w:rsidR="001E40B8" w:rsidRPr="00310148" w:rsidRDefault="001E40B8" w:rsidP="001E40B8">
      <w:pPr>
        <w:spacing w:after="0" w:line="240" w:lineRule="auto"/>
        <w:rPr>
          <w:rFonts w:ascii="Times New Roman" w:hAnsi="Times New Roman"/>
          <w:lang w:val="lt-LT"/>
        </w:rPr>
      </w:pPr>
    </w:p>
    <w:p w14:paraId="676C3347"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7.</w:t>
      </w:r>
      <w:r w:rsidRPr="00310148">
        <w:rPr>
          <w:rFonts w:ascii="Times New Roman" w:hAnsi="Times New Roman"/>
          <w:b/>
          <w:lang w:val="lt-LT"/>
        </w:rPr>
        <w:tab/>
      </w:r>
      <w:r w:rsidR="00FE70C8" w:rsidRPr="00310148">
        <w:rPr>
          <w:rFonts w:ascii="Times New Roman" w:hAnsi="Times New Roman"/>
          <w:b/>
          <w:lang w:val="lt-LT"/>
        </w:rPr>
        <w:t>REGISTRUOTOJAS</w:t>
      </w:r>
    </w:p>
    <w:p w14:paraId="3CF81EC8" w14:textId="77777777" w:rsidR="001E40B8" w:rsidRPr="00310148" w:rsidRDefault="001E40B8" w:rsidP="001E40B8">
      <w:pPr>
        <w:spacing w:after="0" w:line="240" w:lineRule="auto"/>
        <w:rPr>
          <w:rFonts w:ascii="Times New Roman" w:hAnsi="Times New Roman"/>
          <w:lang w:val="lt-LT"/>
        </w:rPr>
      </w:pPr>
    </w:p>
    <w:p w14:paraId="39D5DD14" w14:textId="77777777" w:rsidR="00622C01" w:rsidRPr="00310148" w:rsidRDefault="00622C01" w:rsidP="001E40B8">
      <w:pPr>
        <w:spacing w:after="0" w:line="240" w:lineRule="auto"/>
        <w:rPr>
          <w:rFonts w:ascii="Times New Roman" w:hAnsi="Times New Roman"/>
          <w:lang w:val="lt-LT"/>
        </w:rPr>
      </w:pPr>
      <w:r w:rsidRPr="00310148">
        <w:rPr>
          <w:rFonts w:ascii="Times New Roman" w:hAnsi="Times New Roman"/>
          <w:lang w:val="lt-LT"/>
        </w:rPr>
        <w:t xml:space="preserve">CHEPLAPHARM </w:t>
      </w:r>
      <w:proofErr w:type="spellStart"/>
      <w:r w:rsidRPr="00310148">
        <w:rPr>
          <w:rFonts w:ascii="Times New Roman" w:hAnsi="Times New Roman"/>
          <w:lang w:val="lt-LT"/>
        </w:rPr>
        <w:t>Arzneimittel</w:t>
      </w:r>
      <w:proofErr w:type="spellEnd"/>
      <w:r w:rsidRPr="00310148">
        <w:rPr>
          <w:rFonts w:ascii="Times New Roman" w:hAnsi="Times New Roman"/>
          <w:lang w:val="lt-LT"/>
        </w:rPr>
        <w:t xml:space="preserve"> </w:t>
      </w:r>
      <w:proofErr w:type="spellStart"/>
      <w:r w:rsidRPr="00310148">
        <w:rPr>
          <w:rFonts w:ascii="Times New Roman" w:hAnsi="Times New Roman"/>
          <w:lang w:val="lt-LT"/>
        </w:rPr>
        <w:t>GmbH</w:t>
      </w:r>
      <w:proofErr w:type="spellEnd"/>
    </w:p>
    <w:p w14:paraId="1E96253D" w14:textId="77777777" w:rsidR="00622C01" w:rsidRPr="00310148" w:rsidRDefault="00622C01" w:rsidP="001E40B8">
      <w:pPr>
        <w:spacing w:after="0" w:line="240" w:lineRule="auto"/>
        <w:rPr>
          <w:rFonts w:ascii="Times New Roman" w:hAnsi="Times New Roman"/>
          <w:lang w:val="lt-LT"/>
        </w:rPr>
      </w:pPr>
      <w:proofErr w:type="spellStart"/>
      <w:r w:rsidRPr="00310148">
        <w:rPr>
          <w:rFonts w:ascii="Times New Roman" w:hAnsi="Times New Roman"/>
          <w:lang w:val="lt-LT"/>
        </w:rPr>
        <w:t>Ziegelhof</w:t>
      </w:r>
      <w:proofErr w:type="spellEnd"/>
      <w:r w:rsidRPr="00310148">
        <w:rPr>
          <w:rFonts w:ascii="Times New Roman" w:hAnsi="Times New Roman"/>
          <w:lang w:val="lt-LT"/>
        </w:rPr>
        <w:t xml:space="preserve"> 24</w:t>
      </w:r>
    </w:p>
    <w:p w14:paraId="6322AA79" w14:textId="77777777" w:rsidR="008E2904" w:rsidRPr="00310148" w:rsidRDefault="00622C01" w:rsidP="001E40B8">
      <w:pPr>
        <w:spacing w:after="0" w:line="240" w:lineRule="auto"/>
        <w:rPr>
          <w:rFonts w:ascii="Times New Roman" w:hAnsi="Times New Roman"/>
          <w:lang w:val="lt-LT"/>
        </w:rPr>
      </w:pPr>
      <w:r w:rsidRPr="00310148">
        <w:rPr>
          <w:rFonts w:ascii="Times New Roman" w:hAnsi="Times New Roman"/>
          <w:lang w:val="lt-LT"/>
        </w:rPr>
        <w:t xml:space="preserve">17489 </w:t>
      </w:r>
      <w:proofErr w:type="spellStart"/>
      <w:r w:rsidRPr="00310148">
        <w:rPr>
          <w:rFonts w:ascii="Times New Roman" w:hAnsi="Times New Roman"/>
          <w:lang w:val="lt-LT"/>
        </w:rPr>
        <w:t>Greifswald</w:t>
      </w:r>
      <w:proofErr w:type="spellEnd"/>
    </w:p>
    <w:p w14:paraId="05DC2B64" w14:textId="77777777" w:rsidR="008E2904" w:rsidRPr="00310148" w:rsidRDefault="008E2904" w:rsidP="001E40B8">
      <w:pPr>
        <w:spacing w:after="0" w:line="240" w:lineRule="auto"/>
        <w:rPr>
          <w:rFonts w:ascii="Times New Roman" w:hAnsi="Times New Roman"/>
          <w:lang w:val="lt-LT"/>
        </w:rPr>
      </w:pPr>
      <w:r w:rsidRPr="00310148">
        <w:rPr>
          <w:rFonts w:ascii="Times New Roman" w:hAnsi="Times New Roman"/>
          <w:lang w:val="lt-LT"/>
        </w:rPr>
        <w:t>Vokietija</w:t>
      </w:r>
    </w:p>
    <w:p w14:paraId="6DE46D54" w14:textId="77777777" w:rsidR="001E40B8" w:rsidRPr="00310148" w:rsidRDefault="001E40B8" w:rsidP="001E40B8">
      <w:pPr>
        <w:spacing w:after="0" w:line="240" w:lineRule="auto"/>
        <w:rPr>
          <w:rFonts w:ascii="Times New Roman" w:hAnsi="Times New Roman"/>
          <w:lang w:val="lt-LT"/>
        </w:rPr>
      </w:pPr>
    </w:p>
    <w:p w14:paraId="6F4311F8" w14:textId="77777777" w:rsidR="001E40B8" w:rsidRPr="00310148" w:rsidRDefault="001E40B8" w:rsidP="001E40B8">
      <w:pPr>
        <w:spacing w:after="0" w:line="240" w:lineRule="auto"/>
        <w:rPr>
          <w:rFonts w:ascii="Times New Roman" w:hAnsi="Times New Roman"/>
          <w:lang w:val="lt-LT"/>
        </w:rPr>
      </w:pPr>
    </w:p>
    <w:p w14:paraId="7B154B01"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8.</w:t>
      </w:r>
      <w:r w:rsidRPr="00310148">
        <w:rPr>
          <w:rFonts w:ascii="Times New Roman" w:hAnsi="Times New Roman"/>
          <w:b/>
          <w:lang w:val="lt-LT"/>
        </w:rPr>
        <w:tab/>
      </w:r>
      <w:r w:rsidR="00FE70C8" w:rsidRPr="00310148">
        <w:rPr>
          <w:rFonts w:ascii="Times New Roman" w:hAnsi="Times New Roman"/>
          <w:b/>
          <w:lang w:val="lt-LT"/>
        </w:rPr>
        <w:t xml:space="preserve">REGISTRACIJOS </w:t>
      </w:r>
      <w:r w:rsidRPr="00310148">
        <w:rPr>
          <w:rFonts w:ascii="Times New Roman" w:hAnsi="Times New Roman"/>
          <w:b/>
          <w:lang w:val="lt-LT"/>
        </w:rPr>
        <w:t>PAŽYMĖJIMO NUMERIS (-IAI)</w:t>
      </w:r>
    </w:p>
    <w:p w14:paraId="7AEB6590" w14:textId="77777777" w:rsidR="001E40B8" w:rsidRPr="00310148" w:rsidRDefault="001E40B8" w:rsidP="001E40B8">
      <w:pPr>
        <w:spacing w:after="0" w:line="240" w:lineRule="auto"/>
        <w:rPr>
          <w:rFonts w:ascii="Times New Roman" w:hAnsi="Times New Roman"/>
          <w:lang w:val="lt-LT"/>
        </w:rPr>
      </w:pPr>
    </w:p>
    <w:p w14:paraId="33A43D6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LT/1/98/0429/001</w:t>
      </w:r>
    </w:p>
    <w:p w14:paraId="3ED538AB" w14:textId="77777777" w:rsidR="001E40B8" w:rsidRPr="00310148" w:rsidRDefault="001E40B8" w:rsidP="001E40B8">
      <w:pPr>
        <w:spacing w:after="0" w:line="240" w:lineRule="auto"/>
        <w:rPr>
          <w:rFonts w:ascii="Times New Roman" w:hAnsi="Times New Roman"/>
          <w:lang w:val="lt-LT"/>
        </w:rPr>
      </w:pPr>
    </w:p>
    <w:p w14:paraId="14EBC932" w14:textId="77777777" w:rsidR="001E40B8" w:rsidRPr="00310148" w:rsidRDefault="001E40B8" w:rsidP="001E40B8">
      <w:pPr>
        <w:spacing w:after="0" w:line="240" w:lineRule="auto"/>
        <w:rPr>
          <w:rFonts w:ascii="Times New Roman" w:hAnsi="Times New Roman"/>
          <w:lang w:val="lt-LT"/>
        </w:rPr>
      </w:pPr>
    </w:p>
    <w:p w14:paraId="34924B2C"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lastRenderedPageBreak/>
        <w:t>9.</w:t>
      </w:r>
      <w:r w:rsidRPr="00310148">
        <w:rPr>
          <w:rFonts w:ascii="Times New Roman" w:hAnsi="Times New Roman"/>
          <w:b/>
          <w:lang w:val="lt-LT"/>
        </w:rPr>
        <w:tab/>
      </w:r>
      <w:r w:rsidR="00195BC0" w:rsidRPr="00310148">
        <w:rPr>
          <w:rFonts w:ascii="Times New Roman" w:hAnsi="Times New Roman"/>
          <w:b/>
          <w:lang w:val="lt-LT"/>
        </w:rPr>
        <w:t>REGISTRAVIMO</w:t>
      </w:r>
      <w:r w:rsidRPr="00310148">
        <w:rPr>
          <w:rFonts w:ascii="Times New Roman" w:hAnsi="Times New Roman"/>
          <w:b/>
          <w:lang w:val="lt-LT"/>
        </w:rPr>
        <w:t xml:space="preserve"> / </w:t>
      </w:r>
      <w:r w:rsidR="00195BC0" w:rsidRPr="00310148">
        <w:rPr>
          <w:rFonts w:ascii="Times New Roman" w:hAnsi="Times New Roman"/>
          <w:b/>
          <w:lang w:val="lt-LT"/>
        </w:rPr>
        <w:t xml:space="preserve">PERREGISTRAVIMO </w:t>
      </w:r>
      <w:r w:rsidRPr="00310148">
        <w:rPr>
          <w:rFonts w:ascii="Times New Roman" w:hAnsi="Times New Roman"/>
          <w:b/>
          <w:lang w:val="lt-LT"/>
        </w:rPr>
        <w:t>DATA</w:t>
      </w:r>
    </w:p>
    <w:p w14:paraId="6B5A9FD0" w14:textId="77777777" w:rsidR="001E40B8" w:rsidRPr="00310148" w:rsidRDefault="001E40B8" w:rsidP="001E40B8">
      <w:pPr>
        <w:spacing w:after="0" w:line="240" w:lineRule="auto"/>
        <w:rPr>
          <w:rFonts w:ascii="Times New Roman" w:hAnsi="Times New Roman"/>
          <w:lang w:val="lt-LT"/>
        </w:rPr>
      </w:pPr>
    </w:p>
    <w:p w14:paraId="0EB1DDAF" w14:textId="77777777" w:rsidR="001E40B8" w:rsidRPr="00310148" w:rsidRDefault="00195BC0" w:rsidP="001E40B8">
      <w:pPr>
        <w:spacing w:after="0" w:line="240" w:lineRule="auto"/>
        <w:rPr>
          <w:rFonts w:ascii="Times New Roman" w:hAnsi="Times New Roman"/>
          <w:lang w:val="lt-LT"/>
        </w:rPr>
      </w:pPr>
      <w:r w:rsidRPr="00310148">
        <w:rPr>
          <w:rFonts w:ascii="Times New Roman" w:hAnsi="Times New Roman"/>
          <w:lang w:val="lt-LT"/>
        </w:rPr>
        <w:t>Registravimo data</w:t>
      </w:r>
      <w:r w:rsidR="001E40B8" w:rsidRPr="00310148">
        <w:rPr>
          <w:rFonts w:ascii="Times New Roman" w:hAnsi="Times New Roman"/>
          <w:lang w:val="lt-LT"/>
        </w:rPr>
        <w:t xml:space="preserve"> 1998 m. spalio 22 d.</w:t>
      </w:r>
    </w:p>
    <w:p w14:paraId="5892446F" w14:textId="77777777" w:rsidR="001E40B8" w:rsidRPr="00310148" w:rsidRDefault="00195BC0" w:rsidP="001E40B8">
      <w:pPr>
        <w:spacing w:after="0" w:line="240" w:lineRule="auto"/>
        <w:rPr>
          <w:rFonts w:ascii="Times New Roman" w:hAnsi="Times New Roman"/>
          <w:lang w:val="lt-LT"/>
        </w:rPr>
      </w:pPr>
      <w:r w:rsidRPr="00310148">
        <w:rPr>
          <w:rFonts w:ascii="Times New Roman" w:hAnsi="Times New Roman"/>
          <w:lang w:val="lt-LT"/>
        </w:rPr>
        <w:t>Paskutinio perregistravimo data</w:t>
      </w:r>
      <w:r w:rsidR="001E40B8" w:rsidRPr="00310148">
        <w:rPr>
          <w:rFonts w:ascii="Times New Roman" w:hAnsi="Times New Roman"/>
          <w:lang w:val="lt-LT"/>
        </w:rPr>
        <w:t xml:space="preserve"> 2012 m. birželio 15 d.</w:t>
      </w:r>
    </w:p>
    <w:p w14:paraId="7E58498F" w14:textId="77777777" w:rsidR="001E40B8" w:rsidRPr="00310148" w:rsidRDefault="001E40B8" w:rsidP="001E40B8">
      <w:pPr>
        <w:spacing w:after="0" w:line="240" w:lineRule="auto"/>
        <w:rPr>
          <w:rFonts w:ascii="Times New Roman" w:hAnsi="Times New Roman"/>
          <w:lang w:val="lt-LT"/>
        </w:rPr>
      </w:pPr>
    </w:p>
    <w:p w14:paraId="1C0B0117" w14:textId="77777777" w:rsidR="001E40B8" w:rsidRPr="00310148" w:rsidRDefault="001E40B8" w:rsidP="001E40B8">
      <w:pPr>
        <w:spacing w:after="0" w:line="240" w:lineRule="auto"/>
        <w:rPr>
          <w:rFonts w:ascii="Times New Roman" w:hAnsi="Times New Roman"/>
          <w:lang w:val="lt-LT"/>
        </w:rPr>
      </w:pPr>
    </w:p>
    <w:p w14:paraId="6D3598DC"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10.</w:t>
      </w:r>
      <w:r w:rsidRPr="00310148">
        <w:rPr>
          <w:rFonts w:ascii="Times New Roman" w:hAnsi="Times New Roman"/>
          <w:b/>
          <w:lang w:val="lt-LT"/>
        </w:rPr>
        <w:tab/>
        <w:t xml:space="preserve">TEKSTO PERŽIŪROS DATA </w:t>
      </w:r>
    </w:p>
    <w:p w14:paraId="3C361108" w14:textId="0E724B5A" w:rsidR="001E40B8" w:rsidRPr="00310148" w:rsidRDefault="001E40B8" w:rsidP="001E40B8">
      <w:pPr>
        <w:keepNext/>
        <w:spacing w:after="0" w:line="240" w:lineRule="auto"/>
        <w:ind w:left="540" w:hanging="540"/>
        <w:outlineLvl w:val="1"/>
        <w:rPr>
          <w:rFonts w:ascii="Times New Roman" w:hAnsi="Times New Roman"/>
          <w:b/>
          <w:lang w:val="lt-LT"/>
        </w:rPr>
      </w:pPr>
    </w:p>
    <w:p w14:paraId="7095EEC8" w14:textId="2E7204AC" w:rsidR="00D348F4" w:rsidRDefault="000A192A" w:rsidP="001E40B8">
      <w:pPr>
        <w:spacing w:after="0" w:line="240" w:lineRule="auto"/>
        <w:rPr>
          <w:rFonts w:ascii="Times New Roman" w:hAnsi="Times New Roman"/>
          <w:lang w:val="lt-LT"/>
        </w:rPr>
      </w:pPr>
      <w:r>
        <w:rPr>
          <w:rFonts w:ascii="Times New Roman" w:hAnsi="Times New Roman"/>
          <w:lang w:val="lt-LT"/>
        </w:rPr>
        <w:t xml:space="preserve">2025 m. vasario </w:t>
      </w:r>
      <w:r w:rsidR="00047C86">
        <w:rPr>
          <w:rFonts w:ascii="Times New Roman" w:hAnsi="Times New Roman"/>
          <w:lang w:val="lt-LT"/>
        </w:rPr>
        <w:t>7</w:t>
      </w:r>
      <w:r>
        <w:rPr>
          <w:rFonts w:ascii="Times New Roman" w:hAnsi="Times New Roman"/>
          <w:lang w:val="lt-LT"/>
        </w:rPr>
        <w:t xml:space="preserve"> d.</w:t>
      </w:r>
    </w:p>
    <w:p w14:paraId="031964C3" w14:textId="77777777" w:rsidR="005F1123" w:rsidRPr="00310148" w:rsidRDefault="005F1123" w:rsidP="001E40B8">
      <w:pPr>
        <w:spacing w:after="0" w:line="240" w:lineRule="auto"/>
        <w:rPr>
          <w:rFonts w:ascii="Times New Roman" w:hAnsi="Times New Roman"/>
          <w:lang w:val="lt-LT"/>
        </w:rPr>
      </w:pPr>
    </w:p>
    <w:p w14:paraId="2A7F2814" w14:textId="3E419D61"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Išsami informacija apie šį vaistinį preparatą pateikiama Valstybinės vaistų kontrolės tarnybos prie Lietuvos Respublikos sveikatos apsaugos ministerijos tinklalap</w:t>
      </w:r>
      <w:r w:rsidRPr="00AE7FC1">
        <w:rPr>
          <w:rFonts w:ascii="Times New Roman" w:hAnsi="Times New Roman"/>
          <w:lang w:val="lt-LT"/>
        </w:rPr>
        <w:t>yje</w:t>
      </w:r>
      <w:r w:rsidR="00AE7FC1" w:rsidRPr="00AE7FC1">
        <w:rPr>
          <w:rFonts w:ascii="Times New Roman" w:hAnsi="Times New Roman"/>
          <w:lang w:val="lt-LT"/>
        </w:rPr>
        <w:t xml:space="preserve"> </w:t>
      </w:r>
      <w:r w:rsidR="00AE7FC1" w:rsidRPr="005F1123">
        <w:rPr>
          <w:rFonts w:ascii="Times New Roman" w:hAnsi="Times New Roman"/>
          <w:color w:val="0000EE"/>
          <w:u w:val="single"/>
          <w:lang w:eastAsia="lt-LT"/>
        </w:rPr>
        <w:t>https://vvkt.lrv.lt/lt/</w:t>
      </w:r>
      <w:r w:rsidR="00AE7FC1" w:rsidRPr="005F1123">
        <w:rPr>
          <w:rFonts w:ascii="Times New Roman" w:hAnsi="Times New Roman"/>
          <w:lang w:eastAsia="lt-LT"/>
        </w:rPr>
        <w:t>.</w:t>
      </w:r>
      <w:r w:rsidRPr="00AE7FC1">
        <w:rPr>
          <w:rFonts w:ascii="Times New Roman" w:hAnsi="Times New Roman"/>
          <w:i/>
          <w:lang w:val="lt-LT"/>
        </w:rPr>
        <w:t xml:space="preserve"> </w:t>
      </w:r>
    </w:p>
    <w:p w14:paraId="6B316227"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br w:type="page"/>
      </w:r>
    </w:p>
    <w:p w14:paraId="608F58AB" w14:textId="77777777" w:rsidR="001E40B8" w:rsidRPr="00310148" w:rsidRDefault="001E40B8" w:rsidP="001E40B8">
      <w:pPr>
        <w:spacing w:after="0" w:line="240" w:lineRule="auto"/>
        <w:rPr>
          <w:rFonts w:ascii="Times New Roman" w:hAnsi="Times New Roman"/>
          <w:lang w:val="lt-LT"/>
        </w:rPr>
      </w:pPr>
    </w:p>
    <w:p w14:paraId="7649848A" w14:textId="77777777" w:rsidR="001E40B8" w:rsidRPr="00310148" w:rsidRDefault="001E40B8" w:rsidP="001E40B8">
      <w:pPr>
        <w:spacing w:after="0" w:line="240" w:lineRule="auto"/>
        <w:rPr>
          <w:rFonts w:ascii="Times New Roman" w:hAnsi="Times New Roman"/>
          <w:lang w:val="lt-LT"/>
        </w:rPr>
      </w:pPr>
    </w:p>
    <w:p w14:paraId="7D6E9BF6" w14:textId="77777777" w:rsidR="001E40B8" w:rsidRPr="00310148" w:rsidRDefault="001E40B8" w:rsidP="001E40B8">
      <w:pPr>
        <w:spacing w:after="0" w:line="240" w:lineRule="auto"/>
        <w:rPr>
          <w:rFonts w:ascii="Times New Roman" w:hAnsi="Times New Roman"/>
          <w:lang w:val="lt-LT"/>
        </w:rPr>
      </w:pPr>
    </w:p>
    <w:p w14:paraId="17623A0F" w14:textId="77777777" w:rsidR="001E40B8" w:rsidRPr="00310148" w:rsidRDefault="001E40B8" w:rsidP="001E40B8">
      <w:pPr>
        <w:spacing w:after="0" w:line="240" w:lineRule="auto"/>
        <w:rPr>
          <w:rFonts w:ascii="Times New Roman" w:hAnsi="Times New Roman"/>
          <w:lang w:val="lt-LT"/>
        </w:rPr>
      </w:pPr>
    </w:p>
    <w:p w14:paraId="2E5A1782" w14:textId="77777777" w:rsidR="001E40B8" w:rsidRPr="00310148" w:rsidRDefault="001E40B8" w:rsidP="001E40B8">
      <w:pPr>
        <w:spacing w:after="0" w:line="240" w:lineRule="auto"/>
        <w:rPr>
          <w:rFonts w:ascii="Times New Roman" w:hAnsi="Times New Roman"/>
          <w:lang w:val="lt-LT"/>
        </w:rPr>
      </w:pPr>
    </w:p>
    <w:p w14:paraId="5144A9B2" w14:textId="77777777" w:rsidR="001E40B8" w:rsidRPr="00310148" w:rsidRDefault="001E40B8" w:rsidP="001E40B8">
      <w:pPr>
        <w:spacing w:after="0" w:line="240" w:lineRule="auto"/>
        <w:rPr>
          <w:rFonts w:ascii="Times New Roman" w:hAnsi="Times New Roman"/>
          <w:lang w:val="lt-LT"/>
        </w:rPr>
      </w:pPr>
    </w:p>
    <w:p w14:paraId="522EF8D7" w14:textId="77777777" w:rsidR="001E40B8" w:rsidRPr="00310148" w:rsidRDefault="001E40B8" w:rsidP="001E40B8">
      <w:pPr>
        <w:spacing w:after="0" w:line="240" w:lineRule="auto"/>
        <w:rPr>
          <w:rFonts w:ascii="Times New Roman" w:hAnsi="Times New Roman"/>
          <w:lang w:val="lt-LT"/>
        </w:rPr>
      </w:pPr>
    </w:p>
    <w:p w14:paraId="6F0D2E83" w14:textId="77777777" w:rsidR="001E40B8" w:rsidRPr="00310148" w:rsidRDefault="001E40B8" w:rsidP="001E40B8">
      <w:pPr>
        <w:spacing w:after="0" w:line="240" w:lineRule="auto"/>
        <w:rPr>
          <w:rFonts w:ascii="Times New Roman" w:hAnsi="Times New Roman"/>
          <w:lang w:val="lt-LT"/>
        </w:rPr>
      </w:pPr>
    </w:p>
    <w:p w14:paraId="67BE52B2" w14:textId="77777777" w:rsidR="001E40B8" w:rsidRPr="00310148" w:rsidRDefault="001E40B8" w:rsidP="001E40B8">
      <w:pPr>
        <w:spacing w:after="0" w:line="240" w:lineRule="auto"/>
        <w:rPr>
          <w:rFonts w:ascii="Times New Roman" w:hAnsi="Times New Roman"/>
          <w:lang w:val="lt-LT"/>
        </w:rPr>
      </w:pPr>
    </w:p>
    <w:p w14:paraId="0B77614A" w14:textId="77777777" w:rsidR="001E40B8" w:rsidRPr="00310148" w:rsidRDefault="001E40B8" w:rsidP="001E40B8">
      <w:pPr>
        <w:spacing w:after="0" w:line="240" w:lineRule="auto"/>
        <w:rPr>
          <w:rFonts w:ascii="Times New Roman" w:hAnsi="Times New Roman"/>
          <w:lang w:val="lt-LT"/>
        </w:rPr>
      </w:pPr>
    </w:p>
    <w:p w14:paraId="7DDC1990" w14:textId="77777777" w:rsidR="001E40B8" w:rsidRPr="00310148" w:rsidRDefault="001E40B8" w:rsidP="001E40B8">
      <w:pPr>
        <w:spacing w:after="0" w:line="240" w:lineRule="auto"/>
        <w:rPr>
          <w:rFonts w:ascii="Times New Roman" w:hAnsi="Times New Roman"/>
          <w:lang w:val="lt-LT"/>
        </w:rPr>
      </w:pPr>
    </w:p>
    <w:p w14:paraId="7FCDA6AA" w14:textId="77777777" w:rsidR="001E40B8" w:rsidRPr="00310148" w:rsidRDefault="001E40B8" w:rsidP="001E40B8">
      <w:pPr>
        <w:spacing w:after="0" w:line="240" w:lineRule="auto"/>
        <w:rPr>
          <w:rFonts w:ascii="Times New Roman" w:hAnsi="Times New Roman"/>
          <w:lang w:val="lt-LT"/>
        </w:rPr>
      </w:pPr>
    </w:p>
    <w:p w14:paraId="0F7FC39E" w14:textId="77777777" w:rsidR="001E40B8" w:rsidRPr="00310148" w:rsidRDefault="001E40B8" w:rsidP="001E40B8">
      <w:pPr>
        <w:spacing w:after="0" w:line="240" w:lineRule="auto"/>
        <w:rPr>
          <w:rFonts w:ascii="Times New Roman" w:hAnsi="Times New Roman"/>
          <w:lang w:val="lt-LT"/>
        </w:rPr>
      </w:pPr>
    </w:p>
    <w:p w14:paraId="3380419E" w14:textId="77777777" w:rsidR="001E40B8" w:rsidRPr="00310148" w:rsidRDefault="001E40B8" w:rsidP="001E40B8">
      <w:pPr>
        <w:spacing w:after="0" w:line="240" w:lineRule="auto"/>
        <w:rPr>
          <w:rFonts w:ascii="Times New Roman" w:hAnsi="Times New Roman"/>
          <w:lang w:val="lt-LT"/>
        </w:rPr>
      </w:pPr>
    </w:p>
    <w:p w14:paraId="5A620D3C" w14:textId="77777777" w:rsidR="001E40B8" w:rsidRPr="00310148" w:rsidRDefault="001E40B8" w:rsidP="001E40B8">
      <w:pPr>
        <w:spacing w:after="0" w:line="240" w:lineRule="auto"/>
        <w:rPr>
          <w:rFonts w:ascii="Times New Roman" w:hAnsi="Times New Roman"/>
          <w:lang w:val="lt-LT"/>
        </w:rPr>
      </w:pPr>
    </w:p>
    <w:p w14:paraId="7EA29188" w14:textId="77777777" w:rsidR="001E40B8" w:rsidRPr="00310148" w:rsidRDefault="001E40B8" w:rsidP="001E40B8">
      <w:pPr>
        <w:spacing w:after="0" w:line="240" w:lineRule="auto"/>
        <w:rPr>
          <w:rFonts w:ascii="Times New Roman" w:hAnsi="Times New Roman"/>
          <w:lang w:val="lt-LT"/>
        </w:rPr>
      </w:pPr>
    </w:p>
    <w:p w14:paraId="3DB60D56" w14:textId="77777777" w:rsidR="001E40B8" w:rsidRPr="00310148" w:rsidRDefault="001E40B8" w:rsidP="001E40B8">
      <w:pPr>
        <w:spacing w:after="0" w:line="240" w:lineRule="auto"/>
        <w:rPr>
          <w:rFonts w:ascii="Times New Roman" w:hAnsi="Times New Roman"/>
          <w:lang w:val="lt-LT"/>
        </w:rPr>
      </w:pPr>
    </w:p>
    <w:p w14:paraId="0C2A6AB2" w14:textId="77777777" w:rsidR="001E40B8" w:rsidRPr="00310148" w:rsidRDefault="001E40B8" w:rsidP="001E40B8">
      <w:pPr>
        <w:spacing w:after="0" w:line="240" w:lineRule="auto"/>
        <w:rPr>
          <w:rFonts w:ascii="Times New Roman" w:hAnsi="Times New Roman"/>
          <w:lang w:val="lt-LT"/>
        </w:rPr>
      </w:pPr>
    </w:p>
    <w:p w14:paraId="524BE8F5" w14:textId="77777777" w:rsidR="001E40B8" w:rsidRPr="00310148" w:rsidRDefault="001E40B8" w:rsidP="001E40B8">
      <w:pPr>
        <w:spacing w:after="0" w:line="240" w:lineRule="auto"/>
        <w:rPr>
          <w:rFonts w:ascii="Times New Roman" w:hAnsi="Times New Roman"/>
          <w:lang w:val="lt-LT"/>
        </w:rPr>
      </w:pPr>
    </w:p>
    <w:p w14:paraId="4534E4FB" w14:textId="77777777" w:rsidR="001E40B8" w:rsidRPr="00310148" w:rsidRDefault="001E40B8" w:rsidP="001E40B8">
      <w:pPr>
        <w:spacing w:after="0" w:line="240" w:lineRule="auto"/>
        <w:rPr>
          <w:rFonts w:ascii="Times New Roman" w:hAnsi="Times New Roman"/>
          <w:lang w:val="lt-LT"/>
        </w:rPr>
      </w:pPr>
    </w:p>
    <w:p w14:paraId="19415331" w14:textId="77777777" w:rsidR="001E40B8" w:rsidRPr="00310148" w:rsidRDefault="001E40B8" w:rsidP="001E40B8">
      <w:pPr>
        <w:spacing w:after="0" w:line="240" w:lineRule="auto"/>
        <w:rPr>
          <w:rFonts w:ascii="Times New Roman" w:hAnsi="Times New Roman"/>
          <w:lang w:val="lt-LT"/>
        </w:rPr>
      </w:pPr>
    </w:p>
    <w:p w14:paraId="7A2148C0" w14:textId="77777777" w:rsidR="001E40B8" w:rsidRPr="00310148" w:rsidRDefault="001E40B8" w:rsidP="001E40B8">
      <w:pPr>
        <w:spacing w:after="0" w:line="240" w:lineRule="auto"/>
        <w:rPr>
          <w:rFonts w:ascii="Times New Roman" w:hAnsi="Times New Roman"/>
          <w:lang w:val="lt-LT"/>
        </w:rPr>
      </w:pPr>
    </w:p>
    <w:p w14:paraId="69F0F8AA" w14:textId="77777777" w:rsidR="00455990" w:rsidRPr="00310148" w:rsidRDefault="00455990" w:rsidP="00455990">
      <w:pPr>
        <w:pStyle w:val="TTEMEASMCA"/>
        <w:rPr>
          <w:lang w:val="lt-LT"/>
        </w:rPr>
      </w:pPr>
      <w:bookmarkStart w:id="2" w:name="_Toc129243128"/>
      <w:bookmarkStart w:id="3" w:name="_Toc129243253"/>
      <w:r w:rsidRPr="00310148">
        <w:rPr>
          <w:lang w:val="lt-LT"/>
        </w:rPr>
        <w:t>II PRIEDAS</w:t>
      </w:r>
      <w:bookmarkEnd w:id="2"/>
      <w:bookmarkEnd w:id="3"/>
    </w:p>
    <w:p w14:paraId="5C8088F8" w14:textId="77777777" w:rsidR="00455990" w:rsidRPr="00310148" w:rsidRDefault="00455990" w:rsidP="00455990">
      <w:pPr>
        <w:pStyle w:val="TTEMEASMCA"/>
        <w:rPr>
          <w:lang w:val="lt-LT"/>
        </w:rPr>
      </w:pPr>
    </w:p>
    <w:p w14:paraId="4A136B8F" w14:textId="77777777" w:rsidR="00455990" w:rsidRPr="00310148" w:rsidRDefault="00455990" w:rsidP="00455990">
      <w:pPr>
        <w:pStyle w:val="TTEMEASMCA"/>
        <w:rPr>
          <w:lang w:val="lt-LT"/>
        </w:rPr>
      </w:pPr>
      <w:r w:rsidRPr="00310148">
        <w:rPr>
          <w:lang w:val="lt-LT"/>
        </w:rPr>
        <w:t>REGISTRACIJOS SĄLYGOS</w:t>
      </w:r>
    </w:p>
    <w:p w14:paraId="66122224" w14:textId="77777777" w:rsidR="00455990" w:rsidRPr="00310148" w:rsidRDefault="00455990" w:rsidP="00455990">
      <w:pPr>
        <w:pStyle w:val="BTEMEASMCA"/>
      </w:pPr>
    </w:p>
    <w:p w14:paraId="60B4AD12" w14:textId="77777777" w:rsidR="00455990" w:rsidRPr="00310148" w:rsidRDefault="00455990" w:rsidP="00455990">
      <w:pPr>
        <w:pStyle w:val="BTAnIIEMEASMCA"/>
        <w:spacing w:before="120" w:after="120"/>
        <w:rPr>
          <w:rFonts w:cs="Times New Roman"/>
          <w:lang w:val="lt-LT"/>
        </w:rPr>
      </w:pPr>
      <w:r w:rsidRPr="00310148">
        <w:rPr>
          <w:rFonts w:cs="Times New Roman"/>
          <w:lang w:val="lt-LT"/>
        </w:rPr>
        <w:t>A.</w:t>
      </w:r>
      <w:r w:rsidRPr="00310148">
        <w:rPr>
          <w:rFonts w:cs="Times New Roman"/>
          <w:lang w:val="lt-LT"/>
        </w:rPr>
        <w:tab/>
        <w:t>GAMINTOJAS (-AI), ATSAKINGAS (-I) UŽ SERIJŲ IŠLEIDIMĄ</w:t>
      </w:r>
    </w:p>
    <w:p w14:paraId="26D860FA" w14:textId="77777777" w:rsidR="00455990" w:rsidRPr="00483777" w:rsidRDefault="00455990" w:rsidP="00455990">
      <w:pPr>
        <w:suppressLineNumbers/>
        <w:tabs>
          <w:tab w:val="left" w:pos="567"/>
        </w:tabs>
        <w:spacing w:before="120" w:after="120"/>
        <w:ind w:left="1701" w:right="1416" w:hanging="567"/>
        <w:rPr>
          <w:rFonts w:ascii="Times New Roman" w:hAnsi="Times New Roman"/>
          <w:lang w:val="lt-LT"/>
        </w:rPr>
      </w:pPr>
      <w:r w:rsidRPr="00483777">
        <w:rPr>
          <w:rFonts w:ascii="Times New Roman" w:hAnsi="Times New Roman"/>
          <w:b/>
          <w:lang w:val="lt-LT"/>
        </w:rPr>
        <w:t>B.</w:t>
      </w:r>
      <w:r w:rsidRPr="00483777">
        <w:rPr>
          <w:rFonts w:ascii="Times New Roman" w:hAnsi="Times New Roman"/>
          <w:b/>
          <w:lang w:val="lt-LT"/>
        </w:rPr>
        <w:tab/>
        <w:t>TIEKIMO IR VARTOJIMO SĄLYGOS AR APRIBOJIMAI</w:t>
      </w:r>
    </w:p>
    <w:p w14:paraId="560D16BC" w14:textId="77777777" w:rsidR="001E40B8" w:rsidRPr="00310148" w:rsidRDefault="001E40B8" w:rsidP="001E40B8">
      <w:pPr>
        <w:spacing w:after="0" w:line="240" w:lineRule="auto"/>
        <w:rPr>
          <w:rFonts w:ascii="Times New Roman" w:hAnsi="Times New Roman"/>
          <w:lang w:val="lt-LT"/>
        </w:rPr>
      </w:pPr>
    </w:p>
    <w:p w14:paraId="4F2E01D0"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lang w:val="lt-LT"/>
        </w:rPr>
        <w:br w:type="page"/>
      </w:r>
      <w:r w:rsidRPr="00310148">
        <w:rPr>
          <w:rFonts w:ascii="Times New Roman" w:hAnsi="Times New Roman"/>
          <w:b/>
          <w:lang w:val="lt-LT"/>
        </w:rPr>
        <w:lastRenderedPageBreak/>
        <w:t>A. GAMINTOJAS (-AI) ATSAKINGAS (-I) UŽ SERIJŲ IŠLEIDIMĄ</w:t>
      </w:r>
    </w:p>
    <w:p w14:paraId="33086866" w14:textId="77777777" w:rsidR="001E40B8" w:rsidRPr="00310148" w:rsidRDefault="001E40B8" w:rsidP="001E40B8">
      <w:pPr>
        <w:spacing w:after="0" w:line="240" w:lineRule="auto"/>
        <w:rPr>
          <w:rFonts w:ascii="Times New Roman" w:hAnsi="Times New Roman"/>
          <w:lang w:val="lt-LT"/>
        </w:rPr>
      </w:pPr>
    </w:p>
    <w:p w14:paraId="6499D0BE" w14:textId="77777777" w:rsidR="001E40B8" w:rsidRPr="00310148" w:rsidRDefault="001E40B8" w:rsidP="001E40B8">
      <w:pPr>
        <w:spacing w:after="0" w:line="240" w:lineRule="auto"/>
        <w:rPr>
          <w:rFonts w:ascii="Times New Roman" w:hAnsi="Times New Roman"/>
          <w:u w:val="single"/>
          <w:lang w:val="lt-LT"/>
        </w:rPr>
      </w:pPr>
      <w:r w:rsidRPr="00310148">
        <w:rPr>
          <w:rFonts w:ascii="Times New Roman" w:hAnsi="Times New Roman"/>
          <w:u w:val="single"/>
          <w:lang w:val="lt-LT"/>
        </w:rPr>
        <w:t>Gamintojo (-ų), atsakingo (-ų) už serijų išleidimą, pavadinimas (-ai) ir adresas (-ai)</w:t>
      </w:r>
    </w:p>
    <w:p w14:paraId="7BE9F1FF" w14:textId="77777777" w:rsidR="001E40B8" w:rsidRPr="00310148" w:rsidRDefault="001E40B8" w:rsidP="001E40B8">
      <w:pPr>
        <w:spacing w:after="0" w:line="240" w:lineRule="auto"/>
        <w:rPr>
          <w:rFonts w:ascii="Times New Roman" w:hAnsi="Times New Roman"/>
          <w:lang w:val="lt-LT"/>
        </w:rPr>
      </w:pPr>
    </w:p>
    <w:p w14:paraId="58F5AFD5" w14:textId="57500D90" w:rsidR="001E40B8" w:rsidRPr="00310148" w:rsidRDefault="00F27315" w:rsidP="001E40B8">
      <w:pPr>
        <w:spacing w:after="0" w:line="240" w:lineRule="auto"/>
        <w:rPr>
          <w:rFonts w:ascii="Times New Roman" w:hAnsi="Times New Roman"/>
          <w:lang w:val="lt-LT"/>
        </w:rPr>
      </w:pPr>
      <w:proofErr w:type="spellStart"/>
      <w:r>
        <w:rPr>
          <w:rFonts w:ascii="Times New Roman" w:hAnsi="Times New Roman"/>
          <w:lang w:val="lt-LT"/>
        </w:rPr>
        <w:t>Latina</w:t>
      </w:r>
      <w:proofErr w:type="spellEnd"/>
      <w:r>
        <w:rPr>
          <w:rFonts w:ascii="Times New Roman" w:hAnsi="Times New Roman"/>
          <w:lang w:val="lt-LT"/>
        </w:rPr>
        <w:t xml:space="preserve"> </w:t>
      </w:r>
      <w:proofErr w:type="spellStart"/>
      <w:r>
        <w:rPr>
          <w:rFonts w:ascii="Times New Roman" w:hAnsi="Times New Roman"/>
          <w:lang w:val="lt-LT"/>
        </w:rPr>
        <w:t>Pharma</w:t>
      </w:r>
      <w:proofErr w:type="spellEnd"/>
      <w:r>
        <w:rPr>
          <w:rFonts w:ascii="Times New Roman" w:hAnsi="Times New Roman"/>
          <w:lang w:val="lt-LT"/>
        </w:rPr>
        <w:t xml:space="preserve"> </w:t>
      </w:r>
      <w:proofErr w:type="spellStart"/>
      <w:r>
        <w:rPr>
          <w:rFonts w:ascii="Times New Roman" w:hAnsi="Times New Roman"/>
          <w:lang w:val="lt-LT"/>
        </w:rPr>
        <w:t>S.p.A</w:t>
      </w:r>
      <w:proofErr w:type="spellEnd"/>
      <w:r>
        <w:rPr>
          <w:rFonts w:ascii="Times New Roman" w:hAnsi="Times New Roman"/>
          <w:lang w:val="lt-LT"/>
        </w:rPr>
        <w:t>.</w:t>
      </w:r>
    </w:p>
    <w:p w14:paraId="6467634E" w14:textId="2912D4F5"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Via </w:t>
      </w:r>
      <w:proofErr w:type="spellStart"/>
      <w:r w:rsidRPr="00310148">
        <w:rPr>
          <w:rFonts w:ascii="Times New Roman" w:hAnsi="Times New Roman"/>
          <w:lang w:val="lt-LT"/>
        </w:rPr>
        <w:t>Murillo</w:t>
      </w:r>
      <w:proofErr w:type="spellEnd"/>
      <w:r w:rsidR="001E1F77" w:rsidRPr="00310148">
        <w:rPr>
          <w:rFonts w:ascii="Times New Roman" w:hAnsi="Times New Roman"/>
          <w:lang w:val="lt-LT"/>
        </w:rPr>
        <w:t>, 7</w:t>
      </w:r>
    </w:p>
    <w:p w14:paraId="6D599ADF" w14:textId="52808448"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04013 </w:t>
      </w:r>
      <w:proofErr w:type="spellStart"/>
      <w:r w:rsidRPr="00310148">
        <w:rPr>
          <w:rFonts w:ascii="Times New Roman" w:hAnsi="Times New Roman"/>
          <w:lang w:val="lt-LT"/>
        </w:rPr>
        <w:t>Sermoneta</w:t>
      </w:r>
      <w:proofErr w:type="spellEnd"/>
      <w:r w:rsidR="001E1F77" w:rsidRPr="00310148">
        <w:rPr>
          <w:rFonts w:ascii="Times New Roman" w:hAnsi="Times New Roman"/>
          <w:lang w:val="lt-LT"/>
        </w:rPr>
        <w:t xml:space="preserve"> (LT),</w:t>
      </w:r>
    </w:p>
    <w:p w14:paraId="219760AA"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Italija </w:t>
      </w:r>
    </w:p>
    <w:p w14:paraId="476412C7" w14:textId="17012573" w:rsidR="001E40B8" w:rsidRDefault="001E40B8" w:rsidP="001E40B8">
      <w:pPr>
        <w:spacing w:after="0" w:line="240" w:lineRule="auto"/>
        <w:rPr>
          <w:rFonts w:ascii="Times New Roman" w:hAnsi="Times New Roman"/>
          <w:lang w:val="lt-LT"/>
        </w:rPr>
      </w:pPr>
    </w:p>
    <w:p w14:paraId="7A50BA93" w14:textId="77777777" w:rsidR="003A1C9F" w:rsidRDefault="003A1C9F" w:rsidP="003A1C9F">
      <w:pPr>
        <w:spacing w:after="0" w:line="240" w:lineRule="auto"/>
        <w:rPr>
          <w:rFonts w:ascii="Times New Roman" w:hAnsi="Times New Roman"/>
          <w:lang w:val="lt-LT"/>
        </w:rPr>
      </w:pPr>
      <w:r>
        <w:rPr>
          <w:rFonts w:ascii="Times New Roman" w:hAnsi="Times New Roman"/>
          <w:lang w:val="lt-LT"/>
        </w:rPr>
        <w:t>arba</w:t>
      </w:r>
    </w:p>
    <w:p w14:paraId="061291BE" w14:textId="77777777" w:rsidR="003A1C9F" w:rsidRDefault="003A1C9F" w:rsidP="003A1C9F">
      <w:pPr>
        <w:spacing w:after="0" w:line="240" w:lineRule="auto"/>
        <w:rPr>
          <w:rFonts w:ascii="Times New Roman" w:hAnsi="Times New Roman"/>
          <w:lang w:val="lt-LT"/>
        </w:rPr>
      </w:pPr>
    </w:p>
    <w:p w14:paraId="116DCEB6" w14:textId="77777777" w:rsidR="003A1C9F" w:rsidRDefault="003A1C9F" w:rsidP="003A1C9F">
      <w:pPr>
        <w:spacing w:after="0" w:line="240" w:lineRule="auto"/>
        <w:rPr>
          <w:rFonts w:ascii="Times New Roman" w:hAnsi="Times New Roman"/>
          <w:lang w:val="lt-LT"/>
        </w:rPr>
      </w:pPr>
      <w:proofErr w:type="spellStart"/>
      <w:r>
        <w:rPr>
          <w:rFonts w:ascii="Times New Roman" w:hAnsi="Times New Roman"/>
          <w:lang w:val="lt-LT"/>
        </w:rPr>
        <w:t>Haupt</w:t>
      </w:r>
      <w:proofErr w:type="spellEnd"/>
      <w:r>
        <w:rPr>
          <w:rFonts w:ascii="Times New Roman" w:hAnsi="Times New Roman"/>
          <w:lang w:val="lt-LT"/>
        </w:rPr>
        <w:t xml:space="preserve"> </w:t>
      </w:r>
      <w:proofErr w:type="spellStart"/>
      <w:r>
        <w:rPr>
          <w:rFonts w:ascii="Times New Roman" w:hAnsi="Times New Roman"/>
          <w:lang w:val="lt-LT"/>
        </w:rPr>
        <w:t>Pharma</w:t>
      </w:r>
      <w:proofErr w:type="spellEnd"/>
      <w:r>
        <w:rPr>
          <w:rFonts w:ascii="Times New Roman" w:hAnsi="Times New Roman"/>
          <w:lang w:val="lt-LT"/>
        </w:rPr>
        <w:t xml:space="preserve"> </w:t>
      </w:r>
      <w:proofErr w:type="spellStart"/>
      <w:r>
        <w:rPr>
          <w:rFonts w:ascii="Times New Roman" w:hAnsi="Times New Roman"/>
          <w:lang w:val="lt-LT"/>
        </w:rPr>
        <w:t>Amareg</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14:paraId="3C9FE7CC" w14:textId="77777777" w:rsidR="003A1C9F" w:rsidRDefault="003A1C9F" w:rsidP="003A1C9F">
      <w:pPr>
        <w:spacing w:after="0" w:line="240" w:lineRule="auto"/>
        <w:rPr>
          <w:rFonts w:ascii="Times New Roman" w:hAnsi="Times New Roman"/>
          <w:lang w:val="lt-LT"/>
        </w:rPr>
      </w:pPr>
      <w:proofErr w:type="spellStart"/>
      <w:r>
        <w:rPr>
          <w:rFonts w:ascii="Times New Roman" w:hAnsi="Times New Roman"/>
          <w:lang w:val="lt-LT"/>
        </w:rPr>
        <w:t>Donaustaufer</w:t>
      </w:r>
      <w:proofErr w:type="spellEnd"/>
      <w:r>
        <w:rPr>
          <w:rFonts w:ascii="Times New Roman" w:hAnsi="Times New Roman"/>
          <w:lang w:val="lt-LT"/>
        </w:rPr>
        <w:t xml:space="preserve"> </w:t>
      </w:r>
      <w:proofErr w:type="spellStart"/>
      <w:r>
        <w:rPr>
          <w:rFonts w:ascii="Times New Roman" w:hAnsi="Times New Roman"/>
          <w:lang w:val="lt-LT"/>
        </w:rPr>
        <w:t>Straße</w:t>
      </w:r>
      <w:proofErr w:type="spellEnd"/>
      <w:r>
        <w:rPr>
          <w:rFonts w:ascii="Times New Roman" w:hAnsi="Times New Roman"/>
          <w:lang w:val="lt-LT"/>
        </w:rPr>
        <w:t xml:space="preserve"> 378</w:t>
      </w:r>
    </w:p>
    <w:p w14:paraId="5D8C421E" w14:textId="77777777" w:rsidR="003A1C9F" w:rsidRDefault="003A1C9F" w:rsidP="003A1C9F">
      <w:pPr>
        <w:spacing w:after="0" w:line="240" w:lineRule="auto"/>
        <w:rPr>
          <w:rFonts w:ascii="Times New Roman" w:hAnsi="Times New Roman"/>
          <w:lang w:val="lt-LT"/>
        </w:rPr>
      </w:pPr>
      <w:r>
        <w:rPr>
          <w:rFonts w:ascii="Times New Roman" w:hAnsi="Times New Roman"/>
          <w:lang w:val="lt-LT"/>
        </w:rPr>
        <w:t xml:space="preserve">93055 </w:t>
      </w:r>
      <w:proofErr w:type="spellStart"/>
      <w:r>
        <w:rPr>
          <w:rFonts w:ascii="Times New Roman" w:hAnsi="Times New Roman"/>
          <w:lang w:val="lt-LT"/>
        </w:rPr>
        <w:t>Regensburg</w:t>
      </w:r>
      <w:proofErr w:type="spellEnd"/>
    </w:p>
    <w:p w14:paraId="22065E4F" w14:textId="60F6A696" w:rsidR="003A1C9F" w:rsidRPr="00310148" w:rsidRDefault="003A1C9F" w:rsidP="001E40B8">
      <w:pPr>
        <w:spacing w:after="0" w:line="240" w:lineRule="auto"/>
        <w:rPr>
          <w:rFonts w:ascii="Times New Roman" w:hAnsi="Times New Roman"/>
          <w:lang w:val="lt-LT"/>
        </w:rPr>
      </w:pPr>
      <w:r>
        <w:rPr>
          <w:rFonts w:ascii="Times New Roman" w:hAnsi="Times New Roman"/>
          <w:lang w:val="lt-LT"/>
        </w:rPr>
        <w:t>Vokietija</w:t>
      </w:r>
    </w:p>
    <w:p w14:paraId="65313EE6" w14:textId="77777777" w:rsidR="001E40B8" w:rsidRPr="00310148" w:rsidRDefault="001E40B8" w:rsidP="001E40B8">
      <w:pPr>
        <w:spacing w:after="0" w:line="240" w:lineRule="auto"/>
        <w:rPr>
          <w:rFonts w:ascii="Times New Roman" w:hAnsi="Times New Roman"/>
          <w:lang w:val="lt-LT"/>
        </w:rPr>
      </w:pPr>
    </w:p>
    <w:p w14:paraId="2D46D8E5" w14:textId="77777777" w:rsidR="001E40B8" w:rsidRPr="00310148" w:rsidRDefault="001E40B8" w:rsidP="001E40B8">
      <w:pPr>
        <w:keepNext/>
        <w:spacing w:after="0" w:line="240" w:lineRule="auto"/>
        <w:outlineLvl w:val="0"/>
        <w:rPr>
          <w:rFonts w:ascii="Times New Roman" w:hAnsi="Times New Roman"/>
          <w:b/>
          <w:lang w:val="lt-LT"/>
        </w:rPr>
      </w:pPr>
      <w:r w:rsidRPr="00310148">
        <w:rPr>
          <w:rFonts w:ascii="Times New Roman" w:hAnsi="Times New Roman"/>
          <w:b/>
          <w:lang w:val="lt-LT"/>
        </w:rPr>
        <w:t>B. TIEKIMO IR VARTOJIMO SĄLYGOS AR APRIBOJIMAI</w:t>
      </w:r>
    </w:p>
    <w:p w14:paraId="11FB8CC8" w14:textId="77777777" w:rsidR="001E40B8" w:rsidRPr="00310148" w:rsidRDefault="001E40B8" w:rsidP="001E40B8">
      <w:pPr>
        <w:spacing w:after="0" w:line="240" w:lineRule="auto"/>
        <w:rPr>
          <w:rFonts w:ascii="Times New Roman" w:hAnsi="Times New Roman"/>
          <w:lang w:val="lt-LT"/>
        </w:rPr>
      </w:pPr>
    </w:p>
    <w:p w14:paraId="7A5481F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Receptinis vaistinis preparatas.</w:t>
      </w:r>
    </w:p>
    <w:p w14:paraId="170B9CA2" w14:textId="77777777" w:rsidR="001E40B8" w:rsidRPr="00310148" w:rsidRDefault="001E40B8" w:rsidP="001E40B8">
      <w:pPr>
        <w:spacing w:after="0" w:line="240" w:lineRule="auto"/>
        <w:rPr>
          <w:rFonts w:ascii="Times New Roman" w:hAnsi="Times New Roman"/>
          <w:lang w:val="lt-LT"/>
        </w:rPr>
      </w:pPr>
    </w:p>
    <w:p w14:paraId="33849E89" w14:textId="77777777" w:rsidR="001E40B8" w:rsidRPr="00310148" w:rsidRDefault="001E40B8" w:rsidP="001E40B8">
      <w:pPr>
        <w:spacing w:after="0" w:line="240" w:lineRule="auto"/>
        <w:rPr>
          <w:rFonts w:ascii="Times New Roman" w:hAnsi="Times New Roman"/>
          <w:lang w:val="lt-LT"/>
        </w:rPr>
      </w:pPr>
    </w:p>
    <w:p w14:paraId="01C2C3A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br w:type="page"/>
      </w:r>
    </w:p>
    <w:p w14:paraId="27D82433" w14:textId="77777777" w:rsidR="001E40B8" w:rsidRPr="00310148" w:rsidRDefault="001E40B8" w:rsidP="001E40B8">
      <w:pPr>
        <w:spacing w:after="0" w:line="240" w:lineRule="auto"/>
        <w:rPr>
          <w:rFonts w:ascii="Times New Roman" w:hAnsi="Times New Roman"/>
          <w:lang w:val="lt-LT"/>
        </w:rPr>
      </w:pPr>
    </w:p>
    <w:p w14:paraId="29F18628" w14:textId="77777777" w:rsidR="001E40B8" w:rsidRPr="00310148" w:rsidRDefault="001E40B8" w:rsidP="001E40B8">
      <w:pPr>
        <w:spacing w:after="0" w:line="240" w:lineRule="auto"/>
        <w:rPr>
          <w:rFonts w:ascii="Times New Roman" w:hAnsi="Times New Roman"/>
          <w:lang w:val="lt-LT"/>
        </w:rPr>
      </w:pPr>
    </w:p>
    <w:p w14:paraId="31B47DE8" w14:textId="77777777" w:rsidR="001E40B8" w:rsidRPr="00310148" w:rsidRDefault="001E40B8" w:rsidP="001E40B8">
      <w:pPr>
        <w:spacing w:after="0" w:line="240" w:lineRule="auto"/>
        <w:rPr>
          <w:rFonts w:ascii="Times New Roman" w:hAnsi="Times New Roman"/>
          <w:lang w:val="lt-LT"/>
        </w:rPr>
      </w:pPr>
    </w:p>
    <w:p w14:paraId="744EEACB" w14:textId="77777777" w:rsidR="001E40B8" w:rsidRPr="00310148" w:rsidRDefault="001E40B8" w:rsidP="001E40B8">
      <w:pPr>
        <w:spacing w:after="0" w:line="240" w:lineRule="auto"/>
        <w:rPr>
          <w:rFonts w:ascii="Times New Roman" w:hAnsi="Times New Roman"/>
          <w:lang w:val="lt-LT"/>
        </w:rPr>
      </w:pPr>
    </w:p>
    <w:p w14:paraId="129272D2" w14:textId="77777777" w:rsidR="001E40B8" w:rsidRPr="00310148" w:rsidRDefault="001E40B8" w:rsidP="001E40B8">
      <w:pPr>
        <w:spacing w:after="0" w:line="240" w:lineRule="auto"/>
        <w:rPr>
          <w:rFonts w:ascii="Times New Roman" w:hAnsi="Times New Roman"/>
          <w:lang w:val="lt-LT"/>
        </w:rPr>
      </w:pPr>
    </w:p>
    <w:p w14:paraId="174BAC8C" w14:textId="77777777" w:rsidR="001E40B8" w:rsidRPr="00310148" w:rsidRDefault="001E40B8" w:rsidP="001E40B8">
      <w:pPr>
        <w:spacing w:after="0" w:line="240" w:lineRule="auto"/>
        <w:rPr>
          <w:rFonts w:ascii="Times New Roman" w:hAnsi="Times New Roman"/>
          <w:lang w:val="lt-LT"/>
        </w:rPr>
      </w:pPr>
    </w:p>
    <w:p w14:paraId="4D272A8F" w14:textId="77777777" w:rsidR="001E40B8" w:rsidRPr="00310148" w:rsidRDefault="001E40B8" w:rsidP="001E40B8">
      <w:pPr>
        <w:spacing w:after="0" w:line="240" w:lineRule="auto"/>
        <w:rPr>
          <w:rFonts w:ascii="Times New Roman" w:hAnsi="Times New Roman"/>
          <w:lang w:val="lt-LT"/>
        </w:rPr>
      </w:pPr>
    </w:p>
    <w:p w14:paraId="72989686" w14:textId="77777777" w:rsidR="001E40B8" w:rsidRPr="00310148" w:rsidRDefault="001E40B8" w:rsidP="001E40B8">
      <w:pPr>
        <w:spacing w:after="0" w:line="240" w:lineRule="auto"/>
        <w:rPr>
          <w:rFonts w:ascii="Times New Roman" w:hAnsi="Times New Roman"/>
          <w:lang w:val="lt-LT"/>
        </w:rPr>
      </w:pPr>
    </w:p>
    <w:p w14:paraId="62D38611" w14:textId="77777777" w:rsidR="001E40B8" w:rsidRPr="00310148" w:rsidRDefault="001E40B8" w:rsidP="001E40B8">
      <w:pPr>
        <w:spacing w:after="0" w:line="240" w:lineRule="auto"/>
        <w:rPr>
          <w:rFonts w:ascii="Times New Roman" w:hAnsi="Times New Roman"/>
          <w:lang w:val="lt-LT"/>
        </w:rPr>
      </w:pPr>
    </w:p>
    <w:p w14:paraId="67CB2FE3" w14:textId="77777777" w:rsidR="001E40B8" w:rsidRPr="00310148" w:rsidRDefault="001E40B8" w:rsidP="001E40B8">
      <w:pPr>
        <w:spacing w:after="0" w:line="240" w:lineRule="auto"/>
        <w:rPr>
          <w:rFonts w:ascii="Times New Roman" w:hAnsi="Times New Roman"/>
          <w:lang w:val="lt-LT"/>
        </w:rPr>
      </w:pPr>
    </w:p>
    <w:p w14:paraId="78F8FF03" w14:textId="77777777" w:rsidR="001E40B8" w:rsidRPr="00310148" w:rsidRDefault="001E40B8" w:rsidP="001E40B8">
      <w:pPr>
        <w:spacing w:after="0" w:line="240" w:lineRule="auto"/>
        <w:rPr>
          <w:rFonts w:ascii="Times New Roman" w:hAnsi="Times New Roman"/>
          <w:lang w:val="lt-LT"/>
        </w:rPr>
      </w:pPr>
    </w:p>
    <w:p w14:paraId="035C1758" w14:textId="77777777" w:rsidR="001E40B8" w:rsidRPr="00310148" w:rsidRDefault="001E40B8" w:rsidP="001E40B8">
      <w:pPr>
        <w:spacing w:after="0" w:line="240" w:lineRule="auto"/>
        <w:rPr>
          <w:rFonts w:ascii="Times New Roman" w:hAnsi="Times New Roman"/>
          <w:lang w:val="lt-LT"/>
        </w:rPr>
      </w:pPr>
    </w:p>
    <w:p w14:paraId="7EF84B2E" w14:textId="77777777" w:rsidR="001E40B8" w:rsidRPr="00310148" w:rsidRDefault="001E40B8" w:rsidP="001E40B8">
      <w:pPr>
        <w:spacing w:after="0" w:line="240" w:lineRule="auto"/>
        <w:rPr>
          <w:rFonts w:ascii="Times New Roman" w:hAnsi="Times New Roman"/>
          <w:lang w:val="lt-LT"/>
        </w:rPr>
      </w:pPr>
    </w:p>
    <w:p w14:paraId="1669171A" w14:textId="77777777" w:rsidR="001E40B8" w:rsidRPr="00310148" w:rsidRDefault="001E40B8" w:rsidP="001E40B8">
      <w:pPr>
        <w:spacing w:after="0" w:line="240" w:lineRule="auto"/>
        <w:rPr>
          <w:rFonts w:ascii="Times New Roman" w:hAnsi="Times New Roman"/>
          <w:lang w:val="lt-LT"/>
        </w:rPr>
      </w:pPr>
    </w:p>
    <w:p w14:paraId="58A80FCB" w14:textId="77777777" w:rsidR="001E40B8" w:rsidRPr="00310148" w:rsidRDefault="001E40B8" w:rsidP="001E40B8">
      <w:pPr>
        <w:spacing w:after="0" w:line="240" w:lineRule="auto"/>
        <w:rPr>
          <w:rFonts w:ascii="Times New Roman" w:hAnsi="Times New Roman"/>
          <w:lang w:val="lt-LT"/>
        </w:rPr>
      </w:pPr>
    </w:p>
    <w:p w14:paraId="4272C64C" w14:textId="77777777" w:rsidR="001E40B8" w:rsidRPr="00310148" w:rsidRDefault="001E40B8" w:rsidP="001E40B8">
      <w:pPr>
        <w:spacing w:after="0" w:line="240" w:lineRule="auto"/>
        <w:rPr>
          <w:rFonts w:ascii="Times New Roman" w:hAnsi="Times New Roman"/>
          <w:lang w:val="lt-LT"/>
        </w:rPr>
      </w:pPr>
    </w:p>
    <w:p w14:paraId="482E2C7F" w14:textId="77777777" w:rsidR="001E40B8" w:rsidRPr="00310148" w:rsidRDefault="001E40B8" w:rsidP="001E40B8">
      <w:pPr>
        <w:spacing w:after="0" w:line="240" w:lineRule="auto"/>
        <w:rPr>
          <w:rFonts w:ascii="Times New Roman" w:hAnsi="Times New Roman"/>
          <w:lang w:val="lt-LT"/>
        </w:rPr>
      </w:pPr>
    </w:p>
    <w:p w14:paraId="2E6DEAA4" w14:textId="77777777" w:rsidR="001E40B8" w:rsidRPr="00310148" w:rsidRDefault="001E40B8" w:rsidP="001E40B8">
      <w:pPr>
        <w:spacing w:after="0" w:line="240" w:lineRule="auto"/>
        <w:rPr>
          <w:rFonts w:ascii="Times New Roman" w:hAnsi="Times New Roman"/>
          <w:lang w:val="lt-LT"/>
        </w:rPr>
      </w:pPr>
    </w:p>
    <w:p w14:paraId="49CF5BA3" w14:textId="77777777" w:rsidR="001E40B8" w:rsidRPr="00310148" w:rsidRDefault="001E40B8" w:rsidP="001E40B8">
      <w:pPr>
        <w:spacing w:after="0" w:line="240" w:lineRule="auto"/>
        <w:rPr>
          <w:rFonts w:ascii="Times New Roman" w:hAnsi="Times New Roman"/>
          <w:lang w:val="lt-LT"/>
        </w:rPr>
      </w:pPr>
    </w:p>
    <w:p w14:paraId="32FB4FB0" w14:textId="77777777" w:rsidR="001E40B8" w:rsidRPr="00310148" w:rsidRDefault="001E40B8" w:rsidP="001E40B8">
      <w:pPr>
        <w:spacing w:after="0" w:line="240" w:lineRule="auto"/>
        <w:jc w:val="center"/>
        <w:outlineLvl w:val="0"/>
        <w:rPr>
          <w:rFonts w:ascii="Times New Roman" w:hAnsi="Times New Roman"/>
          <w:b/>
          <w:kern w:val="28"/>
          <w:lang w:val="lt-LT"/>
        </w:rPr>
      </w:pPr>
      <w:r w:rsidRPr="00310148">
        <w:rPr>
          <w:rFonts w:ascii="Times New Roman" w:hAnsi="Times New Roman"/>
          <w:b/>
          <w:kern w:val="28"/>
          <w:lang w:val="lt-LT"/>
        </w:rPr>
        <w:t>III PRIEDAS</w:t>
      </w:r>
    </w:p>
    <w:p w14:paraId="6E2CD3BF" w14:textId="77777777" w:rsidR="001E40B8" w:rsidRPr="00310148" w:rsidRDefault="001E40B8" w:rsidP="001E40B8">
      <w:pPr>
        <w:spacing w:after="0" w:line="240" w:lineRule="auto"/>
        <w:rPr>
          <w:rFonts w:ascii="Times New Roman" w:hAnsi="Times New Roman"/>
          <w:lang w:val="lt-LT"/>
        </w:rPr>
      </w:pPr>
    </w:p>
    <w:p w14:paraId="48C44B29" w14:textId="77777777" w:rsidR="001E40B8" w:rsidRPr="00310148" w:rsidRDefault="001E40B8" w:rsidP="001E40B8">
      <w:pPr>
        <w:spacing w:after="0" w:line="240" w:lineRule="auto"/>
        <w:jc w:val="center"/>
        <w:rPr>
          <w:rFonts w:ascii="Times New Roman" w:hAnsi="Times New Roman"/>
          <w:b/>
          <w:lang w:val="lt-LT"/>
        </w:rPr>
      </w:pPr>
      <w:r w:rsidRPr="00310148">
        <w:rPr>
          <w:rFonts w:ascii="Times New Roman" w:hAnsi="Times New Roman"/>
          <w:b/>
          <w:lang w:val="lt-LT"/>
        </w:rPr>
        <w:t>ŽENKLINIMAS IR PAKUOTĖS LAPELIS</w:t>
      </w:r>
    </w:p>
    <w:p w14:paraId="2D8438A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br w:type="page"/>
      </w:r>
    </w:p>
    <w:p w14:paraId="447DAFC3" w14:textId="77777777" w:rsidR="001E40B8" w:rsidRPr="00310148" w:rsidRDefault="001E40B8" w:rsidP="001E40B8">
      <w:pPr>
        <w:spacing w:after="0" w:line="240" w:lineRule="auto"/>
        <w:rPr>
          <w:rFonts w:ascii="Times New Roman" w:hAnsi="Times New Roman"/>
          <w:lang w:val="lt-LT"/>
        </w:rPr>
      </w:pPr>
    </w:p>
    <w:p w14:paraId="24CCB0EC" w14:textId="77777777" w:rsidR="001E40B8" w:rsidRPr="00310148" w:rsidRDefault="001E40B8" w:rsidP="001E40B8">
      <w:pPr>
        <w:spacing w:after="0" w:line="240" w:lineRule="auto"/>
        <w:rPr>
          <w:rFonts w:ascii="Times New Roman" w:hAnsi="Times New Roman"/>
          <w:lang w:val="lt-LT"/>
        </w:rPr>
      </w:pPr>
    </w:p>
    <w:p w14:paraId="5BAC027C" w14:textId="77777777" w:rsidR="001E40B8" w:rsidRPr="00310148" w:rsidRDefault="001E40B8" w:rsidP="001E40B8">
      <w:pPr>
        <w:spacing w:after="0" w:line="240" w:lineRule="auto"/>
        <w:rPr>
          <w:rFonts w:ascii="Times New Roman" w:hAnsi="Times New Roman"/>
          <w:lang w:val="lt-LT"/>
        </w:rPr>
      </w:pPr>
    </w:p>
    <w:p w14:paraId="70E82416" w14:textId="77777777" w:rsidR="001E40B8" w:rsidRPr="00310148" w:rsidRDefault="001E40B8" w:rsidP="001E40B8">
      <w:pPr>
        <w:spacing w:after="0" w:line="240" w:lineRule="auto"/>
        <w:rPr>
          <w:rFonts w:ascii="Times New Roman" w:hAnsi="Times New Roman"/>
          <w:lang w:val="lt-LT"/>
        </w:rPr>
      </w:pPr>
    </w:p>
    <w:p w14:paraId="14BD666B" w14:textId="77777777" w:rsidR="001E40B8" w:rsidRPr="00310148" w:rsidRDefault="001E40B8" w:rsidP="001E40B8">
      <w:pPr>
        <w:spacing w:after="0" w:line="240" w:lineRule="auto"/>
        <w:rPr>
          <w:rFonts w:ascii="Times New Roman" w:hAnsi="Times New Roman"/>
          <w:lang w:val="lt-LT"/>
        </w:rPr>
      </w:pPr>
    </w:p>
    <w:p w14:paraId="410EC541" w14:textId="77777777" w:rsidR="001E40B8" w:rsidRPr="00310148" w:rsidRDefault="001E40B8" w:rsidP="001E40B8">
      <w:pPr>
        <w:spacing w:after="0" w:line="240" w:lineRule="auto"/>
        <w:rPr>
          <w:rFonts w:ascii="Times New Roman" w:hAnsi="Times New Roman"/>
          <w:lang w:val="lt-LT"/>
        </w:rPr>
      </w:pPr>
    </w:p>
    <w:p w14:paraId="6EB212CC" w14:textId="77777777" w:rsidR="001E40B8" w:rsidRPr="00310148" w:rsidRDefault="001E40B8" w:rsidP="001E40B8">
      <w:pPr>
        <w:spacing w:after="0" w:line="240" w:lineRule="auto"/>
        <w:rPr>
          <w:rFonts w:ascii="Times New Roman" w:hAnsi="Times New Roman"/>
          <w:lang w:val="lt-LT"/>
        </w:rPr>
      </w:pPr>
    </w:p>
    <w:p w14:paraId="40880130" w14:textId="77777777" w:rsidR="001E40B8" w:rsidRPr="00310148" w:rsidRDefault="001E40B8" w:rsidP="001E40B8">
      <w:pPr>
        <w:spacing w:after="0" w:line="240" w:lineRule="auto"/>
        <w:rPr>
          <w:rFonts w:ascii="Times New Roman" w:hAnsi="Times New Roman"/>
          <w:lang w:val="lt-LT"/>
        </w:rPr>
      </w:pPr>
    </w:p>
    <w:p w14:paraId="3CA269A0" w14:textId="77777777" w:rsidR="001E40B8" w:rsidRPr="00310148" w:rsidRDefault="001E40B8" w:rsidP="001E40B8">
      <w:pPr>
        <w:spacing w:after="0" w:line="240" w:lineRule="auto"/>
        <w:rPr>
          <w:rFonts w:ascii="Times New Roman" w:hAnsi="Times New Roman"/>
          <w:lang w:val="lt-LT"/>
        </w:rPr>
      </w:pPr>
    </w:p>
    <w:p w14:paraId="3DBAFB23" w14:textId="77777777" w:rsidR="001E40B8" w:rsidRPr="00310148" w:rsidRDefault="001E40B8" w:rsidP="001E40B8">
      <w:pPr>
        <w:spacing w:after="0" w:line="240" w:lineRule="auto"/>
        <w:rPr>
          <w:rFonts w:ascii="Times New Roman" w:hAnsi="Times New Roman"/>
          <w:lang w:val="lt-LT"/>
        </w:rPr>
      </w:pPr>
    </w:p>
    <w:p w14:paraId="494149A7" w14:textId="77777777" w:rsidR="001E40B8" w:rsidRPr="00310148" w:rsidRDefault="001E40B8" w:rsidP="001E40B8">
      <w:pPr>
        <w:spacing w:after="0" w:line="240" w:lineRule="auto"/>
        <w:rPr>
          <w:rFonts w:ascii="Times New Roman" w:hAnsi="Times New Roman"/>
          <w:lang w:val="lt-LT"/>
        </w:rPr>
      </w:pPr>
    </w:p>
    <w:p w14:paraId="68B360A2" w14:textId="77777777" w:rsidR="001E40B8" w:rsidRPr="00310148" w:rsidRDefault="001E40B8" w:rsidP="001E40B8">
      <w:pPr>
        <w:spacing w:after="0" w:line="240" w:lineRule="auto"/>
        <w:rPr>
          <w:rFonts w:ascii="Times New Roman" w:hAnsi="Times New Roman"/>
          <w:lang w:val="lt-LT"/>
        </w:rPr>
      </w:pPr>
    </w:p>
    <w:p w14:paraId="448F264E" w14:textId="77777777" w:rsidR="001E40B8" w:rsidRPr="00310148" w:rsidRDefault="001E40B8" w:rsidP="001E40B8">
      <w:pPr>
        <w:spacing w:after="0" w:line="240" w:lineRule="auto"/>
        <w:rPr>
          <w:rFonts w:ascii="Times New Roman" w:hAnsi="Times New Roman"/>
          <w:lang w:val="lt-LT"/>
        </w:rPr>
      </w:pPr>
    </w:p>
    <w:p w14:paraId="42BD570D" w14:textId="77777777" w:rsidR="001E40B8" w:rsidRPr="00310148" w:rsidRDefault="001E40B8" w:rsidP="001E40B8">
      <w:pPr>
        <w:spacing w:after="0" w:line="240" w:lineRule="auto"/>
        <w:rPr>
          <w:rFonts w:ascii="Times New Roman" w:hAnsi="Times New Roman"/>
          <w:lang w:val="lt-LT"/>
        </w:rPr>
      </w:pPr>
    </w:p>
    <w:p w14:paraId="74C169F5" w14:textId="77777777" w:rsidR="001E40B8" w:rsidRPr="00310148" w:rsidRDefault="001E40B8" w:rsidP="001E40B8">
      <w:pPr>
        <w:spacing w:after="0" w:line="240" w:lineRule="auto"/>
        <w:rPr>
          <w:rFonts w:ascii="Times New Roman" w:hAnsi="Times New Roman"/>
          <w:lang w:val="lt-LT"/>
        </w:rPr>
      </w:pPr>
    </w:p>
    <w:p w14:paraId="3B0ACCD9" w14:textId="77777777" w:rsidR="001E40B8" w:rsidRPr="00310148" w:rsidRDefault="001E40B8" w:rsidP="001E40B8">
      <w:pPr>
        <w:spacing w:after="0" w:line="240" w:lineRule="auto"/>
        <w:rPr>
          <w:rFonts w:ascii="Times New Roman" w:hAnsi="Times New Roman"/>
          <w:lang w:val="lt-LT"/>
        </w:rPr>
      </w:pPr>
    </w:p>
    <w:p w14:paraId="28616997" w14:textId="77777777" w:rsidR="001E40B8" w:rsidRPr="00310148" w:rsidRDefault="001E40B8" w:rsidP="001E40B8">
      <w:pPr>
        <w:spacing w:after="0" w:line="240" w:lineRule="auto"/>
        <w:rPr>
          <w:rFonts w:ascii="Times New Roman" w:hAnsi="Times New Roman"/>
          <w:lang w:val="lt-LT"/>
        </w:rPr>
      </w:pPr>
    </w:p>
    <w:p w14:paraId="3C1C87A5" w14:textId="77777777" w:rsidR="001E40B8" w:rsidRPr="00310148" w:rsidRDefault="001E40B8" w:rsidP="001E40B8">
      <w:pPr>
        <w:spacing w:after="0" w:line="240" w:lineRule="auto"/>
        <w:rPr>
          <w:rFonts w:ascii="Times New Roman" w:hAnsi="Times New Roman"/>
          <w:lang w:val="lt-LT"/>
        </w:rPr>
      </w:pPr>
    </w:p>
    <w:p w14:paraId="2D8C8ADA" w14:textId="77777777" w:rsidR="001E40B8" w:rsidRPr="00310148" w:rsidRDefault="001E40B8" w:rsidP="001E40B8">
      <w:pPr>
        <w:spacing w:after="0" w:line="240" w:lineRule="auto"/>
        <w:rPr>
          <w:rFonts w:ascii="Times New Roman" w:hAnsi="Times New Roman"/>
          <w:lang w:val="lt-LT"/>
        </w:rPr>
      </w:pPr>
    </w:p>
    <w:p w14:paraId="03B792BC" w14:textId="77777777" w:rsidR="001E40B8" w:rsidRPr="00310148" w:rsidRDefault="001E40B8" w:rsidP="001E40B8">
      <w:pPr>
        <w:spacing w:after="0" w:line="240" w:lineRule="auto"/>
        <w:rPr>
          <w:rFonts w:ascii="Times New Roman" w:hAnsi="Times New Roman"/>
          <w:lang w:val="lt-LT"/>
        </w:rPr>
      </w:pPr>
    </w:p>
    <w:p w14:paraId="3484D8FD" w14:textId="77777777" w:rsidR="001E40B8" w:rsidRPr="00310148" w:rsidRDefault="001E40B8" w:rsidP="001E40B8">
      <w:pPr>
        <w:spacing w:after="0" w:line="240" w:lineRule="auto"/>
        <w:rPr>
          <w:rFonts w:ascii="Times New Roman" w:hAnsi="Times New Roman"/>
          <w:lang w:val="lt-LT"/>
        </w:rPr>
      </w:pPr>
    </w:p>
    <w:p w14:paraId="67853F92" w14:textId="77777777" w:rsidR="001E40B8" w:rsidRPr="00310148" w:rsidRDefault="001E40B8" w:rsidP="001E40B8">
      <w:pPr>
        <w:spacing w:after="0" w:line="240" w:lineRule="auto"/>
        <w:rPr>
          <w:rFonts w:ascii="Times New Roman" w:hAnsi="Times New Roman"/>
          <w:lang w:val="lt-LT"/>
        </w:rPr>
      </w:pPr>
    </w:p>
    <w:p w14:paraId="7DE49FD3" w14:textId="77777777" w:rsidR="001E40B8" w:rsidRPr="00310148" w:rsidRDefault="001E40B8" w:rsidP="001E40B8">
      <w:pPr>
        <w:spacing w:after="0" w:line="240" w:lineRule="auto"/>
        <w:jc w:val="center"/>
        <w:outlineLvl w:val="0"/>
        <w:rPr>
          <w:rFonts w:ascii="Times New Roman" w:hAnsi="Times New Roman"/>
          <w:b/>
          <w:kern w:val="28"/>
          <w:lang w:val="lt-LT"/>
        </w:rPr>
      </w:pPr>
      <w:r w:rsidRPr="00310148">
        <w:rPr>
          <w:rFonts w:ascii="Times New Roman" w:hAnsi="Times New Roman"/>
          <w:b/>
          <w:kern w:val="28"/>
          <w:lang w:val="lt-LT"/>
        </w:rPr>
        <w:t>A. ŽENKLINIMAS</w:t>
      </w:r>
    </w:p>
    <w:p w14:paraId="46D44F0C"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br w:type="page"/>
      </w:r>
    </w:p>
    <w:p w14:paraId="59E960B1" w14:textId="77777777" w:rsidR="001E40B8" w:rsidRPr="00310148" w:rsidRDefault="001E40B8" w:rsidP="001E40B8">
      <w:pPr>
        <w:keepNext/>
        <w:spacing w:after="0" w:line="240" w:lineRule="auto"/>
        <w:ind w:left="540" w:hanging="540"/>
        <w:outlineLvl w:val="1"/>
        <w:rPr>
          <w:rFonts w:ascii="Times New Roman" w:hAnsi="Times New Roman"/>
          <w:b/>
          <w:lang w:val="lt-LT"/>
        </w:rPr>
      </w:pPr>
    </w:p>
    <w:p w14:paraId="692F3E4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310148">
        <w:rPr>
          <w:rFonts w:ascii="Times New Roman" w:hAnsi="Times New Roman"/>
          <w:b/>
          <w:lang w:val="lt-LT"/>
        </w:rPr>
        <w:t xml:space="preserve">INFORMACIJA ANT IŠORINĖS PAKUOTĖS </w:t>
      </w:r>
    </w:p>
    <w:p w14:paraId="547499FB"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184425E0"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310148">
        <w:rPr>
          <w:rFonts w:ascii="Times New Roman" w:hAnsi="Times New Roman"/>
          <w:b/>
          <w:lang w:val="lt-LT"/>
        </w:rPr>
        <w:t>KARTONO DĖŽUTĖ</w:t>
      </w:r>
    </w:p>
    <w:p w14:paraId="096DC73D" w14:textId="77777777" w:rsidR="001E40B8" w:rsidRPr="00310148" w:rsidRDefault="001E40B8" w:rsidP="001E40B8">
      <w:pPr>
        <w:spacing w:after="0" w:line="240" w:lineRule="auto"/>
        <w:rPr>
          <w:rFonts w:ascii="Times New Roman" w:hAnsi="Times New Roman"/>
          <w:lang w:val="lt-LT"/>
        </w:rPr>
      </w:pPr>
    </w:p>
    <w:p w14:paraId="53811FDD" w14:textId="77777777" w:rsidR="001E40B8" w:rsidRPr="00310148" w:rsidRDefault="001E40B8" w:rsidP="001E40B8">
      <w:pPr>
        <w:spacing w:after="0" w:line="240" w:lineRule="auto"/>
        <w:rPr>
          <w:rFonts w:ascii="Times New Roman" w:hAnsi="Times New Roman"/>
          <w:lang w:val="lt-LT"/>
        </w:rPr>
      </w:pPr>
    </w:p>
    <w:p w14:paraId="1BB03DAD"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w:t>
      </w:r>
      <w:r w:rsidRPr="00310148">
        <w:rPr>
          <w:rFonts w:ascii="Times New Roman" w:hAnsi="Times New Roman"/>
          <w:b/>
          <w:lang w:val="lt-LT"/>
        </w:rPr>
        <w:tab/>
        <w:t>VAISTINIO PREPARATO PAVADINIMAS</w:t>
      </w:r>
    </w:p>
    <w:p w14:paraId="533AC7E6" w14:textId="77777777" w:rsidR="001E40B8" w:rsidRPr="00310148" w:rsidRDefault="001E40B8" w:rsidP="001E40B8">
      <w:pPr>
        <w:spacing w:after="0" w:line="240" w:lineRule="auto"/>
        <w:rPr>
          <w:rFonts w:ascii="Times New Roman" w:hAnsi="Times New Roman"/>
          <w:lang w:val="lt-LT"/>
        </w:rPr>
      </w:pPr>
    </w:p>
    <w:p w14:paraId="1113A949"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500</w:t>
      </w:r>
      <w:r w:rsidR="009A5285" w:rsidRPr="00310148">
        <w:rPr>
          <w:rFonts w:ascii="Times New Roman" w:hAnsi="Times New Roman"/>
          <w:lang w:val="lt-LT"/>
        </w:rPr>
        <w:t> </w:t>
      </w:r>
      <w:r w:rsidRPr="00310148">
        <w:rPr>
          <w:rFonts w:ascii="Times New Roman" w:hAnsi="Times New Roman"/>
          <w:lang w:val="lt-LT"/>
        </w:rPr>
        <w:t>mg kietosios kapsulės</w:t>
      </w:r>
    </w:p>
    <w:p w14:paraId="3A520A1F" w14:textId="45DBE08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Hydroxycarbamidum</w:t>
      </w:r>
      <w:proofErr w:type="spellEnd"/>
    </w:p>
    <w:p w14:paraId="785B0E5E" w14:textId="77777777" w:rsidR="001E40B8" w:rsidRPr="00310148" w:rsidRDefault="001E40B8" w:rsidP="001E40B8">
      <w:pPr>
        <w:spacing w:after="0" w:line="240" w:lineRule="auto"/>
        <w:rPr>
          <w:rFonts w:ascii="Times New Roman" w:hAnsi="Times New Roman"/>
          <w:lang w:val="lt-LT"/>
        </w:rPr>
      </w:pPr>
    </w:p>
    <w:p w14:paraId="58431473" w14:textId="77777777" w:rsidR="001E40B8" w:rsidRPr="00310148" w:rsidRDefault="001E40B8" w:rsidP="001E40B8">
      <w:pPr>
        <w:spacing w:after="0" w:line="240" w:lineRule="auto"/>
        <w:rPr>
          <w:rFonts w:ascii="Times New Roman" w:hAnsi="Times New Roman"/>
          <w:lang w:val="lt-LT"/>
        </w:rPr>
      </w:pPr>
    </w:p>
    <w:p w14:paraId="207453A0"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2.</w:t>
      </w:r>
      <w:r w:rsidRPr="00310148">
        <w:rPr>
          <w:rFonts w:ascii="Times New Roman" w:hAnsi="Times New Roman"/>
          <w:b/>
          <w:lang w:val="lt-LT"/>
        </w:rPr>
        <w:tab/>
        <w:t xml:space="preserve">VEIKLIOJI (IOS) MEDŽIAGA (-OS) IR JOS (-Ų) KIEKIS (-IAI) </w:t>
      </w:r>
    </w:p>
    <w:p w14:paraId="29B8DE6B" w14:textId="77777777" w:rsidR="001E40B8" w:rsidRPr="00310148" w:rsidRDefault="001E40B8" w:rsidP="001E40B8">
      <w:pPr>
        <w:spacing w:after="0" w:line="240" w:lineRule="auto"/>
        <w:rPr>
          <w:rFonts w:ascii="Times New Roman" w:hAnsi="Times New Roman"/>
          <w:lang w:val="lt-LT"/>
        </w:rPr>
      </w:pPr>
    </w:p>
    <w:p w14:paraId="343978A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Vienoje kapsulėje yra 500</w:t>
      </w:r>
      <w:r w:rsidR="009A5285" w:rsidRPr="00310148">
        <w:rPr>
          <w:rFonts w:ascii="Times New Roman" w:hAnsi="Times New Roman"/>
          <w:lang w:val="lt-LT"/>
        </w:rPr>
        <w:t> </w:t>
      </w:r>
      <w:r w:rsidRPr="00310148">
        <w:rPr>
          <w:rFonts w:ascii="Times New Roman" w:hAnsi="Times New Roman"/>
          <w:lang w:val="lt-LT"/>
        </w:rPr>
        <w:t xml:space="preserve">mg </w:t>
      </w:r>
      <w:proofErr w:type="spellStart"/>
      <w:r w:rsidRPr="00310148">
        <w:rPr>
          <w:rFonts w:ascii="Times New Roman" w:hAnsi="Times New Roman"/>
          <w:lang w:val="lt-LT"/>
        </w:rPr>
        <w:t>hidroksikarbamido</w:t>
      </w:r>
      <w:proofErr w:type="spellEnd"/>
      <w:r w:rsidRPr="00310148">
        <w:rPr>
          <w:rFonts w:ascii="Times New Roman" w:hAnsi="Times New Roman"/>
          <w:lang w:val="lt-LT"/>
        </w:rPr>
        <w:t>.</w:t>
      </w:r>
    </w:p>
    <w:p w14:paraId="1BD75B78" w14:textId="77777777" w:rsidR="001E40B8" w:rsidRPr="00310148" w:rsidRDefault="001E40B8" w:rsidP="001E40B8">
      <w:pPr>
        <w:spacing w:after="0" w:line="240" w:lineRule="auto"/>
        <w:rPr>
          <w:rFonts w:ascii="Times New Roman" w:hAnsi="Times New Roman"/>
          <w:lang w:val="lt-LT"/>
        </w:rPr>
      </w:pPr>
    </w:p>
    <w:p w14:paraId="2FDCBD2C" w14:textId="77777777" w:rsidR="001E40B8" w:rsidRPr="00310148" w:rsidRDefault="001E40B8" w:rsidP="001E40B8">
      <w:pPr>
        <w:spacing w:after="0" w:line="240" w:lineRule="auto"/>
        <w:rPr>
          <w:rFonts w:ascii="Times New Roman" w:hAnsi="Times New Roman"/>
          <w:lang w:val="lt-LT"/>
        </w:rPr>
      </w:pPr>
    </w:p>
    <w:p w14:paraId="42520BC3"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3.</w:t>
      </w:r>
      <w:r w:rsidRPr="00310148">
        <w:rPr>
          <w:rFonts w:ascii="Times New Roman" w:hAnsi="Times New Roman"/>
          <w:b/>
          <w:lang w:val="lt-LT"/>
        </w:rPr>
        <w:tab/>
        <w:t>PAGALBINIŲ MEDŽIAGŲ SĄRAŠAS</w:t>
      </w:r>
    </w:p>
    <w:p w14:paraId="609A1C51" w14:textId="77777777" w:rsidR="001E40B8" w:rsidRPr="00310148" w:rsidRDefault="001E40B8" w:rsidP="001E40B8">
      <w:pPr>
        <w:spacing w:after="0" w:line="240" w:lineRule="auto"/>
        <w:rPr>
          <w:rFonts w:ascii="Times New Roman" w:hAnsi="Times New Roman"/>
          <w:lang w:val="lt-LT"/>
        </w:rPr>
      </w:pPr>
    </w:p>
    <w:p w14:paraId="133D3F8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Sudėtyje yra laktozės.</w:t>
      </w:r>
    </w:p>
    <w:p w14:paraId="2FBAA0F7" w14:textId="77777777" w:rsidR="001E40B8" w:rsidRPr="00310148" w:rsidRDefault="001E40B8" w:rsidP="001E40B8">
      <w:pPr>
        <w:spacing w:after="0" w:line="240" w:lineRule="auto"/>
        <w:rPr>
          <w:rFonts w:ascii="Times New Roman" w:hAnsi="Times New Roman"/>
          <w:lang w:val="lt-LT"/>
        </w:rPr>
      </w:pPr>
    </w:p>
    <w:p w14:paraId="25BE00CB" w14:textId="77777777" w:rsidR="001E40B8" w:rsidRPr="00310148" w:rsidRDefault="001E40B8" w:rsidP="001E40B8">
      <w:pPr>
        <w:spacing w:after="0" w:line="240" w:lineRule="auto"/>
        <w:rPr>
          <w:rFonts w:ascii="Times New Roman" w:hAnsi="Times New Roman"/>
          <w:lang w:val="lt-LT"/>
        </w:rPr>
      </w:pPr>
    </w:p>
    <w:p w14:paraId="05313627"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4.</w:t>
      </w:r>
      <w:r w:rsidRPr="00310148">
        <w:rPr>
          <w:rFonts w:ascii="Times New Roman" w:hAnsi="Times New Roman"/>
          <w:b/>
          <w:lang w:val="lt-LT"/>
        </w:rPr>
        <w:tab/>
        <w:t>FARMACINĖ FORMA IR KIEKIS PAKUOTĖJE</w:t>
      </w:r>
    </w:p>
    <w:p w14:paraId="4BF737CE" w14:textId="77777777" w:rsidR="001E40B8" w:rsidRPr="00310148" w:rsidRDefault="001E40B8" w:rsidP="001E40B8">
      <w:pPr>
        <w:spacing w:after="0" w:line="240" w:lineRule="auto"/>
        <w:rPr>
          <w:rFonts w:ascii="Times New Roman" w:hAnsi="Times New Roman"/>
          <w:lang w:val="lt-LT"/>
        </w:rPr>
      </w:pPr>
    </w:p>
    <w:p w14:paraId="6624B82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100 kietųjų kapsulių</w:t>
      </w:r>
    </w:p>
    <w:p w14:paraId="29BA3DC3" w14:textId="77777777" w:rsidR="001E40B8" w:rsidRPr="00310148" w:rsidRDefault="001E40B8" w:rsidP="001E40B8">
      <w:pPr>
        <w:spacing w:after="0" w:line="240" w:lineRule="auto"/>
        <w:rPr>
          <w:rFonts w:ascii="Times New Roman" w:hAnsi="Times New Roman"/>
          <w:lang w:val="lt-LT"/>
        </w:rPr>
      </w:pPr>
    </w:p>
    <w:p w14:paraId="68E02A25" w14:textId="77777777" w:rsidR="001E40B8" w:rsidRPr="00310148" w:rsidRDefault="001E40B8" w:rsidP="001E40B8">
      <w:pPr>
        <w:spacing w:after="0" w:line="240" w:lineRule="auto"/>
        <w:rPr>
          <w:rFonts w:ascii="Times New Roman" w:hAnsi="Times New Roman"/>
          <w:lang w:val="lt-LT"/>
        </w:rPr>
      </w:pPr>
    </w:p>
    <w:p w14:paraId="7ABDB22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5.</w:t>
      </w:r>
      <w:r w:rsidRPr="00310148">
        <w:rPr>
          <w:rFonts w:ascii="Times New Roman" w:hAnsi="Times New Roman"/>
          <w:b/>
          <w:lang w:val="lt-LT"/>
        </w:rPr>
        <w:tab/>
        <w:t>VARTOJIMO METODAS IR BŪDAS</w:t>
      </w:r>
    </w:p>
    <w:p w14:paraId="5A681413" w14:textId="77777777" w:rsidR="001E40B8" w:rsidRPr="00310148" w:rsidRDefault="001E40B8" w:rsidP="001E40B8">
      <w:pPr>
        <w:spacing w:after="0" w:line="240" w:lineRule="auto"/>
        <w:rPr>
          <w:rFonts w:ascii="Times New Roman" w:hAnsi="Times New Roman"/>
          <w:lang w:val="lt-LT"/>
        </w:rPr>
      </w:pPr>
    </w:p>
    <w:p w14:paraId="65D706A0"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Vartoti per burną.</w:t>
      </w:r>
    </w:p>
    <w:p w14:paraId="05260D48"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Prieš vartojimą perskaitykite pakuotės lapelį. </w:t>
      </w:r>
    </w:p>
    <w:p w14:paraId="1FD83EE0" w14:textId="77777777" w:rsidR="001E40B8" w:rsidRPr="00310148" w:rsidRDefault="001E40B8" w:rsidP="001E40B8">
      <w:pPr>
        <w:spacing w:after="0" w:line="240" w:lineRule="auto"/>
        <w:rPr>
          <w:rFonts w:ascii="Times New Roman" w:hAnsi="Times New Roman"/>
          <w:lang w:val="lt-LT"/>
        </w:rPr>
      </w:pPr>
    </w:p>
    <w:p w14:paraId="45F0E84C" w14:textId="77777777" w:rsidR="001E40B8" w:rsidRPr="00310148" w:rsidRDefault="001E40B8" w:rsidP="001E40B8">
      <w:pPr>
        <w:spacing w:after="0" w:line="240" w:lineRule="auto"/>
        <w:rPr>
          <w:rFonts w:ascii="Times New Roman" w:hAnsi="Times New Roman"/>
          <w:lang w:val="lt-LT"/>
        </w:rPr>
      </w:pPr>
    </w:p>
    <w:p w14:paraId="460C8C0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6.</w:t>
      </w:r>
      <w:r w:rsidRPr="00310148">
        <w:rPr>
          <w:rFonts w:ascii="Times New Roman" w:hAnsi="Times New Roman"/>
          <w:b/>
          <w:lang w:val="lt-LT"/>
        </w:rPr>
        <w:tab/>
        <w:t>SPECIALUS ĮSPĖJIMAS, KAD VAISTINĮ PREPARATĄ BŪTINA LAIKYTI VAIKAMS NEPASTEBIMOJE IR NEPASIEKIAMOJE VIETOJE</w:t>
      </w:r>
    </w:p>
    <w:p w14:paraId="6A655311" w14:textId="77777777" w:rsidR="001E40B8" w:rsidRPr="00310148" w:rsidRDefault="001E40B8" w:rsidP="001E40B8">
      <w:pPr>
        <w:spacing w:after="0" w:line="240" w:lineRule="auto"/>
        <w:rPr>
          <w:rFonts w:ascii="Times New Roman" w:hAnsi="Times New Roman"/>
          <w:lang w:val="lt-LT"/>
        </w:rPr>
      </w:pPr>
    </w:p>
    <w:p w14:paraId="4C30A18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Laikyti vaikams nepastebimoje ir nepasiekiamoje vietoje.</w:t>
      </w:r>
    </w:p>
    <w:p w14:paraId="00B240B2" w14:textId="77777777" w:rsidR="001E40B8" w:rsidRPr="00310148" w:rsidRDefault="001E40B8" w:rsidP="001E40B8">
      <w:pPr>
        <w:spacing w:after="0" w:line="240" w:lineRule="auto"/>
        <w:rPr>
          <w:rFonts w:ascii="Times New Roman" w:hAnsi="Times New Roman"/>
          <w:lang w:val="lt-LT"/>
        </w:rPr>
      </w:pPr>
    </w:p>
    <w:p w14:paraId="51688F0E" w14:textId="77777777" w:rsidR="001E40B8" w:rsidRPr="00310148" w:rsidRDefault="001E40B8" w:rsidP="001E40B8">
      <w:pPr>
        <w:spacing w:after="0" w:line="240" w:lineRule="auto"/>
        <w:rPr>
          <w:rFonts w:ascii="Times New Roman" w:hAnsi="Times New Roman"/>
          <w:lang w:val="lt-LT"/>
        </w:rPr>
      </w:pPr>
    </w:p>
    <w:p w14:paraId="3344F43D"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7.</w:t>
      </w:r>
      <w:r w:rsidRPr="00310148">
        <w:rPr>
          <w:rFonts w:ascii="Times New Roman" w:hAnsi="Times New Roman"/>
          <w:b/>
          <w:lang w:val="lt-LT"/>
        </w:rPr>
        <w:tab/>
        <w:t>KITAS (-I) SPECIALUS (-ŪS) ĮSPĖJIMAS (-AI) (JEI REIKIA)</w:t>
      </w:r>
    </w:p>
    <w:p w14:paraId="775A9987" w14:textId="77777777" w:rsidR="001E40B8" w:rsidRPr="00310148" w:rsidRDefault="001E40B8" w:rsidP="001E40B8">
      <w:pPr>
        <w:spacing w:after="0" w:line="240" w:lineRule="auto"/>
        <w:rPr>
          <w:rFonts w:ascii="Times New Roman" w:hAnsi="Times New Roman"/>
          <w:lang w:val="lt-LT"/>
        </w:rPr>
      </w:pPr>
    </w:p>
    <w:p w14:paraId="69C0DA49" w14:textId="77777777" w:rsidR="001E40B8" w:rsidRPr="00310148" w:rsidRDefault="001E40B8" w:rsidP="001E40B8">
      <w:pPr>
        <w:spacing w:after="0" w:line="240" w:lineRule="auto"/>
        <w:rPr>
          <w:rFonts w:ascii="Times New Roman" w:hAnsi="Times New Roman"/>
          <w:lang w:val="lt-LT"/>
        </w:rPr>
      </w:pPr>
    </w:p>
    <w:p w14:paraId="2683014E"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8.</w:t>
      </w:r>
      <w:r w:rsidRPr="00310148">
        <w:rPr>
          <w:rFonts w:ascii="Times New Roman" w:hAnsi="Times New Roman"/>
          <w:b/>
          <w:lang w:val="lt-LT"/>
        </w:rPr>
        <w:tab/>
        <w:t>TINKAMUMO LAIKAS</w:t>
      </w:r>
    </w:p>
    <w:p w14:paraId="0AD5DE90" w14:textId="77777777" w:rsidR="001E40B8" w:rsidRPr="00310148" w:rsidRDefault="001E40B8" w:rsidP="001E40B8">
      <w:pPr>
        <w:spacing w:after="0" w:line="240" w:lineRule="auto"/>
        <w:rPr>
          <w:rFonts w:ascii="Times New Roman" w:hAnsi="Times New Roman"/>
          <w:lang w:val="lt-LT"/>
        </w:rPr>
      </w:pPr>
    </w:p>
    <w:p w14:paraId="49C7E9E4" w14:textId="6FE21E08" w:rsidR="001E40B8" w:rsidRPr="00310148" w:rsidRDefault="00967A61" w:rsidP="001E40B8">
      <w:pPr>
        <w:spacing w:after="0" w:line="240" w:lineRule="auto"/>
        <w:rPr>
          <w:rFonts w:ascii="Times New Roman" w:hAnsi="Times New Roman"/>
          <w:lang w:val="lt-LT"/>
        </w:rPr>
      </w:pPr>
      <w:r w:rsidRPr="00310148">
        <w:rPr>
          <w:rFonts w:ascii="Times New Roman" w:hAnsi="Times New Roman"/>
          <w:lang w:val="lt-LT"/>
        </w:rPr>
        <w:t>EXP</w:t>
      </w:r>
      <w:r w:rsidR="001E40B8" w:rsidRPr="00310148">
        <w:rPr>
          <w:rFonts w:ascii="Times New Roman" w:hAnsi="Times New Roman"/>
          <w:lang w:val="lt-LT"/>
        </w:rPr>
        <w:t xml:space="preserve"> </w:t>
      </w:r>
      <w:r w:rsidR="009A5285" w:rsidRPr="00310148">
        <w:rPr>
          <w:rFonts w:ascii="Times New Roman" w:hAnsi="Times New Roman"/>
          <w:lang w:val="lt-LT"/>
        </w:rPr>
        <w:t>{</w:t>
      </w:r>
      <w:r w:rsidR="001E40B8" w:rsidRPr="00310148">
        <w:rPr>
          <w:rFonts w:ascii="Times New Roman" w:hAnsi="Times New Roman"/>
          <w:lang w:val="lt-LT"/>
        </w:rPr>
        <w:t>MMMM/mm</w:t>
      </w:r>
      <w:r w:rsidR="009A5285" w:rsidRPr="00310148">
        <w:rPr>
          <w:rFonts w:ascii="Times New Roman" w:hAnsi="Times New Roman"/>
          <w:lang w:val="lt-LT"/>
        </w:rPr>
        <w:t>}</w:t>
      </w:r>
    </w:p>
    <w:p w14:paraId="1564B6C8" w14:textId="77777777" w:rsidR="001E40B8" w:rsidRPr="00310148" w:rsidRDefault="001E40B8" w:rsidP="001E40B8">
      <w:pPr>
        <w:spacing w:after="0" w:line="240" w:lineRule="auto"/>
        <w:rPr>
          <w:rFonts w:ascii="Times New Roman" w:hAnsi="Times New Roman"/>
          <w:lang w:val="lt-LT"/>
        </w:rPr>
      </w:pPr>
    </w:p>
    <w:p w14:paraId="53C4E029" w14:textId="77777777" w:rsidR="001E40B8" w:rsidRPr="00310148" w:rsidRDefault="001E40B8" w:rsidP="001E40B8">
      <w:pPr>
        <w:spacing w:after="0" w:line="240" w:lineRule="auto"/>
        <w:rPr>
          <w:rFonts w:ascii="Times New Roman" w:hAnsi="Times New Roman"/>
          <w:lang w:val="lt-LT"/>
        </w:rPr>
      </w:pPr>
    </w:p>
    <w:p w14:paraId="42D86600"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9.</w:t>
      </w:r>
      <w:r w:rsidRPr="00310148">
        <w:rPr>
          <w:rFonts w:ascii="Times New Roman" w:hAnsi="Times New Roman"/>
          <w:b/>
          <w:lang w:val="lt-LT"/>
        </w:rPr>
        <w:tab/>
        <w:t>SPECIALIOS LAIKYMO SĄLYGOS</w:t>
      </w:r>
    </w:p>
    <w:p w14:paraId="02CDF76E" w14:textId="77777777" w:rsidR="001E40B8" w:rsidRPr="00310148" w:rsidRDefault="001E40B8" w:rsidP="001E40B8">
      <w:pPr>
        <w:spacing w:after="0" w:line="240" w:lineRule="auto"/>
        <w:rPr>
          <w:rFonts w:ascii="Times New Roman" w:hAnsi="Times New Roman"/>
          <w:lang w:val="lt-LT"/>
        </w:rPr>
      </w:pPr>
    </w:p>
    <w:p w14:paraId="3299D9E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Laikyti ne aukštesnėje kaip 25 </w:t>
      </w:r>
      <w:r w:rsidRPr="00310148">
        <w:rPr>
          <w:rFonts w:ascii="Times New Roman" w:hAnsi="Times New Roman"/>
          <w:lang w:val="lt-LT"/>
        </w:rPr>
        <w:sym w:font="Symbol" w:char="F0B0"/>
      </w:r>
      <w:r w:rsidRPr="00310148">
        <w:rPr>
          <w:rFonts w:ascii="Times New Roman" w:hAnsi="Times New Roman"/>
          <w:lang w:val="lt-LT"/>
        </w:rPr>
        <w:t>C temperatūroje.</w:t>
      </w:r>
    </w:p>
    <w:p w14:paraId="534858F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Buteliuką laikyti sandarų.</w:t>
      </w:r>
    </w:p>
    <w:p w14:paraId="1988FBFB" w14:textId="77777777" w:rsidR="001E40B8" w:rsidRPr="00310148" w:rsidRDefault="001E40B8" w:rsidP="001E40B8">
      <w:pPr>
        <w:spacing w:after="0" w:line="240" w:lineRule="auto"/>
        <w:rPr>
          <w:rFonts w:ascii="Times New Roman" w:hAnsi="Times New Roman"/>
          <w:lang w:val="lt-LT"/>
        </w:rPr>
      </w:pPr>
    </w:p>
    <w:p w14:paraId="37378B46" w14:textId="77777777" w:rsidR="001E40B8" w:rsidRPr="00310148" w:rsidRDefault="001E40B8" w:rsidP="001E40B8">
      <w:pPr>
        <w:spacing w:after="0" w:line="240" w:lineRule="auto"/>
        <w:rPr>
          <w:rFonts w:ascii="Times New Roman" w:hAnsi="Times New Roman"/>
          <w:lang w:val="lt-LT"/>
        </w:rPr>
      </w:pPr>
    </w:p>
    <w:p w14:paraId="68E6D405"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lastRenderedPageBreak/>
        <w:t>10.</w:t>
      </w:r>
      <w:r w:rsidRPr="00310148">
        <w:rPr>
          <w:rFonts w:ascii="Times New Roman" w:hAnsi="Times New Roman"/>
          <w:b/>
          <w:lang w:val="lt-LT"/>
        </w:rPr>
        <w:tab/>
        <w:t>SPECIALIOS ATSARGUMO PRIEMONĖS DĖL NESUVARTOTO VAISTINIO PREPARATO AR JO ATLIEKŲ TVARKYMO (JEI REIKIA)</w:t>
      </w:r>
    </w:p>
    <w:p w14:paraId="7A60AA9D" w14:textId="77777777" w:rsidR="001E40B8" w:rsidRPr="00310148" w:rsidRDefault="001E40B8" w:rsidP="001E40B8">
      <w:pPr>
        <w:spacing w:after="0" w:line="240" w:lineRule="auto"/>
        <w:rPr>
          <w:rFonts w:ascii="Times New Roman" w:hAnsi="Times New Roman"/>
          <w:lang w:val="lt-LT"/>
        </w:rPr>
      </w:pPr>
    </w:p>
    <w:p w14:paraId="697E5154" w14:textId="77777777" w:rsidR="001E40B8" w:rsidRPr="00310148" w:rsidRDefault="001E40B8" w:rsidP="001E40B8">
      <w:pPr>
        <w:spacing w:after="0" w:line="240" w:lineRule="auto"/>
        <w:rPr>
          <w:rFonts w:ascii="Times New Roman" w:hAnsi="Times New Roman"/>
          <w:lang w:val="lt-LT"/>
        </w:rPr>
      </w:pPr>
    </w:p>
    <w:p w14:paraId="2E02ECF1"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11.</w:t>
      </w:r>
      <w:r w:rsidRPr="00310148">
        <w:rPr>
          <w:rFonts w:ascii="Times New Roman" w:hAnsi="Times New Roman"/>
          <w:b/>
          <w:lang w:val="lt-LT"/>
        </w:rPr>
        <w:tab/>
      </w:r>
      <w:r w:rsidR="009A5285" w:rsidRPr="00310148">
        <w:rPr>
          <w:rFonts w:ascii="Times New Roman" w:hAnsi="Times New Roman"/>
          <w:b/>
          <w:lang w:val="lt-LT"/>
        </w:rPr>
        <w:t>REGISTRUOTOJO</w:t>
      </w:r>
      <w:r w:rsidRPr="00310148">
        <w:rPr>
          <w:rFonts w:ascii="Times New Roman" w:hAnsi="Times New Roman"/>
          <w:b/>
          <w:lang w:val="lt-LT"/>
        </w:rPr>
        <w:t xml:space="preserve"> PAVADINIMAS IR ADRESAS</w:t>
      </w:r>
    </w:p>
    <w:p w14:paraId="4148A2D5" w14:textId="77777777" w:rsidR="001E40B8" w:rsidRPr="00310148" w:rsidRDefault="001E40B8" w:rsidP="001E40B8">
      <w:pPr>
        <w:spacing w:after="0" w:line="240" w:lineRule="auto"/>
        <w:rPr>
          <w:rFonts w:ascii="Times New Roman" w:hAnsi="Times New Roman"/>
          <w:lang w:val="lt-LT"/>
        </w:rPr>
      </w:pPr>
    </w:p>
    <w:p w14:paraId="570544BA" w14:textId="77777777" w:rsidR="0093462E" w:rsidRPr="00310148" w:rsidRDefault="0093462E" w:rsidP="001E40B8">
      <w:pPr>
        <w:spacing w:after="0" w:line="240" w:lineRule="auto"/>
        <w:rPr>
          <w:rFonts w:ascii="Times New Roman" w:hAnsi="Times New Roman"/>
          <w:lang w:val="lt-LT"/>
        </w:rPr>
      </w:pPr>
      <w:r w:rsidRPr="00310148">
        <w:rPr>
          <w:rFonts w:ascii="Times New Roman" w:hAnsi="Times New Roman"/>
          <w:lang w:val="lt-LT"/>
        </w:rPr>
        <w:t xml:space="preserve">CHEPLAPHARM </w:t>
      </w:r>
      <w:proofErr w:type="spellStart"/>
      <w:r w:rsidRPr="00310148">
        <w:rPr>
          <w:rFonts w:ascii="Times New Roman" w:hAnsi="Times New Roman"/>
          <w:lang w:val="lt-LT"/>
        </w:rPr>
        <w:t>Arzneimittel</w:t>
      </w:r>
      <w:proofErr w:type="spellEnd"/>
      <w:r w:rsidRPr="00310148">
        <w:rPr>
          <w:rFonts w:ascii="Times New Roman" w:hAnsi="Times New Roman"/>
          <w:lang w:val="lt-LT"/>
        </w:rPr>
        <w:t xml:space="preserve"> </w:t>
      </w:r>
      <w:proofErr w:type="spellStart"/>
      <w:r w:rsidRPr="00310148">
        <w:rPr>
          <w:rFonts w:ascii="Times New Roman" w:hAnsi="Times New Roman"/>
          <w:lang w:val="lt-LT"/>
        </w:rPr>
        <w:t>GmbH</w:t>
      </w:r>
      <w:proofErr w:type="spellEnd"/>
    </w:p>
    <w:p w14:paraId="140907A1" w14:textId="77777777" w:rsidR="0093462E" w:rsidRPr="00310148" w:rsidRDefault="0093462E" w:rsidP="001E40B8">
      <w:pPr>
        <w:spacing w:after="0" w:line="240" w:lineRule="auto"/>
        <w:rPr>
          <w:rFonts w:ascii="Times New Roman" w:hAnsi="Times New Roman"/>
          <w:lang w:val="lt-LT"/>
        </w:rPr>
      </w:pPr>
      <w:proofErr w:type="spellStart"/>
      <w:r w:rsidRPr="00310148">
        <w:rPr>
          <w:rFonts w:ascii="Times New Roman" w:hAnsi="Times New Roman"/>
          <w:lang w:val="lt-LT"/>
        </w:rPr>
        <w:t>Ziegelhof</w:t>
      </w:r>
      <w:proofErr w:type="spellEnd"/>
      <w:r w:rsidRPr="00310148">
        <w:rPr>
          <w:rFonts w:ascii="Times New Roman" w:hAnsi="Times New Roman"/>
          <w:lang w:val="lt-LT"/>
        </w:rPr>
        <w:t xml:space="preserve"> 24</w:t>
      </w:r>
    </w:p>
    <w:p w14:paraId="5B3D548A" w14:textId="77777777" w:rsidR="0093462E" w:rsidRPr="00310148" w:rsidRDefault="0093462E" w:rsidP="001E40B8">
      <w:pPr>
        <w:spacing w:after="0" w:line="240" w:lineRule="auto"/>
        <w:rPr>
          <w:rFonts w:ascii="Times New Roman" w:hAnsi="Times New Roman"/>
          <w:lang w:val="lt-LT"/>
        </w:rPr>
      </w:pPr>
      <w:r w:rsidRPr="00310148">
        <w:rPr>
          <w:rFonts w:ascii="Times New Roman" w:hAnsi="Times New Roman"/>
          <w:lang w:val="lt-LT"/>
        </w:rPr>
        <w:t xml:space="preserve">17489 </w:t>
      </w:r>
      <w:proofErr w:type="spellStart"/>
      <w:r w:rsidRPr="00310148">
        <w:rPr>
          <w:rFonts w:ascii="Times New Roman" w:hAnsi="Times New Roman"/>
          <w:lang w:val="lt-LT"/>
        </w:rPr>
        <w:t>Greifswald</w:t>
      </w:r>
      <w:proofErr w:type="spellEnd"/>
    </w:p>
    <w:p w14:paraId="4AAE5942" w14:textId="77777777" w:rsidR="00E14416" w:rsidRPr="00310148" w:rsidRDefault="0093462E" w:rsidP="001E40B8">
      <w:pPr>
        <w:spacing w:after="0" w:line="240" w:lineRule="auto"/>
        <w:rPr>
          <w:rFonts w:ascii="Times New Roman" w:hAnsi="Times New Roman"/>
          <w:lang w:val="lt-LT"/>
        </w:rPr>
      </w:pPr>
      <w:r w:rsidRPr="00310148">
        <w:rPr>
          <w:rFonts w:ascii="Times New Roman" w:hAnsi="Times New Roman"/>
          <w:lang w:val="lt-LT"/>
        </w:rPr>
        <w:t>Vok</w:t>
      </w:r>
      <w:r w:rsidR="00E14416" w:rsidRPr="00310148">
        <w:rPr>
          <w:rFonts w:ascii="Times New Roman" w:hAnsi="Times New Roman"/>
          <w:lang w:val="lt-LT"/>
        </w:rPr>
        <w:t>ietija</w:t>
      </w:r>
    </w:p>
    <w:p w14:paraId="0317B643" w14:textId="77777777" w:rsidR="001E40B8" w:rsidRPr="00310148" w:rsidRDefault="001E40B8" w:rsidP="001E40B8">
      <w:pPr>
        <w:spacing w:after="0" w:line="240" w:lineRule="auto"/>
        <w:rPr>
          <w:rFonts w:ascii="Times New Roman" w:hAnsi="Times New Roman"/>
          <w:lang w:val="lt-LT"/>
        </w:rPr>
      </w:pPr>
    </w:p>
    <w:p w14:paraId="3FB7EAF4" w14:textId="77777777" w:rsidR="001E40B8" w:rsidRPr="00310148" w:rsidRDefault="001E40B8" w:rsidP="001E40B8">
      <w:pPr>
        <w:spacing w:after="0" w:line="240" w:lineRule="auto"/>
        <w:rPr>
          <w:rFonts w:ascii="Times New Roman" w:hAnsi="Times New Roman"/>
          <w:lang w:val="lt-LT"/>
        </w:rPr>
      </w:pPr>
    </w:p>
    <w:p w14:paraId="0DBD587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12.</w:t>
      </w:r>
      <w:r w:rsidRPr="00310148">
        <w:rPr>
          <w:rFonts w:ascii="Times New Roman" w:hAnsi="Times New Roman"/>
          <w:b/>
          <w:lang w:val="lt-LT"/>
        </w:rPr>
        <w:tab/>
      </w:r>
      <w:r w:rsidR="00DD788F" w:rsidRPr="00310148">
        <w:rPr>
          <w:rFonts w:ascii="Times New Roman" w:hAnsi="Times New Roman"/>
          <w:b/>
          <w:lang w:val="lt-LT"/>
        </w:rPr>
        <w:t xml:space="preserve">REGISTRACIJOS </w:t>
      </w:r>
      <w:r w:rsidRPr="00310148">
        <w:rPr>
          <w:rFonts w:ascii="Times New Roman" w:hAnsi="Times New Roman"/>
          <w:b/>
          <w:lang w:val="lt-LT"/>
        </w:rPr>
        <w:t>PAŽYMĖJIMO NUMERIS (-IAI)</w:t>
      </w:r>
    </w:p>
    <w:p w14:paraId="33F815E4" w14:textId="77777777" w:rsidR="001E40B8" w:rsidRPr="00310148" w:rsidRDefault="001E40B8" w:rsidP="001E40B8">
      <w:pPr>
        <w:spacing w:after="0" w:line="240" w:lineRule="auto"/>
        <w:ind w:left="540" w:hanging="540"/>
        <w:rPr>
          <w:rFonts w:ascii="Times New Roman" w:hAnsi="Times New Roman"/>
          <w:lang w:val="lt-LT"/>
        </w:rPr>
      </w:pPr>
    </w:p>
    <w:p w14:paraId="4F6C8FF0"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LT/1/98/0429/001</w:t>
      </w:r>
    </w:p>
    <w:p w14:paraId="12DAC84D" w14:textId="77777777" w:rsidR="001E40B8" w:rsidRPr="00310148" w:rsidRDefault="001E40B8" w:rsidP="001E40B8">
      <w:pPr>
        <w:spacing w:after="0" w:line="240" w:lineRule="auto"/>
        <w:rPr>
          <w:rFonts w:ascii="Times New Roman" w:hAnsi="Times New Roman"/>
          <w:lang w:val="lt-LT"/>
        </w:rPr>
      </w:pPr>
    </w:p>
    <w:p w14:paraId="6E42EAD7" w14:textId="77777777" w:rsidR="001E40B8" w:rsidRPr="00310148" w:rsidRDefault="001E40B8" w:rsidP="001E40B8">
      <w:pPr>
        <w:spacing w:after="0" w:line="240" w:lineRule="auto"/>
        <w:rPr>
          <w:rFonts w:ascii="Times New Roman" w:hAnsi="Times New Roman"/>
          <w:lang w:val="lt-LT"/>
        </w:rPr>
      </w:pPr>
    </w:p>
    <w:p w14:paraId="1838352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13.</w:t>
      </w:r>
      <w:r w:rsidRPr="00310148">
        <w:rPr>
          <w:rFonts w:ascii="Times New Roman" w:hAnsi="Times New Roman"/>
          <w:b/>
          <w:lang w:val="lt-LT"/>
        </w:rPr>
        <w:tab/>
        <w:t>SERIJOS NUMERIS</w:t>
      </w:r>
    </w:p>
    <w:p w14:paraId="3F5B6372" w14:textId="77777777" w:rsidR="001E40B8" w:rsidRPr="00310148" w:rsidRDefault="001E40B8" w:rsidP="001E40B8">
      <w:pPr>
        <w:spacing w:after="0" w:line="240" w:lineRule="auto"/>
        <w:rPr>
          <w:rFonts w:ascii="Times New Roman" w:hAnsi="Times New Roman"/>
          <w:lang w:val="lt-LT"/>
        </w:rPr>
      </w:pPr>
    </w:p>
    <w:p w14:paraId="3002DD30" w14:textId="1D43B658" w:rsidR="001E40B8" w:rsidRPr="00310148" w:rsidRDefault="00E14416" w:rsidP="001E40B8">
      <w:pPr>
        <w:spacing w:after="0" w:line="240" w:lineRule="auto"/>
        <w:rPr>
          <w:rFonts w:ascii="Times New Roman" w:hAnsi="Times New Roman"/>
          <w:lang w:val="lt-LT"/>
        </w:rPr>
      </w:pPr>
      <w:proofErr w:type="spellStart"/>
      <w:r w:rsidRPr="00310148">
        <w:rPr>
          <w:rFonts w:ascii="Times New Roman" w:hAnsi="Times New Roman"/>
          <w:lang w:val="lt-LT"/>
        </w:rPr>
        <w:t>Lot</w:t>
      </w:r>
      <w:proofErr w:type="spellEnd"/>
    </w:p>
    <w:p w14:paraId="78EC4CEE" w14:textId="77777777" w:rsidR="001E40B8" w:rsidRPr="00310148" w:rsidRDefault="001E40B8" w:rsidP="001E40B8">
      <w:pPr>
        <w:spacing w:after="0" w:line="240" w:lineRule="auto"/>
        <w:rPr>
          <w:rFonts w:ascii="Times New Roman" w:hAnsi="Times New Roman"/>
          <w:lang w:val="lt-LT"/>
        </w:rPr>
      </w:pPr>
    </w:p>
    <w:p w14:paraId="1C504624" w14:textId="77777777" w:rsidR="001E40B8" w:rsidRPr="00310148" w:rsidRDefault="001E40B8" w:rsidP="001E40B8">
      <w:pPr>
        <w:spacing w:after="0" w:line="240" w:lineRule="auto"/>
        <w:rPr>
          <w:rFonts w:ascii="Times New Roman" w:hAnsi="Times New Roman"/>
          <w:lang w:val="lt-LT"/>
        </w:rPr>
      </w:pPr>
    </w:p>
    <w:p w14:paraId="4E9F9A56"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14.</w:t>
      </w:r>
      <w:r w:rsidRPr="00310148">
        <w:rPr>
          <w:rFonts w:ascii="Times New Roman" w:hAnsi="Times New Roman"/>
          <w:b/>
          <w:lang w:val="lt-LT"/>
        </w:rPr>
        <w:tab/>
        <w:t>PARDAVIMO (IŠDAVIMO) TVARKA</w:t>
      </w:r>
    </w:p>
    <w:p w14:paraId="5BF0A51D" w14:textId="77777777" w:rsidR="001E40B8" w:rsidRPr="00310148" w:rsidRDefault="001E40B8" w:rsidP="001E40B8">
      <w:pPr>
        <w:spacing w:after="0" w:line="240" w:lineRule="auto"/>
        <w:rPr>
          <w:rFonts w:ascii="Times New Roman" w:hAnsi="Times New Roman"/>
          <w:lang w:val="lt-LT"/>
        </w:rPr>
      </w:pPr>
    </w:p>
    <w:p w14:paraId="39FB3B80"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Receptinis vaistas.</w:t>
      </w:r>
    </w:p>
    <w:p w14:paraId="762681E7" w14:textId="77777777" w:rsidR="001E40B8" w:rsidRPr="00310148" w:rsidRDefault="001E40B8" w:rsidP="001E40B8">
      <w:pPr>
        <w:spacing w:after="0" w:line="240" w:lineRule="auto"/>
        <w:rPr>
          <w:rFonts w:ascii="Times New Roman" w:hAnsi="Times New Roman"/>
          <w:lang w:val="lt-LT"/>
        </w:rPr>
      </w:pPr>
    </w:p>
    <w:p w14:paraId="3E52640B" w14:textId="77777777" w:rsidR="001E40B8" w:rsidRPr="00310148" w:rsidRDefault="001E40B8" w:rsidP="001E40B8">
      <w:pPr>
        <w:spacing w:after="0" w:line="240" w:lineRule="auto"/>
        <w:rPr>
          <w:rFonts w:ascii="Times New Roman" w:hAnsi="Times New Roman"/>
          <w:lang w:val="lt-LT"/>
        </w:rPr>
      </w:pPr>
    </w:p>
    <w:p w14:paraId="79D4CDD6"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15.</w:t>
      </w:r>
      <w:r w:rsidRPr="00310148">
        <w:rPr>
          <w:rFonts w:ascii="Times New Roman" w:hAnsi="Times New Roman"/>
          <w:b/>
          <w:lang w:val="lt-LT"/>
        </w:rPr>
        <w:tab/>
        <w:t>VARTOJIMO INSTRUKCIJA</w:t>
      </w:r>
    </w:p>
    <w:p w14:paraId="73E994C2" w14:textId="77777777" w:rsidR="001E40B8" w:rsidRPr="00310148" w:rsidRDefault="001E40B8" w:rsidP="001E40B8">
      <w:pPr>
        <w:spacing w:after="0" w:line="240" w:lineRule="auto"/>
        <w:rPr>
          <w:rFonts w:ascii="Times New Roman" w:hAnsi="Times New Roman"/>
          <w:lang w:val="lt-LT"/>
        </w:rPr>
      </w:pPr>
    </w:p>
    <w:p w14:paraId="62FCC6CB" w14:textId="77777777" w:rsidR="001E40B8" w:rsidRPr="00310148" w:rsidRDefault="001E40B8" w:rsidP="001E40B8">
      <w:pPr>
        <w:spacing w:after="0" w:line="240" w:lineRule="auto"/>
        <w:rPr>
          <w:rFonts w:ascii="Times New Roman" w:hAnsi="Times New Roman"/>
          <w:lang w:val="lt-LT"/>
        </w:rPr>
      </w:pPr>
    </w:p>
    <w:p w14:paraId="16633E61"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310148">
        <w:rPr>
          <w:rFonts w:ascii="Times New Roman" w:hAnsi="Times New Roman"/>
          <w:b/>
          <w:lang w:val="lt-LT"/>
        </w:rPr>
        <w:t>16.</w:t>
      </w:r>
      <w:r w:rsidRPr="00310148">
        <w:rPr>
          <w:rFonts w:ascii="Times New Roman" w:hAnsi="Times New Roman"/>
          <w:b/>
          <w:lang w:val="lt-LT"/>
        </w:rPr>
        <w:tab/>
        <w:t>INFORMACIJA BRAILIO RAŠTU</w:t>
      </w:r>
    </w:p>
    <w:p w14:paraId="785CC08A" w14:textId="77777777" w:rsidR="001E40B8" w:rsidRPr="00310148" w:rsidRDefault="001E40B8" w:rsidP="001E40B8">
      <w:pPr>
        <w:spacing w:after="0" w:line="240" w:lineRule="auto"/>
        <w:rPr>
          <w:rFonts w:ascii="Times New Roman" w:hAnsi="Times New Roman"/>
          <w:lang w:val="lt-LT"/>
        </w:rPr>
      </w:pPr>
    </w:p>
    <w:p w14:paraId="19535BE8"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p>
    <w:p w14:paraId="2DF98ACE" w14:textId="77777777" w:rsidR="001E40B8" w:rsidRPr="00310148" w:rsidRDefault="001E40B8" w:rsidP="001E40B8">
      <w:pPr>
        <w:spacing w:after="0" w:line="240" w:lineRule="auto"/>
        <w:rPr>
          <w:rFonts w:ascii="Times New Roman" w:hAnsi="Times New Roman"/>
          <w:lang w:val="lt-LT"/>
        </w:rPr>
      </w:pPr>
    </w:p>
    <w:p w14:paraId="594ECB2A" w14:textId="77777777" w:rsidR="004F7CF4" w:rsidRPr="00310148" w:rsidRDefault="004F7CF4" w:rsidP="001E40B8">
      <w:pPr>
        <w:spacing w:after="0" w:line="240" w:lineRule="auto"/>
        <w:rPr>
          <w:rFonts w:ascii="Times New Roman" w:hAnsi="Times New Roman"/>
          <w:lang w:val="lt-LT"/>
        </w:rPr>
      </w:pPr>
    </w:p>
    <w:p w14:paraId="3ED4EB4A" w14:textId="77777777" w:rsidR="004F7CF4" w:rsidRPr="00483777" w:rsidRDefault="004F7CF4" w:rsidP="004F7C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lang w:val="lt-LT"/>
        </w:rPr>
      </w:pPr>
      <w:r w:rsidRPr="00483777">
        <w:rPr>
          <w:rFonts w:ascii="Times New Roman" w:hAnsi="Times New Roman"/>
          <w:b/>
          <w:lang w:val="lt-LT"/>
        </w:rPr>
        <w:t>17.</w:t>
      </w:r>
      <w:r w:rsidRPr="00483777">
        <w:rPr>
          <w:rFonts w:ascii="Times New Roman" w:hAnsi="Times New Roman"/>
          <w:b/>
          <w:lang w:val="lt-LT"/>
        </w:rPr>
        <w:tab/>
        <w:t>UNIKALUS IDENTIFIKATORIUS – 2D BRŪKŠNINIS KODAS</w:t>
      </w:r>
    </w:p>
    <w:p w14:paraId="09535858" w14:textId="77777777" w:rsidR="004F7CF4" w:rsidRPr="00483777" w:rsidRDefault="004F7CF4" w:rsidP="004F7CF4">
      <w:pPr>
        <w:tabs>
          <w:tab w:val="left" w:pos="567"/>
        </w:tabs>
        <w:spacing w:line="260" w:lineRule="exact"/>
        <w:rPr>
          <w:rFonts w:ascii="Times New Roman" w:hAnsi="Times New Roman"/>
          <w:shd w:val="clear" w:color="auto" w:fill="CCCCCC"/>
          <w:lang w:val="lt-LT"/>
        </w:rPr>
      </w:pPr>
      <w:r w:rsidRPr="00483777">
        <w:rPr>
          <w:rFonts w:ascii="Times New Roman" w:hAnsi="Times New Roman"/>
          <w:highlight w:val="lightGray"/>
          <w:lang w:val="lt-LT"/>
        </w:rPr>
        <w:t>2D brūkšninis kodas su nurodytu unikaliu identifikatoriumi.</w:t>
      </w:r>
    </w:p>
    <w:p w14:paraId="5D70CF01" w14:textId="77777777" w:rsidR="004F7CF4" w:rsidRPr="00483777" w:rsidRDefault="004F7CF4" w:rsidP="004F7CF4">
      <w:pPr>
        <w:tabs>
          <w:tab w:val="left" w:pos="567"/>
        </w:tabs>
        <w:spacing w:line="260" w:lineRule="exact"/>
        <w:rPr>
          <w:rFonts w:ascii="Times New Roman" w:hAnsi="Times New Roman"/>
          <w:lang w:val="lt-LT"/>
        </w:rPr>
      </w:pPr>
    </w:p>
    <w:p w14:paraId="4BC24B8E" w14:textId="77777777" w:rsidR="004F7CF4" w:rsidRPr="00483777" w:rsidRDefault="004F7CF4" w:rsidP="004F7C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lang w:val="lt-LT"/>
        </w:rPr>
      </w:pPr>
      <w:r w:rsidRPr="00483777">
        <w:rPr>
          <w:rFonts w:ascii="Times New Roman" w:hAnsi="Times New Roman"/>
          <w:b/>
          <w:lang w:val="lt-LT"/>
        </w:rPr>
        <w:t>18.</w:t>
      </w:r>
      <w:r w:rsidRPr="00483777">
        <w:rPr>
          <w:rFonts w:ascii="Times New Roman" w:hAnsi="Times New Roman"/>
          <w:b/>
          <w:lang w:val="lt-LT"/>
        </w:rPr>
        <w:tab/>
        <w:t>UNIKALUS IDENTIFIKATORIUS – ŽMONĖMS SUPRANTAMI DUOMENYS</w:t>
      </w:r>
    </w:p>
    <w:p w14:paraId="77D95987" w14:textId="77777777" w:rsidR="004F7CF4" w:rsidRPr="00483777" w:rsidRDefault="004F7CF4" w:rsidP="004F7CF4">
      <w:pPr>
        <w:tabs>
          <w:tab w:val="left" w:pos="567"/>
        </w:tabs>
        <w:spacing w:line="260" w:lineRule="exact"/>
        <w:contextualSpacing/>
        <w:rPr>
          <w:rFonts w:ascii="Times New Roman" w:hAnsi="Times New Roman"/>
          <w:color w:val="008000"/>
          <w:lang w:val="lt-LT"/>
        </w:rPr>
      </w:pPr>
      <w:r w:rsidRPr="00483777">
        <w:rPr>
          <w:rFonts w:ascii="Times New Roman" w:hAnsi="Times New Roman"/>
          <w:lang w:val="lt-LT"/>
        </w:rPr>
        <w:t xml:space="preserve">PC: </w:t>
      </w:r>
    </w:p>
    <w:p w14:paraId="684C932A" w14:textId="77777777" w:rsidR="004F7CF4" w:rsidRPr="00483777" w:rsidRDefault="004F7CF4" w:rsidP="004F7CF4">
      <w:pPr>
        <w:tabs>
          <w:tab w:val="left" w:pos="567"/>
        </w:tabs>
        <w:spacing w:line="260" w:lineRule="exact"/>
        <w:contextualSpacing/>
        <w:rPr>
          <w:rFonts w:ascii="Times New Roman" w:hAnsi="Times New Roman"/>
          <w:lang w:val="lt-LT"/>
        </w:rPr>
      </w:pPr>
      <w:r w:rsidRPr="00483777">
        <w:rPr>
          <w:rFonts w:ascii="Times New Roman" w:hAnsi="Times New Roman"/>
          <w:lang w:val="lt-LT"/>
        </w:rPr>
        <w:t xml:space="preserve">SN: </w:t>
      </w:r>
    </w:p>
    <w:p w14:paraId="5CB6ADAA" w14:textId="77777777" w:rsidR="004F7CF4" w:rsidRPr="00483777" w:rsidRDefault="004F7CF4" w:rsidP="004F7CF4">
      <w:pPr>
        <w:tabs>
          <w:tab w:val="left" w:pos="567"/>
        </w:tabs>
        <w:spacing w:line="260" w:lineRule="exact"/>
        <w:contextualSpacing/>
        <w:rPr>
          <w:rFonts w:ascii="Times New Roman" w:hAnsi="Times New Roman"/>
          <w:vanish/>
          <w:lang w:val="lt-LT"/>
        </w:rPr>
      </w:pPr>
      <w:r w:rsidRPr="00483777">
        <w:rPr>
          <w:rFonts w:ascii="Times New Roman" w:hAnsi="Times New Roman"/>
          <w:lang w:val="lt-LT"/>
        </w:rPr>
        <w:t xml:space="preserve">NN: </w:t>
      </w:r>
    </w:p>
    <w:p w14:paraId="673132D0" w14:textId="77777777" w:rsidR="004F7CF4" w:rsidRPr="00483777" w:rsidRDefault="004F7CF4" w:rsidP="004F7CF4">
      <w:pPr>
        <w:tabs>
          <w:tab w:val="left" w:pos="567"/>
        </w:tabs>
        <w:spacing w:line="260" w:lineRule="exact"/>
        <w:contextualSpacing/>
        <w:rPr>
          <w:rFonts w:ascii="Times New Roman" w:hAnsi="Times New Roman"/>
          <w:vanish/>
          <w:lang w:val="lt-LT"/>
        </w:rPr>
      </w:pPr>
    </w:p>
    <w:p w14:paraId="65775085" w14:textId="77777777" w:rsidR="004F7CF4" w:rsidRPr="00310148" w:rsidRDefault="004F7CF4" w:rsidP="004F7CF4">
      <w:pPr>
        <w:pStyle w:val="BTEMEASMCA"/>
        <w:contextualSpacing/>
      </w:pPr>
    </w:p>
    <w:p w14:paraId="2D58DAEE" w14:textId="77777777" w:rsidR="004F7CF4" w:rsidRPr="00310148" w:rsidRDefault="004F7CF4" w:rsidP="001E40B8">
      <w:pPr>
        <w:spacing w:after="0" w:line="240" w:lineRule="auto"/>
        <w:rPr>
          <w:rFonts w:ascii="Times New Roman" w:hAnsi="Times New Roman"/>
          <w:lang w:val="lt-LT"/>
        </w:rPr>
      </w:pPr>
    </w:p>
    <w:p w14:paraId="44D3A36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310148">
        <w:rPr>
          <w:rFonts w:ascii="Times New Roman" w:hAnsi="Times New Roman"/>
          <w:b/>
          <w:lang w:val="lt-LT"/>
        </w:rPr>
        <w:br w:type="page"/>
      </w:r>
      <w:r w:rsidRPr="00310148">
        <w:rPr>
          <w:rFonts w:ascii="Times New Roman" w:hAnsi="Times New Roman"/>
          <w:b/>
          <w:lang w:val="lt-LT"/>
        </w:rPr>
        <w:lastRenderedPageBreak/>
        <w:t>INFORMACIJA ANT VIDINĖS PAKUOTĖS</w:t>
      </w:r>
    </w:p>
    <w:p w14:paraId="06311A3D"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24C84BE3"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310148">
        <w:rPr>
          <w:rFonts w:ascii="Times New Roman" w:hAnsi="Times New Roman"/>
          <w:b/>
          <w:lang w:val="lt-LT"/>
        </w:rPr>
        <w:t>BUTELIUKO ETIKETĖ</w:t>
      </w:r>
    </w:p>
    <w:p w14:paraId="33140002" w14:textId="77777777" w:rsidR="001E40B8" w:rsidRPr="00310148" w:rsidRDefault="001E40B8" w:rsidP="001E40B8">
      <w:pPr>
        <w:spacing w:after="0" w:line="240" w:lineRule="auto"/>
        <w:rPr>
          <w:rFonts w:ascii="Times New Roman" w:hAnsi="Times New Roman"/>
          <w:lang w:val="lt-LT"/>
        </w:rPr>
      </w:pPr>
    </w:p>
    <w:p w14:paraId="21511D94" w14:textId="77777777" w:rsidR="001E40B8" w:rsidRPr="00310148" w:rsidRDefault="001E40B8" w:rsidP="001E40B8">
      <w:pPr>
        <w:spacing w:after="0" w:line="240" w:lineRule="auto"/>
        <w:rPr>
          <w:rFonts w:ascii="Times New Roman" w:hAnsi="Times New Roman"/>
          <w:lang w:val="lt-LT"/>
        </w:rPr>
      </w:pPr>
    </w:p>
    <w:p w14:paraId="3FE869DE"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w:t>
      </w:r>
      <w:r w:rsidRPr="00310148">
        <w:rPr>
          <w:rFonts w:ascii="Times New Roman" w:hAnsi="Times New Roman"/>
          <w:b/>
          <w:lang w:val="lt-LT"/>
        </w:rPr>
        <w:tab/>
        <w:t xml:space="preserve">VAISTINIO PREPARATO PAVADINIMAS </w:t>
      </w:r>
    </w:p>
    <w:p w14:paraId="52323ED7" w14:textId="77777777" w:rsidR="001E40B8" w:rsidRPr="00310148" w:rsidRDefault="001E40B8" w:rsidP="001E40B8">
      <w:pPr>
        <w:spacing w:after="0" w:line="240" w:lineRule="auto"/>
        <w:rPr>
          <w:rFonts w:ascii="Times New Roman" w:hAnsi="Times New Roman"/>
          <w:lang w:val="lt-LT"/>
        </w:rPr>
      </w:pPr>
    </w:p>
    <w:p w14:paraId="6CA1AC19"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500 mg kietosios kapsulės</w:t>
      </w:r>
    </w:p>
    <w:p w14:paraId="11542DCD" w14:textId="18C5520F"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Hydroxycarbamidum</w:t>
      </w:r>
      <w:proofErr w:type="spellEnd"/>
    </w:p>
    <w:p w14:paraId="656DC88B" w14:textId="77777777" w:rsidR="001E40B8" w:rsidRPr="00310148" w:rsidRDefault="001E40B8" w:rsidP="001E40B8">
      <w:pPr>
        <w:spacing w:after="0" w:line="240" w:lineRule="auto"/>
        <w:rPr>
          <w:rFonts w:ascii="Times New Roman" w:hAnsi="Times New Roman"/>
          <w:lang w:val="lt-LT"/>
        </w:rPr>
      </w:pPr>
    </w:p>
    <w:p w14:paraId="3FB369BE" w14:textId="77777777" w:rsidR="001E40B8" w:rsidRPr="00310148" w:rsidRDefault="001E40B8" w:rsidP="001E40B8">
      <w:pPr>
        <w:spacing w:after="0" w:line="240" w:lineRule="auto"/>
        <w:rPr>
          <w:rFonts w:ascii="Times New Roman" w:hAnsi="Times New Roman"/>
          <w:lang w:val="lt-LT"/>
        </w:rPr>
      </w:pPr>
    </w:p>
    <w:p w14:paraId="60EC716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2.</w:t>
      </w:r>
      <w:r w:rsidRPr="00310148">
        <w:rPr>
          <w:rFonts w:ascii="Times New Roman" w:hAnsi="Times New Roman"/>
          <w:b/>
          <w:lang w:val="lt-LT"/>
        </w:rPr>
        <w:tab/>
        <w:t>VEIKLIOJI (-IOS) MEDŽIAGA (-OS) IR JOS (-Ų) KIEKIS (-IAI)</w:t>
      </w:r>
    </w:p>
    <w:p w14:paraId="69C7F614" w14:textId="77777777" w:rsidR="001E40B8" w:rsidRPr="00310148" w:rsidRDefault="001E40B8" w:rsidP="001E40B8">
      <w:pPr>
        <w:spacing w:after="0" w:line="240" w:lineRule="auto"/>
        <w:rPr>
          <w:rFonts w:ascii="Times New Roman" w:hAnsi="Times New Roman"/>
          <w:lang w:val="lt-LT"/>
        </w:rPr>
      </w:pPr>
    </w:p>
    <w:p w14:paraId="37383FCC" w14:textId="59874887" w:rsidR="001E40B8" w:rsidRPr="00310148" w:rsidRDefault="001E40B8" w:rsidP="001E40B8">
      <w:pPr>
        <w:spacing w:after="0" w:line="240" w:lineRule="auto"/>
        <w:rPr>
          <w:rFonts w:ascii="Times New Roman" w:hAnsi="Times New Roman"/>
          <w:lang w:val="lt-LT"/>
        </w:rPr>
      </w:pPr>
    </w:p>
    <w:p w14:paraId="4DB3BB64" w14:textId="77777777" w:rsidR="001E40B8" w:rsidRPr="00310148" w:rsidRDefault="001E40B8" w:rsidP="001E40B8">
      <w:pPr>
        <w:spacing w:after="0" w:line="240" w:lineRule="auto"/>
        <w:rPr>
          <w:rFonts w:ascii="Times New Roman" w:hAnsi="Times New Roman"/>
          <w:lang w:val="lt-LT"/>
        </w:rPr>
      </w:pPr>
    </w:p>
    <w:p w14:paraId="0328BEA7"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3.</w:t>
      </w:r>
      <w:r w:rsidRPr="00310148">
        <w:rPr>
          <w:rFonts w:ascii="Times New Roman" w:hAnsi="Times New Roman"/>
          <w:b/>
          <w:lang w:val="lt-LT"/>
        </w:rPr>
        <w:tab/>
        <w:t>PAGALBINIŲ MEDŽIAGŲ SĄRAŠAS</w:t>
      </w:r>
    </w:p>
    <w:p w14:paraId="4D26BF8B" w14:textId="77777777" w:rsidR="001E40B8" w:rsidRPr="00310148" w:rsidRDefault="001E40B8" w:rsidP="001E40B8">
      <w:pPr>
        <w:spacing w:after="0" w:line="240" w:lineRule="auto"/>
        <w:rPr>
          <w:rFonts w:ascii="Times New Roman" w:hAnsi="Times New Roman"/>
          <w:lang w:val="lt-LT"/>
        </w:rPr>
      </w:pPr>
    </w:p>
    <w:p w14:paraId="278482CE" w14:textId="77777777" w:rsidR="001E40B8" w:rsidRPr="00310148" w:rsidRDefault="001E40B8" w:rsidP="001E40B8">
      <w:pPr>
        <w:spacing w:after="0" w:line="240" w:lineRule="auto"/>
        <w:rPr>
          <w:rFonts w:ascii="Times New Roman" w:hAnsi="Times New Roman"/>
          <w:lang w:val="lt-LT"/>
        </w:rPr>
      </w:pPr>
    </w:p>
    <w:p w14:paraId="219ADB00"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4.</w:t>
      </w:r>
      <w:r w:rsidRPr="00310148">
        <w:rPr>
          <w:rFonts w:ascii="Times New Roman" w:hAnsi="Times New Roman"/>
          <w:b/>
          <w:lang w:val="lt-LT"/>
        </w:rPr>
        <w:tab/>
        <w:t>FARMACINĖ FORMA IR KIEKIS PAKUOTĖJE</w:t>
      </w:r>
    </w:p>
    <w:p w14:paraId="4CD05163" w14:textId="77777777" w:rsidR="001E40B8" w:rsidRPr="00310148" w:rsidRDefault="001E40B8" w:rsidP="001E40B8">
      <w:pPr>
        <w:spacing w:after="0" w:line="240" w:lineRule="auto"/>
        <w:rPr>
          <w:rFonts w:ascii="Times New Roman" w:hAnsi="Times New Roman"/>
          <w:lang w:val="lt-LT"/>
        </w:rPr>
      </w:pPr>
    </w:p>
    <w:p w14:paraId="6ECF1A4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100 kietųjų kapsulių</w:t>
      </w:r>
    </w:p>
    <w:p w14:paraId="1A2F20E8" w14:textId="77777777" w:rsidR="001E40B8" w:rsidRPr="00310148" w:rsidRDefault="001E40B8" w:rsidP="001E40B8">
      <w:pPr>
        <w:spacing w:after="0" w:line="240" w:lineRule="auto"/>
        <w:rPr>
          <w:rFonts w:ascii="Times New Roman" w:hAnsi="Times New Roman"/>
          <w:lang w:val="lt-LT"/>
        </w:rPr>
      </w:pPr>
    </w:p>
    <w:p w14:paraId="1D0E3056" w14:textId="77777777" w:rsidR="001E40B8" w:rsidRPr="00310148" w:rsidRDefault="001E40B8" w:rsidP="001E40B8">
      <w:pPr>
        <w:spacing w:after="0" w:line="240" w:lineRule="auto"/>
        <w:rPr>
          <w:rFonts w:ascii="Times New Roman" w:hAnsi="Times New Roman"/>
          <w:lang w:val="lt-LT"/>
        </w:rPr>
      </w:pPr>
    </w:p>
    <w:p w14:paraId="446114B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5.</w:t>
      </w:r>
      <w:r w:rsidRPr="00310148">
        <w:rPr>
          <w:rFonts w:ascii="Times New Roman" w:hAnsi="Times New Roman"/>
          <w:b/>
          <w:lang w:val="lt-LT"/>
        </w:rPr>
        <w:tab/>
        <w:t>VARTOJIMO METODAS IR BŪDAS (-AI)</w:t>
      </w:r>
    </w:p>
    <w:p w14:paraId="5B651A55" w14:textId="77777777" w:rsidR="001E40B8" w:rsidRPr="00310148" w:rsidRDefault="001E40B8" w:rsidP="001E40B8">
      <w:pPr>
        <w:spacing w:after="0" w:line="240" w:lineRule="auto"/>
        <w:rPr>
          <w:rFonts w:ascii="Times New Roman" w:hAnsi="Times New Roman"/>
          <w:lang w:val="lt-LT"/>
        </w:rPr>
      </w:pPr>
    </w:p>
    <w:p w14:paraId="50B004E5"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Vartoti per burną. </w:t>
      </w:r>
    </w:p>
    <w:p w14:paraId="71A4E1EA" w14:textId="16E6F658" w:rsidR="00753812" w:rsidRPr="00831C6B" w:rsidRDefault="00753812" w:rsidP="001E40B8">
      <w:pPr>
        <w:spacing w:after="0" w:line="240" w:lineRule="auto"/>
        <w:rPr>
          <w:rFonts w:ascii="Times New Roman" w:hAnsi="Times New Roman"/>
          <w:lang w:val="lt-LT"/>
        </w:rPr>
      </w:pPr>
      <w:r w:rsidRPr="00831C6B">
        <w:rPr>
          <w:rFonts w:ascii="Times New Roman" w:hAnsi="Times New Roman"/>
          <w:lang w:val="lt-LT"/>
        </w:rPr>
        <w:t>Prieš vartojimą perskaitykite pakuotės lapelį.</w:t>
      </w:r>
    </w:p>
    <w:p w14:paraId="0BB8B31D" w14:textId="77777777" w:rsidR="001E40B8" w:rsidRPr="00310148" w:rsidRDefault="001E40B8" w:rsidP="001E40B8">
      <w:pPr>
        <w:spacing w:after="0" w:line="240" w:lineRule="auto"/>
        <w:rPr>
          <w:rFonts w:ascii="Times New Roman" w:hAnsi="Times New Roman"/>
          <w:lang w:val="lt-LT"/>
        </w:rPr>
      </w:pPr>
    </w:p>
    <w:p w14:paraId="47BC24EB" w14:textId="77777777" w:rsidR="001E40B8" w:rsidRPr="00310148" w:rsidRDefault="001E40B8" w:rsidP="001E40B8">
      <w:pPr>
        <w:spacing w:after="0" w:line="240" w:lineRule="auto"/>
        <w:rPr>
          <w:rFonts w:ascii="Times New Roman" w:hAnsi="Times New Roman"/>
          <w:lang w:val="lt-LT"/>
        </w:rPr>
      </w:pPr>
    </w:p>
    <w:p w14:paraId="17E12CDB"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6.</w:t>
      </w:r>
      <w:r w:rsidRPr="00310148">
        <w:rPr>
          <w:rFonts w:ascii="Times New Roman" w:hAnsi="Times New Roman"/>
          <w:b/>
          <w:lang w:val="lt-LT"/>
        </w:rPr>
        <w:tab/>
        <w:t>SPECIALUS ĮSPĖJIMAS, KAD VAISTINĮ PREPARATĄ BŪTINA LAIKYTI VAIKAMS NEPASTEBIMOJE IR NEPASIEKIAMOJE VIETOJE</w:t>
      </w:r>
    </w:p>
    <w:p w14:paraId="34828D19" w14:textId="77777777" w:rsidR="001E40B8" w:rsidRPr="00310148" w:rsidRDefault="001E40B8" w:rsidP="001E40B8">
      <w:pPr>
        <w:spacing w:after="0" w:line="240" w:lineRule="auto"/>
        <w:rPr>
          <w:rFonts w:ascii="Times New Roman" w:hAnsi="Times New Roman"/>
          <w:lang w:val="lt-LT"/>
        </w:rPr>
      </w:pPr>
    </w:p>
    <w:p w14:paraId="0F6BD320" w14:textId="77777777" w:rsidR="001E40B8" w:rsidRPr="00310148" w:rsidRDefault="001E40B8" w:rsidP="001E40B8">
      <w:pPr>
        <w:spacing w:after="0" w:line="240" w:lineRule="auto"/>
        <w:rPr>
          <w:rFonts w:ascii="Times New Roman" w:hAnsi="Times New Roman"/>
          <w:lang w:val="lt-LT"/>
        </w:rPr>
      </w:pPr>
    </w:p>
    <w:p w14:paraId="368F1A57"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7.</w:t>
      </w:r>
      <w:r w:rsidRPr="00310148">
        <w:rPr>
          <w:rFonts w:ascii="Times New Roman" w:hAnsi="Times New Roman"/>
          <w:b/>
          <w:lang w:val="lt-LT"/>
        </w:rPr>
        <w:tab/>
        <w:t>KITAS (-I) SPECIALUS (-ŪS) ĮSPĖJIMAS (-AI) (JEI REIKIA)</w:t>
      </w:r>
    </w:p>
    <w:p w14:paraId="2AF2396C" w14:textId="77777777" w:rsidR="001E40B8" w:rsidRPr="00310148" w:rsidRDefault="001E40B8" w:rsidP="001E40B8">
      <w:pPr>
        <w:spacing w:after="0" w:line="240" w:lineRule="auto"/>
        <w:rPr>
          <w:rFonts w:ascii="Times New Roman" w:hAnsi="Times New Roman"/>
          <w:lang w:val="lt-LT"/>
        </w:rPr>
      </w:pPr>
    </w:p>
    <w:p w14:paraId="2991B875" w14:textId="77777777" w:rsidR="001E40B8" w:rsidRPr="00310148" w:rsidRDefault="001E40B8" w:rsidP="001E40B8">
      <w:pPr>
        <w:spacing w:after="0" w:line="240" w:lineRule="auto"/>
        <w:rPr>
          <w:rFonts w:ascii="Times New Roman" w:hAnsi="Times New Roman"/>
          <w:lang w:val="lt-LT"/>
        </w:rPr>
      </w:pPr>
    </w:p>
    <w:p w14:paraId="565E1A46"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8.</w:t>
      </w:r>
      <w:r w:rsidRPr="00310148">
        <w:rPr>
          <w:rFonts w:ascii="Times New Roman" w:hAnsi="Times New Roman"/>
          <w:b/>
          <w:lang w:val="lt-LT"/>
        </w:rPr>
        <w:tab/>
        <w:t>TINKAMUMO LAIKAS</w:t>
      </w:r>
    </w:p>
    <w:p w14:paraId="7322CAFD" w14:textId="77777777" w:rsidR="001E40B8" w:rsidRPr="00310148" w:rsidRDefault="001E40B8" w:rsidP="001E40B8">
      <w:pPr>
        <w:spacing w:after="0" w:line="240" w:lineRule="auto"/>
        <w:rPr>
          <w:rFonts w:ascii="Times New Roman" w:hAnsi="Times New Roman"/>
          <w:lang w:val="lt-LT"/>
        </w:rPr>
      </w:pPr>
    </w:p>
    <w:p w14:paraId="18D24AC4" w14:textId="49B70544" w:rsidR="001E40B8" w:rsidRPr="00310148" w:rsidRDefault="00A57293" w:rsidP="001E40B8">
      <w:pPr>
        <w:spacing w:after="0" w:line="240" w:lineRule="auto"/>
        <w:rPr>
          <w:rFonts w:ascii="Times New Roman" w:hAnsi="Times New Roman"/>
          <w:lang w:val="lt-LT"/>
        </w:rPr>
      </w:pPr>
      <w:r w:rsidRPr="00310148">
        <w:rPr>
          <w:rFonts w:ascii="Times New Roman" w:hAnsi="Times New Roman"/>
          <w:lang w:val="lt-LT"/>
        </w:rPr>
        <w:t>EXP</w:t>
      </w:r>
      <w:r w:rsidR="001E40B8" w:rsidRPr="00310148">
        <w:rPr>
          <w:rFonts w:ascii="Times New Roman" w:hAnsi="Times New Roman"/>
          <w:lang w:val="lt-LT"/>
        </w:rPr>
        <w:t xml:space="preserve"> </w:t>
      </w:r>
      <w:r w:rsidR="000060C8" w:rsidRPr="00310148">
        <w:rPr>
          <w:rFonts w:ascii="Times New Roman" w:hAnsi="Times New Roman"/>
          <w:lang w:val="lt-LT"/>
        </w:rPr>
        <w:t>{</w:t>
      </w:r>
      <w:r w:rsidR="001E40B8" w:rsidRPr="00310148">
        <w:rPr>
          <w:rFonts w:ascii="Times New Roman" w:hAnsi="Times New Roman"/>
          <w:lang w:val="lt-LT"/>
        </w:rPr>
        <w:t>MMMM/mm</w:t>
      </w:r>
      <w:r w:rsidR="000060C8" w:rsidRPr="00310148">
        <w:rPr>
          <w:rFonts w:ascii="Times New Roman" w:hAnsi="Times New Roman"/>
          <w:lang w:val="lt-LT"/>
        </w:rPr>
        <w:t>}</w:t>
      </w:r>
    </w:p>
    <w:p w14:paraId="568B089C" w14:textId="77777777" w:rsidR="001E40B8" w:rsidRPr="00310148" w:rsidRDefault="001E40B8" w:rsidP="001E40B8">
      <w:pPr>
        <w:spacing w:after="0" w:line="240" w:lineRule="auto"/>
        <w:rPr>
          <w:rFonts w:ascii="Times New Roman" w:hAnsi="Times New Roman"/>
          <w:lang w:val="lt-LT"/>
        </w:rPr>
      </w:pPr>
    </w:p>
    <w:p w14:paraId="2ED6267C" w14:textId="77777777" w:rsidR="001E40B8" w:rsidRPr="00310148" w:rsidRDefault="001E40B8" w:rsidP="001E40B8">
      <w:pPr>
        <w:spacing w:after="0" w:line="240" w:lineRule="auto"/>
        <w:rPr>
          <w:rFonts w:ascii="Times New Roman" w:hAnsi="Times New Roman"/>
          <w:lang w:val="lt-LT"/>
        </w:rPr>
      </w:pPr>
    </w:p>
    <w:p w14:paraId="688F2668"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9.</w:t>
      </w:r>
      <w:r w:rsidRPr="00310148">
        <w:rPr>
          <w:rFonts w:ascii="Times New Roman" w:hAnsi="Times New Roman"/>
          <w:b/>
          <w:lang w:val="lt-LT"/>
        </w:rPr>
        <w:tab/>
        <w:t>SPECIALIOS LAIKYMO SĄLYGOS</w:t>
      </w:r>
    </w:p>
    <w:p w14:paraId="56C148EF" w14:textId="77777777" w:rsidR="001E40B8" w:rsidRPr="00310148" w:rsidRDefault="001E40B8" w:rsidP="001E40B8">
      <w:pPr>
        <w:spacing w:after="0" w:line="240" w:lineRule="auto"/>
        <w:rPr>
          <w:rFonts w:ascii="Times New Roman" w:hAnsi="Times New Roman"/>
          <w:lang w:val="lt-LT"/>
        </w:rPr>
      </w:pPr>
    </w:p>
    <w:p w14:paraId="5017DAE8" w14:textId="77777777" w:rsidR="001E40B8" w:rsidRPr="00310148" w:rsidRDefault="001E40B8" w:rsidP="001E40B8">
      <w:pPr>
        <w:spacing w:after="0" w:line="240" w:lineRule="auto"/>
        <w:rPr>
          <w:rFonts w:ascii="Times New Roman" w:hAnsi="Times New Roman"/>
          <w:lang w:val="lt-LT"/>
        </w:rPr>
      </w:pPr>
    </w:p>
    <w:p w14:paraId="3E35C73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10.</w:t>
      </w:r>
      <w:r w:rsidRPr="00310148">
        <w:rPr>
          <w:rFonts w:ascii="Times New Roman" w:hAnsi="Times New Roman"/>
          <w:b/>
          <w:lang w:val="lt-LT"/>
        </w:rPr>
        <w:tab/>
        <w:t>SPECIALIOS ATSARGUMO PRIEMONĖS DĖL</w:t>
      </w:r>
      <w:r w:rsidR="00226995" w:rsidRPr="00310148">
        <w:rPr>
          <w:rFonts w:ascii="Times New Roman" w:hAnsi="Times New Roman"/>
          <w:b/>
          <w:lang w:val="lt-LT"/>
        </w:rPr>
        <w:t xml:space="preserve"> </w:t>
      </w:r>
      <w:r w:rsidRPr="00310148">
        <w:rPr>
          <w:rFonts w:ascii="Times New Roman" w:hAnsi="Times New Roman"/>
          <w:b/>
          <w:lang w:val="lt-LT"/>
        </w:rPr>
        <w:t>NESUVARTOTO VAISTINIO PREPARATO AR JO ATLIEKŲ TVARKYMO (JEI REIKIA)</w:t>
      </w:r>
    </w:p>
    <w:p w14:paraId="3027F653" w14:textId="77777777" w:rsidR="001E40B8" w:rsidRPr="00310148" w:rsidRDefault="001E40B8" w:rsidP="001E40B8">
      <w:pPr>
        <w:spacing w:after="0" w:line="240" w:lineRule="auto"/>
        <w:rPr>
          <w:rFonts w:ascii="Times New Roman" w:hAnsi="Times New Roman"/>
          <w:lang w:val="lt-LT"/>
        </w:rPr>
      </w:pPr>
    </w:p>
    <w:p w14:paraId="08219F3A" w14:textId="77777777" w:rsidR="001E40B8" w:rsidRPr="00310148" w:rsidRDefault="001E40B8" w:rsidP="001E40B8">
      <w:pPr>
        <w:spacing w:after="0" w:line="240" w:lineRule="auto"/>
        <w:rPr>
          <w:rFonts w:ascii="Times New Roman" w:hAnsi="Times New Roman"/>
          <w:lang w:val="lt-LT"/>
        </w:rPr>
      </w:pPr>
    </w:p>
    <w:p w14:paraId="0CE63C1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11.</w:t>
      </w:r>
      <w:r w:rsidRPr="00310148">
        <w:rPr>
          <w:rFonts w:ascii="Times New Roman" w:hAnsi="Times New Roman"/>
          <w:b/>
          <w:lang w:val="lt-LT"/>
        </w:rPr>
        <w:tab/>
      </w:r>
      <w:r w:rsidR="00226995" w:rsidRPr="00310148">
        <w:rPr>
          <w:rFonts w:ascii="Times New Roman" w:hAnsi="Times New Roman"/>
          <w:b/>
          <w:lang w:val="lt-LT"/>
        </w:rPr>
        <w:t>REGISTRUOTOJO</w:t>
      </w:r>
      <w:r w:rsidRPr="00310148">
        <w:rPr>
          <w:rFonts w:ascii="Times New Roman" w:hAnsi="Times New Roman"/>
          <w:b/>
          <w:lang w:val="lt-LT"/>
        </w:rPr>
        <w:t xml:space="preserve"> PAVADINIMAS IR ADRESAS</w:t>
      </w:r>
    </w:p>
    <w:p w14:paraId="779B9418" w14:textId="77777777" w:rsidR="001E40B8" w:rsidRPr="00310148" w:rsidRDefault="001E40B8" w:rsidP="001E40B8">
      <w:pPr>
        <w:spacing w:after="0" w:line="240" w:lineRule="auto"/>
        <w:rPr>
          <w:rFonts w:ascii="Times New Roman" w:hAnsi="Times New Roman"/>
          <w:lang w:val="lt-LT"/>
        </w:rPr>
      </w:pPr>
    </w:p>
    <w:p w14:paraId="2C5B67DF" w14:textId="77777777" w:rsidR="001E40B8" w:rsidRPr="00310148" w:rsidRDefault="001E40B8" w:rsidP="001E40B8">
      <w:pPr>
        <w:spacing w:after="0" w:line="240" w:lineRule="auto"/>
        <w:rPr>
          <w:rFonts w:ascii="Times New Roman" w:hAnsi="Times New Roman"/>
          <w:b/>
          <w:lang w:val="lt-LT"/>
        </w:rPr>
      </w:pPr>
    </w:p>
    <w:p w14:paraId="49AC9F71" w14:textId="77777777" w:rsidR="001E40B8" w:rsidRPr="00310148" w:rsidRDefault="001E40B8" w:rsidP="001E40B8">
      <w:pPr>
        <w:spacing w:after="0" w:line="240" w:lineRule="auto"/>
        <w:rPr>
          <w:rFonts w:ascii="Times New Roman" w:hAnsi="Times New Roman"/>
          <w:lang w:val="lt-LT"/>
        </w:rPr>
      </w:pPr>
    </w:p>
    <w:p w14:paraId="7E6D8C30"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12.</w:t>
      </w:r>
      <w:r w:rsidRPr="00310148">
        <w:rPr>
          <w:rFonts w:ascii="Times New Roman" w:hAnsi="Times New Roman"/>
          <w:b/>
          <w:lang w:val="lt-LT"/>
        </w:rPr>
        <w:tab/>
      </w:r>
      <w:r w:rsidR="00226995" w:rsidRPr="00310148">
        <w:rPr>
          <w:rFonts w:ascii="Times New Roman" w:hAnsi="Times New Roman"/>
          <w:b/>
          <w:lang w:val="lt-LT"/>
        </w:rPr>
        <w:t xml:space="preserve">REGISTRACIJOS </w:t>
      </w:r>
      <w:r w:rsidRPr="00310148">
        <w:rPr>
          <w:rFonts w:ascii="Times New Roman" w:hAnsi="Times New Roman"/>
          <w:b/>
          <w:lang w:val="lt-LT"/>
        </w:rPr>
        <w:t>PAŽYMĖJIMO NUMERIS (-IAI)</w:t>
      </w:r>
    </w:p>
    <w:p w14:paraId="4BA7FAFB" w14:textId="77777777" w:rsidR="001E40B8" w:rsidRPr="00310148" w:rsidRDefault="001E40B8" w:rsidP="001E40B8">
      <w:pPr>
        <w:spacing w:after="0" w:line="240" w:lineRule="auto"/>
        <w:rPr>
          <w:rFonts w:ascii="Times New Roman" w:hAnsi="Times New Roman"/>
          <w:lang w:val="lt-LT"/>
        </w:rPr>
      </w:pPr>
    </w:p>
    <w:p w14:paraId="6DBE179A" w14:textId="77777777" w:rsidR="001E40B8" w:rsidRPr="00310148" w:rsidRDefault="001E40B8" w:rsidP="001E40B8">
      <w:pPr>
        <w:spacing w:after="0" w:line="240" w:lineRule="auto"/>
        <w:rPr>
          <w:rFonts w:ascii="Times New Roman" w:hAnsi="Times New Roman"/>
          <w:lang w:val="lt-LT"/>
        </w:rPr>
      </w:pPr>
    </w:p>
    <w:p w14:paraId="309C7119" w14:textId="77777777" w:rsidR="001E40B8" w:rsidRPr="00310148" w:rsidRDefault="001E40B8" w:rsidP="001E40B8">
      <w:pPr>
        <w:spacing w:after="0" w:line="240" w:lineRule="auto"/>
        <w:rPr>
          <w:rFonts w:ascii="Times New Roman" w:hAnsi="Times New Roman"/>
          <w:lang w:val="lt-LT"/>
        </w:rPr>
      </w:pPr>
    </w:p>
    <w:p w14:paraId="7CAB9330"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13.</w:t>
      </w:r>
      <w:r w:rsidRPr="00310148">
        <w:rPr>
          <w:rFonts w:ascii="Times New Roman" w:hAnsi="Times New Roman"/>
          <w:b/>
          <w:lang w:val="lt-LT"/>
        </w:rPr>
        <w:tab/>
        <w:t>SERIJOS NUMERIS</w:t>
      </w:r>
    </w:p>
    <w:p w14:paraId="5D3A80BC" w14:textId="77777777" w:rsidR="001E40B8" w:rsidRPr="00310148" w:rsidRDefault="001E40B8" w:rsidP="001E40B8">
      <w:pPr>
        <w:spacing w:after="0" w:line="240" w:lineRule="auto"/>
        <w:rPr>
          <w:rFonts w:ascii="Times New Roman" w:hAnsi="Times New Roman"/>
          <w:lang w:val="lt-LT"/>
        </w:rPr>
      </w:pPr>
    </w:p>
    <w:p w14:paraId="2869A682" w14:textId="08C959B9" w:rsidR="001E40B8" w:rsidRPr="00310148" w:rsidRDefault="00CB36EE" w:rsidP="001E40B8">
      <w:pPr>
        <w:spacing w:after="0" w:line="240" w:lineRule="auto"/>
        <w:rPr>
          <w:rFonts w:ascii="Times New Roman" w:hAnsi="Times New Roman"/>
          <w:lang w:val="lt-LT"/>
        </w:rPr>
      </w:pPr>
      <w:proofErr w:type="spellStart"/>
      <w:r w:rsidRPr="00310148">
        <w:rPr>
          <w:rFonts w:ascii="Times New Roman" w:hAnsi="Times New Roman"/>
          <w:lang w:val="lt-LT"/>
        </w:rPr>
        <w:t>Lot</w:t>
      </w:r>
      <w:proofErr w:type="spellEnd"/>
    </w:p>
    <w:p w14:paraId="78258684" w14:textId="77777777" w:rsidR="001E40B8" w:rsidRPr="00310148" w:rsidRDefault="001E40B8" w:rsidP="001E40B8">
      <w:pPr>
        <w:spacing w:after="0" w:line="240" w:lineRule="auto"/>
        <w:rPr>
          <w:rFonts w:ascii="Times New Roman" w:hAnsi="Times New Roman"/>
          <w:lang w:val="lt-LT"/>
        </w:rPr>
      </w:pPr>
    </w:p>
    <w:p w14:paraId="52A6661F" w14:textId="77777777" w:rsidR="001E40B8" w:rsidRPr="00310148" w:rsidRDefault="001E40B8" w:rsidP="001E40B8">
      <w:pPr>
        <w:spacing w:after="0" w:line="240" w:lineRule="auto"/>
        <w:rPr>
          <w:rFonts w:ascii="Times New Roman" w:hAnsi="Times New Roman"/>
          <w:lang w:val="lt-LT"/>
        </w:rPr>
      </w:pPr>
    </w:p>
    <w:p w14:paraId="54A889F4"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14.</w:t>
      </w:r>
      <w:r w:rsidRPr="00310148">
        <w:rPr>
          <w:rFonts w:ascii="Times New Roman" w:hAnsi="Times New Roman"/>
          <w:b/>
          <w:lang w:val="lt-LT"/>
        </w:rPr>
        <w:tab/>
        <w:t>PARDAVIMO (IŠDAVIMO) TVARKA</w:t>
      </w:r>
    </w:p>
    <w:p w14:paraId="60C1358C" w14:textId="77777777" w:rsidR="001E40B8" w:rsidRPr="00310148" w:rsidRDefault="001E40B8" w:rsidP="001E40B8">
      <w:pPr>
        <w:spacing w:after="0" w:line="240" w:lineRule="auto"/>
        <w:rPr>
          <w:rFonts w:ascii="Times New Roman" w:hAnsi="Times New Roman"/>
          <w:lang w:val="lt-LT"/>
        </w:rPr>
      </w:pPr>
    </w:p>
    <w:p w14:paraId="6F3028E1" w14:textId="77777777" w:rsidR="001E40B8" w:rsidRPr="00310148" w:rsidRDefault="001E40B8" w:rsidP="001E40B8">
      <w:pPr>
        <w:spacing w:after="0" w:line="240" w:lineRule="auto"/>
        <w:rPr>
          <w:rFonts w:ascii="Times New Roman" w:hAnsi="Times New Roman"/>
          <w:lang w:val="lt-LT"/>
        </w:rPr>
      </w:pPr>
    </w:p>
    <w:p w14:paraId="259D2498" w14:textId="77777777" w:rsidR="001E40B8" w:rsidRPr="00310148"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10148">
        <w:rPr>
          <w:rFonts w:ascii="Times New Roman" w:hAnsi="Times New Roman"/>
          <w:b/>
          <w:lang w:val="lt-LT"/>
        </w:rPr>
        <w:t>15.</w:t>
      </w:r>
      <w:r w:rsidRPr="00310148">
        <w:rPr>
          <w:rFonts w:ascii="Times New Roman" w:hAnsi="Times New Roman"/>
          <w:b/>
          <w:lang w:val="lt-LT"/>
        </w:rPr>
        <w:tab/>
        <w:t>VARTOJIMO INSTRUKCIJA</w:t>
      </w:r>
    </w:p>
    <w:p w14:paraId="1891A194" w14:textId="77777777" w:rsidR="001E40B8" w:rsidRPr="00310148" w:rsidRDefault="001E40B8" w:rsidP="001E40B8">
      <w:pPr>
        <w:spacing w:after="0" w:line="240" w:lineRule="auto"/>
        <w:rPr>
          <w:rFonts w:ascii="Times New Roman" w:hAnsi="Times New Roman"/>
          <w:lang w:val="lt-LT"/>
        </w:rPr>
      </w:pPr>
    </w:p>
    <w:p w14:paraId="25F073BF" w14:textId="77777777" w:rsidR="001E40B8" w:rsidRPr="00310148" w:rsidRDefault="001E40B8" w:rsidP="001E40B8">
      <w:pPr>
        <w:spacing w:after="0" w:line="240" w:lineRule="auto"/>
        <w:rPr>
          <w:rFonts w:ascii="Times New Roman" w:hAnsi="Times New Roman"/>
          <w:lang w:val="lt-LT"/>
        </w:rPr>
      </w:pPr>
    </w:p>
    <w:p w14:paraId="14953D15" w14:textId="77777777" w:rsidR="001E40B8" w:rsidRPr="00310148" w:rsidRDefault="001E40B8" w:rsidP="001E40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310148">
        <w:rPr>
          <w:rFonts w:ascii="Times New Roman" w:hAnsi="Times New Roman"/>
          <w:b/>
          <w:lang w:val="lt-LT"/>
        </w:rPr>
        <w:t>16.</w:t>
      </w:r>
      <w:r w:rsidRPr="00310148">
        <w:rPr>
          <w:rFonts w:ascii="Times New Roman" w:hAnsi="Times New Roman"/>
          <w:b/>
          <w:lang w:val="lt-LT"/>
        </w:rPr>
        <w:tab/>
        <w:t>INFORMACIJA BRAILIO RAŠTU</w:t>
      </w:r>
    </w:p>
    <w:p w14:paraId="3C55082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br w:type="page"/>
      </w:r>
    </w:p>
    <w:p w14:paraId="25276D02" w14:textId="77777777" w:rsidR="001E40B8" w:rsidRPr="00310148" w:rsidRDefault="001E40B8" w:rsidP="001E40B8">
      <w:pPr>
        <w:spacing w:after="0" w:line="240" w:lineRule="auto"/>
        <w:rPr>
          <w:rFonts w:ascii="Times New Roman" w:hAnsi="Times New Roman"/>
          <w:lang w:val="lt-LT"/>
        </w:rPr>
      </w:pPr>
    </w:p>
    <w:p w14:paraId="748DA437" w14:textId="77777777" w:rsidR="001E40B8" w:rsidRPr="00310148" w:rsidRDefault="001E40B8" w:rsidP="001E40B8">
      <w:pPr>
        <w:spacing w:after="0" w:line="240" w:lineRule="auto"/>
        <w:rPr>
          <w:rFonts w:ascii="Times New Roman" w:hAnsi="Times New Roman"/>
          <w:lang w:val="lt-LT"/>
        </w:rPr>
      </w:pPr>
    </w:p>
    <w:p w14:paraId="78E1BE8C" w14:textId="77777777" w:rsidR="001E40B8" w:rsidRPr="00310148" w:rsidRDefault="001E40B8" w:rsidP="001E40B8">
      <w:pPr>
        <w:spacing w:after="0" w:line="240" w:lineRule="auto"/>
        <w:rPr>
          <w:rFonts w:ascii="Times New Roman" w:hAnsi="Times New Roman"/>
          <w:lang w:val="lt-LT"/>
        </w:rPr>
      </w:pPr>
    </w:p>
    <w:p w14:paraId="075808B5" w14:textId="77777777" w:rsidR="001E40B8" w:rsidRPr="00310148" w:rsidRDefault="001E40B8" w:rsidP="001E40B8">
      <w:pPr>
        <w:spacing w:after="0" w:line="240" w:lineRule="auto"/>
        <w:rPr>
          <w:rFonts w:ascii="Times New Roman" w:hAnsi="Times New Roman"/>
          <w:lang w:val="lt-LT"/>
        </w:rPr>
      </w:pPr>
    </w:p>
    <w:p w14:paraId="5752C75E" w14:textId="77777777" w:rsidR="001E40B8" w:rsidRPr="00310148" w:rsidRDefault="001E40B8" w:rsidP="001E40B8">
      <w:pPr>
        <w:spacing w:after="0" w:line="240" w:lineRule="auto"/>
        <w:rPr>
          <w:rFonts w:ascii="Times New Roman" w:hAnsi="Times New Roman"/>
          <w:lang w:val="lt-LT"/>
        </w:rPr>
      </w:pPr>
    </w:p>
    <w:p w14:paraId="1DB74328" w14:textId="77777777" w:rsidR="001E40B8" w:rsidRPr="00310148" w:rsidRDefault="001E40B8" w:rsidP="001E40B8">
      <w:pPr>
        <w:spacing w:after="0" w:line="240" w:lineRule="auto"/>
        <w:rPr>
          <w:rFonts w:ascii="Times New Roman" w:hAnsi="Times New Roman"/>
          <w:lang w:val="lt-LT"/>
        </w:rPr>
      </w:pPr>
    </w:p>
    <w:p w14:paraId="1A981F7D" w14:textId="77777777" w:rsidR="001E40B8" w:rsidRPr="00310148" w:rsidRDefault="001E40B8" w:rsidP="001E40B8">
      <w:pPr>
        <w:spacing w:after="0" w:line="240" w:lineRule="auto"/>
        <w:rPr>
          <w:rFonts w:ascii="Times New Roman" w:hAnsi="Times New Roman"/>
          <w:lang w:val="lt-LT"/>
        </w:rPr>
      </w:pPr>
    </w:p>
    <w:p w14:paraId="58FCBC99" w14:textId="77777777" w:rsidR="001E40B8" w:rsidRPr="00310148" w:rsidRDefault="001E40B8" w:rsidP="001E40B8">
      <w:pPr>
        <w:spacing w:after="0" w:line="240" w:lineRule="auto"/>
        <w:rPr>
          <w:rFonts w:ascii="Times New Roman" w:hAnsi="Times New Roman"/>
          <w:lang w:val="lt-LT"/>
        </w:rPr>
      </w:pPr>
    </w:p>
    <w:p w14:paraId="72DC30A4" w14:textId="77777777" w:rsidR="001E40B8" w:rsidRPr="00310148" w:rsidRDefault="001E40B8" w:rsidP="001E40B8">
      <w:pPr>
        <w:spacing w:after="0" w:line="240" w:lineRule="auto"/>
        <w:rPr>
          <w:rFonts w:ascii="Times New Roman" w:hAnsi="Times New Roman"/>
          <w:lang w:val="lt-LT"/>
        </w:rPr>
      </w:pPr>
    </w:p>
    <w:p w14:paraId="0442F579" w14:textId="77777777" w:rsidR="001E40B8" w:rsidRPr="00310148" w:rsidRDefault="001E40B8" w:rsidP="001E40B8">
      <w:pPr>
        <w:spacing w:after="0" w:line="240" w:lineRule="auto"/>
        <w:rPr>
          <w:rFonts w:ascii="Times New Roman" w:hAnsi="Times New Roman"/>
          <w:lang w:val="lt-LT"/>
        </w:rPr>
      </w:pPr>
    </w:p>
    <w:p w14:paraId="17CFDA08" w14:textId="77777777" w:rsidR="001E40B8" w:rsidRPr="00310148" w:rsidRDefault="001E40B8" w:rsidP="001E40B8">
      <w:pPr>
        <w:spacing w:after="0" w:line="240" w:lineRule="auto"/>
        <w:rPr>
          <w:rFonts w:ascii="Times New Roman" w:hAnsi="Times New Roman"/>
          <w:lang w:val="lt-LT"/>
        </w:rPr>
      </w:pPr>
    </w:p>
    <w:p w14:paraId="1BEC2BCA" w14:textId="77777777" w:rsidR="001E40B8" w:rsidRPr="00310148" w:rsidRDefault="001E40B8" w:rsidP="001E40B8">
      <w:pPr>
        <w:spacing w:after="0" w:line="240" w:lineRule="auto"/>
        <w:rPr>
          <w:rFonts w:ascii="Times New Roman" w:hAnsi="Times New Roman"/>
          <w:lang w:val="lt-LT"/>
        </w:rPr>
      </w:pPr>
    </w:p>
    <w:p w14:paraId="4E58B7C7" w14:textId="77777777" w:rsidR="001E40B8" w:rsidRPr="00310148" w:rsidRDefault="001E40B8" w:rsidP="001E40B8">
      <w:pPr>
        <w:spacing w:after="0" w:line="240" w:lineRule="auto"/>
        <w:rPr>
          <w:rFonts w:ascii="Times New Roman" w:hAnsi="Times New Roman"/>
          <w:lang w:val="lt-LT"/>
        </w:rPr>
      </w:pPr>
    </w:p>
    <w:p w14:paraId="3C8F2D80" w14:textId="77777777" w:rsidR="001E40B8" w:rsidRPr="00310148" w:rsidRDefault="001E40B8" w:rsidP="001E40B8">
      <w:pPr>
        <w:spacing w:after="0" w:line="240" w:lineRule="auto"/>
        <w:rPr>
          <w:rFonts w:ascii="Times New Roman" w:hAnsi="Times New Roman"/>
          <w:lang w:val="lt-LT"/>
        </w:rPr>
      </w:pPr>
    </w:p>
    <w:p w14:paraId="5BD16A08" w14:textId="77777777" w:rsidR="001E40B8" w:rsidRPr="00310148" w:rsidRDefault="001E40B8" w:rsidP="001E40B8">
      <w:pPr>
        <w:spacing w:after="0" w:line="240" w:lineRule="auto"/>
        <w:rPr>
          <w:rFonts w:ascii="Times New Roman" w:hAnsi="Times New Roman"/>
          <w:lang w:val="lt-LT"/>
        </w:rPr>
      </w:pPr>
    </w:p>
    <w:p w14:paraId="0BDD8947" w14:textId="77777777" w:rsidR="001E40B8" w:rsidRPr="00310148" w:rsidRDefault="001E40B8" w:rsidP="001E40B8">
      <w:pPr>
        <w:spacing w:after="0" w:line="240" w:lineRule="auto"/>
        <w:rPr>
          <w:rFonts w:ascii="Times New Roman" w:hAnsi="Times New Roman"/>
          <w:lang w:val="lt-LT"/>
        </w:rPr>
      </w:pPr>
    </w:p>
    <w:p w14:paraId="4CE83080" w14:textId="77777777" w:rsidR="001E40B8" w:rsidRPr="00310148" w:rsidRDefault="001E40B8" w:rsidP="001E40B8">
      <w:pPr>
        <w:spacing w:after="0" w:line="240" w:lineRule="auto"/>
        <w:rPr>
          <w:rFonts w:ascii="Times New Roman" w:hAnsi="Times New Roman"/>
          <w:lang w:val="lt-LT"/>
        </w:rPr>
      </w:pPr>
    </w:p>
    <w:p w14:paraId="029971D3" w14:textId="77777777" w:rsidR="001E40B8" w:rsidRPr="00310148" w:rsidRDefault="001E40B8" w:rsidP="001E40B8">
      <w:pPr>
        <w:spacing w:after="0" w:line="240" w:lineRule="auto"/>
        <w:rPr>
          <w:rFonts w:ascii="Times New Roman" w:hAnsi="Times New Roman"/>
          <w:lang w:val="lt-LT"/>
        </w:rPr>
      </w:pPr>
    </w:p>
    <w:p w14:paraId="53B05E87" w14:textId="77777777" w:rsidR="001E40B8" w:rsidRPr="00310148" w:rsidRDefault="001E40B8" w:rsidP="001E40B8">
      <w:pPr>
        <w:spacing w:after="0" w:line="240" w:lineRule="auto"/>
        <w:rPr>
          <w:rFonts w:ascii="Times New Roman" w:hAnsi="Times New Roman"/>
          <w:lang w:val="lt-LT"/>
        </w:rPr>
      </w:pPr>
    </w:p>
    <w:p w14:paraId="302747B3" w14:textId="77777777" w:rsidR="001E40B8" w:rsidRPr="00310148" w:rsidRDefault="001E40B8" w:rsidP="001E40B8">
      <w:pPr>
        <w:spacing w:after="0" w:line="240" w:lineRule="auto"/>
        <w:rPr>
          <w:rFonts w:ascii="Times New Roman" w:hAnsi="Times New Roman"/>
          <w:lang w:val="lt-LT"/>
        </w:rPr>
      </w:pPr>
    </w:p>
    <w:p w14:paraId="6DF662A9" w14:textId="77777777" w:rsidR="001E40B8" w:rsidRPr="00310148" w:rsidRDefault="001E40B8" w:rsidP="001E40B8">
      <w:pPr>
        <w:spacing w:after="0" w:line="240" w:lineRule="auto"/>
        <w:rPr>
          <w:rFonts w:ascii="Times New Roman" w:hAnsi="Times New Roman"/>
          <w:lang w:val="lt-LT"/>
        </w:rPr>
      </w:pPr>
    </w:p>
    <w:p w14:paraId="2033D5EC" w14:textId="77777777" w:rsidR="001E40B8" w:rsidRPr="00310148" w:rsidRDefault="001E40B8" w:rsidP="001E40B8">
      <w:pPr>
        <w:spacing w:after="0" w:line="240" w:lineRule="auto"/>
        <w:rPr>
          <w:rFonts w:ascii="Times New Roman" w:hAnsi="Times New Roman"/>
          <w:lang w:val="lt-LT"/>
        </w:rPr>
      </w:pPr>
    </w:p>
    <w:p w14:paraId="7FA28131" w14:textId="77777777" w:rsidR="001E40B8" w:rsidRPr="00310148" w:rsidRDefault="001E40B8" w:rsidP="001E40B8">
      <w:pPr>
        <w:spacing w:after="0" w:line="240" w:lineRule="auto"/>
        <w:rPr>
          <w:rFonts w:ascii="Times New Roman" w:hAnsi="Times New Roman"/>
          <w:lang w:val="lt-LT"/>
        </w:rPr>
      </w:pPr>
    </w:p>
    <w:p w14:paraId="1843396D" w14:textId="77777777" w:rsidR="001E40B8" w:rsidRPr="00310148" w:rsidRDefault="001E40B8" w:rsidP="001E40B8">
      <w:pPr>
        <w:spacing w:after="0" w:line="240" w:lineRule="auto"/>
        <w:jc w:val="center"/>
        <w:outlineLvl w:val="0"/>
        <w:rPr>
          <w:rFonts w:ascii="Times New Roman" w:hAnsi="Times New Roman"/>
          <w:b/>
          <w:kern w:val="28"/>
          <w:lang w:val="lt-LT"/>
        </w:rPr>
      </w:pPr>
      <w:r w:rsidRPr="00310148">
        <w:rPr>
          <w:rFonts w:ascii="Times New Roman" w:hAnsi="Times New Roman"/>
          <w:b/>
          <w:kern w:val="28"/>
          <w:lang w:val="lt-LT"/>
        </w:rPr>
        <w:t>B. PAKUOTĖS LAPELIS</w:t>
      </w:r>
    </w:p>
    <w:p w14:paraId="65FED18E" w14:textId="77777777" w:rsidR="001E40B8" w:rsidRPr="00310148" w:rsidRDefault="001E40B8" w:rsidP="001E40B8">
      <w:pPr>
        <w:spacing w:after="0" w:line="240" w:lineRule="auto"/>
        <w:rPr>
          <w:rFonts w:ascii="Times New Roman" w:hAnsi="Times New Roman"/>
          <w:b/>
          <w:kern w:val="28"/>
          <w:lang w:val="lt-LT"/>
        </w:rPr>
      </w:pPr>
      <w:r w:rsidRPr="00310148">
        <w:rPr>
          <w:rFonts w:ascii="Times New Roman" w:hAnsi="Times New Roman"/>
          <w:lang w:val="lt-LT"/>
        </w:rPr>
        <w:br w:type="page"/>
      </w:r>
    </w:p>
    <w:p w14:paraId="7BBA0EF2" w14:textId="4EE5FC39" w:rsidR="001E40B8" w:rsidRPr="00310148" w:rsidRDefault="001E40B8" w:rsidP="001E40B8">
      <w:pPr>
        <w:spacing w:after="0" w:line="240" w:lineRule="auto"/>
        <w:jc w:val="center"/>
        <w:rPr>
          <w:rFonts w:ascii="Times New Roman" w:hAnsi="Times New Roman"/>
          <w:b/>
          <w:lang w:val="lt-LT"/>
        </w:rPr>
      </w:pPr>
      <w:r w:rsidRPr="00310148">
        <w:rPr>
          <w:rFonts w:ascii="Times New Roman" w:hAnsi="Times New Roman"/>
          <w:b/>
          <w:lang w:val="lt-LT"/>
        </w:rPr>
        <w:lastRenderedPageBreak/>
        <w:t xml:space="preserve">Pakuotės lapelis: informacija </w:t>
      </w:r>
      <w:r w:rsidR="00223563" w:rsidRPr="00310148">
        <w:rPr>
          <w:rFonts w:ascii="Times New Roman" w:hAnsi="Times New Roman"/>
          <w:b/>
          <w:lang w:val="lt-LT"/>
        </w:rPr>
        <w:t>pacientui</w:t>
      </w:r>
    </w:p>
    <w:p w14:paraId="2BDC5C5E" w14:textId="77777777" w:rsidR="001E40B8" w:rsidRPr="00310148" w:rsidRDefault="001E40B8" w:rsidP="001E40B8">
      <w:pPr>
        <w:spacing w:after="0" w:line="240" w:lineRule="auto"/>
        <w:rPr>
          <w:rFonts w:ascii="Times New Roman" w:hAnsi="Times New Roman"/>
          <w:lang w:val="lt-LT"/>
        </w:rPr>
      </w:pPr>
    </w:p>
    <w:p w14:paraId="3FD03EC4" w14:textId="77777777" w:rsidR="001E40B8" w:rsidRPr="00310148" w:rsidRDefault="001E40B8" w:rsidP="001E40B8">
      <w:pPr>
        <w:spacing w:after="0" w:line="240" w:lineRule="auto"/>
        <w:jc w:val="center"/>
        <w:rPr>
          <w:rFonts w:ascii="Times New Roman" w:hAnsi="Times New Roman"/>
          <w:b/>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500 mg kietosios kapsulės</w:t>
      </w:r>
    </w:p>
    <w:p w14:paraId="3304BD05" w14:textId="773EBA55" w:rsidR="001E40B8" w:rsidRPr="00310148" w:rsidRDefault="00BA71EA" w:rsidP="001E40B8">
      <w:pPr>
        <w:spacing w:after="0" w:line="240" w:lineRule="auto"/>
        <w:jc w:val="center"/>
        <w:rPr>
          <w:rFonts w:ascii="Times New Roman" w:hAnsi="Times New Roman"/>
          <w:lang w:val="lt-LT"/>
        </w:rPr>
      </w:pPr>
      <w:proofErr w:type="spellStart"/>
      <w:r>
        <w:rPr>
          <w:rFonts w:ascii="Times New Roman" w:hAnsi="Times New Roman"/>
          <w:lang w:val="lt-LT"/>
        </w:rPr>
        <w:t>h</w:t>
      </w:r>
      <w:r w:rsidR="001E40B8" w:rsidRPr="00310148">
        <w:rPr>
          <w:rFonts w:ascii="Times New Roman" w:hAnsi="Times New Roman"/>
          <w:lang w:val="lt-LT"/>
        </w:rPr>
        <w:t>idroksikarbamidas</w:t>
      </w:r>
      <w:proofErr w:type="spellEnd"/>
    </w:p>
    <w:p w14:paraId="57D43E29" w14:textId="77777777" w:rsidR="001E40B8" w:rsidRPr="00310148" w:rsidRDefault="001E40B8" w:rsidP="001E40B8">
      <w:pPr>
        <w:spacing w:after="0" w:line="240" w:lineRule="auto"/>
        <w:rPr>
          <w:rFonts w:ascii="Times New Roman" w:hAnsi="Times New Roman"/>
          <w:lang w:val="lt-LT"/>
        </w:rPr>
      </w:pPr>
    </w:p>
    <w:p w14:paraId="04618077" w14:textId="77777777" w:rsidR="001E40B8" w:rsidRPr="00310148" w:rsidRDefault="001E40B8" w:rsidP="001E40B8">
      <w:pPr>
        <w:spacing w:after="0" w:line="240" w:lineRule="auto"/>
        <w:ind w:left="567" w:hanging="567"/>
        <w:rPr>
          <w:rFonts w:ascii="Times New Roman" w:hAnsi="Times New Roman"/>
          <w:b/>
          <w:lang w:val="lt-LT"/>
        </w:rPr>
      </w:pPr>
      <w:r w:rsidRPr="00310148">
        <w:rPr>
          <w:rFonts w:ascii="Times New Roman" w:hAnsi="Times New Roman"/>
          <w:b/>
          <w:lang w:val="lt-LT"/>
        </w:rPr>
        <w:t>Atidžiai perskaitykite visą šį lapelį, prieš pradėdami vartoti vaistą, nes jame pateikiama Jums svarbi informacija.</w:t>
      </w:r>
    </w:p>
    <w:p w14:paraId="2B8A1958"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Neišmeskite šio lapelio, nes vėl gali prireikti jį perskaityti.</w:t>
      </w:r>
    </w:p>
    <w:p w14:paraId="6BFAFCB7"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Jeigu kiltų daugiau klausimų, kreipkitės į gydytoją arba vaistininką.</w:t>
      </w:r>
    </w:p>
    <w:p w14:paraId="16BDD7B8" w14:textId="77777777" w:rsidR="001E40B8" w:rsidRPr="00310148" w:rsidRDefault="001E40B8" w:rsidP="001E40B8">
      <w:pPr>
        <w:numPr>
          <w:ilvl w:val="0"/>
          <w:numId w:val="5"/>
        </w:numPr>
        <w:spacing w:after="0" w:line="240" w:lineRule="auto"/>
        <w:ind w:left="567" w:hanging="567"/>
        <w:rPr>
          <w:rFonts w:ascii="Times New Roman" w:hAnsi="Times New Roman"/>
          <w:lang w:val="lt-LT"/>
        </w:rPr>
      </w:pPr>
      <w:r w:rsidRPr="00310148">
        <w:rPr>
          <w:rFonts w:ascii="Times New Roman" w:hAnsi="Times New Roman"/>
          <w:lang w:val="lt-LT"/>
        </w:rPr>
        <w:t>Šis vaistas skirtas tik Jums, todėl kitiems žmonėms jo duoti negalima. Vaistas gali jiems pakenkti (net tiems, kurių ligos požymiai yra tokie patys kaip Jūsų).</w:t>
      </w:r>
    </w:p>
    <w:p w14:paraId="0C095C3A" w14:textId="77777777" w:rsidR="001E40B8" w:rsidRPr="00310148" w:rsidRDefault="001E40B8" w:rsidP="001E40B8">
      <w:pPr>
        <w:numPr>
          <w:ilvl w:val="0"/>
          <w:numId w:val="5"/>
        </w:numPr>
        <w:spacing w:after="0" w:line="240" w:lineRule="auto"/>
        <w:ind w:left="567" w:hanging="567"/>
        <w:rPr>
          <w:rFonts w:ascii="Times New Roman" w:hAnsi="Times New Roman"/>
          <w:lang w:val="lt-LT"/>
        </w:rPr>
      </w:pPr>
      <w:r w:rsidRPr="00310148">
        <w:rPr>
          <w:rFonts w:ascii="Times New Roman" w:hAnsi="Times New Roman"/>
          <w:lang w:val="lt-LT"/>
        </w:rPr>
        <w:t>Jeigu pasireiškė šalutinis poveikis (net jeigu jis šiame lapelyje nenurodytas), kreipkitės į gydytoją. Žr. 4 skyrių.</w:t>
      </w:r>
    </w:p>
    <w:p w14:paraId="5E23E141" w14:textId="77777777" w:rsidR="001E40B8" w:rsidRPr="00310148" w:rsidRDefault="001E40B8" w:rsidP="001E40B8">
      <w:pPr>
        <w:spacing w:after="0" w:line="240" w:lineRule="auto"/>
        <w:ind w:right="-2"/>
        <w:rPr>
          <w:rFonts w:ascii="Times New Roman" w:hAnsi="Times New Roman"/>
          <w:lang w:val="lt-LT"/>
        </w:rPr>
      </w:pPr>
    </w:p>
    <w:p w14:paraId="21855FB2" w14:textId="77777777" w:rsidR="001E40B8" w:rsidRPr="00310148" w:rsidRDefault="001E40B8" w:rsidP="001E40B8">
      <w:pPr>
        <w:spacing w:after="0" w:line="240" w:lineRule="auto"/>
        <w:ind w:left="567" w:hanging="567"/>
        <w:rPr>
          <w:rFonts w:ascii="Times New Roman" w:hAnsi="Times New Roman"/>
          <w:b/>
          <w:lang w:val="lt-LT"/>
        </w:rPr>
      </w:pPr>
      <w:r w:rsidRPr="00310148">
        <w:rPr>
          <w:rFonts w:ascii="Times New Roman" w:hAnsi="Times New Roman"/>
          <w:b/>
          <w:lang w:val="lt-LT"/>
        </w:rPr>
        <w:t>Apie ką rašoma šiame lapelyje?</w:t>
      </w:r>
    </w:p>
    <w:p w14:paraId="14B4E46B" w14:textId="77777777" w:rsidR="001E40B8" w:rsidRPr="00310148" w:rsidRDefault="001E40B8" w:rsidP="001E40B8">
      <w:pPr>
        <w:spacing w:after="0" w:line="240" w:lineRule="auto"/>
        <w:ind w:left="567" w:hanging="567"/>
        <w:rPr>
          <w:rFonts w:ascii="Times New Roman" w:hAnsi="Times New Roman"/>
          <w:b/>
          <w:lang w:val="lt-LT"/>
        </w:rPr>
      </w:pPr>
    </w:p>
    <w:p w14:paraId="7AAB8B8C"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1.</w:t>
      </w:r>
      <w:r w:rsidRPr="00310148">
        <w:rPr>
          <w:rFonts w:ascii="Times New Roman" w:hAnsi="Times New Roman"/>
          <w:lang w:val="lt-LT"/>
        </w:rPr>
        <w:tab/>
        <w:t xml:space="preserve">Kas yra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ir kam jis vartojamas</w:t>
      </w:r>
    </w:p>
    <w:p w14:paraId="22158048"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2.</w:t>
      </w:r>
      <w:r w:rsidRPr="00310148">
        <w:rPr>
          <w:rFonts w:ascii="Times New Roman" w:hAnsi="Times New Roman"/>
          <w:lang w:val="lt-LT"/>
        </w:rPr>
        <w:tab/>
        <w:t xml:space="preserve">Kas žinotina prieš vartojant </w:t>
      </w:r>
      <w:proofErr w:type="spellStart"/>
      <w:r w:rsidRPr="00310148">
        <w:rPr>
          <w:rFonts w:ascii="Times New Roman" w:hAnsi="Times New Roman"/>
          <w:lang w:val="lt-LT"/>
        </w:rPr>
        <w:t>Hydrea</w:t>
      </w:r>
      <w:proofErr w:type="spellEnd"/>
    </w:p>
    <w:p w14:paraId="2DE71EE7"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3.</w:t>
      </w:r>
      <w:r w:rsidRPr="00310148">
        <w:rPr>
          <w:rFonts w:ascii="Times New Roman" w:hAnsi="Times New Roman"/>
          <w:lang w:val="lt-LT"/>
        </w:rPr>
        <w:tab/>
        <w:t xml:space="preserve">Kaip vartoti </w:t>
      </w:r>
      <w:proofErr w:type="spellStart"/>
      <w:r w:rsidRPr="00310148">
        <w:rPr>
          <w:rFonts w:ascii="Times New Roman" w:hAnsi="Times New Roman"/>
          <w:lang w:val="lt-LT"/>
        </w:rPr>
        <w:t>Hydrea</w:t>
      </w:r>
      <w:proofErr w:type="spellEnd"/>
    </w:p>
    <w:p w14:paraId="1699481B"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4.</w:t>
      </w:r>
      <w:r w:rsidRPr="00310148">
        <w:rPr>
          <w:rFonts w:ascii="Times New Roman" w:hAnsi="Times New Roman"/>
          <w:lang w:val="lt-LT"/>
        </w:rPr>
        <w:tab/>
        <w:t>Galimas šalutinis poveikis</w:t>
      </w:r>
    </w:p>
    <w:p w14:paraId="116FF287"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5.</w:t>
      </w:r>
      <w:r w:rsidRPr="00310148">
        <w:rPr>
          <w:rFonts w:ascii="Times New Roman" w:hAnsi="Times New Roman"/>
          <w:lang w:val="lt-LT"/>
        </w:rPr>
        <w:tab/>
        <w:t xml:space="preserve">Kaip laikyti </w:t>
      </w:r>
      <w:proofErr w:type="spellStart"/>
      <w:r w:rsidRPr="00310148">
        <w:rPr>
          <w:rFonts w:ascii="Times New Roman" w:hAnsi="Times New Roman"/>
          <w:lang w:val="lt-LT"/>
        </w:rPr>
        <w:t>Hydrea</w:t>
      </w:r>
      <w:proofErr w:type="spellEnd"/>
    </w:p>
    <w:p w14:paraId="0EB7D9CC" w14:textId="77777777" w:rsidR="001E40B8" w:rsidRPr="00310148" w:rsidRDefault="001E40B8" w:rsidP="001E40B8">
      <w:pPr>
        <w:spacing w:after="0" w:line="240" w:lineRule="auto"/>
        <w:ind w:left="567" w:hanging="567"/>
        <w:rPr>
          <w:rFonts w:ascii="Times New Roman" w:hAnsi="Times New Roman"/>
          <w:lang w:val="lt-LT"/>
        </w:rPr>
      </w:pPr>
      <w:r w:rsidRPr="00310148">
        <w:rPr>
          <w:rFonts w:ascii="Times New Roman" w:hAnsi="Times New Roman"/>
          <w:lang w:val="lt-LT"/>
        </w:rPr>
        <w:t>6.</w:t>
      </w:r>
      <w:r w:rsidRPr="00310148">
        <w:rPr>
          <w:rFonts w:ascii="Times New Roman" w:hAnsi="Times New Roman"/>
          <w:lang w:val="lt-LT"/>
        </w:rPr>
        <w:tab/>
        <w:t>Pakuotės turinys ir kita informacija</w:t>
      </w:r>
    </w:p>
    <w:p w14:paraId="3E2B15CA" w14:textId="77777777" w:rsidR="001E40B8" w:rsidRPr="00310148" w:rsidRDefault="001E40B8" w:rsidP="001E40B8">
      <w:pPr>
        <w:numPr>
          <w:ilvl w:val="12"/>
          <w:numId w:val="0"/>
        </w:numPr>
        <w:spacing w:after="0" w:line="240" w:lineRule="auto"/>
        <w:rPr>
          <w:rFonts w:ascii="Times New Roman" w:hAnsi="Times New Roman"/>
          <w:lang w:val="lt-LT"/>
        </w:rPr>
      </w:pPr>
    </w:p>
    <w:p w14:paraId="15EFC672" w14:textId="77777777" w:rsidR="001E40B8" w:rsidRPr="00310148" w:rsidRDefault="001E40B8" w:rsidP="001E40B8">
      <w:pPr>
        <w:numPr>
          <w:ilvl w:val="12"/>
          <w:numId w:val="0"/>
        </w:numPr>
        <w:spacing w:after="0" w:line="240" w:lineRule="auto"/>
        <w:rPr>
          <w:rFonts w:ascii="Times New Roman" w:hAnsi="Times New Roman"/>
          <w:lang w:val="lt-LT"/>
        </w:rPr>
      </w:pPr>
    </w:p>
    <w:p w14:paraId="2A9CB1A5"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1.</w:t>
      </w:r>
      <w:r w:rsidRPr="00310148">
        <w:rPr>
          <w:rFonts w:ascii="Times New Roman" w:hAnsi="Times New Roman"/>
          <w:b/>
          <w:lang w:val="lt-LT"/>
        </w:rPr>
        <w:tab/>
        <w:t xml:space="preserve">Kas yra </w:t>
      </w: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ir kam jis vartojamas</w:t>
      </w:r>
    </w:p>
    <w:p w14:paraId="5857E38D" w14:textId="77777777" w:rsidR="001E40B8" w:rsidRPr="00310148" w:rsidRDefault="001E40B8" w:rsidP="001E40B8">
      <w:pPr>
        <w:spacing w:after="0" w:line="240" w:lineRule="auto"/>
        <w:rPr>
          <w:rFonts w:ascii="Times New Roman" w:hAnsi="Times New Roman"/>
          <w:lang w:val="lt-LT"/>
        </w:rPr>
      </w:pPr>
    </w:p>
    <w:p w14:paraId="3EC1858B"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3D3611" w:rsidRPr="00310148">
        <w:rPr>
          <w:rFonts w:ascii="Times New Roman" w:hAnsi="Times New Roman"/>
          <w:lang w:val="lt-LT"/>
        </w:rPr>
        <w:t xml:space="preserve">veiklioji medžiaga yra </w:t>
      </w:r>
      <w:proofErr w:type="spellStart"/>
      <w:r w:rsidR="003D3611" w:rsidRPr="00310148">
        <w:rPr>
          <w:rFonts w:ascii="Times New Roman" w:hAnsi="Times New Roman"/>
          <w:lang w:val="lt-LT"/>
        </w:rPr>
        <w:t>hidroksikarbamidas</w:t>
      </w:r>
      <w:proofErr w:type="spellEnd"/>
      <w:r w:rsidR="003D3611" w:rsidRPr="00310148">
        <w:rPr>
          <w:rFonts w:ascii="Times New Roman" w:hAnsi="Times New Roman"/>
          <w:lang w:val="lt-LT"/>
        </w:rPr>
        <w:t xml:space="preserve">, vaistas </w:t>
      </w:r>
      <w:r w:rsidRPr="00310148">
        <w:rPr>
          <w:rFonts w:ascii="Times New Roman" w:hAnsi="Times New Roman"/>
          <w:lang w:val="lt-LT"/>
        </w:rPr>
        <w:t>priklauso vaistų nuo vėžio grupei.</w:t>
      </w:r>
    </w:p>
    <w:p w14:paraId="212CFFD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Vaist</w:t>
      </w:r>
      <w:r w:rsidR="003D3611" w:rsidRPr="00310148">
        <w:rPr>
          <w:rFonts w:ascii="Times New Roman" w:hAnsi="Times New Roman"/>
          <w:lang w:val="lt-LT"/>
        </w:rPr>
        <w:t>as skirtas gydyti</w:t>
      </w:r>
      <w:r w:rsidRPr="00310148">
        <w:rPr>
          <w:rFonts w:ascii="Times New Roman" w:hAnsi="Times New Roman"/>
          <w:lang w:val="lt-LT"/>
        </w:rPr>
        <w:t>:</w:t>
      </w:r>
    </w:p>
    <w:p w14:paraId="56607702" w14:textId="77777777" w:rsidR="001E40B8" w:rsidRPr="00310148" w:rsidRDefault="001E40B8" w:rsidP="001E40B8">
      <w:pPr>
        <w:numPr>
          <w:ilvl w:val="0"/>
          <w:numId w:val="5"/>
        </w:numPr>
        <w:spacing w:after="0" w:line="240" w:lineRule="auto"/>
        <w:rPr>
          <w:rFonts w:ascii="Times New Roman" w:hAnsi="Times New Roman"/>
          <w:lang w:val="lt-LT"/>
        </w:rPr>
      </w:pPr>
      <w:r w:rsidRPr="00310148">
        <w:rPr>
          <w:rFonts w:ascii="Times New Roman" w:hAnsi="Times New Roman"/>
          <w:lang w:val="lt-LT"/>
        </w:rPr>
        <w:t xml:space="preserve">lėtinę </w:t>
      </w:r>
      <w:proofErr w:type="spellStart"/>
      <w:r w:rsidRPr="00310148">
        <w:rPr>
          <w:rFonts w:ascii="Times New Roman" w:hAnsi="Times New Roman"/>
          <w:lang w:val="lt-LT"/>
        </w:rPr>
        <w:t>mieloidinę</w:t>
      </w:r>
      <w:proofErr w:type="spellEnd"/>
      <w:r w:rsidRPr="00310148">
        <w:rPr>
          <w:rFonts w:ascii="Times New Roman" w:hAnsi="Times New Roman"/>
          <w:lang w:val="lt-LT"/>
        </w:rPr>
        <w:t xml:space="preserve"> leukemiją (lėtinė piktybinio kraujo vėžio forma, kurios metu pažeidžiami kaulų čiulpai);</w:t>
      </w:r>
    </w:p>
    <w:p w14:paraId="4DC26AA2" w14:textId="77777777" w:rsidR="001E40B8" w:rsidRPr="00310148" w:rsidRDefault="001E40B8" w:rsidP="001E40B8">
      <w:pPr>
        <w:numPr>
          <w:ilvl w:val="0"/>
          <w:numId w:val="5"/>
        </w:numPr>
        <w:spacing w:after="0" w:line="240" w:lineRule="auto"/>
        <w:rPr>
          <w:rFonts w:ascii="Times New Roman" w:hAnsi="Times New Roman"/>
          <w:lang w:val="lt-LT"/>
        </w:rPr>
      </w:pPr>
      <w:r w:rsidRPr="00310148">
        <w:rPr>
          <w:rFonts w:ascii="Times New Roman" w:hAnsi="Times New Roman"/>
          <w:lang w:val="lt-LT"/>
        </w:rPr>
        <w:t>kai kuriuos kitus navikus (kartu su spinduliniu gydymu):</w:t>
      </w:r>
    </w:p>
    <w:p w14:paraId="368199B3" w14:textId="77777777" w:rsidR="001E40B8" w:rsidRPr="00310148" w:rsidRDefault="001E40B8" w:rsidP="001E40B8">
      <w:pPr>
        <w:spacing w:after="0" w:line="240" w:lineRule="auto"/>
        <w:ind w:left="360"/>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gimdos kaklelio vėžį;</w:t>
      </w:r>
    </w:p>
    <w:p w14:paraId="24F2417E" w14:textId="77777777" w:rsidR="001E40B8" w:rsidRPr="00310148" w:rsidRDefault="001E40B8" w:rsidP="001E40B8">
      <w:pPr>
        <w:spacing w:after="0" w:line="240" w:lineRule="auto"/>
        <w:ind w:left="360"/>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 xml:space="preserve">galvos ir kaklo </w:t>
      </w:r>
      <w:proofErr w:type="spellStart"/>
      <w:r w:rsidRPr="00310148">
        <w:rPr>
          <w:rFonts w:ascii="Times New Roman" w:hAnsi="Times New Roman"/>
          <w:lang w:val="lt-LT"/>
        </w:rPr>
        <w:t>plokščialąstelinę</w:t>
      </w:r>
      <w:proofErr w:type="spellEnd"/>
      <w:r w:rsidRPr="00310148">
        <w:rPr>
          <w:rFonts w:ascii="Times New Roman" w:hAnsi="Times New Roman"/>
          <w:lang w:val="lt-LT"/>
        </w:rPr>
        <w:t xml:space="preserve"> </w:t>
      </w:r>
      <w:proofErr w:type="spellStart"/>
      <w:r w:rsidRPr="00310148">
        <w:rPr>
          <w:rFonts w:ascii="Times New Roman" w:hAnsi="Times New Roman"/>
          <w:lang w:val="lt-LT"/>
        </w:rPr>
        <w:t>karcinomą</w:t>
      </w:r>
      <w:proofErr w:type="spellEnd"/>
      <w:r w:rsidRPr="00310148">
        <w:rPr>
          <w:rFonts w:ascii="Times New Roman" w:hAnsi="Times New Roman"/>
          <w:lang w:val="lt-LT"/>
        </w:rPr>
        <w:t xml:space="preserve"> (piktybinis odos vėžys). </w:t>
      </w:r>
    </w:p>
    <w:p w14:paraId="7CC753F7" w14:textId="77777777" w:rsidR="001E40B8" w:rsidRPr="00310148" w:rsidRDefault="001E40B8" w:rsidP="001E40B8">
      <w:pPr>
        <w:spacing w:after="0" w:line="240" w:lineRule="auto"/>
        <w:rPr>
          <w:rFonts w:ascii="Times New Roman" w:hAnsi="Times New Roman"/>
          <w:lang w:val="lt-LT"/>
        </w:rPr>
      </w:pPr>
    </w:p>
    <w:p w14:paraId="05ED18BB" w14:textId="77777777" w:rsidR="001E40B8" w:rsidRPr="00310148" w:rsidRDefault="001E40B8" w:rsidP="001E40B8">
      <w:pPr>
        <w:spacing w:after="0" w:line="240" w:lineRule="auto"/>
        <w:rPr>
          <w:rFonts w:ascii="Times New Roman" w:hAnsi="Times New Roman"/>
          <w:lang w:val="lt-LT"/>
        </w:rPr>
      </w:pPr>
    </w:p>
    <w:p w14:paraId="73DA63EB"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2.</w:t>
      </w:r>
      <w:r w:rsidRPr="00310148">
        <w:rPr>
          <w:rFonts w:ascii="Times New Roman" w:hAnsi="Times New Roman"/>
          <w:b/>
          <w:lang w:val="lt-LT"/>
        </w:rPr>
        <w:tab/>
        <w:t xml:space="preserve">Kas žinotina prieš vartojant </w:t>
      </w:r>
      <w:proofErr w:type="spellStart"/>
      <w:r w:rsidRPr="00310148">
        <w:rPr>
          <w:rFonts w:ascii="Times New Roman" w:hAnsi="Times New Roman"/>
          <w:b/>
          <w:lang w:val="lt-LT"/>
        </w:rPr>
        <w:t>Hydrea</w:t>
      </w:r>
      <w:proofErr w:type="spellEnd"/>
    </w:p>
    <w:p w14:paraId="1C383219" w14:textId="77777777" w:rsidR="001E40B8" w:rsidRPr="00310148" w:rsidRDefault="001E40B8" w:rsidP="001E40B8">
      <w:pPr>
        <w:spacing w:after="0" w:line="240" w:lineRule="auto"/>
        <w:rPr>
          <w:rFonts w:ascii="Times New Roman" w:hAnsi="Times New Roman"/>
          <w:lang w:val="lt-LT"/>
        </w:rPr>
      </w:pPr>
    </w:p>
    <w:p w14:paraId="32E6A926" w14:textId="3C7F3D53" w:rsidR="001E40B8" w:rsidRPr="00310148" w:rsidRDefault="001E40B8" w:rsidP="001E40B8">
      <w:pPr>
        <w:spacing w:after="0" w:line="240" w:lineRule="auto"/>
        <w:rPr>
          <w:rFonts w:ascii="Times New Roman" w:hAnsi="Times New Roman"/>
          <w:b/>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vartoti </w:t>
      </w:r>
      <w:r w:rsidR="000D352F">
        <w:rPr>
          <w:rFonts w:ascii="Times New Roman" w:hAnsi="Times New Roman"/>
          <w:b/>
          <w:lang w:val="lt-LT"/>
        </w:rPr>
        <w:t>draudžiama</w:t>
      </w:r>
      <w:r w:rsidR="00AA3CEC" w:rsidRPr="00310148">
        <w:rPr>
          <w:rFonts w:ascii="Times New Roman" w:hAnsi="Times New Roman"/>
          <w:b/>
          <w:lang w:val="lt-LT"/>
        </w:rPr>
        <w:t>:</w:t>
      </w:r>
    </w:p>
    <w:p w14:paraId="55F3D5E5" w14:textId="77777777" w:rsidR="001E40B8" w:rsidRPr="00310148" w:rsidRDefault="001E40B8"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 xml:space="preserve">jeigu yra alergija </w:t>
      </w:r>
      <w:proofErr w:type="spellStart"/>
      <w:r w:rsidRPr="00310148">
        <w:rPr>
          <w:rFonts w:ascii="Times New Roman" w:hAnsi="Times New Roman"/>
          <w:lang w:val="lt-LT"/>
        </w:rPr>
        <w:t>hidroksikarbamidui</w:t>
      </w:r>
      <w:proofErr w:type="spellEnd"/>
      <w:r w:rsidRPr="00310148">
        <w:rPr>
          <w:rFonts w:ascii="Times New Roman" w:hAnsi="Times New Roman"/>
          <w:lang w:val="lt-LT"/>
        </w:rPr>
        <w:t xml:space="preserve"> arba bet kuriai pagalbinei šio vaisto medžiagai (jos išvardytos 6 skyriuje);</w:t>
      </w:r>
    </w:p>
    <w:p w14:paraId="066189C9" w14:textId="77777777" w:rsidR="00D77077" w:rsidRPr="00310148" w:rsidRDefault="001E40B8"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jeigu yra per mažai baltųjų kraujo kūnelių (mažiau kaip 2,5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ar</w:t>
      </w:r>
      <w:r w:rsidR="00AA3CEC" w:rsidRPr="00310148">
        <w:rPr>
          <w:rFonts w:ascii="Times New Roman" w:hAnsi="Times New Roman"/>
          <w:lang w:val="lt-LT"/>
        </w:rPr>
        <w:t>ba</w:t>
      </w:r>
      <w:r w:rsidRPr="00310148">
        <w:rPr>
          <w:rFonts w:ascii="Times New Roman" w:hAnsi="Times New Roman"/>
          <w:lang w:val="lt-LT"/>
        </w:rPr>
        <w:t xml:space="preserve"> trombocitų (mažiau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w:t>
      </w:r>
      <w:r w:rsidR="00AA3CEC" w:rsidRPr="00310148">
        <w:rPr>
          <w:rFonts w:ascii="Times New Roman" w:hAnsi="Times New Roman"/>
          <w:lang w:val="lt-LT"/>
        </w:rPr>
        <w:t>,</w:t>
      </w:r>
      <w:r w:rsidRPr="00310148">
        <w:rPr>
          <w:rFonts w:ascii="Times New Roman" w:hAnsi="Times New Roman"/>
          <w:lang w:val="lt-LT"/>
        </w:rPr>
        <w:t xml:space="preserve"> arba </w:t>
      </w:r>
      <w:r w:rsidR="00AA3CEC" w:rsidRPr="00310148">
        <w:rPr>
          <w:rFonts w:ascii="Times New Roman" w:hAnsi="Times New Roman"/>
          <w:lang w:val="lt-LT"/>
        </w:rPr>
        <w:t xml:space="preserve">yra </w:t>
      </w:r>
      <w:r w:rsidRPr="00310148">
        <w:rPr>
          <w:rFonts w:ascii="Times New Roman" w:hAnsi="Times New Roman"/>
          <w:lang w:val="lt-LT"/>
        </w:rPr>
        <w:t>sunki mažakraujyst</w:t>
      </w:r>
      <w:r w:rsidR="00AA3CEC" w:rsidRPr="00310148">
        <w:rPr>
          <w:rFonts w:ascii="Times New Roman" w:hAnsi="Times New Roman"/>
          <w:lang w:val="lt-LT"/>
        </w:rPr>
        <w:t>ė</w:t>
      </w:r>
      <w:r w:rsidR="00D77077" w:rsidRPr="00310148">
        <w:rPr>
          <w:rFonts w:ascii="Times New Roman" w:hAnsi="Times New Roman"/>
          <w:lang w:val="lt-LT"/>
        </w:rPr>
        <w:t>;</w:t>
      </w:r>
    </w:p>
    <w:p w14:paraId="66EFA475" w14:textId="32C41AEF" w:rsidR="001E40B8" w:rsidRPr="00310148" w:rsidRDefault="00D77077"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 xml:space="preserve">kartu su </w:t>
      </w:r>
      <w:proofErr w:type="spellStart"/>
      <w:r w:rsidRPr="00310148">
        <w:rPr>
          <w:rFonts w:ascii="Times New Roman" w:hAnsi="Times New Roman"/>
          <w:lang w:val="lt-LT"/>
        </w:rPr>
        <w:t>su</w:t>
      </w:r>
      <w:proofErr w:type="spellEnd"/>
      <w:r w:rsidRPr="00310148">
        <w:rPr>
          <w:rFonts w:ascii="Times New Roman" w:hAnsi="Times New Roman"/>
          <w:lang w:val="lt-LT"/>
        </w:rPr>
        <w:t xml:space="preserve"> </w:t>
      </w:r>
      <w:proofErr w:type="spellStart"/>
      <w:r w:rsidRPr="00310148">
        <w:rPr>
          <w:rFonts w:ascii="Times New Roman" w:hAnsi="Times New Roman"/>
          <w:lang w:val="lt-LT"/>
        </w:rPr>
        <w:t>didano</w:t>
      </w:r>
      <w:r w:rsidR="0013486F" w:rsidRPr="00310148">
        <w:rPr>
          <w:rFonts w:ascii="Times New Roman" w:hAnsi="Times New Roman"/>
          <w:lang w:val="lt-LT"/>
        </w:rPr>
        <w:t>z</w:t>
      </w:r>
      <w:r w:rsidRPr="00310148">
        <w:rPr>
          <w:rFonts w:ascii="Times New Roman" w:hAnsi="Times New Roman"/>
          <w:lang w:val="lt-LT"/>
        </w:rPr>
        <w:t>inu</w:t>
      </w:r>
      <w:proofErr w:type="spellEnd"/>
      <w:r w:rsidRPr="00310148">
        <w:rPr>
          <w:rFonts w:ascii="Times New Roman" w:hAnsi="Times New Roman"/>
          <w:lang w:val="lt-LT"/>
        </w:rPr>
        <w:t xml:space="preserve"> ir </w:t>
      </w:r>
      <w:proofErr w:type="spellStart"/>
      <w:r w:rsidRPr="00310148">
        <w:rPr>
          <w:rFonts w:ascii="Times New Roman" w:hAnsi="Times New Roman"/>
          <w:lang w:val="lt-LT"/>
        </w:rPr>
        <w:t>stavudinu</w:t>
      </w:r>
      <w:proofErr w:type="spellEnd"/>
      <w:r w:rsidRPr="00310148">
        <w:rPr>
          <w:rFonts w:ascii="Times New Roman" w:hAnsi="Times New Roman"/>
          <w:lang w:val="lt-LT"/>
        </w:rPr>
        <w:t>.</w:t>
      </w:r>
    </w:p>
    <w:p w14:paraId="1284FE70" w14:textId="77777777" w:rsidR="001E40B8" w:rsidRPr="00310148" w:rsidRDefault="001E40B8" w:rsidP="001E40B8">
      <w:pPr>
        <w:spacing w:after="0" w:line="240" w:lineRule="auto"/>
        <w:rPr>
          <w:rFonts w:ascii="Times New Roman" w:hAnsi="Times New Roman"/>
          <w:lang w:val="lt-LT"/>
        </w:rPr>
      </w:pPr>
    </w:p>
    <w:p w14:paraId="1321D1AD"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Įspėjimai ir atsargumo priemonės</w:t>
      </w:r>
    </w:p>
    <w:p w14:paraId="13759C2A"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lang w:val="lt-LT"/>
        </w:rPr>
        <w:t xml:space="preserve">Pasitarkite su gydytoju, prieš pradėdami vartoti </w:t>
      </w:r>
      <w:proofErr w:type="spellStart"/>
      <w:r w:rsidRPr="00310148">
        <w:rPr>
          <w:rFonts w:ascii="Times New Roman" w:hAnsi="Times New Roman"/>
          <w:lang w:val="lt-LT"/>
        </w:rPr>
        <w:t>Hydrea</w:t>
      </w:r>
      <w:proofErr w:type="spellEnd"/>
      <w:r w:rsidRPr="00310148">
        <w:rPr>
          <w:rFonts w:ascii="Times New Roman" w:hAnsi="Times New Roman"/>
          <w:lang w:val="lt-LT"/>
        </w:rPr>
        <w:t>:</w:t>
      </w:r>
    </w:p>
    <w:p w14:paraId="21F4A138" w14:textId="77777777" w:rsidR="001E40B8" w:rsidRPr="00310148" w:rsidRDefault="001E40B8"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 xml:space="preserve">jei neseniai taikyta </w:t>
      </w:r>
      <w:r w:rsidR="0082744C" w:rsidRPr="00310148">
        <w:rPr>
          <w:rFonts w:ascii="Times New Roman" w:hAnsi="Times New Roman"/>
          <w:lang w:val="lt-LT"/>
        </w:rPr>
        <w:t xml:space="preserve">didelės apimties </w:t>
      </w:r>
      <w:r w:rsidRPr="00310148">
        <w:rPr>
          <w:rFonts w:ascii="Times New Roman" w:hAnsi="Times New Roman"/>
          <w:lang w:val="lt-LT"/>
        </w:rPr>
        <w:t xml:space="preserve">spindulinė terapija arba vartojate kitų </w:t>
      </w:r>
      <w:proofErr w:type="spellStart"/>
      <w:r w:rsidRPr="00310148">
        <w:rPr>
          <w:rFonts w:ascii="Times New Roman" w:hAnsi="Times New Roman"/>
          <w:lang w:val="lt-LT"/>
        </w:rPr>
        <w:t>citotoksinių</w:t>
      </w:r>
      <w:proofErr w:type="spellEnd"/>
      <w:r w:rsidRPr="00310148">
        <w:rPr>
          <w:rFonts w:ascii="Times New Roman" w:hAnsi="Times New Roman"/>
          <w:lang w:val="lt-LT"/>
        </w:rPr>
        <w:t xml:space="preserve"> vaistų;</w:t>
      </w:r>
    </w:p>
    <w:p w14:paraId="40D9B065" w14:textId="77777777" w:rsidR="001E40B8" w:rsidRPr="00310148" w:rsidRDefault="001E40B8"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 xml:space="preserve">jei </w:t>
      </w:r>
      <w:r w:rsidR="008E34E5" w:rsidRPr="00310148">
        <w:rPr>
          <w:rFonts w:ascii="Times New Roman" w:hAnsi="Times New Roman"/>
          <w:lang w:val="lt-LT"/>
        </w:rPr>
        <w:t xml:space="preserve">sutrikusi </w:t>
      </w:r>
      <w:r w:rsidRPr="00310148">
        <w:rPr>
          <w:rFonts w:ascii="Times New Roman" w:hAnsi="Times New Roman"/>
          <w:lang w:val="lt-LT"/>
        </w:rPr>
        <w:t>inkstų funkcija;</w:t>
      </w:r>
    </w:p>
    <w:p w14:paraId="0EC9CE5C" w14:textId="421B7570" w:rsidR="0005694D" w:rsidRPr="00310148" w:rsidRDefault="001E40B8" w:rsidP="001E40B8">
      <w:pPr>
        <w:numPr>
          <w:ilvl w:val="0"/>
          <w:numId w:val="4"/>
        </w:numPr>
        <w:spacing w:after="0" w:line="240" w:lineRule="auto"/>
        <w:rPr>
          <w:rFonts w:ascii="Times New Roman" w:hAnsi="Times New Roman"/>
          <w:lang w:val="lt-LT"/>
        </w:rPr>
      </w:pPr>
      <w:r w:rsidRPr="00310148">
        <w:rPr>
          <w:rFonts w:ascii="Times New Roman" w:hAnsi="Times New Roman"/>
          <w:lang w:val="lt-LT"/>
        </w:rPr>
        <w:t>kartu vartojant vaistus nuo ŽIV infekcijos</w:t>
      </w:r>
      <w:r w:rsidR="008E34E5" w:rsidRPr="00310148">
        <w:rPr>
          <w:rFonts w:ascii="Times New Roman" w:hAnsi="Times New Roman"/>
          <w:lang w:val="lt-LT"/>
        </w:rPr>
        <w:t xml:space="preserve"> (</w:t>
      </w:r>
      <w:proofErr w:type="spellStart"/>
      <w:r w:rsidR="008E34E5" w:rsidRPr="00310148">
        <w:rPr>
          <w:rFonts w:ascii="Times New Roman" w:hAnsi="Times New Roman"/>
          <w:lang w:val="lt-LT"/>
        </w:rPr>
        <w:t>didano</w:t>
      </w:r>
      <w:r w:rsidR="0013486F" w:rsidRPr="00310148">
        <w:rPr>
          <w:rFonts w:ascii="Times New Roman" w:hAnsi="Times New Roman"/>
          <w:lang w:val="lt-LT"/>
        </w:rPr>
        <w:t>z</w:t>
      </w:r>
      <w:r w:rsidR="008E34E5" w:rsidRPr="00310148">
        <w:rPr>
          <w:rFonts w:ascii="Times New Roman" w:hAnsi="Times New Roman"/>
          <w:lang w:val="lt-LT"/>
        </w:rPr>
        <w:t>ino</w:t>
      </w:r>
      <w:proofErr w:type="spellEnd"/>
      <w:r w:rsidR="008E34E5" w:rsidRPr="00310148">
        <w:rPr>
          <w:rFonts w:ascii="Times New Roman" w:hAnsi="Times New Roman"/>
          <w:lang w:val="lt-LT"/>
        </w:rPr>
        <w:t xml:space="preserve"> ir </w:t>
      </w:r>
      <w:proofErr w:type="spellStart"/>
      <w:r w:rsidR="008E34E5" w:rsidRPr="00310148">
        <w:rPr>
          <w:rFonts w:ascii="Times New Roman" w:hAnsi="Times New Roman"/>
          <w:lang w:val="lt-LT"/>
        </w:rPr>
        <w:t>stavudino</w:t>
      </w:r>
      <w:proofErr w:type="spellEnd"/>
      <w:r w:rsidR="008E34E5" w:rsidRPr="00310148">
        <w:rPr>
          <w:rFonts w:ascii="Times New Roman" w:hAnsi="Times New Roman"/>
          <w:lang w:val="lt-LT"/>
        </w:rPr>
        <w:t>)</w:t>
      </w:r>
      <w:r w:rsidR="0005694D" w:rsidRPr="00310148">
        <w:rPr>
          <w:rFonts w:ascii="Times New Roman" w:hAnsi="Times New Roman"/>
          <w:lang w:val="lt-LT"/>
        </w:rPr>
        <w:t>;</w:t>
      </w:r>
    </w:p>
    <w:p w14:paraId="0B6FA786" w14:textId="553C688E" w:rsidR="001E40B8" w:rsidRDefault="005C0BF7" w:rsidP="001E40B8">
      <w:pPr>
        <w:numPr>
          <w:ilvl w:val="0"/>
          <w:numId w:val="4"/>
        </w:numPr>
        <w:spacing w:after="0" w:line="240" w:lineRule="auto"/>
        <w:rPr>
          <w:rFonts w:ascii="Times New Roman" w:hAnsi="Times New Roman"/>
          <w:lang w:val="lt-LT"/>
        </w:rPr>
      </w:pPr>
      <w:r>
        <w:rPr>
          <w:rFonts w:ascii="Times New Roman" w:hAnsi="Times New Roman"/>
          <w:lang w:val="lt-LT"/>
        </w:rPr>
        <w:t>v</w:t>
      </w:r>
      <w:r w:rsidR="0005694D" w:rsidRPr="00310148">
        <w:rPr>
          <w:rFonts w:ascii="Times New Roman" w:hAnsi="Times New Roman"/>
          <w:lang w:val="lt-LT"/>
        </w:rPr>
        <w:t>aisingo</w:t>
      </w:r>
      <w:r w:rsidR="00483777">
        <w:rPr>
          <w:rFonts w:ascii="Times New Roman" w:hAnsi="Times New Roman"/>
          <w:lang w:val="lt-LT"/>
        </w:rPr>
        <w:t>ms</w:t>
      </w:r>
      <w:r w:rsidR="0005694D" w:rsidRPr="00310148">
        <w:rPr>
          <w:rFonts w:ascii="Times New Roman" w:hAnsi="Times New Roman"/>
          <w:lang w:val="lt-LT"/>
        </w:rPr>
        <w:t xml:space="preserve"> moterims reikia naudoti veiksmingą kontracepcijos metodą </w:t>
      </w:r>
      <w:r w:rsidR="00E568CF" w:rsidRPr="00310148">
        <w:rPr>
          <w:rFonts w:ascii="Times New Roman" w:hAnsi="Times New Roman"/>
          <w:lang w:val="lt-LT"/>
        </w:rPr>
        <w:t xml:space="preserve">gydymo </w:t>
      </w:r>
      <w:proofErr w:type="spellStart"/>
      <w:r w:rsidR="00E568CF" w:rsidRPr="00310148">
        <w:rPr>
          <w:rFonts w:ascii="Times New Roman" w:hAnsi="Times New Roman"/>
          <w:lang w:val="lt-LT"/>
        </w:rPr>
        <w:t>Hydrea</w:t>
      </w:r>
      <w:proofErr w:type="spellEnd"/>
      <w:r w:rsidR="00E568CF" w:rsidRPr="00310148">
        <w:rPr>
          <w:rFonts w:ascii="Times New Roman" w:hAnsi="Times New Roman"/>
          <w:lang w:val="lt-LT"/>
        </w:rPr>
        <w:t xml:space="preserve"> metu ir bent 6 mėnesius baigus gydymą. Lytiškai aktyviems vyrams reikia naudoti veiksmingą kontracepcijos metodą </w:t>
      </w:r>
      <w:proofErr w:type="spellStart"/>
      <w:r w:rsidR="00E568CF" w:rsidRPr="00310148">
        <w:rPr>
          <w:rFonts w:ascii="Times New Roman" w:hAnsi="Times New Roman"/>
          <w:lang w:val="lt-LT"/>
        </w:rPr>
        <w:t>Hydrea</w:t>
      </w:r>
      <w:proofErr w:type="spellEnd"/>
      <w:r w:rsidR="00E568CF" w:rsidRPr="00310148">
        <w:rPr>
          <w:rFonts w:ascii="Times New Roman" w:hAnsi="Times New Roman"/>
          <w:lang w:val="lt-LT"/>
        </w:rPr>
        <w:t xml:space="preserve"> vartojimo metu ir bent 3 mėnesius baigus gydymą</w:t>
      </w:r>
      <w:r w:rsidR="001E40B8" w:rsidRPr="00310148">
        <w:rPr>
          <w:rFonts w:ascii="Times New Roman" w:hAnsi="Times New Roman"/>
          <w:lang w:val="lt-LT"/>
        </w:rPr>
        <w:t>.</w:t>
      </w:r>
    </w:p>
    <w:p w14:paraId="4C12946F" w14:textId="763F76DD" w:rsidR="00C8483E" w:rsidRPr="00310148" w:rsidRDefault="00C8483E" w:rsidP="001E40B8">
      <w:pPr>
        <w:numPr>
          <w:ilvl w:val="0"/>
          <w:numId w:val="4"/>
        </w:numPr>
        <w:spacing w:after="0" w:line="240" w:lineRule="auto"/>
        <w:rPr>
          <w:rFonts w:ascii="Times New Roman" w:hAnsi="Times New Roman"/>
          <w:lang w:val="lt-LT"/>
        </w:rPr>
      </w:pPr>
      <w:r>
        <w:rPr>
          <w:rFonts w:ascii="Times New Roman" w:hAnsi="Times New Roman"/>
          <w:lang w:val="lt-LT"/>
        </w:rPr>
        <w:t>j</w:t>
      </w:r>
      <w:r w:rsidRPr="005F1123">
        <w:rPr>
          <w:rFonts w:ascii="Times New Roman" w:hAnsi="Times New Roman"/>
          <w:lang w:val="lt-LT"/>
        </w:rPr>
        <w:t xml:space="preserve">eigu sergate diabetu ir naudojate nuolatinės gliukozės stebėsenos prietaisą gliukozės kiekiui kraujyje nustatyti. Vartojant </w:t>
      </w:r>
      <w:proofErr w:type="spellStart"/>
      <w:r w:rsidRPr="005F1123">
        <w:rPr>
          <w:rFonts w:ascii="Times New Roman" w:hAnsi="Times New Roman"/>
          <w:lang w:val="lt-LT"/>
        </w:rPr>
        <w:t>hidroksikarbamid</w:t>
      </w:r>
      <w:r w:rsidR="009C70D6">
        <w:rPr>
          <w:rFonts w:ascii="Times New Roman" w:hAnsi="Times New Roman"/>
          <w:lang w:val="lt-LT"/>
        </w:rPr>
        <w:t>o</w:t>
      </w:r>
      <w:proofErr w:type="spellEnd"/>
      <w:r w:rsidRPr="005F1123">
        <w:rPr>
          <w:rFonts w:ascii="Times New Roman" w:hAnsi="Times New Roman"/>
          <w:lang w:val="lt-LT"/>
        </w:rPr>
        <w:t xml:space="preserve"> (dar vadinamą </w:t>
      </w:r>
      <w:proofErr w:type="spellStart"/>
      <w:r w:rsidRPr="005F1123">
        <w:rPr>
          <w:rFonts w:ascii="Times New Roman" w:hAnsi="Times New Roman"/>
          <w:lang w:val="lt-LT"/>
        </w:rPr>
        <w:t>hidroksišlapalu</w:t>
      </w:r>
      <w:proofErr w:type="spellEnd"/>
      <w:r w:rsidRPr="005F1123">
        <w:rPr>
          <w:rFonts w:ascii="Times New Roman" w:hAnsi="Times New Roman"/>
          <w:lang w:val="lt-LT"/>
        </w:rPr>
        <w:t xml:space="preserve">) gali klaidingai padidėti kai kurių jutiklių rodomi gliukozės rodikliai. Dėl to insulino gali būti vartojama daugiau nei būtina ir gali sumažėti cukraus kiekis kraujyje (išsivystyti hipoglikemija). </w:t>
      </w:r>
      <w:r w:rsidRPr="005F1123">
        <w:rPr>
          <w:rFonts w:ascii="Times New Roman" w:hAnsi="Times New Roman"/>
          <w:lang w:val="lt-LT"/>
        </w:rPr>
        <w:lastRenderedPageBreak/>
        <w:t xml:space="preserve">Pasitarkite su nuolatinę gliukozės stebėseną Jums skyrusiu gydytoju dėl to, ar saugu ją taikyti, kol vartojate </w:t>
      </w:r>
      <w:proofErr w:type="spellStart"/>
      <w:r>
        <w:rPr>
          <w:rFonts w:ascii="Times New Roman" w:hAnsi="Times New Roman"/>
          <w:lang w:val="lt-LT"/>
        </w:rPr>
        <w:t>Hydrea</w:t>
      </w:r>
      <w:proofErr w:type="spellEnd"/>
      <w:r w:rsidRPr="005F1123">
        <w:rPr>
          <w:rFonts w:ascii="Times New Roman" w:hAnsi="Times New Roman"/>
          <w:lang w:val="lt-LT"/>
        </w:rPr>
        <w:t>.</w:t>
      </w:r>
    </w:p>
    <w:p w14:paraId="557A7E65" w14:textId="77777777" w:rsidR="00DE319D" w:rsidRPr="00310148" w:rsidRDefault="00DE319D" w:rsidP="00371E0A">
      <w:pPr>
        <w:spacing w:after="0" w:line="240" w:lineRule="auto"/>
        <w:rPr>
          <w:rFonts w:ascii="Times New Roman" w:hAnsi="Times New Roman"/>
          <w:lang w:val="lt-LT"/>
        </w:rPr>
      </w:pPr>
    </w:p>
    <w:p w14:paraId="574FC3CE" w14:textId="3F1AAD58" w:rsidR="00DE319D" w:rsidRPr="00310148" w:rsidRDefault="00DE319D" w:rsidP="00371E0A">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slopina kaulų čiulpų funkciją, todėl gali sumažėti kraujo ląstelių skaičius kraujyje</w:t>
      </w:r>
      <w:r w:rsidR="00371E0A" w:rsidRPr="00310148">
        <w:rPr>
          <w:rFonts w:ascii="Times New Roman" w:hAnsi="Times New Roman"/>
          <w:lang w:val="lt-LT"/>
        </w:rPr>
        <w:t>: leukocitų (padidėja infekcinių susirgimų rizika, gali atsirasti karščiavimas), trombocitų (pasireiškia taškinėmis smulkiomis kraujosr</w:t>
      </w:r>
      <w:r w:rsidR="0013486F" w:rsidRPr="00310148">
        <w:rPr>
          <w:rFonts w:ascii="Times New Roman" w:hAnsi="Times New Roman"/>
          <w:lang w:val="lt-LT"/>
        </w:rPr>
        <w:t>u</w:t>
      </w:r>
      <w:r w:rsidR="00371E0A" w:rsidRPr="00310148">
        <w:rPr>
          <w:rFonts w:ascii="Times New Roman" w:hAnsi="Times New Roman"/>
          <w:lang w:val="lt-LT"/>
        </w:rPr>
        <w:t>vomis odoje, kraujavimu iš gleivinių), eritrocitų (pasireiškia mažakraujystės požymiai: bendras silpnumas, odos blyškumas, oro trūkumas). Atsiradus minėtiems simptomams, būtina kreiptis į gydytoją.</w:t>
      </w:r>
    </w:p>
    <w:p w14:paraId="3BA53430" w14:textId="77777777" w:rsidR="0063070D" w:rsidRPr="00310148" w:rsidRDefault="0063070D" w:rsidP="0063070D">
      <w:pPr>
        <w:spacing w:after="0" w:line="240" w:lineRule="auto"/>
        <w:rPr>
          <w:rFonts w:ascii="Times New Roman" w:hAnsi="Times New Roman"/>
          <w:lang w:val="lt-LT"/>
        </w:rPr>
      </w:pPr>
    </w:p>
    <w:p w14:paraId="4BCFFC77" w14:textId="45122B5B" w:rsidR="0063070D" w:rsidRPr="00310148" w:rsidRDefault="0063070D" w:rsidP="0063070D">
      <w:pPr>
        <w:spacing w:after="0" w:line="240" w:lineRule="auto"/>
        <w:rPr>
          <w:rFonts w:ascii="Times New Roman" w:hAnsi="Times New Roman"/>
          <w:lang w:val="lt-LT"/>
        </w:rPr>
      </w:pPr>
      <w:r w:rsidRPr="00310148">
        <w:rPr>
          <w:rFonts w:ascii="Times New Roman" w:hAnsi="Times New Roman"/>
          <w:lang w:val="lt-LT"/>
        </w:rPr>
        <w:t xml:space="preserve">Gauta pranešimų apie hemolizinės anemijos atvejus pacientams, kurie vartojo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dėl </w:t>
      </w:r>
      <w:proofErr w:type="spellStart"/>
      <w:r w:rsidRPr="00310148">
        <w:rPr>
          <w:rFonts w:ascii="Times New Roman" w:hAnsi="Times New Roman"/>
          <w:lang w:val="lt-LT"/>
        </w:rPr>
        <w:t>mieloproliferacinių</w:t>
      </w:r>
      <w:proofErr w:type="spellEnd"/>
      <w:r w:rsidRPr="00310148">
        <w:rPr>
          <w:rFonts w:ascii="Times New Roman" w:hAnsi="Times New Roman"/>
          <w:lang w:val="lt-LT"/>
        </w:rPr>
        <w:t xml:space="preserve"> sutrikimų. Jei pasireiškusi anemija užsitęstų, Jums bus paskirti laboratoriniai tyrimai</w:t>
      </w:r>
      <w:r w:rsidR="00E73B85" w:rsidRPr="00310148">
        <w:rPr>
          <w:rFonts w:ascii="Times New Roman" w:hAnsi="Times New Roman"/>
          <w:lang w:val="lt-LT"/>
        </w:rPr>
        <w:t xml:space="preserve"> įvertinant dėl </w:t>
      </w:r>
      <w:proofErr w:type="spellStart"/>
      <w:r w:rsidR="00E73B85" w:rsidRPr="00310148">
        <w:rPr>
          <w:rFonts w:ascii="Times New Roman" w:hAnsi="Times New Roman"/>
          <w:lang w:val="lt-LT"/>
        </w:rPr>
        <w:t>hemolizės</w:t>
      </w:r>
      <w:proofErr w:type="spellEnd"/>
      <w:r w:rsidRPr="00310148">
        <w:rPr>
          <w:rFonts w:ascii="Times New Roman" w:hAnsi="Times New Roman"/>
          <w:lang w:val="lt-LT"/>
        </w:rPr>
        <w:t>.</w:t>
      </w:r>
    </w:p>
    <w:p w14:paraId="7D8D954A" w14:textId="77777777" w:rsidR="0063070D" w:rsidRPr="00310148" w:rsidRDefault="0063070D" w:rsidP="00371E0A">
      <w:pPr>
        <w:spacing w:after="0" w:line="240" w:lineRule="auto"/>
        <w:rPr>
          <w:rFonts w:ascii="Times New Roman" w:hAnsi="Times New Roman"/>
          <w:lang w:val="lt-LT"/>
        </w:rPr>
      </w:pPr>
    </w:p>
    <w:p w14:paraId="2A178AE2" w14:textId="77777777" w:rsidR="00371E0A" w:rsidRPr="00310148" w:rsidRDefault="00371E0A" w:rsidP="00371E0A">
      <w:pPr>
        <w:spacing w:after="0" w:line="240" w:lineRule="auto"/>
        <w:rPr>
          <w:rFonts w:ascii="Times New Roman" w:hAnsi="Times New Roman"/>
          <w:lang w:val="lt-LT"/>
        </w:rPr>
      </w:pPr>
      <w:r w:rsidRPr="00310148">
        <w:rPr>
          <w:rFonts w:ascii="Times New Roman" w:hAnsi="Times New Roman"/>
          <w:lang w:val="lt-LT"/>
        </w:rPr>
        <w:t xml:space="preserve">Gydymo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metu </w:t>
      </w:r>
      <w:r w:rsidR="001C4063" w:rsidRPr="00310148">
        <w:rPr>
          <w:rFonts w:ascii="Times New Roman" w:hAnsi="Times New Roman"/>
          <w:lang w:val="lt-LT"/>
        </w:rPr>
        <w:t xml:space="preserve">gali padidėti šlapimo rūgšties kiekis kraujyje, todėl </w:t>
      </w:r>
      <w:r w:rsidRPr="00310148">
        <w:rPr>
          <w:rFonts w:ascii="Times New Roman" w:hAnsi="Times New Roman"/>
          <w:lang w:val="lt-LT"/>
        </w:rPr>
        <w:t>būtina vartoti pakankamai skysčių</w:t>
      </w:r>
      <w:r w:rsidR="001C4063" w:rsidRPr="00310148">
        <w:rPr>
          <w:rFonts w:ascii="Times New Roman" w:hAnsi="Times New Roman"/>
          <w:lang w:val="lt-LT"/>
        </w:rPr>
        <w:t>.</w:t>
      </w:r>
    </w:p>
    <w:p w14:paraId="6437B9CB" w14:textId="77777777" w:rsidR="001C4063" w:rsidRPr="00310148" w:rsidRDefault="001C4063" w:rsidP="00371E0A">
      <w:pPr>
        <w:spacing w:after="0" w:line="240" w:lineRule="auto"/>
        <w:rPr>
          <w:rFonts w:ascii="Times New Roman" w:hAnsi="Times New Roman"/>
          <w:lang w:val="lt-LT"/>
        </w:rPr>
      </w:pPr>
    </w:p>
    <w:p w14:paraId="48DF9BB4" w14:textId="77777777" w:rsidR="001C4063" w:rsidRPr="00803DAA" w:rsidRDefault="001C4063" w:rsidP="00371E0A">
      <w:pPr>
        <w:spacing w:after="0" w:line="240" w:lineRule="auto"/>
        <w:rPr>
          <w:rFonts w:ascii="Times New Roman" w:hAnsi="Times New Roman"/>
          <w:lang w:val="lt-LT"/>
        </w:rPr>
      </w:pPr>
      <w:r w:rsidRPr="00803DAA">
        <w:rPr>
          <w:rFonts w:ascii="Times New Roman" w:hAnsi="Times New Roman"/>
          <w:lang w:val="lt-LT"/>
        </w:rPr>
        <w:t xml:space="preserve">Reikia vengti skiepytis gyvosiomis virusų vakcinomis gydymo </w:t>
      </w:r>
      <w:proofErr w:type="spellStart"/>
      <w:r w:rsidRPr="00803DAA">
        <w:rPr>
          <w:rFonts w:ascii="Times New Roman" w:hAnsi="Times New Roman"/>
          <w:lang w:val="lt-LT"/>
        </w:rPr>
        <w:t>Hydrea</w:t>
      </w:r>
      <w:proofErr w:type="spellEnd"/>
      <w:r w:rsidRPr="00803DAA">
        <w:rPr>
          <w:rFonts w:ascii="Times New Roman" w:hAnsi="Times New Roman"/>
          <w:lang w:val="lt-LT"/>
        </w:rPr>
        <w:t xml:space="preserve"> metu.</w:t>
      </w:r>
    </w:p>
    <w:p w14:paraId="09021F61" w14:textId="77777777" w:rsidR="00BD7355" w:rsidRPr="00803DAA" w:rsidRDefault="00BD7355" w:rsidP="00371E0A">
      <w:pPr>
        <w:spacing w:after="0" w:line="240" w:lineRule="auto"/>
        <w:rPr>
          <w:rFonts w:ascii="Times New Roman" w:hAnsi="Times New Roman"/>
          <w:lang w:val="lt-LT"/>
        </w:rPr>
      </w:pPr>
    </w:p>
    <w:p w14:paraId="54495E52" w14:textId="77777777" w:rsidR="009669C1" w:rsidRPr="00803DAA" w:rsidRDefault="009669C1" w:rsidP="00EE0006">
      <w:pPr>
        <w:autoSpaceDE w:val="0"/>
        <w:autoSpaceDN w:val="0"/>
        <w:adjustRightInd w:val="0"/>
        <w:spacing w:after="0" w:line="240" w:lineRule="auto"/>
        <w:rPr>
          <w:rFonts w:ascii="Times New Roman" w:hAnsi="Times New Roman"/>
          <w:bCs/>
          <w:lang w:val="lt-LT" w:eastAsia="lt-LT"/>
        </w:rPr>
      </w:pPr>
      <w:r w:rsidRPr="00803DAA">
        <w:rPr>
          <w:rFonts w:ascii="Times New Roman" w:hAnsi="Times New Roman"/>
          <w:bCs/>
          <w:lang w:val="lt-LT" w:eastAsia="lt-LT"/>
        </w:rPr>
        <w:t xml:space="preserve">Gauta pranešimų apie odos vėžį pacientams, kurie ilga laiką vartojo </w:t>
      </w:r>
      <w:proofErr w:type="spellStart"/>
      <w:r w:rsidRPr="00803DAA">
        <w:rPr>
          <w:rFonts w:ascii="Times New Roman" w:hAnsi="Times New Roman"/>
          <w:bCs/>
          <w:lang w:val="lt-LT" w:eastAsia="lt-LT"/>
        </w:rPr>
        <w:t>hidroksikarbamido</w:t>
      </w:r>
      <w:proofErr w:type="spellEnd"/>
      <w:r w:rsidRPr="00803DAA">
        <w:rPr>
          <w:rFonts w:ascii="Times New Roman" w:hAnsi="Times New Roman"/>
          <w:bCs/>
          <w:lang w:val="lt-LT" w:eastAsia="lt-LT"/>
        </w:rPr>
        <w:t xml:space="preserve">. Gydymo </w:t>
      </w:r>
      <w:proofErr w:type="spellStart"/>
      <w:r w:rsidRPr="00803DAA">
        <w:rPr>
          <w:rFonts w:ascii="Times New Roman" w:hAnsi="Times New Roman"/>
          <w:bCs/>
          <w:lang w:val="lt-LT" w:eastAsia="lt-LT"/>
        </w:rPr>
        <w:t>hidroksikarbamidu</w:t>
      </w:r>
      <w:proofErr w:type="spellEnd"/>
      <w:r w:rsidRPr="00803DAA">
        <w:rPr>
          <w:rFonts w:ascii="Times New Roman" w:hAnsi="Times New Roman"/>
          <w:bCs/>
          <w:lang w:val="lt-LT" w:eastAsia="lt-LT"/>
        </w:rPr>
        <w:t xml:space="preserve"> laikotarpiu ir jį užbaigus, turite saugoti savo odą nuo saulės spindulių ir patys reguliariai ją apžiūrėti. Jūsų gydytojas taip pat apžiūrės Jūsų odą įprastų kontrolinių vizitų metu.</w:t>
      </w:r>
    </w:p>
    <w:p w14:paraId="1DB44A28" w14:textId="77777777" w:rsidR="001E40B8" w:rsidRPr="00310148" w:rsidRDefault="001E40B8" w:rsidP="001E40B8">
      <w:pPr>
        <w:spacing w:after="0" w:line="240" w:lineRule="auto"/>
        <w:rPr>
          <w:rFonts w:ascii="Times New Roman" w:hAnsi="Times New Roman"/>
          <w:lang w:val="lt-LT"/>
        </w:rPr>
      </w:pPr>
    </w:p>
    <w:p w14:paraId="288D9642" w14:textId="77777777" w:rsidR="001E40B8" w:rsidRPr="00310148" w:rsidRDefault="001E40B8" w:rsidP="001E40B8">
      <w:pPr>
        <w:spacing w:after="0" w:line="240" w:lineRule="auto"/>
        <w:ind w:left="567" w:hanging="567"/>
        <w:rPr>
          <w:rFonts w:ascii="Times New Roman" w:hAnsi="Times New Roman"/>
          <w:b/>
          <w:lang w:val="lt-LT"/>
        </w:rPr>
      </w:pPr>
      <w:r w:rsidRPr="00310148">
        <w:rPr>
          <w:rFonts w:ascii="Times New Roman" w:hAnsi="Times New Roman"/>
          <w:b/>
          <w:lang w:val="lt-LT"/>
        </w:rPr>
        <w:t xml:space="preserve">Kiti vaistai ir </w:t>
      </w:r>
      <w:proofErr w:type="spellStart"/>
      <w:r w:rsidRPr="00310148">
        <w:rPr>
          <w:rFonts w:ascii="Times New Roman" w:hAnsi="Times New Roman"/>
          <w:b/>
          <w:lang w:val="lt-LT"/>
        </w:rPr>
        <w:t>Hydrea</w:t>
      </w:r>
      <w:proofErr w:type="spellEnd"/>
    </w:p>
    <w:p w14:paraId="5ACA1E8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Jeigu vartojate ar neseniai vartojote kitų vaistų arba dėl to nesate tikri, apie tai pasakykite gydytojui arba vaistininkui.</w:t>
      </w:r>
    </w:p>
    <w:p w14:paraId="1701A52B"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Kartu vartojant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 padidėti kitų vaistų nuo vėžio, imuninę sistemą slopinančių vaistų, gyvųjų vakcinų, vaistų nuo </w:t>
      </w:r>
      <w:proofErr w:type="spellStart"/>
      <w:r w:rsidRPr="00310148">
        <w:rPr>
          <w:rFonts w:ascii="Times New Roman" w:hAnsi="Times New Roman"/>
          <w:lang w:val="lt-LT"/>
        </w:rPr>
        <w:t>retrovirusų</w:t>
      </w:r>
      <w:proofErr w:type="spellEnd"/>
      <w:r w:rsidRPr="00310148">
        <w:rPr>
          <w:rFonts w:ascii="Times New Roman" w:hAnsi="Times New Roman"/>
          <w:lang w:val="lt-LT"/>
        </w:rPr>
        <w:t xml:space="preserve"> (nuo ŽIV infekcijos) ir kartu taikomos spindulinės terapijos šalutinio poveikio pavojus.</w:t>
      </w:r>
    </w:p>
    <w:p w14:paraId="352A15B9"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Hidroksikarbamidas</w:t>
      </w:r>
      <w:proofErr w:type="spellEnd"/>
      <w:r w:rsidRPr="00310148">
        <w:rPr>
          <w:rFonts w:ascii="Times New Roman" w:hAnsi="Times New Roman"/>
          <w:lang w:val="lt-LT"/>
        </w:rPr>
        <w:t xml:space="preserve"> gali padidinti šlapimo rūgšties koncentraciją kraujyje, todėl gali tekti </w:t>
      </w:r>
      <w:r w:rsidR="00282AF4" w:rsidRPr="00310148">
        <w:rPr>
          <w:rFonts w:ascii="Times New Roman" w:hAnsi="Times New Roman"/>
          <w:lang w:val="lt-LT"/>
        </w:rPr>
        <w:t xml:space="preserve">didinti </w:t>
      </w:r>
      <w:r w:rsidRPr="00310148">
        <w:rPr>
          <w:rFonts w:ascii="Times New Roman" w:hAnsi="Times New Roman"/>
          <w:lang w:val="lt-LT"/>
        </w:rPr>
        <w:t xml:space="preserve">šlapimo rūgšties išskyrimą </w:t>
      </w:r>
      <w:r w:rsidR="00282AF4" w:rsidRPr="00310148">
        <w:rPr>
          <w:rFonts w:ascii="Times New Roman" w:hAnsi="Times New Roman"/>
          <w:lang w:val="lt-LT"/>
        </w:rPr>
        <w:t xml:space="preserve">skatinančių </w:t>
      </w:r>
      <w:r w:rsidRPr="00310148">
        <w:rPr>
          <w:rFonts w:ascii="Times New Roman" w:hAnsi="Times New Roman"/>
          <w:lang w:val="lt-LT"/>
        </w:rPr>
        <w:t>vaistų dozę.</w:t>
      </w:r>
    </w:p>
    <w:p w14:paraId="2A902F67" w14:textId="77777777" w:rsidR="001E40B8" w:rsidRPr="00310148" w:rsidRDefault="001E40B8" w:rsidP="001E40B8">
      <w:pPr>
        <w:spacing w:after="0" w:line="240" w:lineRule="auto"/>
        <w:rPr>
          <w:rFonts w:ascii="Times New Roman" w:hAnsi="Times New Roman"/>
          <w:lang w:val="lt-LT"/>
        </w:rPr>
      </w:pPr>
    </w:p>
    <w:p w14:paraId="78774A0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Gydant </w:t>
      </w:r>
      <w:proofErr w:type="spellStart"/>
      <w:r w:rsidRPr="00310148">
        <w:rPr>
          <w:rFonts w:ascii="Times New Roman" w:hAnsi="Times New Roman"/>
          <w:lang w:val="lt-LT"/>
        </w:rPr>
        <w:t>hidroksikarbamidu</w:t>
      </w:r>
      <w:proofErr w:type="spellEnd"/>
      <w:r w:rsidRPr="00310148">
        <w:rPr>
          <w:rFonts w:ascii="Times New Roman" w:hAnsi="Times New Roman"/>
          <w:lang w:val="lt-LT"/>
        </w:rPr>
        <w:t xml:space="preserve"> galima sąveika su fermentais, naudojamais </w:t>
      </w:r>
      <w:proofErr w:type="spellStart"/>
      <w:r w:rsidRPr="00310148">
        <w:rPr>
          <w:rFonts w:ascii="Times New Roman" w:hAnsi="Times New Roman"/>
          <w:lang w:val="lt-LT"/>
        </w:rPr>
        <w:t>urėjos</w:t>
      </w:r>
      <w:proofErr w:type="spellEnd"/>
      <w:r w:rsidRPr="00310148">
        <w:rPr>
          <w:rFonts w:ascii="Times New Roman" w:hAnsi="Times New Roman"/>
          <w:lang w:val="lt-LT"/>
        </w:rPr>
        <w:t xml:space="preserve">, šlapimo rūgšties bei pieno rūgšties nustatymui, dėl to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vartojantiems pacientams gali būti gauti klaidingai padidėję šių medžiagų koncentracijos kraujyje rodmenys.</w:t>
      </w:r>
    </w:p>
    <w:p w14:paraId="1360A114" w14:textId="77777777" w:rsidR="001E40B8" w:rsidRPr="00310148" w:rsidRDefault="001E40B8" w:rsidP="001E40B8">
      <w:pPr>
        <w:numPr>
          <w:ilvl w:val="12"/>
          <w:numId w:val="0"/>
        </w:numPr>
        <w:spacing w:after="0" w:line="240" w:lineRule="auto"/>
        <w:rPr>
          <w:rFonts w:ascii="Times New Roman" w:hAnsi="Times New Roman"/>
          <w:lang w:val="lt-LT"/>
        </w:rPr>
      </w:pPr>
    </w:p>
    <w:p w14:paraId="7D103356" w14:textId="77777777" w:rsidR="001E40B8" w:rsidRPr="00310148" w:rsidRDefault="001E40B8" w:rsidP="001E40B8">
      <w:pPr>
        <w:spacing w:after="0" w:line="240" w:lineRule="auto"/>
        <w:rPr>
          <w:rFonts w:ascii="Times New Roman" w:hAnsi="Times New Roman"/>
          <w:b/>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vartojimas su maistu ir gėrimais</w:t>
      </w:r>
    </w:p>
    <w:p w14:paraId="718E577C"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galima vartoti valgant arba kitu laiku. Šį vaistą reikia užgerti stikline vandens arba sulčių.</w:t>
      </w:r>
    </w:p>
    <w:p w14:paraId="7CBF29F4" w14:textId="77777777" w:rsidR="001E40B8" w:rsidRPr="00310148" w:rsidRDefault="001E40B8" w:rsidP="001E40B8">
      <w:pPr>
        <w:spacing w:after="0" w:line="240" w:lineRule="auto"/>
        <w:rPr>
          <w:rFonts w:ascii="Times New Roman" w:hAnsi="Times New Roman"/>
          <w:lang w:val="lt-LT"/>
        </w:rPr>
      </w:pPr>
    </w:p>
    <w:p w14:paraId="4CB963DC"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Nėštumas, žindymo laikotarpis ir vaisingumas</w:t>
      </w:r>
    </w:p>
    <w:p w14:paraId="7F38D040" w14:textId="77777777" w:rsidR="00CB1380" w:rsidRPr="00310148" w:rsidRDefault="00CB1380" w:rsidP="001E40B8">
      <w:pPr>
        <w:spacing w:after="0" w:line="240" w:lineRule="auto"/>
        <w:rPr>
          <w:rFonts w:ascii="Times New Roman" w:hAnsi="Times New Roman"/>
          <w:lang w:val="lt-LT"/>
        </w:rPr>
      </w:pPr>
      <w:r w:rsidRPr="00310148">
        <w:rPr>
          <w:rFonts w:ascii="Times New Roman" w:hAnsi="Times New Roman"/>
          <w:szCs w:val="24"/>
          <w:lang w:val="lt-LT"/>
        </w:rPr>
        <w:t>Jeigu esate nėščia, žindote kūdikį, manote, kad galbūt esate nėščia, arba planuojate pastoti, tai prieš vartodama šį vaistą, pasitarkite su</w:t>
      </w:r>
      <w:r w:rsidRPr="00310148" w:rsidDel="00CB1380">
        <w:rPr>
          <w:rFonts w:ascii="Times New Roman" w:hAnsi="Times New Roman"/>
          <w:lang w:val="lt-LT"/>
        </w:rPr>
        <w:t xml:space="preserve"> </w:t>
      </w:r>
      <w:r w:rsidRPr="00310148">
        <w:rPr>
          <w:rFonts w:ascii="Times New Roman" w:hAnsi="Times New Roman"/>
          <w:lang w:val="lt-LT"/>
        </w:rPr>
        <w:t>gydytoju.</w:t>
      </w:r>
    </w:p>
    <w:p w14:paraId="419A2594" w14:textId="77777777" w:rsidR="001E40B8" w:rsidRPr="00310148" w:rsidRDefault="001E40B8" w:rsidP="001E40B8">
      <w:pPr>
        <w:spacing w:after="0" w:line="240" w:lineRule="auto"/>
        <w:rPr>
          <w:rFonts w:ascii="Times New Roman" w:hAnsi="Times New Roman"/>
          <w:lang w:val="lt-LT"/>
        </w:rPr>
      </w:pPr>
    </w:p>
    <w:p w14:paraId="51A08232" w14:textId="4649D0DD"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Jei </w:t>
      </w:r>
      <w:r w:rsidR="00C51325" w:rsidRPr="00310148">
        <w:rPr>
          <w:rFonts w:ascii="Times New Roman" w:hAnsi="Times New Roman"/>
          <w:lang w:val="lt-LT"/>
        </w:rPr>
        <w:t>esate</w:t>
      </w:r>
      <w:r w:rsidRPr="00310148">
        <w:rPr>
          <w:rFonts w:ascii="Times New Roman" w:hAnsi="Times New Roman"/>
          <w:lang w:val="lt-LT"/>
        </w:rPr>
        <w:t xml:space="preserve"> nėščia, įtaria</w:t>
      </w:r>
      <w:r w:rsidR="00C51325" w:rsidRPr="00310148">
        <w:rPr>
          <w:rFonts w:ascii="Times New Roman" w:hAnsi="Times New Roman"/>
          <w:lang w:val="lt-LT"/>
        </w:rPr>
        <w:t>te, kad galite būti nėščia,</w:t>
      </w:r>
      <w:r w:rsidRPr="00310148">
        <w:rPr>
          <w:rFonts w:ascii="Times New Roman" w:hAnsi="Times New Roman"/>
          <w:lang w:val="lt-LT"/>
        </w:rPr>
        <w:t xml:space="preserve"> arba planuoja pastoti,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w:t>
      </w:r>
      <w:r w:rsidR="00C51325" w:rsidRPr="00310148">
        <w:rPr>
          <w:rFonts w:ascii="Times New Roman" w:hAnsi="Times New Roman"/>
          <w:lang w:val="lt-LT"/>
        </w:rPr>
        <w:t>Jums</w:t>
      </w:r>
      <w:r w:rsidRPr="00310148">
        <w:rPr>
          <w:rFonts w:ascii="Times New Roman" w:hAnsi="Times New Roman"/>
          <w:lang w:val="lt-LT"/>
        </w:rPr>
        <w:t xml:space="preserve"> vartoti negalima, kadangi šis vaistas gali pakenkti vaisiui. </w:t>
      </w:r>
      <w:r w:rsidR="00E568CF" w:rsidRPr="00310148">
        <w:rPr>
          <w:rFonts w:ascii="Times New Roman" w:hAnsi="Times New Roman"/>
          <w:lang w:val="lt-LT"/>
        </w:rPr>
        <w:t>Vaisingo</w:t>
      </w:r>
      <w:r w:rsidR="00483777">
        <w:rPr>
          <w:rFonts w:ascii="Times New Roman" w:hAnsi="Times New Roman"/>
          <w:lang w:val="lt-LT"/>
        </w:rPr>
        <w:t>m</w:t>
      </w:r>
      <w:r w:rsidR="00E50DCF">
        <w:rPr>
          <w:rFonts w:ascii="Times New Roman" w:hAnsi="Times New Roman"/>
          <w:lang w:val="lt-LT"/>
        </w:rPr>
        <w:t>s</w:t>
      </w:r>
      <w:r w:rsidR="00E568CF" w:rsidRPr="00310148">
        <w:rPr>
          <w:rFonts w:ascii="Times New Roman" w:hAnsi="Times New Roman"/>
          <w:lang w:val="lt-LT"/>
        </w:rPr>
        <w:t xml:space="preserve"> moterims reikia naudoti veiksmingą kontracepcijos metodą gydymo </w:t>
      </w:r>
      <w:proofErr w:type="spellStart"/>
      <w:r w:rsidR="00E568CF" w:rsidRPr="00310148">
        <w:rPr>
          <w:rFonts w:ascii="Times New Roman" w:hAnsi="Times New Roman"/>
          <w:lang w:val="lt-LT"/>
        </w:rPr>
        <w:t>Hydrea</w:t>
      </w:r>
      <w:proofErr w:type="spellEnd"/>
      <w:r w:rsidR="00E568CF" w:rsidRPr="00310148">
        <w:rPr>
          <w:rFonts w:ascii="Times New Roman" w:hAnsi="Times New Roman"/>
          <w:lang w:val="lt-LT"/>
        </w:rPr>
        <w:t xml:space="preserve"> metu ir bent 6 mėnesius baigus gydymą. Lytiškai aktyviems vyrams reikia naudoti veiksmingą kontracepcijos metodą </w:t>
      </w:r>
      <w:proofErr w:type="spellStart"/>
      <w:r w:rsidR="00E568CF" w:rsidRPr="00310148">
        <w:rPr>
          <w:rFonts w:ascii="Times New Roman" w:hAnsi="Times New Roman"/>
          <w:lang w:val="lt-LT"/>
        </w:rPr>
        <w:t>Hydrea</w:t>
      </w:r>
      <w:proofErr w:type="spellEnd"/>
      <w:r w:rsidR="00E568CF" w:rsidRPr="00310148">
        <w:rPr>
          <w:rFonts w:ascii="Times New Roman" w:hAnsi="Times New Roman"/>
          <w:lang w:val="lt-LT"/>
        </w:rPr>
        <w:t xml:space="preserve"> vartojimo metu ir bent 3 mėnesius baigus gydymą</w:t>
      </w:r>
      <w:r w:rsidR="00E50DCF">
        <w:rPr>
          <w:rFonts w:ascii="Times New Roman" w:hAnsi="Times New Roman"/>
          <w:lang w:val="lt-LT"/>
        </w:rPr>
        <w:t>.</w:t>
      </w:r>
    </w:p>
    <w:p w14:paraId="15AF936E" w14:textId="77777777" w:rsidR="001E40B8" w:rsidRPr="00310148" w:rsidRDefault="001E40B8" w:rsidP="001E40B8">
      <w:pPr>
        <w:spacing w:after="0" w:line="240" w:lineRule="auto"/>
        <w:rPr>
          <w:rFonts w:ascii="Times New Roman" w:hAnsi="Times New Roman"/>
          <w:b/>
          <w:lang w:val="lt-LT"/>
        </w:rPr>
      </w:pPr>
    </w:p>
    <w:p w14:paraId="0BB79F95" w14:textId="77777777"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w:t>
      </w:r>
      <w:r w:rsidR="00C51325" w:rsidRPr="00310148">
        <w:rPr>
          <w:rFonts w:ascii="Times New Roman" w:hAnsi="Times New Roman"/>
          <w:lang w:val="lt-LT"/>
        </w:rPr>
        <w:t>patenka į</w:t>
      </w:r>
      <w:r w:rsidRPr="00310148">
        <w:rPr>
          <w:rFonts w:ascii="Times New Roman" w:hAnsi="Times New Roman"/>
          <w:lang w:val="lt-LT"/>
        </w:rPr>
        <w:t xml:space="preserve"> motinos pien</w:t>
      </w:r>
      <w:r w:rsidR="00C51325" w:rsidRPr="00310148">
        <w:rPr>
          <w:rFonts w:ascii="Times New Roman" w:hAnsi="Times New Roman"/>
          <w:lang w:val="lt-LT"/>
        </w:rPr>
        <w:t>ą</w:t>
      </w:r>
      <w:r w:rsidRPr="00310148">
        <w:rPr>
          <w:rFonts w:ascii="Times New Roman" w:hAnsi="Times New Roman"/>
          <w:lang w:val="lt-LT"/>
        </w:rPr>
        <w:t>. Šis vaistas gali sukelti sunkų šalutinį poveikį žindomam kūdikiui, todėl žindymo laikotarpiu jo vartoti negalima.</w:t>
      </w:r>
    </w:p>
    <w:p w14:paraId="1E71C895" w14:textId="77777777" w:rsidR="001E40B8" w:rsidRPr="00310148" w:rsidRDefault="001E40B8" w:rsidP="001E40B8">
      <w:pPr>
        <w:spacing w:after="0" w:line="240" w:lineRule="auto"/>
        <w:rPr>
          <w:rFonts w:ascii="Times New Roman" w:hAnsi="Times New Roman"/>
          <w:lang w:val="lt-LT"/>
        </w:rPr>
      </w:pPr>
    </w:p>
    <w:p w14:paraId="0E28D17A"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Vairavimas ir mechanizmų valdymas</w:t>
      </w:r>
    </w:p>
    <w:p w14:paraId="4EF8E48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Būtinos atsargumo priemonės, kadangi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gali sukelti mieguistumą ir kitų poveikių, dėl kurių gali sutrikti budrumas. Jei pasireiškė toks šio vaisto poveikis, dėl kurio gali sutrikti gebėjimas vairuoti ir valdyti mechanizmus, šių darbų dirbti negalima.</w:t>
      </w:r>
    </w:p>
    <w:p w14:paraId="3D63D327" w14:textId="77777777" w:rsidR="001E40B8" w:rsidRPr="00310148" w:rsidRDefault="001E40B8" w:rsidP="001E40B8">
      <w:pPr>
        <w:numPr>
          <w:ilvl w:val="12"/>
          <w:numId w:val="0"/>
        </w:numPr>
        <w:spacing w:after="0" w:line="240" w:lineRule="auto"/>
        <w:rPr>
          <w:rFonts w:ascii="Times New Roman" w:hAnsi="Times New Roman"/>
          <w:lang w:val="lt-LT"/>
        </w:rPr>
      </w:pPr>
    </w:p>
    <w:p w14:paraId="39A85D47" w14:textId="77777777" w:rsidR="002E2084" w:rsidRPr="00310148" w:rsidRDefault="001E40B8" w:rsidP="001E40B8">
      <w:pPr>
        <w:numPr>
          <w:ilvl w:val="12"/>
          <w:numId w:val="0"/>
        </w:numPr>
        <w:spacing w:after="0" w:line="240" w:lineRule="auto"/>
        <w:ind w:right="-2"/>
        <w:rPr>
          <w:rFonts w:ascii="Times New Roman" w:hAnsi="Times New Roman"/>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sudėtyje yra laktozės</w:t>
      </w:r>
      <w:r w:rsidRPr="00310148">
        <w:rPr>
          <w:rFonts w:ascii="Times New Roman" w:hAnsi="Times New Roman"/>
          <w:lang w:val="lt-LT"/>
        </w:rPr>
        <w:t xml:space="preserve">. </w:t>
      </w:r>
    </w:p>
    <w:p w14:paraId="0B0F4C08" w14:textId="77777777" w:rsidR="001E40B8" w:rsidRPr="00310148" w:rsidRDefault="001E40B8" w:rsidP="001E40B8">
      <w:pPr>
        <w:numPr>
          <w:ilvl w:val="12"/>
          <w:numId w:val="0"/>
        </w:numPr>
        <w:spacing w:after="0" w:line="240" w:lineRule="auto"/>
        <w:ind w:right="-2"/>
        <w:rPr>
          <w:rFonts w:ascii="Times New Roman" w:hAnsi="Times New Roman"/>
          <w:lang w:val="lt-LT"/>
        </w:rPr>
      </w:pPr>
      <w:r w:rsidRPr="00310148">
        <w:rPr>
          <w:rFonts w:ascii="Times New Roman" w:hAnsi="Times New Roman"/>
          <w:lang w:val="lt-LT"/>
        </w:rPr>
        <w:lastRenderedPageBreak/>
        <w:t>Jeigu gydytojas Jums yra sakęs, kad netoleruojate kokių nors angliavandenių, kreipkitės į jį prieš pradėdami vartoti šį vaistą.</w:t>
      </w:r>
    </w:p>
    <w:p w14:paraId="64E47D36" w14:textId="34B30E53" w:rsidR="001E40B8" w:rsidRDefault="001E40B8" w:rsidP="001E40B8">
      <w:pPr>
        <w:spacing w:after="0" w:line="240" w:lineRule="auto"/>
        <w:rPr>
          <w:rFonts w:ascii="Times New Roman" w:hAnsi="Times New Roman"/>
          <w:lang w:val="lt-LT"/>
        </w:rPr>
      </w:pPr>
    </w:p>
    <w:p w14:paraId="54396277" w14:textId="77777777" w:rsidR="00E50DCF" w:rsidRPr="00310148" w:rsidRDefault="00E50DCF" w:rsidP="001E40B8">
      <w:pPr>
        <w:spacing w:after="0" w:line="240" w:lineRule="auto"/>
        <w:rPr>
          <w:rFonts w:ascii="Times New Roman" w:hAnsi="Times New Roman"/>
          <w:lang w:val="lt-LT"/>
        </w:rPr>
      </w:pPr>
    </w:p>
    <w:p w14:paraId="2CA46433" w14:textId="77777777" w:rsidR="001E40B8" w:rsidRPr="00310148" w:rsidRDefault="001E40B8" w:rsidP="00E50DCF">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3.</w:t>
      </w:r>
      <w:r w:rsidRPr="00310148">
        <w:rPr>
          <w:rFonts w:ascii="Times New Roman" w:hAnsi="Times New Roman"/>
          <w:b/>
          <w:lang w:val="lt-LT"/>
        </w:rPr>
        <w:tab/>
        <w:t xml:space="preserve">Kaip vartoti </w:t>
      </w:r>
      <w:proofErr w:type="spellStart"/>
      <w:r w:rsidRPr="00310148">
        <w:rPr>
          <w:rFonts w:ascii="Times New Roman" w:hAnsi="Times New Roman"/>
          <w:b/>
          <w:lang w:val="lt-LT"/>
        </w:rPr>
        <w:t>Hydrea</w:t>
      </w:r>
      <w:proofErr w:type="spellEnd"/>
    </w:p>
    <w:p w14:paraId="39A4BB5D" w14:textId="77777777" w:rsidR="001E40B8" w:rsidRPr="00310148" w:rsidRDefault="001E40B8" w:rsidP="00827BFC">
      <w:pPr>
        <w:keepNext/>
        <w:spacing w:after="0" w:line="240" w:lineRule="auto"/>
        <w:rPr>
          <w:rFonts w:ascii="Times New Roman" w:hAnsi="Times New Roman"/>
          <w:lang w:val="lt-LT"/>
        </w:rPr>
      </w:pPr>
    </w:p>
    <w:p w14:paraId="7FB4B985" w14:textId="54C129D0" w:rsidR="001E40B8" w:rsidRPr="00310148" w:rsidRDefault="001E40B8" w:rsidP="00827BFC">
      <w:pPr>
        <w:keepNext/>
        <w:spacing w:after="0" w:line="240" w:lineRule="auto"/>
        <w:rPr>
          <w:rFonts w:ascii="Times New Roman" w:hAnsi="Times New Roman"/>
          <w:lang w:val="lt-LT"/>
        </w:rPr>
      </w:pPr>
      <w:r w:rsidRPr="00310148">
        <w:rPr>
          <w:rFonts w:ascii="Times New Roman" w:hAnsi="Times New Roman"/>
          <w:lang w:val="lt-LT"/>
        </w:rPr>
        <w:t>Visada vartokite šį vaistą tiksliai</w:t>
      </w:r>
      <w:r w:rsidR="009B0D24">
        <w:rPr>
          <w:rFonts w:ascii="Times New Roman" w:hAnsi="Times New Roman"/>
          <w:lang w:val="lt-LT"/>
        </w:rPr>
        <w:t>,</w:t>
      </w:r>
      <w:r w:rsidRPr="00310148">
        <w:rPr>
          <w:rFonts w:ascii="Times New Roman" w:hAnsi="Times New Roman"/>
          <w:lang w:val="lt-LT"/>
        </w:rPr>
        <w:t xml:space="preserve"> kaip nurodė gydytojas. Jeigu abejojate, kreipkitės į gydytoją arba vaistininką.</w:t>
      </w:r>
    </w:p>
    <w:p w14:paraId="533E223E" w14:textId="77777777" w:rsidR="001E40B8" w:rsidRPr="00310148" w:rsidRDefault="001E40B8" w:rsidP="001E40B8">
      <w:pPr>
        <w:spacing w:after="0" w:line="240" w:lineRule="auto"/>
        <w:rPr>
          <w:rFonts w:ascii="Times New Roman" w:hAnsi="Times New Roman"/>
          <w:i/>
          <w:lang w:val="lt-LT"/>
        </w:rPr>
      </w:pPr>
    </w:p>
    <w:p w14:paraId="11B49957"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Šį vaistą galima vartoti nepertraukiam</w:t>
      </w:r>
      <w:r w:rsidR="004B6F8C" w:rsidRPr="00310148">
        <w:rPr>
          <w:rFonts w:ascii="Times New Roman" w:hAnsi="Times New Roman"/>
          <w:lang w:val="lt-LT"/>
        </w:rPr>
        <w:t>ajam</w:t>
      </w:r>
      <w:r w:rsidRPr="00310148">
        <w:rPr>
          <w:rFonts w:ascii="Times New Roman" w:hAnsi="Times New Roman"/>
          <w:lang w:val="lt-LT"/>
        </w:rPr>
        <w:t xml:space="preserve"> arba pertraukiam</w:t>
      </w:r>
      <w:r w:rsidR="004B6F8C" w:rsidRPr="00310148">
        <w:rPr>
          <w:rFonts w:ascii="Times New Roman" w:hAnsi="Times New Roman"/>
          <w:lang w:val="lt-LT"/>
        </w:rPr>
        <w:t>ajam</w:t>
      </w:r>
      <w:r w:rsidRPr="00310148">
        <w:rPr>
          <w:rFonts w:ascii="Times New Roman" w:hAnsi="Times New Roman"/>
          <w:lang w:val="lt-LT"/>
        </w:rPr>
        <w:t xml:space="preserve"> </w:t>
      </w:r>
      <w:r w:rsidR="004B6F8C" w:rsidRPr="00310148">
        <w:rPr>
          <w:rFonts w:ascii="Times New Roman" w:hAnsi="Times New Roman"/>
          <w:lang w:val="lt-LT"/>
        </w:rPr>
        <w:t>gydymui</w:t>
      </w:r>
      <w:r w:rsidRPr="00310148">
        <w:rPr>
          <w:rFonts w:ascii="Times New Roman" w:hAnsi="Times New Roman"/>
          <w:lang w:val="lt-LT"/>
        </w:rPr>
        <w:t xml:space="preserve">. </w:t>
      </w:r>
    </w:p>
    <w:p w14:paraId="586B58E6"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Jei vaisto vartojama kartu su spinduliniu gydymu,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pradedama vartoti likus 7 dienoms iki spindulinio gydymo pradžios. </w:t>
      </w:r>
    </w:p>
    <w:p w14:paraId="293E5589" w14:textId="77777777" w:rsidR="001E40B8" w:rsidRPr="00310148" w:rsidRDefault="001E40B8" w:rsidP="001E40B8">
      <w:pPr>
        <w:spacing w:after="0" w:line="240" w:lineRule="auto"/>
        <w:rPr>
          <w:rFonts w:ascii="Times New Roman" w:hAnsi="Times New Roman"/>
          <w:lang w:val="lt-LT"/>
        </w:rPr>
      </w:pPr>
    </w:p>
    <w:p w14:paraId="57642469"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Gydytojas parinks reikiamą dozę atsižvelgdamas į Jūsų kūno svorį, inkstų funkciją ir ligą. Šis vaistas paprastai vartojamas vieną kartą per parą. Vartojant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reikia gerti pakankamai skysčių (vandens, sulčių). Šį vaistą reikia vartoti tol, kol gydytojas nurodys vartojimą baigti. Jeigu manote, kad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veikia per stipriai arba per silpnai, kreipkitės į gydytoją.</w:t>
      </w:r>
    </w:p>
    <w:p w14:paraId="37D5C076" w14:textId="77777777" w:rsidR="001E40B8" w:rsidRPr="00310148" w:rsidRDefault="001E40B8" w:rsidP="001E40B8">
      <w:pPr>
        <w:spacing w:after="0" w:line="240" w:lineRule="auto"/>
        <w:rPr>
          <w:rFonts w:ascii="Times New Roman" w:hAnsi="Times New Roman"/>
          <w:lang w:val="lt-LT"/>
        </w:rPr>
      </w:pPr>
    </w:p>
    <w:p w14:paraId="1E45536C"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Jeigu nuryti kietos kapsulės negalite, kapsulę galima atsargiai atidaryti, supilti jos turinį į stiklinę vandens ir nedelsiant išgerti. Miltelių turi nepatekti ant odos arba gleivinės, atidarant kapsulę jų negalima įkvėpti. Jei miltelių išsibarsto, juos reikia nedelsiant nuvalyti drėgna vienkartine servetėle, kuri paskui išmetama į uždarą talpyklą, pvz., plastikinį maišelį (kaip ir tuščios kapsulės). Prisilietus prie šio vaisto buteliuko ar kapsulių, visada būtina nusiplauti rankas. </w:t>
      </w:r>
    </w:p>
    <w:p w14:paraId="649E26EE" w14:textId="77777777" w:rsidR="001E40B8" w:rsidRPr="00310148" w:rsidRDefault="001E40B8" w:rsidP="001E40B8">
      <w:pPr>
        <w:spacing w:after="0" w:line="240" w:lineRule="auto"/>
        <w:rPr>
          <w:rFonts w:ascii="Times New Roman" w:hAnsi="Times New Roman"/>
          <w:lang w:val="lt-LT"/>
        </w:rPr>
      </w:pPr>
    </w:p>
    <w:p w14:paraId="22486A5B" w14:textId="77777777" w:rsidR="001E40B8" w:rsidRPr="00310148" w:rsidRDefault="00B020F2" w:rsidP="001E40B8">
      <w:pPr>
        <w:spacing w:after="0" w:line="240" w:lineRule="auto"/>
        <w:rPr>
          <w:rFonts w:ascii="Times New Roman" w:hAnsi="Times New Roman"/>
          <w:b/>
          <w:lang w:val="lt-LT"/>
        </w:rPr>
      </w:pPr>
      <w:r w:rsidRPr="00310148">
        <w:rPr>
          <w:rFonts w:ascii="Times New Roman" w:hAnsi="Times New Roman"/>
          <w:b/>
          <w:lang w:val="lt-LT"/>
        </w:rPr>
        <w:t>V</w:t>
      </w:r>
      <w:r w:rsidR="004B6F8C" w:rsidRPr="00310148">
        <w:rPr>
          <w:rFonts w:ascii="Times New Roman" w:hAnsi="Times New Roman"/>
          <w:b/>
          <w:lang w:val="lt-LT"/>
        </w:rPr>
        <w:t>artojimas v</w:t>
      </w:r>
      <w:r w:rsidRPr="00310148">
        <w:rPr>
          <w:rFonts w:ascii="Times New Roman" w:hAnsi="Times New Roman"/>
          <w:b/>
          <w:lang w:val="lt-LT"/>
        </w:rPr>
        <w:t>aika</w:t>
      </w:r>
      <w:r w:rsidR="004B6F8C" w:rsidRPr="00310148">
        <w:rPr>
          <w:rFonts w:ascii="Times New Roman" w:hAnsi="Times New Roman"/>
          <w:b/>
          <w:lang w:val="lt-LT"/>
        </w:rPr>
        <w:t>ms ir paaugliams</w:t>
      </w:r>
    </w:p>
    <w:p w14:paraId="4F24DC21" w14:textId="77777777" w:rsidR="001E40B8" w:rsidRPr="00310148" w:rsidRDefault="00532135" w:rsidP="001E40B8">
      <w:pPr>
        <w:spacing w:after="0" w:line="240" w:lineRule="auto"/>
        <w:rPr>
          <w:rFonts w:ascii="Times New Roman" w:hAnsi="Times New Roman"/>
          <w:lang w:val="lt-LT"/>
        </w:rPr>
      </w:pPr>
      <w:r w:rsidRPr="00310148">
        <w:rPr>
          <w:rFonts w:ascii="Times New Roman" w:hAnsi="Times New Roman"/>
          <w:lang w:val="lt-LT"/>
        </w:rPr>
        <w:t>D</w:t>
      </w:r>
      <w:r w:rsidR="001E40B8" w:rsidRPr="00310148">
        <w:rPr>
          <w:rFonts w:ascii="Times New Roman" w:hAnsi="Times New Roman"/>
          <w:lang w:val="lt-LT"/>
        </w:rPr>
        <w:t xml:space="preserve">ozavimas </w:t>
      </w:r>
      <w:r w:rsidRPr="00310148">
        <w:rPr>
          <w:rFonts w:ascii="Times New Roman" w:hAnsi="Times New Roman"/>
          <w:lang w:val="lt-LT"/>
        </w:rPr>
        <w:t xml:space="preserve">vaikams ir paaugliams </w:t>
      </w:r>
      <w:r w:rsidR="001E40B8" w:rsidRPr="00310148">
        <w:rPr>
          <w:rFonts w:ascii="Times New Roman" w:hAnsi="Times New Roman"/>
          <w:lang w:val="lt-LT"/>
        </w:rPr>
        <w:t>nenustatytas.</w:t>
      </w:r>
    </w:p>
    <w:p w14:paraId="541DCB3C" w14:textId="77777777" w:rsidR="001E40B8" w:rsidRPr="00310148" w:rsidRDefault="001E40B8" w:rsidP="001E40B8">
      <w:pPr>
        <w:spacing w:after="0" w:line="240" w:lineRule="auto"/>
        <w:rPr>
          <w:rFonts w:ascii="Times New Roman" w:hAnsi="Times New Roman"/>
          <w:lang w:val="lt-LT"/>
        </w:rPr>
      </w:pPr>
    </w:p>
    <w:p w14:paraId="160A9032"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Senyvi pacientai gali būti jautresni </w:t>
      </w:r>
      <w:proofErr w:type="spellStart"/>
      <w:r w:rsidRPr="00310148">
        <w:rPr>
          <w:rFonts w:ascii="Times New Roman" w:hAnsi="Times New Roman"/>
          <w:lang w:val="lt-LT"/>
        </w:rPr>
        <w:t>hidroksikarbamido</w:t>
      </w:r>
      <w:proofErr w:type="spellEnd"/>
      <w:r w:rsidRPr="00310148">
        <w:rPr>
          <w:rFonts w:ascii="Times New Roman" w:hAnsi="Times New Roman"/>
          <w:lang w:val="lt-LT"/>
        </w:rPr>
        <w:t xml:space="preserve"> poveikiui, todėl </w:t>
      </w:r>
      <w:r w:rsidR="00BC2D43" w:rsidRPr="00310148">
        <w:rPr>
          <w:rFonts w:ascii="Times New Roman" w:hAnsi="Times New Roman"/>
          <w:lang w:val="lt-LT"/>
        </w:rPr>
        <w:t xml:space="preserve">gydytojas gali sumažinti </w:t>
      </w:r>
      <w:r w:rsidRPr="00310148">
        <w:rPr>
          <w:rFonts w:ascii="Times New Roman" w:hAnsi="Times New Roman"/>
          <w:lang w:val="lt-LT"/>
        </w:rPr>
        <w:t>jiems dozę.</w:t>
      </w:r>
    </w:p>
    <w:p w14:paraId="2E4A8803" w14:textId="77777777" w:rsidR="001E40B8" w:rsidRPr="00310148" w:rsidRDefault="001E40B8" w:rsidP="001E40B8">
      <w:pPr>
        <w:spacing w:after="0" w:line="240" w:lineRule="auto"/>
        <w:rPr>
          <w:rFonts w:ascii="Times New Roman" w:hAnsi="Times New Roman"/>
          <w:lang w:val="lt-LT"/>
        </w:rPr>
      </w:pPr>
    </w:p>
    <w:p w14:paraId="7C509741" w14:textId="77777777" w:rsidR="001E40B8" w:rsidRPr="00310148" w:rsidRDefault="00BC2D43" w:rsidP="001E40B8">
      <w:pPr>
        <w:spacing w:after="0" w:line="240" w:lineRule="auto"/>
        <w:rPr>
          <w:rFonts w:ascii="Times New Roman" w:hAnsi="Times New Roman"/>
          <w:lang w:val="lt-LT"/>
        </w:rPr>
      </w:pPr>
      <w:r w:rsidRPr="00310148">
        <w:rPr>
          <w:rFonts w:ascii="Times New Roman" w:hAnsi="Times New Roman"/>
          <w:lang w:val="lt-LT"/>
        </w:rPr>
        <w:t>Jeigu sutrikusi</w:t>
      </w:r>
      <w:r w:rsidR="001E40B8" w:rsidRPr="00310148">
        <w:rPr>
          <w:rFonts w:ascii="Times New Roman" w:hAnsi="Times New Roman"/>
          <w:lang w:val="lt-LT"/>
        </w:rPr>
        <w:t xml:space="preserve"> inkstų </w:t>
      </w:r>
      <w:r w:rsidRPr="00310148">
        <w:rPr>
          <w:rFonts w:ascii="Times New Roman" w:hAnsi="Times New Roman"/>
          <w:lang w:val="lt-LT"/>
        </w:rPr>
        <w:t>funkcija</w:t>
      </w:r>
      <w:r w:rsidR="001E40B8" w:rsidRPr="00310148">
        <w:rPr>
          <w:rFonts w:ascii="Times New Roman" w:hAnsi="Times New Roman"/>
          <w:lang w:val="lt-LT"/>
        </w:rPr>
        <w:t xml:space="preserve">, </w:t>
      </w:r>
      <w:r w:rsidRPr="00310148">
        <w:rPr>
          <w:rFonts w:ascii="Times New Roman" w:hAnsi="Times New Roman"/>
          <w:lang w:val="lt-LT"/>
        </w:rPr>
        <w:t xml:space="preserve">gydytojas </w:t>
      </w:r>
      <w:r w:rsidR="001E40B8" w:rsidRPr="00310148">
        <w:rPr>
          <w:rFonts w:ascii="Times New Roman" w:hAnsi="Times New Roman"/>
          <w:lang w:val="lt-LT"/>
        </w:rPr>
        <w:t xml:space="preserve">gali </w:t>
      </w:r>
      <w:r w:rsidRPr="00310148">
        <w:rPr>
          <w:rFonts w:ascii="Times New Roman" w:hAnsi="Times New Roman"/>
          <w:lang w:val="lt-LT"/>
        </w:rPr>
        <w:t>su</w:t>
      </w:r>
      <w:r w:rsidR="001E40B8" w:rsidRPr="00310148">
        <w:rPr>
          <w:rFonts w:ascii="Times New Roman" w:hAnsi="Times New Roman"/>
          <w:lang w:val="lt-LT"/>
        </w:rPr>
        <w:t>mažinti vaisto dozę.</w:t>
      </w:r>
    </w:p>
    <w:p w14:paraId="3AC79359" w14:textId="77777777" w:rsidR="001E40B8" w:rsidRPr="00310148" w:rsidRDefault="001E40B8" w:rsidP="001E40B8">
      <w:pPr>
        <w:spacing w:after="0" w:line="240" w:lineRule="auto"/>
        <w:rPr>
          <w:rFonts w:ascii="Times New Roman" w:hAnsi="Times New Roman"/>
          <w:lang w:val="lt-LT"/>
        </w:rPr>
      </w:pPr>
    </w:p>
    <w:p w14:paraId="156C8531" w14:textId="77777777" w:rsidR="001E40B8" w:rsidRPr="00310148" w:rsidRDefault="00BC2D43" w:rsidP="001E40B8">
      <w:pPr>
        <w:spacing w:after="0" w:line="240" w:lineRule="auto"/>
        <w:rPr>
          <w:rFonts w:ascii="Times New Roman" w:hAnsi="Times New Roman"/>
          <w:lang w:val="lt-LT"/>
        </w:rPr>
      </w:pPr>
      <w:r w:rsidRPr="00310148">
        <w:rPr>
          <w:rFonts w:ascii="Times New Roman" w:hAnsi="Times New Roman"/>
          <w:lang w:val="lt-LT"/>
        </w:rPr>
        <w:t>Rekomendacijų dėl dozės koregavimo, esant sutrikusiai kepenų funkcijai</w:t>
      </w:r>
      <w:r w:rsidR="001E40B8" w:rsidRPr="00310148">
        <w:rPr>
          <w:rFonts w:ascii="Times New Roman" w:hAnsi="Times New Roman"/>
          <w:lang w:val="lt-LT"/>
        </w:rPr>
        <w:t xml:space="preserve">, nėra. </w:t>
      </w:r>
    </w:p>
    <w:p w14:paraId="7F3E63B1" w14:textId="77777777" w:rsidR="001E40B8" w:rsidRPr="00310148" w:rsidRDefault="001E40B8" w:rsidP="001E40B8">
      <w:pPr>
        <w:spacing w:after="0" w:line="240" w:lineRule="auto"/>
        <w:rPr>
          <w:rFonts w:ascii="Times New Roman" w:hAnsi="Times New Roman"/>
          <w:lang w:val="lt-LT"/>
        </w:rPr>
      </w:pPr>
    </w:p>
    <w:p w14:paraId="178374AA" w14:textId="18DE9A56"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 xml:space="preserve">Ką daryti pavartojus per didelę </w:t>
      </w: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dozę</w:t>
      </w:r>
    </w:p>
    <w:p w14:paraId="291F5EDF" w14:textId="6809E30F"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Pavartojus daugiau </w:t>
      </w: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kapsulių negu nurodė gydytojas arba šio vaisto išgėrus kitam žmogui, rei</w:t>
      </w:r>
      <w:r w:rsidRPr="00310148">
        <w:rPr>
          <w:rFonts w:ascii="Times New Roman" w:hAnsi="Times New Roman"/>
          <w:lang w:val="lt-LT"/>
        </w:rPr>
        <w:softHyphen/>
        <w:t>kia neatidėliojant kreiptis į gydytoją. Jeigu to padaryti negalite, tai pasiimkite vaisto pakuotę bei likusias kapsules ir vykite į artimiausią ligoninę arba kvieskite greitąją pagalbą.</w:t>
      </w:r>
    </w:p>
    <w:p w14:paraId="338764EF" w14:textId="77777777" w:rsidR="001E40B8" w:rsidRPr="00310148" w:rsidRDefault="001E40B8" w:rsidP="001E40B8">
      <w:pPr>
        <w:spacing w:after="0" w:line="240" w:lineRule="auto"/>
        <w:rPr>
          <w:rFonts w:ascii="Times New Roman" w:hAnsi="Times New Roman"/>
          <w:lang w:val="lt-LT"/>
        </w:rPr>
      </w:pPr>
    </w:p>
    <w:p w14:paraId="6C37E915"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 xml:space="preserve">Pamiršus pavartoti </w:t>
      </w:r>
      <w:proofErr w:type="spellStart"/>
      <w:r w:rsidRPr="00310148">
        <w:rPr>
          <w:rFonts w:ascii="Times New Roman" w:hAnsi="Times New Roman"/>
          <w:b/>
          <w:lang w:val="lt-LT"/>
        </w:rPr>
        <w:t>Hydrea</w:t>
      </w:r>
      <w:proofErr w:type="spellEnd"/>
    </w:p>
    <w:p w14:paraId="37F5B6AD"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Negalima vartoti dvigubos dozės norint kompensuoti praleistą dozę. Dėl praleistų šio vaisto dozių pasikonsultuokite su gydytoju.</w:t>
      </w:r>
    </w:p>
    <w:p w14:paraId="686DE1FD" w14:textId="77777777" w:rsidR="001E40B8" w:rsidRPr="00310148" w:rsidRDefault="001E40B8" w:rsidP="001E40B8">
      <w:pPr>
        <w:spacing w:after="0" w:line="240" w:lineRule="auto"/>
        <w:rPr>
          <w:rFonts w:ascii="Times New Roman" w:hAnsi="Times New Roman"/>
          <w:lang w:val="lt-LT"/>
        </w:rPr>
      </w:pPr>
    </w:p>
    <w:p w14:paraId="5A838A44" w14:textId="77777777" w:rsidR="001E40B8" w:rsidRPr="00310148" w:rsidRDefault="007750F6" w:rsidP="001E40B8">
      <w:pPr>
        <w:spacing w:after="0" w:line="240" w:lineRule="auto"/>
        <w:rPr>
          <w:rFonts w:ascii="Times New Roman" w:hAnsi="Times New Roman"/>
          <w:szCs w:val="24"/>
          <w:lang w:val="lt-LT"/>
        </w:rPr>
      </w:pPr>
      <w:r w:rsidRPr="00310148">
        <w:rPr>
          <w:rFonts w:ascii="Times New Roman" w:hAnsi="Times New Roman"/>
          <w:szCs w:val="24"/>
          <w:lang w:val="lt-LT"/>
        </w:rPr>
        <w:t>Jeigu kiltų daugiau klausimų dėl šio vaisto vartojimo, kreipkitės į gydytoją.</w:t>
      </w:r>
    </w:p>
    <w:p w14:paraId="035C2700" w14:textId="77777777" w:rsidR="007750F6" w:rsidRPr="00310148" w:rsidRDefault="007750F6" w:rsidP="001E40B8">
      <w:pPr>
        <w:spacing w:after="0" w:line="240" w:lineRule="auto"/>
        <w:rPr>
          <w:szCs w:val="24"/>
          <w:lang w:val="lt-LT"/>
        </w:rPr>
      </w:pPr>
    </w:p>
    <w:p w14:paraId="0150EBBE" w14:textId="77777777" w:rsidR="007750F6" w:rsidRPr="00310148" w:rsidRDefault="007750F6" w:rsidP="001E40B8">
      <w:pPr>
        <w:spacing w:after="0" w:line="240" w:lineRule="auto"/>
        <w:rPr>
          <w:rFonts w:ascii="Times New Roman" w:hAnsi="Times New Roman"/>
          <w:lang w:val="lt-LT"/>
        </w:rPr>
      </w:pPr>
    </w:p>
    <w:p w14:paraId="1870891B"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4.</w:t>
      </w:r>
      <w:r w:rsidRPr="00310148">
        <w:rPr>
          <w:rFonts w:ascii="Times New Roman" w:hAnsi="Times New Roman"/>
          <w:b/>
          <w:lang w:val="lt-LT"/>
        </w:rPr>
        <w:tab/>
        <w:t>Galimas šalutinis poveikis</w:t>
      </w:r>
    </w:p>
    <w:p w14:paraId="30488350" w14:textId="77777777" w:rsidR="001E40B8" w:rsidRPr="00310148" w:rsidRDefault="001E40B8" w:rsidP="001E40B8">
      <w:pPr>
        <w:spacing w:after="0" w:line="240" w:lineRule="auto"/>
        <w:rPr>
          <w:rFonts w:ascii="Times New Roman" w:hAnsi="Times New Roman"/>
          <w:lang w:val="lt-LT"/>
        </w:rPr>
      </w:pPr>
    </w:p>
    <w:p w14:paraId="68E2635F"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Šis vaistas, kaip ir visi kiti vaistai, gali sukelti šalutinį poveikį, nors jis pasireiškia ne visiems žmonėms. Apie jį</w:t>
      </w:r>
      <w:r w:rsidR="00F156F2" w:rsidRPr="00310148">
        <w:rPr>
          <w:rFonts w:ascii="Times New Roman" w:hAnsi="Times New Roman"/>
          <w:lang w:val="lt-LT"/>
        </w:rPr>
        <w:t xml:space="preserve"> detaliau</w:t>
      </w:r>
      <w:r w:rsidRPr="00310148">
        <w:rPr>
          <w:rFonts w:ascii="Times New Roman" w:hAnsi="Times New Roman"/>
          <w:lang w:val="lt-LT"/>
        </w:rPr>
        <w:t xml:space="preserve"> Jums papasakos gydytojas.</w:t>
      </w:r>
    </w:p>
    <w:p w14:paraId="500B2AC2" w14:textId="77777777" w:rsidR="001E40B8" w:rsidRPr="00310148" w:rsidRDefault="001E40B8" w:rsidP="001E40B8">
      <w:pPr>
        <w:spacing w:after="0" w:line="240" w:lineRule="auto"/>
        <w:rPr>
          <w:rFonts w:ascii="Times New Roman" w:hAnsi="Times New Roman"/>
          <w:lang w:val="lt-LT"/>
        </w:rPr>
      </w:pPr>
    </w:p>
    <w:p w14:paraId="57744491" w14:textId="77777777" w:rsidR="001E40B8" w:rsidRPr="00310148" w:rsidRDefault="001E40B8" w:rsidP="00827BFC">
      <w:pPr>
        <w:spacing w:after="0" w:line="240" w:lineRule="auto"/>
        <w:rPr>
          <w:rFonts w:ascii="Times New Roman" w:hAnsi="Times New Roman"/>
          <w:i/>
          <w:lang w:val="lt-LT"/>
        </w:rPr>
      </w:pPr>
      <w:r w:rsidRPr="00310148">
        <w:rPr>
          <w:rFonts w:ascii="Times New Roman" w:hAnsi="Times New Roman"/>
          <w:i/>
          <w:lang w:val="lt-LT"/>
        </w:rPr>
        <w:t>Poveikis, apie kurį nedelsiant būtina pranešti gydytojui</w:t>
      </w:r>
    </w:p>
    <w:p w14:paraId="227764B1" w14:textId="189C4FB2" w:rsidR="009669C1" w:rsidRPr="00310148" w:rsidRDefault="009669C1" w:rsidP="00827BFC">
      <w:pPr>
        <w:pStyle w:val="Sraopastraipa"/>
        <w:numPr>
          <w:ilvl w:val="0"/>
          <w:numId w:val="12"/>
        </w:numPr>
        <w:spacing w:after="0" w:line="240" w:lineRule="auto"/>
        <w:ind w:left="567" w:hanging="567"/>
        <w:contextualSpacing w:val="0"/>
        <w:rPr>
          <w:rFonts w:ascii="Times New Roman" w:hAnsi="Times New Roman"/>
          <w:lang w:val="lt-LT" w:eastAsia="lt-LT"/>
        </w:rPr>
      </w:pPr>
      <w:r w:rsidRPr="00310148">
        <w:rPr>
          <w:rFonts w:ascii="Times New Roman" w:hAnsi="Times New Roman"/>
          <w:lang w:val="lt-LT" w:eastAsia="lt-LT"/>
        </w:rPr>
        <w:t>Karščiavimas, kosulys arba kvėpavimo problemos, tai gali būti sunkios plaučių ligos požymis (pasireiškimo dažnis nežinomas)</w:t>
      </w:r>
      <w:r w:rsidR="0083535F" w:rsidRPr="00310148">
        <w:rPr>
          <w:rFonts w:ascii="Times New Roman" w:hAnsi="Times New Roman"/>
          <w:lang w:val="lt-LT" w:eastAsia="lt-LT"/>
        </w:rPr>
        <w:t>.</w:t>
      </w:r>
    </w:p>
    <w:p w14:paraId="595E90FF" w14:textId="77777777" w:rsidR="001E40B8" w:rsidRPr="00310148" w:rsidRDefault="001E40B8" w:rsidP="00827BFC">
      <w:pPr>
        <w:pStyle w:val="Sraopastraipa"/>
        <w:numPr>
          <w:ilvl w:val="0"/>
          <w:numId w:val="12"/>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 xml:space="preserve">Karščiavimas, </w:t>
      </w:r>
      <w:proofErr w:type="spellStart"/>
      <w:r w:rsidRPr="00310148">
        <w:rPr>
          <w:rFonts w:ascii="Times New Roman" w:hAnsi="Times New Roman"/>
          <w:lang w:val="lt-LT"/>
        </w:rPr>
        <w:t>šaltkrėtis</w:t>
      </w:r>
      <w:proofErr w:type="spellEnd"/>
      <w:r w:rsidRPr="00310148">
        <w:rPr>
          <w:rFonts w:ascii="Times New Roman" w:hAnsi="Times New Roman"/>
          <w:lang w:val="lt-LT"/>
        </w:rPr>
        <w:t xml:space="preserve"> ir infekcija (peršalimas), pasunkėjęs kvėpavimas ar pilvo skausmas.</w:t>
      </w:r>
    </w:p>
    <w:p w14:paraId="1BED7768" w14:textId="77777777" w:rsidR="001E40B8" w:rsidRPr="00310148" w:rsidRDefault="001E40B8" w:rsidP="00827BFC">
      <w:pPr>
        <w:pStyle w:val="Sraopastraipa"/>
        <w:numPr>
          <w:ilvl w:val="0"/>
          <w:numId w:val="12"/>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Odos lupimasis, opos ir (ar) gangrena (</w:t>
      </w:r>
      <w:proofErr w:type="spellStart"/>
      <w:r w:rsidRPr="00310148">
        <w:rPr>
          <w:rFonts w:ascii="Times New Roman" w:hAnsi="Times New Roman"/>
          <w:lang w:val="lt-LT"/>
        </w:rPr>
        <w:t>vaskulitas</w:t>
      </w:r>
      <w:proofErr w:type="spellEnd"/>
      <w:r w:rsidRPr="00310148">
        <w:rPr>
          <w:rFonts w:ascii="Times New Roman" w:hAnsi="Times New Roman"/>
          <w:lang w:val="lt-LT"/>
        </w:rPr>
        <w:t>).</w:t>
      </w:r>
    </w:p>
    <w:p w14:paraId="0994B5E8" w14:textId="77777777" w:rsidR="00316033" w:rsidRDefault="00316033" w:rsidP="00316033">
      <w:pPr>
        <w:spacing w:after="0" w:line="240" w:lineRule="auto"/>
        <w:rPr>
          <w:rFonts w:ascii="Times New Roman" w:hAnsi="Times New Roman"/>
          <w:i/>
          <w:lang w:val="lt-LT"/>
        </w:rPr>
      </w:pPr>
    </w:p>
    <w:p w14:paraId="000A926C" w14:textId="41919883" w:rsidR="001E40B8" w:rsidRPr="00310148" w:rsidRDefault="001E40B8" w:rsidP="00316033">
      <w:pPr>
        <w:spacing w:after="0" w:line="240" w:lineRule="auto"/>
        <w:rPr>
          <w:rFonts w:ascii="Times New Roman" w:hAnsi="Times New Roman"/>
          <w:i/>
          <w:lang w:val="lt-LT"/>
        </w:rPr>
      </w:pPr>
      <w:r w:rsidRPr="00310148">
        <w:rPr>
          <w:rFonts w:ascii="Times New Roman" w:hAnsi="Times New Roman"/>
          <w:i/>
          <w:lang w:val="lt-LT"/>
        </w:rPr>
        <w:lastRenderedPageBreak/>
        <w:t>Poveikis, apie kurį kiek įmanoma greičiau būtina pranešti gydytojui</w:t>
      </w:r>
    </w:p>
    <w:p w14:paraId="309FF135" w14:textId="77777777" w:rsidR="001E40B8" w:rsidRPr="00310148" w:rsidRDefault="001E40B8" w:rsidP="00827BFC">
      <w:pPr>
        <w:numPr>
          <w:ilvl w:val="0"/>
          <w:numId w:val="6"/>
        </w:numPr>
        <w:tabs>
          <w:tab w:val="left" w:pos="567"/>
        </w:tabs>
        <w:spacing w:after="0" w:line="240" w:lineRule="auto"/>
        <w:ind w:left="567" w:hanging="567"/>
        <w:rPr>
          <w:rFonts w:ascii="Times New Roman" w:hAnsi="Times New Roman"/>
          <w:lang w:val="lt-LT"/>
        </w:rPr>
      </w:pPr>
      <w:r w:rsidRPr="00310148">
        <w:rPr>
          <w:rFonts w:ascii="Times New Roman" w:hAnsi="Times New Roman"/>
          <w:lang w:val="lt-LT"/>
        </w:rPr>
        <w:t xml:space="preserve">Burnos gleivinės uždegimas, apetito stoka, pykinimas, vėmimas, viduriavimas, vidurių užkietėjimas, odos išbėrimas ar paraudimas. </w:t>
      </w:r>
    </w:p>
    <w:p w14:paraId="02F54C09" w14:textId="77777777" w:rsidR="001E40B8" w:rsidRPr="00310148" w:rsidRDefault="001E40B8" w:rsidP="00827BFC">
      <w:pPr>
        <w:numPr>
          <w:ilvl w:val="0"/>
          <w:numId w:val="6"/>
        </w:numPr>
        <w:tabs>
          <w:tab w:val="left" w:pos="567"/>
        </w:tabs>
        <w:spacing w:after="0" w:line="240" w:lineRule="auto"/>
        <w:ind w:left="0" w:firstLine="0"/>
        <w:rPr>
          <w:rFonts w:ascii="Times New Roman" w:hAnsi="Times New Roman"/>
          <w:lang w:val="lt-LT"/>
        </w:rPr>
      </w:pPr>
      <w:r w:rsidRPr="00310148">
        <w:rPr>
          <w:rFonts w:ascii="Times New Roman" w:hAnsi="Times New Roman"/>
          <w:lang w:val="lt-LT"/>
        </w:rPr>
        <w:t xml:space="preserve">Pasunkėjęs ar skausmingas </w:t>
      </w:r>
      <w:proofErr w:type="spellStart"/>
      <w:r w:rsidRPr="00310148">
        <w:rPr>
          <w:rFonts w:ascii="Times New Roman" w:hAnsi="Times New Roman"/>
          <w:lang w:val="lt-LT"/>
        </w:rPr>
        <w:t>šlapinimasis</w:t>
      </w:r>
      <w:proofErr w:type="spellEnd"/>
      <w:r w:rsidRPr="00310148">
        <w:rPr>
          <w:rFonts w:ascii="Times New Roman" w:hAnsi="Times New Roman"/>
          <w:lang w:val="lt-LT"/>
        </w:rPr>
        <w:t>.</w:t>
      </w:r>
    </w:p>
    <w:p w14:paraId="1772A4DA" w14:textId="77777777" w:rsidR="00086B36" w:rsidRPr="00310148" w:rsidRDefault="001E40B8" w:rsidP="00827BFC">
      <w:pPr>
        <w:numPr>
          <w:ilvl w:val="0"/>
          <w:numId w:val="6"/>
        </w:numPr>
        <w:tabs>
          <w:tab w:val="left" w:pos="567"/>
        </w:tabs>
        <w:spacing w:after="0" w:line="240" w:lineRule="auto"/>
        <w:ind w:left="0" w:firstLine="0"/>
        <w:rPr>
          <w:rFonts w:ascii="Times New Roman" w:hAnsi="Times New Roman"/>
          <w:i/>
          <w:lang w:val="lt-LT"/>
        </w:rPr>
      </w:pPr>
      <w:r w:rsidRPr="00310148">
        <w:rPr>
          <w:rFonts w:ascii="Times New Roman" w:hAnsi="Times New Roman"/>
          <w:lang w:val="lt-LT"/>
        </w:rPr>
        <w:t>Plaštakų ar pėdų nejautra ar dilgčiojimas (periferinė neuropatija).</w:t>
      </w:r>
    </w:p>
    <w:p w14:paraId="242AFFCA" w14:textId="77777777" w:rsidR="00D32F16" w:rsidRPr="00310148" w:rsidRDefault="00D32F16" w:rsidP="00316033">
      <w:pPr>
        <w:spacing w:after="0" w:line="240" w:lineRule="auto"/>
        <w:rPr>
          <w:rFonts w:ascii="Times New Roman" w:hAnsi="Times New Roman"/>
          <w:i/>
          <w:lang w:val="lt-LT"/>
        </w:rPr>
      </w:pPr>
    </w:p>
    <w:p w14:paraId="20A3A288" w14:textId="127C6FAE" w:rsidR="00086B36" w:rsidRPr="00310148" w:rsidRDefault="00086B36" w:rsidP="00316033">
      <w:pPr>
        <w:spacing w:after="0" w:line="240" w:lineRule="auto"/>
        <w:rPr>
          <w:rFonts w:ascii="Times New Roman" w:hAnsi="Times New Roman"/>
          <w:i/>
          <w:lang w:val="lt-LT"/>
        </w:rPr>
      </w:pPr>
      <w:r w:rsidRPr="00310148">
        <w:rPr>
          <w:rFonts w:ascii="Times New Roman" w:hAnsi="Times New Roman"/>
          <w:i/>
          <w:lang w:val="lt-LT"/>
        </w:rPr>
        <w:t>Labai dažnas (gali pasireikšti daugiau kaip 1 iš 10 vartojusių</w:t>
      </w:r>
      <w:r w:rsidR="00F97185" w:rsidRPr="00310148">
        <w:rPr>
          <w:rFonts w:ascii="Times New Roman" w:hAnsi="Times New Roman"/>
          <w:i/>
          <w:lang w:val="lt-LT"/>
        </w:rPr>
        <w:t>jų</w:t>
      </w:r>
      <w:r w:rsidRPr="00310148">
        <w:rPr>
          <w:rFonts w:ascii="Times New Roman" w:hAnsi="Times New Roman"/>
          <w:i/>
          <w:lang w:val="lt-LT"/>
        </w:rPr>
        <w:t xml:space="preserve"> vaisto)</w:t>
      </w:r>
    </w:p>
    <w:p w14:paraId="409EED16" w14:textId="77777777" w:rsidR="00727D5F" w:rsidRPr="00310148" w:rsidRDefault="00727D5F" w:rsidP="00827BFC">
      <w:pPr>
        <w:pStyle w:val="Sraopastraipa"/>
        <w:numPr>
          <w:ilvl w:val="0"/>
          <w:numId w:val="13"/>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Spermatozoidų išnykimas arba jų kiekio spermoje sumažėjimas (</w:t>
      </w:r>
      <w:proofErr w:type="spellStart"/>
      <w:r w:rsidRPr="00310148">
        <w:rPr>
          <w:rFonts w:ascii="Times New Roman" w:hAnsi="Times New Roman"/>
          <w:lang w:val="lt-LT"/>
        </w:rPr>
        <w:t>azoospermija</w:t>
      </w:r>
      <w:proofErr w:type="spellEnd"/>
      <w:r w:rsidRPr="00310148">
        <w:rPr>
          <w:rFonts w:ascii="Times New Roman" w:hAnsi="Times New Roman"/>
          <w:lang w:val="lt-LT"/>
        </w:rPr>
        <w:t xml:space="preserve"> arba </w:t>
      </w:r>
      <w:proofErr w:type="spellStart"/>
      <w:r w:rsidRPr="00310148">
        <w:rPr>
          <w:rFonts w:ascii="Times New Roman" w:hAnsi="Times New Roman"/>
          <w:lang w:val="lt-LT"/>
        </w:rPr>
        <w:t>oligospermija</w:t>
      </w:r>
      <w:proofErr w:type="spellEnd"/>
      <w:r w:rsidRPr="00310148">
        <w:rPr>
          <w:rFonts w:ascii="Times New Roman" w:hAnsi="Times New Roman"/>
          <w:lang w:val="lt-LT"/>
        </w:rPr>
        <w:t>).</w:t>
      </w:r>
    </w:p>
    <w:p w14:paraId="2BFA28E1" w14:textId="77777777" w:rsidR="00727D5F" w:rsidRPr="00310148" w:rsidRDefault="00727D5F" w:rsidP="00827BFC">
      <w:pPr>
        <w:pStyle w:val="Sraopastraipa"/>
        <w:numPr>
          <w:ilvl w:val="0"/>
          <w:numId w:val="13"/>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Kaulų čiulpų funkcijos susilpnėjimas</w:t>
      </w:r>
      <w:r w:rsidR="00AE3F91" w:rsidRPr="00310148">
        <w:rPr>
          <w:rFonts w:ascii="Times New Roman" w:hAnsi="Times New Roman"/>
          <w:lang w:val="lt-LT"/>
        </w:rPr>
        <w:t xml:space="preserve"> (kraujo ląstelių ir plokštelių skaičiaus sumažėjimas)</w:t>
      </w:r>
      <w:r w:rsidRPr="00310148">
        <w:rPr>
          <w:rFonts w:ascii="Times New Roman" w:hAnsi="Times New Roman"/>
          <w:lang w:val="lt-LT"/>
        </w:rPr>
        <w:t>.</w:t>
      </w:r>
    </w:p>
    <w:p w14:paraId="36FF08F2" w14:textId="77777777" w:rsidR="00727D5F" w:rsidRPr="00310148" w:rsidRDefault="00727D5F" w:rsidP="00827BFC">
      <w:pPr>
        <w:pStyle w:val="Sraopastraipa"/>
        <w:numPr>
          <w:ilvl w:val="0"/>
          <w:numId w:val="13"/>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Apetito stoka.</w:t>
      </w:r>
    </w:p>
    <w:p w14:paraId="7106F125" w14:textId="77777777" w:rsidR="00727D5F" w:rsidRPr="00310148" w:rsidRDefault="00727D5F"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 xml:space="preserve">Kasos uždegimas, pykinimas, vėmimas, viduriavimas, burnos gleivinės uždegimas, vidurių užkietėjimas, skrandžio diskomfortas, </w:t>
      </w:r>
      <w:proofErr w:type="spellStart"/>
      <w:r w:rsidRPr="00310148">
        <w:rPr>
          <w:rFonts w:ascii="Times New Roman" w:hAnsi="Times New Roman"/>
          <w:lang w:val="lt-LT"/>
        </w:rPr>
        <w:t>nevirškinimo</w:t>
      </w:r>
      <w:proofErr w:type="spellEnd"/>
      <w:r w:rsidRPr="00310148">
        <w:rPr>
          <w:rFonts w:ascii="Times New Roman" w:hAnsi="Times New Roman"/>
          <w:lang w:val="lt-LT"/>
        </w:rPr>
        <w:t xml:space="preserve"> pojūtis.</w:t>
      </w:r>
    </w:p>
    <w:p w14:paraId="325E125A" w14:textId="77777777" w:rsidR="00727D5F" w:rsidRPr="00310148" w:rsidRDefault="00727D5F"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Plaukų slinkimas, odos išbėrimas, lupimasis, odos išplonėjimas, opos odoje, odos paraudimas</w:t>
      </w:r>
      <w:r w:rsidR="009C3994" w:rsidRPr="00310148">
        <w:rPr>
          <w:rFonts w:ascii="Times New Roman" w:hAnsi="Times New Roman"/>
          <w:lang w:val="lt-LT"/>
        </w:rPr>
        <w:t>, pigmentacijos sustiprėjimas, nagų sutrikimai.</w:t>
      </w:r>
    </w:p>
    <w:p w14:paraId="5DF2CE8D" w14:textId="77777777" w:rsidR="00AE3F91" w:rsidRPr="00310148" w:rsidRDefault="009C3994"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 xml:space="preserve">Pasunkėjęs ir skausmingas </w:t>
      </w:r>
      <w:proofErr w:type="spellStart"/>
      <w:r w:rsidRPr="00310148">
        <w:rPr>
          <w:rFonts w:ascii="Times New Roman" w:hAnsi="Times New Roman"/>
          <w:lang w:val="lt-LT"/>
        </w:rPr>
        <w:t>šlapinimasis</w:t>
      </w:r>
      <w:proofErr w:type="spellEnd"/>
      <w:r w:rsidR="00AE3F91" w:rsidRPr="00310148">
        <w:rPr>
          <w:rFonts w:ascii="Times New Roman" w:hAnsi="Times New Roman"/>
          <w:lang w:val="lt-LT"/>
        </w:rPr>
        <w:t>, inkstų funkcijos sutrikimas (kraujyje padidėja medžiagų, kurias turi šalinti inkstai, kiekis).</w:t>
      </w:r>
    </w:p>
    <w:p w14:paraId="3A7FB7AF" w14:textId="77777777" w:rsidR="009C3994" w:rsidRPr="00310148" w:rsidRDefault="009C3994"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 xml:space="preserve">Karščiavimas, nuovargis, </w:t>
      </w:r>
      <w:proofErr w:type="spellStart"/>
      <w:r w:rsidRPr="00310148">
        <w:rPr>
          <w:rFonts w:ascii="Times New Roman" w:hAnsi="Times New Roman"/>
          <w:lang w:val="lt-LT"/>
        </w:rPr>
        <w:t>šaltkrėtis</w:t>
      </w:r>
      <w:proofErr w:type="spellEnd"/>
      <w:r w:rsidRPr="00310148">
        <w:rPr>
          <w:rFonts w:ascii="Times New Roman" w:hAnsi="Times New Roman"/>
          <w:lang w:val="lt-LT"/>
        </w:rPr>
        <w:t>, bendras negalavimas.</w:t>
      </w:r>
    </w:p>
    <w:p w14:paraId="50B6759C" w14:textId="77777777" w:rsidR="00BC7D5C" w:rsidRPr="00310148" w:rsidRDefault="00BC7D5C" w:rsidP="00316033">
      <w:pPr>
        <w:pStyle w:val="Betarp"/>
      </w:pPr>
    </w:p>
    <w:p w14:paraId="02CAD4FE" w14:textId="1608AA64" w:rsidR="00BC7D5C" w:rsidRPr="00310148" w:rsidRDefault="00BC7D5C" w:rsidP="00827BFC">
      <w:pPr>
        <w:tabs>
          <w:tab w:val="left" w:pos="426"/>
        </w:tabs>
        <w:spacing w:after="0" w:line="240" w:lineRule="auto"/>
        <w:rPr>
          <w:rFonts w:ascii="Times New Roman" w:hAnsi="Times New Roman"/>
          <w:i/>
          <w:lang w:val="lt-LT"/>
        </w:rPr>
      </w:pPr>
      <w:r w:rsidRPr="00310148">
        <w:rPr>
          <w:rFonts w:ascii="Times New Roman" w:hAnsi="Times New Roman"/>
          <w:i/>
          <w:lang w:val="lt-LT"/>
        </w:rPr>
        <w:t>Dažnas (gali pasireikšti daugiau kaip</w:t>
      </w:r>
      <w:r w:rsidR="00D000E5" w:rsidRPr="00310148">
        <w:rPr>
          <w:rFonts w:ascii="Times New Roman" w:hAnsi="Times New Roman"/>
          <w:i/>
          <w:lang w:val="lt-LT"/>
        </w:rPr>
        <w:t xml:space="preserve"> </w:t>
      </w:r>
      <w:r w:rsidRPr="00310148">
        <w:rPr>
          <w:rFonts w:ascii="Times New Roman" w:hAnsi="Times New Roman"/>
          <w:i/>
          <w:lang w:val="lt-LT"/>
        </w:rPr>
        <w:t>1 iš 100 vartojusiųjų vaisto)</w:t>
      </w:r>
    </w:p>
    <w:p w14:paraId="3A59B64B" w14:textId="77777777" w:rsidR="00BC7D5C" w:rsidRPr="00310148" w:rsidRDefault="00BC7D5C" w:rsidP="00827BFC">
      <w:pPr>
        <w:numPr>
          <w:ilvl w:val="0"/>
          <w:numId w:val="7"/>
        </w:numPr>
        <w:spacing w:after="0" w:line="240" w:lineRule="auto"/>
        <w:ind w:left="567" w:hanging="567"/>
        <w:rPr>
          <w:rFonts w:ascii="Times New Roman" w:hAnsi="Times New Roman"/>
          <w:i/>
          <w:lang w:val="lt-LT"/>
        </w:rPr>
      </w:pPr>
      <w:r w:rsidRPr="00310148">
        <w:rPr>
          <w:rFonts w:ascii="Times New Roman" w:hAnsi="Times New Roman"/>
          <w:lang w:val="lt-LT"/>
        </w:rPr>
        <w:t>Odos vėžys.</w:t>
      </w:r>
    </w:p>
    <w:p w14:paraId="1EB3208F" w14:textId="77777777" w:rsidR="00BC7D5C" w:rsidRPr="00310148" w:rsidRDefault="00BC7D5C" w:rsidP="00827BFC">
      <w:pPr>
        <w:numPr>
          <w:ilvl w:val="0"/>
          <w:numId w:val="7"/>
        </w:numPr>
        <w:spacing w:after="0" w:line="240" w:lineRule="auto"/>
        <w:ind w:left="567" w:hanging="567"/>
        <w:rPr>
          <w:rFonts w:ascii="Times New Roman" w:hAnsi="Times New Roman"/>
          <w:i/>
          <w:lang w:val="lt-LT"/>
        </w:rPr>
      </w:pPr>
      <w:r w:rsidRPr="00310148">
        <w:rPr>
          <w:rFonts w:ascii="Times New Roman" w:hAnsi="Times New Roman"/>
          <w:lang w:val="lt-LT"/>
        </w:rPr>
        <w:t>Haliucinacijos, sutrikusi orientacija.</w:t>
      </w:r>
    </w:p>
    <w:p w14:paraId="58F4D91A" w14:textId="77777777" w:rsidR="00BC7D5C" w:rsidRPr="00310148" w:rsidRDefault="00BC7D5C" w:rsidP="00827BFC">
      <w:pPr>
        <w:numPr>
          <w:ilvl w:val="0"/>
          <w:numId w:val="7"/>
        </w:numPr>
        <w:spacing w:after="0" w:line="240" w:lineRule="auto"/>
        <w:ind w:left="567" w:hanging="567"/>
        <w:rPr>
          <w:rFonts w:ascii="Times New Roman" w:hAnsi="Times New Roman"/>
          <w:i/>
          <w:lang w:val="lt-LT"/>
        </w:rPr>
      </w:pPr>
      <w:r w:rsidRPr="00310148">
        <w:rPr>
          <w:rFonts w:ascii="Times New Roman" w:hAnsi="Times New Roman"/>
          <w:lang w:val="lt-LT"/>
        </w:rPr>
        <w:t>Traukuliai, s</w:t>
      </w:r>
      <w:r w:rsidR="00AE3F91" w:rsidRPr="00310148">
        <w:rPr>
          <w:rFonts w:ascii="Times New Roman" w:hAnsi="Times New Roman"/>
          <w:lang w:val="lt-LT"/>
        </w:rPr>
        <w:t>vaigulys, periferinės nervų sistemos veiklos sutrikimas</w:t>
      </w:r>
      <w:r w:rsidRPr="00310148">
        <w:rPr>
          <w:rFonts w:ascii="Times New Roman" w:hAnsi="Times New Roman"/>
          <w:lang w:val="lt-LT"/>
        </w:rPr>
        <w:t>, mieguistumas, galvos skausmas.</w:t>
      </w:r>
    </w:p>
    <w:p w14:paraId="44399B67" w14:textId="77777777" w:rsidR="00727D5F" w:rsidRPr="00827BFC" w:rsidRDefault="00BC7D5C" w:rsidP="00827BFC">
      <w:pPr>
        <w:numPr>
          <w:ilvl w:val="0"/>
          <w:numId w:val="7"/>
        </w:numPr>
        <w:spacing w:after="0" w:line="240" w:lineRule="auto"/>
        <w:ind w:left="567" w:hanging="567"/>
        <w:rPr>
          <w:rFonts w:ascii="Times New Roman" w:hAnsi="Times New Roman"/>
          <w:lang w:val="lt-LT"/>
        </w:rPr>
      </w:pPr>
      <w:r w:rsidRPr="00310148">
        <w:rPr>
          <w:rFonts w:ascii="Times New Roman" w:hAnsi="Times New Roman"/>
          <w:lang w:val="lt-LT"/>
        </w:rPr>
        <w:t>Plaučių sutrikimai</w:t>
      </w:r>
      <w:r w:rsidR="00AE3F91" w:rsidRPr="00310148">
        <w:rPr>
          <w:rFonts w:ascii="Times New Roman" w:hAnsi="Times New Roman"/>
          <w:lang w:val="lt-LT"/>
        </w:rPr>
        <w:t xml:space="preserve"> (jungiamojo audinio išvešėjimas plaučiuose, vadinamas fibroze, </w:t>
      </w:r>
      <w:proofErr w:type="spellStart"/>
      <w:r w:rsidR="00AE3F91" w:rsidRPr="00310148">
        <w:rPr>
          <w:rFonts w:ascii="Times New Roman" w:hAnsi="Times New Roman"/>
          <w:lang w:val="lt-LT"/>
        </w:rPr>
        <w:t>infiltratai</w:t>
      </w:r>
      <w:proofErr w:type="spellEnd"/>
      <w:r w:rsidR="00AE3F91" w:rsidRPr="00310148">
        <w:rPr>
          <w:rFonts w:ascii="Times New Roman" w:hAnsi="Times New Roman"/>
          <w:lang w:val="lt-LT"/>
        </w:rPr>
        <w:t xml:space="preserve"> plaučiuose)</w:t>
      </w:r>
      <w:r w:rsidRPr="00310148">
        <w:rPr>
          <w:rFonts w:ascii="Times New Roman" w:hAnsi="Times New Roman"/>
          <w:lang w:val="lt-LT"/>
        </w:rPr>
        <w:t>, dusulys.</w:t>
      </w:r>
    </w:p>
    <w:p w14:paraId="710B99E7" w14:textId="77777777" w:rsidR="001E40B8" w:rsidRPr="00310148" w:rsidRDefault="001E40B8"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Kepenų uždegimas (hepatitas), dėl kurio gali pasireikšti panašių į gripo simptomų (nuovargis, apetito stoka, karščiavimas, viso kūno skausmai), spaudimas ar skausmas dešinėje pašonėje,</w:t>
      </w:r>
      <w:r w:rsidR="00B06AC5" w:rsidRPr="00310148">
        <w:rPr>
          <w:rFonts w:ascii="Times New Roman" w:hAnsi="Times New Roman"/>
          <w:lang w:val="lt-LT"/>
        </w:rPr>
        <w:t xml:space="preserve"> </w:t>
      </w:r>
      <w:r w:rsidRPr="00310148">
        <w:rPr>
          <w:rFonts w:ascii="Times New Roman" w:hAnsi="Times New Roman"/>
          <w:lang w:val="lt-LT"/>
        </w:rPr>
        <w:t xml:space="preserve">pagelsti oda ar </w:t>
      </w:r>
      <w:r w:rsidR="00AE3F91" w:rsidRPr="00310148">
        <w:rPr>
          <w:rFonts w:ascii="Times New Roman" w:hAnsi="Times New Roman"/>
          <w:lang w:val="lt-LT"/>
        </w:rPr>
        <w:t>akys</w:t>
      </w:r>
      <w:r w:rsidRPr="00310148">
        <w:rPr>
          <w:rFonts w:ascii="Times New Roman" w:hAnsi="Times New Roman"/>
          <w:lang w:val="lt-LT"/>
        </w:rPr>
        <w:t>.</w:t>
      </w:r>
    </w:p>
    <w:p w14:paraId="651C2ACD" w14:textId="77777777" w:rsidR="009B1B57" w:rsidRPr="00310148" w:rsidRDefault="001E40B8"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Sutrikęs tulžies nutekėjimas (kepenų gaminama tulžis padeda virškinti maistą, o jai nenutekant gali atsirasti niežulys, pagelsti oda, stipriai patamsėti šlapimas, pasidaryti labai blyškios išmatos).</w:t>
      </w:r>
    </w:p>
    <w:p w14:paraId="04A2EC4B" w14:textId="77777777" w:rsidR="00AE3F91" w:rsidRPr="00310148" w:rsidRDefault="00AE3F91" w:rsidP="00316033">
      <w:pPr>
        <w:pStyle w:val="Betarp"/>
      </w:pPr>
    </w:p>
    <w:p w14:paraId="794FA959" w14:textId="77777777" w:rsidR="00AE3F91" w:rsidRPr="00310148" w:rsidRDefault="00AE3F91" w:rsidP="00827BFC">
      <w:pPr>
        <w:tabs>
          <w:tab w:val="left" w:pos="426"/>
        </w:tabs>
        <w:spacing w:after="0" w:line="240" w:lineRule="auto"/>
        <w:rPr>
          <w:rFonts w:ascii="Times New Roman" w:hAnsi="Times New Roman"/>
          <w:i/>
          <w:lang w:val="lt-LT"/>
        </w:rPr>
      </w:pPr>
      <w:r w:rsidRPr="00310148">
        <w:rPr>
          <w:rFonts w:ascii="Times New Roman" w:hAnsi="Times New Roman"/>
          <w:i/>
          <w:lang w:val="lt-LT"/>
        </w:rPr>
        <w:t>Retas (gali pasireikšti mažiau kaip</w:t>
      </w:r>
      <w:r w:rsidR="00D77077" w:rsidRPr="00310148">
        <w:rPr>
          <w:rFonts w:ascii="Times New Roman" w:hAnsi="Times New Roman"/>
          <w:i/>
          <w:lang w:val="lt-LT"/>
        </w:rPr>
        <w:t xml:space="preserve"> </w:t>
      </w:r>
      <w:r w:rsidRPr="00310148">
        <w:rPr>
          <w:rFonts w:ascii="Times New Roman" w:hAnsi="Times New Roman"/>
          <w:i/>
          <w:lang w:val="lt-LT"/>
        </w:rPr>
        <w:t>1 iš 1000 vartojusiųjų vaisto)</w:t>
      </w:r>
    </w:p>
    <w:p w14:paraId="0020ACB4" w14:textId="77777777" w:rsidR="00AE3F91" w:rsidRPr="00310148" w:rsidRDefault="00AE3F91" w:rsidP="00827BFC">
      <w:pPr>
        <w:numPr>
          <w:ilvl w:val="0"/>
          <w:numId w:val="8"/>
        </w:numPr>
        <w:spacing w:after="0" w:line="240" w:lineRule="auto"/>
        <w:ind w:left="567" w:hanging="567"/>
        <w:rPr>
          <w:rFonts w:ascii="Times New Roman" w:hAnsi="Times New Roman"/>
          <w:lang w:val="lt-LT"/>
        </w:rPr>
      </w:pPr>
      <w:r w:rsidRPr="00310148">
        <w:rPr>
          <w:rFonts w:ascii="Times New Roman" w:hAnsi="Times New Roman"/>
          <w:lang w:val="lt-LT"/>
        </w:rPr>
        <w:t>Gangrena.</w:t>
      </w:r>
    </w:p>
    <w:p w14:paraId="008E2221" w14:textId="5F3A78E7" w:rsidR="00AE3F91" w:rsidRPr="00310148" w:rsidRDefault="00AE3F91" w:rsidP="00827BFC">
      <w:pPr>
        <w:numPr>
          <w:ilvl w:val="0"/>
          <w:numId w:val="8"/>
        </w:numPr>
        <w:spacing w:after="0" w:line="240" w:lineRule="auto"/>
        <w:ind w:left="567" w:hanging="567"/>
        <w:rPr>
          <w:rFonts w:ascii="Times New Roman" w:hAnsi="Times New Roman"/>
          <w:lang w:val="lt-LT"/>
        </w:rPr>
      </w:pPr>
      <w:r w:rsidRPr="00310148">
        <w:rPr>
          <w:rFonts w:ascii="Times New Roman" w:hAnsi="Times New Roman"/>
          <w:lang w:val="lt-LT"/>
        </w:rPr>
        <w:t>Naviko irimo sindromas.</w:t>
      </w:r>
    </w:p>
    <w:p w14:paraId="0A778B67" w14:textId="77777777" w:rsidR="00D102D6" w:rsidRPr="00310148" w:rsidRDefault="00D102D6" w:rsidP="00316033">
      <w:pPr>
        <w:pStyle w:val="Betarp"/>
      </w:pPr>
    </w:p>
    <w:p w14:paraId="02A8A814" w14:textId="36162433" w:rsidR="00D102D6" w:rsidRPr="00310148" w:rsidRDefault="00D102D6" w:rsidP="00827BFC">
      <w:pPr>
        <w:spacing w:after="0" w:line="240" w:lineRule="auto"/>
        <w:rPr>
          <w:rFonts w:ascii="Times New Roman" w:hAnsi="Times New Roman"/>
          <w:i/>
          <w:lang w:val="lt-LT"/>
        </w:rPr>
      </w:pPr>
      <w:r w:rsidRPr="00310148">
        <w:rPr>
          <w:rFonts w:ascii="Times New Roman" w:hAnsi="Times New Roman"/>
          <w:i/>
          <w:lang w:val="lt-LT"/>
        </w:rPr>
        <w:t>Labai retas (gali pasireikšti ne dažniau kaip 1 iš 10 000 žmonių)</w:t>
      </w:r>
    </w:p>
    <w:p w14:paraId="1B44B666" w14:textId="77777777" w:rsidR="00D102D6" w:rsidRPr="00310148" w:rsidRDefault="00D102D6" w:rsidP="00827BFC">
      <w:pPr>
        <w:pStyle w:val="Sraopastraipa"/>
        <w:numPr>
          <w:ilvl w:val="0"/>
          <w:numId w:val="10"/>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Odos uždegimas, dėl kurio atsiranda raudonos, žvynais padengtos dėmės ir galimai pasireiškia kartu su skausmu sąnariuose.</w:t>
      </w:r>
    </w:p>
    <w:p w14:paraId="67BFE9F5" w14:textId="77777777" w:rsidR="00AE3F91" w:rsidRPr="00310148" w:rsidRDefault="00AE3F91" w:rsidP="00316033">
      <w:pPr>
        <w:pStyle w:val="Betarp"/>
      </w:pPr>
    </w:p>
    <w:p w14:paraId="487F5D64" w14:textId="77777777" w:rsidR="00AE3F91" w:rsidRPr="00310148" w:rsidRDefault="00AE3F91" w:rsidP="00827BFC">
      <w:pPr>
        <w:tabs>
          <w:tab w:val="left" w:pos="426"/>
        </w:tabs>
        <w:spacing w:after="0" w:line="240" w:lineRule="auto"/>
        <w:rPr>
          <w:rFonts w:ascii="Times New Roman" w:hAnsi="Times New Roman"/>
          <w:i/>
          <w:lang w:val="lt-LT"/>
        </w:rPr>
      </w:pPr>
      <w:r w:rsidRPr="00310148">
        <w:rPr>
          <w:rFonts w:ascii="Times New Roman" w:hAnsi="Times New Roman"/>
          <w:i/>
          <w:lang w:val="lt-LT"/>
        </w:rPr>
        <w:t>Nežinomas (pasireiškimo dažnis negali būti apskaičiuotas pagal turimus duomenis)</w:t>
      </w:r>
    </w:p>
    <w:p w14:paraId="592EAE60" w14:textId="77777777" w:rsidR="00AE3F91" w:rsidRPr="00310148" w:rsidRDefault="00AE3F91" w:rsidP="00827BFC">
      <w:pPr>
        <w:numPr>
          <w:ilvl w:val="0"/>
          <w:numId w:val="9"/>
        </w:numPr>
        <w:spacing w:after="0" w:line="240" w:lineRule="auto"/>
        <w:ind w:left="567" w:hanging="567"/>
        <w:rPr>
          <w:rFonts w:ascii="Times New Roman" w:hAnsi="Times New Roman"/>
          <w:lang w:val="lt-LT"/>
        </w:rPr>
      </w:pPr>
      <w:r w:rsidRPr="00310148">
        <w:rPr>
          <w:rFonts w:ascii="Times New Roman" w:hAnsi="Times New Roman"/>
          <w:lang w:val="lt-LT"/>
        </w:rPr>
        <w:t>Nagų pigmentacija.</w:t>
      </w:r>
    </w:p>
    <w:p w14:paraId="6EE48C0A" w14:textId="52AD1A8F" w:rsidR="001E40B8" w:rsidRPr="00310148" w:rsidRDefault="00AE3F91"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A</w:t>
      </w:r>
      <w:r w:rsidR="0084652B" w:rsidRPr="00310148">
        <w:rPr>
          <w:rFonts w:ascii="Times New Roman" w:hAnsi="Times New Roman"/>
          <w:lang w:val="lt-LT"/>
        </w:rPr>
        <w:t xml:space="preserve">ukšta temperatūra (&gt; 39° C) kartu su virškinimo trakto, plaučių, raumenų ir sąnarių, kepenų ir tulžies takų, odos, </w:t>
      </w:r>
      <w:r w:rsidR="00007637" w:rsidRPr="00310148">
        <w:rPr>
          <w:rFonts w:ascii="Times New Roman" w:hAnsi="Times New Roman"/>
          <w:lang w:val="lt-LT"/>
        </w:rPr>
        <w:t>ir (</w:t>
      </w:r>
      <w:r w:rsidR="0084652B" w:rsidRPr="00310148">
        <w:rPr>
          <w:rFonts w:ascii="Times New Roman" w:hAnsi="Times New Roman"/>
          <w:lang w:val="lt-LT"/>
        </w:rPr>
        <w:t>arba</w:t>
      </w:r>
      <w:r w:rsidR="00007637" w:rsidRPr="00310148">
        <w:rPr>
          <w:rFonts w:ascii="Times New Roman" w:hAnsi="Times New Roman"/>
          <w:lang w:val="lt-LT"/>
        </w:rPr>
        <w:t>)</w:t>
      </w:r>
      <w:r w:rsidR="0084652B" w:rsidRPr="00310148">
        <w:rPr>
          <w:rFonts w:ascii="Times New Roman" w:hAnsi="Times New Roman"/>
          <w:lang w:val="lt-LT"/>
        </w:rPr>
        <w:t xml:space="preserve"> kraujagyslių simptomais</w:t>
      </w:r>
      <w:r w:rsidR="001E40B8" w:rsidRPr="00310148">
        <w:rPr>
          <w:rFonts w:ascii="Times New Roman" w:hAnsi="Times New Roman"/>
          <w:lang w:val="lt-LT"/>
        </w:rPr>
        <w:t>.</w:t>
      </w:r>
    </w:p>
    <w:p w14:paraId="55E0C33A" w14:textId="6516099D" w:rsidR="007A4D00" w:rsidRPr="00310148" w:rsidRDefault="00CC2866"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N</w:t>
      </w:r>
      <w:r w:rsidR="00223563" w:rsidRPr="00310148">
        <w:rPr>
          <w:rFonts w:ascii="Times New Roman" w:hAnsi="Times New Roman"/>
          <w:lang w:val="lt-LT"/>
        </w:rPr>
        <w:t>einfekcinis plaučių audinio uždegimas</w:t>
      </w:r>
      <w:r w:rsidR="00E43DBF" w:rsidRPr="00310148">
        <w:rPr>
          <w:rFonts w:ascii="Times New Roman" w:hAnsi="Times New Roman"/>
          <w:lang w:val="lt-LT"/>
        </w:rPr>
        <w:t>, kosulys.</w:t>
      </w:r>
    </w:p>
    <w:p w14:paraId="2F7627B0" w14:textId="5FAC0D75" w:rsidR="00801DEC" w:rsidRPr="00310148" w:rsidRDefault="00801DEC" w:rsidP="00827BFC">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Hemolizinė anemija (mažakraujystės forma)</w:t>
      </w:r>
      <w:r w:rsidR="00CC2866" w:rsidRPr="00310148">
        <w:rPr>
          <w:rFonts w:ascii="Times New Roman" w:hAnsi="Times New Roman"/>
          <w:lang w:val="lt-LT"/>
        </w:rPr>
        <w:t>.</w:t>
      </w:r>
    </w:p>
    <w:p w14:paraId="50DD3C71" w14:textId="77777777" w:rsidR="001E40B8" w:rsidRPr="00310148" w:rsidRDefault="001E40B8" w:rsidP="00316033">
      <w:pPr>
        <w:pStyle w:val="Betarp"/>
      </w:pPr>
    </w:p>
    <w:p w14:paraId="5264889A" w14:textId="77777777" w:rsidR="001E40B8" w:rsidRPr="00310148" w:rsidRDefault="001E40B8" w:rsidP="00316033">
      <w:pPr>
        <w:spacing w:after="0" w:line="240" w:lineRule="auto"/>
        <w:rPr>
          <w:rFonts w:ascii="Times New Roman" w:hAnsi="Times New Roman"/>
          <w:lang w:val="lt-LT"/>
        </w:rPr>
      </w:pPr>
      <w:r w:rsidRPr="00310148">
        <w:rPr>
          <w:rFonts w:ascii="Times New Roman" w:hAnsi="Times New Roman"/>
          <w:lang w:val="lt-LT"/>
        </w:rPr>
        <w:t xml:space="preserve">Vartojant šį vaistą, </w:t>
      </w:r>
      <w:r w:rsidR="00007637" w:rsidRPr="00310148">
        <w:rPr>
          <w:rFonts w:ascii="Times New Roman" w:hAnsi="Times New Roman"/>
          <w:lang w:val="lt-LT"/>
        </w:rPr>
        <w:t xml:space="preserve">gydytojas </w:t>
      </w:r>
      <w:r w:rsidRPr="00310148">
        <w:rPr>
          <w:rFonts w:ascii="Times New Roman" w:hAnsi="Times New Roman"/>
          <w:lang w:val="lt-LT"/>
        </w:rPr>
        <w:t xml:space="preserve">gali </w:t>
      </w:r>
      <w:r w:rsidR="00007637" w:rsidRPr="00310148">
        <w:rPr>
          <w:rFonts w:ascii="Times New Roman" w:hAnsi="Times New Roman"/>
          <w:lang w:val="lt-LT"/>
        </w:rPr>
        <w:t xml:space="preserve">dažniau </w:t>
      </w:r>
      <w:r w:rsidRPr="00310148">
        <w:rPr>
          <w:rFonts w:ascii="Times New Roman" w:hAnsi="Times New Roman"/>
          <w:lang w:val="lt-LT"/>
        </w:rPr>
        <w:t xml:space="preserve">tirti kraują norint </w:t>
      </w:r>
      <w:r w:rsidR="00007637" w:rsidRPr="00310148">
        <w:rPr>
          <w:rFonts w:ascii="Times New Roman" w:hAnsi="Times New Roman"/>
          <w:lang w:val="lt-LT"/>
        </w:rPr>
        <w:t xml:space="preserve">anksčiau </w:t>
      </w:r>
      <w:r w:rsidRPr="00310148">
        <w:rPr>
          <w:rFonts w:ascii="Times New Roman" w:hAnsi="Times New Roman"/>
          <w:lang w:val="lt-LT"/>
        </w:rPr>
        <w:t xml:space="preserve">pastebėti </w:t>
      </w:r>
      <w:r w:rsidR="00007637" w:rsidRPr="00310148">
        <w:rPr>
          <w:rFonts w:ascii="Times New Roman" w:hAnsi="Times New Roman"/>
          <w:lang w:val="lt-LT"/>
        </w:rPr>
        <w:t>vaisto</w:t>
      </w:r>
      <w:r w:rsidRPr="00310148">
        <w:rPr>
          <w:rFonts w:ascii="Times New Roman" w:hAnsi="Times New Roman"/>
          <w:lang w:val="lt-LT"/>
        </w:rPr>
        <w:t xml:space="preserve"> šalutinį poveikį.</w:t>
      </w:r>
    </w:p>
    <w:p w14:paraId="75D955B5" w14:textId="77777777" w:rsidR="001E40B8" w:rsidRPr="00310148" w:rsidRDefault="001E40B8" w:rsidP="001E40B8">
      <w:pPr>
        <w:spacing w:after="0" w:line="240" w:lineRule="auto"/>
        <w:rPr>
          <w:rFonts w:ascii="Times New Roman" w:hAnsi="Times New Roman"/>
          <w:lang w:val="lt-LT"/>
        </w:rPr>
      </w:pPr>
    </w:p>
    <w:p w14:paraId="2DB9F1D2" w14:textId="77777777"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Pranešimas apie šalutinį poveikį</w:t>
      </w:r>
    </w:p>
    <w:p w14:paraId="7DE35393" w14:textId="40E3A31B" w:rsidR="004F4F21" w:rsidRPr="00827BFC" w:rsidRDefault="001E40B8" w:rsidP="004F4F21">
      <w:pPr>
        <w:tabs>
          <w:tab w:val="left" w:pos="567"/>
        </w:tabs>
        <w:spacing w:line="260" w:lineRule="exact"/>
        <w:ind w:right="-1"/>
        <w:rPr>
          <w:rFonts w:ascii="Times New Roman" w:hAnsi="Times New Roman"/>
          <w:lang w:val="lt-LT"/>
        </w:rPr>
      </w:pPr>
      <w:r w:rsidRPr="00310148">
        <w:rPr>
          <w:rFonts w:ascii="Times New Roman" w:hAnsi="Times New Roman"/>
          <w:lang w:val="lt-LT"/>
        </w:rPr>
        <w:t>Jeigu pasireiškė šalutinis poveikis, įskaitant šiame lapelyje nenurodytą, pasakykite gydytojui arba vaistininkui</w:t>
      </w:r>
      <w:r w:rsidR="001A5FFA">
        <w:rPr>
          <w:rFonts w:ascii="Times New Roman" w:hAnsi="Times New Roman"/>
          <w:lang w:val="lt-LT"/>
        </w:rPr>
        <w:t>, arba slaugytojui</w:t>
      </w:r>
      <w:r w:rsidRPr="00310148">
        <w:rPr>
          <w:rFonts w:ascii="Times New Roman" w:hAnsi="Times New Roman"/>
          <w:lang w:val="lt-LT"/>
        </w:rPr>
        <w:t xml:space="preserve">. </w:t>
      </w:r>
      <w:r w:rsidR="004F4F21" w:rsidRPr="00310148">
        <w:rPr>
          <w:rFonts w:ascii="Times New Roman" w:hAnsi="Times New Roman"/>
          <w:snapToGrid w:val="0"/>
          <w:lang w:val="lt-LT"/>
        </w:rPr>
        <w:t>Pranešimą apie šalutinį poveikį galite</w:t>
      </w:r>
      <w:r w:rsidR="001A5FFA">
        <w:rPr>
          <w:rFonts w:ascii="Times New Roman" w:hAnsi="Times New Roman"/>
          <w:snapToGrid w:val="0"/>
          <w:lang w:val="lt-LT"/>
        </w:rPr>
        <w:t xml:space="preserve"> užpildyti ir</w:t>
      </w:r>
      <w:r w:rsidR="004F4F21" w:rsidRPr="00310148">
        <w:rPr>
          <w:rFonts w:ascii="Times New Roman" w:hAnsi="Times New Roman"/>
          <w:snapToGrid w:val="0"/>
          <w:lang w:val="lt-LT"/>
        </w:rPr>
        <w:t xml:space="preserve"> pateikti Valstybinės vaistų kontrolės tarnybos prie Lietuvos Respublikos sveikatos apsaugos ministerijos</w:t>
      </w:r>
      <w:r w:rsidR="001A5FFA">
        <w:rPr>
          <w:rFonts w:ascii="Times New Roman" w:hAnsi="Times New Roman"/>
          <w:snapToGrid w:val="0"/>
          <w:lang w:val="lt-LT"/>
        </w:rPr>
        <w:t xml:space="preserve"> tinklalapyje </w:t>
      </w:r>
      <w:hyperlink r:id="rId11" w:history="1">
        <w:r w:rsidR="001A5FFA" w:rsidRPr="009B33F5">
          <w:rPr>
            <w:rStyle w:val="Hipersaitas"/>
            <w:rFonts w:ascii="Times New Roman" w:hAnsi="Times New Roman"/>
            <w:snapToGrid w:val="0"/>
            <w:lang w:val="lt-LT"/>
          </w:rPr>
          <w:t>https://vvkt.lrv.lt/lt/</w:t>
        </w:r>
      </w:hyperlink>
      <w:r w:rsidR="001A5FFA">
        <w:rPr>
          <w:rFonts w:ascii="Times New Roman" w:hAnsi="Times New Roman"/>
          <w:snapToGrid w:val="0"/>
          <w:lang w:val="lt-LT"/>
        </w:rPr>
        <w:t xml:space="preserve"> nurodytais būdais arba paskambinti nemokamu telefonu</w:t>
      </w:r>
      <w:r w:rsidR="004F4F21" w:rsidRPr="00310148">
        <w:rPr>
          <w:rFonts w:ascii="Times New Roman" w:hAnsi="Times New Roman"/>
          <w:snapToGrid w:val="0"/>
          <w:lang w:val="lt-LT"/>
        </w:rPr>
        <w:t xml:space="preserve"> 8 800 73 568. Pranešdami apie šalutinį poveikį galite mums padėti gauti daugiau informacijos apie šio vaisto saugumą.</w:t>
      </w:r>
    </w:p>
    <w:p w14:paraId="258CC952" w14:textId="1CDBA494" w:rsidR="001E40B8" w:rsidRPr="00310148" w:rsidRDefault="001E40B8" w:rsidP="001E40B8">
      <w:pPr>
        <w:spacing w:after="0" w:line="240" w:lineRule="auto"/>
        <w:rPr>
          <w:rFonts w:ascii="Times New Roman" w:hAnsi="Times New Roman"/>
          <w:lang w:val="lt-LT"/>
        </w:rPr>
      </w:pPr>
    </w:p>
    <w:p w14:paraId="25140963"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5.</w:t>
      </w:r>
      <w:r w:rsidRPr="00310148">
        <w:rPr>
          <w:rFonts w:ascii="Times New Roman" w:hAnsi="Times New Roman"/>
          <w:b/>
          <w:lang w:val="lt-LT"/>
        </w:rPr>
        <w:tab/>
        <w:t xml:space="preserve">Kaip laikyti </w:t>
      </w:r>
      <w:proofErr w:type="spellStart"/>
      <w:r w:rsidRPr="00310148">
        <w:rPr>
          <w:rFonts w:ascii="Times New Roman" w:hAnsi="Times New Roman"/>
          <w:b/>
          <w:lang w:val="lt-LT"/>
        </w:rPr>
        <w:t>Hydrea</w:t>
      </w:r>
      <w:proofErr w:type="spellEnd"/>
    </w:p>
    <w:p w14:paraId="0CB8D018" w14:textId="77777777" w:rsidR="001E40B8" w:rsidRPr="00310148" w:rsidRDefault="001E40B8" w:rsidP="001E40B8">
      <w:pPr>
        <w:spacing w:after="0" w:line="240" w:lineRule="auto"/>
        <w:rPr>
          <w:rFonts w:ascii="Times New Roman" w:hAnsi="Times New Roman"/>
          <w:color w:val="008000"/>
          <w:lang w:val="lt-LT"/>
        </w:rPr>
      </w:pPr>
    </w:p>
    <w:p w14:paraId="2913D3E1"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Šį vaistą laikykite vaikams nepastebimoje ir nepasiekiamoje vietoje.</w:t>
      </w:r>
    </w:p>
    <w:p w14:paraId="78B42A30" w14:textId="77777777" w:rsidR="001E40B8" w:rsidRPr="00310148" w:rsidRDefault="001E40B8" w:rsidP="001E40B8">
      <w:pPr>
        <w:spacing w:after="0" w:line="240" w:lineRule="auto"/>
        <w:rPr>
          <w:rFonts w:ascii="Times New Roman" w:hAnsi="Times New Roman"/>
          <w:lang w:val="lt-LT"/>
        </w:rPr>
      </w:pPr>
    </w:p>
    <w:p w14:paraId="32C37045"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Laikyti ne aukštesnėje kaip 25 </w:t>
      </w:r>
      <w:r w:rsidRPr="00310148">
        <w:rPr>
          <w:rFonts w:ascii="Times New Roman" w:hAnsi="Times New Roman"/>
          <w:lang w:val="lt-LT"/>
        </w:rPr>
        <w:sym w:font="Symbol" w:char="F0B0"/>
      </w:r>
      <w:r w:rsidRPr="00310148">
        <w:rPr>
          <w:rFonts w:ascii="Times New Roman" w:hAnsi="Times New Roman"/>
          <w:lang w:val="lt-LT"/>
        </w:rPr>
        <w:t>C temperatūroje. Buteliuką laikyti sandarų.</w:t>
      </w:r>
    </w:p>
    <w:p w14:paraId="0EB6D239" w14:textId="77777777" w:rsidR="001E40B8" w:rsidRPr="00310148" w:rsidRDefault="001E40B8" w:rsidP="001E40B8">
      <w:pPr>
        <w:spacing w:after="0" w:line="240" w:lineRule="auto"/>
        <w:rPr>
          <w:rFonts w:ascii="Times New Roman" w:hAnsi="Times New Roman"/>
          <w:lang w:val="lt-LT"/>
        </w:rPr>
      </w:pPr>
    </w:p>
    <w:p w14:paraId="16AB8F4E" w14:textId="2F83D251"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Ant buteliuko etiketės ir dėžutės po „</w:t>
      </w:r>
      <w:r w:rsidR="00D176D5" w:rsidRPr="00310148">
        <w:rPr>
          <w:rFonts w:ascii="Times New Roman" w:hAnsi="Times New Roman"/>
          <w:lang w:val="lt-LT"/>
        </w:rPr>
        <w:t>EXP</w:t>
      </w:r>
      <w:r w:rsidRPr="00310148">
        <w:rPr>
          <w:rFonts w:ascii="Times New Roman" w:hAnsi="Times New Roman"/>
          <w:lang w:val="lt-LT"/>
        </w:rPr>
        <w:t>“ nurodytam tinkamumo laikui pasibaigus, šio vaisto vartoti negalima. Vaistas tinkamas vartoti iki paskutinės nurodyto mėnesio dienos.</w:t>
      </w:r>
    </w:p>
    <w:p w14:paraId="4EA55876" w14:textId="77777777" w:rsidR="001E40B8" w:rsidRPr="00310148" w:rsidRDefault="001E40B8" w:rsidP="001E40B8">
      <w:pPr>
        <w:spacing w:after="0" w:line="240" w:lineRule="auto"/>
        <w:rPr>
          <w:rFonts w:ascii="Times New Roman" w:hAnsi="Times New Roman"/>
          <w:lang w:val="lt-LT"/>
        </w:rPr>
      </w:pPr>
    </w:p>
    <w:p w14:paraId="383F7864"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Vaistų negalima išmesti į kanalizaciją arba su buitinėmis</w:t>
      </w:r>
      <w:r w:rsidRPr="00310148">
        <w:rPr>
          <w:rFonts w:ascii="Times New Roman" w:hAnsi="Times New Roman"/>
          <w:color w:val="993366"/>
          <w:lang w:val="lt-LT"/>
        </w:rPr>
        <w:t xml:space="preserve"> </w:t>
      </w:r>
      <w:r w:rsidRPr="00310148">
        <w:rPr>
          <w:rFonts w:ascii="Times New Roman" w:hAnsi="Times New Roman"/>
          <w:lang w:val="lt-LT"/>
        </w:rPr>
        <w:t>atliekomis. Kaip išmesti nereikalingus vaistus, klauskite vaistininko. Šios priemonės padės apsaugoti aplinką.</w:t>
      </w:r>
    </w:p>
    <w:p w14:paraId="75FA5FC7" w14:textId="77777777" w:rsidR="001E40B8" w:rsidRPr="00310148" w:rsidRDefault="001E40B8" w:rsidP="001E40B8">
      <w:pPr>
        <w:spacing w:after="0" w:line="240" w:lineRule="auto"/>
        <w:rPr>
          <w:rFonts w:ascii="Times New Roman" w:hAnsi="Times New Roman"/>
          <w:lang w:val="lt-LT"/>
        </w:rPr>
      </w:pPr>
    </w:p>
    <w:p w14:paraId="21395220" w14:textId="77777777" w:rsidR="001E40B8" w:rsidRPr="00310148" w:rsidRDefault="001E40B8" w:rsidP="001E40B8">
      <w:pPr>
        <w:spacing w:after="0" w:line="240" w:lineRule="auto"/>
        <w:rPr>
          <w:rFonts w:ascii="Times New Roman" w:hAnsi="Times New Roman"/>
          <w:lang w:val="lt-LT"/>
        </w:rPr>
      </w:pPr>
    </w:p>
    <w:p w14:paraId="2F1060C8" w14:textId="77777777" w:rsidR="001E40B8" w:rsidRPr="00310148" w:rsidRDefault="001E40B8" w:rsidP="001E40B8">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6.</w:t>
      </w:r>
      <w:r w:rsidRPr="00310148">
        <w:rPr>
          <w:rFonts w:ascii="Times New Roman" w:hAnsi="Times New Roman"/>
          <w:b/>
          <w:lang w:val="lt-LT"/>
        </w:rPr>
        <w:tab/>
        <w:t>Pakuotės turinys ir kita informacija</w:t>
      </w:r>
    </w:p>
    <w:p w14:paraId="225D9341" w14:textId="77777777" w:rsidR="001E40B8" w:rsidRPr="00310148" w:rsidRDefault="001E40B8" w:rsidP="001E40B8">
      <w:pPr>
        <w:spacing w:after="0" w:line="240" w:lineRule="auto"/>
        <w:rPr>
          <w:rFonts w:ascii="Times New Roman" w:hAnsi="Times New Roman"/>
          <w:lang w:val="lt-LT"/>
        </w:rPr>
      </w:pPr>
    </w:p>
    <w:p w14:paraId="7AE6D9BC" w14:textId="77777777" w:rsidR="001E40B8" w:rsidRPr="00310148" w:rsidRDefault="001E40B8" w:rsidP="001E40B8">
      <w:pPr>
        <w:numPr>
          <w:ilvl w:val="12"/>
          <w:numId w:val="0"/>
        </w:numPr>
        <w:spacing w:after="0" w:line="240" w:lineRule="auto"/>
        <w:ind w:right="-2"/>
        <w:rPr>
          <w:rFonts w:ascii="Times New Roman" w:hAnsi="Times New Roman"/>
          <w:b/>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sudėtis</w:t>
      </w:r>
    </w:p>
    <w:p w14:paraId="053BF930" w14:textId="77777777"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Veiklioji medžiaga yra</w:t>
      </w:r>
      <w:r w:rsidRPr="00310148">
        <w:rPr>
          <w:rFonts w:ascii="Times New Roman" w:hAnsi="Times New Roman"/>
          <w:b/>
          <w:i/>
          <w:lang w:val="lt-LT"/>
        </w:rPr>
        <w:t xml:space="preserve"> </w:t>
      </w:r>
      <w:proofErr w:type="spellStart"/>
      <w:r w:rsidRPr="00310148">
        <w:rPr>
          <w:rFonts w:ascii="Times New Roman" w:hAnsi="Times New Roman"/>
          <w:lang w:val="lt-LT"/>
        </w:rPr>
        <w:t>hidroksikarbamidas</w:t>
      </w:r>
      <w:proofErr w:type="spellEnd"/>
      <w:r w:rsidRPr="00310148">
        <w:rPr>
          <w:rFonts w:ascii="Times New Roman" w:hAnsi="Times New Roman"/>
          <w:lang w:val="lt-LT"/>
        </w:rPr>
        <w:t>. Vienoje kapsulėje jo yra 500 mg.</w:t>
      </w:r>
    </w:p>
    <w:p w14:paraId="68D34B86" w14:textId="77777777" w:rsidR="001E40B8" w:rsidRPr="00310148" w:rsidRDefault="001E40B8" w:rsidP="001E40B8">
      <w:pPr>
        <w:spacing w:after="0" w:line="240" w:lineRule="auto"/>
        <w:ind w:right="-2"/>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Pagalbinės medžiagos.</w:t>
      </w:r>
    </w:p>
    <w:p w14:paraId="0D055083" w14:textId="77777777" w:rsidR="001E40B8" w:rsidRPr="00310148" w:rsidRDefault="001E40B8" w:rsidP="00E911A0">
      <w:pPr>
        <w:numPr>
          <w:ilvl w:val="0"/>
          <w:numId w:val="5"/>
        </w:numPr>
        <w:spacing w:after="0" w:line="240" w:lineRule="auto"/>
        <w:ind w:left="1287" w:right="-2" w:hanging="1287"/>
        <w:rPr>
          <w:rFonts w:ascii="Times New Roman" w:hAnsi="Times New Roman"/>
          <w:lang w:val="lt-LT"/>
        </w:rPr>
      </w:pPr>
      <w:r w:rsidRPr="00310148">
        <w:rPr>
          <w:rFonts w:ascii="Times New Roman" w:hAnsi="Times New Roman"/>
          <w:lang w:val="lt-LT"/>
        </w:rPr>
        <w:t xml:space="preserve">Kapsulės turinys: laktozė </w:t>
      </w:r>
      <w:proofErr w:type="spellStart"/>
      <w:r w:rsidRPr="00310148">
        <w:rPr>
          <w:rFonts w:ascii="Times New Roman" w:hAnsi="Times New Roman"/>
          <w:lang w:val="lt-LT"/>
        </w:rPr>
        <w:t>monohidratas</w:t>
      </w:r>
      <w:proofErr w:type="spellEnd"/>
      <w:r w:rsidRPr="00310148">
        <w:rPr>
          <w:rFonts w:ascii="Times New Roman" w:hAnsi="Times New Roman"/>
          <w:lang w:val="lt-LT"/>
        </w:rPr>
        <w:t xml:space="preserve">, bevandenis </w:t>
      </w:r>
      <w:proofErr w:type="spellStart"/>
      <w:r w:rsidRPr="00310148">
        <w:rPr>
          <w:rFonts w:ascii="Times New Roman" w:hAnsi="Times New Roman"/>
          <w:lang w:val="lt-LT"/>
        </w:rPr>
        <w:t>dinatrio</w:t>
      </w:r>
      <w:proofErr w:type="spellEnd"/>
      <w:r w:rsidRPr="00310148">
        <w:rPr>
          <w:rFonts w:ascii="Times New Roman" w:hAnsi="Times New Roman"/>
          <w:lang w:val="lt-LT"/>
        </w:rPr>
        <w:t xml:space="preserve"> fosfatas, bevandenė citrinų rūgštis, magnio </w:t>
      </w:r>
      <w:proofErr w:type="spellStart"/>
      <w:r w:rsidRPr="00310148">
        <w:rPr>
          <w:rFonts w:ascii="Times New Roman" w:hAnsi="Times New Roman"/>
          <w:lang w:val="lt-LT"/>
        </w:rPr>
        <w:t>stearatas</w:t>
      </w:r>
      <w:proofErr w:type="spellEnd"/>
      <w:r w:rsidRPr="00310148">
        <w:rPr>
          <w:rFonts w:ascii="Times New Roman" w:hAnsi="Times New Roman"/>
          <w:lang w:val="lt-LT"/>
        </w:rPr>
        <w:t xml:space="preserve">. Kapsulės apvalkalas: geltonasis geležies oksidas (E172), </w:t>
      </w:r>
      <w:proofErr w:type="spellStart"/>
      <w:r w:rsidRPr="00310148">
        <w:rPr>
          <w:rFonts w:ascii="Times New Roman" w:hAnsi="Times New Roman"/>
          <w:lang w:val="lt-LT"/>
        </w:rPr>
        <w:t>indigokarminas</w:t>
      </w:r>
      <w:proofErr w:type="spellEnd"/>
      <w:r w:rsidRPr="00310148">
        <w:rPr>
          <w:rFonts w:ascii="Times New Roman" w:hAnsi="Times New Roman"/>
          <w:lang w:val="lt-LT"/>
        </w:rPr>
        <w:t xml:space="preserve"> (E132), titano dioksidas (E171), </w:t>
      </w:r>
      <w:proofErr w:type="spellStart"/>
      <w:r w:rsidRPr="00310148">
        <w:rPr>
          <w:rFonts w:ascii="Times New Roman" w:hAnsi="Times New Roman"/>
          <w:lang w:val="lt-LT"/>
        </w:rPr>
        <w:t>eritrozinas</w:t>
      </w:r>
      <w:proofErr w:type="spellEnd"/>
      <w:r w:rsidRPr="00310148">
        <w:rPr>
          <w:rFonts w:ascii="Times New Roman" w:hAnsi="Times New Roman"/>
          <w:lang w:val="lt-LT"/>
        </w:rPr>
        <w:t xml:space="preserve"> (E127) ir želatina.</w:t>
      </w:r>
      <w:r w:rsidRPr="00310148">
        <w:rPr>
          <w:rFonts w:ascii="Times New Roman" w:hAnsi="Times New Roman"/>
          <w:i/>
          <w:color w:val="008000"/>
          <w:lang w:val="lt-LT"/>
        </w:rPr>
        <w:t xml:space="preserve"> </w:t>
      </w:r>
    </w:p>
    <w:p w14:paraId="1B2EA63E" w14:textId="77777777" w:rsidR="001E40B8" w:rsidRPr="00310148" w:rsidRDefault="001E40B8" w:rsidP="001E40B8">
      <w:pPr>
        <w:spacing w:after="0" w:line="240" w:lineRule="auto"/>
        <w:ind w:right="-2" w:firstLine="567"/>
        <w:rPr>
          <w:rFonts w:ascii="Times New Roman" w:hAnsi="Times New Roman"/>
          <w:lang w:val="lt-LT"/>
        </w:rPr>
      </w:pPr>
    </w:p>
    <w:p w14:paraId="67AC55E3" w14:textId="77777777" w:rsidR="001E40B8" w:rsidRPr="00310148" w:rsidRDefault="001E40B8" w:rsidP="001E40B8">
      <w:pPr>
        <w:numPr>
          <w:ilvl w:val="12"/>
          <w:numId w:val="0"/>
        </w:numPr>
        <w:spacing w:after="0" w:line="240" w:lineRule="auto"/>
        <w:ind w:right="-2"/>
        <w:rPr>
          <w:rFonts w:ascii="Times New Roman" w:hAnsi="Times New Roman"/>
          <w:b/>
          <w:lang w:val="lt-LT"/>
        </w:rPr>
      </w:pPr>
      <w:proofErr w:type="spellStart"/>
      <w:r w:rsidRPr="00310148">
        <w:rPr>
          <w:rFonts w:ascii="Times New Roman" w:hAnsi="Times New Roman"/>
          <w:b/>
          <w:lang w:val="lt-LT"/>
        </w:rPr>
        <w:t>Hydrea</w:t>
      </w:r>
      <w:proofErr w:type="spellEnd"/>
      <w:r w:rsidRPr="00310148">
        <w:rPr>
          <w:rFonts w:ascii="Times New Roman" w:hAnsi="Times New Roman"/>
          <w:b/>
          <w:lang w:val="lt-LT"/>
        </w:rPr>
        <w:t xml:space="preserve"> išvaizda ir kiekis pakuotėje </w:t>
      </w:r>
    </w:p>
    <w:p w14:paraId="5967DC99" w14:textId="5572BF7D" w:rsidR="001E40B8" w:rsidRPr="00310148" w:rsidRDefault="001E40B8" w:rsidP="001E40B8">
      <w:pPr>
        <w:spacing w:after="0" w:line="240" w:lineRule="auto"/>
        <w:rPr>
          <w:rFonts w:ascii="Times New Roman" w:hAnsi="Times New Roman"/>
          <w:lang w:val="lt-LT"/>
        </w:rPr>
      </w:pPr>
      <w:proofErr w:type="spellStart"/>
      <w:r w:rsidRPr="00310148">
        <w:rPr>
          <w:rFonts w:ascii="Times New Roman" w:hAnsi="Times New Roman"/>
          <w:lang w:val="lt-LT"/>
        </w:rPr>
        <w:t>Hydrea</w:t>
      </w:r>
      <w:proofErr w:type="spellEnd"/>
      <w:r w:rsidRPr="00310148">
        <w:rPr>
          <w:rFonts w:ascii="Times New Roman" w:hAnsi="Times New Roman"/>
          <w:lang w:val="lt-LT"/>
        </w:rPr>
        <w:t xml:space="preserve"> kieta kapsulė turi matinį rožinį korpusą ir matinį žalią </w:t>
      </w:r>
      <w:proofErr w:type="spellStart"/>
      <w:r w:rsidRPr="00310148">
        <w:rPr>
          <w:rFonts w:ascii="Times New Roman" w:hAnsi="Times New Roman"/>
          <w:lang w:val="lt-LT"/>
        </w:rPr>
        <w:t>gaubtelį</w:t>
      </w:r>
      <w:proofErr w:type="spellEnd"/>
      <w:r w:rsidRPr="00310148">
        <w:rPr>
          <w:rFonts w:ascii="Times New Roman" w:hAnsi="Times New Roman"/>
          <w:lang w:val="lt-LT"/>
        </w:rPr>
        <w:t xml:space="preserve">, juoda spalva pažymėtą </w:t>
      </w:r>
      <w:r w:rsidR="00316033">
        <w:rPr>
          <w:rFonts w:ascii="Times New Roman" w:hAnsi="Times New Roman"/>
          <w:lang w:val="lt-LT"/>
        </w:rPr>
        <w:t>„</w:t>
      </w:r>
      <w:r w:rsidR="00C87F25" w:rsidRPr="00310148">
        <w:rPr>
          <w:rFonts w:ascii="Times New Roman" w:hAnsi="Times New Roman"/>
          <w:lang w:val="lt-LT"/>
        </w:rPr>
        <w:t>CHP 500</w:t>
      </w:r>
      <w:r w:rsidR="00316033">
        <w:rPr>
          <w:rFonts w:ascii="Times New Roman" w:hAnsi="Times New Roman"/>
          <w:lang w:val="lt-LT"/>
        </w:rPr>
        <w:t>“</w:t>
      </w:r>
      <w:r w:rsidRPr="00310148">
        <w:rPr>
          <w:rFonts w:ascii="Times New Roman" w:hAnsi="Times New Roman"/>
          <w:lang w:val="lt-LT"/>
        </w:rPr>
        <w:t>. Tamsaus stiklo buteliuke yra 100 kietųjų kapsulių, buteliukas įdėtas į dėžutę.</w:t>
      </w:r>
    </w:p>
    <w:p w14:paraId="0086D272" w14:textId="77777777" w:rsidR="001E40B8" w:rsidRPr="00310148" w:rsidRDefault="001E40B8" w:rsidP="001E40B8">
      <w:pPr>
        <w:numPr>
          <w:ilvl w:val="12"/>
          <w:numId w:val="0"/>
        </w:numPr>
        <w:spacing w:after="0" w:line="240" w:lineRule="auto"/>
        <w:ind w:right="-2"/>
        <w:rPr>
          <w:rFonts w:ascii="Times New Roman" w:hAnsi="Times New Roman"/>
          <w:lang w:val="lt-LT"/>
        </w:rPr>
      </w:pPr>
    </w:p>
    <w:p w14:paraId="4F44125D" w14:textId="77777777" w:rsidR="001E40B8" w:rsidRPr="00310148" w:rsidRDefault="001E40B8" w:rsidP="001E40B8">
      <w:pPr>
        <w:numPr>
          <w:ilvl w:val="12"/>
          <w:numId w:val="0"/>
        </w:numPr>
        <w:spacing w:after="0" w:line="240" w:lineRule="auto"/>
        <w:ind w:right="-2"/>
        <w:rPr>
          <w:rFonts w:ascii="Times New Roman" w:hAnsi="Times New Roman"/>
          <w:b/>
          <w:lang w:val="lt-LT"/>
        </w:rPr>
      </w:pPr>
      <w:r w:rsidRPr="00310148">
        <w:rPr>
          <w:rFonts w:ascii="Times New Roman" w:hAnsi="Times New Roman"/>
          <w:b/>
          <w:lang w:val="lt-LT"/>
        </w:rPr>
        <w:t>R</w:t>
      </w:r>
      <w:r w:rsidR="00C154D3" w:rsidRPr="00310148">
        <w:rPr>
          <w:rFonts w:ascii="Times New Roman" w:hAnsi="Times New Roman"/>
          <w:b/>
          <w:lang w:val="lt-LT"/>
        </w:rPr>
        <w:t>egistruo</w:t>
      </w:r>
      <w:r w:rsidRPr="00310148">
        <w:rPr>
          <w:rFonts w:ascii="Times New Roman" w:hAnsi="Times New Roman"/>
          <w:b/>
          <w:lang w:val="lt-LT"/>
        </w:rPr>
        <w:t>tojas</w:t>
      </w:r>
    </w:p>
    <w:p w14:paraId="7D8F1693" w14:textId="77777777" w:rsidR="00D176D5" w:rsidRPr="00310148" w:rsidRDefault="00D176D5" w:rsidP="001E40B8">
      <w:pPr>
        <w:spacing w:after="0" w:line="240" w:lineRule="auto"/>
        <w:rPr>
          <w:rFonts w:ascii="Times New Roman" w:hAnsi="Times New Roman"/>
          <w:lang w:val="lt-LT"/>
        </w:rPr>
      </w:pPr>
      <w:r w:rsidRPr="00310148">
        <w:rPr>
          <w:rFonts w:ascii="Times New Roman" w:hAnsi="Times New Roman"/>
          <w:lang w:val="lt-LT"/>
        </w:rPr>
        <w:t xml:space="preserve">CHEPLAPHARM </w:t>
      </w:r>
      <w:proofErr w:type="spellStart"/>
      <w:r w:rsidRPr="00310148">
        <w:rPr>
          <w:rFonts w:ascii="Times New Roman" w:hAnsi="Times New Roman"/>
          <w:lang w:val="lt-LT"/>
        </w:rPr>
        <w:t>Arzneimittel</w:t>
      </w:r>
      <w:proofErr w:type="spellEnd"/>
      <w:r w:rsidRPr="00310148">
        <w:rPr>
          <w:rFonts w:ascii="Times New Roman" w:hAnsi="Times New Roman"/>
          <w:lang w:val="lt-LT"/>
        </w:rPr>
        <w:t xml:space="preserve"> </w:t>
      </w:r>
      <w:proofErr w:type="spellStart"/>
      <w:r w:rsidRPr="00310148">
        <w:rPr>
          <w:rFonts w:ascii="Times New Roman" w:hAnsi="Times New Roman"/>
          <w:lang w:val="lt-LT"/>
        </w:rPr>
        <w:t>GmbH</w:t>
      </w:r>
      <w:proofErr w:type="spellEnd"/>
    </w:p>
    <w:p w14:paraId="2D9A034D" w14:textId="77777777" w:rsidR="00D176D5" w:rsidRPr="00310148" w:rsidRDefault="00D176D5" w:rsidP="001E40B8">
      <w:pPr>
        <w:spacing w:after="0" w:line="240" w:lineRule="auto"/>
        <w:rPr>
          <w:rFonts w:ascii="Times New Roman" w:hAnsi="Times New Roman"/>
          <w:lang w:val="lt-LT"/>
        </w:rPr>
      </w:pPr>
      <w:proofErr w:type="spellStart"/>
      <w:r w:rsidRPr="00310148">
        <w:rPr>
          <w:rFonts w:ascii="Times New Roman" w:hAnsi="Times New Roman"/>
          <w:lang w:val="lt-LT"/>
        </w:rPr>
        <w:t>Ziegelhof</w:t>
      </w:r>
      <w:proofErr w:type="spellEnd"/>
      <w:r w:rsidRPr="00310148">
        <w:rPr>
          <w:rFonts w:ascii="Times New Roman" w:hAnsi="Times New Roman"/>
          <w:lang w:val="lt-LT"/>
        </w:rPr>
        <w:t xml:space="preserve"> 24</w:t>
      </w:r>
    </w:p>
    <w:p w14:paraId="09F7BA0B" w14:textId="77777777" w:rsidR="00455494" w:rsidRPr="00310148" w:rsidRDefault="00D176D5" w:rsidP="001E40B8">
      <w:pPr>
        <w:spacing w:after="0" w:line="240" w:lineRule="auto"/>
        <w:rPr>
          <w:rFonts w:ascii="Times New Roman" w:hAnsi="Times New Roman"/>
          <w:lang w:val="lt-LT"/>
        </w:rPr>
      </w:pPr>
      <w:r w:rsidRPr="00310148">
        <w:rPr>
          <w:rFonts w:ascii="Times New Roman" w:hAnsi="Times New Roman"/>
          <w:lang w:val="lt-LT"/>
        </w:rPr>
        <w:t xml:space="preserve">17489 </w:t>
      </w:r>
      <w:proofErr w:type="spellStart"/>
      <w:r w:rsidRPr="00310148">
        <w:rPr>
          <w:rFonts w:ascii="Times New Roman" w:hAnsi="Times New Roman"/>
          <w:lang w:val="lt-LT"/>
        </w:rPr>
        <w:t>Greifswald</w:t>
      </w:r>
      <w:proofErr w:type="spellEnd"/>
    </w:p>
    <w:p w14:paraId="3BDCD433" w14:textId="77777777" w:rsidR="00455494" w:rsidRPr="00310148" w:rsidRDefault="00455494" w:rsidP="001E40B8">
      <w:pPr>
        <w:spacing w:after="0" w:line="240" w:lineRule="auto"/>
        <w:rPr>
          <w:rFonts w:ascii="Times New Roman" w:hAnsi="Times New Roman"/>
          <w:lang w:val="lt-LT"/>
        </w:rPr>
      </w:pPr>
      <w:r w:rsidRPr="00310148">
        <w:rPr>
          <w:rFonts w:ascii="Times New Roman" w:hAnsi="Times New Roman"/>
          <w:lang w:val="lt-LT"/>
        </w:rPr>
        <w:t>Vokietija</w:t>
      </w:r>
    </w:p>
    <w:p w14:paraId="77C0C8F9" w14:textId="77777777" w:rsidR="001E40B8" w:rsidRPr="00310148" w:rsidRDefault="001E40B8" w:rsidP="001E40B8">
      <w:pPr>
        <w:numPr>
          <w:ilvl w:val="12"/>
          <w:numId w:val="0"/>
        </w:numPr>
        <w:spacing w:after="0" w:line="240" w:lineRule="auto"/>
        <w:ind w:right="-2"/>
        <w:rPr>
          <w:rFonts w:ascii="Times New Roman" w:hAnsi="Times New Roman"/>
          <w:lang w:val="lt-LT"/>
        </w:rPr>
      </w:pPr>
    </w:p>
    <w:p w14:paraId="39EAE029" w14:textId="77777777" w:rsidR="001E40B8" w:rsidRPr="00310148" w:rsidRDefault="001E40B8" w:rsidP="001E40B8">
      <w:pPr>
        <w:numPr>
          <w:ilvl w:val="12"/>
          <w:numId w:val="0"/>
        </w:numPr>
        <w:spacing w:after="0" w:line="240" w:lineRule="auto"/>
        <w:ind w:right="-2"/>
        <w:rPr>
          <w:rFonts w:ascii="Times New Roman" w:hAnsi="Times New Roman"/>
          <w:lang w:val="lt-LT"/>
        </w:rPr>
      </w:pPr>
      <w:r w:rsidRPr="00310148">
        <w:rPr>
          <w:rFonts w:ascii="Times New Roman" w:hAnsi="Times New Roman"/>
          <w:b/>
          <w:lang w:val="lt-LT"/>
        </w:rPr>
        <w:t>Gamintojas</w:t>
      </w:r>
    </w:p>
    <w:p w14:paraId="02A6475C" w14:textId="35253277" w:rsidR="001E40B8" w:rsidRPr="00310148" w:rsidRDefault="00F27315" w:rsidP="001E40B8">
      <w:pPr>
        <w:spacing w:after="0" w:line="240" w:lineRule="auto"/>
        <w:rPr>
          <w:rFonts w:ascii="Times New Roman" w:hAnsi="Times New Roman"/>
          <w:lang w:val="lt-LT"/>
        </w:rPr>
      </w:pPr>
      <w:proofErr w:type="spellStart"/>
      <w:r>
        <w:rPr>
          <w:rFonts w:ascii="Times New Roman" w:hAnsi="Times New Roman"/>
          <w:lang w:val="lt-LT"/>
        </w:rPr>
        <w:t>Latina</w:t>
      </w:r>
      <w:proofErr w:type="spellEnd"/>
      <w:r>
        <w:rPr>
          <w:rFonts w:ascii="Times New Roman" w:hAnsi="Times New Roman"/>
          <w:lang w:val="lt-LT"/>
        </w:rPr>
        <w:t xml:space="preserve"> </w:t>
      </w:r>
      <w:proofErr w:type="spellStart"/>
      <w:r>
        <w:rPr>
          <w:rFonts w:ascii="Times New Roman" w:hAnsi="Times New Roman"/>
          <w:lang w:val="lt-LT"/>
        </w:rPr>
        <w:t>Pharma</w:t>
      </w:r>
      <w:proofErr w:type="spellEnd"/>
      <w:r>
        <w:rPr>
          <w:rFonts w:ascii="Times New Roman" w:hAnsi="Times New Roman"/>
          <w:lang w:val="lt-LT"/>
        </w:rPr>
        <w:t xml:space="preserve"> </w:t>
      </w:r>
      <w:proofErr w:type="spellStart"/>
      <w:r>
        <w:rPr>
          <w:rFonts w:ascii="Times New Roman" w:hAnsi="Times New Roman"/>
          <w:lang w:val="lt-LT"/>
        </w:rPr>
        <w:t>S.p.A</w:t>
      </w:r>
      <w:proofErr w:type="spellEnd"/>
      <w:r>
        <w:rPr>
          <w:rFonts w:ascii="Times New Roman" w:hAnsi="Times New Roman"/>
          <w:lang w:val="lt-LT"/>
        </w:rPr>
        <w:t>.</w:t>
      </w:r>
    </w:p>
    <w:p w14:paraId="400C4C52" w14:textId="1D0B78A2"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Via </w:t>
      </w:r>
      <w:proofErr w:type="spellStart"/>
      <w:r w:rsidRPr="00310148">
        <w:rPr>
          <w:rFonts w:ascii="Times New Roman" w:hAnsi="Times New Roman"/>
          <w:lang w:val="lt-LT"/>
        </w:rPr>
        <w:t>Murillo</w:t>
      </w:r>
      <w:proofErr w:type="spellEnd"/>
      <w:r w:rsidR="001E1F77" w:rsidRPr="00310148">
        <w:rPr>
          <w:rFonts w:ascii="Times New Roman" w:hAnsi="Times New Roman"/>
          <w:lang w:val="lt-LT"/>
        </w:rPr>
        <w:t>, 7</w:t>
      </w:r>
    </w:p>
    <w:p w14:paraId="32D8AC9A" w14:textId="5C1FA702" w:rsidR="001E40B8" w:rsidRPr="0031014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04013 </w:t>
      </w:r>
      <w:proofErr w:type="spellStart"/>
      <w:r w:rsidRPr="00310148">
        <w:rPr>
          <w:rFonts w:ascii="Times New Roman" w:hAnsi="Times New Roman"/>
          <w:lang w:val="lt-LT"/>
        </w:rPr>
        <w:t>Sermoneta</w:t>
      </w:r>
      <w:proofErr w:type="spellEnd"/>
      <w:r w:rsidR="001E1F77" w:rsidRPr="00310148">
        <w:rPr>
          <w:rFonts w:ascii="Times New Roman" w:hAnsi="Times New Roman"/>
          <w:lang w:val="lt-LT"/>
        </w:rPr>
        <w:t xml:space="preserve"> (LT),</w:t>
      </w:r>
    </w:p>
    <w:p w14:paraId="3D624D03" w14:textId="2A264674" w:rsidR="001E40B8" w:rsidRDefault="001E40B8" w:rsidP="001E40B8">
      <w:pPr>
        <w:spacing w:after="0" w:line="240" w:lineRule="auto"/>
        <w:rPr>
          <w:rFonts w:ascii="Times New Roman" w:hAnsi="Times New Roman"/>
          <w:lang w:val="lt-LT"/>
        </w:rPr>
      </w:pPr>
      <w:r w:rsidRPr="00310148">
        <w:rPr>
          <w:rFonts w:ascii="Times New Roman" w:hAnsi="Times New Roman"/>
          <w:lang w:val="lt-LT"/>
        </w:rPr>
        <w:t xml:space="preserve">Italija </w:t>
      </w:r>
    </w:p>
    <w:p w14:paraId="19699514" w14:textId="77777777" w:rsidR="003A1C9F" w:rsidRPr="00310148" w:rsidRDefault="003A1C9F" w:rsidP="001E40B8">
      <w:pPr>
        <w:spacing w:after="0" w:line="240" w:lineRule="auto"/>
        <w:rPr>
          <w:rFonts w:ascii="Times New Roman" w:hAnsi="Times New Roman"/>
          <w:lang w:val="lt-LT"/>
        </w:rPr>
      </w:pPr>
    </w:p>
    <w:p w14:paraId="7A877744" w14:textId="77777777" w:rsidR="003A1C9F" w:rsidRDefault="003A1C9F" w:rsidP="003A1C9F">
      <w:pPr>
        <w:spacing w:after="0" w:line="240" w:lineRule="auto"/>
        <w:rPr>
          <w:rFonts w:ascii="Times New Roman" w:hAnsi="Times New Roman"/>
          <w:lang w:val="lt-LT"/>
        </w:rPr>
      </w:pPr>
      <w:r>
        <w:rPr>
          <w:rFonts w:ascii="Times New Roman" w:hAnsi="Times New Roman"/>
          <w:lang w:val="lt-LT"/>
        </w:rPr>
        <w:t>arba</w:t>
      </w:r>
    </w:p>
    <w:p w14:paraId="39F768E9" w14:textId="77777777" w:rsidR="003A1C9F" w:rsidRDefault="003A1C9F" w:rsidP="003A1C9F">
      <w:pPr>
        <w:spacing w:after="0" w:line="240" w:lineRule="auto"/>
        <w:rPr>
          <w:rFonts w:ascii="Times New Roman" w:hAnsi="Times New Roman"/>
          <w:lang w:val="lt-LT"/>
        </w:rPr>
      </w:pPr>
    </w:p>
    <w:p w14:paraId="63807A33" w14:textId="77777777" w:rsidR="003A1C9F" w:rsidRDefault="003A1C9F" w:rsidP="003A1C9F">
      <w:pPr>
        <w:spacing w:after="0" w:line="240" w:lineRule="auto"/>
        <w:rPr>
          <w:rFonts w:ascii="Times New Roman" w:hAnsi="Times New Roman"/>
          <w:lang w:val="lt-LT"/>
        </w:rPr>
      </w:pPr>
      <w:proofErr w:type="spellStart"/>
      <w:r>
        <w:rPr>
          <w:rFonts w:ascii="Times New Roman" w:hAnsi="Times New Roman"/>
          <w:lang w:val="lt-LT"/>
        </w:rPr>
        <w:t>Haupt</w:t>
      </w:r>
      <w:proofErr w:type="spellEnd"/>
      <w:r>
        <w:rPr>
          <w:rFonts w:ascii="Times New Roman" w:hAnsi="Times New Roman"/>
          <w:lang w:val="lt-LT"/>
        </w:rPr>
        <w:t xml:space="preserve"> </w:t>
      </w:r>
      <w:proofErr w:type="spellStart"/>
      <w:r>
        <w:rPr>
          <w:rFonts w:ascii="Times New Roman" w:hAnsi="Times New Roman"/>
          <w:lang w:val="lt-LT"/>
        </w:rPr>
        <w:t>Pharma</w:t>
      </w:r>
      <w:proofErr w:type="spellEnd"/>
      <w:r>
        <w:rPr>
          <w:rFonts w:ascii="Times New Roman" w:hAnsi="Times New Roman"/>
          <w:lang w:val="lt-LT"/>
        </w:rPr>
        <w:t xml:space="preserve"> </w:t>
      </w:r>
      <w:proofErr w:type="spellStart"/>
      <w:r>
        <w:rPr>
          <w:rFonts w:ascii="Times New Roman" w:hAnsi="Times New Roman"/>
          <w:lang w:val="lt-LT"/>
        </w:rPr>
        <w:t>Amareg</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14:paraId="52DCE246" w14:textId="77777777" w:rsidR="003A1C9F" w:rsidRDefault="003A1C9F" w:rsidP="003A1C9F">
      <w:pPr>
        <w:spacing w:after="0" w:line="240" w:lineRule="auto"/>
        <w:rPr>
          <w:rFonts w:ascii="Times New Roman" w:hAnsi="Times New Roman"/>
          <w:lang w:val="lt-LT"/>
        </w:rPr>
      </w:pPr>
      <w:proofErr w:type="spellStart"/>
      <w:r>
        <w:rPr>
          <w:rFonts w:ascii="Times New Roman" w:hAnsi="Times New Roman"/>
          <w:lang w:val="lt-LT"/>
        </w:rPr>
        <w:t>Donaustaufer</w:t>
      </w:r>
      <w:proofErr w:type="spellEnd"/>
      <w:r>
        <w:rPr>
          <w:rFonts w:ascii="Times New Roman" w:hAnsi="Times New Roman"/>
          <w:lang w:val="lt-LT"/>
        </w:rPr>
        <w:t xml:space="preserve"> </w:t>
      </w:r>
      <w:proofErr w:type="spellStart"/>
      <w:r>
        <w:rPr>
          <w:rFonts w:ascii="Times New Roman" w:hAnsi="Times New Roman"/>
          <w:lang w:val="lt-LT"/>
        </w:rPr>
        <w:t>Straße</w:t>
      </w:r>
      <w:proofErr w:type="spellEnd"/>
      <w:r>
        <w:rPr>
          <w:rFonts w:ascii="Times New Roman" w:hAnsi="Times New Roman"/>
          <w:lang w:val="lt-LT"/>
        </w:rPr>
        <w:t xml:space="preserve"> 378</w:t>
      </w:r>
    </w:p>
    <w:p w14:paraId="7EE178E8" w14:textId="77777777" w:rsidR="003A1C9F" w:rsidRDefault="003A1C9F" w:rsidP="003A1C9F">
      <w:pPr>
        <w:spacing w:after="0" w:line="240" w:lineRule="auto"/>
        <w:rPr>
          <w:rFonts w:ascii="Times New Roman" w:hAnsi="Times New Roman"/>
          <w:lang w:val="lt-LT"/>
        </w:rPr>
      </w:pPr>
      <w:r>
        <w:rPr>
          <w:rFonts w:ascii="Times New Roman" w:hAnsi="Times New Roman"/>
          <w:lang w:val="lt-LT"/>
        </w:rPr>
        <w:t xml:space="preserve">93055 </w:t>
      </w:r>
      <w:proofErr w:type="spellStart"/>
      <w:r>
        <w:rPr>
          <w:rFonts w:ascii="Times New Roman" w:hAnsi="Times New Roman"/>
          <w:lang w:val="lt-LT"/>
        </w:rPr>
        <w:t>Regensburg</w:t>
      </w:r>
      <w:proofErr w:type="spellEnd"/>
    </w:p>
    <w:p w14:paraId="2AE8688C" w14:textId="77777777" w:rsidR="003A1C9F" w:rsidRDefault="003A1C9F" w:rsidP="003A1C9F">
      <w:pPr>
        <w:spacing w:after="0" w:line="240" w:lineRule="auto"/>
        <w:rPr>
          <w:rFonts w:ascii="Times New Roman" w:hAnsi="Times New Roman"/>
          <w:lang w:val="lt-LT"/>
        </w:rPr>
      </w:pPr>
      <w:r>
        <w:rPr>
          <w:rFonts w:ascii="Times New Roman" w:hAnsi="Times New Roman"/>
          <w:lang w:val="lt-LT"/>
        </w:rPr>
        <w:t>Vokietija</w:t>
      </w:r>
    </w:p>
    <w:p w14:paraId="7F314759" w14:textId="77777777" w:rsidR="001E40B8" w:rsidRPr="00310148" w:rsidRDefault="001E40B8" w:rsidP="001E40B8">
      <w:pPr>
        <w:spacing w:after="0" w:line="240" w:lineRule="auto"/>
        <w:rPr>
          <w:rFonts w:ascii="Times New Roman" w:hAnsi="Times New Roman"/>
          <w:lang w:val="lt-LT"/>
        </w:rPr>
      </w:pPr>
    </w:p>
    <w:p w14:paraId="464556CB" w14:textId="77777777" w:rsidR="001E40B8" w:rsidRPr="00310148" w:rsidRDefault="001E40B8" w:rsidP="001E40B8">
      <w:pPr>
        <w:spacing w:after="0" w:line="240" w:lineRule="auto"/>
        <w:rPr>
          <w:rFonts w:ascii="Times New Roman" w:hAnsi="Times New Roman"/>
          <w:lang w:val="lt-LT"/>
        </w:rPr>
      </w:pPr>
    </w:p>
    <w:p w14:paraId="6D1F745F" w14:textId="7440374A" w:rsidR="001E40B8" w:rsidRPr="00310148" w:rsidRDefault="001E40B8" w:rsidP="001E40B8">
      <w:pPr>
        <w:spacing w:after="0" w:line="240" w:lineRule="auto"/>
        <w:rPr>
          <w:rFonts w:ascii="Times New Roman" w:hAnsi="Times New Roman"/>
          <w:b/>
          <w:lang w:val="lt-LT"/>
        </w:rPr>
      </w:pPr>
      <w:r w:rsidRPr="00310148">
        <w:rPr>
          <w:rFonts w:ascii="Times New Roman" w:hAnsi="Times New Roman"/>
          <w:b/>
          <w:lang w:val="lt-LT"/>
        </w:rPr>
        <w:t>Šis pakuotės lapelis paskutinį kartą peržiūrėtas</w:t>
      </w:r>
      <w:r w:rsidR="00EB5709" w:rsidRPr="00310148">
        <w:rPr>
          <w:rFonts w:ascii="Times New Roman" w:hAnsi="Times New Roman"/>
          <w:b/>
          <w:lang w:val="lt-LT"/>
        </w:rPr>
        <w:t xml:space="preserve"> </w:t>
      </w:r>
      <w:r w:rsidR="00803DAA">
        <w:rPr>
          <w:rFonts w:ascii="Times New Roman" w:hAnsi="Times New Roman"/>
          <w:b/>
          <w:lang w:val="lt-LT"/>
        </w:rPr>
        <w:t>2025-02-0</w:t>
      </w:r>
      <w:r w:rsidR="00047C86">
        <w:rPr>
          <w:rFonts w:ascii="Times New Roman" w:hAnsi="Times New Roman"/>
          <w:b/>
          <w:lang w:val="lt-LT"/>
        </w:rPr>
        <w:t>7</w:t>
      </w:r>
      <w:r w:rsidR="00803DAA">
        <w:rPr>
          <w:rFonts w:ascii="Times New Roman" w:hAnsi="Times New Roman"/>
          <w:b/>
          <w:lang w:val="lt-LT"/>
        </w:rPr>
        <w:t>.</w:t>
      </w:r>
    </w:p>
    <w:p w14:paraId="6AC05D6A" w14:textId="77777777" w:rsidR="001E40B8" w:rsidRPr="00310148" w:rsidRDefault="001E40B8" w:rsidP="001E40B8">
      <w:pPr>
        <w:spacing w:after="0" w:line="240" w:lineRule="auto"/>
        <w:rPr>
          <w:rFonts w:ascii="Times New Roman" w:hAnsi="Times New Roman"/>
          <w:lang w:val="lt-LT"/>
        </w:rPr>
      </w:pPr>
    </w:p>
    <w:p w14:paraId="75B9443C" w14:textId="5410B51B" w:rsidR="00FA6FC0" w:rsidRDefault="001E40B8" w:rsidP="005F1123">
      <w:pPr>
        <w:spacing w:after="0" w:line="240" w:lineRule="auto"/>
        <w:rPr>
          <w:rFonts w:ascii="Times New Roman" w:hAnsi="Times New Roman"/>
          <w:lang w:val="lt-LT"/>
        </w:rPr>
      </w:pPr>
      <w:r w:rsidRPr="00310148">
        <w:rPr>
          <w:rFonts w:ascii="Times New Roman" w:hAnsi="Times New Roman"/>
          <w:lang w:val="lt-LT"/>
        </w:rPr>
        <w:t>Išsami informacija apie šį vaistą pateikiama Valstybinės vaistų kontrolės tarnybos prie Lietuvos Respublikos sveikatos apsaugos ministerijos tinklalapy</w:t>
      </w:r>
      <w:r w:rsidRPr="00C46CEB">
        <w:rPr>
          <w:rFonts w:ascii="Times New Roman" w:hAnsi="Times New Roman"/>
          <w:lang w:val="lt-LT"/>
        </w:rPr>
        <w:t>je</w:t>
      </w:r>
      <w:r w:rsidR="00C46CEB" w:rsidRPr="00C46CEB">
        <w:rPr>
          <w:rFonts w:ascii="Times New Roman" w:hAnsi="Times New Roman"/>
          <w:lang w:val="lt-LT"/>
        </w:rPr>
        <w:t xml:space="preserve"> </w:t>
      </w:r>
      <w:hyperlink r:id="rId12" w:history="1">
        <w:r w:rsidR="00803DAA" w:rsidRPr="00314FCE">
          <w:rPr>
            <w:rStyle w:val="Hipersaitas"/>
            <w:rFonts w:ascii="Times New Roman" w:hAnsi="Times New Roman"/>
            <w:lang w:eastAsia="lt-LT"/>
          </w:rPr>
          <w:t>https://vvkt.lrv.lt/lt/</w:t>
        </w:r>
      </w:hyperlink>
      <w:r w:rsidRPr="00310148">
        <w:rPr>
          <w:rFonts w:ascii="Times New Roman" w:hAnsi="Times New Roman"/>
          <w:lang w:val="lt-LT"/>
        </w:rPr>
        <w:t>.</w:t>
      </w:r>
    </w:p>
    <w:p w14:paraId="1F55BB6B" w14:textId="77777777" w:rsidR="00803DAA" w:rsidRPr="00310148" w:rsidRDefault="00803DAA" w:rsidP="005F1123">
      <w:pPr>
        <w:spacing w:after="0" w:line="240" w:lineRule="auto"/>
        <w:rPr>
          <w:lang w:val="lt-LT"/>
        </w:rPr>
      </w:pPr>
      <w:bookmarkStart w:id="4" w:name="_GoBack"/>
      <w:bookmarkEnd w:id="4"/>
    </w:p>
    <w:sectPr w:rsidR="00803DAA" w:rsidRPr="00310148" w:rsidSect="00904059">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6A97" w14:textId="77777777" w:rsidR="008E0813" w:rsidRDefault="008E0813">
      <w:pPr>
        <w:spacing w:after="0" w:line="240" w:lineRule="auto"/>
      </w:pPr>
      <w:r>
        <w:separator/>
      </w:r>
    </w:p>
  </w:endnote>
  <w:endnote w:type="continuationSeparator" w:id="0">
    <w:p w14:paraId="68829C62" w14:textId="77777777" w:rsidR="008E0813" w:rsidRDefault="008E0813">
      <w:pPr>
        <w:spacing w:after="0" w:line="240" w:lineRule="auto"/>
      </w:pPr>
      <w:r>
        <w:continuationSeparator/>
      </w:r>
    </w:p>
  </w:endnote>
  <w:endnote w:type="continuationNotice" w:id="1">
    <w:p w14:paraId="6D65FC9B" w14:textId="77777777" w:rsidR="008E0813" w:rsidRDefault="008E0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632C" w14:textId="77777777" w:rsidR="0005694D" w:rsidRDefault="000569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5C16D79" w14:textId="77777777" w:rsidR="0005694D" w:rsidRDefault="0005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46C3" w14:textId="58F0B20F" w:rsidR="0005694D" w:rsidRDefault="000569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7C86">
      <w:rPr>
        <w:rStyle w:val="Puslapionumeris"/>
        <w:noProof/>
      </w:rPr>
      <w:t>24</w:t>
    </w:r>
    <w:r>
      <w:rPr>
        <w:rStyle w:val="Puslapionumeris"/>
      </w:rPr>
      <w:fldChar w:fldCharType="end"/>
    </w:r>
  </w:p>
  <w:p w14:paraId="733D8C4A" w14:textId="77777777" w:rsidR="0005694D" w:rsidRDefault="000569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428B0" w14:textId="77777777" w:rsidR="008E0813" w:rsidRDefault="008E0813">
      <w:pPr>
        <w:spacing w:after="0" w:line="240" w:lineRule="auto"/>
      </w:pPr>
      <w:r>
        <w:separator/>
      </w:r>
    </w:p>
  </w:footnote>
  <w:footnote w:type="continuationSeparator" w:id="0">
    <w:p w14:paraId="2F130AB9" w14:textId="77777777" w:rsidR="008E0813" w:rsidRDefault="008E0813">
      <w:pPr>
        <w:spacing w:after="0" w:line="240" w:lineRule="auto"/>
      </w:pPr>
      <w:r>
        <w:continuationSeparator/>
      </w:r>
    </w:p>
  </w:footnote>
  <w:footnote w:type="continuationNotice" w:id="1">
    <w:p w14:paraId="79435B68" w14:textId="77777777" w:rsidR="008E0813" w:rsidRDefault="008E08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17812"/>
    <w:multiLevelType w:val="hybridMultilevel"/>
    <w:tmpl w:val="580C4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93CD0"/>
    <w:multiLevelType w:val="hybridMultilevel"/>
    <w:tmpl w:val="7D78D152"/>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1CD132D9"/>
    <w:multiLevelType w:val="hybridMultilevel"/>
    <w:tmpl w:val="EF26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36574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2A90867"/>
    <w:multiLevelType w:val="hybridMultilevel"/>
    <w:tmpl w:val="ED72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A3213"/>
    <w:multiLevelType w:val="hybridMultilevel"/>
    <w:tmpl w:val="89BA1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8D5C0B"/>
    <w:multiLevelType w:val="hybridMultilevel"/>
    <w:tmpl w:val="A074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2DA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54F16230"/>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92B1486"/>
    <w:multiLevelType w:val="singleLevel"/>
    <w:tmpl w:val="B14AEF66"/>
    <w:lvl w:ilvl="0">
      <w:start w:val="4"/>
      <w:numFmt w:val="bullet"/>
      <w:lvlText w:val="-"/>
      <w:lvlJc w:val="left"/>
      <w:pPr>
        <w:tabs>
          <w:tab w:val="num" w:pos="720"/>
        </w:tabs>
        <w:ind w:left="720" w:hanging="720"/>
      </w:pPr>
      <w:rPr>
        <w:rFonts w:hint="default"/>
      </w:rPr>
    </w:lvl>
  </w:abstractNum>
  <w:abstractNum w:abstractNumId="11" w15:restartNumberingAfterBreak="0">
    <w:nsid w:val="6A1506CA"/>
    <w:multiLevelType w:val="hybridMultilevel"/>
    <w:tmpl w:val="4B4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336A9"/>
    <w:multiLevelType w:val="hybridMultilevel"/>
    <w:tmpl w:val="59687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0"/>
    <w:lvlOverride w:ilvl="0">
      <w:lvl w:ilvl="0">
        <w:start w:val="1"/>
        <w:numFmt w:val="bullet"/>
        <w:lvlText w:val="-"/>
        <w:legacy w:legacy="1" w:legacySpace="0" w:legacyIndent="360"/>
        <w:lvlJc w:val="left"/>
        <w:pPr>
          <w:ind w:left="360" w:hanging="360"/>
        </w:pPr>
      </w:lvl>
    </w:lvlOverride>
  </w:num>
  <w:num w:numId="6">
    <w:abstractNumId w:val="3"/>
  </w:num>
  <w:num w:numId="7">
    <w:abstractNumId w:val="11"/>
  </w:num>
  <w:num w:numId="8">
    <w:abstractNumId w:val="7"/>
  </w:num>
  <w:num w:numId="9">
    <w:abstractNumId w:val="5"/>
  </w:num>
  <w:num w:numId="10">
    <w:abstractNumId w:val="6"/>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B8"/>
    <w:rsid w:val="000060C8"/>
    <w:rsid w:val="00007637"/>
    <w:rsid w:val="0001359F"/>
    <w:rsid w:val="00013B3D"/>
    <w:rsid w:val="00026BA7"/>
    <w:rsid w:val="00034EE4"/>
    <w:rsid w:val="00036159"/>
    <w:rsid w:val="00047C86"/>
    <w:rsid w:val="00052D7E"/>
    <w:rsid w:val="00053A8E"/>
    <w:rsid w:val="0005694D"/>
    <w:rsid w:val="000619F7"/>
    <w:rsid w:val="00066FB9"/>
    <w:rsid w:val="00072A7D"/>
    <w:rsid w:val="0008071F"/>
    <w:rsid w:val="00086B36"/>
    <w:rsid w:val="00094358"/>
    <w:rsid w:val="000979D1"/>
    <w:rsid w:val="000A192A"/>
    <w:rsid w:val="000B397E"/>
    <w:rsid w:val="000B5ED3"/>
    <w:rsid w:val="000C75A4"/>
    <w:rsid w:val="000D352F"/>
    <w:rsid w:val="000E1128"/>
    <w:rsid w:val="000E6016"/>
    <w:rsid w:val="000E7A3C"/>
    <w:rsid w:val="00127D0E"/>
    <w:rsid w:val="0013013B"/>
    <w:rsid w:val="00131D84"/>
    <w:rsid w:val="00132864"/>
    <w:rsid w:val="0013486F"/>
    <w:rsid w:val="00147658"/>
    <w:rsid w:val="00150F4A"/>
    <w:rsid w:val="0015199C"/>
    <w:rsid w:val="0015546E"/>
    <w:rsid w:val="00161A04"/>
    <w:rsid w:val="001769B3"/>
    <w:rsid w:val="00176D3C"/>
    <w:rsid w:val="0019354C"/>
    <w:rsid w:val="00195BC0"/>
    <w:rsid w:val="001A5FFA"/>
    <w:rsid w:val="001B07F4"/>
    <w:rsid w:val="001B29F5"/>
    <w:rsid w:val="001B4BC6"/>
    <w:rsid w:val="001C4063"/>
    <w:rsid w:val="001C7E11"/>
    <w:rsid w:val="001D774E"/>
    <w:rsid w:val="001E0657"/>
    <w:rsid w:val="001E1F77"/>
    <w:rsid w:val="001E40B8"/>
    <w:rsid w:val="001E7B2B"/>
    <w:rsid w:val="0020261E"/>
    <w:rsid w:val="00203939"/>
    <w:rsid w:val="00213386"/>
    <w:rsid w:val="00221F7E"/>
    <w:rsid w:val="00223563"/>
    <w:rsid w:val="00226995"/>
    <w:rsid w:val="00243678"/>
    <w:rsid w:val="002556BA"/>
    <w:rsid w:val="00263881"/>
    <w:rsid w:val="0028282B"/>
    <w:rsid w:val="00282AF4"/>
    <w:rsid w:val="002844DD"/>
    <w:rsid w:val="00297C98"/>
    <w:rsid w:val="002A37F2"/>
    <w:rsid w:val="002A5E94"/>
    <w:rsid w:val="002A7E96"/>
    <w:rsid w:val="002B62F0"/>
    <w:rsid w:val="002C3611"/>
    <w:rsid w:val="002C48E0"/>
    <w:rsid w:val="002C502B"/>
    <w:rsid w:val="002D1C5D"/>
    <w:rsid w:val="002D669C"/>
    <w:rsid w:val="002E2084"/>
    <w:rsid w:val="002E3D1D"/>
    <w:rsid w:val="00310148"/>
    <w:rsid w:val="00316033"/>
    <w:rsid w:val="0032111A"/>
    <w:rsid w:val="00321B7C"/>
    <w:rsid w:val="003234E6"/>
    <w:rsid w:val="00327E73"/>
    <w:rsid w:val="00331B72"/>
    <w:rsid w:val="00334B30"/>
    <w:rsid w:val="00352F80"/>
    <w:rsid w:val="003617B2"/>
    <w:rsid w:val="00367848"/>
    <w:rsid w:val="00370C11"/>
    <w:rsid w:val="00371E0A"/>
    <w:rsid w:val="00374857"/>
    <w:rsid w:val="003910C3"/>
    <w:rsid w:val="003A1C9F"/>
    <w:rsid w:val="003C0663"/>
    <w:rsid w:val="003D3611"/>
    <w:rsid w:val="003E75E6"/>
    <w:rsid w:val="00406096"/>
    <w:rsid w:val="0041591E"/>
    <w:rsid w:val="00416B98"/>
    <w:rsid w:val="00417E76"/>
    <w:rsid w:val="00425AC9"/>
    <w:rsid w:val="00433B30"/>
    <w:rsid w:val="004451DB"/>
    <w:rsid w:val="00450780"/>
    <w:rsid w:val="00455494"/>
    <w:rsid w:val="00455990"/>
    <w:rsid w:val="00477528"/>
    <w:rsid w:val="00481539"/>
    <w:rsid w:val="00483777"/>
    <w:rsid w:val="00485C46"/>
    <w:rsid w:val="00491FE1"/>
    <w:rsid w:val="004A3A1E"/>
    <w:rsid w:val="004B05C4"/>
    <w:rsid w:val="004B1E9F"/>
    <w:rsid w:val="004B6F8C"/>
    <w:rsid w:val="004D4AFD"/>
    <w:rsid w:val="004E2FF5"/>
    <w:rsid w:val="004E5160"/>
    <w:rsid w:val="004F32BA"/>
    <w:rsid w:val="004F4559"/>
    <w:rsid w:val="004F4D6A"/>
    <w:rsid w:val="004F4F21"/>
    <w:rsid w:val="004F7CF4"/>
    <w:rsid w:val="00506B61"/>
    <w:rsid w:val="00507E88"/>
    <w:rsid w:val="005142E1"/>
    <w:rsid w:val="00520D7B"/>
    <w:rsid w:val="00522877"/>
    <w:rsid w:val="0052391F"/>
    <w:rsid w:val="00532135"/>
    <w:rsid w:val="005355B7"/>
    <w:rsid w:val="005435D2"/>
    <w:rsid w:val="005435FF"/>
    <w:rsid w:val="0054459A"/>
    <w:rsid w:val="005465E5"/>
    <w:rsid w:val="005525F8"/>
    <w:rsid w:val="00563A4F"/>
    <w:rsid w:val="0057308F"/>
    <w:rsid w:val="00583311"/>
    <w:rsid w:val="00584B49"/>
    <w:rsid w:val="005A121D"/>
    <w:rsid w:val="005A600C"/>
    <w:rsid w:val="005A636E"/>
    <w:rsid w:val="005A6EAB"/>
    <w:rsid w:val="005B2C8F"/>
    <w:rsid w:val="005B6BB9"/>
    <w:rsid w:val="005B7AC1"/>
    <w:rsid w:val="005C0BF7"/>
    <w:rsid w:val="005C1D38"/>
    <w:rsid w:val="005D1B0C"/>
    <w:rsid w:val="005D3B13"/>
    <w:rsid w:val="005D3B49"/>
    <w:rsid w:val="005F1123"/>
    <w:rsid w:val="006009B3"/>
    <w:rsid w:val="00611BE6"/>
    <w:rsid w:val="00612926"/>
    <w:rsid w:val="006149DA"/>
    <w:rsid w:val="00622C01"/>
    <w:rsid w:val="0063070D"/>
    <w:rsid w:val="0063523F"/>
    <w:rsid w:val="00637D06"/>
    <w:rsid w:val="00642D1C"/>
    <w:rsid w:val="00656352"/>
    <w:rsid w:val="00665A8D"/>
    <w:rsid w:val="0067500F"/>
    <w:rsid w:val="006B19D1"/>
    <w:rsid w:val="006C1F09"/>
    <w:rsid w:val="006C7DE3"/>
    <w:rsid w:val="006E17B7"/>
    <w:rsid w:val="006E2765"/>
    <w:rsid w:val="006E5CE8"/>
    <w:rsid w:val="006F5D7B"/>
    <w:rsid w:val="006F6D10"/>
    <w:rsid w:val="00703707"/>
    <w:rsid w:val="0070545C"/>
    <w:rsid w:val="00712DFE"/>
    <w:rsid w:val="00713956"/>
    <w:rsid w:val="007273F3"/>
    <w:rsid w:val="00727D5F"/>
    <w:rsid w:val="00753812"/>
    <w:rsid w:val="007557C4"/>
    <w:rsid w:val="007712D6"/>
    <w:rsid w:val="0077240E"/>
    <w:rsid w:val="007750F6"/>
    <w:rsid w:val="00775181"/>
    <w:rsid w:val="00782704"/>
    <w:rsid w:val="007A1B1F"/>
    <w:rsid w:val="007A4D00"/>
    <w:rsid w:val="007C3CA4"/>
    <w:rsid w:val="007C3EDA"/>
    <w:rsid w:val="007D32A5"/>
    <w:rsid w:val="007E5049"/>
    <w:rsid w:val="00801DEC"/>
    <w:rsid w:val="00803DAA"/>
    <w:rsid w:val="0080785B"/>
    <w:rsid w:val="008168A2"/>
    <w:rsid w:val="0082744C"/>
    <w:rsid w:val="008275EB"/>
    <w:rsid w:val="00827B7A"/>
    <w:rsid w:val="00827BFC"/>
    <w:rsid w:val="0083535F"/>
    <w:rsid w:val="00845B70"/>
    <w:rsid w:val="0084652B"/>
    <w:rsid w:val="0085487F"/>
    <w:rsid w:val="008566C9"/>
    <w:rsid w:val="00863FC7"/>
    <w:rsid w:val="00884345"/>
    <w:rsid w:val="0089631A"/>
    <w:rsid w:val="008A0B6C"/>
    <w:rsid w:val="008A3FC9"/>
    <w:rsid w:val="008A675B"/>
    <w:rsid w:val="008B287E"/>
    <w:rsid w:val="008C6ADF"/>
    <w:rsid w:val="008E0813"/>
    <w:rsid w:val="008E2904"/>
    <w:rsid w:val="008E3106"/>
    <w:rsid w:val="008E34E5"/>
    <w:rsid w:val="008E42B8"/>
    <w:rsid w:val="008F44B3"/>
    <w:rsid w:val="008F53E7"/>
    <w:rsid w:val="008F6956"/>
    <w:rsid w:val="00900BF2"/>
    <w:rsid w:val="00904059"/>
    <w:rsid w:val="00924D21"/>
    <w:rsid w:val="00927508"/>
    <w:rsid w:val="00927D64"/>
    <w:rsid w:val="009333FA"/>
    <w:rsid w:val="0093462E"/>
    <w:rsid w:val="00950D0C"/>
    <w:rsid w:val="00960CD2"/>
    <w:rsid w:val="00964B81"/>
    <w:rsid w:val="009669C1"/>
    <w:rsid w:val="00967A61"/>
    <w:rsid w:val="00975C47"/>
    <w:rsid w:val="00982D6F"/>
    <w:rsid w:val="009849C5"/>
    <w:rsid w:val="00987D9A"/>
    <w:rsid w:val="0099212C"/>
    <w:rsid w:val="009A5285"/>
    <w:rsid w:val="009A57F0"/>
    <w:rsid w:val="009B0D24"/>
    <w:rsid w:val="009B1B57"/>
    <w:rsid w:val="009B2453"/>
    <w:rsid w:val="009C003F"/>
    <w:rsid w:val="009C3994"/>
    <w:rsid w:val="009C70D6"/>
    <w:rsid w:val="009D6B0B"/>
    <w:rsid w:val="009D7F1D"/>
    <w:rsid w:val="00A02396"/>
    <w:rsid w:val="00A0602B"/>
    <w:rsid w:val="00A10F62"/>
    <w:rsid w:val="00A36D69"/>
    <w:rsid w:val="00A57293"/>
    <w:rsid w:val="00A611A4"/>
    <w:rsid w:val="00A71155"/>
    <w:rsid w:val="00A870AA"/>
    <w:rsid w:val="00A957D7"/>
    <w:rsid w:val="00AA3CEC"/>
    <w:rsid w:val="00AD0938"/>
    <w:rsid w:val="00AD1DA9"/>
    <w:rsid w:val="00AD209A"/>
    <w:rsid w:val="00AD2F56"/>
    <w:rsid w:val="00AE3F91"/>
    <w:rsid w:val="00AE66B9"/>
    <w:rsid w:val="00AE7FC1"/>
    <w:rsid w:val="00AF3D9F"/>
    <w:rsid w:val="00AF6A42"/>
    <w:rsid w:val="00AF7531"/>
    <w:rsid w:val="00B009FC"/>
    <w:rsid w:val="00B01E84"/>
    <w:rsid w:val="00B020F2"/>
    <w:rsid w:val="00B031C9"/>
    <w:rsid w:val="00B065AE"/>
    <w:rsid w:val="00B06AC5"/>
    <w:rsid w:val="00B1373A"/>
    <w:rsid w:val="00B270F5"/>
    <w:rsid w:val="00B33D6E"/>
    <w:rsid w:val="00B33FED"/>
    <w:rsid w:val="00B43937"/>
    <w:rsid w:val="00B457AF"/>
    <w:rsid w:val="00B601D7"/>
    <w:rsid w:val="00B7333F"/>
    <w:rsid w:val="00B753E0"/>
    <w:rsid w:val="00B76ED1"/>
    <w:rsid w:val="00B7792B"/>
    <w:rsid w:val="00B925A0"/>
    <w:rsid w:val="00BA2D09"/>
    <w:rsid w:val="00BA71EA"/>
    <w:rsid w:val="00BA7423"/>
    <w:rsid w:val="00BC2D43"/>
    <w:rsid w:val="00BC7D5C"/>
    <w:rsid w:val="00BD5B80"/>
    <w:rsid w:val="00BD7355"/>
    <w:rsid w:val="00BD76F7"/>
    <w:rsid w:val="00BE642C"/>
    <w:rsid w:val="00BF5FFD"/>
    <w:rsid w:val="00C06B69"/>
    <w:rsid w:val="00C102D2"/>
    <w:rsid w:val="00C1113C"/>
    <w:rsid w:val="00C154D3"/>
    <w:rsid w:val="00C17CAE"/>
    <w:rsid w:val="00C226DC"/>
    <w:rsid w:val="00C45993"/>
    <w:rsid w:val="00C46CEB"/>
    <w:rsid w:val="00C51325"/>
    <w:rsid w:val="00C65E45"/>
    <w:rsid w:val="00C66977"/>
    <w:rsid w:val="00C74E0F"/>
    <w:rsid w:val="00C8483E"/>
    <w:rsid w:val="00C87F25"/>
    <w:rsid w:val="00C96215"/>
    <w:rsid w:val="00C97819"/>
    <w:rsid w:val="00CB1380"/>
    <w:rsid w:val="00CB22E1"/>
    <w:rsid w:val="00CB36EE"/>
    <w:rsid w:val="00CC0D02"/>
    <w:rsid w:val="00CC2866"/>
    <w:rsid w:val="00CC3B94"/>
    <w:rsid w:val="00CC5638"/>
    <w:rsid w:val="00CD0B64"/>
    <w:rsid w:val="00D000E5"/>
    <w:rsid w:val="00D102D6"/>
    <w:rsid w:val="00D153DE"/>
    <w:rsid w:val="00D176D5"/>
    <w:rsid w:val="00D272B0"/>
    <w:rsid w:val="00D27F2C"/>
    <w:rsid w:val="00D30D20"/>
    <w:rsid w:val="00D32F16"/>
    <w:rsid w:val="00D34308"/>
    <w:rsid w:val="00D348F4"/>
    <w:rsid w:val="00D62E6A"/>
    <w:rsid w:val="00D669E3"/>
    <w:rsid w:val="00D73D09"/>
    <w:rsid w:val="00D77077"/>
    <w:rsid w:val="00D81227"/>
    <w:rsid w:val="00D94FE4"/>
    <w:rsid w:val="00DA3827"/>
    <w:rsid w:val="00DB04B6"/>
    <w:rsid w:val="00DC5C2C"/>
    <w:rsid w:val="00DD43F4"/>
    <w:rsid w:val="00DD788F"/>
    <w:rsid w:val="00DE05BA"/>
    <w:rsid w:val="00DE319D"/>
    <w:rsid w:val="00DF3074"/>
    <w:rsid w:val="00DF358D"/>
    <w:rsid w:val="00DF4C35"/>
    <w:rsid w:val="00DF5C72"/>
    <w:rsid w:val="00E14416"/>
    <w:rsid w:val="00E2127D"/>
    <w:rsid w:val="00E22688"/>
    <w:rsid w:val="00E41D3B"/>
    <w:rsid w:val="00E427F1"/>
    <w:rsid w:val="00E43DBF"/>
    <w:rsid w:val="00E46844"/>
    <w:rsid w:val="00E50DCF"/>
    <w:rsid w:val="00E51FEF"/>
    <w:rsid w:val="00E568CF"/>
    <w:rsid w:val="00E649DA"/>
    <w:rsid w:val="00E70541"/>
    <w:rsid w:val="00E72AE2"/>
    <w:rsid w:val="00E73B85"/>
    <w:rsid w:val="00E911A0"/>
    <w:rsid w:val="00EA3041"/>
    <w:rsid w:val="00EA38F3"/>
    <w:rsid w:val="00EA3BA8"/>
    <w:rsid w:val="00EB54D0"/>
    <w:rsid w:val="00EB5709"/>
    <w:rsid w:val="00EE0006"/>
    <w:rsid w:val="00EE7BF4"/>
    <w:rsid w:val="00F141E5"/>
    <w:rsid w:val="00F156F2"/>
    <w:rsid w:val="00F214F6"/>
    <w:rsid w:val="00F27315"/>
    <w:rsid w:val="00F52A98"/>
    <w:rsid w:val="00F54FE5"/>
    <w:rsid w:val="00F6096C"/>
    <w:rsid w:val="00F949D0"/>
    <w:rsid w:val="00F97185"/>
    <w:rsid w:val="00FA6FC0"/>
    <w:rsid w:val="00FC1761"/>
    <w:rsid w:val="00FD0981"/>
    <w:rsid w:val="00FD4138"/>
    <w:rsid w:val="00FD7D43"/>
    <w:rsid w:val="00FE3020"/>
    <w:rsid w:val="00FE70C8"/>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92ED7"/>
  <w15:docId w15:val="{D7972E98-3CBF-4FDF-9B7D-43658378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1E40B8"/>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455990"/>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1113C"/>
    <w:pPr>
      <w:spacing w:after="0" w:line="240" w:lineRule="auto"/>
    </w:pPr>
    <w:rPr>
      <w:rFonts w:ascii="Tahoma" w:hAnsi="Tahoma" w:cs="Tahoma"/>
      <w:szCs w:val="16"/>
    </w:rPr>
  </w:style>
  <w:style w:type="character" w:customStyle="1" w:styleId="DebesliotekstasDiagrama">
    <w:name w:val="Debesėlio tekstas Diagrama"/>
    <w:link w:val="Debesliotekstas"/>
    <w:rsid w:val="00C1113C"/>
    <w:rPr>
      <w:rFonts w:ascii="Tahoma" w:hAnsi="Tahoma" w:cs="Tahoma"/>
      <w:szCs w:val="16"/>
    </w:rPr>
  </w:style>
  <w:style w:type="paragraph" w:styleId="Porat">
    <w:name w:val="footer"/>
    <w:basedOn w:val="prastasis"/>
    <w:link w:val="PoratDiagrama"/>
    <w:uiPriority w:val="99"/>
    <w:unhideWhenUsed/>
    <w:rsid w:val="001E40B8"/>
    <w:pPr>
      <w:tabs>
        <w:tab w:val="center" w:pos="4680"/>
        <w:tab w:val="right" w:pos="9360"/>
      </w:tabs>
      <w:spacing w:after="0" w:line="240" w:lineRule="auto"/>
    </w:pPr>
  </w:style>
  <w:style w:type="character" w:customStyle="1" w:styleId="PoratDiagrama">
    <w:name w:val="Poraštė Diagrama"/>
    <w:link w:val="Porat"/>
    <w:uiPriority w:val="99"/>
    <w:rsid w:val="001E40B8"/>
    <w:rPr>
      <w:lang w:val="en-US"/>
    </w:rPr>
  </w:style>
  <w:style w:type="character" w:styleId="Puslapionumeris">
    <w:name w:val="page number"/>
    <w:uiPriority w:val="99"/>
    <w:rsid w:val="001E40B8"/>
    <w:rPr>
      <w:rFonts w:cs="Times New Roman"/>
    </w:rPr>
  </w:style>
  <w:style w:type="paragraph" w:styleId="Antrats">
    <w:name w:val="header"/>
    <w:basedOn w:val="prastasis"/>
    <w:link w:val="AntratsDiagrama"/>
    <w:uiPriority w:val="99"/>
    <w:unhideWhenUsed/>
    <w:rsid w:val="001E40B8"/>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uiPriority w:val="99"/>
    <w:rsid w:val="001E40B8"/>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E51FEF"/>
    <w:rPr>
      <w:sz w:val="16"/>
      <w:szCs w:val="16"/>
    </w:rPr>
  </w:style>
  <w:style w:type="paragraph" w:styleId="Komentarotekstas">
    <w:name w:val="annotation text"/>
    <w:basedOn w:val="prastasis"/>
    <w:link w:val="KomentarotekstasDiagrama"/>
    <w:uiPriority w:val="99"/>
    <w:unhideWhenUsed/>
    <w:rsid w:val="00E51FEF"/>
    <w:pPr>
      <w:spacing w:line="240" w:lineRule="auto"/>
    </w:pPr>
    <w:rPr>
      <w:sz w:val="20"/>
      <w:szCs w:val="20"/>
    </w:rPr>
  </w:style>
  <w:style w:type="character" w:customStyle="1" w:styleId="KomentarotekstasDiagrama">
    <w:name w:val="Komentaro tekstas Diagrama"/>
    <w:link w:val="Komentarotekstas"/>
    <w:uiPriority w:val="99"/>
    <w:rsid w:val="00E51FEF"/>
    <w:rPr>
      <w:sz w:val="20"/>
      <w:szCs w:val="20"/>
      <w:lang w:val="en-US"/>
    </w:rPr>
  </w:style>
  <w:style w:type="paragraph" w:styleId="Komentarotema">
    <w:name w:val="annotation subject"/>
    <w:basedOn w:val="Komentarotekstas"/>
    <w:next w:val="Komentarotekstas"/>
    <w:link w:val="KomentarotemaDiagrama"/>
    <w:uiPriority w:val="99"/>
    <w:semiHidden/>
    <w:unhideWhenUsed/>
    <w:rsid w:val="00E51FEF"/>
    <w:rPr>
      <w:b/>
      <w:bCs/>
    </w:rPr>
  </w:style>
  <w:style w:type="character" w:customStyle="1" w:styleId="KomentarotemaDiagrama">
    <w:name w:val="Komentaro tema Diagrama"/>
    <w:link w:val="Komentarotema"/>
    <w:uiPriority w:val="99"/>
    <w:semiHidden/>
    <w:rsid w:val="00E51FEF"/>
    <w:rPr>
      <w:b/>
      <w:bCs/>
      <w:sz w:val="20"/>
      <w:szCs w:val="20"/>
      <w:lang w:val="en-US"/>
    </w:rPr>
  </w:style>
  <w:style w:type="paragraph" w:customStyle="1" w:styleId="BTEMEASMCA">
    <w:name w:val="BT EMEA_SMCA"/>
    <w:basedOn w:val="prastasis"/>
    <w:link w:val="BTEMEASMCAChar"/>
    <w:autoRedefine/>
    <w:rsid w:val="00455990"/>
    <w:pPr>
      <w:spacing w:after="0" w:line="240" w:lineRule="auto"/>
    </w:pPr>
    <w:rPr>
      <w:rFonts w:ascii="Times New Roman" w:eastAsia="Times New Roman" w:hAnsi="Times New Roman"/>
      <w:lang w:val="lt-LT"/>
    </w:rPr>
  </w:style>
  <w:style w:type="paragraph" w:customStyle="1" w:styleId="TTEMEASMCA">
    <w:name w:val="TT EMEA_SMCA"/>
    <w:basedOn w:val="Antrat1"/>
    <w:link w:val="TTEMEASMCAChar"/>
    <w:autoRedefine/>
    <w:rsid w:val="00455990"/>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455990"/>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55990"/>
    <w:pPr>
      <w:tabs>
        <w:tab w:val="left" w:pos="1701"/>
      </w:tabs>
      <w:ind w:left="1701" w:hanging="567"/>
    </w:pPr>
    <w:rPr>
      <w:rFonts w:ascii="Times New Roman" w:eastAsia="Times New Roman" w:hAnsi="Times New Roman"/>
      <w:b/>
      <w:szCs w:val="22"/>
      <w:lang w:val="en-GB"/>
    </w:rPr>
  </w:style>
  <w:style w:type="character" w:customStyle="1" w:styleId="BTEMEASMCAChar">
    <w:name w:val="BT EMEA_SMCA Char"/>
    <w:link w:val="BTEMEASMCA"/>
    <w:rsid w:val="00455990"/>
    <w:rPr>
      <w:rFonts w:ascii="Times New Roman" w:eastAsia="Times New Roman" w:hAnsi="Times New Roman"/>
      <w:sz w:val="22"/>
      <w:szCs w:val="22"/>
      <w:lang w:val="lt-LT" w:eastAsia="en-US"/>
    </w:rPr>
  </w:style>
  <w:style w:type="character" w:customStyle="1" w:styleId="Antrat1Diagrama">
    <w:name w:val="Antraštė 1 Diagrama"/>
    <w:link w:val="Antrat1"/>
    <w:uiPriority w:val="9"/>
    <w:rsid w:val="00455990"/>
    <w:rPr>
      <w:rFonts w:ascii="Calibri Light" w:eastAsia="Times New Roman" w:hAnsi="Calibri Light" w:cs="Times New Roman"/>
      <w:b/>
      <w:bCs/>
      <w:kern w:val="32"/>
      <w:sz w:val="32"/>
      <w:szCs w:val="32"/>
      <w:lang w:val="en-US" w:eastAsia="en-US"/>
    </w:rPr>
  </w:style>
  <w:style w:type="paragraph" w:styleId="Sraopastraipa">
    <w:name w:val="List Paragraph"/>
    <w:basedOn w:val="prastasis"/>
    <w:uiPriority w:val="34"/>
    <w:qFormat/>
    <w:rsid w:val="009669C1"/>
    <w:pPr>
      <w:ind w:left="720"/>
      <w:contextualSpacing/>
    </w:pPr>
  </w:style>
  <w:style w:type="paragraph" w:styleId="Betarp">
    <w:name w:val="No Spacing"/>
    <w:uiPriority w:val="1"/>
    <w:qFormat/>
    <w:rsid w:val="00FE3020"/>
    <w:rPr>
      <w:sz w:val="22"/>
      <w:szCs w:val="22"/>
      <w:lang w:eastAsia="en-US"/>
    </w:rPr>
  </w:style>
  <w:style w:type="paragraph" w:styleId="Pataisymai">
    <w:name w:val="Revision"/>
    <w:hidden/>
    <w:uiPriority w:val="71"/>
    <w:unhideWhenUsed/>
    <w:rsid w:val="00B009FC"/>
    <w:rPr>
      <w:sz w:val="22"/>
      <w:szCs w:val="22"/>
      <w:lang w:val="en-US" w:eastAsia="en-US"/>
    </w:rPr>
  </w:style>
  <w:style w:type="character" w:styleId="Hipersaitas">
    <w:name w:val="Hyperlink"/>
    <w:basedOn w:val="Numatytasispastraiposriftas"/>
    <w:uiPriority w:val="99"/>
    <w:unhideWhenUsed/>
    <w:rsid w:val="001A5FFA"/>
    <w:rPr>
      <w:color w:val="0563C1" w:themeColor="hyperlink"/>
      <w:u w:val="single"/>
    </w:rPr>
  </w:style>
  <w:style w:type="character" w:customStyle="1" w:styleId="UnresolvedMention">
    <w:name w:val="Unresolved Mention"/>
    <w:basedOn w:val="Numatytasispastraiposriftas"/>
    <w:uiPriority w:val="99"/>
    <w:semiHidden/>
    <w:unhideWhenUsed/>
    <w:rsid w:val="001A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1798">
      <w:bodyDiv w:val="1"/>
      <w:marLeft w:val="0"/>
      <w:marRight w:val="0"/>
      <w:marTop w:val="0"/>
      <w:marBottom w:val="0"/>
      <w:divBdr>
        <w:top w:val="none" w:sz="0" w:space="0" w:color="auto"/>
        <w:left w:val="none" w:sz="0" w:space="0" w:color="auto"/>
        <w:bottom w:val="none" w:sz="0" w:space="0" w:color="auto"/>
        <w:right w:val="none" w:sz="0" w:space="0" w:color="auto"/>
      </w:divBdr>
    </w:div>
    <w:div w:id="323632682">
      <w:bodyDiv w:val="1"/>
      <w:marLeft w:val="0"/>
      <w:marRight w:val="0"/>
      <w:marTop w:val="0"/>
      <w:marBottom w:val="0"/>
      <w:divBdr>
        <w:top w:val="none" w:sz="0" w:space="0" w:color="auto"/>
        <w:left w:val="none" w:sz="0" w:space="0" w:color="auto"/>
        <w:bottom w:val="none" w:sz="0" w:space="0" w:color="auto"/>
        <w:right w:val="none" w:sz="0" w:space="0" w:color="auto"/>
      </w:divBdr>
    </w:div>
    <w:div w:id="561448517">
      <w:bodyDiv w:val="1"/>
      <w:marLeft w:val="0"/>
      <w:marRight w:val="0"/>
      <w:marTop w:val="0"/>
      <w:marBottom w:val="0"/>
      <w:divBdr>
        <w:top w:val="none" w:sz="0" w:space="0" w:color="auto"/>
        <w:left w:val="none" w:sz="0" w:space="0" w:color="auto"/>
        <w:bottom w:val="none" w:sz="0" w:space="0" w:color="auto"/>
        <w:right w:val="none" w:sz="0" w:space="0" w:color="auto"/>
      </w:divBdr>
    </w:div>
    <w:div w:id="1114595229">
      <w:bodyDiv w:val="1"/>
      <w:marLeft w:val="0"/>
      <w:marRight w:val="0"/>
      <w:marTop w:val="0"/>
      <w:marBottom w:val="0"/>
      <w:divBdr>
        <w:top w:val="none" w:sz="0" w:space="0" w:color="auto"/>
        <w:left w:val="none" w:sz="0" w:space="0" w:color="auto"/>
        <w:bottom w:val="none" w:sz="0" w:space="0" w:color="auto"/>
        <w:right w:val="none" w:sz="0" w:space="0" w:color="auto"/>
      </w:divBdr>
    </w:div>
    <w:div w:id="2058822818">
      <w:bodyDiv w:val="1"/>
      <w:marLeft w:val="0"/>
      <w:marRight w:val="0"/>
      <w:marTop w:val="0"/>
      <w:marBottom w:val="0"/>
      <w:divBdr>
        <w:top w:val="none" w:sz="0" w:space="0" w:color="auto"/>
        <w:left w:val="none" w:sz="0" w:space="0" w:color="auto"/>
        <w:bottom w:val="none" w:sz="0" w:space="0" w:color="auto"/>
        <w:right w:val="none" w:sz="0" w:space="0" w:color="auto"/>
      </w:divBdr>
    </w:div>
    <w:div w:id="2135755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16C7-E138-4A63-B017-158E9A07D924}">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8774318-0753-40C4-81CE-F9274BD5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D5956A-388E-4474-B4B6-DB07AC32D11E}">
  <ds:schemaRefs>
    <ds:schemaRef ds:uri="http://schemas.microsoft.com/sharepoint/v3/contenttype/forms"/>
  </ds:schemaRefs>
</ds:datastoreItem>
</file>

<file path=customXml/itemProps4.xml><?xml version="1.0" encoding="utf-8"?>
<ds:datastoreItem xmlns:ds="http://schemas.openxmlformats.org/officeDocument/2006/customXml" ds:itemID="{113A7A43-DB06-41DE-A7DD-9C1EB67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28400</Words>
  <Characters>16188</Characters>
  <Application>Microsoft Office Word</Application>
  <DocSecurity>0</DocSecurity>
  <Lines>134</Lines>
  <Paragraphs>88</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44500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vvkt13</dc:creator>
  <cp:keywords/>
  <dc:description/>
  <cp:lastModifiedBy>Albina Burkauskaitė</cp:lastModifiedBy>
  <cp:revision>4</cp:revision>
  <cp:lastPrinted>2019-08-19T08:58:00Z</cp:lastPrinted>
  <dcterms:created xsi:type="dcterms:W3CDTF">2025-02-03T11:50:00Z</dcterms:created>
  <dcterms:modified xsi:type="dcterms:W3CDTF">2025-02-07T13:06:00Z</dcterms:modified>
</cp:coreProperties>
</file>