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p>
    <w:p w:rsidR="009D6C02" w:rsidRPr="009D6C02" w:rsidRDefault="009D6C02" w:rsidP="009D6C02">
      <w:pPr>
        <w:tabs>
          <w:tab w:val="left" w:pos="567"/>
        </w:tabs>
        <w:spacing w:after="0" w:line="240" w:lineRule="auto"/>
        <w:ind w:left="567" w:hanging="567"/>
        <w:jc w:val="center"/>
        <w:outlineLvl w:val="0"/>
        <w:rPr>
          <w:rFonts w:ascii="Times New Roman" w:eastAsia="Times New Roman" w:hAnsi="Times New Roman" w:cs="Times New Roman"/>
          <w:b/>
          <w:caps/>
        </w:rPr>
      </w:pPr>
      <w:r w:rsidRPr="009D6C02">
        <w:rPr>
          <w:rFonts w:ascii="Times New Roman" w:eastAsia="Times New Roman" w:hAnsi="Times New Roman" w:cs="Times New Roman"/>
          <w:b/>
          <w:caps/>
        </w:rPr>
        <w:t>I PRIEDAS</w:t>
      </w:r>
      <w:bookmarkEnd w:id="0"/>
      <w:bookmarkEnd w:id="1"/>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r w:rsidRPr="009D6C02">
        <w:rPr>
          <w:rFonts w:ascii="Times New Roman" w:eastAsia="Times New Roman" w:hAnsi="Times New Roman" w:cs="Times New Roman"/>
          <w:b/>
          <w:bCs/>
        </w:rPr>
        <w:t>PREPARATO CHARAKTERISTIKŲ SANTRAUKA</w:t>
      </w:r>
    </w:p>
    <w:p w:rsidR="009D6C02" w:rsidRPr="009D6C02" w:rsidRDefault="009D6C02" w:rsidP="009D6C02">
      <w:pPr>
        <w:tabs>
          <w:tab w:val="left" w:pos="567"/>
        </w:tabs>
        <w:spacing w:after="0" w:line="260" w:lineRule="exact"/>
        <w:ind w:left="567" w:hanging="567"/>
        <w:rPr>
          <w:rFonts w:ascii="Times New Roman" w:eastAsia="Times New Roman" w:hAnsi="Times New Roman" w:cs="Times New Roman"/>
        </w:rPr>
      </w:pPr>
      <w:r w:rsidRPr="009D6C02">
        <w:rPr>
          <w:rFonts w:ascii="Times New Roman" w:eastAsia="Times New Roman" w:hAnsi="Times New Roman" w:cs="Times New Roman"/>
        </w:rPr>
        <w:br w:type="page"/>
      </w:r>
      <w:r w:rsidRPr="009D6C02">
        <w:rPr>
          <w:rFonts w:ascii="Times New Roman" w:eastAsia="Times New Roman" w:hAnsi="Times New Roman" w:cs="Times New Roman"/>
          <w:b/>
        </w:rPr>
        <w:lastRenderedPageBreak/>
        <w:t>1.</w:t>
      </w:r>
      <w:r w:rsidRPr="009D6C02">
        <w:rPr>
          <w:rFonts w:ascii="Times New Roman" w:eastAsia="Times New Roman" w:hAnsi="Times New Roman" w:cs="Times New Roman"/>
          <w:b/>
        </w:rPr>
        <w:tab/>
      </w:r>
      <w:r w:rsidRPr="009D6C02">
        <w:rPr>
          <w:rFonts w:ascii="Times New Roman" w:eastAsia="Times New Roman" w:hAnsi="Times New Roman" w:cs="Times New Roman"/>
          <w:b/>
          <w:caps/>
        </w:rPr>
        <w:t>VAISTINIO</w:t>
      </w:r>
      <w:r w:rsidRPr="009D6C02">
        <w:rPr>
          <w:rFonts w:ascii="Times New Roman" w:eastAsia="Times New Roman" w:hAnsi="Times New Roman" w:cs="Times New Roman"/>
          <w:b/>
        </w:rPr>
        <w:t xml:space="preserve"> PREPARATO PAVADINIMAS</w:t>
      </w:r>
    </w:p>
    <w:p w:rsidR="009D6C02" w:rsidRPr="009D6C02" w:rsidRDefault="009D6C02" w:rsidP="009D6C02">
      <w:pPr>
        <w:spacing w:after="0" w:line="240" w:lineRule="auto"/>
        <w:rPr>
          <w:rFonts w:ascii="Times New Roman" w:eastAsia="Times New Roman" w:hAnsi="Times New Roman" w:cs="Times New Roman"/>
          <w:iCs/>
        </w:rPr>
      </w:pPr>
    </w:p>
    <w:p w:rsidR="009D6C02" w:rsidRPr="009D6C02" w:rsidRDefault="009D6C02" w:rsidP="009D6C02">
      <w:pPr>
        <w:tabs>
          <w:tab w:val="left" w:pos="567"/>
        </w:tabs>
        <w:spacing w:after="0" w:line="260" w:lineRule="exact"/>
        <w:jc w:val="both"/>
        <w:rPr>
          <w:rFonts w:ascii="Times New Roman" w:eastAsia="Times New Roman" w:hAnsi="Times New Roman" w:cs="Times New Roman"/>
          <w:szCs w:val="20"/>
        </w:rPr>
      </w:pPr>
      <w:proofErr w:type="spellStart"/>
      <w:r w:rsidRPr="009D6C02">
        <w:rPr>
          <w:rFonts w:ascii="Times New Roman" w:eastAsia="Times New Roman" w:hAnsi="Times New Roman" w:cs="Times New Roman"/>
          <w:szCs w:val="20"/>
        </w:rPr>
        <w:t>Naltrexone</w:t>
      </w:r>
      <w:proofErr w:type="spellEnd"/>
      <w:r w:rsidRPr="009D6C02">
        <w:rPr>
          <w:rFonts w:ascii="Times New Roman" w:eastAsia="Times New Roman" w:hAnsi="Times New Roman" w:cs="Times New Roman"/>
          <w:szCs w:val="20"/>
        </w:rPr>
        <w:t xml:space="preserve"> </w:t>
      </w:r>
      <w:proofErr w:type="spellStart"/>
      <w:r w:rsidRPr="009D6C02">
        <w:rPr>
          <w:rFonts w:ascii="Times New Roman" w:eastAsia="Times New Roman" w:hAnsi="Times New Roman" w:cs="Times New Roman"/>
          <w:szCs w:val="20"/>
        </w:rPr>
        <w:t>aop</w:t>
      </w:r>
      <w:proofErr w:type="spellEnd"/>
      <w:r w:rsidRPr="009D6C02">
        <w:rPr>
          <w:rFonts w:ascii="Times New Roman" w:eastAsia="Times New Roman" w:hAnsi="Times New Roman" w:cs="Times New Roman"/>
          <w:szCs w:val="20"/>
        </w:rPr>
        <w:t xml:space="preserve"> 50 mg plėvele dengtos tabletės</w:t>
      </w:r>
    </w:p>
    <w:p w:rsidR="009D6C02" w:rsidRPr="009D6C02" w:rsidRDefault="009D6C02" w:rsidP="009D6C02">
      <w:pPr>
        <w:tabs>
          <w:tab w:val="left" w:pos="567"/>
        </w:tabs>
        <w:autoSpaceDE w:val="0"/>
        <w:autoSpaceDN w:val="0"/>
        <w:adjustRightInd w:val="0"/>
        <w:spacing w:after="0" w:line="260" w:lineRule="exact"/>
        <w:jc w:val="both"/>
        <w:rPr>
          <w:rFonts w:ascii="Times New Roman" w:eastAsia="Times New Roman" w:hAnsi="Times New Roman" w:cs="Times New Roman"/>
        </w:rPr>
      </w:pPr>
    </w:p>
    <w:p w:rsidR="009D6C02" w:rsidRPr="009D6C02" w:rsidRDefault="009D6C02" w:rsidP="009D6C02">
      <w:pPr>
        <w:widowControl w:val="0"/>
        <w:spacing w:after="0" w:line="240" w:lineRule="auto"/>
        <w:rPr>
          <w:rFonts w:ascii="Times New Roman" w:eastAsia="Times New Roman" w:hAnsi="Times New Roman" w:cs="Times New Roman"/>
          <w:bCs/>
        </w:rPr>
      </w:pPr>
    </w:p>
    <w:p w:rsidR="009D6C02" w:rsidRPr="009D6C02" w:rsidRDefault="009D6C02" w:rsidP="009D6C02">
      <w:pPr>
        <w:widowControl w:val="0"/>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b/>
        </w:rPr>
        <w:t>2.</w:t>
      </w:r>
      <w:r w:rsidRPr="009D6C02">
        <w:rPr>
          <w:rFonts w:ascii="Times New Roman" w:eastAsia="Times New Roman" w:hAnsi="Times New Roman" w:cs="Times New Roman"/>
          <w:b/>
        </w:rPr>
        <w:tab/>
      </w:r>
      <w:r w:rsidRPr="009D6C02">
        <w:rPr>
          <w:rFonts w:ascii="Times New Roman" w:eastAsia="Times New Roman" w:hAnsi="Times New Roman" w:cs="Times New Roman"/>
          <w:b/>
          <w:caps/>
        </w:rPr>
        <w:t>kokybinė ir kiekybinė sudėtis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Kiekvienoje plėvele dengtoje tabletėje yra 50 mg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hidrochlorido.</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roofErr w:type="spellStart"/>
      <w:r w:rsidRPr="009D6C02">
        <w:rPr>
          <w:rFonts w:ascii="Times New Roman" w:eastAsia="Times New Roman" w:hAnsi="Times New Roman" w:cs="Times New Roman"/>
          <w:szCs w:val="20"/>
          <w:lang w:val="en-GB"/>
        </w:rPr>
        <w:t>Kiekvienoje</w:t>
      </w:r>
      <w:proofErr w:type="spellEnd"/>
      <w:r w:rsidRPr="009D6C02">
        <w:rPr>
          <w:rFonts w:ascii="Times New Roman" w:eastAsia="Times New Roman" w:hAnsi="Times New Roman" w:cs="Times New Roman"/>
          <w:szCs w:val="20"/>
          <w:lang w:val="en-GB"/>
        </w:rPr>
        <w:t xml:space="preserve"> </w:t>
      </w:r>
      <w:proofErr w:type="spellStart"/>
      <w:r w:rsidRPr="009D6C02">
        <w:rPr>
          <w:rFonts w:ascii="Times New Roman" w:eastAsia="Times New Roman" w:hAnsi="Times New Roman" w:cs="Times New Roman"/>
          <w:szCs w:val="20"/>
          <w:lang w:val="en-GB"/>
        </w:rPr>
        <w:t>plėvele</w:t>
      </w:r>
      <w:proofErr w:type="spellEnd"/>
      <w:r w:rsidRPr="009D6C02">
        <w:rPr>
          <w:rFonts w:ascii="Times New Roman" w:eastAsia="Times New Roman" w:hAnsi="Times New Roman" w:cs="Times New Roman"/>
          <w:szCs w:val="20"/>
          <w:lang w:val="en-GB"/>
        </w:rPr>
        <w:t xml:space="preserve"> </w:t>
      </w:r>
      <w:proofErr w:type="spellStart"/>
      <w:r w:rsidRPr="009D6C02">
        <w:rPr>
          <w:rFonts w:ascii="Times New Roman" w:eastAsia="Times New Roman" w:hAnsi="Times New Roman" w:cs="Times New Roman"/>
          <w:szCs w:val="20"/>
          <w:lang w:val="en-GB"/>
        </w:rPr>
        <w:t>dengtoje</w:t>
      </w:r>
      <w:proofErr w:type="spellEnd"/>
      <w:r w:rsidRPr="009D6C02">
        <w:rPr>
          <w:rFonts w:ascii="Times New Roman" w:eastAsia="Times New Roman" w:hAnsi="Times New Roman" w:cs="Times New Roman"/>
          <w:szCs w:val="20"/>
          <w:lang w:val="en-GB"/>
        </w:rPr>
        <w:t xml:space="preserve"> </w:t>
      </w:r>
      <w:proofErr w:type="spellStart"/>
      <w:r w:rsidRPr="009D6C02">
        <w:rPr>
          <w:rFonts w:ascii="Times New Roman" w:eastAsia="Times New Roman" w:hAnsi="Times New Roman" w:cs="Times New Roman"/>
          <w:szCs w:val="20"/>
          <w:lang w:val="en-GB"/>
        </w:rPr>
        <w:t>tabletėje</w:t>
      </w:r>
      <w:proofErr w:type="spellEnd"/>
      <w:r w:rsidRPr="009D6C02">
        <w:rPr>
          <w:rFonts w:ascii="Times New Roman" w:eastAsia="Times New Roman" w:hAnsi="Times New Roman" w:cs="Times New Roman"/>
          <w:szCs w:val="20"/>
          <w:lang w:val="en-GB"/>
        </w:rPr>
        <w:t xml:space="preserve"> </w:t>
      </w:r>
      <w:proofErr w:type="spellStart"/>
      <w:r w:rsidRPr="009D6C02">
        <w:rPr>
          <w:rFonts w:ascii="Times New Roman" w:eastAsia="Times New Roman" w:hAnsi="Times New Roman" w:cs="Times New Roman"/>
          <w:szCs w:val="20"/>
          <w:lang w:val="en-GB"/>
        </w:rPr>
        <w:t>yra</w:t>
      </w:r>
      <w:proofErr w:type="spellEnd"/>
      <w:r w:rsidRPr="009D6C02">
        <w:rPr>
          <w:rFonts w:ascii="Times New Roman" w:eastAsia="Times New Roman" w:hAnsi="Times New Roman" w:cs="Times New Roman"/>
          <w:szCs w:val="20"/>
          <w:lang w:val="en-GB"/>
        </w:rPr>
        <w:t xml:space="preserve"> 126</w:t>
      </w:r>
      <w:proofErr w:type="gramStart"/>
      <w:r w:rsidRPr="009D6C02">
        <w:rPr>
          <w:rFonts w:ascii="Times New Roman" w:eastAsia="Times New Roman" w:hAnsi="Times New Roman" w:cs="Times New Roman"/>
          <w:szCs w:val="20"/>
          <w:lang w:val="en-GB"/>
        </w:rPr>
        <w:t>,8</w:t>
      </w:r>
      <w:proofErr w:type="gramEnd"/>
      <w:r w:rsidRPr="009D6C02">
        <w:rPr>
          <w:rFonts w:ascii="Times New Roman" w:eastAsia="Times New Roman" w:hAnsi="Times New Roman" w:cs="Times New Roman"/>
          <w:szCs w:val="20"/>
          <w:lang w:val="en-GB"/>
        </w:rPr>
        <w:t xml:space="preserve"> mg </w:t>
      </w:r>
      <w:proofErr w:type="spellStart"/>
      <w:r w:rsidRPr="009D6C02">
        <w:rPr>
          <w:rFonts w:ascii="Times New Roman" w:eastAsia="Times New Roman" w:hAnsi="Times New Roman" w:cs="Times New Roman"/>
          <w:szCs w:val="20"/>
          <w:lang w:val="en-GB"/>
        </w:rPr>
        <w:t>laktozės</w:t>
      </w:r>
      <w:proofErr w:type="spellEnd"/>
      <w:r w:rsidRPr="009D6C02">
        <w:rPr>
          <w:rFonts w:ascii="Times New Roman" w:eastAsia="Times New Roman" w:hAnsi="Times New Roman" w:cs="Times New Roman"/>
          <w:szCs w:val="20"/>
          <w:lang w:val="en-GB"/>
        </w:rPr>
        <w:t xml:space="preserve"> </w:t>
      </w:r>
      <w:proofErr w:type="spellStart"/>
      <w:r w:rsidRPr="009D6C02">
        <w:rPr>
          <w:rFonts w:ascii="Times New Roman" w:eastAsia="Times New Roman" w:hAnsi="Times New Roman" w:cs="Times New Roman"/>
          <w:szCs w:val="20"/>
          <w:lang w:val="en-GB"/>
        </w:rPr>
        <w:t>monohidrato</w:t>
      </w:r>
      <w:proofErr w:type="spellEnd"/>
    </w:p>
    <w:p w:rsidR="009D6C02" w:rsidRPr="009D6C02" w:rsidRDefault="009D6C02" w:rsidP="009D6C02">
      <w:pPr>
        <w:autoSpaceDE w:val="0"/>
        <w:autoSpaceDN w:val="0"/>
        <w:adjustRightInd w:val="0"/>
        <w:spacing w:after="0" w:line="240" w:lineRule="auto"/>
        <w:jc w:val="both"/>
        <w:rPr>
          <w:rFonts w:ascii="Times New Roman" w:eastAsia="Times New Roman" w:hAnsi="Times New Roman" w:cs="Times New Roman"/>
        </w:rPr>
      </w:pPr>
      <w:r w:rsidRPr="009D6C02">
        <w:rPr>
          <w:rFonts w:ascii="Times New Roman" w:eastAsia="Times New Roman" w:hAnsi="Times New Roman" w:cs="Times New Roman"/>
        </w:rPr>
        <w:t>Visos pagalbinės medžiagos išvardytos 6.1 skyriuje.</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ind w:left="567" w:hanging="567"/>
        <w:rPr>
          <w:rFonts w:ascii="Times New Roman" w:eastAsia="Times New Roman" w:hAnsi="Times New Roman" w:cs="Times New Roman"/>
          <w:caps/>
        </w:rPr>
      </w:pPr>
      <w:r w:rsidRPr="009D6C02">
        <w:rPr>
          <w:rFonts w:ascii="Times New Roman" w:eastAsia="Times New Roman" w:hAnsi="Times New Roman" w:cs="Times New Roman"/>
          <w:b/>
        </w:rPr>
        <w:t>3.</w:t>
      </w:r>
      <w:r w:rsidRPr="009D6C02">
        <w:rPr>
          <w:rFonts w:ascii="Times New Roman" w:eastAsia="Times New Roman" w:hAnsi="Times New Roman" w:cs="Times New Roman"/>
          <w:b/>
        </w:rPr>
        <w:tab/>
      </w:r>
      <w:r w:rsidRPr="009D6C02">
        <w:rPr>
          <w:rFonts w:ascii="Times New Roman" w:eastAsia="Times New Roman" w:hAnsi="Times New Roman" w:cs="Times New Roman"/>
          <w:b/>
          <w:caps/>
        </w:rPr>
        <w:t>FARMACINĖ forma</w:t>
      </w:r>
    </w:p>
    <w:p w:rsidR="009D6C02" w:rsidRPr="009D6C02" w:rsidRDefault="009D6C02" w:rsidP="009D6C02">
      <w:pPr>
        <w:tabs>
          <w:tab w:val="left" w:pos="567"/>
        </w:tabs>
        <w:spacing w:after="0" w:line="260" w:lineRule="exact"/>
        <w:rPr>
          <w:rFonts w:ascii="Times New Roman" w:eastAsia="Times New Roman" w:hAnsi="Times New Roman" w:cs="Times New Roman"/>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Plėvele dengta tabletė.</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Tabletės yra kapsulės formos, rusvai gelsvos, dengtos plėvele, kiekvienoje pusėje yra vagelė.</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Tabletę galima padalyti į </w:t>
      </w:r>
      <w:r w:rsidRPr="009D6C02">
        <w:rPr>
          <w:rFonts w:ascii="Times New Roman" w:eastAsia="Times New Roman" w:hAnsi="Times New Roman" w:cs="Times New Roman"/>
          <w:noProof/>
          <w:szCs w:val="20"/>
          <w:lang w:val="en-GB"/>
        </w:rPr>
        <w:t>lygias dozes</w:t>
      </w:r>
      <w:r w:rsidRPr="009D6C02">
        <w:rPr>
          <w:rFonts w:ascii="Times New Roman" w:eastAsia="Times New Roman" w:hAnsi="Times New Roman" w:cs="Times New Roman"/>
          <w:szCs w:val="20"/>
        </w:rPr>
        <w:t>.</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ind w:left="567" w:hanging="567"/>
        <w:rPr>
          <w:rFonts w:ascii="Times New Roman" w:eastAsia="Times New Roman" w:hAnsi="Times New Roman" w:cs="Times New Roman"/>
          <w:caps/>
        </w:rPr>
      </w:pPr>
      <w:r w:rsidRPr="009D6C02">
        <w:rPr>
          <w:rFonts w:ascii="Times New Roman" w:eastAsia="Times New Roman" w:hAnsi="Times New Roman" w:cs="Times New Roman"/>
          <w:b/>
          <w:caps/>
        </w:rPr>
        <w:t>4.</w:t>
      </w:r>
      <w:r w:rsidRPr="009D6C02">
        <w:rPr>
          <w:rFonts w:ascii="Times New Roman" w:eastAsia="Times New Roman" w:hAnsi="Times New Roman" w:cs="Times New Roman"/>
          <w:b/>
          <w:caps/>
        </w:rPr>
        <w:tab/>
        <w:t>klinikinĖ informacija</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ind w:left="567" w:hanging="567"/>
        <w:outlineLvl w:val="0"/>
        <w:rPr>
          <w:rFonts w:ascii="Times New Roman" w:eastAsia="Times New Roman" w:hAnsi="Times New Roman" w:cs="Times New Roman"/>
        </w:rPr>
      </w:pPr>
      <w:r w:rsidRPr="009D6C02">
        <w:rPr>
          <w:rFonts w:ascii="Times New Roman" w:eastAsia="Times New Roman" w:hAnsi="Times New Roman" w:cs="Times New Roman"/>
          <w:b/>
        </w:rPr>
        <w:t>4.1</w:t>
      </w:r>
      <w:r w:rsidRPr="009D6C02">
        <w:rPr>
          <w:rFonts w:ascii="Times New Roman" w:eastAsia="Times New Roman" w:hAnsi="Times New Roman" w:cs="Times New Roman"/>
          <w:b/>
        </w:rPr>
        <w:tab/>
        <w:t>Terapinės indikacijos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Papildomas nuo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priklausomų pacientų, kurie yra detoksikuoti, gydymas taikant kompleksinę gydymo programą, įskaitant ir psichoterapiją</w:t>
      </w:r>
      <w:r w:rsidRPr="009D6C02" w:rsidDel="00263CA0">
        <w:rPr>
          <w:rFonts w:ascii="Times New Roman" w:eastAsia="Times New Roman" w:hAnsi="Times New Roman" w:cs="Times New Roman"/>
          <w:szCs w:val="20"/>
        </w:rPr>
        <w:t xml:space="preserve"> </w:t>
      </w:r>
      <w:r w:rsidRPr="009D6C02">
        <w:rPr>
          <w:rFonts w:ascii="Times New Roman" w:eastAsia="Times New Roman" w:hAnsi="Times New Roman" w:cs="Times New Roman"/>
          <w:szCs w:val="20"/>
        </w:rPr>
        <w:t>(žr. 4.2 ir 4.4 skyrius).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numPr>
          <w:ilvl w:val="1"/>
          <w:numId w:val="4"/>
        </w:numPr>
        <w:spacing w:after="0" w:line="240" w:lineRule="auto"/>
        <w:outlineLvl w:val="0"/>
        <w:rPr>
          <w:rFonts w:ascii="Times New Roman" w:eastAsia="Times New Roman" w:hAnsi="Times New Roman" w:cs="Times New Roman"/>
          <w:b/>
        </w:rPr>
      </w:pPr>
      <w:r w:rsidRPr="009D6C02">
        <w:rPr>
          <w:rFonts w:ascii="Times New Roman" w:eastAsia="Times New Roman" w:hAnsi="Times New Roman" w:cs="Times New Roman"/>
          <w:b/>
        </w:rPr>
        <w:t>Dozavimas ir vartojimo metodas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Pradėti gydymą </w:t>
      </w:r>
      <w:proofErr w:type="spellStart"/>
      <w:r w:rsidRPr="009D6C02">
        <w:rPr>
          <w:rFonts w:ascii="Times New Roman" w:eastAsia="Times New Roman" w:hAnsi="Times New Roman" w:cs="Times New Roman"/>
          <w:szCs w:val="20"/>
        </w:rPr>
        <w:t>naltreksonu</w:t>
      </w:r>
      <w:proofErr w:type="spellEnd"/>
      <w:r w:rsidRPr="009D6C02">
        <w:rPr>
          <w:rFonts w:ascii="Times New Roman" w:eastAsia="Times New Roman" w:hAnsi="Times New Roman" w:cs="Times New Roman"/>
          <w:szCs w:val="20"/>
        </w:rPr>
        <w:t xml:space="preserve"> bei jį stebėti turi tinkamos kvalifikacijos gydytojas.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u w:val="single"/>
        </w:rPr>
      </w:pPr>
      <w:r w:rsidRPr="009D6C02">
        <w:rPr>
          <w:rFonts w:ascii="Times New Roman" w:eastAsia="Times New Roman" w:hAnsi="Times New Roman" w:cs="Times New Roman"/>
          <w:szCs w:val="20"/>
          <w:u w:val="single"/>
        </w:rPr>
        <w:t>Suaugę žmonės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Rekomenduojama pradinė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hidrochlorido dozė yra 25 mg (pusė tabletės), vėliau vartojama 50 mg paros dozė (viena tabletė).</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Siekiant, kad pacientas tiksliau vykdytų gydytojo nurodymus, galima keisti dozavimo režimą, skiriant vaistinio preparato tris kartus per savaitę: po 2 tabletes (100 mg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hidrochlorido) pirmadienį ir trečiadienį bei 3 tabletes (150 mg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hidrochlorido) penktadienį.</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Jei dozė praleidžiama, vietoj jos kasdien geriama po vieną tabletę, kol ateina kitos įprastos dozės laikas.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Nuo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priklausomus žmones pradėjus gydyti </w:t>
      </w:r>
      <w:proofErr w:type="spellStart"/>
      <w:r w:rsidRPr="009D6C02">
        <w:rPr>
          <w:rFonts w:ascii="Times New Roman" w:eastAsia="Times New Roman" w:hAnsi="Times New Roman" w:cs="Times New Roman"/>
          <w:szCs w:val="20"/>
        </w:rPr>
        <w:t>naltreksonu</w:t>
      </w:r>
      <w:proofErr w:type="spellEnd"/>
      <w:r w:rsidRPr="009D6C02">
        <w:rPr>
          <w:rFonts w:ascii="Times New Roman" w:eastAsia="Times New Roman" w:hAnsi="Times New Roman" w:cs="Times New Roman"/>
          <w:szCs w:val="20"/>
        </w:rPr>
        <w:t xml:space="preserve">, gali atsirasti gyvybei pavojingų nutraukimo simptomų. Jei įtariama, kad pacientas vartoja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ar ligonis yra nuo jų priklausomas, prieš skiriant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reikia atlikti </w:t>
      </w:r>
      <w:proofErr w:type="spellStart"/>
      <w:r w:rsidRPr="009D6C02">
        <w:rPr>
          <w:rFonts w:ascii="Times New Roman" w:eastAsia="Times New Roman" w:hAnsi="Times New Roman" w:cs="Times New Roman"/>
          <w:szCs w:val="20"/>
        </w:rPr>
        <w:t>naloksono</w:t>
      </w:r>
      <w:proofErr w:type="spellEnd"/>
      <w:r w:rsidRPr="009D6C02">
        <w:rPr>
          <w:rFonts w:ascii="Times New Roman" w:eastAsia="Times New Roman" w:hAnsi="Times New Roman" w:cs="Times New Roman"/>
          <w:szCs w:val="20"/>
        </w:rPr>
        <w:t xml:space="preserve"> mėginį (žr. 4.4 skyrių), išskyrus atvejus, jei ištyrus šlapimą įsitikinama, kad pacientas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nevartojo mažiausiai 7</w:t>
      </w:r>
      <w:r w:rsidRPr="009D6C02">
        <w:rPr>
          <w:rFonts w:ascii="Times New Roman" w:eastAsia="Times New Roman" w:hAnsi="Times New Roman" w:cs="Times New Roman"/>
          <w:szCs w:val="20"/>
        </w:rPr>
        <w:noBreakHyphen/>
        <w:t xml:space="preserve">10 dienų iki gydymo </w:t>
      </w:r>
      <w:proofErr w:type="spellStart"/>
      <w:r w:rsidRPr="009D6C02">
        <w:rPr>
          <w:rFonts w:ascii="Times New Roman" w:eastAsia="Times New Roman" w:hAnsi="Times New Roman" w:cs="Times New Roman"/>
          <w:szCs w:val="20"/>
        </w:rPr>
        <w:t>naltreksonu</w:t>
      </w:r>
      <w:proofErr w:type="spellEnd"/>
      <w:r w:rsidRPr="009D6C02">
        <w:rPr>
          <w:rFonts w:ascii="Times New Roman" w:eastAsia="Times New Roman" w:hAnsi="Times New Roman" w:cs="Times New Roman"/>
          <w:szCs w:val="20"/>
        </w:rPr>
        <w:t xml:space="preserve"> pradžios.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Standartinė gydymo </w:t>
      </w:r>
      <w:proofErr w:type="spellStart"/>
      <w:r w:rsidRPr="009D6C02">
        <w:rPr>
          <w:rFonts w:ascii="Times New Roman" w:eastAsia="Times New Roman" w:hAnsi="Times New Roman" w:cs="Times New Roman"/>
          <w:szCs w:val="20"/>
        </w:rPr>
        <w:t>naltreksonu</w:t>
      </w:r>
      <w:proofErr w:type="spellEnd"/>
      <w:r w:rsidRPr="009D6C02">
        <w:rPr>
          <w:rFonts w:ascii="Times New Roman" w:eastAsia="Times New Roman" w:hAnsi="Times New Roman" w:cs="Times New Roman"/>
          <w:szCs w:val="20"/>
        </w:rPr>
        <w:t xml:space="preserve"> trukmė nenustatyta, kadangi gydymas šiuo preparatu yra papildomas, o visiškas nuo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priklausomų pacientų pasveikimas trunka kiekvienam ligoniui skirtingai. Rekomenduojama pradinė gydymo trukmė yra 3 mėnesiai, tačiau gali tekti gydyti ilgiau.</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u w:val="single"/>
        </w:rPr>
      </w:pPr>
      <w:r w:rsidRPr="009D6C02">
        <w:rPr>
          <w:rFonts w:ascii="Times New Roman" w:eastAsia="Times New Roman" w:hAnsi="Times New Roman" w:cs="Times New Roman"/>
          <w:szCs w:val="20"/>
          <w:u w:val="single"/>
        </w:rPr>
        <w:t>Vaikai ir paaugliai</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spacing w:after="0" w:line="240" w:lineRule="auto"/>
        <w:rPr>
          <w:rFonts w:ascii="Times New Roman" w:eastAsia="Times New Roman" w:hAnsi="Times New Roman" w:cs="Times New Roman"/>
          <w:szCs w:val="20"/>
        </w:rPr>
      </w:pP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nerekomenduojama vartoti vaikams bei jaunesniems kaip 18 metų paaugliams, nes duomenų apie saugumą ir veiksmingumą nėra.</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u w:val="single"/>
        </w:rPr>
      </w:pPr>
      <w:r w:rsidRPr="009D6C02">
        <w:rPr>
          <w:rFonts w:ascii="Times New Roman" w:eastAsia="Times New Roman" w:hAnsi="Times New Roman" w:cs="Times New Roman"/>
          <w:szCs w:val="20"/>
          <w:u w:val="single"/>
        </w:rPr>
        <w:t>Senyvi žmonės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Duomenų apie senyvų žmonių gydymą </w:t>
      </w:r>
      <w:proofErr w:type="spellStart"/>
      <w:r w:rsidRPr="009D6C02">
        <w:rPr>
          <w:rFonts w:ascii="Times New Roman" w:eastAsia="Times New Roman" w:hAnsi="Times New Roman" w:cs="Times New Roman"/>
          <w:szCs w:val="20"/>
        </w:rPr>
        <w:t>naltreksonu</w:t>
      </w:r>
      <w:proofErr w:type="spellEnd"/>
      <w:r w:rsidRPr="009D6C02">
        <w:rPr>
          <w:rFonts w:ascii="Times New Roman" w:eastAsia="Times New Roman" w:hAnsi="Times New Roman" w:cs="Times New Roman"/>
          <w:szCs w:val="20"/>
        </w:rPr>
        <w:t xml:space="preserve"> yra nedaug.</w:t>
      </w:r>
    </w:p>
    <w:p w:rsidR="009D6C02" w:rsidRPr="009D6C02" w:rsidRDefault="009D6C02" w:rsidP="009D6C02">
      <w:pPr>
        <w:tabs>
          <w:tab w:val="left" w:pos="567"/>
        </w:tabs>
        <w:spacing w:after="0" w:line="260" w:lineRule="exact"/>
        <w:rPr>
          <w:rFonts w:ascii="Times New Roman" w:eastAsia="Times New Roman" w:hAnsi="Times New Roman" w:cs="Times New Roman"/>
        </w:rPr>
      </w:pPr>
    </w:p>
    <w:p w:rsidR="009D6C02" w:rsidRPr="009D6C02" w:rsidRDefault="009D6C02" w:rsidP="009D6C02">
      <w:pPr>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b/>
        </w:rPr>
        <w:t>4.3</w:t>
      </w:r>
      <w:r w:rsidRPr="009D6C02">
        <w:rPr>
          <w:rFonts w:ascii="Times New Roman" w:eastAsia="Times New Roman" w:hAnsi="Times New Roman" w:cs="Times New Roman"/>
          <w:b/>
        </w:rPr>
        <w:tab/>
        <w:t>Kontraindikacijos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Padidėjęs jautrumas veikliajai arba bet kuriai 6.1 skyriuje nurodytai pagalbinei medžiagai..</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Ūminis hepatitas.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Sunkus kepenų funkcijos sutrikimas.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Sunkus inkstų funkcijos sutrikimas.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Nuo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priklausomas pacientas vartoja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(gali pasireikšti ūmus nutraukimo sindromas).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Teigiamas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tyrimo  rezultatas arba pacientui po </w:t>
      </w:r>
      <w:proofErr w:type="spellStart"/>
      <w:r w:rsidRPr="009D6C02">
        <w:rPr>
          <w:rFonts w:ascii="Times New Roman" w:eastAsia="Times New Roman" w:hAnsi="Times New Roman" w:cs="Times New Roman"/>
          <w:szCs w:val="20"/>
        </w:rPr>
        <w:t>naloksono</w:t>
      </w:r>
      <w:proofErr w:type="spellEnd"/>
      <w:r w:rsidRPr="009D6C02">
        <w:rPr>
          <w:rFonts w:ascii="Times New Roman" w:eastAsia="Times New Roman" w:hAnsi="Times New Roman" w:cs="Times New Roman"/>
          <w:szCs w:val="20"/>
        </w:rPr>
        <w:t xml:space="preserve"> mėginio atsirado simptomų.</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spacing w:after="0" w:line="240" w:lineRule="auto"/>
        <w:ind w:left="567" w:hanging="567"/>
        <w:outlineLvl w:val="0"/>
        <w:rPr>
          <w:rFonts w:ascii="Times New Roman" w:eastAsia="Times New Roman" w:hAnsi="Times New Roman" w:cs="Times New Roman"/>
        </w:rPr>
      </w:pPr>
      <w:r w:rsidRPr="009D6C02">
        <w:rPr>
          <w:rFonts w:ascii="Times New Roman" w:eastAsia="Times New Roman" w:hAnsi="Times New Roman" w:cs="Times New Roman"/>
          <w:b/>
        </w:rPr>
        <w:t>4.4</w:t>
      </w:r>
      <w:r w:rsidRPr="009D6C02">
        <w:rPr>
          <w:rFonts w:ascii="Times New Roman" w:eastAsia="Times New Roman" w:hAnsi="Times New Roman" w:cs="Times New Roman"/>
          <w:b/>
        </w:rPr>
        <w:tab/>
        <w:t>Specialūs įspėjimai ir atsargumo priemonės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Atsižvelgiant į vietinius reikalavimus, pradėti gydymą </w:t>
      </w:r>
      <w:proofErr w:type="spellStart"/>
      <w:r w:rsidRPr="009D6C02">
        <w:rPr>
          <w:rFonts w:ascii="Times New Roman" w:eastAsia="Times New Roman" w:hAnsi="Times New Roman" w:cs="Times New Roman"/>
          <w:szCs w:val="20"/>
        </w:rPr>
        <w:t>naltreksonu</w:t>
      </w:r>
      <w:proofErr w:type="spellEnd"/>
      <w:r w:rsidRPr="009D6C02">
        <w:rPr>
          <w:rFonts w:ascii="Times New Roman" w:eastAsia="Times New Roman" w:hAnsi="Times New Roman" w:cs="Times New Roman"/>
          <w:szCs w:val="20"/>
        </w:rPr>
        <w:t xml:space="preserve"> bei jį stebėti turi nuo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priklausomų pacientų gydymo patirties turintis gydytojas.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Jei gydantis </w:t>
      </w:r>
      <w:proofErr w:type="spellStart"/>
      <w:r w:rsidRPr="009D6C02">
        <w:rPr>
          <w:rFonts w:ascii="Times New Roman" w:eastAsia="Times New Roman" w:hAnsi="Times New Roman" w:cs="Times New Roman"/>
          <w:szCs w:val="20"/>
        </w:rPr>
        <w:t>naltreksonu</w:t>
      </w:r>
      <w:proofErr w:type="spellEnd"/>
      <w:r w:rsidRPr="009D6C02">
        <w:rPr>
          <w:rFonts w:ascii="Times New Roman" w:eastAsia="Times New Roman" w:hAnsi="Times New Roman" w:cs="Times New Roman"/>
          <w:szCs w:val="20"/>
        </w:rPr>
        <w:t xml:space="preserve"> suvartojama didelė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dozė, galimas gyvybei pavojingas apsinuodijimas </w:t>
      </w:r>
      <w:proofErr w:type="spellStart"/>
      <w:r w:rsidRPr="009D6C02">
        <w:rPr>
          <w:rFonts w:ascii="Times New Roman" w:eastAsia="Times New Roman" w:hAnsi="Times New Roman" w:cs="Times New Roman"/>
          <w:szCs w:val="20"/>
        </w:rPr>
        <w:t>opioidais</w:t>
      </w:r>
      <w:proofErr w:type="spellEnd"/>
      <w:r w:rsidRPr="009D6C02">
        <w:rPr>
          <w:rFonts w:ascii="Times New Roman" w:eastAsia="Times New Roman" w:hAnsi="Times New Roman" w:cs="Times New Roman"/>
          <w:szCs w:val="20"/>
        </w:rPr>
        <w:t>, pasireiškiantis kvėpavimo bei kraujotakos sutrikimu.</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Jeigu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pavartoja nuo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priklausomas pacientas, nutraukimo sindromas gali pasireikšti greitai: pirmieji simptomai gali atsirasti per 5 minutes, vėliausi – per 48 valandas. Nutraukimo simptomų gydymas yra simptominis.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Pacientą reikia įspėti, kad gydymo </w:t>
      </w:r>
      <w:proofErr w:type="spellStart"/>
      <w:r w:rsidRPr="009D6C02">
        <w:rPr>
          <w:rFonts w:ascii="Times New Roman" w:eastAsia="Times New Roman" w:hAnsi="Times New Roman" w:cs="Times New Roman"/>
          <w:szCs w:val="20"/>
        </w:rPr>
        <w:t>naltreksonu</w:t>
      </w:r>
      <w:proofErr w:type="spellEnd"/>
      <w:r w:rsidRPr="009D6C02">
        <w:rPr>
          <w:rFonts w:ascii="Times New Roman" w:eastAsia="Times New Roman" w:hAnsi="Times New Roman" w:cs="Times New Roman"/>
          <w:szCs w:val="20"/>
        </w:rPr>
        <w:t xml:space="preserve"> metu nevartotų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pvz.,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sudėtyje turinčių vaistinių preparatų nuo kosulio, viduriavimo, simptominiam gydymui skirtų vaistinių preparatų nuo įprasto peršalimo ir pan. (žr. 4.3 skyrių).</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Gydymo </w:t>
      </w:r>
      <w:proofErr w:type="spellStart"/>
      <w:r w:rsidRPr="009D6C02">
        <w:rPr>
          <w:rFonts w:ascii="Times New Roman" w:eastAsia="Times New Roman" w:hAnsi="Times New Roman" w:cs="Times New Roman"/>
          <w:szCs w:val="20"/>
        </w:rPr>
        <w:t>naltreksonu</w:t>
      </w:r>
      <w:proofErr w:type="spellEnd"/>
      <w:r w:rsidRPr="009D6C02">
        <w:rPr>
          <w:rFonts w:ascii="Times New Roman" w:eastAsia="Times New Roman" w:hAnsi="Times New Roman" w:cs="Times New Roman"/>
          <w:szCs w:val="20"/>
        </w:rPr>
        <w:t xml:space="preserve"> metu skausmas turi būti malšinamas preparatais, kuriuose nėra </w:t>
      </w:r>
      <w:proofErr w:type="spellStart"/>
      <w:r w:rsidRPr="009D6C02">
        <w:rPr>
          <w:rFonts w:ascii="Times New Roman" w:eastAsia="Times New Roman" w:hAnsi="Times New Roman" w:cs="Times New Roman"/>
          <w:szCs w:val="20"/>
        </w:rPr>
        <w:t>opioidų</w:t>
      </w:r>
      <w:proofErr w:type="spellEnd"/>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Jei gydymas </w:t>
      </w:r>
      <w:proofErr w:type="spellStart"/>
      <w:r w:rsidRPr="009D6C02">
        <w:rPr>
          <w:rFonts w:ascii="Times New Roman" w:eastAsia="Times New Roman" w:hAnsi="Times New Roman" w:cs="Times New Roman"/>
          <w:szCs w:val="20"/>
        </w:rPr>
        <w:t>opioidais</w:t>
      </w:r>
      <w:proofErr w:type="spellEnd"/>
      <w:r w:rsidRPr="009D6C02">
        <w:rPr>
          <w:rFonts w:ascii="Times New Roman" w:eastAsia="Times New Roman" w:hAnsi="Times New Roman" w:cs="Times New Roman"/>
          <w:szCs w:val="20"/>
        </w:rPr>
        <w:t xml:space="preserve"> reikalingas, pvz., skubiai būtinas nuskausminimas ar anestezija tokiais preparatais, dozė, reikalinga norint pasiekti reikiamą gydomąjį poveikį, gali būti didesnė nei įprasta. Tokiu atveju kvėpavimo bei kraujotakos slopinimas gali būti sunkesnis ir ilgesnis. Dažniau gali atsirasti ir su </w:t>
      </w:r>
      <w:proofErr w:type="spellStart"/>
      <w:r w:rsidRPr="009D6C02">
        <w:rPr>
          <w:rFonts w:ascii="Times New Roman" w:eastAsia="Times New Roman" w:hAnsi="Times New Roman" w:cs="Times New Roman"/>
          <w:szCs w:val="20"/>
        </w:rPr>
        <w:t>histamino</w:t>
      </w:r>
      <w:proofErr w:type="spellEnd"/>
      <w:r w:rsidRPr="009D6C02">
        <w:rPr>
          <w:rFonts w:ascii="Times New Roman" w:eastAsia="Times New Roman" w:hAnsi="Times New Roman" w:cs="Times New Roman"/>
          <w:szCs w:val="20"/>
        </w:rPr>
        <w:t xml:space="preserve"> išsiskyrimu susijusių simptomų: prakaitavimas, niežulys ar kitokia odos bei gleivinės ir odos reakcija. Tokiems pacientams reikalingas ypatingas dėmesys bei priežiūra.</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Jei įtariama, kad pacientas vartoja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ar yra nuo jų priklausomas, prieš skiriant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reikia atlikti </w:t>
      </w:r>
      <w:proofErr w:type="spellStart"/>
      <w:r w:rsidRPr="009D6C02">
        <w:rPr>
          <w:rFonts w:ascii="Times New Roman" w:eastAsia="Times New Roman" w:hAnsi="Times New Roman" w:cs="Times New Roman"/>
          <w:szCs w:val="20"/>
        </w:rPr>
        <w:t>naloksono</w:t>
      </w:r>
      <w:proofErr w:type="spellEnd"/>
      <w:r w:rsidRPr="009D6C02">
        <w:rPr>
          <w:rFonts w:ascii="Times New Roman" w:eastAsia="Times New Roman" w:hAnsi="Times New Roman" w:cs="Times New Roman"/>
          <w:szCs w:val="20"/>
        </w:rPr>
        <w:t xml:space="preserve"> mėginį, išskyrus atvejus, jei ištyrus šlapimą įsitikinama, kad pacientas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nevartojo mažiausiai 7</w:t>
      </w:r>
      <w:r w:rsidRPr="009D6C02">
        <w:rPr>
          <w:rFonts w:ascii="Times New Roman" w:eastAsia="Times New Roman" w:hAnsi="Times New Roman" w:cs="Times New Roman"/>
          <w:szCs w:val="20"/>
        </w:rPr>
        <w:noBreakHyphen/>
        <w:t xml:space="preserve">10 dienų iki gydymo </w:t>
      </w:r>
      <w:proofErr w:type="spellStart"/>
      <w:r w:rsidRPr="009D6C02">
        <w:rPr>
          <w:rFonts w:ascii="Times New Roman" w:eastAsia="Times New Roman" w:hAnsi="Times New Roman" w:cs="Times New Roman"/>
          <w:szCs w:val="20"/>
        </w:rPr>
        <w:t>naltreksonu</w:t>
      </w:r>
      <w:proofErr w:type="spellEnd"/>
      <w:r w:rsidRPr="009D6C02">
        <w:rPr>
          <w:rFonts w:ascii="Times New Roman" w:eastAsia="Times New Roman" w:hAnsi="Times New Roman" w:cs="Times New Roman"/>
          <w:szCs w:val="20"/>
        </w:rPr>
        <w:t xml:space="preserve"> pradžios.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roofErr w:type="spellStart"/>
      <w:r w:rsidRPr="009D6C02">
        <w:rPr>
          <w:rFonts w:ascii="Times New Roman" w:eastAsia="Times New Roman" w:hAnsi="Times New Roman" w:cs="Times New Roman"/>
          <w:szCs w:val="20"/>
        </w:rPr>
        <w:t>Naloksono</w:t>
      </w:r>
      <w:proofErr w:type="spellEnd"/>
      <w:r w:rsidRPr="009D6C02">
        <w:rPr>
          <w:rFonts w:ascii="Times New Roman" w:eastAsia="Times New Roman" w:hAnsi="Times New Roman" w:cs="Times New Roman"/>
          <w:szCs w:val="20"/>
        </w:rPr>
        <w:t xml:space="preserve"> sukeltas nutraukimo sindromas truks trumpiau, nei pavartojus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lastRenderedPageBreak/>
        <w:t>Rekomenduojama procedūros atlikimo tvarka</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Intraveninis mėginys</w:t>
      </w:r>
    </w:p>
    <w:p w:rsidR="009D6C02" w:rsidRPr="009D6C02" w:rsidRDefault="009D6C02" w:rsidP="009D6C02">
      <w:pPr>
        <w:numPr>
          <w:ilvl w:val="0"/>
          <w:numId w:val="5"/>
        </w:numPr>
        <w:tabs>
          <w:tab w:val="left" w:pos="567"/>
        </w:tabs>
        <w:spacing w:after="0" w:line="260" w:lineRule="exact"/>
        <w:ind w:left="567" w:hanging="567"/>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Į veną reikia sušvirkšti 0,2 mg </w:t>
      </w:r>
      <w:proofErr w:type="spellStart"/>
      <w:r w:rsidRPr="009D6C02">
        <w:rPr>
          <w:rFonts w:ascii="Times New Roman" w:eastAsia="Times New Roman" w:hAnsi="Times New Roman" w:cs="Times New Roman"/>
          <w:szCs w:val="20"/>
        </w:rPr>
        <w:t>naloksono</w:t>
      </w:r>
      <w:proofErr w:type="spellEnd"/>
      <w:r w:rsidRPr="009D6C02">
        <w:rPr>
          <w:rFonts w:ascii="Times New Roman" w:eastAsia="Times New Roman" w:hAnsi="Times New Roman" w:cs="Times New Roman"/>
          <w:szCs w:val="20"/>
        </w:rPr>
        <w:t>.</w:t>
      </w:r>
    </w:p>
    <w:p w:rsidR="009D6C02" w:rsidRPr="009D6C02" w:rsidRDefault="009D6C02" w:rsidP="009D6C02">
      <w:pPr>
        <w:numPr>
          <w:ilvl w:val="0"/>
          <w:numId w:val="5"/>
        </w:numPr>
        <w:tabs>
          <w:tab w:val="left" w:pos="567"/>
        </w:tabs>
        <w:spacing w:after="0" w:line="260" w:lineRule="exact"/>
        <w:ind w:left="567" w:hanging="567"/>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Jei po 30 sekundžių nepageidaujamų reakcijų neatsiranda, į veną reikia sušvirkšti dar 0,6 mg </w:t>
      </w:r>
      <w:proofErr w:type="spellStart"/>
      <w:r w:rsidRPr="009D6C02">
        <w:rPr>
          <w:rFonts w:ascii="Times New Roman" w:eastAsia="Times New Roman" w:hAnsi="Times New Roman" w:cs="Times New Roman"/>
          <w:szCs w:val="20"/>
        </w:rPr>
        <w:t>naloksono</w:t>
      </w:r>
      <w:proofErr w:type="spellEnd"/>
      <w:r w:rsidRPr="009D6C02">
        <w:rPr>
          <w:rFonts w:ascii="Times New Roman" w:eastAsia="Times New Roman" w:hAnsi="Times New Roman" w:cs="Times New Roman"/>
          <w:szCs w:val="20"/>
        </w:rPr>
        <w:t>.</w:t>
      </w:r>
    </w:p>
    <w:p w:rsidR="009D6C02" w:rsidRPr="009D6C02" w:rsidRDefault="009D6C02" w:rsidP="009D6C02">
      <w:pPr>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Ligonį reikia nuolat stebėti 30 minučių, ar neatsiranda nutraukimo simptomų požymių.</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Jeigu atsiranda bet kokių nutraukimo simptomų, </w:t>
      </w:r>
      <w:proofErr w:type="spellStart"/>
      <w:r w:rsidRPr="009D6C02">
        <w:rPr>
          <w:rFonts w:ascii="Times New Roman" w:eastAsia="Times New Roman" w:hAnsi="Times New Roman" w:cs="Times New Roman"/>
          <w:szCs w:val="20"/>
        </w:rPr>
        <w:t>naltreksonu</w:t>
      </w:r>
      <w:proofErr w:type="spellEnd"/>
      <w:r w:rsidRPr="009D6C02">
        <w:rPr>
          <w:rFonts w:ascii="Times New Roman" w:eastAsia="Times New Roman" w:hAnsi="Times New Roman" w:cs="Times New Roman"/>
          <w:szCs w:val="20"/>
        </w:rPr>
        <w:t xml:space="preserve"> gydyti negalima. Gydyti pradedama tik tuo atveju, jei mėginys neigiamas. Jei abejojama, ar pacientas nevartojęs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mėginį galima pakartoti ir sušvirkšti 1,6 mg dozę. Jei ir tada reakcijos nėra, pacientui galima skirti 25 mg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hidrochlorido.</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Jeigu yra klinikinių nutraukimo simptomų ar teigiamas šlapimo tyrimas ieškant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w:t>
      </w:r>
      <w:proofErr w:type="spellStart"/>
      <w:r w:rsidRPr="009D6C02">
        <w:rPr>
          <w:rFonts w:ascii="Times New Roman" w:eastAsia="Times New Roman" w:hAnsi="Times New Roman" w:cs="Times New Roman"/>
          <w:szCs w:val="20"/>
        </w:rPr>
        <w:t>naloksono</w:t>
      </w:r>
      <w:proofErr w:type="spellEnd"/>
      <w:r w:rsidRPr="009D6C02">
        <w:rPr>
          <w:rFonts w:ascii="Times New Roman" w:eastAsia="Times New Roman" w:hAnsi="Times New Roman" w:cs="Times New Roman"/>
          <w:szCs w:val="20"/>
        </w:rPr>
        <w:t xml:space="preserve"> hidrochlorido mėginį atlikti draudžiama.</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Pacientą reikia įspėti, kad bandymas neutralizuoti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poveikį pavartojant didelę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dozę gali sukelti ūmų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perdozavimą ir net mirtį.</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Po gydymo </w:t>
      </w:r>
      <w:proofErr w:type="spellStart"/>
      <w:r w:rsidRPr="009D6C02">
        <w:rPr>
          <w:rFonts w:ascii="Times New Roman" w:eastAsia="Times New Roman" w:hAnsi="Times New Roman" w:cs="Times New Roman"/>
          <w:szCs w:val="20"/>
        </w:rPr>
        <w:t>naltereksonu</w:t>
      </w:r>
      <w:proofErr w:type="spellEnd"/>
      <w:r w:rsidRPr="009D6C02">
        <w:rPr>
          <w:rFonts w:ascii="Times New Roman" w:eastAsia="Times New Roman" w:hAnsi="Times New Roman" w:cs="Times New Roman"/>
          <w:szCs w:val="20"/>
        </w:rPr>
        <w:t xml:space="preserve"> pacientui gali padidėti jautrumas vaistiniams preparatams, kuriuose yra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roofErr w:type="spellStart"/>
      <w:r w:rsidRPr="009D6C02">
        <w:rPr>
          <w:rFonts w:ascii="Times New Roman" w:eastAsia="Times New Roman" w:hAnsi="Times New Roman" w:cs="Times New Roman"/>
          <w:szCs w:val="20"/>
        </w:rPr>
        <w:t>Naltreksonas</w:t>
      </w:r>
      <w:proofErr w:type="spellEnd"/>
      <w:r w:rsidRPr="009D6C02">
        <w:rPr>
          <w:rFonts w:ascii="Times New Roman" w:eastAsia="Times New Roman" w:hAnsi="Times New Roman" w:cs="Times New Roman"/>
          <w:szCs w:val="20"/>
        </w:rPr>
        <w:t xml:space="preserve"> ekstensyviai </w:t>
      </w:r>
      <w:proofErr w:type="spellStart"/>
      <w:r w:rsidRPr="009D6C02">
        <w:rPr>
          <w:rFonts w:ascii="Times New Roman" w:eastAsia="Times New Roman" w:hAnsi="Times New Roman" w:cs="Times New Roman"/>
          <w:szCs w:val="20"/>
        </w:rPr>
        <w:t>metabolizuojamas</w:t>
      </w:r>
      <w:proofErr w:type="spellEnd"/>
      <w:r w:rsidRPr="009D6C02">
        <w:rPr>
          <w:rFonts w:ascii="Times New Roman" w:eastAsia="Times New Roman" w:hAnsi="Times New Roman" w:cs="Times New Roman"/>
          <w:szCs w:val="20"/>
        </w:rPr>
        <w:t xml:space="preserve"> kepenyse ir daugiausia išsiskiria pro inkstus, todėl pacientams, kuriems yra kepenų ar inkstų funkcijos sutrikimas,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reikia skirti atsargiai. Prieš gydymą ir jo metu reikia tirti kepenų funkciją.</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Šio vaistinio preparato negalima vartoti pacientams, kuriems nustatytas retas paveldimas sutrikimas – </w:t>
      </w:r>
      <w:proofErr w:type="spellStart"/>
      <w:r w:rsidRPr="009D6C02">
        <w:rPr>
          <w:rFonts w:ascii="Times New Roman" w:eastAsia="Times New Roman" w:hAnsi="Times New Roman" w:cs="Times New Roman"/>
          <w:szCs w:val="20"/>
        </w:rPr>
        <w:t>galaktozės</w:t>
      </w:r>
      <w:proofErr w:type="spellEnd"/>
      <w:r w:rsidRPr="009D6C02">
        <w:rPr>
          <w:rFonts w:ascii="Times New Roman" w:eastAsia="Times New Roman" w:hAnsi="Times New Roman" w:cs="Times New Roman"/>
          <w:szCs w:val="20"/>
        </w:rPr>
        <w:t xml:space="preserve"> </w:t>
      </w:r>
      <w:proofErr w:type="spellStart"/>
      <w:r w:rsidRPr="009D6C02">
        <w:rPr>
          <w:rFonts w:ascii="Times New Roman" w:eastAsia="Times New Roman" w:hAnsi="Times New Roman" w:cs="Times New Roman"/>
          <w:szCs w:val="20"/>
        </w:rPr>
        <w:t>netoleravimas</w:t>
      </w:r>
      <w:proofErr w:type="spellEnd"/>
      <w:r w:rsidRPr="009D6C02">
        <w:rPr>
          <w:rFonts w:ascii="Times New Roman" w:eastAsia="Times New Roman" w:hAnsi="Times New Roman" w:cs="Times New Roman"/>
          <w:szCs w:val="20"/>
        </w:rPr>
        <w:t xml:space="preserve">, </w:t>
      </w:r>
      <w:proofErr w:type="spellStart"/>
      <w:r w:rsidRPr="009D6C02">
        <w:rPr>
          <w:rFonts w:ascii="Times New Roman" w:eastAsia="Times New Roman" w:hAnsi="Times New Roman" w:cs="Times New Roman"/>
          <w:szCs w:val="20"/>
        </w:rPr>
        <w:t>Lapp</w:t>
      </w:r>
      <w:proofErr w:type="spellEnd"/>
      <w:r w:rsidRPr="009D6C02">
        <w:rPr>
          <w:rFonts w:ascii="Times New Roman" w:eastAsia="Times New Roman" w:hAnsi="Times New Roman" w:cs="Times New Roman"/>
          <w:szCs w:val="20"/>
        </w:rPr>
        <w:t xml:space="preserve"> laktazės stygius arba gliukozės ir </w:t>
      </w:r>
      <w:proofErr w:type="spellStart"/>
      <w:r w:rsidRPr="009D6C02">
        <w:rPr>
          <w:rFonts w:ascii="Times New Roman" w:eastAsia="Times New Roman" w:hAnsi="Times New Roman" w:cs="Times New Roman"/>
          <w:szCs w:val="20"/>
        </w:rPr>
        <w:t>galaktozės</w:t>
      </w:r>
      <w:proofErr w:type="spellEnd"/>
      <w:r w:rsidRPr="009D6C02">
        <w:rPr>
          <w:rFonts w:ascii="Times New Roman" w:eastAsia="Times New Roman" w:hAnsi="Times New Roman" w:cs="Times New Roman"/>
          <w:szCs w:val="20"/>
        </w:rPr>
        <w:t xml:space="preserve"> </w:t>
      </w:r>
      <w:proofErr w:type="spellStart"/>
      <w:r w:rsidRPr="009D6C02">
        <w:rPr>
          <w:rFonts w:ascii="Times New Roman" w:eastAsia="Times New Roman" w:hAnsi="Times New Roman" w:cs="Times New Roman"/>
          <w:szCs w:val="20"/>
        </w:rPr>
        <w:t>malabsorbcija</w:t>
      </w:r>
      <w:proofErr w:type="spellEnd"/>
      <w:r w:rsidRPr="009D6C02">
        <w:rPr>
          <w:rFonts w:ascii="Times New Roman" w:eastAsia="Times New Roman" w:hAnsi="Times New Roman" w:cs="Times New Roman"/>
          <w:szCs w:val="20"/>
        </w:rPr>
        <w:t>.</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ind w:left="567" w:hanging="567"/>
        <w:outlineLvl w:val="0"/>
        <w:rPr>
          <w:rFonts w:ascii="Times New Roman" w:eastAsia="Times New Roman" w:hAnsi="Times New Roman" w:cs="Times New Roman"/>
        </w:rPr>
      </w:pPr>
      <w:r w:rsidRPr="009D6C02">
        <w:rPr>
          <w:rFonts w:ascii="Times New Roman" w:eastAsia="Times New Roman" w:hAnsi="Times New Roman" w:cs="Times New Roman"/>
          <w:b/>
        </w:rPr>
        <w:t>4.5</w:t>
      </w:r>
      <w:r w:rsidRPr="009D6C02">
        <w:rPr>
          <w:rFonts w:ascii="Times New Roman" w:eastAsia="Times New Roman" w:hAnsi="Times New Roman" w:cs="Times New Roman"/>
          <w:b/>
        </w:rPr>
        <w:tab/>
        <w:t>Sąveika su kitais vaistiniais preparatais ir kitokia sąveika</w:t>
      </w:r>
    </w:p>
    <w:p w:rsidR="009D6C02" w:rsidRPr="009D6C02" w:rsidRDefault="009D6C02" w:rsidP="009D6C02">
      <w:pPr>
        <w:tabs>
          <w:tab w:val="left" w:pos="567"/>
        </w:tabs>
        <w:spacing w:after="0" w:line="260" w:lineRule="exact"/>
        <w:rPr>
          <w:rFonts w:ascii="Times New Roman" w:eastAsia="Times New Roman" w:hAnsi="Times New Roman" w:cs="Times New Roman"/>
        </w:rPr>
      </w:pP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r w:rsidRPr="009D6C02">
        <w:rPr>
          <w:rFonts w:ascii="Times New Roman" w:eastAsia="Times New Roman" w:hAnsi="Times New Roman" w:cs="Times New Roman"/>
          <w:snapToGrid w:val="0"/>
        </w:rPr>
        <w:t xml:space="preserve">Klinikinės patirties ir eksperimentinių duomenų apie </w:t>
      </w:r>
      <w:proofErr w:type="spellStart"/>
      <w:r w:rsidRPr="009D6C02">
        <w:rPr>
          <w:rFonts w:ascii="Times New Roman" w:eastAsia="Times New Roman" w:hAnsi="Times New Roman" w:cs="Times New Roman"/>
          <w:snapToGrid w:val="0"/>
        </w:rPr>
        <w:t>naltreksono</w:t>
      </w:r>
      <w:proofErr w:type="spellEnd"/>
      <w:r w:rsidRPr="009D6C02">
        <w:rPr>
          <w:rFonts w:ascii="Times New Roman" w:eastAsia="Times New Roman" w:hAnsi="Times New Roman" w:cs="Times New Roman"/>
          <w:snapToGrid w:val="0"/>
        </w:rPr>
        <w:t xml:space="preserve"> poveikį kitų medžiagų </w:t>
      </w:r>
      <w:proofErr w:type="spellStart"/>
      <w:r w:rsidRPr="009D6C02">
        <w:rPr>
          <w:rFonts w:ascii="Times New Roman" w:eastAsia="Times New Roman" w:hAnsi="Times New Roman" w:cs="Times New Roman"/>
          <w:snapToGrid w:val="0"/>
        </w:rPr>
        <w:t>farmakokinetikai</w:t>
      </w:r>
      <w:proofErr w:type="spellEnd"/>
      <w:r w:rsidRPr="009D6C02">
        <w:rPr>
          <w:rFonts w:ascii="Times New Roman" w:eastAsia="Times New Roman" w:hAnsi="Times New Roman" w:cs="Times New Roman"/>
          <w:snapToGrid w:val="0"/>
        </w:rPr>
        <w:t xml:space="preserve"> yra nedaug. Kitų vaistinių preparatų su </w:t>
      </w:r>
      <w:proofErr w:type="spellStart"/>
      <w:r w:rsidRPr="009D6C02">
        <w:rPr>
          <w:rFonts w:ascii="Times New Roman" w:eastAsia="Times New Roman" w:hAnsi="Times New Roman" w:cs="Times New Roman"/>
          <w:snapToGrid w:val="0"/>
        </w:rPr>
        <w:t>naltreksonu</w:t>
      </w:r>
      <w:proofErr w:type="spellEnd"/>
      <w:r w:rsidRPr="009D6C02">
        <w:rPr>
          <w:rFonts w:ascii="Times New Roman" w:eastAsia="Times New Roman" w:hAnsi="Times New Roman" w:cs="Times New Roman"/>
          <w:snapToGrid w:val="0"/>
        </w:rPr>
        <w:t xml:space="preserve"> būtina vartoti atsargiai, pacientas turi būti atidžiai stebimas. Sąveikos tyrimų neatlikta.</w:t>
      </w: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roofErr w:type="spellStart"/>
      <w:r w:rsidRPr="009D6C02">
        <w:rPr>
          <w:rFonts w:ascii="Times New Roman" w:eastAsia="Times New Roman" w:hAnsi="Times New Roman" w:cs="Times New Roman"/>
          <w:i/>
          <w:snapToGrid w:val="0"/>
        </w:rPr>
        <w:t>In</w:t>
      </w:r>
      <w:proofErr w:type="spellEnd"/>
      <w:r w:rsidRPr="009D6C02">
        <w:rPr>
          <w:rFonts w:ascii="Times New Roman" w:eastAsia="Times New Roman" w:hAnsi="Times New Roman" w:cs="Times New Roman"/>
          <w:i/>
          <w:snapToGrid w:val="0"/>
        </w:rPr>
        <w:t xml:space="preserve"> </w:t>
      </w:r>
      <w:proofErr w:type="spellStart"/>
      <w:r w:rsidRPr="009D6C02">
        <w:rPr>
          <w:rFonts w:ascii="Times New Roman" w:eastAsia="Times New Roman" w:hAnsi="Times New Roman" w:cs="Times New Roman"/>
          <w:i/>
          <w:snapToGrid w:val="0"/>
        </w:rPr>
        <w:t>vitro</w:t>
      </w:r>
      <w:proofErr w:type="spellEnd"/>
      <w:r w:rsidRPr="009D6C02">
        <w:rPr>
          <w:rFonts w:ascii="Times New Roman" w:eastAsia="Times New Roman" w:hAnsi="Times New Roman" w:cs="Times New Roman"/>
          <w:snapToGrid w:val="0"/>
        </w:rPr>
        <w:t xml:space="preserve"> tyrimų metu nustatyta, kad žmogaus organizme nei </w:t>
      </w:r>
      <w:proofErr w:type="spellStart"/>
      <w:r w:rsidRPr="009D6C02">
        <w:rPr>
          <w:rFonts w:ascii="Times New Roman" w:eastAsia="Times New Roman" w:hAnsi="Times New Roman" w:cs="Times New Roman"/>
          <w:snapToGrid w:val="0"/>
        </w:rPr>
        <w:t>naltreksono</w:t>
      </w:r>
      <w:proofErr w:type="spellEnd"/>
      <w:r w:rsidRPr="009D6C02">
        <w:rPr>
          <w:rFonts w:ascii="Times New Roman" w:eastAsia="Times New Roman" w:hAnsi="Times New Roman" w:cs="Times New Roman"/>
          <w:snapToGrid w:val="0"/>
        </w:rPr>
        <w:t xml:space="preserve">, nei pagrindinio jo metabolito 6-beta-naltreksolio metabolizme CYP450 fermentai nedalyvauja, todėl preparatų, slopinančių CYP450 fermentus, poveikis </w:t>
      </w:r>
      <w:proofErr w:type="spellStart"/>
      <w:r w:rsidRPr="009D6C02">
        <w:rPr>
          <w:rFonts w:ascii="Times New Roman" w:eastAsia="Times New Roman" w:hAnsi="Times New Roman" w:cs="Times New Roman"/>
          <w:snapToGrid w:val="0"/>
        </w:rPr>
        <w:t>naltreksono</w:t>
      </w:r>
      <w:proofErr w:type="spellEnd"/>
      <w:r w:rsidRPr="009D6C02">
        <w:rPr>
          <w:rFonts w:ascii="Times New Roman" w:eastAsia="Times New Roman" w:hAnsi="Times New Roman" w:cs="Times New Roman"/>
          <w:snapToGrid w:val="0"/>
        </w:rPr>
        <w:t xml:space="preserve"> </w:t>
      </w:r>
      <w:proofErr w:type="spellStart"/>
      <w:r w:rsidRPr="009D6C02">
        <w:rPr>
          <w:rFonts w:ascii="Times New Roman" w:eastAsia="Times New Roman" w:hAnsi="Times New Roman" w:cs="Times New Roman"/>
          <w:snapToGrid w:val="0"/>
        </w:rPr>
        <w:t>farmakokinetikai</w:t>
      </w:r>
      <w:proofErr w:type="spellEnd"/>
      <w:r w:rsidRPr="009D6C02">
        <w:rPr>
          <w:rFonts w:ascii="Times New Roman" w:eastAsia="Times New Roman" w:hAnsi="Times New Roman" w:cs="Times New Roman"/>
          <w:snapToGrid w:val="0"/>
        </w:rPr>
        <w:t xml:space="preserve"> netikėtinas.</w:t>
      </w: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r w:rsidRPr="009D6C02">
        <w:rPr>
          <w:rFonts w:ascii="Times New Roman" w:eastAsia="Times New Roman" w:hAnsi="Times New Roman" w:cs="Times New Roman"/>
          <w:snapToGrid w:val="0"/>
        </w:rPr>
        <w:t xml:space="preserve">Buvo pranešimas apie vieną atvejį, kad kartu pavartojus </w:t>
      </w:r>
      <w:proofErr w:type="spellStart"/>
      <w:r w:rsidRPr="009D6C02">
        <w:rPr>
          <w:rFonts w:ascii="Times New Roman" w:eastAsia="Times New Roman" w:hAnsi="Times New Roman" w:cs="Times New Roman"/>
          <w:snapToGrid w:val="0"/>
        </w:rPr>
        <w:t>naltreksono</w:t>
      </w:r>
      <w:proofErr w:type="spellEnd"/>
      <w:r w:rsidRPr="009D6C02">
        <w:rPr>
          <w:rFonts w:ascii="Times New Roman" w:eastAsia="Times New Roman" w:hAnsi="Times New Roman" w:cs="Times New Roman"/>
          <w:snapToGrid w:val="0"/>
        </w:rPr>
        <w:t xml:space="preserve"> ir </w:t>
      </w:r>
      <w:proofErr w:type="spellStart"/>
      <w:r w:rsidRPr="009D6C02">
        <w:rPr>
          <w:rFonts w:ascii="Times New Roman" w:eastAsia="Times New Roman" w:hAnsi="Times New Roman" w:cs="Times New Roman"/>
          <w:snapToGrid w:val="0"/>
        </w:rPr>
        <w:t>tioridazino</w:t>
      </w:r>
      <w:proofErr w:type="spellEnd"/>
      <w:r w:rsidRPr="009D6C02">
        <w:rPr>
          <w:rFonts w:ascii="Times New Roman" w:eastAsia="Times New Roman" w:hAnsi="Times New Roman" w:cs="Times New Roman"/>
          <w:snapToGrid w:val="0"/>
        </w:rPr>
        <w:t xml:space="preserve">, pasireiškė letargija bei </w:t>
      </w:r>
      <w:proofErr w:type="spellStart"/>
      <w:r w:rsidRPr="009D6C02">
        <w:rPr>
          <w:rFonts w:ascii="Times New Roman" w:eastAsia="Times New Roman" w:hAnsi="Times New Roman" w:cs="Times New Roman"/>
          <w:snapToGrid w:val="0"/>
        </w:rPr>
        <w:t>somnolencija</w:t>
      </w:r>
      <w:proofErr w:type="spellEnd"/>
      <w:r w:rsidRPr="009D6C02">
        <w:rPr>
          <w:rFonts w:ascii="Times New Roman" w:eastAsia="Times New Roman" w:hAnsi="Times New Roman" w:cs="Times New Roman"/>
          <w:snapToGrid w:val="0"/>
        </w:rPr>
        <w:t>.</w:t>
      </w: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Duomenų apie kokaino ir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hidrochlorido sąveiką nėra.</w:t>
      </w: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r w:rsidRPr="009D6C02">
        <w:rPr>
          <w:rFonts w:ascii="Times New Roman" w:eastAsia="Times New Roman" w:hAnsi="Times New Roman" w:cs="Times New Roman"/>
          <w:snapToGrid w:val="0"/>
        </w:rPr>
        <w:t xml:space="preserve">Duomenų apie </w:t>
      </w:r>
      <w:proofErr w:type="spellStart"/>
      <w:r w:rsidRPr="009D6C02">
        <w:rPr>
          <w:rFonts w:ascii="Times New Roman" w:eastAsia="Times New Roman" w:hAnsi="Times New Roman" w:cs="Times New Roman"/>
          <w:snapToGrid w:val="0"/>
        </w:rPr>
        <w:t>naltreksono</w:t>
      </w:r>
      <w:proofErr w:type="spellEnd"/>
      <w:r w:rsidRPr="009D6C02">
        <w:rPr>
          <w:rFonts w:ascii="Times New Roman" w:eastAsia="Times New Roman" w:hAnsi="Times New Roman" w:cs="Times New Roman"/>
          <w:snapToGrid w:val="0"/>
        </w:rPr>
        <w:t xml:space="preserve"> bei alkoholio sąveiką nėra.</w:t>
      </w: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r w:rsidRPr="009D6C02">
        <w:rPr>
          <w:rFonts w:ascii="Times New Roman" w:eastAsia="Times New Roman" w:hAnsi="Times New Roman" w:cs="Times New Roman"/>
          <w:szCs w:val="20"/>
        </w:rPr>
        <w:t xml:space="preserve">Apie sąveiką su vaistiniais preparatais, kuriuose yra </w:t>
      </w:r>
      <w:proofErr w:type="spellStart"/>
      <w:r w:rsidRPr="009D6C02">
        <w:rPr>
          <w:rFonts w:ascii="Times New Roman" w:eastAsia="Times New Roman" w:hAnsi="Times New Roman" w:cs="Times New Roman"/>
          <w:szCs w:val="20"/>
        </w:rPr>
        <w:t>opioidų</w:t>
      </w:r>
      <w:proofErr w:type="spellEnd"/>
      <w:r w:rsidRPr="009D6C02">
        <w:rPr>
          <w:rFonts w:ascii="Times New Roman" w:eastAsia="Times New Roman" w:hAnsi="Times New Roman" w:cs="Times New Roman"/>
          <w:szCs w:val="20"/>
        </w:rPr>
        <w:t xml:space="preserve">, žr. </w:t>
      </w:r>
      <w:r w:rsidRPr="009D6C02">
        <w:rPr>
          <w:rFonts w:ascii="Times New Roman" w:eastAsia="Times New Roman" w:hAnsi="Times New Roman" w:cs="Times New Roman"/>
          <w:snapToGrid w:val="0"/>
        </w:rPr>
        <w:t>4.4 skyrių.</w:t>
      </w: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
    <w:p w:rsidR="009D6C02" w:rsidRPr="009D6C02" w:rsidRDefault="009D6C02" w:rsidP="009D6C02">
      <w:pPr>
        <w:spacing w:after="0" w:line="240" w:lineRule="auto"/>
        <w:ind w:left="567" w:hanging="567"/>
        <w:outlineLvl w:val="0"/>
        <w:rPr>
          <w:rFonts w:ascii="Times New Roman" w:eastAsia="Times New Roman" w:hAnsi="Times New Roman" w:cs="Times New Roman"/>
        </w:rPr>
      </w:pPr>
      <w:r w:rsidRPr="009D6C02">
        <w:rPr>
          <w:rFonts w:ascii="Times New Roman" w:eastAsia="Times New Roman" w:hAnsi="Times New Roman" w:cs="Times New Roman"/>
          <w:b/>
        </w:rPr>
        <w:t>4.6</w:t>
      </w:r>
      <w:r w:rsidRPr="009D6C02">
        <w:rPr>
          <w:rFonts w:ascii="Times New Roman" w:eastAsia="Times New Roman" w:hAnsi="Times New Roman" w:cs="Times New Roman"/>
          <w:b/>
        </w:rPr>
        <w:tab/>
      </w:r>
      <w:r w:rsidRPr="009D6C02">
        <w:rPr>
          <w:rFonts w:ascii="Times New Roman" w:eastAsia="Times New Roman" w:hAnsi="Times New Roman" w:cs="Times New Roman"/>
          <w:b/>
          <w:noProof/>
        </w:rPr>
        <w:t xml:space="preserve">Vaisingumas, </w:t>
      </w:r>
      <w:r w:rsidRPr="009D6C02">
        <w:rPr>
          <w:rFonts w:ascii="Times New Roman" w:eastAsia="Times New Roman" w:hAnsi="Times New Roman" w:cs="Times New Roman"/>
          <w:b/>
          <w:bCs/>
        </w:rPr>
        <w:t>nėštumo ir žindymo laikotarpis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u w:val="single"/>
        </w:rPr>
      </w:pPr>
      <w:r w:rsidRPr="009D6C02">
        <w:rPr>
          <w:rFonts w:ascii="Times New Roman" w:eastAsia="Times New Roman" w:hAnsi="Times New Roman" w:cs="Times New Roman"/>
          <w:noProof/>
          <w:u w:val="single"/>
          <w:lang w:val="en-GB"/>
        </w:rPr>
        <w:t>Nėštumas</w:t>
      </w:r>
      <w:r w:rsidRPr="009D6C02" w:rsidDel="007E4539">
        <w:rPr>
          <w:rFonts w:ascii="Times New Roman" w:eastAsia="Times New Roman" w:hAnsi="Times New Roman" w:cs="Times New Roman"/>
          <w:szCs w:val="20"/>
          <w:u w:val="single"/>
        </w:rPr>
        <w:t xml:space="preserve"> </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lastRenderedPageBreak/>
        <w:t xml:space="preserve">Klinikinių duomenų apie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hidrochlorido vartojimą nėštumo metu nėra. Su gyvūnais atlikti tyrimai parodė toksinį poveikį reprodukcijai (žr. 5.3 skyrių). Gautų duomenų nepakankami klinikinei svarbai įvertinti. Galimas pavojus žmogui nežinomas. Nėščias moteris gydyti </w:t>
      </w:r>
      <w:proofErr w:type="spellStart"/>
      <w:r w:rsidRPr="009D6C02">
        <w:rPr>
          <w:rFonts w:ascii="Times New Roman" w:eastAsia="Times New Roman" w:hAnsi="Times New Roman" w:cs="Times New Roman"/>
          <w:szCs w:val="20"/>
        </w:rPr>
        <w:t>naltreksonu</w:t>
      </w:r>
      <w:proofErr w:type="spellEnd"/>
      <w:r w:rsidRPr="009D6C02">
        <w:rPr>
          <w:rFonts w:ascii="Times New Roman" w:eastAsia="Times New Roman" w:hAnsi="Times New Roman" w:cs="Times New Roman"/>
          <w:szCs w:val="20"/>
        </w:rPr>
        <w:t xml:space="preserve"> galima tik gydytojui nusprendus, kad laukiama nauda viršys galimą riziką.</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u w:val="single"/>
        </w:rPr>
      </w:pPr>
      <w:r w:rsidRPr="009D6C02">
        <w:rPr>
          <w:rFonts w:ascii="Times New Roman" w:eastAsia="Times New Roman" w:hAnsi="Times New Roman" w:cs="Times New Roman"/>
          <w:noProof/>
          <w:u w:val="single"/>
        </w:rPr>
        <w:t>Žindymas</w:t>
      </w:r>
      <w:r w:rsidRPr="009D6C02">
        <w:rPr>
          <w:rFonts w:ascii="Times New Roman" w:eastAsia="Times New Roman" w:hAnsi="Times New Roman" w:cs="Times New Roman"/>
          <w:szCs w:val="20"/>
          <w:u w:val="single"/>
        </w:rPr>
        <w:t xml:space="preserve"> </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Klinikinių duomenų apie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hidrochlorido vartojimą žindymo laikotarpiu nėra. Ar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bei 6-beta-naltreksolio išsiskiria į moters pieną, nežinoma. Gydymo metu maitinti krūtimi nerekomenduojama.</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spacing w:after="0" w:line="240" w:lineRule="auto"/>
        <w:ind w:left="567" w:hanging="567"/>
        <w:outlineLvl w:val="0"/>
        <w:rPr>
          <w:rFonts w:ascii="Times New Roman" w:eastAsia="Times New Roman" w:hAnsi="Times New Roman" w:cs="Times New Roman"/>
        </w:rPr>
      </w:pPr>
      <w:r w:rsidRPr="009D6C02">
        <w:rPr>
          <w:rFonts w:ascii="Times New Roman" w:eastAsia="Times New Roman" w:hAnsi="Times New Roman" w:cs="Times New Roman"/>
          <w:b/>
        </w:rPr>
        <w:t>4.7</w:t>
      </w:r>
      <w:r w:rsidRPr="009D6C02">
        <w:rPr>
          <w:rFonts w:ascii="Times New Roman" w:eastAsia="Times New Roman" w:hAnsi="Times New Roman" w:cs="Times New Roman"/>
          <w:b/>
        </w:rPr>
        <w:tab/>
        <w:t>Poveikis gebėjimui vairuoti ir valdyti mechanizmus</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roofErr w:type="spellStart"/>
      <w:r w:rsidRPr="009D6C02">
        <w:rPr>
          <w:rFonts w:ascii="Times New Roman" w:eastAsia="Times New Roman" w:hAnsi="Times New Roman" w:cs="Times New Roman"/>
          <w:szCs w:val="20"/>
        </w:rPr>
        <w:t>Naltrexone</w:t>
      </w:r>
      <w:proofErr w:type="spellEnd"/>
      <w:r w:rsidRPr="009D6C02">
        <w:rPr>
          <w:rFonts w:ascii="Times New Roman" w:eastAsia="Times New Roman" w:hAnsi="Times New Roman" w:cs="Times New Roman"/>
          <w:szCs w:val="20"/>
        </w:rPr>
        <w:t xml:space="preserve"> </w:t>
      </w:r>
      <w:proofErr w:type="spellStart"/>
      <w:r w:rsidRPr="009D6C02">
        <w:rPr>
          <w:rFonts w:ascii="Times New Roman" w:eastAsia="Times New Roman" w:hAnsi="Times New Roman" w:cs="Times New Roman"/>
          <w:szCs w:val="20"/>
        </w:rPr>
        <w:t>aop</w:t>
      </w:r>
      <w:proofErr w:type="spellEnd"/>
      <w:r w:rsidRPr="009D6C02">
        <w:rPr>
          <w:rFonts w:ascii="Times New Roman" w:eastAsia="Times New Roman" w:hAnsi="Times New Roman" w:cs="Times New Roman"/>
          <w:szCs w:val="20"/>
        </w:rPr>
        <w:t xml:space="preserve"> gebėjimą vairuoti ir valdyti mechanizmus veikia silpnai arba vidutiniškai.</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numPr>
          <w:ilvl w:val="1"/>
          <w:numId w:val="2"/>
        </w:numPr>
        <w:spacing w:after="0" w:line="240" w:lineRule="auto"/>
        <w:outlineLvl w:val="0"/>
        <w:rPr>
          <w:rFonts w:ascii="Times New Roman" w:eastAsia="Times New Roman" w:hAnsi="Times New Roman" w:cs="Times New Roman"/>
          <w:b/>
        </w:rPr>
      </w:pPr>
      <w:r w:rsidRPr="009D6C02">
        <w:rPr>
          <w:rFonts w:ascii="Times New Roman" w:eastAsia="Times New Roman" w:hAnsi="Times New Roman" w:cs="Times New Roman"/>
          <w:b/>
        </w:rPr>
        <w:t>Nepageidaujamas poveikis</w:t>
      </w:r>
    </w:p>
    <w:p w:rsidR="009D6C02" w:rsidRPr="009D6C02" w:rsidRDefault="009D6C02" w:rsidP="009D6C02">
      <w:pPr>
        <w:tabs>
          <w:tab w:val="left" w:pos="567"/>
        </w:tabs>
        <w:spacing w:after="0" w:line="260" w:lineRule="exact"/>
        <w:rPr>
          <w:rFonts w:ascii="Times New Roman" w:eastAsia="Times New Roman" w:hAnsi="Times New Roman" w:cs="Times New Roman"/>
        </w:rPr>
      </w:pPr>
    </w:p>
    <w:p w:rsidR="009D6C02" w:rsidRPr="009D6C02" w:rsidRDefault="009D6C02" w:rsidP="009D6C02">
      <w:pPr>
        <w:tabs>
          <w:tab w:val="left" w:pos="567"/>
        </w:tabs>
        <w:spacing w:after="0" w:line="260" w:lineRule="exact"/>
        <w:rPr>
          <w:rFonts w:ascii="Times New Roman" w:eastAsia="Times New Roman" w:hAnsi="Times New Roman" w:cs="Times New Roman"/>
        </w:rPr>
      </w:pPr>
      <w:r w:rsidRPr="009D6C02">
        <w:rPr>
          <w:rFonts w:ascii="Times New Roman" w:eastAsia="Times New Roman" w:hAnsi="Times New Roman" w:cs="Times New Roman"/>
        </w:rPr>
        <w:t>Toliau išvardytas nepageidaujamas poveikis suskirstytas pagal organų sistemų klases ir pasireiškimo dažnumą.</w:t>
      </w:r>
    </w:p>
    <w:p w:rsidR="009D6C02" w:rsidRPr="009D6C02" w:rsidRDefault="009D6C02" w:rsidP="009D6C02">
      <w:pPr>
        <w:tabs>
          <w:tab w:val="left" w:pos="567"/>
        </w:tabs>
        <w:spacing w:after="0" w:line="260" w:lineRule="exact"/>
        <w:rPr>
          <w:rFonts w:ascii="Times New Roman" w:eastAsia="Times New Roman" w:hAnsi="Times New Roman" w:cs="Times New Roman"/>
        </w:rPr>
      </w:pPr>
    </w:p>
    <w:p w:rsidR="009D6C02" w:rsidRPr="009D6C02" w:rsidRDefault="009D6C02" w:rsidP="009D6C02">
      <w:pPr>
        <w:tabs>
          <w:tab w:val="left" w:pos="567"/>
        </w:tabs>
        <w:spacing w:after="0" w:line="260" w:lineRule="exact"/>
        <w:rPr>
          <w:rFonts w:ascii="Times New Roman" w:eastAsia="Times New Roman" w:hAnsi="Times New Roman" w:cs="Times New Roman"/>
        </w:rPr>
      </w:pPr>
      <w:r w:rsidRPr="009D6C02">
        <w:rPr>
          <w:rFonts w:ascii="Times New Roman" w:eastAsia="Times New Roman" w:hAnsi="Times New Roman" w:cs="Times New Roman"/>
        </w:rPr>
        <w:t>Labai dažnas (</w:t>
      </w:r>
      <w:r w:rsidRPr="009D6C02">
        <w:rPr>
          <w:rFonts w:ascii="Times New Roman" w:eastAsia="Times New Roman" w:hAnsi="Times New Roman" w:cs="Times New Roman"/>
          <w:bCs/>
          <w:lang w:eastAsia="de-DE"/>
        </w:rPr>
        <w:t>≥</w:t>
      </w:r>
      <w:r w:rsidRPr="009D6C02">
        <w:rPr>
          <w:rFonts w:ascii="Times New Roman" w:eastAsia="Times New Roman" w:hAnsi="Times New Roman" w:cs="Times New Roman"/>
        </w:rPr>
        <w:t>1/10)</w:t>
      </w:r>
    </w:p>
    <w:p w:rsidR="009D6C02" w:rsidRPr="009D6C02" w:rsidRDefault="009D6C02" w:rsidP="009D6C02">
      <w:pPr>
        <w:tabs>
          <w:tab w:val="left" w:pos="567"/>
        </w:tabs>
        <w:spacing w:after="0" w:line="260" w:lineRule="exact"/>
        <w:jc w:val="both"/>
        <w:rPr>
          <w:rFonts w:ascii="Times New Roman" w:eastAsia="Times New Roman" w:hAnsi="Times New Roman" w:cs="Times New Roman"/>
          <w:bCs/>
        </w:rPr>
      </w:pPr>
      <w:r w:rsidRPr="009D6C02">
        <w:rPr>
          <w:rFonts w:ascii="Times New Roman" w:eastAsia="Times New Roman" w:hAnsi="Times New Roman" w:cs="Times New Roman"/>
        </w:rPr>
        <w:t xml:space="preserve">Dažnas (nuo </w:t>
      </w:r>
      <w:r w:rsidRPr="009D6C02">
        <w:rPr>
          <w:rFonts w:ascii="Times New Roman" w:eastAsia="Times New Roman" w:hAnsi="Times New Roman" w:cs="Times New Roman"/>
          <w:bCs/>
        </w:rPr>
        <w:t>≥</w:t>
      </w:r>
      <w:r w:rsidRPr="009D6C02">
        <w:rPr>
          <w:rFonts w:ascii="Times New Roman" w:eastAsia="Times New Roman" w:hAnsi="Times New Roman" w:cs="Times New Roman"/>
        </w:rPr>
        <w:t xml:space="preserve">1/100 iki </w:t>
      </w:r>
      <w:r w:rsidRPr="009D6C02">
        <w:rPr>
          <w:rFonts w:ascii="Times New Roman" w:eastAsia="Times New Roman" w:hAnsi="Times New Roman" w:cs="Times New Roman"/>
          <w:bCs/>
        </w:rPr>
        <w:t>&lt;1/10)</w:t>
      </w:r>
    </w:p>
    <w:p w:rsidR="009D6C02" w:rsidRPr="009D6C02" w:rsidRDefault="009D6C02" w:rsidP="009D6C02">
      <w:pPr>
        <w:tabs>
          <w:tab w:val="left" w:pos="567"/>
        </w:tabs>
        <w:spacing w:after="0" w:line="260" w:lineRule="exact"/>
        <w:rPr>
          <w:rFonts w:ascii="Times New Roman" w:eastAsia="Times New Roman" w:hAnsi="Times New Roman" w:cs="Times New Roman"/>
        </w:rPr>
      </w:pPr>
      <w:r w:rsidRPr="009D6C02">
        <w:rPr>
          <w:rFonts w:ascii="Times New Roman" w:eastAsia="Times New Roman" w:hAnsi="Times New Roman" w:cs="Times New Roman"/>
        </w:rPr>
        <w:t xml:space="preserve">Nedažnas (nuo </w:t>
      </w:r>
      <w:r w:rsidRPr="009D6C02">
        <w:rPr>
          <w:rFonts w:ascii="Times New Roman" w:eastAsia="Times New Roman" w:hAnsi="Times New Roman" w:cs="Times New Roman"/>
          <w:bCs/>
        </w:rPr>
        <w:t>≥</w:t>
      </w:r>
      <w:r w:rsidRPr="009D6C02">
        <w:rPr>
          <w:rFonts w:ascii="Times New Roman" w:eastAsia="Times New Roman" w:hAnsi="Times New Roman" w:cs="Times New Roman"/>
        </w:rPr>
        <w:t>1/1000 iki &lt;1/100)</w:t>
      </w:r>
    </w:p>
    <w:p w:rsidR="009D6C02" w:rsidRPr="009D6C02" w:rsidRDefault="009D6C02" w:rsidP="009D6C02">
      <w:pPr>
        <w:tabs>
          <w:tab w:val="left" w:pos="567"/>
        </w:tabs>
        <w:spacing w:after="0" w:line="260" w:lineRule="exact"/>
        <w:rPr>
          <w:rFonts w:ascii="Times New Roman" w:eastAsia="Times New Roman" w:hAnsi="Times New Roman" w:cs="Times New Roman"/>
        </w:rPr>
      </w:pPr>
      <w:r w:rsidRPr="009D6C02">
        <w:rPr>
          <w:rFonts w:ascii="Times New Roman" w:eastAsia="Times New Roman" w:hAnsi="Times New Roman" w:cs="Times New Roman"/>
        </w:rPr>
        <w:t xml:space="preserve">Retas (nuo </w:t>
      </w:r>
      <w:r w:rsidRPr="009D6C02">
        <w:rPr>
          <w:rFonts w:ascii="Times New Roman" w:eastAsia="Times New Roman" w:hAnsi="Times New Roman" w:cs="Times New Roman"/>
          <w:bCs/>
        </w:rPr>
        <w:t>≥</w:t>
      </w:r>
      <w:r w:rsidRPr="009D6C02">
        <w:rPr>
          <w:rFonts w:ascii="Times New Roman" w:eastAsia="Times New Roman" w:hAnsi="Times New Roman" w:cs="Times New Roman"/>
        </w:rPr>
        <w:t>1/10000 iki &lt;1/1000)</w:t>
      </w:r>
    </w:p>
    <w:p w:rsidR="009D6C02" w:rsidRPr="009D6C02" w:rsidRDefault="009D6C02" w:rsidP="009D6C02">
      <w:pPr>
        <w:tabs>
          <w:tab w:val="left" w:pos="567"/>
        </w:tabs>
        <w:spacing w:after="0" w:line="260" w:lineRule="exact"/>
        <w:rPr>
          <w:rFonts w:ascii="Times New Roman" w:eastAsia="Times New Roman" w:hAnsi="Times New Roman" w:cs="Times New Roman"/>
        </w:rPr>
      </w:pPr>
      <w:r w:rsidRPr="009D6C02">
        <w:rPr>
          <w:rFonts w:ascii="Times New Roman" w:eastAsia="Times New Roman" w:hAnsi="Times New Roman" w:cs="Times New Roman"/>
        </w:rPr>
        <w:t>Labai retas (&lt;1/10000)</w:t>
      </w:r>
    </w:p>
    <w:p w:rsidR="009D6C02" w:rsidRPr="009D6C02" w:rsidRDefault="009D6C02" w:rsidP="009D6C02">
      <w:pPr>
        <w:tabs>
          <w:tab w:val="left" w:pos="567"/>
        </w:tabs>
        <w:spacing w:after="0" w:line="260" w:lineRule="exact"/>
        <w:rPr>
          <w:rFonts w:ascii="Times New Roman" w:eastAsia="Times New Roman" w:hAnsi="Times New Roman" w:cs="Times New Roman"/>
        </w:rPr>
      </w:pP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90"/>
        <w:gridCol w:w="3600"/>
      </w:tblGrid>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roofErr w:type="spellStart"/>
            <w:r w:rsidRPr="009D6C02">
              <w:rPr>
                <w:rFonts w:ascii="Times New Roman" w:eastAsia="Times New Roman" w:hAnsi="Times New Roman" w:cs="Times New Roman"/>
                <w:bCs/>
                <w:iCs/>
                <w:szCs w:val="20"/>
              </w:rPr>
              <w:t>MedDRA</w:t>
            </w:r>
            <w:proofErr w:type="spellEnd"/>
            <w:r w:rsidRPr="009D6C02">
              <w:rPr>
                <w:rFonts w:ascii="Times New Roman" w:eastAsia="Times New Roman" w:hAnsi="Times New Roman" w:cs="Times New Roman"/>
                <w:bCs/>
                <w:iCs/>
                <w:szCs w:val="20"/>
              </w:rPr>
              <w:t xml:space="preserve"> organų sistemos klasė</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Simptomas</w:t>
            </w: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Nervų sistemos sutrikimai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r>
      <w:tr w:rsidR="009D6C02" w:rsidRPr="009D6C02" w:rsidTr="008D00DD">
        <w:tc>
          <w:tcPr>
            <w:tcW w:w="5290" w:type="dxa"/>
            <w:vMerge w:val="restart"/>
            <w:tcBorders>
              <w:top w:val="single" w:sz="4" w:space="0" w:color="auto"/>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Labai dažni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Galvos skausmas</w:t>
            </w:r>
          </w:p>
        </w:tc>
      </w:tr>
      <w:tr w:rsidR="009D6C02" w:rsidRPr="009D6C02" w:rsidTr="008D00DD">
        <w:tc>
          <w:tcPr>
            <w:tcW w:w="5290" w:type="dxa"/>
            <w:vMerge/>
            <w:tcBorders>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Miego sutrikimai</w:t>
            </w:r>
          </w:p>
        </w:tc>
      </w:tr>
      <w:tr w:rsidR="009D6C02" w:rsidRPr="009D6C02" w:rsidTr="008D00DD">
        <w:tc>
          <w:tcPr>
            <w:tcW w:w="5290" w:type="dxa"/>
            <w:vMerge/>
            <w:tcBorders>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Neramumas</w:t>
            </w:r>
          </w:p>
        </w:tc>
      </w:tr>
      <w:tr w:rsidR="009D6C02" w:rsidRPr="009D6C02" w:rsidTr="008D00DD">
        <w:tc>
          <w:tcPr>
            <w:tcW w:w="5290" w:type="dxa"/>
            <w:vMerge/>
            <w:tcBorders>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Nervingumas</w:t>
            </w:r>
          </w:p>
        </w:tc>
      </w:tr>
      <w:tr w:rsidR="009D6C02" w:rsidRPr="009D6C02" w:rsidTr="008D00DD">
        <w:tc>
          <w:tcPr>
            <w:tcW w:w="5290" w:type="dxa"/>
            <w:vMerge w:val="restart"/>
            <w:tcBorders>
              <w:top w:val="single" w:sz="4" w:space="0" w:color="auto"/>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Dažni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Troškulys</w:t>
            </w:r>
          </w:p>
        </w:tc>
      </w:tr>
      <w:tr w:rsidR="009D6C02" w:rsidRPr="009D6C02" w:rsidTr="008D00DD">
        <w:tc>
          <w:tcPr>
            <w:tcW w:w="5290" w:type="dxa"/>
            <w:vMerge/>
            <w:tcBorders>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Svaigulys</w:t>
            </w:r>
          </w:p>
        </w:tc>
      </w:tr>
      <w:tr w:rsidR="009D6C02" w:rsidRPr="009D6C02" w:rsidTr="008D00DD">
        <w:tc>
          <w:tcPr>
            <w:tcW w:w="5290" w:type="dxa"/>
            <w:vMerge/>
            <w:tcBorders>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Drebulys</w:t>
            </w:r>
          </w:p>
        </w:tc>
      </w:tr>
      <w:tr w:rsidR="009D6C02" w:rsidRPr="009D6C02" w:rsidTr="008D00DD">
        <w:tc>
          <w:tcPr>
            <w:tcW w:w="5290" w:type="dxa"/>
            <w:vMerge/>
            <w:tcBorders>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Pagausėjęs prakaitavimas</w:t>
            </w:r>
          </w:p>
        </w:tc>
      </w:tr>
      <w:tr w:rsidR="009D6C02" w:rsidRPr="009D6C02" w:rsidTr="008D00DD">
        <w:tc>
          <w:tcPr>
            <w:tcW w:w="5290" w:type="dxa"/>
            <w:vMerge/>
            <w:tcBorders>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Galvos svaigimas (</w:t>
            </w:r>
            <w:proofErr w:type="spellStart"/>
            <w:r w:rsidRPr="009D6C02">
              <w:rPr>
                <w:rFonts w:ascii="Times New Roman" w:eastAsia="Times New Roman" w:hAnsi="Times New Roman" w:cs="Times New Roman"/>
                <w:bCs/>
                <w:i/>
                <w:iCs/>
                <w:szCs w:val="20"/>
              </w:rPr>
              <w:t>vertigo</w:t>
            </w:r>
            <w:proofErr w:type="spellEnd"/>
            <w:r w:rsidRPr="009D6C02">
              <w:rPr>
                <w:rFonts w:ascii="Times New Roman" w:eastAsia="Times New Roman" w:hAnsi="Times New Roman" w:cs="Times New Roman"/>
                <w:bCs/>
                <w:iCs/>
                <w:szCs w:val="20"/>
              </w:rPr>
              <w:t>)</w:t>
            </w: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Reti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Kalbos sutrikimai</w:t>
            </w: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Labai reti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roofErr w:type="spellStart"/>
            <w:r w:rsidRPr="009D6C02">
              <w:rPr>
                <w:rFonts w:ascii="Times New Roman" w:eastAsia="Times New Roman" w:hAnsi="Times New Roman" w:cs="Times New Roman"/>
                <w:bCs/>
                <w:iCs/>
                <w:szCs w:val="20"/>
              </w:rPr>
              <w:t>Tremoras</w:t>
            </w:r>
            <w:proofErr w:type="spellEnd"/>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 xml:space="preserve">Virškinimo </w:t>
            </w:r>
            <w:r w:rsidRPr="009D6C02">
              <w:rPr>
                <w:rFonts w:ascii="Times New Roman" w:eastAsia="Times New Roman" w:hAnsi="Times New Roman" w:cs="Times New Roman"/>
                <w:szCs w:val="20"/>
              </w:rPr>
              <w:t>trakto</w:t>
            </w:r>
            <w:r w:rsidRPr="009D6C02">
              <w:rPr>
                <w:rFonts w:ascii="Times New Roman" w:eastAsia="Times New Roman" w:hAnsi="Times New Roman" w:cs="Times New Roman"/>
                <w:bCs/>
                <w:iCs/>
                <w:szCs w:val="20"/>
              </w:rPr>
              <w:t xml:space="preserve"> sutrikimai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r>
      <w:tr w:rsidR="009D6C02" w:rsidRPr="009D6C02" w:rsidTr="008D00DD">
        <w:tc>
          <w:tcPr>
            <w:tcW w:w="5290" w:type="dxa"/>
            <w:vMerge w:val="restart"/>
            <w:tcBorders>
              <w:top w:val="single" w:sz="4" w:space="0" w:color="auto"/>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Labai dažni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Pilvo skausmas</w:t>
            </w:r>
          </w:p>
        </w:tc>
      </w:tr>
      <w:tr w:rsidR="009D6C02" w:rsidRPr="009D6C02" w:rsidTr="008D00DD">
        <w:tc>
          <w:tcPr>
            <w:tcW w:w="5290" w:type="dxa"/>
            <w:vMerge/>
            <w:tcBorders>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Pilvo diegliai</w:t>
            </w:r>
          </w:p>
        </w:tc>
      </w:tr>
      <w:tr w:rsidR="009D6C02" w:rsidRPr="009D6C02" w:rsidTr="008D00DD">
        <w:tc>
          <w:tcPr>
            <w:tcW w:w="5290" w:type="dxa"/>
            <w:vMerge/>
            <w:tcBorders>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Pykinimas</w:t>
            </w:r>
          </w:p>
        </w:tc>
      </w:tr>
      <w:tr w:rsidR="009D6C02" w:rsidRPr="009D6C02" w:rsidTr="008D00DD">
        <w:tc>
          <w:tcPr>
            <w:tcW w:w="5290" w:type="dxa"/>
            <w:vMerge/>
            <w:tcBorders>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Vėmimas</w:t>
            </w:r>
          </w:p>
        </w:tc>
      </w:tr>
      <w:tr w:rsidR="009D6C02" w:rsidRPr="009D6C02" w:rsidTr="008D00DD">
        <w:tc>
          <w:tcPr>
            <w:tcW w:w="5290" w:type="dxa"/>
            <w:vMerge w:val="restart"/>
            <w:tcBorders>
              <w:top w:val="single" w:sz="4" w:space="0" w:color="auto"/>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Dažni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Viduriavimas</w:t>
            </w:r>
          </w:p>
        </w:tc>
      </w:tr>
      <w:tr w:rsidR="009D6C02" w:rsidRPr="009D6C02" w:rsidTr="008D00DD">
        <w:tc>
          <w:tcPr>
            <w:tcW w:w="5290" w:type="dxa"/>
            <w:vMerge/>
            <w:tcBorders>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 xml:space="preserve">Vidurių užkietėjimas </w:t>
            </w: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Kepenų, tulžies pūslės ir latakų sutrikimai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Reti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Kepenų sutrikimai</w:t>
            </w: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szCs w:val="20"/>
              </w:rPr>
              <w:t>Skeleto, raumenų ir jungiamojo audinio sutrikimai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Labai dažni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Sąnarių ir raumenų skausmas</w:t>
            </w: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szCs w:val="20"/>
              </w:rPr>
              <w:lastRenderedPageBreak/>
              <w:t>Bendrieji sutrikimai ir vartojimo vietos pažeidimai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Labai dažni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Silpnumas</w:t>
            </w: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Dažni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Apetito stoka</w:t>
            </w: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Akių sutrikimai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Dažni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Sustiprėjęs ašarojimas</w:t>
            </w: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szCs w:val="20"/>
              </w:rPr>
              <w:t>Kvėpavimo sistemos, krūtinės ląstos ir tarpuplaučio sutrikimai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Dažni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szCs w:val="20"/>
              </w:rPr>
              <w:t>Krūtinės skausmas</w:t>
            </w: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Inkstų ir šlapimo takų sutrikimai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Dažni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Šlapimo susilaikymas</w:t>
            </w: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Odos ir poodinio audinio sutrikimai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Dažni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 xml:space="preserve">Bėrimas </w:t>
            </w: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Labai reti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roofErr w:type="spellStart"/>
            <w:r w:rsidRPr="009D6C02">
              <w:rPr>
                <w:rFonts w:ascii="Times New Roman" w:eastAsia="Times New Roman" w:hAnsi="Times New Roman" w:cs="Times New Roman"/>
                <w:bCs/>
                <w:iCs/>
                <w:szCs w:val="20"/>
              </w:rPr>
              <w:t>Egzantema</w:t>
            </w:r>
            <w:proofErr w:type="spellEnd"/>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szCs w:val="20"/>
              </w:rPr>
              <w:t>Lytinės sistemos ir krūties pažeidimai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r>
      <w:tr w:rsidR="009D6C02" w:rsidRPr="009D6C02" w:rsidTr="008D00DD">
        <w:tc>
          <w:tcPr>
            <w:tcW w:w="5290" w:type="dxa"/>
            <w:vMerge w:val="restart"/>
            <w:tcBorders>
              <w:top w:val="single" w:sz="4" w:space="0" w:color="auto"/>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Dažni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Pavėluota  ejakuliacija</w:t>
            </w:r>
          </w:p>
        </w:tc>
      </w:tr>
      <w:tr w:rsidR="009D6C02" w:rsidRPr="009D6C02" w:rsidTr="008D00DD">
        <w:tc>
          <w:tcPr>
            <w:tcW w:w="5290" w:type="dxa"/>
            <w:vMerge/>
            <w:tcBorders>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 xml:space="preserve">Lytinio pajėgumo susilpnėjimas. </w:t>
            </w: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Psichikos sutrikimai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r>
      <w:tr w:rsidR="009D6C02" w:rsidRPr="009D6C02" w:rsidTr="008D00DD">
        <w:tc>
          <w:tcPr>
            <w:tcW w:w="5290" w:type="dxa"/>
            <w:vMerge w:val="restart"/>
            <w:tcBorders>
              <w:top w:val="single" w:sz="4" w:space="0" w:color="auto"/>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Dažni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Nerimas</w:t>
            </w:r>
          </w:p>
        </w:tc>
      </w:tr>
      <w:tr w:rsidR="009D6C02" w:rsidRPr="009D6C02" w:rsidTr="008D00DD">
        <w:tc>
          <w:tcPr>
            <w:tcW w:w="5290" w:type="dxa"/>
            <w:vMerge/>
            <w:tcBorders>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Padidėjęs energingumas</w:t>
            </w:r>
          </w:p>
        </w:tc>
      </w:tr>
      <w:tr w:rsidR="009D6C02" w:rsidRPr="009D6C02" w:rsidTr="008D00DD">
        <w:tc>
          <w:tcPr>
            <w:tcW w:w="5290" w:type="dxa"/>
            <w:vMerge/>
            <w:tcBorders>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 xml:space="preserve">Nusiminimas </w:t>
            </w:r>
          </w:p>
        </w:tc>
      </w:tr>
      <w:tr w:rsidR="009D6C02" w:rsidRPr="009D6C02" w:rsidTr="008D00DD">
        <w:tc>
          <w:tcPr>
            <w:tcW w:w="5290" w:type="dxa"/>
            <w:vMerge/>
            <w:tcBorders>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Dirglumas</w:t>
            </w:r>
          </w:p>
        </w:tc>
      </w:tr>
      <w:tr w:rsidR="009D6C02" w:rsidRPr="009D6C02" w:rsidTr="008D00DD">
        <w:tc>
          <w:tcPr>
            <w:tcW w:w="5290" w:type="dxa"/>
            <w:vMerge/>
            <w:tcBorders>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Nuotaikos svyravimas</w:t>
            </w:r>
          </w:p>
        </w:tc>
      </w:tr>
      <w:tr w:rsidR="009D6C02" w:rsidRPr="009D6C02" w:rsidTr="008D00DD">
        <w:tc>
          <w:tcPr>
            <w:tcW w:w="5290" w:type="dxa"/>
            <w:vMerge w:val="restart"/>
            <w:tcBorders>
              <w:top w:val="single" w:sz="4" w:space="0" w:color="auto"/>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Reti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Depresija</w:t>
            </w:r>
          </w:p>
        </w:tc>
      </w:tr>
      <w:tr w:rsidR="009D6C02" w:rsidRPr="009D6C02" w:rsidTr="008D00DD">
        <w:tc>
          <w:tcPr>
            <w:tcW w:w="5290" w:type="dxa"/>
            <w:vMerge/>
            <w:tcBorders>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Mintys apie savižudybę</w:t>
            </w:r>
          </w:p>
        </w:tc>
      </w:tr>
      <w:tr w:rsidR="009D6C02" w:rsidRPr="009D6C02" w:rsidTr="008D00DD">
        <w:tc>
          <w:tcPr>
            <w:tcW w:w="5290" w:type="dxa"/>
            <w:vMerge/>
            <w:tcBorders>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Bandymas nusižudyti</w:t>
            </w:r>
          </w:p>
        </w:tc>
      </w:tr>
      <w:tr w:rsidR="009D6C02" w:rsidRPr="009D6C02" w:rsidTr="008D00DD">
        <w:tc>
          <w:tcPr>
            <w:tcW w:w="5290" w:type="dxa"/>
            <w:vMerge w:val="restart"/>
            <w:tcBorders>
              <w:top w:val="single" w:sz="4" w:space="0" w:color="auto"/>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Labai reti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roofErr w:type="spellStart"/>
            <w:r w:rsidRPr="009D6C02">
              <w:rPr>
                <w:rFonts w:ascii="Times New Roman" w:eastAsia="Times New Roman" w:hAnsi="Times New Roman" w:cs="Times New Roman"/>
                <w:szCs w:val="20"/>
              </w:rPr>
              <w:t>Ažitacija</w:t>
            </w:r>
            <w:proofErr w:type="spellEnd"/>
          </w:p>
        </w:tc>
      </w:tr>
      <w:tr w:rsidR="009D6C02" w:rsidRPr="009D6C02" w:rsidTr="008D00DD">
        <w:tc>
          <w:tcPr>
            <w:tcW w:w="5290" w:type="dxa"/>
            <w:vMerge/>
            <w:tcBorders>
              <w:left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Euforija</w:t>
            </w:r>
          </w:p>
        </w:tc>
      </w:tr>
      <w:tr w:rsidR="009D6C02" w:rsidRPr="009D6C02" w:rsidTr="008D00DD">
        <w:tc>
          <w:tcPr>
            <w:tcW w:w="5290" w:type="dxa"/>
            <w:vMerge/>
            <w:tcBorders>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Haliucinacijos</w:t>
            </w: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Kraujo ir limfinės sistemos sutrikimai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
        </w:tc>
      </w:tr>
      <w:tr w:rsidR="009D6C02" w:rsidRPr="009D6C02" w:rsidTr="008D00DD">
        <w:tc>
          <w:tcPr>
            <w:tcW w:w="529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r w:rsidRPr="009D6C02">
              <w:rPr>
                <w:rFonts w:ascii="Times New Roman" w:eastAsia="Times New Roman" w:hAnsi="Times New Roman" w:cs="Times New Roman"/>
                <w:bCs/>
                <w:iCs/>
                <w:szCs w:val="20"/>
              </w:rPr>
              <w:t>Labai reti</w:t>
            </w:r>
          </w:p>
        </w:tc>
        <w:tc>
          <w:tcPr>
            <w:tcW w:w="3600" w:type="dxa"/>
            <w:tcBorders>
              <w:top w:val="single" w:sz="4" w:space="0" w:color="auto"/>
              <w:left w:val="single" w:sz="4" w:space="0" w:color="auto"/>
              <w:bottom w:val="single" w:sz="4" w:space="0" w:color="auto"/>
              <w:right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Cs/>
                <w:iCs/>
                <w:szCs w:val="20"/>
              </w:rPr>
            </w:pPr>
            <w:proofErr w:type="spellStart"/>
            <w:r w:rsidRPr="009D6C02">
              <w:rPr>
                <w:rFonts w:ascii="Times New Roman" w:eastAsia="Times New Roman" w:hAnsi="Times New Roman" w:cs="Times New Roman"/>
                <w:bCs/>
                <w:iCs/>
                <w:szCs w:val="20"/>
              </w:rPr>
              <w:t>Idiopatinė</w:t>
            </w:r>
            <w:proofErr w:type="spellEnd"/>
            <w:r w:rsidRPr="009D6C02">
              <w:rPr>
                <w:rFonts w:ascii="Times New Roman" w:eastAsia="Times New Roman" w:hAnsi="Times New Roman" w:cs="Times New Roman"/>
                <w:bCs/>
                <w:iCs/>
                <w:szCs w:val="20"/>
              </w:rPr>
              <w:t xml:space="preserve"> </w:t>
            </w:r>
            <w:proofErr w:type="spellStart"/>
            <w:r w:rsidRPr="009D6C02">
              <w:rPr>
                <w:rFonts w:ascii="Times New Roman" w:eastAsia="Times New Roman" w:hAnsi="Times New Roman" w:cs="Times New Roman"/>
                <w:bCs/>
                <w:iCs/>
                <w:szCs w:val="20"/>
              </w:rPr>
              <w:t>trombocitopeninė</w:t>
            </w:r>
            <w:proofErr w:type="spellEnd"/>
            <w:r w:rsidRPr="009D6C02">
              <w:rPr>
                <w:rFonts w:ascii="Times New Roman" w:eastAsia="Times New Roman" w:hAnsi="Times New Roman" w:cs="Times New Roman"/>
                <w:bCs/>
                <w:iCs/>
                <w:szCs w:val="20"/>
              </w:rPr>
              <w:t xml:space="preserve"> purpura</w:t>
            </w:r>
          </w:p>
        </w:tc>
      </w:tr>
    </w:tbl>
    <w:p w:rsidR="009D6C02" w:rsidRPr="009D6C02" w:rsidRDefault="009D6C02" w:rsidP="009D6C02">
      <w:pPr>
        <w:tabs>
          <w:tab w:val="left" w:pos="567"/>
        </w:tabs>
        <w:spacing w:after="0" w:line="260" w:lineRule="exact"/>
        <w:rPr>
          <w:rFonts w:ascii="Times New Roman" w:eastAsia="Times New Roman" w:hAnsi="Times New Roman" w:cs="Times New Roman"/>
        </w:rPr>
      </w:pPr>
    </w:p>
    <w:p w:rsidR="009D6C02" w:rsidRPr="009D6C02" w:rsidRDefault="009D6C02" w:rsidP="009D6C02">
      <w:pPr>
        <w:tabs>
          <w:tab w:val="left" w:pos="567"/>
        </w:tabs>
        <w:autoSpaceDE w:val="0"/>
        <w:autoSpaceDN w:val="0"/>
        <w:adjustRightInd w:val="0"/>
        <w:spacing w:after="0" w:line="260" w:lineRule="exact"/>
        <w:jc w:val="both"/>
        <w:rPr>
          <w:rFonts w:ascii="Times New Roman" w:eastAsia="Times New Roman" w:hAnsi="Times New Roman" w:cs="Times New Roman"/>
          <w:szCs w:val="20"/>
          <w:u w:val="single"/>
        </w:rPr>
      </w:pPr>
      <w:r w:rsidRPr="009D6C02">
        <w:rPr>
          <w:rFonts w:ascii="Times New Roman" w:eastAsia="Times New Roman" w:hAnsi="Times New Roman" w:cs="Times New Roman"/>
          <w:noProof/>
          <w:szCs w:val="20"/>
          <w:u w:val="single"/>
        </w:rPr>
        <w:t>Pranešimas apie įtariamas nepageidaujamas reakcijas</w:t>
      </w:r>
    </w:p>
    <w:p w:rsidR="009D6C02" w:rsidRPr="009D6C02" w:rsidRDefault="009D6C02" w:rsidP="009D6C02">
      <w:pPr>
        <w:tabs>
          <w:tab w:val="left" w:pos="567"/>
        </w:tabs>
        <w:spacing w:after="0" w:line="260" w:lineRule="exact"/>
        <w:rPr>
          <w:rFonts w:ascii="Times New Roman" w:eastAsia="Times New Roman" w:hAnsi="Times New Roman" w:cs="Times New Roman"/>
          <w:noProof/>
        </w:rPr>
      </w:pPr>
      <w:r w:rsidRPr="009D6C02">
        <w:rPr>
          <w:rFonts w:ascii="Times New Roman" w:eastAsia="Times New Roman" w:hAnsi="Times New Roman" w:cs="Times New Roman"/>
          <w:noProof/>
        </w:rPr>
        <w:t>Svarbu pranešti apie įtariamas nepageidaujamas reakcijas, pastebėtas po vaistinio preparato registracijos, nes tai leidžia nuolat stebėti vaistinio preparato naudos ir rizikos santykį.</w:t>
      </w:r>
      <w:r w:rsidRPr="009D6C02">
        <w:rPr>
          <w:rFonts w:ascii="Times New Roman" w:eastAsia="Times New Roman" w:hAnsi="Times New Roman" w:cs="Times New Roman"/>
        </w:rPr>
        <w:t xml:space="preserve"> </w:t>
      </w:r>
      <w:r w:rsidRPr="009D6C02">
        <w:rPr>
          <w:rFonts w:ascii="Times New Roman" w:eastAsia="Times New Roman" w:hAnsi="Times New Roman" w:cs="Times New Roman"/>
          <w:noProof/>
        </w:rPr>
        <w:t xml:space="preserve">Sveikatos priežiūros specialistai turi pranešti apie bet kokias įtariamas nepageidaujamas reakcijas, užpildę interneto svetainėje http:// </w:t>
      </w:r>
      <w:hyperlink r:id="rId7" w:history="1">
        <w:r w:rsidRPr="009D6C02">
          <w:rPr>
            <w:rFonts w:ascii="Times New Roman" w:eastAsia="SimSun" w:hAnsi="Times New Roman" w:cs="Times New Roman"/>
            <w:noProof/>
            <w:color w:val="0000FF"/>
            <w:u w:val="single"/>
          </w:rPr>
          <w:t>www.vvkt.lt</w:t>
        </w:r>
      </w:hyperlink>
      <w:r w:rsidRPr="009D6C02">
        <w:rPr>
          <w:rFonts w:ascii="Times New Roman" w:eastAsia="Times New Roman" w:hAnsi="Times New Roman" w:cs="Times New Roman"/>
          <w:noProof/>
        </w:rPr>
        <w:t>/ esančią formą, ir pateikti ją Valstybinei vaistų kontrolės tarnybai prie Lietuvos Respublikos sveikatos apsaugos ministerijos</w:t>
      </w:r>
      <w:r w:rsidRPr="009D6C02">
        <w:rPr>
          <w:rFonts w:ascii="Times New Roman" w:eastAsia="Times New Roman" w:hAnsi="Times New Roman" w:cs="Times New Roman"/>
          <w:szCs w:val="20"/>
        </w:rPr>
        <w:t xml:space="preserve"> </w:t>
      </w:r>
      <w:r w:rsidRPr="009D6C02">
        <w:rPr>
          <w:rFonts w:ascii="Times New Roman" w:eastAsia="Times New Roman" w:hAnsi="Times New Roman" w:cs="Times New Roman"/>
          <w:noProof/>
        </w:rPr>
        <w:t xml:space="preserve">vienu iš šių būdų: raštu (adresu Žirmūnų g. 139A, LT 09120 Vilnius), faksu (nemokamu fakso numeriu (8 800) 20131), elektroniniu paštu (adresu </w:t>
      </w:r>
      <w:hyperlink r:id="rId8" w:history="1">
        <w:r w:rsidRPr="009D6C02">
          <w:rPr>
            <w:rFonts w:ascii="Times New Roman" w:eastAsia="SimSun" w:hAnsi="Times New Roman" w:cs="Times New Roman"/>
            <w:noProof/>
            <w:color w:val="0000FF"/>
            <w:u w:val="single"/>
          </w:rPr>
          <w:t>NepageidaujamaR@vvkt.lt</w:t>
        </w:r>
      </w:hyperlink>
      <w:r w:rsidRPr="009D6C02">
        <w:rPr>
          <w:rFonts w:ascii="Times New Roman" w:eastAsia="SimSun" w:hAnsi="Times New Roman" w:cs="Times New Roman"/>
          <w:noProof/>
          <w:color w:val="000000"/>
          <w:u w:val="single"/>
        </w:rPr>
        <w:t xml:space="preserve">), per interneto svetainę (adresu </w:t>
      </w:r>
      <w:hyperlink r:id="rId9" w:history="1">
        <w:r w:rsidRPr="009D6C02">
          <w:rPr>
            <w:rFonts w:ascii="Times New Roman" w:eastAsia="SimSun" w:hAnsi="Times New Roman" w:cs="Times New Roman"/>
            <w:noProof/>
            <w:color w:val="0000FF"/>
            <w:u w:val="single"/>
          </w:rPr>
          <w:t>http://www.vvkt.lt</w:t>
        </w:r>
      </w:hyperlink>
      <w:r w:rsidRPr="009D6C02">
        <w:rPr>
          <w:rFonts w:ascii="Times New Roman" w:eastAsia="SimSun" w:hAnsi="Times New Roman" w:cs="Times New Roman"/>
          <w:noProof/>
          <w:color w:val="000000"/>
          <w:u w:val="single"/>
        </w:rPr>
        <w:t>)</w:t>
      </w:r>
      <w:r w:rsidRPr="009D6C02">
        <w:rPr>
          <w:rFonts w:ascii="Times New Roman" w:eastAsia="Times New Roman" w:hAnsi="Times New Roman" w:cs="Times New Roman"/>
          <w:noProof/>
        </w:rPr>
        <w:t>.</w:t>
      </w:r>
    </w:p>
    <w:p w:rsidR="009D6C02" w:rsidRPr="009D6C02" w:rsidRDefault="009D6C02" w:rsidP="009D6C02">
      <w:pPr>
        <w:tabs>
          <w:tab w:val="left" w:pos="567"/>
        </w:tabs>
        <w:spacing w:after="0" w:line="260" w:lineRule="exact"/>
        <w:rPr>
          <w:rFonts w:ascii="Times New Roman" w:eastAsia="Calibri" w:hAnsi="Times New Roman" w:cs="Times New Roman"/>
          <w:color w:val="000000"/>
        </w:rPr>
      </w:pPr>
    </w:p>
    <w:p w:rsidR="009D6C02" w:rsidRPr="009D6C02" w:rsidRDefault="009D6C02" w:rsidP="009D6C02">
      <w:pPr>
        <w:widowControl w:val="0"/>
        <w:spacing w:after="0" w:line="240" w:lineRule="auto"/>
        <w:rPr>
          <w:rFonts w:ascii="Times New Roman" w:eastAsia="Times New Roman" w:hAnsi="Times New Roman" w:cs="Times New Roman"/>
          <w:bCs/>
        </w:rPr>
      </w:pPr>
    </w:p>
    <w:p w:rsidR="009D6C02" w:rsidRPr="009D6C02" w:rsidRDefault="009D6C02" w:rsidP="009D6C02">
      <w:pPr>
        <w:spacing w:after="0" w:line="240" w:lineRule="auto"/>
        <w:ind w:left="567" w:hanging="567"/>
        <w:outlineLvl w:val="0"/>
        <w:rPr>
          <w:rFonts w:ascii="Times New Roman" w:eastAsia="Times New Roman" w:hAnsi="Times New Roman" w:cs="Times New Roman"/>
          <w:b/>
        </w:rPr>
      </w:pPr>
    </w:p>
    <w:p w:rsidR="009D6C02" w:rsidRPr="009D6C02" w:rsidRDefault="009D6C02" w:rsidP="009D6C02">
      <w:pPr>
        <w:spacing w:after="0" w:line="240" w:lineRule="auto"/>
        <w:ind w:left="567" w:hanging="567"/>
        <w:outlineLvl w:val="0"/>
        <w:rPr>
          <w:rFonts w:ascii="Times New Roman" w:eastAsia="Times New Roman" w:hAnsi="Times New Roman" w:cs="Times New Roman"/>
        </w:rPr>
      </w:pPr>
      <w:r w:rsidRPr="009D6C02">
        <w:rPr>
          <w:rFonts w:ascii="Times New Roman" w:eastAsia="Times New Roman" w:hAnsi="Times New Roman" w:cs="Times New Roman"/>
          <w:b/>
        </w:rPr>
        <w:t>4.9</w:t>
      </w:r>
      <w:r w:rsidRPr="009D6C02">
        <w:rPr>
          <w:rFonts w:ascii="Times New Roman" w:eastAsia="Times New Roman" w:hAnsi="Times New Roman" w:cs="Times New Roman"/>
          <w:b/>
        </w:rPr>
        <w:tab/>
        <w:t>Perdozavimas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Simptomai</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Klinikinių duomenų apie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perdozavusius pacientus yra nedaug. Savanoriams, 7 dienas gėrusiems 800 mg paros dozę, toksinių reiškinių neatsirado.</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Gydymas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lastRenderedPageBreak/>
        <w:t>Perdozavusį preparato pacientą reikia stebėti bei gydyti simptomiškai intensyvaus stebėjimo palatoje.</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b/>
        </w:rPr>
        <w:t>5.</w:t>
      </w:r>
      <w:r w:rsidRPr="009D6C02">
        <w:rPr>
          <w:rFonts w:ascii="Times New Roman" w:eastAsia="Times New Roman" w:hAnsi="Times New Roman" w:cs="Times New Roman"/>
          <w:b/>
        </w:rPr>
        <w:tab/>
        <w:t xml:space="preserve">FARMAKOLOGINĖS </w:t>
      </w:r>
      <w:r w:rsidRPr="009D6C02">
        <w:rPr>
          <w:rFonts w:ascii="Times New Roman" w:eastAsia="Times New Roman" w:hAnsi="Times New Roman" w:cs="Times New Roman"/>
          <w:b/>
          <w:caps/>
        </w:rPr>
        <w:t>savybės</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ind w:left="567" w:hanging="567"/>
        <w:outlineLvl w:val="0"/>
        <w:rPr>
          <w:rFonts w:ascii="Times New Roman" w:eastAsia="Times New Roman" w:hAnsi="Times New Roman" w:cs="Times New Roman"/>
        </w:rPr>
      </w:pPr>
      <w:r w:rsidRPr="009D6C02">
        <w:rPr>
          <w:rFonts w:ascii="Times New Roman" w:eastAsia="Times New Roman" w:hAnsi="Times New Roman" w:cs="Times New Roman"/>
          <w:b/>
        </w:rPr>
        <w:t xml:space="preserve">5.1 </w:t>
      </w:r>
      <w:r w:rsidRPr="009D6C02">
        <w:rPr>
          <w:rFonts w:ascii="Times New Roman" w:eastAsia="Times New Roman" w:hAnsi="Times New Roman" w:cs="Times New Roman"/>
          <w:b/>
        </w:rPr>
        <w:tab/>
      </w:r>
      <w:proofErr w:type="spellStart"/>
      <w:r w:rsidRPr="009D6C02">
        <w:rPr>
          <w:rFonts w:ascii="Times New Roman" w:eastAsia="Times New Roman" w:hAnsi="Times New Roman" w:cs="Times New Roman"/>
          <w:b/>
        </w:rPr>
        <w:t>Farmakodinaminės</w:t>
      </w:r>
      <w:proofErr w:type="spellEnd"/>
      <w:r w:rsidRPr="009D6C02">
        <w:rPr>
          <w:rFonts w:ascii="Times New Roman" w:eastAsia="Times New Roman" w:hAnsi="Times New Roman" w:cs="Times New Roman"/>
          <w:b/>
        </w:rPr>
        <w:t xml:space="preserve"> savybės</w:t>
      </w: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roofErr w:type="spellStart"/>
      <w:r w:rsidRPr="009D6C02">
        <w:rPr>
          <w:rFonts w:ascii="Times New Roman" w:eastAsia="Times New Roman" w:hAnsi="Times New Roman" w:cs="Times New Roman"/>
          <w:snapToGrid w:val="0"/>
        </w:rPr>
        <w:t>Farmakoterapinė</w:t>
      </w:r>
      <w:proofErr w:type="spellEnd"/>
      <w:r w:rsidRPr="009D6C02">
        <w:rPr>
          <w:rFonts w:ascii="Times New Roman" w:eastAsia="Times New Roman" w:hAnsi="Times New Roman" w:cs="Times New Roman"/>
          <w:snapToGrid w:val="0"/>
        </w:rPr>
        <w:t xml:space="preserve"> grupė — </w:t>
      </w:r>
      <w:proofErr w:type="spellStart"/>
      <w:r w:rsidRPr="009D6C02">
        <w:rPr>
          <w:rFonts w:ascii="Times New Roman" w:eastAsia="Times New Roman" w:hAnsi="Times New Roman" w:cs="Times New Roman"/>
          <w:snapToGrid w:val="0"/>
        </w:rPr>
        <w:t>opioidų</w:t>
      </w:r>
      <w:proofErr w:type="spellEnd"/>
      <w:r w:rsidRPr="009D6C02">
        <w:rPr>
          <w:rFonts w:ascii="Times New Roman" w:eastAsia="Times New Roman" w:hAnsi="Times New Roman" w:cs="Times New Roman"/>
          <w:snapToGrid w:val="0"/>
        </w:rPr>
        <w:t xml:space="preserve"> antagonistai, ATC kodas — </w:t>
      </w:r>
      <w:r w:rsidRPr="009D6C02">
        <w:rPr>
          <w:rFonts w:ascii="Times New Roman" w:eastAsia="Times New Roman" w:hAnsi="Times New Roman" w:cs="Times New Roman"/>
          <w:lang w:val="fr-FR"/>
        </w:rPr>
        <w:t>N07BB04</w:t>
      </w:r>
      <w:r w:rsidRPr="009D6C02">
        <w:rPr>
          <w:rFonts w:ascii="Times New Roman" w:eastAsia="Times New Roman" w:hAnsi="Times New Roman" w:cs="Times New Roman"/>
          <w:snapToGrid w:val="0"/>
        </w:rPr>
        <w:t>.</w:t>
      </w: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roofErr w:type="spellStart"/>
      <w:r w:rsidRPr="009D6C02">
        <w:rPr>
          <w:rFonts w:ascii="Times New Roman" w:eastAsia="Times New Roman" w:hAnsi="Times New Roman" w:cs="Times New Roman"/>
          <w:snapToGrid w:val="0"/>
        </w:rPr>
        <w:t>Naltreksonas</w:t>
      </w:r>
      <w:proofErr w:type="spellEnd"/>
      <w:r w:rsidRPr="009D6C02">
        <w:rPr>
          <w:rFonts w:ascii="Times New Roman" w:eastAsia="Times New Roman" w:hAnsi="Times New Roman" w:cs="Times New Roman"/>
          <w:snapToGrid w:val="0"/>
        </w:rPr>
        <w:t xml:space="preserve"> yra specifinis </w:t>
      </w:r>
      <w:proofErr w:type="spellStart"/>
      <w:r w:rsidRPr="009D6C02">
        <w:rPr>
          <w:rFonts w:ascii="Times New Roman" w:eastAsia="Times New Roman" w:hAnsi="Times New Roman" w:cs="Times New Roman"/>
          <w:snapToGrid w:val="0"/>
        </w:rPr>
        <w:t>opioidų</w:t>
      </w:r>
      <w:proofErr w:type="spellEnd"/>
      <w:r w:rsidRPr="009D6C02">
        <w:rPr>
          <w:rFonts w:ascii="Times New Roman" w:eastAsia="Times New Roman" w:hAnsi="Times New Roman" w:cs="Times New Roman"/>
          <w:snapToGrid w:val="0"/>
        </w:rPr>
        <w:t xml:space="preserve"> antagonistas, kurio </w:t>
      </w:r>
      <w:proofErr w:type="spellStart"/>
      <w:r w:rsidRPr="009D6C02">
        <w:rPr>
          <w:rFonts w:ascii="Times New Roman" w:eastAsia="Times New Roman" w:hAnsi="Times New Roman" w:cs="Times New Roman"/>
          <w:snapToGrid w:val="0"/>
        </w:rPr>
        <w:t>agonistinis</w:t>
      </w:r>
      <w:proofErr w:type="spellEnd"/>
      <w:r w:rsidRPr="009D6C02">
        <w:rPr>
          <w:rFonts w:ascii="Times New Roman" w:eastAsia="Times New Roman" w:hAnsi="Times New Roman" w:cs="Times New Roman"/>
          <w:snapToGrid w:val="0"/>
        </w:rPr>
        <w:t xml:space="preserve"> poveikis minimalus. Jis veikia </w:t>
      </w:r>
      <w:proofErr w:type="spellStart"/>
      <w:r w:rsidRPr="009D6C02">
        <w:rPr>
          <w:rFonts w:ascii="Times New Roman" w:eastAsia="Times New Roman" w:hAnsi="Times New Roman" w:cs="Times New Roman"/>
          <w:snapToGrid w:val="0"/>
        </w:rPr>
        <w:t>stereospecifiškai</w:t>
      </w:r>
      <w:proofErr w:type="spellEnd"/>
      <w:r w:rsidRPr="009D6C02">
        <w:rPr>
          <w:rFonts w:ascii="Times New Roman" w:eastAsia="Times New Roman" w:hAnsi="Times New Roman" w:cs="Times New Roman"/>
          <w:snapToGrid w:val="0"/>
        </w:rPr>
        <w:t xml:space="preserve"> konkuruodamas dėl receptorių, kurie daugiausia išsidėstę centrinėje ir periferinėje nervų sistemoje. </w:t>
      </w:r>
      <w:proofErr w:type="spellStart"/>
      <w:r w:rsidRPr="009D6C02">
        <w:rPr>
          <w:rFonts w:ascii="Times New Roman" w:eastAsia="Times New Roman" w:hAnsi="Times New Roman" w:cs="Times New Roman"/>
          <w:snapToGrid w:val="0"/>
        </w:rPr>
        <w:t>Naltreksonas</w:t>
      </w:r>
      <w:proofErr w:type="spellEnd"/>
      <w:r w:rsidRPr="009D6C02">
        <w:rPr>
          <w:rFonts w:ascii="Times New Roman" w:eastAsia="Times New Roman" w:hAnsi="Times New Roman" w:cs="Times New Roman"/>
          <w:snapToGrid w:val="0"/>
        </w:rPr>
        <w:t xml:space="preserve"> konkuruodamas susijungia su šiais receptoriais ir neleidžia prisijungti </w:t>
      </w:r>
      <w:proofErr w:type="spellStart"/>
      <w:r w:rsidRPr="009D6C02">
        <w:rPr>
          <w:rFonts w:ascii="Times New Roman" w:eastAsia="Times New Roman" w:hAnsi="Times New Roman" w:cs="Times New Roman"/>
          <w:snapToGrid w:val="0"/>
        </w:rPr>
        <w:t>egzogeniniams</w:t>
      </w:r>
      <w:proofErr w:type="spellEnd"/>
      <w:r w:rsidRPr="009D6C02">
        <w:rPr>
          <w:rFonts w:ascii="Times New Roman" w:eastAsia="Times New Roman" w:hAnsi="Times New Roman" w:cs="Times New Roman"/>
          <w:snapToGrid w:val="0"/>
        </w:rPr>
        <w:t xml:space="preserve"> </w:t>
      </w:r>
      <w:proofErr w:type="spellStart"/>
      <w:r w:rsidRPr="009D6C02">
        <w:rPr>
          <w:rFonts w:ascii="Times New Roman" w:eastAsia="Times New Roman" w:hAnsi="Times New Roman" w:cs="Times New Roman"/>
          <w:snapToGrid w:val="0"/>
        </w:rPr>
        <w:t>opioidams</w:t>
      </w:r>
      <w:proofErr w:type="spellEnd"/>
      <w:r w:rsidRPr="009D6C02">
        <w:rPr>
          <w:rFonts w:ascii="Times New Roman" w:eastAsia="Times New Roman" w:hAnsi="Times New Roman" w:cs="Times New Roman"/>
          <w:snapToGrid w:val="0"/>
        </w:rPr>
        <w:t>.</w:t>
      </w: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r w:rsidRPr="009D6C02">
        <w:rPr>
          <w:rFonts w:ascii="Times New Roman" w:eastAsia="Times New Roman" w:hAnsi="Times New Roman" w:cs="Times New Roman"/>
          <w:snapToGrid w:val="0"/>
        </w:rPr>
        <w:t xml:space="preserve">Gydantis </w:t>
      </w:r>
      <w:proofErr w:type="spellStart"/>
      <w:r w:rsidRPr="009D6C02">
        <w:rPr>
          <w:rFonts w:ascii="Times New Roman" w:eastAsia="Times New Roman" w:hAnsi="Times New Roman" w:cs="Times New Roman"/>
          <w:snapToGrid w:val="0"/>
        </w:rPr>
        <w:t>naltreksonu</w:t>
      </w:r>
      <w:proofErr w:type="spellEnd"/>
      <w:r w:rsidRPr="009D6C02">
        <w:rPr>
          <w:rFonts w:ascii="Times New Roman" w:eastAsia="Times New Roman" w:hAnsi="Times New Roman" w:cs="Times New Roman"/>
          <w:snapToGrid w:val="0"/>
        </w:rPr>
        <w:t xml:space="preserve"> psichinė ar fizinė priklausomybė nesusiformuoja. Kad prie antagonistinio </w:t>
      </w:r>
      <w:proofErr w:type="spellStart"/>
      <w:r w:rsidRPr="009D6C02">
        <w:rPr>
          <w:rFonts w:ascii="Times New Roman" w:eastAsia="Times New Roman" w:hAnsi="Times New Roman" w:cs="Times New Roman"/>
          <w:snapToGrid w:val="0"/>
        </w:rPr>
        <w:t>opioidams</w:t>
      </w:r>
      <w:proofErr w:type="spellEnd"/>
      <w:r w:rsidRPr="009D6C02">
        <w:rPr>
          <w:rFonts w:ascii="Times New Roman" w:eastAsia="Times New Roman" w:hAnsi="Times New Roman" w:cs="Times New Roman"/>
          <w:snapToGrid w:val="0"/>
        </w:rPr>
        <w:t xml:space="preserve"> poveikio priprantama, nepastebėta.</w:t>
      </w: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roofErr w:type="spellStart"/>
      <w:r w:rsidRPr="009D6C02">
        <w:rPr>
          <w:rFonts w:ascii="Times New Roman" w:eastAsia="Times New Roman" w:hAnsi="Times New Roman" w:cs="Times New Roman"/>
          <w:snapToGrid w:val="0"/>
        </w:rPr>
        <w:t>Naltrexone</w:t>
      </w:r>
      <w:proofErr w:type="spellEnd"/>
      <w:r w:rsidRPr="009D6C02">
        <w:rPr>
          <w:rFonts w:ascii="Times New Roman" w:eastAsia="Times New Roman" w:hAnsi="Times New Roman" w:cs="Times New Roman"/>
          <w:snapToGrid w:val="0"/>
        </w:rPr>
        <w:t xml:space="preserve"> </w:t>
      </w:r>
      <w:proofErr w:type="spellStart"/>
      <w:r w:rsidRPr="009D6C02">
        <w:rPr>
          <w:rFonts w:ascii="Times New Roman" w:eastAsia="Times New Roman" w:hAnsi="Times New Roman" w:cs="Times New Roman"/>
          <w:snapToGrid w:val="0"/>
        </w:rPr>
        <w:t>aop</w:t>
      </w:r>
      <w:proofErr w:type="spellEnd"/>
      <w:r w:rsidRPr="009D6C02">
        <w:rPr>
          <w:rFonts w:ascii="Times New Roman" w:eastAsia="Times New Roman" w:hAnsi="Times New Roman" w:cs="Times New Roman"/>
          <w:snapToGrid w:val="0"/>
        </w:rPr>
        <w:t xml:space="preserve"> 50 mg plėvele dengtos tabletės mažina atkryčio pavojų, lengvina abstinenciją </w:t>
      </w:r>
      <w:proofErr w:type="spellStart"/>
      <w:r w:rsidRPr="009D6C02">
        <w:rPr>
          <w:rFonts w:ascii="Times New Roman" w:eastAsia="Times New Roman" w:hAnsi="Times New Roman" w:cs="Times New Roman"/>
          <w:snapToGrid w:val="0"/>
        </w:rPr>
        <w:t>opioidams</w:t>
      </w:r>
      <w:proofErr w:type="spellEnd"/>
      <w:r w:rsidRPr="009D6C02">
        <w:rPr>
          <w:rFonts w:ascii="Times New Roman" w:eastAsia="Times New Roman" w:hAnsi="Times New Roman" w:cs="Times New Roman"/>
          <w:snapToGrid w:val="0"/>
        </w:rPr>
        <w:t>.</w:t>
      </w: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roofErr w:type="spellStart"/>
      <w:r w:rsidRPr="009D6C02">
        <w:rPr>
          <w:rFonts w:ascii="Times New Roman" w:eastAsia="Times New Roman" w:hAnsi="Times New Roman" w:cs="Times New Roman"/>
          <w:snapToGrid w:val="0"/>
        </w:rPr>
        <w:t>Naltrexone</w:t>
      </w:r>
      <w:proofErr w:type="spellEnd"/>
      <w:r w:rsidRPr="009D6C02">
        <w:rPr>
          <w:rFonts w:ascii="Times New Roman" w:eastAsia="Times New Roman" w:hAnsi="Times New Roman" w:cs="Times New Roman"/>
          <w:snapToGrid w:val="0"/>
        </w:rPr>
        <w:t xml:space="preserve"> </w:t>
      </w:r>
      <w:proofErr w:type="spellStart"/>
      <w:r w:rsidRPr="009D6C02">
        <w:rPr>
          <w:rFonts w:ascii="Times New Roman" w:eastAsia="Times New Roman" w:hAnsi="Times New Roman" w:cs="Times New Roman"/>
          <w:snapToGrid w:val="0"/>
        </w:rPr>
        <w:t>aop</w:t>
      </w:r>
      <w:proofErr w:type="spellEnd"/>
      <w:r w:rsidRPr="009D6C02">
        <w:rPr>
          <w:rFonts w:ascii="Times New Roman" w:eastAsia="Times New Roman" w:hAnsi="Times New Roman" w:cs="Times New Roman"/>
          <w:snapToGrid w:val="0"/>
        </w:rPr>
        <w:t xml:space="preserve"> 50 mg plėvele dengtos tabletės nesukelia blogos savijautos, reakcijų po </w:t>
      </w:r>
      <w:proofErr w:type="spellStart"/>
      <w:r w:rsidRPr="009D6C02">
        <w:rPr>
          <w:rFonts w:ascii="Times New Roman" w:eastAsia="Times New Roman" w:hAnsi="Times New Roman" w:cs="Times New Roman"/>
          <w:snapToGrid w:val="0"/>
        </w:rPr>
        <w:t>opioidų</w:t>
      </w:r>
      <w:proofErr w:type="spellEnd"/>
      <w:r w:rsidRPr="009D6C02">
        <w:rPr>
          <w:rFonts w:ascii="Times New Roman" w:eastAsia="Times New Roman" w:hAnsi="Times New Roman" w:cs="Times New Roman"/>
          <w:snapToGrid w:val="0"/>
        </w:rPr>
        <w:t xml:space="preserve"> pavartojimo nebūna, į </w:t>
      </w:r>
      <w:proofErr w:type="spellStart"/>
      <w:r w:rsidRPr="009D6C02">
        <w:rPr>
          <w:rFonts w:ascii="Times New Roman" w:eastAsia="Times New Roman" w:hAnsi="Times New Roman" w:cs="Times New Roman"/>
          <w:snapToGrid w:val="0"/>
        </w:rPr>
        <w:t>disulfiramo</w:t>
      </w:r>
      <w:proofErr w:type="spellEnd"/>
      <w:r w:rsidRPr="009D6C02">
        <w:rPr>
          <w:rFonts w:ascii="Times New Roman" w:eastAsia="Times New Roman" w:hAnsi="Times New Roman" w:cs="Times New Roman"/>
          <w:snapToGrid w:val="0"/>
        </w:rPr>
        <w:t xml:space="preserve"> panašių reakcijų neatsiranda.</w:t>
      </w:r>
    </w:p>
    <w:p w:rsidR="009D6C02" w:rsidRPr="009D6C02" w:rsidRDefault="009D6C02" w:rsidP="009D6C02">
      <w:pPr>
        <w:tabs>
          <w:tab w:val="left" w:pos="567"/>
        </w:tabs>
        <w:spacing w:after="0" w:line="260" w:lineRule="exact"/>
        <w:rPr>
          <w:rFonts w:ascii="Times New Roman" w:eastAsia="Times New Roman" w:hAnsi="Times New Roman" w:cs="Times New Roman"/>
        </w:rPr>
      </w:pPr>
    </w:p>
    <w:p w:rsidR="009D6C02" w:rsidRPr="009D6C02" w:rsidRDefault="009D6C02" w:rsidP="009D6C02">
      <w:pPr>
        <w:spacing w:after="0" w:line="240" w:lineRule="auto"/>
        <w:ind w:left="567" w:hanging="567"/>
        <w:outlineLvl w:val="0"/>
        <w:rPr>
          <w:rFonts w:ascii="Times New Roman" w:eastAsia="Times New Roman" w:hAnsi="Times New Roman" w:cs="Times New Roman"/>
        </w:rPr>
      </w:pPr>
      <w:r w:rsidRPr="009D6C02">
        <w:rPr>
          <w:rFonts w:ascii="Times New Roman" w:eastAsia="Times New Roman" w:hAnsi="Times New Roman" w:cs="Times New Roman"/>
          <w:b/>
        </w:rPr>
        <w:t>5.2</w:t>
      </w:r>
      <w:r w:rsidRPr="009D6C02">
        <w:rPr>
          <w:rFonts w:ascii="Times New Roman" w:eastAsia="Times New Roman" w:hAnsi="Times New Roman" w:cs="Times New Roman"/>
          <w:b/>
        </w:rPr>
        <w:tab/>
      </w:r>
      <w:proofErr w:type="spellStart"/>
      <w:r w:rsidRPr="009D6C02">
        <w:rPr>
          <w:rFonts w:ascii="Times New Roman" w:eastAsia="Times New Roman" w:hAnsi="Times New Roman" w:cs="Times New Roman"/>
          <w:b/>
        </w:rPr>
        <w:t>Farmakokinetinės</w:t>
      </w:r>
      <w:proofErr w:type="spellEnd"/>
      <w:r w:rsidRPr="009D6C02">
        <w:rPr>
          <w:rFonts w:ascii="Times New Roman" w:eastAsia="Times New Roman" w:hAnsi="Times New Roman" w:cs="Times New Roman"/>
          <w:b/>
        </w:rPr>
        <w:t xml:space="preserve"> savybės</w:t>
      </w:r>
    </w:p>
    <w:p w:rsidR="009D6C02" w:rsidRPr="009D6C02" w:rsidRDefault="009D6C02" w:rsidP="009D6C02">
      <w:pPr>
        <w:tabs>
          <w:tab w:val="left" w:pos="567"/>
        </w:tabs>
        <w:spacing w:after="0" w:line="260" w:lineRule="exact"/>
        <w:rPr>
          <w:rFonts w:ascii="Times New Roman" w:eastAsia="Times New Roman" w:hAnsi="Times New Roman" w:cs="Times New Roman"/>
        </w:rPr>
      </w:pP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r w:rsidRPr="009D6C02">
        <w:rPr>
          <w:rFonts w:ascii="Times New Roman" w:eastAsia="Times New Roman" w:hAnsi="Times New Roman" w:cs="Times New Roman"/>
          <w:snapToGrid w:val="0"/>
        </w:rPr>
        <w:t xml:space="preserve">Išgertas </w:t>
      </w:r>
      <w:proofErr w:type="spellStart"/>
      <w:r w:rsidRPr="009D6C02">
        <w:rPr>
          <w:rFonts w:ascii="Times New Roman" w:eastAsia="Times New Roman" w:hAnsi="Times New Roman" w:cs="Times New Roman"/>
          <w:snapToGrid w:val="0"/>
        </w:rPr>
        <w:t>naltreksonas</w:t>
      </w:r>
      <w:proofErr w:type="spellEnd"/>
      <w:r w:rsidRPr="009D6C02">
        <w:rPr>
          <w:rFonts w:ascii="Times New Roman" w:eastAsia="Times New Roman" w:hAnsi="Times New Roman" w:cs="Times New Roman"/>
          <w:snapToGrid w:val="0"/>
        </w:rPr>
        <w:t xml:space="preserve"> greitai ir beveik visiškai absorbuojamas iš virškinimo trakto.</w:t>
      </w: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roofErr w:type="spellStart"/>
      <w:r w:rsidRPr="009D6C02">
        <w:rPr>
          <w:rFonts w:ascii="Times New Roman" w:eastAsia="Times New Roman" w:hAnsi="Times New Roman" w:cs="Times New Roman"/>
          <w:snapToGrid w:val="0"/>
        </w:rPr>
        <w:t>Naltreksonas</w:t>
      </w:r>
      <w:proofErr w:type="spellEnd"/>
      <w:r w:rsidRPr="009D6C02">
        <w:rPr>
          <w:rFonts w:ascii="Times New Roman" w:eastAsia="Times New Roman" w:hAnsi="Times New Roman" w:cs="Times New Roman"/>
          <w:snapToGrid w:val="0"/>
        </w:rPr>
        <w:t xml:space="preserve"> </w:t>
      </w:r>
      <w:proofErr w:type="spellStart"/>
      <w:r w:rsidRPr="009D6C02">
        <w:rPr>
          <w:rFonts w:ascii="Times New Roman" w:eastAsia="Times New Roman" w:hAnsi="Times New Roman" w:cs="Times New Roman"/>
          <w:snapToGrid w:val="0"/>
        </w:rPr>
        <w:t>metabolizuojamas</w:t>
      </w:r>
      <w:proofErr w:type="spellEnd"/>
      <w:r w:rsidRPr="009D6C02">
        <w:rPr>
          <w:rFonts w:ascii="Times New Roman" w:eastAsia="Times New Roman" w:hAnsi="Times New Roman" w:cs="Times New Roman"/>
          <w:snapToGrid w:val="0"/>
        </w:rPr>
        <w:t xml:space="preserve"> pirmojo prasiskverbimo pro kepenis metu, didžiausia koncentracija plazmoje atsiranda maždaug per valandą.</w:t>
      </w: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r w:rsidRPr="009D6C02">
        <w:rPr>
          <w:rFonts w:ascii="Times New Roman" w:eastAsia="Times New Roman" w:hAnsi="Times New Roman" w:cs="Times New Roman"/>
          <w:snapToGrid w:val="0"/>
        </w:rPr>
        <w:t xml:space="preserve">Kepenyse vykstant </w:t>
      </w:r>
      <w:proofErr w:type="spellStart"/>
      <w:r w:rsidRPr="009D6C02">
        <w:rPr>
          <w:rFonts w:ascii="Times New Roman" w:eastAsia="Times New Roman" w:hAnsi="Times New Roman" w:cs="Times New Roman"/>
          <w:snapToGrid w:val="0"/>
        </w:rPr>
        <w:t>naltreksono</w:t>
      </w:r>
      <w:proofErr w:type="spellEnd"/>
      <w:r w:rsidRPr="009D6C02">
        <w:rPr>
          <w:rFonts w:ascii="Times New Roman" w:eastAsia="Times New Roman" w:hAnsi="Times New Roman" w:cs="Times New Roman"/>
          <w:snapToGrid w:val="0"/>
        </w:rPr>
        <w:t xml:space="preserve"> </w:t>
      </w:r>
      <w:proofErr w:type="spellStart"/>
      <w:r w:rsidRPr="009D6C02">
        <w:rPr>
          <w:rFonts w:ascii="Times New Roman" w:eastAsia="Times New Roman" w:hAnsi="Times New Roman" w:cs="Times New Roman"/>
          <w:snapToGrid w:val="0"/>
        </w:rPr>
        <w:t>hidroksilinimui</w:t>
      </w:r>
      <w:proofErr w:type="spellEnd"/>
      <w:r w:rsidRPr="009D6C02">
        <w:rPr>
          <w:rFonts w:ascii="Times New Roman" w:eastAsia="Times New Roman" w:hAnsi="Times New Roman" w:cs="Times New Roman"/>
          <w:snapToGrid w:val="0"/>
        </w:rPr>
        <w:t>, daugiausia susidaro pagrindinis veiklusis metabolitas 6-beta-naltreksolis, kiek mažiau – 2-hidroksi-3-metoksi-6-beta-naltreksolis</w:t>
      </w: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roofErr w:type="spellStart"/>
      <w:r w:rsidRPr="009D6C02">
        <w:rPr>
          <w:rFonts w:ascii="Times New Roman" w:eastAsia="Times New Roman" w:hAnsi="Times New Roman" w:cs="Times New Roman"/>
          <w:snapToGrid w:val="0"/>
        </w:rPr>
        <w:t>Naltreksono</w:t>
      </w:r>
      <w:proofErr w:type="spellEnd"/>
      <w:r w:rsidRPr="009D6C02">
        <w:rPr>
          <w:rFonts w:ascii="Times New Roman" w:eastAsia="Times New Roman" w:hAnsi="Times New Roman" w:cs="Times New Roman"/>
          <w:snapToGrid w:val="0"/>
        </w:rPr>
        <w:t xml:space="preserve"> plazmos pusinės eliminacijos iš plazmos laikas yra maždaug 4 valandos, vidutinė koncentracija kraujyje - 8,55 mg/ml, 21</w:t>
      </w:r>
      <w:r w:rsidRPr="009D6C02">
        <w:rPr>
          <w:rFonts w:ascii="Times New Roman" w:eastAsia="Times New Roman" w:hAnsi="Times New Roman" w:cs="Times New Roman"/>
          <w:snapToGrid w:val="0"/>
        </w:rPr>
        <w:sym w:font="Symbol" w:char="F025"/>
      </w:r>
      <w:r w:rsidRPr="009D6C02">
        <w:rPr>
          <w:rFonts w:ascii="Times New Roman" w:eastAsia="Times New Roman" w:hAnsi="Times New Roman" w:cs="Times New Roman"/>
          <w:snapToGrid w:val="0"/>
        </w:rPr>
        <w:t xml:space="preserve"> preparato jungiasi su plazmos baltymais. Pusinės 6-beta-naltreksolio eliminacijos iš plazmos laikas yra 13 valandų.</w:t>
      </w: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roofErr w:type="spellStart"/>
      <w:r w:rsidRPr="009D6C02">
        <w:rPr>
          <w:rFonts w:ascii="Times New Roman" w:eastAsia="Times New Roman" w:hAnsi="Times New Roman" w:cs="Times New Roman"/>
          <w:snapToGrid w:val="0"/>
        </w:rPr>
        <w:t>Naltreksono</w:t>
      </w:r>
      <w:proofErr w:type="spellEnd"/>
      <w:r w:rsidRPr="009D6C02">
        <w:rPr>
          <w:rFonts w:ascii="Times New Roman" w:eastAsia="Times New Roman" w:hAnsi="Times New Roman" w:cs="Times New Roman"/>
          <w:snapToGrid w:val="0"/>
        </w:rPr>
        <w:t xml:space="preserve"> daugiausia išsiskiria su šlapimu. Maždaug 60</w:t>
      </w:r>
      <w:r w:rsidRPr="009D6C02">
        <w:rPr>
          <w:rFonts w:ascii="Times New Roman" w:eastAsia="Times New Roman" w:hAnsi="Times New Roman" w:cs="Times New Roman"/>
          <w:snapToGrid w:val="0"/>
        </w:rPr>
        <w:sym w:font="Symbol" w:char="F025"/>
      </w:r>
      <w:r w:rsidRPr="009D6C02">
        <w:rPr>
          <w:rFonts w:ascii="Times New Roman" w:eastAsia="Times New Roman" w:hAnsi="Times New Roman" w:cs="Times New Roman"/>
          <w:snapToGrid w:val="0"/>
        </w:rPr>
        <w:t xml:space="preserve"> išgertos dozės su šlapimu išsiskiria per 48 valandas </w:t>
      </w:r>
      <w:proofErr w:type="spellStart"/>
      <w:r w:rsidRPr="009D6C02">
        <w:rPr>
          <w:rFonts w:ascii="Times New Roman" w:eastAsia="Times New Roman" w:hAnsi="Times New Roman" w:cs="Times New Roman"/>
          <w:snapToGrid w:val="0"/>
        </w:rPr>
        <w:t>gliukuronizuoto</w:t>
      </w:r>
      <w:proofErr w:type="spellEnd"/>
      <w:r w:rsidRPr="009D6C02">
        <w:rPr>
          <w:rFonts w:ascii="Times New Roman" w:eastAsia="Times New Roman" w:hAnsi="Times New Roman" w:cs="Times New Roman"/>
          <w:snapToGrid w:val="0"/>
        </w:rPr>
        <w:t xml:space="preserve"> 6-beta-naltreksolio bei </w:t>
      </w:r>
      <w:proofErr w:type="spellStart"/>
      <w:r w:rsidRPr="009D6C02">
        <w:rPr>
          <w:rFonts w:ascii="Times New Roman" w:eastAsia="Times New Roman" w:hAnsi="Times New Roman" w:cs="Times New Roman"/>
          <w:snapToGrid w:val="0"/>
        </w:rPr>
        <w:t>naltreksono</w:t>
      </w:r>
      <w:proofErr w:type="spellEnd"/>
      <w:r w:rsidRPr="009D6C02">
        <w:rPr>
          <w:rFonts w:ascii="Times New Roman" w:eastAsia="Times New Roman" w:hAnsi="Times New Roman" w:cs="Times New Roman"/>
          <w:snapToGrid w:val="0"/>
        </w:rPr>
        <w:t xml:space="preserve"> pavidalu.</w:t>
      </w:r>
    </w:p>
    <w:p w:rsidR="009D6C02" w:rsidRPr="009D6C02" w:rsidRDefault="009D6C02" w:rsidP="009D6C02">
      <w:pPr>
        <w:widowControl w:val="0"/>
        <w:tabs>
          <w:tab w:val="left" w:pos="567"/>
        </w:tabs>
        <w:spacing w:after="0" w:line="260" w:lineRule="exact"/>
        <w:rPr>
          <w:rFonts w:ascii="Times New Roman" w:eastAsia="Times New Roman" w:hAnsi="Times New Roman" w:cs="Times New Roman"/>
          <w:snapToGrid w:val="0"/>
        </w:rPr>
      </w:pPr>
    </w:p>
    <w:p w:rsidR="009D6C02" w:rsidRPr="009D6C02" w:rsidRDefault="009D6C02" w:rsidP="009D6C02">
      <w:pPr>
        <w:spacing w:after="0" w:line="240" w:lineRule="auto"/>
        <w:ind w:left="567" w:hanging="567"/>
        <w:outlineLvl w:val="0"/>
        <w:rPr>
          <w:rFonts w:ascii="Times New Roman" w:eastAsia="Times New Roman" w:hAnsi="Times New Roman" w:cs="Times New Roman"/>
        </w:rPr>
      </w:pPr>
      <w:r w:rsidRPr="009D6C02">
        <w:rPr>
          <w:rFonts w:ascii="Times New Roman" w:eastAsia="Times New Roman" w:hAnsi="Times New Roman" w:cs="Times New Roman"/>
          <w:b/>
        </w:rPr>
        <w:t>5.3</w:t>
      </w:r>
      <w:r w:rsidRPr="009D6C02">
        <w:rPr>
          <w:rFonts w:ascii="Times New Roman" w:eastAsia="Times New Roman" w:hAnsi="Times New Roman" w:cs="Times New Roman"/>
          <w:b/>
        </w:rPr>
        <w:tab/>
      </w:r>
      <w:proofErr w:type="spellStart"/>
      <w:r w:rsidRPr="009D6C02">
        <w:rPr>
          <w:rFonts w:ascii="Times New Roman" w:eastAsia="Times New Roman" w:hAnsi="Times New Roman" w:cs="Times New Roman"/>
          <w:b/>
        </w:rPr>
        <w:t>Ikiklinikinių</w:t>
      </w:r>
      <w:proofErr w:type="spellEnd"/>
      <w:r w:rsidRPr="009D6C02">
        <w:rPr>
          <w:rFonts w:ascii="Times New Roman" w:eastAsia="Times New Roman" w:hAnsi="Times New Roman" w:cs="Times New Roman"/>
          <w:b/>
        </w:rPr>
        <w:t xml:space="preserve"> saugumo tyrimų duomenys</w:t>
      </w:r>
    </w:p>
    <w:p w:rsidR="009D6C02" w:rsidRPr="009D6C02" w:rsidRDefault="009D6C02" w:rsidP="009D6C02">
      <w:pPr>
        <w:tabs>
          <w:tab w:val="left" w:pos="567"/>
        </w:tabs>
        <w:spacing w:after="0" w:line="260" w:lineRule="exact"/>
        <w:rPr>
          <w:rFonts w:ascii="Times New Roman" w:eastAsia="Times New Roman" w:hAnsi="Times New Roman" w:cs="Times New Roman"/>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Įprastų farmakologinio saugumo, kartotinių dozių </w:t>
      </w:r>
      <w:proofErr w:type="spellStart"/>
      <w:r w:rsidRPr="009D6C02">
        <w:rPr>
          <w:rFonts w:ascii="Times New Roman" w:eastAsia="Times New Roman" w:hAnsi="Times New Roman" w:cs="Times New Roman"/>
          <w:szCs w:val="20"/>
        </w:rPr>
        <w:t>toksiškumo</w:t>
      </w:r>
      <w:proofErr w:type="spellEnd"/>
      <w:r w:rsidRPr="009D6C02">
        <w:rPr>
          <w:rFonts w:ascii="Times New Roman" w:eastAsia="Times New Roman" w:hAnsi="Times New Roman" w:cs="Times New Roman"/>
          <w:szCs w:val="20"/>
        </w:rPr>
        <w:t xml:space="preserve">, </w:t>
      </w:r>
      <w:proofErr w:type="spellStart"/>
      <w:r w:rsidRPr="009D6C02">
        <w:rPr>
          <w:rFonts w:ascii="Times New Roman" w:eastAsia="Times New Roman" w:hAnsi="Times New Roman" w:cs="Times New Roman"/>
          <w:szCs w:val="20"/>
        </w:rPr>
        <w:t>genotoksiškumo</w:t>
      </w:r>
      <w:proofErr w:type="spellEnd"/>
      <w:r w:rsidRPr="009D6C02">
        <w:rPr>
          <w:rFonts w:ascii="Times New Roman" w:eastAsia="Times New Roman" w:hAnsi="Times New Roman" w:cs="Times New Roman"/>
          <w:szCs w:val="20"/>
        </w:rPr>
        <w:t xml:space="preserve">, galimo </w:t>
      </w:r>
      <w:proofErr w:type="spellStart"/>
      <w:r w:rsidRPr="009D6C02">
        <w:rPr>
          <w:rFonts w:ascii="Times New Roman" w:eastAsia="Times New Roman" w:hAnsi="Times New Roman" w:cs="Times New Roman"/>
          <w:szCs w:val="20"/>
        </w:rPr>
        <w:t>kancegoriškumo</w:t>
      </w:r>
      <w:proofErr w:type="spellEnd"/>
      <w:r w:rsidRPr="009D6C02">
        <w:rPr>
          <w:rFonts w:ascii="Times New Roman" w:eastAsia="Times New Roman" w:hAnsi="Times New Roman" w:cs="Times New Roman"/>
          <w:szCs w:val="20"/>
        </w:rPr>
        <w:t xml:space="preserve"> ir toksinio poveikio reprodukcijai </w:t>
      </w:r>
      <w:proofErr w:type="spellStart"/>
      <w:r w:rsidRPr="009D6C02">
        <w:rPr>
          <w:rFonts w:ascii="Times New Roman" w:eastAsia="Times New Roman" w:hAnsi="Times New Roman" w:cs="Times New Roman"/>
          <w:szCs w:val="20"/>
        </w:rPr>
        <w:t>ikiklinikinių</w:t>
      </w:r>
      <w:proofErr w:type="spellEnd"/>
      <w:r w:rsidRPr="009D6C02">
        <w:rPr>
          <w:rFonts w:ascii="Times New Roman" w:eastAsia="Times New Roman" w:hAnsi="Times New Roman" w:cs="Times New Roman"/>
          <w:szCs w:val="20"/>
        </w:rPr>
        <w:t xml:space="preserve"> tyrimų duomenys specifinio pavojaus žmogui nerodo. Vis dėlto yra duomenų, kad didinant dozę pasireiškia toksinis poveikis kepenims, kadangi gydomąją arba didesnę už gydomąją dozę vartojusiems žmonėms buvo laikino kepenų fermentų koncentracijos padidėjimo atvejų (žr. 4.4 ir 4.8 skyrius).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lastRenderedPageBreak/>
        <w:t xml:space="preserve">100 mg/kg kūno svorio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dozė (</w:t>
      </w:r>
      <w:r w:rsidRPr="009D6C02">
        <w:rPr>
          <w:rFonts w:ascii="Times New Roman" w:eastAsia="Times New Roman" w:hAnsi="Times New Roman" w:cs="Times New Roman"/>
          <w:iCs/>
          <w:spacing w:val="-3"/>
          <w:szCs w:val="20"/>
        </w:rPr>
        <w:t>maždaug 140 kartų didesnė nei žmonėms skiriama gydomoji dozė</w:t>
      </w:r>
      <w:r w:rsidRPr="009D6C02">
        <w:rPr>
          <w:rFonts w:ascii="Times New Roman" w:eastAsia="Times New Roman" w:hAnsi="Times New Roman" w:cs="Times New Roman"/>
          <w:szCs w:val="20"/>
        </w:rPr>
        <w:t>) žiurkėms reikšmingai padidino tariamo vaikingumo atsiradimo dažnumą. Taip pat pastebėta, kad sumažėjo žiurkių patelių vaikingumo dažnis po susiporavimo. Tokio poveikio reikšmė žmogaus vaisingumui nežinoma.</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iCs/>
          <w:spacing w:val="-3"/>
          <w:szCs w:val="20"/>
        </w:rPr>
      </w:pPr>
      <w:r w:rsidRPr="009D6C02">
        <w:rPr>
          <w:rFonts w:ascii="Times New Roman" w:eastAsia="Times New Roman" w:hAnsi="Times New Roman" w:cs="Times New Roman"/>
          <w:iCs/>
          <w:spacing w:val="-3"/>
          <w:szCs w:val="20"/>
        </w:rPr>
        <w:t xml:space="preserve">Nustatyta, kad </w:t>
      </w:r>
      <w:proofErr w:type="spellStart"/>
      <w:r w:rsidRPr="009D6C02">
        <w:rPr>
          <w:rFonts w:ascii="Times New Roman" w:eastAsia="Times New Roman" w:hAnsi="Times New Roman" w:cs="Times New Roman"/>
          <w:iCs/>
          <w:spacing w:val="-3"/>
          <w:szCs w:val="20"/>
        </w:rPr>
        <w:t>naltreksono</w:t>
      </w:r>
      <w:proofErr w:type="spellEnd"/>
      <w:r w:rsidRPr="009D6C02">
        <w:rPr>
          <w:rFonts w:ascii="Times New Roman" w:eastAsia="Times New Roman" w:hAnsi="Times New Roman" w:cs="Times New Roman"/>
          <w:iCs/>
          <w:spacing w:val="-3"/>
          <w:szCs w:val="20"/>
        </w:rPr>
        <w:t xml:space="preserve"> dozė, maždaug 140 kartų didesnė nei gydomoji, sukelia žiurkių bei triušių embrionų žuvimą. Toks poveikis pasireiškė žiurkėms, prieš vaikingumą ar jo metu vartojusioms 100 mg/kg kūno svorio dozę bei triušiams, </w:t>
      </w:r>
      <w:proofErr w:type="spellStart"/>
      <w:r w:rsidRPr="009D6C02">
        <w:rPr>
          <w:rFonts w:ascii="Times New Roman" w:eastAsia="Times New Roman" w:hAnsi="Times New Roman" w:cs="Times New Roman"/>
          <w:iCs/>
          <w:spacing w:val="-3"/>
          <w:szCs w:val="20"/>
        </w:rPr>
        <w:t>organogenezės</w:t>
      </w:r>
      <w:proofErr w:type="spellEnd"/>
      <w:r w:rsidRPr="009D6C02">
        <w:rPr>
          <w:rFonts w:ascii="Times New Roman" w:eastAsia="Times New Roman" w:hAnsi="Times New Roman" w:cs="Times New Roman"/>
          <w:iCs/>
          <w:spacing w:val="-3"/>
          <w:szCs w:val="20"/>
        </w:rPr>
        <w:t xml:space="preserve"> laikotarpiu vartojusiems 60 mg/kg kūno svorio </w:t>
      </w:r>
      <w:proofErr w:type="spellStart"/>
      <w:r w:rsidRPr="009D6C02">
        <w:rPr>
          <w:rFonts w:ascii="Times New Roman" w:eastAsia="Times New Roman" w:hAnsi="Times New Roman" w:cs="Times New Roman"/>
          <w:iCs/>
          <w:spacing w:val="-3"/>
          <w:szCs w:val="20"/>
        </w:rPr>
        <w:t>naltreksono</w:t>
      </w:r>
      <w:proofErr w:type="spellEnd"/>
      <w:r w:rsidRPr="009D6C02">
        <w:rPr>
          <w:rFonts w:ascii="Times New Roman" w:eastAsia="Times New Roman" w:hAnsi="Times New Roman" w:cs="Times New Roman"/>
          <w:iCs/>
          <w:spacing w:val="-3"/>
          <w:szCs w:val="20"/>
        </w:rPr>
        <w:t xml:space="preserve"> dozę.</w:t>
      </w:r>
    </w:p>
    <w:p w:rsidR="009D6C02" w:rsidRPr="009D6C02" w:rsidRDefault="009D6C02" w:rsidP="009D6C02">
      <w:pPr>
        <w:spacing w:after="0" w:line="260" w:lineRule="exact"/>
        <w:rPr>
          <w:rFonts w:ascii="Times New Roman" w:eastAsia="Times New Roman" w:hAnsi="Times New Roman" w:cs="Times New Roman"/>
        </w:rPr>
      </w:pPr>
    </w:p>
    <w:p w:rsidR="009D6C02" w:rsidRPr="009D6C02" w:rsidRDefault="009D6C02" w:rsidP="009D6C02">
      <w:pPr>
        <w:spacing w:after="0" w:line="260" w:lineRule="exact"/>
        <w:rPr>
          <w:rFonts w:ascii="Times New Roman" w:eastAsia="Times New Roman" w:hAnsi="Times New Roman" w:cs="Times New Roman"/>
        </w:rPr>
      </w:pPr>
    </w:p>
    <w:p w:rsidR="009D6C02" w:rsidRPr="009D6C02" w:rsidRDefault="009D6C02" w:rsidP="009D6C02">
      <w:pPr>
        <w:spacing w:after="0" w:line="240" w:lineRule="auto"/>
        <w:ind w:left="567" w:hanging="567"/>
        <w:rPr>
          <w:rFonts w:ascii="Times New Roman" w:eastAsia="Times New Roman" w:hAnsi="Times New Roman" w:cs="Times New Roman"/>
          <w:b/>
        </w:rPr>
      </w:pPr>
      <w:r w:rsidRPr="009D6C02">
        <w:rPr>
          <w:rFonts w:ascii="Times New Roman" w:eastAsia="Times New Roman" w:hAnsi="Times New Roman" w:cs="Times New Roman"/>
          <w:b/>
        </w:rPr>
        <w:t>6.</w:t>
      </w:r>
      <w:r w:rsidRPr="009D6C02">
        <w:rPr>
          <w:rFonts w:ascii="Times New Roman" w:eastAsia="Times New Roman" w:hAnsi="Times New Roman" w:cs="Times New Roman"/>
          <w:b/>
        </w:rPr>
        <w:tab/>
      </w:r>
      <w:r w:rsidRPr="009D6C02">
        <w:rPr>
          <w:rFonts w:ascii="Times New Roman" w:eastAsia="Times New Roman" w:hAnsi="Times New Roman" w:cs="Times New Roman"/>
          <w:b/>
          <w:caps/>
        </w:rPr>
        <w:t>farmacinė informacija</w:t>
      </w:r>
    </w:p>
    <w:p w:rsidR="009D6C02" w:rsidRPr="009D6C02" w:rsidRDefault="009D6C02" w:rsidP="009D6C02">
      <w:pPr>
        <w:spacing w:after="0" w:line="260" w:lineRule="exact"/>
        <w:rPr>
          <w:rFonts w:ascii="Times New Roman" w:eastAsia="Times New Roman" w:hAnsi="Times New Roman" w:cs="Times New Roman"/>
        </w:rPr>
      </w:pPr>
    </w:p>
    <w:p w:rsidR="009D6C02" w:rsidRPr="009D6C02" w:rsidRDefault="009D6C02" w:rsidP="009D6C02">
      <w:pPr>
        <w:spacing w:after="0" w:line="240" w:lineRule="auto"/>
        <w:ind w:left="567" w:hanging="567"/>
        <w:outlineLvl w:val="0"/>
        <w:rPr>
          <w:rFonts w:ascii="Times New Roman" w:eastAsia="Times New Roman" w:hAnsi="Times New Roman" w:cs="Times New Roman"/>
        </w:rPr>
      </w:pPr>
      <w:r w:rsidRPr="009D6C02">
        <w:rPr>
          <w:rFonts w:ascii="Times New Roman" w:eastAsia="Times New Roman" w:hAnsi="Times New Roman" w:cs="Times New Roman"/>
          <w:b/>
        </w:rPr>
        <w:t>6.1</w:t>
      </w:r>
      <w:r w:rsidRPr="009D6C02">
        <w:rPr>
          <w:rFonts w:ascii="Times New Roman" w:eastAsia="Times New Roman" w:hAnsi="Times New Roman" w:cs="Times New Roman"/>
          <w:b/>
        </w:rPr>
        <w:tab/>
        <w:t>Pagalbinių medžiagų sąrašas</w:t>
      </w:r>
    </w:p>
    <w:p w:rsidR="009D6C02" w:rsidRPr="009D6C02" w:rsidRDefault="009D6C02" w:rsidP="009D6C02">
      <w:pPr>
        <w:spacing w:after="0" w:line="240" w:lineRule="auto"/>
        <w:rPr>
          <w:rFonts w:ascii="Times New Roman" w:eastAsia="Times New Roman" w:hAnsi="Times New Roman" w:cs="Times New Roman"/>
          <w:iCs/>
        </w:rPr>
      </w:pPr>
    </w:p>
    <w:p w:rsidR="009D6C02" w:rsidRPr="009D6C02" w:rsidRDefault="009D6C02" w:rsidP="009D6C02">
      <w:pPr>
        <w:tabs>
          <w:tab w:val="left" w:pos="567"/>
        </w:tabs>
        <w:spacing w:after="0" w:line="260" w:lineRule="exact"/>
        <w:rPr>
          <w:rFonts w:ascii="Times New Roman" w:eastAsia="Times New Roman" w:hAnsi="Times New Roman" w:cs="Times New Roman"/>
          <w:bCs/>
          <w:szCs w:val="20"/>
        </w:rPr>
      </w:pPr>
      <w:r w:rsidRPr="009D6C02">
        <w:rPr>
          <w:rFonts w:ascii="Times New Roman" w:eastAsia="Times New Roman" w:hAnsi="Times New Roman" w:cs="Times New Roman"/>
          <w:bCs/>
          <w:szCs w:val="20"/>
          <w:u w:val="single"/>
        </w:rPr>
        <w:t>Tabletės branduolys</w:t>
      </w:r>
    </w:p>
    <w:p w:rsidR="009D6C02" w:rsidRPr="009D6C02" w:rsidRDefault="009D6C02" w:rsidP="009D6C02">
      <w:pPr>
        <w:tabs>
          <w:tab w:val="left" w:pos="567"/>
        </w:tabs>
        <w:spacing w:after="0" w:line="260" w:lineRule="exact"/>
        <w:rPr>
          <w:rFonts w:ascii="Times New Roman" w:eastAsia="Times New Roman" w:hAnsi="Times New Roman" w:cs="Times New Roman"/>
          <w:bCs/>
          <w:szCs w:val="20"/>
        </w:rPr>
      </w:pPr>
      <w:r w:rsidRPr="009D6C02">
        <w:rPr>
          <w:rFonts w:ascii="Times New Roman" w:eastAsia="Times New Roman" w:hAnsi="Times New Roman" w:cs="Times New Roman"/>
          <w:bCs/>
          <w:szCs w:val="20"/>
        </w:rPr>
        <w:t xml:space="preserve">Laktozė </w:t>
      </w:r>
      <w:proofErr w:type="spellStart"/>
      <w:r w:rsidRPr="009D6C02">
        <w:rPr>
          <w:rFonts w:ascii="Times New Roman" w:eastAsia="Times New Roman" w:hAnsi="Times New Roman" w:cs="Times New Roman"/>
          <w:bCs/>
          <w:szCs w:val="20"/>
        </w:rPr>
        <w:t>monohidratas</w:t>
      </w:r>
      <w:proofErr w:type="spellEnd"/>
    </w:p>
    <w:p w:rsidR="009D6C02" w:rsidRPr="009D6C02" w:rsidRDefault="009D6C02" w:rsidP="009D6C02">
      <w:pPr>
        <w:tabs>
          <w:tab w:val="left" w:pos="567"/>
        </w:tabs>
        <w:spacing w:after="0" w:line="260" w:lineRule="exact"/>
        <w:rPr>
          <w:rFonts w:ascii="Times New Roman" w:eastAsia="Times New Roman" w:hAnsi="Times New Roman" w:cs="Times New Roman"/>
          <w:bCs/>
          <w:szCs w:val="20"/>
        </w:rPr>
      </w:pPr>
      <w:r w:rsidRPr="009D6C02">
        <w:rPr>
          <w:rFonts w:ascii="Times New Roman" w:eastAsia="Times New Roman" w:hAnsi="Times New Roman" w:cs="Times New Roman"/>
          <w:bCs/>
          <w:szCs w:val="20"/>
        </w:rPr>
        <w:t>Celiuliozės milteliai</w:t>
      </w:r>
    </w:p>
    <w:p w:rsidR="009D6C02" w:rsidRPr="009D6C02" w:rsidRDefault="009D6C02" w:rsidP="009D6C02">
      <w:pPr>
        <w:tabs>
          <w:tab w:val="left" w:pos="567"/>
        </w:tabs>
        <w:spacing w:after="0" w:line="260" w:lineRule="exact"/>
        <w:rPr>
          <w:rFonts w:ascii="Times New Roman" w:eastAsia="Times New Roman" w:hAnsi="Times New Roman" w:cs="Times New Roman"/>
          <w:bCs/>
          <w:szCs w:val="20"/>
        </w:rPr>
      </w:pPr>
      <w:proofErr w:type="spellStart"/>
      <w:r w:rsidRPr="009D6C02">
        <w:rPr>
          <w:rFonts w:ascii="Times New Roman" w:eastAsia="Times New Roman" w:hAnsi="Times New Roman" w:cs="Times New Roman"/>
          <w:bCs/>
          <w:szCs w:val="20"/>
        </w:rPr>
        <w:t>Mikrokristalinė</w:t>
      </w:r>
      <w:proofErr w:type="spellEnd"/>
      <w:r w:rsidRPr="009D6C02">
        <w:rPr>
          <w:rFonts w:ascii="Times New Roman" w:eastAsia="Times New Roman" w:hAnsi="Times New Roman" w:cs="Times New Roman"/>
          <w:bCs/>
          <w:szCs w:val="20"/>
        </w:rPr>
        <w:t xml:space="preserve"> celiuliozė</w:t>
      </w:r>
    </w:p>
    <w:p w:rsidR="009D6C02" w:rsidRPr="009D6C02" w:rsidRDefault="009D6C02" w:rsidP="009D6C02">
      <w:pPr>
        <w:tabs>
          <w:tab w:val="left" w:pos="567"/>
        </w:tabs>
        <w:spacing w:after="0" w:line="260" w:lineRule="exact"/>
        <w:rPr>
          <w:rFonts w:ascii="Times New Roman" w:eastAsia="Times New Roman" w:hAnsi="Times New Roman" w:cs="Times New Roman"/>
          <w:bCs/>
          <w:szCs w:val="20"/>
        </w:rPr>
      </w:pPr>
      <w:r w:rsidRPr="009D6C02">
        <w:rPr>
          <w:rFonts w:ascii="Times New Roman" w:eastAsia="Times New Roman" w:hAnsi="Times New Roman" w:cs="Times New Roman"/>
          <w:bCs/>
          <w:szCs w:val="20"/>
        </w:rPr>
        <w:t>Bevandenis koloidinis silicio dioksidas</w:t>
      </w:r>
    </w:p>
    <w:p w:rsidR="009D6C02" w:rsidRPr="009D6C02" w:rsidRDefault="009D6C02" w:rsidP="009D6C02">
      <w:pPr>
        <w:tabs>
          <w:tab w:val="left" w:pos="567"/>
        </w:tabs>
        <w:spacing w:after="0" w:line="260" w:lineRule="exact"/>
        <w:rPr>
          <w:rFonts w:ascii="Times New Roman" w:eastAsia="Times New Roman" w:hAnsi="Times New Roman" w:cs="Times New Roman"/>
          <w:bCs/>
          <w:szCs w:val="20"/>
        </w:rPr>
      </w:pPr>
      <w:proofErr w:type="spellStart"/>
      <w:r w:rsidRPr="009D6C02">
        <w:rPr>
          <w:rFonts w:ascii="Times New Roman" w:eastAsia="Times New Roman" w:hAnsi="Times New Roman" w:cs="Times New Roman"/>
          <w:bCs/>
          <w:szCs w:val="20"/>
        </w:rPr>
        <w:t>Krospovidonas</w:t>
      </w:r>
      <w:proofErr w:type="spellEnd"/>
    </w:p>
    <w:p w:rsidR="009D6C02" w:rsidRPr="009D6C02" w:rsidRDefault="009D6C02" w:rsidP="009D6C02">
      <w:pPr>
        <w:tabs>
          <w:tab w:val="left" w:pos="567"/>
        </w:tabs>
        <w:spacing w:after="0" w:line="260" w:lineRule="exact"/>
        <w:rPr>
          <w:rFonts w:ascii="Times New Roman" w:eastAsia="Times New Roman" w:hAnsi="Times New Roman" w:cs="Times New Roman"/>
          <w:bCs/>
          <w:szCs w:val="20"/>
        </w:rPr>
      </w:pPr>
      <w:r w:rsidRPr="009D6C02">
        <w:rPr>
          <w:rFonts w:ascii="Times New Roman" w:eastAsia="Times New Roman" w:hAnsi="Times New Roman" w:cs="Times New Roman"/>
          <w:bCs/>
          <w:szCs w:val="20"/>
        </w:rPr>
        <w:t xml:space="preserve">Magnio </w:t>
      </w:r>
      <w:proofErr w:type="spellStart"/>
      <w:r w:rsidRPr="009D6C02">
        <w:rPr>
          <w:rFonts w:ascii="Times New Roman" w:eastAsia="Times New Roman" w:hAnsi="Times New Roman" w:cs="Times New Roman"/>
          <w:bCs/>
          <w:szCs w:val="20"/>
        </w:rPr>
        <w:t>stearatas</w:t>
      </w:r>
      <w:proofErr w:type="spellEnd"/>
    </w:p>
    <w:p w:rsidR="009D6C02" w:rsidRPr="009D6C02" w:rsidRDefault="009D6C02" w:rsidP="009D6C02">
      <w:pPr>
        <w:tabs>
          <w:tab w:val="left" w:pos="567"/>
        </w:tabs>
        <w:spacing w:after="0" w:line="260" w:lineRule="exact"/>
        <w:rPr>
          <w:rFonts w:ascii="Times New Roman" w:eastAsia="Times New Roman" w:hAnsi="Times New Roman" w:cs="Times New Roman"/>
          <w:bCs/>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bCs/>
          <w:szCs w:val="20"/>
          <w:u w:val="single"/>
        </w:rPr>
      </w:pPr>
      <w:r w:rsidRPr="009D6C02">
        <w:rPr>
          <w:rFonts w:ascii="Times New Roman" w:eastAsia="Times New Roman" w:hAnsi="Times New Roman" w:cs="Times New Roman"/>
          <w:bCs/>
          <w:szCs w:val="20"/>
          <w:u w:val="single"/>
        </w:rPr>
        <w:t xml:space="preserve">Tabletės plėvelė (rusvai gelsvas </w:t>
      </w:r>
      <w:proofErr w:type="spellStart"/>
      <w:r w:rsidRPr="009D6C02">
        <w:rPr>
          <w:rFonts w:ascii="Times New Roman" w:eastAsia="Times New Roman" w:hAnsi="Times New Roman" w:cs="Times New Roman"/>
          <w:bCs/>
          <w:szCs w:val="20"/>
          <w:u w:val="single"/>
        </w:rPr>
        <w:t>Opadry</w:t>
      </w:r>
      <w:proofErr w:type="spellEnd"/>
      <w:r w:rsidRPr="009D6C02">
        <w:rPr>
          <w:rFonts w:ascii="Times New Roman" w:eastAsia="Times New Roman" w:hAnsi="Times New Roman" w:cs="Times New Roman"/>
          <w:bCs/>
          <w:szCs w:val="20"/>
          <w:u w:val="single"/>
        </w:rPr>
        <w:t xml:space="preserve"> 31 F 27245</w:t>
      </w:r>
      <w:r w:rsidRPr="009D6C02">
        <w:rPr>
          <w:rFonts w:ascii="Times New Roman" w:eastAsia="Times New Roman" w:hAnsi="Times New Roman" w:cs="Times New Roman"/>
          <w:szCs w:val="20"/>
          <w:u w:val="single"/>
        </w:rPr>
        <w:t>)</w:t>
      </w:r>
    </w:p>
    <w:p w:rsidR="009D6C02" w:rsidRPr="009D6C02" w:rsidRDefault="009D6C02" w:rsidP="009D6C02">
      <w:pPr>
        <w:tabs>
          <w:tab w:val="left" w:pos="567"/>
        </w:tabs>
        <w:spacing w:after="0" w:line="260" w:lineRule="exact"/>
        <w:rPr>
          <w:rFonts w:ascii="Times New Roman" w:eastAsia="Times New Roman" w:hAnsi="Times New Roman" w:cs="Times New Roman"/>
          <w:bCs/>
          <w:szCs w:val="20"/>
        </w:rPr>
      </w:pPr>
      <w:r w:rsidRPr="009D6C02">
        <w:rPr>
          <w:rFonts w:ascii="Times New Roman" w:eastAsia="Times New Roman" w:hAnsi="Times New Roman" w:cs="Times New Roman"/>
          <w:bCs/>
          <w:szCs w:val="20"/>
        </w:rPr>
        <w:t xml:space="preserve">Laktozė </w:t>
      </w:r>
      <w:proofErr w:type="spellStart"/>
      <w:r w:rsidRPr="009D6C02">
        <w:rPr>
          <w:rFonts w:ascii="Times New Roman" w:eastAsia="Times New Roman" w:hAnsi="Times New Roman" w:cs="Times New Roman"/>
          <w:bCs/>
          <w:szCs w:val="20"/>
        </w:rPr>
        <w:t>monohidratas</w:t>
      </w:r>
      <w:proofErr w:type="spellEnd"/>
    </w:p>
    <w:p w:rsidR="009D6C02" w:rsidRPr="009D6C02" w:rsidRDefault="009D6C02" w:rsidP="009D6C02">
      <w:pPr>
        <w:tabs>
          <w:tab w:val="left" w:pos="567"/>
        </w:tabs>
        <w:spacing w:after="0" w:line="260" w:lineRule="exact"/>
        <w:rPr>
          <w:rFonts w:ascii="Times New Roman" w:eastAsia="Times New Roman" w:hAnsi="Times New Roman" w:cs="Times New Roman"/>
          <w:bCs/>
          <w:szCs w:val="20"/>
        </w:rPr>
      </w:pPr>
      <w:proofErr w:type="spellStart"/>
      <w:r w:rsidRPr="009D6C02">
        <w:rPr>
          <w:rFonts w:ascii="Times New Roman" w:eastAsia="Times New Roman" w:hAnsi="Times New Roman" w:cs="Times New Roman"/>
          <w:bCs/>
          <w:szCs w:val="20"/>
        </w:rPr>
        <w:t>Hipromeliozė</w:t>
      </w:r>
      <w:proofErr w:type="spellEnd"/>
    </w:p>
    <w:p w:rsidR="009D6C02" w:rsidRPr="009D6C02" w:rsidRDefault="009D6C02" w:rsidP="009D6C02">
      <w:pPr>
        <w:tabs>
          <w:tab w:val="left" w:pos="567"/>
        </w:tabs>
        <w:spacing w:after="0" w:line="260" w:lineRule="exact"/>
        <w:rPr>
          <w:rFonts w:ascii="Times New Roman" w:eastAsia="Times New Roman" w:hAnsi="Times New Roman" w:cs="Times New Roman"/>
          <w:bCs/>
          <w:szCs w:val="20"/>
        </w:rPr>
      </w:pPr>
      <w:r w:rsidRPr="009D6C02">
        <w:rPr>
          <w:rFonts w:ascii="Times New Roman" w:eastAsia="Times New Roman" w:hAnsi="Times New Roman" w:cs="Times New Roman"/>
          <w:bCs/>
          <w:szCs w:val="20"/>
        </w:rPr>
        <w:t>Titano dioksidas (E171)</w:t>
      </w:r>
    </w:p>
    <w:p w:rsidR="009D6C02" w:rsidRPr="009D6C02" w:rsidRDefault="009D6C02" w:rsidP="009D6C02">
      <w:pPr>
        <w:tabs>
          <w:tab w:val="left" w:pos="567"/>
        </w:tabs>
        <w:spacing w:after="0" w:line="260" w:lineRule="exact"/>
        <w:rPr>
          <w:rFonts w:ascii="Times New Roman" w:eastAsia="Times New Roman" w:hAnsi="Times New Roman" w:cs="Times New Roman"/>
          <w:bCs/>
          <w:szCs w:val="20"/>
        </w:rPr>
      </w:pPr>
      <w:proofErr w:type="spellStart"/>
      <w:r w:rsidRPr="009D6C02">
        <w:rPr>
          <w:rFonts w:ascii="Times New Roman" w:eastAsia="Times New Roman" w:hAnsi="Times New Roman" w:cs="Times New Roman"/>
          <w:bCs/>
          <w:szCs w:val="20"/>
        </w:rPr>
        <w:t>Makrogolis</w:t>
      </w:r>
      <w:proofErr w:type="spellEnd"/>
      <w:r w:rsidRPr="009D6C02">
        <w:rPr>
          <w:rFonts w:ascii="Times New Roman" w:eastAsia="Times New Roman" w:hAnsi="Times New Roman" w:cs="Times New Roman"/>
          <w:bCs/>
          <w:szCs w:val="20"/>
        </w:rPr>
        <w:t xml:space="preserve"> 4000</w:t>
      </w:r>
    </w:p>
    <w:p w:rsidR="009D6C02" w:rsidRPr="009D6C02" w:rsidRDefault="009D6C02" w:rsidP="009D6C02">
      <w:pPr>
        <w:tabs>
          <w:tab w:val="left" w:pos="567"/>
        </w:tabs>
        <w:spacing w:after="0" w:line="260" w:lineRule="exact"/>
        <w:rPr>
          <w:rFonts w:ascii="Times New Roman" w:eastAsia="Times New Roman" w:hAnsi="Times New Roman" w:cs="Times New Roman"/>
          <w:bCs/>
          <w:szCs w:val="20"/>
        </w:rPr>
      </w:pPr>
      <w:r w:rsidRPr="009D6C02">
        <w:rPr>
          <w:rFonts w:ascii="Times New Roman" w:eastAsia="Times New Roman" w:hAnsi="Times New Roman" w:cs="Times New Roman"/>
          <w:bCs/>
          <w:szCs w:val="20"/>
        </w:rPr>
        <w:t>Juodasis geležies oksidas (E172)</w:t>
      </w:r>
    </w:p>
    <w:p w:rsidR="009D6C02" w:rsidRPr="009D6C02" w:rsidRDefault="009D6C02" w:rsidP="009D6C02">
      <w:pPr>
        <w:tabs>
          <w:tab w:val="left" w:pos="567"/>
        </w:tabs>
        <w:spacing w:after="0" w:line="260" w:lineRule="exact"/>
        <w:rPr>
          <w:rFonts w:ascii="Times New Roman" w:eastAsia="Times New Roman" w:hAnsi="Times New Roman" w:cs="Times New Roman"/>
          <w:bCs/>
          <w:szCs w:val="20"/>
        </w:rPr>
      </w:pPr>
      <w:r w:rsidRPr="009D6C02">
        <w:rPr>
          <w:rFonts w:ascii="Times New Roman" w:eastAsia="Times New Roman" w:hAnsi="Times New Roman" w:cs="Times New Roman"/>
          <w:bCs/>
          <w:szCs w:val="20"/>
        </w:rPr>
        <w:t>Raudonasis geležies oksidas (E172)</w:t>
      </w:r>
    </w:p>
    <w:p w:rsidR="009D6C02" w:rsidRPr="009D6C02" w:rsidRDefault="009D6C02" w:rsidP="009D6C02">
      <w:pPr>
        <w:tabs>
          <w:tab w:val="left" w:pos="567"/>
        </w:tabs>
        <w:spacing w:after="0" w:line="260" w:lineRule="exact"/>
        <w:rPr>
          <w:rFonts w:ascii="Times New Roman" w:eastAsia="Times New Roman" w:hAnsi="Times New Roman" w:cs="Times New Roman"/>
          <w:bCs/>
          <w:szCs w:val="20"/>
        </w:rPr>
      </w:pPr>
      <w:r w:rsidRPr="009D6C02">
        <w:rPr>
          <w:rFonts w:ascii="Times New Roman" w:eastAsia="Times New Roman" w:hAnsi="Times New Roman" w:cs="Times New Roman"/>
          <w:bCs/>
          <w:szCs w:val="20"/>
        </w:rPr>
        <w:t>Geltonasis geležies oksidas (E172)</w:t>
      </w:r>
    </w:p>
    <w:p w:rsidR="009D6C02" w:rsidRPr="009D6C02" w:rsidRDefault="009D6C02" w:rsidP="009D6C02">
      <w:pPr>
        <w:spacing w:after="0" w:line="240" w:lineRule="auto"/>
        <w:rPr>
          <w:rFonts w:ascii="Times New Roman" w:eastAsia="Times New Roman" w:hAnsi="Times New Roman" w:cs="Times New Roman"/>
          <w:iCs/>
        </w:rPr>
      </w:pPr>
    </w:p>
    <w:p w:rsidR="009D6C02" w:rsidRPr="009D6C02" w:rsidRDefault="009D6C02" w:rsidP="009D6C02">
      <w:pPr>
        <w:spacing w:after="0" w:line="240" w:lineRule="auto"/>
        <w:ind w:left="567" w:hanging="567"/>
        <w:outlineLvl w:val="0"/>
        <w:rPr>
          <w:rFonts w:ascii="Times New Roman" w:eastAsia="Times New Roman" w:hAnsi="Times New Roman" w:cs="Times New Roman"/>
        </w:rPr>
      </w:pPr>
      <w:r w:rsidRPr="009D6C02">
        <w:rPr>
          <w:rFonts w:ascii="Times New Roman" w:eastAsia="Times New Roman" w:hAnsi="Times New Roman" w:cs="Times New Roman"/>
          <w:b/>
        </w:rPr>
        <w:t>6.2</w:t>
      </w:r>
      <w:r w:rsidRPr="009D6C02">
        <w:rPr>
          <w:rFonts w:ascii="Times New Roman" w:eastAsia="Times New Roman" w:hAnsi="Times New Roman" w:cs="Times New Roman"/>
          <w:b/>
        </w:rPr>
        <w:tab/>
        <w:t>Nesuderinamumas</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tabs>
          <w:tab w:val="left" w:pos="567"/>
        </w:tabs>
        <w:spacing w:after="0" w:line="260" w:lineRule="exact"/>
        <w:rPr>
          <w:rFonts w:ascii="Times New Roman" w:eastAsia="Times New Roman" w:hAnsi="Times New Roman" w:cs="Times New Roman"/>
        </w:rPr>
      </w:pPr>
      <w:r w:rsidRPr="009D6C02">
        <w:rPr>
          <w:rFonts w:ascii="Times New Roman" w:eastAsia="Times New Roman" w:hAnsi="Times New Roman" w:cs="Times New Roman"/>
          <w:szCs w:val="20"/>
        </w:rPr>
        <w:t>Duomenys nebūtini</w:t>
      </w:r>
      <w:r w:rsidRPr="009D6C02">
        <w:rPr>
          <w:rFonts w:ascii="Times New Roman" w:eastAsia="Times New Roman" w:hAnsi="Times New Roman" w:cs="Times New Roman"/>
        </w:rPr>
        <w:t>.</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ind w:left="567" w:hanging="567"/>
        <w:outlineLvl w:val="0"/>
        <w:rPr>
          <w:rFonts w:ascii="Times New Roman" w:eastAsia="Times New Roman" w:hAnsi="Times New Roman" w:cs="Times New Roman"/>
        </w:rPr>
      </w:pPr>
      <w:r w:rsidRPr="009D6C02">
        <w:rPr>
          <w:rFonts w:ascii="Times New Roman" w:eastAsia="Times New Roman" w:hAnsi="Times New Roman" w:cs="Times New Roman"/>
          <w:b/>
        </w:rPr>
        <w:t>6.3</w:t>
      </w:r>
      <w:r w:rsidRPr="009D6C02">
        <w:rPr>
          <w:rFonts w:ascii="Times New Roman" w:eastAsia="Times New Roman" w:hAnsi="Times New Roman" w:cs="Times New Roman"/>
          <w:b/>
        </w:rPr>
        <w:tab/>
        <w:t>Tinkamumo laikas</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rPr>
          <w:rFonts w:ascii="Times New Roman" w:eastAsia="Times New Roman" w:hAnsi="Times New Roman" w:cs="Times New Roman"/>
        </w:rPr>
      </w:pPr>
      <w:r w:rsidRPr="009D6C02">
        <w:rPr>
          <w:rFonts w:ascii="Times New Roman" w:eastAsia="Times New Roman" w:hAnsi="Times New Roman" w:cs="Times New Roman"/>
        </w:rPr>
        <w:t>3 metai.</w:t>
      </w:r>
    </w:p>
    <w:p w:rsidR="009D6C02" w:rsidRPr="009D6C02" w:rsidRDefault="009D6C02" w:rsidP="009D6C02">
      <w:pPr>
        <w:tabs>
          <w:tab w:val="left" w:pos="567"/>
        </w:tabs>
        <w:spacing w:after="0" w:line="260" w:lineRule="exact"/>
        <w:rPr>
          <w:rFonts w:ascii="Times New Roman" w:eastAsia="Times New Roman" w:hAnsi="Times New Roman" w:cs="Times New Roman"/>
        </w:rPr>
      </w:pPr>
    </w:p>
    <w:p w:rsidR="009D6C02" w:rsidRPr="009D6C02" w:rsidRDefault="009D6C02" w:rsidP="009D6C02">
      <w:pPr>
        <w:spacing w:after="0" w:line="240" w:lineRule="auto"/>
        <w:ind w:left="567" w:hanging="567"/>
        <w:outlineLvl w:val="0"/>
        <w:rPr>
          <w:rFonts w:ascii="Times New Roman" w:eastAsia="Times New Roman" w:hAnsi="Times New Roman" w:cs="Times New Roman"/>
        </w:rPr>
      </w:pPr>
      <w:r w:rsidRPr="009D6C02">
        <w:rPr>
          <w:rFonts w:ascii="Times New Roman" w:eastAsia="Times New Roman" w:hAnsi="Times New Roman" w:cs="Times New Roman"/>
          <w:b/>
        </w:rPr>
        <w:t>6.4</w:t>
      </w:r>
      <w:r w:rsidRPr="009D6C02">
        <w:rPr>
          <w:rFonts w:ascii="Times New Roman" w:eastAsia="Times New Roman" w:hAnsi="Times New Roman" w:cs="Times New Roman"/>
          <w:b/>
        </w:rPr>
        <w:tab/>
        <w:t>Specialios laikymo sąlygos</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tabs>
          <w:tab w:val="left" w:pos="567"/>
        </w:tabs>
        <w:spacing w:after="0" w:line="260" w:lineRule="exact"/>
        <w:rPr>
          <w:rFonts w:ascii="Times New Roman" w:eastAsia="Times New Roman" w:hAnsi="Times New Roman" w:cs="Times New Roman"/>
        </w:rPr>
      </w:pPr>
      <w:r w:rsidRPr="009D6C02">
        <w:rPr>
          <w:rFonts w:ascii="Times New Roman" w:eastAsia="Times New Roman" w:hAnsi="Times New Roman" w:cs="Times New Roman"/>
        </w:rPr>
        <w:t>Laikyti ne aukštesnėje kaip 25 </w:t>
      </w:r>
      <w:r w:rsidRPr="009D6C02">
        <w:rPr>
          <w:rFonts w:ascii="Times New Roman" w:eastAsia="Times New Roman" w:hAnsi="Times New Roman" w:cs="Times New Roman"/>
        </w:rPr>
        <w:sym w:font="Symbol" w:char="F0B0"/>
      </w:r>
      <w:r w:rsidRPr="009D6C02">
        <w:rPr>
          <w:rFonts w:ascii="Times New Roman" w:eastAsia="Times New Roman" w:hAnsi="Times New Roman" w:cs="Times New Roman"/>
        </w:rPr>
        <w:t>C temperatūroje.</w:t>
      </w:r>
    </w:p>
    <w:p w:rsidR="009D6C02" w:rsidRPr="009D6C02" w:rsidRDefault="009D6C02" w:rsidP="009D6C02">
      <w:pPr>
        <w:tabs>
          <w:tab w:val="left" w:pos="567"/>
        </w:tabs>
        <w:spacing w:after="0" w:line="260" w:lineRule="exact"/>
        <w:rPr>
          <w:rFonts w:ascii="Times New Roman" w:eastAsia="Times New Roman" w:hAnsi="Times New Roman" w:cs="Times New Roman"/>
        </w:rPr>
      </w:pPr>
      <w:r w:rsidRPr="009D6C02">
        <w:rPr>
          <w:rFonts w:ascii="Times New Roman" w:eastAsia="Times New Roman" w:hAnsi="Times New Roman" w:cs="Times New Roman"/>
        </w:rPr>
        <w:t>Laikyti gamintojo pakuotėje, kad preparatas būtų apsaugotas nuo drėgmės.</w:t>
      </w:r>
    </w:p>
    <w:p w:rsidR="009D6C02" w:rsidRPr="009D6C02" w:rsidRDefault="009D6C02" w:rsidP="009D6C02">
      <w:pPr>
        <w:tabs>
          <w:tab w:val="left" w:pos="567"/>
        </w:tabs>
        <w:spacing w:after="0" w:line="260" w:lineRule="exact"/>
        <w:rPr>
          <w:rFonts w:ascii="Times New Roman" w:eastAsia="Times New Roman" w:hAnsi="Times New Roman" w:cs="Times New Roman"/>
        </w:rPr>
      </w:pPr>
    </w:p>
    <w:p w:rsidR="009D6C02" w:rsidRPr="009D6C02" w:rsidRDefault="009D6C02" w:rsidP="009D6C02">
      <w:pPr>
        <w:numPr>
          <w:ilvl w:val="1"/>
          <w:numId w:val="3"/>
        </w:numPr>
        <w:spacing w:after="0" w:line="240" w:lineRule="auto"/>
        <w:outlineLvl w:val="0"/>
        <w:rPr>
          <w:rFonts w:ascii="Times New Roman" w:eastAsia="Times New Roman" w:hAnsi="Times New Roman" w:cs="Times New Roman"/>
          <w:b/>
        </w:rPr>
      </w:pPr>
      <w:proofErr w:type="spellStart"/>
      <w:r w:rsidRPr="009D6C02">
        <w:rPr>
          <w:rFonts w:ascii="Times New Roman" w:eastAsia="Times New Roman" w:hAnsi="Times New Roman" w:cs="Times New Roman"/>
          <w:b/>
          <w:szCs w:val="20"/>
          <w:lang w:val="en-GB"/>
        </w:rPr>
        <w:t>Talpyklės</w:t>
      </w:r>
      <w:proofErr w:type="spellEnd"/>
      <w:r w:rsidRPr="009D6C02">
        <w:rPr>
          <w:rFonts w:ascii="Times New Roman" w:eastAsia="Times New Roman" w:hAnsi="Times New Roman" w:cs="Times New Roman"/>
          <w:b/>
          <w:szCs w:val="20"/>
          <w:lang w:val="en-GB"/>
        </w:rPr>
        <w:t xml:space="preserve"> </w:t>
      </w:r>
      <w:proofErr w:type="spellStart"/>
      <w:r w:rsidRPr="009D6C02">
        <w:rPr>
          <w:rFonts w:ascii="Times New Roman" w:eastAsia="Times New Roman" w:hAnsi="Times New Roman" w:cs="Times New Roman"/>
          <w:b/>
          <w:szCs w:val="20"/>
          <w:lang w:val="en-GB"/>
        </w:rPr>
        <w:t>pobūdis</w:t>
      </w:r>
      <w:proofErr w:type="spellEnd"/>
      <w:r w:rsidRPr="009D6C02">
        <w:rPr>
          <w:rFonts w:ascii="Times New Roman" w:eastAsia="Times New Roman" w:hAnsi="Times New Roman" w:cs="Times New Roman"/>
          <w:b/>
          <w:bCs/>
        </w:rPr>
        <w:t xml:space="preserve"> ir jos</w:t>
      </w:r>
      <w:r w:rsidRPr="009D6C02">
        <w:rPr>
          <w:rFonts w:ascii="Times New Roman" w:eastAsia="Times New Roman" w:hAnsi="Times New Roman" w:cs="Times New Roman"/>
        </w:rPr>
        <w:t xml:space="preserve"> </w:t>
      </w:r>
      <w:r w:rsidRPr="009D6C02">
        <w:rPr>
          <w:rFonts w:ascii="Times New Roman" w:eastAsia="Times New Roman" w:hAnsi="Times New Roman" w:cs="Times New Roman"/>
          <w:b/>
        </w:rPr>
        <w:t>turinys</w:t>
      </w:r>
    </w:p>
    <w:p w:rsidR="009D6C02" w:rsidRPr="009D6C02" w:rsidRDefault="009D6C02" w:rsidP="009D6C02">
      <w:pPr>
        <w:spacing w:after="0" w:line="240" w:lineRule="auto"/>
        <w:rPr>
          <w:rFonts w:ascii="Times New Roman" w:eastAsia="Times New Roman" w:hAnsi="Times New Roman" w:cs="Times New Roman"/>
          <w:iCs/>
        </w:rPr>
      </w:pPr>
    </w:p>
    <w:p w:rsidR="009D6C02" w:rsidRPr="009D6C02" w:rsidRDefault="009D6C02" w:rsidP="009D6C02">
      <w:pPr>
        <w:tabs>
          <w:tab w:val="left" w:pos="567"/>
        </w:tabs>
        <w:spacing w:after="0" w:line="260" w:lineRule="exact"/>
        <w:rPr>
          <w:rFonts w:ascii="Times New Roman" w:eastAsia="Times New Roman" w:hAnsi="Times New Roman" w:cs="Times New Roman"/>
        </w:rPr>
      </w:pPr>
      <w:r w:rsidRPr="009D6C02">
        <w:rPr>
          <w:rFonts w:ascii="Times New Roman" w:eastAsia="Times New Roman" w:hAnsi="Times New Roman" w:cs="Times New Roman"/>
        </w:rPr>
        <w:t>PVC/PVDC lizdinė plokštelė, dengta aliuminio folija. Pakuotėje yra 7, 14, 28</w:t>
      </w:r>
      <w:r w:rsidR="00DF283F">
        <w:rPr>
          <w:rFonts w:ascii="Times New Roman" w:eastAsia="Times New Roman" w:hAnsi="Times New Roman" w:cs="Times New Roman"/>
        </w:rPr>
        <w:t>, 30</w:t>
      </w:r>
      <w:r w:rsidRPr="009D6C02">
        <w:rPr>
          <w:rFonts w:ascii="Times New Roman" w:eastAsia="Times New Roman" w:hAnsi="Times New Roman" w:cs="Times New Roman"/>
        </w:rPr>
        <w:t xml:space="preserve"> arba 56 tabletės.</w:t>
      </w:r>
    </w:p>
    <w:p w:rsidR="009D6C02" w:rsidRPr="009D6C02" w:rsidRDefault="009D6C02" w:rsidP="009D6C02">
      <w:pPr>
        <w:tabs>
          <w:tab w:val="left" w:pos="567"/>
        </w:tabs>
        <w:spacing w:after="0" w:line="260" w:lineRule="exact"/>
        <w:rPr>
          <w:rFonts w:ascii="Times New Roman" w:eastAsia="Times New Roman" w:hAnsi="Times New Roman" w:cs="Times New Roman"/>
        </w:rPr>
      </w:pPr>
      <w:r w:rsidRPr="009D6C02">
        <w:rPr>
          <w:rFonts w:ascii="Times New Roman" w:eastAsia="Times New Roman" w:hAnsi="Times New Roman" w:cs="Times New Roman"/>
        </w:rPr>
        <w:t>Gali būti tiekiamos ne visų dydžių pakuotės.</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ind w:left="567" w:hanging="567"/>
        <w:outlineLvl w:val="0"/>
        <w:rPr>
          <w:rFonts w:ascii="Times New Roman" w:eastAsia="Times New Roman" w:hAnsi="Times New Roman" w:cs="Times New Roman"/>
        </w:rPr>
      </w:pPr>
      <w:r w:rsidRPr="009D6C02">
        <w:rPr>
          <w:rFonts w:ascii="Times New Roman" w:eastAsia="Times New Roman" w:hAnsi="Times New Roman" w:cs="Times New Roman"/>
          <w:b/>
        </w:rPr>
        <w:t>6.6</w:t>
      </w:r>
      <w:r w:rsidRPr="009D6C02">
        <w:rPr>
          <w:rFonts w:ascii="Times New Roman" w:eastAsia="Times New Roman" w:hAnsi="Times New Roman" w:cs="Times New Roman"/>
          <w:b/>
        </w:rPr>
        <w:tab/>
      </w:r>
      <w:r w:rsidRPr="009D6C02">
        <w:rPr>
          <w:rFonts w:ascii="Times New Roman" w:eastAsia="Times New Roman" w:hAnsi="Times New Roman" w:cs="Times New Roman"/>
          <w:b/>
          <w:bCs/>
          <w:color w:val="000000"/>
        </w:rPr>
        <w:t>Specialūs reikalavimai atliekoms tvarkyti ir vaistiniam preparatui ruošti</w:t>
      </w:r>
    </w:p>
    <w:p w:rsidR="009D6C02" w:rsidRPr="009D6C02" w:rsidRDefault="009D6C02" w:rsidP="009D6C02">
      <w:pPr>
        <w:tabs>
          <w:tab w:val="left" w:pos="567"/>
        </w:tabs>
        <w:spacing w:after="0" w:line="260" w:lineRule="exact"/>
        <w:ind w:left="567" w:hanging="567"/>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rPr>
          <w:rFonts w:ascii="Times New Roman" w:eastAsia="Times New Roman" w:hAnsi="Times New Roman" w:cs="Times New Roman"/>
        </w:rPr>
      </w:pPr>
      <w:r w:rsidRPr="009D6C02">
        <w:rPr>
          <w:rFonts w:ascii="Times New Roman" w:eastAsia="Times New Roman" w:hAnsi="Times New Roman" w:cs="Times New Roman"/>
          <w:szCs w:val="20"/>
        </w:rPr>
        <w:lastRenderedPageBreak/>
        <w:t>Specialių reikalavimų nėra</w:t>
      </w:r>
      <w:r w:rsidRPr="009D6C02">
        <w:rPr>
          <w:rFonts w:ascii="Times New Roman" w:eastAsia="Times New Roman" w:hAnsi="Times New Roman" w:cs="Times New Roman"/>
        </w:rPr>
        <w:t>.</w:t>
      </w:r>
    </w:p>
    <w:p w:rsidR="009D6C02" w:rsidRPr="009D6C02" w:rsidRDefault="009D6C02" w:rsidP="009D6C02">
      <w:pPr>
        <w:tabs>
          <w:tab w:val="left" w:pos="567"/>
        </w:tabs>
        <w:spacing w:after="0" w:line="260" w:lineRule="exact"/>
        <w:ind w:left="567" w:hanging="567"/>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p>
    <w:p w:rsidR="009D6C02" w:rsidRDefault="009D6C02" w:rsidP="009D6C02">
      <w:pPr>
        <w:spacing w:after="0" w:line="240" w:lineRule="auto"/>
        <w:ind w:left="567" w:hanging="567"/>
        <w:rPr>
          <w:rFonts w:ascii="Times New Roman" w:eastAsia="Times New Roman" w:hAnsi="Times New Roman" w:cs="Times New Roman"/>
          <w:b/>
          <w:caps/>
        </w:rPr>
      </w:pPr>
      <w:r w:rsidRPr="009D6C02">
        <w:rPr>
          <w:rFonts w:ascii="Times New Roman" w:eastAsia="Times New Roman" w:hAnsi="Times New Roman" w:cs="Times New Roman"/>
          <w:b/>
        </w:rPr>
        <w:t>7.</w:t>
      </w:r>
      <w:r w:rsidRPr="009D6C02">
        <w:rPr>
          <w:rFonts w:ascii="Times New Roman" w:eastAsia="Times New Roman" w:hAnsi="Times New Roman" w:cs="Times New Roman"/>
          <w:b/>
        </w:rPr>
        <w:tab/>
      </w:r>
      <w:r w:rsidRPr="009D6C02">
        <w:rPr>
          <w:rFonts w:ascii="Times New Roman" w:eastAsia="Times New Roman" w:hAnsi="Times New Roman" w:cs="Times New Roman"/>
          <w:b/>
          <w:caps/>
          <w:noProof/>
          <w:szCs w:val="20"/>
          <w:lang w:val="en-GB"/>
        </w:rPr>
        <w:t>REGISTRUOTOJAS</w:t>
      </w:r>
      <w:r w:rsidRPr="009D6C02" w:rsidDel="00AB2AC5">
        <w:rPr>
          <w:rFonts w:ascii="Times New Roman" w:eastAsia="Times New Roman" w:hAnsi="Times New Roman" w:cs="Times New Roman"/>
          <w:b/>
          <w:caps/>
        </w:rPr>
        <w:t xml:space="preserve"> </w:t>
      </w:r>
    </w:p>
    <w:p w:rsidR="005D4F26" w:rsidRPr="009D6C02" w:rsidRDefault="005D4F26" w:rsidP="009D6C02">
      <w:pPr>
        <w:spacing w:after="0" w:line="240" w:lineRule="auto"/>
        <w:ind w:left="567" w:hanging="567"/>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AOP </w:t>
      </w:r>
      <w:proofErr w:type="spellStart"/>
      <w:r w:rsidRPr="009D6C02">
        <w:rPr>
          <w:rFonts w:ascii="Times New Roman" w:eastAsia="Times New Roman" w:hAnsi="Times New Roman" w:cs="Times New Roman"/>
          <w:szCs w:val="20"/>
        </w:rPr>
        <w:t>Orphan</w:t>
      </w:r>
      <w:proofErr w:type="spellEnd"/>
      <w:r w:rsidRPr="009D6C02">
        <w:rPr>
          <w:rFonts w:ascii="Times New Roman" w:eastAsia="Times New Roman" w:hAnsi="Times New Roman" w:cs="Times New Roman"/>
          <w:szCs w:val="20"/>
        </w:rPr>
        <w:t xml:space="preserve"> </w:t>
      </w:r>
      <w:proofErr w:type="spellStart"/>
      <w:r w:rsidRPr="009D6C02">
        <w:rPr>
          <w:rFonts w:ascii="Times New Roman" w:eastAsia="Times New Roman" w:hAnsi="Times New Roman" w:cs="Times New Roman"/>
          <w:szCs w:val="20"/>
        </w:rPr>
        <w:t>Pharmaceuticals</w:t>
      </w:r>
      <w:proofErr w:type="spellEnd"/>
      <w:r w:rsidRPr="009D6C02">
        <w:rPr>
          <w:rFonts w:ascii="Times New Roman" w:eastAsia="Times New Roman" w:hAnsi="Times New Roman" w:cs="Times New Roman"/>
          <w:szCs w:val="20"/>
        </w:rPr>
        <w:t xml:space="preserve"> AG</w:t>
      </w:r>
    </w:p>
    <w:p w:rsidR="009D6C02" w:rsidRPr="009D6C02" w:rsidRDefault="009D6C02" w:rsidP="009D6C02">
      <w:pPr>
        <w:tabs>
          <w:tab w:val="left" w:pos="567"/>
        </w:tabs>
        <w:spacing w:after="0" w:line="260" w:lineRule="exact"/>
        <w:ind w:left="567" w:hanging="567"/>
        <w:rPr>
          <w:rFonts w:ascii="Times New Roman" w:eastAsia="Times New Roman" w:hAnsi="Times New Roman" w:cs="Times New Roman"/>
          <w:szCs w:val="20"/>
        </w:rPr>
      </w:pPr>
      <w:proofErr w:type="spellStart"/>
      <w:r w:rsidRPr="009D6C02">
        <w:rPr>
          <w:rFonts w:ascii="Times New Roman" w:eastAsia="Times New Roman" w:hAnsi="Times New Roman" w:cs="Times New Roman"/>
          <w:szCs w:val="20"/>
        </w:rPr>
        <w:t>Wilhelminenstrasse</w:t>
      </w:r>
      <w:proofErr w:type="spellEnd"/>
      <w:r w:rsidRPr="009D6C02">
        <w:rPr>
          <w:rFonts w:ascii="Times New Roman" w:eastAsia="Times New Roman" w:hAnsi="Times New Roman" w:cs="Times New Roman"/>
          <w:szCs w:val="20"/>
        </w:rPr>
        <w:t xml:space="preserve"> 91/II f</w:t>
      </w:r>
    </w:p>
    <w:p w:rsidR="009D6C02" w:rsidRPr="009D6C02" w:rsidRDefault="009D6C02" w:rsidP="009D6C02">
      <w:pPr>
        <w:tabs>
          <w:tab w:val="left" w:pos="567"/>
        </w:tabs>
        <w:spacing w:after="0" w:line="260" w:lineRule="exact"/>
        <w:ind w:left="567" w:hanging="567"/>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A-1160 </w:t>
      </w:r>
      <w:proofErr w:type="spellStart"/>
      <w:r w:rsidRPr="009D6C02">
        <w:rPr>
          <w:rFonts w:ascii="Times New Roman" w:eastAsia="Times New Roman" w:hAnsi="Times New Roman" w:cs="Times New Roman"/>
          <w:szCs w:val="20"/>
        </w:rPr>
        <w:t>Vienna</w:t>
      </w:r>
      <w:proofErr w:type="spellEnd"/>
    </w:p>
    <w:p w:rsidR="009D6C02" w:rsidRPr="009D6C02" w:rsidRDefault="009D6C02" w:rsidP="009D6C02">
      <w:pPr>
        <w:tabs>
          <w:tab w:val="left" w:pos="567"/>
        </w:tabs>
        <w:spacing w:after="0" w:line="260" w:lineRule="exact"/>
        <w:ind w:left="567" w:hanging="567"/>
        <w:rPr>
          <w:rFonts w:ascii="Times New Roman" w:eastAsia="Times New Roman" w:hAnsi="Times New Roman" w:cs="Times New Roman"/>
          <w:szCs w:val="20"/>
        </w:rPr>
      </w:pPr>
      <w:r w:rsidRPr="009D6C02">
        <w:rPr>
          <w:rFonts w:ascii="Times New Roman" w:eastAsia="Times New Roman" w:hAnsi="Times New Roman" w:cs="Times New Roman"/>
          <w:szCs w:val="20"/>
        </w:rPr>
        <w:t>Austrija</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ind w:left="567" w:hanging="567"/>
        <w:rPr>
          <w:rFonts w:ascii="Times New Roman" w:eastAsia="Times New Roman" w:hAnsi="Times New Roman" w:cs="Times New Roman"/>
          <w:b/>
          <w:caps/>
          <w:noProof/>
          <w:szCs w:val="20"/>
          <w:lang w:val="en-GB"/>
        </w:rPr>
      </w:pPr>
      <w:r w:rsidRPr="009D6C02">
        <w:rPr>
          <w:rFonts w:ascii="Times New Roman" w:eastAsia="Times New Roman" w:hAnsi="Times New Roman" w:cs="Times New Roman"/>
          <w:b/>
        </w:rPr>
        <w:t>8.</w:t>
      </w:r>
      <w:r w:rsidRPr="009D6C02">
        <w:rPr>
          <w:rFonts w:ascii="Times New Roman" w:eastAsia="Times New Roman" w:hAnsi="Times New Roman" w:cs="Times New Roman"/>
          <w:b/>
        </w:rPr>
        <w:tab/>
      </w:r>
      <w:r w:rsidRPr="009D6C02">
        <w:rPr>
          <w:rFonts w:ascii="Times New Roman" w:eastAsia="Times New Roman" w:hAnsi="Times New Roman" w:cs="Times New Roman"/>
          <w:b/>
          <w:caps/>
          <w:noProof/>
          <w:szCs w:val="20"/>
          <w:lang w:val="en-GB"/>
        </w:rPr>
        <w:t xml:space="preserve">REGISTRACIJOS PAŽYMĖJIMO </w:t>
      </w:r>
      <w:r w:rsidRPr="009D6C02">
        <w:rPr>
          <w:rFonts w:ascii="Times New Roman" w:eastAsia="Times New Roman" w:hAnsi="Times New Roman" w:cs="Times New Roman"/>
          <w:b/>
          <w:caps/>
          <w:szCs w:val="20"/>
          <w:lang w:val="en-GB"/>
        </w:rPr>
        <w:t xml:space="preserve">numeris </w:t>
      </w:r>
      <w:r w:rsidRPr="009D6C02">
        <w:rPr>
          <w:rFonts w:ascii="Times New Roman" w:eastAsia="Times New Roman" w:hAnsi="Times New Roman" w:cs="Times New Roman"/>
          <w:b/>
          <w:caps/>
          <w:noProof/>
          <w:szCs w:val="20"/>
          <w:lang w:val="en-GB"/>
        </w:rPr>
        <w:t>(-IAI)</w:t>
      </w:r>
    </w:p>
    <w:p w:rsidR="009D6C02" w:rsidRPr="009D6C02" w:rsidRDefault="009D6C02" w:rsidP="009D6C02">
      <w:pPr>
        <w:spacing w:after="0" w:line="240" w:lineRule="auto"/>
        <w:ind w:left="567" w:hanging="567"/>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N7 - LT/1/05/0486/001</w:t>
      </w:r>
    </w:p>
    <w:p w:rsidR="009D6C02" w:rsidRPr="009D6C02" w:rsidRDefault="009D6C02" w:rsidP="009D6C02">
      <w:pPr>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N14 - LT/1/05/0486/002</w:t>
      </w:r>
    </w:p>
    <w:p w:rsidR="009D6C02" w:rsidRDefault="009D6C02" w:rsidP="009D6C02">
      <w:pPr>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N28 - LT/1/05/0486/003</w:t>
      </w:r>
    </w:p>
    <w:p w:rsidR="00DF283F" w:rsidRPr="009D6C02" w:rsidRDefault="00DF283F" w:rsidP="009D6C02">
      <w:pPr>
        <w:spacing w:after="0" w:line="240" w:lineRule="auto"/>
        <w:rPr>
          <w:rFonts w:ascii="Times New Roman" w:eastAsia="Times New Roman" w:hAnsi="Times New Roman" w:cs="Times New Roman"/>
        </w:rPr>
      </w:pPr>
      <w:r>
        <w:rPr>
          <w:rFonts w:ascii="Times New Roman" w:eastAsia="Times New Roman" w:hAnsi="Times New Roman" w:cs="Times New Roman"/>
        </w:rPr>
        <w:t>N30</w:t>
      </w:r>
      <w:r w:rsidR="008B4BC3">
        <w:rPr>
          <w:rFonts w:ascii="Times New Roman" w:eastAsia="Times New Roman" w:hAnsi="Times New Roman" w:cs="Times New Roman"/>
        </w:rPr>
        <w:t xml:space="preserve"> </w:t>
      </w:r>
      <w:r w:rsidR="008B4BC3" w:rsidRPr="008B4BC3">
        <w:rPr>
          <w:rFonts w:ascii="Times New Roman" w:eastAsia="Times New Roman" w:hAnsi="Times New Roman" w:cs="Times New Roman"/>
        </w:rPr>
        <w:t>- LT/1/05/0486/00</w:t>
      </w:r>
      <w:r w:rsidR="008B4BC3">
        <w:rPr>
          <w:rFonts w:ascii="Times New Roman" w:eastAsia="Times New Roman" w:hAnsi="Times New Roman" w:cs="Times New Roman"/>
        </w:rPr>
        <w:t>5</w:t>
      </w:r>
    </w:p>
    <w:p w:rsidR="009D6C02" w:rsidRPr="009D6C02" w:rsidRDefault="009D6C02" w:rsidP="009D6C02">
      <w:pPr>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N56 - LT/1/05/0486/004</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ind w:left="567" w:hanging="567"/>
        <w:rPr>
          <w:rFonts w:ascii="Times New Roman" w:eastAsia="Times New Roman" w:hAnsi="Times New Roman" w:cs="Times New Roman"/>
          <w:b/>
          <w:caps/>
        </w:rPr>
      </w:pPr>
      <w:r w:rsidRPr="009D6C02">
        <w:rPr>
          <w:rFonts w:ascii="Times New Roman" w:eastAsia="Times New Roman" w:hAnsi="Times New Roman" w:cs="Times New Roman"/>
          <w:b/>
        </w:rPr>
        <w:t>9.</w:t>
      </w:r>
      <w:r w:rsidRPr="009D6C02">
        <w:rPr>
          <w:rFonts w:ascii="Times New Roman" w:eastAsia="Times New Roman" w:hAnsi="Times New Roman" w:cs="Times New Roman"/>
          <w:b/>
        </w:rPr>
        <w:tab/>
      </w:r>
      <w:r w:rsidRPr="009D6C02">
        <w:rPr>
          <w:rFonts w:ascii="Times New Roman" w:eastAsia="Times New Roman" w:hAnsi="Times New Roman" w:cs="Times New Roman"/>
          <w:b/>
          <w:caps/>
          <w:noProof/>
          <w:szCs w:val="20"/>
          <w:lang w:val="en-GB"/>
        </w:rPr>
        <w:t xml:space="preserve">REGISTRAVIMO / PERREGISTRAVIMO </w:t>
      </w:r>
      <w:r w:rsidRPr="009D6C02">
        <w:rPr>
          <w:rFonts w:ascii="Times New Roman" w:eastAsia="Times New Roman" w:hAnsi="Times New Roman" w:cs="Times New Roman"/>
          <w:b/>
          <w:caps/>
          <w:szCs w:val="20"/>
          <w:lang w:val="en-GB"/>
        </w:rPr>
        <w:t>data</w:t>
      </w:r>
      <w:r w:rsidRPr="009D6C02" w:rsidDel="00C213D3">
        <w:rPr>
          <w:rFonts w:ascii="Times New Roman" w:eastAsia="Times New Roman" w:hAnsi="Times New Roman" w:cs="Times New Roman"/>
          <w:b/>
          <w:caps/>
        </w:rPr>
        <w:t xml:space="preserve"> </w:t>
      </w:r>
    </w:p>
    <w:p w:rsidR="009D6C02" w:rsidRPr="009D6C02" w:rsidRDefault="009D6C02" w:rsidP="009D6C02">
      <w:pPr>
        <w:spacing w:after="0" w:line="240" w:lineRule="auto"/>
        <w:ind w:left="567" w:hanging="567"/>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r w:rsidRPr="009D6C02">
        <w:rPr>
          <w:rFonts w:ascii="Times New Roman" w:eastAsia="Times New Roman" w:hAnsi="Times New Roman" w:cs="Times New Roman"/>
          <w:noProof/>
          <w:snapToGrid w:val="0"/>
          <w:szCs w:val="20"/>
          <w:lang w:val="en-GB"/>
        </w:rPr>
        <w:t xml:space="preserve">Registravimo data </w:t>
      </w:r>
      <w:r w:rsidRPr="009D6C02">
        <w:rPr>
          <w:rFonts w:ascii="Times New Roman" w:eastAsia="Times New Roman" w:hAnsi="Times New Roman" w:cs="Times New Roman"/>
        </w:rPr>
        <w:t>2006 m. balandžio 21 d.</w:t>
      </w:r>
    </w:p>
    <w:p w:rsidR="009D6C02" w:rsidRPr="009D6C02" w:rsidRDefault="009D6C02" w:rsidP="009D6C02">
      <w:pPr>
        <w:spacing w:after="0" w:line="240" w:lineRule="auto"/>
        <w:rPr>
          <w:rFonts w:ascii="Times New Roman" w:eastAsia="Times New Roman" w:hAnsi="Times New Roman" w:cs="Times New Roman"/>
        </w:rPr>
      </w:pPr>
      <w:r w:rsidRPr="009D6C02">
        <w:rPr>
          <w:rFonts w:ascii="Times New Roman" w:eastAsia="Times New Roman" w:hAnsi="Times New Roman" w:cs="Times New Roman"/>
          <w:noProof/>
          <w:snapToGrid w:val="0"/>
          <w:lang w:val="en-GB"/>
        </w:rPr>
        <w:t xml:space="preserve">Paskutinio </w:t>
      </w:r>
      <w:r w:rsidRPr="009D6C02">
        <w:rPr>
          <w:rFonts w:ascii="Times New Roman" w:eastAsia="Times New Roman" w:hAnsi="Times New Roman" w:cs="Times New Roman"/>
          <w:noProof/>
          <w:snapToGrid w:val="0"/>
          <w:szCs w:val="20"/>
          <w:lang w:val="en-GB"/>
        </w:rPr>
        <w:t xml:space="preserve">perregistravimo data </w:t>
      </w:r>
      <w:r w:rsidRPr="009D6C02">
        <w:rPr>
          <w:rFonts w:ascii="Times New Roman" w:eastAsia="Times New Roman" w:hAnsi="Times New Roman" w:cs="Times New Roman"/>
        </w:rPr>
        <w:t>2010 m. spalio 12 d.</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ind w:left="567" w:hanging="567"/>
        <w:rPr>
          <w:rFonts w:ascii="Times New Roman" w:eastAsia="Times New Roman" w:hAnsi="Times New Roman" w:cs="Times New Roman"/>
          <w:b/>
          <w:caps/>
        </w:rPr>
      </w:pPr>
      <w:r w:rsidRPr="009D6C02">
        <w:rPr>
          <w:rFonts w:ascii="Times New Roman" w:eastAsia="Times New Roman" w:hAnsi="Times New Roman" w:cs="Times New Roman"/>
          <w:b/>
        </w:rPr>
        <w:t>10.</w:t>
      </w:r>
      <w:r w:rsidRPr="009D6C02">
        <w:rPr>
          <w:rFonts w:ascii="Times New Roman" w:eastAsia="Times New Roman" w:hAnsi="Times New Roman" w:cs="Times New Roman"/>
          <w:b/>
        </w:rPr>
        <w:tab/>
      </w:r>
      <w:r w:rsidRPr="009D6C02">
        <w:rPr>
          <w:rFonts w:ascii="Times New Roman" w:eastAsia="Times New Roman" w:hAnsi="Times New Roman" w:cs="Times New Roman"/>
          <w:b/>
          <w:caps/>
        </w:rPr>
        <w:t>teksto peržiūros data</w:t>
      </w:r>
    </w:p>
    <w:p w:rsidR="009D6C02" w:rsidRPr="009D6C02" w:rsidRDefault="009D6C02" w:rsidP="009D6C02">
      <w:pPr>
        <w:spacing w:after="0" w:line="240" w:lineRule="auto"/>
        <w:ind w:left="567" w:hanging="567"/>
        <w:rPr>
          <w:rFonts w:ascii="Times New Roman" w:eastAsia="Times New Roman" w:hAnsi="Times New Roman" w:cs="Times New Roman"/>
          <w:b/>
          <w:caps/>
        </w:rPr>
      </w:pPr>
    </w:p>
    <w:p w:rsidR="00EE1AEC" w:rsidRDefault="00EE1AEC" w:rsidP="009D6C02">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2017 m. lapkričio 27 d.</w:t>
      </w:r>
    </w:p>
    <w:p w:rsidR="009D6C02" w:rsidRPr="009D6C02" w:rsidRDefault="009D6C02" w:rsidP="009D6C02">
      <w:pPr>
        <w:spacing w:after="0" w:line="240" w:lineRule="auto"/>
        <w:ind w:left="567" w:hanging="567"/>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954"/>
          <w:tab w:val="left" w:pos="6237"/>
          <w:tab w:val="left" w:pos="6663"/>
          <w:tab w:val="left" w:pos="6946"/>
        </w:tabs>
        <w:spacing w:after="0" w:line="240" w:lineRule="auto"/>
        <w:rPr>
          <w:rFonts w:ascii="Times New Roman" w:eastAsia="SimSun" w:hAnsi="Times New Roman" w:cs="Times New Roman"/>
        </w:rPr>
      </w:pPr>
      <w:r w:rsidRPr="009D6C02">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9D6C02">
        <w:rPr>
          <w:rFonts w:ascii="Times New Roman" w:eastAsia="SimSun" w:hAnsi="Times New Roman" w:cs="Times New Roman"/>
          <w:i/>
          <w:noProof/>
        </w:rPr>
        <w:t xml:space="preserve"> </w:t>
      </w:r>
      <w:hyperlink r:id="rId10" w:history="1">
        <w:r w:rsidRPr="009D6C02">
          <w:rPr>
            <w:rFonts w:ascii="Times New Roman" w:eastAsia="SimSun" w:hAnsi="Times New Roman" w:cs="Times New Roman"/>
            <w:noProof/>
            <w:color w:val="0000FF"/>
            <w:u w:val="single"/>
          </w:rPr>
          <w:t>http://www.</w:t>
        </w:r>
        <w:proofErr w:type="spellStart"/>
        <w:r w:rsidRPr="009D6C02">
          <w:rPr>
            <w:rFonts w:ascii="Times New Roman" w:eastAsia="SimSun" w:hAnsi="Times New Roman" w:cs="Times New Roman"/>
            <w:color w:val="0000FF"/>
            <w:u w:val="single"/>
          </w:rPr>
          <w:t>vvkt.lt</w:t>
        </w:r>
        <w:proofErr w:type="spellEnd"/>
      </w:hyperlink>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593D5A" w:rsidRDefault="009D6C02" w:rsidP="009D6C02">
      <w:pPr>
        <w:tabs>
          <w:tab w:val="left" w:pos="567"/>
        </w:tabs>
        <w:spacing w:after="0" w:line="260" w:lineRule="exact"/>
        <w:jc w:val="center"/>
        <w:rPr>
          <w:rFonts w:ascii="Times New Roman" w:eastAsia="Times New Roman" w:hAnsi="Times New Roman" w:cs="Times New Roman"/>
          <w:b/>
          <w:szCs w:val="20"/>
        </w:rPr>
      </w:pPr>
    </w:p>
    <w:p w:rsidR="009D6C02" w:rsidRPr="00593D5A" w:rsidRDefault="009D6C02" w:rsidP="009D6C02">
      <w:pPr>
        <w:tabs>
          <w:tab w:val="left" w:pos="567"/>
        </w:tabs>
        <w:spacing w:after="0" w:line="260" w:lineRule="exact"/>
        <w:jc w:val="center"/>
        <w:rPr>
          <w:rFonts w:ascii="Times New Roman" w:eastAsia="Times New Roman" w:hAnsi="Times New Roman" w:cs="Times New Roman"/>
          <w:b/>
          <w:szCs w:val="20"/>
        </w:rPr>
      </w:pPr>
    </w:p>
    <w:p w:rsidR="009D6C02" w:rsidRPr="00593D5A" w:rsidRDefault="009D6C02" w:rsidP="009D6C02">
      <w:pPr>
        <w:tabs>
          <w:tab w:val="left" w:pos="567"/>
        </w:tabs>
        <w:spacing w:after="0" w:line="260" w:lineRule="exact"/>
        <w:jc w:val="center"/>
        <w:rPr>
          <w:rFonts w:ascii="Times New Roman" w:eastAsia="Times New Roman" w:hAnsi="Times New Roman" w:cs="Times New Roman"/>
          <w:b/>
          <w:szCs w:val="20"/>
        </w:rPr>
      </w:pPr>
    </w:p>
    <w:p w:rsidR="009D6C02" w:rsidRPr="00593D5A" w:rsidRDefault="009D6C02" w:rsidP="009D6C02">
      <w:pPr>
        <w:tabs>
          <w:tab w:val="left" w:pos="567"/>
        </w:tabs>
        <w:spacing w:after="0" w:line="260" w:lineRule="exact"/>
        <w:jc w:val="center"/>
        <w:rPr>
          <w:rFonts w:ascii="Times New Roman" w:eastAsia="Times New Roman" w:hAnsi="Times New Roman" w:cs="Times New Roman"/>
          <w:b/>
          <w:szCs w:val="20"/>
        </w:rPr>
      </w:pPr>
    </w:p>
    <w:p w:rsidR="009D6C02" w:rsidRPr="00593D5A" w:rsidRDefault="009D6C02" w:rsidP="009D6C02">
      <w:pPr>
        <w:tabs>
          <w:tab w:val="left" w:pos="567"/>
        </w:tabs>
        <w:spacing w:after="0" w:line="260" w:lineRule="exact"/>
        <w:jc w:val="center"/>
        <w:rPr>
          <w:rFonts w:ascii="Times New Roman" w:eastAsia="Times New Roman" w:hAnsi="Times New Roman" w:cs="Times New Roman"/>
          <w:b/>
          <w:szCs w:val="20"/>
        </w:rPr>
      </w:pPr>
    </w:p>
    <w:p w:rsidR="009D6C02" w:rsidRPr="00593D5A" w:rsidRDefault="009D6C02" w:rsidP="009D6C02">
      <w:pPr>
        <w:tabs>
          <w:tab w:val="left" w:pos="567"/>
        </w:tabs>
        <w:spacing w:after="0" w:line="260" w:lineRule="exact"/>
        <w:jc w:val="center"/>
        <w:rPr>
          <w:rFonts w:ascii="Times New Roman" w:eastAsia="Times New Roman" w:hAnsi="Times New Roman" w:cs="Times New Roman"/>
          <w:b/>
          <w:szCs w:val="20"/>
        </w:rPr>
      </w:pPr>
    </w:p>
    <w:p w:rsidR="009D6C02" w:rsidRPr="00593D5A" w:rsidRDefault="009D6C02" w:rsidP="009D6C02">
      <w:pPr>
        <w:tabs>
          <w:tab w:val="left" w:pos="567"/>
        </w:tabs>
        <w:spacing w:after="0" w:line="260" w:lineRule="exact"/>
        <w:jc w:val="center"/>
        <w:rPr>
          <w:rFonts w:ascii="Times New Roman" w:eastAsia="Times New Roman" w:hAnsi="Times New Roman" w:cs="Times New Roman"/>
          <w:b/>
          <w:szCs w:val="20"/>
        </w:rPr>
      </w:pPr>
    </w:p>
    <w:p w:rsidR="009D6C02" w:rsidRPr="00593D5A" w:rsidRDefault="009D6C02" w:rsidP="009D6C02">
      <w:pPr>
        <w:tabs>
          <w:tab w:val="left" w:pos="567"/>
        </w:tabs>
        <w:spacing w:after="0" w:line="260" w:lineRule="exact"/>
        <w:jc w:val="center"/>
        <w:rPr>
          <w:rFonts w:ascii="Times New Roman" w:eastAsia="Times New Roman" w:hAnsi="Times New Roman" w:cs="Times New Roman"/>
          <w:b/>
          <w:szCs w:val="20"/>
        </w:rPr>
      </w:pPr>
    </w:p>
    <w:p w:rsidR="009D6C02" w:rsidRPr="009D6C02" w:rsidRDefault="009D6C02" w:rsidP="009D6C02">
      <w:pPr>
        <w:tabs>
          <w:tab w:val="left" w:pos="567"/>
        </w:tabs>
        <w:spacing w:after="0" w:line="260" w:lineRule="exact"/>
        <w:jc w:val="center"/>
        <w:rPr>
          <w:rFonts w:ascii="Times New Roman" w:eastAsia="Times New Roman" w:hAnsi="Times New Roman" w:cs="Times New Roman"/>
          <w:b/>
          <w:szCs w:val="20"/>
          <w:lang w:val="en-GB"/>
        </w:rPr>
      </w:pPr>
      <w:r w:rsidRPr="009D6C02">
        <w:rPr>
          <w:rFonts w:ascii="Times New Roman" w:eastAsia="Times New Roman" w:hAnsi="Times New Roman" w:cs="Times New Roman"/>
          <w:b/>
          <w:szCs w:val="20"/>
          <w:lang w:val="en-GB"/>
        </w:rPr>
        <w:t>II PRIEDAS</w:t>
      </w:r>
    </w:p>
    <w:p w:rsidR="009D6C02" w:rsidRPr="009D6C02" w:rsidRDefault="009D6C02" w:rsidP="009D6C02">
      <w:pPr>
        <w:tabs>
          <w:tab w:val="left" w:pos="567"/>
        </w:tabs>
        <w:spacing w:after="0" w:line="260" w:lineRule="exact"/>
        <w:jc w:val="center"/>
        <w:rPr>
          <w:rFonts w:ascii="Times New Roman" w:eastAsia="Times New Roman" w:hAnsi="Times New Roman" w:cs="Times New Roman"/>
          <w:b/>
          <w:szCs w:val="20"/>
          <w:lang w:val="en-GB"/>
        </w:rPr>
      </w:pPr>
    </w:p>
    <w:p w:rsidR="009D6C02" w:rsidRPr="009D6C02" w:rsidRDefault="009D6C02" w:rsidP="009D6C02">
      <w:pPr>
        <w:tabs>
          <w:tab w:val="left" w:pos="567"/>
        </w:tabs>
        <w:spacing w:after="0" w:line="240" w:lineRule="auto"/>
        <w:ind w:left="567" w:hanging="567"/>
        <w:jc w:val="center"/>
        <w:outlineLvl w:val="0"/>
        <w:rPr>
          <w:rFonts w:ascii="Times New Roman" w:eastAsia="Times New Roman" w:hAnsi="Times New Roman" w:cs="Times New Roman"/>
          <w:b/>
          <w:caps/>
          <w:lang w:val="en-US"/>
        </w:rPr>
      </w:pPr>
      <w:r w:rsidRPr="009D6C02">
        <w:rPr>
          <w:rFonts w:ascii="Times New Roman" w:eastAsia="Times New Roman" w:hAnsi="Times New Roman" w:cs="Times New Roman"/>
          <w:b/>
          <w:caps/>
          <w:lang w:val="en-US"/>
        </w:rPr>
        <w:t>registracijos SĄLYGOS</w:t>
      </w:r>
    </w:p>
    <w:p w:rsidR="009D6C02" w:rsidRPr="009D6C02" w:rsidRDefault="009D6C02" w:rsidP="009D6C02">
      <w:pPr>
        <w:spacing w:after="0" w:line="240" w:lineRule="auto"/>
        <w:rPr>
          <w:rFonts w:ascii="Times New Roman" w:eastAsia="Times New Roman" w:hAnsi="Times New Roman" w:cs="Times New Roman"/>
          <w:bCs/>
        </w:rPr>
      </w:pPr>
    </w:p>
    <w:p w:rsidR="009D6C02" w:rsidRPr="009D6C02" w:rsidRDefault="009D6C02" w:rsidP="009D6C02">
      <w:pPr>
        <w:tabs>
          <w:tab w:val="left" w:pos="1701"/>
        </w:tabs>
        <w:spacing w:after="0" w:line="240" w:lineRule="auto"/>
        <w:ind w:left="1701" w:hanging="567"/>
        <w:rPr>
          <w:rFonts w:ascii="Times New Roman" w:eastAsia="Times New Roman" w:hAnsi="Times New Roman" w:cs="Tahoma"/>
          <w:b/>
          <w:highlight w:val="yellow"/>
        </w:rPr>
      </w:pPr>
      <w:r w:rsidRPr="009D6C02">
        <w:rPr>
          <w:rFonts w:ascii="Times New Roman" w:eastAsia="Times New Roman" w:hAnsi="Times New Roman" w:cs="Tahoma"/>
          <w:b/>
        </w:rPr>
        <w:t>A.</w:t>
      </w:r>
      <w:r w:rsidRPr="009D6C02">
        <w:rPr>
          <w:rFonts w:ascii="Times New Roman" w:eastAsia="Times New Roman" w:hAnsi="Times New Roman" w:cs="Tahoma"/>
          <w:b/>
        </w:rPr>
        <w:tab/>
      </w:r>
      <w:r w:rsidRPr="009D6C02">
        <w:rPr>
          <w:rFonts w:ascii="Times New Roman" w:eastAsia="Times New Roman" w:hAnsi="Times New Roman" w:cs="Tahoma"/>
          <w:b/>
          <w:noProof/>
          <w:szCs w:val="24"/>
        </w:rPr>
        <w:t>GAMINTOJAS (-AI), ATSAKINGAS (-I) UŽ SERIJŲ IŠLEIDIMĄ</w:t>
      </w:r>
    </w:p>
    <w:p w:rsidR="009D6C02" w:rsidRPr="009D6C02" w:rsidRDefault="009D6C02" w:rsidP="009D6C02">
      <w:pPr>
        <w:spacing w:after="0" w:line="240" w:lineRule="auto"/>
        <w:rPr>
          <w:rFonts w:ascii="Times New Roman" w:eastAsia="Times New Roman" w:hAnsi="Times New Roman" w:cs="Times New Roman"/>
          <w:bCs/>
          <w:highlight w:val="yellow"/>
        </w:rPr>
      </w:pPr>
    </w:p>
    <w:p w:rsidR="009D6C02" w:rsidRPr="009D6C02" w:rsidRDefault="009D6C02" w:rsidP="009D6C02">
      <w:pPr>
        <w:tabs>
          <w:tab w:val="left" w:pos="1701"/>
        </w:tabs>
        <w:spacing w:after="0" w:line="240" w:lineRule="auto"/>
        <w:ind w:left="1701" w:hanging="567"/>
        <w:rPr>
          <w:rFonts w:ascii="Times New Roman" w:eastAsia="Times New Roman" w:hAnsi="Times New Roman" w:cs="Tahoma"/>
          <w:b/>
        </w:rPr>
      </w:pPr>
      <w:r w:rsidRPr="009D6C02">
        <w:rPr>
          <w:rFonts w:ascii="Times New Roman" w:eastAsia="Times New Roman" w:hAnsi="Times New Roman" w:cs="Tahoma"/>
          <w:b/>
        </w:rPr>
        <w:t>B.</w:t>
      </w:r>
      <w:r w:rsidRPr="009D6C02">
        <w:rPr>
          <w:rFonts w:ascii="Times New Roman" w:eastAsia="Times New Roman" w:hAnsi="Times New Roman" w:cs="Tahoma"/>
          <w:b/>
        </w:rPr>
        <w:tab/>
        <w:t>TIEKIMO IR VARTOJIMO SĄLYGOS AR APRIBOJIMAI</w:t>
      </w:r>
    </w:p>
    <w:p w:rsidR="009D6C02" w:rsidRPr="009D6C02" w:rsidRDefault="009D6C02" w:rsidP="009D6C02">
      <w:pPr>
        <w:tabs>
          <w:tab w:val="left" w:pos="567"/>
        </w:tabs>
        <w:spacing w:after="0" w:line="260" w:lineRule="exact"/>
        <w:rPr>
          <w:rFonts w:ascii="Times New Roman" w:eastAsia="Times New Roman" w:hAnsi="Times New Roman" w:cs="Times New Roman"/>
          <w:b/>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b/>
          <w:szCs w:val="20"/>
        </w:rPr>
      </w:pPr>
      <w:r w:rsidRPr="009D6C02">
        <w:rPr>
          <w:rFonts w:ascii="Times New Roman" w:eastAsia="Times New Roman" w:hAnsi="Times New Roman" w:cs="Times New Roman"/>
          <w:szCs w:val="20"/>
        </w:rPr>
        <w:br w:type="page"/>
      </w:r>
      <w:r w:rsidRPr="009D6C02">
        <w:rPr>
          <w:rFonts w:ascii="Times New Roman" w:eastAsia="Times New Roman" w:hAnsi="Times New Roman" w:cs="Times New Roman"/>
          <w:b/>
          <w:szCs w:val="20"/>
        </w:rPr>
        <w:lastRenderedPageBreak/>
        <w:t xml:space="preserve">A. </w:t>
      </w:r>
      <w:r w:rsidRPr="009D6C02">
        <w:rPr>
          <w:rFonts w:ascii="Times New Roman" w:eastAsia="Times New Roman" w:hAnsi="Times New Roman" w:cs="Times New Roman"/>
          <w:b/>
          <w:noProof/>
          <w:szCs w:val="24"/>
        </w:rPr>
        <w:t>GAMINTOJAS (-AI), ATSAKINGAS (-I) UŽ SERIJŲ IŠLEIDIMĄ</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u w:val="single"/>
          <w:lang w:val="en-GB"/>
        </w:rPr>
      </w:pPr>
      <w:proofErr w:type="spellStart"/>
      <w:r w:rsidRPr="009D6C02">
        <w:rPr>
          <w:rFonts w:ascii="Times New Roman" w:eastAsia="Times New Roman" w:hAnsi="Times New Roman" w:cs="Times New Roman"/>
          <w:szCs w:val="20"/>
          <w:u w:val="single"/>
          <w:lang w:val="en-GB"/>
        </w:rPr>
        <w:t>Gamintojo</w:t>
      </w:r>
      <w:proofErr w:type="spellEnd"/>
      <w:r w:rsidRPr="009D6C02">
        <w:rPr>
          <w:rFonts w:ascii="Times New Roman" w:eastAsia="Times New Roman" w:hAnsi="Times New Roman" w:cs="Times New Roman"/>
          <w:szCs w:val="20"/>
          <w:u w:val="single"/>
          <w:lang w:val="en-GB"/>
        </w:rPr>
        <w:t xml:space="preserve">, </w:t>
      </w:r>
      <w:proofErr w:type="spellStart"/>
      <w:r w:rsidRPr="009D6C02">
        <w:rPr>
          <w:rFonts w:ascii="Times New Roman" w:eastAsia="Times New Roman" w:hAnsi="Times New Roman" w:cs="Times New Roman"/>
          <w:szCs w:val="20"/>
          <w:u w:val="single"/>
          <w:lang w:val="en-GB"/>
        </w:rPr>
        <w:t>atsakingo</w:t>
      </w:r>
      <w:proofErr w:type="spellEnd"/>
      <w:r w:rsidRPr="009D6C02">
        <w:rPr>
          <w:rFonts w:ascii="Times New Roman" w:eastAsia="Times New Roman" w:hAnsi="Times New Roman" w:cs="Times New Roman"/>
          <w:szCs w:val="20"/>
          <w:u w:val="single"/>
          <w:lang w:val="en-GB"/>
        </w:rPr>
        <w:t xml:space="preserve"> </w:t>
      </w:r>
      <w:proofErr w:type="spellStart"/>
      <w:r w:rsidRPr="009D6C02">
        <w:rPr>
          <w:rFonts w:ascii="Times New Roman" w:eastAsia="Times New Roman" w:hAnsi="Times New Roman" w:cs="Times New Roman"/>
          <w:szCs w:val="20"/>
          <w:u w:val="single"/>
          <w:lang w:val="en-GB"/>
        </w:rPr>
        <w:t>už</w:t>
      </w:r>
      <w:proofErr w:type="spellEnd"/>
      <w:r w:rsidRPr="009D6C02">
        <w:rPr>
          <w:rFonts w:ascii="Times New Roman" w:eastAsia="Times New Roman" w:hAnsi="Times New Roman" w:cs="Times New Roman"/>
          <w:szCs w:val="20"/>
          <w:u w:val="single"/>
          <w:lang w:val="en-GB"/>
        </w:rPr>
        <w:t xml:space="preserve"> </w:t>
      </w:r>
      <w:proofErr w:type="spellStart"/>
      <w:r w:rsidRPr="009D6C02">
        <w:rPr>
          <w:rFonts w:ascii="Times New Roman" w:eastAsia="Times New Roman" w:hAnsi="Times New Roman" w:cs="Times New Roman"/>
          <w:szCs w:val="20"/>
          <w:u w:val="single"/>
          <w:lang w:val="en-GB"/>
        </w:rPr>
        <w:t>serijų</w:t>
      </w:r>
      <w:proofErr w:type="spellEnd"/>
      <w:r w:rsidRPr="009D6C02">
        <w:rPr>
          <w:rFonts w:ascii="Times New Roman" w:eastAsia="Times New Roman" w:hAnsi="Times New Roman" w:cs="Times New Roman"/>
          <w:szCs w:val="20"/>
          <w:u w:val="single"/>
          <w:lang w:val="en-GB"/>
        </w:rPr>
        <w:t xml:space="preserve"> </w:t>
      </w:r>
      <w:proofErr w:type="spellStart"/>
      <w:r w:rsidRPr="009D6C02">
        <w:rPr>
          <w:rFonts w:ascii="Times New Roman" w:eastAsia="Times New Roman" w:hAnsi="Times New Roman" w:cs="Times New Roman"/>
          <w:szCs w:val="20"/>
          <w:u w:val="single"/>
          <w:lang w:val="en-GB"/>
        </w:rPr>
        <w:t>išleidimą</w:t>
      </w:r>
      <w:proofErr w:type="spellEnd"/>
      <w:r w:rsidRPr="009D6C02">
        <w:rPr>
          <w:rFonts w:ascii="Times New Roman" w:eastAsia="Times New Roman" w:hAnsi="Times New Roman" w:cs="Times New Roman"/>
          <w:szCs w:val="20"/>
          <w:u w:val="single"/>
          <w:lang w:val="en-GB"/>
        </w:rPr>
        <w:t xml:space="preserve">, </w:t>
      </w:r>
      <w:proofErr w:type="spellStart"/>
      <w:r w:rsidRPr="009D6C02">
        <w:rPr>
          <w:rFonts w:ascii="Times New Roman" w:eastAsia="Times New Roman" w:hAnsi="Times New Roman" w:cs="Times New Roman"/>
          <w:szCs w:val="20"/>
          <w:u w:val="single"/>
          <w:lang w:val="en-GB"/>
        </w:rPr>
        <w:t>pavadinimas</w:t>
      </w:r>
      <w:proofErr w:type="spellEnd"/>
      <w:r w:rsidRPr="009D6C02">
        <w:rPr>
          <w:rFonts w:ascii="Times New Roman" w:eastAsia="Times New Roman" w:hAnsi="Times New Roman" w:cs="Times New Roman"/>
          <w:szCs w:val="20"/>
          <w:u w:val="single"/>
          <w:lang w:val="en-GB"/>
        </w:rPr>
        <w:t xml:space="preserve"> </w:t>
      </w:r>
      <w:proofErr w:type="spellStart"/>
      <w:r w:rsidRPr="009D6C02">
        <w:rPr>
          <w:rFonts w:ascii="Times New Roman" w:eastAsia="Times New Roman" w:hAnsi="Times New Roman" w:cs="Times New Roman"/>
          <w:szCs w:val="20"/>
          <w:u w:val="single"/>
          <w:lang w:val="en-GB"/>
        </w:rPr>
        <w:t>ir</w:t>
      </w:r>
      <w:proofErr w:type="spellEnd"/>
      <w:r w:rsidRPr="009D6C02">
        <w:rPr>
          <w:rFonts w:ascii="Times New Roman" w:eastAsia="Times New Roman" w:hAnsi="Times New Roman" w:cs="Times New Roman"/>
          <w:szCs w:val="20"/>
          <w:u w:val="single"/>
          <w:lang w:val="en-GB"/>
        </w:rPr>
        <w:t xml:space="preserve"> </w:t>
      </w:r>
      <w:proofErr w:type="spellStart"/>
      <w:r w:rsidRPr="009D6C02">
        <w:rPr>
          <w:rFonts w:ascii="Times New Roman" w:eastAsia="Times New Roman" w:hAnsi="Times New Roman" w:cs="Times New Roman"/>
          <w:szCs w:val="20"/>
          <w:u w:val="single"/>
          <w:lang w:val="en-GB"/>
        </w:rPr>
        <w:t>adresas</w:t>
      </w:r>
      <w:proofErr w:type="spellEnd"/>
    </w:p>
    <w:p w:rsidR="009D6C02" w:rsidRPr="009D6C02" w:rsidRDefault="009D6C02" w:rsidP="009D6C02">
      <w:pPr>
        <w:tabs>
          <w:tab w:val="left" w:pos="567"/>
        </w:tabs>
        <w:spacing w:after="0" w:line="260" w:lineRule="exact"/>
        <w:rPr>
          <w:rFonts w:ascii="Times New Roman" w:eastAsia="Times New Roman" w:hAnsi="Times New Roman" w:cs="Times New Roman"/>
          <w:szCs w:val="20"/>
          <w:lang w:val="en-GB"/>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lang w:val="en-GB"/>
        </w:rPr>
      </w:pPr>
      <w:proofErr w:type="spellStart"/>
      <w:r w:rsidRPr="009D6C02">
        <w:rPr>
          <w:rFonts w:ascii="Times New Roman" w:eastAsia="Times New Roman" w:hAnsi="Times New Roman" w:cs="Times New Roman"/>
          <w:szCs w:val="20"/>
          <w:lang w:val="en-GB"/>
        </w:rPr>
        <w:t>Haupt</w:t>
      </w:r>
      <w:proofErr w:type="spellEnd"/>
      <w:r w:rsidRPr="009D6C02">
        <w:rPr>
          <w:rFonts w:ascii="Times New Roman" w:eastAsia="Times New Roman" w:hAnsi="Times New Roman" w:cs="Times New Roman"/>
          <w:szCs w:val="20"/>
          <w:lang w:val="en-GB"/>
        </w:rPr>
        <w:t xml:space="preserve"> Pharma </w:t>
      </w:r>
      <w:proofErr w:type="spellStart"/>
      <w:r w:rsidRPr="009D6C02">
        <w:rPr>
          <w:rFonts w:ascii="Times New Roman" w:eastAsia="Times New Roman" w:hAnsi="Times New Roman" w:cs="Times New Roman"/>
          <w:szCs w:val="20"/>
          <w:lang w:val="en-GB"/>
        </w:rPr>
        <w:t>Wolfratshausen</w:t>
      </w:r>
      <w:proofErr w:type="spellEnd"/>
      <w:r w:rsidRPr="009D6C02">
        <w:rPr>
          <w:rFonts w:ascii="Times New Roman" w:eastAsia="Times New Roman" w:hAnsi="Times New Roman" w:cs="Times New Roman"/>
          <w:szCs w:val="20"/>
          <w:lang w:val="en-GB"/>
        </w:rPr>
        <w:t xml:space="preserve"> GmbH</w:t>
      </w:r>
    </w:p>
    <w:p w:rsidR="009D6C02" w:rsidRPr="009D6C02" w:rsidRDefault="009D6C02" w:rsidP="009D6C02">
      <w:pPr>
        <w:tabs>
          <w:tab w:val="left" w:pos="567"/>
        </w:tabs>
        <w:spacing w:after="0" w:line="260" w:lineRule="exact"/>
        <w:rPr>
          <w:rFonts w:ascii="Times New Roman" w:eastAsia="Times New Roman" w:hAnsi="Times New Roman" w:cs="Times New Roman"/>
          <w:szCs w:val="20"/>
          <w:lang w:val="en-GB"/>
        </w:rPr>
      </w:pPr>
      <w:proofErr w:type="spellStart"/>
      <w:r w:rsidRPr="009D6C02">
        <w:rPr>
          <w:rFonts w:ascii="Times New Roman" w:eastAsia="Times New Roman" w:hAnsi="Times New Roman" w:cs="Times New Roman"/>
          <w:szCs w:val="20"/>
          <w:lang w:val="en-GB"/>
        </w:rPr>
        <w:t>Pfaffenriederstrasse</w:t>
      </w:r>
      <w:proofErr w:type="spellEnd"/>
      <w:r w:rsidRPr="009D6C02">
        <w:rPr>
          <w:rFonts w:ascii="Times New Roman" w:eastAsia="Times New Roman" w:hAnsi="Times New Roman" w:cs="Times New Roman"/>
          <w:szCs w:val="20"/>
          <w:lang w:val="en-GB"/>
        </w:rPr>
        <w:t xml:space="preserve"> 5, 82515 </w:t>
      </w:r>
      <w:proofErr w:type="spellStart"/>
      <w:r w:rsidRPr="009D6C02">
        <w:rPr>
          <w:rFonts w:ascii="Times New Roman" w:eastAsia="Times New Roman" w:hAnsi="Times New Roman" w:cs="Times New Roman"/>
          <w:szCs w:val="20"/>
          <w:lang w:val="en-GB"/>
        </w:rPr>
        <w:t>Wolfratshausen</w:t>
      </w:r>
      <w:proofErr w:type="spellEnd"/>
    </w:p>
    <w:p w:rsidR="009D6C02" w:rsidRPr="009D6C02" w:rsidRDefault="009D6C02" w:rsidP="009D6C02">
      <w:pPr>
        <w:tabs>
          <w:tab w:val="left" w:pos="567"/>
        </w:tabs>
        <w:spacing w:after="0" w:line="260" w:lineRule="exact"/>
        <w:rPr>
          <w:rFonts w:ascii="Times New Roman" w:eastAsia="Times New Roman" w:hAnsi="Times New Roman" w:cs="Times New Roman"/>
          <w:szCs w:val="20"/>
          <w:lang w:val="en-GB"/>
        </w:rPr>
      </w:pPr>
      <w:proofErr w:type="spellStart"/>
      <w:r w:rsidRPr="009D6C02">
        <w:rPr>
          <w:rFonts w:ascii="Times New Roman" w:eastAsia="Times New Roman" w:hAnsi="Times New Roman" w:cs="Times New Roman"/>
          <w:szCs w:val="20"/>
          <w:lang w:val="en-GB"/>
        </w:rPr>
        <w:t>Vokietija</w:t>
      </w:r>
      <w:proofErr w:type="spellEnd"/>
    </w:p>
    <w:p w:rsidR="009D6C02" w:rsidRPr="009D6C02" w:rsidRDefault="009D6C02" w:rsidP="009D6C02">
      <w:pPr>
        <w:tabs>
          <w:tab w:val="left" w:pos="567"/>
        </w:tabs>
        <w:spacing w:after="0" w:line="260" w:lineRule="exact"/>
        <w:rPr>
          <w:rFonts w:ascii="Times New Roman" w:eastAsia="Times New Roman" w:hAnsi="Times New Roman" w:cs="Times New Roman"/>
          <w:szCs w:val="20"/>
          <w:lang w:val="en-GB"/>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lang w:val="en-GB"/>
        </w:rPr>
      </w:pPr>
      <w:proofErr w:type="spellStart"/>
      <w:r w:rsidRPr="009D6C02">
        <w:rPr>
          <w:rFonts w:ascii="Times New Roman" w:eastAsia="Times New Roman" w:hAnsi="Times New Roman" w:cs="Times New Roman"/>
          <w:szCs w:val="20"/>
          <w:lang w:val="en-GB"/>
        </w:rPr>
        <w:t>Amomed</w:t>
      </w:r>
      <w:proofErr w:type="spellEnd"/>
      <w:r w:rsidRPr="009D6C02">
        <w:rPr>
          <w:rFonts w:ascii="Times New Roman" w:eastAsia="Times New Roman" w:hAnsi="Times New Roman" w:cs="Times New Roman"/>
          <w:szCs w:val="20"/>
          <w:lang w:val="en-GB"/>
        </w:rPr>
        <w:t xml:space="preserve"> Pharma GmbH, </w:t>
      </w:r>
    </w:p>
    <w:p w:rsidR="009D6C02" w:rsidRPr="009D6C02" w:rsidRDefault="009D6C02" w:rsidP="009D6C02">
      <w:pPr>
        <w:tabs>
          <w:tab w:val="left" w:pos="567"/>
        </w:tabs>
        <w:spacing w:after="0" w:line="260" w:lineRule="exact"/>
        <w:rPr>
          <w:rFonts w:ascii="Times New Roman" w:eastAsia="Times New Roman" w:hAnsi="Times New Roman" w:cs="Times New Roman"/>
          <w:szCs w:val="20"/>
          <w:lang w:val="en-GB"/>
        </w:rPr>
      </w:pPr>
      <w:proofErr w:type="spellStart"/>
      <w:r w:rsidRPr="009D6C02">
        <w:rPr>
          <w:rFonts w:ascii="Times New Roman" w:eastAsia="Times New Roman" w:hAnsi="Times New Roman" w:cs="Times New Roman"/>
          <w:lang w:val="en-GB"/>
        </w:rPr>
        <w:t>Storchengasse</w:t>
      </w:r>
      <w:proofErr w:type="spellEnd"/>
      <w:r w:rsidRPr="009D6C02">
        <w:rPr>
          <w:rFonts w:ascii="Times New Roman" w:eastAsia="Times New Roman" w:hAnsi="Times New Roman" w:cs="Times New Roman"/>
          <w:lang w:val="en-GB"/>
        </w:rPr>
        <w:t xml:space="preserve"> 1</w:t>
      </w:r>
      <w:r w:rsidRPr="009D6C02">
        <w:rPr>
          <w:rFonts w:ascii="Times New Roman" w:eastAsia="Times New Roman" w:hAnsi="Times New Roman" w:cs="Times New Roman"/>
          <w:szCs w:val="20"/>
          <w:lang w:val="en-GB"/>
        </w:rPr>
        <w:t xml:space="preserve">, </w:t>
      </w:r>
    </w:p>
    <w:p w:rsidR="009D6C02" w:rsidRPr="009D6C02" w:rsidRDefault="009D6C02" w:rsidP="009D6C02">
      <w:pPr>
        <w:tabs>
          <w:tab w:val="left" w:pos="567"/>
        </w:tabs>
        <w:spacing w:after="0" w:line="260" w:lineRule="exact"/>
        <w:rPr>
          <w:rFonts w:ascii="Times New Roman" w:eastAsia="Times New Roman" w:hAnsi="Times New Roman" w:cs="Times New Roman"/>
          <w:szCs w:val="20"/>
          <w:lang w:val="en-GB"/>
        </w:rPr>
      </w:pPr>
      <w:r w:rsidRPr="009D6C02">
        <w:rPr>
          <w:rFonts w:ascii="Times New Roman" w:eastAsia="Times New Roman" w:hAnsi="Times New Roman" w:cs="Times New Roman"/>
          <w:szCs w:val="20"/>
          <w:lang w:val="en-GB"/>
        </w:rPr>
        <w:t xml:space="preserve">1150 Vienna, </w:t>
      </w:r>
    </w:p>
    <w:p w:rsidR="009D6C02" w:rsidRPr="009D6C02" w:rsidRDefault="009D6C02" w:rsidP="009D6C02">
      <w:pPr>
        <w:tabs>
          <w:tab w:val="left" w:pos="567"/>
        </w:tabs>
        <w:spacing w:after="0" w:line="260" w:lineRule="exact"/>
        <w:rPr>
          <w:rFonts w:ascii="Times New Roman" w:eastAsia="Times New Roman" w:hAnsi="Times New Roman" w:cs="Times New Roman"/>
          <w:szCs w:val="20"/>
          <w:lang w:val="en-GB"/>
        </w:rPr>
      </w:pPr>
      <w:proofErr w:type="spellStart"/>
      <w:r w:rsidRPr="009D6C02">
        <w:rPr>
          <w:rFonts w:ascii="Times New Roman" w:eastAsia="Times New Roman" w:hAnsi="Times New Roman" w:cs="Times New Roman"/>
          <w:szCs w:val="20"/>
          <w:lang w:val="en-GB"/>
        </w:rPr>
        <w:t>Austrija</w:t>
      </w:r>
      <w:proofErr w:type="spellEnd"/>
    </w:p>
    <w:p w:rsidR="009D6C02" w:rsidRPr="009D6C02" w:rsidRDefault="009D6C02" w:rsidP="009D6C02">
      <w:pPr>
        <w:tabs>
          <w:tab w:val="left" w:pos="567"/>
        </w:tabs>
        <w:spacing w:after="0" w:line="260" w:lineRule="exact"/>
        <w:rPr>
          <w:rFonts w:ascii="Times New Roman" w:eastAsia="Times New Roman" w:hAnsi="Times New Roman" w:cs="Times New Roman"/>
          <w:szCs w:val="20"/>
          <w:lang w:val="en-GB"/>
        </w:rPr>
      </w:pPr>
    </w:p>
    <w:p w:rsidR="009D6C02" w:rsidRPr="009D6C02" w:rsidRDefault="009D6C02" w:rsidP="009D6C02">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29"/>
      <w:bookmarkStart w:id="3" w:name="_Toc129243254"/>
      <w:r w:rsidRPr="009D6C02">
        <w:rPr>
          <w:rFonts w:ascii="Times New Roman" w:eastAsia="Times New Roman" w:hAnsi="Times New Roman" w:cs="Times New Roman"/>
          <w:b/>
        </w:rPr>
        <w:t>B.</w:t>
      </w:r>
      <w:r w:rsidRPr="009D6C02">
        <w:rPr>
          <w:rFonts w:ascii="Times New Roman" w:eastAsia="Times New Roman" w:hAnsi="Times New Roman" w:cs="Times New Roman"/>
          <w:b/>
        </w:rPr>
        <w:tab/>
        <w:t>TIEKIMO IR VARTOJIMO SĄLYGOS AR APRIBOJIMAI</w:t>
      </w:r>
      <w:bookmarkEnd w:id="2"/>
      <w:bookmarkEnd w:id="3"/>
    </w:p>
    <w:p w:rsidR="009D6C02" w:rsidRPr="009D6C02" w:rsidRDefault="009D6C02" w:rsidP="009D6C02">
      <w:pPr>
        <w:spacing w:after="0" w:line="240" w:lineRule="auto"/>
        <w:rPr>
          <w:rFonts w:ascii="Times New Roman" w:eastAsia="Times New Roman" w:hAnsi="Times New Roman" w:cs="Times New Roman"/>
          <w:bCs/>
        </w:rPr>
      </w:pPr>
    </w:p>
    <w:p w:rsidR="009D6C02" w:rsidRPr="009D6C02" w:rsidRDefault="009D6C02" w:rsidP="009D6C02">
      <w:pPr>
        <w:keepNext/>
        <w:keepLines/>
        <w:tabs>
          <w:tab w:val="left" w:pos="567"/>
        </w:tabs>
        <w:spacing w:after="0" w:line="240" w:lineRule="auto"/>
        <w:ind w:left="567" w:hanging="567"/>
        <w:outlineLvl w:val="2"/>
        <w:rPr>
          <w:rFonts w:ascii="Times New Roman" w:eastAsia="Times New Roman" w:hAnsi="Times New Roman" w:cs="Times New Roman"/>
          <w:b/>
          <w:kern w:val="28"/>
        </w:rPr>
      </w:pPr>
    </w:p>
    <w:p w:rsidR="009D6C02" w:rsidRPr="009D6C02" w:rsidRDefault="009D6C02" w:rsidP="009D6C02">
      <w:pPr>
        <w:spacing w:after="0" w:line="240" w:lineRule="auto"/>
        <w:rPr>
          <w:rFonts w:ascii="Times New Roman" w:eastAsia="Times New Roman" w:hAnsi="Times New Roman" w:cs="Times New Roman"/>
          <w:bCs/>
        </w:rPr>
      </w:pPr>
    </w:p>
    <w:p w:rsidR="009D6C02" w:rsidRPr="009D6C02" w:rsidRDefault="009D6C02" w:rsidP="009D6C02">
      <w:pPr>
        <w:spacing w:after="0" w:line="240" w:lineRule="auto"/>
        <w:rPr>
          <w:rFonts w:ascii="Times New Roman" w:eastAsia="Times New Roman" w:hAnsi="Times New Roman" w:cs="Times New Roman"/>
          <w:bCs/>
        </w:rPr>
      </w:pPr>
      <w:r w:rsidRPr="009D6C02">
        <w:rPr>
          <w:rFonts w:ascii="Times New Roman" w:eastAsia="Times New Roman" w:hAnsi="Times New Roman" w:cs="Times New Roman"/>
          <w:bCs/>
        </w:rPr>
        <w:t>Receptinis vaistinis preparatas</w:t>
      </w:r>
    </w:p>
    <w:p w:rsidR="009D6C02" w:rsidRPr="009D6C02" w:rsidRDefault="009D6C02" w:rsidP="009D6C02">
      <w:pPr>
        <w:spacing w:after="0" w:line="240" w:lineRule="auto"/>
        <w:rPr>
          <w:rFonts w:ascii="Times New Roman" w:eastAsia="Times New Roman" w:hAnsi="Times New Roman" w:cs="Times New Roman"/>
          <w:bCs/>
          <w:highlight w:val="yellow"/>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b/>
        </w:rPr>
      </w:pPr>
      <w:r w:rsidRPr="009D6C02">
        <w:rPr>
          <w:rFonts w:ascii="Times New Roman" w:eastAsia="Times New Roman" w:hAnsi="Times New Roman" w:cs="Times New Roman"/>
          <w:szCs w:val="20"/>
        </w:rPr>
        <w:br w:type="page"/>
      </w: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b/>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r w:rsidRPr="009D6C02">
        <w:rPr>
          <w:rFonts w:ascii="Times New Roman" w:eastAsia="Times New Roman" w:hAnsi="Times New Roman" w:cs="Times New Roman"/>
          <w:b/>
        </w:rPr>
        <w:t>III PRIEDAS</w:t>
      </w: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jc w:val="center"/>
        <w:rPr>
          <w:rFonts w:ascii="Times New Roman" w:eastAsia="Times New Roman" w:hAnsi="Times New Roman" w:cs="Times New Roman"/>
        </w:rPr>
      </w:pPr>
      <w:r w:rsidRPr="009D6C02">
        <w:rPr>
          <w:rFonts w:ascii="Times New Roman" w:eastAsia="Times New Roman" w:hAnsi="Times New Roman" w:cs="Times New Roman"/>
          <w:b/>
          <w:bCs/>
        </w:rPr>
        <w:t>ŽENKLINIMAS IR PAKUOTĖS LAPELIS</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jc w:val="center"/>
        <w:rPr>
          <w:rFonts w:ascii="Times New Roman" w:eastAsia="Times New Roman" w:hAnsi="Times New Roman" w:cs="Times New Roman"/>
        </w:rPr>
      </w:pPr>
      <w:r w:rsidRPr="009D6C02">
        <w:rPr>
          <w:rFonts w:ascii="Times New Roman" w:eastAsia="Times New Roman" w:hAnsi="Times New Roman" w:cs="Times New Roman"/>
        </w:rPr>
        <w:br w:type="page"/>
      </w:r>
    </w:p>
    <w:p w:rsidR="009D6C02" w:rsidRPr="009D6C02" w:rsidRDefault="009D6C02" w:rsidP="009D6C02">
      <w:pPr>
        <w:spacing w:after="0" w:line="240" w:lineRule="auto"/>
        <w:jc w:val="center"/>
        <w:rPr>
          <w:rFonts w:ascii="Times New Roman" w:eastAsia="Times New Roman" w:hAnsi="Times New Roman" w:cs="Times New Roman"/>
        </w:rPr>
      </w:pPr>
    </w:p>
    <w:p w:rsidR="009D6C02" w:rsidRPr="009D6C02" w:rsidRDefault="009D6C02" w:rsidP="009D6C02">
      <w:pPr>
        <w:spacing w:after="0" w:line="240" w:lineRule="auto"/>
        <w:jc w:val="center"/>
        <w:rPr>
          <w:rFonts w:ascii="Times New Roman" w:eastAsia="Times New Roman" w:hAnsi="Times New Roman" w:cs="Times New Roman"/>
        </w:rPr>
      </w:pPr>
    </w:p>
    <w:p w:rsidR="009D6C02" w:rsidRPr="009D6C02" w:rsidRDefault="009D6C02" w:rsidP="009D6C02">
      <w:pPr>
        <w:spacing w:after="0" w:line="240" w:lineRule="auto"/>
        <w:jc w:val="center"/>
        <w:rPr>
          <w:rFonts w:ascii="Times New Roman" w:eastAsia="Times New Roman" w:hAnsi="Times New Roman" w:cs="Times New Roman"/>
        </w:rPr>
      </w:pPr>
    </w:p>
    <w:p w:rsidR="009D6C02" w:rsidRPr="009D6C02" w:rsidRDefault="009D6C02" w:rsidP="009D6C02">
      <w:pPr>
        <w:spacing w:after="0" w:line="240" w:lineRule="auto"/>
        <w:jc w:val="center"/>
        <w:rPr>
          <w:rFonts w:ascii="Times New Roman" w:eastAsia="Times New Roman" w:hAnsi="Times New Roman" w:cs="Times New Roman"/>
        </w:rPr>
      </w:pPr>
    </w:p>
    <w:p w:rsidR="009D6C02" w:rsidRPr="009D6C02" w:rsidRDefault="009D6C02" w:rsidP="009D6C02">
      <w:pPr>
        <w:spacing w:after="0" w:line="240" w:lineRule="auto"/>
        <w:jc w:val="center"/>
        <w:rPr>
          <w:rFonts w:ascii="Times New Roman" w:eastAsia="Times New Roman" w:hAnsi="Times New Roman" w:cs="Times New Roman"/>
        </w:rPr>
      </w:pPr>
    </w:p>
    <w:p w:rsidR="009D6C02" w:rsidRPr="009D6C02" w:rsidRDefault="009D6C02" w:rsidP="009D6C02">
      <w:pPr>
        <w:spacing w:after="0" w:line="240" w:lineRule="auto"/>
        <w:jc w:val="center"/>
        <w:rPr>
          <w:rFonts w:ascii="Times New Roman" w:eastAsia="Times New Roman" w:hAnsi="Times New Roman" w:cs="Times New Roman"/>
        </w:rPr>
      </w:pPr>
    </w:p>
    <w:p w:rsidR="009D6C02" w:rsidRPr="009D6C02" w:rsidRDefault="009D6C02" w:rsidP="009D6C02">
      <w:pPr>
        <w:spacing w:after="0" w:line="240" w:lineRule="auto"/>
        <w:jc w:val="center"/>
        <w:rPr>
          <w:rFonts w:ascii="Times New Roman" w:eastAsia="Times New Roman" w:hAnsi="Times New Roman" w:cs="Times New Roman"/>
        </w:rPr>
      </w:pPr>
    </w:p>
    <w:p w:rsidR="009D6C02" w:rsidRPr="009D6C02" w:rsidRDefault="009D6C02" w:rsidP="009D6C02">
      <w:pPr>
        <w:spacing w:after="0" w:line="240" w:lineRule="auto"/>
        <w:jc w:val="center"/>
        <w:rPr>
          <w:rFonts w:ascii="Times New Roman" w:eastAsia="Times New Roman" w:hAnsi="Times New Roman" w:cs="Times New Roman"/>
        </w:rPr>
      </w:pPr>
    </w:p>
    <w:p w:rsidR="009D6C02" w:rsidRPr="009D6C02" w:rsidRDefault="009D6C02" w:rsidP="009D6C02">
      <w:pPr>
        <w:spacing w:after="0" w:line="240" w:lineRule="auto"/>
        <w:jc w:val="center"/>
        <w:rPr>
          <w:rFonts w:ascii="Times New Roman" w:eastAsia="Times New Roman" w:hAnsi="Times New Roman" w:cs="Times New Roman"/>
        </w:rPr>
      </w:pPr>
    </w:p>
    <w:p w:rsidR="009D6C02" w:rsidRPr="009D6C02" w:rsidRDefault="009D6C02" w:rsidP="009D6C02">
      <w:pPr>
        <w:spacing w:after="0" w:line="240" w:lineRule="auto"/>
        <w:jc w:val="center"/>
        <w:rPr>
          <w:rFonts w:ascii="Times New Roman" w:eastAsia="Times New Roman" w:hAnsi="Times New Roman" w:cs="Times New Roman"/>
        </w:rPr>
      </w:pPr>
    </w:p>
    <w:p w:rsidR="009D6C02" w:rsidRPr="009D6C02" w:rsidRDefault="009D6C02" w:rsidP="009D6C02">
      <w:pPr>
        <w:spacing w:after="0" w:line="240" w:lineRule="auto"/>
        <w:jc w:val="center"/>
        <w:outlineLvl w:val="0"/>
        <w:rPr>
          <w:rFonts w:ascii="Times New Roman" w:eastAsia="Times New Roman" w:hAnsi="Times New Roman" w:cs="Times New Roman"/>
          <w:b/>
        </w:rPr>
      </w:pPr>
    </w:p>
    <w:p w:rsidR="009D6C02" w:rsidRPr="009D6C02" w:rsidRDefault="009D6C02" w:rsidP="009D6C02">
      <w:pPr>
        <w:spacing w:after="0" w:line="240" w:lineRule="auto"/>
        <w:jc w:val="center"/>
        <w:outlineLvl w:val="0"/>
        <w:rPr>
          <w:rFonts w:ascii="Times New Roman" w:eastAsia="Times New Roman" w:hAnsi="Times New Roman" w:cs="Times New Roman"/>
          <w:b/>
        </w:rPr>
      </w:pPr>
    </w:p>
    <w:p w:rsidR="009D6C02" w:rsidRPr="009D6C02" w:rsidRDefault="009D6C02" w:rsidP="009D6C02">
      <w:pPr>
        <w:spacing w:after="0" w:line="240" w:lineRule="auto"/>
        <w:jc w:val="center"/>
        <w:outlineLvl w:val="0"/>
        <w:rPr>
          <w:rFonts w:ascii="Times New Roman" w:eastAsia="Times New Roman" w:hAnsi="Times New Roman" w:cs="Times New Roman"/>
          <w:b/>
        </w:rPr>
      </w:pPr>
    </w:p>
    <w:p w:rsidR="009D6C02" w:rsidRPr="009D6C02" w:rsidRDefault="009D6C02" w:rsidP="009D6C02">
      <w:pPr>
        <w:spacing w:after="0" w:line="240" w:lineRule="auto"/>
        <w:jc w:val="center"/>
        <w:outlineLvl w:val="0"/>
        <w:rPr>
          <w:rFonts w:ascii="Times New Roman" w:eastAsia="Times New Roman" w:hAnsi="Times New Roman" w:cs="Times New Roman"/>
          <w:b/>
        </w:rPr>
      </w:pPr>
    </w:p>
    <w:p w:rsidR="009D6C02" w:rsidRPr="009D6C02" w:rsidRDefault="009D6C02" w:rsidP="009D6C02">
      <w:pPr>
        <w:spacing w:after="0" w:line="240" w:lineRule="auto"/>
        <w:jc w:val="center"/>
        <w:outlineLvl w:val="0"/>
        <w:rPr>
          <w:rFonts w:ascii="Times New Roman" w:eastAsia="Times New Roman" w:hAnsi="Times New Roman" w:cs="Times New Roman"/>
          <w:b/>
        </w:rPr>
      </w:pPr>
    </w:p>
    <w:p w:rsidR="009D6C02" w:rsidRPr="009D6C02" w:rsidRDefault="009D6C02" w:rsidP="009D6C02">
      <w:pPr>
        <w:spacing w:after="0" w:line="240" w:lineRule="auto"/>
        <w:jc w:val="center"/>
        <w:outlineLvl w:val="0"/>
        <w:rPr>
          <w:rFonts w:ascii="Times New Roman" w:eastAsia="Times New Roman" w:hAnsi="Times New Roman" w:cs="Times New Roman"/>
          <w:b/>
        </w:rPr>
      </w:pPr>
    </w:p>
    <w:p w:rsidR="009D6C02" w:rsidRPr="009D6C02" w:rsidRDefault="009D6C02" w:rsidP="009D6C02">
      <w:pPr>
        <w:spacing w:after="0" w:line="240" w:lineRule="auto"/>
        <w:jc w:val="center"/>
        <w:outlineLvl w:val="0"/>
        <w:rPr>
          <w:rFonts w:ascii="Times New Roman" w:eastAsia="Times New Roman" w:hAnsi="Times New Roman" w:cs="Times New Roman"/>
          <w:b/>
        </w:rPr>
      </w:pPr>
    </w:p>
    <w:p w:rsidR="009D6C02" w:rsidRPr="009D6C02" w:rsidRDefault="009D6C02" w:rsidP="009D6C02">
      <w:pPr>
        <w:spacing w:after="0" w:line="240" w:lineRule="auto"/>
        <w:jc w:val="center"/>
        <w:outlineLvl w:val="0"/>
        <w:rPr>
          <w:rFonts w:ascii="Times New Roman" w:eastAsia="Times New Roman" w:hAnsi="Times New Roman" w:cs="Times New Roman"/>
          <w:b/>
        </w:rPr>
      </w:pPr>
    </w:p>
    <w:p w:rsidR="009D6C02" w:rsidRPr="009D6C02" w:rsidRDefault="009D6C02" w:rsidP="009D6C02">
      <w:pPr>
        <w:spacing w:after="0" w:line="240" w:lineRule="auto"/>
        <w:jc w:val="center"/>
        <w:outlineLvl w:val="0"/>
        <w:rPr>
          <w:rFonts w:ascii="Times New Roman" w:eastAsia="Times New Roman" w:hAnsi="Times New Roman" w:cs="Times New Roman"/>
          <w:b/>
        </w:rPr>
      </w:pPr>
    </w:p>
    <w:p w:rsidR="009D6C02" w:rsidRPr="009D6C02" w:rsidRDefault="009D6C02" w:rsidP="009D6C02">
      <w:pPr>
        <w:spacing w:after="0" w:line="240" w:lineRule="auto"/>
        <w:jc w:val="center"/>
        <w:outlineLvl w:val="0"/>
        <w:rPr>
          <w:rFonts w:ascii="Times New Roman" w:eastAsia="Times New Roman" w:hAnsi="Times New Roman" w:cs="Times New Roman"/>
          <w:b/>
        </w:rPr>
      </w:pPr>
    </w:p>
    <w:p w:rsidR="009D6C02" w:rsidRPr="009D6C02" w:rsidRDefault="009D6C02" w:rsidP="009D6C02">
      <w:pPr>
        <w:spacing w:after="0" w:line="240" w:lineRule="auto"/>
        <w:jc w:val="center"/>
        <w:outlineLvl w:val="0"/>
        <w:rPr>
          <w:rFonts w:ascii="Times New Roman" w:eastAsia="Times New Roman" w:hAnsi="Times New Roman" w:cs="Times New Roman"/>
          <w:b/>
        </w:rPr>
      </w:pPr>
    </w:p>
    <w:p w:rsidR="009D6C02" w:rsidRPr="009D6C02" w:rsidRDefault="009D6C02" w:rsidP="009D6C02">
      <w:pPr>
        <w:spacing w:after="0" w:line="240" w:lineRule="auto"/>
        <w:jc w:val="center"/>
        <w:outlineLvl w:val="0"/>
        <w:rPr>
          <w:rFonts w:ascii="Times New Roman" w:eastAsia="Times New Roman" w:hAnsi="Times New Roman" w:cs="Times New Roman"/>
          <w:b/>
        </w:rPr>
      </w:pPr>
    </w:p>
    <w:p w:rsidR="009D6C02" w:rsidRPr="009D6C02" w:rsidRDefault="009D6C02" w:rsidP="009D6C02">
      <w:pPr>
        <w:spacing w:after="0" w:line="240" w:lineRule="auto"/>
        <w:jc w:val="center"/>
        <w:outlineLvl w:val="0"/>
        <w:rPr>
          <w:rFonts w:ascii="Times New Roman" w:eastAsia="Times New Roman" w:hAnsi="Times New Roman" w:cs="Times New Roman"/>
        </w:rPr>
      </w:pPr>
      <w:r w:rsidRPr="009D6C02">
        <w:rPr>
          <w:rFonts w:ascii="Times New Roman" w:eastAsia="Times New Roman" w:hAnsi="Times New Roman" w:cs="Times New Roman"/>
          <w:b/>
        </w:rPr>
        <w:t>A. ŽENKLINIMAS</w:t>
      </w:r>
    </w:p>
    <w:p w:rsidR="009D6C02" w:rsidRPr="009D6C02" w:rsidRDefault="009D6C02" w:rsidP="009D6C02">
      <w:pPr>
        <w:shd w:val="clear" w:color="auto" w:fill="FFFFFF"/>
        <w:spacing w:after="0" w:line="240" w:lineRule="auto"/>
        <w:rPr>
          <w:rFonts w:ascii="Times New Roman" w:eastAsia="Times New Roman" w:hAnsi="Times New Roman" w:cs="Times New Roman"/>
        </w:rPr>
      </w:pPr>
      <w:r w:rsidRPr="009D6C02">
        <w:rPr>
          <w:rFonts w:ascii="Times New Roman" w:eastAsia="Times New Roman" w:hAnsi="Times New Roman" w:cs="Times New Roman"/>
        </w:rPr>
        <w:br w:type="page"/>
      </w:r>
    </w:p>
    <w:p w:rsidR="009D6C02" w:rsidRPr="009D6C02" w:rsidRDefault="009D6C02" w:rsidP="009D6C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9D6C02">
        <w:rPr>
          <w:rFonts w:ascii="Times New Roman" w:eastAsia="Times New Roman" w:hAnsi="Times New Roman" w:cs="Times New Roman"/>
          <w:b/>
        </w:rPr>
        <w:lastRenderedPageBreak/>
        <w:t>INFORMACIJA ANT IŠORINĖS PAKUOTĖS</w:t>
      </w:r>
    </w:p>
    <w:p w:rsidR="009D6C02" w:rsidRPr="009D6C02" w:rsidRDefault="009D6C02" w:rsidP="009D6C0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rsidR="009D6C02" w:rsidRPr="009D6C02" w:rsidRDefault="009D6C02" w:rsidP="009D6C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rPr>
      </w:pPr>
      <w:r w:rsidRPr="009D6C02">
        <w:rPr>
          <w:rFonts w:ascii="Times New Roman" w:eastAsia="Times New Roman" w:hAnsi="Times New Roman" w:cs="Times New Roman"/>
          <w:b/>
        </w:rPr>
        <w:t>KARTONO DĖŽUTĖ</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pBdr>
          <w:top w:val="single" w:sz="4" w:space="1" w:color="auto"/>
          <w:left w:val="single" w:sz="4" w:space="2"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9D6C02">
        <w:rPr>
          <w:rFonts w:ascii="Times New Roman" w:eastAsia="Times New Roman" w:hAnsi="Times New Roman" w:cs="Times New Roman"/>
          <w:b/>
        </w:rPr>
        <w:t>1.</w:t>
      </w:r>
      <w:r w:rsidRPr="009D6C02">
        <w:rPr>
          <w:rFonts w:ascii="Times New Roman" w:eastAsia="Times New Roman" w:hAnsi="Times New Roman" w:cs="Times New Roman"/>
          <w:b/>
        </w:rPr>
        <w:tab/>
        <w:t>VAISTINIO PREPARATO PAVADINIMAS</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tabs>
          <w:tab w:val="left" w:pos="567"/>
        </w:tabs>
        <w:spacing w:after="0" w:line="260" w:lineRule="exact"/>
        <w:jc w:val="both"/>
        <w:rPr>
          <w:rFonts w:ascii="Times New Roman" w:eastAsia="Times New Roman" w:hAnsi="Times New Roman" w:cs="Times New Roman"/>
          <w:szCs w:val="20"/>
        </w:rPr>
      </w:pPr>
      <w:proofErr w:type="spellStart"/>
      <w:r w:rsidRPr="009D6C02">
        <w:rPr>
          <w:rFonts w:ascii="Times New Roman" w:eastAsia="Times New Roman" w:hAnsi="Times New Roman" w:cs="Times New Roman"/>
          <w:szCs w:val="20"/>
        </w:rPr>
        <w:t>Naltrexone</w:t>
      </w:r>
      <w:proofErr w:type="spellEnd"/>
      <w:r w:rsidRPr="009D6C02">
        <w:rPr>
          <w:rFonts w:ascii="Times New Roman" w:eastAsia="Times New Roman" w:hAnsi="Times New Roman" w:cs="Times New Roman"/>
          <w:szCs w:val="20"/>
        </w:rPr>
        <w:t xml:space="preserve"> </w:t>
      </w:r>
      <w:proofErr w:type="spellStart"/>
      <w:r w:rsidRPr="009D6C02">
        <w:rPr>
          <w:rFonts w:ascii="Times New Roman" w:eastAsia="Times New Roman" w:hAnsi="Times New Roman" w:cs="Times New Roman"/>
          <w:szCs w:val="20"/>
        </w:rPr>
        <w:t>aop</w:t>
      </w:r>
      <w:proofErr w:type="spellEnd"/>
      <w:r w:rsidRPr="009D6C02">
        <w:rPr>
          <w:rFonts w:ascii="Times New Roman" w:eastAsia="Times New Roman" w:hAnsi="Times New Roman" w:cs="Times New Roman"/>
          <w:szCs w:val="20"/>
        </w:rPr>
        <w:t xml:space="preserve"> 50 mg plėvele dengtos tabletės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hidrochloridas</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60" w:lineRule="exact"/>
        <w:rPr>
          <w:rFonts w:ascii="Times New Roman" w:eastAsia="Times New Roman" w:hAnsi="Times New Roman" w:cs="Times New Roman"/>
        </w:rPr>
      </w:pPr>
    </w:p>
    <w:p w:rsidR="009D6C02" w:rsidRPr="009D6C02" w:rsidRDefault="009D6C02" w:rsidP="009D6C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9D6C02">
        <w:rPr>
          <w:rFonts w:ascii="Times New Roman" w:eastAsia="Times New Roman" w:hAnsi="Times New Roman" w:cs="Times New Roman"/>
          <w:b/>
        </w:rPr>
        <w:t>2.</w:t>
      </w:r>
      <w:r w:rsidRPr="009D6C02">
        <w:rPr>
          <w:rFonts w:ascii="Times New Roman" w:eastAsia="Times New Roman" w:hAnsi="Times New Roman" w:cs="Times New Roman"/>
          <w:b/>
        </w:rPr>
        <w:tab/>
        <w:t>VEIKLIOJI (-IOS) MEDŽIAGA (-OS) IR JOS (-Ų) KIEKIS (-IAI)</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Vienoje plėvele dengtoje tabletėje yra 50 mg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hidrochlorido.</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9D6C02">
        <w:rPr>
          <w:rFonts w:ascii="Times New Roman" w:eastAsia="Times New Roman" w:hAnsi="Times New Roman" w:cs="Times New Roman"/>
          <w:b/>
        </w:rPr>
        <w:t>3.</w:t>
      </w:r>
      <w:r w:rsidRPr="009D6C02">
        <w:rPr>
          <w:rFonts w:ascii="Times New Roman" w:eastAsia="Times New Roman" w:hAnsi="Times New Roman" w:cs="Times New Roman"/>
          <w:b/>
        </w:rPr>
        <w:tab/>
        <w:t>PAGALBINIŲ MEDŽIAGŲ SĄRAŠAS</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iCs/>
        </w:rPr>
      </w:pPr>
      <w:r w:rsidRPr="009D6C02">
        <w:rPr>
          <w:rFonts w:ascii="Times New Roman" w:eastAsia="Times New Roman" w:hAnsi="Times New Roman" w:cs="Times New Roman"/>
        </w:rPr>
        <w:t xml:space="preserve">Sudėtyje </w:t>
      </w:r>
      <w:r w:rsidRPr="009D6C02">
        <w:rPr>
          <w:rFonts w:ascii="Times New Roman" w:eastAsia="Times New Roman" w:hAnsi="Times New Roman" w:cs="Times New Roman"/>
          <w:szCs w:val="20"/>
        </w:rPr>
        <w:t xml:space="preserve">taip pat </w:t>
      </w:r>
      <w:r w:rsidRPr="009D6C02">
        <w:rPr>
          <w:rFonts w:ascii="Times New Roman" w:eastAsia="Times New Roman" w:hAnsi="Times New Roman" w:cs="Times New Roman"/>
        </w:rPr>
        <w:t xml:space="preserve">yra </w:t>
      </w:r>
      <w:r w:rsidRPr="009D6C02">
        <w:rPr>
          <w:rFonts w:ascii="Times New Roman" w:eastAsia="Times New Roman" w:hAnsi="Times New Roman" w:cs="Times New Roman"/>
          <w:iCs/>
        </w:rPr>
        <w:t xml:space="preserve">laktozės </w:t>
      </w:r>
      <w:proofErr w:type="spellStart"/>
      <w:r w:rsidRPr="009D6C02">
        <w:rPr>
          <w:rFonts w:ascii="Times New Roman" w:eastAsia="Times New Roman" w:hAnsi="Times New Roman" w:cs="Times New Roman"/>
          <w:iCs/>
        </w:rPr>
        <w:t>monohidrato</w:t>
      </w:r>
      <w:proofErr w:type="spellEnd"/>
      <w:r w:rsidRPr="009D6C02">
        <w:rPr>
          <w:rFonts w:ascii="Times New Roman" w:eastAsia="Times New Roman" w:hAnsi="Times New Roman" w:cs="Times New Roman"/>
          <w:iCs/>
        </w:rPr>
        <w:t xml:space="preserve"> (daugiau informacijos pateikta pakuotės lapelyje).</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9D6C02">
        <w:rPr>
          <w:rFonts w:ascii="Times New Roman" w:eastAsia="Times New Roman" w:hAnsi="Times New Roman" w:cs="Times New Roman"/>
          <w:b/>
        </w:rPr>
        <w:t>4.</w:t>
      </w:r>
      <w:r w:rsidRPr="009D6C02">
        <w:rPr>
          <w:rFonts w:ascii="Times New Roman" w:eastAsia="Times New Roman" w:hAnsi="Times New Roman" w:cs="Times New Roman"/>
          <w:b/>
        </w:rPr>
        <w:tab/>
        <w:t>FARMACINĖ FORMA IR KIEKIS PAKUOTĖJE</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szCs w:val="20"/>
        </w:rPr>
      </w:pPr>
      <w:r w:rsidRPr="009D6C02">
        <w:rPr>
          <w:rFonts w:ascii="Times New Roman" w:eastAsia="Times New Roman" w:hAnsi="Times New Roman" w:cs="Times New Roman"/>
          <w:szCs w:val="20"/>
        </w:rPr>
        <w:t>7 plėvele dengtos tabletės</w:t>
      </w:r>
    </w:p>
    <w:p w:rsidR="009D6C02" w:rsidRPr="009D6C02" w:rsidRDefault="009D6C02" w:rsidP="009D6C02">
      <w:pPr>
        <w:spacing w:after="0" w:line="240" w:lineRule="auto"/>
        <w:rPr>
          <w:rFonts w:ascii="Times New Roman" w:eastAsia="Times New Roman" w:hAnsi="Times New Roman" w:cs="Times New Roman"/>
          <w:szCs w:val="20"/>
          <w:highlight w:val="lightGray"/>
        </w:rPr>
      </w:pPr>
      <w:r w:rsidRPr="009D6C02">
        <w:rPr>
          <w:rFonts w:ascii="Times New Roman" w:eastAsia="Times New Roman" w:hAnsi="Times New Roman" w:cs="Times New Roman"/>
          <w:szCs w:val="20"/>
          <w:highlight w:val="lightGray"/>
        </w:rPr>
        <w:t>14 plėvele dengtų tablečių</w:t>
      </w:r>
    </w:p>
    <w:p w:rsidR="009D6C02" w:rsidRDefault="009D6C02" w:rsidP="009D6C02">
      <w:pPr>
        <w:spacing w:after="0" w:line="240" w:lineRule="auto"/>
        <w:rPr>
          <w:rFonts w:ascii="Times New Roman" w:eastAsia="Times New Roman" w:hAnsi="Times New Roman" w:cs="Times New Roman"/>
          <w:szCs w:val="20"/>
          <w:highlight w:val="lightGray"/>
        </w:rPr>
      </w:pPr>
      <w:r w:rsidRPr="009D6C02">
        <w:rPr>
          <w:rFonts w:ascii="Times New Roman" w:eastAsia="Times New Roman" w:hAnsi="Times New Roman" w:cs="Times New Roman"/>
          <w:szCs w:val="20"/>
          <w:highlight w:val="lightGray"/>
        </w:rPr>
        <w:t>28 plėvele dengtos tabletės</w:t>
      </w:r>
    </w:p>
    <w:p w:rsidR="00DF283F" w:rsidRPr="009D6C02" w:rsidRDefault="00DF283F" w:rsidP="009D6C02">
      <w:pPr>
        <w:spacing w:after="0" w:line="240" w:lineRule="auto"/>
        <w:rPr>
          <w:rFonts w:ascii="Times New Roman" w:eastAsia="Times New Roman" w:hAnsi="Times New Roman" w:cs="Times New Roman"/>
          <w:szCs w:val="20"/>
          <w:highlight w:val="lightGray"/>
        </w:rPr>
      </w:pPr>
      <w:r>
        <w:rPr>
          <w:rFonts w:ascii="Times New Roman" w:eastAsia="Times New Roman" w:hAnsi="Times New Roman" w:cs="Times New Roman"/>
          <w:szCs w:val="20"/>
          <w:highlight w:val="lightGray"/>
        </w:rPr>
        <w:t>30 plėvele dengtų tablečių</w:t>
      </w:r>
    </w:p>
    <w:p w:rsidR="009D6C02" w:rsidRPr="009D6C02" w:rsidRDefault="009D6C02" w:rsidP="009D6C02">
      <w:pPr>
        <w:spacing w:after="0" w:line="240" w:lineRule="auto"/>
        <w:rPr>
          <w:rFonts w:ascii="Times New Roman" w:eastAsia="Times New Roman" w:hAnsi="Times New Roman" w:cs="Times New Roman"/>
          <w:szCs w:val="20"/>
        </w:rPr>
      </w:pPr>
      <w:r w:rsidRPr="009D6C02">
        <w:rPr>
          <w:rFonts w:ascii="Times New Roman" w:eastAsia="Times New Roman" w:hAnsi="Times New Roman" w:cs="Times New Roman"/>
          <w:szCs w:val="20"/>
          <w:highlight w:val="lightGray"/>
        </w:rPr>
        <w:t>56 plėvele dengtos tabletės</w:t>
      </w:r>
    </w:p>
    <w:p w:rsidR="009D6C02" w:rsidRPr="009D6C02" w:rsidRDefault="009D6C02" w:rsidP="009D6C02">
      <w:pPr>
        <w:spacing w:after="0" w:line="240" w:lineRule="auto"/>
        <w:rPr>
          <w:rFonts w:ascii="Times New Roman" w:eastAsia="Times New Roman" w:hAnsi="Times New Roman" w:cs="Times New Roman"/>
          <w:bCs/>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9D6C02">
        <w:rPr>
          <w:rFonts w:ascii="Times New Roman" w:eastAsia="Times New Roman" w:hAnsi="Times New Roman" w:cs="Times New Roman"/>
          <w:b/>
        </w:rPr>
        <w:t>5.</w:t>
      </w:r>
      <w:r w:rsidRPr="009D6C02">
        <w:rPr>
          <w:rFonts w:ascii="Times New Roman" w:eastAsia="Times New Roman" w:hAnsi="Times New Roman" w:cs="Times New Roman"/>
          <w:b/>
        </w:rPr>
        <w:tab/>
        <w:t>VARTOJIMO METODAS IR BŪDAS (-AI)</w:t>
      </w:r>
    </w:p>
    <w:p w:rsidR="009D6C02" w:rsidRPr="009D6C02" w:rsidRDefault="009D6C02" w:rsidP="009D6C02">
      <w:pPr>
        <w:spacing w:after="0" w:line="240" w:lineRule="auto"/>
        <w:rPr>
          <w:rFonts w:ascii="Times New Roman" w:eastAsia="Times New Roman" w:hAnsi="Times New Roman" w:cs="Times New Roman"/>
          <w:i/>
        </w:rPr>
      </w:pPr>
    </w:p>
    <w:p w:rsidR="009D6C02" w:rsidRPr="009D6C02" w:rsidRDefault="009D6C02" w:rsidP="009D6C02">
      <w:pPr>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Vartoti per burną.</w:t>
      </w:r>
    </w:p>
    <w:p w:rsidR="009D6C02" w:rsidRPr="009D6C02" w:rsidRDefault="009D6C02" w:rsidP="009D6C02">
      <w:pPr>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Prieš vartojimą perskaitykite pakuotės lapelį.</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9D6C02">
        <w:rPr>
          <w:rFonts w:ascii="Times New Roman" w:eastAsia="Times New Roman" w:hAnsi="Times New Roman" w:cs="Times New Roman"/>
          <w:b/>
        </w:rPr>
        <w:t>6.</w:t>
      </w:r>
      <w:r w:rsidRPr="009D6C02">
        <w:rPr>
          <w:rFonts w:ascii="Times New Roman" w:eastAsia="Times New Roman" w:hAnsi="Times New Roman" w:cs="Times New Roman"/>
          <w:b/>
        </w:rPr>
        <w:tab/>
      </w:r>
      <w:r w:rsidRPr="009D6C02">
        <w:rPr>
          <w:rFonts w:ascii="Times New Roman" w:eastAsia="Times New Roman" w:hAnsi="Times New Roman" w:cs="Times New Roman"/>
          <w:b/>
          <w:bCs/>
        </w:rPr>
        <w:t>SPECIALUS ĮSPĖJIMAS, KAD VAISTINĮ PREPARATĄ BŪTINA LAIKYTI VAIKAMS NEPASTEBIMOJE IR NEPASIEKIAMOJE VIETOJE</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iCs/>
        </w:rPr>
      </w:pPr>
      <w:r w:rsidRPr="009D6C02">
        <w:rPr>
          <w:rFonts w:ascii="Times New Roman" w:eastAsia="Times New Roman" w:hAnsi="Times New Roman" w:cs="Times New Roman"/>
          <w:iCs/>
        </w:rPr>
        <w:t>Laikyti vaikams nepastebimoje ir nepasiekiamoje vietoje.</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9D6C02">
        <w:rPr>
          <w:rFonts w:ascii="Times New Roman" w:eastAsia="Times New Roman" w:hAnsi="Times New Roman" w:cs="Times New Roman"/>
          <w:b/>
        </w:rPr>
        <w:t>7.</w:t>
      </w:r>
      <w:r w:rsidRPr="009D6C02">
        <w:rPr>
          <w:rFonts w:ascii="Times New Roman" w:eastAsia="Times New Roman" w:hAnsi="Times New Roman" w:cs="Times New Roman"/>
          <w:b/>
        </w:rPr>
        <w:tab/>
      </w:r>
      <w:r w:rsidRPr="009D6C02">
        <w:rPr>
          <w:rFonts w:ascii="Times New Roman" w:eastAsia="Times New Roman" w:hAnsi="Times New Roman" w:cs="Times New Roman"/>
          <w:b/>
          <w:bCs/>
        </w:rPr>
        <w:t>KITAS (-I) SPECIALUS (-ŪS) ĮSPĖJIMAS (-AI) (JEI REIKIA)</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9D6C02">
        <w:rPr>
          <w:rFonts w:ascii="Times New Roman" w:eastAsia="Times New Roman" w:hAnsi="Times New Roman" w:cs="Times New Roman"/>
          <w:b/>
        </w:rPr>
        <w:t>8.</w:t>
      </w:r>
      <w:r w:rsidRPr="009D6C02">
        <w:rPr>
          <w:rFonts w:ascii="Times New Roman" w:eastAsia="Times New Roman" w:hAnsi="Times New Roman" w:cs="Times New Roman"/>
          <w:b/>
        </w:rPr>
        <w:tab/>
      </w:r>
      <w:r w:rsidRPr="009D6C02">
        <w:rPr>
          <w:rFonts w:ascii="Times New Roman" w:eastAsia="Times New Roman" w:hAnsi="Times New Roman" w:cs="Times New Roman"/>
          <w:b/>
          <w:bCs/>
        </w:rPr>
        <w:t>TINKAMUMO LAIKAS</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Tinka iki: {mm/MMMM}</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9D6C02">
        <w:rPr>
          <w:rFonts w:ascii="Times New Roman" w:eastAsia="Times New Roman" w:hAnsi="Times New Roman" w:cs="Times New Roman"/>
          <w:b/>
        </w:rPr>
        <w:t>9.</w:t>
      </w:r>
      <w:r w:rsidRPr="009D6C02">
        <w:rPr>
          <w:rFonts w:ascii="Times New Roman" w:eastAsia="Times New Roman" w:hAnsi="Times New Roman" w:cs="Times New Roman"/>
          <w:b/>
        </w:rPr>
        <w:tab/>
      </w:r>
      <w:r w:rsidRPr="009D6C02">
        <w:rPr>
          <w:rFonts w:ascii="Times New Roman" w:eastAsia="Times New Roman" w:hAnsi="Times New Roman" w:cs="Times New Roman"/>
          <w:b/>
          <w:caps/>
        </w:rPr>
        <w:t>SPECIALIOS laikymo sąlygos</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tabs>
          <w:tab w:val="left" w:pos="567"/>
        </w:tabs>
        <w:spacing w:after="0" w:line="260" w:lineRule="exact"/>
        <w:rPr>
          <w:rFonts w:ascii="Times New Roman" w:eastAsia="Times New Roman" w:hAnsi="Times New Roman" w:cs="Times New Roman"/>
        </w:rPr>
      </w:pPr>
      <w:r w:rsidRPr="009D6C02">
        <w:rPr>
          <w:rFonts w:ascii="Times New Roman" w:eastAsia="Times New Roman" w:hAnsi="Times New Roman" w:cs="Times New Roman"/>
        </w:rPr>
        <w:t>Laikyti ne aukštesnėje kaip 25 </w:t>
      </w:r>
      <w:r w:rsidRPr="009D6C02">
        <w:rPr>
          <w:rFonts w:ascii="Times New Roman" w:eastAsia="Times New Roman" w:hAnsi="Times New Roman" w:cs="Times New Roman"/>
        </w:rPr>
        <w:sym w:font="Symbol" w:char="F0B0"/>
      </w:r>
      <w:r w:rsidRPr="009D6C02">
        <w:rPr>
          <w:rFonts w:ascii="Times New Roman" w:eastAsia="Times New Roman" w:hAnsi="Times New Roman" w:cs="Times New Roman"/>
        </w:rPr>
        <w:t>C temperatūroje.</w:t>
      </w:r>
    </w:p>
    <w:p w:rsidR="009D6C02" w:rsidRPr="009D6C02" w:rsidRDefault="009D6C02" w:rsidP="009D6C02">
      <w:pPr>
        <w:tabs>
          <w:tab w:val="left" w:pos="567"/>
        </w:tabs>
        <w:spacing w:after="0" w:line="260" w:lineRule="exact"/>
        <w:rPr>
          <w:rFonts w:ascii="Times New Roman" w:eastAsia="Times New Roman" w:hAnsi="Times New Roman" w:cs="Times New Roman"/>
        </w:rPr>
      </w:pPr>
      <w:r w:rsidRPr="009D6C02">
        <w:rPr>
          <w:rFonts w:ascii="Times New Roman" w:eastAsia="Times New Roman" w:hAnsi="Times New Roman" w:cs="Times New Roman"/>
        </w:rPr>
        <w:t>Laikyti gamintojo pakuotėje, kad preparatas būtų apsaugotas nuo drėgmės.</w:t>
      </w:r>
    </w:p>
    <w:p w:rsidR="009D6C02" w:rsidRPr="009D6C02" w:rsidRDefault="009D6C02" w:rsidP="009D6C02">
      <w:pPr>
        <w:spacing w:after="0" w:line="240" w:lineRule="auto"/>
        <w:ind w:left="567" w:hanging="567"/>
        <w:rPr>
          <w:rFonts w:ascii="Times New Roman" w:eastAsia="Times New Roman" w:hAnsi="Times New Roman" w:cs="Times New Roman"/>
        </w:rPr>
      </w:pPr>
    </w:p>
    <w:p w:rsidR="009D6C02" w:rsidRPr="009D6C02" w:rsidRDefault="009D6C02" w:rsidP="009D6C02">
      <w:pPr>
        <w:spacing w:after="0" w:line="240" w:lineRule="auto"/>
        <w:ind w:left="567" w:hanging="567"/>
        <w:rPr>
          <w:rFonts w:ascii="Times New Roman" w:eastAsia="Times New Roman" w:hAnsi="Times New Roman" w:cs="Times New Roman"/>
        </w:rPr>
      </w:pPr>
    </w:p>
    <w:p w:rsidR="009D6C02" w:rsidRPr="009D6C02" w:rsidRDefault="009D6C02" w:rsidP="009D6C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9D6C02">
        <w:rPr>
          <w:rFonts w:ascii="Times New Roman" w:eastAsia="Times New Roman" w:hAnsi="Times New Roman" w:cs="Times New Roman"/>
          <w:b/>
        </w:rPr>
        <w:t>10.</w:t>
      </w:r>
      <w:r w:rsidRPr="009D6C02">
        <w:rPr>
          <w:rFonts w:ascii="Times New Roman" w:eastAsia="Times New Roman" w:hAnsi="Times New Roman" w:cs="Times New Roman"/>
          <w:b/>
        </w:rPr>
        <w:tab/>
      </w:r>
      <w:r w:rsidRPr="009D6C02">
        <w:rPr>
          <w:rFonts w:ascii="Times New Roman" w:eastAsia="Times New Roman" w:hAnsi="Times New Roman" w:cs="Times New Roman"/>
          <w:b/>
          <w:caps/>
        </w:rPr>
        <w:t xml:space="preserve">specialios atsargumo priemonės DĖL NESUVARTOTO </w:t>
      </w:r>
      <w:r w:rsidRPr="009D6C02">
        <w:rPr>
          <w:rFonts w:ascii="Times New Roman" w:eastAsia="Times New Roman" w:hAnsi="Times New Roman" w:cs="Times New Roman"/>
          <w:b/>
          <w:bCs/>
          <w:caps/>
        </w:rPr>
        <w:t>VAISTINIO PREPARATO AR JO ATLIEK</w:t>
      </w:r>
      <w:r w:rsidRPr="009D6C02">
        <w:rPr>
          <w:rFonts w:ascii="Times New Roman" w:eastAsia="Times New Roman" w:hAnsi="Times New Roman" w:cs="Times New Roman"/>
          <w:b/>
        </w:rPr>
        <w:t>Ų</w:t>
      </w:r>
      <w:r w:rsidRPr="009D6C02">
        <w:rPr>
          <w:rFonts w:ascii="Times New Roman" w:eastAsia="Times New Roman" w:hAnsi="Times New Roman" w:cs="Times New Roman"/>
          <w:caps/>
        </w:rPr>
        <w:t xml:space="preserve"> </w:t>
      </w:r>
      <w:r w:rsidRPr="009D6C02">
        <w:rPr>
          <w:rFonts w:ascii="Times New Roman" w:eastAsia="Times New Roman" w:hAnsi="Times New Roman" w:cs="Times New Roman"/>
          <w:b/>
          <w:bCs/>
          <w:caps/>
        </w:rPr>
        <w:t>TVARKYMO</w:t>
      </w:r>
      <w:r w:rsidRPr="009D6C02">
        <w:rPr>
          <w:rFonts w:ascii="Times New Roman" w:eastAsia="Times New Roman" w:hAnsi="Times New Roman" w:cs="Times New Roman"/>
          <w:b/>
          <w:caps/>
        </w:rPr>
        <w:t xml:space="preserve"> (jei reikia)</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r w:rsidRPr="009D6C02">
        <w:rPr>
          <w:rFonts w:ascii="Times New Roman" w:eastAsia="Times New Roman" w:hAnsi="Times New Roman" w:cs="Times New Roman"/>
          <w:b/>
        </w:rPr>
        <w:t>11.</w:t>
      </w:r>
      <w:r w:rsidRPr="009D6C02">
        <w:rPr>
          <w:rFonts w:ascii="Times New Roman" w:eastAsia="Times New Roman" w:hAnsi="Times New Roman" w:cs="Times New Roman"/>
          <w:b/>
        </w:rPr>
        <w:tab/>
      </w:r>
      <w:r w:rsidRPr="009D6C02">
        <w:rPr>
          <w:rFonts w:ascii="Times New Roman" w:eastAsia="Times New Roman" w:hAnsi="Times New Roman" w:cs="Times New Roman"/>
          <w:b/>
          <w:caps/>
        </w:rPr>
        <w:t>registruotojo pavadinimas ir adresas</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AOP </w:t>
      </w:r>
      <w:proofErr w:type="spellStart"/>
      <w:r w:rsidRPr="009D6C02">
        <w:rPr>
          <w:rFonts w:ascii="Times New Roman" w:eastAsia="Times New Roman" w:hAnsi="Times New Roman" w:cs="Times New Roman"/>
          <w:szCs w:val="20"/>
        </w:rPr>
        <w:t>Orphan</w:t>
      </w:r>
      <w:proofErr w:type="spellEnd"/>
      <w:r w:rsidRPr="009D6C02">
        <w:rPr>
          <w:rFonts w:ascii="Times New Roman" w:eastAsia="Times New Roman" w:hAnsi="Times New Roman" w:cs="Times New Roman"/>
          <w:szCs w:val="20"/>
        </w:rPr>
        <w:t xml:space="preserve"> </w:t>
      </w:r>
      <w:proofErr w:type="spellStart"/>
      <w:r w:rsidRPr="009D6C02">
        <w:rPr>
          <w:rFonts w:ascii="Times New Roman" w:eastAsia="Times New Roman" w:hAnsi="Times New Roman" w:cs="Times New Roman"/>
          <w:szCs w:val="20"/>
        </w:rPr>
        <w:t>Pharmaceuticals</w:t>
      </w:r>
      <w:proofErr w:type="spellEnd"/>
      <w:r w:rsidRPr="009D6C02">
        <w:rPr>
          <w:rFonts w:ascii="Times New Roman" w:eastAsia="Times New Roman" w:hAnsi="Times New Roman" w:cs="Times New Roman"/>
          <w:szCs w:val="20"/>
        </w:rPr>
        <w:t xml:space="preserve"> AG, </w:t>
      </w:r>
      <w:proofErr w:type="spellStart"/>
      <w:r w:rsidRPr="009D6C02">
        <w:rPr>
          <w:rFonts w:ascii="Times New Roman" w:eastAsia="Times New Roman" w:hAnsi="Times New Roman" w:cs="Times New Roman"/>
          <w:szCs w:val="20"/>
        </w:rPr>
        <w:t>Wilhelminenstr</w:t>
      </w:r>
      <w:proofErr w:type="spellEnd"/>
      <w:r w:rsidRPr="009D6C02">
        <w:rPr>
          <w:rFonts w:ascii="Times New Roman" w:eastAsia="Times New Roman" w:hAnsi="Times New Roman" w:cs="Times New Roman"/>
          <w:szCs w:val="20"/>
        </w:rPr>
        <w:t xml:space="preserve">. 91/II f, A-1160 </w:t>
      </w:r>
      <w:proofErr w:type="spellStart"/>
      <w:r w:rsidRPr="009D6C02">
        <w:rPr>
          <w:rFonts w:ascii="Times New Roman" w:eastAsia="Times New Roman" w:hAnsi="Times New Roman" w:cs="Times New Roman"/>
          <w:szCs w:val="20"/>
        </w:rPr>
        <w:t>Vienna</w:t>
      </w:r>
      <w:proofErr w:type="spellEnd"/>
      <w:r w:rsidRPr="009D6C02">
        <w:rPr>
          <w:rFonts w:ascii="Times New Roman" w:eastAsia="Times New Roman" w:hAnsi="Times New Roman" w:cs="Times New Roman"/>
          <w:szCs w:val="20"/>
        </w:rPr>
        <w:t>, Austrija</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9D6C02">
        <w:rPr>
          <w:rFonts w:ascii="Times New Roman" w:eastAsia="Times New Roman" w:hAnsi="Times New Roman" w:cs="Times New Roman"/>
          <w:b/>
        </w:rPr>
        <w:t>12.</w:t>
      </w:r>
      <w:r w:rsidRPr="009D6C02">
        <w:rPr>
          <w:rFonts w:ascii="Times New Roman" w:eastAsia="Times New Roman" w:hAnsi="Times New Roman" w:cs="Times New Roman"/>
          <w:b/>
        </w:rPr>
        <w:tab/>
      </w:r>
      <w:r w:rsidRPr="009D6C02">
        <w:rPr>
          <w:rFonts w:ascii="Times New Roman" w:eastAsia="Times New Roman" w:hAnsi="Times New Roman" w:cs="Times New Roman"/>
          <w:b/>
          <w:caps/>
        </w:rPr>
        <w:t>registracijos pažymėjimo numeris</w:t>
      </w:r>
      <w:r w:rsidRPr="009D6C02">
        <w:rPr>
          <w:rFonts w:ascii="Times New Roman" w:eastAsia="Times New Roman" w:hAnsi="Times New Roman" w:cs="Times New Roman"/>
          <w:b/>
        </w:rPr>
        <w:t xml:space="preserve"> </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N7 - LT/1/05/0486/001</w:t>
      </w:r>
    </w:p>
    <w:p w:rsidR="009D6C02" w:rsidRPr="009D6C02" w:rsidRDefault="009D6C02" w:rsidP="009D6C02">
      <w:pPr>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N14 - LT/1/05/0486/002</w:t>
      </w:r>
    </w:p>
    <w:p w:rsidR="009D6C02" w:rsidRDefault="009D6C02" w:rsidP="009D6C02">
      <w:pPr>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N28 - LT/1/05/0486/003</w:t>
      </w:r>
    </w:p>
    <w:p w:rsidR="00DF283F" w:rsidRPr="009D6C02" w:rsidRDefault="00DF283F" w:rsidP="009D6C02">
      <w:pPr>
        <w:spacing w:after="0" w:line="240" w:lineRule="auto"/>
        <w:rPr>
          <w:rFonts w:ascii="Times New Roman" w:eastAsia="Times New Roman" w:hAnsi="Times New Roman" w:cs="Times New Roman"/>
        </w:rPr>
      </w:pPr>
      <w:r>
        <w:rPr>
          <w:rFonts w:ascii="Times New Roman" w:eastAsia="Times New Roman" w:hAnsi="Times New Roman" w:cs="Times New Roman"/>
        </w:rPr>
        <w:t>N30</w:t>
      </w:r>
      <w:r w:rsidR="008B4BC3">
        <w:rPr>
          <w:rFonts w:ascii="Times New Roman" w:eastAsia="Times New Roman" w:hAnsi="Times New Roman" w:cs="Times New Roman"/>
        </w:rPr>
        <w:t xml:space="preserve"> </w:t>
      </w:r>
      <w:r w:rsidR="008B4BC3" w:rsidRPr="008B4BC3">
        <w:rPr>
          <w:rFonts w:ascii="Times New Roman" w:eastAsia="Times New Roman" w:hAnsi="Times New Roman" w:cs="Times New Roman"/>
        </w:rPr>
        <w:t>- LT/1/05/0486/00</w:t>
      </w:r>
      <w:r w:rsidR="008B4BC3">
        <w:rPr>
          <w:rFonts w:ascii="Times New Roman" w:eastAsia="Times New Roman" w:hAnsi="Times New Roman" w:cs="Times New Roman"/>
        </w:rPr>
        <w:t>5</w:t>
      </w:r>
    </w:p>
    <w:p w:rsidR="009D6C02" w:rsidRPr="009D6C02" w:rsidRDefault="009D6C02" w:rsidP="009D6C02">
      <w:pPr>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N56 - LT/1/05/0486/004</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9D6C02">
        <w:rPr>
          <w:rFonts w:ascii="Times New Roman" w:eastAsia="Times New Roman" w:hAnsi="Times New Roman" w:cs="Times New Roman"/>
          <w:b/>
        </w:rPr>
        <w:t>13.</w:t>
      </w:r>
      <w:r w:rsidRPr="009D6C02">
        <w:rPr>
          <w:rFonts w:ascii="Times New Roman" w:eastAsia="Times New Roman" w:hAnsi="Times New Roman" w:cs="Times New Roman"/>
          <w:b/>
        </w:rPr>
        <w:tab/>
        <w:t>SERIJOS NUMERIS</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Serija</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9D6C02">
        <w:rPr>
          <w:rFonts w:ascii="Times New Roman" w:eastAsia="Times New Roman" w:hAnsi="Times New Roman" w:cs="Times New Roman"/>
          <w:b/>
        </w:rPr>
        <w:t>14.</w:t>
      </w:r>
      <w:r w:rsidRPr="009D6C02">
        <w:rPr>
          <w:rFonts w:ascii="Times New Roman" w:eastAsia="Times New Roman" w:hAnsi="Times New Roman" w:cs="Times New Roman"/>
          <w:b/>
        </w:rPr>
        <w:tab/>
        <w:t>PARDAVIMO (IŠDAVIMO)</w:t>
      </w:r>
      <w:r w:rsidRPr="009D6C02">
        <w:rPr>
          <w:rFonts w:ascii="Times New Roman" w:eastAsia="Times New Roman" w:hAnsi="Times New Roman" w:cs="Times New Roman"/>
          <w:b/>
          <w:caps/>
        </w:rPr>
        <w:t xml:space="preserve"> tvarka</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tabs>
          <w:tab w:val="left" w:pos="567"/>
        </w:tabs>
        <w:spacing w:after="0" w:line="260" w:lineRule="exact"/>
        <w:ind w:left="567" w:hanging="567"/>
        <w:rPr>
          <w:rFonts w:ascii="Times New Roman" w:eastAsia="Times New Roman" w:hAnsi="Times New Roman" w:cs="Times New Roman"/>
        </w:rPr>
      </w:pPr>
      <w:r w:rsidRPr="009D6C02">
        <w:rPr>
          <w:rFonts w:ascii="Times New Roman" w:eastAsia="Times New Roman" w:hAnsi="Times New Roman" w:cs="Times New Roman"/>
        </w:rPr>
        <w:t>Receptinis vaistas.</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9D6C02">
        <w:rPr>
          <w:rFonts w:ascii="Times New Roman" w:eastAsia="Times New Roman" w:hAnsi="Times New Roman" w:cs="Times New Roman"/>
          <w:b/>
        </w:rPr>
        <w:t>15.</w:t>
      </w:r>
      <w:r w:rsidRPr="009D6C02">
        <w:rPr>
          <w:rFonts w:ascii="Times New Roman" w:eastAsia="Times New Roman" w:hAnsi="Times New Roman" w:cs="Times New Roman"/>
          <w:b/>
        </w:rPr>
        <w:tab/>
      </w:r>
      <w:r w:rsidRPr="009D6C02">
        <w:rPr>
          <w:rFonts w:ascii="Times New Roman" w:eastAsia="Times New Roman" w:hAnsi="Times New Roman" w:cs="Times New Roman"/>
          <w:b/>
          <w:caps/>
        </w:rPr>
        <w:t>vartojimo instrukcijA</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9D6C02">
        <w:rPr>
          <w:rFonts w:ascii="Times New Roman" w:eastAsia="Times New Roman" w:hAnsi="Times New Roman" w:cs="Times New Roman"/>
          <w:b/>
        </w:rPr>
        <w:t>16.</w:t>
      </w:r>
      <w:r w:rsidRPr="009D6C02">
        <w:rPr>
          <w:rFonts w:ascii="Times New Roman" w:eastAsia="Times New Roman" w:hAnsi="Times New Roman" w:cs="Times New Roman"/>
          <w:b/>
        </w:rPr>
        <w:tab/>
        <w:t>INFORMACIJA BRAILIO RAŠTU</w:t>
      </w:r>
    </w:p>
    <w:p w:rsidR="009D6C02" w:rsidRPr="009D6C02" w:rsidRDefault="009D6C02" w:rsidP="009D6C02">
      <w:pPr>
        <w:spacing w:after="0" w:line="240" w:lineRule="auto"/>
        <w:rPr>
          <w:rFonts w:ascii="Times New Roman" w:eastAsia="Times New Roman" w:hAnsi="Times New Roman" w:cs="Times New Roman"/>
        </w:rPr>
      </w:pPr>
    </w:p>
    <w:p w:rsidR="009D6C02" w:rsidRPr="009D6C02" w:rsidRDefault="009D6C02" w:rsidP="009D6C02">
      <w:pPr>
        <w:spacing w:after="0" w:line="240" w:lineRule="auto"/>
        <w:rPr>
          <w:rFonts w:ascii="Times New Roman" w:eastAsia="Times New Roman" w:hAnsi="Times New Roman" w:cs="Times New Roman"/>
          <w:szCs w:val="20"/>
        </w:rPr>
      </w:pPr>
      <w:proofErr w:type="spellStart"/>
      <w:r w:rsidRPr="009D6C02">
        <w:rPr>
          <w:rFonts w:ascii="Times New Roman" w:eastAsia="Times New Roman" w:hAnsi="Times New Roman" w:cs="Times New Roman"/>
          <w:szCs w:val="20"/>
        </w:rPr>
        <w:t>Naltrexone</w:t>
      </w:r>
      <w:proofErr w:type="spellEnd"/>
      <w:r w:rsidRPr="009D6C02">
        <w:rPr>
          <w:rFonts w:ascii="Times New Roman" w:eastAsia="Times New Roman" w:hAnsi="Times New Roman" w:cs="Times New Roman"/>
          <w:szCs w:val="20"/>
        </w:rPr>
        <w:t xml:space="preserve"> </w:t>
      </w:r>
      <w:proofErr w:type="spellStart"/>
      <w:r w:rsidRPr="009D6C02">
        <w:rPr>
          <w:rFonts w:ascii="Times New Roman" w:eastAsia="Times New Roman" w:hAnsi="Times New Roman" w:cs="Times New Roman"/>
          <w:szCs w:val="20"/>
        </w:rPr>
        <w:t>aop</w:t>
      </w:r>
      <w:proofErr w:type="spellEnd"/>
      <w:r w:rsidRPr="009D6C02">
        <w:rPr>
          <w:rFonts w:ascii="Times New Roman" w:eastAsia="Times New Roman" w:hAnsi="Times New Roman" w:cs="Times New Roman"/>
          <w:szCs w:val="20"/>
        </w:rPr>
        <w:t xml:space="preserve"> 50 mg</w:t>
      </w:r>
    </w:p>
    <w:p w:rsidR="00DF283F" w:rsidRDefault="00DF283F" w:rsidP="009D6C02">
      <w:pPr>
        <w:tabs>
          <w:tab w:val="left" w:pos="567"/>
        </w:tabs>
        <w:spacing w:after="0" w:line="260" w:lineRule="exact"/>
        <w:rPr>
          <w:rFonts w:ascii="Times New Roman" w:eastAsia="Times New Roman" w:hAnsi="Times New Roman" w:cs="Times New Roman"/>
          <w:b/>
        </w:rPr>
      </w:pPr>
    </w:p>
    <w:p w:rsidR="00DF283F" w:rsidRPr="00DF283F" w:rsidRDefault="00DF283F" w:rsidP="00DF283F">
      <w:pPr>
        <w:spacing w:after="0" w:line="240" w:lineRule="auto"/>
        <w:rPr>
          <w:rFonts w:ascii="Times New Roman" w:eastAsia="Times New Roman" w:hAnsi="Times New Roman" w:cs="Times New Roman"/>
          <w:szCs w:val="20"/>
        </w:rPr>
      </w:pPr>
    </w:p>
    <w:p w:rsidR="00DF283F" w:rsidRPr="00DF283F" w:rsidRDefault="00DF283F" w:rsidP="00DF283F">
      <w:pPr>
        <w:keepNext/>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hanging="1660"/>
        <w:contextualSpacing/>
        <w:outlineLvl w:val="0"/>
        <w:rPr>
          <w:rFonts w:ascii="Times New Roman" w:eastAsia="Times New Roman" w:hAnsi="Times New Roman" w:cs="Times New Roman"/>
          <w:i/>
          <w:noProof/>
          <w:szCs w:val="20"/>
        </w:rPr>
      </w:pPr>
      <w:r w:rsidRPr="00DF283F">
        <w:rPr>
          <w:rFonts w:ascii="Times New Roman" w:eastAsia="Times New Roman" w:hAnsi="Times New Roman" w:cs="Times New Roman"/>
          <w:b/>
          <w:noProof/>
          <w:szCs w:val="20"/>
          <w:lang w:val="de-AT"/>
        </w:rPr>
        <w:t>UNIKALUS IDENTIFIKATORIUS – 2D BRŪKŠNINIS KODAS</w:t>
      </w:r>
    </w:p>
    <w:p w:rsidR="00DF283F" w:rsidRPr="00DF283F" w:rsidRDefault="00DF283F" w:rsidP="00DF283F">
      <w:pPr>
        <w:tabs>
          <w:tab w:val="left" w:pos="708"/>
        </w:tabs>
        <w:spacing w:after="0" w:line="240" w:lineRule="auto"/>
        <w:rPr>
          <w:rFonts w:ascii="Times New Roman" w:eastAsia="Times New Roman" w:hAnsi="Times New Roman" w:cs="Times New Roman"/>
          <w:noProof/>
          <w:szCs w:val="20"/>
          <w:lang w:val="de-AT"/>
        </w:rPr>
      </w:pPr>
    </w:p>
    <w:p w:rsidR="00DF283F" w:rsidRPr="00DF283F" w:rsidRDefault="00DF283F" w:rsidP="00DF283F">
      <w:pPr>
        <w:tabs>
          <w:tab w:val="left" w:pos="567"/>
        </w:tabs>
        <w:spacing w:after="0" w:line="240" w:lineRule="auto"/>
        <w:rPr>
          <w:rFonts w:ascii="Times New Roman" w:eastAsia="Times New Roman" w:hAnsi="Times New Roman" w:cs="Times New Roman"/>
          <w:noProof/>
          <w:shd w:val="clear" w:color="auto" w:fill="CCCCCC"/>
          <w:lang w:val="de-AT"/>
        </w:rPr>
      </w:pPr>
      <w:r w:rsidRPr="00DF283F">
        <w:rPr>
          <w:rFonts w:ascii="Times New Roman" w:eastAsia="Times New Roman" w:hAnsi="Times New Roman" w:cs="Times New Roman"/>
          <w:noProof/>
          <w:szCs w:val="20"/>
          <w:lang w:val="de-AT"/>
        </w:rPr>
        <w:t>2D brūkšninis kodas su nurodytu unikaliu identifikatoriumi.</w:t>
      </w:r>
    </w:p>
    <w:p w:rsidR="00DF283F" w:rsidRPr="00DF283F" w:rsidRDefault="00DF283F" w:rsidP="00DF283F">
      <w:pPr>
        <w:tabs>
          <w:tab w:val="left" w:pos="567"/>
        </w:tabs>
        <w:spacing w:after="0" w:line="240" w:lineRule="auto"/>
        <w:rPr>
          <w:rFonts w:ascii="Times New Roman" w:eastAsia="Times New Roman" w:hAnsi="Times New Roman" w:cs="Times New Roman"/>
          <w:noProof/>
          <w:vanish/>
          <w:lang w:val="de-AT"/>
        </w:rPr>
      </w:pPr>
    </w:p>
    <w:p w:rsidR="00DF283F" w:rsidRPr="00DF283F" w:rsidRDefault="00DF283F" w:rsidP="00DF283F">
      <w:pPr>
        <w:tabs>
          <w:tab w:val="left" w:pos="708"/>
        </w:tabs>
        <w:spacing w:after="0" w:line="240" w:lineRule="auto"/>
        <w:rPr>
          <w:rFonts w:ascii="Times New Roman" w:eastAsia="Times New Roman" w:hAnsi="Times New Roman" w:cs="Times New Roman"/>
          <w:noProof/>
          <w:vanish/>
          <w:lang w:val="de-AT"/>
        </w:rPr>
      </w:pPr>
    </w:p>
    <w:p w:rsidR="00DF283F" w:rsidRPr="00DF283F" w:rsidRDefault="00DF283F" w:rsidP="00DF283F">
      <w:pPr>
        <w:tabs>
          <w:tab w:val="left" w:pos="708"/>
        </w:tabs>
        <w:spacing w:after="0" w:line="240" w:lineRule="auto"/>
        <w:rPr>
          <w:rFonts w:ascii="Times New Roman" w:eastAsia="Times New Roman" w:hAnsi="Times New Roman" w:cs="Times New Roman"/>
          <w:noProof/>
          <w:szCs w:val="20"/>
          <w:lang w:val="de-AT"/>
        </w:rPr>
      </w:pPr>
    </w:p>
    <w:p w:rsidR="00DF283F" w:rsidRPr="00DF283F" w:rsidRDefault="00DF283F" w:rsidP="00DF283F">
      <w:pPr>
        <w:tabs>
          <w:tab w:val="left" w:pos="708"/>
        </w:tabs>
        <w:spacing w:after="0" w:line="240" w:lineRule="auto"/>
        <w:rPr>
          <w:rFonts w:ascii="Times New Roman" w:eastAsia="Times New Roman" w:hAnsi="Times New Roman" w:cs="Times New Roman"/>
          <w:noProof/>
          <w:szCs w:val="20"/>
          <w:lang w:val="de-AT"/>
        </w:rPr>
      </w:pPr>
    </w:p>
    <w:p w:rsidR="00DF283F" w:rsidRPr="00DF283F" w:rsidRDefault="00DF283F" w:rsidP="00DF283F">
      <w:pPr>
        <w:keepNext/>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hanging="1660"/>
        <w:contextualSpacing/>
        <w:outlineLvl w:val="0"/>
        <w:rPr>
          <w:rFonts w:ascii="Times New Roman" w:eastAsia="Times New Roman" w:hAnsi="Times New Roman" w:cs="Times New Roman"/>
          <w:i/>
          <w:noProof/>
          <w:szCs w:val="20"/>
          <w:lang w:val="en-GB"/>
        </w:rPr>
      </w:pPr>
      <w:r w:rsidRPr="00DF283F">
        <w:rPr>
          <w:rFonts w:ascii="Times New Roman" w:eastAsia="Times New Roman" w:hAnsi="Times New Roman" w:cs="Times New Roman"/>
          <w:b/>
          <w:noProof/>
          <w:szCs w:val="20"/>
          <w:lang w:val="en-GB"/>
        </w:rPr>
        <w:t>UNIKALUS IDENTIFIKATORIUS – ŽMONĖMS SUPRANTAMI DUOMENYS</w:t>
      </w:r>
    </w:p>
    <w:p w:rsidR="00DF283F" w:rsidRPr="00DF283F" w:rsidRDefault="00DF283F" w:rsidP="00DF283F">
      <w:pPr>
        <w:tabs>
          <w:tab w:val="left" w:pos="708"/>
        </w:tabs>
        <w:spacing w:after="0" w:line="240" w:lineRule="auto"/>
        <w:rPr>
          <w:rFonts w:ascii="Times New Roman" w:eastAsia="Times New Roman" w:hAnsi="Times New Roman" w:cs="Times New Roman"/>
          <w:noProof/>
          <w:szCs w:val="20"/>
          <w:lang w:val="en-GB"/>
        </w:rPr>
      </w:pPr>
    </w:p>
    <w:p w:rsidR="00DF283F" w:rsidRPr="00DF283F" w:rsidRDefault="00DF283F" w:rsidP="00DF283F">
      <w:pPr>
        <w:tabs>
          <w:tab w:val="left" w:pos="567"/>
        </w:tabs>
        <w:spacing w:after="0" w:line="260" w:lineRule="exact"/>
        <w:rPr>
          <w:rFonts w:ascii="Times New Roman" w:eastAsia="Times New Roman" w:hAnsi="Times New Roman" w:cs="Times New Roman"/>
          <w:lang w:val="en-GB"/>
        </w:rPr>
      </w:pPr>
      <w:r w:rsidRPr="00DF283F">
        <w:rPr>
          <w:rFonts w:ascii="Times New Roman" w:eastAsia="Times New Roman" w:hAnsi="Times New Roman" w:cs="Times New Roman"/>
          <w:szCs w:val="20"/>
          <w:lang w:val="en-GB"/>
        </w:rPr>
        <w:lastRenderedPageBreak/>
        <w:t>PC: {</w:t>
      </w:r>
      <w:proofErr w:type="spellStart"/>
      <w:r w:rsidRPr="00DF283F">
        <w:rPr>
          <w:rFonts w:ascii="Times New Roman" w:eastAsia="Times New Roman" w:hAnsi="Times New Roman" w:cs="Times New Roman"/>
          <w:szCs w:val="20"/>
          <w:lang w:val="en-GB"/>
        </w:rPr>
        <w:t>numeris</w:t>
      </w:r>
      <w:proofErr w:type="spellEnd"/>
      <w:r w:rsidRPr="00DF283F">
        <w:rPr>
          <w:rFonts w:ascii="Times New Roman" w:eastAsia="Times New Roman" w:hAnsi="Times New Roman" w:cs="Times New Roman"/>
          <w:szCs w:val="20"/>
          <w:lang w:val="en-GB"/>
        </w:rPr>
        <w:t>} [</w:t>
      </w:r>
      <w:proofErr w:type="spellStart"/>
      <w:r w:rsidRPr="00DF283F">
        <w:rPr>
          <w:rFonts w:ascii="Times New Roman" w:eastAsia="Times New Roman" w:hAnsi="Times New Roman" w:cs="Times New Roman"/>
          <w:szCs w:val="20"/>
          <w:lang w:val="en-GB"/>
        </w:rPr>
        <w:t>preparato</w:t>
      </w:r>
      <w:proofErr w:type="spellEnd"/>
      <w:r w:rsidRPr="00DF283F">
        <w:rPr>
          <w:rFonts w:ascii="Times New Roman" w:eastAsia="Times New Roman" w:hAnsi="Times New Roman" w:cs="Times New Roman"/>
          <w:szCs w:val="20"/>
          <w:lang w:val="en-GB"/>
        </w:rPr>
        <w:t xml:space="preserve"> </w:t>
      </w:r>
      <w:proofErr w:type="spellStart"/>
      <w:r w:rsidRPr="00DF283F">
        <w:rPr>
          <w:rFonts w:ascii="Times New Roman" w:eastAsia="Times New Roman" w:hAnsi="Times New Roman" w:cs="Times New Roman"/>
          <w:szCs w:val="20"/>
          <w:lang w:val="en-GB"/>
        </w:rPr>
        <w:t>kodas</w:t>
      </w:r>
      <w:proofErr w:type="spellEnd"/>
      <w:r w:rsidRPr="00DF283F">
        <w:rPr>
          <w:rFonts w:ascii="Times New Roman" w:eastAsia="Times New Roman" w:hAnsi="Times New Roman" w:cs="Times New Roman"/>
          <w:szCs w:val="20"/>
          <w:lang w:val="en-GB"/>
        </w:rPr>
        <w:t>]</w:t>
      </w:r>
    </w:p>
    <w:p w:rsidR="00DF283F" w:rsidRPr="00DF283F" w:rsidRDefault="00DF283F" w:rsidP="00DF283F">
      <w:pPr>
        <w:tabs>
          <w:tab w:val="left" w:pos="567"/>
        </w:tabs>
        <w:spacing w:after="0" w:line="260" w:lineRule="exact"/>
        <w:rPr>
          <w:rFonts w:ascii="Times New Roman" w:eastAsia="Times New Roman" w:hAnsi="Times New Roman" w:cs="Times New Roman"/>
          <w:lang w:val="en-GB"/>
        </w:rPr>
      </w:pPr>
      <w:r w:rsidRPr="00DF283F">
        <w:rPr>
          <w:rFonts w:ascii="Times New Roman" w:eastAsia="Times New Roman" w:hAnsi="Times New Roman" w:cs="Times New Roman"/>
          <w:szCs w:val="20"/>
          <w:lang w:val="en-GB"/>
        </w:rPr>
        <w:t>SN: {</w:t>
      </w:r>
      <w:proofErr w:type="spellStart"/>
      <w:r w:rsidRPr="00DF283F">
        <w:rPr>
          <w:rFonts w:ascii="Times New Roman" w:eastAsia="Times New Roman" w:hAnsi="Times New Roman" w:cs="Times New Roman"/>
          <w:szCs w:val="20"/>
          <w:lang w:val="en-GB"/>
        </w:rPr>
        <w:t>numeris</w:t>
      </w:r>
      <w:proofErr w:type="spellEnd"/>
      <w:r w:rsidRPr="00DF283F">
        <w:rPr>
          <w:rFonts w:ascii="Times New Roman" w:eastAsia="Times New Roman" w:hAnsi="Times New Roman" w:cs="Times New Roman"/>
          <w:szCs w:val="20"/>
          <w:lang w:val="en-GB"/>
        </w:rPr>
        <w:t>} [</w:t>
      </w:r>
      <w:proofErr w:type="spellStart"/>
      <w:r w:rsidRPr="00DF283F">
        <w:rPr>
          <w:rFonts w:ascii="Times New Roman" w:eastAsia="Times New Roman" w:hAnsi="Times New Roman" w:cs="Times New Roman"/>
          <w:szCs w:val="20"/>
          <w:lang w:val="en-GB"/>
        </w:rPr>
        <w:t>nuoseklusis</w:t>
      </w:r>
      <w:proofErr w:type="spellEnd"/>
      <w:r w:rsidRPr="00DF283F">
        <w:rPr>
          <w:rFonts w:ascii="Times New Roman" w:eastAsia="Times New Roman" w:hAnsi="Times New Roman" w:cs="Times New Roman"/>
          <w:szCs w:val="20"/>
          <w:lang w:val="en-GB"/>
        </w:rPr>
        <w:t xml:space="preserve"> </w:t>
      </w:r>
      <w:proofErr w:type="spellStart"/>
      <w:r w:rsidRPr="00DF283F">
        <w:rPr>
          <w:rFonts w:ascii="Times New Roman" w:eastAsia="Times New Roman" w:hAnsi="Times New Roman" w:cs="Times New Roman"/>
          <w:szCs w:val="20"/>
          <w:lang w:val="en-GB"/>
        </w:rPr>
        <w:t>numeris</w:t>
      </w:r>
      <w:proofErr w:type="spellEnd"/>
      <w:r w:rsidRPr="00DF283F">
        <w:rPr>
          <w:rFonts w:ascii="Times New Roman" w:eastAsia="Times New Roman" w:hAnsi="Times New Roman" w:cs="Times New Roman"/>
          <w:szCs w:val="20"/>
          <w:lang w:val="en-GB"/>
        </w:rPr>
        <w:t>]</w:t>
      </w:r>
    </w:p>
    <w:p w:rsidR="00DF283F" w:rsidRPr="00DF283F" w:rsidRDefault="00DF283F" w:rsidP="00DF283F">
      <w:pPr>
        <w:tabs>
          <w:tab w:val="left" w:pos="567"/>
        </w:tabs>
        <w:spacing w:after="0" w:line="260" w:lineRule="exact"/>
        <w:rPr>
          <w:rFonts w:ascii="Times New Roman" w:eastAsia="Times New Roman" w:hAnsi="Times New Roman" w:cs="Times New Roman"/>
          <w:lang w:val="en-GB"/>
        </w:rPr>
      </w:pPr>
      <w:r w:rsidRPr="00DF283F">
        <w:rPr>
          <w:rFonts w:ascii="Times New Roman" w:eastAsia="Times New Roman" w:hAnsi="Times New Roman" w:cs="Times New Roman"/>
          <w:szCs w:val="20"/>
          <w:lang w:val="en-GB"/>
        </w:rPr>
        <w:t>NN: {</w:t>
      </w:r>
      <w:proofErr w:type="spellStart"/>
      <w:r w:rsidRPr="00DF283F">
        <w:rPr>
          <w:rFonts w:ascii="Times New Roman" w:eastAsia="Times New Roman" w:hAnsi="Times New Roman" w:cs="Times New Roman"/>
          <w:szCs w:val="20"/>
          <w:lang w:val="en-GB"/>
        </w:rPr>
        <w:t>numeris</w:t>
      </w:r>
      <w:proofErr w:type="spellEnd"/>
      <w:r w:rsidRPr="00DF283F">
        <w:rPr>
          <w:rFonts w:ascii="Times New Roman" w:eastAsia="Times New Roman" w:hAnsi="Times New Roman" w:cs="Times New Roman"/>
          <w:szCs w:val="20"/>
          <w:lang w:val="en-GB"/>
        </w:rPr>
        <w:t>} [</w:t>
      </w:r>
      <w:proofErr w:type="spellStart"/>
      <w:r w:rsidRPr="00DF283F">
        <w:rPr>
          <w:rFonts w:ascii="Times New Roman" w:eastAsia="Times New Roman" w:hAnsi="Times New Roman" w:cs="Times New Roman"/>
          <w:szCs w:val="20"/>
          <w:lang w:val="en-GB"/>
        </w:rPr>
        <w:t>nacionalinis</w:t>
      </w:r>
      <w:proofErr w:type="spellEnd"/>
      <w:r w:rsidRPr="00DF283F">
        <w:rPr>
          <w:rFonts w:ascii="Times New Roman" w:eastAsia="Times New Roman" w:hAnsi="Times New Roman" w:cs="Times New Roman"/>
          <w:szCs w:val="20"/>
          <w:lang w:val="en-GB"/>
        </w:rPr>
        <w:t xml:space="preserve"> </w:t>
      </w:r>
      <w:proofErr w:type="spellStart"/>
      <w:r w:rsidRPr="00DF283F">
        <w:rPr>
          <w:rFonts w:ascii="Times New Roman" w:eastAsia="Times New Roman" w:hAnsi="Times New Roman" w:cs="Times New Roman"/>
          <w:szCs w:val="20"/>
          <w:lang w:val="en-GB"/>
        </w:rPr>
        <w:t>kompensacijos</w:t>
      </w:r>
      <w:proofErr w:type="spellEnd"/>
      <w:r w:rsidRPr="00DF283F">
        <w:rPr>
          <w:rFonts w:ascii="Times New Roman" w:eastAsia="Times New Roman" w:hAnsi="Times New Roman" w:cs="Times New Roman"/>
          <w:szCs w:val="20"/>
          <w:lang w:val="en-GB"/>
        </w:rPr>
        <w:t xml:space="preserve"> </w:t>
      </w:r>
      <w:proofErr w:type="spellStart"/>
      <w:r w:rsidRPr="00DF283F">
        <w:rPr>
          <w:rFonts w:ascii="Times New Roman" w:eastAsia="Times New Roman" w:hAnsi="Times New Roman" w:cs="Times New Roman"/>
          <w:szCs w:val="20"/>
          <w:lang w:val="en-GB"/>
        </w:rPr>
        <w:t>rūšies</w:t>
      </w:r>
      <w:proofErr w:type="spellEnd"/>
      <w:r w:rsidRPr="00DF283F">
        <w:rPr>
          <w:rFonts w:ascii="Times New Roman" w:eastAsia="Times New Roman" w:hAnsi="Times New Roman" w:cs="Times New Roman"/>
          <w:szCs w:val="20"/>
          <w:lang w:val="en-GB"/>
        </w:rPr>
        <w:t xml:space="preserve"> </w:t>
      </w:r>
      <w:proofErr w:type="spellStart"/>
      <w:r w:rsidRPr="00DF283F">
        <w:rPr>
          <w:rFonts w:ascii="Times New Roman" w:eastAsia="Times New Roman" w:hAnsi="Times New Roman" w:cs="Times New Roman"/>
          <w:szCs w:val="20"/>
          <w:lang w:val="en-GB"/>
        </w:rPr>
        <w:t>kodas</w:t>
      </w:r>
      <w:proofErr w:type="spellEnd"/>
      <w:r w:rsidRPr="00DF283F">
        <w:rPr>
          <w:rFonts w:ascii="Times New Roman" w:eastAsia="Times New Roman" w:hAnsi="Times New Roman" w:cs="Times New Roman"/>
          <w:szCs w:val="20"/>
          <w:lang w:val="en-GB"/>
        </w:rPr>
        <w:t xml:space="preserve"> </w:t>
      </w:r>
      <w:proofErr w:type="spellStart"/>
      <w:r w:rsidRPr="00DF283F">
        <w:rPr>
          <w:rFonts w:ascii="Times New Roman" w:eastAsia="Times New Roman" w:hAnsi="Times New Roman" w:cs="Times New Roman"/>
          <w:szCs w:val="20"/>
          <w:lang w:val="en-GB"/>
        </w:rPr>
        <w:t>arba</w:t>
      </w:r>
      <w:proofErr w:type="spellEnd"/>
      <w:r w:rsidRPr="00DF283F">
        <w:rPr>
          <w:rFonts w:ascii="Times New Roman" w:eastAsia="Times New Roman" w:hAnsi="Times New Roman" w:cs="Times New Roman"/>
          <w:szCs w:val="20"/>
          <w:lang w:val="en-GB"/>
        </w:rPr>
        <w:t xml:space="preserve"> </w:t>
      </w:r>
      <w:proofErr w:type="spellStart"/>
      <w:r w:rsidRPr="00DF283F">
        <w:rPr>
          <w:rFonts w:ascii="Times New Roman" w:eastAsia="Times New Roman" w:hAnsi="Times New Roman" w:cs="Times New Roman"/>
          <w:szCs w:val="20"/>
          <w:lang w:val="en-GB"/>
        </w:rPr>
        <w:t>kitas</w:t>
      </w:r>
      <w:proofErr w:type="spellEnd"/>
      <w:r w:rsidRPr="00DF283F">
        <w:rPr>
          <w:rFonts w:ascii="Times New Roman" w:eastAsia="Times New Roman" w:hAnsi="Times New Roman" w:cs="Times New Roman"/>
          <w:szCs w:val="20"/>
          <w:lang w:val="en-GB"/>
        </w:rPr>
        <w:t xml:space="preserve"> </w:t>
      </w:r>
      <w:proofErr w:type="spellStart"/>
      <w:r w:rsidRPr="00DF283F">
        <w:rPr>
          <w:rFonts w:ascii="Times New Roman" w:eastAsia="Times New Roman" w:hAnsi="Times New Roman" w:cs="Times New Roman"/>
          <w:szCs w:val="20"/>
          <w:lang w:val="en-GB"/>
        </w:rPr>
        <w:t>nacionalinis</w:t>
      </w:r>
      <w:proofErr w:type="spellEnd"/>
      <w:r w:rsidRPr="00DF283F">
        <w:rPr>
          <w:rFonts w:ascii="Times New Roman" w:eastAsia="Times New Roman" w:hAnsi="Times New Roman" w:cs="Times New Roman"/>
          <w:szCs w:val="20"/>
          <w:lang w:val="en-GB"/>
        </w:rPr>
        <w:t xml:space="preserve"> </w:t>
      </w:r>
      <w:proofErr w:type="spellStart"/>
      <w:r w:rsidRPr="00DF283F">
        <w:rPr>
          <w:rFonts w:ascii="Times New Roman" w:eastAsia="Times New Roman" w:hAnsi="Times New Roman" w:cs="Times New Roman"/>
          <w:szCs w:val="20"/>
          <w:lang w:val="en-GB"/>
        </w:rPr>
        <w:t>vaistinio</w:t>
      </w:r>
      <w:proofErr w:type="spellEnd"/>
      <w:r w:rsidRPr="00DF283F">
        <w:rPr>
          <w:rFonts w:ascii="Times New Roman" w:eastAsia="Times New Roman" w:hAnsi="Times New Roman" w:cs="Times New Roman"/>
          <w:szCs w:val="20"/>
          <w:lang w:val="en-GB"/>
        </w:rPr>
        <w:t xml:space="preserve"> </w:t>
      </w:r>
      <w:proofErr w:type="spellStart"/>
      <w:r w:rsidRPr="00DF283F">
        <w:rPr>
          <w:rFonts w:ascii="Times New Roman" w:eastAsia="Times New Roman" w:hAnsi="Times New Roman" w:cs="Times New Roman"/>
          <w:szCs w:val="20"/>
          <w:lang w:val="en-GB"/>
        </w:rPr>
        <w:t>preparato</w:t>
      </w:r>
      <w:proofErr w:type="spellEnd"/>
      <w:r w:rsidRPr="00DF283F">
        <w:rPr>
          <w:rFonts w:ascii="Times New Roman" w:eastAsia="Times New Roman" w:hAnsi="Times New Roman" w:cs="Times New Roman"/>
          <w:szCs w:val="20"/>
          <w:lang w:val="en-GB"/>
        </w:rPr>
        <w:t xml:space="preserve"> </w:t>
      </w:r>
      <w:proofErr w:type="spellStart"/>
      <w:r w:rsidRPr="00DF283F">
        <w:rPr>
          <w:rFonts w:ascii="Times New Roman" w:eastAsia="Times New Roman" w:hAnsi="Times New Roman" w:cs="Times New Roman"/>
          <w:szCs w:val="20"/>
          <w:lang w:val="en-GB"/>
        </w:rPr>
        <w:t>identifikacinis</w:t>
      </w:r>
      <w:proofErr w:type="spellEnd"/>
      <w:r w:rsidRPr="00DF283F">
        <w:rPr>
          <w:rFonts w:ascii="Times New Roman" w:eastAsia="Times New Roman" w:hAnsi="Times New Roman" w:cs="Times New Roman"/>
          <w:szCs w:val="20"/>
          <w:lang w:val="en-GB"/>
        </w:rPr>
        <w:t xml:space="preserve"> </w:t>
      </w:r>
      <w:proofErr w:type="spellStart"/>
      <w:r w:rsidRPr="00DF283F">
        <w:rPr>
          <w:rFonts w:ascii="Times New Roman" w:eastAsia="Times New Roman" w:hAnsi="Times New Roman" w:cs="Times New Roman"/>
          <w:szCs w:val="20"/>
          <w:lang w:val="en-GB"/>
        </w:rPr>
        <w:t>numeris</w:t>
      </w:r>
      <w:proofErr w:type="spellEnd"/>
      <w:r w:rsidRPr="00DF283F">
        <w:rPr>
          <w:rFonts w:ascii="Times New Roman" w:eastAsia="Times New Roman" w:hAnsi="Times New Roman" w:cs="Times New Roman"/>
          <w:szCs w:val="20"/>
          <w:lang w:val="en-GB"/>
        </w:rPr>
        <w:t>]</w:t>
      </w:r>
    </w:p>
    <w:p w:rsidR="00DF283F" w:rsidRPr="00DF283F" w:rsidRDefault="00DF283F" w:rsidP="00DF283F">
      <w:pPr>
        <w:tabs>
          <w:tab w:val="left" w:pos="567"/>
        </w:tabs>
        <w:spacing w:after="0" w:line="260" w:lineRule="exact"/>
        <w:ind w:left="-198"/>
        <w:rPr>
          <w:rFonts w:ascii="Times New Roman" w:eastAsia="Times New Roman" w:hAnsi="Times New Roman" w:cs="Times New Roman"/>
          <w:lang w:val="en-GB"/>
        </w:rPr>
      </w:pPr>
    </w:p>
    <w:p w:rsidR="009D6C02" w:rsidRPr="009D6C02" w:rsidRDefault="009D6C02" w:rsidP="009D6C02">
      <w:pPr>
        <w:tabs>
          <w:tab w:val="left" w:pos="567"/>
        </w:tabs>
        <w:spacing w:after="0" w:line="260" w:lineRule="exact"/>
        <w:rPr>
          <w:rFonts w:ascii="Times New Roman" w:eastAsia="Times New Roman" w:hAnsi="Times New Roman" w:cs="Times New Roman"/>
          <w:b/>
          <w:szCs w:val="20"/>
        </w:rPr>
      </w:pPr>
      <w:r w:rsidRPr="009D6C02">
        <w:rPr>
          <w:rFonts w:ascii="Times New Roman" w:eastAsia="Times New Roman" w:hAnsi="Times New Roman"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6C02" w:rsidRPr="009D6C02" w:rsidTr="008D00DD">
        <w:trPr>
          <w:trHeight w:val="785"/>
        </w:trPr>
        <w:tc>
          <w:tcPr>
            <w:tcW w:w="9287" w:type="dxa"/>
            <w:tcBorders>
              <w:bottom w:val="single" w:sz="4" w:space="0" w:color="auto"/>
            </w:tcBorders>
          </w:tcPr>
          <w:p w:rsidR="009D6C02" w:rsidRPr="009D6C02" w:rsidRDefault="009D6C02" w:rsidP="009D6C02">
            <w:pPr>
              <w:tabs>
                <w:tab w:val="left" w:pos="567"/>
              </w:tabs>
              <w:spacing w:after="0" w:line="260" w:lineRule="exact"/>
              <w:rPr>
                <w:rFonts w:ascii="Times New Roman" w:eastAsia="Times New Roman" w:hAnsi="Times New Roman" w:cs="Times New Roman"/>
                <w:b/>
                <w:szCs w:val="20"/>
              </w:rPr>
            </w:pPr>
            <w:r w:rsidRPr="009D6C02">
              <w:rPr>
                <w:rFonts w:ascii="Times New Roman" w:eastAsia="Times New Roman" w:hAnsi="Times New Roman" w:cs="Times New Roman"/>
                <w:b/>
                <w:szCs w:val="20"/>
              </w:rPr>
              <w:lastRenderedPageBreak/>
              <w:t xml:space="preserve">MINIMALI </w:t>
            </w:r>
            <w:r w:rsidRPr="009D6C02">
              <w:rPr>
                <w:rFonts w:ascii="Times New Roman" w:eastAsia="Times New Roman" w:hAnsi="Times New Roman" w:cs="Times New Roman"/>
                <w:b/>
                <w:caps/>
                <w:szCs w:val="20"/>
              </w:rPr>
              <w:t xml:space="preserve">informacija ant </w:t>
            </w:r>
            <w:r w:rsidRPr="009D6C02">
              <w:rPr>
                <w:rFonts w:ascii="Times New Roman" w:eastAsia="Times New Roman" w:hAnsi="Times New Roman" w:cs="Times New Roman"/>
                <w:b/>
                <w:szCs w:val="20"/>
              </w:rPr>
              <w:t>LIZDINIŲ PLOKŠTELIŲ ARBA DVISLUOKSNIŲ JUOSTELIŲ</w:t>
            </w:r>
          </w:p>
          <w:p w:rsidR="009D6C02" w:rsidRPr="009D6C02" w:rsidRDefault="009D6C02" w:rsidP="009D6C02">
            <w:pPr>
              <w:tabs>
                <w:tab w:val="left" w:pos="567"/>
              </w:tabs>
              <w:spacing w:after="0" w:line="260" w:lineRule="exact"/>
              <w:rPr>
                <w:rFonts w:ascii="Times New Roman" w:eastAsia="Times New Roman" w:hAnsi="Times New Roman" w:cs="Times New Roman"/>
                <w:b/>
                <w:szCs w:val="20"/>
              </w:rPr>
            </w:pPr>
          </w:p>
          <w:p w:rsidR="009D6C02" w:rsidRPr="009D6C02" w:rsidRDefault="009D6C02" w:rsidP="009D6C02">
            <w:pPr>
              <w:tabs>
                <w:tab w:val="left" w:pos="567"/>
              </w:tabs>
              <w:spacing w:after="0" w:line="260" w:lineRule="exact"/>
              <w:rPr>
                <w:rFonts w:ascii="Times New Roman" w:eastAsia="Times New Roman" w:hAnsi="Times New Roman" w:cs="Times New Roman"/>
                <w:b/>
                <w:szCs w:val="20"/>
              </w:rPr>
            </w:pPr>
            <w:r w:rsidRPr="009D6C02">
              <w:rPr>
                <w:rFonts w:ascii="Times New Roman" w:eastAsia="Times New Roman" w:hAnsi="Times New Roman" w:cs="Times New Roman"/>
                <w:b/>
                <w:szCs w:val="20"/>
              </w:rPr>
              <w:t>LIZDINĖ PLOKŠTELĖ</w:t>
            </w:r>
          </w:p>
        </w:tc>
      </w:tr>
    </w:tbl>
    <w:p w:rsidR="009D6C02" w:rsidRPr="009D6C02" w:rsidRDefault="009D6C02" w:rsidP="009D6C02">
      <w:pPr>
        <w:spacing w:after="0" w:line="240" w:lineRule="auto"/>
        <w:rPr>
          <w:rFonts w:ascii="Times New Roman" w:eastAsia="Times New Roman" w:hAnsi="Times New Roman" w:cs="Times New Roman"/>
          <w:b/>
          <w:szCs w:val="20"/>
        </w:rPr>
      </w:pPr>
    </w:p>
    <w:p w:rsidR="009D6C02" w:rsidRPr="009D6C02" w:rsidRDefault="009D6C02" w:rsidP="009D6C02">
      <w:pPr>
        <w:spacing w:after="0" w:line="240" w:lineRule="auto"/>
        <w:rPr>
          <w:rFonts w:ascii="Times New Roman" w:eastAsia="Times New Roman" w:hAnsi="Times New Roman" w:cs="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6C02" w:rsidRPr="009D6C02" w:rsidTr="008D00DD">
        <w:tc>
          <w:tcPr>
            <w:tcW w:w="9287" w:type="dxa"/>
          </w:tcPr>
          <w:p w:rsidR="009D6C02" w:rsidRPr="009D6C02" w:rsidRDefault="009D6C02" w:rsidP="009D6C02">
            <w:pPr>
              <w:tabs>
                <w:tab w:val="left" w:pos="142"/>
              </w:tabs>
              <w:spacing w:after="0" w:line="240" w:lineRule="auto"/>
              <w:ind w:left="567" w:hanging="567"/>
              <w:rPr>
                <w:rFonts w:ascii="Times New Roman" w:eastAsia="Times New Roman" w:hAnsi="Times New Roman" w:cs="Times New Roman"/>
                <w:b/>
                <w:szCs w:val="20"/>
              </w:rPr>
            </w:pPr>
            <w:r w:rsidRPr="009D6C02">
              <w:rPr>
                <w:rFonts w:ascii="Times New Roman" w:eastAsia="Times New Roman" w:hAnsi="Times New Roman" w:cs="Times New Roman"/>
                <w:b/>
                <w:szCs w:val="20"/>
              </w:rPr>
              <w:t>1.</w:t>
            </w:r>
            <w:r w:rsidRPr="009D6C02">
              <w:rPr>
                <w:rFonts w:ascii="Times New Roman" w:eastAsia="Times New Roman" w:hAnsi="Times New Roman" w:cs="Times New Roman"/>
                <w:b/>
                <w:szCs w:val="20"/>
              </w:rPr>
              <w:tab/>
            </w:r>
            <w:r w:rsidRPr="009D6C02">
              <w:rPr>
                <w:rFonts w:ascii="Times New Roman" w:eastAsia="Times New Roman" w:hAnsi="Times New Roman" w:cs="Times New Roman"/>
                <w:b/>
                <w:caps/>
                <w:szCs w:val="20"/>
              </w:rPr>
              <w:t>Vaistinio preparato pavadinimas</w:t>
            </w:r>
          </w:p>
        </w:tc>
      </w:tr>
    </w:tbl>
    <w:p w:rsidR="009D6C02" w:rsidRPr="009D6C02" w:rsidRDefault="009D6C02" w:rsidP="009D6C02">
      <w:pPr>
        <w:spacing w:after="0" w:line="240" w:lineRule="auto"/>
        <w:ind w:left="567" w:hanging="567"/>
        <w:rPr>
          <w:rFonts w:ascii="Times New Roman" w:eastAsia="Times New Roman" w:hAnsi="Times New Roman" w:cs="Times New Roman"/>
          <w:szCs w:val="20"/>
        </w:rPr>
      </w:pPr>
    </w:p>
    <w:p w:rsidR="009D6C02" w:rsidRPr="009D6C02" w:rsidRDefault="009D6C02" w:rsidP="009D6C02">
      <w:pPr>
        <w:tabs>
          <w:tab w:val="left" w:pos="567"/>
        </w:tabs>
        <w:spacing w:after="0" w:line="260" w:lineRule="exact"/>
        <w:jc w:val="both"/>
        <w:rPr>
          <w:rFonts w:ascii="Times New Roman" w:eastAsia="Times New Roman" w:hAnsi="Times New Roman" w:cs="Times New Roman"/>
          <w:szCs w:val="20"/>
        </w:rPr>
      </w:pPr>
      <w:proofErr w:type="spellStart"/>
      <w:r w:rsidRPr="009D6C02">
        <w:rPr>
          <w:rFonts w:ascii="Times New Roman" w:eastAsia="Times New Roman" w:hAnsi="Times New Roman" w:cs="Times New Roman"/>
          <w:szCs w:val="20"/>
        </w:rPr>
        <w:t>Naltrexone</w:t>
      </w:r>
      <w:proofErr w:type="spellEnd"/>
      <w:r w:rsidRPr="009D6C02">
        <w:rPr>
          <w:rFonts w:ascii="Times New Roman" w:eastAsia="Times New Roman" w:hAnsi="Times New Roman" w:cs="Times New Roman"/>
          <w:szCs w:val="20"/>
        </w:rPr>
        <w:t xml:space="preserve"> </w:t>
      </w:r>
      <w:proofErr w:type="spellStart"/>
      <w:r w:rsidRPr="009D6C02">
        <w:rPr>
          <w:rFonts w:ascii="Times New Roman" w:eastAsia="Times New Roman" w:hAnsi="Times New Roman" w:cs="Times New Roman"/>
          <w:szCs w:val="20"/>
        </w:rPr>
        <w:t>aop</w:t>
      </w:r>
      <w:proofErr w:type="spellEnd"/>
      <w:r w:rsidRPr="009D6C02">
        <w:rPr>
          <w:rFonts w:ascii="Times New Roman" w:eastAsia="Times New Roman" w:hAnsi="Times New Roman" w:cs="Times New Roman"/>
          <w:szCs w:val="20"/>
        </w:rPr>
        <w:t xml:space="preserve"> 50 mg plėvele dengtos tabletės</w:t>
      </w:r>
    </w:p>
    <w:p w:rsidR="009D6C02" w:rsidRPr="009D6C02" w:rsidRDefault="009D6C02" w:rsidP="009D6C02">
      <w:pPr>
        <w:tabs>
          <w:tab w:val="left" w:pos="567"/>
        </w:tabs>
        <w:spacing w:after="0" w:line="260" w:lineRule="exact"/>
        <w:rPr>
          <w:rFonts w:ascii="Times New Roman" w:eastAsia="Times New Roman" w:hAnsi="Times New Roman" w:cs="Times New Roman"/>
          <w:szCs w:val="20"/>
        </w:rPr>
      </w:pP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hidrochloridas</w:t>
      </w:r>
    </w:p>
    <w:p w:rsidR="009D6C02" w:rsidRPr="009D6C02" w:rsidRDefault="009D6C02" w:rsidP="009D6C02">
      <w:pPr>
        <w:spacing w:after="0" w:line="240" w:lineRule="auto"/>
        <w:rPr>
          <w:rFonts w:ascii="Times New Roman" w:eastAsia="Times New Roman" w:hAnsi="Times New Roman" w:cs="Times New Roman"/>
          <w:b/>
          <w:szCs w:val="20"/>
        </w:rPr>
      </w:pPr>
    </w:p>
    <w:p w:rsidR="009D6C02" w:rsidRPr="009D6C02" w:rsidRDefault="009D6C02" w:rsidP="009D6C02">
      <w:pPr>
        <w:spacing w:after="0" w:line="240" w:lineRule="auto"/>
        <w:rPr>
          <w:rFonts w:ascii="Times New Roman" w:eastAsia="Times New Roman" w:hAnsi="Times New Roman" w:cs="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6C02" w:rsidRPr="009D6C02" w:rsidTr="008D00DD">
        <w:tc>
          <w:tcPr>
            <w:tcW w:w="9287" w:type="dxa"/>
          </w:tcPr>
          <w:p w:rsidR="009D6C02" w:rsidRPr="009D6C02" w:rsidRDefault="009D6C02" w:rsidP="009D6C02">
            <w:pPr>
              <w:tabs>
                <w:tab w:val="left" w:pos="142"/>
              </w:tabs>
              <w:spacing w:after="0" w:line="240" w:lineRule="auto"/>
              <w:ind w:left="567" w:hanging="567"/>
              <w:rPr>
                <w:rFonts w:ascii="Times New Roman" w:eastAsia="Times New Roman" w:hAnsi="Times New Roman" w:cs="Times New Roman"/>
                <w:b/>
                <w:szCs w:val="20"/>
              </w:rPr>
            </w:pPr>
            <w:r w:rsidRPr="009D6C02">
              <w:rPr>
                <w:rFonts w:ascii="Times New Roman" w:eastAsia="Times New Roman" w:hAnsi="Times New Roman" w:cs="Times New Roman"/>
                <w:b/>
                <w:szCs w:val="20"/>
              </w:rPr>
              <w:t>2.</w:t>
            </w:r>
            <w:r w:rsidRPr="009D6C02">
              <w:rPr>
                <w:rFonts w:ascii="Times New Roman" w:eastAsia="Times New Roman" w:hAnsi="Times New Roman" w:cs="Times New Roman"/>
                <w:b/>
                <w:szCs w:val="20"/>
              </w:rPr>
              <w:tab/>
            </w:r>
            <w:r w:rsidRPr="009D6C02">
              <w:rPr>
                <w:rFonts w:ascii="Times New Roman" w:eastAsia="Times New Roman" w:hAnsi="Times New Roman" w:cs="Times New Roman"/>
                <w:b/>
                <w:caps/>
                <w:szCs w:val="20"/>
              </w:rPr>
              <w:t>registruotojo pavadinimas</w:t>
            </w:r>
          </w:p>
        </w:tc>
      </w:tr>
    </w:tbl>
    <w:p w:rsidR="009D6C02" w:rsidRPr="009D6C02" w:rsidRDefault="009D6C02" w:rsidP="009D6C02">
      <w:pPr>
        <w:spacing w:after="0" w:line="240" w:lineRule="auto"/>
        <w:rPr>
          <w:rFonts w:ascii="Times New Roman" w:eastAsia="Times New Roman" w:hAnsi="Times New Roman" w:cs="Times New Roman"/>
          <w:b/>
          <w:szCs w:val="20"/>
        </w:rPr>
      </w:pPr>
    </w:p>
    <w:p w:rsidR="009D6C02" w:rsidRPr="009D6C02" w:rsidRDefault="009D6C02" w:rsidP="009D6C02">
      <w:pPr>
        <w:spacing w:after="0" w:line="240" w:lineRule="auto"/>
        <w:rPr>
          <w:rFonts w:ascii="Times New Roman" w:eastAsia="Times New Roman" w:hAnsi="Times New Roman" w:cs="Times New Roman"/>
          <w:szCs w:val="20"/>
        </w:rPr>
      </w:pPr>
      <w:r w:rsidRPr="009D6C02">
        <w:rPr>
          <w:rFonts w:ascii="Times New Roman" w:eastAsia="Times New Roman" w:hAnsi="Times New Roman" w:cs="Times New Roman"/>
          <w:szCs w:val="20"/>
        </w:rPr>
        <w:t xml:space="preserve">AOP </w:t>
      </w:r>
      <w:proofErr w:type="spellStart"/>
      <w:r w:rsidRPr="009D6C02">
        <w:rPr>
          <w:rFonts w:ascii="Times New Roman" w:eastAsia="Times New Roman" w:hAnsi="Times New Roman" w:cs="Times New Roman"/>
          <w:szCs w:val="20"/>
        </w:rPr>
        <w:t>Orphan</w:t>
      </w:r>
      <w:proofErr w:type="spellEnd"/>
      <w:r w:rsidRPr="009D6C02">
        <w:rPr>
          <w:rFonts w:ascii="Times New Roman" w:eastAsia="Times New Roman" w:hAnsi="Times New Roman" w:cs="Times New Roman"/>
          <w:szCs w:val="20"/>
        </w:rPr>
        <w:t xml:space="preserve"> </w:t>
      </w:r>
      <w:proofErr w:type="spellStart"/>
      <w:r w:rsidRPr="009D6C02">
        <w:rPr>
          <w:rFonts w:ascii="Times New Roman" w:eastAsia="Times New Roman" w:hAnsi="Times New Roman" w:cs="Times New Roman"/>
          <w:szCs w:val="20"/>
        </w:rPr>
        <w:t>Pharmaceuticals</w:t>
      </w:r>
      <w:proofErr w:type="spellEnd"/>
      <w:r w:rsidRPr="009D6C02">
        <w:rPr>
          <w:rFonts w:ascii="Times New Roman" w:eastAsia="Times New Roman" w:hAnsi="Times New Roman" w:cs="Times New Roman"/>
          <w:szCs w:val="20"/>
        </w:rPr>
        <w:t xml:space="preserve"> AG</w:t>
      </w:r>
    </w:p>
    <w:p w:rsidR="009D6C02" w:rsidRPr="009D6C02" w:rsidRDefault="009D6C02" w:rsidP="009D6C02">
      <w:pPr>
        <w:spacing w:after="0" w:line="240" w:lineRule="auto"/>
        <w:rPr>
          <w:rFonts w:ascii="Times New Roman" w:eastAsia="Times New Roman" w:hAnsi="Times New Roman" w:cs="Times New Roman"/>
          <w:b/>
          <w:szCs w:val="20"/>
        </w:rPr>
      </w:pPr>
    </w:p>
    <w:p w:rsidR="009D6C02" w:rsidRPr="009D6C02" w:rsidRDefault="009D6C02" w:rsidP="009D6C02">
      <w:pPr>
        <w:spacing w:after="0" w:line="240" w:lineRule="auto"/>
        <w:rPr>
          <w:rFonts w:ascii="Times New Roman" w:eastAsia="Times New Roman" w:hAnsi="Times New Roman" w:cs="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6C02" w:rsidRPr="009D6C02" w:rsidTr="008D00DD">
        <w:tc>
          <w:tcPr>
            <w:tcW w:w="9287" w:type="dxa"/>
          </w:tcPr>
          <w:p w:rsidR="009D6C02" w:rsidRPr="009D6C02" w:rsidRDefault="009D6C02" w:rsidP="009D6C02">
            <w:pPr>
              <w:tabs>
                <w:tab w:val="left" w:pos="142"/>
              </w:tabs>
              <w:spacing w:after="0" w:line="240" w:lineRule="auto"/>
              <w:ind w:left="567" w:hanging="567"/>
              <w:rPr>
                <w:rFonts w:ascii="Times New Roman" w:eastAsia="Times New Roman" w:hAnsi="Times New Roman" w:cs="Times New Roman"/>
                <w:b/>
                <w:szCs w:val="20"/>
              </w:rPr>
            </w:pPr>
            <w:r w:rsidRPr="009D6C02">
              <w:rPr>
                <w:rFonts w:ascii="Times New Roman" w:eastAsia="Times New Roman" w:hAnsi="Times New Roman" w:cs="Times New Roman"/>
                <w:b/>
                <w:szCs w:val="20"/>
              </w:rPr>
              <w:t>3.</w:t>
            </w:r>
            <w:r w:rsidRPr="009D6C02">
              <w:rPr>
                <w:rFonts w:ascii="Times New Roman" w:eastAsia="Times New Roman" w:hAnsi="Times New Roman" w:cs="Times New Roman"/>
                <w:b/>
                <w:szCs w:val="20"/>
              </w:rPr>
              <w:tab/>
            </w:r>
            <w:r w:rsidRPr="009D6C02">
              <w:rPr>
                <w:rFonts w:ascii="Times New Roman" w:eastAsia="Times New Roman" w:hAnsi="Times New Roman" w:cs="Times New Roman"/>
                <w:b/>
                <w:caps/>
                <w:szCs w:val="20"/>
              </w:rPr>
              <w:t>tinkamumo laikas</w:t>
            </w:r>
          </w:p>
        </w:tc>
      </w:tr>
    </w:tbl>
    <w:p w:rsidR="009D6C02" w:rsidRPr="009D6C02" w:rsidRDefault="009D6C02" w:rsidP="009D6C02">
      <w:pPr>
        <w:spacing w:after="0" w:line="240" w:lineRule="auto"/>
        <w:rPr>
          <w:rFonts w:ascii="Times New Roman" w:eastAsia="Times New Roman" w:hAnsi="Times New Roman" w:cs="Times New Roman"/>
          <w:b/>
          <w:szCs w:val="20"/>
        </w:rPr>
      </w:pPr>
    </w:p>
    <w:p w:rsidR="009D6C02" w:rsidRPr="009D6C02" w:rsidRDefault="009D6C02" w:rsidP="009D6C02">
      <w:pPr>
        <w:spacing w:after="0" w:line="240" w:lineRule="auto"/>
        <w:rPr>
          <w:rFonts w:ascii="Times New Roman" w:eastAsia="Times New Roman" w:hAnsi="Times New Roman" w:cs="Times New Roman"/>
          <w:szCs w:val="20"/>
        </w:rPr>
      </w:pPr>
      <w:r w:rsidRPr="009D6C02">
        <w:rPr>
          <w:rFonts w:ascii="Times New Roman" w:eastAsia="Times New Roman" w:hAnsi="Times New Roman" w:cs="Times New Roman"/>
          <w:szCs w:val="20"/>
        </w:rPr>
        <w:t>Tinka iki: {mm/MMMM}</w:t>
      </w:r>
    </w:p>
    <w:p w:rsidR="009D6C02" w:rsidRPr="009D6C02" w:rsidRDefault="009D6C02" w:rsidP="009D6C02">
      <w:pPr>
        <w:spacing w:after="0" w:line="240" w:lineRule="auto"/>
        <w:rPr>
          <w:rFonts w:ascii="Times New Roman" w:eastAsia="Times New Roman" w:hAnsi="Times New Roman" w:cs="Times New Roman"/>
          <w:szCs w:val="20"/>
        </w:rPr>
      </w:pPr>
    </w:p>
    <w:p w:rsidR="009D6C02" w:rsidRPr="009D6C02" w:rsidRDefault="009D6C02" w:rsidP="009D6C02">
      <w:pPr>
        <w:spacing w:after="0" w:line="240" w:lineRule="auto"/>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6C02" w:rsidRPr="009D6C02" w:rsidTr="008D00DD">
        <w:tc>
          <w:tcPr>
            <w:tcW w:w="9287" w:type="dxa"/>
          </w:tcPr>
          <w:p w:rsidR="009D6C02" w:rsidRPr="009D6C02" w:rsidRDefault="009D6C02" w:rsidP="009D6C02">
            <w:pPr>
              <w:tabs>
                <w:tab w:val="left" w:pos="142"/>
              </w:tabs>
              <w:spacing w:after="0" w:line="240" w:lineRule="auto"/>
              <w:ind w:left="567" w:hanging="567"/>
              <w:rPr>
                <w:rFonts w:ascii="Times New Roman" w:eastAsia="Times New Roman" w:hAnsi="Times New Roman" w:cs="Times New Roman"/>
                <w:b/>
                <w:szCs w:val="20"/>
              </w:rPr>
            </w:pPr>
            <w:r w:rsidRPr="009D6C02">
              <w:rPr>
                <w:rFonts w:ascii="Times New Roman" w:eastAsia="Times New Roman" w:hAnsi="Times New Roman" w:cs="Times New Roman"/>
                <w:b/>
                <w:szCs w:val="20"/>
              </w:rPr>
              <w:t>4.</w:t>
            </w:r>
            <w:r w:rsidRPr="009D6C02">
              <w:rPr>
                <w:rFonts w:ascii="Times New Roman" w:eastAsia="Times New Roman" w:hAnsi="Times New Roman" w:cs="Times New Roman"/>
                <w:b/>
                <w:szCs w:val="20"/>
              </w:rPr>
              <w:tab/>
            </w:r>
            <w:r w:rsidRPr="009D6C02">
              <w:rPr>
                <w:rFonts w:ascii="Times New Roman" w:eastAsia="Times New Roman" w:hAnsi="Times New Roman" w:cs="Times New Roman"/>
                <w:b/>
                <w:caps/>
                <w:szCs w:val="20"/>
              </w:rPr>
              <w:t>serijos numeris</w:t>
            </w:r>
          </w:p>
        </w:tc>
      </w:tr>
    </w:tbl>
    <w:p w:rsidR="009D6C02" w:rsidRPr="009D6C02" w:rsidRDefault="009D6C02" w:rsidP="009D6C02">
      <w:pPr>
        <w:spacing w:after="0" w:line="240" w:lineRule="auto"/>
        <w:ind w:right="113"/>
        <w:rPr>
          <w:rFonts w:ascii="Times New Roman" w:eastAsia="Times New Roman" w:hAnsi="Times New Roman" w:cs="Times New Roman"/>
          <w:szCs w:val="20"/>
        </w:rPr>
      </w:pPr>
    </w:p>
    <w:p w:rsidR="009D6C02" w:rsidRPr="009D6C02" w:rsidRDefault="009D6C02" w:rsidP="009D6C02">
      <w:pPr>
        <w:spacing w:after="0" w:line="240" w:lineRule="auto"/>
        <w:ind w:right="113"/>
        <w:rPr>
          <w:rFonts w:ascii="Times New Roman" w:eastAsia="Times New Roman" w:hAnsi="Times New Roman" w:cs="Times New Roman"/>
          <w:szCs w:val="20"/>
        </w:rPr>
      </w:pPr>
      <w:r w:rsidRPr="009D6C02">
        <w:rPr>
          <w:rFonts w:ascii="Times New Roman" w:eastAsia="Times New Roman" w:hAnsi="Times New Roman" w:cs="Times New Roman"/>
          <w:szCs w:val="20"/>
        </w:rPr>
        <w:t>Serija</w:t>
      </w:r>
    </w:p>
    <w:p w:rsidR="009D6C02" w:rsidRPr="009D6C02" w:rsidRDefault="009D6C02" w:rsidP="009D6C02">
      <w:pPr>
        <w:spacing w:after="0" w:line="240" w:lineRule="auto"/>
        <w:ind w:right="113"/>
        <w:rPr>
          <w:rFonts w:ascii="Times New Roman" w:eastAsia="Times New Roman" w:hAnsi="Times New Roman" w:cs="Times New Roman"/>
          <w:szCs w:val="20"/>
        </w:rPr>
      </w:pPr>
    </w:p>
    <w:p w:rsidR="009D6C02" w:rsidRPr="009D6C02" w:rsidRDefault="009D6C02" w:rsidP="009D6C02">
      <w:pPr>
        <w:spacing w:after="0" w:line="240" w:lineRule="auto"/>
        <w:ind w:right="113"/>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6C02" w:rsidRPr="009D6C02" w:rsidTr="008D00DD">
        <w:tc>
          <w:tcPr>
            <w:tcW w:w="9287" w:type="dxa"/>
          </w:tcPr>
          <w:p w:rsidR="009D6C02" w:rsidRPr="009D6C02" w:rsidRDefault="009D6C02" w:rsidP="009D6C02">
            <w:pPr>
              <w:tabs>
                <w:tab w:val="left" w:pos="142"/>
              </w:tabs>
              <w:spacing w:after="0" w:line="240" w:lineRule="auto"/>
              <w:ind w:left="567" w:hanging="567"/>
              <w:rPr>
                <w:rFonts w:ascii="Times New Roman" w:eastAsia="Times New Roman" w:hAnsi="Times New Roman" w:cs="Times New Roman"/>
                <w:b/>
                <w:szCs w:val="20"/>
              </w:rPr>
            </w:pPr>
            <w:r w:rsidRPr="009D6C02">
              <w:rPr>
                <w:rFonts w:ascii="Times New Roman" w:eastAsia="Times New Roman" w:hAnsi="Times New Roman" w:cs="Times New Roman"/>
                <w:b/>
                <w:szCs w:val="20"/>
              </w:rPr>
              <w:t>5.</w:t>
            </w:r>
            <w:r w:rsidRPr="009D6C02">
              <w:rPr>
                <w:rFonts w:ascii="Times New Roman" w:eastAsia="Times New Roman" w:hAnsi="Times New Roman" w:cs="Times New Roman"/>
                <w:b/>
                <w:szCs w:val="20"/>
              </w:rPr>
              <w:tab/>
              <w:t>KITA</w:t>
            </w:r>
          </w:p>
        </w:tc>
      </w:tr>
    </w:tbl>
    <w:p w:rsidR="009D6C02" w:rsidRPr="009D6C02" w:rsidRDefault="009D6C02" w:rsidP="009D6C02">
      <w:pPr>
        <w:spacing w:after="0" w:line="240" w:lineRule="auto"/>
        <w:ind w:right="113"/>
        <w:rPr>
          <w:rFonts w:ascii="Times New Roman" w:eastAsia="Times New Roman" w:hAnsi="Times New Roman" w:cs="Times New Roman"/>
          <w:szCs w:val="20"/>
        </w:rPr>
      </w:pPr>
    </w:p>
    <w:p w:rsidR="009D6C02" w:rsidRPr="009D6C02" w:rsidRDefault="009D6C02" w:rsidP="009D6C02">
      <w:pPr>
        <w:spacing w:after="0" w:line="240" w:lineRule="auto"/>
        <w:ind w:right="113"/>
        <w:rPr>
          <w:rFonts w:ascii="Times New Roman" w:eastAsia="Times New Roman" w:hAnsi="Times New Roman" w:cs="Times New Roman"/>
          <w:szCs w:val="20"/>
        </w:rPr>
      </w:pPr>
    </w:p>
    <w:p w:rsidR="009D6C02" w:rsidRPr="009D6C02" w:rsidRDefault="009D6C02" w:rsidP="009D6C02">
      <w:pPr>
        <w:spacing w:after="0" w:line="240" w:lineRule="auto"/>
        <w:ind w:right="113"/>
        <w:rPr>
          <w:rFonts w:ascii="Times New Roman" w:eastAsia="Times New Roman" w:hAnsi="Times New Roman" w:cs="Times New Roman"/>
          <w:szCs w:val="20"/>
        </w:rPr>
      </w:pPr>
      <w:r w:rsidRPr="009D6C02">
        <w:rPr>
          <w:rFonts w:ascii="Times New Roman" w:eastAsia="Times New Roman" w:hAnsi="Times New Roman" w:cs="Times New Roman"/>
          <w:szCs w:val="20"/>
        </w:rPr>
        <w:br w:type="page"/>
      </w:r>
    </w:p>
    <w:p w:rsidR="009D6C02" w:rsidRPr="009D6C02" w:rsidRDefault="009D6C02" w:rsidP="009D6C02">
      <w:pPr>
        <w:spacing w:after="0" w:line="240" w:lineRule="auto"/>
        <w:ind w:right="113"/>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r w:rsidRPr="009D6C02">
        <w:rPr>
          <w:rFonts w:ascii="Times New Roman" w:eastAsia="Times New Roman" w:hAnsi="Times New Roman" w:cs="Times New Roman"/>
          <w:b/>
        </w:rPr>
        <w:t>B. PAKUOTĖS LAPELIS</w:t>
      </w: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p>
    <w:p w:rsidR="009D6C02" w:rsidRPr="009D6C02" w:rsidRDefault="009D6C02" w:rsidP="009D6C02">
      <w:pPr>
        <w:widowControl w:val="0"/>
        <w:spacing w:after="0" w:line="240" w:lineRule="auto"/>
        <w:jc w:val="center"/>
        <w:rPr>
          <w:rFonts w:ascii="Times New Roman" w:eastAsia="Times New Roman" w:hAnsi="Times New Roman" w:cs="Times New Roman"/>
          <w:b/>
        </w:rPr>
      </w:pPr>
      <w:r w:rsidRPr="009D6C02">
        <w:rPr>
          <w:rFonts w:ascii="Times New Roman" w:eastAsia="Times New Roman" w:hAnsi="Times New Roman" w:cs="Times New Roman"/>
          <w:b/>
        </w:rPr>
        <w:t>Pakuotės lapelis: informacija vartotojui</w:t>
      </w:r>
    </w:p>
    <w:p w:rsidR="009D6C02" w:rsidRPr="009D6C02" w:rsidRDefault="009D6C02" w:rsidP="009D6C02">
      <w:pPr>
        <w:widowControl w:val="0"/>
        <w:spacing w:after="0" w:line="240" w:lineRule="auto"/>
        <w:jc w:val="center"/>
        <w:outlineLvl w:val="0"/>
        <w:rPr>
          <w:rFonts w:ascii="Times New Roman" w:eastAsia="Times New Roman" w:hAnsi="Times New Roman" w:cs="Times New Roman"/>
          <w:b/>
        </w:rPr>
      </w:pPr>
    </w:p>
    <w:p w:rsidR="009D6C02" w:rsidRPr="009D6C02" w:rsidRDefault="009D6C02" w:rsidP="009D6C02">
      <w:pPr>
        <w:widowControl w:val="0"/>
        <w:tabs>
          <w:tab w:val="left" w:pos="567"/>
        </w:tabs>
        <w:spacing w:after="0" w:line="240" w:lineRule="auto"/>
        <w:jc w:val="center"/>
        <w:rPr>
          <w:rFonts w:ascii="Times New Roman" w:eastAsia="Times New Roman" w:hAnsi="Times New Roman" w:cs="Times New Roman"/>
          <w:b/>
        </w:rPr>
      </w:pPr>
      <w:proofErr w:type="spellStart"/>
      <w:r w:rsidRPr="009D6C02">
        <w:rPr>
          <w:rFonts w:ascii="Times New Roman" w:eastAsia="Times New Roman" w:hAnsi="Times New Roman" w:cs="Times New Roman"/>
          <w:b/>
        </w:rPr>
        <w:t>Naltrexone</w:t>
      </w:r>
      <w:proofErr w:type="spellEnd"/>
      <w:r w:rsidRPr="009D6C02">
        <w:rPr>
          <w:rFonts w:ascii="Times New Roman" w:eastAsia="Times New Roman" w:hAnsi="Times New Roman" w:cs="Times New Roman"/>
          <w:b/>
        </w:rPr>
        <w:t xml:space="preserve"> </w:t>
      </w:r>
      <w:proofErr w:type="spellStart"/>
      <w:r w:rsidRPr="009D6C02">
        <w:rPr>
          <w:rFonts w:ascii="Times New Roman" w:eastAsia="Times New Roman" w:hAnsi="Times New Roman" w:cs="Times New Roman"/>
          <w:b/>
        </w:rPr>
        <w:t>aop</w:t>
      </w:r>
      <w:proofErr w:type="spellEnd"/>
      <w:r w:rsidRPr="009D6C02">
        <w:rPr>
          <w:rFonts w:ascii="Times New Roman" w:eastAsia="Times New Roman" w:hAnsi="Times New Roman" w:cs="Times New Roman"/>
          <w:b/>
        </w:rPr>
        <w:t xml:space="preserve"> 50 mg plėvele dengtos tabletės</w:t>
      </w:r>
    </w:p>
    <w:p w:rsidR="009D6C02" w:rsidRPr="009D6C02" w:rsidRDefault="009D6C02" w:rsidP="009D6C02">
      <w:pPr>
        <w:widowControl w:val="0"/>
        <w:numPr>
          <w:ilvl w:val="12"/>
          <w:numId w:val="0"/>
        </w:numPr>
        <w:spacing w:after="0" w:line="240" w:lineRule="auto"/>
        <w:jc w:val="center"/>
        <w:rPr>
          <w:rFonts w:ascii="Times New Roman" w:eastAsia="Times New Roman" w:hAnsi="Times New Roman" w:cs="Times New Roman"/>
        </w:rPr>
      </w:pPr>
      <w:proofErr w:type="spellStart"/>
      <w:r w:rsidRPr="009D6C02">
        <w:rPr>
          <w:rFonts w:ascii="Times New Roman" w:eastAsia="Times New Roman" w:hAnsi="Times New Roman" w:cs="Times New Roman"/>
        </w:rPr>
        <w:t>Naltreksono</w:t>
      </w:r>
      <w:proofErr w:type="spellEnd"/>
      <w:r w:rsidRPr="009D6C02">
        <w:rPr>
          <w:rFonts w:ascii="Times New Roman" w:eastAsia="Times New Roman" w:hAnsi="Times New Roman" w:cs="Times New Roman"/>
        </w:rPr>
        <w:t xml:space="preserve"> hidrochloridas</w:t>
      </w:r>
    </w:p>
    <w:p w:rsidR="009D6C02" w:rsidRPr="009D6C02" w:rsidRDefault="009D6C02" w:rsidP="009D6C02">
      <w:pPr>
        <w:widowControl w:val="0"/>
        <w:spacing w:after="0" w:line="240" w:lineRule="auto"/>
        <w:jc w:val="center"/>
        <w:rPr>
          <w:rFonts w:ascii="Times New Roman" w:eastAsia="Times New Roman" w:hAnsi="Times New Roman" w:cs="Times New Roman"/>
        </w:rPr>
      </w:pP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b/>
        </w:rPr>
      </w:pPr>
      <w:r w:rsidRPr="009D6C02">
        <w:rPr>
          <w:rFonts w:ascii="Times New Roman" w:eastAsia="Times New Roman" w:hAnsi="Times New Roman" w:cs="Times New Roman"/>
          <w:b/>
        </w:rPr>
        <w:t>Atidžiai perskaitykite visą šį lapelį, prieš pradėdami vartoti vaistą, nes jame pateikiama Jums</w:t>
      </w: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b/>
        </w:rPr>
      </w:pPr>
      <w:r w:rsidRPr="009D6C02">
        <w:rPr>
          <w:rFonts w:ascii="Times New Roman" w:eastAsia="Times New Roman" w:hAnsi="Times New Roman" w:cs="Times New Roman"/>
          <w:b/>
        </w:rPr>
        <w:t>svarbi informacija.</w:t>
      </w: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rPr>
        <w:t>-</w:t>
      </w:r>
      <w:r w:rsidRPr="009D6C02">
        <w:rPr>
          <w:rFonts w:ascii="Times New Roman" w:eastAsia="Times New Roman" w:hAnsi="Times New Roman" w:cs="Times New Roman"/>
        </w:rPr>
        <w:tab/>
        <w:t>Neišmeskite šio lapelio, nes vėl gali prireikti jį perskaityti.</w:t>
      </w: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rPr>
        <w:t>-</w:t>
      </w:r>
      <w:r w:rsidRPr="009D6C02">
        <w:rPr>
          <w:rFonts w:ascii="Times New Roman" w:eastAsia="Times New Roman" w:hAnsi="Times New Roman" w:cs="Times New Roman"/>
        </w:rPr>
        <w:tab/>
        <w:t>Jeigu kiltų daugiau klausimų, kreipkitės į gydytoją arba vaistininką.</w:t>
      </w:r>
    </w:p>
    <w:p w:rsidR="009D6C02" w:rsidRPr="009D6C02" w:rsidRDefault="009D6C02" w:rsidP="009D6C02">
      <w:pPr>
        <w:widowControl w:val="0"/>
        <w:numPr>
          <w:ilvl w:val="0"/>
          <w:numId w:val="1"/>
        </w:numPr>
        <w:tabs>
          <w:tab w:val="left" w:pos="567"/>
        </w:tabs>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rPr>
        <w:t>Šis vaistas skirtas tik Jums, todėl kitiems žmonėms jo duoti negalima. Vaistas gali jiems pakenkti (net tiems, kurių ligos simptomai yra tokie patys kaip Jūsų).</w:t>
      </w:r>
    </w:p>
    <w:p w:rsidR="009D6C02" w:rsidRPr="009D6C02" w:rsidRDefault="009D6C02" w:rsidP="009D6C02">
      <w:pPr>
        <w:widowControl w:val="0"/>
        <w:numPr>
          <w:ilvl w:val="0"/>
          <w:numId w:val="1"/>
        </w:numPr>
        <w:tabs>
          <w:tab w:val="left" w:pos="567"/>
        </w:tabs>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rPr>
        <w:t>Jeigu pasireiškė šalutinis poveikis (net jeigu jis šiame lapelyje nenurodytas), kreipkitės į gydytoją arba vaistininką. Žr. 4 skyrių.</w:t>
      </w:r>
    </w:p>
    <w:p w:rsidR="009D6C02" w:rsidRPr="009D6C02" w:rsidRDefault="009D6C02" w:rsidP="009D6C02">
      <w:pPr>
        <w:widowControl w:val="0"/>
        <w:tabs>
          <w:tab w:val="left" w:pos="567"/>
        </w:tabs>
        <w:spacing w:after="0" w:line="240" w:lineRule="auto"/>
        <w:ind w:right="-2"/>
        <w:rPr>
          <w:rFonts w:ascii="Times New Roman" w:eastAsia="Times New Roman" w:hAnsi="Times New Roman" w:cs="Times New Roman"/>
        </w:rPr>
      </w:pPr>
    </w:p>
    <w:p w:rsidR="009D6C02" w:rsidRPr="009D6C02" w:rsidRDefault="009D6C02" w:rsidP="009D6C02">
      <w:pPr>
        <w:widowControl w:val="0"/>
        <w:numPr>
          <w:ilvl w:val="12"/>
          <w:numId w:val="0"/>
        </w:numPr>
        <w:spacing w:after="0" w:line="240" w:lineRule="auto"/>
        <w:ind w:right="-2"/>
        <w:outlineLvl w:val="0"/>
        <w:rPr>
          <w:rFonts w:ascii="Times New Roman" w:eastAsia="Times New Roman" w:hAnsi="Times New Roman" w:cs="Times New Roman"/>
          <w:b/>
        </w:rPr>
      </w:pP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b/>
        </w:rPr>
      </w:pPr>
      <w:r w:rsidRPr="009D6C02">
        <w:rPr>
          <w:rFonts w:ascii="Times New Roman" w:eastAsia="Times New Roman" w:hAnsi="Times New Roman" w:cs="Times New Roman"/>
          <w:b/>
        </w:rPr>
        <w:t>Apie ką rašoma šiame lapelyje?</w:t>
      </w: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rPr>
        <w:t>1.</w:t>
      </w:r>
      <w:r w:rsidRPr="009D6C02">
        <w:rPr>
          <w:rFonts w:ascii="Times New Roman" w:eastAsia="Times New Roman" w:hAnsi="Times New Roman" w:cs="Times New Roman"/>
        </w:rPr>
        <w:tab/>
        <w:t xml:space="preserve">Kas yra </w:t>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ir kam jis vartojamas</w:t>
      </w: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rPr>
        <w:t>2.</w:t>
      </w:r>
      <w:r w:rsidRPr="009D6C02">
        <w:rPr>
          <w:rFonts w:ascii="Times New Roman" w:eastAsia="Times New Roman" w:hAnsi="Times New Roman" w:cs="Times New Roman"/>
        </w:rPr>
        <w:tab/>
        <w:t xml:space="preserve">Kas žinotina prieš vartojant </w:t>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rPr>
        <w:t>3.</w:t>
      </w:r>
      <w:r w:rsidRPr="009D6C02">
        <w:rPr>
          <w:rFonts w:ascii="Times New Roman" w:eastAsia="Times New Roman" w:hAnsi="Times New Roman" w:cs="Times New Roman"/>
        </w:rPr>
        <w:tab/>
        <w:t xml:space="preserve">Kaip vartoti </w:t>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rPr>
        <w:t>4.</w:t>
      </w:r>
      <w:r w:rsidRPr="009D6C02">
        <w:rPr>
          <w:rFonts w:ascii="Times New Roman" w:eastAsia="Times New Roman" w:hAnsi="Times New Roman" w:cs="Times New Roman"/>
        </w:rPr>
        <w:tab/>
        <w:t>Galimas šalutinis poveikis</w:t>
      </w: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rPr>
        <w:t>5.</w:t>
      </w:r>
      <w:r w:rsidRPr="009D6C02">
        <w:rPr>
          <w:rFonts w:ascii="Times New Roman" w:eastAsia="Times New Roman" w:hAnsi="Times New Roman" w:cs="Times New Roman"/>
        </w:rPr>
        <w:tab/>
        <w:t xml:space="preserve">Kaip laikyti </w:t>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rPr>
        <w:t>6.</w:t>
      </w:r>
      <w:r w:rsidRPr="009D6C02">
        <w:rPr>
          <w:rFonts w:ascii="Times New Roman" w:eastAsia="Times New Roman" w:hAnsi="Times New Roman" w:cs="Times New Roman"/>
        </w:rPr>
        <w:tab/>
        <w:t>Pakuotės turinys ir kita informacija</w:t>
      </w:r>
    </w:p>
    <w:p w:rsidR="009D6C02" w:rsidRPr="009D6C02" w:rsidRDefault="009D6C02" w:rsidP="009D6C02">
      <w:pPr>
        <w:widowControl w:val="0"/>
        <w:numPr>
          <w:ilvl w:val="12"/>
          <w:numId w:val="0"/>
        </w:numPr>
        <w:spacing w:after="0" w:line="240" w:lineRule="auto"/>
        <w:rPr>
          <w:rFonts w:ascii="Times New Roman" w:eastAsia="Times New Roman" w:hAnsi="Times New Roman" w:cs="Times New Roman"/>
        </w:rPr>
      </w:pPr>
    </w:p>
    <w:p w:rsidR="009D6C02" w:rsidRPr="009D6C02" w:rsidRDefault="009D6C02" w:rsidP="009D6C02">
      <w:pPr>
        <w:widowControl w:val="0"/>
        <w:numPr>
          <w:ilvl w:val="12"/>
          <w:numId w:val="0"/>
        </w:numPr>
        <w:spacing w:after="0" w:line="240" w:lineRule="auto"/>
        <w:rPr>
          <w:rFonts w:ascii="Times New Roman" w:eastAsia="Times New Roman" w:hAnsi="Times New Roman" w:cs="Times New Roman"/>
        </w:rPr>
      </w:pPr>
    </w:p>
    <w:p w:rsidR="009D6C02" w:rsidRPr="009D6C02" w:rsidRDefault="009D6C02" w:rsidP="009D6C02">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9D6C02">
        <w:rPr>
          <w:rFonts w:ascii="Times New Roman" w:eastAsia="Times New Roman" w:hAnsi="Times New Roman" w:cs="Times New Roman"/>
          <w:b/>
        </w:rPr>
        <w:t>1.</w:t>
      </w:r>
      <w:r w:rsidRPr="009D6C02">
        <w:rPr>
          <w:rFonts w:ascii="Times New Roman" w:eastAsia="Times New Roman" w:hAnsi="Times New Roman" w:cs="Times New Roman"/>
          <w:b/>
        </w:rPr>
        <w:tab/>
        <w:t xml:space="preserve">Kas yra </w:t>
      </w:r>
      <w:proofErr w:type="spellStart"/>
      <w:r w:rsidRPr="009D6C02">
        <w:rPr>
          <w:rFonts w:ascii="Times New Roman" w:eastAsia="Times New Roman" w:hAnsi="Times New Roman" w:cs="Times New Roman"/>
          <w:b/>
        </w:rPr>
        <w:t>Naltrexone</w:t>
      </w:r>
      <w:proofErr w:type="spellEnd"/>
      <w:r w:rsidRPr="009D6C02">
        <w:rPr>
          <w:rFonts w:ascii="Times New Roman" w:eastAsia="Times New Roman" w:hAnsi="Times New Roman" w:cs="Times New Roman"/>
          <w:b/>
        </w:rPr>
        <w:t xml:space="preserve"> </w:t>
      </w:r>
      <w:proofErr w:type="spellStart"/>
      <w:r w:rsidRPr="009D6C02">
        <w:rPr>
          <w:rFonts w:ascii="Times New Roman" w:eastAsia="Times New Roman" w:hAnsi="Times New Roman" w:cs="Times New Roman"/>
          <w:b/>
        </w:rPr>
        <w:t>aop</w:t>
      </w:r>
      <w:proofErr w:type="spellEnd"/>
      <w:r w:rsidRPr="009D6C02">
        <w:rPr>
          <w:rFonts w:ascii="Times New Roman" w:eastAsia="Times New Roman" w:hAnsi="Times New Roman" w:cs="Times New Roman"/>
          <w:b/>
        </w:rPr>
        <w:t xml:space="preserve"> ir kam jis vartojamas</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vartojimas yra sudėtinė gydymo programos, kuria siekiama, kad Jūs nutrauktumėte </w:t>
      </w:r>
      <w:proofErr w:type="spellStart"/>
      <w:r w:rsidRPr="009D6C02">
        <w:rPr>
          <w:rFonts w:ascii="Times New Roman" w:eastAsia="Times New Roman" w:hAnsi="Times New Roman" w:cs="Times New Roman"/>
        </w:rPr>
        <w:t>opioidų</w:t>
      </w:r>
      <w:proofErr w:type="spellEnd"/>
      <w:r w:rsidRPr="009D6C02">
        <w:rPr>
          <w:rFonts w:ascii="Times New Roman" w:eastAsia="Times New Roman" w:hAnsi="Times New Roman" w:cs="Times New Roman"/>
        </w:rPr>
        <w:t xml:space="preserve"> vartojimą ir jų nebevartotumėte, dalis.</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priklauso vaistų, vadinamų </w:t>
      </w:r>
      <w:proofErr w:type="spellStart"/>
      <w:r w:rsidRPr="009D6C02">
        <w:rPr>
          <w:rFonts w:ascii="Times New Roman" w:eastAsia="Times New Roman" w:hAnsi="Times New Roman" w:cs="Times New Roman"/>
        </w:rPr>
        <w:t>opioidų</w:t>
      </w:r>
      <w:proofErr w:type="spellEnd"/>
      <w:r w:rsidRPr="009D6C02">
        <w:rPr>
          <w:rFonts w:ascii="Times New Roman" w:eastAsia="Times New Roman" w:hAnsi="Times New Roman" w:cs="Times New Roman"/>
        </w:rPr>
        <w:t xml:space="preserve"> antagonistais, grupei. Jis nuslopina euforijos (pakilios nuotaikos) pojūtį, galintį pasireikšti po </w:t>
      </w:r>
      <w:proofErr w:type="spellStart"/>
      <w:r w:rsidRPr="009D6C02">
        <w:rPr>
          <w:rFonts w:ascii="Times New Roman" w:eastAsia="Times New Roman" w:hAnsi="Times New Roman" w:cs="Times New Roman"/>
        </w:rPr>
        <w:t>opioidų</w:t>
      </w:r>
      <w:proofErr w:type="spellEnd"/>
      <w:r w:rsidRPr="009D6C02">
        <w:rPr>
          <w:rFonts w:ascii="Times New Roman" w:eastAsia="Times New Roman" w:hAnsi="Times New Roman" w:cs="Times New Roman"/>
        </w:rPr>
        <w:t xml:space="preserve"> pavartojimo. Nutraukiant </w:t>
      </w:r>
      <w:proofErr w:type="spellStart"/>
      <w:r w:rsidRPr="009D6C02">
        <w:rPr>
          <w:rFonts w:ascii="Times New Roman" w:eastAsia="Times New Roman" w:hAnsi="Times New Roman" w:cs="Times New Roman"/>
        </w:rPr>
        <w:t>opioidų</w:t>
      </w:r>
      <w:proofErr w:type="spellEnd"/>
      <w:r w:rsidRPr="009D6C02">
        <w:rPr>
          <w:rFonts w:ascii="Times New Roman" w:eastAsia="Times New Roman" w:hAnsi="Times New Roman" w:cs="Times New Roman"/>
        </w:rPr>
        <w:t xml:space="preserve"> vartojimą, </w:t>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sumažina potraukį </w:t>
      </w:r>
      <w:proofErr w:type="spellStart"/>
      <w:r w:rsidRPr="009D6C02">
        <w:rPr>
          <w:rFonts w:ascii="Times New Roman" w:eastAsia="Times New Roman" w:hAnsi="Times New Roman" w:cs="Times New Roman"/>
        </w:rPr>
        <w:t>opioidams</w:t>
      </w:r>
      <w:proofErr w:type="spellEnd"/>
      <w:r w:rsidRPr="009D6C02">
        <w:rPr>
          <w:rFonts w:ascii="Times New Roman" w:eastAsia="Times New Roman" w:hAnsi="Times New Roman" w:cs="Times New Roman"/>
        </w:rPr>
        <w:t>.</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tabletės priklausomybės nesukelia.</w:t>
      </w:r>
    </w:p>
    <w:p w:rsidR="009D6C02" w:rsidRPr="009D6C02" w:rsidRDefault="009D6C02" w:rsidP="009D6C02">
      <w:pPr>
        <w:widowControl w:val="0"/>
        <w:numPr>
          <w:ilvl w:val="12"/>
          <w:numId w:val="0"/>
        </w:numPr>
        <w:spacing w:after="0" w:line="240" w:lineRule="auto"/>
        <w:rPr>
          <w:rFonts w:ascii="Times New Roman" w:eastAsia="Times New Roman" w:hAnsi="Times New Roman" w:cs="Times New Roman"/>
        </w:rPr>
      </w:pPr>
    </w:p>
    <w:p w:rsidR="009D6C02" w:rsidRPr="009D6C02" w:rsidRDefault="009D6C02" w:rsidP="009D6C02">
      <w:pPr>
        <w:widowControl w:val="0"/>
        <w:numPr>
          <w:ilvl w:val="12"/>
          <w:numId w:val="0"/>
        </w:numPr>
        <w:spacing w:after="0" w:line="240" w:lineRule="auto"/>
        <w:rPr>
          <w:rFonts w:ascii="Times New Roman" w:eastAsia="Times New Roman" w:hAnsi="Times New Roman" w:cs="Times New Roman"/>
        </w:rPr>
      </w:pPr>
    </w:p>
    <w:p w:rsidR="009D6C02" w:rsidRPr="009D6C02" w:rsidRDefault="009D6C02" w:rsidP="009D6C02">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9D6C02">
        <w:rPr>
          <w:rFonts w:ascii="Times New Roman" w:eastAsia="Times New Roman" w:hAnsi="Times New Roman" w:cs="Times New Roman"/>
          <w:b/>
        </w:rPr>
        <w:t>2.</w:t>
      </w:r>
      <w:r w:rsidRPr="009D6C02">
        <w:rPr>
          <w:rFonts w:ascii="Times New Roman" w:eastAsia="Times New Roman" w:hAnsi="Times New Roman" w:cs="Times New Roman"/>
          <w:b/>
        </w:rPr>
        <w:tab/>
        <w:t xml:space="preserve">Kas žinotina prieš vartojant </w:t>
      </w:r>
      <w:proofErr w:type="spellStart"/>
      <w:r w:rsidRPr="009D6C02">
        <w:rPr>
          <w:rFonts w:ascii="Times New Roman" w:eastAsia="Times New Roman" w:hAnsi="Times New Roman" w:cs="Times New Roman"/>
          <w:b/>
        </w:rPr>
        <w:t>Naltexone</w:t>
      </w:r>
      <w:proofErr w:type="spellEnd"/>
      <w:r w:rsidRPr="009D6C02">
        <w:rPr>
          <w:rFonts w:ascii="Times New Roman" w:eastAsia="Times New Roman" w:hAnsi="Times New Roman" w:cs="Times New Roman"/>
          <w:b/>
        </w:rPr>
        <w:t xml:space="preserve"> </w:t>
      </w:r>
      <w:proofErr w:type="spellStart"/>
      <w:r w:rsidRPr="009D6C02">
        <w:rPr>
          <w:rFonts w:ascii="Times New Roman" w:eastAsia="Times New Roman" w:hAnsi="Times New Roman" w:cs="Times New Roman"/>
          <w:b/>
        </w:rPr>
        <w:t>aop</w:t>
      </w:r>
      <w:proofErr w:type="spellEnd"/>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rPr>
      </w:pP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b/>
          <w:bCs/>
        </w:rPr>
      </w:pPr>
      <w:proofErr w:type="spellStart"/>
      <w:r w:rsidRPr="009D6C02">
        <w:rPr>
          <w:rFonts w:ascii="Times New Roman" w:eastAsia="Times New Roman" w:hAnsi="Times New Roman" w:cs="Times New Roman"/>
          <w:b/>
        </w:rPr>
        <w:t>Naltrexone</w:t>
      </w:r>
      <w:proofErr w:type="spellEnd"/>
      <w:r w:rsidRPr="009D6C02">
        <w:rPr>
          <w:rFonts w:ascii="Times New Roman" w:eastAsia="Times New Roman" w:hAnsi="Times New Roman" w:cs="Times New Roman"/>
          <w:b/>
        </w:rPr>
        <w:t xml:space="preserve"> </w:t>
      </w:r>
      <w:proofErr w:type="spellStart"/>
      <w:r w:rsidRPr="009D6C02">
        <w:rPr>
          <w:rFonts w:ascii="Times New Roman" w:eastAsia="Times New Roman" w:hAnsi="Times New Roman" w:cs="Times New Roman"/>
          <w:b/>
        </w:rPr>
        <w:t>aop</w:t>
      </w:r>
      <w:proofErr w:type="spellEnd"/>
      <w:r w:rsidRPr="009D6C02">
        <w:rPr>
          <w:rFonts w:ascii="Times New Roman" w:eastAsia="Times New Roman" w:hAnsi="Times New Roman" w:cs="Times New Roman"/>
          <w:b/>
          <w:bCs/>
        </w:rPr>
        <w:t xml:space="preserve"> vartoti negalima:</w:t>
      </w:r>
    </w:p>
    <w:p w:rsidR="009D6C02" w:rsidRPr="009D6C02" w:rsidRDefault="009D6C02" w:rsidP="009D6C02">
      <w:pPr>
        <w:numPr>
          <w:ilvl w:val="0"/>
          <w:numId w:val="1"/>
        </w:numPr>
        <w:tabs>
          <w:tab w:val="left" w:pos="567"/>
        </w:tabs>
        <w:spacing w:after="0" w:line="260" w:lineRule="exact"/>
        <w:ind w:left="567" w:hanging="567"/>
        <w:contextualSpacing/>
        <w:rPr>
          <w:rFonts w:ascii="Times New Roman" w:eastAsia="Times New Roman" w:hAnsi="Times New Roman" w:cs="Times New Roman"/>
          <w:szCs w:val="20"/>
        </w:rPr>
      </w:pPr>
      <w:r w:rsidRPr="009D6C02">
        <w:rPr>
          <w:rFonts w:ascii="Times New Roman" w:eastAsia="Times New Roman" w:hAnsi="Times New Roman" w:cs="Times New Roman"/>
        </w:rPr>
        <w:t xml:space="preserve"> </w:t>
      </w:r>
      <w:r w:rsidRPr="009D6C02">
        <w:rPr>
          <w:rFonts w:ascii="Times New Roman" w:eastAsia="Times New Roman" w:hAnsi="Times New Roman" w:cs="Times New Roman"/>
          <w:szCs w:val="20"/>
        </w:rPr>
        <w:t xml:space="preserve">jeigu yra alergija </w:t>
      </w:r>
      <w:proofErr w:type="spellStart"/>
      <w:r w:rsidRPr="009D6C02">
        <w:rPr>
          <w:rFonts w:ascii="Times New Roman" w:eastAsia="Times New Roman" w:hAnsi="Times New Roman" w:cs="Times New Roman"/>
          <w:szCs w:val="20"/>
        </w:rPr>
        <w:t>naltreksono</w:t>
      </w:r>
      <w:proofErr w:type="spellEnd"/>
      <w:r w:rsidRPr="009D6C02">
        <w:rPr>
          <w:rFonts w:ascii="Times New Roman" w:eastAsia="Times New Roman" w:hAnsi="Times New Roman" w:cs="Times New Roman"/>
          <w:szCs w:val="20"/>
        </w:rPr>
        <w:t xml:space="preserve"> hidrochloridui arba bet kuriai pagalbinei šio vaisto medžiagai (jos išvardytos 6 skyriuje);</w:t>
      </w:r>
    </w:p>
    <w:p w:rsidR="009D6C02" w:rsidRPr="009D6C02" w:rsidRDefault="009D6C02" w:rsidP="009D6C02">
      <w:pPr>
        <w:widowControl w:val="0"/>
        <w:numPr>
          <w:ilvl w:val="0"/>
          <w:numId w:val="6"/>
        </w:numPr>
        <w:tabs>
          <w:tab w:val="left" w:pos="567"/>
        </w:tabs>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rPr>
        <w:t>jeigu yra sunkus kepenų sutrikimas;</w:t>
      </w:r>
    </w:p>
    <w:p w:rsidR="009D6C02" w:rsidRPr="009D6C02" w:rsidRDefault="009D6C02" w:rsidP="009D6C02">
      <w:pPr>
        <w:widowControl w:val="0"/>
        <w:numPr>
          <w:ilvl w:val="0"/>
          <w:numId w:val="6"/>
        </w:numPr>
        <w:tabs>
          <w:tab w:val="left" w:pos="567"/>
        </w:tabs>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rPr>
        <w:t>jeigu yra sunkus inkstų sutrikimas;</w:t>
      </w:r>
    </w:p>
    <w:p w:rsidR="009D6C02" w:rsidRPr="009D6C02" w:rsidRDefault="009D6C02" w:rsidP="009D6C02">
      <w:pPr>
        <w:widowControl w:val="0"/>
        <w:numPr>
          <w:ilvl w:val="0"/>
          <w:numId w:val="6"/>
        </w:numPr>
        <w:tabs>
          <w:tab w:val="left" w:pos="567"/>
        </w:tabs>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rPr>
        <w:t xml:space="preserve">jeigu vis dar vartojama </w:t>
      </w:r>
      <w:proofErr w:type="spellStart"/>
      <w:r w:rsidRPr="009D6C02">
        <w:rPr>
          <w:rFonts w:ascii="Times New Roman" w:eastAsia="Times New Roman" w:hAnsi="Times New Roman" w:cs="Times New Roman"/>
        </w:rPr>
        <w:t>opioidų</w:t>
      </w:r>
      <w:proofErr w:type="spellEnd"/>
      <w:r w:rsidRPr="009D6C02">
        <w:rPr>
          <w:rFonts w:ascii="Times New Roman" w:eastAsia="Times New Roman" w:hAnsi="Times New Roman" w:cs="Times New Roman"/>
        </w:rPr>
        <w:t>;</w:t>
      </w:r>
    </w:p>
    <w:p w:rsidR="009D6C02" w:rsidRPr="009D6C02" w:rsidRDefault="009D6C02" w:rsidP="009D6C02">
      <w:pPr>
        <w:widowControl w:val="0"/>
        <w:numPr>
          <w:ilvl w:val="0"/>
          <w:numId w:val="6"/>
        </w:numPr>
        <w:tabs>
          <w:tab w:val="left" w:pos="567"/>
        </w:tabs>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rPr>
        <w:t xml:space="preserve">jei po </w:t>
      </w:r>
      <w:proofErr w:type="spellStart"/>
      <w:r w:rsidRPr="009D6C02">
        <w:rPr>
          <w:rFonts w:ascii="Times New Roman" w:eastAsia="Times New Roman" w:hAnsi="Times New Roman" w:cs="Times New Roman"/>
        </w:rPr>
        <w:t>naloksono</w:t>
      </w:r>
      <w:proofErr w:type="spellEnd"/>
      <w:r w:rsidRPr="009D6C02">
        <w:rPr>
          <w:rFonts w:ascii="Times New Roman" w:eastAsia="Times New Roman" w:hAnsi="Times New Roman" w:cs="Times New Roman"/>
        </w:rPr>
        <w:t xml:space="preserve"> injekcijos atsirado nutraukimo simptomų arba jei </w:t>
      </w:r>
      <w:proofErr w:type="spellStart"/>
      <w:r w:rsidRPr="009D6C02">
        <w:rPr>
          <w:rFonts w:ascii="Times New Roman" w:eastAsia="Times New Roman" w:hAnsi="Times New Roman" w:cs="Times New Roman"/>
        </w:rPr>
        <w:t>opioidų</w:t>
      </w:r>
      <w:proofErr w:type="spellEnd"/>
      <w:r w:rsidRPr="009D6C02">
        <w:rPr>
          <w:rFonts w:ascii="Times New Roman" w:eastAsia="Times New Roman" w:hAnsi="Times New Roman" w:cs="Times New Roman"/>
        </w:rPr>
        <w:t xml:space="preserve"> tyrimo šlapime rezultatas teigiamas.</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p>
    <w:p w:rsidR="009D6C02" w:rsidRPr="009D6C02" w:rsidRDefault="009D6C02" w:rsidP="009D6C02">
      <w:pPr>
        <w:widowControl w:val="0"/>
        <w:tabs>
          <w:tab w:val="left" w:pos="567"/>
        </w:tabs>
        <w:spacing w:after="0" w:line="240" w:lineRule="auto"/>
        <w:jc w:val="both"/>
        <w:rPr>
          <w:rFonts w:ascii="Times New Roman" w:eastAsia="Times New Roman" w:hAnsi="Times New Roman" w:cs="Times New Roman"/>
          <w:b/>
        </w:rPr>
      </w:pPr>
      <w:r w:rsidRPr="009D6C02">
        <w:rPr>
          <w:rFonts w:ascii="Times New Roman" w:eastAsia="Times New Roman" w:hAnsi="Times New Roman" w:cs="Times New Roman"/>
          <w:b/>
        </w:rPr>
        <w:t>Įspėjimai ir atsargumo priemonės</w:t>
      </w:r>
    </w:p>
    <w:p w:rsidR="009D6C02" w:rsidRPr="009D6C02" w:rsidRDefault="009D6C02" w:rsidP="009D6C02">
      <w:pPr>
        <w:widowControl w:val="0"/>
        <w:tabs>
          <w:tab w:val="left" w:pos="567"/>
        </w:tabs>
        <w:spacing w:after="0" w:line="240" w:lineRule="auto"/>
        <w:jc w:val="both"/>
        <w:rPr>
          <w:rFonts w:ascii="Times New Roman" w:eastAsia="Times New Roman" w:hAnsi="Times New Roman" w:cs="Times New Roman"/>
        </w:rPr>
      </w:pPr>
      <w:r w:rsidRPr="009D6C02">
        <w:rPr>
          <w:rFonts w:ascii="Times New Roman" w:eastAsia="Times New Roman" w:hAnsi="Times New Roman" w:cs="Times New Roman"/>
        </w:rPr>
        <w:t>Jūsų gydymą turi pradėti gydytojas, turintis priklausomybės gydymo patirties.</w:t>
      </w:r>
    </w:p>
    <w:p w:rsidR="009D6C02" w:rsidRPr="009D6C02" w:rsidRDefault="009D6C02" w:rsidP="009D6C02">
      <w:pPr>
        <w:widowControl w:val="0"/>
        <w:numPr>
          <w:ilvl w:val="0"/>
          <w:numId w:val="6"/>
        </w:numPr>
        <w:tabs>
          <w:tab w:val="left" w:pos="567"/>
        </w:tabs>
        <w:spacing w:after="0" w:line="240" w:lineRule="auto"/>
        <w:ind w:left="567" w:hanging="567"/>
        <w:rPr>
          <w:rFonts w:ascii="Times New Roman" w:eastAsia="Times New Roman" w:hAnsi="Times New Roman" w:cs="Times New Roman"/>
        </w:rPr>
      </w:pPr>
      <w:proofErr w:type="spellStart"/>
      <w:r w:rsidRPr="009D6C02">
        <w:rPr>
          <w:rFonts w:ascii="Times New Roman" w:eastAsia="Times New Roman" w:hAnsi="Times New Roman" w:cs="Times New Roman"/>
        </w:rPr>
        <w:lastRenderedPageBreak/>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tablečių vartojimo laikotarpiu </w:t>
      </w:r>
      <w:r w:rsidRPr="009D6C02">
        <w:rPr>
          <w:rFonts w:ascii="Times New Roman" w:eastAsia="Times New Roman" w:hAnsi="Times New Roman" w:cs="Times New Roman"/>
          <w:b/>
        </w:rPr>
        <w:t>negalima</w:t>
      </w:r>
      <w:r w:rsidRPr="009D6C02">
        <w:rPr>
          <w:rFonts w:ascii="Times New Roman" w:eastAsia="Times New Roman" w:hAnsi="Times New Roman" w:cs="Times New Roman"/>
        </w:rPr>
        <w:t xml:space="preserve"> vartoti </w:t>
      </w:r>
      <w:proofErr w:type="spellStart"/>
      <w:r w:rsidRPr="009D6C02">
        <w:rPr>
          <w:rFonts w:ascii="Times New Roman" w:eastAsia="Times New Roman" w:hAnsi="Times New Roman" w:cs="Times New Roman"/>
        </w:rPr>
        <w:t>opioidų</w:t>
      </w:r>
      <w:proofErr w:type="spellEnd"/>
      <w:r w:rsidRPr="009D6C02">
        <w:rPr>
          <w:rFonts w:ascii="Times New Roman" w:eastAsia="Times New Roman" w:hAnsi="Times New Roman" w:cs="Times New Roman"/>
        </w:rPr>
        <w:t xml:space="preserve">. Nors </w:t>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paprastai neutralizuoja tam tikrą jų poveikį (t. y. pakilią nuotaiką), jei vartojate dideles </w:t>
      </w:r>
      <w:proofErr w:type="spellStart"/>
      <w:r w:rsidRPr="009D6C02">
        <w:rPr>
          <w:rFonts w:ascii="Times New Roman" w:eastAsia="Times New Roman" w:hAnsi="Times New Roman" w:cs="Times New Roman"/>
        </w:rPr>
        <w:t>opioidų</w:t>
      </w:r>
      <w:proofErr w:type="spellEnd"/>
      <w:r w:rsidRPr="009D6C02">
        <w:rPr>
          <w:rFonts w:ascii="Times New Roman" w:eastAsia="Times New Roman" w:hAnsi="Times New Roman" w:cs="Times New Roman"/>
        </w:rPr>
        <w:t xml:space="preserve"> dozes, gali pasunkėti kvėpavimas ir sutrikti kraujotaka (pasireikšti apsinuodijimas </w:t>
      </w:r>
      <w:proofErr w:type="spellStart"/>
      <w:r w:rsidRPr="009D6C02">
        <w:rPr>
          <w:rFonts w:ascii="Times New Roman" w:eastAsia="Times New Roman" w:hAnsi="Times New Roman" w:cs="Times New Roman"/>
        </w:rPr>
        <w:t>opioidais</w:t>
      </w:r>
      <w:proofErr w:type="spellEnd"/>
      <w:r w:rsidRPr="009D6C02">
        <w:rPr>
          <w:rFonts w:ascii="Times New Roman" w:eastAsia="Times New Roman" w:hAnsi="Times New Roman" w:cs="Times New Roman"/>
        </w:rPr>
        <w:t>).</w:t>
      </w:r>
    </w:p>
    <w:p w:rsidR="009D6C02" w:rsidRPr="009D6C02" w:rsidRDefault="009D6C02" w:rsidP="009D6C02">
      <w:pPr>
        <w:widowControl w:val="0"/>
        <w:numPr>
          <w:ilvl w:val="0"/>
          <w:numId w:val="6"/>
        </w:numPr>
        <w:tabs>
          <w:tab w:val="left" w:pos="567"/>
        </w:tabs>
        <w:spacing w:after="0" w:line="240" w:lineRule="auto"/>
        <w:ind w:left="567" w:hanging="567"/>
        <w:rPr>
          <w:rFonts w:ascii="Times New Roman" w:eastAsia="Times New Roman" w:hAnsi="Times New Roman" w:cs="Times New Roman"/>
        </w:rPr>
      </w:pP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negalima vartoti tuo atveju, jei vis dar esate veikiamas </w:t>
      </w:r>
      <w:proofErr w:type="spellStart"/>
      <w:r w:rsidRPr="009D6C02">
        <w:rPr>
          <w:rFonts w:ascii="Times New Roman" w:eastAsia="Times New Roman" w:hAnsi="Times New Roman" w:cs="Times New Roman"/>
        </w:rPr>
        <w:t>opioidų</w:t>
      </w:r>
      <w:proofErr w:type="spellEnd"/>
      <w:r w:rsidRPr="009D6C02">
        <w:rPr>
          <w:rFonts w:ascii="Times New Roman" w:eastAsia="Times New Roman" w:hAnsi="Times New Roman" w:cs="Times New Roman"/>
        </w:rPr>
        <w:t xml:space="preserve">, kadangi </w:t>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sukels nutraukimo simptomų.</w:t>
      </w:r>
    </w:p>
    <w:p w:rsidR="009D6C02" w:rsidRPr="009D6C02" w:rsidRDefault="009D6C02" w:rsidP="009D6C02">
      <w:pPr>
        <w:widowControl w:val="0"/>
        <w:numPr>
          <w:ilvl w:val="0"/>
          <w:numId w:val="6"/>
        </w:numPr>
        <w:tabs>
          <w:tab w:val="left" w:pos="567"/>
        </w:tabs>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rPr>
        <w:t xml:space="preserve">Apie </w:t>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tablečių vartojimą privalote informuoti kiekvieną Jus gydantį gydytoją. Jei Jus skubiai reikės gydyti anestetikais, Jums turi būti paskirti preparatai, kuriuose nėra </w:t>
      </w:r>
      <w:proofErr w:type="spellStart"/>
      <w:r w:rsidRPr="009D6C02">
        <w:rPr>
          <w:rFonts w:ascii="Times New Roman" w:eastAsia="Times New Roman" w:hAnsi="Times New Roman" w:cs="Times New Roman"/>
        </w:rPr>
        <w:t>opioidų</w:t>
      </w:r>
      <w:proofErr w:type="spellEnd"/>
      <w:r w:rsidRPr="009D6C02">
        <w:rPr>
          <w:rFonts w:ascii="Times New Roman" w:eastAsia="Times New Roman" w:hAnsi="Times New Roman" w:cs="Times New Roman"/>
        </w:rPr>
        <w:t xml:space="preserve">. Jei Jums bus skirta anestetikų, kuriuose yra </w:t>
      </w:r>
      <w:proofErr w:type="spellStart"/>
      <w:r w:rsidRPr="009D6C02">
        <w:rPr>
          <w:rFonts w:ascii="Times New Roman" w:eastAsia="Times New Roman" w:hAnsi="Times New Roman" w:cs="Times New Roman"/>
        </w:rPr>
        <w:t>opioidų</w:t>
      </w:r>
      <w:proofErr w:type="spellEnd"/>
      <w:r w:rsidRPr="009D6C02">
        <w:rPr>
          <w:rFonts w:ascii="Times New Roman" w:eastAsia="Times New Roman" w:hAnsi="Times New Roman" w:cs="Times New Roman"/>
        </w:rPr>
        <w:t>, gali prireikti didesnės nei įprastinė dozės. Be to, Jūs galite būti jautresnis šalutiniam poveikiui (kvėpavimo pasunkėjimui bei kraujotakos sutrikimui).</w:t>
      </w:r>
    </w:p>
    <w:p w:rsidR="009D6C02" w:rsidRPr="009D6C02" w:rsidRDefault="009D6C02" w:rsidP="009D6C02">
      <w:pPr>
        <w:widowControl w:val="0"/>
        <w:numPr>
          <w:ilvl w:val="0"/>
          <w:numId w:val="6"/>
        </w:numPr>
        <w:tabs>
          <w:tab w:val="left" w:pos="567"/>
        </w:tabs>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rPr>
        <w:t xml:space="preserve">Jūs </w:t>
      </w:r>
      <w:r w:rsidRPr="009D6C02">
        <w:rPr>
          <w:rFonts w:ascii="Times New Roman" w:eastAsia="Times New Roman" w:hAnsi="Times New Roman" w:cs="Times New Roman"/>
          <w:b/>
        </w:rPr>
        <w:t>negalite</w:t>
      </w:r>
      <w:r w:rsidRPr="009D6C02">
        <w:rPr>
          <w:rFonts w:ascii="Times New Roman" w:eastAsia="Times New Roman" w:hAnsi="Times New Roman" w:cs="Times New Roman"/>
        </w:rPr>
        <w:t xml:space="preserve"> bandyti neutralizuoti </w:t>
      </w:r>
      <w:proofErr w:type="spellStart"/>
      <w:r w:rsidRPr="009D6C02">
        <w:rPr>
          <w:rFonts w:ascii="Times New Roman" w:eastAsia="Times New Roman" w:hAnsi="Times New Roman" w:cs="Times New Roman"/>
        </w:rPr>
        <w:t>Naltrexono</w:t>
      </w:r>
      <w:proofErr w:type="spellEnd"/>
      <w:r w:rsidRPr="009D6C02">
        <w:rPr>
          <w:rFonts w:ascii="Times New Roman" w:eastAsia="Times New Roman" w:hAnsi="Times New Roman" w:cs="Times New Roman"/>
        </w:rPr>
        <w:t xml:space="preserve"> poveikio didele </w:t>
      </w:r>
      <w:proofErr w:type="spellStart"/>
      <w:r w:rsidRPr="009D6C02">
        <w:rPr>
          <w:rFonts w:ascii="Times New Roman" w:eastAsia="Times New Roman" w:hAnsi="Times New Roman" w:cs="Times New Roman"/>
        </w:rPr>
        <w:t>opioidų</w:t>
      </w:r>
      <w:proofErr w:type="spellEnd"/>
      <w:r w:rsidRPr="009D6C02">
        <w:rPr>
          <w:rFonts w:ascii="Times New Roman" w:eastAsia="Times New Roman" w:hAnsi="Times New Roman" w:cs="Times New Roman"/>
        </w:rPr>
        <w:t xml:space="preserve"> doze, nes tokiu atveju atsiranda rizika, kad </w:t>
      </w:r>
      <w:proofErr w:type="spellStart"/>
      <w:r w:rsidRPr="009D6C02">
        <w:rPr>
          <w:rFonts w:ascii="Times New Roman" w:eastAsia="Times New Roman" w:hAnsi="Times New Roman" w:cs="Times New Roman"/>
        </w:rPr>
        <w:t>opioidai</w:t>
      </w:r>
      <w:proofErr w:type="spellEnd"/>
      <w:r w:rsidRPr="009D6C02">
        <w:rPr>
          <w:rFonts w:ascii="Times New Roman" w:eastAsia="Times New Roman" w:hAnsi="Times New Roman" w:cs="Times New Roman"/>
        </w:rPr>
        <w:t xml:space="preserve"> Jūsų organizme išliks ir tada, kai </w:t>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poveikis išnyks. Gali pasireikšti netyčinis perdozavimas, kurio pasekmės gali būti sunkios.</w:t>
      </w:r>
    </w:p>
    <w:p w:rsidR="009D6C02" w:rsidRPr="009D6C02" w:rsidRDefault="009D6C02" w:rsidP="009D6C02">
      <w:pPr>
        <w:widowControl w:val="0"/>
        <w:numPr>
          <w:ilvl w:val="0"/>
          <w:numId w:val="6"/>
        </w:numPr>
        <w:tabs>
          <w:tab w:val="left" w:pos="567"/>
        </w:tabs>
        <w:spacing w:after="0" w:line="240" w:lineRule="auto"/>
        <w:ind w:left="567" w:hanging="567"/>
        <w:rPr>
          <w:rFonts w:ascii="Times New Roman" w:eastAsia="Times New Roman" w:hAnsi="Times New Roman" w:cs="Times New Roman"/>
        </w:rPr>
      </w:pP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iš organizmo šalina kepenys ir inkstai. Nuo </w:t>
      </w:r>
      <w:proofErr w:type="spellStart"/>
      <w:r w:rsidRPr="009D6C02">
        <w:rPr>
          <w:rFonts w:ascii="Times New Roman" w:eastAsia="Times New Roman" w:hAnsi="Times New Roman" w:cs="Times New Roman"/>
        </w:rPr>
        <w:t>opioidų</w:t>
      </w:r>
      <w:proofErr w:type="spellEnd"/>
      <w:r w:rsidRPr="009D6C02">
        <w:rPr>
          <w:rFonts w:ascii="Times New Roman" w:eastAsia="Times New Roman" w:hAnsi="Times New Roman" w:cs="Times New Roman"/>
        </w:rPr>
        <w:t xml:space="preserve"> priklausomiems žmonėms dažnai būna kepenų sutrikimų. Prieš gydymą bei jo metu gydytojas gali ištirti Jūsų kepenų veiklą.</w:t>
      </w:r>
    </w:p>
    <w:p w:rsidR="009D6C02" w:rsidRPr="009D6C02" w:rsidRDefault="009D6C02" w:rsidP="009D6C02">
      <w:pPr>
        <w:widowControl w:val="0"/>
        <w:spacing w:after="0" w:line="240" w:lineRule="auto"/>
        <w:rPr>
          <w:rFonts w:ascii="Times New Roman" w:eastAsia="Times New Roman" w:hAnsi="Times New Roman" w:cs="Times New Roman"/>
        </w:rPr>
      </w:pP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b/>
        </w:rPr>
      </w:pPr>
      <w:r w:rsidRPr="009D6C02">
        <w:rPr>
          <w:rFonts w:ascii="Times New Roman" w:eastAsia="Times New Roman" w:hAnsi="Times New Roman" w:cs="Times New Roman"/>
          <w:b/>
        </w:rPr>
        <w:t xml:space="preserve">Kiti vaistai ir </w:t>
      </w:r>
      <w:proofErr w:type="spellStart"/>
      <w:r w:rsidRPr="009D6C02">
        <w:rPr>
          <w:rFonts w:ascii="Times New Roman" w:eastAsia="Times New Roman" w:hAnsi="Times New Roman" w:cs="Times New Roman"/>
          <w:b/>
        </w:rPr>
        <w:t>Naltrexone</w:t>
      </w:r>
      <w:proofErr w:type="spellEnd"/>
      <w:r w:rsidRPr="009D6C02">
        <w:rPr>
          <w:rFonts w:ascii="Times New Roman" w:eastAsia="Times New Roman" w:hAnsi="Times New Roman" w:cs="Times New Roman"/>
          <w:b/>
        </w:rPr>
        <w:t xml:space="preserve"> </w:t>
      </w:r>
      <w:proofErr w:type="spellStart"/>
      <w:r w:rsidRPr="009D6C02">
        <w:rPr>
          <w:rFonts w:ascii="Times New Roman" w:eastAsia="Times New Roman" w:hAnsi="Times New Roman" w:cs="Times New Roman"/>
          <w:b/>
        </w:rPr>
        <w:t>aop</w:t>
      </w:r>
      <w:proofErr w:type="spellEnd"/>
      <w:r w:rsidRPr="009D6C02" w:rsidDel="009D2FC8">
        <w:rPr>
          <w:rFonts w:ascii="Times New Roman" w:eastAsia="Times New Roman" w:hAnsi="Times New Roman" w:cs="Times New Roman"/>
          <w:b/>
        </w:rPr>
        <w:t xml:space="preserve"> </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Jeigu vartojate ar neseniai vartojote kitų vaistų arba dėl to nesate tikri, apie tai pasakykite gydytojui arba vaistininkui.</w:t>
      </w:r>
    </w:p>
    <w:p w:rsidR="009D6C02" w:rsidRPr="009D6C02" w:rsidRDefault="009D6C02" w:rsidP="009D6C02">
      <w:pPr>
        <w:widowControl w:val="0"/>
        <w:numPr>
          <w:ilvl w:val="12"/>
          <w:numId w:val="0"/>
        </w:numPr>
        <w:spacing w:after="0" w:line="240" w:lineRule="auto"/>
        <w:rPr>
          <w:rFonts w:ascii="Times New Roman" w:eastAsia="Times New Roman" w:hAnsi="Times New Roman" w:cs="Times New Roman"/>
        </w:rPr>
      </w:pP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vartojimo laikotarpiu kai kurie įprastiniai vaistai, kuriuose yra </w:t>
      </w:r>
      <w:proofErr w:type="spellStart"/>
      <w:r w:rsidRPr="009D6C02">
        <w:rPr>
          <w:rFonts w:ascii="Times New Roman" w:eastAsia="Times New Roman" w:hAnsi="Times New Roman" w:cs="Times New Roman"/>
        </w:rPr>
        <w:t>opioidų</w:t>
      </w:r>
      <w:proofErr w:type="spellEnd"/>
      <w:r w:rsidRPr="009D6C02">
        <w:rPr>
          <w:rFonts w:ascii="Times New Roman" w:eastAsia="Times New Roman" w:hAnsi="Times New Roman" w:cs="Times New Roman"/>
        </w:rPr>
        <w:t xml:space="preserve">, gali neveikti. Jei Jums reikia vartoti mikstūros nuo kosulio, vaistų nuo viduriavimo ar skausmą malšinančių medikamentų, pasakykite gydytojui, kadangi šiuose vaistuose gali būti </w:t>
      </w:r>
      <w:proofErr w:type="spellStart"/>
      <w:r w:rsidRPr="009D6C02">
        <w:rPr>
          <w:rFonts w:ascii="Times New Roman" w:eastAsia="Times New Roman" w:hAnsi="Times New Roman" w:cs="Times New Roman"/>
        </w:rPr>
        <w:t>opioidų</w:t>
      </w:r>
      <w:proofErr w:type="spellEnd"/>
      <w:r w:rsidRPr="009D6C02">
        <w:rPr>
          <w:rFonts w:ascii="Times New Roman" w:eastAsia="Times New Roman" w:hAnsi="Times New Roman" w:cs="Times New Roman"/>
        </w:rPr>
        <w:t>.</w:t>
      </w:r>
    </w:p>
    <w:p w:rsidR="009D6C02" w:rsidRPr="009D6C02" w:rsidRDefault="009D6C02" w:rsidP="009D6C02">
      <w:pPr>
        <w:widowControl w:val="0"/>
        <w:numPr>
          <w:ilvl w:val="12"/>
          <w:numId w:val="0"/>
        </w:numPr>
        <w:spacing w:after="0" w:line="240" w:lineRule="auto"/>
        <w:rPr>
          <w:rFonts w:ascii="Times New Roman" w:eastAsia="Times New Roman" w:hAnsi="Times New Roman" w:cs="Times New Roman"/>
        </w:rPr>
      </w:pP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b/>
        </w:rPr>
      </w:pPr>
      <w:proofErr w:type="spellStart"/>
      <w:r w:rsidRPr="009D6C02">
        <w:rPr>
          <w:rFonts w:ascii="Times New Roman" w:eastAsia="Times New Roman" w:hAnsi="Times New Roman" w:cs="Times New Roman"/>
          <w:b/>
        </w:rPr>
        <w:t>Naltrexone</w:t>
      </w:r>
      <w:proofErr w:type="spellEnd"/>
      <w:r w:rsidRPr="009D6C02">
        <w:rPr>
          <w:rFonts w:ascii="Times New Roman" w:eastAsia="Times New Roman" w:hAnsi="Times New Roman" w:cs="Times New Roman"/>
          <w:b/>
        </w:rPr>
        <w:t xml:space="preserve"> </w:t>
      </w:r>
      <w:proofErr w:type="spellStart"/>
      <w:r w:rsidRPr="009D6C02">
        <w:rPr>
          <w:rFonts w:ascii="Times New Roman" w:eastAsia="Times New Roman" w:hAnsi="Times New Roman" w:cs="Times New Roman"/>
          <w:b/>
        </w:rPr>
        <w:t>aop</w:t>
      </w:r>
      <w:proofErr w:type="spellEnd"/>
      <w:r w:rsidRPr="009D6C02">
        <w:rPr>
          <w:rFonts w:ascii="Times New Roman" w:eastAsia="Times New Roman" w:hAnsi="Times New Roman" w:cs="Times New Roman"/>
          <w:b/>
        </w:rPr>
        <w:t xml:space="preserve"> vartojimas su maistu ir gėrimais</w:t>
      </w:r>
    </w:p>
    <w:p w:rsidR="009D6C02" w:rsidRPr="009D6C02" w:rsidRDefault="009D6C02" w:rsidP="009D6C02">
      <w:pPr>
        <w:widowControl w:val="0"/>
        <w:numPr>
          <w:ilvl w:val="12"/>
          <w:numId w:val="0"/>
        </w:numPr>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 xml:space="preserve">Maistas ir gėrimai nekeičia </w:t>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poveikio.</w:t>
      </w:r>
    </w:p>
    <w:p w:rsidR="009D6C02" w:rsidRPr="009D6C02" w:rsidRDefault="009D6C02" w:rsidP="009D6C02">
      <w:pPr>
        <w:widowControl w:val="0"/>
        <w:numPr>
          <w:ilvl w:val="12"/>
          <w:numId w:val="0"/>
        </w:numPr>
        <w:spacing w:after="0" w:line="240" w:lineRule="auto"/>
        <w:rPr>
          <w:rFonts w:ascii="Times New Roman" w:eastAsia="Times New Roman" w:hAnsi="Times New Roman" w:cs="Times New Roman"/>
        </w:rPr>
      </w:pP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b/>
        </w:rPr>
      </w:pPr>
      <w:r w:rsidRPr="009D6C02">
        <w:rPr>
          <w:rFonts w:ascii="Times New Roman" w:eastAsia="Times New Roman" w:hAnsi="Times New Roman" w:cs="Times New Roman"/>
          <w:b/>
        </w:rPr>
        <w:t>Nėštumas ir žindymo laikotarpis</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 xml:space="preserve">Nėštumo laikotarpiu </w:t>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galima vartoti tik tuo atveju, jei nauda moteriai yra didesnė už galimą riziką.</w:t>
      </w: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rPr>
      </w:pP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vartojimo laikotarpiu maitinti krūtimi nerekomenduojama.</w:t>
      </w: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rPr>
        <w:t>Prieš vartojant bet kokį vaistą, būtina pasitarti su gydytoju arba vaistininku.</w:t>
      </w: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rPr>
      </w:pP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b/>
        </w:rPr>
      </w:pPr>
      <w:r w:rsidRPr="009D6C02">
        <w:rPr>
          <w:rFonts w:ascii="Times New Roman" w:eastAsia="Times New Roman" w:hAnsi="Times New Roman" w:cs="Times New Roman"/>
          <w:b/>
        </w:rPr>
        <w:t>Vairavimas ir mechanizmų valdymas</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spacing w:val="2"/>
        </w:rPr>
      </w:pPr>
      <w:proofErr w:type="spellStart"/>
      <w:r w:rsidRPr="009D6C02">
        <w:rPr>
          <w:rFonts w:ascii="Times New Roman" w:eastAsia="Times New Roman" w:hAnsi="Times New Roman" w:cs="Times New Roman"/>
          <w:spacing w:val="2"/>
        </w:rPr>
        <w:t>Naltrexone</w:t>
      </w:r>
      <w:proofErr w:type="spellEnd"/>
      <w:r w:rsidRPr="009D6C02">
        <w:rPr>
          <w:rFonts w:ascii="Times New Roman" w:eastAsia="Times New Roman" w:hAnsi="Times New Roman" w:cs="Times New Roman"/>
          <w:spacing w:val="2"/>
        </w:rPr>
        <w:t xml:space="preserve"> </w:t>
      </w:r>
      <w:proofErr w:type="spellStart"/>
      <w:r w:rsidRPr="009D6C02">
        <w:rPr>
          <w:rFonts w:ascii="Times New Roman" w:eastAsia="Times New Roman" w:hAnsi="Times New Roman" w:cs="Times New Roman"/>
          <w:spacing w:val="2"/>
        </w:rPr>
        <w:t>aop</w:t>
      </w:r>
      <w:proofErr w:type="spellEnd"/>
      <w:r w:rsidRPr="009D6C02">
        <w:rPr>
          <w:rFonts w:ascii="Times New Roman" w:eastAsia="Times New Roman" w:hAnsi="Times New Roman" w:cs="Times New Roman"/>
          <w:spacing w:val="2"/>
        </w:rPr>
        <w:t xml:space="preserve"> gali sumažinti budrumą bei sukelti apsnūdimą. Tokiu atveju neturėtumėte vairuoti ir valdyti mechanizmus.</w:t>
      </w:r>
    </w:p>
    <w:p w:rsidR="009D6C02" w:rsidRPr="009D6C02" w:rsidRDefault="009D6C02" w:rsidP="009D6C02">
      <w:pPr>
        <w:widowControl w:val="0"/>
        <w:numPr>
          <w:ilvl w:val="12"/>
          <w:numId w:val="0"/>
        </w:numPr>
        <w:spacing w:after="0" w:line="240" w:lineRule="auto"/>
        <w:rPr>
          <w:rFonts w:ascii="Times New Roman" w:eastAsia="Times New Roman" w:hAnsi="Times New Roman" w:cs="Times New Roman"/>
        </w:rPr>
      </w:pPr>
    </w:p>
    <w:p w:rsidR="009D6C02" w:rsidRPr="009D6C02" w:rsidRDefault="009D6C02" w:rsidP="009D6C02">
      <w:pPr>
        <w:widowControl w:val="0"/>
        <w:spacing w:after="0" w:line="240" w:lineRule="auto"/>
        <w:rPr>
          <w:rFonts w:ascii="Times New Roman" w:eastAsia="Times New Roman" w:hAnsi="Times New Roman" w:cs="Times New Roman"/>
          <w:b/>
          <w:bCs/>
        </w:rPr>
      </w:pPr>
      <w:proofErr w:type="spellStart"/>
      <w:r w:rsidRPr="009D6C02">
        <w:rPr>
          <w:rFonts w:ascii="Times New Roman" w:eastAsia="Times New Roman" w:hAnsi="Times New Roman" w:cs="Times New Roman"/>
          <w:b/>
          <w:bCs/>
        </w:rPr>
        <w:t>Naltrexone</w:t>
      </w:r>
      <w:proofErr w:type="spellEnd"/>
      <w:r w:rsidRPr="009D6C02">
        <w:rPr>
          <w:rFonts w:ascii="Times New Roman" w:eastAsia="Times New Roman" w:hAnsi="Times New Roman" w:cs="Times New Roman"/>
          <w:b/>
          <w:bCs/>
        </w:rPr>
        <w:t xml:space="preserve"> </w:t>
      </w:r>
      <w:proofErr w:type="spellStart"/>
      <w:r w:rsidRPr="009D6C02">
        <w:rPr>
          <w:rFonts w:ascii="Times New Roman" w:eastAsia="Times New Roman" w:hAnsi="Times New Roman" w:cs="Times New Roman"/>
          <w:b/>
          <w:bCs/>
        </w:rPr>
        <w:t>aop</w:t>
      </w:r>
      <w:proofErr w:type="spellEnd"/>
      <w:r w:rsidRPr="009D6C02">
        <w:rPr>
          <w:rFonts w:ascii="Times New Roman" w:eastAsia="Times New Roman" w:hAnsi="Times New Roman" w:cs="Times New Roman"/>
          <w:b/>
          <w:bCs/>
        </w:rPr>
        <w:t xml:space="preserve"> sudėtyje yra laktozės.</w:t>
      </w:r>
    </w:p>
    <w:p w:rsidR="009D6C02" w:rsidRPr="009D6C02" w:rsidRDefault="009D6C02" w:rsidP="009D6C02">
      <w:pPr>
        <w:widowControl w:val="0"/>
        <w:spacing w:after="0" w:line="240" w:lineRule="auto"/>
        <w:rPr>
          <w:rFonts w:ascii="Times New Roman" w:eastAsia="Times New Roman" w:hAnsi="Times New Roman" w:cs="Times New Roman"/>
          <w:bCs/>
        </w:rPr>
      </w:pPr>
      <w:r w:rsidRPr="009D6C02">
        <w:rPr>
          <w:rFonts w:ascii="Times New Roman" w:eastAsia="Times New Roman" w:hAnsi="Times New Roman" w:cs="Times New Roman"/>
          <w:bCs/>
        </w:rPr>
        <w:t>Jeigu gydytojas Jums yra sakęs, kad netoleruojate kokių nors angliavandenių, kreipkitės į jį prieš pradėdami vartoti šį vaistą.</w:t>
      </w:r>
    </w:p>
    <w:p w:rsidR="009D6C02" w:rsidRPr="009D6C02" w:rsidRDefault="009D6C02" w:rsidP="009D6C02">
      <w:pPr>
        <w:widowControl w:val="0"/>
        <w:spacing w:after="0" w:line="240" w:lineRule="auto"/>
        <w:rPr>
          <w:rFonts w:ascii="Times New Roman" w:eastAsia="Times New Roman" w:hAnsi="Times New Roman" w:cs="Times New Roman"/>
          <w:bCs/>
        </w:rPr>
      </w:pPr>
    </w:p>
    <w:p w:rsidR="009D6C02" w:rsidRPr="009D6C02" w:rsidRDefault="009D6C02" w:rsidP="009D6C02">
      <w:pPr>
        <w:widowControl w:val="0"/>
        <w:numPr>
          <w:ilvl w:val="12"/>
          <w:numId w:val="0"/>
        </w:numPr>
        <w:spacing w:after="0" w:line="240" w:lineRule="auto"/>
        <w:ind w:right="-2"/>
        <w:rPr>
          <w:rFonts w:ascii="Times New Roman" w:eastAsia="Times New Roman" w:hAnsi="Times New Roman" w:cs="Times New Roman"/>
        </w:rPr>
      </w:pPr>
    </w:p>
    <w:p w:rsidR="009D6C02" w:rsidRPr="009D6C02" w:rsidRDefault="009D6C02" w:rsidP="009D6C02">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9D6C02">
        <w:rPr>
          <w:rFonts w:ascii="Times New Roman" w:eastAsia="Times New Roman" w:hAnsi="Times New Roman" w:cs="Times New Roman"/>
          <w:b/>
        </w:rPr>
        <w:t>3.</w:t>
      </w:r>
      <w:r w:rsidRPr="009D6C02">
        <w:rPr>
          <w:rFonts w:ascii="Times New Roman" w:eastAsia="Times New Roman" w:hAnsi="Times New Roman" w:cs="Times New Roman"/>
          <w:b/>
        </w:rPr>
        <w:tab/>
        <w:t xml:space="preserve">Kaip vartoti </w:t>
      </w:r>
      <w:proofErr w:type="spellStart"/>
      <w:r w:rsidRPr="009D6C02">
        <w:rPr>
          <w:rFonts w:ascii="Times New Roman" w:eastAsia="Times New Roman" w:hAnsi="Times New Roman" w:cs="Times New Roman"/>
          <w:b/>
        </w:rPr>
        <w:t>Naltrexone</w:t>
      </w:r>
      <w:proofErr w:type="spellEnd"/>
      <w:r w:rsidRPr="009D6C02">
        <w:rPr>
          <w:rFonts w:ascii="Times New Roman" w:eastAsia="Times New Roman" w:hAnsi="Times New Roman" w:cs="Times New Roman"/>
          <w:b/>
        </w:rPr>
        <w:t xml:space="preserve"> </w:t>
      </w:r>
      <w:proofErr w:type="spellStart"/>
      <w:r w:rsidRPr="009D6C02">
        <w:rPr>
          <w:rFonts w:ascii="Times New Roman" w:eastAsia="Times New Roman" w:hAnsi="Times New Roman" w:cs="Times New Roman"/>
          <w:b/>
        </w:rPr>
        <w:t>aop</w:t>
      </w:r>
      <w:proofErr w:type="spellEnd"/>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rPr>
      </w:pPr>
    </w:p>
    <w:p w:rsidR="009D6C02" w:rsidRPr="009D6C02" w:rsidRDefault="009D6C02" w:rsidP="009D6C02">
      <w:pPr>
        <w:widowControl w:val="0"/>
        <w:numPr>
          <w:ilvl w:val="12"/>
          <w:numId w:val="0"/>
        </w:numPr>
        <w:tabs>
          <w:tab w:val="left" w:pos="567"/>
        </w:tabs>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 xml:space="preserve">Visada vartokite šį vaistą tiksliai, kaip nurodė gydytojas arba vaistininkas. Jeigu abejojate, kreipkitės į gydytoją arba vaistininką. </w:t>
      </w:r>
    </w:p>
    <w:p w:rsidR="009D6C02" w:rsidRPr="009D6C02" w:rsidRDefault="009D6C02" w:rsidP="009D6C02">
      <w:pPr>
        <w:widowControl w:val="0"/>
        <w:numPr>
          <w:ilvl w:val="12"/>
          <w:numId w:val="0"/>
        </w:numPr>
        <w:tabs>
          <w:tab w:val="left" w:pos="567"/>
        </w:tabs>
        <w:spacing w:after="0" w:line="240" w:lineRule="auto"/>
        <w:rPr>
          <w:rFonts w:ascii="Times New Roman" w:eastAsia="Times New Roman" w:hAnsi="Times New Roman" w:cs="Times New Roman"/>
        </w:rPr>
      </w:pP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 xml:space="preserve">Rekomenduojama pradinė pirmą gydymo dieną geriama </w:t>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dozė yra </w:t>
      </w:r>
      <w:r w:rsidRPr="009D6C02">
        <w:rPr>
          <w:rFonts w:ascii="Times New Roman" w:eastAsia="Times New Roman" w:hAnsi="Times New Roman" w:cs="Times New Roman"/>
        </w:rPr>
        <w:lastRenderedPageBreak/>
        <w:t>25 mg (pusė tabletės), vėliau paprastai vartojama 50 mg paros dozė (viena tabletė). Atsižvelgdamas į Jūsų būklę, gydytojas gali skirti kitokią dozę.</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p>
    <w:p w:rsidR="009D6C02" w:rsidRPr="009D6C02" w:rsidRDefault="009D6C02" w:rsidP="009D6C02">
      <w:pPr>
        <w:widowControl w:val="0"/>
        <w:numPr>
          <w:ilvl w:val="12"/>
          <w:numId w:val="0"/>
        </w:numPr>
        <w:tabs>
          <w:tab w:val="left" w:pos="567"/>
        </w:tabs>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 xml:space="preserve">Kiek laiko turėsite vartoti </w:t>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nuspręs gydytojas. Paprastai gydymas trunka tris mėnesius. Tam tikrais atvejais gali būti naudinga vaisto vartoti ilgiau.</w:t>
      </w:r>
    </w:p>
    <w:p w:rsidR="009D6C02" w:rsidRPr="009D6C02" w:rsidRDefault="009D6C02" w:rsidP="009D6C02">
      <w:pPr>
        <w:widowControl w:val="0"/>
        <w:numPr>
          <w:ilvl w:val="12"/>
          <w:numId w:val="0"/>
        </w:numPr>
        <w:tabs>
          <w:tab w:val="left" w:pos="567"/>
        </w:tabs>
        <w:spacing w:after="0" w:line="240" w:lineRule="auto"/>
        <w:jc w:val="both"/>
        <w:rPr>
          <w:rFonts w:ascii="Times New Roman" w:eastAsia="Times New Roman" w:hAnsi="Times New Roman" w:cs="Times New Roman"/>
        </w:rPr>
      </w:pPr>
    </w:p>
    <w:p w:rsidR="009D6C02" w:rsidRPr="009D6C02" w:rsidRDefault="009D6C02" w:rsidP="009D6C02">
      <w:pPr>
        <w:widowControl w:val="0"/>
        <w:numPr>
          <w:ilvl w:val="12"/>
          <w:numId w:val="0"/>
        </w:numPr>
        <w:tabs>
          <w:tab w:val="left" w:pos="567"/>
        </w:tabs>
        <w:spacing w:after="0" w:line="240" w:lineRule="auto"/>
        <w:jc w:val="both"/>
        <w:rPr>
          <w:rFonts w:ascii="Times New Roman" w:eastAsia="Times New Roman" w:hAnsi="Times New Roman" w:cs="Times New Roman"/>
          <w:b/>
        </w:rPr>
      </w:pPr>
      <w:r w:rsidRPr="009D6C02">
        <w:rPr>
          <w:rFonts w:ascii="Times New Roman" w:eastAsia="Times New Roman" w:hAnsi="Times New Roman" w:cs="Times New Roman"/>
          <w:b/>
        </w:rPr>
        <w:t>Vartojimas vaikams ir paaugliams</w:t>
      </w:r>
    </w:p>
    <w:p w:rsidR="009D6C02" w:rsidRPr="009D6C02" w:rsidRDefault="009D6C02" w:rsidP="009D6C02">
      <w:pPr>
        <w:widowControl w:val="0"/>
        <w:numPr>
          <w:ilvl w:val="12"/>
          <w:numId w:val="0"/>
        </w:numPr>
        <w:tabs>
          <w:tab w:val="left" w:pos="567"/>
        </w:tabs>
        <w:spacing w:after="0" w:line="240" w:lineRule="auto"/>
        <w:jc w:val="both"/>
        <w:rPr>
          <w:rFonts w:ascii="Times New Roman" w:eastAsia="Times New Roman" w:hAnsi="Times New Roman" w:cs="Times New Roman"/>
        </w:rPr>
      </w:pP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nerekomenduojama vartoti vaikams ir jaunesniems kaip 18 metų paaugliams.</w:t>
      </w: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rPr>
      </w:pP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rPr>
      </w:pP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b/>
        </w:rPr>
      </w:pPr>
      <w:r w:rsidRPr="009D6C02">
        <w:rPr>
          <w:rFonts w:ascii="Times New Roman" w:eastAsia="Times New Roman" w:hAnsi="Times New Roman" w:cs="Times New Roman"/>
          <w:b/>
          <w:lang w:eastAsia="fr-FR"/>
        </w:rPr>
        <w:t>Ką daryti pavartojus</w:t>
      </w:r>
      <w:r w:rsidRPr="009D6C02">
        <w:rPr>
          <w:rFonts w:ascii="Times New Roman" w:eastAsia="Times New Roman" w:hAnsi="Times New Roman" w:cs="Times New Roman"/>
          <w:b/>
        </w:rPr>
        <w:t xml:space="preserve"> per didelę </w:t>
      </w:r>
      <w:proofErr w:type="spellStart"/>
      <w:r w:rsidRPr="009D6C02">
        <w:rPr>
          <w:rFonts w:ascii="Times New Roman" w:eastAsia="Times New Roman" w:hAnsi="Times New Roman" w:cs="Times New Roman"/>
          <w:b/>
        </w:rPr>
        <w:t>Naltrexone</w:t>
      </w:r>
      <w:proofErr w:type="spellEnd"/>
      <w:r w:rsidRPr="009D6C02">
        <w:rPr>
          <w:rFonts w:ascii="Times New Roman" w:eastAsia="Times New Roman" w:hAnsi="Times New Roman" w:cs="Times New Roman"/>
          <w:b/>
        </w:rPr>
        <w:t xml:space="preserve"> </w:t>
      </w:r>
      <w:proofErr w:type="spellStart"/>
      <w:r w:rsidRPr="009D6C02">
        <w:rPr>
          <w:rFonts w:ascii="Times New Roman" w:eastAsia="Times New Roman" w:hAnsi="Times New Roman" w:cs="Times New Roman"/>
          <w:b/>
        </w:rPr>
        <w:t>aop</w:t>
      </w:r>
      <w:proofErr w:type="spellEnd"/>
      <w:r w:rsidRPr="009D6C02">
        <w:rPr>
          <w:rFonts w:ascii="Times New Roman" w:eastAsia="Times New Roman" w:hAnsi="Times New Roman" w:cs="Times New Roman"/>
          <w:b/>
        </w:rPr>
        <w:t xml:space="preserve"> dozę?</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spacing w:val="3"/>
        </w:rPr>
      </w:pPr>
      <w:r w:rsidRPr="009D6C02">
        <w:rPr>
          <w:rFonts w:ascii="Times New Roman" w:eastAsia="Times New Roman" w:hAnsi="Times New Roman" w:cs="Times New Roman"/>
          <w:spacing w:val="3"/>
        </w:rPr>
        <w:t xml:space="preserve">Jei pavartojote daugiau </w:t>
      </w:r>
      <w:proofErr w:type="spellStart"/>
      <w:r w:rsidRPr="009D6C02">
        <w:rPr>
          <w:rFonts w:ascii="Times New Roman" w:eastAsia="Times New Roman" w:hAnsi="Times New Roman" w:cs="Times New Roman"/>
          <w:spacing w:val="3"/>
        </w:rPr>
        <w:t>Naltrexone</w:t>
      </w:r>
      <w:proofErr w:type="spellEnd"/>
      <w:r w:rsidRPr="009D6C02">
        <w:rPr>
          <w:rFonts w:ascii="Times New Roman" w:eastAsia="Times New Roman" w:hAnsi="Times New Roman" w:cs="Times New Roman"/>
          <w:spacing w:val="3"/>
        </w:rPr>
        <w:t xml:space="preserve"> </w:t>
      </w:r>
      <w:proofErr w:type="spellStart"/>
      <w:r w:rsidRPr="009D6C02">
        <w:rPr>
          <w:rFonts w:ascii="Times New Roman" w:eastAsia="Times New Roman" w:hAnsi="Times New Roman" w:cs="Times New Roman"/>
          <w:spacing w:val="3"/>
        </w:rPr>
        <w:t>aop</w:t>
      </w:r>
      <w:proofErr w:type="spellEnd"/>
      <w:r w:rsidRPr="009D6C02">
        <w:rPr>
          <w:rFonts w:ascii="Times New Roman" w:eastAsia="Times New Roman" w:hAnsi="Times New Roman" w:cs="Times New Roman"/>
          <w:spacing w:val="3"/>
        </w:rPr>
        <w:t xml:space="preserve"> nei reikia, nedelsdami kreipkitės į gydytoją, vaistininką arba artimiausios ligoninės skubios pagalbos skyrių.</w:t>
      </w: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b/>
        </w:rPr>
      </w:pP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b/>
        </w:rPr>
      </w:pPr>
      <w:r w:rsidRPr="009D6C02">
        <w:rPr>
          <w:rFonts w:ascii="Times New Roman" w:eastAsia="Times New Roman" w:hAnsi="Times New Roman" w:cs="Times New Roman"/>
          <w:b/>
        </w:rPr>
        <w:t xml:space="preserve">Pamiršus pavartoti </w:t>
      </w:r>
      <w:proofErr w:type="spellStart"/>
      <w:r w:rsidRPr="009D6C02">
        <w:rPr>
          <w:rFonts w:ascii="Times New Roman" w:eastAsia="Times New Roman" w:hAnsi="Times New Roman" w:cs="Times New Roman"/>
          <w:b/>
        </w:rPr>
        <w:t>Naltrexone</w:t>
      </w:r>
      <w:proofErr w:type="spellEnd"/>
      <w:r w:rsidRPr="009D6C02">
        <w:rPr>
          <w:rFonts w:ascii="Times New Roman" w:eastAsia="Times New Roman" w:hAnsi="Times New Roman" w:cs="Times New Roman"/>
          <w:b/>
        </w:rPr>
        <w:t xml:space="preserve"> </w:t>
      </w:r>
      <w:proofErr w:type="spellStart"/>
      <w:r w:rsidRPr="009D6C02">
        <w:rPr>
          <w:rFonts w:ascii="Times New Roman" w:eastAsia="Times New Roman" w:hAnsi="Times New Roman" w:cs="Times New Roman"/>
          <w:b/>
        </w:rPr>
        <w:t>aop</w:t>
      </w:r>
      <w:proofErr w:type="spellEnd"/>
    </w:p>
    <w:p w:rsidR="009D6C02" w:rsidRPr="009D6C02" w:rsidRDefault="009D6C02" w:rsidP="009D6C02">
      <w:pPr>
        <w:widowControl w:val="0"/>
        <w:tabs>
          <w:tab w:val="left" w:pos="567"/>
        </w:tabs>
        <w:spacing w:after="0" w:line="240" w:lineRule="auto"/>
        <w:rPr>
          <w:rFonts w:ascii="Times New Roman" w:eastAsia="Times New Roman" w:hAnsi="Times New Roman" w:cs="Times New Roman"/>
          <w:spacing w:val="3"/>
        </w:rPr>
      </w:pPr>
      <w:r w:rsidRPr="009D6C02">
        <w:rPr>
          <w:rFonts w:ascii="Times New Roman" w:eastAsia="Times New Roman" w:hAnsi="Times New Roman" w:cs="Times New Roman"/>
          <w:spacing w:val="3"/>
        </w:rPr>
        <w:t>Negalima vartoti dvigubos dozės norint kompensuoti praleistą dozę. Vienu metu negalima vartoti didesnės dozės nei skyrė gydytojas.</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spacing w:val="3"/>
        </w:rPr>
      </w:pP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rPr>
      </w:pPr>
      <w:r w:rsidRPr="009D6C02">
        <w:rPr>
          <w:rFonts w:ascii="Times New Roman" w:eastAsia="Times New Roman" w:hAnsi="Times New Roman" w:cs="Times New Roman"/>
          <w:b/>
        </w:rPr>
        <w:t xml:space="preserve">Nustojus vartoti </w:t>
      </w:r>
      <w:proofErr w:type="spellStart"/>
      <w:r w:rsidRPr="009D6C02">
        <w:rPr>
          <w:rFonts w:ascii="Times New Roman" w:eastAsia="Times New Roman" w:hAnsi="Times New Roman" w:cs="Times New Roman"/>
          <w:b/>
        </w:rPr>
        <w:t>Naltrexone</w:t>
      </w:r>
      <w:proofErr w:type="spellEnd"/>
      <w:r w:rsidRPr="009D6C02">
        <w:rPr>
          <w:rFonts w:ascii="Times New Roman" w:eastAsia="Times New Roman" w:hAnsi="Times New Roman" w:cs="Times New Roman"/>
          <w:b/>
        </w:rPr>
        <w:t xml:space="preserve"> </w:t>
      </w:r>
      <w:proofErr w:type="spellStart"/>
      <w:r w:rsidRPr="009D6C02">
        <w:rPr>
          <w:rFonts w:ascii="Times New Roman" w:eastAsia="Times New Roman" w:hAnsi="Times New Roman" w:cs="Times New Roman"/>
          <w:b/>
        </w:rPr>
        <w:t>aop</w:t>
      </w:r>
      <w:proofErr w:type="spellEnd"/>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 xml:space="preserve">Nutraukus gydymą </w:t>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Jūs galite tapti jautresnis </w:t>
      </w:r>
      <w:proofErr w:type="spellStart"/>
      <w:r w:rsidRPr="009D6C02">
        <w:rPr>
          <w:rFonts w:ascii="Times New Roman" w:eastAsia="Times New Roman" w:hAnsi="Times New Roman" w:cs="Times New Roman"/>
        </w:rPr>
        <w:t>opioidų</w:t>
      </w:r>
      <w:proofErr w:type="spellEnd"/>
      <w:r w:rsidRPr="009D6C02">
        <w:rPr>
          <w:rFonts w:ascii="Times New Roman" w:eastAsia="Times New Roman" w:hAnsi="Times New Roman" w:cs="Times New Roman"/>
        </w:rPr>
        <w:t xml:space="preserve"> poveikiui. Galimas netyčinis perdozavimas, net jei vartosite tokią pat dozę kaip ir anksčiau. Tokio poveikio priežastis – </w:t>
      </w:r>
      <w:proofErr w:type="spellStart"/>
      <w:r w:rsidRPr="009D6C02">
        <w:rPr>
          <w:rFonts w:ascii="Times New Roman" w:eastAsia="Times New Roman" w:hAnsi="Times New Roman" w:cs="Times New Roman"/>
        </w:rPr>
        <w:t>opioidų</w:t>
      </w:r>
      <w:proofErr w:type="spellEnd"/>
      <w:r w:rsidRPr="009D6C02">
        <w:rPr>
          <w:rFonts w:ascii="Times New Roman" w:eastAsia="Times New Roman" w:hAnsi="Times New Roman" w:cs="Times New Roman"/>
        </w:rPr>
        <w:t xml:space="preserve"> vartojimo laikotarpiu atsiradęs pripratimas, kuris nutraukus jų vartojimą išnyksta. Jei pavartosite didelę </w:t>
      </w:r>
      <w:proofErr w:type="spellStart"/>
      <w:r w:rsidRPr="009D6C02">
        <w:rPr>
          <w:rFonts w:ascii="Times New Roman" w:eastAsia="Times New Roman" w:hAnsi="Times New Roman" w:cs="Times New Roman"/>
        </w:rPr>
        <w:t>opioidų</w:t>
      </w:r>
      <w:proofErr w:type="spellEnd"/>
      <w:r w:rsidRPr="009D6C02">
        <w:rPr>
          <w:rFonts w:ascii="Times New Roman" w:eastAsia="Times New Roman" w:hAnsi="Times New Roman" w:cs="Times New Roman"/>
        </w:rPr>
        <w:t xml:space="preserve"> dozę, tai gali sukelti sunkių pasekmių, ypač sunkiu atveju galite net mirti.</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spacing w:val="3"/>
        </w:rPr>
      </w:pPr>
    </w:p>
    <w:p w:rsidR="009D6C02" w:rsidRPr="009D6C02" w:rsidRDefault="009D6C02" w:rsidP="009D6C02">
      <w:pPr>
        <w:widowControl w:val="0"/>
        <w:numPr>
          <w:ilvl w:val="12"/>
          <w:numId w:val="0"/>
        </w:numPr>
        <w:spacing w:after="0" w:line="240" w:lineRule="auto"/>
        <w:ind w:right="-2"/>
        <w:rPr>
          <w:rFonts w:ascii="Times New Roman" w:eastAsia="Times New Roman" w:hAnsi="Times New Roman" w:cs="Times New Roman"/>
        </w:rPr>
      </w:pPr>
    </w:p>
    <w:p w:rsidR="009D6C02" w:rsidRPr="009D6C02" w:rsidRDefault="009D6C02" w:rsidP="009D6C02">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9D6C02">
        <w:rPr>
          <w:rFonts w:ascii="Times New Roman" w:eastAsia="Times New Roman" w:hAnsi="Times New Roman" w:cs="Times New Roman"/>
          <w:b/>
          <w:caps/>
        </w:rPr>
        <w:t>4.</w:t>
      </w:r>
      <w:r w:rsidRPr="009D6C02">
        <w:rPr>
          <w:rFonts w:ascii="Times New Roman" w:eastAsia="Times New Roman" w:hAnsi="Times New Roman" w:cs="Times New Roman"/>
          <w:b/>
          <w:caps/>
        </w:rPr>
        <w:tab/>
        <w:t>g</w:t>
      </w:r>
      <w:r w:rsidRPr="009D6C02">
        <w:rPr>
          <w:rFonts w:ascii="Times New Roman" w:eastAsia="Times New Roman" w:hAnsi="Times New Roman" w:cs="Times New Roman"/>
          <w:b/>
        </w:rPr>
        <w:t>alimas šalutinis poveikis</w:t>
      </w:r>
    </w:p>
    <w:p w:rsidR="009D6C02" w:rsidRPr="009D6C02" w:rsidRDefault="009D6C02" w:rsidP="009D6C02">
      <w:pPr>
        <w:widowControl w:val="0"/>
        <w:tabs>
          <w:tab w:val="left" w:pos="567"/>
        </w:tabs>
        <w:spacing w:after="0" w:line="240" w:lineRule="auto"/>
        <w:ind w:left="567" w:hanging="567"/>
        <w:rPr>
          <w:rFonts w:ascii="Times New Roman" w:eastAsia="Times New Roman" w:hAnsi="Times New Roman" w:cs="Times New Roman"/>
        </w:rPr>
      </w:pPr>
    </w:p>
    <w:p w:rsidR="009D6C02" w:rsidRPr="009D6C02" w:rsidRDefault="009D6C02" w:rsidP="009D6C02">
      <w:pPr>
        <w:widowControl w:val="0"/>
        <w:tabs>
          <w:tab w:val="left" w:pos="0"/>
        </w:tabs>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Šis vaistas, kaip ir visi kiti, gali sukelti šalutinį poveikį, nors jis pasireiškia ne visiems žmonėms.</w:t>
      </w:r>
    </w:p>
    <w:p w:rsidR="009D6C02" w:rsidRPr="009D6C02" w:rsidRDefault="009D6C02" w:rsidP="009D6C02">
      <w:pPr>
        <w:widowControl w:val="0"/>
        <w:numPr>
          <w:ilvl w:val="12"/>
          <w:numId w:val="0"/>
        </w:numPr>
        <w:spacing w:after="0" w:line="240" w:lineRule="auto"/>
        <w:ind w:right="-2"/>
        <w:rPr>
          <w:rFonts w:ascii="Times New Roman" w:eastAsia="Times New Roman" w:hAnsi="Times New Roman" w:cs="Times New Roman"/>
        </w:rPr>
      </w:pPr>
    </w:p>
    <w:p w:rsidR="009D6C02" w:rsidRPr="009D6C02" w:rsidRDefault="009D6C02" w:rsidP="009D6C02">
      <w:pPr>
        <w:widowControl w:val="0"/>
        <w:numPr>
          <w:ilvl w:val="12"/>
          <w:numId w:val="0"/>
        </w:numPr>
        <w:tabs>
          <w:tab w:val="left" w:pos="567"/>
        </w:tabs>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 xml:space="preserve">Sunkiausias šalutinis poveikis, pasireiškiantis </w:t>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vartojantiems žmonėms, yra depresijos pojūtis, mintys apie savižudybę, bandymas nusižudyti bei haliucinacijos. Nors toks poveikis yra retas, jam atsiradus, būtina nedelsiant kreiptis į gydytoją arba vaistininką, kad Jums būtų suteikta pagalba ir priežiūra.</w:t>
      </w:r>
    </w:p>
    <w:p w:rsidR="009D6C02" w:rsidRPr="009D6C02" w:rsidRDefault="009D6C02" w:rsidP="009D6C02">
      <w:pPr>
        <w:widowControl w:val="0"/>
        <w:numPr>
          <w:ilvl w:val="12"/>
          <w:numId w:val="0"/>
        </w:numPr>
        <w:tabs>
          <w:tab w:val="left" w:pos="567"/>
        </w:tabs>
        <w:spacing w:after="0" w:line="240" w:lineRule="auto"/>
        <w:rPr>
          <w:rFonts w:ascii="Times New Roman" w:eastAsia="Times New Roman" w:hAnsi="Times New Roman" w:cs="Times New Roman"/>
        </w:rPr>
      </w:pPr>
    </w:p>
    <w:p w:rsidR="009D6C02" w:rsidRPr="009D6C02" w:rsidRDefault="009D6C02" w:rsidP="009D6C02">
      <w:pPr>
        <w:widowControl w:val="0"/>
        <w:numPr>
          <w:ilvl w:val="12"/>
          <w:numId w:val="0"/>
        </w:numPr>
        <w:tabs>
          <w:tab w:val="left" w:pos="567"/>
        </w:tabs>
        <w:spacing w:after="0" w:line="240" w:lineRule="auto"/>
        <w:rPr>
          <w:rFonts w:ascii="Times New Roman" w:eastAsia="Times New Roman" w:hAnsi="Times New Roman" w:cs="Times New Roman"/>
        </w:rPr>
      </w:pPr>
    </w:p>
    <w:p w:rsidR="009D6C02" w:rsidRPr="009D6C02" w:rsidRDefault="009D6C02" w:rsidP="009D6C02">
      <w:pPr>
        <w:widowControl w:val="0"/>
        <w:numPr>
          <w:ilvl w:val="12"/>
          <w:numId w:val="0"/>
        </w:numPr>
        <w:tabs>
          <w:tab w:val="left" w:pos="567"/>
        </w:tabs>
        <w:spacing w:after="0" w:line="240" w:lineRule="auto"/>
        <w:ind w:right="-29"/>
        <w:rPr>
          <w:rFonts w:ascii="Times New Roman" w:eastAsia="Times New Roman" w:hAnsi="Times New Roman" w:cs="Times New Roman"/>
        </w:rPr>
      </w:pPr>
      <w:r w:rsidRPr="009D6C02">
        <w:rPr>
          <w:rFonts w:ascii="Times New Roman" w:eastAsia="Times New Roman" w:hAnsi="Times New Roman" w:cs="Times New Roman"/>
          <w:b/>
        </w:rPr>
        <w:t>Labai dažnas</w:t>
      </w:r>
      <w:r w:rsidRPr="009D6C02">
        <w:rPr>
          <w:rFonts w:ascii="Times New Roman" w:eastAsia="Times New Roman" w:hAnsi="Times New Roman" w:cs="Times New Roman"/>
        </w:rPr>
        <w:t xml:space="preserve"> (pasireiškia daugiau kaip 1 vartojusiam vaistą asmeniui iš 10)</w:t>
      </w:r>
    </w:p>
    <w:p w:rsidR="009D6C02" w:rsidRPr="009D6C02" w:rsidRDefault="009D6C02" w:rsidP="009D6C02">
      <w:pPr>
        <w:widowControl w:val="0"/>
        <w:numPr>
          <w:ilvl w:val="12"/>
          <w:numId w:val="0"/>
        </w:numPr>
        <w:tabs>
          <w:tab w:val="left" w:pos="567"/>
        </w:tabs>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 xml:space="preserve">Galvos skausmas, miego sutrikimas, </w:t>
      </w:r>
      <w:proofErr w:type="spellStart"/>
      <w:r w:rsidRPr="009D6C02">
        <w:rPr>
          <w:rFonts w:ascii="Times New Roman" w:eastAsia="Times New Roman" w:hAnsi="Times New Roman" w:cs="Times New Roman"/>
        </w:rPr>
        <w:t>nenustygstamumas</w:t>
      </w:r>
      <w:proofErr w:type="spellEnd"/>
      <w:r w:rsidRPr="009D6C02">
        <w:rPr>
          <w:rFonts w:ascii="Times New Roman" w:eastAsia="Times New Roman" w:hAnsi="Times New Roman" w:cs="Times New Roman"/>
        </w:rPr>
        <w:t>, nervingumas, pilvo skausmas ar diegliai, pykinimas arba vėmimas, sąnarių ir raumenų skausmas, silpnumo pojūtis bei energijos stoka.</w:t>
      </w:r>
    </w:p>
    <w:p w:rsidR="009D6C02" w:rsidRPr="009D6C02" w:rsidRDefault="009D6C02" w:rsidP="009D6C02">
      <w:pPr>
        <w:widowControl w:val="0"/>
        <w:numPr>
          <w:ilvl w:val="12"/>
          <w:numId w:val="0"/>
        </w:numPr>
        <w:tabs>
          <w:tab w:val="left" w:pos="567"/>
        </w:tabs>
        <w:spacing w:after="0" w:line="240" w:lineRule="auto"/>
        <w:rPr>
          <w:rFonts w:ascii="Times New Roman" w:eastAsia="Times New Roman" w:hAnsi="Times New Roman" w:cs="Times New Roman"/>
        </w:rPr>
      </w:pP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r w:rsidRPr="009D6C02">
        <w:rPr>
          <w:rFonts w:ascii="Times New Roman" w:eastAsia="Times New Roman" w:hAnsi="Times New Roman" w:cs="Times New Roman"/>
          <w:b/>
        </w:rPr>
        <w:t xml:space="preserve">Dažnas </w:t>
      </w:r>
      <w:r w:rsidRPr="009D6C02">
        <w:rPr>
          <w:rFonts w:ascii="Times New Roman" w:eastAsia="Times New Roman" w:hAnsi="Times New Roman" w:cs="Times New Roman"/>
        </w:rPr>
        <w:t>(pasireiškia 1 – 10 vartojusių vaistą asmenų iš 100)</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 xml:space="preserve">Troškulio pojūtis, galvos svaigimas, virpėjimas, prakaitavimo sustiprėjimas, galvos sukimasis, ašarojimas, krūtinės skausmas, viduriavimas arba vidurių užkietėjimas, </w:t>
      </w:r>
      <w:proofErr w:type="spellStart"/>
      <w:r w:rsidRPr="009D6C02">
        <w:rPr>
          <w:rFonts w:ascii="Times New Roman" w:eastAsia="Times New Roman" w:hAnsi="Times New Roman" w:cs="Times New Roman"/>
        </w:rPr>
        <w:t>šlapinimosi</w:t>
      </w:r>
      <w:proofErr w:type="spellEnd"/>
      <w:r w:rsidRPr="009D6C02">
        <w:rPr>
          <w:rFonts w:ascii="Times New Roman" w:eastAsia="Times New Roman" w:hAnsi="Times New Roman" w:cs="Times New Roman"/>
        </w:rPr>
        <w:t xml:space="preserve"> pasunkėjimas, išbėrimas, apetito netekimas, laiko iki ejakuliacijos pailgėjimas, lytinio pajėgumo susilpnėjimas, nerimas, energingumo padidėjimas, liūdnumo ar irzlumo pojūtis, nuotaikos svyravimas.</w:t>
      </w:r>
    </w:p>
    <w:p w:rsidR="009D6C02" w:rsidRPr="009D6C02" w:rsidRDefault="009D6C02" w:rsidP="009D6C02">
      <w:pPr>
        <w:widowControl w:val="0"/>
        <w:numPr>
          <w:ilvl w:val="12"/>
          <w:numId w:val="0"/>
        </w:numPr>
        <w:tabs>
          <w:tab w:val="left" w:pos="567"/>
        </w:tabs>
        <w:spacing w:after="0" w:line="240" w:lineRule="auto"/>
        <w:rPr>
          <w:rFonts w:ascii="Times New Roman" w:eastAsia="Times New Roman" w:hAnsi="Times New Roman" w:cs="Times New Roman"/>
        </w:rPr>
      </w:pP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r w:rsidRPr="009D6C02">
        <w:rPr>
          <w:rFonts w:ascii="Times New Roman" w:eastAsia="Times New Roman" w:hAnsi="Times New Roman" w:cs="Times New Roman"/>
          <w:b/>
        </w:rPr>
        <w:t xml:space="preserve">Retas </w:t>
      </w:r>
      <w:r w:rsidRPr="009D6C02">
        <w:rPr>
          <w:rFonts w:ascii="Times New Roman" w:eastAsia="Times New Roman" w:hAnsi="Times New Roman" w:cs="Times New Roman"/>
          <w:lang w:val="en-GB"/>
        </w:rPr>
        <w:t>(</w:t>
      </w:r>
      <w:proofErr w:type="spellStart"/>
      <w:r w:rsidRPr="009D6C02">
        <w:rPr>
          <w:rFonts w:ascii="Times New Roman" w:eastAsia="Times New Roman" w:hAnsi="Times New Roman" w:cs="Times New Roman"/>
          <w:lang w:val="en-GB"/>
        </w:rPr>
        <w:t>pasireiškia</w:t>
      </w:r>
      <w:proofErr w:type="spellEnd"/>
      <w:r w:rsidRPr="009D6C02">
        <w:rPr>
          <w:rFonts w:ascii="Times New Roman" w:eastAsia="Times New Roman" w:hAnsi="Times New Roman" w:cs="Times New Roman"/>
          <w:lang w:val="en-GB"/>
        </w:rPr>
        <w:t xml:space="preserve"> 1 – 10 </w:t>
      </w:r>
      <w:proofErr w:type="spellStart"/>
      <w:r w:rsidRPr="009D6C02">
        <w:rPr>
          <w:rFonts w:ascii="Times New Roman" w:eastAsia="Times New Roman" w:hAnsi="Times New Roman" w:cs="Times New Roman"/>
          <w:lang w:val="en-GB"/>
        </w:rPr>
        <w:t>vartojusių</w:t>
      </w:r>
      <w:proofErr w:type="spellEnd"/>
      <w:r w:rsidRPr="009D6C02">
        <w:rPr>
          <w:rFonts w:ascii="Times New Roman" w:eastAsia="Times New Roman" w:hAnsi="Times New Roman" w:cs="Times New Roman"/>
          <w:lang w:val="en-GB"/>
        </w:rPr>
        <w:t xml:space="preserve"> </w:t>
      </w:r>
      <w:proofErr w:type="spellStart"/>
      <w:r w:rsidRPr="009D6C02">
        <w:rPr>
          <w:rFonts w:ascii="Times New Roman" w:eastAsia="Times New Roman" w:hAnsi="Times New Roman" w:cs="Times New Roman"/>
          <w:lang w:val="en-GB"/>
        </w:rPr>
        <w:t>vaistą</w:t>
      </w:r>
      <w:proofErr w:type="spellEnd"/>
      <w:r w:rsidRPr="009D6C02">
        <w:rPr>
          <w:rFonts w:ascii="Times New Roman" w:eastAsia="Times New Roman" w:hAnsi="Times New Roman" w:cs="Times New Roman"/>
          <w:lang w:val="en-GB"/>
        </w:rPr>
        <w:t xml:space="preserve"> </w:t>
      </w:r>
      <w:proofErr w:type="spellStart"/>
      <w:r w:rsidRPr="009D6C02">
        <w:rPr>
          <w:rFonts w:ascii="Times New Roman" w:eastAsia="Times New Roman" w:hAnsi="Times New Roman" w:cs="Times New Roman"/>
          <w:lang w:val="en-GB"/>
        </w:rPr>
        <w:t>asmenų</w:t>
      </w:r>
      <w:proofErr w:type="spellEnd"/>
      <w:r w:rsidRPr="009D6C02">
        <w:rPr>
          <w:rFonts w:ascii="Times New Roman" w:eastAsia="Times New Roman" w:hAnsi="Times New Roman" w:cs="Times New Roman"/>
          <w:lang w:val="en-GB"/>
        </w:rPr>
        <w:t xml:space="preserve"> </w:t>
      </w:r>
      <w:proofErr w:type="spellStart"/>
      <w:r w:rsidRPr="009D6C02">
        <w:rPr>
          <w:rFonts w:ascii="Times New Roman" w:eastAsia="Times New Roman" w:hAnsi="Times New Roman" w:cs="Times New Roman"/>
          <w:lang w:val="en-GB"/>
        </w:rPr>
        <w:t>iš</w:t>
      </w:r>
      <w:proofErr w:type="spellEnd"/>
      <w:r w:rsidRPr="009D6C02">
        <w:rPr>
          <w:rFonts w:ascii="Times New Roman" w:eastAsia="Times New Roman" w:hAnsi="Times New Roman" w:cs="Times New Roman"/>
          <w:lang w:val="en-GB"/>
        </w:rPr>
        <w:t xml:space="preserve"> 10 000)</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 xml:space="preserve">Depresijos pojūtis, mintys apie savižudybę, bandymas nusižudyti, kalbos pasunkėjimas, kepenų sutrikimai. </w:t>
      </w:r>
    </w:p>
    <w:p w:rsidR="009D6C02" w:rsidRPr="009D6C02" w:rsidRDefault="009D6C02" w:rsidP="009D6C02">
      <w:pPr>
        <w:widowControl w:val="0"/>
        <w:numPr>
          <w:ilvl w:val="12"/>
          <w:numId w:val="0"/>
        </w:numPr>
        <w:tabs>
          <w:tab w:val="left" w:pos="567"/>
        </w:tabs>
        <w:spacing w:after="0" w:line="240" w:lineRule="auto"/>
        <w:rPr>
          <w:rFonts w:ascii="Times New Roman" w:eastAsia="Times New Roman" w:hAnsi="Times New Roman" w:cs="Times New Roman"/>
        </w:rPr>
      </w:pP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r w:rsidRPr="009D6C02">
        <w:rPr>
          <w:rFonts w:ascii="Times New Roman" w:eastAsia="Times New Roman" w:hAnsi="Times New Roman" w:cs="Times New Roman"/>
          <w:b/>
        </w:rPr>
        <w:t>Labai retas</w:t>
      </w:r>
      <w:r w:rsidRPr="009D6C02">
        <w:rPr>
          <w:rFonts w:ascii="Times New Roman" w:eastAsia="Times New Roman" w:hAnsi="Times New Roman" w:cs="Times New Roman"/>
        </w:rPr>
        <w:t xml:space="preserve"> (pasireiškia mažiau kaip 1 vartojusiam vaistą asmeniui iš 10 000)</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Kraujo ląstelių (trombocitų) kiekio sumažėjimas (dėl tokio poveikio lengviau gali atsirasti kraujosruvos), baimingo susijaudinimo pojūtis, haliucinacijos, euforija, drebulys bei odos išbėrimas.</w:t>
      </w:r>
    </w:p>
    <w:p w:rsidR="009D6C02" w:rsidRPr="009D6C02" w:rsidRDefault="009D6C02" w:rsidP="009D6C02">
      <w:pPr>
        <w:widowControl w:val="0"/>
        <w:numPr>
          <w:ilvl w:val="12"/>
          <w:numId w:val="0"/>
        </w:numPr>
        <w:tabs>
          <w:tab w:val="left" w:pos="567"/>
        </w:tabs>
        <w:spacing w:after="0" w:line="240" w:lineRule="auto"/>
        <w:rPr>
          <w:rFonts w:ascii="Times New Roman" w:eastAsia="Times New Roman" w:hAnsi="Times New Roman" w:cs="Times New Roman"/>
        </w:rPr>
      </w:pPr>
    </w:p>
    <w:p w:rsidR="009D6C02" w:rsidRPr="009D6C02" w:rsidRDefault="009D6C02" w:rsidP="009D6C02">
      <w:pPr>
        <w:widowControl w:val="0"/>
        <w:spacing w:after="0" w:line="240" w:lineRule="auto"/>
        <w:rPr>
          <w:rFonts w:ascii="Times New Roman" w:eastAsia="Times New Roman" w:hAnsi="Times New Roman" w:cs="Times New Roman"/>
          <w:b/>
          <w:bCs/>
        </w:rPr>
      </w:pPr>
      <w:r w:rsidRPr="009D6C02">
        <w:rPr>
          <w:rFonts w:ascii="Times New Roman" w:eastAsia="Times New Roman" w:hAnsi="Times New Roman" w:cs="Times New Roman"/>
          <w:b/>
          <w:bCs/>
        </w:rPr>
        <w:t>Pranešimas apie šalutinį poveikį</w:t>
      </w:r>
    </w:p>
    <w:p w:rsidR="009D6C02" w:rsidRPr="009D6C02" w:rsidRDefault="009D6C02" w:rsidP="009D6C02">
      <w:pPr>
        <w:tabs>
          <w:tab w:val="left" w:pos="567"/>
        </w:tabs>
        <w:autoSpaceDE w:val="0"/>
        <w:autoSpaceDN w:val="0"/>
        <w:adjustRightInd w:val="0"/>
        <w:spacing w:after="0" w:line="260" w:lineRule="exact"/>
        <w:rPr>
          <w:rFonts w:ascii="Times New Roman" w:eastAsia="Times New Roman" w:hAnsi="Times New Roman" w:cs="Times New Roman"/>
          <w:noProof/>
          <w:lang w:eastAsia="fr-FR"/>
        </w:rPr>
      </w:pPr>
      <w:r w:rsidRPr="009D6C02">
        <w:rPr>
          <w:rFonts w:ascii="Times New Roman" w:eastAsia="Times New Roman" w:hAnsi="Times New Roman" w:cs="Times New Roman"/>
          <w:noProof/>
          <w:lang w:eastAsia="fr-FR"/>
        </w:rPr>
        <w:t>Jeigu pasireiškė šalutinis poveikis, įskaitant šiame lapelyje nenurodytą, pasakykite gydytojui</w:t>
      </w:r>
      <w:r w:rsidRPr="009D6C02">
        <w:rPr>
          <w:rFonts w:ascii="Times New Roman" w:eastAsia="Times New Roman" w:hAnsi="Times New Roman" w:cs="Times New Roman"/>
          <w:lang w:eastAsia="fr-FR"/>
        </w:rPr>
        <w:t>.</w:t>
      </w:r>
      <w:r w:rsidRPr="009D6C02">
        <w:rPr>
          <w:rFonts w:ascii="Times New Roman" w:eastAsia="Times New Roman" w:hAnsi="Times New Roman" w:cs="Times New Roman"/>
          <w:noProof/>
          <w:lang w:eastAsia="fr-FR"/>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D6C02" w:rsidRPr="009D6C02" w:rsidRDefault="009D6C02" w:rsidP="009D6C02">
      <w:pPr>
        <w:widowControl w:val="0"/>
        <w:spacing w:after="0" w:line="240" w:lineRule="auto"/>
        <w:rPr>
          <w:rFonts w:ascii="Times New Roman" w:eastAsia="Times New Roman" w:hAnsi="Times New Roman" w:cs="Times New Roman"/>
          <w:bCs/>
        </w:rPr>
      </w:pPr>
    </w:p>
    <w:p w:rsidR="009D6C02" w:rsidRPr="009D6C02" w:rsidRDefault="009D6C02" w:rsidP="009D6C02">
      <w:pPr>
        <w:widowControl w:val="0"/>
        <w:numPr>
          <w:ilvl w:val="12"/>
          <w:numId w:val="0"/>
        </w:numPr>
        <w:spacing w:after="0" w:line="240" w:lineRule="auto"/>
        <w:ind w:right="-2"/>
        <w:rPr>
          <w:rFonts w:ascii="Times New Roman" w:eastAsia="Times New Roman" w:hAnsi="Times New Roman" w:cs="Times New Roman"/>
        </w:rPr>
      </w:pPr>
    </w:p>
    <w:p w:rsidR="009D6C02" w:rsidRPr="009D6C02" w:rsidRDefault="009D6C02" w:rsidP="009D6C02">
      <w:pPr>
        <w:widowControl w:val="0"/>
        <w:numPr>
          <w:ilvl w:val="12"/>
          <w:numId w:val="0"/>
        </w:numPr>
        <w:spacing w:after="0" w:line="240" w:lineRule="auto"/>
        <w:ind w:right="-2"/>
        <w:rPr>
          <w:rFonts w:ascii="Times New Roman" w:eastAsia="Times New Roman" w:hAnsi="Times New Roman" w:cs="Times New Roman"/>
        </w:rPr>
      </w:pPr>
    </w:p>
    <w:p w:rsidR="009D6C02" w:rsidRPr="009D6C02" w:rsidRDefault="009D6C02" w:rsidP="009D6C02">
      <w:pPr>
        <w:widowControl w:val="0"/>
        <w:numPr>
          <w:ilvl w:val="12"/>
          <w:numId w:val="0"/>
        </w:numPr>
        <w:spacing w:after="0" w:line="240" w:lineRule="auto"/>
        <w:ind w:left="567" w:right="-2" w:hanging="567"/>
        <w:rPr>
          <w:rFonts w:ascii="Times New Roman" w:eastAsia="Times New Roman" w:hAnsi="Times New Roman" w:cs="Times New Roman"/>
        </w:rPr>
      </w:pPr>
      <w:r w:rsidRPr="009D6C02">
        <w:rPr>
          <w:rFonts w:ascii="Times New Roman" w:eastAsia="Times New Roman" w:hAnsi="Times New Roman" w:cs="Times New Roman"/>
          <w:b/>
        </w:rPr>
        <w:t>5.</w:t>
      </w:r>
      <w:r w:rsidRPr="009D6C02">
        <w:rPr>
          <w:rFonts w:ascii="Times New Roman" w:eastAsia="Times New Roman" w:hAnsi="Times New Roman" w:cs="Times New Roman"/>
          <w:b/>
        </w:rPr>
        <w:tab/>
        <w:t xml:space="preserve">Kaip laikyti </w:t>
      </w:r>
      <w:proofErr w:type="spellStart"/>
      <w:r w:rsidRPr="009D6C02">
        <w:rPr>
          <w:rFonts w:ascii="Times New Roman" w:eastAsia="Times New Roman" w:hAnsi="Times New Roman" w:cs="Times New Roman"/>
          <w:b/>
        </w:rPr>
        <w:t>Naltrexone</w:t>
      </w:r>
      <w:proofErr w:type="spellEnd"/>
      <w:r w:rsidRPr="009D6C02">
        <w:rPr>
          <w:rFonts w:ascii="Times New Roman" w:eastAsia="Times New Roman" w:hAnsi="Times New Roman" w:cs="Times New Roman"/>
          <w:b/>
        </w:rPr>
        <w:t xml:space="preserve"> </w:t>
      </w:r>
      <w:proofErr w:type="spellStart"/>
      <w:r w:rsidRPr="009D6C02">
        <w:rPr>
          <w:rFonts w:ascii="Times New Roman" w:eastAsia="Times New Roman" w:hAnsi="Times New Roman" w:cs="Times New Roman"/>
          <w:b/>
        </w:rPr>
        <w:t>aop</w:t>
      </w:r>
      <w:proofErr w:type="spellEnd"/>
    </w:p>
    <w:p w:rsidR="009D6C02" w:rsidRPr="009D6C02" w:rsidRDefault="009D6C02" w:rsidP="009D6C02">
      <w:pPr>
        <w:widowControl w:val="0"/>
        <w:numPr>
          <w:ilvl w:val="12"/>
          <w:numId w:val="0"/>
        </w:numPr>
        <w:spacing w:after="0" w:line="240" w:lineRule="auto"/>
        <w:ind w:right="-2"/>
        <w:rPr>
          <w:rFonts w:ascii="Times New Roman" w:eastAsia="Times New Roman" w:hAnsi="Times New Roman" w:cs="Times New Roman"/>
        </w:rPr>
      </w:pPr>
    </w:p>
    <w:p w:rsidR="009D6C02" w:rsidRPr="009D6C02" w:rsidRDefault="009D6C02" w:rsidP="009D6C02">
      <w:pPr>
        <w:widowControl w:val="0"/>
        <w:autoSpaceDE w:val="0"/>
        <w:autoSpaceDN w:val="0"/>
        <w:adjustRightInd w:val="0"/>
        <w:spacing w:after="0" w:line="240" w:lineRule="auto"/>
        <w:jc w:val="both"/>
        <w:rPr>
          <w:rFonts w:ascii="Times New Roman" w:eastAsia="Times New Roman" w:hAnsi="Times New Roman" w:cs="Times New Roman"/>
          <w:spacing w:val="3"/>
        </w:rPr>
      </w:pPr>
      <w:r w:rsidRPr="009D6C02">
        <w:rPr>
          <w:rFonts w:ascii="Times New Roman" w:eastAsia="Times New Roman" w:hAnsi="Times New Roman" w:cs="Times New Roman"/>
        </w:rPr>
        <w:t>Šį vaistą laikykite vaikams nepastebimoje ir nepasiekiamoje vietoje</w:t>
      </w:r>
      <w:r w:rsidRPr="009D6C02">
        <w:rPr>
          <w:rFonts w:ascii="Times New Roman" w:eastAsia="Times New Roman" w:hAnsi="Times New Roman" w:cs="Times New Roman"/>
          <w:spacing w:val="3"/>
        </w:rPr>
        <w:t>.</w:t>
      </w:r>
    </w:p>
    <w:p w:rsidR="009D6C02" w:rsidRPr="009D6C02" w:rsidRDefault="009D6C02" w:rsidP="009D6C02">
      <w:pPr>
        <w:widowControl w:val="0"/>
        <w:tabs>
          <w:tab w:val="left" w:pos="567"/>
        </w:tabs>
        <w:spacing w:after="0" w:line="240" w:lineRule="auto"/>
        <w:jc w:val="both"/>
        <w:rPr>
          <w:rFonts w:ascii="Times New Roman" w:eastAsia="Times New Roman" w:hAnsi="Times New Roman" w:cs="Times New Roman"/>
          <w:spacing w:val="3"/>
        </w:rPr>
      </w:pPr>
    </w:p>
    <w:p w:rsidR="009D6C02" w:rsidRPr="009D6C02" w:rsidRDefault="009D6C02" w:rsidP="009D6C02">
      <w:pPr>
        <w:widowControl w:val="0"/>
        <w:autoSpaceDE w:val="0"/>
        <w:autoSpaceDN w:val="0"/>
        <w:adjustRightInd w:val="0"/>
        <w:spacing w:after="0" w:line="240" w:lineRule="auto"/>
        <w:rPr>
          <w:rFonts w:ascii="Times New Roman" w:eastAsia="Times New Roman" w:hAnsi="Times New Roman" w:cs="Times New Roman"/>
          <w:spacing w:val="3"/>
        </w:rPr>
      </w:pPr>
      <w:r w:rsidRPr="009D6C02">
        <w:rPr>
          <w:rFonts w:ascii="Times New Roman" w:eastAsia="Times New Roman" w:hAnsi="Times New Roman" w:cs="Times New Roman"/>
          <w:iCs/>
        </w:rPr>
        <w:t>Ant dėžutės ir lizdinės plokštelės po „Tinka iki“ nurodytam tinkamumo laikui pasibaigus, šio vaisto vartoti negalima. Vaistas tinkamas</w:t>
      </w:r>
      <w:r w:rsidRPr="009D6C02" w:rsidDel="00DF70B2">
        <w:rPr>
          <w:rFonts w:ascii="Times New Roman" w:eastAsia="Times New Roman" w:hAnsi="Times New Roman" w:cs="Times New Roman"/>
          <w:iCs/>
        </w:rPr>
        <w:t xml:space="preserve"> </w:t>
      </w:r>
      <w:r w:rsidRPr="009D6C02">
        <w:rPr>
          <w:rFonts w:ascii="Times New Roman" w:eastAsia="Times New Roman" w:hAnsi="Times New Roman" w:cs="Times New Roman"/>
          <w:iCs/>
        </w:rPr>
        <w:t>vartoti iki paskutinės nurodyto mėnesio dienos</w:t>
      </w:r>
      <w:r w:rsidRPr="009D6C02">
        <w:rPr>
          <w:rFonts w:ascii="Times New Roman" w:eastAsia="Times New Roman" w:hAnsi="Times New Roman" w:cs="Times New Roman"/>
          <w:spacing w:val="3"/>
        </w:rPr>
        <w:t>.</w:t>
      </w:r>
    </w:p>
    <w:p w:rsidR="009D6C02" w:rsidRPr="009D6C02" w:rsidRDefault="009D6C02" w:rsidP="009D6C02">
      <w:pPr>
        <w:widowControl w:val="0"/>
        <w:autoSpaceDE w:val="0"/>
        <w:autoSpaceDN w:val="0"/>
        <w:adjustRightInd w:val="0"/>
        <w:spacing w:after="0" w:line="240" w:lineRule="auto"/>
        <w:rPr>
          <w:rFonts w:ascii="Times New Roman" w:eastAsia="Times New Roman" w:hAnsi="Times New Roman" w:cs="Times New Roman"/>
          <w:spacing w:val="3"/>
        </w:rPr>
      </w:pP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r w:rsidRPr="009D6C02">
        <w:rPr>
          <w:rFonts w:ascii="Times New Roman" w:eastAsia="Times New Roman" w:hAnsi="Times New Roman" w:cs="Times New Roman"/>
        </w:rPr>
        <w:t>Laikyti ne aukštesnėje kaip 25 </w:t>
      </w:r>
      <w:r w:rsidRPr="009D6C02">
        <w:rPr>
          <w:rFonts w:ascii="Times New Roman" w:eastAsia="Times New Roman" w:hAnsi="Times New Roman" w:cs="Times New Roman"/>
        </w:rPr>
        <w:sym w:font="Symbol" w:char="F0B0"/>
      </w:r>
      <w:r w:rsidRPr="009D6C02">
        <w:rPr>
          <w:rFonts w:ascii="Times New Roman" w:eastAsia="Times New Roman" w:hAnsi="Times New Roman" w:cs="Times New Roman"/>
        </w:rPr>
        <w:t>C temperatūroje. Laikyti gamintojo pakuotėje, kad preparatas būtų apsaugotas nuo drėgmės.</w:t>
      </w:r>
    </w:p>
    <w:p w:rsidR="009D6C02" w:rsidRPr="009D6C02" w:rsidRDefault="009D6C02" w:rsidP="009D6C02">
      <w:pPr>
        <w:widowControl w:val="0"/>
        <w:autoSpaceDE w:val="0"/>
        <w:autoSpaceDN w:val="0"/>
        <w:adjustRightInd w:val="0"/>
        <w:spacing w:after="0" w:line="240" w:lineRule="auto"/>
        <w:jc w:val="both"/>
        <w:rPr>
          <w:rFonts w:ascii="Times New Roman" w:eastAsia="Times New Roman" w:hAnsi="Times New Roman" w:cs="Times New Roman"/>
          <w:spacing w:val="3"/>
        </w:rPr>
      </w:pPr>
    </w:p>
    <w:p w:rsidR="009D6C02" w:rsidRPr="009D6C02" w:rsidRDefault="009D6C02" w:rsidP="009D6C02">
      <w:pPr>
        <w:widowControl w:val="0"/>
        <w:autoSpaceDE w:val="0"/>
        <w:autoSpaceDN w:val="0"/>
        <w:adjustRightInd w:val="0"/>
        <w:spacing w:after="0" w:line="240" w:lineRule="auto"/>
        <w:jc w:val="both"/>
        <w:rPr>
          <w:rFonts w:ascii="Times New Roman" w:eastAsia="Times New Roman" w:hAnsi="Times New Roman" w:cs="Times New Roman"/>
          <w:spacing w:val="3"/>
        </w:rPr>
      </w:pPr>
      <w:proofErr w:type="spellStart"/>
      <w:r w:rsidRPr="009D6C02">
        <w:rPr>
          <w:rFonts w:ascii="Times New Roman" w:eastAsia="Times New Roman" w:hAnsi="Times New Roman" w:cs="Times New Roman"/>
          <w:spacing w:val="3"/>
        </w:rPr>
        <w:t>Patebėjus</w:t>
      </w:r>
      <w:proofErr w:type="spellEnd"/>
      <w:r w:rsidRPr="009D6C02">
        <w:rPr>
          <w:rFonts w:ascii="Times New Roman" w:eastAsia="Times New Roman" w:hAnsi="Times New Roman" w:cs="Times New Roman"/>
          <w:spacing w:val="3"/>
        </w:rPr>
        <w:t xml:space="preserve"> bet kokį tablečių defektą, jei tabletės nutrupėjusios ar perlūžusios, </w:t>
      </w:r>
      <w:proofErr w:type="spellStart"/>
      <w:r w:rsidRPr="009D6C02">
        <w:rPr>
          <w:rFonts w:ascii="Times New Roman" w:eastAsia="Times New Roman" w:hAnsi="Times New Roman" w:cs="Times New Roman"/>
          <w:iCs/>
        </w:rPr>
        <w:t>Naltrexone</w:t>
      </w:r>
      <w:proofErr w:type="spellEnd"/>
      <w:r w:rsidRPr="009D6C02">
        <w:rPr>
          <w:rFonts w:ascii="Times New Roman" w:eastAsia="Times New Roman" w:hAnsi="Times New Roman" w:cs="Times New Roman"/>
          <w:iCs/>
        </w:rPr>
        <w:t xml:space="preserve"> </w:t>
      </w:r>
      <w:proofErr w:type="spellStart"/>
      <w:r w:rsidRPr="009D6C02">
        <w:rPr>
          <w:rFonts w:ascii="Times New Roman" w:eastAsia="Times New Roman" w:hAnsi="Times New Roman" w:cs="Times New Roman"/>
          <w:iCs/>
        </w:rPr>
        <w:t>aop</w:t>
      </w:r>
      <w:proofErr w:type="spellEnd"/>
      <w:r w:rsidRPr="009D6C02">
        <w:rPr>
          <w:rFonts w:ascii="Times New Roman" w:eastAsia="Times New Roman" w:hAnsi="Times New Roman" w:cs="Times New Roman"/>
          <w:spacing w:val="3"/>
        </w:rPr>
        <w:t xml:space="preserve"> vartoti negalima.</w:t>
      </w:r>
    </w:p>
    <w:p w:rsidR="009D6C02" w:rsidRPr="009D6C02" w:rsidRDefault="009D6C02" w:rsidP="009D6C02">
      <w:pPr>
        <w:widowControl w:val="0"/>
        <w:autoSpaceDE w:val="0"/>
        <w:autoSpaceDN w:val="0"/>
        <w:adjustRightInd w:val="0"/>
        <w:spacing w:after="0" w:line="240" w:lineRule="auto"/>
        <w:rPr>
          <w:rFonts w:ascii="Times New Roman" w:eastAsia="Times New Roman" w:hAnsi="Times New Roman" w:cs="Times New Roman"/>
          <w:spacing w:val="3"/>
        </w:rPr>
      </w:pPr>
      <w:r w:rsidRPr="009D6C02">
        <w:rPr>
          <w:rFonts w:ascii="Times New Roman" w:eastAsia="Times New Roman" w:hAnsi="Times New Roman" w:cs="Times New Roman"/>
          <w:spacing w:val="3"/>
        </w:rPr>
        <w:t>Vaistų negalima išmesti į kanalizaciją arba su buitinėmis atliekomis. Kaip išmesti nereikalingus vaistus, klauskite vaistininko. Šios priemonės padės apsaugoti aplinką.</w:t>
      </w:r>
    </w:p>
    <w:p w:rsidR="009D6C02" w:rsidRPr="009D6C02" w:rsidRDefault="009D6C02" w:rsidP="009D6C02">
      <w:pPr>
        <w:widowControl w:val="0"/>
        <w:numPr>
          <w:ilvl w:val="12"/>
          <w:numId w:val="0"/>
        </w:numPr>
        <w:spacing w:after="0" w:line="240" w:lineRule="auto"/>
        <w:ind w:right="-2"/>
        <w:rPr>
          <w:rFonts w:ascii="Times New Roman" w:eastAsia="Times New Roman" w:hAnsi="Times New Roman" w:cs="Times New Roman"/>
        </w:rPr>
      </w:pPr>
    </w:p>
    <w:p w:rsidR="009D6C02" w:rsidRPr="009D6C02" w:rsidRDefault="009D6C02" w:rsidP="009D6C02">
      <w:pPr>
        <w:widowControl w:val="0"/>
        <w:tabs>
          <w:tab w:val="left" w:pos="567"/>
        </w:tabs>
        <w:spacing w:after="0" w:line="240" w:lineRule="auto"/>
        <w:rPr>
          <w:rFonts w:ascii="Times New Roman" w:eastAsia="Times New Roman" w:hAnsi="Times New Roman" w:cs="Times New Roman"/>
          <w:highlight w:val="yellow"/>
        </w:rPr>
      </w:pPr>
    </w:p>
    <w:p w:rsidR="009D6C02" w:rsidRPr="009D6C02" w:rsidRDefault="009D6C02" w:rsidP="009D6C02">
      <w:pPr>
        <w:widowControl w:val="0"/>
        <w:numPr>
          <w:ilvl w:val="12"/>
          <w:numId w:val="0"/>
        </w:numPr>
        <w:spacing w:after="0" w:line="240" w:lineRule="auto"/>
        <w:rPr>
          <w:rFonts w:ascii="Times New Roman" w:eastAsia="Times New Roman" w:hAnsi="Times New Roman" w:cs="Times New Roman"/>
          <w:b/>
        </w:rPr>
      </w:pPr>
      <w:r w:rsidRPr="009D6C02">
        <w:rPr>
          <w:rFonts w:ascii="Times New Roman" w:eastAsia="Times New Roman" w:hAnsi="Times New Roman" w:cs="Times New Roman"/>
          <w:b/>
        </w:rPr>
        <w:t>6.</w:t>
      </w:r>
      <w:r w:rsidRPr="009D6C02">
        <w:rPr>
          <w:rFonts w:ascii="Times New Roman" w:eastAsia="Times New Roman" w:hAnsi="Times New Roman" w:cs="Times New Roman"/>
          <w:b/>
        </w:rPr>
        <w:tab/>
        <w:t>Pakuotės turinys ir kita informacija</w:t>
      </w:r>
      <w:r w:rsidRPr="009D6C02" w:rsidDel="00DE16F9">
        <w:rPr>
          <w:rFonts w:ascii="Times New Roman" w:eastAsia="Times New Roman" w:hAnsi="Times New Roman" w:cs="Times New Roman"/>
          <w:b/>
        </w:rPr>
        <w:t xml:space="preserve"> </w:t>
      </w:r>
    </w:p>
    <w:p w:rsidR="009D6C02" w:rsidRPr="009D6C02" w:rsidRDefault="009D6C02" w:rsidP="009D6C02">
      <w:pPr>
        <w:widowControl w:val="0"/>
        <w:numPr>
          <w:ilvl w:val="12"/>
          <w:numId w:val="0"/>
        </w:numPr>
        <w:spacing w:after="0" w:line="240" w:lineRule="auto"/>
        <w:rPr>
          <w:rFonts w:ascii="Times New Roman" w:eastAsia="Times New Roman" w:hAnsi="Times New Roman" w:cs="Times New Roman"/>
        </w:rPr>
      </w:pPr>
    </w:p>
    <w:p w:rsidR="009D6C02" w:rsidRPr="009D6C02" w:rsidRDefault="009D6C02" w:rsidP="009D6C02">
      <w:pPr>
        <w:widowControl w:val="0"/>
        <w:numPr>
          <w:ilvl w:val="12"/>
          <w:numId w:val="0"/>
        </w:numPr>
        <w:spacing w:after="0" w:line="240" w:lineRule="auto"/>
        <w:rPr>
          <w:rFonts w:ascii="Times New Roman" w:eastAsia="Times New Roman" w:hAnsi="Times New Roman" w:cs="Times New Roman"/>
          <w:u w:val="single"/>
        </w:rPr>
      </w:pPr>
      <w:proofErr w:type="spellStart"/>
      <w:r w:rsidRPr="009D6C02">
        <w:rPr>
          <w:rFonts w:ascii="Times New Roman" w:eastAsia="Times New Roman" w:hAnsi="Times New Roman" w:cs="Times New Roman"/>
          <w:b/>
        </w:rPr>
        <w:t>Naltrexone</w:t>
      </w:r>
      <w:proofErr w:type="spellEnd"/>
      <w:r w:rsidRPr="009D6C02">
        <w:rPr>
          <w:rFonts w:ascii="Times New Roman" w:eastAsia="Times New Roman" w:hAnsi="Times New Roman" w:cs="Times New Roman"/>
          <w:b/>
        </w:rPr>
        <w:t xml:space="preserve"> </w:t>
      </w:r>
      <w:proofErr w:type="spellStart"/>
      <w:r w:rsidRPr="009D6C02">
        <w:rPr>
          <w:rFonts w:ascii="Times New Roman" w:eastAsia="Times New Roman" w:hAnsi="Times New Roman" w:cs="Times New Roman"/>
          <w:b/>
        </w:rPr>
        <w:t>aop</w:t>
      </w:r>
      <w:proofErr w:type="spellEnd"/>
      <w:r w:rsidRPr="009D6C02">
        <w:rPr>
          <w:rFonts w:ascii="Times New Roman" w:eastAsia="Times New Roman" w:hAnsi="Times New Roman" w:cs="Times New Roman"/>
          <w:b/>
          <w:bCs/>
        </w:rPr>
        <w:t xml:space="preserve"> sudėtis </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p>
    <w:p w:rsidR="009D6C02" w:rsidRPr="009D6C02" w:rsidRDefault="009D6C02" w:rsidP="009D6C02">
      <w:pPr>
        <w:widowControl w:val="0"/>
        <w:tabs>
          <w:tab w:val="left" w:pos="630"/>
        </w:tabs>
        <w:spacing w:after="0" w:line="240" w:lineRule="auto"/>
        <w:rPr>
          <w:rFonts w:ascii="Times New Roman" w:eastAsia="Times New Roman" w:hAnsi="Times New Roman" w:cs="Times New Roman"/>
        </w:rPr>
      </w:pPr>
      <w:r w:rsidRPr="009D6C02">
        <w:rPr>
          <w:rFonts w:ascii="Times New Roman" w:eastAsia="Times New Roman" w:hAnsi="Times New Roman" w:cs="Times New Roman"/>
          <w:i/>
          <w:color w:val="008000"/>
        </w:rPr>
        <w:t>-</w:t>
      </w:r>
      <w:r w:rsidRPr="009D6C02">
        <w:rPr>
          <w:rFonts w:ascii="Times New Roman" w:eastAsia="Times New Roman" w:hAnsi="Times New Roman" w:cs="Times New Roman"/>
        </w:rPr>
        <w:tab/>
        <w:t xml:space="preserve">Veiklioji medžiaga yra </w:t>
      </w:r>
      <w:proofErr w:type="spellStart"/>
      <w:r w:rsidRPr="009D6C02">
        <w:rPr>
          <w:rFonts w:ascii="Times New Roman" w:eastAsia="Times New Roman" w:hAnsi="Times New Roman" w:cs="Times New Roman"/>
        </w:rPr>
        <w:t>naltreksono</w:t>
      </w:r>
      <w:proofErr w:type="spellEnd"/>
      <w:r w:rsidRPr="009D6C02">
        <w:rPr>
          <w:rFonts w:ascii="Times New Roman" w:eastAsia="Times New Roman" w:hAnsi="Times New Roman" w:cs="Times New Roman"/>
        </w:rPr>
        <w:t xml:space="preserve"> hidrochloridas. Vienoje tabletėje yra 50 mg </w:t>
      </w:r>
      <w:proofErr w:type="spellStart"/>
      <w:r w:rsidRPr="009D6C02">
        <w:rPr>
          <w:rFonts w:ascii="Times New Roman" w:eastAsia="Times New Roman" w:hAnsi="Times New Roman" w:cs="Times New Roman"/>
        </w:rPr>
        <w:t>naltreksono</w:t>
      </w:r>
      <w:proofErr w:type="spellEnd"/>
      <w:r w:rsidRPr="009D6C02">
        <w:rPr>
          <w:rFonts w:ascii="Times New Roman" w:eastAsia="Times New Roman" w:hAnsi="Times New Roman" w:cs="Times New Roman"/>
        </w:rPr>
        <w:t xml:space="preserve"> hidrochlorido.</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bCs/>
        </w:rPr>
      </w:pPr>
      <w:r w:rsidRPr="009D6C02">
        <w:rPr>
          <w:rFonts w:ascii="Times New Roman" w:eastAsia="Times New Roman" w:hAnsi="Times New Roman" w:cs="Times New Roman"/>
        </w:rPr>
        <w:t>-</w:t>
      </w:r>
      <w:r w:rsidRPr="009D6C02">
        <w:rPr>
          <w:rFonts w:ascii="Times New Roman" w:eastAsia="Times New Roman" w:hAnsi="Times New Roman" w:cs="Times New Roman"/>
        </w:rPr>
        <w:tab/>
        <w:t>Pagalbinės medžiagos yra l</w:t>
      </w:r>
      <w:r w:rsidRPr="009D6C02">
        <w:rPr>
          <w:rFonts w:ascii="Times New Roman" w:eastAsia="Times New Roman" w:hAnsi="Times New Roman" w:cs="Times New Roman"/>
          <w:bCs/>
        </w:rPr>
        <w:t xml:space="preserve">aktozė </w:t>
      </w:r>
      <w:proofErr w:type="spellStart"/>
      <w:r w:rsidRPr="009D6C02">
        <w:rPr>
          <w:rFonts w:ascii="Times New Roman" w:eastAsia="Times New Roman" w:hAnsi="Times New Roman" w:cs="Times New Roman"/>
          <w:bCs/>
        </w:rPr>
        <w:t>monohidratas</w:t>
      </w:r>
      <w:proofErr w:type="spellEnd"/>
      <w:r w:rsidRPr="009D6C02">
        <w:rPr>
          <w:rFonts w:ascii="Times New Roman" w:eastAsia="Times New Roman" w:hAnsi="Times New Roman" w:cs="Times New Roman"/>
          <w:bCs/>
        </w:rPr>
        <w:t xml:space="preserve">, celiuliozės milteliai, </w:t>
      </w:r>
      <w:proofErr w:type="spellStart"/>
      <w:r w:rsidRPr="009D6C02">
        <w:rPr>
          <w:rFonts w:ascii="Times New Roman" w:eastAsia="Times New Roman" w:hAnsi="Times New Roman" w:cs="Times New Roman"/>
          <w:bCs/>
        </w:rPr>
        <w:t>mikrokristalinė</w:t>
      </w:r>
      <w:proofErr w:type="spellEnd"/>
      <w:r w:rsidRPr="009D6C02">
        <w:rPr>
          <w:rFonts w:ascii="Times New Roman" w:eastAsia="Times New Roman" w:hAnsi="Times New Roman" w:cs="Times New Roman"/>
          <w:bCs/>
        </w:rPr>
        <w:t xml:space="preserve"> celiuliozė, bevandenis koloidinis silicio dioksidas, </w:t>
      </w:r>
      <w:proofErr w:type="spellStart"/>
      <w:r w:rsidRPr="009D6C02">
        <w:rPr>
          <w:rFonts w:ascii="Times New Roman" w:eastAsia="Times New Roman" w:hAnsi="Times New Roman" w:cs="Times New Roman"/>
          <w:bCs/>
        </w:rPr>
        <w:t>krospovidonas</w:t>
      </w:r>
      <w:proofErr w:type="spellEnd"/>
      <w:r w:rsidRPr="009D6C02">
        <w:rPr>
          <w:rFonts w:ascii="Times New Roman" w:eastAsia="Times New Roman" w:hAnsi="Times New Roman" w:cs="Times New Roman"/>
          <w:bCs/>
        </w:rPr>
        <w:t xml:space="preserve">, magnio </w:t>
      </w:r>
      <w:proofErr w:type="spellStart"/>
      <w:r w:rsidRPr="009D6C02">
        <w:rPr>
          <w:rFonts w:ascii="Times New Roman" w:eastAsia="Times New Roman" w:hAnsi="Times New Roman" w:cs="Times New Roman"/>
          <w:bCs/>
        </w:rPr>
        <w:t>stearatas</w:t>
      </w:r>
      <w:proofErr w:type="spellEnd"/>
      <w:r w:rsidRPr="009D6C02">
        <w:rPr>
          <w:rFonts w:ascii="Times New Roman" w:eastAsia="Times New Roman" w:hAnsi="Times New Roman" w:cs="Times New Roman"/>
          <w:bCs/>
        </w:rPr>
        <w:t xml:space="preserve">, </w:t>
      </w:r>
      <w:proofErr w:type="spellStart"/>
      <w:r w:rsidRPr="009D6C02">
        <w:rPr>
          <w:rFonts w:ascii="Times New Roman" w:eastAsia="Times New Roman" w:hAnsi="Times New Roman" w:cs="Times New Roman"/>
          <w:bCs/>
        </w:rPr>
        <w:t>hipromeliozė</w:t>
      </w:r>
      <w:proofErr w:type="spellEnd"/>
      <w:r w:rsidRPr="009D6C02">
        <w:rPr>
          <w:rFonts w:ascii="Times New Roman" w:eastAsia="Times New Roman" w:hAnsi="Times New Roman" w:cs="Times New Roman"/>
          <w:bCs/>
        </w:rPr>
        <w:t xml:space="preserve">, titano dioksidas (E171), </w:t>
      </w:r>
      <w:proofErr w:type="spellStart"/>
      <w:r w:rsidRPr="009D6C02">
        <w:rPr>
          <w:rFonts w:ascii="Times New Roman" w:eastAsia="Times New Roman" w:hAnsi="Times New Roman" w:cs="Times New Roman"/>
          <w:bCs/>
        </w:rPr>
        <w:t>makrogolis</w:t>
      </w:r>
      <w:proofErr w:type="spellEnd"/>
      <w:r w:rsidRPr="009D6C02">
        <w:rPr>
          <w:rFonts w:ascii="Times New Roman" w:eastAsia="Times New Roman" w:hAnsi="Times New Roman" w:cs="Times New Roman"/>
          <w:bCs/>
        </w:rPr>
        <w:t xml:space="preserve"> 4000, juodasis geležies oksidas (E172), raudonasis geležies oksidas (E172), geltonasis geležies oksidas (E172).</w:t>
      </w:r>
    </w:p>
    <w:p w:rsidR="009D6C02" w:rsidRPr="009D6C02" w:rsidRDefault="009D6C02" w:rsidP="009D6C02">
      <w:pPr>
        <w:widowControl w:val="0"/>
        <w:spacing w:after="0" w:line="240" w:lineRule="auto"/>
        <w:ind w:right="-2"/>
        <w:rPr>
          <w:rFonts w:ascii="Times New Roman" w:eastAsia="Times New Roman" w:hAnsi="Times New Roman" w:cs="Times New Roman"/>
        </w:rPr>
      </w:pPr>
    </w:p>
    <w:p w:rsidR="009D6C02" w:rsidRPr="009D6C02" w:rsidRDefault="009D6C02" w:rsidP="009D6C02">
      <w:pPr>
        <w:widowControl w:val="0"/>
        <w:numPr>
          <w:ilvl w:val="12"/>
          <w:numId w:val="0"/>
        </w:numPr>
        <w:spacing w:after="0" w:line="240" w:lineRule="auto"/>
        <w:ind w:right="-2"/>
        <w:rPr>
          <w:rFonts w:ascii="Times New Roman" w:eastAsia="Times New Roman" w:hAnsi="Times New Roman" w:cs="Times New Roman"/>
          <w:b/>
          <w:bCs/>
        </w:rPr>
      </w:pPr>
      <w:proofErr w:type="spellStart"/>
      <w:r w:rsidRPr="009D6C02">
        <w:rPr>
          <w:rFonts w:ascii="Times New Roman" w:eastAsia="Times New Roman" w:hAnsi="Times New Roman" w:cs="Times New Roman"/>
          <w:b/>
        </w:rPr>
        <w:t>Naltrexone</w:t>
      </w:r>
      <w:proofErr w:type="spellEnd"/>
      <w:r w:rsidRPr="009D6C02">
        <w:rPr>
          <w:rFonts w:ascii="Times New Roman" w:eastAsia="Times New Roman" w:hAnsi="Times New Roman" w:cs="Times New Roman"/>
          <w:b/>
        </w:rPr>
        <w:t xml:space="preserve"> </w:t>
      </w:r>
      <w:proofErr w:type="spellStart"/>
      <w:r w:rsidRPr="009D6C02">
        <w:rPr>
          <w:rFonts w:ascii="Times New Roman" w:eastAsia="Times New Roman" w:hAnsi="Times New Roman" w:cs="Times New Roman"/>
          <w:b/>
        </w:rPr>
        <w:t>aop</w:t>
      </w:r>
      <w:proofErr w:type="spellEnd"/>
      <w:r w:rsidRPr="009D6C02">
        <w:rPr>
          <w:rFonts w:ascii="Times New Roman" w:eastAsia="Times New Roman" w:hAnsi="Times New Roman" w:cs="Times New Roman"/>
          <w:b/>
          <w:bCs/>
        </w:rPr>
        <w:t xml:space="preserve"> išvaizda ir kiekis pakuotėje</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plėvele dengtos  tabletės yra kapsulės formos, rusvai gelsvos, viduryje yra laužimo vagelė. Plėvele dengtą tabletę galima padalyti į dvi lygias dalis.</w:t>
      </w:r>
    </w:p>
    <w:p w:rsidR="009D6C02" w:rsidRPr="009D6C02" w:rsidRDefault="009D6C02" w:rsidP="009D6C02">
      <w:pPr>
        <w:widowControl w:val="0"/>
        <w:tabs>
          <w:tab w:val="left" w:pos="567"/>
        </w:tabs>
        <w:spacing w:after="0" w:line="240" w:lineRule="auto"/>
        <w:jc w:val="both"/>
        <w:rPr>
          <w:rFonts w:ascii="Times New Roman" w:eastAsia="Times New Roman" w:hAnsi="Times New Roman" w:cs="Times New Roman"/>
        </w:rPr>
      </w:pPr>
      <w:proofErr w:type="spellStart"/>
      <w:r w:rsidRPr="009D6C02">
        <w:rPr>
          <w:rFonts w:ascii="Times New Roman" w:eastAsia="Times New Roman" w:hAnsi="Times New Roman" w:cs="Times New Roman"/>
        </w:rPr>
        <w:lastRenderedPageBreak/>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pakuotėje yra 7, 14, 28</w:t>
      </w:r>
      <w:r w:rsidR="008E5B20">
        <w:rPr>
          <w:rFonts w:ascii="Times New Roman" w:eastAsia="Times New Roman" w:hAnsi="Times New Roman" w:cs="Times New Roman"/>
        </w:rPr>
        <w:t>, 30</w:t>
      </w:r>
      <w:r w:rsidRPr="009D6C02">
        <w:rPr>
          <w:rFonts w:ascii="Times New Roman" w:eastAsia="Times New Roman" w:hAnsi="Times New Roman" w:cs="Times New Roman"/>
        </w:rPr>
        <w:t xml:space="preserve"> arba 56 plėvele dengtos tabletės.</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u w:val="single"/>
        </w:rPr>
      </w:pPr>
      <w:r w:rsidRPr="009D6C02">
        <w:rPr>
          <w:rFonts w:ascii="Times New Roman" w:eastAsia="Times New Roman" w:hAnsi="Times New Roman" w:cs="Times New Roman"/>
        </w:rPr>
        <w:t>Gali būti tiekiamos ne visų dydžių pakuotės.</w:t>
      </w:r>
    </w:p>
    <w:p w:rsidR="009D6C02" w:rsidRPr="009D6C02" w:rsidRDefault="009D6C02" w:rsidP="009D6C02">
      <w:pPr>
        <w:widowControl w:val="0"/>
        <w:numPr>
          <w:ilvl w:val="12"/>
          <w:numId w:val="0"/>
        </w:numPr>
        <w:spacing w:after="0" w:line="240" w:lineRule="auto"/>
        <w:ind w:right="-2"/>
        <w:rPr>
          <w:rFonts w:ascii="Times New Roman" w:eastAsia="Times New Roman" w:hAnsi="Times New Roman" w:cs="Times New Roman"/>
        </w:rPr>
      </w:pPr>
    </w:p>
    <w:p w:rsidR="009D6C02" w:rsidRPr="009D6C02" w:rsidRDefault="009D6C02" w:rsidP="009D6C02">
      <w:pPr>
        <w:widowControl w:val="0"/>
        <w:numPr>
          <w:ilvl w:val="12"/>
          <w:numId w:val="0"/>
        </w:numPr>
        <w:tabs>
          <w:tab w:val="left" w:pos="567"/>
        </w:tabs>
        <w:spacing w:after="0" w:line="240" w:lineRule="auto"/>
        <w:ind w:right="-2"/>
        <w:rPr>
          <w:rFonts w:ascii="Times New Roman" w:eastAsia="Times New Roman" w:hAnsi="Times New Roman" w:cs="Times New Roman"/>
          <w:b/>
          <w:bCs/>
        </w:rPr>
      </w:pPr>
      <w:r w:rsidRPr="009D6C02">
        <w:rPr>
          <w:rFonts w:ascii="Times New Roman" w:eastAsia="Times New Roman" w:hAnsi="Times New Roman" w:cs="Times New Roman"/>
          <w:b/>
          <w:bCs/>
        </w:rPr>
        <w:t>Registruotojas ir gamintojas</w:t>
      </w:r>
    </w:p>
    <w:p w:rsidR="009D6C02" w:rsidRPr="009D6C02" w:rsidRDefault="009D6C02" w:rsidP="009D6C02">
      <w:pPr>
        <w:widowControl w:val="0"/>
        <w:numPr>
          <w:ilvl w:val="12"/>
          <w:numId w:val="0"/>
        </w:numPr>
        <w:tabs>
          <w:tab w:val="left" w:pos="567"/>
        </w:tabs>
        <w:spacing w:after="0" w:line="240" w:lineRule="auto"/>
        <w:ind w:right="-2"/>
        <w:rPr>
          <w:rFonts w:ascii="Times New Roman" w:eastAsia="Times New Roman" w:hAnsi="Times New Roman" w:cs="Times New Roman"/>
        </w:rPr>
      </w:pPr>
    </w:p>
    <w:p w:rsidR="009D6C02" w:rsidRPr="009D6C02" w:rsidRDefault="009D6C02" w:rsidP="009D6C02">
      <w:pPr>
        <w:widowControl w:val="0"/>
        <w:numPr>
          <w:ilvl w:val="12"/>
          <w:numId w:val="0"/>
        </w:numPr>
        <w:tabs>
          <w:tab w:val="left" w:pos="567"/>
        </w:tabs>
        <w:spacing w:after="0" w:line="240" w:lineRule="auto"/>
        <w:ind w:right="-2"/>
        <w:rPr>
          <w:rFonts w:ascii="Times New Roman" w:eastAsia="Times New Roman" w:hAnsi="Times New Roman" w:cs="Times New Roman"/>
        </w:rPr>
      </w:pPr>
      <w:r w:rsidRPr="009D6C02">
        <w:rPr>
          <w:rFonts w:ascii="Times New Roman" w:eastAsia="Times New Roman" w:hAnsi="Times New Roman" w:cs="Times New Roman"/>
          <w:i/>
        </w:rPr>
        <w:t>Registruotojas</w:t>
      </w:r>
    </w:p>
    <w:p w:rsidR="009D6C02" w:rsidRPr="009D6C02" w:rsidRDefault="009D6C02" w:rsidP="009D6C02">
      <w:pPr>
        <w:widowControl w:val="0"/>
        <w:tabs>
          <w:tab w:val="left" w:pos="567"/>
        </w:tabs>
        <w:spacing w:after="0" w:line="240" w:lineRule="auto"/>
        <w:jc w:val="both"/>
        <w:rPr>
          <w:rFonts w:ascii="Times New Roman" w:eastAsia="Times New Roman" w:hAnsi="Times New Roman" w:cs="Times New Roman"/>
        </w:rPr>
      </w:pPr>
      <w:r w:rsidRPr="009D6C02">
        <w:rPr>
          <w:rFonts w:ascii="Times New Roman" w:eastAsia="Times New Roman" w:hAnsi="Times New Roman" w:cs="Times New Roman"/>
        </w:rPr>
        <w:t xml:space="preserve">AOP </w:t>
      </w:r>
      <w:proofErr w:type="spellStart"/>
      <w:r w:rsidRPr="009D6C02">
        <w:rPr>
          <w:rFonts w:ascii="Times New Roman" w:eastAsia="Times New Roman" w:hAnsi="Times New Roman" w:cs="Times New Roman"/>
        </w:rPr>
        <w:t>Orphan</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Pharmaceuticals</w:t>
      </w:r>
      <w:proofErr w:type="spellEnd"/>
      <w:r w:rsidRPr="009D6C02">
        <w:rPr>
          <w:rFonts w:ascii="Times New Roman" w:eastAsia="Times New Roman" w:hAnsi="Times New Roman" w:cs="Times New Roman"/>
        </w:rPr>
        <w:t xml:space="preserve"> AG, </w:t>
      </w:r>
      <w:proofErr w:type="spellStart"/>
      <w:r w:rsidRPr="009D6C02">
        <w:rPr>
          <w:rFonts w:ascii="Times New Roman" w:eastAsia="Times New Roman" w:hAnsi="Times New Roman" w:cs="Times New Roman"/>
          <w:szCs w:val="20"/>
        </w:rPr>
        <w:t>Wilhelminenstr</w:t>
      </w:r>
      <w:proofErr w:type="spellEnd"/>
      <w:r w:rsidRPr="009D6C02">
        <w:rPr>
          <w:rFonts w:ascii="Times New Roman" w:eastAsia="Times New Roman" w:hAnsi="Times New Roman" w:cs="Times New Roman"/>
          <w:szCs w:val="20"/>
        </w:rPr>
        <w:t xml:space="preserve">. 91/II f, A-1160 </w:t>
      </w:r>
      <w:proofErr w:type="spellStart"/>
      <w:r w:rsidRPr="009D6C02">
        <w:rPr>
          <w:rFonts w:ascii="Times New Roman" w:eastAsia="Times New Roman" w:hAnsi="Times New Roman" w:cs="Times New Roman"/>
        </w:rPr>
        <w:t>Vienna</w:t>
      </w:r>
      <w:proofErr w:type="spellEnd"/>
      <w:r w:rsidRPr="009D6C02">
        <w:rPr>
          <w:rFonts w:ascii="Times New Roman" w:eastAsia="Times New Roman" w:hAnsi="Times New Roman" w:cs="Times New Roman"/>
        </w:rPr>
        <w:t>, Austrija</w:t>
      </w:r>
    </w:p>
    <w:p w:rsidR="009D6C02" w:rsidRPr="009D6C02" w:rsidRDefault="009D6C02" w:rsidP="009D6C02">
      <w:pPr>
        <w:widowControl w:val="0"/>
        <w:numPr>
          <w:ilvl w:val="12"/>
          <w:numId w:val="0"/>
        </w:numPr>
        <w:tabs>
          <w:tab w:val="left" w:pos="567"/>
        </w:tabs>
        <w:spacing w:after="0" w:line="240" w:lineRule="auto"/>
        <w:ind w:right="-2"/>
        <w:rPr>
          <w:rFonts w:ascii="Times New Roman" w:eastAsia="Times New Roman" w:hAnsi="Times New Roman" w:cs="Times New Roman"/>
        </w:rPr>
      </w:pPr>
    </w:p>
    <w:p w:rsidR="009D6C02" w:rsidRPr="009D6C02" w:rsidRDefault="009D6C02" w:rsidP="009D6C02">
      <w:pPr>
        <w:widowControl w:val="0"/>
        <w:numPr>
          <w:ilvl w:val="12"/>
          <w:numId w:val="0"/>
        </w:numPr>
        <w:tabs>
          <w:tab w:val="left" w:pos="567"/>
        </w:tabs>
        <w:spacing w:after="0" w:line="240" w:lineRule="auto"/>
        <w:ind w:right="-2"/>
        <w:rPr>
          <w:rFonts w:ascii="Times New Roman" w:eastAsia="Times New Roman" w:hAnsi="Times New Roman" w:cs="Times New Roman"/>
          <w:i/>
        </w:rPr>
      </w:pPr>
      <w:r w:rsidRPr="009D6C02">
        <w:rPr>
          <w:rFonts w:ascii="Times New Roman" w:eastAsia="Times New Roman" w:hAnsi="Times New Roman" w:cs="Times New Roman"/>
          <w:i/>
        </w:rPr>
        <w:t>Gamintojas</w:t>
      </w:r>
    </w:p>
    <w:p w:rsidR="009D6C02" w:rsidRPr="009D6C02" w:rsidRDefault="009D6C02" w:rsidP="009D6C02">
      <w:pPr>
        <w:widowControl w:val="0"/>
        <w:tabs>
          <w:tab w:val="left" w:pos="567"/>
        </w:tabs>
        <w:spacing w:after="0" w:line="240" w:lineRule="auto"/>
        <w:jc w:val="both"/>
        <w:rPr>
          <w:rFonts w:ascii="Times New Roman" w:eastAsia="Times New Roman" w:hAnsi="Times New Roman" w:cs="Times New Roman"/>
        </w:rPr>
      </w:pPr>
      <w:proofErr w:type="spellStart"/>
      <w:r w:rsidRPr="009D6C02">
        <w:rPr>
          <w:rFonts w:ascii="Times New Roman" w:eastAsia="Times New Roman" w:hAnsi="Times New Roman" w:cs="Times New Roman"/>
        </w:rPr>
        <w:t>Haupt</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Pharma</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GmbH</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Wolfratshausen</w:t>
      </w:r>
      <w:proofErr w:type="spellEnd"/>
      <w:r w:rsidRPr="009D6C02">
        <w:rPr>
          <w:rFonts w:ascii="Times New Roman" w:eastAsia="Times New Roman" w:hAnsi="Times New Roman" w:cs="Times New Roman"/>
        </w:rPr>
        <w:t xml:space="preserve">, </w:t>
      </w:r>
      <w:r w:rsidRPr="009D6C02">
        <w:rPr>
          <w:rFonts w:ascii="Times New Roman" w:eastAsia="Times New Roman" w:hAnsi="Times New Roman" w:cs="Times New Roman"/>
          <w:szCs w:val="20"/>
          <w:lang w:val="de-AT"/>
        </w:rPr>
        <w:t>Pfaffenriederstrasse 5, 82515 Wolfratshausen,</w:t>
      </w:r>
      <w:r w:rsidRPr="009D6C02">
        <w:rPr>
          <w:rFonts w:ascii="Times New Roman" w:eastAsia="Times New Roman" w:hAnsi="Times New Roman" w:cs="Times New Roman"/>
        </w:rPr>
        <w:t xml:space="preserve"> Vokietija</w:t>
      </w:r>
    </w:p>
    <w:p w:rsidR="009D6C02" w:rsidRPr="009D6C02" w:rsidRDefault="009D6C02" w:rsidP="009D6C02">
      <w:pPr>
        <w:widowControl w:val="0"/>
        <w:tabs>
          <w:tab w:val="left" w:pos="567"/>
        </w:tabs>
        <w:spacing w:after="0" w:line="240" w:lineRule="auto"/>
        <w:jc w:val="both"/>
        <w:rPr>
          <w:rFonts w:ascii="Times New Roman" w:eastAsia="Times New Roman" w:hAnsi="Times New Roman" w:cs="Times New Roman"/>
        </w:rPr>
      </w:pPr>
      <w:r w:rsidRPr="009D6C02">
        <w:rPr>
          <w:rFonts w:ascii="Times New Roman" w:eastAsia="Times New Roman" w:hAnsi="Times New Roman" w:cs="Times New Roman"/>
        </w:rPr>
        <w:t>arba</w:t>
      </w:r>
    </w:p>
    <w:p w:rsidR="009D6C02" w:rsidRPr="009D6C02" w:rsidRDefault="009D6C02" w:rsidP="009D6C02">
      <w:pPr>
        <w:widowControl w:val="0"/>
        <w:tabs>
          <w:tab w:val="left" w:pos="567"/>
        </w:tabs>
        <w:spacing w:after="0" w:line="240" w:lineRule="auto"/>
        <w:jc w:val="both"/>
        <w:rPr>
          <w:rFonts w:ascii="Times New Roman" w:eastAsia="Times New Roman" w:hAnsi="Times New Roman" w:cs="Times New Roman"/>
        </w:rPr>
      </w:pPr>
      <w:proofErr w:type="spellStart"/>
      <w:r w:rsidRPr="009D6C02">
        <w:rPr>
          <w:rFonts w:ascii="Times New Roman" w:eastAsia="Times New Roman" w:hAnsi="Times New Roman" w:cs="Times New Roman"/>
        </w:rPr>
        <w:t>Amomed</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Pharma</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GmbH</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Storchengasse</w:t>
      </w:r>
      <w:proofErr w:type="spellEnd"/>
      <w:r w:rsidRPr="009D6C02">
        <w:rPr>
          <w:rFonts w:ascii="Times New Roman" w:eastAsia="Times New Roman" w:hAnsi="Times New Roman" w:cs="Times New Roman"/>
        </w:rPr>
        <w:t xml:space="preserve"> 1, 1150 </w:t>
      </w:r>
      <w:proofErr w:type="spellStart"/>
      <w:r w:rsidRPr="009D6C02">
        <w:rPr>
          <w:rFonts w:ascii="Times New Roman" w:eastAsia="Times New Roman" w:hAnsi="Times New Roman" w:cs="Times New Roman"/>
        </w:rPr>
        <w:t>Vienna</w:t>
      </w:r>
      <w:proofErr w:type="spellEnd"/>
      <w:r w:rsidRPr="009D6C02">
        <w:rPr>
          <w:rFonts w:ascii="Times New Roman" w:eastAsia="Times New Roman" w:hAnsi="Times New Roman" w:cs="Times New Roman"/>
        </w:rPr>
        <w:t>, Austrija</w:t>
      </w:r>
    </w:p>
    <w:p w:rsidR="009D6C02" w:rsidRPr="009D6C02" w:rsidRDefault="009D6C02" w:rsidP="009D6C02">
      <w:pPr>
        <w:widowControl w:val="0"/>
        <w:tabs>
          <w:tab w:val="left" w:pos="567"/>
        </w:tabs>
        <w:spacing w:after="0" w:line="240" w:lineRule="auto"/>
        <w:rPr>
          <w:rFonts w:ascii="Times New Roman" w:eastAsia="Times New Roman" w:hAnsi="Times New Roman" w:cs="Times New Roman"/>
        </w:rPr>
      </w:pPr>
    </w:p>
    <w:p w:rsidR="009D6C02" w:rsidRPr="009D6C02" w:rsidRDefault="009D6C02" w:rsidP="009D6C02">
      <w:pPr>
        <w:widowControl w:val="0"/>
        <w:tabs>
          <w:tab w:val="left" w:pos="567"/>
        </w:tabs>
        <w:spacing w:after="0" w:line="240" w:lineRule="auto"/>
        <w:rPr>
          <w:rFonts w:ascii="Times New Roman" w:eastAsia="Times New Roman" w:hAnsi="Times New Roman" w:cs="Times New Roman"/>
          <w:b/>
        </w:rPr>
      </w:pPr>
      <w:r w:rsidRPr="009D6C02">
        <w:rPr>
          <w:rFonts w:ascii="Times New Roman" w:eastAsia="Times New Roman" w:hAnsi="Times New Roman" w:cs="Times New Roman"/>
          <w:b/>
        </w:rPr>
        <w:t>Šis vaistas EEE valstybėse narėse yra registruotas tokiais pavadinimais:</w:t>
      </w:r>
    </w:p>
    <w:p w:rsidR="009D6C02" w:rsidRPr="009D6C02" w:rsidRDefault="009D6C02" w:rsidP="009D6C02">
      <w:pPr>
        <w:widowControl w:val="0"/>
        <w:tabs>
          <w:tab w:val="left" w:pos="2268"/>
        </w:tabs>
        <w:spacing w:after="0" w:line="240" w:lineRule="auto"/>
        <w:jc w:val="both"/>
        <w:rPr>
          <w:rFonts w:ascii="Times New Roman" w:eastAsia="Times New Roman" w:hAnsi="Times New Roman" w:cs="Times New Roman"/>
        </w:rPr>
      </w:pPr>
      <w:r w:rsidRPr="009D6C02">
        <w:rPr>
          <w:rFonts w:ascii="Times New Roman" w:eastAsia="Times New Roman" w:hAnsi="Times New Roman" w:cs="Times New Roman"/>
        </w:rPr>
        <w:t>Čekija</w:t>
      </w:r>
      <w:r w:rsidRPr="009D6C02">
        <w:rPr>
          <w:rFonts w:ascii="Times New Roman" w:eastAsia="Times New Roman" w:hAnsi="Times New Roman" w:cs="Times New Roman"/>
        </w:rPr>
        <w:tab/>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AOP 50 mg </w:t>
      </w:r>
      <w:r w:rsidRPr="009D6C02">
        <w:rPr>
          <w:rFonts w:ascii="Times New Roman" w:eastAsia="Times New Roman" w:hAnsi="Times New Roman" w:cs="Times New Roman"/>
          <w:noProof/>
        </w:rPr>
        <w:t>potahované tablety</w:t>
      </w:r>
    </w:p>
    <w:p w:rsidR="009D6C02" w:rsidRPr="009D6C02" w:rsidRDefault="009D6C02" w:rsidP="009D6C02">
      <w:pPr>
        <w:widowControl w:val="0"/>
        <w:tabs>
          <w:tab w:val="left" w:pos="2268"/>
        </w:tabs>
        <w:spacing w:after="0" w:line="240" w:lineRule="auto"/>
        <w:jc w:val="both"/>
        <w:rPr>
          <w:rFonts w:ascii="Times New Roman" w:eastAsia="Times New Roman" w:hAnsi="Times New Roman" w:cs="Times New Roman"/>
        </w:rPr>
      </w:pPr>
      <w:r w:rsidRPr="009D6C02">
        <w:rPr>
          <w:rFonts w:ascii="Times New Roman" w:eastAsia="Times New Roman" w:hAnsi="Times New Roman" w:cs="Times New Roman"/>
        </w:rPr>
        <w:t>Danija</w:t>
      </w:r>
      <w:r w:rsidRPr="009D6C02">
        <w:rPr>
          <w:rFonts w:ascii="Times New Roman" w:eastAsia="Times New Roman" w:hAnsi="Times New Roman" w:cs="Times New Roman"/>
        </w:rPr>
        <w:tab/>
      </w:r>
      <w:proofErr w:type="spellStart"/>
      <w:r w:rsidRPr="009D6C02">
        <w:rPr>
          <w:rFonts w:ascii="Times New Roman" w:eastAsia="Times New Roman" w:hAnsi="Times New Roman" w:cs="Times New Roman"/>
        </w:rPr>
        <w:t>Naltrexon</w:t>
      </w:r>
      <w:proofErr w:type="spellEnd"/>
      <w:r w:rsidRPr="009D6C02">
        <w:rPr>
          <w:rFonts w:ascii="Times New Roman" w:eastAsia="Times New Roman" w:hAnsi="Times New Roman" w:cs="Times New Roman"/>
        </w:rPr>
        <w:t xml:space="preserve"> AOP </w:t>
      </w:r>
      <w:proofErr w:type="spellStart"/>
      <w:r w:rsidRPr="009D6C02">
        <w:rPr>
          <w:rFonts w:ascii="Times New Roman" w:eastAsia="Times New Roman" w:hAnsi="Times New Roman" w:cs="Times New Roman"/>
        </w:rPr>
        <w:t>filmovertrukne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tabletter</w:t>
      </w:r>
      <w:proofErr w:type="spellEnd"/>
    </w:p>
    <w:p w:rsidR="009D6C02" w:rsidRPr="009D6C02" w:rsidRDefault="009D6C02" w:rsidP="009D6C02">
      <w:pPr>
        <w:widowControl w:val="0"/>
        <w:tabs>
          <w:tab w:val="left" w:pos="2268"/>
        </w:tabs>
        <w:spacing w:after="0" w:line="240" w:lineRule="auto"/>
        <w:jc w:val="both"/>
        <w:rPr>
          <w:rFonts w:ascii="Times New Roman" w:eastAsia="Times New Roman" w:hAnsi="Times New Roman" w:cs="Times New Roman"/>
        </w:rPr>
      </w:pPr>
      <w:r w:rsidRPr="009D6C02">
        <w:rPr>
          <w:rFonts w:ascii="Times New Roman" w:eastAsia="Times New Roman" w:hAnsi="Times New Roman" w:cs="Times New Roman"/>
        </w:rPr>
        <w:t>Vokietija</w:t>
      </w:r>
      <w:r w:rsidRPr="009D6C02">
        <w:rPr>
          <w:rFonts w:ascii="Times New Roman" w:eastAsia="Times New Roman" w:hAnsi="Times New Roman" w:cs="Times New Roman"/>
        </w:rPr>
        <w:tab/>
      </w:r>
      <w:proofErr w:type="spellStart"/>
      <w:r w:rsidRPr="009D6C02">
        <w:rPr>
          <w:rFonts w:ascii="Times New Roman" w:eastAsia="Times New Roman" w:hAnsi="Times New Roman" w:cs="Times New Roman"/>
        </w:rPr>
        <w:t>Naltrexon</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HCl</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50 mg </w:t>
      </w:r>
      <w:proofErr w:type="spellStart"/>
      <w:r w:rsidRPr="009D6C02">
        <w:rPr>
          <w:rFonts w:ascii="Times New Roman" w:eastAsia="Times New Roman" w:hAnsi="Times New Roman" w:cs="Times New Roman"/>
        </w:rPr>
        <w:t>Filmtabletten</w:t>
      </w:r>
      <w:proofErr w:type="spellEnd"/>
    </w:p>
    <w:p w:rsidR="009D6C02" w:rsidRPr="009D6C02" w:rsidRDefault="009D6C02" w:rsidP="009D6C02">
      <w:pPr>
        <w:widowControl w:val="0"/>
        <w:tabs>
          <w:tab w:val="left" w:pos="2268"/>
        </w:tabs>
        <w:spacing w:after="0" w:line="240" w:lineRule="auto"/>
        <w:jc w:val="both"/>
        <w:rPr>
          <w:rFonts w:ascii="Times New Roman" w:eastAsia="Times New Roman" w:hAnsi="Times New Roman" w:cs="Times New Roman"/>
        </w:rPr>
      </w:pPr>
      <w:r w:rsidRPr="009D6C02">
        <w:rPr>
          <w:rFonts w:ascii="Times New Roman" w:eastAsia="Times New Roman" w:hAnsi="Times New Roman" w:cs="Times New Roman"/>
        </w:rPr>
        <w:t>Vengrija</w:t>
      </w:r>
      <w:r w:rsidRPr="009D6C02">
        <w:rPr>
          <w:rFonts w:ascii="Times New Roman" w:eastAsia="Times New Roman" w:hAnsi="Times New Roman" w:cs="Times New Roman"/>
        </w:rPr>
        <w:tab/>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50 mg </w:t>
      </w:r>
      <w:proofErr w:type="spellStart"/>
      <w:r w:rsidRPr="009D6C02">
        <w:rPr>
          <w:rFonts w:ascii="Times New Roman" w:eastAsia="Times New Roman" w:hAnsi="Times New Roman" w:cs="Times New Roman"/>
        </w:rPr>
        <w:t>filmtabletta</w:t>
      </w:r>
      <w:proofErr w:type="spellEnd"/>
    </w:p>
    <w:p w:rsidR="009D6C02" w:rsidRPr="009D6C02" w:rsidRDefault="009D6C02" w:rsidP="009D6C02">
      <w:pPr>
        <w:widowControl w:val="0"/>
        <w:tabs>
          <w:tab w:val="left" w:pos="2268"/>
        </w:tabs>
        <w:spacing w:after="0" w:line="240" w:lineRule="auto"/>
        <w:jc w:val="both"/>
        <w:rPr>
          <w:rFonts w:ascii="Times New Roman" w:eastAsia="Times New Roman" w:hAnsi="Times New Roman" w:cs="Times New Roman"/>
        </w:rPr>
      </w:pPr>
      <w:r w:rsidRPr="009D6C02">
        <w:rPr>
          <w:rFonts w:ascii="Times New Roman" w:eastAsia="Times New Roman" w:hAnsi="Times New Roman" w:cs="Times New Roman"/>
        </w:rPr>
        <w:t>Airija</w:t>
      </w:r>
      <w:r w:rsidRPr="009D6C02">
        <w:rPr>
          <w:rFonts w:ascii="Times New Roman" w:eastAsia="Times New Roman" w:hAnsi="Times New Roman" w:cs="Times New Roman"/>
        </w:rPr>
        <w:tab/>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50 mg </w:t>
      </w:r>
      <w:proofErr w:type="spellStart"/>
      <w:r w:rsidRPr="009D6C02">
        <w:rPr>
          <w:rFonts w:ascii="Times New Roman" w:eastAsia="Times New Roman" w:hAnsi="Times New Roman" w:cs="Times New Roman"/>
        </w:rPr>
        <w:t>film-coated</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tablets</w:t>
      </w:r>
      <w:proofErr w:type="spellEnd"/>
    </w:p>
    <w:p w:rsidR="009D6C02" w:rsidRPr="009D6C02" w:rsidRDefault="009D6C02" w:rsidP="009D6C02">
      <w:pPr>
        <w:widowControl w:val="0"/>
        <w:tabs>
          <w:tab w:val="left" w:pos="2268"/>
        </w:tabs>
        <w:spacing w:after="0" w:line="240" w:lineRule="auto"/>
        <w:jc w:val="both"/>
        <w:rPr>
          <w:rFonts w:ascii="Times New Roman" w:eastAsia="Times New Roman" w:hAnsi="Times New Roman" w:cs="Times New Roman"/>
        </w:rPr>
      </w:pPr>
      <w:r w:rsidRPr="009D6C02">
        <w:rPr>
          <w:rFonts w:ascii="Times New Roman" w:eastAsia="Times New Roman" w:hAnsi="Times New Roman" w:cs="Times New Roman"/>
        </w:rPr>
        <w:t>Latvija</w:t>
      </w:r>
      <w:r w:rsidRPr="009D6C02">
        <w:rPr>
          <w:rFonts w:ascii="Times New Roman" w:eastAsia="Times New Roman" w:hAnsi="Times New Roman" w:cs="Times New Roman"/>
        </w:rPr>
        <w:tab/>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50 mg </w:t>
      </w:r>
      <w:proofErr w:type="spellStart"/>
      <w:r w:rsidRPr="009D6C02">
        <w:rPr>
          <w:rFonts w:ascii="Times New Roman" w:eastAsia="Times New Roman" w:hAnsi="Times New Roman" w:cs="Times New Roman"/>
        </w:rPr>
        <w:t>apvalkotās</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tablets</w:t>
      </w:r>
      <w:proofErr w:type="spellEnd"/>
    </w:p>
    <w:p w:rsidR="009D6C02" w:rsidRPr="009D6C02" w:rsidRDefault="009D6C02" w:rsidP="009D6C02">
      <w:pPr>
        <w:widowControl w:val="0"/>
        <w:tabs>
          <w:tab w:val="left" w:pos="2268"/>
        </w:tabs>
        <w:spacing w:after="0" w:line="240" w:lineRule="auto"/>
        <w:jc w:val="both"/>
        <w:rPr>
          <w:rFonts w:ascii="Times New Roman" w:eastAsia="Times New Roman" w:hAnsi="Times New Roman" w:cs="Times New Roman"/>
        </w:rPr>
      </w:pPr>
      <w:r w:rsidRPr="009D6C02">
        <w:rPr>
          <w:rFonts w:ascii="Times New Roman" w:eastAsia="Times New Roman" w:hAnsi="Times New Roman" w:cs="Times New Roman"/>
        </w:rPr>
        <w:t>Lietuva</w:t>
      </w:r>
      <w:r w:rsidRPr="009D6C02">
        <w:rPr>
          <w:rFonts w:ascii="Times New Roman" w:eastAsia="Times New Roman" w:hAnsi="Times New Roman" w:cs="Times New Roman"/>
        </w:rPr>
        <w:tab/>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50 mg plėvele dengtos tabletės</w:t>
      </w:r>
    </w:p>
    <w:p w:rsidR="009D6C02" w:rsidRPr="009D6C02" w:rsidRDefault="009D6C02" w:rsidP="009D6C02">
      <w:pPr>
        <w:widowControl w:val="0"/>
        <w:tabs>
          <w:tab w:val="left" w:pos="2268"/>
        </w:tabs>
        <w:spacing w:after="0" w:line="240" w:lineRule="auto"/>
        <w:jc w:val="both"/>
        <w:rPr>
          <w:rFonts w:ascii="Times New Roman" w:eastAsia="Times New Roman" w:hAnsi="Times New Roman" w:cs="Times New Roman"/>
        </w:rPr>
      </w:pPr>
      <w:r w:rsidRPr="009D6C02">
        <w:rPr>
          <w:rFonts w:ascii="Times New Roman" w:eastAsia="Times New Roman" w:hAnsi="Times New Roman" w:cs="Times New Roman"/>
        </w:rPr>
        <w:t>Olandija</w:t>
      </w:r>
      <w:r w:rsidRPr="009D6C02">
        <w:rPr>
          <w:rFonts w:ascii="Times New Roman" w:eastAsia="Times New Roman" w:hAnsi="Times New Roman" w:cs="Times New Roman"/>
        </w:rPr>
        <w:tab/>
      </w:r>
      <w:proofErr w:type="spellStart"/>
      <w:r w:rsidRPr="009D6C02">
        <w:rPr>
          <w:rFonts w:ascii="Times New Roman" w:eastAsia="Times New Roman" w:hAnsi="Times New Roman" w:cs="Times New Roman"/>
        </w:rPr>
        <w:t>Naltrexon</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HCl</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50 mg, </w:t>
      </w:r>
      <w:proofErr w:type="spellStart"/>
      <w:r w:rsidRPr="009D6C02">
        <w:rPr>
          <w:rFonts w:ascii="Times New Roman" w:eastAsia="Times New Roman" w:hAnsi="Times New Roman" w:cs="Times New Roman"/>
        </w:rPr>
        <w:t>filmomhulde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tabletten</w:t>
      </w:r>
      <w:proofErr w:type="spellEnd"/>
    </w:p>
    <w:p w:rsidR="009D6C02" w:rsidRPr="009D6C02" w:rsidRDefault="009D6C02" w:rsidP="009D6C02">
      <w:pPr>
        <w:widowControl w:val="0"/>
        <w:tabs>
          <w:tab w:val="left" w:pos="2268"/>
        </w:tabs>
        <w:spacing w:after="0" w:line="240" w:lineRule="auto"/>
        <w:jc w:val="both"/>
        <w:rPr>
          <w:rFonts w:ascii="Times New Roman" w:eastAsia="Times New Roman" w:hAnsi="Times New Roman" w:cs="Times New Roman"/>
        </w:rPr>
      </w:pPr>
      <w:r w:rsidRPr="009D6C02">
        <w:rPr>
          <w:rFonts w:ascii="Times New Roman" w:eastAsia="Times New Roman" w:hAnsi="Times New Roman" w:cs="Times New Roman"/>
        </w:rPr>
        <w:t>Slovėnija</w:t>
      </w:r>
      <w:r w:rsidRPr="009D6C02">
        <w:rPr>
          <w:rFonts w:ascii="Times New Roman" w:eastAsia="Times New Roman" w:hAnsi="Times New Roman" w:cs="Times New Roman"/>
        </w:rPr>
        <w:tab/>
      </w:r>
      <w:proofErr w:type="spellStart"/>
      <w:r w:rsidRPr="009D6C02">
        <w:rPr>
          <w:rFonts w:ascii="Times New Roman" w:eastAsia="Times New Roman" w:hAnsi="Times New Roman" w:cs="Times New Roman"/>
        </w:rPr>
        <w:t>Naltrekson</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aop</w:t>
      </w:r>
      <w:proofErr w:type="spellEnd"/>
      <w:r w:rsidRPr="009D6C02">
        <w:rPr>
          <w:rFonts w:ascii="Times New Roman" w:eastAsia="Times New Roman" w:hAnsi="Times New Roman" w:cs="Times New Roman"/>
        </w:rPr>
        <w:t xml:space="preserve"> 50 mg </w:t>
      </w:r>
      <w:proofErr w:type="spellStart"/>
      <w:r w:rsidRPr="009D6C02">
        <w:rPr>
          <w:rFonts w:ascii="Times New Roman" w:eastAsia="Times New Roman" w:hAnsi="Times New Roman" w:cs="Times New Roman"/>
        </w:rPr>
        <w:t>filmsko</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obložene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tablet</w:t>
      </w:r>
      <w:proofErr w:type="spellEnd"/>
    </w:p>
    <w:p w:rsidR="009D6C02" w:rsidRPr="009D6C02" w:rsidRDefault="009D6C02" w:rsidP="009D6C02">
      <w:pPr>
        <w:tabs>
          <w:tab w:val="left" w:pos="2268"/>
        </w:tabs>
        <w:spacing w:after="0" w:line="260" w:lineRule="exact"/>
        <w:rPr>
          <w:rFonts w:ascii="Times New Roman" w:eastAsia="Times New Roman" w:hAnsi="Times New Roman" w:cs="Times New Roman"/>
        </w:rPr>
      </w:pPr>
      <w:r w:rsidRPr="009D6C02">
        <w:rPr>
          <w:rFonts w:ascii="Times New Roman" w:eastAsia="Times New Roman" w:hAnsi="Times New Roman" w:cs="Times New Roman"/>
        </w:rPr>
        <w:t>Jungtinė Karalystė</w:t>
      </w:r>
      <w:r w:rsidRPr="009D6C02">
        <w:rPr>
          <w:rFonts w:ascii="Times New Roman" w:eastAsia="Times New Roman" w:hAnsi="Times New Roman" w:cs="Times New Roman"/>
        </w:rPr>
        <w:tab/>
      </w:r>
      <w:proofErr w:type="spellStart"/>
      <w:r w:rsidRPr="009D6C02">
        <w:rPr>
          <w:rFonts w:ascii="Times New Roman" w:eastAsia="Times New Roman" w:hAnsi="Times New Roman" w:cs="Times New Roman"/>
        </w:rPr>
        <w:t>Naltrexone</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hydrochloride</w:t>
      </w:r>
      <w:proofErr w:type="spellEnd"/>
      <w:r w:rsidRPr="009D6C02">
        <w:rPr>
          <w:rFonts w:ascii="Times New Roman" w:eastAsia="Times New Roman" w:hAnsi="Times New Roman" w:cs="Times New Roman"/>
        </w:rPr>
        <w:t xml:space="preserve"> 50 mg </w:t>
      </w:r>
      <w:proofErr w:type="spellStart"/>
      <w:r w:rsidRPr="009D6C02">
        <w:rPr>
          <w:rFonts w:ascii="Times New Roman" w:eastAsia="Times New Roman" w:hAnsi="Times New Roman" w:cs="Times New Roman"/>
        </w:rPr>
        <w:t>film-coated</w:t>
      </w:r>
      <w:proofErr w:type="spellEnd"/>
      <w:r w:rsidRPr="009D6C02">
        <w:rPr>
          <w:rFonts w:ascii="Times New Roman" w:eastAsia="Times New Roman" w:hAnsi="Times New Roman" w:cs="Times New Roman"/>
        </w:rPr>
        <w:t xml:space="preserve"> </w:t>
      </w:r>
      <w:proofErr w:type="spellStart"/>
      <w:r w:rsidRPr="009D6C02">
        <w:rPr>
          <w:rFonts w:ascii="Times New Roman" w:eastAsia="Times New Roman" w:hAnsi="Times New Roman" w:cs="Times New Roman"/>
        </w:rPr>
        <w:t>tablets</w:t>
      </w:r>
      <w:proofErr w:type="spellEnd"/>
    </w:p>
    <w:p w:rsidR="009D6C02" w:rsidRPr="009D6C02" w:rsidRDefault="009D6C02" w:rsidP="009D6C02">
      <w:pPr>
        <w:widowControl w:val="0"/>
        <w:numPr>
          <w:ilvl w:val="12"/>
          <w:numId w:val="0"/>
        </w:numPr>
        <w:tabs>
          <w:tab w:val="left" w:pos="567"/>
        </w:tabs>
        <w:spacing w:after="0" w:line="240" w:lineRule="auto"/>
        <w:ind w:right="-2"/>
        <w:rPr>
          <w:rFonts w:ascii="Times New Roman" w:eastAsia="Times New Roman" w:hAnsi="Times New Roman" w:cs="Times New Roman"/>
        </w:rPr>
      </w:pPr>
    </w:p>
    <w:p w:rsidR="009D6C02" w:rsidRPr="009D6C02" w:rsidRDefault="009D6C02" w:rsidP="009D6C02">
      <w:pPr>
        <w:widowControl w:val="0"/>
        <w:numPr>
          <w:ilvl w:val="12"/>
          <w:numId w:val="0"/>
        </w:numPr>
        <w:tabs>
          <w:tab w:val="left" w:pos="567"/>
        </w:tabs>
        <w:spacing w:after="0" w:line="240" w:lineRule="auto"/>
        <w:ind w:right="-2"/>
        <w:rPr>
          <w:rFonts w:ascii="Times New Roman" w:eastAsia="Times New Roman" w:hAnsi="Times New Roman" w:cs="Times New Roman"/>
        </w:rPr>
      </w:pPr>
    </w:p>
    <w:p w:rsidR="009D6C02" w:rsidRPr="009D6C02" w:rsidRDefault="009D6C02" w:rsidP="009D6C02">
      <w:pPr>
        <w:widowControl w:val="0"/>
        <w:numPr>
          <w:ilvl w:val="12"/>
          <w:numId w:val="0"/>
        </w:numPr>
        <w:tabs>
          <w:tab w:val="left" w:pos="567"/>
        </w:tabs>
        <w:spacing w:after="0" w:line="240" w:lineRule="auto"/>
        <w:ind w:right="-2"/>
        <w:outlineLvl w:val="0"/>
        <w:rPr>
          <w:rFonts w:ascii="Times New Roman" w:eastAsia="Times New Roman" w:hAnsi="Times New Roman" w:cs="Times New Roman"/>
          <w:b/>
        </w:rPr>
      </w:pPr>
      <w:r w:rsidRPr="009D6C02">
        <w:rPr>
          <w:rFonts w:ascii="Times New Roman" w:eastAsia="Times New Roman" w:hAnsi="Times New Roman" w:cs="Times New Roman"/>
          <w:b/>
          <w:bCs/>
        </w:rPr>
        <w:t xml:space="preserve">Šis pakuotės </w:t>
      </w:r>
      <w:r w:rsidRPr="009D6C02">
        <w:rPr>
          <w:rFonts w:ascii="Times New Roman" w:eastAsia="Times New Roman" w:hAnsi="Times New Roman" w:cs="Times New Roman"/>
          <w:b/>
        </w:rPr>
        <w:t>lapelis paskutinį kartą peržiūrėtas</w:t>
      </w:r>
      <w:r w:rsidRPr="009D6C02" w:rsidDel="00DF31F3">
        <w:rPr>
          <w:rFonts w:ascii="Times New Roman" w:eastAsia="Times New Roman" w:hAnsi="Times New Roman" w:cs="Times New Roman"/>
          <w:b/>
        </w:rPr>
        <w:t xml:space="preserve"> </w:t>
      </w:r>
      <w:r w:rsidR="00EE1AEC">
        <w:rPr>
          <w:rFonts w:ascii="Times New Roman" w:eastAsia="Times New Roman" w:hAnsi="Times New Roman" w:cs="Times New Roman"/>
          <w:b/>
        </w:rPr>
        <w:t>2017-11-27.</w:t>
      </w:r>
    </w:p>
    <w:p w:rsidR="009D6C02" w:rsidRPr="009D6C02" w:rsidRDefault="009D6C02" w:rsidP="009D6C02">
      <w:pPr>
        <w:widowControl w:val="0"/>
        <w:numPr>
          <w:ilvl w:val="12"/>
          <w:numId w:val="0"/>
        </w:numPr>
        <w:tabs>
          <w:tab w:val="left" w:pos="567"/>
        </w:tabs>
        <w:spacing w:after="0" w:line="240" w:lineRule="auto"/>
        <w:ind w:right="-2"/>
        <w:rPr>
          <w:rFonts w:ascii="Times New Roman" w:eastAsia="Times New Roman" w:hAnsi="Times New Roman" w:cs="Times New Roman"/>
        </w:rPr>
      </w:pPr>
    </w:p>
    <w:p w:rsidR="009D6C02" w:rsidRPr="009D6C02" w:rsidRDefault="009D6C02" w:rsidP="009D6C02">
      <w:pPr>
        <w:widowControl w:val="0"/>
        <w:numPr>
          <w:ilvl w:val="12"/>
          <w:numId w:val="0"/>
        </w:numPr>
        <w:tabs>
          <w:tab w:val="left" w:pos="567"/>
        </w:tabs>
        <w:spacing w:after="0" w:line="240" w:lineRule="auto"/>
        <w:ind w:right="-2"/>
        <w:rPr>
          <w:rFonts w:ascii="Times New Roman" w:eastAsia="Times New Roman" w:hAnsi="Times New Roman" w:cs="Times New Roman"/>
        </w:rPr>
      </w:pPr>
    </w:p>
    <w:p w:rsidR="009D6C02" w:rsidRPr="009D6C02" w:rsidRDefault="009D6C02" w:rsidP="009D6C02">
      <w:pPr>
        <w:widowControl w:val="0"/>
        <w:numPr>
          <w:ilvl w:val="12"/>
          <w:numId w:val="0"/>
        </w:numPr>
        <w:tabs>
          <w:tab w:val="left" w:pos="567"/>
        </w:tabs>
        <w:spacing w:after="0" w:line="240" w:lineRule="auto"/>
        <w:ind w:right="-2"/>
        <w:rPr>
          <w:rFonts w:ascii="Times New Roman" w:eastAsia="SimSun" w:hAnsi="Times New Roman" w:cs="Arial"/>
          <w:color w:val="0000FF"/>
          <w:u w:val="single"/>
          <w:lang w:eastAsia="fr-FR"/>
        </w:rPr>
      </w:pPr>
      <w:r w:rsidRPr="009D6C02">
        <w:rPr>
          <w:rFonts w:ascii="Times New Roman" w:eastAsia="Times New Roman" w:hAnsi="Times New Roman" w:cs="Times New Roman"/>
          <w:lang w:eastAsia="fr-FR"/>
        </w:rPr>
        <w:t xml:space="preserve">Išsami informacija apie šį vaistą pateikiama Valstybinės vaistų kontrolės tarnybos prie Lietuvos Respublikos sveikatos apsaugos ministerijos tinklalapyje </w:t>
      </w:r>
      <w:hyperlink r:id="rId11" w:history="1">
        <w:r w:rsidRPr="009D6C02">
          <w:rPr>
            <w:rFonts w:ascii="Times New Roman" w:eastAsia="SimSun" w:hAnsi="Times New Roman" w:cs="Arial"/>
            <w:color w:val="0000FF"/>
            <w:u w:val="single"/>
            <w:lang w:eastAsia="fr-FR"/>
          </w:rPr>
          <w:t>http://www.vvkt.lt/</w:t>
        </w:r>
      </w:hyperlink>
      <w:r w:rsidRPr="009D6C02">
        <w:rPr>
          <w:rFonts w:ascii="Times New Roman" w:eastAsia="SimSun" w:hAnsi="Times New Roman" w:cs="Arial"/>
          <w:color w:val="0000FF"/>
          <w:u w:val="single"/>
          <w:lang w:eastAsia="fr-FR"/>
        </w:rPr>
        <w:t>.</w:t>
      </w:r>
    </w:p>
    <w:p w:rsidR="009D6C02" w:rsidRPr="009D6C02" w:rsidRDefault="009D6C02" w:rsidP="009D6C02">
      <w:pPr>
        <w:widowControl w:val="0"/>
        <w:numPr>
          <w:ilvl w:val="12"/>
          <w:numId w:val="0"/>
        </w:numPr>
        <w:tabs>
          <w:tab w:val="left" w:pos="567"/>
        </w:tabs>
        <w:spacing w:after="0" w:line="240" w:lineRule="auto"/>
        <w:ind w:right="-2"/>
        <w:rPr>
          <w:rFonts w:ascii="Times New Roman" w:eastAsia="Times New Roman" w:hAnsi="Times New Roman" w:cs="Times New Roman"/>
        </w:rPr>
      </w:pPr>
    </w:p>
    <w:p w:rsidR="00B27A00" w:rsidRDefault="00B27A00">
      <w:bookmarkStart w:id="4" w:name="_GoBack"/>
      <w:bookmarkEnd w:id="4"/>
      <w:permStart w:id="159480086" w:edGrp="everyone"/>
      <w:permEnd w:id="159480086"/>
    </w:p>
    <w:sectPr w:rsidR="00B27A00">
      <w:footerReference w:type="default" r:id="rId12"/>
      <w:footerReference w:type="first" r:id="rId1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4B7" w:rsidRDefault="008B4BC3">
      <w:pPr>
        <w:spacing w:after="0" w:line="240" w:lineRule="auto"/>
      </w:pPr>
      <w:r>
        <w:separator/>
      </w:r>
    </w:p>
  </w:endnote>
  <w:endnote w:type="continuationSeparator" w:id="0">
    <w:p w:rsidR="009514B7" w:rsidRDefault="008B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955" w:rsidRDefault="008E5B20">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593D5A">
      <w:rPr>
        <w:rStyle w:val="Puslapionumeris"/>
        <w:rFonts w:ascii="Arial" w:hAnsi="Arial" w:cs="Arial"/>
        <w:noProof/>
      </w:rPr>
      <w:t>19</w:t>
    </w:r>
    <w:r>
      <w:rPr>
        <w:rStyle w:val="Puslapionumeris"/>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955" w:rsidRDefault="008E5B20">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593D5A">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4B7" w:rsidRDefault="008B4BC3">
      <w:pPr>
        <w:spacing w:after="0" w:line="240" w:lineRule="auto"/>
      </w:pPr>
      <w:r>
        <w:separator/>
      </w:r>
    </w:p>
  </w:footnote>
  <w:footnote w:type="continuationSeparator" w:id="0">
    <w:p w:rsidR="009514B7" w:rsidRDefault="008B4B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BB471A"/>
    <w:multiLevelType w:val="hybridMultilevel"/>
    <w:tmpl w:val="EFCC21E4"/>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95337FB"/>
    <w:multiLevelType w:val="hybridMultilevel"/>
    <w:tmpl w:val="19067332"/>
    <w:lvl w:ilvl="0" w:tplc="BE3480A0">
      <w:start w:val="17"/>
      <w:numFmt w:val="decimal"/>
      <w:lvlText w:val="%1."/>
      <w:lvlJc w:val="left"/>
      <w:pPr>
        <w:ind w:left="1660" w:hanging="360"/>
      </w:pPr>
      <w:rPr>
        <w:rFonts w:hint="default"/>
        <w:b/>
        <w:i w:val="0"/>
      </w:rPr>
    </w:lvl>
    <w:lvl w:ilvl="1" w:tplc="0C070019" w:tentative="1">
      <w:start w:val="1"/>
      <w:numFmt w:val="lowerLetter"/>
      <w:lvlText w:val="%2."/>
      <w:lvlJc w:val="left"/>
      <w:pPr>
        <w:ind w:left="2380" w:hanging="360"/>
      </w:pPr>
    </w:lvl>
    <w:lvl w:ilvl="2" w:tplc="0C07001B" w:tentative="1">
      <w:start w:val="1"/>
      <w:numFmt w:val="lowerRoman"/>
      <w:lvlText w:val="%3."/>
      <w:lvlJc w:val="right"/>
      <w:pPr>
        <w:ind w:left="3100" w:hanging="180"/>
      </w:pPr>
    </w:lvl>
    <w:lvl w:ilvl="3" w:tplc="0C07000F" w:tentative="1">
      <w:start w:val="1"/>
      <w:numFmt w:val="decimal"/>
      <w:lvlText w:val="%4."/>
      <w:lvlJc w:val="left"/>
      <w:pPr>
        <w:ind w:left="3820" w:hanging="360"/>
      </w:pPr>
    </w:lvl>
    <w:lvl w:ilvl="4" w:tplc="0C070019" w:tentative="1">
      <w:start w:val="1"/>
      <w:numFmt w:val="lowerLetter"/>
      <w:lvlText w:val="%5."/>
      <w:lvlJc w:val="left"/>
      <w:pPr>
        <w:ind w:left="4540" w:hanging="360"/>
      </w:pPr>
    </w:lvl>
    <w:lvl w:ilvl="5" w:tplc="0C07001B" w:tentative="1">
      <w:start w:val="1"/>
      <w:numFmt w:val="lowerRoman"/>
      <w:lvlText w:val="%6."/>
      <w:lvlJc w:val="right"/>
      <w:pPr>
        <w:ind w:left="5260" w:hanging="180"/>
      </w:pPr>
    </w:lvl>
    <w:lvl w:ilvl="6" w:tplc="0C07000F" w:tentative="1">
      <w:start w:val="1"/>
      <w:numFmt w:val="decimal"/>
      <w:lvlText w:val="%7."/>
      <w:lvlJc w:val="left"/>
      <w:pPr>
        <w:ind w:left="5980" w:hanging="360"/>
      </w:pPr>
    </w:lvl>
    <w:lvl w:ilvl="7" w:tplc="0C070019" w:tentative="1">
      <w:start w:val="1"/>
      <w:numFmt w:val="lowerLetter"/>
      <w:lvlText w:val="%8."/>
      <w:lvlJc w:val="left"/>
      <w:pPr>
        <w:ind w:left="6700" w:hanging="360"/>
      </w:pPr>
    </w:lvl>
    <w:lvl w:ilvl="8" w:tplc="0C07001B" w:tentative="1">
      <w:start w:val="1"/>
      <w:numFmt w:val="lowerRoman"/>
      <w:lvlText w:val="%9."/>
      <w:lvlJc w:val="right"/>
      <w:pPr>
        <w:ind w:left="7420" w:hanging="180"/>
      </w:pPr>
    </w:lvl>
  </w:abstractNum>
  <w:abstractNum w:abstractNumId="5" w15:restartNumberingAfterBreak="0">
    <w:nsid w:val="4E6C5D2B"/>
    <w:multiLevelType w:val="hybridMultilevel"/>
    <w:tmpl w:val="EF4E0D84"/>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9lNGSINzfSfYH3xrMqGWZ9S8RML29eBOsxSkrpABem1ZUkS77+rvXa3W5AnO9IrS9b9/vVsr6E9Rx+JNYr3xQ==" w:salt="P0kd6ML6PeqnWeizwE9i4g=="/>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47"/>
    <w:rsid w:val="00593D5A"/>
    <w:rsid w:val="005D4F26"/>
    <w:rsid w:val="00626FC8"/>
    <w:rsid w:val="00650A47"/>
    <w:rsid w:val="008B4BC3"/>
    <w:rsid w:val="008E5B20"/>
    <w:rsid w:val="009514B7"/>
    <w:rsid w:val="009D6C02"/>
    <w:rsid w:val="00B27A00"/>
    <w:rsid w:val="00DF283F"/>
    <w:rsid w:val="00EE1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A51A0-EEDE-41F0-8A82-618E7CA8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9D6C02"/>
    <w:pPr>
      <w:keepNext/>
      <w:keepLines/>
      <w:tabs>
        <w:tab w:val="left" w:pos="567"/>
      </w:tabs>
      <w:spacing w:before="240" w:after="0" w:line="260" w:lineRule="exact"/>
      <w:outlineLvl w:val="0"/>
    </w:pPr>
    <w:rPr>
      <w:rFonts w:asciiTheme="majorHAnsi" w:eastAsiaTheme="majorEastAsia" w:hAnsiTheme="majorHAnsi" w:cstheme="majorBidi"/>
      <w:color w:val="2E74B5" w:themeColor="accent1" w:themeShade="BF"/>
      <w:sz w:val="32"/>
      <w:szCs w:val="32"/>
      <w:lang w:val="en-GB"/>
    </w:rPr>
  </w:style>
  <w:style w:type="paragraph" w:styleId="Antrat2">
    <w:name w:val="heading 2"/>
    <w:basedOn w:val="prastasis"/>
    <w:next w:val="prastasis"/>
    <w:link w:val="Antrat2Diagrama"/>
    <w:uiPriority w:val="9"/>
    <w:semiHidden/>
    <w:unhideWhenUsed/>
    <w:qFormat/>
    <w:rsid w:val="009D6C02"/>
    <w:pPr>
      <w:keepNext/>
      <w:keepLines/>
      <w:tabs>
        <w:tab w:val="left" w:pos="567"/>
      </w:tabs>
      <w:spacing w:before="40" w:after="0" w:line="260" w:lineRule="exact"/>
      <w:outlineLvl w:val="1"/>
    </w:pPr>
    <w:rPr>
      <w:rFonts w:asciiTheme="majorHAnsi" w:eastAsiaTheme="majorEastAsia" w:hAnsiTheme="majorHAnsi" w:cstheme="majorBidi"/>
      <w:color w:val="2E74B5" w:themeColor="accent1" w:themeShade="BF"/>
      <w:sz w:val="26"/>
      <w:szCs w:val="26"/>
      <w:lang w:val="en-GB"/>
    </w:rPr>
  </w:style>
  <w:style w:type="paragraph" w:styleId="Antrat3">
    <w:name w:val="heading 3"/>
    <w:basedOn w:val="prastasis"/>
    <w:next w:val="prastasis"/>
    <w:link w:val="Antrat3Diagrama"/>
    <w:uiPriority w:val="9"/>
    <w:semiHidden/>
    <w:unhideWhenUsed/>
    <w:qFormat/>
    <w:rsid w:val="009D6C02"/>
    <w:pPr>
      <w:keepNext/>
      <w:keepLines/>
      <w:tabs>
        <w:tab w:val="left" w:pos="567"/>
      </w:tabs>
      <w:spacing w:before="40" w:after="0" w:line="260" w:lineRule="exact"/>
      <w:outlineLvl w:val="2"/>
    </w:pPr>
    <w:rPr>
      <w:rFonts w:asciiTheme="majorHAnsi" w:eastAsiaTheme="majorEastAsia" w:hAnsiTheme="majorHAnsi" w:cstheme="majorBidi"/>
      <w:color w:val="1F4D78" w:themeColor="accent1" w:themeShade="7F"/>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6C02"/>
    <w:rPr>
      <w:rFonts w:asciiTheme="majorHAnsi" w:eastAsiaTheme="majorEastAsia" w:hAnsiTheme="majorHAnsi" w:cstheme="majorBidi"/>
      <w:color w:val="2E74B5" w:themeColor="accent1" w:themeShade="BF"/>
      <w:sz w:val="32"/>
      <w:szCs w:val="32"/>
      <w:lang w:val="en-GB"/>
    </w:rPr>
  </w:style>
  <w:style w:type="character" w:customStyle="1" w:styleId="Antrat2Diagrama">
    <w:name w:val="Antraštė 2 Diagrama"/>
    <w:basedOn w:val="Numatytasispastraiposriftas"/>
    <w:link w:val="Antrat2"/>
    <w:uiPriority w:val="9"/>
    <w:semiHidden/>
    <w:rsid w:val="009D6C02"/>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semiHidden/>
    <w:rsid w:val="009D6C02"/>
    <w:rPr>
      <w:rFonts w:asciiTheme="majorHAnsi" w:eastAsiaTheme="majorEastAsia" w:hAnsiTheme="majorHAnsi" w:cstheme="majorBidi"/>
      <w:color w:val="1F4D78" w:themeColor="accent1" w:themeShade="7F"/>
      <w:sz w:val="24"/>
      <w:szCs w:val="24"/>
      <w:lang w:val="en-GB"/>
    </w:rPr>
  </w:style>
  <w:style w:type="numbering" w:customStyle="1" w:styleId="Sraonra1">
    <w:name w:val="Sąrašo nėra1"/>
    <w:next w:val="Sraonra"/>
    <w:uiPriority w:val="99"/>
    <w:semiHidden/>
    <w:unhideWhenUsed/>
    <w:rsid w:val="009D6C02"/>
  </w:style>
  <w:style w:type="paragraph" w:styleId="Antrats">
    <w:name w:val="header"/>
    <w:basedOn w:val="prastasis"/>
    <w:link w:val="AntratsDiagrama"/>
    <w:rsid w:val="009D6C02"/>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9D6C02"/>
    <w:rPr>
      <w:rFonts w:ascii="Helvetica" w:eastAsia="Times New Roman" w:hAnsi="Helvetica" w:cs="Times New Roman"/>
      <w:sz w:val="20"/>
      <w:szCs w:val="20"/>
      <w:lang w:val="en-GB"/>
    </w:rPr>
  </w:style>
  <w:style w:type="paragraph" w:styleId="Porat">
    <w:name w:val="footer"/>
    <w:basedOn w:val="prastasis"/>
    <w:link w:val="PoratDiagrama"/>
    <w:rsid w:val="009D6C02"/>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9D6C02"/>
    <w:rPr>
      <w:rFonts w:ascii="Helvetica" w:eastAsia="Times New Roman" w:hAnsi="Helvetica" w:cs="Times New Roman"/>
      <w:sz w:val="16"/>
      <w:szCs w:val="20"/>
      <w:lang w:val="en-GB"/>
    </w:rPr>
  </w:style>
  <w:style w:type="character" w:styleId="Puslapionumeris">
    <w:name w:val="page number"/>
    <w:basedOn w:val="Numatytasispastraiposriftas"/>
    <w:rsid w:val="009D6C02"/>
  </w:style>
  <w:style w:type="paragraph" w:styleId="Pagrindinistekstas">
    <w:name w:val="Body Text"/>
    <w:basedOn w:val="prastasis"/>
    <w:link w:val="PagrindinistekstasDiagrama"/>
    <w:rsid w:val="009D6C02"/>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9D6C02"/>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9D6C02"/>
    <w:pPr>
      <w:spacing w:before="120" w:after="120" w:line="240" w:lineRule="auto"/>
      <w:jc w:val="both"/>
    </w:pPr>
    <w:rPr>
      <w:rFonts w:ascii="Times New Roman" w:eastAsia="Times New Roman" w:hAnsi="Times New Roman" w:cs="Times New Roman"/>
      <w:szCs w:val="20"/>
      <w:lang w:val="en-US"/>
    </w:rPr>
  </w:style>
  <w:style w:type="character" w:styleId="Hipersaitas">
    <w:name w:val="Hyperlink"/>
    <w:basedOn w:val="Numatytasispastraiposriftas"/>
    <w:uiPriority w:val="99"/>
    <w:rsid w:val="009D6C02"/>
    <w:rPr>
      <w:color w:val="0000FF"/>
      <w:u w:val="single"/>
    </w:rPr>
  </w:style>
  <w:style w:type="character" w:styleId="Grietas">
    <w:name w:val="Strong"/>
    <w:basedOn w:val="Numatytasispastraiposriftas"/>
    <w:qFormat/>
    <w:rsid w:val="009D6C02"/>
    <w:rPr>
      <w:b/>
      <w:bCs/>
    </w:rPr>
  </w:style>
  <w:style w:type="paragraph" w:customStyle="1" w:styleId="BTEMEASMCA">
    <w:name w:val="BT EMEA_SMCA"/>
    <w:basedOn w:val="prastasis"/>
    <w:link w:val="BTEMEASMCAChar"/>
    <w:autoRedefine/>
    <w:uiPriority w:val="99"/>
    <w:rsid w:val="009D6C02"/>
    <w:pPr>
      <w:spacing w:after="0" w:line="240" w:lineRule="auto"/>
    </w:pPr>
    <w:rPr>
      <w:rFonts w:ascii="Times New Roman" w:eastAsia="Times New Roman" w:hAnsi="Times New Roman" w:cs="Times New Roman"/>
      <w:bCs/>
    </w:rPr>
  </w:style>
  <w:style w:type="character" w:customStyle="1" w:styleId="BTEMEASMCAChar">
    <w:name w:val="BT EMEA_SMCA Char"/>
    <w:basedOn w:val="Numatytasispastraiposriftas"/>
    <w:link w:val="BTEMEASMCA"/>
    <w:uiPriority w:val="99"/>
    <w:rsid w:val="009D6C02"/>
    <w:rPr>
      <w:rFonts w:ascii="Times New Roman" w:eastAsia="Times New Roman" w:hAnsi="Times New Roman" w:cs="Times New Roman"/>
      <w:bCs/>
    </w:rPr>
  </w:style>
  <w:style w:type="paragraph" w:customStyle="1" w:styleId="PI-3EMEASMCA">
    <w:name w:val="PI-3 EMEA_SMCA"/>
    <w:basedOn w:val="prastasis"/>
    <w:autoRedefine/>
    <w:rsid w:val="009D6C02"/>
    <w:pPr>
      <w:spacing w:after="0" w:line="220" w:lineRule="exact"/>
    </w:pPr>
    <w:rPr>
      <w:rFonts w:ascii="Times New Roman" w:eastAsia="Times New Roman" w:hAnsi="Times New Roman" w:cs="Times New Roman"/>
      <w:b/>
      <w:bCs/>
    </w:rPr>
  </w:style>
  <w:style w:type="paragraph" w:customStyle="1" w:styleId="TTEMEASMCA">
    <w:name w:val="TT EMEA_SMCA"/>
    <w:basedOn w:val="Antrat1"/>
    <w:link w:val="TTEMEASMCAChar"/>
    <w:autoRedefine/>
    <w:rsid w:val="009D6C02"/>
    <w:pPr>
      <w:keepNext w:val="0"/>
      <w:keepLines w:val="0"/>
      <w:spacing w:before="0" w:line="240" w:lineRule="auto"/>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9D6C02"/>
    <w:rPr>
      <w:rFonts w:ascii="Times New Roman" w:eastAsia="Times New Roman" w:hAnsi="Times New Roman" w:cs="Times New Roman"/>
      <w:b/>
      <w:caps/>
      <w:lang w:val="en-US"/>
    </w:rPr>
  </w:style>
  <w:style w:type="paragraph" w:customStyle="1" w:styleId="BTAnIIEMEASMCA">
    <w:name w:val="BT(AnII) EMEA_SMCA"/>
    <w:basedOn w:val="Debesliotekstas"/>
    <w:autoRedefine/>
    <w:rsid w:val="009D6C02"/>
    <w:pPr>
      <w:tabs>
        <w:tab w:val="clear" w:pos="567"/>
        <w:tab w:val="left" w:pos="1701"/>
      </w:tabs>
      <w:ind w:left="1701" w:hanging="567"/>
    </w:pPr>
    <w:rPr>
      <w:rFonts w:ascii="Times New Roman" w:hAnsi="Times New Roman" w:cs="Tahoma"/>
      <w:b/>
      <w:sz w:val="22"/>
      <w:szCs w:val="22"/>
    </w:rPr>
  </w:style>
  <w:style w:type="paragraph" w:customStyle="1" w:styleId="PI-1EMEASMCA">
    <w:name w:val="PI-1 EMEA_SMCA"/>
    <w:basedOn w:val="Antrat2"/>
    <w:autoRedefine/>
    <w:rsid w:val="009D6C02"/>
    <w:pPr>
      <w:keepLines w:val="0"/>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PI-2EMEASMCA">
    <w:name w:val="PI-2 EMEA_SMCA"/>
    <w:basedOn w:val="Antrat3"/>
    <w:autoRedefine/>
    <w:rsid w:val="009D6C02"/>
    <w:pPr>
      <w:spacing w:before="0" w:line="240" w:lineRule="auto"/>
      <w:ind w:left="567" w:hanging="567"/>
    </w:pPr>
    <w:rPr>
      <w:rFonts w:ascii="Times New Roman" w:eastAsia="Times New Roman" w:hAnsi="Times New Roman" w:cs="Times New Roman"/>
      <w:b/>
      <w:color w:val="auto"/>
      <w:kern w:val="28"/>
      <w:sz w:val="22"/>
      <w:szCs w:val="22"/>
      <w:lang w:val="lt-LT"/>
    </w:rPr>
  </w:style>
  <w:style w:type="paragraph" w:customStyle="1" w:styleId="BTgEMEASMCA">
    <w:name w:val="BT(g) EMEA_SMCA"/>
    <w:basedOn w:val="BTEMEASMCA"/>
    <w:link w:val="BTgEMEASMCAChar"/>
    <w:autoRedefine/>
    <w:rsid w:val="009D6C02"/>
    <w:rPr>
      <w:bCs w:val="0"/>
    </w:rPr>
  </w:style>
  <w:style w:type="character" w:customStyle="1" w:styleId="BTgEMEASMCAChar">
    <w:name w:val="BT(g) EMEA_SMCA Char"/>
    <w:basedOn w:val="BTEMEASMCAChar"/>
    <w:link w:val="BTgEMEASMCA"/>
    <w:rsid w:val="009D6C02"/>
    <w:rPr>
      <w:rFonts w:ascii="Times New Roman" w:eastAsia="Times New Roman" w:hAnsi="Times New Roman" w:cs="Times New Roman"/>
      <w:bCs w:val="0"/>
    </w:rPr>
  </w:style>
  <w:style w:type="paragraph" w:styleId="Debesliotekstas">
    <w:name w:val="Balloon Text"/>
    <w:basedOn w:val="prastasis"/>
    <w:link w:val="DebesliotekstasDiagrama"/>
    <w:uiPriority w:val="99"/>
    <w:semiHidden/>
    <w:unhideWhenUsed/>
    <w:rsid w:val="009D6C02"/>
    <w:pPr>
      <w:tabs>
        <w:tab w:val="left" w:pos="567"/>
      </w:tabs>
      <w:spacing w:after="0" w:line="240" w:lineRule="auto"/>
    </w:pPr>
    <w:rPr>
      <w:rFonts w:ascii="Segoe UI" w:eastAsia="Times New Roman" w:hAnsi="Segoe UI" w:cs="Segoe UI"/>
      <w:sz w:val="18"/>
      <w:szCs w:val="18"/>
      <w:lang w:val="en-GB"/>
    </w:rPr>
  </w:style>
  <w:style w:type="character" w:customStyle="1" w:styleId="DebesliotekstasDiagrama">
    <w:name w:val="Debesėlio tekstas Diagrama"/>
    <w:basedOn w:val="Numatytasispastraiposriftas"/>
    <w:link w:val="Debesliotekstas"/>
    <w:uiPriority w:val="99"/>
    <w:semiHidden/>
    <w:rsid w:val="009D6C02"/>
    <w:rPr>
      <w:rFonts w:ascii="Segoe UI" w:eastAsia="Times New Roman" w:hAnsi="Segoe UI" w:cs="Segoe UI"/>
      <w:sz w:val="18"/>
      <w:szCs w:val="18"/>
      <w:lang w:val="en-GB"/>
    </w:rPr>
  </w:style>
  <w:style w:type="paragraph" w:styleId="Sraopastraipa">
    <w:name w:val="List Paragraph"/>
    <w:basedOn w:val="prastasis"/>
    <w:uiPriority w:val="34"/>
    <w:qFormat/>
    <w:rsid w:val="009D6C02"/>
    <w:pPr>
      <w:tabs>
        <w:tab w:val="left" w:pos="567"/>
      </w:tabs>
      <w:spacing w:after="0" w:line="260" w:lineRule="exact"/>
      <w:ind w:left="720"/>
      <w:contextualSpacing/>
    </w:pPr>
    <w:rPr>
      <w:rFonts w:ascii="Times New Roman" w:eastAsia="Times New Roman" w:hAnsi="Times New Roman" w:cs="Times New Roman"/>
      <w:szCs w:val="20"/>
      <w:lang w:val="en-GB"/>
    </w:rPr>
  </w:style>
  <w:style w:type="paragraph" w:styleId="Paprastasistekstas">
    <w:name w:val="Plain Text"/>
    <w:basedOn w:val="prastasis"/>
    <w:link w:val="PaprastasistekstasDiagrama"/>
    <w:uiPriority w:val="99"/>
    <w:rsid w:val="009D6C02"/>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9D6C02"/>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18682</Words>
  <Characters>10649</Characters>
  <Application>Microsoft Office Word</Application>
  <DocSecurity>8</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2017-11-27T08:44:00Z</dcterms:created>
  <dcterms:modified xsi:type="dcterms:W3CDTF">2017-11-27T08:44:00Z</dcterms:modified>
</cp:coreProperties>
</file>