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jc w:val="center"/>
        <w:rPr>
          <w:rFonts w:ascii="Times New Roman" w:eastAsia="Calibri" w:hAnsi="Times New Roman" w:cs="Times New Roman"/>
          <w:b/>
          <w:bCs/>
        </w:rPr>
      </w:pPr>
    </w:p>
    <w:p w:rsidR="004555BE" w:rsidRPr="004555BE" w:rsidRDefault="004555BE" w:rsidP="004555BE">
      <w:pPr>
        <w:spacing w:after="0" w:line="240" w:lineRule="auto"/>
        <w:jc w:val="center"/>
        <w:rPr>
          <w:rFonts w:ascii="Times New Roman" w:eastAsia="Calibri" w:hAnsi="Times New Roman" w:cs="Times New Roman"/>
          <w:b/>
          <w:bCs/>
        </w:rPr>
      </w:pPr>
    </w:p>
    <w:p w:rsidR="004555BE" w:rsidRPr="004555BE" w:rsidRDefault="004555BE" w:rsidP="004555BE">
      <w:pPr>
        <w:spacing w:after="0" w:line="240" w:lineRule="auto"/>
        <w:jc w:val="center"/>
        <w:rPr>
          <w:rFonts w:ascii="Times New Roman" w:eastAsia="Calibri" w:hAnsi="Times New Roman" w:cs="Times New Roman"/>
          <w:b/>
          <w:bCs/>
        </w:rPr>
      </w:pPr>
      <w:r w:rsidRPr="004555BE">
        <w:rPr>
          <w:rFonts w:ascii="Times New Roman" w:eastAsia="Calibri" w:hAnsi="Times New Roman" w:cs="Times New Roman"/>
          <w:b/>
          <w:bCs/>
        </w:rPr>
        <w:t>I PRIEDAS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jc w:val="center"/>
        <w:rPr>
          <w:rFonts w:ascii="Times New Roman" w:eastAsia="Calibri" w:hAnsi="Times New Roman" w:cs="Times New Roman"/>
          <w:b/>
          <w:bCs/>
        </w:rPr>
      </w:pPr>
      <w:r w:rsidRPr="004555BE">
        <w:rPr>
          <w:rFonts w:ascii="Times New Roman" w:eastAsia="Calibri" w:hAnsi="Times New Roman" w:cs="Times New Roman"/>
          <w:b/>
          <w:bCs/>
        </w:rPr>
        <w:t>PREPARATO CHARAKTERISTIKŲ SANTRAUKA</w:t>
      </w:r>
    </w:p>
    <w:p w:rsidR="004555BE" w:rsidRPr="004555BE" w:rsidRDefault="004555BE" w:rsidP="004555BE">
      <w:pPr>
        <w:tabs>
          <w:tab w:val="left" w:pos="567"/>
        </w:tabs>
        <w:spacing w:after="0" w:line="240" w:lineRule="auto"/>
        <w:rPr>
          <w:rFonts w:ascii="Times New Roman" w:eastAsia="Calibri" w:hAnsi="Times New Roman" w:cs="Times New Roman"/>
          <w:b/>
          <w:bCs/>
        </w:rPr>
      </w:pPr>
      <w:r w:rsidRPr="004555BE">
        <w:rPr>
          <w:rFonts w:ascii="Times New Roman" w:eastAsia="Calibri" w:hAnsi="Times New Roman" w:cs="Times New Roman"/>
          <w:b/>
          <w:bCs/>
          <w:szCs w:val="20"/>
        </w:rPr>
        <w:br w:type="page"/>
      </w:r>
      <w:r w:rsidRPr="004555BE">
        <w:rPr>
          <w:rFonts w:ascii="Times New Roman" w:eastAsia="Calibri" w:hAnsi="Times New Roman" w:cs="Times New Roman"/>
          <w:b/>
          <w:bCs/>
          <w:szCs w:val="20"/>
        </w:rPr>
        <w:lastRenderedPageBreak/>
        <w:t>1.</w:t>
      </w:r>
      <w:r w:rsidRPr="004555BE">
        <w:rPr>
          <w:rFonts w:ascii="Times New Roman" w:eastAsia="Calibri" w:hAnsi="Times New Roman" w:cs="Times New Roman"/>
          <w:b/>
          <w:bCs/>
          <w:szCs w:val="20"/>
        </w:rPr>
        <w:tab/>
      </w:r>
      <w:r w:rsidRPr="004555BE">
        <w:rPr>
          <w:rFonts w:ascii="Times New Roman" w:eastAsia="Calibri" w:hAnsi="Times New Roman" w:cs="Times New Roman"/>
          <w:b/>
          <w:bCs/>
        </w:rPr>
        <w:t>VAISTINIO PREPARATO PAVADINIMAS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rPr>
      </w:pP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2,5 mg pailginto atpalaidavimo tabletės</w:t>
      </w:r>
    </w:p>
    <w:p w:rsidR="004555BE" w:rsidRPr="004555BE" w:rsidRDefault="004555BE" w:rsidP="004555BE">
      <w:pPr>
        <w:spacing w:after="0" w:line="240" w:lineRule="auto"/>
        <w:rPr>
          <w:rFonts w:ascii="Times New Roman" w:eastAsia="Calibri" w:hAnsi="Times New Roman" w:cs="Times New Roman"/>
          <w:bCs/>
          <w:szCs w:val="20"/>
          <w:highlight w:val="lightGray"/>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5 mg pailginto atpalaidavimo tabletės</w:t>
      </w:r>
    </w:p>
    <w:p w:rsidR="004555BE" w:rsidRPr="004555BE" w:rsidRDefault="004555BE" w:rsidP="004555BE">
      <w:pPr>
        <w:spacing w:after="0" w:line="240" w:lineRule="auto"/>
        <w:rPr>
          <w:rFonts w:ascii="Times New Roman" w:eastAsia="Calibri" w:hAnsi="Times New Roman" w:cs="Times New Roman"/>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10 mg pailginto atpalaidavimo tabletės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tabs>
          <w:tab w:val="left" w:pos="567"/>
        </w:tabs>
        <w:spacing w:after="0" w:line="240" w:lineRule="auto"/>
        <w:rPr>
          <w:rFonts w:ascii="Times New Roman" w:eastAsia="Calibri" w:hAnsi="Times New Roman" w:cs="Times New Roman"/>
          <w:b/>
          <w:bCs/>
          <w:szCs w:val="20"/>
        </w:rPr>
      </w:pPr>
      <w:r w:rsidRPr="004555BE">
        <w:rPr>
          <w:rFonts w:ascii="Times New Roman" w:eastAsia="Calibri" w:hAnsi="Times New Roman" w:cs="Times New Roman"/>
          <w:b/>
          <w:bCs/>
          <w:szCs w:val="20"/>
        </w:rPr>
        <w:t>2.</w:t>
      </w:r>
      <w:r w:rsidRPr="004555BE">
        <w:rPr>
          <w:rFonts w:ascii="Times New Roman" w:eastAsia="Calibri" w:hAnsi="Times New Roman" w:cs="Times New Roman"/>
          <w:b/>
          <w:bCs/>
          <w:szCs w:val="20"/>
        </w:rPr>
        <w:tab/>
        <w:t>KOKYBINĖ IR KIEKYBINĖ SUDĖTIS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Kiekvienoje tabletėje yra 2,5 mg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u w:val="single"/>
        </w:rPr>
        <w:t>Pagalbinės medžiagos, kurių poveikis žinomas:</w:t>
      </w:r>
      <w:r w:rsidRPr="004555BE">
        <w:rPr>
          <w:rFonts w:ascii="Times New Roman" w:eastAsia="Calibri" w:hAnsi="Times New Roman" w:cs="Times New Roman"/>
          <w:u w:val="single"/>
        </w:rPr>
        <w:br/>
      </w:r>
      <w:r w:rsidRPr="004555BE">
        <w:rPr>
          <w:rFonts w:ascii="Times New Roman" w:eastAsia="Calibri" w:hAnsi="Times New Roman" w:cs="Times New Roman"/>
        </w:rPr>
        <w:t xml:space="preserve">Kiekvienoje tabletėje yra 28 mg laktozės ir 2,5 mg </w:t>
      </w:r>
      <w:proofErr w:type="spellStart"/>
      <w:r w:rsidRPr="004555BE">
        <w:rPr>
          <w:rFonts w:ascii="Times New Roman" w:eastAsia="Calibri" w:hAnsi="Times New Roman" w:cs="Times New Roman"/>
        </w:rPr>
        <w:t>m</w:t>
      </w:r>
      <w:r w:rsidRPr="004555BE">
        <w:rPr>
          <w:rFonts w:ascii="Times New Roman" w:eastAsia="Calibri" w:hAnsi="Times New Roman" w:cs="Times New Roman"/>
          <w:bCs/>
        </w:rPr>
        <w:t>akrogolglicerolio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hidroksistearato</w:t>
      </w:r>
      <w:proofErr w:type="spellEnd"/>
      <w:r w:rsidRPr="004555BE">
        <w:rPr>
          <w:rFonts w:ascii="Times New Roman" w:eastAsia="Calibri" w:hAnsi="Times New Roman" w:cs="Times New Roman"/>
          <w:bCs/>
        </w:rPr>
        <w:t>.</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ab/>
      </w: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 xml:space="preserve">Kiekvienoje tabletėje yra 5 mg </w:t>
      </w:r>
      <w:proofErr w:type="spellStart"/>
      <w:r w:rsidRPr="004555BE">
        <w:rPr>
          <w:rFonts w:ascii="Times New Roman" w:eastAsia="Calibri" w:hAnsi="Times New Roman" w:cs="Times New Roman"/>
          <w:bCs/>
          <w:szCs w:val="20"/>
          <w:highlight w:val="lightGray"/>
        </w:rPr>
        <w:t>felodipino</w:t>
      </w:r>
      <w:proofErr w:type="spellEnd"/>
      <w:r w:rsidRPr="004555BE">
        <w:rPr>
          <w:rFonts w:ascii="Times New Roman" w:eastAsia="Calibri" w:hAnsi="Times New Roman" w:cs="Times New Roman"/>
          <w:bCs/>
          <w:szCs w:val="20"/>
          <w:highlight w:val="lightGray"/>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bCs/>
          <w:szCs w:val="20"/>
          <w:highlight w:val="lightGray"/>
          <w:u w:val="single"/>
        </w:rPr>
        <w:t>Pagalbinės medžiagos, kurių poveikis žinomas:</w:t>
      </w:r>
      <w:r w:rsidRPr="004555BE">
        <w:rPr>
          <w:rFonts w:ascii="Times New Roman" w:eastAsia="Calibri" w:hAnsi="Times New Roman" w:cs="Times New Roman"/>
          <w:bCs/>
          <w:szCs w:val="20"/>
          <w:highlight w:val="lightGray"/>
          <w:u w:val="single"/>
        </w:rPr>
        <w:br/>
      </w:r>
      <w:r w:rsidRPr="004555BE">
        <w:rPr>
          <w:rFonts w:ascii="Times New Roman" w:eastAsia="Calibri" w:hAnsi="Times New Roman" w:cs="Times New Roman"/>
          <w:bCs/>
          <w:szCs w:val="20"/>
          <w:highlight w:val="lightGray"/>
        </w:rPr>
        <w:t xml:space="preserve">Kiekvienoje tabletėje yra 28 mg laktozės ir 5 mg </w:t>
      </w:r>
      <w:proofErr w:type="spellStart"/>
      <w:r w:rsidRPr="004555BE">
        <w:rPr>
          <w:rFonts w:ascii="Times New Roman" w:eastAsia="Calibri" w:hAnsi="Times New Roman" w:cs="Times New Roman"/>
        </w:rPr>
        <w:t>m</w:t>
      </w:r>
      <w:r w:rsidRPr="004555BE">
        <w:rPr>
          <w:rFonts w:ascii="Times New Roman" w:eastAsia="Calibri" w:hAnsi="Times New Roman" w:cs="Times New Roman"/>
          <w:bCs/>
        </w:rPr>
        <w:t>akrogolglicerolio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hidroksistearato</w:t>
      </w:r>
      <w:proofErr w:type="spellEnd"/>
      <w:r w:rsidRPr="004555BE">
        <w:rPr>
          <w:rFonts w:ascii="Times New Roman" w:eastAsia="Calibri" w:hAnsi="Times New Roman" w:cs="Times New Roman"/>
          <w:bCs/>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 xml:space="preserve">Kiekvienoje tabletėje yra 10 mg </w:t>
      </w:r>
      <w:proofErr w:type="spellStart"/>
      <w:r w:rsidRPr="004555BE">
        <w:rPr>
          <w:rFonts w:ascii="Times New Roman" w:eastAsia="Calibri" w:hAnsi="Times New Roman" w:cs="Times New Roman"/>
          <w:bCs/>
          <w:szCs w:val="20"/>
          <w:highlight w:val="lightGray"/>
        </w:rPr>
        <w:t>felodipino</w:t>
      </w:r>
      <w:proofErr w:type="spellEnd"/>
      <w:r w:rsidRPr="004555BE">
        <w:rPr>
          <w:rFonts w:ascii="Times New Roman" w:eastAsia="Calibri" w:hAnsi="Times New Roman" w:cs="Times New Roman"/>
          <w:bCs/>
          <w:szCs w:val="20"/>
          <w:highlight w:val="lightGray"/>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bCs/>
          <w:szCs w:val="20"/>
          <w:highlight w:val="lightGray"/>
          <w:u w:val="single"/>
        </w:rPr>
        <w:t>Pagalbinės medžiagos, kurių poveikis žinomas:</w:t>
      </w:r>
      <w:r w:rsidRPr="004555BE">
        <w:rPr>
          <w:rFonts w:ascii="Times New Roman" w:eastAsia="Calibri" w:hAnsi="Times New Roman" w:cs="Times New Roman"/>
          <w:bCs/>
          <w:szCs w:val="20"/>
          <w:highlight w:val="lightGray"/>
          <w:u w:val="single"/>
        </w:rPr>
        <w:br/>
      </w:r>
      <w:r w:rsidRPr="004555BE">
        <w:rPr>
          <w:rFonts w:ascii="Times New Roman" w:eastAsia="Calibri" w:hAnsi="Times New Roman" w:cs="Times New Roman"/>
          <w:bCs/>
          <w:szCs w:val="20"/>
          <w:highlight w:val="lightGray"/>
        </w:rPr>
        <w:t xml:space="preserve">Kiekvienoje tabletėje yra 28 mg laktozės ir 10 mg </w:t>
      </w:r>
      <w:proofErr w:type="spellStart"/>
      <w:r w:rsidRPr="004555BE">
        <w:rPr>
          <w:rFonts w:ascii="Times New Roman" w:eastAsia="Calibri" w:hAnsi="Times New Roman" w:cs="Times New Roman"/>
        </w:rPr>
        <w:t>m</w:t>
      </w:r>
      <w:r w:rsidRPr="004555BE">
        <w:rPr>
          <w:rFonts w:ascii="Times New Roman" w:eastAsia="Calibri" w:hAnsi="Times New Roman" w:cs="Times New Roman"/>
          <w:bCs/>
        </w:rPr>
        <w:t>akrogolglicerolio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hidroksistearato</w:t>
      </w:r>
      <w:proofErr w:type="spellEnd"/>
      <w:r w:rsidRPr="004555BE">
        <w:rPr>
          <w:rFonts w:ascii="Times New Roman" w:eastAsia="Calibri" w:hAnsi="Times New Roman" w:cs="Times New Roman"/>
          <w:bCs/>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Visos pagalbinės medžiagos išvardytos 6.1 skyriuje.</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tabs>
          <w:tab w:val="left" w:pos="567"/>
        </w:tabs>
        <w:spacing w:after="0" w:line="240" w:lineRule="auto"/>
        <w:rPr>
          <w:rFonts w:ascii="Times New Roman" w:eastAsia="Calibri" w:hAnsi="Times New Roman" w:cs="Times New Roman"/>
          <w:b/>
          <w:bCs/>
          <w:szCs w:val="20"/>
        </w:rPr>
      </w:pPr>
      <w:r w:rsidRPr="004555BE">
        <w:rPr>
          <w:rFonts w:ascii="Times New Roman" w:eastAsia="Calibri" w:hAnsi="Times New Roman" w:cs="Times New Roman"/>
          <w:b/>
          <w:bCs/>
          <w:szCs w:val="20"/>
        </w:rPr>
        <w:t>3.</w:t>
      </w:r>
      <w:r w:rsidRPr="004555BE">
        <w:rPr>
          <w:rFonts w:ascii="Times New Roman" w:eastAsia="Calibri" w:hAnsi="Times New Roman" w:cs="Times New Roman"/>
          <w:b/>
          <w:bCs/>
          <w:szCs w:val="20"/>
        </w:rPr>
        <w:tab/>
        <w:t>FARMACINĖ FORMA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Pailginto atpalaidavimo tabletė</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Tabletė yra geltona, apvali, abipus išgaubta, vienoje pusėje paženklinta „A/FL”, kitoje – „2.5”, jos skersmuo – </w:t>
      </w:r>
      <w:smartTag w:uri="schemas-tilde-lv/tildestengine" w:element="metric2">
        <w:smartTagPr>
          <w:attr w:name="metric_text" w:val="mm"/>
          <w:attr w:name="metric_value" w:val="8.5"/>
        </w:smartTagPr>
        <w:r w:rsidRPr="004555BE">
          <w:rPr>
            <w:rFonts w:ascii="Times New Roman" w:eastAsia="Calibri" w:hAnsi="Times New Roman" w:cs="Times New Roman"/>
          </w:rPr>
          <w:t>8,5 mm</w:t>
        </w:r>
      </w:smartTag>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Tabletė yra rožinė, apvali, abipus išgaubta, vienoje pusėje paženklinta „A/</w:t>
      </w:r>
      <w:r w:rsidRPr="004555BE">
        <w:rPr>
          <w:rFonts w:ascii="Times New Roman" w:eastAsia="Calibri" w:hAnsi="Times New Roman" w:cs="Times New Roman"/>
          <w:highlight w:val="lightGray"/>
        </w:rPr>
        <w:t>F</w:t>
      </w:r>
      <w:r w:rsidRPr="004555BE">
        <w:rPr>
          <w:rFonts w:ascii="Times New Roman" w:eastAsia="Calibri" w:hAnsi="Times New Roman" w:cs="Times New Roman"/>
          <w:bCs/>
          <w:szCs w:val="20"/>
          <w:highlight w:val="lightGray"/>
        </w:rPr>
        <w:t xml:space="preserve">”, kitoje – „5”, jos skersmuo – </w:t>
      </w:r>
      <w:smartTag w:uri="schemas-tilde-lv/tildestengine" w:element="metric2">
        <w:smartTagPr>
          <w:attr w:name="metric_text" w:val="mm"/>
          <w:attr w:name="metric_value" w:val="9"/>
        </w:smartTagPr>
        <w:r w:rsidRPr="004555BE">
          <w:rPr>
            <w:rFonts w:ascii="Times New Roman" w:eastAsia="Calibri" w:hAnsi="Times New Roman" w:cs="Times New Roman"/>
            <w:bCs/>
            <w:szCs w:val="20"/>
            <w:highlight w:val="lightGray"/>
          </w:rPr>
          <w:t>9 mm</w:t>
        </w:r>
      </w:smartTag>
      <w:r w:rsidRPr="004555BE">
        <w:rPr>
          <w:rFonts w:ascii="Times New Roman" w:eastAsia="Calibri" w:hAnsi="Times New Roman" w:cs="Times New Roman"/>
          <w:bCs/>
          <w:szCs w:val="20"/>
          <w:highlight w:val="lightGray"/>
        </w:rPr>
        <w:t>.</w:t>
      </w: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bCs/>
          <w:szCs w:val="20"/>
          <w:highlight w:val="lightGray"/>
        </w:rPr>
        <w:t xml:space="preserve">Tabletė yra rausvai ruda, apvali, abipus išgaubta, vienoje pusėje paženklinta „A/FE”, kitoje – „10”, jos skersmuo – </w:t>
      </w:r>
      <w:smartTag w:uri="schemas-tilde-lv/tildestengine" w:element="metric2">
        <w:smartTagPr>
          <w:attr w:name="metric_text" w:val="mm"/>
          <w:attr w:name="metric_value" w:val="9"/>
        </w:smartTagPr>
        <w:r w:rsidRPr="004555BE">
          <w:rPr>
            <w:rFonts w:ascii="Times New Roman" w:eastAsia="Calibri" w:hAnsi="Times New Roman" w:cs="Times New Roman"/>
            <w:bCs/>
            <w:szCs w:val="20"/>
            <w:highlight w:val="lightGray"/>
          </w:rPr>
          <w:t>9 mm</w:t>
        </w:r>
      </w:smartTag>
      <w:r w:rsidRPr="004555BE">
        <w:rPr>
          <w:rFonts w:ascii="Times New Roman" w:eastAsia="Calibri" w:hAnsi="Times New Roman" w:cs="Times New Roman"/>
          <w:bCs/>
          <w:szCs w:val="20"/>
          <w:highlight w:val="lightGray"/>
        </w:rPr>
        <w:t>.</w:t>
      </w:r>
    </w:p>
    <w:p w:rsidR="004555BE" w:rsidRPr="004555BE" w:rsidRDefault="004555BE" w:rsidP="004555BE">
      <w:pPr>
        <w:tabs>
          <w:tab w:val="left" w:pos="1753"/>
        </w:tabs>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ab/>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tabs>
          <w:tab w:val="left" w:pos="567"/>
        </w:tabs>
        <w:spacing w:after="0" w:line="240" w:lineRule="auto"/>
        <w:rPr>
          <w:rFonts w:ascii="Times New Roman" w:eastAsia="Calibri" w:hAnsi="Times New Roman" w:cs="Times New Roman"/>
          <w:b/>
          <w:bCs/>
          <w:szCs w:val="20"/>
        </w:rPr>
      </w:pPr>
      <w:r w:rsidRPr="004555BE">
        <w:rPr>
          <w:rFonts w:ascii="Times New Roman" w:eastAsia="Calibri" w:hAnsi="Times New Roman" w:cs="Times New Roman"/>
          <w:b/>
          <w:bCs/>
          <w:szCs w:val="20"/>
        </w:rPr>
        <w:t>4.</w:t>
      </w:r>
      <w:r w:rsidRPr="004555BE">
        <w:rPr>
          <w:rFonts w:ascii="Times New Roman" w:eastAsia="Calibri" w:hAnsi="Times New Roman" w:cs="Times New Roman"/>
          <w:b/>
          <w:bCs/>
          <w:szCs w:val="20"/>
        </w:rPr>
        <w:tab/>
        <w:t>KLINIKINĖ INFORMACIJA</w:t>
      </w: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4.1</w:t>
      </w:r>
      <w:r w:rsidRPr="004555BE">
        <w:rPr>
          <w:rFonts w:ascii="Times New Roman" w:eastAsia="Calibri" w:hAnsi="Times New Roman" w:cs="Times New Roman"/>
          <w:b/>
          <w:bCs/>
          <w:szCs w:val="20"/>
        </w:rPr>
        <w:tab/>
        <w:t>Terapinės indikacijos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Hipertenzija.</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Stabilioji krūtinės angina. </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4.2</w:t>
      </w:r>
      <w:r w:rsidRPr="004555BE">
        <w:rPr>
          <w:rFonts w:ascii="Times New Roman" w:eastAsia="Calibri" w:hAnsi="Times New Roman" w:cs="Times New Roman"/>
          <w:b/>
          <w:bCs/>
          <w:szCs w:val="20"/>
        </w:rPr>
        <w:tab/>
        <w:t>Dozavimas ir vartojimo metodas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i/>
        </w:rPr>
      </w:pPr>
      <w:r w:rsidRPr="004555BE">
        <w:rPr>
          <w:rFonts w:ascii="Times New Roman" w:eastAsia="Calibri" w:hAnsi="Times New Roman" w:cs="Times New Roman"/>
          <w:u w:val="single"/>
        </w:rPr>
        <w:t>Dozavimas</w:t>
      </w:r>
    </w:p>
    <w:p w:rsidR="004555BE" w:rsidRPr="004555BE" w:rsidRDefault="004555BE" w:rsidP="004555BE">
      <w:pPr>
        <w:spacing w:after="0" w:line="240" w:lineRule="auto"/>
        <w:contextualSpacing/>
        <w:rPr>
          <w:rFonts w:ascii="Times New Roman" w:eastAsia="Calibri" w:hAnsi="Times New Roman" w:cs="Times New Roman"/>
          <w:i/>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i/>
        </w:rPr>
        <w:t>Hipertenzija</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Dozė parenkama individualiai.</w:t>
      </w:r>
      <w:r w:rsidRPr="004555BE">
        <w:rPr>
          <w:rFonts w:ascii="Times New Roman" w:eastAsia="Calibri" w:hAnsi="Times New Roman" w:cs="Times New Roman"/>
          <w:b/>
          <w:bCs/>
        </w:rPr>
        <w:t xml:space="preserve"> </w:t>
      </w:r>
      <w:r w:rsidRPr="004555BE">
        <w:rPr>
          <w:rFonts w:ascii="Times New Roman" w:eastAsia="Calibri" w:hAnsi="Times New Roman" w:cs="Times New Roman"/>
          <w:bCs/>
        </w:rPr>
        <w:t>Gydymą galima pradėti nuo 5 mg 1 kartą per parą. Priklausomai nuo organizmo reakcijos, esant reikalui dozę galima sumažinti iki 2,5 mg arba padidinti iki 10 mg per parą. Prireikus kartu galima skirti kito vaistinio preparato nuo hipertenzijos. Įprastinė palaikomoji dozė – 5 mg 1 kartą per parą.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i/>
        </w:rPr>
        <w:t>Krūtinės angina</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Dozė parenkama individualiai. Pradinė dozė – 5 mg 1 kartą per parą, prireikus ją galima padidinti iki 10 mg 1 kartą per parą.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Times New Roman" w:hAnsi="Times New Roman" w:cs="Times New Roman"/>
          <w:i/>
          <w:iCs/>
        </w:rPr>
      </w:pPr>
      <w:r w:rsidRPr="004555BE">
        <w:rPr>
          <w:rFonts w:ascii="Times New Roman" w:eastAsia="Times New Roman" w:hAnsi="Times New Roman" w:cs="Times New Roman"/>
          <w:i/>
          <w:iCs/>
        </w:rPr>
        <w:t>Senyvo amžiaus populiacija</w:t>
      </w:r>
    </w:p>
    <w:p w:rsidR="004555BE" w:rsidRPr="004555BE" w:rsidRDefault="004555BE" w:rsidP="004555BE">
      <w:pPr>
        <w:spacing w:after="0" w:line="240" w:lineRule="auto"/>
        <w:contextualSpacing/>
        <w:rPr>
          <w:rFonts w:ascii="Times New Roman" w:eastAsia="Times New Roman" w:hAnsi="Times New Roman" w:cs="Times New Roman"/>
        </w:rPr>
      </w:pPr>
      <w:r w:rsidRPr="004555BE">
        <w:rPr>
          <w:rFonts w:ascii="Times New Roman" w:eastAsia="Calibri" w:hAnsi="Times New Roman" w:cs="Times New Roman"/>
        </w:rPr>
        <w:t>Reikia apsvarstyti tikslingumą pradėti gydyti nuo mažiausios galimos dozės</w:t>
      </w:r>
      <w:r w:rsidRPr="004555BE">
        <w:rPr>
          <w:rFonts w:ascii="Times New Roman" w:eastAsia="Times New Roman"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i/>
        </w:rPr>
      </w:pPr>
      <w:r w:rsidRPr="004555BE">
        <w:rPr>
          <w:rFonts w:ascii="Times New Roman" w:eastAsia="Calibri" w:hAnsi="Times New Roman" w:cs="Times New Roman"/>
          <w:i/>
        </w:rPr>
        <w:t>Sutrikusi inkstų funkcija</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Pacientams, kurių inkstų funkcija sutrikusi, dozės koreguoti nereikia.</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i/>
        </w:rPr>
      </w:pPr>
      <w:r w:rsidRPr="004555BE">
        <w:rPr>
          <w:rFonts w:ascii="Times New Roman" w:eastAsia="Calibri" w:hAnsi="Times New Roman" w:cs="Times New Roman"/>
          <w:i/>
        </w:rPr>
        <w:t>Sutrikusi kepenų funkcija</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Pacientų, kurių kepenų funkcija sutrikusi, plazmoje gali susidaryti didesnė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koncentracija, jiems gali pakakti mažesnės dozės (žr. 4.4 skyrių).</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i/>
        </w:rPr>
      </w:pPr>
      <w:r w:rsidRPr="004555BE">
        <w:rPr>
          <w:rFonts w:ascii="Times New Roman" w:eastAsia="Calibri" w:hAnsi="Times New Roman" w:cs="Times New Roman"/>
          <w:i/>
        </w:rPr>
        <w:t>Vaikų populiacija</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Hipertenzija sergančių vaikų gydymo </w:t>
      </w:r>
      <w:proofErr w:type="spellStart"/>
      <w:r w:rsidRPr="004555BE">
        <w:rPr>
          <w:rFonts w:ascii="Times New Roman" w:eastAsia="Calibri" w:hAnsi="Times New Roman" w:cs="Times New Roman"/>
        </w:rPr>
        <w:t>felodipinu</w:t>
      </w:r>
      <w:proofErr w:type="spellEnd"/>
      <w:r w:rsidRPr="004555BE">
        <w:rPr>
          <w:rFonts w:ascii="Times New Roman" w:eastAsia="Calibri" w:hAnsi="Times New Roman" w:cs="Times New Roman"/>
        </w:rPr>
        <w:t xml:space="preserve"> klinikinių tyrimų patirties yra nedaug (žr. 5.1 ir 5.2 sk.).</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Vartojimo metodas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Šias tabletes reikia vartoti ryte (nuryti užgeriant vandeniu). Jų negalima dalyti, traiškyti ar kramtyti, kad būtų išsaugota savybė atpalaiduoti veikliąją medžiagą ilgiau. Šias tabletės galima gerti nevalgius arba po lengvo valgio, kuriame nėra nei daug riebalų, nei angliavandenių.</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4.3</w:t>
      </w:r>
      <w:r w:rsidRPr="004555BE">
        <w:rPr>
          <w:rFonts w:ascii="Times New Roman" w:eastAsia="Calibri" w:hAnsi="Times New Roman" w:cs="Times New Roman"/>
          <w:b/>
          <w:bCs/>
          <w:szCs w:val="20"/>
        </w:rPr>
        <w:tab/>
        <w:t>Kontraindikacijos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555BE">
        <w:rPr>
          <w:rFonts w:ascii="Times New Roman" w:eastAsia="Calibri" w:hAnsi="Times New Roman" w:cs="Times New Roman"/>
        </w:rPr>
        <w:t>Nėštumas.</w:t>
      </w:r>
    </w:p>
    <w:p w:rsidR="004555BE" w:rsidRPr="004555BE" w:rsidRDefault="004555BE" w:rsidP="004555BE">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555BE">
        <w:rPr>
          <w:rFonts w:ascii="Times New Roman" w:eastAsia="Calibri" w:hAnsi="Times New Roman" w:cs="Times New Roman"/>
        </w:rPr>
        <w:t xml:space="preserve">Padidėjęs </w:t>
      </w:r>
      <w:r w:rsidRPr="004555BE">
        <w:rPr>
          <w:rFonts w:ascii="Times New Roman" w:eastAsia="Calibri" w:hAnsi="Times New Roman" w:cs="Times New Roman"/>
          <w:bCs/>
        </w:rPr>
        <w:t xml:space="preserve">jautrumas </w:t>
      </w:r>
      <w:proofErr w:type="spellStart"/>
      <w:r w:rsidRPr="004555BE">
        <w:rPr>
          <w:rFonts w:ascii="Times New Roman" w:eastAsia="Calibri" w:hAnsi="Times New Roman" w:cs="Times New Roman"/>
          <w:bCs/>
        </w:rPr>
        <w:t>felodipinui</w:t>
      </w:r>
      <w:proofErr w:type="spellEnd"/>
      <w:r w:rsidRPr="004555BE">
        <w:rPr>
          <w:rFonts w:ascii="Times New Roman" w:eastAsia="Calibri" w:hAnsi="Times New Roman" w:cs="Times New Roman"/>
          <w:bCs/>
        </w:rPr>
        <w:t xml:space="preserve"> arba bet kuriai 6.1 skyriuje nurodytai pagalbinei medžiagai.</w:t>
      </w:r>
      <w:r w:rsidRPr="004555BE">
        <w:rPr>
          <w:rFonts w:ascii="Times New Roman" w:eastAsia="Calibri" w:hAnsi="Times New Roman" w:cs="Times New Roman"/>
          <w:b/>
          <w:bCs/>
        </w:rPr>
        <w:t xml:space="preserve"> </w:t>
      </w:r>
    </w:p>
    <w:p w:rsidR="004555BE" w:rsidRPr="004555BE" w:rsidRDefault="004555BE" w:rsidP="004555BE">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555BE">
        <w:rPr>
          <w:rFonts w:ascii="Times New Roman" w:eastAsia="Calibri" w:hAnsi="Times New Roman" w:cs="Times New Roman"/>
        </w:rPr>
        <w:t>Nekompensuotas širdies nepakankamumas.</w:t>
      </w:r>
    </w:p>
    <w:p w:rsidR="004555BE" w:rsidRPr="004555BE" w:rsidRDefault="004555BE" w:rsidP="004555BE">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555BE">
        <w:rPr>
          <w:rFonts w:ascii="Times New Roman" w:eastAsia="Calibri" w:hAnsi="Times New Roman" w:cs="Times New Roman"/>
        </w:rPr>
        <w:t>Ūminis miokardo infarktas.</w:t>
      </w:r>
    </w:p>
    <w:p w:rsidR="004555BE" w:rsidRPr="004555BE" w:rsidRDefault="004555BE" w:rsidP="004555BE">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555BE">
        <w:rPr>
          <w:rFonts w:ascii="Times New Roman" w:eastAsia="Calibri" w:hAnsi="Times New Roman" w:cs="Times New Roman"/>
        </w:rPr>
        <w:t>Nestabilioji krūtinės angina.</w:t>
      </w:r>
    </w:p>
    <w:p w:rsidR="004555BE" w:rsidRPr="004555BE" w:rsidRDefault="004555BE" w:rsidP="004555BE">
      <w:pPr>
        <w:numPr>
          <w:ilvl w:val="0"/>
          <w:numId w:val="5"/>
        </w:numPr>
        <w:tabs>
          <w:tab w:val="left" w:pos="567"/>
        </w:tabs>
        <w:spacing w:after="0" w:line="240" w:lineRule="auto"/>
        <w:ind w:left="567" w:hanging="567"/>
        <w:contextualSpacing/>
        <w:rPr>
          <w:rFonts w:ascii="Times New Roman" w:eastAsia="Calibri" w:hAnsi="Times New Roman" w:cs="Times New Roman"/>
          <w:bCs/>
        </w:rPr>
      </w:pPr>
      <w:r w:rsidRPr="004555BE">
        <w:rPr>
          <w:rFonts w:ascii="Times New Roman" w:eastAsia="Calibri" w:hAnsi="Times New Roman" w:cs="Times New Roman"/>
          <w:bCs/>
        </w:rPr>
        <w:t>Širdies vožtuvų obstrukcija, reikšmingai trikdanti kraujotaką.</w:t>
      </w:r>
    </w:p>
    <w:p w:rsidR="004555BE" w:rsidRPr="004555BE" w:rsidRDefault="004555BE" w:rsidP="004555BE">
      <w:pPr>
        <w:numPr>
          <w:ilvl w:val="0"/>
          <w:numId w:val="5"/>
        </w:numPr>
        <w:tabs>
          <w:tab w:val="left" w:pos="567"/>
        </w:tabs>
        <w:spacing w:after="0" w:line="240" w:lineRule="auto"/>
        <w:ind w:left="567" w:hanging="567"/>
        <w:contextualSpacing/>
        <w:rPr>
          <w:rFonts w:ascii="Times New Roman" w:eastAsia="Calibri" w:hAnsi="Times New Roman" w:cs="Times New Roman"/>
          <w:bCs/>
        </w:rPr>
      </w:pPr>
      <w:r w:rsidRPr="004555BE">
        <w:rPr>
          <w:rFonts w:ascii="Times New Roman" w:eastAsia="Calibri" w:hAnsi="Times New Roman" w:cs="Times New Roman"/>
          <w:bCs/>
        </w:rPr>
        <w:t>Dinaminė širdies nutekamųjų takų obstrukcija.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tabs>
          <w:tab w:val="left" w:pos="567"/>
        </w:tabs>
        <w:spacing w:after="0" w:line="240" w:lineRule="auto"/>
        <w:rPr>
          <w:rFonts w:ascii="Times New Roman" w:eastAsia="Calibri" w:hAnsi="Times New Roman" w:cs="Times New Roman"/>
          <w:b/>
          <w:bCs/>
          <w:szCs w:val="20"/>
        </w:rPr>
      </w:pPr>
      <w:r w:rsidRPr="004555BE">
        <w:rPr>
          <w:rFonts w:ascii="Times New Roman" w:eastAsia="Calibri" w:hAnsi="Times New Roman" w:cs="Times New Roman"/>
          <w:b/>
          <w:bCs/>
          <w:szCs w:val="20"/>
        </w:rPr>
        <w:t>4.4</w:t>
      </w:r>
      <w:r w:rsidRPr="004555BE">
        <w:rPr>
          <w:rFonts w:ascii="Times New Roman" w:eastAsia="Calibri" w:hAnsi="Times New Roman" w:cs="Times New Roman"/>
          <w:b/>
          <w:bCs/>
          <w:szCs w:val="20"/>
        </w:rPr>
        <w:tab/>
        <w:t>Specialūs įspėjimai ir atsargumo priemonės</w:t>
      </w: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veiksmingumas ir saugumas </w:t>
      </w:r>
      <w:proofErr w:type="spellStart"/>
      <w:r w:rsidRPr="004555BE">
        <w:rPr>
          <w:rFonts w:ascii="Times New Roman" w:eastAsia="Calibri" w:hAnsi="Times New Roman" w:cs="Times New Roman"/>
        </w:rPr>
        <w:t>hipertenzinėms</w:t>
      </w:r>
      <w:proofErr w:type="spellEnd"/>
      <w:r w:rsidRPr="004555BE">
        <w:rPr>
          <w:rFonts w:ascii="Times New Roman" w:eastAsia="Calibri" w:hAnsi="Times New Roman" w:cs="Times New Roman"/>
        </w:rPr>
        <w:t xml:space="preserve"> būklėms, kurioms gydyti reikalinga neatidėliotina medicininė pagalba, netirtas.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b/>
          <w:bCs/>
        </w:rPr>
        <w:t xml:space="preserve"> </w:t>
      </w:r>
      <w:r w:rsidRPr="004555BE">
        <w:rPr>
          <w:rFonts w:ascii="Times New Roman" w:eastAsia="Calibri" w:hAnsi="Times New Roman" w:cs="Times New Roman"/>
        </w:rPr>
        <w:t xml:space="preserve">gali sukelti ryškią </w:t>
      </w:r>
      <w:proofErr w:type="spellStart"/>
      <w:r w:rsidRPr="004555BE">
        <w:rPr>
          <w:rFonts w:ascii="Times New Roman" w:eastAsia="Calibri" w:hAnsi="Times New Roman" w:cs="Times New Roman"/>
        </w:rPr>
        <w:t>hipotenziją</w:t>
      </w:r>
      <w:proofErr w:type="spellEnd"/>
      <w:r w:rsidRPr="004555BE">
        <w:rPr>
          <w:rFonts w:ascii="Times New Roman" w:eastAsia="Calibri" w:hAnsi="Times New Roman" w:cs="Times New Roman"/>
        </w:rPr>
        <w:t xml:space="preserve"> ir su ja susijusią </w:t>
      </w:r>
      <w:proofErr w:type="spellStart"/>
      <w:r w:rsidRPr="004555BE">
        <w:rPr>
          <w:rFonts w:ascii="Times New Roman" w:eastAsia="Calibri" w:hAnsi="Times New Roman" w:cs="Times New Roman"/>
        </w:rPr>
        <w:t>tachikardiją</w:t>
      </w:r>
      <w:proofErr w:type="spellEnd"/>
      <w:r w:rsidRPr="004555BE">
        <w:rPr>
          <w:rFonts w:ascii="Times New Roman" w:eastAsia="Calibri" w:hAnsi="Times New Roman" w:cs="Times New Roman"/>
        </w:rPr>
        <w:t>, dėl kurios šiam poveikiui jautriems pacientams gali pasireikšti miokardo išemija.</w:t>
      </w:r>
    </w:p>
    <w:p w:rsidR="004555BE" w:rsidRPr="004555BE" w:rsidRDefault="004555BE" w:rsidP="004555BE">
      <w:pPr>
        <w:spacing w:after="0" w:line="240" w:lineRule="auto"/>
        <w:contextualSpacing/>
        <w:rPr>
          <w:rFonts w:ascii="Times New Roman" w:eastAsia="Times New Roman" w:hAnsi="Times New Roman" w:cs="Times New Roman"/>
        </w:rPr>
      </w:pPr>
    </w:p>
    <w:p w:rsidR="004555BE" w:rsidRPr="004555BE" w:rsidRDefault="004555BE" w:rsidP="004555BE">
      <w:pPr>
        <w:spacing w:after="0" w:line="240" w:lineRule="auto"/>
        <w:contextualSpacing/>
        <w:rPr>
          <w:rFonts w:ascii="Times New Roman" w:eastAsia="Times New Roman" w:hAnsi="Times New Roman" w:cs="Times New Roman"/>
        </w:rPr>
      </w:pPr>
      <w:proofErr w:type="spellStart"/>
      <w:r w:rsidRPr="004555BE">
        <w:rPr>
          <w:rFonts w:ascii="Times New Roman" w:eastAsia="Times New Roman" w:hAnsi="Times New Roman" w:cs="Times New Roman"/>
        </w:rPr>
        <w:t>Felodipiną</w:t>
      </w:r>
      <w:proofErr w:type="spellEnd"/>
      <w:r w:rsidRPr="004555BE">
        <w:rPr>
          <w:rFonts w:ascii="Times New Roman" w:eastAsia="Times New Roman" w:hAnsi="Times New Roman" w:cs="Times New Roman"/>
        </w:rPr>
        <w:t xml:space="preserve"> eliminuoja kepenys, todėl esant akivaizdžiai sutrikusiai jų funkcijai tikėtina didesnė terapinė koncentracija ir stipresnis poveikis (taip pat žr. 4.2 skyrių).</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bCs/>
          <w:szCs w:val="20"/>
        </w:rPr>
      </w:pPr>
      <w:r w:rsidRPr="004555BE">
        <w:rPr>
          <w:rFonts w:ascii="Times New Roman" w:eastAsia="Calibri" w:hAnsi="Times New Roman" w:cs="Times New Roman"/>
          <w:bCs/>
          <w:szCs w:val="20"/>
        </w:rPr>
        <w:t xml:space="preserve">Kartu vartojant vaistinių preparatų, kurie stipriai indukuoja arba slopina CYP3 A4 fermentus, </w:t>
      </w:r>
      <w:proofErr w:type="spellStart"/>
      <w:r w:rsidRPr="004555BE">
        <w:rPr>
          <w:rFonts w:ascii="Times New Roman" w:eastAsia="Calibri" w:hAnsi="Times New Roman" w:cs="Times New Roman"/>
          <w:bCs/>
          <w:szCs w:val="20"/>
        </w:rPr>
        <w:t>felodipino</w:t>
      </w:r>
      <w:proofErr w:type="spellEnd"/>
      <w:r w:rsidRPr="004555BE">
        <w:rPr>
          <w:rFonts w:ascii="Times New Roman" w:eastAsia="Calibri" w:hAnsi="Times New Roman" w:cs="Times New Roman"/>
          <w:bCs/>
          <w:szCs w:val="20"/>
        </w:rPr>
        <w:t xml:space="preserve"> koncentracija plazmoje atitinkamai labai sumažėja arba padidėja. Dėl to tokių derinių reikia vengti (žr. 4.5 skyrių).</w:t>
      </w: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Plendil</w:t>
      </w:r>
      <w:proofErr w:type="spellEnd"/>
      <w:r w:rsidRPr="004555BE">
        <w:rPr>
          <w:rFonts w:ascii="Times New Roman" w:eastAsia="Calibri" w:hAnsi="Times New Roman" w:cs="Times New Roman"/>
          <w:bCs/>
          <w:szCs w:val="20"/>
        </w:rPr>
        <w:t xml:space="preserve"> sudėtyje yra laktozės. Šio vaistinio preparato negalima vartoti pacientams, kuriems nustatytas retas paveldimas sutrikimas – </w:t>
      </w:r>
      <w:proofErr w:type="spellStart"/>
      <w:r w:rsidRPr="004555BE">
        <w:rPr>
          <w:rFonts w:ascii="Times New Roman" w:eastAsia="Calibri" w:hAnsi="Times New Roman" w:cs="Times New Roman"/>
          <w:bCs/>
          <w:szCs w:val="20"/>
        </w:rPr>
        <w:t>galaktozės</w:t>
      </w:r>
      <w:proofErr w:type="spellEnd"/>
      <w:r w:rsidRPr="004555BE">
        <w:rPr>
          <w:rFonts w:ascii="Times New Roman" w:eastAsia="Calibri" w:hAnsi="Times New Roman" w:cs="Times New Roman"/>
          <w:bCs/>
          <w:szCs w:val="20"/>
        </w:rPr>
        <w:t xml:space="preserve"> </w:t>
      </w:r>
      <w:proofErr w:type="spellStart"/>
      <w:r w:rsidRPr="004555BE">
        <w:rPr>
          <w:rFonts w:ascii="Times New Roman" w:eastAsia="Calibri" w:hAnsi="Times New Roman" w:cs="Times New Roman"/>
          <w:bCs/>
          <w:szCs w:val="20"/>
        </w:rPr>
        <w:t>netoleravimas</w:t>
      </w:r>
      <w:proofErr w:type="spellEnd"/>
      <w:r w:rsidRPr="004555BE">
        <w:rPr>
          <w:rFonts w:ascii="Times New Roman" w:eastAsia="Calibri" w:hAnsi="Times New Roman" w:cs="Times New Roman"/>
          <w:bCs/>
          <w:szCs w:val="20"/>
        </w:rPr>
        <w:t xml:space="preserve"> arba gliukozės ir </w:t>
      </w:r>
      <w:proofErr w:type="spellStart"/>
      <w:r w:rsidRPr="004555BE">
        <w:rPr>
          <w:rFonts w:ascii="Times New Roman" w:eastAsia="Calibri" w:hAnsi="Times New Roman" w:cs="Times New Roman"/>
          <w:bCs/>
          <w:szCs w:val="20"/>
        </w:rPr>
        <w:t>galaktozės</w:t>
      </w:r>
      <w:proofErr w:type="spellEnd"/>
      <w:r w:rsidRPr="004555BE">
        <w:rPr>
          <w:rFonts w:ascii="Times New Roman" w:eastAsia="Calibri" w:hAnsi="Times New Roman" w:cs="Times New Roman"/>
          <w:bCs/>
          <w:szCs w:val="20"/>
        </w:rPr>
        <w:t xml:space="preserve"> </w:t>
      </w:r>
      <w:proofErr w:type="spellStart"/>
      <w:r w:rsidRPr="004555BE">
        <w:rPr>
          <w:rFonts w:ascii="Times New Roman" w:eastAsia="Calibri" w:hAnsi="Times New Roman" w:cs="Times New Roman"/>
          <w:bCs/>
          <w:szCs w:val="20"/>
        </w:rPr>
        <w:t>malabsorbcija</w:t>
      </w:r>
      <w:proofErr w:type="spellEnd"/>
      <w:r w:rsidRPr="004555BE">
        <w:rPr>
          <w:rFonts w:ascii="Times New Roman" w:eastAsia="Calibri" w:hAnsi="Times New Roman" w:cs="Times New Roman"/>
          <w:bCs/>
          <w:szCs w:val="20"/>
        </w:rPr>
        <w:t>.</w:t>
      </w: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Plendil</w:t>
      </w:r>
      <w:proofErr w:type="spellEnd"/>
      <w:r w:rsidRPr="004555BE">
        <w:rPr>
          <w:rFonts w:ascii="Times New Roman" w:eastAsia="Calibri" w:hAnsi="Times New Roman" w:cs="Times New Roman"/>
          <w:bCs/>
          <w:szCs w:val="20"/>
        </w:rPr>
        <w:t xml:space="preserve"> sudėtyje yra ricinų aliejaus, kuris gali sukelti skrandžio sutrikimų ir viduriavimą.</w:t>
      </w:r>
    </w:p>
    <w:p w:rsidR="004555BE" w:rsidRPr="004555BE" w:rsidRDefault="004555BE" w:rsidP="004555BE">
      <w:pPr>
        <w:spacing w:after="0" w:line="240" w:lineRule="auto"/>
        <w:contextualSpacing/>
        <w:rPr>
          <w:rFonts w:ascii="Times New Roman" w:eastAsia="Times New Roman"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Gauta pranešimų apie nežymų dantenų išvešėjimą, pasireiškusį išreikštu </w:t>
      </w:r>
      <w:proofErr w:type="spellStart"/>
      <w:r w:rsidRPr="004555BE">
        <w:rPr>
          <w:rFonts w:ascii="Times New Roman" w:eastAsia="Calibri" w:hAnsi="Times New Roman" w:cs="Times New Roman"/>
          <w:bCs/>
        </w:rPr>
        <w:t>gingivitu</w:t>
      </w:r>
      <w:proofErr w:type="spellEnd"/>
      <w:r w:rsidRPr="004555BE">
        <w:rPr>
          <w:rFonts w:ascii="Times New Roman" w:eastAsia="Calibri" w:hAnsi="Times New Roman" w:cs="Times New Roman"/>
          <w:bCs/>
        </w:rPr>
        <w:t xml:space="preserve"> ar </w:t>
      </w:r>
      <w:proofErr w:type="spellStart"/>
      <w:r w:rsidRPr="004555BE">
        <w:rPr>
          <w:rFonts w:ascii="Times New Roman" w:eastAsia="Calibri" w:hAnsi="Times New Roman" w:cs="Times New Roman"/>
          <w:bCs/>
        </w:rPr>
        <w:t>periodontitu</w:t>
      </w:r>
      <w:proofErr w:type="spellEnd"/>
      <w:r w:rsidRPr="004555BE">
        <w:rPr>
          <w:rFonts w:ascii="Times New Roman" w:eastAsia="Calibri" w:hAnsi="Times New Roman" w:cs="Times New Roman"/>
          <w:bCs/>
        </w:rPr>
        <w:t xml:space="preserve"> sergantiems pacientams. Šio sutrikimo išvengti ar jį pašalinti gali padėti kruopšti dantų higiena.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4.5</w:t>
      </w:r>
      <w:r w:rsidRPr="004555BE">
        <w:rPr>
          <w:rFonts w:ascii="Times New Roman" w:eastAsia="Calibri" w:hAnsi="Times New Roman" w:cs="Times New Roman"/>
          <w:b/>
          <w:bCs/>
          <w:szCs w:val="20"/>
        </w:rPr>
        <w:tab/>
        <w:t>Sąveika su kitais vaistiniais preparatais ir kitokia sąveika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Felodipiną</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metabolizuoja</w:t>
      </w:r>
      <w:proofErr w:type="spellEnd"/>
      <w:r w:rsidRPr="004555BE">
        <w:rPr>
          <w:rFonts w:ascii="Times New Roman" w:eastAsia="Calibri" w:hAnsi="Times New Roman" w:cs="Times New Roman"/>
        </w:rPr>
        <w:t xml:space="preserve"> kepenų </w:t>
      </w:r>
      <w:proofErr w:type="spellStart"/>
      <w:r w:rsidRPr="004555BE">
        <w:rPr>
          <w:rFonts w:ascii="Times New Roman" w:eastAsia="Calibri" w:hAnsi="Times New Roman" w:cs="Times New Roman"/>
        </w:rPr>
        <w:t>citochromas</w:t>
      </w:r>
      <w:proofErr w:type="spellEnd"/>
      <w:r w:rsidRPr="004555BE">
        <w:rPr>
          <w:rFonts w:ascii="Times New Roman" w:eastAsia="Calibri" w:hAnsi="Times New Roman" w:cs="Times New Roman"/>
        </w:rPr>
        <w:t xml:space="preserve"> P450 3A4 (CYP3A4). Kartu vartojamos CYP3A4 sistemos fermentus veikiančios medžiagos gali </w:t>
      </w:r>
      <w:r w:rsidRPr="004555BE">
        <w:rPr>
          <w:rFonts w:ascii="Times New Roman" w:eastAsia="Calibri" w:hAnsi="Times New Roman" w:cs="Times New Roman"/>
          <w:bCs/>
        </w:rPr>
        <w:t xml:space="preserve">keisti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koncentraciją plazmoje</w:t>
      </w:r>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Su fermentais susijusi sąveika</w:t>
      </w:r>
    </w:p>
    <w:p w:rsidR="004555BE" w:rsidRPr="004555BE" w:rsidRDefault="004555BE" w:rsidP="004555BE">
      <w:pPr>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rPr>
        <w:t>Citochromo</w:t>
      </w:r>
      <w:proofErr w:type="spellEnd"/>
      <w:r w:rsidRPr="004555BE">
        <w:rPr>
          <w:rFonts w:ascii="Times New Roman" w:eastAsia="Calibri" w:hAnsi="Times New Roman" w:cs="Times New Roman"/>
          <w:bCs/>
        </w:rPr>
        <w:t xml:space="preserve"> P450 </w:t>
      </w:r>
      <w:proofErr w:type="spellStart"/>
      <w:r w:rsidRPr="004555BE">
        <w:rPr>
          <w:rFonts w:ascii="Times New Roman" w:eastAsia="Calibri" w:hAnsi="Times New Roman" w:cs="Times New Roman"/>
          <w:bCs/>
        </w:rPr>
        <w:t>izofermentą</w:t>
      </w:r>
      <w:proofErr w:type="spellEnd"/>
      <w:r w:rsidRPr="004555BE">
        <w:rPr>
          <w:rFonts w:ascii="Times New Roman" w:eastAsia="Calibri" w:hAnsi="Times New Roman" w:cs="Times New Roman"/>
          <w:bCs/>
        </w:rPr>
        <w:t xml:space="preserve"> 3A4 slopinančios ir jį indukuojančios medžiagos gali keisti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koncentraciją plazmoje.</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i/>
          <w:iCs/>
        </w:rPr>
      </w:pPr>
      <w:r w:rsidRPr="004555BE">
        <w:rPr>
          <w:rFonts w:ascii="Times New Roman" w:eastAsia="Calibri" w:hAnsi="Times New Roman" w:cs="Times New Roman"/>
          <w:bCs/>
          <w:i/>
          <w:iCs/>
        </w:rPr>
        <w:t xml:space="preserve">Sąveika, dėl kurios padidėja </w:t>
      </w:r>
      <w:proofErr w:type="spellStart"/>
      <w:r w:rsidRPr="004555BE">
        <w:rPr>
          <w:rFonts w:ascii="Times New Roman" w:eastAsia="Calibri" w:hAnsi="Times New Roman" w:cs="Times New Roman"/>
          <w:bCs/>
          <w:i/>
          <w:iCs/>
        </w:rPr>
        <w:t>felodipino</w:t>
      </w:r>
      <w:proofErr w:type="spellEnd"/>
      <w:r w:rsidRPr="004555BE">
        <w:rPr>
          <w:rFonts w:ascii="Times New Roman" w:eastAsia="Calibri" w:hAnsi="Times New Roman" w:cs="Times New Roman"/>
          <w:bCs/>
          <w:i/>
          <w:iCs/>
        </w:rPr>
        <w:t xml:space="preserve"> koncentracija plazmoje</w:t>
      </w: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Nustatyta, kad CYP3A4 fermentų inhibitoriai didina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koncentraciją plazmoje. Kartu vartojant </w:t>
      </w:r>
      <w:proofErr w:type="spellStart"/>
      <w:r w:rsidRPr="004555BE">
        <w:rPr>
          <w:rFonts w:ascii="Times New Roman" w:eastAsia="Calibri" w:hAnsi="Times New Roman" w:cs="Times New Roman"/>
          <w:bCs/>
        </w:rPr>
        <w:t>itrakonazolo</w:t>
      </w:r>
      <w:proofErr w:type="spellEnd"/>
      <w:r w:rsidRPr="004555BE">
        <w:rPr>
          <w:rFonts w:ascii="Times New Roman" w:eastAsia="Calibri" w:hAnsi="Times New Roman" w:cs="Times New Roman"/>
          <w:bCs/>
        </w:rPr>
        <w:t xml:space="preserve">, kuris stipriai slopina CYP3A4,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C</w:t>
      </w:r>
      <w:r w:rsidRPr="004555BE">
        <w:rPr>
          <w:rFonts w:ascii="Times New Roman" w:eastAsia="Calibri" w:hAnsi="Times New Roman" w:cs="Times New Roman"/>
          <w:bCs/>
          <w:vertAlign w:val="subscript"/>
        </w:rPr>
        <w:t>max</w:t>
      </w:r>
      <w:proofErr w:type="spellEnd"/>
      <w:r w:rsidRPr="004555BE">
        <w:rPr>
          <w:rFonts w:ascii="Times New Roman" w:eastAsia="Calibri" w:hAnsi="Times New Roman" w:cs="Times New Roman"/>
          <w:bCs/>
        </w:rPr>
        <w:t xml:space="preserve"> padidėja 8, o AUC – 6 kartus. Kartu vartojant </w:t>
      </w:r>
      <w:proofErr w:type="spellStart"/>
      <w:r w:rsidRPr="004555BE">
        <w:rPr>
          <w:rFonts w:ascii="Times New Roman" w:eastAsia="Calibri" w:hAnsi="Times New Roman" w:cs="Times New Roman"/>
          <w:bCs/>
        </w:rPr>
        <w:t>eritromicino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C</w:t>
      </w:r>
      <w:r w:rsidRPr="004555BE">
        <w:rPr>
          <w:rFonts w:ascii="Times New Roman" w:eastAsia="Calibri" w:hAnsi="Times New Roman" w:cs="Times New Roman"/>
          <w:bCs/>
          <w:vertAlign w:val="subscript"/>
        </w:rPr>
        <w:t>max</w:t>
      </w:r>
      <w:proofErr w:type="spellEnd"/>
      <w:r w:rsidRPr="004555BE">
        <w:rPr>
          <w:rFonts w:ascii="Times New Roman" w:eastAsia="Calibri" w:hAnsi="Times New Roman" w:cs="Times New Roman"/>
          <w:bCs/>
        </w:rPr>
        <w:t xml:space="preserve"> ir AUC padidėja po maždaug 2,5 karto. </w:t>
      </w:r>
      <w:proofErr w:type="spellStart"/>
      <w:r w:rsidRPr="004555BE">
        <w:rPr>
          <w:rFonts w:ascii="Times New Roman" w:eastAsia="Calibri" w:hAnsi="Times New Roman" w:cs="Times New Roman"/>
          <w:bCs/>
        </w:rPr>
        <w:t>Cimetidinas</w:t>
      </w:r>
      <w:proofErr w:type="spellEnd"/>
      <w:r w:rsidRPr="004555BE">
        <w:rPr>
          <w:rFonts w:ascii="Times New Roman" w:eastAsia="Calibri" w:hAnsi="Times New Roman" w:cs="Times New Roman"/>
          <w:bCs/>
        </w:rPr>
        <w:t xml:space="preserve"> sukėlė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C</w:t>
      </w:r>
      <w:r w:rsidRPr="004555BE">
        <w:rPr>
          <w:rFonts w:ascii="Times New Roman" w:eastAsia="Calibri" w:hAnsi="Times New Roman" w:cs="Times New Roman"/>
          <w:bCs/>
          <w:vertAlign w:val="subscript"/>
        </w:rPr>
        <w:t>max</w:t>
      </w:r>
      <w:proofErr w:type="spellEnd"/>
      <w:r w:rsidRPr="004555BE">
        <w:rPr>
          <w:rFonts w:ascii="Times New Roman" w:eastAsia="Calibri" w:hAnsi="Times New Roman" w:cs="Times New Roman"/>
          <w:bCs/>
        </w:rPr>
        <w:t xml:space="preserve"> ir AUC padidėjimą maždaug po 55 %. Derinių su stipriais CYP3A4 inhibitoriais reikia vengti.</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Jei kartu vartojant stipriai CYP3A4 slopinančių medžiagų padidėjus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ekspozicijai pasireikštų klinikai reikšmingų nepageidaujamų reiškinių, reikia apsvarstyti būtinybę koreguoti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dozę ir (arba) nutraukti CYP3A4 inhibitoriaus vartojimą.</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Pavyzdžiai:</w:t>
      </w:r>
    </w:p>
    <w:p w:rsidR="004555BE" w:rsidRPr="004555BE" w:rsidRDefault="004555BE" w:rsidP="004555BE">
      <w:pPr>
        <w:numPr>
          <w:ilvl w:val="0"/>
          <w:numId w:val="3"/>
        </w:numPr>
        <w:tabs>
          <w:tab w:val="left" w:pos="567"/>
        </w:tabs>
        <w:spacing w:after="0" w:line="240" w:lineRule="auto"/>
        <w:ind w:left="567" w:hanging="567"/>
        <w:contextualSpacing/>
        <w:rPr>
          <w:rFonts w:ascii="Times New Roman" w:eastAsia="Calibri" w:hAnsi="Times New Roman" w:cs="Times New Roman"/>
          <w:bCs/>
        </w:rPr>
      </w:pPr>
      <w:proofErr w:type="spellStart"/>
      <w:r w:rsidRPr="004555BE">
        <w:rPr>
          <w:rFonts w:ascii="Times New Roman" w:eastAsia="Calibri" w:hAnsi="Times New Roman" w:cs="Times New Roman"/>
          <w:bCs/>
        </w:rPr>
        <w:t>cimetidinas</w:t>
      </w:r>
      <w:proofErr w:type="spellEnd"/>
      <w:r w:rsidRPr="004555BE">
        <w:rPr>
          <w:rFonts w:ascii="Times New Roman" w:eastAsia="Calibri" w:hAnsi="Times New Roman" w:cs="Times New Roman"/>
          <w:bCs/>
        </w:rPr>
        <w:t>;</w:t>
      </w:r>
    </w:p>
    <w:p w:rsidR="004555BE" w:rsidRPr="004555BE" w:rsidRDefault="004555BE" w:rsidP="004555BE">
      <w:pPr>
        <w:numPr>
          <w:ilvl w:val="0"/>
          <w:numId w:val="3"/>
        </w:numPr>
        <w:tabs>
          <w:tab w:val="left" w:pos="567"/>
        </w:tabs>
        <w:spacing w:after="0" w:line="240" w:lineRule="auto"/>
        <w:ind w:left="567" w:hanging="567"/>
        <w:contextualSpacing/>
        <w:rPr>
          <w:rFonts w:ascii="Times New Roman" w:eastAsia="Calibri" w:hAnsi="Times New Roman" w:cs="Times New Roman"/>
          <w:bCs/>
        </w:rPr>
      </w:pPr>
      <w:proofErr w:type="spellStart"/>
      <w:r w:rsidRPr="004555BE">
        <w:rPr>
          <w:rFonts w:ascii="Times New Roman" w:eastAsia="Calibri" w:hAnsi="Times New Roman" w:cs="Times New Roman"/>
          <w:bCs/>
        </w:rPr>
        <w:t>eritromicinas</w:t>
      </w:r>
      <w:proofErr w:type="spellEnd"/>
      <w:r w:rsidRPr="004555BE">
        <w:rPr>
          <w:rFonts w:ascii="Times New Roman" w:eastAsia="Calibri" w:hAnsi="Times New Roman" w:cs="Times New Roman"/>
          <w:bCs/>
        </w:rPr>
        <w:t>;</w:t>
      </w:r>
    </w:p>
    <w:p w:rsidR="004555BE" w:rsidRPr="004555BE" w:rsidRDefault="004555BE" w:rsidP="004555BE">
      <w:pPr>
        <w:numPr>
          <w:ilvl w:val="0"/>
          <w:numId w:val="3"/>
        </w:numPr>
        <w:tabs>
          <w:tab w:val="left" w:pos="567"/>
        </w:tabs>
        <w:spacing w:after="0" w:line="240" w:lineRule="auto"/>
        <w:ind w:left="567" w:hanging="567"/>
        <w:contextualSpacing/>
        <w:rPr>
          <w:rFonts w:ascii="Times New Roman" w:eastAsia="Calibri" w:hAnsi="Times New Roman" w:cs="Times New Roman"/>
          <w:bCs/>
        </w:rPr>
      </w:pPr>
      <w:proofErr w:type="spellStart"/>
      <w:r w:rsidRPr="004555BE">
        <w:rPr>
          <w:rFonts w:ascii="Times New Roman" w:eastAsia="Calibri" w:hAnsi="Times New Roman" w:cs="Times New Roman"/>
          <w:bCs/>
        </w:rPr>
        <w:t>itrakonazolas</w:t>
      </w:r>
      <w:proofErr w:type="spellEnd"/>
      <w:r w:rsidRPr="004555BE">
        <w:rPr>
          <w:rFonts w:ascii="Times New Roman" w:eastAsia="Calibri" w:hAnsi="Times New Roman" w:cs="Times New Roman"/>
          <w:bCs/>
        </w:rPr>
        <w:t>;</w:t>
      </w:r>
    </w:p>
    <w:p w:rsidR="004555BE" w:rsidRPr="004555BE" w:rsidRDefault="004555BE" w:rsidP="004555BE">
      <w:pPr>
        <w:numPr>
          <w:ilvl w:val="0"/>
          <w:numId w:val="3"/>
        </w:numPr>
        <w:tabs>
          <w:tab w:val="left" w:pos="567"/>
        </w:tabs>
        <w:spacing w:after="0" w:line="240" w:lineRule="auto"/>
        <w:ind w:left="567" w:hanging="567"/>
        <w:contextualSpacing/>
        <w:rPr>
          <w:rFonts w:ascii="Times New Roman" w:eastAsia="Calibri" w:hAnsi="Times New Roman" w:cs="Times New Roman"/>
          <w:bCs/>
        </w:rPr>
      </w:pPr>
      <w:proofErr w:type="spellStart"/>
      <w:r w:rsidRPr="004555BE">
        <w:rPr>
          <w:rFonts w:ascii="Times New Roman" w:eastAsia="Calibri" w:hAnsi="Times New Roman" w:cs="Times New Roman"/>
          <w:bCs/>
        </w:rPr>
        <w:t>ketokonazolas</w:t>
      </w:r>
      <w:proofErr w:type="spellEnd"/>
      <w:r w:rsidRPr="004555BE">
        <w:rPr>
          <w:rFonts w:ascii="Times New Roman" w:eastAsia="Calibri" w:hAnsi="Times New Roman" w:cs="Times New Roman"/>
          <w:bCs/>
        </w:rPr>
        <w:t>;</w:t>
      </w:r>
    </w:p>
    <w:p w:rsidR="004555BE" w:rsidRPr="004555BE" w:rsidRDefault="004555BE" w:rsidP="004555BE">
      <w:pPr>
        <w:numPr>
          <w:ilvl w:val="0"/>
          <w:numId w:val="3"/>
        </w:numPr>
        <w:tabs>
          <w:tab w:val="left" w:pos="567"/>
        </w:tabs>
        <w:spacing w:after="0" w:line="240" w:lineRule="auto"/>
        <w:ind w:left="567" w:hanging="567"/>
        <w:contextualSpacing/>
        <w:rPr>
          <w:rFonts w:ascii="Times New Roman" w:eastAsia="Calibri" w:hAnsi="Times New Roman" w:cs="Times New Roman"/>
          <w:bCs/>
        </w:rPr>
      </w:pPr>
      <w:r w:rsidRPr="004555BE">
        <w:rPr>
          <w:rFonts w:ascii="Times New Roman" w:eastAsia="Calibri" w:hAnsi="Times New Roman" w:cs="Times New Roman"/>
          <w:bCs/>
        </w:rPr>
        <w:t xml:space="preserve">vaistiniai preparatai nuo ŽIV – proteazės inhibitoriai (pvz., </w:t>
      </w:r>
      <w:proofErr w:type="spellStart"/>
      <w:r w:rsidRPr="004555BE">
        <w:rPr>
          <w:rFonts w:ascii="Times New Roman" w:eastAsia="Calibri" w:hAnsi="Times New Roman" w:cs="Times New Roman"/>
          <w:bCs/>
        </w:rPr>
        <w:t>ritonaviras</w:t>
      </w:r>
      <w:proofErr w:type="spellEnd"/>
      <w:r w:rsidRPr="004555BE">
        <w:rPr>
          <w:rFonts w:ascii="Times New Roman" w:eastAsia="Calibri" w:hAnsi="Times New Roman" w:cs="Times New Roman"/>
          <w:bCs/>
        </w:rPr>
        <w:t>);</w:t>
      </w:r>
    </w:p>
    <w:p w:rsidR="004555BE" w:rsidRPr="004555BE" w:rsidRDefault="004555BE" w:rsidP="004555BE">
      <w:pPr>
        <w:numPr>
          <w:ilvl w:val="0"/>
          <w:numId w:val="3"/>
        </w:numPr>
        <w:tabs>
          <w:tab w:val="left" w:pos="567"/>
        </w:tabs>
        <w:spacing w:after="0" w:line="240" w:lineRule="auto"/>
        <w:ind w:left="567" w:hanging="567"/>
        <w:contextualSpacing/>
        <w:rPr>
          <w:rFonts w:ascii="Times New Roman" w:eastAsia="Calibri" w:hAnsi="Times New Roman" w:cs="Times New Roman"/>
          <w:bCs/>
        </w:rPr>
      </w:pPr>
      <w:r w:rsidRPr="004555BE">
        <w:rPr>
          <w:rFonts w:ascii="Times New Roman" w:eastAsia="Calibri" w:hAnsi="Times New Roman" w:cs="Times New Roman"/>
          <w:bCs/>
        </w:rPr>
        <w:t xml:space="preserve">kai kurie greipfrutų sulčių </w:t>
      </w:r>
      <w:proofErr w:type="spellStart"/>
      <w:r w:rsidRPr="004555BE">
        <w:rPr>
          <w:rFonts w:ascii="Times New Roman" w:eastAsia="Calibri" w:hAnsi="Times New Roman" w:cs="Times New Roman"/>
          <w:bCs/>
        </w:rPr>
        <w:t>flavonoidai</w:t>
      </w:r>
      <w:proofErr w:type="spellEnd"/>
      <w:r w:rsidRPr="004555BE">
        <w:rPr>
          <w:rFonts w:ascii="Times New Roman" w:eastAsia="Calibri" w:hAnsi="Times New Roman" w:cs="Times New Roman"/>
          <w:bCs/>
        </w:rPr>
        <w:t>.</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Vartojant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tablečių, negalima gerti greipfrutų sulčių.</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i/>
          <w:iCs/>
        </w:rPr>
      </w:pPr>
      <w:r w:rsidRPr="004555BE">
        <w:rPr>
          <w:rFonts w:ascii="Times New Roman" w:eastAsia="Calibri" w:hAnsi="Times New Roman" w:cs="Times New Roman"/>
          <w:bCs/>
          <w:i/>
          <w:iCs/>
        </w:rPr>
        <w:t xml:space="preserve">Sąveika, dėl kurios sumažėja </w:t>
      </w:r>
      <w:proofErr w:type="spellStart"/>
      <w:r w:rsidRPr="004555BE">
        <w:rPr>
          <w:rFonts w:ascii="Times New Roman" w:eastAsia="Calibri" w:hAnsi="Times New Roman" w:cs="Times New Roman"/>
          <w:bCs/>
          <w:i/>
          <w:iCs/>
        </w:rPr>
        <w:t>felodipino</w:t>
      </w:r>
      <w:proofErr w:type="spellEnd"/>
      <w:r w:rsidRPr="004555BE">
        <w:rPr>
          <w:rFonts w:ascii="Times New Roman" w:eastAsia="Calibri" w:hAnsi="Times New Roman" w:cs="Times New Roman"/>
          <w:bCs/>
          <w:i/>
          <w:iCs/>
        </w:rPr>
        <w:t xml:space="preserve"> koncentracija plazmoje</w:t>
      </w: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Nustatyta, kad </w:t>
      </w:r>
      <w:proofErr w:type="spellStart"/>
      <w:r w:rsidRPr="004555BE">
        <w:rPr>
          <w:rFonts w:ascii="Times New Roman" w:eastAsia="Calibri" w:hAnsi="Times New Roman" w:cs="Times New Roman"/>
          <w:bCs/>
        </w:rPr>
        <w:t>citochromo</w:t>
      </w:r>
      <w:proofErr w:type="spellEnd"/>
      <w:r w:rsidRPr="004555BE">
        <w:rPr>
          <w:rFonts w:ascii="Times New Roman" w:eastAsia="Calibri" w:hAnsi="Times New Roman" w:cs="Times New Roman"/>
          <w:bCs/>
        </w:rPr>
        <w:t xml:space="preserve"> P450 3A4 sistemos fermentų </w:t>
      </w:r>
      <w:proofErr w:type="spellStart"/>
      <w:r w:rsidRPr="004555BE">
        <w:rPr>
          <w:rFonts w:ascii="Times New Roman" w:eastAsia="Calibri" w:hAnsi="Times New Roman" w:cs="Times New Roman"/>
          <w:bCs/>
        </w:rPr>
        <w:t>induktoriai</w:t>
      </w:r>
      <w:proofErr w:type="spellEnd"/>
      <w:r w:rsidRPr="004555BE">
        <w:rPr>
          <w:rFonts w:ascii="Times New Roman" w:eastAsia="Calibri" w:hAnsi="Times New Roman" w:cs="Times New Roman"/>
          <w:bCs/>
        </w:rPr>
        <w:t xml:space="preserve"> mažina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koncentraciją plazmoje. Kartu vartojant </w:t>
      </w:r>
      <w:proofErr w:type="spellStart"/>
      <w:r w:rsidRPr="004555BE">
        <w:rPr>
          <w:rFonts w:ascii="Times New Roman" w:eastAsia="Calibri" w:hAnsi="Times New Roman" w:cs="Times New Roman"/>
          <w:bCs/>
        </w:rPr>
        <w:t>karbamazepino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fenitoino</w:t>
      </w:r>
      <w:proofErr w:type="spellEnd"/>
      <w:r w:rsidRPr="004555BE">
        <w:rPr>
          <w:rFonts w:ascii="Times New Roman" w:eastAsia="Calibri" w:hAnsi="Times New Roman" w:cs="Times New Roman"/>
          <w:bCs/>
        </w:rPr>
        <w:t xml:space="preserve"> ar </w:t>
      </w:r>
      <w:proofErr w:type="spellStart"/>
      <w:r w:rsidRPr="004555BE">
        <w:rPr>
          <w:rFonts w:ascii="Times New Roman" w:eastAsia="Calibri" w:hAnsi="Times New Roman" w:cs="Times New Roman"/>
          <w:bCs/>
        </w:rPr>
        <w:t>fenobarbitalio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C</w:t>
      </w:r>
      <w:r w:rsidRPr="004555BE">
        <w:rPr>
          <w:rFonts w:ascii="Times New Roman" w:eastAsia="Calibri" w:hAnsi="Times New Roman" w:cs="Times New Roman"/>
          <w:bCs/>
          <w:vertAlign w:val="subscript"/>
        </w:rPr>
        <w:t>max</w:t>
      </w:r>
      <w:proofErr w:type="spellEnd"/>
      <w:r w:rsidRPr="004555BE">
        <w:rPr>
          <w:rFonts w:ascii="Times New Roman" w:eastAsia="Calibri" w:hAnsi="Times New Roman" w:cs="Times New Roman"/>
          <w:bCs/>
        </w:rPr>
        <w:t xml:space="preserve"> sumažėjo 82 %, o AUC – 96 %. Derinių su stipriais CYP3A4 </w:t>
      </w:r>
      <w:proofErr w:type="spellStart"/>
      <w:r w:rsidRPr="004555BE">
        <w:rPr>
          <w:rFonts w:ascii="Times New Roman" w:eastAsia="Calibri" w:hAnsi="Times New Roman" w:cs="Times New Roman"/>
          <w:bCs/>
        </w:rPr>
        <w:t>induktoriais</w:t>
      </w:r>
      <w:proofErr w:type="spellEnd"/>
      <w:r w:rsidRPr="004555BE">
        <w:rPr>
          <w:rFonts w:ascii="Times New Roman" w:eastAsia="Calibri" w:hAnsi="Times New Roman" w:cs="Times New Roman"/>
          <w:bCs/>
        </w:rPr>
        <w:t xml:space="preserve"> reikia vengti.</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Jeigu kartu vartojant stipriai CYP3A4 slopinančių medžiagų sumažėjus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ekspozicijai jis būtų neveiksmingas, reikia apsvarstyti būtinybę koreguoti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dozę ir (arba) nutraukti CYP3A4 </w:t>
      </w:r>
      <w:proofErr w:type="spellStart"/>
      <w:r w:rsidRPr="004555BE">
        <w:rPr>
          <w:rFonts w:ascii="Times New Roman" w:eastAsia="Calibri" w:hAnsi="Times New Roman" w:cs="Times New Roman"/>
          <w:bCs/>
        </w:rPr>
        <w:t>induktoriaus</w:t>
      </w:r>
      <w:proofErr w:type="spellEnd"/>
      <w:r w:rsidRPr="004555BE">
        <w:rPr>
          <w:rFonts w:ascii="Times New Roman" w:eastAsia="Calibri" w:hAnsi="Times New Roman" w:cs="Times New Roman"/>
          <w:bCs/>
        </w:rPr>
        <w:t xml:space="preserve"> vartojimą.</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Pavyzdžiai:</w:t>
      </w:r>
    </w:p>
    <w:p w:rsidR="004555BE" w:rsidRPr="004555BE" w:rsidRDefault="004555BE" w:rsidP="004555BE">
      <w:pPr>
        <w:numPr>
          <w:ilvl w:val="0"/>
          <w:numId w:val="4"/>
        </w:numPr>
        <w:tabs>
          <w:tab w:val="left" w:pos="567"/>
        </w:tabs>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rPr>
        <w:t>fenitoinas</w:t>
      </w:r>
      <w:proofErr w:type="spellEnd"/>
      <w:r w:rsidRPr="004555BE">
        <w:rPr>
          <w:rFonts w:ascii="Times New Roman" w:eastAsia="Calibri" w:hAnsi="Times New Roman" w:cs="Times New Roman"/>
          <w:bCs/>
        </w:rPr>
        <w:t>;</w:t>
      </w:r>
    </w:p>
    <w:p w:rsidR="004555BE" w:rsidRPr="004555BE" w:rsidRDefault="004555BE" w:rsidP="004555BE">
      <w:pPr>
        <w:numPr>
          <w:ilvl w:val="0"/>
          <w:numId w:val="4"/>
        </w:numPr>
        <w:tabs>
          <w:tab w:val="left" w:pos="567"/>
        </w:tabs>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rPr>
        <w:t>karbamazepinas</w:t>
      </w:r>
      <w:proofErr w:type="spellEnd"/>
      <w:r w:rsidRPr="004555BE">
        <w:rPr>
          <w:rFonts w:ascii="Times New Roman" w:eastAsia="Calibri" w:hAnsi="Times New Roman" w:cs="Times New Roman"/>
          <w:bCs/>
        </w:rPr>
        <w:t>;</w:t>
      </w:r>
    </w:p>
    <w:p w:rsidR="004555BE" w:rsidRPr="004555BE" w:rsidRDefault="004555BE" w:rsidP="004555BE">
      <w:pPr>
        <w:numPr>
          <w:ilvl w:val="0"/>
          <w:numId w:val="4"/>
        </w:numPr>
        <w:tabs>
          <w:tab w:val="left" w:pos="567"/>
        </w:tabs>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rPr>
        <w:t>rifampicinas</w:t>
      </w:r>
      <w:proofErr w:type="spellEnd"/>
      <w:r w:rsidRPr="004555BE">
        <w:rPr>
          <w:rFonts w:ascii="Times New Roman" w:eastAsia="Calibri" w:hAnsi="Times New Roman" w:cs="Times New Roman"/>
          <w:bCs/>
        </w:rPr>
        <w:t>;</w:t>
      </w:r>
    </w:p>
    <w:p w:rsidR="004555BE" w:rsidRPr="004555BE" w:rsidRDefault="004555BE" w:rsidP="004555BE">
      <w:pPr>
        <w:numPr>
          <w:ilvl w:val="0"/>
          <w:numId w:val="4"/>
        </w:numPr>
        <w:tabs>
          <w:tab w:val="left" w:pos="567"/>
        </w:tabs>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barbitūratai;</w:t>
      </w:r>
    </w:p>
    <w:p w:rsidR="004555BE" w:rsidRPr="004555BE" w:rsidRDefault="004555BE" w:rsidP="004555BE">
      <w:pPr>
        <w:numPr>
          <w:ilvl w:val="0"/>
          <w:numId w:val="4"/>
        </w:numPr>
        <w:tabs>
          <w:tab w:val="left" w:pos="567"/>
        </w:tabs>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rPr>
        <w:t>efavirenzas</w:t>
      </w:r>
      <w:proofErr w:type="spellEnd"/>
      <w:r w:rsidRPr="004555BE">
        <w:rPr>
          <w:rFonts w:ascii="Times New Roman" w:eastAsia="Calibri" w:hAnsi="Times New Roman" w:cs="Times New Roman"/>
          <w:bCs/>
        </w:rPr>
        <w:t>;</w:t>
      </w:r>
    </w:p>
    <w:p w:rsidR="004555BE" w:rsidRPr="004555BE" w:rsidRDefault="004555BE" w:rsidP="004555BE">
      <w:pPr>
        <w:numPr>
          <w:ilvl w:val="0"/>
          <w:numId w:val="4"/>
        </w:numPr>
        <w:tabs>
          <w:tab w:val="left" w:pos="567"/>
        </w:tabs>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rPr>
        <w:t>nevirapinas</w:t>
      </w:r>
      <w:proofErr w:type="spellEnd"/>
      <w:r w:rsidRPr="004555BE">
        <w:rPr>
          <w:rFonts w:ascii="Times New Roman" w:eastAsia="Calibri" w:hAnsi="Times New Roman" w:cs="Times New Roman"/>
          <w:bCs/>
        </w:rPr>
        <w:t>;</w:t>
      </w:r>
    </w:p>
    <w:p w:rsidR="004555BE" w:rsidRPr="004555BE" w:rsidRDefault="004555BE" w:rsidP="004555BE">
      <w:pPr>
        <w:numPr>
          <w:ilvl w:val="0"/>
          <w:numId w:val="4"/>
        </w:numPr>
        <w:tabs>
          <w:tab w:val="left" w:pos="567"/>
        </w:tabs>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i/>
          <w:iCs/>
        </w:rPr>
        <w:t>Hypericum</w:t>
      </w:r>
      <w:proofErr w:type="spellEnd"/>
      <w:r w:rsidRPr="004555BE">
        <w:rPr>
          <w:rFonts w:ascii="Times New Roman" w:eastAsia="Calibri" w:hAnsi="Times New Roman" w:cs="Times New Roman"/>
          <w:bCs/>
          <w:i/>
          <w:iCs/>
        </w:rPr>
        <w:t xml:space="preserve"> </w:t>
      </w:r>
      <w:proofErr w:type="spellStart"/>
      <w:r w:rsidRPr="004555BE">
        <w:rPr>
          <w:rFonts w:ascii="Times New Roman" w:eastAsia="Calibri" w:hAnsi="Times New Roman" w:cs="Times New Roman"/>
          <w:bCs/>
          <w:i/>
          <w:iCs/>
        </w:rPr>
        <w:t>perforatum</w:t>
      </w:r>
      <w:proofErr w:type="spellEnd"/>
      <w:r w:rsidRPr="004555BE">
        <w:rPr>
          <w:rFonts w:ascii="Times New Roman" w:eastAsia="Calibri" w:hAnsi="Times New Roman" w:cs="Times New Roman"/>
          <w:bCs/>
        </w:rPr>
        <w:t xml:space="preserve"> (jonažolė).</w:t>
      </w:r>
    </w:p>
    <w:p w:rsidR="004555BE" w:rsidRPr="004555BE" w:rsidRDefault="004555BE" w:rsidP="004555BE">
      <w:pPr>
        <w:spacing w:after="0" w:line="240" w:lineRule="auto"/>
        <w:contextualSpacing/>
        <w:rPr>
          <w:rFonts w:ascii="Times New Roman" w:eastAsia="Calibri" w:hAnsi="Times New Roman" w:cs="Times New Roman"/>
          <w:bCs/>
          <w:iCs/>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Kita sąveika</w:t>
      </w:r>
    </w:p>
    <w:p w:rsidR="004555BE" w:rsidRPr="004555BE" w:rsidRDefault="004555BE" w:rsidP="004555BE">
      <w:pPr>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iCs/>
        </w:rPr>
        <w:t>Takrolimuzas</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Felodipinas</w:t>
      </w:r>
      <w:proofErr w:type="spellEnd"/>
      <w:r w:rsidRPr="004555BE">
        <w:rPr>
          <w:rFonts w:ascii="Times New Roman" w:eastAsia="Calibri" w:hAnsi="Times New Roman" w:cs="Times New Roman"/>
          <w:bCs/>
        </w:rPr>
        <w:t xml:space="preserve"> gali padidinti </w:t>
      </w:r>
      <w:proofErr w:type="spellStart"/>
      <w:r w:rsidRPr="004555BE">
        <w:rPr>
          <w:rFonts w:ascii="Times New Roman" w:eastAsia="Calibri" w:hAnsi="Times New Roman" w:cs="Times New Roman"/>
          <w:bCs/>
        </w:rPr>
        <w:t>takrolimuzo</w:t>
      </w:r>
      <w:proofErr w:type="spellEnd"/>
      <w:r w:rsidRPr="004555BE">
        <w:rPr>
          <w:rFonts w:ascii="Times New Roman" w:eastAsia="Calibri" w:hAnsi="Times New Roman" w:cs="Times New Roman"/>
          <w:bCs/>
        </w:rPr>
        <w:t xml:space="preserve"> koncentraciją. Vartojant kartu, reikia nuolat tirti </w:t>
      </w:r>
      <w:proofErr w:type="spellStart"/>
      <w:r w:rsidRPr="004555BE">
        <w:rPr>
          <w:rFonts w:ascii="Times New Roman" w:eastAsia="Calibri" w:hAnsi="Times New Roman" w:cs="Times New Roman"/>
          <w:bCs/>
        </w:rPr>
        <w:t>takrolimuzo</w:t>
      </w:r>
      <w:proofErr w:type="spellEnd"/>
      <w:r w:rsidRPr="004555BE">
        <w:rPr>
          <w:rFonts w:ascii="Times New Roman" w:eastAsia="Calibri" w:hAnsi="Times New Roman" w:cs="Times New Roman"/>
          <w:bCs/>
        </w:rPr>
        <w:t xml:space="preserve"> koncentraciją serume ir prireikus koreguoti jo dozę.</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iCs/>
        </w:rPr>
        <w:t>Ciklosporinas</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Ciklosporino</w:t>
      </w:r>
      <w:proofErr w:type="spellEnd"/>
      <w:r w:rsidRPr="004555BE">
        <w:rPr>
          <w:rFonts w:ascii="Times New Roman" w:eastAsia="Calibri" w:hAnsi="Times New Roman" w:cs="Times New Roman"/>
          <w:bCs/>
        </w:rPr>
        <w:t xml:space="preserve"> koncentracijos plazmoje </w:t>
      </w:r>
      <w:proofErr w:type="spellStart"/>
      <w:r w:rsidRPr="004555BE">
        <w:rPr>
          <w:rFonts w:ascii="Times New Roman" w:eastAsia="Calibri" w:hAnsi="Times New Roman" w:cs="Times New Roman"/>
          <w:bCs/>
        </w:rPr>
        <w:t>felodipinas</w:t>
      </w:r>
      <w:proofErr w:type="spellEnd"/>
      <w:r w:rsidRPr="004555BE">
        <w:rPr>
          <w:rFonts w:ascii="Times New Roman" w:eastAsia="Calibri" w:hAnsi="Times New Roman" w:cs="Times New Roman"/>
          <w:bCs/>
        </w:rPr>
        <w:t xml:space="preserve"> neveikia.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4.6</w:t>
      </w:r>
      <w:r w:rsidRPr="004555BE">
        <w:rPr>
          <w:rFonts w:ascii="Times New Roman" w:eastAsia="Calibri" w:hAnsi="Times New Roman" w:cs="Times New Roman"/>
          <w:b/>
          <w:bCs/>
          <w:szCs w:val="20"/>
        </w:rPr>
        <w:tab/>
        <w:t>Vaisingumas, nėštumo ir žindymo laikotarpis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Nėštumas</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negalima vartoti nėštumo metu. </w:t>
      </w:r>
      <w:proofErr w:type="spellStart"/>
      <w:r w:rsidRPr="004555BE">
        <w:rPr>
          <w:rFonts w:ascii="Times New Roman" w:eastAsia="Calibri" w:hAnsi="Times New Roman" w:cs="Times New Roman"/>
        </w:rPr>
        <w:t>Ikiklinikinių</w:t>
      </w:r>
      <w:proofErr w:type="spellEnd"/>
      <w:r w:rsidRPr="004555BE">
        <w:rPr>
          <w:rFonts w:ascii="Times New Roman" w:eastAsia="Calibri" w:hAnsi="Times New Roman" w:cs="Times New Roman"/>
        </w:rPr>
        <w:t xml:space="preserve"> toksinio poveikio reprodukcijai tyrimų metu rasta vaisiaus vystymosi sutrikimų, kurie laikomi pasireiškusiais dėl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farmakologinio poveikio.</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Žindymas</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rasta motinos piene. Informacijos apie šio vaistinio preparato poveikį kūdikiui nepakanka, todėl žindymo laikotarpiu jo vartoti nerekomenduojama.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Times New Roman" w:hAnsi="Times New Roman" w:cs="Times New Roman"/>
          <w:iCs/>
          <w:u w:val="single"/>
        </w:rPr>
      </w:pPr>
      <w:r w:rsidRPr="004555BE">
        <w:rPr>
          <w:rFonts w:ascii="Times New Roman" w:eastAsia="Times New Roman" w:hAnsi="Times New Roman" w:cs="Times New Roman"/>
          <w:iCs/>
          <w:u w:val="single"/>
        </w:rPr>
        <w:t>Vaisingumas</w:t>
      </w:r>
    </w:p>
    <w:p w:rsidR="004555BE" w:rsidRPr="004555BE" w:rsidRDefault="004555BE" w:rsidP="004555BE">
      <w:pPr>
        <w:spacing w:after="0" w:line="240" w:lineRule="auto"/>
        <w:contextualSpacing/>
        <w:rPr>
          <w:rFonts w:ascii="Times New Roman" w:eastAsia="Times New Roman" w:hAnsi="Times New Roman" w:cs="Times New Roman"/>
        </w:rPr>
      </w:pPr>
      <w:r w:rsidRPr="004555BE">
        <w:rPr>
          <w:rFonts w:ascii="Times New Roman" w:eastAsia="Times New Roman" w:hAnsi="Times New Roman" w:cs="Times New Roman"/>
        </w:rPr>
        <w:t xml:space="preserve">Poveikio pacientų vaisingumui duomenų nėra. </w:t>
      </w:r>
      <w:proofErr w:type="spellStart"/>
      <w:r w:rsidRPr="004555BE">
        <w:rPr>
          <w:rFonts w:ascii="Times New Roman" w:eastAsia="Times New Roman" w:hAnsi="Times New Roman" w:cs="Times New Roman"/>
        </w:rPr>
        <w:t>Ikiklinikiniai</w:t>
      </w:r>
      <w:proofErr w:type="spellEnd"/>
      <w:r w:rsidRPr="004555BE">
        <w:rPr>
          <w:rFonts w:ascii="Times New Roman" w:eastAsia="Times New Roman" w:hAnsi="Times New Roman" w:cs="Times New Roman"/>
        </w:rPr>
        <w:t xml:space="preserve"> poveikio žiurkių reprodukcijai tyrimai (žr. 5.3 skyrių) parodė panašių į terapines </w:t>
      </w:r>
      <w:proofErr w:type="spellStart"/>
      <w:r w:rsidRPr="004555BE">
        <w:rPr>
          <w:rFonts w:ascii="Times New Roman" w:eastAsia="Times New Roman" w:hAnsi="Times New Roman" w:cs="Times New Roman"/>
        </w:rPr>
        <w:t>felodipino</w:t>
      </w:r>
      <w:proofErr w:type="spellEnd"/>
      <w:r w:rsidRPr="004555BE">
        <w:rPr>
          <w:rFonts w:ascii="Times New Roman" w:eastAsia="Times New Roman" w:hAnsi="Times New Roman" w:cs="Times New Roman"/>
        </w:rPr>
        <w:t xml:space="preserve"> dozių poveikį vaisiaus vystymuisi, bet įtakos vaisingumui – ne.</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4.7</w:t>
      </w:r>
      <w:r w:rsidRPr="004555BE">
        <w:rPr>
          <w:rFonts w:ascii="Times New Roman" w:eastAsia="Calibri" w:hAnsi="Times New Roman" w:cs="Times New Roman"/>
          <w:b/>
          <w:bCs/>
          <w:szCs w:val="20"/>
        </w:rPr>
        <w:tab/>
        <w:t>Poveikis gebėjimui vairuoti ir valdyti mechanizmus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gebėjimą vairuoti ir valdyti mechanizmus veikia silpnai arba vidutiniškai. Jeigu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vartojančiam pacientui pasireikštų galvos skausmas, pykinimas, galvos svaigimas arba nuovargis, tai gali sutrikti jo reakcija. Rekomenduojamos atsargumo priemonės, ypač pradedant vartoti šio vaistinio preparato.</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4.8</w:t>
      </w:r>
      <w:r w:rsidRPr="004555BE">
        <w:rPr>
          <w:rFonts w:ascii="Times New Roman" w:eastAsia="Calibri" w:hAnsi="Times New Roman" w:cs="Times New Roman"/>
          <w:b/>
          <w:bCs/>
          <w:szCs w:val="20"/>
        </w:rPr>
        <w:tab/>
        <w:t>Nepageidaujamas poveikis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Saugumo duomenų santrauka</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gali sukelti paraudimą priplūdus kraujo, galvos skausmą, </w:t>
      </w:r>
      <w:proofErr w:type="spellStart"/>
      <w:r w:rsidRPr="004555BE">
        <w:rPr>
          <w:rFonts w:ascii="Times New Roman" w:eastAsia="Calibri" w:hAnsi="Times New Roman" w:cs="Times New Roman"/>
        </w:rPr>
        <w:t>palpitaciją</w:t>
      </w:r>
      <w:proofErr w:type="spellEnd"/>
      <w:r w:rsidRPr="004555BE">
        <w:rPr>
          <w:rFonts w:ascii="Times New Roman" w:eastAsia="Calibri" w:hAnsi="Times New Roman" w:cs="Times New Roman"/>
        </w:rPr>
        <w:t>, galvos svaigimą ir nuovargį. Dauguma šių nepageidaujamų reakcijų priklauso nuo dozės ir pasireiškia pradedant vartoti šio vaistinio preparato arba padidinus jo dozę. Paprastai jos būna trumpalaikės ir ilgainiui silpnėja.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rPr>
        <w:lastRenderedPageBreak/>
        <w:t xml:space="preserve">Vartojant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gali pasireikšti nuo dozės priklausomas kulkšnių patinimas, kurio priežastis – </w:t>
      </w:r>
      <w:proofErr w:type="spellStart"/>
      <w:r w:rsidRPr="004555BE">
        <w:rPr>
          <w:rFonts w:ascii="Times New Roman" w:eastAsia="Calibri" w:hAnsi="Times New Roman" w:cs="Times New Roman"/>
        </w:rPr>
        <w:t>ikikapiliarinių</w:t>
      </w:r>
      <w:proofErr w:type="spellEnd"/>
      <w:r w:rsidRPr="004555BE">
        <w:rPr>
          <w:rFonts w:ascii="Times New Roman" w:eastAsia="Calibri" w:hAnsi="Times New Roman" w:cs="Times New Roman"/>
        </w:rPr>
        <w:t xml:space="preserve"> kraujagyslių išsiplėtimas (su bendru skysčių susilaikymu organizme jis nesusijęs).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Gauta pranešimų apie išreikštu </w:t>
      </w:r>
      <w:proofErr w:type="spellStart"/>
      <w:r w:rsidRPr="004555BE">
        <w:rPr>
          <w:rFonts w:ascii="Times New Roman" w:eastAsia="Calibri" w:hAnsi="Times New Roman" w:cs="Times New Roman"/>
        </w:rPr>
        <w:t>gingivitu</w:t>
      </w:r>
      <w:proofErr w:type="spellEnd"/>
      <w:r w:rsidRPr="004555BE">
        <w:rPr>
          <w:rFonts w:ascii="Times New Roman" w:eastAsia="Calibri" w:hAnsi="Times New Roman" w:cs="Times New Roman"/>
        </w:rPr>
        <w:t xml:space="preserve"> ar </w:t>
      </w:r>
      <w:proofErr w:type="spellStart"/>
      <w:r w:rsidRPr="004555BE">
        <w:rPr>
          <w:rFonts w:ascii="Times New Roman" w:eastAsia="Calibri" w:hAnsi="Times New Roman" w:cs="Times New Roman"/>
        </w:rPr>
        <w:t>periodontitu</w:t>
      </w:r>
      <w:proofErr w:type="spellEnd"/>
      <w:r w:rsidRPr="004555BE">
        <w:rPr>
          <w:rFonts w:ascii="Times New Roman" w:eastAsia="Calibri" w:hAnsi="Times New Roman" w:cs="Times New Roman"/>
        </w:rPr>
        <w:t xml:space="preserve"> sergančių pacientų dantenų nežymų padidėjimą. Jo galima išvengti ar jį sumažinti kruopščiai laikantis burnos higienos.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Nepageidaujamų reakcijų santrauka lentelėje</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Žemiau nurodytos nepageidaujamos reakcijos pastebėtos klinikinių tyrimų metu ir vaistui esant rinkoje.</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Dažniais apibūdinami taip:</w:t>
      </w:r>
    </w:p>
    <w:p w:rsidR="004555BE" w:rsidRPr="004555BE" w:rsidRDefault="004555BE" w:rsidP="004555BE">
      <w:pPr>
        <w:numPr>
          <w:ilvl w:val="0"/>
          <w:numId w:val="15"/>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labai dažni (≥1/10);</w:t>
      </w:r>
    </w:p>
    <w:p w:rsidR="004555BE" w:rsidRPr="004555BE" w:rsidRDefault="004555BE" w:rsidP="004555BE">
      <w:pPr>
        <w:numPr>
          <w:ilvl w:val="0"/>
          <w:numId w:val="15"/>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dažni (nuo ≥1/100 iki &lt;1/10);</w:t>
      </w:r>
    </w:p>
    <w:p w:rsidR="004555BE" w:rsidRPr="004555BE" w:rsidRDefault="004555BE" w:rsidP="004555BE">
      <w:pPr>
        <w:numPr>
          <w:ilvl w:val="0"/>
          <w:numId w:val="15"/>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nedažni (nuo ≥1/1 000 iki &lt;1/100);</w:t>
      </w:r>
    </w:p>
    <w:p w:rsidR="004555BE" w:rsidRPr="004555BE" w:rsidRDefault="004555BE" w:rsidP="004555BE">
      <w:pPr>
        <w:numPr>
          <w:ilvl w:val="0"/>
          <w:numId w:val="15"/>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reti (nuo ≥1/10 000 iki &lt;1/1 000);</w:t>
      </w:r>
    </w:p>
    <w:p w:rsidR="004555BE" w:rsidRPr="004555BE" w:rsidRDefault="004555BE" w:rsidP="004555BE">
      <w:pPr>
        <w:numPr>
          <w:ilvl w:val="0"/>
          <w:numId w:val="15"/>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labai reti (&lt;1/10 000).</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1 lentelė. Nepageidaujamas poveikis</w:t>
      </w:r>
    </w:p>
    <w:tbl>
      <w:tblPr>
        <w:tblW w:w="8105" w:type="dxa"/>
        <w:tblLayout w:type="fixed"/>
        <w:tblLook w:val="0000" w:firstRow="0" w:lastRow="0" w:firstColumn="0" w:lastColumn="0" w:noHBand="0" w:noVBand="0"/>
      </w:tblPr>
      <w:tblGrid>
        <w:gridCol w:w="3479"/>
        <w:gridCol w:w="1333"/>
        <w:gridCol w:w="3293"/>
      </w:tblGrid>
      <w:tr w:rsidR="004555BE" w:rsidRPr="004555BE" w:rsidTr="00164250">
        <w:tc>
          <w:tcPr>
            <w:tcW w:w="3479"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Organų sistema</w:t>
            </w:r>
          </w:p>
        </w:tc>
        <w:tc>
          <w:tcPr>
            <w:tcW w:w="133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Dažnis</w:t>
            </w:r>
          </w:p>
        </w:tc>
        <w:tc>
          <w:tcPr>
            <w:tcW w:w="329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Nepageidaujamos reakcijos</w:t>
            </w:r>
          </w:p>
        </w:tc>
      </w:tr>
      <w:tr w:rsidR="004555BE" w:rsidRPr="004555BE" w:rsidTr="00164250">
        <w:tc>
          <w:tcPr>
            <w:tcW w:w="3479"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i/>
                <w:iCs/>
              </w:rPr>
            </w:pPr>
            <w:r w:rsidRPr="004555BE">
              <w:rPr>
                <w:rFonts w:ascii="Times New Roman" w:eastAsia="Calibri" w:hAnsi="Times New Roman" w:cs="Times New Roman"/>
                <w:bCs/>
                <w:i/>
              </w:rPr>
              <w:t>Nervų sistemos sutrikimai</w:t>
            </w:r>
          </w:p>
        </w:tc>
        <w:tc>
          <w:tcPr>
            <w:tcW w:w="133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Dažni</w:t>
            </w:r>
          </w:p>
        </w:tc>
        <w:tc>
          <w:tcPr>
            <w:tcW w:w="329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Galvos skausmas </w:t>
            </w:r>
          </w:p>
        </w:tc>
      </w:tr>
      <w:tr w:rsidR="004555BE" w:rsidRPr="004555BE" w:rsidTr="00164250">
        <w:tc>
          <w:tcPr>
            <w:tcW w:w="3479"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i/>
                <w:iCs/>
              </w:rPr>
            </w:pPr>
          </w:p>
        </w:tc>
        <w:tc>
          <w:tcPr>
            <w:tcW w:w="133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Nedažni </w:t>
            </w:r>
          </w:p>
        </w:tc>
        <w:tc>
          <w:tcPr>
            <w:tcW w:w="329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Galvos svaigimas, </w:t>
            </w:r>
            <w:proofErr w:type="spellStart"/>
            <w:r w:rsidRPr="004555BE">
              <w:rPr>
                <w:rFonts w:ascii="Times New Roman" w:eastAsia="Calibri" w:hAnsi="Times New Roman" w:cs="Times New Roman"/>
              </w:rPr>
              <w:t>parestezija</w:t>
            </w:r>
            <w:proofErr w:type="spellEnd"/>
          </w:p>
        </w:tc>
      </w:tr>
      <w:tr w:rsidR="004555BE" w:rsidRPr="004555BE" w:rsidTr="00164250">
        <w:tc>
          <w:tcPr>
            <w:tcW w:w="3479"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i/>
                <w:iCs/>
              </w:rPr>
            </w:pPr>
            <w:r w:rsidRPr="004555BE">
              <w:rPr>
                <w:rFonts w:ascii="Times New Roman" w:eastAsia="Calibri" w:hAnsi="Times New Roman" w:cs="Times New Roman"/>
                <w:bCs/>
                <w:i/>
              </w:rPr>
              <w:t>Širdies sutrikimai</w:t>
            </w:r>
          </w:p>
        </w:tc>
        <w:tc>
          <w:tcPr>
            <w:tcW w:w="133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Nedažni </w:t>
            </w:r>
          </w:p>
        </w:tc>
        <w:tc>
          <w:tcPr>
            <w:tcW w:w="329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Tachikardija</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palpitacija</w:t>
            </w:r>
            <w:proofErr w:type="spellEnd"/>
          </w:p>
        </w:tc>
      </w:tr>
      <w:tr w:rsidR="004555BE" w:rsidRPr="004555BE" w:rsidTr="00164250">
        <w:tc>
          <w:tcPr>
            <w:tcW w:w="3479"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i/>
                <w:iCs/>
              </w:rPr>
            </w:pPr>
            <w:r w:rsidRPr="004555BE">
              <w:rPr>
                <w:rFonts w:ascii="Times New Roman" w:eastAsia="Calibri" w:hAnsi="Times New Roman" w:cs="Times New Roman"/>
                <w:bCs/>
                <w:i/>
              </w:rPr>
              <w:t>Kraujagyslių sutrikimai</w:t>
            </w:r>
          </w:p>
        </w:tc>
        <w:tc>
          <w:tcPr>
            <w:tcW w:w="133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Dažni </w:t>
            </w:r>
          </w:p>
        </w:tc>
        <w:tc>
          <w:tcPr>
            <w:tcW w:w="329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Paraudimas priplūdus kraujo</w:t>
            </w:r>
          </w:p>
        </w:tc>
      </w:tr>
      <w:tr w:rsidR="004555BE" w:rsidRPr="004555BE" w:rsidTr="00164250">
        <w:tc>
          <w:tcPr>
            <w:tcW w:w="3479"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iCs/>
              </w:rPr>
            </w:pPr>
          </w:p>
        </w:tc>
        <w:tc>
          <w:tcPr>
            <w:tcW w:w="1333"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Nedažni </w:t>
            </w:r>
          </w:p>
        </w:tc>
        <w:tc>
          <w:tcPr>
            <w:tcW w:w="3293"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Hipotenzija</w:t>
            </w:r>
            <w:proofErr w:type="spellEnd"/>
          </w:p>
        </w:tc>
      </w:tr>
      <w:tr w:rsidR="004555BE" w:rsidRPr="004555BE" w:rsidTr="00164250">
        <w:tc>
          <w:tcPr>
            <w:tcW w:w="3479"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p>
        </w:tc>
        <w:tc>
          <w:tcPr>
            <w:tcW w:w="133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Reti </w:t>
            </w:r>
          </w:p>
        </w:tc>
        <w:tc>
          <w:tcPr>
            <w:tcW w:w="329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Sinkopė</w:t>
            </w:r>
          </w:p>
        </w:tc>
      </w:tr>
      <w:tr w:rsidR="004555BE" w:rsidRPr="004555BE" w:rsidTr="00164250">
        <w:tc>
          <w:tcPr>
            <w:tcW w:w="3479"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i/>
              </w:rPr>
            </w:pPr>
            <w:r w:rsidRPr="004555BE">
              <w:rPr>
                <w:rFonts w:ascii="Times New Roman" w:eastAsia="Calibri" w:hAnsi="Times New Roman" w:cs="Times New Roman"/>
                <w:bCs/>
                <w:i/>
              </w:rPr>
              <w:t>Virškinimo trakto sutrikimai</w:t>
            </w:r>
          </w:p>
        </w:tc>
        <w:tc>
          <w:tcPr>
            <w:tcW w:w="133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Nedažni </w:t>
            </w:r>
          </w:p>
        </w:tc>
        <w:tc>
          <w:tcPr>
            <w:tcW w:w="329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Pykinimas, pilvo skausmas </w:t>
            </w:r>
          </w:p>
        </w:tc>
      </w:tr>
      <w:tr w:rsidR="004555BE" w:rsidRPr="004555BE" w:rsidTr="00164250">
        <w:tc>
          <w:tcPr>
            <w:tcW w:w="3479"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i/>
                <w:iCs/>
              </w:rPr>
            </w:pPr>
          </w:p>
        </w:tc>
        <w:tc>
          <w:tcPr>
            <w:tcW w:w="1333"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Reti </w:t>
            </w:r>
          </w:p>
        </w:tc>
        <w:tc>
          <w:tcPr>
            <w:tcW w:w="3293"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Vėmimas</w:t>
            </w:r>
          </w:p>
        </w:tc>
      </w:tr>
      <w:tr w:rsidR="004555BE" w:rsidRPr="004555BE" w:rsidTr="00164250">
        <w:tc>
          <w:tcPr>
            <w:tcW w:w="3479"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p>
        </w:tc>
        <w:tc>
          <w:tcPr>
            <w:tcW w:w="133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Labai reti </w:t>
            </w:r>
          </w:p>
        </w:tc>
        <w:tc>
          <w:tcPr>
            <w:tcW w:w="329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Dantenų </w:t>
            </w:r>
            <w:proofErr w:type="spellStart"/>
            <w:r w:rsidRPr="004555BE">
              <w:rPr>
                <w:rFonts w:ascii="Times New Roman" w:eastAsia="Calibri" w:hAnsi="Times New Roman" w:cs="Times New Roman"/>
              </w:rPr>
              <w:t>hiperplazija</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gingivitas</w:t>
            </w:r>
            <w:proofErr w:type="spellEnd"/>
          </w:p>
        </w:tc>
      </w:tr>
      <w:tr w:rsidR="004555BE" w:rsidRPr="004555BE" w:rsidTr="00164250">
        <w:tc>
          <w:tcPr>
            <w:tcW w:w="3479"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i/>
              </w:rPr>
            </w:pPr>
            <w:r w:rsidRPr="004555BE">
              <w:rPr>
                <w:rFonts w:ascii="Times New Roman" w:eastAsia="Calibri" w:hAnsi="Times New Roman" w:cs="Times New Roman"/>
                <w:bCs/>
                <w:i/>
              </w:rPr>
              <w:t>Kepenų, tulžies pūslės ir latakų sutrikimai</w:t>
            </w:r>
          </w:p>
        </w:tc>
        <w:tc>
          <w:tcPr>
            <w:tcW w:w="133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Labai reti </w:t>
            </w:r>
          </w:p>
        </w:tc>
        <w:tc>
          <w:tcPr>
            <w:tcW w:w="329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Padidėjusi kepenų fermentų koncentracija </w:t>
            </w:r>
          </w:p>
        </w:tc>
      </w:tr>
      <w:tr w:rsidR="004555BE" w:rsidRPr="004555BE" w:rsidTr="00164250">
        <w:tc>
          <w:tcPr>
            <w:tcW w:w="3479" w:type="dxa"/>
            <w:vMerge w:val="restart"/>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r w:rsidRPr="004555BE">
              <w:rPr>
                <w:rFonts w:ascii="Times New Roman" w:eastAsia="Calibri" w:hAnsi="Times New Roman" w:cs="Times New Roman"/>
                <w:bCs/>
                <w:i/>
              </w:rPr>
              <w:t>Odos ir poodinio audinio sutrikimai</w:t>
            </w:r>
          </w:p>
        </w:tc>
        <w:tc>
          <w:tcPr>
            <w:tcW w:w="133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Nedažni </w:t>
            </w:r>
          </w:p>
        </w:tc>
        <w:tc>
          <w:tcPr>
            <w:tcW w:w="329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Išbėrimas, niežulys</w:t>
            </w:r>
          </w:p>
        </w:tc>
      </w:tr>
      <w:tr w:rsidR="004555BE" w:rsidRPr="004555BE" w:rsidTr="00164250">
        <w:tc>
          <w:tcPr>
            <w:tcW w:w="3479" w:type="dxa"/>
            <w:vMerge/>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p>
        </w:tc>
        <w:tc>
          <w:tcPr>
            <w:tcW w:w="1333"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Reti </w:t>
            </w:r>
          </w:p>
        </w:tc>
        <w:tc>
          <w:tcPr>
            <w:tcW w:w="3293"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dilgėlinė</w:t>
            </w:r>
          </w:p>
        </w:tc>
      </w:tr>
      <w:tr w:rsidR="004555BE" w:rsidRPr="004555BE" w:rsidTr="00164250">
        <w:tc>
          <w:tcPr>
            <w:tcW w:w="3479"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p>
        </w:tc>
        <w:tc>
          <w:tcPr>
            <w:tcW w:w="133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Labai reti</w:t>
            </w:r>
          </w:p>
        </w:tc>
        <w:tc>
          <w:tcPr>
            <w:tcW w:w="329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Padidėjusio jautrumo šviesai reakcijos, </w:t>
            </w:r>
            <w:proofErr w:type="spellStart"/>
            <w:r w:rsidRPr="004555BE">
              <w:rPr>
                <w:rFonts w:ascii="Times New Roman" w:eastAsia="Calibri" w:hAnsi="Times New Roman" w:cs="Times New Roman"/>
              </w:rPr>
              <w:t>leukocitoklastinis</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vaskulitas</w:t>
            </w:r>
            <w:proofErr w:type="spellEnd"/>
          </w:p>
        </w:tc>
      </w:tr>
      <w:tr w:rsidR="004555BE" w:rsidRPr="004555BE" w:rsidTr="00164250">
        <w:tc>
          <w:tcPr>
            <w:tcW w:w="3479"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r w:rsidRPr="004555BE">
              <w:rPr>
                <w:rFonts w:ascii="Times New Roman" w:eastAsia="Calibri" w:hAnsi="Times New Roman" w:cs="Times New Roman"/>
                <w:bCs/>
                <w:i/>
              </w:rPr>
              <w:t>Skeleto, raumenų ir jungiamojo audinio sutrikimai</w:t>
            </w:r>
          </w:p>
        </w:tc>
        <w:tc>
          <w:tcPr>
            <w:tcW w:w="133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Reti </w:t>
            </w:r>
          </w:p>
        </w:tc>
        <w:tc>
          <w:tcPr>
            <w:tcW w:w="329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Artralgija</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mialgija</w:t>
            </w:r>
            <w:proofErr w:type="spellEnd"/>
          </w:p>
        </w:tc>
      </w:tr>
      <w:tr w:rsidR="004555BE" w:rsidRPr="004555BE" w:rsidTr="00164250">
        <w:tc>
          <w:tcPr>
            <w:tcW w:w="3479"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r w:rsidRPr="004555BE">
              <w:rPr>
                <w:rFonts w:ascii="Times New Roman" w:eastAsia="Calibri" w:hAnsi="Times New Roman" w:cs="Times New Roman"/>
                <w:bCs/>
                <w:i/>
              </w:rPr>
              <w:t>Inkstų ir šlapimo takų sutrikimai</w:t>
            </w:r>
          </w:p>
        </w:tc>
        <w:tc>
          <w:tcPr>
            <w:tcW w:w="133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Labai reti</w:t>
            </w:r>
          </w:p>
        </w:tc>
        <w:tc>
          <w:tcPr>
            <w:tcW w:w="329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Poliakiurija</w:t>
            </w:r>
            <w:proofErr w:type="spellEnd"/>
          </w:p>
        </w:tc>
      </w:tr>
      <w:tr w:rsidR="004555BE" w:rsidRPr="004555BE" w:rsidTr="00164250">
        <w:tc>
          <w:tcPr>
            <w:tcW w:w="3479"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r w:rsidRPr="004555BE">
              <w:rPr>
                <w:rFonts w:ascii="Times New Roman" w:eastAsia="Calibri" w:hAnsi="Times New Roman" w:cs="Times New Roman"/>
                <w:bCs/>
                <w:i/>
              </w:rPr>
              <w:t>Lytinės sistemos ir krūties sutrikimai</w:t>
            </w:r>
          </w:p>
        </w:tc>
        <w:tc>
          <w:tcPr>
            <w:tcW w:w="133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Reti </w:t>
            </w:r>
          </w:p>
        </w:tc>
        <w:tc>
          <w:tcPr>
            <w:tcW w:w="3293" w:type="dxa"/>
            <w:tcBorders>
              <w:top w:val="single" w:sz="4" w:space="0" w:color="auto"/>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Impotencija ar seksualinė disfunkcija</w:t>
            </w:r>
          </w:p>
        </w:tc>
      </w:tr>
      <w:tr w:rsidR="004555BE" w:rsidRPr="004555BE" w:rsidTr="00164250">
        <w:tc>
          <w:tcPr>
            <w:tcW w:w="3479" w:type="dxa"/>
            <w:vMerge w:val="restart"/>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r w:rsidRPr="004555BE">
              <w:rPr>
                <w:rFonts w:ascii="Times New Roman" w:eastAsia="Calibri" w:hAnsi="Times New Roman" w:cs="Times New Roman"/>
                <w:bCs/>
                <w:i/>
              </w:rPr>
              <w:t>Bendrieji sutrikimai ir vartojimo vietos pažeidimai</w:t>
            </w:r>
          </w:p>
        </w:tc>
        <w:tc>
          <w:tcPr>
            <w:tcW w:w="133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Labai dažni</w:t>
            </w:r>
          </w:p>
        </w:tc>
        <w:tc>
          <w:tcPr>
            <w:tcW w:w="3293" w:type="dxa"/>
            <w:tcBorders>
              <w:top w:val="single" w:sz="4" w:space="0" w:color="auto"/>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Periferinė edema</w:t>
            </w:r>
          </w:p>
        </w:tc>
      </w:tr>
      <w:tr w:rsidR="004555BE" w:rsidRPr="004555BE" w:rsidTr="00164250">
        <w:tc>
          <w:tcPr>
            <w:tcW w:w="3479" w:type="dxa"/>
            <w:vMerge/>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p>
        </w:tc>
        <w:tc>
          <w:tcPr>
            <w:tcW w:w="1333"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Nedažni </w:t>
            </w:r>
          </w:p>
        </w:tc>
        <w:tc>
          <w:tcPr>
            <w:tcW w:w="3293" w:type="dxa"/>
            <w:tcBorders>
              <w:left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Nuovargis</w:t>
            </w:r>
          </w:p>
        </w:tc>
      </w:tr>
      <w:tr w:rsidR="004555BE" w:rsidRPr="004555BE" w:rsidTr="00164250">
        <w:tc>
          <w:tcPr>
            <w:tcW w:w="3479"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bCs/>
                <w:i/>
              </w:rPr>
            </w:pPr>
          </w:p>
        </w:tc>
        <w:tc>
          <w:tcPr>
            <w:tcW w:w="133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Labai reti</w:t>
            </w:r>
          </w:p>
        </w:tc>
        <w:tc>
          <w:tcPr>
            <w:tcW w:w="3293" w:type="dxa"/>
            <w:tcBorders>
              <w:left w:val="single" w:sz="4" w:space="0" w:color="auto"/>
              <w:bottom w:val="single" w:sz="4" w:space="0" w:color="auto"/>
              <w:right w:val="single" w:sz="4" w:space="0" w:color="auto"/>
            </w:tcBorders>
          </w:tcPr>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Padidėjusio jautrumo reakcijos, pvz., </w:t>
            </w:r>
            <w:proofErr w:type="spellStart"/>
            <w:r w:rsidRPr="004555BE">
              <w:rPr>
                <w:rFonts w:ascii="Times New Roman" w:eastAsia="Calibri" w:hAnsi="Times New Roman" w:cs="Times New Roman"/>
              </w:rPr>
              <w:t>angioedema</w:t>
            </w:r>
            <w:proofErr w:type="spellEnd"/>
            <w:r w:rsidRPr="004555BE">
              <w:rPr>
                <w:rFonts w:ascii="Times New Roman" w:eastAsia="Calibri" w:hAnsi="Times New Roman" w:cs="Times New Roman"/>
              </w:rPr>
              <w:t>, karščiavimas</w:t>
            </w:r>
          </w:p>
        </w:tc>
      </w:tr>
    </w:tbl>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4555BE">
        <w:rPr>
          <w:rFonts w:ascii="Times New Roman" w:eastAsia="Times New Roman" w:hAnsi="Times New Roman" w:cs="Times New Roman"/>
          <w:snapToGrid w:val="0"/>
          <w:szCs w:val="24"/>
          <w:u w:val="single"/>
        </w:rPr>
        <w:t>Pranešimas apie įtariamas nepageidaujamas reakcijas</w:t>
      </w:r>
    </w:p>
    <w:p w:rsidR="004555BE" w:rsidRPr="004555BE" w:rsidRDefault="004555BE" w:rsidP="004555BE">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rPr>
      </w:pPr>
      <w:r w:rsidRPr="004555BE">
        <w:rPr>
          <w:rFonts w:ascii="Times New Roman" w:eastAsia="Times New Roman" w:hAnsi="Times New Roman" w:cs="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4555BE">
          <w:rPr>
            <w:rFonts w:ascii="Times New Roman" w:eastAsia="SimSun" w:hAnsi="Times New Roman" w:cs="Times New Roman"/>
            <w:snapToGrid w:val="0"/>
            <w:color w:val="0000FF"/>
            <w:szCs w:val="24"/>
            <w:u w:val="single"/>
          </w:rPr>
          <w:t>www.vvkt.lt</w:t>
        </w:r>
      </w:hyperlink>
      <w:r w:rsidRPr="004555BE">
        <w:rPr>
          <w:rFonts w:ascii="Times New Roman" w:eastAsia="Times New Roman" w:hAnsi="Times New Roman" w:cs="Times New Roman"/>
          <w:snapToGrid w:val="0"/>
          <w:szCs w:val="24"/>
        </w:rPr>
        <w:t xml:space="preserve">/ esančią formą, ir </w:t>
      </w:r>
      <w:r w:rsidRPr="004555BE">
        <w:rPr>
          <w:rFonts w:ascii="Times New Roman" w:eastAsia="Times New Roman" w:hAnsi="Times New Roman" w:cs="Times New Roman"/>
          <w:snapToGrid w:val="0"/>
          <w:szCs w:val="24"/>
        </w:rPr>
        <w:lastRenderedPageBreak/>
        <w:t xml:space="preserve">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555BE">
          <w:rPr>
            <w:rFonts w:ascii="Times New Roman" w:eastAsia="SimSun" w:hAnsi="Times New Roman" w:cs="Times New Roman"/>
            <w:snapToGrid w:val="0"/>
            <w:color w:val="0000FF"/>
            <w:szCs w:val="24"/>
            <w:u w:val="single"/>
          </w:rPr>
          <w:t>NepageidaujamaR@vvkt.lt</w:t>
        </w:r>
      </w:hyperlink>
      <w:r w:rsidRPr="004555BE">
        <w:rPr>
          <w:rFonts w:ascii="Times New Roman" w:eastAsia="Times New Roman" w:hAnsi="Times New Roman" w:cs="Times New Roman"/>
          <w:snapToGrid w:val="0"/>
          <w:szCs w:val="24"/>
        </w:rPr>
        <w:t>), per interneto svetainę (adresu http://www.vvkt.lt).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4.9</w:t>
      </w:r>
      <w:r w:rsidRPr="004555BE">
        <w:rPr>
          <w:rFonts w:ascii="Times New Roman" w:eastAsia="Calibri" w:hAnsi="Times New Roman" w:cs="Times New Roman"/>
          <w:b/>
          <w:bCs/>
          <w:szCs w:val="20"/>
        </w:rPr>
        <w:tab/>
        <w:t>Perdozavimas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i/>
        </w:rPr>
        <w:t>Simptomai</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Perdozavimas gali sukelti per didelį periferinių kraujagyslių išsiplėtimą, ryškią </w:t>
      </w:r>
      <w:proofErr w:type="spellStart"/>
      <w:r w:rsidRPr="004555BE">
        <w:rPr>
          <w:rFonts w:ascii="Times New Roman" w:eastAsia="Calibri" w:hAnsi="Times New Roman" w:cs="Times New Roman"/>
        </w:rPr>
        <w:t>hipotenziją</w:t>
      </w:r>
      <w:proofErr w:type="spellEnd"/>
      <w:r w:rsidRPr="004555BE">
        <w:rPr>
          <w:rFonts w:ascii="Times New Roman" w:eastAsia="Calibri" w:hAnsi="Times New Roman" w:cs="Times New Roman"/>
        </w:rPr>
        <w:t xml:space="preserve"> ir (kartais) </w:t>
      </w:r>
      <w:proofErr w:type="spellStart"/>
      <w:r w:rsidRPr="004555BE">
        <w:rPr>
          <w:rFonts w:ascii="Times New Roman" w:eastAsia="Calibri" w:hAnsi="Times New Roman" w:cs="Times New Roman"/>
        </w:rPr>
        <w:t>bradikardiją</w:t>
      </w:r>
      <w:proofErr w:type="spellEnd"/>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i/>
        </w:rPr>
      </w:pPr>
      <w:r w:rsidRPr="004555BE">
        <w:rPr>
          <w:rFonts w:ascii="Times New Roman" w:eastAsia="Calibri" w:hAnsi="Times New Roman" w:cs="Times New Roman"/>
          <w:i/>
        </w:rPr>
        <w:t>Gydymas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Jei tikslinga (per 1 val. po perdozavimo), duodama gerti aktyvintosios anglies, plaunamas skrandis.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Jei pasireiškė sunki </w:t>
      </w:r>
      <w:proofErr w:type="spellStart"/>
      <w:r w:rsidRPr="004555BE">
        <w:rPr>
          <w:rFonts w:ascii="Times New Roman" w:eastAsia="Calibri" w:hAnsi="Times New Roman" w:cs="Times New Roman"/>
        </w:rPr>
        <w:t>hipotenzija</w:t>
      </w:r>
      <w:proofErr w:type="spellEnd"/>
      <w:r w:rsidRPr="004555BE">
        <w:rPr>
          <w:rFonts w:ascii="Times New Roman" w:eastAsia="Calibri" w:hAnsi="Times New Roman" w:cs="Times New Roman"/>
        </w:rPr>
        <w:t xml:space="preserve">, reikia taikyti simptominį gydymą. </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Pacientas paguldomas, pakeliamos jo kojos. Jei yra </w:t>
      </w:r>
      <w:proofErr w:type="spellStart"/>
      <w:r w:rsidRPr="004555BE">
        <w:rPr>
          <w:rFonts w:ascii="Times New Roman" w:eastAsia="Calibri" w:hAnsi="Times New Roman" w:cs="Times New Roman"/>
        </w:rPr>
        <w:t>bradikardija</w:t>
      </w:r>
      <w:proofErr w:type="spellEnd"/>
      <w:r w:rsidRPr="004555BE">
        <w:rPr>
          <w:rFonts w:ascii="Times New Roman" w:eastAsia="Calibri" w:hAnsi="Times New Roman" w:cs="Times New Roman"/>
        </w:rPr>
        <w:t>, leidžiama 0,5</w:t>
      </w:r>
      <w:r w:rsidRPr="004555BE">
        <w:rPr>
          <w:rFonts w:ascii="Times New Roman" w:eastAsia="Calibri" w:hAnsi="Times New Roman" w:cs="Times New Roman"/>
        </w:rPr>
        <w:noBreakHyphen/>
        <w:t xml:space="preserve">1 mg atropino į veną. Jei to nepakanka, didinamas plazmos tūris </w:t>
      </w:r>
      <w:proofErr w:type="spellStart"/>
      <w:r w:rsidRPr="004555BE">
        <w:rPr>
          <w:rFonts w:ascii="Times New Roman" w:eastAsia="Calibri" w:hAnsi="Times New Roman" w:cs="Times New Roman"/>
        </w:rPr>
        <w:t>infuzuojant</w:t>
      </w:r>
      <w:proofErr w:type="spellEnd"/>
      <w:r w:rsidRPr="004555BE">
        <w:rPr>
          <w:rFonts w:ascii="Times New Roman" w:eastAsia="Calibri" w:hAnsi="Times New Roman" w:cs="Times New Roman"/>
        </w:rPr>
        <w:t xml:space="preserve">, pvz., gliukozės, natrio chlorido ar </w:t>
      </w:r>
      <w:proofErr w:type="spellStart"/>
      <w:r w:rsidRPr="004555BE">
        <w:rPr>
          <w:rFonts w:ascii="Times New Roman" w:eastAsia="Calibri" w:hAnsi="Times New Roman" w:cs="Times New Roman"/>
        </w:rPr>
        <w:t>dekstrano</w:t>
      </w:r>
      <w:proofErr w:type="spellEnd"/>
      <w:r w:rsidRPr="004555BE">
        <w:rPr>
          <w:rFonts w:ascii="Times New Roman" w:eastAsia="Calibri" w:hAnsi="Times New Roman" w:cs="Times New Roman"/>
        </w:rPr>
        <w:t xml:space="preserve"> tirpalo. Jei nurodytų priemonių nepakanka, galima skirti </w:t>
      </w:r>
      <w:proofErr w:type="spellStart"/>
      <w:r w:rsidRPr="004555BE">
        <w:rPr>
          <w:rFonts w:ascii="Times New Roman" w:eastAsia="Calibri" w:hAnsi="Times New Roman" w:cs="Times New Roman"/>
        </w:rPr>
        <w:t>simpatomimetikų</w:t>
      </w:r>
      <w:proofErr w:type="spellEnd"/>
      <w:r w:rsidRPr="004555BE">
        <w:rPr>
          <w:rFonts w:ascii="Times New Roman" w:eastAsia="Calibri" w:hAnsi="Times New Roman" w:cs="Times New Roman"/>
        </w:rPr>
        <w:t>, labiausiai veikiančių alfa</w:t>
      </w:r>
      <w:r w:rsidRPr="004555BE">
        <w:rPr>
          <w:rFonts w:ascii="Times New Roman" w:eastAsia="Calibri" w:hAnsi="Times New Roman" w:cs="Times New Roman"/>
          <w:vertAlign w:val="subscript"/>
        </w:rPr>
        <w:t xml:space="preserve">1 </w:t>
      </w:r>
      <w:proofErr w:type="spellStart"/>
      <w:r w:rsidRPr="004555BE">
        <w:rPr>
          <w:rFonts w:ascii="Times New Roman" w:eastAsia="Calibri" w:hAnsi="Times New Roman" w:cs="Times New Roman"/>
        </w:rPr>
        <w:t>adrenerginius</w:t>
      </w:r>
      <w:proofErr w:type="spellEnd"/>
      <w:r w:rsidRPr="004555BE">
        <w:rPr>
          <w:rFonts w:ascii="Times New Roman" w:eastAsia="Calibri" w:hAnsi="Times New Roman" w:cs="Times New Roman"/>
          <w:vertAlign w:val="subscript"/>
        </w:rPr>
        <w:t xml:space="preserve"> </w:t>
      </w:r>
      <w:r w:rsidRPr="004555BE">
        <w:rPr>
          <w:rFonts w:ascii="Times New Roman" w:eastAsia="Calibri" w:hAnsi="Times New Roman" w:cs="Times New Roman"/>
        </w:rPr>
        <w:t>receptorius.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5.</w:t>
      </w:r>
      <w:r w:rsidRPr="004555BE">
        <w:rPr>
          <w:rFonts w:ascii="Times New Roman" w:eastAsia="Calibri" w:hAnsi="Times New Roman" w:cs="Times New Roman"/>
          <w:b/>
          <w:bCs/>
          <w:szCs w:val="20"/>
        </w:rPr>
        <w:tab/>
        <w:t>FARMAKOLOGINĖS SAVYBĖS</w:t>
      </w: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5.1</w:t>
      </w:r>
      <w:r w:rsidRPr="004555BE">
        <w:rPr>
          <w:rFonts w:ascii="Times New Roman" w:eastAsia="Calibri" w:hAnsi="Times New Roman" w:cs="Times New Roman"/>
          <w:b/>
          <w:bCs/>
          <w:szCs w:val="20"/>
        </w:rPr>
        <w:tab/>
      </w:r>
      <w:proofErr w:type="spellStart"/>
      <w:r w:rsidRPr="004555BE">
        <w:rPr>
          <w:rFonts w:ascii="Times New Roman" w:eastAsia="Calibri" w:hAnsi="Times New Roman" w:cs="Times New Roman"/>
          <w:b/>
          <w:bCs/>
          <w:szCs w:val="20"/>
        </w:rPr>
        <w:t>Farmakodinaminės</w:t>
      </w:r>
      <w:proofErr w:type="spellEnd"/>
      <w:r w:rsidRPr="004555BE">
        <w:rPr>
          <w:rFonts w:ascii="Times New Roman" w:eastAsia="Calibri" w:hAnsi="Times New Roman" w:cs="Times New Roman"/>
          <w:b/>
          <w:bCs/>
          <w:szCs w:val="20"/>
        </w:rPr>
        <w:t xml:space="preserve"> savybės</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Farmakoterapinė</w:t>
      </w:r>
      <w:proofErr w:type="spellEnd"/>
      <w:r w:rsidRPr="004555BE">
        <w:rPr>
          <w:rFonts w:ascii="Times New Roman" w:eastAsia="Calibri" w:hAnsi="Times New Roman" w:cs="Times New Roman"/>
        </w:rPr>
        <w:t xml:space="preserve"> grupė </w:t>
      </w:r>
      <w:r w:rsidRPr="004555BE">
        <w:rPr>
          <w:rFonts w:ascii="Times New Roman" w:eastAsia="Calibri" w:hAnsi="Times New Roman" w:cs="Times New Roman"/>
        </w:rPr>
        <w:sym w:font="Symbol" w:char="F02D"/>
      </w:r>
      <w:r w:rsidRPr="004555BE">
        <w:rPr>
          <w:rFonts w:ascii="Times New Roman" w:eastAsia="Calibri" w:hAnsi="Times New Roman" w:cs="Times New Roman"/>
        </w:rPr>
        <w:t xml:space="preserve"> kalcio kanalų blokatoriai, </w:t>
      </w:r>
      <w:proofErr w:type="spellStart"/>
      <w:r w:rsidRPr="004555BE">
        <w:rPr>
          <w:rFonts w:ascii="Times New Roman" w:eastAsia="Calibri" w:hAnsi="Times New Roman" w:cs="Times New Roman"/>
        </w:rPr>
        <w:t>dihidropiridino</w:t>
      </w:r>
      <w:proofErr w:type="spellEnd"/>
      <w:r w:rsidRPr="004555BE">
        <w:rPr>
          <w:rFonts w:ascii="Times New Roman" w:eastAsia="Calibri" w:hAnsi="Times New Roman" w:cs="Times New Roman"/>
        </w:rPr>
        <w:t xml:space="preserve"> dariniai, ATC kodas – C08CA02.</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Veikimo mechanizmas</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yra kraujagyslėms selektyvus kalcio antagonistas, kuris mažina sisteminį kraujagyslių pasipriešinimą, todėl mažina arterinį kraujospūdį. Dėl didelio </w:t>
      </w:r>
      <w:proofErr w:type="spellStart"/>
      <w:r w:rsidRPr="004555BE">
        <w:rPr>
          <w:rFonts w:ascii="Times New Roman" w:eastAsia="Calibri" w:hAnsi="Times New Roman" w:cs="Times New Roman"/>
        </w:rPr>
        <w:t>selektyvumo</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arteriolių</w:t>
      </w:r>
      <w:proofErr w:type="spellEnd"/>
      <w:r w:rsidRPr="004555BE">
        <w:rPr>
          <w:rFonts w:ascii="Times New Roman" w:eastAsia="Calibri" w:hAnsi="Times New Roman" w:cs="Times New Roman"/>
        </w:rPr>
        <w:t xml:space="preserve"> lygiesiems raumenims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terapinės dozės tiesiogiai neveikia širdies </w:t>
      </w:r>
      <w:proofErr w:type="spellStart"/>
      <w:r w:rsidRPr="004555BE">
        <w:rPr>
          <w:rFonts w:ascii="Times New Roman" w:eastAsia="Calibri" w:hAnsi="Times New Roman" w:cs="Times New Roman"/>
        </w:rPr>
        <w:t>kontraktiliškumo</w:t>
      </w:r>
      <w:proofErr w:type="spellEnd"/>
      <w:r w:rsidRPr="004555BE">
        <w:rPr>
          <w:rFonts w:ascii="Times New Roman" w:eastAsia="Calibri" w:hAnsi="Times New Roman" w:cs="Times New Roman"/>
        </w:rPr>
        <w:t xml:space="preserve"> ir laidumo. Jis neveikia venų lygiųjų raumenų ir </w:t>
      </w:r>
      <w:proofErr w:type="spellStart"/>
      <w:r w:rsidRPr="004555BE">
        <w:rPr>
          <w:rFonts w:ascii="Times New Roman" w:eastAsia="Calibri" w:hAnsi="Times New Roman" w:cs="Times New Roman"/>
        </w:rPr>
        <w:t>adrenerginio</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vazomotorikos</w:t>
      </w:r>
      <w:proofErr w:type="spellEnd"/>
      <w:r w:rsidRPr="004555BE">
        <w:rPr>
          <w:rFonts w:ascii="Times New Roman" w:eastAsia="Calibri" w:hAnsi="Times New Roman" w:cs="Times New Roman"/>
        </w:rPr>
        <w:t xml:space="preserve"> reguliavimo, todėl nesukelia </w:t>
      </w:r>
      <w:proofErr w:type="spellStart"/>
      <w:r w:rsidRPr="004555BE">
        <w:rPr>
          <w:rFonts w:ascii="Times New Roman" w:eastAsia="Calibri" w:hAnsi="Times New Roman" w:cs="Times New Roman"/>
        </w:rPr>
        <w:t>ortostatinės</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hipotenzijos</w:t>
      </w:r>
      <w:proofErr w:type="spellEnd"/>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šiek tiek didina natrio ir šlapimo išsiskyrimą, skysčių susilaikymo jis nesukelia.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proofErr w:type="spellStart"/>
      <w:r w:rsidRPr="004555BE">
        <w:rPr>
          <w:rFonts w:ascii="Times New Roman" w:eastAsia="Calibri" w:hAnsi="Times New Roman" w:cs="Times New Roman"/>
          <w:u w:val="single"/>
        </w:rPr>
        <w:t>Farmakodinaminis</w:t>
      </w:r>
      <w:proofErr w:type="spellEnd"/>
      <w:r w:rsidRPr="004555BE">
        <w:rPr>
          <w:rFonts w:ascii="Times New Roman" w:eastAsia="Calibri" w:hAnsi="Times New Roman" w:cs="Times New Roman"/>
          <w:u w:val="single"/>
        </w:rPr>
        <w:t xml:space="preserve"> poveikis</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yra veiksmingas bet kokio laipsnio hipertenzijai gydyti. Jį galima vartoti </w:t>
      </w:r>
      <w:proofErr w:type="spellStart"/>
      <w:r w:rsidRPr="004555BE">
        <w:rPr>
          <w:rFonts w:ascii="Times New Roman" w:eastAsia="Calibri" w:hAnsi="Times New Roman" w:cs="Times New Roman"/>
        </w:rPr>
        <w:t>monoterapijai</w:t>
      </w:r>
      <w:proofErr w:type="spellEnd"/>
      <w:r w:rsidRPr="004555BE">
        <w:rPr>
          <w:rFonts w:ascii="Times New Roman" w:eastAsia="Calibri" w:hAnsi="Times New Roman" w:cs="Times New Roman"/>
        </w:rPr>
        <w:t xml:space="preserve"> arba, norint stipresnio </w:t>
      </w:r>
      <w:proofErr w:type="spellStart"/>
      <w:r w:rsidRPr="004555BE">
        <w:rPr>
          <w:rFonts w:ascii="Times New Roman" w:eastAsia="Calibri" w:hAnsi="Times New Roman" w:cs="Times New Roman"/>
        </w:rPr>
        <w:t>antihipertenzinio</w:t>
      </w:r>
      <w:proofErr w:type="spellEnd"/>
      <w:r w:rsidRPr="004555BE">
        <w:rPr>
          <w:rFonts w:ascii="Times New Roman" w:eastAsia="Calibri" w:hAnsi="Times New Roman" w:cs="Times New Roman"/>
        </w:rPr>
        <w:t xml:space="preserve"> poveikio, derinyje su kitais vaistiniais preparatais nuo hipertenzijos, pvz., beta </w:t>
      </w:r>
      <w:proofErr w:type="spellStart"/>
      <w:r w:rsidRPr="004555BE">
        <w:rPr>
          <w:rFonts w:ascii="Times New Roman" w:eastAsia="Calibri" w:hAnsi="Times New Roman" w:cs="Times New Roman"/>
        </w:rPr>
        <w:t>adrenoblokatoriais</w:t>
      </w:r>
      <w:proofErr w:type="spellEnd"/>
      <w:r w:rsidRPr="004555BE">
        <w:rPr>
          <w:rFonts w:ascii="Times New Roman" w:eastAsia="Calibri" w:hAnsi="Times New Roman" w:cs="Times New Roman"/>
        </w:rPr>
        <w:t xml:space="preserve">, diuretikais arba AKF inhibitoriais. </w:t>
      </w: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mažina </w:t>
      </w:r>
      <w:proofErr w:type="spellStart"/>
      <w:r w:rsidRPr="004555BE">
        <w:rPr>
          <w:rFonts w:ascii="Times New Roman" w:eastAsia="Calibri" w:hAnsi="Times New Roman" w:cs="Times New Roman"/>
        </w:rPr>
        <w:t>sistolinį</w:t>
      </w:r>
      <w:proofErr w:type="spellEnd"/>
      <w:r w:rsidRPr="004555BE">
        <w:rPr>
          <w:rFonts w:ascii="Times New Roman" w:eastAsia="Calibri" w:hAnsi="Times New Roman" w:cs="Times New Roman"/>
        </w:rPr>
        <w:t xml:space="preserve"> ir </w:t>
      </w:r>
      <w:proofErr w:type="spellStart"/>
      <w:r w:rsidRPr="004555BE">
        <w:rPr>
          <w:rFonts w:ascii="Times New Roman" w:eastAsia="Calibri" w:hAnsi="Times New Roman" w:cs="Times New Roman"/>
        </w:rPr>
        <w:t>diastolinį</w:t>
      </w:r>
      <w:proofErr w:type="spellEnd"/>
      <w:r w:rsidRPr="004555BE">
        <w:rPr>
          <w:rFonts w:ascii="Times New Roman" w:eastAsia="Calibri" w:hAnsi="Times New Roman" w:cs="Times New Roman"/>
        </w:rPr>
        <w:t xml:space="preserve"> kraujospūdį, jį galima vartoti ir esant izoliuotai </w:t>
      </w:r>
      <w:proofErr w:type="spellStart"/>
      <w:r w:rsidRPr="004555BE">
        <w:rPr>
          <w:rFonts w:ascii="Times New Roman" w:eastAsia="Calibri" w:hAnsi="Times New Roman" w:cs="Times New Roman"/>
        </w:rPr>
        <w:t>sistolinei</w:t>
      </w:r>
      <w:proofErr w:type="spellEnd"/>
      <w:r w:rsidRPr="004555BE">
        <w:rPr>
          <w:rFonts w:ascii="Times New Roman" w:eastAsia="Calibri" w:hAnsi="Times New Roman" w:cs="Times New Roman"/>
        </w:rPr>
        <w:t xml:space="preserve"> hipertenzijai.</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gerina miokardo aprūpinimo deguonimi ir jo poreikio santykį, todėl mažina išemiją ir saugo nuo krūtinės anginos. Šis vaistas plečia </w:t>
      </w:r>
      <w:proofErr w:type="spellStart"/>
      <w:r w:rsidRPr="004555BE">
        <w:rPr>
          <w:rFonts w:ascii="Times New Roman" w:eastAsia="Calibri" w:hAnsi="Times New Roman" w:cs="Times New Roman"/>
        </w:rPr>
        <w:t>epikardo</w:t>
      </w:r>
      <w:proofErr w:type="spellEnd"/>
      <w:r w:rsidRPr="004555BE">
        <w:rPr>
          <w:rFonts w:ascii="Times New Roman" w:eastAsia="Calibri" w:hAnsi="Times New Roman" w:cs="Times New Roman"/>
        </w:rPr>
        <w:t xml:space="preserve"> arterijas ir </w:t>
      </w:r>
      <w:proofErr w:type="spellStart"/>
      <w:r w:rsidRPr="004555BE">
        <w:rPr>
          <w:rFonts w:ascii="Times New Roman" w:eastAsia="Calibri" w:hAnsi="Times New Roman" w:cs="Times New Roman"/>
        </w:rPr>
        <w:t>arterioles</w:t>
      </w:r>
      <w:proofErr w:type="spellEnd"/>
      <w:r w:rsidRPr="004555BE">
        <w:rPr>
          <w:rFonts w:ascii="Times New Roman" w:eastAsia="Calibri" w:hAnsi="Times New Roman" w:cs="Times New Roman"/>
        </w:rPr>
        <w:t xml:space="preserve">, todėl mažina vainikinių arterijų pasipriešinimą, gerina vainikinę kraujotaką ir miokardo aprūpinimą deguonimi. Dėl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sukelto sisteminio kraujospūdžio sumažėjimo sumažėja kairiojo širdies skilvelio </w:t>
      </w:r>
      <w:proofErr w:type="spellStart"/>
      <w:r w:rsidRPr="004555BE">
        <w:rPr>
          <w:rFonts w:ascii="Times New Roman" w:eastAsia="Calibri" w:hAnsi="Times New Roman" w:cs="Times New Roman"/>
        </w:rPr>
        <w:t>pokrūvis</w:t>
      </w:r>
      <w:proofErr w:type="spellEnd"/>
      <w:r w:rsidRPr="004555BE">
        <w:rPr>
          <w:rFonts w:ascii="Times New Roman" w:eastAsia="Calibri" w:hAnsi="Times New Roman" w:cs="Times New Roman"/>
        </w:rPr>
        <w:t xml:space="preserve"> ir deguonies poreikis miokarde.</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lastRenderedPageBreak/>
        <w:t>Felodipinas</w:t>
      </w:r>
      <w:proofErr w:type="spellEnd"/>
      <w:r w:rsidRPr="004555BE">
        <w:rPr>
          <w:rFonts w:ascii="Times New Roman" w:eastAsia="Calibri" w:hAnsi="Times New Roman" w:cs="Times New Roman"/>
        </w:rPr>
        <w:t xml:space="preserve"> gerina fizinio krūvio toleravimą ir retina krūtinės anginos priepuolius pacientams, sergantiems stabiliąja įtampos krūtinės angina. Pacientams, sergantiems stabiliąja krūtinės angina,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galima vartoti </w:t>
      </w:r>
      <w:proofErr w:type="spellStart"/>
      <w:r w:rsidRPr="004555BE">
        <w:rPr>
          <w:rFonts w:ascii="Times New Roman" w:eastAsia="Calibri" w:hAnsi="Times New Roman" w:cs="Times New Roman"/>
        </w:rPr>
        <w:t>monoterapijai</w:t>
      </w:r>
      <w:proofErr w:type="spellEnd"/>
      <w:r w:rsidRPr="004555BE">
        <w:rPr>
          <w:rFonts w:ascii="Times New Roman" w:eastAsia="Calibri" w:hAnsi="Times New Roman" w:cs="Times New Roman"/>
        </w:rPr>
        <w:t xml:space="preserve"> ar kartu su beta </w:t>
      </w:r>
      <w:proofErr w:type="spellStart"/>
      <w:r w:rsidRPr="004555BE">
        <w:rPr>
          <w:rFonts w:ascii="Times New Roman" w:eastAsia="Calibri" w:hAnsi="Times New Roman" w:cs="Times New Roman"/>
        </w:rPr>
        <w:t>adrenoblokatoriais</w:t>
      </w:r>
      <w:proofErr w:type="spellEnd"/>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i/>
        </w:rPr>
        <w:t>Poveikis kraujotakai</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Svarbiausias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poveikis kraujotakai – bendrojo periferinio kraujagyslių pasipriešinimo sumažėjimas, dėl kurio sumažėja ir kraujospūdis. Šie poveikiai priklauso nuo dozės. Dažniausiai kraujospūdžio sumažėjimas pastebimas praėjus 2 val. po pirmosios dozės išgėrimo ir trunka bent 24 val. Santykis tarp minimalaus ir maksimalaus jo sumažėjimo paprastai būna gerokai didesnis kaip 50 %.</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koncentracija plazmoje tiesiogiai koreliuoja su bendrojo periferinio pasipriešinimo ir kraujospūdžio sumažėjimu.</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i/>
          <w:iCs/>
        </w:rPr>
      </w:pPr>
      <w:r w:rsidRPr="004555BE">
        <w:rPr>
          <w:rFonts w:ascii="Times New Roman" w:eastAsia="Calibri" w:hAnsi="Times New Roman" w:cs="Times New Roman"/>
          <w:bCs/>
          <w:i/>
          <w:iCs/>
        </w:rPr>
        <w:t>Poveikis širdžiai</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Gydomosiomis dozėmis vartojamas </w:t>
      </w: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širdies </w:t>
      </w:r>
      <w:proofErr w:type="spellStart"/>
      <w:r w:rsidRPr="004555BE">
        <w:rPr>
          <w:rFonts w:ascii="Times New Roman" w:eastAsia="Calibri" w:hAnsi="Times New Roman" w:cs="Times New Roman"/>
        </w:rPr>
        <w:t>kontraktiliškumo</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atrioventrikulinio</w:t>
      </w:r>
      <w:proofErr w:type="spellEnd"/>
      <w:r w:rsidRPr="004555BE">
        <w:rPr>
          <w:rFonts w:ascii="Times New Roman" w:eastAsia="Calibri" w:hAnsi="Times New Roman" w:cs="Times New Roman"/>
        </w:rPr>
        <w:t xml:space="preserve"> mazgo laidumo ir </w:t>
      </w:r>
      <w:proofErr w:type="spellStart"/>
      <w:r w:rsidRPr="004555BE">
        <w:rPr>
          <w:rFonts w:ascii="Times New Roman" w:eastAsia="Calibri" w:hAnsi="Times New Roman" w:cs="Times New Roman"/>
        </w:rPr>
        <w:t>refrakteriškumo</w:t>
      </w:r>
      <w:proofErr w:type="spellEnd"/>
      <w:r w:rsidRPr="004555BE">
        <w:rPr>
          <w:rFonts w:ascii="Times New Roman" w:eastAsia="Calibri" w:hAnsi="Times New Roman" w:cs="Times New Roman"/>
        </w:rPr>
        <w:t xml:space="preserve"> neveikia.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Jei </w:t>
      </w:r>
      <w:proofErr w:type="spellStart"/>
      <w:r w:rsidRPr="004555BE">
        <w:rPr>
          <w:rFonts w:ascii="Times New Roman" w:eastAsia="Calibri" w:hAnsi="Times New Roman" w:cs="Times New Roman"/>
        </w:rPr>
        <w:t>felodipinu</w:t>
      </w:r>
      <w:proofErr w:type="spellEnd"/>
      <w:r w:rsidRPr="004555BE">
        <w:rPr>
          <w:rFonts w:ascii="Times New Roman" w:eastAsia="Calibri" w:hAnsi="Times New Roman" w:cs="Times New Roman"/>
        </w:rPr>
        <w:t xml:space="preserve"> gydomas hipertenzija sergantis pacientas, kurio kairysis skilvelis hipertrofavęs, tai jo hipertrofija reikšmingai sumažėja. </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i/>
          <w:iCs/>
        </w:rPr>
      </w:pPr>
      <w:r w:rsidRPr="004555BE">
        <w:rPr>
          <w:rFonts w:ascii="Times New Roman" w:eastAsia="Calibri" w:hAnsi="Times New Roman" w:cs="Times New Roman"/>
          <w:bCs/>
          <w:i/>
          <w:iCs/>
        </w:rPr>
        <w:t>Poveikis inkstams</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mažina išfiltruoto natrio reabsorbciją inkstų kanalėliuose, todėl didina jo išskyrimą ir diurezę. Kalio kiekio paros šlapime </w:t>
      </w: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neveikia. Jis mažina inkstų kraujagyslių pasipriešinimą. </w:t>
      </w:r>
      <w:proofErr w:type="spellStart"/>
      <w:r w:rsidRPr="004555BE">
        <w:rPr>
          <w:rFonts w:ascii="Times New Roman" w:eastAsia="Calibri" w:hAnsi="Times New Roman" w:cs="Times New Roman"/>
        </w:rPr>
        <w:t>Albuminų</w:t>
      </w:r>
      <w:proofErr w:type="spellEnd"/>
      <w:r w:rsidRPr="004555BE">
        <w:rPr>
          <w:rFonts w:ascii="Times New Roman" w:eastAsia="Calibri" w:hAnsi="Times New Roman" w:cs="Times New Roman"/>
        </w:rPr>
        <w:t xml:space="preserve"> išskyrimo su šlapimu </w:t>
      </w: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neveikia.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Transplantuotų inkstų recipientams, gydomiems </w:t>
      </w:r>
      <w:proofErr w:type="spellStart"/>
      <w:r w:rsidRPr="004555BE">
        <w:rPr>
          <w:rFonts w:ascii="Times New Roman" w:eastAsia="Calibri" w:hAnsi="Times New Roman" w:cs="Times New Roman"/>
        </w:rPr>
        <w:t>ciklosporinu</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mažina kraujospūdį, gerina inkstų kraujotaką ir didina </w:t>
      </w:r>
      <w:proofErr w:type="spellStart"/>
      <w:r w:rsidRPr="004555BE">
        <w:rPr>
          <w:rFonts w:ascii="Times New Roman" w:eastAsia="Calibri" w:hAnsi="Times New Roman" w:cs="Times New Roman"/>
        </w:rPr>
        <w:t>glomerulų</w:t>
      </w:r>
      <w:proofErr w:type="spellEnd"/>
      <w:r w:rsidRPr="004555BE">
        <w:rPr>
          <w:rFonts w:ascii="Times New Roman" w:eastAsia="Calibri" w:hAnsi="Times New Roman" w:cs="Times New Roman"/>
        </w:rPr>
        <w:t xml:space="preserve"> filtracijos greitį. </w:t>
      </w: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taip pat gali pagerinti persodinto inksto funkciją ankstyvuoju laikotarpiu po transplantacijos.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u w:val="single"/>
        </w:rPr>
      </w:pPr>
      <w:r w:rsidRPr="004555BE">
        <w:rPr>
          <w:rFonts w:ascii="Times New Roman" w:eastAsia="Calibri" w:hAnsi="Times New Roman" w:cs="Times New Roman"/>
          <w:bCs/>
          <w:u w:val="single"/>
        </w:rPr>
        <w:t>Klinikinis veiksmingumas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HOT (optimalaus hipertenzijos gydymo, angl. </w:t>
      </w:r>
      <w:proofErr w:type="spellStart"/>
      <w:r w:rsidRPr="004555BE">
        <w:rPr>
          <w:rFonts w:ascii="Times New Roman" w:eastAsia="Calibri" w:hAnsi="Times New Roman" w:cs="Times New Roman"/>
          <w:i/>
          <w:iCs/>
        </w:rPr>
        <w:t>Hypertension</w:t>
      </w:r>
      <w:proofErr w:type="spellEnd"/>
      <w:r w:rsidRPr="004555BE">
        <w:rPr>
          <w:rFonts w:ascii="Times New Roman" w:eastAsia="Calibri" w:hAnsi="Times New Roman" w:cs="Times New Roman"/>
          <w:i/>
          <w:iCs/>
        </w:rPr>
        <w:t xml:space="preserve"> </w:t>
      </w:r>
      <w:proofErr w:type="spellStart"/>
      <w:r w:rsidRPr="004555BE">
        <w:rPr>
          <w:rFonts w:ascii="Times New Roman" w:eastAsia="Calibri" w:hAnsi="Times New Roman" w:cs="Times New Roman"/>
          <w:i/>
          <w:iCs/>
        </w:rPr>
        <w:t>Optimal</w:t>
      </w:r>
      <w:proofErr w:type="spellEnd"/>
      <w:r w:rsidRPr="004555BE">
        <w:rPr>
          <w:rFonts w:ascii="Times New Roman" w:eastAsia="Calibri" w:hAnsi="Times New Roman" w:cs="Times New Roman"/>
          <w:i/>
          <w:iCs/>
        </w:rPr>
        <w:t xml:space="preserve"> </w:t>
      </w:r>
      <w:proofErr w:type="spellStart"/>
      <w:r w:rsidRPr="004555BE">
        <w:rPr>
          <w:rFonts w:ascii="Times New Roman" w:eastAsia="Calibri" w:hAnsi="Times New Roman" w:cs="Times New Roman"/>
          <w:i/>
          <w:iCs/>
        </w:rPr>
        <w:t>Treatment</w:t>
      </w:r>
      <w:proofErr w:type="spellEnd"/>
      <w:r w:rsidRPr="004555BE">
        <w:rPr>
          <w:rFonts w:ascii="Times New Roman" w:eastAsia="Calibri" w:hAnsi="Times New Roman" w:cs="Times New Roman"/>
        </w:rPr>
        <w:t xml:space="preserve">) tyrimo metu tirta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kaip pagrindinio vaistinio preparato nuo hipertenzijos, įtaka sunkių širdies ir kraujagyslių sistemos komplikacijų (ūminio miokardo infarkto, insulto ir kardiovaskulinės mirties) pasireiškimui, kai </w:t>
      </w:r>
      <w:proofErr w:type="spellStart"/>
      <w:r w:rsidRPr="004555BE">
        <w:rPr>
          <w:rFonts w:ascii="Times New Roman" w:eastAsia="Calibri" w:hAnsi="Times New Roman" w:cs="Times New Roman"/>
        </w:rPr>
        <w:t>diastolinį</w:t>
      </w:r>
      <w:proofErr w:type="spellEnd"/>
      <w:r w:rsidRPr="004555BE">
        <w:rPr>
          <w:rFonts w:ascii="Times New Roman" w:eastAsia="Calibri" w:hAnsi="Times New Roman" w:cs="Times New Roman"/>
        </w:rPr>
        <w:t xml:space="preserve"> kraujospūdį siekiama sumažinti iki </w:t>
      </w:r>
      <w:r w:rsidRPr="004555BE">
        <w:rPr>
          <w:rFonts w:ascii="Times New Roman" w:eastAsia="Calibri" w:hAnsi="Times New Roman" w:cs="Times New Roman"/>
        </w:rPr>
        <w:sym w:font="Symbol" w:char="F0A3"/>
      </w:r>
      <w:r w:rsidRPr="004555BE">
        <w:rPr>
          <w:rFonts w:ascii="Times New Roman" w:eastAsia="Calibri" w:hAnsi="Times New Roman" w:cs="Times New Roman"/>
        </w:rPr>
        <w:t xml:space="preserve"> 90 </w:t>
      </w:r>
      <w:proofErr w:type="spellStart"/>
      <w:r w:rsidRPr="004555BE">
        <w:rPr>
          <w:rFonts w:ascii="Times New Roman" w:eastAsia="Calibri" w:hAnsi="Times New Roman" w:cs="Times New Roman"/>
        </w:rPr>
        <w:t>mmHg</w:t>
      </w:r>
      <w:proofErr w:type="spellEnd"/>
      <w:r w:rsidRPr="004555BE">
        <w:rPr>
          <w:rFonts w:ascii="Times New Roman" w:eastAsia="Calibri" w:hAnsi="Times New Roman" w:cs="Times New Roman"/>
        </w:rPr>
        <w:t xml:space="preserve">, </w:t>
      </w:r>
      <w:r w:rsidRPr="004555BE">
        <w:rPr>
          <w:rFonts w:ascii="Times New Roman" w:eastAsia="Calibri" w:hAnsi="Times New Roman" w:cs="Times New Roman"/>
        </w:rPr>
        <w:sym w:font="Symbol" w:char="F0A3"/>
      </w:r>
      <w:r w:rsidRPr="004555BE">
        <w:rPr>
          <w:rFonts w:ascii="Times New Roman" w:eastAsia="Calibri" w:hAnsi="Times New Roman" w:cs="Times New Roman"/>
        </w:rPr>
        <w:t xml:space="preserve"> 85 </w:t>
      </w:r>
      <w:proofErr w:type="spellStart"/>
      <w:r w:rsidRPr="004555BE">
        <w:rPr>
          <w:rFonts w:ascii="Times New Roman" w:eastAsia="Calibri" w:hAnsi="Times New Roman" w:cs="Times New Roman"/>
        </w:rPr>
        <w:t>mmHg</w:t>
      </w:r>
      <w:proofErr w:type="spellEnd"/>
      <w:r w:rsidRPr="004555BE">
        <w:rPr>
          <w:rFonts w:ascii="Times New Roman" w:eastAsia="Calibri" w:hAnsi="Times New Roman" w:cs="Times New Roman"/>
        </w:rPr>
        <w:t xml:space="preserve"> arba </w:t>
      </w:r>
      <w:r w:rsidRPr="004555BE">
        <w:rPr>
          <w:rFonts w:ascii="Times New Roman" w:eastAsia="Calibri" w:hAnsi="Times New Roman" w:cs="Times New Roman"/>
        </w:rPr>
        <w:sym w:font="Symbol" w:char="F0A3"/>
      </w:r>
      <w:r w:rsidRPr="004555BE">
        <w:rPr>
          <w:rFonts w:ascii="Times New Roman" w:eastAsia="Calibri" w:hAnsi="Times New Roman" w:cs="Times New Roman"/>
        </w:rPr>
        <w:t xml:space="preserve"> 80 mm </w:t>
      </w:r>
      <w:proofErr w:type="spellStart"/>
      <w:r w:rsidRPr="004555BE">
        <w:rPr>
          <w:rFonts w:ascii="Times New Roman" w:eastAsia="Calibri" w:hAnsi="Times New Roman" w:cs="Times New Roman"/>
        </w:rPr>
        <w:t>Hg</w:t>
      </w:r>
      <w:proofErr w:type="spellEnd"/>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18 790 hipertenzija sergančių 50-80 metų amžiaus pacientų, kurių </w:t>
      </w:r>
      <w:proofErr w:type="spellStart"/>
      <w:r w:rsidRPr="004555BE">
        <w:rPr>
          <w:rFonts w:ascii="Times New Roman" w:eastAsia="Calibri" w:hAnsi="Times New Roman" w:cs="Times New Roman"/>
        </w:rPr>
        <w:t>diastolinis</w:t>
      </w:r>
      <w:proofErr w:type="spellEnd"/>
      <w:r w:rsidRPr="004555BE">
        <w:rPr>
          <w:rFonts w:ascii="Times New Roman" w:eastAsia="Calibri" w:hAnsi="Times New Roman" w:cs="Times New Roman"/>
        </w:rPr>
        <w:t xml:space="preserve"> kraujospūdis buvo 100</w:t>
      </w:r>
      <w:r w:rsidRPr="004555BE">
        <w:rPr>
          <w:rFonts w:ascii="Times New Roman" w:eastAsia="Calibri" w:hAnsi="Times New Roman" w:cs="Times New Roman"/>
        </w:rPr>
        <w:noBreakHyphen/>
        <w:t>115 </w:t>
      </w:r>
      <w:proofErr w:type="spellStart"/>
      <w:r w:rsidRPr="004555BE">
        <w:rPr>
          <w:rFonts w:ascii="Times New Roman" w:eastAsia="Calibri" w:hAnsi="Times New Roman" w:cs="Times New Roman"/>
        </w:rPr>
        <w:t>mmHg</w:t>
      </w:r>
      <w:proofErr w:type="spellEnd"/>
      <w:r w:rsidRPr="004555BE">
        <w:rPr>
          <w:rFonts w:ascii="Times New Roman" w:eastAsia="Calibri" w:hAnsi="Times New Roman" w:cs="Times New Roman"/>
        </w:rPr>
        <w:t xml:space="preserve">, stebėta vidutiniškai 3,8 metų (diapazonas – nuo 3,3 iki 4,9). </w:t>
      </w: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xml:space="preserve"> vartotas vienas arba kartu su beta blokatoriumi ir (ar) AKF inhibitoriumi ir (ar) diuretiku. Tyrimas parodė palankų poveikį: </w:t>
      </w:r>
      <w:proofErr w:type="spellStart"/>
      <w:r w:rsidRPr="004555BE">
        <w:rPr>
          <w:rFonts w:ascii="Times New Roman" w:eastAsia="Calibri" w:hAnsi="Times New Roman" w:cs="Times New Roman"/>
        </w:rPr>
        <w:t>sistolinis</w:t>
      </w:r>
      <w:proofErr w:type="spellEnd"/>
      <w:r w:rsidRPr="004555BE">
        <w:rPr>
          <w:rFonts w:ascii="Times New Roman" w:eastAsia="Calibri" w:hAnsi="Times New Roman" w:cs="Times New Roman"/>
        </w:rPr>
        <w:t xml:space="preserve"> kraujospūdis sumažėjo iki 139 </w:t>
      </w:r>
      <w:proofErr w:type="spellStart"/>
      <w:r w:rsidRPr="004555BE">
        <w:rPr>
          <w:rFonts w:ascii="Times New Roman" w:eastAsia="Calibri" w:hAnsi="Times New Roman" w:cs="Times New Roman"/>
        </w:rPr>
        <w:t>mmHg</w:t>
      </w:r>
      <w:proofErr w:type="spellEnd"/>
      <w:r w:rsidRPr="004555BE">
        <w:rPr>
          <w:rFonts w:ascii="Times New Roman" w:eastAsia="Calibri" w:hAnsi="Times New Roman" w:cs="Times New Roman"/>
        </w:rPr>
        <w:t xml:space="preserve">, o </w:t>
      </w:r>
      <w:proofErr w:type="spellStart"/>
      <w:r w:rsidRPr="004555BE">
        <w:rPr>
          <w:rFonts w:ascii="Times New Roman" w:eastAsia="Calibri" w:hAnsi="Times New Roman" w:cs="Times New Roman"/>
        </w:rPr>
        <w:t>diastolinis</w:t>
      </w:r>
      <w:proofErr w:type="spellEnd"/>
      <w:r w:rsidRPr="004555BE">
        <w:rPr>
          <w:rFonts w:ascii="Times New Roman" w:eastAsia="Calibri" w:hAnsi="Times New Roman" w:cs="Times New Roman"/>
        </w:rPr>
        <w:t xml:space="preserve"> – iki </w:t>
      </w:r>
      <w:smartTag w:uri="schemas-tilde-lv/tildestengine" w:element="metric2">
        <w:smartTagPr>
          <w:attr w:name="metric_text" w:val="mm"/>
          <w:attr w:name="metric_value" w:val="83"/>
        </w:smartTagPr>
        <w:r w:rsidRPr="004555BE">
          <w:rPr>
            <w:rFonts w:ascii="Times New Roman" w:eastAsia="Calibri" w:hAnsi="Times New Roman" w:cs="Times New Roman"/>
          </w:rPr>
          <w:t>83 mm</w:t>
        </w:r>
      </w:smartTag>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Hg</w:t>
      </w:r>
      <w:proofErr w:type="spellEnd"/>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STOP-2 (Švedijoje atliktame senyvų pacientų antrame hipertenzijos tyrime, angl. </w:t>
      </w:r>
      <w:proofErr w:type="spellStart"/>
      <w:r w:rsidRPr="004555BE">
        <w:rPr>
          <w:rFonts w:ascii="Times New Roman" w:eastAsia="Calibri" w:hAnsi="Times New Roman" w:cs="Times New Roman"/>
          <w:i/>
        </w:rPr>
        <w:t>Swedish</w:t>
      </w:r>
      <w:proofErr w:type="spellEnd"/>
      <w:r w:rsidRPr="004555BE">
        <w:rPr>
          <w:rFonts w:ascii="Times New Roman" w:eastAsia="Calibri" w:hAnsi="Times New Roman" w:cs="Times New Roman"/>
          <w:i/>
        </w:rPr>
        <w:t xml:space="preserve"> </w:t>
      </w:r>
      <w:proofErr w:type="spellStart"/>
      <w:r w:rsidRPr="004555BE">
        <w:rPr>
          <w:rFonts w:ascii="Times New Roman" w:eastAsia="Calibri" w:hAnsi="Times New Roman" w:cs="Times New Roman"/>
          <w:i/>
        </w:rPr>
        <w:t>Trial</w:t>
      </w:r>
      <w:proofErr w:type="spellEnd"/>
      <w:r w:rsidRPr="004555BE">
        <w:rPr>
          <w:rFonts w:ascii="Times New Roman" w:eastAsia="Calibri" w:hAnsi="Times New Roman" w:cs="Times New Roman"/>
          <w:i/>
        </w:rPr>
        <w:t xml:space="preserve"> </w:t>
      </w:r>
      <w:proofErr w:type="spellStart"/>
      <w:r w:rsidRPr="004555BE">
        <w:rPr>
          <w:rFonts w:ascii="Times New Roman" w:eastAsia="Calibri" w:hAnsi="Times New Roman" w:cs="Times New Roman"/>
          <w:i/>
        </w:rPr>
        <w:t>in</w:t>
      </w:r>
      <w:proofErr w:type="spellEnd"/>
      <w:r w:rsidRPr="004555BE">
        <w:rPr>
          <w:rFonts w:ascii="Times New Roman" w:eastAsia="Calibri" w:hAnsi="Times New Roman" w:cs="Times New Roman"/>
          <w:i/>
        </w:rPr>
        <w:t xml:space="preserve"> </w:t>
      </w:r>
      <w:proofErr w:type="spellStart"/>
      <w:r w:rsidRPr="004555BE">
        <w:rPr>
          <w:rFonts w:ascii="Times New Roman" w:eastAsia="Calibri" w:hAnsi="Times New Roman" w:cs="Times New Roman"/>
          <w:i/>
        </w:rPr>
        <w:t>Old</w:t>
      </w:r>
      <w:proofErr w:type="spellEnd"/>
      <w:r w:rsidRPr="004555BE">
        <w:rPr>
          <w:rFonts w:ascii="Times New Roman" w:eastAsia="Calibri" w:hAnsi="Times New Roman" w:cs="Times New Roman"/>
          <w:i/>
        </w:rPr>
        <w:t xml:space="preserve"> </w:t>
      </w:r>
      <w:proofErr w:type="spellStart"/>
      <w:r w:rsidRPr="004555BE">
        <w:rPr>
          <w:rFonts w:ascii="Times New Roman" w:eastAsia="Calibri" w:hAnsi="Times New Roman" w:cs="Times New Roman"/>
          <w:i/>
        </w:rPr>
        <w:t>Patients</w:t>
      </w:r>
      <w:proofErr w:type="spellEnd"/>
      <w:r w:rsidRPr="004555BE">
        <w:rPr>
          <w:rFonts w:ascii="Times New Roman" w:eastAsia="Calibri" w:hAnsi="Times New Roman" w:cs="Times New Roman"/>
          <w:i/>
        </w:rPr>
        <w:t xml:space="preserve"> </w:t>
      </w:r>
      <w:proofErr w:type="spellStart"/>
      <w:r w:rsidRPr="004555BE">
        <w:rPr>
          <w:rFonts w:ascii="Times New Roman" w:eastAsia="Calibri" w:hAnsi="Times New Roman" w:cs="Times New Roman"/>
          <w:i/>
        </w:rPr>
        <w:t>with</w:t>
      </w:r>
      <w:proofErr w:type="spellEnd"/>
      <w:r w:rsidRPr="004555BE">
        <w:rPr>
          <w:rFonts w:ascii="Times New Roman" w:eastAsia="Calibri" w:hAnsi="Times New Roman" w:cs="Times New Roman"/>
          <w:i/>
        </w:rPr>
        <w:t xml:space="preserve"> Hypertension-2 </w:t>
      </w:r>
      <w:proofErr w:type="spellStart"/>
      <w:r w:rsidRPr="004555BE">
        <w:rPr>
          <w:rFonts w:ascii="Times New Roman" w:eastAsia="Calibri" w:hAnsi="Times New Roman" w:cs="Times New Roman"/>
          <w:i/>
        </w:rPr>
        <w:t>study</w:t>
      </w:r>
      <w:proofErr w:type="spellEnd"/>
      <w:r w:rsidRPr="004555BE">
        <w:rPr>
          <w:rFonts w:ascii="Times New Roman" w:eastAsia="Calibri" w:hAnsi="Times New Roman" w:cs="Times New Roman"/>
        </w:rPr>
        <w:t xml:space="preserve">) dalyvavo 6614 pacientų nuo 70 iki 84 metų. Nustatyta, kad </w:t>
      </w:r>
      <w:proofErr w:type="spellStart"/>
      <w:r w:rsidRPr="004555BE">
        <w:rPr>
          <w:rFonts w:ascii="Times New Roman" w:eastAsia="Calibri" w:hAnsi="Times New Roman" w:cs="Times New Roman"/>
        </w:rPr>
        <w:t>dihidropiridino</w:t>
      </w:r>
      <w:proofErr w:type="spellEnd"/>
      <w:r w:rsidRPr="004555BE">
        <w:rPr>
          <w:rFonts w:ascii="Times New Roman" w:eastAsia="Calibri" w:hAnsi="Times New Roman" w:cs="Times New Roman"/>
        </w:rPr>
        <w:t xml:space="preserve"> grupės kalcio antagonistų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ir </w:t>
      </w:r>
      <w:proofErr w:type="spellStart"/>
      <w:r w:rsidRPr="004555BE">
        <w:rPr>
          <w:rFonts w:ascii="Times New Roman" w:eastAsia="Calibri" w:hAnsi="Times New Roman" w:cs="Times New Roman"/>
        </w:rPr>
        <w:t>isradipino</w:t>
      </w:r>
      <w:proofErr w:type="spellEnd"/>
      <w:r w:rsidRPr="004555BE">
        <w:rPr>
          <w:rFonts w:ascii="Times New Roman" w:eastAsia="Calibri" w:hAnsi="Times New Roman" w:cs="Times New Roman"/>
        </w:rPr>
        <w:t>) profilaktinis poveikis sergamumui širdies ir kraujagyslių ligomis bei mirštamumui nuo jų yra toks pats kaip kitų dažnai vartojamų grupių vaistinių preparatų nuo hipertenzijos (AKF inhibitorių, beta blokatorių, diuretikų).</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u w:val="single"/>
        </w:rPr>
      </w:pPr>
      <w:r w:rsidRPr="004555BE">
        <w:rPr>
          <w:rFonts w:ascii="Times New Roman" w:eastAsia="Calibri" w:hAnsi="Times New Roman" w:cs="Times New Roman"/>
          <w:bCs/>
          <w:u w:val="single"/>
        </w:rPr>
        <w:lastRenderedPageBreak/>
        <w:t>Vaikų populiacija</w:t>
      </w: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rPr>
        <w:t xml:space="preserve">Hipertenzija sergančių vaikų gydymo </w:t>
      </w:r>
      <w:proofErr w:type="spellStart"/>
      <w:r w:rsidRPr="004555BE">
        <w:rPr>
          <w:rFonts w:ascii="Times New Roman" w:eastAsia="Calibri" w:hAnsi="Times New Roman" w:cs="Times New Roman"/>
        </w:rPr>
        <w:t>felodipinu</w:t>
      </w:r>
      <w:proofErr w:type="spellEnd"/>
      <w:r w:rsidRPr="004555BE">
        <w:rPr>
          <w:rFonts w:ascii="Times New Roman" w:eastAsia="Calibri" w:hAnsi="Times New Roman" w:cs="Times New Roman"/>
        </w:rPr>
        <w:t xml:space="preserve"> klinikinių tyrimų patirties yra nedaug.</w:t>
      </w:r>
      <w:r w:rsidRPr="004555BE">
        <w:rPr>
          <w:rFonts w:ascii="Times New Roman" w:eastAsia="Calibri" w:hAnsi="Times New Roman" w:cs="Times New Roman"/>
          <w:bCs/>
        </w:rPr>
        <w:t xml:space="preserve"> Atsitiktinės atrankos dvigubai koduotame 3 savaičių trukmės lygiagrečių grupių tyrime dalyvavo pirmine hipertenzija sirgę 6-16 metų vaikai. Jo metu lygintas 1 kartą per parą vartotos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2,5 mg dozės (n = 33), 5 mg dozės (n = 33), 10 mg dozės (n = 31) ir </w:t>
      </w:r>
      <w:proofErr w:type="spellStart"/>
      <w:r w:rsidRPr="004555BE">
        <w:rPr>
          <w:rFonts w:ascii="Times New Roman" w:eastAsia="Calibri" w:hAnsi="Times New Roman" w:cs="Times New Roman"/>
          <w:bCs/>
        </w:rPr>
        <w:t>placebo</w:t>
      </w:r>
      <w:proofErr w:type="spellEnd"/>
      <w:r w:rsidRPr="004555BE">
        <w:rPr>
          <w:rFonts w:ascii="Times New Roman" w:eastAsia="Calibri" w:hAnsi="Times New Roman" w:cs="Times New Roman"/>
          <w:bCs/>
        </w:rPr>
        <w:t xml:space="preserve"> (n = 35) </w:t>
      </w:r>
      <w:proofErr w:type="spellStart"/>
      <w:r w:rsidRPr="004555BE">
        <w:rPr>
          <w:rFonts w:ascii="Times New Roman" w:eastAsia="Calibri" w:hAnsi="Times New Roman" w:cs="Times New Roman"/>
          <w:bCs/>
        </w:rPr>
        <w:t>antihipertenzinis</w:t>
      </w:r>
      <w:proofErr w:type="spellEnd"/>
      <w:r w:rsidRPr="004555BE">
        <w:rPr>
          <w:rFonts w:ascii="Times New Roman" w:eastAsia="Calibri" w:hAnsi="Times New Roman" w:cs="Times New Roman"/>
          <w:bCs/>
        </w:rPr>
        <w:t xml:space="preserve"> poveikis. Šis tyrimas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veiksmingumo 6-16 metų vaikų kraujospūdžiui mažinti neparodė (žr. 4.2 skyrių).</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Ilgalaikis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poveikis augimui, brendimui ir bendram vystymuisi netirtas. Taip pat neaišku, ar ilgalaikis gydymas nuo hipertenzijos vaikystėje sumažina sergamumą širdies ir kraujagyslių ligomis bei mirštamumą nuo jų suaugus.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5.2</w:t>
      </w:r>
      <w:r w:rsidRPr="004555BE">
        <w:rPr>
          <w:rFonts w:ascii="Times New Roman" w:eastAsia="Calibri" w:hAnsi="Times New Roman" w:cs="Times New Roman"/>
          <w:b/>
          <w:bCs/>
          <w:szCs w:val="20"/>
        </w:rPr>
        <w:tab/>
      </w:r>
      <w:proofErr w:type="spellStart"/>
      <w:r w:rsidRPr="004555BE">
        <w:rPr>
          <w:rFonts w:ascii="Times New Roman" w:eastAsia="Calibri" w:hAnsi="Times New Roman" w:cs="Times New Roman"/>
          <w:b/>
          <w:bCs/>
          <w:szCs w:val="20"/>
        </w:rPr>
        <w:t>Farmakokinetinės</w:t>
      </w:r>
      <w:proofErr w:type="spellEnd"/>
      <w:r w:rsidRPr="004555BE">
        <w:rPr>
          <w:rFonts w:ascii="Times New Roman" w:eastAsia="Calibri" w:hAnsi="Times New Roman" w:cs="Times New Roman"/>
          <w:b/>
          <w:bCs/>
          <w:szCs w:val="20"/>
        </w:rPr>
        <w:t xml:space="preserve"> savybės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u w:val="single"/>
        </w:rPr>
      </w:pPr>
      <w:r w:rsidRPr="004555BE">
        <w:rPr>
          <w:rFonts w:ascii="Times New Roman" w:eastAsia="Calibri" w:hAnsi="Times New Roman" w:cs="Times New Roman"/>
          <w:bCs/>
          <w:u w:val="single"/>
        </w:rPr>
        <w:t>Absorbcija</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Vartojamos pailginto atpalaidavimo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tabletės, iš kurių jis visas absorbuojamas virškinimo trakte.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sisteminis biologinis prieinamumas yra maždaug 15 % (vartojant terapinėmis dozėmis, nuo dozės nepriklauso).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absorbcijos fazė, vartojant pailginto atpalaidavimo tabletes, yra ilgesnė, todėl jo koncentracija plazmoje būna stabili ir išlieka terapinėse ribose 24 val. Vartojant pailginto atpalaidavimo formą, didžiausia koncentracija plazmoje susidaro per (</w:t>
      </w:r>
      <w:proofErr w:type="spellStart"/>
      <w:r w:rsidRPr="004555BE">
        <w:rPr>
          <w:rFonts w:ascii="Times New Roman" w:eastAsia="Calibri" w:hAnsi="Times New Roman" w:cs="Times New Roman"/>
        </w:rPr>
        <w:t>t</w:t>
      </w:r>
      <w:r w:rsidRPr="004555BE">
        <w:rPr>
          <w:rFonts w:ascii="Times New Roman" w:eastAsia="Calibri" w:hAnsi="Times New Roman" w:cs="Times New Roman"/>
          <w:vertAlign w:val="subscript"/>
        </w:rPr>
        <w:t>max</w:t>
      </w:r>
      <w:proofErr w:type="spellEnd"/>
      <w:r w:rsidRPr="004555BE">
        <w:rPr>
          <w:rFonts w:ascii="Times New Roman" w:eastAsia="Calibri" w:hAnsi="Times New Roman" w:cs="Times New Roman"/>
        </w:rPr>
        <w:t>) 3</w:t>
      </w:r>
      <w:r w:rsidRPr="004555BE">
        <w:rPr>
          <w:rFonts w:ascii="Times New Roman" w:eastAsia="Calibri" w:hAnsi="Times New Roman" w:cs="Times New Roman"/>
        </w:rPr>
        <w:noBreakHyphen/>
        <w:t xml:space="preserve">5 val. Riebus maistas </w:t>
      </w:r>
      <w:r w:rsidRPr="004555BE">
        <w:rPr>
          <w:rFonts w:ascii="Times New Roman" w:eastAsia="Calibri" w:hAnsi="Times New Roman" w:cs="Times New Roman"/>
          <w:bCs/>
        </w:rPr>
        <w:t>didina</w:t>
      </w:r>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absorbcijos greitį, bet ne mastą.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u w:val="single"/>
        </w:rPr>
      </w:pPr>
      <w:r w:rsidRPr="004555BE">
        <w:rPr>
          <w:rFonts w:ascii="Times New Roman" w:eastAsia="Calibri" w:hAnsi="Times New Roman" w:cs="Times New Roman"/>
          <w:bCs/>
          <w:u w:val="single"/>
        </w:rPr>
        <w:t>Pasiskirstymas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Maždaug 99 %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būna prisijungusio prie plazmos baltymų, daugiausia </w:t>
      </w:r>
      <w:proofErr w:type="spellStart"/>
      <w:r w:rsidRPr="004555BE">
        <w:rPr>
          <w:rFonts w:ascii="Times New Roman" w:eastAsia="Calibri" w:hAnsi="Times New Roman" w:cs="Times New Roman"/>
        </w:rPr>
        <w:t>albuminų</w:t>
      </w:r>
      <w:proofErr w:type="spellEnd"/>
      <w:r w:rsidRPr="004555BE">
        <w:rPr>
          <w:rFonts w:ascii="Times New Roman" w:eastAsia="Calibri" w:hAnsi="Times New Roman" w:cs="Times New Roman"/>
        </w:rPr>
        <w:t xml:space="preserve"> frakcijos. </w:t>
      </w:r>
      <w:proofErr w:type="spellStart"/>
      <w:r w:rsidRPr="004555BE">
        <w:rPr>
          <w:rFonts w:ascii="Times New Roman" w:eastAsia="Calibri" w:hAnsi="Times New Roman" w:cs="Times New Roman"/>
        </w:rPr>
        <w:t>Pusiausvyrinis</w:t>
      </w:r>
      <w:proofErr w:type="spellEnd"/>
      <w:r w:rsidRPr="004555BE">
        <w:rPr>
          <w:rFonts w:ascii="Times New Roman" w:eastAsia="Calibri" w:hAnsi="Times New Roman" w:cs="Times New Roman"/>
        </w:rPr>
        <w:t xml:space="preserve"> pasiskirstymo tūris yra maždaug 10 l/kg.</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u w:val="single"/>
        </w:rPr>
      </w:pPr>
      <w:proofErr w:type="spellStart"/>
      <w:r w:rsidRPr="004555BE">
        <w:rPr>
          <w:rFonts w:ascii="Times New Roman" w:eastAsia="Calibri" w:hAnsi="Times New Roman" w:cs="Times New Roman"/>
          <w:bCs/>
          <w:u w:val="single"/>
        </w:rPr>
        <w:t>Biotransformacija</w:t>
      </w:r>
      <w:proofErr w:type="spellEnd"/>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Didelę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dalį </w:t>
      </w:r>
      <w:proofErr w:type="spellStart"/>
      <w:r w:rsidRPr="004555BE">
        <w:rPr>
          <w:rFonts w:ascii="Times New Roman" w:eastAsia="Calibri" w:hAnsi="Times New Roman" w:cs="Times New Roman"/>
        </w:rPr>
        <w:t>metabolizuoja</w:t>
      </w:r>
      <w:proofErr w:type="spellEnd"/>
      <w:r w:rsidRPr="004555BE">
        <w:rPr>
          <w:rFonts w:ascii="Times New Roman" w:eastAsia="Calibri" w:hAnsi="Times New Roman" w:cs="Times New Roman"/>
        </w:rPr>
        <w:t xml:space="preserve"> </w:t>
      </w:r>
      <w:r w:rsidRPr="004555BE">
        <w:rPr>
          <w:rFonts w:ascii="Times New Roman" w:eastAsia="Calibri" w:hAnsi="Times New Roman" w:cs="Times New Roman"/>
          <w:bCs/>
        </w:rPr>
        <w:t xml:space="preserve">kepenų </w:t>
      </w:r>
      <w:proofErr w:type="spellStart"/>
      <w:r w:rsidRPr="004555BE">
        <w:rPr>
          <w:rFonts w:ascii="Times New Roman" w:eastAsia="Calibri" w:hAnsi="Times New Roman" w:cs="Times New Roman"/>
          <w:bCs/>
        </w:rPr>
        <w:t>citochromo</w:t>
      </w:r>
      <w:proofErr w:type="spellEnd"/>
      <w:r w:rsidRPr="004555BE">
        <w:rPr>
          <w:rFonts w:ascii="Times New Roman" w:eastAsia="Calibri" w:hAnsi="Times New Roman" w:cs="Times New Roman"/>
          <w:bCs/>
        </w:rPr>
        <w:t xml:space="preserve"> P450 3A4 (CYP3A4) fermentai, </w:t>
      </w:r>
      <w:r w:rsidRPr="004555BE">
        <w:rPr>
          <w:rFonts w:ascii="Times New Roman" w:eastAsia="Calibri" w:hAnsi="Times New Roman" w:cs="Times New Roman"/>
        </w:rPr>
        <w:t xml:space="preserve">visi identifikuoti jo metabolitai yra neaktyvūs.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klirensas yra didelis (kraujo – vidutiniškai 1200 ml/min.). Ilgai vartojant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reikšmingas jo kaupimasis nevyksta.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Senyvų ir sutrikusią kepenų funkciją turinčių pacientų plazmoje vidutinė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koncentracija būna didesnė negu jaunesnių. Sutrikus inkstų funkcijai (net kai atliekamos hemodializės),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farmakokinetika</w:t>
      </w:r>
      <w:proofErr w:type="spellEnd"/>
      <w:r w:rsidRPr="004555BE">
        <w:rPr>
          <w:rFonts w:ascii="Times New Roman" w:eastAsia="Calibri" w:hAnsi="Times New Roman" w:cs="Times New Roman"/>
        </w:rPr>
        <w:t xml:space="preserve"> nepakinta. </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u w:val="single"/>
        </w:rPr>
        <w:t>Eliminacija</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pusinis eliminacijos laikas yra maždaug 25 val., jo </w:t>
      </w:r>
      <w:proofErr w:type="spellStart"/>
      <w:r w:rsidRPr="004555BE">
        <w:rPr>
          <w:rFonts w:ascii="Times New Roman" w:eastAsia="Calibri" w:hAnsi="Times New Roman" w:cs="Times New Roman"/>
        </w:rPr>
        <w:t>pusiausvyrinė</w:t>
      </w:r>
      <w:proofErr w:type="spellEnd"/>
      <w:r w:rsidRPr="004555BE">
        <w:rPr>
          <w:rFonts w:ascii="Times New Roman" w:eastAsia="Calibri" w:hAnsi="Times New Roman" w:cs="Times New Roman"/>
        </w:rPr>
        <w:t xml:space="preserve"> koncentracija susidaro po 5 dienų. Ilgalaikis vartojimas kaupimosi rizikos nekelia. Maždaug 70 % pavartotos dozės išskiriama su šlapimu metabolitų pavidalu, likusioji dalis patenka į išmatas. Mažiau kaip 0,5 % dozės patenka į šlapimą nepakitusio vaistinio preparato pavidalu.</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Tiesinis / netiesinis pobūdis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Terapinėmis dozėmis (2,5-10 mg) vartojamo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koncentracija plazmoje būna tiesiogiai proporcinga dozei.</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u w:val="single"/>
        </w:rPr>
      </w:pPr>
      <w:r w:rsidRPr="004555BE">
        <w:rPr>
          <w:rFonts w:ascii="Times New Roman" w:eastAsia="Calibri" w:hAnsi="Times New Roman" w:cs="Times New Roman"/>
          <w:u w:val="single"/>
        </w:rPr>
        <w:t>Vaikų populiacija</w:t>
      </w: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Vienos 5 mg pailginto atpalaidavimo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dozės </w:t>
      </w:r>
      <w:proofErr w:type="spellStart"/>
      <w:r w:rsidRPr="004555BE">
        <w:rPr>
          <w:rFonts w:ascii="Times New Roman" w:eastAsia="Calibri" w:hAnsi="Times New Roman" w:cs="Times New Roman"/>
          <w:bCs/>
        </w:rPr>
        <w:t>farmakokinetikos</w:t>
      </w:r>
      <w:proofErr w:type="spellEnd"/>
      <w:r w:rsidRPr="004555BE">
        <w:rPr>
          <w:rFonts w:ascii="Times New Roman" w:eastAsia="Calibri" w:hAnsi="Times New Roman" w:cs="Times New Roman"/>
          <w:bCs/>
        </w:rPr>
        <w:t xml:space="preserve"> tyrimas, kuriame dalyvavo </w:t>
      </w:r>
      <w:r w:rsidRPr="004555BE">
        <w:rPr>
          <w:rFonts w:ascii="Times New Roman" w:eastAsia="Calibri" w:hAnsi="Times New Roman" w:cs="Times New Roman"/>
        </w:rPr>
        <w:t>nedaug</w:t>
      </w:r>
      <w:r w:rsidRPr="004555BE">
        <w:rPr>
          <w:rFonts w:ascii="Times New Roman" w:eastAsia="Calibri" w:hAnsi="Times New Roman" w:cs="Times New Roman"/>
          <w:bCs/>
        </w:rPr>
        <w:t xml:space="preserve"> </w:t>
      </w:r>
      <w:r w:rsidRPr="004555BE">
        <w:rPr>
          <w:rFonts w:ascii="Times New Roman" w:eastAsia="Calibri" w:hAnsi="Times New Roman" w:cs="Times New Roman"/>
        </w:rPr>
        <w:t xml:space="preserve">(n = 12) </w:t>
      </w:r>
      <w:r w:rsidRPr="004555BE">
        <w:rPr>
          <w:rFonts w:ascii="Times New Roman" w:eastAsia="Calibri" w:hAnsi="Times New Roman" w:cs="Times New Roman"/>
          <w:bCs/>
        </w:rPr>
        <w:t>6</w:t>
      </w:r>
      <w:r w:rsidRPr="004555BE">
        <w:rPr>
          <w:rFonts w:ascii="Times New Roman" w:eastAsia="Calibri" w:hAnsi="Times New Roman" w:cs="Times New Roman"/>
          <w:bCs/>
        </w:rPr>
        <w:noBreakHyphen/>
        <w:t xml:space="preserve">16 metų vaikų, pastebimos </w:t>
      </w:r>
      <w:proofErr w:type="spellStart"/>
      <w:r w:rsidRPr="004555BE">
        <w:rPr>
          <w:rFonts w:ascii="Times New Roman" w:eastAsia="Calibri" w:hAnsi="Times New Roman" w:cs="Times New Roman"/>
          <w:bCs/>
        </w:rPr>
        <w:t>felodipino</w:t>
      </w:r>
      <w:proofErr w:type="spellEnd"/>
      <w:r w:rsidRPr="004555BE">
        <w:rPr>
          <w:rFonts w:ascii="Times New Roman" w:eastAsia="Calibri" w:hAnsi="Times New Roman" w:cs="Times New Roman"/>
          <w:bCs/>
        </w:rPr>
        <w:t xml:space="preserve"> AUC, </w:t>
      </w:r>
      <w:proofErr w:type="spellStart"/>
      <w:r w:rsidRPr="004555BE">
        <w:rPr>
          <w:rFonts w:ascii="Times New Roman" w:eastAsia="Calibri" w:hAnsi="Times New Roman" w:cs="Times New Roman"/>
          <w:bCs/>
        </w:rPr>
        <w:t>C</w:t>
      </w:r>
      <w:r w:rsidRPr="004555BE">
        <w:rPr>
          <w:rFonts w:ascii="Times New Roman" w:eastAsia="Calibri" w:hAnsi="Times New Roman" w:cs="Times New Roman"/>
          <w:bCs/>
          <w:vertAlign w:val="subscript"/>
        </w:rPr>
        <w:t>max</w:t>
      </w:r>
      <w:proofErr w:type="spellEnd"/>
      <w:r w:rsidRPr="004555BE">
        <w:rPr>
          <w:rFonts w:ascii="Times New Roman" w:eastAsia="Calibri" w:hAnsi="Times New Roman" w:cs="Times New Roman"/>
          <w:bCs/>
        </w:rPr>
        <w:t xml:space="preserve"> ir pusinio laiko priklausomybės nuo amžiaus neparodė.</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5.3</w:t>
      </w:r>
      <w:r w:rsidRPr="004555BE">
        <w:rPr>
          <w:rFonts w:ascii="Times New Roman" w:eastAsia="Calibri" w:hAnsi="Times New Roman" w:cs="Times New Roman"/>
          <w:b/>
          <w:bCs/>
          <w:szCs w:val="20"/>
        </w:rPr>
        <w:tab/>
      </w:r>
      <w:proofErr w:type="spellStart"/>
      <w:r w:rsidRPr="004555BE">
        <w:rPr>
          <w:rFonts w:ascii="Times New Roman" w:eastAsia="Calibri" w:hAnsi="Times New Roman" w:cs="Times New Roman"/>
          <w:b/>
          <w:bCs/>
          <w:szCs w:val="20"/>
        </w:rPr>
        <w:t>Ikiklinikinių</w:t>
      </w:r>
      <w:proofErr w:type="spellEnd"/>
      <w:r w:rsidRPr="004555BE">
        <w:rPr>
          <w:rFonts w:ascii="Times New Roman" w:eastAsia="Calibri" w:hAnsi="Times New Roman" w:cs="Times New Roman"/>
          <w:b/>
          <w:bCs/>
          <w:szCs w:val="20"/>
        </w:rPr>
        <w:t xml:space="preserve"> saugumo tyrimų duomenys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i/>
        </w:rPr>
      </w:pPr>
      <w:r w:rsidRPr="004555BE">
        <w:rPr>
          <w:rFonts w:ascii="Times New Roman" w:eastAsia="Calibri" w:hAnsi="Times New Roman" w:cs="Times New Roman"/>
          <w:i/>
        </w:rPr>
        <w:t>Toksinis poveikis reprodukcijai</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Tiriant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poveikį žiurkių vaisingumui ir bendrajam reprodukciniam pajėgumui, vidutinės ir didelės dozės grupių gyvūnams prailgėjo ir pasunkėjo atsivedimas, daugiau žuvo jų vaisių ir ką tik gimusių jauniklių. Manoma, kad šio poveikio priežastis – gimdos susitraukimų susilpnėjimas nuo didelių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dozių. Nuo dozių, atitinkančių terapines žmogui, žiurkių vaisingumas nesutriko.</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Poveikio triušių reprodukcijai tyrimai parodė nuo dozės priklausomą laikiną patelių (motinų) pieno liaukų padidėjimą ir nuo dozės priklausomų vaisiaus pirštų anomalijų. Vaisių apsigimimų rasta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davus ankstyvuoju jų vystymosi laikotarpiu (iki 15 vaikingumo laikotarpio dienos). Tiriant poveikį beždžionių reprodukcijai, rasta nenormali distalinės falangos ar falangų padėtis. </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Daugiau reikšmingų </w:t>
      </w:r>
      <w:proofErr w:type="spellStart"/>
      <w:r w:rsidRPr="004555BE">
        <w:rPr>
          <w:rFonts w:ascii="Times New Roman" w:eastAsia="Calibri" w:hAnsi="Times New Roman" w:cs="Times New Roman"/>
        </w:rPr>
        <w:t>ikiklinikinių</w:t>
      </w:r>
      <w:proofErr w:type="spellEnd"/>
      <w:r w:rsidRPr="004555BE">
        <w:rPr>
          <w:rFonts w:ascii="Times New Roman" w:eastAsia="Calibri" w:hAnsi="Times New Roman" w:cs="Times New Roman"/>
        </w:rPr>
        <w:t xml:space="preserve"> duomenų negauta. Poveikio normalų kraujospūdį turinčių gyvūnų reprodukcijai tyrimų radiniai laikomi susijusiais su farmakologiniu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poveikiu. Šių duomenų reikšmė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vartojantiems pacientams neaiški. Vis dėlto pažymėtina, kad peržiūrėjus vidinių pacientų saugumo duomenų bazių informaciją, nepranešta apie žmogaus (vaisiaus ar naujagimio) falangų pokyčių, susijusių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poveikiu </w:t>
      </w:r>
      <w:proofErr w:type="spellStart"/>
      <w:r w:rsidRPr="004555BE">
        <w:rPr>
          <w:rFonts w:ascii="Times New Roman" w:eastAsia="Calibri" w:hAnsi="Times New Roman" w:cs="Times New Roman"/>
          <w:i/>
        </w:rPr>
        <w:t>in</w:t>
      </w:r>
      <w:proofErr w:type="spellEnd"/>
      <w:r w:rsidRPr="004555BE">
        <w:rPr>
          <w:rFonts w:ascii="Times New Roman" w:eastAsia="Calibri" w:hAnsi="Times New Roman" w:cs="Times New Roman"/>
          <w:i/>
        </w:rPr>
        <w:t xml:space="preserve"> </w:t>
      </w:r>
      <w:proofErr w:type="spellStart"/>
      <w:r w:rsidRPr="004555BE">
        <w:rPr>
          <w:rFonts w:ascii="Times New Roman" w:eastAsia="Calibri" w:hAnsi="Times New Roman" w:cs="Times New Roman"/>
          <w:i/>
        </w:rPr>
        <w:t>utero</w:t>
      </w:r>
      <w:proofErr w:type="spellEnd"/>
      <w:r w:rsidRPr="004555BE">
        <w:rPr>
          <w:rFonts w:ascii="Times New Roman" w:eastAsia="Calibri" w:hAnsi="Times New Roman" w:cs="Times New Roman"/>
        </w:rPr>
        <w:t>, atvejus.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6.</w:t>
      </w:r>
      <w:r w:rsidRPr="004555BE">
        <w:rPr>
          <w:rFonts w:ascii="Times New Roman" w:eastAsia="Calibri" w:hAnsi="Times New Roman" w:cs="Times New Roman"/>
          <w:b/>
          <w:bCs/>
          <w:szCs w:val="20"/>
        </w:rPr>
        <w:tab/>
        <w:t>FARMACINĖ INFORMACIJA</w:t>
      </w: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6.1</w:t>
      </w:r>
      <w:r w:rsidRPr="004555BE">
        <w:rPr>
          <w:rFonts w:ascii="Times New Roman" w:eastAsia="Calibri" w:hAnsi="Times New Roman" w:cs="Times New Roman"/>
          <w:b/>
          <w:bCs/>
          <w:szCs w:val="20"/>
        </w:rPr>
        <w:tab/>
        <w:t>Pagalbinių medžiagų sąrašas</w:t>
      </w: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4555BE">
      <w:pPr>
        <w:spacing w:after="0" w:line="240" w:lineRule="auto"/>
        <w:contextualSpacing/>
        <w:rPr>
          <w:rFonts w:ascii="Times New Roman" w:eastAsia="Calibri" w:hAnsi="Times New Roman" w:cs="Times New Roman"/>
          <w:bCs/>
          <w:u w:val="single"/>
        </w:rPr>
      </w:pPr>
      <w:r w:rsidRPr="004555BE">
        <w:rPr>
          <w:rFonts w:ascii="Times New Roman" w:eastAsia="Calibri" w:hAnsi="Times New Roman" w:cs="Times New Roman"/>
          <w:bCs/>
          <w:u w:val="single"/>
        </w:rPr>
        <w:t>Tabletės branduolys</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Hidroksipropilceliuliozė</w:t>
      </w:r>
      <w:proofErr w:type="spellEnd"/>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Hipromeliozė</w:t>
      </w:r>
      <w:proofErr w:type="spellEnd"/>
      <w:r w:rsidRPr="004555BE">
        <w:rPr>
          <w:rFonts w:ascii="Times New Roman" w:eastAsia="Calibri" w:hAnsi="Times New Roman" w:cs="Times New Roman"/>
        </w:rPr>
        <w:t xml:space="preserve"> 50 </w:t>
      </w:r>
      <w:proofErr w:type="spellStart"/>
      <w:r w:rsidRPr="004555BE">
        <w:rPr>
          <w:rFonts w:ascii="Times New Roman" w:eastAsia="Calibri" w:hAnsi="Times New Roman" w:cs="Times New Roman"/>
        </w:rPr>
        <w:t>mPa·s</w:t>
      </w:r>
      <w:proofErr w:type="spellEnd"/>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Hipromeliozė</w:t>
      </w:r>
      <w:proofErr w:type="spellEnd"/>
      <w:r w:rsidRPr="004555BE">
        <w:rPr>
          <w:rFonts w:ascii="Times New Roman" w:eastAsia="Calibri" w:hAnsi="Times New Roman" w:cs="Times New Roman"/>
        </w:rPr>
        <w:t xml:space="preserve"> 10000 </w:t>
      </w:r>
      <w:proofErr w:type="spellStart"/>
      <w:r w:rsidRPr="004555BE">
        <w:rPr>
          <w:rFonts w:ascii="Times New Roman" w:eastAsia="Calibri" w:hAnsi="Times New Roman" w:cs="Times New Roman"/>
        </w:rPr>
        <w:t>mPa·s</w:t>
      </w:r>
      <w:proofErr w:type="spellEnd"/>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Bevandenė laktozė</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Mikrokristalinė</w:t>
      </w:r>
      <w:proofErr w:type="spellEnd"/>
      <w:r w:rsidRPr="004555BE">
        <w:rPr>
          <w:rFonts w:ascii="Times New Roman" w:eastAsia="Calibri" w:hAnsi="Times New Roman" w:cs="Times New Roman"/>
        </w:rPr>
        <w:t xml:space="preserve"> celiuliozė</w:t>
      </w:r>
    </w:p>
    <w:p w:rsidR="004555BE" w:rsidRPr="004555BE" w:rsidRDefault="004555BE" w:rsidP="004555BE">
      <w:pPr>
        <w:spacing w:after="0" w:line="240" w:lineRule="auto"/>
        <w:rPr>
          <w:rFonts w:ascii="Times New Roman" w:eastAsia="Calibri" w:hAnsi="Times New Roman" w:cs="Times New Roman"/>
        </w:rPr>
      </w:pPr>
      <w:proofErr w:type="spellStart"/>
      <w:r w:rsidRPr="004555BE">
        <w:rPr>
          <w:rFonts w:ascii="Times New Roman" w:eastAsia="Calibri" w:hAnsi="Times New Roman" w:cs="Times New Roman"/>
          <w:bCs/>
          <w:szCs w:val="20"/>
        </w:rPr>
        <w:t>Makrogolglicerolio</w:t>
      </w:r>
      <w:proofErr w:type="spellEnd"/>
      <w:r w:rsidRPr="004555BE">
        <w:rPr>
          <w:rFonts w:ascii="Times New Roman" w:eastAsia="Calibri" w:hAnsi="Times New Roman" w:cs="Times New Roman"/>
          <w:bCs/>
          <w:szCs w:val="20"/>
        </w:rPr>
        <w:t xml:space="preserve"> </w:t>
      </w:r>
      <w:proofErr w:type="spellStart"/>
      <w:r w:rsidRPr="004555BE">
        <w:rPr>
          <w:rFonts w:ascii="Times New Roman" w:eastAsia="Calibri" w:hAnsi="Times New Roman" w:cs="Times New Roman"/>
          <w:bCs/>
          <w:szCs w:val="20"/>
        </w:rPr>
        <w:t>hidroksistearatas</w:t>
      </w:r>
      <w:proofErr w:type="spellEnd"/>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Propilo</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galatas</w:t>
      </w:r>
      <w:proofErr w:type="spellEnd"/>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Natrio aliuminio- silikatas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Natrio </w:t>
      </w:r>
      <w:proofErr w:type="spellStart"/>
      <w:r w:rsidRPr="004555BE">
        <w:rPr>
          <w:rFonts w:ascii="Times New Roman" w:eastAsia="Calibri" w:hAnsi="Times New Roman" w:cs="Times New Roman"/>
        </w:rPr>
        <w:t>stearilfumaratas</w:t>
      </w:r>
      <w:proofErr w:type="spellEnd"/>
      <w:r w:rsidRPr="004555BE">
        <w:rPr>
          <w:rFonts w:ascii="Times New Roman" w:eastAsia="Calibri" w:hAnsi="Times New Roman" w:cs="Times New Roman"/>
        </w:rPr>
        <w:t xml:space="preserve"> </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u w:val="single"/>
        </w:rPr>
      </w:pPr>
      <w:r w:rsidRPr="004555BE">
        <w:rPr>
          <w:rFonts w:ascii="Times New Roman" w:eastAsia="Calibri" w:hAnsi="Times New Roman" w:cs="Times New Roman"/>
          <w:bCs/>
          <w:u w:val="single"/>
        </w:rPr>
        <w:t>Tabletės dangalas</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Karnaubo</w:t>
      </w:r>
      <w:proofErr w:type="spellEnd"/>
      <w:r w:rsidRPr="004555BE">
        <w:rPr>
          <w:rFonts w:ascii="Times New Roman" w:eastAsia="Calibri" w:hAnsi="Times New Roman" w:cs="Times New Roman"/>
        </w:rPr>
        <w:t xml:space="preserve"> vaškas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Geltonasis geležies oksidas (E172)</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Hipromeliozė</w:t>
      </w:r>
      <w:proofErr w:type="spellEnd"/>
      <w:r w:rsidRPr="004555BE">
        <w:rPr>
          <w:rFonts w:ascii="Times New Roman" w:eastAsia="Calibri" w:hAnsi="Times New Roman" w:cs="Times New Roman"/>
        </w:rPr>
        <w:t xml:space="preserve"> 6 </w:t>
      </w:r>
      <w:proofErr w:type="spellStart"/>
      <w:r w:rsidRPr="004555BE">
        <w:rPr>
          <w:rFonts w:ascii="Times New Roman" w:eastAsia="Calibri" w:hAnsi="Times New Roman" w:cs="Times New Roman"/>
        </w:rPr>
        <w:t>mPa·s</w:t>
      </w:r>
      <w:proofErr w:type="spellEnd"/>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Makrogolis</w:t>
      </w:r>
      <w:proofErr w:type="spellEnd"/>
      <w:r w:rsidRPr="004555BE">
        <w:rPr>
          <w:rFonts w:ascii="Times New Roman" w:eastAsia="Calibri" w:hAnsi="Times New Roman" w:cs="Times New Roman"/>
        </w:rPr>
        <w:t xml:space="preserve"> 6000</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Titano dioksidas (E171)</w:t>
      </w: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w:t>
      </w: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5</w:t>
      </w:r>
      <w:r w:rsidRPr="004555BE">
        <w:rPr>
          <w:rFonts w:ascii="Times New Roman" w:eastAsia="Calibri" w:hAnsi="Times New Roman" w:cs="Times New Roman"/>
          <w:highlight w:val="lightGray"/>
        </w:rPr>
        <w:t> </w:t>
      </w:r>
      <w:r w:rsidRPr="004555BE">
        <w:rPr>
          <w:rFonts w:ascii="Times New Roman" w:eastAsia="Calibri" w:hAnsi="Times New Roman" w:cs="Times New Roman"/>
          <w:bCs/>
          <w:szCs w:val="20"/>
          <w:highlight w:val="lightGray"/>
        </w:rPr>
        <w:t>mg ir 10</w:t>
      </w:r>
      <w:r w:rsidRPr="004555BE">
        <w:rPr>
          <w:rFonts w:ascii="Times New Roman" w:eastAsia="Calibri" w:hAnsi="Times New Roman" w:cs="Times New Roman"/>
          <w:highlight w:val="lightGray"/>
        </w:rPr>
        <w:t> </w:t>
      </w:r>
      <w:r w:rsidRPr="004555BE">
        <w:rPr>
          <w:rFonts w:ascii="Times New Roman" w:eastAsia="Calibri" w:hAnsi="Times New Roman" w:cs="Times New Roman"/>
          <w:bCs/>
          <w:szCs w:val="20"/>
          <w:highlight w:val="lightGray"/>
        </w:rPr>
        <w:t>mg]</w:t>
      </w: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proofErr w:type="spellStart"/>
      <w:r w:rsidRPr="004555BE">
        <w:rPr>
          <w:rFonts w:ascii="Times New Roman" w:eastAsia="Calibri" w:hAnsi="Times New Roman" w:cs="Times New Roman"/>
          <w:bCs/>
          <w:szCs w:val="20"/>
          <w:highlight w:val="lightGray"/>
        </w:rPr>
        <w:t>Karnaubo</w:t>
      </w:r>
      <w:proofErr w:type="spellEnd"/>
      <w:r w:rsidRPr="004555BE">
        <w:rPr>
          <w:rFonts w:ascii="Times New Roman" w:eastAsia="Calibri" w:hAnsi="Times New Roman" w:cs="Times New Roman"/>
          <w:bCs/>
          <w:szCs w:val="20"/>
          <w:highlight w:val="lightGray"/>
        </w:rPr>
        <w:t xml:space="preserve"> vaškas</w:t>
      </w: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Raudonasis geležies oksidas (E172)</w:t>
      </w: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Geltonasis geležies oksidas (E172)</w:t>
      </w: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proofErr w:type="spellStart"/>
      <w:r w:rsidRPr="004555BE">
        <w:rPr>
          <w:rFonts w:ascii="Times New Roman" w:eastAsia="Calibri" w:hAnsi="Times New Roman" w:cs="Times New Roman"/>
          <w:bCs/>
          <w:szCs w:val="20"/>
          <w:highlight w:val="lightGray"/>
        </w:rPr>
        <w:t>Hipromeliozė</w:t>
      </w:r>
      <w:proofErr w:type="spellEnd"/>
      <w:r w:rsidRPr="004555BE">
        <w:rPr>
          <w:rFonts w:ascii="Times New Roman" w:eastAsia="Calibri" w:hAnsi="Times New Roman" w:cs="Times New Roman"/>
          <w:bCs/>
          <w:szCs w:val="20"/>
          <w:highlight w:val="lightGray"/>
        </w:rPr>
        <w:t xml:space="preserve"> 6 </w:t>
      </w:r>
      <w:proofErr w:type="spellStart"/>
      <w:r w:rsidRPr="004555BE">
        <w:rPr>
          <w:rFonts w:ascii="Times New Roman" w:eastAsia="Calibri" w:hAnsi="Times New Roman" w:cs="Times New Roman"/>
          <w:bCs/>
          <w:szCs w:val="20"/>
          <w:highlight w:val="lightGray"/>
        </w:rPr>
        <w:t>mPa·s</w:t>
      </w:r>
      <w:proofErr w:type="spellEnd"/>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proofErr w:type="spellStart"/>
      <w:r w:rsidRPr="004555BE">
        <w:rPr>
          <w:rFonts w:ascii="Times New Roman" w:eastAsia="Calibri" w:hAnsi="Times New Roman" w:cs="Times New Roman"/>
          <w:bCs/>
          <w:szCs w:val="20"/>
          <w:highlight w:val="lightGray"/>
        </w:rPr>
        <w:t>Makrogolis</w:t>
      </w:r>
      <w:proofErr w:type="spellEnd"/>
      <w:r w:rsidRPr="004555BE">
        <w:rPr>
          <w:rFonts w:ascii="Times New Roman" w:eastAsia="Calibri" w:hAnsi="Times New Roman" w:cs="Times New Roman"/>
          <w:bCs/>
          <w:szCs w:val="20"/>
          <w:highlight w:val="lightGray"/>
        </w:rPr>
        <w:t xml:space="preserve"> 6000</w:t>
      </w: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Titano dioksidas (E171)</w:t>
      </w: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6.2</w:t>
      </w:r>
      <w:r w:rsidRPr="004555BE">
        <w:rPr>
          <w:rFonts w:ascii="Times New Roman" w:eastAsia="Calibri" w:hAnsi="Times New Roman" w:cs="Times New Roman"/>
          <w:b/>
          <w:bCs/>
          <w:szCs w:val="20"/>
        </w:rPr>
        <w:tab/>
        <w:t>Nesuderinamumas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Duomenys nebūtini.</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6.3</w:t>
      </w:r>
      <w:r w:rsidRPr="004555BE">
        <w:rPr>
          <w:rFonts w:ascii="Times New Roman" w:eastAsia="Calibri" w:hAnsi="Times New Roman" w:cs="Times New Roman"/>
          <w:b/>
          <w:bCs/>
          <w:szCs w:val="20"/>
        </w:rPr>
        <w:tab/>
        <w:t>Tinkamumo laikas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2,5 mg pailginto atpalaidavimo tabletės (lizdinėse plokštelėse): 3 metai</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2,5 mg pailginto atpalaidavimo tabletės (buteliukuose): 3 metai</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5 mg pailginto atpalaidavimo tabletės (lizdinėse plokštelėse ir buteliukuose): 3 metai</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10 mg pailginto atpalaidavimo tabletės (lizdinėse plokštelėse ir buteliukuose): 3 metai.</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6.4</w:t>
      </w:r>
      <w:r w:rsidRPr="004555BE">
        <w:rPr>
          <w:rFonts w:ascii="Times New Roman" w:eastAsia="Calibri" w:hAnsi="Times New Roman" w:cs="Times New Roman"/>
          <w:b/>
          <w:bCs/>
          <w:szCs w:val="20"/>
        </w:rPr>
        <w:tab/>
        <w:t>Specialios laikymo sąlygos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Šiam vaistiniam preparatui specialių laikymo sąlygų nereikia.</w:t>
      </w:r>
    </w:p>
    <w:p w:rsidR="004555BE" w:rsidRPr="004555BE" w:rsidRDefault="004555BE" w:rsidP="001A6281">
      <w:pPr>
        <w:spacing w:after="0" w:line="240" w:lineRule="auto"/>
        <w:ind w:left="567" w:hanging="567"/>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6.5</w:t>
      </w:r>
      <w:r w:rsidRPr="004555BE">
        <w:rPr>
          <w:rFonts w:ascii="Times New Roman" w:eastAsia="Calibri" w:hAnsi="Times New Roman" w:cs="Times New Roman"/>
          <w:b/>
          <w:bCs/>
          <w:szCs w:val="20"/>
        </w:rPr>
        <w:tab/>
      </w:r>
      <w:proofErr w:type="spellStart"/>
      <w:r w:rsidRPr="004555BE">
        <w:rPr>
          <w:rFonts w:ascii="Times New Roman" w:eastAsia="Calibri" w:hAnsi="Times New Roman" w:cs="Times New Roman"/>
          <w:b/>
          <w:bCs/>
          <w:szCs w:val="20"/>
        </w:rPr>
        <w:t>Talpyklės</w:t>
      </w:r>
      <w:proofErr w:type="spellEnd"/>
      <w:r w:rsidRPr="004555BE">
        <w:rPr>
          <w:rFonts w:ascii="Times New Roman" w:eastAsia="Calibri" w:hAnsi="Times New Roman" w:cs="Times New Roman"/>
          <w:b/>
          <w:bCs/>
          <w:szCs w:val="20"/>
        </w:rPr>
        <w:t xml:space="preserve"> pobūdis ir jos turinys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Didelio tankio polietileninis buteliukas su standartiniu </w:t>
      </w:r>
      <w:proofErr w:type="spellStart"/>
      <w:r w:rsidRPr="004555BE">
        <w:rPr>
          <w:rFonts w:ascii="Times New Roman" w:eastAsia="Calibri" w:hAnsi="Times New Roman" w:cs="Times New Roman"/>
        </w:rPr>
        <w:t>polipropileniniu</w:t>
      </w:r>
      <w:proofErr w:type="spellEnd"/>
      <w:r w:rsidRPr="004555BE">
        <w:rPr>
          <w:rFonts w:ascii="Times New Roman" w:eastAsia="Calibri" w:hAnsi="Times New Roman" w:cs="Times New Roman"/>
        </w:rPr>
        <w:t xml:space="preserve"> dangteliu.</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PVC/PVDC/aliuminio lizdinė plokštelė</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2,5 mg pailginto atpalaidavimo tabletės</w:t>
      </w:r>
    </w:p>
    <w:p w:rsidR="004555BE" w:rsidRPr="004555BE" w:rsidRDefault="004555BE" w:rsidP="004555BE">
      <w:pPr>
        <w:spacing w:after="0" w:line="240" w:lineRule="auto"/>
        <w:contextualSpacing/>
        <w:rPr>
          <w:rFonts w:ascii="Times New Roman" w:eastAsia="Calibri" w:hAnsi="Times New Roman" w:cs="Times New Roman"/>
          <w:b/>
          <w:i/>
          <w:iCs/>
        </w:rPr>
      </w:pPr>
      <w:r w:rsidRPr="004555BE">
        <w:rPr>
          <w:rFonts w:ascii="Times New Roman" w:eastAsia="Calibri" w:hAnsi="Times New Roman" w:cs="Times New Roman"/>
          <w:b/>
          <w:i/>
          <w:iCs/>
        </w:rPr>
        <w:t>Lizdinių plokštelių pakuotė</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20 tablečių (lizdinių plokštelių pakuotė)</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28 tabletės (kalendorinė lizdinių plokštelių pakuotė)</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30 tablečių (lizdinių plokštelių pakuotė)</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50 tablečių (</w:t>
      </w:r>
      <w:proofErr w:type="spellStart"/>
      <w:r w:rsidRPr="004555BE">
        <w:rPr>
          <w:rFonts w:ascii="Times New Roman" w:eastAsia="Calibri" w:hAnsi="Times New Roman" w:cs="Times New Roman"/>
        </w:rPr>
        <w:t>vienadozė</w:t>
      </w:r>
      <w:proofErr w:type="spellEnd"/>
      <w:r w:rsidRPr="004555BE">
        <w:rPr>
          <w:rFonts w:ascii="Times New Roman" w:eastAsia="Calibri" w:hAnsi="Times New Roman" w:cs="Times New Roman"/>
        </w:rPr>
        <w:t xml:space="preserve"> pakuotė) </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98 tabletės (kalendorinė lizdinių plokštelių pakuotė)</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100 tablečių (lizdinių plokštelių pakuotė)</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i/>
          <w:iCs/>
        </w:rPr>
      </w:pPr>
      <w:r w:rsidRPr="004555BE">
        <w:rPr>
          <w:rFonts w:ascii="Times New Roman" w:eastAsia="Calibri" w:hAnsi="Times New Roman" w:cs="Times New Roman"/>
          <w:b/>
          <w:i/>
          <w:iCs/>
        </w:rPr>
        <w:t>Plastikinis buteliukas</w:t>
      </w:r>
      <w:r w:rsidRPr="004555BE">
        <w:rPr>
          <w:rFonts w:ascii="Times New Roman" w:eastAsia="Calibri" w:hAnsi="Times New Roman" w:cs="Times New Roman"/>
          <w:i/>
          <w:iCs/>
        </w:rPr>
        <w:t xml:space="preserve"> </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30 tablečių (buteliukas)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100 tablečių (buteliukas)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500 tablečių (dozavimo buteliukas)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tabs>
          <w:tab w:val="left" w:pos="567"/>
        </w:tabs>
        <w:spacing w:after="0" w:line="260" w:lineRule="exact"/>
        <w:rPr>
          <w:rFonts w:ascii="Times New Roman" w:eastAsia="Times New Roman" w:hAnsi="Times New Roman" w:cs="Times New Roman"/>
          <w:b/>
          <w:szCs w:val="20"/>
          <w:highlight w:val="lightGray"/>
        </w:rPr>
      </w:pPr>
      <w:r w:rsidRPr="004555BE">
        <w:rPr>
          <w:rFonts w:ascii="Times New Roman" w:eastAsia="Times New Roman" w:hAnsi="Times New Roman" w:cs="Times New Roman"/>
          <w:b/>
          <w:szCs w:val="20"/>
          <w:highlight w:val="lightGray"/>
        </w:rPr>
        <w:t>5 mg pailginto atpalaidavimo tabletės</w:t>
      </w:r>
    </w:p>
    <w:p w:rsidR="004555BE" w:rsidRPr="004555BE" w:rsidRDefault="004555BE" w:rsidP="004555BE">
      <w:pPr>
        <w:tabs>
          <w:tab w:val="left" w:pos="567"/>
        </w:tabs>
        <w:spacing w:after="0" w:line="260" w:lineRule="exact"/>
        <w:rPr>
          <w:rFonts w:ascii="Times New Roman" w:eastAsia="Times New Roman" w:hAnsi="Times New Roman" w:cs="Times New Roman"/>
          <w:b/>
          <w:i/>
          <w:iCs/>
          <w:szCs w:val="20"/>
          <w:highlight w:val="lightGray"/>
        </w:rPr>
      </w:pPr>
      <w:r w:rsidRPr="004555BE">
        <w:rPr>
          <w:rFonts w:ascii="Times New Roman" w:eastAsia="Times New Roman" w:hAnsi="Times New Roman" w:cs="Times New Roman"/>
          <w:b/>
          <w:i/>
          <w:iCs/>
          <w:szCs w:val="20"/>
          <w:highlight w:val="lightGray"/>
        </w:rPr>
        <w:t>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14 tablečių (kalendorinė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20 tablečių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28 tabletės (kalendorinė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30 tablečių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50 tablečių (</w:t>
      </w:r>
      <w:proofErr w:type="spellStart"/>
      <w:r w:rsidRPr="004555BE">
        <w:rPr>
          <w:rFonts w:ascii="Times New Roman" w:eastAsia="Times New Roman" w:hAnsi="Times New Roman" w:cs="Times New Roman"/>
          <w:szCs w:val="20"/>
          <w:highlight w:val="lightGray"/>
        </w:rPr>
        <w:t>vienadozė</w:t>
      </w:r>
      <w:proofErr w:type="spellEnd"/>
      <w:r w:rsidRPr="004555BE">
        <w:rPr>
          <w:rFonts w:ascii="Times New Roman" w:eastAsia="Times New Roman" w:hAnsi="Times New Roman" w:cs="Times New Roman"/>
          <w:szCs w:val="20"/>
          <w:highlight w:val="lightGray"/>
        </w:rPr>
        <w:t xml:space="preserve"> pakuotė) </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90 tablečių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98 tabletės (kalendorinė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100 tablečių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p>
    <w:p w:rsidR="004555BE" w:rsidRPr="004555BE" w:rsidRDefault="004555BE" w:rsidP="004555BE">
      <w:pPr>
        <w:tabs>
          <w:tab w:val="left" w:pos="567"/>
        </w:tabs>
        <w:spacing w:after="0" w:line="260" w:lineRule="exact"/>
        <w:rPr>
          <w:rFonts w:ascii="Times New Roman" w:eastAsia="Times New Roman" w:hAnsi="Times New Roman" w:cs="Times New Roman"/>
          <w:i/>
          <w:iCs/>
          <w:szCs w:val="20"/>
          <w:highlight w:val="lightGray"/>
        </w:rPr>
      </w:pPr>
      <w:r w:rsidRPr="004555BE">
        <w:rPr>
          <w:rFonts w:ascii="Times New Roman" w:eastAsia="Times New Roman" w:hAnsi="Times New Roman" w:cs="Times New Roman"/>
          <w:b/>
          <w:i/>
          <w:iCs/>
          <w:szCs w:val="20"/>
          <w:highlight w:val="lightGray"/>
        </w:rPr>
        <w:t>Plastikinis buteliukas</w:t>
      </w:r>
      <w:r w:rsidRPr="004555BE">
        <w:rPr>
          <w:rFonts w:ascii="Times New Roman" w:eastAsia="Times New Roman" w:hAnsi="Times New Roman" w:cs="Times New Roman"/>
          <w:i/>
          <w:iCs/>
          <w:szCs w:val="20"/>
          <w:highlight w:val="lightGray"/>
        </w:rPr>
        <w:t xml:space="preserve"> </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30 tablečių (buteliukas)</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100 tablečių (buteliukas)</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500 tablečių (dozavimo buteliukas)</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p>
    <w:p w:rsidR="004555BE" w:rsidRPr="004555BE" w:rsidRDefault="004555BE" w:rsidP="004555BE">
      <w:pPr>
        <w:tabs>
          <w:tab w:val="left" w:pos="567"/>
        </w:tabs>
        <w:spacing w:after="0" w:line="260" w:lineRule="exact"/>
        <w:rPr>
          <w:rFonts w:ascii="Times New Roman" w:eastAsia="Times New Roman" w:hAnsi="Times New Roman" w:cs="Times New Roman"/>
          <w:b/>
          <w:szCs w:val="20"/>
          <w:highlight w:val="lightGray"/>
        </w:rPr>
      </w:pPr>
      <w:r w:rsidRPr="004555BE">
        <w:rPr>
          <w:rFonts w:ascii="Times New Roman" w:eastAsia="Times New Roman" w:hAnsi="Times New Roman" w:cs="Times New Roman"/>
          <w:b/>
          <w:szCs w:val="20"/>
          <w:highlight w:val="lightGray"/>
        </w:rPr>
        <w:t>10 mg pailginto atpalaidavimo tabletės</w:t>
      </w:r>
    </w:p>
    <w:p w:rsidR="004555BE" w:rsidRPr="004555BE" w:rsidRDefault="004555BE" w:rsidP="004555BE">
      <w:pPr>
        <w:tabs>
          <w:tab w:val="left" w:pos="567"/>
        </w:tabs>
        <w:spacing w:after="0" w:line="260" w:lineRule="exact"/>
        <w:rPr>
          <w:rFonts w:ascii="Times New Roman" w:eastAsia="Times New Roman" w:hAnsi="Times New Roman" w:cs="Times New Roman"/>
          <w:b/>
          <w:i/>
          <w:iCs/>
          <w:szCs w:val="20"/>
          <w:highlight w:val="lightGray"/>
        </w:rPr>
      </w:pPr>
      <w:r w:rsidRPr="004555BE">
        <w:rPr>
          <w:rFonts w:ascii="Times New Roman" w:eastAsia="Times New Roman" w:hAnsi="Times New Roman" w:cs="Times New Roman"/>
          <w:b/>
          <w:i/>
          <w:iCs/>
          <w:szCs w:val="20"/>
          <w:highlight w:val="lightGray"/>
        </w:rPr>
        <w:t>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14 tablečių (kalendorinė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lastRenderedPageBreak/>
        <w:t>20 tablečių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28 tabletės (kalendorinė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30 tablečių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50 tablečių (</w:t>
      </w:r>
      <w:proofErr w:type="spellStart"/>
      <w:r w:rsidRPr="004555BE">
        <w:rPr>
          <w:rFonts w:ascii="Times New Roman" w:eastAsia="Times New Roman" w:hAnsi="Times New Roman" w:cs="Times New Roman"/>
          <w:szCs w:val="20"/>
          <w:highlight w:val="lightGray"/>
        </w:rPr>
        <w:t>vienadozė</w:t>
      </w:r>
      <w:proofErr w:type="spellEnd"/>
      <w:r w:rsidRPr="004555BE">
        <w:rPr>
          <w:rFonts w:ascii="Times New Roman" w:eastAsia="Times New Roman" w:hAnsi="Times New Roman" w:cs="Times New Roman"/>
          <w:szCs w:val="20"/>
          <w:highlight w:val="lightGray"/>
        </w:rPr>
        <w:t xml:space="preserve">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90 tablečių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98 tabletės (kalendorinė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100 tablečių (lizdinių plokštelių pakuotė)</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p>
    <w:p w:rsidR="004555BE" w:rsidRPr="004555BE" w:rsidRDefault="004555BE" w:rsidP="004555BE">
      <w:pPr>
        <w:tabs>
          <w:tab w:val="left" w:pos="567"/>
        </w:tabs>
        <w:spacing w:after="0" w:line="260" w:lineRule="exact"/>
        <w:rPr>
          <w:rFonts w:ascii="Times New Roman" w:eastAsia="Times New Roman" w:hAnsi="Times New Roman" w:cs="Times New Roman"/>
          <w:b/>
          <w:i/>
          <w:iCs/>
          <w:szCs w:val="20"/>
          <w:highlight w:val="lightGray"/>
        </w:rPr>
      </w:pPr>
      <w:r w:rsidRPr="004555BE">
        <w:rPr>
          <w:rFonts w:ascii="Times New Roman" w:eastAsia="Times New Roman" w:hAnsi="Times New Roman" w:cs="Times New Roman"/>
          <w:b/>
          <w:i/>
          <w:iCs/>
          <w:szCs w:val="20"/>
          <w:highlight w:val="lightGray"/>
        </w:rPr>
        <w:t xml:space="preserve">Plastikinis buteliukas </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30 tablečių (buteliukas)</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100 tablečių (buteliukas ir dozavimo buteliukas)</w:t>
      </w:r>
    </w:p>
    <w:p w:rsidR="004555BE" w:rsidRPr="004555BE" w:rsidRDefault="004555BE" w:rsidP="004555BE">
      <w:pPr>
        <w:tabs>
          <w:tab w:val="left" w:pos="567"/>
        </w:tabs>
        <w:spacing w:after="0" w:line="260" w:lineRule="exac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500 tablečių (dozavimo buteliukas)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Gali būti tiekiamos ne visų dydžių pakuotės.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6.6</w:t>
      </w:r>
      <w:r w:rsidRPr="004555BE">
        <w:rPr>
          <w:rFonts w:ascii="Times New Roman" w:eastAsia="Calibri" w:hAnsi="Times New Roman" w:cs="Times New Roman"/>
          <w:b/>
          <w:bCs/>
          <w:szCs w:val="20"/>
        </w:rPr>
        <w:tab/>
        <w:t xml:space="preserve">Specialūs reikalavimai atliekoms tvarkyti </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Nesuvartotą vaistinį preparatą ar atliekas reikia tvarkyti laikantis vietinių reikalavimų.</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7.</w:t>
      </w:r>
      <w:r w:rsidRPr="004555BE">
        <w:rPr>
          <w:rFonts w:ascii="Times New Roman" w:eastAsia="Calibri" w:hAnsi="Times New Roman" w:cs="Times New Roman"/>
          <w:b/>
          <w:bCs/>
          <w:szCs w:val="20"/>
        </w:rPr>
        <w:tab/>
        <w:t>REGISTRUOTOJAS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rPr>
      </w:pPr>
      <w:proofErr w:type="spellStart"/>
      <w:r w:rsidRPr="004555BE">
        <w:rPr>
          <w:rFonts w:ascii="Times New Roman" w:eastAsia="Calibri" w:hAnsi="Times New Roman" w:cs="Times New Roman"/>
        </w:rPr>
        <w:t>AstraZeneca</w:t>
      </w:r>
      <w:proofErr w:type="spellEnd"/>
      <w:r w:rsidRPr="004555BE">
        <w:rPr>
          <w:rFonts w:ascii="Times New Roman" w:eastAsia="Calibri" w:hAnsi="Times New Roman" w:cs="Times New Roman"/>
        </w:rPr>
        <w:t xml:space="preserve"> AB</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S-151 85 </w:t>
      </w:r>
      <w:proofErr w:type="spellStart"/>
      <w:r w:rsidRPr="004555BE">
        <w:rPr>
          <w:rFonts w:ascii="Times New Roman" w:eastAsia="Calibri" w:hAnsi="Times New Roman" w:cs="Times New Roman"/>
        </w:rPr>
        <w:t>Södertälje</w:t>
      </w:r>
      <w:proofErr w:type="spellEnd"/>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Švedija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8.</w:t>
      </w:r>
      <w:r w:rsidRPr="004555BE">
        <w:rPr>
          <w:rFonts w:ascii="Times New Roman" w:eastAsia="Calibri" w:hAnsi="Times New Roman" w:cs="Times New Roman"/>
          <w:b/>
          <w:bCs/>
          <w:szCs w:val="20"/>
        </w:rPr>
        <w:tab/>
        <w:t>REGISTRACIJOS PAŽYMĖJIMO NUMERIAI</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2,5 mg pailginto atpalaidavimo tabletės </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LT/1/96/0438/004 – lizdinė plokštelė, N20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LT/1/96/0438/005 – lizdinė plokštelė, N28 (kalendorinė pakuotė)</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LT/1/96/0438/006 – lizdinė plokštelė, N30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LT/1/96/0438/007 – </w:t>
      </w:r>
      <w:proofErr w:type="spellStart"/>
      <w:r w:rsidRPr="004555BE">
        <w:rPr>
          <w:rFonts w:ascii="Times New Roman" w:eastAsia="Calibri" w:hAnsi="Times New Roman" w:cs="Times New Roman"/>
        </w:rPr>
        <w:t>vienadozė</w:t>
      </w:r>
      <w:proofErr w:type="spellEnd"/>
      <w:r w:rsidRPr="004555BE">
        <w:rPr>
          <w:rFonts w:ascii="Times New Roman" w:eastAsia="Calibri" w:hAnsi="Times New Roman" w:cs="Times New Roman"/>
        </w:rPr>
        <w:t xml:space="preserve"> lizdinė plokštelė, N50x1</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LT/1/96/0438/008 – lizdinė plokštelė, N98 (kalendorinė pakuotė)</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LT/1/96/0438/009 – lizdinė plokštelė, N100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LT/1/96/0438/010 – buteliukas, N100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LT/1/96/0438/011 – dozavimo buteliukas, N500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 LT/1/96/0438/001 - buteliukas, N30</w:t>
      </w:r>
    </w:p>
    <w:p w:rsidR="004555BE" w:rsidRPr="004555BE" w:rsidRDefault="004555BE" w:rsidP="004555BE">
      <w:pPr>
        <w:spacing w:after="0" w:line="240" w:lineRule="auto"/>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5 mg pailginto atpalaidavimo tabletės</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LT/1/96/0438/012 – lizdinė plokštelė, N14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LT/1/96/0438/013 – lizdinė plokštelė, N20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LT/1/96/0438/014 – lizdinė plokštelė, N28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LT/1/96/0438/015 – lizdinė plokštelė, N30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 xml:space="preserve">LT/1/96/0438/016 – </w:t>
      </w:r>
      <w:proofErr w:type="spellStart"/>
      <w:r w:rsidRPr="004555BE">
        <w:rPr>
          <w:rFonts w:ascii="Times New Roman" w:eastAsia="Calibri" w:hAnsi="Times New Roman" w:cs="Times New Roman"/>
          <w:bCs/>
          <w:szCs w:val="20"/>
          <w:highlight w:val="lightGray"/>
        </w:rPr>
        <w:t>vienadozė</w:t>
      </w:r>
      <w:proofErr w:type="spellEnd"/>
      <w:r w:rsidRPr="004555BE">
        <w:rPr>
          <w:rFonts w:ascii="Times New Roman" w:eastAsia="Calibri" w:hAnsi="Times New Roman" w:cs="Times New Roman"/>
          <w:bCs/>
          <w:szCs w:val="20"/>
          <w:highlight w:val="lightGray"/>
        </w:rPr>
        <w:t xml:space="preserve"> lizdinė plokštelė, N50x1</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LT/1/96/0438/017 – lizdinė plokštelė, N90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LT/1/96/0438/018 – lizdinė plokštelė, N98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LT/1/96/0438/019 – lizdinė plokštelė,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LT/1/96/0438/020 – buteliukas,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LT/1/96/0438/021 – dozavimo buteliukas, N500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LT/1/96/0438/002 - buteliukas, N30</w:t>
      </w:r>
    </w:p>
    <w:p w:rsidR="004555BE" w:rsidRPr="004555BE" w:rsidRDefault="004555BE" w:rsidP="004555BE">
      <w:pPr>
        <w:spacing w:after="0" w:line="240" w:lineRule="auto"/>
        <w:rPr>
          <w:rFonts w:ascii="Times New Roman" w:eastAsia="Calibri" w:hAnsi="Times New Roman" w:cs="Times New Roman"/>
          <w:bCs/>
          <w:szCs w:val="20"/>
          <w:highlight w:val="lightGray"/>
        </w:rPr>
      </w:pP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lastRenderedPageBreak/>
        <w:t xml:space="preserve">10 mg pailginto atpalaidavimo tabletės </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LT/1/96/0438/022 – lizdinė plokštelė, N14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LT/1/96/0438/023 – lizdinė plokštelė, N20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LT/1/96/0438/024 – lizdinė plokštelė, N28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LT/1/96/0438/025 – lizdinė plokštelė, N30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 xml:space="preserve">LT/1/96/0438/026 – </w:t>
      </w:r>
      <w:proofErr w:type="spellStart"/>
      <w:r w:rsidRPr="004555BE">
        <w:rPr>
          <w:rFonts w:ascii="Times New Roman" w:eastAsia="Calibri" w:hAnsi="Times New Roman" w:cs="Times New Roman"/>
          <w:bCs/>
          <w:szCs w:val="20"/>
          <w:highlight w:val="lightGray"/>
        </w:rPr>
        <w:t>vienadozė</w:t>
      </w:r>
      <w:proofErr w:type="spellEnd"/>
      <w:r w:rsidRPr="004555BE">
        <w:rPr>
          <w:rFonts w:ascii="Times New Roman" w:eastAsia="Calibri" w:hAnsi="Times New Roman" w:cs="Times New Roman"/>
          <w:bCs/>
          <w:szCs w:val="20"/>
          <w:highlight w:val="lightGray"/>
        </w:rPr>
        <w:t xml:space="preserve"> lizdinė plokštelė, N50x1</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LT/1/96/0438/027 – lizdinė plokštelė, N90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LT/1/96/0438/028 – lizdinė plokštelė, N98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LT/1/96/0438/029 – lizdinė plokštelė,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LT/1/96/0438/030 – buteliukas,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LT/1/96/0438/031 – dozavimo buteliukas,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LT/1/96/0438/032 – dozavimo buteliukas, N500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bCs/>
          <w:szCs w:val="20"/>
          <w:highlight w:val="lightGray"/>
        </w:rPr>
        <w:t>LT/1/96/0438/003 - buteliukas, N30</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9.</w:t>
      </w:r>
      <w:r w:rsidRPr="004555BE">
        <w:rPr>
          <w:rFonts w:ascii="Times New Roman" w:eastAsia="Calibri" w:hAnsi="Times New Roman" w:cs="Times New Roman"/>
          <w:b/>
          <w:bCs/>
          <w:szCs w:val="20"/>
        </w:rPr>
        <w:tab/>
        <w:t>REGISTRAVIMO / PERREGISTRAVIMO DATA</w:t>
      </w:r>
      <w:r w:rsidRPr="004555BE" w:rsidDel="000F6515">
        <w:rPr>
          <w:rFonts w:ascii="Times New Roman" w:eastAsia="Calibri" w:hAnsi="Times New Roman" w:cs="Times New Roman"/>
          <w:b/>
          <w:bCs/>
          <w:szCs w:val="20"/>
        </w:rPr>
        <w:t xml:space="preserve"> </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rPr>
      </w:pP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2,5 mg pailginto atpalaidavimo tabletės</w:t>
      </w: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 xml:space="preserve">Registravimo data 1998 m. lapkričio mėn. 27 d. </w:t>
      </w: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Paskutinio perregistravimo data 2010 m. lapkričio mėn. 10 d.</w:t>
      </w:r>
    </w:p>
    <w:p w:rsidR="004555BE" w:rsidRPr="004555BE" w:rsidRDefault="004555BE" w:rsidP="004555BE">
      <w:pPr>
        <w:spacing w:after="0" w:line="240" w:lineRule="auto"/>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bCs/>
          <w:szCs w:val="20"/>
          <w:highlight w:val="lightGray"/>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5 mg pailginto atpalaidavimo tabletės</w:t>
      </w:r>
    </w:p>
    <w:p w:rsidR="004555BE" w:rsidRPr="004555BE" w:rsidRDefault="004555BE" w:rsidP="004555BE">
      <w:pPr>
        <w:spacing w:after="0" w:line="240" w:lineRule="auto"/>
        <w:rPr>
          <w:rFonts w:ascii="Times New Roman" w:eastAsia="Calibri" w:hAnsi="Times New Roman" w:cs="Times New Roman"/>
          <w:bCs/>
          <w:szCs w:val="20"/>
          <w:highlight w:val="lightGray"/>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10 mg pailginto atpalaidavimo tabletės</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Registravimo data 1996 m. rugsėjo mėn. 11 d.</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bCs/>
          <w:szCs w:val="20"/>
          <w:highlight w:val="lightGray"/>
        </w:rPr>
        <w:t>Paskutinio perregistravimo data 2011 m. liepos mėn. 28 d.</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1A6281">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10.</w:t>
      </w:r>
      <w:r w:rsidRPr="004555BE">
        <w:rPr>
          <w:rFonts w:ascii="Times New Roman" w:eastAsia="Calibri" w:hAnsi="Times New Roman" w:cs="Times New Roman"/>
          <w:b/>
          <w:bCs/>
          <w:szCs w:val="20"/>
        </w:rPr>
        <w:tab/>
        <w:t>TEKSTO PERŽIŪROS DATA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2016 m. rugsėjo 16 d.</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tabs>
          <w:tab w:val="left" w:pos="5954"/>
          <w:tab w:val="left" w:pos="6237"/>
          <w:tab w:val="left" w:pos="6663"/>
          <w:tab w:val="left" w:pos="6946"/>
        </w:tabs>
        <w:spacing w:after="0" w:line="240" w:lineRule="auto"/>
        <w:rPr>
          <w:rFonts w:ascii="Times New Roman" w:eastAsia="SimSun" w:hAnsi="Times New Roman" w:cs="Times New Roman"/>
        </w:rPr>
      </w:pPr>
      <w:r w:rsidRPr="004555B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4555BE">
        <w:rPr>
          <w:rFonts w:ascii="Times New Roman" w:eastAsia="SimSun" w:hAnsi="Times New Roman" w:cs="Times New Roman"/>
          <w:szCs w:val="20"/>
        </w:rPr>
        <w:t xml:space="preserve"> </w:t>
      </w:r>
      <w:hyperlink r:id="rId9" w:history="1">
        <w:r w:rsidRPr="004555BE">
          <w:rPr>
            <w:rFonts w:ascii="Times New Roman" w:eastAsia="SimSun" w:hAnsi="Times New Roman" w:cs="Times New Roman"/>
            <w:sz w:val="20"/>
            <w:szCs w:val="20"/>
          </w:rPr>
          <w:t>http://www.vvkt.lt</w:t>
        </w:r>
      </w:hyperlink>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b/>
          <w:bCs/>
          <w:szCs w:val="20"/>
        </w:rPr>
        <w:br w:type="page"/>
      </w:r>
    </w:p>
    <w:p w:rsidR="004555BE" w:rsidRPr="004555BE" w:rsidRDefault="004555BE" w:rsidP="004555BE">
      <w:pPr>
        <w:spacing w:after="0" w:line="240" w:lineRule="auto"/>
        <w:ind w:left="567" w:right="567"/>
        <w:jc w:val="center"/>
        <w:rPr>
          <w:rFonts w:ascii="Times New Roman" w:eastAsia="Calibri" w:hAnsi="Times New Roman" w:cs="Times New Roman"/>
          <w:b/>
          <w:bCs/>
        </w:rPr>
      </w:pPr>
      <w:bookmarkStart w:id="0" w:name="_Toc129243128"/>
      <w:bookmarkStart w:id="1" w:name="_Toc129243253"/>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r w:rsidRPr="004555BE">
        <w:rPr>
          <w:rFonts w:ascii="Times New Roman" w:eastAsia="Calibri" w:hAnsi="Times New Roman" w:cs="Times New Roman"/>
          <w:b/>
          <w:bCs/>
        </w:rPr>
        <w:t>II PRIEDAS</w:t>
      </w:r>
    </w:p>
    <w:p w:rsidR="004555BE" w:rsidRPr="004555BE" w:rsidRDefault="004555BE" w:rsidP="004555BE">
      <w:pPr>
        <w:spacing w:after="0" w:line="240" w:lineRule="auto"/>
        <w:ind w:left="567" w:right="567"/>
        <w:jc w:val="center"/>
        <w:rPr>
          <w:rFonts w:ascii="Times New Roman" w:eastAsia="Calibri" w:hAnsi="Times New Roman" w:cs="Times New Roman"/>
          <w:b/>
          <w:bCs/>
        </w:rPr>
      </w:pPr>
    </w:p>
    <w:p w:rsidR="004555BE" w:rsidRPr="004555BE" w:rsidRDefault="004555BE" w:rsidP="004555BE">
      <w:pPr>
        <w:spacing w:after="0" w:line="240" w:lineRule="auto"/>
        <w:ind w:left="567" w:right="567"/>
        <w:jc w:val="center"/>
        <w:rPr>
          <w:rFonts w:ascii="Times New Roman" w:eastAsia="Calibri" w:hAnsi="Times New Roman" w:cs="Times New Roman"/>
          <w:b/>
          <w:bCs/>
        </w:rPr>
      </w:pPr>
      <w:r w:rsidRPr="004555BE">
        <w:rPr>
          <w:rFonts w:ascii="Times New Roman" w:eastAsia="Calibri" w:hAnsi="Times New Roman" w:cs="Times New Roman"/>
          <w:b/>
          <w:bCs/>
        </w:rPr>
        <w:t>REGISTRACIJOS SĄLYGOS</w:t>
      </w:r>
    </w:p>
    <w:p w:rsidR="004555BE" w:rsidRPr="004555BE" w:rsidRDefault="004555BE" w:rsidP="004555BE">
      <w:pPr>
        <w:spacing w:after="0" w:line="240" w:lineRule="auto"/>
        <w:ind w:left="567" w:right="567"/>
        <w:rPr>
          <w:rFonts w:ascii="Times New Roman" w:eastAsia="Calibri" w:hAnsi="Times New Roman" w:cs="Times New Roman"/>
          <w:b/>
          <w:bCs/>
        </w:rPr>
      </w:pPr>
    </w:p>
    <w:p w:rsidR="004555BE" w:rsidRPr="004555BE" w:rsidRDefault="004555BE" w:rsidP="004555BE">
      <w:pPr>
        <w:tabs>
          <w:tab w:val="left" w:pos="1701"/>
        </w:tabs>
        <w:spacing w:after="0" w:line="240" w:lineRule="exact"/>
        <w:ind w:left="1701" w:right="567" w:hanging="567"/>
        <w:rPr>
          <w:rFonts w:ascii="Times New Roman" w:eastAsia="Calibri" w:hAnsi="Times New Roman" w:cs="Times New Roman"/>
          <w:b/>
          <w:bCs/>
          <w:highlight w:val="yellow"/>
        </w:rPr>
      </w:pPr>
      <w:r w:rsidRPr="004555BE">
        <w:rPr>
          <w:rFonts w:ascii="Times New Roman" w:eastAsia="Calibri" w:hAnsi="Times New Roman" w:cs="Times New Roman"/>
          <w:b/>
          <w:bCs/>
        </w:rPr>
        <w:t>A.</w:t>
      </w:r>
      <w:r w:rsidRPr="004555BE">
        <w:rPr>
          <w:rFonts w:ascii="Times New Roman" w:eastAsia="Calibri" w:hAnsi="Times New Roman" w:cs="Times New Roman"/>
          <w:b/>
          <w:bCs/>
        </w:rPr>
        <w:tab/>
        <w:t xml:space="preserve"> GAMINTOJAS, ATSAKINGAS UŽ SERIJŲ IŠLEIDIMĄ</w:t>
      </w:r>
    </w:p>
    <w:p w:rsidR="004555BE" w:rsidRPr="004555BE" w:rsidRDefault="004555BE" w:rsidP="004555BE">
      <w:pPr>
        <w:tabs>
          <w:tab w:val="left" w:pos="1701"/>
        </w:tabs>
        <w:spacing w:after="0" w:line="240" w:lineRule="exact"/>
        <w:ind w:left="1701" w:right="567" w:hanging="567"/>
        <w:jc w:val="center"/>
        <w:rPr>
          <w:rFonts w:ascii="Times New Roman" w:eastAsia="Calibri" w:hAnsi="Times New Roman" w:cs="Times New Roman"/>
          <w:b/>
          <w:bCs/>
          <w:highlight w:val="yellow"/>
        </w:rPr>
      </w:pPr>
    </w:p>
    <w:p w:rsidR="004555BE" w:rsidRPr="004555BE" w:rsidRDefault="004555BE" w:rsidP="004555BE">
      <w:pPr>
        <w:tabs>
          <w:tab w:val="left" w:pos="1701"/>
        </w:tabs>
        <w:spacing w:after="0" w:line="240" w:lineRule="exact"/>
        <w:ind w:left="1701" w:right="567" w:hanging="567"/>
        <w:rPr>
          <w:rFonts w:ascii="Times New Roman" w:eastAsia="Calibri" w:hAnsi="Times New Roman" w:cs="Times New Roman"/>
          <w:b/>
          <w:bCs/>
        </w:rPr>
      </w:pPr>
      <w:r w:rsidRPr="004555BE">
        <w:rPr>
          <w:rFonts w:ascii="Times New Roman" w:eastAsia="Calibri" w:hAnsi="Times New Roman" w:cs="Times New Roman"/>
          <w:b/>
          <w:bCs/>
        </w:rPr>
        <w:t>B.</w:t>
      </w:r>
      <w:r w:rsidRPr="004555BE">
        <w:rPr>
          <w:rFonts w:ascii="Times New Roman" w:eastAsia="Calibri" w:hAnsi="Times New Roman" w:cs="Times New Roman"/>
          <w:b/>
          <w:bCs/>
        </w:rPr>
        <w:tab/>
        <w:t>TIEKIMO IR VARTOJIMO SĄLYGOS IR APRIBOJIMAI</w:t>
      </w:r>
    </w:p>
    <w:bookmarkEnd w:id="0"/>
    <w:bookmarkEnd w:id="1"/>
    <w:p w:rsidR="004555BE" w:rsidRPr="004555BE" w:rsidRDefault="004555BE" w:rsidP="004E529F">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br w:type="page"/>
      </w:r>
      <w:r w:rsidRPr="004555BE">
        <w:rPr>
          <w:rFonts w:ascii="Times New Roman" w:eastAsia="Calibri" w:hAnsi="Times New Roman" w:cs="Times New Roman"/>
          <w:b/>
          <w:bCs/>
          <w:szCs w:val="20"/>
        </w:rPr>
        <w:lastRenderedPageBreak/>
        <w:t xml:space="preserve"> A.</w:t>
      </w:r>
      <w:r w:rsidRPr="004555BE">
        <w:rPr>
          <w:rFonts w:ascii="Times New Roman" w:eastAsia="Calibri" w:hAnsi="Times New Roman" w:cs="Times New Roman"/>
          <w:b/>
          <w:bCs/>
          <w:szCs w:val="20"/>
        </w:rPr>
        <w:tab/>
        <w:t xml:space="preserve"> GAMINTOJAS, ATSAKINGAS UŽ SERIJŲ IŠLEIDIMĄ</w:t>
      </w:r>
    </w:p>
    <w:p w:rsidR="004555BE" w:rsidRPr="004555BE" w:rsidRDefault="004555BE" w:rsidP="004555BE">
      <w:pPr>
        <w:spacing w:after="0" w:line="240" w:lineRule="auto"/>
        <w:rPr>
          <w:rFonts w:ascii="Times New Roman" w:eastAsia="Calibri" w:hAnsi="Times New Roman" w:cs="Times New Roman"/>
          <w:bCs/>
          <w:highlight w:val="yellow"/>
        </w:rPr>
      </w:pPr>
    </w:p>
    <w:p w:rsidR="004555BE" w:rsidRPr="004555BE" w:rsidRDefault="004555BE" w:rsidP="004555BE">
      <w:pPr>
        <w:spacing w:after="0" w:line="240" w:lineRule="auto"/>
        <w:rPr>
          <w:rFonts w:ascii="Times New Roman" w:eastAsia="Calibri" w:hAnsi="Times New Roman" w:cs="Times New Roman"/>
          <w:u w:val="single"/>
        </w:rPr>
      </w:pPr>
      <w:r w:rsidRPr="004555BE">
        <w:rPr>
          <w:rFonts w:ascii="Times New Roman" w:eastAsia="Calibri" w:hAnsi="Times New Roman" w:cs="Times New Roman"/>
          <w:u w:val="single"/>
        </w:rPr>
        <w:t>Gamintojo, atsakingo už serijų išleidimą, pavadinimai ir adresai</w:t>
      </w:r>
    </w:p>
    <w:p w:rsidR="004555BE" w:rsidRPr="004555BE" w:rsidRDefault="004555BE" w:rsidP="004555BE">
      <w:pPr>
        <w:spacing w:after="0" w:line="240" w:lineRule="auto"/>
        <w:rPr>
          <w:rFonts w:ascii="Times New Roman" w:eastAsia="Calibri" w:hAnsi="Times New Roman" w:cs="Times New Roman"/>
          <w:bCs/>
        </w:rPr>
      </w:pPr>
    </w:p>
    <w:p w:rsidR="004555BE" w:rsidRPr="004555BE" w:rsidRDefault="004555BE" w:rsidP="004555BE">
      <w:pPr>
        <w:spacing w:after="0" w:line="240" w:lineRule="auto"/>
        <w:rPr>
          <w:rFonts w:ascii="Times New Roman" w:eastAsia="Calibri" w:hAnsi="Times New Roman" w:cs="Times New Roman"/>
        </w:rPr>
      </w:pPr>
      <w:proofErr w:type="spellStart"/>
      <w:r w:rsidRPr="004555BE">
        <w:rPr>
          <w:rFonts w:ascii="Times New Roman" w:eastAsia="Calibri" w:hAnsi="Times New Roman" w:cs="Times New Roman"/>
        </w:rPr>
        <w:t>AstraZeneca</w:t>
      </w:r>
      <w:proofErr w:type="spellEnd"/>
      <w:r w:rsidRPr="004555BE">
        <w:rPr>
          <w:rFonts w:ascii="Times New Roman" w:eastAsia="Calibri" w:hAnsi="Times New Roman" w:cs="Times New Roman"/>
        </w:rPr>
        <w:t xml:space="preserve"> AB </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S-151 85 </w:t>
      </w:r>
      <w:proofErr w:type="spellStart"/>
      <w:r w:rsidRPr="004555BE">
        <w:rPr>
          <w:rFonts w:ascii="Times New Roman" w:eastAsia="Calibri" w:hAnsi="Times New Roman" w:cs="Times New Roman"/>
        </w:rPr>
        <w:t>Södertälje</w:t>
      </w:r>
      <w:proofErr w:type="spellEnd"/>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Švedija</w:t>
      </w:r>
    </w:p>
    <w:p w:rsidR="004555BE" w:rsidRPr="004555BE" w:rsidRDefault="004555BE" w:rsidP="004555BE">
      <w:pPr>
        <w:spacing w:after="0" w:line="240" w:lineRule="auto"/>
        <w:rPr>
          <w:rFonts w:ascii="Times New Roman" w:eastAsia="Calibri" w:hAnsi="Times New Roman" w:cs="Times New Roman"/>
          <w:bCs/>
        </w:rPr>
      </w:pPr>
    </w:p>
    <w:p w:rsidR="004555BE" w:rsidRPr="004555BE" w:rsidRDefault="004555BE" w:rsidP="004555BE">
      <w:pPr>
        <w:spacing w:after="0" w:line="240" w:lineRule="auto"/>
        <w:rPr>
          <w:rFonts w:ascii="Times New Roman" w:eastAsia="Calibri" w:hAnsi="Times New Roman" w:cs="Times New Roman"/>
          <w:bCs/>
          <w:highlight w:val="yellow"/>
        </w:rPr>
      </w:pPr>
    </w:p>
    <w:p w:rsidR="004555BE" w:rsidRPr="004555BE" w:rsidRDefault="004555BE" w:rsidP="004E529F">
      <w:pPr>
        <w:spacing w:after="0" w:line="240" w:lineRule="auto"/>
        <w:ind w:left="567" w:hanging="567"/>
        <w:rPr>
          <w:rFonts w:ascii="Times New Roman" w:eastAsia="Calibri" w:hAnsi="Times New Roman" w:cs="Times New Roman"/>
          <w:b/>
          <w:bCs/>
          <w:szCs w:val="20"/>
        </w:rPr>
      </w:pPr>
      <w:bookmarkStart w:id="2" w:name="_Toc129243129"/>
      <w:bookmarkStart w:id="3" w:name="_Toc129243254"/>
      <w:r w:rsidRPr="004555BE">
        <w:rPr>
          <w:rFonts w:ascii="Times New Roman" w:eastAsia="Calibri" w:hAnsi="Times New Roman" w:cs="Times New Roman"/>
          <w:b/>
          <w:bCs/>
          <w:szCs w:val="20"/>
        </w:rPr>
        <w:t>B.</w:t>
      </w:r>
      <w:r w:rsidRPr="004555BE">
        <w:rPr>
          <w:rFonts w:ascii="Times New Roman" w:eastAsia="Calibri" w:hAnsi="Times New Roman" w:cs="Times New Roman"/>
          <w:b/>
          <w:bCs/>
          <w:szCs w:val="20"/>
        </w:rPr>
        <w:tab/>
      </w:r>
      <w:bookmarkStart w:id="4" w:name="_Toc129243130"/>
      <w:bookmarkStart w:id="5" w:name="_Toc129243255"/>
      <w:bookmarkEnd w:id="2"/>
      <w:bookmarkEnd w:id="3"/>
      <w:r w:rsidRPr="004555BE">
        <w:rPr>
          <w:rFonts w:ascii="Times New Roman" w:eastAsia="Calibri" w:hAnsi="Times New Roman" w:cs="Times New Roman"/>
          <w:b/>
          <w:bCs/>
          <w:szCs w:val="20"/>
        </w:rPr>
        <w:t xml:space="preserve"> TIEKIMO IR VARTOJIMO SĄLYGOS AR APRIBOJIMAI</w:t>
      </w:r>
      <w:bookmarkEnd w:id="4"/>
      <w:bookmarkEnd w:id="5"/>
    </w:p>
    <w:p w:rsidR="004555BE" w:rsidRPr="004555BE" w:rsidRDefault="004555BE" w:rsidP="004555BE">
      <w:pPr>
        <w:spacing w:after="0" w:line="240" w:lineRule="auto"/>
        <w:rPr>
          <w:rFonts w:ascii="Times New Roman" w:eastAsia="Calibri" w:hAnsi="Times New Roman" w:cs="Times New Roman"/>
          <w:bCs/>
        </w:rPr>
      </w:pP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Receptinis vaistinis preparatas.</w:t>
      </w:r>
    </w:p>
    <w:p w:rsidR="004555BE" w:rsidRPr="004555BE" w:rsidRDefault="004555BE" w:rsidP="004555BE">
      <w:pPr>
        <w:spacing w:after="0" w:line="240" w:lineRule="auto"/>
        <w:rPr>
          <w:rFonts w:ascii="Times New Roman" w:eastAsia="Calibri" w:hAnsi="Times New Roman" w:cs="Times New Roman"/>
          <w:bCs/>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r w:rsidRPr="004555BE">
        <w:rPr>
          <w:rFonts w:ascii="Times New Roman" w:eastAsia="Calibri" w:hAnsi="Times New Roman" w:cs="Times New Roman"/>
          <w:b/>
          <w:kern w:val="28"/>
        </w:rPr>
        <w:br w:type="page"/>
      </w: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r w:rsidRPr="004555BE">
        <w:rPr>
          <w:rFonts w:ascii="Times New Roman" w:eastAsia="Calibri" w:hAnsi="Times New Roman" w:cs="Times New Roman"/>
          <w:b/>
          <w:kern w:val="28"/>
        </w:rPr>
        <w:t>III PRIEDAS</w:t>
      </w:r>
    </w:p>
    <w:p w:rsidR="004555BE" w:rsidRPr="004555BE" w:rsidRDefault="004555BE" w:rsidP="004555BE">
      <w:pPr>
        <w:spacing w:after="0" w:line="240" w:lineRule="auto"/>
        <w:rPr>
          <w:rFonts w:ascii="Times New Roman" w:eastAsia="Calibri" w:hAnsi="Times New Roman" w:cs="Times New Roman"/>
          <w:lang w:eastAsia="lt-LT"/>
        </w:rPr>
      </w:pPr>
    </w:p>
    <w:p w:rsidR="004555BE" w:rsidRPr="004555BE" w:rsidRDefault="004555BE" w:rsidP="004555BE">
      <w:pPr>
        <w:spacing w:after="0" w:line="240" w:lineRule="auto"/>
        <w:jc w:val="center"/>
        <w:rPr>
          <w:rFonts w:ascii="Times New Roman" w:eastAsia="Calibri" w:hAnsi="Times New Roman" w:cs="Times New Roman"/>
          <w:b/>
          <w:lang w:eastAsia="lt-LT"/>
        </w:rPr>
      </w:pPr>
      <w:r w:rsidRPr="004555BE">
        <w:rPr>
          <w:rFonts w:ascii="Times New Roman" w:eastAsia="Calibri" w:hAnsi="Times New Roman" w:cs="Times New Roman"/>
          <w:b/>
          <w:lang w:eastAsia="lt-LT"/>
        </w:rPr>
        <w:t>ŽENKLINIMAS IR PAKUOTĖS LAPELIS</w:t>
      </w: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r w:rsidRPr="004555BE">
        <w:rPr>
          <w:rFonts w:ascii="Times New Roman" w:eastAsia="Calibri" w:hAnsi="Times New Roman" w:cs="Times New Roman"/>
          <w:b/>
          <w:bCs/>
          <w:szCs w:val="20"/>
        </w:rPr>
        <w:br w:type="page"/>
      </w: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rPr>
          <w:rFonts w:ascii="Times New Roman" w:eastAsia="Calibri" w:hAnsi="Times New Roman" w:cs="Times New Roman"/>
          <w:b/>
          <w:bCs/>
          <w:szCs w:val="20"/>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r w:rsidRPr="004555BE">
        <w:rPr>
          <w:rFonts w:ascii="Times New Roman" w:eastAsia="Calibri" w:hAnsi="Times New Roman" w:cs="Times New Roman"/>
          <w:b/>
          <w:kern w:val="28"/>
        </w:rPr>
        <w:t>A. ŽENKLINIMAS</w:t>
      </w:r>
    </w:p>
    <w:p w:rsidR="004555BE" w:rsidRPr="004555BE" w:rsidRDefault="004555BE" w:rsidP="004555BE">
      <w:pPr>
        <w:pBdr>
          <w:top w:val="single" w:sz="4" w:space="1" w:color="auto"/>
          <w:left w:val="single" w:sz="4" w:space="4" w:color="auto"/>
          <w:bottom w:val="single" w:sz="4" w:space="0" w:color="auto"/>
          <w:right w:val="single" w:sz="4" w:space="4" w:color="auto"/>
        </w:pBdr>
        <w:spacing w:after="0" w:line="240" w:lineRule="auto"/>
        <w:contextualSpacing/>
        <w:rPr>
          <w:rFonts w:ascii="Times New Roman" w:eastAsia="Calibri" w:hAnsi="Times New Roman" w:cs="Times New Roman"/>
          <w:b/>
          <w:bCs/>
        </w:rPr>
      </w:pPr>
      <w:r w:rsidRPr="004555BE">
        <w:rPr>
          <w:rFonts w:ascii="Times New Roman" w:eastAsia="Calibri" w:hAnsi="Times New Roman" w:cs="Times New Roman"/>
          <w:b/>
          <w:bCs/>
        </w:rPr>
        <w:br w:type="page"/>
      </w:r>
      <w:r w:rsidRPr="004555BE">
        <w:rPr>
          <w:rFonts w:ascii="Times New Roman" w:eastAsia="Calibri" w:hAnsi="Times New Roman" w:cs="Times New Roman"/>
          <w:b/>
          <w:bCs/>
        </w:rPr>
        <w:lastRenderedPageBreak/>
        <w:t>INFORMACIJA ANT IŠORINĖS PAKUOTĖS</w:t>
      </w:r>
    </w:p>
    <w:p w:rsidR="004555BE" w:rsidRPr="004555BE" w:rsidRDefault="004555BE" w:rsidP="004555BE">
      <w:pPr>
        <w:pBdr>
          <w:top w:val="single" w:sz="4" w:space="1" w:color="auto"/>
          <w:left w:val="single" w:sz="4" w:space="4" w:color="auto"/>
          <w:bottom w:val="single" w:sz="4" w:space="0" w:color="auto"/>
          <w:right w:val="single" w:sz="4" w:space="4" w:color="auto"/>
        </w:pBdr>
        <w:spacing w:after="0" w:line="240" w:lineRule="auto"/>
        <w:ind w:left="567" w:hanging="567"/>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0" w:color="auto"/>
          <w:right w:val="single" w:sz="4" w:space="4" w:color="auto"/>
        </w:pBdr>
        <w:spacing w:after="0" w:line="240" w:lineRule="auto"/>
        <w:ind w:left="567" w:hanging="567"/>
        <w:contextualSpacing/>
        <w:rPr>
          <w:rFonts w:ascii="Times New Roman" w:eastAsia="Calibri" w:hAnsi="Times New Roman" w:cs="Times New Roman"/>
          <w:b/>
          <w:bCs/>
          <w:szCs w:val="20"/>
        </w:rPr>
      </w:pPr>
      <w:r w:rsidRPr="004555BE">
        <w:rPr>
          <w:rFonts w:ascii="Times New Roman" w:eastAsia="Calibri" w:hAnsi="Times New Roman" w:cs="Times New Roman"/>
          <w:b/>
        </w:rPr>
        <w:t xml:space="preserve">LIZDINIŲ PLOKŠTELIŲ DĖŽUTĖ </w:t>
      </w:r>
    </w:p>
    <w:p w:rsidR="004555BE" w:rsidRPr="004555BE" w:rsidRDefault="004555BE" w:rsidP="004555BE">
      <w:pPr>
        <w:pBdr>
          <w:top w:val="single" w:sz="4" w:space="1" w:color="auto"/>
          <w:left w:val="single" w:sz="4" w:space="4" w:color="auto"/>
          <w:bottom w:val="single" w:sz="4" w:space="0" w:color="auto"/>
          <w:right w:val="single" w:sz="4" w:space="4" w:color="auto"/>
        </w:pBdr>
        <w:spacing w:after="0" w:line="240" w:lineRule="auto"/>
        <w:ind w:left="567" w:hanging="567"/>
        <w:contextualSpacing/>
        <w:rPr>
          <w:rFonts w:ascii="Times New Roman" w:eastAsia="Calibri" w:hAnsi="Times New Roman" w:cs="Times New Roman"/>
          <w:b/>
        </w:rPr>
      </w:pPr>
      <w:r w:rsidRPr="004555BE">
        <w:rPr>
          <w:rFonts w:ascii="Times New Roman" w:eastAsia="Calibri" w:hAnsi="Times New Roman" w:cs="Times New Roman"/>
          <w:b/>
        </w:rPr>
        <w:t>BUTELIUKO DĖŽUTĖ</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1.</w:t>
      </w:r>
      <w:r w:rsidRPr="004555BE">
        <w:rPr>
          <w:rFonts w:ascii="Times New Roman" w:eastAsia="Calibri" w:hAnsi="Times New Roman" w:cs="Times New Roman"/>
          <w:b/>
          <w:bCs/>
        </w:rPr>
        <w:tab/>
      </w:r>
      <w:r w:rsidRPr="004555BE">
        <w:rPr>
          <w:rFonts w:ascii="Times New Roman" w:eastAsia="Calibri" w:hAnsi="Times New Roman" w:cs="Times New Roman"/>
          <w:b/>
          <w:bCs/>
          <w:caps/>
        </w:rPr>
        <w:t>VAISTINIO</w:t>
      </w:r>
      <w:r w:rsidRPr="004555BE">
        <w:rPr>
          <w:rFonts w:ascii="Times New Roman" w:eastAsia="Calibri" w:hAnsi="Times New Roman" w:cs="Times New Roman"/>
          <w:b/>
          <w:bCs/>
        </w:rPr>
        <w:t xml:space="preserve"> PREPARATO PAVADINIMAS</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rPr>
        <w:t>Plendil</w:t>
      </w:r>
      <w:proofErr w:type="spellEnd"/>
      <w:r w:rsidRPr="004555BE">
        <w:rPr>
          <w:rFonts w:ascii="Times New Roman" w:eastAsia="Calibri" w:hAnsi="Times New Roman" w:cs="Times New Roman"/>
          <w:bCs/>
        </w:rPr>
        <w:t xml:space="preserve"> 2,5 mg pailginto atpalaidavimo tabletės</w:t>
      </w: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5</w:t>
      </w:r>
      <w:r w:rsidRPr="004555BE">
        <w:rPr>
          <w:rFonts w:ascii="Times New Roman" w:eastAsia="Calibri" w:hAnsi="Times New Roman" w:cs="Times New Roman"/>
          <w:bCs/>
          <w:highlight w:val="lightGray"/>
        </w:rPr>
        <w:t> </w:t>
      </w:r>
      <w:r w:rsidRPr="004555BE">
        <w:rPr>
          <w:rFonts w:ascii="Times New Roman" w:eastAsia="Calibri" w:hAnsi="Times New Roman" w:cs="Times New Roman"/>
          <w:bCs/>
          <w:szCs w:val="20"/>
          <w:highlight w:val="lightGray"/>
        </w:rPr>
        <w:t>mg pailginto atpalaidavimo tabletės</w:t>
      </w: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10</w:t>
      </w:r>
      <w:r w:rsidRPr="004555BE">
        <w:rPr>
          <w:rFonts w:ascii="Times New Roman" w:eastAsia="Calibri" w:hAnsi="Times New Roman" w:cs="Times New Roman"/>
          <w:bCs/>
          <w:highlight w:val="lightGray"/>
        </w:rPr>
        <w:t> </w:t>
      </w:r>
      <w:r w:rsidRPr="004555BE">
        <w:rPr>
          <w:rFonts w:ascii="Times New Roman" w:eastAsia="Calibri" w:hAnsi="Times New Roman" w:cs="Times New Roman"/>
          <w:bCs/>
          <w:szCs w:val="20"/>
          <w:highlight w:val="lightGray"/>
        </w:rPr>
        <w:t>mg pailginto atpalaidavimo tabletės</w:t>
      </w:r>
    </w:p>
    <w:p w:rsidR="004555BE" w:rsidRPr="004555BE" w:rsidRDefault="004555BE" w:rsidP="004555BE">
      <w:pPr>
        <w:spacing w:after="0" w:line="240" w:lineRule="auto"/>
        <w:rPr>
          <w:rFonts w:ascii="Times New Roman" w:eastAsia="Calibri" w:hAnsi="Times New Roman" w:cs="Times New Roman"/>
          <w:bCs/>
        </w:rPr>
      </w:pPr>
    </w:p>
    <w:p w:rsidR="004555BE" w:rsidRPr="004555BE" w:rsidRDefault="004555BE" w:rsidP="004555BE">
      <w:pPr>
        <w:spacing w:after="0" w:line="240" w:lineRule="auto"/>
        <w:rPr>
          <w:rFonts w:ascii="Times New Roman" w:eastAsia="Calibri" w:hAnsi="Times New Roman" w:cs="Times New Roman"/>
        </w:rPr>
      </w:pPr>
      <w:proofErr w:type="spellStart"/>
      <w:r w:rsidRPr="004555BE">
        <w:rPr>
          <w:rFonts w:ascii="Times New Roman" w:eastAsia="Calibri" w:hAnsi="Times New Roman" w:cs="Times New Roman"/>
        </w:rPr>
        <w:t>Felodipinum</w:t>
      </w:r>
      <w:proofErr w:type="spellEnd"/>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2.</w:t>
      </w:r>
      <w:r w:rsidRPr="004555BE">
        <w:rPr>
          <w:rFonts w:ascii="Times New Roman" w:eastAsia="Calibri" w:hAnsi="Times New Roman" w:cs="Times New Roman"/>
          <w:b/>
          <w:bCs/>
        </w:rPr>
        <w:tab/>
        <w:t>VEIKLIOJI (-IOS) MEDŽIAGA (-OS) IR JOS (-Ų) KIEKIS (-IAI)</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Kiekvienoje tabletėje yra 2,5 mg</w:t>
      </w:r>
      <w:r w:rsidRPr="004555BE">
        <w:rPr>
          <w:rFonts w:ascii="Times New Roman" w:eastAsia="Calibri" w:hAnsi="Times New Roman" w:cs="Times New Roman"/>
          <w:bCs/>
          <w:szCs w:val="20"/>
          <w:highlight w:val="lightGray"/>
        </w:rPr>
        <w:t>, 5 mg arba 10 mg</w:t>
      </w:r>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3.</w:t>
      </w:r>
      <w:r w:rsidRPr="004555BE">
        <w:rPr>
          <w:rFonts w:ascii="Times New Roman" w:eastAsia="Calibri" w:hAnsi="Times New Roman" w:cs="Times New Roman"/>
          <w:b/>
          <w:bCs/>
        </w:rPr>
        <w:tab/>
        <w:t>PAGALBINIŲ MEDŽIAGŲ SĄRAŠAS</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 xml:space="preserve">Sudėtyje yra laktozės ir </w:t>
      </w:r>
      <w:proofErr w:type="spellStart"/>
      <w:r w:rsidRPr="004555BE">
        <w:rPr>
          <w:rFonts w:ascii="Times New Roman" w:eastAsia="Calibri" w:hAnsi="Times New Roman" w:cs="Times New Roman"/>
          <w:bCs/>
        </w:rPr>
        <w:t>makrogolglicerolio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hidroksistearato</w:t>
      </w:r>
      <w:proofErr w:type="spellEnd"/>
      <w:r w:rsidRPr="004555BE">
        <w:rPr>
          <w:rFonts w:ascii="Times New Roman" w:eastAsia="Calibri" w:hAnsi="Times New Roman" w:cs="Times New Roman"/>
          <w:bCs/>
        </w:rPr>
        <w:t>. Daugiau informacijos pateikiama pakuotės lapelyje.</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4.</w:t>
      </w:r>
      <w:r w:rsidRPr="004555BE">
        <w:rPr>
          <w:rFonts w:ascii="Times New Roman" w:eastAsia="Calibri" w:hAnsi="Times New Roman" w:cs="Times New Roman"/>
          <w:b/>
          <w:bCs/>
        </w:rPr>
        <w:tab/>
        <w:t>FARMACINĖ FORMA IR KIEKIS PAKUOTĖJE</w:t>
      </w:r>
    </w:p>
    <w:p w:rsidR="004555BE" w:rsidRPr="004555BE" w:rsidRDefault="004555BE" w:rsidP="004555BE">
      <w:pPr>
        <w:spacing w:after="0" w:line="240" w:lineRule="auto"/>
        <w:rPr>
          <w:rFonts w:ascii="Times New Roman" w:eastAsia="Calibri" w:hAnsi="Times New Roman" w:cs="Times New Roman"/>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515"/>
      </w:tblGrid>
      <w:tr w:rsidR="004555BE" w:rsidRPr="004555BE" w:rsidTr="00164250">
        <w:tc>
          <w:tcPr>
            <w:tcW w:w="2410" w:type="dxa"/>
            <w:tcBorders>
              <w:top w:val="nil"/>
              <w:left w:val="nil"/>
              <w:bottom w:val="nil"/>
              <w:right w:val="nil"/>
            </w:tcBorders>
          </w:tcPr>
          <w:p w:rsidR="004555BE" w:rsidRPr="004555BE" w:rsidRDefault="004555BE" w:rsidP="004555BE">
            <w:pPr>
              <w:tabs>
                <w:tab w:val="left" w:pos="567"/>
              </w:tabs>
              <w:spacing w:after="0" w:line="240" w:lineRule="auto"/>
              <w:rPr>
                <w:rFonts w:ascii="Times New Roman" w:eastAsia="Calibri" w:hAnsi="Times New Roman" w:cs="Times New Roman"/>
                <w:szCs w:val="20"/>
              </w:rPr>
            </w:pPr>
            <w:r w:rsidRPr="004555BE">
              <w:rPr>
                <w:rFonts w:ascii="Times New Roman" w:eastAsia="Calibri" w:hAnsi="Times New Roman" w:cs="Times New Roman"/>
                <w:szCs w:val="20"/>
              </w:rPr>
              <w:t>2,5 mg pailginto atpalaidavimo tabletės</w:t>
            </w:r>
          </w:p>
        </w:tc>
        <w:tc>
          <w:tcPr>
            <w:tcW w:w="6515" w:type="dxa"/>
            <w:tcBorders>
              <w:top w:val="nil"/>
              <w:left w:val="nil"/>
              <w:bottom w:val="nil"/>
              <w:right w:val="nil"/>
            </w:tcBorders>
          </w:tcPr>
          <w:p w:rsidR="004555BE" w:rsidRPr="004555BE" w:rsidRDefault="004555BE" w:rsidP="004555BE">
            <w:pPr>
              <w:tabs>
                <w:tab w:val="left" w:pos="567"/>
              </w:tabs>
              <w:spacing w:after="0" w:line="240" w:lineRule="auto"/>
              <w:rPr>
                <w:rFonts w:ascii="Times New Roman" w:eastAsia="Calibri" w:hAnsi="Times New Roman" w:cs="Times New Roman"/>
                <w:szCs w:val="20"/>
              </w:rPr>
            </w:pPr>
            <w:r w:rsidRPr="004555BE">
              <w:rPr>
                <w:rFonts w:ascii="Times New Roman" w:eastAsia="Calibri" w:hAnsi="Times New Roman" w:cs="Times New Roman"/>
                <w:szCs w:val="20"/>
              </w:rPr>
              <w:t>20 tablečių (lizdinių plokštelių pakuotė)</w:t>
            </w:r>
          </w:p>
          <w:p w:rsidR="004555BE" w:rsidRPr="004555BE" w:rsidRDefault="004555BE" w:rsidP="004555BE">
            <w:pPr>
              <w:tabs>
                <w:tab w:val="left" w:pos="567"/>
              </w:tabs>
              <w:spacing w:after="0" w:line="240" w:lineRule="auto"/>
              <w:rPr>
                <w:rFonts w:ascii="Times New Roman" w:eastAsia="Calibri" w:hAnsi="Times New Roman" w:cs="Times New Roman"/>
                <w:szCs w:val="20"/>
              </w:rPr>
            </w:pPr>
            <w:r w:rsidRPr="004555BE">
              <w:rPr>
                <w:rFonts w:ascii="Times New Roman" w:eastAsia="Calibri" w:hAnsi="Times New Roman" w:cs="Times New Roman"/>
                <w:szCs w:val="20"/>
              </w:rPr>
              <w:t>28 tabletės (kalendorinė lizdinių plokštelių pakuotė)</w:t>
            </w:r>
          </w:p>
          <w:p w:rsidR="004555BE" w:rsidRPr="004555BE" w:rsidRDefault="004555BE" w:rsidP="004555BE">
            <w:pPr>
              <w:tabs>
                <w:tab w:val="left" w:pos="567"/>
              </w:tabs>
              <w:spacing w:after="0" w:line="240" w:lineRule="auto"/>
              <w:rPr>
                <w:rFonts w:ascii="Times New Roman" w:eastAsia="Calibri" w:hAnsi="Times New Roman" w:cs="Times New Roman"/>
                <w:szCs w:val="20"/>
              </w:rPr>
            </w:pPr>
            <w:r w:rsidRPr="004555BE">
              <w:rPr>
                <w:rFonts w:ascii="Times New Roman" w:eastAsia="Calibri" w:hAnsi="Times New Roman" w:cs="Times New Roman"/>
                <w:szCs w:val="20"/>
              </w:rPr>
              <w:t>30 tablečių (lizdinių plokštelių pakuotė ir plastikinis buteliukas)</w:t>
            </w:r>
          </w:p>
          <w:p w:rsidR="004555BE" w:rsidRPr="004555BE" w:rsidRDefault="004555BE" w:rsidP="004555BE">
            <w:pPr>
              <w:tabs>
                <w:tab w:val="left" w:pos="567"/>
              </w:tabs>
              <w:spacing w:after="0" w:line="240" w:lineRule="auto"/>
              <w:rPr>
                <w:rFonts w:ascii="Times New Roman" w:eastAsia="Calibri" w:hAnsi="Times New Roman" w:cs="Times New Roman"/>
                <w:szCs w:val="20"/>
              </w:rPr>
            </w:pPr>
            <w:r w:rsidRPr="004555BE">
              <w:rPr>
                <w:rFonts w:ascii="Times New Roman" w:eastAsia="Calibri" w:hAnsi="Times New Roman" w:cs="Times New Roman"/>
                <w:szCs w:val="20"/>
              </w:rPr>
              <w:t>50 tablečių (</w:t>
            </w:r>
            <w:proofErr w:type="spellStart"/>
            <w:r w:rsidRPr="004555BE">
              <w:rPr>
                <w:rFonts w:ascii="Times New Roman" w:eastAsia="Calibri" w:hAnsi="Times New Roman" w:cs="Times New Roman"/>
                <w:szCs w:val="20"/>
              </w:rPr>
              <w:t>vienadozė</w:t>
            </w:r>
            <w:proofErr w:type="spellEnd"/>
            <w:r w:rsidRPr="004555BE">
              <w:rPr>
                <w:rFonts w:ascii="Times New Roman" w:eastAsia="Calibri" w:hAnsi="Times New Roman" w:cs="Times New Roman"/>
                <w:szCs w:val="20"/>
              </w:rPr>
              <w:t xml:space="preserve"> pakuotė)</w:t>
            </w:r>
          </w:p>
          <w:p w:rsidR="004555BE" w:rsidRPr="004555BE" w:rsidRDefault="004555BE" w:rsidP="004555BE">
            <w:pPr>
              <w:tabs>
                <w:tab w:val="left" w:pos="567"/>
              </w:tabs>
              <w:spacing w:after="0" w:line="240" w:lineRule="auto"/>
              <w:rPr>
                <w:rFonts w:ascii="Times New Roman" w:eastAsia="Calibri" w:hAnsi="Times New Roman" w:cs="Times New Roman"/>
                <w:szCs w:val="20"/>
              </w:rPr>
            </w:pPr>
            <w:r w:rsidRPr="004555BE">
              <w:rPr>
                <w:rFonts w:ascii="Times New Roman" w:eastAsia="Calibri" w:hAnsi="Times New Roman" w:cs="Times New Roman"/>
                <w:szCs w:val="20"/>
              </w:rPr>
              <w:t>98 tabletės (kalendorinė lizdinių plokštelių pakuotė)</w:t>
            </w:r>
          </w:p>
          <w:p w:rsidR="004555BE" w:rsidRPr="004555BE" w:rsidRDefault="004555BE" w:rsidP="004555BE">
            <w:pPr>
              <w:tabs>
                <w:tab w:val="left" w:pos="567"/>
              </w:tabs>
              <w:spacing w:after="0" w:line="240" w:lineRule="auto"/>
              <w:rPr>
                <w:rFonts w:ascii="Times New Roman" w:eastAsia="Calibri" w:hAnsi="Times New Roman" w:cs="Times New Roman"/>
                <w:szCs w:val="20"/>
              </w:rPr>
            </w:pPr>
            <w:r w:rsidRPr="004555BE">
              <w:rPr>
                <w:rFonts w:ascii="Times New Roman" w:eastAsia="Calibri" w:hAnsi="Times New Roman" w:cs="Times New Roman"/>
                <w:szCs w:val="20"/>
              </w:rPr>
              <w:t>100 tablečių (lizdinių plokštelių pakuotė ir plastikinis buteliukas)</w:t>
            </w:r>
          </w:p>
          <w:p w:rsidR="004555BE" w:rsidRPr="004555BE" w:rsidRDefault="004555BE" w:rsidP="004555BE">
            <w:pPr>
              <w:tabs>
                <w:tab w:val="left" w:pos="567"/>
              </w:tabs>
              <w:spacing w:after="0" w:line="240" w:lineRule="auto"/>
              <w:rPr>
                <w:rFonts w:ascii="Times New Roman" w:eastAsia="Calibri" w:hAnsi="Times New Roman" w:cs="Times New Roman"/>
                <w:szCs w:val="20"/>
              </w:rPr>
            </w:pPr>
            <w:r w:rsidRPr="004555BE">
              <w:rPr>
                <w:rFonts w:ascii="Times New Roman" w:eastAsia="Calibri" w:hAnsi="Times New Roman" w:cs="Times New Roman"/>
                <w:szCs w:val="20"/>
              </w:rPr>
              <w:t>500 tablečių (plastikinis dozavimo buteliukas)</w:t>
            </w:r>
          </w:p>
          <w:p w:rsidR="004555BE" w:rsidRPr="004555BE" w:rsidRDefault="004555BE" w:rsidP="004555BE">
            <w:pPr>
              <w:tabs>
                <w:tab w:val="left" w:pos="567"/>
              </w:tabs>
              <w:spacing w:after="0" w:line="240" w:lineRule="auto"/>
              <w:rPr>
                <w:rFonts w:ascii="Times New Roman" w:eastAsia="Calibri" w:hAnsi="Times New Roman" w:cs="Times New Roman"/>
                <w:b/>
                <w:bCs/>
                <w:szCs w:val="20"/>
              </w:rPr>
            </w:pPr>
          </w:p>
        </w:tc>
      </w:tr>
      <w:tr w:rsidR="004555BE" w:rsidRPr="004555BE" w:rsidTr="00164250">
        <w:tc>
          <w:tcPr>
            <w:tcW w:w="2410" w:type="dxa"/>
            <w:tcBorders>
              <w:top w:val="nil"/>
              <w:left w:val="nil"/>
              <w:bottom w:val="nil"/>
              <w:right w:val="nil"/>
            </w:tcBorders>
          </w:tcPr>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 xml:space="preserve">5 mg pailginto atpalaidavimo tabletės </w:t>
            </w:r>
          </w:p>
        </w:tc>
        <w:tc>
          <w:tcPr>
            <w:tcW w:w="6515" w:type="dxa"/>
            <w:tcBorders>
              <w:top w:val="nil"/>
              <w:left w:val="nil"/>
              <w:bottom w:val="nil"/>
              <w:right w:val="nil"/>
            </w:tcBorders>
          </w:tcPr>
          <w:p w:rsidR="004555BE" w:rsidRPr="004555BE" w:rsidRDefault="004555BE" w:rsidP="004555BE">
            <w:pPr>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14 tablečių (kalendorinė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20 tablečių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28 tabletės (kalendorinė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30 tablečių (lizdinių plokštelių pakuotė ir plastikinis buteliukas)</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50 tablečių (</w:t>
            </w:r>
            <w:proofErr w:type="spellStart"/>
            <w:r w:rsidRPr="004555BE">
              <w:rPr>
                <w:rFonts w:ascii="Times New Roman" w:eastAsia="Times New Roman" w:hAnsi="Times New Roman" w:cs="Times New Roman"/>
                <w:szCs w:val="20"/>
                <w:highlight w:val="lightGray"/>
              </w:rPr>
              <w:t>vienadozė</w:t>
            </w:r>
            <w:proofErr w:type="spellEnd"/>
            <w:r w:rsidRPr="004555BE">
              <w:rPr>
                <w:rFonts w:ascii="Times New Roman" w:eastAsia="Times New Roman" w:hAnsi="Times New Roman" w:cs="Times New Roman"/>
                <w:szCs w:val="20"/>
                <w:highlight w:val="lightGray"/>
              </w:rPr>
              <w:t xml:space="preserve">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90 tablečių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98 tabletės (kalendorinė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100 tablečių (lizdinės plokštelės ir buteliukas)</w:t>
            </w:r>
          </w:p>
          <w:p w:rsidR="004555BE" w:rsidRPr="004555BE" w:rsidRDefault="004555BE" w:rsidP="004555BE">
            <w:pPr>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500 tablečių (plastikinis dozavimo buteliukas)</w:t>
            </w:r>
          </w:p>
          <w:p w:rsidR="004555BE" w:rsidRPr="004555BE" w:rsidRDefault="004555BE" w:rsidP="004555BE">
            <w:pPr>
              <w:spacing w:after="0" w:line="240" w:lineRule="auto"/>
              <w:rPr>
                <w:rFonts w:ascii="Times New Roman" w:eastAsia="Times New Roman" w:hAnsi="Times New Roman" w:cs="Times New Roman"/>
                <w:szCs w:val="20"/>
                <w:highlight w:val="lightGray"/>
              </w:rPr>
            </w:pPr>
          </w:p>
        </w:tc>
      </w:tr>
      <w:tr w:rsidR="004555BE" w:rsidRPr="004555BE" w:rsidTr="00164250">
        <w:tc>
          <w:tcPr>
            <w:tcW w:w="2410" w:type="dxa"/>
            <w:tcBorders>
              <w:top w:val="nil"/>
              <w:left w:val="nil"/>
              <w:bottom w:val="nil"/>
              <w:right w:val="nil"/>
            </w:tcBorders>
          </w:tcPr>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 xml:space="preserve">10 mg pailginto atpalaidavimo tabletės </w:t>
            </w:r>
          </w:p>
        </w:tc>
        <w:tc>
          <w:tcPr>
            <w:tcW w:w="6515" w:type="dxa"/>
            <w:tcBorders>
              <w:top w:val="nil"/>
              <w:left w:val="nil"/>
              <w:bottom w:val="nil"/>
              <w:right w:val="nil"/>
            </w:tcBorders>
          </w:tcPr>
          <w:p w:rsidR="004555BE" w:rsidRPr="004555BE" w:rsidRDefault="004555BE" w:rsidP="004555BE">
            <w:pPr>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14 tablečių (kalendorinė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20 tablečių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28 tabletės (kalendorinė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30 tablečių (lizdinių plokštelių pakuotė ir plastikinis buteliukas)</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50 tablečių (</w:t>
            </w:r>
            <w:proofErr w:type="spellStart"/>
            <w:r w:rsidRPr="004555BE">
              <w:rPr>
                <w:rFonts w:ascii="Times New Roman" w:eastAsia="Times New Roman" w:hAnsi="Times New Roman" w:cs="Times New Roman"/>
                <w:szCs w:val="20"/>
                <w:highlight w:val="lightGray"/>
              </w:rPr>
              <w:t>vienadozė</w:t>
            </w:r>
            <w:proofErr w:type="spellEnd"/>
            <w:r w:rsidRPr="004555BE">
              <w:rPr>
                <w:rFonts w:ascii="Times New Roman" w:eastAsia="Times New Roman" w:hAnsi="Times New Roman" w:cs="Times New Roman"/>
                <w:szCs w:val="20"/>
                <w:highlight w:val="lightGray"/>
              </w:rPr>
              <w:t xml:space="preserve">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90 tablečių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98 tabletės (kalendorinė lizdinių plokštelių pakuotė)</w:t>
            </w:r>
          </w:p>
          <w:p w:rsidR="004555BE" w:rsidRPr="004555BE" w:rsidRDefault="004555BE" w:rsidP="004555BE">
            <w:pPr>
              <w:tabs>
                <w:tab w:val="left" w:pos="567"/>
              </w:tabs>
              <w:spacing w:after="0" w:line="240" w:lineRule="auto"/>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100 tablečių (lizdinių plokštelių pakuotė, plastikinis buteliukas ir plastikinis dozavimo buteliukas)</w:t>
            </w:r>
          </w:p>
          <w:p w:rsidR="004555BE" w:rsidRPr="004555BE" w:rsidRDefault="004555BE" w:rsidP="004555BE">
            <w:pPr>
              <w:keepNext/>
              <w:tabs>
                <w:tab w:val="left" w:pos="567"/>
              </w:tabs>
              <w:spacing w:after="0" w:line="240" w:lineRule="auto"/>
              <w:rPr>
                <w:rFonts w:ascii="Times New Roman" w:eastAsia="Times New Roman" w:hAnsi="Times New Roman" w:cs="Times New Roman"/>
                <w:szCs w:val="20"/>
                <w:highlight w:val="lightGray"/>
                <w:lang w:val="en-GB"/>
              </w:rPr>
            </w:pPr>
            <w:r w:rsidRPr="004555BE">
              <w:rPr>
                <w:rFonts w:ascii="Times New Roman" w:eastAsia="Times New Roman" w:hAnsi="Times New Roman" w:cs="Times New Roman"/>
                <w:szCs w:val="20"/>
                <w:highlight w:val="lightGray"/>
              </w:rPr>
              <w:lastRenderedPageBreak/>
              <w:t>500 tablečių (plastikinis dozavimo buteliukas)</w:t>
            </w:r>
          </w:p>
        </w:tc>
      </w:tr>
    </w:tbl>
    <w:p w:rsidR="004555BE" w:rsidRPr="004555BE" w:rsidRDefault="004555BE" w:rsidP="004555BE">
      <w:pPr>
        <w:spacing w:after="0" w:line="240" w:lineRule="auto"/>
        <w:rPr>
          <w:rFonts w:ascii="Times New Roman" w:eastAsia="Calibri" w:hAnsi="Times New Roman" w:cs="Times New Roman"/>
          <w:b/>
          <w:highlight w:val="lightGray"/>
        </w:rPr>
      </w:pP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Gali būti tiekiamos ne visų dydžių pakuotės.</w:t>
      </w: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5.</w:t>
      </w:r>
      <w:r w:rsidRPr="004555BE">
        <w:rPr>
          <w:rFonts w:ascii="Times New Roman" w:eastAsia="Calibri" w:hAnsi="Times New Roman" w:cs="Times New Roman"/>
          <w:b/>
          <w:bCs/>
        </w:rPr>
        <w:tab/>
        <w:t>VARTOJIMO METODAS IR BŪDAS (-AI)</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Prieš vartojimą perskaitykite pakuotės lapelį.</w:t>
      </w: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Vartoti per burną.</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6.</w:t>
      </w:r>
      <w:r w:rsidRPr="004555BE">
        <w:rPr>
          <w:rFonts w:ascii="Times New Roman" w:eastAsia="Calibri" w:hAnsi="Times New Roman" w:cs="Times New Roman"/>
          <w:b/>
          <w:bCs/>
        </w:rPr>
        <w:tab/>
        <w:t>SPECIALUS ĮSPĖJIMAS, KAD VAISTINĮ PREPARATĄ BŪTINA LAIKYTI VAIKAMS NEPASTEBIMOJE IR NEPASIEKIAMOJE VIETOJE</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szCs w:val="20"/>
        </w:rPr>
      </w:pPr>
      <w:r w:rsidRPr="004555BE">
        <w:rPr>
          <w:rFonts w:ascii="Times New Roman" w:eastAsia="Calibri" w:hAnsi="Times New Roman" w:cs="Times New Roman"/>
          <w:bCs/>
          <w:szCs w:val="20"/>
        </w:rPr>
        <w:t>Laikyti vaikams nepastebimoje ir nepasiekiamoje vietoje.</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7.</w:t>
      </w:r>
      <w:r w:rsidRPr="004555BE">
        <w:rPr>
          <w:rFonts w:ascii="Times New Roman" w:eastAsia="Calibri" w:hAnsi="Times New Roman" w:cs="Times New Roman"/>
          <w:b/>
          <w:bCs/>
        </w:rPr>
        <w:tab/>
        <w:t>KITAS (-I) SPECIALUS (-ŪS) ĮSPĖJIMAS (-AI) (JEI REIKIA)</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8.</w:t>
      </w:r>
      <w:r w:rsidRPr="004555BE">
        <w:rPr>
          <w:rFonts w:ascii="Times New Roman" w:eastAsia="Calibri" w:hAnsi="Times New Roman" w:cs="Times New Roman"/>
          <w:b/>
          <w:bCs/>
        </w:rPr>
        <w:tab/>
        <w:t>TINKAMUMO LAIKAS</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095A5D" w:rsidP="004555BE">
      <w:pPr>
        <w:spacing w:after="0" w:line="240" w:lineRule="auto"/>
        <w:rPr>
          <w:rFonts w:ascii="Times New Roman" w:eastAsia="Calibri" w:hAnsi="Times New Roman" w:cs="Times New Roman"/>
          <w:bCs/>
          <w:szCs w:val="20"/>
        </w:rPr>
      </w:pPr>
      <w:r>
        <w:rPr>
          <w:rFonts w:ascii="Times New Roman" w:eastAsia="Calibri" w:hAnsi="Times New Roman" w:cs="Times New Roman"/>
          <w:bCs/>
          <w:szCs w:val="20"/>
        </w:rPr>
        <w:t>EXP</w:t>
      </w:r>
      <w:r w:rsidR="004555BE" w:rsidRPr="004555BE">
        <w:rPr>
          <w:rFonts w:ascii="Times New Roman" w:eastAsia="Calibri" w:hAnsi="Times New Roman" w:cs="Times New Roman"/>
          <w:bCs/>
          <w:szCs w:val="20"/>
        </w:rPr>
        <w:t xml:space="preserve"> </w:t>
      </w:r>
      <w:r w:rsidR="004555BE" w:rsidRPr="004555BE">
        <w:rPr>
          <w:rFonts w:ascii="Times New Roman" w:eastAsia="Calibri" w:hAnsi="Times New Roman" w:cs="Times New Roman"/>
          <w:bCs/>
        </w:rPr>
        <w:t>{MMMM-mm}</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9.</w:t>
      </w:r>
      <w:r w:rsidRPr="004555BE">
        <w:rPr>
          <w:rFonts w:ascii="Times New Roman" w:eastAsia="Calibri" w:hAnsi="Times New Roman" w:cs="Times New Roman"/>
          <w:b/>
          <w:bCs/>
        </w:rPr>
        <w:tab/>
        <w:t>SPECIALIOS LAIKYMO SĄLYGOS</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10.</w:t>
      </w:r>
      <w:r w:rsidRPr="004555BE">
        <w:rPr>
          <w:rFonts w:ascii="Times New Roman" w:eastAsia="Calibri" w:hAnsi="Times New Roman" w:cs="Times New Roman"/>
          <w:b/>
          <w:bCs/>
        </w:rPr>
        <w:tab/>
        <w:t>SPECIALIOS ATSARGUMO PRIEMONĖS DĖL NESUVARTOTO VAISTINIO PREPARATO AR JO ATLIEKŲ TVARKYMO (JEI REIKIA)</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11.</w:t>
      </w:r>
      <w:r w:rsidRPr="004555BE">
        <w:rPr>
          <w:rFonts w:ascii="Times New Roman" w:eastAsia="Calibri" w:hAnsi="Times New Roman" w:cs="Times New Roman"/>
          <w:b/>
          <w:bCs/>
        </w:rPr>
        <w:tab/>
        <w:t>REGISTRUOTOJO PAVADINIMAS IR ADRESAS</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rPr>
        <w:t>AstraZeneca</w:t>
      </w:r>
      <w:proofErr w:type="spellEnd"/>
      <w:r w:rsidRPr="004555BE">
        <w:rPr>
          <w:rFonts w:ascii="Times New Roman" w:eastAsia="Calibri" w:hAnsi="Times New Roman" w:cs="Times New Roman"/>
          <w:bCs/>
        </w:rPr>
        <w:t xml:space="preserve"> AB</w:t>
      </w: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 xml:space="preserve">S-151 85 </w:t>
      </w:r>
      <w:proofErr w:type="spellStart"/>
      <w:r w:rsidRPr="004555BE">
        <w:rPr>
          <w:rFonts w:ascii="Times New Roman" w:eastAsia="Calibri" w:hAnsi="Times New Roman" w:cs="Times New Roman"/>
          <w:bCs/>
        </w:rPr>
        <w:t>Södertälje</w:t>
      </w:r>
      <w:proofErr w:type="spellEnd"/>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Švedija</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12.</w:t>
      </w:r>
      <w:r w:rsidRPr="004555BE">
        <w:rPr>
          <w:rFonts w:ascii="Times New Roman" w:eastAsia="Calibri" w:hAnsi="Times New Roman" w:cs="Times New Roman"/>
          <w:b/>
          <w:bCs/>
        </w:rPr>
        <w:tab/>
        <w:t xml:space="preserve">REGISTRACIJOS PAŽYMĖJIMO NUMERIS (-IAI) </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2,5 mg pailginto atpalaidavimo tabletės </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LT/1/96/0438/004 – lizdinė plokštelė, N20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LT/1/96/0438/005 – lizdinė plokštelė, N28 (kalendorinė pakuotė)</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LT/1/96/0438/006 – lizdinė plokštelė, N30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LT/1/96/0438/007 – </w:t>
      </w:r>
      <w:proofErr w:type="spellStart"/>
      <w:r w:rsidRPr="004555BE">
        <w:rPr>
          <w:rFonts w:ascii="Times New Roman" w:eastAsia="Calibri" w:hAnsi="Times New Roman" w:cs="Times New Roman"/>
        </w:rPr>
        <w:t>vienadozė</w:t>
      </w:r>
      <w:proofErr w:type="spellEnd"/>
      <w:r w:rsidRPr="004555BE">
        <w:rPr>
          <w:rFonts w:ascii="Times New Roman" w:eastAsia="Calibri" w:hAnsi="Times New Roman" w:cs="Times New Roman"/>
        </w:rPr>
        <w:t xml:space="preserve"> lizdinė plokštelė, N50x1</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LT/1/96/0438/008 – lizdinė plokštelė, N98 (kalendorinė pakuotė)</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LT/1/96/0438/009 – lizdinė plokštelė, N100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LT/1/96/0438/010 – buteliukas, N100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lastRenderedPageBreak/>
        <w:t>LT/1/96/0438/011 – dozavimo buteliukas, N500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 LT/1/96/0438/001 - buteliukas, N30</w:t>
      </w:r>
    </w:p>
    <w:p w:rsidR="004555BE" w:rsidRPr="004555BE" w:rsidRDefault="004555BE" w:rsidP="004555BE">
      <w:pPr>
        <w:spacing w:after="0" w:line="240" w:lineRule="auto"/>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5 mg pailginto atpalaidavimo tabletės</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LT/1/96/0438/012 – lizdinė plokštelė, N14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LT/1/96/0438/013 – lizdinė plokštelė, N20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LT/1/96/0438/014 – lizdinė plokštelė, N28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LT/1/96/0438/015 – lizdinė plokštelė, N30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 xml:space="preserve">LT/1/96/0438/016 – </w:t>
      </w:r>
      <w:proofErr w:type="spellStart"/>
      <w:r w:rsidRPr="004555BE">
        <w:rPr>
          <w:rFonts w:ascii="Times New Roman" w:eastAsia="Calibri" w:hAnsi="Times New Roman" w:cs="Times New Roman"/>
          <w:bCs/>
          <w:szCs w:val="20"/>
          <w:highlight w:val="lightGray"/>
        </w:rPr>
        <w:t>vienadozė</w:t>
      </w:r>
      <w:proofErr w:type="spellEnd"/>
      <w:r w:rsidRPr="004555BE">
        <w:rPr>
          <w:rFonts w:ascii="Times New Roman" w:eastAsia="Calibri" w:hAnsi="Times New Roman" w:cs="Times New Roman"/>
          <w:bCs/>
          <w:szCs w:val="20"/>
          <w:highlight w:val="lightGray"/>
        </w:rPr>
        <w:t xml:space="preserve"> lizdinė plokštelė, N50x1</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LT/1/96/0438/017 – lizdinė plokštelė, N90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LT/1/96/0438/018 – lizdinė plokštelė, N98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LT/1/96/0438/019 – lizdinė plokštelė,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LT/1/96/0438/020 – buteliukas,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LT/1/96/0438/021 – dozavimo buteliukas, N500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LT/1/96/0438/002 - buteliukas, N30</w:t>
      </w:r>
    </w:p>
    <w:p w:rsidR="004555BE" w:rsidRPr="004555BE" w:rsidRDefault="004555BE" w:rsidP="004555BE">
      <w:pPr>
        <w:spacing w:after="0" w:line="240" w:lineRule="auto"/>
        <w:rPr>
          <w:rFonts w:ascii="Times New Roman" w:eastAsia="Calibri" w:hAnsi="Times New Roman" w:cs="Times New Roman"/>
          <w:bCs/>
          <w:szCs w:val="20"/>
          <w:highlight w:val="lightGray"/>
        </w:rPr>
      </w:pP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 xml:space="preserve">10 mg pailginto atpalaidavimo tabletės </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LT/1/96/0438/022 – lizdinė plokštelė, N14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LT/1/96/0438/023 – lizdinė plokštelė, N20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LT/1/96/0438/024 – lizdinė plokštelė, N28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LT/1/96/0438/025 – lizdinė plokštelė, N30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 xml:space="preserve">LT/1/96/0438/026 – </w:t>
      </w:r>
      <w:proofErr w:type="spellStart"/>
      <w:r w:rsidRPr="004555BE">
        <w:rPr>
          <w:rFonts w:ascii="Times New Roman" w:eastAsia="Calibri" w:hAnsi="Times New Roman" w:cs="Times New Roman"/>
          <w:bCs/>
          <w:szCs w:val="20"/>
          <w:highlight w:val="lightGray"/>
        </w:rPr>
        <w:t>vienadozė</w:t>
      </w:r>
      <w:proofErr w:type="spellEnd"/>
      <w:r w:rsidRPr="004555BE">
        <w:rPr>
          <w:rFonts w:ascii="Times New Roman" w:eastAsia="Calibri" w:hAnsi="Times New Roman" w:cs="Times New Roman"/>
          <w:bCs/>
          <w:szCs w:val="20"/>
          <w:highlight w:val="lightGray"/>
        </w:rPr>
        <w:t xml:space="preserve"> lizdinė plokštelė, N50x1</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LT/1/96/0438/027 – lizdinė plokštelė, N90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LT/1/96/0438/028 – lizdinė plokštelė, N98 (kalendorinė pakuotė)</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LT/1/96/0438/029 – lizdinė plokštelė,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LT/1/96/0438/030 – buteliukas,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LT/1/96/0438/031 – dozavimo buteliukas, N100</w:t>
      </w:r>
    </w:p>
    <w:p w:rsidR="004555BE" w:rsidRPr="004555BE" w:rsidRDefault="004555BE" w:rsidP="004555BE">
      <w:pPr>
        <w:spacing w:after="0" w:line="240" w:lineRule="auto"/>
        <w:rPr>
          <w:rFonts w:ascii="Times New Roman" w:eastAsia="Calibri" w:hAnsi="Times New Roman" w:cs="Times New Roman"/>
          <w:bCs/>
          <w:szCs w:val="20"/>
          <w:highlight w:val="lightGray"/>
        </w:rPr>
      </w:pPr>
      <w:r w:rsidRPr="004555BE">
        <w:rPr>
          <w:rFonts w:ascii="Times New Roman" w:eastAsia="Calibri" w:hAnsi="Times New Roman" w:cs="Times New Roman"/>
          <w:bCs/>
          <w:szCs w:val="20"/>
          <w:highlight w:val="lightGray"/>
        </w:rPr>
        <w:t>LT/1/96/0438/032 – dozavimo buteliukas, N500</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bCs/>
          <w:szCs w:val="20"/>
          <w:highlight w:val="lightGray"/>
        </w:rPr>
        <w:t>LT/1/96/0438/003 - buteliukas, N30</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13.</w:t>
      </w:r>
      <w:r w:rsidRPr="004555BE">
        <w:rPr>
          <w:rFonts w:ascii="Times New Roman" w:eastAsia="Calibri" w:hAnsi="Times New Roman" w:cs="Times New Roman"/>
          <w:b/>
          <w:bCs/>
        </w:rPr>
        <w:tab/>
        <w:t xml:space="preserve">SERIJOS NUMERIS </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095A5D" w:rsidP="004555BE">
      <w:pPr>
        <w:spacing w:after="0" w:line="240" w:lineRule="auto"/>
        <w:contextualSpacing/>
        <w:rPr>
          <w:rFonts w:ascii="Times New Roman" w:eastAsia="Calibri" w:hAnsi="Times New Roman" w:cs="Times New Roman"/>
          <w:bCs/>
        </w:rPr>
      </w:pPr>
      <w:proofErr w:type="spellStart"/>
      <w:r>
        <w:rPr>
          <w:rFonts w:ascii="Times New Roman" w:eastAsia="Calibri" w:hAnsi="Times New Roman" w:cs="Times New Roman"/>
          <w:bCs/>
        </w:rPr>
        <w:t>Lot</w:t>
      </w:r>
      <w:proofErr w:type="spellEnd"/>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14.</w:t>
      </w:r>
      <w:r w:rsidRPr="004555BE">
        <w:rPr>
          <w:rFonts w:ascii="Times New Roman" w:eastAsia="Calibri" w:hAnsi="Times New Roman" w:cs="Times New Roman"/>
          <w:b/>
          <w:bCs/>
        </w:rPr>
        <w:tab/>
        <w:t>PARDAVIMO (IŠDAVIMO) TVARKA</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Receptinis vaistas.</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15.</w:t>
      </w:r>
      <w:r w:rsidRPr="004555BE">
        <w:rPr>
          <w:rFonts w:ascii="Times New Roman" w:eastAsia="Calibri" w:hAnsi="Times New Roman" w:cs="Times New Roman"/>
          <w:b/>
          <w:bCs/>
        </w:rPr>
        <w:tab/>
        <w:t>VARTOJIMO INSTRUKCIJA</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bCs/>
        </w:rPr>
      </w:pPr>
      <w:r w:rsidRPr="004555BE">
        <w:rPr>
          <w:rFonts w:ascii="Times New Roman" w:eastAsia="Calibri" w:hAnsi="Times New Roman" w:cs="Times New Roman"/>
          <w:b/>
          <w:bCs/>
        </w:rPr>
        <w:t>16.</w:t>
      </w:r>
      <w:r w:rsidRPr="004555BE">
        <w:rPr>
          <w:rFonts w:ascii="Times New Roman" w:eastAsia="Calibri" w:hAnsi="Times New Roman" w:cs="Times New Roman"/>
          <w:b/>
          <w:bCs/>
        </w:rPr>
        <w:tab/>
        <w:t>INFORMACIJA BRAILIO RAŠTU</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rPr>
        <w:t>plendil</w:t>
      </w:r>
      <w:proofErr w:type="spellEnd"/>
      <w:r w:rsidRPr="004555BE">
        <w:rPr>
          <w:rFonts w:ascii="Times New Roman" w:eastAsia="Calibri" w:hAnsi="Times New Roman" w:cs="Times New Roman"/>
          <w:bCs/>
        </w:rPr>
        <w:t xml:space="preserve"> 2,5 mg</w:t>
      </w: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szCs w:val="20"/>
          <w:highlight w:val="lightGray"/>
        </w:rPr>
        <w:t>plendil</w:t>
      </w:r>
      <w:proofErr w:type="spellEnd"/>
      <w:r w:rsidRPr="004555BE">
        <w:rPr>
          <w:rFonts w:ascii="Times New Roman" w:eastAsia="Calibri" w:hAnsi="Times New Roman" w:cs="Times New Roman"/>
          <w:szCs w:val="20"/>
          <w:highlight w:val="lightGray"/>
        </w:rPr>
        <w:t xml:space="preserve"> 5</w:t>
      </w:r>
      <w:r w:rsidRPr="004555BE">
        <w:rPr>
          <w:rFonts w:ascii="Times New Roman" w:eastAsia="Calibri" w:hAnsi="Times New Roman" w:cs="Times New Roman"/>
          <w:bCs/>
          <w:highlight w:val="lightGray"/>
        </w:rPr>
        <w:t> </w:t>
      </w:r>
      <w:r w:rsidRPr="004555BE">
        <w:rPr>
          <w:rFonts w:ascii="Times New Roman" w:eastAsia="Calibri" w:hAnsi="Times New Roman" w:cs="Times New Roman"/>
          <w:szCs w:val="20"/>
          <w:highlight w:val="lightGray"/>
        </w:rPr>
        <w:t>mg</w:t>
      </w: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szCs w:val="20"/>
          <w:highlight w:val="lightGray"/>
        </w:rPr>
        <w:t>plendil</w:t>
      </w:r>
      <w:proofErr w:type="spellEnd"/>
      <w:r w:rsidRPr="004555BE">
        <w:rPr>
          <w:rFonts w:ascii="Times New Roman" w:eastAsia="Calibri" w:hAnsi="Times New Roman" w:cs="Times New Roman"/>
          <w:szCs w:val="20"/>
          <w:highlight w:val="lightGray"/>
        </w:rPr>
        <w:t xml:space="preserve"> 10</w:t>
      </w:r>
      <w:r w:rsidRPr="004555BE">
        <w:rPr>
          <w:rFonts w:ascii="Times New Roman" w:eastAsia="Calibri" w:hAnsi="Times New Roman" w:cs="Times New Roman"/>
          <w:bCs/>
          <w:highlight w:val="lightGray"/>
        </w:rPr>
        <w:t> </w:t>
      </w:r>
      <w:r w:rsidRPr="004555BE">
        <w:rPr>
          <w:rFonts w:ascii="Times New Roman" w:eastAsia="Calibri" w:hAnsi="Times New Roman" w:cs="Times New Roman"/>
          <w:szCs w:val="20"/>
          <w:highlight w:val="lightGray"/>
        </w:rPr>
        <w:t>mg</w:t>
      </w:r>
    </w:p>
    <w:p w:rsidR="004555BE" w:rsidRPr="004555BE" w:rsidRDefault="004555BE" w:rsidP="004555BE">
      <w:pPr>
        <w:spacing w:after="0" w:line="240" w:lineRule="auto"/>
        <w:rPr>
          <w:rFonts w:ascii="Times New Roman" w:eastAsia="Calibri" w:hAnsi="Times New Roman" w:cs="Times New Roman"/>
          <w:bCs/>
        </w:rPr>
      </w:pPr>
    </w:p>
    <w:p w:rsidR="004555BE" w:rsidRPr="004555BE" w:rsidRDefault="004555BE" w:rsidP="004555BE">
      <w:pPr>
        <w:spacing w:after="0" w:line="240" w:lineRule="auto"/>
        <w:rPr>
          <w:rFonts w:ascii="Times New Roman" w:eastAsia="Calibri" w:hAnsi="Times New Roman" w:cs="Times New Roman"/>
          <w:b/>
          <w:bCs/>
          <w:shd w:val="clear" w:color="auto" w:fill="CCCCCC"/>
        </w:rPr>
      </w:pPr>
    </w:p>
    <w:p w:rsidR="004555BE" w:rsidRPr="004555BE" w:rsidRDefault="004555BE" w:rsidP="004555BE">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bCs/>
          <w:i/>
          <w:szCs w:val="20"/>
        </w:rPr>
      </w:pPr>
      <w:r w:rsidRPr="004555BE">
        <w:rPr>
          <w:rFonts w:ascii="Times New Roman" w:eastAsia="Calibri" w:hAnsi="Times New Roman" w:cs="Times New Roman"/>
          <w:bCs/>
          <w:szCs w:val="20"/>
        </w:rPr>
        <w:lastRenderedPageBreak/>
        <w:t>17.</w:t>
      </w:r>
      <w:r w:rsidRPr="004555BE">
        <w:rPr>
          <w:rFonts w:ascii="Times New Roman" w:eastAsia="Calibri" w:hAnsi="Times New Roman" w:cs="Times New Roman"/>
          <w:bCs/>
          <w:szCs w:val="20"/>
        </w:rPr>
        <w:tab/>
        <w:t>UNIKALUS IDENTIFIKATORIUS – 2D BRŪKŠNINIS KODAS</w:t>
      </w: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hd w:val="clear" w:color="auto" w:fill="CCCCCC"/>
        </w:rPr>
      </w:pPr>
      <w:r w:rsidRPr="004555BE">
        <w:rPr>
          <w:rFonts w:ascii="Times New Roman" w:eastAsia="Calibri" w:hAnsi="Times New Roman" w:cs="Times New Roman"/>
          <w:b/>
          <w:bCs/>
          <w:szCs w:val="20"/>
          <w:highlight w:val="lightGray"/>
        </w:rPr>
        <w:t>2D brūkšninis kodas su nurodytu unikaliu identifikatoriumi.</w:t>
      </w: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bCs/>
          <w:i/>
          <w:szCs w:val="20"/>
        </w:rPr>
      </w:pPr>
      <w:r w:rsidRPr="004555BE">
        <w:rPr>
          <w:rFonts w:ascii="Times New Roman" w:eastAsia="Calibri" w:hAnsi="Times New Roman" w:cs="Times New Roman"/>
          <w:bCs/>
          <w:szCs w:val="20"/>
        </w:rPr>
        <w:t>18.</w:t>
      </w:r>
      <w:r w:rsidRPr="004555BE">
        <w:rPr>
          <w:rFonts w:ascii="Times New Roman" w:eastAsia="Calibri" w:hAnsi="Times New Roman" w:cs="Times New Roman"/>
          <w:bCs/>
          <w:szCs w:val="20"/>
        </w:rPr>
        <w:tab/>
        <w:t>UNIKALUS IDENTIFIKATORIUS – ŽMONĖMS SUPRANTAMI DUOMENYS</w:t>
      </w:r>
    </w:p>
    <w:p w:rsidR="004555BE" w:rsidRPr="004555BE" w:rsidRDefault="004555BE" w:rsidP="004555BE">
      <w:pPr>
        <w:spacing w:after="0" w:line="240" w:lineRule="auto"/>
        <w:rPr>
          <w:rFonts w:ascii="Times New Roman" w:eastAsia="Calibri" w:hAnsi="Times New Roman" w:cs="Times New Roman"/>
          <w:b/>
          <w:bCs/>
          <w:szCs w:val="20"/>
        </w:rPr>
      </w:pPr>
    </w:p>
    <w:p w:rsidR="004555BE" w:rsidRPr="00A17E1F" w:rsidRDefault="004555BE" w:rsidP="004555BE">
      <w:pPr>
        <w:spacing w:after="0" w:line="240" w:lineRule="auto"/>
        <w:rPr>
          <w:rFonts w:ascii="Times New Roman" w:eastAsia="Calibri" w:hAnsi="Times New Roman" w:cs="Times New Roman"/>
          <w:bCs/>
        </w:rPr>
      </w:pPr>
      <w:r w:rsidRPr="00A17E1F">
        <w:rPr>
          <w:rFonts w:ascii="Times New Roman" w:eastAsia="Calibri" w:hAnsi="Times New Roman" w:cs="Times New Roman"/>
          <w:bCs/>
          <w:szCs w:val="20"/>
        </w:rPr>
        <w:t>PC:</w:t>
      </w:r>
    </w:p>
    <w:p w:rsidR="004555BE" w:rsidRPr="00A17E1F" w:rsidRDefault="004555BE" w:rsidP="004555BE">
      <w:pPr>
        <w:spacing w:after="0" w:line="240" w:lineRule="auto"/>
        <w:rPr>
          <w:rFonts w:ascii="Times New Roman" w:eastAsia="Calibri" w:hAnsi="Times New Roman" w:cs="Times New Roman"/>
          <w:bCs/>
        </w:rPr>
      </w:pPr>
      <w:r w:rsidRPr="00A17E1F">
        <w:rPr>
          <w:rFonts w:ascii="Times New Roman" w:eastAsia="Calibri" w:hAnsi="Times New Roman" w:cs="Times New Roman"/>
          <w:bCs/>
          <w:szCs w:val="20"/>
        </w:rPr>
        <w:t>SN:</w:t>
      </w:r>
    </w:p>
    <w:p w:rsidR="004555BE" w:rsidRPr="00A17E1F" w:rsidRDefault="004555BE" w:rsidP="004555BE">
      <w:pPr>
        <w:spacing w:after="0" w:line="240" w:lineRule="auto"/>
        <w:rPr>
          <w:rFonts w:ascii="Times New Roman" w:eastAsia="Calibri" w:hAnsi="Times New Roman" w:cs="Times New Roman"/>
          <w:bCs/>
          <w:szCs w:val="20"/>
        </w:rPr>
      </w:pPr>
      <w:r w:rsidRPr="00A17E1F">
        <w:rPr>
          <w:rFonts w:ascii="Times New Roman" w:eastAsia="Calibri" w:hAnsi="Times New Roman" w:cs="Times New Roman"/>
          <w:bCs/>
          <w:szCs w:val="20"/>
        </w:rPr>
        <w:t>NN:</w:t>
      </w:r>
    </w:p>
    <w:p w:rsidR="004555BE" w:rsidRPr="004555BE" w:rsidRDefault="004555BE" w:rsidP="004555BE">
      <w:pPr>
        <w:spacing w:after="0" w:line="240" w:lineRule="auto"/>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rPr>
      </w:pPr>
      <w:r w:rsidRPr="004555BE">
        <w:rPr>
          <w:rFonts w:ascii="Times New Roman" w:eastAsia="Calibri" w:hAnsi="Times New Roman" w:cs="Times New Roman"/>
          <w:b/>
          <w:bCs/>
          <w:noProof/>
        </w:rPr>
        <w:t>MINIMALI INFORMACIJA ANT MAŽŲ VIDINIŲ PAKUOČIŲ</w:t>
      </w: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4555BE">
        <w:rPr>
          <w:rFonts w:ascii="Times New Roman" w:eastAsia="Calibri" w:hAnsi="Times New Roman" w:cs="Times New Roman"/>
          <w:b/>
          <w:bCs/>
        </w:rPr>
        <w:t>BUTELIUKO ETIKETĖ</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Cs/>
        </w:rPr>
      </w:pPr>
      <w:r w:rsidRPr="004555BE">
        <w:rPr>
          <w:rFonts w:ascii="Times New Roman" w:eastAsia="Calibri" w:hAnsi="Times New Roman" w:cs="Times New Roman"/>
          <w:b/>
          <w:bCs/>
        </w:rPr>
        <w:t>1.</w:t>
      </w:r>
      <w:r w:rsidRPr="004555BE">
        <w:rPr>
          <w:rFonts w:ascii="Times New Roman" w:eastAsia="Calibri" w:hAnsi="Times New Roman" w:cs="Times New Roman"/>
          <w:b/>
          <w:bCs/>
        </w:rPr>
        <w:tab/>
      </w:r>
      <w:r w:rsidRPr="004555BE">
        <w:rPr>
          <w:rFonts w:ascii="Times New Roman" w:eastAsia="Calibri" w:hAnsi="Times New Roman" w:cs="Times New Roman"/>
          <w:b/>
          <w:bCs/>
          <w:caps/>
          <w:noProof/>
        </w:rPr>
        <w:t>Vaistinio preparato pavadinimas ir vartojimo būdas (-ai</w:t>
      </w:r>
      <w:r w:rsidRPr="004555BE">
        <w:rPr>
          <w:rFonts w:ascii="Times New Roman" w:eastAsia="Calibri" w:hAnsi="Times New Roman" w:cs="Times New Roman"/>
          <w:bCs/>
          <w:caps/>
          <w:noProof/>
        </w:rPr>
        <w:t>)</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rPr>
        <w:t>Plendil</w:t>
      </w:r>
      <w:proofErr w:type="spellEnd"/>
      <w:r w:rsidRPr="004555BE">
        <w:rPr>
          <w:rFonts w:ascii="Times New Roman" w:eastAsia="Calibri" w:hAnsi="Times New Roman" w:cs="Times New Roman"/>
          <w:bCs/>
        </w:rPr>
        <w:t xml:space="preserve"> 2,5 mg pailginto atpalaidavimo tabletės</w:t>
      </w: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highlight w:val="lightGray"/>
        </w:rPr>
        <w:t>Plendil</w:t>
      </w:r>
      <w:proofErr w:type="spellEnd"/>
      <w:r w:rsidRPr="004555BE">
        <w:rPr>
          <w:rFonts w:ascii="Times New Roman" w:eastAsia="Calibri" w:hAnsi="Times New Roman" w:cs="Times New Roman"/>
          <w:bCs/>
          <w:highlight w:val="lightGray"/>
        </w:rPr>
        <w:t xml:space="preserve"> 5 mg pailginto atpalaidavimo tabletės</w:t>
      </w: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highlight w:val="lightGray"/>
        </w:rPr>
        <w:t>Plendil</w:t>
      </w:r>
      <w:proofErr w:type="spellEnd"/>
      <w:r w:rsidRPr="004555BE">
        <w:rPr>
          <w:rFonts w:ascii="Times New Roman" w:eastAsia="Calibri" w:hAnsi="Times New Roman" w:cs="Times New Roman"/>
          <w:bCs/>
          <w:highlight w:val="lightGray"/>
        </w:rPr>
        <w:t xml:space="preserve"> 10 mg pailginto atpalaidavimo tabletės</w:t>
      </w:r>
    </w:p>
    <w:p w:rsidR="004555BE" w:rsidRPr="004555BE" w:rsidRDefault="004555BE" w:rsidP="004555BE">
      <w:pPr>
        <w:spacing w:after="0" w:line="240" w:lineRule="auto"/>
        <w:rPr>
          <w:rFonts w:ascii="Times New Roman" w:eastAsia="Calibri" w:hAnsi="Times New Roman" w:cs="Times New Roman"/>
          <w:bCs/>
          <w:i/>
        </w:rPr>
      </w:pP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rPr>
        <w:t>Felodipinum</w:t>
      </w:r>
      <w:proofErr w:type="spellEnd"/>
    </w:p>
    <w:p w:rsidR="004555BE" w:rsidRPr="004555BE" w:rsidRDefault="004555BE" w:rsidP="004555BE">
      <w:pPr>
        <w:spacing w:after="0" w:line="240" w:lineRule="auto"/>
        <w:rPr>
          <w:rFonts w:ascii="Times New Roman" w:eastAsia="Calibri" w:hAnsi="Times New Roman" w:cs="Times New Roman"/>
          <w:bCs/>
        </w:rPr>
      </w:pP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Vartoti per burną.</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rPr>
      </w:pPr>
      <w:r w:rsidRPr="004555BE">
        <w:rPr>
          <w:rFonts w:ascii="Times New Roman" w:eastAsia="Calibri" w:hAnsi="Times New Roman" w:cs="Times New Roman"/>
          <w:b/>
          <w:bCs/>
        </w:rPr>
        <w:t>2.</w:t>
      </w:r>
      <w:r w:rsidRPr="004555BE">
        <w:rPr>
          <w:rFonts w:ascii="Times New Roman" w:eastAsia="Calibri" w:hAnsi="Times New Roman" w:cs="Times New Roman"/>
          <w:b/>
          <w:bCs/>
        </w:rPr>
        <w:tab/>
      </w:r>
      <w:r w:rsidRPr="004555BE">
        <w:rPr>
          <w:rFonts w:ascii="Times New Roman" w:eastAsia="Calibri" w:hAnsi="Times New Roman" w:cs="Times New Roman"/>
          <w:b/>
          <w:bCs/>
          <w:noProof/>
        </w:rPr>
        <w:t>VARTOJIMO METODAS</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rPr>
      </w:pPr>
      <w:r w:rsidRPr="004555BE">
        <w:rPr>
          <w:rFonts w:ascii="Times New Roman" w:eastAsia="Calibri" w:hAnsi="Times New Roman" w:cs="Times New Roman"/>
          <w:b/>
          <w:bCs/>
        </w:rPr>
        <w:t>3.</w:t>
      </w:r>
      <w:r w:rsidRPr="004555BE">
        <w:rPr>
          <w:rFonts w:ascii="Times New Roman" w:eastAsia="Calibri" w:hAnsi="Times New Roman" w:cs="Times New Roman"/>
          <w:b/>
          <w:bCs/>
        </w:rPr>
        <w:tab/>
      </w:r>
      <w:r w:rsidRPr="004555BE">
        <w:rPr>
          <w:rFonts w:ascii="Times New Roman" w:eastAsia="Calibri" w:hAnsi="Times New Roman" w:cs="Times New Roman"/>
          <w:b/>
          <w:bCs/>
          <w:noProof/>
        </w:rPr>
        <w:t>TINKAMUMO LAIKAS</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EXP</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rPr>
      </w:pPr>
      <w:r w:rsidRPr="004555BE">
        <w:rPr>
          <w:rFonts w:ascii="Times New Roman" w:eastAsia="Calibri" w:hAnsi="Times New Roman" w:cs="Times New Roman"/>
          <w:b/>
          <w:bCs/>
        </w:rPr>
        <w:t>4.</w:t>
      </w:r>
      <w:r w:rsidRPr="004555BE">
        <w:rPr>
          <w:rFonts w:ascii="Times New Roman" w:eastAsia="Calibri" w:hAnsi="Times New Roman" w:cs="Times New Roman"/>
          <w:b/>
          <w:bCs/>
        </w:rPr>
        <w:tab/>
      </w:r>
      <w:r w:rsidRPr="004555BE">
        <w:rPr>
          <w:rFonts w:ascii="Times New Roman" w:eastAsia="Calibri" w:hAnsi="Times New Roman" w:cs="Times New Roman"/>
          <w:b/>
          <w:bCs/>
          <w:noProof/>
        </w:rPr>
        <w:t xml:space="preserve">SERIJOS NUMERIS </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rPr>
        <w:t>Lot</w:t>
      </w:r>
      <w:proofErr w:type="spellEnd"/>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rPr>
      </w:pPr>
      <w:r w:rsidRPr="004555BE">
        <w:rPr>
          <w:rFonts w:ascii="Times New Roman" w:eastAsia="Calibri" w:hAnsi="Times New Roman" w:cs="Times New Roman"/>
          <w:b/>
          <w:bCs/>
        </w:rPr>
        <w:t>5.</w:t>
      </w:r>
      <w:r w:rsidRPr="004555BE">
        <w:rPr>
          <w:rFonts w:ascii="Times New Roman" w:eastAsia="Calibri" w:hAnsi="Times New Roman" w:cs="Times New Roman"/>
          <w:b/>
          <w:bCs/>
        </w:rPr>
        <w:tab/>
        <w:t>KIEKIS (MASĖ, TŪRIS ARBA VIENETAI)</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30 pailginto atpalaidavimo tablečių</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rPr>
      </w:pPr>
      <w:r w:rsidRPr="004555BE">
        <w:rPr>
          <w:rFonts w:ascii="Times New Roman" w:eastAsia="Calibri" w:hAnsi="Times New Roman" w:cs="Times New Roman"/>
          <w:b/>
          <w:bCs/>
        </w:rPr>
        <w:t>6.</w:t>
      </w:r>
      <w:r w:rsidRPr="004555BE">
        <w:rPr>
          <w:rFonts w:ascii="Times New Roman" w:eastAsia="Calibri" w:hAnsi="Times New Roman" w:cs="Times New Roman"/>
          <w:b/>
          <w:bCs/>
        </w:rPr>
        <w:tab/>
        <w:t>KITA</w:t>
      </w: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4555BE">
      <w:pPr>
        <w:spacing w:after="0" w:line="240" w:lineRule="auto"/>
        <w:rPr>
          <w:rFonts w:ascii="Times New Roman" w:eastAsia="Calibri" w:hAnsi="Times New Roman" w:cs="Times New Roman"/>
          <w:b/>
          <w:bCs/>
          <w:szCs w:val="20"/>
        </w:rPr>
      </w:pPr>
      <w:r w:rsidRPr="004555BE">
        <w:rPr>
          <w:rFonts w:ascii="Times New Roman" w:eastAsia="Calibri" w:hAnsi="Times New Roman" w:cs="Times New Roman"/>
          <w:b/>
        </w:rPr>
        <w:br w:type="page"/>
      </w:r>
    </w:p>
    <w:p w:rsidR="004555BE" w:rsidRPr="004555BE" w:rsidRDefault="004555BE" w:rsidP="004555BE">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Cs/>
          <w:szCs w:val="20"/>
        </w:rPr>
      </w:pPr>
      <w:r w:rsidRPr="004555BE">
        <w:rPr>
          <w:rFonts w:ascii="Times New Roman" w:eastAsia="Calibri" w:hAnsi="Times New Roman" w:cs="Times New Roman"/>
          <w:b/>
          <w:bCs/>
          <w:noProof/>
          <w:szCs w:val="20"/>
        </w:rPr>
        <w:lastRenderedPageBreak/>
        <w:t>MINIMALI INFORMACIJA ANT LIZDINIŲ PLOKŠTELIŲ ARBA DVISLUOKSNIŲ JUOSTELIŲ</w:t>
      </w: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szCs w:val="20"/>
        </w:rPr>
      </w:pPr>
    </w:p>
    <w:p w:rsidR="004555BE" w:rsidRPr="004555BE" w:rsidRDefault="004555BE" w:rsidP="004555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noProof/>
        </w:rPr>
      </w:pPr>
      <w:r w:rsidRPr="004555BE">
        <w:rPr>
          <w:rFonts w:ascii="Times New Roman" w:eastAsia="Calibri" w:hAnsi="Times New Roman" w:cs="Times New Roman"/>
          <w:b/>
          <w:bCs/>
          <w:noProof/>
          <w:szCs w:val="20"/>
        </w:rPr>
        <w:t>LIZDINĖS PLOKŠTELĖS</w:t>
      </w:r>
    </w:p>
    <w:p w:rsidR="004555BE" w:rsidRPr="004555BE" w:rsidRDefault="004555BE" w:rsidP="004555BE">
      <w:pPr>
        <w:spacing w:after="0" w:line="240" w:lineRule="auto"/>
        <w:rPr>
          <w:rFonts w:ascii="Times New Roman" w:eastAsia="Calibri" w:hAnsi="Times New Roman" w:cs="Times New Roman"/>
          <w:b/>
          <w:bCs/>
          <w:noProof/>
        </w:rPr>
      </w:pPr>
    </w:p>
    <w:p w:rsidR="004555BE" w:rsidRPr="004555BE" w:rsidRDefault="004555BE" w:rsidP="004555BE">
      <w:pPr>
        <w:numPr>
          <w:ilvl w:val="1"/>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Calibri" w:hAnsi="Times New Roman" w:cs="Times New Roman"/>
          <w:b/>
          <w:bCs/>
          <w:noProof/>
        </w:rPr>
      </w:pPr>
      <w:r w:rsidRPr="004555BE">
        <w:rPr>
          <w:rFonts w:ascii="Times New Roman" w:eastAsia="Calibri" w:hAnsi="Times New Roman" w:cs="Times New Roman"/>
          <w:b/>
          <w:bCs/>
        </w:rPr>
        <w:t xml:space="preserve">VAISTINIO PREPARATO </w:t>
      </w:r>
      <w:r w:rsidRPr="004555BE">
        <w:rPr>
          <w:rFonts w:ascii="Times New Roman" w:eastAsia="Calibri" w:hAnsi="Times New Roman" w:cs="Times New Roman"/>
          <w:b/>
          <w:bCs/>
          <w:noProof/>
          <w:szCs w:val="20"/>
        </w:rPr>
        <w:t>PAVADINIMAS</w:t>
      </w: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rPr>
        <w:t>Plendil</w:t>
      </w:r>
      <w:proofErr w:type="spellEnd"/>
      <w:r w:rsidRPr="004555BE">
        <w:rPr>
          <w:rFonts w:ascii="Times New Roman" w:eastAsia="Calibri" w:hAnsi="Times New Roman" w:cs="Times New Roman"/>
          <w:bCs/>
        </w:rPr>
        <w:t xml:space="preserve"> 2,5 mg pailginto atpalaidavimo tabletės</w:t>
      </w: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5</w:t>
      </w:r>
      <w:r w:rsidRPr="004555BE">
        <w:rPr>
          <w:rFonts w:ascii="Times New Roman" w:eastAsia="Calibri" w:hAnsi="Times New Roman" w:cs="Times New Roman"/>
          <w:bCs/>
          <w:highlight w:val="lightGray"/>
        </w:rPr>
        <w:t> </w:t>
      </w:r>
      <w:r w:rsidRPr="004555BE">
        <w:rPr>
          <w:rFonts w:ascii="Times New Roman" w:eastAsia="Calibri" w:hAnsi="Times New Roman" w:cs="Times New Roman"/>
          <w:bCs/>
          <w:szCs w:val="20"/>
          <w:highlight w:val="lightGray"/>
        </w:rPr>
        <w:t>mg pailginto atpalaidavimo tabletės</w:t>
      </w: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10</w:t>
      </w:r>
      <w:r w:rsidRPr="004555BE">
        <w:rPr>
          <w:rFonts w:ascii="Times New Roman" w:eastAsia="Calibri" w:hAnsi="Times New Roman" w:cs="Times New Roman"/>
          <w:bCs/>
          <w:highlight w:val="lightGray"/>
        </w:rPr>
        <w:t> </w:t>
      </w:r>
      <w:r w:rsidRPr="004555BE">
        <w:rPr>
          <w:rFonts w:ascii="Times New Roman" w:eastAsia="Calibri" w:hAnsi="Times New Roman" w:cs="Times New Roman"/>
          <w:bCs/>
          <w:szCs w:val="20"/>
          <w:highlight w:val="lightGray"/>
        </w:rPr>
        <w:t>mg pailginto atpalaidavimo tabletės</w:t>
      </w:r>
    </w:p>
    <w:p w:rsidR="004555BE" w:rsidRPr="004555BE" w:rsidRDefault="004555BE" w:rsidP="004555BE">
      <w:pPr>
        <w:spacing w:after="0" w:line="240" w:lineRule="auto"/>
        <w:rPr>
          <w:rFonts w:ascii="Times New Roman" w:eastAsia="Calibri" w:hAnsi="Times New Roman" w:cs="Times New Roman"/>
          <w:b/>
          <w:szCs w:val="20"/>
          <w:lang w:val="en-GB"/>
        </w:rPr>
      </w:pPr>
    </w:p>
    <w:p w:rsidR="004555BE" w:rsidRPr="004555BE" w:rsidRDefault="004555BE" w:rsidP="004555BE">
      <w:pPr>
        <w:spacing w:after="0" w:line="240" w:lineRule="auto"/>
        <w:rPr>
          <w:rFonts w:ascii="Times New Roman" w:eastAsia="Calibri" w:hAnsi="Times New Roman" w:cs="Times New Roman"/>
          <w:lang w:val="en-GB"/>
        </w:rPr>
      </w:pPr>
      <w:proofErr w:type="spellStart"/>
      <w:r w:rsidRPr="004555BE">
        <w:rPr>
          <w:rFonts w:ascii="Times New Roman" w:eastAsia="Calibri" w:hAnsi="Times New Roman" w:cs="Times New Roman"/>
          <w:bCs/>
        </w:rPr>
        <w:t>Felodipinas</w:t>
      </w:r>
      <w:proofErr w:type="spellEnd"/>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numPr>
          <w:ilvl w:val="1"/>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Calibri" w:hAnsi="Times New Roman" w:cs="Times New Roman"/>
          <w:b/>
          <w:bCs/>
          <w:szCs w:val="20"/>
        </w:rPr>
      </w:pPr>
      <w:r w:rsidRPr="004555BE">
        <w:rPr>
          <w:rFonts w:ascii="Times New Roman" w:eastAsia="Calibri" w:hAnsi="Times New Roman" w:cs="Times New Roman"/>
          <w:b/>
          <w:bCs/>
          <w:szCs w:val="20"/>
        </w:rPr>
        <w:t>REGISTRUOTOJO PAVADINIMAS</w:t>
      </w: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spacing w:after="0" w:line="240" w:lineRule="auto"/>
        <w:rPr>
          <w:rFonts w:ascii="Times New Roman" w:eastAsia="Calibri" w:hAnsi="Times New Roman" w:cs="Times New Roman"/>
          <w:bCs/>
        </w:rPr>
      </w:pPr>
      <w:proofErr w:type="spellStart"/>
      <w:r w:rsidRPr="004555BE">
        <w:rPr>
          <w:rFonts w:ascii="Times New Roman" w:eastAsia="Calibri" w:hAnsi="Times New Roman" w:cs="Times New Roman"/>
          <w:bCs/>
        </w:rPr>
        <w:t>AstraZeneca</w:t>
      </w:r>
      <w:proofErr w:type="spellEnd"/>
      <w:r w:rsidRPr="004555BE">
        <w:rPr>
          <w:rFonts w:ascii="Times New Roman" w:eastAsia="Calibri" w:hAnsi="Times New Roman" w:cs="Times New Roman"/>
          <w:bCs/>
        </w:rPr>
        <w:t xml:space="preserve"> AB</w:t>
      </w: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numPr>
          <w:ilvl w:val="1"/>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Calibri" w:hAnsi="Times New Roman" w:cs="Times New Roman"/>
          <w:b/>
          <w:bCs/>
          <w:noProof/>
        </w:rPr>
      </w:pPr>
      <w:r w:rsidRPr="004555BE">
        <w:rPr>
          <w:rFonts w:ascii="Times New Roman" w:eastAsia="Calibri" w:hAnsi="Times New Roman" w:cs="Times New Roman"/>
          <w:b/>
          <w:bCs/>
          <w:noProof/>
          <w:szCs w:val="20"/>
        </w:rPr>
        <w:t>TINKAMUMO LAIKAS</w:t>
      </w: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spacing w:after="0" w:line="240" w:lineRule="auto"/>
        <w:rPr>
          <w:rFonts w:ascii="Times New Roman" w:eastAsia="Calibri" w:hAnsi="Times New Roman" w:cs="Times New Roman"/>
          <w:szCs w:val="20"/>
          <w:lang w:val="en-GB"/>
        </w:rPr>
      </w:pPr>
      <w:r w:rsidRPr="004555BE">
        <w:rPr>
          <w:rFonts w:ascii="Times New Roman" w:eastAsia="Calibri" w:hAnsi="Times New Roman" w:cs="Times New Roman"/>
          <w:bCs/>
        </w:rPr>
        <w:t>&lt;Tinka iki&gt; &lt;</w:t>
      </w:r>
      <w:r w:rsidRPr="004555BE">
        <w:rPr>
          <w:rFonts w:ascii="Times New Roman" w:eastAsia="Calibri" w:hAnsi="Times New Roman" w:cs="Times New Roman"/>
          <w:szCs w:val="20"/>
        </w:rPr>
        <w:t>EXP</w:t>
      </w:r>
      <w:r w:rsidRPr="004555BE">
        <w:rPr>
          <w:rFonts w:ascii="Times New Roman" w:eastAsia="Calibri" w:hAnsi="Times New Roman" w:cs="Times New Roman"/>
          <w:bCs/>
        </w:rPr>
        <w:t>&gt;</w:t>
      </w: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numPr>
          <w:ilvl w:val="1"/>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Calibri" w:hAnsi="Times New Roman" w:cs="Times New Roman"/>
          <w:b/>
          <w:bCs/>
          <w:noProof/>
        </w:rPr>
      </w:pPr>
      <w:r w:rsidRPr="004555BE">
        <w:rPr>
          <w:rFonts w:ascii="Times New Roman" w:eastAsia="Calibri" w:hAnsi="Times New Roman" w:cs="Times New Roman"/>
          <w:b/>
          <w:bCs/>
          <w:noProof/>
          <w:szCs w:val="20"/>
        </w:rPr>
        <w:t>SERIJOS NUMERIS</w:t>
      </w: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spacing w:after="0" w:line="240" w:lineRule="auto"/>
        <w:rPr>
          <w:rFonts w:ascii="Times New Roman" w:eastAsia="Calibri" w:hAnsi="Times New Roman" w:cs="Times New Roman"/>
          <w:szCs w:val="20"/>
          <w:lang w:val="en-GB"/>
        </w:rPr>
      </w:pPr>
      <w:r w:rsidRPr="004555BE">
        <w:rPr>
          <w:rFonts w:ascii="Times New Roman" w:eastAsia="Calibri" w:hAnsi="Times New Roman" w:cs="Times New Roman"/>
          <w:bCs/>
        </w:rPr>
        <w:t>&lt;Serija&gt; &lt;</w:t>
      </w:r>
      <w:proofErr w:type="spellStart"/>
      <w:r w:rsidRPr="004555BE">
        <w:rPr>
          <w:rFonts w:ascii="Times New Roman" w:eastAsia="Calibri" w:hAnsi="Times New Roman" w:cs="Times New Roman"/>
          <w:szCs w:val="20"/>
        </w:rPr>
        <w:t>Lot</w:t>
      </w:r>
      <w:proofErr w:type="spellEnd"/>
      <w:r w:rsidRPr="004555BE">
        <w:rPr>
          <w:rFonts w:ascii="Times New Roman" w:eastAsia="Calibri" w:hAnsi="Times New Roman" w:cs="Times New Roman"/>
          <w:bCs/>
        </w:rPr>
        <w:t>&gt;</w:t>
      </w: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spacing w:after="0" w:line="240" w:lineRule="auto"/>
        <w:rPr>
          <w:rFonts w:ascii="Times New Roman" w:eastAsia="Calibri" w:hAnsi="Times New Roman" w:cs="Times New Roman"/>
          <w:lang w:val="en-GB"/>
        </w:rPr>
      </w:pPr>
    </w:p>
    <w:p w:rsidR="004555BE" w:rsidRPr="004555BE" w:rsidRDefault="004555BE" w:rsidP="004555BE">
      <w:pPr>
        <w:numPr>
          <w:ilvl w:val="1"/>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Calibri" w:hAnsi="Times New Roman" w:cs="Times New Roman"/>
          <w:b/>
          <w:bCs/>
          <w:noProof/>
        </w:rPr>
      </w:pPr>
      <w:r w:rsidRPr="004555BE">
        <w:rPr>
          <w:rFonts w:ascii="Times New Roman" w:eastAsia="Calibri" w:hAnsi="Times New Roman" w:cs="Times New Roman"/>
          <w:b/>
          <w:bCs/>
          <w:noProof/>
          <w:szCs w:val="20"/>
        </w:rPr>
        <w:t>KITA</w:t>
      </w:r>
    </w:p>
    <w:p w:rsidR="004555BE" w:rsidRPr="004555BE" w:rsidRDefault="004555BE" w:rsidP="004555BE">
      <w:pPr>
        <w:spacing w:after="0" w:line="240" w:lineRule="auto"/>
        <w:rPr>
          <w:rFonts w:ascii="Times New Roman" w:eastAsia="Calibri" w:hAnsi="Times New Roman" w:cs="Times New Roman"/>
          <w:szCs w:val="20"/>
          <w:lang w:val="en-GB"/>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b/>
          <w:bCs/>
        </w:rPr>
        <w:br w:type="page"/>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jc w:val="center"/>
        <w:outlineLvl w:val="0"/>
        <w:rPr>
          <w:rFonts w:ascii="Times New Roman" w:eastAsia="Calibri" w:hAnsi="Times New Roman" w:cs="Times New Roman"/>
          <w:b/>
          <w:kern w:val="28"/>
        </w:rPr>
      </w:pPr>
      <w:r w:rsidRPr="004555BE">
        <w:rPr>
          <w:rFonts w:ascii="Times New Roman" w:eastAsia="Calibri" w:hAnsi="Times New Roman" w:cs="Times New Roman"/>
          <w:b/>
          <w:kern w:val="28"/>
        </w:rPr>
        <w:t>B. PAKUOTĖS LAPELIS</w:t>
      </w:r>
    </w:p>
    <w:p w:rsidR="004555BE" w:rsidRPr="004555BE" w:rsidRDefault="004555BE" w:rsidP="004555BE">
      <w:pPr>
        <w:spacing w:after="0" w:line="240" w:lineRule="auto"/>
        <w:contextualSpacing/>
        <w:jc w:val="center"/>
        <w:rPr>
          <w:rFonts w:ascii="Times New Roman" w:eastAsia="Calibri" w:hAnsi="Times New Roman" w:cs="Times New Roman"/>
          <w:b/>
          <w:bCs/>
        </w:rPr>
      </w:pPr>
      <w:r w:rsidRPr="004555BE">
        <w:rPr>
          <w:rFonts w:ascii="Times New Roman" w:eastAsia="Calibri" w:hAnsi="Times New Roman" w:cs="Times New Roman"/>
          <w:b/>
          <w:bCs/>
        </w:rPr>
        <w:br w:type="page"/>
      </w:r>
      <w:r w:rsidRPr="004555BE">
        <w:rPr>
          <w:rFonts w:ascii="Times New Roman" w:eastAsia="Calibri" w:hAnsi="Times New Roman" w:cs="Times New Roman"/>
          <w:b/>
          <w:bCs/>
        </w:rPr>
        <w:lastRenderedPageBreak/>
        <w:t>Pakuotės lapelis: informacija pacientui</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jc w:val="center"/>
        <w:rPr>
          <w:rFonts w:ascii="Times New Roman" w:eastAsia="Calibri" w:hAnsi="Times New Roman" w:cs="Times New Roman"/>
          <w:b/>
        </w:rPr>
      </w:pPr>
      <w:proofErr w:type="spellStart"/>
      <w:r w:rsidRPr="004555BE">
        <w:rPr>
          <w:rFonts w:ascii="Times New Roman" w:eastAsia="Calibri" w:hAnsi="Times New Roman" w:cs="Times New Roman"/>
          <w:b/>
        </w:rPr>
        <w:t>Plendil</w:t>
      </w:r>
      <w:proofErr w:type="spellEnd"/>
      <w:r w:rsidRPr="004555BE">
        <w:rPr>
          <w:rFonts w:ascii="Times New Roman" w:eastAsia="Calibri" w:hAnsi="Times New Roman" w:cs="Times New Roman"/>
          <w:b/>
        </w:rPr>
        <w:t xml:space="preserve"> 2,5 mg pailginto atpalaidavimo tabletės</w:t>
      </w:r>
    </w:p>
    <w:p w:rsidR="004555BE" w:rsidRPr="004555BE" w:rsidRDefault="004555BE" w:rsidP="004555BE">
      <w:pPr>
        <w:spacing w:after="0" w:line="240" w:lineRule="auto"/>
        <w:jc w:val="center"/>
        <w:rPr>
          <w:rFonts w:ascii="Times New Roman" w:eastAsia="Calibri" w:hAnsi="Times New Roman" w:cs="Times New Roman"/>
          <w:b/>
          <w:bCs/>
          <w:szCs w:val="20"/>
          <w:highlight w:val="lightGray"/>
        </w:rPr>
      </w:pPr>
      <w:proofErr w:type="spellStart"/>
      <w:r w:rsidRPr="004555BE">
        <w:rPr>
          <w:rFonts w:ascii="Times New Roman" w:eastAsia="Calibri" w:hAnsi="Times New Roman" w:cs="Times New Roman"/>
          <w:b/>
          <w:bCs/>
          <w:szCs w:val="20"/>
          <w:highlight w:val="lightGray"/>
        </w:rPr>
        <w:t>Plendil</w:t>
      </w:r>
      <w:proofErr w:type="spellEnd"/>
      <w:r w:rsidRPr="004555BE">
        <w:rPr>
          <w:rFonts w:ascii="Times New Roman" w:eastAsia="Calibri" w:hAnsi="Times New Roman" w:cs="Times New Roman"/>
          <w:b/>
          <w:bCs/>
          <w:szCs w:val="20"/>
          <w:highlight w:val="lightGray"/>
        </w:rPr>
        <w:t xml:space="preserve"> 5 mg pailginto atpalaidavimo tabletės</w:t>
      </w:r>
    </w:p>
    <w:p w:rsidR="004555BE" w:rsidRPr="004555BE" w:rsidRDefault="004555BE" w:rsidP="004555BE">
      <w:pPr>
        <w:spacing w:after="0" w:line="240" w:lineRule="auto"/>
        <w:jc w:val="center"/>
        <w:rPr>
          <w:rFonts w:ascii="Times New Roman" w:eastAsia="Calibri" w:hAnsi="Times New Roman" w:cs="Times New Roman"/>
          <w:b/>
        </w:rPr>
      </w:pPr>
      <w:proofErr w:type="spellStart"/>
      <w:r w:rsidRPr="004555BE">
        <w:rPr>
          <w:rFonts w:ascii="Times New Roman" w:eastAsia="Calibri" w:hAnsi="Times New Roman" w:cs="Times New Roman"/>
          <w:b/>
          <w:bCs/>
          <w:szCs w:val="20"/>
          <w:highlight w:val="lightGray"/>
        </w:rPr>
        <w:t>Plendil</w:t>
      </w:r>
      <w:proofErr w:type="spellEnd"/>
      <w:r w:rsidRPr="004555BE">
        <w:rPr>
          <w:rFonts w:ascii="Times New Roman" w:eastAsia="Calibri" w:hAnsi="Times New Roman" w:cs="Times New Roman"/>
          <w:b/>
          <w:bCs/>
          <w:szCs w:val="20"/>
          <w:highlight w:val="lightGray"/>
        </w:rPr>
        <w:t xml:space="preserve"> 10 mg pailginto atpalaidavimo tabletės</w:t>
      </w:r>
    </w:p>
    <w:p w:rsidR="004555BE" w:rsidRPr="004555BE" w:rsidRDefault="004555BE" w:rsidP="004555BE">
      <w:pPr>
        <w:spacing w:after="0" w:line="240" w:lineRule="auto"/>
        <w:contextualSpacing/>
        <w:jc w:val="center"/>
        <w:rPr>
          <w:rFonts w:ascii="Times New Roman" w:eastAsia="Calibri" w:hAnsi="Times New Roman" w:cs="Times New Roman"/>
          <w:bCs/>
        </w:rPr>
      </w:pPr>
      <w:proofErr w:type="spellStart"/>
      <w:r w:rsidRPr="004555BE">
        <w:rPr>
          <w:rFonts w:ascii="Times New Roman" w:eastAsia="Calibri" w:hAnsi="Times New Roman" w:cs="Times New Roman"/>
          <w:bCs/>
        </w:rPr>
        <w:t>Felodipinas</w:t>
      </w:r>
      <w:proofErr w:type="spellEnd"/>
    </w:p>
    <w:p w:rsidR="004555BE" w:rsidRPr="004555BE" w:rsidRDefault="004555BE" w:rsidP="004555BE">
      <w:pPr>
        <w:spacing w:after="0" w:line="240" w:lineRule="auto"/>
        <w:contextualSpacing/>
        <w:jc w:val="center"/>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
          <w:bCs/>
          <w:szCs w:val="20"/>
        </w:rPr>
      </w:pPr>
      <w:r w:rsidRPr="004555BE">
        <w:rPr>
          <w:rFonts w:ascii="Times New Roman" w:eastAsia="Calibri" w:hAnsi="Times New Roman" w:cs="Times New Roman"/>
          <w:b/>
          <w:bCs/>
          <w:szCs w:val="20"/>
        </w:rPr>
        <w:t>Atidžiai perskaitykite visą šį lapelį, prieš pradėdami vartoti vaistą, nes jame pateikiama Jums svarbi informacija.</w:t>
      </w:r>
    </w:p>
    <w:p w:rsidR="004555BE" w:rsidRPr="004555BE" w:rsidRDefault="004555BE" w:rsidP="004555BE">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4555BE">
        <w:rPr>
          <w:rFonts w:ascii="Times New Roman" w:eastAsia="Calibri" w:hAnsi="Times New Roman" w:cs="Times New Roman"/>
        </w:rPr>
        <w:t>Neišmeskite šio lapelio, nes vėl gali prireikti jį perskaityti.</w:t>
      </w:r>
    </w:p>
    <w:p w:rsidR="004555BE" w:rsidRPr="004555BE" w:rsidRDefault="004555BE" w:rsidP="004555BE">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4555BE">
        <w:rPr>
          <w:rFonts w:ascii="Times New Roman" w:eastAsia="Calibri" w:hAnsi="Times New Roman" w:cs="Times New Roman"/>
        </w:rPr>
        <w:t>Jeigu kiltų daugiau klausimų, kreipkitės į gydytoją.</w:t>
      </w:r>
    </w:p>
    <w:p w:rsidR="004555BE" w:rsidRPr="004555BE" w:rsidRDefault="004555BE" w:rsidP="004555BE">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4555BE">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4555BE" w:rsidRPr="004555BE" w:rsidRDefault="004555BE" w:rsidP="004555BE">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4555BE">
        <w:rPr>
          <w:rFonts w:ascii="Times New Roman" w:eastAsia="Calibri" w:hAnsi="Times New Roman" w:cs="Times New Roman"/>
        </w:rPr>
        <w:t xml:space="preserve">Jeigu pasireiškė </w:t>
      </w:r>
      <w:r w:rsidRPr="004555BE">
        <w:rPr>
          <w:rFonts w:ascii="Times New Roman" w:eastAsia="Calibri" w:hAnsi="Times New Roman" w:cs="Times New Roman"/>
          <w:bCs/>
        </w:rPr>
        <w:t>šalutinis poveikis (net jeigu jis šiame lapelyje nenurodytas), kreipkitės į gydytoją</w:t>
      </w:r>
      <w:r w:rsidRPr="004555BE">
        <w:rPr>
          <w:rFonts w:ascii="Times New Roman" w:eastAsia="Calibri" w:hAnsi="Times New Roman" w:cs="Times New Roman"/>
        </w:rPr>
        <w:t>. Žr. 4 skyrių.</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Apie ką rašoma šiame lapelyje?</w:t>
      </w: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4555BE">
      <w:pPr>
        <w:tabs>
          <w:tab w:val="left" w:pos="720"/>
        </w:tabs>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1.</w:t>
      </w:r>
      <w:r w:rsidRPr="004555BE">
        <w:rPr>
          <w:rFonts w:ascii="Times New Roman" w:eastAsia="Calibri" w:hAnsi="Times New Roman" w:cs="Times New Roman"/>
        </w:rPr>
        <w:tab/>
        <w:t xml:space="preserve">Kas yra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ir kam jis vartojamas</w:t>
      </w:r>
    </w:p>
    <w:p w:rsidR="004555BE" w:rsidRPr="004555BE" w:rsidRDefault="004555BE" w:rsidP="004555BE">
      <w:pPr>
        <w:tabs>
          <w:tab w:val="left" w:pos="720"/>
        </w:tabs>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2.</w:t>
      </w:r>
      <w:r w:rsidRPr="004555BE">
        <w:rPr>
          <w:rFonts w:ascii="Times New Roman" w:eastAsia="Calibri" w:hAnsi="Times New Roman" w:cs="Times New Roman"/>
        </w:rPr>
        <w:tab/>
        <w:t xml:space="preserve">Kas žinotina prieš vartojant </w:t>
      </w:r>
      <w:proofErr w:type="spellStart"/>
      <w:r w:rsidRPr="004555BE">
        <w:rPr>
          <w:rFonts w:ascii="Times New Roman" w:eastAsia="Calibri" w:hAnsi="Times New Roman" w:cs="Times New Roman"/>
        </w:rPr>
        <w:t>Plendil</w:t>
      </w:r>
      <w:proofErr w:type="spellEnd"/>
    </w:p>
    <w:p w:rsidR="004555BE" w:rsidRPr="004555BE" w:rsidRDefault="004555BE" w:rsidP="004555BE">
      <w:pPr>
        <w:tabs>
          <w:tab w:val="left" w:pos="720"/>
        </w:tabs>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3.</w:t>
      </w:r>
      <w:r w:rsidRPr="004555BE">
        <w:rPr>
          <w:rFonts w:ascii="Times New Roman" w:eastAsia="Calibri" w:hAnsi="Times New Roman" w:cs="Times New Roman"/>
        </w:rPr>
        <w:tab/>
        <w:t xml:space="preserve">Kaip vartoti </w:t>
      </w:r>
      <w:proofErr w:type="spellStart"/>
      <w:r w:rsidRPr="004555BE">
        <w:rPr>
          <w:rFonts w:ascii="Times New Roman" w:eastAsia="Calibri" w:hAnsi="Times New Roman" w:cs="Times New Roman"/>
        </w:rPr>
        <w:t>Plendil</w:t>
      </w:r>
      <w:proofErr w:type="spellEnd"/>
    </w:p>
    <w:p w:rsidR="004555BE" w:rsidRPr="004555BE" w:rsidRDefault="004555BE" w:rsidP="004555BE">
      <w:pPr>
        <w:tabs>
          <w:tab w:val="left" w:pos="720"/>
        </w:tabs>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4.</w:t>
      </w:r>
      <w:r w:rsidRPr="004555BE">
        <w:rPr>
          <w:rFonts w:ascii="Times New Roman" w:eastAsia="Calibri" w:hAnsi="Times New Roman" w:cs="Times New Roman"/>
        </w:rPr>
        <w:tab/>
        <w:t>Galimas šalutinis poveikis</w:t>
      </w:r>
    </w:p>
    <w:p w:rsidR="004555BE" w:rsidRPr="004555BE" w:rsidRDefault="004555BE" w:rsidP="004555BE">
      <w:pPr>
        <w:tabs>
          <w:tab w:val="left" w:pos="720"/>
        </w:tabs>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5.</w:t>
      </w:r>
      <w:r w:rsidRPr="004555BE">
        <w:rPr>
          <w:rFonts w:ascii="Times New Roman" w:eastAsia="Calibri" w:hAnsi="Times New Roman" w:cs="Times New Roman"/>
        </w:rPr>
        <w:tab/>
        <w:t xml:space="preserve">Kaip laikyti </w:t>
      </w:r>
      <w:proofErr w:type="spellStart"/>
      <w:r w:rsidRPr="004555BE">
        <w:rPr>
          <w:rFonts w:ascii="Times New Roman" w:eastAsia="Calibri" w:hAnsi="Times New Roman" w:cs="Times New Roman"/>
        </w:rPr>
        <w:t>Plendil</w:t>
      </w:r>
      <w:proofErr w:type="spellEnd"/>
    </w:p>
    <w:p w:rsidR="004555BE" w:rsidRPr="004555BE" w:rsidRDefault="004555BE" w:rsidP="004555BE">
      <w:pPr>
        <w:tabs>
          <w:tab w:val="left" w:pos="720"/>
        </w:tabs>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6.</w:t>
      </w:r>
      <w:r w:rsidRPr="004555BE">
        <w:rPr>
          <w:rFonts w:ascii="Times New Roman" w:eastAsia="Calibri" w:hAnsi="Times New Roman" w:cs="Times New Roman"/>
        </w:rPr>
        <w:tab/>
        <w:t>Pakuotės turinys ir kita informacija</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E529F">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1.</w:t>
      </w:r>
      <w:r w:rsidRPr="004555BE">
        <w:rPr>
          <w:rFonts w:ascii="Times New Roman" w:eastAsia="Calibri" w:hAnsi="Times New Roman" w:cs="Times New Roman"/>
          <w:b/>
          <w:bCs/>
          <w:szCs w:val="20"/>
        </w:rPr>
        <w:tab/>
        <w:t xml:space="preserve">Kas yra </w:t>
      </w:r>
      <w:proofErr w:type="spellStart"/>
      <w:r w:rsidRPr="004555BE">
        <w:rPr>
          <w:rFonts w:ascii="Times New Roman" w:eastAsia="Calibri" w:hAnsi="Times New Roman" w:cs="Times New Roman"/>
          <w:b/>
          <w:bCs/>
          <w:szCs w:val="20"/>
        </w:rPr>
        <w:t>Plendil</w:t>
      </w:r>
      <w:proofErr w:type="spellEnd"/>
      <w:r w:rsidRPr="004555BE">
        <w:rPr>
          <w:rFonts w:ascii="Times New Roman" w:eastAsia="Calibri" w:hAnsi="Times New Roman" w:cs="Times New Roman"/>
          <w:b/>
          <w:bCs/>
          <w:szCs w:val="20"/>
        </w:rPr>
        <w:t xml:space="preserve"> ir kam jis vartojamas</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veikioji medžiaga yra </w:t>
      </w:r>
      <w:proofErr w:type="spellStart"/>
      <w:r w:rsidRPr="004555BE">
        <w:rPr>
          <w:rFonts w:ascii="Times New Roman" w:eastAsia="Calibri" w:hAnsi="Times New Roman" w:cs="Times New Roman"/>
        </w:rPr>
        <w:t>felodipinas</w:t>
      </w:r>
      <w:proofErr w:type="spellEnd"/>
      <w:r w:rsidRPr="004555BE">
        <w:rPr>
          <w:rFonts w:ascii="Times New Roman" w:eastAsia="Calibri" w:hAnsi="Times New Roman" w:cs="Times New Roman"/>
        </w:rPr>
        <w:t>, kuris priklauso vaistų, vadinamų kalcio antagonistais, grupei. Jis plečia smulkiąsias kraujagysles, todėl mažina kraujospūdį. Širdies veiklos šis vaistas netrikdo.</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vartojamas padidėjusiam kraujospūdžiui mažinti (hipertenzijai gydyti) ir širdies (krūtinės) skausmui, kurį sukelia, pvz., fizinis krūvis arba stresas (krūtinės anginai) gydyti.</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E529F">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2.</w:t>
      </w:r>
      <w:r w:rsidRPr="004555BE">
        <w:rPr>
          <w:rFonts w:ascii="Times New Roman" w:eastAsia="Calibri" w:hAnsi="Times New Roman" w:cs="Times New Roman"/>
          <w:b/>
          <w:bCs/>
          <w:szCs w:val="20"/>
        </w:rPr>
        <w:tab/>
        <w:t xml:space="preserve">Kas žinotina prieš vartojant </w:t>
      </w:r>
      <w:proofErr w:type="spellStart"/>
      <w:r w:rsidRPr="004555BE">
        <w:rPr>
          <w:rFonts w:ascii="Times New Roman" w:eastAsia="Calibri" w:hAnsi="Times New Roman" w:cs="Times New Roman"/>
          <w:b/>
          <w:bCs/>
          <w:szCs w:val="20"/>
        </w:rPr>
        <w:t>Plendil</w:t>
      </w:r>
      <w:proofErr w:type="spellEnd"/>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b/>
          <w:bCs/>
          <w:szCs w:val="20"/>
        </w:rPr>
      </w:pPr>
      <w:proofErr w:type="spellStart"/>
      <w:r w:rsidRPr="004555BE">
        <w:rPr>
          <w:rFonts w:ascii="Times New Roman" w:eastAsia="Calibri" w:hAnsi="Times New Roman" w:cs="Times New Roman"/>
          <w:b/>
          <w:bCs/>
          <w:szCs w:val="20"/>
        </w:rPr>
        <w:t>Plendil</w:t>
      </w:r>
      <w:proofErr w:type="spellEnd"/>
      <w:r w:rsidRPr="004555BE">
        <w:rPr>
          <w:rFonts w:ascii="Times New Roman" w:eastAsia="Calibri" w:hAnsi="Times New Roman" w:cs="Times New Roman"/>
          <w:b/>
          <w:bCs/>
          <w:szCs w:val="20"/>
        </w:rPr>
        <w:t xml:space="preserve"> vartoti negalima:</w:t>
      </w:r>
    </w:p>
    <w:p w:rsidR="004555BE" w:rsidRPr="004555BE" w:rsidRDefault="004555BE" w:rsidP="004555BE">
      <w:pPr>
        <w:numPr>
          <w:ilvl w:val="0"/>
          <w:numId w:val="18"/>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jeigu Jūs esate nėščia. Jeigu pastotumėte, kai vartojate šio vaisto, apie tai nedelsdama pasakykite gydytojui;</w:t>
      </w:r>
    </w:p>
    <w:p w:rsidR="004555BE" w:rsidRPr="004555BE" w:rsidRDefault="004555BE" w:rsidP="004555BE">
      <w:pPr>
        <w:numPr>
          <w:ilvl w:val="0"/>
          <w:numId w:val="18"/>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 xml:space="preserve">jeigu yra alergija </w:t>
      </w:r>
      <w:proofErr w:type="spellStart"/>
      <w:r w:rsidRPr="004555BE">
        <w:rPr>
          <w:rFonts w:ascii="Times New Roman" w:eastAsia="Calibri" w:hAnsi="Times New Roman" w:cs="Times New Roman"/>
          <w:bCs/>
          <w:szCs w:val="20"/>
        </w:rPr>
        <w:t>felodipinui</w:t>
      </w:r>
      <w:proofErr w:type="spellEnd"/>
      <w:r w:rsidRPr="004555BE">
        <w:rPr>
          <w:rFonts w:ascii="Times New Roman" w:eastAsia="Calibri" w:hAnsi="Times New Roman" w:cs="Times New Roman"/>
          <w:bCs/>
          <w:szCs w:val="20"/>
        </w:rPr>
        <w:t xml:space="preserve"> arba bet kuriai pagalbinei šio vaisto medžiagai (jos išvardytos 6 skyriuje);</w:t>
      </w:r>
    </w:p>
    <w:p w:rsidR="004555BE" w:rsidRPr="004555BE" w:rsidRDefault="004555BE" w:rsidP="004555BE">
      <w:pPr>
        <w:numPr>
          <w:ilvl w:val="0"/>
          <w:numId w:val="18"/>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jeigu Jūs sergate nekompensuotu širdies nepakankamumu;</w:t>
      </w:r>
    </w:p>
    <w:p w:rsidR="004555BE" w:rsidRPr="004555BE" w:rsidRDefault="004555BE" w:rsidP="004555BE">
      <w:pPr>
        <w:numPr>
          <w:ilvl w:val="0"/>
          <w:numId w:val="18"/>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jeigu Jus ištiko ūminis miokardo infarktas (širdies priepuolis);</w:t>
      </w:r>
    </w:p>
    <w:p w:rsidR="004555BE" w:rsidRPr="004555BE" w:rsidRDefault="004555BE" w:rsidP="004555BE">
      <w:pPr>
        <w:numPr>
          <w:ilvl w:val="0"/>
          <w:numId w:val="18"/>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jeigu Jums neseniai pradėjo skaudėti krūtinę arba ištiko krūtinės anginos priepuolis, kuris tęsiasi 15 minučių ar ilgiau arba yra stipresnis negu įprastai;</w:t>
      </w:r>
    </w:p>
    <w:p w:rsidR="004555BE" w:rsidRPr="004555BE" w:rsidRDefault="004555BE" w:rsidP="004555BE">
      <w:pPr>
        <w:numPr>
          <w:ilvl w:val="0"/>
          <w:numId w:val="18"/>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jeigu Jūs sergate širdies vožtuvų arba širdies raumens liga, apie kurią dar nepakalbėjote su gydytoju.</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Įspėjimai ir atsargumo priemonės</w:t>
      </w:r>
    </w:p>
    <w:p w:rsidR="004555BE" w:rsidRPr="004555BE" w:rsidRDefault="004555BE" w:rsidP="004555BE">
      <w:pPr>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rPr>
        <w:lastRenderedPageBreak/>
        <w:t>Plendil</w:t>
      </w:r>
      <w:proofErr w:type="spellEnd"/>
      <w:r w:rsidRPr="004555BE">
        <w:rPr>
          <w:rFonts w:ascii="Times New Roman" w:eastAsia="Calibri" w:hAnsi="Times New Roman" w:cs="Times New Roman"/>
          <w:bCs/>
        </w:rPr>
        <w:t xml:space="preserve"> (kaip ir kiti kraujospūdžio mažinamieji vaistai) retais atvejais gali labai sumažinti kraujospūdį ir dėl to sutrikdyti kai kurių pacientų širdies kraujotaką. Pernelyg sumažėjusio kraujospūdžio ir nepakankamos širdies kraujotakos simptomai dažnai būna galvos svaigimas ir krūtinės skausmas. Jų pajutę, nedelsdami kreipkitės skubios pagalbos.</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Prieš vartodami </w:t>
      </w:r>
      <w:proofErr w:type="spellStart"/>
      <w:r w:rsidRPr="004555BE">
        <w:rPr>
          <w:rFonts w:ascii="Times New Roman" w:eastAsia="Calibri" w:hAnsi="Times New Roman" w:cs="Times New Roman"/>
          <w:bCs/>
        </w:rPr>
        <w:t>Plendil</w:t>
      </w:r>
      <w:proofErr w:type="spellEnd"/>
      <w:r w:rsidRPr="004555BE">
        <w:rPr>
          <w:rFonts w:ascii="Times New Roman" w:eastAsia="Calibri" w:hAnsi="Times New Roman" w:cs="Times New Roman"/>
          <w:bCs/>
        </w:rPr>
        <w:t>, pasikonsultuokite su gydytoju, ypač jeigu Jūsų kepenys nesveikos.</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Vartojant </w:t>
      </w:r>
      <w:proofErr w:type="spellStart"/>
      <w:r w:rsidRPr="004555BE">
        <w:rPr>
          <w:rFonts w:ascii="Times New Roman" w:eastAsia="Calibri" w:hAnsi="Times New Roman" w:cs="Times New Roman"/>
          <w:bCs/>
        </w:rPr>
        <w:t>Plendil</w:t>
      </w:r>
      <w:proofErr w:type="spellEnd"/>
      <w:r w:rsidRPr="004555BE">
        <w:rPr>
          <w:rFonts w:ascii="Times New Roman" w:eastAsia="Calibri" w:hAnsi="Times New Roman" w:cs="Times New Roman"/>
          <w:bCs/>
        </w:rPr>
        <w:t xml:space="preserve">, gali išvešėti Jūsų dantenos. Pasirūpinkite kruopščia burnos ertmės higiena, kuri gali Jums padėti to išvengti (žr. 4 skyrių). </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
          <w:bCs/>
        </w:rPr>
      </w:pPr>
      <w:r w:rsidRPr="004555BE">
        <w:rPr>
          <w:rFonts w:ascii="Times New Roman" w:eastAsia="Calibri" w:hAnsi="Times New Roman" w:cs="Times New Roman"/>
          <w:b/>
        </w:rPr>
        <w:t>Vaikams</w:t>
      </w: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 xml:space="preserve">Vaikams </w:t>
      </w:r>
      <w:proofErr w:type="spellStart"/>
      <w:r w:rsidRPr="004555BE">
        <w:rPr>
          <w:rFonts w:ascii="Times New Roman" w:eastAsia="Calibri" w:hAnsi="Times New Roman" w:cs="Times New Roman"/>
          <w:bCs/>
        </w:rPr>
        <w:t>Plendil</w:t>
      </w:r>
      <w:proofErr w:type="spellEnd"/>
      <w:r w:rsidRPr="004555BE">
        <w:rPr>
          <w:rFonts w:ascii="Times New Roman" w:eastAsia="Calibri" w:hAnsi="Times New Roman" w:cs="Times New Roman"/>
          <w:bCs/>
        </w:rPr>
        <w:t xml:space="preserve"> vartoti nerekomenduojama.</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 xml:space="preserve">Kiti vaistai ir </w:t>
      </w:r>
      <w:proofErr w:type="spellStart"/>
      <w:r w:rsidRPr="004555BE">
        <w:rPr>
          <w:rFonts w:ascii="Times New Roman" w:eastAsia="Calibri" w:hAnsi="Times New Roman" w:cs="Times New Roman"/>
          <w:b/>
        </w:rPr>
        <w:t>Plendil</w:t>
      </w:r>
      <w:proofErr w:type="spellEnd"/>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Jeigu vartojate ar neseniai vartojote kitų vaistų arba dėl to nesate tikri, apie tai pasakykite gydytojui. Kai kurie kiti vaistai, įskaitant augalinius, gali turėti įtakos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poveikiui. Jų pavyzdžiai yra:</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cimetidinas</w:t>
      </w:r>
      <w:proofErr w:type="spellEnd"/>
      <w:r w:rsidRPr="004555BE">
        <w:rPr>
          <w:rFonts w:ascii="Times New Roman" w:eastAsia="Calibri" w:hAnsi="Times New Roman" w:cs="Times New Roman"/>
          <w:bCs/>
          <w:szCs w:val="20"/>
        </w:rPr>
        <w:t xml:space="preserve"> (vaistas skrandžio opai gydyti);</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proofErr w:type="spellStart"/>
      <w:r w:rsidRPr="004555BE">
        <w:rPr>
          <w:rFonts w:ascii="Times New Roman" w:eastAsia="Calibri" w:hAnsi="Times New Roman" w:cs="Times New Roman"/>
          <w:bCs/>
        </w:rPr>
        <w:t>eritromicinas</w:t>
      </w:r>
      <w:proofErr w:type="spellEnd"/>
      <w:r w:rsidRPr="004555BE">
        <w:rPr>
          <w:rFonts w:ascii="Times New Roman" w:eastAsia="Calibri" w:hAnsi="Times New Roman" w:cs="Times New Roman"/>
          <w:bCs/>
        </w:rPr>
        <w:t xml:space="preserve"> (vaistas infekcinėms ligoms gydyti);</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proofErr w:type="spellStart"/>
      <w:r w:rsidRPr="004555BE">
        <w:rPr>
          <w:rFonts w:ascii="Times New Roman" w:eastAsia="Calibri" w:hAnsi="Times New Roman" w:cs="Times New Roman"/>
          <w:bCs/>
        </w:rPr>
        <w:t>itrakonazolas</w:t>
      </w:r>
      <w:proofErr w:type="spellEnd"/>
      <w:r w:rsidRPr="004555BE">
        <w:rPr>
          <w:rFonts w:ascii="Times New Roman" w:eastAsia="Calibri" w:hAnsi="Times New Roman" w:cs="Times New Roman"/>
          <w:bCs/>
        </w:rPr>
        <w:t xml:space="preserve"> (vaistas grybelių sukeltoms ligoms gydyti);</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proofErr w:type="spellStart"/>
      <w:r w:rsidRPr="004555BE">
        <w:rPr>
          <w:rFonts w:ascii="Times New Roman" w:eastAsia="Calibri" w:hAnsi="Times New Roman" w:cs="Times New Roman"/>
          <w:bCs/>
        </w:rPr>
        <w:t>ketokonazolas</w:t>
      </w:r>
      <w:proofErr w:type="spellEnd"/>
      <w:r w:rsidRPr="004555BE">
        <w:rPr>
          <w:rFonts w:ascii="Times New Roman" w:eastAsia="Calibri" w:hAnsi="Times New Roman" w:cs="Times New Roman"/>
          <w:bCs/>
        </w:rPr>
        <w:t xml:space="preserve"> (vaistas grybelių sukeltoms ligoms gydyti);</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r w:rsidRPr="004555BE">
        <w:rPr>
          <w:rFonts w:ascii="Times New Roman" w:eastAsia="Calibri" w:hAnsi="Times New Roman" w:cs="Times New Roman"/>
          <w:bCs/>
        </w:rPr>
        <w:t xml:space="preserve">vaistai ŽIV infekcijai gydyti – proteazės inhibitoriai, pvz., </w:t>
      </w:r>
      <w:proofErr w:type="spellStart"/>
      <w:r w:rsidRPr="004555BE">
        <w:rPr>
          <w:rFonts w:ascii="Times New Roman" w:eastAsia="Calibri" w:hAnsi="Times New Roman" w:cs="Times New Roman"/>
          <w:bCs/>
        </w:rPr>
        <w:t>ritonaviras</w:t>
      </w:r>
      <w:proofErr w:type="spellEnd"/>
      <w:r w:rsidRPr="004555BE">
        <w:rPr>
          <w:rFonts w:ascii="Times New Roman" w:eastAsia="Calibri" w:hAnsi="Times New Roman" w:cs="Times New Roman"/>
          <w:bCs/>
        </w:rPr>
        <w:t>;</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r w:rsidRPr="004555BE">
        <w:rPr>
          <w:rFonts w:ascii="Times New Roman" w:eastAsia="Calibri" w:hAnsi="Times New Roman" w:cs="Times New Roman"/>
          <w:bCs/>
        </w:rPr>
        <w:t xml:space="preserve">kiti vaistai ŽIV infekcijai gydyti, pvz., </w:t>
      </w:r>
      <w:proofErr w:type="spellStart"/>
      <w:r w:rsidRPr="004555BE">
        <w:rPr>
          <w:rFonts w:ascii="Times New Roman" w:eastAsia="Calibri" w:hAnsi="Times New Roman" w:cs="Times New Roman"/>
          <w:bCs/>
        </w:rPr>
        <w:t>efavirenzas</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nevirapinas</w:t>
      </w:r>
      <w:proofErr w:type="spellEnd"/>
      <w:r w:rsidRPr="004555BE">
        <w:rPr>
          <w:rFonts w:ascii="Times New Roman" w:eastAsia="Calibri" w:hAnsi="Times New Roman" w:cs="Times New Roman"/>
          <w:bCs/>
        </w:rPr>
        <w:t>;</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proofErr w:type="spellStart"/>
      <w:r w:rsidRPr="004555BE">
        <w:rPr>
          <w:rFonts w:ascii="Times New Roman" w:eastAsia="Calibri" w:hAnsi="Times New Roman" w:cs="Times New Roman"/>
          <w:bCs/>
        </w:rPr>
        <w:t>fenitoinas</w:t>
      </w:r>
      <w:proofErr w:type="spellEnd"/>
      <w:r w:rsidRPr="004555BE">
        <w:rPr>
          <w:rFonts w:ascii="Times New Roman" w:eastAsia="Calibri" w:hAnsi="Times New Roman" w:cs="Times New Roman"/>
          <w:bCs/>
        </w:rPr>
        <w:t xml:space="preserve"> (vaistas epilepsijai gydyti);</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proofErr w:type="spellStart"/>
      <w:r w:rsidRPr="004555BE">
        <w:rPr>
          <w:rFonts w:ascii="Times New Roman" w:eastAsia="Calibri" w:hAnsi="Times New Roman" w:cs="Times New Roman"/>
          <w:bCs/>
        </w:rPr>
        <w:t>karbamazepinas</w:t>
      </w:r>
      <w:proofErr w:type="spellEnd"/>
      <w:r w:rsidRPr="004555BE">
        <w:rPr>
          <w:rFonts w:ascii="Times New Roman" w:eastAsia="Calibri" w:hAnsi="Times New Roman" w:cs="Times New Roman"/>
          <w:bCs/>
        </w:rPr>
        <w:t xml:space="preserve"> (vaistas epilepsijai gydyti);</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proofErr w:type="spellStart"/>
      <w:r w:rsidRPr="004555BE">
        <w:rPr>
          <w:rFonts w:ascii="Times New Roman" w:eastAsia="Calibri" w:hAnsi="Times New Roman" w:cs="Times New Roman"/>
          <w:bCs/>
        </w:rPr>
        <w:t>rifampicinas</w:t>
      </w:r>
      <w:proofErr w:type="spellEnd"/>
      <w:r w:rsidRPr="004555BE">
        <w:rPr>
          <w:rFonts w:ascii="Times New Roman" w:eastAsia="Calibri" w:hAnsi="Times New Roman" w:cs="Times New Roman"/>
          <w:bCs/>
        </w:rPr>
        <w:t xml:space="preserve"> (vaistas infekcinėms ligoms gydyti);</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r w:rsidRPr="004555BE">
        <w:rPr>
          <w:rFonts w:ascii="Times New Roman" w:eastAsia="Calibri" w:hAnsi="Times New Roman" w:cs="Times New Roman"/>
          <w:bCs/>
        </w:rPr>
        <w:t>barbitūratai (vaistai nerimui, miego sutrikimams ir epilepsijai gydyti);</w:t>
      </w:r>
    </w:p>
    <w:p w:rsidR="004555BE" w:rsidRPr="004555BE" w:rsidRDefault="004555BE" w:rsidP="004555BE">
      <w:pPr>
        <w:numPr>
          <w:ilvl w:val="0"/>
          <w:numId w:val="20"/>
        </w:numPr>
        <w:spacing w:after="0" w:line="240" w:lineRule="auto"/>
        <w:ind w:left="567" w:hanging="567"/>
        <w:rPr>
          <w:rFonts w:ascii="Times New Roman" w:eastAsia="Calibri" w:hAnsi="Times New Roman" w:cs="Times New Roman"/>
          <w:bCs/>
        </w:rPr>
      </w:pPr>
      <w:proofErr w:type="spellStart"/>
      <w:r w:rsidRPr="004555BE">
        <w:rPr>
          <w:rFonts w:ascii="Times New Roman" w:eastAsia="Calibri" w:hAnsi="Times New Roman" w:cs="Times New Roman"/>
          <w:bCs/>
        </w:rPr>
        <w:t>takrolimuzas</w:t>
      </w:r>
      <w:proofErr w:type="spellEnd"/>
      <w:r w:rsidRPr="004555BE">
        <w:rPr>
          <w:rFonts w:ascii="Times New Roman" w:eastAsia="Calibri" w:hAnsi="Times New Roman" w:cs="Times New Roman"/>
          <w:bCs/>
        </w:rPr>
        <w:t xml:space="preserve"> (dėl organų persodinimo vartojamas vaistas).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Be to,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poveikį gali </w:t>
      </w:r>
      <w:proofErr w:type="spellStart"/>
      <w:r w:rsidRPr="004555BE">
        <w:rPr>
          <w:rFonts w:ascii="Times New Roman" w:eastAsia="Calibri" w:hAnsi="Times New Roman" w:cs="Times New Roman"/>
        </w:rPr>
        <w:t>susilpninti</w:t>
      </w:r>
      <w:proofErr w:type="spellEnd"/>
      <w:r w:rsidRPr="004555BE">
        <w:rPr>
          <w:rFonts w:ascii="Times New Roman" w:eastAsia="Calibri" w:hAnsi="Times New Roman" w:cs="Times New Roman"/>
        </w:rPr>
        <w:t xml:space="preserve"> vaistai, kurių sudėtyje yra jonažolės (</w:t>
      </w:r>
      <w:proofErr w:type="spellStart"/>
      <w:r w:rsidRPr="004555BE">
        <w:rPr>
          <w:rFonts w:ascii="Times New Roman" w:eastAsia="Calibri" w:hAnsi="Times New Roman" w:cs="Times New Roman"/>
          <w:i/>
        </w:rPr>
        <w:t>Hypericum</w:t>
      </w:r>
      <w:proofErr w:type="spellEnd"/>
      <w:r w:rsidRPr="004555BE">
        <w:rPr>
          <w:rFonts w:ascii="Times New Roman" w:eastAsia="Calibri" w:hAnsi="Times New Roman" w:cs="Times New Roman"/>
          <w:i/>
        </w:rPr>
        <w:t xml:space="preserve"> </w:t>
      </w:r>
      <w:proofErr w:type="spellStart"/>
      <w:r w:rsidRPr="004555BE">
        <w:rPr>
          <w:rFonts w:ascii="Times New Roman" w:eastAsia="Calibri" w:hAnsi="Times New Roman" w:cs="Times New Roman"/>
          <w:i/>
        </w:rPr>
        <w:t>perforatum</w:t>
      </w:r>
      <w:proofErr w:type="spellEnd"/>
      <w:r w:rsidRPr="004555BE">
        <w:rPr>
          <w:rFonts w:ascii="Times New Roman" w:eastAsia="Calibri" w:hAnsi="Times New Roman" w:cs="Times New Roman"/>
        </w:rPr>
        <w:t xml:space="preserve">), </w:t>
      </w:r>
      <w:proofErr w:type="spellStart"/>
      <w:r w:rsidRPr="004555BE">
        <w:rPr>
          <w:rFonts w:ascii="Times New Roman" w:eastAsia="Calibri" w:hAnsi="Times New Roman" w:cs="Times New Roman"/>
        </w:rPr>
        <w:t>t.y</w:t>
      </w:r>
      <w:proofErr w:type="spellEnd"/>
      <w:r w:rsidRPr="004555BE">
        <w:rPr>
          <w:rFonts w:ascii="Times New Roman" w:eastAsia="Calibri" w:hAnsi="Times New Roman" w:cs="Times New Roman"/>
        </w:rPr>
        <w:t>. augaliniai vaistai depresijai gydyti, todėl jų kartu vartoti negalima.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bCs/>
        </w:rPr>
      </w:pPr>
      <w:proofErr w:type="spellStart"/>
      <w:r w:rsidRPr="004555BE">
        <w:rPr>
          <w:rFonts w:ascii="Times New Roman" w:eastAsia="Calibri" w:hAnsi="Times New Roman" w:cs="Times New Roman"/>
          <w:b/>
          <w:bCs/>
        </w:rPr>
        <w:t>Plendil</w:t>
      </w:r>
      <w:proofErr w:type="spellEnd"/>
      <w:r w:rsidRPr="004555BE">
        <w:rPr>
          <w:rFonts w:ascii="Times New Roman" w:eastAsia="Calibri" w:hAnsi="Times New Roman" w:cs="Times New Roman"/>
          <w:b/>
          <w:bCs/>
        </w:rPr>
        <w:t xml:space="preserve"> vartojimas su maistu ir gėrimais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Jeigu vartojate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negerkite greipfrutų sulčių, nes jos gali sustiprinti šio vaisto poveikį ir padidinti šalutinio poveikio riziką.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bCs/>
        </w:rPr>
      </w:pPr>
      <w:r w:rsidRPr="004555BE">
        <w:rPr>
          <w:rFonts w:ascii="Times New Roman" w:eastAsia="Calibri" w:hAnsi="Times New Roman" w:cs="Times New Roman"/>
          <w:b/>
          <w:bCs/>
        </w:rPr>
        <w:t>Nėštumas ir žindymo laikotarpis</w:t>
      </w:r>
    </w:p>
    <w:p w:rsidR="004555BE" w:rsidRPr="004555BE" w:rsidRDefault="004555BE" w:rsidP="004555BE">
      <w:pPr>
        <w:spacing w:after="0" w:line="240" w:lineRule="auto"/>
        <w:contextualSpacing/>
        <w:rPr>
          <w:rFonts w:ascii="Times New Roman" w:eastAsia="Calibri" w:hAnsi="Times New Roman" w:cs="Times New Roman"/>
          <w:b/>
          <w:bCs/>
        </w:rPr>
      </w:pPr>
      <w:r w:rsidRPr="004555BE">
        <w:rPr>
          <w:rFonts w:ascii="Times New Roman" w:eastAsia="Calibri" w:hAnsi="Times New Roman" w:cs="Times New Roman"/>
          <w:b/>
          <w:bCs/>
        </w:rPr>
        <w:t>Nėštumas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Nevartokite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jeigu esate</w:t>
      </w:r>
      <w:r w:rsidRPr="004555BE">
        <w:rPr>
          <w:rFonts w:ascii="Times New Roman" w:eastAsia="Calibri" w:hAnsi="Times New Roman" w:cs="Times New Roman"/>
          <w:b/>
          <w:bCs/>
        </w:rPr>
        <w:t xml:space="preserve"> </w:t>
      </w:r>
      <w:r w:rsidRPr="004555BE">
        <w:rPr>
          <w:rFonts w:ascii="Times New Roman" w:eastAsia="Calibri" w:hAnsi="Times New Roman" w:cs="Times New Roman"/>
        </w:rPr>
        <w:t xml:space="preserve">nėščia. </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bCs/>
        </w:rPr>
      </w:pPr>
      <w:r w:rsidRPr="004555BE">
        <w:rPr>
          <w:rFonts w:ascii="Times New Roman" w:eastAsia="Calibri" w:hAnsi="Times New Roman" w:cs="Times New Roman"/>
          <w:b/>
          <w:bCs/>
        </w:rPr>
        <w:t>Žindymo laikotarpis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Jeigu žindote arba ruošiatės pradėti žindyti kūdikį, apie tai pasakykite gydytojui. Žindyvėms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vartoti nerekomenduojama, todėl, jei norite žindyti, gydytojas gali Jums parinkti kitą vaistą.</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Vairavimas ir mechanizmų valdymas</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gali silpnai arba vidutiniškai paveikti gebėjimą vairuoti ir valdyti mechanizmus. Jeigu pradėtų skaudėti galvą, pykinti, svaigti galva arba pasijustų nuovargis, tai gali sutrikti reakcija. Rekomenduojamos atsargumo priemonės, ypač pradedant vartoti šio vaisto.</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rPr>
      </w:pPr>
      <w:proofErr w:type="spellStart"/>
      <w:r w:rsidRPr="004555BE">
        <w:rPr>
          <w:rFonts w:ascii="Times New Roman" w:eastAsia="Calibri" w:hAnsi="Times New Roman" w:cs="Times New Roman"/>
          <w:b/>
        </w:rPr>
        <w:t>Plendil</w:t>
      </w:r>
      <w:proofErr w:type="spellEnd"/>
      <w:r w:rsidRPr="004555BE">
        <w:rPr>
          <w:rFonts w:ascii="Times New Roman" w:eastAsia="Calibri" w:hAnsi="Times New Roman" w:cs="Times New Roman"/>
          <w:b/>
        </w:rPr>
        <w:t xml:space="preserve"> sudėtyje yra laktozės ir ricinų aliejaus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Šio vaisto sudėtyje yra laktozės (tam tikro angliavandenio). Jeigu gydytojas Jums yra sakęs, kad netoleruojate kokių nors angliavandenių, pasitarkite su juo, prieš pradėdami vartoti šio vaisto.</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rPr>
      </w:pPr>
      <w:proofErr w:type="spellStart"/>
      <w:r w:rsidRPr="004555BE">
        <w:rPr>
          <w:rFonts w:ascii="Times New Roman" w:eastAsia="Calibri" w:hAnsi="Times New Roman" w:cs="Times New Roman"/>
          <w:bCs/>
        </w:rPr>
        <w:t>Plendil</w:t>
      </w:r>
      <w:proofErr w:type="spellEnd"/>
      <w:r w:rsidRPr="004555BE">
        <w:rPr>
          <w:rFonts w:ascii="Times New Roman" w:eastAsia="Calibri" w:hAnsi="Times New Roman" w:cs="Times New Roman"/>
          <w:bCs/>
        </w:rPr>
        <w:t xml:space="preserve"> sudėtyje esantis ricinų aliejus gali sukelti skrandžio sutrikimų ir viduriavimą.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E529F">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3.</w:t>
      </w:r>
      <w:r w:rsidRPr="004555BE">
        <w:rPr>
          <w:rFonts w:ascii="Times New Roman" w:eastAsia="Calibri" w:hAnsi="Times New Roman" w:cs="Times New Roman"/>
          <w:b/>
          <w:bCs/>
          <w:szCs w:val="20"/>
        </w:rPr>
        <w:tab/>
        <w:t xml:space="preserve">Kaip vartoti </w:t>
      </w:r>
      <w:proofErr w:type="spellStart"/>
      <w:r w:rsidRPr="004555BE">
        <w:rPr>
          <w:rFonts w:ascii="Times New Roman" w:eastAsia="Calibri" w:hAnsi="Times New Roman" w:cs="Times New Roman"/>
          <w:b/>
          <w:bCs/>
          <w:szCs w:val="20"/>
        </w:rPr>
        <w:t>Plendil</w:t>
      </w:r>
      <w:proofErr w:type="spellEnd"/>
    </w:p>
    <w:p w:rsidR="004555BE" w:rsidRPr="004555BE" w:rsidRDefault="004555BE" w:rsidP="004555BE">
      <w:pPr>
        <w:spacing w:after="0" w:line="240" w:lineRule="auto"/>
        <w:rPr>
          <w:rFonts w:ascii="Times New Roman" w:eastAsia="Calibri" w:hAnsi="Times New Roman" w:cs="Times New Roman"/>
          <w:b/>
          <w:bCs/>
          <w:szCs w:val="20"/>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Visada vartokite šį vaistą tiksliai kaip nurodė gydytojas. Jeigu abejojate, kreipkitės į gydytoją.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pailginto atpalaidavimo tabletes reikia vartoti ryte (nuryti užgeriant vandeniu). Tabletės negalima dalyti, traiškyti ar kramtyti. Šį vaistą galima gerti nevalgius arba po lengvo valgio, kuriame nėra nei daug riebalų, nei angliavandenių.</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b/>
        </w:rPr>
        <w:t>Hipertenzija</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Pradinė dozė – 5 mg 1 kartą per parą. Prireikus gydytojas gali ją padidinti arba papildomai skirti kito kraujospūdį mažinančio vaisto. Įprastinė dozė ilgalaikiam gydymui – 5-10 mg 1 kartą per parą. Senyviems žmonėms gydytojas iš pradžių gali skirti 2,5 mg per parą.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Stabilioji krūtinės angina</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Pradinė dozė – 5 mg 1 kartą per parą. Prireikus gydytojas gali ją padidinti iki 10 mg 1 kartą per parą.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Jeigu Jūsų kepenys nesveikos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Kraujyje gali susidaryti didesnė </w:t>
      </w:r>
      <w:proofErr w:type="spellStart"/>
      <w:r w:rsidRPr="004555BE">
        <w:rPr>
          <w:rFonts w:ascii="Times New Roman" w:eastAsia="Calibri" w:hAnsi="Times New Roman" w:cs="Times New Roman"/>
        </w:rPr>
        <w:t>felodipino</w:t>
      </w:r>
      <w:proofErr w:type="spellEnd"/>
      <w:r w:rsidRPr="004555BE">
        <w:rPr>
          <w:rFonts w:ascii="Times New Roman" w:eastAsia="Calibri" w:hAnsi="Times New Roman" w:cs="Times New Roman"/>
        </w:rPr>
        <w:t xml:space="preserve"> koncentracija, todėl gydytojas gali skirti mažesnę jo dozę.</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 xml:space="preserve">Ką daryti pavartojus per didelę </w:t>
      </w:r>
      <w:proofErr w:type="spellStart"/>
      <w:r w:rsidRPr="004555BE">
        <w:rPr>
          <w:rFonts w:ascii="Times New Roman" w:eastAsia="Calibri" w:hAnsi="Times New Roman" w:cs="Times New Roman"/>
          <w:b/>
        </w:rPr>
        <w:t>Plendil</w:t>
      </w:r>
      <w:proofErr w:type="spellEnd"/>
      <w:r w:rsidRPr="004555BE">
        <w:rPr>
          <w:rFonts w:ascii="Times New Roman" w:eastAsia="Calibri" w:hAnsi="Times New Roman" w:cs="Times New Roman"/>
          <w:b/>
        </w:rPr>
        <w:t xml:space="preserve"> dozę</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Išgėrus daugiau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dozių negu rekomenduojama, gali labai sumažėti kraujospūdis ir kartais pasijausti </w:t>
      </w:r>
      <w:proofErr w:type="spellStart"/>
      <w:r w:rsidRPr="004555BE">
        <w:rPr>
          <w:rFonts w:ascii="Times New Roman" w:eastAsia="Calibri" w:hAnsi="Times New Roman" w:cs="Times New Roman"/>
        </w:rPr>
        <w:t>palpitacija</w:t>
      </w:r>
      <w:proofErr w:type="spellEnd"/>
      <w:r w:rsidRPr="004555BE">
        <w:rPr>
          <w:rFonts w:ascii="Times New Roman" w:eastAsia="Calibri" w:hAnsi="Times New Roman" w:cs="Times New Roman"/>
        </w:rPr>
        <w:t xml:space="preserve"> (širdies plakimas), padažnėti arba (retais atvejais) suretėti širdies susitraukimai. Dėl to labai svarbu vartoti tokią dozę, kokią nurodė gydytojas. Jei pasireikštų alpimas, apsvaigimas ar galvos svaigimas, nedelsdami kreipkitės į gydytoją.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bCs/>
        </w:rPr>
      </w:pPr>
      <w:r w:rsidRPr="004555BE">
        <w:rPr>
          <w:rFonts w:ascii="Times New Roman" w:eastAsia="Calibri" w:hAnsi="Times New Roman" w:cs="Times New Roman"/>
          <w:b/>
          <w:bCs/>
        </w:rPr>
        <w:t xml:space="preserve">Pamiršus pavartoti </w:t>
      </w:r>
      <w:proofErr w:type="spellStart"/>
      <w:r w:rsidRPr="004555BE">
        <w:rPr>
          <w:rFonts w:ascii="Times New Roman" w:eastAsia="Calibri" w:hAnsi="Times New Roman" w:cs="Times New Roman"/>
          <w:b/>
          <w:bCs/>
        </w:rPr>
        <w:t>Plendil</w:t>
      </w:r>
      <w:proofErr w:type="spellEnd"/>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Jeigu pamirštumėte išgerti tabletę, tai užmirštą dozę praleiskite, o kitą gerkite įprastu laiku. Negalima vartoti dvigubos dozės norint kompensuoti praleistą dozę.</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bCs/>
        </w:rPr>
      </w:pPr>
      <w:r w:rsidRPr="004555BE">
        <w:rPr>
          <w:rFonts w:ascii="Times New Roman" w:eastAsia="Calibri" w:hAnsi="Times New Roman" w:cs="Times New Roman"/>
          <w:b/>
          <w:bCs/>
        </w:rPr>
        <w:t xml:space="preserve">Nustojus vartoti </w:t>
      </w:r>
      <w:proofErr w:type="spellStart"/>
      <w:r w:rsidRPr="004555BE">
        <w:rPr>
          <w:rFonts w:ascii="Times New Roman" w:eastAsia="Calibri" w:hAnsi="Times New Roman" w:cs="Times New Roman"/>
          <w:b/>
          <w:bCs/>
        </w:rPr>
        <w:t>Plendil</w:t>
      </w:r>
      <w:proofErr w:type="spellEnd"/>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Jeigu šio vaisto vartojimą nutrauktumėte, liga gali atsinaujinti. Prieš nutraukdami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vartojimą, pasikonsultuokite su gydytoju, kuris Jums patars, kiek laiko vartoti šio vaisto.</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rPr>
      </w:pPr>
      <w:r w:rsidRPr="004555BE">
        <w:rPr>
          <w:rFonts w:ascii="Times New Roman" w:eastAsia="Calibri" w:hAnsi="Times New Roman" w:cs="Times New Roman"/>
          <w:bCs/>
        </w:rPr>
        <w:t>Jeigu kiltų daugiau klausimų dėl šio vaisto vartojimo, kreipkitės į gydytoją.</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E529F">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4.</w:t>
      </w:r>
      <w:r w:rsidRPr="004555BE">
        <w:rPr>
          <w:rFonts w:ascii="Times New Roman" w:eastAsia="Calibri" w:hAnsi="Times New Roman" w:cs="Times New Roman"/>
          <w:b/>
          <w:bCs/>
          <w:szCs w:val="20"/>
        </w:rPr>
        <w:tab/>
        <w:t>Galimas šalutinis poveikis</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numPr>
          <w:ilvl w:val="12"/>
          <w:numId w:val="0"/>
        </w:numPr>
        <w:spacing w:after="0" w:line="240" w:lineRule="auto"/>
        <w:ind w:right="-29"/>
        <w:contextualSpacing/>
        <w:rPr>
          <w:rFonts w:ascii="Times New Roman" w:eastAsia="Calibri" w:hAnsi="Times New Roman" w:cs="Times New Roman"/>
          <w:bCs/>
        </w:rPr>
      </w:pPr>
      <w:r w:rsidRPr="004555BE">
        <w:rPr>
          <w:rFonts w:ascii="Times New Roman" w:eastAsia="Calibri" w:hAnsi="Times New Roman" w:cs="Times New Roman"/>
          <w:bCs/>
        </w:rPr>
        <w:lastRenderedPageBreak/>
        <w:t>Šis vaistas, kaip ir visi kiti, gali sukelti šalutinį poveikį, nors jis pasireiškia ne visiems žmonėms.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Nedelsdami nutraukite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vartojimą ir kreipkitės į gydytoją, jeigu:</w:t>
      </w:r>
    </w:p>
    <w:p w:rsidR="004555BE" w:rsidRPr="004555BE" w:rsidRDefault="004555BE" w:rsidP="004555BE">
      <w:pPr>
        <w:numPr>
          <w:ilvl w:val="0"/>
          <w:numId w:val="21"/>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prasidėtų padidėjusio jautrumo ar alerginė reakcija. Galimi jos požymiai yra iškilę gumbai odoje (ruplė) arba veido, lūpų, burnos ertmės, liežuvio patinimas ar gerklų pabrinkimas.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Nustatytas žemiau išvardytas šalutinis poveikis. Dauguma išvardytų reakcijų pasireiškia pradedant vartoti šio vaisto arba padidinus jo dozę. Dažniausiai jos būna trumpalaikės ir ilgainiui silpnėja. Jeigu kuris nors iš žemiau išvardytų simptomų nepraeitų, kreipkitės į gydytoją.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Užfiksuota nežymaus dantenų padidėjimo atvejų burnos ertmės uždegimu (</w:t>
      </w:r>
      <w:proofErr w:type="spellStart"/>
      <w:r w:rsidRPr="004555BE">
        <w:rPr>
          <w:rFonts w:ascii="Times New Roman" w:eastAsia="Calibri" w:hAnsi="Times New Roman" w:cs="Times New Roman"/>
        </w:rPr>
        <w:t>gingivitu</w:t>
      </w:r>
      <w:proofErr w:type="spellEnd"/>
      <w:r w:rsidRPr="004555BE">
        <w:rPr>
          <w:rFonts w:ascii="Times New Roman" w:eastAsia="Calibri" w:hAnsi="Times New Roman" w:cs="Times New Roman"/>
        </w:rPr>
        <w:t xml:space="preserve"> ar </w:t>
      </w:r>
      <w:proofErr w:type="spellStart"/>
      <w:r w:rsidRPr="004555BE">
        <w:rPr>
          <w:rFonts w:ascii="Times New Roman" w:eastAsia="Calibri" w:hAnsi="Times New Roman" w:cs="Times New Roman"/>
        </w:rPr>
        <w:t>periodontitu</w:t>
      </w:r>
      <w:proofErr w:type="spellEnd"/>
      <w:r w:rsidRPr="004555BE">
        <w:rPr>
          <w:rFonts w:ascii="Times New Roman" w:eastAsia="Calibri" w:hAnsi="Times New Roman" w:cs="Times New Roman"/>
        </w:rPr>
        <w:t>) sirgusiems pacientams. Jo galima išvengti ar jį sumažinti kruopščiai laikantis burnos higienos.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Labai dažnas (gali pasireikšti daugiau kaip 1 iš 10 žmonių):</w:t>
      </w:r>
    </w:p>
    <w:p w:rsidR="004555BE" w:rsidRPr="004555BE" w:rsidRDefault="004555BE" w:rsidP="004555BE">
      <w:pPr>
        <w:numPr>
          <w:ilvl w:val="0"/>
          <w:numId w:val="21"/>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kulkšnių patinimas.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Dažnas (gali pasireikšti iki 1 iš 10 žmonių):</w:t>
      </w:r>
    </w:p>
    <w:p w:rsidR="004555BE" w:rsidRPr="004555BE" w:rsidRDefault="004555BE" w:rsidP="004555BE">
      <w:pPr>
        <w:numPr>
          <w:ilvl w:val="0"/>
          <w:numId w:val="21"/>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galvos skausmas;</w:t>
      </w:r>
    </w:p>
    <w:p w:rsidR="004555BE" w:rsidRPr="004555BE" w:rsidRDefault="004555BE" w:rsidP="004555BE">
      <w:pPr>
        <w:numPr>
          <w:ilvl w:val="0"/>
          <w:numId w:val="21"/>
        </w:num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Cs/>
          <w:szCs w:val="20"/>
        </w:rPr>
        <w:t>paraudimas priplūdus kraujo</w:t>
      </w:r>
      <w:r w:rsidRPr="004555BE">
        <w:rPr>
          <w:rFonts w:ascii="Times New Roman" w:eastAsia="Calibri" w:hAnsi="Times New Roman" w:cs="Times New Roman"/>
          <w:b/>
          <w:bCs/>
          <w:szCs w:val="20"/>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Nedažnas (gali pasireikšti iki 1 iš 100 žmonių):</w:t>
      </w:r>
    </w:p>
    <w:p w:rsidR="004555BE" w:rsidRPr="004555BE" w:rsidRDefault="004555BE" w:rsidP="004555BE">
      <w:pPr>
        <w:numPr>
          <w:ilvl w:val="0"/>
          <w:numId w:val="22"/>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nenormaliai dažni širdies susitraukimai;</w:t>
      </w:r>
    </w:p>
    <w:p w:rsidR="004555BE" w:rsidRPr="004555BE" w:rsidRDefault="004555BE" w:rsidP="004555BE">
      <w:pPr>
        <w:numPr>
          <w:ilvl w:val="0"/>
          <w:numId w:val="22"/>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jaučiamas širdies plakimas (</w:t>
      </w:r>
      <w:proofErr w:type="spellStart"/>
      <w:r w:rsidRPr="004555BE">
        <w:rPr>
          <w:rFonts w:ascii="Times New Roman" w:eastAsia="Calibri" w:hAnsi="Times New Roman" w:cs="Times New Roman"/>
          <w:bCs/>
          <w:szCs w:val="20"/>
        </w:rPr>
        <w:t>palpitacija</w:t>
      </w:r>
      <w:proofErr w:type="spellEnd"/>
      <w:r w:rsidRPr="004555BE">
        <w:rPr>
          <w:rFonts w:ascii="Times New Roman" w:eastAsia="Calibri" w:hAnsi="Times New Roman" w:cs="Times New Roman"/>
          <w:bCs/>
          <w:szCs w:val="20"/>
        </w:rPr>
        <w:t>);</w:t>
      </w:r>
    </w:p>
    <w:p w:rsidR="004555BE" w:rsidRPr="004555BE" w:rsidRDefault="004555BE" w:rsidP="004555BE">
      <w:pPr>
        <w:numPr>
          <w:ilvl w:val="0"/>
          <w:numId w:val="22"/>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per žemas kraujospūdis (</w:t>
      </w:r>
      <w:proofErr w:type="spellStart"/>
      <w:r w:rsidRPr="004555BE">
        <w:rPr>
          <w:rFonts w:ascii="Times New Roman" w:eastAsia="Calibri" w:hAnsi="Times New Roman" w:cs="Times New Roman"/>
          <w:bCs/>
          <w:szCs w:val="20"/>
        </w:rPr>
        <w:t>hipotenzija</w:t>
      </w:r>
      <w:proofErr w:type="spellEnd"/>
      <w:r w:rsidRPr="004555BE">
        <w:rPr>
          <w:rFonts w:ascii="Times New Roman" w:eastAsia="Calibri" w:hAnsi="Times New Roman" w:cs="Times New Roman"/>
          <w:bCs/>
          <w:szCs w:val="20"/>
        </w:rPr>
        <w:t>);</w:t>
      </w:r>
    </w:p>
    <w:p w:rsidR="004555BE" w:rsidRPr="004555BE" w:rsidRDefault="004555BE" w:rsidP="004555BE">
      <w:pPr>
        <w:numPr>
          <w:ilvl w:val="0"/>
          <w:numId w:val="22"/>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pykinimas;</w:t>
      </w:r>
    </w:p>
    <w:p w:rsidR="004555BE" w:rsidRPr="004555BE" w:rsidRDefault="004555BE" w:rsidP="004555BE">
      <w:pPr>
        <w:numPr>
          <w:ilvl w:val="0"/>
          <w:numId w:val="22"/>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pilvo skausmas;</w:t>
      </w:r>
    </w:p>
    <w:p w:rsidR="004555BE" w:rsidRPr="004555BE" w:rsidRDefault="004555BE" w:rsidP="004555BE">
      <w:pPr>
        <w:numPr>
          <w:ilvl w:val="0"/>
          <w:numId w:val="22"/>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deginimo, dilgčiojimo pojūtis ar nejautra;</w:t>
      </w:r>
    </w:p>
    <w:p w:rsidR="004555BE" w:rsidRPr="004555BE" w:rsidRDefault="004555BE" w:rsidP="004555BE">
      <w:pPr>
        <w:numPr>
          <w:ilvl w:val="0"/>
          <w:numId w:val="22"/>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išbėrimas ar niežulys;</w:t>
      </w:r>
    </w:p>
    <w:p w:rsidR="004555BE" w:rsidRPr="004555BE" w:rsidRDefault="004555BE" w:rsidP="004555BE">
      <w:pPr>
        <w:numPr>
          <w:ilvl w:val="0"/>
          <w:numId w:val="22"/>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nuovargis;</w:t>
      </w:r>
    </w:p>
    <w:p w:rsidR="004555BE" w:rsidRPr="004555BE" w:rsidRDefault="004555BE" w:rsidP="004555BE">
      <w:pPr>
        <w:numPr>
          <w:ilvl w:val="0"/>
          <w:numId w:val="22"/>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galvos svaigimas.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Retas (gali pasireikšti iki 1 iš 1000 žmonių):</w:t>
      </w:r>
    </w:p>
    <w:p w:rsidR="004555BE" w:rsidRPr="004555BE" w:rsidRDefault="004555BE" w:rsidP="004555BE">
      <w:pPr>
        <w:numPr>
          <w:ilvl w:val="0"/>
          <w:numId w:val="23"/>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alpimas;</w:t>
      </w:r>
    </w:p>
    <w:p w:rsidR="004555BE" w:rsidRPr="004555BE" w:rsidRDefault="004555BE" w:rsidP="004555BE">
      <w:pPr>
        <w:numPr>
          <w:ilvl w:val="0"/>
          <w:numId w:val="23"/>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vėmimas;</w:t>
      </w:r>
    </w:p>
    <w:p w:rsidR="004555BE" w:rsidRPr="004555BE" w:rsidRDefault="004555BE" w:rsidP="004555BE">
      <w:pPr>
        <w:numPr>
          <w:ilvl w:val="0"/>
          <w:numId w:val="23"/>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dilgėlinė;</w:t>
      </w:r>
    </w:p>
    <w:p w:rsidR="004555BE" w:rsidRPr="004555BE" w:rsidRDefault="004555BE" w:rsidP="004555BE">
      <w:pPr>
        <w:numPr>
          <w:ilvl w:val="0"/>
          <w:numId w:val="23"/>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sąnarių skausmas;</w:t>
      </w:r>
    </w:p>
    <w:p w:rsidR="004555BE" w:rsidRPr="004555BE" w:rsidRDefault="004555BE" w:rsidP="004555BE">
      <w:pPr>
        <w:numPr>
          <w:ilvl w:val="0"/>
          <w:numId w:val="23"/>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raumenų skausmas;</w:t>
      </w:r>
    </w:p>
    <w:p w:rsidR="004555BE" w:rsidRPr="004555BE" w:rsidRDefault="004555BE" w:rsidP="004555BE">
      <w:pPr>
        <w:numPr>
          <w:ilvl w:val="0"/>
          <w:numId w:val="23"/>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impotencija ar sutrikusi lytinė funkcija.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Labai retas (gali pasireikšti iki 1 iš 10 000 žmonių):</w:t>
      </w:r>
    </w:p>
    <w:p w:rsidR="004555BE" w:rsidRPr="004555BE" w:rsidRDefault="004555BE" w:rsidP="004555BE">
      <w:pPr>
        <w:numPr>
          <w:ilvl w:val="0"/>
          <w:numId w:val="24"/>
        </w:numPr>
        <w:spacing w:after="0" w:line="240" w:lineRule="auto"/>
        <w:ind w:left="567" w:hanging="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gingivitas</w:t>
      </w:r>
      <w:proofErr w:type="spellEnd"/>
      <w:r w:rsidRPr="004555BE">
        <w:rPr>
          <w:rFonts w:ascii="Times New Roman" w:eastAsia="Calibri" w:hAnsi="Times New Roman" w:cs="Times New Roman"/>
          <w:bCs/>
          <w:szCs w:val="20"/>
        </w:rPr>
        <w:t xml:space="preserve"> (dantenų paburkimas);</w:t>
      </w:r>
    </w:p>
    <w:p w:rsidR="004555BE" w:rsidRPr="004555BE" w:rsidRDefault="004555BE" w:rsidP="004555BE">
      <w:pPr>
        <w:numPr>
          <w:ilvl w:val="0"/>
          <w:numId w:val="24"/>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padidėjęs kepenų fermentų kiekis;</w:t>
      </w:r>
    </w:p>
    <w:p w:rsidR="004555BE" w:rsidRPr="004555BE" w:rsidRDefault="004555BE" w:rsidP="004555BE">
      <w:pPr>
        <w:numPr>
          <w:ilvl w:val="0"/>
          <w:numId w:val="24"/>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odos reakcijos dėl padidėjusio jautrumo saulės šviesai;</w:t>
      </w:r>
    </w:p>
    <w:p w:rsidR="004555BE" w:rsidRPr="004555BE" w:rsidRDefault="004555BE" w:rsidP="004555BE">
      <w:pPr>
        <w:numPr>
          <w:ilvl w:val="0"/>
          <w:numId w:val="24"/>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odos smulkiųjų kraujagyslių uždegimas;</w:t>
      </w:r>
    </w:p>
    <w:p w:rsidR="004555BE" w:rsidRPr="004555BE" w:rsidRDefault="004555BE" w:rsidP="004555BE">
      <w:pPr>
        <w:numPr>
          <w:ilvl w:val="0"/>
          <w:numId w:val="24"/>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 xml:space="preserve">padažnėjęs </w:t>
      </w:r>
      <w:proofErr w:type="spellStart"/>
      <w:r w:rsidRPr="004555BE">
        <w:rPr>
          <w:rFonts w:ascii="Times New Roman" w:eastAsia="Calibri" w:hAnsi="Times New Roman" w:cs="Times New Roman"/>
          <w:bCs/>
          <w:szCs w:val="20"/>
        </w:rPr>
        <w:t>šlapinimasis</w:t>
      </w:r>
      <w:proofErr w:type="spellEnd"/>
      <w:r w:rsidRPr="004555BE">
        <w:rPr>
          <w:rFonts w:ascii="Times New Roman" w:eastAsia="Calibri" w:hAnsi="Times New Roman" w:cs="Times New Roman"/>
          <w:bCs/>
          <w:szCs w:val="20"/>
        </w:rPr>
        <w:t>;</w:t>
      </w:r>
    </w:p>
    <w:p w:rsidR="004555BE" w:rsidRPr="004555BE" w:rsidRDefault="004555BE" w:rsidP="004555BE">
      <w:pPr>
        <w:numPr>
          <w:ilvl w:val="0"/>
          <w:numId w:val="24"/>
        </w:numPr>
        <w:spacing w:after="0" w:line="240" w:lineRule="auto"/>
        <w:ind w:left="567" w:hanging="567"/>
        <w:rPr>
          <w:rFonts w:ascii="Times New Roman" w:eastAsia="Calibri" w:hAnsi="Times New Roman" w:cs="Times New Roman"/>
          <w:bCs/>
          <w:szCs w:val="20"/>
        </w:rPr>
      </w:pPr>
      <w:r w:rsidRPr="004555BE">
        <w:rPr>
          <w:rFonts w:ascii="Times New Roman" w:eastAsia="Calibri" w:hAnsi="Times New Roman" w:cs="Times New Roman"/>
          <w:bCs/>
          <w:szCs w:val="20"/>
        </w:rPr>
        <w:t>padidėjusio jautrumo reakcijos, pvz., karščiavimas ar lūpų ir liežuvio patinimas.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Gali pasireikšti kitoks šalutinis poveikis. Jeigu, vartodami </w:t>
      </w: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pajustumėte varginančią ar neįprastą reakciją, neatidėliodami kreipkitės į gydytoją.</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bCs/>
        </w:rPr>
      </w:pPr>
      <w:r w:rsidRPr="004555BE">
        <w:rPr>
          <w:rFonts w:ascii="Times New Roman" w:eastAsia="Calibri" w:hAnsi="Times New Roman" w:cs="Times New Roman"/>
          <w:b/>
          <w:bCs/>
        </w:rPr>
        <w:t>Pranešimas apie šalutinį poveikį</w:t>
      </w:r>
    </w:p>
    <w:p w:rsidR="004555BE" w:rsidRPr="004555BE" w:rsidRDefault="004555BE" w:rsidP="004555BE">
      <w:pPr>
        <w:spacing w:after="0" w:line="240" w:lineRule="auto"/>
        <w:rPr>
          <w:rFonts w:ascii="Times New Roman" w:eastAsia="Calibri" w:hAnsi="Times New Roman" w:cs="Times New Roman"/>
          <w:bCs/>
        </w:rPr>
      </w:pPr>
      <w:r w:rsidRPr="004555BE">
        <w:rPr>
          <w:rFonts w:ascii="Times New Roman" w:eastAsia="Calibri" w:hAnsi="Times New Roman" w:cs="Times New Roman"/>
          <w:bC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4555BE">
          <w:rPr>
            <w:rFonts w:ascii="Times New Roman" w:eastAsia="Calibri" w:hAnsi="Times New Roman" w:cs="Times New Roman"/>
            <w:bCs/>
            <w:color w:val="0000FF"/>
            <w:u w:val="single"/>
          </w:rPr>
          <w:t>www.vvkt.lt</w:t>
        </w:r>
      </w:hyperlink>
      <w:r w:rsidRPr="004555BE">
        <w:rPr>
          <w:rFonts w:ascii="Times New Roman" w:eastAsia="Calibri" w:hAnsi="Times New Roman" w:cs="Times New Roman"/>
          <w:bC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4555BE">
          <w:rPr>
            <w:rFonts w:ascii="Times New Roman" w:eastAsia="Calibri" w:hAnsi="Times New Roman" w:cs="Times New Roman"/>
            <w:bCs/>
            <w:color w:val="0000FF"/>
            <w:u w:val="single"/>
          </w:rPr>
          <w:t>NepageidaujamaR@vvkt.lt</w:t>
        </w:r>
      </w:hyperlink>
      <w:r w:rsidRPr="004555BE">
        <w:rPr>
          <w:rFonts w:ascii="Times New Roman" w:eastAsia="Calibri" w:hAnsi="Times New Roman" w:cs="Times New Roman"/>
          <w:bCs/>
        </w:rPr>
        <w:t xml:space="preserve">, taip pat per Valstybinės vaistų kontrolės tarnybos prie Lietuvos Respublikos sveikatos apsaugos ministerijos interneto svetainę (adresu </w:t>
      </w:r>
      <w:hyperlink r:id="rId12" w:history="1">
        <w:r w:rsidRPr="004555BE">
          <w:rPr>
            <w:rFonts w:ascii="Times New Roman" w:eastAsia="Calibri" w:hAnsi="Times New Roman" w:cs="Times New Roman"/>
            <w:bCs/>
            <w:color w:val="0000FF"/>
            <w:u w:val="single"/>
          </w:rPr>
          <w:t>http://www.vvkt.lt</w:t>
        </w:r>
      </w:hyperlink>
      <w:r w:rsidRPr="004555BE">
        <w:rPr>
          <w:rFonts w:ascii="Times New Roman" w:eastAsia="Calibri" w:hAnsi="Times New Roman" w:cs="Times New Roman"/>
          <w:bCs/>
        </w:rPr>
        <w:t>). Pranešdami apie šalutinį poveikį galite mums padėti gauti daugiau informacijos apie šio vaisto saugumą.</w:t>
      </w:r>
    </w:p>
    <w:p w:rsidR="004555BE" w:rsidRPr="004555BE" w:rsidRDefault="004555BE" w:rsidP="004555BE">
      <w:pPr>
        <w:spacing w:after="0" w:line="240" w:lineRule="auto"/>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E529F">
      <w:pPr>
        <w:spacing w:after="0" w:line="240" w:lineRule="auto"/>
        <w:ind w:left="567" w:hanging="567"/>
        <w:rPr>
          <w:rFonts w:ascii="Times New Roman" w:eastAsia="Calibri" w:hAnsi="Times New Roman" w:cs="Times New Roman"/>
          <w:b/>
          <w:bCs/>
        </w:rPr>
      </w:pPr>
      <w:r w:rsidRPr="004555BE">
        <w:rPr>
          <w:rFonts w:ascii="Times New Roman" w:eastAsia="Calibri" w:hAnsi="Times New Roman" w:cs="Times New Roman"/>
          <w:b/>
          <w:bCs/>
        </w:rPr>
        <w:t xml:space="preserve">5. </w:t>
      </w:r>
      <w:r w:rsidRPr="004555BE">
        <w:rPr>
          <w:rFonts w:ascii="Times New Roman" w:eastAsia="Calibri" w:hAnsi="Times New Roman" w:cs="Times New Roman"/>
          <w:b/>
          <w:bCs/>
        </w:rPr>
        <w:tab/>
        <w:t xml:space="preserve">Kaip laikyti </w:t>
      </w:r>
      <w:proofErr w:type="spellStart"/>
      <w:r w:rsidRPr="004555BE">
        <w:rPr>
          <w:rFonts w:ascii="Times New Roman" w:eastAsia="Calibri" w:hAnsi="Times New Roman" w:cs="Times New Roman"/>
          <w:b/>
          <w:bCs/>
        </w:rPr>
        <w:t>Plendil</w:t>
      </w:r>
      <w:proofErr w:type="spellEnd"/>
      <w:r w:rsidRPr="004555BE">
        <w:rPr>
          <w:rFonts w:ascii="Times New Roman" w:eastAsia="Calibri" w:hAnsi="Times New Roman" w:cs="Times New Roman"/>
          <w:b/>
          <w:bCs/>
        </w:rPr>
        <w:t xml:space="preserve"> </w:t>
      </w: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Šiam vaistui specialių laikymo sąlygų nereikia.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Šį vaistą laikykite vaikams nepastebimoje ir nepasiekiamoje vietoje.</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Ant dėžutės </w:t>
      </w:r>
      <w:r w:rsidR="00457EB1" w:rsidRPr="00457EB1">
        <w:rPr>
          <w:rFonts w:ascii="Times New Roman" w:eastAsia="Calibri" w:hAnsi="Times New Roman" w:cs="Times New Roman"/>
        </w:rPr>
        <w:t xml:space="preserve">ir buteliuko </w:t>
      </w:r>
      <w:r w:rsidRPr="004555BE">
        <w:rPr>
          <w:rFonts w:ascii="Times New Roman" w:eastAsia="Calibri" w:hAnsi="Times New Roman" w:cs="Times New Roman"/>
        </w:rPr>
        <w:t>po „EXP“ nurodytam tinkamumo laikui pasibaigus, šio vaisto vartoti negalima. Vaistas tinkamas vartoti iki paskutinės nurodyto mėnesio dienos.</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Nevartokite šio vaisto, jeigu pastebėtumėte, kad jo pakuotė atplėšta ar pažeista.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i/>
        </w:rPr>
      </w:pPr>
      <w:r w:rsidRPr="004555BE">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4555BE" w:rsidRPr="004555BE" w:rsidRDefault="004555BE" w:rsidP="004555BE">
      <w:pPr>
        <w:spacing w:after="0" w:line="240" w:lineRule="auto"/>
        <w:contextualSpacing/>
        <w:rPr>
          <w:rFonts w:ascii="Times New Roman" w:eastAsia="Calibri" w:hAnsi="Times New Roman" w:cs="Times New Roman"/>
          <w:i/>
        </w:rPr>
      </w:pPr>
    </w:p>
    <w:p w:rsidR="004555BE" w:rsidRPr="004555BE" w:rsidRDefault="004555BE" w:rsidP="004555BE">
      <w:pPr>
        <w:spacing w:after="0" w:line="240" w:lineRule="auto"/>
        <w:contextualSpacing/>
        <w:rPr>
          <w:rFonts w:ascii="Times New Roman" w:eastAsia="Calibri" w:hAnsi="Times New Roman" w:cs="Times New Roman"/>
          <w:b/>
          <w:bCs/>
        </w:rPr>
      </w:pPr>
    </w:p>
    <w:p w:rsidR="004555BE" w:rsidRPr="004555BE" w:rsidRDefault="004555BE" w:rsidP="004E529F">
      <w:pPr>
        <w:spacing w:after="0" w:line="240" w:lineRule="auto"/>
        <w:ind w:left="567" w:hanging="567"/>
        <w:rPr>
          <w:rFonts w:ascii="Times New Roman" w:eastAsia="Calibri" w:hAnsi="Times New Roman" w:cs="Times New Roman"/>
          <w:b/>
          <w:bCs/>
          <w:szCs w:val="20"/>
        </w:rPr>
      </w:pPr>
      <w:r w:rsidRPr="004555BE">
        <w:rPr>
          <w:rFonts w:ascii="Times New Roman" w:eastAsia="Calibri" w:hAnsi="Times New Roman" w:cs="Times New Roman"/>
          <w:b/>
          <w:bCs/>
          <w:szCs w:val="20"/>
        </w:rPr>
        <w:t>6.</w:t>
      </w:r>
      <w:r w:rsidRPr="004555BE">
        <w:rPr>
          <w:rFonts w:ascii="Times New Roman" w:eastAsia="Calibri" w:hAnsi="Times New Roman" w:cs="Times New Roman"/>
          <w:b/>
          <w:bCs/>
          <w:szCs w:val="20"/>
        </w:rPr>
        <w:tab/>
        <w:t>Pakuotės turinys ir kita informacija</w:t>
      </w:r>
    </w:p>
    <w:p w:rsidR="004555BE" w:rsidRPr="004555BE" w:rsidRDefault="004555BE" w:rsidP="004555BE">
      <w:pPr>
        <w:spacing w:after="0" w:line="240" w:lineRule="auto"/>
        <w:contextualSpacing/>
        <w:rPr>
          <w:rFonts w:ascii="Times New Roman" w:eastAsia="Calibri" w:hAnsi="Times New Roman" w:cs="Times New Roman"/>
          <w:b/>
        </w:rPr>
      </w:pPr>
    </w:p>
    <w:p w:rsidR="004555BE" w:rsidRPr="004555BE" w:rsidRDefault="004555BE" w:rsidP="004555BE">
      <w:pPr>
        <w:spacing w:after="0" w:line="240" w:lineRule="auto"/>
        <w:contextualSpacing/>
        <w:rPr>
          <w:rFonts w:ascii="Times New Roman" w:eastAsia="Calibri" w:hAnsi="Times New Roman" w:cs="Times New Roman"/>
          <w:b/>
        </w:rPr>
      </w:pPr>
      <w:proofErr w:type="spellStart"/>
      <w:r w:rsidRPr="004555BE">
        <w:rPr>
          <w:rFonts w:ascii="Times New Roman" w:eastAsia="Calibri" w:hAnsi="Times New Roman" w:cs="Times New Roman"/>
          <w:b/>
        </w:rPr>
        <w:t>Plendil</w:t>
      </w:r>
      <w:proofErr w:type="spellEnd"/>
      <w:r w:rsidRPr="004555BE">
        <w:rPr>
          <w:rFonts w:ascii="Times New Roman" w:eastAsia="Calibri" w:hAnsi="Times New Roman" w:cs="Times New Roman"/>
          <w:b/>
        </w:rPr>
        <w:t xml:space="preserve"> sudėtis </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rPr>
          <w:rFonts w:ascii="Times New Roman" w:eastAsia="Calibri" w:hAnsi="Times New Roman" w:cs="Times New Roman"/>
          <w:bCs/>
          <w:szCs w:val="20"/>
        </w:rPr>
      </w:pPr>
      <w:r w:rsidRPr="004555BE">
        <w:rPr>
          <w:rFonts w:ascii="Times New Roman" w:eastAsia="Calibri" w:hAnsi="Times New Roman" w:cs="Times New Roman"/>
          <w:bCs/>
          <w:szCs w:val="20"/>
        </w:rPr>
        <w:t xml:space="preserve">Veiklioji medžiaga yra </w:t>
      </w:r>
      <w:proofErr w:type="spellStart"/>
      <w:r w:rsidRPr="004555BE">
        <w:rPr>
          <w:rFonts w:ascii="Times New Roman" w:eastAsia="Calibri" w:hAnsi="Times New Roman" w:cs="Times New Roman"/>
          <w:bCs/>
          <w:szCs w:val="20"/>
        </w:rPr>
        <w:t>felodipinas</w:t>
      </w:r>
      <w:proofErr w:type="spellEnd"/>
      <w:r w:rsidRPr="004555BE">
        <w:rPr>
          <w:rFonts w:ascii="Times New Roman" w:eastAsia="Calibri" w:hAnsi="Times New Roman" w:cs="Times New Roman"/>
          <w:bCs/>
          <w:szCs w:val="20"/>
        </w:rPr>
        <w:t>. Kiekvienoje tabletėje yra 2,5 mg</w:t>
      </w:r>
      <w:r w:rsidRPr="004555BE">
        <w:rPr>
          <w:rFonts w:ascii="Times New Roman" w:eastAsia="Calibri" w:hAnsi="Times New Roman" w:cs="Times New Roman"/>
          <w:bCs/>
          <w:szCs w:val="20"/>
          <w:highlight w:val="lightGray"/>
        </w:rPr>
        <w:t>, 5 mg arba 10 mg</w:t>
      </w:r>
      <w:r w:rsidRPr="004555BE">
        <w:rPr>
          <w:rFonts w:ascii="Times New Roman" w:eastAsia="Calibri" w:hAnsi="Times New Roman" w:cs="Times New Roman"/>
          <w:bCs/>
          <w:szCs w:val="20"/>
        </w:rPr>
        <w:t xml:space="preserve"> </w:t>
      </w:r>
      <w:proofErr w:type="spellStart"/>
      <w:r w:rsidRPr="004555BE">
        <w:rPr>
          <w:rFonts w:ascii="Times New Roman" w:eastAsia="Calibri" w:hAnsi="Times New Roman" w:cs="Times New Roman"/>
          <w:bCs/>
          <w:szCs w:val="20"/>
        </w:rPr>
        <w:t>felodipino</w:t>
      </w:r>
      <w:proofErr w:type="spellEnd"/>
      <w:r w:rsidRPr="004555BE">
        <w:rPr>
          <w:rFonts w:ascii="Times New Roman" w:eastAsia="Calibri" w:hAnsi="Times New Roman" w:cs="Times New Roman"/>
          <w:bCs/>
          <w:szCs w:val="20"/>
        </w:rPr>
        <w:t>.</w:t>
      </w:r>
    </w:p>
    <w:p w:rsidR="004555BE" w:rsidRPr="004555BE" w:rsidRDefault="004555BE" w:rsidP="004555BE">
      <w:pPr>
        <w:spacing w:after="0" w:line="240" w:lineRule="auto"/>
        <w:rPr>
          <w:rFonts w:ascii="Times New Roman" w:eastAsia="Calibri" w:hAnsi="Times New Roman" w:cs="Times New Roman"/>
          <w:bCs/>
          <w:szCs w:val="20"/>
        </w:rPr>
      </w:pPr>
    </w:p>
    <w:p w:rsidR="004555BE" w:rsidRPr="004555BE" w:rsidRDefault="004555BE" w:rsidP="004555BE">
      <w:pPr>
        <w:spacing w:after="0" w:line="240" w:lineRule="auto"/>
        <w:ind w:left="567"/>
        <w:rPr>
          <w:rFonts w:ascii="Times New Roman" w:eastAsia="Calibri" w:hAnsi="Times New Roman" w:cs="Times New Roman"/>
          <w:bCs/>
          <w:szCs w:val="20"/>
        </w:rPr>
      </w:pPr>
      <w:r w:rsidRPr="004555BE">
        <w:rPr>
          <w:rFonts w:ascii="Times New Roman" w:eastAsia="Calibri" w:hAnsi="Times New Roman" w:cs="Times New Roman"/>
          <w:bCs/>
          <w:szCs w:val="20"/>
        </w:rPr>
        <w:t>Pagalbinės medžiagos:</w:t>
      </w:r>
    </w:p>
    <w:p w:rsidR="004555BE" w:rsidRPr="004555BE" w:rsidRDefault="004555BE" w:rsidP="004555BE">
      <w:pPr>
        <w:spacing w:after="0" w:line="240" w:lineRule="auto"/>
        <w:ind w:left="567"/>
        <w:rPr>
          <w:rFonts w:ascii="Times New Roman" w:eastAsia="Calibri" w:hAnsi="Times New Roman" w:cs="Times New Roman"/>
          <w:bCs/>
          <w:szCs w:val="20"/>
        </w:rPr>
      </w:pPr>
      <w:r w:rsidRPr="004555BE">
        <w:rPr>
          <w:rFonts w:ascii="Times New Roman" w:eastAsia="Calibri" w:hAnsi="Times New Roman" w:cs="Times New Roman"/>
          <w:bCs/>
          <w:i/>
          <w:szCs w:val="20"/>
        </w:rPr>
        <w:t>Tabletės branduolys</w:t>
      </w:r>
    </w:p>
    <w:p w:rsidR="004555BE" w:rsidRPr="004555BE" w:rsidRDefault="004555BE" w:rsidP="004555BE">
      <w:pPr>
        <w:spacing w:after="0" w:line="240" w:lineRule="auto"/>
        <w:ind w:left="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Hidroksipropilceliuliozė</w:t>
      </w:r>
      <w:proofErr w:type="spellEnd"/>
    </w:p>
    <w:p w:rsidR="004555BE" w:rsidRPr="004555BE" w:rsidRDefault="004555BE" w:rsidP="004555BE">
      <w:pPr>
        <w:spacing w:after="0" w:line="240" w:lineRule="auto"/>
        <w:ind w:left="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Hipromeliozė</w:t>
      </w:r>
      <w:proofErr w:type="spellEnd"/>
      <w:r w:rsidRPr="004555BE">
        <w:rPr>
          <w:rFonts w:ascii="Times New Roman" w:eastAsia="Calibri" w:hAnsi="Times New Roman" w:cs="Times New Roman"/>
          <w:bCs/>
          <w:szCs w:val="20"/>
        </w:rPr>
        <w:t xml:space="preserve"> 50 </w:t>
      </w:r>
      <w:proofErr w:type="spellStart"/>
      <w:r w:rsidRPr="004555BE">
        <w:rPr>
          <w:rFonts w:ascii="Times New Roman" w:eastAsia="Calibri" w:hAnsi="Times New Roman" w:cs="Times New Roman"/>
          <w:bCs/>
          <w:szCs w:val="20"/>
        </w:rPr>
        <w:t>mPa·s</w:t>
      </w:r>
      <w:proofErr w:type="spellEnd"/>
    </w:p>
    <w:p w:rsidR="004555BE" w:rsidRPr="004555BE" w:rsidRDefault="004555BE" w:rsidP="004555BE">
      <w:pPr>
        <w:spacing w:after="0" w:line="240" w:lineRule="auto"/>
        <w:ind w:left="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Hipromeliozė</w:t>
      </w:r>
      <w:proofErr w:type="spellEnd"/>
      <w:r w:rsidRPr="004555BE">
        <w:rPr>
          <w:rFonts w:ascii="Times New Roman" w:eastAsia="Calibri" w:hAnsi="Times New Roman" w:cs="Times New Roman"/>
          <w:bCs/>
          <w:szCs w:val="20"/>
        </w:rPr>
        <w:t xml:space="preserve"> 10000 </w:t>
      </w:r>
      <w:proofErr w:type="spellStart"/>
      <w:r w:rsidRPr="004555BE">
        <w:rPr>
          <w:rFonts w:ascii="Times New Roman" w:eastAsia="Calibri" w:hAnsi="Times New Roman" w:cs="Times New Roman"/>
          <w:bCs/>
          <w:szCs w:val="20"/>
        </w:rPr>
        <w:t>mPa·s</w:t>
      </w:r>
      <w:proofErr w:type="spellEnd"/>
    </w:p>
    <w:p w:rsidR="004555BE" w:rsidRPr="004555BE" w:rsidRDefault="004555BE" w:rsidP="004555BE">
      <w:pPr>
        <w:spacing w:after="0" w:line="240" w:lineRule="auto"/>
        <w:ind w:left="567"/>
        <w:rPr>
          <w:rFonts w:ascii="Times New Roman" w:eastAsia="Calibri" w:hAnsi="Times New Roman" w:cs="Times New Roman"/>
          <w:bCs/>
          <w:szCs w:val="20"/>
        </w:rPr>
      </w:pPr>
      <w:r w:rsidRPr="004555BE">
        <w:rPr>
          <w:rFonts w:ascii="Times New Roman" w:eastAsia="Calibri" w:hAnsi="Times New Roman" w:cs="Times New Roman"/>
          <w:bCs/>
          <w:szCs w:val="20"/>
        </w:rPr>
        <w:t>Bevandenė laktozė</w:t>
      </w:r>
    </w:p>
    <w:p w:rsidR="004555BE" w:rsidRPr="004555BE" w:rsidRDefault="004555BE" w:rsidP="004555BE">
      <w:pPr>
        <w:spacing w:after="0" w:line="240" w:lineRule="auto"/>
        <w:ind w:left="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Mikrokristalinė</w:t>
      </w:r>
      <w:proofErr w:type="spellEnd"/>
      <w:r w:rsidRPr="004555BE">
        <w:rPr>
          <w:rFonts w:ascii="Times New Roman" w:eastAsia="Calibri" w:hAnsi="Times New Roman" w:cs="Times New Roman"/>
          <w:bCs/>
          <w:szCs w:val="20"/>
        </w:rPr>
        <w:t xml:space="preserve"> celiuliozė</w:t>
      </w:r>
    </w:p>
    <w:p w:rsidR="004555BE" w:rsidRPr="004555BE" w:rsidRDefault="004555BE" w:rsidP="004555BE">
      <w:pPr>
        <w:spacing w:after="0" w:line="240" w:lineRule="auto"/>
        <w:ind w:firstLine="567"/>
        <w:rPr>
          <w:rFonts w:ascii="Times New Roman" w:eastAsia="Calibri" w:hAnsi="Times New Roman" w:cs="Times New Roman"/>
          <w:sz w:val="20"/>
        </w:rPr>
      </w:pPr>
      <w:proofErr w:type="spellStart"/>
      <w:r w:rsidRPr="004555BE">
        <w:rPr>
          <w:rFonts w:ascii="Times New Roman" w:eastAsia="Calibri" w:hAnsi="Times New Roman" w:cs="Times New Roman"/>
          <w:bCs/>
        </w:rPr>
        <w:t>Makrogolglicerolio</w:t>
      </w:r>
      <w:proofErr w:type="spellEnd"/>
      <w:r w:rsidRPr="004555BE">
        <w:rPr>
          <w:rFonts w:ascii="Times New Roman" w:eastAsia="Calibri" w:hAnsi="Times New Roman" w:cs="Times New Roman"/>
          <w:bCs/>
        </w:rPr>
        <w:t xml:space="preserve"> </w:t>
      </w:r>
      <w:proofErr w:type="spellStart"/>
      <w:r w:rsidRPr="004555BE">
        <w:rPr>
          <w:rFonts w:ascii="Times New Roman" w:eastAsia="Calibri" w:hAnsi="Times New Roman" w:cs="Times New Roman"/>
          <w:bCs/>
        </w:rPr>
        <w:t>hidroksistearatas</w:t>
      </w:r>
      <w:proofErr w:type="spellEnd"/>
    </w:p>
    <w:p w:rsidR="004555BE" w:rsidRPr="004555BE" w:rsidRDefault="004555BE" w:rsidP="004555BE">
      <w:pPr>
        <w:spacing w:after="0" w:line="240" w:lineRule="auto"/>
        <w:ind w:left="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Propilo</w:t>
      </w:r>
      <w:proofErr w:type="spellEnd"/>
      <w:r w:rsidRPr="004555BE">
        <w:rPr>
          <w:rFonts w:ascii="Times New Roman" w:eastAsia="Calibri" w:hAnsi="Times New Roman" w:cs="Times New Roman"/>
          <w:bCs/>
          <w:szCs w:val="20"/>
        </w:rPr>
        <w:t xml:space="preserve"> </w:t>
      </w:r>
      <w:proofErr w:type="spellStart"/>
      <w:r w:rsidRPr="004555BE">
        <w:rPr>
          <w:rFonts w:ascii="Times New Roman" w:eastAsia="Calibri" w:hAnsi="Times New Roman" w:cs="Times New Roman"/>
          <w:bCs/>
          <w:szCs w:val="20"/>
        </w:rPr>
        <w:t>galatas</w:t>
      </w:r>
      <w:proofErr w:type="spellEnd"/>
    </w:p>
    <w:p w:rsidR="004555BE" w:rsidRPr="004555BE" w:rsidRDefault="004555BE" w:rsidP="004555BE">
      <w:pPr>
        <w:spacing w:after="0" w:line="240" w:lineRule="auto"/>
        <w:ind w:left="567"/>
        <w:rPr>
          <w:rFonts w:ascii="Times New Roman" w:eastAsia="Calibri" w:hAnsi="Times New Roman" w:cs="Times New Roman"/>
          <w:bCs/>
          <w:szCs w:val="20"/>
        </w:rPr>
      </w:pPr>
      <w:r w:rsidRPr="004555BE">
        <w:rPr>
          <w:rFonts w:ascii="Times New Roman" w:eastAsia="Calibri" w:hAnsi="Times New Roman" w:cs="Times New Roman"/>
          <w:bCs/>
          <w:szCs w:val="20"/>
        </w:rPr>
        <w:t>Natrio aliuminio- silikatas</w:t>
      </w:r>
    </w:p>
    <w:p w:rsidR="004555BE" w:rsidRPr="004555BE" w:rsidRDefault="004555BE" w:rsidP="004555BE">
      <w:pPr>
        <w:spacing w:after="0" w:line="240" w:lineRule="auto"/>
        <w:ind w:left="567"/>
        <w:rPr>
          <w:rFonts w:ascii="Times New Roman" w:eastAsia="Calibri" w:hAnsi="Times New Roman" w:cs="Times New Roman"/>
          <w:bCs/>
          <w:szCs w:val="20"/>
        </w:rPr>
      </w:pPr>
      <w:r w:rsidRPr="004555BE">
        <w:rPr>
          <w:rFonts w:ascii="Times New Roman" w:eastAsia="Calibri" w:hAnsi="Times New Roman" w:cs="Times New Roman"/>
          <w:bCs/>
          <w:szCs w:val="20"/>
        </w:rPr>
        <w:t xml:space="preserve">Natrio </w:t>
      </w:r>
      <w:proofErr w:type="spellStart"/>
      <w:r w:rsidRPr="004555BE">
        <w:rPr>
          <w:rFonts w:ascii="Times New Roman" w:eastAsia="Calibri" w:hAnsi="Times New Roman" w:cs="Times New Roman"/>
          <w:bCs/>
          <w:szCs w:val="20"/>
        </w:rPr>
        <w:t>stearilfumaratas</w:t>
      </w:r>
      <w:proofErr w:type="spellEnd"/>
    </w:p>
    <w:p w:rsidR="004555BE" w:rsidRPr="004555BE" w:rsidRDefault="004555BE" w:rsidP="004555BE">
      <w:pPr>
        <w:spacing w:after="0" w:line="240" w:lineRule="auto"/>
        <w:ind w:left="567"/>
        <w:rPr>
          <w:rFonts w:ascii="Times New Roman" w:eastAsia="Calibri" w:hAnsi="Times New Roman" w:cs="Times New Roman"/>
          <w:bCs/>
          <w:szCs w:val="20"/>
        </w:rPr>
      </w:pPr>
    </w:p>
    <w:p w:rsidR="004555BE" w:rsidRPr="004555BE" w:rsidRDefault="004555BE" w:rsidP="004555BE">
      <w:pPr>
        <w:spacing w:after="0" w:line="240" w:lineRule="auto"/>
        <w:ind w:left="567"/>
        <w:rPr>
          <w:rFonts w:ascii="Times New Roman" w:eastAsia="Calibri" w:hAnsi="Times New Roman" w:cs="Times New Roman"/>
          <w:bCs/>
          <w:i/>
          <w:szCs w:val="20"/>
        </w:rPr>
      </w:pPr>
      <w:r w:rsidRPr="004555BE">
        <w:rPr>
          <w:rFonts w:ascii="Times New Roman" w:eastAsia="Calibri" w:hAnsi="Times New Roman" w:cs="Times New Roman"/>
          <w:bCs/>
          <w:i/>
          <w:szCs w:val="20"/>
        </w:rPr>
        <w:lastRenderedPageBreak/>
        <w:t>Tabletės dangalas</w:t>
      </w:r>
    </w:p>
    <w:p w:rsidR="004555BE" w:rsidRPr="004555BE" w:rsidRDefault="004555BE" w:rsidP="004555BE">
      <w:pPr>
        <w:spacing w:after="0" w:line="240" w:lineRule="auto"/>
        <w:ind w:left="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Karnaubo</w:t>
      </w:r>
      <w:proofErr w:type="spellEnd"/>
      <w:r w:rsidRPr="004555BE">
        <w:rPr>
          <w:rFonts w:ascii="Times New Roman" w:eastAsia="Calibri" w:hAnsi="Times New Roman" w:cs="Times New Roman"/>
          <w:bCs/>
          <w:szCs w:val="20"/>
        </w:rPr>
        <w:t xml:space="preserve"> vaškas</w:t>
      </w:r>
    </w:p>
    <w:p w:rsidR="004555BE" w:rsidRPr="004555BE" w:rsidRDefault="004555BE" w:rsidP="004555BE">
      <w:pPr>
        <w:spacing w:after="0" w:line="240" w:lineRule="auto"/>
        <w:ind w:left="567"/>
        <w:rPr>
          <w:rFonts w:ascii="Times New Roman" w:eastAsia="Calibri" w:hAnsi="Times New Roman" w:cs="Times New Roman"/>
          <w:bCs/>
          <w:szCs w:val="20"/>
        </w:rPr>
      </w:pPr>
      <w:r w:rsidRPr="004555BE">
        <w:rPr>
          <w:rFonts w:ascii="Times New Roman" w:eastAsia="Calibri" w:hAnsi="Times New Roman" w:cs="Times New Roman"/>
          <w:bCs/>
          <w:szCs w:val="20"/>
        </w:rPr>
        <w:t xml:space="preserve">Raudonasis geležies oksidas (E172) </w:t>
      </w:r>
      <w:r w:rsidRPr="004555BE">
        <w:rPr>
          <w:rFonts w:ascii="Times New Roman" w:eastAsia="Calibri" w:hAnsi="Times New Roman" w:cs="Times New Roman"/>
          <w:bCs/>
          <w:szCs w:val="20"/>
          <w:highlight w:val="lightGray"/>
        </w:rPr>
        <w:t xml:space="preserve">(tik </w:t>
      </w: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5 mg ir 10 mg)</w:t>
      </w:r>
    </w:p>
    <w:p w:rsidR="004555BE" w:rsidRPr="004555BE" w:rsidRDefault="004555BE" w:rsidP="004555BE">
      <w:pPr>
        <w:spacing w:after="0" w:line="240" w:lineRule="auto"/>
        <w:ind w:left="567"/>
        <w:rPr>
          <w:rFonts w:ascii="Times New Roman" w:eastAsia="Calibri" w:hAnsi="Times New Roman" w:cs="Times New Roman"/>
          <w:bCs/>
          <w:szCs w:val="20"/>
        </w:rPr>
      </w:pPr>
      <w:r w:rsidRPr="004555BE">
        <w:rPr>
          <w:rFonts w:ascii="Times New Roman" w:eastAsia="Calibri" w:hAnsi="Times New Roman" w:cs="Times New Roman"/>
          <w:bCs/>
          <w:szCs w:val="20"/>
        </w:rPr>
        <w:t>Geltonasis geležies oksidas (E172)</w:t>
      </w:r>
    </w:p>
    <w:p w:rsidR="004555BE" w:rsidRPr="004555BE" w:rsidRDefault="004555BE" w:rsidP="004555BE">
      <w:pPr>
        <w:spacing w:after="0" w:line="240" w:lineRule="auto"/>
        <w:ind w:left="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Hipromeliozė</w:t>
      </w:r>
      <w:proofErr w:type="spellEnd"/>
      <w:r w:rsidRPr="004555BE">
        <w:rPr>
          <w:rFonts w:ascii="Times New Roman" w:eastAsia="Calibri" w:hAnsi="Times New Roman" w:cs="Times New Roman"/>
          <w:bCs/>
          <w:szCs w:val="20"/>
        </w:rPr>
        <w:t xml:space="preserve"> 6 </w:t>
      </w:r>
      <w:proofErr w:type="spellStart"/>
      <w:r w:rsidRPr="004555BE">
        <w:rPr>
          <w:rFonts w:ascii="Times New Roman" w:eastAsia="Calibri" w:hAnsi="Times New Roman" w:cs="Times New Roman"/>
          <w:bCs/>
          <w:szCs w:val="20"/>
        </w:rPr>
        <w:t>mPa·s</w:t>
      </w:r>
      <w:proofErr w:type="spellEnd"/>
    </w:p>
    <w:p w:rsidR="004555BE" w:rsidRPr="004555BE" w:rsidRDefault="004555BE" w:rsidP="004555BE">
      <w:pPr>
        <w:spacing w:after="0" w:line="240" w:lineRule="auto"/>
        <w:ind w:left="567"/>
        <w:rPr>
          <w:rFonts w:ascii="Times New Roman" w:eastAsia="Calibri" w:hAnsi="Times New Roman" w:cs="Times New Roman"/>
          <w:bCs/>
          <w:szCs w:val="20"/>
        </w:rPr>
      </w:pPr>
      <w:proofErr w:type="spellStart"/>
      <w:r w:rsidRPr="004555BE">
        <w:rPr>
          <w:rFonts w:ascii="Times New Roman" w:eastAsia="Calibri" w:hAnsi="Times New Roman" w:cs="Times New Roman"/>
          <w:bCs/>
          <w:szCs w:val="20"/>
        </w:rPr>
        <w:t>Makrogolis</w:t>
      </w:r>
      <w:proofErr w:type="spellEnd"/>
      <w:r w:rsidRPr="004555BE">
        <w:rPr>
          <w:rFonts w:ascii="Times New Roman" w:eastAsia="Calibri" w:hAnsi="Times New Roman" w:cs="Times New Roman"/>
          <w:bCs/>
          <w:szCs w:val="20"/>
        </w:rPr>
        <w:t xml:space="preserve"> 6000</w:t>
      </w:r>
    </w:p>
    <w:p w:rsidR="004555BE" w:rsidRPr="004555BE" w:rsidRDefault="004555BE" w:rsidP="004555BE">
      <w:pPr>
        <w:spacing w:after="0" w:line="240" w:lineRule="auto"/>
        <w:ind w:left="567"/>
        <w:rPr>
          <w:rFonts w:ascii="Times New Roman" w:eastAsia="Calibri" w:hAnsi="Times New Roman" w:cs="Times New Roman"/>
          <w:bCs/>
          <w:szCs w:val="20"/>
        </w:rPr>
      </w:pPr>
      <w:r w:rsidRPr="004555BE">
        <w:rPr>
          <w:rFonts w:ascii="Times New Roman" w:eastAsia="Calibri" w:hAnsi="Times New Roman" w:cs="Times New Roman"/>
          <w:bCs/>
          <w:szCs w:val="20"/>
        </w:rPr>
        <w:t>Titano dioksidas (E171)</w:t>
      </w:r>
    </w:p>
    <w:p w:rsidR="004555BE" w:rsidRPr="004555BE" w:rsidRDefault="004555BE" w:rsidP="004555BE">
      <w:pPr>
        <w:spacing w:after="0" w:line="240" w:lineRule="auto"/>
        <w:contextualSpacing/>
        <w:rPr>
          <w:rFonts w:ascii="Times New Roman" w:eastAsia="Calibri" w:hAnsi="Times New Roman" w:cs="Times New Roman"/>
          <w:bCs/>
        </w:rPr>
      </w:pPr>
    </w:p>
    <w:p w:rsidR="004555BE" w:rsidRPr="004555BE" w:rsidRDefault="004555BE" w:rsidP="004555BE">
      <w:pPr>
        <w:spacing w:after="0" w:line="240" w:lineRule="auto"/>
        <w:contextualSpacing/>
        <w:rPr>
          <w:rFonts w:ascii="Times New Roman" w:eastAsia="Calibri" w:hAnsi="Times New Roman" w:cs="Times New Roman"/>
          <w:b/>
        </w:rPr>
      </w:pPr>
      <w:proofErr w:type="spellStart"/>
      <w:r w:rsidRPr="004555BE">
        <w:rPr>
          <w:rFonts w:ascii="Times New Roman" w:eastAsia="Calibri" w:hAnsi="Times New Roman" w:cs="Times New Roman"/>
          <w:b/>
        </w:rPr>
        <w:t>Plendil</w:t>
      </w:r>
      <w:proofErr w:type="spellEnd"/>
      <w:r w:rsidRPr="004555BE">
        <w:rPr>
          <w:rFonts w:ascii="Times New Roman" w:eastAsia="Calibri" w:hAnsi="Times New Roman" w:cs="Times New Roman"/>
          <w:b/>
        </w:rPr>
        <w:t xml:space="preserve"> išvaizda ir kiekis pakuotėje</w:t>
      </w: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rPr>
        <w:t>Plendil</w:t>
      </w:r>
      <w:proofErr w:type="spellEnd"/>
      <w:r w:rsidRPr="004555BE">
        <w:rPr>
          <w:rFonts w:ascii="Times New Roman" w:eastAsia="Calibri" w:hAnsi="Times New Roman" w:cs="Times New Roman"/>
        </w:rPr>
        <w:t xml:space="preserve"> 2,5 mg pailginto atpalaidavimo tabletė yra geltona, apvali, abipus išgaubta, vienoje pusėje paženklinta „A/FL”, kitoje – „2.5”, jos skersmuo – </w:t>
      </w:r>
      <w:smartTag w:uri="schemas-tilde-lv/tildestengine" w:element="metric2">
        <w:smartTagPr>
          <w:attr w:name="metric_text" w:val="mm"/>
          <w:attr w:name="metric_value" w:val="8.5"/>
        </w:smartTagPr>
        <w:r w:rsidRPr="004555BE">
          <w:rPr>
            <w:rFonts w:ascii="Times New Roman" w:eastAsia="Calibri" w:hAnsi="Times New Roman" w:cs="Times New Roman"/>
          </w:rPr>
          <w:t>8,5 mm</w:t>
        </w:r>
      </w:smartTag>
      <w:r w:rsidRPr="004555BE">
        <w:rPr>
          <w:rFonts w:ascii="Times New Roman" w:eastAsia="Calibri" w:hAnsi="Times New Roman" w:cs="Times New Roman"/>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5 mg pailginto atpalaidavimo tabletė yra rožinė, apvali, abipus išgaubta, vienoje pusėje paženklinta „A/</w:t>
      </w:r>
      <w:proofErr w:type="spellStart"/>
      <w:r w:rsidRPr="004555BE">
        <w:rPr>
          <w:rFonts w:ascii="Times New Roman" w:eastAsia="Calibri" w:hAnsi="Times New Roman" w:cs="Times New Roman"/>
          <w:bCs/>
          <w:szCs w:val="20"/>
          <w:highlight w:val="lightGray"/>
        </w:rPr>
        <w:t>Fm</w:t>
      </w:r>
      <w:proofErr w:type="spellEnd"/>
      <w:r w:rsidRPr="004555BE">
        <w:rPr>
          <w:rFonts w:ascii="Times New Roman" w:eastAsia="Calibri" w:hAnsi="Times New Roman" w:cs="Times New Roman"/>
          <w:bCs/>
          <w:szCs w:val="20"/>
          <w:highlight w:val="lightGray"/>
        </w:rPr>
        <w:t>”, kitoje – „5”, jos skersmuo – 9 mm.</w:t>
      </w:r>
    </w:p>
    <w:p w:rsidR="004555BE" w:rsidRPr="004555BE" w:rsidRDefault="004555BE" w:rsidP="004555BE">
      <w:pPr>
        <w:spacing w:after="0" w:line="240" w:lineRule="auto"/>
        <w:contextualSpacing/>
        <w:rPr>
          <w:rFonts w:ascii="Times New Roman" w:eastAsia="Calibri" w:hAnsi="Times New Roman" w:cs="Times New Roman"/>
          <w:bCs/>
          <w:szCs w:val="20"/>
          <w:highlight w:val="lightGray"/>
        </w:rPr>
      </w:pPr>
    </w:p>
    <w:p w:rsidR="004555BE" w:rsidRPr="004555BE" w:rsidRDefault="004555BE" w:rsidP="004555BE">
      <w:pPr>
        <w:spacing w:after="0" w:line="240" w:lineRule="auto"/>
        <w:contextualSpacing/>
        <w:rPr>
          <w:rFonts w:ascii="Times New Roman" w:eastAsia="Calibri" w:hAnsi="Times New Roman" w:cs="Times New Roman"/>
        </w:rPr>
      </w:pPr>
      <w:proofErr w:type="spellStart"/>
      <w:r w:rsidRPr="004555BE">
        <w:rPr>
          <w:rFonts w:ascii="Times New Roman" w:eastAsia="Calibri" w:hAnsi="Times New Roman" w:cs="Times New Roman"/>
          <w:bCs/>
          <w:szCs w:val="20"/>
          <w:highlight w:val="lightGray"/>
        </w:rPr>
        <w:t>Plendil</w:t>
      </w:r>
      <w:proofErr w:type="spellEnd"/>
      <w:r w:rsidRPr="004555BE">
        <w:rPr>
          <w:rFonts w:ascii="Times New Roman" w:eastAsia="Calibri" w:hAnsi="Times New Roman" w:cs="Times New Roman"/>
          <w:bCs/>
          <w:szCs w:val="20"/>
          <w:highlight w:val="lightGray"/>
        </w:rPr>
        <w:t xml:space="preserve"> 10 mg pailginto atpalaidavimo tabletė yra rausvai ruda, apvali, abipus išgaubta, vienoje pusėje paženklinta „A/FE”, kitoje – „10”, jos skersmuo – 9 mm.</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2,5 mg pailginto atpalaidavimo tablečių pakuočių dydžiai</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20 tablečių (lizdinių plokštelių pakuotė)</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28 tabletės (lizdinių plokštelių pakuotė su nurodytomis savaitės dienomis)</w:t>
      </w:r>
    </w:p>
    <w:p w:rsidR="004555BE" w:rsidRPr="004555BE" w:rsidRDefault="004555BE" w:rsidP="004555BE">
      <w:pPr>
        <w:tabs>
          <w:tab w:val="left" w:pos="567"/>
        </w:tabs>
        <w:spacing w:after="0" w:line="240" w:lineRule="atLeast"/>
        <w:rPr>
          <w:rFonts w:ascii="Times New Roman" w:eastAsia="Times New Roman" w:hAnsi="Times New Roman" w:cs="Times New Roman"/>
          <w:szCs w:val="20"/>
        </w:rPr>
      </w:pPr>
      <w:r w:rsidRPr="004555BE">
        <w:rPr>
          <w:rFonts w:ascii="Times New Roman" w:eastAsia="Calibri" w:hAnsi="Times New Roman" w:cs="Times New Roman"/>
        </w:rPr>
        <w:t>30 tablečių (lizdinių plokštelių pakuotė ir plastikinis buteliukas)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50 tablečių (</w:t>
      </w:r>
      <w:proofErr w:type="spellStart"/>
      <w:r w:rsidRPr="004555BE">
        <w:rPr>
          <w:rFonts w:ascii="Times New Roman" w:eastAsia="Calibri" w:hAnsi="Times New Roman" w:cs="Times New Roman"/>
        </w:rPr>
        <w:t>vienadozė</w:t>
      </w:r>
      <w:proofErr w:type="spellEnd"/>
      <w:r w:rsidRPr="004555BE">
        <w:rPr>
          <w:rFonts w:ascii="Times New Roman" w:eastAsia="Calibri" w:hAnsi="Times New Roman" w:cs="Times New Roman"/>
        </w:rPr>
        <w:t xml:space="preserve"> pakuotė) </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98 tabletės (lizdinių plokštelių pakuotė su nurodytomis savaitės dienomis)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100 tablečių (lizdinių plokštelių pakuotė ir plastikinis buteliukas)</w:t>
      </w:r>
    </w:p>
    <w:p w:rsidR="004555BE" w:rsidRPr="004555BE" w:rsidRDefault="004555BE" w:rsidP="004555BE">
      <w:pPr>
        <w:tabs>
          <w:tab w:val="left" w:pos="567"/>
        </w:tabs>
        <w:spacing w:after="0" w:line="240" w:lineRule="atLeast"/>
        <w:rPr>
          <w:rFonts w:ascii="Times New Roman" w:eastAsia="Times New Roman" w:hAnsi="Times New Roman" w:cs="Times New Roman"/>
          <w:szCs w:val="20"/>
        </w:rPr>
      </w:pPr>
      <w:r w:rsidRPr="004555BE">
        <w:rPr>
          <w:rFonts w:ascii="Times New Roman" w:eastAsia="Times New Roman" w:hAnsi="Times New Roman" w:cs="Times New Roman"/>
          <w:szCs w:val="20"/>
        </w:rPr>
        <w:t>500 tablečių (plastikinis dozavimo buteliukas)</w:t>
      </w:r>
    </w:p>
    <w:p w:rsidR="004555BE" w:rsidRPr="004555BE" w:rsidRDefault="004555BE" w:rsidP="004555BE">
      <w:pPr>
        <w:spacing w:after="0" w:line="240" w:lineRule="atLeast"/>
        <w:rPr>
          <w:rFonts w:ascii="Times New Roman" w:eastAsia="Calibri" w:hAnsi="Times New Roman" w:cs="Times New Roman"/>
          <w:b/>
          <w:bCs/>
          <w:szCs w:val="20"/>
        </w:rPr>
      </w:pPr>
    </w:p>
    <w:p w:rsidR="004555BE" w:rsidRPr="004555BE" w:rsidRDefault="004555BE" w:rsidP="004555BE">
      <w:pPr>
        <w:tabs>
          <w:tab w:val="left" w:pos="567"/>
        </w:tabs>
        <w:spacing w:after="0" w:line="240" w:lineRule="atLeast"/>
        <w:rPr>
          <w:rFonts w:ascii="Times New Roman" w:eastAsia="Times New Roman" w:hAnsi="Times New Roman" w:cs="Times New Roman"/>
          <w:b/>
          <w:szCs w:val="20"/>
        </w:rPr>
      </w:pPr>
      <w:r w:rsidRPr="004555BE">
        <w:rPr>
          <w:rFonts w:ascii="Times New Roman" w:eastAsia="Calibri" w:hAnsi="Times New Roman" w:cs="Times New Roman"/>
          <w:b/>
          <w:highlight w:val="lightGray"/>
        </w:rPr>
        <w:t>5 mg pailginto atpalaidavimo tablečių pakuočių dydžiai</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14 tablečių (lizdinių plokštelių pakuotė su nurodytomis savaitės dienomis)</w:t>
      </w:r>
      <w:r w:rsidRPr="004555BE">
        <w:rPr>
          <w:rFonts w:ascii="Times New Roman" w:eastAsia="Times New Roman" w:hAnsi="Times New Roman" w:cs="Times New Roman"/>
          <w:szCs w:val="20"/>
          <w:highlight w:val="lightGray"/>
        </w:rPr>
        <w:br/>
        <w:t>20 tablečių (lizdinių plokštelių pakuotė)</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28 tabletės (lizdinių plokštelių pakuotė su nurodytomis savaitės dienomis)</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30 tablečių (lizdinių plokštelių pakuotė ir plastikinis buteliukas)</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50 tablečių (</w:t>
      </w:r>
      <w:proofErr w:type="spellStart"/>
      <w:r w:rsidRPr="004555BE">
        <w:rPr>
          <w:rFonts w:ascii="Times New Roman" w:eastAsia="Times New Roman" w:hAnsi="Times New Roman" w:cs="Times New Roman"/>
          <w:szCs w:val="20"/>
          <w:highlight w:val="lightGray"/>
        </w:rPr>
        <w:t>vienadozė</w:t>
      </w:r>
      <w:proofErr w:type="spellEnd"/>
      <w:r w:rsidRPr="004555BE">
        <w:rPr>
          <w:rFonts w:ascii="Times New Roman" w:eastAsia="Times New Roman" w:hAnsi="Times New Roman" w:cs="Times New Roman"/>
          <w:szCs w:val="20"/>
          <w:highlight w:val="lightGray"/>
        </w:rPr>
        <w:t xml:space="preserve"> pakuotė)</w:t>
      </w:r>
      <w:r w:rsidRPr="004555BE">
        <w:rPr>
          <w:rFonts w:ascii="Times New Roman" w:eastAsia="Times New Roman" w:hAnsi="Times New Roman" w:cs="Times New Roman"/>
          <w:szCs w:val="20"/>
          <w:highlight w:val="lightGray"/>
        </w:rPr>
        <w:br/>
        <w:t>90 tablečių (lizdinių plokštelių pakuotė)</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98 tabletės (lizdinių plokštelių pakuotė su nurodytomis savaitės dienomis)</w:t>
      </w:r>
      <w:r w:rsidRPr="004555BE">
        <w:rPr>
          <w:rFonts w:ascii="Times New Roman" w:eastAsia="Times New Roman" w:hAnsi="Times New Roman" w:cs="Times New Roman"/>
          <w:szCs w:val="20"/>
          <w:highlight w:val="lightGray"/>
        </w:rPr>
        <w:br/>
        <w:t>100 tablečių (lizdinių plokštelių pakuotė ir plastikinis buteliukas)</w:t>
      </w:r>
      <w:r w:rsidRPr="004555BE">
        <w:rPr>
          <w:rFonts w:ascii="Times New Roman" w:eastAsia="Times New Roman" w:hAnsi="Times New Roman" w:cs="Times New Roman"/>
          <w:szCs w:val="20"/>
          <w:highlight w:val="lightGray"/>
        </w:rPr>
        <w:br/>
        <w:t>500 tablečių (plastikinis dozavimo buteliukas)</w:t>
      </w:r>
    </w:p>
    <w:p w:rsidR="004555BE" w:rsidRPr="004555BE" w:rsidRDefault="004555BE" w:rsidP="004555BE">
      <w:pPr>
        <w:spacing w:after="0" w:line="240" w:lineRule="atLeast"/>
        <w:rPr>
          <w:rFonts w:ascii="Times New Roman" w:eastAsia="Calibri" w:hAnsi="Times New Roman" w:cs="Times New Roman"/>
          <w:b/>
          <w:bCs/>
          <w:szCs w:val="20"/>
          <w:highlight w:val="lightGray"/>
        </w:rPr>
      </w:pPr>
    </w:p>
    <w:p w:rsidR="004555BE" w:rsidRPr="004555BE" w:rsidRDefault="004555BE" w:rsidP="004555BE">
      <w:pPr>
        <w:tabs>
          <w:tab w:val="left" w:pos="567"/>
        </w:tabs>
        <w:spacing w:after="0" w:line="240" w:lineRule="atLeast"/>
        <w:rPr>
          <w:rFonts w:ascii="Times New Roman" w:eastAsia="Times New Roman" w:hAnsi="Times New Roman" w:cs="Times New Roman"/>
          <w:b/>
          <w:szCs w:val="20"/>
        </w:rPr>
      </w:pPr>
      <w:r w:rsidRPr="004555BE">
        <w:rPr>
          <w:rFonts w:ascii="Times New Roman" w:eastAsia="Calibri" w:hAnsi="Times New Roman" w:cs="Times New Roman"/>
          <w:b/>
          <w:highlight w:val="lightGray"/>
        </w:rPr>
        <w:t>10 mg pailginto atpalaidavimo tablečių pakuočių dydžiai</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14 tablečių (lizdinių plokštelių pakuotė su nurodytomis savaitės dienomis)</w:t>
      </w:r>
      <w:r w:rsidRPr="004555BE">
        <w:rPr>
          <w:rFonts w:ascii="Times New Roman" w:eastAsia="Times New Roman" w:hAnsi="Times New Roman" w:cs="Times New Roman"/>
          <w:szCs w:val="20"/>
          <w:highlight w:val="lightGray"/>
        </w:rPr>
        <w:br/>
        <w:t>20 tablečių (lizdinių plokštelių pakuotė)</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28 tabletės (lizdinių plokštelių pakuotė su nurodytomis savaitės dienomis)</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30 tablečių (lizdinių plokštelių pakuotė ir plastikinis buteliukas)</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50 tablečių (</w:t>
      </w:r>
      <w:proofErr w:type="spellStart"/>
      <w:r w:rsidRPr="004555BE">
        <w:rPr>
          <w:rFonts w:ascii="Times New Roman" w:eastAsia="Times New Roman" w:hAnsi="Times New Roman" w:cs="Times New Roman"/>
          <w:szCs w:val="20"/>
          <w:highlight w:val="lightGray"/>
        </w:rPr>
        <w:t>vienadozė</w:t>
      </w:r>
      <w:proofErr w:type="spellEnd"/>
      <w:r w:rsidRPr="004555BE">
        <w:rPr>
          <w:rFonts w:ascii="Times New Roman" w:eastAsia="Times New Roman" w:hAnsi="Times New Roman" w:cs="Times New Roman"/>
          <w:szCs w:val="20"/>
          <w:highlight w:val="lightGray"/>
        </w:rPr>
        <w:t xml:space="preserve"> pakuotė)</w:t>
      </w:r>
      <w:r w:rsidRPr="004555BE">
        <w:rPr>
          <w:rFonts w:ascii="Times New Roman" w:eastAsia="Times New Roman" w:hAnsi="Times New Roman" w:cs="Times New Roman"/>
          <w:szCs w:val="20"/>
          <w:highlight w:val="lightGray"/>
        </w:rPr>
        <w:br/>
        <w:t>90 tablečių (lizdinių plokštelių pakuotė)</w:t>
      </w:r>
    </w:p>
    <w:p w:rsidR="004555BE" w:rsidRPr="004555BE" w:rsidRDefault="004555BE" w:rsidP="004555BE">
      <w:pPr>
        <w:tabs>
          <w:tab w:val="left" w:pos="567"/>
        </w:tabs>
        <w:spacing w:after="0" w:line="240" w:lineRule="atLeast"/>
        <w:rPr>
          <w:rFonts w:ascii="Times New Roman" w:eastAsia="Times New Roman" w:hAnsi="Times New Roman" w:cs="Times New Roman"/>
          <w:szCs w:val="20"/>
          <w:highlight w:val="lightGray"/>
        </w:rPr>
      </w:pPr>
      <w:r w:rsidRPr="004555BE">
        <w:rPr>
          <w:rFonts w:ascii="Times New Roman" w:eastAsia="Times New Roman" w:hAnsi="Times New Roman" w:cs="Times New Roman"/>
          <w:szCs w:val="20"/>
          <w:highlight w:val="lightGray"/>
        </w:rPr>
        <w:t>98 tabletės (lizdinių plokštelių pakuotė su nurodytomis savaitės dienomis)</w:t>
      </w:r>
      <w:r w:rsidRPr="004555BE">
        <w:rPr>
          <w:rFonts w:ascii="Times New Roman" w:eastAsia="Times New Roman" w:hAnsi="Times New Roman" w:cs="Times New Roman"/>
          <w:szCs w:val="20"/>
          <w:highlight w:val="lightGray"/>
        </w:rPr>
        <w:br/>
        <w:t>100 tablečių (lizdinių plokštelių pakuotė, plastikinis buteliukas ir plastikinis dozavimo buteliukas)</w:t>
      </w:r>
      <w:r w:rsidRPr="004555BE">
        <w:rPr>
          <w:rFonts w:ascii="Times New Roman" w:eastAsia="Times New Roman" w:hAnsi="Times New Roman" w:cs="Times New Roman"/>
          <w:szCs w:val="20"/>
          <w:highlight w:val="lightGray"/>
        </w:rPr>
        <w:br/>
        <w:t>500 tablečių (plastikinis dozavimo buteliukas)</w:t>
      </w:r>
    </w:p>
    <w:p w:rsidR="004555BE" w:rsidRPr="004555BE" w:rsidRDefault="004555BE" w:rsidP="004555BE">
      <w:pPr>
        <w:tabs>
          <w:tab w:val="left" w:pos="567"/>
        </w:tabs>
        <w:spacing w:after="0" w:line="240" w:lineRule="auto"/>
        <w:rPr>
          <w:rFonts w:ascii="Times New Roman" w:eastAsia="Times New Roman" w:hAnsi="Times New Roman" w:cs="Times New Roman"/>
          <w:szCs w:val="20"/>
        </w:rPr>
      </w:pPr>
      <w:r w:rsidRPr="004555BE">
        <w:rPr>
          <w:rFonts w:ascii="Times New Roman" w:eastAsia="Times New Roman" w:hAnsi="Times New Roman" w:cs="Times New Roman"/>
          <w:szCs w:val="20"/>
        </w:rPr>
        <w:br/>
        <w:t>Gali būti tiekiamos ne visų dydžių pakuotės.</w:t>
      </w:r>
    </w:p>
    <w:p w:rsidR="004555BE" w:rsidRPr="004555BE" w:rsidRDefault="004555BE" w:rsidP="004555BE">
      <w:pPr>
        <w:tabs>
          <w:tab w:val="left" w:pos="567"/>
        </w:tabs>
        <w:spacing w:after="0" w:line="240" w:lineRule="auto"/>
        <w:rPr>
          <w:rFonts w:ascii="Times New Roman" w:eastAsia="Calibri" w:hAnsi="Times New Roman" w:cs="Times New Roman"/>
          <w:bCs/>
          <w:szCs w:val="20"/>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Registruotojas ir gamintojas</w:t>
      </w:r>
    </w:p>
    <w:p w:rsidR="004555BE" w:rsidRPr="004555BE" w:rsidRDefault="004555BE" w:rsidP="004555BE">
      <w:pPr>
        <w:spacing w:after="0" w:line="240" w:lineRule="auto"/>
        <w:rPr>
          <w:rFonts w:ascii="Times New Roman" w:eastAsia="Calibri" w:hAnsi="Times New Roman" w:cs="Times New Roman"/>
        </w:rPr>
      </w:pPr>
      <w:proofErr w:type="spellStart"/>
      <w:r w:rsidRPr="004555BE">
        <w:rPr>
          <w:rFonts w:ascii="Times New Roman" w:eastAsia="Calibri" w:hAnsi="Times New Roman" w:cs="Times New Roman"/>
        </w:rPr>
        <w:lastRenderedPageBreak/>
        <w:t>AstraZeneca</w:t>
      </w:r>
      <w:proofErr w:type="spellEnd"/>
      <w:r w:rsidRPr="004555BE">
        <w:rPr>
          <w:rFonts w:ascii="Times New Roman" w:eastAsia="Calibri" w:hAnsi="Times New Roman" w:cs="Times New Roman"/>
        </w:rPr>
        <w:t xml:space="preserve"> AB </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S-151 85 </w:t>
      </w:r>
      <w:proofErr w:type="spellStart"/>
      <w:r w:rsidRPr="004555BE">
        <w:rPr>
          <w:rFonts w:ascii="Times New Roman" w:eastAsia="Calibri" w:hAnsi="Times New Roman" w:cs="Times New Roman"/>
        </w:rPr>
        <w:t>Södertälje</w:t>
      </w:r>
      <w:proofErr w:type="spellEnd"/>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Švedija</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bCs/>
          <w:szCs w:val="20"/>
        </w:rPr>
        <w:t>Šis vaistas EEE valstybėse narėse registruotas tokiais pavadinimais:</w:t>
      </w: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Austrija, Belgija, Bulgarija, Kroatija, Kipras, Čekijos Respublika, Danija, Estija, Suomija, Graikija, Vengrija, Islandija, Airija, Italija, Latvija, Lietuva, Liuksemburgas, Malta, Nyderlandai, Norvegija, Lenkija, Rumunija, Slovakija, Ispanija, Švedija, Jungtinė Karalystė: </w:t>
      </w:r>
      <w:proofErr w:type="spellStart"/>
      <w:r w:rsidRPr="004555BE">
        <w:rPr>
          <w:rFonts w:ascii="Times New Roman" w:eastAsia="Calibri" w:hAnsi="Times New Roman" w:cs="Times New Roman"/>
        </w:rPr>
        <w:t>Plendil</w:t>
      </w:r>
      <w:proofErr w:type="spellEnd"/>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Prancūzija: </w:t>
      </w:r>
      <w:proofErr w:type="spellStart"/>
      <w:r w:rsidRPr="004555BE">
        <w:rPr>
          <w:rFonts w:ascii="Times New Roman" w:eastAsia="Calibri" w:hAnsi="Times New Roman" w:cs="Times New Roman"/>
        </w:rPr>
        <w:t>Flodil</w:t>
      </w:r>
      <w:proofErr w:type="spellEnd"/>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Vokietija: </w:t>
      </w:r>
      <w:proofErr w:type="spellStart"/>
      <w:r w:rsidRPr="004555BE">
        <w:rPr>
          <w:rFonts w:ascii="Times New Roman" w:eastAsia="Calibri" w:hAnsi="Times New Roman" w:cs="Times New Roman"/>
        </w:rPr>
        <w:t>Modip</w:t>
      </w:r>
      <w:proofErr w:type="spellEnd"/>
    </w:p>
    <w:p w:rsidR="004555BE" w:rsidRPr="004555BE" w:rsidRDefault="004555BE" w:rsidP="004555BE">
      <w:pPr>
        <w:spacing w:after="0" w:line="240" w:lineRule="auto"/>
        <w:contextualSpacing/>
        <w:rPr>
          <w:rFonts w:ascii="Times New Roman" w:eastAsia="Calibri" w:hAnsi="Times New Roman" w:cs="Times New Roman"/>
        </w:rPr>
      </w:pPr>
      <w:r w:rsidRPr="004555BE">
        <w:rPr>
          <w:rFonts w:ascii="Times New Roman" w:eastAsia="Calibri" w:hAnsi="Times New Roman" w:cs="Times New Roman"/>
        </w:rPr>
        <w:t xml:space="preserve">Portugalija: </w:t>
      </w:r>
      <w:proofErr w:type="spellStart"/>
      <w:r w:rsidRPr="004555BE">
        <w:rPr>
          <w:rFonts w:ascii="Times New Roman" w:eastAsia="Calibri" w:hAnsi="Times New Roman" w:cs="Times New Roman"/>
        </w:rPr>
        <w:t>Preslow</w:t>
      </w:r>
      <w:proofErr w:type="spellEnd"/>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Jeigu apie šį vaistą norite sužinoti daugiau, kreipkitės į vietinį registruotojo atstovą.</w:t>
      </w:r>
    </w:p>
    <w:p w:rsidR="004555BE" w:rsidRPr="004555BE" w:rsidRDefault="004555BE" w:rsidP="004555BE">
      <w:pPr>
        <w:spacing w:after="0" w:line="240" w:lineRule="auto"/>
        <w:rPr>
          <w:rFonts w:ascii="Times New Roman" w:eastAsia="Calibri" w:hAnsi="Times New Roman" w:cs="Times New Roman"/>
        </w:rPr>
      </w:pP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 xml:space="preserve">UAB </w:t>
      </w:r>
      <w:proofErr w:type="spellStart"/>
      <w:r w:rsidRPr="004555BE">
        <w:rPr>
          <w:rFonts w:ascii="Times New Roman" w:eastAsia="Calibri" w:hAnsi="Times New Roman" w:cs="Times New Roman"/>
        </w:rPr>
        <w:t>AstraZeneca</w:t>
      </w:r>
      <w:proofErr w:type="spellEnd"/>
      <w:r w:rsidRPr="004555BE">
        <w:rPr>
          <w:rFonts w:ascii="Times New Roman" w:eastAsia="Calibri" w:hAnsi="Times New Roman" w:cs="Times New Roman"/>
        </w:rPr>
        <w:t xml:space="preserve"> Lietuva</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Jasinskio g.16A</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LT-</w:t>
      </w:r>
      <w:r w:rsidRPr="004555BE">
        <w:rPr>
          <w:rFonts w:ascii="Times New Roman" w:eastAsia="Calibri" w:hAnsi="Times New Roman" w:cs="Times New Roman"/>
          <w:bCs/>
          <w:szCs w:val="20"/>
        </w:rPr>
        <w:t>03163</w:t>
      </w:r>
      <w:r w:rsidRPr="004555BE">
        <w:rPr>
          <w:rFonts w:ascii="Times New Roman" w:eastAsia="Calibri" w:hAnsi="Times New Roman" w:cs="Times New Roman"/>
        </w:rPr>
        <w:t xml:space="preserve"> Vilnius</w:t>
      </w:r>
    </w:p>
    <w:p w:rsidR="004555BE" w:rsidRPr="004555BE" w:rsidRDefault="004555BE" w:rsidP="004555BE">
      <w:pPr>
        <w:spacing w:after="0" w:line="240" w:lineRule="auto"/>
        <w:rPr>
          <w:rFonts w:ascii="Times New Roman" w:eastAsia="Calibri" w:hAnsi="Times New Roman" w:cs="Times New Roman"/>
        </w:rPr>
      </w:pPr>
      <w:r w:rsidRPr="004555BE">
        <w:rPr>
          <w:rFonts w:ascii="Times New Roman" w:eastAsia="Calibri" w:hAnsi="Times New Roman" w:cs="Times New Roman"/>
        </w:rPr>
        <w:t>Tel. +370 52660550</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b/>
        </w:rPr>
      </w:pPr>
      <w:r w:rsidRPr="004555BE">
        <w:rPr>
          <w:rFonts w:ascii="Times New Roman" w:eastAsia="Calibri" w:hAnsi="Times New Roman" w:cs="Times New Roman"/>
          <w:b/>
        </w:rPr>
        <w:t xml:space="preserve">Šis pakuotės lapelis paskutinį kartą peržiūrėtas </w:t>
      </w:r>
      <w:r w:rsidR="00457EB1">
        <w:rPr>
          <w:rFonts w:ascii="Times New Roman" w:eastAsia="Calibri" w:hAnsi="Times New Roman" w:cs="Times New Roman"/>
          <w:b/>
        </w:rPr>
        <w:t>2018-01-29</w:t>
      </w:r>
      <w:r w:rsidRPr="004555BE">
        <w:rPr>
          <w:rFonts w:ascii="Times New Roman" w:eastAsia="Calibri" w:hAnsi="Times New Roman" w:cs="Times New Roman"/>
          <w:b/>
        </w:rPr>
        <w:t>.</w:t>
      </w: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spacing w:after="0" w:line="240" w:lineRule="auto"/>
        <w:contextualSpacing/>
        <w:rPr>
          <w:rFonts w:ascii="Times New Roman" w:eastAsia="Calibri" w:hAnsi="Times New Roman" w:cs="Times New Roman"/>
        </w:rPr>
      </w:pPr>
    </w:p>
    <w:p w:rsidR="004555BE" w:rsidRPr="004555BE" w:rsidRDefault="004555BE" w:rsidP="004555BE">
      <w:pPr>
        <w:numPr>
          <w:ilvl w:val="12"/>
          <w:numId w:val="0"/>
        </w:numPr>
        <w:spacing w:after="0" w:line="240" w:lineRule="auto"/>
        <w:ind w:right="-2"/>
        <w:rPr>
          <w:rFonts w:ascii="Times New Roman" w:eastAsia="Calibri" w:hAnsi="Times New Roman" w:cs="Times New Roman"/>
          <w:bCs/>
          <w:szCs w:val="20"/>
        </w:rPr>
      </w:pPr>
      <w:r w:rsidRPr="004555BE">
        <w:rPr>
          <w:rFonts w:ascii="Times New Roman" w:eastAsia="Calibri" w:hAnsi="Times New Roman" w:cs="Times New Roman"/>
          <w:bCs/>
          <w:szCs w:val="20"/>
        </w:rPr>
        <w:t xml:space="preserve">Išsami informacija apie šį </w:t>
      </w:r>
      <w:r w:rsidRPr="004555BE">
        <w:rPr>
          <w:rFonts w:ascii="Times New Roman" w:eastAsia="Calibri" w:hAnsi="Times New Roman" w:cs="Times New Roman"/>
          <w:bCs/>
          <w:szCs w:val="24"/>
        </w:rPr>
        <w:t>vaistą</w:t>
      </w:r>
      <w:r w:rsidRPr="004555BE">
        <w:rPr>
          <w:rFonts w:ascii="Times New Roman" w:eastAsia="Calibri" w:hAnsi="Times New Roman" w:cs="Times New Roman"/>
          <w:bCs/>
          <w:szCs w:val="20"/>
        </w:rPr>
        <w:t xml:space="preserve"> pateikiama Valstybinės vaistų kontrolės tarnybos prie Lietuvos Respublikos sveikatos apsaugos ministerijos tinklalapyje</w:t>
      </w:r>
      <w:r w:rsidRPr="004555BE">
        <w:rPr>
          <w:rFonts w:ascii="Times New Roman" w:eastAsia="Calibri" w:hAnsi="Times New Roman" w:cs="Times New Roman"/>
          <w:bCs/>
          <w:i/>
          <w:szCs w:val="24"/>
        </w:rPr>
        <w:t xml:space="preserve"> </w:t>
      </w:r>
      <w:hyperlink r:id="rId13" w:history="1">
        <w:r w:rsidRPr="004555BE">
          <w:rPr>
            <w:rFonts w:ascii="Times New Roman" w:eastAsia="SimSun" w:hAnsi="Times New Roman" w:cs="Times New Roman"/>
            <w:bCs/>
            <w:color w:val="0000FF"/>
            <w:szCs w:val="20"/>
            <w:u w:val="single"/>
          </w:rPr>
          <w:t>http://www.vvkt.lt/</w:t>
        </w:r>
      </w:hyperlink>
      <w:r w:rsidRPr="004555BE">
        <w:rPr>
          <w:rFonts w:ascii="Times New Roman" w:eastAsia="Calibri" w:hAnsi="Times New Roman" w:cs="Times New Roman"/>
          <w:bCs/>
          <w:szCs w:val="20"/>
        </w:rPr>
        <w:t>.</w:t>
      </w:r>
    </w:p>
    <w:p w:rsidR="004555BE" w:rsidRPr="004555BE" w:rsidRDefault="004555BE" w:rsidP="004555BE">
      <w:pPr>
        <w:numPr>
          <w:ilvl w:val="12"/>
          <w:numId w:val="0"/>
        </w:numPr>
        <w:spacing w:after="0" w:line="240" w:lineRule="auto"/>
        <w:ind w:right="-2"/>
        <w:rPr>
          <w:rFonts w:ascii="Times New Roman" w:eastAsia="Calibri" w:hAnsi="Times New Roman" w:cs="Times New Roman"/>
          <w:bCs/>
          <w:szCs w:val="20"/>
        </w:rPr>
      </w:pPr>
    </w:p>
    <w:p w:rsidR="004555BE" w:rsidRPr="004555BE" w:rsidRDefault="004555BE" w:rsidP="004555BE">
      <w:pPr>
        <w:numPr>
          <w:ilvl w:val="12"/>
          <w:numId w:val="0"/>
        </w:numPr>
        <w:spacing w:after="0" w:line="240" w:lineRule="auto"/>
        <w:ind w:right="-2"/>
        <w:rPr>
          <w:rFonts w:ascii="Times New Roman" w:eastAsia="Calibri" w:hAnsi="Times New Roman" w:cs="Times New Roman"/>
          <w:bCs/>
          <w:szCs w:val="20"/>
        </w:rPr>
      </w:pPr>
      <w:bookmarkStart w:id="6" w:name="_GoBack"/>
      <w:bookmarkEnd w:id="6"/>
      <w:permStart w:id="1550808721" w:edGrp="everyone"/>
      <w:permEnd w:id="1550808721"/>
    </w:p>
    <w:p w:rsidR="000A2576" w:rsidRDefault="000A2576"/>
    <w:sectPr w:rsidR="000A2576" w:rsidSect="00E63DB8">
      <w:footerReference w:type="even" r:id="rId14"/>
      <w:footerReference w:type="default" r:id="rId15"/>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14" w:rsidRDefault="00A17E1F">
      <w:pPr>
        <w:spacing w:after="0" w:line="240" w:lineRule="auto"/>
      </w:pPr>
      <w:r>
        <w:separator/>
      </w:r>
    </w:p>
  </w:endnote>
  <w:endnote w:type="continuationSeparator" w:id="0">
    <w:p w:rsidR="005F5C14" w:rsidRDefault="00A1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C6" w:rsidRDefault="00455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C6CC6" w:rsidRDefault="004E529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C6" w:rsidRDefault="00455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E529F">
      <w:rPr>
        <w:rStyle w:val="Puslapionumeris"/>
        <w:noProof/>
      </w:rPr>
      <w:t>26</w:t>
    </w:r>
    <w:r>
      <w:rPr>
        <w:rStyle w:val="Puslapionumeris"/>
      </w:rPr>
      <w:fldChar w:fldCharType="end"/>
    </w:r>
  </w:p>
  <w:p w:rsidR="008C6CC6" w:rsidRDefault="004E529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14" w:rsidRDefault="00A17E1F">
      <w:pPr>
        <w:spacing w:after="0" w:line="240" w:lineRule="auto"/>
      </w:pPr>
      <w:r>
        <w:separator/>
      </w:r>
    </w:p>
  </w:footnote>
  <w:footnote w:type="continuationSeparator" w:id="0">
    <w:p w:rsidR="005F5C14" w:rsidRDefault="00A17E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785F"/>
    <w:multiLevelType w:val="hybridMultilevel"/>
    <w:tmpl w:val="BE1A6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923CE"/>
    <w:multiLevelType w:val="hybridMultilevel"/>
    <w:tmpl w:val="778005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03C95"/>
    <w:multiLevelType w:val="hybridMultilevel"/>
    <w:tmpl w:val="4290E5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43777A"/>
    <w:multiLevelType w:val="hybridMultilevel"/>
    <w:tmpl w:val="CDCA4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63EB5"/>
    <w:multiLevelType w:val="hybridMultilevel"/>
    <w:tmpl w:val="D1D0B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61E29"/>
    <w:multiLevelType w:val="hybridMultilevel"/>
    <w:tmpl w:val="766C9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429EE"/>
    <w:multiLevelType w:val="hybridMultilevel"/>
    <w:tmpl w:val="7F704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D5401"/>
    <w:multiLevelType w:val="hybridMultilevel"/>
    <w:tmpl w:val="D7A6B36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CD13F5E"/>
    <w:multiLevelType w:val="hybridMultilevel"/>
    <w:tmpl w:val="5C36F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6D34F2"/>
    <w:multiLevelType w:val="hybridMultilevel"/>
    <w:tmpl w:val="D18A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652E5B"/>
    <w:multiLevelType w:val="hybridMultilevel"/>
    <w:tmpl w:val="1C9014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1522D8"/>
    <w:multiLevelType w:val="hybridMultilevel"/>
    <w:tmpl w:val="C722D6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99692B"/>
    <w:multiLevelType w:val="hybridMultilevel"/>
    <w:tmpl w:val="B52A8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6C063D"/>
    <w:multiLevelType w:val="hybridMultilevel"/>
    <w:tmpl w:val="FB382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5D8452F"/>
    <w:multiLevelType w:val="hybridMultilevel"/>
    <w:tmpl w:val="AEE2C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5635A5"/>
    <w:multiLevelType w:val="multilevel"/>
    <w:tmpl w:val="04270023"/>
    <w:lvl w:ilvl="0">
      <w:start w:val="1"/>
      <w:numFmt w:val="upperRoman"/>
      <w:pStyle w:val="Antrat1"/>
      <w:lvlText w:val="Article %1."/>
      <w:lvlJc w:val="left"/>
      <w:pPr>
        <w:ind w:left="0" w:firstLine="0"/>
      </w:pPr>
    </w:lvl>
    <w:lvl w:ilvl="1">
      <w:start w:val="1"/>
      <w:numFmt w:val="decimalZero"/>
      <w:pStyle w:val="Antrat2"/>
      <w:isLgl/>
      <w:lvlText w:val="Section %1.%2"/>
      <w:lvlJc w:val="left"/>
      <w:pPr>
        <w:ind w:left="0" w:firstLine="0"/>
      </w:pPr>
    </w:lvl>
    <w:lvl w:ilvl="2">
      <w:start w:val="1"/>
      <w:numFmt w:val="lowerLetter"/>
      <w:pStyle w:val="Antrat3"/>
      <w:lvlText w:val="(%3)"/>
      <w:lvlJc w:val="left"/>
      <w:pPr>
        <w:ind w:left="720" w:hanging="432"/>
      </w:pPr>
    </w:lvl>
    <w:lvl w:ilvl="3">
      <w:start w:val="1"/>
      <w:numFmt w:val="lowerRoman"/>
      <w:pStyle w:val="Antrat4"/>
      <w:lvlText w:val="(%4)"/>
      <w:lvlJc w:val="right"/>
      <w:pPr>
        <w:ind w:left="864" w:hanging="144"/>
      </w:pPr>
    </w:lvl>
    <w:lvl w:ilvl="4">
      <w:start w:val="1"/>
      <w:numFmt w:val="decimal"/>
      <w:pStyle w:val="Antrat5"/>
      <w:lvlText w:val="%5)"/>
      <w:lvlJc w:val="left"/>
      <w:pPr>
        <w:ind w:left="1008" w:hanging="432"/>
      </w:pPr>
    </w:lvl>
    <w:lvl w:ilvl="5">
      <w:start w:val="1"/>
      <w:numFmt w:val="lowerLetter"/>
      <w:pStyle w:val="Antrat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392518D"/>
    <w:multiLevelType w:val="hybridMultilevel"/>
    <w:tmpl w:val="A26EE50A"/>
    <w:lvl w:ilvl="0" w:tplc="2FFC475A">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F04F8B"/>
    <w:multiLevelType w:val="hybridMultilevel"/>
    <w:tmpl w:val="A7866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9" w15:restartNumberingAfterBreak="0">
    <w:nsid w:val="59F31A3F"/>
    <w:multiLevelType w:val="hybridMultilevel"/>
    <w:tmpl w:val="31BA0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49222F"/>
    <w:multiLevelType w:val="hybridMultilevel"/>
    <w:tmpl w:val="1F2051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E05097"/>
    <w:multiLevelType w:val="hybridMultilevel"/>
    <w:tmpl w:val="F990D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3A77C2"/>
    <w:multiLevelType w:val="hybridMultilevel"/>
    <w:tmpl w:val="3D263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DB5377"/>
    <w:multiLevelType w:val="hybridMultilevel"/>
    <w:tmpl w:val="A78A0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B1477A"/>
    <w:multiLevelType w:val="multilevel"/>
    <w:tmpl w:val="AD46E6C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4"/>
  </w:num>
  <w:num w:numId="2">
    <w:abstractNumId w:val="16"/>
  </w:num>
  <w:num w:numId="3">
    <w:abstractNumId w:val="13"/>
  </w:num>
  <w:num w:numId="4">
    <w:abstractNumId w:val="7"/>
  </w:num>
  <w:num w:numId="5">
    <w:abstractNumId w:val="0"/>
  </w:num>
  <w:num w:numId="6">
    <w:abstractNumId w:val="1"/>
  </w:num>
  <w:num w:numId="7">
    <w:abstractNumId w:val="12"/>
  </w:num>
  <w:num w:numId="8">
    <w:abstractNumId w:val="14"/>
  </w:num>
  <w:num w:numId="9">
    <w:abstractNumId w:val="17"/>
  </w:num>
  <w:num w:numId="10">
    <w:abstractNumId w:val="3"/>
  </w:num>
  <w:num w:numId="11">
    <w:abstractNumId w:val="4"/>
  </w:num>
  <w:num w:numId="12">
    <w:abstractNumId w:val="22"/>
  </w:num>
  <w:num w:numId="13">
    <w:abstractNumId w:val="5"/>
  </w:num>
  <w:num w:numId="14">
    <w:abstractNumId w:val="6"/>
  </w:num>
  <w:num w:numId="15">
    <w:abstractNumId w:val="8"/>
  </w:num>
  <w:num w:numId="16">
    <w:abstractNumId w:val="15"/>
  </w:num>
  <w:num w:numId="17">
    <w:abstractNumId w:val="20"/>
  </w:num>
  <w:num w:numId="18">
    <w:abstractNumId w:val="11"/>
  </w:num>
  <w:num w:numId="19">
    <w:abstractNumId w:val="9"/>
  </w:num>
  <w:num w:numId="20">
    <w:abstractNumId w:val="19"/>
  </w:num>
  <w:num w:numId="21">
    <w:abstractNumId w:val="2"/>
  </w:num>
  <w:num w:numId="22">
    <w:abstractNumId w:val="10"/>
  </w:num>
  <w:num w:numId="23">
    <w:abstractNumId w:val="23"/>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kmavUhVk4nO1NK9lI8Znyk+2dEd5Zk3sWj0X8fbbybFhgg6mtVAYhN4yGwJ+HTBk33KIbVOCKuBcqaB/CIkAA==" w:salt="2ZbncpX3GYCHySYA1QEMC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3F7"/>
    <w:rsid w:val="00095A5D"/>
    <w:rsid w:val="000A2576"/>
    <w:rsid w:val="001A6281"/>
    <w:rsid w:val="004555BE"/>
    <w:rsid w:val="00457EB1"/>
    <w:rsid w:val="004E529F"/>
    <w:rsid w:val="005213F7"/>
    <w:rsid w:val="005F5C14"/>
    <w:rsid w:val="00A17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656CA47D-E012-4E30-81C9-86AD3D97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4555BE"/>
    <w:pPr>
      <w:numPr>
        <w:numId w:val="16"/>
      </w:numPr>
      <w:spacing w:after="240" w:line="240" w:lineRule="auto"/>
      <w:outlineLvl w:val="0"/>
    </w:pPr>
    <w:rPr>
      <w:rFonts w:ascii="Times New Roman" w:eastAsia="Calibri" w:hAnsi="Times New Roman" w:cs="Times New Roman"/>
      <w:b/>
      <w:bCs/>
      <w:sz w:val="32"/>
      <w:szCs w:val="20"/>
    </w:rPr>
  </w:style>
  <w:style w:type="paragraph" w:styleId="Antrat2">
    <w:name w:val="heading 2"/>
    <w:basedOn w:val="prastasis"/>
    <w:next w:val="prastasis"/>
    <w:link w:val="Antrat2Diagrama"/>
    <w:qFormat/>
    <w:rsid w:val="004555BE"/>
    <w:pPr>
      <w:numPr>
        <w:ilvl w:val="1"/>
        <w:numId w:val="16"/>
      </w:numPr>
      <w:spacing w:after="120" w:line="240" w:lineRule="auto"/>
      <w:outlineLvl w:val="1"/>
    </w:pPr>
    <w:rPr>
      <w:rFonts w:ascii="Times New Roman" w:eastAsia="Times New Roman" w:hAnsi="Times New Roman" w:cs="Times New Roman"/>
      <w:b/>
      <w:bCs/>
      <w:sz w:val="28"/>
      <w:szCs w:val="26"/>
    </w:rPr>
  </w:style>
  <w:style w:type="paragraph" w:styleId="Antrat3">
    <w:name w:val="heading 3"/>
    <w:basedOn w:val="prastasis"/>
    <w:next w:val="prastasis"/>
    <w:link w:val="Antrat3Diagrama"/>
    <w:qFormat/>
    <w:rsid w:val="004555BE"/>
    <w:pPr>
      <w:numPr>
        <w:ilvl w:val="2"/>
        <w:numId w:val="16"/>
      </w:numPr>
      <w:spacing w:after="120" w:line="240" w:lineRule="auto"/>
      <w:outlineLvl w:val="2"/>
    </w:pPr>
    <w:rPr>
      <w:rFonts w:ascii="Times New Roman" w:eastAsia="Times New Roman" w:hAnsi="Times New Roman" w:cs="Times New Roman"/>
      <w:b/>
      <w:bCs/>
      <w:sz w:val="20"/>
      <w:szCs w:val="20"/>
    </w:rPr>
  </w:style>
  <w:style w:type="paragraph" w:styleId="Antrat4">
    <w:name w:val="heading 4"/>
    <w:basedOn w:val="prastasis"/>
    <w:next w:val="prastasis"/>
    <w:link w:val="Antrat4Diagrama"/>
    <w:uiPriority w:val="1"/>
    <w:qFormat/>
    <w:rsid w:val="004555BE"/>
    <w:pPr>
      <w:numPr>
        <w:ilvl w:val="3"/>
        <w:numId w:val="16"/>
      </w:numPr>
      <w:spacing w:after="0" w:line="240" w:lineRule="auto"/>
      <w:outlineLvl w:val="3"/>
    </w:pPr>
    <w:rPr>
      <w:rFonts w:ascii="Times New Roman" w:eastAsia="Times New Roman" w:hAnsi="Times New Roman" w:cs="Times New Roman"/>
      <w:b/>
      <w:bCs/>
      <w:iCs/>
      <w:sz w:val="20"/>
      <w:szCs w:val="20"/>
    </w:rPr>
  </w:style>
  <w:style w:type="paragraph" w:styleId="Antrat5">
    <w:name w:val="heading 5"/>
    <w:basedOn w:val="prastasis"/>
    <w:next w:val="prastasis"/>
    <w:link w:val="Antrat5Diagrama"/>
    <w:qFormat/>
    <w:rsid w:val="004555BE"/>
    <w:pPr>
      <w:numPr>
        <w:ilvl w:val="4"/>
        <w:numId w:val="16"/>
      </w:numPr>
      <w:spacing w:after="0" w:line="240" w:lineRule="auto"/>
      <w:outlineLvl w:val="4"/>
    </w:pPr>
    <w:rPr>
      <w:rFonts w:ascii="Times New Roman" w:eastAsia="Times New Roman" w:hAnsi="Times New Roman" w:cs="Times New Roman"/>
      <w:b/>
      <w:bCs/>
      <w:i/>
      <w:sz w:val="20"/>
      <w:szCs w:val="20"/>
    </w:rPr>
  </w:style>
  <w:style w:type="paragraph" w:styleId="Antrat6">
    <w:name w:val="heading 6"/>
    <w:basedOn w:val="prastasis"/>
    <w:next w:val="prastasis"/>
    <w:link w:val="Antrat6Diagrama"/>
    <w:qFormat/>
    <w:rsid w:val="004555BE"/>
    <w:pPr>
      <w:numPr>
        <w:ilvl w:val="5"/>
        <w:numId w:val="16"/>
      </w:numPr>
      <w:spacing w:after="0" w:line="240" w:lineRule="auto"/>
      <w:outlineLvl w:val="5"/>
    </w:pPr>
    <w:rPr>
      <w:rFonts w:ascii="Times New Roman" w:eastAsia="Times New Roman" w:hAnsi="Times New Roman" w:cs="Times New Roman"/>
      <w:b/>
      <w:bCs/>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555BE"/>
    <w:rPr>
      <w:rFonts w:ascii="Times New Roman" w:eastAsia="Calibri" w:hAnsi="Times New Roman" w:cs="Times New Roman"/>
      <w:b/>
      <w:bCs/>
      <w:sz w:val="32"/>
      <w:szCs w:val="20"/>
    </w:rPr>
  </w:style>
  <w:style w:type="character" w:customStyle="1" w:styleId="Antrat2Diagrama">
    <w:name w:val="Antraštė 2 Diagrama"/>
    <w:basedOn w:val="Numatytasispastraiposriftas"/>
    <w:link w:val="Antrat2"/>
    <w:rsid w:val="004555BE"/>
    <w:rPr>
      <w:rFonts w:ascii="Times New Roman" w:eastAsia="Times New Roman" w:hAnsi="Times New Roman" w:cs="Times New Roman"/>
      <w:b/>
      <w:bCs/>
      <w:sz w:val="28"/>
      <w:szCs w:val="26"/>
    </w:rPr>
  </w:style>
  <w:style w:type="character" w:customStyle="1" w:styleId="Antrat3Diagrama">
    <w:name w:val="Antraštė 3 Diagrama"/>
    <w:basedOn w:val="Numatytasispastraiposriftas"/>
    <w:link w:val="Antrat3"/>
    <w:rsid w:val="004555BE"/>
    <w:rPr>
      <w:rFonts w:ascii="Times New Roman" w:eastAsia="Times New Roman" w:hAnsi="Times New Roman" w:cs="Times New Roman"/>
      <w:b/>
      <w:bCs/>
      <w:sz w:val="20"/>
      <w:szCs w:val="20"/>
    </w:rPr>
  </w:style>
  <w:style w:type="character" w:customStyle="1" w:styleId="Antrat4Diagrama">
    <w:name w:val="Antraštė 4 Diagrama"/>
    <w:basedOn w:val="Numatytasispastraiposriftas"/>
    <w:link w:val="Antrat4"/>
    <w:uiPriority w:val="1"/>
    <w:rsid w:val="004555BE"/>
    <w:rPr>
      <w:rFonts w:ascii="Times New Roman" w:eastAsia="Times New Roman" w:hAnsi="Times New Roman" w:cs="Times New Roman"/>
      <w:b/>
      <w:bCs/>
      <w:iCs/>
      <w:sz w:val="20"/>
      <w:szCs w:val="20"/>
    </w:rPr>
  </w:style>
  <w:style w:type="character" w:customStyle="1" w:styleId="Antrat5Diagrama">
    <w:name w:val="Antraštė 5 Diagrama"/>
    <w:basedOn w:val="Numatytasispastraiposriftas"/>
    <w:link w:val="Antrat5"/>
    <w:rsid w:val="004555BE"/>
    <w:rPr>
      <w:rFonts w:ascii="Times New Roman" w:eastAsia="Times New Roman" w:hAnsi="Times New Roman" w:cs="Times New Roman"/>
      <w:b/>
      <w:bCs/>
      <w:i/>
      <w:sz w:val="20"/>
      <w:szCs w:val="20"/>
    </w:rPr>
  </w:style>
  <w:style w:type="character" w:customStyle="1" w:styleId="Antrat6Diagrama">
    <w:name w:val="Antraštė 6 Diagrama"/>
    <w:basedOn w:val="Numatytasispastraiposriftas"/>
    <w:link w:val="Antrat6"/>
    <w:rsid w:val="004555BE"/>
    <w:rPr>
      <w:rFonts w:ascii="Times New Roman" w:eastAsia="Times New Roman" w:hAnsi="Times New Roman" w:cs="Times New Roman"/>
      <w:b/>
      <w:bCs/>
      <w:i/>
      <w:iCs/>
      <w:sz w:val="20"/>
      <w:szCs w:val="20"/>
    </w:rPr>
  </w:style>
  <w:style w:type="numbering" w:customStyle="1" w:styleId="Sraonra1">
    <w:name w:val="Sąrašo nėra1"/>
    <w:next w:val="Sraonra"/>
    <w:uiPriority w:val="99"/>
    <w:semiHidden/>
    <w:unhideWhenUsed/>
    <w:rsid w:val="004555BE"/>
  </w:style>
  <w:style w:type="paragraph" w:styleId="Pagrindinistekstas">
    <w:name w:val="Body Text"/>
    <w:basedOn w:val="prastasis"/>
    <w:link w:val="PagrindinistekstasDiagrama"/>
    <w:rsid w:val="004555BE"/>
    <w:pPr>
      <w:spacing w:after="120" w:line="240" w:lineRule="auto"/>
    </w:pPr>
    <w:rPr>
      <w:rFonts w:ascii="Times New Roman" w:eastAsia="Calibri"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4555BE"/>
    <w:rPr>
      <w:rFonts w:ascii="Times New Roman" w:eastAsia="Calibri" w:hAnsi="Times New Roman" w:cs="Times New Roman"/>
      <w:sz w:val="20"/>
      <w:szCs w:val="20"/>
      <w:lang w:eastAsia="lt-LT"/>
    </w:rPr>
  </w:style>
  <w:style w:type="paragraph" w:styleId="Pavadinimas">
    <w:name w:val="Title"/>
    <w:basedOn w:val="prastasis"/>
    <w:link w:val="PavadinimasDiagrama"/>
    <w:autoRedefine/>
    <w:qFormat/>
    <w:rsid w:val="004555BE"/>
    <w:pPr>
      <w:spacing w:after="0" w:line="240" w:lineRule="auto"/>
      <w:jc w:val="center"/>
      <w:outlineLvl w:val="0"/>
    </w:pPr>
    <w:rPr>
      <w:rFonts w:ascii="Times New Roman" w:eastAsia="Calibri" w:hAnsi="Times New Roman" w:cs="Times New Roman"/>
      <w:b/>
      <w:kern w:val="28"/>
    </w:rPr>
  </w:style>
  <w:style w:type="character" w:customStyle="1" w:styleId="PavadinimasDiagrama">
    <w:name w:val="Pavadinimas Diagrama"/>
    <w:basedOn w:val="Numatytasispastraiposriftas"/>
    <w:link w:val="Pavadinimas"/>
    <w:rsid w:val="004555BE"/>
    <w:rPr>
      <w:rFonts w:ascii="Times New Roman" w:eastAsia="Calibri" w:hAnsi="Times New Roman" w:cs="Times New Roman"/>
      <w:b/>
      <w:kern w:val="28"/>
    </w:rPr>
  </w:style>
  <w:style w:type="paragraph" w:customStyle="1" w:styleId="A-TableText">
    <w:name w:val="A-Table Text"/>
    <w:rsid w:val="004555BE"/>
    <w:pPr>
      <w:spacing w:before="60" w:after="60" w:line="240" w:lineRule="auto"/>
    </w:pPr>
    <w:rPr>
      <w:rFonts w:ascii="Times New Roman" w:eastAsia="Calibri" w:hAnsi="Times New Roman" w:cs="Times New Roman"/>
      <w:szCs w:val="20"/>
      <w:lang w:val="en-GB"/>
    </w:rPr>
  </w:style>
  <w:style w:type="paragraph" w:customStyle="1" w:styleId="BTuEMEASMCA">
    <w:name w:val="BT(u) EMEA_SMCA"/>
    <w:basedOn w:val="prastasis"/>
    <w:autoRedefine/>
    <w:rsid w:val="004555BE"/>
    <w:pPr>
      <w:spacing w:after="0" w:line="240" w:lineRule="auto"/>
    </w:pPr>
    <w:rPr>
      <w:rFonts w:ascii="Times New Roman" w:eastAsia="Calibri" w:hAnsi="Times New Roman" w:cs="Times New Roman"/>
      <w:noProof/>
      <w:u w:val="single"/>
    </w:rPr>
  </w:style>
  <w:style w:type="paragraph" w:styleId="Porat">
    <w:name w:val="footer"/>
    <w:basedOn w:val="prastasis"/>
    <w:link w:val="PoratDiagrama"/>
    <w:rsid w:val="004555BE"/>
    <w:pPr>
      <w:tabs>
        <w:tab w:val="center" w:pos="4153"/>
        <w:tab w:val="right" w:pos="8306"/>
      </w:tabs>
      <w:spacing w:after="0" w:line="240" w:lineRule="auto"/>
    </w:pPr>
    <w:rPr>
      <w:rFonts w:ascii="Times New Roman" w:eastAsia="Calibri" w:hAnsi="Times New Roman" w:cs="Times New Roman"/>
      <w:sz w:val="20"/>
      <w:szCs w:val="20"/>
      <w:lang w:eastAsia="lt-LT"/>
    </w:rPr>
  </w:style>
  <w:style w:type="character" w:customStyle="1" w:styleId="PoratDiagrama">
    <w:name w:val="Poraštė Diagrama"/>
    <w:basedOn w:val="Numatytasispastraiposriftas"/>
    <w:link w:val="Porat"/>
    <w:rsid w:val="004555BE"/>
    <w:rPr>
      <w:rFonts w:ascii="Times New Roman" w:eastAsia="Calibri" w:hAnsi="Times New Roman" w:cs="Times New Roman"/>
      <w:sz w:val="20"/>
      <w:szCs w:val="20"/>
      <w:lang w:eastAsia="lt-LT"/>
    </w:rPr>
  </w:style>
  <w:style w:type="paragraph" w:customStyle="1" w:styleId="PI-3EMEASMCA">
    <w:name w:val="PI-3 EMEA_SMCA"/>
    <w:basedOn w:val="prastasis"/>
    <w:autoRedefine/>
    <w:rsid w:val="004555BE"/>
    <w:pPr>
      <w:tabs>
        <w:tab w:val="left" w:pos="720"/>
      </w:tabs>
      <w:spacing w:after="0" w:line="240" w:lineRule="auto"/>
    </w:pPr>
    <w:rPr>
      <w:rFonts w:ascii="Times New Roman" w:eastAsia="Calibri" w:hAnsi="Times New Roman" w:cs="Times New Roman"/>
      <w:b/>
      <w:bCs/>
    </w:rPr>
  </w:style>
  <w:style w:type="character" w:styleId="Puslapionumeris">
    <w:name w:val="page number"/>
    <w:rsid w:val="004555BE"/>
    <w:rPr>
      <w:rFonts w:cs="Times New Roman"/>
    </w:rPr>
  </w:style>
  <w:style w:type="character" w:styleId="Hipersaitas">
    <w:name w:val="Hyperlink"/>
    <w:rsid w:val="004555BE"/>
    <w:rPr>
      <w:rFonts w:cs="Times New Roman"/>
      <w:color w:val="0000FF"/>
      <w:u w:val="single"/>
    </w:rPr>
  </w:style>
  <w:style w:type="character" w:customStyle="1" w:styleId="A-Fixt">
    <w:name w:val="A-Fixt"/>
    <w:rsid w:val="004555BE"/>
    <w:rPr>
      <w:color w:val="auto"/>
    </w:rPr>
  </w:style>
  <w:style w:type="paragraph" w:styleId="Sraopastraipa">
    <w:name w:val="List Paragraph"/>
    <w:basedOn w:val="prastasis"/>
    <w:uiPriority w:val="34"/>
    <w:rsid w:val="004555BE"/>
    <w:pPr>
      <w:spacing w:after="0" w:line="240" w:lineRule="auto"/>
      <w:ind w:left="720"/>
      <w:contextualSpacing/>
    </w:pPr>
    <w:rPr>
      <w:rFonts w:ascii="Times New Roman" w:eastAsia="Calibri" w:hAnsi="Times New Roman" w:cs="Times New Roman"/>
      <w:b/>
      <w:bCs/>
      <w:szCs w:val="20"/>
    </w:rPr>
  </w:style>
  <w:style w:type="paragraph" w:customStyle="1" w:styleId="A-TableHeader">
    <w:name w:val="A-Table Header"/>
    <w:next w:val="A-TableText"/>
    <w:rsid w:val="004555BE"/>
    <w:pPr>
      <w:keepNext/>
      <w:spacing w:before="60" w:after="60" w:line="240" w:lineRule="auto"/>
    </w:pPr>
    <w:rPr>
      <w:rFonts w:ascii="Times New Roman" w:eastAsia="Times New Roman" w:hAnsi="Times New Roman" w:cs="Times New Roman"/>
      <w:b/>
      <w:szCs w:val="20"/>
      <w:lang w:val="en-GB"/>
    </w:rPr>
  </w:style>
  <w:style w:type="paragraph" w:styleId="Debesliotekstas">
    <w:name w:val="Balloon Text"/>
    <w:basedOn w:val="prastasis"/>
    <w:link w:val="DebesliotekstasDiagrama"/>
    <w:uiPriority w:val="99"/>
    <w:semiHidden/>
    <w:unhideWhenUsed/>
    <w:rsid w:val="004555BE"/>
    <w:pPr>
      <w:spacing w:after="0" w:line="240" w:lineRule="auto"/>
    </w:pPr>
    <w:rPr>
      <w:rFonts w:ascii="Tahoma" w:eastAsia="Calibri" w:hAnsi="Tahoma" w:cs="Times New Roman"/>
      <w:b/>
      <w:bCs/>
      <w:sz w:val="16"/>
      <w:szCs w:val="16"/>
    </w:rPr>
  </w:style>
  <w:style w:type="character" w:customStyle="1" w:styleId="DebesliotekstasDiagrama">
    <w:name w:val="Debesėlio tekstas Diagrama"/>
    <w:basedOn w:val="Numatytasispastraiposriftas"/>
    <w:link w:val="Debesliotekstas"/>
    <w:uiPriority w:val="99"/>
    <w:semiHidden/>
    <w:rsid w:val="004555BE"/>
    <w:rPr>
      <w:rFonts w:ascii="Tahoma" w:eastAsia="Calibri" w:hAnsi="Tahoma" w:cs="Times New Roman"/>
      <w:b/>
      <w:bCs/>
      <w:sz w:val="16"/>
      <w:szCs w:val="16"/>
    </w:rPr>
  </w:style>
  <w:style w:type="paragraph" w:styleId="Pagrindinistekstas3">
    <w:name w:val="Body Text 3"/>
    <w:basedOn w:val="prastasis"/>
    <w:link w:val="Pagrindinistekstas3Diagrama"/>
    <w:uiPriority w:val="99"/>
    <w:semiHidden/>
    <w:unhideWhenUsed/>
    <w:rsid w:val="004555BE"/>
    <w:pPr>
      <w:spacing w:after="120" w:line="240" w:lineRule="auto"/>
    </w:pPr>
    <w:rPr>
      <w:rFonts w:ascii="Times New Roman" w:eastAsia="Calibri" w:hAnsi="Times New Roman" w:cs="Times New Roman"/>
      <w:b/>
      <w:bCs/>
      <w:sz w:val="16"/>
      <w:szCs w:val="16"/>
    </w:rPr>
  </w:style>
  <w:style w:type="character" w:customStyle="1" w:styleId="Pagrindinistekstas3Diagrama">
    <w:name w:val="Pagrindinis tekstas 3 Diagrama"/>
    <w:basedOn w:val="Numatytasispastraiposriftas"/>
    <w:link w:val="Pagrindinistekstas3"/>
    <w:uiPriority w:val="99"/>
    <w:semiHidden/>
    <w:rsid w:val="004555BE"/>
    <w:rPr>
      <w:rFonts w:ascii="Times New Roman" w:eastAsia="Calibri" w:hAnsi="Times New Roman" w:cs="Times New Roman"/>
      <w:b/>
      <w:bCs/>
      <w:sz w:val="16"/>
      <w:szCs w:val="16"/>
    </w:rPr>
  </w:style>
  <w:style w:type="paragraph" w:styleId="Dokumentostruktra">
    <w:name w:val="Document Map"/>
    <w:basedOn w:val="prastasis"/>
    <w:link w:val="DokumentostruktraDiagrama"/>
    <w:uiPriority w:val="99"/>
    <w:semiHidden/>
    <w:unhideWhenUsed/>
    <w:rsid w:val="004555BE"/>
    <w:pPr>
      <w:spacing w:after="0" w:line="240" w:lineRule="auto"/>
    </w:pPr>
    <w:rPr>
      <w:rFonts w:ascii="Tahoma" w:eastAsia="Calibri" w:hAnsi="Tahoma" w:cs="Times New Roman"/>
      <w:b/>
      <w:bCs/>
      <w:sz w:val="16"/>
      <w:szCs w:val="16"/>
    </w:rPr>
  </w:style>
  <w:style w:type="character" w:customStyle="1" w:styleId="DokumentostruktraDiagrama">
    <w:name w:val="Dokumento struktūra Diagrama"/>
    <w:basedOn w:val="Numatytasispastraiposriftas"/>
    <w:link w:val="Dokumentostruktra"/>
    <w:uiPriority w:val="99"/>
    <w:semiHidden/>
    <w:rsid w:val="004555BE"/>
    <w:rPr>
      <w:rFonts w:ascii="Tahoma" w:eastAsia="Calibri" w:hAnsi="Tahoma" w:cs="Times New Roman"/>
      <w:b/>
      <w:bCs/>
      <w:sz w:val="16"/>
      <w:szCs w:val="16"/>
    </w:rPr>
  </w:style>
  <w:style w:type="paragraph" w:customStyle="1" w:styleId="FooterAgency">
    <w:name w:val="Footer (Agency)"/>
    <w:basedOn w:val="prastasis"/>
    <w:link w:val="FooterAgencyCharChar"/>
    <w:rsid w:val="004555BE"/>
    <w:pPr>
      <w:spacing w:after="0" w:line="240" w:lineRule="auto"/>
    </w:pPr>
    <w:rPr>
      <w:rFonts w:ascii="Verdana" w:eastAsia="Verdana" w:hAnsi="Verdana" w:cs="Arial Unicode MS"/>
      <w:color w:val="6D6F71"/>
      <w:sz w:val="14"/>
      <w:szCs w:val="14"/>
      <w:lang w:bidi="lo-LA"/>
    </w:rPr>
  </w:style>
  <w:style w:type="character" w:customStyle="1" w:styleId="FooterAgencyCharChar">
    <w:name w:val="Footer (Agency) Char Char"/>
    <w:link w:val="FooterAgency"/>
    <w:rsid w:val="004555BE"/>
    <w:rPr>
      <w:rFonts w:ascii="Verdana" w:eastAsia="Verdana" w:hAnsi="Verdana" w:cs="Arial Unicode MS"/>
      <w:color w:val="6D6F71"/>
      <w:sz w:val="14"/>
      <w:szCs w:val="14"/>
      <w:lang w:bidi="lo-LA"/>
    </w:rPr>
  </w:style>
  <w:style w:type="paragraph" w:customStyle="1" w:styleId="PagenumberAgency">
    <w:name w:val="Page number (Agency)"/>
    <w:basedOn w:val="prastasis"/>
    <w:next w:val="prastasis"/>
    <w:link w:val="PagenumberAgencyCharChar"/>
    <w:semiHidden/>
    <w:rsid w:val="004555BE"/>
    <w:pPr>
      <w:tabs>
        <w:tab w:val="right" w:pos="9781"/>
      </w:tabs>
      <w:spacing w:after="0" w:line="240" w:lineRule="auto"/>
      <w:jc w:val="right"/>
    </w:pPr>
    <w:rPr>
      <w:rFonts w:ascii="Verdana" w:eastAsia="Verdana" w:hAnsi="Verdana" w:cs="Times New Roman"/>
      <w:color w:val="6D6F71"/>
      <w:sz w:val="14"/>
      <w:szCs w:val="14"/>
      <w:lang w:eastAsia="en-GB"/>
    </w:rPr>
  </w:style>
  <w:style w:type="character" w:customStyle="1" w:styleId="PagenumberAgencyCharChar">
    <w:name w:val="Page number (Agency) Char Char"/>
    <w:link w:val="PagenumberAgency"/>
    <w:semiHidden/>
    <w:rsid w:val="004555BE"/>
    <w:rPr>
      <w:rFonts w:ascii="Verdana" w:eastAsia="Verdana" w:hAnsi="Verdana" w:cs="Times New Roman"/>
      <w:color w:val="6D6F71"/>
      <w:sz w:val="14"/>
      <w:szCs w:val="14"/>
      <w:lang w:eastAsia="en-GB"/>
    </w:rPr>
  </w:style>
  <w:style w:type="paragraph" w:customStyle="1" w:styleId="No-numheading3Agency">
    <w:name w:val="No-num heading 3 (Agency)"/>
    <w:basedOn w:val="prastasis"/>
    <w:next w:val="prastasis"/>
    <w:rsid w:val="004555BE"/>
    <w:pPr>
      <w:keepNext/>
      <w:spacing w:before="280" w:after="220" w:line="240" w:lineRule="auto"/>
      <w:outlineLvl w:val="2"/>
    </w:pPr>
    <w:rPr>
      <w:rFonts w:ascii="Verdana" w:eastAsia="Verdana" w:hAnsi="Verdana" w:cs="Arial"/>
      <w:b/>
      <w:bCs/>
      <w:kern w:val="32"/>
      <w:lang w:val="en-GB" w:eastAsia="en-GB"/>
    </w:rPr>
  </w:style>
  <w:style w:type="paragraph" w:customStyle="1" w:styleId="NormalAgency">
    <w:name w:val="Normal (Agency)"/>
    <w:link w:val="NormalAgencyChar"/>
    <w:rsid w:val="004555BE"/>
    <w:pPr>
      <w:spacing w:after="0" w:line="240" w:lineRule="auto"/>
    </w:pPr>
    <w:rPr>
      <w:rFonts w:ascii="Verdana" w:eastAsia="Verdana" w:hAnsi="Verdana" w:cs="Times New Roman"/>
      <w:sz w:val="18"/>
      <w:szCs w:val="18"/>
      <w:lang w:eastAsia="en-GB"/>
    </w:rPr>
  </w:style>
  <w:style w:type="paragraph" w:customStyle="1" w:styleId="TableheadingrowsAgency">
    <w:name w:val="Table heading rows (Agency)"/>
    <w:basedOn w:val="prastasis"/>
    <w:rsid w:val="004555BE"/>
    <w:pPr>
      <w:keepNext/>
      <w:spacing w:after="140" w:line="280" w:lineRule="atLeast"/>
    </w:pPr>
    <w:rPr>
      <w:rFonts w:ascii="Verdana" w:eastAsia="Times New Roman" w:hAnsi="Verdana" w:cs="Verdana"/>
      <w:b/>
      <w:sz w:val="18"/>
      <w:szCs w:val="18"/>
      <w:lang w:val="en-GB" w:eastAsia="en-GB"/>
    </w:rPr>
  </w:style>
  <w:style w:type="paragraph" w:customStyle="1" w:styleId="TabletextrowsAgency">
    <w:name w:val="Table text rows (Agency)"/>
    <w:basedOn w:val="prastasis"/>
    <w:rsid w:val="004555BE"/>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4555BE"/>
    <w:rPr>
      <w:rFonts w:ascii="Verdana" w:eastAsia="Verdana" w:hAnsi="Verdana" w:cs="Times New Roman"/>
      <w:sz w:val="18"/>
      <w:szCs w:val="18"/>
      <w:lang w:eastAsia="en-GB"/>
    </w:rPr>
  </w:style>
  <w:style w:type="paragraph" w:styleId="Paprastasistekstas">
    <w:name w:val="Plain Text"/>
    <w:basedOn w:val="prastasis"/>
    <w:link w:val="PaprastasistekstasDiagrama"/>
    <w:uiPriority w:val="99"/>
    <w:rsid w:val="004555B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4555BE"/>
    <w:rPr>
      <w:rFonts w:ascii="Courier New" w:eastAsia="SimSun" w:hAnsi="Courier New" w:cs="Times New Roman"/>
      <w:sz w:val="20"/>
      <w:szCs w:val="20"/>
      <w:lang w:val="en-US"/>
    </w:rPr>
  </w:style>
  <w:style w:type="character" w:styleId="Komentaronuoroda">
    <w:name w:val="annotation reference"/>
    <w:uiPriority w:val="99"/>
    <w:semiHidden/>
    <w:unhideWhenUsed/>
    <w:rsid w:val="004555BE"/>
    <w:rPr>
      <w:sz w:val="16"/>
      <w:szCs w:val="16"/>
    </w:rPr>
  </w:style>
  <w:style w:type="paragraph" w:styleId="Komentarotekstas">
    <w:name w:val="annotation text"/>
    <w:basedOn w:val="prastasis"/>
    <w:link w:val="KomentarotekstasDiagrama"/>
    <w:uiPriority w:val="99"/>
    <w:unhideWhenUsed/>
    <w:rsid w:val="004555BE"/>
    <w:pPr>
      <w:spacing w:after="0" w:line="240" w:lineRule="auto"/>
    </w:pPr>
    <w:rPr>
      <w:rFonts w:ascii="Times New Roman" w:eastAsia="Calibri" w:hAnsi="Times New Roman" w:cs="Times New Roman"/>
      <w:b/>
      <w:bCs/>
      <w:sz w:val="20"/>
      <w:szCs w:val="20"/>
    </w:rPr>
  </w:style>
  <w:style w:type="character" w:customStyle="1" w:styleId="KomentarotekstasDiagrama">
    <w:name w:val="Komentaro tekstas Diagrama"/>
    <w:basedOn w:val="Numatytasispastraiposriftas"/>
    <w:link w:val="Komentarotekstas"/>
    <w:uiPriority w:val="99"/>
    <w:rsid w:val="004555BE"/>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4555BE"/>
  </w:style>
  <w:style w:type="character" w:customStyle="1" w:styleId="KomentarotemaDiagrama">
    <w:name w:val="Komentaro tema Diagrama"/>
    <w:basedOn w:val="KomentarotekstasDiagrama"/>
    <w:link w:val="Komentarotema"/>
    <w:uiPriority w:val="99"/>
    <w:semiHidden/>
    <w:rsid w:val="004555BE"/>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4555BE"/>
    <w:pPr>
      <w:tabs>
        <w:tab w:val="center" w:pos="4819"/>
        <w:tab w:val="right" w:pos="9638"/>
      </w:tabs>
      <w:spacing w:after="0" w:line="240" w:lineRule="auto"/>
    </w:pPr>
    <w:rPr>
      <w:rFonts w:ascii="Times New Roman" w:eastAsia="Calibri" w:hAnsi="Times New Roman" w:cs="Times New Roman"/>
      <w:b/>
      <w:bCs/>
      <w:szCs w:val="20"/>
    </w:rPr>
  </w:style>
  <w:style w:type="character" w:customStyle="1" w:styleId="AntratsDiagrama">
    <w:name w:val="Antraštės Diagrama"/>
    <w:basedOn w:val="Numatytasispastraiposriftas"/>
    <w:link w:val="Antrats"/>
    <w:uiPriority w:val="99"/>
    <w:rsid w:val="004555BE"/>
    <w:rPr>
      <w:rFonts w:ascii="Times New Roman" w:eastAsia="Calibri" w:hAnsi="Times New Roman" w:cs="Times New Roman"/>
      <w:b/>
      <w:bCs/>
      <w:szCs w:val="20"/>
    </w:rPr>
  </w:style>
  <w:style w:type="paragraph" w:styleId="Pataisymai">
    <w:name w:val="Revision"/>
    <w:hidden/>
    <w:uiPriority w:val="99"/>
    <w:semiHidden/>
    <w:rsid w:val="004555BE"/>
    <w:pPr>
      <w:spacing w:after="0" w:line="240" w:lineRule="auto"/>
    </w:pPr>
    <w:rPr>
      <w:rFonts w:ascii="Times New Roman" w:eastAsia="Calibri"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28956</Words>
  <Characters>16505</Characters>
  <Application>Microsoft Office Word</Application>
  <DocSecurity>8</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2018-01-30T06:42:00Z</dcterms:created>
  <dcterms:modified xsi:type="dcterms:W3CDTF">2018-01-30T06:43:00Z</dcterms:modified>
</cp:coreProperties>
</file>