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3F90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9E5FE6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75E76E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E0598C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7C2B7A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40B4AD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043128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82A27E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449633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E702BD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04DCDE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3E14D8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567B40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672E3D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09B5A6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2E86DE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9CCDEC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38B6A6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67E0A2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C57282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6ABE7F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BEE9E0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C30A42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116DF9D"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r w:rsidRPr="00932385">
        <w:rPr>
          <w:rFonts w:ascii="Times New Roman" w:eastAsia="Times New Roman" w:hAnsi="Times New Roman" w:cs="Times New Roman"/>
          <w:b/>
          <w:bCs/>
          <w:lang w:val="lt-LT"/>
        </w:rPr>
        <w:t>I PRIEDAS</w:t>
      </w:r>
    </w:p>
    <w:p w14:paraId="358D434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75AF24F"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r w:rsidRPr="00932385">
        <w:rPr>
          <w:rFonts w:ascii="Times New Roman" w:eastAsia="Times New Roman" w:hAnsi="Times New Roman" w:cs="Times New Roman"/>
          <w:b/>
          <w:bCs/>
          <w:lang w:val="lt-LT"/>
        </w:rPr>
        <w:t>PREPARATO CHARAKTERISTIKŲ SANTRAUKA</w:t>
      </w:r>
    </w:p>
    <w:p w14:paraId="470E694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EEAE6C6"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br w:type="page"/>
      </w:r>
    </w:p>
    <w:p w14:paraId="64A4030F"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lastRenderedPageBreak/>
        <w:t>1.</w:t>
      </w:r>
      <w:r w:rsidRPr="00932385">
        <w:rPr>
          <w:rFonts w:ascii="Times New Roman" w:eastAsia="Calibri" w:hAnsi="Times New Roman" w:cs="Times New Roman"/>
          <w:b/>
          <w:lang w:val="lt-LT" w:eastAsia="x-none"/>
        </w:rPr>
        <w:tab/>
      </w:r>
      <w:r w:rsidRPr="00932385">
        <w:rPr>
          <w:rFonts w:ascii="Times New Roman" w:eastAsia="Calibri" w:hAnsi="Times New Roman" w:cs="Times New Roman"/>
          <w:b/>
          <w:caps/>
          <w:lang w:val="lt-LT" w:eastAsia="x-none"/>
        </w:rPr>
        <w:t>VAISTINIO</w:t>
      </w:r>
      <w:r w:rsidRPr="00932385">
        <w:rPr>
          <w:rFonts w:ascii="Times New Roman" w:eastAsia="Calibri" w:hAnsi="Times New Roman" w:cs="Times New Roman"/>
          <w:b/>
          <w:lang w:val="lt-LT" w:eastAsia="x-none"/>
        </w:rPr>
        <w:t xml:space="preserve"> PREPARATO PAVADINIMAS</w:t>
      </w:r>
    </w:p>
    <w:p w14:paraId="03163B1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6E545E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1 mg/ml injekcinis tirpalas</w:t>
      </w:r>
    </w:p>
    <w:p w14:paraId="24B8A93C"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p>
    <w:p w14:paraId="5B41313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F0AC291"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2.</w:t>
      </w:r>
      <w:r w:rsidRPr="00932385">
        <w:rPr>
          <w:rFonts w:ascii="Times New Roman" w:eastAsia="Calibri" w:hAnsi="Times New Roman" w:cs="Times New Roman"/>
          <w:b/>
          <w:lang w:val="lt-LT" w:eastAsia="x-none"/>
        </w:rPr>
        <w:tab/>
        <w:t>KOKYBINĖ IR KIEKYBINĖ SUDĖTIS</w:t>
      </w:r>
    </w:p>
    <w:p w14:paraId="0AD72F4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C3CD71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1 ml injekcinio tirpalo yra 1 mg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tartrato</w:t>
      </w:r>
      <w:proofErr w:type="spellEnd"/>
      <w:r w:rsidRPr="00932385">
        <w:rPr>
          <w:rFonts w:ascii="Times New Roman" w:eastAsia="Times New Roman" w:hAnsi="Times New Roman" w:cs="Times New Roman"/>
          <w:lang w:val="lt-LT" w:eastAsia="x-none"/>
        </w:rPr>
        <w:t xml:space="preserve">. </w:t>
      </w:r>
    </w:p>
    <w:p w14:paraId="451528BC" w14:textId="1034CC0E"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Ampulėje (5</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ml) yra 5 mg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tartrato</w:t>
      </w:r>
      <w:proofErr w:type="spellEnd"/>
      <w:r w:rsidRPr="00932385">
        <w:rPr>
          <w:rFonts w:ascii="Times New Roman" w:eastAsia="Times New Roman" w:hAnsi="Times New Roman" w:cs="Times New Roman"/>
          <w:lang w:val="lt-LT" w:eastAsia="x-none"/>
        </w:rPr>
        <w:t>.</w:t>
      </w:r>
    </w:p>
    <w:p w14:paraId="57C88CF0" w14:textId="691A691B"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C438A4">
        <w:rPr>
          <w:rFonts w:ascii="Times New Roman" w:eastAsia="Times New Roman" w:hAnsi="Times New Roman" w:cs="Times New Roman"/>
          <w:u w:val="single"/>
          <w:lang w:val="lt-LT" w:eastAsia="x-none"/>
        </w:rPr>
        <w:t>Pagalbinė medžiaga, kurios poveikis žinomas:</w:t>
      </w:r>
      <w:r w:rsidRPr="00932385">
        <w:rPr>
          <w:rFonts w:ascii="Times New Roman" w:eastAsia="Times New Roman" w:hAnsi="Times New Roman" w:cs="Times New Roman"/>
          <w:lang w:val="lt-LT" w:eastAsia="x-none"/>
        </w:rPr>
        <w:t xml:space="preserve"> 1</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ml injekcinio tirpalo yra 3,6</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mg natrio (0,157</w:t>
      </w:r>
      <w:r w:rsidR="00AF746F">
        <w:rPr>
          <w:rFonts w:ascii="Times New Roman" w:eastAsia="Times New Roman" w:hAnsi="Times New Roman" w:cs="Times New Roman"/>
          <w:lang w:val="lt-LT" w:eastAsia="x-none"/>
        </w:rPr>
        <w:t> </w:t>
      </w:r>
      <w:proofErr w:type="spellStart"/>
      <w:r w:rsidRPr="00932385">
        <w:rPr>
          <w:rFonts w:ascii="Times New Roman" w:eastAsia="Times New Roman" w:hAnsi="Times New Roman" w:cs="Times New Roman"/>
          <w:lang w:val="lt-LT" w:eastAsia="x-none"/>
        </w:rPr>
        <w:t>mmol</w:t>
      </w:r>
      <w:proofErr w:type="spellEnd"/>
      <w:r w:rsidRPr="00932385">
        <w:rPr>
          <w:rFonts w:ascii="Times New Roman" w:eastAsia="Times New Roman" w:hAnsi="Times New Roman" w:cs="Times New Roman"/>
          <w:lang w:val="lt-LT" w:eastAsia="x-none"/>
        </w:rPr>
        <w:t>).</w:t>
      </w:r>
    </w:p>
    <w:p w14:paraId="43D3A87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9F25F1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Visos pagalbinės medžiagos išvardytos 6.1 skyriuje.</w:t>
      </w:r>
    </w:p>
    <w:p w14:paraId="5237570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012F85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2CF10E7"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3.</w:t>
      </w:r>
      <w:r w:rsidRPr="00932385">
        <w:rPr>
          <w:rFonts w:ascii="Times New Roman" w:eastAsia="Calibri" w:hAnsi="Times New Roman" w:cs="Times New Roman"/>
          <w:b/>
          <w:lang w:val="lt-LT" w:eastAsia="x-none"/>
        </w:rPr>
        <w:tab/>
        <w:t>FARMACINĖ FORMA</w:t>
      </w:r>
    </w:p>
    <w:p w14:paraId="3CC8573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CC5D48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Injekcinis tirpalas.</w:t>
      </w:r>
    </w:p>
    <w:p w14:paraId="7C7653A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Skaidrus, bespalvis tirpalas.</w:t>
      </w:r>
    </w:p>
    <w:p w14:paraId="6274BC3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366200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FE7FC17"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caps/>
          <w:lang w:val="lt-LT" w:eastAsia="x-none"/>
        </w:rPr>
        <w:t>4.</w:t>
      </w:r>
      <w:r w:rsidRPr="00932385">
        <w:rPr>
          <w:rFonts w:ascii="Times New Roman" w:eastAsia="Calibri" w:hAnsi="Times New Roman" w:cs="Times New Roman"/>
          <w:b/>
          <w:caps/>
          <w:lang w:val="lt-LT" w:eastAsia="x-none"/>
        </w:rPr>
        <w:tab/>
      </w:r>
      <w:r w:rsidRPr="00932385">
        <w:rPr>
          <w:rFonts w:ascii="Times New Roman" w:eastAsia="Calibri" w:hAnsi="Times New Roman" w:cs="Times New Roman"/>
          <w:b/>
          <w:lang w:val="lt-LT" w:eastAsia="x-none"/>
        </w:rPr>
        <w:t>KLINIKINĖ INFORMACIJA</w:t>
      </w:r>
    </w:p>
    <w:p w14:paraId="31BF041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80D3C21"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4.1</w:t>
      </w:r>
      <w:r w:rsidRPr="00932385">
        <w:rPr>
          <w:rFonts w:ascii="Times New Roman" w:eastAsia="Times New Roman" w:hAnsi="Times New Roman" w:cs="Times New Roman"/>
          <w:b/>
          <w:bCs/>
          <w:lang w:val="lt-LT" w:eastAsia="x-none"/>
        </w:rPr>
        <w:tab/>
        <w:t>Terapinės indikacijos</w:t>
      </w:r>
    </w:p>
    <w:p w14:paraId="7EC879E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BFA854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Širdies aritmijų, ypač </w:t>
      </w:r>
      <w:proofErr w:type="spellStart"/>
      <w:r w:rsidRPr="00932385">
        <w:rPr>
          <w:rFonts w:ascii="Times New Roman" w:eastAsia="Times New Roman" w:hAnsi="Times New Roman" w:cs="Times New Roman"/>
          <w:lang w:val="lt-LT" w:eastAsia="x-none"/>
        </w:rPr>
        <w:t>supraventrikulinės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tachikardijos</w:t>
      </w:r>
      <w:proofErr w:type="spellEnd"/>
      <w:r w:rsidRPr="00932385">
        <w:rPr>
          <w:rFonts w:ascii="Times New Roman" w:eastAsia="Times New Roman" w:hAnsi="Times New Roman" w:cs="Times New Roman"/>
          <w:lang w:val="lt-LT" w:eastAsia="x-none"/>
        </w:rPr>
        <w:t xml:space="preserve"> gydymas.</w:t>
      </w:r>
    </w:p>
    <w:p w14:paraId="04D83C0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683B1C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Ūminio miokardo infarkto gydymas.</w:t>
      </w:r>
    </w:p>
    <w:p w14:paraId="35482C4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CD8A6D8"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4.2</w:t>
      </w:r>
      <w:r w:rsidRPr="00932385">
        <w:rPr>
          <w:rFonts w:ascii="Times New Roman" w:eastAsia="Times New Roman" w:hAnsi="Times New Roman" w:cs="Times New Roman"/>
          <w:b/>
          <w:bCs/>
          <w:lang w:val="lt-LT" w:eastAsia="x-none"/>
        </w:rPr>
        <w:tab/>
        <w:t>Dozavimas ir vartojimo metodas</w:t>
      </w:r>
    </w:p>
    <w:p w14:paraId="0E8585A3" w14:textId="488A983F" w:rsidR="00932385" w:rsidRDefault="00932385" w:rsidP="00932385">
      <w:pPr>
        <w:spacing w:after="0" w:line="240" w:lineRule="auto"/>
        <w:contextualSpacing/>
        <w:rPr>
          <w:rFonts w:ascii="Times New Roman" w:eastAsia="Times New Roman" w:hAnsi="Times New Roman" w:cs="Times New Roman"/>
          <w:lang w:val="lt-LT" w:eastAsia="x-none"/>
        </w:rPr>
      </w:pPr>
    </w:p>
    <w:p w14:paraId="07FF75FE" w14:textId="31CC657A" w:rsidR="00932385" w:rsidRPr="00C438A4" w:rsidRDefault="00932385" w:rsidP="00932385">
      <w:pPr>
        <w:spacing w:after="0" w:line="240" w:lineRule="auto"/>
        <w:contextualSpacing/>
        <w:rPr>
          <w:rFonts w:ascii="Times New Roman" w:eastAsia="Times New Roman" w:hAnsi="Times New Roman" w:cs="Times New Roman"/>
          <w:u w:val="single"/>
          <w:lang w:val="lt-LT" w:eastAsia="x-none"/>
        </w:rPr>
      </w:pPr>
      <w:r w:rsidRPr="00C438A4">
        <w:rPr>
          <w:rFonts w:ascii="Times New Roman" w:eastAsia="Times New Roman" w:hAnsi="Times New Roman" w:cs="Times New Roman"/>
          <w:u w:val="single"/>
          <w:lang w:val="lt-LT" w:eastAsia="x-none"/>
        </w:rPr>
        <w:t>Dozavimas</w:t>
      </w:r>
    </w:p>
    <w:p w14:paraId="17CB9C4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3647789"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proofErr w:type="spellStart"/>
      <w:r w:rsidRPr="00932385">
        <w:rPr>
          <w:rFonts w:ascii="Times New Roman" w:eastAsia="Times New Roman" w:hAnsi="Times New Roman" w:cs="Times New Roman"/>
          <w:i/>
          <w:lang w:val="lt-LT" w:eastAsia="x-none"/>
        </w:rPr>
        <w:t>Tachiaritmijų</w:t>
      </w:r>
      <w:proofErr w:type="spellEnd"/>
      <w:r w:rsidRPr="00932385">
        <w:rPr>
          <w:rFonts w:ascii="Times New Roman" w:eastAsia="Times New Roman" w:hAnsi="Times New Roman" w:cs="Times New Roman"/>
          <w:i/>
          <w:lang w:val="lt-LT" w:eastAsia="x-none"/>
        </w:rPr>
        <w:t xml:space="preserve"> gydymas</w:t>
      </w:r>
    </w:p>
    <w:p w14:paraId="304A9AE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Iš pradžių sušvirkščiama iki 5 mg į veną 1-2 mg/min. greičiu. Tokią injekciją galima kartoti kas 5 min., kol pasireikš reikiamas poveikis. Paprastai pakanka suminės 10-15 mg dozės. Jei </w:t>
      </w:r>
      <w:proofErr w:type="spellStart"/>
      <w:r w:rsidRPr="00932385">
        <w:rPr>
          <w:rFonts w:ascii="Times New Roman" w:eastAsia="Times New Roman" w:hAnsi="Times New Roman" w:cs="Times New Roman"/>
          <w:lang w:val="lt-LT" w:eastAsia="x-none"/>
        </w:rPr>
        <w:t>sis</w:t>
      </w:r>
      <w:r w:rsidRPr="00932385">
        <w:rPr>
          <w:rFonts w:ascii="Times New Roman" w:eastAsia="Times New Roman" w:hAnsi="Times New Roman" w:cs="Times New Roman"/>
          <w:lang w:val="lt-LT" w:eastAsia="x-none"/>
        </w:rPr>
        <w:softHyphen/>
        <w:t>tolinis</w:t>
      </w:r>
      <w:proofErr w:type="spellEnd"/>
      <w:r w:rsidRPr="00932385">
        <w:rPr>
          <w:rFonts w:ascii="Times New Roman" w:eastAsia="Times New Roman" w:hAnsi="Times New Roman" w:cs="Times New Roman"/>
          <w:lang w:val="lt-LT" w:eastAsia="x-none"/>
        </w:rPr>
        <w:t xml:space="preserve"> kraujospū</w:t>
      </w:r>
      <w:r w:rsidRPr="00932385">
        <w:rPr>
          <w:rFonts w:ascii="Times New Roman" w:eastAsia="Times New Roman" w:hAnsi="Times New Roman" w:cs="Times New Roman"/>
          <w:lang w:val="lt-LT" w:eastAsia="x-none"/>
        </w:rPr>
        <w:softHyphen/>
        <w:t xml:space="preserve">dis žemesnis kaip </w:t>
      </w:r>
      <w:smartTag w:uri="schemas-tilde-lv/tildestengine" w:element="metric2">
        <w:smartTagPr>
          <w:attr w:name="metric_value" w:val="100"/>
          <w:attr w:name="metric_text" w:val="mm"/>
        </w:smartTagPr>
        <w:r w:rsidRPr="00932385">
          <w:rPr>
            <w:rFonts w:ascii="Times New Roman" w:eastAsia="Times New Roman" w:hAnsi="Times New Roman" w:cs="Times New Roman"/>
            <w:lang w:val="lt-LT" w:eastAsia="x-none"/>
          </w:rPr>
          <w:t>100 mm</w:t>
        </w:r>
      </w:smartTag>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Hg</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į veną švirkščiama labai atsargiai, kadangi gali ištikti sunki </w:t>
      </w:r>
      <w:proofErr w:type="spellStart"/>
      <w:r w:rsidRPr="00932385">
        <w:rPr>
          <w:rFonts w:ascii="Times New Roman" w:eastAsia="Times New Roman" w:hAnsi="Times New Roman" w:cs="Times New Roman"/>
          <w:lang w:val="lt-LT" w:eastAsia="x-none"/>
        </w:rPr>
        <w:t>hi</w:t>
      </w:r>
      <w:r w:rsidRPr="00932385">
        <w:rPr>
          <w:rFonts w:ascii="Times New Roman" w:eastAsia="Times New Roman" w:hAnsi="Times New Roman" w:cs="Times New Roman"/>
          <w:lang w:val="lt-LT" w:eastAsia="x-none"/>
        </w:rPr>
        <w:softHyphen/>
        <w:t>po</w:t>
      </w:r>
      <w:r w:rsidRPr="00932385">
        <w:rPr>
          <w:rFonts w:ascii="Times New Roman" w:eastAsia="Times New Roman" w:hAnsi="Times New Roman" w:cs="Times New Roman"/>
          <w:lang w:val="lt-LT" w:eastAsia="x-none"/>
        </w:rPr>
        <w:softHyphen/>
        <w:t>tenzija</w:t>
      </w:r>
      <w:proofErr w:type="spellEnd"/>
      <w:r w:rsidRPr="00932385">
        <w:rPr>
          <w:rFonts w:ascii="Times New Roman" w:eastAsia="Times New Roman" w:hAnsi="Times New Roman" w:cs="Times New Roman"/>
          <w:lang w:val="lt-LT" w:eastAsia="x-none"/>
        </w:rPr>
        <w:t>.</w:t>
      </w:r>
    </w:p>
    <w:p w14:paraId="3924C15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2192BD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Aritmijoms </w:t>
      </w:r>
      <w:r w:rsidRPr="00932385">
        <w:rPr>
          <w:rFonts w:ascii="Times New Roman" w:eastAsia="Times New Roman" w:hAnsi="Times New Roman" w:cs="Times New Roman"/>
          <w:i/>
          <w:lang w:val="lt-LT" w:eastAsia="x-none"/>
        </w:rPr>
        <w:t>anestezijos metu</w:t>
      </w:r>
      <w:r w:rsidRPr="00932385">
        <w:rPr>
          <w:rFonts w:ascii="Times New Roman" w:eastAsia="Times New Roman" w:hAnsi="Times New Roman" w:cs="Times New Roman"/>
          <w:lang w:val="lt-LT" w:eastAsia="x-none"/>
        </w:rPr>
        <w:t xml:space="preserve"> išvengti paprastai pakanka sušvirkšti 2</w:t>
      </w:r>
      <w:r w:rsidRPr="00932385">
        <w:rPr>
          <w:rFonts w:ascii="Times New Roman" w:eastAsia="Times New Roman" w:hAnsi="Times New Roman" w:cs="Times New Roman"/>
          <w:lang w:val="lt-LT" w:eastAsia="x-none"/>
        </w:rPr>
        <w:noBreakHyphen/>
        <w:t>4 mg lėtai į veną įvadinės anestezijos metu. Anestezijos metu prasidėjusioms aritmijoms kontroliuoti galima sušvirkšti tokią pačią dozę. Paskui galima kartotinai švirkšti po 2 mg pagal poreikį, tačiau suminė dozė turi neviršyti 10 mg.</w:t>
      </w:r>
    </w:p>
    <w:p w14:paraId="2AB4F5F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B4D9491"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Miokardo infarktas</w:t>
      </w:r>
    </w:p>
    <w:p w14:paraId="6A497E9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
          <w:lang w:val="lt-LT" w:eastAsia="x-none"/>
        </w:rPr>
        <w:t>Ankstyvasis gydymas.</w:t>
      </w:r>
      <w:r w:rsidRPr="00932385">
        <w:rPr>
          <w:rFonts w:ascii="Times New Roman" w:eastAsia="Times New Roman" w:hAnsi="Times New Roman" w:cs="Times New Roman"/>
          <w:lang w:val="lt-LT" w:eastAsia="x-none"/>
        </w:rPr>
        <w:t xml:space="preserve"> Kad į veną vartojamas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sukeltų optimalų poveikį, tinkamai pa</w:t>
      </w:r>
      <w:r w:rsidRPr="00932385">
        <w:rPr>
          <w:rFonts w:ascii="Times New Roman" w:eastAsia="Times New Roman" w:hAnsi="Times New Roman" w:cs="Times New Roman"/>
          <w:lang w:val="lt-LT" w:eastAsia="x-none"/>
        </w:rPr>
        <w:softHyphen/>
        <w:t>rin</w:t>
      </w:r>
      <w:r w:rsidRPr="00932385">
        <w:rPr>
          <w:rFonts w:ascii="Times New Roman" w:eastAsia="Times New Roman" w:hAnsi="Times New Roman" w:cs="Times New Roman"/>
          <w:lang w:val="lt-LT" w:eastAsia="x-none"/>
        </w:rPr>
        <w:softHyphen/>
        <w:t>k</w:t>
      </w:r>
      <w:r w:rsidRPr="00932385">
        <w:rPr>
          <w:rFonts w:ascii="Times New Roman" w:eastAsia="Times New Roman" w:hAnsi="Times New Roman" w:cs="Times New Roman"/>
          <w:lang w:val="lt-LT" w:eastAsia="x-none"/>
        </w:rPr>
        <w:softHyphen/>
        <w:t>tiems pacientams jo reikia pradėti švirkšti per 12 val. nuo krūtinės skausmo pradžios. Iš pradžių švir</w:t>
      </w:r>
      <w:r w:rsidRPr="00932385">
        <w:rPr>
          <w:rFonts w:ascii="Times New Roman" w:eastAsia="Times New Roman" w:hAnsi="Times New Roman" w:cs="Times New Roman"/>
          <w:lang w:val="lt-LT" w:eastAsia="x-none"/>
        </w:rPr>
        <w:softHyphen/>
        <w:t>k</w:t>
      </w:r>
      <w:r w:rsidRPr="00932385">
        <w:rPr>
          <w:rFonts w:ascii="Times New Roman" w:eastAsia="Times New Roman" w:hAnsi="Times New Roman" w:cs="Times New Roman"/>
          <w:lang w:val="lt-LT" w:eastAsia="x-none"/>
        </w:rPr>
        <w:softHyphen/>
        <w:t>š</w:t>
      </w:r>
      <w:r w:rsidRPr="00932385">
        <w:rPr>
          <w:rFonts w:ascii="Times New Roman" w:eastAsia="Times New Roman" w:hAnsi="Times New Roman" w:cs="Times New Roman"/>
          <w:lang w:val="lt-LT" w:eastAsia="x-none"/>
        </w:rPr>
        <w:softHyphen/>
        <w:t>čia</w:t>
      </w:r>
      <w:r w:rsidRPr="00932385">
        <w:rPr>
          <w:rFonts w:ascii="Times New Roman" w:eastAsia="Times New Roman" w:hAnsi="Times New Roman" w:cs="Times New Roman"/>
          <w:lang w:val="lt-LT" w:eastAsia="x-none"/>
        </w:rPr>
        <w:softHyphen/>
        <w:t>ma po 5 mg kas 2 min. į veną, tačiau suminė dozė turi neviršyti 15 mg (ji priklauso nuo kraujo</w:t>
      </w:r>
      <w:r w:rsidRPr="00932385">
        <w:rPr>
          <w:rFonts w:ascii="Times New Roman" w:eastAsia="Times New Roman" w:hAnsi="Times New Roman" w:cs="Times New Roman"/>
          <w:lang w:val="lt-LT" w:eastAsia="x-none"/>
        </w:rPr>
        <w:softHyphen/>
        <w:t>spū</w:t>
      </w:r>
      <w:r w:rsidRPr="00932385">
        <w:rPr>
          <w:rFonts w:ascii="Times New Roman" w:eastAsia="Times New Roman" w:hAnsi="Times New Roman" w:cs="Times New Roman"/>
          <w:lang w:val="lt-LT" w:eastAsia="x-none"/>
        </w:rPr>
        <w:softHyphen/>
        <w:t xml:space="preserve">džio ir širdies susitraukimų dažnio). Antra ar trečia dozė nešvirkščiama, jei </w:t>
      </w:r>
      <w:proofErr w:type="spellStart"/>
      <w:r w:rsidRPr="00932385">
        <w:rPr>
          <w:rFonts w:ascii="Times New Roman" w:eastAsia="Times New Roman" w:hAnsi="Times New Roman" w:cs="Times New Roman"/>
          <w:lang w:val="lt-LT" w:eastAsia="x-none"/>
        </w:rPr>
        <w:t>sistolinis</w:t>
      </w:r>
      <w:proofErr w:type="spellEnd"/>
      <w:r w:rsidRPr="00932385">
        <w:rPr>
          <w:rFonts w:ascii="Times New Roman" w:eastAsia="Times New Roman" w:hAnsi="Times New Roman" w:cs="Times New Roman"/>
          <w:lang w:val="lt-LT" w:eastAsia="x-none"/>
        </w:rPr>
        <w:t xml:space="preserve"> kraujospūdis yra mažes</w:t>
      </w:r>
      <w:r w:rsidRPr="00932385">
        <w:rPr>
          <w:rFonts w:ascii="Times New Roman" w:eastAsia="Times New Roman" w:hAnsi="Times New Roman" w:cs="Times New Roman"/>
          <w:lang w:val="lt-LT" w:eastAsia="x-none"/>
        </w:rPr>
        <w:softHyphen/>
        <w:t xml:space="preserve">nis kaip </w:t>
      </w:r>
      <w:smartTag w:uri="schemas-tilde-lv/tildestengine" w:element="metric2">
        <w:smartTagPr>
          <w:attr w:name="metric_value" w:val="90"/>
          <w:attr w:name="metric_text" w:val="mm"/>
        </w:smartTagPr>
        <w:r w:rsidRPr="00932385">
          <w:rPr>
            <w:rFonts w:ascii="Times New Roman" w:eastAsia="Times New Roman" w:hAnsi="Times New Roman" w:cs="Times New Roman"/>
            <w:lang w:val="lt-LT" w:eastAsia="x-none"/>
          </w:rPr>
          <w:t>90 mm</w:t>
        </w:r>
      </w:smartTag>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Hg</w:t>
      </w:r>
      <w:proofErr w:type="spellEnd"/>
      <w:r w:rsidRPr="00932385">
        <w:rPr>
          <w:rFonts w:ascii="Times New Roman" w:eastAsia="Times New Roman" w:hAnsi="Times New Roman" w:cs="Times New Roman"/>
          <w:lang w:val="lt-LT" w:eastAsia="x-none"/>
        </w:rPr>
        <w:t>, širdies susi</w:t>
      </w:r>
      <w:r w:rsidRPr="00932385">
        <w:rPr>
          <w:rFonts w:ascii="Times New Roman" w:eastAsia="Times New Roman" w:hAnsi="Times New Roman" w:cs="Times New Roman"/>
          <w:lang w:val="lt-LT" w:eastAsia="x-none"/>
        </w:rPr>
        <w:softHyphen/>
        <w:t>trau</w:t>
      </w:r>
      <w:r w:rsidRPr="00932385">
        <w:rPr>
          <w:rFonts w:ascii="Times New Roman" w:eastAsia="Times New Roman" w:hAnsi="Times New Roman" w:cs="Times New Roman"/>
          <w:lang w:val="lt-LT" w:eastAsia="x-none"/>
        </w:rPr>
        <w:softHyphen/>
        <w:t>kimai retesni kaip 40 kartų per minutę, PQ intervalo truk</w:t>
      </w:r>
      <w:r w:rsidRPr="00932385">
        <w:rPr>
          <w:rFonts w:ascii="Times New Roman" w:eastAsia="Times New Roman" w:hAnsi="Times New Roman" w:cs="Times New Roman"/>
          <w:lang w:val="lt-LT" w:eastAsia="x-none"/>
        </w:rPr>
        <w:softHyphen/>
        <w:t>mė ilgesnė kaip 0,26 sek., pasunkėja dusulys arba pasideda šaltas prakaitavimas. 15 min. po pas</w:t>
      </w:r>
      <w:r w:rsidRPr="00932385">
        <w:rPr>
          <w:rFonts w:ascii="Times New Roman" w:eastAsia="Times New Roman" w:hAnsi="Times New Roman" w:cs="Times New Roman"/>
          <w:lang w:val="lt-LT" w:eastAsia="x-none"/>
        </w:rPr>
        <w:softHyphen/>
        <w:t>ku</w:t>
      </w:r>
      <w:r w:rsidRPr="00932385">
        <w:rPr>
          <w:rFonts w:ascii="Times New Roman" w:eastAsia="Times New Roman" w:hAnsi="Times New Roman" w:cs="Times New Roman"/>
          <w:lang w:val="lt-LT" w:eastAsia="x-none"/>
        </w:rPr>
        <w:softHyphen/>
        <w:t>ti</w:t>
      </w:r>
      <w:r w:rsidRPr="00932385">
        <w:rPr>
          <w:rFonts w:ascii="Times New Roman" w:eastAsia="Times New Roman" w:hAnsi="Times New Roman" w:cs="Times New Roman"/>
          <w:lang w:val="lt-LT" w:eastAsia="x-none"/>
        </w:rPr>
        <w:softHyphen/>
        <w:t>nės injekcijos pradedama gerti po 50 mg šio vaistinio preparato kas 6 val. (taip gydoma 48 val.). Jei pa</w:t>
      </w:r>
      <w:r w:rsidRPr="00932385">
        <w:rPr>
          <w:rFonts w:ascii="Times New Roman" w:eastAsia="Times New Roman" w:hAnsi="Times New Roman" w:cs="Times New Roman"/>
          <w:lang w:val="lt-LT" w:eastAsia="x-none"/>
        </w:rPr>
        <w:softHyphen/>
        <w:t>cien</w:t>
      </w:r>
      <w:r w:rsidRPr="00932385">
        <w:rPr>
          <w:rFonts w:ascii="Times New Roman" w:eastAsia="Times New Roman" w:hAnsi="Times New Roman" w:cs="Times New Roman"/>
          <w:lang w:val="lt-LT" w:eastAsia="x-none"/>
        </w:rPr>
        <w:softHyphen/>
        <w:t>tas ne</w:t>
      </w:r>
      <w:r w:rsidRPr="00932385">
        <w:rPr>
          <w:rFonts w:ascii="Times New Roman" w:eastAsia="Times New Roman" w:hAnsi="Times New Roman" w:cs="Times New Roman"/>
          <w:lang w:val="lt-LT" w:eastAsia="x-none"/>
        </w:rPr>
        <w:softHyphen/>
        <w:t>to</w:t>
      </w:r>
      <w:r w:rsidRPr="00932385">
        <w:rPr>
          <w:rFonts w:ascii="Times New Roman" w:eastAsia="Times New Roman" w:hAnsi="Times New Roman" w:cs="Times New Roman"/>
          <w:lang w:val="lt-LT" w:eastAsia="x-none"/>
        </w:rPr>
        <w:softHyphen/>
        <w:t>leravo visos in</w:t>
      </w:r>
      <w:r w:rsidRPr="00932385">
        <w:rPr>
          <w:rFonts w:ascii="Times New Roman" w:eastAsia="Times New Roman" w:hAnsi="Times New Roman" w:cs="Times New Roman"/>
          <w:lang w:val="lt-LT" w:eastAsia="x-none"/>
        </w:rPr>
        <w:softHyphen/>
        <w:t>tra</w:t>
      </w:r>
      <w:r w:rsidRPr="00932385">
        <w:rPr>
          <w:rFonts w:ascii="Times New Roman" w:eastAsia="Times New Roman" w:hAnsi="Times New Roman" w:cs="Times New Roman"/>
          <w:lang w:val="lt-LT" w:eastAsia="x-none"/>
        </w:rPr>
        <w:softHyphen/>
      </w:r>
      <w:r w:rsidRPr="00932385">
        <w:rPr>
          <w:rFonts w:ascii="Times New Roman" w:eastAsia="Times New Roman" w:hAnsi="Times New Roman" w:cs="Times New Roman"/>
          <w:lang w:val="lt-LT" w:eastAsia="x-none"/>
        </w:rPr>
        <w:softHyphen/>
        <w:t>ve</w:t>
      </w:r>
      <w:r w:rsidRPr="00932385">
        <w:rPr>
          <w:rFonts w:ascii="Times New Roman" w:eastAsia="Times New Roman" w:hAnsi="Times New Roman" w:cs="Times New Roman"/>
          <w:lang w:val="lt-LT" w:eastAsia="x-none"/>
        </w:rPr>
        <w:softHyphen/>
        <w:t>ni</w:t>
      </w:r>
      <w:r w:rsidRPr="00932385">
        <w:rPr>
          <w:rFonts w:ascii="Times New Roman" w:eastAsia="Times New Roman" w:hAnsi="Times New Roman" w:cs="Times New Roman"/>
          <w:lang w:val="lt-LT" w:eastAsia="x-none"/>
        </w:rPr>
        <w:softHyphen/>
        <w:t>nės dozės, nurodyta geriamoji dozė jam sumažinama pusiau.</w:t>
      </w:r>
    </w:p>
    <w:p w14:paraId="2089D00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1FD80D7"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Senyviems pacientams</w:t>
      </w:r>
    </w:p>
    <w:p w14:paraId="5544A71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Pradinė dozė turi būti kiek įmanoma mažesnė, ypač senyviems žmonėms.</w:t>
      </w:r>
    </w:p>
    <w:p w14:paraId="45CA5E1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F89730C"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Pacientams, kurių kepenų funkcija sutrikusi</w:t>
      </w:r>
    </w:p>
    <w:p w14:paraId="570F7E8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lastRenderedPageBreak/>
        <w:t xml:space="preserve"> Kepenų ciroze sergantiems pacientams dažniausiai galima vartoti </w:t>
      </w:r>
      <w:proofErr w:type="spellStart"/>
      <w:r w:rsidRPr="00932385">
        <w:rPr>
          <w:rFonts w:ascii="Times New Roman" w:eastAsia="Times New Roman" w:hAnsi="Times New Roman" w:cs="Times New Roman"/>
          <w:lang w:val="lt-LT" w:eastAsia="x-none"/>
        </w:rPr>
        <w:t>metoprololį</w:t>
      </w:r>
      <w:proofErr w:type="spellEnd"/>
      <w:r w:rsidRPr="00932385">
        <w:rPr>
          <w:rFonts w:ascii="Times New Roman" w:eastAsia="Times New Roman" w:hAnsi="Times New Roman" w:cs="Times New Roman"/>
          <w:lang w:val="lt-LT" w:eastAsia="x-none"/>
        </w:rPr>
        <w:t xml:space="preserve"> tokiomis pačiomis dozėmis kaip tiems, kurių kepenų funkcija normali. Tikslingumas mažinti dozę svarstytinas tik kai yra labai sunkaus kepenų nepakankamumo požymių (pvz., po šuntavimo operacijos).</w:t>
      </w:r>
    </w:p>
    <w:p w14:paraId="0875117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E2C3D6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i/>
          <w:iCs/>
          <w:lang w:val="lt-LT"/>
        </w:rPr>
        <w:t>Pacientams, kurių inkstų funkcija sutrikusi</w:t>
      </w:r>
    </w:p>
    <w:p w14:paraId="523C683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Inkstų funkcijos įtaka eliminacijos greičiui yra nereikšminga, todėl pacientams, kurių inkstų funkcija sutrikusi, dozės koreguoti nereikia.</w:t>
      </w:r>
    </w:p>
    <w:p w14:paraId="7276F0F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8078F5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i/>
          <w:iCs/>
          <w:lang w:val="lt-LT"/>
        </w:rPr>
        <w:t>Vaikų populiacija</w:t>
      </w:r>
      <w:r w:rsidRPr="00932385">
        <w:rPr>
          <w:rFonts w:ascii="Times New Roman" w:eastAsia="Times New Roman" w:hAnsi="Times New Roman" w:cs="Times New Roman"/>
          <w:lang w:val="lt-LT"/>
        </w:rPr>
        <w:t xml:space="preserve"> </w:t>
      </w:r>
    </w:p>
    <w:p w14:paraId="35130BCB" w14:textId="3C3A67D8" w:rsid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Vartojimo vaikams patirties yra nedaug.</w:t>
      </w:r>
    </w:p>
    <w:p w14:paraId="27AE8ABC" w14:textId="6E0D09CA" w:rsidR="00932385" w:rsidRDefault="00932385" w:rsidP="00932385">
      <w:pPr>
        <w:spacing w:after="0" w:line="240" w:lineRule="auto"/>
        <w:contextualSpacing/>
        <w:rPr>
          <w:rFonts w:ascii="Times New Roman" w:eastAsia="Times New Roman" w:hAnsi="Times New Roman" w:cs="Times New Roman"/>
          <w:lang w:val="lt-LT"/>
        </w:rPr>
      </w:pPr>
    </w:p>
    <w:p w14:paraId="36B84902"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p>
    <w:p w14:paraId="56D59888"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4.3</w:t>
      </w:r>
      <w:r w:rsidRPr="00932385">
        <w:rPr>
          <w:rFonts w:ascii="Times New Roman" w:eastAsia="Times New Roman" w:hAnsi="Times New Roman" w:cs="Times New Roman"/>
          <w:b/>
          <w:bCs/>
          <w:lang w:val="lt-LT" w:eastAsia="x-none"/>
        </w:rPr>
        <w:tab/>
        <w:t>Kontraindikacijos</w:t>
      </w:r>
    </w:p>
    <w:p w14:paraId="5B498C3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F943E7F"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Antro arba trečio laipsnio </w:t>
      </w:r>
      <w:proofErr w:type="spellStart"/>
      <w:r w:rsidRPr="00932385">
        <w:rPr>
          <w:rFonts w:ascii="Times New Roman" w:eastAsia="Times New Roman" w:hAnsi="Times New Roman" w:cs="Times New Roman"/>
          <w:lang w:val="lt-LT" w:eastAsia="x-none"/>
        </w:rPr>
        <w:t>atrioventrikulinė</w:t>
      </w:r>
      <w:proofErr w:type="spellEnd"/>
      <w:r w:rsidRPr="00932385">
        <w:rPr>
          <w:rFonts w:ascii="Times New Roman" w:eastAsia="Times New Roman" w:hAnsi="Times New Roman" w:cs="Times New Roman"/>
          <w:lang w:val="lt-LT" w:eastAsia="x-none"/>
        </w:rPr>
        <w:t xml:space="preserve"> blokada.</w:t>
      </w:r>
    </w:p>
    <w:p w14:paraId="3BD7075A" w14:textId="67C4B8D2" w:rsidR="00932385" w:rsidRPr="00AF746F" w:rsidRDefault="00932385" w:rsidP="00C438A4">
      <w:pPr>
        <w:numPr>
          <w:ilvl w:val="0"/>
          <w:numId w:val="1"/>
        </w:numPr>
        <w:spacing w:after="0" w:line="240" w:lineRule="auto"/>
        <w:contextualSpacing/>
        <w:rPr>
          <w:rFonts w:ascii="Times New Roman" w:eastAsia="Times New Roman" w:hAnsi="Times New Roman" w:cs="Times New Roman"/>
          <w:lang w:val="lt-LT" w:eastAsia="x-none"/>
        </w:rPr>
      </w:pPr>
      <w:r w:rsidRPr="00AF746F">
        <w:rPr>
          <w:rFonts w:ascii="Times New Roman" w:eastAsia="Times New Roman" w:hAnsi="Times New Roman" w:cs="Times New Roman"/>
          <w:lang w:val="lt-LT" w:eastAsia="x-none"/>
        </w:rPr>
        <w:t xml:space="preserve">Nekompensuotas širdies funkcijos nepakankamumas (plaučių edema, sutrikusi kraujotaka arba </w:t>
      </w:r>
      <w:proofErr w:type="spellStart"/>
      <w:r w:rsidRPr="00AF746F">
        <w:rPr>
          <w:rFonts w:ascii="Times New Roman" w:eastAsia="Times New Roman" w:hAnsi="Times New Roman" w:cs="Times New Roman"/>
          <w:lang w:val="lt-LT" w:eastAsia="x-none"/>
        </w:rPr>
        <w:t>hipotenzija</w:t>
      </w:r>
      <w:proofErr w:type="spellEnd"/>
      <w:r w:rsidRPr="00AF746F">
        <w:rPr>
          <w:rFonts w:ascii="Times New Roman" w:eastAsia="Times New Roman" w:hAnsi="Times New Roman" w:cs="Times New Roman"/>
          <w:lang w:val="lt-LT" w:eastAsia="x-none"/>
        </w:rPr>
        <w:t>).</w:t>
      </w:r>
    </w:p>
    <w:p w14:paraId="4341E402" w14:textId="17398696"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Sunki </w:t>
      </w:r>
      <w:proofErr w:type="spellStart"/>
      <w:r w:rsidRPr="00932385">
        <w:rPr>
          <w:rFonts w:ascii="Times New Roman" w:eastAsia="Times New Roman" w:hAnsi="Times New Roman" w:cs="Times New Roman"/>
          <w:lang w:val="lt-LT" w:eastAsia="x-none"/>
        </w:rPr>
        <w:t>bradikardija</w:t>
      </w:r>
      <w:proofErr w:type="spellEnd"/>
      <w:r w:rsidRPr="00932385">
        <w:rPr>
          <w:rFonts w:ascii="Times New Roman" w:eastAsia="Times New Roman" w:hAnsi="Times New Roman" w:cs="Times New Roman"/>
          <w:lang w:val="lt-LT" w:eastAsia="x-none"/>
        </w:rPr>
        <w:t xml:space="preserve"> (mažiau kaip 45 dūžiai per minutę).</w:t>
      </w:r>
    </w:p>
    <w:p w14:paraId="51D4F22C"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Sinusinio</w:t>
      </w:r>
      <w:proofErr w:type="spellEnd"/>
      <w:r w:rsidRPr="00932385">
        <w:rPr>
          <w:rFonts w:ascii="Times New Roman" w:eastAsia="Times New Roman" w:hAnsi="Times New Roman" w:cs="Times New Roman"/>
          <w:lang w:val="lt-LT" w:eastAsia="x-none"/>
        </w:rPr>
        <w:t xml:space="preserve"> mazgo silpnumo sindromas (išskyrus atvejį, kai yra nuolatinis elektrinis širdies stimuliatorius).</w:t>
      </w:r>
    </w:p>
    <w:p w14:paraId="715B6CD4"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Kardiogeninis</w:t>
      </w:r>
      <w:proofErr w:type="spellEnd"/>
      <w:r w:rsidRPr="00932385">
        <w:rPr>
          <w:rFonts w:ascii="Times New Roman" w:eastAsia="Times New Roman" w:hAnsi="Times New Roman" w:cs="Times New Roman"/>
          <w:lang w:val="lt-LT" w:eastAsia="x-none"/>
        </w:rPr>
        <w:t xml:space="preserve"> šokas.</w:t>
      </w:r>
    </w:p>
    <w:p w14:paraId="5B6B01F7"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Sunki periferinių arterijų liga.</w:t>
      </w:r>
    </w:p>
    <w:p w14:paraId="333751CC" w14:textId="2A86522A"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Padidėjęs jautrumas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adrenoblokatoriams</w:t>
      </w:r>
      <w:proofErr w:type="spellEnd"/>
      <w:r w:rsidRPr="00932385">
        <w:rPr>
          <w:rFonts w:ascii="Times New Roman" w:eastAsia="Times New Roman" w:hAnsi="Times New Roman" w:cs="Times New Roman"/>
          <w:lang w:val="lt-LT" w:eastAsia="x-none"/>
        </w:rPr>
        <w:t xml:space="preserve"> arba bet kuriai 6.1 skyriuje nurodytai pagalbinei medžiagai.</w:t>
      </w:r>
    </w:p>
    <w:p w14:paraId="6C49DC9E"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Metabolinė</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acidozė</w:t>
      </w:r>
      <w:proofErr w:type="spellEnd"/>
      <w:r w:rsidRPr="00932385">
        <w:rPr>
          <w:rFonts w:ascii="Times New Roman" w:eastAsia="Times New Roman" w:hAnsi="Times New Roman" w:cs="Times New Roman"/>
          <w:lang w:val="lt-LT" w:eastAsia="x-none"/>
        </w:rPr>
        <w:t>.</w:t>
      </w:r>
    </w:p>
    <w:p w14:paraId="68A18D9C"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Negydyta </w:t>
      </w:r>
      <w:proofErr w:type="spellStart"/>
      <w:r w:rsidRPr="00932385">
        <w:rPr>
          <w:rFonts w:ascii="Times New Roman" w:eastAsia="Times New Roman" w:hAnsi="Times New Roman" w:cs="Times New Roman"/>
          <w:lang w:val="lt-LT" w:eastAsia="x-none"/>
        </w:rPr>
        <w:t>feochromocitoma</w:t>
      </w:r>
      <w:proofErr w:type="spellEnd"/>
      <w:r w:rsidRPr="00932385">
        <w:rPr>
          <w:rFonts w:ascii="Times New Roman" w:eastAsia="Times New Roman" w:hAnsi="Times New Roman" w:cs="Times New Roman"/>
          <w:lang w:val="lt-LT" w:eastAsia="x-none"/>
        </w:rPr>
        <w:t>.</w:t>
      </w:r>
    </w:p>
    <w:p w14:paraId="18C28F63"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Širdies </w:t>
      </w:r>
      <w:proofErr w:type="spellStart"/>
      <w:r w:rsidRPr="00932385">
        <w:rPr>
          <w:rFonts w:ascii="Times New Roman" w:eastAsia="Times New Roman" w:hAnsi="Times New Roman" w:cs="Times New Roman"/>
          <w:lang w:val="lt-LT"/>
        </w:rPr>
        <w:t>susitraukimus</w:t>
      </w:r>
      <w:proofErr w:type="spellEnd"/>
      <w:r w:rsidRPr="00932385">
        <w:rPr>
          <w:rFonts w:ascii="Times New Roman" w:eastAsia="Times New Roman" w:hAnsi="Times New Roman" w:cs="Times New Roman"/>
          <w:lang w:val="lt-LT"/>
        </w:rPr>
        <w:t xml:space="preserve"> stiprinančių β receptorių </w:t>
      </w:r>
      <w:proofErr w:type="spellStart"/>
      <w:r w:rsidRPr="00932385">
        <w:rPr>
          <w:rFonts w:ascii="Times New Roman" w:eastAsia="Times New Roman" w:hAnsi="Times New Roman" w:cs="Times New Roman"/>
          <w:lang w:val="lt-LT"/>
        </w:rPr>
        <w:t>agonistų</w:t>
      </w:r>
      <w:proofErr w:type="spellEnd"/>
      <w:r w:rsidRPr="00932385">
        <w:rPr>
          <w:rFonts w:ascii="Times New Roman" w:eastAsia="Times New Roman" w:hAnsi="Times New Roman" w:cs="Times New Roman"/>
          <w:lang w:val="lt-LT"/>
        </w:rPr>
        <w:t xml:space="preserve"> vartojimas (nuolat arba su pertraukomis). </w:t>
      </w:r>
    </w:p>
    <w:p w14:paraId="7B038A26" w14:textId="77777777" w:rsidR="00932385" w:rsidRPr="00932385" w:rsidRDefault="00932385" w:rsidP="00932385">
      <w:pPr>
        <w:numPr>
          <w:ilvl w:val="0"/>
          <w:numId w:val="1"/>
        </w:num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Hipotenzija</w:t>
      </w:r>
      <w:proofErr w:type="spellEnd"/>
      <w:r w:rsidRPr="00932385">
        <w:rPr>
          <w:rFonts w:ascii="Times New Roman" w:eastAsia="Times New Roman" w:hAnsi="Times New Roman" w:cs="Times New Roman"/>
          <w:lang w:val="lt-LT"/>
        </w:rPr>
        <w:t>.</w:t>
      </w:r>
    </w:p>
    <w:p w14:paraId="2F2A26C9" w14:textId="3169EC4C" w:rsidR="00932385" w:rsidRPr="00AF746F" w:rsidRDefault="00932385" w:rsidP="00C438A4">
      <w:pPr>
        <w:numPr>
          <w:ilvl w:val="0"/>
          <w:numId w:val="1"/>
        </w:numPr>
        <w:spacing w:after="0" w:line="240" w:lineRule="auto"/>
        <w:contextualSpacing/>
        <w:rPr>
          <w:rFonts w:ascii="Times New Roman" w:eastAsia="Times New Roman" w:hAnsi="Times New Roman" w:cs="Times New Roman"/>
          <w:lang w:val="lt-LT"/>
        </w:rPr>
      </w:pPr>
      <w:r w:rsidRPr="00AF746F">
        <w:rPr>
          <w:rFonts w:ascii="Times New Roman" w:eastAsia="Times New Roman" w:hAnsi="Times New Roman" w:cs="Times New Roman"/>
          <w:lang w:val="lt-LT"/>
        </w:rPr>
        <w:t xml:space="preserve">po ūminio miokardo infarkto pasireiškus ryški </w:t>
      </w:r>
      <w:proofErr w:type="spellStart"/>
      <w:r w:rsidRPr="00AF746F">
        <w:rPr>
          <w:rFonts w:ascii="Times New Roman" w:eastAsia="Times New Roman" w:hAnsi="Times New Roman" w:cs="Times New Roman"/>
          <w:lang w:val="lt-LT"/>
        </w:rPr>
        <w:t>bradikardija</w:t>
      </w:r>
      <w:proofErr w:type="spellEnd"/>
      <w:r w:rsidRPr="00AF746F">
        <w:rPr>
          <w:rFonts w:ascii="Times New Roman" w:eastAsia="Times New Roman" w:hAnsi="Times New Roman" w:cs="Times New Roman"/>
          <w:lang w:val="lt-LT"/>
        </w:rPr>
        <w:t xml:space="preserve"> (mažiau kaip 45 dūžiai per minutę), I laipsnio širdies blokada, </w:t>
      </w:r>
      <w:proofErr w:type="spellStart"/>
      <w:r w:rsidRPr="00AF746F">
        <w:rPr>
          <w:rFonts w:ascii="Times New Roman" w:eastAsia="Times New Roman" w:hAnsi="Times New Roman" w:cs="Times New Roman"/>
          <w:lang w:val="lt-LT"/>
        </w:rPr>
        <w:t>sistolinė</w:t>
      </w:r>
      <w:proofErr w:type="spellEnd"/>
      <w:r w:rsidRPr="00AF746F">
        <w:rPr>
          <w:rFonts w:ascii="Times New Roman" w:eastAsia="Times New Roman" w:hAnsi="Times New Roman" w:cs="Times New Roman"/>
          <w:lang w:val="lt-LT"/>
        </w:rPr>
        <w:t xml:space="preserve"> </w:t>
      </w:r>
      <w:proofErr w:type="spellStart"/>
      <w:r w:rsidRPr="00AF746F">
        <w:rPr>
          <w:rFonts w:ascii="Times New Roman" w:eastAsia="Times New Roman" w:hAnsi="Times New Roman" w:cs="Times New Roman"/>
          <w:lang w:val="lt-LT"/>
        </w:rPr>
        <w:t>hipotenzija</w:t>
      </w:r>
      <w:proofErr w:type="spellEnd"/>
      <w:r w:rsidRPr="00AF746F">
        <w:rPr>
          <w:rFonts w:ascii="Times New Roman" w:eastAsia="Times New Roman" w:hAnsi="Times New Roman" w:cs="Times New Roman"/>
          <w:lang w:val="lt-LT"/>
        </w:rPr>
        <w:t xml:space="preserve"> (&lt;</w:t>
      </w:r>
      <w:r w:rsidR="00AF746F">
        <w:rPr>
          <w:rFonts w:ascii="Times New Roman" w:eastAsia="Times New Roman" w:hAnsi="Times New Roman" w:cs="Times New Roman"/>
          <w:lang w:val="lt-LT"/>
        </w:rPr>
        <w:t> </w:t>
      </w:r>
      <w:r w:rsidRPr="00AF746F">
        <w:rPr>
          <w:rFonts w:ascii="Times New Roman" w:eastAsia="Times New Roman" w:hAnsi="Times New Roman" w:cs="Times New Roman"/>
          <w:lang w:val="lt-LT"/>
        </w:rPr>
        <w:t xml:space="preserve"> 100</w:t>
      </w:r>
      <w:r w:rsidR="00AF746F">
        <w:rPr>
          <w:rFonts w:ascii="Times New Roman" w:eastAsia="Times New Roman" w:hAnsi="Times New Roman" w:cs="Times New Roman"/>
          <w:lang w:val="lt-LT"/>
        </w:rPr>
        <w:t> </w:t>
      </w:r>
      <w:r w:rsidRPr="00AF746F">
        <w:rPr>
          <w:rFonts w:ascii="Times New Roman" w:eastAsia="Times New Roman" w:hAnsi="Times New Roman" w:cs="Times New Roman"/>
          <w:lang w:val="lt-LT"/>
        </w:rPr>
        <w:t>mm</w:t>
      </w:r>
      <w:r w:rsidR="00AF746F">
        <w:rPr>
          <w:rFonts w:ascii="Times New Roman" w:eastAsia="Times New Roman" w:hAnsi="Times New Roman" w:cs="Times New Roman"/>
          <w:lang w:val="lt-LT"/>
        </w:rPr>
        <w:t> </w:t>
      </w:r>
      <w:proofErr w:type="spellStart"/>
      <w:r w:rsidRPr="00AF746F">
        <w:rPr>
          <w:rFonts w:ascii="Times New Roman" w:eastAsia="Times New Roman" w:hAnsi="Times New Roman" w:cs="Times New Roman"/>
          <w:lang w:val="lt-LT"/>
        </w:rPr>
        <w:t>Hg</w:t>
      </w:r>
      <w:proofErr w:type="spellEnd"/>
      <w:r w:rsidRPr="00AF746F">
        <w:rPr>
          <w:rFonts w:ascii="Times New Roman" w:eastAsia="Times New Roman" w:hAnsi="Times New Roman" w:cs="Times New Roman"/>
          <w:lang w:val="lt-LT"/>
        </w:rPr>
        <w:t>) ir (arba) sunkus širdies funkcijos nepakankamumas.</w:t>
      </w:r>
    </w:p>
    <w:p w14:paraId="7F1EBC5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92D49B3"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4.4</w:t>
      </w:r>
      <w:r w:rsidRPr="00932385">
        <w:rPr>
          <w:rFonts w:ascii="Times New Roman" w:eastAsia="Times New Roman" w:hAnsi="Times New Roman" w:cs="Times New Roman"/>
          <w:b/>
          <w:bCs/>
          <w:lang w:val="lt-LT" w:eastAsia="x-none"/>
        </w:rPr>
        <w:tab/>
        <w:t>Specialūs įspėjimai ir atsargumo priemonės</w:t>
      </w:r>
    </w:p>
    <w:p w14:paraId="3971331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6C0E14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Pacientams, sergantiems pirmo laipsnio </w:t>
      </w:r>
      <w:proofErr w:type="spellStart"/>
      <w:r w:rsidRPr="00932385">
        <w:rPr>
          <w:rFonts w:ascii="Times New Roman" w:eastAsia="Times New Roman" w:hAnsi="Times New Roman" w:cs="Times New Roman"/>
          <w:lang w:val="lt-LT" w:eastAsia="x-none"/>
        </w:rPr>
        <w:t>atrioventrikuline</w:t>
      </w:r>
      <w:proofErr w:type="spellEnd"/>
      <w:r w:rsidRPr="00932385">
        <w:rPr>
          <w:rFonts w:ascii="Times New Roman" w:eastAsia="Times New Roman" w:hAnsi="Times New Roman" w:cs="Times New Roman"/>
          <w:lang w:val="lt-LT" w:eastAsia="x-none"/>
        </w:rPr>
        <w:t xml:space="preserve"> blokada, reikia vartoti atsargiai.</w:t>
      </w:r>
    </w:p>
    <w:p w14:paraId="708E386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B17A82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Pasireiškus sunkėjančiai </w:t>
      </w:r>
      <w:proofErr w:type="spellStart"/>
      <w:r w:rsidRPr="00932385">
        <w:rPr>
          <w:rFonts w:ascii="Times New Roman" w:eastAsia="Times New Roman" w:hAnsi="Times New Roman" w:cs="Times New Roman"/>
          <w:lang w:val="lt-LT" w:eastAsia="x-none"/>
        </w:rPr>
        <w:t>bradikardijai</w:t>
      </w:r>
      <w:proofErr w:type="spellEnd"/>
      <w:r w:rsidRPr="00932385">
        <w:rPr>
          <w:rFonts w:ascii="Times New Roman" w:eastAsia="Times New Roman" w:hAnsi="Times New Roman" w:cs="Times New Roman"/>
          <w:lang w:val="lt-LT" w:eastAsia="x-none"/>
        </w:rPr>
        <w:t xml:space="preserve">, reikia sumažinti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dozę arba palaipsniui nutraukti jo var</w:t>
      </w:r>
      <w:r w:rsidRPr="00932385">
        <w:rPr>
          <w:rFonts w:ascii="Times New Roman" w:eastAsia="Times New Roman" w:hAnsi="Times New Roman" w:cs="Times New Roman"/>
          <w:lang w:val="lt-LT" w:eastAsia="x-none"/>
        </w:rPr>
        <w:softHyphen/>
        <w:t>to</w:t>
      </w:r>
      <w:r w:rsidRPr="00932385">
        <w:rPr>
          <w:rFonts w:ascii="Times New Roman" w:eastAsia="Times New Roman" w:hAnsi="Times New Roman" w:cs="Times New Roman"/>
          <w:lang w:val="lt-LT" w:eastAsia="x-none"/>
        </w:rPr>
        <w:softHyphen/>
        <w:t xml:space="preserve">jimą.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gali apsunkinti periferinės arterinės kraujotakos sutrikimų simptomus.</w:t>
      </w:r>
    </w:p>
    <w:p w14:paraId="759BCCD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50E560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xml:space="preserve"> vartojimo negalima nutraukti staiga. Pacientus, kurie baigia juos vartoti (ypač sergančius išemine širdies liga), reikia atidžiai stebėti.</w:t>
      </w:r>
    </w:p>
    <w:p w14:paraId="4207498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C9D553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Pacientams, sergantiems širdies funkcijos nepakankamumu,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galima skirti jį sureguliavus. </w:t>
      </w:r>
      <w:proofErr w:type="spellStart"/>
      <w:r w:rsidRPr="00932385">
        <w:rPr>
          <w:rFonts w:ascii="Times New Roman" w:eastAsia="Times New Roman" w:hAnsi="Times New Roman" w:cs="Times New Roman"/>
          <w:lang w:val="lt-LT" w:eastAsia="x-none"/>
        </w:rPr>
        <w:t>Digitalizacijos</w:t>
      </w:r>
      <w:proofErr w:type="spellEnd"/>
      <w:r w:rsidRPr="00932385">
        <w:rPr>
          <w:rFonts w:ascii="Times New Roman" w:eastAsia="Times New Roman" w:hAnsi="Times New Roman" w:cs="Times New Roman"/>
          <w:lang w:val="lt-LT" w:eastAsia="x-none"/>
        </w:rPr>
        <w:t xml:space="preserve"> ir (arba) diuretikų varto</w:t>
      </w:r>
      <w:r w:rsidRPr="00932385">
        <w:rPr>
          <w:rFonts w:ascii="Times New Roman" w:eastAsia="Times New Roman" w:hAnsi="Times New Roman" w:cs="Times New Roman"/>
          <w:lang w:val="lt-LT" w:eastAsia="x-none"/>
        </w:rPr>
        <w:softHyphen/>
        <w:t>jimo tikslingumas taip pat svarstytinas, jei pacientas serga ar yra sirgęs širdies funkcijos nepa</w:t>
      </w:r>
      <w:r w:rsidRPr="00932385">
        <w:rPr>
          <w:rFonts w:ascii="Times New Roman" w:eastAsia="Times New Roman" w:hAnsi="Times New Roman" w:cs="Times New Roman"/>
          <w:lang w:val="lt-LT" w:eastAsia="x-none"/>
        </w:rPr>
        <w:softHyphen/>
        <w:t xml:space="preserve">kankamumu arba širdies rezervas mažas. Jeigu širdies rezervas mažas,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skiriama atsargiai.</w:t>
      </w:r>
    </w:p>
    <w:p w14:paraId="2ADA817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BA54FF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Kartu su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adrenoblokatoriais</w:t>
      </w:r>
      <w:proofErr w:type="spellEnd"/>
      <w:r w:rsidRPr="00932385">
        <w:rPr>
          <w:rFonts w:ascii="Times New Roman" w:eastAsia="Times New Roman" w:hAnsi="Times New Roman" w:cs="Times New Roman"/>
          <w:lang w:val="lt-LT" w:eastAsia="x-none"/>
        </w:rPr>
        <w:t xml:space="preserve"> negalima vartoti </w:t>
      </w:r>
      <w:proofErr w:type="spellStart"/>
      <w:r w:rsidRPr="00932385">
        <w:rPr>
          <w:rFonts w:ascii="Times New Roman" w:eastAsia="Times New Roman" w:hAnsi="Times New Roman" w:cs="Times New Roman"/>
          <w:lang w:val="lt-LT" w:eastAsia="x-none"/>
        </w:rPr>
        <w:t>verapamilio</w:t>
      </w:r>
      <w:proofErr w:type="spellEnd"/>
      <w:r w:rsidRPr="00932385">
        <w:rPr>
          <w:rFonts w:ascii="Times New Roman" w:eastAsia="Times New Roman" w:hAnsi="Times New Roman" w:cs="Times New Roman"/>
          <w:lang w:val="lt-LT" w:eastAsia="x-none"/>
        </w:rPr>
        <w:t xml:space="preserve"> grupės kalcio kanalų blokatorių į veną.</w:t>
      </w:r>
    </w:p>
    <w:p w14:paraId="2FFA07E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60F14B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Pacientams, sergantiems </w:t>
      </w:r>
      <w:proofErr w:type="spellStart"/>
      <w:r w:rsidRPr="00932385">
        <w:rPr>
          <w:rFonts w:ascii="Times New Roman" w:eastAsia="Times New Roman" w:hAnsi="Times New Roman" w:cs="Times New Roman"/>
          <w:lang w:val="lt-LT" w:eastAsia="x-none"/>
        </w:rPr>
        <w:t>Prinzmetal</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vazospazmine</w:t>
      </w:r>
      <w:proofErr w:type="spellEnd"/>
      <w:r w:rsidRPr="00932385">
        <w:rPr>
          <w:rFonts w:ascii="Times New Roman" w:eastAsia="Times New Roman" w:hAnsi="Times New Roman" w:cs="Times New Roman"/>
          <w:lang w:val="lt-LT" w:eastAsia="x-none"/>
        </w:rPr>
        <w:t xml:space="preserve">) krūtinės angina, selektyvių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vertAlign w:val="subscript"/>
          <w:lang w:val="lt-LT" w:eastAsia="x-none"/>
        </w:rPr>
        <w:t>1</w:t>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xml:space="preserve"> skiria</w:t>
      </w:r>
      <w:r w:rsidRPr="00932385">
        <w:rPr>
          <w:rFonts w:ascii="Times New Roman" w:eastAsia="Times New Roman" w:hAnsi="Times New Roman" w:cs="Times New Roman"/>
          <w:lang w:val="lt-LT" w:eastAsia="x-none"/>
        </w:rPr>
        <w:softHyphen/>
        <w:t>ma atsargiai.</w:t>
      </w:r>
    </w:p>
    <w:p w14:paraId="2B99C55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534317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Širdžiai selektyvių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xml:space="preserve"> poveikis plaučių funkcijai gali būti silpnesnis negu neselek</w:t>
      </w:r>
      <w:r w:rsidRPr="00932385">
        <w:rPr>
          <w:rFonts w:ascii="Times New Roman" w:eastAsia="Times New Roman" w:hAnsi="Times New Roman" w:cs="Times New Roman"/>
          <w:lang w:val="lt-LT" w:eastAsia="x-none"/>
        </w:rPr>
        <w:softHyphen/>
        <w:t>ty</w:t>
      </w:r>
      <w:r w:rsidRPr="00932385">
        <w:rPr>
          <w:rFonts w:ascii="Times New Roman" w:eastAsia="Times New Roman" w:hAnsi="Times New Roman" w:cs="Times New Roman"/>
          <w:lang w:val="lt-LT" w:eastAsia="x-none"/>
        </w:rPr>
        <w:softHyphen/>
        <w:t>vių, ta</w:t>
      </w:r>
      <w:r w:rsidRPr="00932385">
        <w:rPr>
          <w:rFonts w:ascii="Times New Roman" w:eastAsia="Times New Roman" w:hAnsi="Times New Roman" w:cs="Times New Roman"/>
          <w:lang w:val="lt-LT" w:eastAsia="x-none"/>
        </w:rPr>
        <w:softHyphen/>
        <w:t xml:space="preserve">čiau jų (kaip ir visų kitų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negalima skirti laikina kvėpavimo takų obstrukcija pasireiš</w:t>
      </w:r>
      <w:r w:rsidRPr="00932385">
        <w:rPr>
          <w:rFonts w:ascii="Times New Roman" w:eastAsia="Times New Roman" w:hAnsi="Times New Roman" w:cs="Times New Roman"/>
          <w:lang w:val="lt-LT" w:eastAsia="x-none"/>
        </w:rPr>
        <w:softHyphen/>
        <w:t>kian</w:t>
      </w:r>
      <w:r w:rsidRPr="00932385">
        <w:rPr>
          <w:rFonts w:ascii="Times New Roman" w:eastAsia="Times New Roman" w:hAnsi="Times New Roman" w:cs="Times New Roman"/>
          <w:lang w:val="lt-LT" w:eastAsia="x-none"/>
        </w:rPr>
        <w:softHyphen/>
        <w:t>čio</w:t>
      </w:r>
      <w:r w:rsidRPr="00932385">
        <w:rPr>
          <w:rFonts w:ascii="Times New Roman" w:eastAsia="Times New Roman" w:hAnsi="Times New Roman" w:cs="Times New Roman"/>
          <w:lang w:val="lt-LT" w:eastAsia="x-none"/>
        </w:rPr>
        <w:softHyphen/>
        <w:t xml:space="preserve">mis ligomis sergantiems pacientams, išskyrus atvejus, kai tai neabejotinai būtina. </w:t>
      </w:r>
      <w:r w:rsidRPr="00932385">
        <w:rPr>
          <w:rFonts w:ascii="Times New Roman" w:eastAsia="Times New Roman" w:hAnsi="Times New Roman" w:cs="Times New Roman"/>
          <w:lang w:val="lt-LT" w:eastAsia="x-none"/>
        </w:rPr>
        <w:lastRenderedPageBreak/>
        <w:t>Pastaruoju atveju kai ku</w:t>
      </w:r>
      <w:r w:rsidRPr="00932385">
        <w:rPr>
          <w:rFonts w:ascii="Times New Roman" w:eastAsia="Times New Roman" w:hAnsi="Times New Roman" w:cs="Times New Roman"/>
          <w:lang w:val="lt-LT" w:eastAsia="x-none"/>
        </w:rPr>
        <w:softHyphen/>
        <w:t>riems pacientams gali būti patartina kartu skirti bronchus ple</w:t>
      </w:r>
      <w:r w:rsidRPr="00932385">
        <w:rPr>
          <w:rFonts w:ascii="Times New Roman" w:eastAsia="Times New Roman" w:hAnsi="Times New Roman" w:cs="Times New Roman"/>
          <w:lang w:val="lt-LT" w:eastAsia="x-none"/>
        </w:rPr>
        <w:softHyphen/>
        <w:t>čian</w:t>
      </w:r>
      <w:r w:rsidRPr="00932385">
        <w:rPr>
          <w:rFonts w:ascii="Times New Roman" w:eastAsia="Times New Roman" w:hAnsi="Times New Roman" w:cs="Times New Roman"/>
          <w:lang w:val="lt-LT" w:eastAsia="x-none"/>
        </w:rPr>
        <w:softHyphen/>
        <w:t xml:space="preserve">čio vaistinio preparato (pvz., </w:t>
      </w:r>
      <w:proofErr w:type="spellStart"/>
      <w:r w:rsidRPr="00932385">
        <w:rPr>
          <w:rFonts w:ascii="Times New Roman" w:eastAsia="Times New Roman" w:hAnsi="Times New Roman" w:cs="Times New Roman"/>
          <w:lang w:val="lt-LT" w:eastAsia="x-none"/>
        </w:rPr>
        <w:t>terbutalino</w:t>
      </w:r>
      <w:proofErr w:type="spellEnd"/>
      <w:r w:rsidRPr="00932385">
        <w:rPr>
          <w:rFonts w:ascii="Times New Roman" w:eastAsia="Times New Roman" w:hAnsi="Times New Roman" w:cs="Times New Roman"/>
          <w:lang w:val="lt-LT" w:eastAsia="x-none"/>
        </w:rPr>
        <w:t>).</w:t>
      </w:r>
    </w:p>
    <w:p w14:paraId="7E5A3EB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7245A2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Pacientams, sergantiems labiliu arba nuo insulino priklausomu cukriniu diabetu, gali tekti koreguoti gliukozės koncentraciją mažinančių vaistinių preparatų dozes.</w:t>
      </w:r>
    </w:p>
    <w:p w14:paraId="78A27CA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C9401C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kaip ir kiti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adrenoblokatoriai</w:t>
      </w:r>
      <w:proofErr w:type="spellEnd"/>
      <w:r w:rsidRPr="00932385">
        <w:rPr>
          <w:rFonts w:ascii="Times New Roman" w:eastAsia="Times New Roman" w:hAnsi="Times New Roman" w:cs="Times New Roman"/>
          <w:lang w:val="lt-LT" w:eastAsia="x-none"/>
        </w:rPr>
        <w:t xml:space="preserve">, gali maskuoti </w:t>
      </w:r>
      <w:proofErr w:type="spellStart"/>
      <w:r w:rsidRPr="00932385">
        <w:rPr>
          <w:rFonts w:ascii="Times New Roman" w:eastAsia="Times New Roman" w:hAnsi="Times New Roman" w:cs="Times New Roman"/>
          <w:lang w:val="lt-LT" w:eastAsia="x-none"/>
        </w:rPr>
        <w:t>tirotoksikozės</w:t>
      </w:r>
      <w:proofErr w:type="spellEnd"/>
      <w:r w:rsidRPr="00932385">
        <w:rPr>
          <w:rFonts w:ascii="Times New Roman" w:eastAsia="Times New Roman" w:hAnsi="Times New Roman" w:cs="Times New Roman"/>
          <w:lang w:val="lt-LT" w:eastAsia="x-none"/>
        </w:rPr>
        <w:t xml:space="preserve"> simptomus ir (cukriniu diabetu sergan</w:t>
      </w:r>
      <w:r w:rsidRPr="00932385">
        <w:rPr>
          <w:rFonts w:ascii="Times New Roman" w:eastAsia="Times New Roman" w:hAnsi="Times New Roman" w:cs="Times New Roman"/>
          <w:lang w:val="lt-LT" w:eastAsia="x-none"/>
        </w:rPr>
        <w:softHyphen/>
        <w:t xml:space="preserve">tiems pacientams) ankstyvuosius ūminės hipoglikemijos požymius, tačiau tokio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po</w:t>
      </w:r>
      <w:r w:rsidRPr="00932385">
        <w:rPr>
          <w:rFonts w:ascii="Times New Roman" w:eastAsia="Times New Roman" w:hAnsi="Times New Roman" w:cs="Times New Roman"/>
          <w:lang w:val="lt-LT" w:eastAsia="x-none"/>
        </w:rPr>
        <w:softHyphen/>
        <w:t>veikio pa</w:t>
      </w:r>
      <w:r w:rsidRPr="00932385">
        <w:rPr>
          <w:rFonts w:ascii="Times New Roman" w:eastAsia="Times New Roman" w:hAnsi="Times New Roman" w:cs="Times New Roman"/>
          <w:lang w:val="lt-LT" w:eastAsia="x-none"/>
        </w:rPr>
        <w:softHyphen/>
        <w:t>vo</w:t>
      </w:r>
      <w:r w:rsidRPr="00932385">
        <w:rPr>
          <w:rFonts w:ascii="Times New Roman" w:eastAsia="Times New Roman" w:hAnsi="Times New Roman" w:cs="Times New Roman"/>
          <w:lang w:val="lt-LT" w:eastAsia="x-none"/>
        </w:rPr>
        <w:softHyphen/>
      </w:r>
      <w:r w:rsidRPr="00932385">
        <w:rPr>
          <w:rFonts w:ascii="Times New Roman" w:eastAsia="Times New Roman" w:hAnsi="Times New Roman" w:cs="Times New Roman"/>
          <w:lang w:val="lt-LT" w:eastAsia="x-none"/>
        </w:rPr>
        <w:softHyphen/>
        <w:t xml:space="preserve">jus yra mažesnis negu neselektyvių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w:t>
      </w:r>
    </w:p>
    <w:p w14:paraId="25143E3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4A40D3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Pacientams, sergantiems </w:t>
      </w:r>
      <w:proofErr w:type="spellStart"/>
      <w:r w:rsidRPr="00932385">
        <w:rPr>
          <w:rFonts w:ascii="Times New Roman" w:eastAsia="Times New Roman" w:hAnsi="Times New Roman" w:cs="Times New Roman"/>
          <w:lang w:val="lt-LT" w:eastAsia="x-none"/>
        </w:rPr>
        <w:t>feochromocitoma</w:t>
      </w:r>
      <w:proofErr w:type="spellEnd"/>
      <w:r w:rsidRPr="00932385">
        <w:rPr>
          <w:rFonts w:ascii="Times New Roman" w:eastAsia="Times New Roman" w:hAnsi="Times New Roman" w:cs="Times New Roman"/>
          <w:lang w:val="lt-LT" w:eastAsia="x-none"/>
        </w:rPr>
        <w:t xml:space="preserve">, kartu su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reikia skirti </w:t>
      </w:r>
      <w:r w:rsidRPr="00932385">
        <w:rPr>
          <w:rFonts w:ascii="Times New Roman" w:eastAsia="Times New Roman" w:hAnsi="Times New Roman" w:cs="Times New Roman"/>
          <w:lang w:val="lt-LT" w:eastAsia="x-none"/>
        </w:rPr>
        <w:sym w:font="Symbol" w:char="F061"/>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Senyviems pa</w:t>
      </w:r>
      <w:r w:rsidRPr="00932385">
        <w:rPr>
          <w:rFonts w:ascii="Times New Roman" w:eastAsia="Times New Roman" w:hAnsi="Times New Roman" w:cs="Times New Roman"/>
          <w:lang w:val="lt-LT" w:eastAsia="x-none"/>
        </w:rPr>
        <w:softHyphen/>
        <w:t xml:space="preserve">cientams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skiriama atsargiai, pradinė dozė jiems turi būti mažesnė. Psoriaze sergantiems pa</w:t>
      </w:r>
      <w:r w:rsidRPr="00932385">
        <w:rPr>
          <w:rFonts w:ascii="Times New Roman" w:eastAsia="Times New Roman" w:hAnsi="Times New Roman" w:cs="Times New Roman"/>
          <w:lang w:val="lt-LT" w:eastAsia="x-none"/>
        </w:rPr>
        <w:softHyphen/>
        <w:t>cien</w:t>
      </w:r>
      <w:r w:rsidRPr="00932385">
        <w:rPr>
          <w:rFonts w:ascii="Times New Roman" w:eastAsia="Times New Roman" w:hAnsi="Times New Roman" w:cs="Times New Roman"/>
          <w:lang w:val="lt-LT" w:eastAsia="x-none"/>
        </w:rPr>
        <w:softHyphen/>
        <w:t xml:space="preserve">tams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kaip ir kitų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skiriama tik atidžiai apsvarsčius.</w:t>
      </w:r>
    </w:p>
    <w:p w14:paraId="749CB2A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A7E942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Kai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adrenoreceptoriai</w:t>
      </w:r>
      <w:proofErr w:type="spellEnd"/>
      <w:r w:rsidRPr="00932385">
        <w:rPr>
          <w:rFonts w:ascii="Times New Roman" w:eastAsia="Times New Roman" w:hAnsi="Times New Roman" w:cs="Times New Roman"/>
          <w:lang w:val="lt-LT" w:eastAsia="x-none"/>
        </w:rPr>
        <w:t xml:space="preserve"> užblokuoti, </w:t>
      </w:r>
      <w:proofErr w:type="spellStart"/>
      <w:r w:rsidRPr="00932385">
        <w:rPr>
          <w:rFonts w:ascii="Times New Roman" w:eastAsia="Times New Roman" w:hAnsi="Times New Roman" w:cs="Times New Roman"/>
          <w:lang w:val="lt-LT" w:eastAsia="x-none"/>
        </w:rPr>
        <w:t>epinefrinas</w:t>
      </w:r>
      <w:proofErr w:type="spellEnd"/>
      <w:r w:rsidRPr="00932385">
        <w:rPr>
          <w:rFonts w:ascii="Times New Roman" w:eastAsia="Times New Roman" w:hAnsi="Times New Roman" w:cs="Times New Roman"/>
          <w:lang w:val="lt-LT" w:eastAsia="x-none"/>
        </w:rPr>
        <w:t xml:space="preserve"> gali sukelti kraujospūdžio padidėjimą ir </w:t>
      </w:r>
      <w:proofErr w:type="spellStart"/>
      <w:r w:rsidRPr="00932385">
        <w:rPr>
          <w:rFonts w:ascii="Times New Roman" w:eastAsia="Times New Roman" w:hAnsi="Times New Roman" w:cs="Times New Roman"/>
          <w:lang w:val="lt-LT" w:eastAsia="x-none"/>
        </w:rPr>
        <w:t>bradikardiją</w:t>
      </w:r>
      <w:proofErr w:type="spellEnd"/>
      <w:r w:rsidRPr="00932385">
        <w:rPr>
          <w:rFonts w:ascii="Times New Roman" w:eastAsia="Times New Roman" w:hAnsi="Times New Roman" w:cs="Times New Roman"/>
          <w:lang w:val="lt-LT" w:eastAsia="x-none"/>
        </w:rPr>
        <w:t xml:space="preserve">, tačiau tokio poveikio tikimybė yra mažesnė vartojant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vertAlign w:val="subscript"/>
          <w:lang w:val="lt-LT" w:eastAsia="x-none"/>
        </w:rPr>
        <w:t>1</w:t>
      </w:r>
      <w:r w:rsidRPr="00932385">
        <w:rPr>
          <w:rFonts w:ascii="Times New Roman" w:eastAsia="Times New Roman" w:hAnsi="Times New Roman" w:cs="Times New Roman"/>
          <w:lang w:val="lt-LT" w:eastAsia="x-none"/>
        </w:rPr>
        <w:t xml:space="preserve"> selektyvius </w:t>
      </w:r>
      <w:proofErr w:type="spellStart"/>
      <w:r w:rsidRPr="00932385">
        <w:rPr>
          <w:rFonts w:ascii="Times New Roman" w:eastAsia="Times New Roman" w:hAnsi="Times New Roman" w:cs="Times New Roman"/>
          <w:lang w:val="lt-LT" w:eastAsia="x-none"/>
        </w:rPr>
        <w:t>adrenoblokatorius</w:t>
      </w:r>
      <w:proofErr w:type="spellEnd"/>
      <w:r w:rsidRPr="00932385">
        <w:rPr>
          <w:rFonts w:ascii="Times New Roman" w:eastAsia="Times New Roman" w:hAnsi="Times New Roman" w:cs="Times New Roman"/>
          <w:lang w:val="lt-LT" w:eastAsia="x-none"/>
        </w:rPr>
        <w:t xml:space="preserve"> negu neselektyvius.</w:t>
      </w:r>
    </w:p>
    <w:p w14:paraId="25073E3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1EAA2D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Prieš operaciją anesteziologas turi žinoti, kad pacientas vartoja </w:t>
      </w:r>
      <w:proofErr w:type="spellStart"/>
      <w:r w:rsidRPr="00932385">
        <w:rPr>
          <w:rFonts w:ascii="Times New Roman" w:eastAsia="Times New Roman" w:hAnsi="Times New Roman" w:cs="Times New Roman"/>
          <w:lang w:val="lt-LT" w:eastAsia="x-none"/>
        </w:rPr>
        <w:t>metoprololį</w:t>
      </w:r>
      <w:proofErr w:type="spellEnd"/>
      <w:r w:rsidRPr="00932385">
        <w:rPr>
          <w:rFonts w:ascii="Times New Roman" w:eastAsia="Times New Roman" w:hAnsi="Times New Roman" w:cs="Times New Roman"/>
          <w:lang w:val="lt-LT" w:eastAsia="x-none"/>
        </w:rPr>
        <w:t xml:space="preserve">. Nutraukti β blokatorių vartojimą operuojamiems pacientams nerekomenduojama. Jei manoma, kad </w:t>
      </w:r>
      <w:proofErr w:type="spellStart"/>
      <w:r w:rsidRPr="00932385">
        <w:rPr>
          <w:rFonts w:ascii="Times New Roman" w:eastAsia="Times New Roman" w:hAnsi="Times New Roman" w:cs="Times New Roman"/>
          <w:lang w:val="lt-LT" w:eastAsia="x-none"/>
        </w:rPr>
        <w:t>me</w:t>
      </w:r>
      <w:r w:rsidRPr="00932385">
        <w:rPr>
          <w:rFonts w:ascii="Times New Roman" w:eastAsia="Times New Roman" w:hAnsi="Times New Roman" w:cs="Times New Roman"/>
          <w:lang w:val="lt-LT" w:eastAsia="x-none"/>
        </w:rPr>
        <w:softHyphen/>
        <w:t>to</w:t>
      </w:r>
      <w:r w:rsidRPr="00932385">
        <w:rPr>
          <w:rFonts w:ascii="Times New Roman" w:eastAsia="Times New Roman" w:hAnsi="Times New Roman" w:cs="Times New Roman"/>
          <w:lang w:val="lt-LT" w:eastAsia="x-none"/>
        </w:rPr>
        <w:softHyphen/>
        <w:t>prololio</w:t>
      </w:r>
      <w:proofErr w:type="spellEnd"/>
      <w:r w:rsidRPr="00932385">
        <w:rPr>
          <w:rFonts w:ascii="Times New Roman" w:eastAsia="Times New Roman" w:hAnsi="Times New Roman" w:cs="Times New Roman"/>
          <w:lang w:val="lt-LT" w:eastAsia="x-none"/>
        </w:rPr>
        <w:t xml:space="preserve"> var</w:t>
      </w:r>
      <w:r w:rsidRPr="00932385">
        <w:rPr>
          <w:rFonts w:ascii="Times New Roman" w:eastAsia="Times New Roman" w:hAnsi="Times New Roman" w:cs="Times New Roman"/>
          <w:lang w:val="lt-LT" w:eastAsia="x-none"/>
        </w:rPr>
        <w:softHyphen/>
        <w:t>to</w:t>
      </w:r>
      <w:r w:rsidRPr="00932385">
        <w:rPr>
          <w:rFonts w:ascii="Times New Roman" w:eastAsia="Times New Roman" w:hAnsi="Times New Roman" w:cs="Times New Roman"/>
          <w:lang w:val="lt-LT" w:eastAsia="x-none"/>
        </w:rPr>
        <w:softHyphen/>
        <w:t>jimą tikslinga nutraukti, tai, jei įmanoma, padaroma likus bent 48 val. iki bendrosios anes</w:t>
      </w:r>
      <w:r w:rsidRPr="00932385">
        <w:rPr>
          <w:rFonts w:ascii="Times New Roman" w:eastAsia="Times New Roman" w:hAnsi="Times New Roman" w:cs="Times New Roman"/>
          <w:lang w:val="lt-LT" w:eastAsia="x-none"/>
        </w:rPr>
        <w:softHyphen/>
        <w:t>te</w:t>
      </w:r>
      <w:r w:rsidRPr="00932385">
        <w:rPr>
          <w:rFonts w:ascii="Times New Roman" w:eastAsia="Times New Roman" w:hAnsi="Times New Roman" w:cs="Times New Roman"/>
          <w:lang w:val="lt-LT" w:eastAsia="x-none"/>
        </w:rPr>
        <w:softHyphen/>
        <w:t>zi</w:t>
      </w:r>
      <w:r w:rsidRPr="00932385">
        <w:rPr>
          <w:rFonts w:ascii="Times New Roman" w:eastAsia="Times New Roman" w:hAnsi="Times New Roman" w:cs="Times New Roman"/>
          <w:lang w:val="lt-LT" w:eastAsia="x-none"/>
        </w:rPr>
        <w:softHyphen/>
        <w:t xml:space="preserve">jos. Vis dėlto, kai kuriems pacientams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blokatorių gali būti tikslinga skirti </w:t>
      </w:r>
      <w:proofErr w:type="spellStart"/>
      <w:r w:rsidRPr="00932385">
        <w:rPr>
          <w:rFonts w:ascii="Times New Roman" w:eastAsia="Times New Roman" w:hAnsi="Times New Roman" w:cs="Times New Roman"/>
          <w:lang w:val="lt-LT" w:eastAsia="x-none"/>
        </w:rPr>
        <w:t>premedikacijai</w:t>
      </w:r>
      <w:proofErr w:type="spellEnd"/>
      <w:r w:rsidRPr="00932385">
        <w:rPr>
          <w:rFonts w:ascii="Times New Roman" w:eastAsia="Times New Roman" w:hAnsi="Times New Roman" w:cs="Times New Roman"/>
          <w:lang w:val="lt-LT" w:eastAsia="x-none"/>
        </w:rPr>
        <w:t>, ka</w:t>
      </w:r>
      <w:r w:rsidRPr="00932385">
        <w:rPr>
          <w:rFonts w:ascii="Times New Roman" w:eastAsia="Times New Roman" w:hAnsi="Times New Roman" w:cs="Times New Roman"/>
          <w:lang w:val="lt-LT" w:eastAsia="x-none"/>
        </w:rPr>
        <w:softHyphen/>
        <w:t>dan</w:t>
      </w:r>
      <w:r w:rsidRPr="00932385">
        <w:rPr>
          <w:rFonts w:ascii="Times New Roman" w:eastAsia="Times New Roman" w:hAnsi="Times New Roman" w:cs="Times New Roman"/>
          <w:lang w:val="lt-LT" w:eastAsia="x-none"/>
        </w:rPr>
        <w:softHyphen/>
        <w:t>gi jie apsaugo širdį nuo streso poveikio ir gali padėti išvengti per didelės simpatinės stimu</w:t>
      </w:r>
      <w:r w:rsidRPr="00932385">
        <w:rPr>
          <w:rFonts w:ascii="Times New Roman" w:eastAsia="Times New Roman" w:hAnsi="Times New Roman" w:cs="Times New Roman"/>
          <w:lang w:val="lt-LT" w:eastAsia="x-none"/>
        </w:rPr>
        <w:softHyphen/>
        <w:t>lia</w:t>
      </w:r>
      <w:r w:rsidRPr="00932385">
        <w:rPr>
          <w:rFonts w:ascii="Times New Roman" w:eastAsia="Times New Roman" w:hAnsi="Times New Roman" w:cs="Times New Roman"/>
          <w:lang w:val="lt-LT" w:eastAsia="x-none"/>
        </w:rPr>
        <w:softHyphen/>
        <w:t>cijos su</w:t>
      </w:r>
      <w:r w:rsidRPr="00932385">
        <w:rPr>
          <w:rFonts w:ascii="Times New Roman" w:eastAsia="Times New Roman" w:hAnsi="Times New Roman" w:cs="Times New Roman"/>
          <w:lang w:val="lt-LT" w:eastAsia="x-none"/>
        </w:rPr>
        <w:softHyphen/>
        <w:t>keliamų aritmijų bei ūminio vainikinės kraujotakos nepakankamumo. Tuomet, norint sumažinti mio</w:t>
      </w:r>
      <w:r w:rsidRPr="00932385">
        <w:rPr>
          <w:rFonts w:ascii="Times New Roman" w:eastAsia="Times New Roman" w:hAnsi="Times New Roman" w:cs="Times New Roman"/>
          <w:lang w:val="lt-LT" w:eastAsia="x-none"/>
        </w:rPr>
        <w:softHyphen/>
        <w:t>kar</w:t>
      </w:r>
      <w:r w:rsidRPr="00932385">
        <w:rPr>
          <w:rFonts w:ascii="Times New Roman" w:eastAsia="Times New Roman" w:hAnsi="Times New Roman" w:cs="Times New Roman"/>
          <w:lang w:val="lt-LT" w:eastAsia="x-none"/>
        </w:rPr>
        <w:softHyphen/>
        <w:t xml:space="preserve">do susitraukimų susilpnėjimo pavojų, parenkamas anestetikas, kurio neigiamas </w:t>
      </w:r>
      <w:proofErr w:type="spellStart"/>
      <w:r w:rsidRPr="00932385">
        <w:rPr>
          <w:rFonts w:ascii="Times New Roman" w:eastAsia="Times New Roman" w:hAnsi="Times New Roman" w:cs="Times New Roman"/>
          <w:lang w:val="lt-LT" w:eastAsia="x-none"/>
        </w:rPr>
        <w:t>inotropinis</w:t>
      </w:r>
      <w:proofErr w:type="spellEnd"/>
      <w:r w:rsidRPr="00932385">
        <w:rPr>
          <w:rFonts w:ascii="Times New Roman" w:eastAsia="Times New Roman" w:hAnsi="Times New Roman" w:cs="Times New Roman"/>
          <w:lang w:val="lt-LT" w:eastAsia="x-none"/>
        </w:rPr>
        <w:t xml:space="preserve"> poveikis sil</w:t>
      </w:r>
      <w:r w:rsidRPr="00932385">
        <w:rPr>
          <w:rFonts w:ascii="Times New Roman" w:eastAsia="Times New Roman" w:hAnsi="Times New Roman" w:cs="Times New Roman"/>
          <w:lang w:val="lt-LT" w:eastAsia="x-none"/>
        </w:rPr>
        <w:softHyphen/>
        <w:t>p</w:t>
      </w:r>
      <w:r w:rsidRPr="00932385">
        <w:rPr>
          <w:rFonts w:ascii="Times New Roman" w:eastAsia="Times New Roman" w:hAnsi="Times New Roman" w:cs="Times New Roman"/>
          <w:lang w:val="lt-LT" w:eastAsia="x-none"/>
        </w:rPr>
        <w:softHyphen/>
        <w:t>nas.</w:t>
      </w:r>
    </w:p>
    <w:p w14:paraId="4175EA4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3AA376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Pacientams, kuriems atliekamos ne širdies operacijos, nereikėtų pradėti vartoti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didelėmis dozėmis, kadangi yra buvę, kai kardiovaskulinės rizikos veiksnių turintiems pacientams tokiais atvejais pasireiškė </w:t>
      </w:r>
      <w:proofErr w:type="spellStart"/>
      <w:r w:rsidRPr="00932385">
        <w:rPr>
          <w:rFonts w:ascii="Times New Roman" w:eastAsia="Times New Roman" w:hAnsi="Times New Roman" w:cs="Times New Roman"/>
          <w:lang w:val="lt-LT" w:eastAsia="x-none"/>
        </w:rPr>
        <w:t>bradikardija</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hipotenzija</w:t>
      </w:r>
      <w:proofErr w:type="spellEnd"/>
      <w:r w:rsidRPr="00932385">
        <w:rPr>
          <w:rFonts w:ascii="Times New Roman" w:eastAsia="Times New Roman" w:hAnsi="Times New Roman" w:cs="Times New Roman"/>
          <w:lang w:val="lt-LT" w:eastAsia="x-none"/>
        </w:rPr>
        <w:t xml:space="preserve"> ir insultas (net mirtinas).</w:t>
      </w:r>
    </w:p>
    <w:p w14:paraId="141D5E4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5B702D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adrenoblokatoriai</w:t>
      </w:r>
      <w:proofErr w:type="spellEnd"/>
      <w:r w:rsidRPr="00932385">
        <w:rPr>
          <w:rFonts w:ascii="Times New Roman" w:eastAsia="Times New Roman" w:hAnsi="Times New Roman" w:cs="Times New Roman"/>
          <w:lang w:val="lt-LT" w:eastAsia="x-none"/>
        </w:rPr>
        <w:t xml:space="preserve"> gali padidinti jautrumą alergenams ir apsunkinti anafilaksines reakcijas.</w:t>
      </w:r>
    </w:p>
    <w:p w14:paraId="43DEEF82" w14:textId="77777777" w:rsidR="005F30BC" w:rsidRDefault="005F30BC" w:rsidP="005F30BC">
      <w:pPr>
        <w:spacing w:after="0" w:line="240" w:lineRule="auto"/>
        <w:contextualSpacing/>
        <w:rPr>
          <w:rFonts w:ascii="Times New Roman" w:eastAsia="Times New Roman" w:hAnsi="Times New Roman" w:cs="Times New Roman"/>
          <w:lang w:val="lt-LT" w:eastAsia="x-none"/>
        </w:rPr>
      </w:pPr>
    </w:p>
    <w:p w14:paraId="18F5CB27" w14:textId="32F790A6" w:rsidR="00932385" w:rsidRPr="00932385" w:rsidRDefault="005F30BC" w:rsidP="005F30BC">
      <w:pPr>
        <w:spacing w:after="0" w:line="240" w:lineRule="auto"/>
        <w:contextualSpacing/>
        <w:rPr>
          <w:rFonts w:ascii="Times New Roman" w:eastAsia="Times New Roman" w:hAnsi="Times New Roman" w:cs="Times New Roman"/>
          <w:lang w:val="lt-LT" w:eastAsia="x-none"/>
        </w:rPr>
      </w:pPr>
      <w:r w:rsidRPr="005F30BC">
        <w:rPr>
          <w:rFonts w:ascii="Times New Roman" w:eastAsia="Times New Roman" w:hAnsi="Times New Roman" w:cs="Times New Roman"/>
          <w:lang w:val="lt-LT" w:eastAsia="x-none"/>
        </w:rPr>
        <w:t>Šio vaist</w:t>
      </w:r>
      <w:r w:rsidR="008A5D56">
        <w:rPr>
          <w:rFonts w:ascii="Times New Roman" w:eastAsia="Times New Roman" w:hAnsi="Times New Roman" w:cs="Times New Roman"/>
          <w:lang w:val="lt-LT" w:eastAsia="x-none"/>
        </w:rPr>
        <w:t>inio preparat</w:t>
      </w:r>
      <w:r w:rsidRPr="005F30BC">
        <w:rPr>
          <w:rFonts w:ascii="Times New Roman" w:eastAsia="Times New Roman" w:hAnsi="Times New Roman" w:cs="Times New Roman"/>
          <w:lang w:val="lt-LT" w:eastAsia="x-none"/>
        </w:rPr>
        <w:t xml:space="preserve">o </w:t>
      </w:r>
      <w:r>
        <w:rPr>
          <w:rFonts w:ascii="Times New Roman" w:eastAsia="Times New Roman" w:hAnsi="Times New Roman" w:cs="Times New Roman"/>
          <w:lang w:val="lt-LT" w:eastAsia="x-none"/>
        </w:rPr>
        <w:t>ampulėje</w:t>
      </w:r>
      <w:r w:rsidRPr="005F30BC">
        <w:rPr>
          <w:rFonts w:ascii="Times New Roman" w:eastAsia="Times New Roman" w:hAnsi="Times New Roman" w:cs="Times New Roman"/>
          <w:lang w:val="lt-LT" w:eastAsia="x-none"/>
        </w:rPr>
        <w:t xml:space="preserve"> yra</w:t>
      </w:r>
      <w:r>
        <w:rPr>
          <w:rFonts w:ascii="Times New Roman" w:eastAsia="Times New Roman" w:hAnsi="Times New Roman" w:cs="Times New Roman"/>
          <w:lang w:val="lt-LT" w:eastAsia="x-none"/>
        </w:rPr>
        <w:t xml:space="preserve"> </w:t>
      </w:r>
      <w:r w:rsidRPr="005F30BC">
        <w:rPr>
          <w:rFonts w:ascii="Times New Roman" w:eastAsia="Times New Roman" w:hAnsi="Times New Roman" w:cs="Times New Roman"/>
          <w:lang w:val="lt-LT" w:eastAsia="x-none"/>
        </w:rPr>
        <w:t xml:space="preserve">mažiau kaip 1 </w:t>
      </w:r>
      <w:proofErr w:type="spellStart"/>
      <w:r w:rsidRPr="005F30BC">
        <w:rPr>
          <w:rFonts w:ascii="Times New Roman" w:eastAsia="Times New Roman" w:hAnsi="Times New Roman" w:cs="Times New Roman"/>
          <w:lang w:val="lt-LT" w:eastAsia="x-none"/>
        </w:rPr>
        <w:t>mmol</w:t>
      </w:r>
      <w:proofErr w:type="spellEnd"/>
      <w:r w:rsidRPr="005F30BC">
        <w:rPr>
          <w:rFonts w:ascii="Times New Roman" w:eastAsia="Times New Roman" w:hAnsi="Times New Roman" w:cs="Times New Roman"/>
          <w:lang w:val="lt-LT" w:eastAsia="x-none"/>
        </w:rPr>
        <w:t xml:space="preserve"> (23 mg) natrio, </w:t>
      </w:r>
      <w:proofErr w:type="spellStart"/>
      <w:r w:rsidRPr="005F30BC">
        <w:rPr>
          <w:rFonts w:ascii="Times New Roman" w:eastAsia="Times New Roman" w:hAnsi="Times New Roman" w:cs="Times New Roman"/>
          <w:lang w:val="lt-LT" w:eastAsia="x-none"/>
        </w:rPr>
        <w:t>t.y</w:t>
      </w:r>
      <w:proofErr w:type="spellEnd"/>
      <w:r w:rsidRPr="005F30BC">
        <w:rPr>
          <w:rFonts w:ascii="Times New Roman" w:eastAsia="Times New Roman" w:hAnsi="Times New Roman" w:cs="Times New Roman"/>
          <w:lang w:val="lt-LT" w:eastAsia="x-none"/>
        </w:rPr>
        <w:t>. jis beveik</w:t>
      </w:r>
      <w:r>
        <w:rPr>
          <w:rFonts w:ascii="Times New Roman" w:eastAsia="Times New Roman" w:hAnsi="Times New Roman" w:cs="Times New Roman"/>
          <w:lang w:val="lt-LT" w:eastAsia="x-none"/>
        </w:rPr>
        <w:t xml:space="preserve"> </w:t>
      </w:r>
      <w:r w:rsidRPr="005F30BC">
        <w:rPr>
          <w:rFonts w:ascii="Times New Roman" w:eastAsia="Times New Roman" w:hAnsi="Times New Roman" w:cs="Times New Roman"/>
          <w:lang w:val="lt-LT" w:eastAsia="x-none"/>
        </w:rPr>
        <w:t>neturi reikšmės.</w:t>
      </w:r>
    </w:p>
    <w:p w14:paraId="287F5C1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8FD2F7B"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4.5</w:t>
      </w:r>
      <w:r w:rsidRPr="00932385">
        <w:rPr>
          <w:rFonts w:ascii="Times New Roman" w:eastAsia="Times New Roman" w:hAnsi="Times New Roman" w:cs="Times New Roman"/>
          <w:b/>
          <w:bCs/>
          <w:lang w:val="lt-LT" w:eastAsia="x-none"/>
        </w:rPr>
        <w:tab/>
        <w:t>Sąveika su kitais vaistiniais preparatais ir kitokia sąveika</w:t>
      </w:r>
    </w:p>
    <w:p w14:paraId="641359F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56E981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ir kitų kraujospūdį mažinančių vaistinių preparatų poveikis kraujospūdžiui dažniausiai sumuojasi, todėl rei</w:t>
      </w:r>
      <w:r w:rsidRPr="00932385">
        <w:rPr>
          <w:rFonts w:ascii="Times New Roman" w:eastAsia="Times New Roman" w:hAnsi="Times New Roman" w:cs="Times New Roman"/>
          <w:lang w:val="lt-LT" w:eastAsia="x-none"/>
        </w:rPr>
        <w:softHyphen/>
        <w:t>kia im</w:t>
      </w:r>
      <w:r w:rsidRPr="00932385">
        <w:rPr>
          <w:rFonts w:ascii="Times New Roman" w:eastAsia="Times New Roman" w:hAnsi="Times New Roman" w:cs="Times New Roman"/>
          <w:lang w:val="lt-LT" w:eastAsia="x-none"/>
        </w:rPr>
        <w:softHyphen/>
        <w:t xml:space="preserve">tis priemonių norint išvengti </w:t>
      </w:r>
      <w:proofErr w:type="spellStart"/>
      <w:r w:rsidRPr="00932385">
        <w:rPr>
          <w:rFonts w:ascii="Times New Roman" w:eastAsia="Times New Roman" w:hAnsi="Times New Roman" w:cs="Times New Roman"/>
          <w:lang w:val="lt-LT" w:eastAsia="x-none"/>
        </w:rPr>
        <w:t>hipotenzijos</w:t>
      </w:r>
      <w:proofErr w:type="spellEnd"/>
      <w:r w:rsidRPr="00932385">
        <w:rPr>
          <w:rFonts w:ascii="Times New Roman" w:eastAsia="Times New Roman" w:hAnsi="Times New Roman" w:cs="Times New Roman"/>
          <w:lang w:val="lt-LT" w:eastAsia="x-none"/>
        </w:rPr>
        <w:t xml:space="preserve">, kai kartu su šiuo vaistiniu preparatu vartojami </w:t>
      </w:r>
      <w:proofErr w:type="spellStart"/>
      <w:r w:rsidRPr="00932385">
        <w:rPr>
          <w:rFonts w:ascii="Times New Roman" w:eastAsia="Times New Roman" w:hAnsi="Times New Roman" w:cs="Times New Roman"/>
          <w:lang w:val="lt-LT" w:eastAsia="x-none"/>
        </w:rPr>
        <w:t>tri</w:t>
      </w:r>
      <w:r w:rsidRPr="00932385">
        <w:rPr>
          <w:rFonts w:ascii="Times New Roman" w:eastAsia="Times New Roman" w:hAnsi="Times New Roman" w:cs="Times New Roman"/>
          <w:lang w:val="lt-LT" w:eastAsia="x-none"/>
        </w:rPr>
        <w:softHyphen/>
        <w:t>cik</w:t>
      </w:r>
      <w:r w:rsidRPr="00932385">
        <w:rPr>
          <w:rFonts w:ascii="Times New Roman" w:eastAsia="Times New Roman" w:hAnsi="Times New Roman" w:cs="Times New Roman"/>
          <w:lang w:val="lt-LT" w:eastAsia="x-none"/>
        </w:rPr>
        <w:softHyphen/>
        <w:t>liniai</w:t>
      </w:r>
      <w:proofErr w:type="spellEnd"/>
      <w:r w:rsidRPr="00932385">
        <w:rPr>
          <w:rFonts w:ascii="Times New Roman" w:eastAsia="Times New Roman" w:hAnsi="Times New Roman" w:cs="Times New Roman"/>
          <w:lang w:val="lt-LT" w:eastAsia="x-none"/>
        </w:rPr>
        <w:t xml:space="preserve"> antidepresantai, barbitūratai ar </w:t>
      </w:r>
      <w:proofErr w:type="spellStart"/>
      <w:r w:rsidRPr="00932385">
        <w:rPr>
          <w:rFonts w:ascii="Times New Roman" w:eastAsia="Times New Roman" w:hAnsi="Times New Roman" w:cs="Times New Roman"/>
          <w:lang w:val="lt-LT" w:eastAsia="x-none"/>
        </w:rPr>
        <w:t>fenotiazinai</w:t>
      </w:r>
      <w:proofErr w:type="spellEnd"/>
      <w:r w:rsidRPr="00932385">
        <w:rPr>
          <w:rFonts w:ascii="Times New Roman" w:eastAsia="Times New Roman" w:hAnsi="Times New Roman" w:cs="Times New Roman"/>
          <w:lang w:val="lt-LT" w:eastAsia="x-none"/>
        </w:rPr>
        <w:t xml:space="preserve">. Vis dėlto </w:t>
      </w:r>
      <w:proofErr w:type="spellStart"/>
      <w:r w:rsidRPr="00932385">
        <w:rPr>
          <w:rFonts w:ascii="Times New Roman" w:eastAsia="Times New Roman" w:hAnsi="Times New Roman" w:cs="Times New Roman"/>
          <w:lang w:val="lt-LT" w:eastAsia="x-none"/>
        </w:rPr>
        <w:t>antihipertenziniai</w:t>
      </w:r>
      <w:proofErr w:type="spellEnd"/>
      <w:r w:rsidRPr="00932385">
        <w:rPr>
          <w:rFonts w:ascii="Times New Roman" w:eastAsia="Times New Roman" w:hAnsi="Times New Roman" w:cs="Times New Roman"/>
          <w:lang w:val="lt-LT" w:eastAsia="x-none"/>
        </w:rPr>
        <w:t xml:space="preserve"> vaistiniai preparatai daž</w:t>
      </w:r>
      <w:r w:rsidRPr="00932385">
        <w:rPr>
          <w:rFonts w:ascii="Times New Roman" w:eastAsia="Times New Roman" w:hAnsi="Times New Roman" w:cs="Times New Roman"/>
          <w:lang w:val="lt-LT" w:eastAsia="x-none"/>
        </w:rPr>
        <w:softHyphen/>
        <w:t>nai de</w:t>
      </w:r>
      <w:r w:rsidRPr="00932385">
        <w:rPr>
          <w:rFonts w:ascii="Times New Roman" w:eastAsia="Times New Roman" w:hAnsi="Times New Roman" w:cs="Times New Roman"/>
          <w:lang w:val="lt-LT" w:eastAsia="x-none"/>
        </w:rPr>
        <w:softHyphen/>
        <w:t>ri</w:t>
      </w:r>
      <w:r w:rsidRPr="00932385">
        <w:rPr>
          <w:rFonts w:ascii="Times New Roman" w:eastAsia="Times New Roman" w:hAnsi="Times New Roman" w:cs="Times New Roman"/>
          <w:lang w:val="lt-LT" w:eastAsia="x-none"/>
        </w:rPr>
        <w:softHyphen/>
        <w:t>na</w:t>
      </w:r>
      <w:r w:rsidRPr="00932385">
        <w:rPr>
          <w:rFonts w:ascii="Times New Roman" w:eastAsia="Times New Roman" w:hAnsi="Times New Roman" w:cs="Times New Roman"/>
          <w:lang w:val="lt-LT" w:eastAsia="x-none"/>
        </w:rPr>
        <w:softHyphen/>
        <w:t xml:space="preserve">mi </w:t>
      </w:r>
      <w:proofErr w:type="spellStart"/>
      <w:r w:rsidRPr="00932385">
        <w:rPr>
          <w:rFonts w:ascii="Times New Roman" w:eastAsia="Times New Roman" w:hAnsi="Times New Roman" w:cs="Times New Roman"/>
          <w:lang w:val="lt-LT" w:eastAsia="x-none"/>
        </w:rPr>
        <w:t>antihipertenziniam</w:t>
      </w:r>
      <w:proofErr w:type="spellEnd"/>
      <w:r w:rsidRPr="00932385">
        <w:rPr>
          <w:rFonts w:ascii="Times New Roman" w:eastAsia="Times New Roman" w:hAnsi="Times New Roman" w:cs="Times New Roman"/>
          <w:lang w:val="lt-LT" w:eastAsia="x-none"/>
        </w:rPr>
        <w:t xml:space="preserve"> poveikiui sustiprinti.</w:t>
      </w:r>
    </w:p>
    <w:p w14:paraId="0ECCA76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C3E20F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Vartojant šio vaistinio preparato (kaip ir kitų beta blokatorių) kartu su </w:t>
      </w:r>
      <w:proofErr w:type="spellStart"/>
      <w:r w:rsidRPr="00932385">
        <w:rPr>
          <w:rFonts w:ascii="Times New Roman" w:eastAsia="Times New Roman" w:hAnsi="Times New Roman" w:cs="Times New Roman"/>
          <w:lang w:val="lt-LT" w:eastAsia="x-none"/>
        </w:rPr>
        <w:t>dihidropiridinais</w:t>
      </w:r>
      <w:proofErr w:type="spellEnd"/>
      <w:r w:rsidRPr="00932385">
        <w:rPr>
          <w:rFonts w:ascii="Times New Roman" w:eastAsia="Times New Roman" w:hAnsi="Times New Roman" w:cs="Times New Roman"/>
          <w:lang w:val="lt-LT" w:eastAsia="x-none"/>
        </w:rPr>
        <w:t xml:space="preserve"> (pvz., </w:t>
      </w:r>
      <w:proofErr w:type="spellStart"/>
      <w:r w:rsidRPr="00932385">
        <w:rPr>
          <w:rFonts w:ascii="Times New Roman" w:eastAsia="Times New Roman" w:hAnsi="Times New Roman" w:cs="Times New Roman"/>
          <w:lang w:val="lt-LT" w:eastAsia="x-none"/>
        </w:rPr>
        <w:t>nifedipinu</w:t>
      </w:r>
      <w:proofErr w:type="spellEnd"/>
      <w:r w:rsidRPr="00932385">
        <w:rPr>
          <w:rFonts w:ascii="Times New Roman" w:eastAsia="Times New Roman" w:hAnsi="Times New Roman" w:cs="Times New Roman"/>
          <w:lang w:val="lt-LT" w:eastAsia="x-none"/>
        </w:rPr>
        <w:t xml:space="preserve">), gali padidėti </w:t>
      </w:r>
      <w:proofErr w:type="spellStart"/>
      <w:r w:rsidRPr="00932385">
        <w:rPr>
          <w:rFonts w:ascii="Times New Roman" w:eastAsia="Times New Roman" w:hAnsi="Times New Roman" w:cs="Times New Roman"/>
          <w:lang w:val="lt-LT" w:eastAsia="x-none"/>
        </w:rPr>
        <w:t>hipotenzijos</w:t>
      </w:r>
      <w:proofErr w:type="spellEnd"/>
      <w:r w:rsidRPr="00932385">
        <w:rPr>
          <w:rFonts w:ascii="Times New Roman" w:eastAsia="Times New Roman" w:hAnsi="Times New Roman" w:cs="Times New Roman"/>
          <w:lang w:val="lt-LT" w:eastAsia="x-none"/>
        </w:rPr>
        <w:t xml:space="preserve"> rizika, latentiniu širdies nepakankamumu sergančius pacientus gali ištikti širdies nepakankamumas.</w:t>
      </w:r>
    </w:p>
    <w:p w14:paraId="5683465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52E9B0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gali silpninti miokardo </w:t>
      </w:r>
      <w:proofErr w:type="spellStart"/>
      <w:r w:rsidRPr="00932385">
        <w:rPr>
          <w:rFonts w:ascii="Times New Roman" w:eastAsia="Times New Roman" w:hAnsi="Times New Roman" w:cs="Times New Roman"/>
          <w:lang w:val="lt-LT"/>
        </w:rPr>
        <w:t>susitraukimus</w:t>
      </w:r>
      <w:proofErr w:type="spellEnd"/>
      <w:r w:rsidRPr="00932385">
        <w:rPr>
          <w:rFonts w:ascii="Times New Roman" w:eastAsia="Times New Roman" w:hAnsi="Times New Roman" w:cs="Times New Roman"/>
          <w:lang w:val="lt-LT"/>
        </w:rPr>
        <w:t xml:space="preserve"> ir bloginti širdies laidumą. Panašiai veikiančių vaistinių preparatų (pvz., bendrųjų anestetikų) kartu su juo skiriama atsargiai.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injekcinio tirpalo, kaip ir kitų </w:t>
      </w:r>
      <w:r w:rsidRPr="00932385">
        <w:rPr>
          <w:rFonts w:ascii="Times New Roman" w:eastAsia="Times New Roman" w:hAnsi="Times New Roman" w:cs="Times New Roman"/>
          <w:lang w:val="lt-LT"/>
        </w:rPr>
        <w:sym w:font="Symbol" w:char="F062"/>
      </w:r>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adrenoblokatorių</w:t>
      </w:r>
      <w:proofErr w:type="spellEnd"/>
      <w:r w:rsidRPr="00932385">
        <w:rPr>
          <w:rFonts w:ascii="Times New Roman" w:eastAsia="Times New Roman" w:hAnsi="Times New Roman" w:cs="Times New Roman"/>
          <w:lang w:val="lt-LT"/>
        </w:rPr>
        <w:t xml:space="preserve">, negalima vartoti kartu su </w:t>
      </w:r>
      <w:proofErr w:type="spellStart"/>
      <w:r w:rsidRPr="00932385">
        <w:rPr>
          <w:rFonts w:ascii="Times New Roman" w:eastAsia="Times New Roman" w:hAnsi="Times New Roman" w:cs="Times New Roman"/>
          <w:lang w:val="lt-LT"/>
        </w:rPr>
        <w:t>verapamiliu</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diltiazemu</w:t>
      </w:r>
      <w:proofErr w:type="spellEnd"/>
      <w:r w:rsidRPr="00932385">
        <w:rPr>
          <w:rFonts w:ascii="Times New Roman" w:eastAsia="Times New Roman" w:hAnsi="Times New Roman" w:cs="Times New Roman"/>
          <w:lang w:val="lt-LT"/>
        </w:rPr>
        <w:t xml:space="preserve"> ar širdį veikiančiais glikozidais. Širdies glikozidai, vartojami kartu su beta blokatoriais, gali sulėtinti impulso sklidimą </w:t>
      </w:r>
      <w:proofErr w:type="spellStart"/>
      <w:r w:rsidRPr="00932385">
        <w:rPr>
          <w:rFonts w:ascii="Times New Roman" w:eastAsia="Times New Roman" w:hAnsi="Times New Roman" w:cs="Times New Roman"/>
          <w:lang w:val="lt-LT"/>
        </w:rPr>
        <w:t>atrioventrikuliniu</w:t>
      </w:r>
      <w:proofErr w:type="spellEnd"/>
      <w:r w:rsidRPr="00932385">
        <w:rPr>
          <w:rFonts w:ascii="Times New Roman" w:eastAsia="Times New Roman" w:hAnsi="Times New Roman" w:cs="Times New Roman"/>
          <w:lang w:val="lt-LT"/>
        </w:rPr>
        <w:t xml:space="preserve"> mazgu ir sukelti </w:t>
      </w:r>
      <w:proofErr w:type="spellStart"/>
      <w:r w:rsidRPr="00932385">
        <w:rPr>
          <w:rFonts w:ascii="Times New Roman" w:eastAsia="Times New Roman" w:hAnsi="Times New Roman" w:cs="Times New Roman"/>
          <w:lang w:val="lt-LT"/>
        </w:rPr>
        <w:t>bradikardiją</w:t>
      </w:r>
      <w:proofErr w:type="spellEnd"/>
      <w:r w:rsidRPr="00932385">
        <w:rPr>
          <w:rFonts w:ascii="Times New Roman" w:eastAsia="Times New Roman" w:hAnsi="Times New Roman" w:cs="Times New Roman"/>
          <w:lang w:val="lt-LT"/>
        </w:rPr>
        <w:t>.</w:t>
      </w:r>
    </w:p>
    <w:p w14:paraId="67FE151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Me</w:t>
      </w:r>
      <w:r w:rsidRPr="00932385">
        <w:rPr>
          <w:rFonts w:ascii="Times New Roman" w:eastAsia="Times New Roman" w:hAnsi="Times New Roman" w:cs="Times New Roman"/>
          <w:lang w:val="lt-LT" w:eastAsia="x-none"/>
        </w:rPr>
        <w:softHyphen/>
        <w:t>to</w:t>
      </w:r>
      <w:r w:rsidRPr="00932385">
        <w:rPr>
          <w:rFonts w:ascii="Times New Roman" w:eastAsia="Times New Roman" w:hAnsi="Times New Roman" w:cs="Times New Roman"/>
          <w:lang w:val="lt-LT" w:eastAsia="x-none"/>
        </w:rPr>
        <w:softHyphen/>
        <w:t>prololį</w:t>
      </w:r>
      <w:proofErr w:type="spellEnd"/>
      <w:r w:rsidRPr="00932385">
        <w:rPr>
          <w:rFonts w:ascii="Times New Roman" w:eastAsia="Times New Roman" w:hAnsi="Times New Roman" w:cs="Times New Roman"/>
          <w:lang w:val="lt-LT" w:eastAsia="x-none"/>
        </w:rPr>
        <w:t xml:space="preserve"> vartojant kartu su kalcio kanalų blokatoriais, pacientą reikia stebėti dėl galimo nepa</w:t>
      </w:r>
      <w:r w:rsidRPr="00932385">
        <w:rPr>
          <w:rFonts w:ascii="Times New Roman" w:eastAsia="Times New Roman" w:hAnsi="Times New Roman" w:cs="Times New Roman"/>
          <w:lang w:val="lt-LT" w:eastAsia="x-none"/>
        </w:rPr>
        <w:softHyphen/>
        <w:t>gei</w:t>
      </w:r>
      <w:r w:rsidRPr="00932385">
        <w:rPr>
          <w:rFonts w:ascii="Times New Roman" w:eastAsia="Times New Roman" w:hAnsi="Times New Roman" w:cs="Times New Roman"/>
          <w:lang w:val="lt-LT" w:eastAsia="x-none"/>
        </w:rPr>
        <w:softHyphen/>
        <w:t>dau</w:t>
      </w:r>
      <w:r w:rsidRPr="00932385">
        <w:rPr>
          <w:rFonts w:ascii="Times New Roman" w:eastAsia="Times New Roman" w:hAnsi="Times New Roman" w:cs="Times New Roman"/>
          <w:lang w:val="lt-LT" w:eastAsia="x-none"/>
        </w:rPr>
        <w:softHyphen/>
        <w:t>ja</w:t>
      </w:r>
      <w:r w:rsidRPr="00932385">
        <w:rPr>
          <w:rFonts w:ascii="Times New Roman" w:eastAsia="Times New Roman" w:hAnsi="Times New Roman" w:cs="Times New Roman"/>
          <w:lang w:val="lt-LT" w:eastAsia="x-none"/>
        </w:rPr>
        <w:softHyphen/>
        <w:t>mo poveikio (</w:t>
      </w:r>
      <w:proofErr w:type="spellStart"/>
      <w:r w:rsidRPr="00932385">
        <w:rPr>
          <w:rFonts w:ascii="Times New Roman" w:eastAsia="Times New Roman" w:hAnsi="Times New Roman" w:cs="Times New Roman"/>
          <w:lang w:val="lt-LT" w:eastAsia="x-none"/>
        </w:rPr>
        <w:t>bradikardijos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hipotenzijos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asistolijos</w:t>
      </w:r>
      <w:proofErr w:type="spellEnd"/>
      <w:r w:rsidRPr="00932385">
        <w:rPr>
          <w:rFonts w:ascii="Times New Roman" w:eastAsia="Times New Roman" w:hAnsi="Times New Roman" w:cs="Times New Roman"/>
          <w:lang w:val="lt-LT" w:eastAsia="x-none"/>
        </w:rPr>
        <w:t xml:space="preserve">). Be to,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xml:space="preserve"> atsargiai vartojama kartu su </w:t>
      </w:r>
      <w:proofErr w:type="spellStart"/>
      <w:r w:rsidRPr="00932385">
        <w:rPr>
          <w:rFonts w:ascii="Times New Roman" w:eastAsia="Times New Roman" w:hAnsi="Times New Roman" w:cs="Times New Roman"/>
          <w:lang w:val="lt-LT" w:eastAsia="x-none"/>
        </w:rPr>
        <w:t>ganglijų</w:t>
      </w:r>
      <w:proofErr w:type="spellEnd"/>
      <w:r w:rsidRPr="00932385">
        <w:rPr>
          <w:rFonts w:ascii="Times New Roman" w:eastAsia="Times New Roman" w:hAnsi="Times New Roman" w:cs="Times New Roman"/>
          <w:lang w:val="lt-LT" w:eastAsia="x-none"/>
        </w:rPr>
        <w:t xml:space="preserve"> blokatoriais, kitais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adrenoblokatoriais</w:t>
      </w:r>
      <w:proofErr w:type="spellEnd"/>
      <w:r w:rsidRPr="00932385">
        <w:rPr>
          <w:rFonts w:ascii="Times New Roman" w:eastAsia="Times New Roman" w:hAnsi="Times New Roman" w:cs="Times New Roman"/>
          <w:lang w:val="lt-LT" w:eastAsia="x-none"/>
        </w:rPr>
        <w:t xml:space="preserve"> (akių lašais) ir MAO inhibitoriais.</w:t>
      </w:r>
    </w:p>
    <w:p w14:paraId="197BDA0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F6789F2" w14:textId="544FEC8E"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lastRenderedPageBreak/>
        <w:t xml:space="preserve">Beta blokatoriai gali sustiprinti </w:t>
      </w:r>
      <w:proofErr w:type="spellStart"/>
      <w:r w:rsidRPr="00932385">
        <w:rPr>
          <w:rFonts w:ascii="Times New Roman" w:eastAsia="Times New Roman" w:hAnsi="Times New Roman" w:cs="Times New Roman"/>
          <w:lang w:val="lt-LT"/>
        </w:rPr>
        <w:t>antiaritminių</w:t>
      </w:r>
      <w:proofErr w:type="spellEnd"/>
      <w:r w:rsidRPr="00932385">
        <w:rPr>
          <w:rFonts w:ascii="Times New Roman" w:eastAsia="Times New Roman" w:hAnsi="Times New Roman" w:cs="Times New Roman"/>
          <w:lang w:val="lt-LT"/>
        </w:rPr>
        <w:t xml:space="preserve"> vaistinių preparatų (</w:t>
      </w:r>
      <w:proofErr w:type="spellStart"/>
      <w:r w:rsidRPr="00932385">
        <w:rPr>
          <w:rFonts w:ascii="Times New Roman" w:eastAsia="Times New Roman" w:hAnsi="Times New Roman" w:cs="Times New Roman"/>
          <w:lang w:val="lt-LT"/>
        </w:rPr>
        <w:t>chinidino</w:t>
      </w:r>
      <w:proofErr w:type="spellEnd"/>
      <w:r w:rsidRPr="00932385">
        <w:rPr>
          <w:rFonts w:ascii="Times New Roman" w:eastAsia="Times New Roman" w:hAnsi="Times New Roman" w:cs="Times New Roman"/>
          <w:lang w:val="lt-LT"/>
        </w:rPr>
        <w:t xml:space="preserve"> grupės ir </w:t>
      </w:r>
      <w:proofErr w:type="spellStart"/>
      <w:r w:rsidRPr="00932385">
        <w:rPr>
          <w:rFonts w:ascii="Times New Roman" w:eastAsia="Times New Roman" w:hAnsi="Times New Roman" w:cs="Times New Roman"/>
          <w:lang w:val="lt-LT"/>
        </w:rPr>
        <w:t>am</w:t>
      </w:r>
      <w:r w:rsidR="005F4662">
        <w:rPr>
          <w:rFonts w:ascii="Times New Roman" w:eastAsia="Times New Roman" w:hAnsi="Times New Roman" w:cs="Times New Roman"/>
          <w:lang w:val="lt-LT"/>
        </w:rPr>
        <w:t>j</w:t>
      </w:r>
      <w:r w:rsidRPr="00932385">
        <w:rPr>
          <w:rFonts w:ascii="Times New Roman" w:eastAsia="Times New Roman" w:hAnsi="Times New Roman" w:cs="Times New Roman"/>
          <w:lang w:val="lt-LT"/>
        </w:rPr>
        <w:t>odarono</w:t>
      </w:r>
      <w:proofErr w:type="spellEnd"/>
      <w:r w:rsidRPr="00932385">
        <w:rPr>
          <w:rFonts w:ascii="Times New Roman" w:eastAsia="Times New Roman" w:hAnsi="Times New Roman" w:cs="Times New Roman"/>
          <w:lang w:val="lt-LT"/>
        </w:rPr>
        <w:t xml:space="preserve">) neigiamą </w:t>
      </w:r>
      <w:proofErr w:type="spellStart"/>
      <w:r w:rsidRPr="00932385">
        <w:rPr>
          <w:rFonts w:ascii="Times New Roman" w:eastAsia="Times New Roman" w:hAnsi="Times New Roman" w:cs="Times New Roman"/>
          <w:lang w:val="lt-LT"/>
        </w:rPr>
        <w:t>inotropinį</w:t>
      </w:r>
      <w:proofErr w:type="spellEnd"/>
      <w:r w:rsidRPr="00932385">
        <w:rPr>
          <w:rFonts w:ascii="Times New Roman" w:eastAsia="Times New Roman" w:hAnsi="Times New Roman" w:cs="Times New Roman"/>
          <w:lang w:val="lt-LT"/>
        </w:rPr>
        <w:t xml:space="preserve"> ir neigiamą </w:t>
      </w:r>
      <w:proofErr w:type="spellStart"/>
      <w:r w:rsidRPr="00932385">
        <w:rPr>
          <w:rFonts w:ascii="Times New Roman" w:eastAsia="Times New Roman" w:hAnsi="Times New Roman" w:cs="Times New Roman"/>
          <w:lang w:val="lt-LT"/>
        </w:rPr>
        <w:t>dromotropinį</w:t>
      </w:r>
      <w:proofErr w:type="spellEnd"/>
      <w:r w:rsidRPr="00932385">
        <w:rPr>
          <w:rFonts w:ascii="Times New Roman" w:eastAsia="Times New Roman" w:hAnsi="Times New Roman" w:cs="Times New Roman"/>
          <w:lang w:val="lt-LT"/>
        </w:rPr>
        <w:t xml:space="preserve"> poveikį.</w:t>
      </w:r>
    </w:p>
    <w:p w14:paraId="0223CF2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2CDB9A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Jei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vartojamas kartu su </w:t>
      </w:r>
      <w:proofErr w:type="spellStart"/>
      <w:r w:rsidRPr="00932385">
        <w:rPr>
          <w:rFonts w:ascii="Times New Roman" w:eastAsia="Times New Roman" w:hAnsi="Times New Roman" w:cs="Times New Roman"/>
          <w:lang w:val="lt-LT" w:eastAsia="x-none"/>
        </w:rPr>
        <w:t>klonidinu</w:t>
      </w:r>
      <w:proofErr w:type="spellEnd"/>
      <w:r w:rsidRPr="00932385">
        <w:rPr>
          <w:rFonts w:ascii="Times New Roman" w:eastAsia="Times New Roman" w:hAnsi="Times New Roman" w:cs="Times New Roman"/>
          <w:lang w:val="lt-LT" w:eastAsia="x-none"/>
        </w:rPr>
        <w:t xml:space="preserve">, bet šio derinio vartojimą reikia nutraukti,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vartojimą reikia baigti keliomis dienomis anksčiau negu </w:t>
      </w:r>
      <w:proofErr w:type="spellStart"/>
      <w:r w:rsidRPr="00932385">
        <w:rPr>
          <w:rFonts w:ascii="Times New Roman" w:eastAsia="Times New Roman" w:hAnsi="Times New Roman" w:cs="Times New Roman"/>
          <w:lang w:val="lt-LT" w:eastAsia="x-none"/>
        </w:rPr>
        <w:t>klonidino</w:t>
      </w:r>
      <w:proofErr w:type="spellEnd"/>
      <w:r w:rsidRPr="00932385">
        <w:rPr>
          <w:rFonts w:ascii="Times New Roman" w:eastAsia="Times New Roman" w:hAnsi="Times New Roman" w:cs="Times New Roman"/>
          <w:lang w:val="lt-LT" w:eastAsia="x-none"/>
        </w:rPr>
        <w:t>.</w:t>
      </w:r>
    </w:p>
    <w:p w14:paraId="1958B40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B00733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blokatoriai gali bloginti periferinę kraujotaką, todėl kartu su panašiai veikiančiais vaistiniais preparatais (pvz., </w:t>
      </w:r>
      <w:proofErr w:type="spellStart"/>
      <w:r w:rsidRPr="00932385">
        <w:rPr>
          <w:rFonts w:ascii="Times New Roman" w:eastAsia="Times New Roman" w:hAnsi="Times New Roman" w:cs="Times New Roman"/>
          <w:lang w:val="lt-LT" w:eastAsia="x-none"/>
        </w:rPr>
        <w:t>er</w:t>
      </w:r>
      <w:r w:rsidRPr="00932385">
        <w:rPr>
          <w:rFonts w:ascii="Times New Roman" w:eastAsia="Times New Roman" w:hAnsi="Times New Roman" w:cs="Times New Roman"/>
          <w:lang w:val="lt-LT" w:eastAsia="x-none"/>
        </w:rPr>
        <w:softHyphen/>
        <w:t>go</w:t>
      </w:r>
      <w:r w:rsidRPr="00932385">
        <w:rPr>
          <w:rFonts w:ascii="Times New Roman" w:eastAsia="Times New Roman" w:hAnsi="Times New Roman" w:cs="Times New Roman"/>
          <w:lang w:val="lt-LT" w:eastAsia="x-none"/>
        </w:rPr>
        <w:softHyphen/>
        <w:t>taminu</w:t>
      </w:r>
      <w:proofErr w:type="spellEnd"/>
      <w:r w:rsidRPr="00932385">
        <w:rPr>
          <w:rFonts w:ascii="Times New Roman" w:eastAsia="Times New Roman" w:hAnsi="Times New Roman" w:cs="Times New Roman"/>
          <w:lang w:val="lt-LT" w:eastAsia="x-none"/>
        </w:rPr>
        <w:t>) jų vartojama atsargiai.</w:t>
      </w:r>
    </w:p>
    <w:p w14:paraId="5B5222E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91120A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 Injekcinis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slopina </w:t>
      </w:r>
      <w:proofErr w:type="spellStart"/>
      <w:r w:rsidRPr="00932385">
        <w:rPr>
          <w:rFonts w:ascii="Times New Roman" w:eastAsia="Times New Roman" w:hAnsi="Times New Roman" w:cs="Times New Roman"/>
          <w:lang w:val="lt-LT"/>
        </w:rPr>
        <w:t>simpatomimetikų</w:t>
      </w:r>
      <w:proofErr w:type="spellEnd"/>
      <w:r w:rsidRPr="00932385">
        <w:rPr>
          <w:rFonts w:ascii="Times New Roman" w:eastAsia="Times New Roman" w:hAnsi="Times New Roman" w:cs="Times New Roman"/>
          <w:lang w:val="lt-LT"/>
        </w:rPr>
        <w:t xml:space="preserve"> poveikį beta-1 receptoriams, tačiau jo, vartojamo įprastinėmis terapinėmis dozėmis, įtaka bronchus plečiančiam beta-2 receptorių </w:t>
      </w:r>
      <w:proofErr w:type="spellStart"/>
      <w:r w:rsidRPr="00932385">
        <w:rPr>
          <w:rFonts w:ascii="Times New Roman" w:eastAsia="Times New Roman" w:hAnsi="Times New Roman" w:cs="Times New Roman"/>
          <w:lang w:val="lt-LT"/>
        </w:rPr>
        <w:t>agonistų</w:t>
      </w:r>
      <w:proofErr w:type="spellEnd"/>
      <w:r w:rsidRPr="00932385">
        <w:rPr>
          <w:rFonts w:ascii="Times New Roman" w:eastAsia="Times New Roman" w:hAnsi="Times New Roman" w:cs="Times New Roman"/>
          <w:lang w:val="lt-LT"/>
        </w:rPr>
        <w:t xml:space="preserve"> poveikiui turėtų būti silpna.</w:t>
      </w:r>
    </w:p>
    <w:p w14:paraId="211D82E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Fermentų </w:t>
      </w:r>
      <w:proofErr w:type="spellStart"/>
      <w:r w:rsidRPr="00932385">
        <w:rPr>
          <w:rFonts w:ascii="Times New Roman" w:eastAsia="Times New Roman" w:hAnsi="Times New Roman" w:cs="Times New Roman"/>
          <w:lang w:val="lt-LT" w:eastAsia="x-none"/>
        </w:rPr>
        <w:t>induktoriai</w:t>
      </w:r>
      <w:proofErr w:type="spellEnd"/>
      <w:r w:rsidRPr="00932385">
        <w:rPr>
          <w:rFonts w:ascii="Times New Roman" w:eastAsia="Times New Roman" w:hAnsi="Times New Roman" w:cs="Times New Roman"/>
          <w:lang w:val="lt-LT" w:eastAsia="x-none"/>
        </w:rPr>
        <w:t xml:space="preserve"> (pvz., </w:t>
      </w:r>
      <w:proofErr w:type="spellStart"/>
      <w:r w:rsidRPr="00932385">
        <w:rPr>
          <w:rFonts w:ascii="Times New Roman" w:eastAsia="Times New Roman" w:hAnsi="Times New Roman" w:cs="Times New Roman"/>
          <w:lang w:val="lt-LT" w:eastAsia="x-none"/>
        </w:rPr>
        <w:t>rifampicinas</w:t>
      </w:r>
      <w:proofErr w:type="spellEnd"/>
      <w:r w:rsidRPr="00932385">
        <w:rPr>
          <w:rFonts w:ascii="Times New Roman" w:eastAsia="Times New Roman" w:hAnsi="Times New Roman" w:cs="Times New Roman"/>
          <w:lang w:val="lt-LT" w:eastAsia="x-none"/>
        </w:rPr>
        <w:t>) gali ma</w:t>
      </w:r>
      <w:r w:rsidRPr="00932385">
        <w:rPr>
          <w:rFonts w:ascii="Times New Roman" w:eastAsia="Times New Roman" w:hAnsi="Times New Roman" w:cs="Times New Roman"/>
          <w:lang w:val="lt-LT" w:eastAsia="x-none"/>
        </w:rPr>
        <w:softHyphen/>
        <w:t>žin</w:t>
      </w:r>
      <w:r w:rsidRPr="00932385">
        <w:rPr>
          <w:rFonts w:ascii="Times New Roman" w:eastAsia="Times New Roman" w:hAnsi="Times New Roman" w:cs="Times New Roman"/>
          <w:lang w:val="lt-LT" w:eastAsia="x-none"/>
        </w:rPr>
        <w:softHyphen/>
        <w:t xml:space="preserve">ti, o jų inhibitoriai (pvz., </w:t>
      </w:r>
      <w:proofErr w:type="spellStart"/>
      <w:r w:rsidRPr="00932385">
        <w:rPr>
          <w:rFonts w:ascii="Times New Roman" w:eastAsia="Times New Roman" w:hAnsi="Times New Roman" w:cs="Times New Roman"/>
          <w:lang w:val="lt-LT" w:eastAsia="x-none"/>
        </w:rPr>
        <w:t>cimetidinas</w:t>
      </w:r>
      <w:proofErr w:type="spellEnd"/>
      <w:r w:rsidRPr="00932385">
        <w:rPr>
          <w:rFonts w:ascii="Times New Roman" w:eastAsia="Times New Roman" w:hAnsi="Times New Roman" w:cs="Times New Roman"/>
          <w:lang w:val="lt-LT" w:eastAsia="x-none"/>
        </w:rPr>
        <w:t xml:space="preserve">, alkoholis, </w:t>
      </w:r>
      <w:proofErr w:type="spellStart"/>
      <w:r w:rsidRPr="00932385">
        <w:rPr>
          <w:rFonts w:ascii="Times New Roman" w:eastAsia="Times New Roman" w:hAnsi="Times New Roman" w:cs="Times New Roman"/>
          <w:lang w:val="lt-LT" w:eastAsia="x-none"/>
        </w:rPr>
        <w:t>hidralazinas</w:t>
      </w:r>
      <w:proofErr w:type="spellEnd"/>
      <w:r w:rsidRPr="00932385">
        <w:rPr>
          <w:rFonts w:ascii="Times New Roman" w:eastAsia="Times New Roman" w:hAnsi="Times New Roman" w:cs="Times New Roman"/>
          <w:lang w:val="lt-LT" w:eastAsia="x-none"/>
        </w:rPr>
        <w:t xml:space="preserve">) – didinti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koncentraciją plazmoje. </w:t>
      </w:r>
    </w:p>
    <w:p w14:paraId="0432A2D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59D04C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Metoprololis</w:t>
      </w:r>
      <w:proofErr w:type="spellEnd"/>
      <w:r w:rsidRPr="00932385">
        <w:rPr>
          <w:rFonts w:ascii="Times New Roman" w:eastAsia="Times New Roman" w:hAnsi="Times New Roman" w:cs="Times New Roman"/>
          <w:lang w:val="lt-LT" w:eastAsia="x-none"/>
        </w:rPr>
        <w:t xml:space="preserve"> gali lėtinti </w:t>
      </w:r>
      <w:proofErr w:type="spellStart"/>
      <w:r w:rsidRPr="00932385">
        <w:rPr>
          <w:rFonts w:ascii="Times New Roman" w:eastAsia="Times New Roman" w:hAnsi="Times New Roman" w:cs="Times New Roman"/>
          <w:lang w:val="lt-LT" w:eastAsia="x-none"/>
        </w:rPr>
        <w:t>lidokaino</w:t>
      </w:r>
      <w:proofErr w:type="spellEnd"/>
      <w:r w:rsidRPr="00932385">
        <w:rPr>
          <w:rFonts w:ascii="Times New Roman" w:eastAsia="Times New Roman" w:hAnsi="Times New Roman" w:cs="Times New Roman"/>
          <w:lang w:val="lt-LT" w:eastAsia="x-none"/>
        </w:rPr>
        <w:t xml:space="preserve"> eliminaciją.</w:t>
      </w:r>
    </w:p>
    <w:p w14:paraId="13CDA38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308672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Pacientams, vartojantiems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adrenoblokatorius</w:t>
      </w:r>
      <w:proofErr w:type="spellEnd"/>
      <w:r w:rsidRPr="00932385">
        <w:rPr>
          <w:rFonts w:ascii="Times New Roman" w:eastAsia="Times New Roman" w:hAnsi="Times New Roman" w:cs="Times New Roman"/>
          <w:lang w:val="lt-LT" w:eastAsia="x-none"/>
        </w:rPr>
        <w:t>, gali tekti koreguoti geriamųjų vaistinių preparatų nuo cukrinio diabeto ir insulino dozes.</w:t>
      </w:r>
    </w:p>
    <w:p w14:paraId="046B65C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72CEFE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Kartu vartojamas </w:t>
      </w:r>
      <w:proofErr w:type="spellStart"/>
      <w:r w:rsidRPr="00932385">
        <w:rPr>
          <w:rFonts w:ascii="Times New Roman" w:eastAsia="Times New Roman" w:hAnsi="Times New Roman" w:cs="Times New Roman"/>
          <w:lang w:val="lt-LT" w:eastAsia="x-none"/>
        </w:rPr>
        <w:t>indometacinas</w:t>
      </w:r>
      <w:proofErr w:type="spellEnd"/>
      <w:r w:rsidRPr="00932385">
        <w:rPr>
          <w:rFonts w:ascii="Times New Roman" w:eastAsia="Times New Roman" w:hAnsi="Times New Roman" w:cs="Times New Roman"/>
          <w:lang w:val="lt-LT" w:eastAsia="x-none"/>
        </w:rPr>
        <w:t xml:space="preserve"> ar kiti prostaglandinų </w:t>
      </w:r>
      <w:proofErr w:type="spellStart"/>
      <w:r w:rsidRPr="00932385">
        <w:rPr>
          <w:rFonts w:ascii="Times New Roman" w:eastAsia="Times New Roman" w:hAnsi="Times New Roman" w:cs="Times New Roman"/>
          <w:lang w:val="lt-LT" w:eastAsia="x-none"/>
        </w:rPr>
        <w:t>sintetazės</w:t>
      </w:r>
      <w:proofErr w:type="spellEnd"/>
      <w:r w:rsidRPr="00932385">
        <w:rPr>
          <w:rFonts w:ascii="Times New Roman" w:eastAsia="Times New Roman" w:hAnsi="Times New Roman" w:cs="Times New Roman"/>
          <w:lang w:val="lt-LT" w:eastAsia="x-none"/>
        </w:rPr>
        <w:t xml:space="preserve"> inhibitoriai gali silpninti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antihipertenzinį</w:t>
      </w:r>
      <w:proofErr w:type="spellEnd"/>
      <w:r w:rsidRPr="00932385">
        <w:rPr>
          <w:rFonts w:ascii="Times New Roman" w:eastAsia="Times New Roman" w:hAnsi="Times New Roman" w:cs="Times New Roman"/>
          <w:lang w:val="lt-LT" w:eastAsia="x-none"/>
        </w:rPr>
        <w:t xml:space="preserve"> poveikį.</w:t>
      </w:r>
    </w:p>
    <w:p w14:paraId="01FCD5A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B9E166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Inhaliuojamieji</w:t>
      </w:r>
      <w:proofErr w:type="spellEnd"/>
      <w:r w:rsidRPr="00932385">
        <w:rPr>
          <w:rFonts w:ascii="Times New Roman" w:eastAsia="Times New Roman" w:hAnsi="Times New Roman" w:cs="Times New Roman"/>
          <w:lang w:val="lt-LT"/>
        </w:rPr>
        <w:t xml:space="preserve"> anestetikai gali sustiprinti širdies veiklą slopinantį beta blokatorių poveikį.</w:t>
      </w:r>
    </w:p>
    <w:p w14:paraId="5ACD5A7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315305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Beta blokatorius vartojantiems pacientams adrenalinas (</w:t>
      </w:r>
      <w:proofErr w:type="spellStart"/>
      <w:r w:rsidRPr="00932385">
        <w:rPr>
          <w:rFonts w:ascii="Times New Roman" w:eastAsia="Times New Roman" w:hAnsi="Times New Roman" w:cs="Times New Roman"/>
          <w:lang w:val="lt-LT"/>
        </w:rPr>
        <w:t>epinefrinas</w:t>
      </w:r>
      <w:proofErr w:type="spellEnd"/>
      <w:r w:rsidRPr="00932385">
        <w:rPr>
          <w:rFonts w:ascii="Times New Roman" w:eastAsia="Times New Roman" w:hAnsi="Times New Roman" w:cs="Times New Roman"/>
          <w:lang w:val="lt-LT"/>
        </w:rPr>
        <w:t xml:space="preserve">) gali sukelti kraujospūdžio padidėjimą ir </w:t>
      </w:r>
      <w:proofErr w:type="spellStart"/>
      <w:r w:rsidRPr="00932385">
        <w:rPr>
          <w:rFonts w:ascii="Times New Roman" w:eastAsia="Times New Roman" w:hAnsi="Times New Roman" w:cs="Times New Roman"/>
          <w:lang w:val="lt-LT"/>
        </w:rPr>
        <w:t>bradikardiją</w:t>
      </w:r>
      <w:proofErr w:type="spellEnd"/>
      <w:r w:rsidRPr="00932385">
        <w:rPr>
          <w:rFonts w:ascii="Times New Roman" w:eastAsia="Times New Roman" w:hAnsi="Times New Roman" w:cs="Times New Roman"/>
          <w:lang w:val="lt-LT"/>
        </w:rPr>
        <w:t xml:space="preserve"> (vartojant beta-1 selektyvius vaistinius preparatus tokio poveikio tikimybė yra mažesnė).</w:t>
      </w:r>
    </w:p>
    <w:p w14:paraId="2EEB9B7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FB92B95"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4.6</w:t>
      </w:r>
      <w:r w:rsidRPr="00932385">
        <w:rPr>
          <w:rFonts w:ascii="Times New Roman" w:eastAsia="Times New Roman" w:hAnsi="Times New Roman" w:cs="Times New Roman"/>
          <w:b/>
          <w:bCs/>
          <w:lang w:val="lt-LT" w:eastAsia="x-none"/>
        </w:rPr>
        <w:tab/>
        <w:t xml:space="preserve">Vaisingumas, nėštumo ir žindymo laikotarpis </w:t>
      </w:r>
    </w:p>
    <w:p w14:paraId="1DC9C1C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01CCB0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Nėščioms ir žindančioms moterims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vartoti negalima, išskyrus atvejus, kai, gydytojo nuomone, laukiamas gydomasis poveikis yra didesnis už galimą pavojų vaisiui ar kūdikiui.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adrenoblokatoriai</w:t>
      </w:r>
      <w:proofErr w:type="spellEnd"/>
      <w:r w:rsidRPr="00932385">
        <w:rPr>
          <w:rFonts w:ascii="Times New Roman" w:eastAsia="Times New Roman" w:hAnsi="Times New Roman" w:cs="Times New Roman"/>
          <w:lang w:val="lt-LT" w:eastAsia="x-none"/>
        </w:rPr>
        <w:t xml:space="preserve"> mažina placentos kraujotaką, todėl vaisius gali žūti gimdoje, gimti neišnešiotas ir per anksti. </w:t>
      </w:r>
      <w:proofErr w:type="spellStart"/>
      <w:r w:rsidRPr="00932385">
        <w:rPr>
          <w:rFonts w:ascii="Times New Roman" w:eastAsia="Times New Roman" w:hAnsi="Times New Roman" w:cs="Times New Roman"/>
          <w:lang w:val="lt-LT" w:eastAsia="x-none"/>
        </w:rPr>
        <w:t>Me</w:t>
      </w:r>
      <w:r w:rsidRPr="00932385">
        <w:rPr>
          <w:rFonts w:ascii="Times New Roman" w:eastAsia="Times New Roman" w:hAnsi="Times New Roman" w:cs="Times New Roman"/>
          <w:lang w:val="lt-LT" w:eastAsia="x-none"/>
        </w:rPr>
        <w:softHyphen/>
        <w:t>to</w:t>
      </w:r>
      <w:r w:rsidRPr="00932385">
        <w:rPr>
          <w:rFonts w:ascii="Times New Roman" w:eastAsia="Times New Roman" w:hAnsi="Times New Roman" w:cs="Times New Roman"/>
          <w:lang w:val="lt-LT" w:eastAsia="x-none"/>
        </w:rPr>
        <w:softHyphen/>
        <w:t>prololis</w:t>
      </w:r>
      <w:proofErr w:type="spellEnd"/>
      <w:r w:rsidRPr="00932385">
        <w:rPr>
          <w:rFonts w:ascii="Times New Roman" w:eastAsia="Times New Roman" w:hAnsi="Times New Roman" w:cs="Times New Roman"/>
          <w:lang w:val="lt-LT" w:eastAsia="x-none"/>
        </w:rPr>
        <w:t xml:space="preserve">, kaip ir visi kiti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adrenoblokatoriai</w:t>
      </w:r>
      <w:proofErr w:type="spellEnd"/>
      <w:r w:rsidRPr="00932385">
        <w:rPr>
          <w:rFonts w:ascii="Times New Roman" w:eastAsia="Times New Roman" w:hAnsi="Times New Roman" w:cs="Times New Roman"/>
          <w:lang w:val="lt-LT" w:eastAsia="x-none"/>
        </w:rPr>
        <w:t xml:space="preserve">, gali sukelti nepageidaujamą poveikį (ypač </w:t>
      </w:r>
      <w:proofErr w:type="spellStart"/>
      <w:r w:rsidRPr="00932385">
        <w:rPr>
          <w:rFonts w:ascii="Times New Roman" w:eastAsia="Times New Roman" w:hAnsi="Times New Roman" w:cs="Times New Roman"/>
          <w:lang w:val="lt-LT" w:eastAsia="x-none"/>
        </w:rPr>
        <w:t>bradikardiją</w:t>
      </w:r>
      <w:proofErr w:type="spellEnd"/>
      <w:r w:rsidRPr="00932385">
        <w:rPr>
          <w:rFonts w:ascii="Times New Roman" w:eastAsia="Times New Roman" w:hAnsi="Times New Roman" w:cs="Times New Roman"/>
          <w:lang w:val="lt-LT" w:eastAsia="x-none"/>
        </w:rPr>
        <w:t xml:space="preserve"> ir hipoglikemiją) vaisiui, naujagimiui ir žindomam kūdikiui. Be to, naujagimiui padidėja širdies ir plau</w:t>
      </w:r>
      <w:r w:rsidRPr="00932385">
        <w:rPr>
          <w:rFonts w:ascii="Times New Roman" w:eastAsia="Times New Roman" w:hAnsi="Times New Roman" w:cs="Times New Roman"/>
          <w:lang w:val="lt-LT" w:eastAsia="x-none"/>
        </w:rPr>
        <w:softHyphen/>
        <w:t xml:space="preserve">čių komplikacijų pavojus. Vis dėlto, atidžiai stebint, </w:t>
      </w:r>
      <w:proofErr w:type="spellStart"/>
      <w:r w:rsidRPr="00932385">
        <w:rPr>
          <w:rFonts w:ascii="Times New Roman" w:eastAsia="Times New Roman" w:hAnsi="Times New Roman" w:cs="Times New Roman"/>
          <w:lang w:val="lt-LT" w:eastAsia="x-none"/>
        </w:rPr>
        <w:t>metoprololis</w:t>
      </w:r>
      <w:proofErr w:type="spellEnd"/>
      <w:r w:rsidRPr="00932385">
        <w:rPr>
          <w:rFonts w:ascii="Times New Roman" w:eastAsia="Times New Roman" w:hAnsi="Times New Roman" w:cs="Times New Roman"/>
          <w:lang w:val="lt-LT" w:eastAsia="x-none"/>
        </w:rPr>
        <w:t xml:space="preserve"> vartojamas nėščiųjų hipertenzijai gydyti po 20-osios nėštumo savaitės.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patenka per placentos barjerą ir randama virkštelės kraujyje, tačiau su jo vartojimu susijusių apsigimimų nenustatyta.</w:t>
      </w:r>
    </w:p>
    <w:p w14:paraId="4BA5F1E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83D4E3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Vartojant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žindyti nerekomenduojama. Vis dėlto, žindyvei vartojant rekomenduo</w:t>
      </w:r>
      <w:r w:rsidRPr="00932385">
        <w:rPr>
          <w:rFonts w:ascii="Times New Roman" w:eastAsia="Times New Roman" w:hAnsi="Times New Roman" w:cs="Times New Roman"/>
          <w:lang w:val="lt-LT" w:eastAsia="x-none"/>
        </w:rPr>
        <w:softHyphen/>
        <w:t>ja</w:t>
      </w:r>
      <w:r w:rsidRPr="00932385">
        <w:rPr>
          <w:rFonts w:ascii="Times New Roman" w:eastAsia="Times New Roman" w:hAnsi="Times New Roman" w:cs="Times New Roman"/>
          <w:lang w:val="lt-LT" w:eastAsia="x-none"/>
        </w:rPr>
        <w:softHyphen/>
        <w:t>mą gydo</w:t>
      </w:r>
      <w:r w:rsidRPr="00932385">
        <w:rPr>
          <w:rFonts w:ascii="Times New Roman" w:eastAsia="Times New Roman" w:hAnsi="Times New Roman" w:cs="Times New Roman"/>
          <w:lang w:val="lt-LT" w:eastAsia="x-none"/>
        </w:rPr>
        <w:softHyphen/>
        <w:t>mą</w:t>
      </w:r>
      <w:r w:rsidRPr="00932385">
        <w:rPr>
          <w:rFonts w:ascii="Times New Roman" w:eastAsia="Times New Roman" w:hAnsi="Times New Roman" w:cs="Times New Roman"/>
          <w:lang w:val="lt-LT" w:eastAsia="x-none"/>
        </w:rPr>
        <w:softHyphen/>
        <w:t xml:space="preserve">ją šio vaistinio preparato dozę, su jos pienu kūdikiui patenkantis vaistinis </w:t>
      </w:r>
      <w:proofErr w:type="spellStart"/>
      <w:r w:rsidRPr="00932385">
        <w:rPr>
          <w:rFonts w:ascii="Times New Roman" w:eastAsia="Times New Roman" w:hAnsi="Times New Roman" w:cs="Times New Roman"/>
          <w:lang w:val="lt-LT" w:eastAsia="x-none"/>
        </w:rPr>
        <w:t>praparatas</w:t>
      </w:r>
      <w:proofErr w:type="spellEnd"/>
      <w:r w:rsidRPr="00932385">
        <w:rPr>
          <w:rFonts w:ascii="Times New Roman" w:eastAsia="Times New Roman" w:hAnsi="Times New Roman" w:cs="Times New Roman"/>
          <w:lang w:val="lt-LT" w:eastAsia="x-none"/>
        </w:rPr>
        <w:t xml:space="preserve"> neturėtų reikšmingai blo</w:t>
      </w:r>
      <w:r w:rsidRPr="00932385">
        <w:rPr>
          <w:rFonts w:ascii="Times New Roman" w:eastAsia="Times New Roman" w:hAnsi="Times New Roman" w:cs="Times New Roman"/>
          <w:lang w:val="lt-LT" w:eastAsia="x-none"/>
        </w:rPr>
        <w:softHyphen/>
        <w:t xml:space="preserve">kuoti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w:t>
      </w:r>
      <w:r w:rsidRPr="00932385">
        <w:rPr>
          <w:rFonts w:ascii="Times New Roman" w:eastAsia="Times New Roman" w:hAnsi="Times New Roman" w:cs="Times New Roman"/>
          <w:lang w:val="lt-LT" w:eastAsia="x-none"/>
        </w:rPr>
        <w:softHyphen/>
        <w:t>no</w:t>
      </w:r>
      <w:r w:rsidRPr="00932385">
        <w:rPr>
          <w:rFonts w:ascii="Times New Roman" w:eastAsia="Times New Roman" w:hAnsi="Times New Roman" w:cs="Times New Roman"/>
          <w:lang w:val="lt-LT" w:eastAsia="x-none"/>
        </w:rPr>
        <w:softHyphen/>
        <w:t>re</w:t>
      </w:r>
      <w:r w:rsidRPr="00932385">
        <w:rPr>
          <w:rFonts w:ascii="Times New Roman" w:eastAsia="Times New Roman" w:hAnsi="Times New Roman" w:cs="Times New Roman"/>
          <w:lang w:val="lt-LT" w:eastAsia="x-none"/>
        </w:rPr>
        <w:softHyphen/>
        <w:t>ceptorių</w:t>
      </w:r>
      <w:proofErr w:type="spellEnd"/>
      <w:r w:rsidRPr="00932385">
        <w:rPr>
          <w:rFonts w:ascii="Times New Roman" w:eastAsia="Times New Roman" w:hAnsi="Times New Roman" w:cs="Times New Roman"/>
          <w:lang w:val="lt-LT" w:eastAsia="x-none"/>
        </w:rPr>
        <w:t>.</w:t>
      </w:r>
    </w:p>
    <w:p w14:paraId="22EF133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8BFE58A"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4.7</w:t>
      </w:r>
      <w:r w:rsidRPr="00932385">
        <w:rPr>
          <w:rFonts w:ascii="Times New Roman" w:eastAsia="Times New Roman" w:hAnsi="Times New Roman" w:cs="Times New Roman"/>
          <w:b/>
          <w:bCs/>
          <w:lang w:val="lt-LT" w:eastAsia="x-none"/>
        </w:rPr>
        <w:tab/>
        <w:t>Poveikis gebėjimui vairuoti ir valdyti mechanizmus</w:t>
      </w:r>
    </w:p>
    <w:p w14:paraId="04D5B57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59EE03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Vairuojant ar valdant mechanizmus reikia atsižvelgti į tai, kad kartais gali pasireikšti galvos svaigimas ir nuovargis.</w:t>
      </w:r>
    </w:p>
    <w:p w14:paraId="0B0C2C8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D14A6EE"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4.8</w:t>
      </w:r>
      <w:r w:rsidRPr="00932385">
        <w:rPr>
          <w:rFonts w:ascii="Times New Roman" w:eastAsia="Times New Roman" w:hAnsi="Times New Roman" w:cs="Times New Roman"/>
          <w:b/>
          <w:bCs/>
          <w:lang w:val="lt-LT" w:eastAsia="x-none"/>
        </w:rPr>
        <w:tab/>
        <w:t>Nepageidaujamas poveikis</w:t>
      </w:r>
    </w:p>
    <w:p w14:paraId="4C54F6A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286C6E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Dažniausiai </w:t>
      </w:r>
      <w:proofErr w:type="spellStart"/>
      <w:r w:rsidRPr="00932385">
        <w:rPr>
          <w:rFonts w:ascii="Times New Roman" w:eastAsia="Times New Roman" w:hAnsi="Times New Roman" w:cs="Times New Roman"/>
          <w:lang w:val="lt-LT" w:eastAsia="x-none"/>
        </w:rPr>
        <w:t>metoprololis</w:t>
      </w:r>
      <w:proofErr w:type="spellEnd"/>
      <w:r w:rsidRPr="00932385">
        <w:rPr>
          <w:rFonts w:ascii="Times New Roman" w:eastAsia="Times New Roman" w:hAnsi="Times New Roman" w:cs="Times New Roman"/>
          <w:lang w:val="lt-LT" w:eastAsia="x-none"/>
        </w:rPr>
        <w:t xml:space="preserve"> toleruojamas gerai, jo nepageidaujamos reakcijos paprastai būna lengvos ir laikinos. Klinikinių tyrimų ir kitu metu pastebėti nepageidau</w:t>
      </w:r>
      <w:r w:rsidRPr="00932385">
        <w:rPr>
          <w:rFonts w:ascii="Times New Roman" w:eastAsia="Times New Roman" w:hAnsi="Times New Roman" w:cs="Times New Roman"/>
          <w:lang w:val="lt-LT" w:eastAsia="x-none"/>
        </w:rPr>
        <w:softHyphen/>
        <w:t>ja</w:t>
      </w:r>
      <w:r w:rsidRPr="00932385">
        <w:rPr>
          <w:rFonts w:ascii="Times New Roman" w:eastAsia="Times New Roman" w:hAnsi="Times New Roman" w:cs="Times New Roman"/>
          <w:lang w:val="lt-LT" w:eastAsia="x-none"/>
        </w:rPr>
        <w:softHyphen/>
        <w:t>mi reiškiniai išvardyti žemiau.</w:t>
      </w:r>
    </w:p>
    <w:p w14:paraId="378A214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92C7198" w14:textId="0F20BCC8"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Nepageidaujamo poveikio dažnis apibūdinamas taip: labai dažnas (≥ 1/10), dažnas (nuo ≥ 1/100 iki &lt; 1/10), nedažnas (nuo ≥ 1/1000 iki &lt; 1/100), retas (nuo ≥ 1/10000 iki &lt; 1/1000), labai retas (&lt; 1/10000) ir nežinomas (negali būti apskaičiuotas pagal turimus duomenis).</w:t>
      </w:r>
    </w:p>
    <w:p w14:paraId="490EC044"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p>
    <w:p w14:paraId="55F2C7B2"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 xml:space="preserve">Širdies sutrikimai </w:t>
      </w:r>
    </w:p>
    <w:p w14:paraId="5DE3CD1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Dažni:</w:t>
      </w:r>
      <w:r w:rsidRPr="00932385">
        <w:rPr>
          <w:rFonts w:ascii="Times New Roman" w:eastAsia="Times New Roman" w:hAnsi="Times New Roman" w:cs="Times New Roman"/>
          <w:i/>
          <w:lang w:val="lt-LT" w:eastAsia="x-none"/>
        </w:rPr>
        <w:t xml:space="preserve"> </w:t>
      </w:r>
      <w:proofErr w:type="spellStart"/>
      <w:r w:rsidRPr="00932385">
        <w:rPr>
          <w:rFonts w:ascii="Times New Roman" w:eastAsia="Times New Roman" w:hAnsi="Times New Roman" w:cs="Times New Roman"/>
          <w:iCs/>
          <w:lang w:val="lt-LT" w:eastAsia="x-none"/>
        </w:rPr>
        <w:t>bradikardija</w:t>
      </w:r>
      <w:proofErr w:type="spellEnd"/>
      <w:r w:rsidRPr="00932385">
        <w:rPr>
          <w:rFonts w:ascii="Times New Roman" w:eastAsia="Times New Roman" w:hAnsi="Times New Roman" w:cs="Times New Roman"/>
          <w:iCs/>
          <w:lang w:val="lt-LT" w:eastAsia="x-none"/>
        </w:rPr>
        <w:t>,</w:t>
      </w:r>
      <w:r w:rsidRPr="00932385">
        <w:rPr>
          <w:rFonts w:ascii="Times New Roman" w:eastAsia="Times New Roman" w:hAnsi="Times New Roman" w:cs="Times New Roman"/>
          <w:i/>
          <w:lang w:val="lt-LT" w:eastAsia="x-none"/>
        </w:rPr>
        <w:t xml:space="preserve"> </w:t>
      </w:r>
      <w:proofErr w:type="spellStart"/>
      <w:r w:rsidRPr="00932385">
        <w:rPr>
          <w:rFonts w:ascii="Times New Roman" w:eastAsia="Times New Roman" w:hAnsi="Times New Roman" w:cs="Times New Roman"/>
          <w:lang w:val="lt-LT" w:eastAsia="x-none"/>
        </w:rPr>
        <w:t>ortostatinė</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hipotenzija</w:t>
      </w:r>
      <w:proofErr w:type="spellEnd"/>
      <w:r w:rsidRPr="00932385">
        <w:rPr>
          <w:rFonts w:ascii="Times New Roman" w:eastAsia="Times New Roman" w:hAnsi="Times New Roman" w:cs="Times New Roman"/>
          <w:lang w:val="lt-LT" w:eastAsia="x-none"/>
        </w:rPr>
        <w:t xml:space="preserve"> (labai retai kartu galimas alpimas), </w:t>
      </w:r>
      <w:proofErr w:type="spellStart"/>
      <w:r w:rsidRPr="00932385">
        <w:rPr>
          <w:rFonts w:ascii="Times New Roman" w:eastAsia="Times New Roman" w:hAnsi="Times New Roman" w:cs="Times New Roman"/>
          <w:lang w:val="lt-LT" w:eastAsia="x-none"/>
        </w:rPr>
        <w:t>palpitacija</w:t>
      </w:r>
      <w:proofErr w:type="spellEnd"/>
      <w:r w:rsidRPr="00932385">
        <w:rPr>
          <w:rFonts w:ascii="Times New Roman" w:eastAsia="Times New Roman" w:hAnsi="Times New Roman" w:cs="Times New Roman"/>
          <w:lang w:val="lt-LT" w:eastAsia="x-none"/>
        </w:rPr>
        <w:t>, rankų ir kojų šalimas.</w:t>
      </w:r>
    </w:p>
    <w:p w14:paraId="073F7B2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Nedažni</w:t>
      </w:r>
      <w:r w:rsidRPr="00932385">
        <w:rPr>
          <w:rFonts w:ascii="Times New Roman" w:eastAsia="Times New Roman" w:hAnsi="Times New Roman" w:cs="Times New Roman"/>
          <w:lang w:val="lt-LT" w:eastAsia="x-none"/>
        </w:rPr>
        <w:t xml:space="preserve">: esamo širdies funkcijos nepakankamumo  simptomų pablogėjimas, </w:t>
      </w:r>
      <w:proofErr w:type="spellStart"/>
      <w:r w:rsidRPr="00932385">
        <w:rPr>
          <w:rFonts w:ascii="Times New Roman" w:eastAsia="Times New Roman" w:hAnsi="Times New Roman" w:cs="Times New Roman"/>
          <w:lang w:val="lt-LT" w:eastAsia="x-none"/>
        </w:rPr>
        <w:t>kardiogeninis</w:t>
      </w:r>
      <w:proofErr w:type="spellEnd"/>
      <w:r w:rsidRPr="00932385">
        <w:rPr>
          <w:rFonts w:ascii="Times New Roman" w:eastAsia="Times New Roman" w:hAnsi="Times New Roman" w:cs="Times New Roman"/>
          <w:lang w:val="lt-LT" w:eastAsia="x-none"/>
        </w:rPr>
        <w:t xml:space="preserve"> šokas (ūminio miokardo infarkto ištiktiems pacientams)</w:t>
      </w:r>
      <w:r w:rsidRPr="00932385">
        <w:rPr>
          <w:rFonts w:ascii="Times New Roman" w:eastAsia="Times New Roman" w:hAnsi="Times New Roman" w:cs="Times New Roman"/>
          <w:vertAlign w:val="superscript"/>
          <w:lang w:val="lt-LT" w:eastAsia="x-none"/>
        </w:rPr>
        <w:sym w:font="Symbol" w:char="F02A"/>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I</w:t>
      </w:r>
      <w:r w:rsidRPr="00932385">
        <w:rPr>
          <w:rFonts w:ascii="Times New Roman" w:eastAsia="Times New Roman" w:hAnsi="Times New Roman" w:cs="Times New Roman"/>
          <w:vertAlign w:val="superscript"/>
          <w:lang w:val="lt-LT" w:eastAsia="x-none"/>
        </w:rPr>
        <w:t>o</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atrioventrikulinė</w:t>
      </w:r>
      <w:proofErr w:type="spellEnd"/>
      <w:r w:rsidRPr="00932385">
        <w:rPr>
          <w:rFonts w:ascii="Times New Roman" w:eastAsia="Times New Roman" w:hAnsi="Times New Roman" w:cs="Times New Roman"/>
          <w:lang w:val="lt-LT" w:eastAsia="x-none"/>
        </w:rPr>
        <w:t xml:space="preserve"> blokada, periferinė edema, skausmas širdies plote.</w:t>
      </w:r>
    </w:p>
    <w:p w14:paraId="2964E09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Reti</w:t>
      </w:r>
      <w:r w:rsidRPr="00932385">
        <w:rPr>
          <w:rFonts w:ascii="Times New Roman" w:eastAsia="Times New Roman" w:hAnsi="Times New Roman" w:cs="Times New Roman"/>
          <w:i/>
          <w:iCs/>
          <w:lang w:val="lt-LT" w:eastAsia="x-none"/>
        </w:rPr>
        <w:t xml:space="preserve">: </w:t>
      </w:r>
      <w:r w:rsidRPr="00932385">
        <w:rPr>
          <w:rFonts w:ascii="Times New Roman" w:eastAsia="Times New Roman" w:hAnsi="Times New Roman" w:cs="Times New Roman"/>
          <w:lang w:val="lt-LT" w:eastAsia="x-none"/>
        </w:rPr>
        <w:t>širdies laidumo sutrikimai, širdies aritmijos.</w:t>
      </w:r>
    </w:p>
    <w:p w14:paraId="1E099F2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Labai reti: gangrena (pacientams, kurių periferinė kraujotaka buvo sunkiai sutri</w:t>
      </w:r>
      <w:r w:rsidRPr="00932385">
        <w:rPr>
          <w:rFonts w:ascii="Times New Roman" w:eastAsia="Times New Roman" w:hAnsi="Times New Roman" w:cs="Times New Roman"/>
          <w:lang w:val="lt-LT" w:eastAsia="x-none"/>
        </w:rPr>
        <w:softHyphen/>
        <w:t>ku</w:t>
      </w:r>
      <w:r w:rsidRPr="00932385">
        <w:rPr>
          <w:rFonts w:ascii="Times New Roman" w:eastAsia="Times New Roman" w:hAnsi="Times New Roman" w:cs="Times New Roman"/>
          <w:lang w:val="lt-LT" w:eastAsia="x-none"/>
        </w:rPr>
        <w:softHyphen/>
        <w:t>si iki tol) ir protarpinio šlubumo pasunkėjimas.</w:t>
      </w:r>
    </w:p>
    <w:p w14:paraId="722B9D3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__________________________________________________________________________________</w:t>
      </w:r>
    </w:p>
    <w:p w14:paraId="0E3C39F4" w14:textId="523625AF"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vertAlign w:val="superscript"/>
          <w:lang w:val="lt-LT" w:eastAsia="x-none"/>
        </w:rPr>
        <w:sym w:font="Symbol" w:char="F02A"/>
      </w:r>
      <w:r w:rsidRPr="00932385">
        <w:rPr>
          <w:rFonts w:ascii="Times New Roman" w:eastAsia="Times New Roman" w:hAnsi="Times New Roman" w:cs="Times New Roman"/>
          <w:vertAlign w:val="superscript"/>
          <w:lang w:val="lt-LT" w:eastAsia="x-none"/>
        </w:rPr>
        <w:t xml:space="preserve"> </w:t>
      </w:r>
      <w:r w:rsidRPr="00932385">
        <w:rPr>
          <w:rFonts w:ascii="Times New Roman" w:eastAsia="Times New Roman" w:hAnsi="Times New Roman" w:cs="Times New Roman"/>
          <w:lang w:val="lt-LT" w:eastAsia="x-none"/>
        </w:rPr>
        <w:t xml:space="preserve">Tyrimo, kuriame dalyvavo 46000 ūminio miokardo infarkto ištiktų pacientų, metu </w:t>
      </w:r>
      <w:proofErr w:type="spellStart"/>
      <w:r w:rsidRPr="00932385">
        <w:rPr>
          <w:rFonts w:ascii="Times New Roman" w:eastAsia="Times New Roman" w:hAnsi="Times New Roman" w:cs="Times New Roman"/>
          <w:lang w:val="lt-LT" w:eastAsia="x-none"/>
        </w:rPr>
        <w:t>metoprololį</w:t>
      </w:r>
      <w:proofErr w:type="spellEnd"/>
      <w:r w:rsidRPr="00932385">
        <w:rPr>
          <w:rFonts w:ascii="Times New Roman" w:eastAsia="Times New Roman" w:hAnsi="Times New Roman" w:cs="Times New Roman"/>
          <w:lang w:val="lt-LT" w:eastAsia="x-none"/>
        </w:rPr>
        <w:t xml:space="preserve"> vartojusius pacientus </w:t>
      </w:r>
      <w:proofErr w:type="spellStart"/>
      <w:r w:rsidRPr="00932385">
        <w:rPr>
          <w:rFonts w:ascii="Times New Roman" w:eastAsia="Times New Roman" w:hAnsi="Times New Roman" w:cs="Times New Roman"/>
          <w:lang w:val="lt-LT" w:eastAsia="x-none"/>
        </w:rPr>
        <w:t>kardiogeninis</w:t>
      </w:r>
      <w:proofErr w:type="spellEnd"/>
      <w:r w:rsidRPr="00932385">
        <w:rPr>
          <w:rFonts w:ascii="Times New Roman" w:eastAsia="Times New Roman" w:hAnsi="Times New Roman" w:cs="Times New Roman"/>
          <w:lang w:val="lt-LT" w:eastAsia="x-none"/>
        </w:rPr>
        <w:t xml:space="preserve"> šokas ištiko 0,4% dažniau negu vartojusius </w:t>
      </w:r>
      <w:proofErr w:type="spellStart"/>
      <w:r w:rsidRPr="00932385">
        <w:rPr>
          <w:rFonts w:ascii="Times New Roman" w:eastAsia="Times New Roman" w:hAnsi="Times New Roman" w:cs="Times New Roman"/>
          <w:lang w:val="lt-LT" w:eastAsia="x-none"/>
        </w:rPr>
        <w:t>placebą</w:t>
      </w:r>
      <w:proofErr w:type="spellEnd"/>
      <w:r w:rsidRPr="00932385">
        <w:rPr>
          <w:rFonts w:ascii="Times New Roman" w:eastAsia="Times New Roman" w:hAnsi="Times New Roman" w:cs="Times New Roman"/>
          <w:lang w:val="lt-LT" w:eastAsia="x-none"/>
        </w:rPr>
        <w:t xml:space="preserve"> (jį patyrė atitinkamai 2,3</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grupės ir 1,9</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placebo</w:t>
      </w:r>
      <w:proofErr w:type="spellEnd"/>
      <w:r w:rsidRPr="00932385">
        <w:rPr>
          <w:rFonts w:ascii="Times New Roman" w:eastAsia="Times New Roman" w:hAnsi="Times New Roman" w:cs="Times New Roman"/>
          <w:lang w:val="lt-LT" w:eastAsia="x-none"/>
        </w:rPr>
        <w:t xml:space="preserve"> grupės pacientų, skaičiuojant tik turėjusius mažą šoko rizikos rodiklį). Šoko rizikos rodiklis buvo pagrįstas absoliučia šoko rizika konkrečiam pacientui atsižvelgiant į amžių, lytį, uždelstą laiką, </w:t>
      </w:r>
      <w:proofErr w:type="spellStart"/>
      <w:r w:rsidRPr="00932385">
        <w:rPr>
          <w:rFonts w:ascii="Times New Roman" w:eastAsia="Times New Roman" w:hAnsi="Times New Roman" w:cs="Times New Roman"/>
          <w:lang w:val="lt-LT" w:eastAsia="x-none"/>
        </w:rPr>
        <w:t>Killip</w:t>
      </w:r>
      <w:proofErr w:type="spellEnd"/>
      <w:r w:rsidRPr="00932385">
        <w:rPr>
          <w:rFonts w:ascii="Times New Roman" w:eastAsia="Times New Roman" w:hAnsi="Times New Roman" w:cs="Times New Roman"/>
          <w:lang w:val="lt-LT" w:eastAsia="x-none"/>
        </w:rPr>
        <w:t xml:space="preserve"> klasę, kraujospūdį, širdies susitraukimų dažnį, EKG anomalijas bei hipertenziją </w:t>
      </w:r>
      <w:proofErr w:type="spellStart"/>
      <w:r w:rsidRPr="00932385">
        <w:rPr>
          <w:rFonts w:ascii="Times New Roman" w:eastAsia="Times New Roman" w:hAnsi="Times New Roman" w:cs="Times New Roman"/>
          <w:lang w:val="lt-LT" w:eastAsia="x-none"/>
        </w:rPr>
        <w:t>anamnezėje</w:t>
      </w:r>
      <w:proofErr w:type="spellEnd"/>
      <w:r w:rsidRPr="00932385">
        <w:rPr>
          <w:rFonts w:ascii="Times New Roman" w:eastAsia="Times New Roman" w:hAnsi="Times New Roman" w:cs="Times New Roman"/>
          <w:lang w:val="lt-LT" w:eastAsia="x-none"/>
        </w:rPr>
        <w:t xml:space="preserve">. Pacientai, kuriems ūminio miokardo infarkto atveju rekomenduojama vartoti </w:t>
      </w:r>
      <w:proofErr w:type="spellStart"/>
      <w:r w:rsidRPr="00932385">
        <w:rPr>
          <w:rFonts w:ascii="Times New Roman" w:eastAsia="Times New Roman" w:hAnsi="Times New Roman" w:cs="Times New Roman"/>
          <w:lang w:val="lt-LT" w:eastAsia="x-none"/>
        </w:rPr>
        <w:t>metoprololį</w:t>
      </w:r>
      <w:proofErr w:type="spellEnd"/>
      <w:r w:rsidRPr="00932385">
        <w:rPr>
          <w:rFonts w:ascii="Times New Roman" w:eastAsia="Times New Roman" w:hAnsi="Times New Roman" w:cs="Times New Roman"/>
          <w:lang w:val="lt-LT" w:eastAsia="x-none"/>
        </w:rPr>
        <w:t>, priklauso būtent šiai (mažos šoko rizikos) grupei.</w:t>
      </w:r>
    </w:p>
    <w:p w14:paraId="378804C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82D3164"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Bendrieji sutrikimai ir vartojimo vietos pažeidimai</w:t>
      </w:r>
    </w:p>
    <w:p w14:paraId="78CCD25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Labai dažni: nuovargis.</w:t>
      </w:r>
    </w:p>
    <w:p w14:paraId="64AF68E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Dažni: galvos svaigimas, galvos skausmas.</w:t>
      </w:r>
    </w:p>
    <w:p w14:paraId="3857DFB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Labai reti:</w:t>
      </w:r>
      <w:r w:rsidRPr="00932385">
        <w:rPr>
          <w:rFonts w:ascii="Times New Roman" w:eastAsia="Times New Roman" w:hAnsi="Times New Roman" w:cs="Times New Roman"/>
          <w:lang w:val="lt-LT" w:eastAsia="x-none"/>
        </w:rPr>
        <w:t xml:space="preserve"> skonio sutrikimai.</w:t>
      </w:r>
    </w:p>
    <w:p w14:paraId="1E2DACF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9508E5D" w14:textId="1932EB3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 xml:space="preserve">Nervų sistemos sutrikimai </w:t>
      </w:r>
    </w:p>
    <w:p w14:paraId="0272667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Nedažni: </w:t>
      </w:r>
      <w:proofErr w:type="spellStart"/>
      <w:r w:rsidRPr="00932385">
        <w:rPr>
          <w:rFonts w:ascii="Times New Roman" w:eastAsia="Times New Roman" w:hAnsi="Times New Roman" w:cs="Times New Roman"/>
          <w:lang w:val="lt-LT" w:eastAsia="x-none"/>
        </w:rPr>
        <w:t>parestezija</w:t>
      </w:r>
      <w:proofErr w:type="spellEnd"/>
      <w:r w:rsidRPr="00932385">
        <w:rPr>
          <w:rFonts w:ascii="Times New Roman" w:eastAsia="Times New Roman" w:hAnsi="Times New Roman" w:cs="Times New Roman"/>
          <w:lang w:val="lt-LT" w:eastAsia="x-none"/>
        </w:rPr>
        <w:t>, mėšlungis.</w:t>
      </w:r>
    </w:p>
    <w:p w14:paraId="79D0E30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DA2658D"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Psichikos sutrikimai:</w:t>
      </w:r>
    </w:p>
    <w:p w14:paraId="3A1EB34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Nedažni: depresija, dėmesio sutelkimo sutrikimas, mieguistumas ar nemiga, nakties košmarai.</w:t>
      </w:r>
    </w:p>
    <w:p w14:paraId="46CFA71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 xml:space="preserve">Reti: </w:t>
      </w:r>
      <w:r w:rsidRPr="00932385">
        <w:rPr>
          <w:rFonts w:ascii="Times New Roman" w:eastAsia="Times New Roman" w:hAnsi="Times New Roman" w:cs="Times New Roman"/>
          <w:lang w:val="lt-LT" w:eastAsia="x-none"/>
        </w:rPr>
        <w:t>nervingumas, nerimas, impotencija ar lytinė disfunkcija.</w:t>
      </w:r>
    </w:p>
    <w:p w14:paraId="27492AF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Labai reti</w:t>
      </w:r>
      <w:r w:rsidRPr="00932385">
        <w:rPr>
          <w:rFonts w:ascii="Times New Roman" w:eastAsia="Times New Roman" w:hAnsi="Times New Roman" w:cs="Times New Roman"/>
          <w:lang w:val="lt-LT" w:eastAsia="x-none"/>
        </w:rPr>
        <w:t>: amnezija, atminties sutrikimai, konfūzija, haliucinacijos.</w:t>
      </w:r>
    </w:p>
    <w:p w14:paraId="3D012B61" w14:textId="77777777" w:rsidR="00932385" w:rsidRPr="00932385" w:rsidRDefault="00932385" w:rsidP="00932385">
      <w:pPr>
        <w:spacing w:after="0" w:line="240" w:lineRule="auto"/>
        <w:contextualSpacing/>
        <w:rPr>
          <w:rFonts w:ascii="Times New Roman" w:eastAsia="Times New Roman" w:hAnsi="Times New Roman" w:cs="Times New Roman"/>
          <w:iCs/>
          <w:color w:val="FF0000"/>
          <w:lang w:val="lt-LT" w:eastAsia="x-none"/>
        </w:rPr>
      </w:pPr>
    </w:p>
    <w:p w14:paraId="70E9FB2E"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Virškinimo trakto sutrikimai</w:t>
      </w:r>
    </w:p>
    <w:p w14:paraId="5B5616D6" w14:textId="3897E903"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Dažni: pilvo skausmas, pykinimas,</w:t>
      </w:r>
      <w:r>
        <w:rPr>
          <w:rFonts w:ascii="Times New Roman" w:eastAsia="Times New Roman" w:hAnsi="Times New Roman" w:cs="Times New Roman"/>
          <w:lang w:val="lt-LT" w:eastAsia="x-none"/>
        </w:rPr>
        <w:t xml:space="preserve"> </w:t>
      </w:r>
      <w:r w:rsidRPr="00932385">
        <w:rPr>
          <w:rFonts w:ascii="Times New Roman" w:eastAsia="Times New Roman" w:hAnsi="Times New Roman" w:cs="Times New Roman"/>
          <w:lang w:val="lt-LT" w:eastAsia="x-none"/>
        </w:rPr>
        <w:t>viduriavimas ar vidurių užkietėjimas.</w:t>
      </w:r>
    </w:p>
    <w:p w14:paraId="10B6E4C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Nedažni</w:t>
      </w:r>
      <w:r w:rsidRPr="00932385">
        <w:rPr>
          <w:rFonts w:ascii="Times New Roman" w:eastAsia="Times New Roman" w:hAnsi="Times New Roman" w:cs="Times New Roman"/>
          <w:lang w:val="lt-LT" w:eastAsia="x-none"/>
        </w:rPr>
        <w:t>: vėmimas.</w:t>
      </w:r>
    </w:p>
    <w:p w14:paraId="5373D31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Reti:</w:t>
      </w:r>
      <w:r w:rsidRPr="00932385">
        <w:rPr>
          <w:rFonts w:ascii="Times New Roman" w:eastAsia="Times New Roman" w:hAnsi="Times New Roman" w:cs="Times New Roman"/>
          <w:lang w:val="lt-LT" w:eastAsia="x-none"/>
        </w:rPr>
        <w:t xml:space="preserve"> burnos džiūvimas.</w:t>
      </w:r>
    </w:p>
    <w:p w14:paraId="1D757ADD"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p>
    <w:p w14:paraId="3EF72689" w14:textId="77777777" w:rsidR="00932385" w:rsidRPr="00932385" w:rsidRDefault="00932385" w:rsidP="00932385">
      <w:pPr>
        <w:keepNext/>
        <w:keepLines/>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
          <w:lang w:val="lt-LT" w:eastAsia="x-none"/>
        </w:rPr>
        <w:t>Kepenų, tulžies pūslės ir latakų sutrikimai</w:t>
      </w:r>
      <w:r w:rsidRPr="00932385">
        <w:rPr>
          <w:rFonts w:ascii="Times New Roman" w:eastAsia="Times New Roman" w:hAnsi="Times New Roman" w:cs="Times New Roman"/>
          <w:lang w:val="lt-LT" w:eastAsia="x-none"/>
        </w:rPr>
        <w:t xml:space="preserve"> </w:t>
      </w:r>
    </w:p>
    <w:p w14:paraId="2A8E1CBA" w14:textId="77777777" w:rsidR="00932385" w:rsidRPr="00932385" w:rsidRDefault="00932385" w:rsidP="00932385">
      <w:pPr>
        <w:keepNext/>
        <w:keepLines/>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Reti:</w:t>
      </w:r>
      <w:r w:rsidRPr="00932385">
        <w:rPr>
          <w:rFonts w:ascii="Times New Roman" w:eastAsia="Times New Roman" w:hAnsi="Times New Roman" w:cs="Times New Roman"/>
          <w:lang w:val="lt-LT" w:eastAsia="x-none"/>
        </w:rPr>
        <w:t xml:space="preserve"> kepenų funkcijos anomalijos.</w:t>
      </w:r>
    </w:p>
    <w:p w14:paraId="28F0E5F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Labai reti:</w:t>
      </w:r>
      <w:r w:rsidRPr="00932385">
        <w:rPr>
          <w:rFonts w:ascii="Times New Roman" w:eastAsia="Times New Roman" w:hAnsi="Times New Roman" w:cs="Times New Roman"/>
          <w:lang w:val="lt-LT" w:eastAsia="x-none"/>
        </w:rPr>
        <w:t xml:space="preserve"> hepatitas.</w:t>
      </w:r>
    </w:p>
    <w:p w14:paraId="3CB1DDE9"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p>
    <w:p w14:paraId="0E9B168E" w14:textId="77777777" w:rsidR="00932385" w:rsidRPr="00932385" w:rsidRDefault="00932385" w:rsidP="00932385">
      <w:pPr>
        <w:keepNext/>
        <w:keepLines/>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Odos ir poodinio audinio sutrikimai</w:t>
      </w:r>
    </w:p>
    <w:p w14:paraId="6EBCF011" w14:textId="77777777" w:rsidR="00932385" w:rsidRPr="00932385" w:rsidRDefault="00932385" w:rsidP="00932385">
      <w:pPr>
        <w:keepNext/>
        <w:keepLines/>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Nedažni</w:t>
      </w:r>
      <w:r w:rsidRPr="00932385">
        <w:rPr>
          <w:rFonts w:ascii="Times New Roman" w:eastAsia="Times New Roman" w:hAnsi="Times New Roman" w:cs="Times New Roman"/>
          <w:iCs/>
          <w:lang w:val="lt-LT" w:eastAsia="x-none"/>
        </w:rPr>
        <w:t>: dilgėlinė</w:t>
      </w:r>
      <w:r w:rsidRPr="00932385">
        <w:rPr>
          <w:rFonts w:ascii="Times New Roman" w:eastAsia="Times New Roman" w:hAnsi="Times New Roman" w:cs="Times New Roman"/>
          <w:lang w:val="lt-LT" w:eastAsia="x-none"/>
        </w:rPr>
        <w:t xml:space="preserve">, primenantys psoriazę ir </w:t>
      </w:r>
      <w:proofErr w:type="spellStart"/>
      <w:r w:rsidRPr="00932385">
        <w:rPr>
          <w:rFonts w:ascii="Times New Roman" w:eastAsia="Times New Roman" w:hAnsi="Times New Roman" w:cs="Times New Roman"/>
          <w:lang w:val="lt-LT" w:eastAsia="x-none"/>
        </w:rPr>
        <w:t>distrofiniai</w:t>
      </w:r>
      <w:proofErr w:type="spellEnd"/>
      <w:r w:rsidRPr="00932385">
        <w:rPr>
          <w:rFonts w:ascii="Times New Roman" w:eastAsia="Times New Roman" w:hAnsi="Times New Roman" w:cs="Times New Roman"/>
          <w:lang w:val="lt-LT" w:eastAsia="x-none"/>
        </w:rPr>
        <w:t xml:space="preserve"> pažeidimai, gau</w:t>
      </w:r>
      <w:r w:rsidRPr="00932385">
        <w:rPr>
          <w:rFonts w:ascii="Times New Roman" w:eastAsia="Times New Roman" w:hAnsi="Times New Roman" w:cs="Times New Roman"/>
          <w:lang w:val="lt-LT" w:eastAsia="x-none"/>
        </w:rPr>
        <w:softHyphen/>
        <w:t>na</w:t>
      </w:r>
      <w:r w:rsidRPr="00932385">
        <w:rPr>
          <w:rFonts w:ascii="Times New Roman" w:eastAsia="Times New Roman" w:hAnsi="Times New Roman" w:cs="Times New Roman"/>
          <w:lang w:val="lt-LT" w:eastAsia="x-none"/>
        </w:rPr>
        <w:softHyphen/>
        <w:t>mi teigiami antikūnų prieš branduolius tyrimų duomenys, nesusiję su sistemine raudonąja vilklige, prakaitavimas.</w:t>
      </w:r>
    </w:p>
    <w:p w14:paraId="6152BC0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Reti:</w:t>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alopecija</w:t>
      </w:r>
      <w:proofErr w:type="spellEnd"/>
      <w:r w:rsidRPr="00932385">
        <w:rPr>
          <w:rFonts w:ascii="Times New Roman" w:eastAsia="Times New Roman" w:hAnsi="Times New Roman" w:cs="Times New Roman"/>
          <w:lang w:val="lt-LT" w:eastAsia="x-none"/>
        </w:rPr>
        <w:t>.</w:t>
      </w:r>
    </w:p>
    <w:p w14:paraId="3E0347B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Labai reti:</w:t>
      </w:r>
      <w:r w:rsidRPr="00932385">
        <w:rPr>
          <w:rFonts w:ascii="Times New Roman" w:eastAsia="Times New Roman" w:hAnsi="Times New Roman" w:cs="Times New Roman"/>
          <w:lang w:val="lt-LT" w:eastAsia="x-none"/>
        </w:rPr>
        <w:t xml:space="preserve"> jautrumas šviesai, paūmėjusi psoriazė.</w:t>
      </w:r>
    </w:p>
    <w:p w14:paraId="1EE2C05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BF8F442" w14:textId="77777777" w:rsidR="00932385" w:rsidRPr="00932385" w:rsidRDefault="00932385" w:rsidP="00932385">
      <w:pPr>
        <w:spacing w:after="0" w:line="240" w:lineRule="auto"/>
        <w:contextualSpacing/>
        <w:rPr>
          <w:rFonts w:ascii="Times New Roman" w:eastAsia="Times New Roman" w:hAnsi="Times New Roman" w:cs="Times New Roman"/>
          <w:i/>
          <w:iCs/>
          <w:color w:val="FF0000"/>
          <w:lang w:val="lt-LT" w:eastAsia="x-none"/>
        </w:rPr>
      </w:pPr>
      <w:r w:rsidRPr="00932385">
        <w:rPr>
          <w:rFonts w:ascii="Times New Roman" w:eastAsia="Times New Roman" w:hAnsi="Times New Roman" w:cs="Times New Roman"/>
          <w:i/>
          <w:lang w:val="lt-LT" w:eastAsia="x-none"/>
        </w:rPr>
        <w:t>Kvėpavimo sistemos, krūtinės ląstos ir tarpuplaučio sutrikimai</w:t>
      </w:r>
    </w:p>
    <w:p w14:paraId="18BF8C74"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Dažni:</w:t>
      </w:r>
      <w:r w:rsidRPr="00932385">
        <w:rPr>
          <w:rFonts w:ascii="Times New Roman" w:eastAsia="Times New Roman" w:hAnsi="Times New Roman" w:cs="Times New Roman"/>
          <w:lang w:val="lt-LT" w:eastAsia="x-none"/>
        </w:rPr>
        <w:t xml:space="preserve"> dusulys fizinio krūvio metu.</w:t>
      </w:r>
    </w:p>
    <w:p w14:paraId="077BF704"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Nedažni</w:t>
      </w:r>
      <w:r w:rsidRPr="00932385">
        <w:rPr>
          <w:rFonts w:ascii="Times New Roman" w:eastAsia="Times New Roman" w:hAnsi="Times New Roman" w:cs="Times New Roman"/>
          <w:lang w:val="lt-LT" w:eastAsia="x-none"/>
        </w:rPr>
        <w:t>: bronchų spaz</w:t>
      </w:r>
      <w:r w:rsidRPr="00932385">
        <w:rPr>
          <w:rFonts w:ascii="Times New Roman" w:eastAsia="Times New Roman" w:hAnsi="Times New Roman" w:cs="Times New Roman"/>
          <w:lang w:val="lt-LT" w:eastAsia="x-none"/>
        </w:rPr>
        <w:softHyphen/>
        <w:t>mas.</w:t>
      </w:r>
    </w:p>
    <w:p w14:paraId="39C002C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Reti:</w:t>
      </w:r>
      <w:r w:rsidRPr="00932385">
        <w:rPr>
          <w:rFonts w:ascii="Times New Roman" w:eastAsia="Times New Roman" w:hAnsi="Times New Roman" w:cs="Times New Roman"/>
          <w:lang w:val="lt-LT" w:eastAsia="x-none"/>
        </w:rPr>
        <w:t xml:space="preserve"> rinitas.</w:t>
      </w:r>
    </w:p>
    <w:p w14:paraId="1636B00F"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4B0CF249" w14:textId="77777777" w:rsidR="00932385" w:rsidRPr="00932385" w:rsidRDefault="00932385" w:rsidP="00932385">
      <w:pPr>
        <w:spacing w:after="0" w:line="240" w:lineRule="auto"/>
        <w:contextualSpacing/>
        <w:rPr>
          <w:rFonts w:ascii="Times New Roman" w:eastAsia="Times New Roman" w:hAnsi="Times New Roman" w:cs="Times New Roman"/>
          <w:i/>
          <w:iCs/>
          <w:lang w:val="lt-LT" w:eastAsia="x-none"/>
        </w:rPr>
      </w:pPr>
      <w:r w:rsidRPr="00932385">
        <w:rPr>
          <w:rFonts w:ascii="Times New Roman" w:eastAsia="Times New Roman" w:hAnsi="Times New Roman" w:cs="Times New Roman"/>
          <w:i/>
          <w:iCs/>
          <w:lang w:val="lt-LT" w:eastAsia="x-none"/>
        </w:rPr>
        <w:t>Metabolizmo ir mitybos sutrikimai</w:t>
      </w:r>
    </w:p>
    <w:p w14:paraId="4AB7B542"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Nedažni: </w:t>
      </w:r>
      <w:r w:rsidRPr="00932385">
        <w:rPr>
          <w:rFonts w:ascii="Times New Roman" w:eastAsia="Times New Roman" w:hAnsi="Times New Roman" w:cs="Times New Roman"/>
          <w:lang w:val="lt-LT" w:eastAsia="x-none"/>
        </w:rPr>
        <w:t>svorio prieaugis.</w:t>
      </w:r>
    </w:p>
    <w:p w14:paraId="04B17D8C" w14:textId="77777777" w:rsidR="00932385" w:rsidRPr="00932385" w:rsidRDefault="00932385" w:rsidP="00932385">
      <w:pPr>
        <w:spacing w:after="0" w:line="240" w:lineRule="auto"/>
        <w:contextualSpacing/>
        <w:rPr>
          <w:rFonts w:ascii="Times New Roman" w:eastAsia="Times New Roman" w:hAnsi="Times New Roman" w:cs="Times New Roman"/>
          <w:i/>
          <w:iCs/>
          <w:lang w:val="lt-LT" w:eastAsia="x-none"/>
        </w:rPr>
      </w:pPr>
    </w:p>
    <w:p w14:paraId="282A0BCC" w14:textId="77777777" w:rsidR="00932385" w:rsidRPr="00932385" w:rsidRDefault="00932385" w:rsidP="00932385">
      <w:pPr>
        <w:spacing w:after="0" w:line="240" w:lineRule="auto"/>
        <w:contextualSpacing/>
        <w:rPr>
          <w:rFonts w:ascii="Times New Roman" w:eastAsia="Times New Roman" w:hAnsi="Times New Roman" w:cs="Times New Roman"/>
          <w:i/>
          <w:iCs/>
          <w:lang w:val="lt-LT" w:eastAsia="x-none"/>
        </w:rPr>
      </w:pPr>
      <w:r w:rsidRPr="00932385">
        <w:rPr>
          <w:rFonts w:ascii="Times New Roman" w:eastAsia="Times New Roman" w:hAnsi="Times New Roman" w:cs="Times New Roman"/>
          <w:i/>
          <w:lang w:val="lt-LT" w:eastAsia="x-none"/>
        </w:rPr>
        <w:t>Kraujo ir limfinės sistemos sutrikimai</w:t>
      </w:r>
      <w:r w:rsidRPr="00932385">
        <w:rPr>
          <w:rFonts w:ascii="Times New Roman" w:eastAsia="Times New Roman" w:hAnsi="Times New Roman" w:cs="Times New Roman"/>
          <w:i/>
          <w:iCs/>
          <w:lang w:val="lt-LT" w:eastAsia="x-none"/>
        </w:rPr>
        <w:t xml:space="preserve"> </w:t>
      </w:r>
    </w:p>
    <w:p w14:paraId="701363D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 xml:space="preserve">Labai reti: </w:t>
      </w:r>
      <w:proofErr w:type="spellStart"/>
      <w:r w:rsidRPr="00932385">
        <w:rPr>
          <w:rFonts w:ascii="Times New Roman" w:eastAsia="Times New Roman" w:hAnsi="Times New Roman" w:cs="Times New Roman"/>
          <w:lang w:val="lt-LT" w:eastAsia="x-none"/>
        </w:rPr>
        <w:t>trombocitopenija</w:t>
      </w:r>
      <w:proofErr w:type="spellEnd"/>
      <w:r w:rsidRPr="00932385">
        <w:rPr>
          <w:rFonts w:ascii="Times New Roman" w:eastAsia="Times New Roman" w:hAnsi="Times New Roman" w:cs="Times New Roman"/>
          <w:lang w:val="lt-LT" w:eastAsia="x-none"/>
        </w:rPr>
        <w:t>.</w:t>
      </w:r>
    </w:p>
    <w:p w14:paraId="32E9AA3C" w14:textId="77777777" w:rsidR="00932385" w:rsidRPr="00932385" w:rsidRDefault="00932385" w:rsidP="00932385">
      <w:pPr>
        <w:spacing w:after="0" w:line="240" w:lineRule="auto"/>
        <w:contextualSpacing/>
        <w:rPr>
          <w:rFonts w:ascii="Times New Roman" w:eastAsia="Times New Roman" w:hAnsi="Times New Roman" w:cs="Times New Roman"/>
          <w:i/>
          <w:iCs/>
          <w:lang w:val="lt-LT" w:eastAsia="x-none"/>
        </w:rPr>
      </w:pPr>
    </w:p>
    <w:p w14:paraId="4934A121" w14:textId="51765879"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Akių sutrikimai</w:t>
      </w:r>
    </w:p>
    <w:p w14:paraId="031646F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Reti: regos sutrikimai, akių sausumas ar suerzinimas, konjunktyvitas.</w:t>
      </w:r>
    </w:p>
    <w:p w14:paraId="08ACE1E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B63E80F" w14:textId="442CFC5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Ausų ir labirintų sutrikimai</w:t>
      </w:r>
    </w:p>
    <w:p w14:paraId="72CA89AA"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lang w:val="lt-LT" w:eastAsia="x-none"/>
        </w:rPr>
        <w:t>Labai reti: ūžimas ausyse.</w:t>
      </w:r>
    </w:p>
    <w:p w14:paraId="5F1023F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94163AD" w14:textId="77777777" w:rsidR="00932385" w:rsidRPr="00932385" w:rsidRDefault="00932385" w:rsidP="00932385">
      <w:pPr>
        <w:spacing w:after="0" w:line="240" w:lineRule="auto"/>
        <w:contextualSpacing/>
        <w:rPr>
          <w:rFonts w:ascii="Times New Roman" w:eastAsia="Times New Roman" w:hAnsi="Times New Roman" w:cs="Times New Roman"/>
          <w:i/>
          <w:iCs/>
          <w:lang w:val="lt-LT" w:eastAsia="x-none"/>
        </w:rPr>
      </w:pPr>
      <w:r w:rsidRPr="00932385">
        <w:rPr>
          <w:rFonts w:ascii="Times New Roman" w:eastAsia="Times New Roman" w:hAnsi="Times New Roman" w:cs="Times New Roman"/>
          <w:i/>
          <w:iCs/>
          <w:lang w:val="lt-LT" w:eastAsia="x-none"/>
        </w:rPr>
        <w:t>Skeleto, raumenų ir jungiamojo audinio sutrikimai</w:t>
      </w:r>
    </w:p>
    <w:p w14:paraId="2C99914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Labai reti</w:t>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artralgija</w:t>
      </w:r>
      <w:proofErr w:type="spellEnd"/>
      <w:r w:rsidRPr="00932385">
        <w:rPr>
          <w:rFonts w:ascii="Times New Roman" w:eastAsia="Times New Roman" w:hAnsi="Times New Roman" w:cs="Times New Roman"/>
          <w:lang w:val="lt-LT" w:eastAsia="x-none"/>
        </w:rPr>
        <w:t>.</w:t>
      </w:r>
    </w:p>
    <w:p w14:paraId="1A66474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0CA22E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Odos pokyčių ir akių džiūvimas pasireikšdavo retai, dauguma atvejų šie sutrikimai praeidavo baigus vartoti vaistinį preparatą. Nenustačius kitos jų priežasties, svarstytinas vaistinio preparato vartojimo nutraukimo tikslingumas</w:t>
      </w:r>
    </w:p>
    <w:p w14:paraId="45A9A7C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Į veną sušvirkštus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kaip ir kitų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adrenoblokatorių</w:t>
      </w:r>
      <w:proofErr w:type="spellEnd"/>
      <w:r w:rsidRPr="00932385">
        <w:rPr>
          <w:rFonts w:ascii="Times New Roman" w:eastAsia="Times New Roman" w:hAnsi="Times New Roman" w:cs="Times New Roman"/>
          <w:lang w:val="lt-LT" w:eastAsia="x-none"/>
        </w:rPr>
        <w:t>, kartais gali labai sumažėti kraujospūdis.</w:t>
      </w:r>
    </w:p>
    <w:p w14:paraId="1897199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7BCD56B" w14:textId="77777777" w:rsidR="00932385" w:rsidRPr="00932385" w:rsidRDefault="00932385" w:rsidP="00932385">
      <w:pPr>
        <w:autoSpaceDE w:val="0"/>
        <w:autoSpaceDN w:val="0"/>
        <w:adjustRightInd w:val="0"/>
        <w:spacing w:after="0" w:line="240" w:lineRule="auto"/>
        <w:contextualSpacing/>
        <w:jc w:val="both"/>
        <w:rPr>
          <w:rFonts w:ascii="Times New Roman" w:eastAsia="Times New Roman" w:hAnsi="Times New Roman" w:cs="Times New Roman"/>
          <w:u w:val="single"/>
          <w:lang w:val="lt-LT"/>
        </w:rPr>
      </w:pPr>
      <w:r w:rsidRPr="00932385">
        <w:rPr>
          <w:rFonts w:ascii="Times New Roman" w:eastAsia="Times New Roman" w:hAnsi="Times New Roman" w:cs="Times New Roman"/>
          <w:u w:val="single"/>
          <w:lang w:val="lt-LT"/>
        </w:rPr>
        <w:t>Pranešimas apie įtariamas nepageidaujamas reakcijas</w:t>
      </w:r>
    </w:p>
    <w:p w14:paraId="225472D8" w14:textId="77777777" w:rsidR="00932385" w:rsidRPr="00932385" w:rsidRDefault="00932385" w:rsidP="00932385">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lang w:val="lt-LT"/>
        </w:rPr>
      </w:pPr>
      <w:r w:rsidRPr="00932385">
        <w:rPr>
          <w:rFonts w:ascii="Times New Roman" w:eastAsia="Times New Roman" w:hAnsi="Times New Roman" w:cs="Times New Roman"/>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932385">
          <w:rPr>
            <w:rFonts w:ascii="Times New Roman" w:eastAsia="SimSun" w:hAnsi="Times New Roman" w:cs="Times New Roman"/>
            <w:snapToGrid w:val="0"/>
            <w:color w:val="0000FF"/>
            <w:u w:val="single"/>
            <w:lang w:val="lt-LT"/>
          </w:rPr>
          <w:t>www.vvkt.lt</w:t>
        </w:r>
      </w:hyperlink>
      <w:r w:rsidRPr="00932385">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32385">
          <w:rPr>
            <w:rFonts w:ascii="Times New Roman" w:eastAsia="SimSun" w:hAnsi="Times New Roman" w:cs="Times New Roman"/>
            <w:snapToGrid w:val="0"/>
            <w:color w:val="0000FF"/>
            <w:u w:val="single"/>
            <w:lang w:val="lt-LT"/>
          </w:rPr>
          <w:t>NepageidaujamaR@vvkt.lt</w:t>
        </w:r>
      </w:hyperlink>
      <w:r w:rsidRPr="00932385">
        <w:rPr>
          <w:rFonts w:ascii="Times New Roman" w:eastAsia="Times New Roman" w:hAnsi="Times New Roman" w:cs="Times New Roman"/>
          <w:snapToGrid w:val="0"/>
          <w:lang w:val="lt-LT"/>
        </w:rPr>
        <w:t xml:space="preserve">), per interneto svetainę (adresu </w:t>
      </w:r>
      <w:hyperlink r:id="rId10" w:history="1">
        <w:r w:rsidRPr="00932385">
          <w:rPr>
            <w:rFonts w:ascii="Times New Roman" w:eastAsia="Times New Roman" w:hAnsi="Times New Roman" w:cs="Times New Roman"/>
            <w:snapToGrid w:val="0"/>
            <w:color w:val="0000FF"/>
            <w:u w:val="single"/>
            <w:lang w:val="lt-LT"/>
          </w:rPr>
          <w:t>http://www.vvkt.lt</w:t>
        </w:r>
      </w:hyperlink>
      <w:r w:rsidRPr="00932385">
        <w:rPr>
          <w:rFonts w:ascii="Times New Roman" w:eastAsia="Times New Roman" w:hAnsi="Times New Roman" w:cs="Times New Roman"/>
          <w:snapToGrid w:val="0"/>
          <w:lang w:val="lt-LT"/>
        </w:rPr>
        <w:t>).</w:t>
      </w:r>
    </w:p>
    <w:p w14:paraId="1CC67D72" w14:textId="77777777" w:rsidR="00932385" w:rsidRPr="00932385" w:rsidRDefault="00932385" w:rsidP="00932385">
      <w:pPr>
        <w:tabs>
          <w:tab w:val="left" w:pos="567"/>
        </w:tabs>
        <w:autoSpaceDE w:val="0"/>
        <w:autoSpaceDN w:val="0"/>
        <w:adjustRightInd w:val="0"/>
        <w:spacing w:after="0" w:line="240" w:lineRule="auto"/>
        <w:contextualSpacing/>
        <w:jc w:val="both"/>
        <w:rPr>
          <w:rFonts w:ascii="Times New Roman" w:eastAsia="Times New Roman" w:hAnsi="Times New Roman" w:cs="Times New Roman"/>
          <w:snapToGrid w:val="0"/>
          <w:lang w:val="lt-LT"/>
        </w:rPr>
      </w:pPr>
    </w:p>
    <w:p w14:paraId="05C74201"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4.9</w:t>
      </w:r>
      <w:r w:rsidRPr="00932385">
        <w:rPr>
          <w:rFonts w:ascii="Times New Roman" w:eastAsia="Times New Roman" w:hAnsi="Times New Roman" w:cs="Times New Roman"/>
          <w:b/>
          <w:bCs/>
          <w:lang w:val="lt-LT" w:eastAsia="x-none"/>
        </w:rPr>
        <w:tab/>
        <w:t>Perdozavimas</w:t>
      </w:r>
    </w:p>
    <w:p w14:paraId="483BCDB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94EFB62" w14:textId="77777777" w:rsidR="00932385" w:rsidRPr="00932385" w:rsidRDefault="00932385" w:rsidP="00932385">
      <w:pPr>
        <w:spacing w:after="0" w:line="240" w:lineRule="auto"/>
        <w:contextualSpacing/>
        <w:rPr>
          <w:rFonts w:ascii="Times New Roman" w:eastAsia="Times New Roman" w:hAnsi="Times New Roman" w:cs="Times New Roman"/>
          <w:i/>
          <w:lang w:val="lt-LT" w:eastAsia="x-none"/>
        </w:rPr>
      </w:pPr>
      <w:r w:rsidRPr="00932385">
        <w:rPr>
          <w:rFonts w:ascii="Times New Roman" w:eastAsia="Times New Roman" w:hAnsi="Times New Roman" w:cs="Times New Roman"/>
          <w:i/>
          <w:lang w:val="lt-LT" w:eastAsia="x-none"/>
        </w:rPr>
        <w:t>Simptomai</w:t>
      </w:r>
    </w:p>
    <w:p w14:paraId="260EB0A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Perdozavimo simptomai gali būti </w:t>
      </w:r>
      <w:proofErr w:type="spellStart"/>
      <w:r w:rsidRPr="00932385">
        <w:rPr>
          <w:rFonts w:ascii="Times New Roman" w:eastAsia="Times New Roman" w:hAnsi="Times New Roman" w:cs="Times New Roman"/>
          <w:lang w:val="lt-LT" w:eastAsia="x-none"/>
        </w:rPr>
        <w:t>bradikardija</w:t>
      </w:r>
      <w:proofErr w:type="spellEnd"/>
      <w:r w:rsidRPr="00932385">
        <w:rPr>
          <w:rFonts w:ascii="Times New Roman" w:eastAsia="Times New Roman" w:hAnsi="Times New Roman" w:cs="Times New Roman"/>
          <w:lang w:val="lt-LT" w:eastAsia="x-none"/>
        </w:rPr>
        <w:t xml:space="preserve"> ir </w:t>
      </w:r>
      <w:proofErr w:type="spellStart"/>
      <w:r w:rsidRPr="00932385">
        <w:rPr>
          <w:rFonts w:ascii="Times New Roman" w:eastAsia="Times New Roman" w:hAnsi="Times New Roman" w:cs="Times New Roman"/>
          <w:lang w:val="lt-LT" w:eastAsia="x-none"/>
        </w:rPr>
        <w:t>bradiaritmija</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hipotenzija</w:t>
      </w:r>
      <w:proofErr w:type="spellEnd"/>
      <w:r w:rsidRPr="00932385">
        <w:rPr>
          <w:rFonts w:ascii="Times New Roman" w:eastAsia="Times New Roman" w:hAnsi="Times New Roman" w:cs="Times New Roman"/>
          <w:lang w:val="lt-LT" w:eastAsia="x-none"/>
        </w:rPr>
        <w:t>, ūminis širdies nepakankamumas ir bronchų spazmas.</w:t>
      </w:r>
    </w:p>
    <w:p w14:paraId="1C9BA62D" w14:textId="77777777" w:rsidR="00932385" w:rsidRPr="00932385" w:rsidRDefault="00932385" w:rsidP="00932385">
      <w:pPr>
        <w:spacing w:after="0" w:line="240" w:lineRule="auto"/>
        <w:contextualSpacing/>
        <w:rPr>
          <w:rFonts w:ascii="Times New Roman" w:eastAsia="Calibri" w:hAnsi="Times New Roman" w:cs="Times New Roman"/>
          <w:i/>
          <w:iCs/>
          <w:lang w:val="lt-LT"/>
        </w:rPr>
      </w:pPr>
    </w:p>
    <w:p w14:paraId="1A42C5F8" w14:textId="77777777" w:rsidR="00932385" w:rsidRPr="00932385" w:rsidRDefault="00932385" w:rsidP="00932385">
      <w:pPr>
        <w:spacing w:after="0" w:line="240" w:lineRule="auto"/>
        <w:contextualSpacing/>
        <w:outlineLvl w:val="0"/>
        <w:rPr>
          <w:rFonts w:ascii="Times New Roman" w:eastAsia="Calibri" w:hAnsi="Times New Roman" w:cs="Times New Roman"/>
          <w:bCs/>
          <w:i/>
          <w:iCs/>
          <w:lang w:val="lt-LT"/>
        </w:rPr>
      </w:pPr>
      <w:r w:rsidRPr="00932385">
        <w:rPr>
          <w:rFonts w:ascii="Times New Roman" w:eastAsia="Calibri" w:hAnsi="Times New Roman" w:cs="Times New Roman"/>
          <w:bCs/>
          <w:i/>
          <w:iCs/>
          <w:lang w:val="lt-LT"/>
        </w:rPr>
        <w:t>Gydymas</w:t>
      </w:r>
    </w:p>
    <w:p w14:paraId="0EB188B9" w14:textId="77777777" w:rsidR="00932385" w:rsidRPr="00932385" w:rsidRDefault="00932385" w:rsidP="00932385">
      <w:pPr>
        <w:spacing w:after="0" w:line="240" w:lineRule="auto"/>
        <w:contextualSpacing/>
        <w:rPr>
          <w:rFonts w:ascii="Times New Roman" w:eastAsia="Calibri" w:hAnsi="Times New Roman" w:cs="Times New Roman"/>
          <w:bCs/>
          <w:lang w:val="lt-LT"/>
        </w:rPr>
      </w:pPr>
      <w:r w:rsidRPr="00932385">
        <w:rPr>
          <w:rFonts w:ascii="Times New Roman" w:eastAsia="Calibri" w:hAnsi="Times New Roman" w:cs="Times New Roman"/>
          <w:bCs/>
          <w:lang w:val="lt-LT"/>
        </w:rPr>
        <w:t>Gydyti reikia įstaigoje, turinčioje būtinas palaikomąsias ir stebėjimo priemones.</w:t>
      </w:r>
    </w:p>
    <w:p w14:paraId="4BD6DB93" w14:textId="77777777" w:rsidR="00932385" w:rsidRPr="00932385" w:rsidRDefault="00932385" w:rsidP="00932385">
      <w:pPr>
        <w:spacing w:after="0" w:line="240" w:lineRule="auto"/>
        <w:contextualSpacing/>
        <w:rPr>
          <w:rFonts w:ascii="Times New Roman" w:eastAsia="Calibri" w:hAnsi="Times New Roman" w:cs="Times New Roman"/>
          <w:bCs/>
          <w:lang w:val="lt-LT"/>
        </w:rPr>
      </w:pPr>
    </w:p>
    <w:p w14:paraId="3765CB38" w14:textId="77777777" w:rsidR="00932385" w:rsidRPr="00932385" w:rsidRDefault="00932385" w:rsidP="00932385">
      <w:pPr>
        <w:spacing w:after="0" w:line="240" w:lineRule="auto"/>
        <w:contextualSpacing/>
        <w:outlineLvl w:val="0"/>
        <w:rPr>
          <w:rFonts w:ascii="Times New Roman" w:eastAsia="Calibri" w:hAnsi="Times New Roman" w:cs="Times New Roman"/>
          <w:bCs/>
          <w:lang w:val="lt-LT"/>
        </w:rPr>
      </w:pPr>
      <w:proofErr w:type="spellStart"/>
      <w:r w:rsidRPr="00932385">
        <w:rPr>
          <w:rFonts w:ascii="Times New Roman" w:eastAsia="Calibri" w:hAnsi="Times New Roman" w:cs="Times New Roman"/>
          <w:bCs/>
          <w:lang w:val="lt-LT"/>
        </w:rPr>
        <w:t>Bradikardija</w:t>
      </w:r>
      <w:proofErr w:type="spellEnd"/>
      <w:r w:rsidRPr="00932385">
        <w:rPr>
          <w:rFonts w:ascii="Times New Roman" w:eastAsia="Calibri" w:hAnsi="Times New Roman" w:cs="Times New Roman"/>
          <w:bCs/>
          <w:lang w:val="lt-LT"/>
        </w:rPr>
        <w:t xml:space="preserve"> ir laidumo sutrikimai gydomi atropinu, </w:t>
      </w:r>
      <w:proofErr w:type="spellStart"/>
      <w:r w:rsidRPr="00932385">
        <w:rPr>
          <w:rFonts w:ascii="Times New Roman" w:eastAsia="Calibri" w:hAnsi="Times New Roman" w:cs="Times New Roman"/>
          <w:bCs/>
          <w:lang w:val="lt-LT"/>
        </w:rPr>
        <w:t>adrenomimetikais</w:t>
      </w:r>
      <w:proofErr w:type="spellEnd"/>
      <w:r w:rsidRPr="00932385">
        <w:rPr>
          <w:rFonts w:ascii="Times New Roman" w:eastAsia="Calibri" w:hAnsi="Times New Roman" w:cs="Times New Roman"/>
          <w:bCs/>
          <w:lang w:val="lt-LT"/>
        </w:rPr>
        <w:t xml:space="preserve"> ar elektriniu širdies stimuliatoriumi.</w:t>
      </w:r>
    </w:p>
    <w:p w14:paraId="5731EDAC" w14:textId="77777777" w:rsidR="00932385" w:rsidRPr="00932385" w:rsidRDefault="00932385" w:rsidP="00932385">
      <w:pPr>
        <w:spacing w:after="0" w:line="240" w:lineRule="auto"/>
        <w:contextualSpacing/>
        <w:outlineLvl w:val="0"/>
        <w:rPr>
          <w:rFonts w:ascii="Times New Roman" w:eastAsia="Calibri" w:hAnsi="Times New Roman" w:cs="Times New Roman"/>
          <w:bCs/>
          <w:lang w:val="lt-LT"/>
        </w:rPr>
      </w:pPr>
    </w:p>
    <w:p w14:paraId="3177C085" w14:textId="77777777" w:rsidR="00932385" w:rsidRPr="00932385" w:rsidRDefault="00932385" w:rsidP="00932385">
      <w:pPr>
        <w:spacing w:after="0" w:line="240" w:lineRule="auto"/>
        <w:contextualSpacing/>
        <w:rPr>
          <w:rFonts w:ascii="Times New Roman" w:eastAsia="Times New Roman" w:hAnsi="Times New Roman" w:cs="Times New Roman"/>
          <w:b/>
          <w:bCs/>
          <w:lang w:val="lt-LT"/>
        </w:rPr>
      </w:pPr>
      <w:proofErr w:type="spellStart"/>
      <w:r w:rsidRPr="00932385">
        <w:rPr>
          <w:rFonts w:ascii="Times New Roman" w:eastAsia="Calibri" w:hAnsi="Times New Roman" w:cs="Times New Roman"/>
          <w:bCs/>
          <w:lang w:val="lt-LT"/>
        </w:rPr>
        <w:t>Hipotenzija</w:t>
      </w:r>
      <w:proofErr w:type="spellEnd"/>
      <w:r w:rsidRPr="00932385">
        <w:rPr>
          <w:rFonts w:ascii="Times New Roman" w:eastAsia="Calibri" w:hAnsi="Times New Roman" w:cs="Times New Roman"/>
          <w:bCs/>
          <w:lang w:val="lt-LT"/>
        </w:rPr>
        <w:t xml:space="preserve">, ūminis širdies nepakankamumas ir šokas gydomi pagal poreikį didinant cirkuliuojančio kraujo tūrį, švirkščiant </w:t>
      </w:r>
      <w:proofErr w:type="spellStart"/>
      <w:r w:rsidRPr="00932385">
        <w:rPr>
          <w:rFonts w:ascii="Times New Roman" w:eastAsia="Calibri" w:hAnsi="Times New Roman" w:cs="Times New Roman"/>
          <w:bCs/>
          <w:lang w:val="lt-LT"/>
        </w:rPr>
        <w:t>gliukagono</w:t>
      </w:r>
      <w:proofErr w:type="spellEnd"/>
      <w:r w:rsidRPr="00932385">
        <w:rPr>
          <w:rFonts w:ascii="Times New Roman" w:eastAsia="Calibri" w:hAnsi="Times New Roman" w:cs="Times New Roman"/>
          <w:bCs/>
          <w:lang w:val="lt-LT"/>
        </w:rPr>
        <w:t xml:space="preserve"> (prireikus paskui jo </w:t>
      </w:r>
      <w:proofErr w:type="spellStart"/>
      <w:r w:rsidRPr="00932385">
        <w:rPr>
          <w:rFonts w:ascii="Times New Roman" w:eastAsia="Calibri" w:hAnsi="Times New Roman" w:cs="Times New Roman"/>
          <w:bCs/>
          <w:lang w:val="lt-LT"/>
        </w:rPr>
        <w:t>infuzuojama</w:t>
      </w:r>
      <w:proofErr w:type="spellEnd"/>
      <w:r w:rsidRPr="00932385">
        <w:rPr>
          <w:rFonts w:ascii="Times New Roman" w:eastAsia="Calibri" w:hAnsi="Times New Roman" w:cs="Times New Roman"/>
          <w:bCs/>
          <w:lang w:val="lt-LT"/>
        </w:rPr>
        <w:t xml:space="preserve">), </w:t>
      </w:r>
      <w:proofErr w:type="spellStart"/>
      <w:r w:rsidRPr="00932385">
        <w:rPr>
          <w:rFonts w:ascii="Times New Roman" w:eastAsia="Calibri" w:hAnsi="Times New Roman" w:cs="Times New Roman"/>
          <w:bCs/>
          <w:lang w:val="lt-LT"/>
        </w:rPr>
        <w:t>adrenomimetikais</w:t>
      </w:r>
      <w:proofErr w:type="spellEnd"/>
      <w:r w:rsidRPr="00932385">
        <w:rPr>
          <w:rFonts w:ascii="Times New Roman" w:eastAsia="Calibri" w:hAnsi="Times New Roman" w:cs="Times New Roman"/>
          <w:bCs/>
          <w:lang w:val="lt-LT"/>
        </w:rPr>
        <w:t xml:space="preserve"> (pvz., </w:t>
      </w:r>
      <w:proofErr w:type="spellStart"/>
      <w:r w:rsidRPr="00932385">
        <w:rPr>
          <w:rFonts w:ascii="Times New Roman" w:eastAsia="Calibri" w:hAnsi="Times New Roman" w:cs="Times New Roman"/>
          <w:bCs/>
          <w:lang w:val="lt-LT"/>
        </w:rPr>
        <w:t>dobutaminu</w:t>
      </w:r>
      <w:proofErr w:type="spellEnd"/>
      <w:r w:rsidRPr="00932385">
        <w:rPr>
          <w:rFonts w:ascii="Times New Roman" w:eastAsia="Calibri" w:hAnsi="Times New Roman" w:cs="Times New Roman"/>
          <w:bCs/>
          <w:lang w:val="lt-LT"/>
        </w:rPr>
        <w:t>) į veną, o jeigu išsiplėtusios kraujagyslės – taip pat α</w:t>
      </w:r>
      <w:r w:rsidRPr="00932385">
        <w:rPr>
          <w:rFonts w:ascii="Times New Roman" w:eastAsia="Calibri" w:hAnsi="Times New Roman" w:cs="Times New Roman"/>
          <w:bCs/>
          <w:vertAlign w:val="subscript"/>
          <w:lang w:val="lt-LT"/>
        </w:rPr>
        <w:t xml:space="preserve">1 </w:t>
      </w:r>
      <w:proofErr w:type="spellStart"/>
      <w:r w:rsidRPr="00932385">
        <w:rPr>
          <w:rFonts w:ascii="Times New Roman" w:eastAsia="Calibri" w:hAnsi="Times New Roman" w:cs="Times New Roman"/>
          <w:bCs/>
          <w:lang w:val="lt-LT"/>
        </w:rPr>
        <w:t>adrenoreceptorių</w:t>
      </w:r>
      <w:proofErr w:type="spellEnd"/>
      <w:r w:rsidRPr="00932385">
        <w:rPr>
          <w:rFonts w:ascii="Times New Roman" w:eastAsia="Calibri" w:hAnsi="Times New Roman" w:cs="Times New Roman"/>
          <w:bCs/>
          <w:lang w:val="lt-LT"/>
        </w:rPr>
        <w:t xml:space="preserve"> </w:t>
      </w:r>
      <w:proofErr w:type="spellStart"/>
      <w:r w:rsidRPr="00932385">
        <w:rPr>
          <w:rFonts w:ascii="Times New Roman" w:eastAsia="Calibri" w:hAnsi="Times New Roman" w:cs="Times New Roman"/>
          <w:bCs/>
          <w:lang w:val="lt-LT"/>
        </w:rPr>
        <w:t>agonistais</w:t>
      </w:r>
      <w:proofErr w:type="spellEnd"/>
      <w:r w:rsidRPr="00932385">
        <w:rPr>
          <w:rFonts w:ascii="Times New Roman" w:eastAsia="Calibri" w:hAnsi="Times New Roman" w:cs="Times New Roman"/>
          <w:bCs/>
          <w:lang w:val="lt-LT"/>
        </w:rPr>
        <w:t>. Be to, galima svarstyti tikslingumą leisti kalcio į veną.</w:t>
      </w:r>
    </w:p>
    <w:p w14:paraId="5A216A68" w14:textId="3B12DD08"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Bronchų spazmą dažniausiai galima pašalinti bronchų plečiamaisiais vaist</w:t>
      </w:r>
      <w:r w:rsidR="0097272C">
        <w:rPr>
          <w:rFonts w:ascii="Times New Roman" w:eastAsia="Times New Roman" w:hAnsi="Times New Roman" w:cs="Times New Roman"/>
          <w:lang w:val="lt-LT" w:eastAsia="x-none"/>
        </w:rPr>
        <w:t>iniais preparat</w:t>
      </w:r>
      <w:r w:rsidRPr="00932385">
        <w:rPr>
          <w:rFonts w:ascii="Times New Roman" w:eastAsia="Times New Roman" w:hAnsi="Times New Roman" w:cs="Times New Roman"/>
          <w:lang w:val="lt-LT" w:eastAsia="x-none"/>
        </w:rPr>
        <w:t>ais.</w:t>
      </w:r>
    </w:p>
    <w:p w14:paraId="4EFC0B8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653C5B0" w14:textId="77777777" w:rsidR="00932385" w:rsidRPr="00932385" w:rsidRDefault="00932385" w:rsidP="00932385">
      <w:pPr>
        <w:keepLines/>
        <w:spacing w:after="0" w:line="240" w:lineRule="auto"/>
        <w:contextualSpacing/>
        <w:outlineLvl w:val="0"/>
        <w:rPr>
          <w:rFonts w:ascii="Times New Roman" w:eastAsia="Calibri" w:hAnsi="Times New Roman" w:cs="Times New Roman"/>
          <w:b/>
          <w:lang w:val="lt-LT" w:eastAsia="x-none"/>
        </w:rPr>
      </w:pPr>
    </w:p>
    <w:p w14:paraId="46D3C3E2" w14:textId="77777777" w:rsidR="00932385" w:rsidRPr="00932385" w:rsidRDefault="00932385" w:rsidP="00932385">
      <w:pPr>
        <w:keepLines/>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5.</w:t>
      </w:r>
      <w:r w:rsidRPr="00932385">
        <w:rPr>
          <w:rFonts w:ascii="Times New Roman" w:eastAsia="Calibri" w:hAnsi="Times New Roman" w:cs="Times New Roman"/>
          <w:b/>
          <w:lang w:val="lt-LT" w:eastAsia="x-none"/>
        </w:rPr>
        <w:tab/>
        <w:t>FARMAKOLOGINĖS SAVYBĖS</w:t>
      </w:r>
    </w:p>
    <w:p w14:paraId="450E91DD" w14:textId="77777777" w:rsidR="00932385" w:rsidRPr="00932385" w:rsidRDefault="00932385" w:rsidP="00932385">
      <w:pPr>
        <w:keepNext/>
        <w:keepLines/>
        <w:spacing w:after="0" w:line="240" w:lineRule="auto"/>
        <w:contextualSpacing/>
        <w:rPr>
          <w:rFonts w:ascii="Times New Roman" w:eastAsia="Times New Roman" w:hAnsi="Times New Roman" w:cs="Times New Roman"/>
          <w:lang w:val="lt-LT" w:eastAsia="x-none"/>
        </w:rPr>
      </w:pPr>
    </w:p>
    <w:p w14:paraId="5AFEA02D" w14:textId="77777777" w:rsidR="00932385" w:rsidRPr="00932385" w:rsidRDefault="00932385" w:rsidP="00932385">
      <w:pPr>
        <w:keepLines/>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5.1</w:t>
      </w:r>
      <w:r w:rsidRPr="00932385">
        <w:rPr>
          <w:rFonts w:ascii="Times New Roman" w:eastAsia="Times New Roman" w:hAnsi="Times New Roman" w:cs="Times New Roman"/>
          <w:b/>
          <w:bCs/>
          <w:lang w:val="lt-LT" w:eastAsia="x-none"/>
        </w:rPr>
        <w:tab/>
      </w:r>
      <w:proofErr w:type="spellStart"/>
      <w:r w:rsidRPr="00932385">
        <w:rPr>
          <w:rFonts w:ascii="Times New Roman" w:eastAsia="Times New Roman" w:hAnsi="Times New Roman" w:cs="Times New Roman"/>
          <w:b/>
          <w:bCs/>
          <w:lang w:val="lt-LT" w:eastAsia="x-none"/>
        </w:rPr>
        <w:t>Farmakodinaminės</w:t>
      </w:r>
      <w:proofErr w:type="spellEnd"/>
      <w:r w:rsidRPr="00932385">
        <w:rPr>
          <w:rFonts w:ascii="Times New Roman" w:eastAsia="Times New Roman" w:hAnsi="Times New Roman" w:cs="Times New Roman"/>
          <w:b/>
          <w:bCs/>
          <w:lang w:val="lt-LT" w:eastAsia="x-none"/>
        </w:rPr>
        <w:t xml:space="preserve"> savybės</w:t>
      </w:r>
    </w:p>
    <w:p w14:paraId="7553D6D4" w14:textId="77777777" w:rsidR="00932385" w:rsidRPr="00932385" w:rsidRDefault="00932385" w:rsidP="00932385">
      <w:pPr>
        <w:keepNext/>
        <w:keepLines/>
        <w:spacing w:after="0" w:line="240" w:lineRule="auto"/>
        <w:contextualSpacing/>
        <w:rPr>
          <w:rFonts w:ascii="Times New Roman" w:eastAsia="Times New Roman" w:hAnsi="Times New Roman" w:cs="Times New Roman"/>
          <w:lang w:val="lt-LT" w:eastAsia="x-none"/>
        </w:rPr>
      </w:pPr>
    </w:p>
    <w:p w14:paraId="2C658637" w14:textId="4267A5BF" w:rsidR="00932385" w:rsidRPr="00932385" w:rsidRDefault="00932385" w:rsidP="00932385">
      <w:pPr>
        <w:keepNext/>
        <w:keepLines/>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Farmakoterapinė</w:t>
      </w:r>
      <w:proofErr w:type="spellEnd"/>
      <w:r w:rsidRPr="00932385">
        <w:rPr>
          <w:rFonts w:ascii="Times New Roman" w:eastAsia="Times New Roman" w:hAnsi="Times New Roman" w:cs="Times New Roman"/>
          <w:lang w:val="lt-LT" w:eastAsia="x-none"/>
        </w:rPr>
        <w:t xml:space="preserve"> grupė - beta blokatoriai</w:t>
      </w:r>
      <w:r>
        <w:rPr>
          <w:rFonts w:ascii="Times New Roman" w:eastAsia="Times New Roman" w:hAnsi="Times New Roman" w:cs="Times New Roman"/>
          <w:lang w:val="lt-LT" w:eastAsia="x-none"/>
        </w:rPr>
        <w:t>,</w:t>
      </w:r>
      <w:r w:rsidRPr="00932385">
        <w:rPr>
          <w:rFonts w:ascii="Times New Roman" w:eastAsia="Times New Roman" w:hAnsi="Times New Roman" w:cs="Times New Roman"/>
          <w:lang w:val="lt-LT" w:eastAsia="x-none"/>
        </w:rPr>
        <w:t xml:space="preserve"> ATC kodas – C07AB02.</w:t>
      </w:r>
    </w:p>
    <w:p w14:paraId="4DDAC7E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D34575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Metoprololis</w:t>
      </w:r>
      <w:proofErr w:type="spellEnd"/>
      <w:r w:rsidRPr="00932385">
        <w:rPr>
          <w:rFonts w:ascii="Times New Roman" w:eastAsia="Times New Roman" w:hAnsi="Times New Roman" w:cs="Times New Roman"/>
          <w:lang w:val="lt-LT" w:eastAsia="x-none"/>
        </w:rPr>
        <w:t xml:space="preserve"> yra konkurencinio veikimo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adrenoreceptorių</w:t>
      </w:r>
      <w:proofErr w:type="spellEnd"/>
      <w:r w:rsidRPr="00932385">
        <w:rPr>
          <w:rFonts w:ascii="Times New Roman" w:eastAsia="Times New Roman" w:hAnsi="Times New Roman" w:cs="Times New Roman"/>
          <w:lang w:val="lt-LT" w:eastAsia="x-none"/>
        </w:rPr>
        <w:t xml:space="preserve"> antagonistas, kuris pasirinktinai blokuoja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vertAlign w:val="subscript"/>
          <w:lang w:val="lt-LT" w:eastAsia="x-none"/>
        </w:rPr>
        <w:t>1</w:t>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adrenoreceptorius</w:t>
      </w:r>
      <w:proofErr w:type="spellEnd"/>
      <w:r w:rsidRPr="00932385">
        <w:rPr>
          <w:rFonts w:ascii="Times New Roman" w:eastAsia="Times New Roman" w:hAnsi="Times New Roman" w:cs="Times New Roman"/>
          <w:lang w:val="lt-LT" w:eastAsia="x-none"/>
        </w:rPr>
        <w:t xml:space="preserve"> (yra selektyvus širdžiai), neturi vidinio </w:t>
      </w:r>
      <w:proofErr w:type="spellStart"/>
      <w:r w:rsidRPr="00932385">
        <w:rPr>
          <w:rFonts w:ascii="Times New Roman" w:eastAsia="Times New Roman" w:hAnsi="Times New Roman" w:cs="Times New Roman"/>
          <w:lang w:val="lt-LT" w:eastAsia="x-none"/>
        </w:rPr>
        <w:t>simpatomimetinio</w:t>
      </w:r>
      <w:proofErr w:type="spellEnd"/>
      <w:r w:rsidRPr="00932385">
        <w:rPr>
          <w:rFonts w:ascii="Times New Roman" w:eastAsia="Times New Roman" w:hAnsi="Times New Roman" w:cs="Times New Roman"/>
          <w:lang w:val="lt-LT" w:eastAsia="x-none"/>
        </w:rPr>
        <w:t xml:space="preserve"> (dalinio </w:t>
      </w:r>
      <w:proofErr w:type="spellStart"/>
      <w:r w:rsidRPr="00932385">
        <w:rPr>
          <w:rFonts w:ascii="Times New Roman" w:eastAsia="Times New Roman" w:hAnsi="Times New Roman" w:cs="Times New Roman"/>
          <w:lang w:val="lt-LT" w:eastAsia="x-none"/>
        </w:rPr>
        <w:t>agonistinio</w:t>
      </w:r>
      <w:proofErr w:type="spellEnd"/>
      <w:r w:rsidRPr="00932385">
        <w:rPr>
          <w:rFonts w:ascii="Times New Roman" w:eastAsia="Times New Roman" w:hAnsi="Times New Roman" w:cs="Times New Roman"/>
          <w:lang w:val="lt-LT" w:eastAsia="x-none"/>
        </w:rPr>
        <w:t>) ak</w:t>
      </w:r>
      <w:r w:rsidRPr="00932385">
        <w:rPr>
          <w:rFonts w:ascii="Times New Roman" w:eastAsia="Times New Roman" w:hAnsi="Times New Roman" w:cs="Times New Roman"/>
          <w:lang w:val="lt-LT" w:eastAsia="x-none"/>
        </w:rPr>
        <w:softHyphen/>
        <w:t xml:space="preserve">tyvumo ir turi panašų į </w:t>
      </w:r>
      <w:proofErr w:type="spellStart"/>
      <w:r w:rsidRPr="00932385">
        <w:rPr>
          <w:rFonts w:ascii="Times New Roman" w:eastAsia="Times New Roman" w:hAnsi="Times New Roman" w:cs="Times New Roman"/>
          <w:lang w:val="lt-LT" w:eastAsia="x-none"/>
        </w:rPr>
        <w:t>propranololio</w:t>
      </w:r>
      <w:proofErr w:type="spellEnd"/>
      <w:r w:rsidRPr="00932385">
        <w:rPr>
          <w:rFonts w:ascii="Times New Roman" w:eastAsia="Times New Roman" w:hAnsi="Times New Roman" w:cs="Times New Roman"/>
          <w:lang w:val="lt-LT" w:eastAsia="x-none"/>
        </w:rPr>
        <w:t xml:space="preserve"> </w:t>
      </w:r>
      <w:r w:rsidRPr="00932385">
        <w:rPr>
          <w:rFonts w:ascii="Times New Roman" w:eastAsia="Times New Roman" w:hAnsi="Times New Roman" w:cs="Times New Roman"/>
          <w:lang w:val="lt-LT" w:eastAsia="x-none"/>
        </w:rPr>
        <w:sym w:font="Symbol" w:char="F062"/>
      </w:r>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adrenoreceptorius</w:t>
      </w:r>
      <w:proofErr w:type="spellEnd"/>
      <w:r w:rsidRPr="00932385">
        <w:rPr>
          <w:rFonts w:ascii="Times New Roman" w:eastAsia="Times New Roman" w:hAnsi="Times New Roman" w:cs="Times New Roman"/>
          <w:lang w:val="lt-LT" w:eastAsia="x-none"/>
        </w:rPr>
        <w:t xml:space="preserve"> blokuojantį aktyvumą.</w:t>
      </w:r>
    </w:p>
    <w:p w14:paraId="3C077DB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66DEE6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Metoprololis</w:t>
      </w:r>
      <w:proofErr w:type="spellEnd"/>
      <w:r w:rsidRPr="00932385">
        <w:rPr>
          <w:rFonts w:ascii="Times New Roman" w:eastAsia="Times New Roman" w:hAnsi="Times New Roman" w:cs="Times New Roman"/>
          <w:lang w:val="lt-LT" w:eastAsia="x-none"/>
        </w:rPr>
        <w:t xml:space="preserve"> sukelia neigiamą </w:t>
      </w:r>
      <w:proofErr w:type="spellStart"/>
      <w:r w:rsidRPr="00932385">
        <w:rPr>
          <w:rFonts w:ascii="Times New Roman" w:eastAsia="Times New Roman" w:hAnsi="Times New Roman" w:cs="Times New Roman"/>
          <w:lang w:val="lt-LT" w:eastAsia="x-none"/>
        </w:rPr>
        <w:t>chronotropinį</w:t>
      </w:r>
      <w:proofErr w:type="spellEnd"/>
      <w:r w:rsidRPr="00932385">
        <w:rPr>
          <w:rFonts w:ascii="Times New Roman" w:eastAsia="Times New Roman" w:hAnsi="Times New Roman" w:cs="Times New Roman"/>
          <w:lang w:val="lt-LT" w:eastAsia="x-none"/>
        </w:rPr>
        <w:t xml:space="preserve"> poveikį širdžiai, todėl, pavartojus šio vaistinio preparato, tuoj suma</w:t>
      </w:r>
      <w:r w:rsidRPr="00932385">
        <w:rPr>
          <w:rFonts w:ascii="Times New Roman" w:eastAsia="Times New Roman" w:hAnsi="Times New Roman" w:cs="Times New Roman"/>
          <w:lang w:val="lt-LT" w:eastAsia="x-none"/>
        </w:rPr>
        <w:softHyphen/>
        <w:t>žė</w:t>
      </w:r>
      <w:r w:rsidRPr="00932385">
        <w:rPr>
          <w:rFonts w:ascii="Times New Roman" w:eastAsia="Times New Roman" w:hAnsi="Times New Roman" w:cs="Times New Roman"/>
          <w:lang w:val="lt-LT" w:eastAsia="x-none"/>
        </w:rPr>
        <w:softHyphen/>
        <w:t xml:space="preserve">ja širdies minutinis tūris ir </w:t>
      </w:r>
      <w:proofErr w:type="spellStart"/>
      <w:r w:rsidRPr="00932385">
        <w:rPr>
          <w:rFonts w:ascii="Times New Roman" w:eastAsia="Times New Roman" w:hAnsi="Times New Roman" w:cs="Times New Roman"/>
          <w:lang w:val="lt-LT" w:eastAsia="x-none"/>
        </w:rPr>
        <w:t>sistolinis</w:t>
      </w:r>
      <w:proofErr w:type="spellEnd"/>
      <w:r w:rsidRPr="00932385">
        <w:rPr>
          <w:rFonts w:ascii="Times New Roman" w:eastAsia="Times New Roman" w:hAnsi="Times New Roman" w:cs="Times New Roman"/>
          <w:lang w:val="lt-LT" w:eastAsia="x-none"/>
        </w:rPr>
        <w:t xml:space="preserve"> kraujospūdis.</w:t>
      </w:r>
    </w:p>
    <w:p w14:paraId="425EDB7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C16A1C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lastRenderedPageBreak/>
        <w:t xml:space="preserve">Anksti pradėjus vartoti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sumažėja miokardo infarkto dydis ir skil</w:t>
      </w:r>
      <w:r w:rsidRPr="00932385">
        <w:rPr>
          <w:rFonts w:ascii="Times New Roman" w:eastAsia="Times New Roman" w:hAnsi="Times New Roman" w:cs="Times New Roman"/>
          <w:lang w:val="lt-LT" w:eastAsia="x-none"/>
        </w:rPr>
        <w:softHyphen/>
        <w:t>ve</w:t>
      </w:r>
      <w:r w:rsidRPr="00932385">
        <w:rPr>
          <w:rFonts w:ascii="Times New Roman" w:eastAsia="Times New Roman" w:hAnsi="Times New Roman" w:cs="Times New Roman"/>
          <w:lang w:val="lt-LT" w:eastAsia="x-none"/>
        </w:rPr>
        <w:softHyphen/>
        <w:t>lių virpėjimo pavojus. Be to, susil</w:t>
      </w:r>
      <w:r w:rsidRPr="00932385">
        <w:rPr>
          <w:rFonts w:ascii="Times New Roman" w:eastAsia="Times New Roman" w:hAnsi="Times New Roman" w:cs="Times New Roman"/>
          <w:lang w:val="lt-LT" w:eastAsia="x-none"/>
        </w:rPr>
        <w:softHyphen/>
        <w:t>pnė</w:t>
      </w:r>
      <w:r w:rsidRPr="00932385">
        <w:rPr>
          <w:rFonts w:ascii="Times New Roman" w:eastAsia="Times New Roman" w:hAnsi="Times New Roman" w:cs="Times New Roman"/>
          <w:lang w:val="lt-LT" w:eastAsia="x-none"/>
        </w:rPr>
        <w:softHyphen/>
        <w:t xml:space="preserve">jus skausmui, gali sumažėti poreikis vartoti </w:t>
      </w:r>
      <w:proofErr w:type="spellStart"/>
      <w:r w:rsidRPr="00932385">
        <w:rPr>
          <w:rFonts w:ascii="Times New Roman" w:eastAsia="Times New Roman" w:hAnsi="Times New Roman" w:cs="Times New Roman"/>
          <w:lang w:val="lt-LT" w:eastAsia="x-none"/>
        </w:rPr>
        <w:t>opiatinius</w:t>
      </w:r>
      <w:proofErr w:type="spellEnd"/>
      <w:r w:rsidRPr="00932385">
        <w:rPr>
          <w:rFonts w:ascii="Times New Roman" w:eastAsia="Times New Roman" w:hAnsi="Times New Roman" w:cs="Times New Roman"/>
          <w:lang w:val="lt-LT" w:eastAsia="x-none"/>
        </w:rPr>
        <w:t xml:space="preserve"> anal</w:t>
      </w:r>
      <w:r w:rsidRPr="00932385">
        <w:rPr>
          <w:rFonts w:ascii="Times New Roman" w:eastAsia="Times New Roman" w:hAnsi="Times New Roman" w:cs="Times New Roman"/>
          <w:lang w:val="lt-LT" w:eastAsia="x-none"/>
        </w:rPr>
        <w:softHyphen/>
        <w:t>ge</w:t>
      </w:r>
      <w:r w:rsidRPr="00932385">
        <w:rPr>
          <w:rFonts w:ascii="Times New Roman" w:eastAsia="Times New Roman" w:hAnsi="Times New Roman" w:cs="Times New Roman"/>
          <w:lang w:val="lt-LT" w:eastAsia="x-none"/>
        </w:rPr>
        <w:softHyphen/>
        <w:t xml:space="preserve">tikus. Nustatyta, kad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mažina ūminio miokardo infarkto ištiktų pacientų mirštamumą.</w:t>
      </w:r>
    </w:p>
    <w:p w14:paraId="1B49FE1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0A51F7C" w14:textId="77777777" w:rsidR="00932385" w:rsidRPr="00932385" w:rsidRDefault="00932385" w:rsidP="00932385">
      <w:pP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 xml:space="preserve">5.2 </w:t>
      </w:r>
      <w:r w:rsidRPr="00932385">
        <w:rPr>
          <w:rFonts w:ascii="Times New Roman" w:eastAsia="Times New Roman" w:hAnsi="Times New Roman" w:cs="Times New Roman"/>
          <w:b/>
          <w:lang w:val="lt-LT"/>
        </w:rPr>
        <w:tab/>
      </w:r>
      <w:proofErr w:type="spellStart"/>
      <w:r w:rsidRPr="00932385">
        <w:rPr>
          <w:rFonts w:ascii="Times New Roman" w:eastAsia="Times New Roman" w:hAnsi="Times New Roman" w:cs="Times New Roman"/>
          <w:b/>
          <w:lang w:val="lt-LT"/>
        </w:rPr>
        <w:t>Farmakokinetinės</w:t>
      </w:r>
      <w:proofErr w:type="spellEnd"/>
      <w:r w:rsidRPr="00932385">
        <w:rPr>
          <w:rFonts w:ascii="Times New Roman" w:eastAsia="Times New Roman" w:hAnsi="Times New Roman" w:cs="Times New Roman"/>
          <w:b/>
          <w:lang w:val="lt-LT"/>
        </w:rPr>
        <w:t xml:space="preserve"> savybės</w:t>
      </w:r>
    </w:p>
    <w:p w14:paraId="59B57FD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2F5F988" w14:textId="0C20B4D8" w:rsidR="00932385" w:rsidRPr="00932385" w:rsidRDefault="00932385" w:rsidP="00932385">
      <w:pPr>
        <w:spacing w:after="0" w:line="240" w:lineRule="auto"/>
        <w:contextualSpacing/>
        <w:rPr>
          <w:rFonts w:ascii="Times New Roman" w:eastAsia="Times New Roman" w:hAnsi="Times New Roman" w:cs="Times New Roman"/>
          <w:i/>
          <w:iCs/>
          <w:lang w:val="lt-LT"/>
        </w:rPr>
      </w:pPr>
      <w:r>
        <w:rPr>
          <w:rFonts w:ascii="Times New Roman" w:eastAsia="Times New Roman" w:hAnsi="Times New Roman" w:cs="Times New Roman"/>
          <w:i/>
          <w:iCs/>
          <w:lang w:val="lt-LT"/>
        </w:rPr>
        <w:t>Absorbcija</w:t>
      </w:r>
      <w:r w:rsidRPr="00932385">
        <w:rPr>
          <w:rFonts w:ascii="Times New Roman" w:eastAsia="Times New Roman" w:hAnsi="Times New Roman" w:cs="Times New Roman"/>
          <w:i/>
          <w:iCs/>
          <w:lang w:val="lt-LT"/>
        </w:rPr>
        <w:t xml:space="preserve"> ir pasiskirstymas</w:t>
      </w:r>
    </w:p>
    <w:p w14:paraId="51728B9B" w14:textId="73236BA0"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Į veną sušvirkštas </w:t>
      </w:r>
      <w:proofErr w:type="spellStart"/>
      <w:r w:rsidRPr="00932385">
        <w:rPr>
          <w:rFonts w:ascii="Times New Roman" w:eastAsia="Times New Roman" w:hAnsi="Times New Roman" w:cs="Times New Roman"/>
          <w:lang w:val="lt-LT"/>
        </w:rPr>
        <w:t>metoprololis</w:t>
      </w:r>
      <w:proofErr w:type="spellEnd"/>
      <w:r w:rsidRPr="00932385">
        <w:rPr>
          <w:rFonts w:ascii="Times New Roman" w:eastAsia="Times New Roman" w:hAnsi="Times New Roman" w:cs="Times New Roman"/>
          <w:lang w:val="lt-LT"/>
        </w:rPr>
        <w:t xml:space="preserve"> pasiskirsto greitai, per 5</w:t>
      </w:r>
      <w:r w:rsidR="00AF746F">
        <w:rPr>
          <w:rFonts w:ascii="Times New Roman" w:eastAsia="Times New Roman" w:hAnsi="Times New Roman" w:cs="Times New Roman"/>
          <w:lang w:val="lt-LT"/>
        </w:rPr>
        <w:noBreakHyphen/>
      </w:r>
      <w:r w:rsidRPr="00932385">
        <w:rPr>
          <w:rFonts w:ascii="Times New Roman" w:eastAsia="Times New Roman" w:hAnsi="Times New Roman" w:cs="Times New Roman"/>
          <w:lang w:val="lt-LT"/>
        </w:rPr>
        <w:t>10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min. Kai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dozė yra 5</w:t>
      </w:r>
      <w:r w:rsidRPr="00932385">
        <w:rPr>
          <w:rFonts w:ascii="Times New Roman" w:eastAsia="Times New Roman" w:hAnsi="Times New Roman" w:cs="Times New Roman"/>
          <w:lang w:val="lt-LT"/>
        </w:rPr>
        <w:noBreakHyphen/>
        <w:t xml:space="preserve">20 mg, tarp jos ir koncentracijos kraujyje būna tiesinė priklausomybė. </w:t>
      </w:r>
    </w:p>
    <w:p w14:paraId="326291CD"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Prie plazmos baltymų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būna prisijungusio nedaug, maždaug 5</w:t>
      </w:r>
      <w:r w:rsidRPr="00932385">
        <w:rPr>
          <w:rFonts w:ascii="Times New Roman" w:eastAsia="Times New Roman" w:hAnsi="Times New Roman" w:cs="Times New Roman"/>
          <w:lang w:val="lt-LT"/>
        </w:rPr>
        <w:noBreakHyphen/>
        <w:t>10 %.</w:t>
      </w:r>
    </w:p>
    <w:p w14:paraId="0A802CCF"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243B1AD" w14:textId="64EA4F34" w:rsidR="00932385" w:rsidRPr="00932385" w:rsidRDefault="00932385" w:rsidP="00932385">
      <w:pPr>
        <w:spacing w:after="0" w:line="240" w:lineRule="auto"/>
        <w:contextualSpacing/>
        <w:rPr>
          <w:rFonts w:ascii="Times New Roman" w:eastAsia="Times New Roman" w:hAnsi="Times New Roman" w:cs="Times New Roman"/>
          <w:i/>
          <w:iCs/>
          <w:lang w:val="lt-LT"/>
        </w:rPr>
      </w:pPr>
      <w:proofErr w:type="spellStart"/>
      <w:r>
        <w:rPr>
          <w:rFonts w:ascii="Times New Roman" w:eastAsia="Times New Roman" w:hAnsi="Times New Roman" w:cs="Times New Roman"/>
          <w:i/>
          <w:iCs/>
          <w:lang w:val="lt-LT"/>
        </w:rPr>
        <w:t>Biotransformacija</w:t>
      </w:r>
      <w:proofErr w:type="spellEnd"/>
      <w:r w:rsidRPr="00932385">
        <w:rPr>
          <w:rFonts w:ascii="Times New Roman" w:eastAsia="Times New Roman" w:hAnsi="Times New Roman" w:cs="Times New Roman"/>
          <w:i/>
          <w:iCs/>
          <w:lang w:val="lt-LT"/>
        </w:rPr>
        <w:t xml:space="preserve"> ir eliminacija</w:t>
      </w:r>
    </w:p>
    <w:p w14:paraId="2A0427B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Metoprololis</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metabolizuojamas</w:t>
      </w:r>
      <w:proofErr w:type="spellEnd"/>
      <w:r w:rsidRPr="00932385">
        <w:rPr>
          <w:rFonts w:ascii="Times New Roman" w:eastAsia="Times New Roman" w:hAnsi="Times New Roman" w:cs="Times New Roman"/>
          <w:lang w:val="lt-LT"/>
        </w:rPr>
        <w:t xml:space="preserve"> oksidacijos būdu kepenyse , daugiausiai veikiant </w:t>
      </w:r>
      <w:proofErr w:type="spellStart"/>
      <w:r w:rsidRPr="00932385">
        <w:rPr>
          <w:rFonts w:ascii="Times New Roman" w:eastAsia="Times New Roman" w:hAnsi="Times New Roman" w:cs="Times New Roman"/>
          <w:lang w:val="lt-LT"/>
        </w:rPr>
        <w:t>izofermentui</w:t>
      </w:r>
      <w:proofErr w:type="spellEnd"/>
      <w:r w:rsidRPr="00932385">
        <w:rPr>
          <w:rFonts w:ascii="Times New Roman" w:eastAsia="Times New Roman" w:hAnsi="Times New Roman" w:cs="Times New Roman"/>
          <w:lang w:val="lt-LT"/>
        </w:rPr>
        <w:t xml:space="preserve"> CYP2D6. Identifikuoti trys pagrindiniai metabolitai, tačiau nei vienas iš jų kliniškai reikšmingai neblokuoja beta receptorių.</w:t>
      </w:r>
    </w:p>
    <w:p w14:paraId="7C73963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957229B" w14:textId="4EB5C822"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Kaip taisyklė, daugiau 95 % per burną pavartotos dozės randama šlapime. Apie 5 % (atskirais atvejais – iki 30 %) pavartotos dozės išskiriama su šlapimu nepakitusio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pavidalo. Vidutinis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pusinis eliminacijos periodas plazmoje yra 3,5 val. (diapazonas – 1</w:t>
      </w:r>
      <w:r w:rsidRPr="00932385">
        <w:rPr>
          <w:rFonts w:ascii="Times New Roman" w:eastAsia="Times New Roman" w:hAnsi="Times New Roman" w:cs="Times New Roman"/>
          <w:lang w:val="lt-LT"/>
        </w:rPr>
        <w:noBreakHyphen/>
        <w:t>9 val.), suminis klirensas – maždaug 1</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l/min.</w:t>
      </w:r>
    </w:p>
    <w:p w14:paraId="1ED7981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FF33121" w14:textId="3DEF8C03"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farmakokinetika</w:t>
      </w:r>
      <w:proofErr w:type="spellEnd"/>
      <w:r w:rsidRPr="00932385">
        <w:rPr>
          <w:rFonts w:ascii="Times New Roman" w:eastAsia="Times New Roman" w:hAnsi="Times New Roman" w:cs="Times New Roman"/>
          <w:lang w:val="lt-LT"/>
        </w:rPr>
        <w:t xml:space="preserve"> senyvų žmonių organizme reikšmingai nesiskiria nuo jaunesnių. Pacientų, kurių inkstų funkcija susilpnėjusi, organizme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sisteminis biologinis prieinamumas ir eliminacija išlieka nepakitę, tačiau metabolitų išskiriama mažiau. Reikšminga metabolitų akumuliacija nustatyta esant mažesnei kaip 5 ml/min. </w:t>
      </w:r>
      <w:proofErr w:type="spellStart"/>
      <w:r w:rsidRPr="00932385">
        <w:rPr>
          <w:rFonts w:ascii="Times New Roman" w:eastAsia="Times New Roman" w:hAnsi="Times New Roman" w:cs="Times New Roman"/>
          <w:lang w:val="lt-LT"/>
        </w:rPr>
        <w:t>glomerulų</w:t>
      </w:r>
      <w:proofErr w:type="spellEnd"/>
      <w:r w:rsidRPr="00932385">
        <w:rPr>
          <w:rFonts w:ascii="Times New Roman" w:eastAsia="Times New Roman" w:hAnsi="Times New Roman" w:cs="Times New Roman"/>
          <w:lang w:val="lt-LT"/>
        </w:rPr>
        <w:t xml:space="preserve"> filtracijai, tačiau dėl jos beta </w:t>
      </w:r>
      <w:proofErr w:type="spellStart"/>
      <w:r w:rsidRPr="00932385">
        <w:rPr>
          <w:rFonts w:ascii="Times New Roman" w:eastAsia="Times New Roman" w:hAnsi="Times New Roman" w:cs="Times New Roman"/>
          <w:lang w:val="lt-LT"/>
        </w:rPr>
        <w:t>adrenoreceptorių</w:t>
      </w:r>
      <w:proofErr w:type="spellEnd"/>
      <w:r w:rsidRPr="00932385">
        <w:rPr>
          <w:rFonts w:ascii="Times New Roman" w:eastAsia="Times New Roman" w:hAnsi="Times New Roman" w:cs="Times New Roman"/>
          <w:lang w:val="lt-LT"/>
        </w:rPr>
        <w:t xml:space="preserve"> blokavimas nesustiprėja.</w:t>
      </w:r>
    </w:p>
    <w:p w14:paraId="3FB0995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4F7EDC7" w14:textId="3338F27B"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Susilpnėjusi kepenų funkcija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farmakokinetiką</w:t>
      </w:r>
      <w:proofErr w:type="spellEnd"/>
      <w:r w:rsidRPr="00932385">
        <w:rPr>
          <w:rFonts w:ascii="Times New Roman" w:eastAsia="Times New Roman" w:hAnsi="Times New Roman" w:cs="Times New Roman"/>
          <w:lang w:val="lt-LT" w:eastAsia="x-none"/>
        </w:rPr>
        <w:t xml:space="preserve"> veikia minimaliai, tačiau esant sunkiai kepenų cirozei ir vartų venos </w:t>
      </w:r>
      <w:proofErr w:type="spellStart"/>
      <w:r w:rsidRPr="00932385">
        <w:rPr>
          <w:rFonts w:ascii="Times New Roman" w:eastAsia="Times New Roman" w:hAnsi="Times New Roman" w:cs="Times New Roman"/>
          <w:lang w:val="lt-LT" w:eastAsia="x-none"/>
        </w:rPr>
        <w:t>anastomozei</w:t>
      </w:r>
      <w:proofErr w:type="spellEnd"/>
      <w:r w:rsidRPr="00932385">
        <w:rPr>
          <w:rFonts w:ascii="Times New Roman" w:eastAsia="Times New Roman" w:hAnsi="Times New Roman" w:cs="Times New Roman"/>
          <w:lang w:val="lt-LT" w:eastAsia="x-none"/>
        </w:rPr>
        <w:t xml:space="preserve"> su tuščiąja vena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biologinis prieinamumas gali būti didesnis, o suminis klirensas – mažesnis. Apskaičiuota, kad vartų venos </w:t>
      </w:r>
      <w:proofErr w:type="spellStart"/>
      <w:r w:rsidRPr="00932385">
        <w:rPr>
          <w:rFonts w:ascii="Times New Roman" w:eastAsia="Times New Roman" w:hAnsi="Times New Roman" w:cs="Times New Roman"/>
          <w:lang w:val="lt-LT" w:eastAsia="x-none"/>
        </w:rPr>
        <w:t>anastomozę</w:t>
      </w:r>
      <w:proofErr w:type="spellEnd"/>
      <w:r w:rsidRPr="00932385">
        <w:rPr>
          <w:rFonts w:ascii="Times New Roman" w:eastAsia="Times New Roman" w:hAnsi="Times New Roman" w:cs="Times New Roman"/>
          <w:lang w:val="lt-LT" w:eastAsia="x-none"/>
        </w:rPr>
        <w:t xml:space="preserve"> su tuščiąja vena turinčių pacientų organizme </w:t>
      </w:r>
      <w:proofErr w:type="spellStart"/>
      <w:r w:rsidRPr="00932385">
        <w:rPr>
          <w:rFonts w:ascii="Times New Roman" w:eastAsia="Times New Roman" w:hAnsi="Times New Roman" w:cs="Times New Roman"/>
          <w:lang w:val="lt-LT" w:eastAsia="x-none"/>
        </w:rPr>
        <w:t>metoprololio</w:t>
      </w:r>
      <w:proofErr w:type="spellEnd"/>
      <w:r w:rsidRPr="00932385">
        <w:rPr>
          <w:rFonts w:ascii="Times New Roman" w:eastAsia="Times New Roman" w:hAnsi="Times New Roman" w:cs="Times New Roman"/>
          <w:lang w:val="lt-LT" w:eastAsia="x-none"/>
        </w:rPr>
        <w:t xml:space="preserve"> suminis klirensas būna maždaug 0,3 l/min., o plotas po koncentracijos plazmoje kreive (AUC) – iki 6</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kartų didesnis negu sveikų asmenų.</w:t>
      </w:r>
    </w:p>
    <w:p w14:paraId="6669F48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9D8092A" w14:textId="77777777" w:rsidR="00932385" w:rsidRPr="00932385" w:rsidRDefault="00932385" w:rsidP="00932385">
      <w:pP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5.3</w:t>
      </w:r>
      <w:r w:rsidRPr="00932385">
        <w:rPr>
          <w:rFonts w:ascii="Times New Roman" w:eastAsia="Times New Roman" w:hAnsi="Times New Roman" w:cs="Times New Roman"/>
          <w:b/>
          <w:lang w:val="lt-LT"/>
        </w:rPr>
        <w:tab/>
        <w:t xml:space="preserve"> </w:t>
      </w:r>
      <w:proofErr w:type="spellStart"/>
      <w:r w:rsidRPr="00932385">
        <w:rPr>
          <w:rFonts w:ascii="Times New Roman" w:eastAsia="Times New Roman" w:hAnsi="Times New Roman" w:cs="Times New Roman"/>
          <w:b/>
          <w:lang w:val="lt-LT"/>
        </w:rPr>
        <w:t>Ikiklinikinių</w:t>
      </w:r>
      <w:proofErr w:type="spellEnd"/>
      <w:r w:rsidRPr="00932385">
        <w:rPr>
          <w:rFonts w:ascii="Times New Roman" w:eastAsia="Times New Roman" w:hAnsi="Times New Roman" w:cs="Times New Roman"/>
          <w:b/>
          <w:lang w:val="lt-LT"/>
        </w:rPr>
        <w:t xml:space="preserve"> saugumo tyrimų duomenys</w:t>
      </w:r>
    </w:p>
    <w:p w14:paraId="3FE4435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2F8F59E" w14:textId="551B5606"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Reikšmingų </w:t>
      </w:r>
      <w:proofErr w:type="spellStart"/>
      <w:r w:rsidRPr="00932385">
        <w:rPr>
          <w:rFonts w:ascii="Times New Roman" w:eastAsia="Times New Roman" w:hAnsi="Times New Roman" w:cs="Times New Roman"/>
          <w:lang w:val="lt-LT" w:eastAsia="x-none"/>
        </w:rPr>
        <w:t>ikiklinikinių</w:t>
      </w:r>
      <w:proofErr w:type="spellEnd"/>
      <w:r w:rsidRPr="00932385">
        <w:rPr>
          <w:rFonts w:ascii="Times New Roman" w:eastAsia="Times New Roman" w:hAnsi="Times New Roman" w:cs="Times New Roman"/>
          <w:lang w:val="lt-LT" w:eastAsia="x-none"/>
        </w:rPr>
        <w:t xml:space="preserve"> tyrimų duomenų, nepaminėtų kituose šios preparato charakteristikų santraukos skyriuose, nėra.</w:t>
      </w:r>
    </w:p>
    <w:p w14:paraId="13F3760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E03DD4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54C0A56"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6.</w:t>
      </w:r>
      <w:r w:rsidRPr="00932385">
        <w:rPr>
          <w:rFonts w:ascii="Times New Roman" w:eastAsia="Calibri" w:hAnsi="Times New Roman" w:cs="Times New Roman"/>
          <w:b/>
          <w:lang w:val="lt-LT" w:eastAsia="x-none"/>
        </w:rPr>
        <w:tab/>
        <w:t>FARMACINĖ INFORMACIJA</w:t>
      </w:r>
    </w:p>
    <w:p w14:paraId="01356BAC"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
    <w:p w14:paraId="797064A5"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6.1</w:t>
      </w:r>
      <w:r w:rsidRPr="00932385">
        <w:rPr>
          <w:rFonts w:ascii="Times New Roman" w:eastAsia="Times New Roman" w:hAnsi="Times New Roman" w:cs="Times New Roman"/>
          <w:b/>
          <w:bCs/>
          <w:lang w:val="lt-LT" w:eastAsia="x-none"/>
        </w:rPr>
        <w:tab/>
        <w:t>Pagalbinių medžiagų sąrašas</w:t>
      </w:r>
    </w:p>
    <w:p w14:paraId="67D212D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12A968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Natrio chloridas</w:t>
      </w:r>
    </w:p>
    <w:p w14:paraId="59DCB41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Injekcinis vanduo</w:t>
      </w:r>
    </w:p>
    <w:p w14:paraId="02F6DA4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32008D7"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6.2</w:t>
      </w:r>
      <w:r w:rsidRPr="00932385">
        <w:rPr>
          <w:rFonts w:ascii="Times New Roman" w:eastAsia="Times New Roman" w:hAnsi="Times New Roman" w:cs="Times New Roman"/>
          <w:b/>
          <w:bCs/>
          <w:lang w:val="lt-LT" w:eastAsia="x-none"/>
        </w:rPr>
        <w:tab/>
        <w:t>Nesuderinamumas</w:t>
      </w:r>
    </w:p>
    <w:p w14:paraId="0F000B6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FC2637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Šio vaistinio preparato negalima maišyti su </w:t>
      </w:r>
      <w:proofErr w:type="spellStart"/>
      <w:r w:rsidRPr="00932385">
        <w:rPr>
          <w:rFonts w:ascii="Times New Roman" w:eastAsia="Times New Roman" w:hAnsi="Times New Roman" w:cs="Times New Roman"/>
          <w:lang w:val="lt-LT" w:eastAsia="x-none"/>
        </w:rPr>
        <w:t>Makrodeksu</w:t>
      </w:r>
      <w:proofErr w:type="spellEnd"/>
      <w:r w:rsidRPr="00932385">
        <w:rPr>
          <w:rFonts w:ascii="Times New Roman" w:eastAsia="Times New Roman" w:hAnsi="Times New Roman" w:cs="Times New Roman"/>
          <w:lang w:val="lt-LT" w:eastAsia="x-none"/>
        </w:rPr>
        <w:t>.</w:t>
      </w:r>
    </w:p>
    <w:p w14:paraId="2F6E4EB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injekcinio tirpalo negalima maišyti su kitais tirpalais, išskyrus išvardytus 6.6 skyriuje</w:t>
      </w:r>
    </w:p>
    <w:p w14:paraId="35CE290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107EE7E"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6.3</w:t>
      </w:r>
      <w:r w:rsidRPr="00932385">
        <w:rPr>
          <w:rFonts w:ascii="Times New Roman" w:eastAsia="Times New Roman" w:hAnsi="Times New Roman" w:cs="Times New Roman"/>
          <w:b/>
          <w:bCs/>
          <w:lang w:val="lt-LT" w:eastAsia="x-none"/>
        </w:rPr>
        <w:tab/>
        <w:t>Tinkamumo laikas</w:t>
      </w:r>
    </w:p>
    <w:p w14:paraId="68553D8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926312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5 metai.</w:t>
      </w:r>
    </w:p>
    <w:p w14:paraId="39382EC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B66ABE8" w14:textId="6113C51C"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Praskiesto tirpalo, laikomo kambario temperatūroje, fizinis ir cheminis stabilumas nekinta 12</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valandų. </w:t>
      </w:r>
    </w:p>
    <w:p w14:paraId="6CDDBE8B" w14:textId="488DABFA"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lastRenderedPageBreak/>
        <w:t>Mikrobiologiniu požiūriu, paruoštas tirpalas turėtų būti suvartotas tuojau pat. Jei tirpalas nesuvartojamas iš karto, už jo saugojimo laiką ir sąlygas prieš jį suvartojant yra atsakingas vartotojas, bet normaliai turėtų būti laikomas ne ilgiau nei 12</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valandų (kaip skiesti žr. 6.6 skyrių). </w:t>
      </w:r>
    </w:p>
    <w:p w14:paraId="11E3BD7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8E8C936"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6.4</w:t>
      </w:r>
      <w:r w:rsidRPr="00932385">
        <w:rPr>
          <w:rFonts w:ascii="Times New Roman" w:eastAsia="Times New Roman" w:hAnsi="Times New Roman" w:cs="Times New Roman"/>
          <w:b/>
          <w:bCs/>
          <w:lang w:val="lt-LT" w:eastAsia="x-none"/>
        </w:rPr>
        <w:tab/>
        <w:t>Specialios laikymo sąlygos</w:t>
      </w:r>
    </w:p>
    <w:p w14:paraId="457BF8E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00993E9" w14:textId="3A723FC4"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Laikyti ne aukštesnėje kaip 25</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sym w:font="Symbol" w:char="F0B0"/>
      </w:r>
      <w:r w:rsidRPr="00932385">
        <w:rPr>
          <w:rFonts w:ascii="Times New Roman" w:eastAsia="Times New Roman" w:hAnsi="Times New Roman" w:cs="Times New Roman"/>
          <w:lang w:val="lt-LT" w:eastAsia="x-none"/>
        </w:rPr>
        <w:t>C temperatūroje.</w:t>
      </w:r>
    </w:p>
    <w:p w14:paraId="4A7C162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569CA94" w14:textId="77777777" w:rsidR="00932385" w:rsidRPr="00932385" w:rsidRDefault="00932385" w:rsidP="00932385">
      <w:pPr>
        <w:tabs>
          <w:tab w:val="left" w:pos="567"/>
        </w:tabs>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Praskiesto vaistinio preparato laikymo sąlygos </w:t>
      </w:r>
      <w:r w:rsidRPr="00932385">
        <w:rPr>
          <w:rFonts w:ascii="Times New Roman" w:eastAsia="Times New Roman" w:hAnsi="Times New Roman" w:cs="Times New Roman"/>
          <w:color w:val="0D0D0D"/>
          <w:lang w:val="lt-LT"/>
        </w:rPr>
        <w:t>pateikiamos</w:t>
      </w:r>
      <w:r w:rsidRPr="00932385">
        <w:rPr>
          <w:rFonts w:ascii="Times New Roman" w:eastAsia="Times New Roman" w:hAnsi="Times New Roman" w:cs="Times New Roman"/>
          <w:lang w:val="lt-LT"/>
        </w:rPr>
        <w:t xml:space="preserve"> 6.3 skyriuje.</w:t>
      </w:r>
    </w:p>
    <w:p w14:paraId="168D5A6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7D1AB3C" w14:textId="77777777" w:rsidR="00932385" w:rsidRPr="00932385" w:rsidRDefault="00932385" w:rsidP="00932385">
      <w:pPr>
        <w:spacing w:after="0" w:line="240" w:lineRule="auto"/>
        <w:contextualSpacing/>
        <w:outlineLvl w:val="1"/>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6.5</w:t>
      </w:r>
      <w:r w:rsidRPr="00932385">
        <w:rPr>
          <w:rFonts w:ascii="Times New Roman" w:eastAsia="Times New Roman" w:hAnsi="Times New Roman" w:cs="Times New Roman"/>
          <w:b/>
          <w:bCs/>
          <w:lang w:val="lt-LT" w:eastAsia="x-none"/>
        </w:rPr>
        <w:tab/>
      </w:r>
      <w:proofErr w:type="spellStart"/>
      <w:r w:rsidRPr="00932385">
        <w:rPr>
          <w:rFonts w:ascii="Times New Roman" w:eastAsia="Times New Roman" w:hAnsi="Times New Roman" w:cs="Times New Roman"/>
          <w:b/>
          <w:bCs/>
          <w:lang w:val="lt-LT" w:eastAsia="x-none"/>
        </w:rPr>
        <w:t>Talpyklės</w:t>
      </w:r>
      <w:proofErr w:type="spellEnd"/>
      <w:r w:rsidRPr="00932385">
        <w:rPr>
          <w:rFonts w:ascii="Times New Roman" w:eastAsia="Times New Roman" w:hAnsi="Times New Roman" w:cs="Times New Roman"/>
          <w:b/>
          <w:bCs/>
          <w:lang w:val="lt-LT" w:eastAsia="x-none"/>
        </w:rPr>
        <w:t xml:space="preserve"> pobūdis ir jos turinys</w:t>
      </w:r>
      <w:r w:rsidRPr="00932385">
        <w:rPr>
          <w:rFonts w:ascii="Times New Roman" w:eastAsia="Times New Roman" w:hAnsi="Times New Roman" w:cs="Times New Roman"/>
          <w:b/>
          <w:lang w:val="lt-LT" w:eastAsia="x-none"/>
        </w:rPr>
        <w:t xml:space="preserve"> </w:t>
      </w:r>
    </w:p>
    <w:p w14:paraId="51A2EEC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2AECA77" w14:textId="750FD72E"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Kartono dėžutėje yra 5</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stiklinės ampulės po 5 ml injekcinio tirpalo.</w:t>
      </w:r>
    </w:p>
    <w:p w14:paraId="369A1B5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1177F7E"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6.6</w:t>
      </w:r>
      <w:r w:rsidRPr="00932385">
        <w:rPr>
          <w:rFonts w:ascii="Times New Roman" w:eastAsia="Times New Roman" w:hAnsi="Times New Roman" w:cs="Times New Roman"/>
          <w:b/>
          <w:lang w:val="lt-LT" w:eastAsia="x-none"/>
        </w:rPr>
        <w:tab/>
        <w:t xml:space="preserve"> Specialūs reikalavimai atliekoms tvarkyti ir vaistiniam preparatui ruošti</w:t>
      </w:r>
    </w:p>
    <w:p w14:paraId="0D82E90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2328CBA" w14:textId="1794D884"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w:t>
      </w:r>
      <w:r w:rsidRPr="00932385">
        <w:rPr>
          <w:rFonts w:ascii="Times New Roman" w:eastAsia="Times New Roman" w:hAnsi="Times New Roman" w:cs="Times New Roman"/>
          <w:lang w:val="lt-LT"/>
        </w:rPr>
        <w:fldChar w:fldCharType="begin"/>
      </w:r>
      <w:r w:rsidRPr="00932385">
        <w:rPr>
          <w:rFonts w:ascii="Times New Roman" w:eastAsia="Times New Roman" w:hAnsi="Times New Roman" w:cs="Times New Roman"/>
          <w:lang w:val="lt-LT"/>
        </w:rPr>
        <w:instrText xml:space="preserve">  </w:instrText>
      </w:r>
      <w:r w:rsidRPr="00932385">
        <w:rPr>
          <w:rFonts w:ascii="Times New Roman" w:eastAsia="Times New Roman" w:hAnsi="Times New Roman" w:cs="Times New Roman"/>
          <w:lang w:val="lt-LT"/>
        </w:rPr>
        <w:fldChar w:fldCharType="end"/>
      </w:r>
      <w:r w:rsidRPr="00932385">
        <w:rPr>
          <w:rFonts w:ascii="Times New Roman" w:eastAsia="Times New Roman" w:hAnsi="Times New Roman" w:cs="Times New Roman"/>
          <w:lang w:val="lt-LT"/>
        </w:rPr>
        <w:t>1 mg/ml injekcinį tirpalą</w:t>
      </w:r>
      <w:r w:rsidRPr="00932385">
        <w:rPr>
          <w:rFonts w:ascii="Times New Roman" w:eastAsia="Times New Roman" w:hAnsi="Times New Roman" w:cs="Times New Roman"/>
          <w:color w:val="FF0000"/>
          <w:lang w:val="lt-LT"/>
        </w:rPr>
        <w:t xml:space="preserve"> </w:t>
      </w:r>
      <w:r w:rsidRPr="00932385">
        <w:rPr>
          <w:rFonts w:ascii="Times New Roman" w:eastAsia="Times New Roman" w:hAnsi="Times New Roman" w:cs="Times New Roman"/>
          <w:lang w:val="lt-LT"/>
        </w:rPr>
        <w:t xml:space="preserve"> galima maišyti su 1000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ml šių infuzinių tirpalų: 9</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mg/ml natrio chlorido tirpalu, 150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mg/ml </w:t>
      </w:r>
      <w:proofErr w:type="spellStart"/>
      <w:r w:rsidRPr="00932385">
        <w:rPr>
          <w:rFonts w:ascii="Times New Roman" w:eastAsia="Times New Roman" w:hAnsi="Times New Roman" w:cs="Times New Roman"/>
          <w:lang w:val="lt-LT"/>
        </w:rPr>
        <w:t>manitolio</w:t>
      </w:r>
      <w:proofErr w:type="spellEnd"/>
      <w:r w:rsidRPr="00932385">
        <w:rPr>
          <w:rFonts w:ascii="Times New Roman" w:eastAsia="Times New Roman" w:hAnsi="Times New Roman" w:cs="Times New Roman"/>
          <w:lang w:val="lt-LT"/>
        </w:rPr>
        <w:t xml:space="preserve"> tirpalu, 100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mg/ml gliukozės tirpalu, 50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mg/ml gliukozės tirpalu, 200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mg/ml fruktozės tirpalu, 100</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mg/ml </w:t>
      </w:r>
      <w:proofErr w:type="spellStart"/>
      <w:r w:rsidRPr="00932385">
        <w:rPr>
          <w:rFonts w:ascii="Times New Roman" w:eastAsia="Times New Roman" w:hAnsi="Times New Roman" w:cs="Times New Roman"/>
          <w:lang w:val="lt-LT"/>
        </w:rPr>
        <w:t>invertozės</w:t>
      </w:r>
      <w:proofErr w:type="spellEnd"/>
      <w:r w:rsidRPr="00932385">
        <w:rPr>
          <w:rFonts w:ascii="Times New Roman" w:eastAsia="Times New Roman" w:hAnsi="Times New Roman" w:cs="Times New Roman"/>
          <w:lang w:val="lt-LT"/>
        </w:rPr>
        <w:t xml:space="preserve"> (atvirkštinio cukraus) tirpalu, </w:t>
      </w:r>
      <w:proofErr w:type="spellStart"/>
      <w:r w:rsidRPr="00932385">
        <w:rPr>
          <w:rFonts w:ascii="Times New Roman" w:eastAsia="Times New Roman" w:hAnsi="Times New Roman" w:cs="Times New Roman"/>
          <w:lang w:val="lt-LT"/>
        </w:rPr>
        <w:t>Ringerio</w:t>
      </w:r>
      <w:proofErr w:type="spellEnd"/>
      <w:r w:rsidRPr="00932385">
        <w:rPr>
          <w:rFonts w:ascii="Times New Roman" w:eastAsia="Times New Roman" w:hAnsi="Times New Roman" w:cs="Times New Roman"/>
          <w:lang w:val="lt-LT"/>
        </w:rPr>
        <w:t xml:space="preserve"> tirpalu, </w:t>
      </w:r>
      <w:proofErr w:type="spellStart"/>
      <w:r w:rsidRPr="00932385">
        <w:rPr>
          <w:rFonts w:ascii="Times New Roman" w:eastAsia="Times New Roman" w:hAnsi="Times New Roman" w:cs="Times New Roman"/>
          <w:lang w:val="lt-LT"/>
        </w:rPr>
        <w:t>Ringerio</w:t>
      </w:r>
      <w:proofErr w:type="spellEnd"/>
      <w:r w:rsidRPr="00932385">
        <w:rPr>
          <w:rFonts w:ascii="Times New Roman" w:eastAsia="Times New Roman" w:hAnsi="Times New Roman" w:cs="Times New Roman"/>
          <w:lang w:val="lt-LT"/>
        </w:rPr>
        <w:t xml:space="preserve"> su gliukoze tirpalu ir </w:t>
      </w:r>
      <w:proofErr w:type="spellStart"/>
      <w:r w:rsidRPr="00932385">
        <w:rPr>
          <w:rFonts w:ascii="Times New Roman" w:eastAsia="Times New Roman" w:hAnsi="Times New Roman" w:cs="Times New Roman"/>
          <w:lang w:val="lt-LT"/>
        </w:rPr>
        <w:t>Ringerio</w:t>
      </w:r>
      <w:proofErr w:type="spellEnd"/>
      <w:r w:rsidRPr="00932385">
        <w:rPr>
          <w:rFonts w:ascii="Times New Roman" w:eastAsia="Times New Roman" w:hAnsi="Times New Roman" w:cs="Times New Roman"/>
          <w:lang w:val="lt-LT"/>
        </w:rPr>
        <w:t xml:space="preserve"> su acetatu tirpalu.</w:t>
      </w:r>
    </w:p>
    <w:p w14:paraId="184DBDF3" w14:textId="5F6AA01A"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Praskiesto tirpalo, laikomo kambario temperatūroje, fizinis ir cheminis stabilumas nekinta 12</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valandų. </w:t>
      </w:r>
    </w:p>
    <w:p w14:paraId="797CC8D9" w14:textId="5ABBFFD9"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Mikrobiologiniu požiūriu, paruoštas tirpalas turėtų būti suvartotas tuojau pat. Jei tirpalas nesuvartojamas iš karto, už jo saugojimo laiką ir sąlygas prieš jį suvartojant yra atsakingas vartotojas, bet normaliai turėtų būti laikomas ne ilgiau nei 12</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valandų</w:t>
      </w:r>
    </w:p>
    <w:p w14:paraId="4332282A" w14:textId="77777777" w:rsidR="00932385" w:rsidRPr="00932385" w:rsidRDefault="00932385" w:rsidP="00932385">
      <w:pPr>
        <w:spacing w:after="0" w:line="240" w:lineRule="auto"/>
        <w:contextualSpacing/>
        <w:rPr>
          <w:rFonts w:ascii="Times New Roman" w:eastAsia="Times New Roman" w:hAnsi="Times New Roman" w:cs="Times New Roman"/>
          <w:color w:val="000000"/>
          <w:lang w:val="lt-LT"/>
        </w:rPr>
      </w:pP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ampulės skirtos tik vienkartiniam vartojimui. Nesuvartotą tirpalą reikia sunaikinti.</w:t>
      </w:r>
    </w:p>
    <w:p w14:paraId="763BAC7F" w14:textId="77777777" w:rsidR="00932385" w:rsidRPr="00932385" w:rsidRDefault="00932385" w:rsidP="00932385">
      <w:pPr>
        <w:tabs>
          <w:tab w:val="left" w:pos="567"/>
        </w:tabs>
        <w:spacing w:after="0" w:line="240" w:lineRule="auto"/>
        <w:contextualSpacing/>
        <w:rPr>
          <w:rFonts w:ascii="Times New Roman" w:eastAsia="Times New Roman" w:hAnsi="Times New Roman" w:cs="Times New Roman"/>
          <w:b/>
          <w:color w:val="000000"/>
          <w:lang w:val="lt-LT"/>
        </w:rPr>
      </w:pPr>
      <w:r w:rsidRPr="00932385">
        <w:rPr>
          <w:rFonts w:ascii="Times New Roman" w:eastAsia="Times New Roman" w:hAnsi="Times New Roman" w:cs="Times New Roman"/>
          <w:lang w:val="lt-LT"/>
        </w:rPr>
        <w:t>Prieš vartojimą tirpalą reikia apžiūrėti. Galima vartoti tik skaidrų, be dalelių tirpalą.</w:t>
      </w:r>
    </w:p>
    <w:p w14:paraId="6A556AC9"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p>
    <w:p w14:paraId="69EE9B8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1D16336"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7.</w:t>
      </w:r>
      <w:r w:rsidRPr="00932385">
        <w:rPr>
          <w:rFonts w:ascii="Times New Roman" w:eastAsia="Calibri" w:hAnsi="Times New Roman" w:cs="Times New Roman"/>
          <w:b/>
          <w:lang w:val="lt-LT" w:eastAsia="x-none"/>
        </w:rPr>
        <w:tab/>
        <w:t>REGISTRUOTOJAS</w:t>
      </w:r>
    </w:p>
    <w:p w14:paraId="58D7C7F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556FE93" w14:textId="77777777" w:rsidR="00BA3CDE" w:rsidRPr="00BA3CDE" w:rsidRDefault="00BA3CDE" w:rsidP="00BA3CDE">
      <w:pPr>
        <w:spacing w:after="0" w:line="240" w:lineRule="auto"/>
        <w:contextualSpacing/>
        <w:rPr>
          <w:rFonts w:ascii="Times New Roman" w:eastAsia="Times New Roman" w:hAnsi="Times New Roman" w:cs="Times New Roman"/>
          <w:lang w:val="lt-LT" w:eastAsia="x-none"/>
        </w:rPr>
      </w:pPr>
      <w:proofErr w:type="spellStart"/>
      <w:r w:rsidRPr="00BA3CDE">
        <w:rPr>
          <w:rFonts w:ascii="Times New Roman" w:eastAsia="Times New Roman" w:hAnsi="Times New Roman" w:cs="Times New Roman"/>
          <w:lang w:val="lt-LT" w:eastAsia="x-none"/>
        </w:rPr>
        <w:t>Recordati</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Ireland</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Ltd</w:t>
      </w:r>
      <w:proofErr w:type="spellEnd"/>
    </w:p>
    <w:p w14:paraId="77A4F0BF" w14:textId="77777777" w:rsidR="00BA3CDE" w:rsidRDefault="00BA3CDE" w:rsidP="00BA3CDE">
      <w:pPr>
        <w:spacing w:after="0" w:line="240" w:lineRule="auto"/>
        <w:contextualSpacing/>
        <w:rPr>
          <w:rFonts w:ascii="Times New Roman" w:eastAsia="Times New Roman" w:hAnsi="Times New Roman" w:cs="Times New Roman"/>
          <w:lang w:val="lt-LT" w:eastAsia="x-none"/>
        </w:rPr>
      </w:pPr>
      <w:proofErr w:type="spellStart"/>
      <w:r w:rsidRPr="00BA3CDE">
        <w:rPr>
          <w:rFonts w:ascii="Times New Roman" w:eastAsia="Times New Roman" w:hAnsi="Times New Roman" w:cs="Times New Roman"/>
          <w:lang w:val="lt-LT" w:eastAsia="x-none"/>
        </w:rPr>
        <w:t>Raheens</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East</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Ringaskiddy</w:t>
      </w:r>
      <w:proofErr w:type="spellEnd"/>
      <w:r w:rsidRPr="00BA3CDE">
        <w:rPr>
          <w:rFonts w:ascii="Times New Roman" w:eastAsia="Times New Roman" w:hAnsi="Times New Roman" w:cs="Times New Roman"/>
          <w:lang w:val="lt-LT" w:eastAsia="x-none"/>
        </w:rPr>
        <w:t>,</w:t>
      </w:r>
    </w:p>
    <w:p w14:paraId="1A12DE56" w14:textId="77777777" w:rsidR="00BA3CDE" w:rsidRDefault="00BA3CDE" w:rsidP="00BA3CDE">
      <w:pPr>
        <w:spacing w:after="0" w:line="240" w:lineRule="auto"/>
        <w:contextualSpacing/>
        <w:rPr>
          <w:rFonts w:ascii="Times New Roman" w:eastAsia="Times New Roman" w:hAnsi="Times New Roman" w:cs="Times New Roman"/>
          <w:lang w:val="lt-LT" w:eastAsia="x-none"/>
        </w:rPr>
      </w:pPr>
      <w:proofErr w:type="spellStart"/>
      <w:r w:rsidRPr="00BA3CDE">
        <w:rPr>
          <w:rFonts w:ascii="Times New Roman" w:eastAsia="Times New Roman" w:hAnsi="Times New Roman" w:cs="Times New Roman"/>
          <w:lang w:val="lt-LT" w:eastAsia="x-none"/>
        </w:rPr>
        <w:t>Co</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Cork</w:t>
      </w:r>
      <w:proofErr w:type="spellEnd"/>
      <w:r w:rsidRPr="00BA3CDE">
        <w:rPr>
          <w:rFonts w:ascii="Times New Roman" w:eastAsia="Times New Roman" w:hAnsi="Times New Roman" w:cs="Times New Roman"/>
          <w:lang w:val="lt-LT" w:eastAsia="x-none"/>
        </w:rPr>
        <w:t>, P43 KD30,</w:t>
      </w:r>
    </w:p>
    <w:p w14:paraId="40259FDF" w14:textId="6C086B8D" w:rsidR="00BA3CDE" w:rsidRDefault="00BA3CDE" w:rsidP="00BA3CDE">
      <w:pPr>
        <w:spacing w:after="0" w:line="240" w:lineRule="auto"/>
        <w:contextualSpacing/>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Airija</w:t>
      </w:r>
    </w:p>
    <w:p w14:paraId="4A04078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7A0D62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10454EEC"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8.</w:t>
      </w:r>
      <w:r w:rsidRPr="00932385">
        <w:rPr>
          <w:rFonts w:ascii="Times New Roman" w:eastAsia="Calibri" w:hAnsi="Times New Roman" w:cs="Times New Roman"/>
          <w:b/>
          <w:lang w:val="lt-LT" w:eastAsia="x-none"/>
        </w:rPr>
        <w:tab/>
      </w:r>
      <w:r w:rsidRPr="00932385">
        <w:rPr>
          <w:rFonts w:ascii="Times New Roman" w:eastAsia="Calibri" w:hAnsi="Times New Roman" w:cs="Times New Roman"/>
          <w:b/>
          <w:bCs/>
          <w:lang w:val="lt-LT" w:eastAsia="x-none"/>
        </w:rPr>
        <w:t>REGISTRACIJOS PAŽYMĖJIMO NUMERIS</w:t>
      </w:r>
    </w:p>
    <w:p w14:paraId="4DF16DA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4208892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LT/1/99/0444/001 </w:t>
      </w:r>
    </w:p>
    <w:p w14:paraId="5C8306D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9AB6118"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EB8A585" w14:textId="175492DE" w:rsidR="00932385" w:rsidRPr="00932385" w:rsidRDefault="00932385" w:rsidP="00932385">
      <w:pPr>
        <w:spacing w:after="0" w:line="240" w:lineRule="auto"/>
        <w:contextualSpacing/>
        <w:outlineLvl w:val="0"/>
        <w:rPr>
          <w:rFonts w:ascii="Times New Roman" w:eastAsia="Calibri" w:hAnsi="Times New Roman" w:cs="Times New Roman"/>
          <w:b/>
          <w:bCs/>
          <w:lang w:val="lt-LT" w:eastAsia="x-none"/>
        </w:rPr>
      </w:pPr>
      <w:r w:rsidRPr="00932385">
        <w:rPr>
          <w:rFonts w:ascii="Times New Roman" w:eastAsia="Calibri" w:hAnsi="Times New Roman" w:cs="Times New Roman"/>
          <w:b/>
          <w:bCs/>
          <w:lang w:val="lt-LT" w:eastAsia="x-none"/>
        </w:rPr>
        <w:t>9.</w:t>
      </w:r>
      <w:r w:rsidRPr="00932385">
        <w:rPr>
          <w:rFonts w:ascii="Times New Roman" w:eastAsia="Calibri" w:hAnsi="Times New Roman" w:cs="Times New Roman"/>
          <w:b/>
          <w:bCs/>
          <w:lang w:val="lt-LT" w:eastAsia="x-none"/>
        </w:rPr>
        <w:tab/>
        <w:t>REGISTRAVIMO</w:t>
      </w:r>
      <w:r w:rsidR="00FF6A62">
        <w:rPr>
          <w:rFonts w:ascii="Times New Roman" w:eastAsia="Calibri" w:hAnsi="Times New Roman" w:cs="Times New Roman"/>
          <w:b/>
          <w:bCs/>
          <w:lang w:val="lt-LT" w:eastAsia="x-none"/>
        </w:rPr>
        <w:t xml:space="preserve"> </w:t>
      </w:r>
      <w:r w:rsidRPr="00932385">
        <w:rPr>
          <w:rFonts w:ascii="Times New Roman" w:eastAsia="Calibri" w:hAnsi="Times New Roman" w:cs="Times New Roman"/>
          <w:b/>
          <w:bCs/>
          <w:lang w:val="lt-LT" w:eastAsia="x-none"/>
        </w:rPr>
        <w:t>/</w:t>
      </w:r>
      <w:r w:rsidR="00FF6A62">
        <w:rPr>
          <w:rFonts w:ascii="Times New Roman" w:eastAsia="Calibri" w:hAnsi="Times New Roman" w:cs="Times New Roman"/>
          <w:b/>
          <w:bCs/>
          <w:lang w:val="lt-LT" w:eastAsia="x-none"/>
        </w:rPr>
        <w:t xml:space="preserve"> </w:t>
      </w:r>
      <w:r w:rsidRPr="00932385">
        <w:rPr>
          <w:rFonts w:ascii="Times New Roman" w:eastAsia="Calibri" w:hAnsi="Times New Roman" w:cs="Times New Roman"/>
          <w:b/>
          <w:bCs/>
          <w:lang w:val="lt-LT" w:eastAsia="x-none"/>
        </w:rPr>
        <w:t xml:space="preserve">PERREGISTRAVIMO DATA </w:t>
      </w:r>
    </w:p>
    <w:p w14:paraId="7CB2A3F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C4889CD" w14:textId="1EC45E5C"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Registravimo data 1999</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m. kovo 5</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d.</w:t>
      </w:r>
    </w:p>
    <w:p w14:paraId="35DB664C" w14:textId="2A0884D4" w:rsidR="00932385" w:rsidRPr="00932385" w:rsidRDefault="00932385" w:rsidP="00932385">
      <w:pPr>
        <w:spacing w:after="0" w:line="240" w:lineRule="auto"/>
        <w:contextualSpacing/>
        <w:rPr>
          <w:rFonts w:ascii="Times New Roman" w:eastAsia="Times New Roman" w:hAnsi="Times New Roman" w:cs="Times New Roman"/>
          <w:lang w:val="lt-LT" w:eastAsia="x-none"/>
        </w:rPr>
      </w:pPr>
      <w:bookmarkStart w:id="0" w:name="_Hlk11229486"/>
      <w:r w:rsidRPr="00932385">
        <w:rPr>
          <w:rFonts w:ascii="Times New Roman" w:eastAsia="Times New Roman" w:hAnsi="Times New Roman" w:cs="Times New Roman"/>
          <w:lang w:val="lt-LT" w:eastAsia="x-none"/>
        </w:rPr>
        <w:t xml:space="preserve">Paskutinio perregistravimo data </w:t>
      </w:r>
      <w:bookmarkEnd w:id="0"/>
      <w:r w:rsidRPr="00932385">
        <w:rPr>
          <w:rFonts w:ascii="Times New Roman" w:eastAsia="Times New Roman" w:hAnsi="Times New Roman" w:cs="Times New Roman"/>
          <w:lang w:val="lt-LT" w:eastAsia="x-none"/>
        </w:rPr>
        <w:t>2010</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m. gruodžio 20</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d.</w:t>
      </w:r>
    </w:p>
    <w:p w14:paraId="3CF04FF2"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A37C4B0"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881829A"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10.</w:t>
      </w:r>
      <w:r w:rsidRPr="00932385">
        <w:rPr>
          <w:rFonts w:ascii="Times New Roman" w:eastAsia="Calibri" w:hAnsi="Times New Roman" w:cs="Times New Roman"/>
          <w:b/>
          <w:lang w:val="lt-LT" w:eastAsia="x-none"/>
        </w:rPr>
        <w:tab/>
        <w:t>TEKSTO PERŽIŪROS DATA</w:t>
      </w:r>
    </w:p>
    <w:p w14:paraId="1B7C590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25BF0DB" w14:textId="15BABFCA" w:rsidR="00932385" w:rsidRDefault="00E22CAB" w:rsidP="00932385">
      <w:pPr>
        <w:spacing w:after="0" w:line="240" w:lineRule="auto"/>
        <w:contextualSpacing/>
        <w:rPr>
          <w:rFonts w:ascii="Times New Roman" w:eastAsia="Times New Roman" w:hAnsi="Times New Roman" w:cs="Times New Roman"/>
          <w:lang w:val="lt-LT" w:eastAsia="x-none"/>
        </w:rPr>
      </w:pPr>
      <w:bookmarkStart w:id="1" w:name="_Hlk66981049"/>
      <w:r>
        <w:rPr>
          <w:rFonts w:ascii="Times New Roman" w:eastAsia="Times New Roman" w:hAnsi="Times New Roman" w:cs="Times New Roman"/>
          <w:lang w:val="lt-LT" w:eastAsia="x-none"/>
        </w:rPr>
        <w:t xml:space="preserve">2021 </w:t>
      </w:r>
      <w:r w:rsidR="008A5D56" w:rsidRPr="008A5D56">
        <w:rPr>
          <w:rFonts w:ascii="Times New Roman" w:eastAsia="Times New Roman" w:hAnsi="Times New Roman" w:cs="Times New Roman"/>
          <w:lang w:val="lt-LT" w:eastAsia="x-none"/>
        </w:rPr>
        <w:t xml:space="preserve">m. </w:t>
      </w:r>
      <w:r>
        <w:rPr>
          <w:rFonts w:ascii="Times New Roman" w:eastAsia="Times New Roman" w:hAnsi="Times New Roman" w:cs="Times New Roman"/>
          <w:lang w:val="lt-LT" w:eastAsia="x-none"/>
        </w:rPr>
        <w:t xml:space="preserve">birželio 7 </w:t>
      </w:r>
      <w:r w:rsidR="008A5D56" w:rsidRPr="008A5D56">
        <w:rPr>
          <w:rFonts w:ascii="Times New Roman" w:eastAsia="Times New Roman" w:hAnsi="Times New Roman" w:cs="Times New Roman"/>
          <w:lang w:val="lt-LT" w:eastAsia="x-none"/>
        </w:rPr>
        <w:t>d</w:t>
      </w:r>
      <w:bookmarkEnd w:id="1"/>
      <w:r>
        <w:rPr>
          <w:rFonts w:ascii="Times New Roman" w:eastAsia="Times New Roman" w:hAnsi="Times New Roman" w:cs="Times New Roman"/>
          <w:lang w:val="lt-LT" w:eastAsia="x-none"/>
        </w:rPr>
        <w:t>.</w:t>
      </w:r>
    </w:p>
    <w:p w14:paraId="385C5B7C" w14:textId="77777777" w:rsidR="00E22CAB" w:rsidRPr="00932385" w:rsidRDefault="00E22CAB" w:rsidP="00932385">
      <w:pPr>
        <w:spacing w:after="0" w:line="240" w:lineRule="auto"/>
        <w:contextualSpacing/>
        <w:rPr>
          <w:rFonts w:ascii="Times New Roman" w:eastAsia="Times New Roman" w:hAnsi="Times New Roman" w:cs="Times New Roman"/>
          <w:lang w:val="lt-LT" w:eastAsia="x-none"/>
        </w:rPr>
      </w:pPr>
    </w:p>
    <w:p w14:paraId="0C33DFBF" w14:textId="4FCBED90" w:rsidR="00932385" w:rsidRPr="00932385" w:rsidRDefault="00932385" w:rsidP="00932385">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r w:rsidRPr="00932385">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932385">
        <w:rPr>
          <w:rFonts w:ascii="Times New Roman" w:eastAsia="SimSun" w:hAnsi="Times New Roman" w:cs="Times New Roman"/>
          <w:i/>
          <w:lang w:val="lt-LT"/>
        </w:rPr>
        <w:t xml:space="preserve"> </w:t>
      </w:r>
      <w:hyperlink r:id="rId11" w:history="1">
        <w:r w:rsidRPr="00932385">
          <w:rPr>
            <w:rFonts w:ascii="Times New Roman" w:eastAsia="SimSun" w:hAnsi="Times New Roman" w:cs="Times New Roman"/>
            <w:color w:val="0000FF"/>
            <w:u w:val="single"/>
            <w:lang w:val="lt-LT"/>
          </w:rPr>
          <w:t>http://www.vvkt.lt</w:t>
        </w:r>
      </w:hyperlink>
    </w:p>
    <w:p w14:paraId="3D1B623A"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r w:rsidRPr="00932385">
        <w:rPr>
          <w:rFonts w:ascii="Times New Roman" w:eastAsia="Times New Roman" w:hAnsi="Times New Roman" w:cs="Times New Roman"/>
          <w:color w:val="0000FF"/>
          <w:lang w:val="lt-LT" w:eastAsia="x-none"/>
        </w:rPr>
        <w:br w:type="page"/>
      </w:r>
    </w:p>
    <w:p w14:paraId="5E941B9E"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72F4605A"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24214260"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2AFC2316"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25DABE0A"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53B93E34"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0494300E"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4404306C"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6FC286EF"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14BF67A7"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0DF829A5"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0462465C"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4931D95D"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186CA97E"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1BAEFF0C"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237B32A6"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4852C220"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29EE2BD4"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31143491"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6F315C44"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53AD8261" w14:textId="77777777" w:rsidR="00932385" w:rsidRPr="00932385" w:rsidRDefault="00932385" w:rsidP="00932385">
      <w:pPr>
        <w:spacing w:after="0" w:line="240" w:lineRule="auto"/>
        <w:contextualSpacing/>
        <w:rPr>
          <w:rFonts w:ascii="Times New Roman" w:eastAsia="Times New Roman" w:hAnsi="Times New Roman" w:cs="Times New Roman"/>
          <w:color w:val="0000FF"/>
          <w:lang w:val="lt-LT" w:eastAsia="x-none"/>
        </w:rPr>
      </w:pPr>
    </w:p>
    <w:p w14:paraId="426FAFCF"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1B8799B" w14:textId="77777777" w:rsidR="00932385" w:rsidRPr="00932385" w:rsidRDefault="00932385" w:rsidP="00932385">
      <w:pPr>
        <w:spacing w:after="0" w:line="240" w:lineRule="auto"/>
        <w:contextualSpacing/>
        <w:jc w:val="center"/>
        <w:rPr>
          <w:rFonts w:ascii="Times New Roman" w:eastAsia="Times New Roman" w:hAnsi="Times New Roman" w:cs="Times New Roman"/>
          <w:b/>
          <w:lang w:val="lt-LT"/>
        </w:rPr>
      </w:pPr>
    </w:p>
    <w:p w14:paraId="2D1E0E3F" w14:textId="77777777" w:rsidR="00932385" w:rsidRPr="00932385" w:rsidRDefault="00932385" w:rsidP="00932385">
      <w:pPr>
        <w:spacing w:after="0" w:line="240" w:lineRule="auto"/>
        <w:contextualSpacing/>
        <w:jc w:val="center"/>
        <w:rPr>
          <w:rFonts w:ascii="Times New Roman" w:eastAsia="Times New Roman" w:hAnsi="Times New Roman" w:cs="Times New Roman"/>
          <w:b/>
          <w:lang w:val="lt-LT"/>
        </w:rPr>
      </w:pPr>
      <w:r w:rsidRPr="00932385">
        <w:rPr>
          <w:rFonts w:ascii="Times New Roman" w:eastAsia="Times New Roman" w:hAnsi="Times New Roman" w:cs="Times New Roman"/>
          <w:b/>
          <w:lang w:val="lt-LT"/>
        </w:rPr>
        <w:t>II PRIEDAS</w:t>
      </w:r>
    </w:p>
    <w:p w14:paraId="75153FAE" w14:textId="77777777" w:rsidR="00932385" w:rsidRPr="00932385" w:rsidRDefault="00932385" w:rsidP="00932385">
      <w:pPr>
        <w:spacing w:after="0" w:line="240" w:lineRule="auto"/>
        <w:ind w:left="1701" w:right="1416" w:hanging="567"/>
        <w:contextualSpacing/>
        <w:rPr>
          <w:rFonts w:ascii="Times New Roman" w:eastAsia="Times New Roman" w:hAnsi="Times New Roman" w:cs="Times New Roman"/>
          <w:lang w:val="lt-LT"/>
        </w:rPr>
      </w:pPr>
    </w:p>
    <w:p w14:paraId="4B38EA46" w14:textId="77777777" w:rsidR="00932385" w:rsidRPr="00932385" w:rsidRDefault="00932385" w:rsidP="00932385">
      <w:pPr>
        <w:spacing w:after="0" w:line="240" w:lineRule="auto"/>
        <w:contextualSpacing/>
        <w:jc w:val="center"/>
        <w:rPr>
          <w:rFonts w:ascii="Times New Roman" w:eastAsia="Times New Roman" w:hAnsi="Times New Roman" w:cs="Times New Roman"/>
          <w:i/>
          <w:lang w:val="lt-LT"/>
        </w:rPr>
      </w:pPr>
      <w:r w:rsidRPr="00932385">
        <w:rPr>
          <w:rFonts w:ascii="Times New Roman" w:eastAsia="Times New Roman" w:hAnsi="Times New Roman" w:cs="Times New Roman"/>
          <w:b/>
          <w:lang w:val="lt-LT"/>
        </w:rPr>
        <w:t>REGISTRACIJOS SĄLYGOS</w:t>
      </w:r>
    </w:p>
    <w:p w14:paraId="6180673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60425B0" w14:textId="1E1D60CA" w:rsidR="00932385" w:rsidRPr="00932385" w:rsidRDefault="00932385" w:rsidP="00932385">
      <w:pPr>
        <w:tabs>
          <w:tab w:val="left" w:pos="1701"/>
        </w:tabs>
        <w:spacing w:after="0" w:line="240" w:lineRule="auto"/>
        <w:ind w:left="1701" w:right="567" w:hanging="567"/>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A.</w:t>
      </w:r>
      <w:r w:rsidRPr="00932385">
        <w:rPr>
          <w:rFonts w:ascii="Times New Roman" w:eastAsia="Times New Roman" w:hAnsi="Times New Roman" w:cs="Times New Roman"/>
          <w:b/>
          <w:lang w:val="lt-LT"/>
        </w:rPr>
        <w:tab/>
        <w:t>GAMINTOJAS (-AI), ATSAKINGAS (-I) UŽ SERIJŲ IŠLEIDIMĄ</w:t>
      </w:r>
    </w:p>
    <w:p w14:paraId="382684B7" w14:textId="77777777" w:rsidR="00932385" w:rsidRPr="00932385" w:rsidRDefault="00932385" w:rsidP="00932385">
      <w:pPr>
        <w:tabs>
          <w:tab w:val="left" w:pos="1701"/>
        </w:tabs>
        <w:spacing w:after="0" w:line="240" w:lineRule="auto"/>
        <w:ind w:left="567" w:right="567" w:hanging="567"/>
        <w:contextualSpacing/>
        <w:rPr>
          <w:rFonts w:ascii="Times New Roman" w:eastAsia="Times New Roman" w:hAnsi="Times New Roman" w:cs="Times New Roman"/>
          <w:lang w:val="lt-LT"/>
        </w:rPr>
      </w:pPr>
    </w:p>
    <w:p w14:paraId="38BE27AA" w14:textId="77777777" w:rsidR="00932385" w:rsidRPr="00932385" w:rsidRDefault="00932385" w:rsidP="00932385">
      <w:pPr>
        <w:tabs>
          <w:tab w:val="left" w:pos="1701"/>
        </w:tabs>
        <w:spacing w:after="0" w:line="240" w:lineRule="auto"/>
        <w:ind w:left="1701" w:right="567" w:hanging="567"/>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B.</w:t>
      </w:r>
      <w:r w:rsidRPr="00932385">
        <w:rPr>
          <w:rFonts w:ascii="Times New Roman" w:eastAsia="Times New Roman" w:hAnsi="Times New Roman" w:cs="Times New Roman"/>
          <w:b/>
          <w:lang w:val="lt-LT"/>
        </w:rPr>
        <w:tab/>
        <w:t>TIEKIMO IR VARTOJIMO SĄLYGOS AR APRIBOJIMAI</w:t>
      </w:r>
    </w:p>
    <w:p w14:paraId="72046DA9"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2EEFE27C" w14:textId="77777777" w:rsidR="00932385" w:rsidRPr="00932385" w:rsidRDefault="00932385" w:rsidP="00932385">
      <w:pPr>
        <w:spacing w:after="0" w:line="240" w:lineRule="auto"/>
        <w:ind w:left="567" w:hanging="567"/>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br w:type="page"/>
      </w:r>
      <w:r w:rsidRPr="00932385">
        <w:rPr>
          <w:rFonts w:ascii="Times New Roman" w:eastAsia="Times New Roman" w:hAnsi="Times New Roman" w:cs="Times New Roman"/>
          <w:b/>
          <w:lang w:val="lt-LT"/>
        </w:rPr>
        <w:lastRenderedPageBreak/>
        <w:t>A.</w:t>
      </w:r>
      <w:r w:rsidRPr="00932385">
        <w:rPr>
          <w:rFonts w:ascii="Times New Roman" w:eastAsia="Times New Roman" w:hAnsi="Times New Roman" w:cs="Times New Roman"/>
          <w:b/>
          <w:lang w:val="lt-LT"/>
        </w:rPr>
        <w:tab/>
        <w:t>GAMINTOJAS, ATSAKINGAS UŽ SERIJŲ IŠLEIDIMĄ</w:t>
      </w:r>
    </w:p>
    <w:p w14:paraId="43D06CB7" w14:textId="77777777" w:rsidR="00932385" w:rsidRPr="00932385" w:rsidRDefault="00932385" w:rsidP="00932385">
      <w:pPr>
        <w:spacing w:after="0" w:line="240" w:lineRule="auto"/>
        <w:contextualSpacing/>
        <w:rPr>
          <w:rFonts w:ascii="Times New Roman" w:eastAsia="Times New Roman" w:hAnsi="Times New Roman" w:cs="Times New Roman"/>
          <w:vanish/>
          <w:lang w:val="lt-LT" w:eastAsia="x-none"/>
        </w:rPr>
      </w:pPr>
    </w:p>
    <w:p w14:paraId="2DE76EC4"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2911738" w14:textId="77777777" w:rsidR="00932385" w:rsidRPr="00932385" w:rsidRDefault="00932385" w:rsidP="00932385">
      <w:pPr>
        <w:spacing w:after="0" w:line="240" w:lineRule="auto"/>
        <w:contextualSpacing/>
        <w:rPr>
          <w:rFonts w:ascii="Times New Roman" w:eastAsia="Times New Roman" w:hAnsi="Times New Roman" w:cs="Times New Roman"/>
          <w:u w:val="single"/>
          <w:lang w:val="lt-LT" w:eastAsia="x-none"/>
        </w:rPr>
      </w:pPr>
      <w:r w:rsidRPr="00932385">
        <w:rPr>
          <w:rFonts w:ascii="Times New Roman" w:eastAsia="Times New Roman" w:hAnsi="Times New Roman" w:cs="Times New Roman"/>
          <w:u w:val="single"/>
          <w:lang w:val="lt-LT" w:eastAsia="x-none"/>
        </w:rPr>
        <w:t>Gamintojo, atsakingo už serijų išleidimą, pavadinimas ir adresas</w:t>
      </w:r>
    </w:p>
    <w:p w14:paraId="333473C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E4B124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Cenexi</w:t>
      </w:r>
      <w:proofErr w:type="spellEnd"/>
      <w:r w:rsidRPr="00932385">
        <w:rPr>
          <w:rFonts w:ascii="Times New Roman" w:eastAsia="Times New Roman" w:hAnsi="Times New Roman" w:cs="Times New Roman"/>
          <w:lang w:val="lt-LT" w:eastAsia="x-none"/>
        </w:rPr>
        <w:br/>
        <w:t xml:space="preserve">52 </w:t>
      </w:r>
      <w:proofErr w:type="spellStart"/>
      <w:r w:rsidRPr="00932385">
        <w:rPr>
          <w:rFonts w:ascii="Times New Roman" w:eastAsia="Times New Roman" w:hAnsi="Times New Roman" w:cs="Times New Roman"/>
          <w:lang w:val="lt-LT" w:eastAsia="x-none"/>
        </w:rPr>
        <w:t>Rue</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Marcel</w:t>
      </w:r>
      <w:proofErr w:type="spellEnd"/>
      <w:r w:rsidRPr="00932385">
        <w:rPr>
          <w:rFonts w:ascii="Times New Roman" w:eastAsia="Times New Roman" w:hAnsi="Times New Roman" w:cs="Times New Roman"/>
          <w:lang w:val="lt-LT" w:eastAsia="x-none"/>
        </w:rPr>
        <w:t xml:space="preserve"> et </w:t>
      </w:r>
      <w:proofErr w:type="spellStart"/>
      <w:r w:rsidRPr="00932385">
        <w:rPr>
          <w:rFonts w:ascii="Times New Roman" w:eastAsia="Times New Roman" w:hAnsi="Times New Roman" w:cs="Times New Roman"/>
          <w:lang w:val="lt-LT" w:eastAsia="x-none"/>
        </w:rPr>
        <w:t>Jacques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Gaucher</w:t>
      </w:r>
      <w:proofErr w:type="spellEnd"/>
      <w:r w:rsidRPr="00932385">
        <w:rPr>
          <w:rFonts w:ascii="Times New Roman" w:eastAsia="Times New Roman" w:hAnsi="Times New Roman" w:cs="Times New Roman"/>
          <w:lang w:val="lt-LT" w:eastAsia="x-none"/>
        </w:rPr>
        <w:br/>
        <w:t xml:space="preserve">94120 </w:t>
      </w:r>
      <w:proofErr w:type="spellStart"/>
      <w:r w:rsidRPr="00932385">
        <w:rPr>
          <w:rFonts w:ascii="Times New Roman" w:eastAsia="Times New Roman" w:hAnsi="Times New Roman" w:cs="Times New Roman"/>
          <w:lang w:val="lt-LT" w:eastAsia="x-none"/>
        </w:rPr>
        <w:t>Fontenay</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sous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Bois</w:t>
      </w:r>
      <w:proofErr w:type="spellEnd"/>
      <w:r w:rsidRPr="00932385">
        <w:rPr>
          <w:rFonts w:ascii="Times New Roman" w:eastAsia="Times New Roman" w:hAnsi="Times New Roman" w:cs="Times New Roman"/>
          <w:lang w:val="lt-LT" w:eastAsia="x-none"/>
        </w:rPr>
        <w:br/>
        <w:t>Prancūzija</w:t>
      </w:r>
    </w:p>
    <w:p w14:paraId="296871AE" w14:textId="77777777" w:rsidR="0092545A" w:rsidRDefault="0092545A" w:rsidP="0092545A">
      <w:pPr>
        <w:spacing w:after="0" w:line="240" w:lineRule="auto"/>
        <w:contextualSpacing/>
        <w:rPr>
          <w:rFonts w:ascii="Times New Roman" w:eastAsia="Times New Roman" w:hAnsi="Times New Roman" w:cs="Times New Roman"/>
          <w:lang w:val="lt-LT" w:eastAsia="x-none"/>
        </w:rPr>
      </w:pPr>
    </w:p>
    <w:p w14:paraId="1C39A56E" w14:textId="4E7CEBA1" w:rsidR="0092545A" w:rsidRPr="0092545A" w:rsidRDefault="0092545A" w:rsidP="0092545A">
      <w:pPr>
        <w:spacing w:after="0" w:line="240" w:lineRule="auto"/>
        <w:contextualSpacing/>
        <w:rPr>
          <w:rFonts w:ascii="Times New Roman" w:eastAsia="Times New Roman" w:hAnsi="Times New Roman" w:cs="Times New Roman"/>
          <w:lang w:val="lt-LT" w:eastAsia="x-none"/>
        </w:rPr>
      </w:pPr>
      <w:r w:rsidRPr="0092545A">
        <w:rPr>
          <w:rFonts w:ascii="Times New Roman" w:eastAsia="Times New Roman" w:hAnsi="Times New Roman" w:cs="Times New Roman"/>
          <w:lang w:val="lt-LT" w:eastAsia="x-none"/>
        </w:rPr>
        <w:t xml:space="preserve">CIT </w:t>
      </w:r>
      <w:proofErr w:type="spellStart"/>
      <w:r w:rsidRPr="0092545A">
        <w:rPr>
          <w:rFonts w:ascii="Times New Roman" w:eastAsia="Times New Roman" w:hAnsi="Times New Roman" w:cs="Times New Roman"/>
          <w:lang w:val="lt-LT" w:eastAsia="x-none"/>
        </w:rPr>
        <w:t>S.r.l</w:t>
      </w:r>
      <w:proofErr w:type="spellEnd"/>
      <w:r w:rsidRPr="0092545A">
        <w:rPr>
          <w:rFonts w:ascii="Times New Roman" w:eastAsia="Times New Roman" w:hAnsi="Times New Roman" w:cs="Times New Roman"/>
          <w:lang w:val="lt-LT" w:eastAsia="x-none"/>
        </w:rPr>
        <w:t>.</w:t>
      </w:r>
    </w:p>
    <w:p w14:paraId="6A8C374A" w14:textId="77777777" w:rsidR="0092545A" w:rsidRPr="0092545A" w:rsidRDefault="0092545A" w:rsidP="0092545A">
      <w:pPr>
        <w:spacing w:after="0" w:line="240" w:lineRule="auto"/>
        <w:contextualSpacing/>
        <w:rPr>
          <w:rFonts w:ascii="Times New Roman" w:eastAsia="Times New Roman" w:hAnsi="Times New Roman" w:cs="Times New Roman"/>
          <w:lang w:val="lt-LT" w:eastAsia="x-none"/>
        </w:rPr>
      </w:pPr>
      <w:r w:rsidRPr="0092545A">
        <w:rPr>
          <w:rFonts w:ascii="Times New Roman" w:eastAsia="Times New Roman" w:hAnsi="Times New Roman" w:cs="Times New Roman"/>
          <w:lang w:val="lt-LT" w:eastAsia="x-none"/>
        </w:rPr>
        <w:t xml:space="preserve">Via </w:t>
      </w:r>
      <w:proofErr w:type="spellStart"/>
      <w:r w:rsidRPr="0092545A">
        <w:rPr>
          <w:rFonts w:ascii="Times New Roman" w:eastAsia="Times New Roman" w:hAnsi="Times New Roman" w:cs="Times New Roman"/>
          <w:lang w:val="lt-LT" w:eastAsia="x-none"/>
        </w:rPr>
        <w:t>Primo</w:t>
      </w:r>
      <w:proofErr w:type="spellEnd"/>
      <w:r w:rsidRPr="0092545A">
        <w:rPr>
          <w:rFonts w:ascii="Times New Roman" w:eastAsia="Times New Roman" w:hAnsi="Times New Roman" w:cs="Times New Roman"/>
          <w:lang w:val="lt-LT" w:eastAsia="x-none"/>
        </w:rPr>
        <w:t xml:space="preserve"> </w:t>
      </w:r>
      <w:proofErr w:type="spellStart"/>
      <w:r w:rsidRPr="0092545A">
        <w:rPr>
          <w:rFonts w:ascii="Times New Roman" w:eastAsia="Times New Roman" w:hAnsi="Times New Roman" w:cs="Times New Roman"/>
          <w:lang w:val="lt-LT" w:eastAsia="x-none"/>
        </w:rPr>
        <w:t>Villa</w:t>
      </w:r>
      <w:proofErr w:type="spellEnd"/>
      <w:r w:rsidRPr="0092545A">
        <w:rPr>
          <w:rFonts w:ascii="Times New Roman" w:eastAsia="Times New Roman" w:hAnsi="Times New Roman" w:cs="Times New Roman"/>
          <w:lang w:val="lt-LT" w:eastAsia="x-none"/>
        </w:rPr>
        <w:t>, 17</w:t>
      </w:r>
    </w:p>
    <w:p w14:paraId="2031F2EB" w14:textId="77777777" w:rsidR="0092545A" w:rsidRPr="0092545A" w:rsidRDefault="0092545A" w:rsidP="0092545A">
      <w:pPr>
        <w:spacing w:after="0" w:line="240" w:lineRule="auto"/>
        <w:contextualSpacing/>
        <w:rPr>
          <w:rFonts w:ascii="Times New Roman" w:eastAsia="Times New Roman" w:hAnsi="Times New Roman" w:cs="Times New Roman"/>
          <w:lang w:val="lt-LT" w:eastAsia="x-none"/>
        </w:rPr>
      </w:pPr>
      <w:r w:rsidRPr="0092545A">
        <w:rPr>
          <w:rFonts w:ascii="Times New Roman" w:eastAsia="Times New Roman" w:hAnsi="Times New Roman" w:cs="Times New Roman"/>
          <w:lang w:val="lt-LT" w:eastAsia="x-none"/>
        </w:rPr>
        <w:t xml:space="preserve">20875 </w:t>
      </w:r>
      <w:proofErr w:type="spellStart"/>
      <w:r w:rsidRPr="0092545A">
        <w:rPr>
          <w:rFonts w:ascii="Times New Roman" w:eastAsia="Times New Roman" w:hAnsi="Times New Roman" w:cs="Times New Roman"/>
          <w:lang w:val="lt-LT" w:eastAsia="x-none"/>
        </w:rPr>
        <w:t>Burago</w:t>
      </w:r>
      <w:proofErr w:type="spellEnd"/>
      <w:r w:rsidRPr="0092545A">
        <w:rPr>
          <w:rFonts w:ascii="Times New Roman" w:eastAsia="Times New Roman" w:hAnsi="Times New Roman" w:cs="Times New Roman"/>
          <w:lang w:val="lt-LT" w:eastAsia="x-none"/>
        </w:rPr>
        <w:t xml:space="preserve"> di </w:t>
      </w:r>
      <w:proofErr w:type="spellStart"/>
      <w:r w:rsidRPr="0092545A">
        <w:rPr>
          <w:rFonts w:ascii="Times New Roman" w:eastAsia="Times New Roman" w:hAnsi="Times New Roman" w:cs="Times New Roman"/>
          <w:lang w:val="lt-LT" w:eastAsia="x-none"/>
        </w:rPr>
        <w:t>Molgora</w:t>
      </w:r>
      <w:proofErr w:type="spellEnd"/>
      <w:r w:rsidRPr="0092545A">
        <w:rPr>
          <w:rFonts w:ascii="Times New Roman" w:eastAsia="Times New Roman" w:hAnsi="Times New Roman" w:cs="Times New Roman"/>
          <w:lang w:val="lt-LT" w:eastAsia="x-none"/>
        </w:rPr>
        <w:t xml:space="preserve"> (MB)</w:t>
      </w:r>
    </w:p>
    <w:p w14:paraId="21091E56" w14:textId="09277334" w:rsidR="00932385" w:rsidRPr="00932385" w:rsidRDefault="0092545A" w:rsidP="0092545A">
      <w:pPr>
        <w:spacing w:after="0" w:line="240" w:lineRule="auto"/>
        <w:contextualSpacing/>
        <w:rPr>
          <w:rFonts w:ascii="Times New Roman" w:eastAsia="Times New Roman" w:hAnsi="Times New Roman" w:cs="Times New Roman"/>
          <w:lang w:val="lt-LT" w:eastAsia="x-none"/>
        </w:rPr>
      </w:pPr>
      <w:r w:rsidRPr="0092545A">
        <w:rPr>
          <w:rFonts w:ascii="Times New Roman" w:eastAsia="Times New Roman" w:hAnsi="Times New Roman" w:cs="Times New Roman"/>
          <w:lang w:val="lt-LT" w:eastAsia="x-none"/>
        </w:rPr>
        <w:t>Ital</w:t>
      </w:r>
      <w:r>
        <w:rPr>
          <w:rFonts w:ascii="Times New Roman" w:eastAsia="Times New Roman" w:hAnsi="Times New Roman" w:cs="Times New Roman"/>
          <w:lang w:val="lt-LT" w:eastAsia="x-none"/>
        </w:rPr>
        <w:t>ija</w:t>
      </w:r>
    </w:p>
    <w:p w14:paraId="799F3108" w14:textId="77777777" w:rsidR="0092545A" w:rsidRDefault="0092545A" w:rsidP="00932385">
      <w:pPr>
        <w:spacing w:after="0" w:line="240" w:lineRule="auto"/>
        <w:contextualSpacing/>
        <w:rPr>
          <w:rFonts w:ascii="Times New Roman" w:eastAsia="Times New Roman" w:hAnsi="Times New Roman" w:cs="Times New Roman"/>
          <w:lang w:val="lt-LT" w:eastAsia="x-none"/>
        </w:rPr>
      </w:pPr>
    </w:p>
    <w:p w14:paraId="75DD9C7C" w14:textId="0D1BABEC" w:rsidR="00932385" w:rsidRDefault="0092545A" w:rsidP="00932385">
      <w:pPr>
        <w:spacing w:after="0" w:line="240" w:lineRule="auto"/>
        <w:contextualSpacing/>
        <w:rPr>
          <w:rFonts w:ascii="Times New Roman" w:eastAsia="Times New Roman" w:hAnsi="Times New Roman" w:cs="Times New Roman"/>
          <w:lang w:val="lt-LT" w:eastAsia="x-none"/>
        </w:rPr>
      </w:pPr>
      <w:r w:rsidRPr="0092545A">
        <w:rPr>
          <w:rFonts w:ascii="Times New Roman" w:eastAsia="Times New Roman" w:hAnsi="Times New Roman" w:cs="Times New Roman"/>
          <w:lang w:val="lt-LT" w:eastAsia="x-none"/>
        </w:rPr>
        <w:t>Su pakuote pateikiamame lapelyje nurodomas gamintojo, atsakingo už konkrečios serijos išleidimą, pavadinimas ir adresas.</w:t>
      </w:r>
    </w:p>
    <w:p w14:paraId="011E3117" w14:textId="7E4DF41A" w:rsidR="0092545A" w:rsidRDefault="0092545A" w:rsidP="00932385">
      <w:pPr>
        <w:spacing w:after="0" w:line="240" w:lineRule="auto"/>
        <w:contextualSpacing/>
        <w:rPr>
          <w:rFonts w:ascii="Times New Roman" w:eastAsia="Times New Roman" w:hAnsi="Times New Roman" w:cs="Times New Roman"/>
          <w:lang w:val="lt-LT" w:eastAsia="x-none"/>
        </w:rPr>
      </w:pPr>
    </w:p>
    <w:p w14:paraId="0F9A84DB" w14:textId="77777777" w:rsidR="0092545A" w:rsidRPr="00932385" w:rsidRDefault="0092545A" w:rsidP="00932385">
      <w:pPr>
        <w:spacing w:after="0" w:line="240" w:lineRule="auto"/>
        <w:contextualSpacing/>
        <w:rPr>
          <w:rFonts w:ascii="Times New Roman" w:eastAsia="Times New Roman" w:hAnsi="Times New Roman" w:cs="Times New Roman"/>
          <w:lang w:val="lt-LT" w:eastAsia="x-none"/>
        </w:rPr>
      </w:pPr>
    </w:p>
    <w:p w14:paraId="51C939AE" w14:textId="77777777" w:rsidR="00932385" w:rsidRPr="00932385" w:rsidRDefault="00932385" w:rsidP="00932385">
      <w:pPr>
        <w:tabs>
          <w:tab w:val="left" w:pos="567"/>
        </w:tabs>
        <w:spacing w:after="0" w:line="240" w:lineRule="auto"/>
        <w:contextualSpacing/>
        <w:rPr>
          <w:rFonts w:ascii="Times New Roman" w:eastAsia="Times New Roman" w:hAnsi="Times New Roman" w:cs="Times New Roman"/>
          <w:b/>
          <w:lang w:val="lt-LT" w:eastAsia="x-none"/>
        </w:rPr>
      </w:pPr>
      <w:bookmarkStart w:id="2" w:name="_Toc129243129"/>
      <w:bookmarkStart w:id="3" w:name="_Toc129243254"/>
      <w:r w:rsidRPr="00932385">
        <w:rPr>
          <w:rFonts w:ascii="Times New Roman" w:eastAsia="Times New Roman" w:hAnsi="Times New Roman" w:cs="Times New Roman"/>
          <w:b/>
          <w:lang w:val="lt-LT" w:eastAsia="x-none"/>
        </w:rPr>
        <w:t>B.</w:t>
      </w:r>
      <w:r w:rsidRPr="00932385">
        <w:rPr>
          <w:rFonts w:ascii="Times New Roman" w:eastAsia="Times New Roman" w:hAnsi="Times New Roman" w:cs="Times New Roman"/>
          <w:b/>
          <w:lang w:val="lt-LT" w:eastAsia="x-none"/>
        </w:rPr>
        <w:tab/>
        <w:t xml:space="preserve">TIEKIMO IR VARTOJIMO SĄLYGOS AR APRIBOJIMAI </w:t>
      </w:r>
      <w:bookmarkEnd w:id="2"/>
      <w:bookmarkEnd w:id="3"/>
    </w:p>
    <w:p w14:paraId="2FB6B323"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0F0300E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Receptinis vaistinis preparatas.</w:t>
      </w:r>
    </w:p>
    <w:p w14:paraId="0146B128" w14:textId="77777777" w:rsidR="00932385" w:rsidRPr="00932385" w:rsidRDefault="00932385" w:rsidP="00932385">
      <w:pPr>
        <w:spacing w:after="0" w:line="240" w:lineRule="auto"/>
        <w:contextualSpacing/>
        <w:rPr>
          <w:rFonts w:ascii="Times New Roman" w:eastAsia="Times New Roman" w:hAnsi="Times New Roman" w:cs="Times New Roman"/>
          <w:highlight w:val="yellow"/>
          <w:lang w:val="lt-LT" w:eastAsia="x-none"/>
        </w:rPr>
      </w:pPr>
    </w:p>
    <w:p w14:paraId="1006FC17"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701A671"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55B293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548CAE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49D6C1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6489C9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AAB94A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372E86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br w:type="page"/>
      </w:r>
    </w:p>
    <w:p w14:paraId="0A4A2BCF"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A7F51C1"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17043B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AE36F5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23359F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70F07C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6AA868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6F8DBF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41A64A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394F63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4B5C29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BF7004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DD3AE71"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CD7F38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3A5562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8E7228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623B73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33942C1"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6C2A44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426150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401DCCD"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68078D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9A8BE2D"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699497AA"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r w:rsidRPr="00932385">
        <w:rPr>
          <w:rFonts w:ascii="Times New Roman" w:eastAsia="Times New Roman" w:hAnsi="Times New Roman" w:cs="Times New Roman"/>
          <w:b/>
          <w:bCs/>
          <w:lang w:val="lt-LT"/>
        </w:rPr>
        <w:t>III PRIEDAS</w:t>
      </w:r>
    </w:p>
    <w:p w14:paraId="048B545D" w14:textId="77777777" w:rsidR="00932385" w:rsidRPr="00932385" w:rsidRDefault="00932385" w:rsidP="00932385">
      <w:pPr>
        <w:spacing w:after="0" w:line="240" w:lineRule="auto"/>
        <w:contextualSpacing/>
        <w:jc w:val="center"/>
        <w:rPr>
          <w:rFonts w:ascii="Times New Roman" w:eastAsia="Times New Roman" w:hAnsi="Times New Roman" w:cs="Times New Roman"/>
          <w:lang w:val="lt-LT" w:eastAsia="x-none"/>
        </w:rPr>
      </w:pPr>
    </w:p>
    <w:p w14:paraId="70303412" w14:textId="77777777" w:rsidR="00932385" w:rsidRPr="00932385" w:rsidRDefault="00932385" w:rsidP="00932385">
      <w:pPr>
        <w:spacing w:after="0" w:line="240" w:lineRule="auto"/>
        <w:contextualSpacing/>
        <w:jc w:val="center"/>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ŽENKLINIMAS IR PAKUOTĖS LAPELIS</w:t>
      </w:r>
    </w:p>
    <w:p w14:paraId="044A90E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br w:type="page"/>
      </w:r>
    </w:p>
    <w:p w14:paraId="3BA592D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9FFCA7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506976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8EA833D"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7B97F9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25FD7A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1E13D2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8F38A9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219582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15826C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DD3E91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5A1367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4B39F1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9EC0F9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01F484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B24DAF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FF1AD71"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597B55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815D7F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90A686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F54438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EAFABDF"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4616068"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6BC39D0"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r w:rsidRPr="00932385">
        <w:rPr>
          <w:rFonts w:ascii="Times New Roman" w:eastAsia="Times New Roman" w:hAnsi="Times New Roman" w:cs="Times New Roman"/>
          <w:b/>
          <w:bCs/>
          <w:lang w:val="lt-LT"/>
        </w:rPr>
        <w:t>A. ŽENKLINIMAS</w:t>
      </w:r>
    </w:p>
    <w:p w14:paraId="2E02DE12" w14:textId="77777777" w:rsidR="00932385" w:rsidRPr="00932385" w:rsidRDefault="00932385" w:rsidP="00932385">
      <w:pPr>
        <w:suppressLineNumbers/>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lang w:val="lt-LT"/>
        </w:rPr>
        <w:br w:type="page"/>
      </w:r>
      <w:r w:rsidRPr="00932385">
        <w:rPr>
          <w:rFonts w:ascii="Times New Roman" w:eastAsia="Times New Roman" w:hAnsi="Times New Roman" w:cs="Times New Roman"/>
          <w:b/>
          <w:lang w:val="lt-LT"/>
        </w:rPr>
        <w:lastRenderedPageBreak/>
        <w:t>INFORMACIJA ANT IŠORINĖS PAKUOTĖS</w:t>
      </w:r>
    </w:p>
    <w:p w14:paraId="3F0E159B" w14:textId="77777777" w:rsidR="00932385" w:rsidRPr="00932385" w:rsidRDefault="00932385" w:rsidP="00932385">
      <w:pPr>
        <w:suppressLineNumbers/>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lang w:val="lt-LT"/>
        </w:rPr>
      </w:pPr>
    </w:p>
    <w:p w14:paraId="1A5FB693"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eastAsia="Times New Roman" w:hAnsi="Times New Roman" w:cs="Times New Roman"/>
          <w:b/>
          <w:bCs/>
          <w:lang w:val="lt-LT"/>
        </w:rPr>
      </w:pPr>
      <w:r w:rsidRPr="00932385">
        <w:rPr>
          <w:rFonts w:ascii="Times New Roman" w:eastAsia="Times New Roman" w:hAnsi="Times New Roman" w:cs="Times New Roman"/>
          <w:b/>
          <w:lang w:val="lt-LT"/>
        </w:rPr>
        <w:t>DĖŽUTĖ</w:t>
      </w:r>
    </w:p>
    <w:p w14:paraId="64EBE20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84AB1A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48D6931"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1.</w:t>
      </w:r>
      <w:r w:rsidRPr="00932385">
        <w:rPr>
          <w:rFonts w:ascii="Times New Roman" w:eastAsia="Times New Roman" w:hAnsi="Times New Roman" w:cs="Times New Roman"/>
          <w:b/>
          <w:lang w:val="lt-LT"/>
        </w:rPr>
        <w:tab/>
      </w:r>
      <w:r w:rsidRPr="00932385">
        <w:rPr>
          <w:rFonts w:ascii="Times New Roman" w:eastAsia="Times New Roman" w:hAnsi="Times New Roman" w:cs="Times New Roman"/>
          <w:b/>
          <w:caps/>
          <w:lang w:val="lt-LT"/>
        </w:rPr>
        <w:t>VAISTINIO</w:t>
      </w:r>
      <w:r w:rsidRPr="00932385">
        <w:rPr>
          <w:rFonts w:ascii="Times New Roman" w:eastAsia="Times New Roman" w:hAnsi="Times New Roman" w:cs="Times New Roman"/>
          <w:b/>
          <w:lang w:val="lt-LT"/>
        </w:rPr>
        <w:t xml:space="preserve"> PREPARATO PAVADINIMAS</w:t>
      </w:r>
    </w:p>
    <w:p w14:paraId="700978B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669888F" w14:textId="79FD2061"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bCs/>
          <w:lang w:val="lt-LT"/>
        </w:rPr>
        <w:t>Betaloc</w:t>
      </w:r>
      <w:proofErr w:type="spellEnd"/>
      <w:r w:rsidRPr="00932385">
        <w:rPr>
          <w:rFonts w:ascii="Times New Roman" w:eastAsia="Times New Roman" w:hAnsi="Times New Roman" w:cs="Times New Roman"/>
          <w:bCs/>
          <w:lang w:val="lt-LT"/>
        </w:rPr>
        <w:t xml:space="preserve"> 1</w:t>
      </w:r>
      <w:r w:rsidR="00AF746F">
        <w:rPr>
          <w:rFonts w:ascii="Times New Roman" w:eastAsia="Times New Roman" w:hAnsi="Times New Roman" w:cs="Times New Roman"/>
          <w:bCs/>
          <w:lang w:val="lt-LT"/>
        </w:rPr>
        <w:t> </w:t>
      </w:r>
      <w:r w:rsidRPr="00932385">
        <w:rPr>
          <w:rFonts w:ascii="Times New Roman" w:eastAsia="Times New Roman" w:hAnsi="Times New Roman" w:cs="Times New Roman"/>
          <w:bCs/>
          <w:lang w:val="lt-LT"/>
        </w:rPr>
        <w:t>mg/ml injekcinis tirpalas</w:t>
      </w:r>
    </w:p>
    <w:p w14:paraId="09A89BB6"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roofErr w:type="spellStart"/>
      <w:r w:rsidRPr="00932385">
        <w:rPr>
          <w:rFonts w:ascii="Times New Roman" w:eastAsia="Times New Roman" w:hAnsi="Times New Roman" w:cs="Times New Roman"/>
          <w:i/>
          <w:lang w:val="lt-LT"/>
        </w:rPr>
        <w:t>metoprololi</w:t>
      </w:r>
      <w:proofErr w:type="spellEnd"/>
      <w:r w:rsidRPr="00932385">
        <w:rPr>
          <w:rFonts w:ascii="Times New Roman" w:eastAsia="Times New Roman" w:hAnsi="Times New Roman" w:cs="Times New Roman"/>
          <w:i/>
          <w:lang w:val="lt-LT"/>
        </w:rPr>
        <w:t xml:space="preserve"> </w:t>
      </w:r>
      <w:proofErr w:type="spellStart"/>
      <w:r w:rsidRPr="00932385">
        <w:rPr>
          <w:rFonts w:ascii="Times New Roman" w:eastAsia="Times New Roman" w:hAnsi="Times New Roman" w:cs="Times New Roman"/>
          <w:i/>
          <w:lang w:val="lt-LT"/>
        </w:rPr>
        <w:t>tartras</w:t>
      </w:r>
      <w:proofErr w:type="spellEnd"/>
    </w:p>
    <w:p w14:paraId="246A4CB7"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
    <w:p w14:paraId="1D0DD9C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7688434"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b/>
          <w:lang w:val="lt-LT"/>
        </w:rPr>
      </w:pPr>
      <w:r w:rsidRPr="00932385">
        <w:rPr>
          <w:rFonts w:ascii="Times New Roman" w:eastAsia="Times New Roman" w:hAnsi="Times New Roman" w:cs="Times New Roman"/>
          <w:b/>
          <w:lang w:val="lt-LT"/>
        </w:rPr>
        <w:t>2.</w:t>
      </w:r>
      <w:r w:rsidRPr="00932385">
        <w:rPr>
          <w:rFonts w:ascii="Times New Roman" w:eastAsia="Times New Roman" w:hAnsi="Times New Roman" w:cs="Times New Roman"/>
          <w:b/>
          <w:lang w:val="lt-LT"/>
        </w:rPr>
        <w:tab/>
        <w:t>VEIKLIOJI (-IOS) MEDŽIAGA (-OS) IR JOS (-Ų) KIEKIS (-IAI)</w:t>
      </w:r>
    </w:p>
    <w:p w14:paraId="3FA4A1B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9DD0017" w14:textId="68777AF5" w:rsidR="00932385" w:rsidRPr="00932385" w:rsidRDefault="00932385" w:rsidP="00932385">
      <w:pPr>
        <w:spacing w:after="0" w:line="240" w:lineRule="auto"/>
        <w:contextualSpacing/>
        <w:rPr>
          <w:rFonts w:ascii="Times New Roman" w:eastAsia="Calibri" w:hAnsi="Times New Roman" w:cs="Times New Roman"/>
          <w:lang w:val="lt-LT" w:eastAsia="en-GB"/>
        </w:rPr>
      </w:pPr>
      <w:r w:rsidRPr="00932385">
        <w:rPr>
          <w:rFonts w:ascii="Times New Roman" w:eastAsia="Times New Roman" w:hAnsi="Times New Roman" w:cs="Times New Roman"/>
          <w:lang w:val="lt-LT"/>
        </w:rPr>
        <w:t>1</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ml injekcinio tirpalo yra 1 mg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tartrato</w:t>
      </w:r>
      <w:proofErr w:type="spellEnd"/>
      <w:r w:rsidRPr="00932385">
        <w:rPr>
          <w:rFonts w:ascii="Times New Roman" w:eastAsia="Times New Roman" w:hAnsi="Times New Roman" w:cs="Times New Roman"/>
          <w:lang w:val="lt-LT"/>
        </w:rPr>
        <w:t>.</w:t>
      </w:r>
    </w:p>
    <w:p w14:paraId="1E59299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D9CE79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76D30A5"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highlight w:val="lightGray"/>
          <w:lang w:val="lt-LT"/>
        </w:rPr>
      </w:pPr>
      <w:r w:rsidRPr="00932385">
        <w:rPr>
          <w:rFonts w:ascii="Times New Roman" w:eastAsia="Times New Roman" w:hAnsi="Times New Roman" w:cs="Times New Roman"/>
          <w:b/>
          <w:lang w:val="lt-LT"/>
        </w:rPr>
        <w:t>3.</w:t>
      </w:r>
      <w:r w:rsidRPr="00932385">
        <w:rPr>
          <w:rFonts w:ascii="Times New Roman" w:eastAsia="Times New Roman" w:hAnsi="Times New Roman" w:cs="Times New Roman"/>
          <w:b/>
          <w:lang w:val="lt-LT"/>
        </w:rPr>
        <w:tab/>
        <w:t>PAGALBINIŲ MEDŽIAGŲ SĄRAŠAS</w:t>
      </w:r>
    </w:p>
    <w:p w14:paraId="62F00AE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DDEF50B" w14:textId="77777777" w:rsidR="00932385" w:rsidRPr="00932385" w:rsidRDefault="00932385" w:rsidP="00932385">
      <w:pPr>
        <w:spacing w:after="0" w:line="240" w:lineRule="auto"/>
        <w:contextualSpacing/>
        <w:rPr>
          <w:rFonts w:ascii="Times New Roman" w:eastAsia="Calibri" w:hAnsi="Times New Roman" w:cs="Times New Roman"/>
          <w:lang w:val="lt-LT" w:eastAsia="en-GB"/>
        </w:rPr>
      </w:pPr>
      <w:r w:rsidRPr="00932385">
        <w:rPr>
          <w:rFonts w:ascii="Times New Roman" w:eastAsia="Times New Roman" w:hAnsi="Times New Roman" w:cs="Times New Roman"/>
          <w:lang w:val="lt-LT"/>
        </w:rPr>
        <w:t>Pagalbinės medžiagos: natrio chloridas, injekcinis vanduo.</w:t>
      </w:r>
    </w:p>
    <w:p w14:paraId="5D6B788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EFB51C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A7CC90A"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4.</w:t>
      </w:r>
      <w:r w:rsidRPr="00932385">
        <w:rPr>
          <w:rFonts w:ascii="Times New Roman" w:eastAsia="Times New Roman" w:hAnsi="Times New Roman" w:cs="Times New Roman"/>
          <w:b/>
          <w:lang w:val="lt-LT"/>
        </w:rPr>
        <w:tab/>
        <w:t>FARMACINĖ FORMA IR KIEKIS PAKUOTĖJE</w:t>
      </w:r>
    </w:p>
    <w:p w14:paraId="7039296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BF6F531" w14:textId="77777777" w:rsidR="00932385" w:rsidRPr="00932385" w:rsidRDefault="00932385" w:rsidP="00932385">
      <w:pPr>
        <w:spacing w:after="0" w:line="240" w:lineRule="auto"/>
        <w:contextualSpacing/>
        <w:rPr>
          <w:rFonts w:ascii="Times New Roman" w:eastAsia="Calibri" w:hAnsi="Times New Roman" w:cs="Times New Roman"/>
          <w:lang w:val="lt-LT" w:eastAsia="en-GB"/>
        </w:rPr>
      </w:pPr>
      <w:r w:rsidRPr="00932385">
        <w:rPr>
          <w:rFonts w:ascii="Times New Roman" w:eastAsia="Times New Roman" w:hAnsi="Times New Roman" w:cs="Times New Roman"/>
          <w:highlight w:val="lightGray"/>
          <w:lang w:val="lt-LT"/>
        </w:rPr>
        <w:t>Injekcinis tirpalas</w:t>
      </w:r>
    </w:p>
    <w:p w14:paraId="2C293471" w14:textId="543F70FE"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Calibri" w:hAnsi="Times New Roman" w:cs="Times New Roman"/>
          <w:lang w:val="lt-LT" w:eastAsia="en-GB"/>
        </w:rPr>
        <w:t>5 x 5</w:t>
      </w:r>
      <w:r w:rsidR="00AF746F">
        <w:rPr>
          <w:rFonts w:ascii="Times New Roman" w:eastAsia="Calibri" w:hAnsi="Times New Roman" w:cs="Times New Roman"/>
          <w:lang w:val="lt-LT" w:eastAsia="en-GB"/>
        </w:rPr>
        <w:t> </w:t>
      </w:r>
      <w:r w:rsidRPr="00932385">
        <w:rPr>
          <w:rFonts w:ascii="Times New Roman" w:eastAsia="Calibri" w:hAnsi="Times New Roman" w:cs="Times New Roman"/>
          <w:lang w:val="lt-LT" w:eastAsia="en-GB"/>
        </w:rPr>
        <w:t>ml</w:t>
      </w:r>
    </w:p>
    <w:p w14:paraId="43CD8C2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F86510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EDEDDAC"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highlight w:val="lightGray"/>
          <w:lang w:val="lt-LT"/>
        </w:rPr>
      </w:pPr>
      <w:r w:rsidRPr="00932385">
        <w:rPr>
          <w:rFonts w:ascii="Times New Roman" w:eastAsia="Times New Roman" w:hAnsi="Times New Roman" w:cs="Times New Roman"/>
          <w:b/>
          <w:lang w:val="lt-LT"/>
        </w:rPr>
        <w:t>5.</w:t>
      </w:r>
      <w:r w:rsidRPr="00932385">
        <w:rPr>
          <w:rFonts w:ascii="Times New Roman" w:eastAsia="Times New Roman" w:hAnsi="Times New Roman" w:cs="Times New Roman"/>
          <w:b/>
          <w:lang w:val="lt-LT"/>
        </w:rPr>
        <w:tab/>
        <w:t>VARTOJIMO METODAS IR BŪDAS (-AI)</w:t>
      </w:r>
    </w:p>
    <w:p w14:paraId="66EAD371"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
    <w:p w14:paraId="59BE8C9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Leisti į veną.</w:t>
      </w:r>
    </w:p>
    <w:p w14:paraId="7E243DF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Prieš vartojimą perskaitykite pakuotės lapelį.</w:t>
      </w:r>
    </w:p>
    <w:p w14:paraId="4F6A2703" w14:textId="77777777" w:rsidR="00932385" w:rsidRPr="00932385" w:rsidRDefault="00932385" w:rsidP="00932385">
      <w:pPr>
        <w:spacing w:after="0" w:line="240" w:lineRule="auto"/>
        <w:contextualSpacing/>
        <w:rPr>
          <w:rFonts w:ascii="Times New Roman" w:eastAsia="Calibri" w:hAnsi="Times New Roman" w:cs="Times New Roman"/>
          <w:lang w:val="lt-LT" w:eastAsia="en-GB"/>
        </w:rPr>
      </w:pPr>
    </w:p>
    <w:p w14:paraId="366788B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CF49A2A"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6.</w:t>
      </w:r>
      <w:r w:rsidRPr="00932385">
        <w:rPr>
          <w:rFonts w:ascii="Times New Roman" w:eastAsia="Times New Roman" w:hAnsi="Times New Roman" w:cs="Times New Roman"/>
          <w:b/>
          <w:lang w:val="lt-LT"/>
        </w:rPr>
        <w:tab/>
        <w:t>SPECIALUS ĮSPĖJIMAS, KAD VAISTINĮ PREPARATĄ BŪTINA LAIKYTI VAIKAMS NEPASTEBIMOJE IR NEPASIEKIAMOJE VIETOJE</w:t>
      </w:r>
    </w:p>
    <w:p w14:paraId="0ECB1441"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FD4B0AC" w14:textId="77777777" w:rsidR="00932385" w:rsidRPr="00932385" w:rsidRDefault="00932385" w:rsidP="00932385">
      <w:pP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lang w:val="lt-LT"/>
        </w:rPr>
        <w:t>Laikyti vaikams nepastebimoje ir nepasiekiamoje vietoje.</w:t>
      </w:r>
    </w:p>
    <w:p w14:paraId="3D8A6CA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2774F6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62D4116"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highlight w:val="lightGray"/>
          <w:lang w:val="lt-LT"/>
        </w:rPr>
      </w:pPr>
      <w:r w:rsidRPr="00932385">
        <w:rPr>
          <w:rFonts w:ascii="Times New Roman" w:eastAsia="Times New Roman" w:hAnsi="Times New Roman" w:cs="Times New Roman"/>
          <w:b/>
          <w:lang w:val="lt-LT"/>
        </w:rPr>
        <w:t>7.</w:t>
      </w:r>
      <w:r w:rsidRPr="00932385">
        <w:rPr>
          <w:rFonts w:ascii="Times New Roman" w:eastAsia="Times New Roman" w:hAnsi="Times New Roman" w:cs="Times New Roman"/>
          <w:b/>
          <w:lang w:val="lt-LT"/>
        </w:rPr>
        <w:tab/>
        <w:t>KITAS (-I) SPECIALUS (-ŪS) ĮSPĖJIMAS (-AI) (JEI REIKIA)</w:t>
      </w:r>
    </w:p>
    <w:p w14:paraId="0126C4B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7552AD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95896AE"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highlight w:val="lightGray"/>
          <w:lang w:val="lt-LT"/>
        </w:rPr>
      </w:pPr>
      <w:r w:rsidRPr="00932385">
        <w:rPr>
          <w:rFonts w:ascii="Times New Roman" w:eastAsia="Times New Roman" w:hAnsi="Times New Roman" w:cs="Times New Roman"/>
          <w:b/>
          <w:lang w:val="lt-LT"/>
        </w:rPr>
        <w:t>8.</w:t>
      </w:r>
      <w:r w:rsidRPr="00932385">
        <w:rPr>
          <w:rFonts w:ascii="Times New Roman" w:eastAsia="Times New Roman" w:hAnsi="Times New Roman" w:cs="Times New Roman"/>
          <w:b/>
          <w:lang w:val="lt-LT"/>
        </w:rPr>
        <w:tab/>
        <w:t>TINKAMUMO LAIKAS</w:t>
      </w:r>
    </w:p>
    <w:p w14:paraId="46994EBA"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
    <w:p w14:paraId="2469967B" w14:textId="77777777" w:rsidR="00520035" w:rsidRPr="00932385" w:rsidRDefault="00520035" w:rsidP="00520035">
      <w:pPr>
        <w:spacing w:after="0" w:line="240" w:lineRule="auto"/>
        <w:contextualSpacing/>
        <w:rPr>
          <w:rFonts w:ascii="Times New Roman" w:eastAsia="Times New Roman" w:hAnsi="Times New Roman" w:cs="Times New Roman"/>
          <w:i/>
          <w:lang w:val="lt-LT"/>
        </w:rPr>
      </w:pPr>
      <w:r>
        <w:rPr>
          <w:rFonts w:ascii="Times New Roman" w:eastAsia="Times New Roman" w:hAnsi="Times New Roman" w:cs="Times New Roman"/>
          <w:lang w:val="lt-LT"/>
        </w:rPr>
        <w:t>EXP</w:t>
      </w:r>
      <w:r w:rsidRPr="00932385">
        <w:rPr>
          <w:rFonts w:ascii="Times New Roman" w:eastAsia="Times New Roman" w:hAnsi="Times New Roman" w:cs="Times New Roman"/>
          <w:lang w:val="lt-LT"/>
        </w:rPr>
        <w:t>:{</w:t>
      </w:r>
      <w:r>
        <w:rPr>
          <w:rFonts w:ascii="Times New Roman" w:eastAsia="Times New Roman" w:hAnsi="Times New Roman" w:cs="Times New Roman"/>
          <w:lang w:val="lt-LT"/>
        </w:rPr>
        <w:t>mm/</w:t>
      </w:r>
      <w:r w:rsidRPr="00932385">
        <w:rPr>
          <w:rFonts w:ascii="Times New Roman" w:eastAsia="Times New Roman" w:hAnsi="Times New Roman" w:cs="Times New Roman"/>
          <w:lang w:val="lt-LT"/>
        </w:rPr>
        <w:t>MMMM} [mėnuo</w:t>
      </w:r>
      <w:r>
        <w:rPr>
          <w:rFonts w:ascii="Times New Roman" w:eastAsia="Times New Roman" w:hAnsi="Times New Roman" w:cs="Times New Roman"/>
          <w:lang w:val="lt-LT"/>
        </w:rPr>
        <w:t>,</w:t>
      </w:r>
      <w:r w:rsidRPr="00932385">
        <w:rPr>
          <w:rFonts w:ascii="Times New Roman" w:eastAsia="Times New Roman" w:hAnsi="Times New Roman" w:cs="Times New Roman"/>
          <w:lang w:val="lt-LT"/>
        </w:rPr>
        <w:t xml:space="preserve"> metai]</w:t>
      </w:r>
    </w:p>
    <w:p w14:paraId="0BD70E3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44904D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04B49B5"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ind w:left="567" w:hanging="567"/>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9.</w:t>
      </w:r>
      <w:r w:rsidRPr="00932385">
        <w:rPr>
          <w:rFonts w:ascii="Times New Roman" w:eastAsia="Times New Roman" w:hAnsi="Times New Roman" w:cs="Times New Roman"/>
          <w:b/>
          <w:lang w:val="lt-LT"/>
        </w:rPr>
        <w:tab/>
        <w:t>SPECIALIOS LAIKYMO SĄLYGOS</w:t>
      </w:r>
    </w:p>
    <w:p w14:paraId="33574E91"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
    <w:p w14:paraId="376DD1CA" w14:textId="6119C492"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Laikyti ne aukštesnėje kaip 25</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sym w:font="Symbol" w:char="F0B0"/>
      </w:r>
      <w:r w:rsidRPr="00932385">
        <w:rPr>
          <w:rFonts w:ascii="Times New Roman" w:eastAsia="Times New Roman" w:hAnsi="Times New Roman" w:cs="Times New Roman"/>
          <w:lang w:val="lt-LT"/>
        </w:rPr>
        <w:t>C temperatūroje.</w:t>
      </w:r>
    </w:p>
    <w:p w14:paraId="0B16064E" w14:textId="77777777" w:rsidR="00932385" w:rsidRPr="00932385" w:rsidRDefault="00932385" w:rsidP="00932385">
      <w:pPr>
        <w:spacing w:after="0" w:line="240" w:lineRule="auto"/>
        <w:contextualSpacing/>
        <w:rPr>
          <w:rFonts w:ascii="Times New Roman" w:eastAsia="Times New Roman" w:hAnsi="Times New Roman" w:cs="Times New Roman"/>
          <w:bCs/>
          <w:lang w:val="lt-LT"/>
        </w:rPr>
      </w:pPr>
    </w:p>
    <w:p w14:paraId="66FCA298" w14:textId="77777777" w:rsidR="00932385" w:rsidRPr="00932385" w:rsidRDefault="00932385" w:rsidP="00932385">
      <w:pPr>
        <w:spacing w:after="0" w:line="240" w:lineRule="auto"/>
        <w:ind w:left="567" w:hanging="567"/>
        <w:contextualSpacing/>
        <w:rPr>
          <w:rFonts w:ascii="Times New Roman" w:eastAsia="Times New Roman" w:hAnsi="Times New Roman" w:cs="Times New Roman"/>
          <w:lang w:val="lt-LT"/>
        </w:rPr>
      </w:pPr>
    </w:p>
    <w:p w14:paraId="04F68D45" w14:textId="77777777" w:rsidR="00932385" w:rsidRPr="00932385" w:rsidRDefault="00932385" w:rsidP="00C438A4">
      <w:pPr>
        <w:pBdr>
          <w:top w:val="single" w:sz="4" w:space="1" w:color="auto"/>
          <w:left w:val="single" w:sz="4" w:space="4" w:color="auto"/>
          <w:bottom w:val="single" w:sz="4" w:space="1" w:color="auto"/>
          <w:right w:val="single" w:sz="4" w:space="4" w:color="auto"/>
        </w:pBdr>
        <w:spacing w:after="0" w:line="240" w:lineRule="auto"/>
        <w:ind w:left="720" w:hanging="720"/>
        <w:contextualSpacing/>
        <w:outlineLvl w:val="0"/>
        <w:rPr>
          <w:rFonts w:ascii="Times New Roman" w:eastAsia="Times New Roman" w:hAnsi="Times New Roman" w:cs="Times New Roman"/>
          <w:b/>
          <w:lang w:val="lt-LT"/>
        </w:rPr>
      </w:pPr>
      <w:r w:rsidRPr="00932385">
        <w:rPr>
          <w:rFonts w:ascii="Times New Roman" w:eastAsia="Times New Roman" w:hAnsi="Times New Roman" w:cs="Times New Roman"/>
          <w:b/>
          <w:lang w:val="lt-LT"/>
        </w:rPr>
        <w:t>10.</w:t>
      </w:r>
      <w:r w:rsidRPr="00932385">
        <w:rPr>
          <w:rFonts w:ascii="Times New Roman" w:eastAsia="Times New Roman" w:hAnsi="Times New Roman" w:cs="Times New Roman"/>
          <w:b/>
          <w:lang w:val="lt-LT"/>
        </w:rPr>
        <w:tab/>
        <w:t>SPECIALIOS ATSARGUMO PRIEMONĖS DĖL NESUVARTOTO VAISTINIO PREPARATO AR JO ATLIEKŲ TVARKYMO (JEI REIKIA)</w:t>
      </w:r>
    </w:p>
    <w:p w14:paraId="019640B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C3CC21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1EE7C2B" w14:textId="77777777" w:rsidR="00932385" w:rsidRPr="00932385" w:rsidRDefault="00932385" w:rsidP="00932385">
      <w:pPr>
        <w:suppressLineNumbers/>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lang w:val="lt-LT"/>
        </w:rPr>
      </w:pPr>
      <w:r w:rsidRPr="00932385">
        <w:rPr>
          <w:rFonts w:ascii="Times New Roman" w:eastAsia="Times New Roman" w:hAnsi="Times New Roman" w:cs="Times New Roman"/>
          <w:b/>
          <w:lang w:val="lt-LT"/>
        </w:rPr>
        <w:t>11.</w:t>
      </w:r>
      <w:r w:rsidRPr="00932385">
        <w:rPr>
          <w:rFonts w:ascii="Times New Roman" w:eastAsia="Times New Roman" w:hAnsi="Times New Roman" w:cs="Times New Roman"/>
          <w:b/>
          <w:lang w:val="lt-LT"/>
        </w:rPr>
        <w:tab/>
      </w:r>
      <w:r w:rsidRPr="00932385">
        <w:rPr>
          <w:rFonts w:ascii="Times New Roman" w:eastAsia="Times New Roman" w:hAnsi="Times New Roman" w:cs="Times New Roman"/>
          <w:b/>
          <w:caps/>
          <w:lang w:val="lt-LT"/>
        </w:rPr>
        <w:t>REGISTRUOTOJO PAVADINIMAS IR ADRESAS</w:t>
      </w:r>
    </w:p>
    <w:p w14:paraId="751E493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E629414" w14:textId="77777777" w:rsidR="00BA3CDE" w:rsidRPr="00BA3CDE" w:rsidRDefault="00BA3CDE" w:rsidP="00BA3CDE">
      <w:pPr>
        <w:tabs>
          <w:tab w:val="left" w:pos="5040"/>
        </w:tabs>
        <w:spacing w:after="0" w:line="240" w:lineRule="auto"/>
        <w:contextualSpacing/>
        <w:rPr>
          <w:rFonts w:ascii="Times New Roman" w:eastAsia="Times New Roman" w:hAnsi="Times New Roman" w:cs="Times New Roman"/>
          <w:lang w:val="lt-LT"/>
        </w:rPr>
      </w:pPr>
      <w:proofErr w:type="spellStart"/>
      <w:r w:rsidRPr="00BA3CDE">
        <w:rPr>
          <w:rFonts w:ascii="Times New Roman" w:eastAsia="Times New Roman" w:hAnsi="Times New Roman" w:cs="Times New Roman"/>
          <w:lang w:val="lt-LT"/>
        </w:rPr>
        <w:t>Recordati</w:t>
      </w:r>
      <w:proofErr w:type="spellEnd"/>
      <w:r w:rsidRPr="00BA3CDE">
        <w:rPr>
          <w:rFonts w:ascii="Times New Roman" w:eastAsia="Times New Roman" w:hAnsi="Times New Roman" w:cs="Times New Roman"/>
          <w:lang w:val="lt-LT"/>
        </w:rPr>
        <w:t xml:space="preserve"> </w:t>
      </w:r>
      <w:proofErr w:type="spellStart"/>
      <w:r w:rsidRPr="00BA3CDE">
        <w:rPr>
          <w:rFonts w:ascii="Times New Roman" w:eastAsia="Times New Roman" w:hAnsi="Times New Roman" w:cs="Times New Roman"/>
          <w:lang w:val="lt-LT"/>
        </w:rPr>
        <w:t>Ireland</w:t>
      </w:r>
      <w:proofErr w:type="spellEnd"/>
      <w:r w:rsidRPr="00BA3CDE">
        <w:rPr>
          <w:rFonts w:ascii="Times New Roman" w:eastAsia="Times New Roman" w:hAnsi="Times New Roman" w:cs="Times New Roman"/>
          <w:lang w:val="lt-LT"/>
        </w:rPr>
        <w:t xml:space="preserve"> </w:t>
      </w:r>
      <w:proofErr w:type="spellStart"/>
      <w:r w:rsidRPr="00BA3CDE">
        <w:rPr>
          <w:rFonts w:ascii="Times New Roman" w:eastAsia="Times New Roman" w:hAnsi="Times New Roman" w:cs="Times New Roman"/>
          <w:lang w:val="lt-LT"/>
        </w:rPr>
        <w:t>Ltd</w:t>
      </w:r>
      <w:proofErr w:type="spellEnd"/>
    </w:p>
    <w:p w14:paraId="76D784FA" w14:textId="77777777" w:rsidR="00BA3CDE" w:rsidRPr="00BA3CDE" w:rsidRDefault="00BA3CDE" w:rsidP="00BA3CDE">
      <w:pPr>
        <w:tabs>
          <w:tab w:val="left" w:pos="5040"/>
        </w:tabs>
        <w:spacing w:after="0" w:line="240" w:lineRule="auto"/>
        <w:contextualSpacing/>
        <w:rPr>
          <w:rFonts w:ascii="Times New Roman" w:eastAsia="Times New Roman" w:hAnsi="Times New Roman" w:cs="Times New Roman"/>
          <w:lang w:val="lt-LT"/>
        </w:rPr>
      </w:pPr>
      <w:proofErr w:type="spellStart"/>
      <w:r w:rsidRPr="00BA3CDE">
        <w:rPr>
          <w:rFonts w:ascii="Times New Roman" w:eastAsia="Times New Roman" w:hAnsi="Times New Roman" w:cs="Times New Roman"/>
          <w:lang w:val="lt-LT"/>
        </w:rPr>
        <w:t>Raheens</w:t>
      </w:r>
      <w:proofErr w:type="spellEnd"/>
      <w:r w:rsidRPr="00BA3CDE">
        <w:rPr>
          <w:rFonts w:ascii="Times New Roman" w:eastAsia="Times New Roman" w:hAnsi="Times New Roman" w:cs="Times New Roman"/>
          <w:lang w:val="lt-LT"/>
        </w:rPr>
        <w:t xml:space="preserve"> </w:t>
      </w:r>
      <w:proofErr w:type="spellStart"/>
      <w:r w:rsidRPr="00BA3CDE">
        <w:rPr>
          <w:rFonts w:ascii="Times New Roman" w:eastAsia="Times New Roman" w:hAnsi="Times New Roman" w:cs="Times New Roman"/>
          <w:lang w:val="lt-LT"/>
        </w:rPr>
        <w:t>East</w:t>
      </w:r>
      <w:proofErr w:type="spellEnd"/>
      <w:r w:rsidRPr="00BA3CDE">
        <w:rPr>
          <w:rFonts w:ascii="Times New Roman" w:eastAsia="Times New Roman" w:hAnsi="Times New Roman" w:cs="Times New Roman"/>
          <w:lang w:val="lt-LT"/>
        </w:rPr>
        <w:t xml:space="preserve">, </w:t>
      </w:r>
      <w:proofErr w:type="spellStart"/>
      <w:r w:rsidRPr="00BA3CDE">
        <w:rPr>
          <w:rFonts w:ascii="Times New Roman" w:eastAsia="Times New Roman" w:hAnsi="Times New Roman" w:cs="Times New Roman"/>
          <w:lang w:val="lt-LT"/>
        </w:rPr>
        <w:t>Ringaskiddy</w:t>
      </w:r>
      <w:proofErr w:type="spellEnd"/>
      <w:r w:rsidRPr="00BA3CDE">
        <w:rPr>
          <w:rFonts w:ascii="Times New Roman" w:eastAsia="Times New Roman" w:hAnsi="Times New Roman" w:cs="Times New Roman"/>
          <w:lang w:val="lt-LT"/>
        </w:rPr>
        <w:t>,</w:t>
      </w:r>
    </w:p>
    <w:p w14:paraId="45155020" w14:textId="77777777" w:rsidR="00BA3CDE" w:rsidRPr="00BA3CDE" w:rsidRDefault="00BA3CDE" w:rsidP="00BA3CDE">
      <w:pPr>
        <w:tabs>
          <w:tab w:val="left" w:pos="5040"/>
        </w:tabs>
        <w:spacing w:after="0" w:line="240" w:lineRule="auto"/>
        <w:contextualSpacing/>
        <w:rPr>
          <w:rFonts w:ascii="Times New Roman" w:eastAsia="Times New Roman" w:hAnsi="Times New Roman" w:cs="Times New Roman"/>
          <w:lang w:val="lt-LT"/>
        </w:rPr>
      </w:pPr>
      <w:proofErr w:type="spellStart"/>
      <w:r w:rsidRPr="00BA3CDE">
        <w:rPr>
          <w:rFonts w:ascii="Times New Roman" w:eastAsia="Times New Roman" w:hAnsi="Times New Roman" w:cs="Times New Roman"/>
          <w:lang w:val="lt-LT"/>
        </w:rPr>
        <w:t>Co</w:t>
      </w:r>
      <w:proofErr w:type="spellEnd"/>
      <w:r w:rsidRPr="00BA3CDE">
        <w:rPr>
          <w:rFonts w:ascii="Times New Roman" w:eastAsia="Times New Roman" w:hAnsi="Times New Roman" w:cs="Times New Roman"/>
          <w:lang w:val="lt-LT"/>
        </w:rPr>
        <w:t xml:space="preserve">. </w:t>
      </w:r>
      <w:proofErr w:type="spellStart"/>
      <w:r w:rsidRPr="00BA3CDE">
        <w:rPr>
          <w:rFonts w:ascii="Times New Roman" w:eastAsia="Times New Roman" w:hAnsi="Times New Roman" w:cs="Times New Roman"/>
          <w:lang w:val="lt-LT"/>
        </w:rPr>
        <w:t>Cork</w:t>
      </w:r>
      <w:proofErr w:type="spellEnd"/>
      <w:r w:rsidRPr="00BA3CDE">
        <w:rPr>
          <w:rFonts w:ascii="Times New Roman" w:eastAsia="Times New Roman" w:hAnsi="Times New Roman" w:cs="Times New Roman"/>
          <w:lang w:val="lt-LT"/>
        </w:rPr>
        <w:t>, P43 KD30,</w:t>
      </w:r>
    </w:p>
    <w:p w14:paraId="7FB79A60" w14:textId="420D3B1D" w:rsidR="00932385" w:rsidRPr="00932385" w:rsidRDefault="00BA3CDE" w:rsidP="00C438A4">
      <w:pPr>
        <w:tabs>
          <w:tab w:val="left" w:pos="5040"/>
        </w:tabs>
        <w:spacing w:after="0" w:line="240" w:lineRule="auto"/>
        <w:contextualSpacing/>
        <w:rPr>
          <w:rFonts w:ascii="Times New Roman" w:eastAsia="Times New Roman" w:hAnsi="Times New Roman" w:cs="Times New Roman"/>
          <w:lang w:val="lt-LT"/>
        </w:rPr>
      </w:pPr>
      <w:r w:rsidRPr="00BA3CDE">
        <w:rPr>
          <w:rFonts w:ascii="Times New Roman" w:eastAsia="Times New Roman" w:hAnsi="Times New Roman" w:cs="Times New Roman"/>
          <w:lang w:val="lt-LT"/>
        </w:rPr>
        <w:t>Airija</w:t>
      </w:r>
    </w:p>
    <w:p w14:paraId="41AA57ED"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EFBED1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1C3B54B"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12.</w:t>
      </w:r>
      <w:r w:rsidRPr="00932385">
        <w:rPr>
          <w:rFonts w:ascii="Times New Roman" w:eastAsia="Times New Roman" w:hAnsi="Times New Roman" w:cs="Times New Roman"/>
          <w:b/>
          <w:lang w:val="lt-LT"/>
        </w:rPr>
        <w:tab/>
        <w:t xml:space="preserve">REGISTRACIJOS PAŽYMĖJIMO NUMERIS (-IAI) </w:t>
      </w:r>
    </w:p>
    <w:p w14:paraId="2C0ED69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04B1840" w14:textId="77777777" w:rsidR="00932385" w:rsidRPr="00932385" w:rsidRDefault="00932385" w:rsidP="00932385">
      <w:pP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lang w:val="lt-LT"/>
        </w:rPr>
        <w:t>LT/1/99/0444/001</w:t>
      </w:r>
    </w:p>
    <w:p w14:paraId="6BEE2E55" w14:textId="77777777" w:rsidR="00932385" w:rsidRPr="00932385" w:rsidRDefault="00932385" w:rsidP="00932385">
      <w:pPr>
        <w:spacing w:after="0" w:line="240" w:lineRule="auto"/>
        <w:contextualSpacing/>
        <w:outlineLvl w:val="0"/>
        <w:rPr>
          <w:rFonts w:ascii="Times New Roman" w:eastAsia="Times New Roman" w:hAnsi="Times New Roman" w:cs="Times New Roman"/>
          <w:lang w:val="lt-LT"/>
        </w:rPr>
      </w:pPr>
    </w:p>
    <w:p w14:paraId="2B745FF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A92BF48"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13.</w:t>
      </w:r>
      <w:r w:rsidRPr="00932385">
        <w:rPr>
          <w:rFonts w:ascii="Times New Roman" w:eastAsia="Times New Roman" w:hAnsi="Times New Roman" w:cs="Times New Roman"/>
          <w:b/>
          <w:lang w:val="lt-LT"/>
        </w:rPr>
        <w:tab/>
        <w:t>SERIJOS NUMERIS</w:t>
      </w:r>
    </w:p>
    <w:p w14:paraId="5AC0EF3E"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
    <w:p w14:paraId="36A6FF4E" w14:textId="0CD95C0B" w:rsidR="00932385" w:rsidRPr="00932385" w:rsidRDefault="00322D29" w:rsidP="00932385">
      <w:pPr>
        <w:spacing w:after="0" w:line="240" w:lineRule="auto"/>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L</w:t>
      </w:r>
      <w:r w:rsidR="00C438A4">
        <w:rPr>
          <w:rFonts w:ascii="Times New Roman" w:eastAsia="Times New Roman" w:hAnsi="Times New Roman" w:cs="Times New Roman"/>
          <w:lang w:val="lt-LT"/>
        </w:rPr>
        <w:t>ot</w:t>
      </w:r>
      <w:proofErr w:type="spellEnd"/>
      <w:r>
        <w:rPr>
          <w:rFonts w:ascii="Times New Roman" w:eastAsia="Times New Roman" w:hAnsi="Times New Roman" w:cs="Times New Roman"/>
          <w:lang w:val="lt-LT"/>
        </w:rPr>
        <w:t>:</w:t>
      </w:r>
    </w:p>
    <w:p w14:paraId="3F9D2EC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C17464F"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3F0EDE8"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14.</w:t>
      </w:r>
      <w:r w:rsidRPr="00932385">
        <w:rPr>
          <w:rFonts w:ascii="Times New Roman" w:eastAsia="Times New Roman" w:hAnsi="Times New Roman" w:cs="Times New Roman"/>
          <w:b/>
          <w:lang w:val="lt-LT"/>
        </w:rPr>
        <w:tab/>
        <w:t>PARDAVIMO (IŠDAVIMO) TVARKA</w:t>
      </w:r>
    </w:p>
    <w:p w14:paraId="7CE3D9BC"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C24F64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Receptinis vaistas.</w:t>
      </w:r>
    </w:p>
    <w:p w14:paraId="410830A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23F0EA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821AE93"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15.</w:t>
      </w:r>
      <w:r w:rsidRPr="00932385">
        <w:rPr>
          <w:rFonts w:ascii="Times New Roman" w:eastAsia="Times New Roman" w:hAnsi="Times New Roman" w:cs="Times New Roman"/>
          <w:b/>
          <w:lang w:val="lt-LT"/>
        </w:rPr>
        <w:tab/>
        <w:t>VARTOJIMO INSTRUKCIJA</w:t>
      </w:r>
    </w:p>
    <w:p w14:paraId="3F33272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870DBD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CAF2340"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16.</w:t>
      </w:r>
      <w:r w:rsidRPr="00932385">
        <w:rPr>
          <w:rFonts w:ascii="Times New Roman" w:eastAsia="Times New Roman" w:hAnsi="Times New Roman" w:cs="Times New Roman"/>
          <w:b/>
          <w:lang w:val="lt-LT"/>
        </w:rPr>
        <w:tab/>
        <w:t>INFORMACIJA BRAILIO RAŠTU</w:t>
      </w:r>
    </w:p>
    <w:p w14:paraId="35E7F4B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EA2E4BF" w14:textId="77777777" w:rsidR="00932385" w:rsidRPr="00932385" w:rsidRDefault="00932385" w:rsidP="00932385">
      <w:pPr>
        <w:spacing w:after="0" w:line="240" w:lineRule="auto"/>
        <w:contextualSpacing/>
        <w:rPr>
          <w:rFonts w:ascii="Times New Roman" w:eastAsia="Times New Roman" w:hAnsi="Times New Roman" w:cs="Times New Roman"/>
          <w:highlight w:val="lightGray"/>
          <w:lang w:val="lt-LT"/>
        </w:rPr>
      </w:pPr>
      <w:r w:rsidRPr="00932385">
        <w:rPr>
          <w:rFonts w:ascii="Times New Roman" w:eastAsia="Times New Roman" w:hAnsi="Times New Roman" w:cs="Times New Roman"/>
          <w:highlight w:val="lightGray"/>
          <w:lang w:val="lt-LT"/>
        </w:rPr>
        <w:t>Priimtas pagrindimas informacijos Brailio raštu nepateikti.</w:t>
      </w:r>
    </w:p>
    <w:p w14:paraId="6A2E40EF" w14:textId="77777777" w:rsidR="00932385" w:rsidRPr="00932385" w:rsidRDefault="00932385" w:rsidP="00932385">
      <w:pPr>
        <w:spacing w:after="0" w:line="240" w:lineRule="auto"/>
        <w:contextualSpacing/>
        <w:rPr>
          <w:rFonts w:ascii="Times New Roman" w:eastAsia="Times New Roman" w:hAnsi="Times New Roman" w:cs="Times New Roman"/>
          <w:highlight w:val="lightGray"/>
          <w:lang w:val="lt-LT"/>
        </w:rPr>
      </w:pPr>
    </w:p>
    <w:p w14:paraId="0B7E10F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E5D2B57" w14:textId="77777777" w:rsidR="00932385" w:rsidRPr="00932385" w:rsidRDefault="00932385" w:rsidP="00932385">
      <w:pPr>
        <w:pBdr>
          <w:top w:val="single" w:sz="4" w:space="1" w:color="auto"/>
          <w:left w:val="single" w:sz="4" w:space="4" w:color="auto"/>
          <w:bottom w:val="single" w:sz="4" w:space="0" w:color="auto"/>
          <w:right w:val="single" w:sz="4" w:space="4" w:color="auto"/>
        </w:pBdr>
        <w:spacing w:after="0" w:line="240" w:lineRule="auto"/>
        <w:contextualSpacing/>
        <w:rPr>
          <w:rFonts w:ascii="Times New Roman" w:eastAsia="Times New Roman" w:hAnsi="Times New Roman" w:cs="Times New Roman"/>
          <w:i/>
          <w:lang w:val="lt-LT"/>
        </w:rPr>
      </w:pPr>
      <w:r w:rsidRPr="00932385">
        <w:rPr>
          <w:rFonts w:ascii="Times New Roman" w:eastAsia="Times New Roman" w:hAnsi="Times New Roman" w:cs="Times New Roman"/>
          <w:b/>
          <w:lang w:val="lt-LT"/>
        </w:rPr>
        <w:t>17.</w:t>
      </w:r>
      <w:r w:rsidRPr="00932385">
        <w:rPr>
          <w:rFonts w:ascii="Times New Roman" w:eastAsia="Times New Roman" w:hAnsi="Times New Roman" w:cs="Times New Roman"/>
          <w:b/>
          <w:lang w:val="lt-LT"/>
        </w:rPr>
        <w:tab/>
        <w:t>UNIKALUS IDENTIFIKATORIUS – 2D BRŪKŠNINIS KODAS</w:t>
      </w:r>
    </w:p>
    <w:p w14:paraId="5754AC7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669B888" w14:textId="77777777" w:rsidR="00932385" w:rsidRPr="00932385" w:rsidRDefault="00932385" w:rsidP="00932385">
      <w:pPr>
        <w:spacing w:after="0" w:line="240" w:lineRule="auto"/>
        <w:contextualSpacing/>
        <w:rPr>
          <w:rFonts w:ascii="Times New Roman" w:eastAsia="Times New Roman" w:hAnsi="Times New Roman" w:cs="Times New Roman"/>
          <w:shd w:val="clear" w:color="auto" w:fill="CCCCCC"/>
          <w:lang w:val="lt-LT"/>
        </w:rPr>
      </w:pPr>
      <w:r w:rsidRPr="00932385">
        <w:rPr>
          <w:rFonts w:ascii="Times New Roman" w:eastAsia="Times New Roman" w:hAnsi="Times New Roman" w:cs="Times New Roman"/>
          <w:highlight w:val="lightGray"/>
          <w:lang w:val="lt-LT"/>
        </w:rPr>
        <w:t>2D brūkšninis kodas su nurodytu unikaliu identifikatoriumi.</w:t>
      </w:r>
    </w:p>
    <w:p w14:paraId="00D92F0C" w14:textId="77777777" w:rsidR="00932385" w:rsidRPr="00932385" w:rsidRDefault="00932385" w:rsidP="00932385">
      <w:pPr>
        <w:spacing w:after="0" w:line="240" w:lineRule="auto"/>
        <w:contextualSpacing/>
        <w:rPr>
          <w:rFonts w:ascii="Times New Roman" w:eastAsia="Times New Roman" w:hAnsi="Times New Roman" w:cs="Times New Roman"/>
          <w:shd w:val="clear" w:color="auto" w:fill="CCCCCC"/>
          <w:lang w:val="lt-LT"/>
        </w:rPr>
      </w:pPr>
    </w:p>
    <w:p w14:paraId="26EE999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A86A1C7" w14:textId="77777777" w:rsidR="00932385" w:rsidRPr="00932385" w:rsidRDefault="00932385" w:rsidP="00932385">
      <w:pPr>
        <w:keepNext/>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eastAsia="Times New Roman" w:hAnsi="Times New Roman" w:cs="Times New Roman"/>
          <w:i/>
          <w:lang w:val="lt-LT"/>
        </w:rPr>
      </w:pPr>
      <w:r w:rsidRPr="00932385">
        <w:rPr>
          <w:rFonts w:ascii="Times New Roman" w:eastAsia="Times New Roman" w:hAnsi="Times New Roman" w:cs="Times New Roman"/>
          <w:b/>
          <w:lang w:val="lt-LT"/>
        </w:rPr>
        <w:t>18.</w:t>
      </w:r>
      <w:r w:rsidRPr="00932385">
        <w:rPr>
          <w:rFonts w:ascii="Times New Roman" w:eastAsia="Times New Roman" w:hAnsi="Times New Roman" w:cs="Times New Roman"/>
          <w:b/>
          <w:lang w:val="lt-LT"/>
        </w:rPr>
        <w:tab/>
        <w:t>UNIKALUS IDENTIFIKATORIUS – ŽMONĖMS SUPRANTAMI DUOMENYS</w:t>
      </w:r>
    </w:p>
    <w:p w14:paraId="09F91A9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47CB82E" w14:textId="77777777" w:rsidR="00932385" w:rsidRPr="00932385" w:rsidRDefault="00932385" w:rsidP="00932385">
      <w:pPr>
        <w:spacing w:after="0" w:line="240" w:lineRule="auto"/>
        <w:contextualSpacing/>
        <w:rPr>
          <w:rFonts w:ascii="Times New Roman" w:eastAsia="Times New Roman" w:hAnsi="Times New Roman" w:cs="Times New Roman"/>
          <w:color w:val="008000"/>
          <w:lang w:val="lt-LT"/>
        </w:rPr>
      </w:pPr>
      <w:r w:rsidRPr="00932385">
        <w:rPr>
          <w:rFonts w:ascii="Times New Roman" w:eastAsia="Times New Roman" w:hAnsi="Times New Roman" w:cs="Times New Roman"/>
          <w:lang w:val="lt-LT"/>
        </w:rPr>
        <w:t xml:space="preserve">PC: </w:t>
      </w:r>
    </w:p>
    <w:p w14:paraId="2FB27ED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SN: </w:t>
      </w:r>
    </w:p>
    <w:p w14:paraId="6DB8A9D3"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C438A4">
        <w:rPr>
          <w:rFonts w:ascii="Times New Roman" w:eastAsia="Times New Roman" w:hAnsi="Times New Roman" w:cs="Times New Roman"/>
          <w:highlight w:val="lightGray"/>
          <w:lang w:val="lt-LT"/>
        </w:rPr>
        <w:t>NN:</w:t>
      </w:r>
    </w:p>
    <w:p w14:paraId="0710AF44" w14:textId="609314EF" w:rsidR="00FF6A62" w:rsidRDefault="00FF6A62">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0596F98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62076E2" w14:textId="77777777" w:rsidR="00932385" w:rsidRPr="00932385" w:rsidRDefault="00932385" w:rsidP="00932385">
      <w:pPr>
        <w:suppressLineNumbers/>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 xml:space="preserve">MINIMALI INFORMACIJA ANT MAŽŲ VIDINIŲ PAKUOČIŲ </w:t>
      </w:r>
    </w:p>
    <w:p w14:paraId="467D71E6" w14:textId="77777777" w:rsidR="00932385" w:rsidRPr="00932385" w:rsidRDefault="00932385" w:rsidP="00932385">
      <w:pPr>
        <w:suppressLineNumbers/>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rPr>
      </w:pPr>
    </w:p>
    <w:p w14:paraId="55876E6D" w14:textId="2C9D1D39" w:rsidR="00932385" w:rsidRPr="00932385" w:rsidRDefault="008F100C" w:rsidP="00932385">
      <w:pPr>
        <w:pBdr>
          <w:top w:val="single" w:sz="4" w:space="1" w:color="auto"/>
          <w:left w:val="single" w:sz="4" w:space="4" w:color="auto"/>
          <w:bottom w:val="single" w:sz="4" w:space="1" w:color="auto"/>
          <w:right w:val="single" w:sz="4" w:space="4" w:color="auto"/>
        </w:pBd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AMPULĖS ETIKETĖ</w:t>
      </w:r>
    </w:p>
    <w:p w14:paraId="47A43EB0"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305BFC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E9B06F8"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lang w:val="lt-LT"/>
        </w:rPr>
      </w:pPr>
      <w:r w:rsidRPr="00932385">
        <w:rPr>
          <w:rFonts w:ascii="Times New Roman" w:eastAsia="Times New Roman" w:hAnsi="Times New Roman" w:cs="Times New Roman"/>
          <w:b/>
          <w:lang w:val="lt-LT"/>
        </w:rPr>
        <w:t>1.</w:t>
      </w:r>
      <w:r w:rsidRPr="00932385">
        <w:rPr>
          <w:rFonts w:ascii="Times New Roman" w:eastAsia="Times New Roman" w:hAnsi="Times New Roman" w:cs="Times New Roman"/>
          <w:b/>
          <w:lang w:val="lt-LT"/>
        </w:rPr>
        <w:tab/>
      </w:r>
      <w:r w:rsidRPr="00932385">
        <w:rPr>
          <w:rFonts w:ascii="Times New Roman" w:eastAsia="Times New Roman" w:hAnsi="Times New Roman" w:cs="Times New Roman"/>
          <w:b/>
          <w:caps/>
          <w:lang w:val="lt-LT"/>
        </w:rPr>
        <w:t>Vaistinio preparato pavadinimas ir vartojimo būdas (-ai)</w:t>
      </w:r>
    </w:p>
    <w:p w14:paraId="6C670B1F" w14:textId="77777777" w:rsidR="00932385" w:rsidRPr="00932385" w:rsidRDefault="00932385" w:rsidP="00932385">
      <w:pPr>
        <w:spacing w:after="0" w:line="240" w:lineRule="auto"/>
        <w:ind w:left="567" w:hanging="567"/>
        <w:contextualSpacing/>
        <w:rPr>
          <w:rFonts w:ascii="Times New Roman" w:eastAsia="Times New Roman" w:hAnsi="Times New Roman" w:cs="Times New Roman"/>
          <w:lang w:val="lt-LT"/>
        </w:rPr>
      </w:pPr>
    </w:p>
    <w:p w14:paraId="4822897D" w14:textId="60D4EC05"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bCs/>
          <w:lang w:val="lt-LT"/>
        </w:rPr>
        <w:t>Betaloc</w:t>
      </w:r>
      <w:proofErr w:type="spellEnd"/>
      <w:r w:rsidRPr="00932385">
        <w:rPr>
          <w:rFonts w:ascii="Times New Roman" w:eastAsia="Times New Roman" w:hAnsi="Times New Roman" w:cs="Times New Roman"/>
          <w:bCs/>
          <w:lang w:val="lt-LT"/>
        </w:rPr>
        <w:t xml:space="preserve"> 1</w:t>
      </w:r>
      <w:r w:rsidR="00AF746F">
        <w:rPr>
          <w:rFonts w:ascii="Times New Roman" w:eastAsia="Times New Roman" w:hAnsi="Times New Roman" w:cs="Times New Roman"/>
          <w:bCs/>
          <w:lang w:val="lt-LT"/>
        </w:rPr>
        <w:t> </w:t>
      </w:r>
      <w:r w:rsidRPr="00932385">
        <w:rPr>
          <w:rFonts w:ascii="Times New Roman" w:eastAsia="Times New Roman" w:hAnsi="Times New Roman" w:cs="Times New Roman"/>
          <w:bCs/>
          <w:lang w:val="lt-LT"/>
        </w:rPr>
        <w:t>mg/ml injekcinis tirpalas</w:t>
      </w:r>
    </w:p>
    <w:p w14:paraId="70016988"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roofErr w:type="spellStart"/>
      <w:r w:rsidRPr="00932385">
        <w:rPr>
          <w:rFonts w:ascii="Times New Roman" w:eastAsia="Times New Roman" w:hAnsi="Times New Roman" w:cs="Times New Roman"/>
          <w:i/>
          <w:lang w:val="lt-LT"/>
        </w:rPr>
        <w:t>metoprololi</w:t>
      </w:r>
      <w:proofErr w:type="spellEnd"/>
      <w:r w:rsidRPr="00932385">
        <w:rPr>
          <w:rFonts w:ascii="Times New Roman" w:eastAsia="Times New Roman" w:hAnsi="Times New Roman" w:cs="Times New Roman"/>
          <w:i/>
          <w:lang w:val="lt-LT"/>
        </w:rPr>
        <w:t xml:space="preserve"> </w:t>
      </w:r>
      <w:proofErr w:type="spellStart"/>
      <w:r w:rsidRPr="00932385">
        <w:rPr>
          <w:rFonts w:ascii="Times New Roman" w:eastAsia="Times New Roman" w:hAnsi="Times New Roman" w:cs="Times New Roman"/>
          <w:i/>
          <w:lang w:val="lt-LT"/>
        </w:rPr>
        <w:t>tartras</w:t>
      </w:r>
      <w:proofErr w:type="spellEnd"/>
    </w:p>
    <w:p w14:paraId="013A808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i.v</w:t>
      </w:r>
      <w:proofErr w:type="spellEnd"/>
      <w:r w:rsidRPr="00932385">
        <w:rPr>
          <w:rFonts w:ascii="Times New Roman" w:eastAsia="Times New Roman" w:hAnsi="Times New Roman" w:cs="Times New Roman"/>
          <w:lang w:val="lt-LT"/>
        </w:rPr>
        <w:t>.</w:t>
      </w:r>
    </w:p>
    <w:p w14:paraId="3C620AF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184BA7F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9773B78"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highlight w:val="lightGray"/>
          <w:lang w:val="lt-LT"/>
        </w:rPr>
      </w:pPr>
      <w:r w:rsidRPr="00932385">
        <w:rPr>
          <w:rFonts w:ascii="Times New Roman" w:eastAsia="Times New Roman" w:hAnsi="Times New Roman" w:cs="Times New Roman"/>
          <w:b/>
          <w:lang w:val="lt-LT"/>
        </w:rPr>
        <w:t>2.</w:t>
      </w:r>
      <w:r w:rsidRPr="00932385">
        <w:rPr>
          <w:rFonts w:ascii="Times New Roman" w:eastAsia="Times New Roman" w:hAnsi="Times New Roman" w:cs="Times New Roman"/>
          <w:b/>
          <w:lang w:val="lt-LT"/>
        </w:rPr>
        <w:tab/>
        <w:t>VARTOJIMO METODAS</w:t>
      </w:r>
    </w:p>
    <w:p w14:paraId="5E313FC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268F00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2ECC95CE"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99BDD32"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lang w:val="lt-LT"/>
        </w:rPr>
      </w:pPr>
      <w:r w:rsidRPr="00932385">
        <w:rPr>
          <w:rFonts w:ascii="Times New Roman" w:eastAsia="Times New Roman" w:hAnsi="Times New Roman" w:cs="Times New Roman"/>
          <w:b/>
          <w:lang w:val="lt-LT"/>
        </w:rPr>
        <w:t>3.</w:t>
      </w:r>
      <w:r w:rsidRPr="00932385">
        <w:rPr>
          <w:rFonts w:ascii="Times New Roman" w:eastAsia="Times New Roman" w:hAnsi="Times New Roman" w:cs="Times New Roman"/>
          <w:b/>
          <w:lang w:val="lt-LT"/>
        </w:rPr>
        <w:tab/>
        <w:t>TINKAMUMO LAIKAS</w:t>
      </w:r>
    </w:p>
    <w:p w14:paraId="6B81AD70" w14:textId="77777777" w:rsidR="00932385" w:rsidRPr="00932385" w:rsidRDefault="00932385" w:rsidP="00932385">
      <w:pPr>
        <w:spacing w:after="0" w:line="240" w:lineRule="auto"/>
        <w:contextualSpacing/>
        <w:rPr>
          <w:rFonts w:ascii="Times New Roman" w:eastAsia="Times New Roman" w:hAnsi="Times New Roman" w:cs="Times New Roman"/>
          <w:i/>
          <w:lang w:val="lt-LT"/>
        </w:rPr>
      </w:pPr>
    </w:p>
    <w:p w14:paraId="68E79FA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highlight w:val="lightGray"/>
          <w:lang w:val="lt-LT"/>
        </w:rPr>
        <w:t>EXP</w:t>
      </w:r>
    </w:p>
    <w:p w14:paraId="18E43D75"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716740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036E88DD"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highlight w:val="lightGray"/>
          <w:lang w:val="lt-LT"/>
        </w:rPr>
      </w:pPr>
      <w:r w:rsidRPr="00932385">
        <w:rPr>
          <w:rFonts w:ascii="Times New Roman" w:eastAsia="Times New Roman" w:hAnsi="Times New Roman" w:cs="Times New Roman"/>
          <w:b/>
          <w:lang w:val="lt-LT"/>
        </w:rPr>
        <w:t>4.</w:t>
      </w:r>
      <w:r w:rsidRPr="00932385">
        <w:rPr>
          <w:rFonts w:ascii="Times New Roman" w:eastAsia="Times New Roman" w:hAnsi="Times New Roman" w:cs="Times New Roman"/>
          <w:b/>
          <w:lang w:val="lt-LT"/>
        </w:rPr>
        <w:tab/>
        <w:t>SERIJOS NUMERIS</w:t>
      </w:r>
    </w:p>
    <w:p w14:paraId="428548F9" w14:textId="77777777" w:rsidR="00932385" w:rsidRPr="00932385" w:rsidRDefault="00932385" w:rsidP="00932385">
      <w:pPr>
        <w:spacing w:after="0" w:line="240" w:lineRule="auto"/>
        <w:ind w:right="113"/>
        <w:contextualSpacing/>
        <w:rPr>
          <w:rFonts w:ascii="Times New Roman" w:eastAsia="Times New Roman" w:hAnsi="Times New Roman" w:cs="Times New Roman"/>
          <w:i/>
          <w:lang w:val="lt-LT"/>
        </w:rPr>
      </w:pPr>
    </w:p>
    <w:p w14:paraId="0E4D4543" w14:textId="77777777" w:rsidR="00932385" w:rsidRPr="00932385" w:rsidRDefault="00932385" w:rsidP="00932385">
      <w:pPr>
        <w:spacing w:after="0" w:line="240" w:lineRule="auto"/>
        <w:ind w:right="113"/>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highlight w:val="lightGray"/>
          <w:lang w:val="lt-LT"/>
        </w:rPr>
        <w:t>Lot</w:t>
      </w:r>
      <w:proofErr w:type="spellEnd"/>
    </w:p>
    <w:p w14:paraId="4566D5C9" w14:textId="77777777" w:rsidR="00932385" w:rsidRPr="00932385" w:rsidRDefault="00932385" w:rsidP="00932385">
      <w:pPr>
        <w:spacing w:after="0" w:line="240" w:lineRule="auto"/>
        <w:ind w:right="113"/>
        <w:contextualSpacing/>
        <w:rPr>
          <w:rFonts w:ascii="Times New Roman" w:eastAsia="Times New Roman" w:hAnsi="Times New Roman" w:cs="Times New Roman"/>
          <w:lang w:val="lt-LT"/>
        </w:rPr>
      </w:pPr>
    </w:p>
    <w:p w14:paraId="15244D93" w14:textId="77777777" w:rsidR="00932385" w:rsidRPr="00932385" w:rsidRDefault="00932385" w:rsidP="00932385">
      <w:pPr>
        <w:spacing w:after="0" w:line="240" w:lineRule="auto"/>
        <w:ind w:right="113"/>
        <w:contextualSpacing/>
        <w:rPr>
          <w:rFonts w:ascii="Times New Roman" w:eastAsia="Times New Roman" w:hAnsi="Times New Roman" w:cs="Times New Roman"/>
          <w:lang w:val="lt-LT"/>
        </w:rPr>
      </w:pPr>
    </w:p>
    <w:p w14:paraId="2CC0B3CE"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b/>
          <w:highlight w:val="lightGray"/>
          <w:lang w:val="lt-LT"/>
        </w:rPr>
      </w:pPr>
      <w:r w:rsidRPr="00932385">
        <w:rPr>
          <w:rFonts w:ascii="Times New Roman" w:eastAsia="Times New Roman" w:hAnsi="Times New Roman" w:cs="Times New Roman"/>
          <w:b/>
          <w:lang w:val="lt-LT"/>
        </w:rPr>
        <w:t>5.</w:t>
      </w:r>
      <w:r w:rsidRPr="00932385">
        <w:rPr>
          <w:rFonts w:ascii="Times New Roman" w:eastAsia="Times New Roman" w:hAnsi="Times New Roman" w:cs="Times New Roman"/>
          <w:b/>
          <w:lang w:val="lt-LT"/>
        </w:rPr>
        <w:tab/>
        <w:t>KIEKIS (MASĖ, TŪRIS ARBA VIENETAI)</w:t>
      </w:r>
    </w:p>
    <w:p w14:paraId="77BEB089" w14:textId="77777777" w:rsidR="00932385" w:rsidRPr="00932385" w:rsidRDefault="00932385" w:rsidP="00932385">
      <w:pPr>
        <w:spacing w:after="0" w:line="240" w:lineRule="auto"/>
        <w:ind w:right="113"/>
        <w:contextualSpacing/>
        <w:rPr>
          <w:rFonts w:ascii="Times New Roman" w:eastAsia="Times New Roman" w:hAnsi="Times New Roman" w:cs="Times New Roman"/>
          <w:lang w:val="lt-LT"/>
        </w:rPr>
      </w:pPr>
    </w:p>
    <w:p w14:paraId="69877BA4" w14:textId="46A249A8" w:rsidR="00932385" w:rsidRPr="00932385" w:rsidRDefault="00932385" w:rsidP="00932385">
      <w:pPr>
        <w:spacing w:after="0" w:line="240" w:lineRule="auto"/>
        <w:ind w:right="113"/>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5</w:t>
      </w:r>
      <w:r w:rsidR="00AF746F">
        <w:rPr>
          <w:rFonts w:ascii="Times New Roman" w:eastAsia="Times New Roman" w:hAnsi="Times New Roman" w:cs="Times New Roman"/>
          <w:lang w:val="lt-LT"/>
        </w:rPr>
        <w:t> </w:t>
      </w:r>
      <w:r w:rsidRPr="00932385">
        <w:rPr>
          <w:rFonts w:ascii="Times New Roman" w:eastAsia="Times New Roman" w:hAnsi="Times New Roman" w:cs="Times New Roman"/>
          <w:lang w:val="lt-LT"/>
        </w:rPr>
        <w:t>ml</w:t>
      </w:r>
    </w:p>
    <w:p w14:paraId="0D9F36CC" w14:textId="77777777" w:rsidR="00932385" w:rsidRPr="00932385" w:rsidRDefault="00932385" w:rsidP="00932385">
      <w:pPr>
        <w:spacing w:after="0" w:line="240" w:lineRule="auto"/>
        <w:ind w:right="113"/>
        <w:contextualSpacing/>
        <w:rPr>
          <w:rFonts w:ascii="Times New Roman" w:eastAsia="Times New Roman" w:hAnsi="Times New Roman" w:cs="Times New Roman"/>
          <w:lang w:val="lt-LT"/>
        </w:rPr>
      </w:pPr>
    </w:p>
    <w:p w14:paraId="3005D906" w14:textId="77777777" w:rsidR="00932385" w:rsidRPr="00932385" w:rsidRDefault="00932385" w:rsidP="00932385">
      <w:pPr>
        <w:spacing w:after="0" w:line="240" w:lineRule="auto"/>
        <w:ind w:right="113"/>
        <w:contextualSpacing/>
        <w:rPr>
          <w:rFonts w:ascii="Times New Roman" w:eastAsia="Times New Roman" w:hAnsi="Times New Roman" w:cs="Times New Roman"/>
          <w:lang w:val="lt-LT"/>
        </w:rPr>
      </w:pPr>
    </w:p>
    <w:p w14:paraId="6B637566" w14:textId="77777777" w:rsidR="00932385" w:rsidRPr="00932385" w:rsidRDefault="00932385" w:rsidP="00932385">
      <w:pPr>
        <w:pBdr>
          <w:top w:val="single" w:sz="4" w:space="1" w:color="auto"/>
          <w:left w:val="single" w:sz="4" w:space="4" w:color="auto"/>
          <w:bottom w:val="single" w:sz="4" w:space="1" w:color="auto"/>
          <w:right w:val="single" w:sz="4" w:space="4" w:color="auto"/>
        </w:pBdr>
        <w:spacing w:after="0" w:line="240" w:lineRule="auto"/>
        <w:contextualSpacing/>
        <w:outlineLvl w:val="0"/>
        <w:rPr>
          <w:rFonts w:ascii="Times New Roman" w:eastAsia="Times New Roman" w:hAnsi="Times New Roman" w:cs="Times New Roman"/>
          <w:lang w:val="lt-LT"/>
        </w:rPr>
      </w:pPr>
      <w:r w:rsidRPr="00932385">
        <w:rPr>
          <w:rFonts w:ascii="Times New Roman" w:eastAsia="Times New Roman" w:hAnsi="Times New Roman" w:cs="Times New Roman"/>
          <w:b/>
          <w:lang w:val="lt-LT"/>
        </w:rPr>
        <w:t>6.</w:t>
      </w:r>
      <w:r w:rsidRPr="00932385">
        <w:rPr>
          <w:rFonts w:ascii="Times New Roman" w:eastAsia="Times New Roman" w:hAnsi="Times New Roman" w:cs="Times New Roman"/>
          <w:b/>
          <w:lang w:val="lt-LT"/>
        </w:rPr>
        <w:tab/>
        <w:t>KITA</w:t>
      </w:r>
    </w:p>
    <w:p w14:paraId="619BA910" w14:textId="77777777" w:rsidR="00932385" w:rsidRPr="00932385" w:rsidRDefault="00932385" w:rsidP="00932385">
      <w:pPr>
        <w:tabs>
          <w:tab w:val="left" w:pos="7371"/>
        </w:tabs>
        <w:spacing w:after="0" w:line="240" w:lineRule="auto"/>
        <w:contextualSpacing/>
        <w:rPr>
          <w:rFonts w:ascii="Times New Roman" w:eastAsia="Times New Roman" w:hAnsi="Times New Roman" w:cs="Times New Roman"/>
          <w:lang w:val="lt-LT"/>
        </w:rPr>
      </w:pPr>
    </w:p>
    <w:p w14:paraId="79AA26CF"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0F9FBBE1" w14:textId="48AC3807" w:rsidR="008F100C" w:rsidRDefault="008F100C">
      <w:pPr>
        <w:rPr>
          <w:rFonts w:ascii="Times New Roman" w:eastAsia="Times New Roman" w:hAnsi="Times New Roman" w:cs="Times New Roman"/>
          <w:b/>
          <w:bCs/>
          <w:lang w:val="lt-LT"/>
        </w:rPr>
      </w:pPr>
      <w:r>
        <w:rPr>
          <w:rFonts w:ascii="Times New Roman" w:eastAsia="Times New Roman" w:hAnsi="Times New Roman" w:cs="Times New Roman"/>
          <w:b/>
          <w:bCs/>
          <w:lang w:val="lt-LT"/>
        </w:rPr>
        <w:br w:type="page"/>
      </w:r>
    </w:p>
    <w:p w14:paraId="11EE4FD8"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DF750C5"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13E291F3"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605DED5"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5A427D20"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43C71642"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47ADAF74"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6D30C7EF"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03731104"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0607D39"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40B0EB71"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5E453214"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1F9F15EA"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35187405"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0627BEA2"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3DC90606"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63F8DE5B"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5D774284"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433FACA7"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CCF4F51"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3822CFA9"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2A855C57"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59343631"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430FE5AB"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53EAB23A"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6DC4447E"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1D84856B"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FFF2638"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p>
    <w:p w14:paraId="7A6A3611" w14:textId="77777777" w:rsidR="00932385" w:rsidRPr="00932385" w:rsidRDefault="00932385" w:rsidP="00932385">
      <w:pPr>
        <w:spacing w:after="0" w:line="240" w:lineRule="auto"/>
        <w:contextualSpacing/>
        <w:jc w:val="center"/>
        <w:rPr>
          <w:rFonts w:ascii="Times New Roman" w:eastAsia="Times New Roman" w:hAnsi="Times New Roman" w:cs="Times New Roman"/>
          <w:b/>
          <w:bCs/>
          <w:lang w:val="lt-LT"/>
        </w:rPr>
      </w:pPr>
      <w:r w:rsidRPr="00932385">
        <w:rPr>
          <w:rFonts w:ascii="Times New Roman" w:eastAsia="Times New Roman" w:hAnsi="Times New Roman" w:cs="Times New Roman"/>
          <w:b/>
          <w:bCs/>
          <w:lang w:val="lt-LT"/>
        </w:rPr>
        <w:t>B. PAKUOTĖS LAPELIS</w:t>
      </w:r>
    </w:p>
    <w:p w14:paraId="57A9109A" w14:textId="77777777" w:rsidR="00932385" w:rsidRPr="00932385" w:rsidRDefault="00932385" w:rsidP="00932385">
      <w:pPr>
        <w:autoSpaceDE w:val="0"/>
        <w:autoSpaceDN w:val="0"/>
        <w:adjustRightInd w:val="0"/>
        <w:spacing w:after="0" w:line="240" w:lineRule="auto"/>
        <w:contextualSpacing/>
        <w:jc w:val="center"/>
        <w:rPr>
          <w:rFonts w:ascii="Times New Roman" w:eastAsia="Times New Roman" w:hAnsi="Times New Roman" w:cs="Times New Roman"/>
          <w:b/>
          <w:color w:val="000000"/>
          <w:lang w:val="lt-LT" w:eastAsia="x-none"/>
        </w:rPr>
      </w:pPr>
      <w:r w:rsidRPr="00932385">
        <w:rPr>
          <w:rFonts w:ascii="Times New Roman" w:eastAsia="Times New Roman" w:hAnsi="Times New Roman" w:cs="Times New Roman"/>
          <w:b/>
          <w:color w:val="000000"/>
          <w:lang w:val="lt-LT" w:eastAsia="x-none"/>
        </w:rPr>
        <w:br w:type="page"/>
      </w:r>
      <w:r w:rsidRPr="00932385">
        <w:rPr>
          <w:rFonts w:ascii="Times New Roman" w:eastAsia="Times New Roman" w:hAnsi="Times New Roman" w:cs="Times New Roman"/>
          <w:b/>
          <w:color w:val="000000"/>
          <w:lang w:val="lt-LT" w:eastAsia="x-none"/>
        </w:rPr>
        <w:lastRenderedPageBreak/>
        <w:t>Pakuotės lapelis:</w:t>
      </w:r>
      <w:r w:rsidRPr="00932385">
        <w:rPr>
          <w:rFonts w:ascii="Times New Roman" w:eastAsia="Times New Roman" w:hAnsi="Times New Roman" w:cs="Times New Roman"/>
          <w:b/>
          <w:bCs/>
          <w:iCs/>
          <w:color w:val="000000"/>
          <w:lang w:val="lt-LT" w:eastAsia="x-none"/>
        </w:rPr>
        <w:t xml:space="preserve"> </w:t>
      </w:r>
      <w:r w:rsidRPr="00932385">
        <w:rPr>
          <w:rFonts w:ascii="Times New Roman" w:eastAsia="Times New Roman" w:hAnsi="Times New Roman" w:cs="Times New Roman"/>
          <w:b/>
          <w:color w:val="000000"/>
          <w:lang w:val="lt-LT" w:eastAsia="x-none"/>
        </w:rPr>
        <w:t xml:space="preserve">informacija vartotojui </w:t>
      </w:r>
    </w:p>
    <w:p w14:paraId="0BEEC97A" w14:textId="77777777" w:rsidR="00932385" w:rsidRPr="00932385" w:rsidRDefault="00932385" w:rsidP="00932385">
      <w:pPr>
        <w:spacing w:after="0" w:line="240" w:lineRule="auto"/>
        <w:contextualSpacing/>
        <w:jc w:val="center"/>
        <w:rPr>
          <w:rFonts w:ascii="Times New Roman" w:eastAsia="Times New Roman" w:hAnsi="Times New Roman" w:cs="Times New Roman"/>
          <w:b/>
          <w:lang w:val="lt-LT"/>
        </w:rPr>
      </w:pPr>
    </w:p>
    <w:p w14:paraId="62B40584" w14:textId="77777777" w:rsidR="00932385" w:rsidRPr="00932385" w:rsidRDefault="00932385" w:rsidP="00932385">
      <w:pPr>
        <w:spacing w:after="0" w:line="240" w:lineRule="auto"/>
        <w:contextualSpacing/>
        <w:jc w:val="center"/>
        <w:rPr>
          <w:rFonts w:ascii="Times New Roman" w:eastAsia="Times New Roman" w:hAnsi="Times New Roman" w:cs="Times New Roman"/>
          <w:b/>
          <w:bCs/>
          <w:iCs/>
          <w:lang w:val="lt-LT" w:eastAsia="x-none"/>
        </w:rPr>
      </w:pPr>
      <w:proofErr w:type="spellStart"/>
      <w:r w:rsidRPr="00932385">
        <w:rPr>
          <w:rFonts w:ascii="Times New Roman" w:eastAsia="Times New Roman" w:hAnsi="Times New Roman" w:cs="Times New Roman"/>
          <w:b/>
          <w:bCs/>
          <w:iCs/>
          <w:lang w:val="lt-LT" w:eastAsia="x-none"/>
        </w:rPr>
        <w:t>Betaloc</w:t>
      </w:r>
      <w:proofErr w:type="spellEnd"/>
      <w:r w:rsidRPr="00932385">
        <w:rPr>
          <w:rFonts w:ascii="Times New Roman" w:eastAsia="Times New Roman" w:hAnsi="Times New Roman" w:cs="Times New Roman"/>
          <w:b/>
          <w:bCs/>
          <w:iCs/>
          <w:lang w:val="lt-LT" w:eastAsia="x-none"/>
        </w:rPr>
        <w:t xml:space="preserve"> 1 mg/ml injekcinis tirpalas</w:t>
      </w:r>
    </w:p>
    <w:p w14:paraId="2F447BA3" w14:textId="77777777" w:rsidR="00932385" w:rsidRPr="00932385" w:rsidRDefault="00932385" w:rsidP="00932385">
      <w:pPr>
        <w:spacing w:after="0" w:line="240" w:lineRule="auto"/>
        <w:contextualSpacing/>
        <w:jc w:val="center"/>
        <w:rPr>
          <w:rFonts w:ascii="Times New Roman" w:eastAsia="Times New Roman" w:hAnsi="Times New Roman" w:cs="Times New Roman"/>
          <w:iCs/>
          <w:lang w:val="lt-LT" w:eastAsia="x-none"/>
        </w:rPr>
      </w:pPr>
      <w:proofErr w:type="spellStart"/>
      <w:r w:rsidRPr="00932385">
        <w:rPr>
          <w:rFonts w:ascii="Times New Roman" w:eastAsia="Times New Roman" w:hAnsi="Times New Roman" w:cs="Times New Roman"/>
          <w:iCs/>
          <w:lang w:val="lt-LT" w:eastAsia="x-none"/>
        </w:rPr>
        <w:t>Metoprololio</w:t>
      </w:r>
      <w:proofErr w:type="spellEnd"/>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tartratas</w:t>
      </w:r>
      <w:proofErr w:type="spellEnd"/>
    </w:p>
    <w:p w14:paraId="7147D828" w14:textId="77777777" w:rsidR="00932385" w:rsidRPr="00932385" w:rsidRDefault="00932385" w:rsidP="00932385">
      <w:pPr>
        <w:spacing w:after="0" w:line="240" w:lineRule="auto"/>
        <w:contextualSpacing/>
        <w:rPr>
          <w:rFonts w:ascii="Times New Roman" w:eastAsia="Times New Roman" w:hAnsi="Times New Roman" w:cs="Times New Roman"/>
          <w:b/>
          <w:lang w:val="lt-LT"/>
        </w:rPr>
      </w:pPr>
    </w:p>
    <w:p w14:paraId="6C3C5C5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2B00991" w14:textId="77777777" w:rsidR="00932385" w:rsidRPr="008F100C" w:rsidRDefault="00932385" w:rsidP="00932385">
      <w:pP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Atidžiai perskaitykite visą šį lapelį, prieš pradėdami vartoti vaistą,</w:t>
      </w:r>
      <w:r w:rsidRPr="00932385">
        <w:rPr>
          <w:rFonts w:ascii="Times New Roman" w:eastAsia="Times New Roman" w:hAnsi="Times New Roman" w:cs="Times New Roman"/>
          <w:lang w:val="lt-LT"/>
        </w:rPr>
        <w:t xml:space="preserve"> </w:t>
      </w:r>
      <w:r w:rsidRPr="00C438A4">
        <w:rPr>
          <w:rFonts w:ascii="Times New Roman" w:eastAsia="Times New Roman" w:hAnsi="Times New Roman" w:cs="Times New Roman"/>
          <w:b/>
          <w:lang w:val="lt-LT"/>
        </w:rPr>
        <w:t>nes jame pateikiama Jums svarbi informacija</w:t>
      </w:r>
      <w:r w:rsidRPr="008F100C">
        <w:rPr>
          <w:rFonts w:ascii="Times New Roman" w:eastAsia="Times New Roman" w:hAnsi="Times New Roman" w:cs="Times New Roman"/>
          <w:b/>
          <w:lang w:val="lt-LT"/>
        </w:rPr>
        <w:t>.</w:t>
      </w:r>
    </w:p>
    <w:p w14:paraId="166BD8EB" w14:textId="77777777" w:rsidR="00932385" w:rsidRPr="00932385" w:rsidRDefault="00932385" w:rsidP="00932385">
      <w:pPr>
        <w:numPr>
          <w:ilvl w:val="0"/>
          <w:numId w:val="3"/>
        </w:numPr>
        <w:spacing w:after="0" w:line="240" w:lineRule="auto"/>
        <w:ind w:left="357" w:hanging="35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Neišmeskite šio lapelio, nes vėl gali prireikti jį perskaityti.</w:t>
      </w:r>
    </w:p>
    <w:p w14:paraId="426D6FA9" w14:textId="77777777" w:rsidR="00932385" w:rsidRPr="00932385" w:rsidRDefault="00932385" w:rsidP="00932385">
      <w:pPr>
        <w:numPr>
          <w:ilvl w:val="0"/>
          <w:numId w:val="3"/>
        </w:numPr>
        <w:spacing w:after="0" w:line="240" w:lineRule="auto"/>
        <w:ind w:left="357" w:hanging="35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Jeigu kiltų daugiau klausimų, kreipkitės į gydytoją arba vaistininką.</w:t>
      </w:r>
    </w:p>
    <w:p w14:paraId="7B617A63" w14:textId="1FDC2623" w:rsidR="00932385" w:rsidRPr="00932385" w:rsidRDefault="00932385" w:rsidP="00932385">
      <w:pPr>
        <w:numPr>
          <w:ilvl w:val="0"/>
          <w:numId w:val="3"/>
        </w:numPr>
        <w:spacing w:after="0" w:line="240" w:lineRule="auto"/>
        <w:ind w:left="357" w:hanging="35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Šis vaistas skirtas </w:t>
      </w:r>
      <w:r w:rsidR="008F100C">
        <w:rPr>
          <w:rFonts w:ascii="Times New Roman" w:eastAsia="Times New Roman" w:hAnsi="Times New Roman" w:cs="Times New Roman"/>
          <w:lang w:val="lt-LT"/>
        </w:rPr>
        <w:t xml:space="preserve">tik </w:t>
      </w:r>
      <w:r w:rsidRPr="00932385">
        <w:rPr>
          <w:rFonts w:ascii="Times New Roman" w:eastAsia="Times New Roman" w:hAnsi="Times New Roman" w:cs="Times New Roman"/>
          <w:lang w:val="lt-LT"/>
        </w:rPr>
        <w:t xml:space="preserve">Jums, todėl kitiems žmonėms jo duoti negalima. Vaistas gali jiems pakenkti (net tiems, kurių ligos </w:t>
      </w:r>
      <w:r w:rsidRPr="00932385">
        <w:rPr>
          <w:rFonts w:ascii="Times New Roman" w:eastAsia="Times New Roman" w:hAnsi="Times New Roman" w:cs="Times New Roman"/>
          <w:bCs/>
          <w:lang w:val="lt-LT"/>
        </w:rPr>
        <w:t>požymiai</w:t>
      </w:r>
      <w:r w:rsidRPr="00932385">
        <w:rPr>
          <w:rFonts w:ascii="Times New Roman" w:eastAsia="Times New Roman" w:hAnsi="Times New Roman" w:cs="Times New Roman"/>
          <w:lang w:val="lt-LT"/>
        </w:rPr>
        <w:t xml:space="preserve"> yra tokie patys kaip Jūsų).</w:t>
      </w:r>
    </w:p>
    <w:p w14:paraId="65A1198E" w14:textId="77777777" w:rsidR="00932385" w:rsidRPr="00932385" w:rsidRDefault="00932385" w:rsidP="00932385">
      <w:pPr>
        <w:numPr>
          <w:ilvl w:val="0"/>
          <w:numId w:val="3"/>
        </w:numPr>
        <w:spacing w:after="0" w:line="240" w:lineRule="auto"/>
        <w:ind w:left="357" w:hanging="35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 Jeigu pasireiškė šalutinis poveikis (net jeigu jis šiame lapelyje nenurodytas), kreipkitės į gydytoją arba vaistininką. Žr. 4 skyrių.</w:t>
      </w:r>
    </w:p>
    <w:p w14:paraId="705E4482"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6B772CF4" w14:textId="77777777" w:rsidR="00932385" w:rsidRPr="00932385" w:rsidRDefault="00932385" w:rsidP="00932385">
      <w:pPr>
        <w:spacing w:after="0" w:line="240" w:lineRule="auto"/>
        <w:contextualSpacing/>
        <w:rPr>
          <w:rFonts w:ascii="Times New Roman" w:eastAsia="Times New Roman" w:hAnsi="Times New Roman" w:cs="Times New Roman"/>
          <w:b/>
          <w:lang w:val="lt-LT"/>
        </w:rPr>
      </w:pPr>
    </w:p>
    <w:p w14:paraId="5604850D" w14:textId="77777777" w:rsidR="00932385" w:rsidRPr="00932385" w:rsidRDefault="00932385" w:rsidP="00932385">
      <w:pPr>
        <w:spacing w:after="0" w:line="240" w:lineRule="auto"/>
        <w:contextualSpacing/>
        <w:outlineLvl w:val="3"/>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Apie ką rašoma šiame lapelyje?</w:t>
      </w:r>
    </w:p>
    <w:p w14:paraId="067119AB"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BF275B6" w14:textId="77777777" w:rsidR="00932385" w:rsidRPr="00932385" w:rsidRDefault="00932385" w:rsidP="00932385">
      <w:pPr>
        <w:numPr>
          <w:ilvl w:val="0"/>
          <w:numId w:val="4"/>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Kas yra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ir kam jis vartojamas</w:t>
      </w:r>
    </w:p>
    <w:p w14:paraId="5F9A909F" w14:textId="77777777" w:rsidR="00932385" w:rsidRPr="00932385" w:rsidRDefault="00932385" w:rsidP="00932385">
      <w:pPr>
        <w:numPr>
          <w:ilvl w:val="0"/>
          <w:numId w:val="4"/>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Kas žinotina prieš vartojant </w:t>
      </w:r>
      <w:proofErr w:type="spellStart"/>
      <w:r w:rsidRPr="00932385">
        <w:rPr>
          <w:rFonts w:ascii="Times New Roman" w:eastAsia="Times New Roman" w:hAnsi="Times New Roman" w:cs="Times New Roman"/>
          <w:lang w:val="lt-LT"/>
        </w:rPr>
        <w:t>Betaloc</w:t>
      </w:r>
      <w:proofErr w:type="spellEnd"/>
    </w:p>
    <w:p w14:paraId="47AB04DE" w14:textId="77777777" w:rsidR="00932385" w:rsidRPr="00932385" w:rsidRDefault="00932385" w:rsidP="00932385">
      <w:pPr>
        <w:numPr>
          <w:ilvl w:val="0"/>
          <w:numId w:val="4"/>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Kaip vartoti </w:t>
      </w:r>
      <w:proofErr w:type="spellStart"/>
      <w:r w:rsidRPr="00932385">
        <w:rPr>
          <w:rFonts w:ascii="Times New Roman" w:eastAsia="Times New Roman" w:hAnsi="Times New Roman" w:cs="Times New Roman"/>
          <w:lang w:val="lt-LT"/>
        </w:rPr>
        <w:t>Betaloc</w:t>
      </w:r>
      <w:proofErr w:type="spellEnd"/>
    </w:p>
    <w:p w14:paraId="06E6A214" w14:textId="77777777" w:rsidR="00932385" w:rsidRPr="00932385" w:rsidRDefault="00932385" w:rsidP="00932385">
      <w:pPr>
        <w:numPr>
          <w:ilvl w:val="0"/>
          <w:numId w:val="4"/>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Galimas šalutinis poveikis</w:t>
      </w:r>
    </w:p>
    <w:p w14:paraId="58E47C2E" w14:textId="77777777" w:rsidR="00932385" w:rsidRPr="00932385" w:rsidRDefault="00932385" w:rsidP="00932385">
      <w:pPr>
        <w:numPr>
          <w:ilvl w:val="0"/>
          <w:numId w:val="4"/>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Kaip laikyti </w:t>
      </w:r>
      <w:proofErr w:type="spellStart"/>
      <w:r w:rsidRPr="00932385">
        <w:rPr>
          <w:rFonts w:ascii="Times New Roman" w:eastAsia="Times New Roman" w:hAnsi="Times New Roman" w:cs="Times New Roman"/>
          <w:lang w:val="lt-LT"/>
        </w:rPr>
        <w:t>Betaloc</w:t>
      </w:r>
      <w:proofErr w:type="spellEnd"/>
    </w:p>
    <w:p w14:paraId="507CE347" w14:textId="77777777" w:rsidR="00932385" w:rsidRPr="00932385" w:rsidRDefault="00932385" w:rsidP="00932385">
      <w:pPr>
        <w:numPr>
          <w:ilvl w:val="0"/>
          <w:numId w:val="4"/>
        </w:numPr>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Pakuotės turinys ir kita informacija</w:t>
      </w:r>
    </w:p>
    <w:p w14:paraId="6227EA37"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30512E80"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3571BB45"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C438A4">
        <w:rPr>
          <w:rFonts w:ascii="Times New Roman" w:eastAsia="Calibri" w:hAnsi="Times New Roman" w:cs="Times New Roman"/>
          <w:b/>
          <w:lang w:val="lt-LT" w:eastAsia="x-none"/>
        </w:rPr>
        <w:t>1</w:t>
      </w:r>
      <w:r w:rsidRPr="008F100C">
        <w:rPr>
          <w:rFonts w:ascii="Times New Roman" w:eastAsia="Calibri" w:hAnsi="Times New Roman" w:cs="Times New Roman"/>
          <w:b/>
          <w:lang w:val="lt-LT" w:eastAsia="x-none"/>
        </w:rPr>
        <w:t>.</w:t>
      </w:r>
      <w:r w:rsidRPr="00932385">
        <w:rPr>
          <w:rFonts w:ascii="Times New Roman" w:eastAsia="Calibri" w:hAnsi="Times New Roman" w:cs="Times New Roman"/>
          <w:b/>
          <w:lang w:val="lt-LT" w:eastAsia="x-none"/>
        </w:rPr>
        <w:tab/>
        <w:t xml:space="preserve">Kas yra </w:t>
      </w:r>
      <w:proofErr w:type="spellStart"/>
      <w:r w:rsidRPr="00932385">
        <w:rPr>
          <w:rFonts w:ascii="Times New Roman" w:eastAsia="Calibri" w:hAnsi="Times New Roman" w:cs="Times New Roman"/>
          <w:b/>
          <w:lang w:val="lt-LT" w:eastAsia="x-none"/>
        </w:rPr>
        <w:t>Betaloc</w:t>
      </w:r>
      <w:proofErr w:type="spellEnd"/>
      <w:r w:rsidRPr="00932385">
        <w:rPr>
          <w:rFonts w:ascii="Times New Roman" w:eastAsia="Calibri" w:hAnsi="Times New Roman" w:cs="Times New Roman"/>
          <w:b/>
          <w:lang w:val="lt-LT" w:eastAsia="x-none"/>
        </w:rPr>
        <w:t xml:space="preserve"> ir kam jis vartojamas</w:t>
      </w:r>
    </w:p>
    <w:p w14:paraId="672A0694"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524B44AA"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roofErr w:type="spellStart"/>
      <w:r w:rsidRPr="00932385">
        <w:rPr>
          <w:rFonts w:ascii="Times New Roman" w:eastAsia="Times New Roman" w:hAnsi="Times New Roman" w:cs="Times New Roman"/>
          <w:iCs/>
          <w:lang w:val="lt-LT" w:eastAsia="x-none"/>
        </w:rPr>
        <w:t>Betaloc</w:t>
      </w:r>
      <w:proofErr w:type="spellEnd"/>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metoprololio</w:t>
      </w:r>
      <w:proofErr w:type="spellEnd"/>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tartratas</w:t>
      </w:r>
      <w:proofErr w:type="spellEnd"/>
      <w:r w:rsidRPr="00932385">
        <w:rPr>
          <w:rFonts w:ascii="Times New Roman" w:eastAsia="Times New Roman" w:hAnsi="Times New Roman" w:cs="Times New Roman"/>
          <w:iCs/>
          <w:lang w:val="lt-LT" w:eastAsia="x-none"/>
        </w:rPr>
        <w:t xml:space="preserve">) yra </w:t>
      </w:r>
      <w:r w:rsidRPr="00932385">
        <w:rPr>
          <w:rFonts w:ascii="Times New Roman" w:eastAsia="Times New Roman" w:hAnsi="Times New Roman" w:cs="Times New Roman"/>
          <w:iCs/>
          <w:lang w:val="lt-LT" w:eastAsia="x-none"/>
        </w:rPr>
        <w:sym w:font="Symbol" w:char="F062"/>
      </w:r>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adrenoblokatorių</w:t>
      </w:r>
      <w:proofErr w:type="spellEnd"/>
      <w:r w:rsidRPr="00932385">
        <w:rPr>
          <w:rFonts w:ascii="Times New Roman" w:eastAsia="Times New Roman" w:hAnsi="Times New Roman" w:cs="Times New Roman"/>
          <w:iCs/>
          <w:lang w:val="lt-LT" w:eastAsia="x-none"/>
        </w:rPr>
        <w:t xml:space="preserve"> grupės vaistas. Šios grupės vaistai retina širdies </w:t>
      </w:r>
      <w:proofErr w:type="spellStart"/>
      <w:r w:rsidRPr="00932385">
        <w:rPr>
          <w:rFonts w:ascii="Times New Roman" w:eastAsia="Times New Roman" w:hAnsi="Times New Roman" w:cs="Times New Roman"/>
          <w:iCs/>
          <w:lang w:val="lt-LT" w:eastAsia="x-none"/>
        </w:rPr>
        <w:t>susitraukimus</w:t>
      </w:r>
      <w:proofErr w:type="spellEnd"/>
      <w:r w:rsidRPr="00932385">
        <w:rPr>
          <w:rFonts w:ascii="Times New Roman" w:eastAsia="Times New Roman" w:hAnsi="Times New Roman" w:cs="Times New Roman"/>
          <w:iCs/>
          <w:lang w:val="lt-LT" w:eastAsia="x-none"/>
        </w:rPr>
        <w:t xml:space="preserve"> ir mažina kraujospūdį.</w:t>
      </w:r>
    </w:p>
    <w:p w14:paraId="2C9612FD"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14633699"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roofErr w:type="spellStart"/>
      <w:r w:rsidRPr="00932385">
        <w:rPr>
          <w:rFonts w:ascii="Times New Roman" w:eastAsia="Times New Roman" w:hAnsi="Times New Roman" w:cs="Times New Roman"/>
          <w:iCs/>
          <w:lang w:val="lt-LT" w:eastAsia="x-none"/>
        </w:rPr>
        <w:t>Betaloc</w:t>
      </w:r>
      <w:proofErr w:type="spellEnd"/>
      <w:r w:rsidRPr="00932385">
        <w:rPr>
          <w:rFonts w:ascii="Times New Roman" w:eastAsia="Times New Roman" w:hAnsi="Times New Roman" w:cs="Times New Roman"/>
          <w:iCs/>
          <w:lang w:val="lt-LT" w:eastAsia="x-none"/>
        </w:rPr>
        <w:t xml:space="preserve"> injekcinis tirpalas vartojamas:</w:t>
      </w:r>
    </w:p>
    <w:p w14:paraId="3D325862" w14:textId="77777777" w:rsidR="00932385" w:rsidRPr="00932385" w:rsidRDefault="00932385" w:rsidP="00932385">
      <w:pPr>
        <w:numPr>
          <w:ilvl w:val="0"/>
          <w:numId w:val="2"/>
        </w:numPr>
        <w:tabs>
          <w:tab w:val="clear" w:pos="357"/>
          <w:tab w:val="left" w:pos="567"/>
        </w:tabs>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dažniems ir nereguliariems širdies </w:t>
      </w:r>
      <w:proofErr w:type="spellStart"/>
      <w:r w:rsidRPr="00932385">
        <w:rPr>
          <w:rFonts w:ascii="Times New Roman" w:eastAsia="Times New Roman" w:hAnsi="Times New Roman" w:cs="Times New Roman"/>
          <w:iCs/>
          <w:lang w:val="lt-LT" w:eastAsia="x-none"/>
        </w:rPr>
        <w:t>susitraukimams</w:t>
      </w:r>
      <w:proofErr w:type="spellEnd"/>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tachiaritmijai</w:t>
      </w:r>
      <w:proofErr w:type="spellEnd"/>
      <w:r w:rsidRPr="00932385">
        <w:rPr>
          <w:rFonts w:ascii="Times New Roman" w:eastAsia="Times New Roman" w:hAnsi="Times New Roman" w:cs="Times New Roman"/>
          <w:iCs/>
          <w:lang w:val="lt-LT" w:eastAsia="x-none"/>
        </w:rPr>
        <w:t>) gydyti;</w:t>
      </w:r>
    </w:p>
    <w:p w14:paraId="4F758869" w14:textId="77777777" w:rsidR="00932385" w:rsidRPr="00932385" w:rsidRDefault="00932385" w:rsidP="00932385">
      <w:pPr>
        <w:numPr>
          <w:ilvl w:val="0"/>
          <w:numId w:val="2"/>
        </w:numPr>
        <w:tabs>
          <w:tab w:val="clear" w:pos="357"/>
          <w:tab w:val="left" w:pos="567"/>
        </w:tabs>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ištikus širdies priepuoliui (miokardo infarktui).</w:t>
      </w:r>
    </w:p>
    <w:p w14:paraId="6AFEF1B1"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518B136D"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5F752DD0"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2.</w:t>
      </w:r>
      <w:r w:rsidRPr="00932385">
        <w:rPr>
          <w:rFonts w:ascii="Times New Roman" w:eastAsia="Calibri" w:hAnsi="Times New Roman" w:cs="Times New Roman"/>
          <w:b/>
          <w:lang w:val="lt-LT" w:eastAsia="x-none"/>
        </w:rPr>
        <w:tab/>
        <w:t xml:space="preserve">Kas žinotina prieš vartojant </w:t>
      </w:r>
      <w:proofErr w:type="spellStart"/>
      <w:r w:rsidRPr="00932385">
        <w:rPr>
          <w:rFonts w:ascii="Times New Roman" w:eastAsia="Calibri" w:hAnsi="Times New Roman" w:cs="Times New Roman"/>
          <w:b/>
          <w:lang w:val="lt-LT" w:eastAsia="x-none"/>
        </w:rPr>
        <w:t>Betaloc</w:t>
      </w:r>
      <w:proofErr w:type="spellEnd"/>
    </w:p>
    <w:p w14:paraId="2D6B7003"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0DB4E8B4"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roofErr w:type="spellStart"/>
      <w:r w:rsidRPr="00932385">
        <w:rPr>
          <w:rFonts w:ascii="Times New Roman" w:eastAsia="Times New Roman" w:hAnsi="Times New Roman" w:cs="Times New Roman"/>
          <w:b/>
          <w:lang w:val="lt-LT" w:eastAsia="x-none"/>
        </w:rPr>
        <w:t>Betaloc</w:t>
      </w:r>
      <w:proofErr w:type="spellEnd"/>
      <w:r w:rsidRPr="00932385">
        <w:rPr>
          <w:rFonts w:ascii="Times New Roman" w:eastAsia="Times New Roman" w:hAnsi="Times New Roman" w:cs="Times New Roman"/>
          <w:b/>
          <w:lang w:val="lt-LT" w:eastAsia="x-none"/>
        </w:rPr>
        <w:t xml:space="preserve"> vartoti negalima:</w:t>
      </w:r>
    </w:p>
    <w:p w14:paraId="704FEB0C" w14:textId="254CE442"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 xml:space="preserve">jeigu yra alergija </w:t>
      </w:r>
      <w:r w:rsidR="008F100C">
        <w:rPr>
          <w:rFonts w:ascii="Times New Roman" w:eastAsia="Times New Roman" w:hAnsi="Times New Roman" w:cs="Times New Roman"/>
          <w:bCs/>
          <w:lang w:val="lt-LT" w:eastAsia="x-none"/>
        </w:rPr>
        <w:t>veikliajai</w:t>
      </w:r>
      <w:r w:rsidRPr="00932385">
        <w:rPr>
          <w:rFonts w:ascii="Times New Roman" w:eastAsia="Times New Roman" w:hAnsi="Times New Roman" w:cs="Times New Roman"/>
          <w:bCs/>
          <w:lang w:val="lt-LT" w:eastAsia="x-none"/>
        </w:rPr>
        <w:t xml:space="preserve"> arba bet kuriai pagalbinei </w:t>
      </w:r>
      <w:r w:rsidR="008F100C">
        <w:rPr>
          <w:rFonts w:ascii="Times New Roman" w:eastAsia="Times New Roman" w:hAnsi="Times New Roman" w:cs="Times New Roman"/>
          <w:bCs/>
          <w:lang w:val="lt-LT" w:eastAsia="x-none"/>
        </w:rPr>
        <w:t>šio vaisto</w:t>
      </w:r>
      <w:r w:rsidR="008F100C" w:rsidRPr="00932385">
        <w:rPr>
          <w:rFonts w:ascii="Times New Roman" w:eastAsia="Times New Roman" w:hAnsi="Times New Roman" w:cs="Times New Roman"/>
          <w:bCs/>
          <w:lang w:val="lt-LT" w:eastAsia="x-none"/>
        </w:rPr>
        <w:t xml:space="preserve"> </w:t>
      </w:r>
      <w:r w:rsidRPr="00932385">
        <w:rPr>
          <w:rFonts w:ascii="Times New Roman" w:eastAsia="Times New Roman" w:hAnsi="Times New Roman" w:cs="Times New Roman"/>
          <w:bCs/>
          <w:lang w:val="lt-LT" w:eastAsia="x-none"/>
        </w:rPr>
        <w:t>medžiagai</w:t>
      </w:r>
      <w:r w:rsidR="008F100C">
        <w:rPr>
          <w:rFonts w:ascii="Times New Roman" w:eastAsia="Times New Roman" w:hAnsi="Times New Roman" w:cs="Times New Roman"/>
          <w:bCs/>
          <w:lang w:val="lt-LT" w:eastAsia="x-none"/>
        </w:rPr>
        <w:t xml:space="preserve"> (jos išvardytos 6 skyriuje)</w:t>
      </w:r>
    </w:p>
    <w:p w14:paraId="44F92B43"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 xml:space="preserve">jeigu yra </w:t>
      </w:r>
      <w:proofErr w:type="spellStart"/>
      <w:r w:rsidRPr="00932385">
        <w:rPr>
          <w:rFonts w:ascii="Times New Roman" w:eastAsia="Times New Roman" w:hAnsi="Times New Roman" w:cs="Times New Roman"/>
          <w:iCs/>
          <w:lang w:val="lt-LT" w:eastAsia="x-none"/>
        </w:rPr>
        <w:t>atrioventrikulinė</w:t>
      </w:r>
      <w:proofErr w:type="spellEnd"/>
      <w:r w:rsidRPr="00932385">
        <w:rPr>
          <w:rFonts w:ascii="Times New Roman" w:eastAsia="Times New Roman" w:hAnsi="Times New Roman" w:cs="Times New Roman"/>
          <w:iCs/>
          <w:lang w:val="lt-LT" w:eastAsia="x-none"/>
        </w:rPr>
        <w:t xml:space="preserve"> blokada (širdies laidumo sutrikimas)</w:t>
      </w:r>
    </w:p>
    <w:p w14:paraId="25FD8594"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jeigu sergate nekompensuotu širdies funkcijos nepakankamumu</w:t>
      </w:r>
    </w:p>
    <w:p w14:paraId="09FA493F"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 xml:space="preserve">jeigu yra sunki </w:t>
      </w:r>
      <w:proofErr w:type="spellStart"/>
      <w:r w:rsidRPr="00932385">
        <w:rPr>
          <w:rFonts w:ascii="Times New Roman" w:eastAsia="Times New Roman" w:hAnsi="Times New Roman" w:cs="Times New Roman"/>
          <w:iCs/>
          <w:lang w:val="lt-LT" w:eastAsia="x-none"/>
        </w:rPr>
        <w:t>bradikardija</w:t>
      </w:r>
      <w:proofErr w:type="spellEnd"/>
      <w:r w:rsidRPr="00932385">
        <w:rPr>
          <w:rFonts w:ascii="Times New Roman" w:eastAsia="Times New Roman" w:hAnsi="Times New Roman" w:cs="Times New Roman"/>
          <w:iCs/>
          <w:lang w:val="lt-LT" w:eastAsia="x-none"/>
        </w:rPr>
        <w:t xml:space="preserve"> (per reti širdies susitraukimai) </w:t>
      </w:r>
    </w:p>
    <w:p w14:paraId="61D8BE7E"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 xml:space="preserve">jeigu yra </w:t>
      </w:r>
      <w:proofErr w:type="spellStart"/>
      <w:r w:rsidRPr="00932385">
        <w:rPr>
          <w:rFonts w:ascii="Times New Roman" w:eastAsia="Times New Roman" w:hAnsi="Times New Roman" w:cs="Times New Roman"/>
          <w:iCs/>
          <w:lang w:val="lt-LT" w:eastAsia="x-none"/>
        </w:rPr>
        <w:t>sinusinio</w:t>
      </w:r>
      <w:proofErr w:type="spellEnd"/>
      <w:r w:rsidRPr="00932385">
        <w:rPr>
          <w:rFonts w:ascii="Times New Roman" w:eastAsia="Times New Roman" w:hAnsi="Times New Roman" w:cs="Times New Roman"/>
          <w:iCs/>
          <w:lang w:val="lt-LT" w:eastAsia="x-none"/>
        </w:rPr>
        <w:t xml:space="preserve"> mazgo silpnumo sindromas (pasireiškiantis nestabiliu širdies ritmu, </w:t>
      </w:r>
      <w:r w:rsidRPr="00932385">
        <w:rPr>
          <w:rFonts w:ascii="Times New Roman" w:eastAsia="Times New Roman" w:hAnsi="Times New Roman" w:cs="Times New Roman"/>
          <w:lang w:val="lt-LT" w:eastAsia="x-none"/>
        </w:rPr>
        <w:t>išskyrus atvejį, kai yra nuolatinis elektrinis širdies stimuliatorius</w:t>
      </w:r>
      <w:r w:rsidRPr="00932385">
        <w:rPr>
          <w:rFonts w:ascii="Times New Roman" w:eastAsia="Times New Roman" w:hAnsi="Times New Roman" w:cs="Times New Roman"/>
          <w:iCs/>
          <w:lang w:val="lt-LT" w:eastAsia="x-none"/>
        </w:rPr>
        <w:t xml:space="preserve">) </w:t>
      </w:r>
    </w:p>
    <w:p w14:paraId="5310C1FC"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 xml:space="preserve">jeigu yra </w:t>
      </w:r>
      <w:proofErr w:type="spellStart"/>
      <w:r w:rsidRPr="00932385">
        <w:rPr>
          <w:rFonts w:ascii="Times New Roman" w:eastAsia="Times New Roman" w:hAnsi="Times New Roman" w:cs="Times New Roman"/>
          <w:iCs/>
          <w:lang w:val="lt-LT" w:eastAsia="x-none"/>
        </w:rPr>
        <w:t>kardiogeninis</w:t>
      </w:r>
      <w:proofErr w:type="spellEnd"/>
      <w:r w:rsidRPr="00932385">
        <w:rPr>
          <w:rFonts w:ascii="Times New Roman" w:eastAsia="Times New Roman" w:hAnsi="Times New Roman" w:cs="Times New Roman"/>
          <w:iCs/>
          <w:lang w:val="lt-LT" w:eastAsia="x-none"/>
        </w:rPr>
        <w:t xml:space="preserve"> šokas, atsiradęs dėl širdies funkcijos nepakankamumo</w:t>
      </w:r>
    </w:p>
    <w:p w14:paraId="44EED50F"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iCs/>
          <w:lang w:val="lt-LT" w:eastAsia="x-none"/>
        </w:rPr>
        <w:t>jeigu labai pablogėjusi rankų ir kojų pirštų kraujotaka</w:t>
      </w:r>
    </w:p>
    <w:p w14:paraId="19708B99"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sergate sunkia liga, dėl kurios parūgštėjęs Jūsų kraujas (</w:t>
      </w:r>
      <w:proofErr w:type="spellStart"/>
      <w:r w:rsidRPr="00932385">
        <w:rPr>
          <w:rFonts w:ascii="Times New Roman" w:eastAsia="Times New Roman" w:hAnsi="Times New Roman" w:cs="Times New Roman"/>
          <w:iCs/>
          <w:lang w:val="lt-LT" w:eastAsia="x-none"/>
        </w:rPr>
        <w:t>metabolinė</w:t>
      </w:r>
      <w:proofErr w:type="spellEnd"/>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acidozė</w:t>
      </w:r>
      <w:proofErr w:type="spellEnd"/>
      <w:r w:rsidRPr="00932385">
        <w:rPr>
          <w:rFonts w:ascii="Times New Roman" w:eastAsia="Times New Roman" w:hAnsi="Times New Roman" w:cs="Times New Roman"/>
          <w:iCs/>
          <w:lang w:val="lt-LT" w:eastAsia="x-none"/>
        </w:rPr>
        <w:t>)</w:t>
      </w:r>
    </w:p>
    <w:p w14:paraId="0DA83CAF"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jeigu sergate negydyta </w:t>
      </w:r>
      <w:proofErr w:type="spellStart"/>
      <w:r w:rsidRPr="00932385">
        <w:rPr>
          <w:rFonts w:ascii="Times New Roman" w:eastAsia="Times New Roman" w:hAnsi="Times New Roman" w:cs="Times New Roman"/>
          <w:iCs/>
          <w:lang w:val="lt-LT" w:eastAsia="x-none"/>
        </w:rPr>
        <w:t>feochromocitoma</w:t>
      </w:r>
      <w:proofErr w:type="spellEnd"/>
      <w:r w:rsidRPr="00932385">
        <w:rPr>
          <w:rFonts w:ascii="Times New Roman" w:eastAsia="Times New Roman" w:hAnsi="Times New Roman" w:cs="Times New Roman"/>
          <w:iCs/>
          <w:lang w:val="lt-LT" w:eastAsia="x-none"/>
        </w:rPr>
        <w:t xml:space="preserve"> (retai atsirandančiu naviku, augančiu šalia inksto ir  </w:t>
      </w:r>
    </w:p>
    <w:p w14:paraId="0A2CBFB9"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sukeliančiu kraujospūdžio padidėjimą)</w:t>
      </w:r>
    </w:p>
    <w:p w14:paraId="71C3CDE2"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iCs/>
          <w:lang w:val="lt-LT" w:eastAsia="x-none"/>
        </w:rPr>
        <w:t xml:space="preserve">jeigu </w:t>
      </w:r>
      <w:proofErr w:type="spellStart"/>
      <w:r w:rsidRPr="00932385">
        <w:rPr>
          <w:rFonts w:ascii="Times New Roman" w:eastAsia="Times New Roman" w:hAnsi="Times New Roman" w:cs="Times New Roman"/>
          <w:iCs/>
          <w:lang w:val="lt-LT" w:eastAsia="x-none"/>
        </w:rPr>
        <w:t>vatojate</w:t>
      </w:r>
      <w:proofErr w:type="spellEnd"/>
      <w:r w:rsidRPr="00932385">
        <w:rPr>
          <w:rFonts w:ascii="Times New Roman" w:eastAsia="Times New Roman" w:hAnsi="Times New Roman" w:cs="Times New Roman"/>
          <w:iCs/>
          <w:lang w:val="lt-LT" w:eastAsia="x-none"/>
        </w:rPr>
        <w:t xml:space="preserve"> š</w:t>
      </w:r>
      <w:r w:rsidRPr="00932385">
        <w:rPr>
          <w:rFonts w:ascii="Times New Roman" w:eastAsia="Times New Roman" w:hAnsi="Times New Roman" w:cs="Times New Roman"/>
          <w:lang w:val="lt-LT" w:eastAsia="x-none"/>
        </w:rPr>
        <w:t xml:space="preserve">irdies </w:t>
      </w:r>
      <w:proofErr w:type="spellStart"/>
      <w:r w:rsidRPr="00932385">
        <w:rPr>
          <w:rFonts w:ascii="Times New Roman" w:eastAsia="Times New Roman" w:hAnsi="Times New Roman" w:cs="Times New Roman"/>
          <w:lang w:val="lt-LT" w:eastAsia="x-none"/>
        </w:rPr>
        <w:t>susitraukimus</w:t>
      </w:r>
      <w:proofErr w:type="spellEnd"/>
      <w:r w:rsidRPr="00932385">
        <w:rPr>
          <w:rFonts w:ascii="Times New Roman" w:eastAsia="Times New Roman" w:hAnsi="Times New Roman" w:cs="Times New Roman"/>
          <w:lang w:val="lt-LT" w:eastAsia="x-none"/>
        </w:rPr>
        <w:t xml:space="preserve"> stiprinančių β receptorių </w:t>
      </w:r>
      <w:proofErr w:type="spellStart"/>
      <w:r w:rsidRPr="00932385">
        <w:rPr>
          <w:rFonts w:ascii="Times New Roman" w:eastAsia="Times New Roman" w:hAnsi="Times New Roman" w:cs="Times New Roman"/>
          <w:lang w:val="lt-LT" w:eastAsia="x-none"/>
        </w:rPr>
        <w:t>agonistų</w:t>
      </w:r>
      <w:proofErr w:type="spellEnd"/>
      <w:r w:rsidRPr="00932385">
        <w:rPr>
          <w:rFonts w:ascii="Times New Roman" w:eastAsia="Times New Roman" w:hAnsi="Times New Roman" w:cs="Times New Roman"/>
          <w:lang w:val="lt-LT" w:eastAsia="x-none"/>
        </w:rPr>
        <w:t xml:space="preserve"> (nuolat arba su pertraukomis)</w:t>
      </w:r>
    </w:p>
    <w:p w14:paraId="7FBE4159" w14:textId="77777777"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jeigu  jūsų kraujospūdis yra žemas (</w:t>
      </w:r>
      <w:proofErr w:type="spellStart"/>
      <w:r w:rsidRPr="00932385">
        <w:rPr>
          <w:rFonts w:ascii="Times New Roman" w:eastAsia="Times New Roman" w:hAnsi="Times New Roman" w:cs="Times New Roman"/>
          <w:lang w:val="lt-LT" w:eastAsia="x-none"/>
        </w:rPr>
        <w:t>hipotenzija</w:t>
      </w:r>
      <w:proofErr w:type="spellEnd"/>
      <w:r w:rsidRPr="00932385">
        <w:rPr>
          <w:rFonts w:ascii="Times New Roman" w:eastAsia="Times New Roman" w:hAnsi="Times New Roman" w:cs="Times New Roman"/>
          <w:lang w:val="lt-LT" w:eastAsia="x-none"/>
        </w:rPr>
        <w:t>)</w:t>
      </w:r>
    </w:p>
    <w:p w14:paraId="40DDE30D" w14:textId="00897B06" w:rsidR="00932385" w:rsidRPr="00932385" w:rsidRDefault="00932385" w:rsidP="00932385">
      <w:pPr>
        <w:numPr>
          <w:ilvl w:val="0"/>
          <w:numId w:val="5"/>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lang w:val="lt-LT" w:eastAsia="x-none"/>
        </w:rPr>
        <w:t xml:space="preserve">jeigu jums po ūminio miokardo infarkto pasireiškė ryški </w:t>
      </w:r>
      <w:proofErr w:type="spellStart"/>
      <w:r w:rsidRPr="00932385">
        <w:rPr>
          <w:rFonts w:ascii="Times New Roman" w:eastAsia="Times New Roman" w:hAnsi="Times New Roman" w:cs="Times New Roman"/>
          <w:lang w:val="lt-LT" w:eastAsia="x-none"/>
        </w:rPr>
        <w:t>bradikardija</w:t>
      </w:r>
      <w:proofErr w:type="spellEnd"/>
      <w:r w:rsidRPr="00932385">
        <w:rPr>
          <w:rFonts w:ascii="Times New Roman" w:eastAsia="Times New Roman" w:hAnsi="Times New Roman" w:cs="Times New Roman"/>
          <w:lang w:val="lt-LT" w:eastAsia="x-none"/>
        </w:rPr>
        <w:t xml:space="preserve"> (mažiau kaip 45 dūžiai per minutę), I laipsnio širdies blokada, </w:t>
      </w:r>
      <w:proofErr w:type="spellStart"/>
      <w:r w:rsidRPr="00932385">
        <w:rPr>
          <w:rFonts w:ascii="Times New Roman" w:eastAsia="Times New Roman" w:hAnsi="Times New Roman" w:cs="Times New Roman"/>
          <w:lang w:val="lt-LT" w:eastAsia="x-none"/>
        </w:rPr>
        <w:t>sistolinė</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hipotenzija</w:t>
      </w:r>
      <w:proofErr w:type="spellEnd"/>
      <w:r w:rsidRPr="00932385">
        <w:rPr>
          <w:rFonts w:ascii="Times New Roman" w:eastAsia="Times New Roman" w:hAnsi="Times New Roman" w:cs="Times New Roman"/>
          <w:lang w:val="lt-LT" w:eastAsia="x-none"/>
        </w:rPr>
        <w:t xml:space="preserve"> (&lt;</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100</w:t>
      </w:r>
      <w:r w:rsidR="00AF746F">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mm</w:t>
      </w:r>
      <w:r w:rsidR="00AF746F">
        <w:rPr>
          <w:rFonts w:ascii="Times New Roman" w:eastAsia="Times New Roman" w:hAnsi="Times New Roman" w:cs="Times New Roman"/>
          <w:lang w:val="lt-LT" w:eastAsia="x-none"/>
        </w:rPr>
        <w:t> </w:t>
      </w:r>
      <w:proofErr w:type="spellStart"/>
      <w:r w:rsidRPr="00932385">
        <w:rPr>
          <w:rFonts w:ascii="Times New Roman" w:eastAsia="Times New Roman" w:hAnsi="Times New Roman" w:cs="Times New Roman"/>
          <w:lang w:val="lt-LT" w:eastAsia="x-none"/>
        </w:rPr>
        <w:t>Hg</w:t>
      </w:r>
      <w:proofErr w:type="spellEnd"/>
      <w:r w:rsidRPr="00932385">
        <w:rPr>
          <w:rFonts w:ascii="Times New Roman" w:eastAsia="Times New Roman" w:hAnsi="Times New Roman" w:cs="Times New Roman"/>
          <w:lang w:val="lt-LT" w:eastAsia="x-none"/>
        </w:rPr>
        <w:t>) ir (arba) sunkus širdies funkcijos nepakankamumas.</w:t>
      </w:r>
    </w:p>
    <w:p w14:paraId="1B5C3CF8"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b/>
          <w:bCs/>
          <w:i/>
          <w:lang w:val="lt-LT" w:eastAsia="x-none"/>
        </w:rPr>
        <w:lastRenderedPageBreak/>
        <w:t>Svarbi pastaba</w:t>
      </w:r>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Betaloc</w:t>
      </w:r>
      <w:proofErr w:type="spellEnd"/>
      <w:r w:rsidRPr="00932385">
        <w:rPr>
          <w:rFonts w:ascii="Times New Roman" w:eastAsia="Times New Roman" w:hAnsi="Times New Roman" w:cs="Times New Roman"/>
          <w:iCs/>
          <w:lang w:val="lt-LT" w:eastAsia="x-none"/>
        </w:rPr>
        <w:t xml:space="preserve"> injekcinio tirpalo vartoti negalima, jeigu </w:t>
      </w:r>
      <w:proofErr w:type="spellStart"/>
      <w:r w:rsidRPr="00932385">
        <w:rPr>
          <w:rFonts w:ascii="Times New Roman" w:eastAsia="Times New Roman" w:hAnsi="Times New Roman" w:cs="Times New Roman"/>
          <w:iCs/>
          <w:lang w:val="lt-LT" w:eastAsia="x-none"/>
        </w:rPr>
        <w:t>metoprolo</w:t>
      </w:r>
      <w:r w:rsidRPr="00932385">
        <w:rPr>
          <w:rFonts w:ascii="Times New Roman" w:eastAsia="Times New Roman" w:hAnsi="Times New Roman" w:cs="Times New Roman"/>
          <w:iCs/>
          <w:lang w:val="lt-LT" w:eastAsia="x-none"/>
        </w:rPr>
        <w:softHyphen/>
        <w:t>lio</w:t>
      </w:r>
      <w:proofErr w:type="spellEnd"/>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tartratas</w:t>
      </w:r>
      <w:proofErr w:type="spellEnd"/>
      <w:r w:rsidRPr="00932385">
        <w:rPr>
          <w:rFonts w:ascii="Times New Roman" w:eastAsia="Times New Roman" w:hAnsi="Times New Roman" w:cs="Times New Roman"/>
          <w:iCs/>
          <w:lang w:val="lt-LT" w:eastAsia="x-none"/>
        </w:rPr>
        <w:t xml:space="preserve"> arba bet kuris kitas </w:t>
      </w:r>
      <w:r w:rsidRPr="00932385">
        <w:rPr>
          <w:rFonts w:ascii="Times New Roman" w:eastAsia="Times New Roman" w:hAnsi="Times New Roman" w:cs="Times New Roman"/>
          <w:iCs/>
          <w:lang w:val="lt-LT" w:eastAsia="x-none"/>
        </w:rPr>
        <w:sym w:font="Symbol" w:char="F062"/>
      </w:r>
      <w:r w:rsidRPr="00932385">
        <w:rPr>
          <w:rFonts w:ascii="Times New Roman" w:eastAsia="Times New Roman" w:hAnsi="Times New Roman" w:cs="Times New Roman"/>
          <w:iCs/>
          <w:lang w:val="lt-LT" w:eastAsia="x-none"/>
        </w:rPr>
        <w:t xml:space="preserve"> </w:t>
      </w:r>
      <w:proofErr w:type="spellStart"/>
      <w:r w:rsidRPr="00932385">
        <w:rPr>
          <w:rFonts w:ascii="Times New Roman" w:eastAsia="Times New Roman" w:hAnsi="Times New Roman" w:cs="Times New Roman"/>
          <w:iCs/>
          <w:lang w:val="lt-LT" w:eastAsia="x-none"/>
        </w:rPr>
        <w:t>adrenoblokatorius</w:t>
      </w:r>
      <w:proofErr w:type="spellEnd"/>
      <w:r w:rsidRPr="00932385">
        <w:rPr>
          <w:rFonts w:ascii="Times New Roman" w:eastAsia="Times New Roman" w:hAnsi="Times New Roman" w:cs="Times New Roman"/>
          <w:iCs/>
          <w:lang w:val="lt-LT" w:eastAsia="x-none"/>
        </w:rPr>
        <w:t xml:space="preserve"> buvo sukėlęs sutrikimų, taip pat ištikus </w:t>
      </w:r>
      <w:proofErr w:type="spellStart"/>
      <w:r w:rsidRPr="00932385">
        <w:rPr>
          <w:rFonts w:ascii="Times New Roman" w:eastAsia="Times New Roman" w:hAnsi="Times New Roman" w:cs="Times New Roman"/>
          <w:iCs/>
          <w:lang w:val="lt-LT" w:eastAsia="x-none"/>
        </w:rPr>
        <w:t>kardiogeniniam</w:t>
      </w:r>
      <w:proofErr w:type="spellEnd"/>
      <w:r w:rsidRPr="00932385">
        <w:rPr>
          <w:rFonts w:ascii="Times New Roman" w:eastAsia="Times New Roman" w:hAnsi="Times New Roman" w:cs="Times New Roman"/>
          <w:iCs/>
          <w:lang w:val="lt-LT" w:eastAsia="x-none"/>
        </w:rPr>
        <w:t xml:space="preserve"> šokui. </w:t>
      </w:r>
    </w:p>
    <w:p w14:paraId="3C9BC85E"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3F62828F" w14:textId="77777777" w:rsidR="00932385" w:rsidRPr="00932385" w:rsidRDefault="00932385" w:rsidP="00932385">
      <w:pPr>
        <w:spacing w:after="0" w:line="240" w:lineRule="auto"/>
        <w:contextualSpacing/>
        <w:outlineLvl w:val="3"/>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 xml:space="preserve">Įspėjimai ir atsargumo priemonės </w:t>
      </w:r>
    </w:p>
    <w:p w14:paraId="41377B92"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 </w:t>
      </w:r>
    </w:p>
    <w:p w14:paraId="088C5ECB" w14:textId="77777777" w:rsidR="00932385" w:rsidRPr="00932385" w:rsidRDefault="00932385" w:rsidP="00932385">
      <w:pPr>
        <w:spacing w:after="0" w:line="240" w:lineRule="auto"/>
        <w:contextualSpacing/>
        <w:rPr>
          <w:rFonts w:ascii="Times New Roman" w:eastAsia="Times New Roman" w:hAnsi="Times New Roman" w:cs="Times New Roman"/>
          <w:bCs/>
          <w:iCs/>
          <w:lang w:val="lt-LT" w:eastAsia="x-none"/>
        </w:rPr>
      </w:pPr>
      <w:r w:rsidRPr="00932385">
        <w:rPr>
          <w:rFonts w:ascii="Times New Roman" w:eastAsia="Times New Roman" w:hAnsi="Times New Roman" w:cs="Times New Roman"/>
          <w:bCs/>
          <w:iCs/>
          <w:lang w:val="lt-LT" w:eastAsia="x-none"/>
        </w:rPr>
        <w:t>Specialių atsargumo priemonių reikia:</w:t>
      </w:r>
    </w:p>
    <w:p w14:paraId="0C1D418E"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širdies funkcijos nepakankamumu;</w:t>
      </w:r>
    </w:p>
    <w:p w14:paraId="596893B7"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Jums yra širdies laidumo sutrikimų;</w:t>
      </w:r>
    </w:p>
    <w:p w14:paraId="1BF7B6FD"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Jus vargina reti širdies susitraukimai arba alpimai;</w:t>
      </w:r>
    </w:p>
    <w:p w14:paraId="0933C3C8"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Jus neseniai buvo ištikęs širdies priepuolis, kuris sukėlė šoką;</w:t>
      </w:r>
    </w:p>
    <w:p w14:paraId="21EA8828"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pablogėjusi Jūsų rankų ir kojų pirštų kraujotaka;</w:t>
      </w:r>
    </w:p>
    <w:p w14:paraId="3D76185C"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nestabilia krūtinės angina (dėl jos pasireiškia aštrus krūtinės skausmas ramybėje);</w:t>
      </w:r>
    </w:p>
    <w:p w14:paraId="7691533E"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ar sirgote žvyneline (ši liga pasireiškia stipriu odos pleiskanojimu);</w:t>
      </w:r>
    </w:p>
    <w:p w14:paraId="403358DA"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Jums buvo pasireiškusi alerginė reakcija, dusulys, bronchų astmos priepuolis arba kitokių kvė</w:t>
      </w:r>
      <w:r w:rsidRPr="00932385">
        <w:rPr>
          <w:rFonts w:ascii="Times New Roman" w:eastAsia="Times New Roman" w:hAnsi="Times New Roman" w:cs="Times New Roman"/>
          <w:iCs/>
          <w:lang w:val="lt-LT" w:eastAsia="x-none"/>
        </w:rPr>
        <w:softHyphen/>
        <w:t>pavimo sutrikimų. (Jei taip, apie tai būtina pasakyti gydytojui prieš pradedant vartoti šį vais</w:t>
      </w:r>
      <w:r w:rsidRPr="00932385">
        <w:rPr>
          <w:rFonts w:ascii="Times New Roman" w:eastAsia="Times New Roman" w:hAnsi="Times New Roman" w:cs="Times New Roman"/>
          <w:iCs/>
          <w:lang w:val="lt-LT" w:eastAsia="x-none"/>
        </w:rPr>
        <w:softHyphen/>
        <w:t>tą);</w:t>
      </w:r>
    </w:p>
    <w:p w14:paraId="0CE46942"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sutrikusi Jūsų skydliaukės veikla;</w:t>
      </w:r>
    </w:p>
    <w:p w14:paraId="31A6B616"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sutrikusi Jūsų kepenų funkcija;</w:t>
      </w:r>
    </w:p>
    <w:p w14:paraId="63A42ACE" w14:textId="77777777" w:rsidR="00932385" w:rsidRPr="00932385" w:rsidRDefault="00932385" w:rsidP="00932385">
      <w:pPr>
        <w:numPr>
          <w:ilvl w:val="0"/>
          <w:numId w:val="6"/>
        </w:numPr>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jeigu Jūs sergate cukriniu diabetu (gali tekti koreguoti vaistų nuo šios ligos dozes).</w:t>
      </w:r>
    </w:p>
    <w:p w14:paraId="2C0AFF3F"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  </w:t>
      </w:r>
    </w:p>
    <w:p w14:paraId="3CEEE8A2" w14:textId="77777777" w:rsidR="00932385" w:rsidRPr="00932385" w:rsidRDefault="00932385" w:rsidP="00932385">
      <w:pPr>
        <w:spacing w:after="0" w:line="240" w:lineRule="auto"/>
        <w:contextualSpacing/>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 xml:space="preserve">Kiti vaistai ir </w:t>
      </w:r>
      <w:proofErr w:type="spellStart"/>
      <w:r w:rsidRPr="00932385">
        <w:rPr>
          <w:rFonts w:ascii="Times New Roman" w:eastAsia="Times New Roman" w:hAnsi="Times New Roman" w:cs="Times New Roman"/>
          <w:b/>
          <w:bCs/>
          <w:iCs/>
          <w:lang w:val="lt-LT" w:eastAsia="x-none"/>
        </w:rPr>
        <w:t>Betaloc</w:t>
      </w:r>
      <w:proofErr w:type="spellEnd"/>
      <w:r w:rsidRPr="00932385">
        <w:rPr>
          <w:rFonts w:ascii="Times New Roman" w:eastAsia="Times New Roman" w:hAnsi="Times New Roman" w:cs="Times New Roman"/>
          <w:b/>
          <w:bCs/>
          <w:iCs/>
          <w:lang w:val="lt-LT" w:eastAsia="x-none"/>
        </w:rPr>
        <w:t xml:space="preserve"> </w:t>
      </w:r>
    </w:p>
    <w:p w14:paraId="345F530A"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48016559" w14:textId="77777777" w:rsidR="00932385" w:rsidRPr="00932385" w:rsidRDefault="00932385" w:rsidP="00932385">
      <w:pPr>
        <w:tabs>
          <w:tab w:val="left" w:pos="-720"/>
        </w:tabs>
        <w:suppressAutoHyphens/>
        <w:spacing w:after="0" w:line="240" w:lineRule="auto"/>
        <w:contextualSpacing/>
        <w:rPr>
          <w:rFonts w:ascii="Times New Roman" w:eastAsia="Times New Roman" w:hAnsi="Times New Roman" w:cs="Times New Roman"/>
          <w:spacing w:val="-2"/>
          <w:lang w:val="lt-LT"/>
        </w:rPr>
      </w:pPr>
      <w:r w:rsidRPr="00932385">
        <w:rPr>
          <w:rFonts w:ascii="Times New Roman" w:eastAsia="Times New Roman" w:hAnsi="Times New Roman" w:cs="Times New Roman"/>
          <w:spacing w:val="-2"/>
          <w:lang w:val="lt-LT"/>
        </w:rPr>
        <w:t xml:space="preserve">Jeigu vartojate arba neseniai vartojote kitų vaistų, įskaitant įsigytus be recepto ir augalinius, pasakykite gydytojui arba slaugytojai. Tai svarbu dėl to, kad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injekcinis tirpalas gali keisti kai kurių kitų vaistų poveikį, o kai kurie kiti vaistai –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injekcinio tirpalo poveikį</w:t>
      </w:r>
      <w:r w:rsidRPr="00932385">
        <w:rPr>
          <w:rFonts w:ascii="Times New Roman" w:eastAsia="Times New Roman" w:hAnsi="Times New Roman" w:cs="Times New Roman"/>
          <w:spacing w:val="-2"/>
          <w:lang w:val="lt-LT"/>
        </w:rPr>
        <w:t>.</w:t>
      </w:r>
    </w:p>
    <w:p w14:paraId="7899E271" w14:textId="77777777" w:rsidR="00932385" w:rsidRPr="00932385" w:rsidRDefault="00932385" w:rsidP="00932385">
      <w:pPr>
        <w:tabs>
          <w:tab w:val="left" w:pos="-720"/>
        </w:tabs>
        <w:suppressAutoHyphens/>
        <w:spacing w:after="0" w:line="240" w:lineRule="auto"/>
        <w:contextualSpacing/>
        <w:rPr>
          <w:rFonts w:ascii="Times New Roman" w:eastAsia="Times New Roman" w:hAnsi="Times New Roman" w:cs="Times New Roman"/>
          <w:spacing w:val="-2"/>
          <w:lang w:val="lt-LT"/>
        </w:rPr>
      </w:pPr>
    </w:p>
    <w:p w14:paraId="42910475" w14:textId="77777777" w:rsidR="00932385" w:rsidRPr="00932385" w:rsidRDefault="00932385" w:rsidP="00932385">
      <w:pPr>
        <w:tabs>
          <w:tab w:val="left" w:pos="-720"/>
        </w:tabs>
        <w:suppressAutoHyphens/>
        <w:spacing w:after="0" w:line="240" w:lineRule="auto"/>
        <w:contextualSpacing/>
        <w:rPr>
          <w:rFonts w:ascii="Times New Roman" w:eastAsia="Times New Roman" w:hAnsi="Times New Roman" w:cs="Times New Roman"/>
          <w:spacing w:val="-2"/>
          <w:lang w:val="lt-LT"/>
        </w:rPr>
      </w:pPr>
      <w:r w:rsidRPr="00932385">
        <w:rPr>
          <w:rFonts w:ascii="Times New Roman" w:eastAsia="Times New Roman" w:hAnsi="Times New Roman" w:cs="Times New Roman"/>
          <w:spacing w:val="-2"/>
          <w:lang w:val="lt-LT"/>
        </w:rPr>
        <w:t>Gydytojui arba slaugytojai ypač svarbu pasakyti, jeigu vartojate kurį nors ir šių vaistų:</w:t>
      </w:r>
    </w:p>
    <w:p w14:paraId="5064DCA3" w14:textId="09ACBB96"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klonidino</w:t>
      </w:r>
      <w:proofErr w:type="spellEnd"/>
      <w:r w:rsidRPr="00932385">
        <w:rPr>
          <w:rFonts w:ascii="Times New Roman" w:eastAsia="Times New Roman" w:hAnsi="Times New Roman" w:cs="Times New Roman"/>
          <w:lang w:val="lt-LT"/>
        </w:rPr>
        <w:t xml:space="preserve"> (nuo aukšto kraujospūdžio ar migrenos). Jeigu kartu vartojate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injekcinio tirpalo</w:t>
      </w:r>
    </w:p>
    <w:p w14:paraId="487134C7"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ir </w:t>
      </w:r>
      <w:proofErr w:type="spellStart"/>
      <w:r w:rsidRPr="00932385">
        <w:rPr>
          <w:rFonts w:ascii="Times New Roman" w:eastAsia="Times New Roman" w:hAnsi="Times New Roman" w:cs="Times New Roman"/>
          <w:lang w:val="lt-LT"/>
        </w:rPr>
        <w:t>klonidino</w:t>
      </w:r>
      <w:proofErr w:type="spellEnd"/>
      <w:r w:rsidRPr="00932385">
        <w:rPr>
          <w:rFonts w:ascii="Times New Roman" w:eastAsia="Times New Roman" w:hAnsi="Times New Roman" w:cs="Times New Roman"/>
          <w:lang w:val="lt-LT"/>
        </w:rPr>
        <w:t xml:space="preserve">, nenutraukite </w:t>
      </w:r>
      <w:proofErr w:type="spellStart"/>
      <w:r w:rsidRPr="00932385">
        <w:rPr>
          <w:rFonts w:ascii="Times New Roman" w:eastAsia="Times New Roman" w:hAnsi="Times New Roman" w:cs="Times New Roman"/>
          <w:lang w:val="lt-LT"/>
        </w:rPr>
        <w:t>klonidino</w:t>
      </w:r>
      <w:proofErr w:type="spellEnd"/>
      <w:r w:rsidRPr="00932385">
        <w:rPr>
          <w:rFonts w:ascii="Times New Roman" w:eastAsia="Times New Roman" w:hAnsi="Times New Roman" w:cs="Times New Roman"/>
          <w:lang w:val="lt-LT"/>
        </w:rPr>
        <w:t xml:space="preserve"> vartojimo be gydytojo nurodymo. Iškilus būtinybei nutraukti </w:t>
      </w:r>
    </w:p>
    <w:p w14:paraId="3A028EC9"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kurio nors iš šių vaistų vartojimą, gydytojas Jums detaliai paaiškins, kaip tą daryti;</w:t>
      </w:r>
    </w:p>
    <w:p w14:paraId="0F2C7C5B"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vaistų, vadinamų </w:t>
      </w:r>
      <w:proofErr w:type="spellStart"/>
      <w:r w:rsidRPr="00932385">
        <w:rPr>
          <w:rFonts w:ascii="Times New Roman" w:eastAsia="Times New Roman" w:hAnsi="Times New Roman" w:cs="Times New Roman"/>
          <w:lang w:val="lt-LT"/>
        </w:rPr>
        <w:t>monoaminooksidazės</w:t>
      </w:r>
      <w:proofErr w:type="spellEnd"/>
      <w:r w:rsidRPr="00932385">
        <w:rPr>
          <w:rFonts w:ascii="Times New Roman" w:eastAsia="Times New Roman" w:hAnsi="Times New Roman" w:cs="Times New Roman"/>
          <w:lang w:val="lt-LT"/>
        </w:rPr>
        <w:t xml:space="preserve"> inhibitoriais (MAOI);</w:t>
      </w:r>
    </w:p>
    <w:p w14:paraId="38AB5F8A"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verapamilio</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diltiazemo</w:t>
      </w:r>
      <w:proofErr w:type="spellEnd"/>
      <w:r w:rsidRPr="00932385">
        <w:rPr>
          <w:rFonts w:ascii="Times New Roman" w:eastAsia="Times New Roman" w:hAnsi="Times New Roman" w:cs="Times New Roman"/>
          <w:lang w:val="lt-LT"/>
        </w:rPr>
        <w:t xml:space="preserve"> arba </w:t>
      </w:r>
      <w:proofErr w:type="spellStart"/>
      <w:r w:rsidRPr="00932385">
        <w:rPr>
          <w:rFonts w:ascii="Times New Roman" w:eastAsia="Times New Roman" w:hAnsi="Times New Roman" w:cs="Times New Roman"/>
          <w:lang w:val="lt-LT"/>
        </w:rPr>
        <w:t>nifedipino</w:t>
      </w:r>
      <w:proofErr w:type="spellEnd"/>
      <w:r w:rsidRPr="00932385">
        <w:rPr>
          <w:rFonts w:ascii="Times New Roman" w:eastAsia="Times New Roman" w:hAnsi="Times New Roman" w:cs="Times New Roman"/>
          <w:lang w:val="lt-LT"/>
        </w:rPr>
        <w:t xml:space="preserve"> (nuo aukšto kraujospūdžio ar krūtinės skausmo);</w:t>
      </w:r>
    </w:p>
    <w:p w14:paraId="217CF89E" w14:textId="42A515B3"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chinidino</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am</w:t>
      </w:r>
      <w:r w:rsidR="00F50D39">
        <w:rPr>
          <w:rFonts w:ascii="Times New Roman" w:eastAsia="Times New Roman" w:hAnsi="Times New Roman" w:cs="Times New Roman"/>
          <w:lang w:val="lt-LT"/>
        </w:rPr>
        <w:t>j</w:t>
      </w:r>
      <w:r w:rsidRPr="00932385">
        <w:rPr>
          <w:rFonts w:ascii="Times New Roman" w:eastAsia="Times New Roman" w:hAnsi="Times New Roman" w:cs="Times New Roman"/>
          <w:lang w:val="lt-LT"/>
        </w:rPr>
        <w:t>odarono</w:t>
      </w:r>
      <w:proofErr w:type="spellEnd"/>
      <w:r w:rsidRPr="00932385">
        <w:rPr>
          <w:rFonts w:ascii="Times New Roman" w:eastAsia="Times New Roman" w:hAnsi="Times New Roman" w:cs="Times New Roman"/>
          <w:lang w:val="lt-LT"/>
        </w:rPr>
        <w:t xml:space="preserve"> ar </w:t>
      </w:r>
      <w:proofErr w:type="spellStart"/>
      <w:r w:rsidRPr="00932385">
        <w:rPr>
          <w:rFonts w:ascii="Times New Roman" w:eastAsia="Times New Roman" w:hAnsi="Times New Roman" w:cs="Times New Roman"/>
          <w:lang w:val="lt-LT"/>
        </w:rPr>
        <w:t>digoksino</w:t>
      </w:r>
      <w:proofErr w:type="spellEnd"/>
      <w:r w:rsidRPr="00932385">
        <w:rPr>
          <w:rFonts w:ascii="Times New Roman" w:eastAsia="Times New Roman" w:hAnsi="Times New Roman" w:cs="Times New Roman"/>
          <w:lang w:val="lt-LT"/>
        </w:rPr>
        <w:t xml:space="preserve"> (nuo širdies ritmo sutrikimų);</w:t>
      </w:r>
    </w:p>
    <w:p w14:paraId="525A83D0"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hidralazino</w:t>
      </w:r>
      <w:proofErr w:type="spellEnd"/>
      <w:r w:rsidRPr="00932385">
        <w:rPr>
          <w:rFonts w:ascii="Times New Roman" w:eastAsia="Times New Roman" w:hAnsi="Times New Roman" w:cs="Times New Roman"/>
          <w:lang w:val="lt-LT"/>
        </w:rPr>
        <w:t xml:space="preserve"> (nuo aukšto kraujospūdžio);</w:t>
      </w:r>
    </w:p>
    <w:p w14:paraId="757FA82A"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vaistų nuo skrandžio opos, pvz., </w:t>
      </w:r>
      <w:proofErr w:type="spellStart"/>
      <w:r w:rsidRPr="00932385">
        <w:rPr>
          <w:rFonts w:ascii="Times New Roman" w:eastAsia="Times New Roman" w:hAnsi="Times New Roman" w:cs="Times New Roman"/>
          <w:lang w:val="lt-LT"/>
        </w:rPr>
        <w:t>cimetidino</w:t>
      </w:r>
      <w:proofErr w:type="spellEnd"/>
      <w:r w:rsidRPr="00932385">
        <w:rPr>
          <w:rFonts w:ascii="Times New Roman" w:eastAsia="Times New Roman" w:hAnsi="Times New Roman" w:cs="Times New Roman"/>
          <w:lang w:val="lt-LT"/>
        </w:rPr>
        <w:t>;</w:t>
      </w:r>
    </w:p>
    <w:p w14:paraId="3D6338C9"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vaistų nuo bakterijų sukeltų infekcinių ligų, pvz., </w:t>
      </w:r>
      <w:proofErr w:type="spellStart"/>
      <w:r w:rsidRPr="00932385">
        <w:rPr>
          <w:rFonts w:ascii="Times New Roman" w:eastAsia="Times New Roman" w:hAnsi="Times New Roman" w:cs="Times New Roman"/>
          <w:lang w:val="lt-LT"/>
        </w:rPr>
        <w:t>rifampicino</w:t>
      </w:r>
      <w:proofErr w:type="spellEnd"/>
      <w:r w:rsidRPr="00932385">
        <w:rPr>
          <w:rFonts w:ascii="Times New Roman" w:eastAsia="Times New Roman" w:hAnsi="Times New Roman" w:cs="Times New Roman"/>
          <w:lang w:val="lt-LT"/>
        </w:rPr>
        <w:t>;</w:t>
      </w:r>
    </w:p>
    <w:p w14:paraId="228655A8"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adrenalino, dar vadinamo </w:t>
      </w:r>
      <w:proofErr w:type="spellStart"/>
      <w:r w:rsidRPr="00932385">
        <w:rPr>
          <w:rFonts w:ascii="Times New Roman" w:eastAsia="Times New Roman" w:hAnsi="Times New Roman" w:cs="Times New Roman"/>
          <w:lang w:val="lt-LT"/>
        </w:rPr>
        <w:t>epinefrinu</w:t>
      </w:r>
      <w:proofErr w:type="spellEnd"/>
      <w:r w:rsidRPr="00932385">
        <w:rPr>
          <w:rFonts w:ascii="Times New Roman" w:eastAsia="Times New Roman" w:hAnsi="Times New Roman" w:cs="Times New Roman"/>
          <w:lang w:val="lt-LT"/>
        </w:rPr>
        <w:t xml:space="preserve"> (širdies veiklą stimuliuojančio vaisto);</w:t>
      </w:r>
    </w:p>
    <w:p w14:paraId="1690D152"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vaistų nuo skausmo, uždegimo ir artrito, pvz., </w:t>
      </w:r>
      <w:proofErr w:type="spellStart"/>
      <w:r w:rsidRPr="00932385">
        <w:rPr>
          <w:rFonts w:ascii="Times New Roman" w:eastAsia="Times New Roman" w:hAnsi="Times New Roman" w:cs="Times New Roman"/>
          <w:lang w:val="lt-LT"/>
        </w:rPr>
        <w:t>indometacino</w:t>
      </w:r>
      <w:proofErr w:type="spellEnd"/>
      <w:r w:rsidRPr="00932385">
        <w:rPr>
          <w:rFonts w:ascii="Times New Roman" w:eastAsia="Times New Roman" w:hAnsi="Times New Roman" w:cs="Times New Roman"/>
          <w:lang w:val="lt-LT"/>
        </w:rPr>
        <w:t xml:space="preserve"> ar </w:t>
      </w:r>
      <w:proofErr w:type="spellStart"/>
      <w:r w:rsidRPr="00932385">
        <w:rPr>
          <w:rFonts w:ascii="Times New Roman" w:eastAsia="Times New Roman" w:hAnsi="Times New Roman" w:cs="Times New Roman"/>
          <w:lang w:val="lt-LT"/>
        </w:rPr>
        <w:t>celekokcibo</w:t>
      </w:r>
      <w:proofErr w:type="spellEnd"/>
      <w:r w:rsidRPr="00932385">
        <w:rPr>
          <w:rFonts w:ascii="Times New Roman" w:eastAsia="Times New Roman" w:hAnsi="Times New Roman" w:cs="Times New Roman"/>
          <w:lang w:val="lt-LT"/>
        </w:rPr>
        <w:t>;</w:t>
      </w:r>
    </w:p>
    <w:p w14:paraId="4CBAEE9C"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vaistų nuo depresijos;</w:t>
      </w:r>
    </w:p>
    <w:p w14:paraId="3A60BCE0"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vaistų nuo psichikos ligų, pvz., </w:t>
      </w:r>
      <w:proofErr w:type="spellStart"/>
      <w:r w:rsidRPr="00932385">
        <w:rPr>
          <w:rFonts w:ascii="Times New Roman" w:eastAsia="Times New Roman" w:hAnsi="Times New Roman" w:cs="Times New Roman"/>
          <w:lang w:val="lt-LT"/>
        </w:rPr>
        <w:t>fenotiazinų</w:t>
      </w:r>
      <w:proofErr w:type="spellEnd"/>
      <w:r w:rsidRPr="00932385">
        <w:rPr>
          <w:rFonts w:ascii="Times New Roman" w:eastAsia="Times New Roman" w:hAnsi="Times New Roman" w:cs="Times New Roman"/>
          <w:lang w:val="lt-LT"/>
        </w:rPr>
        <w:t>;</w:t>
      </w:r>
    </w:p>
    <w:p w14:paraId="2C3AADED"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barbitūratų (tam tikrų raminamųjų);</w:t>
      </w:r>
    </w:p>
    <w:p w14:paraId="622F1AB0"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antihistamininių</w:t>
      </w:r>
      <w:proofErr w:type="spellEnd"/>
      <w:r w:rsidRPr="00932385">
        <w:rPr>
          <w:rFonts w:ascii="Times New Roman" w:eastAsia="Times New Roman" w:hAnsi="Times New Roman" w:cs="Times New Roman"/>
          <w:lang w:val="lt-LT"/>
        </w:rPr>
        <w:t xml:space="preserve"> vaistų (nuo šienligės ir alergijos);</w:t>
      </w:r>
    </w:p>
    <w:p w14:paraId="441FB79E"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kitų beta blokatorių, lašinamų į akis, pvz., </w:t>
      </w:r>
      <w:proofErr w:type="spellStart"/>
      <w:r w:rsidRPr="00932385">
        <w:rPr>
          <w:rFonts w:ascii="Times New Roman" w:eastAsia="Times New Roman" w:hAnsi="Times New Roman" w:cs="Times New Roman"/>
          <w:lang w:val="lt-LT"/>
        </w:rPr>
        <w:t>timololio</w:t>
      </w:r>
      <w:proofErr w:type="spellEnd"/>
      <w:r w:rsidRPr="00932385">
        <w:rPr>
          <w:rFonts w:ascii="Times New Roman" w:eastAsia="Times New Roman" w:hAnsi="Times New Roman" w:cs="Times New Roman"/>
          <w:lang w:val="lt-LT"/>
        </w:rPr>
        <w:t>;</w:t>
      </w:r>
    </w:p>
    <w:p w14:paraId="0FD3EE89"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insulino arba geriamųjų vaistų nuo diabeto (gydytojui gali tekti koreguoti jų dozes);</w:t>
      </w:r>
    </w:p>
    <w:p w14:paraId="5072B1D8"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lidokaino</w:t>
      </w:r>
      <w:proofErr w:type="spellEnd"/>
      <w:r w:rsidRPr="00932385">
        <w:rPr>
          <w:rFonts w:ascii="Times New Roman" w:eastAsia="Times New Roman" w:hAnsi="Times New Roman" w:cs="Times New Roman"/>
          <w:lang w:val="lt-LT"/>
        </w:rPr>
        <w:t xml:space="preserve"> (lokalaus anestetiko);</w:t>
      </w:r>
    </w:p>
    <w:p w14:paraId="5B1D8E86" w14:textId="77777777" w:rsidR="00932385" w:rsidRPr="00932385" w:rsidRDefault="00932385" w:rsidP="00932385">
      <w:pPr>
        <w:numPr>
          <w:ilvl w:val="0"/>
          <w:numId w:val="7"/>
        </w:numPr>
        <w:tabs>
          <w:tab w:val="left" w:pos="567"/>
        </w:tabs>
        <w:suppressAutoHyphens/>
        <w:spacing w:after="0" w:line="240" w:lineRule="auto"/>
        <w:ind w:left="567" w:hanging="567"/>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ergotamino</w:t>
      </w:r>
      <w:proofErr w:type="spellEnd"/>
      <w:r w:rsidRPr="00932385">
        <w:rPr>
          <w:rFonts w:ascii="Times New Roman" w:eastAsia="Times New Roman" w:hAnsi="Times New Roman" w:cs="Times New Roman"/>
          <w:lang w:val="lt-LT"/>
        </w:rPr>
        <w:t xml:space="preserve"> grupės vaistų (nuo migrenos).</w:t>
      </w:r>
    </w:p>
    <w:p w14:paraId="17F18977"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28336B74" w14:textId="77777777" w:rsidR="00932385" w:rsidRPr="00932385" w:rsidRDefault="00932385" w:rsidP="00932385">
      <w:pPr>
        <w:spacing w:after="0" w:line="240" w:lineRule="auto"/>
        <w:contextualSpacing/>
        <w:rPr>
          <w:rFonts w:ascii="Times New Roman" w:eastAsia="Times New Roman" w:hAnsi="Times New Roman" w:cs="Times New Roman"/>
          <w:b/>
          <w:bCs/>
          <w:iCs/>
          <w:lang w:val="lt-LT" w:eastAsia="x-none"/>
        </w:rPr>
      </w:pPr>
      <w:r w:rsidRPr="00932385">
        <w:rPr>
          <w:rFonts w:ascii="Times New Roman" w:eastAsia="Times New Roman" w:hAnsi="Times New Roman" w:cs="Times New Roman"/>
          <w:b/>
          <w:bCs/>
          <w:iCs/>
          <w:lang w:val="lt-LT" w:eastAsia="x-none"/>
        </w:rPr>
        <w:t>Nėštumas ir žindymo laikotarpis</w:t>
      </w:r>
    </w:p>
    <w:p w14:paraId="57AE1715" w14:textId="77777777" w:rsidR="00932385" w:rsidRPr="00932385" w:rsidRDefault="00932385" w:rsidP="00932385">
      <w:pPr>
        <w:spacing w:after="0" w:line="240" w:lineRule="auto"/>
        <w:contextualSpacing/>
        <w:rPr>
          <w:rFonts w:ascii="Times New Roman" w:eastAsia="Times New Roman" w:hAnsi="Times New Roman" w:cs="Times New Roman"/>
          <w:b/>
          <w:bCs/>
          <w:iCs/>
          <w:lang w:val="lt-LT" w:eastAsia="x-none"/>
        </w:rPr>
      </w:pPr>
      <w:r w:rsidRPr="00932385">
        <w:rPr>
          <w:rFonts w:ascii="Times New Roman" w:eastAsia="Times New Roman" w:hAnsi="Times New Roman" w:cs="Times New Roman"/>
          <w:lang w:val="lt-LT" w:eastAsia="x-none"/>
        </w:rPr>
        <w:t>Prieš vartojant bet kokį vaistą, būtina pasitarti su gydytoju arba vaistininku.</w:t>
      </w:r>
    </w:p>
    <w:p w14:paraId="4CB86794" w14:textId="27F049C5" w:rsidR="00932385" w:rsidRPr="00932385" w:rsidRDefault="00932385" w:rsidP="00932385">
      <w:pPr>
        <w:numPr>
          <w:ilvl w:val="0"/>
          <w:numId w:val="8"/>
        </w:numPr>
        <w:tabs>
          <w:tab w:val="left" w:pos="567"/>
        </w:tabs>
        <w:autoSpaceDE w:val="0"/>
        <w:autoSpaceDN w:val="0"/>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Jeigu esate nėščia, galite pastoti arba žindote kūdikį, apie tai pasakykite gydytojui, prieš pradėdama vartoti </w:t>
      </w: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injekcinį tirpalą.</w:t>
      </w:r>
    </w:p>
    <w:p w14:paraId="596A88A2" w14:textId="77777777" w:rsidR="00932385" w:rsidRPr="00932385" w:rsidRDefault="00932385" w:rsidP="00932385">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 xml:space="preserve">Jeigu pastotumėte </w:t>
      </w:r>
      <w:proofErr w:type="spellStart"/>
      <w:r w:rsidRPr="00932385">
        <w:rPr>
          <w:rFonts w:ascii="Times New Roman" w:eastAsia="Times New Roman" w:hAnsi="Times New Roman" w:cs="Times New Roman"/>
          <w:lang w:val="lt-LT" w:eastAsia="x-none"/>
        </w:rPr>
        <w:t>Betaloc</w:t>
      </w:r>
      <w:proofErr w:type="spellEnd"/>
      <w:r w:rsidRPr="00932385">
        <w:rPr>
          <w:rFonts w:ascii="Times New Roman" w:eastAsia="Times New Roman" w:hAnsi="Times New Roman" w:cs="Times New Roman"/>
          <w:lang w:val="lt-LT" w:eastAsia="x-none"/>
        </w:rPr>
        <w:t xml:space="preserve"> injekcinio tirpalo vartojimo laikotarpiu, apie tai kiek įmanoma greičiau pasakykite gydytojui.</w:t>
      </w:r>
    </w:p>
    <w:p w14:paraId="67088FF5" w14:textId="77777777" w:rsidR="00932385" w:rsidRPr="00932385" w:rsidRDefault="00932385" w:rsidP="00932385">
      <w:pPr>
        <w:spacing w:after="0" w:line="240" w:lineRule="auto"/>
        <w:contextualSpacing/>
        <w:rPr>
          <w:rFonts w:ascii="Times New Roman" w:eastAsia="Times New Roman" w:hAnsi="Times New Roman" w:cs="Times New Roman"/>
          <w:b/>
          <w:bCs/>
          <w:lang w:val="lt-LT" w:eastAsia="x-none"/>
        </w:rPr>
      </w:pPr>
    </w:p>
    <w:p w14:paraId="4E87936D"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b/>
          <w:bCs/>
          <w:lang w:val="lt-LT" w:eastAsia="x-none"/>
        </w:rPr>
        <w:t>Vairavimas ir mechanizmų valdymas</w:t>
      </w:r>
    </w:p>
    <w:p w14:paraId="422FAC3E"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 xml:space="preserve">Vairuoti arba valdyti mechanizmų negalima, jeigu vartodami šį vaistą jaučiate galvos svaigimą arba nuovargį. </w:t>
      </w:r>
    </w:p>
    <w:p w14:paraId="39EF92B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A6438CE" w14:textId="77777777" w:rsidR="002C3876" w:rsidRPr="00C438A4" w:rsidRDefault="002C3876" w:rsidP="00932385">
      <w:pPr>
        <w:spacing w:after="0" w:line="240" w:lineRule="auto"/>
        <w:contextualSpacing/>
        <w:rPr>
          <w:rFonts w:ascii="Times New Roman" w:eastAsia="Times New Roman" w:hAnsi="Times New Roman" w:cs="Times New Roman"/>
          <w:b/>
          <w:lang w:val="lt-LT" w:eastAsia="x-none"/>
        </w:rPr>
      </w:pPr>
      <w:proofErr w:type="spellStart"/>
      <w:r w:rsidRPr="00C438A4">
        <w:rPr>
          <w:rFonts w:ascii="Times New Roman" w:eastAsia="Times New Roman" w:hAnsi="Times New Roman" w:cs="Times New Roman"/>
          <w:b/>
          <w:lang w:val="lt-LT" w:eastAsia="x-none"/>
        </w:rPr>
        <w:t>Betaloc</w:t>
      </w:r>
      <w:proofErr w:type="spellEnd"/>
      <w:r w:rsidRPr="00C438A4">
        <w:rPr>
          <w:rFonts w:ascii="Times New Roman" w:eastAsia="Times New Roman" w:hAnsi="Times New Roman" w:cs="Times New Roman"/>
          <w:b/>
          <w:lang w:val="lt-LT" w:eastAsia="x-none"/>
        </w:rPr>
        <w:t xml:space="preserve"> sudėtyje yra natrio</w:t>
      </w:r>
    </w:p>
    <w:p w14:paraId="36DCB8FF" w14:textId="1410AD8D" w:rsidR="00932385" w:rsidRPr="00932385" w:rsidRDefault="005F30BC" w:rsidP="005F30BC">
      <w:pPr>
        <w:spacing w:after="0" w:line="240" w:lineRule="auto"/>
        <w:contextualSpacing/>
        <w:rPr>
          <w:rFonts w:ascii="Times New Roman" w:eastAsia="Times New Roman" w:hAnsi="Times New Roman" w:cs="Times New Roman"/>
          <w:lang w:val="lt-LT" w:eastAsia="x-none"/>
        </w:rPr>
      </w:pPr>
      <w:r w:rsidRPr="005F30BC">
        <w:rPr>
          <w:rFonts w:ascii="Times New Roman" w:eastAsia="Times New Roman" w:hAnsi="Times New Roman" w:cs="Times New Roman"/>
          <w:lang w:val="lt-LT" w:eastAsia="x-none"/>
        </w:rPr>
        <w:t xml:space="preserve">Šio vaisto </w:t>
      </w:r>
      <w:r>
        <w:rPr>
          <w:rFonts w:ascii="Times New Roman" w:eastAsia="Times New Roman" w:hAnsi="Times New Roman" w:cs="Times New Roman"/>
          <w:lang w:val="lt-LT" w:eastAsia="x-none"/>
        </w:rPr>
        <w:t>ampulėje</w:t>
      </w:r>
      <w:r w:rsidRPr="005F30BC">
        <w:rPr>
          <w:rFonts w:ascii="Times New Roman" w:eastAsia="Times New Roman" w:hAnsi="Times New Roman" w:cs="Times New Roman"/>
          <w:lang w:val="lt-LT" w:eastAsia="x-none"/>
        </w:rPr>
        <w:t xml:space="preserve"> yra</w:t>
      </w:r>
      <w:r>
        <w:rPr>
          <w:rFonts w:ascii="Times New Roman" w:eastAsia="Times New Roman" w:hAnsi="Times New Roman" w:cs="Times New Roman"/>
          <w:lang w:val="lt-LT" w:eastAsia="x-none"/>
        </w:rPr>
        <w:t xml:space="preserve"> </w:t>
      </w:r>
      <w:r w:rsidRPr="005F30BC">
        <w:rPr>
          <w:rFonts w:ascii="Times New Roman" w:eastAsia="Times New Roman" w:hAnsi="Times New Roman" w:cs="Times New Roman"/>
          <w:lang w:val="lt-LT" w:eastAsia="x-none"/>
        </w:rPr>
        <w:t xml:space="preserve">mažiau kaip 1 </w:t>
      </w:r>
      <w:proofErr w:type="spellStart"/>
      <w:r w:rsidRPr="005F30BC">
        <w:rPr>
          <w:rFonts w:ascii="Times New Roman" w:eastAsia="Times New Roman" w:hAnsi="Times New Roman" w:cs="Times New Roman"/>
          <w:lang w:val="lt-LT" w:eastAsia="x-none"/>
        </w:rPr>
        <w:t>mmol</w:t>
      </w:r>
      <w:proofErr w:type="spellEnd"/>
      <w:r w:rsidRPr="005F30BC">
        <w:rPr>
          <w:rFonts w:ascii="Times New Roman" w:eastAsia="Times New Roman" w:hAnsi="Times New Roman" w:cs="Times New Roman"/>
          <w:lang w:val="lt-LT" w:eastAsia="x-none"/>
        </w:rPr>
        <w:t xml:space="preserve"> (23 mg) natrio, </w:t>
      </w:r>
      <w:proofErr w:type="spellStart"/>
      <w:r w:rsidRPr="005F30BC">
        <w:rPr>
          <w:rFonts w:ascii="Times New Roman" w:eastAsia="Times New Roman" w:hAnsi="Times New Roman" w:cs="Times New Roman"/>
          <w:lang w:val="lt-LT" w:eastAsia="x-none"/>
        </w:rPr>
        <w:t>t.y</w:t>
      </w:r>
      <w:proofErr w:type="spellEnd"/>
      <w:r w:rsidRPr="005F30BC">
        <w:rPr>
          <w:rFonts w:ascii="Times New Roman" w:eastAsia="Times New Roman" w:hAnsi="Times New Roman" w:cs="Times New Roman"/>
          <w:lang w:val="lt-LT" w:eastAsia="x-none"/>
        </w:rPr>
        <w:t>. jis beveik</w:t>
      </w:r>
      <w:r>
        <w:rPr>
          <w:rFonts w:ascii="Times New Roman" w:eastAsia="Times New Roman" w:hAnsi="Times New Roman" w:cs="Times New Roman"/>
          <w:lang w:val="lt-LT" w:eastAsia="x-none"/>
        </w:rPr>
        <w:t xml:space="preserve"> </w:t>
      </w:r>
      <w:r w:rsidRPr="005F30BC">
        <w:rPr>
          <w:rFonts w:ascii="Times New Roman" w:eastAsia="Times New Roman" w:hAnsi="Times New Roman" w:cs="Times New Roman"/>
          <w:lang w:val="lt-LT" w:eastAsia="x-none"/>
        </w:rPr>
        <w:t>neturi reikšmės.</w:t>
      </w:r>
    </w:p>
    <w:p w14:paraId="4CB1D6C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5D8A0083"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12428878"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3.</w:t>
      </w:r>
      <w:r w:rsidRPr="00932385">
        <w:rPr>
          <w:rFonts w:ascii="Times New Roman" w:eastAsia="Calibri" w:hAnsi="Times New Roman" w:cs="Times New Roman"/>
          <w:b/>
          <w:lang w:val="lt-LT" w:eastAsia="x-none"/>
        </w:rPr>
        <w:tab/>
        <w:t xml:space="preserve">Kaip vartoti </w:t>
      </w:r>
      <w:proofErr w:type="spellStart"/>
      <w:r w:rsidRPr="00932385">
        <w:rPr>
          <w:rFonts w:ascii="Times New Roman" w:eastAsia="Calibri" w:hAnsi="Times New Roman" w:cs="Times New Roman"/>
          <w:b/>
          <w:lang w:val="lt-LT" w:eastAsia="x-none"/>
        </w:rPr>
        <w:t>Betaloc</w:t>
      </w:r>
      <w:proofErr w:type="spellEnd"/>
    </w:p>
    <w:p w14:paraId="1D7A2622"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7215A537" w14:textId="7C1AE799"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Šio vaisto dozę parinks ir į veną jo sušvirkš gydytojas. Įprastinis dozavimas suaugusiems pacientams pa</w:t>
      </w:r>
      <w:r w:rsidRPr="00932385">
        <w:rPr>
          <w:rFonts w:ascii="Times New Roman" w:eastAsia="Times New Roman" w:hAnsi="Times New Roman" w:cs="Times New Roman"/>
          <w:iCs/>
          <w:lang w:val="lt-LT" w:eastAsia="x-none"/>
        </w:rPr>
        <w:softHyphen/>
        <w:t>tei</w:t>
      </w:r>
      <w:r w:rsidRPr="00932385">
        <w:rPr>
          <w:rFonts w:ascii="Times New Roman" w:eastAsia="Times New Roman" w:hAnsi="Times New Roman" w:cs="Times New Roman"/>
          <w:iCs/>
          <w:lang w:val="lt-LT" w:eastAsia="x-none"/>
        </w:rPr>
        <w:softHyphen/>
        <w:t>kiamas žemiau.</w:t>
      </w:r>
    </w:p>
    <w:p w14:paraId="43701808" w14:textId="77777777"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p>
    <w:p w14:paraId="3E56B7DC" w14:textId="77777777" w:rsidR="00932385" w:rsidRPr="00932385" w:rsidRDefault="00932385" w:rsidP="00932385">
      <w:pPr>
        <w:spacing w:after="0" w:line="240" w:lineRule="auto"/>
        <w:contextualSpacing/>
        <w:rPr>
          <w:rFonts w:ascii="Times New Roman" w:eastAsia="Times New Roman" w:hAnsi="Times New Roman" w:cs="Times New Roman"/>
          <w:i/>
          <w:iCs/>
          <w:lang w:val="lt-LT" w:eastAsia="x-none"/>
        </w:rPr>
      </w:pPr>
      <w:r w:rsidRPr="00932385">
        <w:rPr>
          <w:rFonts w:ascii="Times New Roman" w:eastAsia="Times New Roman" w:hAnsi="Times New Roman" w:cs="Times New Roman"/>
          <w:i/>
          <w:iCs/>
          <w:lang w:val="lt-LT" w:eastAsia="x-none"/>
        </w:rPr>
        <w:t>Dažni ir nereguliarūs širdies susitraukimai (</w:t>
      </w:r>
      <w:proofErr w:type="spellStart"/>
      <w:r w:rsidRPr="00932385">
        <w:rPr>
          <w:rFonts w:ascii="Times New Roman" w:eastAsia="Times New Roman" w:hAnsi="Times New Roman" w:cs="Times New Roman"/>
          <w:i/>
          <w:iCs/>
          <w:lang w:val="lt-LT" w:eastAsia="x-none"/>
        </w:rPr>
        <w:t>tachiaritmija</w:t>
      </w:r>
      <w:proofErr w:type="spellEnd"/>
      <w:r w:rsidRPr="00932385">
        <w:rPr>
          <w:rFonts w:ascii="Times New Roman" w:eastAsia="Times New Roman" w:hAnsi="Times New Roman" w:cs="Times New Roman"/>
          <w:i/>
          <w:iCs/>
          <w:lang w:val="lt-LT" w:eastAsia="x-none"/>
        </w:rPr>
        <w:t>):</w:t>
      </w:r>
    </w:p>
    <w:p w14:paraId="1FD83B4E" w14:textId="2202AE39"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Iš pradžių paprastai sušvirkščiama iki 5 ml per kelias min. Tokią injekciją galima kartoti kas 5</w:t>
      </w:r>
      <w:r w:rsidR="00DD57FC">
        <w:rPr>
          <w:rFonts w:ascii="Times New Roman" w:eastAsia="Times New Roman" w:hAnsi="Times New Roman" w:cs="Times New Roman"/>
          <w:iCs/>
          <w:lang w:val="lt-LT" w:eastAsia="x-none"/>
        </w:rPr>
        <w:t> </w:t>
      </w:r>
      <w:r w:rsidRPr="00932385">
        <w:rPr>
          <w:rFonts w:ascii="Times New Roman" w:eastAsia="Times New Roman" w:hAnsi="Times New Roman" w:cs="Times New Roman"/>
          <w:iCs/>
          <w:lang w:val="lt-LT" w:eastAsia="x-none"/>
        </w:rPr>
        <w:t>min. Pap</w:t>
      </w:r>
      <w:r w:rsidRPr="00932385">
        <w:rPr>
          <w:rFonts w:ascii="Times New Roman" w:eastAsia="Times New Roman" w:hAnsi="Times New Roman" w:cs="Times New Roman"/>
          <w:iCs/>
          <w:lang w:val="lt-LT" w:eastAsia="x-none"/>
        </w:rPr>
        <w:softHyphen/>
        <w:t>rastai pakanka 10-15 ml. Sukeliant anesteziją, dažniausiai lėtai sušvirkščiama 2</w:t>
      </w:r>
      <w:r w:rsidRPr="00932385">
        <w:rPr>
          <w:rFonts w:ascii="Times New Roman" w:eastAsia="Times New Roman" w:hAnsi="Times New Roman" w:cs="Times New Roman"/>
          <w:iCs/>
          <w:lang w:val="lt-LT" w:eastAsia="x-none"/>
        </w:rPr>
        <w:noBreakHyphen/>
        <w:t>4 ml. Paskui kar</w:t>
      </w:r>
      <w:r w:rsidRPr="00932385">
        <w:rPr>
          <w:rFonts w:ascii="Times New Roman" w:eastAsia="Times New Roman" w:hAnsi="Times New Roman" w:cs="Times New Roman"/>
          <w:iCs/>
          <w:lang w:val="lt-LT" w:eastAsia="x-none"/>
        </w:rPr>
        <w:softHyphen/>
        <w:t>to</w:t>
      </w:r>
      <w:r w:rsidRPr="00932385">
        <w:rPr>
          <w:rFonts w:ascii="Times New Roman" w:eastAsia="Times New Roman" w:hAnsi="Times New Roman" w:cs="Times New Roman"/>
          <w:iCs/>
          <w:lang w:val="lt-LT" w:eastAsia="x-none"/>
        </w:rPr>
        <w:softHyphen/>
        <w:t>tinai švirkščiama po 2 ml pagal poreikį, tačiau suminė dozė turi neviršyti 10 ml.</w:t>
      </w:r>
    </w:p>
    <w:p w14:paraId="4567E4A5"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3DBB6875" w14:textId="77777777" w:rsidR="00932385" w:rsidRPr="00932385" w:rsidRDefault="00932385" w:rsidP="00932385">
      <w:pPr>
        <w:spacing w:after="0" w:line="240" w:lineRule="auto"/>
        <w:contextualSpacing/>
        <w:rPr>
          <w:rFonts w:ascii="Times New Roman" w:eastAsia="Times New Roman" w:hAnsi="Times New Roman" w:cs="Times New Roman"/>
          <w:bCs/>
          <w:i/>
          <w:lang w:val="lt-LT" w:eastAsia="x-none"/>
        </w:rPr>
      </w:pPr>
      <w:r w:rsidRPr="00932385">
        <w:rPr>
          <w:rFonts w:ascii="Times New Roman" w:eastAsia="Times New Roman" w:hAnsi="Times New Roman" w:cs="Times New Roman"/>
          <w:bCs/>
          <w:i/>
          <w:lang w:val="lt-LT" w:eastAsia="x-none"/>
        </w:rPr>
        <w:t>Ištikus širdies priepuoliui:</w:t>
      </w:r>
    </w:p>
    <w:p w14:paraId="59A3142A"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Iš pradžių paprastai švirkš</w:t>
      </w:r>
      <w:r w:rsidRPr="00932385">
        <w:rPr>
          <w:rFonts w:ascii="Times New Roman" w:eastAsia="Times New Roman" w:hAnsi="Times New Roman" w:cs="Times New Roman"/>
          <w:bCs/>
          <w:lang w:val="lt-LT" w:eastAsia="x-none"/>
        </w:rPr>
        <w:softHyphen/>
        <w:t>čia</w:t>
      </w:r>
      <w:r w:rsidRPr="00932385">
        <w:rPr>
          <w:rFonts w:ascii="Times New Roman" w:eastAsia="Times New Roman" w:hAnsi="Times New Roman" w:cs="Times New Roman"/>
          <w:bCs/>
          <w:lang w:val="lt-LT" w:eastAsia="x-none"/>
        </w:rPr>
        <w:softHyphen/>
        <w:t>ma po 5 ml kas 2 min., tačiau suminė dozė turi neviršyti 15 ml.</w:t>
      </w:r>
    </w:p>
    <w:p w14:paraId="604969EB"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7B715454"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Jei pacientas senyvas arba sutrikusi jo kepenų funkcija, šio vaisto dozės gali būti mažesnės.</w:t>
      </w:r>
    </w:p>
    <w:p w14:paraId="45BD134D"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019A4353"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 xml:space="preserve">Jeigu ruošiatės bendrajai anestezijai ligoninėje ar pas stomatologą arba Jums ruošiamasi švirkšti </w:t>
      </w:r>
      <w:proofErr w:type="spellStart"/>
      <w:r w:rsidRPr="00932385">
        <w:rPr>
          <w:rFonts w:ascii="Times New Roman" w:eastAsia="Times New Roman" w:hAnsi="Times New Roman" w:cs="Times New Roman"/>
          <w:bCs/>
          <w:lang w:val="lt-LT" w:eastAsia="x-none"/>
        </w:rPr>
        <w:t>epinefrino</w:t>
      </w:r>
      <w:proofErr w:type="spellEnd"/>
      <w:r w:rsidRPr="00932385">
        <w:rPr>
          <w:rFonts w:ascii="Times New Roman" w:eastAsia="Times New Roman" w:hAnsi="Times New Roman" w:cs="Times New Roman"/>
          <w:bCs/>
          <w:lang w:val="lt-LT" w:eastAsia="x-none"/>
        </w:rPr>
        <w:t xml:space="preserve">, apie injekcinio </w:t>
      </w:r>
      <w:proofErr w:type="spellStart"/>
      <w:r w:rsidRPr="00932385">
        <w:rPr>
          <w:rFonts w:ascii="Times New Roman" w:eastAsia="Times New Roman" w:hAnsi="Times New Roman" w:cs="Times New Roman"/>
          <w:bCs/>
          <w:lang w:val="lt-LT" w:eastAsia="x-none"/>
        </w:rPr>
        <w:t>Betaloc</w:t>
      </w:r>
      <w:proofErr w:type="spellEnd"/>
      <w:r w:rsidRPr="00932385">
        <w:rPr>
          <w:rFonts w:ascii="Times New Roman" w:eastAsia="Times New Roman" w:hAnsi="Times New Roman" w:cs="Times New Roman"/>
          <w:bCs/>
          <w:lang w:val="lt-LT" w:eastAsia="x-none"/>
        </w:rPr>
        <w:t xml:space="preserve"> vartojimą pasakykite gydytojui (stomatologui).</w:t>
      </w:r>
    </w:p>
    <w:p w14:paraId="16156C2B"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4EE37D1F"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0843E8E4"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4.</w:t>
      </w:r>
      <w:r w:rsidRPr="00932385">
        <w:rPr>
          <w:rFonts w:ascii="Times New Roman" w:eastAsia="Calibri" w:hAnsi="Times New Roman" w:cs="Times New Roman"/>
          <w:b/>
          <w:lang w:val="lt-LT" w:eastAsia="x-none"/>
        </w:rPr>
        <w:tab/>
        <w:t>Galimas šalutinis poveikis</w:t>
      </w:r>
    </w:p>
    <w:p w14:paraId="304A2DB9"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28C8E335"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Šis vaistas, kaip ir visi kiti, gali sukelti šalutinį poveikį, nors jis pasireiškia ne visiems žmonėms.</w:t>
      </w:r>
    </w:p>
    <w:p w14:paraId="3DC1294B"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659EF33"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 xml:space="preserve">Žemą kraujospūdį </w:t>
      </w:r>
      <w:proofErr w:type="spellStart"/>
      <w:r w:rsidRPr="00932385">
        <w:rPr>
          <w:rFonts w:ascii="Times New Roman" w:eastAsia="Times New Roman" w:hAnsi="Times New Roman" w:cs="Times New Roman"/>
          <w:bCs/>
          <w:lang w:val="lt-LT" w:eastAsia="x-none"/>
        </w:rPr>
        <w:t>Betaloc</w:t>
      </w:r>
      <w:proofErr w:type="spellEnd"/>
      <w:r w:rsidRPr="00932385">
        <w:rPr>
          <w:rFonts w:ascii="Times New Roman" w:eastAsia="Times New Roman" w:hAnsi="Times New Roman" w:cs="Times New Roman"/>
          <w:bCs/>
          <w:lang w:val="lt-LT" w:eastAsia="x-none"/>
        </w:rPr>
        <w:t xml:space="preserve"> gali dar labiau sumažinti.</w:t>
      </w:r>
    </w:p>
    <w:p w14:paraId="333A3FE9" w14:textId="77777777" w:rsidR="00932385" w:rsidRPr="00932385" w:rsidRDefault="00932385" w:rsidP="00932385">
      <w:pPr>
        <w:spacing w:after="0" w:line="240" w:lineRule="auto"/>
        <w:contextualSpacing/>
        <w:rPr>
          <w:rFonts w:ascii="Times New Roman" w:eastAsia="Times New Roman" w:hAnsi="Times New Roman" w:cs="Times New Roman"/>
          <w:color w:val="FF0000"/>
          <w:lang w:val="lt-LT" w:eastAsia="x-none"/>
        </w:rPr>
      </w:pPr>
      <w:r w:rsidRPr="00932385">
        <w:rPr>
          <w:rFonts w:ascii="Times New Roman" w:eastAsia="Times New Roman" w:hAnsi="Times New Roman" w:cs="Times New Roman"/>
          <w:lang w:val="lt-LT" w:eastAsia="x-none"/>
        </w:rPr>
        <w:t>Labai dažnai (10 % arba daugiau pacientų) pasireiškia nuovargis.</w:t>
      </w:r>
    </w:p>
    <w:p w14:paraId="5CB292F4" w14:textId="77777777" w:rsidR="00932385" w:rsidRPr="00932385" w:rsidRDefault="00932385" w:rsidP="00932385">
      <w:pPr>
        <w:numPr>
          <w:ilvl w:val="12"/>
          <w:numId w:val="0"/>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Dažnai (1</w:t>
      </w:r>
      <w:r w:rsidRPr="00932385">
        <w:rPr>
          <w:rFonts w:ascii="Times New Roman" w:eastAsia="Times New Roman" w:hAnsi="Times New Roman" w:cs="Times New Roman"/>
          <w:lang w:val="lt-LT"/>
        </w:rPr>
        <w:noBreakHyphen/>
        <w:t>9,9 % pacientų) širdies susitraukimų suretėjimas, širdies plakimo pojūtis, galvos svaigimas pakeitus kūno padėtį (labai retai kartu galimas alpimas), dusulys fizinio krūvio metu, plaštakų ir pėdų šalimas, galvos skausmas, pykinimas, pilvo skausmas, viduriavimas, vidurių užkietėjimas.</w:t>
      </w:r>
    </w:p>
    <w:p w14:paraId="49BC7527" w14:textId="77777777" w:rsidR="00932385" w:rsidRPr="00932385" w:rsidRDefault="00932385" w:rsidP="00932385">
      <w:pPr>
        <w:numPr>
          <w:ilvl w:val="12"/>
          <w:numId w:val="0"/>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Nedažnai (0,1-0,9 % pacientų) pasireiškia laikinas širdies ligos simptomų (pvz., dusulio, nuovargio, kulkšnių tinimo) pasunkėjimas, gali pavojingai sumažėti kraujospūdis ištikus širdies priepuoliui (ištikti </w:t>
      </w:r>
      <w:proofErr w:type="spellStart"/>
      <w:r w:rsidRPr="00932385">
        <w:rPr>
          <w:rFonts w:ascii="Times New Roman" w:eastAsia="Times New Roman" w:hAnsi="Times New Roman" w:cs="Times New Roman"/>
          <w:lang w:val="lt-LT"/>
        </w:rPr>
        <w:t>kardiogeninis</w:t>
      </w:r>
      <w:proofErr w:type="spellEnd"/>
      <w:r w:rsidRPr="00932385">
        <w:rPr>
          <w:rFonts w:ascii="Times New Roman" w:eastAsia="Times New Roman" w:hAnsi="Times New Roman" w:cs="Times New Roman"/>
          <w:lang w:val="lt-LT"/>
        </w:rPr>
        <w:t xml:space="preserve"> šokas), tinimas, krūtinės skausmas, kvėpavimo takų gniaužimo pojūtis, deginimo ar badymo pojūtis arba nejautra, mėšlungis, vėmimas, svorio prieaugis, depresija, dėmesio sutelkimo sutrikimas, mieguistumas, užmigimo sutrikimas, nakties košmarų, odos išbėrimas, prakaitavimo padidėjimas</w:t>
      </w:r>
    </w:p>
    <w:p w14:paraId="5DE74331" w14:textId="77777777" w:rsidR="00932385" w:rsidRPr="00932385" w:rsidRDefault="00932385" w:rsidP="00932385">
      <w:pPr>
        <w:numPr>
          <w:ilvl w:val="12"/>
          <w:numId w:val="0"/>
        </w:num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Retai (0,01</w:t>
      </w:r>
      <w:r w:rsidRPr="00932385">
        <w:rPr>
          <w:rFonts w:ascii="Times New Roman" w:eastAsia="Times New Roman" w:hAnsi="Times New Roman" w:cs="Times New Roman"/>
          <w:lang w:val="lt-LT"/>
        </w:rPr>
        <w:noBreakHyphen/>
        <w:t>0,09 % pacientų)</w:t>
      </w:r>
      <w:r w:rsidRPr="00932385">
        <w:rPr>
          <w:rFonts w:ascii="Times New Roman" w:eastAsia="Times New Roman" w:hAnsi="Times New Roman" w:cs="Times New Roman"/>
          <w:color w:val="FF0000"/>
          <w:lang w:val="lt-LT"/>
        </w:rPr>
        <w:t xml:space="preserve"> </w:t>
      </w:r>
      <w:r w:rsidRPr="00932385">
        <w:rPr>
          <w:rFonts w:ascii="Times New Roman" w:eastAsia="Times New Roman" w:hAnsi="Times New Roman" w:cs="Times New Roman"/>
          <w:lang w:val="lt-LT"/>
        </w:rPr>
        <w:t xml:space="preserve">širdies veikla pasidaro nereguliari, atsiranda burnos sausumas, kepenų funkcijos sutrikimai (kepenų funkcijos rodmenų pokyčių), nervingumas, nerimas, impotencija (lytinės funkcijos sutrikimas), nosies varvėjimas, regos sutrikimai, akių sausumas ir (arba) suerzinimas, akių paraudimas, plaukų slinkimas. </w:t>
      </w:r>
    </w:p>
    <w:p w14:paraId="0C098978" w14:textId="77777777"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Labai retai (mažiau kaip 0,01 % pacientų)- galūnių gangrena (sergantiems sunkiomis kraujagyslių ligomis), pakinta kraujas (sumažėja trombocitų), kepenų uždegimas, sąnarių skausmas, sutrinka ar išnyksta atmintis, sumišimas, haliucinacijos, triukšmas ausyse, skonio sutrikimai, jautrumas šviesai, paūmėja žvynelinė.</w:t>
      </w:r>
    </w:p>
    <w:p w14:paraId="64EB6BD3"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36947670"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 xml:space="preserve">Žemą kraujospūdį </w:t>
      </w:r>
      <w:proofErr w:type="spellStart"/>
      <w:r w:rsidRPr="00932385">
        <w:rPr>
          <w:rFonts w:ascii="Times New Roman" w:eastAsia="Times New Roman" w:hAnsi="Times New Roman" w:cs="Times New Roman"/>
          <w:bCs/>
          <w:lang w:val="lt-LT" w:eastAsia="x-none"/>
        </w:rPr>
        <w:t>Betaloc</w:t>
      </w:r>
      <w:proofErr w:type="spellEnd"/>
      <w:r w:rsidRPr="00932385">
        <w:rPr>
          <w:rFonts w:ascii="Times New Roman" w:eastAsia="Times New Roman" w:hAnsi="Times New Roman" w:cs="Times New Roman"/>
          <w:bCs/>
          <w:lang w:val="lt-LT" w:eastAsia="x-none"/>
        </w:rPr>
        <w:t xml:space="preserve"> gali dar labiau sumažinti.</w:t>
      </w:r>
    </w:p>
    <w:p w14:paraId="78907908"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598019A5" w14:textId="77777777" w:rsidR="00932385" w:rsidRPr="00932385" w:rsidRDefault="00932385" w:rsidP="00932385">
      <w:pPr>
        <w:spacing w:after="0" w:line="240" w:lineRule="auto"/>
        <w:contextualSpacing/>
        <w:rPr>
          <w:rFonts w:ascii="Times New Roman" w:eastAsia="Times New Roman" w:hAnsi="Times New Roman" w:cs="Times New Roman"/>
          <w:b/>
          <w:lang w:val="lt-LT"/>
        </w:rPr>
      </w:pPr>
      <w:r w:rsidRPr="00932385">
        <w:rPr>
          <w:rFonts w:ascii="Times New Roman" w:eastAsia="Times New Roman" w:hAnsi="Times New Roman" w:cs="Times New Roman"/>
          <w:b/>
          <w:lang w:val="lt-LT"/>
        </w:rPr>
        <w:t>Pranešimas apie šalutinį poveikį</w:t>
      </w:r>
    </w:p>
    <w:p w14:paraId="2264C4F5" w14:textId="64A790FF" w:rsidR="00932385" w:rsidRPr="00932385" w:rsidRDefault="00932385" w:rsidP="00932385">
      <w:pPr>
        <w:spacing w:after="0" w:line="240" w:lineRule="auto"/>
        <w:ind w:right="-449"/>
        <w:contextualSpacing/>
        <w:rPr>
          <w:rFonts w:ascii="Times New Roman" w:eastAsia="Times New Roman" w:hAnsi="Times New Roman" w:cs="Times New Roman"/>
          <w:snapToGrid w:val="0"/>
          <w:lang w:val="lt-LT"/>
        </w:rPr>
      </w:pPr>
      <w:r w:rsidRPr="00932385">
        <w:rPr>
          <w:rFonts w:ascii="Times New Roman" w:eastAsia="Times New Roman" w:hAnsi="Times New Roman" w:cs="Times New Roman"/>
          <w:lang w:val="lt-LT"/>
        </w:rPr>
        <w:t xml:space="preserve">Jeigu pasireiškė šalutinis poveikis, įskaitant šiame lapelyje nenurodytą, pasakykite gydytojui arba vaistininkui. </w:t>
      </w:r>
      <w:r w:rsidRPr="00932385">
        <w:rPr>
          <w:rFonts w:ascii="Times New Roman" w:eastAsia="Times New Roman" w:hAnsi="Times New Roman" w:cs="Times New Roman"/>
          <w:snapToGrid w:val="0"/>
          <w:lang w:val="lt-LT"/>
        </w:rPr>
        <w:t xml:space="preserve">Apie šalutinį poveikį taip pat galite pranešti Valstybinei vaistų kontrolės tarnybai prie </w:t>
      </w:r>
      <w:r w:rsidRPr="00932385">
        <w:rPr>
          <w:rFonts w:ascii="Times New Roman" w:eastAsia="Times New Roman" w:hAnsi="Times New Roman" w:cs="Times New Roman"/>
          <w:snapToGrid w:val="0"/>
          <w:lang w:val="lt-LT"/>
        </w:rPr>
        <w:lastRenderedPageBreak/>
        <w:t>Lietuvos Respublikos sveikatos apsaugos ministerijos nemokamu t</w:t>
      </w:r>
      <w:r w:rsidRPr="00932385">
        <w:rPr>
          <w:rFonts w:ascii="Times New Roman" w:eastAsia="Times New Roman" w:hAnsi="Times New Roman" w:cs="Times New Roman"/>
          <w:snapToGrid w:val="0"/>
          <w:lang w:val="lt-LT" w:eastAsia="zh-CN"/>
        </w:rPr>
        <w:t>elefonu 8 800 73568</w:t>
      </w:r>
      <w:r w:rsidRPr="00932385">
        <w:rPr>
          <w:rFonts w:ascii="Times New Roman" w:eastAsia="Times New Roman" w:hAnsi="Times New Roman" w:cs="Times New Roman"/>
          <w:snapToGrid w:val="0"/>
          <w:lang w:val="lt-LT"/>
        </w:rPr>
        <w:t xml:space="preserve"> arba užpildyti interneto svetainėje </w:t>
      </w:r>
      <w:hyperlink r:id="rId12" w:history="1">
        <w:r w:rsidRPr="00932385">
          <w:rPr>
            <w:rFonts w:ascii="Times New Roman" w:eastAsia="SimSun" w:hAnsi="Times New Roman" w:cs="Times New Roman"/>
            <w:snapToGrid w:val="0"/>
            <w:color w:val="0000FF"/>
            <w:u w:val="single"/>
            <w:lang w:val="lt-LT"/>
          </w:rPr>
          <w:t>www.vvkt.lt</w:t>
        </w:r>
      </w:hyperlink>
      <w:r w:rsidRPr="00932385">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932385">
        <w:rPr>
          <w:rFonts w:ascii="Times New Roman" w:eastAsia="Times New Roman" w:hAnsi="Times New Roman" w:cs="Times New Roman"/>
          <w:snapToGrid w:val="0"/>
          <w:lang w:val="lt-LT" w:eastAsia="zh-CN"/>
        </w:rPr>
        <w:t xml:space="preserve">nemokamu </w:t>
      </w:r>
      <w:r w:rsidRPr="00932385">
        <w:rPr>
          <w:rFonts w:ascii="Times New Roman" w:eastAsia="Times New Roman" w:hAnsi="Times New Roman" w:cs="Times New Roman"/>
          <w:snapToGrid w:val="0"/>
          <w:lang w:val="lt-LT"/>
        </w:rPr>
        <w:t>fakso numeriu 8 800 20131</w:t>
      </w:r>
      <w:r w:rsidRPr="00932385">
        <w:rPr>
          <w:rFonts w:ascii="Times New Roman" w:eastAsia="Times New Roman" w:hAnsi="Times New Roman" w:cs="Times New Roman"/>
          <w:snapToGrid w:val="0"/>
          <w:lang w:val="lt-LT" w:eastAsia="zh-CN"/>
        </w:rPr>
        <w:t xml:space="preserve">, </w:t>
      </w:r>
      <w:r w:rsidRPr="00932385">
        <w:rPr>
          <w:rFonts w:ascii="Times New Roman" w:eastAsia="Times New Roman" w:hAnsi="Times New Roman" w:cs="Times New Roman"/>
          <w:snapToGrid w:val="0"/>
          <w:lang w:val="lt-LT"/>
        </w:rPr>
        <w:t xml:space="preserve">el. paštu </w:t>
      </w:r>
      <w:hyperlink r:id="rId13" w:history="1">
        <w:r w:rsidRPr="00932385">
          <w:rPr>
            <w:rFonts w:ascii="Times New Roman" w:eastAsia="SimSun" w:hAnsi="Times New Roman" w:cs="Times New Roman"/>
            <w:snapToGrid w:val="0"/>
            <w:color w:val="0000FF"/>
            <w:u w:val="single"/>
            <w:lang w:val="lt-LT"/>
          </w:rPr>
          <w:t>NepageidaujamaR@vvkt.lt</w:t>
        </w:r>
      </w:hyperlink>
      <w:r w:rsidRPr="00932385">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14" w:history="1">
        <w:r w:rsidRPr="00932385">
          <w:rPr>
            <w:rFonts w:ascii="Times New Roman" w:eastAsia="SimSun" w:hAnsi="Times New Roman" w:cs="Times New Roman"/>
            <w:snapToGrid w:val="0"/>
            <w:color w:val="0000FF"/>
            <w:u w:val="single"/>
            <w:lang w:val="lt-LT"/>
          </w:rPr>
          <w:t>http://www.vvkt.lt</w:t>
        </w:r>
      </w:hyperlink>
      <w:r w:rsidRPr="00932385">
        <w:rPr>
          <w:rFonts w:ascii="Times New Roman" w:eastAsia="Times New Roman" w:hAnsi="Times New Roman" w:cs="Times New Roman"/>
          <w:snapToGrid w:val="0"/>
          <w:lang w:val="lt-LT"/>
        </w:rPr>
        <w:t>). Pranešdami apie šalutinį poveikį galite mums padėti gauti daugiau informacijos apie šio vaisto saugumą.</w:t>
      </w:r>
    </w:p>
    <w:p w14:paraId="0EE4A1B4" w14:textId="77777777" w:rsidR="00932385" w:rsidRPr="00932385" w:rsidRDefault="00932385" w:rsidP="00932385">
      <w:pPr>
        <w:spacing w:after="0" w:line="240" w:lineRule="auto"/>
        <w:ind w:right="-2"/>
        <w:contextualSpacing/>
        <w:rPr>
          <w:rFonts w:ascii="Times New Roman" w:eastAsia="Times New Roman" w:hAnsi="Times New Roman" w:cs="Times New Roman"/>
          <w:bCs/>
          <w:lang w:val="lt-LT"/>
        </w:rPr>
      </w:pPr>
    </w:p>
    <w:p w14:paraId="741C40CB"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7AEE93BE"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5.</w:t>
      </w:r>
      <w:r w:rsidRPr="00932385">
        <w:rPr>
          <w:rFonts w:ascii="Times New Roman" w:eastAsia="Calibri" w:hAnsi="Times New Roman" w:cs="Times New Roman"/>
          <w:b/>
          <w:lang w:val="lt-LT" w:eastAsia="x-none"/>
        </w:rPr>
        <w:tab/>
        <w:t xml:space="preserve">Kaip laikyti </w:t>
      </w:r>
      <w:proofErr w:type="spellStart"/>
      <w:r w:rsidRPr="00932385">
        <w:rPr>
          <w:rFonts w:ascii="Times New Roman" w:eastAsia="Calibri" w:hAnsi="Times New Roman" w:cs="Times New Roman"/>
          <w:b/>
          <w:lang w:val="lt-LT" w:eastAsia="x-none"/>
        </w:rPr>
        <w:t>Betaloc</w:t>
      </w:r>
      <w:proofErr w:type="spellEnd"/>
      <w:r w:rsidRPr="00932385">
        <w:rPr>
          <w:rFonts w:ascii="Times New Roman" w:eastAsia="Calibri" w:hAnsi="Times New Roman" w:cs="Times New Roman"/>
          <w:b/>
          <w:lang w:val="lt-LT" w:eastAsia="x-none"/>
        </w:rPr>
        <w:t xml:space="preserve"> </w:t>
      </w:r>
    </w:p>
    <w:p w14:paraId="2DA6E4B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76A15B0E"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Laikyti vaikams nepastebimoje ir nepasiekiamoje vietoje.</w:t>
      </w:r>
    </w:p>
    <w:p w14:paraId="272F1DBA"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59422F0" w14:textId="6A35F72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bCs/>
          <w:lang w:val="lt-LT" w:eastAsia="x-none"/>
        </w:rPr>
        <w:t>Laikyti ne aukštesnėje kaip 25</w:t>
      </w:r>
      <w:r w:rsidR="00DD57FC">
        <w:rPr>
          <w:rFonts w:ascii="Times New Roman" w:eastAsia="Times New Roman" w:hAnsi="Times New Roman" w:cs="Times New Roman"/>
          <w:bCs/>
          <w:lang w:val="lt-LT" w:eastAsia="x-none"/>
        </w:rPr>
        <w:t> </w:t>
      </w:r>
      <w:r w:rsidRPr="00932385">
        <w:rPr>
          <w:rFonts w:ascii="Times New Roman" w:eastAsia="Times New Roman" w:hAnsi="Times New Roman" w:cs="Times New Roman"/>
          <w:bCs/>
          <w:lang w:val="lt-LT" w:eastAsia="x-none"/>
        </w:rPr>
        <w:sym w:font="Symbol" w:char="F0B0"/>
      </w:r>
      <w:r w:rsidRPr="00932385">
        <w:rPr>
          <w:rFonts w:ascii="Times New Roman" w:eastAsia="Times New Roman" w:hAnsi="Times New Roman" w:cs="Times New Roman"/>
          <w:bCs/>
          <w:lang w:val="lt-LT" w:eastAsia="x-none"/>
        </w:rPr>
        <w:t>C temperatūroje.</w:t>
      </w:r>
    </w:p>
    <w:p w14:paraId="2F0D3E22"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2A157C3D" w14:textId="0AEF1F4A"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Praskiesto tirpalo, laikomo kambario temperatūroje, fizinis ir cheminis stabilumas nekinta 12</w:t>
      </w:r>
      <w:r w:rsidR="00DD57FC">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valandų. </w:t>
      </w:r>
    </w:p>
    <w:p w14:paraId="154BFA7E" w14:textId="6A71AC5A"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Mikrobiologiniu požiūriu, paruoštas tirpalas turėtų būti suvartotas tuojau pat. Jei tirpalas nesuvartojamas iš karto, už jo saugojimo laiką ir sąlygas prieš jį suvartojant yra atsakingas vartotojas, bet normaliai turėtų būti laikomas ne ilgiau nei 12</w:t>
      </w:r>
      <w:r w:rsidR="00DD57FC">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valandų.</w:t>
      </w:r>
    </w:p>
    <w:p w14:paraId="1ED56E72"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7CFAC781" w14:textId="523E544F"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Ant dėžutės po „</w:t>
      </w:r>
      <w:r w:rsidR="009C3A47">
        <w:rPr>
          <w:rFonts w:ascii="Times New Roman" w:eastAsia="Times New Roman" w:hAnsi="Times New Roman" w:cs="Times New Roman"/>
          <w:lang w:val="lt-LT"/>
        </w:rPr>
        <w:t>EXP</w:t>
      </w:r>
      <w:r w:rsidRPr="00932385">
        <w:rPr>
          <w:rFonts w:ascii="Times New Roman" w:eastAsia="Times New Roman" w:hAnsi="Times New Roman" w:cs="Times New Roman"/>
          <w:lang w:val="lt-LT"/>
        </w:rPr>
        <w:t>“ ir ampulės etiketės nurodytam tinkamumo laikui pasibaigus, šio vaisto vartoti negalima. Vaistas tinkamas vartoti iki paskutinės nurodyto mėnesio dienos.</w:t>
      </w:r>
    </w:p>
    <w:p w14:paraId="3BC493A1"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7F605363"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r w:rsidRPr="00932385">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2D6BFD3E"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22DF0C2A"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61E27C86" w14:textId="77777777" w:rsidR="00932385" w:rsidRPr="00932385" w:rsidRDefault="00932385" w:rsidP="00932385">
      <w:pPr>
        <w:spacing w:after="0" w:line="240" w:lineRule="auto"/>
        <w:contextualSpacing/>
        <w:outlineLvl w:val="0"/>
        <w:rPr>
          <w:rFonts w:ascii="Times New Roman" w:eastAsia="Calibri" w:hAnsi="Times New Roman" w:cs="Times New Roman"/>
          <w:b/>
          <w:lang w:val="lt-LT" w:eastAsia="x-none"/>
        </w:rPr>
      </w:pPr>
      <w:r w:rsidRPr="00932385">
        <w:rPr>
          <w:rFonts w:ascii="Times New Roman" w:eastAsia="Calibri" w:hAnsi="Times New Roman" w:cs="Times New Roman"/>
          <w:b/>
          <w:lang w:val="lt-LT" w:eastAsia="x-none"/>
        </w:rPr>
        <w:t>6.</w:t>
      </w:r>
      <w:r w:rsidRPr="00932385">
        <w:rPr>
          <w:rFonts w:ascii="Times New Roman" w:eastAsia="Calibri" w:hAnsi="Times New Roman" w:cs="Times New Roman"/>
          <w:b/>
          <w:lang w:val="lt-LT" w:eastAsia="x-none"/>
        </w:rPr>
        <w:tab/>
        <w:t xml:space="preserve">Pakuotės turinys ir kita informacija </w:t>
      </w:r>
    </w:p>
    <w:p w14:paraId="48D015A4" w14:textId="77777777" w:rsidR="00932385" w:rsidRPr="00932385" w:rsidRDefault="00932385" w:rsidP="00932385">
      <w:pPr>
        <w:spacing w:after="0" w:line="240" w:lineRule="auto"/>
        <w:contextualSpacing/>
        <w:rPr>
          <w:rFonts w:ascii="Times New Roman" w:eastAsia="Times New Roman" w:hAnsi="Times New Roman" w:cs="Times New Roman"/>
          <w:bCs/>
          <w:lang w:val="lt-LT" w:eastAsia="x-none"/>
        </w:rPr>
      </w:pPr>
    </w:p>
    <w:p w14:paraId="71DB232B"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roofErr w:type="spellStart"/>
      <w:r w:rsidRPr="00932385">
        <w:rPr>
          <w:rFonts w:ascii="Times New Roman" w:eastAsia="Times New Roman" w:hAnsi="Times New Roman" w:cs="Times New Roman"/>
          <w:b/>
          <w:lang w:val="lt-LT" w:eastAsia="x-none"/>
        </w:rPr>
        <w:t>Betaloc</w:t>
      </w:r>
      <w:proofErr w:type="spellEnd"/>
      <w:r w:rsidRPr="00932385">
        <w:rPr>
          <w:rFonts w:ascii="Times New Roman" w:eastAsia="Times New Roman" w:hAnsi="Times New Roman" w:cs="Times New Roman"/>
          <w:b/>
          <w:lang w:val="lt-LT" w:eastAsia="x-none"/>
        </w:rPr>
        <w:t xml:space="preserve"> sudėtis</w:t>
      </w:r>
    </w:p>
    <w:p w14:paraId="7EE12CB7" w14:textId="07C2698C" w:rsidR="00932385" w:rsidRPr="00932385" w:rsidRDefault="00932385" w:rsidP="00932385">
      <w:pPr>
        <w:numPr>
          <w:ilvl w:val="0"/>
          <w:numId w:val="9"/>
        </w:numPr>
        <w:tabs>
          <w:tab w:val="left" w:pos="567"/>
        </w:tabs>
        <w:spacing w:after="0" w:line="240" w:lineRule="auto"/>
        <w:ind w:left="567" w:hanging="567"/>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 xml:space="preserve">Veiklioji medžiaga yra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tartratas</w:t>
      </w:r>
      <w:proofErr w:type="spellEnd"/>
      <w:r w:rsidRPr="00932385">
        <w:rPr>
          <w:rFonts w:ascii="Times New Roman" w:eastAsia="Times New Roman" w:hAnsi="Times New Roman" w:cs="Times New Roman"/>
          <w:lang w:val="lt-LT"/>
        </w:rPr>
        <w:t>. 1</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ml injekcinio tirpalo yra 1</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mg </w:t>
      </w:r>
      <w:proofErr w:type="spellStart"/>
      <w:r w:rsidRPr="00932385">
        <w:rPr>
          <w:rFonts w:ascii="Times New Roman" w:eastAsia="Times New Roman" w:hAnsi="Times New Roman" w:cs="Times New Roman"/>
          <w:lang w:val="lt-LT"/>
        </w:rPr>
        <w:t>metoprololio</w:t>
      </w:r>
      <w:proofErr w:type="spellEnd"/>
      <w:r w:rsidRPr="00932385">
        <w:rPr>
          <w:rFonts w:ascii="Times New Roman" w:eastAsia="Times New Roman" w:hAnsi="Times New Roman" w:cs="Times New Roman"/>
          <w:lang w:val="lt-LT"/>
        </w:rPr>
        <w:t xml:space="preserve"> </w:t>
      </w:r>
      <w:proofErr w:type="spellStart"/>
      <w:r w:rsidRPr="00932385">
        <w:rPr>
          <w:rFonts w:ascii="Times New Roman" w:eastAsia="Times New Roman" w:hAnsi="Times New Roman" w:cs="Times New Roman"/>
          <w:lang w:val="lt-LT"/>
        </w:rPr>
        <w:t>tartrato</w:t>
      </w:r>
      <w:proofErr w:type="spellEnd"/>
      <w:r w:rsidRPr="00932385">
        <w:rPr>
          <w:rFonts w:ascii="Times New Roman" w:eastAsia="Times New Roman" w:hAnsi="Times New Roman" w:cs="Times New Roman"/>
          <w:lang w:val="lt-LT"/>
        </w:rPr>
        <w:t>.</w:t>
      </w:r>
    </w:p>
    <w:p w14:paraId="1F7D71AD" w14:textId="77777777" w:rsidR="00932385" w:rsidRPr="00932385" w:rsidRDefault="00932385" w:rsidP="00932385">
      <w:pPr>
        <w:numPr>
          <w:ilvl w:val="0"/>
          <w:numId w:val="9"/>
        </w:numPr>
        <w:tabs>
          <w:tab w:val="left" w:pos="567"/>
        </w:tabs>
        <w:spacing w:after="0" w:line="240" w:lineRule="auto"/>
        <w:ind w:left="567" w:hanging="567"/>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lang w:val="lt-LT" w:eastAsia="x-none"/>
        </w:rPr>
        <w:t xml:space="preserve">Pagalbinės medžiagos yra </w:t>
      </w:r>
      <w:r w:rsidRPr="00932385">
        <w:rPr>
          <w:rFonts w:ascii="Times New Roman" w:eastAsia="Times New Roman" w:hAnsi="Times New Roman" w:cs="Times New Roman"/>
          <w:iCs/>
          <w:lang w:val="lt-LT" w:eastAsia="x-none"/>
        </w:rPr>
        <w:t>natrio chloridas, injekcinis vanduo.</w:t>
      </w:r>
    </w:p>
    <w:p w14:paraId="2A7EC3CE"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
    <w:p w14:paraId="5C2A7406"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roofErr w:type="spellStart"/>
      <w:r w:rsidRPr="00932385">
        <w:rPr>
          <w:rFonts w:ascii="Times New Roman" w:eastAsia="Times New Roman" w:hAnsi="Times New Roman" w:cs="Times New Roman"/>
          <w:b/>
          <w:lang w:val="lt-LT" w:eastAsia="x-none"/>
        </w:rPr>
        <w:t>Betaloc</w:t>
      </w:r>
      <w:proofErr w:type="spellEnd"/>
      <w:r w:rsidRPr="00932385">
        <w:rPr>
          <w:rFonts w:ascii="Times New Roman" w:eastAsia="Times New Roman" w:hAnsi="Times New Roman" w:cs="Times New Roman"/>
          <w:b/>
          <w:lang w:val="lt-LT" w:eastAsia="x-none"/>
        </w:rPr>
        <w:t xml:space="preserve"> išvaizda ir kiekis pakuotėje</w:t>
      </w:r>
    </w:p>
    <w:p w14:paraId="63B2013D"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Skaidrus, bespalvis tirpalas.</w:t>
      </w:r>
    </w:p>
    <w:p w14:paraId="3EE6730D" w14:textId="11E03625" w:rsidR="00932385" w:rsidRPr="00932385" w:rsidRDefault="00932385" w:rsidP="00932385">
      <w:pPr>
        <w:spacing w:after="0" w:line="240" w:lineRule="auto"/>
        <w:contextualSpacing/>
        <w:rPr>
          <w:rFonts w:ascii="Times New Roman" w:eastAsia="Times New Roman" w:hAnsi="Times New Roman" w:cs="Times New Roman"/>
          <w:iCs/>
          <w:lang w:val="lt-LT" w:eastAsia="x-none"/>
        </w:rPr>
      </w:pPr>
      <w:r w:rsidRPr="00932385">
        <w:rPr>
          <w:rFonts w:ascii="Times New Roman" w:eastAsia="Times New Roman" w:hAnsi="Times New Roman" w:cs="Times New Roman"/>
          <w:iCs/>
          <w:lang w:val="lt-LT" w:eastAsia="x-none"/>
        </w:rPr>
        <w:t>Pakuotėje yra 5</w:t>
      </w:r>
      <w:r w:rsidR="00DD57FC">
        <w:rPr>
          <w:rFonts w:ascii="Times New Roman" w:eastAsia="Times New Roman" w:hAnsi="Times New Roman" w:cs="Times New Roman"/>
          <w:iCs/>
          <w:lang w:val="lt-LT" w:eastAsia="x-none"/>
        </w:rPr>
        <w:t> </w:t>
      </w:r>
      <w:r w:rsidRPr="00932385">
        <w:rPr>
          <w:rFonts w:ascii="Times New Roman" w:eastAsia="Times New Roman" w:hAnsi="Times New Roman" w:cs="Times New Roman"/>
          <w:iCs/>
          <w:lang w:val="lt-LT" w:eastAsia="x-none"/>
        </w:rPr>
        <w:t>ampulės po 5 ml injekcinio tirpalo.</w:t>
      </w:r>
    </w:p>
    <w:p w14:paraId="29D89729"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
    <w:p w14:paraId="752BC6C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b/>
          <w:lang w:val="lt-LT" w:eastAsia="x-none"/>
        </w:rPr>
        <w:t>Registruotojas</w:t>
      </w:r>
    </w:p>
    <w:p w14:paraId="6F33149A" w14:textId="77777777" w:rsidR="00BA3CDE" w:rsidRPr="00BA3CDE" w:rsidRDefault="00BA3CDE" w:rsidP="00BA3CDE">
      <w:pPr>
        <w:spacing w:after="0" w:line="240" w:lineRule="auto"/>
        <w:contextualSpacing/>
        <w:rPr>
          <w:rFonts w:ascii="Times New Roman" w:eastAsia="Times New Roman" w:hAnsi="Times New Roman" w:cs="Times New Roman"/>
          <w:lang w:val="lt-LT" w:eastAsia="x-none"/>
        </w:rPr>
      </w:pPr>
      <w:proofErr w:type="spellStart"/>
      <w:r w:rsidRPr="00BA3CDE">
        <w:rPr>
          <w:rFonts w:ascii="Times New Roman" w:eastAsia="Times New Roman" w:hAnsi="Times New Roman" w:cs="Times New Roman"/>
          <w:lang w:val="lt-LT" w:eastAsia="x-none"/>
        </w:rPr>
        <w:t>Recordati</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Ireland</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Ltd</w:t>
      </w:r>
      <w:proofErr w:type="spellEnd"/>
    </w:p>
    <w:p w14:paraId="15AA4678" w14:textId="77777777" w:rsidR="00BA3CDE" w:rsidRDefault="00BA3CDE" w:rsidP="00BA3CDE">
      <w:pPr>
        <w:spacing w:after="0" w:line="240" w:lineRule="auto"/>
        <w:contextualSpacing/>
        <w:rPr>
          <w:rFonts w:ascii="Times New Roman" w:eastAsia="Times New Roman" w:hAnsi="Times New Roman" w:cs="Times New Roman"/>
          <w:lang w:val="lt-LT" w:eastAsia="x-none"/>
        </w:rPr>
      </w:pPr>
      <w:proofErr w:type="spellStart"/>
      <w:r w:rsidRPr="00BA3CDE">
        <w:rPr>
          <w:rFonts w:ascii="Times New Roman" w:eastAsia="Times New Roman" w:hAnsi="Times New Roman" w:cs="Times New Roman"/>
          <w:lang w:val="lt-LT" w:eastAsia="x-none"/>
        </w:rPr>
        <w:t>Raheens</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East</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Ringaskiddy</w:t>
      </w:r>
      <w:proofErr w:type="spellEnd"/>
      <w:r w:rsidRPr="00BA3CDE">
        <w:rPr>
          <w:rFonts w:ascii="Times New Roman" w:eastAsia="Times New Roman" w:hAnsi="Times New Roman" w:cs="Times New Roman"/>
          <w:lang w:val="lt-LT" w:eastAsia="x-none"/>
        </w:rPr>
        <w:t>,</w:t>
      </w:r>
    </w:p>
    <w:p w14:paraId="405E1A13" w14:textId="77777777" w:rsidR="00BA3CDE" w:rsidRDefault="00BA3CDE" w:rsidP="00BA3CDE">
      <w:pPr>
        <w:spacing w:after="0" w:line="240" w:lineRule="auto"/>
        <w:contextualSpacing/>
        <w:rPr>
          <w:rFonts w:ascii="Times New Roman" w:eastAsia="Times New Roman" w:hAnsi="Times New Roman" w:cs="Times New Roman"/>
          <w:lang w:val="lt-LT" w:eastAsia="x-none"/>
        </w:rPr>
      </w:pPr>
      <w:proofErr w:type="spellStart"/>
      <w:r w:rsidRPr="00BA3CDE">
        <w:rPr>
          <w:rFonts w:ascii="Times New Roman" w:eastAsia="Times New Roman" w:hAnsi="Times New Roman" w:cs="Times New Roman"/>
          <w:lang w:val="lt-LT" w:eastAsia="x-none"/>
        </w:rPr>
        <w:t>Co</w:t>
      </w:r>
      <w:proofErr w:type="spellEnd"/>
      <w:r w:rsidRPr="00BA3CDE">
        <w:rPr>
          <w:rFonts w:ascii="Times New Roman" w:eastAsia="Times New Roman" w:hAnsi="Times New Roman" w:cs="Times New Roman"/>
          <w:lang w:val="lt-LT" w:eastAsia="x-none"/>
        </w:rPr>
        <w:t xml:space="preserve">. </w:t>
      </w:r>
      <w:proofErr w:type="spellStart"/>
      <w:r w:rsidRPr="00BA3CDE">
        <w:rPr>
          <w:rFonts w:ascii="Times New Roman" w:eastAsia="Times New Roman" w:hAnsi="Times New Roman" w:cs="Times New Roman"/>
          <w:lang w:val="lt-LT" w:eastAsia="x-none"/>
        </w:rPr>
        <w:t>Cork</w:t>
      </w:r>
      <w:proofErr w:type="spellEnd"/>
      <w:r w:rsidRPr="00BA3CDE">
        <w:rPr>
          <w:rFonts w:ascii="Times New Roman" w:eastAsia="Times New Roman" w:hAnsi="Times New Roman" w:cs="Times New Roman"/>
          <w:lang w:val="lt-LT" w:eastAsia="x-none"/>
        </w:rPr>
        <w:t>, P43 KD30,</w:t>
      </w:r>
    </w:p>
    <w:p w14:paraId="65AEF8D7" w14:textId="0936D15E" w:rsidR="00932385" w:rsidRPr="00932385" w:rsidRDefault="00BA3CDE" w:rsidP="00932385">
      <w:pPr>
        <w:spacing w:after="0" w:line="240" w:lineRule="auto"/>
        <w:contextualSpacing/>
        <w:rPr>
          <w:rFonts w:ascii="Times New Roman" w:eastAsia="Times New Roman" w:hAnsi="Times New Roman" w:cs="Times New Roman"/>
          <w:iCs/>
          <w:lang w:val="lt-LT" w:eastAsia="x-none"/>
        </w:rPr>
      </w:pPr>
      <w:r>
        <w:rPr>
          <w:rFonts w:ascii="Times New Roman" w:eastAsia="Times New Roman" w:hAnsi="Times New Roman" w:cs="Times New Roman"/>
          <w:lang w:val="lt-LT" w:eastAsia="x-none"/>
        </w:rPr>
        <w:t>Airija</w:t>
      </w:r>
    </w:p>
    <w:p w14:paraId="048D46B9"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ADEC8ED" w14:textId="77777777" w:rsidR="00932385" w:rsidRPr="00932385" w:rsidRDefault="00932385" w:rsidP="00932385">
      <w:pPr>
        <w:spacing w:after="0" w:line="240" w:lineRule="auto"/>
        <w:contextualSpacing/>
        <w:rPr>
          <w:rFonts w:ascii="Times New Roman" w:eastAsia="Times New Roman" w:hAnsi="Times New Roman" w:cs="Times New Roman"/>
          <w:b/>
          <w:bCs/>
          <w:lang w:val="lt-LT" w:eastAsia="x-none"/>
        </w:rPr>
      </w:pPr>
      <w:r w:rsidRPr="00932385">
        <w:rPr>
          <w:rFonts w:ascii="Times New Roman" w:eastAsia="Times New Roman" w:hAnsi="Times New Roman" w:cs="Times New Roman"/>
          <w:b/>
          <w:bCs/>
          <w:lang w:val="lt-LT" w:eastAsia="x-none"/>
        </w:rPr>
        <w:t>Gamintojas</w:t>
      </w:r>
    </w:p>
    <w:p w14:paraId="0FCEFBE6"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roofErr w:type="spellStart"/>
      <w:r w:rsidRPr="00932385">
        <w:rPr>
          <w:rFonts w:ascii="Times New Roman" w:eastAsia="Times New Roman" w:hAnsi="Times New Roman" w:cs="Times New Roman"/>
          <w:lang w:val="lt-LT" w:eastAsia="x-none"/>
        </w:rPr>
        <w:t>Cenexi</w:t>
      </w:r>
      <w:proofErr w:type="spellEnd"/>
      <w:r w:rsidRPr="00932385">
        <w:rPr>
          <w:rFonts w:ascii="Times New Roman" w:eastAsia="Times New Roman" w:hAnsi="Times New Roman" w:cs="Times New Roman"/>
          <w:lang w:val="lt-LT" w:eastAsia="x-none"/>
        </w:rPr>
        <w:br/>
        <w:t xml:space="preserve">52 </w:t>
      </w:r>
      <w:proofErr w:type="spellStart"/>
      <w:r w:rsidRPr="00932385">
        <w:rPr>
          <w:rFonts w:ascii="Times New Roman" w:eastAsia="Times New Roman" w:hAnsi="Times New Roman" w:cs="Times New Roman"/>
          <w:lang w:val="lt-LT" w:eastAsia="x-none"/>
        </w:rPr>
        <w:t>Rue</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Marcel</w:t>
      </w:r>
      <w:proofErr w:type="spellEnd"/>
      <w:r w:rsidRPr="00932385">
        <w:rPr>
          <w:rFonts w:ascii="Times New Roman" w:eastAsia="Times New Roman" w:hAnsi="Times New Roman" w:cs="Times New Roman"/>
          <w:lang w:val="lt-LT" w:eastAsia="x-none"/>
        </w:rPr>
        <w:t xml:space="preserve"> et </w:t>
      </w:r>
      <w:proofErr w:type="spellStart"/>
      <w:r w:rsidRPr="00932385">
        <w:rPr>
          <w:rFonts w:ascii="Times New Roman" w:eastAsia="Times New Roman" w:hAnsi="Times New Roman" w:cs="Times New Roman"/>
          <w:lang w:val="lt-LT" w:eastAsia="x-none"/>
        </w:rPr>
        <w:t>Jacques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Gaucher</w:t>
      </w:r>
      <w:proofErr w:type="spellEnd"/>
      <w:r w:rsidRPr="00932385">
        <w:rPr>
          <w:rFonts w:ascii="Times New Roman" w:eastAsia="Times New Roman" w:hAnsi="Times New Roman" w:cs="Times New Roman"/>
          <w:lang w:val="lt-LT" w:eastAsia="x-none"/>
        </w:rPr>
        <w:br/>
        <w:t xml:space="preserve">94120 </w:t>
      </w:r>
      <w:proofErr w:type="spellStart"/>
      <w:r w:rsidRPr="00932385">
        <w:rPr>
          <w:rFonts w:ascii="Times New Roman" w:eastAsia="Times New Roman" w:hAnsi="Times New Roman" w:cs="Times New Roman"/>
          <w:lang w:val="lt-LT" w:eastAsia="x-none"/>
        </w:rPr>
        <w:t>Fontenay</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sous</w:t>
      </w:r>
      <w:proofErr w:type="spellEnd"/>
      <w:r w:rsidRPr="00932385">
        <w:rPr>
          <w:rFonts w:ascii="Times New Roman" w:eastAsia="Times New Roman" w:hAnsi="Times New Roman" w:cs="Times New Roman"/>
          <w:lang w:val="lt-LT" w:eastAsia="x-none"/>
        </w:rPr>
        <w:t xml:space="preserve"> </w:t>
      </w:r>
      <w:proofErr w:type="spellStart"/>
      <w:r w:rsidRPr="00932385">
        <w:rPr>
          <w:rFonts w:ascii="Times New Roman" w:eastAsia="Times New Roman" w:hAnsi="Times New Roman" w:cs="Times New Roman"/>
          <w:lang w:val="lt-LT" w:eastAsia="x-none"/>
        </w:rPr>
        <w:t>Bois</w:t>
      </w:r>
      <w:proofErr w:type="spellEnd"/>
      <w:r w:rsidRPr="00932385">
        <w:rPr>
          <w:rFonts w:ascii="Times New Roman" w:eastAsia="Times New Roman" w:hAnsi="Times New Roman" w:cs="Times New Roman"/>
          <w:lang w:val="lt-LT" w:eastAsia="x-none"/>
        </w:rPr>
        <w:br/>
        <w:t>Prancūzija</w:t>
      </w:r>
    </w:p>
    <w:p w14:paraId="12A26B31" w14:textId="497B485D" w:rsidR="00932385" w:rsidRDefault="00932385" w:rsidP="00932385">
      <w:pPr>
        <w:spacing w:after="0" w:line="240" w:lineRule="auto"/>
        <w:contextualSpacing/>
        <w:rPr>
          <w:rFonts w:ascii="Times New Roman" w:eastAsia="Times New Roman" w:hAnsi="Times New Roman" w:cs="Times New Roman"/>
          <w:bCs/>
          <w:lang w:val="lt-LT" w:eastAsia="x-none"/>
        </w:rPr>
      </w:pPr>
    </w:p>
    <w:p w14:paraId="6EC45CF9" w14:textId="77777777" w:rsidR="0092545A" w:rsidRPr="00E522B1" w:rsidRDefault="0092545A" w:rsidP="0092545A">
      <w:pPr>
        <w:spacing w:after="0" w:line="240" w:lineRule="auto"/>
        <w:contextualSpacing/>
        <w:rPr>
          <w:rFonts w:ascii="Times New Roman" w:eastAsia="Times New Roman" w:hAnsi="Times New Roman" w:cs="Times New Roman"/>
          <w:bCs/>
          <w:highlight w:val="lightGray"/>
          <w:lang w:val="lt-LT" w:eastAsia="x-none"/>
        </w:rPr>
      </w:pPr>
      <w:r w:rsidRPr="00E522B1">
        <w:rPr>
          <w:rFonts w:ascii="Times New Roman" w:eastAsia="Times New Roman" w:hAnsi="Times New Roman" w:cs="Times New Roman"/>
          <w:bCs/>
          <w:highlight w:val="lightGray"/>
          <w:lang w:val="lt-LT" w:eastAsia="x-none"/>
        </w:rPr>
        <w:t xml:space="preserve">CIT </w:t>
      </w:r>
      <w:proofErr w:type="spellStart"/>
      <w:r w:rsidRPr="00E522B1">
        <w:rPr>
          <w:rFonts w:ascii="Times New Roman" w:eastAsia="Times New Roman" w:hAnsi="Times New Roman" w:cs="Times New Roman"/>
          <w:bCs/>
          <w:highlight w:val="lightGray"/>
          <w:lang w:val="lt-LT" w:eastAsia="x-none"/>
        </w:rPr>
        <w:t>S.r.l</w:t>
      </w:r>
      <w:proofErr w:type="spellEnd"/>
      <w:r w:rsidRPr="00E522B1">
        <w:rPr>
          <w:rFonts w:ascii="Times New Roman" w:eastAsia="Times New Roman" w:hAnsi="Times New Roman" w:cs="Times New Roman"/>
          <w:bCs/>
          <w:highlight w:val="lightGray"/>
          <w:lang w:val="lt-LT" w:eastAsia="x-none"/>
        </w:rPr>
        <w:t>.</w:t>
      </w:r>
    </w:p>
    <w:p w14:paraId="7E2FB1DE" w14:textId="77777777" w:rsidR="0092545A" w:rsidRPr="00E522B1" w:rsidRDefault="0092545A" w:rsidP="0092545A">
      <w:pPr>
        <w:spacing w:after="0" w:line="240" w:lineRule="auto"/>
        <w:contextualSpacing/>
        <w:rPr>
          <w:rFonts w:ascii="Times New Roman" w:eastAsia="Times New Roman" w:hAnsi="Times New Roman" w:cs="Times New Roman"/>
          <w:bCs/>
          <w:highlight w:val="lightGray"/>
          <w:lang w:val="lt-LT" w:eastAsia="x-none"/>
        </w:rPr>
      </w:pPr>
      <w:r w:rsidRPr="00E522B1">
        <w:rPr>
          <w:rFonts w:ascii="Times New Roman" w:eastAsia="Times New Roman" w:hAnsi="Times New Roman" w:cs="Times New Roman"/>
          <w:bCs/>
          <w:highlight w:val="lightGray"/>
          <w:lang w:val="lt-LT" w:eastAsia="x-none"/>
        </w:rPr>
        <w:t xml:space="preserve">Via </w:t>
      </w:r>
      <w:proofErr w:type="spellStart"/>
      <w:r w:rsidRPr="00E522B1">
        <w:rPr>
          <w:rFonts w:ascii="Times New Roman" w:eastAsia="Times New Roman" w:hAnsi="Times New Roman" w:cs="Times New Roman"/>
          <w:bCs/>
          <w:highlight w:val="lightGray"/>
          <w:lang w:val="lt-LT" w:eastAsia="x-none"/>
        </w:rPr>
        <w:t>Primo</w:t>
      </w:r>
      <w:proofErr w:type="spellEnd"/>
      <w:r w:rsidRPr="00E522B1">
        <w:rPr>
          <w:rFonts w:ascii="Times New Roman" w:eastAsia="Times New Roman" w:hAnsi="Times New Roman" w:cs="Times New Roman"/>
          <w:bCs/>
          <w:highlight w:val="lightGray"/>
          <w:lang w:val="lt-LT" w:eastAsia="x-none"/>
        </w:rPr>
        <w:t xml:space="preserve"> </w:t>
      </w:r>
      <w:proofErr w:type="spellStart"/>
      <w:r w:rsidRPr="00E522B1">
        <w:rPr>
          <w:rFonts w:ascii="Times New Roman" w:eastAsia="Times New Roman" w:hAnsi="Times New Roman" w:cs="Times New Roman"/>
          <w:bCs/>
          <w:highlight w:val="lightGray"/>
          <w:lang w:val="lt-LT" w:eastAsia="x-none"/>
        </w:rPr>
        <w:t>Villa</w:t>
      </w:r>
      <w:proofErr w:type="spellEnd"/>
      <w:r w:rsidRPr="00E522B1">
        <w:rPr>
          <w:rFonts w:ascii="Times New Roman" w:eastAsia="Times New Roman" w:hAnsi="Times New Roman" w:cs="Times New Roman"/>
          <w:bCs/>
          <w:highlight w:val="lightGray"/>
          <w:lang w:val="lt-LT" w:eastAsia="x-none"/>
        </w:rPr>
        <w:t>, 17</w:t>
      </w:r>
    </w:p>
    <w:p w14:paraId="06C783C5" w14:textId="77777777" w:rsidR="0092545A" w:rsidRPr="00E522B1" w:rsidRDefault="0092545A" w:rsidP="0092545A">
      <w:pPr>
        <w:spacing w:after="0" w:line="240" w:lineRule="auto"/>
        <w:contextualSpacing/>
        <w:rPr>
          <w:rFonts w:ascii="Times New Roman" w:eastAsia="Times New Roman" w:hAnsi="Times New Roman" w:cs="Times New Roman"/>
          <w:bCs/>
          <w:highlight w:val="lightGray"/>
          <w:lang w:val="lt-LT" w:eastAsia="x-none"/>
        </w:rPr>
      </w:pPr>
      <w:r w:rsidRPr="00E522B1">
        <w:rPr>
          <w:rFonts w:ascii="Times New Roman" w:eastAsia="Times New Roman" w:hAnsi="Times New Roman" w:cs="Times New Roman"/>
          <w:bCs/>
          <w:highlight w:val="lightGray"/>
          <w:lang w:val="lt-LT" w:eastAsia="x-none"/>
        </w:rPr>
        <w:t xml:space="preserve">20875 </w:t>
      </w:r>
      <w:proofErr w:type="spellStart"/>
      <w:r w:rsidRPr="00E522B1">
        <w:rPr>
          <w:rFonts w:ascii="Times New Roman" w:eastAsia="Times New Roman" w:hAnsi="Times New Roman" w:cs="Times New Roman"/>
          <w:bCs/>
          <w:highlight w:val="lightGray"/>
          <w:lang w:val="lt-LT" w:eastAsia="x-none"/>
        </w:rPr>
        <w:t>Burago</w:t>
      </w:r>
      <w:proofErr w:type="spellEnd"/>
      <w:r w:rsidRPr="00E522B1">
        <w:rPr>
          <w:rFonts w:ascii="Times New Roman" w:eastAsia="Times New Roman" w:hAnsi="Times New Roman" w:cs="Times New Roman"/>
          <w:bCs/>
          <w:highlight w:val="lightGray"/>
          <w:lang w:val="lt-LT" w:eastAsia="x-none"/>
        </w:rPr>
        <w:t xml:space="preserve"> di </w:t>
      </w:r>
      <w:proofErr w:type="spellStart"/>
      <w:r w:rsidRPr="00E522B1">
        <w:rPr>
          <w:rFonts w:ascii="Times New Roman" w:eastAsia="Times New Roman" w:hAnsi="Times New Roman" w:cs="Times New Roman"/>
          <w:bCs/>
          <w:highlight w:val="lightGray"/>
          <w:lang w:val="lt-LT" w:eastAsia="x-none"/>
        </w:rPr>
        <w:t>Molgora</w:t>
      </w:r>
      <w:proofErr w:type="spellEnd"/>
      <w:r w:rsidRPr="00E522B1">
        <w:rPr>
          <w:rFonts w:ascii="Times New Roman" w:eastAsia="Times New Roman" w:hAnsi="Times New Roman" w:cs="Times New Roman"/>
          <w:bCs/>
          <w:highlight w:val="lightGray"/>
          <w:lang w:val="lt-LT" w:eastAsia="x-none"/>
        </w:rPr>
        <w:t xml:space="preserve"> (MB)</w:t>
      </w:r>
    </w:p>
    <w:p w14:paraId="1993F3A6" w14:textId="30E32CE7" w:rsidR="0092545A" w:rsidRDefault="0092545A" w:rsidP="0092545A">
      <w:pPr>
        <w:spacing w:after="0" w:line="240" w:lineRule="auto"/>
        <w:contextualSpacing/>
        <w:rPr>
          <w:rFonts w:ascii="Times New Roman" w:eastAsia="Times New Roman" w:hAnsi="Times New Roman" w:cs="Times New Roman"/>
          <w:bCs/>
          <w:lang w:val="lt-LT" w:eastAsia="x-none"/>
        </w:rPr>
      </w:pPr>
      <w:r w:rsidRPr="00E522B1">
        <w:rPr>
          <w:rFonts w:ascii="Times New Roman" w:eastAsia="Times New Roman" w:hAnsi="Times New Roman" w:cs="Times New Roman"/>
          <w:bCs/>
          <w:highlight w:val="lightGray"/>
          <w:lang w:val="lt-LT" w:eastAsia="x-none"/>
        </w:rPr>
        <w:t>Italija</w:t>
      </w:r>
    </w:p>
    <w:p w14:paraId="52EEE8A1" w14:textId="77777777" w:rsidR="0092545A" w:rsidRPr="00932385" w:rsidRDefault="0092545A" w:rsidP="0092545A">
      <w:pPr>
        <w:spacing w:after="0" w:line="240" w:lineRule="auto"/>
        <w:contextualSpacing/>
        <w:rPr>
          <w:rFonts w:ascii="Times New Roman" w:eastAsia="Times New Roman" w:hAnsi="Times New Roman" w:cs="Times New Roman"/>
          <w:bCs/>
          <w:lang w:val="lt-LT" w:eastAsia="x-none"/>
        </w:rPr>
      </w:pPr>
    </w:p>
    <w:p w14:paraId="42CA38F9" w14:textId="36313F95" w:rsidR="00932385" w:rsidRPr="00932385" w:rsidRDefault="00932385" w:rsidP="00932385">
      <w:pPr>
        <w:spacing w:after="0" w:line="240" w:lineRule="auto"/>
        <w:contextualSpacing/>
        <w:rPr>
          <w:rFonts w:ascii="Times New Roman" w:eastAsia="Times New Roman" w:hAnsi="Times New Roman" w:cs="Times New Roman"/>
          <w:b/>
          <w:lang w:val="lt-LT" w:eastAsia="x-none"/>
        </w:rPr>
      </w:pPr>
      <w:r w:rsidRPr="00932385">
        <w:rPr>
          <w:rFonts w:ascii="Times New Roman" w:eastAsia="Times New Roman" w:hAnsi="Times New Roman" w:cs="Times New Roman"/>
          <w:b/>
          <w:lang w:val="lt-LT" w:eastAsia="x-none"/>
        </w:rPr>
        <w:t xml:space="preserve">Šis pakuotės lapelis paskutinį kartą peržiūrėtas </w:t>
      </w:r>
      <w:r w:rsidR="0010267E">
        <w:rPr>
          <w:rFonts w:ascii="Times New Roman" w:eastAsia="Times New Roman" w:hAnsi="Times New Roman" w:cs="Times New Roman"/>
          <w:b/>
          <w:lang w:val="lt-LT" w:eastAsia="x-none"/>
        </w:rPr>
        <w:t>2021-09-09.</w:t>
      </w:r>
    </w:p>
    <w:p w14:paraId="62F873E8" w14:textId="77777777" w:rsidR="00932385" w:rsidRPr="00932385" w:rsidRDefault="00932385" w:rsidP="00932385">
      <w:pPr>
        <w:spacing w:after="0" w:line="240" w:lineRule="auto"/>
        <w:contextualSpacing/>
        <w:rPr>
          <w:rFonts w:ascii="Times New Roman" w:eastAsia="Times New Roman" w:hAnsi="Times New Roman" w:cs="Times New Roman"/>
          <w:b/>
          <w:lang w:val="lt-LT" w:eastAsia="x-none"/>
        </w:rPr>
      </w:pPr>
    </w:p>
    <w:p w14:paraId="663B003A" w14:textId="77777777" w:rsidR="00932385" w:rsidRPr="00932385" w:rsidRDefault="00932385" w:rsidP="00932385">
      <w:pPr>
        <w:numPr>
          <w:ilvl w:val="12"/>
          <w:numId w:val="0"/>
        </w:numPr>
        <w:spacing w:after="0" w:line="240" w:lineRule="auto"/>
        <w:ind w:right="-2"/>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lastRenderedPageBreak/>
        <w:t>Išsami informacija apie šį vaistą pateikiama Valstybinės vaistų kontrolės tarnybos prie Lietuvos Respublikos sveikatos apsaugos ministerijos tinklalapyje</w:t>
      </w:r>
      <w:r w:rsidRPr="00932385">
        <w:rPr>
          <w:rFonts w:ascii="Times New Roman" w:eastAsia="Times New Roman" w:hAnsi="Times New Roman" w:cs="Times New Roman"/>
          <w:i/>
          <w:lang w:val="lt-LT"/>
        </w:rPr>
        <w:t xml:space="preserve"> </w:t>
      </w:r>
      <w:hyperlink r:id="rId15" w:history="1">
        <w:r w:rsidRPr="00932385">
          <w:rPr>
            <w:rFonts w:ascii="Times New Roman" w:eastAsia="SimSun" w:hAnsi="Times New Roman" w:cs="Times New Roman"/>
            <w:color w:val="0000FF"/>
            <w:u w:val="single"/>
            <w:lang w:val="lt-LT"/>
          </w:rPr>
          <w:t>http://www.vvkt.lt/</w:t>
        </w:r>
      </w:hyperlink>
      <w:r w:rsidRPr="00932385">
        <w:rPr>
          <w:rFonts w:ascii="Times New Roman" w:eastAsia="Times New Roman" w:hAnsi="Times New Roman" w:cs="Times New Roman"/>
          <w:lang w:val="lt-LT"/>
        </w:rPr>
        <w:t>.</w:t>
      </w:r>
    </w:p>
    <w:p w14:paraId="00849BC6" w14:textId="77777777" w:rsidR="00932385" w:rsidRPr="00932385" w:rsidRDefault="00932385" w:rsidP="00932385">
      <w:pPr>
        <w:numPr>
          <w:ilvl w:val="12"/>
          <w:numId w:val="0"/>
        </w:numPr>
        <w:spacing w:after="0" w:line="240" w:lineRule="auto"/>
        <w:ind w:right="-2"/>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w:t>
      </w:r>
    </w:p>
    <w:p w14:paraId="7A58ACAE" w14:textId="77777777" w:rsidR="00932385" w:rsidRPr="00932385" w:rsidRDefault="00932385" w:rsidP="00932385">
      <w:pPr>
        <w:numPr>
          <w:ilvl w:val="12"/>
          <w:numId w:val="0"/>
        </w:numPr>
        <w:tabs>
          <w:tab w:val="left" w:pos="2657"/>
        </w:tabs>
        <w:spacing w:after="0" w:line="240" w:lineRule="auto"/>
        <w:ind w:right="-28"/>
        <w:contextualSpacing/>
        <w:rPr>
          <w:rFonts w:ascii="Times New Roman" w:eastAsia="Times New Roman" w:hAnsi="Times New Roman" w:cs="Times New Roman"/>
          <w:lang w:val="lt-LT"/>
        </w:rPr>
      </w:pPr>
    </w:p>
    <w:p w14:paraId="36E5806E" w14:textId="3E82176B" w:rsidR="00932385" w:rsidRPr="00932385" w:rsidRDefault="00932385" w:rsidP="00932385">
      <w:pPr>
        <w:numPr>
          <w:ilvl w:val="12"/>
          <w:numId w:val="0"/>
        </w:numPr>
        <w:tabs>
          <w:tab w:val="left" w:pos="2657"/>
        </w:tabs>
        <w:spacing w:after="0" w:line="240" w:lineRule="auto"/>
        <w:ind w:left="-37" w:right="-28"/>
        <w:contextualSpacing/>
        <w:rPr>
          <w:rFonts w:ascii="Times New Roman" w:eastAsia="Times New Roman" w:hAnsi="Times New Roman" w:cs="Times New Roman"/>
          <w:i/>
          <w:color w:val="008000"/>
          <w:lang w:val="lt-LT"/>
        </w:rPr>
      </w:pPr>
      <w:r w:rsidRPr="00932385">
        <w:rPr>
          <w:rFonts w:ascii="Times New Roman" w:eastAsia="Times New Roman" w:hAnsi="Times New Roman" w:cs="Times New Roman"/>
          <w:lang w:val="lt-LT"/>
        </w:rPr>
        <w:t>Toliau pateikta informacija skirta tik sveikatos priežiūros specialistams</w:t>
      </w:r>
      <w:r w:rsidR="001601AE">
        <w:rPr>
          <w:rFonts w:ascii="Times New Roman" w:eastAsia="Times New Roman" w:hAnsi="Times New Roman" w:cs="Times New Roman"/>
          <w:lang w:val="lt-LT"/>
        </w:rPr>
        <w:t>.</w:t>
      </w:r>
    </w:p>
    <w:p w14:paraId="1D7CCCA9"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57C43AEC" w14:textId="77777777" w:rsidR="00932385" w:rsidRPr="00932385" w:rsidRDefault="00932385" w:rsidP="00932385">
      <w:pPr>
        <w:spacing w:after="0" w:line="240" w:lineRule="auto"/>
        <w:contextualSpacing/>
        <w:outlineLvl w:val="5"/>
        <w:rPr>
          <w:rFonts w:ascii="Times New Roman" w:eastAsia="Times New Roman" w:hAnsi="Times New Roman" w:cs="Times New Roman"/>
          <w:i/>
          <w:iCs/>
          <w:lang w:val="lt-LT" w:eastAsia="x-none"/>
        </w:rPr>
      </w:pPr>
      <w:r w:rsidRPr="00932385">
        <w:rPr>
          <w:rFonts w:ascii="Times New Roman" w:eastAsia="Times New Roman" w:hAnsi="Times New Roman" w:cs="Times New Roman"/>
          <w:i/>
          <w:iCs/>
          <w:lang w:val="lt-LT" w:eastAsia="x-none"/>
        </w:rPr>
        <w:t xml:space="preserve">Tirpalo ruošimo instrukcija sveikatos priežiūros specialistams </w:t>
      </w:r>
    </w:p>
    <w:p w14:paraId="1E154D2C" w14:textId="77777777" w:rsidR="00932385" w:rsidRPr="00932385" w:rsidRDefault="00932385" w:rsidP="00932385">
      <w:pPr>
        <w:spacing w:after="0" w:line="240" w:lineRule="auto"/>
        <w:contextualSpacing/>
        <w:rPr>
          <w:rFonts w:ascii="Times New Roman" w:eastAsia="Times New Roman" w:hAnsi="Times New Roman" w:cs="Times New Roman"/>
          <w:lang w:val="lt-LT" w:eastAsia="x-none"/>
        </w:rPr>
      </w:pPr>
    </w:p>
    <w:p w14:paraId="323E57DE" w14:textId="7CF4DF3A" w:rsidR="00932385" w:rsidRPr="00932385" w:rsidRDefault="00932385" w:rsidP="00932385">
      <w:pPr>
        <w:spacing w:after="0" w:line="240" w:lineRule="auto"/>
        <w:contextualSpacing/>
        <w:rPr>
          <w:rFonts w:ascii="Times New Roman" w:eastAsia="Times New Roman" w:hAnsi="Times New Roman" w:cs="Times New Roman"/>
          <w:lang w:val="lt-LT"/>
        </w:rPr>
      </w:pP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w:t>
      </w:r>
      <w:r w:rsidRPr="00932385">
        <w:rPr>
          <w:rFonts w:ascii="Times New Roman" w:eastAsia="Times New Roman" w:hAnsi="Times New Roman" w:cs="Times New Roman"/>
          <w:lang w:val="lt-LT"/>
        </w:rPr>
        <w:fldChar w:fldCharType="begin"/>
      </w:r>
      <w:r w:rsidRPr="00932385">
        <w:rPr>
          <w:rFonts w:ascii="Times New Roman" w:eastAsia="Times New Roman" w:hAnsi="Times New Roman" w:cs="Times New Roman"/>
          <w:lang w:val="lt-LT"/>
        </w:rPr>
        <w:instrText xml:space="preserve">  </w:instrText>
      </w:r>
      <w:r w:rsidRPr="00932385">
        <w:rPr>
          <w:rFonts w:ascii="Times New Roman" w:eastAsia="Times New Roman" w:hAnsi="Times New Roman" w:cs="Times New Roman"/>
          <w:lang w:val="lt-LT"/>
        </w:rPr>
        <w:fldChar w:fldCharType="end"/>
      </w:r>
      <w:r w:rsidRPr="00932385">
        <w:rPr>
          <w:rFonts w:ascii="Times New Roman" w:eastAsia="Times New Roman" w:hAnsi="Times New Roman" w:cs="Times New Roman"/>
          <w:lang w:val="lt-LT"/>
        </w:rPr>
        <w:t>1 mg/ml injekcinį tirpalą</w:t>
      </w:r>
      <w:r w:rsidRPr="00932385">
        <w:rPr>
          <w:rFonts w:ascii="Times New Roman" w:eastAsia="Times New Roman" w:hAnsi="Times New Roman" w:cs="Times New Roman"/>
          <w:color w:val="FF0000"/>
          <w:lang w:val="lt-LT"/>
        </w:rPr>
        <w:t xml:space="preserve"> </w:t>
      </w:r>
      <w:r w:rsidRPr="00932385">
        <w:rPr>
          <w:rFonts w:ascii="Times New Roman" w:eastAsia="Times New Roman" w:hAnsi="Times New Roman" w:cs="Times New Roman"/>
          <w:lang w:val="lt-LT"/>
        </w:rPr>
        <w:t xml:space="preserve"> galima maišyti su 1000</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ml šių infuzinių tirpalų: 9</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mg/ml natrio chlorido tirpalu, 150</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mg/ml </w:t>
      </w:r>
      <w:proofErr w:type="spellStart"/>
      <w:r w:rsidRPr="00932385">
        <w:rPr>
          <w:rFonts w:ascii="Times New Roman" w:eastAsia="Times New Roman" w:hAnsi="Times New Roman" w:cs="Times New Roman"/>
          <w:lang w:val="lt-LT"/>
        </w:rPr>
        <w:t>manitolio</w:t>
      </w:r>
      <w:proofErr w:type="spellEnd"/>
      <w:r w:rsidRPr="00932385">
        <w:rPr>
          <w:rFonts w:ascii="Times New Roman" w:eastAsia="Times New Roman" w:hAnsi="Times New Roman" w:cs="Times New Roman"/>
          <w:lang w:val="lt-LT"/>
        </w:rPr>
        <w:t xml:space="preserve"> tirpalu, 100</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mg/ml gliukozės tirpalu, 50</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mg/ml gliukozės tirpalu, 200</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mg/ml fruktozės tirpalu, 100</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 xml:space="preserve">mg/ml </w:t>
      </w:r>
      <w:proofErr w:type="spellStart"/>
      <w:r w:rsidRPr="00932385">
        <w:rPr>
          <w:rFonts w:ascii="Times New Roman" w:eastAsia="Times New Roman" w:hAnsi="Times New Roman" w:cs="Times New Roman"/>
          <w:lang w:val="lt-LT"/>
        </w:rPr>
        <w:t>invertozės</w:t>
      </w:r>
      <w:proofErr w:type="spellEnd"/>
      <w:r w:rsidRPr="00932385">
        <w:rPr>
          <w:rFonts w:ascii="Times New Roman" w:eastAsia="Times New Roman" w:hAnsi="Times New Roman" w:cs="Times New Roman"/>
          <w:lang w:val="lt-LT"/>
        </w:rPr>
        <w:t xml:space="preserve"> (atvirkštinio cukraus) tirpalu, </w:t>
      </w:r>
      <w:proofErr w:type="spellStart"/>
      <w:r w:rsidRPr="00932385">
        <w:rPr>
          <w:rFonts w:ascii="Times New Roman" w:eastAsia="Times New Roman" w:hAnsi="Times New Roman" w:cs="Times New Roman"/>
          <w:lang w:val="lt-LT"/>
        </w:rPr>
        <w:t>Ringerio</w:t>
      </w:r>
      <w:proofErr w:type="spellEnd"/>
      <w:r w:rsidRPr="00932385">
        <w:rPr>
          <w:rFonts w:ascii="Times New Roman" w:eastAsia="Times New Roman" w:hAnsi="Times New Roman" w:cs="Times New Roman"/>
          <w:lang w:val="lt-LT"/>
        </w:rPr>
        <w:t xml:space="preserve"> tirpalu, </w:t>
      </w:r>
      <w:proofErr w:type="spellStart"/>
      <w:r w:rsidRPr="00932385">
        <w:rPr>
          <w:rFonts w:ascii="Times New Roman" w:eastAsia="Times New Roman" w:hAnsi="Times New Roman" w:cs="Times New Roman"/>
          <w:lang w:val="lt-LT"/>
        </w:rPr>
        <w:t>Ringerio</w:t>
      </w:r>
      <w:proofErr w:type="spellEnd"/>
      <w:r w:rsidRPr="00932385">
        <w:rPr>
          <w:rFonts w:ascii="Times New Roman" w:eastAsia="Times New Roman" w:hAnsi="Times New Roman" w:cs="Times New Roman"/>
          <w:lang w:val="lt-LT"/>
        </w:rPr>
        <w:t xml:space="preserve"> su gliukoze tirpalu ir </w:t>
      </w:r>
      <w:proofErr w:type="spellStart"/>
      <w:r w:rsidRPr="00932385">
        <w:rPr>
          <w:rFonts w:ascii="Times New Roman" w:eastAsia="Times New Roman" w:hAnsi="Times New Roman" w:cs="Times New Roman"/>
          <w:lang w:val="lt-LT"/>
        </w:rPr>
        <w:t>Ringerio</w:t>
      </w:r>
      <w:proofErr w:type="spellEnd"/>
      <w:r w:rsidRPr="00932385">
        <w:rPr>
          <w:rFonts w:ascii="Times New Roman" w:eastAsia="Times New Roman" w:hAnsi="Times New Roman" w:cs="Times New Roman"/>
          <w:lang w:val="lt-LT"/>
        </w:rPr>
        <w:t xml:space="preserve"> su acetatu tirpalu.</w:t>
      </w:r>
    </w:p>
    <w:p w14:paraId="1CBDB30C" w14:textId="088F65C6" w:rsidR="00932385" w:rsidRPr="00932385" w:rsidRDefault="00932385" w:rsidP="00932385">
      <w:pPr>
        <w:spacing w:after="0" w:line="240" w:lineRule="auto"/>
        <w:contextualSpacing/>
        <w:rPr>
          <w:rFonts w:ascii="Times New Roman" w:eastAsia="Times New Roman" w:hAnsi="Times New Roman" w:cs="Times New Roman"/>
          <w:lang w:val="lt-LT" w:eastAsia="x-none"/>
        </w:rPr>
      </w:pPr>
      <w:r w:rsidRPr="00932385">
        <w:rPr>
          <w:rFonts w:ascii="Times New Roman" w:eastAsia="Times New Roman" w:hAnsi="Times New Roman" w:cs="Times New Roman"/>
          <w:lang w:val="lt-LT" w:eastAsia="x-none"/>
        </w:rPr>
        <w:t>Praskiesto tirpalo, laikomo kambario temperatūroje, fizinis ir cheminis stabilumas nekinta 12</w:t>
      </w:r>
      <w:r w:rsidR="00DD57FC">
        <w:rPr>
          <w:rFonts w:ascii="Times New Roman" w:eastAsia="Times New Roman" w:hAnsi="Times New Roman" w:cs="Times New Roman"/>
          <w:lang w:val="lt-LT" w:eastAsia="x-none"/>
        </w:rPr>
        <w:t> </w:t>
      </w:r>
      <w:r w:rsidRPr="00932385">
        <w:rPr>
          <w:rFonts w:ascii="Times New Roman" w:eastAsia="Times New Roman" w:hAnsi="Times New Roman" w:cs="Times New Roman"/>
          <w:lang w:val="lt-LT" w:eastAsia="x-none"/>
        </w:rPr>
        <w:t xml:space="preserve">valandų. </w:t>
      </w:r>
    </w:p>
    <w:p w14:paraId="348A8D34" w14:textId="5B5C054A" w:rsidR="00932385" w:rsidRPr="00932385" w:rsidRDefault="00932385" w:rsidP="00932385">
      <w:pPr>
        <w:spacing w:after="0" w:line="240" w:lineRule="auto"/>
        <w:contextualSpacing/>
        <w:rPr>
          <w:rFonts w:ascii="Times New Roman" w:eastAsia="Times New Roman" w:hAnsi="Times New Roman" w:cs="Times New Roman"/>
          <w:lang w:val="lt-LT"/>
        </w:rPr>
      </w:pPr>
      <w:r w:rsidRPr="00932385">
        <w:rPr>
          <w:rFonts w:ascii="Times New Roman" w:eastAsia="Times New Roman" w:hAnsi="Times New Roman" w:cs="Times New Roman"/>
          <w:lang w:val="lt-LT"/>
        </w:rPr>
        <w:t>Mikrobiologiniu požiūriu, paruoštas tirpalas turėtų būti suvartotas tuojau pat. Jei tirpalas nesuvartojamas iš karto, už jo saugojimo laiką ir sąlygas prieš jį suvartojant yra atsakingas vartotojas, bet normaliai turėtų būti laikomas ne ilgiau nei 12</w:t>
      </w:r>
      <w:r w:rsidR="00DD57FC">
        <w:rPr>
          <w:rFonts w:ascii="Times New Roman" w:eastAsia="Times New Roman" w:hAnsi="Times New Roman" w:cs="Times New Roman"/>
          <w:lang w:val="lt-LT"/>
        </w:rPr>
        <w:t> </w:t>
      </w:r>
      <w:r w:rsidRPr="00932385">
        <w:rPr>
          <w:rFonts w:ascii="Times New Roman" w:eastAsia="Times New Roman" w:hAnsi="Times New Roman" w:cs="Times New Roman"/>
          <w:lang w:val="lt-LT"/>
        </w:rPr>
        <w:t>valandų</w:t>
      </w:r>
    </w:p>
    <w:p w14:paraId="4257E66C" w14:textId="77777777" w:rsidR="00932385" w:rsidRPr="00932385" w:rsidRDefault="00932385" w:rsidP="00932385">
      <w:pPr>
        <w:spacing w:after="0" w:line="240" w:lineRule="auto"/>
        <w:contextualSpacing/>
        <w:rPr>
          <w:rFonts w:ascii="Times New Roman" w:eastAsia="Times New Roman" w:hAnsi="Times New Roman" w:cs="Times New Roman"/>
          <w:color w:val="000000"/>
          <w:lang w:val="lt-LT"/>
        </w:rPr>
      </w:pPr>
      <w:proofErr w:type="spellStart"/>
      <w:r w:rsidRPr="00932385">
        <w:rPr>
          <w:rFonts w:ascii="Times New Roman" w:eastAsia="Times New Roman" w:hAnsi="Times New Roman" w:cs="Times New Roman"/>
          <w:lang w:val="lt-LT"/>
        </w:rPr>
        <w:t>Betaloc</w:t>
      </w:r>
      <w:proofErr w:type="spellEnd"/>
      <w:r w:rsidRPr="00932385">
        <w:rPr>
          <w:rFonts w:ascii="Times New Roman" w:eastAsia="Times New Roman" w:hAnsi="Times New Roman" w:cs="Times New Roman"/>
          <w:lang w:val="lt-LT"/>
        </w:rPr>
        <w:t xml:space="preserve"> ampulės skirtos tik vienkartiniam vartojimui. Nesuvartotą tirpalą reikia sunaikinti.</w:t>
      </w:r>
    </w:p>
    <w:p w14:paraId="412F919B" w14:textId="77777777" w:rsidR="00932385" w:rsidRPr="00932385" w:rsidRDefault="00932385" w:rsidP="00932385">
      <w:pPr>
        <w:tabs>
          <w:tab w:val="left" w:pos="567"/>
        </w:tabs>
        <w:spacing w:after="0" w:line="240" w:lineRule="auto"/>
        <w:contextualSpacing/>
        <w:rPr>
          <w:rFonts w:ascii="Times New Roman" w:eastAsia="Times New Roman" w:hAnsi="Times New Roman" w:cs="Times New Roman"/>
          <w:b/>
          <w:color w:val="000000"/>
          <w:lang w:val="lt-LT"/>
        </w:rPr>
      </w:pPr>
      <w:r w:rsidRPr="00932385">
        <w:rPr>
          <w:rFonts w:ascii="Times New Roman" w:eastAsia="Times New Roman" w:hAnsi="Times New Roman" w:cs="Times New Roman"/>
          <w:lang w:val="lt-LT"/>
        </w:rPr>
        <w:t>Prieš vartojimą tirpalą reikia apžiūrėti. Galima vartoti tik skaidrų, be dalelių tirpalą.</w:t>
      </w:r>
    </w:p>
    <w:p w14:paraId="58F1AF04" w14:textId="77777777" w:rsidR="00932385" w:rsidRPr="00932385" w:rsidRDefault="00932385" w:rsidP="00932385">
      <w:pPr>
        <w:spacing w:after="0" w:line="240" w:lineRule="auto"/>
        <w:contextualSpacing/>
        <w:rPr>
          <w:rFonts w:ascii="Times New Roman" w:eastAsia="Times New Roman" w:hAnsi="Times New Roman" w:cs="Times New Roman"/>
          <w:lang w:val="lt-LT"/>
        </w:rPr>
      </w:pPr>
    </w:p>
    <w:p w14:paraId="4AD3FFC6" w14:textId="77777777" w:rsidR="00932385" w:rsidRPr="00932385" w:rsidRDefault="00932385" w:rsidP="00932385">
      <w:pPr>
        <w:spacing w:after="0" w:line="240" w:lineRule="auto"/>
        <w:contextualSpacing/>
        <w:rPr>
          <w:rFonts w:ascii="Times New Roman" w:eastAsia="Times New Roman" w:hAnsi="Times New Roman" w:cs="Times New Roman"/>
          <w:lang w:val="lt-LT"/>
        </w:rPr>
      </w:pPr>
      <w:bookmarkStart w:id="4" w:name="_GoBack"/>
      <w:bookmarkEnd w:id="4"/>
    </w:p>
    <w:p w14:paraId="6450AA8F" w14:textId="77777777" w:rsidR="004E0E8E" w:rsidRPr="00932385" w:rsidRDefault="004E0E8E" w:rsidP="00932385">
      <w:pPr>
        <w:spacing w:after="0" w:line="240" w:lineRule="auto"/>
        <w:contextualSpacing/>
        <w:rPr>
          <w:rFonts w:ascii="Times New Roman" w:hAnsi="Times New Roman" w:cs="Times New Roman"/>
          <w:lang w:val="lt-LT"/>
        </w:rPr>
      </w:pPr>
    </w:p>
    <w:sectPr w:rsidR="004E0E8E" w:rsidRPr="00932385" w:rsidSect="00932385">
      <w:headerReference w:type="default" r:id="rId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232F0" w14:textId="77777777" w:rsidR="00B20E5B" w:rsidRDefault="00B20E5B">
      <w:pPr>
        <w:spacing w:after="0" w:line="240" w:lineRule="auto"/>
      </w:pPr>
      <w:r>
        <w:separator/>
      </w:r>
    </w:p>
  </w:endnote>
  <w:endnote w:type="continuationSeparator" w:id="0">
    <w:p w14:paraId="76DF9C28" w14:textId="77777777" w:rsidR="00B20E5B" w:rsidRDefault="00B20E5B">
      <w:pPr>
        <w:spacing w:after="0" w:line="240" w:lineRule="auto"/>
      </w:pPr>
      <w:r>
        <w:continuationSeparator/>
      </w:r>
    </w:p>
  </w:endnote>
  <w:endnote w:type="continuationNotice" w:id="1">
    <w:p w14:paraId="1269C115" w14:textId="77777777" w:rsidR="00B20E5B" w:rsidRDefault="00B20E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282B" w14:textId="77777777" w:rsidR="005F4662" w:rsidRDefault="005F46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DF9E046" w14:textId="77777777" w:rsidR="005F4662" w:rsidRDefault="005F466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6DD4" w14:textId="5D723686" w:rsidR="005F4662" w:rsidRDefault="005F46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035">
      <w:rPr>
        <w:rStyle w:val="Puslapionumeris"/>
        <w:noProof/>
      </w:rPr>
      <w:t>22</w:t>
    </w:r>
    <w:r>
      <w:rPr>
        <w:rStyle w:val="Puslapionumeris"/>
      </w:rPr>
      <w:fldChar w:fldCharType="end"/>
    </w:r>
  </w:p>
  <w:p w14:paraId="0F7E1F95" w14:textId="77777777" w:rsidR="005F4662" w:rsidRDefault="005F466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9597A" w14:textId="77777777" w:rsidR="00B20E5B" w:rsidRDefault="00B20E5B">
      <w:pPr>
        <w:spacing w:after="0" w:line="240" w:lineRule="auto"/>
      </w:pPr>
      <w:r>
        <w:separator/>
      </w:r>
    </w:p>
  </w:footnote>
  <w:footnote w:type="continuationSeparator" w:id="0">
    <w:p w14:paraId="5B5CD572" w14:textId="77777777" w:rsidR="00B20E5B" w:rsidRDefault="00B20E5B">
      <w:pPr>
        <w:spacing w:after="0" w:line="240" w:lineRule="auto"/>
      </w:pPr>
      <w:r>
        <w:continuationSeparator/>
      </w:r>
    </w:p>
  </w:footnote>
  <w:footnote w:type="continuationNotice" w:id="1">
    <w:p w14:paraId="1AE74D7F" w14:textId="77777777" w:rsidR="00B20E5B" w:rsidRDefault="00B20E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3E1C" w14:textId="77777777" w:rsidR="00E2626F" w:rsidRDefault="00E262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5E5"/>
    <w:multiLevelType w:val="hybridMultilevel"/>
    <w:tmpl w:val="71D6AE10"/>
    <w:lvl w:ilvl="0" w:tplc="4064A33A">
      <w:start w:val="1"/>
      <w:numFmt w:val="bullet"/>
      <w:lvlText w:val=""/>
      <w:lvlJc w:val="left"/>
      <w:pPr>
        <w:tabs>
          <w:tab w:val="num" w:pos="360"/>
        </w:tabs>
        <w:ind w:left="360" w:hanging="360"/>
      </w:pPr>
      <w:rPr>
        <w:rFonts w:ascii="Symbol" w:hAnsi="Symbol" w:cs="Symbol" w:hint="default"/>
        <w:strike w:val="0"/>
      </w:rPr>
    </w:lvl>
    <w:lvl w:ilvl="1" w:tplc="489CDDDE">
      <w:start w:val="1"/>
      <w:numFmt w:val="bullet"/>
      <w:lvlText w:val=""/>
      <w:lvlJc w:val="left"/>
      <w:pPr>
        <w:tabs>
          <w:tab w:val="num" w:pos="1080"/>
        </w:tabs>
        <w:ind w:left="1080" w:hanging="360"/>
      </w:pPr>
      <w:rPr>
        <w:rFonts w:ascii="Symbol" w:hAnsi="Symbol" w:cs="Symbo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35B6130"/>
    <w:multiLevelType w:val="hybridMultilevel"/>
    <w:tmpl w:val="69D8E9F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11CC1"/>
    <w:multiLevelType w:val="hybridMultilevel"/>
    <w:tmpl w:val="BA9EB65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203DBE"/>
    <w:multiLevelType w:val="hybridMultilevel"/>
    <w:tmpl w:val="E8A49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B2240C"/>
    <w:multiLevelType w:val="hybridMultilevel"/>
    <w:tmpl w:val="41C81EF0"/>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DB332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26B4BD5"/>
    <w:multiLevelType w:val="hybridMultilevel"/>
    <w:tmpl w:val="C854F3BC"/>
    <w:lvl w:ilvl="0" w:tplc="614051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152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437E7342"/>
    <w:multiLevelType w:val="hybridMultilevel"/>
    <w:tmpl w:val="91EEE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B2716A"/>
    <w:multiLevelType w:val="hybridMultilevel"/>
    <w:tmpl w:val="597EC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AD7E73"/>
    <w:multiLevelType w:val="hybridMultilevel"/>
    <w:tmpl w:val="C5BC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0FA1520"/>
    <w:multiLevelType w:val="hybridMultilevel"/>
    <w:tmpl w:val="4CF0E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7F701C"/>
    <w:multiLevelType w:val="hybridMultilevel"/>
    <w:tmpl w:val="9A04355C"/>
    <w:lvl w:ilvl="0" w:tplc="0FDA59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8"/>
  </w:num>
  <w:num w:numId="5">
    <w:abstractNumId w:val="4"/>
  </w:num>
  <w:num w:numId="6">
    <w:abstractNumId w:val="2"/>
  </w:num>
  <w:num w:numId="7">
    <w:abstractNumId w:val="10"/>
  </w:num>
  <w:num w:numId="8">
    <w:abstractNumId w:val="6"/>
  </w:num>
  <w:num w:numId="9">
    <w:abstractNumId w:val="1"/>
  </w:num>
  <w:num w:numId="10">
    <w:abstractNumId w:val="0"/>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85"/>
    <w:rsid w:val="00005801"/>
    <w:rsid w:val="00054104"/>
    <w:rsid w:val="0010267E"/>
    <w:rsid w:val="0011319C"/>
    <w:rsid w:val="00137332"/>
    <w:rsid w:val="001601AE"/>
    <w:rsid w:val="001C1B62"/>
    <w:rsid w:val="00233829"/>
    <w:rsid w:val="002C3876"/>
    <w:rsid w:val="002D6D40"/>
    <w:rsid w:val="002E0C58"/>
    <w:rsid w:val="00322D29"/>
    <w:rsid w:val="003D689D"/>
    <w:rsid w:val="00404698"/>
    <w:rsid w:val="004047AE"/>
    <w:rsid w:val="00405FB0"/>
    <w:rsid w:val="00454D34"/>
    <w:rsid w:val="004B376B"/>
    <w:rsid w:val="004E0E8E"/>
    <w:rsid w:val="004F0E78"/>
    <w:rsid w:val="004F3893"/>
    <w:rsid w:val="005117D2"/>
    <w:rsid w:val="00520035"/>
    <w:rsid w:val="0054048A"/>
    <w:rsid w:val="00541186"/>
    <w:rsid w:val="005F30BC"/>
    <w:rsid w:val="005F4662"/>
    <w:rsid w:val="00682D1B"/>
    <w:rsid w:val="00740D99"/>
    <w:rsid w:val="007A1B8F"/>
    <w:rsid w:val="007E1C8A"/>
    <w:rsid w:val="008A5D56"/>
    <w:rsid w:val="008B5816"/>
    <w:rsid w:val="008C1B07"/>
    <w:rsid w:val="008F100C"/>
    <w:rsid w:val="008F73B0"/>
    <w:rsid w:val="0092545A"/>
    <w:rsid w:val="00932385"/>
    <w:rsid w:val="0097272C"/>
    <w:rsid w:val="009C3A47"/>
    <w:rsid w:val="009F4235"/>
    <w:rsid w:val="00A12A41"/>
    <w:rsid w:val="00AF746F"/>
    <w:rsid w:val="00B10874"/>
    <w:rsid w:val="00B20E5B"/>
    <w:rsid w:val="00BA3CDE"/>
    <w:rsid w:val="00C438A4"/>
    <w:rsid w:val="00CE4B69"/>
    <w:rsid w:val="00D341A8"/>
    <w:rsid w:val="00D40172"/>
    <w:rsid w:val="00D671B2"/>
    <w:rsid w:val="00D74486"/>
    <w:rsid w:val="00DD57FC"/>
    <w:rsid w:val="00E22CAB"/>
    <w:rsid w:val="00E2626F"/>
    <w:rsid w:val="00E522B1"/>
    <w:rsid w:val="00F50D39"/>
    <w:rsid w:val="00F67AD9"/>
    <w:rsid w:val="00FE0DAF"/>
    <w:rsid w:val="00FF13A8"/>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6871EF5"/>
  <w15:chartTrackingRefBased/>
  <w15:docId w15:val="{F277833E-9EA4-4CE6-AB41-E036990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1"/>
    <w:qFormat/>
    <w:rsid w:val="00932385"/>
    <w:pPr>
      <w:spacing w:after="240" w:line="240" w:lineRule="auto"/>
      <w:outlineLvl w:val="0"/>
    </w:pPr>
    <w:rPr>
      <w:rFonts w:ascii="Times New Roman" w:eastAsia="Calibri" w:hAnsi="Times New Roman" w:cs="Times New Roman"/>
      <w:b/>
      <w:sz w:val="32"/>
      <w:szCs w:val="20"/>
      <w:lang w:val="x-none" w:eastAsia="x-none"/>
    </w:rPr>
  </w:style>
  <w:style w:type="paragraph" w:styleId="Antrat2">
    <w:name w:val="heading 2"/>
    <w:basedOn w:val="prastasis"/>
    <w:next w:val="prastasis"/>
    <w:link w:val="Antrat2Diagrama"/>
    <w:uiPriority w:val="1"/>
    <w:qFormat/>
    <w:rsid w:val="00932385"/>
    <w:pPr>
      <w:spacing w:after="120" w:line="240" w:lineRule="auto"/>
      <w:outlineLvl w:val="1"/>
    </w:pPr>
    <w:rPr>
      <w:rFonts w:ascii="Times New Roman" w:eastAsia="Times New Roman" w:hAnsi="Times New Roman" w:cs="Times New Roman"/>
      <w:b/>
      <w:bCs/>
      <w:sz w:val="28"/>
      <w:szCs w:val="26"/>
      <w:lang w:val="x-none" w:eastAsia="x-none"/>
    </w:rPr>
  </w:style>
  <w:style w:type="paragraph" w:styleId="Antrat3">
    <w:name w:val="heading 3"/>
    <w:basedOn w:val="prastasis"/>
    <w:next w:val="prastasis"/>
    <w:link w:val="Antrat3Diagrama"/>
    <w:uiPriority w:val="1"/>
    <w:qFormat/>
    <w:rsid w:val="00932385"/>
    <w:pPr>
      <w:spacing w:after="120" w:line="240" w:lineRule="auto"/>
      <w:outlineLvl w:val="2"/>
    </w:pPr>
    <w:rPr>
      <w:rFonts w:ascii="Times New Roman" w:eastAsia="Times New Roman" w:hAnsi="Times New Roman" w:cs="Times New Roman"/>
      <w:b/>
      <w:bCs/>
      <w:sz w:val="20"/>
      <w:szCs w:val="20"/>
      <w:lang w:val="x-none" w:eastAsia="x-none"/>
    </w:rPr>
  </w:style>
  <w:style w:type="paragraph" w:styleId="Antrat4">
    <w:name w:val="heading 4"/>
    <w:basedOn w:val="prastasis"/>
    <w:next w:val="prastasis"/>
    <w:link w:val="Antrat4Diagrama"/>
    <w:uiPriority w:val="1"/>
    <w:qFormat/>
    <w:rsid w:val="00932385"/>
    <w:pPr>
      <w:spacing w:after="0" w:line="240" w:lineRule="auto"/>
      <w:outlineLvl w:val="3"/>
    </w:pPr>
    <w:rPr>
      <w:rFonts w:ascii="Times New Roman" w:eastAsia="Times New Roman" w:hAnsi="Times New Roman" w:cs="Times New Roman"/>
      <w:b/>
      <w:bCs/>
      <w:iCs/>
      <w:sz w:val="20"/>
      <w:szCs w:val="20"/>
      <w:lang w:val="x-none" w:eastAsia="x-none"/>
    </w:rPr>
  </w:style>
  <w:style w:type="paragraph" w:styleId="Antrat5">
    <w:name w:val="heading 5"/>
    <w:basedOn w:val="prastasis"/>
    <w:next w:val="prastasis"/>
    <w:link w:val="Antrat5Diagrama"/>
    <w:uiPriority w:val="1"/>
    <w:qFormat/>
    <w:rsid w:val="00932385"/>
    <w:pPr>
      <w:spacing w:after="0" w:line="240" w:lineRule="auto"/>
      <w:outlineLvl w:val="4"/>
    </w:pPr>
    <w:rPr>
      <w:rFonts w:ascii="Times New Roman" w:eastAsia="Times New Roman" w:hAnsi="Times New Roman" w:cs="Times New Roman"/>
      <w:b/>
      <w:i/>
      <w:sz w:val="20"/>
      <w:szCs w:val="20"/>
      <w:lang w:val="x-none" w:eastAsia="x-none"/>
    </w:rPr>
  </w:style>
  <w:style w:type="paragraph" w:styleId="Antrat6">
    <w:name w:val="heading 6"/>
    <w:basedOn w:val="prastasis"/>
    <w:next w:val="prastasis"/>
    <w:link w:val="Antrat6Diagrama"/>
    <w:qFormat/>
    <w:rsid w:val="00932385"/>
    <w:pPr>
      <w:spacing w:after="0" w:line="240" w:lineRule="auto"/>
      <w:outlineLvl w:val="5"/>
    </w:pPr>
    <w:rPr>
      <w:rFonts w:ascii="Times New Roman" w:eastAsia="Times New Roman" w:hAnsi="Times New Roman" w:cs="Times New Roman"/>
      <w:i/>
      <w:iCs/>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932385"/>
    <w:rPr>
      <w:rFonts w:ascii="Times New Roman" w:eastAsia="Calibri" w:hAnsi="Times New Roman" w:cs="Times New Roman"/>
      <w:b/>
      <w:sz w:val="32"/>
      <w:szCs w:val="20"/>
      <w:lang w:val="x-none" w:eastAsia="x-none"/>
    </w:rPr>
  </w:style>
  <w:style w:type="character" w:customStyle="1" w:styleId="Antrat2Diagrama">
    <w:name w:val="Antraštė 2 Diagrama"/>
    <w:basedOn w:val="Numatytasispastraiposriftas"/>
    <w:link w:val="Antrat2"/>
    <w:uiPriority w:val="1"/>
    <w:rsid w:val="00932385"/>
    <w:rPr>
      <w:rFonts w:ascii="Times New Roman" w:eastAsia="Times New Roman" w:hAnsi="Times New Roman" w:cs="Times New Roman"/>
      <w:b/>
      <w:bCs/>
      <w:sz w:val="28"/>
      <w:szCs w:val="26"/>
      <w:lang w:val="x-none" w:eastAsia="x-none"/>
    </w:rPr>
  </w:style>
  <w:style w:type="character" w:customStyle="1" w:styleId="Antrat3Diagrama">
    <w:name w:val="Antraštė 3 Diagrama"/>
    <w:basedOn w:val="Numatytasispastraiposriftas"/>
    <w:link w:val="Antrat3"/>
    <w:uiPriority w:val="1"/>
    <w:rsid w:val="00932385"/>
    <w:rPr>
      <w:rFonts w:ascii="Times New Roman" w:eastAsia="Times New Roman" w:hAnsi="Times New Roman" w:cs="Times New Roman"/>
      <w:b/>
      <w:bCs/>
      <w:sz w:val="20"/>
      <w:szCs w:val="20"/>
      <w:lang w:val="x-none" w:eastAsia="x-none"/>
    </w:rPr>
  </w:style>
  <w:style w:type="character" w:customStyle="1" w:styleId="Antrat4Diagrama">
    <w:name w:val="Antraštė 4 Diagrama"/>
    <w:basedOn w:val="Numatytasispastraiposriftas"/>
    <w:link w:val="Antrat4"/>
    <w:uiPriority w:val="1"/>
    <w:rsid w:val="00932385"/>
    <w:rPr>
      <w:rFonts w:ascii="Times New Roman" w:eastAsia="Times New Roman" w:hAnsi="Times New Roman" w:cs="Times New Roman"/>
      <w:b/>
      <w:bCs/>
      <w:iCs/>
      <w:sz w:val="20"/>
      <w:szCs w:val="20"/>
      <w:lang w:val="x-none" w:eastAsia="x-none"/>
    </w:rPr>
  </w:style>
  <w:style w:type="character" w:customStyle="1" w:styleId="Antrat5Diagrama">
    <w:name w:val="Antraštė 5 Diagrama"/>
    <w:basedOn w:val="Numatytasispastraiposriftas"/>
    <w:link w:val="Antrat5"/>
    <w:uiPriority w:val="1"/>
    <w:rsid w:val="00932385"/>
    <w:rPr>
      <w:rFonts w:ascii="Times New Roman" w:eastAsia="Times New Roman" w:hAnsi="Times New Roman" w:cs="Times New Roman"/>
      <w:b/>
      <w:i/>
      <w:sz w:val="20"/>
      <w:szCs w:val="20"/>
      <w:lang w:val="x-none" w:eastAsia="x-none"/>
    </w:rPr>
  </w:style>
  <w:style w:type="character" w:customStyle="1" w:styleId="Antrat6Diagrama">
    <w:name w:val="Antraštė 6 Diagrama"/>
    <w:basedOn w:val="Numatytasispastraiposriftas"/>
    <w:link w:val="Antrat6"/>
    <w:rsid w:val="00932385"/>
    <w:rPr>
      <w:rFonts w:ascii="Times New Roman" w:eastAsia="Times New Roman" w:hAnsi="Times New Roman" w:cs="Times New Roman"/>
      <w:i/>
      <w:iCs/>
      <w:sz w:val="20"/>
      <w:szCs w:val="20"/>
      <w:lang w:val="x-none" w:eastAsia="x-none"/>
    </w:rPr>
  </w:style>
  <w:style w:type="numbering" w:customStyle="1" w:styleId="NoList1">
    <w:name w:val="No List1"/>
    <w:next w:val="Sraonra"/>
    <w:uiPriority w:val="99"/>
    <w:semiHidden/>
    <w:unhideWhenUsed/>
    <w:rsid w:val="00932385"/>
  </w:style>
  <w:style w:type="paragraph" w:styleId="Pagrindinistekstas">
    <w:name w:val="Body Text"/>
    <w:basedOn w:val="prastasis"/>
    <w:link w:val="PagrindinistekstasDiagrama"/>
    <w:rsid w:val="00932385"/>
    <w:pPr>
      <w:spacing w:after="120" w:line="240" w:lineRule="auto"/>
    </w:pPr>
    <w:rPr>
      <w:rFonts w:ascii="Times New Roman" w:eastAsia="Times New Roman" w:hAnsi="Times New Roman" w:cs="Times New Roman"/>
      <w:sz w:val="20"/>
      <w:szCs w:val="20"/>
      <w:lang w:val="lt-LT" w:eastAsia="x-none"/>
    </w:rPr>
  </w:style>
  <w:style w:type="character" w:customStyle="1" w:styleId="PagrindinistekstasDiagrama">
    <w:name w:val="Pagrindinis tekstas Diagrama"/>
    <w:basedOn w:val="Numatytasispastraiposriftas"/>
    <w:link w:val="Pagrindinistekstas"/>
    <w:rsid w:val="00932385"/>
    <w:rPr>
      <w:rFonts w:ascii="Times New Roman" w:eastAsia="Times New Roman" w:hAnsi="Times New Roman" w:cs="Times New Roman"/>
      <w:sz w:val="20"/>
      <w:szCs w:val="20"/>
      <w:lang w:val="lt-LT" w:eastAsia="x-none"/>
    </w:rPr>
  </w:style>
  <w:style w:type="paragraph" w:styleId="Porat">
    <w:name w:val="footer"/>
    <w:basedOn w:val="prastasis"/>
    <w:link w:val="PoratDiagrama"/>
    <w:rsid w:val="00932385"/>
    <w:pPr>
      <w:tabs>
        <w:tab w:val="center" w:pos="4153"/>
        <w:tab w:val="right" w:pos="8306"/>
      </w:tabs>
      <w:spacing w:after="0" w:line="240" w:lineRule="auto"/>
    </w:pPr>
    <w:rPr>
      <w:rFonts w:ascii="Times New Roman" w:eastAsia="Times New Roman" w:hAnsi="Times New Roman" w:cs="Times New Roman"/>
      <w:sz w:val="20"/>
      <w:szCs w:val="20"/>
      <w:lang w:val="lt-LT" w:eastAsia="x-none"/>
    </w:rPr>
  </w:style>
  <w:style w:type="character" w:customStyle="1" w:styleId="PoratDiagrama">
    <w:name w:val="Poraštė Diagrama"/>
    <w:basedOn w:val="Numatytasispastraiposriftas"/>
    <w:link w:val="Porat"/>
    <w:rsid w:val="00932385"/>
    <w:rPr>
      <w:rFonts w:ascii="Times New Roman" w:eastAsia="Times New Roman" w:hAnsi="Times New Roman" w:cs="Times New Roman"/>
      <w:sz w:val="20"/>
      <w:szCs w:val="20"/>
      <w:lang w:val="lt-LT" w:eastAsia="x-none"/>
    </w:rPr>
  </w:style>
  <w:style w:type="character" w:styleId="Puslapionumeris">
    <w:name w:val="page number"/>
    <w:rsid w:val="00932385"/>
  </w:style>
  <w:style w:type="paragraph" w:styleId="Pavadinimas">
    <w:name w:val="Title"/>
    <w:basedOn w:val="prastasis"/>
    <w:link w:val="PavadinimasDiagrama"/>
    <w:autoRedefine/>
    <w:qFormat/>
    <w:rsid w:val="00932385"/>
    <w:pPr>
      <w:spacing w:after="0" w:line="240" w:lineRule="auto"/>
      <w:jc w:val="center"/>
    </w:pPr>
    <w:rPr>
      <w:rFonts w:ascii="Times New Roman" w:eastAsia="Times New Roman" w:hAnsi="Times New Roman" w:cs="Times New Roman"/>
      <w:b/>
      <w:bCs/>
      <w:szCs w:val="20"/>
      <w:lang w:val="x-none"/>
    </w:rPr>
  </w:style>
  <w:style w:type="character" w:customStyle="1" w:styleId="PavadinimasDiagrama">
    <w:name w:val="Pavadinimas Diagrama"/>
    <w:basedOn w:val="Numatytasispastraiposriftas"/>
    <w:link w:val="Pavadinimas"/>
    <w:rsid w:val="00932385"/>
    <w:rPr>
      <w:rFonts w:ascii="Times New Roman" w:eastAsia="Times New Roman" w:hAnsi="Times New Roman" w:cs="Times New Roman"/>
      <w:b/>
      <w:bCs/>
      <w:szCs w:val="20"/>
      <w:lang w:val="x-none"/>
    </w:rPr>
  </w:style>
  <w:style w:type="character" w:styleId="Hipersaitas">
    <w:name w:val="Hyperlink"/>
    <w:rsid w:val="00932385"/>
    <w:rPr>
      <w:color w:val="0000FF"/>
      <w:u w:val="single"/>
    </w:rPr>
  </w:style>
  <w:style w:type="paragraph" w:styleId="Paantrat">
    <w:name w:val="Subtitle"/>
    <w:basedOn w:val="prastasis"/>
    <w:link w:val="PaantratDiagrama"/>
    <w:qFormat/>
    <w:rsid w:val="00932385"/>
    <w:pPr>
      <w:autoSpaceDE w:val="0"/>
      <w:autoSpaceDN w:val="0"/>
      <w:adjustRightInd w:val="0"/>
      <w:spacing w:after="0" w:line="240" w:lineRule="auto"/>
      <w:jc w:val="center"/>
    </w:pPr>
    <w:rPr>
      <w:rFonts w:ascii="TimesNewRoman,Bold" w:eastAsia="Times New Roman" w:hAnsi="TimesNewRoman,Bold" w:cs="Times New Roman"/>
      <w:b/>
      <w:color w:val="000000"/>
      <w:sz w:val="20"/>
      <w:szCs w:val="20"/>
      <w:lang w:eastAsia="x-none"/>
    </w:rPr>
  </w:style>
  <w:style w:type="character" w:customStyle="1" w:styleId="PaantratDiagrama">
    <w:name w:val="Paantraštė Diagrama"/>
    <w:basedOn w:val="Numatytasispastraiposriftas"/>
    <w:link w:val="Paantrat"/>
    <w:rsid w:val="00932385"/>
    <w:rPr>
      <w:rFonts w:ascii="TimesNewRoman,Bold" w:eastAsia="Times New Roman" w:hAnsi="TimesNewRoman,Bold" w:cs="Times New Roman"/>
      <w:b/>
      <w:color w:val="000000"/>
      <w:sz w:val="20"/>
      <w:szCs w:val="20"/>
      <w:lang w:eastAsia="x-none"/>
    </w:rPr>
  </w:style>
  <w:style w:type="paragraph" w:customStyle="1" w:styleId="A-Single">
    <w:name w:val="A-Single"/>
    <w:rsid w:val="00932385"/>
    <w:p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932385"/>
    <w:pPr>
      <w:spacing w:after="0" w:line="240" w:lineRule="auto"/>
    </w:pPr>
    <w:rPr>
      <w:rFonts w:ascii="Times New Roman" w:eastAsia="Times New Roman" w:hAnsi="Times New Roman" w:cs="Times New Roman"/>
      <w:sz w:val="20"/>
      <w:lang w:val="lt-LT" w:eastAsia="x-none"/>
    </w:rPr>
  </w:style>
  <w:style w:type="character" w:customStyle="1" w:styleId="Pagrindinistekstas2Diagrama">
    <w:name w:val="Pagrindinis tekstas 2 Diagrama"/>
    <w:basedOn w:val="Numatytasispastraiposriftas"/>
    <w:link w:val="Pagrindinistekstas2"/>
    <w:rsid w:val="00932385"/>
    <w:rPr>
      <w:rFonts w:ascii="Times New Roman" w:eastAsia="Times New Roman" w:hAnsi="Times New Roman" w:cs="Times New Roman"/>
      <w:sz w:val="20"/>
      <w:lang w:val="lt-LT" w:eastAsia="x-none"/>
    </w:rPr>
  </w:style>
  <w:style w:type="paragraph" w:customStyle="1" w:styleId="BTEMEASMCA">
    <w:name w:val="BT EMEA_SMCA"/>
    <w:basedOn w:val="prastasis"/>
    <w:link w:val="BTEMEASMCAChar"/>
    <w:autoRedefine/>
    <w:rsid w:val="00932385"/>
    <w:pPr>
      <w:spacing w:after="0" w:line="240" w:lineRule="auto"/>
    </w:pPr>
    <w:rPr>
      <w:rFonts w:ascii="Times New Roman" w:eastAsia="Times New Roman" w:hAnsi="Times New Roman" w:cs="Times New Roman"/>
      <w:noProof/>
      <w:sz w:val="20"/>
      <w:lang w:val="lt-LT" w:eastAsia="x-none"/>
    </w:rPr>
  </w:style>
  <w:style w:type="paragraph" w:customStyle="1" w:styleId="PI-1EMEASMCA">
    <w:name w:val="PI-1 EMEA_SMCA"/>
    <w:basedOn w:val="Antrat2"/>
    <w:autoRedefine/>
    <w:rsid w:val="00932385"/>
    <w:pPr>
      <w:tabs>
        <w:tab w:val="left" w:pos="567"/>
      </w:tabs>
      <w:spacing w:after="0"/>
      <w:ind w:left="567" w:hanging="567"/>
    </w:pPr>
    <w:rPr>
      <w:bCs w:val="0"/>
      <w:sz w:val="22"/>
      <w:szCs w:val="22"/>
    </w:rPr>
  </w:style>
  <w:style w:type="character" w:customStyle="1" w:styleId="BTEMEASMCAChar">
    <w:name w:val="BT EMEA_SMCA Char"/>
    <w:link w:val="BTEMEASMCA"/>
    <w:locked/>
    <w:rsid w:val="00932385"/>
    <w:rPr>
      <w:rFonts w:ascii="Times New Roman" w:eastAsia="Times New Roman" w:hAnsi="Times New Roman" w:cs="Times New Roman"/>
      <w:noProof/>
      <w:sz w:val="20"/>
      <w:lang w:val="lt-LT" w:eastAsia="x-none"/>
    </w:rPr>
  </w:style>
  <w:style w:type="paragraph" w:styleId="Paprastasistekstas">
    <w:name w:val="Plain Text"/>
    <w:basedOn w:val="prastasis"/>
    <w:link w:val="PaprastasistekstasDiagrama"/>
    <w:uiPriority w:val="99"/>
    <w:rsid w:val="00932385"/>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32385"/>
    <w:rPr>
      <w:rFonts w:ascii="Courier New" w:eastAsia="SimSun" w:hAnsi="Courier New" w:cs="Times New Roman"/>
      <w:sz w:val="20"/>
      <w:szCs w:val="20"/>
    </w:rPr>
  </w:style>
  <w:style w:type="paragraph" w:customStyle="1" w:styleId="PI-2EMEASMCA">
    <w:name w:val="PI-2 EMEA_SMCA"/>
    <w:basedOn w:val="Antrat3"/>
    <w:autoRedefine/>
    <w:rsid w:val="00932385"/>
    <w:pPr>
      <w:keepLines/>
      <w:tabs>
        <w:tab w:val="left" w:pos="567"/>
      </w:tabs>
      <w:spacing w:after="0"/>
      <w:ind w:left="567" w:hanging="567"/>
    </w:pPr>
    <w:rPr>
      <w:bCs w:val="0"/>
      <w:kern w:val="28"/>
      <w:szCs w:val="22"/>
    </w:rPr>
  </w:style>
  <w:style w:type="paragraph" w:customStyle="1" w:styleId="TTEMEASMCA">
    <w:name w:val="TT EMEA_SMCA"/>
    <w:basedOn w:val="Antrat1"/>
    <w:autoRedefine/>
    <w:rsid w:val="00932385"/>
    <w:pPr>
      <w:tabs>
        <w:tab w:val="left" w:pos="567"/>
      </w:tabs>
      <w:spacing w:after="0"/>
      <w:ind w:left="567" w:hanging="567"/>
      <w:jc w:val="center"/>
    </w:pPr>
    <w:rPr>
      <w:caps/>
      <w:sz w:val="22"/>
      <w:szCs w:val="22"/>
      <w:lang w:val="en-US"/>
    </w:rPr>
  </w:style>
  <w:style w:type="paragraph" w:styleId="Debesliotekstas">
    <w:name w:val="Balloon Text"/>
    <w:basedOn w:val="prastasis"/>
    <w:link w:val="DebesliotekstasDiagrama"/>
    <w:uiPriority w:val="99"/>
    <w:semiHidden/>
    <w:unhideWhenUsed/>
    <w:rsid w:val="00932385"/>
    <w:pPr>
      <w:spacing w:after="0" w:line="240" w:lineRule="auto"/>
    </w:pPr>
    <w:rPr>
      <w:rFonts w:ascii="Tahoma" w:eastAsia="Times New Roman" w:hAnsi="Tahoma" w:cs="Times New Roman"/>
      <w:sz w:val="16"/>
      <w:szCs w:val="16"/>
      <w:lang w:val="x-none"/>
    </w:rPr>
  </w:style>
  <w:style w:type="character" w:customStyle="1" w:styleId="DebesliotekstasDiagrama">
    <w:name w:val="Debesėlio tekstas Diagrama"/>
    <w:basedOn w:val="Numatytasispastraiposriftas"/>
    <w:link w:val="Debesliotekstas"/>
    <w:uiPriority w:val="99"/>
    <w:semiHidden/>
    <w:rsid w:val="00932385"/>
    <w:rPr>
      <w:rFonts w:ascii="Tahoma" w:eastAsia="Times New Roman" w:hAnsi="Tahoma" w:cs="Times New Roman"/>
      <w:sz w:val="16"/>
      <w:szCs w:val="16"/>
      <w:lang w:val="x-none"/>
    </w:rPr>
  </w:style>
  <w:style w:type="paragraph" w:styleId="Pagrindinistekstas3">
    <w:name w:val="Body Text 3"/>
    <w:basedOn w:val="prastasis"/>
    <w:link w:val="Pagrindinistekstas3Diagrama"/>
    <w:uiPriority w:val="99"/>
    <w:semiHidden/>
    <w:unhideWhenUsed/>
    <w:rsid w:val="00932385"/>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uiPriority w:val="99"/>
    <w:semiHidden/>
    <w:rsid w:val="00932385"/>
    <w:rPr>
      <w:rFonts w:ascii="Times New Roman" w:eastAsia="Times New Roman" w:hAnsi="Times New Roman" w:cs="Times New Roman"/>
      <w:sz w:val="16"/>
      <w:szCs w:val="16"/>
      <w:lang w:val="x-none"/>
    </w:rPr>
  </w:style>
  <w:style w:type="paragraph" w:styleId="Komentarotekstas">
    <w:name w:val="annotation text"/>
    <w:basedOn w:val="prastasis"/>
    <w:link w:val="KomentarotekstasDiagrama"/>
    <w:semiHidden/>
    <w:rsid w:val="00932385"/>
    <w:pPr>
      <w:spacing w:after="0" w:line="240" w:lineRule="auto"/>
    </w:pPr>
    <w:rPr>
      <w:rFonts w:ascii="Times New Roman" w:eastAsia="Times New Roman" w:hAnsi="Times New Roman" w:cs="Times New Roman"/>
      <w:b/>
      <w:bCs/>
      <w:sz w:val="20"/>
      <w:szCs w:val="20"/>
      <w:lang w:val="x-none"/>
    </w:rPr>
  </w:style>
  <w:style w:type="character" w:customStyle="1" w:styleId="KomentarotekstasDiagrama">
    <w:name w:val="Komentaro tekstas Diagrama"/>
    <w:basedOn w:val="Numatytasispastraiposriftas"/>
    <w:link w:val="Komentarotekstas"/>
    <w:semiHidden/>
    <w:rsid w:val="00932385"/>
    <w:rPr>
      <w:rFonts w:ascii="Times New Roman" w:eastAsia="Times New Roman" w:hAnsi="Times New Roman" w:cs="Times New Roman"/>
      <w:b/>
      <w:bCs/>
      <w:sz w:val="20"/>
      <w:szCs w:val="20"/>
      <w:lang w:val="x-none"/>
    </w:rPr>
  </w:style>
  <w:style w:type="character" w:styleId="Komentaronuoroda">
    <w:name w:val="annotation reference"/>
    <w:uiPriority w:val="99"/>
    <w:semiHidden/>
    <w:unhideWhenUsed/>
    <w:rsid w:val="00932385"/>
    <w:rPr>
      <w:sz w:val="16"/>
      <w:szCs w:val="16"/>
    </w:rPr>
  </w:style>
  <w:style w:type="paragraph" w:styleId="Komentarotema">
    <w:name w:val="annotation subject"/>
    <w:basedOn w:val="Komentarotekstas"/>
    <w:next w:val="Komentarotekstas"/>
    <w:link w:val="KomentarotemaDiagrama"/>
    <w:uiPriority w:val="99"/>
    <w:semiHidden/>
    <w:unhideWhenUsed/>
    <w:rsid w:val="00932385"/>
  </w:style>
  <w:style w:type="character" w:customStyle="1" w:styleId="KomentarotemaDiagrama">
    <w:name w:val="Komentaro tema Diagrama"/>
    <w:basedOn w:val="KomentarotekstasDiagrama"/>
    <w:link w:val="Komentarotema"/>
    <w:uiPriority w:val="99"/>
    <w:semiHidden/>
    <w:rsid w:val="00932385"/>
    <w:rPr>
      <w:rFonts w:ascii="Times New Roman" w:eastAsia="Times New Roman" w:hAnsi="Times New Roman" w:cs="Times New Roman"/>
      <w:b/>
      <w:bCs/>
      <w:sz w:val="20"/>
      <w:szCs w:val="20"/>
      <w:lang w:val="x-none"/>
    </w:rPr>
  </w:style>
  <w:style w:type="paragraph" w:styleId="Antrats">
    <w:name w:val="header"/>
    <w:basedOn w:val="prastasis"/>
    <w:link w:val="AntratsDiagrama"/>
    <w:uiPriority w:val="99"/>
    <w:unhideWhenUsed/>
    <w:rsid w:val="00932385"/>
    <w:pPr>
      <w:tabs>
        <w:tab w:val="center" w:pos="4819"/>
        <w:tab w:val="right" w:pos="9638"/>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uiPriority w:val="99"/>
    <w:rsid w:val="00932385"/>
    <w:rPr>
      <w:rFonts w:ascii="Times New Roman" w:eastAsia="Times New Roman" w:hAnsi="Times New Roman" w:cs="Times New Roman"/>
      <w:szCs w:val="20"/>
      <w:lang w:val="lt-LT"/>
    </w:rPr>
  </w:style>
  <w:style w:type="character" w:customStyle="1" w:styleId="FollowedHyperlink1">
    <w:name w:val="FollowedHyperlink1"/>
    <w:basedOn w:val="Numatytasispastraiposriftas"/>
    <w:uiPriority w:val="99"/>
    <w:semiHidden/>
    <w:unhideWhenUsed/>
    <w:rsid w:val="00932385"/>
    <w:rPr>
      <w:color w:val="954F72"/>
      <w:u w:val="single"/>
    </w:rPr>
  </w:style>
  <w:style w:type="character" w:styleId="Perirtashipersaitas">
    <w:name w:val="FollowedHyperlink"/>
    <w:basedOn w:val="Numatytasispastraiposriftas"/>
    <w:uiPriority w:val="99"/>
    <w:semiHidden/>
    <w:unhideWhenUsed/>
    <w:rsid w:val="00932385"/>
    <w:rPr>
      <w:color w:val="954F72" w:themeColor="followedHyperlink"/>
      <w:u w:val="single"/>
    </w:rPr>
  </w:style>
  <w:style w:type="paragraph" w:styleId="Pataisymai">
    <w:name w:val="Revision"/>
    <w:hidden/>
    <w:uiPriority w:val="99"/>
    <w:semiHidden/>
    <w:rsid w:val="00E52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C8FB-16E4-405D-8977-012D5629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23726</Words>
  <Characters>13524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dcterms:created xsi:type="dcterms:W3CDTF">2021-10-28T10:01:00Z</dcterms:created>
  <dcterms:modified xsi:type="dcterms:W3CDTF">2021-10-28T10:03:00Z</dcterms:modified>
</cp:coreProperties>
</file>