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4B79" w14:textId="77777777" w:rsidR="00391064" w:rsidRPr="001C24DA" w:rsidRDefault="00391064" w:rsidP="00D32CA8">
      <w:pPr>
        <w:widowControl w:val="0"/>
        <w:rPr>
          <w:rFonts w:eastAsia="Calibri"/>
          <w:sz w:val="22"/>
          <w:szCs w:val="22"/>
          <w:lang w:val="lt-LT" w:eastAsia="lt-LT"/>
        </w:rPr>
      </w:pPr>
      <w:bookmarkStart w:id="0" w:name="Tab"/>
      <w:bookmarkStart w:id="1" w:name="_GoBack"/>
      <w:bookmarkEnd w:id="0"/>
      <w:bookmarkEnd w:id="1"/>
    </w:p>
    <w:p w14:paraId="2FB144D6" w14:textId="77777777" w:rsidR="00391064" w:rsidRPr="001C24DA" w:rsidRDefault="00391064" w:rsidP="00D32CA8">
      <w:pPr>
        <w:widowControl w:val="0"/>
        <w:rPr>
          <w:rFonts w:eastAsia="Calibri"/>
          <w:sz w:val="22"/>
          <w:szCs w:val="22"/>
          <w:lang w:val="lt-LT" w:eastAsia="lt-LT"/>
        </w:rPr>
      </w:pPr>
    </w:p>
    <w:p w14:paraId="3EAAA474" w14:textId="77777777" w:rsidR="00391064" w:rsidRPr="001C24DA" w:rsidRDefault="00391064" w:rsidP="00D32CA8">
      <w:pPr>
        <w:widowControl w:val="0"/>
        <w:rPr>
          <w:rFonts w:eastAsia="Calibri"/>
          <w:sz w:val="22"/>
          <w:szCs w:val="22"/>
          <w:lang w:val="lt-LT" w:eastAsia="lt-LT"/>
        </w:rPr>
      </w:pPr>
    </w:p>
    <w:p w14:paraId="3373C065" w14:textId="77777777" w:rsidR="00391064" w:rsidRPr="001C24DA" w:rsidRDefault="00391064" w:rsidP="00D32CA8">
      <w:pPr>
        <w:widowControl w:val="0"/>
        <w:rPr>
          <w:rFonts w:eastAsia="Calibri"/>
          <w:sz w:val="22"/>
          <w:szCs w:val="22"/>
          <w:lang w:val="lt-LT" w:eastAsia="lt-LT"/>
        </w:rPr>
      </w:pPr>
    </w:p>
    <w:p w14:paraId="7AA8BCC1" w14:textId="77777777" w:rsidR="00391064" w:rsidRPr="001C24DA" w:rsidRDefault="00391064" w:rsidP="00D32CA8">
      <w:pPr>
        <w:widowControl w:val="0"/>
        <w:rPr>
          <w:rFonts w:eastAsia="Calibri"/>
          <w:sz w:val="22"/>
          <w:szCs w:val="22"/>
          <w:lang w:val="lt-LT" w:eastAsia="lt-LT"/>
        </w:rPr>
      </w:pPr>
    </w:p>
    <w:p w14:paraId="365E1EB1" w14:textId="77777777" w:rsidR="00391064" w:rsidRPr="001C24DA" w:rsidRDefault="00391064" w:rsidP="00D32CA8">
      <w:pPr>
        <w:widowControl w:val="0"/>
        <w:rPr>
          <w:rFonts w:eastAsia="Calibri"/>
          <w:sz w:val="22"/>
          <w:szCs w:val="22"/>
          <w:lang w:val="lt-LT" w:eastAsia="lt-LT"/>
        </w:rPr>
      </w:pPr>
    </w:p>
    <w:p w14:paraId="53CC3967" w14:textId="77777777" w:rsidR="00391064" w:rsidRPr="001C24DA" w:rsidRDefault="00391064" w:rsidP="00D32CA8">
      <w:pPr>
        <w:widowControl w:val="0"/>
        <w:rPr>
          <w:rFonts w:eastAsia="Calibri"/>
          <w:sz w:val="22"/>
          <w:szCs w:val="22"/>
          <w:lang w:val="lt-LT" w:eastAsia="lt-LT"/>
        </w:rPr>
      </w:pPr>
    </w:p>
    <w:p w14:paraId="5CC2FABC" w14:textId="77777777" w:rsidR="00391064" w:rsidRPr="001C24DA" w:rsidRDefault="00391064" w:rsidP="00D32CA8">
      <w:pPr>
        <w:widowControl w:val="0"/>
        <w:rPr>
          <w:rFonts w:eastAsia="Calibri"/>
          <w:sz w:val="22"/>
          <w:szCs w:val="22"/>
          <w:lang w:val="lt-LT" w:eastAsia="lt-LT"/>
        </w:rPr>
      </w:pPr>
    </w:p>
    <w:p w14:paraId="3F19E1BA" w14:textId="77777777" w:rsidR="00391064" w:rsidRPr="001C24DA" w:rsidRDefault="00391064" w:rsidP="00D32CA8">
      <w:pPr>
        <w:widowControl w:val="0"/>
        <w:rPr>
          <w:rFonts w:eastAsia="Calibri"/>
          <w:sz w:val="22"/>
          <w:szCs w:val="22"/>
          <w:lang w:val="lt-LT" w:eastAsia="lt-LT"/>
        </w:rPr>
      </w:pPr>
    </w:p>
    <w:p w14:paraId="5EF577D5" w14:textId="77777777" w:rsidR="00391064" w:rsidRPr="001C24DA" w:rsidRDefault="00391064" w:rsidP="00D32CA8">
      <w:pPr>
        <w:widowControl w:val="0"/>
        <w:rPr>
          <w:rFonts w:eastAsia="Calibri"/>
          <w:sz w:val="22"/>
          <w:szCs w:val="22"/>
          <w:lang w:val="lt-LT" w:eastAsia="lt-LT"/>
        </w:rPr>
      </w:pPr>
    </w:p>
    <w:p w14:paraId="0A03095D" w14:textId="77777777" w:rsidR="00391064" w:rsidRPr="001C24DA" w:rsidRDefault="00391064" w:rsidP="00D32CA8">
      <w:pPr>
        <w:widowControl w:val="0"/>
        <w:rPr>
          <w:rFonts w:eastAsia="Calibri"/>
          <w:sz w:val="22"/>
          <w:szCs w:val="22"/>
          <w:lang w:val="lt-LT" w:eastAsia="lt-LT"/>
        </w:rPr>
      </w:pPr>
    </w:p>
    <w:p w14:paraId="318AE63D" w14:textId="77777777" w:rsidR="00391064" w:rsidRPr="001C24DA" w:rsidRDefault="00391064" w:rsidP="00D32CA8">
      <w:pPr>
        <w:widowControl w:val="0"/>
        <w:rPr>
          <w:rFonts w:eastAsia="Calibri"/>
          <w:sz w:val="22"/>
          <w:szCs w:val="22"/>
          <w:lang w:val="lt-LT" w:eastAsia="lt-LT"/>
        </w:rPr>
      </w:pPr>
    </w:p>
    <w:p w14:paraId="38AF8781" w14:textId="77777777" w:rsidR="00391064" w:rsidRPr="001C24DA" w:rsidRDefault="00391064" w:rsidP="00D32CA8">
      <w:pPr>
        <w:widowControl w:val="0"/>
        <w:rPr>
          <w:rFonts w:eastAsia="Calibri"/>
          <w:sz w:val="22"/>
          <w:szCs w:val="22"/>
          <w:lang w:val="lt-LT" w:eastAsia="lt-LT"/>
        </w:rPr>
      </w:pPr>
    </w:p>
    <w:p w14:paraId="40EE356F" w14:textId="77777777" w:rsidR="00391064" w:rsidRPr="001C24DA" w:rsidRDefault="00391064" w:rsidP="00D32CA8">
      <w:pPr>
        <w:widowControl w:val="0"/>
        <w:rPr>
          <w:rFonts w:eastAsia="Calibri"/>
          <w:sz w:val="22"/>
          <w:szCs w:val="22"/>
          <w:lang w:val="lt-LT" w:eastAsia="lt-LT"/>
        </w:rPr>
      </w:pPr>
    </w:p>
    <w:p w14:paraId="0D84A770" w14:textId="77777777" w:rsidR="00391064" w:rsidRPr="001C24DA" w:rsidRDefault="00391064" w:rsidP="00D32CA8">
      <w:pPr>
        <w:widowControl w:val="0"/>
        <w:rPr>
          <w:rFonts w:eastAsia="Calibri"/>
          <w:sz w:val="22"/>
          <w:szCs w:val="22"/>
          <w:lang w:val="lt-LT" w:eastAsia="lt-LT"/>
        </w:rPr>
      </w:pPr>
    </w:p>
    <w:p w14:paraId="35182B6F" w14:textId="77777777" w:rsidR="00391064" w:rsidRPr="001C24DA" w:rsidRDefault="00391064" w:rsidP="00D32CA8">
      <w:pPr>
        <w:widowControl w:val="0"/>
        <w:rPr>
          <w:rFonts w:eastAsia="Calibri"/>
          <w:sz w:val="22"/>
          <w:szCs w:val="22"/>
          <w:lang w:val="lt-LT" w:eastAsia="lt-LT"/>
        </w:rPr>
      </w:pPr>
    </w:p>
    <w:p w14:paraId="7B47208E" w14:textId="77777777" w:rsidR="00391064" w:rsidRPr="001C24DA" w:rsidRDefault="00391064" w:rsidP="00D32CA8">
      <w:pPr>
        <w:widowControl w:val="0"/>
        <w:rPr>
          <w:rFonts w:eastAsia="Calibri"/>
          <w:sz w:val="22"/>
          <w:szCs w:val="22"/>
          <w:lang w:val="lt-LT" w:eastAsia="lt-LT"/>
        </w:rPr>
      </w:pPr>
    </w:p>
    <w:p w14:paraId="72B8E29E" w14:textId="77777777" w:rsidR="00391064" w:rsidRPr="001C24DA" w:rsidRDefault="00391064" w:rsidP="00D32CA8">
      <w:pPr>
        <w:widowControl w:val="0"/>
        <w:rPr>
          <w:rFonts w:eastAsia="Calibri"/>
          <w:sz w:val="22"/>
          <w:szCs w:val="22"/>
          <w:lang w:val="lt-LT" w:eastAsia="lt-LT"/>
        </w:rPr>
      </w:pPr>
    </w:p>
    <w:p w14:paraId="39DAAB21" w14:textId="77777777" w:rsidR="00391064" w:rsidRPr="001C24DA" w:rsidRDefault="00391064" w:rsidP="00D32CA8">
      <w:pPr>
        <w:widowControl w:val="0"/>
        <w:rPr>
          <w:rFonts w:eastAsia="Calibri"/>
          <w:sz w:val="22"/>
          <w:szCs w:val="22"/>
          <w:lang w:val="lt-LT" w:eastAsia="lt-LT"/>
        </w:rPr>
      </w:pPr>
    </w:p>
    <w:p w14:paraId="14E3E1D7" w14:textId="77777777" w:rsidR="00391064" w:rsidRPr="001C24DA" w:rsidRDefault="00391064" w:rsidP="00D32CA8">
      <w:pPr>
        <w:widowControl w:val="0"/>
        <w:rPr>
          <w:rFonts w:eastAsia="Calibri"/>
          <w:sz w:val="22"/>
          <w:szCs w:val="22"/>
          <w:lang w:val="lt-LT" w:eastAsia="lt-LT"/>
        </w:rPr>
      </w:pPr>
    </w:p>
    <w:p w14:paraId="055BA836" w14:textId="77777777" w:rsidR="00391064" w:rsidRPr="001C24DA" w:rsidRDefault="00391064" w:rsidP="00D32CA8">
      <w:pPr>
        <w:widowControl w:val="0"/>
        <w:rPr>
          <w:rFonts w:eastAsia="Calibri"/>
          <w:sz w:val="22"/>
          <w:szCs w:val="22"/>
          <w:lang w:val="lt-LT" w:eastAsia="lt-LT"/>
        </w:rPr>
      </w:pPr>
    </w:p>
    <w:p w14:paraId="2850CE73" w14:textId="77777777" w:rsidR="00391064" w:rsidRPr="001C24DA" w:rsidRDefault="00391064" w:rsidP="00D32CA8">
      <w:pPr>
        <w:widowControl w:val="0"/>
        <w:rPr>
          <w:rFonts w:eastAsia="Calibri"/>
          <w:sz w:val="22"/>
          <w:szCs w:val="22"/>
          <w:lang w:val="lt-LT" w:eastAsia="lt-LT"/>
        </w:rPr>
      </w:pPr>
    </w:p>
    <w:p w14:paraId="3F0CD969" w14:textId="77777777" w:rsidR="00391064" w:rsidRPr="001C24DA" w:rsidRDefault="00391064" w:rsidP="00D32CA8">
      <w:pPr>
        <w:widowControl w:val="0"/>
        <w:rPr>
          <w:rFonts w:eastAsia="Calibri"/>
          <w:sz w:val="22"/>
          <w:szCs w:val="22"/>
          <w:lang w:val="lt-LT" w:eastAsia="lt-LT"/>
        </w:rPr>
      </w:pPr>
    </w:p>
    <w:p w14:paraId="6AFD5D7F" w14:textId="77777777" w:rsidR="00391064" w:rsidRPr="001C24DA" w:rsidRDefault="00391064" w:rsidP="00D32CA8">
      <w:pPr>
        <w:widowControl w:val="0"/>
        <w:jc w:val="center"/>
        <w:outlineLvl w:val="0"/>
        <w:rPr>
          <w:rFonts w:eastAsia="Calibri"/>
          <w:b/>
          <w:kern w:val="28"/>
          <w:sz w:val="22"/>
          <w:szCs w:val="22"/>
          <w:lang w:val="lt-LT" w:eastAsia="lt-LT"/>
        </w:rPr>
      </w:pPr>
      <w:r w:rsidRPr="001C24DA">
        <w:rPr>
          <w:rFonts w:eastAsia="Calibri"/>
          <w:b/>
          <w:kern w:val="28"/>
          <w:sz w:val="22"/>
          <w:szCs w:val="22"/>
          <w:lang w:val="lt-LT" w:eastAsia="lt-LT"/>
        </w:rPr>
        <w:t>I PRIEDAS</w:t>
      </w:r>
    </w:p>
    <w:p w14:paraId="14F8AE80" w14:textId="77777777" w:rsidR="00391064" w:rsidRPr="001C24DA" w:rsidRDefault="00391064" w:rsidP="00D32CA8">
      <w:pPr>
        <w:widowControl w:val="0"/>
        <w:rPr>
          <w:rFonts w:eastAsia="Calibri"/>
          <w:sz w:val="22"/>
          <w:szCs w:val="22"/>
          <w:lang w:val="lt-LT" w:eastAsia="lt-LT"/>
        </w:rPr>
      </w:pPr>
    </w:p>
    <w:p w14:paraId="234B2491" w14:textId="77777777" w:rsidR="00391064" w:rsidRPr="001C24DA" w:rsidRDefault="00391064" w:rsidP="00D32CA8">
      <w:pPr>
        <w:widowControl w:val="0"/>
        <w:jc w:val="center"/>
        <w:outlineLvl w:val="0"/>
        <w:rPr>
          <w:rFonts w:eastAsia="Calibri"/>
          <w:b/>
          <w:kern w:val="28"/>
          <w:sz w:val="22"/>
          <w:szCs w:val="22"/>
          <w:lang w:val="lt-LT" w:eastAsia="lt-LT"/>
        </w:rPr>
      </w:pPr>
      <w:r w:rsidRPr="001C24DA">
        <w:rPr>
          <w:rFonts w:eastAsia="Calibri"/>
          <w:b/>
          <w:kern w:val="28"/>
          <w:sz w:val="22"/>
          <w:szCs w:val="22"/>
          <w:lang w:val="lt-LT" w:eastAsia="lt-LT"/>
        </w:rPr>
        <w:t>PREPARATO CHARAKTERISTIKŲ SANTRAUKA</w:t>
      </w:r>
    </w:p>
    <w:p w14:paraId="14C68DC5" w14:textId="77777777" w:rsidR="00391064" w:rsidRPr="001C24DA" w:rsidRDefault="00391064" w:rsidP="00D32CA8">
      <w:pPr>
        <w:widowControl w:val="0"/>
        <w:rPr>
          <w:rFonts w:eastAsia="Calibri"/>
          <w:sz w:val="22"/>
          <w:szCs w:val="22"/>
          <w:lang w:val="lt-LT" w:eastAsia="lt-LT"/>
        </w:rPr>
      </w:pPr>
    </w:p>
    <w:p w14:paraId="20396FCC" w14:textId="77777777" w:rsidR="00391064" w:rsidRPr="001C24DA" w:rsidRDefault="00391064" w:rsidP="00D32CA8">
      <w:pPr>
        <w:widowControl w:val="0"/>
        <w:jc w:val="center"/>
        <w:rPr>
          <w:rFonts w:eastAsia="Calibri"/>
          <w:sz w:val="22"/>
          <w:szCs w:val="22"/>
          <w:lang w:val="lt-LT" w:eastAsia="lt-LT"/>
        </w:rPr>
      </w:pPr>
      <w:r w:rsidRPr="001C24DA">
        <w:rPr>
          <w:rFonts w:eastAsia="Calibri"/>
          <w:sz w:val="22"/>
          <w:szCs w:val="22"/>
          <w:lang w:val="lt-LT" w:eastAsia="lt-LT"/>
        </w:rPr>
        <w:br w:type="page"/>
      </w:r>
    </w:p>
    <w:p w14:paraId="5682A58C"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lastRenderedPageBreak/>
        <w:t>1.</w:t>
      </w:r>
      <w:r w:rsidRPr="001C24DA">
        <w:rPr>
          <w:rFonts w:eastAsia="Calibri"/>
          <w:b/>
          <w:sz w:val="22"/>
          <w:szCs w:val="22"/>
          <w:lang w:val="lt-LT" w:eastAsia="lt-LT"/>
        </w:rPr>
        <w:tab/>
      </w:r>
      <w:r w:rsidRPr="001C24DA">
        <w:rPr>
          <w:rFonts w:eastAsia="Calibri"/>
          <w:b/>
          <w:caps/>
          <w:sz w:val="22"/>
          <w:szCs w:val="22"/>
          <w:lang w:val="lt-LT" w:eastAsia="lt-LT"/>
        </w:rPr>
        <w:t>VAISTINIO</w:t>
      </w:r>
      <w:r w:rsidRPr="001C24DA">
        <w:rPr>
          <w:rFonts w:eastAsia="Calibri"/>
          <w:b/>
          <w:sz w:val="22"/>
          <w:szCs w:val="22"/>
          <w:lang w:val="lt-LT" w:eastAsia="lt-LT"/>
        </w:rPr>
        <w:t xml:space="preserve"> PREPARATO PAVADINIMAS</w:t>
      </w:r>
    </w:p>
    <w:p w14:paraId="6D15CDCA" w14:textId="77777777" w:rsidR="00391064" w:rsidRPr="001C24DA" w:rsidRDefault="00391064" w:rsidP="00D32CA8">
      <w:pPr>
        <w:widowControl w:val="0"/>
        <w:rPr>
          <w:rFonts w:eastAsia="Calibri"/>
          <w:sz w:val="22"/>
          <w:szCs w:val="22"/>
          <w:lang w:val="lt-LT" w:eastAsia="lt-LT"/>
        </w:rPr>
      </w:pPr>
    </w:p>
    <w:p w14:paraId="7884A7BB"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 mg modifikuoto atpalaidavimo tabletės</w:t>
      </w:r>
    </w:p>
    <w:p w14:paraId="142399C3" w14:textId="77777777" w:rsidR="00391064" w:rsidRPr="001C24DA" w:rsidRDefault="00391064" w:rsidP="00D32CA8">
      <w:pPr>
        <w:widowControl w:val="0"/>
        <w:rPr>
          <w:rFonts w:eastAsia="Calibri"/>
          <w:sz w:val="22"/>
          <w:szCs w:val="22"/>
          <w:lang w:val="lt-LT" w:eastAsia="lt-LT"/>
        </w:rPr>
      </w:pPr>
    </w:p>
    <w:p w14:paraId="34CE85D0" w14:textId="77777777" w:rsidR="00391064" w:rsidRPr="001C24DA" w:rsidRDefault="00391064" w:rsidP="00D32CA8">
      <w:pPr>
        <w:widowControl w:val="0"/>
        <w:rPr>
          <w:rFonts w:eastAsia="Calibri"/>
          <w:sz w:val="22"/>
          <w:szCs w:val="22"/>
          <w:lang w:val="lt-LT" w:eastAsia="lt-LT"/>
        </w:rPr>
      </w:pPr>
    </w:p>
    <w:p w14:paraId="71F04A56"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t>2.</w:t>
      </w:r>
      <w:r w:rsidRPr="001C24DA">
        <w:rPr>
          <w:rFonts w:eastAsia="Calibri"/>
          <w:b/>
          <w:sz w:val="22"/>
          <w:szCs w:val="22"/>
          <w:lang w:val="lt-LT" w:eastAsia="lt-LT"/>
        </w:rPr>
        <w:tab/>
        <w:t>KOKYBINĖ IR KIEKYBINĖ SUDĖTIS</w:t>
      </w:r>
    </w:p>
    <w:p w14:paraId="2A60B3EA" w14:textId="77777777" w:rsidR="00391064" w:rsidRPr="001C24DA" w:rsidRDefault="00391064" w:rsidP="00D32CA8">
      <w:pPr>
        <w:widowControl w:val="0"/>
        <w:rPr>
          <w:rFonts w:eastAsia="Calibri"/>
          <w:sz w:val="22"/>
          <w:szCs w:val="22"/>
          <w:lang w:val="lt-LT" w:eastAsia="lt-LT"/>
        </w:rPr>
      </w:pPr>
    </w:p>
    <w:p w14:paraId="5AE2D66C" w14:textId="56AC028C"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Kiekvienoje modifikuoto atpalaidavimo tabletėje yra 4</w:t>
      </w:r>
      <w:r w:rsidR="00974E86">
        <w:rPr>
          <w:rFonts w:eastAsia="Calibri"/>
          <w:sz w:val="22"/>
          <w:szCs w:val="22"/>
          <w:lang w:val="lt-LT" w:eastAsia="lt-LT"/>
        </w:rPr>
        <w:t> </w:t>
      </w:r>
      <w:r w:rsidRPr="001C24DA">
        <w:rPr>
          <w:rFonts w:eastAsia="Calibri"/>
          <w:sz w:val="22"/>
          <w:szCs w:val="22"/>
          <w:lang w:val="lt-LT" w:eastAsia="lt-LT"/>
        </w:rPr>
        <w:t xml:space="preserve">mg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mesilato</w:t>
      </w:r>
      <w:proofErr w:type="spellEnd"/>
      <w:r w:rsidRPr="001C24DA">
        <w:rPr>
          <w:rFonts w:eastAsia="Calibri"/>
          <w:sz w:val="22"/>
          <w:szCs w:val="22"/>
          <w:lang w:val="lt-LT" w:eastAsia="lt-LT"/>
        </w:rPr>
        <w:t xml:space="preserve"> pavidalu).</w:t>
      </w:r>
    </w:p>
    <w:p w14:paraId="4B48D2D6" w14:textId="77777777" w:rsidR="00CF0800" w:rsidRDefault="00CF0800" w:rsidP="00D32CA8">
      <w:pPr>
        <w:widowControl w:val="0"/>
        <w:rPr>
          <w:rFonts w:eastAsia="Calibri"/>
          <w:sz w:val="22"/>
          <w:szCs w:val="22"/>
          <w:u w:val="single"/>
          <w:lang w:val="lt-LT" w:eastAsia="lt-LT"/>
        </w:rPr>
      </w:pPr>
    </w:p>
    <w:p w14:paraId="43CD4145" w14:textId="77777777" w:rsidR="00AF7A7C" w:rsidRDefault="00391064" w:rsidP="00D32CA8">
      <w:pPr>
        <w:widowControl w:val="0"/>
        <w:rPr>
          <w:rFonts w:eastAsia="Calibri"/>
          <w:sz w:val="22"/>
          <w:szCs w:val="22"/>
          <w:lang w:val="lt-LT" w:eastAsia="lt-LT"/>
        </w:rPr>
      </w:pPr>
      <w:r w:rsidRPr="00CF0800">
        <w:rPr>
          <w:rFonts w:eastAsia="Calibri"/>
          <w:sz w:val="22"/>
          <w:szCs w:val="22"/>
          <w:u w:val="single"/>
          <w:lang w:val="lt-LT" w:eastAsia="lt-LT"/>
        </w:rPr>
        <w:t>Pagalbinė medžiaga, kurios poveikis žinomas</w:t>
      </w:r>
      <w:r w:rsidRPr="001C24DA">
        <w:rPr>
          <w:rFonts w:eastAsia="Calibri"/>
          <w:sz w:val="22"/>
          <w:szCs w:val="22"/>
          <w:lang w:val="lt-LT" w:eastAsia="lt-LT"/>
        </w:rPr>
        <w:t>:</w:t>
      </w:r>
    </w:p>
    <w:p w14:paraId="344DD2A0" w14:textId="04D2F64E" w:rsidR="00391064" w:rsidRPr="009817C1" w:rsidRDefault="00391064" w:rsidP="009817C1">
      <w:pPr>
        <w:pStyle w:val="Sraopastraipa"/>
        <w:widowControl w:val="0"/>
        <w:numPr>
          <w:ilvl w:val="0"/>
          <w:numId w:val="25"/>
        </w:numPr>
        <w:ind w:left="360"/>
        <w:rPr>
          <w:rFonts w:eastAsia="Calibri"/>
          <w:sz w:val="22"/>
          <w:szCs w:val="22"/>
          <w:lang w:val="lt-LT" w:eastAsia="lt-LT"/>
        </w:rPr>
      </w:pPr>
      <w:r w:rsidRPr="009817C1">
        <w:rPr>
          <w:rFonts w:eastAsia="Calibri"/>
          <w:sz w:val="22"/>
          <w:szCs w:val="22"/>
          <w:lang w:val="lt-LT" w:eastAsia="lt-LT"/>
        </w:rPr>
        <w:t xml:space="preserve">laktozė </w:t>
      </w:r>
      <w:proofErr w:type="spellStart"/>
      <w:r w:rsidRPr="009817C1">
        <w:rPr>
          <w:rFonts w:eastAsia="Calibri"/>
          <w:sz w:val="22"/>
          <w:szCs w:val="22"/>
          <w:lang w:val="lt-LT" w:eastAsia="lt-LT"/>
        </w:rPr>
        <w:t>monohidratas</w:t>
      </w:r>
      <w:proofErr w:type="spellEnd"/>
      <w:r w:rsidRPr="009817C1">
        <w:rPr>
          <w:rFonts w:eastAsia="Calibri"/>
          <w:sz w:val="22"/>
          <w:szCs w:val="22"/>
          <w:lang w:val="lt-LT" w:eastAsia="lt-LT"/>
        </w:rPr>
        <w:t xml:space="preserve"> (70,56</w:t>
      </w:r>
      <w:r w:rsidR="00974E86">
        <w:rPr>
          <w:rFonts w:eastAsia="Calibri"/>
          <w:sz w:val="22"/>
          <w:szCs w:val="22"/>
          <w:lang w:val="lt-LT" w:eastAsia="lt-LT"/>
        </w:rPr>
        <w:t> </w:t>
      </w:r>
      <w:r w:rsidRPr="009817C1">
        <w:rPr>
          <w:rFonts w:eastAsia="Calibri"/>
          <w:sz w:val="22"/>
          <w:szCs w:val="22"/>
          <w:lang w:val="lt-LT" w:eastAsia="lt-LT"/>
        </w:rPr>
        <w:t>mg/tabletėje).</w:t>
      </w:r>
    </w:p>
    <w:p w14:paraId="289626CF" w14:textId="77777777" w:rsidR="00391064" w:rsidRPr="001C24DA" w:rsidRDefault="00391064" w:rsidP="00D32CA8">
      <w:pPr>
        <w:widowControl w:val="0"/>
        <w:rPr>
          <w:rFonts w:eastAsia="Calibri"/>
          <w:sz w:val="22"/>
          <w:szCs w:val="22"/>
          <w:lang w:val="lt-LT" w:eastAsia="lt-LT"/>
        </w:rPr>
      </w:pPr>
    </w:p>
    <w:p w14:paraId="235B8F2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Visos pagalbinės medžiagos išvardytos 6.1 skyriuje.</w:t>
      </w:r>
    </w:p>
    <w:p w14:paraId="0A8F3DE9" w14:textId="77777777" w:rsidR="00391064" w:rsidRPr="001C24DA" w:rsidRDefault="00391064" w:rsidP="00D32CA8">
      <w:pPr>
        <w:widowControl w:val="0"/>
        <w:rPr>
          <w:rFonts w:eastAsia="Calibri"/>
          <w:sz w:val="22"/>
          <w:szCs w:val="22"/>
          <w:lang w:val="lt-LT" w:eastAsia="lt-LT"/>
        </w:rPr>
      </w:pPr>
    </w:p>
    <w:p w14:paraId="3446C15A" w14:textId="77777777" w:rsidR="00391064" w:rsidRPr="001C24DA" w:rsidRDefault="00391064" w:rsidP="00D32CA8">
      <w:pPr>
        <w:widowControl w:val="0"/>
        <w:rPr>
          <w:rFonts w:eastAsia="Calibri"/>
          <w:sz w:val="22"/>
          <w:szCs w:val="22"/>
          <w:lang w:val="lt-LT" w:eastAsia="lt-LT"/>
        </w:rPr>
      </w:pPr>
    </w:p>
    <w:p w14:paraId="19746BE5"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bookmarkStart w:id="2" w:name="_Toc129243100"/>
      <w:bookmarkStart w:id="3" w:name="_Toc129243225"/>
      <w:r w:rsidRPr="001C24DA">
        <w:rPr>
          <w:rFonts w:eastAsia="Calibri"/>
          <w:b/>
          <w:sz w:val="22"/>
          <w:szCs w:val="22"/>
          <w:lang w:val="lt-LT" w:eastAsia="en-US"/>
        </w:rPr>
        <w:t>3.</w:t>
      </w:r>
      <w:r w:rsidRPr="001C24DA">
        <w:rPr>
          <w:rFonts w:eastAsia="Calibri"/>
          <w:b/>
          <w:sz w:val="22"/>
          <w:szCs w:val="22"/>
          <w:lang w:val="lt-LT" w:eastAsia="en-US"/>
        </w:rPr>
        <w:tab/>
        <w:t>FARMACINĖ FORMA</w:t>
      </w:r>
      <w:bookmarkEnd w:id="2"/>
      <w:bookmarkEnd w:id="3"/>
    </w:p>
    <w:p w14:paraId="225BEDA2" w14:textId="77777777" w:rsidR="00391064" w:rsidRPr="001C24DA" w:rsidRDefault="00391064" w:rsidP="00D32CA8">
      <w:pPr>
        <w:widowControl w:val="0"/>
        <w:rPr>
          <w:rFonts w:eastAsia="Calibri"/>
          <w:sz w:val="22"/>
          <w:szCs w:val="22"/>
          <w:lang w:val="lt-LT" w:eastAsia="lt-LT"/>
        </w:rPr>
      </w:pPr>
    </w:p>
    <w:p w14:paraId="3BB8379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Modifikuoto atpalaidavimo tabletė.</w:t>
      </w:r>
    </w:p>
    <w:p w14:paraId="25399099" w14:textId="77777777" w:rsidR="00391064" w:rsidRPr="001C24DA" w:rsidRDefault="00391064" w:rsidP="00D32CA8">
      <w:pPr>
        <w:widowControl w:val="0"/>
        <w:rPr>
          <w:rFonts w:eastAsia="Calibri"/>
          <w:sz w:val="22"/>
          <w:szCs w:val="22"/>
          <w:lang w:val="lt-LT" w:eastAsia="lt-LT"/>
        </w:rPr>
      </w:pPr>
    </w:p>
    <w:p w14:paraId="2C6CF0E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Baltos, apvalios, abipus truputį išgaubtos </w:t>
      </w:r>
      <w:r w:rsidR="00BF7EC7">
        <w:rPr>
          <w:rFonts w:eastAsia="Calibri"/>
          <w:sz w:val="22"/>
          <w:szCs w:val="22"/>
          <w:lang w:val="lt-LT" w:eastAsia="lt-LT"/>
        </w:rPr>
        <w:t xml:space="preserve">modifikuoto atpalaidavimo </w:t>
      </w:r>
      <w:r w:rsidRPr="001C24DA">
        <w:rPr>
          <w:rFonts w:eastAsia="Calibri"/>
          <w:sz w:val="22"/>
          <w:szCs w:val="22"/>
          <w:lang w:val="lt-LT" w:eastAsia="lt-LT"/>
        </w:rPr>
        <w:t>tabletės.</w:t>
      </w:r>
    </w:p>
    <w:p w14:paraId="6A62DE61" w14:textId="77777777" w:rsidR="00391064" w:rsidRPr="001C24DA" w:rsidRDefault="00391064" w:rsidP="00D32CA8">
      <w:pPr>
        <w:widowControl w:val="0"/>
        <w:rPr>
          <w:rFonts w:eastAsia="Calibri"/>
          <w:sz w:val="22"/>
          <w:szCs w:val="22"/>
          <w:lang w:val="lt-LT" w:eastAsia="lt-LT"/>
        </w:rPr>
      </w:pPr>
    </w:p>
    <w:p w14:paraId="6DFA10DE" w14:textId="77777777" w:rsidR="00391064" w:rsidRPr="001C24DA" w:rsidRDefault="00391064" w:rsidP="00D32CA8">
      <w:pPr>
        <w:widowControl w:val="0"/>
        <w:rPr>
          <w:rFonts w:eastAsia="Calibri"/>
          <w:sz w:val="22"/>
          <w:szCs w:val="22"/>
          <w:lang w:val="lt-LT" w:eastAsia="lt-LT"/>
        </w:rPr>
      </w:pPr>
    </w:p>
    <w:p w14:paraId="2D66087D"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t>4.</w:t>
      </w:r>
      <w:r w:rsidRPr="001C24DA">
        <w:rPr>
          <w:rFonts w:eastAsia="Calibri"/>
          <w:b/>
          <w:sz w:val="22"/>
          <w:szCs w:val="22"/>
          <w:lang w:val="lt-LT" w:eastAsia="lt-LT"/>
        </w:rPr>
        <w:tab/>
        <w:t>KLINIKINĖ INFORMACIJA</w:t>
      </w:r>
    </w:p>
    <w:p w14:paraId="3E60765B" w14:textId="77777777" w:rsidR="00391064" w:rsidRPr="001C24DA" w:rsidRDefault="00391064" w:rsidP="00D32CA8">
      <w:pPr>
        <w:widowControl w:val="0"/>
        <w:rPr>
          <w:rFonts w:eastAsia="Calibri"/>
          <w:sz w:val="22"/>
          <w:szCs w:val="22"/>
          <w:lang w:val="lt-LT" w:eastAsia="lt-LT"/>
        </w:rPr>
      </w:pPr>
    </w:p>
    <w:p w14:paraId="15A95DD3"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4.1</w:t>
      </w:r>
      <w:r w:rsidRPr="001C24DA">
        <w:rPr>
          <w:rFonts w:eastAsia="Calibri"/>
          <w:b/>
          <w:sz w:val="22"/>
          <w:szCs w:val="22"/>
          <w:lang w:val="lt-LT" w:eastAsia="lt-LT"/>
        </w:rPr>
        <w:tab/>
        <w:t>Terapinės indikacijos</w:t>
      </w:r>
    </w:p>
    <w:p w14:paraId="1D81162F" w14:textId="77777777" w:rsidR="00391064" w:rsidRPr="001C24DA" w:rsidRDefault="00391064" w:rsidP="00D32CA8">
      <w:pPr>
        <w:widowControl w:val="0"/>
        <w:rPr>
          <w:rFonts w:eastAsia="Calibri"/>
          <w:sz w:val="22"/>
          <w:szCs w:val="22"/>
          <w:lang w:val="lt-LT" w:eastAsia="lt-LT"/>
        </w:rPr>
      </w:pPr>
    </w:p>
    <w:p w14:paraId="7C3CDB31" w14:textId="77777777" w:rsidR="00391064" w:rsidRPr="001C24DA" w:rsidRDefault="00391064" w:rsidP="00D32CA8">
      <w:pPr>
        <w:widowControl w:val="0"/>
        <w:numPr>
          <w:ilvl w:val="0"/>
          <w:numId w:val="19"/>
        </w:numPr>
        <w:ind w:left="567" w:hanging="567"/>
        <w:rPr>
          <w:rFonts w:eastAsia="Calibri"/>
          <w:sz w:val="22"/>
          <w:szCs w:val="22"/>
          <w:lang w:val="lt-LT" w:eastAsia="lt-LT"/>
        </w:rPr>
      </w:pPr>
      <w:r w:rsidRPr="001C24DA">
        <w:rPr>
          <w:rFonts w:eastAsia="Calibri"/>
          <w:sz w:val="22"/>
          <w:szCs w:val="22"/>
          <w:lang w:val="lt-LT" w:eastAsia="lt-LT"/>
        </w:rPr>
        <w:t>Pirminis arterinės hipertenzijos.</w:t>
      </w:r>
    </w:p>
    <w:p w14:paraId="45B1EA00" w14:textId="77777777" w:rsidR="007772B6" w:rsidRPr="001C24DA" w:rsidRDefault="00391064" w:rsidP="00D32CA8">
      <w:pPr>
        <w:widowControl w:val="0"/>
        <w:numPr>
          <w:ilvl w:val="0"/>
          <w:numId w:val="19"/>
        </w:numPr>
        <w:ind w:left="567" w:hanging="567"/>
        <w:rPr>
          <w:sz w:val="22"/>
          <w:szCs w:val="22"/>
        </w:rPr>
      </w:pPr>
      <w:r w:rsidRPr="001C24DA">
        <w:rPr>
          <w:rFonts w:eastAsia="Calibri"/>
          <w:sz w:val="22"/>
          <w:szCs w:val="22"/>
          <w:lang w:val="lt-LT" w:eastAsia="lt-LT"/>
        </w:rPr>
        <w:t xml:space="preserve">Simptominis gerybinės prostatos </w:t>
      </w:r>
      <w:proofErr w:type="spellStart"/>
      <w:r w:rsidRPr="001C24DA">
        <w:rPr>
          <w:rFonts w:eastAsia="Calibri"/>
          <w:sz w:val="22"/>
          <w:szCs w:val="22"/>
          <w:lang w:val="lt-LT" w:eastAsia="lt-LT"/>
        </w:rPr>
        <w:t>hiperplazijos</w:t>
      </w:r>
      <w:proofErr w:type="spellEnd"/>
      <w:r w:rsidRPr="001C24DA">
        <w:rPr>
          <w:rFonts w:eastAsia="Calibri"/>
          <w:sz w:val="22"/>
          <w:szCs w:val="22"/>
          <w:lang w:val="lt-LT" w:eastAsia="lt-LT"/>
        </w:rPr>
        <w:t xml:space="preserve"> gydymas.</w:t>
      </w:r>
    </w:p>
    <w:p w14:paraId="556ADDF0" w14:textId="77777777" w:rsidR="00391064" w:rsidRPr="001C24DA" w:rsidRDefault="00391064" w:rsidP="00D32CA8">
      <w:pPr>
        <w:widowControl w:val="0"/>
        <w:rPr>
          <w:rFonts w:eastAsia="Calibri"/>
          <w:sz w:val="22"/>
          <w:szCs w:val="22"/>
          <w:lang w:val="lt-LT" w:eastAsia="lt-LT"/>
        </w:rPr>
      </w:pPr>
    </w:p>
    <w:p w14:paraId="7FD11527"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4.2</w:t>
      </w:r>
      <w:r w:rsidRPr="001C24DA">
        <w:rPr>
          <w:rFonts w:eastAsia="Calibri"/>
          <w:b/>
          <w:sz w:val="22"/>
          <w:szCs w:val="22"/>
          <w:lang w:val="lt-LT" w:eastAsia="lt-LT"/>
        </w:rPr>
        <w:tab/>
        <w:t>Dozavimas ir vartojimo metodas</w:t>
      </w:r>
    </w:p>
    <w:p w14:paraId="132578A0" w14:textId="77777777" w:rsidR="00391064" w:rsidRPr="001C24DA" w:rsidRDefault="00391064" w:rsidP="00D32CA8">
      <w:pPr>
        <w:widowControl w:val="0"/>
        <w:rPr>
          <w:rFonts w:eastAsia="Calibri"/>
          <w:sz w:val="22"/>
          <w:szCs w:val="22"/>
          <w:lang w:val="lt-LT" w:eastAsia="lt-LT"/>
        </w:rPr>
      </w:pPr>
    </w:p>
    <w:p w14:paraId="1F91448E" w14:textId="77777777" w:rsidR="00391064" w:rsidRDefault="00391064" w:rsidP="00D32CA8">
      <w:pPr>
        <w:widowControl w:val="0"/>
        <w:rPr>
          <w:rFonts w:eastAsia="Calibri"/>
          <w:noProof/>
          <w:sz w:val="22"/>
          <w:szCs w:val="22"/>
          <w:u w:val="single"/>
          <w:lang w:val="lt-LT" w:eastAsia="en-US"/>
        </w:rPr>
      </w:pPr>
      <w:r w:rsidRPr="001C24DA">
        <w:rPr>
          <w:rFonts w:eastAsia="Calibri"/>
          <w:noProof/>
          <w:sz w:val="22"/>
          <w:szCs w:val="22"/>
          <w:u w:val="single"/>
          <w:lang w:val="lt-LT" w:eastAsia="en-US"/>
        </w:rPr>
        <w:t>Dozavimas</w:t>
      </w:r>
    </w:p>
    <w:p w14:paraId="22FFB86E" w14:textId="77777777" w:rsidR="00EB1ACE" w:rsidRPr="001C24DA" w:rsidRDefault="00EB1ACE" w:rsidP="00D32CA8">
      <w:pPr>
        <w:widowControl w:val="0"/>
        <w:rPr>
          <w:rFonts w:eastAsia="Calibri"/>
          <w:sz w:val="22"/>
          <w:szCs w:val="22"/>
          <w:lang w:val="lt-LT" w:eastAsia="lt-LT"/>
        </w:rPr>
      </w:pPr>
    </w:p>
    <w:p w14:paraId="47531A5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Daugeliui ligonių pakanka vartoti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 mg paros dozę. Optimalus </w:t>
      </w:r>
      <w:proofErr w:type="spellStart"/>
      <w:r w:rsidRPr="001C24DA">
        <w:rPr>
          <w:rFonts w:eastAsia="Calibri"/>
          <w:sz w:val="22"/>
          <w:szCs w:val="22"/>
          <w:lang w:val="lt-LT" w:eastAsia="lt-LT"/>
        </w:rPr>
        <w:t>antihipertenzinis</w:t>
      </w:r>
      <w:proofErr w:type="spellEnd"/>
      <w:r w:rsidRPr="001C24DA">
        <w:rPr>
          <w:rFonts w:eastAsia="Calibri"/>
          <w:sz w:val="22"/>
          <w:szCs w:val="22"/>
          <w:lang w:val="lt-LT" w:eastAsia="lt-LT"/>
        </w:rPr>
        <w:t xml:space="preserve"> vaistinio preparato poveikis atsiranda per 4 savaites. Jeigu būtina, po šio periodo, atsižvelgiant į paciento organizmo reakciją, dozę galima didinti iki 8 mg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vieną kartą per parą.</w:t>
      </w:r>
    </w:p>
    <w:p w14:paraId="5A2584C5" w14:textId="77777777" w:rsidR="002A1521" w:rsidRPr="001C24DA" w:rsidRDefault="002A1521" w:rsidP="005809A2">
      <w:pPr>
        <w:widowControl w:val="0"/>
        <w:rPr>
          <w:sz w:val="22"/>
          <w:szCs w:val="22"/>
        </w:rPr>
      </w:pPr>
    </w:p>
    <w:p w14:paraId="6C635042" w14:textId="77777777" w:rsidR="00391064" w:rsidRPr="001C24DA" w:rsidRDefault="00391064" w:rsidP="00D32CA8">
      <w:pPr>
        <w:widowControl w:val="0"/>
        <w:jc w:val="both"/>
        <w:rPr>
          <w:rFonts w:eastAsia="Calibri"/>
          <w:sz w:val="22"/>
          <w:szCs w:val="22"/>
          <w:lang w:val="lt-LT" w:eastAsia="lt-LT"/>
        </w:rPr>
      </w:pPr>
      <w:r w:rsidRPr="001C24DA">
        <w:rPr>
          <w:rFonts w:eastAsia="Calibri"/>
          <w:sz w:val="22"/>
          <w:szCs w:val="22"/>
          <w:lang w:val="lt-LT" w:eastAsia="lt-LT"/>
        </w:rPr>
        <w:t xml:space="preserve">Didžiausia rekomenduojama dozė yra 8 mg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vieną kartą per parą.</w:t>
      </w:r>
    </w:p>
    <w:p w14:paraId="390AD3E3" w14:textId="77777777" w:rsidR="002A1521" w:rsidRPr="001C24DA" w:rsidRDefault="002A1521" w:rsidP="005809A2">
      <w:pPr>
        <w:widowControl w:val="0"/>
        <w:jc w:val="both"/>
        <w:rPr>
          <w:sz w:val="22"/>
          <w:szCs w:val="22"/>
        </w:rPr>
      </w:pPr>
    </w:p>
    <w:p w14:paraId="6F6F721F"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Pirminė arterinė hipertenzija</w:t>
      </w:r>
    </w:p>
    <w:p w14:paraId="2179F41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Kraujospūdžiui reguliuoti galima skirti vartoti vien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Ligoniams, kuriems vienu </w:t>
      </w:r>
      <w:proofErr w:type="spellStart"/>
      <w:r w:rsidRPr="001C24DA">
        <w:rPr>
          <w:rFonts w:eastAsia="Calibri"/>
          <w:sz w:val="22"/>
          <w:szCs w:val="22"/>
          <w:lang w:val="lt-LT" w:eastAsia="lt-LT"/>
        </w:rPr>
        <w:t>antihipertenziniu</w:t>
      </w:r>
      <w:proofErr w:type="spellEnd"/>
      <w:r w:rsidRPr="001C24DA">
        <w:rPr>
          <w:rFonts w:eastAsia="Calibri"/>
          <w:sz w:val="22"/>
          <w:szCs w:val="22"/>
          <w:lang w:val="lt-LT" w:eastAsia="lt-LT"/>
        </w:rPr>
        <w:t xml:space="preserve"> preparatu kraujospūdžio sureguliuoti nepavyksta,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galima vartoti kartu su kitais </w:t>
      </w:r>
      <w:r w:rsidR="00BF7EC7">
        <w:rPr>
          <w:rFonts w:eastAsia="Calibri"/>
          <w:sz w:val="22"/>
          <w:szCs w:val="22"/>
          <w:lang w:val="lt-LT" w:eastAsia="lt-LT"/>
        </w:rPr>
        <w:t xml:space="preserve">vaistiniais </w:t>
      </w:r>
      <w:r w:rsidRPr="001C24DA">
        <w:rPr>
          <w:rFonts w:eastAsia="Calibri"/>
          <w:sz w:val="22"/>
          <w:szCs w:val="22"/>
          <w:lang w:val="lt-LT" w:eastAsia="lt-LT"/>
        </w:rPr>
        <w:t xml:space="preserve">preparatais, pavyzdžiui, </w:t>
      </w:r>
      <w:proofErr w:type="spellStart"/>
      <w:r w:rsidRPr="001C24DA">
        <w:rPr>
          <w:rFonts w:eastAsia="Calibri"/>
          <w:sz w:val="22"/>
          <w:szCs w:val="22"/>
          <w:lang w:val="lt-LT" w:eastAsia="lt-LT"/>
        </w:rPr>
        <w:t>tiazidų</w:t>
      </w:r>
      <w:proofErr w:type="spellEnd"/>
      <w:r w:rsidRPr="001C24DA">
        <w:rPr>
          <w:rFonts w:eastAsia="Calibri"/>
          <w:sz w:val="22"/>
          <w:szCs w:val="22"/>
          <w:lang w:val="lt-LT" w:eastAsia="lt-LT"/>
        </w:rPr>
        <w:t xml:space="preserve"> grupės diuretikais, beta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blokatoriais, kalcio kanalų blokatoriais ar </w:t>
      </w:r>
      <w:proofErr w:type="spellStart"/>
      <w:r w:rsidRPr="001C24DA">
        <w:rPr>
          <w:rFonts w:eastAsia="Calibri"/>
          <w:sz w:val="22"/>
          <w:szCs w:val="22"/>
          <w:lang w:val="lt-LT" w:eastAsia="lt-LT"/>
        </w:rPr>
        <w:t>angiotenziną</w:t>
      </w:r>
      <w:proofErr w:type="spellEnd"/>
      <w:r w:rsidRPr="001C24DA">
        <w:rPr>
          <w:rFonts w:eastAsia="Calibri"/>
          <w:sz w:val="22"/>
          <w:szCs w:val="22"/>
          <w:lang w:val="lt-LT" w:eastAsia="lt-LT"/>
        </w:rPr>
        <w:t xml:space="preserve"> konvertuojančio fermento inhibitoriais.</w:t>
      </w:r>
    </w:p>
    <w:p w14:paraId="5E96E941" w14:textId="77777777" w:rsidR="00391064" w:rsidRPr="001C24DA" w:rsidRDefault="00391064" w:rsidP="00D32CA8">
      <w:pPr>
        <w:widowControl w:val="0"/>
        <w:rPr>
          <w:rFonts w:eastAsia="Calibri"/>
          <w:sz w:val="22"/>
          <w:szCs w:val="22"/>
          <w:lang w:val="lt-LT" w:eastAsia="lt-LT"/>
        </w:rPr>
      </w:pPr>
    </w:p>
    <w:p w14:paraId="5E7F51F5"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 xml:space="preserve">Gerybinė prostatos </w:t>
      </w:r>
      <w:proofErr w:type="spellStart"/>
      <w:r w:rsidRPr="001C24DA">
        <w:rPr>
          <w:rFonts w:eastAsia="Calibri"/>
          <w:i/>
          <w:sz w:val="22"/>
          <w:szCs w:val="22"/>
          <w:lang w:val="lt-LT" w:eastAsia="lt-LT"/>
        </w:rPr>
        <w:t>hiperplazija</w:t>
      </w:r>
      <w:proofErr w:type="spellEnd"/>
    </w:p>
    <w:p w14:paraId="5577FAB2"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galima gydyti gerybine prostatos </w:t>
      </w:r>
      <w:proofErr w:type="spellStart"/>
      <w:r w:rsidRPr="001C24DA">
        <w:rPr>
          <w:rFonts w:eastAsia="Calibri"/>
          <w:sz w:val="22"/>
          <w:szCs w:val="22"/>
          <w:lang w:val="lt-LT" w:eastAsia="lt-LT"/>
        </w:rPr>
        <w:t>hiperplazija</w:t>
      </w:r>
      <w:proofErr w:type="spellEnd"/>
      <w:r w:rsidRPr="001C24DA">
        <w:rPr>
          <w:rFonts w:eastAsia="Calibri"/>
          <w:sz w:val="22"/>
          <w:szCs w:val="22"/>
          <w:lang w:val="lt-LT" w:eastAsia="lt-LT"/>
        </w:rPr>
        <w:t xml:space="preserve"> sergančius pacientus, kurių kraujospūdis padidėjęs arba normalus. Gerybine prostatos </w:t>
      </w:r>
      <w:proofErr w:type="spellStart"/>
      <w:r w:rsidRPr="001C24DA">
        <w:rPr>
          <w:rFonts w:eastAsia="Calibri"/>
          <w:sz w:val="22"/>
          <w:szCs w:val="22"/>
          <w:lang w:val="lt-LT" w:eastAsia="lt-LT"/>
        </w:rPr>
        <w:t>hiperplazija</w:t>
      </w:r>
      <w:proofErr w:type="spellEnd"/>
      <w:r w:rsidRPr="001C24DA">
        <w:rPr>
          <w:rFonts w:eastAsia="Calibri"/>
          <w:sz w:val="22"/>
          <w:szCs w:val="22"/>
          <w:lang w:val="lt-LT" w:eastAsia="lt-LT"/>
        </w:rPr>
        <w:t xml:space="preserve"> sergančių ligonių, kurių kraujospūdis normalus, kraujospūdžio </w:t>
      </w:r>
      <w:smartTag w:uri="schemas-tilde-lt/tildestengine" w:element="templates">
        <w:smartTagPr>
          <w:attr w:name="text" w:val="pokyčiai"/>
          <w:attr w:name="id" w:val="-1"/>
          <w:attr w:name="baseform" w:val="pokyt|is"/>
        </w:smartTagPr>
        <w:r w:rsidRPr="001C24DA">
          <w:rPr>
            <w:rFonts w:eastAsia="Calibri"/>
            <w:sz w:val="22"/>
            <w:szCs w:val="22"/>
            <w:lang w:val="lt-LT" w:eastAsia="lt-LT"/>
          </w:rPr>
          <w:t>pokyčiai</w:t>
        </w:r>
      </w:smartTag>
      <w:r w:rsidRPr="001C24DA">
        <w:rPr>
          <w:rFonts w:eastAsia="Calibri"/>
          <w:sz w:val="22"/>
          <w:szCs w:val="22"/>
          <w:lang w:val="lt-LT" w:eastAsia="lt-LT"/>
        </w:rPr>
        <w:t xml:space="preserve"> būna menki. Hipertenzija ir gerybine prostatos </w:t>
      </w:r>
      <w:proofErr w:type="spellStart"/>
      <w:r w:rsidRPr="001C24DA">
        <w:rPr>
          <w:rFonts w:eastAsia="Calibri"/>
          <w:sz w:val="22"/>
          <w:szCs w:val="22"/>
          <w:lang w:val="lt-LT" w:eastAsia="lt-LT"/>
        </w:rPr>
        <w:t>hiperplazija</w:t>
      </w:r>
      <w:proofErr w:type="spellEnd"/>
      <w:r w:rsidRPr="001C24DA">
        <w:rPr>
          <w:rFonts w:eastAsia="Calibri"/>
          <w:sz w:val="22"/>
          <w:szCs w:val="22"/>
          <w:lang w:val="lt-LT" w:eastAsia="lt-LT"/>
        </w:rPr>
        <w:t xml:space="preserve"> sergantiems žmonėms abi ligas galima veiksmingai gydyti vien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w:t>
      </w:r>
    </w:p>
    <w:p w14:paraId="76D95E92" w14:textId="77777777" w:rsidR="00391064" w:rsidRPr="001C24DA" w:rsidRDefault="00391064" w:rsidP="00D32CA8">
      <w:pPr>
        <w:widowControl w:val="0"/>
        <w:ind w:left="567" w:hanging="567"/>
        <w:rPr>
          <w:rFonts w:eastAsia="Calibri"/>
          <w:sz w:val="22"/>
          <w:szCs w:val="22"/>
          <w:lang w:val="lt-LT" w:eastAsia="lt-LT"/>
        </w:rPr>
      </w:pPr>
    </w:p>
    <w:p w14:paraId="0C0DF41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Dozės ir atsako ryšio tyrimai su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neatlikti, taigi iki šiol neįrodyta, kad didinant dozę (iki 8 mg), veiksmingumas padidėja.</w:t>
      </w:r>
    </w:p>
    <w:p w14:paraId="0E58C862" w14:textId="77777777" w:rsidR="00391064" w:rsidRPr="001C24DA" w:rsidRDefault="00391064" w:rsidP="00D32CA8">
      <w:pPr>
        <w:widowControl w:val="0"/>
        <w:rPr>
          <w:rFonts w:eastAsia="Calibri"/>
          <w:sz w:val="22"/>
          <w:szCs w:val="22"/>
          <w:lang w:val="lt-LT" w:eastAsia="lt-LT"/>
        </w:rPr>
      </w:pPr>
    </w:p>
    <w:p w14:paraId="7F0BFE69"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Senyviems pacientams</w:t>
      </w:r>
    </w:p>
    <w:p w14:paraId="0A2C05C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lastRenderedPageBreak/>
        <w:t>Rekomenduojama įprastinė suaugusiųjų dozė.</w:t>
      </w:r>
    </w:p>
    <w:p w14:paraId="55E71C21" w14:textId="77777777" w:rsidR="00391064" w:rsidRPr="001C24DA" w:rsidRDefault="00391064" w:rsidP="00D32CA8">
      <w:pPr>
        <w:widowControl w:val="0"/>
        <w:rPr>
          <w:rFonts w:eastAsia="Calibri"/>
          <w:sz w:val="22"/>
          <w:szCs w:val="22"/>
          <w:lang w:val="lt-LT" w:eastAsia="lt-LT"/>
        </w:rPr>
      </w:pPr>
    </w:p>
    <w:p w14:paraId="1E2F0099"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Pacientams, kurių inkstų funkcija sutrikusi</w:t>
      </w:r>
    </w:p>
    <w:p w14:paraId="0C36A28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Pacientų, kurių inkstų funkcija sutrikusi, organizme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farmakokinetika</w:t>
      </w:r>
      <w:proofErr w:type="spellEnd"/>
      <w:r w:rsidRPr="001C24DA">
        <w:rPr>
          <w:rFonts w:eastAsia="Calibri"/>
          <w:sz w:val="22"/>
          <w:szCs w:val="22"/>
          <w:lang w:val="lt-LT" w:eastAsia="lt-LT"/>
        </w:rPr>
        <w:t xml:space="preserve"> nekinta ir nėra duomenų, kad dėl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vartojimo pasunkėja inkstų funkcijos sutrikimas, taigi tokiems ligoniams galima vartoti įprastinę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dozę.</w:t>
      </w:r>
    </w:p>
    <w:p w14:paraId="27070B89" w14:textId="77777777" w:rsidR="00391064" w:rsidRPr="001C24DA" w:rsidRDefault="00391064" w:rsidP="00D32CA8">
      <w:pPr>
        <w:widowControl w:val="0"/>
        <w:rPr>
          <w:rFonts w:eastAsia="Calibri"/>
          <w:sz w:val="22"/>
          <w:szCs w:val="22"/>
          <w:lang w:val="lt-LT" w:eastAsia="lt-LT"/>
        </w:rPr>
      </w:pPr>
    </w:p>
    <w:p w14:paraId="54525A77"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Pacientams, kurių kepenų funkcija sutrikusi</w:t>
      </w:r>
    </w:p>
    <w:p w14:paraId="76655CF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Žr. 4.4 skyrių.</w:t>
      </w:r>
    </w:p>
    <w:p w14:paraId="29ABA853" w14:textId="77777777" w:rsidR="00391064" w:rsidRPr="001C24DA" w:rsidRDefault="00391064" w:rsidP="00D32CA8">
      <w:pPr>
        <w:widowControl w:val="0"/>
        <w:rPr>
          <w:rFonts w:eastAsia="Calibri"/>
          <w:sz w:val="22"/>
          <w:szCs w:val="22"/>
          <w:lang w:val="lt-LT" w:eastAsia="lt-LT"/>
        </w:rPr>
      </w:pPr>
    </w:p>
    <w:p w14:paraId="39654E19" w14:textId="77777777" w:rsidR="00391064" w:rsidRPr="001C24DA" w:rsidRDefault="00391064" w:rsidP="00D32CA8">
      <w:pPr>
        <w:widowControl w:val="0"/>
        <w:rPr>
          <w:rFonts w:eastAsia="Calibri"/>
          <w:i/>
          <w:sz w:val="22"/>
          <w:szCs w:val="22"/>
          <w:lang w:val="lt-LT" w:eastAsia="lt-LT"/>
        </w:rPr>
      </w:pPr>
      <w:r w:rsidRPr="001C24DA">
        <w:rPr>
          <w:rFonts w:eastAsia="Calibri"/>
          <w:i/>
          <w:sz w:val="22"/>
          <w:szCs w:val="22"/>
          <w:lang w:val="lt-LT" w:eastAsia="lt-LT"/>
        </w:rPr>
        <w:t>Vaikų populiacija</w:t>
      </w:r>
    </w:p>
    <w:p w14:paraId="7E71D5AB"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saugumas ir veiksmingumas vaikams ir paaugliams </w:t>
      </w:r>
      <w:r w:rsidR="00BE06CC" w:rsidRPr="001C24DA">
        <w:rPr>
          <w:rFonts w:eastAsia="Calibri"/>
          <w:sz w:val="22"/>
          <w:szCs w:val="22"/>
          <w:lang w:val="lt-LT" w:eastAsia="lt-LT"/>
        </w:rPr>
        <w:t>nenustatytas</w:t>
      </w:r>
      <w:r w:rsidR="00BE06CC" w:rsidRPr="001C24DA">
        <w:rPr>
          <w:sz w:val="22"/>
          <w:szCs w:val="22"/>
        </w:rPr>
        <w:t>s</w:t>
      </w:r>
      <w:r w:rsidRPr="001C24DA">
        <w:rPr>
          <w:rFonts w:eastAsia="Calibri"/>
          <w:sz w:val="22"/>
          <w:szCs w:val="22"/>
          <w:lang w:val="lt-LT" w:eastAsia="lt-LT"/>
        </w:rPr>
        <w:t>.</w:t>
      </w:r>
    </w:p>
    <w:p w14:paraId="701EF0FD" w14:textId="77777777" w:rsidR="00391064" w:rsidRPr="001C24DA" w:rsidRDefault="00391064" w:rsidP="00D32CA8">
      <w:pPr>
        <w:widowControl w:val="0"/>
        <w:rPr>
          <w:rFonts w:eastAsia="Calibri"/>
          <w:sz w:val="22"/>
          <w:szCs w:val="22"/>
          <w:lang w:val="lt-LT" w:eastAsia="lt-LT"/>
        </w:rPr>
      </w:pPr>
    </w:p>
    <w:p w14:paraId="6E0FFB17" w14:textId="77777777" w:rsidR="00391064" w:rsidRPr="001C24DA" w:rsidRDefault="00391064" w:rsidP="00D32CA8">
      <w:pPr>
        <w:widowControl w:val="0"/>
        <w:rPr>
          <w:rFonts w:eastAsia="Calibri"/>
          <w:sz w:val="22"/>
          <w:szCs w:val="22"/>
          <w:u w:val="single"/>
          <w:lang w:val="lt-LT" w:eastAsia="lt-LT"/>
        </w:rPr>
      </w:pPr>
      <w:r w:rsidRPr="001C24DA">
        <w:rPr>
          <w:rFonts w:eastAsia="Calibri"/>
          <w:sz w:val="22"/>
          <w:szCs w:val="22"/>
          <w:u w:val="single"/>
          <w:lang w:val="lt-LT" w:eastAsia="lt-LT"/>
        </w:rPr>
        <w:t>Gydymo trukmė</w:t>
      </w:r>
    </w:p>
    <w:p w14:paraId="762091D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Vartojimo trukmės ribos netirtos.</w:t>
      </w:r>
    </w:p>
    <w:p w14:paraId="5A8717DA" w14:textId="77777777" w:rsidR="00391064" w:rsidRPr="001C24DA" w:rsidRDefault="00391064" w:rsidP="00D32CA8">
      <w:pPr>
        <w:widowControl w:val="0"/>
        <w:jc w:val="both"/>
        <w:rPr>
          <w:rFonts w:eastAsia="Calibri"/>
          <w:sz w:val="22"/>
          <w:szCs w:val="22"/>
          <w:lang w:val="lt-LT" w:eastAsia="lt-LT"/>
        </w:rPr>
      </w:pPr>
    </w:p>
    <w:p w14:paraId="0BAAFC10" w14:textId="77777777" w:rsidR="00391064" w:rsidRPr="001C24DA" w:rsidRDefault="00391064" w:rsidP="00D32CA8">
      <w:pPr>
        <w:widowControl w:val="0"/>
        <w:jc w:val="both"/>
        <w:rPr>
          <w:rFonts w:eastAsia="Calibri"/>
          <w:sz w:val="22"/>
          <w:szCs w:val="22"/>
          <w:u w:val="single"/>
          <w:lang w:val="lt-LT" w:eastAsia="lt-LT"/>
        </w:rPr>
      </w:pPr>
      <w:r w:rsidRPr="001C24DA">
        <w:rPr>
          <w:rFonts w:eastAsia="Calibri"/>
          <w:sz w:val="22"/>
          <w:szCs w:val="22"/>
          <w:u w:val="single"/>
          <w:lang w:val="lt-LT" w:eastAsia="lt-LT"/>
        </w:rPr>
        <w:t>Vartojimo metodas</w:t>
      </w:r>
    </w:p>
    <w:p w14:paraId="39949A93" w14:textId="2B6A3F51" w:rsidR="00391064" w:rsidRPr="001C24DA" w:rsidRDefault="00C9597C" w:rsidP="00D32CA8">
      <w:pPr>
        <w:widowControl w:val="0"/>
        <w:rPr>
          <w:rFonts w:eastAsia="Calibri"/>
          <w:sz w:val="22"/>
          <w:szCs w:val="22"/>
          <w:lang w:val="lt-LT" w:eastAsia="lt-LT"/>
        </w:rPr>
      </w:pPr>
      <w:r>
        <w:t xml:space="preserve">Vartoti per burną. </w:t>
      </w:r>
      <w:proofErr w:type="spellStart"/>
      <w:r w:rsidR="00391064" w:rsidRPr="001C24DA">
        <w:rPr>
          <w:rFonts w:eastAsia="Calibri"/>
          <w:sz w:val="22"/>
          <w:szCs w:val="22"/>
          <w:lang w:val="lt-LT" w:eastAsia="lt-LT"/>
        </w:rPr>
        <w:t>Kamiren</w:t>
      </w:r>
      <w:proofErr w:type="spellEnd"/>
      <w:r w:rsidR="00391064" w:rsidRPr="001C24DA">
        <w:rPr>
          <w:rFonts w:eastAsia="Calibri"/>
          <w:sz w:val="22"/>
          <w:szCs w:val="22"/>
          <w:lang w:val="lt-LT" w:eastAsia="lt-LT"/>
        </w:rPr>
        <w:t xml:space="preserve"> XL galima vartoti valgant arba nevalgius.</w:t>
      </w:r>
    </w:p>
    <w:p w14:paraId="14FACC0D" w14:textId="77777777" w:rsidR="00391064" w:rsidRPr="001C24DA" w:rsidRDefault="00391064" w:rsidP="00D32CA8">
      <w:pPr>
        <w:widowControl w:val="0"/>
        <w:rPr>
          <w:rFonts w:eastAsia="Calibri"/>
          <w:sz w:val="22"/>
          <w:szCs w:val="22"/>
          <w:lang w:val="lt-LT" w:eastAsia="lt-LT"/>
        </w:rPr>
      </w:pPr>
    </w:p>
    <w:p w14:paraId="7472CF9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Reikia nuryti visą </w:t>
      </w:r>
      <w:r w:rsidR="00BF7EC7">
        <w:rPr>
          <w:rFonts w:eastAsia="Calibri"/>
          <w:sz w:val="22"/>
          <w:szCs w:val="22"/>
          <w:lang w:val="lt-LT" w:eastAsia="lt-LT"/>
        </w:rPr>
        <w:t>m</w:t>
      </w:r>
      <w:r w:rsidR="00BF7EC7" w:rsidRPr="001C24DA">
        <w:rPr>
          <w:rFonts w:eastAsia="Calibri"/>
          <w:sz w:val="22"/>
          <w:szCs w:val="22"/>
          <w:lang w:val="lt-LT" w:eastAsia="lt-LT"/>
        </w:rPr>
        <w:t xml:space="preserve">odifikuoto atpalaidavimo </w:t>
      </w:r>
      <w:r w:rsidRPr="001C24DA">
        <w:rPr>
          <w:rFonts w:eastAsia="Calibri"/>
          <w:sz w:val="22"/>
          <w:szCs w:val="22"/>
          <w:lang w:val="lt-LT" w:eastAsia="lt-LT"/>
        </w:rPr>
        <w:t xml:space="preserve">tabletę ir užgerti pakankamu kiekiu skysčio. </w:t>
      </w:r>
      <w:r w:rsidR="00BF7EC7" w:rsidRPr="001C24DA">
        <w:rPr>
          <w:rFonts w:eastAsia="Calibri"/>
          <w:sz w:val="22"/>
          <w:szCs w:val="22"/>
          <w:lang w:val="lt-LT" w:eastAsia="lt-LT"/>
        </w:rPr>
        <w:t xml:space="preserve">Modifikuoto atpalaidavimo </w:t>
      </w:r>
      <w:r w:rsidR="00BF7EC7">
        <w:rPr>
          <w:rFonts w:eastAsia="Calibri"/>
          <w:sz w:val="22"/>
          <w:szCs w:val="22"/>
          <w:lang w:val="lt-LT" w:eastAsia="lt-LT"/>
        </w:rPr>
        <w:t>t</w:t>
      </w:r>
      <w:r w:rsidRPr="001C24DA">
        <w:rPr>
          <w:rFonts w:eastAsia="Calibri"/>
          <w:sz w:val="22"/>
          <w:szCs w:val="22"/>
          <w:lang w:val="lt-LT" w:eastAsia="lt-LT"/>
        </w:rPr>
        <w:t xml:space="preserve">ablečių negalima kramtyti, dalyti arba smulkinti (žr. </w:t>
      </w:r>
      <w:r w:rsidR="00BE06CC" w:rsidRPr="001C24DA">
        <w:rPr>
          <w:sz w:val="22"/>
          <w:szCs w:val="22"/>
        </w:rPr>
        <w:t>4.4 skyrių</w:t>
      </w:r>
      <w:r w:rsidR="001C24DA">
        <w:rPr>
          <w:sz w:val="22"/>
          <w:szCs w:val="22"/>
        </w:rPr>
        <w:t>)</w:t>
      </w:r>
      <w:r w:rsidR="00BE06CC" w:rsidRPr="001C24DA">
        <w:rPr>
          <w:sz w:val="22"/>
          <w:szCs w:val="22"/>
        </w:rPr>
        <w:t>.</w:t>
      </w:r>
    </w:p>
    <w:p w14:paraId="7393790C" w14:textId="77777777" w:rsidR="00391064" w:rsidRPr="001C24DA" w:rsidRDefault="00391064" w:rsidP="00D32CA8">
      <w:pPr>
        <w:widowControl w:val="0"/>
        <w:rPr>
          <w:rFonts w:eastAsia="Calibri"/>
          <w:sz w:val="22"/>
          <w:szCs w:val="22"/>
          <w:lang w:val="lt-LT" w:eastAsia="lt-LT"/>
        </w:rPr>
      </w:pPr>
    </w:p>
    <w:p w14:paraId="7B97B86B" w14:textId="77777777" w:rsidR="00391064" w:rsidRPr="001C24DA" w:rsidRDefault="007772B6" w:rsidP="00D32CA8">
      <w:pPr>
        <w:widowControl w:val="0"/>
        <w:ind w:left="567" w:hanging="567"/>
        <w:outlineLvl w:val="1"/>
        <w:rPr>
          <w:rFonts w:eastAsia="Calibri"/>
          <w:b/>
          <w:sz w:val="22"/>
          <w:szCs w:val="22"/>
          <w:lang w:val="lt-LT" w:eastAsia="lt-LT"/>
        </w:rPr>
      </w:pPr>
      <w:r w:rsidRPr="001C24DA">
        <w:rPr>
          <w:rFonts w:eastAsia="Calibri"/>
          <w:b/>
          <w:sz w:val="22"/>
          <w:szCs w:val="22"/>
          <w:lang w:val="lt-LT" w:eastAsia="lt-LT"/>
        </w:rPr>
        <w:t>4.3</w:t>
      </w:r>
      <w:r w:rsidRPr="001C24DA">
        <w:rPr>
          <w:rFonts w:eastAsia="Calibri"/>
          <w:b/>
          <w:sz w:val="22"/>
          <w:szCs w:val="22"/>
          <w:lang w:val="lt-LT" w:eastAsia="lt-LT"/>
        </w:rPr>
        <w:tab/>
      </w:r>
      <w:r w:rsidR="00391064" w:rsidRPr="001C24DA">
        <w:rPr>
          <w:rFonts w:eastAsia="Calibri"/>
          <w:b/>
          <w:sz w:val="22"/>
          <w:szCs w:val="22"/>
          <w:lang w:val="lt-LT" w:eastAsia="lt-LT"/>
        </w:rPr>
        <w:t>Kontraindikacijos</w:t>
      </w:r>
    </w:p>
    <w:p w14:paraId="068AD2D7" w14:textId="77777777" w:rsidR="00391064" w:rsidRPr="001C24DA" w:rsidRDefault="00391064" w:rsidP="00D32CA8">
      <w:pPr>
        <w:widowControl w:val="0"/>
        <w:rPr>
          <w:rFonts w:eastAsia="Calibri"/>
          <w:sz w:val="22"/>
          <w:szCs w:val="22"/>
          <w:lang w:val="lt-LT" w:eastAsia="lt-LT"/>
        </w:rPr>
      </w:pPr>
    </w:p>
    <w:p w14:paraId="16C74039" w14:textId="26E983FE" w:rsidR="00391064" w:rsidRPr="00576C4C" w:rsidRDefault="005B2F80" w:rsidP="00576C4C">
      <w:pPr>
        <w:pStyle w:val="Sraopastraipa"/>
        <w:widowControl w:val="0"/>
        <w:numPr>
          <w:ilvl w:val="0"/>
          <w:numId w:val="26"/>
        </w:numPr>
        <w:ind w:left="567" w:hanging="567"/>
        <w:rPr>
          <w:rFonts w:eastAsia="Calibri"/>
          <w:sz w:val="22"/>
          <w:szCs w:val="22"/>
          <w:lang w:val="lt-LT" w:eastAsia="lt-LT"/>
        </w:rPr>
      </w:pPr>
      <w:r w:rsidRPr="00576C4C">
        <w:rPr>
          <w:rFonts w:eastAsia="Calibri"/>
          <w:sz w:val="22"/>
          <w:szCs w:val="22"/>
          <w:lang w:eastAsia="lt-LT"/>
        </w:rPr>
        <w:t>P</w:t>
      </w:r>
      <w:proofErr w:type="spellStart"/>
      <w:r w:rsidR="00391064" w:rsidRPr="00576C4C">
        <w:rPr>
          <w:rFonts w:eastAsia="Calibri"/>
          <w:sz w:val="22"/>
          <w:szCs w:val="22"/>
          <w:lang w:val="lt-LT" w:eastAsia="lt-LT"/>
        </w:rPr>
        <w:t>adidėjęs</w:t>
      </w:r>
      <w:proofErr w:type="spellEnd"/>
      <w:r w:rsidR="00391064" w:rsidRPr="00576C4C">
        <w:rPr>
          <w:rFonts w:eastAsia="Calibri"/>
          <w:sz w:val="22"/>
          <w:szCs w:val="22"/>
          <w:lang w:val="lt-LT" w:eastAsia="lt-LT"/>
        </w:rPr>
        <w:t xml:space="preserve"> jautrumas </w:t>
      </w:r>
      <w:r w:rsidR="00CB6BF4" w:rsidRPr="00576C4C">
        <w:rPr>
          <w:rFonts w:eastAsia="Calibri"/>
          <w:sz w:val="22"/>
          <w:szCs w:val="22"/>
          <w:lang w:val="lt-LT" w:eastAsia="lt-LT"/>
        </w:rPr>
        <w:t>veikliajai medžiagai</w:t>
      </w:r>
      <w:r w:rsidR="00391064" w:rsidRPr="00576C4C">
        <w:rPr>
          <w:rFonts w:eastAsia="Calibri"/>
          <w:sz w:val="22"/>
          <w:szCs w:val="22"/>
          <w:lang w:val="lt-LT" w:eastAsia="lt-LT"/>
        </w:rPr>
        <w:t xml:space="preserve">, kitiems </w:t>
      </w:r>
      <w:proofErr w:type="spellStart"/>
      <w:r w:rsidR="00391064" w:rsidRPr="00576C4C">
        <w:rPr>
          <w:rFonts w:eastAsia="Calibri"/>
          <w:sz w:val="22"/>
          <w:szCs w:val="22"/>
          <w:lang w:val="lt-LT" w:eastAsia="lt-LT"/>
        </w:rPr>
        <w:t>kvinazolino</w:t>
      </w:r>
      <w:proofErr w:type="spellEnd"/>
      <w:r w:rsidR="00391064" w:rsidRPr="00576C4C">
        <w:rPr>
          <w:rFonts w:eastAsia="Calibri"/>
          <w:sz w:val="22"/>
          <w:szCs w:val="22"/>
          <w:lang w:val="lt-LT" w:eastAsia="lt-LT"/>
        </w:rPr>
        <w:t xml:space="preserve"> dariniams (</w:t>
      </w:r>
      <w:proofErr w:type="spellStart"/>
      <w:r w:rsidR="00391064" w:rsidRPr="00576C4C">
        <w:rPr>
          <w:rFonts w:eastAsia="Calibri"/>
          <w:sz w:val="22"/>
          <w:szCs w:val="22"/>
          <w:lang w:val="lt-LT" w:eastAsia="lt-LT"/>
        </w:rPr>
        <w:t>prazosinui</w:t>
      </w:r>
      <w:proofErr w:type="spellEnd"/>
      <w:r w:rsidR="00391064" w:rsidRPr="00576C4C">
        <w:rPr>
          <w:rFonts w:eastAsia="Calibri"/>
          <w:sz w:val="22"/>
          <w:szCs w:val="22"/>
          <w:lang w:val="lt-LT" w:eastAsia="lt-LT"/>
        </w:rPr>
        <w:t xml:space="preserve">, </w:t>
      </w:r>
      <w:proofErr w:type="spellStart"/>
      <w:r w:rsidR="00391064" w:rsidRPr="00576C4C">
        <w:rPr>
          <w:rFonts w:eastAsia="Calibri"/>
          <w:sz w:val="22"/>
          <w:szCs w:val="22"/>
          <w:lang w:val="lt-LT" w:eastAsia="lt-LT"/>
        </w:rPr>
        <w:t>terazosinui</w:t>
      </w:r>
      <w:proofErr w:type="spellEnd"/>
      <w:r w:rsidR="00391064" w:rsidRPr="00576C4C">
        <w:rPr>
          <w:rFonts w:eastAsia="Calibri"/>
          <w:sz w:val="22"/>
          <w:szCs w:val="22"/>
          <w:lang w:val="lt-LT" w:eastAsia="lt-LT"/>
        </w:rPr>
        <w:t>) arba bet kuriai 6.1</w:t>
      </w:r>
      <w:r w:rsidR="00CB6BF4" w:rsidRPr="00576C4C">
        <w:rPr>
          <w:rFonts w:eastAsia="Calibri"/>
          <w:sz w:val="22"/>
          <w:szCs w:val="22"/>
          <w:lang w:val="lt-LT" w:eastAsia="lt-LT"/>
        </w:rPr>
        <w:t> </w:t>
      </w:r>
      <w:r w:rsidR="00391064" w:rsidRPr="00576C4C">
        <w:rPr>
          <w:rFonts w:eastAsia="Calibri"/>
          <w:sz w:val="22"/>
          <w:szCs w:val="22"/>
          <w:lang w:val="lt-LT" w:eastAsia="lt-LT"/>
        </w:rPr>
        <w:t>skyriuje nurodytai pagalbinei medžiagai.</w:t>
      </w:r>
    </w:p>
    <w:p w14:paraId="74F7946F" w14:textId="77777777" w:rsidR="00391064" w:rsidRPr="001C24DA" w:rsidRDefault="00391064" w:rsidP="00D32CA8">
      <w:pPr>
        <w:widowControl w:val="0"/>
        <w:numPr>
          <w:ilvl w:val="0"/>
          <w:numId w:val="14"/>
        </w:numPr>
        <w:ind w:left="567" w:hanging="567"/>
        <w:rPr>
          <w:rFonts w:eastAsia="Calibri"/>
          <w:sz w:val="22"/>
          <w:szCs w:val="22"/>
          <w:lang w:val="lt-LT" w:eastAsia="lt-LT"/>
        </w:rPr>
      </w:pP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ar anksčiau buvusi </w:t>
      </w:r>
      <w:proofErr w:type="spellStart"/>
      <w:r w:rsidRPr="001C24DA">
        <w:rPr>
          <w:rFonts w:eastAsia="Calibri"/>
          <w:sz w:val="22"/>
          <w:szCs w:val="22"/>
          <w:lang w:val="lt-LT" w:eastAsia="lt-LT"/>
        </w:rPr>
        <w:t>ortostatinė</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w:t>
      </w:r>
    </w:p>
    <w:p w14:paraId="59065C56" w14:textId="77777777" w:rsidR="00391064" w:rsidRPr="001C24DA" w:rsidRDefault="00391064" w:rsidP="00D32CA8">
      <w:pPr>
        <w:widowControl w:val="0"/>
        <w:numPr>
          <w:ilvl w:val="0"/>
          <w:numId w:val="14"/>
        </w:numPr>
        <w:ind w:left="567" w:hanging="567"/>
        <w:rPr>
          <w:rFonts w:eastAsia="Calibri"/>
          <w:sz w:val="22"/>
          <w:szCs w:val="22"/>
          <w:lang w:val="lt-LT" w:eastAsia="lt-LT"/>
        </w:rPr>
      </w:pPr>
      <w:r w:rsidRPr="001C24DA">
        <w:rPr>
          <w:rFonts w:eastAsia="Calibri"/>
          <w:sz w:val="22"/>
          <w:szCs w:val="22"/>
          <w:lang w:val="lt-LT" w:eastAsia="lt-LT"/>
        </w:rPr>
        <w:t xml:space="preserve">Gerybinė prostatos </w:t>
      </w:r>
      <w:proofErr w:type="spellStart"/>
      <w:r w:rsidRPr="001C24DA">
        <w:rPr>
          <w:rFonts w:eastAsia="Calibri"/>
          <w:sz w:val="22"/>
          <w:szCs w:val="22"/>
          <w:lang w:val="lt-LT" w:eastAsia="lt-LT"/>
        </w:rPr>
        <w:t>hiperplazija</w:t>
      </w:r>
      <w:proofErr w:type="spellEnd"/>
      <w:r w:rsidRPr="001C24DA">
        <w:rPr>
          <w:rFonts w:eastAsia="Calibri"/>
          <w:sz w:val="22"/>
          <w:szCs w:val="22"/>
          <w:lang w:val="lt-LT" w:eastAsia="lt-LT"/>
        </w:rPr>
        <w:t xml:space="preserve"> kartu su viršutinių šlapimo takų nepraeinamumu, lėtine šlapimo takų infekcija ar šlapimo pūslės akmenlige.</w:t>
      </w:r>
    </w:p>
    <w:p w14:paraId="01E0569D" w14:textId="388C678A" w:rsidR="00391064" w:rsidRPr="00CB6BF4" w:rsidRDefault="00391064" w:rsidP="00226C47">
      <w:pPr>
        <w:widowControl w:val="0"/>
        <w:numPr>
          <w:ilvl w:val="0"/>
          <w:numId w:val="14"/>
        </w:numPr>
        <w:ind w:left="567" w:hanging="567"/>
        <w:rPr>
          <w:rFonts w:eastAsia="Calibri"/>
          <w:sz w:val="22"/>
          <w:szCs w:val="22"/>
          <w:lang w:val="lt-LT" w:eastAsia="lt-LT"/>
        </w:rPr>
      </w:pPr>
      <w:r w:rsidRPr="001C24DA">
        <w:rPr>
          <w:rFonts w:eastAsia="Calibri"/>
          <w:sz w:val="22"/>
          <w:szCs w:val="22"/>
          <w:lang w:val="lt-LT" w:eastAsia="lt-LT"/>
        </w:rPr>
        <w:t>Anksčiau buvęs virškinimo trakto nepraeinamumas, stemplės nepraeinamumas arba bet kurio laipsnio virškinimo trakto spindžio susiaurėjimas (pacientams vartojantiems modifikuoto atpalaidavimo tablečių).</w:t>
      </w:r>
    </w:p>
    <w:p w14:paraId="1667828E" w14:textId="77777777" w:rsidR="00391064" w:rsidRPr="001C24DA" w:rsidRDefault="00391064" w:rsidP="00D32CA8">
      <w:pPr>
        <w:widowControl w:val="0"/>
        <w:rPr>
          <w:rFonts w:eastAsia="Calibri"/>
          <w:sz w:val="22"/>
          <w:szCs w:val="22"/>
          <w:lang w:val="lt-LT" w:eastAsia="nl-NL"/>
        </w:rPr>
      </w:pPr>
    </w:p>
    <w:p w14:paraId="1C0839F0" w14:textId="77777777" w:rsidR="00391064" w:rsidRPr="001C24DA" w:rsidRDefault="00391064" w:rsidP="00D32CA8">
      <w:pPr>
        <w:widowControl w:val="0"/>
        <w:rPr>
          <w:rFonts w:eastAsia="Calibri"/>
          <w:sz w:val="22"/>
          <w:szCs w:val="22"/>
          <w:lang w:val="lt-LT" w:eastAsia="nl-NL"/>
        </w:rPr>
      </w:pPr>
      <w:r w:rsidRPr="001C24DA">
        <w:rPr>
          <w:rFonts w:eastAsia="Calibri"/>
          <w:sz w:val="22"/>
          <w:szCs w:val="22"/>
          <w:lang w:val="lt-LT" w:eastAsia="nl-NL"/>
        </w:rPr>
        <w:t xml:space="preserve">Vien </w:t>
      </w:r>
      <w:proofErr w:type="spellStart"/>
      <w:r w:rsidRPr="001C24DA">
        <w:rPr>
          <w:rFonts w:eastAsia="Calibri"/>
          <w:sz w:val="22"/>
          <w:szCs w:val="22"/>
          <w:lang w:val="lt-LT" w:eastAsia="nl-NL"/>
        </w:rPr>
        <w:t>doksazosinu</w:t>
      </w:r>
      <w:proofErr w:type="spellEnd"/>
      <w:r w:rsidRPr="001C24DA">
        <w:rPr>
          <w:rFonts w:eastAsia="Calibri"/>
          <w:sz w:val="22"/>
          <w:szCs w:val="22"/>
          <w:lang w:val="lt-LT" w:eastAsia="nl-NL"/>
        </w:rPr>
        <w:t xml:space="preserve"> draudžiama gydyti pacientus, kuriems yra šlapimo pūslės persipildymas ar </w:t>
      </w:r>
      <w:proofErr w:type="spellStart"/>
      <w:r w:rsidRPr="001C24DA">
        <w:rPr>
          <w:rFonts w:eastAsia="Calibri"/>
          <w:sz w:val="22"/>
          <w:szCs w:val="22"/>
          <w:lang w:val="lt-LT" w:eastAsia="nl-NL"/>
        </w:rPr>
        <w:t>anurija</w:t>
      </w:r>
      <w:proofErr w:type="spellEnd"/>
      <w:r w:rsidRPr="001C24DA">
        <w:rPr>
          <w:rFonts w:eastAsia="Calibri"/>
          <w:sz w:val="22"/>
          <w:szCs w:val="22"/>
          <w:lang w:val="lt-LT" w:eastAsia="nl-NL"/>
        </w:rPr>
        <w:t xml:space="preserve"> kartu su progresuojančiu inkstų funkcijos nepakankamumu arba be jo.</w:t>
      </w:r>
    </w:p>
    <w:p w14:paraId="02A36716" w14:textId="77777777" w:rsidR="00391064" w:rsidRPr="001C24DA" w:rsidRDefault="00391064" w:rsidP="00D32CA8">
      <w:pPr>
        <w:widowControl w:val="0"/>
        <w:rPr>
          <w:rFonts w:eastAsia="Calibri"/>
          <w:sz w:val="22"/>
          <w:szCs w:val="22"/>
          <w:lang w:val="lt-LT" w:eastAsia="lt-LT"/>
        </w:rPr>
      </w:pPr>
    </w:p>
    <w:p w14:paraId="51B661A0" w14:textId="77777777" w:rsidR="00391064" w:rsidRPr="001C24DA" w:rsidRDefault="00391064" w:rsidP="00D32CA8">
      <w:pPr>
        <w:pStyle w:val="Antrat2"/>
        <w:keepNext w:val="0"/>
        <w:widowControl w:val="0"/>
        <w:tabs>
          <w:tab w:val="clear" w:pos="4300"/>
          <w:tab w:val="clear" w:pos="5940"/>
          <w:tab w:val="clear" w:pos="8180"/>
        </w:tabs>
        <w:spacing w:line="240" w:lineRule="auto"/>
        <w:ind w:left="567" w:hanging="567"/>
        <w:rPr>
          <w:sz w:val="22"/>
          <w:szCs w:val="22"/>
          <w:u w:val="none"/>
        </w:rPr>
      </w:pPr>
      <w:r w:rsidRPr="001C24DA">
        <w:rPr>
          <w:sz w:val="22"/>
          <w:szCs w:val="22"/>
          <w:u w:val="none"/>
        </w:rPr>
        <w:t>4.4</w:t>
      </w:r>
      <w:r w:rsidRPr="001C24DA">
        <w:rPr>
          <w:sz w:val="22"/>
          <w:szCs w:val="22"/>
          <w:u w:val="none"/>
        </w:rPr>
        <w:tab/>
      </w:r>
      <w:proofErr w:type="spellStart"/>
      <w:r w:rsidRPr="001C24DA">
        <w:rPr>
          <w:sz w:val="22"/>
          <w:szCs w:val="22"/>
          <w:u w:val="none"/>
        </w:rPr>
        <w:t>Specialūs</w:t>
      </w:r>
      <w:proofErr w:type="spellEnd"/>
      <w:r w:rsidRPr="001C24DA">
        <w:rPr>
          <w:sz w:val="22"/>
          <w:szCs w:val="22"/>
          <w:u w:val="none"/>
        </w:rPr>
        <w:t xml:space="preserve"> </w:t>
      </w:r>
      <w:proofErr w:type="spellStart"/>
      <w:r w:rsidRPr="001C24DA">
        <w:rPr>
          <w:sz w:val="22"/>
          <w:szCs w:val="22"/>
          <w:u w:val="none"/>
        </w:rPr>
        <w:t>įspėjimai</w:t>
      </w:r>
      <w:proofErr w:type="spellEnd"/>
      <w:r w:rsidRPr="001C24DA">
        <w:rPr>
          <w:sz w:val="22"/>
          <w:szCs w:val="22"/>
          <w:u w:val="none"/>
        </w:rPr>
        <w:t xml:space="preserve"> </w:t>
      </w:r>
      <w:proofErr w:type="spellStart"/>
      <w:r w:rsidRPr="001C24DA">
        <w:rPr>
          <w:sz w:val="22"/>
          <w:szCs w:val="22"/>
          <w:u w:val="none"/>
        </w:rPr>
        <w:t>ir</w:t>
      </w:r>
      <w:proofErr w:type="spellEnd"/>
      <w:r w:rsidRPr="001C24DA">
        <w:rPr>
          <w:sz w:val="22"/>
          <w:szCs w:val="22"/>
          <w:u w:val="none"/>
        </w:rPr>
        <w:t xml:space="preserve"> </w:t>
      </w:r>
      <w:proofErr w:type="spellStart"/>
      <w:r w:rsidRPr="001C24DA">
        <w:rPr>
          <w:sz w:val="22"/>
          <w:szCs w:val="22"/>
          <w:u w:val="none"/>
        </w:rPr>
        <w:t>atsargumo</w:t>
      </w:r>
      <w:proofErr w:type="spellEnd"/>
      <w:r w:rsidRPr="001C24DA">
        <w:rPr>
          <w:sz w:val="22"/>
          <w:szCs w:val="22"/>
          <w:u w:val="none"/>
        </w:rPr>
        <w:t xml:space="preserve"> </w:t>
      </w:r>
      <w:proofErr w:type="spellStart"/>
      <w:r w:rsidRPr="001C24DA">
        <w:rPr>
          <w:sz w:val="22"/>
          <w:szCs w:val="22"/>
          <w:u w:val="none"/>
        </w:rPr>
        <w:t>priemonės</w:t>
      </w:r>
      <w:proofErr w:type="spellEnd"/>
    </w:p>
    <w:p w14:paraId="5CCC1E87" w14:textId="77777777" w:rsidR="00391064" w:rsidRPr="001C24DA" w:rsidRDefault="00391064" w:rsidP="00D32CA8">
      <w:pPr>
        <w:widowControl w:val="0"/>
        <w:rPr>
          <w:rFonts w:eastAsia="Calibri"/>
          <w:sz w:val="22"/>
          <w:szCs w:val="22"/>
          <w:lang w:val="lt-LT" w:eastAsia="lt-LT"/>
        </w:rPr>
      </w:pPr>
    </w:p>
    <w:p w14:paraId="1DBC0500" w14:textId="77777777" w:rsidR="00EB1ACE" w:rsidRDefault="00391064" w:rsidP="00D32CA8">
      <w:pPr>
        <w:widowControl w:val="0"/>
        <w:rPr>
          <w:rFonts w:eastAsia="Calibri"/>
          <w:sz w:val="22"/>
          <w:szCs w:val="22"/>
          <w:lang w:val="lt-LT" w:eastAsia="lt-LT"/>
        </w:rPr>
      </w:pPr>
      <w:r w:rsidRPr="009817C1">
        <w:rPr>
          <w:rFonts w:eastAsia="Calibri"/>
          <w:sz w:val="22"/>
          <w:szCs w:val="22"/>
          <w:u w:val="single"/>
          <w:lang w:val="lt-LT" w:eastAsia="lt-LT"/>
        </w:rPr>
        <w:t>Informacija, kurią reikia suteikti pacientui</w:t>
      </w:r>
    </w:p>
    <w:p w14:paraId="5118905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Pacientus būtina perspėti, kad reikia nuryti visą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w:t>
      </w:r>
      <w:r w:rsidR="00BF7EC7">
        <w:rPr>
          <w:rFonts w:eastAsia="Calibri"/>
          <w:sz w:val="22"/>
          <w:szCs w:val="22"/>
          <w:lang w:val="lt-LT" w:eastAsia="lt-LT"/>
        </w:rPr>
        <w:t>m</w:t>
      </w:r>
      <w:r w:rsidR="00BF7EC7" w:rsidRPr="001C24DA">
        <w:rPr>
          <w:rFonts w:eastAsia="Calibri"/>
          <w:sz w:val="22"/>
          <w:szCs w:val="22"/>
          <w:lang w:val="lt-LT" w:eastAsia="lt-LT"/>
        </w:rPr>
        <w:t xml:space="preserve">odifikuoto atpalaidavimo </w:t>
      </w:r>
      <w:r w:rsidRPr="001C24DA">
        <w:rPr>
          <w:rFonts w:eastAsia="Calibri"/>
          <w:sz w:val="22"/>
          <w:szCs w:val="22"/>
          <w:lang w:val="lt-LT" w:eastAsia="lt-LT"/>
        </w:rPr>
        <w:t xml:space="preserve">tabletę. </w:t>
      </w:r>
      <w:r w:rsidR="00BF7EC7" w:rsidRPr="001C24DA">
        <w:rPr>
          <w:rFonts w:eastAsia="Calibri"/>
          <w:sz w:val="22"/>
          <w:szCs w:val="22"/>
          <w:lang w:val="lt-LT" w:eastAsia="lt-LT"/>
        </w:rPr>
        <w:t xml:space="preserve">Modifikuoto atpalaidavimo </w:t>
      </w:r>
      <w:r w:rsidR="00BF7EC7">
        <w:rPr>
          <w:rFonts w:eastAsia="Calibri"/>
          <w:sz w:val="22"/>
          <w:szCs w:val="22"/>
          <w:lang w:val="lt-LT" w:eastAsia="lt-LT"/>
        </w:rPr>
        <w:t>t</w:t>
      </w:r>
      <w:r w:rsidRPr="001C24DA">
        <w:rPr>
          <w:rFonts w:eastAsia="Calibri"/>
          <w:sz w:val="22"/>
          <w:szCs w:val="22"/>
          <w:lang w:val="lt-LT" w:eastAsia="lt-LT"/>
        </w:rPr>
        <w:t>ablečių negalima kramtyti, dalyti arba smulkinti.</w:t>
      </w:r>
    </w:p>
    <w:p w14:paraId="3665398F" w14:textId="77777777" w:rsidR="00391064" w:rsidRPr="001C24DA" w:rsidRDefault="00391064" w:rsidP="00D32CA8">
      <w:pPr>
        <w:widowControl w:val="0"/>
        <w:rPr>
          <w:rFonts w:eastAsia="Calibri"/>
          <w:sz w:val="22"/>
          <w:szCs w:val="22"/>
          <w:lang w:val="lt-LT" w:eastAsia="lt-LT"/>
        </w:rPr>
      </w:pPr>
    </w:p>
    <w:p w14:paraId="645DFD6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Veiklioji medžiaga yra neveiklioje, neabsorbuojamoje plėvelėje, kuri buvo specialiai sukurta taip, kad veiklioji medžiaga atsipalaiduotų lėtai ir organizmas ją galėtų absorbuoti. Kai visas vaistinis preparatas absorbuojamas iš virškinimo trakto, tuščia </w:t>
      </w:r>
      <w:r w:rsidR="00BF7EC7">
        <w:rPr>
          <w:rFonts w:eastAsia="Calibri"/>
          <w:sz w:val="22"/>
          <w:szCs w:val="22"/>
          <w:lang w:val="lt-LT" w:eastAsia="lt-LT"/>
        </w:rPr>
        <w:t>m</w:t>
      </w:r>
      <w:r w:rsidR="00BF7EC7" w:rsidRPr="001C24DA">
        <w:rPr>
          <w:rFonts w:eastAsia="Calibri"/>
          <w:sz w:val="22"/>
          <w:szCs w:val="22"/>
          <w:lang w:val="lt-LT" w:eastAsia="lt-LT"/>
        </w:rPr>
        <w:t xml:space="preserve">odifikuoto atpalaidavimo </w:t>
      </w:r>
      <w:r w:rsidRPr="001C24DA">
        <w:rPr>
          <w:rFonts w:eastAsia="Calibri"/>
          <w:sz w:val="22"/>
          <w:szCs w:val="22"/>
          <w:lang w:val="lt-LT" w:eastAsia="lt-LT"/>
        </w:rPr>
        <w:t>tabletės plėvelė pašalinama. Pacientus reikia perspėti, kad nesijaudintų, išmatose atsitiktinai pastebėję į tabletę panašų daiktą.</w:t>
      </w:r>
    </w:p>
    <w:p w14:paraId="04CEA206" w14:textId="77777777" w:rsidR="00391064" w:rsidRPr="001C24DA" w:rsidRDefault="00391064" w:rsidP="00D32CA8">
      <w:pPr>
        <w:widowControl w:val="0"/>
        <w:rPr>
          <w:rFonts w:eastAsia="Calibri"/>
          <w:sz w:val="22"/>
          <w:szCs w:val="22"/>
          <w:lang w:val="lt-LT" w:eastAsia="lt-LT"/>
        </w:rPr>
      </w:pPr>
    </w:p>
    <w:p w14:paraId="062A789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Jei vaistinis preparatas virškinimo trakte užsilaiko pernelyg trumpai (pvz., po virškinimo trakto dalies pašalinimo operacijos), absorbcija gali būti nepilna.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pusinės eliminacijos laikas ilgas, taigi klinikinė šio reiškinio reikšmė neaiški.</w:t>
      </w:r>
    </w:p>
    <w:p w14:paraId="26617D2B" w14:textId="77777777" w:rsidR="00391064" w:rsidRPr="001C24DA" w:rsidRDefault="00391064" w:rsidP="00D32CA8">
      <w:pPr>
        <w:widowControl w:val="0"/>
        <w:rPr>
          <w:rFonts w:eastAsia="Calibri"/>
          <w:sz w:val="22"/>
          <w:szCs w:val="22"/>
          <w:lang w:val="lt-LT" w:eastAsia="lt-LT"/>
        </w:rPr>
      </w:pPr>
    </w:p>
    <w:p w14:paraId="050BB091" w14:textId="77777777" w:rsidR="00391064" w:rsidRPr="001C24DA" w:rsidRDefault="00391064" w:rsidP="00D32CA8">
      <w:pPr>
        <w:widowControl w:val="0"/>
        <w:rPr>
          <w:rFonts w:eastAsia="Calibri"/>
          <w:sz w:val="22"/>
          <w:szCs w:val="22"/>
          <w:lang w:val="lt-LT" w:eastAsia="lt-LT"/>
        </w:rPr>
      </w:pPr>
      <w:r w:rsidRPr="001C24DA">
        <w:rPr>
          <w:rFonts w:eastAsia="Calibri"/>
          <w:i/>
          <w:sz w:val="22"/>
          <w:szCs w:val="22"/>
          <w:u w:val="single"/>
          <w:lang w:val="lt-LT" w:eastAsia="lt-LT"/>
        </w:rPr>
        <w:t>Gydymo pradžia</w:t>
      </w:r>
      <w:r w:rsidRPr="001C24DA">
        <w:rPr>
          <w:rFonts w:eastAsia="Calibri"/>
          <w:i/>
          <w:sz w:val="22"/>
          <w:szCs w:val="22"/>
          <w:lang w:val="lt-LT" w:eastAsia="lt-LT"/>
        </w:rPr>
        <w:t>.</w:t>
      </w:r>
      <w:r w:rsidRPr="001C24DA">
        <w:rPr>
          <w:rFonts w:eastAsia="Calibri"/>
          <w:sz w:val="22"/>
          <w:szCs w:val="22"/>
          <w:lang w:val="lt-LT" w:eastAsia="lt-LT"/>
        </w:rPr>
        <w:t xml:space="preserve"> </w:t>
      </w: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kaip ir visi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blokatoriai, gali sukelti </w:t>
      </w:r>
      <w:proofErr w:type="spellStart"/>
      <w:r w:rsidRPr="001C24DA">
        <w:rPr>
          <w:rFonts w:eastAsia="Calibri"/>
          <w:sz w:val="22"/>
          <w:szCs w:val="22"/>
          <w:lang w:val="lt-LT" w:eastAsia="lt-LT"/>
        </w:rPr>
        <w:t>ortostatinę</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hipotenziją</w:t>
      </w:r>
      <w:proofErr w:type="spellEnd"/>
      <w:r w:rsidRPr="001C24DA">
        <w:rPr>
          <w:rFonts w:eastAsia="Calibri"/>
          <w:sz w:val="22"/>
          <w:szCs w:val="22"/>
          <w:lang w:val="lt-LT" w:eastAsia="lt-LT"/>
        </w:rPr>
        <w:t xml:space="preserve">, pasireiškiančią galvos svaigimu ir silpnumu, retais atvejais sąmonės išnykimu (apalpimu), ypač gydymo pradžioje. Todėl remiantis gera medicinine praktika, pradedant gydymą, reikia matuoti kraujospūdį, kad sumažėtų </w:t>
      </w:r>
      <w:proofErr w:type="spellStart"/>
      <w:r w:rsidRPr="001C24DA">
        <w:rPr>
          <w:rFonts w:eastAsia="Calibri"/>
          <w:sz w:val="22"/>
          <w:szCs w:val="22"/>
          <w:lang w:val="lt-LT" w:eastAsia="lt-LT"/>
        </w:rPr>
        <w:t>ortostatinio</w:t>
      </w:r>
      <w:proofErr w:type="spellEnd"/>
      <w:r w:rsidRPr="001C24DA">
        <w:rPr>
          <w:rFonts w:eastAsia="Calibri"/>
          <w:sz w:val="22"/>
          <w:szCs w:val="22"/>
          <w:lang w:val="lt-LT" w:eastAsia="lt-LT"/>
        </w:rPr>
        <w:t xml:space="preserve"> poveikio tikimybė. Ligoniui reikia patarti vengti situacijų, </w:t>
      </w:r>
      <w:r w:rsidRPr="001C24DA">
        <w:rPr>
          <w:rFonts w:eastAsia="Calibri"/>
          <w:sz w:val="22"/>
          <w:szCs w:val="22"/>
          <w:lang w:val="lt-LT" w:eastAsia="lt-LT"/>
        </w:rPr>
        <w:lastRenderedPageBreak/>
        <w:t xml:space="preserve">kurioms esant, galima susižeisti, jeigu gydymo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pradžioje atsirastų galvos svaigimas ar silpnumas.</w:t>
      </w:r>
    </w:p>
    <w:p w14:paraId="2C816B44" w14:textId="77777777" w:rsidR="00391064" w:rsidRPr="001C24DA" w:rsidRDefault="00391064" w:rsidP="00D32CA8">
      <w:pPr>
        <w:widowControl w:val="0"/>
        <w:rPr>
          <w:rFonts w:eastAsia="Calibri"/>
          <w:sz w:val="22"/>
          <w:szCs w:val="22"/>
          <w:lang w:val="lt-LT" w:eastAsia="lt-LT"/>
        </w:rPr>
      </w:pPr>
    </w:p>
    <w:p w14:paraId="7BFCD934" w14:textId="77777777" w:rsidR="00EB1ACE" w:rsidRDefault="00391064" w:rsidP="00D32CA8">
      <w:pPr>
        <w:widowControl w:val="0"/>
        <w:rPr>
          <w:rFonts w:eastAsia="Calibri"/>
          <w:sz w:val="22"/>
          <w:szCs w:val="22"/>
          <w:lang w:val="lt-LT" w:eastAsia="lt-LT"/>
        </w:rPr>
      </w:pPr>
      <w:r w:rsidRPr="009817C1">
        <w:rPr>
          <w:rFonts w:eastAsia="Calibri"/>
          <w:sz w:val="22"/>
          <w:szCs w:val="22"/>
          <w:u w:val="single"/>
          <w:lang w:val="lt-LT" w:eastAsia="lt-LT"/>
        </w:rPr>
        <w:t>Ligonių, patyrusių ūminį širdies funkcijos sutrikimą, gydymas</w:t>
      </w:r>
    </w:p>
    <w:p w14:paraId="2E25A75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Kaip ir gydant kitokiais kraujagyslių plečiamaisiais </w:t>
      </w:r>
      <w:proofErr w:type="spellStart"/>
      <w:r w:rsidRPr="001C24DA">
        <w:rPr>
          <w:rFonts w:eastAsia="Calibri"/>
          <w:sz w:val="22"/>
          <w:szCs w:val="22"/>
          <w:lang w:val="lt-LT" w:eastAsia="lt-LT"/>
        </w:rPr>
        <w:t>antihipertenziniais</w:t>
      </w:r>
      <w:proofErr w:type="spellEnd"/>
      <w:r w:rsidRPr="001C24DA">
        <w:rPr>
          <w:rFonts w:eastAsia="Calibri"/>
          <w:sz w:val="22"/>
          <w:szCs w:val="22"/>
          <w:lang w:val="lt-LT" w:eastAsia="lt-LT"/>
        </w:rPr>
        <w:t xml:space="preserve"> vaistiniais preparatais, remiantis gera medicinine praktika, reikia gydyti atsargiai ligonius, kuriems diagnozuota:</w:t>
      </w:r>
    </w:p>
    <w:p w14:paraId="75925DD8" w14:textId="77777777" w:rsidR="00391064" w:rsidRPr="001C24DA" w:rsidRDefault="00391064" w:rsidP="00D32CA8">
      <w:pPr>
        <w:widowControl w:val="0"/>
        <w:numPr>
          <w:ilvl w:val="0"/>
          <w:numId w:val="16"/>
        </w:numPr>
        <w:ind w:left="567" w:hanging="567"/>
        <w:contextualSpacing/>
        <w:rPr>
          <w:rFonts w:eastAsia="Calibri"/>
          <w:sz w:val="22"/>
          <w:szCs w:val="22"/>
          <w:lang w:val="lt-LT" w:eastAsia="lt-LT"/>
        </w:rPr>
      </w:pPr>
      <w:r w:rsidRPr="001C24DA">
        <w:rPr>
          <w:rFonts w:eastAsia="Calibri"/>
          <w:sz w:val="22"/>
          <w:szCs w:val="22"/>
          <w:lang w:val="lt-LT" w:eastAsia="lt-LT"/>
        </w:rPr>
        <w:t xml:space="preserve">plaučių edema dėl aortos arba </w:t>
      </w:r>
      <w:proofErr w:type="spellStart"/>
      <w:r w:rsidRPr="001C24DA">
        <w:rPr>
          <w:rFonts w:eastAsia="Calibri"/>
          <w:sz w:val="22"/>
          <w:szCs w:val="22"/>
          <w:lang w:val="lt-LT" w:eastAsia="lt-LT"/>
        </w:rPr>
        <w:t>dviburio</w:t>
      </w:r>
      <w:proofErr w:type="spellEnd"/>
      <w:r w:rsidRPr="001C24DA">
        <w:rPr>
          <w:rFonts w:eastAsia="Calibri"/>
          <w:sz w:val="22"/>
          <w:szCs w:val="22"/>
          <w:lang w:val="lt-LT" w:eastAsia="lt-LT"/>
        </w:rPr>
        <w:t xml:space="preserve"> vožtuvo stenozės;</w:t>
      </w:r>
    </w:p>
    <w:p w14:paraId="0B27171E" w14:textId="77777777" w:rsidR="00391064" w:rsidRPr="001C24DA" w:rsidRDefault="00391064" w:rsidP="00D32CA8">
      <w:pPr>
        <w:widowControl w:val="0"/>
        <w:numPr>
          <w:ilvl w:val="0"/>
          <w:numId w:val="16"/>
        </w:numPr>
        <w:ind w:left="567" w:hanging="567"/>
        <w:contextualSpacing/>
        <w:rPr>
          <w:rFonts w:eastAsia="Calibri"/>
          <w:sz w:val="22"/>
          <w:szCs w:val="22"/>
          <w:lang w:val="lt-LT" w:eastAsia="lt-LT"/>
        </w:rPr>
      </w:pPr>
      <w:r w:rsidRPr="001C24DA">
        <w:rPr>
          <w:rFonts w:eastAsia="Calibri"/>
          <w:sz w:val="22"/>
          <w:szCs w:val="22"/>
          <w:lang w:val="lt-LT" w:eastAsia="lt-LT"/>
        </w:rPr>
        <w:t>širdies funkcijos nepakankamumas ir yra didelis krūvis;</w:t>
      </w:r>
    </w:p>
    <w:p w14:paraId="75AE7FE2" w14:textId="77777777" w:rsidR="00391064" w:rsidRPr="001C24DA" w:rsidRDefault="00391064" w:rsidP="00D32CA8">
      <w:pPr>
        <w:widowControl w:val="0"/>
        <w:numPr>
          <w:ilvl w:val="0"/>
          <w:numId w:val="16"/>
        </w:numPr>
        <w:ind w:left="567" w:hanging="567"/>
        <w:contextualSpacing/>
        <w:rPr>
          <w:rFonts w:eastAsia="Calibri"/>
          <w:sz w:val="22"/>
          <w:szCs w:val="22"/>
          <w:lang w:val="lt-LT" w:eastAsia="lt-LT"/>
        </w:rPr>
      </w:pPr>
      <w:r w:rsidRPr="001C24DA">
        <w:rPr>
          <w:rFonts w:eastAsia="Calibri"/>
          <w:sz w:val="22"/>
          <w:szCs w:val="22"/>
          <w:lang w:val="lt-LT" w:eastAsia="lt-LT"/>
        </w:rPr>
        <w:t xml:space="preserve">dešiniojo širdies skilvelio nepakankamumas dėl plaučių embolijos ar perikardo </w:t>
      </w:r>
      <w:proofErr w:type="spellStart"/>
      <w:r w:rsidRPr="001C24DA">
        <w:rPr>
          <w:rFonts w:eastAsia="Calibri"/>
          <w:sz w:val="22"/>
          <w:szCs w:val="22"/>
          <w:lang w:val="lt-LT" w:eastAsia="lt-LT"/>
        </w:rPr>
        <w:t>efuzijos</w:t>
      </w:r>
      <w:proofErr w:type="spellEnd"/>
      <w:r w:rsidRPr="001C24DA">
        <w:rPr>
          <w:rFonts w:eastAsia="Calibri"/>
          <w:sz w:val="22"/>
          <w:szCs w:val="22"/>
          <w:lang w:val="lt-LT" w:eastAsia="lt-LT"/>
        </w:rPr>
        <w:t>;</w:t>
      </w:r>
    </w:p>
    <w:p w14:paraId="426D04D3" w14:textId="77777777" w:rsidR="00391064" w:rsidRPr="001C24DA" w:rsidRDefault="00391064" w:rsidP="00D32CA8">
      <w:pPr>
        <w:widowControl w:val="0"/>
        <w:numPr>
          <w:ilvl w:val="0"/>
          <w:numId w:val="16"/>
        </w:numPr>
        <w:ind w:left="567" w:hanging="567"/>
        <w:contextualSpacing/>
        <w:rPr>
          <w:rFonts w:eastAsia="Calibri"/>
          <w:sz w:val="22"/>
          <w:szCs w:val="22"/>
          <w:lang w:val="lt-LT" w:eastAsia="lt-LT"/>
        </w:rPr>
      </w:pPr>
      <w:r w:rsidRPr="001C24DA">
        <w:rPr>
          <w:rFonts w:eastAsia="Calibri"/>
          <w:sz w:val="22"/>
          <w:szCs w:val="22"/>
          <w:lang w:val="lt-LT" w:eastAsia="lt-LT"/>
        </w:rPr>
        <w:t>kairiojo skilvelio funkcijos nepakankamumas, kai yra mažas prisipildymo spaudimas.</w:t>
      </w:r>
    </w:p>
    <w:p w14:paraId="6B5EF914" w14:textId="77777777" w:rsidR="00391064" w:rsidRPr="001C24DA" w:rsidRDefault="00391064" w:rsidP="00D32CA8">
      <w:pPr>
        <w:widowControl w:val="0"/>
        <w:rPr>
          <w:rFonts w:eastAsia="Calibri"/>
          <w:sz w:val="22"/>
          <w:szCs w:val="22"/>
          <w:lang w:val="lt-LT" w:eastAsia="lt-LT"/>
        </w:rPr>
      </w:pPr>
    </w:p>
    <w:p w14:paraId="358659B8" w14:textId="77777777" w:rsidR="00391064" w:rsidRPr="009817C1" w:rsidRDefault="00391064" w:rsidP="00D32CA8">
      <w:pPr>
        <w:widowControl w:val="0"/>
        <w:rPr>
          <w:rFonts w:eastAsia="Calibri"/>
          <w:sz w:val="22"/>
          <w:szCs w:val="22"/>
          <w:u w:val="single"/>
          <w:lang w:val="lt-LT" w:eastAsia="lt-LT"/>
        </w:rPr>
      </w:pPr>
      <w:r w:rsidRPr="009817C1">
        <w:rPr>
          <w:rFonts w:eastAsia="Calibri"/>
          <w:sz w:val="22"/>
          <w:szCs w:val="22"/>
          <w:u w:val="single"/>
          <w:lang w:val="lt-LT" w:eastAsia="lt-LT"/>
        </w:rPr>
        <w:t>Kepenų funkcijos sutrikimas</w:t>
      </w:r>
    </w:p>
    <w:p w14:paraId="7E2CBF95"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kaip ir kitais visiškai kepenyse </w:t>
      </w:r>
      <w:proofErr w:type="spellStart"/>
      <w:r w:rsidRPr="001C24DA">
        <w:rPr>
          <w:rFonts w:eastAsia="Calibri"/>
          <w:sz w:val="22"/>
          <w:szCs w:val="22"/>
          <w:lang w:val="lt-LT" w:eastAsia="lt-LT"/>
        </w:rPr>
        <w:t>metabolizuojamais</w:t>
      </w:r>
      <w:proofErr w:type="spellEnd"/>
      <w:r w:rsidRPr="001C24DA">
        <w:rPr>
          <w:rFonts w:eastAsia="Calibri"/>
          <w:sz w:val="22"/>
          <w:szCs w:val="22"/>
          <w:lang w:val="lt-LT" w:eastAsia="lt-LT"/>
        </w:rPr>
        <w:t xml:space="preserve"> vaistiniais preparatais, reikia labai atsargiai gydyti pacientus, kuriems yra kepenų funkcijos sutrikimo požymių.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nerekomenduojama vartoti ligoniams, sergantiems sunkiu kepenų funkcijos sutrikimu, nes tokių ligonių gydymo šiuo vaistiniu preparatu patirties nėra.</w:t>
      </w:r>
    </w:p>
    <w:p w14:paraId="15BEABDF" w14:textId="77777777" w:rsidR="00391064" w:rsidRPr="001C24DA" w:rsidRDefault="00391064" w:rsidP="00D32CA8">
      <w:pPr>
        <w:widowControl w:val="0"/>
        <w:jc w:val="both"/>
        <w:rPr>
          <w:rFonts w:eastAsia="Calibri"/>
          <w:bCs/>
          <w:i/>
          <w:iCs/>
          <w:sz w:val="22"/>
          <w:szCs w:val="22"/>
          <w:lang w:val="lt-LT" w:eastAsia="pl-PL"/>
        </w:rPr>
      </w:pPr>
    </w:p>
    <w:p w14:paraId="4ED43D7D" w14:textId="77777777" w:rsidR="00EB1ACE" w:rsidRPr="009817C1" w:rsidRDefault="00391064" w:rsidP="00D32CA8">
      <w:pPr>
        <w:widowControl w:val="0"/>
        <w:tabs>
          <w:tab w:val="left" w:pos="900"/>
        </w:tabs>
        <w:rPr>
          <w:rFonts w:eastAsia="Calibri"/>
          <w:sz w:val="22"/>
          <w:szCs w:val="22"/>
          <w:u w:val="single"/>
          <w:lang w:val="lt-LT" w:eastAsia="lt-LT"/>
        </w:rPr>
      </w:pPr>
      <w:r w:rsidRPr="009817C1">
        <w:rPr>
          <w:rFonts w:eastAsia="Calibri"/>
          <w:sz w:val="22"/>
          <w:szCs w:val="22"/>
          <w:u w:val="single"/>
          <w:lang w:val="lt-LT" w:eastAsia="lt-LT"/>
        </w:rPr>
        <w:t>Vartojimas kartu su FDE-5 inhibitoriais</w:t>
      </w:r>
    </w:p>
    <w:p w14:paraId="3F47B615" w14:textId="77777777" w:rsidR="00391064" w:rsidRPr="001C24DA" w:rsidRDefault="00391064" w:rsidP="00D32CA8">
      <w:pPr>
        <w:widowControl w:val="0"/>
        <w:tabs>
          <w:tab w:val="left" w:pos="900"/>
        </w:tabs>
        <w:rPr>
          <w:rFonts w:eastAsia="Calibri"/>
          <w:sz w:val="22"/>
          <w:szCs w:val="22"/>
          <w:lang w:val="lt-LT" w:eastAsia="lt-LT"/>
        </w:rPr>
      </w:pP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vartoti kartu su fosfodiesterazės-5 inhibitoriumi (pvz., </w:t>
      </w:r>
      <w:proofErr w:type="spellStart"/>
      <w:r w:rsidRPr="001C24DA">
        <w:rPr>
          <w:rFonts w:eastAsia="Calibri"/>
          <w:sz w:val="22"/>
          <w:szCs w:val="22"/>
          <w:lang w:val="lt-LT" w:eastAsia="lt-LT"/>
        </w:rPr>
        <w:t>sildenafiliu</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tadalafiliu</w:t>
      </w:r>
      <w:proofErr w:type="spellEnd"/>
      <w:r w:rsidRPr="001C24DA">
        <w:rPr>
          <w:rFonts w:eastAsia="Calibri"/>
          <w:sz w:val="22"/>
          <w:szCs w:val="22"/>
          <w:lang w:val="lt-LT" w:eastAsia="lt-LT"/>
        </w:rPr>
        <w:t xml:space="preserve"> ar </w:t>
      </w:r>
      <w:proofErr w:type="spellStart"/>
      <w:r w:rsidRPr="001C24DA">
        <w:rPr>
          <w:rFonts w:eastAsia="Calibri"/>
          <w:sz w:val="22"/>
          <w:szCs w:val="22"/>
          <w:lang w:val="lt-LT" w:eastAsia="lt-LT"/>
        </w:rPr>
        <w:t>vardenafiliu</w:t>
      </w:r>
      <w:proofErr w:type="spellEnd"/>
      <w:r w:rsidRPr="001C24DA">
        <w:rPr>
          <w:rFonts w:eastAsia="Calibri"/>
          <w:sz w:val="22"/>
          <w:szCs w:val="22"/>
          <w:lang w:val="lt-LT" w:eastAsia="lt-LT"/>
        </w:rPr>
        <w:t xml:space="preserve">) būtina atsargiai, kadangi abu šie vaistiniai preparatai plečia kraujagysles, todėl kai kuriems pacientams gali pasireikšti simptominė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Siekiant sumažinti </w:t>
      </w:r>
      <w:proofErr w:type="spellStart"/>
      <w:r w:rsidRPr="001C24DA">
        <w:rPr>
          <w:rFonts w:eastAsia="Calibri"/>
          <w:sz w:val="22"/>
          <w:szCs w:val="22"/>
          <w:lang w:val="lt-LT" w:eastAsia="lt-LT"/>
        </w:rPr>
        <w:t>ortostatinės</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hipotenzijos</w:t>
      </w:r>
      <w:proofErr w:type="spellEnd"/>
      <w:r w:rsidRPr="001C24DA">
        <w:rPr>
          <w:rFonts w:eastAsia="Calibri"/>
          <w:sz w:val="22"/>
          <w:szCs w:val="22"/>
          <w:lang w:val="lt-LT" w:eastAsia="lt-LT"/>
        </w:rPr>
        <w:t xml:space="preserve"> pavojų, gydymą fosfodiesterazės-5 inhibitoriumi rekomenduojama pradėti tik tada, kai alfa receptorių blokatorių vartojančio ligonio hemodinamika tampa stabili. Be to, rekomenduojama pradėti vartoti mažiausią įmanomą fosfodiesterazės-5 inhibitoriaus dozę bei šio preparato vartoti po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pavartojimo praėjus ne mažiau kaip 6 valandoms.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modifikuoto atpalaidavimo formų tyrimų neatlikta.</w:t>
      </w:r>
    </w:p>
    <w:p w14:paraId="3D211D05" w14:textId="77777777" w:rsidR="00391064" w:rsidRPr="001C24DA" w:rsidRDefault="00391064" w:rsidP="00D32CA8">
      <w:pPr>
        <w:widowControl w:val="0"/>
        <w:rPr>
          <w:rFonts w:eastAsia="Calibri"/>
          <w:sz w:val="22"/>
          <w:szCs w:val="22"/>
          <w:lang w:val="lt-LT" w:eastAsia="lt-LT"/>
        </w:rPr>
      </w:pPr>
    </w:p>
    <w:p w14:paraId="3A63170B" w14:textId="77777777" w:rsidR="00EB1ACE" w:rsidRPr="00EB1ACE" w:rsidRDefault="00391064" w:rsidP="00D32CA8">
      <w:pPr>
        <w:widowControl w:val="0"/>
        <w:rPr>
          <w:rFonts w:eastAsia="Calibri"/>
          <w:sz w:val="22"/>
          <w:szCs w:val="22"/>
          <w:u w:val="single"/>
          <w:lang w:val="lt-LT" w:eastAsia="lt-LT"/>
        </w:rPr>
      </w:pPr>
      <w:r w:rsidRPr="009817C1">
        <w:rPr>
          <w:rFonts w:eastAsia="Calibri"/>
          <w:sz w:val="22"/>
          <w:szCs w:val="22"/>
          <w:u w:val="single"/>
          <w:lang w:val="lt-LT" w:eastAsia="lt-LT"/>
        </w:rPr>
        <w:t>Vartojimas kataraktos operacijos atveju</w:t>
      </w:r>
    </w:p>
    <w:p w14:paraId="0677CCC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Atliekant kataraktos operaciją, kai kuriems pacientams, gydomiems ar ankščiau gydytiems</w:t>
      </w:r>
      <w:r w:rsidR="007772B6" w:rsidRPr="001C24DA">
        <w:rPr>
          <w:rFonts w:eastAsia="Calibri"/>
          <w:sz w:val="22"/>
          <w:szCs w:val="22"/>
          <w:lang w:val="lt-LT" w:eastAsia="lt-LT"/>
        </w:rPr>
        <w:t xml:space="preserve"> </w:t>
      </w:r>
      <w:proofErr w:type="spellStart"/>
      <w:r w:rsidRPr="001C24DA">
        <w:rPr>
          <w:rFonts w:eastAsia="Calibri"/>
          <w:sz w:val="22"/>
          <w:szCs w:val="22"/>
          <w:lang w:val="lt-LT" w:eastAsia="lt-LT"/>
        </w:rPr>
        <w:t>tamsulozinu</w:t>
      </w:r>
      <w:proofErr w:type="spellEnd"/>
      <w:r w:rsidRPr="001C24DA">
        <w:rPr>
          <w:rFonts w:eastAsia="Calibri"/>
          <w:sz w:val="22"/>
          <w:szCs w:val="22"/>
          <w:lang w:val="lt-LT" w:eastAsia="lt-LT"/>
        </w:rPr>
        <w:t xml:space="preserve">, pasireiškė operacinis suglebusios rainelės sindromas (angl. </w:t>
      </w:r>
      <w:proofErr w:type="spellStart"/>
      <w:r w:rsidRPr="001C24DA">
        <w:rPr>
          <w:rFonts w:eastAsia="Calibri"/>
          <w:i/>
          <w:sz w:val="22"/>
          <w:szCs w:val="22"/>
          <w:lang w:val="lt-LT" w:eastAsia="lt-LT"/>
        </w:rPr>
        <w:t>Intraoperative</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Floppy</w:t>
      </w:r>
      <w:proofErr w:type="spellEnd"/>
      <w:r w:rsidRPr="001C24DA">
        <w:rPr>
          <w:rFonts w:eastAsia="Calibri"/>
          <w:i/>
          <w:sz w:val="22"/>
          <w:szCs w:val="22"/>
          <w:lang w:val="lt-LT" w:eastAsia="lt-LT"/>
        </w:rPr>
        <w:t xml:space="preserve"> Iris </w:t>
      </w:r>
      <w:proofErr w:type="spellStart"/>
      <w:r w:rsidRPr="001C24DA">
        <w:rPr>
          <w:rFonts w:eastAsia="Calibri"/>
          <w:i/>
          <w:sz w:val="22"/>
          <w:szCs w:val="22"/>
          <w:lang w:val="lt-LT" w:eastAsia="lt-LT"/>
        </w:rPr>
        <w:t>syndrome</w:t>
      </w:r>
      <w:proofErr w:type="spellEnd"/>
      <w:r w:rsidRPr="001C24DA">
        <w:rPr>
          <w:rFonts w:eastAsia="Calibri"/>
          <w:sz w:val="22"/>
          <w:szCs w:val="22"/>
          <w:lang w:val="lt-LT" w:eastAsia="lt-LT"/>
        </w:rPr>
        <w:t>, IFIS, mažo vyzdžio sindromo variantas). Gauta pavienių pranešimų, kad tokį poveikį sukėlė ir kitokie alfa 1 receptorių blokatoriai, todėl negalima paneigti., kad tai yra klasei būdingas poveikis. IFIS gali sąlygoti didesnes procedūrines komplikacijas kataraktos operacijos metu, todėl akių chirurgai dar prieš operaciją turi žinoti, kad ligonis yra ar buvo gydomas alfa 1 receptorių blokatoriais.</w:t>
      </w:r>
    </w:p>
    <w:p w14:paraId="3CF6ADBA" w14:textId="77777777" w:rsidR="00391064" w:rsidRPr="001C24DA" w:rsidRDefault="00391064" w:rsidP="00D32CA8">
      <w:pPr>
        <w:widowControl w:val="0"/>
        <w:rPr>
          <w:rFonts w:eastAsia="Calibri"/>
          <w:sz w:val="22"/>
          <w:szCs w:val="22"/>
          <w:lang w:val="lt-LT" w:eastAsia="lt-LT"/>
        </w:rPr>
      </w:pPr>
    </w:p>
    <w:p w14:paraId="5E739973" w14:textId="77777777" w:rsidR="005B2F80" w:rsidRPr="009817C1" w:rsidRDefault="005B2F80" w:rsidP="005B2F80">
      <w:pPr>
        <w:widowControl w:val="0"/>
        <w:numPr>
          <w:ilvl w:val="12"/>
          <w:numId w:val="0"/>
        </w:numPr>
        <w:tabs>
          <w:tab w:val="left" w:pos="567"/>
          <w:tab w:val="left" w:pos="8505"/>
        </w:tabs>
        <w:ind w:right="-2"/>
        <w:rPr>
          <w:sz w:val="22"/>
          <w:szCs w:val="22"/>
          <w:u w:val="single"/>
        </w:rPr>
      </w:pPr>
      <w:r w:rsidRPr="009817C1">
        <w:rPr>
          <w:sz w:val="22"/>
          <w:szCs w:val="22"/>
          <w:u w:val="single"/>
        </w:rPr>
        <w:t>Priapizmas</w:t>
      </w:r>
    </w:p>
    <w:p w14:paraId="13D2CBAA" w14:textId="77777777" w:rsidR="00BF7EC7" w:rsidRPr="00D544FC" w:rsidRDefault="00BF7EC7" w:rsidP="00BF7EC7">
      <w:pPr>
        <w:widowControl w:val="0"/>
        <w:numPr>
          <w:ilvl w:val="12"/>
          <w:numId w:val="0"/>
        </w:numPr>
        <w:tabs>
          <w:tab w:val="left" w:pos="567"/>
          <w:tab w:val="left" w:pos="8505"/>
        </w:tabs>
        <w:ind w:right="-2"/>
        <w:rPr>
          <w:sz w:val="22"/>
          <w:szCs w:val="22"/>
        </w:rPr>
      </w:pPr>
      <w:r>
        <w:rPr>
          <w:sz w:val="22"/>
          <w:szCs w:val="22"/>
        </w:rPr>
        <w:t>Po vaistinio preparato patekimo į rinką pranešta apie ilgalaikės erekcijos ir priapizmo atvejus, susijusius su alfa-1 adrenoreceptorių blokatorių, įskaitant doksazosiną, vartojimu. Jeigu priapizmas negydomas nedelsiant, gali būti pažeisti varpos audiniai ir negrįžtamai išnykti potencija, todėl pacientas nedelsdamas turi kreiptis pagalbos į medikus.</w:t>
      </w:r>
    </w:p>
    <w:p w14:paraId="18DBE80A" w14:textId="77777777" w:rsidR="009511C3" w:rsidRDefault="009511C3" w:rsidP="009511C3">
      <w:pPr>
        <w:widowControl w:val="0"/>
        <w:numPr>
          <w:ilvl w:val="12"/>
          <w:numId w:val="0"/>
        </w:numPr>
        <w:tabs>
          <w:tab w:val="left" w:pos="8505"/>
        </w:tabs>
        <w:ind w:right="-2"/>
        <w:rPr>
          <w:sz w:val="22"/>
          <w:szCs w:val="22"/>
        </w:rPr>
      </w:pPr>
    </w:p>
    <w:p w14:paraId="476192B6" w14:textId="77777777" w:rsidR="00CB6BF4" w:rsidRPr="00576C4C" w:rsidRDefault="00CB6BF4" w:rsidP="009511C3">
      <w:pPr>
        <w:widowControl w:val="0"/>
        <w:numPr>
          <w:ilvl w:val="12"/>
          <w:numId w:val="0"/>
        </w:numPr>
        <w:tabs>
          <w:tab w:val="left" w:pos="8505"/>
        </w:tabs>
        <w:ind w:right="-2"/>
        <w:rPr>
          <w:color w:val="000000" w:themeColor="text1"/>
          <w:sz w:val="22"/>
          <w:szCs w:val="22"/>
          <w:u w:val="single"/>
          <w:lang w:eastAsia="en-GB"/>
        </w:rPr>
      </w:pPr>
      <w:r w:rsidRPr="00576C4C">
        <w:rPr>
          <w:color w:val="000000" w:themeColor="text1"/>
          <w:sz w:val="22"/>
          <w:szCs w:val="22"/>
          <w:u w:val="single"/>
          <w:lang w:eastAsia="en-GB"/>
        </w:rPr>
        <w:t>Atrankinis tikrinimas dėl prostatos vėžio</w:t>
      </w:r>
    </w:p>
    <w:p w14:paraId="05462A1C" w14:textId="77777777" w:rsidR="00CB6BF4" w:rsidRPr="00576C4C" w:rsidRDefault="00CB6BF4" w:rsidP="009511C3">
      <w:pPr>
        <w:widowControl w:val="0"/>
        <w:numPr>
          <w:ilvl w:val="12"/>
          <w:numId w:val="0"/>
        </w:numPr>
        <w:tabs>
          <w:tab w:val="left" w:pos="8505"/>
        </w:tabs>
        <w:ind w:right="-2"/>
        <w:rPr>
          <w:color w:val="000000" w:themeColor="text1"/>
          <w:sz w:val="22"/>
          <w:szCs w:val="22"/>
          <w:lang w:eastAsia="en-GB"/>
        </w:rPr>
      </w:pPr>
      <w:r w:rsidRPr="00576C4C">
        <w:rPr>
          <w:color w:val="000000" w:themeColor="text1"/>
          <w:sz w:val="22"/>
          <w:szCs w:val="22"/>
          <w:lang w:eastAsia="en-GB"/>
        </w:rPr>
        <w:t>Prostatos karcinoma sukelia daug su GPH susijusių simptomų, be to, pacientas tuo pat metu gali sirgti abiem ligomis. Dėl šios priežasties, prieš pradedant simptominį GPH gydymą doksazosinu, būtina patikrinti, ar nėra prostatos karcinomos.</w:t>
      </w:r>
    </w:p>
    <w:p w14:paraId="6FCA2D6A" w14:textId="77777777" w:rsidR="00CB6BF4" w:rsidRPr="001C24DA" w:rsidRDefault="00CB6BF4" w:rsidP="009511C3">
      <w:pPr>
        <w:widowControl w:val="0"/>
        <w:numPr>
          <w:ilvl w:val="12"/>
          <w:numId w:val="0"/>
        </w:numPr>
        <w:tabs>
          <w:tab w:val="left" w:pos="8505"/>
        </w:tabs>
        <w:ind w:right="-2"/>
        <w:rPr>
          <w:sz w:val="22"/>
          <w:szCs w:val="22"/>
        </w:rPr>
      </w:pPr>
    </w:p>
    <w:p w14:paraId="3A3D3305" w14:textId="77777777" w:rsidR="00391064" w:rsidRPr="009817C1" w:rsidRDefault="004877F4" w:rsidP="00D32CA8">
      <w:pPr>
        <w:widowControl w:val="0"/>
        <w:autoSpaceDE w:val="0"/>
        <w:autoSpaceDN w:val="0"/>
        <w:adjustRightInd w:val="0"/>
        <w:rPr>
          <w:rFonts w:eastAsia="Calibri"/>
          <w:sz w:val="22"/>
          <w:szCs w:val="22"/>
          <w:u w:val="single"/>
          <w:lang w:val="lt-LT" w:eastAsia="lt-LT"/>
        </w:rPr>
      </w:pPr>
      <w:r w:rsidRPr="009817C1">
        <w:rPr>
          <w:rFonts w:eastAsia="Calibri"/>
          <w:sz w:val="22"/>
          <w:szCs w:val="22"/>
          <w:u w:val="single"/>
          <w:lang w:val="lt-LT" w:eastAsia="lt-LT"/>
        </w:rPr>
        <w:t>L</w:t>
      </w:r>
      <w:r w:rsidR="00391064" w:rsidRPr="009817C1">
        <w:rPr>
          <w:rFonts w:eastAsia="Calibri"/>
          <w:sz w:val="22"/>
          <w:szCs w:val="22"/>
          <w:u w:val="single"/>
          <w:lang w:val="lt-LT" w:eastAsia="lt-LT"/>
        </w:rPr>
        <w:t>aktozė</w:t>
      </w:r>
    </w:p>
    <w:p w14:paraId="58DB15DD" w14:textId="77777777" w:rsidR="00391064" w:rsidRPr="001C24DA" w:rsidRDefault="00391064" w:rsidP="00CF0800">
      <w:pPr>
        <w:widowControl w:val="0"/>
        <w:autoSpaceDE w:val="0"/>
        <w:autoSpaceDN w:val="0"/>
        <w:adjustRightInd w:val="0"/>
        <w:rPr>
          <w:rFonts w:eastAsia="Calibri"/>
          <w:sz w:val="22"/>
          <w:szCs w:val="22"/>
          <w:lang w:val="lt-LT" w:eastAsia="lt-LT"/>
        </w:rPr>
      </w:pPr>
      <w:r w:rsidRPr="001C24DA">
        <w:rPr>
          <w:rFonts w:eastAsia="Calibri"/>
          <w:sz w:val="22"/>
          <w:szCs w:val="22"/>
          <w:lang w:val="lt-LT" w:eastAsia="en-US"/>
        </w:rPr>
        <w:t>Šio vaistinio preparato negalima vartoti pacientams, kuriems</w:t>
      </w:r>
      <w:r w:rsidR="007772B6" w:rsidRPr="001C24DA">
        <w:rPr>
          <w:rFonts w:eastAsia="Calibri"/>
          <w:sz w:val="22"/>
          <w:szCs w:val="22"/>
          <w:lang w:val="lt-LT" w:eastAsia="en-US"/>
        </w:rPr>
        <w:t xml:space="preserve"> </w:t>
      </w:r>
      <w:r w:rsidRPr="001C24DA">
        <w:rPr>
          <w:rFonts w:eastAsia="Calibri"/>
          <w:sz w:val="22"/>
          <w:szCs w:val="22"/>
          <w:lang w:val="lt-LT" w:eastAsia="en-US"/>
        </w:rPr>
        <w:t>nustatytas retas paveldimas sutrikimas</w:t>
      </w:r>
      <w:r w:rsidR="004877F4">
        <w:rPr>
          <w:rFonts w:eastAsia="Calibri"/>
          <w:sz w:val="22"/>
          <w:szCs w:val="22"/>
          <w:lang w:val="lt-LT" w:eastAsia="en-US"/>
        </w:rPr>
        <w:t xml:space="preserve"> </w:t>
      </w:r>
      <w:r w:rsidRPr="001C24DA">
        <w:rPr>
          <w:rFonts w:eastAsia="Calibri"/>
          <w:sz w:val="22"/>
          <w:szCs w:val="22"/>
          <w:lang w:val="lt-LT" w:eastAsia="en-US"/>
        </w:rPr>
        <w:t xml:space="preserve"> –</w:t>
      </w:r>
      <w:r w:rsidR="004877F4">
        <w:rPr>
          <w:rFonts w:eastAsia="Calibri"/>
          <w:sz w:val="22"/>
          <w:szCs w:val="22"/>
          <w:lang w:val="lt-LT" w:eastAsia="en-US"/>
        </w:rPr>
        <w:t xml:space="preserve">visiškas </w:t>
      </w:r>
      <w:r w:rsidRPr="004877F4">
        <w:rPr>
          <w:rFonts w:eastAsia="Calibri"/>
          <w:sz w:val="22"/>
          <w:szCs w:val="22"/>
          <w:lang w:val="lt-LT" w:eastAsia="en-US"/>
        </w:rPr>
        <w:t>laktazės</w:t>
      </w:r>
      <w:r w:rsidRPr="001C24DA">
        <w:rPr>
          <w:rFonts w:eastAsia="Calibri"/>
          <w:sz w:val="22"/>
          <w:szCs w:val="22"/>
          <w:lang w:val="lt-LT" w:eastAsia="en-US"/>
        </w:rPr>
        <w:t xml:space="preserve"> stygius arba gliukozės ir </w:t>
      </w:r>
      <w:proofErr w:type="spellStart"/>
      <w:r w:rsidRPr="001C24DA">
        <w:rPr>
          <w:rFonts w:eastAsia="Calibri"/>
          <w:sz w:val="22"/>
          <w:szCs w:val="22"/>
          <w:lang w:val="lt-LT" w:eastAsia="en-US"/>
        </w:rPr>
        <w:t>galaktozės</w:t>
      </w:r>
      <w:proofErr w:type="spellEnd"/>
      <w:r w:rsidR="00CF0800">
        <w:rPr>
          <w:rFonts w:eastAsia="Calibri"/>
          <w:sz w:val="22"/>
          <w:szCs w:val="22"/>
          <w:lang w:val="lt-LT" w:eastAsia="en-US"/>
        </w:rPr>
        <w:t xml:space="preserve"> </w:t>
      </w:r>
      <w:proofErr w:type="spellStart"/>
      <w:r w:rsidRPr="001C24DA">
        <w:rPr>
          <w:rFonts w:eastAsia="Calibri"/>
          <w:sz w:val="22"/>
          <w:szCs w:val="22"/>
          <w:lang w:val="lt-LT" w:eastAsia="en-US"/>
        </w:rPr>
        <w:t>malabsorbcija</w:t>
      </w:r>
      <w:proofErr w:type="spellEnd"/>
      <w:r w:rsidRPr="001C24DA">
        <w:rPr>
          <w:rFonts w:eastAsia="Calibri"/>
          <w:sz w:val="22"/>
          <w:szCs w:val="22"/>
          <w:lang w:val="lt-LT" w:eastAsia="en-US"/>
        </w:rPr>
        <w:t>.</w:t>
      </w:r>
    </w:p>
    <w:p w14:paraId="67E2B153" w14:textId="77777777" w:rsidR="00391064" w:rsidRPr="001C24DA" w:rsidRDefault="00391064" w:rsidP="00D32CA8">
      <w:pPr>
        <w:widowControl w:val="0"/>
        <w:rPr>
          <w:rFonts w:eastAsia="Calibri"/>
          <w:sz w:val="22"/>
          <w:szCs w:val="22"/>
          <w:lang w:val="lt-LT" w:eastAsia="lt-LT"/>
        </w:rPr>
      </w:pPr>
    </w:p>
    <w:p w14:paraId="7EB9A885"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4.5</w:t>
      </w:r>
      <w:r w:rsidRPr="001C24DA">
        <w:rPr>
          <w:rFonts w:eastAsia="Calibri"/>
          <w:b/>
          <w:sz w:val="22"/>
          <w:szCs w:val="22"/>
          <w:lang w:val="lt-LT" w:eastAsia="lt-LT"/>
        </w:rPr>
        <w:tab/>
        <w:t>Sąveika su kitais vaistiniais preparatais ir kitokia sąveika</w:t>
      </w:r>
    </w:p>
    <w:p w14:paraId="338301AF" w14:textId="77777777" w:rsidR="00391064" w:rsidRPr="001C24DA" w:rsidRDefault="00391064" w:rsidP="00D32CA8">
      <w:pPr>
        <w:widowControl w:val="0"/>
        <w:rPr>
          <w:rFonts w:eastAsia="Calibri"/>
          <w:sz w:val="22"/>
          <w:szCs w:val="22"/>
          <w:lang w:val="lt-LT" w:eastAsia="lt-LT"/>
        </w:rPr>
      </w:pPr>
    </w:p>
    <w:p w14:paraId="43E46AB8" w14:textId="2433B01E" w:rsidR="00391064" w:rsidRPr="009817C1" w:rsidRDefault="00391064" w:rsidP="00D32CA8">
      <w:pPr>
        <w:widowControl w:val="0"/>
        <w:rPr>
          <w:rFonts w:eastAsia="Calibri"/>
          <w:sz w:val="22"/>
          <w:szCs w:val="22"/>
          <w:u w:val="single"/>
          <w:lang w:val="lt-LT" w:eastAsia="lt-LT"/>
        </w:rPr>
      </w:pPr>
      <w:r w:rsidRPr="009817C1">
        <w:rPr>
          <w:rFonts w:eastAsia="Calibri"/>
          <w:sz w:val="22"/>
          <w:szCs w:val="22"/>
          <w:u w:val="single"/>
          <w:lang w:val="lt-LT" w:eastAsia="lt-LT"/>
        </w:rPr>
        <w:t xml:space="preserve">Fosfodiesterazės-5 inhibitoriai (pvz., </w:t>
      </w:r>
      <w:proofErr w:type="spellStart"/>
      <w:r w:rsidRPr="009817C1">
        <w:rPr>
          <w:rFonts w:eastAsia="Calibri"/>
          <w:sz w:val="22"/>
          <w:szCs w:val="22"/>
          <w:u w:val="single"/>
          <w:lang w:val="lt-LT" w:eastAsia="lt-LT"/>
        </w:rPr>
        <w:t>sildenafilis</w:t>
      </w:r>
      <w:proofErr w:type="spellEnd"/>
      <w:r w:rsidRPr="009817C1">
        <w:rPr>
          <w:rFonts w:eastAsia="Calibri"/>
          <w:sz w:val="22"/>
          <w:szCs w:val="22"/>
          <w:u w:val="single"/>
          <w:lang w:val="lt-LT" w:eastAsia="lt-LT"/>
        </w:rPr>
        <w:t xml:space="preserve">, </w:t>
      </w:r>
      <w:proofErr w:type="spellStart"/>
      <w:r w:rsidRPr="009817C1">
        <w:rPr>
          <w:rFonts w:eastAsia="Calibri"/>
          <w:sz w:val="22"/>
          <w:szCs w:val="22"/>
          <w:u w:val="single"/>
          <w:lang w:val="lt-LT" w:eastAsia="lt-LT"/>
        </w:rPr>
        <w:t>tadalafilis</w:t>
      </w:r>
      <w:proofErr w:type="spellEnd"/>
      <w:r w:rsidRPr="009817C1">
        <w:rPr>
          <w:rFonts w:eastAsia="Calibri"/>
          <w:sz w:val="22"/>
          <w:szCs w:val="22"/>
          <w:u w:val="single"/>
          <w:lang w:val="lt-LT" w:eastAsia="lt-LT"/>
        </w:rPr>
        <w:t xml:space="preserve">, </w:t>
      </w:r>
      <w:proofErr w:type="spellStart"/>
      <w:r w:rsidRPr="009817C1">
        <w:rPr>
          <w:rFonts w:eastAsia="Calibri"/>
          <w:sz w:val="22"/>
          <w:szCs w:val="22"/>
          <w:u w:val="single"/>
          <w:lang w:val="lt-LT" w:eastAsia="lt-LT"/>
        </w:rPr>
        <w:t>vardenafilis</w:t>
      </w:r>
      <w:proofErr w:type="spellEnd"/>
      <w:r w:rsidRPr="009817C1">
        <w:rPr>
          <w:rFonts w:eastAsia="Calibri"/>
          <w:sz w:val="22"/>
          <w:szCs w:val="22"/>
          <w:u w:val="single"/>
          <w:lang w:val="lt-LT" w:eastAsia="lt-LT"/>
        </w:rPr>
        <w:t>)</w:t>
      </w:r>
    </w:p>
    <w:p w14:paraId="2CDEEE03" w14:textId="2A4A887E"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Vartoti </w:t>
      </w:r>
      <w:proofErr w:type="spellStart"/>
      <w:r w:rsidRPr="001C24DA">
        <w:rPr>
          <w:rFonts w:eastAsia="Calibri"/>
          <w:sz w:val="22"/>
          <w:szCs w:val="22"/>
          <w:lang w:val="lt-LT" w:eastAsia="lt-LT"/>
        </w:rPr>
        <w:t>doksazosiną</w:t>
      </w:r>
      <w:proofErr w:type="spellEnd"/>
      <w:r w:rsidRPr="001C24DA">
        <w:rPr>
          <w:rFonts w:eastAsia="Calibri"/>
          <w:sz w:val="22"/>
          <w:szCs w:val="22"/>
          <w:lang w:val="lt-LT" w:eastAsia="lt-LT"/>
        </w:rPr>
        <w:t xml:space="preserve"> kartu su fosfodiesterazės-5 inhibitoriais reikia atsargiai, nes kai kuriems pacientams gali pasireikšti simptominė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(žr. 4.4 skyrių</w:t>
      </w:r>
      <w:r w:rsidR="00127ECC" w:rsidRPr="001C24DA">
        <w:rPr>
          <w:sz w:val="22"/>
          <w:szCs w:val="22"/>
        </w:rPr>
        <w:t>).</w:t>
      </w:r>
      <w:r w:rsidRPr="001C24DA">
        <w:rPr>
          <w:rFonts w:eastAsia="Calibri"/>
          <w:sz w:val="22"/>
          <w:szCs w:val="22"/>
          <w:lang w:val="lt-LT" w:eastAsia="lt-LT"/>
        </w:rPr>
        <w:t xml:space="preserve"> Sąveika su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r w:rsidRPr="001C24DA">
        <w:rPr>
          <w:rFonts w:eastAsia="Calibri"/>
          <w:sz w:val="22"/>
          <w:szCs w:val="22"/>
          <w:lang w:val="lt-LT" w:eastAsia="lt-LT"/>
        </w:rPr>
        <w:lastRenderedPageBreak/>
        <w:t>modifikuoto atpalaidavimo formos preparatais netirta.</w:t>
      </w:r>
    </w:p>
    <w:p w14:paraId="7F5DA268" w14:textId="77777777" w:rsidR="00391064" w:rsidRPr="001C24DA" w:rsidRDefault="00391064" w:rsidP="00D32CA8">
      <w:pPr>
        <w:widowControl w:val="0"/>
        <w:rPr>
          <w:rFonts w:eastAsia="Calibri"/>
          <w:sz w:val="22"/>
          <w:szCs w:val="22"/>
          <w:lang w:val="lt-LT" w:eastAsia="lt-LT"/>
        </w:rPr>
      </w:pPr>
    </w:p>
    <w:p w14:paraId="462C6E4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Didžioji dalis (98</w:t>
      </w:r>
      <w:r w:rsidR="00CB6BF4">
        <w:rPr>
          <w:rFonts w:eastAsia="Calibri"/>
          <w:sz w:val="22"/>
          <w:szCs w:val="22"/>
          <w:lang w:val="lt-LT" w:eastAsia="lt-LT"/>
        </w:rPr>
        <w:t> </w:t>
      </w:r>
      <w:r w:rsidRPr="001C24DA">
        <w:rPr>
          <w:rFonts w:eastAsia="Calibri"/>
          <w:sz w:val="22"/>
          <w:szCs w:val="22"/>
          <w:lang w:val="lt-LT" w:eastAsia="lt-LT"/>
        </w:rPr>
        <w:t xml:space="preserve">%) plazmoje esančio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prisijungia prie baltymų. Žmogaus plazmos tyrimų </w:t>
      </w:r>
      <w:proofErr w:type="spellStart"/>
      <w:r w:rsidRPr="001C24DA">
        <w:rPr>
          <w:rFonts w:eastAsia="Calibri"/>
          <w:i/>
          <w:sz w:val="22"/>
          <w:szCs w:val="22"/>
          <w:lang w:val="lt-LT" w:eastAsia="lt-LT"/>
        </w:rPr>
        <w:t>in</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vitro</w:t>
      </w:r>
      <w:proofErr w:type="spellEnd"/>
      <w:r w:rsidRPr="001C24DA">
        <w:rPr>
          <w:rFonts w:eastAsia="Calibri"/>
          <w:sz w:val="22"/>
          <w:szCs w:val="22"/>
          <w:lang w:val="lt-LT" w:eastAsia="lt-LT"/>
        </w:rPr>
        <w:t xml:space="preserve"> duomenimis, </w:t>
      </w: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nekeičia </w:t>
      </w:r>
      <w:proofErr w:type="spellStart"/>
      <w:r w:rsidRPr="001C24DA">
        <w:rPr>
          <w:rFonts w:eastAsia="Calibri"/>
          <w:sz w:val="22"/>
          <w:szCs w:val="22"/>
          <w:lang w:val="lt-LT" w:eastAsia="lt-LT"/>
        </w:rPr>
        <w:t>digoksino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varfarino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fenitoino</w:t>
      </w:r>
      <w:proofErr w:type="spellEnd"/>
      <w:r w:rsidRPr="001C24DA">
        <w:rPr>
          <w:rFonts w:eastAsia="Calibri"/>
          <w:sz w:val="22"/>
          <w:szCs w:val="22"/>
          <w:lang w:val="lt-LT" w:eastAsia="lt-LT"/>
        </w:rPr>
        <w:t xml:space="preserve"> arba </w:t>
      </w:r>
      <w:proofErr w:type="spellStart"/>
      <w:r w:rsidRPr="001C24DA">
        <w:rPr>
          <w:rFonts w:eastAsia="Calibri"/>
          <w:sz w:val="22"/>
          <w:szCs w:val="22"/>
          <w:lang w:val="lt-LT" w:eastAsia="lt-LT"/>
        </w:rPr>
        <w:t>indometacino</w:t>
      </w:r>
      <w:proofErr w:type="spellEnd"/>
      <w:r w:rsidRPr="001C24DA">
        <w:rPr>
          <w:rFonts w:eastAsia="Calibri"/>
          <w:sz w:val="22"/>
          <w:szCs w:val="22"/>
          <w:lang w:val="lt-LT" w:eastAsia="lt-LT"/>
        </w:rPr>
        <w:t xml:space="preserve"> prisijungimo prie plazmos baltymų.</w:t>
      </w:r>
    </w:p>
    <w:p w14:paraId="318ECB32" w14:textId="77777777" w:rsidR="00391064" w:rsidRDefault="00391064" w:rsidP="00D32CA8">
      <w:pPr>
        <w:widowControl w:val="0"/>
        <w:rPr>
          <w:rFonts w:eastAsia="Calibri"/>
          <w:sz w:val="22"/>
          <w:szCs w:val="22"/>
          <w:lang w:val="lt-LT" w:eastAsia="lt-LT"/>
        </w:rPr>
      </w:pPr>
    </w:p>
    <w:p w14:paraId="4E16023F" w14:textId="77777777" w:rsidR="00CB6BF4" w:rsidRPr="00576C4C" w:rsidRDefault="00CB6BF4" w:rsidP="00D32CA8">
      <w:pPr>
        <w:widowControl w:val="0"/>
        <w:rPr>
          <w:color w:val="000000"/>
          <w:sz w:val="22"/>
          <w:szCs w:val="22"/>
        </w:rPr>
      </w:pPr>
      <w:r w:rsidRPr="00576C4C">
        <w:rPr>
          <w:i/>
          <w:color w:val="000000"/>
          <w:sz w:val="22"/>
          <w:szCs w:val="22"/>
        </w:rPr>
        <w:t>In vitro</w:t>
      </w:r>
      <w:r w:rsidRPr="00576C4C">
        <w:rPr>
          <w:color w:val="000000"/>
          <w:sz w:val="22"/>
          <w:szCs w:val="22"/>
        </w:rPr>
        <w:t xml:space="preserve"> tyrimai rodo, kad doksazosinas yra citochromo P450 3A4 (CYP 3A4) substratas. Reikia elgtis atsargiai doksazosiną skiriant su stipriu CYP 3A4 inhibitoriumi, pvz., klaritromicinu, indinaviru, itrakonazolu, ketokonazolu, nefazodonu, nelfinaviru, ritonaviru, sakvinaviru, telitromicinu arba vorikonazolu (žr. 5.2 skyrių).</w:t>
      </w:r>
    </w:p>
    <w:p w14:paraId="3D6116DC" w14:textId="77777777" w:rsidR="00CB6BF4" w:rsidRPr="001C24DA" w:rsidRDefault="00CB6BF4" w:rsidP="00D32CA8">
      <w:pPr>
        <w:widowControl w:val="0"/>
        <w:rPr>
          <w:rFonts w:eastAsia="Calibri"/>
          <w:sz w:val="22"/>
          <w:szCs w:val="22"/>
          <w:lang w:val="lt-LT" w:eastAsia="lt-LT"/>
        </w:rPr>
      </w:pPr>
    </w:p>
    <w:p w14:paraId="50B6C5F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Ligoniams,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vartojusiems kartu su </w:t>
      </w:r>
      <w:proofErr w:type="spellStart"/>
      <w:r w:rsidRPr="001C24DA">
        <w:rPr>
          <w:rFonts w:eastAsia="Calibri"/>
          <w:sz w:val="22"/>
          <w:szCs w:val="22"/>
          <w:lang w:val="lt-LT" w:eastAsia="lt-LT"/>
        </w:rPr>
        <w:t>tiazidų</w:t>
      </w:r>
      <w:proofErr w:type="spellEnd"/>
      <w:r w:rsidRPr="001C24DA">
        <w:rPr>
          <w:rFonts w:eastAsia="Calibri"/>
          <w:sz w:val="22"/>
          <w:szCs w:val="22"/>
          <w:lang w:val="lt-LT" w:eastAsia="lt-LT"/>
        </w:rPr>
        <w:t xml:space="preserve"> grupės diuretikais, </w:t>
      </w:r>
      <w:proofErr w:type="spellStart"/>
      <w:r w:rsidRPr="001C24DA">
        <w:rPr>
          <w:rFonts w:eastAsia="Calibri"/>
          <w:sz w:val="22"/>
          <w:szCs w:val="22"/>
          <w:lang w:val="lt-LT" w:eastAsia="lt-LT"/>
        </w:rPr>
        <w:t>furozemidu</w:t>
      </w:r>
      <w:proofErr w:type="spellEnd"/>
      <w:r w:rsidRPr="001C24DA">
        <w:rPr>
          <w:rFonts w:eastAsia="Calibri"/>
          <w:sz w:val="22"/>
          <w:szCs w:val="22"/>
          <w:lang w:val="lt-LT" w:eastAsia="lt-LT"/>
        </w:rPr>
        <w:t xml:space="preserve">, beta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blokatoriais, nesteroidiniais vaistiniais preparatais nuo uždegimo, antibiotikais, geriamaisiais vaistiniais preparatais nuo diabeto, preparatais, skatinančiais šlapimo rūgšties šalinimą, bei antikoaguliantais, nepageidaujamos vaistinių preparatų sąveikos nenustatyta. Visgi įprastinių vaistinių preparatų sąveikos tyrimų duomenų nėra.</w:t>
      </w:r>
    </w:p>
    <w:p w14:paraId="0ED4AE75" w14:textId="77777777" w:rsidR="00391064" w:rsidRPr="001C24DA" w:rsidRDefault="00391064" w:rsidP="00D32CA8">
      <w:pPr>
        <w:widowControl w:val="0"/>
        <w:rPr>
          <w:rFonts w:eastAsia="Calibri"/>
          <w:sz w:val="22"/>
          <w:szCs w:val="22"/>
          <w:lang w:val="lt-LT" w:eastAsia="lt-LT"/>
        </w:rPr>
      </w:pPr>
    </w:p>
    <w:p w14:paraId="1035744E"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sustiprina kraujospūdį mažinantį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blokatorių ir kitų </w:t>
      </w:r>
      <w:proofErr w:type="spellStart"/>
      <w:r w:rsidRPr="001C24DA">
        <w:rPr>
          <w:rFonts w:eastAsia="Calibri"/>
          <w:sz w:val="22"/>
          <w:szCs w:val="22"/>
          <w:lang w:val="lt-LT" w:eastAsia="lt-LT"/>
        </w:rPr>
        <w:t>antihipertenzinių</w:t>
      </w:r>
      <w:proofErr w:type="spellEnd"/>
      <w:r w:rsidRPr="001C24DA">
        <w:rPr>
          <w:rFonts w:eastAsia="Calibri"/>
          <w:sz w:val="22"/>
          <w:szCs w:val="22"/>
          <w:lang w:val="lt-LT" w:eastAsia="lt-LT"/>
        </w:rPr>
        <w:t xml:space="preserve"> </w:t>
      </w:r>
      <w:r w:rsidR="00BF7EC7">
        <w:rPr>
          <w:rFonts w:eastAsia="Calibri"/>
          <w:sz w:val="22"/>
          <w:szCs w:val="22"/>
          <w:lang w:val="lt-LT" w:eastAsia="lt-LT"/>
        </w:rPr>
        <w:t xml:space="preserve">vaistinių </w:t>
      </w:r>
      <w:r w:rsidRPr="001C24DA">
        <w:rPr>
          <w:rFonts w:eastAsia="Calibri"/>
          <w:sz w:val="22"/>
          <w:szCs w:val="22"/>
          <w:lang w:val="lt-LT" w:eastAsia="lt-LT"/>
        </w:rPr>
        <w:t>preparatų veikimą.</w:t>
      </w:r>
    </w:p>
    <w:p w14:paraId="6DBB97D8" w14:textId="77777777" w:rsidR="00391064" w:rsidRPr="001C24DA" w:rsidRDefault="00391064" w:rsidP="00D32CA8">
      <w:pPr>
        <w:widowControl w:val="0"/>
        <w:rPr>
          <w:rFonts w:eastAsia="Calibri"/>
          <w:color w:val="000000"/>
          <w:sz w:val="22"/>
          <w:szCs w:val="22"/>
          <w:lang w:val="lt-LT" w:eastAsia="lt-LT"/>
        </w:rPr>
      </w:pPr>
    </w:p>
    <w:p w14:paraId="50BD2C8F" w14:textId="77777777" w:rsidR="00391064" w:rsidRPr="001C24DA" w:rsidRDefault="00391064" w:rsidP="00D32CA8">
      <w:pPr>
        <w:widowControl w:val="0"/>
        <w:rPr>
          <w:rFonts w:eastAsia="Calibri"/>
          <w:sz w:val="22"/>
          <w:szCs w:val="22"/>
          <w:lang w:val="lt-LT" w:eastAsia="lt-LT"/>
        </w:rPr>
      </w:pPr>
      <w:r w:rsidRPr="001C24DA">
        <w:rPr>
          <w:rFonts w:eastAsia="Calibri"/>
          <w:color w:val="000000"/>
          <w:sz w:val="22"/>
          <w:szCs w:val="22"/>
          <w:lang w:val="lt-LT" w:eastAsia="lt-LT"/>
        </w:rPr>
        <w:t xml:space="preserve">Atviro atsitiktinių imčių placebu kontroliuoto tyrimo, kuriame dalyvavo 22 sveiki savanoriai vyrai, metu 1-ąją keturių dienų gydymo geriamuoju </w:t>
      </w:r>
      <w:proofErr w:type="spellStart"/>
      <w:r w:rsidRPr="001C24DA">
        <w:rPr>
          <w:rFonts w:eastAsia="Calibri"/>
          <w:color w:val="000000"/>
          <w:sz w:val="22"/>
          <w:szCs w:val="22"/>
          <w:lang w:val="lt-LT" w:eastAsia="lt-LT"/>
        </w:rPr>
        <w:t>cimetidinu</w:t>
      </w:r>
      <w:proofErr w:type="spellEnd"/>
      <w:r w:rsidRPr="001C24DA">
        <w:rPr>
          <w:rFonts w:eastAsia="Calibri"/>
          <w:color w:val="000000"/>
          <w:sz w:val="22"/>
          <w:szCs w:val="22"/>
          <w:lang w:val="lt-LT" w:eastAsia="lt-LT"/>
        </w:rPr>
        <w:t xml:space="preserve"> (po 400 mg du kartus per parą) kurso dieną pavartojus vienkartinę 1 mg </w:t>
      </w:r>
      <w:proofErr w:type="spellStart"/>
      <w:r w:rsidRPr="001C24DA">
        <w:rPr>
          <w:rFonts w:eastAsia="Calibri"/>
          <w:color w:val="000000"/>
          <w:sz w:val="22"/>
          <w:szCs w:val="22"/>
          <w:lang w:val="lt-LT" w:eastAsia="lt-LT"/>
        </w:rPr>
        <w:t>doksazosino</w:t>
      </w:r>
      <w:proofErr w:type="spellEnd"/>
      <w:r w:rsidRPr="001C24DA">
        <w:rPr>
          <w:rFonts w:eastAsia="Calibri"/>
          <w:color w:val="000000"/>
          <w:sz w:val="22"/>
          <w:szCs w:val="22"/>
          <w:lang w:val="lt-LT" w:eastAsia="lt-LT"/>
        </w:rPr>
        <w:t xml:space="preserve"> dozę, vidutinis jo AUC padidėjo 10</w:t>
      </w:r>
      <w:r w:rsidR="00A80ED9">
        <w:rPr>
          <w:rFonts w:eastAsia="Calibri"/>
          <w:color w:val="000000"/>
          <w:sz w:val="22"/>
          <w:szCs w:val="22"/>
          <w:lang w:val="lt-LT" w:eastAsia="lt-LT"/>
        </w:rPr>
        <w:t> </w:t>
      </w:r>
      <w:r w:rsidRPr="001C24DA">
        <w:rPr>
          <w:rFonts w:eastAsia="Calibri"/>
          <w:color w:val="000000"/>
          <w:sz w:val="22"/>
          <w:szCs w:val="22"/>
          <w:lang w:val="lt-LT" w:eastAsia="lt-LT"/>
        </w:rPr>
        <w:t xml:space="preserve">%, o </w:t>
      </w:r>
      <w:proofErr w:type="spellStart"/>
      <w:r w:rsidRPr="001C24DA">
        <w:rPr>
          <w:rFonts w:eastAsia="Calibri"/>
          <w:color w:val="000000"/>
          <w:sz w:val="22"/>
          <w:szCs w:val="22"/>
          <w:lang w:val="lt-LT" w:eastAsia="lt-LT"/>
        </w:rPr>
        <w:t>C</w:t>
      </w:r>
      <w:r w:rsidRPr="001C24DA">
        <w:rPr>
          <w:rFonts w:eastAsia="Calibri"/>
          <w:color w:val="000000"/>
          <w:sz w:val="22"/>
          <w:szCs w:val="22"/>
          <w:vertAlign w:val="subscript"/>
          <w:lang w:val="lt-LT" w:eastAsia="lt-LT"/>
        </w:rPr>
        <w:t>max</w:t>
      </w:r>
      <w:proofErr w:type="spellEnd"/>
      <w:r w:rsidRPr="001C24DA">
        <w:rPr>
          <w:rFonts w:eastAsia="Calibri"/>
          <w:color w:val="000000"/>
          <w:sz w:val="22"/>
          <w:szCs w:val="22"/>
          <w:vertAlign w:val="subscript"/>
          <w:lang w:val="lt-LT" w:eastAsia="lt-LT"/>
        </w:rPr>
        <w:t xml:space="preserve"> </w:t>
      </w:r>
      <w:r w:rsidRPr="001C24DA">
        <w:rPr>
          <w:rFonts w:eastAsia="Calibri"/>
          <w:color w:val="000000"/>
          <w:sz w:val="22"/>
          <w:szCs w:val="22"/>
          <w:lang w:val="lt-LT" w:eastAsia="lt-LT"/>
        </w:rPr>
        <w:t xml:space="preserve">ir pusinės eliminacijos laikas statistiškai reikšmingai nepakito. Šis vidutinio kartu su </w:t>
      </w:r>
      <w:proofErr w:type="spellStart"/>
      <w:r w:rsidRPr="001C24DA">
        <w:rPr>
          <w:rFonts w:eastAsia="Calibri"/>
          <w:color w:val="000000"/>
          <w:sz w:val="22"/>
          <w:szCs w:val="22"/>
          <w:lang w:val="lt-LT" w:eastAsia="lt-LT"/>
        </w:rPr>
        <w:t>cimetidinu</w:t>
      </w:r>
      <w:proofErr w:type="spellEnd"/>
      <w:r w:rsidRPr="001C24DA">
        <w:rPr>
          <w:rFonts w:eastAsia="Calibri"/>
          <w:color w:val="000000"/>
          <w:sz w:val="22"/>
          <w:szCs w:val="22"/>
          <w:lang w:val="lt-LT" w:eastAsia="lt-LT"/>
        </w:rPr>
        <w:t xml:space="preserve"> vartojamo </w:t>
      </w:r>
      <w:proofErr w:type="spellStart"/>
      <w:r w:rsidRPr="001C24DA">
        <w:rPr>
          <w:rFonts w:eastAsia="Calibri"/>
          <w:color w:val="000000"/>
          <w:sz w:val="22"/>
          <w:szCs w:val="22"/>
          <w:lang w:val="lt-LT" w:eastAsia="lt-LT"/>
        </w:rPr>
        <w:t>doksazosino</w:t>
      </w:r>
      <w:proofErr w:type="spellEnd"/>
      <w:r w:rsidRPr="001C24DA">
        <w:rPr>
          <w:rFonts w:eastAsia="Calibri"/>
          <w:color w:val="000000"/>
          <w:sz w:val="22"/>
          <w:szCs w:val="22"/>
          <w:lang w:val="lt-LT" w:eastAsia="lt-LT"/>
        </w:rPr>
        <w:t xml:space="preserve"> AUC padidėjimas 10</w:t>
      </w:r>
      <w:r w:rsidR="00A80ED9">
        <w:rPr>
          <w:rFonts w:eastAsia="Calibri"/>
          <w:color w:val="000000"/>
          <w:sz w:val="22"/>
          <w:szCs w:val="22"/>
          <w:lang w:val="lt-LT" w:eastAsia="lt-LT"/>
        </w:rPr>
        <w:t> </w:t>
      </w:r>
      <w:r w:rsidRPr="001C24DA">
        <w:rPr>
          <w:rFonts w:eastAsia="Calibri"/>
          <w:color w:val="000000"/>
          <w:sz w:val="22"/>
          <w:szCs w:val="22"/>
          <w:lang w:val="lt-LT" w:eastAsia="lt-LT"/>
        </w:rPr>
        <w:t>% atitiko vidutinio AUC svyravimą (27</w:t>
      </w:r>
      <w:r w:rsidR="00A80ED9">
        <w:rPr>
          <w:rFonts w:eastAsia="Calibri"/>
          <w:color w:val="000000"/>
          <w:sz w:val="22"/>
          <w:szCs w:val="22"/>
          <w:lang w:val="lt-LT" w:eastAsia="lt-LT"/>
        </w:rPr>
        <w:t> </w:t>
      </w:r>
      <w:r w:rsidRPr="001C24DA">
        <w:rPr>
          <w:rFonts w:eastAsia="Calibri"/>
          <w:color w:val="000000"/>
          <w:sz w:val="22"/>
          <w:szCs w:val="22"/>
          <w:lang w:val="lt-LT" w:eastAsia="lt-LT"/>
        </w:rPr>
        <w:t>%) pacientų, kartu vartojusių placebo, organizme.</w:t>
      </w:r>
    </w:p>
    <w:p w14:paraId="046343CB" w14:textId="77777777" w:rsidR="00391064" w:rsidRPr="001C24DA" w:rsidRDefault="00391064" w:rsidP="00D32CA8">
      <w:pPr>
        <w:widowControl w:val="0"/>
        <w:rPr>
          <w:rFonts w:eastAsia="Calibri"/>
          <w:sz w:val="22"/>
          <w:szCs w:val="22"/>
          <w:lang w:val="lt-LT" w:eastAsia="lt-LT"/>
        </w:rPr>
      </w:pPr>
    </w:p>
    <w:p w14:paraId="6F2C6E0D" w14:textId="77777777" w:rsidR="00391064" w:rsidRPr="001C24DA" w:rsidRDefault="00391064" w:rsidP="007772B6">
      <w:pPr>
        <w:widowControl w:val="0"/>
        <w:ind w:left="567" w:hanging="540"/>
        <w:outlineLvl w:val="1"/>
        <w:rPr>
          <w:rFonts w:eastAsia="Calibri"/>
          <w:b/>
          <w:sz w:val="22"/>
          <w:szCs w:val="22"/>
          <w:lang w:val="lt-LT" w:eastAsia="lt-LT"/>
        </w:rPr>
      </w:pPr>
      <w:r w:rsidRPr="001C24DA">
        <w:rPr>
          <w:rFonts w:eastAsia="Calibri"/>
          <w:b/>
          <w:sz w:val="22"/>
          <w:szCs w:val="22"/>
          <w:lang w:val="lt-LT" w:eastAsia="lt-LT"/>
        </w:rPr>
        <w:t>4.6</w:t>
      </w:r>
      <w:r w:rsidRPr="001C24DA">
        <w:rPr>
          <w:rFonts w:eastAsia="Calibri"/>
          <w:b/>
          <w:sz w:val="22"/>
          <w:szCs w:val="22"/>
          <w:lang w:val="lt-LT" w:eastAsia="lt-LT"/>
        </w:rPr>
        <w:tab/>
        <w:t>Vaisingumas, nėštumo ir žindymo laikotarpis</w:t>
      </w:r>
    </w:p>
    <w:p w14:paraId="1686E87A" w14:textId="77777777" w:rsidR="00391064" w:rsidRPr="001C24DA" w:rsidRDefault="00391064" w:rsidP="00D32CA8">
      <w:pPr>
        <w:widowControl w:val="0"/>
        <w:rPr>
          <w:rFonts w:eastAsia="Calibri"/>
          <w:sz w:val="22"/>
          <w:szCs w:val="22"/>
          <w:lang w:val="lt-LT" w:eastAsia="lt-LT"/>
        </w:rPr>
      </w:pPr>
    </w:p>
    <w:p w14:paraId="73E7CC7B" w14:textId="77777777" w:rsidR="00391064" w:rsidRPr="001C24DA" w:rsidRDefault="00391064" w:rsidP="00D32CA8">
      <w:pPr>
        <w:widowControl w:val="0"/>
        <w:rPr>
          <w:rFonts w:eastAsia="Calibri"/>
          <w:sz w:val="22"/>
          <w:szCs w:val="22"/>
          <w:lang w:val="lt-LT" w:eastAsia="lt-LT"/>
        </w:rPr>
      </w:pPr>
    </w:p>
    <w:p w14:paraId="1E9C78E8" w14:textId="77777777" w:rsidR="00391064" w:rsidRDefault="00391064" w:rsidP="00D32CA8">
      <w:pPr>
        <w:widowControl w:val="0"/>
        <w:rPr>
          <w:rFonts w:eastAsia="Calibri"/>
          <w:sz w:val="22"/>
          <w:szCs w:val="22"/>
          <w:u w:val="single"/>
          <w:lang w:val="lt-LT" w:eastAsia="lt-LT"/>
        </w:rPr>
      </w:pPr>
      <w:r w:rsidRPr="001C24DA">
        <w:rPr>
          <w:rFonts w:eastAsia="Calibri"/>
          <w:sz w:val="22"/>
          <w:szCs w:val="22"/>
          <w:u w:val="single"/>
          <w:lang w:val="lt-LT" w:eastAsia="lt-LT"/>
        </w:rPr>
        <w:t>Hipertenzijos indikacija</w:t>
      </w:r>
    </w:p>
    <w:p w14:paraId="05B9835A" w14:textId="77777777" w:rsidR="00795261" w:rsidRDefault="00795261" w:rsidP="00795261">
      <w:pPr>
        <w:widowControl w:val="0"/>
        <w:rPr>
          <w:rFonts w:eastAsia="Calibri"/>
          <w:sz w:val="22"/>
          <w:szCs w:val="22"/>
          <w:u w:val="single"/>
          <w:lang w:val="lt-LT" w:eastAsia="lt-LT"/>
        </w:rPr>
      </w:pPr>
    </w:p>
    <w:p w14:paraId="5CD56527" w14:textId="01968002" w:rsidR="00795261" w:rsidRPr="009817C1" w:rsidRDefault="00795261" w:rsidP="00795261">
      <w:pPr>
        <w:widowControl w:val="0"/>
        <w:rPr>
          <w:rFonts w:eastAsia="Calibri"/>
          <w:sz w:val="22"/>
          <w:szCs w:val="22"/>
          <w:u w:val="single"/>
          <w:lang w:val="lt-LT" w:eastAsia="lt-LT"/>
        </w:rPr>
      </w:pPr>
      <w:r w:rsidRPr="009817C1">
        <w:rPr>
          <w:rFonts w:eastAsia="Calibri"/>
          <w:sz w:val="22"/>
          <w:szCs w:val="22"/>
          <w:u w:val="single"/>
          <w:lang w:val="lt-LT" w:eastAsia="lt-LT"/>
        </w:rPr>
        <w:t>Nėštumas</w:t>
      </w:r>
    </w:p>
    <w:p w14:paraId="73D7173F" w14:textId="77777777" w:rsidR="00660A5D" w:rsidRPr="001C24DA" w:rsidRDefault="00660A5D" w:rsidP="00D32CA8">
      <w:pPr>
        <w:widowControl w:val="0"/>
        <w:rPr>
          <w:rFonts w:eastAsia="Calibri"/>
          <w:sz w:val="22"/>
          <w:szCs w:val="22"/>
          <w:u w:val="single"/>
          <w:lang w:val="lt-LT" w:eastAsia="lt-LT"/>
        </w:rPr>
      </w:pPr>
    </w:p>
    <w:p w14:paraId="1DA3CA3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Išsamių ir gerai kontroliuojamų klinikinių tyrimų su nėščiomis moterimis neatlikta. Ar saugu vartoti </w:t>
      </w:r>
      <w:proofErr w:type="spellStart"/>
      <w:r w:rsidRPr="001C24DA">
        <w:rPr>
          <w:rFonts w:eastAsia="Calibri"/>
          <w:sz w:val="22"/>
          <w:szCs w:val="22"/>
          <w:lang w:val="lt-LT" w:eastAsia="lt-LT"/>
        </w:rPr>
        <w:t>doksazosiną</w:t>
      </w:r>
      <w:proofErr w:type="spellEnd"/>
      <w:r w:rsidRPr="001C24DA">
        <w:rPr>
          <w:rFonts w:eastAsia="Calibri"/>
          <w:sz w:val="22"/>
          <w:szCs w:val="22"/>
          <w:lang w:val="lt-LT" w:eastAsia="lt-LT"/>
        </w:rPr>
        <w:t xml:space="preserve"> nėštumo metu, nenustatyta. Vadinasi, nėščiosioms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vartoti galima tik tada, kai nauda persveria riziką. Nors tyrimų su gyvūnais metu </w:t>
      </w:r>
      <w:proofErr w:type="spellStart"/>
      <w:r w:rsidRPr="001C24DA">
        <w:rPr>
          <w:rFonts w:eastAsia="Calibri"/>
          <w:sz w:val="22"/>
          <w:szCs w:val="22"/>
          <w:lang w:val="lt-LT" w:eastAsia="lt-LT"/>
        </w:rPr>
        <w:t>teratogeninio</w:t>
      </w:r>
      <w:proofErr w:type="spellEnd"/>
      <w:r w:rsidRPr="001C24DA">
        <w:rPr>
          <w:rFonts w:eastAsia="Calibri"/>
          <w:sz w:val="22"/>
          <w:szCs w:val="22"/>
          <w:lang w:val="lt-LT" w:eastAsia="lt-LT"/>
        </w:rPr>
        <w:t xml:space="preserve"> poveikio nepastebėta, labai didelės dozės padažnino vaisiaus žuvimą (žr. 5.3 skyrių).</w:t>
      </w:r>
    </w:p>
    <w:p w14:paraId="2F918369" w14:textId="77777777" w:rsidR="00391064" w:rsidRPr="001C24DA" w:rsidRDefault="00391064" w:rsidP="00D32CA8">
      <w:pPr>
        <w:widowControl w:val="0"/>
        <w:rPr>
          <w:rFonts w:eastAsia="Calibri"/>
          <w:sz w:val="22"/>
          <w:szCs w:val="22"/>
          <w:lang w:val="lt-LT" w:eastAsia="lt-LT"/>
        </w:rPr>
      </w:pPr>
    </w:p>
    <w:p w14:paraId="7C6B2E67" w14:textId="77777777" w:rsidR="00391064" w:rsidRPr="009817C1" w:rsidRDefault="00391064" w:rsidP="00D32CA8">
      <w:pPr>
        <w:widowControl w:val="0"/>
        <w:rPr>
          <w:rFonts w:eastAsia="Calibri"/>
          <w:iCs/>
          <w:noProof/>
          <w:sz w:val="22"/>
          <w:szCs w:val="22"/>
          <w:u w:val="single"/>
          <w:lang w:val="lt-LT" w:eastAsia="en-US"/>
        </w:rPr>
      </w:pPr>
      <w:r w:rsidRPr="009817C1">
        <w:rPr>
          <w:rFonts w:eastAsia="Calibri"/>
          <w:iCs/>
          <w:noProof/>
          <w:sz w:val="22"/>
          <w:szCs w:val="22"/>
          <w:u w:val="single"/>
          <w:lang w:val="lt-LT" w:eastAsia="en-US"/>
        </w:rPr>
        <w:t>Ž</w:t>
      </w:r>
      <w:r w:rsidR="00660A5D" w:rsidRPr="009817C1">
        <w:rPr>
          <w:rFonts w:eastAsia="Calibri"/>
          <w:iCs/>
          <w:noProof/>
          <w:sz w:val="22"/>
          <w:szCs w:val="22"/>
          <w:u w:val="single"/>
          <w:lang w:val="lt-LT" w:eastAsia="en-US"/>
        </w:rPr>
        <w:t>i</w:t>
      </w:r>
      <w:r w:rsidRPr="009817C1">
        <w:rPr>
          <w:rFonts w:eastAsia="Calibri"/>
          <w:iCs/>
          <w:noProof/>
          <w:sz w:val="22"/>
          <w:szCs w:val="22"/>
          <w:u w:val="single"/>
          <w:lang w:val="lt-LT" w:eastAsia="en-US"/>
        </w:rPr>
        <w:t>ndymas</w:t>
      </w:r>
    </w:p>
    <w:p w14:paraId="7CA3D255" w14:textId="77777777" w:rsidR="00391064" w:rsidRPr="00576C4C" w:rsidRDefault="00A80ED9" w:rsidP="00D32CA8">
      <w:pPr>
        <w:widowControl w:val="0"/>
        <w:rPr>
          <w:sz w:val="22"/>
          <w:szCs w:val="22"/>
        </w:rPr>
      </w:pPr>
      <w:r w:rsidRPr="00576C4C">
        <w:rPr>
          <w:sz w:val="22"/>
          <w:szCs w:val="22"/>
        </w:rPr>
        <w:t>Įrodyta, kad doksazosino į motinos pieną išsiskiria labai mažai (santykinė dozė kūdikiui mažesnė nei 1</w:t>
      </w:r>
      <w:r>
        <w:rPr>
          <w:sz w:val="22"/>
          <w:szCs w:val="22"/>
        </w:rPr>
        <w:t> </w:t>
      </w:r>
      <w:r w:rsidRPr="00576C4C">
        <w:rPr>
          <w:sz w:val="22"/>
          <w:szCs w:val="22"/>
        </w:rPr>
        <w:t>%), tačiau tyrimų su žmonėmis duomenys yra laba</w:t>
      </w:r>
      <w:r w:rsidRPr="00A80ED9">
        <w:rPr>
          <w:sz w:val="22"/>
          <w:szCs w:val="22"/>
        </w:rPr>
        <w:t xml:space="preserve">i riboti. Pavojaus naujagimiams </w:t>
      </w:r>
      <w:r w:rsidRPr="00576C4C">
        <w:rPr>
          <w:sz w:val="22"/>
          <w:szCs w:val="22"/>
        </w:rPr>
        <w:t>ar kūdikiams negalima atmesti, todėl doksazosiną reikia vartoti tik tuomet, kai gydytojo nuomone, galima gydymo nauda viršija galimą riziką.</w:t>
      </w:r>
    </w:p>
    <w:p w14:paraId="33C8F1BA" w14:textId="77777777" w:rsidR="00A80ED9" w:rsidRPr="001C24DA" w:rsidRDefault="00A80ED9" w:rsidP="00D32CA8">
      <w:pPr>
        <w:widowControl w:val="0"/>
        <w:rPr>
          <w:rFonts w:eastAsia="Calibri"/>
          <w:sz w:val="22"/>
          <w:szCs w:val="22"/>
          <w:lang w:val="lt-LT" w:eastAsia="lt-LT"/>
        </w:rPr>
      </w:pPr>
    </w:p>
    <w:p w14:paraId="3EEE474F" w14:textId="77777777" w:rsidR="00391064" w:rsidRPr="001C24DA" w:rsidRDefault="00391064" w:rsidP="00D32CA8">
      <w:pPr>
        <w:widowControl w:val="0"/>
        <w:rPr>
          <w:rFonts w:eastAsia="Calibri"/>
          <w:sz w:val="22"/>
          <w:szCs w:val="22"/>
          <w:lang w:val="lt-LT" w:eastAsia="lt-LT"/>
        </w:rPr>
      </w:pPr>
      <w:r w:rsidRPr="001C24DA">
        <w:rPr>
          <w:rFonts w:eastAsia="Calibri"/>
          <w:noProof/>
          <w:sz w:val="22"/>
          <w:szCs w:val="22"/>
          <w:u w:val="single"/>
          <w:lang w:val="lt-LT" w:eastAsia="en-US"/>
        </w:rPr>
        <w:t>Gerybinės prostatos hiperplazijos indikacija</w:t>
      </w:r>
      <w:r w:rsidR="004877F4">
        <w:rPr>
          <w:rFonts w:eastAsia="Calibri"/>
          <w:sz w:val="22"/>
          <w:szCs w:val="22"/>
          <w:lang w:val="lt-LT" w:eastAsia="lt-LT"/>
        </w:rPr>
        <w:t>: š</w:t>
      </w:r>
      <w:r w:rsidRPr="001C24DA">
        <w:rPr>
          <w:rFonts w:eastAsia="Calibri"/>
          <w:sz w:val="22"/>
          <w:szCs w:val="22"/>
          <w:lang w:val="lt-LT" w:eastAsia="lt-LT"/>
        </w:rPr>
        <w:t>is skyrius neaktualus.</w:t>
      </w:r>
    </w:p>
    <w:p w14:paraId="56327A43" w14:textId="77777777" w:rsidR="00391064" w:rsidRPr="001C24DA" w:rsidRDefault="00391064" w:rsidP="00D32CA8">
      <w:pPr>
        <w:widowControl w:val="0"/>
        <w:rPr>
          <w:rFonts w:eastAsia="Calibri"/>
          <w:sz w:val="22"/>
          <w:szCs w:val="22"/>
          <w:lang w:val="lt-LT" w:eastAsia="lt-LT"/>
        </w:rPr>
      </w:pPr>
    </w:p>
    <w:p w14:paraId="69895100" w14:textId="77777777" w:rsidR="00391064" w:rsidRPr="001C24DA" w:rsidRDefault="00391064" w:rsidP="007772B6">
      <w:pPr>
        <w:widowControl w:val="0"/>
        <w:ind w:left="567" w:hanging="567"/>
        <w:outlineLvl w:val="1"/>
        <w:rPr>
          <w:rFonts w:eastAsia="Calibri"/>
          <w:b/>
          <w:sz w:val="22"/>
          <w:szCs w:val="22"/>
          <w:lang w:val="lt-LT" w:eastAsia="lt-LT"/>
        </w:rPr>
      </w:pPr>
      <w:r w:rsidRPr="001C24DA">
        <w:rPr>
          <w:rFonts w:eastAsia="Calibri"/>
          <w:b/>
          <w:sz w:val="22"/>
          <w:szCs w:val="22"/>
          <w:lang w:val="lt-LT" w:eastAsia="lt-LT"/>
        </w:rPr>
        <w:t>4.7</w:t>
      </w:r>
      <w:r w:rsidRPr="001C24DA">
        <w:rPr>
          <w:rFonts w:eastAsia="Calibri"/>
          <w:b/>
          <w:sz w:val="22"/>
          <w:szCs w:val="22"/>
          <w:lang w:val="lt-LT" w:eastAsia="lt-LT"/>
        </w:rPr>
        <w:tab/>
        <w:t>Poveikis gebėjimui vairuoti ir valdyti mechanizmus</w:t>
      </w:r>
    </w:p>
    <w:p w14:paraId="53F56615" w14:textId="77777777" w:rsidR="00391064" w:rsidRPr="001C24DA" w:rsidRDefault="00391064" w:rsidP="00D32CA8">
      <w:pPr>
        <w:widowControl w:val="0"/>
        <w:rPr>
          <w:rFonts w:eastAsia="Calibri"/>
          <w:sz w:val="22"/>
          <w:szCs w:val="22"/>
          <w:lang w:val="lt-LT" w:eastAsia="lt-LT"/>
        </w:rPr>
      </w:pPr>
    </w:p>
    <w:p w14:paraId="085A21DA"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gali veikti gebėjimą vairuoti ir valdyti mechanizmus, ypač gydymo pradžioje.</w:t>
      </w:r>
    </w:p>
    <w:p w14:paraId="04D16318" w14:textId="77777777" w:rsidR="00391064" w:rsidRPr="001C24DA" w:rsidRDefault="00391064" w:rsidP="00D32CA8">
      <w:pPr>
        <w:widowControl w:val="0"/>
        <w:rPr>
          <w:rFonts w:eastAsia="Calibri"/>
          <w:sz w:val="22"/>
          <w:szCs w:val="22"/>
          <w:lang w:val="lt-LT" w:eastAsia="lt-LT"/>
        </w:rPr>
      </w:pPr>
    </w:p>
    <w:p w14:paraId="6FD33A5A" w14:textId="77777777" w:rsidR="00391064" w:rsidRPr="001C24DA" w:rsidRDefault="00391064" w:rsidP="007772B6">
      <w:pPr>
        <w:widowControl w:val="0"/>
        <w:ind w:left="567" w:hanging="567"/>
        <w:outlineLvl w:val="1"/>
        <w:rPr>
          <w:rFonts w:eastAsia="Calibri"/>
          <w:b/>
          <w:sz w:val="22"/>
          <w:szCs w:val="22"/>
          <w:lang w:val="lt-LT" w:eastAsia="lt-LT"/>
        </w:rPr>
      </w:pPr>
      <w:r w:rsidRPr="001C24DA">
        <w:rPr>
          <w:rFonts w:eastAsia="Calibri"/>
          <w:b/>
          <w:sz w:val="22"/>
          <w:szCs w:val="22"/>
          <w:lang w:val="lt-LT" w:eastAsia="lt-LT"/>
        </w:rPr>
        <w:t>4.8</w:t>
      </w:r>
      <w:r w:rsidRPr="001C24DA">
        <w:rPr>
          <w:rFonts w:eastAsia="Calibri"/>
          <w:b/>
          <w:sz w:val="22"/>
          <w:szCs w:val="22"/>
          <w:lang w:val="lt-LT" w:eastAsia="lt-LT"/>
        </w:rPr>
        <w:tab/>
        <w:t>Nepageidaujamas poveikis</w:t>
      </w:r>
    </w:p>
    <w:p w14:paraId="15727619" w14:textId="77777777" w:rsidR="00391064" w:rsidRPr="001C24DA" w:rsidRDefault="00391064" w:rsidP="00D32CA8">
      <w:pPr>
        <w:widowControl w:val="0"/>
        <w:rPr>
          <w:rFonts w:eastAsia="Calibri"/>
          <w:sz w:val="22"/>
          <w:szCs w:val="22"/>
          <w:lang w:val="lt-LT" w:eastAsia="lt-LT"/>
        </w:rPr>
      </w:pPr>
    </w:p>
    <w:p w14:paraId="63296A08" w14:textId="442E022B"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Gydymo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metu buvo pastebėtas išvardytas nepageidaujamas poveikis. Nepageidaujamo poveikio dažnis apibūdinamas taip: labai dažnas (</w:t>
      </w:r>
      <w:r w:rsidRPr="001C24DA">
        <w:rPr>
          <w:rFonts w:eastAsia="Calibri"/>
          <w:sz w:val="22"/>
          <w:szCs w:val="22"/>
          <w:lang w:val="lt-LT" w:eastAsia="lt-LT"/>
        </w:rPr>
        <w:sym w:font="Symbol" w:char="F0B3"/>
      </w:r>
      <w:r w:rsidRPr="001C24DA">
        <w:rPr>
          <w:rFonts w:eastAsia="Calibri"/>
          <w:sz w:val="22"/>
          <w:szCs w:val="22"/>
          <w:lang w:val="lt-LT" w:eastAsia="lt-LT"/>
        </w:rPr>
        <w:t xml:space="preserve"> 1/10), dažnas (nuo </w:t>
      </w:r>
      <w:r w:rsidRPr="001C24DA">
        <w:rPr>
          <w:rFonts w:eastAsia="Calibri"/>
          <w:sz w:val="22"/>
          <w:szCs w:val="22"/>
          <w:lang w:val="lt-LT" w:eastAsia="lt-LT"/>
        </w:rPr>
        <w:sym w:font="Symbol" w:char="F0B3"/>
      </w:r>
      <w:r w:rsidRPr="001C24DA">
        <w:rPr>
          <w:rFonts w:eastAsia="Calibri"/>
          <w:sz w:val="22"/>
          <w:szCs w:val="22"/>
          <w:lang w:val="lt-LT" w:eastAsia="lt-LT"/>
        </w:rPr>
        <w:t xml:space="preserve"> 1/100 iki </w:t>
      </w:r>
      <w:r w:rsidRPr="001C24DA">
        <w:rPr>
          <w:rFonts w:eastAsia="Calibri"/>
          <w:sz w:val="22"/>
          <w:szCs w:val="22"/>
          <w:lang w:val="lt-LT" w:eastAsia="lt-LT"/>
        </w:rPr>
        <w:sym w:font="Symbol" w:char="F03C"/>
      </w:r>
      <w:r w:rsidRPr="001C24DA">
        <w:rPr>
          <w:rFonts w:eastAsia="Calibri"/>
          <w:sz w:val="22"/>
          <w:szCs w:val="22"/>
          <w:lang w:val="lt-LT" w:eastAsia="lt-LT"/>
        </w:rPr>
        <w:t xml:space="preserve"> 1/10), nedažnas (nuo </w:t>
      </w:r>
      <w:r w:rsidRPr="001C24DA">
        <w:rPr>
          <w:rFonts w:eastAsia="Calibri"/>
          <w:sz w:val="22"/>
          <w:szCs w:val="22"/>
          <w:lang w:val="lt-LT" w:eastAsia="lt-LT"/>
        </w:rPr>
        <w:sym w:font="Symbol" w:char="F0B3"/>
      </w:r>
      <w:r w:rsidRPr="001C24DA">
        <w:rPr>
          <w:rFonts w:eastAsia="Calibri"/>
          <w:sz w:val="22"/>
          <w:szCs w:val="22"/>
          <w:lang w:val="lt-LT" w:eastAsia="lt-LT"/>
        </w:rPr>
        <w:t> 1/1</w:t>
      </w:r>
      <w:r w:rsidR="00C55930">
        <w:rPr>
          <w:rFonts w:eastAsia="Calibri"/>
          <w:sz w:val="22"/>
          <w:szCs w:val="22"/>
          <w:lang w:val="lt-LT" w:eastAsia="lt-LT"/>
        </w:rPr>
        <w:t xml:space="preserve"> </w:t>
      </w:r>
      <w:r w:rsidRPr="001C24DA">
        <w:rPr>
          <w:rFonts w:eastAsia="Calibri"/>
          <w:sz w:val="22"/>
          <w:szCs w:val="22"/>
          <w:lang w:val="lt-LT" w:eastAsia="lt-LT"/>
        </w:rPr>
        <w:t xml:space="preserve">000 iki </w:t>
      </w:r>
      <w:r w:rsidRPr="001C24DA">
        <w:rPr>
          <w:rFonts w:eastAsia="Calibri"/>
          <w:sz w:val="22"/>
          <w:szCs w:val="22"/>
          <w:lang w:val="lt-LT" w:eastAsia="lt-LT"/>
        </w:rPr>
        <w:sym w:font="Symbol" w:char="F03C"/>
      </w:r>
      <w:r w:rsidRPr="001C24DA">
        <w:rPr>
          <w:rFonts w:eastAsia="Calibri"/>
          <w:sz w:val="22"/>
          <w:szCs w:val="22"/>
          <w:lang w:val="lt-LT" w:eastAsia="lt-LT"/>
        </w:rPr>
        <w:t xml:space="preserve"> 1/100), retas (nuo </w:t>
      </w:r>
      <w:r w:rsidRPr="001C24DA">
        <w:rPr>
          <w:rFonts w:eastAsia="Calibri"/>
          <w:sz w:val="22"/>
          <w:szCs w:val="22"/>
          <w:lang w:val="lt-LT" w:eastAsia="lt-LT"/>
        </w:rPr>
        <w:sym w:font="Symbol" w:char="F0B3"/>
      </w:r>
      <w:r w:rsidRPr="001C24DA">
        <w:rPr>
          <w:rFonts w:eastAsia="Calibri"/>
          <w:sz w:val="22"/>
          <w:szCs w:val="22"/>
          <w:lang w:val="lt-LT" w:eastAsia="lt-LT"/>
        </w:rPr>
        <w:t xml:space="preserve"> 1/10 000 iki </w:t>
      </w:r>
      <w:r w:rsidRPr="001C24DA">
        <w:rPr>
          <w:rFonts w:eastAsia="Calibri"/>
          <w:sz w:val="22"/>
          <w:szCs w:val="22"/>
          <w:lang w:val="lt-LT" w:eastAsia="lt-LT"/>
        </w:rPr>
        <w:sym w:font="Symbol" w:char="F03C"/>
      </w:r>
      <w:r w:rsidRPr="001C24DA">
        <w:rPr>
          <w:rFonts w:eastAsia="Calibri"/>
          <w:sz w:val="22"/>
          <w:szCs w:val="22"/>
          <w:lang w:val="lt-LT" w:eastAsia="lt-LT"/>
        </w:rPr>
        <w:t> 1/1</w:t>
      </w:r>
      <w:r w:rsidR="00C55930">
        <w:rPr>
          <w:rFonts w:eastAsia="Calibri"/>
          <w:sz w:val="22"/>
          <w:szCs w:val="22"/>
          <w:lang w:val="lt-LT" w:eastAsia="lt-LT"/>
        </w:rPr>
        <w:t xml:space="preserve"> </w:t>
      </w:r>
      <w:r w:rsidRPr="001C24DA">
        <w:rPr>
          <w:rFonts w:eastAsia="Calibri"/>
          <w:sz w:val="22"/>
          <w:szCs w:val="22"/>
          <w:lang w:val="lt-LT" w:eastAsia="lt-LT"/>
        </w:rPr>
        <w:t>000), labai retas (</w:t>
      </w:r>
      <w:r w:rsidRPr="001C24DA">
        <w:rPr>
          <w:rFonts w:eastAsia="Calibri"/>
          <w:sz w:val="22"/>
          <w:szCs w:val="22"/>
          <w:lang w:val="lt-LT" w:eastAsia="lt-LT"/>
        </w:rPr>
        <w:sym w:font="Symbol" w:char="F03C"/>
      </w:r>
      <w:r w:rsidRPr="001C24DA">
        <w:rPr>
          <w:rFonts w:eastAsia="Calibri"/>
          <w:sz w:val="22"/>
          <w:szCs w:val="22"/>
          <w:lang w:val="lt-LT" w:eastAsia="lt-LT"/>
        </w:rPr>
        <w:t xml:space="preserve"> 1/10 000) ir nežinomas </w:t>
      </w:r>
      <w:r w:rsidRPr="001C24DA">
        <w:rPr>
          <w:rFonts w:eastAsia="Calibri"/>
          <w:sz w:val="22"/>
          <w:szCs w:val="22"/>
          <w:lang w:val="lt-LT" w:eastAsia="lt-LT"/>
        </w:rPr>
        <w:lastRenderedPageBreak/>
        <w:t>(negali būti apskaičiuotas pagal turimus duomenis).</w:t>
      </w:r>
    </w:p>
    <w:p w14:paraId="46D5A3A6" w14:textId="77777777" w:rsidR="00391064" w:rsidRPr="001C24DA" w:rsidRDefault="00391064" w:rsidP="00D32CA8">
      <w:pPr>
        <w:widowControl w:val="0"/>
        <w:rPr>
          <w:rFonts w:eastAsia="Calibri"/>
          <w:sz w:val="22"/>
          <w:szCs w:val="22"/>
          <w:lang w:val="lt-LT" w:eastAsia="lt-LT"/>
        </w:rPr>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391064" w:rsidRPr="001C24DA" w14:paraId="322A4ABA" w14:textId="77777777" w:rsidTr="00D32CA8">
        <w:trPr>
          <w:trHeight w:val="288"/>
        </w:trPr>
        <w:tc>
          <w:tcPr>
            <w:tcW w:w="3261" w:type="dxa"/>
            <w:tcBorders>
              <w:top w:val="double" w:sz="6" w:space="0" w:color="auto"/>
              <w:bottom w:val="single" w:sz="12" w:space="0" w:color="auto"/>
            </w:tcBorders>
            <w:shd w:val="clear" w:color="auto" w:fill="FFFFFF"/>
          </w:tcPr>
          <w:p w14:paraId="0CF402FB" w14:textId="77777777" w:rsidR="00391064" w:rsidRPr="001C24DA" w:rsidRDefault="00391064" w:rsidP="00D32CA8">
            <w:pPr>
              <w:widowControl w:val="0"/>
              <w:rPr>
                <w:rFonts w:eastAsia="Calibri"/>
                <w:bCs/>
                <w:sz w:val="22"/>
                <w:szCs w:val="22"/>
                <w:lang w:val="lt-LT" w:eastAsia="lt-LT"/>
              </w:rPr>
            </w:pPr>
            <w:proofErr w:type="spellStart"/>
            <w:r w:rsidRPr="001C24DA">
              <w:rPr>
                <w:rFonts w:eastAsia="Calibri"/>
                <w:bCs/>
                <w:sz w:val="22"/>
                <w:szCs w:val="22"/>
                <w:lang w:val="lt-LT" w:eastAsia="lt-LT"/>
              </w:rPr>
              <w:t>MedDRA</w:t>
            </w:r>
            <w:proofErr w:type="spellEnd"/>
          </w:p>
          <w:p w14:paraId="08230B5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organų sistemų klasės</w:t>
            </w:r>
          </w:p>
        </w:tc>
        <w:tc>
          <w:tcPr>
            <w:tcW w:w="1559" w:type="dxa"/>
            <w:tcBorders>
              <w:top w:val="double" w:sz="6" w:space="0" w:color="auto"/>
              <w:bottom w:val="single" w:sz="12" w:space="0" w:color="auto"/>
            </w:tcBorders>
            <w:shd w:val="clear" w:color="auto" w:fill="FFFFFF"/>
          </w:tcPr>
          <w:p w14:paraId="4376A5E7" w14:textId="77777777" w:rsidR="00391064" w:rsidRPr="001C24DA" w:rsidRDefault="00391064" w:rsidP="00D32CA8">
            <w:pPr>
              <w:widowControl w:val="0"/>
              <w:rPr>
                <w:rFonts w:eastAsia="Calibri"/>
                <w:bCs/>
                <w:sz w:val="22"/>
                <w:szCs w:val="22"/>
                <w:lang w:val="lt-LT" w:eastAsia="lt-LT"/>
              </w:rPr>
            </w:pPr>
            <w:r w:rsidRPr="001C24DA">
              <w:rPr>
                <w:rFonts w:eastAsia="Calibri"/>
                <w:bCs/>
                <w:sz w:val="22"/>
                <w:szCs w:val="22"/>
                <w:lang w:val="lt-LT" w:eastAsia="lt-LT"/>
              </w:rPr>
              <w:t>Dažnis</w:t>
            </w:r>
          </w:p>
        </w:tc>
        <w:tc>
          <w:tcPr>
            <w:tcW w:w="4810" w:type="dxa"/>
            <w:tcBorders>
              <w:top w:val="double" w:sz="6" w:space="0" w:color="auto"/>
              <w:bottom w:val="single" w:sz="12" w:space="0" w:color="auto"/>
            </w:tcBorders>
            <w:shd w:val="clear" w:color="auto" w:fill="FFFFFF"/>
          </w:tcPr>
          <w:p w14:paraId="39C7699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Nepageidaujamas poveikis</w:t>
            </w:r>
          </w:p>
        </w:tc>
      </w:tr>
      <w:tr w:rsidR="00391064" w:rsidRPr="001C24DA" w14:paraId="5E274893" w14:textId="77777777" w:rsidTr="00D32CA8">
        <w:trPr>
          <w:trHeight w:val="288"/>
        </w:trPr>
        <w:tc>
          <w:tcPr>
            <w:tcW w:w="3261" w:type="dxa"/>
            <w:tcBorders>
              <w:top w:val="single" w:sz="12" w:space="0" w:color="auto"/>
              <w:bottom w:val="single" w:sz="12" w:space="0" w:color="auto"/>
            </w:tcBorders>
          </w:tcPr>
          <w:p w14:paraId="1B8193FE" w14:textId="77777777" w:rsidR="00391064" w:rsidRPr="001C24DA" w:rsidRDefault="00391064" w:rsidP="00D32CA8">
            <w:pPr>
              <w:widowControl w:val="0"/>
              <w:rPr>
                <w:rFonts w:eastAsia="Calibri"/>
                <w:b/>
                <w:bCs/>
                <w:i/>
                <w:iCs/>
                <w:sz w:val="22"/>
                <w:szCs w:val="22"/>
                <w:lang w:val="lt-LT" w:eastAsia="lt-LT"/>
              </w:rPr>
            </w:pPr>
            <w:r w:rsidRPr="001C24DA">
              <w:rPr>
                <w:rFonts w:eastAsia="Calibri"/>
                <w:i/>
                <w:sz w:val="22"/>
                <w:szCs w:val="22"/>
                <w:lang w:val="lt-LT" w:eastAsia="lt-LT"/>
              </w:rPr>
              <w:t xml:space="preserve">Infekcijos ir </w:t>
            </w:r>
            <w:proofErr w:type="spellStart"/>
            <w:r w:rsidRPr="001C24DA">
              <w:rPr>
                <w:rFonts w:eastAsia="Calibri"/>
                <w:i/>
                <w:sz w:val="22"/>
                <w:szCs w:val="22"/>
                <w:lang w:val="lt-LT" w:eastAsia="lt-LT"/>
              </w:rPr>
              <w:t>infestacijos</w:t>
            </w:r>
            <w:proofErr w:type="spellEnd"/>
          </w:p>
        </w:tc>
        <w:tc>
          <w:tcPr>
            <w:tcW w:w="1559" w:type="dxa"/>
            <w:tcBorders>
              <w:top w:val="single" w:sz="12" w:space="0" w:color="auto"/>
              <w:bottom w:val="single" w:sz="12" w:space="0" w:color="auto"/>
            </w:tcBorders>
          </w:tcPr>
          <w:p w14:paraId="5517499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bottom w:val="single" w:sz="12" w:space="0" w:color="auto"/>
            </w:tcBorders>
          </w:tcPr>
          <w:p w14:paraId="7970242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Kvėpavimo takų infekcija, šlapimo takų infekcija.</w:t>
            </w:r>
          </w:p>
        </w:tc>
      </w:tr>
      <w:tr w:rsidR="00391064" w:rsidRPr="001C24DA" w14:paraId="1C43C4D6" w14:textId="77777777" w:rsidTr="00D32CA8">
        <w:trPr>
          <w:trHeight w:val="288"/>
        </w:trPr>
        <w:tc>
          <w:tcPr>
            <w:tcW w:w="3261" w:type="dxa"/>
            <w:tcBorders>
              <w:top w:val="single" w:sz="12" w:space="0" w:color="auto"/>
              <w:bottom w:val="single" w:sz="12" w:space="0" w:color="auto"/>
            </w:tcBorders>
          </w:tcPr>
          <w:p w14:paraId="241824F8" w14:textId="77777777" w:rsidR="00391064" w:rsidRPr="001C24DA" w:rsidRDefault="00391064" w:rsidP="00D32CA8">
            <w:pPr>
              <w:widowControl w:val="0"/>
              <w:rPr>
                <w:rFonts w:eastAsia="Calibri"/>
                <w:i/>
                <w:noProof/>
                <w:sz w:val="22"/>
                <w:szCs w:val="22"/>
                <w:lang w:val="es-ES" w:eastAsia="lt-LT"/>
              </w:rPr>
            </w:pPr>
            <w:r w:rsidRPr="001C24DA">
              <w:rPr>
                <w:rFonts w:eastAsia="Calibri"/>
                <w:i/>
                <w:noProof/>
                <w:sz w:val="22"/>
                <w:szCs w:val="22"/>
                <w:lang w:val="es-ES" w:eastAsia="lt-LT"/>
              </w:rPr>
              <w:t>Kraujo ir limfinės sistemos sutrikimai</w:t>
            </w:r>
          </w:p>
        </w:tc>
        <w:tc>
          <w:tcPr>
            <w:tcW w:w="1559" w:type="dxa"/>
            <w:tcBorders>
              <w:top w:val="single" w:sz="12" w:space="0" w:color="auto"/>
              <w:bottom w:val="single" w:sz="12" w:space="0" w:color="auto"/>
            </w:tcBorders>
          </w:tcPr>
          <w:p w14:paraId="4D4EF158" w14:textId="77777777" w:rsidR="00391064" w:rsidRPr="001C24DA" w:rsidRDefault="00391064" w:rsidP="00D32CA8">
            <w:pPr>
              <w:widowControl w:val="0"/>
              <w:rPr>
                <w:rFonts w:eastAsia="Calibri"/>
                <w:bCs/>
                <w:sz w:val="22"/>
                <w:szCs w:val="22"/>
                <w:lang w:val="lt-LT" w:eastAsia="lt-LT"/>
              </w:rPr>
            </w:pPr>
            <w:r w:rsidRPr="001C24DA">
              <w:rPr>
                <w:rFonts w:eastAsia="Calibri"/>
                <w:bCs/>
                <w:sz w:val="22"/>
                <w:szCs w:val="22"/>
                <w:lang w:val="lt-LT" w:eastAsia="lt-LT"/>
              </w:rPr>
              <w:t>Labai reti</w:t>
            </w:r>
          </w:p>
        </w:tc>
        <w:tc>
          <w:tcPr>
            <w:tcW w:w="4810" w:type="dxa"/>
            <w:tcBorders>
              <w:top w:val="single" w:sz="12" w:space="0" w:color="auto"/>
              <w:bottom w:val="single" w:sz="12" w:space="0" w:color="auto"/>
            </w:tcBorders>
          </w:tcPr>
          <w:p w14:paraId="688DA019"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Leukopenija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trombocitopenija</w:t>
            </w:r>
            <w:proofErr w:type="spellEnd"/>
            <w:r w:rsidRPr="001C24DA">
              <w:rPr>
                <w:rFonts w:eastAsia="Calibri"/>
                <w:sz w:val="22"/>
                <w:szCs w:val="22"/>
                <w:lang w:val="lt-LT" w:eastAsia="lt-LT"/>
              </w:rPr>
              <w:t>.</w:t>
            </w:r>
          </w:p>
        </w:tc>
      </w:tr>
      <w:tr w:rsidR="00391064" w:rsidRPr="001C24DA" w14:paraId="446AFF0A" w14:textId="77777777" w:rsidTr="00D32CA8">
        <w:trPr>
          <w:trHeight w:val="288"/>
        </w:trPr>
        <w:tc>
          <w:tcPr>
            <w:tcW w:w="3261" w:type="dxa"/>
            <w:tcBorders>
              <w:top w:val="single" w:sz="12" w:space="0" w:color="auto"/>
              <w:bottom w:val="single" w:sz="12" w:space="0" w:color="auto"/>
            </w:tcBorders>
          </w:tcPr>
          <w:p w14:paraId="6EE312D7"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Imuninės sistemos sutrikimai</w:t>
            </w:r>
          </w:p>
        </w:tc>
        <w:tc>
          <w:tcPr>
            <w:tcW w:w="1559" w:type="dxa"/>
            <w:tcBorders>
              <w:top w:val="single" w:sz="12" w:space="0" w:color="auto"/>
              <w:bottom w:val="single" w:sz="12" w:space="0" w:color="auto"/>
            </w:tcBorders>
          </w:tcPr>
          <w:p w14:paraId="1856BEC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top w:val="single" w:sz="12" w:space="0" w:color="auto"/>
              <w:bottom w:val="single" w:sz="12" w:space="0" w:color="auto"/>
            </w:tcBorders>
          </w:tcPr>
          <w:p w14:paraId="52E2087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Alerginė reakcija į vaistinį preparatą.</w:t>
            </w:r>
          </w:p>
        </w:tc>
      </w:tr>
      <w:tr w:rsidR="00391064" w:rsidRPr="001C24DA" w14:paraId="5867EAB3" w14:textId="77777777" w:rsidTr="00D32CA8">
        <w:trPr>
          <w:trHeight w:val="288"/>
        </w:trPr>
        <w:tc>
          <w:tcPr>
            <w:tcW w:w="3261" w:type="dxa"/>
            <w:tcBorders>
              <w:top w:val="single" w:sz="12" w:space="0" w:color="auto"/>
              <w:bottom w:val="single" w:sz="12" w:space="0" w:color="auto"/>
            </w:tcBorders>
          </w:tcPr>
          <w:p w14:paraId="57C7059D"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Metabolizmo ir mitybos sutrikimai</w:t>
            </w:r>
          </w:p>
        </w:tc>
        <w:tc>
          <w:tcPr>
            <w:tcW w:w="1559" w:type="dxa"/>
            <w:tcBorders>
              <w:top w:val="single" w:sz="12" w:space="0" w:color="auto"/>
              <w:bottom w:val="single" w:sz="12" w:space="0" w:color="auto"/>
            </w:tcBorders>
          </w:tcPr>
          <w:p w14:paraId="092F2FD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top w:val="single" w:sz="12" w:space="0" w:color="auto"/>
              <w:bottom w:val="single" w:sz="12" w:space="0" w:color="auto"/>
            </w:tcBorders>
          </w:tcPr>
          <w:p w14:paraId="724B938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Anoreksija, podagra, apetito padidėjimas.</w:t>
            </w:r>
          </w:p>
        </w:tc>
      </w:tr>
      <w:tr w:rsidR="00391064" w:rsidRPr="001C24DA" w14:paraId="5EBD435B" w14:textId="77777777" w:rsidTr="00D32CA8">
        <w:trPr>
          <w:trHeight w:val="288"/>
        </w:trPr>
        <w:tc>
          <w:tcPr>
            <w:tcW w:w="3261" w:type="dxa"/>
            <w:tcBorders>
              <w:top w:val="single" w:sz="12" w:space="0" w:color="auto"/>
              <w:bottom w:val="nil"/>
            </w:tcBorders>
          </w:tcPr>
          <w:p w14:paraId="25A3BFA7"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Psichikos sutrikimai</w:t>
            </w:r>
          </w:p>
        </w:tc>
        <w:tc>
          <w:tcPr>
            <w:tcW w:w="1559" w:type="dxa"/>
            <w:tcBorders>
              <w:top w:val="single" w:sz="12" w:space="0" w:color="auto"/>
            </w:tcBorders>
          </w:tcPr>
          <w:p w14:paraId="15FC2F5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top w:val="single" w:sz="12" w:space="0" w:color="auto"/>
            </w:tcBorders>
          </w:tcPr>
          <w:p w14:paraId="06B166B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Nerimas, depresija, nemiga.</w:t>
            </w:r>
          </w:p>
        </w:tc>
      </w:tr>
      <w:tr w:rsidR="00391064" w:rsidRPr="001C24DA" w14:paraId="1E0B5678" w14:textId="77777777" w:rsidTr="00D32CA8">
        <w:trPr>
          <w:trHeight w:val="310"/>
        </w:trPr>
        <w:tc>
          <w:tcPr>
            <w:tcW w:w="3261" w:type="dxa"/>
            <w:tcBorders>
              <w:top w:val="nil"/>
              <w:bottom w:val="single" w:sz="12" w:space="0" w:color="auto"/>
            </w:tcBorders>
          </w:tcPr>
          <w:p w14:paraId="1DCDD699"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7CAE6B9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4A619E86"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Ažitacija</w:t>
            </w:r>
            <w:proofErr w:type="spellEnd"/>
            <w:r w:rsidRPr="001C24DA">
              <w:rPr>
                <w:rFonts w:eastAsia="Calibri"/>
                <w:sz w:val="22"/>
                <w:szCs w:val="22"/>
                <w:lang w:val="lt-LT" w:eastAsia="lt-LT"/>
              </w:rPr>
              <w:t>, nervingumas.</w:t>
            </w:r>
          </w:p>
        </w:tc>
      </w:tr>
      <w:tr w:rsidR="00391064" w:rsidRPr="001C24DA" w14:paraId="2E0BB1E0" w14:textId="77777777" w:rsidTr="00D32CA8">
        <w:trPr>
          <w:trHeight w:val="288"/>
        </w:trPr>
        <w:tc>
          <w:tcPr>
            <w:tcW w:w="3261" w:type="dxa"/>
            <w:tcBorders>
              <w:top w:val="single" w:sz="12" w:space="0" w:color="auto"/>
              <w:bottom w:val="nil"/>
            </w:tcBorders>
          </w:tcPr>
          <w:p w14:paraId="340100A0"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Nervų sistemos sutrikimai</w:t>
            </w:r>
          </w:p>
        </w:tc>
        <w:tc>
          <w:tcPr>
            <w:tcW w:w="1559" w:type="dxa"/>
            <w:tcBorders>
              <w:top w:val="single" w:sz="12" w:space="0" w:color="auto"/>
            </w:tcBorders>
          </w:tcPr>
          <w:p w14:paraId="2581DB75" w14:textId="77777777" w:rsidR="00391064" w:rsidRPr="001C24DA" w:rsidRDefault="00391064" w:rsidP="00D32CA8">
            <w:pPr>
              <w:widowControl w:val="0"/>
              <w:rPr>
                <w:rFonts w:eastAsia="Calibri"/>
                <w:b/>
                <w:bCs/>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01CCEF7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Galvos sukimasis, galvos skausmas, mieguistumas.</w:t>
            </w:r>
          </w:p>
        </w:tc>
      </w:tr>
      <w:tr w:rsidR="00391064" w:rsidRPr="001C24DA" w14:paraId="17987740" w14:textId="77777777" w:rsidTr="00D32CA8">
        <w:trPr>
          <w:trHeight w:val="566"/>
        </w:trPr>
        <w:tc>
          <w:tcPr>
            <w:tcW w:w="3261" w:type="dxa"/>
            <w:tcBorders>
              <w:top w:val="nil"/>
              <w:bottom w:val="nil"/>
            </w:tcBorders>
          </w:tcPr>
          <w:p w14:paraId="11B3ABB5" w14:textId="77777777" w:rsidR="00391064" w:rsidRPr="001C24DA" w:rsidRDefault="00391064" w:rsidP="00D32CA8">
            <w:pPr>
              <w:widowControl w:val="0"/>
              <w:rPr>
                <w:rFonts w:eastAsia="Calibri"/>
                <w:i/>
                <w:iCs/>
                <w:sz w:val="22"/>
                <w:szCs w:val="22"/>
                <w:lang w:val="lt-LT" w:eastAsia="lt-LT"/>
              </w:rPr>
            </w:pPr>
          </w:p>
        </w:tc>
        <w:tc>
          <w:tcPr>
            <w:tcW w:w="1559" w:type="dxa"/>
          </w:tcPr>
          <w:p w14:paraId="34CEF44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027D2F9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Smegenų kraujotakos sutrikimas, </w:t>
            </w:r>
            <w:proofErr w:type="spellStart"/>
            <w:r w:rsidRPr="001C24DA">
              <w:rPr>
                <w:rFonts w:eastAsia="Calibri"/>
                <w:sz w:val="22"/>
                <w:szCs w:val="22"/>
                <w:lang w:val="lt-LT" w:eastAsia="lt-LT"/>
              </w:rPr>
              <w:t>hipestezija</w:t>
            </w:r>
            <w:proofErr w:type="spellEnd"/>
            <w:r w:rsidRPr="001C24DA">
              <w:rPr>
                <w:rFonts w:eastAsia="Calibri"/>
                <w:sz w:val="22"/>
                <w:szCs w:val="22"/>
                <w:lang w:val="lt-LT" w:eastAsia="lt-LT"/>
              </w:rPr>
              <w:t>, apalpimas, drebulys.</w:t>
            </w:r>
          </w:p>
        </w:tc>
      </w:tr>
      <w:tr w:rsidR="00391064" w:rsidRPr="001C24DA" w14:paraId="0F20E09D" w14:textId="77777777" w:rsidTr="00D32CA8">
        <w:trPr>
          <w:trHeight w:val="288"/>
        </w:trPr>
        <w:tc>
          <w:tcPr>
            <w:tcW w:w="3261" w:type="dxa"/>
            <w:tcBorders>
              <w:top w:val="nil"/>
              <w:bottom w:val="single" w:sz="12" w:space="0" w:color="auto"/>
            </w:tcBorders>
          </w:tcPr>
          <w:p w14:paraId="4F23843B"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20949BD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Labai reti </w:t>
            </w:r>
          </w:p>
        </w:tc>
        <w:tc>
          <w:tcPr>
            <w:tcW w:w="4810" w:type="dxa"/>
            <w:tcBorders>
              <w:bottom w:val="single" w:sz="12" w:space="0" w:color="auto"/>
            </w:tcBorders>
          </w:tcPr>
          <w:p w14:paraId="002B1067"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Ortostatinis</w:t>
            </w:r>
            <w:proofErr w:type="spellEnd"/>
            <w:r w:rsidRPr="001C24DA">
              <w:rPr>
                <w:rFonts w:eastAsia="Calibri"/>
                <w:sz w:val="22"/>
                <w:szCs w:val="22"/>
                <w:lang w:val="lt-LT" w:eastAsia="lt-LT"/>
              </w:rPr>
              <w:t xml:space="preserve"> galvos svaigimas, </w:t>
            </w:r>
            <w:proofErr w:type="spellStart"/>
            <w:r w:rsidRPr="001C24DA">
              <w:rPr>
                <w:rFonts w:eastAsia="Calibri"/>
                <w:sz w:val="22"/>
                <w:szCs w:val="22"/>
                <w:lang w:val="lt-LT" w:eastAsia="lt-LT"/>
              </w:rPr>
              <w:t>parestezija</w:t>
            </w:r>
            <w:proofErr w:type="spellEnd"/>
            <w:r w:rsidRPr="001C24DA">
              <w:rPr>
                <w:rFonts w:eastAsia="Calibri"/>
                <w:sz w:val="22"/>
                <w:szCs w:val="22"/>
                <w:lang w:val="lt-LT" w:eastAsia="lt-LT"/>
              </w:rPr>
              <w:t>.</w:t>
            </w:r>
          </w:p>
        </w:tc>
      </w:tr>
      <w:tr w:rsidR="00391064" w:rsidRPr="001C24DA" w14:paraId="4B06011F" w14:textId="77777777" w:rsidTr="00D32CA8">
        <w:trPr>
          <w:trHeight w:val="288"/>
        </w:trPr>
        <w:tc>
          <w:tcPr>
            <w:tcW w:w="3261" w:type="dxa"/>
            <w:tcBorders>
              <w:top w:val="single" w:sz="12" w:space="0" w:color="auto"/>
            </w:tcBorders>
          </w:tcPr>
          <w:p w14:paraId="7B55AC6B"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Akių sutrikimai</w:t>
            </w:r>
          </w:p>
        </w:tc>
        <w:tc>
          <w:tcPr>
            <w:tcW w:w="1559" w:type="dxa"/>
            <w:tcBorders>
              <w:top w:val="single" w:sz="12" w:space="0" w:color="auto"/>
            </w:tcBorders>
          </w:tcPr>
          <w:p w14:paraId="20C474B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top w:val="single" w:sz="12" w:space="0" w:color="auto"/>
            </w:tcBorders>
          </w:tcPr>
          <w:p w14:paraId="2BBE9FD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Miglotas matymas.</w:t>
            </w:r>
          </w:p>
        </w:tc>
      </w:tr>
      <w:tr w:rsidR="00391064" w:rsidRPr="001C24DA" w14:paraId="35AB361E" w14:textId="77777777" w:rsidTr="00D32CA8">
        <w:trPr>
          <w:trHeight w:val="288"/>
        </w:trPr>
        <w:tc>
          <w:tcPr>
            <w:tcW w:w="3261" w:type="dxa"/>
            <w:tcBorders>
              <w:bottom w:val="single" w:sz="12" w:space="0" w:color="auto"/>
            </w:tcBorders>
          </w:tcPr>
          <w:p w14:paraId="4065E731"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20630FF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Dažnis nežinomas</w:t>
            </w:r>
          </w:p>
        </w:tc>
        <w:tc>
          <w:tcPr>
            <w:tcW w:w="4810" w:type="dxa"/>
            <w:tcBorders>
              <w:bottom w:val="single" w:sz="12" w:space="0" w:color="auto"/>
            </w:tcBorders>
          </w:tcPr>
          <w:p w14:paraId="1368C71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Operacinis suglebusios rainelės sindromas (žr. 4.4 skyrių)</w:t>
            </w:r>
          </w:p>
        </w:tc>
      </w:tr>
      <w:tr w:rsidR="00391064" w:rsidRPr="001C24DA" w14:paraId="2D473A29" w14:textId="77777777" w:rsidTr="00D32CA8">
        <w:trPr>
          <w:trHeight w:val="288"/>
        </w:trPr>
        <w:tc>
          <w:tcPr>
            <w:tcW w:w="3261" w:type="dxa"/>
            <w:tcBorders>
              <w:top w:val="single" w:sz="12" w:space="0" w:color="auto"/>
              <w:bottom w:val="nil"/>
            </w:tcBorders>
          </w:tcPr>
          <w:p w14:paraId="0447F88A"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Ausų ir labirintų sutrikimai</w:t>
            </w:r>
          </w:p>
        </w:tc>
        <w:tc>
          <w:tcPr>
            <w:tcW w:w="1559" w:type="dxa"/>
            <w:tcBorders>
              <w:top w:val="single" w:sz="12" w:space="0" w:color="auto"/>
            </w:tcBorders>
          </w:tcPr>
          <w:p w14:paraId="58167F3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721BBDA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Galvos sukimasis.</w:t>
            </w:r>
          </w:p>
        </w:tc>
      </w:tr>
      <w:tr w:rsidR="00391064" w:rsidRPr="001C24DA" w14:paraId="15F3F411" w14:textId="77777777" w:rsidTr="00D32CA8">
        <w:trPr>
          <w:trHeight w:val="288"/>
        </w:trPr>
        <w:tc>
          <w:tcPr>
            <w:tcW w:w="3261" w:type="dxa"/>
            <w:tcBorders>
              <w:top w:val="nil"/>
              <w:bottom w:val="single" w:sz="12" w:space="0" w:color="auto"/>
            </w:tcBorders>
          </w:tcPr>
          <w:p w14:paraId="208EFADB"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283A73B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bottom w:val="single" w:sz="12" w:space="0" w:color="auto"/>
            </w:tcBorders>
          </w:tcPr>
          <w:p w14:paraId="6576B46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Spengimas ausyse.</w:t>
            </w:r>
          </w:p>
        </w:tc>
      </w:tr>
      <w:tr w:rsidR="00391064" w:rsidRPr="001C24DA" w14:paraId="07F55349" w14:textId="77777777" w:rsidTr="00D32CA8">
        <w:trPr>
          <w:trHeight w:val="288"/>
        </w:trPr>
        <w:tc>
          <w:tcPr>
            <w:tcW w:w="3261" w:type="dxa"/>
            <w:tcBorders>
              <w:top w:val="single" w:sz="12" w:space="0" w:color="auto"/>
              <w:bottom w:val="nil"/>
            </w:tcBorders>
          </w:tcPr>
          <w:p w14:paraId="4AE6F46F"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Širdies sutrikimai</w:t>
            </w:r>
          </w:p>
        </w:tc>
        <w:tc>
          <w:tcPr>
            <w:tcW w:w="1559" w:type="dxa"/>
            <w:tcBorders>
              <w:top w:val="single" w:sz="12" w:space="0" w:color="auto"/>
            </w:tcBorders>
          </w:tcPr>
          <w:p w14:paraId="193C326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35653D81"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Palpitacija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tachikardija</w:t>
            </w:r>
            <w:proofErr w:type="spellEnd"/>
            <w:r w:rsidRPr="001C24DA">
              <w:rPr>
                <w:rFonts w:eastAsia="Calibri"/>
                <w:sz w:val="22"/>
                <w:szCs w:val="22"/>
                <w:lang w:val="lt-LT" w:eastAsia="lt-LT"/>
              </w:rPr>
              <w:t>.</w:t>
            </w:r>
          </w:p>
        </w:tc>
      </w:tr>
      <w:tr w:rsidR="00391064" w:rsidRPr="001C24DA" w14:paraId="7F58B1E0" w14:textId="77777777" w:rsidTr="00D32CA8">
        <w:trPr>
          <w:trHeight w:val="288"/>
        </w:trPr>
        <w:tc>
          <w:tcPr>
            <w:tcW w:w="3261" w:type="dxa"/>
            <w:tcBorders>
              <w:top w:val="nil"/>
              <w:bottom w:val="nil"/>
            </w:tcBorders>
          </w:tcPr>
          <w:p w14:paraId="6988CDB1" w14:textId="77777777" w:rsidR="00391064" w:rsidRPr="001C24DA" w:rsidRDefault="00391064" w:rsidP="00D32CA8">
            <w:pPr>
              <w:widowControl w:val="0"/>
              <w:rPr>
                <w:rFonts w:eastAsia="Calibri"/>
                <w:i/>
                <w:iCs/>
                <w:sz w:val="22"/>
                <w:szCs w:val="22"/>
                <w:lang w:val="lt-LT" w:eastAsia="lt-LT"/>
              </w:rPr>
            </w:pPr>
          </w:p>
        </w:tc>
        <w:tc>
          <w:tcPr>
            <w:tcW w:w="1559" w:type="dxa"/>
          </w:tcPr>
          <w:p w14:paraId="4047E5A7"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2142162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Krūtinės angina, miokardo infarktas.</w:t>
            </w:r>
          </w:p>
        </w:tc>
      </w:tr>
      <w:tr w:rsidR="00391064" w:rsidRPr="001C24DA" w14:paraId="0BC84099" w14:textId="77777777" w:rsidTr="00D32CA8">
        <w:trPr>
          <w:trHeight w:val="288"/>
        </w:trPr>
        <w:tc>
          <w:tcPr>
            <w:tcW w:w="3261" w:type="dxa"/>
            <w:tcBorders>
              <w:top w:val="nil"/>
              <w:bottom w:val="single" w:sz="12" w:space="0" w:color="auto"/>
            </w:tcBorders>
          </w:tcPr>
          <w:p w14:paraId="08ACEB2B"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6CC68FC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Labai reti </w:t>
            </w:r>
          </w:p>
        </w:tc>
        <w:tc>
          <w:tcPr>
            <w:tcW w:w="4810" w:type="dxa"/>
            <w:tcBorders>
              <w:bottom w:val="single" w:sz="12" w:space="0" w:color="auto"/>
            </w:tcBorders>
          </w:tcPr>
          <w:p w14:paraId="1886F09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Bradikardija, širdies aritmija.</w:t>
            </w:r>
          </w:p>
        </w:tc>
      </w:tr>
      <w:tr w:rsidR="00391064" w:rsidRPr="001C24DA" w14:paraId="316E0585" w14:textId="77777777" w:rsidTr="00D32CA8">
        <w:trPr>
          <w:trHeight w:val="288"/>
        </w:trPr>
        <w:tc>
          <w:tcPr>
            <w:tcW w:w="3261" w:type="dxa"/>
            <w:tcBorders>
              <w:top w:val="single" w:sz="12" w:space="0" w:color="auto"/>
              <w:bottom w:val="nil"/>
            </w:tcBorders>
          </w:tcPr>
          <w:p w14:paraId="1C62F777"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Kraujagyslių sutrikimai</w:t>
            </w:r>
          </w:p>
        </w:tc>
        <w:tc>
          <w:tcPr>
            <w:tcW w:w="1559" w:type="dxa"/>
            <w:tcBorders>
              <w:top w:val="single" w:sz="12" w:space="0" w:color="auto"/>
            </w:tcBorders>
          </w:tcPr>
          <w:p w14:paraId="1BBC477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210E01F6"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ortostatinė</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w:t>
            </w:r>
          </w:p>
        </w:tc>
      </w:tr>
      <w:tr w:rsidR="00391064" w:rsidRPr="001C24DA" w14:paraId="4B4F3CA5" w14:textId="77777777" w:rsidTr="00D32CA8">
        <w:trPr>
          <w:trHeight w:val="288"/>
        </w:trPr>
        <w:tc>
          <w:tcPr>
            <w:tcW w:w="3261" w:type="dxa"/>
            <w:tcBorders>
              <w:top w:val="nil"/>
              <w:bottom w:val="single" w:sz="12" w:space="0" w:color="auto"/>
            </w:tcBorders>
          </w:tcPr>
          <w:p w14:paraId="64D6A046"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18CF78E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6A5EA0E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Paraudimas.</w:t>
            </w:r>
          </w:p>
        </w:tc>
      </w:tr>
      <w:tr w:rsidR="00391064" w:rsidRPr="001C24DA" w14:paraId="2F9F4162" w14:textId="77777777" w:rsidTr="00D32CA8">
        <w:trPr>
          <w:trHeight w:val="288"/>
        </w:trPr>
        <w:tc>
          <w:tcPr>
            <w:tcW w:w="3261" w:type="dxa"/>
            <w:tcBorders>
              <w:top w:val="single" w:sz="12" w:space="0" w:color="auto"/>
              <w:bottom w:val="nil"/>
            </w:tcBorders>
          </w:tcPr>
          <w:p w14:paraId="39D65C69" w14:textId="77777777" w:rsidR="00391064" w:rsidRPr="001C24DA" w:rsidRDefault="00391064" w:rsidP="00D32CA8">
            <w:pPr>
              <w:widowControl w:val="0"/>
              <w:rPr>
                <w:rFonts w:eastAsia="Calibri"/>
                <w:i/>
                <w:iCs/>
                <w:sz w:val="22"/>
                <w:szCs w:val="22"/>
                <w:lang w:val="pt-PT" w:eastAsia="lt-LT"/>
              </w:rPr>
            </w:pPr>
            <w:r w:rsidRPr="001C24DA">
              <w:rPr>
                <w:rFonts w:eastAsia="Calibri"/>
                <w:i/>
                <w:iCs/>
                <w:sz w:val="22"/>
                <w:szCs w:val="22"/>
                <w:lang w:val="lt-LT" w:eastAsia="lt-LT"/>
              </w:rPr>
              <w:t>Kvėpavimo sistemos, krūtinės ląstos ir tarpuplaučio sutrikimai</w:t>
            </w:r>
          </w:p>
        </w:tc>
        <w:tc>
          <w:tcPr>
            <w:tcW w:w="1559" w:type="dxa"/>
            <w:tcBorders>
              <w:top w:val="single" w:sz="12" w:space="0" w:color="auto"/>
            </w:tcBorders>
          </w:tcPr>
          <w:p w14:paraId="6FA3F32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7FB3CBD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Bronchitas, kosulys, dusulys, sloga.</w:t>
            </w:r>
          </w:p>
        </w:tc>
      </w:tr>
      <w:tr w:rsidR="00391064" w:rsidRPr="001C24DA" w14:paraId="7D9FAB8C" w14:textId="77777777" w:rsidTr="00D32CA8">
        <w:trPr>
          <w:trHeight w:val="288"/>
        </w:trPr>
        <w:tc>
          <w:tcPr>
            <w:tcW w:w="3261" w:type="dxa"/>
            <w:tcBorders>
              <w:top w:val="nil"/>
              <w:bottom w:val="nil"/>
            </w:tcBorders>
          </w:tcPr>
          <w:p w14:paraId="0B9C1D74" w14:textId="77777777" w:rsidR="00391064" w:rsidRPr="001C24DA" w:rsidRDefault="00391064" w:rsidP="00D32CA8">
            <w:pPr>
              <w:widowControl w:val="0"/>
              <w:rPr>
                <w:rFonts w:eastAsia="Calibri"/>
                <w:i/>
                <w:iCs/>
                <w:sz w:val="22"/>
                <w:szCs w:val="22"/>
                <w:lang w:val="lt-LT" w:eastAsia="lt-LT"/>
              </w:rPr>
            </w:pPr>
          </w:p>
        </w:tc>
        <w:tc>
          <w:tcPr>
            <w:tcW w:w="1559" w:type="dxa"/>
          </w:tcPr>
          <w:p w14:paraId="7F229E3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6E1D85B7"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Kraujavimas iš nosies.</w:t>
            </w:r>
          </w:p>
        </w:tc>
      </w:tr>
      <w:tr w:rsidR="00391064" w:rsidRPr="001C24DA" w14:paraId="17F9963D" w14:textId="77777777" w:rsidTr="00D32CA8">
        <w:trPr>
          <w:trHeight w:val="288"/>
        </w:trPr>
        <w:tc>
          <w:tcPr>
            <w:tcW w:w="3261" w:type="dxa"/>
            <w:tcBorders>
              <w:top w:val="nil"/>
              <w:bottom w:val="single" w:sz="12" w:space="0" w:color="auto"/>
            </w:tcBorders>
          </w:tcPr>
          <w:p w14:paraId="7185139D"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194E74A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71DF20C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Bronchų spazmas.</w:t>
            </w:r>
          </w:p>
        </w:tc>
      </w:tr>
      <w:tr w:rsidR="00A80ED9" w:rsidRPr="001C24DA" w14:paraId="611D2C64" w14:textId="77777777" w:rsidTr="00094B94">
        <w:trPr>
          <w:trHeight w:val="288"/>
        </w:trPr>
        <w:tc>
          <w:tcPr>
            <w:tcW w:w="3261" w:type="dxa"/>
            <w:vMerge w:val="restart"/>
            <w:tcBorders>
              <w:top w:val="single" w:sz="12" w:space="0" w:color="auto"/>
            </w:tcBorders>
          </w:tcPr>
          <w:p w14:paraId="5D05661E" w14:textId="77777777" w:rsidR="00A80ED9" w:rsidRPr="001C24DA" w:rsidRDefault="00A80ED9" w:rsidP="00D32CA8">
            <w:pPr>
              <w:widowControl w:val="0"/>
              <w:rPr>
                <w:rFonts w:eastAsia="Calibri"/>
                <w:i/>
                <w:iCs/>
                <w:sz w:val="22"/>
                <w:szCs w:val="22"/>
                <w:lang w:val="lt-LT" w:eastAsia="lt-LT"/>
              </w:rPr>
            </w:pPr>
            <w:r w:rsidRPr="001C24DA">
              <w:rPr>
                <w:rFonts w:eastAsia="Calibri"/>
                <w:i/>
                <w:iCs/>
                <w:sz w:val="22"/>
                <w:szCs w:val="22"/>
                <w:lang w:val="lt-LT" w:eastAsia="lt-LT"/>
              </w:rPr>
              <w:t>Virškinimo trakto sutrikimai</w:t>
            </w:r>
          </w:p>
        </w:tc>
        <w:tc>
          <w:tcPr>
            <w:tcW w:w="1559" w:type="dxa"/>
            <w:tcBorders>
              <w:top w:val="single" w:sz="12" w:space="0" w:color="auto"/>
            </w:tcBorders>
          </w:tcPr>
          <w:p w14:paraId="332B8370" w14:textId="77777777" w:rsidR="00A80ED9" w:rsidRPr="001C24DA" w:rsidRDefault="00A80ED9"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275E20CD" w14:textId="77777777" w:rsidR="00A80ED9" w:rsidRPr="001C24DA" w:rsidRDefault="00A80ED9" w:rsidP="00D32CA8">
            <w:pPr>
              <w:widowControl w:val="0"/>
              <w:rPr>
                <w:rFonts w:eastAsia="Calibri"/>
                <w:sz w:val="22"/>
                <w:szCs w:val="22"/>
                <w:lang w:val="lt-LT" w:eastAsia="lt-LT"/>
              </w:rPr>
            </w:pPr>
            <w:r w:rsidRPr="001C24DA">
              <w:rPr>
                <w:rFonts w:eastAsia="Calibri"/>
                <w:sz w:val="22"/>
                <w:szCs w:val="22"/>
                <w:lang w:val="lt-LT" w:eastAsia="lt-LT"/>
              </w:rPr>
              <w:t>Pilvo skausmas, dispepsija, burnos džiūvimas, pykinimas.</w:t>
            </w:r>
          </w:p>
        </w:tc>
      </w:tr>
      <w:tr w:rsidR="00A80ED9" w:rsidRPr="001C24DA" w14:paraId="0EC61BDD" w14:textId="77777777" w:rsidTr="00094B94">
        <w:trPr>
          <w:trHeight w:val="510"/>
        </w:trPr>
        <w:tc>
          <w:tcPr>
            <w:tcW w:w="3261" w:type="dxa"/>
            <w:vMerge/>
          </w:tcPr>
          <w:p w14:paraId="373CE2F4" w14:textId="77777777" w:rsidR="00A80ED9" w:rsidRPr="001C24DA" w:rsidRDefault="00A80ED9" w:rsidP="00D32CA8">
            <w:pPr>
              <w:widowControl w:val="0"/>
              <w:rPr>
                <w:rFonts w:eastAsia="Calibri"/>
                <w:i/>
                <w:iCs/>
                <w:sz w:val="22"/>
                <w:szCs w:val="22"/>
                <w:lang w:val="lt-LT" w:eastAsia="lt-LT"/>
              </w:rPr>
            </w:pPr>
          </w:p>
        </w:tc>
        <w:tc>
          <w:tcPr>
            <w:tcW w:w="1559" w:type="dxa"/>
            <w:tcBorders>
              <w:bottom w:val="single" w:sz="4" w:space="0" w:color="auto"/>
            </w:tcBorders>
          </w:tcPr>
          <w:p w14:paraId="35DB7053" w14:textId="77777777" w:rsidR="00A80ED9" w:rsidRPr="001C24DA" w:rsidRDefault="00A80ED9"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bottom w:val="single" w:sz="4" w:space="0" w:color="auto"/>
            </w:tcBorders>
          </w:tcPr>
          <w:p w14:paraId="3E70F725" w14:textId="77777777" w:rsidR="00A80ED9" w:rsidRPr="001C24DA" w:rsidRDefault="00A80ED9" w:rsidP="00D32CA8">
            <w:pPr>
              <w:widowControl w:val="0"/>
              <w:rPr>
                <w:rFonts w:eastAsia="Calibri"/>
                <w:sz w:val="22"/>
                <w:szCs w:val="22"/>
                <w:lang w:val="lt-LT" w:eastAsia="lt-LT"/>
              </w:rPr>
            </w:pPr>
            <w:r w:rsidRPr="001C24DA">
              <w:rPr>
                <w:rFonts w:eastAsia="Calibri"/>
                <w:sz w:val="22"/>
                <w:szCs w:val="22"/>
                <w:lang w:val="lt-LT" w:eastAsia="lt-LT"/>
              </w:rPr>
              <w:t xml:space="preserve">Vidurių užkietėjimas, viduriavimas, vidurių pūtimas, vėmimas, </w:t>
            </w:r>
            <w:proofErr w:type="spellStart"/>
            <w:r w:rsidRPr="001C24DA">
              <w:rPr>
                <w:rFonts w:eastAsia="Calibri"/>
                <w:sz w:val="22"/>
                <w:szCs w:val="22"/>
                <w:lang w:val="lt-LT" w:eastAsia="lt-LT"/>
              </w:rPr>
              <w:t>gastroenteritas</w:t>
            </w:r>
            <w:proofErr w:type="spellEnd"/>
            <w:r w:rsidRPr="001C24DA">
              <w:rPr>
                <w:rFonts w:eastAsia="Calibri"/>
                <w:sz w:val="22"/>
                <w:szCs w:val="22"/>
                <w:lang w:val="lt-LT" w:eastAsia="lt-LT"/>
              </w:rPr>
              <w:t>.</w:t>
            </w:r>
          </w:p>
        </w:tc>
      </w:tr>
      <w:tr w:rsidR="00A80ED9" w:rsidRPr="001C24DA" w14:paraId="4CFFFEB5" w14:textId="77777777" w:rsidTr="00094B94">
        <w:trPr>
          <w:trHeight w:val="555"/>
        </w:trPr>
        <w:tc>
          <w:tcPr>
            <w:tcW w:w="3261" w:type="dxa"/>
            <w:vMerge/>
            <w:tcBorders>
              <w:bottom w:val="single" w:sz="12" w:space="0" w:color="auto"/>
            </w:tcBorders>
          </w:tcPr>
          <w:p w14:paraId="6127A375" w14:textId="77777777" w:rsidR="00A80ED9" w:rsidRPr="001C24DA" w:rsidRDefault="00A80ED9" w:rsidP="00D32CA8">
            <w:pPr>
              <w:widowControl w:val="0"/>
              <w:rPr>
                <w:rFonts w:eastAsia="Calibri"/>
                <w:i/>
                <w:iCs/>
                <w:sz w:val="22"/>
                <w:szCs w:val="22"/>
                <w:lang w:val="lt-LT" w:eastAsia="lt-LT"/>
              </w:rPr>
            </w:pPr>
          </w:p>
        </w:tc>
        <w:tc>
          <w:tcPr>
            <w:tcW w:w="1559" w:type="dxa"/>
            <w:tcBorders>
              <w:top w:val="single" w:sz="4" w:space="0" w:color="auto"/>
              <w:bottom w:val="single" w:sz="12" w:space="0" w:color="auto"/>
            </w:tcBorders>
          </w:tcPr>
          <w:p w14:paraId="48B6A5DB" w14:textId="77777777" w:rsidR="00A80ED9" w:rsidRPr="001C24DA" w:rsidRDefault="00A80ED9" w:rsidP="00D32CA8">
            <w:pPr>
              <w:widowControl w:val="0"/>
              <w:rPr>
                <w:rFonts w:eastAsia="Calibri"/>
                <w:sz w:val="22"/>
                <w:szCs w:val="22"/>
                <w:lang w:val="lt-LT" w:eastAsia="lt-LT"/>
              </w:rPr>
            </w:pPr>
            <w:r>
              <w:rPr>
                <w:rFonts w:eastAsia="Calibri"/>
                <w:sz w:val="22"/>
                <w:szCs w:val="22"/>
                <w:lang w:val="lt-LT" w:eastAsia="lt-LT"/>
              </w:rPr>
              <w:t>Reti</w:t>
            </w:r>
          </w:p>
        </w:tc>
        <w:tc>
          <w:tcPr>
            <w:tcW w:w="4810" w:type="dxa"/>
            <w:tcBorders>
              <w:top w:val="single" w:sz="4" w:space="0" w:color="auto"/>
              <w:bottom w:val="single" w:sz="12" w:space="0" w:color="auto"/>
            </w:tcBorders>
          </w:tcPr>
          <w:p w14:paraId="2205A10C" w14:textId="77777777" w:rsidR="00A80ED9" w:rsidRPr="001C24DA" w:rsidRDefault="00A80ED9" w:rsidP="00D32CA8">
            <w:pPr>
              <w:widowControl w:val="0"/>
              <w:rPr>
                <w:rFonts w:eastAsia="Calibri"/>
                <w:sz w:val="22"/>
                <w:szCs w:val="22"/>
                <w:lang w:val="lt-LT" w:eastAsia="lt-LT"/>
              </w:rPr>
            </w:pPr>
            <w:r>
              <w:rPr>
                <w:rFonts w:eastAsia="Calibri"/>
                <w:sz w:val="22"/>
                <w:szCs w:val="22"/>
                <w:lang w:val="lt-LT" w:eastAsia="lt-LT"/>
              </w:rPr>
              <w:t>Virškinimo trakto obstrukcija.</w:t>
            </w:r>
          </w:p>
        </w:tc>
      </w:tr>
      <w:tr w:rsidR="00391064" w:rsidRPr="001C24DA" w14:paraId="3780DBA2" w14:textId="77777777" w:rsidTr="00D32CA8">
        <w:trPr>
          <w:trHeight w:val="577"/>
        </w:trPr>
        <w:tc>
          <w:tcPr>
            <w:tcW w:w="3261" w:type="dxa"/>
            <w:tcBorders>
              <w:top w:val="single" w:sz="12" w:space="0" w:color="auto"/>
            </w:tcBorders>
          </w:tcPr>
          <w:p w14:paraId="13DB4C2F"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Kepenų, tulžies pūslės ir latakų sutrikimai</w:t>
            </w:r>
          </w:p>
        </w:tc>
        <w:tc>
          <w:tcPr>
            <w:tcW w:w="1559" w:type="dxa"/>
            <w:tcBorders>
              <w:top w:val="single" w:sz="12" w:space="0" w:color="auto"/>
            </w:tcBorders>
          </w:tcPr>
          <w:p w14:paraId="5F06662A" w14:textId="77777777" w:rsidR="00391064" w:rsidRPr="001C24DA" w:rsidRDefault="00391064" w:rsidP="00D32CA8">
            <w:pPr>
              <w:widowControl w:val="0"/>
              <w:rPr>
                <w:rFonts w:eastAsia="Calibri"/>
                <w:bCs/>
                <w:sz w:val="22"/>
                <w:szCs w:val="22"/>
                <w:lang w:val="lt-LT" w:eastAsia="lt-LT"/>
              </w:rPr>
            </w:pPr>
            <w:r w:rsidRPr="001C24DA">
              <w:rPr>
                <w:rFonts w:eastAsia="Calibri"/>
                <w:bCs/>
                <w:sz w:val="22"/>
                <w:szCs w:val="22"/>
                <w:lang w:val="lt-LT" w:eastAsia="lt-LT"/>
              </w:rPr>
              <w:t>Neda</w:t>
            </w:r>
            <w:r w:rsidRPr="001C24DA">
              <w:rPr>
                <w:rFonts w:eastAsia="Calibri"/>
                <w:bCs/>
                <w:sz w:val="22"/>
                <w:szCs w:val="22"/>
                <w:lang w:val="lt-LT" w:eastAsia="lt-LT" w:bidi="ar-SY"/>
              </w:rPr>
              <w:t>žni</w:t>
            </w:r>
          </w:p>
        </w:tc>
        <w:tc>
          <w:tcPr>
            <w:tcW w:w="4810" w:type="dxa"/>
            <w:tcBorders>
              <w:top w:val="single" w:sz="12" w:space="0" w:color="auto"/>
            </w:tcBorders>
          </w:tcPr>
          <w:p w14:paraId="138A30D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Nenormalūs kepenų funkcijos tyrimų rodmenys.</w:t>
            </w:r>
          </w:p>
        </w:tc>
      </w:tr>
      <w:tr w:rsidR="00391064" w:rsidRPr="001C24DA" w14:paraId="09D5C7F6" w14:textId="77777777" w:rsidTr="00D32CA8">
        <w:trPr>
          <w:trHeight w:val="577"/>
        </w:trPr>
        <w:tc>
          <w:tcPr>
            <w:tcW w:w="3261" w:type="dxa"/>
            <w:tcBorders>
              <w:bottom w:val="single" w:sz="12" w:space="0" w:color="auto"/>
            </w:tcBorders>
          </w:tcPr>
          <w:p w14:paraId="6576B7C8"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16755D02" w14:textId="77777777" w:rsidR="00391064" w:rsidRPr="001C24DA" w:rsidRDefault="00391064" w:rsidP="00D32CA8">
            <w:pPr>
              <w:widowControl w:val="0"/>
              <w:rPr>
                <w:rFonts w:eastAsia="Calibri"/>
                <w:bCs/>
                <w:sz w:val="22"/>
                <w:szCs w:val="22"/>
                <w:lang w:val="lt-LT" w:eastAsia="lt-LT"/>
              </w:rPr>
            </w:pPr>
            <w:r w:rsidRPr="001C24DA">
              <w:rPr>
                <w:rFonts w:eastAsia="Calibri"/>
                <w:bCs/>
                <w:sz w:val="22"/>
                <w:szCs w:val="22"/>
                <w:lang w:val="lt-LT" w:eastAsia="lt-LT"/>
              </w:rPr>
              <w:t>Labai reti</w:t>
            </w:r>
          </w:p>
        </w:tc>
        <w:tc>
          <w:tcPr>
            <w:tcW w:w="4810" w:type="dxa"/>
            <w:tcBorders>
              <w:bottom w:val="single" w:sz="12" w:space="0" w:color="auto"/>
            </w:tcBorders>
          </w:tcPr>
          <w:p w14:paraId="2F7DD80A"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Cholestazė</w:t>
            </w:r>
            <w:proofErr w:type="spellEnd"/>
            <w:r w:rsidRPr="001C24DA">
              <w:rPr>
                <w:rFonts w:eastAsia="Calibri"/>
                <w:sz w:val="22"/>
                <w:szCs w:val="22"/>
                <w:lang w:val="lt-LT" w:eastAsia="lt-LT"/>
              </w:rPr>
              <w:t>, hepatitas, gelta.</w:t>
            </w:r>
          </w:p>
        </w:tc>
      </w:tr>
      <w:tr w:rsidR="00391064" w:rsidRPr="001C24DA" w14:paraId="2901299F" w14:textId="77777777" w:rsidTr="00D32CA8">
        <w:trPr>
          <w:trHeight w:val="303"/>
        </w:trPr>
        <w:tc>
          <w:tcPr>
            <w:tcW w:w="3261" w:type="dxa"/>
            <w:tcBorders>
              <w:top w:val="single" w:sz="12" w:space="0" w:color="auto"/>
              <w:bottom w:val="nil"/>
            </w:tcBorders>
          </w:tcPr>
          <w:p w14:paraId="6964D10D" w14:textId="77777777" w:rsidR="00391064" w:rsidRPr="001C24DA" w:rsidRDefault="00391064" w:rsidP="00D32CA8">
            <w:pPr>
              <w:widowControl w:val="0"/>
              <w:rPr>
                <w:rFonts w:eastAsia="Calibri"/>
                <w:i/>
                <w:iCs/>
                <w:sz w:val="22"/>
                <w:szCs w:val="22"/>
                <w:lang w:val="lt-LT" w:eastAsia="lt-LT"/>
              </w:rPr>
            </w:pPr>
            <w:r w:rsidRPr="001C24DA">
              <w:rPr>
                <w:rFonts w:eastAsia="Calibri"/>
                <w:i/>
                <w:noProof/>
                <w:sz w:val="22"/>
                <w:szCs w:val="22"/>
                <w:lang w:val="pt-PT" w:eastAsia="lt-LT"/>
              </w:rPr>
              <w:t>Odos ir poodinio audinio sutrikimai</w:t>
            </w:r>
          </w:p>
        </w:tc>
        <w:tc>
          <w:tcPr>
            <w:tcW w:w="1559" w:type="dxa"/>
            <w:tcBorders>
              <w:top w:val="single" w:sz="12" w:space="0" w:color="auto"/>
            </w:tcBorders>
          </w:tcPr>
          <w:p w14:paraId="5BB4D1C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42E0113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Niežulys</w:t>
            </w:r>
          </w:p>
        </w:tc>
      </w:tr>
      <w:tr w:rsidR="00391064" w:rsidRPr="001C24DA" w14:paraId="6A3C9932" w14:textId="77777777" w:rsidTr="00D32CA8">
        <w:trPr>
          <w:trHeight w:val="288"/>
        </w:trPr>
        <w:tc>
          <w:tcPr>
            <w:tcW w:w="3261" w:type="dxa"/>
            <w:tcBorders>
              <w:top w:val="nil"/>
              <w:bottom w:val="nil"/>
            </w:tcBorders>
          </w:tcPr>
          <w:p w14:paraId="2CA68CE8" w14:textId="77777777" w:rsidR="00391064" w:rsidRPr="001C24DA" w:rsidRDefault="00391064" w:rsidP="00D32CA8">
            <w:pPr>
              <w:widowControl w:val="0"/>
              <w:rPr>
                <w:rFonts w:eastAsia="Calibri"/>
                <w:i/>
                <w:iCs/>
                <w:sz w:val="22"/>
                <w:szCs w:val="22"/>
                <w:lang w:val="lt-LT" w:eastAsia="lt-LT"/>
              </w:rPr>
            </w:pPr>
          </w:p>
        </w:tc>
        <w:tc>
          <w:tcPr>
            <w:tcW w:w="1559" w:type="dxa"/>
          </w:tcPr>
          <w:p w14:paraId="0C78797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04D7EA1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Odos išbėrimas</w:t>
            </w:r>
          </w:p>
        </w:tc>
      </w:tr>
      <w:tr w:rsidR="00391064" w:rsidRPr="001C24DA" w14:paraId="193063E3" w14:textId="77777777" w:rsidTr="00D32CA8">
        <w:trPr>
          <w:trHeight w:val="288"/>
        </w:trPr>
        <w:tc>
          <w:tcPr>
            <w:tcW w:w="3261" w:type="dxa"/>
            <w:tcBorders>
              <w:top w:val="nil"/>
              <w:bottom w:val="single" w:sz="12" w:space="0" w:color="auto"/>
            </w:tcBorders>
          </w:tcPr>
          <w:p w14:paraId="31CE0462"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478AE8A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370D6D8C" w14:textId="77777777" w:rsidR="00391064" w:rsidRPr="001C24DA" w:rsidRDefault="00391064" w:rsidP="00D32CA8">
            <w:pPr>
              <w:widowControl w:val="0"/>
              <w:rPr>
                <w:rFonts w:eastAsia="Calibri"/>
                <w:b/>
                <w:bCs/>
                <w:i/>
                <w:iCs/>
                <w:sz w:val="22"/>
                <w:szCs w:val="22"/>
                <w:lang w:val="lt-LT" w:eastAsia="lt-LT"/>
              </w:rPr>
            </w:pPr>
            <w:proofErr w:type="spellStart"/>
            <w:r w:rsidRPr="001C24DA">
              <w:rPr>
                <w:rFonts w:eastAsia="Calibri"/>
                <w:sz w:val="22"/>
                <w:szCs w:val="22"/>
                <w:lang w:val="lt-LT" w:eastAsia="lt-LT"/>
              </w:rPr>
              <w:t>Alopecija</w:t>
            </w:r>
            <w:proofErr w:type="spellEnd"/>
            <w:r w:rsidRPr="001C24DA">
              <w:rPr>
                <w:rFonts w:eastAsia="Calibri"/>
                <w:sz w:val="22"/>
                <w:szCs w:val="22"/>
                <w:lang w:val="lt-LT" w:eastAsia="lt-LT"/>
              </w:rPr>
              <w:t>, taškinės kraujosruvos, dilgėlinė.</w:t>
            </w:r>
          </w:p>
        </w:tc>
      </w:tr>
      <w:tr w:rsidR="00391064" w:rsidRPr="001C24DA" w14:paraId="20986D3D" w14:textId="77777777" w:rsidTr="00D32CA8">
        <w:trPr>
          <w:trHeight w:val="288"/>
        </w:trPr>
        <w:tc>
          <w:tcPr>
            <w:tcW w:w="3261" w:type="dxa"/>
            <w:tcBorders>
              <w:top w:val="single" w:sz="12" w:space="0" w:color="auto"/>
              <w:bottom w:val="nil"/>
            </w:tcBorders>
          </w:tcPr>
          <w:p w14:paraId="7074AEA3" w14:textId="77777777" w:rsidR="00391064" w:rsidRPr="001C24DA" w:rsidRDefault="00391064" w:rsidP="00D32CA8">
            <w:pPr>
              <w:widowControl w:val="0"/>
              <w:rPr>
                <w:rFonts w:eastAsia="Calibri"/>
                <w:i/>
                <w:iCs/>
                <w:sz w:val="22"/>
                <w:szCs w:val="22"/>
                <w:lang w:val="pt-PT" w:eastAsia="lt-LT"/>
              </w:rPr>
            </w:pPr>
            <w:r w:rsidRPr="001C24DA">
              <w:rPr>
                <w:rFonts w:eastAsia="Calibri"/>
                <w:i/>
                <w:noProof/>
                <w:sz w:val="22"/>
                <w:szCs w:val="22"/>
                <w:lang w:val="pt-PT" w:eastAsia="lt-LT"/>
              </w:rPr>
              <w:t>Skeleto, raumenų ir jungiamojo audinio sutrikimai</w:t>
            </w:r>
          </w:p>
        </w:tc>
        <w:tc>
          <w:tcPr>
            <w:tcW w:w="1559" w:type="dxa"/>
            <w:tcBorders>
              <w:top w:val="single" w:sz="12" w:space="0" w:color="auto"/>
            </w:tcBorders>
          </w:tcPr>
          <w:p w14:paraId="475CA5B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484F2DA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Nugaros skausmas, </w:t>
            </w:r>
            <w:proofErr w:type="spellStart"/>
            <w:r w:rsidRPr="001C24DA">
              <w:rPr>
                <w:rFonts w:eastAsia="Calibri"/>
                <w:sz w:val="22"/>
                <w:szCs w:val="22"/>
                <w:lang w:val="lt-LT" w:eastAsia="lt-LT"/>
              </w:rPr>
              <w:t>mialgija</w:t>
            </w:r>
            <w:proofErr w:type="spellEnd"/>
            <w:r w:rsidRPr="001C24DA">
              <w:rPr>
                <w:rFonts w:eastAsia="Calibri"/>
                <w:sz w:val="22"/>
                <w:szCs w:val="22"/>
                <w:lang w:val="lt-LT" w:eastAsia="lt-LT"/>
              </w:rPr>
              <w:t>.</w:t>
            </w:r>
          </w:p>
        </w:tc>
      </w:tr>
      <w:tr w:rsidR="00391064" w:rsidRPr="001C24DA" w14:paraId="0B8CB84D" w14:textId="77777777" w:rsidTr="00D32CA8">
        <w:trPr>
          <w:trHeight w:val="288"/>
        </w:trPr>
        <w:tc>
          <w:tcPr>
            <w:tcW w:w="3261" w:type="dxa"/>
            <w:tcBorders>
              <w:top w:val="nil"/>
              <w:bottom w:val="nil"/>
            </w:tcBorders>
          </w:tcPr>
          <w:p w14:paraId="12A38EC3" w14:textId="77777777" w:rsidR="00391064" w:rsidRPr="001C24DA" w:rsidRDefault="00391064" w:rsidP="00D32CA8">
            <w:pPr>
              <w:widowControl w:val="0"/>
              <w:rPr>
                <w:rFonts w:eastAsia="Calibri"/>
                <w:i/>
                <w:iCs/>
                <w:sz w:val="22"/>
                <w:szCs w:val="22"/>
                <w:lang w:val="lt-LT" w:eastAsia="lt-LT"/>
              </w:rPr>
            </w:pPr>
          </w:p>
        </w:tc>
        <w:tc>
          <w:tcPr>
            <w:tcW w:w="1559" w:type="dxa"/>
          </w:tcPr>
          <w:p w14:paraId="27A87AE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057F9BE8"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Artralgija</w:t>
            </w:r>
            <w:proofErr w:type="spellEnd"/>
            <w:r w:rsidRPr="001C24DA">
              <w:rPr>
                <w:rFonts w:eastAsia="Calibri"/>
                <w:sz w:val="22"/>
                <w:szCs w:val="22"/>
                <w:lang w:val="lt-LT" w:eastAsia="lt-LT"/>
              </w:rPr>
              <w:t>.</w:t>
            </w:r>
          </w:p>
        </w:tc>
      </w:tr>
      <w:tr w:rsidR="00391064" w:rsidRPr="001C24DA" w14:paraId="1C3842DE" w14:textId="77777777" w:rsidTr="00D32CA8">
        <w:trPr>
          <w:trHeight w:val="288"/>
        </w:trPr>
        <w:tc>
          <w:tcPr>
            <w:tcW w:w="3261" w:type="dxa"/>
            <w:tcBorders>
              <w:top w:val="nil"/>
              <w:bottom w:val="single" w:sz="12" w:space="0" w:color="auto"/>
            </w:tcBorders>
          </w:tcPr>
          <w:p w14:paraId="30870B1C"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47C2004C" w14:textId="0B9088BA" w:rsidR="00391064" w:rsidRPr="001C24DA" w:rsidRDefault="00094B94" w:rsidP="00D32CA8">
            <w:pPr>
              <w:widowControl w:val="0"/>
              <w:rPr>
                <w:rFonts w:eastAsia="Calibri"/>
                <w:sz w:val="22"/>
                <w:szCs w:val="22"/>
                <w:lang w:val="lt-LT" w:eastAsia="lt-LT"/>
              </w:rPr>
            </w:pPr>
            <w:r>
              <w:rPr>
                <w:rFonts w:eastAsia="Calibri"/>
                <w:sz w:val="22"/>
                <w:szCs w:val="22"/>
                <w:lang w:val="lt-LT" w:eastAsia="lt-LT"/>
              </w:rPr>
              <w:t>R</w:t>
            </w:r>
            <w:r w:rsidR="00391064" w:rsidRPr="001C24DA">
              <w:rPr>
                <w:rFonts w:eastAsia="Calibri"/>
                <w:sz w:val="22"/>
                <w:szCs w:val="22"/>
                <w:lang w:val="lt-LT" w:eastAsia="lt-LT"/>
              </w:rPr>
              <w:t>eti</w:t>
            </w:r>
          </w:p>
        </w:tc>
        <w:tc>
          <w:tcPr>
            <w:tcW w:w="4810" w:type="dxa"/>
            <w:tcBorders>
              <w:bottom w:val="single" w:sz="12" w:space="0" w:color="auto"/>
            </w:tcBorders>
          </w:tcPr>
          <w:p w14:paraId="7892364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Raumenų mėšlungis, raumenų silpnumas.</w:t>
            </w:r>
          </w:p>
        </w:tc>
      </w:tr>
      <w:tr w:rsidR="00391064" w:rsidRPr="001C24DA" w14:paraId="3948D5DC" w14:textId="77777777" w:rsidTr="00D32CA8">
        <w:trPr>
          <w:trHeight w:val="288"/>
        </w:trPr>
        <w:tc>
          <w:tcPr>
            <w:tcW w:w="3261" w:type="dxa"/>
            <w:tcBorders>
              <w:top w:val="single" w:sz="12" w:space="0" w:color="auto"/>
              <w:bottom w:val="nil"/>
            </w:tcBorders>
          </w:tcPr>
          <w:p w14:paraId="3569FDD0" w14:textId="77777777" w:rsidR="00391064" w:rsidRPr="001C24DA" w:rsidRDefault="00391064" w:rsidP="00D32CA8">
            <w:pPr>
              <w:widowControl w:val="0"/>
              <w:rPr>
                <w:rFonts w:eastAsia="Calibri"/>
                <w:i/>
                <w:iCs/>
                <w:sz w:val="22"/>
                <w:szCs w:val="22"/>
                <w:lang w:val="lt-LT" w:eastAsia="lt-LT"/>
              </w:rPr>
            </w:pPr>
            <w:r w:rsidRPr="001C24DA">
              <w:rPr>
                <w:rFonts w:eastAsia="Calibri"/>
                <w:i/>
                <w:noProof/>
                <w:sz w:val="22"/>
                <w:szCs w:val="22"/>
                <w:lang w:val="pt-PT" w:eastAsia="lt-LT"/>
              </w:rPr>
              <w:t>Inkstų ir šlapimo takų sutrikimai</w:t>
            </w:r>
          </w:p>
        </w:tc>
        <w:tc>
          <w:tcPr>
            <w:tcW w:w="1559" w:type="dxa"/>
            <w:tcBorders>
              <w:top w:val="single" w:sz="12" w:space="0" w:color="auto"/>
            </w:tcBorders>
          </w:tcPr>
          <w:p w14:paraId="3E3AF31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768DCEF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Cistitas, šlapimo nelaikymas.</w:t>
            </w:r>
          </w:p>
        </w:tc>
      </w:tr>
      <w:tr w:rsidR="00391064" w:rsidRPr="001C24DA" w14:paraId="5AE64A1C" w14:textId="77777777" w:rsidTr="00D32CA8">
        <w:trPr>
          <w:trHeight w:val="288"/>
        </w:trPr>
        <w:tc>
          <w:tcPr>
            <w:tcW w:w="3261" w:type="dxa"/>
            <w:tcBorders>
              <w:top w:val="nil"/>
              <w:bottom w:val="nil"/>
            </w:tcBorders>
          </w:tcPr>
          <w:p w14:paraId="3A411863" w14:textId="77777777" w:rsidR="00391064" w:rsidRPr="001C24DA" w:rsidRDefault="00391064" w:rsidP="00D32CA8">
            <w:pPr>
              <w:widowControl w:val="0"/>
              <w:rPr>
                <w:rFonts w:eastAsia="Calibri"/>
                <w:i/>
                <w:iCs/>
                <w:sz w:val="22"/>
                <w:szCs w:val="22"/>
                <w:lang w:val="lt-LT" w:eastAsia="lt-LT"/>
              </w:rPr>
            </w:pPr>
          </w:p>
        </w:tc>
        <w:tc>
          <w:tcPr>
            <w:tcW w:w="1559" w:type="dxa"/>
          </w:tcPr>
          <w:p w14:paraId="6E51620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432AC577"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Dizurija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hematurija</w:t>
            </w:r>
            <w:proofErr w:type="spellEnd"/>
            <w:r w:rsidRPr="001C24DA">
              <w:rPr>
                <w:rFonts w:eastAsia="Calibri"/>
                <w:sz w:val="22"/>
                <w:szCs w:val="22"/>
                <w:lang w:val="lt-LT" w:eastAsia="lt-LT"/>
              </w:rPr>
              <w:t xml:space="preserve">, dažnas </w:t>
            </w:r>
            <w:proofErr w:type="spellStart"/>
            <w:r w:rsidRPr="001C24DA">
              <w:rPr>
                <w:rFonts w:eastAsia="Calibri"/>
                <w:sz w:val="22"/>
                <w:szCs w:val="22"/>
                <w:lang w:val="lt-LT" w:eastAsia="lt-LT"/>
              </w:rPr>
              <w:t>šlapinimasis</w:t>
            </w:r>
            <w:proofErr w:type="spellEnd"/>
            <w:r w:rsidRPr="001C24DA">
              <w:rPr>
                <w:rFonts w:eastAsia="Calibri"/>
                <w:sz w:val="22"/>
                <w:szCs w:val="22"/>
                <w:lang w:val="lt-LT" w:eastAsia="lt-LT"/>
              </w:rPr>
              <w:t>.</w:t>
            </w:r>
          </w:p>
        </w:tc>
      </w:tr>
      <w:tr w:rsidR="00391064" w:rsidRPr="001C24DA" w14:paraId="2D8696D7" w14:textId="77777777" w:rsidTr="00D32CA8">
        <w:trPr>
          <w:trHeight w:val="288"/>
        </w:trPr>
        <w:tc>
          <w:tcPr>
            <w:tcW w:w="3261" w:type="dxa"/>
            <w:tcBorders>
              <w:top w:val="nil"/>
              <w:bottom w:val="single" w:sz="12" w:space="0" w:color="auto"/>
            </w:tcBorders>
          </w:tcPr>
          <w:p w14:paraId="4FB5F2E1"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1233925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Reti</w:t>
            </w:r>
          </w:p>
        </w:tc>
        <w:tc>
          <w:tcPr>
            <w:tcW w:w="4810" w:type="dxa"/>
            <w:tcBorders>
              <w:bottom w:val="single" w:sz="12" w:space="0" w:color="auto"/>
            </w:tcBorders>
          </w:tcPr>
          <w:p w14:paraId="5F82871F"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Poliurija</w:t>
            </w:r>
            <w:proofErr w:type="spellEnd"/>
          </w:p>
        </w:tc>
      </w:tr>
      <w:tr w:rsidR="00391064" w:rsidRPr="001C24DA" w14:paraId="13CA88A8" w14:textId="77777777" w:rsidTr="00D32CA8">
        <w:trPr>
          <w:trHeight w:val="288"/>
        </w:trPr>
        <w:tc>
          <w:tcPr>
            <w:tcW w:w="3261" w:type="dxa"/>
            <w:tcBorders>
              <w:top w:val="nil"/>
              <w:bottom w:val="single" w:sz="12" w:space="0" w:color="auto"/>
            </w:tcBorders>
          </w:tcPr>
          <w:p w14:paraId="1F558322"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2E947EB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11CD809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Šlapinimosi sutrikimas, naktinis šlapinimasis,</w:t>
            </w:r>
            <w:r w:rsidR="001C24DA">
              <w:rPr>
                <w:rFonts w:eastAsia="Calibri"/>
                <w:sz w:val="22"/>
                <w:szCs w:val="22"/>
                <w:lang w:val="lt-LT" w:eastAsia="lt-LT"/>
              </w:rPr>
              <w:t xml:space="preserve"> </w:t>
            </w:r>
            <w:r w:rsidRPr="001C24DA">
              <w:rPr>
                <w:rFonts w:eastAsia="Calibri"/>
                <w:bCs/>
                <w:sz w:val="22"/>
                <w:szCs w:val="22"/>
                <w:lang w:val="lt-LT" w:eastAsia="lt-LT"/>
              </w:rPr>
              <w:t>šlapinimosi sustiprėjimas.</w:t>
            </w:r>
          </w:p>
        </w:tc>
      </w:tr>
      <w:tr w:rsidR="00391064" w:rsidRPr="001C24DA" w14:paraId="6AE82868" w14:textId="77777777" w:rsidTr="00D32CA8">
        <w:trPr>
          <w:trHeight w:val="288"/>
        </w:trPr>
        <w:tc>
          <w:tcPr>
            <w:tcW w:w="3261" w:type="dxa"/>
            <w:tcBorders>
              <w:top w:val="single" w:sz="12" w:space="0" w:color="auto"/>
              <w:bottom w:val="nil"/>
            </w:tcBorders>
          </w:tcPr>
          <w:p w14:paraId="5BE9552B" w14:textId="77777777" w:rsidR="00391064" w:rsidRPr="001C24DA" w:rsidRDefault="00391064" w:rsidP="00D32CA8">
            <w:pPr>
              <w:widowControl w:val="0"/>
              <w:rPr>
                <w:rFonts w:eastAsia="Calibri"/>
                <w:i/>
                <w:iCs/>
                <w:sz w:val="22"/>
                <w:szCs w:val="22"/>
                <w:lang w:val="lt-LT" w:eastAsia="lt-LT"/>
              </w:rPr>
            </w:pPr>
            <w:r w:rsidRPr="001C24DA">
              <w:rPr>
                <w:rFonts w:eastAsia="Calibri"/>
                <w:i/>
                <w:noProof/>
                <w:sz w:val="22"/>
                <w:szCs w:val="22"/>
                <w:lang w:val="pt-PT" w:eastAsia="lt-LT"/>
              </w:rPr>
              <w:t>Lytinės sistemos ir krūties sutrikimai</w:t>
            </w:r>
          </w:p>
        </w:tc>
        <w:tc>
          <w:tcPr>
            <w:tcW w:w="1559" w:type="dxa"/>
            <w:tcBorders>
              <w:top w:val="single" w:sz="12" w:space="0" w:color="auto"/>
            </w:tcBorders>
          </w:tcPr>
          <w:p w14:paraId="21753F0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Borders>
              <w:top w:val="single" w:sz="12" w:space="0" w:color="auto"/>
            </w:tcBorders>
          </w:tcPr>
          <w:p w14:paraId="2A005C7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Impotencija.</w:t>
            </w:r>
          </w:p>
        </w:tc>
      </w:tr>
      <w:tr w:rsidR="00391064" w:rsidRPr="001C24DA" w14:paraId="01CC6614" w14:textId="77777777" w:rsidTr="00D32CA8">
        <w:trPr>
          <w:trHeight w:val="288"/>
        </w:trPr>
        <w:tc>
          <w:tcPr>
            <w:tcW w:w="3261" w:type="dxa"/>
            <w:tcBorders>
              <w:top w:val="nil"/>
            </w:tcBorders>
          </w:tcPr>
          <w:p w14:paraId="6762FC30" w14:textId="77777777" w:rsidR="00391064" w:rsidRPr="001C24DA" w:rsidRDefault="00391064" w:rsidP="00D32CA8">
            <w:pPr>
              <w:widowControl w:val="0"/>
              <w:rPr>
                <w:rFonts w:eastAsia="Calibri"/>
                <w:i/>
                <w:iCs/>
                <w:sz w:val="22"/>
                <w:szCs w:val="22"/>
                <w:lang w:val="lt-LT" w:eastAsia="lt-LT"/>
              </w:rPr>
            </w:pPr>
          </w:p>
        </w:tc>
        <w:tc>
          <w:tcPr>
            <w:tcW w:w="1559" w:type="dxa"/>
          </w:tcPr>
          <w:p w14:paraId="5B71B88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Pr>
          <w:p w14:paraId="34C1970C"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Ginekomastija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priapizmas</w:t>
            </w:r>
            <w:proofErr w:type="spellEnd"/>
            <w:r w:rsidRPr="001C24DA">
              <w:rPr>
                <w:rFonts w:eastAsia="Calibri"/>
                <w:sz w:val="22"/>
                <w:szCs w:val="22"/>
                <w:lang w:val="lt-LT" w:eastAsia="lt-LT"/>
              </w:rPr>
              <w:t>.</w:t>
            </w:r>
          </w:p>
        </w:tc>
      </w:tr>
      <w:tr w:rsidR="00391064" w:rsidRPr="001C24DA" w14:paraId="0C273B0F" w14:textId="77777777" w:rsidTr="00D32CA8">
        <w:trPr>
          <w:trHeight w:val="288"/>
        </w:trPr>
        <w:tc>
          <w:tcPr>
            <w:tcW w:w="3261" w:type="dxa"/>
            <w:tcBorders>
              <w:bottom w:val="single" w:sz="12" w:space="0" w:color="auto"/>
            </w:tcBorders>
          </w:tcPr>
          <w:p w14:paraId="1974C205"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2F43E88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Dažnis nežinomas</w:t>
            </w:r>
          </w:p>
        </w:tc>
        <w:tc>
          <w:tcPr>
            <w:tcW w:w="4810" w:type="dxa"/>
            <w:tcBorders>
              <w:bottom w:val="single" w:sz="12" w:space="0" w:color="auto"/>
            </w:tcBorders>
          </w:tcPr>
          <w:p w14:paraId="5B3B4732"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Retrogradinė</w:t>
            </w:r>
            <w:proofErr w:type="spellEnd"/>
            <w:r w:rsidRPr="001C24DA">
              <w:rPr>
                <w:rFonts w:eastAsia="Calibri"/>
                <w:sz w:val="22"/>
                <w:szCs w:val="22"/>
                <w:lang w:val="lt-LT" w:eastAsia="lt-LT"/>
              </w:rPr>
              <w:t xml:space="preserve"> ejakuliacija.</w:t>
            </w:r>
          </w:p>
        </w:tc>
      </w:tr>
      <w:tr w:rsidR="00391064" w:rsidRPr="001C24DA" w14:paraId="13AB56F7" w14:textId="77777777" w:rsidTr="00D32CA8">
        <w:trPr>
          <w:trHeight w:val="288"/>
        </w:trPr>
        <w:tc>
          <w:tcPr>
            <w:tcW w:w="3261" w:type="dxa"/>
            <w:tcBorders>
              <w:top w:val="single" w:sz="12" w:space="0" w:color="auto"/>
              <w:bottom w:val="nil"/>
            </w:tcBorders>
          </w:tcPr>
          <w:p w14:paraId="58116585" w14:textId="77777777" w:rsidR="00391064" w:rsidRPr="001C24DA" w:rsidRDefault="00391064" w:rsidP="00D32CA8">
            <w:pPr>
              <w:widowControl w:val="0"/>
              <w:rPr>
                <w:rFonts w:eastAsia="Calibri"/>
                <w:i/>
                <w:iCs/>
                <w:sz w:val="22"/>
                <w:szCs w:val="22"/>
                <w:lang w:val="lt-LT" w:eastAsia="lt-LT"/>
              </w:rPr>
            </w:pPr>
            <w:r w:rsidRPr="001C24DA">
              <w:rPr>
                <w:rFonts w:eastAsia="Calibri"/>
                <w:i/>
                <w:noProof/>
                <w:sz w:val="22"/>
                <w:szCs w:val="22"/>
                <w:lang w:val="pt-PT" w:eastAsia="lt-LT"/>
              </w:rPr>
              <w:t>Bendrieji sutrikimai ir vartojimo vietos pažeidimai</w:t>
            </w:r>
          </w:p>
        </w:tc>
        <w:tc>
          <w:tcPr>
            <w:tcW w:w="1559" w:type="dxa"/>
            <w:tcBorders>
              <w:top w:val="single" w:sz="12" w:space="0" w:color="auto"/>
            </w:tcBorders>
          </w:tcPr>
          <w:p w14:paraId="2E708C9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Dažni</w:t>
            </w:r>
          </w:p>
        </w:tc>
        <w:tc>
          <w:tcPr>
            <w:tcW w:w="4810" w:type="dxa"/>
            <w:tcBorders>
              <w:top w:val="single" w:sz="12" w:space="0" w:color="auto"/>
            </w:tcBorders>
          </w:tcPr>
          <w:p w14:paraId="2ECD43B6"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Astenija</w:t>
            </w:r>
            <w:proofErr w:type="spellEnd"/>
            <w:r w:rsidRPr="001C24DA">
              <w:rPr>
                <w:rFonts w:eastAsia="Calibri"/>
                <w:sz w:val="22"/>
                <w:szCs w:val="22"/>
                <w:lang w:val="lt-LT" w:eastAsia="lt-LT"/>
              </w:rPr>
              <w:t>, krūtinės skausmas, į gripą panašūs simptomai, periferinė edema.</w:t>
            </w:r>
          </w:p>
        </w:tc>
      </w:tr>
      <w:tr w:rsidR="00391064" w:rsidRPr="001C24DA" w14:paraId="6F05C53B" w14:textId="77777777" w:rsidTr="00D32CA8">
        <w:trPr>
          <w:trHeight w:val="288"/>
        </w:trPr>
        <w:tc>
          <w:tcPr>
            <w:tcW w:w="3261" w:type="dxa"/>
            <w:tcBorders>
              <w:top w:val="nil"/>
              <w:bottom w:val="nil"/>
            </w:tcBorders>
          </w:tcPr>
          <w:p w14:paraId="2F33FDE6" w14:textId="77777777" w:rsidR="00391064" w:rsidRPr="001C24DA" w:rsidRDefault="00391064" w:rsidP="00D32CA8">
            <w:pPr>
              <w:widowControl w:val="0"/>
              <w:rPr>
                <w:rFonts w:eastAsia="Calibri"/>
                <w:i/>
                <w:iCs/>
                <w:sz w:val="22"/>
                <w:szCs w:val="22"/>
                <w:lang w:val="lt-LT" w:eastAsia="lt-LT"/>
              </w:rPr>
            </w:pPr>
          </w:p>
        </w:tc>
        <w:tc>
          <w:tcPr>
            <w:tcW w:w="1559" w:type="dxa"/>
          </w:tcPr>
          <w:p w14:paraId="78A034E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Nedažni</w:t>
            </w:r>
          </w:p>
        </w:tc>
        <w:tc>
          <w:tcPr>
            <w:tcW w:w="4810" w:type="dxa"/>
          </w:tcPr>
          <w:p w14:paraId="351B2FC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Skausmas, veido edema</w:t>
            </w:r>
          </w:p>
        </w:tc>
      </w:tr>
      <w:tr w:rsidR="00391064" w:rsidRPr="001C24DA" w14:paraId="6319D833" w14:textId="77777777" w:rsidTr="00D32CA8">
        <w:trPr>
          <w:trHeight w:val="288"/>
        </w:trPr>
        <w:tc>
          <w:tcPr>
            <w:tcW w:w="3261" w:type="dxa"/>
            <w:tcBorders>
              <w:top w:val="nil"/>
              <w:bottom w:val="single" w:sz="12" w:space="0" w:color="auto"/>
            </w:tcBorders>
          </w:tcPr>
          <w:p w14:paraId="4B6C48A4" w14:textId="77777777" w:rsidR="00391064" w:rsidRPr="001C24DA" w:rsidRDefault="00391064" w:rsidP="00D32CA8">
            <w:pPr>
              <w:widowControl w:val="0"/>
              <w:rPr>
                <w:rFonts w:eastAsia="Calibri"/>
                <w:i/>
                <w:iCs/>
                <w:sz w:val="22"/>
                <w:szCs w:val="22"/>
                <w:lang w:val="lt-LT" w:eastAsia="lt-LT"/>
              </w:rPr>
            </w:pPr>
          </w:p>
        </w:tc>
        <w:tc>
          <w:tcPr>
            <w:tcW w:w="1559" w:type="dxa"/>
            <w:tcBorders>
              <w:bottom w:val="single" w:sz="12" w:space="0" w:color="auto"/>
            </w:tcBorders>
          </w:tcPr>
          <w:p w14:paraId="142B9E1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Labai reti</w:t>
            </w:r>
          </w:p>
        </w:tc>
        <w:tc>
          <w:tcPr>
            <w:tcW w:w="4810" w:type="dxa"/>
            <w:tcBorders>
              <w:bottom w:val="single" w:sz="12" w:space="0" w:color="auto"/>
            </w:tcBorders>
          </w:tcPr>
          <w:p w14:paraId="685D6C8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Nuovargis, negalavimas.</w:t>
            </w:r>
          </w:p>
        </w:tc>
      </w:tr>
      <w:tr w:rsidR="00391064" w:rsidRPr="001C24DA" w14:paraId="377C817C" w14:textId="77777777" w:rsidTr="00D32CA8">
        <w:trPr>
          <w:trHeight w:val="368"/>
        </w:trPr>
        <w:tc>
          <w:tcPr>
            <w:tcW w:w="3261" w:type="dxa"/>
            <w:tcBorders>
              <w:top w:val="single" w:sz="12" w:space="0" w:color="auto"/>
              <w:bottom w:val="double" w:sz="6" w:space="0" w:color="auto"/>
            </w:tcBorders>
          </w:tcPr>
          <w:p w14:paraId="71881635" w14:textId="77777777" w:rsidR="00391064" w:rsidRPr="001C24DA" w:rsidRDefault="00391064" w:rsidP="00D32CA8">
            <w:pPr>
              <w:widowControl w:val="0"/>
              <w:rPr>
                <w:rFonts w:eastAsia="Calibri"/>
                <w:i/>
                <w:iCs/>
                <w:sz w:val="22"/>
                <w:szCs w:val="22"/>
                <w:lang w:val="lt-LT" w:eastAsia="lt-LT"/>
              </w:rPr>
            </w:pPr>
            <w:r w:rsidRPr="001C24DA">
              <w:rPr>
                <w:rFonts w:eastAsia="Calibri"/>
                <w:i/>
                <w:iCs/>
                <w:sz w:val="22"/>
                <w:szCs w:val="22"/>
                <w:lang w:val="lt-LT" w:eastAsia="lt-LT"/>
              </w:rPr>
              <w:t>Tyrimai</w:t>
            </w:r>
          </w:p>
        </w:tc>
        <w:tc>
          <w:tcPr>
            <w:tcW w:w="1559" w:type="dxa"/>
            <w:tcBorders>
              <w:top w:val="single" w:sz="12" w:space="0" w:color="auto"/>
              <w:bottom w:val="double" w:sz="6" w:space="0" w:color="auto"/>
            </w:tcBorders>
          </w:tcPr>
          <w:p w14:paraId="0CC8EEDC" w14:textId="77777777" w:rsidR="00391064" w:rsidRPr="001C24DA" w:rsidRDefault="00391064" w:rsidP="00D32CA8">
            <w:pPr>
              <w:widowControl w:val="0"/>
              <w:rPr>
                <w:rFonts w:eastAsia="Calibri"/>
                <w:sz w:val="22"/>
                <w:szCs w:val="22"/>
                <w:highlight w:val="yellow"/>
                <w:lang w:val="lt-LT" w:eastAsia="lt-LT"/>
              </w:rPr>
            </w:pPr>
            <w:r w:rsidRPr="001C24DA">
              <w:rPr>
                <w:rFonts w:eastAsia="Calibri"/>
                <w:sz w:val="22"/>
                <w:szCs w:val="22"/>
                <w:lang w:val="lt-LT" w:eastAsia="lt-LT"/>
              </w:rPr>
              <w:t>Nedažni</w:t>
            </w:r>
          </w:p>
        </w:tc>
        <w:tc>
          <w:tcPr>
            <w:tcW w:w="4810" w:type="dxa"/>
            <w:tcBorders>
              <w:top w:val="single" w:sz="12" w:space="0" w:color="auto"/>
              <w:bottom w:val="double" w:sz="6" w:space="0" w:color="auto"/>
            </w:tcBorders>
          </w:tcPr>
          <w:p w14:paraId="13802E4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Svorio padidėjimas.</w:t>
            </w:r>
          </w:p>
        </w:tc>
      </w:tr>
    </w:tbl>
    <w:p w14:paraId="3E803927" w14:textId="77777777" w:rsidR="00391064" w:rsidRPr="001C24DA" w:rsidRDefault="00391064" w:rsidP="00D32CA8">
      <w:pPr>
        <w:widowControl w:val="0"/>
        <w:autoSpaceDE w:val="0"/>
        <w:autoSpaceDN w:val="0"/>
        <w:adjustRightInd w:val="0"/>
        <w:jc w:val="both"/>
        <w:rPr>
          <w:rFonts w:eastAsia="Calibri"/>
          <w:sz w:val="22"/>
          <w:szCs w:val="22"/>
          <w:u w:val="single"/>
          <w:lang w:val="lt-LT" w:eastAsia="lt-LT"/>
        </w:rPr>
      </w:pPr>
    </w:p>
    <w:p w14:paraId="581D7578" w14:textId="77777777" w:rsidR="007772B6" w:rsidRPr="001C24DA" w:rsidRDefault="007772B6" w:rsidP="007772B6">
      <w:pPr>
        <w:autoSpaceDE w:val="0"/>
        <w:autoSpaceDN w:val="0"/>
        <w:adjustRightInd w:val="0"/>
        <w:jc w:val="both"/>
        <w:rPr>
          <w:rFonts w:eastAsia="Calibri"/>
          <w:sz w:val="22"/>
          <w:szCs w:val="22"/>
          <w:u w:val="single"/>
          <w:lang w:val="lt-LT" w:eastAsia="lt-LT"/>
        </w:rPr>
      </w:pPr>
      <w:r w:rsidRPr="001C24DA">
        <w:rPr>
          <w:rFonts w:eastAsia="Calibri"/>
          <w:sz w:val="22"/>
          <w:szCs w:val="22"/>
          <w:u w:val="single"/>
          <w:lang w:val="lt-LT" w:eastAsia="lt-LT"/>
        </w:rPr>
        <w:t>Pranešimas apie įtariamas nepageidaujamas reakcijas</w:t>
      </w:r>
    </w:p>
    <w:p w14:paraId="7D30506F" w14:textId="5D9B8168" w:rsidR="007772B6" w:rsidRPr="001C24DA" w:rsidRDefault="007772B6" w:rsidP="007772B6">
      <w:pPr>
        <w:autoSpaceDE w:val="0"/>
        <w:autoSpaceDN w:val="0"/>
        <w:adjustRightInd w:val="0"/>
        <w:jc w:val="both"/>
        <w:rPr>
          <w:rFonts w:eastAsia="Calibri"/>
          <w:sz w:val="22"/>
          <w:szCs w:val="22"/>
          <w:lang w:val="lt-LT" w:eastAsia="lt-LT"/>
        </w:rPr>
      </w:pPr>
      <w:r w:rsidRPr="001C24DA">
        <w:rPr>
          <w:rFonts w:eastAsia="Calibri"/>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w:t>
      </w:r>
      <w:r w:rsidR="00B422D0">
        <w:rPr>
          <w:rFonts w:eastAsia="Calibri"/>
          <w:sz w:val="22"/>
          <w:szCs w:val="22"/>
          <w:lang w:val="lt-LT" w:eastAsia="lt-LT"/>
        </w:rPr>
        <w:t xml:space="preserve">ar farmacijos </w:t>
      </w:r>
      <w:r w:rsidRPr="001C24DA">
        <w:rPr>
          <w:rFonts w:eastAsia="Calibri"/>
          <w:sz w:val="22"/>
          <w:szCs w:val="22"/>
          <w:lang w:val="lt-LT" w:eastAsia="lt-LT"/>
        </w:rPr>
        <w:t xml:space="preserve">specialistai turi pranešti apie bet kokias įtariamas nepageidaujamas reakcijas, </w:t>
      </w:r>
      <w:r w:rsidR="00CD6380" w:rsidRPr="005D554B">
        <w:rPr>
          <w:noProof/>
          <w:snapToGrid w:val="0"/>
          <w:sz w:val="22"/>
          <w:szCs w:val="24"/>
        </w:rPr>
        <w:t xml:space="preserve">tiesiogiai užpildę pranešimo formą internetu Tarnybos Vaistinių preparatų informacinėje sistemoje </w:t>
      </w:r>
      <w:hyperlink r:id="rId8" w:history="1">
        <w:r w:rsidR="00CD6380" w:rsidRPr="005D554B">
          <w:rPr>
            <w:noProof/>
            <w:snapToGrid w:val="0"/>
            <w:color w:val="0000FF"/>
            <w:sz w:val="22"/>
            <w:szCs w:val="24"/>
            <w:u w:val="single"/>
          </w:rPr>
          <w:t>https://vapris.vvkt.lt/vvkt-web/public/nrvSpecialist</w:t>
        </w:r>
      </w:hyperlink>
      <w:r w:rsidR="00CD6380" w:rsidRPr="005D554B">
        <w:rPr>
          <w:noProof/>
          <w:snapToGrid w:val="0"/>
          <w:sz w:val="22"/>
          <w:szCs w:val="24"/>
        </w:rPr>
        <w:t xml:space="preserve"> arba užpildę Sveikatos priežiūros ar farmacijos specialisto pranešimo apie įtariamą nepageidaujamą reakciją (ĮNR) formą, kuri skelbiama </w:t>
      </w:r>
      <w:hyperlink r:id="rId9" w:history="1">
        <w:r w:rsidR="00CD6380" w:rsidRPr="005D554B">
          <w:rPr>
            <w:noProof/>
            <w:snapToGrid w:val="0"/>
            <w:color w:val="0000FF"/>
            <w:sz w:val="22"/>
            <w:szCs w:val="24"/>
            <w:u w:val="single"/>
          </w:rPr>
          <w:t>https://www.vvkt.lt/index.php?1399030386</w:t>
        </w:r>
      </w:hyperlink>
      <w:r w:rsidR="00CD6380" w:rsidRPr="005D554B">
        <w:rPr>
          <w:noProof/>
          <w:snapToGrid w:val="0"/>
          <w:sz w:val="22"/>
          <w:szCs w:val="24"/>
        </w:rPr>
        <w:t>, ir atsiųsti elektroniniu paštu (adresu NepageidaujamaR@vvkt.lt).</w:t>
      </w:r>
    </w:p>
    <w:p w14:paraId="418ABC58" w14:textId="77777777" w:rsidR="00391064" w:rsidRPr="001C24DA" w:rsidRDefault="00391064" w:rsidP="00D32CA8">
      <w:pPr>
        <w:widowControl w:val="0"/>
        <w:rPr>
          <w:rFonts w:eastAsia="Calibri"/>
          <w:sz w:val="22"/>
          <w:szCs w:val="22"/>
          <w:lang w:val="lt-LT" w:eastAsia="lt-LT"/>
        </w:rPr>
      </w:pPr>
    </w:p>
    <w:p w14:paraId="026845ED"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4.9</w:t>
      </w:r>
      <w:r w:rsidRPr="001C24DA">
        <w:rPr>
          <w:rFonts w:eastAsia="Calibri"/>
          <w:b/>
          <w:sz w:val="22"/>
          <w:szCs w:val="22"/>
          <w:lang w:val="lt-LT" w:eastAsia="lt-LT"/>
        </w:rPr>
        <w:tab/>
        <w:t>Perdozavimas</w:t>
      </w:r>
    </w:p>
    <w:p w14:paraId="754F5349" w14:textId="77777777" w:rsidR="00391064" w:rsidRPr="001C24DA" w:rsidRDefault="00391064" w:rsidP="00D32CA8">
      <w:pPr>
        <w:widowControl w:val="0"/>
        <w:rPr>
          <w:rFonts w:eastAsia="Calibri"/>
          <w:sz w:val="22"/>
          <w:szCs w:val="22"/>
          <w:lang w:val="lt-LT" w:eastAsia="lt-LT"/>
        </w:rPr>
      </w:pPr>
    </w:p>
    <w:p w14:paraId="7F3B0E94" w14:textId="31C04A00"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Jei perdozavimas sukėlė </w:t>
      </w:r>
      <w:proofErr w:type="spellStart"/>
      <w:r w:rsidRPr="001C24DA">
        <w:rPr>
          <w:rFonts w:eastAsia="Calibri"/>
          <w:sz w:val="22"/>
          <w:szCs w:val="22"/>
          <w:lang w:val="lt-LT" w:eastAsia="lt-LT"/>
        </w:rPr>
        <w:t>hipotenziją</w:t>
      </w:r>
      <w:proofErr w:type="spellEnd"/>
      <w:r w:rsidRPr="001C24DA">
        <w:rPr>
          <w:rFonts w:eastAsia="Calibri"/>
          <w:sz w:val="22"/>
          <w:szCs w:val="22"/>
          <w:lang w:val="lt-LT" w:eastAsia="lt-LT"/>
        </w:rPr>
        <w:t xml:space="preserve"> pacientą reikia nedelsiant paguldyti aukštielninką taip, kad</w:t>
      </w:r>
      <w:r w:rsidRPr="001C24DA" w:rsidDel="00435E8F">
        <w:rPr>
          <w:rFonts w:eastAsia="Calibri"/>
          <w:sz w:val="22"/>
          <w:szCs w:val="22"/>
          <w:lang w:val="lt-LT" w:eastAsia="lt-LT"/>
        </w:rPr>
        <w:t xml:space="preserve"> </w:t>
      </w:r>
      <w:r w:rsidRPr="001C24DA">
        <w:rPr>
          <w:rFonts w:eastAsia="Calibri"/>
          <w:sz w:val="22"/>
          <w:szCs w:val="22"/>
          <w:lang w:val="lt-LT" w:eastAsia="lt-LT"/>
        </w:rPr>
        <w:t xml:space="preserve">galvą būtų žemiau negu kojos. Jei manoma, kad būtina, individualiais atvejais galima taikyti ir kitas palaikomąsias priemones. Kadangi labai daug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prisijungia prie kraujo plazmos baltymų, dializė netinka.</w:t>
      </w:r>
    </w:p>
    <w:p w14:paraId="17AB4CAA" w14:textId="77777777" w:rsidR="00391064" w:rsidRPr="001C24DA" w:rsidRDefault="00391064" w:rsidP="00D32CA8">
      <w:pPr>
        <w:widowControl w:val="0"/>
        <w:rPr>
          <w:rFonts w:eastAsia="Calibri"/>
          <w:sz w:val="22"/>
          <w:szCs w:val="22"/>
          <w:lang w:val="lt-LT" w:eastAsia="lt-LT"/>
        </w:rPr>
      </w:pPr>
    </w:p>
    <w:p w14:paraId="21A8C3D7" w14:textId="77777777" w:rsidR="00391064" w:rsidRPr="001C24DA" w:rsidRDefault="00391064" w:rsidP="00D32CA8">
      <w:pPr>
        <w:widowControl w:val="0"/>
        <w:rPr>
          <w:rFonts w:eastAsia="Calibri"/>
          <w:sz w:val="22"/>
          <w:szCs w:val="22"/>
          <w:lang w:val="lt-LT" w:eastAsia="lt-LT"/>
        </w:rPr>
      </w:pPr>
    </w:p>
    <w:p w14:paraId="626DDDC7"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t>5.</w:t>
      </w:r>
      <w:r w:rsidRPr="001C24DA">
        <w:rPr>
          <w:rFonts w:eastAsia="Calibri"/>
          <w:b/>
          <w:sz w:val="22"/>
          <w:szCs w:val="22"/>
          <w:lang w:val="lt-LT" w:eastAsia="lt-LT"/>
        </w:rPr>
        <w:tab/>
        <w:t>FARMAKOLOGINĖS savybės</w:t>
      </w:r>
    </w:p>
    <w:p w14:paraId="2BE210DB" w14:textId="77777777" w:rsidR="00391064" w:rsidRPr="001C24DA" w:rsidRDefault="00391064" w:rsidP="00D32CA8">
      <w:pPr>
        <w:widowControl w:val="0"/>
        <w:rPr>
          <w:rFonts w:eastAsia="Calibri"/>
          <w:sz w:val="22"/>
          <w:szCs w:val="22"/>
          <w:lang w:val="lt-LT" w:eastAsia="lt-LT"/>
        </w:rPr>
      </w:pPr>
    </w:p>
    <w:p w14:paraId="1AAD7B2D"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5.1</w:t>
      </w:r>
      <w:r w:rsidRPr="001C24DA">
        <w:rPr>
          <w:rFonts w:eastAsia="Calibri"/>
          <w:b/>
          <w:sz w:val="22"/>
          <w:szCs w:val="22"/>
          <w:lang w:val="lt-LT" w:eastAsia="lt-LT"/>
        </w:rPr>
        <w:tab/>
      </w:r>
      <w:proofErr w:type="spellStart"/>
      <w:r w:rsidRPr="001C24DA">
        <w:rPr>
          <w:rFonts w:eastAsia="Calibri"/>
          <w:b/>
          <w:sz w:val="22"/>
          <w:szCs w:val="22"/>
          <w:lang w:val="lt-LT" w:eastAsia="lt-LT"/>
        </w:rPr>
        <w:t>Farmakodinaminės</w:t>
      </w:r>
      <w:proofErr w:type="spellEnd"/>
      <w:r w:rsidRPr="001C24DA">
        <w:rPr>
          <w:rFonts w:eastAsia="Calibri"/>
          <w:b/>
          <w:sz w:val="22"/>
          <w:szCs w:val="22"/>
          <w:lang w:val="lt-LT" w:eastAsia="lt-LT"/>
        </w:rPr>
        <w:t xml:space="preserve"> savybės</w:t>
      </w:r>
    </w:p>
    <w:p w14:paraId="0C5B2A1E" w14:textId="77777777" w:rsidR="00391064" w:rsidRPr="001C24DA" w:rsidRDefault="00391064" w:rsidP="00D32CA8">
      <w:pPr>
        <w:widowControl w:val="0"/>
        <w:rPr>
          <w:rFonts w:eastAsia="Calibri"/>
          <w:sz w:val="22"/>
          <w:szCs w:val="22"/>
          <w:lang w:val="lt-LT" w:eastAsia="lt-LT"/>
        </w:rPr>
      </w:pPr>
    </w:p>
    <w:p w14:paraId="206B804A"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Farmakoterapinė</w:t>
      </w:r>
      <w:proofErr w:type="spellEnd"/>
      <w:r w:rsidRPr="001C24DA">
        <w:rPr>
          <w:rFonts w:eastAsia="Calibri"/>
          <w:sz w:val="22"/>
          <w:szCs w:val="22"/>
          <w:lang w:val="lt-LT" w:eastAsia="lt-LT"/>
        </w:rPr>
        <w:t xml:space="preserve"> grupė </w:t>
      </w:r>
      <w:r w:rsidRPr="001C24DA">
        <w:rPr>
          <w:rFonts w:eastAsia="Calibri"/>
          <w:sz w:val="22"/>
          <w:szCs w:val="22"/>
          <w:lang w:val="lt-LT" w:eastAsia="lt-LT"/>
        </w:rPr>
        <w:sym w:font="Symbol" w:char="F02D"/>
      </w:r>
      <w:r w:rsidRPr="001C24DA">
        <w:rPr>
          <w:rFonts w:eastAsia="Calibri"/>
          <w:sz w:val="22"/>
          <w:szCs w:val="22"/>
          <w:lang w:val="lt-LT" w:eastAsia="lt-LT"/>
        </w:rPr>
        <w:t xml:space="preserve">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antagonistai, ATC kodas – C02CA04.</w:t>
      </w:r>
    </w:p>
    <w:p w14:paraId="572563FC" w14:textId="77777777" w:rsidR="00391064" w:rsidRPr="001C24DA" w:rsidRDefault="00391064" w:rsidP="00D32CA8">
      <w:pPr>
        <w:widowControl w:val="0"/>
        <w:rPr>
          <w:rFonts w:eastAsia="Calibri"/>
          <w:sz w:val="22"/>
          <w:szCs w:val="22"/>
          <w:lang w:val="lt-LT" w:eastAsia="lt-LT"/>
        </w:rPr>
      </w:pPr>
    </w:p>
    <w:p w14:paraId="507990DD"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klinikai reikšmingai sumažina ligonių, sergančių hipertenzija, kraujospūdį, nes yra selektyvus konkurencinis </w:t>
      </w:r>
      <w:proofErr w:type="spellStart"/>
      <w:r w:rsidRPr="001C24DA">
        <w:rPr>
          <w:rFonts w:eastAsia="Calibri"/>
          <w:sz w:val="22"/>
          <w:szCs w:val="22"/>
          <w:lang w:val="lt-LT" w:eastAsia="lt-LT"/>
        </w:rPr>
        <w:t>posinapsinių</w:t>
      </w:r>
      <w:proofErr w:type="spellEnd"/>
      <w:r w:rsidRPr="001C24DA">
        <w:rPr>
          <w:rFonts w:eastAsia="Calibri"/>
          <w:sz w:val="22"/>
          <w:szCs w:val="22"/>
          <w:lang w:val="lt-LT" w:eastAsia="lt-LT"/>
        </w:rPr>
        <w:t xml:space="preserve"> alfa 1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blokatorius. Šis poveikis yra susijęs su selektyvia kraujagyslių raumenyse esančių alfa 1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blokada. Vieną kartą per parą geriamas vaistinis preparatas klinikai reikšmingai mažina kraujospūdį visą dieną ir net 24 valandas, išgėrus preparato. Daugumai pacientų kraujospūdį sureguliuoja pradinė vaistinio preparato dozė. Ir gulinčių, ir stovinčių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gydomų hipertenzija sergančių pacientų kraujospūdis sumažėja panašiai. Pagal rekomenduojamą dozavimo schemą vartojamas įprastinis </w:t>
      </w: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pacientų, kurių kraujospūdis normalus, kraujospūdį veikė silpnai arba nedarė jokio poveikio. Ilgai vartojant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skirtingai nei vartojant neselektyvaus poveikio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blokatorius, pripratimo neatsiranda. Ilgai vartojant </w:t>
      </w:r>
      <w:proofErr w:type="spellStart"/>
      <w:r w:rsidRPr="001C24DA">
        <w:rPr>
          <w:rFonts w:eastAsia="Calibri"/>
          <w:sz w:val="22"/>
          <w:szCs w:val="22"/>
          <w:lang w:val="lt-LT" w:eastAsia="lt-LT"/>
        </w:rPr>
        <w:t>doksazosiną</w:t>
      </w:r>
      <w:proofErr w:type="spellEnd"/>
      <w:r w:rsidRPr="001C24DA">
        <w:rPr>
          <w:rFonts w:eastAsia="Calibri"/>
          <w:sz w:val="22"/>
          <w:szCs w:val="22"/>
          <w:lang w:val="lt-LT" w:eastAsia="lt-LT"/>
        </w:rPr>
        <w:t xml:space="preserve">, nedažnai plazmoje suaktyvėjo </w:t>
      </w:r>
      <w:proofErr w:type="spellStart"/>
      <w:r w:rsidRPr="001C24DA">
        <w:rPr>
          <w:rFonts w:eastAsia="Calibri"/>
          <w:sz w:val="22"/>
          <w:szCs w:val="22"/>
          <w:lang w:val="lt-LT" w:eastAsia="lt-LT"/>
        </w:rPr>
        <w:t>reninas</w:t>
      </w:r>
      <w:proofErr w:type="spellEnd"/>
      <w:r w:rsidRPr="001C24DA">
        <w:rPr>
          <w:rFonts w:eastAsia="Calibri"/>
          <w:sz w:val="22"/>
          <w:szCs w:val="22"/>
          <w:lang w:val="lt-LT" w:eastAsia="lt-LT"/>
        </w:rPr>
        <w:t xml:space="preserve"> ir pasireiškė </w:t>
      </w:r>
      <w:proofErr w:type="spellStart"/>
      <w:r w:rsidRPr="001C24DA">
        <w:rPr>
          <w:rFonts w:eastAsia="Calibri"/>
          <w:sz w:val="22"/>
          <w:szCs w:val="22"/>
          <w:lang w:val="lt-LT" w:eastAsia="lt-LT"/>
        </w:rPr>
        <w:t>tachikardija</w:t>
      </w:r>
      <w:proofErr w:type="spellEnd"/>
      <w:r w:rsidRPr="001C24DA">
        <w:rPr>
          <w:rFonts w:eastAsia="Calibri"/>
          <w:sz w:val="22"/>
          <w:szCs w:val="22"/>
          <w:lang w:val="lt-LT" w:eastAsia="lt-LT"/>
        </w:rPr>
        <w:t>.</w:t>
      </w:r>
    </w:p>
    <w:p w14:paraId="62B751B7" w14:textId="77777777" w:rsidR="00391064" w:rsidRPr="001C24DA" w:rsidRDefault="00391064" w:rsidP="00D32CA8">
      <w:pPr>
        <w:widowControl w:val="0"/>
        <w:rPr>
          <w:rFonts w:eastAsia="Calibri"/>
          <w:sz w:val="22"/>
          <w:szCs w:val="22"/>
          <w:lang w:val="lt-LT" w:eastAsia="lt-LT"/>
        </w:rPr>
      </w:pPr>
    </w:p>
    <w:p w14:paraId="2DC6B4BF" w14:textId="10629E8B"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palankiai veikia kraujo lipidus, šiek tiek padidina DTL ir bendrojo cholesterolio santykį (prieš gydymą buvęs santykis padidėja maždaug nuo 4</w:t>
      </w:r>
      <w:r w:rsidR="001258D1">
        <w:rPr>
          <w:rFonts w:eastAsia="Calibri"/>
          <w:sz w:val="22"/>
          <w:szCs w:val="22"/>
          <w:lang w:val="lt-LT" w:eastAsia="lt-LT"/>
        </w:rPr>
        <w:t> </w:t>
      </w:r>
      <w:r w:rsidRPr="001C24DA">
        <w:rPr>
          <w:rFonts w:eastAsia="Calibri"/>
          <w:sz w:val="22"/>
          <w:szCs w:val="22"/>
          <w:lang w:val="lt-LT" w:eastAsia="lt-LT"/>
        </w:rPr>
        <w:t>% iki 13</w:t>
      </w:r>
      <w:r w:rsidR="001258D1">
        <w:rPr>
          <w:rFonts w:eastAsia="Calibri"/>
          <w:sz w:val="22"/>
          <w:szCs w:val="22"/>
          <w:lang w:val="lt-LT" w:eastAsia="lt-LT"/>
        </w:rPr>
        <w:t> </w:t>
      </w:r>
      <w:r w:rsidRPr="001C24DA">
        <w:rPr>
          <w:rFonts w:eastAsia="Calibri"/>
          <w:sz w:val="22"/>
          <w:szCs w:val="22"/>
          <w:lang w:val="lt-LT" w:eastAsia="lt-LT"/>
        </w:rPr>
        <w:t>%). Klinikinę šio reiškinio reikšmę dar reikia nustatyti.</w:t>
      </w:r>
    </w:p>
    <w:p w14:paraId="3B10C001" w14:textId="77777777" w:rsidR="00391064" w:rsidRPr="001C24DA" w:rsidRDefault="00391064" w:rsidP="00D32CA8">
      <w:pPr>
        <w:widowControl w:val="0"/>
        <w:rPr>
          <w:rFonts w:eastAsia="Calibri"/>
          <w:sz w:val="22"/>
          <w:szCs w:val="22"/>
          <w:lang w:val="lt-LT" w:eastAsia="lt-LT"/>
        </w:rPr>
      </w:pPr>
    </w:p>
    <w:p w14:paraId="0CA2BE2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lastRenderedPageBreak/>
        <w:t xml:space="preserve">Gydymo įprastiniu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patirtis rodo, kad mažėja kairiojo skilvelio hipertrofija. </w:t>
      </w:r>
      <w:proofErr w:type="spellStart"/>
      <w:r w:rsidRPr="001C24DA">
        <w:rPr>
          <w:rFonts w:eastAsia="Calibri"/>
          <w:sz w:val="22"/>
          <w:szCs w:val="22"/>
          <w:lang w:val="lt-LT" w:eastAsia="lt-LT"/>
        </w:rPr>
        <w:t>Placebu</w:t>
      </w:r>
      <w:proofErr w:type="spellEnd"/>
      <w:r w:rsidRPr="001C24DA">
        <w:rPr>
          <w:rFonts w:eastAsia="Calibri"/>
          <w:sz w:val="22"/>
          <w:szCs w:val="22"/>
          <w:lang w:val="lt-LT" w:eastAsia="lt-LT"/>
        </w:rPr>
        <w:t xml:space="preserve"> kontroliuojamųjų klinikinių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ir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įtakos kardiovaskuliniam sergamumui ir mirtingumui tyrimų neatlikta. Išankstiniai </w:t>
      </w:r>
      <w:proofErr w:type="spellStart"/>
      <w:r w:rsidRPr="001C24DA">
        <w:rPr>
          <w:rFonts w:eastAsia="Calibri"/>
          <w:sz w:val="22"/>
          <w:szCs w:val="22"/>
          <w:lang w:val="lt-LT" w:eastAsia="lt-LT"/>
        </w:rPr>
        <w:t>antihipertenzinio</w:t>
      </w:r>
      <w:proofErr w:type="spellEnd"/>
      <w:r w:rsidRPr="001C24DA">
        <w:rPr>
          <w:rFonts w:eastAsia="Calibri"/>
          <w:sz w:val="22"/>
          <w:szCs w:val="22"/>
          <w:lang w:val="lt-LT" w:eastAsia="lt-LT"/>
        </w:rPr>
        <w:t xml:space="preserve"> ir lipidų koncentraciją mažinančio gydymo taikymo širdies priepuolio profilaktikai (angl. </w:t>
      </w:r>
      <w:proofErr w:type="spellStart"/>
      <w:r w:rsidRPr="001C24DA">
        <w:rPr>
          <w:rFonts w:eastAsia="Calibri"/>
          <w:i/>
          <w:sz w:val="22"/>
          <w:szCs w:val="22"/>
          <w:lang w:val="lt-LT" w:eastAsia="lt-LT"/>
        </w:rPr>
        <w:t>Antihypertensive</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and</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Lipid-Lowering</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Treatment</w:t>
      </w:r>
      <w:proofErr w:type="spellEnd"/>
      <w:r w:rsidRPr="001C24DA">
        <w:rPr>
          <w:rFonts w:eastAsia="Calibri"/>
          <w:i/>
          <w:sz w:val="22"/>
          <w:szCs w:val="22"/>
          <w:lang w:val="lt-LT" w:eastAsia="lt-LT"/>
        </w:rPr>
        <w:t xml:space="preserve"> to </w:t>
      </w:r>
      <w:proofErr w:type="spellStart"/>
      <w:r w:rsidRPr="001C24DA">
        <w:rPr>
          <w:rFonts w:eastAsia="Calibri"/>
          <w:i/>
          <w:sz w:val="22"/>
          <w:szCs w:val="22"/>
          <w:lang w:val="lt-LT" w:eastAsia="lt-LT"/>
        </w:rPr>
        <w:t>Prevent</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Heart</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Attack</w:t>
      </w:r>
      <w:proofErr w:type="spellEnd"/>
      <w:r w:rsidRPr="001C24DA">
        <w:rPr>
          <w:rFonts w:eastAsia="Calibri"/>
          <w:i/>
          <w:sz w:val="22"/>
          <w:szCs w:val="22"/>
          <w:lang w:val="lt-LT" w:eastAsia="lt-LT"/>
        </w:rPr>
        <w:t xml:space="preserve"> </w:t>
      </w:r>
      <w:proofErr w:type="spellStart"/>
      <w:r w:rsidRPr="001C24DA">
        <w:rPr>
          <w:rFonts w:eastAsia="Calibri"/>
          <w:i/>
          <w:sz w:val="22"/>
          <w:szCs w:val="22"/>
          <w:lang w:val="lt-LT" w:eastAsia="lt-LT"/>
        </w:rPr>
        <w:t>Trial</w:t>
      </w:r>
      <w:proofErr w:type="spellEnd"/>
      <w:r w:rsidRPr="001C24DA">
        <w:rPr>
          <w:rFonts w:eastAsia="Calibri"/>
          <w:i/>
          <w:sz w:val="22"/>
          <w:szCs w:val="22"/>
          <w:lang w:val="lt-LT" w:eastAsia="lt-LT"/>
        </w:rPr>
        <w:t xml:space="preserve"> [ALLHAT]</w:t>
      </w:r>
      <w:r w:rsidRPr="001C24DA">
        <w:rPr>
          <w:rFonts w:eastAsia="Calibri"/>
          <w:sz w:val="22"/>
          <w:szCs w:val="22"/>
          <w:lang w:val="lt-LT" w:eastAsia="lt-LT"/>
        </w:rPr>
        <w:t xml:space="preserve">) tyrimo duomenys mirtinos išeminės širdies ligos, nemirtino miokardo infarkto ar mirtingumo dėl visų priežasčių svarbiausios vertinamosios baigties skirtumų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ir aktyvioje kontrolinėje </w:t>
      </w:r>
      <w:proofErr w:type="spellStart"/>
      <w:r w:rsidRPr="001C24DA">
        <w:rPr>
          <w:rFonts w:eastAsia="Calibri"/>
          <w:sz w:val="22"/>
          <w:szCs w:val="22"/>
          <w:lang w:val="lt-LT" w:eastAsia="lt-LT"/>
        </w:rPr>
        <w:t>chlortalidono</w:t>
      </w:r>
      <w:proofErr w:type="spellEnd"/>
      <w:r w:rsidRPr="001C24DA">
        <w:rPr>
          <w:rFonts w:eastAsia="Calibri"/>
          <w:sz w:val="22"/>
          <w:szCs w:val="22"/>
          <w:lang w:val="lt-LT" w:eastAsia="lt-LT"/>
        </w:rPr>
        <w:t xml:space="preserve"> grupėje neparodė. Placebu kontroliuojamaisiais tyrimais įrodyta, kad vaistinis preparatas mažina kardiovaskulinį sergamumą ir mirtingumą. Tyrimas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grupėje nutrauktas, nes beprasmiška nustatinėti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svarbiausios vertinamosios baigties pranašumą, nustačius statistikai reikšmingą 25</w:t>
      </w:r>
      <w:r w:rsidR="001258D1">
        <w:rPr>
          <w:rFonts w:eastAsia="Calibri"/>
          <w:sz w:val="22"/>
          <w:szCs w:val="22"/>
          <w:lang w:val="lt-LT" w:eastAsia="lt-LT"/>
        </w:rPr>
        <w:t> </w:t>
      </w:r>
      <w:r w:rsidRPr="001C24DA">
        <w:rPr>
          <w:rFonts w:eastAsia="Calibri"/>
          <w:sz w:val="22"/>
          <w:szCs w:val="22"/>
          <w:lang w:val="lt-LT" w:eastAsia="lt-LT"/>
        </w:rPr>
        <w:t xml:space="preserve">% kardiovaskulinių reiškinių rizikos padidėjimą pacientams, vartojantiems įprastinį </w:t>
      </w:r>
      <w:proofErr w:type="spellStart"/>
      <w:r w:rsidRPr="001C24DA">
        <w:rPr>
          <w:rFonts w:eastAsia="Calibri"/>
          <w:sz w:val="22"/>
          <w:szCs w:val="22"/>
          <w:lang w:val="lt-LT" w:eastAsia="lt-LT"/>
        </w:rPr>
        <w:t>doksazosiną</w:t>
      </w:r>
      <w:proofErr w:type="spellEnd"/>
      <w:r w:rsidRPr="001C24DA">
        <w:rPr>
          <w:rFonts w:eastAsia="Calibri"/>
          <w:sz w:val="22"/>
          <w:szCs w:val="22"/>
          <w:lang w:val="lt-LT" w:eastAsia="lt-LT"/>
        </w:rPr>
        <w:t xml:space="preserve">, palyginti su diuretiku </w:t>
      </w:r>
      <w:proofErr w:type="spellStart"/>
      <w:r w:rsidRPr="001C24DA">
        <w:rPr>
          <w:rFonts w:eastAsia="Calibri"/>
          <w:sz w:val="22"/>
          <w:szCs w:val="22"/>
          <w:lang w:val="lt-LT" w:eastAsia="lt-LT"/>
        </w:rPr>
        <w:t>chlortalidonu</w:t>
      </w:r>
      <w:proofErr w:type="spellEnd"/>
      <w:r w:rsidRPr="001C24DA">
        <w:rPr>
          <w:rFonts w:eastAsia="Calibri"/>
          <w:sz w:val="22"/>
          <w:szCs w:val="22"/>
          <w:lang w:val="lt-LT" w:eastAsia="lt-LT"/>
        </w:rPr>
        <w:t xml:space="preserve">. Ši išvada pagrįsta dvigubai padidėjusia simptominio širdies funkcijos nepakankamumo rizika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grupėje, palyginti su diuretiko grupe.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vartojimo ir širdies funkcijos nepakankamumo atsiradimo priežastinis ryšys nenustatytas.</w:t>
      </w:r>
    </w:p>
    <w:p w14:paraId="5A66C00E" w14:textId="77777777" w:rsidR="00391064" w:rsidRPr="001C24DA" w:rsidRDefault="00391064" w:rsidP="00D32CA8">
      <w:pPr>
        <w:widowControl w:val="0"/>
        <w:rPr>
          <w:rFonts w:eastAsia="Calibri"/>
          <w:sz w:val="22"/>
          <w:szCs w:val="22"/>
          <w:lang w:val="lt-LT" w:eastAsia="lt-LT"/>
        </w:rPr>
      </w:pPr>
    </w:p>
    <w:p w14:paraId="32E2AEA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Be to, </w:t>
      </w: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pagerino jautrumą insulinui pacientų, kurių šis jautrumas buvo sutrikęs.</w:t>
      </w:r>
    </w:p>
    <w:p w14:paraId="3D532724" w14:textId="77777777" w:rsidR="00391064" w:rsidRPr="001C24DA" w:rsidRDefault="00391064" w:rsidP="00D32CA8">
      <w:pPr>
        <w:widowControl w:val="0"/>
        <w:rPr>
          <w:rFonts w:eastAsia="Calibri"/>
          <w:color w:val="000000"/>
          <w:sz w:val="22"/>
          <w:szCs w:val="22"/>
          <w:lang w:val="lt-LT" w:eastAsia="lt-LT"/>
        </w:rPr>
      </w:pPr>
    </w:p>
    <w:p w14:paraId="3A116E3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Įprastinis </w:t>
      </w: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netrikdo lipidų ar gliukozės metabolizmo, todėl jį gali vartoti diabeto ligoniai ir pacientai, sergantys gerybine prostatos </w:t>
      </w:r>
      <w:proofErr w:type="spellStart"/>
      <w:r w:rsidRPr="001C24DA">
        <w:rPr>
          <w:rFonts w:eastAsia="Calibri"/>
          <w:sz w:val="22"/>
          <w:szCs w:val="22"/>
          <w:lang w:val="lt-LT" w:eastAsia="lt-LT"/>
        </w:rPr>
        <w:t>hiperplazija</w:t>
      </w:r>
      <w:proofErr w:type="spellEnd"/>
      <w:r w:rsidRPr="001C24DA">
        <w:rPr>
          <w:rFonts w:eastAsia="Calibri"/>
          <w:sz w:val="22"/>
          <w:szCs w:val="22"/>
          <w:lang w:val="lt-LT" w:eastAsia="lt-LT"/>
        </w:rPr>
        <w:t>.</w:t>
      </w:r>
    </w:p>
    <w:p w14:paraId="49BD06AC" w14:textId="77777777" w:rsidR="00391064" w:rsidRPr="001C24DA" w:rsidRDefault="00391064" w:rsidP="00D32CA8">
      <w:pPr>
        <w:widowControl w:val="0"/>
        <w:rPr>
          <w:rFonts w:eastAsia="Calibri"/>
          <w:sz w:val="22"/>
          <w:szCs w:val="22"/>
          <w:lang w:val="lt-LT" w:eastAsia="lt-LT"/>
        </w:rPr>
      </w:pPr>
    </w:p>
    <w:p w14:paraId="73B5C927" w14:textId="77777777" w:rsidR="00391064" w:rsidRPr="001C24DA" w:rsidRDefault="00391064" w:rsidP="00D32CA8">
      <w:pPr>
        <w:widowControl w:val="0"/>
        <w:tabs>
          <w:tab w:val="left" w:pos="720"/>
        </w:tabs>
        <w:rPr>
          <w:rFonts w:eastAsia="Calibri"/>
          <w:b/>
          <w:i/>
          <w:sz w:val="22"/>
          <w:szCs w:val="22"/>
          <w:lang w:val="lt-LT" w:eastAsia="lt-LT"/>
        </w:rPr>
      </w:pPr>
      <w:r w:rsidRPr="001C24DA">
        <w:rPr>
          <w:rFonts w:eastAsia="Calibri"/>
          <w:sz w:val="22"/>
          <w:szCs w:val="22"/>
          <w:lang w:val="lt-LT" w:eastAsia="lt-LT"/>
        </w:rPr>
        <w:t xml:space="preserve">Dviejų pirminio veiksmingumo tyrimų, kuriuose dalyvavo hipertenzija sergantys pacientai (iš viso 630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gydomų pacientų), kurie reagavo į gydymą, duomenys rodo, kad tie pacientai, kurių kraujospūdį sureguliavo 1 mg, 2 mg ar 4 mg įprastinio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taip pat gerai sureguliuoja ir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 mg dozė.</w:t>
      </w:r>
    </w:p>
    <w:p w14:paraId="1FF2C0C0" w14:textId="77777777" w:rsidR="00391064" w:rsidRPr="001C24DA" w:rsidRDefault="00391064" w:rsidP="00D32CA8">
      <w:pPr>
        <w:widowControl w:val="0"/>
        <w:rPr>
          <w:rFonts w:eastAsia="Calibri"/>
          <w:sz w:val="22"/>
          <w:szCs w:val="22"/>
          <w:lang w:val="lt-LT" w:eastAsia="lt-LT"/>
        </w:rPr>
      </w:pPr>
    </w:p>
    <w:p w14:paraId="3ED948A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Simptomine GPH sergantiems ligoniams pradėjus vartoti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reikšmingai pagerėja šlapimo išsiskyrimas bei palengvėja ligos simptomai. Šį poveikį lemia selektyvioji alfa 1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esančių prostatos raumenyse bei šlapimo pūslės kaklelyje, blokada.</w:t>
      </w:r>
    </w:p>
    <w:p w14:paraId="30C55D1A" w14:textId="77777777" w:rsidR="00391064" w:rsidRPr="001C24DA" w:rsidRDefault="00391064" w:rsidP="00D32CA8">
      <w:pPr>
        <w:widowControl w:val="0"/>
        <w:rPr>
          <w:rFonts w:eastAsia="Calibri"/>
          <w:sz w:val="22"/>
          <w:szCs w:val="22"/>
          <w:lang w:val="lt-LT" w:eastAsia="lt-LT"/>
        </w:rPr>
      </w:pPr>
    </w:p>
    <w:p w14:paraId="1E9182E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Saugumo ir veiksmingumo tyrimai, kuriuose dalyvavo tik tie gerybine prostatos adenoma sergantys ligoniai, kuriems prieš pradedant tyrimą nustatytas I</w:t>
      </w:r>
      <w:r w:rsidRPr="001C24DA">
        <w:rPr>
          <w:rFonts w:eastAsia="Calibri"/>
          <w:sz w:val="22"/>
          <w:szCs w:val="22"/>
          <w:lang w:val="lt-LT" w:eastAsia="lt-LT"/>
        </w:rPr>
        <w:noBreakHyphen/>
        <w:t>PSS &gt; 12, o didžiausias šlapinimosi greitis - 15 ml/s (iš viso dalyvavo 1317 </w:t>
      </w:r>
      <w:proofErr w:type="spellStart"/>
      <w:r w:rsidRPr="001C24DA">
        <w:rPr>
          <w:rFonts w:eastAsia="Calibri"/>
          <w:sz w:val="22"/>
          <w:szCs w:val="22"/>
          <w:lang w:val="lt-LT" w:eastAsia="lt-LT"/>
        </w:rPr>
        <w:t>doksazosinu</w:t>
      </w:r>
      <w:proofErr w:type="spellEnd"/>
      <w:r w:rsidRPr="001C24DA">
        <w:rPr>
          <w:rFonts w:eastAsia="Calibri"/>
          <w:sz w:val="22"/>
          <w:szCs w:val="22"/>
          <w:lang w:val="lt-LT" w:eastAsia="lt-LT"/>
        </w:rPr>
        <w:t xml:space="preserve"> gydomų ligonių), kurie reagavo į gydymą, duomenys rodo, kad tie pacientai, kurie reagavo į 1 mg, 2 mg ar 4 mg įprastinio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taip pat gerai reaguoja ir į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 mg dozę.</w:t>
      </w:r>
    </w:p>
    <w:p w14:paraId="4F573381" w14:textId="77777777" w:rsidR="00391064" w:rsidRPr="001C24DA" w:rsidRDefault="00391064" w:rsidP="00D32CA8">
      <w:pPr>
        <w:widowControl w:val="0"/>
        <w:rPr>
          <w:rFonts w:eastAsia="Calibri"/>
          <w:sz w:val="22"/>
          <w:szCs w:val="22"/>
          <w:lang w:val="lt-LT" w:eastAsia="lt-LT"/>
        </w:rPr>
      </w:pPr>
    </w:p>
    <w:p w14:paraId="5F5FAB10"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5.2</w:t>
      </w:r>
      <w:r w:rsidRPr="001C24DA">
        <w:rPr>
          <w:rFonts w:eastAsia="Calibri"/>
          <w:b/>
          <w:sz w:val="22"/>
          <w:szCs w:val="22"/>
          <w:lang w:val="lt-LT" w:eastAsia="lt-LT"/>
        </w:rPr>
        <w:tab/>
      </w:r>
      <w:proofErr w:type="spellStart"/>
      <w:r w:rsidRPr="001C24DA">
        <w:rPr>
          <w:rFonts w:eastAsia="Calibri"/>
          <w:b/>
          <w:sz w:val="22"/>
          <w:szCs w:val="22"/>
          <w:lang w:val="lt-LT" w:eastAsia="lt-LT"/>
        </w:rPr>
        <w:t>Farmakokinetinės</w:t>
      </w:r>
      <w:proofErr w:type="spellEnd"/>
      <w:r w:rsidRPr="001C24DA">
        <w:rPr>
          <w:rFonts w:eastAsia="Calibri"/>
          <w:b/>
          <w:sz w:val="22"/>
          <w:szCs w:val="22"/>
          <w:lang w:val="lt-LT" w:eastAsia="lt-LT"/>
        </w:rPr>
        <w:t xml:space="preserve"> savybės</w:t>
      </w:r>
    </w:p>
    <w:p w14:paraId="74325E6D" w14:textId="77777777" w:rsidR="00391064" w:rsidRPr="001C24DA" w:rsidRDefault="00391064" w:rsidP="00D32CA8">
      <w:pPr>
        <w:widowControl w:val="0"/>
        <w:rPr>
          <w:rFonts w:eastAsia="Calibri"/>
          <w:sz w:val="22"/>
          <w:szCs w:val="22"/>
          <w:lang w:val="lt-LT" w:eastAsia="lt-LT"/>
        </w:rPr>
      </w:pPr>
    </w:p>
    <w:p w14:paraId="4B5D5EBA" w14:textId="77777777" w:rsidR="00391064" w:rsidRPr="001C24DA" w:rsidRDefault="00391064" w:rsidP="00D32CA8">
      <w:pPr>
        <w:widowControl w:val="0"/>
        <w:rPr>
          <w:rFonts w:eastAsia="Calibri"/>
          <w:sz w:val="22"/>
          <w:szCs w:val="22"/>
          <w:u w:val="single"/>
          <w:lang w:val="lt-LT" w:eastAsia="lt-LT"/>
        </w:rPr>
      </w:pPr>
      <w:r w:rsidRPr="001C24DA">
        <w:rPr>
          <w:rFonts w:eastAsia="Calibri"/>
          <w:sz w:val="22"/>
          <w:szCs w:val="22"/>
          <w:u w:val="single"/>
          <w:lang w:val="lt-LT" w:eastAsia="lt-LT"/>
        </w:rPr>
        <w:t>Absorbcija</w:t>
      </w:r>
    </w:p>
    <w:p w14:paraId="5807EB6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Suvartota gydomoji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dozė gerai absorbuojasi. Didžiausia koncentracija kraujyje pasiekiama palaipsniui per 8</w:t>
      </w:r>
      <w:r w:rsidRPr="001C24DA">
        <w:rPr>
          <w:rFonts w:eastAsia="Calibri"/>
          <w:sz w:val="22"/>
          <w:szCs w:val="22"/>
          <w:lang w:val="lt-LT" w:eastAsia="lt-LT"/>
        </w:rPr>
        <w:noBreakHyphen/>
        <w:t xml:space="preserve">9 valandas po vaistinio preparato išgėrimo. Ši didžiausia koncentracija – tai tik maždaug trečdalis didžiausios koncentracijos, kuri atsiranda kraujyje, išgėrus tokią pačią įprastinių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tablečių dozę. Vis dėlto, nepriklausomai nuo vaistinio preparato formos, mažiausia koncentracija po 24 val. būna panaši.</w:t>
      </w:r>
    </w:p>
    <w:p w14:paraId="42DE7C20" w14:textId="77777777" w:rsidR="00391064" w:rsidRPr="001C24DA" w:rsidRDefault="00391064" w:rsidP="00D32CA8">
      <w:pPr>
        <w:widowControl w:val="0"/>
        <w:rPr>
          <w:rFonts w:eastAsia="Calibri"/>
          <w:sz w:val="22"/>
          <w:szCs w:val="22"/>
          <w:lang w:val="lt-LT" w:eastAsia="lt-LT"/>
        </w:rPr>
      </w:pPr>
    </w:p>
    <w:p w14:paraId="6C4CA9D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Dėl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w:t>
      </w:r>
      <w:proofErr w:type="spellStart"/>
      <w:r w:rsidRPr="001C24DA">
        <w:rPr>
          <w:rFonts w:eastAsia="Calibri"/>
          <w:sz w:val="22"/>
          <w:szCs w:val="22"/>
          <w:lang w:val="lt-LT" w:eastAsia="lt-LT"/>
        </w:rPr>
        <w:t>farmakokinetinių</w:t>
      </w:r>
      <w:proofErr w:type="spellEnd"/>
      <w:r w:rsidRPr="001C24DA">
        <w:rPr>
          <w:rFonts w:eastAsia="Calibri"/>
          <w:sz w:val="22"/>
          <w:szCs w:val="22"/>
          <w:lang w:val="lt-LT" w:eastAsia="lt-LT"/>
        </w:rPr>
        <w:t xml:space="preserve"> savybių koncentracijos kraujyje kitimas būna tolygesnis.</w:t>
      </w:r>
    </w:p>
    <w:p w14:paraId="541BC118" w14:textId="77777777" w:rsidR="00391064" w:rsidRPr="001C24DA" w:rsidRDefault="00391064" w:rsidP="00D32CA8">
      <w:pPr>
        <w:widowControl w:val="0"/>
        <w:rPr>
          <w:rFonts w:eastAsia="Calibri"/>
          <w:sz w:val="22"/>
          <w:szCs w:val="22"/>
          <w:lang w:val="lt-LT" w:eastAsia="lt-LT"/>
        </w:rPr>
      </w:pPr>
    </w:p>
    <w:p w14:paraId="47CB8D76"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tablečių didžiausios ir mažiausios koncentracijos santykis yra lygus pusei tokio įprastinių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tablečių santykio.</w:t>
      </w:r>
    </w:p>
    <w:p w14:paraId="66FEB63D" w14:textId="77777777" w:rsidR="00391064" w:rsidRPr="001C24DA" w:rsidRDefault="00391064" w:rsidP="00D32CA8">
      <w:pPr>
        <w:widowControl w:val="0"/>
        <w:rPr>
          <w:rFonts w:eastAsia="Calibri"/>
          <w:sz w:val="22"/>
          <w:szCs w:val="22"/>
          <w:lang w:val="lt-LT" w:eastAsia="lt-LT"/>
        </w:rPr>
      </w:pPr>
    </w:p>
    <w:p w14:paraId="54A24236" w14:textId="00896399"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Kai kraujyje nusistovi vaistinio preparato pusiausvyros apykaita, santykinis veikliosios medžiagos biologinis prieinamumas iš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palyginti su įprastinių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tablečių prieinamumu, yra 54</w:t>
      </w:r>
      <w:r w:rsidR="001258D1">
        <w:rPr>
          <w:rFonts w:eastAsia="Calibri"/>
          <w:sz w:val="22"/>
          <w:szCs w:val="22"/>
          <w:lang w:val="lt-LT" w:eastAsia="lt-LT"/>
        </w:rPr>
        <w:t> </w:t>
      </w:r>
      <w:r w:rsidRPr="001C24DA">
        <w:rPr>
          <w:rFonts w:eastAsia="Calibri"/>
          <w:sz w:val="22"/>
          <w:szCs w:val="22"/>
          <w:lang w:val="lt-LT" w:eastAsia="lt-LT"/>
        </w:rPr>
        <w:t>%, jeigu vartojama 4 mg dozė, arba 59</w:t>
      </w:r>
      <w:r w:rsidR="001258D1">
        <w:rPr>
          <w:rFonts w:eastAsia="Calibri"/>
          <w:sz w:val="22"/>
          <w:szCs w:val="22"/>
          <w:lang w:val="lt-LT" w:eastAsia="lt-LT"/>
        </w:rPr>
        <w:t> </w:t>
      </w:r>
      <w:r w:rsidRPr="001C24DA">
        <w:rPr>
          <w:rFonts w:eastAsia="Calibri"/>
          <w:sz w:val="22"/>
          <w:szCs w:val="22"/>
          <w:lang w:val="lt-LT" w:eastAsia="lt-LT"/>
        </w:rPr>
        <w:t>%, jeigu vartojama 8 mg dozė.</w:t>
      </w:r>
    </w:p>
    <w:p w14:paraId="6FD2FBB7" w14:textId="77777777" w:rsidR="00391064" w:rsidRPr="001C24DA" w:rsidRDefault="00391064" w:rsidP="00D32CA8">
      <w:pPr>
        <w:widowControl w:val="0"/>
        <w:rPr>
          <w:rFonts w:eastAsia="Calibri"/>
          <w:sz w:val="22"/>
          <w:szCs w:val="22"/>
          <w:lang w:val="lt-LT" w:eastAsia="lt-LT"/>
        </w:rPr>
      </w:pPr>
    </w:p>
    <w:p w14:paraId="0C0F7D1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Farmakokinetikos tyrimų duomenys rodo, kad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w:t>
      </w:r>
      <w:proofErr w:type="spellStart"/>
      <w:r w:rsidRPr="001C24DA">
        <w:rPr>
          <w:rFonts w:eastAsia="Calibri"/>
          <w:sz w:val="22"/>
          <w:szCs w:val="22"/>
          <w:lang w:val="lt-LT" w:eastAsia="lt-LT"/>
        </w:rPr>
        <w:t>farmakokinetika</w:t>
      </w:r>
      <w:proofErr w:type="spellEnd"/>
      <w:r w:rsidRPr="001C24DA">
        <w:rPr>
          <w:rFonts w:eastAsia="Calibri"/>
          <w:sz w:val="22"/>
          <w:szCs w:val="22"/>
          <w:lang w:val="lt-LT" w:eastAsia="lt-LT"/>
        </w:rPr>
        <w:t xml:space="preserve"> senyvų žmonių, palyginti su jaunesniais, organizme, reikšmingai nesiskiria.</w:t>
      </w:r>
    </w:p>
    <w:p w14:paraId="493F8F16" w14:textId="77777777" w:rsidR="00391064" w:rsidRPr="001C24DA" w:rsidRDefault="00391064" w:rsidP="00D32CA8">
      <w:pPr>
        <w:widowControl w:val="0"/>
        <w:rPr>
          <w:rFonts w:eastAsia="Calibri"/>
          <w:sz w:val="22"/>
          <w:szCs w:val="22"/>
          <w:lang w:val="lt-LT" w:eastAsia="lt-LT"/>
        </w:rPr>
      </w:pPr>
    </w:p>
    <w:p w14:paraId="266118C2" w14:textId="74A06E5D" w:rsidR="00391064" w:rsidRPr="00576C4C" w:rsidRDefault="00154AA2" w:rsidP="00D32CA8">
      <w:pPr>
        <w:widowControl w:val="0"/>
        <w:rPr>
          <w:rFonts w:eastAsia="Calibri"/>
          <w:sz w:val="22"/>
          <w:szCs w:val="22"/>
          <w:u w:val="single"/>
          <w:lang w:val="lt-LT" w:eastAsia="lt-LT"/>
        </w:rPr>
      </w:pPr>
      <w:proofErr w:type="spellStart"/>
      <w:r>
        <w:rPr>
          <w:rFonts w:eastAsia="Calibri"/>
          <w:sz w:val="22"/>
          <w:szCs w:val="22"/>
          <w:u w:val="single"/>
          <w:lang w:val="lt-LT" w:eastAsia="lt-LT"/>
        </w:rPr>
        <w:lastRenderedPageBreak/>
        <w:t>Biotransformacija</w:t>
      </w:r>
      <w:proofErr w:type="spellEnd"/>
      <w:r w:rsidR="00391064" w:rsidRPr="00576C4C">
        <w:rPr>
          <w:rFonts w:eastAsia="Calibri"/>
          <w:sz w:val="22"/>
          <w:szCs w:val="22"/>
          <w:u w:val="single"/>
          <w:lang w:val="lt-LT" w:eastAsia="lt-LT"/>
        </w:rPr>
        <w:t xml:space="preserve"> ir eliminacija</w:t>
      </w:r>
    </w:p>
    <w:p w14:paraId="75FF952D" w14:textId="49B6EEA4"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Preparato eliminacija yra </w:t>
      </w:r>
      <w:proofErr w:type="spellStart"/>
      <w:r w:rsidRPr="001C24DA">
        <w:rPr>
          <w:rFonts w:eastAsia="Calibri"/>
          <w:sz w:val="22"/>
          <w:szCs w:val="22"/>
          <w:lang w:val="lt-LT" w:eastAsia="lt-LT"/>
        </w:rPr>
        <w:t>dvifazė</w:t>
      </w:r>
      <w:proofErr w:type="spellEnd"/>
      <w:r w:rsidRPr="001C24DA">
        <w:rPr>
          <w:rFonts w:eastAsia="Calibri"/>
          <w:sz w:val="22"/>
          <w:szCs w:val="22"/>
          <w:lang w:val="lt-LT" w:eastAsia="lt-LT"/>
        </w:rPr>
        <w:t xml:space="preserve">. Galutinis pusinės eliminacijos periodas yra 22 valandos, todėl preparatą galima vartoti vieną kartą per parą. Beveik visa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dozė </w:t>
      </w:r>
      <w:proofErr w:type="spellStart"/>
      <w:r w:rsidRPr="001C24DA">
        <w:rPr>
          <w:rFonts w:eastAsia="Calibri"/>
          <w:sz w:val="22"/>
          <w:szCs w:val="22"/>
          <w:lang w:val="lt-LT" w:eastAsia="lt-LT"/>
        </w:rPr>
        <w:t>metabolizuojama</w:t>
      </w:r>
      <w:proofErr w:type="spellEnd"/>
      <w:r w:rsidRPr="001C24DA">
        <w:rPr>
          <w:rFonts w:eastAsia="Calibri"/>
          <w:sz w:val="22"/>
          <w:szCs w:val="22"/>
          <w:lang w:val="lt-LT" w:eastAsia="lt-LT"/>
        </w:rPr>
        <w:t>, su šlapimu šalinama tik mažiau kaip 5</w:t>
      </w:r>
      <w:r w:rsidR="001258D1">
        <w:rPr>
          <w:rFonts w:eastAsia="Calibri"/>
          <w:sz w:val="22"/>
          <w:szCs w:val="22"/>
          <w:lang w:val="lt-LT" w:eastAsia="lt-LT"/>
        </w:rPr>
        <w:t> </w:t>
      </w:r>
      <w:r w:rsidRPr="001C24DA">
        <w:rPr>
          <w:rFonts w:eastAsia="Calibri"/>
          <w:sz w:val="22"/>
          <w:szCs w:val="22"/>
          <w:lang w:val="lt-LT" w:eastAsia="lt-LT"/>
        </w:rPr>
        <w:t>% nepakitusio preparato.</w:t>
      </w:r>
    </w:p>
    <w:p w14:paraId="690AE338" w14:textId="77777777" w:rsidR="00391064" w:rsidRPr="001C24DA" w:rsidRDefault="00391064" w:rsidP="00D32CA8">
      <w:pPr>
        <w:widowControl w:val="0"/>
        <w:rPr>
          <w:rFonts w:eastAsia="Calibri"/>
          <w:sz w:val="22"/>
          <w:szCs w:val="22"/>
          <w:lang w:val="lt-LT" w:eastAsia="lt-LT"/>
        </w:rPr>
      </w:pPr>
    </w:p>
    <w:p w14:paraId="61BBCF8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Įprastinių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preparatų </w:t>
      </w:r>
      <w:proofErr w:type="spellStart"/>
      <w:r w:rsidRPr="001C24DA">
        <w:rPr>
          <w:rFonts w:eastAsia="Calibri"/>
          <w:sz w:val="22"/>
          <w:szCs w:val="22"/>
          <w:lang w:val="lt-LT" w:eastAsia="lt-LT"/>
        </w:rPr>
        <w:t>farmakokinetikos</w:t>
      </w:r>
      <w:proofErr w:type="spellEnd"/>
      <w:r w:rsidRPr="001C24DA">
        <w:rPr>
          <w:rFonts w:eastAsia="Calibri"/>
          <w:sz w:val="22"/>
          <w:szCs w:val="22"/>
          <w:lang w:val="lt-LT" w:eastAsia="lt-LT"/>
        </w:rPr>
        <w:t xml:space="preserve"> tyrimų ligonių, kurių inkstų funkcija sutrikusi, organizme duomenys reikšmingai nesiskyrė nuo pacientų, kurių inkstų funkcija normali, duomenų.</w:t>
      </w:r>
    </w:p>
    <w:p w14:paraId="7D167038" w14:textId="77777777" w:rsidR="00391064" w:rsidRPr="001C24DA" w:rsidRDefault="00391064" w:rsidP="00D32CA8">
      <w:pPr>
        <w:widowControl w:val="0"/>
        <w:rPr>
          <w:rFonts w:eastAsia="Calibri"/>
          <w:sz w:val="22"/>
          <w:szCs w:val="22"/>
          <w:lang w:val="lt-LT" w:eastAsia="lt-LT"/>
        </w:rPr>
      </w:pPr>
    </w:p>
    <w:p w14:paraId="60DC1B4A" w14:textId="07C6FFB3"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Apie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poveikį žmonėms, kurių kepenų funkcija sutrikusi, ir preparato sąveiką su vaistiniais preparatais, darančiais įtaką metabolizmui kepenyse (pvz., </w:t>
      </w:r>
      <w:proofErr w:type="spellStart"/>
      <w:r w:rsidRPr="001C24DA">
        <w:rPr>
          <w:rFonts w:eastAsia="Calibri"/>
          <w:sz w:val="22"/>
          <w:szCs w:val="22"/>
          <w:lang w:val="lt-LT" w:eastAsia="lt-LT"/>
        </w:rPr>
        <w:t>cimetidinu</w:t>
      </w:r>
      <w:proofErr w:type="spellEnd"/>
      <w:r w:rsidRPr="001C24DA">
        <w:rPr>
          <w:rFonts w:eastAsia="Calibri"/>
          <w:sz w:val="22"/>
          <w:szCs w:val="22"/>
          <w:lang w:val="lt-LT" w:eastAsia="lt-LT"/>
        </w:rPr>
        <w:t xml:space="preserve">), duomenų nepakanka. Klinikinio tyrimo, kuriame dalyvavo 12 asmenų, sergančių vidutinio sunkumo kepenų funkcijos sutrikimu, suvartotos vienos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dozės AUC padidėjo 43</w:t>
      </w:r>
      <w:r w:rsidR="001258D1">
        <w:rPr>
          <w:rFonts w:eastAsia="Calibri"/>
          <w:sz w:val="22"/>
          <w:szCs w:val="22"/>
          <w:lang w:val="lt-LT" w:eastAsia="lt-LT"/>
        </w:rPr>
        <w:t> </w:t>
      </w:r>
      <w:r w:rsidRPr="001C24DA">
        <w:rPr>
          <w:rFonts w:eastAsia="Calibri"/>
          <w:sz w:val="22"/>
          <w:szCs w:val="22"/>
          <w:lang w:val="lt-LT" w:eastAsia="lt-LT"/>
        </w:rPr>
        <w:t>%, o klirensas sumažėjo 40</w:t>
      </w:r>
      <w:r w:rsidR="001258D1">
        <w:rPr>
          <w:rFonts w:eastAsia="Calibri"/>
          <w:sz w:val="22"/>
          <w:szCs w:val="22"/>
          <w:lang w:val="lt-LT" w:eastAsia="lt-LT"/>
        </w:rPr>
        <w:t> </w:t>
      </w:r>
      <w:r w:rsidRPr="001C24DA">
        <w:rPr>
          <w:rFonts w:eastAsia="Calibri"/>
          <w:sz w:val="22"/>
          <w:szCs w:val="22"/>
          <w:lang w:val="lt-LT" w:eastAsia="lt-LT"/>
        </w:rPr>
        <w:t>%.</w:t>
      </w:r>
    </w:p>
    <w:p w14:paraId="770FC4F7" w14:textId="77777777" w:rsidR="00391064" w:rsidRPr="001C24DA" w:rsidRDefault="00391064" w:rsidP="00D32CA8">
      <w:pPr>
        <w:widowControl w:val="0"/>
        <w:rPr>
          <w:rFonts w:eastAsia="Calibri"/>
          <w:sz w:val="22"/>
          <w:szCs w:val="22"/>
          <w:lang w:val="lt-LT" w:eastAsia="lt-LT"/>
        </w:rPr>
      </w:pPr>
    </w:p>
    <w:p w14:paraId="330424D4" w14:textId="784C2FCB"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Maždaug 98</w:t>
      </w:r>
      <w:r w:rsidR="001258D1">
        <w:rPr>
          <w:rFonts w:eastAsia="Calibri"/>
          <w:sz w:val="22"/>
          <w:szCs w:val="22"/>
          <w:lang w:val="lt-LT" w:eastAsia="lt-LT"/>
        </w:rPr>
        <w:t> </w:t>
      </w:r>
      <w:r w:rsidRPr="001C24DA">
        <w:rPr>
          <w:rFonts w:eastAsia="Calibri"/>
          <w:sz w:val="22"/>
          <w:szCs w:val="22"/>
          <w:lang w:val="lt-LT" w:eastAsia="lt-LT"/>
        </w:rPr>
        <w:t xml:space="preserv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prisijungia prie plazmos baltymų.</w:t>
      </w:r>
      <w:r w:rsidR="001258D1">
        <w:rPr>
          <w:rFonts w:eastAsia="Calibri"/>
          <w:sz w:val="22"/>
          <w:szCs w:val="22"/>
          <w:lang w:val="lt-LT" w:eastAsia="lt-LT"/>
        </w:rPr>
        <w:t xml:space="preserve"> </w:t>
      </w:r>
    </w:p>
    <w:p w14:paraId="41059E79" w14:textId="77777777" w:rsidR="00391064" w:rsidRPr="001C24DA" w:rsidRDefault="00391064" w:rsidP="00D32CA8">
      <w:pPr>
        <w:widowControl w:val="0"/>
        <w:rPr>
          <w:rFonts w:eastAsia="Calibri"/>
          <w:sz w:val="22"/>
          <w:szCs w:val="22"/>
          <w:lang w:val="lt-LT" w:eastAsia="lt-LT"/>
        </w:rPr>
      </w:pPr>
    </w:p>
    <w:p w14:paraId="0F9D7069"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Doksazosinas</w:t>
      </w:r>
      <w:proofErr w:type="spellEnd"/>
      <w:r w:rsidRPr="001C24DA">
        <w:rPr>
          <w:rFonts w:eastAsia="Calibri"/>
          <w:sz w:val="22"/>
          <w:szCs w:val="22"/>
          <w:lang w:val="lt-LT" w:eastAsia="lt-LT"/>
        </w:rPr>
        <w:t xml:space="preserve"> daugiausiai </w:t>
      </w:r>
      <w:proofErr w:type="spellStart"/>
      <w:r w:rsidRPr="001C24DA">
        <w:rPr>
          <w:rFonts w:eastAsia="Calibri"/>
          <w:sz w:val="22"/>
          <w:szCs w:val="22"/>
          <w:lang w:val="lt-LT" w:eastAsia="lt-LT"/>
        </w:rPr>
        <w:t>metabolizuojamas</w:t>
      </w:r>
      <w:proofErr w:type="spellEnd"/>
      <w:r w:rsidRPr="001C24DA">
        <w:rPr>
          <w:rFonts w:eastAsia="Calibri"/>
          <w:sz w:val="22"/>
          <w:szCs w:val="22"/>
          <w:lang w:val="lt-LT" w:eastAsia="lt-LT"/>
        </w:rPr>
        <w:t xml:space="preserve"> O-</w:t>
      </w:r>
      <w:proofErr w:type="spellStart"/>
      <w:r w:rsidRPr="001C24DA">
        <w:rPr>
          <w:rFonts w:eastAsia="Calibri"/>
          <w:sz w:val="22"/>
          <w:szCs w:val="22"/>
          <w:lang w:val="lt-LT" w:eastAsia="lt-LT"/>
        </w:rPr>
        <w:t>demetilinimo</w:t>
      </w:r>
      <w:proofErr w:type="spellEnd"/>
      <w:r w:rsidRPr="001C24DA">
        <w:rPr>
          <w:rFonts w:eastAsia="Calibri"/>
          <w:sz w:val="22"/>
          <w:szCs w:val="22"/>
          <w:lang w:val="lt-LT" w:eastAsia="lt-LT"/>
        </w:rPr>
        <w:t xml:space="preserve"> ir </w:t>
      </w:r>
      <w:proofErr w:type="spellStart"/>
      <w:r w:rsidRPr="001C24DA">
        <w:rPr>
          <w:rFonts w:eastAsia="Calibri"/>
          <w:sz w:val="22"/>
          <w:szCs w:val="22"/>
          <w:lang w:val="lt-LT" w:eastAsia="lt-LT"/>
        </w:rPr>
        <w:t>hidroksilinimo</w:t>
      </w:r>
      <w:proofErr w:type="spellEnd"/>
      <w:r w:rsidRPr="001C24DA">
        <w:rPr>
          <w:rFonts w:eastAsia="Calibri"/>
          <w:sz w:val="22"/>
          <w:szCs w:val="22"/>
          <w:lang w:val="lt-LT" w:eastAsia="lt-LT"/>
        </w:rPr>
        <w:t xml:space="preserve"> būdu.</w:t>
      </w:r>
      <w:r w:rsidR="001258D1">
        <w:rPr>
          <w:rFonts w:eastAsia="Calibri"/>
          <w:sz w:val="22"/>
          <w:szCs w:val="22"/>
          <w:lang w:val="lt-LT" w:eastAsia="lt-LT"/>
        </w:rPr>
        <w:t xml:space="preserve"> </w:t>
      </w:r>
      <w:r w:rsidR="001258D1" w:rsidRPr="00576C4C">
        <w:rPr>
          <w:sz w:val="22"/>
          <w:szCs w:val="22"/>
        </w:rPr>
        <w:t xml:space="preserve">Doksazosinas stipriai metabolizuojamas kepenyse. </w:t>
      </w:r>
      <w:r w:rsidR="001258D1" w:rsidRPr="00576C4C">
        <w:rPr>
          <w:i/>
          <w:sz w:val="22"/>
          <w:szCs w:val="22"/>
        </w:rPr>
        <w:t>In vitro</w:t>
      </w:r>
      <w:r w:rsidR="001258D1" w:rsidRPr="00576C4C">
        <w:rPr>
          <w:sz w:val="22"/>
          <w:szCs w:val="22"/>
        </w:rPr>
        <w:t xml:space="preserve"> tyrimai rodo, kad pagrindinė eliminacija greičiausiai vyksta per CYP 3A4, tačiau eliminacijos mechanizme mažesniu mastu dalyvauja ir CYP 2D6 bei CYP 2C9</w:t>
      </w:r>
      <w:r w:rsidR="001258D1">
        <w:rPr>
          <w:szCs w:val="24"/>
        </w:rPr>
        <w:t>.</w:t>
      </w:r>
    </w:p>
    <w:p w14:paraId="25EE2791" w14:textId="77777777" w:rsidR="00391064" w:rsidRPr="001C24DA" w:rsidRDefault="00391064" w:rsidP="00D32CA8">
      <w:pPr>
        <w:widowControl w:val="0"/>
        <w:rPr>
          <w:rFonts w:eastAsia="Calibri"/>
          <w:sz w:val="22"/>
          <w:szCs w:val="22"/>
          <w:lang w:val="lt-LT" w:eastAsia="lt-LT"/>
        </w:rPr>
      </w:pPr>
    </w:p>
    <w:p w14:paraId="3C709ABA"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5.3</w:t>
      </w:r>
      <w:r w:rsidRPr="001C24DA">
        <w:rPr>
          <w:rFonts w:eastAsia="Calibri"/>
          <w:b/>
          <w:sz w:val="22"/>
          <w:szCs w:val="22"/>
          <w:lang w:val="lt-LT" w:eastAsia="lt-LT"/>
        </w:rPr>
        <w:tab/>
      </w:r>
      <w:proofErr w:type="spellStart"/>
      <w:r w:rsidRPr="001C24DA">
        <w:rPr>
          <w:rFonts w:eastAsia="Calibri"/>
          <w:b/>
          <w:sz w:val="22"/>
          <w:szCs w:val="22"/>
          <w:lang w:val="lt-LT" w:eastAsia="lt-LT"/>
        </w:rPr>
        <w:t>Ikiklinikinių</w:t>
      </w:r>
      <w:proofErr w:type="spellEnd"/>
      <w:r w:rsidRPr="001C24DA">
        <w:rPr>
          <w:rFonts w:eastAsia="Calibri"/>
          <w:b/>
          <w:sz w:val="22"/>
          <w:szCs w:val="22"/>
          <w:lang w:val="lt-LT" w:eastAsia="lt-LT"/>
        </w:rPr>
        <w:t xml:space="preserve"> saugumo tyrimų duomenys</w:t>
      </w:r>
    </w:p>
    <w:p w14:paraId="46EC9C20" w14:textId="77777777" w:rsidR="00391064" w:rsidRPr="001C24DA" w:rsidRDefault="00391064" w:rsidP="00D32CA8">
      <w:pPr>
        <w:widowControl w:val="0"/>
        <w:rPr>
          <w:rFonts w:eastAsia="Calibri"/>
          <w:sz w:val="22"/>
          <w:szCs w:val="22"/>
          <w:lang w:val="lt-LT" w:eastAsia="lt-LT"/>
        </w:rPr>
      </w:pPr>
    </w:p>
    <w:p w14:paraId="7E2E473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Įprastų farmakologinio saugumo, kartotinių dozių </w:t>
      </w:r>
      <w:proofErr w:type="spellStart"/>
      <w:r w:rsidRPr="001C24DA">
        <w:rPr>
          <w:rFonts w:eastAsia="Calibri"/>
          <w:sz w:val="22"/>
          <w:szCs w:val="22"/>
          <w:lang w:val="lt-LT" w:eastAsia="lt-LT"/>
        </w:rPr>
        <w:t>toksiškumo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genotoksiškumo</w:t>
      </w:r>
      <w:proofErr w:type="spellEnd"/>
      <w:r w:rsidRPr="001C24DA">
        <w:rPr>
          <w:rFonts w:eastAsia="Calibri"/>
          <w:sz w:val="22"/>
          <w:szCs w:val="22"/>
          <w:lang w:val="lt-LT" w:eastAsia="lt-LT"/>
        </w:rPr>
        <w:t xml:space="preserve">, galimo </w:t>
      </w:r>
      <w:proofErr w:type="spellStart"/>
      <w:r w:rsidRPr="001C24DA">
        <w:rPr>
          <w:rFonts w:eastAsia="Calibri"/>
          <w:sz w:val="22"/>
          <w:szCs w:val="22"/>
          <w:lang w:val="lt-LT" w:eastAsia="lt-LT"/>
        </w:rPr>
        <w:t>kancerogeniškumo</w:t>
      </w:r>
      <w:proofErr w:type="spellEnd"/>
      <w:r w:rsidRPr="001C24DA">
        <w:rPr>
          <w:rFonts w:eastAsia="Calibri"/>
          <w:sz w:val="22"/>
          <w:szCs w:val="22"/>
          <w:lang w:val="lt-LT" w:eastAsia="lt-LT"/>
        </w:rPr>
        <w:t xml:space="preserve"> ir toleravimo virškinimo trakte </w:t>
      </w:r>
      <w:proofErr w:type="spellStart"/>
      <w:r w:rsidRPr="001C24DA">
        <w:rPr>
          <w:rFonts w:eastAsia="Calibri"/>
          <w:sz w:val="22"/>
          <w:szCs w:val="22"/>
          <w:lang w:val="lt-LT" w:eastAsia="lt-LT"/>
        </w:rPr>
        <w:t>ikiklinikinių</w:t>
      </w:r>
      <w:proofErr w:type="spellEnd"/>
      <w:r w:rsidRPr="001C24DA">
        <w:rPr>
          <w:rFonts w:eastAsia="Calibri"/>
          <w:sz w:val="22"/>
          <w:szCs w:val="22"/>
          <w:lang w:val="lt-LT" w:eastAsia="lt-LT"/>
        </w:rPr>
        <w:t xml:space="preserve"> tyrimų duomenys specifinio pavojaus žmogui nerodo.</w:t>
      </w:r>
    </w:p>
    <w:p w14:paraId="506E459F" w14:textId="77777777" w:rsidR="00391064" w:rsidRPr="001C24DA" w:rsidRDefault="00391064" w:rsidP="00D32CA8">
      <w:pPr>
        <w:widowControl w:val="0"/>
        <w:rPr>
          <w:rFonts w:eastAsia="Calibri"/>
          <w:sz w:val="22"/>
          <w:szCs w:val="22"/>
          <w:lang w:val="lt-LT" w:eastAsia="lt-LT"/>
        </w:rPr>
      </w:pPr>
    </w:p>
    <w:p w14:paraId="3171B35D"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Teratogeninio</w:t>
      </w:r>
      <w:proofErr w:type="spellEnd"/>
      <w:r w:rsidRPr="001C24DA">
        <w:rPr>
          <w:rFonts w:eastAsia="Calibri"/>
          <w:sz w:val="22"/>
          <w:szCs w:val="22"/>
          <w:lang w:val="lt-LT" w:eastAsia="lt-LT"/>
        </w:rPr>
        <w:t xml:space="preserve"> poveikio tyrimų metu nenustatyta, visgi gyvūnų, gavusių maždaug 300 kartų didesnes už didžiausią rekomenduojamą žmogui dozes, vaisių išgyvenamumas sumažėjo.</w:t>
      </w:r>
    </w:p>
    <w:p w14:paraId="71FABF03" w14:textId="77777777" w:rsidR="00391064" w:rsidRPr="001C24DA" w:rsidRDefault="00391064" w:rsidP="00D32CA8">
      <w:pPr>
        <w:widowControl w:val="0"/>
        <w:rPr>
          <w:rFonts w:eastAsia="Calibri"/>
          <w:sz w:val="22"/>
          <w:szCs w:val="22"/>
          <w:lang w:val="lt-LT" w:eastAsia="lt-LT"/>
        </w:rPr>
      </w:pPr>
    </w:p>
    <w:p w14:paraId="3B7EDA3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Tyrimai su žiurkėmis, kurioms laktacijos laikotarpiu buvo sugirdyta vienkartinė 1 mg/kg kūno svorio žymėtojo [2-</w:t>
      </w:r>
      <w:r w:rsidRPr="001C24DA">
        <w:rPr>
          <w:rFonts w:eastAsia="Calibri"/>
          <w:sz w:val="22"/>
          <w:szCs w:val="22"/>
          <w:vertAlign w:val="superscript"/>
          <w:lang w:val="lt-LT" w:eastAsia="lt-LT"/>
        </w:rPr>
        <w:t>14</w:t>
      </w:r>
      <w:r w:rsidRPr="001C24DA">
        <w:rPr>
          <w:rFonts w:eastAsia="Calibri"/>
          <w:sz w:val="22"/>
          <w:szCs w:val="22"/>
          <w:lang w:val="lt-LT" w:eastAsia="lt-LT"/>
        </w:rPr>
        <w:t xml:space="preserve">C]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dozė, parodė, kad vaistinis preparatas kaupiasi žiurkių piene, kuriame atsiranda maždaug 20 kartų didesnė koncentracija nei patelės plazmoje.</w:t>
      </w:r>
    </w:p>
    <w:p w14:paraId="0C854645" w14:textId="77777777" w:rsidR="00391064" w:rsidRPr="001C24DA" w:rsidRDefault="00391064" w:rsidP="00D32CA8">
      <w:pPr>
        <w:widowControl w:val="0"/>
        <w:rPr>
          <w:rFonts w:eastAsia="Calibri"/>
          <w:sz w:val="22"/>
          <w:szCs w:val="22"/>
          <w:lang w:val="lt-LT" w:eastAsia="lt-LT"/>
        </w:rPr>
      </w:pPr>
    </w:p>
    <w:p w14:paraId="6FE58EF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Įprastų farmakologinio saugumo, kartotinių dozių </w:t>
      </w:r>
      <w:proofErr w:type="spellStart"/>
      <w:r w:rsidRPr="001C24DA">
        <w:rPr>
          <w:rFonts w:eastAsia="Calibri"/>
          <w:sz w:val="22"/>
          <w:szCs w:val="22"/>
          <w:lang w:val="lt-LT" w:eastAsia="lt-LT"/>
        </w:rPr>
        <w:t>toksiškumo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genotoksiškumo</w:t>
      </w:r>
      <w:proofErr w:type="spellEnd"/>
      <w:r w:rsidRPr="001C24DA">
        <w:rPr>
          <w:rFonts w:eastAsia="Calibri"/>
          <w:sz w:val="22"/>
          <w:szCs w:val="22"/>
          <w:lang w:val="lt-LT" w:eastAsia="lt-LT"/>
        </w:rPr>
        <w:t xml:space="preserve">, galimo </w:t>
      </w:r>
      <w:proofErr w:type="spellStart"/>
      <w:r w:rsidRPr="001C24DA">
        <w:rPr>
          <w:rFonts w:eastAsia="Calibri"/>
          <w:sz w:val="22"/>
          <w:szCs w:val="22"/>
          <w:lang w:val="lt-LT" w:eastAsia="lt-LT"/>
        </w:rPr>
        <w:t>kancerogeniškumo</w:t>
      </w:r>
      <w:proofErr w:type="spellEnd"/>
      <w:r w:rsidRPr="001C24DA">
        <w:rPr>
          <w:rFonts w:eastAsia="Calibri"/>
          <w:sz w:val="22"/>
          <w:szCs w:val="22"/>
          <w:lang w:val="lt-LT" w:eastAsia="lt-LT"/>
        </w:rPr>
        <w:t xml:space="preserve"> ir toksinio poveikio reprodukcijai </w:t>
      </w:r>
      <w:proofErr w:type="spellStart"/>
      <w:r w:rsidRPr="001C24DA">
        <w:rPr>
          <w:rFonts w:eastAsia="Calibri"/>
          <w:sz w:val="22"/>
          <w:szCs w:val="22"/>
          <w:lang w:val="lt-LT" w:eastAsia="lt-LT"/>
        </w:rPr>
        <w:t>ikiklinikinių</w:t>
      </w:r>
      <w:proofErr w:type="spellEnd"/>
      <w:r w:rsidRPr="001C24DA">
        <w:rPr>
          <w:rFonts w:eastAsia="Calibri"/>
          <w:sz w:val="22"/>
          <w:szCs w:val="22"/>
          <w:lang w:val="lt-LT" w:eastAsia="lt-LT"/>
        </w:rPr>
        <w:t xml:space="preserve"> tyrimų duomenys specifinio pavojaus žmogui nerodo.</w:t>
      </w:r>
    </w:p>
    <w:p w14:paraId="54A9B780" w14:textId="77777777" w:rsidR="00391064" w:rsidRPr="001C24DA" w:rsidRDefault="00391064" w:rsidP="00D32CA8">
      <w:pPr>
        <w:widowControl w:val="0"/>
        <w:rPr>
          <w:rFonts w:eastAsia="Calibri"/>
          <w:sz w:val="22"/>
          <w:szCs w:val="22"/>
          <w:lang w:val="lt-LT" w:eastAsia="lt-LT"/>
        </w:rPr>
      </w:pPr>
    </w:p>
    <w:p w14:paraId="0DF17E6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Daugiau informacijos žr. 4.6 skyriuje.</w:t>
      </w:r>
    </w:p>
    <w:p w14:paraId="048ABAD1" w14:textId="77777777" w:rsidR="00391064" w:rsidRPr="001C24DA" w:rsidRDefault="00391064" w:rsidP="00D32CA8">
      <w:pPr>
        <w:widowControl w:val="0"/>
        <w:rPr>
          <w:rFonts w:eastAsia="Calibri"/>
          <w:sz w:val="22"/>
          <w:szCs w:val="22"/>
          <w:lang w:val="lt-LT" w:eastAsia="lt-LT"/>
        </w:rPr>
      </w:pPr>
    </w:p>
    <w:p w14:paraId="592D9A66" w14:textId="77777777" w:rsidR="00391064" w:rsidRPr="001C24DA" w:rsidRDefault="00391064" w:rsidP="00D32CA8">
      <w:pPr>
        <w:widowControl w:val="0"/>
        <w:rPr>
          <w:rFonts w:eastAsia="Calibri"/>
          <w:sz w:val="22"/>
          <w:szCs w:val="22"/>
          <w:lang w:val="lt-LT" w:eastAsia="lt-LT"/>
        </w:rPr>
      </w:pPr>
    </w:p>
    <w:p w14:paraId="458916EB"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t>6.</w:t>
      </w:r>
      <w:r w:rsidRPr="001C24DA">
        <w:rPr>
          <w:rFonts w:eastAsia="Calibri"/>
          <w:b/>
          <w:sz w:val="22"/>
          <w:szCs w:val="22"/>
          <w:lang w:val="lt-LT" w:eastAsia="lt-LT"/>
        </w:rPr>
        <w:tab/>
        <w:t>FARMACINĖ INFORMACIJA</w:t>
      </w:r>
    </w:p>
    <w:p w14:paraId="3741035F" w14:textId="77777777" w:rsidR="00391064" w:rsidRPr="001C24DA" w:rsidRDefault="00391064" w:rsidP="00D32CA8">
      <w:pPr>
        <w:widowControl w:val="0"/>
        <w:rPr>
          <w:rFonts w:eastAsia="Calibri"/>
          <w:sz w:val="22"/>
          <w:szCs w:val="22"/>
          <w:lang w:val="lt-LT" w:eastAsia="lt-LT"/>
        </w:rPr>
      </w:pPr>
    </w:p>
    <w:p w14:paraId="542B30B9"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6.1</w:t>
      </w:r>
      <w:r w:rsidRPr="001C24DA">
        <w:rPr>
          <w:rFonts w:eastAsia="Calibri"/>
          <w:b/>
          <w:sz w:val="22"/>
          <w:szCs w:val="22"/>
          <w:lang w:val="lt-LT" w:eastAsia="lt-LT"/>
        </w:rPr>
        <w:tab/>
        <w:t>Pagalbinių medžiagų sąrašas</w:t>
      </w:r>
    </w:p>
    <w:p w14:paraId="17F9018D" w14:textId="77777777" w:rsidR="00391064" w:rsidRPr="001C24DA" w:rsidRDefault="00391064" w:rsidP="00D32CA8">
      <w:pPr>
        <w:widowControl w:val="0"/>
        <w:rPr>
          <w:rFonts w:eastAsia="Calibri"/>
          <w:sz w:val="22"/>
          <w:szCs w:val="22"/>
          <w:lang w:val="lt-LT" w:eastAsia="lt-LT"/>
        </w:rPr>
      </w:pPr>
    </w:p>
    <w:p w14:paraId="46BD379E" w14:textId="77777777" w:rsidR="00391064" w:rsidRPr="001C24DA" w:rsidRDefault="00391064" w:rsidP="00D32CA8">
      <w:pPr>
        <w:widowControl w:val="0"/>
        <w:rPr>
          <w:rFonts w:eastAsia="Calibri"/>
          <w:sz w:val="22"/>
          <w:szCs w:val="22"/>
          <w:u w:val="single"/>
          <w:lang w:val="lt-LT" w:eastAsia="lt-LT"/>
        </w:rPr>
      </w:pPr>
      <w:proofErr w:type="spellStart"/>
      <w:r w:rsidRPr="001C24DA">
        <w:rPr>
          <w:rFonts w:eastAsia="Calibri"/>
          <w:sz w:val="22"/>
          <w:szCs w:val="22"/>
          <w:u w:val="single"/>
          <w:lang w:val="lt-LT" w:eastAsia="lt-LT"/>
        </w:rPr>
        <w:t>Šėrdis</w:t>
      </w:r>
      <w:proofErr w:type="spellEnd"/>
    </w:p>
    <w:p w14:paraId="640B877B"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Hipromeliozė</w:t>
      </w:r>
      <w:proofErr w:type="spellEnd"/>
    </w:p>
    <w:p w14:paraId="295966C8" w14:textId="77777777" w:rsidR="00391064" w:rsidRPr="001C24DA" w:rsidRDefault="00660A5D" w:rsidP="00D32CA8">
      <w:pPr>
        <w:widowControl w:val="0"/>
        <w:rPr>
          <w:rFonts w:eastAsia="Calibri"/>
          <w:sz w:val="22"/>
          <w:szCs w:val="22"/>
          <w:lang w:val="lt-LT" w:eastAsia="lt-LT"/>
        </w:rPr>
      </w:pPr>
      <w:r>
        <w:rPr>
          <w:rFonts w:eastAsia="Calibri"/>
          <w:sz w:val="22"/>
          <w:szCs w:val="22"/>
          <w:lang w:val="lt-LT" w:eastAsia="lt-LT"/>
        </w:rPr>
        <w:t>K</w:t>
      </w:r>
      <w:r w:rsidR="00391064" w:rsidRPr="001C24DA">
        <w:rPr>
          <w:rFonts w:eastAsia="Calibri"/>
          <w:sz w:val="22"/>
          <w:szCs w:val="22"/>
          <w:lang w:val="lt-LT" w:eastAsia="lt-LT"/>
        </w:rPr>
        <w:t>alcio-vandenilio fosfatas</w:t>
      </w:r>
    </w:p>
    <w:p w14:paraId="65C8CC1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Laktozė </w:t>
      </w:r>
      <w:proofErr w:type="spellStart"/>
      <w:r w:rsidRPr="001C24DA">
        <w:rPr>
          <w:rFonts w:eastAsia="Calibri"/>
          <w:sz w:val="22"/>
          <w:szCs w:val="22"/>
          <w:lang w:val="lt-LT" w:eastAsia="lt-LT"/>
        </w:rPr>
        <w:t>monohidratas</w:t>
      </w:r>
      <w:proofErr w:type="spellEnd"/>
    </w:p>
    <w:p w14:paraId="634B5CF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Magnio </w:t>
      </w:r>
      <w:r w:rsidR="00127ECC" w:rsidRPr="001C24DA">
        <w:rPr>
          <w:sz w:val="22"/>
          <w:szCs w:val="22"/>
        </w:rPr>
        <w:t>stearatas</w:t>
      </w:r>
    </w:p>
    <w:p w14:paraId="5D3B1154" w14:textId="77777777" w:rsidR="00391064" w:rsidRPr="001C24DA" w:rsidRDefault="00391064" w:rsidP="00D32CA8">
      <w:pPr>
        <w:widowControl w:val="0"/>
        <w:rPr>
          <w:rFonts w:eastAsia="Calibri"/>
          <w:sz w:val="22"/>
          <w:szCs w:val="22"/>
          <w:lang w:val="lt-LT" w:eastAsia="lt-LT"/>
        </w:rPr>
      </w:pPr>
    </w:p>
    <w:p w14:paraId="3E149EEE" w14:textId="77777777" w:rsidR="00391064" w:rsidRPr="001C24DA" w:rsidRDefault="00391064" w:rsidP="00D32CA8">
      <w:pPr>
        <w:widowControl w:val="0"/>
        <w:rPr>
          <w:rFonts w:eastAsia="Calibri"/>
          <w:sz w:val="22"/>
          <w:szCs w:val="22"/>
          <w:u w:val="single"/>
          <w:lang w:val="lt-LT" w:eastAsia="lt-LT"/>
        </w:rPr>
      </w:pPr>
      <w:r w:rsidRPr="001C24DA">
        <w:rPr>
          <w:rFonts w:eastAsia="Calibri"/>
          <w:sz w:val="22"/>
          <w:szCs w:val="22"/>
          <w:u w:val="single"/>
          <w:lang w:val="lt-LT" w:eastAsia="lt-LT"/>
        </w:rPr>
        <w:t>Plėvelė</w:t>
      </w:r>
    </w:p>
    <w:p w14:paraId="3821DB04"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Hipromeliozė</w:t>
      </w:r>
      <w:proofErr w:type="spellEnd"/>
    </w:p>
    <w:p w14:paraId="05DBF80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Titano dioksidas (E171)</w:t>
      </w:r>
    </w:p>
    <w:p w14:paraId="62C6FAA2"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Makrogolis</w:t>
      </w:r>
      <w:proofErr w:type="spellEnd"/>
      <w:r w:rsidRPr="001C24DA">
        <w:rPr>
          <w:rFonts w:eastAsia="Calibri"/>
          <w:sz w:val="22"/>
          <w:szCs w:val="22"/>
          <w:lang w:val="lt-LT" w:eastAsia="lt-LT"/>
        </w:rPr>
        <w:t> 400.</w:t>
      </w:r>
    </w:p>
    <w:p w14:paraId="068A0DBE" w14:textId="77777777" w:rsidR="00391064" w:rsidRPr="001C24DA" w:rsidRDefault="00391064" w:rsidP="00D32CA8">
      <w:pPr>
        <w:widowControl w:val="0"/>
        <w:rPr>
          <w:rFonts w:eastAsia="Calibri"/>
          <w:sz w:val="22"/>
          <w:szCs w:val="22"/>
          <w:lang w:val="lt-LT" w:eastAsia="lt-LT"/>
        </w:rPr>
      </w:pPr>
    </w:p>
    <w:p w14:paraId="793DF348"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lastRenderedPageBreak/>
        <w:t>6.2</w:t>
      </w:r>
      <w:r w:rsidRPr="001C24DA">
        <w:rPr>
          <w:rFonts w:eastAsia="Calibri"/>
          <w:b/>
          <w:sz w:val="22"/>
          <w:szCs w:val="22"/>
          <w:lang w:val="lt-LT" w:eastAsia="lt-LT"/>
        </w:rPr>
        <w:tab/>
        <w:t>Nesuderinamumas</w:t>
      </w:r>
    </w:p>
    <w:p w14:paraId="58AB1960" w14:textId="77777777" w:rsidR="00391064" w:rsidRPr="001C24DA" w:rsidRDefault="00391064" w:rsidP="00D32CA8">
      <w:pPr>
        <w:widowControl w:val="0"/>
        <w:rPr>
          <w:rFonts w:eastAsia="Calibri"/>
          <w:sz w:val="22"/>
          <w:szCs w:val="22"/>
          <w:lang w:val="lt-LT" w:eastAsia="lt-LT"/>
        </w:rPr>
      </w:pPr>
    </w:p>
    <w:p w14:paraId="36F95A6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Duomenys nebūtini</w:t>
      </w:r>
    </w:p>
    <w:p w14:paraId="170E1C27" w14:textId="77777777" w:rsidR="00391064" w:rsidRPr="001C24DA" w:rsidRDefault="00391064" w:rsidP="00D32CA8">
      <w:pPr>
        <w:widowControl w:val="0"/>
        <w:rPr>
          <w:rFonts w:eastAsia="Calibri"/>
          <w:sz w:val="22"/>
          <w:szCs w:val="22"/>
          <w:lang w:val="lt-LT" w:eastAsia="lt-LT"/>
        </w:rPr>
      </w:pPr>
    </w:p>
    <w:p w14:paraId="135ACBE1"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6.3</w:t>
      </w:r>
      <w:r w:rsidRPr="001C24DA">
        <w:rPr>
          <w:rFonts w:eastAsia="Calibri"/>
          <w:b/>
          <w:sz w:val="22"/>
          <w:szCs w:val="22"/>
          <w:lang w:val="lt-LT" w:eastAsia="lt-LT"/>
        </w:rPr>
        <w:tab/>
        <w:t>Tinkamumo laikas</w:t>
      </w:r>
    </w:p>
    <w:p w14:paraId="1D4C23B3" w14:textId="77777777" w:rsidR="00391064" w:rsidRPr="001C24DA" w:rsidRDefault="00391064" w:rsidP="00D32CA8">
      <w:pPr>
        <w:widowControl w:val="0"/>
        <w:rPr>
          <w:rFonts w:eastAsia="Calibri"/>
          <w:sz w:val="22"/>
          <w:szCs w:val="22"/>
          <w:lang w:val="lt-LT" w:eastAsia="lt-LT"/>
        </w:rPr>
      </w:pPr>
    </w:p>
    <w:p w14:paraId="0D023CE8" w14:textId="1DD280AD"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5</w:t>
      </w:r>
      <w:r w:rsidR="001258D1">
        <w:rPr>
          <w:rFonts w:eastAsia="Calibri"/>
          <w:sz w:val="22"/>
          <w:szCs w:val="22"/>
          <w:lang w:val="lt-LT" w:eastAsia="lt-LT"/>
        </w:rPr>
        <w:t> </w:t>
      </w:r>
      <w:r w:rsidRPr="001C24DA">
        <w:rPr>
          <w:rFonts w:eastAsia="Calibri"/>
          <w:sz w:val="22"/>
          <w:szCs w:val="22"/>
          <w:lang w:val="lt-LT" w:eastAsia="lt-LT"/>
        </w:rPr>
        <w:t>metai.</w:t>
      </w:r>
    </w:p>
    <w:p w14:paraId="29E75092" w14:textId="77777777" w:rsidR="00391064" w:rsidRPr="001C24DA" w:rsidRDefault="00391064" w:rsidP="00D32CA8">
      <w:pPr>
        <w:widowControl w:val="0"/>
        <w:rPr>
          <w:rFonts w:eastAsia="Calibri"/>
          <w:sz w:val="22"/>
          <w:szCs w:val="22"/>
          <w:lang w:val="lt-LT" w:eastAsia="lt-LT"/>
        </w:rPr>
      </w:pPr>
    </w:p>
    <w:p w14:paraId="2A0AC509"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6.4</w:t>
      </w:r>
      <w:r w:rsidRPr="001C24DA">
        <w:rPr>
          <w:rFonts w:eastAsia="Calibri"/>
          <w:b/>
          <w:sz w:val="22"/>
          <w:szCs w:val="22"/>
          <w:lang w:val="lt-LT" w:eastAsia="lt-LT"/>
        </w:rPr>
        <w:tab/>
        <w:t>Specialios laikymo sąlygos</w:t>
      </w:r>
    </w:p>
    <w:p w14:paraId="7A35B57F" w14:textId="77777777" w:rsidR="00391064" w:rsidRPr="001C24DA" w:rsidRDefault="00391064" w:rsidP="00D32CA8">
      <w:pPr>
        <w:widowControl w:val="0"/>
        <w:rPr>
          <w:rFonts w:eastAsia="Calibri"/>
          <w:sz w:val="22"/>
          <w:szCs w:val="22"/>
          <w:lang w:val="lt-LT" w:eastAsia="lt-LT"/>
        </w:rPr>
      </w:pPr>
    </w:p>
    <w:p w14:paraId="7980B10F" w14:textId="77777777" w:rsidR="007772B6" w:rsidRPr="001C24DA" w:rsidRDefault="00391064" w:rsidP="00D32CA8">
      <w:pPr>
        <w:widowControl w:val="0"/>
        <w:rPr>
          <w:sz w:val="22"/>
          <w:szCs w:val="22"/>
        </w:rPr>
      </w:pPr>
      <w:r w:rsidRPr="001C24DA">
        <w:rPr>
          <w:rFonts w:eastAsia="Calibri"/>
          <w:noProof/>
          <w:sz w:val="22"/>
          <w:szCs w:val="22"/>
          <w:lang w:val="lt-LT" w:eastAsia="en-US"/>
        </w:rPr>
        <w:t>Šiam vaistiniam preparatui specialių laikymo sąlygų nereikia.</w:t>
      </w:r>
    </w:p>
    <w:p w14:paraId="59158A41" w14:textId="77777777" w:rsidR="00391064" w:rsidRPr="001C24DA" w:rsidRDefault="00391064" w:rsidP="00D32CA8">
      <w:pPr>
        <w:widowControl w:val="0"/>
        <w:ind w:left="540" w:hanging="540"/>
        <w:outlineLvl w:val="1"/>
        <w:rPr>
          <w:rFonts w:eastAsia="Calibri"/>
          <w:b/>
          <w:sz w:val="22"/>
          <w:szCs w:val="22"/>
          <w:lang w:val="lt-LT" w:eastAsia="lt-LT"/>
        </w:rPr>
      </w:pPr>
    </w:p>
    <w:p w14:paraId="2A65B88E" w14:textId="77777777" w:rsidR="00391064" w:rsidRPr="001C24DA" w:rsidRDefault="00391064" w:rsidP="00D32CA8">
      <w:pPr>
        <w:widowControl w:val="0"/>
        <w:ind w:left="540" w:hanging="540"/>
        <w:outlineLvl w:val="1"/>
        <w:rPr>
          <w:rFonts w:eastAsia="Calibri"/>
          <w:b/>
          <w:sz w:val="22"/>
          <w:szCs w:val="22"/>
          <w:lang w:val="lt-LT" w:eastAsia="lt-LT"/>
        </w:rPr>
      </w:pPr>
      <w:r w:rsidRPr="001C24DA">
        <w:rPr>
          <w:rFonts w:eastAsia="Calibri"/>
          <w:b/>
          <w:sz w:val="22"/>
          <w:szCs w:val="22"/>
          <w:lang w:val="lt-LT" w:eastAsia="lt-LT"/>
        </w:rPr>
        <w:t>6.5</w:t>
      </w:r>
      <w:r w:rsidRPr="001C24DA">
        <w:rPr>
          <w:rFonts w:eastAsia="Calibri"/>
          <w:b/>
          <w:sz w:val="22"/>
          <w:szCs w:val="22"/>
          <w:lang w:val="lt-LT" w:eastAsia="lt-LT"/>
        </w:rPr>
        <w:tab/>
      </w:r>
      <w:proofErr w:type="spellStart"/>
      <w:r w:rsidRPr="001C24DA">
        <w:rPr>
          <w:rFonts w:eastAsia="Calibri"/>
          <w:b/>
          <w:sz w:val="22"/>
          <w:szCs w:val="22"/>
          <w:lang w:val="lt-LT" w:eastAsia="lt-LT"/>
        </w:rPr>
        <w:t>Talpyklės</w:t>
      </w:r>
      <w:proofErr w:type="spellEnd"/>
      <w:r w:rsidRPr="001C24DA">
        <w:rPr>
          <w:rFonts w:eastAsia="Calibri"/>
          <w:b/>
          <w:sz w:val="22"/>
          <w:szCs w:val="22"/>
          <w:lang w:val="lt-LT" w:eastAsia="lt-LT"/>
        </w:rPr>
        <w:t xml:space="preserve"> pobūdis ir jos turinys</w:t>
      </w:r>
    </w:p>
    <w:p w14:paraId="1B65EA5E" w14:textId="77777777" w:rsidR="00391064" w:rsidRPr="001C24DA" w:rsidRDefault="00391064" w:rsidP="00D32CA8">
      <w:pPr>
        <w:widowControl w:val="0"/>
        <w:rPr>
          <w:rFonts w:eastAsia="Calibri"/>
          <w:sz w:val="22"/>
          <w:szCs w:val="22"/>
          <w:lang w:val="lt-LT" w:eastAsia="lt-LT"/>
        </w:rPr>
      </w:pPr>
    </w:p>
    <w:p w14:paraId="2FDCD644" w14:textId="77777777" w:rsidR="00391064" w:rsidRDefault="00391064" w:rsidP="00D32CA8">
      <w:pPr>
        <w:widowControl w:val="0"/>
        <w:rPr>
          <w:rFonts w:eastAsia="Calibri"/>
          <w:sz w:val="22"/>
          <w:szCs w:val="22"/>
          <w:lang w:val="lt-LT" w:eastAsia="lt-LT"/>
        </w:rPr>
      </w:pPr>
      <w:r w:rsidRPr="001C24DA">
        <w:rPr>
          <w:rFonts w:eastAsia="Calibri"/>
          <w:sz w:val="22"/>
          <w:szCs w:val="22"/>
          <w:lang w:val="lt-LT" w:eastAsia="lt-LT"/>
        </w:rPr>
        <w:t>Lizdinės plokštelės (Aliuminio folija, OPA/Aliuminio/PVC folija):</w:t>
      </w:r>
    </w:p>
    <w:p w14:paraId="4614B86F" w14:textId="77777777" w:rsidR="00660A5D" w:rsidRPr="001C24DA" w:rsidRDefault="00660A5D" w:rsidP="00D32CA8">
      <w:pPr>
        <w:widowControl w:val="0"/>
        <w:rPr>
          <w:rFonts w:eastAsia="Calibri"/>
          <w:sz w:val="22"/>
          <w:szCs w:val="22"/>
          <w:lang w:val="lt-LT" w:eastAsia="lt-LT"/>
        </w:rPr>
      </w:pPr>
    </w:p>
    <w:p w14:paraId="23F449FA" w14:textId="77777777" w:rsidR="00391064" w:rsidRPr="001C24DA" w:rsidRDefault="00391064" w:rsidP="00D32CA8">
      <w:pPr>
        <w:pStyle w:val="Pagrindinistekstas"/>
        <w:widowControl w:val="0"/>
        <w:numPr>
          <w:ilvl w:val="0"/>
          <w:numId w:val="20"/>
        </w:numPr>
        <w:tabs>
          <w:tab w:val="clear" w:pos="8505"/>
        </w:tabs>
        <w:ind w:left="567" w:right="0" w:hanging="567"/>
        <w:rPr>
          <w:szCs w:val="22"/>
        </w:rPr>
      </w:pPr>
      <w:r w:rsidRPr="001C24DA">
        <w:rPr>
          <w:szCs w:val="22"/>
        </w:rPr>
        <w:t>30 modifikuoto atpalaidavimo tablečių dėžutėje;</w:t>
      </w:r>
    </w:p>
    <w:p w14:paraId="6DC6B284" w14:textId="77777777" w:rsidR="00391064" w:rsidRPr="001C24DA" w:rsidRDefault="00391064" w:rsidP="00D32CA8">
      <w:pPr>
        <w:pStyle w:val="Pagrindinistekstas"/>
        <w:widowControl w:val="0"/>
        <w:numPr>
          <w:ilvl w:val="0"/>
          <w:numId w:val="20"/>
        </w:numPr>
        <w:tabs>
          <w:tab w:val="clear" w:pos="8505"/>
        </w:tabs>
        <w:ind w:left="567" w:right="0" w:hanging="567"/>
        <w:rPr>
          <w:szCs w:val="22"/>
        </w:rPr>
      </w:pPr>
      <w:r w:rsidRPr="001C24DA">
        <w:rPr>
          <w:szCs w:val="22"/>
        </w:rPr>
        <w:t>84 modifikuoto atpalaidavimo tabletės dėžutėje;</w:t>
      </w:r>
    </w:p>
    <w:p w14:paraId="7ABB62B8" w14:textId="77777777" w:rsidR="00391064" w:rsidRPr="001C24DA" w:rsidRDefault="00391064" w:rsidP="00D32CA8">
      <w:pPr>
        <w:pStyle w:val="Pagrindinistekstas"/>
        <w:widowControl w:val="0"/>
        <w:numPr>
          <w:ilvl w:val="0"/>
          <w:numId w:val="20"/>
        </w:numPr>
        <w:tabs>
          <w:tab w:val="clear" w:pos="8505"/>
        </w:tabs>
        <w:ind w:left="567" w:right="0" w:hanging="567"/>
        <w:rPr>
          <w:szCs w:val="22"/>
        </w:rPr>
      </w:pPr>
      <w:r w:rsidRPr="001C24DA">
        <w:rPr>
          <w:szCs w:val="22"/>
        </w:rPr>
        <w:t>90 modifikuoto atpalaidavimo tablečių dėžutėje;</w:t>
      </w:r>
    </w:p>
    <w:p w14:paraId="01C714EC" w14:textId="77777777" w:rsidR="00391064" w:rsidRPr="001C24DA" w:rsidRDefault="00391064" w:rsidP="00D32CA8">
      <w:pPr>
        <w:pStyle w:val="Pagrindinistekstas"/>
        <w:widowControl w:val="0"/>
        <w:numPr>
          <w:ilvl w:val="0"/>
          <w:numId w:val="20"/>
        </w:numPr>
        <w:tabs>
          <w:tab w:val="clear" w:pos="8505"/>
        </w:tabs>
        <w:ind w:left="567" w:right="0" w:hanging="567"/>
        <w:rPr>
          <w:szCs w:val="22"/>
        </w:rPr>
      </w:pPr>
      <w:r w:rsidRPr="001C24DA">
        <w:rPr>
          <w:szCs w:val="22"/>
        </w:rPr>
        <w:t>98 modifikuoto atpalaidavimo tabletės dėžutėje.</w:t>
      </w:r>
    </w:p>
    <w:p w14:paraId="4D7A60C0" w14:textId="77777777" w:rsidR="00391064" w:rsidRPr="001C24DA" w:rsidRDefault="00391064" w:rsidP="00D32CA8">
      <w:pPr>
        <w:widowControl w:val="0"/>
        <w:rPr>
          <w:rFonts w:eastAsia="Calibri"/>
          <w:sz w:val="22"/>
          <w:szCs w:val="22"/>
          <w:lang w:val="lt-LT" w:eastAsia="lt-LT"/>
        </w:rPr>
      </w:pPr>
    </w:p>
    <w:p w14:paraId="6ADE765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Gali būti tiekiamos ne visų dydžių pakuotės</w:t>
      </w:r>
    </w:p>
    <w:p w14:paraId="73701C6F" w14:textId="77777777" w:rsidR="00391064" w:rsidRPr="001C24DA" w:rsidRDefault="00391064" w:rsidP="00D32CA8">
      <w:pPr>
        <w:widowControl w:val="0"/>
        <w:rPr>
          <w:rFonts w:eastAsia="Calibri"/>
          <w:sz w:val="22"/>
          <w:szCs w:val="22"/>
          <w:lang w:val="lt-LT" w:eastAsia="lt-LT"/>
        </w:rPr>
      </w:pPr>
    </w:p>
    <w:p w14:paraId="2EFFCD54" w14:textId="77777777" w:rsidR="007772B6" w:rsidRPr="001C24DA" w:rsidRDefault="00391064" w:rsidP="00D32CA8">
      <w:pPr>
        <w:widowControl w:val="0"/>
        <w:tabs>
          <w:tab w:val="left" w:pos="567"/>
        </w:tabs>
        <w:ind w:left="567" w:hanging="567"/>
        <w:outlineLvl w:val="2"/>
        <w:rPr>
          <w:sz w:val="22"/>
          <w:szCs w:val="22"/>
        </w:rPr>
      </w:pPr>
      <w:bookmarkStart w:id="4" w:name="_Toc129243121"/>
      <w:bookmarkStart w:id="5" w:name="_Toc129243246"/>
      <w:r w:rsidRPr="001C24DA">
        <w:rPr>
          <w:rFonts w:eastAsia="Calibri"/>
          <w:b/>
          <w:kern w:val="28"/>
          <w:sz w:val="22"/>
          <w:szCs w:val="22"/>
          <w:lang w:val="lt-LT" w:eastAsia="en-US"/>
        </w:rPr>
        <w:t>6.6</w:t>
      </w:r>
      <w:r w:rsidRPr="001C24DA">
        <w:rPr>
          <w:rFonts w:eastAsia="Calibri"/>
          <w:b/>
          <w:kern w:val="28"/>
          <w:sz w:val="22"/>
          <w:szCs w:val="22"/>
          <w:lang w:val="lt-LT" w:eastAsia="en-US"/>
        </w:rPr>
        <w:tab/>
        <w:t>Specialūs reikalavimai atliekoms tvarkyti</w:t>
      </w:r>
      <w:bookmarkEnd w:id="4"/>
      <w:bookmarkEnd w:id="5"/>
    </w:p>
    <w:p w14:paraId="2674E4DC" w14:textId="77777777" w:rsidR="00391064" w:rsidRPr="001C24DA" w:rsidRDefault="00391064" w:rsidP="00D32CA8">
      <w:pPr>
        <w:widowControl w:val="0"/>
        <w:rPr>
          <w:rFonts w:eastAsia="Calibri"/>
          <w:sz w:val="22"/>
          <w:szCs w:val="22"/>
          <w:lang w:val="lt-LT" w:eastAsia="lt-LT"/>
        </w:rPr>
      </w:pPr>
    </w:p>
    <w:p w14:paraId="6D7CA17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Specialių reikalavimų nėra.</w:t>
      </w:r>
    </w:p>
    <w:p w14:paraId="614C22E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Nesuvartotą vaistinį preparatą ar atliekas tvarkyti laikantis vietinių reikalavimų.</w:t>
      </w:r>
    </w:p>
    <w:p w14:paraId="40E31649" w14:textId="77777777" w:rsidR="00391064" w:rsidRPr="001C24DA" w:rsidRDefault="00391064" w:rsidP="00D32CA8">
      <w:pPr>
        <w:widowControl w:val="0"/>
        <w:rPr>
          <w:rFonts w:eastAsia="Calibri"/>
          <w:sz w:val="22"/>
          <w:szCs w:val="22"/>
          <w:lang w:val="lt-LT" w:eastAsia="lt-LT"/>
        </w:rPr>
      </w:pPr>
    </w:p>
    <w:p w14:paraId="62DAD4B8" w14:textId="77777777" w:rsidR="00391064" w:rsidRPr="001C24DA" w:rsidRDefault="00391064" w:rsidP="00D32CA8">
      <w:pPr>
        <w:widowControl w:val="0"/>
        <w:rPr>
          <w:rFonts w:eastAsia="Calibri"/>
          <w:sz w:val="22"/>
          <w:szCs w:val="22"/>
          <w:lang w:val="lt-LT" w:eastAsia="lt-LT"/>
        </w:rPr>
      </w:pPr>
    </w:p>
    <w:p w14:paraId="001F8DC2" w14:textId="77777777" w:rsidR="00127ECC" w:rsidRPr="001C24DA" w:rsidRDefault="00127ECC" w:rsidP="001C24DA">
      <w:pPr>
        <w:widowControl w:val="0"/>
        <w:tabs>
          <w:tab w:val="left" w:pos="567"/>
        </w:tabs>
        <w:ind w:left="567" w:hanging="567"/>
        <w:outlineLvl w:val="1"/>
        <w:rPr>
          <w:rFonts w:eastAsia="Calibri"/>
          <w:b/>
          <w:sz w:val="22"/>
          <w:szCs w:val="22"/>
          <w:lang w:val="lt-LT" w:eastAsia="en-US"/>
        </w:rPr>
      </w:pPr>
      <w:bookmarkStart w:id="6" w:name="_Toc129243122"/>
      <w:bookmarkStart w:id="7" w:name="_Toc129243247"/>
      <w:r w:rsidRPr="001C24DA">
        <w:rPr>
          <w:rFonts w:eastAsia="Calibri"/>
          <w:b/>
          <w:sz w:val="22"/>
          <w:szCs w:val="22"/>
          <w:lang w:val="lt-LT" w:eastAsia="en-US"/>
        </w:rPr>
        <w:t>7.</w:t>
      </w:r>
      <w:r w:rsidRPr="001C24DA">
        <w:rPr>
          <w:rFonts w:eastAsia="Calibri"/>
          <w:b/>
          <w:sz w:val="22"/>
          <w:szCs w:val="22"/>
          <w:lang w:val="lt-LT" w:eastAsia="en-US"/>
        </w:rPr>
        <w:tab/>
        <w:t>R</w:t>
      </w:r>
      <w:r w:rsidR="00177F0A" w:rsidRPr="001C24DA">
        <w:rPr>
          <w:rFonts w:eastAsia="Calibri"/>
          <w:b/>
          <w:sz w:val="22"/>
          <w:szCs w:val="22"/>
          <w:lang w:val="lt-LT" w:eastAsia="en-US"/>
        </w:rPr>
        <w:t>EGISTRUO</w:t>
      </w:r>
      <w:r w:rsidRPr="001C24DA">
        <w:rPr>
          <w:rFonts w:eastAsia="Calibri"/>
          <w:b/>
          <w:sz w:val="22"/>
          <w:szCs w:val="22"/>
          <w:lang w:val="lt-LT" w:eastAsia="en-US"/>
        </w:rPr>
        <w:t>TOJAS</w:t>
      </w:r>
    </w:p>
    <w:bookmarkEnd w:id="6"/>
    <w:bookmarkEnd w:id="7"/>
    <w:p w14:paraId="558E0911" w14:textId="77777777" w:rsidR="00391064" w:rsidRPr="001C24DA" w:rsidRDefault="00391064" w:rsidP="00D32CA8">
      <w:pPr>
        <w:widowControl w:val="0"/>
        <w:rPr>
          <w:rFonts w:eastAsia="Calibri"/>
          <w:sz w:val="22"/>
          <w:szCs w:val="22"/>
          <w:lang w:val="lt-LT" w:eastAsia="lt-LT"/>
        </w:rPr>
      </w:pPr>
    </w:p>
    <w:p w14:paraId="44FEB6D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KRKA, </w:t>
      </w:r>
      <w:proofErr w:type="spellStart"/>
      <w:r w:rsidRPr="001C24DA">
        <w:rPr>
          <w:rFonts w:eastAsia="Calibri"/>
          <w:sz w:val="22"/>
          <w:szCs w:val="22"/>
          <w:lang w:val="lt-LT" w:eastAsia="lt-LT"/>
        </w:rPr>
        <w:t>d.d</w:t>
      </w:r>
      <w:proofErr w:type="spellEnd"/>
      <w:r w:rsidRPr="001C24DA">
        <w:rPr>
          <w:rFonts w:eastAsia="Calibri"/>
          <w:sz w:val="22"/>
          <w:szCs w:val="22"/>
          <w:lang w:val="lt-LT" w:eastAsia="lt-LT"/>
        </w:rPr>
        <w:t xml:space="preserve">., Novo mesto, </w:t>
      </w:r>
      <w:proofErr w:type="spellStart"/>
      <w:r w:rsidRPr="001C24DA">
        <w:rPr>
          <w:rFonts w:eastAsia="Calibri"/>
          <w:sz w:val="22"/>
          <w:szCs w:val="22"/>
          <w:lang w:val="lt-LT" w:eastAsia="lt-LT"/>
        </w:rPr>
        <w:t>Šmarješka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cesta</w:t>
      </w:r>
      <w:proofErr w:type="spellEnd"/>
      <w:r w:rsidRPr="001C24DA">
        <w:rPr>
          <w:rFonts w:eastAsia="Calibri"/>
          <w:sz w:val="22"/>
          <w:szCs w:val="22"/>
          <w:lang w:val="lt-LT" w:eastAsia="lt-LT"/>
        </w:rPr>
        <w:t xml:space="preserve"> 6, 8501 Novo mesto, Slovėnija</w:t>
      </w:r>
    </w:p>
    <w:p w14:paraId="7AB9C413" w14:textId="77777777" w:rsidR="00391064" w:rsidRPr="001C24DA" w:rsidRDefault="00391064" w:rsidP="00D32CA8">
      <w:pPr>
        <w:widowControl w:val="0"/>
        <w:rPr>
          <w:rFonts w:eastAsia="Calibri"/>
          <w:sz w:val="22"/>
          <w:szCs w:val="22"/>
          <w:lang w:val="lt-LT" w:eastAsia="lt-LT"/>
        </w:rPr>
      </w:pPr>
    </w:p>
    <w:p w14:paraId="43A408E9" w14:textId="77777777" w:rsidR="00BE06CC" w:rsidRPr="001C24DA" w:rsidRDefault="00BE06CC" w:rsidP="00BE06CC">
      <w:pPr>
        <w:widowControl w:val="0"/>
        <w:numPr>
          <w:ilvl w:val="12"/>
          <w:numId w:val="0"/>
        </w:numPr>
        <w:tabs>
          <w:tab w:val="left" w:pos="8505"/>
        </w:tabs>
        <w:ind w:right="-2"/>
        <w:rPr>
          <w:sz w:val="22"/>
          <w:szCs w:val="22"/>
        </w:rPr>
      </w:pPr>
      <w:bookmarkStart w:id="8" w:name="_Toc129243123"/>
      <w:bookmarkStart w:id="9" w:name="_Toc129243248"/>
    </w:p>
    <w:p w14:paraId="06F69DCD"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r w:rsidRPr="001C24DA">
        <w:rPr>
          <w:rFonts w:eastAsia="Calibri"/>
          <w:b/>
          <w:sz w:val="22"/>
          <w:szCs w:val="22"/>
          <w:lang w:val="lt-LT" w:eastAsia="en-US"/>
        </w:rPr>
        <w:t>8.</w:t>
      </w:r>
      <w:r w:rsidRPr="001C24DA">
        <w:rPr>
          <w:rFonts w:eastAsia="Calibri"/>
          <w:b/>
          <w:sz w:val="22"/>
          <w:szCs w:val="22"/>
          <w:lang w:val="lt-LT" w:eastAsia="en-US"/>
        </w:rPr>
        <w:tab/>
      </w:r>
      <w:r w:rsidR="00127ECC" w:rsidRPr="001C24DA">
        <w:rPr>
          <w:b/>
          <w:sz w:val="22"/>
          <w:szCs w:val="22"/>
        </w:rPr>
        <w:t>R</w:t>
      </w:r>
      <w:r w:rsidR="00177F0A" w:rsidRPr="001C24DA">
        <w:rPr>
          <w:b/>
          <w:sz w:val="22"/>
          <w:szCs w:val="22"/>
        </w:rPr>
        <w:t>EGISTRACIJ</w:t>
      </w:r>
      <w:r w:rsidR="00127ECC" w:rsidRPr="001C24DA">
        <w:rPr>
          <w:b/>
          <w:sz w:val="22"/>
          <w:szCs w:val="22"/>
        </w:rPr>
        <w:t>OS</w:t>
      </w:r>
      <w:r w:rsidRPr="001C24DA">
        <w:rPr>
          <w:rFonts w:eastAsia="Calibri"/>
          <w:b/>
          <w:sz w:val="22"/>
          <w:szCs w:val="22"/>
          <w:lang w:val="lt-LT" w:eastAsia="en-US"/>
        </w:rPr>
        <w:t xml:space="preserve"> PAŽYMĖJIMO NUMERIS</w:t>
      </w:r>
      <w:bookmarkEnd w:id="8"/>
      <w:bookmarkEnd w:id="9"/>
      <w:r w:rsidRPr="001C24DA">
        <w:rPr>
          <w:rFonts w:eastAsia="Calibri"/>
          <w:b/>
          <w:sz w:val="22"/>
          <w:szCs w:val="22"/>
          <w:lang w:val="lt-LT" w:eastAsia="en-US"/>
        </w:rPr>
        <w:t xml:space="preserve"> (-IAI)</w:t>
      </w:r>
    </w:p>
    <w:p w14:paraId="3E107C11" w14:textId="77777777" w:rsidR="00391064" w:rsidRPr="001C24DA" w:rsidRDefault="00391064" w:rsidP="00D32CA8">
      <w:pPr>
        <w:widowControl w:val="0"/>
        <w:rPr>
          <w:rFonts w:eastAsia="Calibri"/>
          <w:sz w:val="22"/>
          <w:szCs w:val="22"/>
          <w:lang w:val="lt-LT" w:eastAsia="lt-LT"/>
        </w:rPr>
      </w:pPr>
    </w:p>
    <w:p w14:paraId="197473AA"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N30 – LT/1/2000/0265/001</w:t>
      </w:r>
    </w:p>
    <w:p w14:paraId="2386124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N84 – LT/1/2000/0265/002</w:t>
      </w:r>
    </w:p>
    <w:p w14:paraId="69781F9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N90 – LT/1/2000/0265/003</w:t>
      </w:r>
    </w:p>
    <w:p w14:paraId="40617A2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N98 – LT/1/2000/0265/004</w:t>
      </w:r>
    </w:p>
    <w:p w14:paraId="76978214" w14:textId="77777777" w:rsidR="00391064" w:rsidRPr="001C24DA" w:rsidRDefault="00391064" w:rsidP="00D32CA8">
      <w:pPr>
        <w:widowControl w:val="0"/>
        <w:rPr>
          <w:rFonts w:eastAsia="Calibri"/>
          <w:sz w:val="22"/>
          <w:szCs w:val="22"/>
          <w:lang w:val="lt-LT" w:eastAsia="lt-LT"/>
        </w:rPr>
      </w:pPr>
    </w:p>
    <w:p w14:paraId="2D6632A7" w14:textId="77777777" w:rsidR="00391064" w:rsidRPr="001C24DA" w:rsidRDefault="00391064" w:rsidP="00D32CA8">
      <w:pPr>
        <w:widowControl w:val="0"/>
        <w:rPr>
          <w:rFonts w:eastAsia="Calibri"/>
          <w:sz w:val="22"/>
          <w:szCs w:val="22"/>
          <w:lang w:val="lt-LT" w:eastAsia="lt-LT"/>
        </w:rPr>
      </w:pPr>
    </w:p>
    <w:p w14:paraId="44B1EE09"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bookmarkStart w:id="10" w:name="_Toc129243124"/>
      <w:bookmarkStart w:id="11" w:name="_Toc129243249"/>
      <w:r w:rsidRPr="001C24DA">
        <w:rPr>
          <w:rFonts w:eastAsia="Calibri"/>
          <w:b/>
          <w:sz w:val="22"/>
          <w:szCs w:val="22"/>
          <w:lang w:val="lt-LT" w:eastAsia="en-US"/>
        </w:rPr>
        <w:t>9.</w:t>
      </w:r>
      <w:r w:rsidRPr="001C24DA">
        <w:rPr>
          <w:rFonts w:eastAsia="Calibri"/>
          <w:b/>
          <w:sz w:val="22"/>
          <w:szCs w:val="22"/>
          <w:lang w:val="lt-LT" w:eastAsia="en-US"/>
        </w:rPr>
        <w:tab/>
      </w:r>
      <w:r w:rsidR="00127ECC" w:rsidRPr="001C24DA">
        <w:rPr>
          <w:b/>
          <w:sz w:val="22"/>
          <w:szCs w:val="22"/>
        </w:rPr>
        <w:t>R</w:t>
      </w:r>
      <w:r w:rsidR="00177F0A" w:rsidRPr="001C24DA">
        <w:rPr>
          <w:b/>
          <w:sz w:val="22"/>
          <w:szCs w:val="22"/>
        </w:rPr>
        <w:t>EGISTRAV</w:t>
      </w:r>
      <w:r w:rsidR="00127ECC" w:rsidRPr="001C24DA">
        <w:rPr>
          <w:b/>
          <w:sz w:val="22"/>
          <w:szCs w:val="22"/>
        </w:rPr>
        <w:t xml:space="preserve">IMO / </w:t>
      </w:r>
      <w:r w:rsidR="00177F0A" w:rsidRPr="001C24DA">
        <w:rPr>
          <w:b/>
          <w:sz w:val="22"/>
          <w:szCs w:val="22"/>
        </w:rPr>
        <w:t>PERREGISTRAV</w:t>
      </w:r>
      <w:r w:rsidR="00127ECC" w:rsidRPr="001C24DA">
        <w:rPr>
          <w:b/>
          <w:sz w:val="22"/>
          <w:szCs w:val="22"/>
        </w:rPr>
        <w:t>IMO</w:t>
      </w:r>
      <w:r w:rsidRPr="001C24DA">
        <w:rPr>
          <w:rFonts w:eastAsia="Calibri"/>
          <w:b/>
          <w:sz w:val="22"/>
          <w:szCs w:val="22"/>
          <w:lang w:val="lt-LT" w:eastAsia="en-US"/>
        </w:rPr>
        <w:t xml:space="preserve"> DATA</w:t>
      </w:r>
      <w:bookmarkEnd w:id="10"/>
      <w:bookmarkEnd w:id="11"/>
    </w:p>
    <w:p w14:paraId="7905A00A" w14:textId="77777777" w:rsidR="00391064" w:rsidRPr="001C24DA" w:rsidRDefault="00391064" w:rsidP="00D32CA8">
      <w:pPr>
        <w:widowControl w:val="0"/>
        <w:rPr>
          <w:rFonts w:eastAsia="Calibri"/>
          <w:sz w:val="22"/>
          <w:szCs w:val="22"/>
          <w:lang w:val="lt-LT" w:eastAsia="lt-LT"/>
        </w:rPr>
      </w:pPr>
    </w:p>
    <w:p w14:paraId="67D9987D" w14:textId="77777777" w:rsidR="00391064" w:rsidRPr="001C24DA" w:rsidRDefault="00177F0A" w:rsidP="00D32CA8">
      <w:pPr>
        <w:widowControl w:val="0"/>
        <w:rPr>
          <w:rFonts w:eastAsia="Calibri"/>
          <w:sz w:val="22"/>
          <w:szCs w:val="22"/>
          <w:lang w:val="lt-LT" w:eastAsia="lt-LT"/>
        </w:rPr>
      </w:pPr>
      <w:r w:rsidRPr="001C24DA">
        <w:rPr>
          <w:sz w:val="22"/>
          <w:szCs w:val="22"/>
        </w:rPr>
        <w:t>Registravimo data</w:t>
      </w:r>
      <w:r w:rsidR="00391064" w:rsidRPr="001C24DA">
        <w:rPr>
          <w:rFonts w:eastAsia="Calibri"/>
          <w:sz w:val="22"/>
          <w:szCs w:val="22"/>
          <w:lang w:val="lt-LT" w:eastAsia="lt-LT"/>
        </w:rPr>
        <w:t xml:space="preserve"> 2005 m. liepos 21 d.</w:t>
      </w:r>
    </w:p>
    <w:p w14:paraId="21BBF32A" w14:textId="77777777" w:rsidR="00391064" w:rsidRPr="001C24DA" w:rsidRDefault="00177F0A" w:rsidP="00D32CA8">
      <w:pPr>
        <w:widowControl w:val="0"/>
        <w:rPr>
          <w:rFonts w:eastAsia="Calibri"/>
          <w:sz w:val="22"/>
          <w:szCs w:val="22"/>
          <w:lang w:val="lt-LT" w:eastAsia="lt-LT"/>
        </w:rPr>
      </w:pPr>
      <w:r w:rsidRPr="001C24DA">
        <w:rPr>
          <w:sz w:val="22"/>
          <w:szCs w:val="22"/>
        </w:rPr>
        <w:t>Paskutinio perregistravimo data</w:t>
      </w:r>
      <w:r w:rsidR="00391064" w:rsidRPr="001C24DA">
        <w:rPr>
          <w:rFonts w:eastAsia="Calibri"/>
          <w:sz w:val="22"/>
          <w:szCs w:val="22"/>
          <w:lang w:val="lt-LT" w:eastAsia="lt-LT"/>
        </w:rPr>
        <w:t xml:space="preserve"> 2011 m. balandžio 4 d.</w:t>
      </w:r>
    </w:p>
    <w:p w14:paraId="426C607C" w14:textId="77777777" w:rsidR="00391064" w:rsidRPr="001C24DA" w:rsidRDefault="00391064" w:rsidP="00D32CA8">
      <w:pPr>
        <w:widowControl w:val="0"/>
        <w:rPr>
          <w:rFonts w:eastAsia="Calibri"/>
          <w:sz w:val="22"/>
          <w:szCs w:val="22"/>
          <w:lang w:val="lt-LT" w:eastAsia="lt-LT"/>
        </w:rPr>
      </w:pPr>
    </w:p>
    <w:p w14:paraId="52BE40CC" w14:textId="77777777" w:rsidR="00391064" w:rsidRPr="001C24DA" w:rsidRDefault="00391064" w:rsidP="00D32CA8">
      <w:pPr>
        <w:widowControl w:val="0"/>
        <w:rPr>
          <w:rFonts w:eastAsia="Calibri"/>
          <w:sz w:val="22"/>
          <w:szCs w:val="22"/>
          <w:lang w:val="lt-LT" w:eastAsia="lt-LT"/>
        </w:rPr>
      </w:pPr>
    </w:p>
    <w:p w14:paraId="67C8C473" w14:textId="77777777" w:rsidR="00391064" w:rsidRPr="001C24DA" w:rsidRDefault="00391064" w:rsidP="00D32CA8">
      <w:pPr>
        <w:widowControl w:val="0"/>
        <w:ind w:left="540" w:hanging="540"/>
        <w:outlineLvl w:val="0"/>
        <w:rPr>
          <w:rFonts w:eastAsia="Calibri"/>
          <w:b/>
          <w:sz w:val="22"/>
          <w:szCs w:val="22"/>
          <w:lang w:val="lt-LT" w:eastAsia="lt-LT"/>
        </w:rPr>
      </w:pPr>
      <w:r w:rsidRPr="001C24DA">
        <w:rPr>
          <w:rFonts w:eastAsia="Calibri"/>
          <w:b/>
          <w:sz w:val="22"/>
          <w:szCs w:val="22"/>
          <w:lang w:val="lt-LT" w:eastAsia="lt-LT"/>
        </w:rPr>
        <w:t>10.</w:t>
      </w:r>
      <w:r w:rsidRPr="001C24DA">
        <w:rPr>
          <w:rFonts w:eastAsia="Calibri"/>
          <w:b/>
          <w:sz w:val="22"/>
          <w:szCs w:val="22"/>
          <w:lang w:val="lt-LT" w:eastAsia="lt-LT"/>
        </w:rPr>
        <w:tab/>
        <w:t>TEKSTO PERŽIŪROS DATA</w:t>
      </w:r>
    </w:p>
    <w:p w14:paraId="1C2550AA" w14:textId="77777777" w:rsidR="00391064" w:rsidRPr="001C24DA" w:rsidRDefault="00391064" w:rsidP="00D32CA8">
      <w:pPr>
        <w:widowControl w:val="0"/>
        <w:rPr>
          <w:rFonts w:eastAsia="Calibri"/>
          <w:sz w:val="22"/>
          <w:szCs w:val="22"/>
          <w:lang w:val="lt-LT" w:eastAsia="lt-LT"/>
        </w:rPr>
      </w:pPr>
    </w:p>
    <w:p w14:paraId="5E9437E9" w14:textId="0342E806" w:rsidR="00391064" w:rsidRDefault="00CA1006" w:rsidP="00D32CA8">
      <w:pPr>
        <w:widowControl w:val="0"/>
        <w:rPr>
          <w:rFonts w:eastAsia="Calibri"/>
          <w:sz w:val="22"/>
          <w:szCs w:val="22"/>
          <w:lang w:val="lt-LT" w:eastAsia="lt-LT"/>
        </w:rPr>
      </w:pPr>
      <w:r>
        <w:rPr>
          <w:rFonts w:eastAsia="Calibri"/>
          <w:sz w:val="22"/>
          <w:szCs w:val="22"/>
          <w:lang w:val="lt-LT" w:eastAsia="lt-LT"/>
        </w:rPr>
        <w:t>2021 m. gruodžio 7 d.</w:t>
      </w:r>
    </w:p>
    <w:p w14:paraId="7731E1A6" w14:textId="77777777" w:rsidR="006102A4" w:rsidRPr="001C24DA" w:rsidRDefault="006102A4" w:rsidP="00D32CA8">
      <w:pPr>
        <w:widowControl w:val="0"/>
        <w:rPr>
          <w:rFonts w:eastAsia="Calibri"/>
          <w:sz w:val="22"/>
          <w:szCs w:val="22"/>
          <w:lang w:val="lt-LT" w:eastAsia="lt-LT"/>
        </w:rPr>
      </w:pPr>
    </w:p>
    <w:p w14:paraId="4FAA8EBF"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hyperlink r:id="rId10" w:history="1">
        <w:r w:rsidRPr="001C24DA">
          <w:rPr>
            <w:rFonts w:eastAsia="Calibri"/>
            <w:noProof/>
            <w:color w:val="0000FF"/>
            <w:sz w:val="22"/>
            <w:szCs w:val="22"/>
            <w:u w:val="single"/>
            <w:lang w:val="lt-LT" w:eastAsia="en-US"/>
          </w:rPr>
          <w:t>http://www.vvkt.lt/</w:t>
        </w:r>
      </w:hyperlink>
    </w:p>
    <w:p w14:paraId="5D330F86" w14:textId="77777777" w:rsidR="00391064" w:rsidRPr="001C24DA" w:rsidRDefault="00391064" w:rsidP="00D32CA8">
      <w:pPr>
        <w:widowControl w:val="0"/>
        <w:rPr>
          <w:rFonts w:eastAsia="Calibri"/>
          <w:sz w:val="22"/>
          <w:szCs w:val="22"/>
          <w:lang w:val="lt-LT" w:eastAsia="lt-LT"/>
        </w:rPr>
      </w:pPr>
    </w:p>
    <w:p w14:paraId="0AE7753A" w14:textId="77777777" w:rsidR="00391064" w:rsidRPr="001C24DA" w:rsidRDefault="00391064" w:rsidP="00D32CA8">
      <w:pPr>
        <w:widowControl w:val="0"/>
        <w:rPr>
          <w:rFonts w:eastAsia="Calibri"/>
          <w:sz w:val="22"/>
          <w:szCs w:val="22"/>
          <w:lang w:val="lt-LT" w:eastAsia="lt-LT"/>
        </w:rPr>
      </w:pPr>
    </w:p>
    <w:p w14:paraId="50E77086" w14:textId="77777777" w:rsidR="00391064" w:rsidRPr="001C24DA" w:rsidRDefault="00391064" w:rsidP="00D32CA8">
      <w:pPr>
        <w:widowControl w:val="0"/>
        <w:rPr>
          <w:rFonts w:eastAsia="Calibri"/>
          <w:sz w:val="22"/>
          <w:szCs w:val="22"/>
          <w:lang w:val="lt-LT" w:eastAsia="lt-LT"/>
        </w:rPr>
      </w:pPr>
    </w:p>
    <w:p w14:paraId="59D4B153"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br w:type="page"/>
      </w:r>
    </w:p>
    <w:p w14:paraId="4FA3A587" w14:textId="77777777" w:rsidR="00391064" w:rsidRPr="001C24DA" w:rsidRDefault="00391064" w:rsidP="00D32CA8">
      <w:pPr>
        <w:widowControl w:val="0"/>
        <w:rPr>
          <w:rFonts w:eastAsia="Calibri"/>
          <w:sz w:val="22"/>
          <w:szCs w:val="22"/>
          <w:lang w:val="lt-LT" w:eastAsia="lt-LT"/>
        </w:rPr>
      </w:pPr>
    </w:p>
    <w:p w14:paraId="541206DB" w14:textId="77777777" w:rsidR="00391064" w:rsidRPr="001C24DA" w:rsidRDefault="00391064" w:rsidP="00D32CA8">
      <w:pPr>
        <w:widowControl w:val="0"/>
        <w:rPr>
          <w:rFonts w:eastAsia="Calibri"/>
          <w:sz w:val="22"/>
          <w:szCs w:val="22"/>
          <w:lang w:val="lt-LT" w:eastAsia="lt-LT"/>
        </w:rPr>
      </w:pPr>
    </w:p>
    <w:p w14:paraId="529DDF17" w14:textId="77777777" w:rsidR="00391064" w:rsidRPr="001C24DA" w:rsidRDefault="00391064" w:rsidP="00D32CA8">
      <w:pPr>
        <w:widowControl w:val="0"/>
        <w:rPr>
          <w:rFonts w:eastAsia="Calibri"/>
          <w:sz w:val="22"/>
          <w:szCs w:val="22"/>
          <w:lang w:val="lt-LT" w:eastAsia="lt-LT"/>
        </w:rPr>
      </w:pPr>
    </w:p>
    <w:p w14:paraId="0D8465E7" w14:textId="77777777" w:rsidR="00391064" w:rsidRPr="001C24DA" w:rsidRDefault="00391064" w:rsidP="00D32CA8">
      <w:pPr>
        <w:widowControl w:val="0"/>
        <w:rPr>
          <w:rFonts w:eastAsia="Calibri"/>
          <w:sz w:val="22"/>
          <w:szCs w:val="22"/>
          <w:lang w:val="lt-LT" w:eastAsia="lt-LT"/>
        </w:rPr>
      </w:pPr>
    </w:p>
    <w:p w14:paraId="2B45FBA7" w14:textId="77777777" w:rsidR="00391064" w:rsidRPr="001C24DA" w:rsidRDefault="00391064" w:rsidP="00D32CA8">
      <w:pPr>
        <w:widowControl w:val="0"/>
        <w:rPr>
          <w:rFonts w:eastAsia="Calibri"/>
          <w:sz w:val="22"/>
          <w:szCs w:val="22"/>
          <w:lang w:val="lt-LT" w:eastAsia="lt-LT"/>
        </w:rPr>
      </w:pPr>
    </w:p>
    <w:p w14:paraId="36D3FA01" w14:textId="77777777" w:rsidR="00391064" w:rsidRPr="001C24DA" w:rsidRDefault="00391064" w:rsidP="00D32CA8">
      <w:pPr>
        <w:widowControl w:val="0"/>
        <w:rPr>
          <w:rFonts w:eastAsia="Calibri"/>
          <w:sz w:val="22"/>
          <w:szCs w:val="22"/>
          <w:lang w:val="lt-LT" w:eastAsia="lt-LT"/>
        </w:rPr>
      </w:pPr>
    </w:p>
    <w:p w14:paraId="7D2AC503" w14:textId="77777777" w:rsidR="00391064" w:rsidRPr="001C24DA" w:rsidRDefault="00391064" w:rsidP="00D32CA8">
      <w:pPr>
        <w:widowControl w:val="0"/>
        <w:rPr>
          <w:rFonts w:eastAsia="Calibri"/>
          <w:sz w:val="22"/>
          <w:szCs w:val="22"/>
          <w:lang w:val="lt-LT" w:eastAsia="lt-LT"/>
        </w:rPr>
      </w:pPr>
    </w:p>
    <w:p w14:paraId="6CD4FD52" w14:textId="77777777" w:rsidR="00391064" w:rsidRPr="001C24DA" w:rsidRDefault="00391064" w:rsidP="00D32CA8">
      <w:pPr>
        <w:widowControl w:val="0"/>
        <w:rPr>
          <w:rFonts w:eastAsia="Calibri"/>
          <w:sz w:val="22"/>
          <w:szCs w:val="22"/>
          <w:lang w:val="lt-LT" w:eastAsia="lt-LT"/>
        </w:rPr>
      </w:pPr>
    </w:p>
    <w:p w14:paraId="42072F18" w14:textId="77777777" w:rsidR="00391064" w:rsidRPr="001C24DA" w:rsidRDefault="00391064" w:rsidP="00D32CA8">
      <w:pPr>
        <w:widowControl w:val="0"/>
        <w:rPr>
          <w:rFonts w:eastAsia="Calibri"/>
          <w:sz w:val="22"/>
          <w:szCs w:val="22"/>
          <w:lang w:val="lt-LT" w:eastAsia="lt-LT"/>
        </w:rPr>
      </w:pPr>
    </w:p>
    <w:p w14:paraId="28A692BF" w14:textId="77777777" w:rsidR="00391064" w:rsidRPr="001C24DA" w:rsidRDefault="00391064" w:rsidP="00D32CA8">
      <w:pPr>
        <w:widowControl w:val="0"/>
        <w:rPr>
          <w:rFonts w:eastAsia="Calibri"/>
          <w:sz w:val="22"/>
          <w:szCs w:val="22"/>
          <w:lang w:val="lt-LT" w:eastAsia="lt-LT"/>
        </w:rPr>
      </w:pPr>
    </w:p>
    <w:p w14:paraId="195879DD" w14:textId="77777777" w:rsidR="00391064" w:rsidRPr="001C24DA" w:rsidRDefault="00391064" w:rsidP="00D32CA8">
      <w:pPr>
        <w:widowControl w:val="0"/>
        <w:rPr>
          <w:rFonts w:eastAsia="Calibri"/>
          <w:sz w:val="22"/>
          <w:szCs w:val="22"/>
          <w:lang w:val="lt-LT" w:eastAsia="lt-LT"/>
        </w:rPr>
      </w:pPr>
    </w:p>
    <w:p w14:paraId="7247C9E8" w14:textId="77777777" w:rsidR="00391064" w:rsidRPr="001C24DA" w:rsidRDefault="00391064" w:rsidP="00D32CA8">
      <w:pPr>
        <w:widowControl w:val="0"/>
        <w:rPr>
          <w:rFonts w:eastAsia="Calibri"/>
          <w:sz w:val="22"/>
          <w:szCs w:val="22"/>
          <w:lang w:val="lt-LT" w:eastAsia="lt-LT"/>
        </w:rPr>
      </w:pPr>
    </w:p>
    <w:p w14:paraId="4719B314" w14:textId="77777777" w:rsidR="00391064" w:rsidRPr="001C24DA" w:rsidRDefault="00391064" w:rsidP="00D32CA8">
      <w:pPr>
        <w:widowControl w:val="0"/>
        <w:rPr>
          <w:rFonts w:eastAsia="Calibri"/>
          <w:sz w:val="22"/>
          <w:szCs w:val="22"/>
          <w:lang w:val="lt-LT" w:eastAsia="lt-LT"/>
        </w:rPr>
      </w:pPr>
    </w:p>
    <w:p w14:paraId="3FF7F263" w14:textId="77777777" w:rsidR="00391064" w:rsidRPr="001C24DA" w:rsidRDefault="00391064" w:rsidP="00D32CA8">
      <w:pPr>
        <w:widowControl w:val="0"/>
        <w:rPr>
          <w:rFonts w:eastAsia="Calibri"/>
          <w:sz w:val="22"/>
          <w:szCs w:val="22"/>
          <w:lang w:val="lt-LT" w:eastAsia="lt-LT"/>
        </w:rPr>
      </w:pPr>
    </w:p>
    <w:p w14:paraId="261A9DED" w14:textId="77777777" w:rsidR="00391064" w:rsidRPr="001C24DA" w:rsidRDefault="00391064" w:rsidP="00D32CA8">
      <w:pPr>
        <w:widowControl w:val="0"/>
        <w:rPr>
          <w:rFonts w:eastAsia="Calibri"/>
          <w:sz w:val="22"/>
          <w:szCs w:val="22"/>
          <w:lang w:val="lt-LT" w:eastAsia="lt-LT"/>
        </w:rPr>
      </w:pPr>
    </w:p>
    <w:p w14:paraId="66295E65" w14:textId="77777777" w:rsidR="00391064" w:rsidRPr="001C24DA" w:rsidRDefault="00391064" w:rsidP="00D32CA8">
      <w:pPr>
        <w:widowControl w:val="0"/>
        <w:rPr>
          <w:rFonts w:eastAsia="Calibri"/>
          <w:sz w:val="22"/>
          <w:szCs w:val="22"/>
          <w:lang w:val="lt-LT" w:eastAsia="lt-LT"/>
        </w:rPr>
      </w:pPr>
    </w:p>
    <w:p w14:paraId="5C17259A" w14:textId="77777777" w:rsidR="00391064" w:rsidRPr="001C24DA" w:rsidRDefault="00391064" w:rsidP="00D32CA8">
      <w:pPr>
        <w:widowControl w:val="0"/>
        <w:rPr>
          <w:rFonts w:eastAsia="Calibri"/>
          <w:sz w:val="22"/>
          <w:szCs w:val="22"/>
          <w:lang w:val="lt-LT" w:eastAsia="lt-LT"/>
        </w:rPr>
      </w:pPr>
    </w:p>
    <w:p w14:paraId="7F0A67C6" w14:textId="77777777" w:rsidR="00391064" w:rsidRPr="001C24DA" w:rsidRDefault="00391064" w:rsidP="00D32CA8">
      <w:pPr>
        <w:widowControl w:val="0"/>
        <w:rPr>
          <w:rFonts w:eastAsia="Calibri"/>
          <w:sz w:val="22"/>
          <w:szCs w:val="22"/>
          <w:lang w:val="lt-LT" w:eastAsia="lt-LT"/>
        </w:rPr>
      </w:pPr>
    </w:p>
    <w:p w14:paraId="4D3C072C" w14:textId="77777777" w:rsidR="00391064" w:rsidRPr="001C24DA" w:rsidRDefault="00391064" w:rsidP="00D32CA8">
      <w:pPr>
        <w:widowControl w:val="0"/>
        <w:rPr>
          <w:rFonts w:eastAsia="Calibri"/>
          <w:sz w:val="22"/>
          <w:szCs w:val="22"/>
          <w:lang w:val="lt-LT" w:eastAsia="lt-LT"/>
        </w:rPr>
      </w:pPr>
    </w:p>
    <w:p w14:paraId="12EC00B9" w14:textId="77777777" w:rsidR="00391064" w:rsidRPr="001C24DA" w:rsidRDefault="00391064" w:rsidP="00D32CA8">
      <w:pPr>
        <w:widowControl w:val="0"/>
        <w:rPr>
          <w:rFonts w:eastAsia="Calibri"/>
          <w:sz w:val="22"/>
          <w:szCs w:val="22"/>
          <w:lang w:val="lt-LT" w:eastAsia="lt-LT"/>
        </w:rPr>
      </w:pPr>
    </w:p>
    <w:p w14:paraId="02E4759A" w14:textId="77777777" w:rsidR="00391064" w:rsidRPr="001C24DA" w:rsidRDefault="00391064" w:rsidP="00D32CA8">
      <w:pPr>
        <w:widowControl w:val="0"/>
        <w:rPr>
          <w:rFonts w:eastAsia="Calibri"/>
          <w:sz w:val="22"/>
          <w:szCs w:val="22"/>
          <w:lang w:val="lt-LT" w:eastAsia="lt-LT"/>
        </w:rPr>
      </w:pPr>
    </w:p>
    <w:p w14:paraId="118057DC" w14:textId="77777777" w:rsidR="00391064" w:rsidRPr="001C24DA" w:rsidRDefault="00391064" w:rsidP="00D32CA8">
      <w:pPr>
        <w:widowControl w:val="0"/>
        <w:rPr>
          <w:rFonts w:eastAsia="Calibri"/>
          <w:sz w:val="22"/>
          <w:szCs w:val="22"/>
          <w:lang w:val="lt-LT" w:eastAsia="lt-LT"/>
        </w:rPr>
      </w:pPr>
    </w:p>
    <w:p w14:paraId="03B74E45"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bookmarkStart w:id="12" w:name="_Toc129243128"/>
      <w:bookmarkStart w:id="13" w:name="_Toc129243253"/>
      <w:r w:rsidRPr="001C24DA">
        <w:rPr>
          <w:rFonts w:eastAsia="Calibri"/>
          <w:b/>
          <w:caps/>
          <w:sz w:val="22"/>
          <w:szCs w:val="22"/>
          <w:lang w:val="lt-LT" w:eastAsia="en-US"/>
        </w:rPr>
        <w:t>II PRIEDAS</w:t>
      </w:r>
      <w:bookmarkEnd w:id="12"/>
      <w:bookmarkEnd w:id="13"/>
    </w:p>
    <w:p w14:paraId="2A427227"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p>
    <w:p w14:paraId="522207C7" w14:textId="77777777" w:rsidR="00391064" w:rsidRPr="001C24DA" w:rsidRDefault="00127ECC" w:rsidP="00D32CA8">
      <w:pPr>
        <w:widowControl w:val="0"/>
        <w:tabs>
          <w:tab w:val="left" w:pos="567"/>
        </w:tabs>
        <w:ind w:left="567" w:hanging="567"/>
        <w:jc w:val="center"/>
        <w:outlineLvl w:val="0"/>
        <w:rPr>
          <w:rFonts w:eastAsia="Calibri"/>
          <w:b/>
          <w:caps/>
          <w:sz w:val="22"/>
          <w:szCs w:val="22"/>
          <w:lang w:val="lt-LT" w:eastAsia="en-US"/>
        </w:rPr>
      </w:pPr>
      <w:r w:rsidRPr="001C24DA">
        <w:rPr>
          <w:b/>
          <w:sz w:val="22"/>
          <w:szCs w:val="22"/>
          <w:lang w:val="lt-LT"/>
        </w:rPr>
        <w:t>R</w:t>
      </w:r>
      <w:r w:rsidR="00EB49EC" w:rsidRPr="001C24DA">
        <w:rPr>
          <w:b/>
          <w:sz w:val="22"/>
          <w:szCs w:val="22"/>
          <w:lang w:val="lt-LT"/>
        </w:rPr>
        <w:t>EGISTRACIJ</w:t>
      </w:r>
      <w:r w:rsidRPr="001C24DA">
        <w:rPr>
          <w:b/>
          <w:sz w:val="22"/>
          <w:szCs w:val="22"/>
          <w:lang w:val="lt-LT"/>
        </w:rPr>
        <w:t>OS</w:t>
      </w:r>
      <w:r w:rsidR="00391064" w:rsidRPr="001C24DA">
        <w:rPr>
          <w:rFonts w:eastAsia="Calibri"/>
          <w:b/>
          <w:caps/>
          <w:sz w:val="22"/>
          <w:szCs w:val="22"/>
          <w:lang w:val="lt-LT" w:eastAsia="en-US"/>
        </w:rPr>
        <w:t xml:space="preserve"> SĄLYGOS</w:t>
      </w:r>
    </w:p>
    <w:p w14:paraId="7E912D50" w14:textId="77777777" w:rsidR="00391064" w:rsidRPr="001C24DA" w:rsidRDefault="00391064" w:rsidP="00D32CA8">
      <w:pPr>
        <w:widowControl w:val="0"/>
        <w:rPr>
          <w:rFonts w:eastAsia="Calibri"/>
          <w:b/>
          <w:noProof/>
          <w:sz w:val="22"/>
          <w:szCs w:val="22"/>
          <w:lang w:val="lt-LT" w:eastAsia="en-US"/>
        </w:rPr>
      </w:pPr>
    </w:p>
    <w:p w14:paraId="228455F8" w14:textId="77777777" w:rsidR="00391064" w:rsidRPr="001C24DA" w:rsidRDefault="00391064" w:rsidP="00D32CA8">
      <w:pPr>
        <w:widowControl w:val="0"/>
        <w:rPr>
          <w:rFonts w:eastAsia="Calibri"/>
          <w:b/>
          <w:noProof/>
          <w:sz w:val="22"/>
          <w:szCs w:val="22"/>
          <w:highlight w:val="yellow"/>
          <w:lang w:val="lt-LT" w:eastAsia="en-US"/>
        </w:rPr>
      </w:pPr>
      <w:r w:rsidRPr="001C24DA">
        <w:rPr>
          <w:rFonts w:eastAsia="Calibri"/>
          <w:b/>
          <w:noProof/>
          <w:sz w:val="22"/>
          <w:szCs w:val="22"/>
          <w:lang w:val="lt-LT" w:eastAsia="en-US"/>
        </w:rPr>
        <w:t>A.</w:t>
      </w:r>
      <w:r w:rsidRPr="001C24DA">
        <w:rPr>
          <w:rFonts w:eastAsia="Calibri"/>
          <w:b/>
          <w:noProof/>
          <w:sz w:val="22"/>
          <w:szCs w:val="22"/>
          <w:lang w:val="lt-LT" w:eastAsia="en-US"/>
        </w:rPr>
        <w:tab/>
        <w:t>GAMINTOJAS (-AI), ATSAKINGAS (-I) UŽ SERIJŲ IŠLEIDIMĄ</w:t>
      </w:r>
    </w:p>
    <w:p w14:paraId="49E2C0F8" w14:textId="77777777" w:rsidR="00391064" w:rsidRPr="001C24DA" w:rsidRDefault="00391064" w:rsidP="00D32CA8">
      <w:pPr>
        <w:widowControl w:val="0"/>
        <w:rPr>
          <w:rFonts w:eastAsia="Calibri"/>
          <w:b/>
          <w:noProof/>
          <w:sz w:val="22"/>
          <w:szCs w:val="22"/>
          <w:highlight w:val="yellow"/>
          <w:lang w:val="lt-LT" w:eastAsia="en-US"/>
        </w:rPr>
      </w:pPr>
    </w:p>
    <w:p w14:paraId="1B11B493" w14:textId="77777777" w:rsidR="00391064" w:rsidRPr="001C24DA" w:rsidRDefault="00391064" w:rsidP="00D32CA8">
      <w:pPr>
        <w:widowControl w:val="0"/>
        <w:rPr>
          <w:rFonts w:eastAsia="Calibri"/>
          <w:b/>
          <w:noProof/>
          <w:sz w:val="22"/>
          <w:szCs w:val="22"/>
          <w:lang w:val="lt-LT" w:eastAsia="en-US"/>
        </w:rPr>
      </w:pPr>
      <w:r w:rsidRPr="001C24DA">
        <w:rPr>
          <w:rFonts w:eastAsia="Calibri"/>
          <w:b/>
          <w:noProof/>
          <w:sz w:val="22"/>
          <w:szCs w:val="22"/>
          <w:lang w:val="lt-LT" w:eastAsia="en-US"/>
        </w:rPr>
        <w:t>B.</w:t>
      </w:r>
      <w:r w:rsidRPr="001C24DA">
        <w:rPr>
          <w:rFonts w:eastAsia="Calibri"/>
          <w:b/>
          <w:noProof/>
          <w:sz w:val="22"/>
          <w:szCs w:val="22"/>
          <w:lang w:val="lt-LT" w:eastAsia="en-US"/>
        </w:rPr>
        <w:tab/>
        <w:t>TIEKIMO IR VARTOJIMO SĄLYGOS AR APRIBOJIMAI</w:t>
      </w:r>
    </w:p>
    <w:p w14:paraId="11493403" w14:textId="77777777" w:rsidR="00391064" w:rsidRPr="001C24DA" w:rsidRDefault="00391064" w:rsidP="00D32CA8">
      <w:pPr>
        <w:widowControl w:val="0"/>
        <w:rPr>
          <w:rFonts w:eastAsia="Calibri"/>
          <w:sz w:val="22"/>
          <w:szCs w:val="22"/>
          <w:highlight w:val="yellow"/>
          <w:lang w:val="lt-LT" w:eastAsia="en-US"/>
        </w:rPr>
      </w:pPr>
    </w:p>
    <w:p w14:paraId="405D0AF1" w14:textId="77777777" w:rsidR="00391064" w:rsidRPr="001C24DA" w:rsidRDefault="00391064" w:rsidP="00D32CA8">
      <w:pPr>
        <w:widowControl w:val="0"/>
        <w:rPr>
          <w:rFonts w:eastAsia="Calibri"/>
          <w:sz w:val="22"/>
          <w:szCs w:val="22"/>
          <w:lang w:val="lt-LT" w:eastAsia="lt-LT"/>
        </w:rPr>
      </w:pPr>
    </w:p>
    <w:p w14:paraId="4C798DB3"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r w:rsidRPr="001C24DA">
        <w:rPr>
          <w:rFonts w:eastAsia="Calibri"/>
          <w:b/>
          <w:sz w:val="22"/>
          <w:szCs w:val="22"/>
          <w:lang w:val="lt-LT" w:eastAsia="en-US"/>
        </w:rPr>
        <w:br w:type="page"/>
      </w:r>
      <w:r w:rsidRPr="001C24DA">
        <w:rPr>
          <w:rFonts w:eastAsia="Calibri"/>
          <w:b/>
          <w:sz w:val="22"/>
          <w:szCs w:val="22"/>
          <w:lang w:val="lt-LT" w:eastAsia="en-US"/>
        </w:rPr>
        <w:lastRenderedPageBreak/>
        <w:t>A.</w:t>
      </w:r>
      <w:r w:rsidRPr="001C24DA">
        <w:rPr>
          <w:rFonts w:eastAsia="Calibri"/>
          <w:b/>
          <w:sz w:val="22"/>
          <w:szCs w:val="22"/>
          <w:lang w:val="lt-LT" w:eastAsia="en-US"/>
        </w:rPr>
        <w:tab/>
        <w:t>GAMINTOJAS (-AI), ATSAKINGAS (-I) UŽ SERIJŲ IŠLEIDIMĄ</w:t>
      </w:r>
    </w:p>
    <w:p w14:paraId="6E3DF72C" w14:textId="77777777" w:rsidR="00391064" w:rsidRPr="001C24DA" w:rsidRDefault="00391064" w:rsidP="00D32CA8">
      <w:pPr>
        <w:widowControl w:val="0"/>
        <w:rPr>
          <w:rFonts w:eastAsia="Calibri"/>
          <w:sz w:val="22"/>
          <w:szCs w:val="22"/>
          <w:highlight w:val="yellow"/>
          <w:lang w:val="lt-LT" w:eastAsia="en-US"/>
        </w:rPr>
      </w:pPr>
    </w:p>
    <w:p w14:paraId="5A404972" w14:textId="77777777" w:rsidR="00391064" w:rsidRPr="001C24DA" w:rsidRDefault="00391064" w:rsidP="00D32CA8">
      <w:pPr>
        <w:widowControl w:val="0"/>
        <w:rPr>
          <w:rFonts w:eastAsia="Calibri"/>
          <w:sz w:val="22"/>
          <w:szCs w:val="22"/>
          <w:u w:val="single"/>
          <w:lang w:val="lt-LT" w:eastAsia="en-US"/>
        </w:rPr>
      </w:pPr>
      <w:r w:rsidRPr="001C24DA">
        <w:rPr>
          <w:rFonts w:eastAsia="Calibri"/>
          <w:sz w:val="22"/>
          <w:szCs w:val="22"/>
          <w:u w:val="single"/>
          <w:lang w:val="lt-LT" w:eastAsia="en-US"/>
        </w:rPr>
        <w:t>Gamintojo (-ų), atsakingo (-ų) už serijų išleidimą, pavadinimas (-ai) ir adresas (-ai)</w:t>
      </w:r>
    </w:p>
    <w:p w14:paraId="6F4E7AFE" w14:textId="77777777" w:rsidR="00391064" w:rsidRPr="001C24DA" w:rsidRDefault="00391064" w:rsidP="00D32CA8">
      <w:pPr>
        <w:widowControl w:val="0"/>
        <w:rPr>
          <w:rFonts w:eastAsia="Calibri"/>
          <w:sz w:val="22"/>
          <w:szCs w:val="22"/>
          <w:lang w:val="lt-LT" w:eastAsia="en-US"/>
        </w:rPr>
      </w:pPr>
    </w:p>
    <w:p w14:paraId="30D167A6" w14:textId="77777777" w:rsidR="007772B6" w:rsidRPr="001C24DA" w:rsidRDefault="00391064" w:rsidP="00D32CA8">
      <w:pPr>
        <w:widowControl w:val="0"/>
        <w:rPr>
          <w:sz w:val="22"/>
          <w:szCs w:val="22"/>
        </w:rPr>
      </w:pPr>
      <w:r w:rsidRPr="001C24DA">
        <w:rPr>
          <w:rFonts w:eastAsia="Calibri"/>
          <w:sz w:val="22"/>
          <w:szCs w:val="22"/>
          <w:lang w:val="lt-LT" w:eastAsia="lt-LT"/>
        </w:rPr>
        <w:t xml:space="preserve">KRKA, </w:t>
      </w:r>
      <w:proofErr w:type="spellStart"/>
      <w:r w:rsidRPr="001C24DA">
        <w:rPr>
          <w:rFonts w:eastAsia="Calibri"/>
          <w:sz w:val="22"/>
          <w:szCs w:val="22"/>
          <w:lang w:val="lt-LT" w:eastAsia="lt-LT"/>
        </w:rPr>
        <w:t>d.d</w:t>
      </w:r>
      <w:proofErr w:type="spellEnd"/>
      <w:r w:rsidRPr="001C24DA">
        <w:rPr>
          <w:rFonts w:eastAsia="Calibri"/>
          <w:sz w:val="22"/>
          <w:szCs w:val="22"/>
          <w:lang w:val="lt-LT" w:eastAsia="lt-LT"/>
        </w:rPr>
        <w:t xml:space="preserve">., Novo mesto, </w:t>
      </w:r>
      <w:proofErr w:type="spellStart"/>
      <w:r w:rsidRPr="001C24DA">
        <w:rPr>
          <w:rFonts w:eastAsia="Calibri"/>
          <w:sz w:val="22"/>
          <w:szCs w:val="22"/>
          <w:lang w:val="lt-LT" w:eastAsia="lt-LT"/>
        </w:rPr>
        <w:t>Šmarješka</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cesta</w:t>
      </w:r>
      <w:proofErr w:type="spellEnd"/>
      <w:r w:rsidRPr="001C24DA">
        <w:rPr>
          <w:rFonts w:eastAsia="Calibri"/>
          <w:sz w:val="22"/>
          <w:szCs w:val="22"/>
          <w:lang w:val="lt-LT" w:eastAsia="lt-LT"/>
        </w:rPr>
        <w:t xml:space="preserve"> 6, 8501 Novo mesto, Slovėnija</w:t>
      </w:r>
    </w:p>
    <w:p w14:paraId="6C820B11" w14:textId="77777777" w:rsidR="00391064" w:rsidRPr="001C24DA" w:rsidRDefault="00391064" w:rsidP="00D32CA8">
      <w:pPr>
        <w:widowControl w:val="0"/>
        <w:rPr>
          <w:rFonts w:eastAsia="Calibri"/>
          <w:sz w:val="22"/>
          <w:szCs w:val="22"/>
          <w:highlight w:val="yellow"/>
          <w:lang w:val="lt-LT" w:eastAsia="en-US"/>
        </w:rPr>
      </w:pPr>
    </w:p>
    <w:p w14:paraId="53EF7B1E" w14:textId="77777777" w:rsidR="00391064" w:rsidRPr="001C24DA" w:rsidRDefault="00391064" w:rsidP="00D32CA8">
      <w:pPr>
        <w:widowControl w:val="0"/>
        <w:rPr>
          <w:rFonts w:eastAsia="Calibri"/>
          <w:sz w:val="22"/>
          <w:szCs w:val="22"/>
          <w:highlight w:val="yellow"/>
          <w:lang w:val="lt-LT" w:eastAsia="en-US"/>
        </w:rPr>
      </w:pPr>
    </w:p>
    <w:p w14:paraId="25531620"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bookmarkStart w:id="14" w:name="_Toc129243129"/>
      <w:bookmarkStart w:id="15" w:name="_Toc129243254"/>
      <w:r w:rsidRPr="001C24DA">
        <w:rPr>
          <w:rFonts w:eastAsia="Calibri"/>
          <w:b/>
          <w:sz w:val="22"/>
          <w:szCs w:val="22"/>
          <w:lang w:val="lt-LT" w:eastAsia="en-US"/>
        </w:rPr>
        <w:t>B.</w:t>
      </w:r>
      <w:r w:rsidRPr="001C24DA">
        <w:rPr>
          <w:rFonts w:eastAsia="Calibri"/>
          <w:b/>
          <w:sz w:val="22"/>
          <w:szCs w:val="22"/>
          <w:lang w:val="lt-LT" w:eastAsia="en-US"/>
        </w:rPr>
        <w:tab/>
      </w:r>
      <w:bookmarkStart w:id="16" w:name="_Toc129243130"/>
      <w:bookmarkStart w:id="17" w:name="_Toc129243255"/>
      <w:bookmarkEnd w:id="14"/>
      <w:bookmarkEnd w:id="15"/>
      <w:r w:rsidRPr="001C24DA">
        <w:rPr>
          <w:rFonts w:eastAsia="Calibri"/>
          <w:b/>
          <w:sz w:val="22"/>
          <w:szCs w:val="22"/>
          <w:lang w:val="lt-LT" w:eastAsia="en-US"/>
        </w:rPr>
        <w:t>TIEKIMO IR VARTOJIMO SĄLYGOS AR APRIBOJIMAI</w:t>
      </w:r>
      <w:bookmarkEnd w:id="16"/>
      <w:bookmarkEnd w:id="17"/>
    </w:p>
    <w:p w14:paraId="7F84967F" w14:textId="77777777" w:rsidR="00391064" w:rsidRPr="001C24DA" w:rsidRDefault="00391064" w:rsidP="00D32CA8">
      <w:pPr>
        <w:widowControl w:val="0"/>
        <w:rPr>
          <w:rFonts w:eastAsia="Calibri"/>
          <w:sz w:val="22"/>
          <w:szCs w:val="22"/>
          <w:lang w:val="lt-LT" w:eastAsia="en-US"/>
        </w:rPr>
      </w:pPr>
    </w:p>
    <w:p w14:paraId="1C8E9447"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Receptinis vaistinis preparatas</w:t>
      </w:r>
      <w:r w:rsidR="00B12BCE">
        <w:rPr>
          <w:rFonts w:eastAsia="Calibri"/>
          <w:sz w:val="22"/>
          <w:szCs w:val="22"/>
          <w:lang w:val="lt-LT" w:eastAsia="en-US"/>
        </w:rPr>
        <w:t>.</w:t>
      </w:r>
    </w:p>
    <w:p w14:paraId="24DB314D" w14:textId="77777777" w:rsidR="00391064" w:rsidRPr="001C24DA" w:rsidRDefault="00391064" w:rsidP="00D32CA8">
      <w:pPr>
        <w:widowControl w:val="0"/>
        <w:rPr>
          <w:rFonts w:eastAsia="Calibri"/>
          <w:sz w:val="22"/>
          <w:szCs w:val="22"/>
          <w:highlight w:val="yellow"/>
          <w:lang w:val="lt-LT" w:eastAsia="en-US"/>
        </w:rPr>
      </w:pPr>
    </w:p>
    <w:p w14:paraId="07FF11B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br w:type="page"/>
      </w:r>
    </w:p>
    <w:p w14:paraId="5F5782E7" w14:textId="77777777" w:rsidR="00391064" w:rsidRPr="001C24DA" w:rsidRDefault="00391064" w:rsidP="00D32CA8">
      <w:pPr>
        <w:widowControl w:val="0"/>
        <w:rPr>
          <w:rFonts w:eastAsia="Calibri"/>
          <w:sz w:val="22"/>
          <w:szCs w:val="22"/>
          <w:lang w:val="lt-LT" w:eastAsia="lt-LT"/>
        </w:rPr>
      </w:pPr>
    </w:p>
    <w:p w14:paraId="3B45C790" w14:textId="77777777" w:rsidR="00391064" w:rsidRPr="001C24DA" w:rsidRDefault="00391064" w:rsidP="00D32CA8">
      <w:pPr>
        <w:widowControl w:val="0"/>
        <w:rPr>
          <w:rFonts w:eastAsia="Calibri"/>
          <w:sz w:val="22"/>
          <w:szCs w:val="22"/>
          <w:lang w:val="lt-LT" w:eastAsia="lt-LT"/>
        </w:rPr>
      </w:pPr>
    </w:p>
    <w:p w14:paraId="7F05AB83" w14:textId="77777777" w:rsidR="00391064" w:rsidRPr="001C24DA" w:rsidRDefault="00391064" w:rsidP="00D32CA8">
      <w:pPr>
        <w:widowControl w:val="0"/>
        <w:rPr>
          <w:rFonts w:eastAsia="Calibri"/>
          <w:sz w:val="22"/>
          <w:szCs w:val="22"/>
          <w:lang w:val="lt-LT" w:eastAsia="lt-LT"/>
        </w:rPr>
      </w:pPr>
    </w:p>
    <w:p w14:paraId="1791B661" w14:textId="77777777" w:rsidR="00391064" w:rsidRPr="001C24DA" w:rsidRDefault="00391064" w:rsidP="00D32CA8">
      <w:pPr>
        <w:widowControl w:val="0"/>
        <w:rPr>
          <w:rFonts w:eastAsia="Calibri"/>
          <w:sz w:val="22"/>
          <w:szCs w:val="22"/>
          <w:lang w:val="lt-LT" w:eastAsia="lt-LT"/>
        </w:rPr>
      </w:pPr>
    </w:p>
    <w:p w14:paraId="4C0E6F65" w14:textId="77777777" w:rsidR="00391064" w:rsidRPr="001C24DA" w:rsidRDefault="00391064" w:rsidP="00D32CA8">
      <w:pPr>
        <w:widowControl w:val="0"/>
        <w:rPr>
          <w:rFonts w:eastAsia="Calibri"/>
          <w:sz w:val="22"/>
          <w:szCs w:val="22"/>
          <w:lang w:val="lt-LT" w:eastAsia="lt-LT"/>
        </w:rPr>
      </w:pPr>
    </w:p>
    <w:p w14:paraId="60D44C75" w14:textId="77777777" w:rsidR="00391064" w:rsidRPr="001C24DA" w:rsidRDefault="00391064" w:rsidP="00D32CA8">
      <w:pPr>
        <w:widowControl w:val="0"/>
        <w:rPr>
          <w:rFonts w:eastAsia="Calibri"/>
          <w:sz w:val="22"/>
          <w:szCs w:val="22"/>
          <w:lang w:val="lt-LT" w:eastAsia="lt-LT"/>
        </w:rPr>
      </w:pPr>
    </w:p>
    <w:p w14:paraId="4B860B61" w14:textId="77777777" w:rsidR="00391064" w:rsidRPr="001C24DA" w:rsidRDefault="00391064" w:rsidP="00D32CA8">
      <w:pPr>
        <w:widowControl w:val="0"/>
        <w:rPr>
          <w:rFonts w:eastAsia="Calibri"/>
          <w:sz w:val="22"/>
          <w:szCs w:val="22"/>
          <w:lang w:val="lt-LT" w:eastAsia="lt-LT"/>
        </w:rPr>
      </w:pPr>
    </w:p>
    <w:p w14:paraId="706F7123" w14:textId="77777777" w:rsidR="00391064" w:rsidRPr="001C24DA" w:rsidRDefault="00391064" w:rsidP="00D32CA8">
      <w:pPr>
        <w:widowControl w:val="0"/>
        <w:rPr>
          <w:rFonts w:eastAsia="Calibri"/>
          <w:sz w:val="22"/>
          <w:szCs w:val="22"/>
          <w:lang w:val="lt-LT" w:eastAsia="lt-LT"/>
        </w:rPr>
      </w:pPr>
    </w:p>
    <w:p w14:paraId="7E5430F1" w14:textId="77777777" w:rsidR="00391064" w:rsidRPr="001C24DA" w:rsidRDefault="00391064" w:rsidP="00D32CA8">
      <w:pPr>
        <w:widowControl w:val="0"/>
        <w:rPr>
          <w:rFonts w:eastAsia="Calibri"/>
          <w:sz w:val="22"/>
          <w:szCs w:val="22"/>
          <w:lang w:val="lt-LT" w:eastAsia="lt-LT"/>
        </w:rPr>
      </w:pPr>
    </w:p>
    <w:p w14:paraId="7EE676AC" w14:textId="77777777" w:rsidR="00391064" w:rsidRPr="001C24DA" w:rsidRDefault="00391064" w:rsidP="00D32CA8">
      <w:pPr>
        <w:widowControl w:val="0"/>
        <w:rPr>
          <w:rFonts w:eastAsia="Calibri"/>
          <w:sz w:val="22"/>
          <w:szCs w:val="22"/>
          <w:lang w:val="lt-LT" w:eastAsia="lt-LT"/>
        </w:rPr>
      </w:pPr>
    </w:p>
    <w:p w14:paraId="6A639EB1" w14:textId="77777777" w:rsidR="00391064" w:rsidRPr="001C24DA" w:rsidRDefault="00391064" w:rsidP="00D32CA8">
      <w:pPr>
        <w:widowControl w:val="0"/>
        <w:rPr>
          <w:rFonts w:eastAsia="Calibri"/>
          <w:sz w:val="22"/>
          <w:szCs w:val="22"/>
          <w:lang w:val="lt-LT" w:eastAsia="lt-LT"/>
        </w:rPr>
      </w:pPr>
    </w:p>
    <w:p w14:paraId="0ACBD009" w14:textId="77777777" w:rsidR="00391064" w:rsidRPr="001C24DA" w:rsidRDefault="00391064" w:rsidP="00D32CA8">
      <w:pPr>
        <w:widowControl w:val="0"/>
        <w:rPr>
          <w:rFonts w:eastAsia="Calibri"/>
          <w:sz w:val="22"/>
          <w:szCs w:val="22"/>
          <w:lang w:val="lt-LT" w:eastAsia="lt-LT"/>
        </w:rPr>
      </w:pPr>
    </w:p>
    <w:p w14:paraId="47F893AE" w14:textId="77777777" w:rsidR="00391064" w:rsidRPr="001C24DA" w:rsidRDefault="00391064" w:rsidP="00D32CA8">
      <w:pPr>
        <w:widowControl w:val="0"/>
        <w:rPr>
          <w:rFonts w:eastAsia="Calibri"/>
          <w:sz w:val="22"/>
          <w:szCs w:val="22"/>
          <w:lang w:val="lt-LT" w:eastAsia="lt-LT"/>
        </w:rPr>
      </w:pPr>
    </w:p>
    <w:p w14:paraId="26464CB5" w14:textId="77777777" w:rsidR="00391064" w:rsidRPr="001C24DA" w:rsidRDefault="00391064" w:rsidP="00D32CA8">
      <w:pPr>
        <w:widowControl w:val="0"/>
        <w:rPr>
          <w:rFonts w:eastAsia="Calibri"/>
          <w:sz w:val="22"/>
          <w:szCs w:val="22"/>
          <w:lang w:val="lt-LT" w:eastAsia="lt-LT"/>
        </w:rPr>
      </w:pPr>
    </w:p>
    <w:p w14:paraId="71F99511" w14:textId="77777777" w:rsidR="00391064" w:rsidRPr="001C24DA" w:rsidRDefault="00391064" w:rsidP="00D32CA8">
      <w:pPr>
        <w:widowControl w:val="0"/>
        <w:rPr>
          <w:rFonts w:eastAsia="Calibri"/>
          <w:sz w:val="22"/>
          <w:szCs w:val="22"/>
          <w:lang w:val="lt-LT" w:eastAsia="lt-LT"/>
        </w:rPr>
      </w:pPr>
    </w:p>
    <w:p w14:paraId="0ED89ACD" w14:textId="77777777" w:rsidR="00391064" w:rsidRPr="001C24DA" w:rsidRDefault="00391064" w:rsidP="00D32CA8">
      <w:pPr>
        <w:widowControl w:val="0"/>
        <w:rPr>
          <w:rFonts w:eastAsia="Calibri"/>
          <w:sz w:val="22"/>
          <w:szCs w:val="22"/>
          <w:lang w:val="lt-LT" w:eastAsia="lt-LT"/>
        </w:rPr>
      </w:pPr>
    </w:p>
    <w:p w14:paraId="26B7540F" w14:textId="77777777" w:rsidR="00391064" w:rsidRPr="001C24DA" w:rsidRDefault="00391064" w:rsidP="00D32CA8">
      <w:pPr>
        <w:widowControl w:val="0"/>
        <w:rPr>
          <w:rFonts w:eastAsia="Calibri"/>
          <w:sz w:val="22"/>
          <w:szCs w:val="22"/>
          <w:lang w:val="lt-LT" w:eastAsia="lt-LT"/>
        </w:rPr>
      </w:pPr>
    </w:p>
    <w:p w14:paraId="62209605" w14:textId="77777777" w:rsidR="00391064" w:rsidRPr="001C24DA" w:rsidRDefault="00391064" w:rsidP="00D32CA8">
      <w:pPr>
        <w:widowControl w:val="0"/>
        <w:rPr>
          <w:rFonts w:eastAsia="Calibri"/>
          <w:sz w:val="22"/>
          <w:szCs w:val="22"/>
          <w:lang w:val="lt-LT" w:eastAsia="lt-LT"/>
        </w:rPr>
      </w:pPr>
    </w:p>
    <w:p w14:paraId="17281E1A" w14:textId="77777777" w:rsidR="00391064" w:rsidRPr="001C24DA" w:rsidRDefault="00391064" w:rsidP="00D32CA8">
      <w:pPr>
        <w:widowControl w:val="0"/>
        <w:rPr>
          <w:rFonts w:eastAsia="Calibri"/>
          <w:sz w:val="22"/>
          <w:szCs w:val="22"/>
          <w:lang w:val="lt-LT" w:eastAsia="lt-LT"/>
        </w:rPr>
      </w:pPr>
    </w:p>
    <w:p w14:paraId="79178E94" w14:textId="77777777" w:rsidR="00391064" w:rsidRPr="001C24DA" w:rsidRDefault="00391064" w:rsidP="00D32CA8">
      <w:pPr>
        <w:widowControl w:val="0"/>
        <w:rPr>
          <w:rFonts w:eastAsia="Calibri"/>
          <w:sz w:val="22"/>
          <w:szCs w:val="22"/>
          <w:lang w:val="lt-LT" w:eastAsia="lt-LT"/>
        </w:rPr>
      </w:pPr>
    </w:p>
    <w:p w14:paraId="17C5BA61" w14:textId="77777777" w:rsidR="00391064" w:rsidRPr="001C24DA" w:rsidRDefault="00391064" w:rsidP="00D32CA8">
      <w:pPr>
        <w:widowControl w:val="0"/>
        <w:rPr>
          <w:rFonts w:eastAsia="Calibri"/>
          <w:sz w:val="22"/>
          <w:szCs w:val="22"/>
          <w:lang w:val="lt-LT" w:eastAsia="lt-LT"/>
        </w:rPr>
      </w:pPr>
    </w:p>
    <w:p w14:paraId="178BE366" w14:textId="77777777" w:rsidR="00391064" w:rsidRPr="001C24DA" w:rsidRDefault="00391064" w:rsidP="00D32CA8">
      <w:pPr>
        <w:widowControl w:val="0"/>
        <w:rPr>
          <w:rFonts w:eastAsia="Calibri"/>
          <w:sz w:val="22"/>
          <w:szCs w:val="22"/>
          <w:lang w:val="lt-LT" w:eastAsia="lt-LT"/>
        </w:rPr>
      </w:pPr>
    </w:p>
    <w:p w14:paraId="6C9F7075"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bookmarkStart w:id="18" w:name="_Toc129243134"/>
      <w:bookmarkStart w:id="19" w:name="_Toc129243259"/>
      <w:r w:rsidRPr="001C24DA">
        <w:rPr>
          <w:rFonts w:eastAsia="Calibri"/>
          <w:b/>
          <w:caps/>
          <w:sz w:val="22"/>
          <w:szCs w:val="22"/>
          <w:lang w:val="lt-LT" w:eastAsia="en-US"/>
        </w:rPr>
        <w:t>III PRIEDAS</w:t>
      </w:r>
      <w:bookmarkEnd w:id="18"/>
      <w:bookmarkEnd w:id="19"/>
    </w:p>
    <w:p w14:paraId="3BAA1F62" w14:textId="77777777" w:rsidR="00391064" w:rsidRPr="001C24DA" w:rsidRDefault="00391064" w:rsidP="00D32CA8">
      <w:pPr>
        <w:widowControl w:val="0"/>
        <w:rPr>
          <w:rFonts w:eastAsia="Calibri"/>
          <w:sz w:val="22"/>
          <w:szCs w:val="22"/>
          <w:lang w:val="lt-LT" w:eastAsia="en-US"/>
        </w:rPr>
      </w:pPr>
    </w:p>
    <w:p w14:paraId="0882B537"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bookmarkStart w:id="20" w:name="_Toc129243135"/>
      <w:bookmarkStart w:id="21" w:name="_Toc129243260"/>
      <w:r w:rsidRPr="001C24DA">
        <w:rPr>
          <w:rFonts w:eastAsia="Calibri"/>
          <w:b/>
          <w:caps/>
          <w:sz w:val="22"/>
          <w:szCs w:val="22"/>
          <w:lang w:val="lt-LT" w:eastAsia="en-US"/>
        </w:rPr>
        <w:t>ŽENKLINIMAS IR PAKUOTĖS LAPELIS</w:t>
      </w:r>
      <w:bookmarkEnd w:id="20"/>
      <w:bookmarkEnd w:id="21"/>
    </w:p>
    <w:p w14:paraId="196EC4D1" w14:textId="77777777" w:rsidR="00391064" w:rsidRPr="001C24DA" w:rsidRDefault="00391064" w:rsidP="001C24DA">
      <w:pPr>
        <w:widowControl w:val="0"/>
        <w:jc w:val="center"/>
        <w:rPr>
          <w:rFonts w:eastAsia="Calibri"/>
          <w:sz w:val="22"/>
          <w:szCs w:val="22"/>
          <w:lang w:val="lt-LT" w:eastAsia="lt-LT"/>
        </w:rPr>
      </w:pPr>
      <w:r w:rsidRPr="001C24DA">
        <w:rPr>
          <w:rFonts w:eastAsia="Calibri"/>
          <w:sz w:val="22"/>
          <w:szCs w:val="22"/>
          <w:lang w:val="lt-LT" w:eastAsia="lt-LT"/>
        </w:rPr>
        <w:br w:type="page"/>
      </w:r>
    </w:p>
    <w:p w14:paraId="4981447E" w14:textId="77777777" w:rsidR="00391064" w:rsidRPr="001C24DA" w:rsidRDefault="00391064" w:rsidP="001C24DA">
      <w:pPr>
        <w:widowControl w:val="0"/>
        <w:jc w:val="center"/>
        <w:rPr>
          <w:rFonts w:eastAsia="Calibri"/>
          <w:sz w:val="22"/>
          <w:szCs w:val="22"/>
          <w:lang w:val="lt-LT" w:eastAsia="lt-LT"/>
        </w:rPr>
      </w:pPr>
    </w:p>
    <w:p w14:paraId="7F2D62F2" w14:textId="77777777" w:rsidR="00391064" w:rsidRPr="001C24DA" w:rsidRDefault="00391064" w:rsidP="001C24DA">
      <w:pPr>
        <w:widowControl w:val="0"/>
        <w:jc w:val="center"/>
        <w:rPr>
          <w:rFonts w:eastAsia="Calibri"/>
          <w:sz w:val="22"/>
          <w:szCs w:val="22"/>
          <w:lang w:val="lt-LT" w:eastAsia="lt-LT"/>
        </w:rPr>
      </w:pPr>
    </w:p>
    <w:p w14:paraId="0B39E191" w14:textId="77777777" w:rsidR="00391064" w:rsidRPr="001C24DA" w:rsidRDefault="00391064" w:rsidP="001C24DA">
      <w:pPr>
        <w:widowControl w:val="0"/>
        <w:jc w:val="center"/>
        <w:rPr>
          <w:rFonts w:eastAsia="Calibri"/>
          <w:sz w:val="22"/>
          <w:szCs w:val="22"/>
          <w:lang w:val="lt-LT" w:eastAsia="lt-LT"/>
        </w:rPr>
      </w:pPr>
    </w:p>
    <w:p w14:paraId="468F30B2" w14:textId="77777777" w:rsidR="00391064" w:rsidRPr="001C24DA" w:rsidRDefault="00391064" w:rsidP="001C24DA">
      <w:pPr>
        <w:widowControl w:val="0"/>
        <w:jc w:val="center"/>
        <w:rPr>
          <w:rFonts w:eastAsia="Calibri"/>
          <w:sz w:val="22"/>
          <w:szCs w:val="22"/>
          <w:lang w:val="lt-LT" w:eastAsia="lt-LT"/>
        </w:rPr>
      </w:pPr>
    </w:p>
    <w:p w14:paraId="7E4BFF44" w14:textId="77777777" w:rsidR="00391064" w:rsidRPr="001C24DA" w:rsidRDefault="00391064" w:rsidP="00D32CA8">
      <w:pPr>
        <w:widowControl w:val="0"/>
        <w:jc w:val="center"/>
        <w:outlineLvl w:val="0"/>
        <w:rPr>
          <w:rFonts w:eastAsia="Calibri"/>
          <w:b/>
          <w:kern w:val="28"/>
          <w:sz w:val="22"/>
          <w:szCs w:val="22"/>
          <w:lang w:val="lt-LT" w:eastAsia="lt-LT"/>
        </w:rPr>
      </w:pPr>
    </w:p>
    <w:p w14:paraId="448CD567" w14:textId="77777777" w:rsidR="00391064" w:rsidRPr="001C24DA" w:rsidRDefault="00391064" w:rsidP="00D32CA8">
      <w:pPr>
        <w:widowControl w:val="0"/>
        <w:jc w:val="center"/>
        <w:outlineLvl w:val="0"/>
        <w:rPr>
          <w:rFonts w:eastAsia="Calibri"/>
          <w:b/>
          <w:kern w:val="28"/>
          <w:sz w:val="22"/>
          <w:szCs w:val="22"/>
          <w:lang w:val="lt-LT" w:eastAsia="lt-LT"/>
        </w:rPr>
      </w:pPr>
    </w:p>
    <w:p w14:paraId="69E3BA70" w14:textId="77777777" w:rsidR="00391064" w:rsidRPr="001C24DA" w:rsidRDefault="00391064" w:rsidP="00D32CA8">
      <w:pPr>
        <w:widowControl w:val="0"/>
        <w:jc w:val="center"/>
        <w:outlineLvl w:val="0"/>
        <w:rPr>
          <w:rFonts w:eastAsia="Calibri"/>
          <w:b/>
          <w:kern w:val="28"/>
          <w:sz w:val="22"/>
          <w:szCs w:val="22"/>
          <w:lang w:val="lt-LT" w:eastAsia="lt-LT"/>
        </w:rPr>
      </w:pPr>
    </w:p>
    <w:p w14:paraId="60745BB6" w14:textId="77777777" w:rsidR="00391064" w:rsidRPr="001C24DA" w:rsidRDefault="00391064" w:rsidP="00D32CA8">
      <w:pPr>
        <w:widowControl w:val="0"/>
        <w:jc w:val="center"/>
        <w:outlineLvl w:val="0"/>
        <w:rPr>
          <w:rFonts w:eastAsia="Calibri"/>
          <w:b/>
          <w:kern w:val="28"/>
          <w:sz w:val="22"/>
          <w:szCs w:val="22"/>
          <w:lang w:val="lt-LT" w:eastAsia="lt-LT"/>
        </w:rPr>
      </w:pPr>
    </w:p>
    <w:p w14:paraId="6AEF4D13" w14:textId="77777777" w:rsidR="00391064" w:rsidRPr="001C24DA" w:rsidRDefault="00391064" w:rsidP="00D32CA8">
      <w:pPr>
        <w:widowControl w:val="0"/>
        <w:jc w:val="center"/>
        <w:outlineLvl w:val="0"/>
        <w:rPr>
          <w:rFonts w:eastAsia="Calibri"/>
          <w:b/>
          <w:kern w:val="28"/>
          <w:sz w:val="22"/>
          <w:szCs w:val="22"/>
          <w:lang w:val="lt-LT" w:eastAsia="lt-LT"/>
        </w:rPr>
      </w:pPr>
    </w:p>
    <w:p w14:paraId="796CCAAF" w14:textId="77777777" w:rsidR="00391064" w:rsidRPr="001C24DA" w:rsidRDefault="00391064" w:rsidP="00D32CA8">
      <w:pPr>
        <w:widowControl w:val="0"/>
        <w:jc w:val="center"/>
        <w:outlineLvl w:val="0"/>
        <w:rPr>
          <w:rFonts w:eastAsia="Calibri"/>
          <w:b/>
          <w:kern w:val="28"/>
          <w:sz w:val="22"/>
          <w:szCs w:val="22"/>
          <w:lang w:val="lt-LT" w:eastAsia="lt-LT"/>
        </w:rPr>
      </w:pPr>
    </w:p>
    <w:p w14:paraId="5DA89448" w14:textId="77777777" w:rsidR="00391064" w:rsidRPr="001C24DA" w:rsidRDefault="00391064" w:rsidP="00D32CA8">
      <w:pPr>
        <w:widowControl w:val="0"/>
        <w:jc w:val="center"/>
        <w:outlineLvl w:val="0"/>
        <w:rPr>
          <w:rFonts w:eastAsia="Calibri"/>
          <w:b/>
          <w:kern w:val="28"/>
          <w:sz w:val="22"/>
          <w:szCs w:val="22"/>
          <w:lang w:val="lt-LT" w:eastAsia="lt-LT"/>
        </w:rPr>
      </w:pPr>
    </w:p>
    <w:p w14:paraId="274D7FF9" w14:textId="77777777" w:rsidR="00391064" w:rsidRPr="001C24DA" w:rsidRDefault="00391064" w:rsidP="00D32CA8">
      <w:pPr>
        <w:widowControl w:val="0"/>
        <w:jc w:val="center"/>
        <w:outlineLvl w:val="0"/>
        <w:rPr>
          <w:rFonts w:eastAsia="Calibri"/>
          <w:b/>
          <w:kern w:val="28"/>
          <w:sz w:val="22"/>
          <w:szCs w:val="22"/>
          <w:lang w:val="lt-LT" w:eastAsia="lt-LT"/>
        </w:rPr>
      </w:pPr>
    </w:p>
    <w:p w14:paraId="633349EC" w14:textId="77777777" w:rsidR="00391064" w:rsidRPr="001C24DA" w:rsidRDefault="00391064" w:rsidP="00D32CA8">
      <w:pPr>
        <w:widowControl w:val="0"/>
        <w:jc w:val="center"/>
        <w:outlineLvl w:val="0"/>
        <w:rPr>
          <w:rFonts w:eastAsia="Calibri"/>
          <w:b/>
          <w:kern w:val="28"/>
          <w:sz w:val="22"/>
          <w:szCs w:val="22"/>
          <w:lang w:val="lt-LT" w:eastAsia="lt-LT"/>
        </w:rPr>
      </w:pPr>
    </w:p>
    <w:p w14:paraId="41A7D41A" w14:textId="77777777" w:rsidR="00391064" w:rsidRPr="001C24DA" w:rsidRDefault="00391064" w:rsidP="00D32CA8">
      <w:pPr>
        <w:widowControl w:val="0"/>
        <w:jc w:val="center"/>
        <w:outlineLvl w:val="0"/>
        <w:rPr>
          <w:rFonts w:eastAsia="Calibri"/>
          <w:b/>
          <w:kern w:val="28"/>
          <w:sz w:val="22"/>
          <w:szCs w:val="22"/>
          <w:lang w:val="lt-LT" w:eastAsia="lt-LT"/>
        </w:rPr>
      </w:pPr>
    </w:p>
    <w:p w14:paraId="5E80BC77" w14:textId="77777777" w:rsidR="00391064" w:rsidRPr="001C24DA" w:rsidRDefault="00391064" w:rsidP="00D32CA8">
      <w:pPr>
        <w:widowControl w:val="0"/>
        <w:jc w:val="center"/>
        <w:outlineLvl w:val="0"/>
        <w:rPr>
          <w:rFonts w:eastAsia="Calibri"/>
          <w:b/>
          <w:kern w:val="28"/>
          <w:sz w:val="22"/>
          <w:szCs w:val="22"/>
          <w:lang w:val="lt-LT" w:eastAsia="lt-LT"/>
        </w:rPr>
      </w:pPr>
    </w:p>
    <w:p w14:paraId="0BCB04F7" w14:textId="77777777" w:rsidR="00391064" w:rsidRPr="001C24DA" w:rsidRDefault="00391064" w:rsidP="00D32CA8">
      <w:pPr>
        <w:widowControl w:val="0"/>
        <w:jc w:val="center"/>
        <w:outlineLvl w:val="0"/>
        <w:rPr>
          <w:rFonts w:eastAsia="Calibri"/>
          <w:b/>
          <w:kern w:val="28"/>
          <w:sz w:val="22"/>
          <w:szCs w:val="22"/>
          <w:lang w:val="lt-LT" w:eastAsia="lt-LT"/>
        </w:rPr>
      </w:pPr>
    </w:p>
    <w:p w14:paraId="068A2225" w14:textId="77777777" w:rsidR="00391064" w:rsidRPr="001C24DA" w:rsidRDefault="00391064" w:rsidP="00D32CA8">
      <w:pPr>
        <w:widowControl w:val="0"/>
        <w:jc w:val="center"/>
        <w:outlineLvl w:val="0"/>
        <w:rPr>
          <w:rFonts w:eastAsia="Calibri"/>
          <w:b/>
          <w:kern w:val="28"/>
          <w:sz w:val="22"/>
          <w:szCs w:val="22"/>
          <w:lang w:val="lt-LT" w:eastAsia="lt-LT"/>
        </w:rPr>
      </w:pPr>
    </w:p>
    <w:p w14:paraId="7C4C9192" w14:textId="77777777" w:rsidR="00391064" w:rsidRPr="001C24DA" w:rsidRDefault="00391064" w:rsidP="00D32CA8">
      <w:pPr>
        <w:widowControl w:val="0"/>
        <w:jc w:val="center"/>
        <w:outlineLvl w:val="0"/>
        <w:rPr>
          <w:rFonts w:eastAsia="Calibri"/>
          <w:b/>
          <w:kern w:val="28"/>
          <w:sz w:val="22"/>
          <w:szCs w:val="22"/>
          <w:lang w:val="lt-LT" w:eastAsia="lt-LT"/>
        </w:rPr>
      </w:pPr>
    </w:p>
    <w:p w14:paraId="20798DB8" w14:textId="77777777" w:rsidR="00391064" w:rsidRPr="001C24DA" w:rsidRDefault="00391064" w:rsidP="00D32CA8">
      <w:pPr>
        <w:widowControl w:val="0"/>
        <w:jc w:val="center"/>
        <w:outlineLvl w:val="0"/>
        <w:rPr>
          <w:rFonts w:eastAsia="Calibri"/>
          <w:b/>
          <w:kern w:val="28"/>
          <w:sz w:val="22"/>
          <w:szCs w:val="22"/>
          <w:lang w:val="lt-LT" w:eastAsia="lt-LT"/>
        </w:rPr>
      </w:pPr>
    </w:p>
    <w:p w14:paraId="723E9319" w14:textId="77777777" w:rsidR="00391064" w:rsidRPr="001C24DA" w:rsidRDefault="00391064" w:rsidP="00D32CA8">
      <w:pPr>
        <w:widowControl w:val="0"/>
        <w:jc w:val="center"/>
        <w:outlineLvl w:val="0"/>
        <w:rPr>
          <w:rFonts w:eastAsia="Calibri"/>
          <w:b/>
          <w:kern w:val="28"/>
          <w:sz w:val="22"/>
          <w:szCs w:val="22"/>
          <w:lang w:val="lt-LT" w:eastAsia="lt-LT"/>
        </w:rPr>
      </w:pPr>
    </w:p>
    <w:p w14:paraId="659E1C51" w14:textId="77777777" w:rsidR="00391064" w:rsidRPr="001C24DA" w:rsidRDefault="00391064" w:rsidP="00D32CA8">
      <w:pPr>
        <w:widowControl w:val="0"/>
        <w:jc w:val="center"/>
        <w:outlineLvl w:val="0"/>
        <w:rPr>
          <w:rFonts w:eastAsia="Calibri"/>
          <w:b/>
          <w:kern w:val="28"/>
          <w:sz w:val="22"/>
          <w:szCs w:val="22"/>
          <w:lang w:val="lt-LT" w:eastAsia="lt-LT"/>
        </w:rPr>
      </w:pPr>
    </w:p>
    <w:p w14:paraId="7DB1418A" w14:textId="77777777" w:rsidR="00391064" w:rsidRPr="001C24DA" w:rsidRDefault="00391064" w:rsidP="00D32CA8">
      <w:pPr>
        <w:widowControl w:val="0"/>
        <w:jc w:val="center"/>
        <w:outlineLvl w:val="0"/>
        <w:rPr>
          <w:rFonts w:eastAsia="Calibri"/>
          <w:b/>
          <w:kern w:val="28"/>
          <w:sz w:val="22"/>
          <w:szCs w:val="22"/>
          <w:lang w:val="lt-LT" w:eastAsia="lt-LT"/>
        </w:rPr>
      </w:pPr>
    </w:p>
    <w:p w14:paraId="142C3D7A" w14:textId="77777777" w:rsidR="00391064" w:rsidRPr="001C24DA" w:rsidRDefault="00391064" w:rsidP="00D32CA8">
      <w:pPr>
        <w:widowControl w:val="0"/>
        <w:jc w:val="center"/>
        <w:outlineLvl w:val="0"/>
        <w:rPr>
          <w:rFonts w:eastAsia="Calibri"/>
          <w:b/>
          <w:kern w:val="28"/>
          <w:sz w:val="22"/>
          <w:szCs w:val="22"/>
          <w:lang w:val="lt-LT" w:eastAsia="lt-LT"/>
        </w:rPr>
      </w:pPr>
      <w:r w:rsidRPr="001C24DA">
        <w:rPr>
          <w:rFonts w:eastAsia="Calibri"/>
          <w:b/>
          <w:kern w:val="28"/>
          <w:sz w:val="22"/>
          <w:szCs w:val="22"/>
          <w:lang w:val="lt-LT" w:eastAsia="lt-LT"/>
        </w:rPr>
        <w:t>A. ŽENKLINIMAS</w:t>
      </w:r>
    </w:p>
    <w:p w14:paraId="003F2BFE" w14:textId="77777777" w:rsidR="007772B6" w:rsidRDefault="00391064" w:rsidP="00D32CA8">
      <w:pPr>
        <w:widowControl w:val="0"/>
        <w:pBdr>
          <w:top w:val="single" w:sz="4" w:space="1" w:color="auto"/>
          <w:left w:val="single" w:sz="4" w:space="4" w:color="auto"/>
          <w:bottom w:val="single" w:sz="4" w:space="1" w:color="auto"/>
          <w:right w:val="single" w:sz="4" w:space="4" w:color="auto"/>
        </w:pBdr>
        <w:outlineLvl w:val="0"/>
        <w:rPr>
          <w:rFonts w:eastAsia="Calibri"/>
          <w:b/>
          <w:caps/>
          <w:sz w:val="22"/>
          <w:szCs w:val="22"/>
          <w:lang w:val="lt-LT" w:eastAsia="lt-LT"/>
        </w:rPr>
      </w:pPr>
      <w:r w:rsidRPr="001C24DA">
        <w:rPr>
          <w:rFonts w:eastAsia="Calibri"/>
          <w:sz w:val="22"/>
          <w:szCs w:val="22"/>
          <w:lang w:val="lt-LT" w:eastAsia="lt-LT"/>
        </w:rPr>
        <w:br w:type="page"/>
      </w:r>
      <w:r w:rsidRPr="001C24DA">
        <w:rPr>
          <w:rFonts w:eastAsia="Calibri"/>
          <w:b/>
          <w:caps/>
          <w:sz w:val="22"/>
          <w:szCs w:val="22"/>
          <w:lang w:val="lt-LT" w:eastAsia="lt-LT"/>
        </w:rPr>
        <w:lastRenderedPageBreak/>
        <w:t xml:space="preserve">Informacija ant </w:t>
      </w:r>
      <w:r w:rsidRPr="001C24DA">
        <w:rPr>
          <w:rFonts w:eastAsia="Calibri"/>
          <w:b/>
          <w:sz w:val="22"/>
          <w:szCs w:val="22"/>
          <w:lang w:val="lt-LT" w:eastAsia="lt-LT"/>
        </w:rPr>
        <w:t>IŠORINĖS</w:t>
      </w:r>
      <w:r w:rsidRPr="001C24DA">
        <w:rPr>
          <w:rFonts w:eastAsia="Calibri"/>
          <w:b/>
          <w:caps/>
          <w:sz w:val="22"/>
          <w:szCs w:val="22"/>
          <w:lang w:val="lt-LT" w:eastAsia="lt-LT"/>
        </w:rPr>
        <w:t xml:space="preserve"> pakuotės</w:t>
      </w:r>
      <w:r w:rsidR="00CF0800">
        <w:rPr>
          <w:rFonts w:eastAsia="Calibri"/>
          <w:b/>
          <w:caps/>
          <w:sz w:val="22"/>
          <w:szCs w:val="22"/>
          <w:lang w:val="lt-LT" w:eastAsia="lt-LT"/>
        </w:rPr>
        <w:t xml:space="preserve"> </w:t>
      </w:r>
    </w:p>
    <w:p w14:paraId="12876B5E" w14:textId="77777777" w:rsidR="00CF0800" w:rsidRDefault="00CF0800" w:rsidP="00D32CA8">
      <w:pPr>
        <w:widowControl w:val="0"/>
        <w:pBdr>
          <w:top w:val="single" w:sz="4" w:space="1" w:color="auto"/>
          <w:left w:val="single" w:sz="4" w:space="4" w:color="auto"/>
          <w:bottom w:val="single" w:sz="4" w:space="1" w:color="auto"/>
          <w:right w:val="single" w:sz="4" w:space="4" w:color="auto"/>
        </w:pBdr>
        <w:outlineLvl w:val="0"/>
        <w:rPr>
          <w:b/>
          <w:caps/>
          <w:sz w:val="22"/>
          <w:szCs w:val="22"/>
        </w:rPr>
      </w:pPr>
    </w:p>
    <w:p w14:paraId="702EC28C" w14:textId="77777777" w:rsidR="00CF0800" w:rsidRPr="001C24DA" w:rsidRDefault="00CF0800" w:rsidP="00D32CA8">
      <w:pPr>
        <w:widowControl w:val="0"/>
        <w:pBdr>
          <w:top w:val="single" w:sz="4" w:space="1" w:color="auto"/>
          <w:left w:val="single" w:sz="4" w:space="4" w:color="auto"/>
          <w:bottom w:val="single" w:sz="4" w:space="1" w:color="auto"/>
          <w:right w:val="single" w:sz="4" w:space="4" w:color="auto"/>
        </w:pBdr>
        <w:outlineLvl w:val="0"/>
        <w:rPr>
          <w:b/>
          <w:caps/>
          <w:sz w:val="22"/>
          <w:szCs w:val="22"/>
        </w:rPr>
      </w:pPr>
      <w:r>
        <w:rPr>
          <w:b/>
          <w:caps/>
          <w:sz w:val="22"/>
          <w:szCs w:val="22"/>
        </w:rPr>
        <w:t>KARTONO DĖŽUTĖ</w:t>
      </w:r>
    </w:p>
    <w:p w14:paraId="4CEA756B" w14:textId="77777777" w:rsidR="00391064" w:rsidRPr="001C24DA" w:rsidRDefault="00391064" w:rsidP="00D32CA8">
      <w:pPr>
        <w:widowControl w:val="0"/>
        <w:rPr>
          <w:rFonts w:eastAsia="Calibri"/>
          <w:sz w:val="22"/>
          <w:szCs w:val="22"/>
          <w:lang w:val="lt-LT" w:eastAsia="lt-LT"/>
        </w:rPr>
      </w:pPr>
    </w:p>
    <w:p w14:paraId="59A75FF6" w14:textId="77777777" w:rsidR="00391064" w:rsidRPr="001C24DA" w:rsidRDefault="00391064" w:rsidP="00D32CA8">
      <w:pPr>
        <w:widowControl w:val="0"/>
        <w:rPr>
          <w:rFonts w:eastAsia="Calibri"/>
          <w:sz w:val="22"/>
          <w:szCs w:val="22"/>
          <w:lang w:val="lt-LT" w:eastAsia="lt-LT"/>
        </w:rPr>
      </w:pPr>
    </w:p>
    <w:p w14:paraId="05195542"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1.</w:t>
      </w:r>
      <w:r w:rsidRPr="001C24DA">
        <w:rPr>
          <w:rFonts w:eastAsia="Calibri"/>
          <w:b/>
          <w:caps/>
          <w:sz w:val="22"/>
          <w:szCs w:val="22"/>
          <w:lang w:val="lt-LT" w:eastAsia="lt-LT"/>
        </w:rPr>
        <w:tab/>
        <w:t>vaistinio preparato pavadinimas</w:t>
      </w:r>
    </w:p>
    <w:p w14:paraId="37E8863D" w14:textId="77777777" w:rsidR="00391064" w:rsidRPr="001C24DA" w:rsidRDefault="00391064" w:rsidP="00D32CA8">
      <w:pPr>
        <w:widowControl w:val="0"/>
        <w:tabs>
          <w:tab w:val="left" w:pos="3420"/>
        </w:tabs>
        <w:ind w:left="3420" w:hanging="3420"/>
        <w:rPr>
          <w:rFonts w:eastAsia="Calibri"/>
          <w:sz w:val="22"/>
          <w:szCs w:val="22"/>
          <w:lang w:val="lt-LT" w:eastAsia="lt-LT"/>
        </w:rPr>
      </w:pPr>
    </w:p>
    <w:p w14:paraId="6E72B404" w14:textId="77777777" w:rsidR="00391064" w:rsidRPr="001C24DA" w:rsidRDefault="00391064" w:rsidP="00D32CA8">
      <w:pPr>
        <w:widowControl w:val="0"/>
        <w:tabs>
          <w:tab w:val="left" w:pos="3420"/>
        </w:tabs>
        <w:ind w:left="3420" w:hanging="342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vertAlign w:val="superscript"/>
          <w:lang w:val="lt-LT" w:eastAsia="lt-LT"/>
        </w:rPr>
        <w:t xml:space="preserve"> </w:t>
      </w:r>
      <w:r w:rsidRPr="001C24DA">
        <w:rPr>
          <w:rFonts w:eastAsia="Calibri"/>
          <w:sz w:val="22"/>
          <w:szCs w:val="22"/>
          <w:lang w:val="lt-LT" w:eastAsia="lt-LT"/>
        </w:rPr>
        <w:t>XL 4 mg modifikuoto atpalaidavimo tabletės</w:t>
      </w:r>
    </w:p>
    <w:p w14:paraId="4170DFD6" w14:textId="77777777" w:rsidR="007772B6" w:rsidRPr="001C24DA" w:rsidRDefault="00660A5D" w:rsidP="00D32CA8">
      <w:pPr>
        <w:widowControl w:val="0"/>
        <w:ind w:left="567" w:hanging="567"/>
        <w:rPr>
          <w:sz w:val="22"/>
          <w:szCs w:val="22"/>
        </w:rPr>
      </w:pPr>
      <w:proofErr w:type="spellStart"/>
      <w:r>
        <w:rPr>
          <w:rFonts w:eastAsia="Calibri"/>
          <w:sz w:val="22"/>
          <w:szCs w:val="22"/>
          <w:lang w:val="lt-LT" w:eastAsia="lt-LT"/>
        </w:rPr>
        <w:t>d</w:t>
      </w:r>
      <w:r w:rsidR="00391064" w:rsidRPr="001C24DA">
        <w:rPr>
          <w:rFonts w:eastAsia="Calibri"/>
          <w:sz w:val="22"/>
          <w:szCs w:val="22"/>
          <w:lang w:val="lt-LT" w:eastAsia="lt-LT"/>
        </w:rPr>
        <w:t>oxazosinum</w:t>
      </w:r>
      <w:proofErr w:type="spellEnd"/>
    </w:p>
    <w:p w14:paraId="2247DB40" w14:textId="77777777" w:rsidR="00391064" w:rsidRPr="001C24DA" w:rsidRDefault="00391064" w:rsidP="00D32CA8">
      <w:pPr>
        <w:widowControl w:val="0"/>
        <w:ind w:left="567" w:hanging="567"/>
        <w:rPr>
          <w:rFonts w:eastAsia="Calibri"/>
          <w:sz w:val="22"/>
          <w:szCs w:val="22"/>
          <w:lang w:val="lt-LT" w:eastAsia="lt-LT"/>
        </w:rPr>
      </w:pPr>
    </w:p>
    <w:p w14:paraId="39B2FD2B" w14:textId="77777777" w:rsidR="00391064" w:rsidRPr="001C24DA" w:rsidRDefault="00391064" w:rsidP="00D32CA8">
      <w:pPr>
        <w:widowControl w:val="0"/>
        <w:ind w:left="567" w:hanging="567"/>
        <w:rPr>
          <w:rFonts w:eastAsia="Calibri"/>
          <w:sz w:val="22"/>
          <w:szCs w:val="22"/>
          <w:lang w:val="lt-LT" w:eastAsia="lt-LT"/>
        </w:rPr>
      </w:pPr>
    </w:p>
    <w:p w14:paraId="22A72913" w14:textId="77777777" w:rsidR="007772B6"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24DA">
        <w:rPr>
          <w:rFonts w:eastAsia="Calibri"/>
          <w:b/>
          <w:caps/>
          <w:sz w:val="22"/>
          <w:szCs w:val="22"/>
          <w:lang w:val="lt-LT" w:eastAsia="lt-LT"/>
        </w:rPr>
        <w:t>2.</w:t>
      </w:r>
      <w:r w:rsidRPr="001C24DA">
        <w:rPr>
          <w:rFonts w:eastAsia="Calibri"/>
          <w:b/>
          <w:caps/>
          <w:sz w:val="22"/>
          <w:szCs w:val="22"/>
          <w:lang w:val="lt-LT" w:eastAsia="lt-LT"/>
        </w:rPr>
        <w:tab/>
        <w:t>veikliOJI medžiagA ir JOS kiekis</w:t>
      </w:r>
    </w:p>
    <w:p w14:paraId="01DF7833" w14:textId="77777777" w:rsidR="00391064" w:rsidRPr="001C24DA" w:rsidRDefault="00391064" w:rsidP="00D32CA8">
      <w:pPr>
        <w:widowControl w:val="0"/>
        <w:tabs>
          <w:tab w:val="left" w:pos="3420"/>
        </w:tabs>
        <w:ind w:left="3420" w:hanging="3420"/>
        <w:rPr>
          <w:rFonts w:eastAsia="Calibri"/>
          <w:sz w:val="22"/>
          <w:szCs w:val="22"/>
          <w:lang w:val="lt-LT" w:eastAsia="lt-LT"/>
        </w:rPr>
      </w:pPr>
    </w:p>
    <w:p w14:paraId="7512FC23" w14:textId="0679E3E6" w:rsidR="00391064" w:rsidRPr="001C24DA" w:rsidRDefault="00391064" w:rsidP="00D32CA8">
      <w:pPr>
        <w:widowControl w:val="0"/>
        <w:tabs>
          <w:tab w:val="left" w:pos="3420"/>
        </w:tabs>
        <w:ind w:left="3420" w:hanging="3420"/>
        <w:rPr>
          <w:rFonts w:eastAsia="Calibri"/>
          <w:sz w:val="22"/>
          <w:szCs w:val="22"/>
          <w:lang w:val="lt-LT" w:eastAsia="lt-LT"/>
        </w:rPr>
      </w:pPr>
      <w:r w:rsidRPr="001C24DA">
        <w:rPr>
          <w:rFonts w:eastAsia="Calibri"/>
          <w:sz w:val="22"/>
          <w:szCs w:val="22"/>
          <w:lang w:val="lt-LT" w:eastAsia="lt-LT"/>
        </w:rPr>
        <w:t>Modifikuoto atpalaidavimo tabletėje yra 4</w:t>
      </w:r>
      <w:r w:rsidR="00B12BCE">
        <w:rPr>
          <w:rFonts w:eastAsia="Calibri"/>
          <w:sz w:val="22"/>
          <w:szCs w:val="22"/>
          <w:lang w:val="lt-LT" w:eastAsia="lt-LT"/>
        </w:rPr>
        <w:t> </w:t>
      </w:r>
      <w:r w:rsidRPr="001C24DA">
        <w:rPr>
          <w:rFonts w:eastAsia="Calibri"/>
          <w:sz w:val="22"/>
          <w:szCs w:val="22"/>
          <w:lang w:val="lt-LT" w:eastAsia="lt-LT"/>
        </w:rPr>
        <w:t xml:space="preserve">mg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doksazosino</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mesilato</w:t>
      </w:r>
      <w:proofErr w:type="spellEnd"/>
      <w:r w:rsidRPr="001C24DA">
        <w:rPr>
          <w:rFonts w:eastAsia="Calibri"/>
          <w:sz w:val="22"/>
          <w:szCs w:val="22"/>
          <w:lang w:val="lt-LT" w:eastAsia="lt-LT"/>
        </w:rPr>
        <w:t xml:space="preserve"> pavidalu).</w:t>
      </w:r>
    </w:p>
    <w:p w14:paraId="745FD315" w14:textId="77777777" w:rsidR="00391064" w:rsidRPr="001C24DA" w:rsidRDefault="00391064" w:rsidP="00D32CA8">
      <w:pPr>
        <w:widowControl w:val="0"/>
        <w:ind w:left="567" w:hanging="567"/>
        <w:rPr>
          <w:rFonts w:eastAsia="Calibri"/>
          <w:caps/>
          <w:sz w:val="22"/>
          <w:szCs w:val="22"/>
          <w:lang w:val="lt-LT" w:eastAsia="lt-LT"/>
        </w:rPr>
      </w:pPr>
    </w:p>
    <w:p w14:paraId="1B31D407" w14:textId="77777777" w:rsidR="00391064" w:rsidRPr="001C24DA" w:rsidRDefault="00391064" w:rsidP="00D32CA8">
      <w:pPr>
        <w:widowControl w:val="0"/>
        <w:ind w:left="567" w:hanging="567"/>
        <w:rPr>
          <w:rFonts w:eastAsia="Calibri"/>
          <w:caps/>
          <w:sz w:val="22"/>
          <w:szCs w:val="22"/>
          <w:lang w:val="lt-LT" w:eastAsia="lt-LT"/>
        </w:rPr>
      </w:pPr>
    </w:p>
    <w:p w14:paraId="619FCCB5"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3.</w:t>
      </w:r>
      <w:r w:rsidRPr="001C24DA">
        <w:rPr>
          <w:rFonts w:eastAsia="Calibri"/>
          <w:b/>
          <w:caps/>
          <w:sz w:val="22"/>
          <w:szCs w:val="22"/>
          <w:lang w:val="lt-LT" w:eastAsia="lt-LT"/>
        </w:rPr>
        <w:tab/>
        <w:t>pagalbinių medžiagų sąrašas</w:t>
      </w:r>
    </w:p>
    <w:p w14:paraId="4A7D367C" w14:textId="77777777" w:rsidR="00391064" w:rsidRPr="001C24DA" w:rsidRDefault="00391064" w:rsidP="00D32CA8">
      <w:pPr>
        <w:widowControl w:val="0"/>
        <w:tabs>
          <w:tab w:val="left" w:pos="3420"/>
        </w:tabs>
        <w:ind w:left="3420" w:hanging="3420"/>
        <w:rPr>
          <w:rFonts w:eastAsia="Calibri"/>
          <w:sz w:val="22"/>
          <w:szCs w:val="22"/>
          <w:lang w:val="lt-LT" w:eastAsia="lt-LT"/>
        </w:rPr>
      </w:pPr>
    </w:p>
    <w:p w14:paraId="40A0211E" w14:textId="77777777" w:rsidR="00391064" w:rsidRPr="001C24DA" w:rsidRDefault="00391064" w:rsidP="00D32CA8">
      <w:pPr>
        <w:widowControl w:val="0"/>
        <w:tabs>
          <w:tab w:val="left" w:pos="3420"/>
        </w:tabs>
        <w:ind w:left="3420" w:hanging="3420"/>
        <w:rPr>
          <w:rFonts w:eastAsia="Calibri"/>
          <w:sz w:val="22"/>
          <w:szCs w:val="22"/>
          <w:lang w:val="lt-LT" w:eastAsia="lt-LT"/>
        </w:rPr>
      </w:pPr>
      <w:r w:rsidRPr="007819B4">
        <w:rPr>
          <w:rFonts w:eastAsia="Calibri"/>
          <w:sz w:val="22"/>
          <w:szCs w:val="22"/>
          <w:lang w:val="lt-LT" w:eastAsia="lt-LT"/>
        </w:rPr>
        <w:t>Pagalbinė medžia</w:t>
      </w:r>
      <w:r w:rsidR="00D32CA8" w:rsidRPr="007819B4">
        <w:rPr>
          <w:rFonts w:eastAsia="Calibri"/>
          <w:sz w:val="22"/>
          <w:szCs w:val="22"/>
          <w:lang w:val="lt-LT" w:eastAsia="lt-LT"/>
        </w:rPr>
        <w:t>g</w:t>
      </w:r>
      <w:r w:rsidR="0014161A">
        <w:rPr>
          <w:rFonts w:eastAsia="Calibri"/>
          <w:sz w:val="22"/>
          <w:szCs w:val="22"/>
          <w:lang w:val="lt-LT" w:eastAsia="lt-LT"/>
        </w:rPr>
        <w:t>a</w:t>
      </w:r>
      <w:r w:rsidR="00D32CA8" w:rsidRPr="007819B4">
        <w:rPr>
          <w:rFonts w:eastAsia="Calibri"/>
          <w:sz w:val="22"/>
          <w:szCs w:val="22"/>
          <w:lang w:val="lt-LT" w:eastAsia="lt-LT"/>
        </w:rPr>
        <w:t xml:space="preserve">: laktozė </w:t>
      </w:r>
      <w:proofErr w:type="spellStart"/>
      <w:r w:rsidR="00D32CA8" w:rsidRPr="007819B4">
        <w:rPr>
          <w:rFonts w:eastAsia="Calibri"/>
          <w:sz w:val="22"/>
          <w:szCs w:val="22"/>
          <w:lang w:val="lt-LT" w:eastAsia="lt-LT"/>
        </w:rPr>
        <w:t>monohidratas</w:t>
      </w:r>
      <w:proofErr w:type="spellEnd"/>
    </w:p>
    <w:p w14:paraId="5A234F38" w14:textId="77777777" w:rsidR="00391064" w:rsidRPr="001C24DA" w:rsidRDefault="00391064" w:rsidP="00D32CA8">
      <w:pPr>
        <w:widowControl w:val="0"/>
        <w:ind w:left="567" w:hanging="567"/>
        <w:rPr>
          <w:rFonts w:eastAsia="Calibri"/>
          <w:caps/>
          <w:sz w:val="22"/>
          <w:szCs w:val="22"/>
          <w:lang w:val="lt-LT" w:eastAsia="lt-LT"/>
        </w:rPr>
      </w:pPr>
    </w:p>
    <w:p w14:paraId="17A2F096" w14:textId="77777777" w:rsidR="00391064" w:rsidRPr="001C24DA" w:rsidRDefault="00391064" w:rsidP="00D32CA8">
      <w:pPr>
        <w:widowControl w:val="0"/>
        <w:ind w:left="567" w:hanging="567"/>
        <w:rPr>
          <w:rFonts w:eastAsia="Calibri"/>
          <w:caps/>
          <w:sz w:val="22"/>
          <w:szCs w:val="22"/>
          <w:lang w:val="lt-LT" w:eastAsia="lt-LT"/>
        </w:rPr>
      </w:pPr>
    </w:p>
    <w:p w14:paraId="60F46AC7"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4.</w:t>
      </w:r>
      <w:r w:rsidRPr="001C24DA">
        <w:rPr>
          <w:rFonts w:eastAsia="Calibri"/>
          <w:b/>
          <w:noProof/>
          <w:sz w:val="22"/>
          <w:szCs w:val="22"/>
          <w:lang w:val="lt-LT" w:eastAsia="en-US"/>
        </w:rPr>
        <w:tab/>
        <w:t>FARMACINĖ FORMA IR KIEKIS PAKUOTĖJE</w:t>
      </w:r>
    </w:p>
    <w:p w14:paraId="1BB14EA7" w14:textId="77777777" w:rsidR="00391064" w:rsidRPr="001C24DA" w:rsidRDefault="00391064" w:rsidP="00D32CA8">
      <w:pPr>
        <w:widowControl w:val="0"/>
        <w:ind w:left="567" w:hanging="567"/>
        <w:rPr>
          <w:rFonts w:eastAsia="Calibri"/>
          <w:caps/>
          <w:sz w:val="22"/>
          <w:szCs w:val="22"/>
          <w:lang w:val="lt-LT" w:eastAsia="lt-LT"/>
        </w:rPr>
      </w:pPr>
    </w:p>
    <w:p w14:paraId="7C2327E5" w14:textId="77777777" w:rsidR="00D32CA8" w:rsidRPr="001C24DA" w:rsidRDefault="00D32CA8" w:rsidP="00D32CA8">
      <w:pPr>
        <w:widowControl w:val="0"/>
        <w:ind w:left="567" w:hanging="567"/>
        <w:rPr>
          <w:caps/>
          <w:sz w:val="22"/>
          <w:szCs w:val="22"/>
        </w:rPr>
      </w:pPr>
      <w:r w:rsidRPr="001C24DA">
        <w:rPr>
          <w:sz w:val="22"/>
          <w:szCs w:val="22"/>
          <w:highlight w:val="lightGray"/>
        </w:rPr>
        <w:t>Modifikuoto atpalaidavimo tabletės</w:t>
      </w:r>
    </w:p>
    <w:p w14:paraId="6BBE641D" w14:textId="77777777" w:rsidR="00D32CA8" w:rsidRPr="001C24DA" w:rsidRDefault="00D32CA8" w:rsidP="00D32CA8">
      <w:pPr>
        <w:widowControl w:val="0"/>
        <w:ind w:left="567" w:hanging="567"/>
        <w:rPr>
          <w:rFonts w:eastAsia="Calibri"/>
          <w:caps/>
          <w:sz w:val="22"/>
          <w:szCs w:val="22"/>
          <w:lang w:val="lt-LT" w:eastAsia="lt-LT"/>
        </w:rPr>
      </w:pPr>
    </w:p>
    <w:p w14:paraId="0213AA58" w14:textId="77777777" w:rsidR="00391064" w:rsidRPr="001C24DA" w:rsidRDefault="00391064" w:rsidP="00D32CA8">
      <w:pPr>
        <w:widowControl w:val="0"/>
        <w:ind w:left="567" w:hanging="567"/>
        <w:rPr>
          <w:rFonts w:eastAsia="Calibri"/>
          <w:sz w:val="22"/>
          <w:szCs w:val="22"/>
          <w:lang w:val="lt-LT" w:eastAsia="lt-LT"/>
        </w:rPr>
      </w:pPr>
      <w:r w:rsidRPr="001C24DA">
        <w:rPr>
          <w:rFonts w:eastAsia="Calibri"/>
          <w:caps/>
          <w:sz w:val="22"/>
          <w:szCs w:val="22"/>
          <w:lang w:val="lt-LT" w:eastAsia="lt-LT"/>
        </w:rPr>
        <w:t xml:space="preserve">30 </w:t>
      </w:r>
      <w:r w:rsidRPr="001C24DA">
        <w:rPr>
          <w:rFonts w:eastAsia="Calibri"/>
          <w:sz w:val="22"/>
          <w:szCs w:val="22"/>
          <w:lang w:val="lt-LT" w:eastAsia="lt-LT"/>
        </w:rPr>
        <w:t>modifikuoto atpalaidavimo tablečių</w:t>
      </w:r>
    </w:p>
    <w:p w14:paraId="477AA48C" w14:textId="77777777" w:rsidR="00391064" w:rsidRPr="001C24DA" w:rsidRDefault="00391064" w:rsidP="00D32CA8">
      <w:pPr>
        <w:widowControl w:val="0"/>
        <w:ind w:left="567" w:hanging="567"/>
        <w:rPr>
          <w:rFonts w:eastAsia="Calibri"/>
          <w:caps/>
          <w:sz w:val="22"/>
          <w:szCs w:val="22"/>
          <w:highlight w:val="lightGray"/>
          <w:lang w:val="lt-LT" w:eastAsia="lt-LT"/>
        </w:rPr>
      </w:pPr>
      <w:r w:rsidRPr="001C24DA">
        <w:rPr>
          <w:rFonts w:eastAsia="Calibri"/>
          <w:caps/>
          <w:sz w:val="22"/>
          <w:szCs w:val="22"/>
          <w:highlight w:val="lightGray"/>
          <w:lang w:val="lt-LT" w:eastAsia="lt-LT"/>
        </w:rPr>
        <w:t xml:space="preserve">84 </w:t>
      </w:r>
      <w:r w:rsidRPr="001C24DA">
        <w:rPr>
          <w:rFonts w:eastAsia="Calibri"/>
          <w:sz w:val="22"/>
          <w:szCs w:val="22"/>
          <w:highlight w:val="lightGray"/>
          <w:lang w:val="lt-LT" w:eastAsia="lt-LT"/>
        </w:rPr>
        <w:t>modifikuoto atpalaidavimo tabletės</w:t>
      </w:r>
    </w:p>
    <w:p w14:paraId="470759A4" w14:textId="77777777" w:rsidR="007772B6" w:rsidRPr="001C24DA" w:rsidRDefault="00391064" w:rsidP="00D32CA8">
      <w:pPr>
        <w:widowControl w:val="0"/>
        <w:ind w:left="567" w:hanging="567"/>
        <w:rPr>
          <w:caps/>
          <w:sz w:val="22"/>
          <w:szCs w:val="22"/>
          <w:highlight w:val="lightGray"/>
        </w:rPr>
      </w:pPr>
      <w:r w:rsidRPr="001C24DA">
        <w:rPr>
          <w:rFonts w:eastAsia="Calibri"/>
          <w:caps/>
          <w:sz w:val="22"/>
          <w:szCs w:val="22"/>
          <w:highlight w:val="lightGray"/>
          <w:lang w:val="lt-LT" w:eastAsia="lt-LT"/>
        </w:rPr>
        <w:t xml:space="preserve">90 </w:t>
      </w:r>
      <w:r w:rsidRPr="001C24DA">
        <w:rPr>
          <w:rFonts w:eastAsia="Calibri"/>
          <w:sz w:val="22"/>
          <w:szCs w:val="22"/>
          <w:highlight w:val="lightGray"/>
          <w:lang w:val="lt-LT" w:eastAsia="lt-LT"/>
        </w:rPr>
        <w:t>modifikuoto atpalaidavimo tablečių</w:t>
      </w:r>
    </w:p>
    <w:p w14:paraId="0006BDB3" w14:textId="77777777" w:rsidR="007772B6" w:rsidRPr="001C24DA" w:rsidRDefault="00391064" w:rsidP="00D32CA8">
      <w:pPr>
        <w:widowControl w:val="0"/>
        <w:ind w:left="567" w:hanging="567"/>
        <w:rPr>
          <w:caps/>
          <w:sz w:val="22"/>
          <w:szCs w:val="22"/>
        </w:rPr>
      </w:pPr>
      <w:r w:rsidRPr="001C24DA">
        <w:rPr>
          <w:rFonts w:eastAsia="Calibri"/>
          <w:caps/>
          <w:sz w:val="22"/>
          <w:szCs w:val="22"/>
          <w:highlight w:val="lightGray"/>
          <w:lang w:val="lt-LT" w:eastAsia="lt-LT"/>
        </w:rPr>
        <w:t xml:space="preserve">98 </w:t>
      </w:r>
      <w:r w:rsidRPr="001C24DA">
        <w:rPr>
          <w:rFonts w:eastAsia="Calibri"/>
          <w:sz w:val="22"/>
          <w:szCs w:val="22"/>
          <w:highlight w:val="lightGray"/>
          <w:lang w:val="lt-LT" w:eastAsia="lt-LT"/>
        </w:rPr>
        <w:t>modifikuoto atpalaidavimo tabletės</w:t>
      </w:r>
    </w:p>
    <w:p w14:paraId="1DA83CB1" w14:textId="77777777" w:rsidR="00391064" w:rsidRPr="001C24DA" w:rsidRDefault="00391064" w:rsidP="00D32CA8">
      <w:pPr>
        <w:widowControl w:val="0"/>
        <w:ind w:left="567" w:hanging="567"/>
        <w:rPr>
          <w:rFonts w:eastAsia="Calibri"/>
          <w:caps/>
          <w:sz w:val="22"/>
          <w:szCs w:val="22"/>
          <w:lang w:val="lt-LT" w:eastAsia="lt-LT"/>
        </w:rPr>
      </w:pPr>
    </w:p>
    <w:p w14:paraId="5A2D22C6" w14:textId="77777777" w:rsidR="00391064" w:rsidRPr="001C24DA" w:rsidRDefault="00391064" w:rsidP="00D32CA8">
      <w:pPr>
        <w:widowControl w:val="0"/>
        <w:ind w:left="567" w:hanging="567"/>
        <w:rPr>
          <w:rFonts w:eastAsia="Calibri"/>
          <w:caps/>
          <w:sz w:val="22"/>
          <w:szCs w:val="22"/>
          <w:lang w:val="lt-LT" w:eastAsia="lt-LT"/>
        </w:rPr>
      </w:pPr>
    </w:p>
    <w:p w14:paraId="109BF08E"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5.</w:t>
      </w:r>
      <w:r w:rsidRPr="001C24DA">
        <w:rPr>
          <w:rFonts w:eastAsia="Calibri"/>
          <w:b/>
          <w:caps/>
          <w:sz w:val="22"/>
          <w:szCs w:val="22"/>
          <w:lang w:val="lt-LT" w:eastAsia="lt-LT"/>
        </w:rPr>
        <w:tab/>
        <w:t>vartojimo METODAS IR būdas</w:t>
      </w:r>
    </w:p>
    <w:p w14:paraId="49683D45" w14:textId="77777777" w:rsidR="00391064" w:rsidRPr="001C24DA" w:rsidRDefault="00391064" w:rsidP="00D32CA8">
      <w:pPr>
        <w:widowControl w:val="0"/>
        <w:ind w:left="567" w:hanging="567"/>
        <w:rPr>
          <w:rFonts w:eastAsia="Calibri"/>
          <w:sz w:val="22"/>
          <w:szCs w:val="22"/>
          <w:lang w:val="lt-LT" w:eastAsia="lt-LT"/>
        </w:rPr>
      </w:pPr>
    </w:p>
    <w:p w14:paraId="3F03570F" w14:textId="77777777" w:rsidR="00391064" w:rsidRPr="001C24DA" w:rsidRDefault="00391064" w:rsidP="00D32CA8">
      <w:pPr>
        <w:widowControl w:val="0"/>
        <w:ind w:left="567" w:hanging="567"/>
        <w:rPr>
          <w:rFonts w:eastAsia="Calibri"/>
          <w:sz w:val="22"/>
          <w:szCs w:val="22"/>
          <w:lang w:val="lt-LT" w:eastAsia="lt-LT"/>
        </w:rPr>
      </w:pPr>
      <w:r w:rsidRPr="001C24DA">
        <w:rPr>
          <w:rFonts w:eastAsia="Calibri"/>
          <w:sz w:val="22"/>
          <w:szCs w:val="22"/>
          <w:lang w:val="lt-LT" w:eastAsia="lt-LT"/>
        </w:rPr>
        <w:t>Vartoti per burną.</w:t>
      </w:r>
    </w:p>
    <w:p w14:paraId="7E2FAFDD"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Prieš vartojimą perskaitykite pakuotės lapelį.</w:t>
      </w:r>
    </w:p>
    <w:p w14:paraId="067AB430" w14:textId="77777777" w:rsidR="00391064" w:rsidRDefault="00391064" w:rsidP="00D32CA8">
      <w:pPr>
        <w:widowControl w:val="0"/>
        <w:ind w:left="567" w:hanging="567"/>
        <w:rPr>
          <w:rFonts w:eastAsia="Calibri"/>
          <w:caps/>
          <w:sz w:val="22"/>
          <w:szCs w:val="22"/>
          <w:lang w:val="lt-LT" w:eastAsia="lt-LT"/>
        </w:rPr>
      </w:pPr>
    </w:p>
    <w:p w14:paraId="2C5F5581" w14:textId="77777777" w:rsidR="001C24DA" w:rsidRPr="001C24DA" w:rsidRDefault="001C24DA" w:rsidP="00D32CA8">
      <w:pPr>
        <w:widowControl w:val="0"/>
        <w:ind w:left="567" w:hanging="567"/>
        <w:rPr>
          <w:rFonts w:eastAsia="Calibri"/>
          <w:caps/>
          <w:sz w:val="22"/>
          <w:szCs w:val="22"/>
          <w:lang w:val="lt-LT" w:eastAsia="lt-LT"/>
        </w:rPr>
      </w:pPr>
    </w:p>
    <w:p w14:paraId="605FF4F4"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6.</w:t>
      </w:r>
      <w:r w:rsidRPr="001C24DA">
        <w:rPr>
          <w:rFonts w:eastAsia="Calibri"/>
          <w:b/>
          <w:noProof/>
          <w:sz w:val="22"/>
          <w:szCs w:val="22"/>
          <w:lang w:val="lt-LT" w:eastAsia="en-US"/>
        </w:rPr>
        <w:tab/>
        <w:t>SPECIALUS ĮSPĖJIMAS, KAD VAISTINĮ PREPARATĄ BŪTINA LAIKYTI VAIKAMS NEPASTEBIMOJE IR NEPASIEKIAMOJE VIETOJE</w:t>
      </w:r>
    </w:p>
    <w:p w14:paraId="5C450C3B" w14:textId="77777777" w:rsidR="00391064" w:rsidRPr="001C24DA" w:rsidRDefault="00391064" w:rsidP="00D32CA8">
      <w:pPr>
        <w:widowControl w:val="0"/>
        <w:ind w:left="567" w:hanging="567"/>
        <w:rPr>
          <w:rFonts w:eastAsia="Calibri"/>
          <w:sz w:val="22"/>
          <w:szCs w:val="22"/>
          <w:lang w:val="lt-LT" w:eastAsia="lt-LT"/>
        </w:rPr>
      </w:pPr>
    </w:p>
    <w:p w14:paraId="5FF31A3C" w14:textId="77777777" w:rsidR="00391064" w:rsidRPr="001C24DA" w:rsidRDefault="00391064" w:rsidP="00D32CA8">
      <w:pPr>
        <w:widowControl w:val="0"/>
        <w:ind w:left="567" w:hanging="567"/>
        <w:outlineLvl w:val="0"/>
        <w:rPr>
          <w:rFonts w:eastAsia="Calibri"/>
          <w:sz w:val="22"/>
          <w:szCs w:val="22"/>
          <w:lang w:val="lt-LT" w:eastAsia="lt-LT"/>
        </w:rPr>
      </w:pPr>
      <w:r w:rsidRPr="001C24DA">
        <w:rPr>
          <w:rFonts w:eastAsia="Calibri"/>
          <w:sz w:val="22"/>
          <w:szCs w:val="22"/>
          <w:lang w:val="lt-LT" w:eastAsia="lt-LT"/>
        </w:rPr>
        <w:t>Laikyti vaikams nepastebimoje ir nepasiekiamoje vietoje.</w:t>
      </w:r>
    </w:p>
    <w:p w14:paraId="0C4251BB" w14:textId="77777777" w:rsidR="00391064" w:rsidRPr="001C24DA" w:rsidRDefault="00391064" w:rsidP="00D32CA8">
      <w:pPr>
        <w:widowControl w:val="0"/>
        <w:ind w:left="567" w:hanging="567"/>
        <w:rPr>
          <w:rFonts w:eastAsia="Calibri"/>
          <w:sz w:val="22"/>
          <w:szCs w:val="22"/>
          <w:lang w:val="lt-LT" w:eastAsia="lt-LT"/>
        </w:rPr>
      </w:pPr>
    </w:p>
    <w:p w14:paraId="674635EB" w14:textId="77777777" w:rsidR="00391064" w:rsidRPr="001C24DA" w:rsidRDefault="00391064" w:rsidP="00D32CA8">
      <w:pPr>
        <w:widowControl w:val="0"/>
        <w:ind w:left="567" w:hanging="567"/>
        <w:rPr>
          <w:rFonts w:eastAsia="Calibri"/>
          <w:sz w:val="22"/>
          <w:szCs w:val="22"/>
          <w:lang w:val="lt-LT" w:eastAsia="lt-LT"/>
        </w:rPr>
      </w:pPr>
    </w:p>
    <w:p w14:paraId="0B8F610D"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7.</w:t>
      </w:r>
      <w:r w:rsidRPr="001C24DA">
        <w:rPr>
          <w:rFonts w:eastAsia="Calibri"/>
          <w:b/>
          <w:caps/>
          <w:sz w:val="22"/>
          <w:szCs w:val="22"/>
          <w:lang w:val="lt-LT" w:eastAsia="lt-LT"/>
        </w:rPr>
        <w:tab/>
        <w:t>kitas specialus Įspėjimas (jei reikia)</w:t>
      </w:r>
    </w:p>
    <w:p w14:paraId="168AD9AF" w14:textId="77777777" w:rsidR="00391064" w:rsidRPr="001C24DA" w:rsidRDefault="00391064" w:rsidP="00D32CA8">
      <w:pPr>
        <w:widowControl w:val="0"/>
        <w:ind w:left="567" w:hanging="567"/>
        <w:rPr>
          <w:rFonts w:eastAsia="Calibri"/>
          <w:caps/>
          <w:sz w:val="22"/>
          <w:szCs w:val="22"/>
          <w:lang w:val="lt-LT" w:eastAsia="lt-LT"/>
        </w:rPr>
      </w:pPr>
    </w:p>
    <w:p w14:paraId="67CDDD9F" w14:textId="77777777" w:rsidR="00391064" w:rsidRPr="001C24DA" w:rsidRDefault="00391064" w:rsidP="00D32CA8">
      <w:pPr>
        <w:widowControl w:val="0"/>
        <w:ind w:left="567" w:hanging="567"/>
        <w:rPr>
          <w:rFonts w:eastAsia="Calibri"/>
          <w:caps/>
          <w:sz w:val="22"/>
          <w:szCs w:val="22"/>
          <w:lang w:val="lt-LT" w:eastAsia="lt-LT"/>
        </w:rPr>
      </w:pPr>
    </w:p>
    <w:p w14:paraId="5FBC0ECD"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8.</w:t>
      </w:r>
      <w:r w:rsidRPr="001C24DA">
        <w:rPr>
          <w:rFonts w:eastAsia="Calibri"/>
          <w:b/>
          <w:caps/>
          <w:sz w:val="22"/>
          <w:szCs w:val="22"/>
          <w:lang w:val="lt-LT" w:eastAsia="lt-LT"/>
        </w:rPr>
        <w:tab/>
        <w:t>tinkamumo laikas</w:t>
      </w:r>
    </w:p>
    <w:p w14:paraId="4C90B9D8" w14:textId="77777777" w:rsidR="00391064" w:rsidRDefault="00391064" w:rsidP="00D32CA8">
      <w:pPr>
        <w:widowControl w:val="0"/>
        <w:ind w:left="567" w:hanging="567"/>
        <w:rPr>
          <w:rFonts w:eastAsia="Calibri"/>
          <w:sz w:val="22"/>
          <w:szCs w:val="22"/>
          <w:lang w:val="lt-LT" w:eastAsia="lt-LT"/>
        </w:rPr>
      </w:pPr>
    </w:p>
    <w:p w14:paraId="67367878" w14:textId="77777777" w:rsidR="00660A5D" w:rsidRPr="001C24DA" w:rsidRDefault="00660A5D" w:rsidP="00D32CA8">
      <w:pPr>
        <w:widowControl w:val="0"/>
        <w:ind w:left="567" w:hanging="567"/>
        <w:rPr>
          <w:rFonts w:eastAsia="Calibri"/>
          <w:sz w:val="22"/>
          <w:szCs w:val="22"/>
          <w:lang w:val="lt-LT" w:eastAsia="lt-LT"/>
        </w:rPr>
      </w:pPr>
      <w:r>
        <w:rPr>
          <w:rFonts w:eastAsia="Calibri"/>
          <w:sz w:val="22"/>
          <w:szCs w:val="22"/>
          <w:lang w:val="lt-LT" w:eastAsia="lt-LT"/>
        </w:rPr>
        <w:t>EXP</w:t>
      </w:r>
    </w:p>
    <w:p w14:paraId="2FB88E1A" w14:textId="77777777" w:rsidR="00391064" w:rsidRPr="001C24DA" w:rsidRDefault="00391064" w:rsidP="00D32CA8">
      <w:pPr>
        <w:widowControl w:val="0"/>
        <w:ind w:left="567" w:hanging="567"/>
        <w:outlineLvl w:val="0"/>
        <w:rPr>
          <w:rFonts w:eastAsia="Calibri"/>
          <w:sz w:val="22"/>
          <w:szCs w:val="22"/>
          <w:lang w:val="lt-LT" w:eastAsia="lt-LT"/>
        </w:rPr>
      </w:pPr>
      <w:r w:rsidRPr="009817C1">
        <w:rPr>
          <w:rFonts w:eastAsia="Calibri"/>
          <w:sz w:val="22"/>
          <w:szCs w:val="22"/>
          <w:highlight w:val="lightGray"/>
          <w:lang w:val="lt-LT" w:eastAsia="lt-LT"/>
        </w:rPr>
        <w:t>Tinka iki (mm/MMMM)</w:t>
      </w:r>
    </w:p>
    <w:p w14:paraId="5630549C" w14:textId="77777777" w:rsidR="00391064" w:rsidRPr="001C24DA" w:rsidRDefault="00391064" w:rsidP="00D32CA8">
      <w:pPr>
        <w:widowControl w:val="0"/>
        <w:ind w:left="567" w:hanging="567"/>
        <w:rPr>
          <w:rFonts w:eastAsia="Calibri"/>
          <w:sz w:val="22"/>
          <w:szCs w:val="22"/>
          <w:lang w:val="lt-LT" w:eastAsia="lt-LT"/>
        </w:rPr>
      </w:pPr>
    </w:p>
    <w:p w14:paraId="172AC45C" w14:textId="77777777" w:rsidR="00391064" w:rsidRPr="001C24DA" w:rsidRDefault="00391064" w:rsidP="00D32CA8">
      <w:pPr>
        <w:widowControl w:val="0"/>
        <w:ind w:left="567" w:hanging="567"/>
        <w:rPr>
          <w:rFonts w:eastAsia="Calibri"/>
          <w:sz w:val="22"/>
          <w:szCs w:val="22"/>
          <w:lang w:val="lt-LT" w:eastAsia="lt-LT"/>
        </w:rPr>
      </w:pPr>
    </w:p>
    <w:p w14:paraId="5EBBAF2C"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9.</w:t>
      </w:r>
      <w:r w:rsidRPr="001C24DA">
        <w:rPr>
          <w:rFonts w:eastAsia="Calibri"/>
          <w:b/>
          <w:caps/>
          <w:sz w:val="22"/>
          <w:szCs w:val="22"/>
          <w:lang w:val="lt-LT" w:eastAsia="lt-LT"/>
        </w:rPr>
        <w:tab/>
        <w:t>SPECIALIOS laikymo sąlygos</w:t>
      </w:r>
    </w:p>
    <w:p w14:paraId="613C1C33" w14:textId="77777777" w:rsidR="00391064" w:rsidRPr="001C24DA" w:rsidRDefault="00391064" w:rsidP="00D32CA8">
      <w:pPr>
        <w:widowControl w:val="0"/>
        <w:rPr>
          <w:rFonts w:eastAsia="Calibri"/>
          <w:sz w:val="22"/>
          <w:szCs w:val="22"/>
          <w:lang w:val="lt-LT" w:eastAsia="lt-LT"/>
        </w:rPr>
      </w:pPr>
    </w:p>
    <w:p w14:paraId="5A12BBF9" w14:textId="77777777" w:rsidR="00391064" w:rsidRPr="001C24DA" w:rsidRDefault="00391064" w:rsidP="00D32CA8">
      <w:pPr>
        <w:widowControl w:val="0"/>
        <w:ind w:left="567" w:hanging="567"/>
        <w:rPr>
          <w:rFonts w:eastAsia="Calibri"/>
          <w:sz w:val="22"/>
          <w:szCs w:val="22"/>
          <w:lang w:val="lt-LT" w:eastAsia="lt-LT"/>
        </w:rPr>
      </w:pPr>
    </w:p>
    <w:p w14:paraId="1BC22B6E"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10.</w:t>
      </w:r>
      <w:r w:rsidRPr="001C24DA">
        <w:rPr>
          <w:rFonts w:eastAsia="Calibri"/>
          <w:b/>
          <w:noProof/>
          <w:sz w:val="22"/>
          <w:szCs w:val="22"/>
          <w:lang w:val="lt-LT" w:eastAsia="en-US"/>
        </w:rPr>
        <w:tab/>
        <w:t xml:space="preserve">SPECIALIOS ATSARGUMO PRIEMONĖS DĖL NESUVARTOTO </w:t>
      </w:r>
      <w:r w:rsidRPr="001C24DA">
        <w:rPr>
          <w:rFonts w:eastAsia="Calibri"/>
          <w:b/>
          <w:bCs/>
          <w:noProof/>
          <w:sz w:val="22"/>
          <w:szCs w:val="22"/>
          <w:lang w:val="lt-LT" w:eastAsia="en-US"/>
        </w:rPr>
        <w:t xml:space="preserve">VAISTINIO PREPARATO AR JO ATLIEKŲ </w:t>
      </w:r>
      <w:r w:rsidRPr="001C24DA">
        <w:rPr>
          <w:rFonts w:eastAsia="Calibri"/>
          <w:b/>
          <w:noProof/>
          <w:sz w:val="22"/>
          <w:szCs w:val="22"/>
          <w:lang w:val="lt-LT" w:eastAsia="en-US"/>
        </w:rPr>
        <w:t>TVARKYMO (JEI REIKIA)</w:t>
      </w:r>
    </w:p>
    <w:p w14:paraId="0308EAFD" w14:textId="77777777" w:rsidR="00391064" w:rsidRPr="001C24DA" w:rsidRDefault="00391064" w:rsidP="00D32CA8">
      <w:pPr>
        <w:widowControl w:val="0"/>
        <w:ind w:left="567" w:hanging="567"/>
        <w:rPr>
          <w:rFonts w:eastAsia="Calibri"/>
          <w:caps/>
          <w:sz w:val="22"/>
          <w:szCs w:val="22"/>
          <w:lang w:val="lt-LT" w:eastAsia="lt-LT"/>
        </w:rPr>
      </w:pPr>
    </w:p>
    <w:p w14:paraId="082B9F17" w14:textId="77777777" w:rsidR="00391064" w:rsidRPr="001C24DA" w:rsidRDefault="00391064" w:rsidP="00D32CA8">
      <w:pPr>
        <w:widowControl w:val="0"/>
        <w:ind w:left="567" w:hanging="567"/>
        <w:rPr>
          <w:rFonts w:eastAsia="Calibri"/>
          <w:caps/>
          <w:sz w:val="22"/>
          <w:szCs w:val="22"/>
          <w:lang w:val="lt-LT" w:eastAsia="lt-LT"/>
        </w:rPr>
      </w:pPr>
    </w:p>
    <w:p w14:paraId="0C82EB29"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11.</w:t>
      </w:r>
      <w:r w:rsidRPr="001C24DA">
        <w:rPr>
          <w:rFonts w:eastAsia="Calibri"/>
          <w:b/>
          <w:noProof/>
          <w:sz w:val="22"/>
          <w:szCs w:val="22"/>
          <w:lang w:val="lt-LT" w:eastAsia="en-US"/>
        </w:rPr>
        <w:tab/>
      </w:r>
      <w:r w:rsidR="00127ECC" w:rsidRPr="001C24DA">
        <w:rPr>
          <w:b/>
          <w:sz w:val="22"/>
          <w:szCs w:val="22"/>
        </w:rPr>
        <w:t>R</w:t>
      </w:r>
      <w:r w:rsidR="00EB49EC" w:rsidRPr="001C24DA">
        <w:rPr>
          <w:b/>
          <w:sz w:val="22"/>
          <w:szCs w:val="22"/>
        </w:rPr>
        <w:t>EGISTRUO</w:t>
      </w:r>
      <w:r w:rsidR="00127ECC" w:rsidRPr="001C24DA">
        <w:rPr>
          <w:b/>
          <w:sz w:val="22"/>
          <w:szCs w:val="22"/>
        </w:rPr>
        <w:t>TOJO</w:t>
      </w:r>
      <w:r w:rsidRPr="001C24DA">
        <w:rPr>
          <w:rFonts w:eastAsia="Calibri"/>
          <w:b/>
          <w:noProof/>
          <w:sz w:val="22"/>
          <w:szCs w:val="22"/>
          <w:lang w:val="lt-LT" w:eastAsia="en-US"/>
        </w:rPr>
        <w:t xml:space="preserve"> PAVADINIMAS IR ADRESAS</w:t>
      </w:r>
    </w:p>
    <w:p w14:paraId="1584380A" w14:textId="77777777" w:rsidR="00391064" w:rsidRPr="001C24DA" w:rsidRDefault="00391064" w:rsidP="00D32CA8">
      <w:pPr>
        <w:widowControl w:val="0"/>
        <w:ind w:left="567" w:hanging="567"/>
        <w:rPr>
          <w:rFonts w:eastAsia="Calibri"/>
          <w:caps/>
          <w:sz w:val="22"/>
          <w:szCs w:val="22"/>
          <w:lang w:val="lt-LT" w:eastAsia="lt-LT"/>
        </w:rPr>
      </w:pPr>
    </w:p>
    <w:p w14:paraId="0C668C0A" w14:textId="77777777" w:rsidR="00391064" w:rsidRPr="001C24DA" w:rsidRDefault="00391064" w:rsidP="00D32CA8">
      <w:pPr>
        <w:widowControl w:val="0"/>
        <w:rPr>
          <w:rFonts w:eastAsia="Calibri"/>
          <w:sz w:val="22"/>
          <w:szCs w:val="22"/>
          <w:lang w:eastAsia="lt-LT"/>
        </w:rPr>
      </w:pPr>
      <w:r w:rsidRPr="001C24DA">
        <w:rPr>
          <w:rFonts w:eastAsia="Calibri"/>
          <w:sz w:val="22"/>
          <w:szCs w:val="22"/>
          <w:lang w:eastAsia="lt-LT"/>
        </w:rPr>
        <w:t>KRKA, d.d., Novo mesto, Šmarješka cesta 6, 8501 Novo mesto, Slovėnija</w:t>
      </w:r>
    </w:p>
    <w:p w14:paraId="55171540" w14:textId="77777777" w:rsidR="00391064" w:rsidRPr="001C24DA" w:rsidRDefault="00391064" w:rsidP="00D32CA8">
      <w:pPr>
        <w:widowControl w:val="0"/>
        <w:rPr>
          <w:rFonts w:eastAsia="Calibri"/>
          <w:sz w:val="22"/>
          <w:szCs w:val="22"/>
          <w:lang w:eastAsia="lt-LT"/>
        </w:rPr>
      </w:pPr>
    </w:p>
    <w:p w14:paraId="71972C3C" w14:textId="77777777" w:rsidR="00391064" w:rsidRPr="001C24DA" w:rsidRDefault="00391064" w:rsidP="00D32CA8">
      <w:pPr>
        <w:widowControl w:val="0"/>
        <w:rPr>
          <w:rFonts w:eastAsia="Calibri"/>
          <w:sz w:val="22"/>
          <w:szCs w:val="22"/>
          <w:lang w:eastAsia="lt-LT"/>
        </w:rPr>
      </w:pPr>
    </w:p>
    <w:p w14:paraId="4F8900E4" w14:textId="77777777" w:rsidR="007772B6"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1C24DA">
        <w:rPr>
          <w:rFonts w:eastAsia="Calibri"/>
          <w:b/>
          <w:noProof/>
          <w:sz w:val="22"/>
          <w:szCs w:val="22"/>
          <w:lang w:val="lt-LT" w:eastAsia="en-US"/>
        </w:rPr>
        <w:t>12.</w:t>
      </w:r>
      <w:r w:rsidRPr="001C24DA">
        <w:rPr>
          <w:rFonts w:eastAsia="Calibri"/>
          <w:b/>
          <w:noProof/>
          <w:sz w:val="22"/>
          <w:szCs w:val="22"/>
          <w:lang w:val="lt-LT" w:eastAsia="en-US"/>
        </w:rPr>
        <w:tab/>
      </w:r>
      <w:r w:rsidR="00127ECC" w:rsidRPr="001C24DA">
        <w:rPr>
          <w:b/>
          <w:sz w:val="22"/>
          <w:szCs w:val="22"/>
        </w:rPr>
        <w:t>R</w:t>
      </w:r>
      <w:r w:rsidR="00EB49EC" w:rsidRPr="001C24DA">
        <w:rPr>
          <w:b/>
          <w:sz w:val="22"/>
          <w:szCs w:val="22"/>
        </w:rPr>
        <w:t>EGISTRACIJ</w:t>
      </w:r>
      <w:r w:rsidR="00127ECC" w:rsidRPr="001C24DA">
        <w:rPr>
          <w:b/>
          <w:sz w:val="22"/>
          <w:szCs w:val="22"/>
        </w:rPr>
        <w:t xml:space="preserve">OS </w:t>
      </w:r>
      <w:r w:rsidR="00B2115D" w:rsidRPr="001C24DA">
        <w:rPr>
          <w:b/>
          <w:sz w:val="22"/>
          <w:szCs w:val="22"/>
        </w:rPr>
        <w:t>PAŽYMĖJIMO</w:t>
      </w:r>
      <w:r w:rsidRPr="001C24DA">
        <w:rPr>
          <w:rFonts w:eastAsia="Calibri"/>
          <w:b/>
          <w:noProof/>
          <w:sz w:val="22"/>
          <w:szCs w:val="22"/>
          <w:lang w:val="lt-LT" w:eastAsia="en-US"/>
        </w:rPr>
        <w:t xml:space="preserve"> NUMERIS</w:t>
      </w:r>
      <w:r w:rsidR="00BE06CC" w:rsidRPr="001C24DA">
        <w:rPr>
          <w:rFonts w:eastAsia="Calibri"/>
          <w:b/>
          <w:noProof/>
          <w:sz w:val="22"/>
          <w:szCs w:val="22"/>
          <w:lang w:val="lt-LT"/>
        </w:rPr>
        <w:t xml:space="preserve"> (-IAI)</w:t>
      </w:r>
    </w:p>
    <w:p w14:paraId="55F417D9" w14:textId="77777777" w:rsidR="00391064" w:rsidRPr="001C24DA" w:rsidRDefault="00391064" w:rsidP="00D32CA8">
      <w:pPr>
        <w:widowControl w:val="0"/>
        <w:ind w:left="567" w:hanging="567"/>
        <w:rPr>
          <w:rFonts w:eastAsia="Calibri"/>
          <w:sz w:val="22"/>
          <w:szCs w:val="22"/>
          <w:lang w:val="lt-LT" w:eastAsia="lt-LT"/>
        </w:rPr>
      </w:pPr>
    </w:p>
    <w:p w14:paraId="1043C4B0" w14:textId="77777777" w:rsidR="00391064" w:rsidRPr="001C24DA" w:rsidRDefault="00391064" w:rsidP="00D32CA8">
      <w:pPr>
        <w:widowControl w:val="0"/>
        <w:rPr>
          <w:rFonts w:eastAsia="Calibri"/>
          <w:sz w:val="22"/>
          <w:szCs w:val="22"/>
          <w:lang w:val="lt-LT" w:eastAsia="lt-LT"/>
        </w:rPr>
      </w:pPr>
      <w:r w:rsidRPr="009817C1">
        <w:rPr>
          <w:rFonts w:eastAsia="Calibri"/>
          <w:sz w:val="22"/>
          <w:szCs w:val="22"/>
          <w:highlight w:val="lightGray"/>
          <w:lang w:val="lt-LT" w:eastAsia="lt-LT"/>
        </w:rPr>
        <w:t>N30 –</w:t>
      </w:r>
      <w:r w:rsidRPr="001C24DA">
        <w:rPr>
          <w:rFonts w:eastAsia="Calibri"/>
          <w:sz w:val="22"/>
          <w:szCs w:val="22"/>
          <w:lang w:val="lt-LT" w:eastAsia="lt-LT"/>
        </w:rPr>
        <w:t xml:space="preserve"> LT/1/2000/0265/001</w:t>
      </w:r>
    </w:p>
    <w:p w14:paraId="12DD5A26" w14:textId="77777777" w:rsidR="00391064" w:rsidRPr="001C24DA" w:rsidRDefault="00391064" w:rsidP="00D32CA8">
      <w:pPr>
        <w:widowControl w:val="0"/>
        <w:rPr>
          <w:rFonts w:eastAsia="Calibri"/>
          <w:sz w:val="22"/>
          <w:szCs w:val="22"/>
          <w:highlight w:val="lightGray"/>
          <w:lang w:val="lt-LT" w:eastAsia="lt-LT"/>
        </w:rPr>
      </w:pPr>
      <w:r w:rsidRPr="001C24DA">
        <w:rPr>
          <w:rFonts w:eastAsia="Calibri"/>
          <w:sz w:val="22"/>
          <w:szCs w:val="22"/>
          <w:highlight w:val="lightGray"/>
          <w:lang w:val="lt-LT" w:eastAsia="lt-LT"/>
        </w:rPr>
        <w:t>N84 – LT/1/2000/0265/002</w:t>
      </w:r>
    </w:p>
    <w:p w14:paraId="50D81ED9" w14:textId="77777777" w:rsidR="00391064" w:rsidRPr="001C24DA" w:rsidRDefault="00391064" w:rsidP="00D32CA8">
      <w:pPr>
        <w:widowControl w:val="0"/>
        <w:rPr>
          <w:rFonts w:eastAsia="Calibri"/>
          <w:sz w:val="22"/>
          <w:szCs w:val="22"/>
          <w:highlight w:val="lightGray"/>
          <w:lang w:val="lt-LT" w:eastAsia="lt-LT"/>
        </w:rPr>
      </w:pPr>
      <w:r w:rsidRPr="001C24DA">
        <w:rPr>
          <w:rFonts w:eastAsia="Calibri"/>
          <w:sz w:val="22"/>
          <w:szCs w:val="22"/>
          <w:highlight w:val="lightGray"/>
          <w:lang w:val="lt-LT" w:eastAsia="lt-LT"/>
        </w:rPr>
        <w:t>N90 – LT/1/2000/0265/003</w:t>
      </w:r>
    </w:p>
    <w:p w14:paraId="0E2449C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highlight w:val="lightGray"/>
          <w:lang w:val="lt-LT" w:eastAsia="lt-LT"/>
        </w:rPr>
        <w:t>N98 – LT/1/2000/0265/004</w:t>
      </w:r>
    </w:p>
    <w:p w14:paraId="212EC35D" w14:textId="77777777" w:rsidR="00391064" w:rsidRPr="001C24DA" w:rsidRDefault="00391064" w:rsidP="00D32CA8">
      <w:pPr>
        <w:widowControl w:val="0"/>
        <w:outlineLvl w:val="0"/>
        <w:rPr>
          <w:rFonts w:eastAsia="Calibri"/>
          <w:sz w:val="22"/>
          <w:szCs w:val="22"/>
          <w:lang w:val="lt-LT" w:eastAsia="lt-LT"/>
        </w:rPr>
      </w:pPr>
    </w:p>
    <w:p w14:paraId="1A09947D" w14:textId="77777777" w:rsidR="00391064" w:rsidRPr="001C24DA" w:rsidRDefault="00391064" w:rsidP="00D32CA8">
      <w:pPr>
        <w:widowControl w:val="0"/>
        <w:ind w:left="567" w:hanging="567"/>
        <w:rPr>
          <w:rFonts w:eastAsia="Calibri"/>
          <w:sz w:val="22"/>
          <w:szCs w:val="22"/>
          <w:lang w:val="lt-LT" w:eastAsia="lt-LT"/>
        </w:rPr>
      </w:pPr>
    </w:p>
    <w:p w14:paraId="7C9240BF"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13.</w:t>
      </w:r>
      <w:r w:rsidRPr="001C24DA">
        <w:rPr>
          <w:rFonts w:eastAsia="Calibri"/>
          <w:b/>
          <w:caps/>
          <w:sz w:val="22"/>
          <w:szCs w:val="22"/>
          <w:lang w:val="lt-LT" w:eastAsia="lt-LT"/>
        </w:rPr>
        <w:tab/>
        <w:t>serijos numeris</w:t>
      </w:r>
    </w:p>
    <w:p w14:paraId="11CAC837" w14:textId="77777777" w:rsidR="00391064" w:rsidRDefault="00391064" w:rsidP="00D32CA8">
      <w:pPr>
        <w:widowControl w:val="0"/>
        <w:ind w:left="567" w:hanging="567"/>
        <w:rPr>
          <w:rFonts w:eastAsia="Calibri"/>
          <w:sz w:val="22"/>
          <w:szCs w:val="22"/>
          <w:lang w:val="lt-LT" w:eastAsia="lt-LT"/>
        </w:rPr>
      </w:pPr>
    </w:p>
    <w:p w14:paraId="2B6F9DF4" w14:textId="77777777" w:rsidR="00660A5D" w:rsidRPr="001C24DA" w:rsidRDefault="00660A5D" w:rsidP="00D32CA8">
      <w:pPr>
        <w:widowControl w:val="0"/>
        <w:ind w:left="567" w:hanging="567"/>
        <w:rPr>
          <w:rFonts w:eastAsia="Calibri"/>
          <w:sz w:val="22"/>
          <w:szCs w:val="22"/>
          <w:lang w:val="lt-LT" w:eastAsia="lt-LT"/>
        </w:rPr>
      </w:pPr>
      <w:r>
        <w:rPr>
          <w:rFonts w:eastAsia="Calibri"/>
          <w:sz w:val="22"/>
          <w:szCs w:val="22"/>
          <w:lang w:val="lt-LT" w:eastAsia="lt-LT"/>
        </w:rPr>
        <w:t>Lot</w:t>
      </w:r>
    </w:p>
    <w:p w14:paraId="740B676A" w14:textId="77777777" w:rsidR="00391064" w:rsidRPr="001C24DA" w:rsidRDefault="00391064" w:rsidP="00D32CA8">
      <w:pPr>
        <w:widowControl w:val="0"/>
        <w:ind w:left="567" w:hanging="567"/>
        <w:rPr>
          <w:rFonts w:eastAsia="Calibri"/>
          <w:sz w:val="22"/>
          <w:szCs w:val="22"/>
          <w:lang w:val="lt-LT" w:eastAsia="lt-LT"/>
        </w:rPr>
      </w:pPr>
      <w:r w:rsidRPr="009817C1">
        <w:rPr>
          <w:rFonts w:eastAsia="Calibri"/>
          <w:sz w:val="22"/>
          <w:szCs w:val="22"/>
          <w:highlight w:val="lightGray"/>
          <w:lang w:val="lt-LT" w:eastAsia="lt-LT"/>
        </w:rPr>
        <w:t>Serija {numeris}</w:t>
      </w:r>
    </w:p>
    <w:p w14:paraId="748B3C2D" w14:textId="77777777" w:rsidR="00391064" w:rsidRPr="001C24DA" w:rsidRDefault="00391064" w:rsidP="00D32CA8">
      <w:pPr>
        <w:widowControl w:val="0"/>
        <w:ind w:left="567" w:hanging="567"/>
        <w:rPr>
          <w:rFonts w:eastAsia="Calibri"/>
          <w:sz w:val="22"/>
          <w:szCs w:val="22"/>
          <w:lang w:val="lt-LT" w:eastAsia="lt-LT"/>
        </w:rPr>
      </w:pPr>
    </w:p>
    <w:p w14:paraId="1C906F21" w14:textId="77777777" w:rsidR="00391064" w:rsidRPr="001C24DA" w:rsidRDefault="00391064" w:rsidP="00D32CA8">
      <w:pPr>
        <w:widowControl w:val="0"/>
        <w:ind w:left="567" w:hanging="567"/>
        <w:rPr>
          <w:rFonts w:eastAsia="Calibri"/>
          <w:sz w:val="22"/>
          <w:szCs w:val="22"/>
          <w:lang w:val="lt-LT" w:eastAsia="lt-LT"/>
        </w:rPr>
      </w:pPr>
    </w:p>
    <w:p w14:paraId="6C04044D"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14.</w:t>
      </w:r>
      <w:r w:rsidRPr="001C24DA">
        <w:rPr>
          <w:rFonts w:eastAsia="Calibri"/>
          <w:b/>
          <w:noProof/>
          <w:sz w:val="22"/>
          <w:szCs w:val="22"/>
          <w:lang w:val="lt-LT" w:eastAsia="en-US"/>
        </w:rPr>
        <w:tab/>
        <w:t>PARDAVIMO (IŠDAVIMO) TVARKA</w:t>
      </w:r>
    </w:p>
    <w:p w14:paraId="7125EA77" w14:textId="77777777" w:rsidR="00391064" w:rsidRPr="001C24DA" w:rsidRDefault="00391064" w:rsidP="00D32CA8">
      <w:pPr>
        <w:widowControl w:val="0"/>
        <w:ind w:left="567" w:hanging="567"/>
        <w:rPr>
          <w:rFonts w:eastAsia="Calibri"/>
          <w:sz w:val="22"/>
          <w:szCs w:val="22"/>
          <w:lang w:val="lt-LT" w:eastAsia="lt-LT"/>
        </w:rPr>
      </w:pPr>
    </w:p>
    <w:p w14:paraId="56A0D808" w14:textId="692DB1FA" w:rsidR="00391064" w:rsidRPr="001C24DA" w:rsidRDefault="00391064" w:rsidP="00D32CA8">
      <w:pPr>
        <w:widowControl w:val="0"/>
        <w:ind w:left="567" w:hanging="567"/>
        <w:rPr>
          <w:rFonts w:eastAsia="Calibri"/>
          <w:sz w:val="22"/>
          <w:szCs w:val="22"/>
          <w:lang w:val="lt-LT" w:eastAsia="lt-LT"/>
        </w:rPr>
      </w:pPr>
      <w:r w:rsidRPr="001C24DA">
        <w:rPr>
          <w:rFonts w:eastAsia="Calibri"/>
          <w:sz w:val="22"/>
          <w:szCs w:val="22"/>
          <w:lang w:val="lt-LT" w:eastAsia="lt-LT"/>
        </w:rPr>
        <w:t>Receptinis vaistas</w:t>
      </w:r>
    </w:p>
    <w:p w14:paraId="738C8E09" w14:textId="77777777" w:rsidR="00391064" w:rsidRPr="001C24DA" w:rsidRDefault="00391064" w:rsidP="00D32CA8">
      <w:pPr>
        <w:widowControl w:val="0"/>
        <w:ind w:left="567" w:hanging="567"/>
        <w:rPr>
          <w:rFonts w:eastAsia="Calibri"/>
          <w:sz w:val="22"/>
          <w:szCs w:val="22"/>
          <w:lang w:val="lt-LT" w:eastAsia="lt-LT"/>
        </w:rPr>
      </w:pPr>
    </w:p>
    <w:p w14:paraId="7231D505" w14:textId="77777777" w:rsidR="00391064" w:rsidRPr="001C24DA" w:rsidRDefault="00391064" w:rsidP="00D32CA8">
      <w:pPr>
        <w:widowControl w:val="0"/>
        <w:ind w:left="567" w:hanging="567"/>
        <w:rPr>
          <w:rFonts w:eastAsia="Calibri"/>
          <w:sz w:val="22"/>
          <w:szCs w:val="22"/>
          <w:lang w:val="lt-LT" w:eastAsia="lt-LT"/>
        </w:rPr>
      </w:pPr>
    </w:p>
    <w:p w14:paraId="7CC6146D"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15.</w:t>
      </w:r>
      <w:r w:rsidRPr="001C24DA">
        <w:rPr>
          <w:rFonts w:eastAsia="Calibri"/>
          <w:b/>
          <w:caps/>
          <w:sz w:val="22"/>
          <w:szCs w:val="22"/>
          <w:lang w:val="lt-LT" w:eastAsia="lt-LT"/>
        </w:rPr>
        <w:tab/>
        <w:t>vartojimo instrukcijA</w:t>
      </w:r>
    </w:p>
    <w:p w14:paraId="560AA44A" w14:textId="77777777" w:rsidR="00391064" w:rsidRPr="001C24DA" w:rsidRDefault="00391064" w:rsidP="00D32CA8">
      <w:pPr>
        <w:widowControl w:val="0"/>
        <w:ind w:left="567" w:hanging="567"/>
        <w:rPr>
          <w:rFonts w:eastAsia="Calibri"/>
          <w:sz w:val="22"/>
          <w:szCs w:val="22"/>
          <w:lang w:val="lt-LT" w:eastAsia="lt-LT"/>
        </w:rPr>
      </w:pPr>
    </w:p>
    <w:p w14:paraId="714D8D1C" w14:textId="77777777" w:rsidR="00391064" w:rsidRPr="001C24DA" w:rsidRDefault="00391064" w:rsidP="00D32CA8">
      <w:pPr>
        <w:widowControl w:val="0"/>
        <w:ind w:left="540" w:hanging="540"/>
        <w:outlineLvl w:val="1"/>
        <w:rPr>
          <w:rFonts w:eastAsia="Calibri"/>
          <w:b/>
          <w:sz w:val="22"/>
          <w:szCs w:val="22"/>
          <w:lang w:val="lt-LT" w:eastAsia="lt-LT"/>
        </w:rPr>
      </w:pPr>
    </w:p>
    <w:p w14:paraId="472B7065"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lang w:val="lt-LT" w:eastAsia="lt-LT"/>
        </w:rPr>
      </w:pPr>
      <w:r w:rsidRPr="001C24DA">
        <w:rPr>
          <w:rFonts w:eastAsia="Calibri"/>
          <w:b/>
          <w:caps/>
          <w:sz w:val="22"/>
          <w:szCs w:val="22"/>
          <w:lang w:val="lt-LT" w:eastAsia="lt-LT"/>
        </w:rPr>
        <w:t>16.</w:t>
      </w:r>
      <w:r w:rsidRPr="001C24DA">
        <w:rPr>
          <w:rFonts w:eastAsia="Calibri"/>
          <w:b/>
          <w:caps/>
          <w:sz w:val="22"/>
          <w:szCs w:val="22"/>
          <w:lang w:val="lt-LT" w:eastAsia="lt-LT"/>
        </w:rPr>
        <w:tab/>
        <w:t>Informacija Brailio raštu</w:t>
      </w:r>
    </w:p>
    <w:p w14:paraId="6883AB08" w14:textId="77777777" w:rsidR="00391064" w:rsidRPr="001C24DA" w:rsidRDefault="00391064" w:rsidP="00D32CA8">
      <w:pPr>
        <w:widowControl w:val="0"/>
        <w:rPr>
          <w:rFonts w:eastAsia="Calibri"/>
          <w:sz w:val="22"/>
          <w:szCs w:val="22"/>
          <w:lang w:val="lt-LT" w:eastAsia="lt-LT"/>
        </w:rPr>
      </w:pPr>
    </w:p>
    <w:p w14:paraId="1E4531AB" w14:textId="1911A18F"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w:t>
      </w:r>
      <w:r w:rsidR="00B12BCE">
        <w:rPr>
          <w:rFonts w:eastAsia="Calibri"/>
          <w:sz w:val="22"/>
          <w:szCs w:val="22"/>
          <w:lang w:val="lt-LT" w:eastAsia="lt-LT"/>
        </w:rPr>
        <w:t> </w:t>
      </w:r>
      <w:r w:rsidRPr="001C24DA">
        <w:rPr>
          <w:rFonts w:eastAsia="Calibri"/>
          <w:sz w:val="22"/>
          <w:szCs w:val="22"/>
          <w:lang w:val="lt-LT" w:eastAsia="lt-LT"/>
        </w:rPr>
        <w:t>mg</w:t>
      </w:r>
    </w:p>
    <w:p w14:paraId="5F8F25D7" w14:textId="77777777" w:rsidR="004D4B30" w:rsidRPr="001C24DA" w:rsidRDefault="004D4B30" w:rsidP="005809A2">
      <w:pPr>
        <w:widowControl w:val="0"/>
        <w:rPr>
          <w:sz w:val="22"/>
          <w:szCs w:val="22"/>
        </w:rPr>
      </w:pPr>
    </w:p>
    <w:p w14:paraId="11AB9634" w14:textId="77777777" w:rsidR="004D4B30" w:rsidRPr="001C24DA" w:rsidRDefault="004D4B30" w:rsidP="005809A2">
      <w:pPr>
        <w:widowControl w:val="0"/>
        <w:rPr>
          <w:sz w:val="22"/>
          <w:szCs w:val="22"/>
        </w:rPr>
      </w:pPr>
    </w:p>
    <w:p w14:paraId="7EAE0E58" w14:textId="77777777" w:rsidR="004D4B30" w:rsidRPr="001C24DA" w:rsidRDefault="004D4B30" w:rsidP="004D4B30">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1C24DA">
        <w:rPr>
          <w:b/>
          <w:noProof/>
          <w:sz w:val="22"/>
          <w:szCs w:val="22"/>
          <w:lang w:val="en-GB"/>
        </w:rPr>
        <w:t>17.</w:t>
      </w:r>
      <w:r w:rsidRPr="001C24DA">
        <w:rPr>
          <w:b/>
          <w:noProof/>
          <w:sz w:val="22"/>
          <w:szCs w:val="22"/>
          <w:lang w:val="en-GB"/>
        </w:rPr>
        <w:tab/>
        <w:t>UNIKALUS IDENTIFIKATORIUS – 2D BRŪKŠNINIS KODAS</w:t>
      </w:r>
    </w:p>
    <w:p w14:paraId="766954C7" w14:textId="77777777" w:rsidR="004D4B30" w:rsidRPr="001C24DA" w:rsidRDefault="004D4B30" w:rsidP="004D4B30">
      <w:pPr>
        <w:widowControl w:val="0"/>
        <w:rPr>
          <w:rFonts w:eastAsia="Calibri"/>
          <w:sz w:val="22"/>
          <w:szCs w:val="22"/>
        </w:rPr>
      </w:pPr>
    </w:p>
    <w:p w14:paraId="41E65E96" w14:textId="77777777" w:rsidR="004D4B30" w:rsidRPr="001C24DA" w:rsidRDefault="004D4B30" w:rsidP="004D4B30">
      <w:pPr>
        <w:widowControl w:val="0"/>
        <w:rPr>
          <w:rFonts w:eastAsia="Calibri"/>
          <w:sz w:val="22"/>
          <w:szCs w:val="22"/>
        </w:rPr>
      </w:pPr>
      <w:r w:rsidRPr="00F03F89">
        <w:rPr>
          <w:rFonts w:eastAsia="Calibri"/>
          <w:sz w:val="22"/>
          <w:szCs w:val="22"/>
          <w:highlight w:val="lightGray"/>
        </w:rPr>
        <w:t>2D brūkšninis kodas su nurodytu unikaliu identifikatoriumi.</w:t>
      </w:r>
    </w:p>
    <w:p w14:paraId="3DC789EB" w14:textId="77777777" w:rsidR="004D4B30" w:rsidRDefault="004D4B30" w:rsidP="004D4B30">
      <w:pPr>
        <w:widowControl w:val="0"/>
        <w:rPr>
          <w:rFonts w:eastAsia="Calibri"/>
          <w:sz w:val="22"/>
          <w:szCs w:val="22"/>
        </w:rPr>
      </w:pPr>
    </w:p>
    <w:p w14:paraId="2B02C5A7" w14:textId="77777777" w:rsidR="00660A5D" w:rsidRPr="001C24DA" w:rsidRDefault="00660A5D" w:rsidP="004D4B30">
      <w:pPr>
        <w:widowControl w:val="0"/>
        <w:rPr>
          <w:rFonts w:eastAsia="Calibri"/>
          <w:sz w:val="22"/>
          <w:szCs w:val="22"/>
        </w:rPr>
      </w:pPr>
    </w:p>
    <w:p w14:paraId="246563DF" w14:textId="77777777" w:rsidR="004D4B30" w:rsidRPr="001C24DA" w:rsidRDefault="004D4B30" w:rsidP="004D4B30">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1C24DA">
        <w:rPr>
          <w:b/>
          <w:noProof/>
          <w:sz w:val="22"/>
          <w:szCs w:val="22"/>
          <w:lang w:val="en-GB"/>
        </w:rPr>
        <w:t>18.</w:t>
      </w:r>
      <w:r w:rsidRPr="001C24DA">
        <w:rPr>
          <w:b/>
          <w:noProof/>
          <w:sz w:val="22"/>
          <w:szCs w:val="22"/>
          <w:lang w:val="en-GB"/>
        </w:rPr>
        <w:tab/>
        <w:t xml:space="preserve">UNIKALUS IDENTIFIKATORIUS – </w:t>
      </w:r>
      <w:r w:rsidRPr="001C24DA">
        <w:rPr>
          <w:b/>
          <w:noProof/>
          <w:sz w:val="22"/>
          <w:szCs w:val="22"/>
          <w:lang w:val="en-US"/>
        </w:rPr>
        <w:t>ŽMONĖMS SUPRANTAMI DUOMENYS</w:t>
      </w:r>
    </w:p>
    <w:p w14:paraId="60B5316F" w14:textId="77777777" w:rsidR="004D4B30" w:rsidRPr="001C24DA" w:rsidRDefault="004D4B30" w:rsidP="004D4B30">
      <w:pPr>
        <w:widowControl w:val="0"/>
        <w:rPr>
          <w:rFonts w:eastAsia="Calibri"/>
          <w:sz w:val="22"/>
          <w:szCs w:val="22"/>
        </w:rPr>
      </w:pPr>
    </w:p>
    <w:p w14:paraId="22365DD8" w14:textId="77777777" w:rsidR="004D4B30" w:rsidRPr="001C24DA" w:rsidRDefault="004D4B30" w:rsidP="004D4B30">
      <w:pPr>
        <w:widowControl w:val="0"/>
        <w:rPr>
          <w:rFonts w:eastAsia="Calibri"/>
          <w:sz w:val="22"/>
          <w:szCs w:val="22"/>
        </w:rPr>
      </w:pPr>
      <w:r w:rsidRPr="001C24DA">
        <w:rPr>
          <w:rFonts w:eastAsia="Calibri"/>
          <w:sz w:val="22"/>
          <w:szCs w:val="22"/>
        </w:rPr>
        <w:t>PC</w:t>
      </w:r>
    </w:p>
    <w:p w14:paraId="1ABAFE3D" w14:textId="77777777" w:rsidR="004D4B30" w:rsidRPr="001C24DA" w:rsidRDefault="004D4B30" w:rsidP="004D4B30">
      <w:pPr>
        <w:widowControl w:val="0"/>
        <w:rPr>
          <w:rFonts w:eastAsia="Calibri"/>
          <w:sz w:val="22"/>
          <w:szCs w:val="22"/>
        </w:rPr>
      </w:pPr>
      <w:r w:rsidRPr="001C24DA">
        <w:rPr>
          <w:rFonts w:eastAsia="Calibri"/>
          <w:sz w:val="22"/>
          <w:szCs w:val="22"/>
        </w:rPr>
        <w:t>SN</w:t>
      </w:r>
    </w:p>
    <w:p w14:paraId="12B82AAD" w14:textId="77777777" w:rsidR="004D4B30" w:rsidRPr="001C24DA" w:rsidRDefault="004D4B30" w:rsidP="004D4B30">
      <w:pPr>
        <w:widowControl w:val="0"/>
        <w:rPr>
          <w:rFonts w:eastAsia="Calibri"/>
          <w:sz w:val="22"/>
          <w:szCs w:val="22"/>
        </w:rPr>
      </w:pPr>
      <w:r w:rsidRPr="00F03F89">
        <w:rPr>
          <w:rFonts w:eastAsia="Calibri"/>
          <w:sz w:val="22"/>
          <w:szCs w:val="22"/>
          <w:highlight w:val="lightGray"/>
        </w:rPr>
        <w:t>NN</w:t>
      </w:r>
    </w:p>
    <w:p w14:paraId="3E49F162"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br w:type="page"/>
      </w:r>
    </w:p>
    <w:p w14:paraId="35BE21D5" w14:textId="77777777" w:rsidR="00391064" w:rsidRPr="001C24DA" w:rsidRDefault="00391064" w:rsidP="00D32CA8">
      <w:pPr>
        <w:widowControl w:val="0"/>
        <w:ind w:left="540" w:hanging="540"/>
        <w:outlineLvl w:val="1"/>
        <w:rPr>
          <w:rFonts w:eastAsia="Calibri"/>
          <w:b/>
          <w:sz w:val="22"/>
          <w:szCs w:val="22"/>
          <w:lang w:val="lt-LT" w:eastAsia="lt-LT"/>
        </w:rPr>
      </w:pPr>
    </w:p>
    <w:p w14:paraId="5A24AB10"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 xml:space="preserve">MINIMALI </w:t>
      </w:r>
      <w:r w:rsidRPr="001C24DA">
        <w:rPr>
          <w:rFonts w:eastAsia="Calibri"/>
          <w:b/>
          <w:caps/>
          <w:noProof/>
          <w:sz w:val="22"/>
          <w:szCs w:val="22"/>
          <w:lang w:val="lt-LT" w:eastAsia="en-US"/>
        </w:rPr>
        <w:t xml:space="preserve">informacija ant </w:t>
      </w:r>
      <w:r w:rsidRPr="001C24DA">
        <w:rPr>
          <w:rFonts w:eastAsia="Calibri"/>
          <w:b/>
          <w:noProof/>
          <w:sz w:val="22"/>
          <w:szCs w:val="22"/>
          <w:lang w:val="lt-LT" w:eastAsia="en-US"/>
        </w:rPr>
        <w:t>LIZDINIŲ PLOKŠTELIŲ ARBA DVISLUOKSNIŲ JUOSTELIŲ</w:t>
      </w:r>
    </w:p>
    <w:p w14:paraId="4BC377FA"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p>
    <w:p w14:paraId="24DE92A1"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LIZDINĖ PLOKŠTELĖ</w:t>
      </w:r>
    </w:p>
    <w:p w14:paraId="09ABF80B" w14:textId="77777777" w:rsidR="00391064" w:rsidRPr="001C24DA" w:rsidRDefault="00391064" w:rsidP="00D32CA8">
      <w:pPr>
        <w:widowControl w:val="0"/>
        <w:rPr>
          <w:rFonts w:eastAsia="Calibri"/>
          <w:sz w:val="22"/>
          <w:szCs w:val="22"/>
          <w:lang w:val="lt-LT" w:eastAsia="lt-LT"/>
        </w:rPr>
      </w:pPr>
    </w:p>
    <w:p w14:paraId="25577166" w14:textId="77777777" w:rsidR="00391064" w:rsidRPr="001C24DA" w:rsidRDefault="00391064" w:rsidP="00D32CA8">
      <w:pPr>
        <w:widowControl w:val="0"/>
        <w:rPr>
          <w:rFonts w:eastAsia="Calibri"/>
          <w:sz w:val="22"/>
          <w:szCs w:val="22"/>
          <w:lang w:val="lt-LT" w:eastAsia="lt-LT"/>
        </w:rPr>
      </w:pPr>
    </w:p>
    <w:p w14:paraId="26A620C3"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 w:val="22"/>
          <w:szCs w:val="22"/>
          <w:lang w:val="lt-LT" w:eastAsia="lt-LT"/>
        </w:rPr>
      </w:pPr>
      <w:r w:rsidRPr="001C24DA">
        <w:rPr>
          <w:rFonts w:eastAsia="Calibri"/>
          <w:b/>
          <w:sz w:val="22"/>
          <w:szCs w:val="22"/>
          <w:lang w:val="lt-LT" w:eastAsia="lt-LT"/>
        </w:rPr>
        <w:t>1.</w:t>
      </w:r>
      <w:r w:rsidRPr="001C24DA">
        <w:rPr>
          <w:rFonts w:eastAsia="Calibri"/>
          <w:b/>
          <w:sz w:val="22"/>
          <w:szCs w:val="22"/>
          <w:lang w:val="lt-LT" w:eastAsia="lt-LT"/>
        </w:rPr>
        <w:tab/>
        <w:t>VAISTINIO PREPARATO PAVADINIMAS</w:t>
      </w:r>
    </w:p>
    <w:p w14:paraId="4E438FFD" w14:textId="77777777" w:rsidR="00391064" w:rsidRPr="001C24DA" w:rsidRDefault="00391064" w:rsidP="00D32CA8">
      <w:pPr>
        <w:widowControl w:val="0"/>
        <w:rPr>
          <w:rFonts w:eastAsia="Calibri"/>
          <w:sz w:val="22"/>
          <w:szCs w:val="22"/>
          <w:lang w:val="lt-LT" w:eastAsia="lt-LT"/>
        </w:rPr>
      </w:pPr>
    </w:p>
    <w:p w14:paraId="10F7AAC4" w14:textId="546FA75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4</w:t>
      </w:r>
      <w:r w:rsidR="00B12BCE">
        <w:rPr>
          <w:rFonts w:eastAsia="Calibri"/>
          <w:sz w:val="22"/>
          <w:szCs w:val="22"/>
          <w:lang w:val="lt-LT" w:eastAsia="lt-LT"/>
        </w:rPr>
        <w:t> </w:t>
      </w:r>
      <w:r w:rsidRPr="001C24DA">
        <w:rPr>
          <w:rFonts w:eastAsia="Calibri"/>
          <w:sz w:val="22"/>
          <w:szCs w:val="22"/>
          <w:lang w:val="lt-LT" w:eastAsia="lt-LT"/>
        </w:rPr>
        <w:t>mg modifikuoto atpalaidavimo tabletės</w:t>
      </w:r>
    </w:p>
    <w:p w14:paraId="085ECA1E" w14:textId="77777777" w:rsidR="00391064" w:rsidRPr="001C24DA" w:rsidRDefault="00660A5D" w:rsidP="00D32CA8">
      <w:pPr>
        <w:widowControl w:val="0"/>
        <w:rPr>
          <w:rFonts w:eastAsia="Calibri"/>
          <w:sz w:val="22"/>
          <w:szCs w:val="22"/>
          <w:lang w:val="lt-LT" w:eastAsia="lt-LT"/>
        </w:rPr>
      </w:pPr>
      <w:proofErr w:type="spellStart"/>
      <w:r>
        <w:rPr>
          <w:rFonts w:eastAsia="Calibri"/>
          <w:sz w:val="22"/>
          <w:szCs w:val="22"/>
          <w:lang w:val="lt-LT" w:eastAsia="lt-LT"/>
        </w:rPr>
        <w:t>d</w:t>
      </w:r>
      <w:r w:rsidR="00391064" w:rsidRPr="001C24DA">
        <w:rPr>
          <w:rFonts w:eastAsia="Calibri"/>
          <w:sz w:val="22"/>
          <w:szCs w:val="22"/>
          <w:lang w:val="lt-LT" w:eastAsia="lt-LT"/>
        </w:rPr>
        <w:t>oxazosinum</w:t>
      </w:r>
      <w:proofErr w:type="spellEnd"/>
    </w:p>
    <w:p w14:paraId="377C9B1E" w14:textId="77777777" w:rsidR="00391064" w:rsidRPr="001C24DA" w:rsidRDefault="00391064" w:rsidP="00D32CA8">
      <w:pPr>
        <w:widowControl w:val="0"/>
        <w:rPr>
          <w:rFonts w:eastAsia="Calibri"/>
          <w:sz w:val="22"/>
          <w:szCs w:val="22"/>
          <w:lang w:val="lt-LT" w:eastAsia="lt-LT"/>
        </w:rPr>
      </w:pPr>
    </w:p>
    <w:p w14:paraId="4257ACE8" w14:textId="77777777" w:rsidR="00391064" w:rsidRPr="001C24DA" w:rsidRDefault="00391064" w:rsidP="00D32CA8">
      <w:pPr>
        <w:widowControl w:val="0"/>
        <w:rPr>
          <w:rFonts w:eastAsia="Calibri"/>
          <w:sz w:val="22"/>
          <w:szCs w:val="22"/>
          <w:lang w:val="lt-LT" w:eastAsia="lt-LT"/>
        </w:rPr>
      </w:pPr>
    </w:p>
    <w:p w14:paraId="38912669"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eastAsia="en-US"/>
        </w:rPr>
      </w:pPr>
      <w:r w:rsidRPr="001C24DA">
        <w:rPr>
          <w:rFonts w:eastAsia="Calibri"/>
          <w:b/>
          <w:noProof/>
          <w:sz w:val="22"/>
          <w:szCs w:val="22"/>
          <w:lang w:val="lt-LT" w:eastAsia="en-US"/>
        </w:rPr>
        <w:t>2.</w:t>
      </w:r>
      <w:r w:rsidRPr="001C24DA">
        <w:rPr>
          <w:rFonts w:eastAsia="Calibri"/>
          <w:b/>
          <w:noProof/>
          <w:sz w:val="22"/>
          <w:szCs w:val="22"/>
          <w:lang w:val="lt-LT" w:eastAsia="en-US"/>
        </w:rPr>
        <w:tab/>
      </w:r>
      <w:r w:rsidR="00127ECC" w:rsidRPr="001C24DA">
        <w:rPr>
          <w:b/>
          <w:sz w:val="22"/>
          <w:szCs w:val="22"/>
        </w:rPr>
        <w:t>R</w:t>
      </w:r>
      <w:r w:rsidR="008F23C5" w:rsidRPr="001C24DA">
        <w:rPr>
          <w:b/>
          <w:sz w:val="22"/>
          <w:szCs w:val="22"/>
        </w:rPr>
        <w:t>EGISTRUO</w:t>
      </w:r>
      <w:r w:rsidR="00127ECC" w:rsidRPr="001C24DA">
        <w:rPr>
          <w:b/>
          <w:sz w:val="22"/>
          <w:szCs w:val="22"/>
        </w:rPr>
        <w:t>TOJO</w:t>
      </w:r>
      <w:r w:rsidRPr="001C24DA">
        <w:rPr>
          <w:rFonts w:eastAsia="Calibri"/>
          <w:b/>
          <w:noProof/>
          <w:sz w:val="22"/>
          <w:szCs w:val="22"/>
          <w:lang w:val="lt-LT" w:eastAsia="en-US"/>
        </w:rPr>
        <w:t xml:space="preserve"> PAVADINIMAS</w:t>
      </w:r>
    </w:p>
    <w:p w14:paraId="337B53BA" w14:textId="77777777" w:rsidR="00391064" w:rsidRPr="001C24DA" w:rsidRDefault="00391064" w:rsidP="00D32CA8">
      <w:pPr>
        <w:widowControl w:val="0"/>
        <w:rPr>
          <w:rFonts w:eastAsia="Calibri"/>
          <w:sz w:val="22"/>
          <w:szCs w:val="22"/>
          <w:lang w:val="lt-LT" w:eastAsia="lt-LT"/>
        </w:rPr>
      </w:pPr>
    </w:p>
    <w:p w14:paraId="1D47C84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KRKA</w:t>
      </w:r>
    </w:p>
    <w:p w14:paraId="65DB5775" w14:textId="77777777" w:rsidR="00391064" w:rsidRPr="001C24DA" w:rsidRDefault="00391064" w:rsidP="00D32CA8">
      <w:pPr>
        <w:widowControl w:val="0"/>
        <w:rPr>
          <w:rFonts w:eastAsia="Calibri"/>
          <w:sz w:val="22"/>
          <w:szCs w:val="22"/>
          <w:lang w:val="lt-LT" w:eastAsia="lt-LT"/>
        </w:rPr>
      </w:pPr>
    </w:p>
    <w:p w14:paraId="2AB71386" w14:textId="77777777" w:rsidR="00391064" w:rsidRPr="001C24DA" w:rsidRDefault="00391064" w:rsidP="00D32CA8">
      <w:pPr>
        <w:widowControl w:val="0"/>
        <w:rPr>
          <w:rFonts w:eastAsia="Calibri"/>
          <w:sz w:val="22"/>
          <w:szCs w:val="22"/>
          <w:lang w:val="lt-LT" w:eastAsia="lt-LT"/>
        </w:rPr>
      </w:pPr>
    </w:p>
    <w:p w14:paraId="4C74C45C" w14:textId="77777777" w:rsidR="00391064" w:rsidRPr="001C24DA" w:rsidRDefault="00391064" w:rsidP="00D32CA8">
      <w:pPr>
        <w:widowControl w:val="0"/>
        <w:pBdr>
          <w:top w:val="single" w:sz="4" w:space="1" w:color="auto"/>
          <w:left w:val="single" w:sz="4" w:space="4" w:color="auto"/>
          <w:bottom w:val="single" w:sz="4" w:space="1" w:color="auto"/>
          <w:right w:val="single" w:sz="4" w:space="4" w:color="auto"/>
        </w:pBdr>
        <w:ind w:left="540" w:hanging="540"/>
        <w:outlineLvl w:val="2"/>
        <w:rPr>
          <w:rFonts w:eastAsia="Calibri"/>
          <w:b/>
          <w:sz w:val="22"/>
          <w:szCs w:val="22"/>
          <w:lang w:val="lt-LT" w:eastAsia="lt-LT"/>
        </w:rPr>
      </w:pPr>
      <w:r w:rsidRPr="001C24DA">
        <w:rPr>
          <w:rFonts w:eastAsia="Calibri"/>
          <w:b/>
          <w:sz w:val="22"/>
          <w:szCs w:val="22"/>
          <w:lang w:val="lt-LT" w:eastAsia="lt-LT"/>
        </w:rPr>
        <w:t>3.</w:t>
      </w:r>
      <w:r w:rsidRPr="001C24DA">
        <w:rPr>
          <w:rFonts w:eastAsia="Calibri"/>
          <w:b/>
          <w:sz w:val="22"/>
          <w:szCs w:val="22"/>
          <w:lang w:val="lt-LT" w:eastAsia="lt-LT"/>
        </w:rPr>
        <w:tab/>
        <w:t>TINKAMUMO LAIKAS</w:t>
      </w:r>
    </w:p>
    <w:p w14:paraId="369DDE9B" w14:textId="77777777" w:rsidR="00391064" w:rsidRPr="001C24DA" w:rsidRDefault="00391064" w:rsidP="00D32CA8">
      <w:pPr>
        <w:widowControl w:val="0"/>
        <w:rPr>
          <w:rFonts w:eastAsia="Calibri"/>
          <w:sz w:val="22"/>
          <w:szCs w:val="22"/>
          <w:lang w:val="lt-LT" w:eastAsia="lt-LT"/>
        </w:rPr>
      </w:pPr>
    </w:p>
    <w:p w14:paraId="6171AA56" w14:textId="5A739DE1"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EXP</w:t>
      </w:r>
    </w:p>
    <w:p w14:paraId="60A090C3" w14:textId="77777777" w:rsidR="00391064" w:rsidRPr="001C24DA" w:rsidRDefault="00391064" w:rsidP="00D32CA8">
      <w:pPr>
        <w:widowControl w:val="0"/>
        <w:rPr>
          <w:rFonts w:eastAsia="Calibri"/>
          <w:sz w:val="22"/>
          <w:szCs w:val="22"/>
          <w:lang w:val="lt-LT" w:eastAsia="lt-LT"/>
        </w:rPr>
      </w:pPr>
    </w:p>
    <w:p w14:paraId="0ADE7BC9" w14:textId="77777777" w:rsidR="00391064" w:rsidRPr="001C24DA" w:rsidRDefault="00391064" w:rsidP="00D32CA8">
      <w:pPr>
        <w:widowControl w:val="0"/>
        <w:rPr>
          <w:rFonts w:eastAsia="Calibri"/>
          <w:sz w:val="22"/>
          <w:szCs w:val="22"/>
          <w:lang w:val="lt-LT" w:eastAsia="lt-LT"/>
        </w:rPr>
      </w:pPr>
    </w:p>
    <w:p w14:paraId="143F7390" w14:textId="77777777" w:rsidR="007772B6" w:rsidRPr="001C24DA" w:rsidRDefault="00391064" w:rsidP="00D32CA8">
      <w:pPr>
        <w:widowControl w:val="0"/>
        <w:pBdr>
          <w:top w:val="single" w:sz="4" w:space="1" w:color="auto"/>
          <w:left w:val="single" w:sz="4" w:space="4" w:color="auto"/>
          <w:bottom w:val="single" w:sz="4" w:space="1" w:color="auto"/>
          <w:right w:val="single" w:sz="4" w:space="4" w:color="auto"/>
        </w:pBdr>
        <w:ind w:left="540" w:hanging="540"/>
        <w:outlineLvl w:val="2"/>
        <w:rPr>
          <w:sz w:val="22"/>
          <w:szCs w:val="22"/>
        </w:rPr>
      </w:pPr>
      <w:r w:rsidRPr="001C24DA">
        <w:rPr>
          <w:rFonts w:eastAsia="Calibri"/>
          <w:b/>
          <w:sz w:val="22"/>
          <w:szCs w:val="22"/>
          <w:lang w:val="lt-LT" w:eastAsia="lt-LT"/>
        </w:rPr>
        <w:t>4.</w:t>
      </w:r>
      <w:r w:rsidRPr="001C24DA">
        <w:rPr>
          <w:rFonts w:eastAsia="Calibri"/>
          <w:b/>
          <w:sz w:val="22"/>
          <w:szCs w:val="22"/>
          <w:lang w:val="lt-LT" w:eastAsia="lt-LT"/>
        </w:rPr>
        <w:tab/>
        <w:t>SERIJOS NUMERIS</w:t>
      </w:r>
    </w:p>
    <w:p w14:paraId="61410EDD" w14:textId="77777777" w:rsidR="00391064" w:rsidRPr="001C24DA" w:rsidRDefault="00391064" w:rsidP="00D32CA8">
      <w:pPr>
        <w:widowControl w:val="0"/>
        <w:rPr>
          <w:rFonts w:eastAsia="Calibri"/>
          <w:sz w:val="22"/>
          <w:szCs w:val="22"/>
          <w:lang w:val="lt-LT" w:eastAsia="lt-LT"/>
        </w:rPr>
      </w:pPr>
    </w:p>
    <w:p w14:paraId="17E40CE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Lot</w:t>
      </w:r>
    </w:p>
    <w:p w14:paraId="22D0B55E" w14:textId="77777777" w:rsidR="00391064" w:rsidRPr="001C24DA" w:rsidRDefault="00391064" w:rsidP="00D32CA8">
      <w:pPr>
        <w:widowControl w:val="0"/>
        <w:rPr>
          <w:rFonts w:eastAsia="Calibri"/>
          <w:sz w:val="22"/>
          <w:szCs w:val="22"/>
          <w:lang w:val="lt-LT" w:eastAsia="lt-LT"/>
        </w:rPr>
      </w:pPr>
    </w:p>
    <w:p w14:paraId="3BCAA5C0" w14:textId="77777777" w:rsidR="00391064" w:rsidRPr="001C24DA" w:rsidRDefault="00391064" w:rsidP="00D32CA8">
      <w:pPr>
        <w:widowControl w:val="0"/>
        <w:rPr>
          <w:rFonts w:eastAsia="Calibri"/>
          <w:sz w:val="22"/>
          <w:szCs w:val="22"/>
          <w:lang w:val="lt-LT" w:eastAsia="lt-LT"/>
        </w:rPr>
      </w:pPr>
    </w:p>
    <w:p w14:paraId="68457EFB" w14:textId="77777777" w:rsidR="007772B6" w:rsidRPr="001C24DA" w:rsidRDefault="00391064" w:rsidP="00D32CA8">
      <w:pPr>
        <w:widowControl w:val="0"/>
        <w:pBdr>
          <w:top w:val="single" w:sz="4" w:space="1" w:color="auto"/>
          <w:left w:val="single" w:sz="4" w:space="4" w:color="auto"/>
          <w:bottom w:val="single" w:sz="4" w:space="1" w:color="auto"/>
          <w:right w:val="single" w:sz="4" w:space="4" w:color="auto"/>
        </w:pBdr>
        <w:ind w:left="540" w:hanging="540"/>
        <w:outlineLvl w:val="2"/>
        <w:rPr>
          <w:sz w:val="22"/>
          <w:szCs w:val="22"/>
        </w:rPr>
      </w:pPr>
      <w:r w:rsidRPr="001C24DA">
        <w:rPr>
          <w:rFonts w:eastAsia="Calibri"/>
          <w:b/>
          <w:sz w:val="22"/>
          <w:szCs w:val="22"/>
          <w:lang w:val="lt-LT" w:eastAsia="lt-LT"/>
        </w:rPr>
        <w:t>5.</w:t>
      </w:r>
      <w:r w:rsidRPr="001C24DA">
        <w:rPr>
          <w:rFonts w:eastAsia="Calibri"/>
          <w:b/>
          <w:sz w:val="22"/>
          <w:szCs w:val="22"/>
          <w:lang w:val="lt-LT" w:eastAsia="lt-LT"/>
        </w:rPr>
        <w:tab/>
        <w:t>KITA</w:t>
      </w:r>
    </w:p>
    <w:p w14:paraId="4D2540EB" w14:textId="77777777" w:rsidR="00391064" w:rsidRPr="001C24DA" w:rsidRDefault="00391064" w:rsidP="00D32CA8">
      <w:pPr>
        <w:widowControl w:val="0"/>
        <w:rPr>
          <w:rFonts w:eastAsia="Calibri"/>
          <w:sz w:val="22"/>
          <w:szCs w:val="22"/>
          <w:lang w:val="lt-LT" w:eastAsia="lt-LT"/>
        </w:rPr>
      </w:pPr>
    </w:p>
    <w:p w14:paraId="29385A21" w14:textId="77777777" w:rsidR="00391064" w:rsidRPr="001C24DA" w:rsidRDefault="00391064" w:rsidP="00D32CA8">
      <w:pPr>
        <w:widowControl w:val="0"/>
        <w:rPr>
          <w:rFonts w:eastAsia="Calibri"/>
          <w:sz w:val="22"/>
          <w:szCs w:val="22"/>
          <w:lang w:val="lt-LT" w:eastAsia="lt-LT"/>
        </w:rPr>
      </w:pPr>
    </w:p>
    <w:p w14:paraId="71E666E6" w14:textId="77777777" w:rsidR="00391064" w:rsidRPr="001C24DA" w:rsidRDefault="00391064" w:rsidP="00D32CA8">
      <w:pPr>
        <w:widowControl w:val="0"/>
        <w:jc w:val="center"/>
        <w:rPr>
          <w:rFonts w:eastAsia="Calibri"/>
          <w:sz w:val="22"/>
          <w:szCs w:val="22"/>
          <w:lang w:val="lt-LT" w:eastAsia="lt-LT"/>
        </w:rPr>
      </w:pPr>
      <w:r w:rsidRPr="001C24DA">
        <w:rPr>
          <w:rFonts w:eastAsia="Calibri"/>
          <w:sz w:val="22"/>
          <w:szCs w:val="22"/>
          <w:lang w:val="lt-LT" w:eastAsia="lt-LT"/>
        </w:rPr>
        <w:br w:type="page"/>
      </w:r>
    </w:p>
    <w:p w14:paraId="2F066743" w14:textId="77777777" w:rsidR="00391064" w:rsidRPr="001C24DA" w:rsidRDefault="00391064" w:rsidP="00D32CA8">
      <w:pPr>
        <w:widowControl w:val="0"/>
        <w:jc w:val="center"/>
        <w:rPr>
          <w:rFonts w:eastAsia="Calibri"/>
          <w:sz w:val="22"/>
          <w:szCs w:val="22"/>
          <w:lang w:val="lt-LT" w:eastAsia="lt-LT"/>
        </w:rPr>
      </w:pPr>
    </w:p>
    <w:p w14:paraId="23B449C9" w14:textId="77777777" w:rsidR="00391064" w:rsidRPr="001C24DA" w:rsidRDefault="00391064" w:rsidP="00D32CA8">
      <w:pPr>
        <w:widowControl w:val="0"/>
        <w:jc w:val="center"/>
        <w:rPr>
          <w:rFonts w:eastAsia="Calibri"/>
          <w:sz w:val="22"/>
          <w:szCs w:val="22"/>
          <w:lang w:val="lt-LT" w:eastAsia="lt-LT"/>
        </w:rPr>
      </w:pPr>
    </w:p>
    <w:p w14:paraId="567F72B1" w14:textId="77777777" w:rsidR="00391064" w:rsidRPr="001C24DA" w:rsidRDefault="00391064" w:rsidP="00D32CA8">
      <w:pPr>
        <w:widowControl w:val="0"/>
        <w:jc w:val="center"/>
        <w:rPr>
          <w:rFonts w:eastAsia="Calibri"/>
          <w:sz w:val="22"/>
          <w:szCs w:val="22"/>
          <w:lang w:val="lt-LT" w:eastAsia="lt-LT"/>
        </w:rPr>
      </w:pPr>
    </w:p>
    <w:p w14:paraId="725FE5DC" w14:textId="77777777" w:rsidR="00391064" w:rsidRPr="001C24DA" w:rsidRDefault="00391064" w:rsidP="00D32CA8">
      <w:pPr>
        <w:widowControl w:val="0"/>
        <w:jc w:val="center"/>
        <w:rPr>
          <w:rFonts w:eastAsia="Calibri"/>
          <w:sz w:val="22"/>
          <w:szCs w:val="22"/>
          <w:lang w:val="lt-LT" w:eastAsia="lt-LT"/>
        </w:rPr>
      </w:pPr>
    </w:p>
    <w:p w14:paraId="640228E6" w14:textId="77777777" w:rsidR="00391064" w:rsidRPr="001C24DA" w:rsidRDefault="00391064" w:rsidP="00D32CA8">
      <w:pPr>
        <w:widowControl w:val="0"/>
        <w:jc w:val="center"/>
        <w:rPr>
          <w:rFonts w:eastAsia="Calibri"/>
          <w:sz w:val="22"/>
          <w:szCs w:val="22"/>
          <w:lang w:val="lt-LT" w:eastAsia="lt-LT"/>
        </w:rPr>
      </w:pPr>
    </w:p>
    <w:p w14:paraId="41E7E2AF" w14:textId="77777777" w:rsidR="00391064" w:rsidRPr="001C24DA" w:rsidRDefault="00391064" w:rsidP="00D32CA8">
      <w:pPr>
        <w:widowControl w:val="0"/>
        <w:jc w:val="center"/>
        <w:rPr>
          <w:rFonts w:eastAsia="Calibri"/>
          <w:sz w:val="22"/>
          <w:szCs w:val="22"/>
          <w:lang w:val="lt-LT" w:eastAsia="lt-LT"/>
        </w:rPr>
      </w:pPr>
    </w:p>
    <w:p w14:paraId="77F03953" w14:textId="77777777" w:rsidR="00391064" w:rsidRPr="001C24DA" w:rsidRDefault="00391064" w:rsidP="00D32CA8">
      <w:pPr>
        <w:widowControl w:val="0"/>
        <w:jc w:val="center"/>
        <w:outlineLvl w:val="0"/>
        <w:rPr>
          <w:rFonts w:eastAsia="Calibri"/>
          <w:b/>
          <w:kern w:val="28"/>
          <w:sz w:val="22"/>
          <w:szCs w:val="22"/>
          <w:lang w:val="lt-LT" w:eastAsia="lt-LT"/>
        </w:rPr>
      </w:pPr>
    </w:p>
    <w:p w14:paraId="55D4189E" w14:textId="77777777" w:rsidR="00391064" w:rsidRPr="001C24DA" w:rsidRDefault="00391064" w:rsidP="00D32CA8">
      <w:pPr>
        <w:widowControl w:val="0"/>
        <w:jc w:val="center"/>
        <w:outlineLvl w:val="0"/>
        <w:rPr>
          <w:rFonts w:eastAsia="Calibri"/>
          <w:b/>
          <w:kern w:val="28"/>
          <w:sz w:val="22"/>
          <w:szCs w:val="22"/>
          <w:lang w:val="lt-LT" w:eastAsia="lt-LT"/>
        </w:rPr>
      </w:pPr>
    </w:p>
    <w:p w14:paraId="44C13BCA" w14:textId="77777777" w:rsidR="00391064" w:rsidRPr="001C24DA" w:rsidRDefault="00391064" w:rsidP="00D32CA8">
      <w:pPr>
        <w:widowControl w:val="0"/>
        <w:jc w:val="center"/>
        <w:outlineLvl w:val="0"/>
        <w:rPr>
          <w:rFonts w:eastAsia="Calibri"/>
          <w:b/>
          <w:kern w:val="28"/>
          <w:sz w:val="22"/>
          <w:szCs w:val="22"/>
          <w:lang w:val="lt-LT" w:eastAsia="lt-LT"/>
        </w:rPr>
      </w:pPr>
    </w:p>
    <w:p w14:paraId="441F9EC8" w14:textId="77777777" w:rsidR="00391064" w:rsidRPr="001C24DA" w:rsidRDefault="00391064" w:rsidP="00D32CA8">
      <w:pPr>
        <w:widowControl w:val="0"/>
        <w:jc w:val="center"/>
        <w:outlineLvl w:val="0"/>
        <w:rPr>
          <w:rFonts w:eastAsia="Calibri"/>
          <w:b/>
          <w:kern w:val="28"/>
          <w:sz w:val="22"/>
          <w:szCs w:val="22"/>
          <w:lang w:val="lt-LT" w:eastAsia="lt-LT"/>
        </w:rPr>
      </w:pPr>
    </w:p>
    <w:p w14:paraId="0C1B35CD" w14:textId="77777777" w:rsidR="00391064" w:rsidRPr="001C24DA" w:rsidRDefault="00391064" w:rsidP="00D32CA8">
      <w:pPr>
        <w:widowControl w:val="0"/>
        <w:jc w:val="center"/>
        <w:outlineLvl w:val="0"/>
        <w:rPr>
          <w:rFonts w:eastAsia="Calibri"/>
          <w:b/>
          <w:kern w:val="28"/>
          <w:sz w:val="22"/>
          <w:szCs w:val="22"/>
          <w:lang w:val="lt-LT" w:eastAsia="lt-LT"/>
        </w:rPr>
      </w:pPr>
    </w:p>
    <w:p w14:paraId="0AEBB678" w14:textId="77777777" w:rsidR="00391064" w:rsidRPr="001C24DA" w:rsidRDefault="00391064" w:rsidP="00D32CA8">
      <w:pPr>
        <w:widowControl w:val="0"/>
        <w:jc w:val="center"/>
        <w:outlineLvl w:val="0"/>
        <w:rPr>
          <w:rFonts w:eastAsia="Calibri"/>
          <w:b/>
          <w:kern w:val="28"/>
          <w:sz w:val="22"/>
          <w:szCs w:val="22"/>
          <w:lang w:val="lt-LT" w:eastAsia="lt-LT"/>
        </w:rPr>
      </w:pPr>
    </w:p>
    <w:p w14:paraId="0FC3C787" w14:textId="77777777" w:rsidR="00391064" w:rsidRPr="001C24DA" w:rsidRDefault="00391064" w:rsidP="00D32CA8">
      <w:pPr>
        <w:widowControl w:val="0"/>
        <w:jc w:val="center"/>
        <w:outlineLvl w:val="0"/>
        <w:rPr>
          <w:rFonts w:eastAsia="Calibri"/>
          <w:b/>
          <w:kern w:val="28"/>
          <w:sz w:val="22"/>
          <w:szCs w:val="22"/>
          <w:lang w:val="lt-LT" w:eastAsia="lt-LT"/>
        </w:rPr>
      </w:pPr>
    </w:p>
    <w:p w14:paraId="64CA46C7" w14:textId="77777777" w:rsidR="00391064" w:rsidRPr="001C24DA" w:rsidRDefault="00391064" w:rsidP="00D32CA8">
      <w:pPr>
        <w:widowControl w:val="0"/>
        <w:jc w:val="center"/>
        <w:outlineLvl w:val="0"/>
        <w:rPr>
          <w:rFonts w:eastAsia="Calibri"/>
          <w:b/>
          <w:kern w:val="28"/>
          <w:sz w:val="22"/>
          <w:szCs w:val="22"/>
          <w:lang w:val="lt-LT" w:eastAsia="lt-LT"/>
        </w:rPr>
      </w:pPr>
    </w:p>
    <w:p w14:paraId="3F0A3E19" w14:textId="77777777" w:rsidR="00391064" w:rsidRPr="001C24DA" w:rsidRDefault="00391064" w:rsidP="00D32CA8">
      <w:pPr>
        <w:widowControl w:val="0"/>
        <w:jc w:val="center"/>
        <w:outlineLvl w:val="0"/>
        <w:rPr>
          <w:rFonts w:eastAsia="Calibri"/>
          <w:b/>
          <w:kern w:val="28"/>
          <w:sz w:val="22"/>
          <w:szCs w:val="22"/>
          <w:lang w:val="lt-LT" w:eastAsia="lt-LT"/>
        </w:rPr>
      </w:pPr>
    </w:p>
    <w:p w14:paraId="06FD1DF3" w14:textId="77777777" w:rsidR="00391064" w:rsidRPr="001C24DA" w:rsidRDefault="00391064" w:rsidP="00D32CA8">
      <w:pPr>
        <w:widowControl w:val="0"/>
        <w:jc w:val="center"/>
        <w:outlineLvl w:val="0"/>
        <w:rPr>
          <w:rFonts w:eastAsia="Calibri"/>
          <w:b/>
          <w:kern w:val="28"/>
          <w:sz w:val="22"/>
          <w:szCs w:val="22"/>
          <w:lang w:val="lt-LT" w:eastAsia="lt-LT"/>
        </w:rPr>
      </w:pPr>
    </w:p>
    <w:p w14:paraId="3772B717" w14:textId="77777777" w:rsidR="00391064" w:rsidRPr="001C24DA" w:rsidRDefault="00391064" w:rsidP="00D32CA8">
      <w:pPr>
        <w:widowControl w:val="0"/>
        <w:jc w:val="center"/>
        <w:outlineLvl w:val="0"/>
        <w:rPr>
          <w:rFonts w:eastAsia="Calibri"/>
          <w:b/>
          <w:kern w:val="28"/>
          <w:sz w:val="22"/>
          <w:szCs w:val="22"/>
          <w:lang w:val="lt-LT" w:eastAsia="lt-LT"/>
        </w:rPr>
      </w:pPr>
    </w:p>
    <w:p w14:paraId="46E6AF98" w14:textId="77777777" w:rsidR="00391064" w:rsidRPr="001C24DA" w:rsidRDefault="00391064" w:rsidP="00D32CA8">
      <w:pPr>
        <w:widowControl w:val="0"/>
        <w:jc w:val="center"/>
        <w:outlineLvl w:val="0"/>
        <w:rPr>
          <w:rFonts w:eastAsia="Calibri"/>
          <w:b/>
          <w:kern w:val="28"/>
          <w:sz w:val="22"/>
          <w:szCs w:val="22"/>
          <w:lang w:val="lt-LT" w:eastAsia="lt-LT"/>
        </w:rPr>
      </w:pPr>
    </w:p>
    <w:p w14:paraId="1AEB2393" w14:textId="77777777" w:rsidR="00391064" w:rsidRPr="001C24DA" w:rsidRDefault="00391064" w:rsidP="00D32CA8">
      <w:pPr>
        <w:widowControl w:val="0"/>
        <w:jc w:val="center"/>
        <w:outlineLvl w:val="0"/>
        <w:rPr>
          <w:rFonts w:eastAsia="Calibri"/>
          <w:b/>
          <w:kern w:val="28"/>
          <w:sz w:val="22"/>
          <w:szCs w:val="22"/>
          <w:lang w:val="lt-LT" w:eastAsia="lt-LT"/>
        </w:rPr>
      </w:pPr>
    </w:p>
    <w:p w14:paraId="49C09193" w14:textId="77777777" w:rsidR="00391064" w:rsidRPr="001C24DA" w:rsidRDefault="00391064" w:rsidP="00D32CA8">
      <w:pPr>
        <w:widowControl w:val="0"/>
        <w:jc w:val="center"/>
        <w:outlineLvl w:val="0"/>
        <w:rPr>
          <w:rFonts w:eastAsia="Calibri"/>
          <w:b/>
          <w:kern w:val="28"/>
          <w:sz w:val="22"/>
          <w:szCs w:val="22"/>
          <w:lang w:val="lt-LT" w:eastAsia="lt-LT"/>
        </w:rPr>
      </w:pPr>
    </w:p>
    <w:p w14:paraId="7B9D7FB4" w14:textId="77777777" w:rsidR="00391064" w:rsidRPr="001C24DA" w:rsidRDefault="00391064" w:rsidP="00D32CA8">
      <w:pPr>
        <w:widowControl w:val="0"/>
        <w:jc w:val="center"/>
        <w:outlineLvl w:val="0"/>
        <w:rPr>
          <w:rFonts w:eastAsia="Calibri"/>
          <w:b/>
          <w:kern w:val="28"/>
          <w:sz w:val="22"/>
          <w:szCs w:val="22"/>
          <w:lang w:val="lt-LT" w:eastAsia="lt-LT"/>
        </w:rPr>
      </w:pPr>
    </w:p>
    <w:p w14:paraId="64390B48" w14:textId="77777777" w:rsidR="00391064" w:rsidRPr="001C24DA" w:rsidRDefault="00391064" w:rsidP="00D32CA8">
      <w:pPr>
        <w:widowControl w:val="0"/>
        <w:jc w:val="center"/>
        <w:outlineLvl w:val="0"/>
        <w:rPr>
          <w:rFonts w:eastAsia="Calibri"/>
          <w:b/>
          <w:kern w:val="28"/>
          <w:sz w:val="22"/>
          <w:szCs w:val="22"/>
          <w:lang w:val="lt-LT" w:eastAsia="lt-LT"/>
        </w:rPr>
      </w:pPr>
    </w:p>
    <w:p w14:paraId="7B72C2C3"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bookmarkStart w:id="22" w:name="_Toc129243137"/>
      <w:bookmarkStart w:id="23" w:name="_Toc129243262"/>
      <w:r w:rsidRPr="001C24DA">
        <w:rPr>
          <w:rFonts w:eastAsia="Calibri"/>
          <w:b/>
          <w:caps/>
          <w:sz w:val="22"/>
          <w:szCs w:val="22"/>
          <w:lang w:val="lt-LT" w:eastAsia="en-US"/>
        </w:rPr>
        <w:t>B. PAKUOTĖS LAPELIS</w:t>
      </w:r>
      <w:bookmarkEnd w:id="22"/>
      <w:bookmarkEnd w:id="23"/>
    </w:p>
    <w:p w14:paraId="7CA6AB79" w14:textId="77777777" w:rsidR="00391064" w:rsidRPr="001C24DA" w:rsidRDefault="00391064" w:rsidP="00D32CA8">
      <w:pPr>
        <w:widowControl w:val="0"/>
        <w:tabs>
          <w:tab w:val="left" w:pos="567"/>
        </w:tabs>
        <w:ind w:left="567" w:hanging="567"/>
        <w:jc w:val="center"/>
        <w:outlineLvl w:val="0"/>
        <w:rPr>
          <w:rFonts w:eastAsia="Calibri"/>
          <w:b/>
          <w:caps/>
          <w:sz w:val="22"/>
          <w:szCs w:val="22"/>
          <w:lang w:val="lt-LT" w:eastAsia="en-US"/>
        </w:rPr>
      </w:pPr>
      <w:r w:rsidRPr="001C24DA">
        <w:rPr>
          <w:rFonts w:eastAsia="Calibri"/>
          <w:b/>
          <w:caps/>
          <w:sz w:val="22"/>
          <w:szCs w:val="22"/>
          <w:lang w:val="lt-LT" w:eastAsia="en-US"/>
        </w:rPr>
        <w:br w:type="page"/>
      </w:r>
      <w:bookmarkStart w:id="24" w:name="_Toc129243138"/>
      <w:bookmarkStart w:id="25" w:name="_Toc129243263"/>
      <w:r w:rsidRPr="001C24DA">
        <w:rPr>
          <w:rFonts w:eastAsia="Calibri"/>
          <w:b/>
          <w:caps/>
          <w:sz w:val="22"/>
          <w:szCs w:val="22"/>
          <w:lang w:val="lt-LT" w:eastAsia="en-US"/>
        </w:rPr>
        <w:lastRenderedPageBreak/>
        <w:t>P</w:t>
      </w:r>
      <w:r w:rsidRPr="001C24DA">
        <w:rPr>
          <w:rFonts w:eastAsia="Calibri"/>
          <w:b/>
          <w:sz w:val="22"/>
          <w:szCs w:val="22"/>
          <w:lang w:val="lt-LT" w:eastAsia="en-US"/>
        </w:rPr>
        <w:t>akuotės lapelis</w:t>
      </w:r>
      <w:r w:rsidRPr="001C24DA">
        <w:rPr>
          <w:rFonts w:eastAsia="Calibri"/>
          <w:b/>
          <w:caps/>
          <w:sz w:val="22"/>
          <w:szCs w:val="22"/>
          <w:lang w:val="lt-LT" w:eastAsia="en-US"/>
        </w:rPr>
        <w:t xml:space="preserve">: </w:t>
      </w:r>
      <w:r w:rsidRPr="001C24DA">
        <w:rPr>
          <w:rFonts w:eastAsia="Calibri"/>
          <w:b/>
          <w:sz w:val="22"/>
          <w:szCs w:val="22"/>
          <w:lang w:val="lt-LT" w:eastAsia="en-US"/>
        </w:rPr>
        <w:t>informacija vartotojui</w:t>
      </w:r>
      <w:bookmarkEnd w:id="24"/>
      <w:bookmarkEnd w:id="25"/>
    </w:p>
    <w:p w14:paraId="210D2BE2" w14:textId="77777777" w:rsidR="00391064" w:rsidRPr="001C24DA" w:rsidRDefault="00391064" w:rsidP="00D32CA8">
      <w:pPr>
        <w:widowControl w:val="0"/>
        <w:rPr>
          <w:rFonts w:eastAsia="Calibri"/>
          <w:sz w:val="22"/>
          <w:szCs w:val="22"/>
          <w:lang w:val="lt-LT" w:eastAsia="en-US"/>
        </w:rPr>
      </w:pPr>
    </w:p>
    <w:p w14:paraId="1159385F" w14:textId="77777777" w:rsidR="00391064" w:rsidRPr="001C24DA" w:rsidRDefault="00391064" w:rsidP="00D32CA8">
      <w:pPr>
        <w:widowControl w:val="0"/>
        <w:jc w:val="center"/>
        <w:rPr>
          <w:rFonts w:eastAsia="Calibri"/>
          <w:b/>
          <w:sz w:val="22"/>
          <w:szCs w:val="22"/>
          <w:lang w:val="lt-LT" w:eastAsia="lt-LT"/>
        </w:rPr>
      </w:pP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 4 mg modifikuoto atpalaidavimo tabletės</w:t>
      </w:r>
    </w:p>
    <w:p w14:paraId="26D461FD" w14:textId="77777777" w:rsidR="00391064" w:rsidRPr="001C24DA" w:rsidRDefault="001A449B" w:rsidP="00D32CA8">
      <w:pPr>
        <w:widowControl w:val="0"/>
        <w:jc w:val="center"/>
        <w:rPr>
          <w:rFonts w:eastAsia="Calibri"/>
          <w:sz w:val="22"/>
          <w:szCs w:val="22"/>
          <w:lang w:val="lt-LT" w:eastAsia="lt-LT"/>
        </w:rPr>
      </w:pPr>
      <w:proofErr w:type="spellStart"/>
      <w:r>
        <w:rPr>
          <w:rFonts w:eastAsia="Calibri"/>
          <w:sz w:val="22"/>
          <w:szCs w:val="22"/>
          <w:lang w:val="lt-LT" w:eastAsia="lt-LT"/>
        </w:rPr>
        <w:t>d</w:t>
      </w:r>
      <w:r w:rsidR="00391064" w:rsidRPr="001C24DA">
        <w:rPr>
          <w:rFonts w:eastAsia="Calibri"/>
          <w:sz w:val="22"/>
          <w:szCs w:val="22"/>
          <w:lang w:val="lt-LT" w:eastAsia="lt-LT"/>
        </w:rPr>
        <w:t>oksazosinas</w:t>
      </w:r>
      <w:proofErr w:type="spellEnd"/>
    </w:p>
    <w:p w14:paraId="3CBFF9B5" w14:textId="77777777" w:rsidR="00391064" w:rsidRDefault="00391064" w:rsidP="00D32CA8">
      <w:pPr>
        <w:widowControl w:val="0"/>
        <w:rPr>
          <w:rFonts w:eastAsia="Calibri"/>
          <w:b/>
          <w:sz w:val="22"/>
          <w:szCs w:val="22"/>
          <w:lang w:val="lt-LT" w:eastAsia="en-US"/>
        </w:rPr>
      </w:pPr>
    </w:p>
    <w:p w14:paraId="2BDB6394" w14:textId="77777777" w:rsidR="0014161A" w:rsidRPr="001C24DA" w:rsidRDefault="0014161A" w:rsidP="00D32CA8">
      <w:pPr>
        <w:widowControl w:val="0"/>
        <w:rPr>
          <w:rFonts w:eastAsia="Calibri"/>
          <w:b/>
          <w:sz w:val="22"/>
          <w:szCs w:val="22"/>
          <w:lang w:val="lt-LT" w:eastAsia="en-US"/>
        </w:rPr>
      </w:pPr>
    </w:p>
    <w:p w14:paraId="1A8801E7" w14:textId="77777777" w:rsidR="00391064" w:rsidRPr="001C24DA" w:rsidRDefault="00391064" w:rsidP="00D32CA8">
      <w:pPr>
        <w:widowControl w:val="0"/>
        <w:rPr>
          <w:rFonts w:eastAsia="Calibri"/>
          <w:b/>
          <w:sz w:val="22"/>
          <w:szCs w:val="22"/>
          <w:lang w:val="lt-LT" w:eastAsia="en-US"/>
        </w:rPr>
      </w:pPr>
      <w:r w:rsidRPr="001C24DA">
        <w:rPr>
          <w:rFonts w:eastAsia="Calibri"/>
          <w:b/>
          <w:sz w:val="22"/>
          <w:szCs w:val="22"/>
          <w:lang w:val="lt-LT" w:eastAsia="en-US"/>
        </w:rPr>
        <w:t>Atidžiai perskaitykite visą šį lapelį, prieš pradėdami vartoti vaistą, nes jame pateikiama Jums svarbi informacija.</w:t>
      </w:r>
    </w:p>
    <w:p w14:paraId="6EBDCC4A" w14:textId="77777777" w:rsidR="00391064" w:rsidRPr="001C24DA" w:rsidRDefault="00391064" w:rsidP="00D32CA8">
      <w:pPr>
        <w:pStyle w:val="BT-EMEASMCA"/>
        <w:widowControl w:val="0"/>
        <w:numPr>
          <w:ilvl w:val="0"/>
          <w:numId w:val="21"/>
        </w:numPr>
        <w:ind w:left="567" w:hanging="567"/>
      </w:pPr>
      <w:r w:rsidRPr="001C24DA">
        <w:t>Neišmeskite šio lapelio, nes vėl gali prireikti jį perskaityti.</w:t>
      </w:r>
    </w:p>
    <w:p w14:paraId="025316C4" w14:textId="77777777" w:rsidR="00391064" w:rsidRPr="001C24DA" w:rsidRDefault="00391064" w:rsidP="00D32CA8">
      <w:pPr>
        <w:pStyle w:val="BT-EMEASMCA"/>
        <w:widowControl w:val="0"/>
        <w:numPr>
          <w:ilvl w:val="0"/>
          <w:numId w:val="21"/>
        </w:numPr>
        <w:ind w:left="567" w:hanging="567"/>
      </w:pPr>
      <w:r w:rsidRPr="001C24DA">
        <w:t>Jeigu kiltų daugiau klausimų, kreipkitės į gydytoją arba vaistininką.</w:t>
      </w:r>
    </w:p>
    <w:p w14:paraId="489D15A0" w14:textId="77777777" w:rsidR="00391064" w:rsidRPr="001C24DA" w:rsidRDefault="00391064" w:rsidP="00D32CA8">
      <w:pPr>
        <w:pStyle w:val="BT-EMEASMCA"/>
        <w:widowControl w:val="0"/>
        <w:numPr>
          <w:ilvl w:val="0"/>
          <w:numId w:val="21"/>
        </w:numPr>
        <w:ind w:left="567" w:hanging="567"/>
      </w:pPr>
      <w:r w:rsidRPr="001C24DA">
        <w:t>Šis vaistas skirtas tik Jums, todėl kitiems žmonėms jo duoti negalima. Vaistas gali jiems pakenkti (net tiems, kurių ligos požymiai yra tokie patys kaip Jūsų).</w:t>
      </w:r>
    </w:p>
    <w:p w14:paraId="4D536C59" w14:textId="77777777" w:rsidR="00391064" w:rsidRPr="001C24DA" w:rsidRDefault="00391064" w:rsidP="00D32CA8">
      <w:pPr>
        <w:pStyle w:val="BT-EMEASMCA"/>
        <w:widowControl w:val="0"/>
        <w:numPr>
          <w:ilvl w:val="0"/>
          <w:numId w:val="21"/>
        </w:numPr>
        <w:ind w:left="567" w:hanging="567"/>
      </w:pPr>
      <w:r w:rsidRPr="001C24DA">
        <w:t>Jeigu pasireiškė šalutinis poveikis (net jei jis šiame lapelyje nenurodytas), kreipkitės į gydytoją arba vaistininką. Žr. 4 skyrių.</w:t>
      </w:r>
    </w:p>
    <w:p w14:paraId="14707F48" w14:textId="77777777" w:rsidR="00391064" w:rsidRPr="001C24DA" w:rsidRDefault="00391064" w:rsidP="00D32CA8">
      <w:pPr>
        <w:widowControl w:val="0"/>
        <w:rPr>
          <w:rFonts w:eastAsia="Calibri"/>
          <w:sz w:val="22"/>
          <w:szCs w:val="22"/>
          <w:lang w:val="lt-LT" w:eastAsia="lt-LT"/>
        </w:rPr>
      </w:pPr>
    </w:p>
    <w:p w14:paraId="3ACFA4AE" w14:textId="77777777" w:rsidR="00391064" w:rsidRPr="001C24DA" w:rsidRDefault="00391064" w:rsidP="00D32CA8">
      <w:pPr>
        <w:widowControl w:val="0"/>
        <w:rPr>
          <w:rFonts w:eastAsia="Calibri"/>
          <w:b/>
          <w:sz w:val="22"/>
          <w:szCs w:val="22"/>
          <w:lang w:val="lt-LT" w:eastAsia="en-US"/>
        </w:rPr>
      </w:pPr>
      <w:r w:rsidRPr="001C24DA">
        <w:rPr>
          <w:rFonts w:eastAsia="Calibri"/>
          <w:b/>
          <w:sz w:val="22"/>
          <w:szCs w:val="22"/>
          <w:lang w:val="lt-LT" w:eastAsia="en-US"/>
        </w:rPr>
        <w:t>Apie ką rašoma šiame lapelyje?</w:t>
      </w:r>
    </w:p>
    <w:p w14:paraId="4AED718A" w14:textId="77777777" w:rsidR="00391064" w:rsidRPr="001C24DA" w:rsidRDefault="00391064" w:rsidP="00D32CA8">
      <w:pPr>
        <w:widowControl w:val="0"/>
        <w:rPr>
          <w:rFonts w:eastAsia="Calibri"/>
          <w:b/>
          <w:sz w:val="22"/>
          <w:szCs w:val="22"/>
          <w:lang w:val="lt-LT" w:eastAsia="en-US"/>
        </w:rPr>
      </w:pPr>
    </w:p>
    <w:p w14:paraId="12299C2B"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1.</w:t>
      </w:r>
      <w:r w:rsidRPr="001C24DA">
        <w:rPr>
          <w:rFonts w:eastAsia="Calibri"/>
          <w:sz w:val="22"/>
          <w:szCs w:val="22"/>
          <w:lang w:val="lt-LT" w:eastAsia="en-US"/>
        </w:rPr>
        <w:tab/>
        <w:t xml:space="preserve">Kas yra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 ir kam jis vartojamas</w:t>
      </w:r>
    </w:p>
    <w:p w14:paraId="6158D9B6"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2.</w:t>
      </w:r>
      <w:r w:rsidRPr="001C24DA">
        <w:rPr>
          <w:rFonts w:eastAsia="Calibri"/>
          <w:sz w:val="22"/>
          <w:szCs w:val="22"/>
          <w:lang w:val="lt-LT" w:eastAsia="en-US"/>
        </w:rPr>
        <w:tab/>
        <w:t xml:space="preserve">Kas žinotina prieš vartojant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14:paraId="28A50EE2"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3.</w:t>
      </w:r>
      <w:r w:rsidRPr="001C24DA">
        <w:rPr>
          <w:rFonts w:eastAsia="Calibri"/>
          <w:sz w:val="22"/>
          <w:szCs w:val="22"/>
          <w:lang w:val="lt-LT" w:eastAsia="en-US"/>
        </w:rPr>
        <w:tab/>
        <w:t xml:space="preserve">Kaip vartoti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14:paraId="5F38BFED"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4.</w:t>
      </w:r>
      <w:r w:rsidRPr="001C24DA">
        <w:rPr>
          <w:rFonts w:eastAsia="Calibri"/>
          <w:sz w:val="22"/>
          <w:szCs w:val="22"/>
          <w:lang w:val="lt-LT" w:eastAsia="en-US"/>
        </w:rPr>
        <w:tab/>
        <w:t>Galimas šalutinis poveikis</w:t>
      </w:r>
    </w:p>
    <w:p w14:paraId="1F27E069"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5.</w:t>
      </w:r>
      <w:r w:rsidRPr="001C24DA">
        <w:rPr>
          <w:rFonts w:eastAsia="Calibri"/>
          <w:sz w:val="22"/>
          <w:szCs w:val="22"/>
          <w:lang w:val="lt-LT" w:eastAsia="en-US"/>
        </w:rPr>
        <w:tab/>
        <w:t xml:space="preserve">Kaip laikyti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14:paraId="57D8D28B" w14:textId="77777777" w:rsidR="00391064" w:rsidRPr="001C24DA" w:rsidRDefault="00391064" w:rsidP="0009391D">
      <w:pPr>
        <w:widowControl w:val="0"/>
        <w:ind w:left="567" w:hanging="567"/>
        <w:rPr>
          <w:rFonts w:eastAsia="Calibri"/>
          <w:sz w:val="22"/>
          <w:szCs w:val="22"/>
          <w:lang w:val="lt-LT" w:eastAsia="en-US"/>
        </w:rPr>
      </w:pPr>
      <w:r w:rsidRPr="001C24DA">
        <w:rPr>
          <w:rFonts w:eastAsia="Calibri"/>
          <w:sz w:val="22"/>
          <w:szCs w:val="22"/>
          <w:lang w:val="lt-LT" w:eastAsia="en-US"/>
        </w:rPr>
        <w:t>6.</w:t>
      </w:r>
      <w:r w:rsidRPr="001C24DA">
        <w:rPr>
          <w:rFonts w:eastAsia="Calibri"/>
          <w:sz w:val="22"/>
          <w:szCs w:val="22"/>
          <w:lang w:val="lt-LT" w:eastAsia="en-US"/>
        </w:rPr>
        <w:tab/>
        <w:t>Pakuotės turinys ir kita informacija</w:t>
      </w:r>
    </w:p>
    <w:p w14:paraId="3411F364" w14:textId="77777777" w:rsidR="00391064" w:rsidRPr="001C24DA" w:rsidRDefault="00391064" w:rsidP="00D32CA8">
      <w:pPr>
        <w:widowControl w:val="0"/>
        <w:rPr>
          <w:rFonts w:eastAsia="Calibri"/>
          <w:sz w:val="22"/>
          <w:szCs w:val="22"/>
          <w:lang w:val="lt-LT" w:eastAsia="en-US"/>
        </w:rPr>
      </w:pPr>
    </w:p>
    <w:p w14:paraId="2FB31573" w14:textId="77777777" w:rsidR="00391064" w:rsidRPr="001C24DA" w:rsidRDefault="00391064" w:rsidP="00D32CA8">
      <w:pPr>
        <w:widowControl w:val="0"/>
        <w:rPr>
          <w:rFonts w:eastAsia="Calibri"/>
          <w:sz w:val="22"/>
          <w:szCs w:val="22"/>
          <w:lang w:val="lt-LT" w:eastAsia="en-US"/>
        </w:rPr>
      </w:pPr>
    </w:p>
    <w:p w14:paraId="044AB99E" w14:textId="77777777" w:rsidR="00391064" w:rsidRPr="001C24DA" w:rsidRDefault="00391064" w:rsidP="008C1FBE">
      <w:pPr>
        <w:widowControl w:val="0"/>
        <w:ind w:left="567" w:hanging="567"/>
        <w:outlineLvl w:val="1"/>
        <w:rPr>
          <w:rFonts w:eastAsia="Calibri"/>
          <w:b/>
          <w:sz w:val="22"/>
          <w:szCs w:val="22"/>
          <w:lang w:val="lt-LT" w:eastAsia="en-US"/>
        </w:rPr>
      </w:pPr>
      <w:bookmarkStart w:id="26" w:name="_Toc129243139"/>
      <w:bookmarkStart w:id="27" w:name="_Toc129243264"/>
      <w:r w:rsidRPr="001C24DA">
        <w:rPr>
          <w:rFonts w:eastAsia="Calibri"/>
          <w:b/>
          <w:sz w:val="22"/>
          <w:szCs w:val="22"/>
          <w:lang w:val="lt-LT" w:eastAsia="en-US"/>
        </w:rPr>
        <w:t>1.</w:t>
      </w:r>
      <w:r w:rsidRPr="001C24DA">
        <w:rPr>
          <w:rFonts w:eastAsia="Calibri"/>
          <w:b/>
          <w:sz w:val="22"/>
          <w:szCs w:val="22"/>
          <w:lang w:val="lt-LT" w:eastAsia="en-US"/>
        </w:rPr>
        <w:tab/>
        <w:t xml:space="preserve">Kas yra </w:t>
      </w:r>
      <w:proofErr w:type="spellStart"/>
      <w:r w:rsidRPr="001C24DA">
        <w:rPr>
          <w:rFonts w:eastAsia="Calibri"/>
          <w:b/>
          <w:sz w:val="22"/>
          <w:szCs w:val="22"/>
          <w:lang w:val="lt-LT" w:eastAsia="en-US"/>
        </w:rPr>
        <w:t>Kamiren</w:t>
      </w:r>
      <w:proofErr w:type="spellEnd"/>
      <w:r w:rsidRPr="001C24DA">
        <w:rPr>
          <w:rFonts w:eastAsia="Calibri"/>
          <w:b/>
          <w:sz w:val="22"/>
          <w:szCs w:val="22"/>
          <w:lang w:val="lt-LT" w:eastAsia="en-US"/>
        </w:rPr>
        <w:t xml:space="preserve"> XL ir kam jis vartojamas</w:t>
      </w:r>
      <w:bookmarkEnd w:id="26"/>
      <w:bookmarkEnd w:id="27"/>
    </w:p>
    <w:p w14:paraId="41BF97E6" w14:textId="77777777" w:rsidR="00391064" w:rsidRPr="001C24DA" w:rsidRDefault="00391064" w:rsidP="00D32CA8">
      <w:pPr>
        <w:widowControl w:val="0"/>
        <w:rPr>
          <w:rFonts w:eastAsia="Calibri"/>
          <w:sz w:val="22"/>
          <w:szCs w:val="22"/>
          <w:lang w:val="lt-LT" w:eastAsia="lt-LT"/>
        </w:rPr>
      </w:pPr>
    </w:p>
    <w:p w14:paraId="6E33208D"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priklauso vaistų, vadinamų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blokatoriais, grupei. Jis vartojamas padidėjusio kraujospūdžio ligai gydyti bei padidėjusios priešinės liaukos (prostatos) sukeltiems simptomams lengvinti.</w:t>
      </w:r>
    </w:p>
    <w:p w14:paraId="3A74C4CC" w14:textId="77777777" w:rsidR="00391064" w:rsidRPr="001C24DA" w:rsidRDefault="00391064" w:rsidP="00D32CA8">
      <w:pPr>
        <w:widowControl w:val="0"/>
        <w:rPr>
          <w:rFonts w:eastAsia="Calibri"/>
          <w:sz w:val="22"/>
          <w:szCs w:val="22"/>
          <w:lang w:val="lt-LT" w:eastAsia="lt-LT"/>
        </w:rPr>
      </w:pPr>
    </w:p>
    <w:p w14:paraId="2CAE9E7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Pacientams, kurie vartoja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didelio kraujospūdžio ligai (hipertenzijai) gydyti, vaistas atpalaiduoja lygiuosius kraujagyslių raumenis, todėl kraujas jomis lengviau teka. Dėl to sumažėja kraujospūdis. Pacientams, kurių prostata padidėjusi,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vartojama per silpnam ir (arba) per dažnam šlapinimuisi gydyti. Šie sutrikimai dažni pacientams, kurių prostata padidėjusi.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atpalaiduoja šlapimo pūslės kaklelį ir prostatos raumenis, taigi šlapimas teka lengviau.</w:t>
      </w:r>
    </w:p>
    <w:p w14:paraId="42018189" w14:textId="77777777" w:rsidR="00391064" w:rsidRPr="001C24DA" w:rsidRDefault="00391064" w:rsidP="00D32CA8">
      <w:pPr>
        <w:widowControl w:val="0"/>
        <w:rPr>
          <w:rFonts w:eastAsia="Calibri"/>
          <w:sz w:val="22"/>
          <w:szCs w:val="22"/>
          <w:lang w:val="lt-LT" w:eastAsia="lt-LT"/>
        </w:rPr>
      </w:pPr>
    </w:p>
    <w:p w14:paraId="4ED343DA" w14:textId="77777777" w:rsidR="00391064" w:rsidRPr="001C24DA" w:rsidRDefault="00391064" w:rsidP="00D32CA8">
      <w:pPr>
        <w:widowControl w:val="0"/>
        <w:rPr>
          <w:rFonts w:eastAsia="Calibri"/>
          <w:sz w:val="22"/>
          <w:szCs w:val="22"/>
          <w:lang w:val="lt-LT" w:eastAsia="lt-LT"/>
        </w:rPr>
      </w:pPr>
    </w:p>
    <w:p w14:paraId="19DEEF4B" w14:textId="77777777" w:rsidR="00391064" w:rsidRPr="001C24DA" w:rsidRDefault="00391064" w:rsidP="008C1FBE">
      <w:pPr>
        <w:widowControl w:val="0"/>
        <w:ind w:left="567" w:hanging="567"/>
        <w:rPr>
          <w:rFonts w:eastAsia="Calibri"/>
          <w:b/>
          <w:sz w:val="22"/>
          <w:szCs w:val="22"/>
          <w:lang w:val="lt-LT" w:eastAsia="lt-LT"/>
        </w:rPr>
      </w:pPr>
      <w:r w:rsidRPr="001C24DA">
        <w:rPr>
          <w:rFonts w:eastAsia="Calibri"/>
          <w:b/>
          <w:sz w:val="22"/>
          <w:szCs w:val="22"/>
          <w:lang w:val="lt-LT" w:eastAsia="lt-LT"/>
        </w:rPr>
        <w:t>2.</w:t>
      </w:r>
      <w:r w:rsidRPr="001C24DA">
        <w:rPr>
          <w:rFonts w:eastAsia="Calibri"/>
          <w:b/>
          <w:sz w:val="22"/>
          <w:szCs w:val="22"/>
          <w:lang w:val="lt-LT" w:eastAsia="lt-LT"/>
        </w:rPr>
        <w:tab/>
        <w:t xml:space="preserve">Kas žinotina prieš vartojant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14:paraId="188ED5B5" w14:textId="77777777" w:rsidR="00391064" w:rsidRPr="001C24DA" w:rsidRDefault="00391064" w:rsidP="00D32CA8">
      <w:pPr>
        <w:widowControl w:val="0"/>
        <w:rPr>
          <w:rFonts w:eastAsia="Calibri"/>
          <w:i/>
          <w:sz w:val="22"/>
          <w:szCs w:val="22"/>
          <w:lang w:val="lt-LT" w:eastAsia="lt-LT"/>
        </w:rPr>
      </w:pPr>
    </w:p>
    <w:p w14:paraId="3AA942D7" w14:textId="207CA272" w:rsidR="00391064" w:rsidRPr="001C24DA" w:rsidRDefault="00391064" w:rsidP="00D32CA8">
      <w:pPr>
        <w:widowControl w:val="0"/>
        <w:rPr>
          <w:rFonts w:eastAsia="Calibri"/>
          <w:b/>
          <w:bCs/>
          <w:sz w:val="22"/>
          <w:szCs w:val="22"/>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vartoti </w:t>
      </w:r>
      <w:r w:rsidR="0070289E">
        <w:rPr>
          <w:rFonts w:eastAsia="Calibri"/>
          <w:b/>
          <w:bCs/>
          <w:sz w:val="22"/>
          <w:szCs w:val="22"/>
          <w:lang w:val="lt-LT" w:eastAsia="en-US"/>
        </w:rPr>
        <w:t>draudžiama</w:t>
      </w:r>
    </w:p>
    <w:p w14:paraId="0A7613E4" w14:textId="03A8C5C9" w:rsidR="00391064" w:rsidRPr="001C24DA" w:rsidRDefault="00391064" w:rsidP="0009391D">
      <w:pPr>
        <w:pStyle w:val="BT-EMEASMCA"/>
        <w:widowControl w:val="0"/>
        <w:numPr>
          <w:ilvl w:val="0"/>
          <w:numId w:val="22"/>
        </w:numPr>
        <w:ind w:left="567" w:hanging="567"/>
        <w:rPr>
          <w:noProof w:val="0"/>
        </w:rPr>
      </w:pPr>
      <w:r w:rsidRPr="001C24DA">
        <w:rPr>
          <w:noProof w:val="0"/>
        </w:rPr>
        <w:t xml:space="preserve">jeigu yra alergija </w:t>
      </w:r>
      <w:proofErr w:type="spellStart"/>
      <w:r w:rsidRPr="001C24DA">
        <w:rPr>
          <w:noProof w:val="0"/>
        </w:rPr>
        <w:t>doksazosinui</w:t>
      </w:r>
      <w:proofErr w:type="spellEnd"/>
      <w:r w:rsidRPr="001C24DA">
        <w:rPr>
          <w:noProof w:val="0"/>
        </w:rPr>
        <w:t xml:space="preserve">, kitiems </w:t>
      </w:r>
      <w:proofErr w:type="spellStart"/>
      <w:r w:rsidRPr="001C24DA">
        <w:rPr>
          <w:noProof w:val="0"/>
        </w:rPr>
        <w:t>kvinazolino</w:t>
      </w:r>
      <w:proofErr w:type="spellEnd"/>
      <w:r w:rsidRPr="001C24DA">
        <w:rPr>
          <w:noProof w:val="0"/>
        </w:rPr>
        <w:t xml:space="preserve"> dariniams (</w:t>
      </w:r>
      <w:proofErr w:type="spellStart"/>
      <w:r w:rsidRPr="001C24DA">
        <w:rPr>
          <w:noProof w:val="0"/>
        </w:rPr>
        <w:t>prazosinui</w:t>
      </w:r>
      <w:proofErr w:type="spellEnd"/>
      <w:r w:rsidRPr="001C24DA">
        <w:rPr>
          <w:noProof w:val="0"/>
        </w:rPr>
        <w:t xml:space="preserve">, </w:t>
      </w:r>
      <w:proofErr w:type="spellStart"/>
      <w:r w:rsidRPr="001C24DA">
        <w:rPr>
          <w:noProof w:val="0"/>
        </w:rPr>
        <w:t>terazosinui</w:t>
      </w:r>
      <w:proofErr w:type="spellEnd"/>
      <w:r w:rsidRPr="001C24DA">
        <w:rPr>
          <w:noProof w:val="0"/>
        </w:rPr>
        <w:t>) arba bet kuriai pagalbinei šio vaisto medžiagai (jos išvardytos 6 skyriuje)</w:t>
      </w:r>
      <w:r w:rsidR="0070289E">
        <w:rPr>
          <w:noProof w:val="0"/>
        </w:rPr>
        <w:t xml:space="preserve">. </w:t>
      </w:r>
      <w:r w:rsidR="00A609EC">
        <w:rPr>
          <w:noProof w:val="0"/>
        </w:rPr>
        <w:t>A</w:t>
      </w:r>
      <w:r w:rsidRPr="001C24DA">
        <w:rPr>
          <w:noProof w:val="0"/>
        </w:rPr>
        <w:t>lergija gali pasireikšti išbėrimu, paraudimu ar kvėpavimo pasunkėjimu</w:t>
      </w:r>
      <w:r w:rsidR="00226C47">
        <w:rPr>
          <w:noProof w:val="0"/>
        </w:rPr>
        <w:t>;</w:t>
      </w:r>
    </w:p>
    <w:p w14:paraId="6EE5C6E0" w14:textId="77777777" w:rsidR="00391064" w:rsidRPr="001C24DA" w:rsidRDefault="00391064" w:rsidP="0009391D">
      <w:pPr>
        <w:pStyle w:val="BT-EMEASMCA"/>
        <w:widowControl w:val="0"/>
        <w:numPr>
          <w:ilvl w:val="0"/>
          <w:numId w:val="22"/>
        </w:numPr>
        <w:ind w:left="567" w:hanging="567"/>
        <w:rPr>
          <w:noProof w:val="0"/>
        </w:rPr>
      </w:pPr>
      <w:r w:rsidRPr="001C24DA">
        <w:rPr>
          <w:noProof w:val="0"/>
        </w:rPr>
        <w:t>jeigu yra sumažėjęs kraujospūdis (</w:t>
      </w:r>
      <w:proofErr w:type="spellStart"/>
      <w:r w:rsidRPr="001C24DA">
        <w:rPr>
          <w:noProof w:val="0"/>
        </w:rPr>
        <w:t>hipotenzija</w:t>
      </w:r>
      <w:proofErr w:type="spellEnd"/>
      <w:r w:rsidRPr="001C24DA">
        <w:rPr>
          <w:noProof w:val="0"/>
        </w:rPr>
        <w:t>) ar anksčiau pasireiškė su kūno padėties pokyčiu susijęs kraujospūdžio sumažėjimas (</w:t>
      </w:r>
      <w:proofErr w:type="spellStart"/>
      <w:r w:rsidRPr="001C24DA">
        <w:rPr>
          <w:noProof w:val="0"/>
        </w:rPr>
        <w:t>ortostatinė</w:t>
      </w:r>
      <w:proofErr w:type="spellEnd"/>
      <w:r w:rsidRPr="001C24DA">
        <w:rPr>
          <w:noProof w:val="0"/>
        </w:rPr>
        <w:t xml:space="preserve"> </w:t>
      </w:r>
      <w:proofErr w:type="spellStart"/>
      <w:r w:rsidRPr="001C24DA">
        <w:rPr>
          <w:noProof w:val="0"/>
        </w:rPr>
        <w:t>hipotenzija</w:t>
      </w:r>
      <w:proofErr w:type="spellEnd"/>
      <w:r w:rsidRPr="001C24DA">
        <w:rPr>
          <w:noProof w:val="0"/>
        </w:rPr>
        <w:t>);</w:t>
      </w:r>
    </w:p>
    <w:p w14:paraId="000B704C" w14:textId="77777777" w:rsidR="00391064" w:rsidRPr="001C24DA" w:rsidRDefault="00391064" w:rsidP="0009391D">
      <w:pPr>
        <w:pStyle w:val="BT-EMEASMCA"/>
        <w:widowControl w:val="0"/>
        <w:numPr>
          <w:ilvl w:val="0"/>
          <w:numId w:val="22"/>
        </w:numPr>
        <w:ind w:left="567" w:hanging="567"/>
        <w:rPr>
          <w:noProof w:val="0"/>
        </w:rPr>
      </w:pPr>
      <w:r w:rsidRPr="001C24DA">
        <w:rPr>
          <w:noProof w:val="0"/>
        </w:rPr>
        <w:t xml:space="preserve">jeigu sergate priešinės liaukos (prostatos) </w:t>
      </w:r>
      <w:proofErr w:type="spellStart"/>
      <w:r w:rsidRPr="001C24DA">
        <w:rPr>
          <w:noProof w:val="0"/>
        </w:rPr>
        <w:t>hiperplazija</w:t>
      </w:r>
      <w:proofErr w:type="spellEnd"/>
      <w:r w:rsidRPr="001C24DA">
        <w:rPr>
          <w:noProof w:val="0"/>
        </w:rPr>
        <w:t xml:space="preserve"> ir kartu yra viršutinių šlapimo takų nepraeinamumas, lėtinė šlapimo takų infekcija ar šlapimo pūslės akmenligė;</w:t>
      </w:r>
    </w:p>
    <w:p w14:paraId="0F5E7A42" w14:textId="48C53132" w:rsidR="00391064" w:rsidRPr="001C24DA" w:rsidRDefault="00391064" w:rsidP="00226C47">
      <w:pPr>
        <w:pStyle w:val="BT-EMEASMCA"/>
        <w:widowControl w:val="0"/>
        <w:numPr>
          <w:ilvl w:val="0"/>
          <w:numId w:val="22"/>
        </w:numPr>
        <w:ind w:left="567" w:hanging="567"/>
        <w:rPr>
          <w:noProof w:val="0"/>
        </w:rPr>
      </w:pPr>
      <w:r w:rsidRPr="001C24DA">
        <w:rPr>
          <w:noProof w:val="0"/>
        </w:rPr>
        <w:t>jeigu anksčiau buvo diagnozuotas virškinimo trakto nepraeinamumas, stemplės nepraeinamumas arba bet kurio laipsnio virškinimo trakto spindžio skersmens susiaurėjimas;</w:t>
      </w:r>
    </w:p>
    <w:p w14:paraId="3684E7A8" w14:textId="77777777" w:rsidR="00391064" w:rsidRPr="001C24DA" w:rsidRDefault="00391064" w:rsidP="0009391D">
      <w:pPr>
        <w:pStyle w:val="BT-EMEASMCA"/>
        <w:widowControl w:val="0"/>
        <w:numPr>
          <w:ilvl w:val="0"/>
          <w:numId w:val="22"/>
        </w:numPr>
        <w:ind w:left="567" w:hanging="567"/>
        <w:rPr>
          <w:noProof w:val="0"/>
        </w:rPr>
      </w:pPr>
      <w:r w:rsidRPr="001C24DA">
        <w:rPr>
          <w:noProof w:val="0"/>
        </w:rPr>
        <w:t>jeigu yra perpildyta šlapimo pūslė, neišsiskiria šlapimas arba progresuoja inkstų funkcijos nepakankamumas.</w:t>
      </w:r>
    </w:p>
    <w:p w14:paraId="23B7DBEB" w14:textId="77777777" w:rsidR="00391064" w:rsidRPr="001C24DA" w:rsidRDefault="00391064" w:rsidP="0009391D">
      <w:pPr>
        <w:widowControl w:val="0"/>
        <w:rPr>
          <w:rFonts w:eastAsia="Calibri"/>
          <w:noProof/>
          <w:sz w:val="22"/>
          <w:szCs w:val="22"/>
          <w:lang w:val="lt-LT" w:eastAsia="en-US"/>
        </w:rPr>
      </w:pPr>
    </w:p>
    <w:p w14:paraId="5F7C8F93" w14:textId="77777777" w:rsidR="00391064" w:rsidRPr="001C24DA" w:rsidRDefault="00391064" w:rsidP="00D32CA8">
      <w:pPr>
        <w:widowControl w:val="0"/>
        <w:rPr>
          <w:rFonts w:eastAsia="Calibri"/>
          <w:sz w:val="22"/>
          <w:szCs w:val="22"/>
          <w:lang w:val="lt-LT" w:eastAsia="en-US"/>
        </w:rPr>
      </w:pPr>
      <w:r w:rsidRPr="001C24DA">
        <w:rPr>
          <w:rFonts w:eastAsia="Calibri"/>
          <w:noProof/>
          <w:sz w:val="22"/>
          <w:szCs w:val="22"/>
          <w:lang w:val="lt-LT" w:eastAsia="en-US"/>
        </w:rPr>
        <w:t>Jeigu yra bent viena iš išvardytų aplinkybių, nedelsdami apie tai pasakykite gydytojui, nes šios tabletės Jums gali netikti.</w:t>
      </w:r>
    </w:p>
    <w:p w14:paraId="489CE600" w14:textId="77777777" w:rsidR="00391064" w:rsidRPr="001C24DA" w:rsidRDefault="00391064" w:rsidP="0009391D">
      <w:pPr>
        <w:widowControl w:val="0"/>
        <w:rPr>
          <w:rFonts w:eastAsia="Calibri"/>
          <w:noProof/>
          <w:sz w:val="22"/>
          <w:szCs w:val="22"/>
          <w:lang w:val="lt-LT" w:eastAsia="en-US"/>
        </w:rPr>
      </w:pPr>
    </w:p>
    <w:p w14:paraId="4630618C" w14:textId="77777777" w:rsidR="00391064" w:rsidRPr="001C24DA" w:rsidRDefault="00391064" w:rsidP="00D32CA8">
      <w:pPr>
        <w:widowControl w:val="0"/>
        <w:rPr>
          <w:rFonts w:eastAsia="Calibri"/>
          <w:b/>
          <w:sz w:val="22"/>
          <w:szCs w:val="22"/>
          <w:lang w:val="lt-LT" w:eastAsia="lt-LT"/>
        </w:rPr>
      </w:pPr>
      <w:r w:rsidRPr="001C24DA">
        <w:rPr>
          <w:rFonts w:eastAsia="Calibri"/>
          <w:b/>
          <w:sz w:val="22"/>
          <w:szCs w:val="22"/>
          <w:lang w:val="lt-LT" w:eastAsia="lt-LT"/>
        </w:rPr>
        <w:lastRenderedPageBreak/>
        <w:t>Įspėjimai ir atsargumo priemonės</w:t>
      </w:r>
    </w:p>
    <w:p w14:paraId="491AFFA4" w14:textId="77777777" w:rsidR="00391064" w:rsidRPr="001C24DA" w:rsidRDefault="00391064" w:rsidP="00D32CA8">
      <w:pPr>
        <w:widowControl w:val="0"/>
        <w:numPr>
          <w:ilvl w:val="12"/>
          <w:numId w:val="0"/>
        </w:numPr>
        <w:ind w:right="-2"/>
        <w:rPr>
          <w:rFonts w:eastAsia="Calibri"/>
          <w:sz w:val="22"/>
          <w:szCs w:val="22"/>
          <w:lang w:val="lt-LT" w:eastAsia="lt-LT"/>
        </w:rPr>
      </w:pPr>
      <w:r w:rsidRPr="001C24DA">
        <w:rPr>
          <w:rFonts w:eastAsia="Calibri"/>
          <w:sz w:val="22"/>
          <w:szCs w:val="22"/>
          <w:lang w:val="lt-LT" w:eastAsia="lt-LT"/>
        </w:rPr>
        <w:t xml:space="preserve">Pasitarkite su gydytoju arba vaistininku, prieš pradėdami vartoti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w:t>
      </w:r>
    </w:p>
    <w:p w14:paraId="2BCE10DE" w14:textId="77777777" w:rsidR="00391064" w:rsidRPr="001C24DA" w:rsidRDefault="00391064" w:rsidP="0009391D">
      <w:pPr>
        <w:widowControl w:val="0"/>
        <w:numPr>
          <w:ilvl w:val="0"/>
          <w:numId w:val="23"/>
        </w:numPr>
        <w:ind w:left="567" w:hanging="567"/>
        <w:rPr>
          <w:rFonts w:eastAsia="Calibri"/>
          <w:noProof/>
          <w:sz w:val="22"/>
          <w:szCs w:val="22"/>
          <w:lang w:val="lt-LT" w:eastAsia="en-US"/>
        </w:rPr>
      </w:pPr>
      <w:r w:rsidRPr="001C24DA">
        <w:rPr>
          <w:rFonts w:eastAsia="Calibri"/>
          <w:noProof/>
          <w:sz w:val="22"/>
          <w:szCs w:val="22"/>
          <w:lang w:val="lt-LT" w:eastAsia="en-US"/>
        </w:rPr>
        <w:t>jeigu esate nėščia arba planuojate pastoti - prieš pradėdama vartoti Kamiren XL, pasakykite apie tai gydytojui;</w:t>
      </w:r>
    </w:p>
    <w:p w14:paraId="1B69E9C5" w14:textId="77777777" w:rsidR="00391064" w:rsidRPr="001C24DA" w:rsidRDefault="00391064" w:rsidP="0009391D">
      <w:pPr>
        <w:widowControl w:val="0"/>
        <w:numPr>
          <w:ilvl w:val="0"/>
          <w:numId w:val="23"/>
        </w:numPr>
        <w:ind w:left="567" w:hanging="567"/>
        <w:rPr>
          <w:rFonts w:eastAsia="Calibri"/>
          <w:noProof/>
          <w:sz w:val="22"/>
          <w:szCs w:val="22"/>
          <w:lang w:val="lt-LT" w:eastAsia="en-US"/>
        </w:rPr>
      </w:pPr>
      <w:r w:rsidRPr="001C24DA">
        <w:rPr>
          <w:rFonts w:eastAsia="Calibri"/>
          <w:noProof/>
          <w:sz w:val="22"/>
          <w:szCs w:val="22"/>
          <w:lang w:val="lt-LT" w:eastAsia="en-US"/>
        </w:rPr>
        <w:t>jeigu esate jaunesnis nei 16 metų Kamiren XL vartoti nerekomenduojama;</w:t>
      </w:r>
    </w:p>
    <w:p w14:paraId="4939EB3B" w14:textId="77777777" w:rsidR="00391064" w:rsidRPr="001C24DA" w:rsidRDefault="00391064" w:rsidP="0009391D">
      <w:pPr>
        <w:widowControl w:val="0"/>
        <w:numPr>
          <w:ilvl w:val="0"/>
          <w:numId w:val="23"/>
        </w:numPr>
        <w:ind w:left="567" w:hanging="567"/>
        <w:contextualSpacing/>
        <w:rPr>
          <w:rFonts w:eastAsia="Calibri"/>
          <w:sz w:val="22"/>
          <w:szCs w:val="22"/>
          <w:lang w:val="lt-LT" w:eastAsia="lt-LT"/>
        </w:rPr>
      </w:pPr>
      <w:r w:rsidRPr="001C24DA">
        <w:rPr>
          <w:rFonts w:eastAsia="Calibri"/>
          <w:sz w:val="22"/>
          <w:szCs w:val="22"/>
          <w:lang w:val="lt-LT" w:eastAsia="lt-LT"/>
        </w:rPr>
        <w:t>jeigu atlikta virškinimo trakto dalies pašalinimo operacija;</w:t>
      </w:r>
    </w:p>
    <w:p w14:paraId="4E0206E8" w14:textId="77777777" w:rsidR="00391064" w:rsidRPr="001C24DA" w:rsidRDefault="00391064" w:rsidP="0009391D">
      <w:pPr>
        <w:widowControl w:val="0"/>
        <w:numPr>
          <w:ilvl w:val="0"/>
          <w:numId w:val="23"/>
        </w:numPr>
        <w:ind w:left="567" w:hanging="567"/>
        <w:contextualSpacing/>
        <w:rPr>
          <w:rFonts w:eastAsia="Calibri"/>
          <w:sz w:val="22"/>
          <w:szCs w:val="22"/>
          <w:lang w:val="lt-LT" w:eastAsia="lt-LT"/>
        </w:rPr>
      </w:pPr>
      <w:r w:rsidRPr="001C24DA">
        <w:rPr>
          <w:rFonts w:eastAsia="Calibri"/>
          <w:sz w:val="22"/>
          <w:szCs w:val="22"/>
          <w:lang w:val="lt-LT" w:eastAsia="lt-LT"/>
        </w:rPr>
        <w:t xml:space="preserve">jeigu diagnozuota plaučių edema dėl aortos arba </w:t>
      </w:r>
      <w:proofErr w:type="spellStart"/>
      <w:r w:rsidRPr="001C24DA">
        <w:rPr>
          <w:rFonts w:eastAsia="Calibri"/>
          <w:sz w:val="22"/>
          <w:szCs w:val="22"/>
          <w:lang w:val="lt-LT" w:eastAsia="lt-LT"/>
        </w:rPr>
        <w:t>dviburio</w:t>
      </w:r>
      <w:proofErr w:type="spellEnd"/>
      <w:r w:rsidRPr="001C24DA">
        <w:rPr>
          <w:rFonts w:eastAsia="Calibri"/>
          <w:sz w:val="22"/>
          <w:szCs w:val="22"/>
          <w:lang w:val="lt-LT" w:eastAsia="lt-LT"/>
        </w:rPr>
        <w:t xml:space="preserve"> vožtuvo stenozės;</w:t>
      </w:r>
    </w:p>
    <w:p w14:paraId="3ECFCF45" w14:textId="77777777" w:rsidR="00391064" w:rsidRPr="001C24DA" w:rsidRDefault="00391064" w:rsidP="0009391D">
      <w:pPr>
        <w:widowControl w:val="0"/>
        <w:numPr>
          <w:ilvl w:val="0"/>
          <w:numId w:val="23"/>
        </w:numPr>
        <w:ind w:left="567" w:hanging="567"/>
        <w:contextualSpacing/>
        <w:rPr>
          <w:rFonts w:eastAsia="Calibri"/>
          <w:sz w:val="22"/>
          <w:szCs w:val="22"/>
          <w:lang w:val="lt-LT" w:eastAsia="lt-LT"/>
        </w:rPr>
      </w:pPr>
      <w:r w:rsidRPr="001C24DA">
        <w:rPr>
          <w:rFonts w:eastAsia="Calibri"/>
          <w:sz w:val="22"/>
          <w:szCs w:val="22"/>
          <w:lang w:val="lt-LT" w:eastAsia="lt-LT"/>
        </w:rPr>
        <w:t>jeigu sergate širdies, kairiosios jos pusės ar kairiojo skilvelio funkcijos nepakankamumu;</w:t>
      </w:r>
    </w:p>
    <w:p w14:paraId="70285662" w14:textId="77777777" w:rsidR="00D01E29" w:rsidRDefault="00391064" w:rsidP="00D01E29">
      <w:pPr>
        <w:widowControl w:val="0"/>
        <w:numPr>
          <w:ilvl w:val="0"/>
          <w:numId w:val="23"/>
        </w:numPr>
        <w:ind w:left="567" w:hanging="567"/>
        <w:contextualSpacing/>
        <w:rPr>
          <w:rFonts w:eastAsia="Calibri"/>
          <w:sz w:val="22"/>
          <w:szCs w:val="22"/>
          <w:lang w:val="lt-LT" w:eastAsia="lt-LT"/>
        </w:rPr>
      </w:pPr>
      <w:r w:rsidRPr="001C24DA">
        <w:rPr>
          <w:rFonts w:eastAsia="Calibri"/>
          <w:sz w:val="22"/>
          <w:szCs w:val="22"/>
          <w:lang w:val="lt-LT" w:eastAsia="lt-LT"/>
        </w:rPr>
        <w:t xml:space="preserve">jeigu sergate kepenų funkcijos sutrikimu.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nerekomenduojama vartoti ligoniams, sergantiems sunkiu kepenų funkcijos sutrikimu</w:t>
      </w:r>
      <w:r w:rsidR="00D24347">
        <w:rPr>
          <w:rFonts w:eastAsia="Calibri"/>
          <w:sz w:val="22"/>
          <w:szCs w:val="22"/>
          <w:lang w:val="lt-LT" w:eastAsia="lt-LT"/>
        </w:rPr>
        <w:t>;</w:t>
      </w:r>
    </w:p>
    <w:p w14:paraId="7F6CFB32" w14:textId="3F4D5458" w:rsidR="00633F2F" w:rsidRPr="00576C4C" w:rsidRDefault="00AA0158" w:rsidP="00C83BB8">
      <w:pPr>
        <w:widowControl w:val="0"/>
        <w:numPr>
          <w:ilvl w:val="0"/>
          <w:numId w:val="23"/>
        </w:numPr>
        <w:ind w:left="567" w:hanging="567"/>
        <w:contextualSpacing/>
        <w:rPr>
          <w:rFonts w:eastAsia="Calibri"/>
          <w:sz w:val="22"/>
          <w:szCs w:val="22"/>
          <w:lang w:val="lt-LT" w:eastAsia="lt-LT"/>
        </w:rPr>
      </w:pPr>
      <w:r w:rsidRPr="00D01E29">
        <w:rPr>
          <w:rFonts w:eastAsia="Calibri"/>
          <w:sz w:val="22"/>
          <w:szCs w:val="22"/>
          <w:lang w:val="lt-LT" w:eastAsia="lt-LT"/>
        </w:rPr>
        <w:t>j</w:t>
      </w:r>
      <w:r w:rsidR="00391064" w:rsidRPr="00D01E29">
        <w:rPr>
          <w:rFonts w:eastAsia="Calibri"/>
          <w:sz w:val="22"/>
          <w:szCs w:val="22"/>
          <w:lang w:val="lt-LT" w:eastAsia="lt-LT"/>
        </w:rPr>
        <w:t xml:space="preserve">eigu Jums paskirta akies operacija dėl lęšiuko sudrumstėjimo (kataraktos) turite informuoti savo akių gydytoją, kad vartojate ar anksčiau vartojote šio vaisto, nes </w:t>
      </w:r>
      <w:proofErr w:type="spellStart"/>
      <w:r w:rsidR="00391064" w:rsidRPr="00D01E29">
        <w:rPr>
          <w:rFonts w:eastAsia="Calibri"/>
          <w:sz w:val="22"/>
          <w:szCs w:val="22"/>
          <w:lang w:val="lt-LT" w:eastAsia="lt-LT"/>
        </w:rPr>
        <w:t>Kamiren</w:t>
      </w:r>
      <w:proofErr w:type="spellEnd"/>
      <w:r w:rsidR="00391064" w:rsidRPr="00D01E29">
        <w:rPr>
          <w:rFonts w:eastAsia="Calibri"/>
          <w:sz w:val="22"/>
          <w:szCs w:val="22"/>
          <w:lang w:val="lt-LT" w:eastAsia="lt-LT"/>
        </w:rPr>
        <w:t xml:space="preserve"> XL gali sąlygoti padidėjusį komplikacijų dažnį operacijos metu</w:t>
      </w:r>
      <w:r w:rsidR="00633F2F">
        <w:rPr>
          <w:rFonts w:eastAsia="Calibri"/>
          <w:sz w:val="22"/>
          <w:szCs w:val="22"/>
          <w:lang w:val="lt-LT" w:eastAsia="lt-LT"/>
        </w:rPr>
        <w:t>;</w:t>
      </w:r>
    </w:p>
    <w:p w14:paraId="23C698B9" w14:textId="14A9862B" w:rsidR="00391064" w:rsidRPr="00D01E29" w:rsidRDefault="00633F2F" w:rsidP="00576C4C">
      <w:pPr>
        <w:widowControl w:val="0"/>
        <w:numPr>
          <w:ilvl w:val="0"/>
          <w:numId w:val="23"/>
        </w:numPr>
        <w:ind w:left="567" w:hanging="567"/>
        <w:contextualSpacing/>
        <w:rPr>
          <w:rFonts w:eastAsia="Calibri"/>
          <w:sz w:val="22"/>
          <w:szCs w:val="22"/>
          <w:lang w:val="lt-LT" w:eastAsia="lt-LT"/>
        </w:rPr>
      </w:pPr>
      <w:r w:rsidRPr="00633F2F">
        <w:rPr>
          <w:color w:val="000000" w:themeColor="text1"/>
        </w:rPr>
        <w:t xml:space="preserve"> </w:t>
      </w:r>
      <w:r w:rsidRPr="00576C4C">
        <w:rPr>
          <w:color w:val="000000" w:themeColor="text1"/>
          <w:sz w:val="22"/>
          <w:szCs w:val="22"/>
        </w:rPr>
        <w:t>jeigu vartojate vaistų, kurie gerina erekcijos funkciją (</w:t>
      </w:r>
      <w:r w:rsidRPr="00576C4C">
        <w:rPr>
          <w:sz w:val="22"/>
          <w:szCs w:val="22"/>
        </w:rPr>
        <w:t>taip vadinamų fosfodiesterazės-5 (FDE</w:t>
      </w:r>
      <w:r w:rsidRPr="00576C4C">
        <w:rPr>
          <w:sz w:val="22"/>
          <w:szCs w:val="22"/>
        </w:rPr>
        <w:noBreakHyphen/>
        <w:t xml:space="preserve">5) inhibitorių, </w:t>
      </w:r>
      <w:r w:rsidRPr="00576C4C">
        <w:rPr>
          <w:color w:val="000000" w:themeColor="text1"/>
          <w:sz w:val="22"/>
          <w:szCs w:val="22"/>
        </w:rPr>
        <w:t xml:space="preserve">pvz., sildenafilį, tadalafilį ar vardenafilį), </w:t>
      </w:r>
      <w:r w:rsidRPr="00576C4C">
        <w:rPr>
          <w:sz w:val="22"/>
          <w:szCs w:val="22"/>
        </w:rPr>
        <w:t xml:space="preserve">nes jie mažina kraujospūdį. Kai kuriems pacientams, tuo pat metu vartojantiems </w:t>
      </w:r>
      <w:r w:rsidR="00077C26" w:rsidRPr="00576C4C">
        <w:rPr>
          <w:sz w:val="22"/>
          <w:szCs w:val="22"/>
        </w:rPr>
        <w:t>Kamiren</w:t>
      </w:r>
      <w:r w:rsidRPr="00576C4C">
        <w:rPr>
          <w:sz w:val="22"/>
          <w:szCs w:val="22"/>
        </w:rPr>
        <w:t xml:space="preserve"> XL ir vaistų nuo erekcijos sutrikimo, 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Jūsų kraujospūdis vartojant </w:t>
      </w:r>
      <w:r w:rsidR="00077C26" w:rsidRPr="00576C4C">
        <w:rPr>
          <w:sz w:val="22"/>
          <w:szCs w:val="22"/>
        </w:rPr>
        <w:t>Kamiren</w:t>
      </w:r>
      <w:r w:rsidRPr="00576C4C">
        <w:rPr>
          <w:sz w:val="22"/>
          <w:szCs w:val="22"/>
        </w:rPr>
        <w:t xml:space="preserve"> XL tampa stabilus. Be to, rekomenduojama pradėti vartoti mažiausią įmanomą FDE</w:t>
      </w:r>
      <w:r w:rsidRPr="00576C4C">
        <w:rPr>
          <w:sz w:val="22"/>
          <w:szCs w:val="22"/>
        </w:rPr>
        <w:noBreakHyphen/>
        <w:t>5 inhibitoriaus dozę bei šio vaisto vartoti praėjus ne mažiau kaip 6 valandoms po</w:t>
      </w:r>
      <w:r w:rsidR="00077C26" w:rsidRPr="00576C4C">
        <w:rPr>
          <w:sz w:val="22"/>
          <w:szCs w:val="22"/>
        </w:rPr>
        <w:t xml:space="preserve"> Kamiren</w:t>
      </w:r>
      <w:r w:rsidRPr="00576C4C">
        <w:rPr>
          <w:sz w:val="22"/>
          <w:szCs w:val="22"/>
        </w:rPr>
        <w:t xml:space="preserve"> XL pavartojimo</w:t>
      </w:r>
      <w:r w:rsidR="00C83BB8">
        <w:rPr>
          <w:sz w:val="22"/>
          <w:szCs w:val="22"/>
        </w:rPr>
        <w:t>.</w:t>
      </w:r>
    </w:p>
    <w:p w14:paraId="14DDC282" w14:textId="77777777" w:rsidR="00391064" w:rsidRDefault="00391064" w:rsidP="00D32CA8">
      <w:pPr>
        <w:widowControl w:val="0"/>
        <w:rPr>
          <w:rFonts w:eastAsia="Calibri"/>
          <w:sz w:val="22"/>
          <w:szCs w:val="22"/>
          <w:lang w:val="lt-LT" w:eastAsia="lt-LT"/>
        </w:rPr>
      </w:pPr>
    </w:p>
    <w:p w14:paraId="1A7BABC7" w14:textId="77777777" w:rsidR="00226C47" w:rsidRPr="00226C47" w:rsidRDefault="00226C47" w:rsidP="00226C47">
      <w:pPr>
        <w:rPr>
          <w:rFonts w:eastAsia="Calibri"/>
          <w:sz w:val="22"/>
          <w:szCs w:val="22"/>
          <w:lang w:val="lt-LT" w:eastAsia="lt-LT"/>
        </w:rPr>
      </w:pPr>
      <w:r w:rsidRPr="00226C47">
        <w:rPr>
          <w:rFonts w:eastAsia="Calibri"/>
          <w:sz w:val="22"/>
          <w:szCs w:val="22"/>
          <w:lang w:val="lt-LT" w:eastAsia="lt-LT"/>
        </w:rPr>
        <w:t>Labai retai gali pasireikšti ilgalaikė skausminga erekcija. Jei taip nutinka, turite nedelsdami kreiptis į gydytoją.</w:t>
      </w:r>
    </w:p>
    <w:p w14:paraId="1579ADC3" w14:textId="77777777" w:rsidR="00226C47" w:rsidRPr="00226C47" w:rsidRDefault="00226C47" w:rsidP="00226C47">
      <w:pPr>
        <w:rPr>
          <w:rFonts w:eastAsia="Calibri"/>
          <w:sz w:val="22"/>
          <w:szCs w:val="22"/>
          <w:lang w:val="lt-LT" w:eastAsia="en-US"/>
        </w:rPr>
      </w:pPr>
    </w:p>
    <w:p w14:paraId="780BDBB7" w14:textId="77777777" w:rsidR="00226C47" w:rsidRDefault="00226C47" w:rsidP="00226C47">
      <w:pPr>
        <w:widowControl w:val="0"/>
        <w:rPr>
          <w:rFonts w:eastAsia="Calibri"/>
          <w:color w:val="000000"/>
          <w:sz w:val="22"/>
          <w:szCs w:val="22"/>
          <w:lang w:val="lt-LT" w:eastAsia="en-GB"/>
        </w:rPr>
      </w:pPr>
      <w:r>
        <w:rPr>
          <w:rFonts w:eastAsia="Calibri"/>
          <w:color w:val="000000"/>
          <w:sz w:val="22"/>
          <w:szCs w:val="22"/>
          <w:lang w:val="lt-LT" w:eastAsia="en-GB"/>
        </w:rPr>
        <w:t xml:space="preserve">Prieš pradedant gydymą </w:t>
      </w:r>
      <w:proofErr w:type="spellStart"/>
      <w:r>
        <w:rPr>
          <w:rFonts w:eastAsia="Calibri"/>
          <w:color w:val="000000"/>
          <w:sz w:val="22"/>
          <w:szCs w:val="22"/>
          <w:lang w:val="lt-LT" w:eastAsia="en-GB"/>
        </w:rPr>
        <w:t>Kamiren</w:t>
      </w:r>
      <w:proofErr w:type="spellEnd"/>
      <w:r w:rsidRPr="00226C47">
        <w:rPr>
          <w:rFonts w:eastAsia="Calibri"/>
          <w:color w:val="000000"/>
          <w:sz w:val="22"/>
          <w:szCs w:val="22"/>
          <w:lang w:val="lt-LT" w:eastAsia="en-GB"/>
        </w:rPr>
        <w:t xml:space="preserve"> XL, gydytojas patikrins, ar nėra kitokių būklių (pvz., prostatos vėžio), galinčių sukelti tokių pačių simptomų, kaip ir gerybinė prostatos </w:t>
      </w:r>
      <w:proofErr w:type="spellStart"/>
      <w:r w:rsidRPr="00226C47">
        <w:rPr>
          <w:rFonts w:eastAsia="Calibri"/>
          <w:color w:val="000000"/>
          <w:sz w:val="22"/>
          <w:szCs w:val="22"/>
          <w:lang w:val="lt-LT" w:eastAsia="en-GB"/>
        </w:rPr>
        <w:t>hiperplazija</w:t>
      </w:r>
      <w:proofErr w:type="spellEnd"/>
      <w:r>
        <w:rPr>
          <w:rFonts w:eastAsia="Calibri"/>
          <w:color w:val="000000"/>
          <w:sz w:val="22"/>
          <w:szCs w:val="22"/>
          <w:lang w:val="lt-LT" w:eastAsia="en-GB"/>
        </w:rPr>
        <w:t>.</w:t>
      </w:r>
    </w:p>
    <w:p w14:paraId="79F8FF6D" w14:textId="77777777" w:rsidR="00226C47" w:rsidRPr="001C24DA" w:rsidRDefault="00226C47" w:rsidP="00226C47">
      <w:pPr>
        <w:widowControl w:val="0"/>
        <w:rPr>
          <w:rFonts w:eastAsia="Calibri"/>
          <w:sz w:val="22"/>
          <w:szCs w:val="22"/>
          <w:lang w:val="lt-LT" w:eastAsia="lt-LT"/>
        </w:rPr>
      </w:pPr>
    </w:p>
    <w:p w14:paraId="606BF3DA" w14:textId="6499E902" w:rsidR="00391064"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Reikia nuryti visą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 xml:space="preserve">tabletę. </w:t>
      </w:r>
      <w:r w:rsidR="006A060D">
        <w:rPr>
          <w:rFonts w:eastAsia="Calibri"/>
          <w:sz w:val="22"/>
          <w:szCs w:val="22"/>
          <w:lang w:val="lt-LT" w:eastAsia="lt-LT"/>
        </w:rPr>
        <w:t>M</w:t>
      </w:r>
      <w:r w:rsidR="006A060D" w:rsidRPr="001C24DA">
        <w:rPr>
          <w:rFonts w:eastAsia="Calibri"/>
          <w:sz w:val="22"/>
          <w:szCs w:val="22"/>
          <w:lang w:val="lt-LT" w:eastAsia="lt-LT"/>
        </w:rPr>
        <w:t xml:space="preserve">odifikuoto atpalaidavimo </w:t>
      </w:r>
      <w:r w:rsidR="006A060D">
        <w:rPr>
          <w:rFonts w:eastAsia="Calibri"/>
          <w:sz w:val="22"/>
          <w:szCs w:val="22"/>
          <w:lang w:val="lt-LT" w:eastAsia="lt-LT"/>
        </w:rPr>
        <w:t>t</w:t>
      </w:r>
      <w:r w:rsidRPr="001C24DA">
        <w:rPr>
          <w:rFonts w:eastAsia="Calibri"/>
          <w:sz w:val="22"/>
          <w:szCs w:val="22"/>
          <w:lang w:val="lt-LT" w:eastAsia="lt-LT"/>
        </w:rPr>
        <w:t>ablečių negalima kramtyti, dalyti arba smulkinti.</w:t>
      </w:r>
    </w:p>
    <w:p w14:paraId="7F8CCF9C" w14:textId="5805845D" w:rsidR="00F25396" w:rsidRDefault="00F25396" w:rsidP="00D32CA8">
      <w:pPr>
        <w:widowControl w:val="0"/>
        <w:rPr>
          <w:rFonts w:eastAsia="Calibri"/>
          <w:sz w:val="22"/>
          <w:szCs w:val="22"/>
          <w:lang w:val="lt-LT" w:eastAsia="lt-LT"/>
        </w:rPr>
      </w:pPr>
    </w:p>
    <w:p w14:paraId="66B3C4D1" w14:textId="22FC17A1" w:rsidR="00F25396" w:rsidRPr="00576C4C" w:rsidRDefault="00F25396" w:rsidP="00576C4C">
      <w:pPr>
        <w:rPr>
          <w:sz w:val="22"/>
          <w:szCs w:val="22"/>
          <w:lang w:val="lt-LT" w:eastAsia="en-US"/>
        </w:rPr>
      </w:pPr>
      <w:r w:rsidRPr="00576C4C">
        <w:rPr>
          <w:sz w:val="22"/>
          <w:szCs w:val="22"/>
          <w:lang w:eastAsia="en-US"/>
        </w:rPr>
        <w:t>Jeigu išmatose atsitiktinai pastebėjote į tabletę panašų daiktą, jaudintis nereikia. Kamiren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14:paraId="2876EAC2" w14:textId="77777777" w:rsidR="00391064" w:rsidRPr="001C24DA" w:rsidRDefault="00391064" w:rsidP="00D32CA8">
      <w:pPr>
        <w:widowControl w:val="0"/>
        <w:rPr>
          <w:rFonts w:eastAsia="Calibri"/>
          <w:sz w:val="22"/>
          <w:szCs w:val="22"/>
          <w:lang w:val="lt-LT" w:eastAsia="lt-LT"/>
        </w:rPr>
      </w:pPr>
    </w:p>
    <w:p w14:paraId="5439FC1C" w14:textId="468CDD10" w:rsidR="00391064" w:rsidRDefault="00391064" w:rsidP="00EC06A9">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gydymo pradžioje gali sukelti </w:t>
      </w:r>
      <w:proofErr w:type="spellStart"/>
      <w:r w:rsidRPr="001C24DA">
        <w:rPr>
          <w:rFonts w:eastAsia="Calibri"/>
          <w:sz w:val="22"/>
          <w:szCs w:val="22"/>
          <w:lang w:val="lt-LT" w:eastAsia="lt-LT"/>
        </w:rPr>
        <w:t>ortostatinę</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hipotenziją</w:t>
      </w:r>
      <w:proofErr w:type="spellEnd"/>
      <w:r w:rsidRPr="001C24DA">
        <w:rPr>
          <w:rFonts w:eastAsia="Calibri"/>
          <w:sz w:val="22"/>
          <w:szCs w:val="22"/>
          <w:lang w:val="lt-LT" w:eastAsia="lt-LT"/>
        </w:rPr>
        <w:t xml:space="preserve">, pasireiškiančią galvos svaigimu ir silpnumu, retais atvejais </w:t>
      </w:r>
      <w:r w:rsidRPr="001C24DA">
        <w:rPr>
          <w:rFonts w:eastAsia="Calibri"/>
          <w:sz w:val="22"/>
          <w:szCs w:val="22"/>
          <w:lang w:val="lt-LT" w:eastAsia="lt-LT"/>
        </w:rPr>
        <w:sym w:font="Symbol" w:char="F02D"/>
      </w:r>
      <w:r w:rsidRPr="001C24DA">
        <w:rPr>
          <w:rFonts w:eastAsia="Calibri"/>
          <w:sz w:val="22"/>
          <w:szCs w:val="22"/>
          <w:lang w:val="lt-LT" w:eastAsia="lt-LT"/>
        </w:rPr>
        <w:t xml:space="preserve"> sąmonės išnykimu (apalpimu). Todėl reikia vengti situacijų, kurioms esant, galima susižeisti, jeigu atsirastų galvos svaigimas ar silpnumas.</w:t>
      </w:r>
    </w:p>
    <w:p w14:paraId="7442E55F" w14:textId="1C198E0F" w:rsidR="00EC06A9" w:rsidRDefault="00EC06A9" w:rsidP="00EC06A9">
      <w:pPr>
        <w:pStyle w:val="BTEMEASMCA"/>
      </w:pPr>
      <w:r>
        <w:t>Gydytojas, siekdamas sumažinti minėto poveikio riziką, gydymo pradžioje gali reguliariai matuoti Jūsų kraujospūdį.</w:t>
      </w:r>
    </w:p>
    <w:p w14:paraId="22EA4E13" w14:textId="77777777" w:rsidR="00EC06A9" w:rsidRPr="001C24DA" w:rsidRDefault="00EC06A9" w:rsidP="00576C4C">
      <w:pPr>
        <w:widowControl w:val="0"/>
        <w:rPr>
          <w:rFonts w:eastAsia="Calibri"/>
          <w:noProof/>
          <w:sz w:val="22"/>
          <w:szCs w:val="22"/>
          <w:lang w:val="lt-LT" w:eastAsia="en-US"/>
        </w:rPr>
      </w:pPr>
    </w:p>
    <w:p w14:paraId="4F89B2FC" w14:textId="77777777" w:rsidR="00391064" w:rsidRPr="009817C1" w:rsidRDefault="00391064" w:rsidP="00D32CA8">
      <w:pPr>
        <w:widowControl w:val="0"/>
        <w:numPr>
          <w:ilvl w:val="12"/>
          <w:numId w:val="0"/>
        </w:numPr>
        <w:tabs>
          <w:tab w:val="left" w:pos="567"/>
        </w:tabs>
        <w:rPr>
          <w:rFonts w:eastAsia="Calibri"/>
          <w:b/>
          <w:noProof/>
          <w:sz w:val="22"/>
          <w:szCs w:val="22"/>
          <w:lang w:val="lt-LT" w:eastAsia="en-US"/>
        </w:rPr>
      </w:pPr>
      <w:r w:rsidRPr="009817C1">
        <w:rPr>
          <w:rFonts w:eastAsia="Calibri"/>
          <w:b/>
          <w:noProof/>
          <w:sz w:val="22"/>
          <w:szCs w:val="22"/>
          <w:lang w:val="lt-LT" w:eastAsia="en-US"/>
        </w:rPr>
        <w:t>Vaikams ir paaugliams</w:t>
      </w:r>
    </w:p>
    <w:p w14:paraId="70A44E34" w14:textId="1B6B9943" w:rsidR="00391064" w:rsidRPr="001C24DA" w:rsidRDefault="00391064" w:rsidP="00D32CA8">
      <w:pPr>
        <w:widowControl w:val="0"/>
        <w:numPr>
          <w:ilvl w:val="12"/>
          <w:numId w:val="0"/>
        </w:numPr>
        <w:tabs>
          <w:tab w:val="left" w:pos="567"/>
        </w:tabs>
        <w:rPr>
          <w:rFonts w:eastAsia="Calibri"/>
          <w:noProof/>
          <w:sz w:val="22"/>
          <w:szCs w:val="22"/>
          <w:lang w:val="lt-LT" w:eastAsia="en-US"/>
        </w:rPr>
      </w:pPr>
      <w:r w:rsidRPr="001C24DA">
        <w:rPr>
          <w:rFonts w:eastAsia="Calibri"/>
          <w:noProof/>
          <w:sz w:val="22"/>
          <w:szCs w:val="22"/>
          <w:lang w:val="lt-LT" w:eastAsia="en-US"/>
        </w:rPr>
        <w:t xml:space="preserve">Kamiren </w:t>
      </w:r>
      <w:r w:rsidR="00996BF5">
        <w:rPr>
          <w:rFonts w:eastAsia="Calibri"/>
          <w:noProof/>
          <w:sz w:val="22"/>
          <w:szCs w:val="22"/>
          <w:lang w:val="lt-LT" w:eastAsia="en-US"/>
        </w:rPr>
        <w:t xml:space="preserve">XL </w:t>
      </w:r>
      <w:r w:rsidRPr="001C24DA">
        <w:rPr>
          <w:rFonts w:eastAsia="Calibri"/>
          <w:noProof/>
          <w:sz w:val="22"/>
          <w:szCs w:val="22"/>
          <w:lang w:val="lt-LT" w:eastAsia="en-US"/>
        </w:rPr>
        <w:t xml:space="preserve">nerekomenduojama vartoti </w:t>
      </w:r>
      <w:r w:rsidRPr="001C24DA">
        <w:rPr>
          <w:rFonts w:eastAsia="Calibri"/>
          <w:sz w:val="22"/>
          <w:szCs w:val="22"/>
          <w:lang w:val="lt-LT" w:eastAsia="lt-LT"/>
        </w:rPr>
        <w:t xml:space="preserve">vaikams ir </w:t>
      </w:r>
      <w:r w:rsidRPr="001C24DA">
        <w:rPr>
          <w:rFonts w:eastAsia="Calibri"/>
          <w:noProof/>
          <w:sz w:val="22"/>
          <w:szCs w:val="22"/>
          <w:lang w:val="lt-LT" w:eastAsia="en-US"/>
        </w:rPr>
        <w:t>jaunesniems kaip 18</w:t>
      </w:r>
      <w:r w:rsidR="00226C47">
        <w:rPr>
          <w:rFonts w:eastAsia="Calibri"/>
          <w:noProof/>
          <w:sz w:val="22"/>
          <w:szCs w:val="22"/>
          <w:lang w:val="lt-LT" w:eastAsia="en-US"/>
        </w:rPr>
        <w:t> </w:t>
      </w:r>
      <w:r w:rsidRPr="001C24DA">
        <w:rPr>
          <w:rFonts w:eastAsia="Calibri"/>
          <w:noProof/>
          <w:sz w:val="22"/>
          <w:szCs w:val="22"/>
          <w:lang w:val="lt-LT" w:eastAsia="en-US"/>
        </w:rPr>
        <w:t>metų paaugliams, nes vartojimo saugumas ir veiksmingumas nenustatytas.</w:t>
      </w:r>
    </w:p>
    <w:p w14:paraId="6A5906DE" w14:textId="77777777" w:rsidR="00391064" w:rsidRPr="001C24DA" w:rsidRDefault="00391064" w:rsidP="00D32CA8">
      <w:pPr>
        <w:widowControl w:val="0"/>
        <w:rPr>
          <w:rFonts w:eastAsia="Calibri"/>
          <w:sz w:val="22"/>
          <w:szCs w:val="22"/>
          <w:lang w:val="lt-LT" w:eastAsia="lt-LT"/>
        </w:rPr>
      </w:pPr>
    </w:p>
    <w:p w14:paraId="746954BA" w14:textId="77777777" w:rsidR="00391064" w:rsidRPr="001C24DA" w:rsidRDefault="00391064" w:rsidP="00D32CA8">
      <w:pPr>
        <w:widowControl w:val="0"/>
        <w:rPr>
          <w:rFonts w:eastAsia="Calibri"/>
          <w:b/>
          <w:sz w:val="22"/>
          <w:szCs w:val="22"/>
          <w:lang w:val="lt-LT" w:eastAsia="lt-LT"/>
        </w:rPr>
      </w:pPr>
      <w:r w:rsidRPr="001C24DA">
        <w:rPr>
          <w:rFonts w:eastAsia="Calibri"/>
          <w:b/>
          <w:sz w:val="22"/>
          <w:szCs w:val="22"/>
          <w:lang w:val="lt-LT" w:eastAsia="lt-LT"/>
        </w:rPr>
        <w:t xml:space="preserve">Kiti vaistai ir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14:paraId="07E45ADC"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Jeigu vartojate arba neseniai vartojote kitų vaistų arba dėl to nesate tikri, apie tai pasakykite gydytojui arba vaistininkui.</w:t>
      </w:r>
    </w:p>
    <w:p w14:paraId="5E7E63FD" w14:textId="77777777" w:rsidR="00391064" w:rsidRPr="001C24DA" w:rsidRDefault="00391064" w:rsidP="00D32CA8">
      <w:pPr>
        <w:widowControl w:val="0"/>
        <w:rPr>
          <w:rFonts w:eastAsia="Calibri"/>
          <w:sz w:val="22"/>
          <w:szCs w:val="22"/>
          <w:lang w:val="lt-LT" w:eastAsia="lt-LT"/>
        </w:rPr>
      </w:pPr>
    </w:p>
    <w:p w14:paraId="31CED859"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Jeigu gydytojas ketina skirti Jums kokių nors vaistų, pasakykite jam, kad vartojate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w:t>
      </w:r>
    </w:p>
    <w:p w14:paraId="674E9656" w14:textId="77777777" w:rsidR="00391064" w:rsidRPr="001C24DA" w:rsidRDefault="00391064" w:rsidP="00D32CA8">
      <w:pPr>
        <w:widowControl w:val="0"/>
        <w:rPr>
          <w:rFonts w:eastAsia="Calibri"/>
          <w:sz w:val="22"/>
          <w:szCs w:val="22"/>
          <w:lang w:val="lt-LT" w:eastAsia="lt-LT"/>
        </w:rPr>
      </w:pPr>
    </w:p>
    <w:p w14:paraId="4CEA506F" w14:textId="77777777" w:rsidR="00074FB1" w:rsidRPr="001C24DA" w:rsidRDefault="00074FB1" w:rsidP="009511C3">
      <w:pPr>
        <w:widowControl w:val="0"/>
        <w:rPr>
          <w:sz w:val="22"/>
          <w:szCs w:val="22"/>
        </w:rPr>
      </w:pPr>
      <w:r w:rsidRPr="00CF0800">
        <w:rPr>
          <w:sz w:val="22"/>
          <w:szCs w:val="22"/>
        </w:rPr>
        <w:t>Yra keletas vaistų, kurie gali sąveikauti su Kamiren XL:</w:t>
      </w:r>
    </w:p>
    <w:p w14:paraId="541CA171" w14:textId="5322408E" w:rsidR="00391064" w:rsidRDefault="00391064">
      <w:pPr>
        <w:pStyle w:val="Sraopastraipa"/>
        <w:widowControl w:val="0"/>
        <w:numPr>
          <w:ilvl w:val="0"/>
          <w:numId w:val="25"/>
        </w:numPr>
        <w:ind w:left="567" w:hanging="567"/>
        <w:rPr>
          <w:rFonts w:eastAsia="Calibri"/>
          <w:sz w:val="22"/>
          <w:szCs w:val="22"/>
          <w:lang w:val="lt-LT" w:eastAsia="lt-LT"/>
        </w:rPr>
      </w:pPr>
      <w:r w:rsidRPr="009817C1">
        <w:rPr>
          <w:rFonts w:eastAsia="Calibri"/>
          <w:sz w:val="22"/>
          <w:szCs w:val="22"/>
          <w:lang w:val="lt-LT" w:eastAsia="lt-LT"/>
        </w:rPr>
        <w:t xml:space="preserve">Vartoti </w:t>
      </w:r>
      <w:proofErr w:type="spellStart"/>
      <w:r w:rsidRPr="009817C1">
        <w:rPr>
          <w:rFonts w:eastAsia="Calibri"/>
          <w:sz w:val="22"/>
          <w:szCs w:val="22"/>
          <w:lang w:val="lt-LT" w:eastAsia="lt-LT"/>
        </w:rPr>
        <w:t>doksazosiną</w:t>
      </w:r>
      <w:proofErr w:type="spellEnd"/>
      <w:r w:rsidRPr="009817C1">
        <w:rPr>
          <w:rFonts w:eastAsia="Calibri"/>
          <w:sz w:val="22"/>
          <w:szCs w:val="22"/>
          <w:lang w:val="lt-LT" w:eastAsia="lt-LT"/>
        </w:rPr>
        <w:t xml:space="preserve"> kartu su vaistais nuo erekcijos disfunkcijos (impotencijos), kurie vadinami fosfodiesterazės-5 inhibitoriais, reikia atsargiai, nes kai kuriems pacientams gali labai sumažėti </w:t>
      </w:r>
      <w:r w:rsidRPr="009817C1">
        <w:rPr>
          <w:rFonts w:eastAsia="Calibri"/>
          <w:sz w:val="22"/>
          <w:szCs w:val="22"/>
          <w:lang w:val="lt-LT" w:eastAsia="lt-LT"/>
        </w:rPr>
        <w:lastRenderedPageBreak/>
        <w:t xml:space="preserve">kraujospūdis (pasireikšti </w:t>
      </w:r>
      <w:proofErr w:type="spellStart"/>
      <w:r w:rsidRPr="009817C1">
        <w:rPr>
          <w:rFonts w:eastAsia="Calibri"/>
          <w:sz w:val="22"/>
          <w:szCs w:val="22"/>
          <w:lang w:val="lt-LT" w:eastAsia="lt-LT"/>
        </w:rPr>
        <w:t>hipotenzija</w:t>
      </w:r>
      <w:proofErr w:type="spellEnd"/>
      <w:r w:rsidRPr="009817C1">
        <w:rPr>
          <w:rFonts w:eastAsia="Calibri"/>
          <w:sz w:val="22"/>
          <w:szCs w:val="22"/>
          <w:lang w:val="lt-LT" w:eastAsia="lt-LT"/>
        </w:rPr>
        <w:t>).</w:t>
      </w:r>
    </w:p>
    <w:p w14:paraId="64136C23" w14:textId="593C74A1" w:rsidR="00985F46" w:rsidRDefault="007A0BAC" w:rsidP="00576C4C">
      <w:pPr>
        <w:pStyle w:val="Sraopastraipa"/>
        <w:widowControl w:val="0"/>
        <w:numPr>
          <w:ilvl w:val="0"/>
          <w:numId w:val="25"/>
        </w:numPr>
        <w:ind w:left="567" w:hanging="567"/>
        <w:rPr>
          <w:rFonts w:eastAsia="Calibri"/>
          <w:sz w:val="22"/>
          <w:szCs w:val="22"/>
          <w:lang w:val="lt-LT" w:eastAsia="lt-LT"/>
        </w:rPr>
      </w:pPr>
      <w:r>
        <w:rPr>
          <w:rFonts w:eastAsia="Calibri"/>
          <w:sz w:val="22"/>
          <w:szCs w:val="22"/>
          <w:lang w:val="lt-LT" w:eastAsia="lt-LT"/>
        </w:rPr>
        <w:t>Kraujospūdį mažinančių vaistų.</w:t>
      </w:r>
    </w:p>
    <w:p w14:paraId="696A5433" w14:textId="77777777" w:rsidR="00226C47" w:rsidRPr="00576C4C" w:rsidRDefault="00226C47" w:rsidP="00576C4C">
      <w:pPr>
        <w:numPr>
          <w:ilvl w:val="0"/>
          <w:numId w:val="25"/>
        </w:numPr>
        <w:ind w:left="567" w:hanging="567"/>
        <w:rPr>
          <w:sz w:val="22"/>
          <w:szCs w:val="22"/>
        </w:rPr>
      </w:pPr>
      <w:r w:rsidRPr="00576C4C">
        <w:rPr>
          <w:sz w:val="22"/>
          <w:szCs w:val="22"/>
        </w:rPr>
        <w:t>Vaistų, skiriamų bakterinėms arba grybelinėms infekcijoms gydyti, pvz., klaritromiciną, itrakonazolą, ketokonazolą, telitromiciną, vorikonazolą.</w:t>
      </w:r>
    </w:p>
    <w:p w14:paraId="2F2D14CD" w14:textId="77777777" w:rsidR="00226C47" w:rsidRPr="00576C4C" w:rsidRDefault="00226C47" w:rsidP="00576C4C">
      <w:pPr>
        <w:numPr>
          <w:ilvl w:val="0"/>
          <w:numId w:val="25"/>
        </w:numPr>
        <w:ind w:left="567" w:hanging="567"/>
        <w:rPr>
          <w:sz w:val="22"/>
          <w:szCs w:val="22"/>
        </w:rPr>
      </w:pPr>
      <w:r w:rsidRPr="00576C4C">
        <w:rPr>
          <w:sz w:val="22"/>
          <w:szCs w:val="22"/>
        </w:rPr>
        <w:t>Vaistų, skiriamų ŽIV infekcijai gydyti, pvz., indinavirą, nelfinavirą, ritonavirą, sakvinavirą</w:t>
      </w:r>
      <w:r w:rsidRPr="00226C47">
        <w:rPr>
          <w:sz w:val="22"/>
          <w:szCs w:val="22"/>
        </w:rPr>
        <w:t>.</w:t>
      </w:r>
    </w:p>
    <w:p w14:paraId="6F83C201" w14:textId="77777777" w:rsidR="00226C47" w:rsidRPr="00576C4C" w:rsidRDefault="00226C47" w:rsidP="00576C4C">
      <w:pPr>
        <w:numPr>
          <w:ilvl w:val="0"/>
          <w:numId w:val="25"/>
        </w:numPr>
        <w:ind w:left="567" w:hanging="567"/>
        <w:rPr>
          <w:sz w:val="22"/>
          <w:szCs w:val="22"/>
        </w:rPr>
      </w:pPr>
      <w:r w:rsidRPr="00576C4C">
        <w:rPr>
          <w:sz w:val="22"/>
          <w:szCs w:val="22"/>
        </w:rPr>
        <w:t>Nefazodoną, skiriamą depresijai gydyti.</w:t>
      </w:r>
    </w:p>
    <w:p w14:paraId="2CB68FC8" w14:textId="77777777" w:rsidR="00391064" w:rsidRPr="001C24DA" w:rsidRDefault="00391064" w:rsidP="00D32CA8">
      <w:pPr>
        <w:widowControl w:val="0"/>
        <w:rPr>
          <w:rFonts w:eastAsia="Calibri"/>
          <w:sz w:val="22"/>
          <w:szCs w:val="22"/>
          <w:lang w:val="lt-LT" w:eastAsia="en-US"/>
        </w:rPr>
      </w:pPr>
    </w:p>
    <w:p w14:paraId="72B6C964" w14:textId="77777777" w:rsidR="00391064" w:rsidRPr="001C24DA" w:rsidRDefault="00391064" w:rsidP="00D32CA8">
      <w:pPr>
        <w:widowControl w:val="0"/>
        <w:rPr>
          <w:rFonts w:eastAsia="Calibri"/>
          <w:b/>
          <w:bCs/>
          <w:sz w:val="22"/>
          <w:szCs w:val="22"/>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vartojimas su maistu ir gėrimais</w:t>
      </w:r>
    </w:p>
    <w:p w14:paraId="6958E415" w14:textId="77777777" w:rsidR="007772B6" w:rsidRPr="001C24DA" w:rsidRDefault="00391064" w:rsidP="00D32CA8">
      <w:pPr>
        <w:widowControl w:val="0"/>
        <w:rPr>
          <w:sz w:val="22"/>
          <w:szCs w:val="22"/>
        </w:rPr>
      </w:pPr>
      <w:r w:rsidRPr="001C24DA">
        <w:rPr>
          <w:rFonts w:eastAsia="Calibri"/>
          <w:sz w:val="22"/>
          <w:szCs w:val="22"/>
          <w:lang w:val="lt-LT" w:eastAsia="lt-LT"/>
        </w:rPr>
        <w:t>Šį vaistą galima vartoti prieš valgį, valgio metu ar po valgio.</w:t>
      </w:r>
    </w:p>
    <w:p w14:paraId="1232E30E" w14:textId="77777777" w:rsidR="00391064" w:rsidRPr="001C24DA" w:rsidRDefault="00391064" w:rsidP="00D32CA8">
      <w:pPr>
        <w:widowControl w:val="0"/>
        <w:rPr>
          <w:rFonts w:eastAsia="Calibri"/>
          <w:b/>
          <w:bCs/>
          <w:sz w:val="22"/>
          <w:szCs w:val="22"/>
          <w:lang w:val="lt-LT" w:eastAsia="en-US"/>
        </w:rPr>
      </w:pPr>
    </w:p>
    <w:p w14:paraId="453D595E" w14:textId="77777777" w:rsidR="00391064" w:rsidRPr="001C24DA" w:rsidRDefault="00391064" w:rsidP="00D32CA8">
      <w:pPr>
        <w:widowControl w:val="0"/>
        <w:rPr>
          <w:rFonts w:eastAsia="Calibri"/>
          <w:b/>
          <w:bCs/>
          <w:sz w:val="22"/>
          <w:szCs w:val="22"/>
          <w:lang w:val="lt-LT" w:eastAsia="en-US"/>
        </w:rPr>
      </w:pPr>
      <w:r w:rsidRPr="006A060D">
        <w:rPr>
          <w:rFonts w:eastAsia="Calibri"/>
          <w:b/>
          <w:bCs/>
          <w:sz w:val="22"/>
          <w:szCs w:val="22"/>
          <w:lang w:val="lt-LT" w:eastAsia="en-US"/>
        </w:rPr>
        <w:t>Nėštumas</w:t>
      </w:r>
      <w:r w:rsidR="00074FB1" w:rsidRPr="006A060D">
        <w:rPr>
          <w:rFonts w:eastAsia="Calibri"/>
          <w:b/>
          <w:bCs/>
          <w:sz w:val="22"/>
          <w:szCs w:val="22"/>
        </w:rPr>
        <w:t>,</w:t>
      </w:r>
      <w:r w:rsidRPr="006A060D">
        <w:rPr>
          <w:rFonts w:eastAsia="Calibri"/>
          <w:b/>
          <w:bCs/>
          <w:sz w:val="22"/>
          <w:szCs w:val="22"/>
          <w:lang w:val="lt-LT" w:eastAsia="en-US"/>
        </w:rPr>
        <w:t xml:space="preserve"> žindymo laikotarpis</w:t>
      </w:r>
      <w:r w:rsidR="00074FB1" w:rsidRPr="006A060D">
        <w:rPr>
          <w:rFonts w:eastAsia="Calibri"/>
          <w:b/>
          <w:bCs/>
          <w:sz w:val="22"/>
          <w:szCs w:val="22"/>
        </w:rPr>
        <w:t xml:space="preserve"> </w:t>
      </w:r>
      <w:r w:rsidR="00074FB1" w:rsidRPr="00CF0800">
        <w:rPr>
          <w:rFonts w:eastAsia="Calibri"/>
          <w:b/>
          <w:bCs/>
          <w:sz w:val="22"/>
          <w:szCs w:val="22"/>
        </w:rPr>
        <w:t>ir vaisingumas</w:t>
      </w:r>
    </w:p>
    <w:p w14:paraId="5D9A3759"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Jeigu esate nėščia, žindote kūdikį, manote, kad galbūt esate nėščia, tai prieš vartodama šį vaistą pasitarkite su gydytoju arba vaistininku.</w:t>
      </w:r>
    </w:p>
    <w:p w14:paraId="004A4720" w14:textId="77777777" w:rsidR="00391064" w:rsidRPr="001C24DA" w:rsidRDefault="00391064" w:rsidP="00D32CA8">
      <w:pPr>
        <w:widowControl w:val="0"/>
        <w:rPr>
          <w:rFonts w:eastAsia="Calibri"/>
          <w:i/>
          <w:sz w:val="22"/>
          <w:szCs w:val="22"/>
          <w:lang w:val="lt-LT" w:eastAsia="lt-LT"/>
        </w:rPr>
      </w:pPr>
    </w:p>
    <w:p w14:paraId="3C97386B"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Nėštumo metu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vartoti negalima, išskyrus neabejotinai būtinus atvejus, kai apsvarstęs naudos ir rizikos santykį, vaistą vartoti skiria gydytojas.</w:t>
      </w:r>
    </w:p>
    <w:p w14:paraId="105C37A5" w14:textId="77777777" w:rsidR="00391064" w:rsidRPr="001C24DA" w:rsidRDefault="00391064" w:rsidP="00D32CA8">
      <w:pPr>
        <w:widowControl w:val="0"/>
        <w:rPr>
          <w:rFonts w:eastAsia="Calibri"/>
          <w:sz w:val="22"/>
          <w:szCs w:val="22"/>
          <w:lang w:val="lt-LT" w:eastAsia="lt-LT"/>
        </w:rPr>
      </w:pPr>
    </w:p>
    <w:p w14:paraId="3CCF5D7A" w14:textId="09E36195" w:rsidR="00391064" w:rsidRPr="001C24DA" w:rsidRDefault="00226C47" w:rsidP="00D32CA8">
      <w:pPr>
        <w:widowControl w:val="0"/>
        <w:rPr>
          <w:rFonts w:eastAsia="Calibri"/>
          <w:sz w:val="22"/>
          <w:szCs w:val="22"/>
          <w:lang w:val="lt-LT" w:eastAsia="lt-LT"/>
        </w:rPr>
      </w:pPr>
      <w:r w:rsidRPr="00576C4C">
        <w:rPr>
          <w:sz w:val="22"/>
          <w:szCs w:val="22"/>
        </w:rPr>
        <w:t>Mažas doksazosino</w:t>
      </w:r>
      <w:r w:rsidR="003257C3" w:rsidRPr="003257C3">
        <w:rPr>
          <w:sz w:val="22"/>
          <w:szCs w:val="22"/>
        </w:rPr>
        <w:t xml:space="preserve"> (Kamiren</w:t>
      </w:r>
      <w:r w:rsidRPr="00576C4C">
        <w:rPr>
          <w:sz w:val="22"/>
          <w:szCs w:val="22"/>
        </w:rPr>
        <w:t xml:space="preserve"> XL veikliosios medžiagos) kiekis gali  išsiskirti į motinos pieną. Jūs neturėtumėte </w:t>
      </w:r>
      <w:r w:rsidR="003257C3" w:rsidRPr="003257C3">
        <w:rPr>
          <w:sz w:val="22"/>
          <w:szCs w:val="22"/>
        </w:rPr>
        <w:t>vartoti Kamiren</w:t>
      </w:r>
      <w:r w:rsidRPr="00576C4C">
        <w:rPr>
          <w:sz w:val="22"/>
          <w:szCs w:val="22"/>
        </w:rPr>
        <w:t xml:space="preserve"> XL žindymo metu, nebent gydytojas patartų tai daryti</w:t>
      </w:r>
      <w:r w:rsidR="00391064" w:rsidRPr="001C24DA">
        <w:rPr>
          <w:rFonts w:eastAsia="Calibri"/>
          <w:sz w:val="22"/>
          <w:szCs w:val="22"/>
          <w:lang w:val="lt-LT" w:eastAsia="lt-LT"/>
        </w:rPr>
        <w:t>.</w:t>
      </w:r>
    </w:p>
    <w:p w14:paraId="7A41F56C" w14:textId="77777777" w:rsidR="00391064" w:rsidRPr="001C24DA" w:rsidRDefault="00391064" w:rsidP="00D32CA8">
      <w:pPr>
        <w:widowControl w:val="0"/>
        <w:rPr>
          <w:rFonts w:eastAsia="Calibri"/>
          <w:sz w:val="22"/>
          <w:szCs w:val="22"/>
          <w:lang w:val="lt-LT" w:eastAsia="lt-LT"/>
        </w:rPr>
      </w:pPr>
    </w:p>
    <w:p w14:paraId="4F7123D9" w14:textId="77777777" w:rsidR="00391064" w:rsidRPr="001C24DA" w:rsidRDefault="00391064" w:rsidP="00D32CA8">
      <w:pPr>
        <w:widowControl w:val="0"/>
        <w:rPr>
          <w:rFonts w:eastAsia="Calibri"/>
          <w:b/>
          <w:bCs/>
          <w:sz w:val="22"/>
          <w:szCs w:val="22"/>
          <w:lang w:val="lt-LT" w:eastAsia="en-US"/>
        </w:rPr>
      </w:pPr>
      <w:r w:rsidRPr="001C24DA">
        <w:rPr>
          <w:rFonts w:eastAsia="Calibri"/>
          <w:b/>
          <w:bCs/>
          <w:sz w:val="22"/>
          <w:szCs w:val="22"/>
          <w:lang w:val="lt-LT" w:eastAsia="en-US"/>
        </w:rPr>
        <w:t>Vairavimas ir mechanizmų valdymas</w:t>
      </w:r>
    </w:p>
    <w:p w14:paraId="42792029"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 veikti gebėjimą vairuoti ar valdyti mechanizmus, ypač gydymo pradžioje. Šis vaistas gali sukelti silpnumą arba galvos svaigimą. Jeigu jaučiate šį poveikį, vairuoti ar nevaldyti mechanizmus negalima.</w:t>
      </w:r>
    </w:p>
    <w:p w14:paraId="3BD3A70D" w14:textId="77777777" w:rsidR="00391064" w:rsidRPr="001C24DA" w:rsidRDefault="00391064" w:rsidP="00D32CA8">
      <w:pPr>
        <w:widowControl w:val="0"/>
        <w:rPr>
          <w:rFonts w:eastAsia="Calibri"/>
          <w:sz w:val="22"/>
          <w:szCs w:val="22"/>
          <w:lang w:val="lt-LT" w:eastAsia="lt-LT"/>
        </w:rPr>
      </w:pPr>
    </w:p>
    <w:p w14:paraId="41BC759D" w14:textId="77777777" w:rsidR="001C24DA" w:rsidRPr="00CF0800" w:rsidRDefault="00391064" w:rsidP="00BE06CC">
      <w:pPr>
        <w:widowControl w:val="0"/>
        <w:autoSpaceDE w:val="0"/>
        <w:autoSpaceDN w:val="0"/>
        <w:adjustRightInd w:val="0"/>
        <w:rPr>
          <w:rFonts w:eastAsia="Calibri"/>
          <w:b/>
          <w:sz w:val="22"/>
          <w:szCs w:val="22"/>
          <w:lang w:val="lt-LT" w:eastAsia="lt-LT"/>
        </w:rPr>
      </w:pPr>
      <w:proofErr w:type="spellStart"/>
      <w:r w:rsidRPr="00CF0800">
        <w:rPr>
          <w:rFonts w:eastAsia="Calibri"/>
          <w:b/>
          <w:sz w:val="22"/>
          <w:szCs w:val="22"/>
          <w:lang w:val="lt-LT" w:eastAsia="lt-LT"/>
        </w:rPr>
        <w:t>Kamiren</w:t>
      </w:r>
      <w:proofErr w:type="spellEnd"/>
      <w:r w:rsidRPr="00CF0800">
        <w:rPr>
          <w:rFonts w:eastAsia="Calibri"/>
          <w:b/>
          <w:sz w:val="22"/>
          <w:szCs w:val="22"/>
          <w:lang w:val="lt-LT" w:eastAsia="lt-LT"/>
        </w:rPr>
        <w:t xml:space="preserve"> XL sudėtyje yra laktozė</w:t>
      </w:r>
      <w:r w:rsidR="0014161A">
        <w:rPr>
          <w:rFonts w:eastAsia="Calibri"/>
          <w:b/>
          <w:sz w:val="22"/>
          <w:szCs w:val="22"/>
          <w:lang w:val="lt-LT" w:eastAsia="lt-LT"/>
        </w:rPr>
        <w:t>s</w:t>
      </w:r>
    </w:p>
    <w:p w14:paraId="75F8E458" w14:textId="77777777" w:rsidR="00391064" w:rsidRPr="001C24DA" w:rsidRDefault="00391064" w:rsidP="00D32CA8">
      <w:pPr>
        <w:widowControl w:val="0"/>
        <w:autoSpaceDE w:val="0"/>
        <w:autoSpaceDN w:val="0"/>
        <w:adjustRightInd w:val="0"/>
        <w:rPr>
          <w:rFonts w:eastAsia="Calibri"/>
          <w:sz w:val="22"/>
          <w:szCs w:val="22"/>
          <w:lang w:val="lt-LT" w:eastAsia="en-US"/>
        </w:rPr>
      </w:pPr>
      <w:r w:rsidRPr="001C24DA">
        <w:rPr>
          <w:rFonts w:eastAsia="Calibri"/>
          <w:sz w:val="22"/>
          <w:szCs w:val="22"/>
          <w:lang w:val="lt-LT" w:eastAsia="en-US"/>
        </w:rPr>
        <w:t>Jeigu gydytojas Jums yra sakęs, kad netoleruojate kokių nors angliavandenių, kreipkitės į jį prieš pradėdami vartoti šį vaistą.</w:t>
      </w:r>
    </w:p>
    <w:p w14:paraId="685CFBC7" w14:textId="77777777" w:rsidR="00391064" w:rsidRPr="001C24DA" w:rsidRDefault="00391064" w:rsidP="00D32CA8">
      <w:pPr>
        <w:widowControl w:val="0"/>
        <w:rPr>
          <w:rFonts w:eastAsia="Calibri"/>
          <w:sz w:val="22"/>
          <w:szCs w:val="22"/>
          <w:lang w:val="lt-LT" w:eastAsia="lt-LT"/>
        </w:rPr>
      </w:pPr>
    </w:p>
    <w:p w14:paraId="5233EC37" w14:textId="77777777" w:rsidR="00391064" w:rsidRPr="001C24DA" w:rsidRDefault="00391064" w:rsidP="00D32CA8">
      <w:pPr>
        <w:widowControl w:val="0"/>
        <w:rPr>
          <w:rFonts w:eastAsia="Calibri"/>
          <w:sz w:val="22"/>
          <w:szCs w:val="22"/>
          <w:lang w:val="lt-LT" w:eastAsia="lt-LT"/>
        </w:rPr>
      </w:pPr>
    </w:p>
    <w:p w14:paraId="2CF9DB8A" w14:textId="77777777" w:rsidR="00391064" w:rsidRPr="001C24DA" w:rsidRDefault="00391064" w:rsidP="008C1FBE">
      <w:pPr>
        <w:widowControl w:val="0"/>
        <w:ind w:left="567" w:hanging="567"/>
        <w:rPr>
          <w:rFonts w:eastAsia="Calibri"/>
          <w:b/>
          <w:sz w:val="22"/>
          <w:szCs w:val="22"/>
          <w:lang w:val="lt-LT" w:eastAsia="lt-LT"/>
        </w:rPr>
      </w:pPr>
      <w:r w:rsidRPr="001C24DA">
        <w:rPr>
          <w:rFonts w:eastAsia="Calibri"/>
          <w:b/>
          <w:sz w:val="22"/>
          <w:szCs w:val="22"/>
          <w:lang w:val="lt-LT" w:eastAsia="lt-LT"/>
        </w:rPr>
        <w:t>3.</w:t>
      </w:r>
      <w:r w:rsidRPr="001C24DA">
        <w:rPr>
          <w:rFonts w:eastAsia="Calibri"/>
          <w:b/>
          <w:sz w:val="22"/>
          <w:szCs w:val="22"/>
          <w:lang w:val="lt-LT" w:eastAsia="lt-LT"/>
        </w:rPr>
        <w:tab/>
        <w:t xml:space="preserve">Kaip vartoti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14:paraId="086803A5" w14:textId="77777777" w:rsidR="00391064" w:rsidRPr="001C24DA" w:rsidRDefault="00391064" w:rsidP="00D32CA8">
      <w:pPr>
        <w:widowControl w:val="0"/>
        <w:rPr>
          <w:rFonts w:eastAsia="Calibri"/>
          <w:b/>
          <w:sz w:val="22"/>
          <w:szCs w:val="22"/>
          <w:lang w:val="lt-LT" w:eastAsia="lt-LT"/>
        </w:rPr>
      </w:pPr>
    </w:p>
    <w:p w14:paraId="1960817F" w14:textId="77777777" w:rsidR="00391064" w:rsidRPr="001C24DA" w:rsidRDefault="00391064" w:rsidP="00D32CA8">
      <w:pPr>
        <w:widowControl w:val="0"/>
        <w:rPr>
          <w:rFonts w:eastAsia="Calibri"/>
          <w:noProof/>
          <w:sz w:val="22"/>
          <w:szCs w:val="22"/>
          <w:lang w:val="lt-LT" w:eastAsia="en-US"/>
        </w:rPr>
      </w:pPr>
      <w:r w:rsidRPr="001C24DA">
        <w:rPr>
          <w:rFonts w:eastAsia="Calibri"/>
          <w:noProof/>
          <w:sz w:val="22"/>
          <w:szCs w:val="22"/>
          <w:lang w:val="lt-LT" w:eastAsia="en-US"/>
        </w:rPr>
        <w:t>Visada vartokite šį vaistą tiksliai kaip nurodė gydytojas. Jeigu abejojate, kreipkitės į gydytoją arba vaistininką.</w:t>
      </w:r>
    </w:p>
    <w:p w14:paraId="2654B397" w14:textId="77777777" w:rsidR="00391064" w:rsidRPr="001C24DA" w:rsidRDefault="00391064" w:rsidP="00D32CA8">
      <w:pPr>
        <w:widowControl w:val="0"/>
        <w:rPr>
          <w:rFonts w:eastAsia="Calibri"/>
          <w:b/>
          <w:sz w:val="22"/>
          <w:szCs w:val="22"/>
          <w:lang w:val="lt-LT" w:eastAsia="lt-LT"/>
        </w:rPr>
      </w:pPr>
    </w:p>
    <w:p w14:paraId="1A7A6227"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Įprastinė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dozė yra viena modifikuoto atpalaidavimo tabletė vieną kartą per parą.</w:t>
      </w:r>
    </w:p>
    <w:p w14:paraId="641431C8"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Gydytojas gali nurodyti dozę padidinti iki 8 mg. Tai yra didžiausia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dozė.</w:t>
      </w:r>
    </w:p>
    <w:p w14:paraId="75C6A7A9" w14:textId="47098413"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Nurykite visą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 xml:space="preserve">tabletę. </w:t>
      </w:r>
      <w:r w:rsidRPr="001C24DA">
        <w:rPr>
          <w:rFonts w:eastAsia="Calibri"/>
          <w:smallCaps/>
          <w:sz w:val="22"/>
          <w:szCs w:val="22"/>
          <w:lang w:val="lt-LT" w:eastAsia="lt-LT"/>
        </w:rPr>
        <w:t>n</w:t>
      </w:r>
      <w:r w:rsidRPr="001C24DA">
        <w:rPr>
          <w:rFonts w:eastAsia="Calibri"/>
          <w:sz w:val="22"/>
          <w:szCs w:val="22"/>
          <w:lang w:val="lt-LT" w:eastAsia="lt-LT"/>
        </w:rPr>
        <w:t xml:space="preserve">ekramtykite, nedalinkite ir nesmulkinkite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tablečių</w:t>
      </w:r>
      <w:r w:rsidRPr="001C24DA">
        <w:rPr>
          <w:rFonts w:eastAsia="Calibri"/>
          <w:smallCaps/>
          <w:sz w:val="22"/>
          <w:szCs w:val="22"/>
          <w:lang w:val="lt-LT" w:eastAsia="lt-LT"/>
        </w:rPr>
        <w:t>.</w:t>
      </w:r>
      <w:r w:rsidR="001250C9" w:rsidRPr="001250C9">
        <w:rPr>
          <w:lang w:eastAsia="en-US"/>
        </w:rPr>
        <w:t xml:space="preserve"> </w:t>
      </w:r>
      <w:r w:rsidR="001250C9">
        <w:rPr>
          <w:lang w:eastAsia="en-US"/>
        </w:rPr>
        <w:t>Modifikuoto atpalaidavimo tabletę užgerkite pakankamu kiekiu skysčio.</w:t>
      </w:r>
    </w:p>
    <w:p w14:paraId="611AEEB6"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galima gerti valgant arba nevalgius</w:t>
      </w:r>
    </w:p>
    <w:p w14:paraId="6144A0BF" w14:textId="7323341E"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visada vartokite tiksliai taip ir tiek laiko, kaip nurodė gydytojas.</w:t>
      </w:r>
    </w:p>
    <w:p w14:paraId="20D7970E"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Jeigu abejojate, klauskite gydytojo arba vaistininko.</w:t>
      </w:r>
    </w:p>
    <w:p w14:paraId="09CABB7F"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Svarbu šias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tabletes vartoti nuolat. Jos padės reguliuoti kraujospūdį.</w:t>
      </w:r>
    </w:p>
    <w:p w14:paraId="4187AE95"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Nepasitarę su gydytoju, nekeiskite vaisto dozės ir nenutraukite jo vartojimo.</w:t>
      </w:r>
    </w:p>
    <w:p w14:paraId="0D4173DB" w14:textId="77777777" w:rsidR="00391064" w:rsidRPr="001C24DA" w:rsidRDefault="00391064" w:rsidP="00D32CA8">
      <w:pPr>
        <w:widowControl w:val="0"/>
        <w:numPr>
          <w:ilvl w:val="0"/>
          <w:numId w:val="18"/>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Kreipkitės į gydytoją, nelaukdami, kol pasibaigs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tabletės.</w:t>
      </w:r>
    </w:p>
    <w:p w14:paraId="2306575A" w14:textId="77777777" w:rsidR="00391064" w:rsidRPr="001C24DA" w:rsidRDefault="00391064" w:rsidP="00D32CA8">
      <w:pPr>
        <w:widowControl w:val="0"/>
        <w:rPr>
          <w:rFonts w:eastAsia="Calibri"/>
          <w:sz w:val="22"/>
          <w:szCs w:val="22"/>
          <w:lang w:val="lt-LT" w:eastAsia="lt-LT"/>
        </w:rPr>
      </w:pPr>
    </w:p>
    <w:p w14:paraId="4551D36A" w14:textId="28935C6F" w:rsidR="00391064" w:rsidRPr="001C24DA" w:rsidRDefault="00391064" w:rsidP="00D32CA8">
      <w:pPr>
        <w:widowControl w:val="0"/>
        <w:rPr>
          <w:rFonts w:eastAsia="Calibri"/>
          <w:sz w:val="22"/>
          <w:szCs w:val="22"/>
          <w:lang w:val="lt-LT" w:eastAsia="lt-LT"/>
        </w:rPr>
      </w:pPr>
      <w:r w:rsidRPr="001C24DA">
        <w:rPr>
          <w:rFonts w:eastAsia="Calibri"/>
          <w:b/>
          <w:sz w:val="22"/>
          <w:szCs w:val="22"/>
          <w:lang w:val="lt-LT" w:eastAsia="lt-LT"/>
        </w:rPr>
        <w:t xml:space="preserve">Ką daryti pavartojus per didelę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 dozę</w:t>
      </w:r>
    </w:p>
    <w:p w14:paraId="6F285A6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Iš karto išgėrę per daug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 xml:space="preserve">tablečių, galite pasijusti blogai. Išgertos kelios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tabletės gali būti pavojingos. Nedelsdami kreipkitės į gydytoją arba artimiausios ligoninės priėmimo skyrių.</w:t>
      </w:r>
    </w:p>
    <w:p w14:paraId="7A220E64" w14:textId="77777777" w:rsidR="00391064" w:rsidRPr="001C24DA" w:rsidRDefault="00391064" w:rsidP="00D32CA8">
      <w:pPr>
        <w:widowControl w:val="0"/>
        <w:rPr>
          <w:rFonts w:eastAsia="Calibri"/>
          <w:sz w:val="22"/>
          <w:szCs w:val="22"/>
          <w:lang w:val="lt-LT" w:eastAsia="lt-LT"/>
        </w:rPr>
      </w:pPr>
    </w:p>
    <w:p w14:paraId="078F09D8" w14:textId="77777777" w:rsidR="00391064" w:rsidRPr="001C24DA" w:rsidRDefault="00391064" w:rsidP="00D32CA8">
      <w:pPr>
        <w:widowControl w:val="0"/>
        <w:rPr>
          <w:rFonts w:eastAsia="Calibri"/>
          <w:sz w:val="22"/>
          <w:szCs w:val="22"/>
          <w:lang w:val="lt-LT" w:eastAsia="lt-LT"/>
        </w:rPr>
      </w:pPr>
      <w:r w:rsidRPr="001C24DA">
        <w:rPr>
          <w:rFonts w:eastAsia="Calibri"/>
          <w:b/>
          <w:sz w:val="22"/>
          <w:szCs w:val="22"/>
          <w:lang w:val="lt-LT" w:eastAsia="lt-LT"/>
        </w:rPr>
        <w:t xml:space="preserve">Pamiršus pavartoti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14:paraId="15794C28"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Nesirūpinkite. Pamirštos </w:t>
      </w:r>
      <w:r w:rsidR="006A060D" w:rsidRPr="001C24DA">
        <w:rPr>
          <w:rFonts w:eastAsia="Calibri"/>
          <w:sz w:val="22"/>
          <w:szCs w:val="22"/>
          <w:lang w:val="lt-LT" w:eastAsia="lt-LT"/>
        </w:rPr>
        <w:t xml:space="preserve">modifikuoto atpalaidavimo </w:t>
      </w:r>
      <w:r w:rsidRPr="001C24DA">
        <w:rPr>
          <w:rFonts w:eastAsia="Calibri"/>
          <w:sz w:val="22"/>
          <w:szCs w:val="22"/>
          <w:lang w:val="lt-LT" w:eastAsia="lt-LT"/>
        </w:rPr>
        <w:t>tabletės negerkite. Negalima vartoti dvigubos dozės norint kompensuoti praleistą dozę. Toliau vartokite vaistą taip, kaip nurodyta.</w:t>
      </w:r>
    </w:p>
    <w:p w14:paraId="696B6635" w14:textId="77777777" w:rsidR="00391064" w:rsidRPr="001C24DA" w:rsidRDefault="00391064" w:rsidP="00D32CA8">
      <w:pPr>
        <w:widowControl w:val="0"/>
        <w:rPr>
          <w:rFonts w:eastAsia="Calibri"/>
          <w:sz w:val="22"/>
          <w:szCs w:val="22"/>
          <w:lang w:val="lt-LT" w:eastAsia="lt-LT"/>
        </w:rPr>
      </w:pPr>
    </w:p>
    <w:p w14:paraId="583CEAA0"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lastRenderedPageBreak/>
        <w:t>Jeigu kiltų daugiau klausimų dėl šio vaisto vartojimo, kreipkitės į gydytoją arba vaistininką.</w:t>
      </w:r>
    </w:p>
    <w:p w14:paraId="3401E121" w14:textId="77777777" w:rsidR="00391064" w:rsidRPr="001C24DA" w:rsidRDefault="00391064" w:rsidP="00D32CA8">
      <w:pPr>
        <w:widowControl w:val="0"/>
        <w:rPr>
          <w:rFonts w:eastAsia="Calibri"/>
          <w:sz w:val="22"/>
          <w:szCs w:val="22"/>
          <w:lang w:val="lt-LT" w:eastAsia="lt-LT"/>
        </w:rPr>
      </w:pPr>
    </w:p>
    <w:p w14:paraId="47268322" w14:textId="77777777" w:rsidR="00391064" w:rsidRPr="001C24DA" w:rsidRDefault="00391064" w:rsidP="00D32CA8">
      <w:pPr>
        <w:widowControl w:val="0"/>
        <w:rPr>
          <w:rFonts w:eastAsia="Calibri"/>
          <w:sz w:val="22"/>
          <w:szCs w:val="22"/>
          <w:lang w:val="lt-LT" w:eastAsia="lt-LT"/>
        </w:rPr>
      </w:pPr>
    </w:p>
    <w:p w14:paraId="2B818885" w14:textId="77777777" w:rsidR="00391064" w:rsidRPr="001C24DA" w:rsidRDefault="00391064" w:rsidP="008C1FBE">
      <w:pPr>
        <w:widowControl w:val="0"/>
        <w:ind w:left="567" w:hanging="567"/>
        <w:rPr>
          <w:rFonts w:eastAsia="Calibri"/>
          <w:b/>
          <w:sz w:val="22"/>
          <w:szCs w:val="22"/>
          <w:lang w:val="lt-LT" w:eastAsia="lt-LT"/>
        </w:rPr>
      </w:pPr>
      <w:r w:rsidRPr="001C24DA">
        <w:rPr>
          <w:rFonts w:eastAsia="Calibri"/>
          <w:b/>
          <w:sz w:val="22"/>
          <w:szCs w:val="22"/>
          <w:lang w:val="lt-LT" w:eastAsia="lt-LT"/>
        </w:rPr>
        <w:t>4.</w:t>
      </w:r>
      <w:r w:rsidRPr="001C24DA">
        <w:rPr>
          <w:rFonts w:eastAsia="Calibri"/>
          <w:b/>
          <w:sz w:val="22"/>
          <w:szCs w:val="22"/>
          <w:lang w:val="lt-LT" w:eastAsia="lt-LT"/>
        </w:rPr>
        <w:tab/>
        <w:t>Galimas šalutinis poveikis</w:t>
      </w:r>
    </w:p>
    <w:p w14:paraId="235F0FA3" w14:textId="77777777" w:rsidR="00391064" w:rsidRPr="001C24DA" w:rsidRDefault="00391064" w:rsidP="00D32CA8">
      <w:pPr>
        <w:widowControl w:val="0"/>
        <w:rPr>
          <w:rFonts w:eastAsia="Calibri"/>
          <w:i/>
          <w:sz w:val="22"/>
          <w:szCs w:val="22"/>
          <w:lang w:val="lt-LT" w:eastAsia="lt-LT"/>
        </w:rPr>
      </w:pPr>
    </w:p>
    <w:p w14:paraId="10E7B855"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Šis vaistas, kaip ir visi kiti, gali sukelti šalutinį poveikį, nors jis pasireiškia ne visiems žmonėms.</w:t>
      </w:r>
    </w:p>
    <w:p w14:paraId="24975FBC" w14:textId="77777777" w:rsidR="00391064" w:rsidRPr="001C24DA" w:rsidRDefault="00391064" w:rsidP="00D32CA8">
      <w:pPr>
        <w:widowControl w:val="0"/>
        <w:rPr>
          <w:rFonts w:eastAsia="Calibri"/>
          <w:sz w:val="22"/>
          <w:szCs w:val="22"/>
          <w:lang w:val="lt-LT" w:eastAsia="lt-LT"/>
        </w:rPr>
      </w:pPr>
    </w:p>
    <w:p w14:paraId="5E407461"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Šalutinis poveikis dažniausiai yra nesunkus ir, vaistą vartojant toliau, išnyksta. Jeigu šalutinis poveikis vargina arba pasireiškė šiame pakuotės lapelyje nepaminėtas šalutinis poveikis, kreipkitės į gydytoją.</w:t>
      </w:r>
    </w:p>
    <w:p w14:paraId="69BD9935" w14:textId="77777777" w:rsidR="00391064" w:rsidRPr="001C24DA" w:rsidRDefault="00391064" w:rsidP="00D32CA8">
      <w:pPr>
        <w:widowControl w:val="0"/>
        <w:rPr>
          <w:rFonts w:eastAsia="Calibri"/>
          <w:sz w:val="22"/>
          <w:szCs w:val="22"/>
          <w:lang w:val="lt-LT" w:eastAsia="lt-LT"/>
        </w:rPr>
      </w:pPr>
    </w:p>
    <w:p w14:paraId="29AB7CA4" w14:textId="384DD9C7" w:rsidR="00391064" w:rsidRPr="00576C4C" w:rsidRDefault="00391064" w:rsidP="00D32CA8">
      <w:pPr>
        <w:widowControl w:val="0"/>
        <w:rPr>
          <w:rFonts w:eastAsia="Calibri"/>
          <w:b/>
          <w:bCs/>
          <w:i/>
          <w:sz w:val="22"/>
          <w:szCs w:val="22"/>
          <w:lang w:val="lt-LT" w:eastAsia="lt-LT"/>
        </w:rPr>
      </w:pPr>
      <w:r w:rsidRPr="00576C4C">
        <w:rPr>
          <w:rFonts w:eastAsia="Calibri"/>
          <w:b/>
          <w:bCs/>
          <w:i/>
          <w:sz w:val="22"/>
          <w:szCs w:val="22"/>
          <w:lang w:val="lt-LT" w:eastAsia="lt-LT"/>
        </w:rPr>
        <w:t xml:space="preserve">Dažnas šalutinis poveikis (gali pasireikšti </w:t>
      </w:r>
      <w:r w:rsidR="00BE06CC" w:rsidRPr="00576C4C">
        <w:rPr>
          <w:b/>
          <w:bCs/>
          <w:i/>
          <w:sz w:val="22"/>
          <w:szCs w:val="22"/>
        </w:rPr>
        <w:t>rečiau</w:t>
      </w:r>
      <w:r w:rsidRPr="00576C4C">
        <w:rPr>
          <w:rFonts w:eastAsia="Calibri"/>
          <w:b/>
          <w:bCs/>
          <w:i/>
          <w:sz w:val="22"/>
          <w:szCs w:val="22"/>
          <w:lang w:val="lt-LT" w:eastAsia="lt-LT"/>
        </w:rPr>
        <w:t xml:space="preserve"> kaip 1 iš 10 </w:t>
      </w:r>
      <w:r w:rsidR="00246834">
        <w:rPr>
          <w:rFonts w:eastAsia="Calibri"/>
          <w:b/>
          <w:bCs/>
          <w:i/>
          <w:sz w:val="22"/>
          <w:szCs w:val="22"/>
          <w:lang w:val="lt-LT" w:eastAsia="lt-LT"/>
        </w:rPr>
        <w:t>asmenų</w:t>
      </w:r>
      <w:r w:rsidRPr="00576C4C">
        <w:rPr>
          <w:rFonts w:eastAsia="Calibri"/>
          <w:b/>
          <w:bCs/>
          <w:i/>
          <w:sz w:val="22"/>
          <w:szCs w:val="22"/>
          <w:lang w:val="lt-LT" w:eastAsia="lt-LT"/>
        </w:rPr>
        <w:t>)</w:t>
      </w:r>
    </w:p>
    <w:p w14:paraId="32D9791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Kvėpavimo takų infekcija, šlapimo takų infekcija, galvos sukimasis, galvos skausmas, mieguistumas, galvos sukimasis, jaučiamas dažnas širdies plakimas, dažnas pulsas, kraujospūdžio sumažėjimas, su padėtimi susijęs kraujospūdžio sumažėjimas (</w:t>
      </w:r>
      <w:proofErr w:type="spellStart"/>
      <w:r w:rsidRPr="001C24DA">
        <w:rPr>
          <w:rFonts w:eastAsia="Calibri"/>
          <w:sz w:val="22"/>
          <w:szCs w:val="22"/>
          <w:lang w:val="lt-LT" w:eastAsia="lt-LT"/>
        </w:rPr>
        <w:t>ortostatinė</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bronchų uždegimas, kosulys, dusulys, sloga, pilvo skausmas, </w:t>
      </w:r>
      <w:proofErr w:type="spellStart"/>
      <w:r w:rsidRPr="001C24DA">
        <w:rPr>
          <w:rFonts w:eastAsia="Calibri"/>
          <w:sz w:val="22"/>
          <w:szCs w:val="22"/>
          <w:lang w:val="lt-LT" w:eastAsia="lt-LT"/>
        </w:rPr>
        <w:t>nevirškinimas</w:t>
      </w:r>
      <w:proofErr w:type="spellEnd"/>
      <w:r w:rsidRPr="001C24DA">
        <w:rPr>
          <w:rFonts w:eastAsia="Calibri"/>
          <w:sz w:val="22"/>
          <w:szCs w:val="22"/>
          <w:lang w:val="lt-LT" w:eastAsia="lt-LT"/>
        </w:rPr>
        <w:t>, burnos džiūvimas, pykinimas, niežulys, nugaros skausmas, raumenų skausmas, šlapimo pūslės uždegimas, šlapimo nelaikymas, bendras silpnumas, krūtinės skausmas, į gripą panašūs simptomai, edema.</w:t>
      </w:r>
    </w:p>
    <w:p w14:paraId="5C08500F" w14:textId="77777777" w:rsidR="00391064" w:rsidRPr="001C24DA" w:rsidRDefault="00391064" w:rsidP="00D32CA8">
      <w:pPr>
        <w:widowControl w:val="0"/>
        <w:rPr>
          <w:rFonts w:eastAsia="Calibri"/>
          <w:sz w:val="22"/>
          <w:szCs w:val="22"/>
          <w:lang w:val="lt-LT" w:eastAsia="lt-LT"/>
        </w:rPr>
      </w:pPr>
    </w:p>
    <w:p w14:paraId="45F43953" w14:textId="1DA87DC3" w:rsidR="00391064" w:rsidRPr="00576C4C" w:rsidRDefault="00391064" w:rsidP="00D32CA8">
      <w:pPr>
        <w:widowControl w:val="0"/>
        <w:rPr>
          <w:rFonts w:eastAsia="Calibri"/>
          <w:b/>
          <w:bCs/>
          <w:i/>
          <w:sz w:val="22"/>
          <w:szCs w:val="22"/>
          <w:lang w:val="lt-LT" w:eastAsia="lt-LT"/>
        </w:rPr>
      </w:pPr>
      <w:r w:rsidRPr="00576C4C">
        <w:rPr>
          <w:rFonts w:eastAsia="Calibri"/>
          <w:b/>
          <w:bCs/>
          <w:i/>
          <w:sz w:val="22"/>
          <w:szCs w:val="22"/>
          <w:lang w:val="lt-LT" w:eastAsia="lt-LT"/>
        </w:rPr>
        <w:t xml:space="preserve">Nedažnas šalutinis poveikis (gali pasireikšti </w:t>
      </w:r>
      <w:r w:rsidR="00BE06CC" w:rsidRPr="00576C4C">
        <w:rPr>
          <w:b/>
          <w:bCs/>
          <w:i/>
          <w:sz w:val="22"/>
          <w:szCs w:val="22"/>
        </w:rPr>
        <w:t>rečiau</w:t>
      </w:r>
      <w:r w:rsidRPr="00576C4C">
        <w:rPr>
          <w:rFonts w:eastAsia="Calibri"/>
          <w:b/>
          <w:bCs/>
          <w:i/>
          <w:sz w:val="22"/>
          <w:szCs w:val="22"/>
          <w:lang w:val="lt-LT" w:eastAsia="lt-LT"/>
        </w:rPr>
        <w:t xml:space="preserve"> kaip 1 iš 100 </w:t>
      </w:r>
      <w:r w:rsidR="00A36A1F">
        <w:rPr>
          <w:rFonts w:eastAsia="Calibri"/>
          <w:b/>
          <w:bCs/>
          <w:i/>
          <w:sz w:val="22"/>
          <w:szCs w:val="22"/>
          <w:lang w:val="lt-LT" w:eastAsia="lt-LT"/>
        </w:rPr>
        <w:t>asmenų</w:t>
      </w:r>
      <w:r w:rsidRPr="00576C4C">
        <w:rPr>
          <w:rFonts w:eastAsia="Calibri"/>
          <w:b/>
          <w:bCs/>
          <w:i/>
          <w:sz w:val="22"/>
          <w:szCs w:val="22"/>
          <w:lang w:val="lt-LT" w:eastAsia="lt-LT"/>
        </w:rPr>
        <w:t>)</w:t>
      </w:r>
    </w:p>
    <w:p w14:paraId="4547F1E1" w14:textId="77777777" w:rsidR="00391064" w:rsidRDefault="00391064" w:rsidP="00D32CA8">
      <w:pPr>
        <w:widowControl w:val="0"/>
        <w:rPr>
          <w:rFonts w:eastAsia="Calibri"/>
          <w:sz w:val="22"/>
          <w:szCs w:val="22"/>
          <w:lang w:val="lt-LT" w:eastAsia="lt-LT"/>
        </w:rPr>
      </w:pPr>
      <w:r w:rsidRPr="001C24DA">
        <w:rPr>
          <w:rFonts w:eastAsia="Calibri"/>
          <w:sz w:val="22"/>
          <w:szCs w:val="22"/>
          <w:lang w:val="lt-LT" w:eastAsia="lt-LT"/>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1C24DA" w:rsidDel="00D55E81">
        <w:rPr>
          <w:rFonts w:eastAsia="Calibri"/>
          <w:sz w:val="22"/>
          <w:szCs w:val="22"/>
          <w:lang w:val="lt-LT" w:eastAsia="lt-LT"/>
        </w:rPr>
        <w:t xml:space="preserve"> </w:t>
      </w:r>
      <w:r w:rsidRPr="001C24DA">
        <w:rPr>
          <w:rFonts w:eastAsia="Calibri"/>
          <w:sz w:val="22"/>
          <w:szCs w:val="22"/>
          <w:lang w:val="lt-LT" w:eastAsia="lt-LT"/>
        </w:rPr>
        <w:t>veido edema, svorio padidėjimas.</w:t>
      </w:r>
    </w:p>
    <w:p w14:paraId="74171E93" w14:textId="77777777" w:rsidR="003257C3" w:rsidRDefault="003257C3" w:rsidP="00D32CA8">
      <w:pPr>
        <w:widowControl w:val="0"/>
        <w:rPr>
          <w:rFonts w:eastAsia="Calibri"/>
          <w:sz w:val="22"/>
          <w:szCs w:val="22"/>
          <w:lang w:val="lt-LT" w:eastAsia="lt-LT"/>
        </w:rPr>
      </w:pPr>
    </w:p>
    <w:p w14:paraId="35FCE570" w14:textId="63ED6CD7" w:rsidR="003257C3" w:rsidRPr="00576C4C" w:rsidRDefault="003257C3" w:rsidP="003257C3">
      <w:pPr>
        <w:rPr>
          <w:rFonts w:eastAsia="Calibri"/>
          <w:b/>
          <w:bCs/>
          <w:i/>
          <w:sz w:val="22"/>
          <w:szCs w:val="22"/>
          <w:lang w:val="lt-LT" w:eastAsia="en-US"/>
        </w:rPr>
      </w:pPr>
      <w:r w:rsidRPr="00576C4C">
        <w:rPr>
          <w:rFonts w:eastAsia="Calibri"/>
          <w:b/>
          <w:bCs/>
          <w:i/>
          <w:sz w:val="22"/>
          <w:szCs w:val="22"/>
          <w:lang w:val="lt-LT" w:eastAsia="en-US"/>
        </w:rPr>
        <w:t xml:space="preserve">Retas šalutinis poveikis (gali pasireikšti rečiau kaip </w:t>
      </w:r>
      <w:r w:rsidR="005C7086" w:rsidRPr="00576C4C">
        <w:rPr>
          <w:rFonts w:eastAsia="Calibri"/>
          <w:b/>
          <w:bCs/>
          <w:i/>
          <w:sz w:val="22"/>
          <w:szCs w:val="22"/>
          <w:lang w:val="lt-LT" w:eastAsia="en-US"/>
        </w:rPr>
        <w:t xml:space="preserve">1 </w:t>
      </w:r>
      <w:r w:rsidRPr="00576C4C">
        <w:rPr>
          <w:rFonts w:eastAsia="Calibri"/>
          <w:b/>
          <w:bCs/>
          <w:i/>
          <w:sz w:val="22"/>
          <w:szCs w:val="22"/>
          <w:lang w:val="lt-LT" w:eastAsia="en-US"/>
        </w:rPr>
        <w:t>iš 1</w:t>
      </w:r>
      <w:r w:rsidR="00A36A1F">
        <w:rPr>
          <w:rFonts w:eastAsia="Calibri"/>
          <w:b/>
          <w:bCs/>
          <w:i/>
          <w:sz w:val="22"/>
          <w:szCs w:val="22"/>
          <w:lang w:val="lt-LT" w:eastAsia="en-US"/>
        </w:rPr>
        <w:t xml:space="preserve"> </w:t>
      </w:r>
      <w:r w:rsidRPr="00576C4C">
        <w:rPr>
          <w:rFonts w:eastAsia="Calibri"/>
          <w:b/>
          <w:bCs/>
          <w:i/>
          <w:sz w:val="22"/>
          <w:szCs w:val="22"/>
          <w:lang w:val="lt-LT" w:eastAsia="en-US"/>
        </w:rPr>
        <w:t xml:space="preserve">000 </w:t>
      </w:r>
      <w:r w:rsidR="00A36A1F" w:rsidRPr="00576C4C">
        <w:rPr>
          <w:rFonts w:eastAsia="Calibri"/>
          <w:b/>
          <w:bCs/>
          <w:i/>
          <w:sz w:val="22"/>
          <w:szCs w:val="22"/>
          <w:lang w:val="lt-LT" w:eastAsia="en-US"/>
        </w:rPr>
        <w:t>asmenų</w:t>
      </w:r>
      <w:r w:rsidRPr="00576C4C">
        <w:rPr>
          <w:rFonts w:eastAsia="Calibri"/>
          <w:b/>
          <w:bCs/>
          <w:i/>
          <w:sz w:val="22"/>
          <w:szCs w:val="22"/>
          <w:lang w:val="lt-LT" w:eastAsia="en-US"/>
        </w:rPr>
        <w:t>)</w:t>
      </w:r>
    </w:p>
    <w:p w14:paraId="41FAD33A" w14:textId="5AEAF8C9" w:rsidR="003257C3" w:rsidRPr="001C24DA" w:rsidRDefault="003257C3" w:rsidP="003257C3">
      <w:pPr>
        <w:widowControl w:val="0"/>
        <w:rPr>
          <w:rFonts w:eastAsia="Calibri"/>
          <w:i/>
          <w:sz w:val="22"/>
          <w:szCs w:val="22"/>
          <w:lang w:val="lt-LT" w:eastAsia="lt-LT"/>
        </w:rPr>
      </w:pPr>
      <w:r w:rsidRPr="003257C3">
        <w:rPr>
          <w:rFonts w:eastAsia="Calibri"/>
          <w:sz w:val="22"/>
          <w:szCs w:val="22"/>
          <w:lang w:val="lt-LT" w:eastAsia="lt-LT"/>
        </w:rPr>
        <w:t>Virškinimo trakto užsikimšimas</w:t>
      </w:r>
      <w:r w:rsidR="00094B94">
        <w:rPr>
          <w:rFonts w:eastAsia="Calibri"/>
          <w:sz w:val="22"/>
          <w:szCs w:val="22"/>
          <w:lang w:val="lt-LT" w:eastAsia="lt-LT"/>
        </w:rPr>
        <w:t xml:space="preserve">, </w:t>
      </w:r>
      <w:r w:rsidR="00094B94" w:rsidRPr="001C24DA">
        <w:rPr>
          <w:rFonts w:eastAsia="Calibri"/>
          <w:sz w:val="22"/>
          <w:szCs w:val="22"/>
          <w:lang w:val="lt-LT" w:eastAsia="lt-LT"/>
        </w:rPr>
        <w:t>raumenų mėšlungis, raumenų silpnumas</w:t>
      </w:r>
      <w:r w:rsidR="005C7086">
        <w:rPr>
          <w:rFonts w:eastAsia="Calibri"/>
          <w:sz w:val="22"/>
          <w:szCs w:val="22"/>
          <w:lang w:val="lt-LT" w:eastAsia="lt-LT"/>
        </w:rPr>
        <w:t>.</w:t>
      </w:r>
    </w:p>
    <w:p w14:paraId="4E86343B" w14:textId="77777777" w:rsidR="00391064" w:rsidRPr="001C24DA" w:rsidRDefault="00391064" w:rsidP="00D32CA8">
      <w:pPr>
        <w:widowControl w:val="0"/>
        <w:rPr>
          <w:rFonts w:eastAsia="Calibri"/>
          <w:i/>
          <w:sz w:val="22"/>
          <w:szCs w:val="22"/>
          <w:lang w:val="lt-LT" w:eastAsia="lt-LT"/>
        </w:rPr>
      </w:pPr>
    </w:p>
    <w:p w14:paraId="0D8EA550" w14:textId="26756D7E" w:rsidR="00391064" w:rsidRPr="00576C4C" w:rsidRDefault="00391064" w:rsidP="00D32CA8">
      <w:pPr>
        <w:widowControl w:val="0"/>
        <w:rPr>
          <w:rFonts w:eastAsia="Calibri"/>
          <w:b/>
          <w:bCs/>
          <w:i/>
          <w:sz w:val="22"/>
          <w:szCs w:val="22"/>
          <w:lang w:val="lt-LT" w:eastAsia="lt-LT"/>
        </w:rPr>
      </w:pPr>
      <w:r w:rsidRPr="00576C4C">
        <w:rPr>
          <w:rFonts w:eastAsia="Calibri"/>
          <w:b/>
          <w:bCs/>
          <w:i/>
          <w:sz w:val="22"/>
          <w:szCs w:val="22"/>
          <w:lang w:val="lt-LT" w:eastAsia="lt-LT"/>
        </w:rPr>
        <w:t xml:space="preserve">Labai retas šalutinis poveikis (gali pasireikšti </w:t>
      </w:r>
      <w:r w:rsidR="00BE06CC" w:rsidRPr="00576C4C">
        <w:rPr>
          <w:b/>
          <w:bCs/>
          <w:i/>
          <w:sz w:val="22"/>
          <w:szCs w:val="22"/>
        </w:rPr>
        <w:t>rečiau</w:t>
      </w:r>
      <w:r w:rsidRPr="00576C4C">
        <w:rPr>
          <w:rFonts w:eastAsia="Calibri"/>
          <w:b/>
          <w:bCs/>
          <w:i/>
          <w:sz w:val="22"/>
          <w:szCs w:val="22"/>
          <w:lang w:val="lt-LT" w:eastAsia="lt-LT"/>
        </w:rPr>
        <w:t xml:space="preserve"> kaip 1 iš 10 000 </w:t>
      </w:r>
      <w:r w:rsidR="00A36A1F">
        <w:rPr>
          <w:rFonts w:eastAsia="Calibri"/>
          <w:b/>
          <w:bCs/>
          <w:i/>
          <w:sz w:val="22"/>
          <w:szCs w:val="22"/>
          <w:lang w:val="lt-LT" w:eastAsia="lt-LT"/>
        </w:rPr>
        <w:t>asmenų</w:t>
      </w:r>
      <w:r w:rsidRPr="00576C4C">
        <w:rPr>
          <w:rFonts w:eastAsia="Calibri"/>
          <w:b/>
          <w:bCs/>
          <w:i/>
          <w:sz w:val="22"/>
          <w:szCs w:val="22"/>
          <w:lang w:val="lt-LT" w:eastAsia="lt-LT"/>
        </w:rPr>
        <w:t>)</w:t>
      </w:r>
    </w:p>
    <w:p w14:paraId="3468946D" w14:textId="3E52B6B2" w:rsidR="00BF7EC7" w:rsidRPr="00D544FC" w:rsidRDefault="00391064" w:rsidP="00BF7EC7">
      <w:pPr>
        <w:widowControl w:val="0"/>
        <w:rPr>
          <w:rFonts w:eastAsia="Calibri"/>
          <w:sz w:val="22"/>
          <w:szCs w:val="22"/>
          <w:lang w:val="lt-LT" w:eastAsia="en-US"/>
        </w:rPr>
      </w:pPr>
      <w:r w:rsidRPr="001C24DA">
        <w:rPr>
          <w:rFonts w:eastAsia="Calibri"/>
          <w:sz w:val="22"/>
          <w:szCs w:val="22"/>
          <w:lang w:val="lt-LT" w:eastAsia="lt-LT"/>
        </w:rPr>
        <w:t>Leukocitų kiekio kraujyje sumažėjimas, trombocitų kiekio kraujyje sumažėjimas, susijaudinimas, nervingumas, galvos svaigimas atsistojant, miglotas matymas, retas pulsas, nereguliarus širdies plakimas, paraudimas, bronchų spazmas, tulžies sąstovis, kepenų uždegimas, gelta, nuplikimas, taškinės kraujosruvos, dilgėlinė, šlapinimosi sutrikimas, naktinis šlapinimasis, gausus šlapinimasis,</w:t>
      </w:r>
      <w:r w:rsidRPr="001C24DA">
        <w:rPr>
          <w:rFonts w:eastAsia="Calibri"/>
          <w:bCs/>
          <w:sz w:val="22"/>
          <w:szCs w:val="22"/>
          <w:lang w:val="lt-LT" w:eastAsia="lt-LT"/>
        </w:rPr>
        <w:t xml:space="preserve"> šlapinimosi sustiprėjimas, krūtų padidėjimas vyrams</w:t>
      </w:r>
      <w:r w:rsidRPr="001C24DA">
        <w:rPr>
          <w:rFonts w:eastAsia="Calibri"/>
          <w:sz w:val="22"/>
          <w:szCs w:val="22"/>
          <w:lang w:val="lt-LT" w:eastAsia="lt-LT"/>
        </w:rPr>
        <w:t>, nuovargis, negalavimas</w:t>
      </w:r>
      <w:r w:rsidR="009511C3" w:rsidRPr="00BF7EC7">
        <w:rPr>
          <w:sz w:val="22"/>
          <w:szCs w:val="22"/>
        </w:rPr>
        <w:t>.</w:t>
      </w:r>
      <w:r w:rsidR="00074FB1" w:rsidRPr="00CF0800">
        <w:rPr>
          <w:rFonts w:eastAsia="Calibri"/>
          <w:sz w:val="22"/>
          <w:szCs w:val="22"/>
        </w:rPr>
        <w:t xml:space="preserve"> </w:t>
      </w:r>
      <w:r w:rsidR="00BF7EC7">
        <w:rPr>
          <w:rFonts w:eastAsia="Calibri"/>
          <w:sz w:val="22"/>
          <w:szCs w:val="22"/>
          <w:lang w:val="lt-LT" w:eastAsia="en-US"/>
        </w:rPr>
        <w:t>Ilgalaikis skausmingas varpos sustandėjimas (erekcija). Nedelsdami kreipkitės į gydytoją.</w:t>
      </w:r>
    </w:p>
    <w:p w14:paraId="2B12F370" w14:textId="77777777" w:rsidR="00391064" w:rsidRPr="001C24DA" w:rsidRDefault="00391064" w:rsidP="00D32CA8">
      <w:pPr>
        <w:widowControl w:val="0"/>
        <w:rPr>
          <w:rFonts w:eastAsia="Calibri"/>
          <w:sz w:val="22"/>
          <w:szCs w:val="22"/>
          <w:lang w:val="lt-LT" w:eastAsia="lt-LT"/>
        </w:rPr>
      </w:pPr>
    </w:p>
    <w:p w14:paraId="1111E15D" w14:textId="77777777" w:rsidR="00391064" w:rsidRPr="00576C4C" w:rsidRDefault="00391064" w:rsidP="00D32CA8">
      <w:pPr>
        <w:widowControl w:val="0"/>
        <w:rPr>
          <w:rFonts w:eastAsia="Calibri"/>
          <w:b/>
          <w:bCs/>
          <w:i/>
          <w:iCs/>
          <w:noProof/>
          <w:sz w:val="22"/>
          <w:szCs w:val="22"/>
          <w:lang w:val="lt-LT" w:eastAsia="en-US"/>
        </w:rPr>
      </w:pPr>
      <w:r w:rsidRPr="00576C4C">
        <w:rPr>
          <w:rFonts w:eastAsia="Calibri"/>
          <w:b/>
          <w:bCs/>
          <w:i/>
          <w:iCs/>
          <w:noProof/>
          <w:sz w:val="22"/>
          <w:szCs w:val="22"/>
          <w:lang w:val="lt-LT" w:eastAsia="en-US"/>
        </w:rPr>
        <w:t>Dažnis nežinomas (negali būti apskaičiuotas pagal turimus duomenis)</w:t>
      </w:r>
    </w:p>
    <w:p w14:paraId="75FF5FCF"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Kataraktos operacijos metu gali atsirasti vadinamasis o</w:t>
      </w:r>
      <w:r w:rsidRPr="001C24DA">
        <w:rPr>
          <w:rFonts w:eastAsia="Calibri"/>
          <w:sz w:val="22"/>
          <w:szCs w:val="22"/>
          <w:u w:val="single"/>
          <w:lang w:val="lt-LT" w:eastAsia="lt-LT"/>
        </w:rPr>
        <w:t xml:space="preserve">peracinis suglebusios rainelės sindromas </w:t>
      </w:r>
      <w:r w:rsidRPr="001C24DA">
        <w:rPr>
          <w:rFonts w:eastAsia="Calibri"/>
          <w:sz w:val="22"/>
          <w:szCs w:val="22"/>
          <w:lang w:val="lt-LT" w:eastAsia="lt-LT"/>
        </w:rPr>
        <w:t>(žr. 2 skyriaus poskyrį „</w:t>
      </w:r>
      <w:r w:rsidR="00A07F66" w:rsidRPr="001C24DA">
        <w:rPr>
          <w:sz w:val="22"/>
          <w:szCs w:val="22"/>
        </w:rPr>
        <w:t>Įspėjimai ir</w:t>
      </w:r>
      <w:r w:rsidRPr="001C24DA">
        <w:rPr>
          <w:rFonts w:eastAsia="Calibri"/>
          <w:sz w:val="22"/>
          <w:szCs w:val="22"/>
          <w:lang w:val="lt-LT" w:eastAsia="lt-LT"/>
        </w:rPr>
        <w:t xml:space="preserve"> atsargumo </w:t>
      </w:r>
      <w:r w:rsidR="00A07F66" w:rsidRPr="001C24DA">
        <w:rPr>
          <w:sz w:val="22"/>
          <w:szCs w:val="22"/>
        </w:rPr>
        <w:t>priemonės</w:t>
      </w:r>
      <w:r w:rsidRPr="001C24DA">
        <w:rPr>
          <w:rFonts w:eastAsia="Calibri"/>
          <w:sz w:val="22"/>
          <w:szCs w:val="22"/>
          <w:lang w:val="lt-LT" w:eastAsia="lt-LT"/>
        </w:rPr>
        <w:t>“).</w:t>
      </w:r>
    </w:p>
    <w:p w14:paraId="610B7CC9" w14:textId="77777777" w:rsidR="00391064" w:rsidRPr="001C24DA" w:rsidRDefault="00391064" w:rsidP="00D32CA8">
      <w:pPr>
        <w:widowControl w:val="0"/>
        <w:rPr>
          <w:rFonts w:eastAsia="Calibri"/>
          <w:sz w:val="22"/>
          <w:szCs w:val="22"/>
          <w:lang w:val="lt-LT" w:eastAsia="lt-LT"/>
        </w:rPr>
      </w:pPr>
    </w:p>
    <w:p w14:paraId="10BF1D23" w14:textId="4934E504"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Kartais gali pasireikšti </w:t>
      </w:r>
      <w:proofErr w:type="spellStart"/>
      <w:r w:rsidRPr="001C24DA">
        <w:rPr>
          <w:rFonts w:eastAsia="Calibri"/>
          <w:sz w:val="22"/>
          <w:szCs w:val="22"/>
          <w:lang w:val="lt-LT" w:eastAsia="lt-LT"/>
        </w:rPr>
        <w:t>retrogradinė</w:t>
      </w:r>
      <w:proofErr w:type="spellEnd"/>
      <w:r w:rsidRPr="001C24DA">
        <w:rPr>
          <w:rFonts w:eastAsia="Calibri"/>
          <w:sz w:val="22"/>
          <w:szCs w:val="22"/>
          <w:lang w:val="lt-LT" w:eastAsia="lt-LT"/>
        </w:rPr>
        <w:t xml:space="preserve"> ejakuliacija</w:t>
      </w:r>
      <w:r w:rsidR="009926F0" w:rsidRPr="009926F0">
        <w:t xml:space="preserve"> </w:t>
      </w:r>
      <w:r w:rsidR="009926F0">
        <w:t>(būsena, kai vyras patiria orgazmą, bet neejakuliuoja sėklos per šlaplę. Užuot buvusi išstumta per varpą, ji grižta atgal ir subėga į šlapimo pūslę)</w:t>
      </w:r>
      <w:r w:rsidRPr="001C24DA">
        <w:rPr>
          <w:rFonts w:eastAsia="Calibri"/>
          <w:sz w:val="22"/>
          <w:szCs w:val="22"/>
          <w:lang w:val="lt-LT" w:eastAsia="lt-LT"/>
        </w:rPr>
        <w:t>.</w:t>
      </w:r>
    </w:p>
    <w:p w14:paraId="0ECD93B2" w14:textId="77777777" w:rsidR="00391064" w:rsidRPr="001C24DA" w:rsidRDefault="00391064" w:rsidP="00D32CA8">
      <w:pPr>
        <w:widowControl w:val="0"/>
        <w:rPr>
          <w:rFonts w:eastAsia="Calibri"/>
          <w:sz w:val="22"/>
          <w:szCs w:val="22"/>
          <w:lang w:val="lt-LT" w:eastAsia="lt-LT"/>
        </w:rPr>
      </w:pPr>
    </w:p>
    <w:p w14:paraId="7FA7CE2E"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 xml:space="preserve">Pacientams, kurie vartojo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14:paraId="639DB597" w14:textId="77777777" w:rsidR="00391064" w:rsidRPr="001C24DA" w:rsidRDefault="00391064" w:rsidP="00D32CA8">
      <w:pPr>
        <w:widowControl w:val="0"/>
        <w:rPr>
          <w:rFonts w:eastAsia="Calibri"/>
          <w:sz w:val="22"/>
          <w:szCs w:val="22"/>
          <w:lang w:val="lt-LT" w:eastAsia="lt-LT"/>
        </w:rPr>
      </w:pPr>
    </w:p>
    <w:p w14:paraId="344C5DDD" w14:textId="77777777" w:rsidR="008C1FBE" w:rsidRPr="001C24DA" w:rsidRDefault="008C1FBE" w:rsidP="008C1FBE">
      <w:pPr>
        <w:rPr>
          <w:b/>
          <w:sz w:val="22"/>
          <w:szCs w:val="22"/>
        </w:rPr>
      </w:pPr>
      <w:r w:rsidRPr="001C24DA">
        <w:rPr>
          <w:b/>
          <w:noProof/>
          <w:sz w:val="22"/>
          <w:szCs w:val="22"/>
        </w:rPr>
        <w:t>Pranešimas apie šalutinį poveikį</w:t>
      </w:r>
    </w:p>
    <w:p w14:paraId="0834F115" w14:textId="77777777" w:rsidR="00C2196B" w:rsidRPr="005D554B" w:rsidRDefault="008C1FBE" w:rsidP="00C2196B">
      <w:pPr>
        <w:tabs>
          <w:tab w:val="left" w:pos="567"/>
        </w:tabs>
        <w:spacing w:line="260" w:lineRule="exact"/>
        <w:ind w:right="-1"/>
        <w:rPr>
          <w:snapToGrid w:val="0"/>
          <w:sz w:val="22"/>
        </w:rPr>
      </w:pPr>
      <w:r w:rsidRPr="001C24DA">
        <w:rPr>
          <w:noProof/>
          <w:szCs w:val="22"/>
        </w:rPr>
        <w:t>Jeigu pasireiškė šalutinis poveikis, įskaitant šiame lapelyje nenurodytą, pasakykite gydytojui arba vaistininkui</w:t>
      </w:r>
      <w:r w:rsidRPr="001C24DA">
        <w:rPr>
          <w:szCs w:val="22"/>
        </w:rPr>
        <w:t>.</w:t>
      </w:r>
      <w:r w:rsidRPr="001C24DA">
        <w:rPr>
          <w:noProof/>
          <w:szCs w:val="22"/>
        </w:rPr>
        <w:t xml:space="preserve"> </w:t>
      </w:r>
      <w:r w:rsidR="00C2196B"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2196B">
        <w:fldChar w:fldCharType="begin"/>
      </w:r>
      <w:r w:rsidR="00C2196B">
        <w:instrText xml:space="preserve"> HYPERLINK "https://vapris.vvkt.lt/vvkt-web/public/nrv" </w:instrText>
      </w:r>
      <w:r w:rsidR="00C2196B">
        <w:fldChar w:fldCharType="separate"/>
      </w:r>
      <w:r w:rsidR="00C2196B" w:rsidRPr="005D554B">
        <w:rPr>
          <w:snapToGrid w:val="0"/>
          <w:color w:val="0000FF"/>
          <w:sz w:val="22"/>
          <w:u w:val="single"/>
        </w:rPr>
        <w:t>https://vapris.vvkt.lt/vvkt-web/public/nrv</w:t>
      </w:r>
      <w:r w:rsidR="00C2196B">
        <w:rPr>
          <w:snapToGrid w:val="0"/>
          <w:color w:val="0000FF"/>
          <w:sz w:val="22"/>
          <w:u w:val="single"/>
        </w:rPr>
        <w:fldChar w:fldCharType="end"/>
      </w:r>
      <w:r w:rsidR="00C2196B" w:rsidRPr="005D554B">
        <w:rPr>
          <w:snapToGrid w:val="0"/>
          <w:sz w:val="22"/>
        </w:rPr>
        <w:t xml:space="preserve"> arba užpildant Paciento pranešimo apie įtariamą nepageidaujamą reakciją (ĮNR) formą, kuri skelbiama </w:t>
      </w:r>
      <w:r w:rsidR="00C2196B">
        <w:lastRenderedPageBreak/>
        <w:fldChar w:fldCharType="begin"/>
      </w:r>
      <w:r w:rsidR="00C2196B">
        <w:instrText xml:space="preserve"> HYPERLINK "https://www.vvkt.lt/index.php?4004286486" </w:instrText>
      </w:r>
      <w:r w:rsidR="00C2196B">
        <w:fldChar w:fldCharType="separate"/>
      </w:r>
      <w:r w:rsidR="00C2196B" w:rsidRPr="005D554B">
        <w:rPr>
          <w:snapToGrid w:val="0"/>
          <w:color w:val="0000FF"/>
          <w:sz w:val="22"/>
          <w:u w:val="single"/>
        </w:rPr>
        <w:t>https://www.vvkt.lt/index.php?4004286486</w:t>
      </w:r>
      <w:r w:rsidR="00C2196B">
        <w:rPr>
          <w:snapToGrid w:val="0"/>
          <w:color w:val="0000FF"/>
          <w:sz w:val="22"/>
          <w:u w:val="single"/>
        </w:rPr>
        <w:fldChar w:fldCharType="end"/>
      </w:r>
      <w:r w:rsidR="00C2196B" w:rsidRPr="005D554B">
        <w:rPr>
          <w:snapToGrid w:val="0"/>
          <w:sz w:val="22"/>
        </w:rPr>
        <w:t xml:space="preserve">, ir atsiunčiant elektroniniu paštu (adresu </w:t>
      </w:r>
      <w:r w:rsidR="00C2196B">
        <w:fldChar w:fldCharType="begin"/>
      </w:r>
      <w:r w:rsidR="00C2196B">
        <w:instrText xml:space="preserve"> HYPERLINK "mailto:NepageidaujamaR@vvkt.lt" </w:instrText>
      </w:r>
      <w:r w:rsidR="00C2196B">
        <w:fldChar w:fldCharType="separate"/>
      </w:r>
      <w:r w:rsidR="00C2196B" w:rsidRPr="005D554B">
        <w:rPr>
          <w:snapToGrid w:val="0"/>
          <w:color w:val="0000FF"/>
          <w:sz w:val="22"/>
          <w:u w:val="single"/>
        </w:rPr>
        <w:t>NepageidaujamaR@vvkt.lt</w:t>
      </w:r>
      <w:r w:rsidR="00C2196B">
        <w:rPr>
          <w:snapToGrid w:val="0"/>
          <w:color w:val="0000FF"/>
          <w:sz w:val="22"/>
          <w:u w:val="single"/>
        </w:rPr>
        <w:fldChar w:fldCharType="end"/>
      </w:r>
      <w:r w:rsidR="00C2196B" w:rsidRPr="005D554B">
        <w:rPr>
          <w:snapToGrid w:val="0"/>
          <w:sz w:val="22"/>
        </w:rPr>
        <w:t xml:space="preserve">) arba nemokamu telefonu 8 800 73 </w:t>
      </w:r>
      <w:r w:rsidR="00C2196B" w:rsidRPr="00D20BF0">
        <w:rPr>
          <w:snapToGrid w:val="0"/>
          <w:sz w:val="22"/>
        </w:rPr>
        <w:t>568. Pranešdami apie šalutinį poveikį galite mums padėti gauti daugiau informacijos apie šio vaisto saugumą.</w:t>
      </w:r>
    </w:p>
    <w:p w14:paraId="70B9B25C" w14:textId="575A7916" w:rsidR="001C24DA" w:rsidRDefault="001C24DA" w:rsidP="008C1FBE">
      <w:pPr>
        <w:pStyle w:val="Pagrindinistekstas"/>
        <w:rPr>
          <w:szCs w:val="22"/>
          <w:lang w:val="lt-LT"/>
        </w:rPr>
      </w:pPr>
    </w:p>
    <w:p w14:paraId="1EFC73C7" w14:textId="77777777" w:rsidR="00391064" w:rsidRPr="001C24DA" w:rsidRDefault="00391064" w:rsidP="00D32CA8">
      <w:pPr>
        <w:widowControl w:val="0"/>
        <w:rPr>
          <w:rFonts w:eastAsia="Calibri"/>
          <w:i/>
          <w:sz w:val="22"/>
          <w:szCs w:val="22"/>
          <w:lang w:val="lt-LT" w:eastAsia="lt-LT"/>
        </w:rPr>
      </w:pPr>
    </w:p>
    <w:p w14:paraId="55F2529D" w14:textId="77777777" w:rsidR="00391064" w:rsidRPr="001C24DA" w:rsidRDefault="00391064" w:rsidP="00D32CA8">
      <w:pPr>
        <w:widowControl w:val="0"/>
        <w:rPr>
          <w:rFonts w:eastAsia="Calibri"/>
          <w:i/>
          <w:sz w:val="22"/>
          <w:szCs w:val="22"/>
          <w:lang w:val="lt-LT" w:eastAsia="lt-LT"/>
        </w:rPr>
      </w:pPr>
    </w:p>
    <w:p w14:paraId="4C582927" w14:textId="77777777" w:rsidR="007772B6" w:rsidRPr="001C24DA" w:rsidRDefault="00391064" w:rsidP="00D32CA8">
      <w:pPr>
        <w:widowControl w:val="0"/>
        <w:ind w:left="540" w:hanging="540"/>
        <w:rPr>
          <w:b/>
          <w:sz w:val="22"/>
          <w:szCs w:val="22"/>
        </w:rPr>
      </w:pPr>
      <w:r w:rsidRPr="001C24DA">
        <w:rPr>
          <w:rFonts w:eastAsia="Calibri"/>
          <w:b/>
          <w:sz w:val="22"/>
          <w:szCs w:val="22"/>
          <w:lang w:val="lt-LT" w:eastAsia="lt-LT"/>
        </w:rPr>
        <w:t>5.</w:t>
      </w:r>
      <w:r w:rsidRPr="001C24DA">
        <w:rPr>
          <w:rFonts w:eastAsia="Calibri"/>
          <w:b/>
          <w:sz w:val="22"/>
          <w:szCs w:val="22"/>
          <w:lang w:val="lt-LT" w:eastAsia="lt-LT"/>
        </w:rPr>
        <w:tab/>
        <w:t xml:space="preserve">Kaip laikyti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14:paraId="6D2F8805" w14:textId="77777777" w:rsidR="00391064" w:rsidRPr="001C24DA" w:rsidRDefault="00391064" w:rsidP="00D32CA8">
      <w:pPr>
        <w:widowControl w:val="0"/>
        <w:rPr>
          <w:rFonts w:eastAsia="Calibri"/>
          <w:b/>
          <w:sz w:val="22"/>
          <w:szCs w:val="22"/>
          <w:lang w:val="lt-LT" w:eastAsia="lt-LT"/>
        </w:rPr>
      </w:pPr>
    </w:p>
    <w:p w14:paraId="53821343"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Šį vaistą laikykite vaikams nepastebimoje ir nepasiekiamoje vietoje.</w:t>
      </w:r>
    </w:p>
    <w:p w14:paraId="4029DD76" w14:textId="77777777" w:rsidR="00391064" w:rsidRPr="001C24DA" w:rsidRDefault="00391064" w:rsidP="00D32CA8">
      <w:pPr>
        <w:widowControl w:val="0"/>
        <w:rPr>
          <w:rFonts w:eastAsia="Calibri"/>
          <w:noProof/>
          <w:sz w:val="22"/>
          <w:szCs w:val="22"/>
          <w:lang w:val="lt-LT" w:eastAsia="en-US"/>
        </w:rPr>
      </w:pPr>
    </w:p>
    <w:p w14:paraId="2121D5D4" w14:textId="7CC0FC3D" w:rsidR="00391064" w:rsidRPr="001C24DA" w:rsidRDefault="00391064" w:rsidP="00D32CA8">
      <w:pPr>
        <w:widowControl w:val="0"/>
        <w:rPr>
          <w:rFonts w:eastAsia="Calibri"/>
          <w:b/>
          <w:sz w:val="22"/>
          <w:szCs w:val="22"/>
          <w:lang w:val="lt-LT" w:eastAsia="lt-LT"/>
        </w:rPr>
      </w:pPr>
      <w:r w:rsidRPr="001C24DA">
        <w:rPr>
          <w:rFonts w:eastAsia="Calibri"/>
          <w:sz w:val="22"/>
          <w:szCs w:val="22"/>
          <w:lang w:val="lt-LT" w:eastAsia="lt-LT"/>
        </w:rPr>
        <w:t xml:space="preserve">Ant dėžutės </w:t>
      </w:r>
      <w:r w:rsidR="00426B5D" w:rsidRPr="001C24DA">
        <w:rPr>
          <w:rFonts w:eastAsia="Calibri"/>
          <w:sz w:val="22"/>
          <w:szCs w:val="22"/>
          <w:lang w:val="lt-LT" w:eastAsia="lt-LT"/>
        </w:rPr>
        <w:t xml:space="preserve">ir lizdinės plokštelės </w:t>
      </w:r>
      <w:r w:rsidRPr="001C24DA">
        <w:rPr>
          <w:rFonts w:eastAsia="Calibri"/>
          <w:sz w:val="22"/>
          <w:szCs w:val="22"/>
          <w:lang w:val="lt-LT" w:eastAsia="lt-LT"/>
        </w:rPr>
        <w:t>po „Tinka iki“</w:t>
      </w:r>
      <w:r w:rsidR="003257C3" w:rsidRPr="003257C3">
        <w:rPr>
          <w:noProof/>
          <w:highlight w:val="lightGray"/>
          <w:lang w:eastAsia="en-US"/>
        </w:rPr>
        <w:t xml:space="preserve"> </w:t>
      </w:r>
      <w:r w:rsidR="003257C3" w:rsidRPr="00CF5676">
        <w:rPr>
          <w:noProof/>
          <w:highlight w:val="lightGray"/>
          <w:lang w:eastAsia="en-US"/>
        </w:rPr>
        <w:t>/„EXP“</w:t>
      </w:r>
      <w:r w:rsidRPr="001C24DA">
        <w:rPr>
          <w:rFonts w:eastAsia="Calibri"/>
          <w:sz w:val="22"/>
          <w:szCs w:val="22"/>
          <w:lang w:val="lt-LT" w:eastAsia="lt-LT"/>
        </w:rPr>
        <w:t xml:space="preserve"> nurodytam tinkamumo laikui pasibaigus, šio vaisto vartoti negalima. Vaistas tinkamas vartoti iki paskutinės nurodyto mėnesio dienos.</w:t>
      </w:r>
    </w:p>
    <w:p w14:paraId="2A14F751" w14:textId="77777777" w:rsidR="00391064" w:rsidRPr="001C24DA" w:rsidRDefault="00391064" w:rsidP="00D32CA8">
      <w:pPr>
        <w:widowControl w:val="0"/>
        <w:rPr>
          <w:rFonts w:eastAsia="Calibri"/>
          <w:noProof/>
          <w:sz w:val="22"/>
          <w:szCs w:val="22"/>
          <w:lang w:val="lt-LT" w:eastAsia="en-US"/>
        </w:rPr>
      </w:pPr>
    </w:p>
    <w:p w14:paraId="016094FA" w14:textId="77777777" w:rsidR="007772B6" w:rsidRPr="001C24DA" w:rsidRDefault="00391064" w:rsidP="00D32CA8">
      <w:pPr>
        <w:widowControl w:val="0"/>
        <w:rPr>
          <w:sz w:val="22"/>
          <w:szCs w:val="22"/>
        </w:rPr>
      </w:pPr>
      <w:r w:rsidRPr="001C24DA">
        <w:rPr>
          <w:rFonts w:eastAsia="Calibri"/>
          <w:noProof/>
          <w:sz w:val="22"/>
          <w:szCs w:val="22"/>
          <w:lang w:val="lt-LT" w:eastAsia="en-US"/>
        </w:rPr>
        <w:t xml:space="preserve">Šiam </w:t>
      </w:r>
      <w:r w:rsidR="00BE06CC" w:rsidRPr="001C24DA">
        <w:rPr>
          <w:rFonts w:eastAsia="Calibri"/>
          <w:noProof/>
          <w:sz w:val="22"/>
          <w:szCs w:val="22"/>
          <w:lang w:val="lt-LT"/>
        </w:rPr>
        <w:t>vaistui</w:t>
      </w:r>
      <w:r w:rsidRPr="001C24DA">
        <w:rPr>
          <w:rFonts w:eastAsia="Calibri"/>
          <w:noProof/>
          <w:sz w:val="22"/>
          <w:szCs w:val="22"/>
          <w:lang w:val="lt-LT" w:eastAsia="en-US"/>
        </w:rPr>
        <w:t xml:space="preserve"> specialių laikymo sąlygų nereikia.</w:t>
      </w:r>
    </w:p>
    <w:p w14:paraId="713FF749" w14:textId="77777777" w:rsidR="00391064" w:rsidRPr="001C24DA" w:rsidRDefault="00391064" w:rsidP="00D32CA8">
      <w:pPr>
        <w:widowControl w:val="0"/>
        <w:rPr>
          <w:rFonts w:eastAsia="Calibri"/>
          <w:b/>
          <w:sz w:val="22"/>
          <w:szCs w:val="22"/>
          <w:lang w:val="lt-LT" w:eastAsia="lt-LT"/>
        </w:rPr>
      </w:pPr>
    </w:p>
    <w:p w14:paraId="3DFE9BC4"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6BAA70F6" w14:textId="77777777" w:rsidR="00391064" w:rsidRPr="001C24DA" w:rsidRDefault="00391064" w:rsidP="00D32CA8">
      <w:pPr>
        <w:widowControl w:val="0"/>
        <w:rPr>
          <w:rFonts w:eastAsia="Calibri"/>
          <w:b/>
          <w:sz w:val="22"/>
          <w:szCs w:val="22"/>
          <w:lang w:val="lt-LT" w:eastAsia="lt-LT"/>
        </w:rPr>
      </w:pPr>
    </w:p>
    <w:p w14:paraId="04BC8781" w14:textId="77777777" w:rsidR="00391064" w:rsidRPr="001C24DA" w:rsidRDefault="00391064" w:rsidP="00D32CA8">
      <w:pPr>
        <w:widowControl w:val="0"/>
        <w:rPr>
          <w:rFonts w:eastAsia="Calibri"/>
          <w:b/>
          <w:sz w:val="22"/>
          <w:szCs w:val="22"/>
          <w:lang w:val="lt-LT" w:eastAsia="lt-LT"/>
        </w:rPr>
      </w:pPr>
    </w:p>
    <w:p w14:paraId="4FA71656" w14:textId="77777777" w:rsidR="00391064" w:rsidRPr="001C24DA" w:rsidRDefault="00391064" w:rsidP="00D32CA8">
      <w:pPr>
        <w:widowControl w:val="0"/>
        <w:tabs>
          <w:tab w:val="left" w:pos="567"/>
        </w:tabs>
        <w:ind w:left="567" w:hanging="567"/>
        <w:outlineLvl w:val="1"/>
        <w:rPr>
          <w:rFonts w:eastAsia="Calibri"/>
          <w:b/>
          <w:sz w:val="22"/>
          <w:szCs w:val="22"/>
          <w:lang w:val="lt-LT" w:eastAsia="en-US"/>
        </w:rPr>
      </w:pPr>
      <w:bookmarkStart w:id="28" w:name="_Toc129243144"/>
      <w:bookmarkStart w:id="29" w:name="_Toc129243269"/>
      <w:r w:rsidRPr="001C24DA">
        <w:rPr>
          <w:rFonts w:eastAsia="Calibri"/>
          <w:b/>
          <w:sz w:val="22"/>
          <w:szCs w:val="22"/>
          <w:lang w:val="lt-LT" w:eastAsia="en-US"/>
        </w:rPr>
        <w:t>6.</w:t>
      </w:r>
      <w:r w:rsidRPr="001C24DA">
        <w:rPr>
          <w:rFonts w:eastAsia="Calibri"/>
          <w:b/>
          <w:sz w:val="22"/>
          <w:szCs w:val="22"/>
          <w:lang w:val="lt-LT" w:eastAsia="en-US"/>
        </w:rPr>
        <w:tab/>
        <w:t>Pakuotės turinys ir kita informacija</w:t>
      </w:r>
      <w:bookmarkEnd w:id="28"/>
      <w:bookmarkEnd w:id="29"/>
    </w:p>
    <w:p w14:paraId="5810BD1A" w14:textId="77777777" w:rsidR="00391064" w:rsidRPr="001C24DA" w:rsidRDefault="00391064" w:rsidP="00D32CA8">
      <w:pPr>
        <w:widowControl w:val="0"/>
        <w:rPr>
          <w:rFonts w:eastAsia="Calibri"/>
          <w:sz w:val="22"/>
          <w:szCs w:val="22"/>
          <w:lang w:val="lt-LT" w:eastAsia="en-US"/>
        </w:rPr>
      </w:pPr>
    </w:p>
    <w:p w14:paraId="153382D0" w14:textId="77777777" w:rsidR="00391064" w:rsidRPr="001C24DA" w:rsidRDefault="00391064" w:rsidP="00D32CA8">
      <w:pPr>
        <w:widowControl w:val="0"/>
        <w:rPr>
          <w:rFonts w:eastAsia="Calibri"/>
          <w:sz w:val="22"/>
          <w:szCs w:val="22"/>
          <w:u w:val="single"/>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sudėtis</w:t>
      </w:r>
    </w:p>
    <w:p w14:paraId="742E1C68" w14:textId="1299AE44" w:rsidR="00391064" w:rsidRPr="001C24DA" w:rsidRDefault="00391064" w:rsidP="0009391D">
      <w:pPr>
        <w:widowControl w:val="0"/>
        <w:numPr>
          <w:ilvl w:val="0"/>
          <w:numId w:val="24"/>
        </w:numPr>
        <w:ind w:left="567" w:hanging="567"/>
        <w:rPr>
          <w:rFonts w:eastAsia="Calibri"/>
          <w:noProof/>
          <w:sz w:val="22"/>
          <w:szCs w:val="22"/>
          <w:lang w:val="lt-LT" w:eastAsia="en-US"/>
        </w:rPr>
      </w:pPr>
      <w:r w:rsidRPr="001C24DA">
        <w:rPr>
          <w:rFonts w:eastAsia="Calibri"/>
          <w:noProof/>
          <w:sz w:val="22"/>
          <w:szCs w:val="22"/>
          <w:lang w:val="lt-LT" w:eastAsia="en-US"/>
        </w:rPr>
        <w:t>Veiklioji medžiaga yra doksazosinas. Modifikuoto atpalaidavimo tabletėje yra 4</w:t>
      </w:r>
      <w:r w:rsidR="00426B5D">
        <w:rPr>
          <w:rFonts w:eastAsia="Calibri"/>
          <w:noProof/>
          <w:sz w:val="22"/>
          <w:szCs w:val="22"/>
          <w:lang w:val="lt-LT" w:eastAsia="en-US"/>
        </w:rPr>
        <w:t> </w:t>
      </w:r>
      <w:r w:rsidRPr="001C24DA">
        <w:rPr>
          <w:rFonts w:eastAsia="Calibri"/>
          <w:noProof/>
          <w:sz w:val="22"/>
          <w:szCs w:val="22"/>
          <w:lang w:val="lt-LT" w:eastAsia="en-US"/>
        </w:rPr>
        <w:t>mg doksazosino (doksazosino mesilato pavidalo).</w:t>
      </w:r>
    </w:p>
    <w:p w14:paraId="2804C07D" w14:textId="77777777" w:rsidR="00391064" w:rsidRPr="001C24DA" w:rsidRDefault="00391064" w:rsidP="0009391D">
      <w:pPr>
        <w:widowControl w:val="0"/>
        <w:numPr>
          <w:ilvl w:val="0"/>
          <w:numId w:val="24"/>
        </w:numPr>
        <w:ind w:left="567" w:hanging="567"/>
        <w:rPr>
          <w:rFonts w:eastAsia="Calibri"/>
          <w:noProof/>
          <w:sz w:val="22"/>
          <w:szCs w:val="22"/>
          <w:lang w:val="lt-LT" w:eastAsia="en-US"/>
        </w:rPr>
      </w:pPr>
      <w:r w:rsidRPr="001C24DA">
        <w:rPr>
          <w:rFonts w:eastAsia="Calibri"/>
          <w:noProof/>
          <w:sz w:val="22"/>
          <w:szCs w:val="22"/>
          <w:lang w:val="lt-LT" w:eastAsia="en-US"/>
        </w:rPr>
        <w:t>Pagalbinės med</w:t>
      </w:r>
      <w:r w:rsidR="00B53087">
        <w:rPr>
          <w:rFonts w:eastAsia="Calibri"/>
          <w:noProof/>
          <w:sz w:val="22"/>
          <w:szCs w:val="22"/>
          <w:lang w:val="lt-LT" w:eastAsia="en-US"/>
        </w:rPr>
        <w:t>žiagos yra hipromeliozė, kalcio-</w:t>
      </w:r>
      <w:r w:rsidRPr="001C24DA">
        <w:rPr>
          <w:rFonts w:eastAsia="Calibri"/>
          <w:noProof/>
          <w:sz w:val="22"/>
          <w:szCs w:val="22"/>
          <w:lang w:val="lt-LT" w:eastAsia="en-US"/>
        </w:rPr>
        <w:t>vandenilio fosfatas, laktozė monohidratas, magnio stearatas, titano dioksidas (E171), makrogolis 400.</w:t>
      </w:r>
      <w:r w:rsidR="008F3B74">
        <w:rPr>
          <w:rFonts w:eastAsia="Calibri"/>
          <w:noProof/>
          <w:sz w:val="22"/>
          <w:szCs w:val="22"/>
          <w:lang w:val="lt-LT" w:eastAsia="en-US"/>
        </w:rPr>
        <w:t xml:space="preserve"> Žr. 2 skyrių „</w:t>
      </w:r>
      <w:r w:rsidR="0014161A">
        <w:rPr>
          <w:rFonts w:eastAsia="Calibri"/>
          <w:noProof/>
          <w:sz w:val="22"/>
          <w:szCs w:val="22"/>
          <w:lang w:val="lt-LT" w:eastAsia="en-US"/>
        </w:rPr>
        <w:t>Kamiren XL sudėtyje yra laktozės</w:t>
      </w:r>
      <w:r w:rsidR="008F3B74">
        <w:rPr>
          <w:rFonts w:eastAsia="Calibri"/>
          <w:noProof/>
          <w:sz w:val="22"/>
          <w:szCs w:val="22"/>
          <w:lang w:val="lt-LT" w:eastAsia="en-US"/>
        </w:rPr>
        <w:t>“.</w:t>
      </w:r>
    </w:p>
    <w:p w14:paraId="595934E1" w14:textId="77777777" w:rsidR="00391064" w:rsidRPr="001C24DA" w:rsidRDefault="00391064" w:rsidP="00D32CA8">
      <w:pPr>
        <w:widowControl w:val="0"/>
        <w:rPr>
          <w:rFonts w:eastAsia="Calibri"/>
          <w:sz w:val="22"/>
          <w:szCs w:val="22"/>
          <w:lang w:val="lt-LT" w:eastAsia="lt-LT"/>
        </w:rPr>
      </w:pPr>
    </w:p>
    <w:p w14:paraId="4E4E81CA"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išvaizda ir kiekis pakuotėje</w:t>
      </w:r>
    </w:p>
    <w:p w14:paraId="34D60B5C"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Modifikuoto atpalaidavimo tabletės yra baltos, apvalios, abipus truputį išgaubtos.</w:t>
      </w:r>
    </w:p>
    <w:p w14:paraId="127E8E42" w14:textId="77777777" w:rsidR="00391064" w:rsidRPr="001C24DA" w:rsidRDefault="00391064" w:rsidP="00D32CA8">
      <w:pPr>
        <w:widowControl w:val="0"/>
        <w:rPr>
          <w:rFonts w:eastAsia="Calibri"/>
          <w:sz w:val="22"/>
          <w:szCs w:val="22"/>
          <w:lang w:val="lt-LT" w:eastAsia="lt-LT"/>
        </w:rPr>
      </w:pPr>
    </w:p>
    <w:p w14:paraId="1C24388B" w14:textId="77777777" w:rsidR="00391064" w:rsidRPr="001C24DA" w:rsidRDefault="00391064" w:rsidP="00D32CA8">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tiekiamas lizdinės plokštelėse. Dėžutėje yra 30, 84, 90 arba 98 modifikuoto atpalaidavimo tabletės.</w:t>
      </w:r>
    </w:p>
    <w:p w14:paraId="3499F9AC" w14:textId="77777777" w:rsidR="00391064" w:rsidRPr="001C24DA" w:rsidRDefault="00391064" w:rsidP="00D32CA8">
      <w:pPr>
        <w:widowControl w:val="0"/>
        <w:rPr>
          <w:rFonts w:eastAsia="Calibri"/>
          <w:sz w:val="22"/>
          <w:szCs w:val="22"/>
          <w:lang w:val="lt-LT" w:eastAsia="lt-LT"/>
        </w:rPr>
      </w:pPr>
    </w:p>
    <w:p w14:paraId="120C18C6"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Gali būti tiekiamos ne visų dydžių pakuotės.</w:t>
      </w:r>
    </w:p>
    <w:p w14:paraId="751F1CDF" w14:textId="77777777" w:rsidR="00391064" w:rsidRPr="001C24DA" w:rsidRDefault="00391064" w:rsidP="00D32CA8">
      <w:pPr>
        <w:widowControl w:val="0"/>
        <w:rPr>
          <w:rFonts w:eastAsia="Calibri"/>
          <w:b/>
          <w:bCs/>
          <w:sz w:val="22"/>
          <w:szCs w:val="22"/>
          <w:lang w:val="lt-LT" w:eastAsia="en-US"/>
        </w:rPr>
      </w:pPr>
    </w:p>
    <w:p w14:paraId="45A39903" w14:textId="77777777" w:rsidR="00391064" w:rsidRPr="001C24DA" w:rsidRDefault="00127ECC" w:rsidP="00D32CA8">
      <w:pPr>
        <w:widowControl w:val="0"/>
        <w:rPr>
          <w:rFonts w:eastAsia="Calibri"/>
          <w:sz w:val="22"/>
          <w:szCs w:val="22"/>
          <w:lang w:val="lt-LT" w:eastAsia="lt-LT"/>
        </w:rPr>
      </w:pPr>
      <w:r w:rsidRPr="001C24DA">
        <w:rPr>
          <w:b/>
          <w:sz w:val="22"/>
          <w:szCs w:val="22"/>
        </w:rPr>
        <w:t>R</w:t>
      </w:r>
      <w:r w:rsidR="001E5FA6" w:rsidRPr="001C24DA">
        <w:rPr>
          <w:b/>
          <w:sz w:val="22"/>
          <w:szCs w:val="22"/>
        </w:rPr>
        <w:t>egistruot</w:t>
      </w:r>
      <w:r w:rsidRPr="001C24DA">
        <w:rPr>
          <w:b/>
          <w:sz w:val="22"/>
          <w:szCs w:val="22"/>
        </w:rPr>
        <w:t>ojas</w:t>
      </w:r>
      <w:r w:rsidR="00391064" w:rsidRPr="001C24DA">
        <w:rPr>
          <w:rFonts w:eastAsia="Calibri"/>
          <w:b/>
          <w:bCs/>
          <w:sz w:val="22"/>
          <w:szCs w:val="22"/>
          <w:lang w:val="lt-LT" w:eastAsia="en-US"/>
        </w:rPr>
        <w:t xml:space="preserve"> ir gamintojas</w:t>
      </w:r>
    </w:p>
    <w:p w14:paraId="3031E7A0" w14:textId="77777777" w:rsidR="00391064" w:rsidRPr="001C24DA" w:rsidRDefault="00391064" w:rsidP="00D32CA8">
      <w:pPr>
        <w:widowControl w:val="0"/>
        <w:rPr>
          <w:rFonts w:eastAsia="Calibri"/>
          <w:sz w:val="22"/>
          <w:szCs w:val="22"/>
          <w:lang w:eastAsia="lt-LT"/>
        </w:rPr>
      </w:pPr>
      <w:r w:rsidRPr="001C24DA">
        <w:rPr>
          <w:rFonts w:eastAsia="Calibri"/>
          <w:sz w:val="22"/>
          <w:szCs w:val="22"/>
          <w:lang w:eastAsia="lt-LT"/>
        </w:rPr>
        <w:t>KRKA, d.d., Novo mesto, Šmarješka cesta 6, 8501 Novo mesto, Slovėnija</w:t>
      </w:r>
    </w:p>
    <w:p w14:paraId="058FAF4F" w14:textId="77777777" w:rsidR="00391064" w:rsidRPr="001C24DA" w:rsidRDefault="00391064" w:rsidP="00D32CA8">
      <w:pPr>
        <w:widowControl w:val="0"/>
        <w:rPr>
          <w:rFonts w:eastAsia="Calibri"/>
          <w:b/>
          <w:sz w:val="22"/>
          <w:szCs w:val="22"/>
          <w:lang w:val="lt-LT" w:eastAsia="lt-LT"/>
        </w:rPr>
      </w:pPr>
    </w:p>
    <w:p w14:paraId="7445166E" w14:textId="77777777" w:rsidR="00391064" w:rsidRPr="001C24DA" w:rsidRDefault="00391064" w:rsidP="00D32CA8">
      <w:pPr>
        <w:widowControl w:val="0"/>
        <w:rPr>
          <w:rFonts w:eastAsia="Calibri"/>
          <w:sz w:val="22"/>
          <w:szCs w:val="22"/>
          <w:lang w:val="lt-LT" w:eastAsia="en-US"/>
        </w:rPr>
      </w:pPr>
      <w:r w:rsidRPr="001C24DA">
        <w:rPr>
          <w:rFonts w:eastAsia="Calibri"/>
          <w:sz w:val="22"/>
          <w:szCs w:val="22"/>
          <w:lang w:val="lt-LT" w:eastAsia="en-US"/>
        </w:rPr>
        <w:t xml:space="preserve">Jeigu apie šį vaistą norite sužinoti daugiau, kreipkitės į vietinį </w:t>
      </w:r>
      <w:r w:rsidR="001E5FA6" w:rsidRPr="001C24DA">
        <w:rPr>
          <w:sz w:val="22"/>
          <w:szCs w:val="22"/>
        </w:rPr>
        <w:t>registruotojo</w:t>
      </w:r>
      <w:r w:rsidRPr="001C24DA">
        <w:rPr>
          <w:rFonts w:eastAsia="Calibri"/>
          <w:sz w:val="22"/>
          <w:szCs w:val="22"/>
          <w:lang w:val="lt-LT" w:eastAsia="en-US"/>
        </w:rPr>
        <w:t xml:space="preserve"> atstovą.</w:t>
      </w:r>
    </w:p>
    <w:p w14:paraId="197A64A9" w14:textId="77777777" w:rsidR="00391064" w:rsidRPr="001C24DA" w:rsidRDefault="00391064" w:rsidP="00D32CA8">
      <w:pPr>
        <w:widowControl w:val="0"/>
        <w:rPr>
          <w:rFonts w:eastAsia="Calibri"/>
          <w:sz w:val="22"/>
          <w:szCs w:val="22"/>
          <w:lang w:val="lt-LT" w:eastAsia="lt-LT"/>
        </w:rPr>
      </w:pPr>
    </w:p>
    <w:tbl>
      <w:tblPr>
        <w:tblW w:w="4678" w:type="dxa"/>
        <w:tblInd w:w="-34" w:type="dxa"/>
        <w:tblLayout w:type="fixed"/>
        <w:tblLook w:val="0000" w:firstRow="0" w:lastRow="0" w:firstColumn="0" w:lastColumn="0" w:noHBand="0" w:noVBand="0"/>
      </w:tblPr>
      <w:tblGrid>
        <w:gridCol w:w="4678"/>
      </w:tblGrid>
      <w:tr w:rsidR="00391064" w:rsidRPr="001C24DA" w14:paraId="1F99AA05" w14:textId="77777777" w:rsidTr="00D32CA8">
        <w:tc>
          <w:tcPr>
            <w:tcW w:w="4678" w:type="dxa"/>
          </w:tcPr>
          <w:p w14:paraId="0774740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UAB KRKA Lietuva</w:t>
            </w:r>
          </w:p>
          <w:p w14:paraId="1994C33C" w14:textId="77777777" w:rsidR="007772B6" w:rsidRPr="001C24DA" w:rsidRDefault="00391064" w:rsidP="00D32CA8">
            <w:pPr>
              <w:widowControl w:val="0"/>
              <w:rPr>
                <w:sz w:val="22"/>
                <w:szCs w:val="22"/>
              </w:rPr>
            </w:pPr>
            <w:r w:rsidRPr="001C24DA">
              <w:rPr>
                <w:rFonts w:eastAsia="Calibri"/>
                <w:sz w:val="22"/>
                <w:szCs w:val="22"/>
                <w:lang w:val="lt-LT" w:eastAsia="lt-LT"/>
              </w:rPr>
              <w:t>Senasis Ukmergės kelias 4,</w:t>
            </w:r>
          </w:p>
          <w:p w14:paraId="7B128439" w14:textId="77777777" w:rsidR="007772B6" w:rsidRPr="001C24DA" w:rsidRDefault="00391064" w:rsidP="00D32CA8">
            <w:pPr>
              <w:widowControl w:val="0"/>
              <w:rPr>
                <w:sz w:val="22"/>
                <w:szCs w:val="22"/>
              </w:rPr>
            </w:pPr>
            <w:proofErr w:type="spellStart"/>
            <w:r w:rsidRPr="001C24DA">
              <w:rPr>
                <w:rFonts w:eastAsia="Calibri"/>
                <w:sz w:val="22"/>
                <w:szCs w:val="22"/>
                <w:lang w:val="lt-LT" w:eastAsia="lt-LT"/>
              </w:rPr>
              <w:t>Užubalių</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km.,Vilniaus</w:t>
            </w:r>
            <w:proofErr w:type="spellEnd"/>
            <w:r w:rsidRPr="001C24DA">
              <w:rPr>
                <w:rFonts w:eastAsia="Calibri"/>
                <w:sz w:val="22"/>
                <w:szCs w:val="22"/>
                <w:lang w:val="lt-LT" w:eastAsia="lt-LT"/>
              </w:rPr>
              <w:t xml:space="preserve"> r.</w:t>
            </w:r>
          </w:p>
          <w:p w14:paraId="10677E17"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LT - 14013</w:t>
            </w:r>
          </w:p>
          <w:p w14:paraId="6D5CE3BD" w14:textId="77777777" w:rsidR="00391064" w:rsidRPr="001C24DA" w:rsidRDefault="00391064" w:rsidP="00D32CA8">
            <w:pPr>
              <w:widowControl w:val="0"/>
              <w:rPr>
                <w:rFonts w:eastAsia="Calibri"/>
                <w:sz w:val="22"/>
                <w:szCs w:val="22"/>
                <w:lang w:val="lt-LT" w:eastAsia="lt-LT"/>
              </w:rPr>
            </w:pPr>
            <w:r w:rsidRPr="001C24DA">
              <w:rPr>
                <w:rFonts w:eastAsia="Calibri"/>
                <w:sz w:val="22"/>
                <w:szCs w:val="22"/>
                <w:lang w:val="lt-LT" w:eastAsia="lt-LT"/>
              </w:rPr>
              <w:t>Tel. + 370 5 236 27 40</w:t>
            </w:r>
          </w:p>
        </w:tc>
      </w:tr>
    </w:tbl>
    <w:p w14:paraId="651C4C12" w14:textId="77777777" w:rsidR="00391064" w:rsidRPr="001C24DA" w:rsidRDefault="00391064" w:rsidP="00D32CA8">
      <w:pPr>
        <w:widowControl w:val="0"/>
        <w:rPr>
          <w:rFonts w:eastAsia="Calibri"/>
          <w:sz w:val="22"/>
          <w:szCs w:val="22"/>
          <w:lang w:val="lt-LT" w:eastAsia="en-US"/>
        </w:rPr>
      </w:pPr>
    </w:p>
    <w:p w14:paraId="099F289B" w14:textId="22496C2B" w:rsidR="00391064" w:rsidRPr="001C24DA" w:rsidRDefault="00391064" w:rsidP="00D32CA8">
      <w:pPr>
        <w:widowControl w:val="0"/>
        <w:rPr>
          <w:rFonts w:eastAsia="Calibri"/>
          <w:b/>
          <w:sz w:val="22"/>
          <w:szCs w:val="22"/>
          <w:lang w:val="lt-LT" w:eastAsia="en-US"/>
        </w:rPr>
      </w:pPr>
      <w:r w:rsidRPr="001C24DA">
        <w:rPr>
          <w:rFonts w:eastAsia="Calibri"/>
          <w:b/>
          <w:bCs/>
          <w:sz w:val="22"/>
          <w:szCs w:val="22"/>
          <w:lang w:val="lt-LT" w:eastAsia="en-US"/>
        </w:rPr>
        <w:t>Šis pakuotės lapelis</w:t>
      </w:r>
      <w:r w:rsidRPr="001C24DA">
        <w:rPr>
          <w:rFonts w:eastAsia="Calibri"/>
          <w:b/>
          <w:sz w:val="22"/>
          <w:szCs w:val="22"/>
          <w:lang w:val="lt-LT" w:eastAsia="en-US"/>
        </w:rPr>
        <w:t xml:space="preserve"> paskutinį kartą peržiūrėtas </w:t>
      </w:r>
      <w:r w:rsidR="00CA1006">
        <w:rPr>
          <w:rFonts w:eastAsia="Calibri"/>
          <w:b/>
          <w:sz w:val="22"/>
          <w:szCs w:val="22"/>
          <w:lang w:val="lt-LT" w:eastAsia="en-US"/>
        </w:rPr>
        <w:t>2021-12-07.</w:t>
      </w:r>
    </w:p>
    <w:p w14:paraId="39E58286" w14:textId="77777777" w:rsidR="00391064" w:rsidRPr="001C24DA" w:rsidRDefault="00391064" w:rsidP="00D32CA8">
      <w:pPr>
        <w:widowControl w:val="0"/>
        <w:rPr>
          <w:rFonts w:eastAsia="Calibri"/>
          <w:sz w:val="22"/>
          <w:szCs w:val="22"/>
          <w:lang w:val="lt-LT" w:eastAsia="lt-LT"/>
        </w:rPr>
      </w:pPr>
    </w:p>
    <w:p w14:paraId="34CD1BB5" w14:textId="77777777" w:rsidR="00127ECC" w:rsidRDefault="00391064" w:rsidP="00667A63">
      <w:pPr>
        <w:rPr>
          <w:color w:val="0000FF"/>
          <w:sz w:val="22"/>
          <w:szCs w:val="22"/>
          <w:u w:val="single"/>
        </w:rPr>
      </w:pPr>
      <w:r w:rsidRPr="001C24DA">
        <w:rPr>
          <w:sz w:val="22"/>
          <w:szCs w:val="22"/>
        </w:rPr>
        <w:t xml:space="preserve">Išsami informacija apie šį vaistą pateikiama Valstybinės vaistų kontrolės tarnybos prie Lietuvos Respublikos sveikatos apsaugos ministerijos tinklalapyje </w:t>
      </w:r>
      <w:hyperlink r:id="rId11" w:history="1">
        <w:r w:rsidRPr="001C24DA">
          <w:rPr>
            <w:color w:val="0000FF"/>
            <w:sz w:val="22"/>
            <w:szCs w:val="22"/>
            <w:u w:val="single"/>
          </w:rPr>
          <w:t>http://www.vvkt.lt/</w:t>
        </w:r>
      </w:hyperlink>
    </w:p>
    <w:p w14:paraId="3BACBE1B" w14:textId="77777777" w:rsidR="0023350A" w:rsidRDefault="0023350A" w:rsidP="00667A63">
      <w:pPr>
        <w:rPr>
          <w:color w:val="0000FF"/>
          <w:sz w:val="22"/>
          <w:szCs w:val="22"/>
          <w:u w:val="single"/>
        </w:rPr>
      </w:pPr>
    </w:p>
    <w:sectPr w:rsidR="0023350A" w:rsidSect="00391064">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DC435" w14:textId="77777777" w:rsidR="00BC3EF1" w:rsidRDefault="00BC3EF1">
      <w:r>
        <w:separator/>
      </w:r>
    </w:p>
  </w:endnote>
  <w:endnote w:type="continuationSeparator" w:id="0">
    <w:p w14:paraId="2CDFD680" w14:textId="77777777" w:rsidR="00BC3EF1" w:rsidRDefault="00BC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E357" w14:textId="77777777" w:rsidR="00094B94" w:rsidRDefault="00094B94"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345DAB" w14:textId="77777777" w:rsidR="00094B94" w:rsidRDefault="00094B94"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83AE" w14:textId="77777777" w:rsidR="00094B94" w:rsidRDefault="00094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2DE8" w14:textId="77777777" w:rsidR="00094B94" w:rsidRDefault="00094B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F849" w14:textId="77777777" w:rsidR="00BC3EF1" w:rsidRDefault="00BC3EF1">
      <w:r>
        <w:separator/>
      </w:r>
    </w:p>
  </w:footnote>
  <w:footnote w:type="continuationSeparator" w:id="0">
    <w:p w14:paraId="576AF883" w14:textId="77777777" w:rsidR="00BC3EF1" w:rsidRDefault="00BC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545D" w14:textId="77777777" w:rsidR="00094B94" w:rsidRDefault="00094B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56E8" w14:textId="77777777" w:rsidR="00094B94" w:rsidRDefault="00094B94">
    <w:pPr>
      <w:pStyle w:val="Antrats"/>
    </w:pPr>
    <w:bookmarkStart w:id="30" w:name="TableTag1"/>
    <w:bookmarkEnd w:id="3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30B6" w14:textId="77777777" w:rsidR="00094B94" w:rsidRDefault="00094B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A0C5A"/>
    <w:multiLevelType w:val="hybridMultilevel"/>
    <w:tmpl w:val="16446C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45E6"/>
    <w:multiLevelType w:val="hybridMultilevel"/>
    <w:tmpl w:val="82546B20"/>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F4091B"/>
    <w:multiLevelType w:val="hybridMultilevel"/>
    <w:tmpl w:val="01905708"/>
    <w:lvl w:ilvl="0" w:tplc="98F43B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5074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553F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7FA6705"/>
    <w:multiLevelType w:val="hybridMultilevel"/>
    <w:tmpl w:val="DC0C79D2"/>
    <w:lvl w:ilvl="0" w:tplc="13364D5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9232F8"/>
    <w:multiLevelType w:val="hybridMultilevel"/>
    <w:tmpl w:val="12D274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90494"/>
    <w:multiLevelType w:val="multilevel"/>
    <w:tmpl w:val="954C087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C80368A"/>
    <w:multiLevelType w:val="hybridMultilevel"/>
    <w:tmpl w:val="4DBA2D80"/>
    <w:lvl w:ilvl="0" w:tplc="FD12340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B3111"/>
    <w:multiLevelType w:val="hybridMultilevel"/>
    <w:tmpl w:val="451A4DB6"/>
    <w:lvl w:ilvl="0" w:tplc="13364D5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DC2A7E"/>
    <w:multiLevelType w:val="hybridMultilevel"/>
    <w:tmpl w:val="D390CFAC"/>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993D13"/>
    <w:multiLevelType w:val="hybridMultilevel"/>
    <w:tmpl w:val="9C4EF0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1B42A3"/>
    <w:multiLevelType w:val="hybridMultilevel"/>
    <w:tmpl w:val="3DBE16A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11111C"/>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75AE580D"/>
    <w:multiLevelType w:val="hybridMultilevel"/>
    <w:tmpl w:val="18C81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21"/>
  </w:num>
  <w:num w:numId="6">
    <w:abstractNumId w:val="22"/>
  </w:num>
  <w:num w:numId="7">
    <w:abstractNumId w:val="12"/>
  </w:num>
  <w:num w:numId="8">
    <w:abstractNumId w:val="19"/>
  </w:num>
  <w:num w:numId="9">
    <w:abstractNumId w:val="10"/>
  </w:num>
  <w:num w:numId="10">
    <w:abstractNumId w:val="13"/>
  </w:num>
  <w:num w:numId="11">
    <w:abstractNumId w:val="7"/>
  </w:num>
  <w:num w:numId="12">
    <w:abstractNumId w:val="5"/>
  </w:num>
  <w:num w:numId="13">
    <w:abstractNumId w:val="25"/>
  </w:num>
  <w:num w:numId="14">
    <w:abstractNumId w:val="8"/>
  </w:num>
  <w:num w:numId="15">
    <w:abstractNumId w:val="14"/>
  </w:num>
  <w:num w:numId="16">
    <w:abstractNumId w:val="17"/>
  </w:num>
  <w:num w:numId="17">
    <w:abstractNumId w:val="15"/>
  </w:num>
  <w:num w:numId="18">
    <w:abstractNumId w:val="24"/>
  </w:num>
  <w:num w:numId="19">
    <w:abstractNumId w:val="1"/>
  </w:num>
  <w:num w:numId="20">
    <w:abstractNumId w:val="23"/>
  </w:num>
  <w:num w:numId="21">
    <w:abstractNumId w:val="11"/>
  </w:num>
  <w:num w:numId="22">
    <w:abstractNumId w:val="20"/>
  </w:num>
  <w:num w:numId="23">
    <w:abstractNumId w:val="18"/>
  </w:num>
  <w:num w:numId="24">
    <w:abstractNumId w:val="2"/>
  </w:num>
  <w:num w:numId="25">
    <w:abstractNumId w:val="26"/>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9AF"/>
    <w:rsid w:val="00001CA9"/>
    <w:rsid w:val="00003050"/>
    <w:rsid w:val="000065B2"/>
    <w:rsid w:val="00030B42"/>
    <w:rsid w:val="00030E65"/>
    <w:rsid w:val="000433F2"/>
    <w:rsid w:val="00064D45"/>
    <w:rsid w:val="0006718F"/>
    <w:rsid w:val="00073CBA"/>
    <w:rsid w:val="00074FB1"/>
    <w:rsid w:val="00077C26"/>
    <w:rsid w:val="00080680"/>
    <w:rsid w:val="00081745"/>
    <w:rsid w:val="00082F94"/>
    <w:rsid w:val="0009391D"/>
    <w:rsid w:val="00094B94"/>
    <w:rsid w:val="000A3E22"/>
    <w:rsid w:val="000B09CA"/>
    <w:rsid w:val="000B3484"/>
    <w:rsid w:val="000B738C"/>
    <w:rsid w:val="000D4683"/>
    <w:rsid w:val="000F1C82"/>
    <w:rsid w:val="001003D9"/>
    <w:rsid w:val="00105480"/>
    <w:rsid w:val="00123891"/>
    <w:rsid w:val="00124EDD"/>
    <w:rsid w:val="001250C9"/>
    <w:rsid w:val="001258D1"/>
    <w:rsid w:val="00127ECC"/>
    <w:rsid w:val="0014161A"/>
    <w:rsid w:val="00154272"/>
    <w:rsid w:val="00154AA2"/>
    <w:rsid w:val="001575C1"/>
    <w:rsid w:val="00166DC1"/>
    <w:rsid w:val="00173E2B"/>
    <w:rsid w:val="00177F0A"/>
    <w:rsid w:val="00183204"/>
    <w:rsid w:val="001840B2"/>
    <w:rsid w:val="001A449B"/>
    <w:rsid w:val="001B38B4"/>
    <w:rsid w:val="001B5073"/>
    <w:rsid w:val="001C0D94"/>
    <w:rsid w:val="001C24DA"/>
    <w:rsid w:val="001C7614"/>
    <w:rsid w:val="001C79DF"/>
    <w:rsid w:val="001D7818"/>
    <w:rsid w:val="001E2206"/>
    <w:rsid w:val="001E5FA6"/>
    <w:rsid w:val="001F2D60"/>
    <w:rsid w:val="001F63F8"/>
    <w:rsid w:val="002031D1"/>
    <w:rsid w:val="002043E4"/>
    <w:rsid w:val="00211E4A"/>
    <w:rsid w:val="00226C47"/>
    <w:rsid w:val="00232806"/>
    <w:rsid w:val="0023350A"/>
    <w:rsid w:val="00240FE0"/>
    <w:rsid w:val="002455DC"/>
    <w:rsid w:val="00245B5C"/>
    <w:rsid w:val="00246834"/>
    <w:rsid w:val="002503B8"/>
    <w:rsid w:val="002504A7"/>
    <w:rsid w:val="00257ABE"/>
    <w:rsid w:val="0026149B"/>
    <w:rsid w:val="00272057"/>
    <w:rsid w:val="00273E33"/>
    <w:rsid w:val="002830B7"/>
    <w:rsid w:val="00291EF3"/>
    <w:rsid w:val="002943DD"/>
    <w:rsid w:val="002A1521"/>
    <w:rsid w:val="002A2E1E"/>
    <w:rsid w:val="002C1127"/>
    <w:rsid w:val="002C247C"/>
    <w:rsid w:val="002C2548"/>
    <w:rsid w:val="002C6AFB"/>
    <w:rsid w:val="002E402E"/>
    <w:rsid w:val="002E6597"/>
    <w:rsid w:val="002E7D9D"/>
    <w:rsid w:val="002F60DC"/>
    <w:rsid w:val="00304273"/>
    <w:rsid w:val="00325207"/>
    <w:rsid w:val="003257C3"/>
    <w:rsid w:val="00330D36"/>
    <w:rsid w:val="00365FAE"/>
    <w:rsid w:val="003710A4"/>
    <w:rsid w:val="003753C3"/>
    <w:rsid w:val="00380342"/>
    <w:rsid w:val="00387040"/>
    <w:rsid w:val="00391064"/>
    <w:rsid w:val="003940DB"/>
    <w:rsid w:val="003A49D4"/>
    <w:rsid w:val="003A4A45"/>
    <w:rsid w:val="003B2D93"/>
    <w:rsid w:val="003C6065"/>
    <w:rsid w:val="003D0748"/>
    <w:rsid w:val="003D3DDA"/>
    <w:rsid w:val="003E1BD2"/>
    <w:rsid w:val="003E3DCF"/>
    <w:rsid w:val="003F084F"/>
    <w:rsid w:val="003F3AEC"/>
    <w:rsid w:val="00407000"/>
    <w:rsid w:val="0041262D"/>
    <w:rsid w:val="00413C23"/>
    <w:rsid w:val="0041487B"/>
    <w:rsid w:val="0041672D"/>
    <w:rsid w:val="00416F48"/>
    <w:rsid w:val="00426B5D"/>
    <w:rsid w:val="00431E79"/>
    <w:rsid w:val="00435513"/>
    <w:rsid w:val="0043635C"/>
    <w:rsid w:val="00445366"/>
    <w:rsid w:val="004479A6"/>
    <w:rsid w:val="004837CC"/>
    <w:rsid w:val="004877F4"/>
    <w:rsid w:val="00493236"/>
    <w:rsid w:val="00494832"/>
    <w:rsid w:val="004B16E4"/>
    <w:rsid w:val="004B5407"/>
    <w:rsid w:val="004B749A"/>
    <w:rsid w:val="004D2479"/>
    <w:rsid w:val="004D2FF4"/>
    <w:rsid w:val="004D4B30"/>
    <w:rsid w:val="004D6240"/>
    <w:rsid w:val="004E2538"/>
    <w:rsid w:val="004E5B9C"/>
    <w:rsid w:val="004E7448"/>
    <w:rsid w:val="00503781"/>
    <w:rsid w:val="00505E1F"/>
    <w:rsid w:val="005070CB"/>
    <w:rsid w:val="005152B1"/>
    <w:rsid w:val="00520307"/>
    <w:rsid w:val="0052370B"/>
    <w:rsid w:val="00526D57"/>
    <w:rsid w:val="00530F31"/>
    <w:rsid w:val="00531E9F"/>
    <w:rsid w:val="00547C4E"/>
    <w:rsid w:val="005562DE"/>
    <w:rsid w:val="00576C4C"/>
    <w:rsid w:val="00576EC6"/>
    <w:rsid w:val="005809A2"/>
    <w:rsid w:val="00580C69"/>
    <w:rsid w:val="005A53E3"/>
    <w:rsid w:val="005A5C97"/>
    <w:rsid w:val="005B2F80"/>
    <w:rsid w:val="005B609D"/>
    <w:rsid w:val="005C7086"/>
    <w:rsid w:val="005D4408"/>
    <w:rsid w:val="005F2656"/>
    <w:rsid w:val="005F3F2C"/>
    <w:rsid w:val="00600401"/>
    <w:rsid w:val="00600F47"/>
    <w:rsid w:val="00607523"/>
    <w:rsid w:val="006102A4"/>
    <w:rsid w:val="00622D6A"/>
    <w:rsid w:val="00633F2F"/>
    <w:rsid w:val="006362B2"/>
    <w:rsid w:val="00643730"/>
    <w:rsid w:val="00660A5D"/>
    <w:rsid w:val="00660B27"/>
    <w:rsid w:val="00667A63"/>
    <w:rsid w:val="00670A0E"/>
    <w:rsid w:val="006835CA"/>
    <w:rsid w:val="00692FD4"/>
    <w:rsid w:val="006A060D"/>
    <w:rsid w:val="006B5460"/>
    <w:rsid w:val="006B5CA9"/>
    <w:rsid w:val="006B7328"/>
    <w:rsid w:val="006C38BF"/>
    <w:rsid w:val="006D1BCB"/>
    <w:rsid w:val="006E7784"/>
    <w:rsid w:val="006F0B35"/>
    <w:rsid w:val="00700CE3"/>
    <w:rsid w:val="0070289E"/>
    <w:rsid w:val="00705177"/>
    <w:rsid w:val="0070752E"/>
    <w:rsid w:val="00732462"/>
    <w:rsid w:val="0074703F"/>
    <w:rsid w:val="00771E64"/>
    <w:rsid w:val="00774447"/>
    <w:rsid w:val="0077714C"/>
    <w:rsid w:val="007772B6"/>
    <w:rsid w:val="007819B4"/>
    <w:rsid w:val="00795261"/>
    <w:rsid w:val="007A0BAC"/>
    <w:rsid w:val="007A5809"/>
    <w:rsid w:val="007A75FE"/>
    <w:rsid w:val="007C4047"/>
    <w:rsid w:val="007D57EF"/>
    <w:rsid w:val="007E1FF6"/>
    <w:rsid w:val="007E5DF0"/>
    <w:rsid w:val="0081093E"/>
    <w:rsid w:val="0081213A"/>
    <w:rsid w:val="0081705B"/>
    <w:rsid w:val="00830209"/>
    <w:rsid w:val="008321DB"/>
    <w:rsid w:val="008321E6"/>
    <w:rsid w:val="0084123A"/>
    <w:rsid w:val="00854A6F"/>
    <w:rsid w:val="00861D75"/>
    <w:rsid w:val="00866D2B"/>
    <w:rsid w:val="00870586"/>
    <w:rsid w:val="008728B6"/>
    <w:rsid w:val="00873C86"/>
    <w:rsid w:val="00874E3D"/>
    <w:rsid w:val="00887B6A"/>
    <w:rsid w:val="008A396D"/>
    <w:rsid w:val="008A3B8B"/>
    <w:rsid w:val="008A4692"/>
    <w:rsid w:val="008B0BE3"/>
    <w:rsid w:val="008C1FBE"/>
    <w:rsid w:val="008D0130"/>
    <w:rsid w:val="008D4CD0"/>
    <w:rsid w:val="008F23C5"/>
    <w:rsid w:val="008F3B74"/>
    <w:rsid w:val="00915A0E"/>
    <w:rsid w:val="00932A58"/>
    <w:rsid w:val="0093776A"/>
    <w:rsid w:val="00943815"/>
    <w:rsid w:val="009462B4"/>
    <w:rsid w:val="009511C3"/>
    <w:rsid w:val="00953BFC"/>
    <w:rsid w:val="00955C70"/>
    <w:rsid w:val="009561F6"/>
    <w:rsid w:val="00960280"/>
    <w:rsid w:val="00967C6B"/>
    <w:rsid w:val="009732AC"/>
    <w:rsid w:val="00974E86"/>
    <w:rsid w:val="009753CD"/>
    <w:rsid w:val="0097582E"/>
    <w:rsid w:val="009767A1"/>
    <w:rsid w:val="009817C1"/>
    <w:rsid w:val="00985F46"/>
    <w:rsid w:val="009905A1"/>
    <w:rsid w:val="009926F0"/>
    <w:rsid w:val="00996BF5"/>
    <w:rsid w:val="009A5259"/>
    <w:rsid w:val="009A6823"/>
    <w:rsid w:val="009B07CC"/>
    <w:rsid w:val="009D2377"/>
    <w:rsid w:val="009E3829"/>
    <w:rsid w:val="009E458B"/>
    <w:rsid w:val="009E4D57"/>
    <w:rsid w:val="009F2E45"/>
    <w:rsid w:val="009F5148"/>
    <w:rsid w:val="009F690E"/>
    <w:rsid w:val="009F692D"/>
    <w:rsid w:val="00A07909"/>
    <w:rsid w:val="00A07F66"/>
    <w:rsid w:val="00A2172F"/>
    <w:rsid w:val="00A27B67"/>
    <w:rsid w:val="00A36A1F"/>
    <w:rsid w:val="00A404FB"/>
    <w:rsid w:val="00A5221C"/>
    <w:rsid w:val="00A609EC"/>
    <w:rsid w:val="00A63901"/>
    <w:rsid w:val="00A667DE"/>
    <w:rsid w:val="00A74E8C"/>
    <w:rsid w:val="00A8038A"/>
    <w:rsid w:val="00A80ED9"/>
    <w:rsid w:val="00A941B0"/>
    <w:rsid w:val="00AA0158"/>
    <w:rsid w:val="00AA1538"/>
    <w:rsid w:val="00AA333F"/>
    <w:rsid w:val="00AA592A"/>
    <w:rsid w:val="00AA7407"/>
    <w:rsid w:val="00AA76BD"/>
    <w:rsid w:val="00AB6AB8"/>
    <w:rsid w:val="00AC0C1D"/>
    <w:rsid w:val="00AD4CFC"/>
    <w:rsid w:val="00AD5EFC"/>
    <w:rsid w:val="00AE0E4F"/>
    <w:rsid w:val="00AE4202"/>
    <w:rsid w:val="00AF7A7C"/>
    <w:rsid w:val="00B1269B"/>
    <w:rsid w:val="00B12BCE"/>
    <w:rsid w:val="00B2115D"/>
    <w:rsid w:val="00B243EC"/>
    <w:rsid w:val="00B3767F"/>
    <w:rsid w:val="00B422D0"/>
    <w:rsid w:val="00B53087"/>
    <w:rsid w:val="00B57DDB"/>
    <w:rsid w:val="00B60579"/>
    <w:rsid w:val="00B64AA7"/>
    <w:rsid w:val="00B964A6"/>
    <w:rsid w:val="00BB6361"/>
    <w:rsid w:val="00BB7B3A"/>
    <w:rsid w:val="00BC3EF1"/>
    <w:rsid w:val="00BC6E2F"/>
    <w:rsid w:val="00BC744B"/>
    <w:rsid w:val="00BD7E85"/>
    <w:rsid w:val="00BE06CC"/>
    <w:rsid w:val="00BE473D"/>
    <w:rsid w:val="00BF6C2F"/>
    <w:rsid w:val="00BF7EC7"/>
    <w:rsid w:val="00C05838"/>
    <w:rsid w:val="00C07AC6"/>
    <w:rsid w:val="00C108B8"/>
    <w:rsid w:val="00C2196B"/>
    <w:rsid w:val="00C21F20"/>
    <w:rsid w:val="00C36349"/>
    <w:rsid w:val="00C44565"/>
    <w:rsid w:val="00C46306"/>
    <w:rsid w:val="00C47DAF"/>
    <w:rsid w:val="00C503E4"/>
    <w:rsid w:val="00C55930"/>
    <w:rsid w:val="00C57F49"/>
    <w:rsid w:val="00C6727F"/>
    <w:rsid w:val="00C745BF"/>
    <w:rsid w:val="00C7732A"/>
    <w:rsid w:val="00C7794F"/>
    <w:rsid w:val="00C81C87"/>
    <w:rsid w:val="00C83BB8"/>
    <w:rsid w:val="00C9597C"/>
    <w:rsid w:val="00CA1006"/>
    <w:rsid w:val="00CA1874"/>
    <w:rsid w:val="00CB428C"/>
    <w:rsid w:val="00CB580B"/>
    <w:rsid w:val="00CB6BF4"/>
    <w:rsid w:val="00CC6D90"/>
    <w:rsid w:val="00CC6EEF"/>
    <w:rsid w:val="00CD6380"/>
    <w:rsid w:val="00CE4F64"/>
    <w:rsid w:val="00CE7393"/>
    <w:rsid w:val="00CF0800"/>
    <w:rsid w:val="00CF089C"/>
    <w:rsid w:val="00CF57AD"/>
    <w:rsid w:val="00CF71C6"/>
    <w:rsid w:val="00D01E29"/>
    <w:rsid w:val="00D20460"/>
    <w:rsid w:val="00D24347"/>
    <w:rsid w:val="00D31162"/>
    <w:rsid w:val="00D32CA8"/>
    <w:rsid w:val="00D366AA"/>
    <w:rsid w:val="00D63E22"/>
    <w:rsid w:val="00D76B47"/>
    <w:rsid w:val="00DA1B2F"/>
    <w:rsid w:val="00DA56EB"/>
    <w:rsid w:val="00DD4807"/>
    <w:rsid w:val="00DE3280"/>
    <w:rsid w:val="00E036AA"/>
    <w:rsid w:val="00E0414A"/>
    <w:rsid w:val="00E055F6"/>
    <w:rsid w:val="00E0748D"/>
    <w:rsid w:val="00E13A32"/>
    <w:rsid w:val="00E21465"/>
    <w:rsid w:val="00E24F97"/>
    <w:rsid w:val="00E2580E"/>
    <w:rsid w:val="00E32A86"/>
    <w:rsid w:val="00E61D62"/>
    <w:rsid w:val="00E73C78"/>
    <w:rsid w:val="00E73DCA"/>
    <w:rsid w:val="00E76214"/>
    <w:rsid w:val="00E95AD0"/>
    <w:rsid w:val="00EB0C7B"/>
    <w:rsid w:val="00EB1ACE"/>
    <w:rsid w:val="00EB49EC"/>
    <w:rsid w:val="00EC06A9"/>
    <w:rsid w:val="00EC5FAE"/>
    <w:rsid w:val="00EE04DB"/>
    <w:rsid w:val="00EF7B76"/>
    <w:rsid w:val="00F035E3"/>
    <w:rsid w:val="00F03F89"/>
    <w:rsid w:val="00F20592"/>
    <w:rsid w:val="00F20CBF"/>
    <w:rsid w:val="00F238C4"/>
    <w:rsid w:val="00F25396"/>
    <w:rsid w:val="00F661AB"/>
    <w:rsid w:val="00F82F64"/>
    <w:rsid w:val="00F83C4B"/>
    <w:rsid w:val="00F911F1"/>
    <w:rsid w:val="00F914B8"/>
    <w:rsid w:val="00FD5777"/>
    <w:rsid w:val="00FE0355"/>
    <w:rsid w:val="00FE5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725B4D03"/>
  <w15:chartTrackingRefBased/>
  <w15:docId w15:val="{E2CD7677-F144-4EEB-A87B-BA49DF6F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5">
    <w:name w:val="heading 5"/>
    <w:basedOn w:val="prastasis"/>
    <w:next w:val="prastasis"/>
    <w:link w:val="Antrat5Diagrama"/>
    <w:semiHidden/>
    <w:unhideWhenUsed/>
    <w:qFormat/>
    <w:rsid w:val="00391064"/>
    <w:pPr>
      <w:spacing w:before="240" w:after="60"/>
      <w:outlineLvl w:val="4"/>
    </w:pPr>
    <w:rPr>
      <w:rFonts w:ascii="Cambria" w:hAnsi="Cambria"/>
      <w:color w:val="243F60"/>
      <w:sz w:val="20"/>
      <w:lang w:val="lt-LT" w:eastAsia="lt-LT"/>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Naslov51">
    <w:name w:val="Naslov 51"/>
    <w:basedOn w:val="prastasis"/>
    <w:next w:val="prastasis"/>
    <w:uiPriority w:val="9"/>
    <w:semiHidden/>
    <w:unhideWhenUsed/>
    <w:qFormat/>
    <w:rsid w:val="00391064"/>
    <w:pPr>
      <w:keepNext/>
      <w:keepLines/>
      <w:spacing w:before="200"/>
      <w:outlineLvl w:val="4"/>
    </w:pPr>
    <w:rPr>
      <w:rFonts w:ascii="Cambria" w:hAnsi="Cambria"/>
      <w:color w:val="243F60"/>
      <w:sz w:val="22"/>
      <w:lang w:val="lt-LT" w:eastAsia="lt-LT"/>
    </w:rPr>
  </w:style>
  <w:style w:type="numbering" w:customStyle="1" w:styleId="Brezseznama1">
    <w:name w:val="Brez seznama1"/>
    <w:next w:val="Sraonra"/>
    <w:uiPriority w:val="99"/>
    <w:semiHidden/>
    <w:unhideWhenUsed/>
    <w:rsid w:val="00391064"/>
  </w:style>
  <w:style w:type="character" w:customStyle="1" w:styleId="Antrat1Diagrama">
    <w:name w:val="Antraštė 1 Diagrama"/>
    <w:link w:val="Antrat1"/>
    <w:rsid w:val="00391064"/>
    <w:rPr>
      <w:rFonts w:ascii="Arial" w:hAnsi="Arial" w:cs="Arial"/>
      <w:b/>
      <w:bCs/>
      <w:kern w:val="32"/>
      <w:sz w:val="32"/>
      <w:szCs w:val="32"/>
      <w:lang w:val="sl-SI" w:eastAsia="sl-SI"/>
    </w:rPr>
  </w:style>
  <w:style w:type="character" w:customStyle="1" w:styleId="Antrat2Diagrama">
    <w:name w:val="Antraštė 2 Diagrama"/>
    <w:link w:val="Antrat2"/>
    <w:rsid w:val="00391064"/>
    <w:rPr>
      <w:b/>
      <w:sz w:val="24"/>
      <w:u w:val="single"/>
      <w:lang w:val="en-US" w:eastAsia="sl-SI"/>
    </w:rPr>
  </w:style>
  <w:style w:type="character" w:customStyle="1" w:styleId="Antrat3Diagrama">
    <w:name w:val="Antraštė 3 Diagrama"/>
    <w:link w:val="Antrat3"/>
    <w:rsid w:val="00391064"/>
    <w:rPr>
      <w:b/>
      <w:sz w:val="24"/>
      <w:lang w:val="en-US" w:eastAsia="sl-SI"/>
    </w:rPr>
  </w:style>
  <w:style w:type="character" w:customStyle="1" w:styleId="PagrindinistekstasDiagrama">
    <w:name w:val="Pagrindinis tekstas Diagrama"/>
    <w:link w:val="Pagrindinistekstas"/>
    <w:rsid w:val="00391064"/>
    <w:rPr>
      <w:sz w:val="22"/>
      <w:lang w:val="sl-SI" w:eastAsia="sl-SI"/>
    </w:rPr>
  </w:style>
  <w:style w:type="character" w:customStyle="1" w:styleId="PoratDiagrama">
    <w:name w:val="Poraštė Diagrama"/>
    <w:link w:val="Porat"/>
    <w:rsid w:val="00391064"/>
    <w:rPr>
      <w:sz w:val="24"/>
      <w:lang w:val="sl-SI" w:eastAsia="sl-SI"/>
    </w:rPr>
  </w:style>
  <w:style w:type="paragraph" w:styleId="Pavadinimas">
    <w:name w:val="Title"/>
    <w:basedOn w:val="prastasis"/>
    <w:link w:val="PavadinimasDiagrama"/>
    <w:autoRedefine/>
    <w:qFormat/>
    <w:rsid w:val="00391064"/>
    <w:pPr>
      <w:jc w:val="center"/>
      <w:outlineLvl w:val="0"/>
    </w:pPr>
    <w:rPr>
      <w:rFonts w:eastAsia="Calibri"/>
      <w:b/>
      <w:kern w:val="28"/>
      <w:sz w:val="22"/>
      <w:lang w:val="lt-LT" w:eastAsia="lt-LT"/>
    </w:rPr>
  </w:style>
  <w:style w:type="character" w:customStyle="1" w:styleId="PavadinimasDiagrama">
    <w:name w:val="Pavadinimas Diagrama"/>
    <w:link w:val="Pavadinimas"/>
    <w:rsid w:val="00391064"/>
    <w:rPr>
      <w:rFonts w:eastAsia="Calibri"/>
      <w:b/>
      <w:kern w:val="28"/>
      <w:sz w:val="22"/>
      <w:lang w:val="lt-LT" w:eastAsia="lt-LT"/>
    </w:rPr>
  </w:style>
  <w:style w:type="paragraph" w:customStyle="1" w:styleId="BTEMEASMCA">
    <w:name w:val="BT EMEA_SMCA"/>
    <w:basedOn w:val="prastasis"/>
    <w:link w:val="BTEMEASMCAChar"/>
    <w:autoRedefine/>
    <w:rsid w:val="00391064"/>
    <w:rPr>
      <w:rFonts w:eastAsia="Calibri"/>
      <w:noProof/>
      <w:sz w:val="22"/>
      <w:szCs w:val="22"/>
      <w:lang w:val="lt-LT" w:eastAsia="en-US"/>
    </w:rPr>
  </w:style>
  <w:style w:type="character" w:customStyle="1" w:styleId="BTEMEASMCAChar">
    <w:name w:val="BT EMEA_SMCA Char"/>
    <w:link w:val="BTEMEASMCA"/>
    <w:locked/>
    <w:rsid w:val="00391064"/>
    <w:rPr>
      <w:rFonts w:eastAsia="Calibri"/>
      <w:noProof/>
      <w:sz w:val="22"/>
      <w:szCs w:val="22"/>
      <w:lang w:val="lt-LT" w:eastAsia="en-US"/>
    </w:rPr>
  </w:style>
  <w:style w:type="paragraph" w:customStyle="1" w:styleId="PI-1EMEASMCA">
    <w:name w:val="PI-1 EMEA_SMCA"/>
    <w:basedOn w:val="Antrat2"/>
    <w:autoRedefine/>
    <w:rsid w:val="00391064"/>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391064"/>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TTEMEASMCA">
    <w:name w:val="TT EMEA_SMCA"/>
    <w:basedOn w:val="Antrat1"/>
    <w:link w:val="TTEMEASMCAChar"/>
    <w:autoRedefine/>
    <w:rsid w:val="00391064"/>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391064"/>
    <w:rPr>
      <w:rFonts w:eastAsia="Calibri"/>
      <w:b/>
      <w:caps/>
      <w:sz w:val="22"/>
      <w:szCs w:val="22"/>
      <w:lang w:val="en-US" w:eastAsia="en-US"/>
    </w:rPr>
  </w:style>
  <w:style w:type="paragraph" w:customStyle="1" w:styleId="BTuEMEASMCA">
    <w:name w:val="BT(u) EMEA_SMCA"/>
    <w:basedOn w:val="BTEMEASMCA"/>
    <w:autoRedefine/>
    <w:rsid w:val="00391064"/>
    <w:rPr>
      <w:u w:val="single"/>
    </w:rPr>
  </w:style>
  <w:style w:type="paragraph" w:customStyle="1" w:styleId="PI-1labEMEASMCA">
    <w:name w:val="PI-1_lab EMEA_SMCA"/>
    <w:basedOn w:val="prastasis"/>
    <w:link w:val="PI-1labEMEASMCAChar"/>
    <w:autoRedefine/>
    <w:rsid w:val="00391064"/>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val="lt-LT" w:eastAsia="en-US"/>
    </w:rPr>
  </w:style>
  <w:style w:type="character" w:customStyle="1" w:styleId="PI-1labEMEASMCAChar">
    <w:name w:val="PI-1_lab EMEA_SMCA Char"/>
    <w:link w:val="PI-1labEMEASMCA"/>
    <w:locked/>
    <w:rsid w:val="00391064"/>
    <w:rPr>
      <w:rFonts w:eastAsia="Calibri"/>
      <w:b/>
      <w:noProof/>
      <w:sz w:val="22"/>
      <w:szCs w:val="22"/>
      <w:lang w:val="lt-LT" w:eastAsia="en-US"/>
    </w:rPr>
  </w:style>
  <w:style w:type="paragraph" w:customStyle="1" w:styleId="BT-EMEASMCA">
    <w:name w:val="BT- EMEA_SMCA"/>
    <w:basedOn w:val="BTEMEASMCA"/>
    <w:autoRedefine/>
    <w:rsid w:val="00391064"/>
  </w:style>
  <w:style w:type="paragraph" w:customStyle="1" w:styleId="BTbEMEASMCA">
    <w:name w:val="BT(b) EMEA_SMCA"/>
    <w:basedOn w:val="BTEMEASMCA"/>
    <w:autoRedefine/>
    <w:rsid w:val="00391064"/>
    <w:rPr>
      <w:b/>
    </w:rPr>
  </w:style>
  <w:style w:type="paragraph" w:customStyle="1" w:styleId="PI-3EMEASMCA">
    <w:name w:val="PI-3 EMEA_SMCA"/>
    <w:basedOn w:val="prastasis"/>
    <w:autoRedefine/>
    <w:rsid w:val="00391064"/>
    <w:pPr>
      <w:spacing w:line="220" w:lineRule="exact"/>
    </w:pPr>
    <w:rPr>
      <w:rFonts w:eastAsia="Calibri"/>
      <w:b/>
      <w:bCs/>
      <w:color w:val="333333"/>
      <w:sz w:val="22"/>
      <w:szCs w:val="22"/>
      <w:lang w:val="lt-LT" w:eastAsia="en-US"/>
    </w:rPr>
  </w:style>
  <w:style w:type="character" w:customStyle="1" w:styleId="Pagrindinistekstas2Diagrama">
    <w:name w:val="Pagrindinis tekstas 2 Diagrama"/>
    <w:link w:val="Pagrindinistekstas2"/>
    <w:rsid w:val="00391064"/>
    <w:rPr>
      <w:sz w:val="24"/>
      <w:lang w:val="sl-SI" w:eastAsia="sl-SI"/>
    </w:rPr>
  </w:style>
  <w:style w:type="paragraph" w:customStyle="1" w:styleId="Sraopastraipa1">
    <w:name w:val="Sąrašo pastraipa1"/>
    <w:basedOn w:val="prastasis"/>
    <w:rsid w:val="00391064"/>
    <w:pPr>
      <w:ind w:left="720"/>
      <w:contextualSpacing/>
    </w:pPr>
    <w:rPr>
      <w:rFonts w:eastAsia="Calibri"/>
      <w:sz w:val="22"/>
      <w:lang w:val="lt-LT" w:eastAsia="lt-LT"/>
    </w:rPr>
  </w:style>
  <w:style w:type="paragraph" w:styleId="Debesliotekstas">
    <w:name w:val="Balloon Text"/>
    <w:basedOn w:val="prastasis"/>
    <w:link w:val="DebesliotekstasDiagrama"/>
    <w:uiPriority w:val="99"/>
    <w:unhideWhenUsed/>
    <w:rsid w:val="00391064"/>
    <w:rPr>
      <w:rFonts w:ascii="Tahoma" w:eastAsia="Calibri" w:hAnsi="Tahoma" w:cs="Tahoma"/>
      <w:sz w:val="16"/>
      <w:szCs w:val="16"/>
      <w:lang w:val="lt-LT" w:eastAsia="lt-LT"/>
    </w:rPr>
  </w:style>
  <w:style w:type="character" w:customStyle="1" w:styleId="DebesliotekstasDiagrama">
    <w:name w:val="Debesėlio tekstas Diagrama"/>
    <w:link w:val="Debesliotekstas"/>
    <w:uiPriority w:val="99"/>
    <w:rsid w:val="00391064"/>
    <w:rPr>
      <w:rFonts w:ascii="Tahoma" w:eastAsia="Calibri" w:hAnsi="Tahoma" w:cs="Tahoma"/>
      <w:sz w:val="16"/>
      <w:szCs w:val="16"/>
      <w:lang w:val="lt-LT" w:eastAsia="lt-LT"/>
    </w:rPr>
  </w:style>
  <w:style w:type="character" w:customStyle="1" w:styleId="Antrat5Diagrama">
    <w:name w:val="Antraštė 5 Diagrama"/>
    <w:link w:val="Antrat5"/>
    <w:rsid w:val="00391064"/>
    <w:rPr>
      <w:rFonts w:ascii="Cambria" w:eastAsia="Times New Roman" w:hAnsi="Cambria" w:cs="Times New Roman"/>
      <w:color w:val="243F60"/>
      <w:szCs w:val="20"/>
      <w:lang w:val="lt-LT" w:eastAsia="lt-LT"/>
    </w:rPr>
  </w:style>
  <w:style w:type="paragraph" w:styleId="Betarp">
    <w:name w:val="No Spacing"/>
    <w:uiPriority w:val="1"/>
    <w:qFormat/>
    <w:rsid w:val="00391064"/>
    <w:rPr>
      <w:rFonts w:eastAsia="Calibri"/>
      <w:sz w:val="22"/>
    </w:rPr>
  </w:style>
  <w:style w:type="character" w:customStyle="1" w:styleId="Naslov5Znak1">
    <w:name w:val="Naslov 5 Znak1"/>
    <w:semiHidden/>
    <w:rsid w:val="00391064"/>
    <w:rPr>
      <w:rFonts w:ascii="Calibri" w:eastAsia="Times New Roman" w:hAnsi="Calibri" w:cs="Times New Roman"/>
      <w:b/>
      <w:bCs/>
      <w:i/>
      <w:iCs/>
      <w:sz w:val="26"/>
      <w:szCs w:val="26"/>
      <w:lang w:val="sl-SI" w:eastAsia="sl-SI"/>
    </w:rPr>
  </w:style>
  <w:style w:type="character" w:styleId="Komentaronuoroda">
    <w:name w:val="annotation reference"/>
    <w:rsid w:val="00BF7EC7"/>
    <w:rPr>
      <w:sz w:val="16"/>
      <w:szCs w:val="16"/>
    </w:rPr>
  </w:style>
  <w:style w:type="paragraph" w:styleId="Komentarotekstas">
    <w:name w:val="annotation text"/>
    <w:basedOn w:val="prastasis"/>
    <w:link w:val="KomentarotekstasDiagrama"/>
    <w:rsid w:val="00BF7EC7"/>
    <w:rPr>
      <w:sz w:val="20"/>
    </w:rPr>
  </w:style>
  <w:style w:type="character" w:customStyle="1" w:styleId="KomentarotekstasDiagrama">
    <w:name w:val="Komentaro tekstas Diagrama"/>
    <w:link w:val="Komentarotekstas"/>
    <w:rsid w:val="00BF7EC7"/>
    <w:rPr>
      <w:lang w:val="sl-SI" w:eastAsia="sl-SI"/>
    </w:rPr>
  </w:style>
  <w:style w:type="paragraph" w:styleId="Komentarotema">
    <w:name w:val="annotation subject"/>
    <w:basedOn w:val="Komentarotekstas"/>
    <w:next w:val="Komentarotekstas"/>
    <w:link w:val="KomentarotemaDiagrama"/>
    <w:rsid w:val="006A060D"/>
    <w:rPr>
      <w:b/>
      <w:bCs/>
    </w:rPr>
  </w:style>
  <w:style w:type="character" w:customStyle="1" w:styleId="KomentarotemaDiagrama">
    <w:name w:val="Komentaro tema Diagrama"/>
    <w:link w:val="Komentarotema"/>
    <w:rsid w:val="006A060D"/>
    <w:rPr>
      <w:b/>
      <w:bCs/>
      <w:lang w:val="sl-SI" w:eastAsia="sl-SI"/>
    </w:rPr>
  </w:style>
  <w:style w:type="paragraph" w:styleId="Sraopastraipa">
    <w:name w:val="List Paragraph"/>
    <w:basedOn w:val="prastasis"/>
    <w:uiPriority w:val="34"/>
    <w:qFormat/>
    <w:rsid w:val="00AF7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0682">
      <w:bodyDiv w:val="1"/>
      <w:marLeft w:val="0"/>
      <w:marRight w:val="0"/>
      <w:marTop w:val="0"/>
      <w:marBottom w:val="0"/>
      <w:divBdr>
        <w:top w:val="none" w:sz="0" w:space="0" w:color="auto"/>
        <w:left w:val="none" w:sz="0" w:space="0" w:color="auto"/>
        <w:bottom w:val="none" w:sz="0" w:space="0" w:color="auto"/>
        <w:right w:val="none" w:sz="0" w:space="0" w:color="auto"/>
      </w:divBdr>
    </w:div>
    <w:div w:id="1263684270">
      <w:bodyDiv w:val="1"/>
      <w:marLeft w:val="0"/>
      <w:marRight w:val="0"/>
      <w:marTop w:val="0"/>
      <w:marBottom w:val="0"/>
      <w:divBdr>
        <w:top w:val="none" w:sz="0" w:space="0" w:color="auto"/>
        <w:left w:val="none" w:sz="0" w:space="0" w:color="auto"/>
        <w:bottom w:val="none" w:sz="0" w:space="0" w:color="auto"/>
        <w:right w:val="none" w:sz="0" w:space="0" w:color="auto"/>
      </w:divBdr>
    </w:div>
    <w:div w:id="17841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34074-5C05-4D55-8D3D-FD7AF9E2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4993</Words>
  <Characters>36784</Characters>
  <Application>Microsoft Office Word</Application>
  <DocSecurity>4</DocSecurity>
  <Lines>306</Lines>
  <Paragraphs>83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41694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cp:lastPrinted>2021-11-17T09:45:00Z</cp:lastPrinted>
  <dcterms:created xsi:type="dcterms:W3CDTF">2021-12-07T08:30:00Z</dcterms:created>
  <dcterms:modified xsi:type="dcterms:W3CDTF">2021-12-07T08:30:00Z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PI_Text010496_1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