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5B" w:rsidRPr="00846480" w:rsidRDefault="0030555B" w:rsidP="0030555B">
      <w:pPr>
        <w:ind w:left="567" w:hanging="567"/>
        <w:jc w:val="center"/>
        <w:rPr>
          <w:b/>
          <w:noProof/>
          <w:sz w:val="22"/>
          <w:szCs w:val="22"/>
        </w:rPr>
      </w:pPr>
    </w:p>
    <w:p w:rsidR="0030555B" w:rsidRPr="00846480" w:rsidRDefault="0030555B" w:rsidP="0030555B">
      <w:pPr>
        <w:ind w:left="567" w:hanging="567"/>
        <w:jc w:val="center"/>
        <w:rPr>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3924D7" w:rsidP="0030555B">
      <w:pPr>
        <w:ind w:left="567" w:hanging="567"/>
        <w:jc w:val="center"/>
        <w:rPr>
          <w:b/>
          <w:bCs/>
          <w:sz w:val="22"/>
          <w:szCs w:val="22"/>
        </w:rPr>
      </w:pPr>
    </w:p>
    <w:p w:rsidR="003924D7" w:rsidRPr="00846480" w:rsidRDefault="000D23AD" w:rsidP="0030555B">
      <w:pPr>
        <w:ind w:left="567" w:hanging="567"/>
        <w:jc w:val="center"/>
        <w:rPr>
          <w:b/>
          <w:bCs/>
          <w:sz w:val="22"/>
          <w:szCs w:val="22"/>
        </w:rPr>
      </w:pPr>
      <w:r>
        <w:rPr>
          <w:b/>
          <w:bCs/>
          <w:sz w:val="22"/>
          <w:szCs w:val="22"/>
        </w:rPr>
        <w:t>I PRIEDAS</w:t>
      </w:r>
    </w:p>
    <w:p w:rsidR="003924D7" w:rsidRPr="00846480" w:rsidRDefault="003924D7" w:rsidP="0030555B">
      <w:pPr>
        <w:ind w:left="567" w:hanging="567"/>
        <w:jc w:val="center"/>
        <w:rPr>
          <w:b/>
          <w:bCs/>
          <w:sz w:val="22"/>
          <w:szCs w:val="22"/>
        </w:rPr>
      </w:pPr>
    </w:p>
    <w:p w:rsidR="0030555B" w:rsidRPr="00846480" w:rsidRDefault="0030555B" w:rsidP="0030555B">
      <w:pPr>
        <w:ind w:left="567" w:hanging="567"/>
        <w:jc w:val="center"/>
        <w:rPr>
          <w:sz w:val="22"/>
          <w:szCs w:val="22"/>
        </w:rPr>
      </w:pPr>
      <w:r w:rsidRPr="00846480">
        <w:rPr>
          <w:b/>
          <w:bCs/>
          <w:sz w:val="22"/>
          <w:szCs w:val="22"/>
        </w:rPr>
        <w:t>PREPARATO CHARAKTERISTIKŲ SANTRAUKA</w:t>
      </w:r>
    </w:p>
    <w:p w:rsidR="00125D93" w:rsidRPr="00846480" w:rsidRDefault="00125D93">
      <w:pPr>
        <w:pStyle w:val="Antrat2"/>
        <w:rPr>
          <w:szCs w:val="22"/>
        </w:rPr>
      </w:pPr>
      <w:r w:rsidRPr="00846480">
        <w:rPr>
          <w:szCs w:val="22"/>
        </w:rPr>
        <w:br w:type="page"/>
      </w:r>
      <w:r w:rsidRPr="00846480">
        <w:rPr>
          <w:szCs w:val="22"/>
        </w:rPr>
        <w:lastRenderedPageBreak/>
        <w:t>1.</w:t>
      </w:r>
      <w:r w:rsidRPr="00846480">
        <w:rPr>
          <w:szCs w:val="22"/>
        </w:rPr>
        <w:tab/>
        <w:t>VAISTINIO PREPARATO PAVADINIMAS</w:t>
      </w:r>
    </w:p>
    <w:p w:rsidR="00125D93" w:rsidRPr="00846480" w:rsidRDefault="00125D93">
      <w:pPr>
        <w:pStyle w:val="Pagrindinistekstas"/>
        <w:spacing w:after="0"/>
        <w:rPr>
          <w:szCs w:val="22"/>
        </w:rPr>
      </w:pPr>
    </w:p>
    <w:p w:rsidR="00125D93" w:rsidRPr="00846480" w:rsidRDefault="00125D93">
      <w:pPr>
        <w:pStyle w:val="Pagrindinistekstas"/>
        <w:spacing w:after="0"/>
        <w:rPr>
          <w:szCs w:val="22"/>
          <w:u w:val="single"/>
        </w:rPr>
      </w:pPr>
      <w:r w:rsidRPr="00846480">
        <w:rPr>
          <w:szCs w:val="22"/>
        </w:rPr>
        <w:t>Glucosamine Pharma Nord 400 mg kietos</w:t>
      </w:r>
      <w:r w:rsidR="00824670">
        <w:rPr>
          <w:szCs w:val="22"/>
        </w:rPr>
        <w:t>ios</w:t>
      </w:r>
      <w:r w:rsidRPr="00846480">
        <w:rPr>
          <w:szCs w:val="22"/>
        </w:rPr>
        <w:t xml:space="preserve"> kapsulės</w:t>
      </w:r>
    </w:p>
    <w:p w:rsidR="00125D93" w:rsidRPr="00846480" w:rsidRDefault="00125D93">
      <w:pPr>
        <w:pStyle w:val="Pagrindinistekstas"/>
        <w:spacing w:after="0"/>
        <w:rPr>
          <w:szCs w:val="22"/>
          <w:u w:val="single"/>
        </w:rPr>
      </w:pPr>
    </w:p>
    <w:p w:rsidR="00125D93" w:rsidRPr="00846480" w:rsidRDefault="00125D93">
      <w:pPr>
        <w:pStyle w:val="Pagrindinistekstas"/>
        <w:spacing w:after="0"/>
        <w:rPr>
          <w:szCs w:val="22"/>
        </w:rPr>
      </w:pPr>
    </w:p>
    <w:p w:rsidR="00125D93" w:rsidRPr="00846480" w:rsidRDefault="00125D93">
      <w:pPr>
        <w:pStyle w:val="Antrat2"/>
        <w:rPr>
          <w:szCs w:val="22"/>
        </w:rPr>
      </w:pPr>
      <w:r w:rsidRPr="00846480">
        <w:rPr>
          <w:szCs w:val="22"/>
        </w:rPr>
        <w:t>2.</w:t>
      </w:r>
      <w:r w:rsidRPr="00846480">
        <w:rPr>
          <w:szCs w:val="22"/>
        </w:rPr>
        <w:tab/>
        <w:t>KOKYBINĖ IR KIEKYBINĖ SUDĖTIS</w:t>
      </w:r>
    </w:p>
    <w:p w:rsidR="00125D93" w:rsidRPr="00846480" w:rsidRDefault="00125D93">
      <w:pPr>
        <w:pStyle w:val="Pagrindinistekstas"/>
        <w:spacing w:after="0"/>
        <w:rPr>
          <w:szCs w:val="22"/>
        </w:rPr>
      </w:pPr>
    </w:p>
    <w:p w:rsidR="00125D93" w:rsidRPr="00846480" w:rsidRDefault="00125D93" w:rsidP="004A5AC0">
      <w:pPr>
        <w:pStyle w:val="Pagrindinistekstas"/>
        <w:spacing w:after="0"/>
        <w:rPr>
          <w:szCs w:val="22"/>
        </w:rPr>
      </w:pPr>
      <w:r w:rsidRPr="00846480">
        <w:rPr>
          <w:szCs w:val="22"/>
        </w:rPr>
        <w:t>Vienoje kapsulėje yra 400 mg gliukozamino, atitinkančio 509 mg gliukozamino hemisulfato, kuris atitinka 676 mg gliukozamino hemisulfato-kalio chlorido komplekso (1:1).</w:t>
      </w:r>
    </w:p>
    <w:p w:rsidR="00F704D8" w:rsidRPr="00846480" w:rsidRDefault="00F704D8" w:rsidP="004A5AC0">
      <w:pPr>
        <w:pStyle w:val="Pagrindinistekstas"/>
        <w:spacing w:after="0"/>
        <w:rPr>
          <w:szCs w:val="22"/>
        </w:rPr>
      </w:pPr>
    </w:p>
    <w:p w:rsidR="00F704D8" w:rsidRPr="00824670" w:rsidRDefault="00824670" w:rsidP="004A5AC0">
      <w:pPr>
        <w:pStyle w:val="Pagrindinistekstas"/>
        <w:spacing w:after="0"/>
        <w:rPr>
          <w:noProof/>
          <w:szCs w:val="24"/>
        </w:rPr>
      </w:pPr>
      <w:r w:rsidRPr="00B34FA1">
        <w:rPr>
          <w:u w:val="single"/>
        </w:rPr>
        <w:t>Pagalbinė (-s) medžiaga (-</w:t>
      </w:r>
      <w:proofErr w:type="spellStart"/>
      <w:r w:rsidRPr="00B34FA1">
        <w:rPr>
          <w:u w:val="single"/>
        </w:rPr>
        <w:t>os</w:t>
      </w:r>
      <w:proofErr w:type="spellEnd"/>
      <w:r w:rsidRPr="00B34FA1">
        <w:rPr>
          <w:u w:val="single"/>
        </w:rPr>
        <w:t xml:space="preserve">), </w:t>
      </w:r>
      <w:r w:rsidRPr="00B34FA1">
        <w:rPr>
          <w:noProof/>
          <w:szCs w:val="24"/>
          <w:u w:val="single"/>
        </w:rPr>
        <w:t>kurios (-ių)</w:t>
      </w:r>
      <w:r w:rsidRPr="00B34FA1">
        <w:rPr>
          <w:u w:val="single"/>
        </w:rPr>
        <w:t xml:space="preserve"> poveikis žinomas:</w:t>
      </w:r>
      <w:r>
        <w:rPr>
          <w:noProof/>
          <w:szCs w:val="24"/>
        </w:rPr>
        <w:t xml:space="preserve"> </w:t>
      </w:r>
      <w:r>
        <w:rPr>
          <w:szCs w:val="22"/>
        </w:rPr>
        <w:t>k</w:t>
      </w:r>
      <w:r w:rsidR="0034257F" w:rsidRPr="00846480">
        <w:rPr>
          <w:szCs w:val="22"/>
        </w:rPr>
        <w:t>iekvienoje kapsulė</w:t>
      </w:r>
      <w:r w:rsidR="00F704D8" w:rsidRPr="00846480">
        <w:rPr>
          <w:szCs w:val="22"/>
        </w:rPr>
        <w:t>je yra 2</w:t>
      </w:r>
      <w:r w:rsidR="00C55372">
        <w:rPr>
          <w:szCs w:val="22"/>
        </w:rPr>
        <w:t>,</w:t>
      </w:r>
      <w:r w:rsidR="00F704D8" w:rsidRPr="00846480">
        <w:rPr>
          <w:szCs w:val="22"/>
        </w:rPr>
        <w:t>2 mmol (87 mg) kalio.</w:t>
      </w:r>
    </w:p>
    <w:p w:rsidR="00125D93" w:rsidRPr="00846480" w:rsidRDefault="00125D93" w:rsidP="004A5AC0">
      <w:pPr>
        <w:pStyle w:val="Pagrindinistekstas"/>
        <w:spacing w:after="0"/>
        <w:ind w:left="720"/>
        <w:rPr>
          <w:szCs w:val="22"/>
        </w:rPr>
      </w:pPr>
    </w:p>
    <w:p w:rsidR="00125D93" w:rsidRPr="00846480" w:rsidRDefault="007D77EB" w:rsidP="004A5AC0">
      <w:pPr>
        <w:pStyle w:val="Pagrindinistekstas"/>
        <w:spacing w:after="0"/>
        <w:rPr>
          <w:szCs w:val="22"/>
        </w:rPr>
      </w:pPr>
      <w:r>
        <w:rPr>
          <w:szCs w:val="22"/>
        </w:rPr>
        <w:t>Visos p</w:t>
      </w:r>
      <w:r w:rsidR="00125D93" w:rsidRPr="00191149">
        <w:rPr>
          <w:szCs w:val="22"/>
        </w:rPr>
        <w:t xml:space="preserve">agalbinės </w:t>
      </w:r>
      <w:r w:rsidR="00125D93" w:rsidRPr="00846480">
        <w:rPr>
          <w:szCs w:val="22"/>
        </w:rPr>
        <w:t>medžiagos išvardytos 6.1 skyriuje</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pPr>
        <w:pStyle w:val="Antrat2"/>
        <w:rPr>
          <w:szCs w:val="22"/>
        </w:rPr>
      </w:pPr>
      <w:r w:rsidRPr="00846480">
        <w:rPr>
          <w:szCs w:val="22"/>
        </w:rPr>
        <w:t>3.</w:t>
      </w:r>
      <w:r w:rsidRPr="00846480">
        <w:rPr>
          <w:szCs w:val="22"/>
        </w:rPr>
        <w:tab/>
        <w:t>VAISTO FORMA</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r w:rsidRPr="00846480">
        <w:rPr>
          <w:szCs w:val="22"/>
        </w:rPr>
        <w:t>Kieta kapsulė.</w:t>
      </w:r>
    </w:p>
    <w:p w:rsidR="00125D93" w:rsidRPr="00846480" w:rsidRDefault="00125D93">
      <w:pPr>
        <w:pStyle w:val="Pagrindinistekstas"/>
        <w:spacing w:after="0"/>
        <w:rPr>
          <w:szCs w:val="22"/>
        </w:rPr>
      </w:pPr>
      <w:r w:rsidRPr="00846480">
        <w:rPr>
          <w:szCs w:val="22"/>
        </w:rPr>
        <w:t xml:space="preserve">Baltos spalvos kieta kapsulė (0 dydžio). </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pPr>
        <w:pStyle w:val="Antrat2"/>
        <w:rPr>
          <w:szCs w:val="22"/>
        </w:rPr>
      </w:pPr>
      <w:r w:rsidRPr="00846480">
        <w:rPr>
          <w:caps/>
          <w:szCs w:val="22"/>
        </w:rPr>
        <w:t>4.</w:t>
      </w:r>
      <w:r w:rsidRPr="00846480">
        <w:rPr>
          <w:caps/>
          <w:szCs w:val="22"/>
        </w:rPr>
        <w:tab/>
      </w:r>
      <w:r w:rsidRPr="00846480">
        <w:rPr>
          <w:szCs w:val="22"/>
        </w:rPr>
        <w:t>KLINIKINĖ INFORMACIJA</w:t>
      </w:r>
    </w:p>
    <w:p w:rsidR="00125D93" w:rsidRPr="00846480" w:rsidRDefault="00125D93">
      <w:pPr>
        <w:pStyle w:val="Pagrindinistekstas"/>
        <w:spacing w:after="0"/>
        <w:rPr>
          <w:szCs w:val="22"/>
        </w:rPr>
      </w:pPr>
    </w:p>
    <w:p w:rsidR="00125D93" w:rsidRPr="00846480" w:rsidRDefault="00125D93">
      <w:pPr>
        <w:pStyle w:val="Antrat3"/>
        <w:rPr>
          <w:szCs w:val="22"/>
        </w:rPr>
      </w:pPr>
      <w:r w:rsidRPr="00846480">
        <w:rPr>
          <w:szCs w:val="22"/>
        </w:rPr>
        <w:t>4.1</w:t>
      </w:r>
      <w:r w:rsidRPr="00846480">
        <w:rPr>
          <w:szCs w:val="22"/>
        </w:rPr>
        <w:tab/>
        <w:t>Terapinės indikacijos</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r w:rsidRPr="00846480">
        <w:rPr>
          <w:szCs w:val="22"/>
        </w:rPr>
        <w:t xml:space="preserve">Lengvo ar </w:t>
      </w:r>
      <w:r w:rsidR="007D77EB">
        <w:rPr>
          <w:szCs w:val="22"/>
        </w:rPr>
        <w:t xml:space="preserve">vidutinio sunkumo </w:t>
      </w:r>
      <w:r w:rsidRPr="00846480">
        <w:rPr>
          <w:szCs w:val="22"/>
        </w:rPr>
        <w:t>kelio osteoartrito sukeltų simptomų lengvinimas.</w:t>
      </w:r>
    </w:p>
    <w:p w:rsidR="00125D93" w:rsidRPr="00846480" w:rsidRDefault="00125D93">
      <w:pPr>
        <w:pStyle w:val="Pagrindinistekstas"/>
        <w:spacing w:after="0"/>
        <w:rPr>
          <w:szCs w:val="22"/>
        </w:rPr>
      </w:pPr>
    </w:p>
    <w:p w:rsidR="00125D93" w:rsidRPr="00846480" w:rsidRDefault="00125D93">
      <w:pPr>
        <w:pStyle w:val="Antrat3"/>
        <w:rPr>
          <w:szCs w:val="22"/>
        </w:rPr>
      </w:pPr>
      <w:r w:rsidRPr="00846480">
        <w:rPr>
          <w:szCs w:val="22"/>
        </w:rPr>
        <w:t>4.2</w:t>
      </w:r>
      <w:r w:rsidRPr="00846480">
        <w:rPr>
          <w:szCs w:val="22"/>
        </w:rPr>
        <w:tab/>
        <w:t>Dozavimas ir vartojimo metodas</w:t>
      </w:r>
    </w:p>
    <w:p w:rsidR="00125D93" w:rsidRPr="00846480" w:rsidRDefault="00125D93">
      <w:pPr>
        <w:pStyle w:val="Pagrindinistekstas"/>
        <w:spacing w:after="0"/>
        <w:rPr>
          <w:szCs w:val="22"/>
        </w:rPr>
      </w:pPr>
      <w:r w:rsidRPr="00846480">
        <w:rPr>
          <w:szCs w:val="22"/>
        </w:rPr>
        <w:tab/>
      </w:r>
    </w:p>
    <w:p w:rsidR="00125D93" w:rsidRPr="00846480" w:rsidRDefault="00125D93" w:rsidP="004A5AC0">
      <w:pPr>
        <w:pStyle w:val="Pagrindinistekstas"/>
        <w:spacing w:after="0"/>
        <w:rPr>
          <w:szCs w:val="22"/>
        </w:rPr>
      </w:pPr>
      <w:r w:rsidRPr="00846480">
        <w:rPr>
          <w:szCs w:val="22"/>
        </w:rPr>
        <w:t xml:space="preserve">Po 400 mg </w:t>
      </w:r>
      <w:r w:rsidR="0034257F" w:rsidRPr="00846480">
        <w:rPr>
          <w:szCs w:val="22"/>
        </w:rPr>
        <w:t xml:space="preserve"> gliukozamino (1 kapsulę) </w:t>
      </w:r>
      <w:r w:rsidRPr="00846480">
        <w:rPr>
          <w:szCs w:val="22"/>
        </w:rPr>
        <w:t>3 kartus per dieną. Kaip alternatyva, paros dozę galima išgerti iš karto.</w:t>
      </w:r>
    </w:p>
    <w:p w:rsidR="00125D93" w:rsidRPr="00846480" w:rsidRDefault="00125D93" w:rsidP="004A5AC0">
      <w:pPr>
        <w:pStyle w:val="Pagrindinistekstas"/>
        <w:spacing w:after="0"/>
        <w:rPr>
          <w:szCs w:val="22"/>
          <w:u w:val="single"/>
        </w:rPr>
      </w:pPr>
    </w:p>
    <w:p w:rsidR="00125D93" w:rsidRPr="00846480" w:rsidRDefault="00125D93" w:rsidP="004A5AC0">
      <w:pPr>
        <w:pStyle w:val="Pagrindinistekstas"/>
        <w:spacing w:after="0"/>
        <w:rPr>
          <w:szCs w:val="22"/>
        </w:rPr>
      </w:pPr>
      <w:r w:rsidRPr="00846480">
        <w:rPr>
          <w:szCs w:val="22"/>
        </w:rPr>
        <w:t>Kapsulę(es) reikia užgerti pilna stikline vandens.</w:t>
      </w:r>
      <w:r w:rsidR="0034257F" w:rsidRPr="00846480">
        <w:rPr>
          <w:szCs w:val="22"/>
        </w:rPr>
        <w:t xml:space="preserve"> Kapsulės gali būti </w:t>
      </w:r>
      <w:r w:rsidR="007D77EB">
        <w:rPr>
          <w:szCs w:val="22"/>
        </w:rPr>
        <w:t xml:space="preserve">vartojamos </w:t>
      </w:r>
      <w:r w:rsidR="002F17B4" w:rsidRPr="00846480">
        <w:rPr>
          <w:szCs w:val="22"/>
        </w:rPr>
        <w:t xml:space="preserve"> </w:t>
      </w:r>
      <w:r w:rsidR="0034257F" w:rsidRPr="00846480">
        <w:rPr>
          <w:szCs w:val="22"/>
        </w:rPr>
        <w:t>kartu su maistu arba be jo.</w:t>
      </w:r>
    </w:p>
    <w:p w:rsidR="00125D93" w:rsidRPr="00846480" w:rsidRDefault="00125D93" w:rsidP="004A5AC0">
      <w:pPr>
        <w:pStyle w:val="Pagrindinistekstas"/>
        <w:spacing w:after="0"/>
        <w:rPr>
          <w:szCs w:val="22"/>
        </w:rPr>
      </w:pPr>
    </w:p>
    <w:p w:rsidR="00125D93" w:rsidRDefault="00125D93" w:rsidP="004A5AC0">
      <w:pPr>
        <w:pStyle w:val="Pagrindinistekstas"/>
        <w:spacing w:after="0"/>
        <w:rPr>
          <w:szCs w:val="22"/>
        </w:rPr>
      </w:pPr>
      <w:r w:rsidRPr="00846480">
        <w:rPr>
          <w:szCs w:val="22"/>
        </w:rPr>
        <w:t>Glucosamine Pharma Nord nėra skirtas ūmiam skausmui palengvinti sergantiesiems osteoartritu.</w:t>
      </w:r>
      <w:r w:rsidR="0034257F" w:rsidRPr="00846480">
        <w:rPr>
          <w:szCs w:val="22"/>
        </w:rPr>
        <w:t xml:space="preserve"> Simtomų  </w:t>
      </w:r>
      <w:r w:rsidR="007D77EB">
        <w:rPr>
          <w:szCs w:val="22"/>
        </w:rPr>
        <w:t xml:space="preserve">palengvėjimo </w:t>
      </w:r>
      <w:r w:rsidR="0034257F" w:rsidRPr="00846480">
        <w:rPr>
          <w:szCs w:val="22"/>
        </w:rPr>
        <w:t>(y</w:t>
      </w:r>
      <w:r w:rsidR="009D3751">
        <w:rPr>
          <w:szCs w:val="22"/>
        </w:rPr>
        <w:t>p</w:t>
      </w:r>
      <w:r w:rsidR="0034257F" w:rsidRPr="00846480">
        <w:rPr>
          <w:szCs w:val="22"/>
        </w:rPr>
        <w:t xml:space="preserve">ač skausmo </w:t>
      </w:r>
      <w:r w:rsidR="00B23567" w:rsidRPr="00846480">
        <w:rPr>
          <w:szCs w:val="22"/>
        </w:rPr>
        <w:t>sumažėjimo</w:t>
      </w:r>
      <w:r w:rsidR="0034257F" w:rsidRPr="00846480">
        <w:rPr>
          <w:szCs w:val="22"/>
        </w:rPr>
        <w:t>)</w:t>
      </w:r>
      <w:r w:rsidR="009D3751">
        <w:rPr>
          <w:szCs w:val="22"/>
        </w:rPr>
        <w:t xml:space="preserve"> </w:t>
      </w:r>
      <w:r w:rsidR="0034257F" w:rsidRPr="00846480">
        <w:rPr>
          <w:szCs w:val="22"/>
        </w:rPr>
        <w:t xml:space="preserve">gali </w:t>
      </w:r>
      <w:r w:rsidR="00B23567" w:rsidRPr="00846480">
        <w:rPr>
          <w:szCs w:val="22"/>
        </w:rPr>
        <w:t>nebūti</w:t>
      </w:r>
      <w:r w:rsidR="009D3751">
        <w:rPr>
          <w:szCs w:val="22"/>
        </w:rPr>
        <w:t xml:space="preserve"> </w:t>
      </w:r>
      <w:r w:rsidR="007D77EB">
        <w:rPr>
          <w:szCs w:val="22"/>
        </w:rPr>
        <w:t>kelias</w:t>
      </w:r>
      <w:r w:rsidR="009D3751">
        <w:rPr>
          <w:szCs w:val="22"/>
        </w:rPr>
        <w:t xml:space="preserve"> </w:t>
      </w:r>
      <w:r w:rsidR="0034257F" w:rsidRPr="00846480">
        <w:rPr>
          <w:szCs w:val="22"/>
        </w:rPr>
        <w:t xml:space="preserve">vaisto vartojimo </w:t>
      </w:r>
      <w:r w:rsidR="007D77EB">
        <w:rPr>
          <w:szCs w:val="22"/>
        </w:rPr>
        <w:t>savaites</w:t>
      </w:r>
      <w:r w:rsidR="0034257F" w:rsidRPr="00846480">
        <w:rPr>
          <w:szCs w:val="22"/>
        </w:rPr>
        <w:t>, atskirais atvejais net</w:t>
      </w:r>
      <w:r w:rsidR="004F6FFD" w:rsidRPr="00846480">
        <w:rPr>
          <w:szCs w:val="22"/>
        </w:rPr>
        <w:t xml:space="preserve"> ir</w:t>
      </w:r>
      <w:r w:rsidR="0034257F" w:rsidRPr="00846480">
        <w:rPr>
          <w:szCs w:val="22"/>
        </w:rPr>
        <w:t xml:space="preserve"> </w:t>
      </w:r>
      <w:r w:rsidR="007D77EB">
        <w:rPr>
          <w:szCs w:val="22"/>
        </w:rPr>
        <w:t>dar ilgiau</w:t>
      </w:r>
      <w:r w:rsidR="0034257F" w:rsidRPr="00846480">
        <w:rPr>
          <w:szCs w:val="22"/>
        </w:rPr>
        <w:t>.</w:t>
      </w:r>
      <w:r w:rsidR="004F6FFD" w:rsidRPr="00846480">
        <w:rPr>
          <w:szCs w:val="22"/>
        </w:rPr>
        <w:t xml:space="preserve"> Jeigu simptomai </w:t>
      </w:r>
      <w:r w:rsidR="007D77EB">
        <w:rPr>
          <w:szCs w:val="22"/>
        </w:rPr>
        <w:t xml:space="preserve">nepalengvėja </w:t>
      </w:r>
      <w:r w:rsidR="004F6FFD" w:rsidRPr="00846480">
        <w:rPr>
          <w:szCs w:val="22"/>
        </w:rPr>
        <w:t>po 2-3 vaisto vartojimo mėnesių, tolimesnis gliukozamino vartojimas turėtų būti vertinamas iš naujo.</w:t>
      </w:r>
    </w:p>
    <w:p w:rsidR="00824670" w:rsidRPr="00846480" w:rsidRDefault="00824670" w:rsidP="004A5AC0">
      <w:pPr>
        <w:pStyle w:val="Pagrindinistekstas"/>
        <w:spacing w:after="0"/>
        <w:rPr>
          <w:szCs w:val="22"/>
        </w:rPr>
      </w:pPr>
    </w:p>
    <w:p w:rsidR="00824670" w:rsidRDefault="00824670" w:rsidP="00824670">
      <w:pPr>
        <w:rPr>
          <w:i/>
          <w:noProof/>
        </w:rPr>
      </w:pPr>
      <w:r w:rsidRPr="00B34FA1">
        <w:rPr>
          <w:i/>
          <w:noProof/>
        </w:rPr>
        <w:t>Vaikų populiacija</w:t>
      </w:r>
    </w:p>
    <w:p w:rsidR="00824670" w:rsidRPr="00B34FA1" w:rsidRDefault="00824670" w:rsidP="00824670">
      <w:pPr>
        <w:rPr>
          <w:i/>
        </w:rPr>
      </w:pPr>
      <w:r>
        <w:rPr>
          <w:szCs w:val="22"/>
        </w:rPr>
        <w:t>D</w:t>
      </w:r>
      <w:r w:rsidRPr="00846480">
        <w:rPr>
          <w:szCs w:val="22"/>
        </w:rPr>
        <w:t xml:space="preserve">ėl nepakankamos vaisto vartojimo patirties </w:t>
      </w:r>
      <w:proofErr w:type="spellStart"/>
      <w:r w:rsidRPr="00846480">
        <w:rPr>
          <w:szCs w:val="22"/>
        </w:rPr>
        <w:t>Glucosamine</w:t>
      </w:r>
      <w:proofErr w:type="spellEnd"/>
      <w:r w:rsidRPr="00846480">
        <w:rPr>
          <w:szCs w:val="22"/>
        </w:rPr>
        <w:t xml:space="preserve"> </w:t>
      </w:r>
      <w:proofErr w:type="spellStart"/>
      <w:r w:rsidRPr="00846480">
        <w:rPr>
          <w:szCs w:val="22"/>
        </w:rPr>
        <w:t>Pharma</w:t>
      </w:r>
      <w:proofErr w:type="spellEnd"/>
      <w:r w:rsidRPr="00846480">
        <w:rPr>
          <w:szCs w:val="22"/>
        </w:rPr>
        <w:t xml:space="preserve"> Nord nerekomenduojama vartoti vaikams ir jaunesniems kaip 18 metų paaugliams.</w:t>
      </w:r>
    </w:p>
    <w:p w:rsidR="004F6FFD" w:rsidRPr="00846480" w:rsidRDefault="004F6FFD" w:rsidP="004A5AC0">
      <w:pPr>
        <w:pStyle w:val="Pagrindinistekstas"/>
        <w:spacing w:after="0"/>
        <w:rPr>
          <w:i/>
          <w:iCs/>
          <w:szCs w:val="22"/>
          <w:u w:val="single"/>
        </w:rPr>
      </w:pPr>
    </w:p>
    <w:p w:rsidR="00125D93" w:rsidRPr="00846480" w:rsidRDefault="007D77EB" w:rsidP="004A5AC0">
      <w:pPr>
        <w:pStyle w:val="Pagrindinistekstas"/>
        <w:spacing w:after="0"/>
        <w:rPr>
          <w:szCs w:val="22"/>
        </w:rPr>
      </w:pPr>
      <w:r>
        <w:rPr>
          <w:i/>
          <w:iCs/>
          <w:szCs w:val="22"/>
          <w:u w:val="single"/>
        </w:rPr>
        <w:t>Senyvi</w:t>
      </w:r>
      <w:r w:rsidR="00824670">
        <w:rPr>
          <w:i/>
          <w:iCs/>
          <w:szCs w:val="22"/>
          <w:u w:val="single"/>
        </w:rPr>
        <w:t>ems</w:t>
      </w:r>
      <w:r w:rsidR="00B23567" w:rsidRPr="00846480">
        <w:rPr>
          <w:i/>
          <w:iCs/>
          <w:szCs w:val="22"/>
          <w:u w:val="single"/>
        </w:rPr>
        <w:t xml:space="preserve"> </w:t>
      </w:r>
      <w:r w:rsidR="00125D93" w:rsidRPr="00846480">
        <w:rPr>
          <w:i/>
          <w:iCs/>
          <w:szCs w:val="22"/>
          <w:u w:val="single"/>
        </w:rPr>
        <w:t>pacienta</w:t>
      </w:r>
      <w:r w:rsidR="00824670">
        <w:rPr>
          <w:i/>
          <w:iCs/>
          <w:szCs w:val="22"/>
          <w:u w:val="single"/>
        </w:rPr>
        <w:t>ms</w:t>
      </w:r>
      <w:r w:rsidR="00125D93" w:rsidRPr="00846480">
        <w:rPr>
          <w:szCs w:val="22"/>
        </w:rPr>
        <w:t>:</w:t>
      </w:r>
      <w:r w:rsidR="00B23567" w:rsidRPr="00846480">
        <w:rPr>
          <w:szCs w:val="22"/>
        </w:rPr>
        <w:t xml:space="preserve"> </w:t>
      </w:r>
      <w:r>
        <w:rPr>
          <w:szCs w:val="22"/>
        </w:rPr>
        <w:t xml:space="preserve">senyviems </w:t>
      </w:r>
      <w:r w:rsidR="00125D93" w:rsidRPr="00846480">
        <w:rPr>
          <w:szCs w:val="22"/>
        </w:rPr>
        <w:t>pacientams vaisto dozės keisti nereikia.</w:t>
      </w:r>
    </w:p>
    <w:p w:rsidR="00125D93" w:rsidRPr="00846480" w:rsidRDefault="00125D93" w:rsidP="004A5AC0">
      <w:pPr>
        <w:pStyle w:val="Pagrindinistekstas"/>
        <w:spacing w:after="0"/>
        <w:rPr>
          <w:i/>
          <w:iCs/>
          <w:szCs w:val="22"/>
          <w:u w:val="single"/>
        </w:rPr>
      </w:pPr>
    </w:p>
    <w:p w:rsidR="00C55372" w:rsidRDefault="00824670" w:rsidP="004A5AC0">
      <w:pPr>
        <w:pStyle w:val="Pagrindinistekstas"/>
        <w:spacing w:after="0"/>
        <w:rPr>
          <w:szCs w:val="22"/>
        </w:rPr>
      </w:pPr>
      <w:r w:rsidRPr="00824670">
        <w:rPr>
          <w:i/>
          <w:iCs/>
          <w:color w:val="000000"/>
          <w:szCs w:val="22"/>
          <w:u w:val="single"/>
        </w:rPr>
        <w:t>Pacientams, kurių inkstų ir (arba) kepenų funkcija sutrikusi</w:t>
      </w:r>
      <w:r w:rsidR="00125D93" w:rsidRPr="00846480">
        <w:rPr>
          <w:szCs w:val="22"/>
        </w:rPr>
        <w:t xml:space="preserve">: kadangi pacientai, kurių inkstų ir (arba) kepenų veikla sutrikusi, nebuvo specialiai tirti, kokių nors vaisto dozavimo šiems pacientams rekomendacijų nėra. </w:t>
      </w:r>
    </w:p>
    <w:p w:rsidR="00125D93" w:rsidRPr="00846480" w:rsidRDefault="0046480C" w:rsidP="004A5AC0">
      <w:pPr>
        <w:pStyle w:val="Pagrindinistekstas"/>
        <w:spacing w:after="0"/>
        <w:rPr>
          <w:szCs w:val="22"/>
          <w:u w:val="single"/>
        </w:rPr>
      </w:pPr>
      <w:r>
        <w:rPr>
          <w:szCs w:val="22"/>
        </w:rPr>
        <w:t>Reikia a</w:t>
      </w:r>
      <w:r w:rsidR="00C55372">
        <w:rPr>
          <w:szCs w:val="22"/>
        </w:rPr>
        <w:t xml:space="preserve">psvarstyti </w:t>
      </w:r>
      <w:r>
        <w:rPr>
          <w:szCs w:val="22"/>
        </w:rPr>
        <w:t xml:space="preserve"> Glucosamine Pharma Nord vartojimą pacientams su sutrikusia inkstų funkcija, kadangi jo sudėtyje yra kalio</w:t>
      </w:r>
      <w:r w:rsidR="000C04B0" w:rsidRPr="00846480">
        <w:rPr>
          <w:szCs w:val="22"/>
        </w:rPr>
        <w:t xml:space="preserve">. </w:t>
      </w:r>
      <w:r w:rsidR="00125D93" w:rsidRPr="00846480">
        <w:rPr>
          <w:szCs w:val="22"/>
        </w:rPr>
        <w:t>(žr. 4.4 skyrių).</w:t>
      </w:r>
    </w:p>
    <w:p w:rsidR="00125D93" w:rsidRPr="00846480" w:rsidRDefault="00125D93" w:rsidP="004A5AC0">
      <w:pPr>
        <w:pStyle w:val="Pagrindinistekstas"/>
        <w:spacing w:after="0"/>
        <w:rPr>
          <w:szCs w:val="22"/>
        </w:rPr>
      </w:pPr>
    </w:p>
    <w:p w:rsidR="00125D93" w:rsidRPr="00846480" w:rsidRDefault="00125D93" w:rsidP="004A5AC0">
      <w:pPr>
        <w:pStyle w:val="Antrat3"/>
        <w:rPr>
          <w:szCs w:val="22"/>
        </w:rPr>
      </w:pPr>
      <w:r w:rsidRPr="00846480">
        <w:rPr>
          <w:szCs w:val="22"/>
        </w:rPr>
        <w:t>4.3</w:t>
      </w:r>
      <w:r w:rsidRPr="00846480">
        <w:rPr>
          <w:szCs w:val="22"/>
        </w:rPr>
        <w:tab/>
        <w:t>Kontraindikacijos</w:t>
      </w:r>
    </w:p>
    <w:p w:rsidR="00125D93" w:rsidRPr="00846480" w:rsidRDefault="00125D93" w:rsidP="004A5AC0">
      <w:pPr>
        <w:pStyle w:val="Pagrindinistekstas"/>
        <w:spacing w:after="0"/>
        <w:rPr>
          <w:szCs w:val="22"/>
        </w:rPr>
      </w:pPr>
      <w:r w:rsidRPr="00846480">
        <w:rPr>
          <w:szCs w:val="22"/>
        </w:rPr>
        <w:tab/>
      </w:r>
    </w:p>
    <w:p w:rsidR="00125D93" w:rsidRPr="00846480" w:rsidRDefault="00125D93" w:rsidP="004A5AC0">
      <w:pPr>
        <w:pStyle w:val="Pagrindinistekstas"/>
        <w:spacing w:after="0"/>
        <w:rPr>
          <w:szCs w:val="22"/>
        </w:rPr>
      </w:pPr>
      <w:r w:rsidRPr="00846480">
        <w:rPr>
          <w:szCs w:val="22"/>
        </w:rPr>
        <w:t>Pacientams, kurie yra alergiški kiautuotiesiems vėžiagyvia</w:t>
      </w:r>
      <w:r w:rsidR="009D3751">
        <w:rPr>
          <w:szCs w:val="22"/>
        </w:rPr>
        <w:t xml:space="preserve">ms, vartoti Glucosamine Pharma </w:t>
      </w:r>
      <w:r w:rsidRPr="00846480">
        <w:rPr>
          <w:szCs w:val="22"/>
        </w:rPr>
        <w:t>Nord</w:t>
      </w:r>
      <w:r w:rsidR="009D3751">
        <w:rPr>
          <w:szCs w:val="22"/>
        </w:rPr>
        <w:t xml:space="preserve"> </w:t>
      </w:r>
      <w:r w:rsidRPr="00846480">
        <w:rPr>
          <w:szCs w:val="22"/>
        </w:rPr>
        <w:t>draudžiama, nes šio preparato veiklioji medžiaga yra gaminama iš kiautuotuojų vėžiagyvių.</w:t>
      </w:r>
    </w:p>
    <w:p w:rsidR="00125D93" w:rsidRPr="00846480" w:rsidRDefault="00125D93" w:rsidP="004A5AC0">
      <w:pPr>
        <w:pStyle w:val="Pagrindinistekstas"/>
        <w:spacing w:after="0"/>
        <w:rPr>
          <w:szCs w:val="22"/>
        </w:rPr>
      </w:pPr>
      <w:r w:rsidRPr="00846480">
        <w:rPr>
          <w:szCs w:val="22"/>
        </w:rPr>
        <w:lastRenderedPageBreak/>
        <w:t xml:space="preserve">Padidėjęs jautrumas gliukozaminui arba bet kuriai </w:t>
      </w:r>
      <w:r w:rsidR="002D1022">
        <w:rPr>
          <w:szCs w:val="22"/>
        </w:rPr>
        <w:t>vaistinio preparato pagalbinei medžiagai.</w:t>
      </w:r>
      <w:r w:rsidR="000C04B0" w:rsidRPr="00846480">
        <w:rPr>
          <w:szCs w:val="22"/>
        </w:rPr>
        <w:t xml:space="preserve"> </w:t>
      </w:r>
    </w:p>
    <w:p w:rsidR="00125D93" w:rsidRPr="00846480" w:rsidRDefault="00125D93">
      <w:pPr>
        <w:pStyle w:val="Pagrindinistekstas"/>
        <w:spacing w:after="0"/>
        <w:rPr>
          <w:szCs w:val="22"/>
        </w:rPr>
      </w:pPr>
    </w:p>
    <w:p w:rsidR="00125D93" w:rsidRPr="00846480" w:rsidRDefault="00125D93">
      <w:pPr>
        <w:pStyle w:val="Antrat3"/>
        <w:rPr>
          <w:szCs w:val="22"/>
        </w:rPr>
      </w:pPr>
      <w:r w:rsidRPr="00846480">
        <w:rPr>
          <w:szCs w:val="22"/>
        </w:rPr>
        <w:t>4.4</w:t>
      </w:r>
      <w:r w:rsidRPr="00846480">
        <w:rPr>
          <w:szCs w:val="22"/>
        </w:rPr>
        <w:tab/>
        <w:t>Specialūs įspėjimai ir atsargumo priemonės</w:t>
      </w:r>
    </w:p>
    <w:p w:rsidR="00125D93" w:rsidRPr="00846480" w:rsidRDefault="00125D93">
      <w:pPr>
        <w:pStyle w:val="Pagrindinistekstas"/>
        <w:spacing w:after="0"/>
        <w:rPr>
          <w:szCs w:val="22"/>
        </w:rPr>
      </w:pPr>
    </w:p>
    <w:p w:rsidR="009C6505" w:rsidRDefault="009C6505" w:rsidP="009D3751">
      <w:pPr>
        <w:pStyle w:val="Pagrindinistekstas"/>
        <w:spacing w:after="0"/>
        <w:rPr>
          <w:szCs w:val="22"/>
        </w:rPr>
      </w:pPr>
      <w:r>
        <w:rPr>
          <w:szCs w:val="22"/>
        </w:rPr>
        <w:t xml:space="preserve">Gydytojas turi nustatyti, ar nėra sąnarių ligos, kurią reikia gydyti </w:t>
      </w:r>
      <w:r w:rsidR="000C04B0" w:rsidRPr="00846480">
        <w:rPr>
          <w:szCs w:val="22"/>
        </w:rPr>
        <w:t>kitokiais</w:t>
      </w:r>
      <w:r>
        <w:rPr>
          <w:szCs w:val="22"/>
        </w:rPr>
        <w:t xml:space="preserve"> vaistiniais preparatais.</w:t>
      </w:r>
    </w:p>
    <w:p w:rsidR="00125D93" w:rsidRPr="00846480" w:rsidRDefault="00125D93" w:rsidP="009D3751">
      <w:pPr>
        <w:pStyle w:val="Pagrindinistekstas"/>
        <w:spacing w:after="0"/>
        <w:rPr>
          <w:szCs w:val="22"/>
        </w:rPr>
      </w:pPr>
      <w:r w:rsidRPr="00846480">
        <w:rPr>
          <w:szCs w:val="22"/>
        </w:rPr>
        <w:t xml:space="preserve">Sergančiuosius cukriniu diabetu </w:t>
      </w:r>
      <w:r w:rsidR="009C6505">
        <w:rPr>
          <w:szCs w:val="22"/>
        </w:rPr>
        <w:t xml:space="preserve">reikia </w:t>
      </w:r>
      <w:r w:rsidRPr="00846480">
        <w:rPr>
          <w:szCs w:val="22"/>
        </w:rPr>
        <w:t>gydyti atsargiai.</w:t>
      </w:r>
      <w:r w:rsidR="009C6505">
        <w:rPr>
          <w:szCs w:val="22"/>
        </w:rPr>
        <w:t xml:space="preserve"> </w:t>
      </w:r>
      <w:r w:rsidRPr="00846480">
        <w:rPr>
          <w:szCs w:val="22"/>
        </w:rPr>
        <w:t>Pradėjus gydyti Glucosamine Pharma Nord, gali tekti dažniau nustatinėti gliukozės koncentraciją kraujyje ir insulino poreikį.</w:t>
      </w:r>
    </w:p>
    <w:p w:rsidR="00125D93" w:rsidRPr="00846480" w:rsidRDefault="00125D93" w:rsidP="009D3751">
      <w:pPr>
        <w:pStyle w:val="Pagrindinistekstas"/>
        <w:tabs>
          <w:tab w:val="left" w:pos="709"/>
          <w:tab w:val="left" w:pos="851"/>
          <w:tab w:val="left" w:pos="1418"/>
        </w:tabs>
        <w:spacing w:after="0"/>
        <w:rPr>
          <w:szCs w:val="22"/>
        </w:rPr>
      </w:pPr>
      <w:r w:rsidRPr="00846480">
        <w:rPr>
          <w:szCs w:val="22"/>
        </w:rPr>
        <w:t xml:space="preserve">Nustatyti keli reti atvejai, kai gydomiems gliukozaminu pacientams padidėjo cholesterolio koncentracija kraujyje. Todėl prieš pradedant gydymą gliukozaminu ir gydymo metu patartina </w:t>
      </w:r>
      <w:r w:rsidR="00686B8E" w:rsidRPr="00846480">
        <w:rPr>
          <w:szCs w:val="22"/>
        </w:rPr>
        <w:t>tir</w:t>
      </w:r>
      <w:r w:rsidR="009D3751">
        <w:rPr>
          <w:szCs w:val="22"/>
        </w:rPr>
        <w:t>ti</w:t>
      </w:r>
      <w:r w:rsidR="00686B8E" w:rsidRPr="00846480">
        <w:rPr>
          <w:szCs w:val="22"/>
        </w:rPr>
        <w:t xml:space="preserve"> </w:t>
      </w:r>
      <w:r w:rsidRPr="00846480">
        <w:rPr>
          <w:szCs w:val="22"/>
        </w:rPr>
        <w:t>cholesterolio koncentraciją kraujyje.</w:t>
      </w:r>
    </w:p>
    <w:p w:rsidR="004F6FFD" w:rsidRPr="00846480" w:rsidRDefault="00D140C6" w:rsidP="004A5AC0">
      <w:pPr>
        <w:pStyle w:val="Pagrindinistekstas"/>
        <w:tabs>
          <w:tab w:val="left" w:pos="709"/>
          <w:tab w:val="left" w:pos="851"/>
          <w:tab w:val="left" w:pos="1418"/>
        </w:tabs>
        <w:spacing w:after="0"/>
        <w:rPr>
          <w:szCs w:val="22"/>
        </w:rPr>
      </w:pPr>
      <w:r w:rsidRPr="00846480">
        <w:rPr>
          <w:szCs w:val="22"/>
        </w:rPr>
        <w:t>Aprašyti bronhinės asmos simptomų, pablogėjusių pradėjus vartoti gliukozaminą, atvejai (simptomai išnyksta nutraukus gliukozamino vartojimą). Todėl bronhine astma sergantys žmonės, pradedantys vartoti gliukozaminą, turi žinoti apie galimą simptomų pablogėjimą.</w:t>
      </w:r>
    </w:p>
    <w:p w:rsidR="00125D93" w:rsidRPr="00846480" w:rsidRDefault="00125D93" w:rsidP="004A5AC0">
      <w:pPr>
        <w:pStyle w:val="Pagrindinistekstas"/>
        <w:tabs>
          <w:tab w:val="left" w:pos="709"/>
          <w:tab w:val="left" w:pos="851"/>
          <w:tab w:val="left" w:pos="1418"/>
        </w:tabs>
        <w:spacing w:after="0"/>
        <w:rPr>
          <w:szCs w:val="22"/>
        </w:rPr>
      </w:pPr>
      <w:r w:rsidRPr="00846480">
        <w:rPr>
          <w:szCs w:val="22"/>
        </w:rPr>
        <w:t xml:space="preserve">Taip pat atsargiai </w:t>
      </w:r>
      <w:r w:rsidR="009C6505">
        <w:rPr>
          <w:szCs w:val="22"/>
        </w:rPr>
        <w:t xml:space="preserve">reikia </w:t>
      </w:r>
      <w:r w:rsidRPr="00846480">
        <w:rPr>
          <w:szCs w:val="22"/>
        </w:rPr>
        <w:t>vartoti gliukozaminą su kitais vaistais, nes sąveikos su kitais vaistais duomenys yra riboti (žr. skyrių 4.5).</w:t>
      </w:r>
    </w:p>
    <w:p w:rsidR="00125D93" w:rsidRPr="00846480" w:rsidRDefault="00125D93" w:rsidP="004A5AC0">
      <w:pPr>
        <w:pStyle w:val="Pagrindinistekstas"/>
        <w:tabs>
          <w:tab w:val="left" w:pos="709"/>
          <w:tab w:val="left" w:pos="851"/>
          <w:tab w:val="left" w:pos="1418"/>
        </w:tabs>
        <w:spacing w:after="0"/>
        <w:rPr>
          <w:szCs w:val="22"/>
        </w:rPr>
      </w:pPr>
      <w:r w:rsidRPr="00846480">
        <w:rPr>
          <w:szCs w:val="22"/>
        </w:rPr>
        <w:t xml:space="preserve">Vienoje Glucosamine Pharma Nord kapsulėje yra 2,2 mmol (87 mg) kalio, kas atitinka 6,6 mmol (262 mg) kalio, kai rekomenduojama vaisto paros dozė yra trys kapsulės. </w:t>
      </w:r>
      <w:r w:rsidR="00686B8E" w:rsidRPr="00846480">
        <w:rPr>
          <w:szCs w:val="22"/>
        </w:rPr>
        <w:t xml:space="preserve">Tai reikia </w:t>
      </w:r>
      <w:r w:rsidR="009C6505">
        <w:rPr>
          <w:szCs w:val="22"/>
        </w:rPr>
        <w:t>apsvarstyti</w:t>
      </w:r>
      <w:r w:rsidRPr="00846480">
        <w:rPr>
          <w:szCs w:val="22"/>
        </w:rPr>
        <w:t>, kai vaisto skiriama ligoniams su sutrikusia inkstų funkcija arba pacientams, besilaikantiems dietos su kontroliuojamu kalio kiekiu.</w:t>
      </w:r>
    </w:p>
    <w:p w:rsidR="00125D93" w:rsidRPr="00846480" w:rsidRDefault="00125D93">
      <w:pPr>
        <w:pStyle w:val="Pagrindinistekstas"/>
        <w:tabs>
          <w:tab w:val="left" w:pos="709"/>
          <w:tab w:val="left" w:pos="851"/>
          <w:tab w:val="left" w:pos="1418"/>
        </w:tabs>
        <w:spacing w:after="0"/>
        <w:jc w:val="both"/>
        <w:rPr>
          <w:szCs w:val="22"/>
        </w:rPr>
      </w:pPr>
    </w:p>
    <w:p w:rsidR="00125D93" w:rsidRPr="00846480" w:rsidRDefault="00125D93">
      <w:pPr>
        <w:pStyle w:val="Antrat3"/>
        <w:tabs>
          <w:tab w:val="left" w:pos="709"/>
          <w:tab w:val="left" w:pos="851"/>
          <w:tab w:val="left" w:pos="1418"/>
        </w:tabs>
        <w:rPr>
          <w:szCs w:val="22"/>
        </w:rPr>
      </w:pPr>
      <w:r w:rsidRPr="00846480">
        <w:rPr>
          <w:szCs w:val="22"/>
        </w:rPr>
        <w:t>4.5</w:t>
      </w:r>
      <w:r w:rsidRPr="00846480">
        <w:rPr>
          <w:szCs w:val="22"/>
        </w:rPr>
        <w:tab/>
        <w:t>Sąveika su kitais vaistiniais preparatais ir kitokia sąveika</w:t>
      </w:r>
    </w:p>
    <w:p w:rsidR="00407D73" w:rsidRPr="00846480" w:rsidRDefault="00407D73">
      <w:pPr>
        <w:pStyle w:val="Pagrindinistekstas"/>
        <w:tabs>
          <w:tab w:val="left" w:pos="709"/>
          <w:tab w:val="left" w:pos="851"/>
          <w:tab w:val="left" w:pos="1418"/>
        </w:tabs>
        <w:spacing w:after="0"/>
        <w:rPr>
          <w:szCs w:val="22"/>
        </w:rPr>
      </w:pPr>
    </w:p>
    <w:p w:rsidR="00125D93" w:rsidRPr="00846480" w:rsidRDefault="00407D73" w:rsidP="004A5AC0">
      <w:pPr>
        <w:pStyle w:val="Pagrindinistekstas"/>
        <w:tabs>
          <w:tab w:val="left" w:pos="709"/>
          <w:tab w:val="left" w:pos="851"/>
          <w:tab w:val="left" w:pos="1418"/>
        </w:tabs>
        <w:spacing w:after="0"/>
        <w:rPr>
          <w:szCs w:val="22"/>
        </w:rPr>
      </w:pPr>
      <w:r w:rsidRPr="00846480">
        <w:rPr>
          <w:szCs w:val="22"/>
        </w:rPr>
        <w:t xml:space="preserve">Duomenys apie galimą kitų vaistų sąveiką su gliukozaminu nepakankami, tačiau yra duomenų apie padidėjusį </w:t>
      </w:r>
      <w:r w:rsidR="00E97DB2" w:rsidRPr="00846480">
        <w:rPr>
          <w:szCs w:val="22"/>
        </w:rPr>
        <w:t>TNS (t</w:t>
      </w:r>
      <w:r w:rsidR="00174A90" w:rsidRPr="00846480">
        <w:rPr>
          <w:szCs w:val="22"/>
        </w:rPr>
        <w:t>arptautin</w:t>
      </w:r>
      <w:r w:rsidR="00E97DB2" w:rsidRPr="00846480">
        <w:rPr>
          <w:szCs w:val="22"/>
        </w:rPr>
        <w:t>į</w:t>
      </w:r>
      <w:r w:rsidR="00174A90" w:rsidRPr="00846480">
        <w:rPr>
          <w:szCs w:val="22"/>
        </w:rPr>
        <w:t xml:space="preserve"> normalizuot</w:t>
      </w:r>
      <w:r w:rsidR="00E97DB2" w:rsidRPr="00846480">
        <w:rPr>
          <w:szCs w:val="22"/>
        </w:rPr>
        <w:t>ą</w:t>
      </w:r>
      <w:r w:rsidR="00174A90" w:rsidRPr="00846480">
        <w:rPr>
          <w:szCs w:val="22"/>
        </w:rPr>
        <w:t xml:space="preserve"> santykį) </w:t>
      </w:r>
      <w:r w:rsidRPr="00846480">
        <w:rPr>
          <w:szCs w:val="22"/>
        </w:rPr>
        <w:t>su kumarino turinčiais kraujo krešėjimą mažinančiais preparatais</w:t>
      </w:r>
      <w:r w:rsidR="00A85261" w:rsidRPr="00846480">
        <w:rPr>
          <w:szCs w:val="22"/>
        </w:rPr>
        <w:t xml:space="preserve"> </w:t>
      </w:r>
      <w:r w:rsidRPr="00846480">
        <w:rPr>
          <w:szCs w:val="22"/>
        </w:rPr>
        <w:t>(varfarinu ir acenokumaroliu).  Kumarino turinčiais krešėjimą mažinančiais vaistais gydomi pacientai turėtų būti atidžiai stebimi, kai jie pradeda ir baigia vartoti gliukozaminą.</w:t>
      </w:r>
    </w:p>
    <w:p w:rsidR="0097724D" w:rsidRPr="00846480" w:rsidRDefault="0097724D" w:rsidP="004A5AC0">
      <w:pPr>
        <w:pStyle w:val="Pagrindinistekstas"/>
        <w:tabs>
          <w:tab w:val="left" w:pos="709"/>
          <w:tab w:val="left" w:pos="851"/>
          <w:tab w:val="left" w:pos="1418"/>
        </w:tabs>
        <w:spacing w:after="0"/>
        <w:rPr>
          <w:szCs w:val="22"/>
        </w:rPr>
      </w:pPr>
      <w:r w:rsidRPr="00846480">
        <w:rPr>
          <w:szCs w:val="22"/>
        </w:rPr>
        <w:t>Gliukozaminą varto</w:t>
      </w:r>
      <w:r w:rsidR="00686B8E" w:rsidRPr="00846480">
        <w:rPr>
          <w:szCs w:val="22"/>
        </w:rPr>
        <w:t>j</w:t>
      </w:r>
      <w:r w:rsidRPr="00846480">
        <w:rPr>
          <w:szCs w:val="22"/>
        </w:rPr>
        <w:t xml:space="preserve">ant  kartu su tetraciklino grupės preparatais gali padidėti pastarųjų </w:t>
      </w:r>
      <w:r w:rsidR="002358D2">
        <w:rPr>
          <w:szCs w:val="22"/>
        </w:rPr>
        <w:t xml:space="preserve">absorbcija </w:t>
      </w:r>
      <w:r w:rsidRPr="00846480">
        <w:rPr>
          <w:szCs w:val="22"/>
        </w:rPr>
        <w:t>bei koncentracija kraujo serume, tačiau manoma, jog klinikinė šios sąveikos svarba yra nedidelė.</w:t>
      </w:r>
    </w:p>
    <w:p w:rsidR="00125D93" w:rsidRPr="00846480" w:rsidRDefault="00125D93" w:rsidP="004A5AC0">
      <w:pPr>
        <w:pStyle w:val="Pagrindinistekstas"/>
        <w:tabs>
          <w:tab w:val="left" w:pos="709"/>
          <w:tab w:val="left" w:pos="851"/>
          <w:tab w:val="left" w:pos="1418"/>
        </w:tabs>
        <w:spacing w:after="0"/>
        <w:rPr>
          <w:szCs w:val="22"/>
        </w:rPr>
      </w:pPr>
      <w:r w:rsidRPr="00846480">
        <w:rPr>
          <w:szCs w:val="22"/>
        </w:rPr>
        <w:t xml:space="preserve">Sąveikos su kitais </w:t>
      </w:r>
      <w:r w:rsidR="002358D2">
        <w:rPr>
          <w:szCs w:val="22"/>
        </w:rPr>
        <w:t>vaistiniais preparatais</w:t>
      </w:r>
      <w:r w:rsidR="00686B8E" w:rsidRPr="00846480">
        <w:rPr>
          <w:szCs w:val="22"/>
        </w:rPr>
        <w:t xml:space="preserve"> </w:t>
      </w:r>
      <w:r w:rsidRPr="00846480">
        <w:rPr>
          <w:szCs w:val="22"/>
        </w:rPr>
        <w:t xml:space="preserve">tyrimai neatlikti. Ar gliukozaminas turi įtakos kitų </w:t>
      </w:r>
      <w:r w:rsidR="00686B8E" w:rsidRPr="00846480">
        <w:rPr>
          <w:szCs w:val="22"/>
        </w:rPr>
        <w:t>vaistininų</w:t>
      </w:r>
      <w:r w:rsidR="002358D2">
        <w:rPr>
          <w:szCs w:val="22"/>
        </w:rPr>
        <w:t xml:space="preserve"> preparatų </w:t>
      </w:r>
      <w:r w:rsidRPr="00846480">
        <w:rPr>
          <w:szCs w:val="22"/>
        </w:rPr>
        <w:t xml:space="preserve">farmakokinetikai, nežinoma. Kadangi sąveikos galimybė negali būti atmesta, gliukozaminą vartoti su kitais </w:t>
      </w:r>
      <w:r w:rsidR="002358D2">
        <w:rPr>
          <w:szCs w:val="22"/>
        </w:rPr>
        <w:t>vaistiniais preparatais reikia</w:t>
      </w:r>
      <w:r w:rsidRPr="00846480">
        <w:rPr>
          <w:szCs w:val="22"/>
        </w:rPr>
        <w:t xml:space="preserve"> atsargiai.</w:t>
      </w:r>
    </w:p>
    <w:p w:rsidR="00125D93" w:rsidRPr="00846480" w:rsidRDefault="00125D93" w:rsidP="004A5AC0">
      <w:pPr>
        <w:pStyle w:val="Pagrindinistekstas"/>
        <w:tabs>
          <w:tab w:val="left" w:pos="709"/>
          <w:tab w:val="left" w:pos="851"/>
          <w:tab w:val="left" w:pos="1418"/>
        </w:tabs>
        <w:spacing w:after="0"/>
        <w:rPr>
          <w:szCs w:val="22"/>
        </w:rPr>
      </w:pPr>
    </w:p>
    <w:p w:rsidR="00125D93" w:rsidRPr="00846480" w:rsidRDefault="00125D93">
      <w:pPr>
        <w:pStyle w:val="Antrat3"/>
        <w:tabs>
          <w:tab w:val="left" w:pos="709"/>
          <w:tab w:val="left" w:pos="851"/>
          <w:tab w:val="left" w:pos="1418"/>
        </w:tabs>
        <w:rPr>
          <w:szCs w:val="22"/>
        </w:rPr>
      </w:pPr>
      <w:r w:rsidRPr="00846480">
        <w:rPr>
          <w:szCs w:val="22"/>
        </w:rPr>
        <w:t>4.6</w:t>
      </w:r>
      <w:r w:rsidRPr="00846480">
        <w:rPr>
          <w:szCs w:val="22"/>
        </w:rPr>
        <w:tab/>
      </w:r>
      <w:r w:rsidR="00824670" w:rsidRPr="00B34FA1">
        <w:t>Vaisingumas, nėštumo ir žindymo laikotarpis</w:t>
      </w:r>
    </w:p>
    <w:p w:rsidR="00125D93" w:rsidRPr="00846480" w:rsidRDefault="00125D93">
      <w:pPr>
        <w:pStyle w:val="Pagrindinistekstas"/>
        <w:tabs>
          <w:tab w:val="left" w:pos="709"/>
          <w:tab w:val="left" w:pos="851"/>
          <w:tab w:val="left" w:pos="1418"/>
        </w:tabs>
        <w:spacing w:after="0"/>
        <w:rPr>
          <w:szCs w:val="22"/>
        </w:rPr>
      </w:pPr>
    </w:p>
    <w:p w:rsidR="00125D93" w:rsidRPr="00846480" w:rsidRDefault="00125D93">
      <w:pPr>
        <w:pStyle w:val="Pagrindinistekstas"/>
        <w:tabs>
          <w:tab w:val="left" w:pos="709"/>
          <w:tab w:val="left" w:pos="851"/>
          <w:tab w:val="left" w:pos="1418"/>
        </w:tabs>
        <w:spacing w:after="0"/>
        <w:rPr>
          <w:b/>
          <w:bCs/>
          <w:i/>
          <w:iCs/>
          <w:szCs w:val="22"/>
          <w:u w:val="single"/>
        </w:rPr>
      </w:pPr>
      <w:r w:rsidRPr="00846480">
        <w:rPr>
          <w:b/>
          <w:bCs/>
          <w:i/>
          <w:iCs/>
          <w:szCs w:val="22"/>
          <w:u w:val="single"/>
        </w:rPr>
        <w:t>Nėštumas</w:t>
      </w:r>
    </w:p>
    <w:p w:rsidR="00125D93" w:rsidRPr="00846480" w:rsidRDefault="00125D93" w:rsidP="004A5AC0">
      <w:pPr>
        <w:pStyle w:val="Pagrindinistekstas"/>
        <w:tabs>
          <w:tab w:val="left" w:pos="709"/>
          <w:tab w:val="left" w:pos="851"/>
          <w:tab w:val="left" w:pos="1418"/>
        </w:tabs>
        <w:spacing w:after="0"/>
        <w:rPr>
          <w:szCs w:val="22"/>
        </w:rPr>
      </w:pPr>
      <w:r w:rsidRPr="00846480">
        <w:rPr>
          <w:szCs w:val="22"/>
        </w:rPr>
        <w:t xml:space="preserve">Kokių nors adekvačių duomenų, apie gliukozamino vartojimą nėštumo metu, nėra. Tyrimai su gyvūnais apie vaisto poveikį nėštumui, embriono ar vaisiaus vystymuisi, gimdymui ir postnataliniam vystymuisi yra nepakankami (žr. 5.3 skyrių). Potenciali vaisto vartojimo rizika žmonėms nežinoma. Dėl to Glucosamine Pharma Nord </w:t>
      </w:r>
      <w:r w:rsidR="002358D2">
        <w:rPr>
          <w:szCs w:val="22"/>
        </w:rPr>
        <w:t>negalima vartoti</w:t>
      </w:r>
      <w:r w:rsidRPr="00846480">
        <w:rPr>
          <w:szCs w:val="22"/>
        </w:rPr>
        <w:t xml:space="preserve"> nėštumo metu.</w:t>
      </w:r>
    </w:p>
    <w:p w:rsidR="00125D93" w:rsidRPr="004A5AC0" w:rsidRDefault="004A5AC0" w:rsidP="004A5AC0">
      <w:pPr>
        <w:pStyle w:val="Pagrindinistekstas"/>
        <w:tabs>
          <w:tab w:val="left" w:pos="5955"/>
        </w:tabs>
        <w:spacing w:after="0"/>
        <w:rPr>
          <w:szCs w:val="22"/>
        </w:rPr>
      </w:pPr>
      <w:r w:rsidRPr="004A5AC0">
        <w:rPr>
          <w:szCs w:val="22"/>
        </w:rPr>
        <w:tab/>
      </w:r>
    </w:p>
    <w:p w:rsidR="00125D93" w:rsidRPr="00846480" w:rsidRDefault="00125D93" w:rsidP="004A5AC0">
      <w:pPr>
        <w:pStyle w:val="Pagrindinistekstas"/>
        <w:tabs>
          <w:tab w:val="left" w:pos="709"/>
          <w:tab w:val="left" w:pos="851"/>
          <w:tab w:val="left" w:pos="1418"/>
        </w:tabs>
        <w:spacing w:after="0"/>
        <w:rPr>
          <w:b/>
          <w:bCs/>
          <w:i/>
          <w:iCs/>
          <w:szCs w:val="22"/>
          <w:u w:val="single"/>
        </w:rPr>
      </w:pPr>
      <w:r w:rsidRPr="00846480">
        <w:rPr>
          <w:b/>
          <w:bCs/>
          <w:i/>
          <w:iCs/>
          <w:szCs w:val="22"/>
          <w:u w:val="single"/>
        </w:rPr>
        <w:t>Žindymas</w:t>
      </w:r>
    </w:p>
    <w:p w:rsidR="00125D93" w:rsidRPr="00846480" w:rsidRDefault="00125D93" w:rsidP="004A5AC0">
      <w:pPr>
        <w:pStyle w:val="Pagrindinistekstas"/>
        <w:tabs>
          <w:tab w:val="left" w:pos="709"/>
          <w:tab w:val="left" w:pos="851"/>
          <w:tab w:val="left" w:pos="1418"/>
        </w:tabs>
        <w:spacing w:after="0"/>
        <w:rPr>
          <w:szCs w:val="22"/>
        </w:rPr>
      </w:pPr>
      <w:r w:rsidRPr="00846480">
        <w:rPr>
          <w:szCs w:val="22"/>
        </w:rPr>
        <w:t>Apie gliukozamino išsiskyrimą su motinos pienu duomenų nėra. Kadangi taip pat nėra jokių duomenų apie gliukozamino saugumą naujagimiams, Glucosamine Pharma Nord</w:t>
      </w:r>
      <w:r w:rsidR="003D1E0B" w:rsidRPr="00846480">
        <w:rPr>
          <w:szCs w:val="22"/>
        </w:rPr>
        <w:t xml:space="preserve"> </w:t>
      </w:r>
      <w:r w:rsidR="00AC2D70">
        <w:rPr>
          <w:szCs w:val="22"/>
        </w:rPr>
        <w:t>negalima vartoti</w:t>
      </w:r>
      <w:r w:rsidRPr="00846480">
        <w:rPr>
          <w:szCs w:val="22"/>
        </w:rPr>
        <w:t xml:space="preserve"> žindymo </w:t>
      </w:r>
      <w:r w:rsidR="00AC2D70">
        <w:rPr>
          <w:szCs w:val="22"/>
        </w:rPr>
        <w:t>laikotarpiu.</w:t>
      </w:r>
    </w:p>
    <w:p w:rsidR="00125D93" w:rsidRPr="00846480" w:rsidRDefault="00125D93">
      <w:pPr>
        <w:pStyle w:val="Pagrindinistekstas"/>
        <w:tabs>
          <w:tab w:val="left" w:pos="709"/>
          <w:tab w:val="left" w:pos="851"/>
          <w:tab w:val="left" w:pos="1418"/>
        </w:tabs>
        <w:spacing w:after="0"/>
        <w:rPr>
          <w:szCs w:val="22"/>
          <w:u w:val="single"/>
        </w:rPr>
      </w:pPr>
    </w:p>
    <w:p w:rsidR="00125D93" w:rsidRPr="00846480" w:rsidRDefault="00125D93">
      <w:pPr>
        <w:pStyle w:val="Antrat3"/>
        <w:tabs>
          <w:tab w:val="left" w:pos="709"/>
          <w:tab w:val="left" w:pos="851"/>
          <w:tab w:val="left" w:pos="1418"/>
        </w:tabs>
        <w:rPr>
          <w:szCs w:val="22"/>
        </w:rPr>
      </w:pPr>
      <w:r w:rsidRPr="00846480">
        <w:rPr>
          <w:szCs w:val="22"/>
        </w:rPr>
        <w:t>4.7</w:t>
      </w:r>
      <w:r w:rsidRPr="00846480">
        <w:rPr>
          <w:szCs w:val="22"/>
        </w:rPr>
        <w:tab/>
        <w:t>Poveikis gebėjimui vairuoti ir valdyti mechanizmus</w:t>
      </w:r>
    </w:p>
    <w:p w:rsidR="00125D93" w:rsidRPr="00846480" w:rsidRDefault="00125D93">
      <w:pPr>
        <w:pStyle w:val="Pagrindinistekstas"/>
        <w:tabs>
          <w:tab w:val="left" w:pos="709"/>
          <w:tab w:val="left" w:pos="851"/>
          <w:tab w:val="left" w:pos="1418"/>
        </w:tabs>
        <w:spacing w:after="0"/>
        <w:rPr>
          <w:szCs w:val="22"/>
        </w:rPr>
      </w:pPr>
    </w:p>
    <w:p w:rsidR="00125D93" w:rsidRPr="00846480" w:rsidRDefault="00125D93" w:rsidP="004A5AC0">
      <w:pPr>
        <w:pStyle w:val="Pagrindinistekstas"/>
        <w:tabs>
          <w:tab w:val="left" w:pos="709"/>
          <w:tab w:val="left" w:pos="851"/>
          <w:tab w:val="left" w:pos="1418"/>
        </w:tabs>
        <w:spacing w:after="0"/>
        <w:rPr>
          <w:szCs w:val="22"/>
        </w:rPr>
      </w:pPr>
      <w:r w:rsidRPr="00846480">
        <w:rPr>
          <w:szCs w:val="22"/>
        </w:rPr>
        <w:t xml:space="preserve">Kokių nors tyrimų, apie </w:t>
      </w:r>
      <w:r w:rsidR="00AC2D70">
        <w:rPr>
          <w:szCs w:val="22"/>
        </w:rPr>
        <w:t>g</w:t>
      </w:r>
      <w:r w:rsidRPr="00846480">
        <w:rPr>
          <w:szCs w:val="22"/>
        </w:rPr>
        <w:t>liukozamino poveikį gebėjimui vairuoti ir valdyti mechanizmus, neatlikta. Mažai tikėtina, kad Glucosamine Pharma Nord</w:t>
      </w:r>
      <w:r w:rsidR="0009377B">
        <w:rPr>
          <w:szCs w:val="22"/>
        </w:rPr>
        <w:t xml:space="preserve"> </w:t>
      </w:r>
      <w:r w:rsidR="00AC2D70">
        <w:rPr>
          <w:szCs w:val="22"/>
        </w:rPr>
        <w:t>turi</w:t>
      </w:r>
      <w:r w:rsidR="0087442D" w:rsidRPr="00846480">
        <w:rPr>
          <w:szCs w:val="22"/>
        </w:rPr>
        <w:t xml:space="preserve"> </w:t>
      </w:r>
      <w:r w:rsidRPr="00846480">
        <w:rPr>
          <w:szCs w:val="22"/>
        </w:rPr>
        <w:t>įtakos gebėjimui vairuoti ir valdyti mechanizmus.</w:t>
      </w:r>
    </w:p>
    <w:p w:rsidR="00125D93" w:rsidRPr="00846480" w:rsidRDefault="00125D93">
      <w:pPr>
        <w:pStyle w:val="Pagrindinistekstas"/>
        <w:tabs>
          <w:tab w:val="left" w:pos="709"/>
          <w:tab w:val="left" w:pos="851"/>
          <w:tab w:val="left" w:pos="1418"/>
        </w:tabs>
        <w:spacing w:after="0"/>
        <w:rPr>
          <w:szCs w:val="22"/>
        </w:rPr>
      </w:pPr>
    </w:p>
    <w:p w:rsidR="00125D93" w:rsidRPr="00846480" w:rsidRDefault="00125D93">
      <w:pPr>
        <w:pStyle w:val="Antrat3"/>
        <w:numPr>
          <w:ilvl w:val="1"/>
          <w:numId w:val="2"/>
        </w:numPr>
        <w:tabs>
          <w:tab w:val="left" w:pos="851"/>
          <w:tab w:val="left" w:pos="1418"/>
        </w:tabs>
        <w:ind w:left="0" w:firstLine="0"/>
        <w:rPr>
          <w:szCs w:val="22"/>
        </w:rPr>
      </w:pPr>
      <w:r w:rsidRPr="00846480">
        <w:rPr>
          <w:szCs w:val="22"/>
        </w:rPr>
        <w:t>Nepageidaujamas poveikis</w:t>
      </w:r>
    </w:p>
    <w:p w:rsidR="00125D93" w:rsidRPr="00846480" w:rsidRDefault="00125D93">
      <w:pPr>
        <w:tabs>
          <w:tab w:val="left" w:pos="709"/>
          <w:tab w:val="left" w:pos="851"/>
          <w:tab w:val="left" w:pos="1418"/>
        </w:tabs>
        <w:rPr>
          <w:sz w:val="22"/>
          <w:szCs w:val="22"/>
        </w:rPr>
      </w:pPr>
    </w:p>
    <w:p w:rsidR="002510B8" w:rsidRPr="00846480" w:rsidRDefault="00125D93" w:rsidP="004A5AC0">
      <w:pPr>
        <w:pStyle w:val="Pagrindinistekstas3"/>
        <w:tabs>
          <w:tab w:val="left" w:pos="709"/>
          <w:tab w:val="left" w:pos="851"/>
          <w:tab w:val="left" w:pos="1418"/>
        </w:tabs>
        <w:jc w:val="left"/>
        <w:rPr>
          <w:szCs w:val="22"/>
        </w:rPr>
      </w:pPr>
      <w:r w:rsidRPr="00846480">
        <w:rPr>
          <w:szCs w:val="22"/>
        </w:rPr>
        <w:t xml:space="preserve">Dažniausios su gydymu gliukozaminu susijusios nepageidaujamos reakcijos yra pykinimas, pilvo skausmas, </w:t>
      </w:r>
      <w:r w:rsidR="00AC2D70">
        <w:rPr>
          <w:szCs w:val="22"/>
        </w:rPr>
        <w:t>virškinimo sutrikimas</w:t>
      </w:r>
      <w:r w:rsidRPr="00846480">
        <w:rPr>
          <w:szCs w:val="22"/>
        </w:rPr>
        <w:t>, vidurių užkietėjimas ir viduriavimas. Be to, aprašyti galvos skausmas, greitas nuovargis</w:t>
      </w:r>
      <w:r w:rsidR="00AC2D70">
        <w:rPr>
          <w:szCs w:val="22"/>
        </w:rPr>
        <w:t>, bėrimas, niežulys, paraudimas</w:t>
      </w:r>
      <w:r w:rsidRPr="00846480">
        <w:rPr>
          <w:szCs w:val="22"/>
        </w:rPr>
        <w:t>. Minėti nepageidaujami reiškiniai dažniausiai yra lengvi ir laikini.</w:t>
      </w:r>
    </w:p>
    <w:p w:rsidR="002510B8" w:rsidRPr="00846480" w:rsidRDefault="002510B8">
      <w:pPr>
        <w:pStyle w:val="Pagrindinistekstas3"/>
        <w:tabs>
          <w:tab w:val="left" w:pos="709"/>
          <w:tab w:val="left" w:pos="851"/>
          <w:tab w:val="left" w:pos="1418"/>
        </w:tabs>
        <w:rPr>
          <w:szCs w:val="22"/>
        </w:rPr>
      </w:pPr>
    </w:p>
    <w:tbl>
      <w:tblPr>
        <w:tblW w:w="9180"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360"/>
      </w:tblGrid>
      <w:tr w:rsidR="002510B8" w:rsidRPr="00846480" w:rsidTr="004A5AC0">
        <w:tc>
          <w:tcPr>
            <w:tcW w:w="4820" w:type="dxa"/>
            <w:tcBorders>
              <w:top w:val="single" w:sz="1" w:space="0" w:color="000000"/>
              <w:left w:val="single" w:sz="1" w:space="0" w:color="000000"/>
              <w:bottom w:val="single" w:sz="1" w:space="0" w:color="000000"/>
            </w:tcBorders>
          </w:tcPr>
          <w:p w:rsidR="002510B8" w:rsidRPr="00846480" w:rsidRDefault="002510B8" w:rsidP="00970B80">
            <w:pPr>
              <w:pStyle w:val="TableContents"/>
              <w:rPr>
                <w:b/>
                <w:bCs/>
                <w:szCs w:val="22"/>
                <w:lang w:val="lt-LT"/>
              </w:rPr>
            </w:pPr>
            <w:r w:rsidRPr="00846480">
              <w:rPr>
                <w:b/>
                <w:bCs/>
                <w:iCs/>
                <w:szCs w:val="22"/>
                <w:lang w:val="lt-LT"/>
              </w:rPr>
              <w:lastRenderedPageBreak/>
              <w:t>Nervų sistemos sutrikimai</w:t>
            </w:r>
            <w:r w:rsidRPr="00846480">
              <w:rPr>
                <w:b/>
                <w:bCs/>
                <w:szCs w:val="22"/>
                <w:lang w:val="lt-LT"/>
              </w:rPr>
              <w:t xml:space="preserve"> </w:t>
            </w:r>
          </w:p>
          <w:p w:rsidR="002510B8" w:rsidRPr="00846480" w:rsidRDefault="002510B8" w:rsidP="00970B80">
            <w:pPr>
              <w:pStyle w:val="TableContents"/>
              <w:rPr>
                <w:b/>
                <w:bCs/>
                <w:szCs w:val="22"/>
              </w:rPr>
            </w:pPr>
          </w:p>
          <w:p w:rsidR="002510B8" w:rsidRPr="00846480" w:rsidRDefault="002510B8" w:rsidP="00970B80">
            <w:pPr>
              <w:pStyle w:val="TableContents"/>
              <w:rPr>
                <w:szCs w:val="22"/>
              </w:rPr>
            </w:pPr>
            <w:r w:rsidRPr="00846480">
              <w:rPr>
                <w:szCs w:val="22"/>
                <w:lang w:val="lt-LT"/>
              </w:rPr>
              <w:t>Dažni (</w:t>
            </w:r>
            <w:r w:rsidRPr="00846480">
              <w:rPr>
                <w:rFonts w:eastAsia="Arial"/>
                <w:szCs w:val="22"/>
                <w:lang w:val="lt-LT"/>
              </w:rPr>
              <w:t>≥</w:t>
            </w:r>
            <w:r w:rsidRPr="00846480">
              <w:rPr>
                <w:szCs w:val="22"/>
                <w:lang w:val="lt-LT"/>
              </w:rPr>
              <w:t xml:space="preserve"> 1/100 </w:t>
            </w:r>
            <w:r w:rsidR="0016446C" w:rsidRPr="00846480">
              <w:rPr>
                <w:szCs w:val="22"/>
                <w:lang w:val="lt-LT"/>
              </w:rPr>
              <w:t>iki</w:t>
            </w:r>
            <w:r w:rsidRPr="00846480">
              <w:rPr>
                <w:szCs w:val="22"/>
              </w:rPr>
              <w:t xml:space="preserve"> &lt; 1/10)</w:t>
            </w:r>
          </w:p>
        </w:tc>
        <w:tc>
          <w:tcPr>
            <w:tcW w:w="4360" w:type="dxa"/>
            <w:tcBorders>
              <w:top w:val="single" w:sz="1" w:space="0" w:color="000000"/>
              <w:left w:val="single" w:sz="1" w:space="0" w:color="000000"/>
              <w:bottom w:val="single" w:sz="1" w:space="0" w:color="000000"/>
              <w:right w:val="single" w:sz="1" w:space="0" w:color="000000"/>
            </w:tcBorders>
            <w:vAlign w:val="bottom"/>
          </w:tcPr>
          <w:p w:rsidR="002510B8" w:rsidRPr="00846480" w:rsidRDefault="002510B8" w:rsidP="0087442D">
            <w:pPr>
              <w:pStyle w:val="TableContents"/>
              <w:snapToGrid w:val="0"/>
              <w:rPr>
                <w:b/>
                <w:bCs/>
                <w:szCs w:val="22"/>
                <w:lang w:val="lt-LT"/>
              </w:rPr>
            </w:pPr>
            <w:r w:rsidRPr="00846480">
              <w:rPr>
                <w:bCs/>
                <w:iCs/>
                <w:szCs w:val="22"/>
                <w:lang w:val="lt-LT"/>
              </w:rPr>
              <w:t>Galvos skausmas,  nuovargi</w:t>
            </w:r>
            <w:r w:rsidR="0087442D" w:rsidRPr="00846480">
              <w:rPr>
                <w:bCs/>
                <w:iCs/>
                <w:szCs w:val="22"/>
                <w:lang w:val="lt-LT"/>
              </w:rPr>
              <w:t>s</w:t>
            </w:r>
          </w:p>
        </w:tc>
      </w:tr>
      <w:tr w:rsidR="002510B8" w:rsidRPr="00846480" w:rsidTr="004A5AC0">
        <w:tc>
          <w:tcPr>
            <w:tcW w:w="4820" w:type="dxa"/>
            <w:tcBorders>
              <w:left w:val="single" w:sz="1" w:space="0" w:color="000000"/>
              <w:bottom w:val="single" w:sz="1" w:space="0" w:color="000000"/>
            </w:tcBorders>
          </w:tcPr>
          <w:p w:rsidR="002510B8" w:rsidRPr="00846480" w:rsidRDefault="0087442D" w:rsidP="002510B8">
            <w:pPr>
              <w:pStyle w:val="TableContents"/>
              <w:ind w:right="-290"/>
              <w:rPr>
                <w:b/>
                <w:bCs/>
                <w:szCs w:val="22"/>
                <w:lang w:val="lt-LT"/>
              </w:rPr>
            </w:pPr>
            <w:r w:rsidRPr="00846480">
              <w:rPr>
                <w:b/>
                <w:bCs/>
                <w:iCs/>
                <w:szCs w:val="22"/>
                <w:lang w:val="lt-LT"/>
              </w:rPr>
              <w:t>Virškinimo</w:t>
            </w:r>
            <w:r w:rsidR="00AC2D70">
              <w:rPr>
                <w:b/>
                <w:bCs/>
                <w:iCs/>
                <w:szCs w:val="22"/>
                <w:lang w:val="lt-LT"/>
              </w:rPr>
              <w:t xml:space="preserve"> trakto</w:t>
            </w:r>
            <w:r w:rsidR="002510B8" w:rsidRPr="00846480">
              <w:rPr>
                <w:b/>
                <w:bCs/>
                <w:iCs/>
                <w:szCs w:val="22"/>
                <w:lang w:val="lt-LT"/>
              </w:rPr>
              <w:t xml:space="preserve"> sutrikimai</w:t>
            </w:r>
            <w:r w:rsidR="002510B8" w:rsidRPr="00846480">
              <w:rPr>
                <w:b/>
                <w:bCs/>
                <w:szCs w:val="22"/>
                <w:lang w:val="lt-LT"/>
              </w:rPr>
              <w:t xml:space="preserve"> </w:t>
            </w:r>
          </w:p>
          <w:p w:rsidR="002510B8" w:rsidRPr="00846480" w:rsidRDefault="002510B8" w:rsidP="002510B8">
            <w:pPr>
              <w:pStyle w:val="TableContents"/>
              <w:ind w:right="-290"/>
              <w:rPr>
                <w:b/>
                <w:bCs/>
                <w:szCs w:val="22"/>
                <w:lang w:val="lt-LT"/>
              </w:rPr>
            </w:pPr>
          </w:p>
          <w:p w:rsidR="002510B8" w:rsidRPr="00846480" w:rsidRDefault="002510B8" w:rsidP="00970B80">
            <w:pPr>
              <w:pStyle w:val="TableContents"/>
              <w:rPr>
                <w:szCs w:val="22"/>
                <w:lang w:val="lt-LT"/>
              </w:rPr>
            </w:pPr>
            <w:r w:rsidRPr="00846480">
              <w:rPr>
                <w:szCs w:val="22"/>
                <w:lang w:val="lt-LT"/>
              </w:rPr>
              <w:t>Dažni (</w:t>
            </w:r>
            <w:r w:rsidRPr="00846480">
              <w:rPr>
                <w:rFonts w:eastAsia="Arial"/>
                <w:szCs w:val="22"/>
                <w:lang w:val="lt-LT"/>
              </w:rPr>
              <w:t>≥</w:t>
            </w:r>
            <w:r w:rsidRPr="00846480">
              <w:rPr>
                <w:szCs w:val="22"/>
                <w:lang w:val="lt-LT"/>
              </w:rPr>
              <w:t xml:space="preserve"> 1/100 </w:t>
            </w:r>
            <w:r w:rsidR="0016446C" w:rsidRPr="00846480">
              <w:rPr>
                <w:szCs w:val="22"/>
                <w:lang w:val="lt-LT"/>
              </w:rPr>
              <w:t>iki</w:t>
            </w:r>
            <w:r w:rsidRPr="00846480">
              <w:rPr>
                <w:szCs w:val="22"/>
                <w:lang w:val="lt-LT"/>
              </w:rPr>
              <w:t xml:space="preserve"> &lt; 1/10)</w:t>
            </w:r>
          </w:p>
        </w:tc>
        <w:tc>
          <w:tcPr>
            <w:tcW w:w="4360" w:type="dxa"/>
            <w:tcBorders>
              <w:left w:val="single" w:sz="1" w:space="0" w:color="000000"/>
              <w:bottom w:val="single" w:sz="1" w:space="0" w:color="000000"/>
              <w:right w:val="single" w:sz="1" w:space="0" w:color="000000"/>
            </w:tcBorders>
            <w:vAlign w:val="bottom"/>
          </w:tcPr>
          <w:p w:rsidR="002510B8" w:rsidRPr="00846480" w:rsidRDefault="002510B8" w:rsidP="0087442D">
            <w:pPr>
              <w:pStyle w:val="TableContents"/>
              <w:snapToGrid w:val="0"/>
              <w:rPr>
                <w:b/>
                <w:bCs/>
                <w:szCs w:val="22"/>
                <w:lang w:val="lt-LT"/>
              </w:rPr>
            </w:pPr>
            <w:r w:rsidRPr="00846480">
              <w:rPr>
                <w:szCs w:val="22"/>
                <w:lang w:val="lt-LT"/>
              </w:rPr>
              <w:t xml:space="preserve">Pykinimas, pilvo skausmas, </w:t>
            </w:r>
            <w:r w:rsidR="00AC2D70">
              <w:rPr>
                <w:szCs w:val="22"/>
                <w:lang w:val="lt-LT"/>
              </w:rPr>
              <w:t>virškinimo sutrikimas</w:t>
            </w:r>
            <w:r w:rsidRPr="00846480">
              <w:rPr>
                <w:szCs w:val="22"/>
                <w:lang w:val="lt-LT"/>
              </w:rPr>
              <w:t>, vidurių užkietėjimas,  viduriavimas</w:t>
            </w:r>
          </w:p>
        </w:tc>
      </w:tr>
      <w:tr w:rsidR="002510B8" w:rsidRPr="00846480" w:rsidTr="004A5AC0">
        <w:tc>
          <w:tcPr>
            <w:tcW w:w="4820" w:type="dxa"/>
            <w:tcBorders>
              <w:left w:val="single" w:sz="1" w:space="0" w:color="000000"/>
              <w:bottom w:val="single" w:sz="1" w:space="0" w:color="000000"/>
            </w:tcBorders>
          </w:tcPr>
          <w:p w:rsidR="002510B8" w:rsidRPr="00846480" w:rsidRDefault="002510B8" w:rsidP="00970B80">
            <w:pPr>
              <w:pStyle w:val="TableContents"/>
              <w:rPr>
                <w:b/>
                <w:bCs/>
                <w:szCs w:val="22"/>
                <w:lang w:val="lt-LT"/>
              </w:rPr>
            </w:pPr>
            <w:r w:rsidRPr="00846480">
              <w:rPr>
                <w:b/>
                <w:bCs/>
                <w:iCs/>
                <w:szCs w:val="22"/>
                <w:lang w:val="lt-LT"/>
              </w:rPr>
              <w:t>Odos ir poodinių audinių sutrikimai</w:t>
            </w:r>
            <w:r w:rsidRPr="00846480">
              <w:rPr>
                <w:b/>
                <w:bCs/>
                <w:szCs w:val="22"/>
                <w:lang w:val="lt-LT"/>
              </w:rPr>
              <w:t xml:space="preserve"> </w:t>
            </w:r>
          </w:p>
          <w:p w:rsidR="002510B8" w:rsidRPr="00846480" w:rsidRDefault="002510B8" w:rsidP="00970B80">
            <w:pPr>
              <w:pStyle w:val="TableContents"/>
              <w:rPr>
                <w:b/>
                <w:bCs/>
                <w:szCs w:val="22"/>
              </w:rPr>
            </w:pPr>
          </w:p>
          <w:p w:rsidR="002510B8" w:rsidRPr="00846480" w:rsidRDefault="002510B8" w:rsidP="00970B80">
            <w:pPr>
              <w:pStyle w:val="TableContents"/>
              <w:rPr>
                <w:szCs w:val="22"/>
              </w:rPr>
            </w:pPr>
            <w:r w:rsidRPr="00846480">
              <w:rPr>
                <w:szCs w:val="22"/>
                <w:lang w:val="lt-LT"/>
              </w:rPr>
              <w:t>Nedažni (</w:t>
            </w:r>
            <w:r w:rsidRPr="00846480">
              <w:rPr>
                <w:rFonts w:eastAsia="Arial"/>
                <w:szCs w:val="22"/>
                <w:lang w:val="lt-LT"/>
              </w:rPr>
              <w:t>≥</w:t>
            </w:r>
            <w:r w:rsidR="00272667" w:rsidRPr="00846480">
              <w:rPr>
                <w:szCs w:val="22"/>
              </w:rPr>
              <w:t xml:space="preserve"> 1/1000</w:t>
            </w:r>
            <w:r w:rsidR="00272667" w:rsidRPr="00846480">
              <w:rPr>
                <w:szCs w:val="22"/>
                <w:lang w:val="lt-LT"/>
              </w:rPr>
              <w:t xml:space="preserve"> iki</w:t>
            </w:r>
            <w:r w:rsidRPr="00846480">
              <w:rPr>
                <w:szCs w:val="22"/>
              </w:rPr>
              <w:t xml:space="preserve"> &lt; 1/100)</w:t>
            </w:r>
          </w:p>
        </w:tc>
        <w:tc>
          <w:tcPr>
            <w:tcW w:w="4360" w:type="dxa"/>
            <w:tcBorders>
              <w:left w:val="single" w:sz="1" w:space="0" w:color="000000"/>
              <w:bottom w:val="single" w:sz="1" w:space="0" w:color="000000"/>
              <w:right w:val="single" w:sz="1" w:space="0" w:color="000000"/>
            </w:tcBorders>
            <w:vAlign w:val="bottom"/>
          </w:tcPr>
          <w:p w:rsidR="002510B8" w:rsidRPr="00846480" w:rsidRDefault="002510B8" w:rsidP="00970B80">
            <w:pPr>
              <w:pStyle w:val="TableContents"/>
              <w:snapToGrid w:val="0"/>
              <w:rPr>
                <w:szCs w:val="22"/>
                <w:lang w:val="lt-LT"/>
              </w:rPr>
            </w:pPr>
            <w:r w:rsidRPr="00846480">
              <w:rPr>
                <w:szCs w:val="22"/>
                <w:lang w:val="lt-LT"/>
              </w:rPr>
              <w:t>Bėrimas, niežulys, paraudimas</w:t>
            </w:r>
            <w:r w:rsidR="00306888" w:rsidRPr="00846480">
              <w:rPr>
                <w:szCs w:val="22"/>
                <w:lang w:val="lt-LT"/>
              </w:rPr>
              <w:t xml:space="preserve"> </w:t>
            </w:r>
          </w:p>
        </w:tc>
      </w:tr>
    </w:tbl>
    <w:p w:rsidR="002510B8" w:rsidRPr="00846480" w:rsidRDefault="002510B8">
      <w:pPr>
        <w:pStyle w:val="Pagrindinistekstas3"/>
        <w:tabs>
          <w:tab w:val="left" w:pos="709"/>
          <w:tab w:val="left" w:pos="851"/>
          <w:tab w:val="left" w:pos="1418"/>
        </w:tabs>
        <w:rPr>
          <w:szCs w:val="22"/>
        </w:rPr>
      </w:pPr>
    </w:p>
    <w:p w:rsidR="00125D93" w:rsidRPr="00846480" w:rsidRDefault="00125D93">
      <w:pPr>
        <w:pStyle w:val="Pagrindinistekstas"/>
        <w:spacing w:after="0"/>
        <w:rPr>
          <w:szCs w:val="22"/>
        </w:rPr>
      </w:pPr>
    </w:p>
    <w:p w:rsidR="00125D93" w:rsidRDefault="00125D93" w:rsidP="004A5AC0">
      <w:pPr>
        <w:pStyle w:val="Pagrindinistekstas"/>
        <w:spacing w:after="0"/>
        <w:rPr>
          <w:szCs w:val="22"/>
        </w:rPr>
      </w:pPr>
      <w:r w:rsidRPr="00846480">
        <w:rPr>
          <w:szCs w:val="22"/>
        </w:rPr>
        <w:t>Buvo aprašyti pavieniai ir spontaniniai hipercholesterinemijos atvejai, tačiau priežastinis ryšys nenustatytas.</w:t>
      </w:r>
    </w:p>
    <w:p w:rsidR="00824670" w:rsidRDefault="00824670" w:rsidP="004A5AC0">
      <w:pPr>
        <w:pStyle w:val="Pagrindinistekstas"/>
        <w:spacing w:after="0"/>
        <w:rPr>
          <w:szCs w:val="22"/>
        </w:rPr>
      </w:pPr>
    </w:p>
    <w:p w:rsidR="00824670" w:rsidRPr="00824670" w:rsidRDefault="00824670" w:rsidP="00824670">
      <w:pPr>
        <w:autoSpaceDE w:val="0"/>
        <w:autoSpaceDN w:val="0"/>
        <w:adjustRightInd w:val="0"/>
        <w:jc w:val="both"/>
        <w:rPr>
          <w:sz w:val="22"/>
          <w:szCs w:val="22"/>
          <w:u w:val="single"/>
        </w:rPr>
      </w:pPr>
      <w:r w:rsidRPr="00824670">
        <w:rPr>
          <w:noProof/>
          <w:sz w:val="22"/>
          <w:szCs w:val="22"/>
          <w:u w:val="single"/>
        </w:rPr>
        <w:t>Pranešimas apie įtariamas nepageidaujamas reakcijas</w:t>
      </w:r>
    </w:p>
    <w:p w:rsidR="00824670" w:rsidRPr="00824670" w:rsidRDefault="00824670" w:rsidP="00824670">
      <w:pPr>
        <w:autoSpaceDE w:val="0"/>
        <w:autoSpaceDN w:val="0"/>
        <w:adjustRightInd w:val="0"/>
        <w:jc w:val="both"/>
        <w:rPr>
          <w:noProof/>
          <w:sz w:val="22"/>
          <w:szCs w:val="22"/>
        </w:rPr>
      </w:pPr>
      <w:r w:rsidRPr="00824670">
        <w:rPr>
          <w:noProof/>
          <w:sz w:val="22"/>
          <w:szCs w:val="22"/>
        </w:rPr>
        <w:t>Svarbu pranešti apie įtariamas nepageidaujamas reakcijas, pastebėtas po vaistinio preparato registracijos, nes tai leidžia nuolat stebėti vaistinio preparato naudos ir rizikos santykį.</w:t>
      </w:r>
      <w:r w:rsidRPr="00824670">
        <w:rPr>
          <w:sz w:val="22"/>
          <w:szCs w:val="22"/>
        </w:rPr>
        <w:t xml:space="preserve"> </w:t>
      </w:r>
      <w:r w:rsidRPr="00824670">
        <w:rPr>
          <w:noProof/>
          <w:sz w:val="22"/>
          <w:szCs w:val="22"/>
        </w:rPr>
        <w:t>Sveikatos priežiūros specialistai turi pranešti apie bet kokias įtariamas nepageidaujamas reakcijas, užpildę interneto svetainėje http://</w:t>
      </w:r>
      <w:hyperlink r:id="rId8" w:history="1">
        <w:r w:rsidRPr="00824670">
          <w:rPr>
            <w:rStyle w:val="Hipersaitas"/>
            <w:rFonts w:eastAsia="SimSun"/>
            <w:noProof/>
            <w:sz w:val="22"/>
            <w:szCs w:val="22"/>
          </w:rPr>
          <w:t>www.vvkt.lt</w:t>
        </w:r>
      </w:hyperlink>
      <w:r w:rsidRPr="00824670">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24670">
          <w:rPr>
            <w:rStyle w:val="Hipersaitas"/>
            <w:rFonts w:eastAsia="SimSun"/>
            <w:noProof/>
            <w:sz w:val="22"/>
            <w:szCs w:val="22"/>
          </w:rPr>
          <w:t>NepageidaujamaR@vvkt.lt</w:t>
        </w:r>
      </w:hyperlink>
      <w:r w:rsidRPr="00824670">
        <w:rPr>
          <w:noProof/>
          <w:sz w:val="22"/>
          <w:szCs w:val="22"/>
        </w:rPr>
        <w:t>), per interneto svetainę (adresu http://www.vvkt.lt).</w:t>
      </w:r>
    </w:p>
    <w:p w:rsidR="00125D93" w:rsidRPr="00846480" w:rsidRDefault="00125D93">
      <w:pPr>
        <w:pStyle w:val="Pagrindinistekstas"/>
        <w:tabs>
          <w:tab w:val="left" w:pos="720"/>
          <w:tab w:val="left" w:pos="1380"/>
        </w:tabs>
        <w:spacing w:after="0"/>
        <w:rPr>
          <w:szCs w:val="22"/>
        </w:rPr>
      </w:pPr>
      <w:r w:rsidRPr="00846480">
        <w:rPr>
          <w:szCs w:val="22"/>
        </w:rPr>
        <w:tab/>
      </w:r>
      <w:r w:rsidRPr="00846480">
        <w:rPr>
          <w:szCs w:val="22"/>
        </w:rPr>
        <w:tab/>
      </w:r>
    </w:p>
    <w:p w:rsidR="00125D93" w:rsidRPr="00846480" w:rsidRDefault="00125D93">
      <w:pPr>
        <w:pStyle w:val="Antrat3"/>
        <w:rPr>
          <w:szCs w:val="22"/>
        </w:rPr>
      </w:pPr>
      <w:r w:rsidRPr="00846480">
        <w:rPr>
          <w:szCs w:val="22"/>
        </w:rPr>
        <w:t>4.9</w:t>
      </w:r>
      <w:r w:rsidRPr="00846480">
        <w:rPr>
          <w:szCs w:val="22"/>
        </w:rPr>
        <w:tab/>
        <w:t>Perdozavimas</w:t>
      </w:r>
    </w:p>
    <w:p w:rsidR="008B5484" w:rsidRPr="00846480" w:rsidRDefault="008B5484">
      <w:pPr>
        <w:pStyle w:val="Pagrindinistekstas"/>
        <w:spacing w:after="0"/>
        <w:rPr>
          <w:szCs w:val="22"/>
        </w:rPr>
      </w:pPr>
    </w:p>
    <w:p w:rsidR="00125D93" w:rsidRPr="00846480" w:rsidRDefault="008B5484" w:rsidP="004A5AC0">
      <w:pPr>
        <w:pStyle w:val="Pagrindinistekstas"/>
        <w:spacing w:after="0"/>
        <w:rPr>
          <w:szCs w:val="22"/>
        </w:rPr>
      </w:pPr>
      <w:r w:rsidRPr="00846480">
        <w:rPr>
          <w:szCs w:val="22"/>
        </w:rPr>
        <w:t xml:space="preserve">Atsitiktinio ar tyčinio gliukozamino perdozavimo požymiai ir simptomai gali būti: galvos skausmas, galvos svaigimas, dezorientacija, pykinimas, vėmimas, viduriavimas, vidurių užkietėjimas ar </w:t>
      </w:r>
      <w:r w:rsidR="00080B92" w:rsidRPr="00846480">
        <w:rPr>
          <w:szCs w:val="22"/>
        </w:rPr>
        <w:t>sąnarių skausmas. Perdozavimo atveju gydymas gliukozaminu turėtų būti nutrauktas.  Vėmimas gali būti sukeliamas tik esant medikų priežiūrai. Standartinės palaikomosios priemonės turėtų būti pritaikomos kaip rekomenduojama.</w:t>
      </w:r>
    </w:p>
    <w:p w:rsidR="00125D93" w:rsidRDefault="00125D93">
      <w:pPr>
        <w:pStyle w:val="Pagrindinistekstas"/>
        <w:spacing w:after="0"/>
        <w:rPr>
          <w:szCs w:val="22"/>
        </w:rPr>
      </w:pPr>
    </w:p>
    <w:p w:rsidR="00570374" w:rsidRPr="00846480" w:rsidRDefault="00570374">
      <w:pPr>
        <w:pStyle w:val="Pagrindinistekstas"/>
        <w:spacing w:after="0"/>
        <w:rPr>
          <w:szCs w:val="22"/>
        </w:rPr>
      </w:pPr>
    </w:p>
    <w:p w:rsidR="00125D93" w:rsidRPr="00846480" w:rsidRDefault="00125D93">
      <w:pPr>
        <w:pStyle w:val="Antrat2"/>
        <w:rPr>
          <w:szCs w:val="22"/>
        </w:rPr>
      </w:pPr>
      <w:r w:rsidRPr="00846480">
        <w:rPr>
          <w:szCs w:val="22"/>
        </w:rPr>
        <w:t>5.</w:t>
      </w:r>
      <w:r w:rsidRPr="00846480">
        <w:rPr>
          <w:szCs w:val="22"/>
        </w:rPr>
        <w:tab/>
        <w:t>FARMAKOLOGINĖS SAVYBĖS</w:t>
      </w:r>
    </w:p>
    <w:p w:rsidR="00125D93" w:rsidRPr="00846480" w:rsidRDefault="00125D93">
      <w:pPr>
        <w:pStyle w:val="Pagrindinistekstas"/>
        <w:spacing w:after="0"/>
        <w:rPr>
          <w:szCs w:val="22"/>
        </w:rPr>
      </w:pPr>
    </w:p>
    <w:p w:rsidR="00125D93" w:rsidRPr="00846480" w:rsidRDefault="00125D93">
      <w:pPr>
        <w:pStyle w:val="Antrat3"/>
        <w:rPr>
          <w:szCs w:val="22"/>
        </w:rPr>
      </w:pPr>
      <w:r w:rsidRPr="00846480">
        <w:rPr>
          <w:szCs w:val="22"/>
        </w:rPr>
        <w:t>5.1</w:t>
      </w:r>
      <w:r w:rsidRPr="00846480">
        <w:rPr>
          <w:szCs w:val="22"/>
        </w:rPr>
        <w:tab/>
        <w:t>Farmakodinaminės savybės</w:t>
      </w:r>
    </w:p>
    <w:p w:rsidR="00125D93" w:rsidRPr="00846480" w:rsidRDefault="00125D93">
      <w:pPr>
        <w:pStyle w:val="Pagrindinistekstas"/>
        <w:spacing w:after="0"/>
        <w:rPr>
          <w:szCs w:val="22"/>
        </w:rPr>
      </w:pPr>
    </w:p>
    <w:p w:rsidR="00125D93" w:rsidRPr="00846480" w:rsidRDefault="00125D93" w:rsidP="004A5AC0">
      <w:pPr>
        <w:pStyle w:val="Pagrindinistekstas"/>
        <w:spacing w:after="0"/>
        <w:rPr>
          <w:bCs/>
          <w:iCs/>
          <w:szCs w:val="22"/>
        </w:rPr>
      </w:pPr>
      <w:r w:rsidRPr="00846480">
        <w:rPr>
          <w:szCs w:val="22"/>
        </w:rPr>
        <w:t>Farmakoterapinė grupė – k</w:t>
      </w:r>
      <w:r w:rsidRPr="00846480">
        <w:rPr>
          <w:bCs/>
          <w:iCs/>
          <w:szCs w:val="22"/>
        </w:rPr>
        <w:t xml:space="preserve">iti nesteroidiniai vaistai nuo uždegimo ir reumato. </w:t>
      </w:r>
    </w:p>
    <w:p w:rsidR="00125D93" w:rsidRPr="00846480" w:rsidRDefault="00125D93" w:rsidP="004A5AC0">
      <w:pPr>
        <w:pStyle w:val="Pagrindinistekstas"/>
        <w:spacing w:after="0"/>
        <w:rPr>
          <w:bCs/>
          <w:iCs/>
          <w:szCs w:val="22"/>
        </w:rPr>
      </w:pPr>
      <w:r w:rsidRPr="00846480">
        <w:rPr>
          <w:szCs w:val="22"/>
        </w:rPr>
        <w:t xml:space="preserve">ATC kodas – </w:t>
      </w:r>
      <w:r w:rsidRPr="00846480">
        <w:rPr>
          <w:bCs/>
          <w:iCs/>
          <w:szCs w:val="22"/>
        </w:rPr>
        <w:t>M01AX05.</w:t>
      </w:r>
    </w:p>
    <w:p w:rsidR="0087442D" w:rsidRPr="00846480" w:rsidRDefault="0087442D" w:rsidP="004A5AC0">
      <w:pPr>
        <w:pStyle w:val="Pagrindinistekstas"/>
        <w:tabs>
          <w:tab w:val="left" w:pos="3330"/>
        </w:tabs>
        <w:rPr>
          <w:szCs w:val="22"/>
        </w:rPr>
      </w:pPr>
    </w:p>
    <w:p w:rsidR="00125D93" w:rsidRPr="00846480" w:rsidRDefault="00125D93" w:rsidP="004A5AC0">
      <w:pPr>
        <w:pStyle w:val="Pagrindinistekstas"/>
        <w:tabs>
          <w:tab w:val="left" w:pos="3330"/>
        </w:tabs>
        <w:rPr>
          <w:szCs w:val="22"/>
        </w:rPr>
      </w:pPr>
      <w:r w:rsidRPr="00846480">
        <w:rPr>
          <w:szCs w:val="22"/>
        </w:rPr>
        <w:t xml:space="preserve">Gliukozaminas (aminomonosacharidas) – endogeninė medžiaga, randama žmogaus organizme. Gliukozaminas vartojamas glikozaminoglikanų ir hialurono rūgšties sintezei, kurie dalyvauja kremzlės susidarymo procese. </w:t>
      </w:r>
    </w:p>
    <w:p w:rsidR="00125D93" w:rsidRPr="00846480" w:rsidRDefault="00125D93" w:rsidP="004A5AC0">
      <w:pPr>
        <w:pStyle w:val="Pagrindinistekstas"/>
        <w:spacing w:after="0"/>
        <w:rPr>
          <w:szCs w:val="22"/>
        </w:rPr>
      </w:pPr>
      <w:r w:rsidRPr="00846480">
        <w:rPr>
          <w:szCs w:val="22"/>
        </w:rPr>
        <w:t>Gyvūnams skiriamas egzogeninis gliukozaminas gali sustiprinti proteoglikanų sintezę kremzliniame audinyje ir sulėtinti kremzlės irimą. Ilgalaikiai tyrimai rodo, kad gliukozaminas gali slopinti kremzlės irimą, greičiausiai dėl katabolinių fermentų slopinimo. Klinikiniais tyrimais nustatyta, kad skausmo sumažėjimas tikėtinas po kelių savaičių gydymo gliukozaminu.</w:t>
      </w:r>
    </w:p>
    <w:p w:rsidR="00125D93" w:rsidRPr="00846480" w:rsidRDefault="00125D93" w:rsidP="004A5AC0">
      <w:pPr>
        <w:pStyle w:val="Pagrindinistekstas"/>
        <w:spacing w:after="0"/>
        <w:rPr>
          <w:szCs w:val="22"/>
        </w:rPr>
      </w:pPr>
    </w:p>
    <w:p w:rsidR="00125D93" w:rsidRPr="00846480" w:rsidRDefault="00125D93" w:rsidP="004A5AC0">
      <w:pPr>
        <w:pStyle w:val="Pagrindinistekstas"/>
        <w:spacing w:after="0"/>
        <w:rPr>
          <w:szCs w:val="22"/>
        </w:rPr>
      </w:pPr>
      <w:r w:rsidRPr="00846480">
        <w:rPr>
          <w:szCs w:val="22"/>
        </w:rPr>
        <w:t>Gliukozamino veikimo mechanizmas žmogaus organizme nežinomas.</w:t>
      </w:r>
    </w:p>
    <w:p w:rsidR="00125D93" w:rsidRPr="00846480" w:rsidRDefault="00125D93">
      <w:pPr>
        <w:pStyle w:val="Pagrindinistekstas"/>
        <w:spacing w:after="0"/>
        <w:jc w:val="both"/>
        <w:rPr>
          <w:szCs w:val="22"/>
        </w:rPr>
      </w:pPr>
    </w:p>
    <w:p w:rsidR="00125D93" w:rsidRPr="00846480" w:rsidRDefault="00125D93">
      <w:pPr>
        <w:pStyle w:val="Antrat3"/>
        <w:rPr>
          <w:szCs w:val="22"/>
        </w:rPr>
      </w:pPr>
      <w:r w:rsidRPr="00846480">
        <w:rPr>
          <w:szCs w:val="22"/>
        </w:rPr>
        <w:t>5.2</w:t>
      </w:r>
      <w:r w:rsidRPr="00846480">
        <w:rPr>
          <w:szCs w:val="22"/>
        </w:rPr>
        <w:tab/>
        <w:t>Farmakokinetinės savybės</w:t>
      </w:r>
    </w:p>
    <w:p w:rsidR="00125D93" w:rsidRPr="00846480" w:rsidRDefault="00125D93">
      <w:pPr>
        <w:pStyle w:val="Pagrindinistekstas"/>
        <w:spacing w:after="0"/>
        <w:rPr>
          <w:szCs w:val="22"/>
        </w:rPr>
      </w:pPr>
    </w:p>
    <w:p w:rsidR="00125D93" w:rsidRPr="00846480" w:rsidRDefault="00125D93">
      <w:pPr>
        <w:pStyle w:val="Pagrindinistekstas"/>
        <w:rPr>
          <w:szCs w:val="22"/>
        </w:rPr>
      </w:pPr>
      <w:r w:rsidRPr="00846480">
        <w:rPr>
          <w:szCs w:val="22"/>
        </w:rPr>
        <w:t>Gliukozamino molekulė yra santykinai nedidelė (molekulinė masė – 179); ji gerai tirpsta vandenyje ir hidrofiliniuose organiniuose tirpikliuose.</w:t>
      </w:r>
    </w:p>
    <w:p w:rsidR="00125D93" w:rsidRPr="00846480" w:rsidRDefault="00125D93">
      <w:pPr>
        <w:pStyle w:val="Pagrindinistekstas"/>
        <w:rPr>
          <w:szCs w:val="22"/>
        </w:rPr>
      </w:pPr>
      <w:r w:rsidRPr="00846480">
        <w:rPr>
          <w:szCs w:val="22"/>
        </w:rPr>
        <w:t>Gliukozaminas yra aktyvus vaistas, kuris vartojamas glikozaminoglikanų sintezei.</w:t>
      </w:r>
    </w:p>
    <w:p w:rsidR="00125D93" w:rsidRPr="00846480" w:rsidRDefault="00125D93">
      <w:pPr>
        <w:pStyle w:val="Pagrindinistekstas"/>
        <w:rPr>
          <w:szCs w:val="22"/>
        </w:rPr>
      </w:pPr>
      <w:r w:rsidRPr="00846480">
        <w:rPr>
          <w:szCs w:val="22"/>
          <w:u w:val="single"/>
        </w:rPr>
        <w:lastRenderedPageBreak/>
        <w:t>Absorbcija</w:t>
      </w:r>
      <w:r w:rsidRPr="00846480">
        <w:rPr>
          <w:szCs w:val="22"/>
        </w:rPr>
        <w:t xml:space="preserve">. Išgėrus gliukozamino sulfato, jo druskos skrandžio rūgščioje terpėje yra pilnai jonizuojamos, dėl to laisvas gliukozaminas gali rezorbuotis plonajame žarnyne. Maždaug 80% išgerto gliukozamino rezorbuojama į kraują, tačiau dėl žymaus pirmojo praėjimo per kepenis efekto, jo biologinis prieinamumas yra pastebimai mažesnis; tikslus kiekis procentais nežinomas. </w:t>
      </w:r>
    </w:p>
    <w:p w:rsidR="00125D93" w:rsidRPr="00846480" w:rsidRDefault="00125D93">
      <w:pPr>
        <w:pStyle w:val="Pagrindinistekstas"/>
        <w:rPr>
          <w:szCs w:val="22"/>
        </w:rPr>
      </w:pPr>
      <w:r w:rsidRPr="00846480">
        <w:rPr>
          <w:szCs w:val="22"/>
          <w:u w:val="single"/>
        </w:rPr>
        <w:t>Pasiskirstymas</w:t>
      </w:r>
      <w:r w:rsidRPr="00846480">
        <w:rPr>
          <w:szCs w:val="22"/>
        </w:rPr>
        <w:t xml:space="preserve">. Sušvirkštus į veną pasiskirstymo tūris – 5 litrai, pusinės eliminacijos laikas – 2 val. </w:t>
      </w:r>
    </w:p>
    <w:p w:rsidR="00125D93" w:rsidRPr="00846480" w:rsidRDefault="00824670">
      <w:pPr>
        <w:pStyle w:val="Pagrindinistekstas"/>
        <w:rPr>
          <w:szCs w:val="22"/>
        </w:rPr>
      </w:pPr>
      <w:r w:rsidRPr="00824670">
        <w:rPr>
          <w:noProof/>
          <w:szCs w:val="24"/>
          <w:u w:val="single"/>
        </w:rPr>
        <w:t>Biotransformacija</w:t>
      </w:r>
      <w:r w:rsidR="00125D93" w:rsidRPr="00846480">
        <w:rPr>
          <w:szCs w:val="22"/>
        </w:rPr>
        <w:t>. Sąnario kremzlėje chondrocitai utilizuoja gliukozaminą glikozaminglikanams sintezuoti.</w:t>
      </w:r>
    </w:p>
    <w:p w:rsidR="00125D93" w:rsidRPr="00846480" w:rsidRDefault="00125D93">
      <w:pPr>
        <w:pStyle w:val="Pagrindinistekstas"/>
        <w:rPr>
          <w:szCs w:val="22"/>
        </w:rPr>
      </w:pPr>
      <w:r w:rsidRPr="00846480">
        <w:rPr>
          <w:szCs w:val="22"/>
          <w:u w:val="single"/>
        </w:rPr>
        <w:t>Eliminacija</w:t>
      </w:r>
      <w:r w:rsidRPr="00846480">
        <w:rPr>
          <w:szCs w:val="22"/>
        </w:rPr>
        <w:t>. Gliukozaminas metabolizuojamas kepenyse ir išsiskiria anglies dioksido, vandens ir šlapalo pavidalu.</w:t>
      </w:r>
    </w:p>
    <w:p w:rsidR="00125D93" w:rsidRPr="00846480" w:rsidRDefault="00125D93">
      <w:pPr>
        <w:pStyle w:val="Pagrindinistekstas"/>
        <w:spacing w:after="0"/>
        <w:rPr>
          <w:szCs w:val="22"/>
        </w:rPr>
      </w:pPr>
    </w:p>
    <w:p w:rsidR="00125D93" w:rsidRPr="00846480" w:rsidRDefault="00125D93">
      <w:pPr>
        <w:pStyle w:val="Antrat3"/>
        <w:rPr>
          <w:szCs w:val="22"/>
        </w:rPr>
      </w:pPr>
      <w:r w:rsidRPr="00846480">
        <w:rPr>
          <w:szCs w:val="22"/>
        </w:rPr>
        <w:t>5.3</w:t>
      </w:r>
      <w:r w:rsidRPr="00846480">
        <w:rPr>
          <w:szCs w:val="22"/>
        </w:rPr>
        <w:tab/>
        <w:t>Ikiklinikinių saugumo tyrimų duomenys</w:t>
      </w:r>
    </w:p>
    <w:p w:rsidR="00125D93" w:rsidRPr="00846480" w:rsidRDefault="00125D93">
      <w:pPr>
        <w:pStyle w:val="Pagrindinistekstas"/>
        <w:spacing w:after="0"/>
        <w:rPr>
          <w:szCs w:val="22"/>
        </w:rPr>
      </w:pPr>
    </w:p>
    <w:p w:rsidR="00125D93" w:rsidRPr="00846480" w:rsidRDefault="00125D93" w:rsidP="004A5AC0">
      <w:pPr>
        <w:pStyle w:val="Pagrindinistekstas"/>
        <w:rPr>
          <w:szCs w:val="22"/>
        </w:rPr>
      </w:pPr>
      <w:r w:rsidRPr="00846480">
        <w:rPr>
          <w:szCs w:val="22"/>
        </w:rPr>
        <w:t xml:space="preserve">Gliukozamino ūminis toksiškumas yra mažas. </w:t>
      </w:r>
    </w:p>
    <w:p w:rsidR="00125D93" w:rsidRPr="00846480" w:rsidRDefault="00125D93" w:rsidP="004A5AC0">
      <w:pPr>
        <w:pStyle w:val="Pagrindinistekstas"/>
        <w:spacing w:after="0"/>
        <w:rPr>
          <w:szCs w:val="22"/>
        </w:rPr>
      </w:pPr>
      <w:r w:rsidRPr="00846480">
        <w:rPr>
          <w:szCs w:val="22"/>
        </w:rPr>
        <w:t xml:space="preserve">Ribotos apimties gliukozamino ūmaus ir lėtinio toksiškumo tyrimais su laboratoriniais gyvūnais kokio nors ypatingo žalingo poveikio žmonėms (neskaitant to, kuris jau buvo minėtas kituose preparato charakteristikų santraukos skyriuose) neatskleidė. Tyrimais </w:t>
      </w:r>
      <w:r w:rsidRPr="00846480">
        <w:rPr>
          <w:i/>
          <w:szCs w:val="22"/>
        </w:rPr>
        <w:t>in vitro</w:t>
      </w:r>
      <w:r w:rsidRPr="00846480">
        <w:rPr>
          <w:szCs w:val="22"/>
        </w:rPr>
        <w:t xml:space="preserve"> ir eksperimentuose </w:t>
      </w:r>
      <w:r w:rsidRPr="00846480">
        <w:rPr>
          <w:i/>
          <w:szCs w:val="22"/>
        </w:rPr>
        <w:t>in vivo</w:t>
      </w:r>
      <w:r w:rsidRPr="00846480">
        <w:rPr>
          <w:szCs w:val="22"/>
        </w:rPr>
        <w:t xml:space="preserve"> su gyvūnais nustatyta, kad gliukozaminas mažina insulino sekreciją ir sukelia atsparumą insulinui; tai greičiausiai galima paaiškinti beta ląstelių slopinimu. Tačiau, šie poveikiai eksperimente buvo nustatyti tiktai ilgalaikės ekspozicijos, viršijančios maksimalią vaisto ekspozicijos trukmę žmonėms; todėl jų klinikinė reikšmė nedidelė. Iki šiol minėtas poveikis žmonėms nenustatytas. </w:t>
      </w:r>
    </w:p>
    <w:p w:rsidR="00125D93" w:rsidRPr="00846480" w:rsidRDefault="00125D93" w:rsidP="004A5AC0">
      <w:pPr>
        <w:pStyle w:val="Pagrindinistekstas"/>
        <w:spacing w:after="0"/>
        <w:rPr>
          <w:szCs w:val="22"/>
        </w:rPr>
      </w:pPr>
      <w:r w:rsidRPr="00846480">
        <w:rPr>
          <w:szCs w:val="22"/>
        </w:rPr>
        <w:t xml:space="preserve">Gliukozamino mutageniškumo ir kancerogeniškumo tyrimai neatlikti, poveikio reprodukcijai tyrimai yra riboti. Tyrimais su žiurkėmis gliukozamino poveikio vaisingumui, vaisiaus ar embriono ir postnataliniam vystymuisi nenustatyta. Tyrimais su triušiais gliukozamino teratogeninio poveikio tyrimai atlikti nepilnai: palikuoniams buvo vertinami tik skeleto, bet ne vidaus organų sklaidos trūkumai. Kadangi buvo nustatyta didesnė rezorbcija, gliukozamino teratogeninis poveikis šiai gyvūnų rūšiai negali būti atmestas. </w:t>
      </w:r>
    </w:p>
    <w:p w:rsidR="00B52BD6" w:rsidRDefault="00B52BD6">
      <w:pPr>
        <w:pStyle w:val="Antrat2"/>
        <w:rPr>
          <w:szCs w:val="22"/>
        </w:rPr>
      </w:pPr>
    </w:p>
    <w:p w:rsidR="00570374" w:rsidRPr="00570374" w:rsidRDefault="00570374" w:rsidP="00570374">
      <w:pPr>
        <w:rPr>
          <w:lang w:eastAsia="lt-LT"/>
        </w:rPr>
      </w:pPr>
    </w:p>
    <w:p w:rsidR="00125D93" w:rsidRPr="00846480" w:rsidRDefault="00125D93">
      <w:pPr>
        <w:pStyle w:val="Antrat2"/>
        <w:rPr>
          <w:szCs w:val="22"/>
        </w:rPr>
      </w:pPr>
      <w:r w:rsidRPr="00846480">
        <w:rPr>
          <w:szCs w:val="22"/>
        </w:rPr>
        <w:t>6.</w:t>
      </w:r>
      <w:r w:rsidRPr="00846480">
        <w:rPr>
          <w:szCs w:val="22"/>
        </w:rPr>
        <w:tab/>
        <w:t>FARMACINĖ INFORMACIJA</w:t>
      </w:r>
    </w:p>
    <w:p w:rsidR="00125D93" w:rsidRPr="00846480" w:rsidRDefault="00125D93">
      <w:pPr>
        <w:pStyle w:val="Pagrindinistekstas"/>
        <w:spacing w:after="0"/>
        <w:rPr>
          <w:b/>
          <w:szCs w:val="22"/>
        </w:rPr>
      </w:pPr>
    </w:p>
    <w:p w:rsidR="00125D93" w:rsidRPr="00846480" w:rsidRDefault="00125D93">
      <w:pPr>
        <w:pStyle w:val="Antrat3"/>
        <w:rPr>
          <w:szCs w:val="22"/>
        </w:rPr>
      </w:pPr>
      <w:r w:rsidRPr="00846480">
        <w:rPr>
          <w:szCs w:val="22"/>
        </w:rPr>
        <w:t>6.1</w:t>
      </w:r>
      <w:r w:rsidRPr="00846480">
        <w:rPr>
          <w:szCs w:val="22"/>
        </w:rPr>
        <w:tab/>
        <w:t>Pagalbinių medžiagų sąrašas</w:t>
      </w:r>
    </w:p>
    <w:p w:rsidR="00125D93" w:rsidRPr="00846480" w:rsidRDefault="007347A5">
      <w:pPr>
        <w:pStyle w:val="Pagrindinistekstas"/>
        <w:spacing w:after="0"/>
        <w:rPr>
          <w:szCs w:val="22"/>
          <w:u w:val="single"/>
        </w:rPr>
      </w:pPr>
      <w:r>
        <w:rPr>
          <w:szCs w:val="22"/>
          <w:u w:val="single"/>
        </w:rPr>
        <w:t>Kapsulės turinys:</w:t>
      </w:r>
    </w:p>
    <w:p w:rsidR="008665BC" w:rsidRPr="00846480" w:rsidRDefault="00125D93">
      <w:pPr>
        <w:pStyle w:val="Pagrindinistekstas"/>
        <w:spacing w:after="0"/>
        <w:rPr>
          <w:szCs w:val="22"/>
        </w:rPr>
      </w:pPr>
      <w:r w:rsidRPr="00846480">
        <w:rPr>
          <w:szCs w:val="22"/>
        </w:rPr>
        <w:t>Magnio stearatas</w:t>
      </w:r>
    </w:p>
    <w:p w:rsidR="00125D93" w:rsidRPr="00846480" w:rsidRDefault="00125D93">
      <w:pPr>
        <w:pStyle w:val="Pagrindinistekstas"/>
        <w:spacing w:after="0"/>
        <w:rPr>
          <w:szCs w:val="22"/>
        </w:rPr>
      </w:pPr>
    </w:p>
    <w:p w:rsidR="008665BC" w:rsidRPr="00846480" w:rsidRDefault="00125D93">
      <w:pPr>
        <w:pStyle w:val="Pagrindinistekstas"/>
        <w:spacing w:after="0"/>
        <w:rPr>
          <w:szCs w:val="22"/>
          <w:u w:val="single"/>
        </w:rPr>
      </w:pPr>
      <w:r w:rsidRPr="00846480">
        <w:rPr>
          <w:szCs w:val="22"/>
          <w:u w:val="single"/>
        </w:rPr>
        <w:t>Kapsulės apvalkalas:</w:t>
      </w:r>
    </w:p>
    <w:p w:rsidR="00125D93" w:rsidRPr="00846480" w:rsidRDefault="007347A5">
      <w:pPr>
        <w:pStyle w:val="Pagrindinistekstas"/>
        <w:spacing w:after="0"/>
        <w:rPr>
          <w:szCs w:val="22"/>
          <w:u w:val="single"/>
        </w:rPr>
      </w:pPr>
      <w:r>
        <w:rPr>
          <w:szCs w:val="22"/>
        </w:rPr>
        <w:t>Ž</w:t>
      </w:r>
      <w:r w:rsidR="00125D93" w:rsidRPr="00846480">
        <w:rPr>
          <w:szCs w:val="22"/>
        </w:rPr>
        <w:t>elatina</w:t>
      </w:r>
    </w:p>
    <w:p w:rsidR="00125D93" w:rsidRPr="00846480" w:rsidRDefault="005B5376">
      <w:pPr>
        <w:pStyle w:val="Pagrindinistekstas"/>
        <w:spacing w:after="0"/>
        <w:rPr>
          <w:szCs w:val="22"/>
        </w:rPr>
      </w:pPr>
      <w:r w:rsidRPr="00846480">
        <w:rPr>
          <w:szCs w:val="22"/>
        </w:rPr>
        <w:t>Dažiklis: t</w:t>
      </w:r>
      <w:r w:rsidR="00125D93" w:rsidRPr="00846480">
        <w:rPr>
          <w:szCs w:val="22"/>
        </w:rPr>
        <w:t>itano dioksidas (E 171).</w:t>
      </w:r>
    </w:p>
    <w:p w:rsidR="00125D93" w:rsidRPr="00846480" w:rsidRDefault="00125D93">
      <w:pPr>
        <w:pStyle w:val="Antrat3"/>
        <w:rPr>
          <w:szCs w:val="22"/>
        </w:rPr>
      </w:pPr>
    </w:p>
    <w:p w:rsidR="00125D93" w:rsidRPr="00846480" w:rsidRDefault="00125D93">
      <w:pPr>
        <w:pStyle w:val="Antrat3"/>
        <w:rPr>
          <w:szCs w:val="22"/>
        </w:rPr>
      </w:pPr>
      <w:r w:rsidRPr="00846480">
        <w:rPr>
          <w:szCs w:val="22"/>
        </w:rPr>
        <w:t>6.2</w:t>
      </w:r>
      <w:r w:rsidRPr="00846480">
        <w:rPr>
          <w:szCs w:val="22"/>
        </w:rPr>
        <w:tab/>
        <w:t>Nesuderinamumas</w:t>
      </w:r>
    </w:p>
    <w:p w:rsidR="00125D93" w:rsidRPr="00846480" w:rsidRDefault="00125D93">
      <w:pPr>
        <w:pStyle w:val="Pagrindinistekstas"/>
        <w:spacing w:after="0"/>
        <w:rPr>
          <w:szCs w:val="22"/>
        </w:rPr>
      </w:pPr>
    </w:p>
    <w:p w:rsidR="00125D93" w:rsidRPr="00846480" w:rsidRDefault="00125D93">
      <w:pPr>
        <w:pStyle w:val="Pagrindinistekstas"/>
        <w:rPr>
          <w:szCs w:val="22"/>
        </w:rPr>
      </w:pPr>
      <w:r w:rsidRPr="00846480">
        <w:rPr>
          <w:szCs w:val="22"/>
        </w:rPr>
        <w:t>Duomenys nebūtini.</w:t>
      </w:r>
    </w:p>
    <w:p w:rsidR="00125D93" w:rsidRPr="00846480" w:rsidRDefault="00125D93">
      <w:pPr>
        <w:pStyle w:val="Pagrindinistekstas"/>
        <w:spacing w:after="0"/>
        <w:rPr>
          <w:szCs w:val="22"/>
        </w:rPr>
      </w:pPr>
    </w:p>
    <w:p w:rsidR="00125D93" w:rsidRPr="00846480" w:rsidRDefault="00125D93">
      <w:pPr>
        <w:pStyle w:val="Antrat3"/>
        <w:rPr>
          <w:szCs w:val="22"/>
        </w:rPr>
      </w:pPr>
      <w:r w:rsidRPr="00846480">
        <w:rPr>
          <w:szCs w:val="22"/>
        </w:rPr>
        <w:t>6.3</w:t>
      </w:r>
      <w:r w:rsidRPr="00846480">
        <w:rPr>
          <w:szCs w:val="22"/>
        </w:rPr>
        <w:tab/>
        <w:t>Tinkamumo laikas</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r w:rsidRPr="00846480">
        <w:rPr>
          <w:szCs w:val="22"/>
        </w:rPr>
        <w:t>2 metai.</w:t>
      </w:r>
    </w:p>
    <w:p w:rsidR="00125D93" w:rsidRPr="00846480" w:rsidRDefault="00125D93">
      <w:pPr>
        <w:pStyle w:val="Pagrindinistekstas"/>
        <w:spacing w:after="0"/>
        <w:rPr>
          <w:szCs w:val="22"/>
        </w:rPr>
      </w:pPr>
    </w:p>
    <w:p w:rsidR="00125D93" w:rsidRPr="00846480" w:rsidRDefault="00125D93">
      <w:pPr>
        <w:pStyle w:val="Antrat3"/>
        <w:rPr>
          <w:szCs w:val="22"/>
        </w:rPr>
      </w:pPr>
      <w:r w:rsidRPr="00846480">
        <w:rPr>
          <w:szCs w:val="22"/>
        </w:rPr>
        <w:t>6.4</w:t>
      </w:r>
      <w:r w:rsidRPr="00846480">
        <w:rPr>
          <w:szCs w:val="22"/>
        </w:rPr>
        <w:tab/>
        <w:t>Specialios laikymo sąlygos</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r w:rsidRPr="00846480">
        <w:rPr>
          <w:szCs w:val="22"/>
        </w:rPr>
        <w:t>Laikyti ne aukštesnėje kaip 25 </w:t>
      </w:r>
      <w:r w:rsidRPr="00846480">
        <w:rPr>
          <w:szCs w:val="22"/>
        </w:rPr>
        <w:sym w:font="Symbol" w:char="F0B0"/>
      </w:r>
      <w:r w:rsidRPr="00846480">
        <w:rPr>
          <w:szCs w:val="22"/>
        </w:rPr>
        <w:t>C temperatūroje.</w:t>
      </w:r>
    </w:p>
    <w:p w:rsidR="00125D93" w:rsidRPr="00846480" w:rsidRDefault="00C325A9">
      <w:pPr>
        <w:pStyle w:val="Pagrindinistekstas"/>
        <w:spacing w:after="0"/>
        <w:rPr>
          <w:szCs w:val="22"/>
        </w:rPr>
      </w:pPr>
      <w:r>
        <w:rPr>
          <w:szCs w:val="22"/>
        </w:rPr>
        <w:t>T</w:t>
      </w:r>
      <w:r w:rsidR="00125D93" w:rsidRPr="00846480">
        <w:rPr>
          <w:szCs w:val="22"/>
        </w:rPr>
        <w:t>alpyklę laikyti sandarią.</w:t>
      </w:r>
    </w:p>
    <w:p w:rsidR="00125D93" w:rsidRPr="00846480" w:rsidRDefault="00125D93">
      <w:pPr>
        <w:pStyle w:val="Pagrindinistekstas"/>
        <w:spacing w:after="0"/>
        <w:rPr>
          <w:szCs w:val="22"/>
        </w:rPr>
      </w:pPr>
    </w:p>
    <w:p w:rsidR="00125D93" w:rsidRPr="00846480" w:rsidRDefault="00125D93">
      <w:pPr>
        <w:pStyle w:val="Antrat3"/>
        <w:rPr>
          <w:szCs w:val="22"/>
        </w:rPr>
      </w:pPr>
      <w:r w:rsidRPr="00846480">
        <w:rPr>
          <w:szCs w:val="22"/>
        </w:rPr>
        <w:t>6.5</w:t>
      </w:r>
      <w:r w:rsidRPr="00846480">
        <w:rPr>
          <w:szCs w:val="22"/>
        </w:rPr>
        <w:tab/>
      </w:r>
      <w:proofErr w:type="spellStart"/>
      <w:r w:rsidR="00824670" w:rsidRPr="00B34FA1">
        <w:t>Talpyklės</w:t>
      </w:r>
      <w:proofErr w:type="spellEnd"/>
      <w:r w:rsidR="00824670" w:rsidRPr="00B34FA1">
        <w:t xml:space="preserve"> pobūdis ir jos turinys</w:t>
      </w:r>
    </w:p>
    <w:p w:rsidR="00125D93" w:rsidRPr="00846480" w:rsidRDefault="00125D93">
      <w:pPr>
        <w:pStyle w:val="Pagrindinistekstas"/>
        <w:spacing w:after="0"/>
        <w:rPr>
          <w:szCs w:val="22"/>
        </w:rPr>
      </w:pPr>
    </w:p>
    <w:p w:rsidR="00125D93" w:rsidRPr="00846480" w:rsidRDefault="00CF2762">
      <w:pPr>
        <w:pStyle w:val="Pagrindinistekstas"/>
        <w:spacing w:after="0"/>
        <w:rPr>
          <w:szCs w:val="22"/>
        </w:rPr>
      </w:pPr>
      <w:r>
        <w:rPr>
          <w:szCs w:val="22"/>
        </w:rPr>
        <w:lastRenderedPageBreak/>
        <w:t>DT</w:t>
      </w:r>
      <w:r w:rsidR="00125D93" w:rsidRPr="00846480">
        <w:rPr>
          <w:szCs w:val="22"/>
        </w:rPr>
        <w:t>PE (didelio tankio polietileno)</w:t>
      </w:r>
      <w:r>
        <w:rPr>
          <w:szCs w:val="22"/>
        </w:rPr>
        <w:t xml:space="preserve"> </w:t>
      </w:r>
      <w:r w:rsidR="00125D93" w:rsidRPr="00846480">
        <w:rPr>
          <w:szCs w:val="22"/>
        </w:rPr>
        <w:t xml:space="preserve">talpyklės užsuktos </w:t>
      </w:r>
      <w:r>
        <w:rPr>
          <w:szCs w:val="22"/>
        </w:rPr>
        <w:t>DT</w:t>
      </w:r>
      <w:r w:rsidR="00125D93" w:rsidRPr="00846480">
        <w:rPr>
          <w:szCs w:val="22"/>
        </w:rPr>
        <w:t>PE/</w:t>
      </w:r>
      <w:r>
        <w:rPr>
          <w:szCs w:val="22"/>
        </w:rPr>
        <w:t>MT</w:t>
      </w:r>
      <w:r w:rsidR="00125D93" w:rsidRPr="00846480">
        <w:rPr>
          <w:szCs w:val="22"/>
        </w:rPr>
        <w:t>PE (didelio tankio polietileno ir mažo tankio polietileno) dangteliais.</w:t>
      </w:r>
    </w:p>
    <w:p w:rsidR="00125D93" w:rsidRPr="00846480" w:rsidRDefault="00125D93">
      <w:pPr>
        <w:pStyle w:val="Pagrindinistekstas"/>
        <w:spacing w:after="0"/>
        <w:rPr>
          <w:szCs w:val="22"/>
        </w:rPr>
      </w:pPr>
      <w:r w:rsidRPr="00846480">
        <w:rPr>
          <w:szCs w:val="22"/>
        </w:rPr>
        <w:t>Pakuotės dydžiai: 60, 90, 270 arba 1000 kapsulių.</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r w:rsidRPr="00846480">
        <w:rPr>
          <w:szCs w:val="22"/>
        </w:rPr>
        <w:t>Gali būti tiekiamos ne visų dydžių pakuotės.</w:t>
      </w:r>
    </w:p>
    <w:p w:rsidR="00125D93" w:rsidRPr="00846480" w:rsidRDefault="00125D93">
      <w:pPr>
        <w:pStyle w:val="Antrat3"/>
        <w:rPr>
          <w:szCs w:val="22"/>
        </w:rPr>
      </w:pPr>
    </w:p>
    <w:p w:rsidR="00125D93" w:rsidRPr="00846480" w:rsidRDefault="00125D93">
      <w:pPr>
        <w:pStyle w:val="Antrat3"/>
        <w:rPr>
          <w:szCs w:val="22"/>
        </w:rPr>
      </w:pPr>
      <w:r w:rsidRPr="00846480">
        <w:rPr>
          <w:szCs w:val="22"/>
        </w:rPr>
        <w:t>6.6</w:t>
      </w:r>
      <w:r w:rsidRPr="00846480">
        <w:rPr>
          <w:szCs w:val="22"/>
        </w:rPr>
        <w:tab/>
      </w:r>
      <w:r w:rsidR="006A2907" w:rsidRPr="00846480">
        <w:rPr>
          <w:rStyle w:val="Grietas"/>
          <w:b/>
          <w:szCs w:val="22"/>
        </w:rPr>
        <w:t>Specialūs reikalavimai atliekoms tvarkyti</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r w:rsidRPr="00846480">
        <w:rPr>
          <w:szCs w:val="22"/>
        </w:rPr>
        <w:t>Specialių reikalavimų nėra.</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pPr>
        <w:pStyle w:val="Antrat2"/>
        <w:rPr>
          <w:szCs w:val="22"/>
        </w:rPr>
      </w:pPr>
      <w:r w:rsidRPr="00846480">
        <w:rPr>
          <w:szCs w:val="22"/>
        </w:rPr>
        <w:t>7.</w:t>
      </w:r>
      <w:r w:rsidRPr="00846480">
        <w:rPr>
          <w:szCs w:val="22"/>
        </w:rPr>
        <w:tab/>
      </w:r>
      <w:r w:rsidR="00824670" w:rsidRPr="000A79DC">
        <w:t>REGISTRUOTOJAS</w:t>
      </w:r>
    </w:p>
    <w:p w:rsidR="00125D93" w:rsidRPr="00846480" w:rsidRDefault="00125D93">
      <w:pPr>
        <w:pStyle w:val="Pagrindinistekstas"/>
        <w:spacing w:after="0"/>
        <w:rPr>
          <w:szCs w:val="22"/>
        </w:rPr>
      </w:pPr>
      <w:r w:rsidRPr="00846480">
        <w:rPr>
          <w:szCs w:val="22"/>
        </w:rPr>
        <w:tab/>
      </w:r>
    </w:p>
    <w:p w:rsidR="0093412E" w:rsidRPr="0093412E" w:rsidRDefault="0093412E" w:rsidP="0093412E">
      <w:pPr>
        <w:rPr>
          <w:sz w:val="22"/>
          <w:szCs w:val="22"/>
        </w:rPr>
      </w:pPr>
      <w:r w:rsidRPr="0093412E">
        <w:rPr>
          <w:sz w:val="22"/>
          <w:szCs w:val="22"/>
        </w:rPr>
        <w:t>Pharma Nord ApS</w:t>
      </w:r>
    </w:p>
    <w:p w:rsidR="0093412E" w:rsidRDefault="0093412E" w:rsidP="0093412E">
      <w:pPr>
        <w:rPr>
          <w:sz w:val="22"/>
          <w:szCs w:val="22"/>
        </w:rPr>
      </w:pPr>
      <w:r w:rsidRPr="0093412E">
        <w:rPr>
          <w:sz w:val="22"/>
          <w:szCs w:val="22"/>
        </w:rPr>
        <w:t xml:space="preserve">Tinglykke 4-6 </w:t>
      </w:r>
    </w:p>
    <w:p w:rsidR="0093412E" w:rsidRDefault="0093412E" w:rsidP="0093412E">
      <w:pPr>
        <w:rPr>
          <w:sz w:val="22"/>
          <w:szCs w:val="22"/>
        </w:rPr>
      </w:pPr>
      <w:r w:rsidRPr="0093412E">
        <w:rPr>
          <w:sz w:val="22"/>
          <w:szCs w:val="22"/>
        </w:rPr>
        <w:t xml:space="preserve">DK-6500 Vojens </w:t>
      </w:r>
    </w:p>
    <w:p w:rsidR="0093412E" w:rsidRPr="0093412E" w:rsidRDefault="0093412E" w:rsidP="0093412E">
      <w:pPr>
        <w:rPr>
          <w:sz w:val="22"/>
          <w:szCs w:val="22"/>
        </w:rPr>
      </w:pPr>
      <w:r w:rsidRPr="0093412E">
        <w:rPr>
          <w:sz w:val="22"/>
          <w:szCs w:val="22"/>
        </w:rPr>
        <w:t>Danija</w:t>
      </w:r>
    </w:p>
    <w:p w:rsidR="00125D93" w:rsidRDefault="00125D93">
      <w:pPr>
        <w:pStyle w:val="Pagrindinistekstas"/>
        <w:spacing w:after="0"/>
        <w:rPr>
          <w:szCs w:val="22"/>
        </w:rPr>
      </w:pPr>
    </w:p>
    <w:p w:rsidR="0093412E" w:rsidRPr="00846480" w:rsidRDefault="0093412E">
      <w:pPr>
        <w:pStyle w:val="Pagrindinistekstas"/>
        <w:spacing w:after="0"/>
        <w:rPr>
          <w:szCs w:val="22"/>
        </w:rPr>
      </w:pPr>
    </w:p>
    <w:p w:rsidR="00125D93" w:rsidRPr="00846480" w:rsidRDefault="00125D93">
      <w:pPr>
        <w:pStyle w:val="Antrat2"/>
        <w:rPr>
          <w:szCs w:val="22"/>
        </w:rPr>
      </w:pPr>
      <w:r w:rsidRPr="00846480">
        <w:rPr>
          <w:szCs w:val="22"/>
        </w:rPr>
        <w:t>8.</w:t>
      </w:r>
      <w:r w:rsidRPr="00846480">
        <w:rPr>
          <w:szCs w:val="22"/>
        </w:rPr>
        <w:tab/>
      </w:r>
      <w:r w:rsidR="00824670" w:rsidRPr="000A79DC">
        <w:t xml:space="preserve">REGISTRACIJOS </w:t>
      </w:r>
      <w:r w:rsidR="00824670" w:rsidRPr="000A79DC">
        <w:rPr>
          <w:noProof/>
          <w:szCs w:val="22"/>
        </w:rPr>
        <w:t>PAŽYMĖJIMO</w:t>
      </w:r>
      <w:r w:rsidR="00824670" w:rsidRPr="000A79DC">
        <w:t xml:space="preserve"> NUMERIS (-IAI)</w:t>
      </w:r>
    </w:p>
    <w:p w:rsidR="00125D93" w:rsidRPr="00846480" w:rsidRDefault="00125D93">
      <w:pPr>
        <w:pStyle w:val="Pagrindinistekstas"/>
        <w:spacing w:after="0"/>
        <w:rPr>
          <w:szCs w:val="22"/>
        </w:rPr>
      </w:pPr>
    </w:p>
    <w:p w:rsidR="00125D93" w:rsidRPr="00846480" w:rsidRDefault="00570374">
      <w:pPr>
        <w:pStyle w:val="Pagrindinistekstas"/>
        <w:spacing w:after="0"/>
        <w:rPr>
          <w:szCs w:val="22"/>
        </w:rPr>
      </w:pPr>
      <w:r>
        <w:rPr>
          <w:szCs w:val="22"/>
        </w:rPr>
        <w:t xml:space="preserve">N60 - </w:t>
      </w:r>
      <w:r w:rsidR="00125D93" w:rsidRPr="00846480">
        <w:rPr>
          <w:szCs w:val="22"/>
        </w:rPr>
        <w:t>LT/1/</w:t>
      </w:r>
      <w:r w:rsidR="001F18EC" w:rsidRPr="00846480">
        <w:rPr>
          <w:szCs w:val="22"/>
        </w:rPr>
        <w:t>05</w:t>
      </w:r>
      <w:r w:rsidR="00125D93" w:rsidRPr="00846480">
        <w:rPr>
          <w:szCs w:val="22"/>
        </w:rPr>
        <w:t>/</w:t>
      </w:r>
      <w:r w:rsidR="001F18EC" w:rsidRPr="00846480">
        <w:rPr>
          <w:szCs w:val="22"/>
        </w:rPr>
        <w:t>0359</w:t>
      </w:r>
      <w:r w:rsidR="00125D93" w:rsidRPr="00846480">
        <w:rPr>
          <w:szCs w:val="22"/>
        </w:rPr>
        <w:t>/</w:t>
      </w:r>
      <w:r w:rsidR="001F18EC" w:rsidRPr="00846480">
        <w:rPr>
          <w:szCs w:val="22"/>
        </w:rPr>
        <w:t>001</w:t>
      </w:r>
    </w:p>
    <w:p w:rsidR="001F18EC" w:rsidRPr="00846480" w:rsidRDefault="00570374" w:rsidP="001F18EC">
      <w:pPr>
        <w:pStyle w:val="Pagrindinistekstas"/>
        <w:spacing w:after="0"/>
        <w:rPr>
          <w:szCs w:val="22"/>
        </w:rPr>
      </w:pPr>
      <w:r>
        <w:rPr>
          <w:szCs w:val="22"/>
        </w:rPr>
        <w:t xml:space="preserve">N90 - </w:t>
      </w:r>
      <w:r w:rsidR="001F18EC" w:rsidRPr="00846480">
        <w:rPr>
          <w:szCs w:val="22"/>
        </w:rPr>
        <w:t>LT/1/05/0359/002</w:t>
      </w:r>
    </w:p>
    <w:p w:rsidR="001F18EC" w:rsidRPr="00846480" w:rsidRDefault="00570374">
      <w:pPr>
        <w:pStyle w:val="Pagrindinistekstas"/>
        <w:spacing w:after="0"/>
        <w:rPr>
          <w:szCs w:val="22"/>
        </w:rPr>
      </w:pPr>
      <w:r>
        <w:rPr>
          <w:szCs w:val="22"/>
        </w:rPr>
        <w:t xml:space="preserve">N270 - </w:t>
      </w:r>
      <w:r w:rsidR="001F18EC" w:rsidRPr="00846480">
        <w:rPr>
          <w:szCs w:val="22"/>
        </w:rPr>
        <w:t>LT/1/05/0359/003</w:t>
      </w:r>
    </w:p>
    <w:p w:rsidR="001F18EC" w:rsidRPr="00846480" w:rsidRDefault="00570374" w:rsidP="001F18EC">
      <w:pPr>
        <w:pStyle w:val="Pagrindinistekstas"/>
        <w:spacing w:after="0"/>
        <w:rPr>
          <w:szCs w:val="22"/>
        </w:rPr>
      </w:pPr>
      <w:r>
        <w:rPr>
          <w:szCs w:val="22"/>
        </w:rPr>
        <w:t xml:space="preserve">N1000 - </w:t>
      </w:r>
      <w:r w:rsidR="001F18EC" w:rsidRPr="00846480">
        <w:rPr>
          <w:szCs w:val="22"/>
        </w:rPr>
        <w:t>LT/1/05/0359/004</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053BD7" w:rsidRDefault="00824670" w:rsidP="00C325A9">
      <w:pPr>
        <w:pStyle w:val="PI-1EMEASMCA"/>
      </w:pPr>
      <w:r w:rsidRPr="000A79DC">
        <w:t>REGISTRAVIMO / PERREGISTRAVIMO DATA</w:t>
      </w:r>
    </w:p>
    <w:p w:rsidR="00053BD7" w:rsidRPr="00846480" w:rsidRDefault="00053BD7" w:rsidP="00C325A9">
      <w:pPr>
        <w:pStyle w:val="PI-1EMEASMCA"/>
        <w:numPr>
          <w:ilvl w:val="0"/>
          <w:numId w:val="0"/>
        </w:numPr>
      </w:pPr>
    </w:p>
    <w:p w:rsidR="008665BC" w:rsidRPr="00846480" w:rsidRDefault="00824670" w:rsidP="008665BC">
      <w:pPr>
        <w:pStyle w:val="BTEMEASMCA"/>
      </w:pPr>
      <w:r w:rsidRPr="000A79DC">
        <w:rPr>
          <w:noProof/>
          <w:szCs w:val="24"/>
        </w:rPr>
        <w:t xml:space="preserve">Registravimo data </w:t>
      </w:r>
      <w:r w:rsidR="00570374">
        <w:t>2009</w:t>
      </w:r>
      <w:r>
        <w:t xml:space="preserve"> m. rugsėjo mėn. 08 d.</w:t>
      </w: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rsidP="00050988">
      <w:pPr>
        <w:pStyle w:val="Antrat2"/>
        <w:rPr>
          <w:szCs w:val="22"/>
        </w:rPr>
      </w:pPr>
      <w:r w:rsidRPr="00846480">
        <w:rPr>
          <w:szCs w:val="22"/>
        </w:rPr>
        <w:t>10.</w:t>
      </w:r>
      <w:r w:rsidRPr="00846480">
        <w:rPr>
          <w:szCs w:val="22"/>
        </w:rPr>
        <w:tab/>
        <w:t>TEKSTO PERŽIŪROS DATA</w:t>
      </w:r>
    </w:p>
    <w:p w:rsidR="00125D93" w:rsidRPr="00846480" w:rsidRDefault="00125D93">
      <w:pPr>
        <w:pStyle w:val="Pagrindinistekstas"/>
        <w:spacing w:after="0"/>
        <w:rPr>
          <w:szCs w:val="22"/>
        </w:rPr>
      </w:pPr>
    </w:p>
    <w:p w:rsidR="008665BC" w:rsidRDefault="00824670" w:rsidP="008665BC">
      <w:pPr>
        <w:pStyle w:val="BTEMEASMCA"/>
      </w:pPr>
      <w:r>
        <w:t>2015 m. liepos mėn. 22 d.</w:t>
      </w:r>
    </w:p>
    <w:p w:rsidR="00570374" w:rsidRDefault="00570374" w:rsidP="008665BC">
      <w:pPr>
        <w:pStyle w:val="BTEMEASMCA"/>
      </w:pPr>
    </w:p>
    <w:p w:rsidR="00570374" w:rsidRPr="00846480" w:rsidRDefault="00570374" w:rsidP="008665BC">
      <w:pPr>
        <w:pStyle w:val="BTEMEASMCA"/>
      </w:pPr>
    </w:p>
    <w:p w:rsidR="00125D93" w:rsidRPr="00846480" w:rsidRDefault="00824670">
      <w:pPr>
        <w:pStyle w:val="Pagrindinistekstas"/>
        <w:spacing w:after="0"/>
        <w:rPr>
          <w:szCs w:val="22"/>
        </w:rPr>
      </w:pPr>
      <w:r w:rsidRPr="00432743">
        <w:rPr>
          <w:noProof/>
          <w:szCs w:val="22"/>
        </w:rPr>
        <w:t>Išsami informacija apie šį vaistinį preparatą pateikiama Valstybinės vaistų kontrolės tarnybos prie Lietuvos Respublikos sveikatos apsaugos ministerijos tinklalapyj</w:t>
      </w:r>
      <w:r w:rsidRPr="00126F6D">
        <w:rPr>
          <w:noProof/>
          <w:szCs w:val="22"/>
        </w:rPr>
        <w:t>e</w:t>
      </w:r>
      <w:r w:rsidRPr="00126F6D">
        <w:rPr>
          <w:i/>
          <w:noProof/>
          <w:szCs w:val="22"/>
        </w:rPr>
        <w:t xml:space="preserve"> </w:t>
      </w:r>
      <w:hyperlink r:id="rId10" w:history="1">
        <w:r w:rsidRPr="000A79DC">
          <w:rPr>
            <w:rStyle w:val="Hipersaitas"/>
            <w:noProof/>
            <w:szCs w:val="22"/>
          </w:rPr>
          <w:t>http://www.</w:t>
        </w:r>
        <w:proofErr w:type="spellStart"/>
        <w:r w:rsidRPr="000A79DC">
          <w:rPr>
            <w:rStyle w:val="Hipersaitas"/>
            <w:szCs w:val="22"/>
          </w:rPr>
          <w:t>vvkt.lt</w:t>
        </w:r>
        <w:proofErr w:type="spellEnd"/>
      </w:hyperlink>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125D93" w:rsidRPr="00846480" w:rsidRDefault="00125D93">
      <w:pPr>
        <w:pStyle w:val="Pagrindinistekstas"/>
        <w:spacing w:after="0"/>
        <w:rPr>
          <w:szCs w:val="22"/>
        </w:rPr>
      </w:pPr>
    </w:p>
    <w:p w:rsidR="00894518" w:rsidRPr="00846480" w:rsidRDefault="00894518">
      <w:pPr>
        <w:pStyle w:val="Pagrindinistekstas"/>
        <w:spacing w:after="0"/>
        <w:rPr>
          <w:szCs w:val="22"/>
        </w:rPr>
        <w:sectPr w:rsidR="00894518" w:rsidRPr="00846480" w:rsidSect="0093412E">
          <w:footerReference w:type="even" r:id="rId11"/>
          <w:footerReference w:type="default" r:id="rId12"/>
          <w:pgSz w:w="11906" w:h="16838"/>
          <w:pgMar w:top="1134" w:right="1418" w:bottom="1134" w:left="1418" w:header="731" w:footer="731" w:gutter="0"/>
          <w:cols w:space="1296"/>
        </w:sectPr>
      </w:pPr>
    </w:p>
    <w:p w:rsidR="00894518" w:rsidRPr="00846480" w:rsidRDefault="00894518" w:rsidP="00894518">
      <w:pPr>
        <w:pStyle w:val="TTEMEASMCA"/>
        <w:tabs>
          <w:tab w:val="left" w:pos="1620"/>
        </w:tabs>
        <w:rPr>
          <w:lang w:val="lt-LT"/>
        </w:rPr>
      </w:pPr>
      <w:bookmarkStart w:id="0" w:name="_Toc129243128"/>
      <w:bookmarkStart w:id="1" w:name="_Toc129243253"/>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5164FA" w:rsidRDefault="005164FA" w:rsidP="005164FA">
      <w:pPr>
        <w:pStyle w:val="Pagrindinistekstas"/>
        <w:spacing w:after="0"/>
      </w:pPr>
    </w:p>
    <w:p w:rsidR="00894518" w:rsidRPr="00846480" w:rsidRDefault="00894518" w:rsidP="00894518">
      <w:pPr>
        <w:pStyle w:val="TTEMEASMCA"/>
        <w:tabs>
          <w:tab w:val="left" w:pos="1620"/>
        </w:tabs>
        <w:rPr>
          <w:lang w:val="lt-LT"/>
        </w:rPr>
      </w:pPr>
    </w:p>
    <w:p w:rsidR="005164FA" w:rsidRDefault="005164FA" w:rsidP="005164FA">
      <w:pPr>
        <w:pStyle w:val="Pavadinimas"/>
      </w:pPr>
      <w:r>
        <w:t>II PRIEDAS</w:t>
      </w:r>
    </w:p>
    <w:p w:rsidR="00894518" w:rsidRPr="003732C3" w:rsidRDefault="00894518" w:rsidP="00894518">
      <w:pPr>
        <w:pStyle w:val="TTEMEASMCA"/>
        <w:tabs>
          <w:tab w:val="left" w:pos="1620"/>
        </w:tabs>
        <w:rPr>
          <w:lang w:val="lt-LT"/>
        </w:rPr>
      </w:pPr>
    </w:p>
    <w:p w:rsidR="00894518" w:rsidRPr="00846480" w:rsidRDefault="003732C3" w:rsidP="00894518">
      <w:pPr>
        <w:pStyle w:val="TTEMEASMCA"/>
        <w:tabs>
          <w:tab w:val="left" w:pos="1620"/>
        </w:tabs>
        <w:rPr>
          <w:lang w:val="lt-LT"/>
        </w:rPr>
      </w:pPr>
      <w:r w:rsidRPr="003732C3">
        <w:rPr>
          <w:lang w:val="lt-LT"/>
        </w:rPr>
        <w:t>REGISTRACIJOS</w:t>
      </w:r>
      <w:r w:rsidR="00894518" w:rsidRPr="00846480">
        <w:rPr>
          <w:lang w:val="lt-LT"/>
        </w:rPr>
        <w:t xml:space="preserve"> SĄLYGOS</w:t>
      </w:r>
    </w:p>
    <w:p w:rsidR="005164FA" w:rsidRDefault="005164FA" w:rsidP="005164FA">
      <w:pPr>
        <w:pStyle w:val="Pagrindinistekstas"/>
        <w:spacing w:after="0"/>
      </w:pPr>
    </w:p>
    <w:p w:rsidR="005164FA" w:rsidRPr="003905BF" w:rsidRDefault="005164FA" w:rsidP="0093412E">
      <w:pPr>
        <w:pStyle w:val="Antrat1"/>
        <w:ind w:left="720" w:hanging="720"/>
        <w:rPr>
          <w:b/>
        </w:rPr>
      </w:pPr>
      <w:r w:rsidRPr="003905BF">
        <w:rPr>
          <w:b/>
        </w:rPr>
        <w:t>A.</w:t>
      </w:r>
      <w:r w:rsidR="00894518" w:rsidRPr="003905BF">
        <w:rPr>
          <w:b/>
        </w:rPr>
        <w:tab/>
      </w:r>
      <w:r w:rsidR="003732C3" w:rsidRPr="00B34FA1">
        <w:rPr>
          <w:b/>
          <w:noProof/>
          <w:szCs w:val="24"/>
        </w:rPr>
        <w:t>GAMINTOJAS (-AI), ATSAKINGAS (-I) UŽ SERIJŲ IŠLEIDIMĄ</w:t>
      </w:r>
    </w:p>
    <w:p w:rsidR="005164FA" w:rsidRPr="003905BF" w:rsidRDefault="005164FA" w:rsidP="005164FA">
      <w:pPr>
        <w:pStyle w:val="Pagrindinistekstas"/>
        <w:spacing w:after="0"/>
        <w:rPr>
          <w:b/>
        </w:rPr>
      </w:pPr>
    </w:p>
    <w:p w:rsidR="005164FA" w:rsidRPr="003905BF" w:rsidRDefault="005164FA" w:rsidP="005164FA">
      <w:pPr>
        <w:pStyle w:val="Antrat1"/>
        <w:rPr>
          <w:b/>
        </w:rPr>
      </w:pPr>
      <w:r w:rsidRPr="003905BF">
        <w:rPr>
          <w:b/>
        </w:rPr>
        <w:t>B.</w:t>
      </w:r>
      <w:r w:rsidR="00894518" w:rsidRPr="003905BF">
        <w:rPr>
          <w:b/>
        </w:rPr>
        <w:tab/>
      </w:r>
      <w:r w:rsidR="003732C3" w:rsidRPr="00B34FA1">
        <w:rPr>
          <w:b/>
        </w:rPr>
        <w:t>TIEKIMO IR VARTOJIMO SĄLYGOS AR APRIBOJIMAI</w:t>
      </w:r>
    </w:p>
    <w:p w:rsidR="005164FA" w:rsidRDefault="005164FA" w:rsidP="005164FA">
      <w:pPr>
        <w:pStyle w:val="Pagrindinistekstas"/>
        <w:spacing w:after="0"/>
      </w:pPr>
    </w:p>
    <w:p w:rsidR="005164FA" w:rsidRDefault="005164FA" w:rsidP="005164FA">
      <w:pPr>
        <w:pStyle w:val="Pagrindinistekstas"/>
        <w:pageBreakBefore/>
        <w:spacing w:after="0"/>
        <w:rPr>
          <w:b/>
        </w:rPr>
      </w:pPr>
      <w:bookmarkStart w:id="2" w:name="OLE_LINK3"/>
      <w:bookmarkStart w:id="3" w:name="OLE_LINK4"/>
      <w:r>
        <w:rPr>
          <w:b/>
        </w:rPr>
        <w:lastRenderedPageBreak/>
        <w:t>A.</w:t>
      </w:r>
      <w:r w:rsidR="00894518" w:rsidRPr="00846480">
        <w:tab/>
      </w:r>
      <w:r w:rsidR="003732C3" w:rsidRPr="00B34FA1">
        <w:rPr>
          <w:b/>
          <w:noProof/>
          <w:szCs w:val="24"/>
        </w:rPr>
        <w:t>GAMINTOJAS (-AI), ATSAKINGAS (-I) UŽ SERIJŲ IŠLEIDIMĄ</w:t>
      </w:r>
    </w:p>
    <w:p w:rsidR="005164FA" w:rsidRDefault="005164FA" w:rsidP="005164FA">
      <w:pPr>
        <w:pStyle w:val="Pagrindinistekstas"/>
        <w:spacing w:after="0"/>
      </w:pPr>
    </w:p>
    <w:p w:rsidR="005164FA" w:rsidRPr="0082587E" w:rsidRDefault="00894518" w:rsidP="005164FA">
      <w:pPr>
        <w:pStyle w:val="Pagrindinistekstas"/>
        <w:spacing w:after="0"/>
        <w:rPr>
          <w:u w:val="single"/>
        </w:rPr>
      </w:pPr>
      <w:r w:rsidRPr="0082587E">
        <w:rPr>
          <w:u w:val="single"/>
        </w:rPr>
        <w:t>Gamintojo (-ų)</w:t>
      </w:r>
      <w:r w:rsidR="005164FA" w:rsidRPr="0082587E">
        <w:rPr>
          <w:u w:val="single"/>
        </w:rPr>
        <w:t xml:space="preserve">, atsakingo </w:t>
      </w:r>
      <w:r w:rsidRPr="0082587E">
        <w:rPr>
          <w:u w:val="single"/>
        </w:rPr>
        <w:t xml:space="preserve">(-ų) </w:t>
      </w:r>
      <w:r w:rsidR="005164FA" w:rsidRPr="0082587E">
        <w:rPr>
          <w:u w:val="single"/>
        </w:rPr>
        <w:t xml:space="preserve">už serijų išleidimą, pavadinimas </w:t>
      </w:r>
      <w:r w:rsidRPr="0082587E">
        <w:rPr>
          <w:u w:val="single"/>
        </w:rPr>
        <w:t xml:space="preserve">(-ai) </w:t>
      </w:r>
      <w:r w:rsidR="005164FA" w:rsidRPr="0082587E">
        <w:rPr>
          <w:u w:val="single"/>
        </w:rPr>
        <w:t>ir adresas</w:t>
      </w:r>
      <w:r w:rsidRPr="0082587E">
        <w:rPr>
          <w:u w:val="single"/>
        </w:rPr>
        <w:t xml:space="preserve"> (-ai)</w:t>
      </w:r>
    </w:p>
    <w:p w:rsidR="00894518" w:rsidRPr="00846480" w:rsidRDefault="00894518" w:rsidP="00894518">
      <w:pPr>
        <w:pStyle w:val="BTEMEASMCA"/>
        <w:rPr>
          <w:highlight w:val="yellow"/>
        </w:rPr>
      </w:pPr>
    </w:p>
    <w:p w:rsidR="005164FA" w:rsidRPr="0093412E" w:rsidRDefault="005164FA" w:rsidP="003905BF">
      <w:pPr>
        <w:rPr>
          <w:sz w:val="22"/>
          <w:szCs w:val="22"/>
        </w:rPr>
      </w:pPr>
      <w:r w:rsidRPr="0093412E">
        <w:rPr>
          <w:sz w:val="22"/>
          <w:szCs w:val="22"/>
        </w:rPr>
        <w:t>Pharma Nord ApS</w:t>
      </w:r>
    </w:p>
    <w:p w:rsidR="003905BF" w:rsidRPr="0093412E" w:rsidRDefault="005164FA" w:rsidP="003905BF">
      <w:pPr>
        <w:rPr>
          <w:sz w:val="22"/>
          <w:szCs w:val="22"/>
        </w:rPr>
      </w:pPr>
      <w:r w:rsidRPr="0093412E">
        <w:rPr>
          <w:sz w:val="22"/>
          <w:szCs w:val="22"/>
        </w:rPr>
        <w:t xml:space="preserve">Tinglykke 4-6, DK-6500, Vojens, </w:t>
      </w:r>
    </w:p>
    <w:p w:rsidR="005164FA" w:rsidRPr="0093412E" w:rsidRDefault="005164FA" w:rsidP="003905BF">
      <w:pPr>
        <w:rPr>
          <w:sz w:val="22"/>
          <w:szCs w:val="22"/>
        </w:rPr>
      </w:pPr>
      <w:r w:rsidRPr="0093412E">
        <w:rPr>
          <w:sz w:val="22"/>
          <w:szCs w:val="22"/>
        </w:rPr>
        <w:t>Danija</w:t>
      </w:r>
    </w:p>
    <w:p w:rsidR="005164FA" w:rsidRPr="00FC5415" w:rsidRDefault="005164FA" w:rsidP="005164FA">
      <w:pPr>
        <w:ind w:left="360"/>
      </w:pPr>
    </w:p>
    <w:p w:rsidR="005164FA" w:rsidRDefault="005164FA" w:rsidP="005164FA">
      <w:pPr>
        <w:pStyle w:val="Pagrindinistekstas"/>
        <w:spacing w:after="0"/>
      </w:pPr>
    </w:p>
    <w:p w:rsidR="005164FA" w:rsidRPr="003905BF" w:rsidRDefault="005164FA" w:rsidP="005164FA">
      <w:pPr>
        <w:pStyle w:val="Pagrindinistekstas"/>
        <w:spacing w:after="0"/>
        <w:rPr>
          <w:b/>
        </w:rPr>
      </w:pPr>
      <w:bookmarkStart w:id="4" w:name="_Toc129243129"/>
      <w:bookmarkStart w:id="5" w:name="_Toc129243254"/>
      <w:r w:rsidRPr="003905BF">
        <w:rPr>
          <w:b/>
        </w:rPr>
        <w:t>B.</w:t>
      </w:r>
      <w:r w:rsidR="00894518" w:rsidRPr="003905BF">
        <w:rPr>
          <w:b/>
        </w:rPr>
        <w:tab/>
      </w:r>
      <w:bookmarkEnd w:id="4"/>
      <w:bookmarkEnd w:id="5"/>
      <w:r w:rsidR="003732C3" w:rsidRPr="00B34FA1">
        <w:rPr>
          <w:b/>
        </w:rPr>
        <w:t>TIEKIMO IR VARTOJIMO SĄLYGOS AR APRIBOJIMAI</w:t>
      </w:r>
    </w:p>
    <w:p w:rsidR="00894518" w:rsidRPr="00846480" w:rsidRDefault="00894518" w:rsidP="00894518">
      <w:pPr>
        <w:pStyle w:val="BTEMEASMCA"/>
      </w:pPr>
    </w:p>
    <w:p w:rsidR="005164FA" w:rsidRDefault="005164FA" w:rsidP="005164FA">
      <w:pPr>
        <w:pStyle w:val="Pagrindinistekstas"/>
        <w:spacing w:after="0"/>
      </w:pPr>
      <w:r>
        <w:t>Nereceptinis vaistinis preparatas</w:t>
      </w:r>
    </w:p>
    <w:p w:rsidR="003905BF" w:rsidRDefault="003905BF" w:rsidP="00894518">
      <w:pPr>
        <w:pStyle w:val="PI-2EMEASMCA"/>
        <w:tabs>
          <w:tab w:val="left" w:pos="1620"/>
        </w:tabs>
      </w:pPr>
      <w:bookmarkStart w:id="6" w:name="_Toc129243131"/>
      <w:bookmarkStart w:id="7" w:name="_Toc129243256"/>
    </w:p>
    <w:bookmarkEnd w:id="0"/>
    <w:bookmarkEnd w:id="1"/>
    <w:bookmarkEnd w:id="6"/>
    <w:bookmarkEnd w:id="7"/>
    <w:p w:rsidR="00894518" w:rsidRDefault="00894518" w:rsidP="00894518">
      <w:pPr>
        <w:pStyle w:val="Pagrindinistekstas"/>
        <w:spacing w:after="0"/>
        <w:rPr>
          <w:szCs w:val="22"/>
        </w:rPr>
      </w:pPr>
    </w:p>
    <w:p w:rsidR="005164FA" w:rsidRDefault="005164FA" w:rsidP="00894518">
      <w:pPr>
        <w:pStyle w:val="BTEMEASMCA"/>
      </w:pPr>
    </w:p>
    <w:bookmarkEnd w:id="2"/>
    <w:bookmarkEnd w:id="3"/>
    <w:p w:rsidR="005164FA" w:rsidRPr="00846480" w:rsidRDefault="005164FA" w:rsidP="00894518">
      <w:pPr>
        <w:pStyle w:val="Pagrindinistekstas"/>
        <w:spacing w:after="0"/>
        <w:rPr>
          <w:szCs w:val="22"/>
        </w:rPr>
        <w:sectPr w:rsidR="005164FA" w:rsidRPr="00846480" w:rsidSect="003905BF">
          <w:pgSz w:w="11906" w:h="16838"/>
          <w:pgMar w:top="1138" w:right="1411" w:bottom="1138" w:left="1411" w:header="734" w:footer="734" w:gutter="0"/>
          <w:cols w:space="1296"/>
        </w:sectPr>
      </w:pPr>
    </w:p>
    <w:p w:rsidR="00894518" w:rsidRPr="00846480" w:rsidRDefault="00894518" w:rsidP="00894518">
      <w:pPr>
        <w:pStyle w:val="TTEMEASMCA"/>
        <w:tabs>
          <w:tab w:val="left" w:pos="1620"/>
        </w:tabs>
        <w:rPr>
          <w:lang w:val="lt-LT"/>
        </w:rPr>
      </w:pPr>
      <w:bookmarkStart w:id="8" w:name="_Toc129243134"/>
      <w:bookmarkStart w:id="9" w:name="_Toc129243259"/>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p>
    <w:p w:rsidR="00894518" w:rsidRPr="00846480" w:rsidRDefault="00894518" w:rsidP="00894518">
      <w:pPr>
        <w:pStyle w:val="TTEMEASMCA"/>
        <w:tabs>
          <w:tab w:val="left" w:pos="1620"/>
        </w:tabs>
        <w:rPr>
          <w:lang w:val="lt-LT"/>
        </w:rPr>
      </w:pPr>
      <w:r w:rsidRPr="00846480">
        <w:rPr>
          <w:lang w:val="lt-LT"/>
        </w:rPr>
        <w:t>III PRIEDAS</w:t>
      </w:r>
      <w:bookmarkEnd w:id="8"/>
      <w:bookmarkEnd w:id="9"/>
    </w:p>
    <w:p w:rsidR="00894518" w:rsidRPr="00846480" w:rsidRDefault="00894518" w:rsidP="00894518">
      <w:pPr>
        <w:pStyle w:val="BTEMEASMCA"/>
      </w:pPr>
    </w:p>
    <w:p w:rsidR="00894518" w:rsidRDefault="00894518" w:rsidP="003905BF">
      <w:pPr>
        <w:pStyle w:val="TTEMEASMCA"/>
        <w:tabs>
          <w:tab w:val="left" w:pos="1620"/>
        </w:tabs>
      </w:pPr>
      <w:bookmarkStart w:id="10" w:name="_Toc129243135"/>
      <w:bookmarkStart w:id="11" w:name="_Toc129243260"/>
      <w:r w:rsidRPr="00846480">
        <w:t>ŽENKLINIMAS IR PAKUOTĖS LAPEL</w:t>
      </w:r>
      <w:bookmarkEnd w:id="10"/>
      <w:bookmarkEnd w:id="11"/>
      <w:r w:rsidR="003905BF">
        <w:t>s</w:t>
      </w:r>
    </w:p>
    <w:p w:rsidR="003905BF" w:rsidRDefault="003905BF" w:rsidP="003905BF">
      <w:pPr>
        <w:pStyle w:val="TTEMEASMCA"/>
        <w:tabs>
          <w:tab w:val="left" w:pos="1620"/>
        </w:tabs>
      </w:pPr>
    </w:p>
    <w:p w:rsidR="003905BF" w:rsidRDefault="003905BF" w:rsidP="003905BF">
      <w:pPr>
        <w:pStyle w:val="TTEMEASMCA"/>
        <w:tabs>
          <w:tab w:val="left" w:pos="1620"/>
        </w:tabs>
      </w:pPr>
    </w:p>
    <w:p w:rsidR="00894518" w:rsidRPr="003905BF" w:rsidRDefault="00894518" w:rsidP="003905BF">
      <w:pPr>
        <w:rPr>
          <w:lang w:val="en-US"/>
        </w:rPr>
        <w:sectPr w:rsidR="00894518" w:rsidRPr="003905BF" w:rsidSect="003905BF">
          <w:pgSz w:w="11906" w:h="16838"/>
          <w:pgMar w:top="1138" w:right="1411" w:bottom="1138" w:left="1411" w:header="734" w:footer="734" w:gutter="0"/>
          <w:cols w:space="1296"/>
        </w:sectPr>
      </w:pPr>
    </w:p>
    <w:p w:rsidR="00CA3724" w:rsidRPr="00846480" w:rsidRDefault="00CA3724">
      <w:pPr>
        <w:pStyle w:val="Pagrindinistekstas"/>
        <w:spacing w:after="0"/>
        <w:rPr>
          <w:szCs w:val="22"/>
        </w:rPr>
      </w:pPr>
    </w:p>
    <w:p w:rsidR="00CA3724" w:rsidRPr="00846480" w:rsidRDefault="00CA3724">
      <w:pPr>
        <w:pStyle w:val="Pagrindinistekstas"/>
        <w:spacing w:after="0"/>
        <w:rPr>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pPr>
        <w:pStyle w:val="Pagrindinistekstas"/>
        <w:spacing w:after="0"/>
        <w:jc w:val="center"/>
        <w:rPr>
          <w:b/>
          <w:szCs w:val="22"/>
        </w:rPr>
      </w:pPr>
    </w:p>
    <w:p w:rsidR="005164FA" w:rsidRDefault="005164FA" w:rsidP="00D330BE">
      <w:pPr>
        <w:pStyle w:val="Pagrindinistekstas"/>
        <w:spacing w:after="0"/>
        <w:rPr>
          <w:b/>
          <w:szCs w:val="22"/>
        </w:rPr>
      </w:pPr>
    </w:p>
    <w:p w:rsidR="00CA3724" w:rsidRPr="00846480" w:rsidRDefault="00053BD7">
      <w:pPr>
        <w:pStyle w:val="Pagrindinistekstas"/>
        <w:spacing w:after="0"/>
        <w:jc w:val="center"/>
        <w:rPr>
          <w:b/>
          <w:szCs w:val="22"/>
        </w:rPr>
      </w:pPr>
      <w:r>
        <w:rPr>
          <w:b/>
          <w:szCs w:val="22"/>
        </w:rPr>
        <w:t xml:space="preserve">A. </w:t>
      </w:r>
      <w:r w:rsidR="00E84B20" w:rsidRPr="00846480">
        <w:rPr>
          <w:b/>
          <w:szCs w:val="22"/>
        </w:rPr>
        <w:t>ŽENKLINIMAS</w:t>
      </w:r>
    </w:p>
    <w:p w:rsidR="004A4191" w:rsidRPr="00846480" w:rsidRDefault="00125D93" w:rsidP="00053BD7">
      <w:pPr>
        <w:pBdr>
          <w:top w:val="single" w:sz="4" w:space="2" w:color="auto"/>
          <w:left w:val="single" w:sz="4" w:space="4" w:color="auto"/>
          <w:bottom w:val="single" w:sz="4" w:space="1" w:color="auto"/>
          <w:right w:val="single" w:sz="4" w:space="4" w:color="auto"/>
        </w:pBdr>
        <w:rPr>
          <w:b/>
          <w:noProof/>
          <w:sz w:val="22"/>
          <w:szCs w:val="22"/>
        </w:rPr>
      </w:pPr>
      <w:r w:rsidRPr="00846480">
        <w:rPr>
          <w:sz w:val="22"/>
          <w:szCs w:val="22"/>
        </w:rPr>
        <w:br w:type="page"/>
      </w:r>
      <w:r w:rsidR="00AA4F55" w:rsidRPr="00846480">
        <w:rPr>
          <w:b/>
          <w:noProof/>
          <w:sz w:val="22"/>
          <w:szCs w:val="22"/>
        </w:rPr>
        <w:lastRenderedPageBreak/>
        <w:t xml:space="preserve">INFORMACIJA ANT </w:t>
      </w:r>
      <w:r w:rsidR="004A4191" w:rsidRPr="00846480">
        <w:rPr>
          <w:b/>
          <w:noProof/>
          <w:sz w:val="22"/>
          <w:szCs w:val="22"/>
        </w:rPr>
        <w:t>IŠORINĖS</w:t>
      </w:r>
      <w:r w:rsidR="00EB41AD" w:rsidRPr="00846480">
        <w:rPr>
          <w:b/>
          <w:noProof/>
          <w:sz w:val="22"/>
          <w:szCs w:val="22"/>
        </w:rPr>
        <w:t xml:space="preserve"> </w:t>
      </w:r>
      <w:r w:rsidR="004A4191" w:rsidRPr="00846480">
        <w:rPr>
          <w:b/>
          <w:noProof/>
          <w:sz w:val="22"/>
          <w:szCs w:val="22"/>
        </w:rPr>
        <w:t>PAKUOTĖS</w:t>
      </w:r>
    </w:p>
    <w:p w:rsidR="00AA4F55" w:rsidRPr="00846480" w:rsidRDefault="00AA4F55" w:rsidP="00053BD7">
      <w:pPr>
        <w:pBdr>
          <w:top w:val="single" w:sz="4" w:space="2" w:color="auto"/>
          <w:left w:val="single" w:sz="4" w:space="4" w:color="auto"/>
          <w:bottom w:val="single" w:sz="4" w:space="1" w:color="auto"/>
          <w:right w:val="single" w:sz="4" w:space="4" w:color="auto"/>
        </w:pBdr>
        <w:rPr>
          <w:b/>
          <w:noProof/>
          <w:sz w:val="22"/>
          <w:szCs w:val="22"/>
        </w:rPr>
      </w:pPr>
    </w:p>
    <w:p w:rsidR="004A4191" w:rsidRPr="003732C3" w:rsidRDefault="003732C3" w:rsidP="00053BD7">
      <w:pPr>
        <w:pBdr>
          <w:top w:val="single" w:sz="4" w:space="2" w:color="auto"/>
          <w:left w:val="single" w:sz="4" w:space="4" w:color="auto"/>
          <w:bottom w:val="single" w:sz="4" w:space="1" w:color="auto"/>
          <w:right w:val="single" w:sz="4" w:space="4" w:color="auto"/>
        </w:pBdr>
        <w:rPr>
          <w:b/>
          <w:noProof/>
          <w:sz w:val="22"/>
          <w:szCs w:val="22"/>
        </w:rPr>
      </w:pPr>
      <w:r w:rsidRPr="003732C3">
        <w:rPr>
          <w:b/>
          <w:noProof/>
          <w:sz w:val="22"/>
          <w:szCs w:val="22"/>
        </w:rPr>
        <w:t>DIDELIO TANKIO POLIETILENO TALPYKLĖ</w:t>
      </w:r>
    </w:p>
    <w:p w:rsidR="004A4191" w:rsidRDefault="004A4191" w:rsidP="004A4191">
      <w:pPr>
        <w:rPr>
          <w:noProof/>
          <w:sz w:val="22"/>
          <w:szCs w:val="22"/>
        </w:rPr>
      </w:pPr>
    </w:p>
    <w:p w:rsidR="00570374" w:rsidRPr="00846480" w:rsidRDefault="00570374"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846480">
        <w:rPr>
          <w:b/>
          <w:noProof/>
          <w:sz w:val="22"/>
          <w:szCs w:val="22"/>
        </w:rPr>
        <w:t>1.</w:t>
      </w:r>
      <w:r w:rsidRPr="00846480">
        <w:rPr>
          <w:b/>
          <w:noProof/>
          <w:sz w:val="22"/>
          <w:szCs w:val="22"/>
        </w:rPr>
        <w:tab/>
        <w:t>VAISTINIO PREPARATO PAVADINIMAS</w:t>
      </w:r>
    </w:p>
    <w:p w:rsidR="004A4191" w:rsidRPr="00846480" w:rsidRDefault="004A4191" w:rsidP="004A4191">
      <w:pPr>
        <w:rPr>
          <w:noProof/>
          <w:sz w:val="22"/>
          <w:szCs w:val="22"/>
        </w:rPr>
      </w:pPr>
    </w:p>
    <w:p w:rsidR="00AA4F55" w:rsidRPr="00846480" w:rsidRDefault="00AA4F55" w:rsidP="00AA4F55">
      <w:pPr>
        <w:pStyle w:val="Pagrindinistekstas"/>
        <w:spacing w:after="0"/>
        <w:rPr>
          <w:bCs/>
          <w:iCs/>
          <w:szCs w:val="22"/>
        </w:rPr>
      </w:pPr>
      <w:r w:rsidRPr="00846480">
        <w:rPr>
          <w:bCs/>
          <w:iCs/>
          <w:szCs w:val="22"/>
        </w:rPr>
        <w:t>Glucosamine Pharma Nord 400 mg kietos</w:t>
      </w:r>
      <w:r w:rsidR="00B07038">
        <w:rPr>
          <w:bCs/>
          <w:iCs/>
          <w:szCs w:val="22"/>
        </w:rPr>
        <w:t>ios</w:t>
      </w:r>
      <w:r w:rsidRPr="00846480">
        <w:rPr>
          <w:bCs/>
          <w:iCs/>
          <w:szCs w:val="22"/>
        </w:rPr>
        <w:t xml:space="preserve"> kapsulės</w:t>
      </w:r>
    </w:p>
    <w:p w:rsidR="00AA4F55" w:rsidRPr="00846480" w:rsidRDefault="00AA4F55" w:rsidP="00AA4F55">
      <w:pPr>
        <w:pStyle w:val="Pagrindinistekstas"/>
        <w:spacing w:after="0"/>
        <w:rPr>
          <w:szCs w:val="22"/>
        </w:rPr>
      </w:pPr>
      <w:r w:rsidRPr="00846480">
        <w:rPr>
          <w:szCs w:val="22"/>
        </w:rPr>
        <w:t>Gliukozaminas</w:t>
      </w:r>
    </w:p>
    <w:p w:rsidR="004A4191" w:rsidRDefault="004A4191" w:rsidP="004A4191">
      <w:pPr>
        <w:rPr>
          <w:noProof/>
          <w:sz w:val="22"/>
          <w:szCs w:val="22"/>
        </w:rPr>
      </w:pPr>
    </w:p>
    <w:p w:rsidR="00570374" w:rsidRPr="00846480" w:rsidRDefault="00570374"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846480">
        <w:rPr>
          <w:b/>
          <w:noProof/>
          <w:sz w:val="22"/>
          <w:szCs w:val="22"/>
        </w:rPr>
        <w:t>2.</w:t>
      </w:r>
      <w:r w:rsidRPr="00846480">
        <w:rPr>
          <w:b/>
          <w:noProof/>
          <w:sz w:val="22"/>
          <w:szCs w:val="22"/>
        </w:rPr>
        <w:tab/>
        <w:t>VEIKLIOJI (-IOS) MEDŽIAGA (-OS) IR JOS (-Ų) KIEKIS (-IAI)</w:t>
      </w:r>
    </w:p>
    <w:p w:rsidR="00AA4F55" w:rsidRPr="00846480" w:rsidRDefault="00AA4F55" w:rsidP="00AA4F55">
      <w:pPr>
        <w:pStyle w:val="Pagrindinistekstas"/>
        <w:spacing w:after="0"/>
        <w:rPr>
          <w:szCs w:val="22"/>
        </w:rPr>
      </w:pPr>
    </w:p>
    <w:p w:rsidR="004A4191" w:rsidRPr="00846480" w:rsidRDefault="00AA4F55" w:rsidP="00AA4F55">
      <w:pPr>
        <w:pStyle w:val="Pagrindinistekstas"/>
        <w:spacing w:after="0"/>
        <w:rPr>
          <w:szCs w:val="22"/>
        </w:rPr>
      </w:pPr>
      <w:r w:rsidRPr="00846480">
        <w:rPr>
          <w:szCs w:val="22"/>
        </w:rPr>
        <w:t>Vienoje kapsulėje yra 400 mg gliukozamino, atitinkančio 509 mg gliukozamino hemisulfato, kuris atitinka 676 mg gliukozamino hemisulfato-kalio chlorido komplekso (1:1).</w:t>
      </w:r>
    </w:p>
    <w:p w:rsidR="004A4191" w:rsidRDefault="004A4191" w:rsidP="004A4191">
      <w:pPr>
        <w:rPr>
          <w:noProof/>
          <w:sz w:val="22"/>
          <w:szCs w:val="22"/>
        </w:rPr>
      </w:pPr>
    </w:p>
    <w:p w:rsidR="00570374" w:rsidRPr="00846480" w:rsidRDefault="00570374"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846480">
        <w:rPr>
          <w:b/>
          <w:noProof/>
          <w:sz w:val="22"/>
          <w:szCs w:val="22"/>
        </w:rPr>
        <w:t>3.</w:t>
      </w:r>
      <w:r w:rsidRPr="00846480">
        <w:rPr>
          <w:b/>
          <w:noProof/>
          <w:sz w:val="22"/>
          <w:szCs w:val="22"/>
        </w:rPr>
        <w:tab/>
        <w:t>PAGALBINIŲ MEDŽIAGŲ SĄRAŠAS</w:t>
      </w:r>
    </w:p>
    <w:p w:rsidR="004A4191" w:rsidRPr="00846480" w:rsidRDefault="004A4191" w:rsidP="004A4191">
      <w:pPr>
        <w:rPr>
          <w:noProof/>
          <w:sz w:val="22"/>
          <w:szCs w:val="22"/>
        </w:rPr>
      </w:pPr>
    </w:p>
    <w:p w:rsidR="00AA4F55" w:rsidRPr="00846480" w:rsidRDefault="00AA4F55" w:rsidP="00AA4F55">
      <w:pPr>
        <w:rPr>
          <w:sz w:val="22"/>
          <w:szCs w:val="22"/>
        </w:rPr>
      </w:pPr>
      <w:r w:rsidRPr="00846480">
        <w:rPr>
          <w:sz w:val="22"/>
          <w:szCs w:val="22"/>
        </w:rPr>
        <w:t>Magnio stearatas</w:t>
      </w:r>
      <w:r w:rsidR="00053BD7">
        <w:rPr>
          <w:sz w:val="22"/>
          <w:szCs w:val="22"/>
        </w:rPr>
        <w:t>,</w:t>
      </w:r>
      <w:r w:rsidRPr="00846480">
        <w:rPr>
          <w:sz w:val="22"/>
          <w:szCs w:val="22"/>
        </w:rPr>
        <w:t xml:space="preserve"> želatina</w:t>
      </w:r>
      <w:r w:rsidR="00053BD7">
        <w:rPr>
          <w:sz w:val="22"/>
          <w:szCs w:val="22"/>
        </w:rPr>
        <w:t xml:space="preserve">, </w:t>
      </w:r>
      <w:r w:rsidRPr="00846480">
        <w:rPr>
          <w:sz w:val="22"/>
          <w:szCs w:val="22"/>
        </w:rPr>
        <w:t>dažiklis: titano dioksidas (E 171).</w:t>
      </w:r>
    </w:p>
    <w:p w:rsidR="004A4191" w:rsidRDefault="004A4191" w:rsidP="004A4191">
      <w:pPr>
        <w:rPr>
          <w:noProof/>
          <w:sz w:val="22"/>
          <w:szCs w:val="22"/>
        </w:rPr>
      </w:pPr>
    </w:p>
    <w:p w:rsidR="00570374" w:rsidRPr="00846480" w:rsidRDefault="00570374"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846480">
        <w:rPr>
          <w:b/>
          <w:noProof/>
          <w:sz w:val="22"/>
          <w:szCs w:val="22"/>
        </w:rPr>
        <w:t>4.</w:t>
      </w:r>
      <w:r w:rsidRPr="00846480">
        <w:rPr>
          <w:b/>
          <w:noProof/>
          <w:sz w:val="22"/>
          <w:szCs w:val="22"/>
        </w:rPr>
        <w:tab/>
        <w:t>FARMACINĖ FORMA IR KIEKIS PAKUOTĖJE</w:t>
      </w:r>
    </w:p>
    <w:p w:rsidR="004A4191" w:rsidRPr="00846480" w:rsidRDefault="004A4191" w:rsidP="004A4191">
      <w:pPr>
        <w:rPr>
          <w:noProof/>
          <w:sz w:val="22"/>
          <w:szCs w:val="22"/>
        </w:rPr>
      </w:pPr>
    </w:p>
    <w:p w:rsidR="00B153F2" w:rsidRPr="00053BD7" w:rsidRDefault="00AA4F55" w:rsidP="004A4191">
      <w:pPr>
        <w:rPr>
          <w:sz w:val="22"/>
          <w:szCs w:val="22"/>
        </w:rPr>
      </w:pPr>
      <w:r w:rsidRPr="00053BD7">
        <w:rPr>
          <w:sz w:val="22"/>
          <w:szCs w:val="22"/>
        </w:rPr>
        <w:t>60</w:t>
      </w:r>
      <w:r w:rsidR="00053BD7" w:rsidRPr="00053BD7">
        <w:rPr>
          <w:sz w:val="22"/>
          <w:szCs w:val="22"/>
        </w:rPr>
        <w:t xml:space="preserve"> kietų kapsulių</w:t>
      </w:r>
    </w:p>
    <w:p w:rsidR="00B153F2" w:rsidRPr="00D330BE" w:rsidRDefault="00AA4F55" w:rsidP="004A4191">
      <w:pPr>
        <w:rPr>
          <w:sz w:val="22"/>
          <w:szCs w:val="22"/>
          <w:highlight w:val="lightGray"/>
        </w:rPr>
      </w:pPr>
      <w:r w:rsidRPr="00D330BE">
        <w:rPr>
          <w:sz w:val="22"/>
          <w:szCs w:val="22"/>
          <w:highlight w:val="lightGray"/>
        </w:rPr>
        <w:t>90</w:t>
      </w:r>
      <w:r w:rsidR="00053BD7" w:rsidRPr="00D330BE">
        <w:rPr>
          <w:sz w:val="22"/>
          <w:szCs w:val="22"/>
          <w:highlight w:val="lightGray"/>
        </w:rPr>
        <w:t xml:space="preserve"> kietų kapsulių</w:t>
      </w:r>
      <w:r w:rsidRPr="00D330BE">
        <w:rPr>
          <w:sz w:val="22"/>
          <w:szCs w:val="22"/>
          <w:highlight w:val="lightGray"/>
        </w:rPr>
        <w:t xml:space="preserve"> </w:t>
      </w:r>
    </w:p>
    <w:p w:rsidR="00B153F2" w:rsidRPr="00D330BE" w:rsidRDefault="00AA4F55" w:rsidP="004A4191">
      <w:pPr>
        <w:rPr>
          <w:sz w:val="22"/>
          <w:szCs w:val="22"/>
          <w:highlight w:val="lightGray"/>
        </w:rPr>
      </w:pPr>
      <w:r w:rsidRPr="00D330BE">
        <w:rPr>
          <w:sz w:val="22"/>
          <w:szCs w:val="22"/>
          <w:highlight w:val="lightGray"/>
        </w:rPr>
        <w:t>270</w:t>
      </w:r>
      <w:r w:rsidR="00053BD7" w:rsidRPr="00D330BE">
        <w:rPr>
          <w:sz w:val="22"/>
          <w:szCs w:val="22"/>
          <w:highlight w:val="lightGray"/>
        </w:rPr>
        <w:t xml:space="preserve"> kietų kapsulių</w:t>
      </w:r>
    </w:p>
    <w:p w:rsidR="004A4191" w:rsidRPr="00846480" w:rsidRDefault="00AA4F55" w:rsidP="004A4191">
      <w:pPr>
        <w:rPr>
          <w:noProof/>
          <w:sz w:val="22"/>
          <w:szCs w:val="22"/>
        </w:rPr>
      </w:pPr>
      <w:r w:rsidRPr="00D330BE">
        <w:rPr>
          <w:sz w:val="22"/>
          <w:szCs w:val="22"/>
          <w:highlight w:val="lightGray"/>
        </w:rPr>
        <w:t>1000 kietų kapsulių</w:t>
      </w:r>
    </w:p>
    <w:p w:rsidR="004A4191" w:rsidRDefault="004A4191" w:rsidP="004A4191">
      <w:pPr>
        <w:rPr>
          <w:noProof/>
          <w:sz w:val="22"/>
          <w:szCs w:val="22"/>
        </w:rPr>
      </w:pPr>
    </w:p>
    <w:p w:rsidR="00570374" w:rsidRPr="00846480" w:rsidRDefault="00570374"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846480">
        <w:rPr>
          <w:b/>
          <w:noProof/>
          <w:sz w:val="22"/>
          <w:szCs w:val="22"/>
        </w:rPr>
        <w:t>5.</w:t>
      </w:r>
      <w:r w:rsidRPr="00846480">
        <w:rPr>
          <w:b/>
          <w:noProof/>
          <w:sz w:val="22"/>
          <w:szCs w:val="22"/>
        </w:rPr>
        <w:tab/>
        <w:t>VARTOJIMO METODAS IR BŪDAS (-AI)</w:t>
      </w:r>
    </w:p>
    <w:p w:rsidR="004A4191" w:rsidRPr="00846480" w:rsidRDefault="004A4191" w:rsidP="004A4191">
      <w:pPr>
        <w:rPr>
          <w:i/>
          <w:noProof/>
          <w:sz w:val="22"/>
          <w:szCs w:val="22"/>
        </w:rPr>
      </w:pPr>
    </w:p>
    <w:p w:rsidR="00AA4F55" w:rsidRPr="00846480" w:rsidRDefault="00AA4F55" w:rsidP="00AA4F55">
      <w:pPr>
        <w:rPr>
          <w:noProof/>
          <w:sz w:val="22"/>
          <w:szCs w:val="22"/>
        </w:rPr>
      </w:pPr>
      <w:r w:rsidRPr="00846480">
        <w:rPr>
          <w:noProof/>
          <w:sz w:val="22"/>
          <w:szCs w:val="22"/>
        </w:rPr>
        <w:t>Prieš vartojimą perskaitykite pakuotės lapelį.</w:t>
      </w:r>
    </w:p>
    <w:p w:rsidR="00B153F2" w:rsidRPr="00846480" w:rsidRDefault="00053BD7" w:rsidP="00AA4F55">
      <w:pPr>
        <w:rPr>
          <w:noProof/>
          <w:sz w:val="22"/>
          <w:szCs w:val="22"/>
        </w:rPr>
      </w:pPr>
      <w:r>
        <w:rPr>
          <w:noProof/>
          <w:sz w:val="22"/>
          <w:szCs w:val="22"/>
        </w:rPr>
        <w:t>Vartoti per burną</w:t>
      </w:r>
    </w:p>
    <w:p w:rsidR="004A4191" w:rsidRPr="00846480" w:rsidRDefault="00AA4F55" w:rsidP="00AA4F55">
      <w:pPr>
        <w:pStyle w:val="Pagrindinistekstas"/>
        <w:spacing w:after="0"/>
        <w:jc w:val="both"/>
        <w:rPr>
          <w:szCs w:val="22"/>
        </w:rPr>
      </w:pPr>
      <w:r w:rsidRPr="00846480">
        <w:rPr>
          <w:szCs w:val="22"/>
        </w:rPr>
        <w:t xml:space="preserve">Kapsulę reikia </w:t>
      </w:r>
      <w:r w:rsidR="00053BD7">
        <w:rPr>
          <w:szCs w:val="22"/>
        </w:rPr>
        <w:t xml:space="preserve">praryti </w:t>
      </w:r>
      <w:r w:rsidRPr="00846480">
        <w:rPr>
          <w:szCs w:val="22"/>
        </w:rPr>
        <w:t>užsigeriant pilna stikline vandens</w:t>
      </w:r>
      <w:r w:rsidRPr="00846480">
        <w:rPr>
          <w:color w:val="FF0000"/>
          <w:szCs w:val="22"/>
        </w:rPr>
        <w:t>.</w:t>
      </w:r>
    </w:p>
    <w:p w:rsidR="004A4191" w:rsidRDefault="004A4191" w:rsidP="004A4191">
      <w:pPr>
        <w:rPr>
          <w:noProof/>
          <w:sz w:val="22"/>
          <w:szCs w:val="22"/>
        </w:rPr>
      </w:pPr>
    </w:p>
    <w:p w:rsidR="00570374" w:rsidRPr="00846480" w:rsidRDefault="00570374" w:rsidP="004A4191">
      <w:pPr>
        <w:rPr>
          <w:noProof/>
          <w:sz w:val="22"/>
          <w:szCs w:val="22"/>
        </w:rPr>
      </w:pPr>
    </w:p>
    <w:p w:rsidR="004A4191" w:rsidRPr="00846480" w:rsidRDefault="004A4191" w:rsidP="004A4191">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846480">
        <w:rPr>
          <w:b/>
          <w:noProof/>
          <w:sz w:val="22"/>
          <w:szCs w:val="22"/>
        </w:rPr>
        <w:t>6.</w:t>
      </w:r>
      <w:r w:rsidRPr="00846480">
        <w:rPr>
          <w:b/>
          <w:noProof/>
          <w:sz w:val="22"/>
          <w:szCs w:val="22"/>
        </w:rPr>
        <w:tab/>
      </w:r>
      <w:r w:rsidRPr="00846480">
        <w:rPr>
          <w:b/>
          <w:bCs/>
          <w:noProof/>
          <w:sz w:val="22"/>
          <w:szCs w:val="22"/>
        </w:rPr>
        <w:t>SPECIALUS ĮSPĖJIMAS, KAD VAISTINĮ PREPARATĄ BŪTINA LAIKYTI VAIKAMS</w:t>
      </w:r>
      <w:r w:rsidR="003732C3" w:rsidRPr="003732C3">
        <w:rPr>
          <w:b/>
          <w:bCs/>
          <w:noProof/>
          <w:sz w:val="22"/>
          <w:szCs w:val="22"/>
        </w:rPr>
        <w:t xml:space="preserve"> </w:t>
      </w:r>
      <w:r w:rsidR="003732C3" w:rsidRPr="00846480">
        <w:rPr>
          <w:b/>
          <w:bCs/>
          <w:noProof/>
          <w:sz w:val="22"/>
          <w:szCs w:val="22"/>
        </w:rPr>
        <w:t>NEPASTEBIMOJE</w:t>
      </w:r>
      <w:r w:rsidR="003732C3">
        <w:rPr>
          <w:b/>
          <w:bCs/>
          <w:noProof/>
          <w:sz w:val="22"/>
          <w:szCs w:val="22"/>
        </w:rPr>
        <w:t xml:space="preserve"> IR</w:t>
      </w:r>
      <w:r w:rsidRPr="00846480">
        <w:rPr>
          <w:b/>
          <w:bCs/>
          <w:noProof/>
          <w:sz w:val="22"/>
          <w:szCs w:val="22"/>
        </w:rPr>
        <w:t xml:space="preserve"> NEPASIEKIAMOJE VIETOJE</w:t>
      </w:r>
    </w:p>
    <w:p w:rsidR="004A4191" w:rsidRPr="00846480" w:rsidRDefault="004A4191" w:rsidP="004A4191">
      <w:pPr>
        <w:rPr>
          <w:noProof/>
          <w:sz w:val="22"/>
          <w:szCs w:val="22"/>
        </w:rPr>
      </w:pPr>
    </w:p>
    <w:p w:rsidR="004A4191" w:rsidRPr="00846480" w:rsidRDefault="00AA4F55" w:rsidP="004A4191">
      <w:pPr>
        <w:rPr>
          <w:noProof/>
          <w:sz w:val="22"/>
          <w:szCs w:val="22"/>
        </w:rPr>
      </w:pPr>
      <w:r w:rsidRPr="00846480">
        <w:rPr>
          <w:sz w:val="22"/>
          <w:szCs w:val="22"/>
        </w:rPr>
        <w:t xml:space="preserve">Laikyti vaikams </w:t>
      </w:r>
      <w:r w:rsidR="003732C3" w:rsidRPr="00846480">
        <w:rPr>
          <w:sz w:val="22"/>
          <w:szCs w:val="22"/>
        </w:rPr>
        <w:t xml:space="preserve">nepastebimoje </w:t>
      </w:r>
      <w:r w:rsidR="003732C3">
        <w:rPr>
          <w:sz w:val="22"/>
          <w:szCs w:val="22"/>
        </w:rPr>
        <w:t xml:space="preserve"> ir </w:t>
      </w:r>
      <w:r w:rsidRPr="00846480">
        <w:rPr>
          <w:sz w:val="22"/>
          <w:szCs w:val="22"/>
        </w:rPr>
        <w:t>nepasiekiamoje vietoje.</w:t>
      </w:r>
    </w:p>
    <w:p w:rsidR="004A4191" w:rsidRDefault="004A4191" w:rsidP="004A4191">
      <w:pPr>
        <w:rPr>
          <w:noProof/>
          <w:sz w:val="22"/>
          <w:szCs w:val="22"/>
        </w:rPr>
      </w:pPr>
    </w:p>
    <w:p w:rsidR="00570374" w:rsidRPr="00846480" w:rsidRDefault="00570374"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846480">
        <w:rPr>
          <w:b/>
          <w:noProof/>
          <w:sz w:val="22"/>
          <w:szCs w:val="22"/>
        </w:rPr>
        <w:t>7.</w:t>
      </w:r>
      <w:r w:rsidRPr="00846480">
        <w:rPr>
          <w:b/>
          <w:noProof/>
          <w:sz w:val="22"/>
          <w:szCs w:val="22"/>
        </w:rPr>
        <w:tab/>
      </w:r>
      <w:r w:rsidRPr="00846480">
        <w:rPr>
          <w:b/>
          <w:bCs/>
          <w:noProof/>
          <w:sz w:val="22"/>
          <w:szCs w:val="22"/>
        </w:rPr>
        <w:t>KITAS (-I) SPECIALUS (-ŪS) ĮSPĖJIMAS (-AI) (JEI REIKIA)</w:t>
      </w:r>
    </w:p>
    <w:p w:rsidR="004A4191" w:rsidRPr="00846480" w:rsidRDefault="004A4191" w:rsidP="004A4191">
      <w:pPr>
        <w:rPr>
          <w:noProof/>
          <w:sz w:val="22"/>
          <w:szCs w:val="22"/>
        </w:rPr>
      </w:pPr>
    </w:p>
    <w:p w:rsidR="00AA4F55" w:rsidRPr="00846480" w:rsidRDefault="00AA4F55" w:rsidP="00AA4F55">
      <w:pPr>
        <w:rPr>
          <w:color w:val="FF0000"/>
          <w:sz w:val="22"/>
          <w:szCs w:val="22"/>
        </w:rPr>
      </w:pPr>
      <w:r w:rsidRPr="00846480">
        <w:rPr>
          <w:bCs/>
          <w:iCs/>
          <w:sz w:val="22"/>
          <w:szCs w:val="22"/>
        </w:rPr>
        <w:t xml:space="preserve">Glucosamine Pharma </w:t>
      </w:r>
      <w:r w:rsidR="009F67CB" w:rsidRPr="00846480">
        <w:rPr>
          <w:bCs/>
          <w:iCs/>
          <w:sz w:val="22"/>
          <w:szCs w:val="22"/>
        </w:rPr>
        <w:t xml:space="preserve">Nord </w:t>
      </w:r>
      <w:r w:rsidRPr="00846480">
        <w:rPr>
          <w:bCs/>
          <w:iCs/>
          <w:sz w:val="22"/>
          <w:szCs w:val="22"/>
        </w:rPr>
        <w:t xml:space="preserve">negalima vartoti kiautuotiesiems vėžiagyviams alergiškiems </w:t>
      </w:r>
      <w:r w:rsidRPr="00846480">
        <w:rPr>
          <w:sz w:val="22"/>
          <w:szCs w:val="22"/>
        </w:rPr>
        <w:t xml:space="preserve">asmenims. </w:t>
      </w:r>
    </w:p>
    <w:p w:rsidR="00AA4F55" w:rsidRPr="00846480" w:rsidRDefault="00AA4F55" w:rsidP="00AA4F55">
      <w:pPr>
        <w:rPr>
          <w:sz w:val="22"/>
          <w:szCs w:val="22"/>
        </w:rPr>
      </w:pPr>
      <w:r w:rsidRPr="00846480">
        <w:rPr>
          <w:sz w:val="22"/>
          <w:szCs w:val="22"/>
        </w:rPr>
        <w:t xml:space="preserve">Kiekvienoje kapsulėje yra 2,2 mmol (87mg) kalio. </w:t>
      </w:r>
      <w:r w:rsidR="00053BD7">
        <w:rPr>
          <w:sz w:val="22"/>
          <w:szCs w:val="22"/>
        </w:rPr>
        <w:t>Daugiau informacijos pateikta pakuotės lapelyje.</w:t>
      </w:r>
    </w:p>
    <w:p w:rsidR="00AA4F55" w:rsidRPr="00846480" w:rsidRDefault="00AA4F55" w:rsidP="004A4191">
      <w:pPr>
        <w:rPr>
          <w:noProof/>
          <w:sz w:val="22"/>
          <w:szCs w:val="22"/>
        </w:rPr>
      </w:pPr>
    </w:p>
    <w:p w:rsidR="004A4191" w:rsidRPr="00846480" w:rsidRDefault="004A4191"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846480">
        <w:rPr>
          <w:b/>
          <w:noProof/>
          <w:sz w:val="22"/>
          <w:szCs w:val="22"/>
        </w:rPr>
        <w:t>8.</w:t>
      </w:r>
      <w:r w:rsidRPr="00846480">
        <w:rPr>
          <w:b/>
          <w:noProof/>
          <w:sz w:val="22"/>
          <w:szCs w:val="22"/>
        </w:rPr>
        <w:tab/>
      </w:r>
      <w:r w:rsidRPr="00846480">
        <w:rPr>
          <w:b/>
          <w:bCs/>
          <w:noProof/>
          <w:sz w:val="22"/>
          <w:szCs w:val="22"/>
        </w:rPr>
        <w:t>TINKAMUMO LAIKAS</w:t>
      </w:r>
    </w:p>
    <w:p w:rsidR="00AA4F55" w:rsidRPr="00846480" w:rsidRDefault="00AA4F55" w:rsidP="004A4191">
      <w:pPr>
        <w:rPr>
          <w:i/>
          <w:noProof/>
          <w:color w:val="008000"/>
          <w:sz w:val="22"/>
          <w:szCs w:val="22"/>
        </w:rPr>
      </w:pPr>
    </w:p>
    <w:p w:rsidR="00AA4F55" w:rsidRPr="00846480" w:rsidRDefault="00AA4F55" w:rsidP="00AA4F55">
      <w:pPr>
        <w:pStyle w:val="Pagrindinistekstas"/>
        <w:spacing w:after="0"/>
        <w:rPr>
          <w:szCs w:val="22"/>
        </w:rPr>
      </w:pPr>
      <w:r w:rsidRPr="00846480">
        <w:rPr>
          <w:szCs w:val="22"/>
        </w:rPr>
        <w:t xml:space="preserve">Tinka iki: </w:t>
      </w:r>
    </w:p>
    <w:p w:rsidR="00AA4F55" w:rsidRPr="00846480" w:rsidRDefault="00AA4F55" w:rsidP="004A4191">
      <w:pPr>
        <w:rPr>
          <w:i/>
          <w:noProof/>
          <w:color w:val="008000"/>
          <w:sz w:val="22"/>
          <w:szCs w:val="22"/>
        </w:rPr>
      </w:pPr>
    </w:p>
    <w:p w:rsidR="004A4191" w:rsidRDefault="004A4191" w:rsidP="004A4191">
      <w:pPr>
        <w:rPr>
          <w:noProof/>
          <w:sz w:val="22"/>
          <w:szCs w:val="22"/>
        </w:rPr>
      </w:pPr>
    </w:p>
    <w:p w:rsidR="00570374" w:rsidRPr="00846480" w:rsidRDefault="00570374"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846480">
        <w:rPr>
          <w:b/>
          <w:noProof/>
          <w:sz w:val="22"/>
          <w:szCs w:val="22"/>
        </w:rPr>
        <w:lastRenderedPageBreak/>
        <w:t>9.</w:t>
      </w:r>
      <w:r w:rsidRPr="00846480">
        <w:rPr>
          <w:b/>
          <w:noProof/>
          <w:sz w:val="22"/>
          <w:szCs w:val="22"/>
        </w:rPr>
        <w:tab/>
      </w:r>
      <w:r w:rsidRPr="00846480">
        <w:rPr>
          <w:b/>
          <w:caps/>
          <w:noProof/>
          <w:sz w:val="22"/>
          <w:szCs w:val="22"/>
        </w:rPr>
        <w:t>SPECIALIOS laikymo sąlygos</w:t>
      </w:r>
    </w:p>
    <w:p w:rsidR="004A4191" w:rsidRPr="00846480" w:rsidRDefault="004A4191" w:rsidP="004A4191">
      <w:pPr>
        <w:ind w:left="567" w:hanging="567"/>
        <w:rPr>
          <w:i/>
          <w:noProof/>
          <w:color w:val="008000"/>
          <w:sz w:val="22"/>
          <w:szCs w:val="22"/>
        </w:rPr>
      </w:pPr>
    </w:p>
    <w:p w:rsidR="00B52BD6" w:rsidRPr="00846480" w:rsidRDefault="00B52BD6" w:rsidP="00B52BD6">
      <w:pPr>
        <w:pStyle w:val="Pagrindinistekstas"/>
        <w:spacing w:after="0"/>
        <w:rPr>
          <w:szCs w:val="22"/>
        </w:rPr>
      </w:pPr>
      <w:r w:rsidRPr="00846480">
        <w:rPr>
          <w:szCs w:val="22"/>
        </w:rPr>
        <w:t xml:space="preserve">Laikyti ne aukštesnėje kaip 25 </w:t>
      </w:r>
      <w:r w:rsidRPr="00846480">
        <w:rPr>
          <w:szCs w:val="22"/>
        </w:rPr>
        <w:sym w:font="Symbol" w:char="F0B0"/>
      </w:r>
      <w:r w:rsidRPr="00846480">
        <w:rPr>
          <w:szCs w:val="22"/>
        </w:rPr>
        <w:t>C temperatūroje.</w:t>
      </w:r>
    </w:p>
    <w:p w:rsidR="00B52BD6" w:rsidRPr="00846480" w:rsidRDefault="00207B01" w:rsidP="00B52BD6">
      <w:pPr>
        <w:pStyle w:val="Pagrindinistekstas"/>
        <w:spacing w:after="0"/>
        <w:rPr>
          <w:szCs w:val="22"/>
        </w:rPr>
      </w:pPr>
      <w:r>
        <w:rPr>
          <w:szCs w:val="22"/>
        </w:rPr>
        <w:t>T</w:t>
      </w:r>
      <w:r w:rsidR="00B52BD6" w:rsidRPr="00846480">
        <w:rPr>
          <w:szCs w:val="22"/>
        </w:rPr>
        <w:t>alpyklę laikyti sandarią.</w:t>
      </w:r>
    </w:p>
    <w:p w:rsidR="00B52BD6" w:rsidRPr="00846480" w:rsidRDefault="00B52BD6" w:rsidP="004A4191">
      <w:pPr>
        <w:ind w:left="567" w:hanging="567"/>
        <w:rPr>
          <w:i/>
          <w:iCs/>
          <w:color w:val="FF0000"/>
          <w:sz w:val="22"/>
          <w:szCs w:val="22"/>
        </w:rPr>
      </w:pPr>
    </w:p>
    <w:p w:rsidR="004A4191" w:rsidRPr="00846480" w:rsidRDefault="004A4191" w:rsidP="004A4191">
      <w:pPr>
        <w:ind w:left="567" w:hanging="567"/>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846480">
        <w:rPr>
          <w:b/>
          <w:noProof/>
          <w:sz w:val="22"/>
          <w:szCs w:val="22"/>
        </w:rPr>
        <w:t>10.</w:t>
      </w:r>
      <w:r w:rsidRPr="00846480">
        <w:rPr>
          <w:b/>
          <w:noProof/>
          <w:sz w:val="22"/>
          <w:szCs w:val="22"/>
        </w:rPr>
        <w:tab/>
      </w:r>
      <w:r w:rsidRPr="00846480">
        <w:rPr>
          <w:b/>
          <w:caps/>
          <w:noProof/>
          <w:sz w:val="22"/>
          <w:szCs w:val="22"/>
        </w:rPr>
        <w:t>specialios atsargumo priemonės DĖL NESUVARTOTO</w:t>
      </w:r>
      <w:r w:rsidRPr="00846480">
        <w:rPr>
          <w:b/>
          <w:bCs/>
          <w:noProof/>
          <w:sz w:val="22"/>
          <w:szCs w:val="22"/>
        </w:rPr>
        <w:t xml:space="preserve"> </w:t>
      </w:r>
      <w:r w:rsidRPr="00846480">
        <w:rPr>
          <w:b/>
          <w:bCs/>
          <w:caps/>
          <w:noProof/>
          <w:sz w:val="22"/>
          <w:szCs w:val="22"/>
        </w:rPr>
        <w:t>VAISTINIO PREPARATO AR JO ATLIEKU</w:t>
      </w:r>
      <w:r w:rsidRPr="00846480">
        <w:rPr>
          <w:caps/>
          <w:noProof/>
          <w:sz w:val="22"/>
          <w:szCs w:val="22"/>
        </w:rPr>
        <w:t xml:space="preserve"> </w:t>
      </w:r>
      <w:r w:rsidRPr="00846480">
        <w:rPr>
          <w:b/>
          <w:bCs/>
          <w:caps/>
          <w:noProof/>
          <w:sz w:val="22"/>
          <w:szCs w:val="22"/>
        </w:rPr>
        <w:t>TVARKYMO</w:t>
      </w:r>
      <w:r w:rsidRPr="00846480">
        <w:rPr>
          <w:b/>
          <w:caps/>
          <w:noProof/>
          <w:sz w:val="22"/>
          <w:szCs w:val="22"/>
        </w:rPr>
        <w:t xml:space="preserve"> (jei reikia)</w:t>
      </w:r>
    </w:p>
    <w:p w:rsidR="004A4191" w:rsidRPr="00846480" w:rsidRDefault="004A4191" w:rsidP="004A4191">
      <w:pPr>
        <w:rPr>
          <w:noProof/>
          <w:sz w:val="22"/>
          <w:szCs w:val="22"/>
        </w:rPr>
      </w:pPr>
    </w:p>
    <w:p w:rsidR="004A4191" w:rsidRPr="00846480" w:rsidRDefault="004A4191" w:rsidP="004A4191">
      <w:pPr>
        <w:rPr>
          <w:noProof/>
          <w:sz w:val="22"/>
          <w:szCs w:val="22"/>
        </w:rPr>
      </w:pPr>
    </w:p>
    <w:p w:rsidR="00AE60C3" w:rsidRPr="003732C3" w:rsidRDefault="004A4191" w:rsidP="00AE60C3">
      <w:pPr>
        <w:pBdr>
          <w:top w:val="single" w:sz="4" w:space="1" w:color="auto"/>
          <w:left w:val="single" w:sz="4" w:space="4" w:color="auto"/>
          <w:bottom w:val="single" w:sz="4" w:space="1" w:color="auto"/>
          <w:right w:val="single" w:sz="4" w:space="4" w:color="auto"/>
        </w:pBdr>
        <w:outlineLvl w:val="0"/>
        <w:rPr>
          <w:noProof/>
          <w:sz w:val="22"/>
          <w:szCs w:val="22"/>
        </w:rPr>
      </w:pPr>
      <w:r w:rsidRPr="00846480">
        <w:rPr>
          <w:b/>
          <w:noProof/>
          <w:sz w:val="22"/>
          <w:szCs w:val="22"/>
        </w:rPr>
        <w:t>11.</w:t>
      </w:r>
      <w:r w:rsidRPr="00846480">
        <w:rPr>
          <w:b/>
          <w:noProof/>
          <w:sz w:val="22"/>
          <w:szCs w:val="22"/>
        </w:rPr>
        <w:tab/>
      </w:r>
      <w:r w:rsidR="003732C3" w:rsidRPr="003732C3">
        <w:rPr>
          <w:b/>
          <w:caps/>
          <w:noProof/>
          <w:sz w:val="22"/>
          <w:szCs w:val="22"/>
        </w:rPr>
        <w:t>REGISTRUOTOJO PAVADINIMAS IR ADRESAS</w:t>
      </w:r>
    </w:p>
    <w:p w:rsidR="004A4191" w:rsidRPr="003732C3" w:rsidRDefault="004A4191" w:rsidP="004A4191">
      <w:pPr>
        <w:rPr>
          <w:sz w:val="22"/>
          <w:szCs w:val="22"/>
        </w:rPr>
      </w:pPr>
    </w:p>
    <w:p w:rsidR="0093412E" w:rsidRPr="003732C3" w:rsidRDefault="0093412E" w:rsidP="0093412E">
      <w:pPr>
        <w:rPr>
          <w:sz w:val="22"/>
          <w:szCs w:val="22"/>
        </w:rPr>
      </w:pPr>
      <w:r w:rsidRPr="003732C3">
        <w:rPr>
          <w:sz w:val="22"/>
          <w:szCs w:val="22"/>
        </w:rPr>
        <w:t>Pharma Nord ApS</w:t>
      </w:r>
    </w:p>
    <w:p w:rsidR="0093412E" w:rsidRPr="003732C3" w:rsidRDefault="0093412E" w:rsidP="0093412E">
      <w:pPr>
        <w:rPr>
          <w:sz w:val="22"/>
          <w:szCs w:val="22"/>
        </w:rPr>
      </w:pPr>
      <w:r w:rsidRPr="003732C3">
        <w:rPr>
          <w:sz w:val="22"/>
          <w:szCs w:val="22"/>
        </w:rPr>
        <w:t xml:space="preserve">Tinglykke 4-6 </w:t>
      </w:r>
    </w:p>
    <w:p w:rsidR="0093412E" w:rsidRPr="003732C3" w:rsidRDefault="0093412E" w:rsidP="0093412E">
      <w:pPr>
        <w:rPr>
          <w:sz w:val="22"/>
          <w:szCs w:val="22"/>
        </w:rPr>
      </w:pPr>
      <w:r w:rsidRPr="003732C3">
        <w:rPr>
          <w:sz w:val="22"/>
          <w:szCs w:val="22"/>
        </w:rPr>
        <w:t xml:space="preserve">DK-6500 Vojens </w:t>
      </w:r>
    </w:p>
    <w:p w:rsidR="0082587E" w:rsidRPr="003732C3" w:rsidRDefault="0093412E" w:rsidP="0093412E">
      <w:pPr>
        <w:pStyle w:val="Pagrindinistekstas"/>
        <w:spacing w:after="0"/>
        <w:rPr>
          <w:szCs w:val="22"/>
        </w:rPr>
      </w:pPr>
      <w:r w:rsidRPr="003732C3">
        <w:rPr>
          <w:szCs w:val="22"/>
        </w:rPr>
        <w:t>Danija</w:t>
      </w:r>
    </w:p>
    <w:p w:rsidR="00D330BE" w:rsidRPr="003732C3" w:rsidRDefault="00D330BE" w:rsidP="00541E00">
      <w:pPr>
        <w:pStyle w:val="Pagrindinistekstas"/>
        <w:spacing w:after="0"/>
        <w:rPr>
          <w:szCs w:val="22"/>
        </w:rPr>
      </w:pPr>
    </w:p>
    <w:p w:rsidR="00570374" w:rsidRPr="003732C3" w:rsidRDefault="00570374" w:rsidP="00541E00">
      <w:pPr>
        <w:pStyle w:val="Pagrindinistekstas"/>
        <w:spacing w:after="0"/>
        <w:rPr>
          <w:szCs w:val="22"/>
        </w:rPr>
      </w:pPr>
    </w:p>
    <w:p w:rsidR="004A4191" w:rsidRPr="003732C3" w:rsidRDefault="004A4191" w:rsidP="004A4191">
      <w:pPr>
        <w:pBdr>
          <w:top w:val="single" w:sz="4" w:space="1" w:color="auto"/>
          <w:left w:val="single" w:sz="4" w:space="4" w:color="auto"/>
          <w:bottom w:val="single" w:sz="4" w:space="1" w:color="auto"/>
          <w:right w:val="single" w:sz="4" w:space="4" w:color="auto"/>
        </w:pBdr>
        <w:outlineLvl w:val="0"/>
        <w:rPr>
          <w:noProof/>
          <w:sz w:val="22"/>
          <w:szCs w:val="22"/>
        </w:rPr>
      </w:pPr>
      <w:r w:rsidRPr="003732C3">
        <w:rPr>
          <w:b/>
          <w:noProof/>
          <w:sz w:val="22"/>
          <w:szCs w:val="22"/>
        </w:rPr>
        <w:t>12.</w:t>
      </w:r>
      <w:r w:rsidRPr="003732C3">
        <w:rPr>
          <w:b/>
          <w:noProof/>
          <w:sz w:val="22"/>
          <w:szCs w:val="22"/>
        </w:rPr>
        <w:tab/>
      </w:r>
      <w:r w:rsidR="003732C3" w:rsidRPr="003732C3">
        <w:rPr>
          <w:b/>
          <w:noProof/>
          <w:sz w:val="22"/>
          <w:szCs w:val="22"/>
        </w:rPr>
        <w:t>REGISTRACIJOS PAŽYMĖJIMO NUMERIS (-IAI)</w:t>
      </w:r>
    </w:p>
    <w:p w:rsidR="004A4191" w:rsidRPr="00846480" w:rsidRDefault="004A4191" w:rsidP="004A4191">
      <w:pPr>
        <w:rPr>
          <w:noProof/>
          <w:sz w:val="22"/>
          <w:szCs w:val="22"/>
        </w:rPr>
      </w:pPr>
    </w:p>
    <w:p w:rsidR="00570374" w:rsidRPr="00846480" w:rsidRDefault="00570374" w:rsidP="00570374">
      <w:pPr>
        <w:pStyle w:val="Pagrindinistekstas"/>
        <w:spacing w:after="0"/>
        <w:rPr>
          <w:szCs w:val="22"/>
        </w:rPr>
      </w:pPr>
      <w:r>
        <w:rPr>
          <w:szCs w:val="22"/>
        </w:rPr>
        <w:t xml:space="preserve">N60 - </w:t>
      </w:r>
      <w:r w:rsidRPr="00846480">
        <w:rPr>
          <w:szCs w:val="22"/>
        </w:rPr>
        <w:t>LT/1/05/0359/001</w:t>
      </w:r>
    </w:p>
    <w:p w:rsidR="00570374" w:rsidRPr="00846480" w:rsidRDefault="00570374" w:rsidP="00570374">
      <w:pPr>
        <w:pStyle w:val="Pagrindinistekstas"/>
        <w:spacing w:after="0"/>
        <w:rPr>
          <w:szCs w:val="22"/>
        </w:rPr>
      </w:pPr>
      <w:r>
        <w:rPr>
          <w:szCs w:val="22"/>
        </w:rPr>
        <w:t xml:space="preserve">N90 - </w:t>
      </w:r>
      <w:r w:rsidRPr="00846480">
        <w:rPr>
          <w:szCs w:val="22"/>
        </w:rPr>
        <w:t>LT/1/05/0359/002</w:t>
      </w:r>
    </w:p>
    <w:p w:rsidR="00570374" w:rsidRPr="00846480" w:rsidRDefault="00570374" w:rsidP="00570374">
      <w:pPr>
        <w:pStyle w:val="Pagrindinistekstas"/>
        <w:spacing w:after="0"/>
        <w:rPr>
          <w:szCs w:val="22"/>
        </w:rPr>
      </w:pPr>
      <w:r>
        <w:rPr>
          <w:szCs w:val="22"/>
        </w:rPr>
        <w:t xml:space="preserve">N270 - </w:t>
      </w:r>
      <w:r w:rsidRPr="00846480">
        <w:rPr>
          <w:szCs w:val="22"/>
        </w:rPr>
        <w:t>LT/1/05/0359/003</w:t>
      </w:r>
    </w:p>
    <w:p w:rsidR="00570374" w:rsidRPr="00846480" w:rsidRDefault="00570374" w:rsidP="00570374">
      <w:pPr>
        <w:pStyle w:val="Pagrindinistekstas"/>
        <w:spacing w:after="0"/>
        <w:rPr>
          <w:szCs w:val="22"/>
        </w:rPr>
      </w:pPr>
      <w:r>
        <w:rPr>
          <w:szCs w:val="22"/>
        </w:rPr>
        <w:t xml:space="preserve">N1000 - </w:t>
      </w:r>
      <w:r w:rsidRPr="00846480">
        <w:rPr>
          <w:szCs w:val="22"/>
        </w:rPr>
        <w:t>LT/1/05/0359/004</w:t>
      </w:r>
    </w:p>
    <w:p w:rsidR="004A4191" w:rsidRPr="00846480" w:rsidRDefault="004A4191" w:rsidP="004A4191">
      <w:pPr>
        <w:rPr>
          <w:sz w:val="22"/>
          <w:szCs w:val="22"/>
        </w:rPr>
      </w:pPr>
    </w:p>
    <w:p w:rsidR="004A4191" w:rsidRPr="00846480" w:rsidRDefault="004A4191"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outlineLvl w:val="0"/>
        <w:rPr>
          <w:noProof/>
          <w:sz w:val="22"/>
          <w:szCs w:val="22"/>
        </w:rPr>
      </w:pPr>
      <w:r w:rsidRPr="00846480">
        <w:rPr>
          <w:b/>
          <w:noProof/>
          <w:sz w:val="22"/>
          <w:szCs w:val="22"/>
        </w:rPr>
        <w:t>13.</w:t>
      </w:r>
      <w:r w:rsidRPr="00846480">
        <w:rPr>
          <w:b/>
          <w:noProof/>
          <w:sz w:val="22"/>
          <w:szCs w:val="22"/>
        </w:rPr>
        <w:tab/>
        <w:t>SERIJOS NUMERIS</w:t>
      </w:r>
    </w:p>
    <w:p w:rsidR="004A4191" w:rsidRPr="00846480" w:rsidRDefault="004A4191" w:rsidP="004A4191">
      <w:pPr>
        <w:rPr>
          <w:i/>
          <w:noProof/>
          <w:color w:val="008000"/>
          <w:sz w:val="22"/>
          <w:szCs w:val="22"/>
        </w:rPr>
      </w:pPr>
    </w:p>
    <w:p w:rsidR="004A4191" w:rsidRPr="00846480" w:rsidRDefault="00B52BD6" w:rsidP="00B52BD6">
      <w:pPr>
        <w:pStyle w:val="Pagrindinistekstas"/>
        <w:spacing w:after="0"/>
        <w:rPr>
          <w:szCs w:val="22"/>
        </w:rPr>
      </w:pPr>
      <w:r w:rsidRPr="00846480">
        <w:rPr>
          <w:szCs w:val="22"/>
        </w:rPr>
        <w:t>Serija:</w:t>
      </w:r>
    </w:p>
    <w:p w:rsidR="004A4191" w:rsidRDefault="004A4191" w:rsidP="004A4191">
      <w:pPr>
        <w:rPr>
          <w:noProof/>
          <w:sz w:val="22"/>
          <w:szCs w:val="22"/>
        </w:rPr>
      </w:pPr>
    </w:p>
    <w:p w:rsidR="00570374" w:rsidRPr="00846480" w:rsidRDefault="00570374"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outlineLvl w:val="0"/>
        <w:rPr>
          <w:noProof/>
          <w:sz w:val="22"/>
          <w:szCs w:val="22"/>
        </w:rPr>
      </w:pPr>
      <w:r w:rsidRPr="00846480">
        <w:rPr>
          <w:b/>
          <w:noProof/>
          <w:sz w:val="22"/>
          <w:szCs w:val="22"/>
        </w:rPr>
        <w:t>14.</w:t>
      </w:r>
      <w:r w:rsidRPr="00846480">
        <w:rPr>
          <w:b/>
          <w:noProof/>
          <w:sz w:val="22"/>
          <w:szCs w:val="22"/>
        </w:rPr>
        <w:tab/>
        <w:t>PARDAVIMO (IŠDAVIMO)</w:t>
      </w:r>
      <w:r w:rsidRPr="00846480">
        <w:rPr>
          <w:b/>
          <w:caps/>
          <w:noProof/>
          <w:sz w:val="22"/>
          <w:szCs w:val="22"/>
        </w:rPr>
        <w:t xml:space="preserve">  tvarka</w:t>
      </w:r>
    </w:p>
    <w:p w:rsidR="004A4191" w:rsidRPr="00846480" w:rsidRDefault="004A4191" w:rsidP="004A4191">
      <w:pPr>
        <w:rPr>
          <w:noProof/>
          <w:sz w:val="22"/>
          <w:szCs w:val="22"/>
        </w:rPr>
      </w:pPr>
    </w:p>
    <w:p w:rsidR="004A4191" w:rsidRPr="00846480" w:rsidRDefault="004A4191" w:rsidP="004A4191">
      <w:pPr>
        <w:ind w:left="567" w:hanging="567"/>
        <w:rPr>
          <w:noProof/>
          <w:sz w:val="22"/>
          <w:szCs w:val="22"/>
        </w:rPr>
      </w:pPr>
      <w:r w:rsidRPr="00846480">
        <w:rPr>
          <w:noProof/>
          <w:sz w:val="22"/>
          <w:szCs w:val="22"/>
        </w:rPr>
        <w:t>Ner</w:t>
      </w:r>
      <w:r w:rsidR="00B52BD6" w:rsidRPr="00846480">
        <w:rPr>
          <w:noProof/>
          <w:sz w:val="22"/>
          <w:szCs w:val="22"/>
        </w:rPr>
        <w:t>eceptinis vaistinis preparatas.</w:t>
      </w:r>
    </w:p>
    <w:p w:rsidR="004A4191" w:rsidRPr="00846480" w:rsidRDefault="004A4191" w:rsidP="004A4191">
      <w:pPr>
        <w:rPr>
          <w:noProof/>
          <w:sz w:val="22"/>
          <w:szCs w:val="22"/>
        </w:rPr>
      </w:pPr>
    </w:p>
    <w:p w:rsidR="004A4191" w:rsidRPr="00846480" w:rsidRDefault="004A4191" w:rsidP="004A4191">
      <w:pPr>
        <w:rPr>
          <w:noProof/>
          <w:sz w:val="22"/>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outlineLvl w:val="0"/>
        <w:rPr>
          <w:noProof/>
          <w:sz w:val="22"/>
          <w:szCs w:val="22"/>
        </w:rPr>
      </w:pPr>
      <w:r w:rsidRPr="00846480">
        <w:rPr>
          <w:b/>
          <w:noProof/>
          <w:sz w:val="22"/>
          <w:szCs w:val="22"/>
        </w:rPr>
        <w:t>15.</w:t>
      </w:r>
      <w:r w:rsidRPr="00846480">
        <w:rPr>
          <w:b/>
          <w:noProof/>
          <w:sz w:val="22"/>
          <w:szCs w:val="22"/>
        </w:rPr>
        <w:tab/>
      </w:r>
      <w:r w:rsidRPr="00846480">
        <w:rPr>
          <w:b/>
          <w:caps/>
          <w:noProof/>
          <w:sz w:val="22"/>
          <w:szCs w:val="22"/>
        </w:rPr>
        <w:t>vartojimo instrukcijA</w:t>
      </w:r>
    </w:p>
    <w:p w:rsidR="004A4191" w:rsidRPr="00846480" w:rsidRDefault="004A4191" w:rsidP="004A4191">
      <w:pPr>
        <w:rPr>
          <w:noProof/>
          <w:sz w:val="22"/>
          <w:szCs w:val="22"/>
        </w:rPr>
      </w:pPr>
    </w:p>
    <w:p w:rsidR="00B52BD6" w:rsidRPr="00846480" w:rsidRDefault="00B52BD6" w:rsidP="0093412E">
      <w:pPr>
        <w:pStyle w:val="Pagrindinistekstas"/>
        <w:spacing w:after="0"/>
        <w:rPr>
          <w:szCs w:val="22"/>
        </w:rPr>
      </w:pPr>
      <w:proofErr w:type="spellStart"/>
      <w:r w:rsidRPr="00846480">
        <w:rPr>
          <w:iCs/>
          <w:szCs w:val="22"/>
        </w:rPr>
        <w:t>Glucosamine</w:t>
      </w:r>
      <w:proofErr w:type="spellEnd"/>
      <w:r w:rsidRPr="00846480">
        <w:rPr>
          <w:iCs/>
          <w:szCs w:val="22"/>
        </w:rPr>
        <w:t xml:space="preserve"> </w:t>
      </w:r>
      <w:proofErr w:type="spellStart"/>
      <w:r w:rsidRPr="00846480">
        <w:rPr>
          <w:iCs/>
          <w:szCs w:val="22"/>
        </w:rPr>
        <w:t>Pharma</w:t>
      </w:r>
      <w:proofErr w:type="spellEnd"/>
      <w:r w:rsidRPr="00846480">
        <w:rPr>
          <w:iCs/>
          <w:szCs w:val="22"/>
        </w:rPr>
        <w:t xml:space="preserve"> </w:t>
      </w:r>
      <w:r w:rsidR="009F67CB" w:rsidRPr="00846480">
        <w:rPr>
          <w:bCs/>
          <w:iCs/>
          <w:szCs w:val="22"/>
        </w:rPr>
        <w:t xml:space="preserve">Nord </w:t>
      </w:r>
      <w:r w:rsidRPr="00846480">
        <w:rPr>
          <w:iCs/>
          <w:szCs w:val="22"/>
        </w:rPr>
        <w:t>kietos</w:t>
      </w:r>
      <w:r w:rsidR="00B07038">
        <w:rPr>
          <w:iCs/>
          <w:szCs w:val="22"/>
        </w:rPr>
        <w:t>ios</w:t>
      </w:r>
      <w:r w:rsidRPr="00846480">
        <w:rPr>
          <w:iCs/>
          <w:szCs w:val="22"/>
        </w:rPr>
        <w:t xml:space="preserve"> kapsulės </w:t>
      </w:r>
      <w:r w:rsidRPr="00846480">
        <w:rPr>
          <w:szCs w:val="22"/>
        </w:rPr>
        <w:t>skirtos lengvo ar apysunkio kelio sąnario osteoartrito sukeltų simptomų palengvinimui.</w:t>
      </w:r>
    </w:p>
    <w:p w:rsidR="00B52BD6" w:rsidRPr="00846480" w:rsidRDefault="00B52BD6" w:rsidP="0093412E">
      <w:pPr>
        <w:rPr>
          <w:iCs/>
          <w:sz w:val="22"/>
          <w:szCs w:val="22"/>
        </w:rPr>
      </w:pPr>
    </w:p>
    <w:p w:rsidR="00B52BD6" w:rsidRPr="00846480" w:rsidRDefault="00B52BD6" w:rsidP="0093412E">
      <w:pPr>
        <w:pStyle w:val="Pagrindinistekstas"/>
        <w:spacing w:after="0"/>
        <w:rPr>
          <w:szCs w:val="22"/>
        </w:rPr>
      </w:pPr>
      <w:r w:rsidRPr="00846480">
        <w:rPr>
          <w:iCs/>
          <w:szCs w:val="22"/>
          <w:u w:val="single"/>
        </w:rPr>
        <w:t>Suaugusieji ir pagyvenę pacientai</w:t>
      </w:r>
      <w:r w:rsidRPr="00846480">
        <w:rPr>
          <w:iCs/>
          <w:szCs w:val="22"/>
        </w:rPr>
        <w:t xml:space="preserve"> : Įprasta dozė yra</w:t>
      </w:r>
      <w:r w:rsidRPr="00846480">
        <w:rPr>
          <w:szCs w:val="22"/>
        </w:rPr>
        <w:t xml:space="preserve"> po 400 mg gliukozamino (1 kapsulę) 3 kartus per dieną. </w:t>
      </w:r>
      <w:r w:rsidR="00AE60C3">
        <w:rPr>
          <w:szCs w:val="22"/>
        </w:rPr>
        <w:t xml:space="preserve">Pasirinktinai </w:t>
      </w:r>
      <w:r w:rsidRPr="00846480">
        <w:rPr>
          <w:szCs w:val="22"/>
        </w:rPr>
        <w:t>paros dozę galima išgerti iš karto.</w:t>
      </w:r>
    </w:p>
    <w:p w:rsidR="00B52BD6" w:rsidRPr="00846480" w:rsidRDefault="00B52BD6" w:rsidP="0093412E">
      <w:pPr>
        <w:pStyle w:val="Pagrindinistekstas"/>
        <w:spacing w:after="0"/>
        <w:rPr>
          <w:szCs w:val="22"/>
        </w:rPr>
      </w:pPr>
    </w:p>
    <w:p w:rsidR="00B52BD6" w:rsidRPr="00846480" w:rsidRDefault="00B52BD6" w:rsidP="0093412E">
      <w:pPr>
        <w:rPr>
          <w:noProof/>
          <w:sz w:val="22"/>
          <w:szCs w:val="22"/>
        </w:rPr>
      </w:pPr>
      <w:r w:rsidRPr="00846480">
        <w:rPr>
          <w:sz w:val="22"/>
          <w:szCs w:val="22"/>
          <w:u w:val="single"/>
        </w:rPr>
        <w:t xml:space="preserve">Vaikai: </w:t>
      </w:r>
      <w:r w:rsidRPr="00846480">
        <w:rPr>
          <w:sz w:val="22"/>
          <w:szCs w:val="22"/>
        </w:rPr>
        <w:t>Be gydytojo nurodymo neskirti jaunesniems kaip 18 metų vaikams</w:t>
      </w:r>
    </w:p>
    <w:p w:rsidR="00B52BD6" w:rsidRPr="00846480" w:rsidRDefault="00B52BD6" w:rsidP="0093412E">
      <w:pPr>
        <w:pStyle w:val="Pagrindinistekstas"/>
        <w:spacing w:after="0"/>
        <w:rPr>
          <w:szCs w:val="22"/>
          <w:u w:val="single"/>
        </w:rPr>
      </w:pPr>
    </w:p>
    <w:p w:rsidR="00B52BD6" w:rsidRPr="00846480" w:rsidRDefault="00B52BD6" w:rsidP="0093412E">
      <w:pPr>
        <w:pStyle w:val="Pagrindinistekstas"/>
        <w:spacing w:after="0"/>
        <w:rPr>
          <w:szCs w:val="22"/>
        </w:rPr>
      </w:pPr>
      <w:r w:rsidRPr="00846480">
        <w:rPr>
          <w:szCs w:val="22"/>
        </w:rPr>
        <w:t>Kapsulę(es) reikia</w:t>
      </w:r>
      <w:r w:rsidR="00AE60C3">
        <w:rPr>
          <w:szCs w:val="22"/>
        </w:rPr>
        <w:t xml:space="preserve"> praryti </w:t>
      </w:r>
      <w:r w:rsidRPr="00846480">
        <w:rPr>
          <w:szCs w:val="22"/>
        </w:rPr>
        <w:t>už</w:t>
      </w:r>
      <w:r w:rsidR="00AE60C3">
        <w:rPr>
          <w:szCs w:val="22"/>
        </w:rPr>
        <w:t>si</w:t>
      </w:r>
      <w:r w:rsidRPr="00846480">
        <w:rPr>
          <w:szCs w:val="22"/>
        </w:rPr>
        <w:t>ger</w:t>
      </w:r>
      <w:r w:rsidR="00AE60C3">
        <w:rPr>
          <w:szCs w:val="22"/>
        </w:rPr>
        <w:t>iant</w:t>
      </w:r>
      <w:r w:rsidRPr="00846480">
        <w:rPr>
          <w:szCs w:val="22"/>
        </w:rPr>
        <w:t xml:space="preserve"> pilna stikline vandens. </w:t>
      </w:r>
    </w:p>
    <w:p w:rsidR="00AC09EF" w:rsidRDefault="00AC09EF" w:rsidP="00B52BD6">
      <w:pPr>
        <w:pStyle w:val="Pagrindinistekstas"/>
        <w:spacing w:after="0"/>
        <w:jc w:val="both"/>
        <w:rPr>
          <w:szCs w:val="22"/>
        </w:rPr>
      </w:pPr>
    </w:p>
    <w:p w:rsidR="00570374" w:rsidRPr="00846480" w:rsidRDefault="00570374" w:rsidP="00B52BD6">
      <w:pPr>
        <w:pStyle w:val="Pagrindinistekstas"/>
        <w:spacing w:after="0"/>
        <w:jc w:val="both"/>
        <w:rPr>
          <w:szCs w:val="22"/>
        </w:rPr>
      </w:pPr>
    </w:p>
    <w:p w:rsidR="004A4191" w:rsidRPr="00846480" w:rsidRDefault="004A4191" w:rsidP="004A4191">
      <w:pPr>
        <w:pBdr>
          <w:top w:val="single" w:sz="4" w:space="1" w:color="auto"/>
          <w:left w:val="single" w:sz="4" w:space="4" w:color="auto"/>
          <w:bottom w:val="single" w:sz="4" w:space="1" w:color="auto"/>
          <w:right w:val="single" w:sz="4" w:space="4" w:color="auto"/>
        </w:pBdr>
        <w:outlineLvl w:val="0"/>
        <w:rPr>
          <w:noProof/>
          <w:sz w:val="22"/>
          <w:szCs w:val="22"/>
        </w:rPr>
      </w:pPr>
      <w:r w:rsidRPr="00846480">
        <w:rPr>
          <w:b/>
          <w:noProof/>
          <w:sz w:val="22"/>
          <w:szCs w:val="22"/>
        </w:rPr>
        <w:t>16.</w:t>
      </w:r>
      <w:r w:rsidRPr="00846480">
        <w:rPr>
          <w:b/>
          <w:noProof/>
          <w:sz w:val="22"/>
          <w:szCs w:val="22"/>
        </w:rPr>
        <w:tab/>
        <w:t>INFORMACIJA BRAILIO RAŠTU</w:t>
      </w:r>
    </w:p>
    <w:p w:rsidR="004A4191" w:rsidRPr="00846480" w:rsidRDefault="004A4191" w:rsidP="004A4191">
      <w:pPr>
        <w:rPr>
          <w:noProof/>
          <w:sz w:val="22"/>
          <w:szCs w:val="22"/>
        </w:rPr>
      </w:pPr>
    </w:p>
    <w:p w:rsidR="004A4191" w:rsidRPr="00846480" w:rsidRDefault="00AC09EF" w:rsidP="004A4191">
      <w:pPr>
        <w:rPr>
          <w:b/>
          <w:noProof/>
          <w:color w:val="FF0000"/>
          <w:sz w:val="22"/>
          <w:szCs w:val="22"/>
        </w:rPr>
      </w:pPr>
      <w:r w:rsidRPr="00846480">
        <w:rPr>
          <w:sz w:val="22"/>
          <w:szCs w:val="22"/>
        </w:rPr>
        <w:t xml:space="preserve">Glucosamine Pharma </w:t>
      </w:r>
      <w:r w:rsidR="009F67CB" w:rsidRPr="00846480">
        <w:rPr>
          <w:bCs/>
          <w:iCs/>
          <w:sz w:val="22"/>
          <w:szCs w:val="22"/>
        </w:rPr>
        <w:t xml:space="preserve">Nord </w:t>
      </w:r>
      <w:r w:rsidRPr="00846480">
        <w:rPr>
          <w:sz w:val="22"/>
          <w:szCs w:val="22"/>
        </w:rPr>
        <w:t>400 mg kietos</w:t>
      </w:r>
      <w:r w:rsidR="00B06510">
        <w:rPr>
          <w:sz w:val="22"/>
          <w:szCs w:val="22"/>
        </w:rPr>
        <w:t>ios</w:t>
      </w:r>
      <w:r w:rsidRPr="00846480">
        <w:rPr>
          <w:sz w:val="22"/>
          <w:szCs w:val="22"/>
        </w:rPr>
        <w:t xml:space="preserve"> kapsulės</w:t>
      </w:r>
    </w:p>
    <w:p w:rsidR="0093412E" w:rsidRDefault="0093412E" w:rsidP="001576FF">
      <w:pPr>
        <w:pStyle w:val="Pagrindinistekstas"/>
        <w:spacing w:after="0"/>
        <w:rPr>
          <w:b/>
          <w:noProof/>
          <w:color w:val="FF0000"/>
          <w:szCs w:val="22"/>
        </w:rPr>
      </w:pPr>
    </w:p>
    <w:p w:rsidR="0093412E" w:rsidRDefault="0093412E" w:rsidP="001576FF">
      <w:pPr>
        <w:pStyle w:val="Pagrindinistekstas"/>
        <w:spacing w:after="0"/>
        <w:rPr>
          <w:b/>
          <w:noProof/>
          <w:color w:val="FF0000"/>
          <w:szCs w:val="22"/>
        </w:rPr>
      </w:pPr>
    </w:p>
    <w:p w:rsidR="00DB47CA" w:rsidRPr="0093412E" w:rsidRDefault="004A4191" w:rsidP="001576FF">
      <w:pPr>
        <w:pStyle w:val="Pagrindinistekstas"/>
        <w:spacing w:after="0"/>
      </w:pPr>
      <w:r w:rsidRPr="0093412E">
        <w:rPr>
          <w:noProof/>
          <w:szCs w:val="22"/>
        </w:rPr>
        <w:br w:type="page"/>
      </w:r>
    </w:p>
    <w:p w:rsidR="00EB12FE" w:rsidRPr="00846480" w:rsidRDefault="00EB12FE">
      <w:pPr>
        <w:pStyle w:val="Pagrindinistekstas"/>
        <w:spacing w:after="0"/>
        <w:rPr>
          <w:szCs w:val="22"/>
        </w:rPr>
      </w:pPr>
    </w:p>
    <w:p w:rsidR="006B44A4" w:rsidRPr="00846480" w:rsidRDefault="006B44A4">
      <w:pPr>
        <w:pStyle w:val="Pagrindinistekstas"/>
        <w:spacing w:after="0"/>
        <w:rPr>
          <w:szCs w:val="22"/>
        </w:rPr>
      </w:pPr>
    </w:p>
    <w:p w:rsidR="001576FF" w:rsidRDefault="001576FF">
      <w:pPr>
        <w:pStyle w:val="Pagrindinistekstas"/>
        <w:spacing w:after="0"/>
        <w:rPr>
          <w:b/>
          <w:noProof/>
          <w:szCs w:val="22"/>
        </w:rPr>
      </w:pPr>
    </w:p>
    <w:p w:rsidR="001576FF" w:rsidRDefault="001576FF">
      <w:pPr>
        <w:pStyle w:val="Pagrindinistekstas"/>
        <w:spacing w:after="0"/>
        <w:rPr>
          <w:b/>
          <w:noProof/>
          <w:szCs w:val="22"/>
        </w:rPr>
      </w:pPr>
    </w:p>
    <w:p w:rsidR="001576FF" w:rsidRDefault="001576FF">
      <w:pPr>
        <w:pStyle w:val="Pagrindinistekstas"/>
        <w:spacing w:after="0"/>
        <w:rPr>
          <w:b/>
          <w:noProof/>
          <w:szCs w:val="22"/>
        </w:rPr>
      </w:pPr>
    </w:p>
    <w:p w:rsidR="001576FF" w:rsidRDefault="001576FF">
      <w:pPr>
        <w:pStyle w:val="Pagrindinistekstas"/>
        <w:spacing w:after="0"/>
        <w:rPr>
          <w:b/>
          <w:noProof/>
          <w:szCs w:val="22"/>
        </w:rPr>
      </w:pPr>
    </w:p>
    <w:p w:rsidR="001576FF" w:rsidRDefault="001576FF">
      <w:pPr>
        <w:pStyle w:val="Pagrindinistekstas"/>
        <w:spacing w:after="0"/>
        <w:rPr>
          <w:b/>
          <w:noProof/>
          <w:szCs w:val="22"/>
        </w:rPr>
      </w:pPr>
    </w:p>
    <w:p w:rsidR="001576FF" w:rsidRDefault="001576FF">
      <w:pPr>
        <w:pStyle w:val="Pavadinimas"/>
        <w:rPr>
          <w:noProof/>
          <w:szCs w:val="22"/>
        </w:rPr>
      </w:pPr>
    </w:p>
    <w:p w:rsidR="001576FF" w:rsidRDefault="001576FF">
      <w:pPr>
        <w:pStyle w:val="Pavadinimas"/>
        <w:rPr>
          <w:noProof/>
          <w:szCs w:val="22"/>
        </w:rPr>
      </w:pPr>
    </w:p>
    <w:p w:rsidR="001576FF" w:rsidRDefault="001576FF">
      <w:pPr>
        <w:pStyle w:val="Pavadinimas"/>
        <w:rPr>
          <w:noProof/>
          <w:szCs w:val="22"/>
        </w:rPr>
      </w:pPr>
    </w:p>
    <w:p w:rsidR="001576FF" w:rsidRDefault="001576FF">
      <w:pPr>
        <w:pStyle w:val="Pavadinimas"/>
        <w:rPr>
          <w:noProof/>
          <w:szCs w:val="22"/>
        </w:rPr>
      </w:pPr>
    </w:p>
    <w:p w:rsidR="001576FF" w:rsidRDefault="001576FF">
      <w:pPr>
        <w:pStyle w:val="Pavadinimas"/>
        <w:rPr>
          <w:noProof/>
          <w:szCs w:val="22"/>
        </w:rPr>
      </w:pPr>
    </w:p>
    <w:p w:rsidR="001576FF" w:rsidRDefault="001576FF">
      <w:pPr>
        <w:pStyle w:val="Pavadinimas"/>
        <w:rPr>
          <w:noProof/>
          <w:szCs w:val="22"/>
        </w:rPr>
      </w:pPr>
    </w:p>
    <w:p w:rsidR="001576FF" w:rsidRDefault="001576FF">
      <w:pPr>
        <w:pStyle w:val="Pavadinimas"/>
        <w:rPr>
          <w:noProof/>
          <w:szCs w:val="22"/>
        </w:rPr>
      </w:pPr>
    </w:p>
    <w:p w:rsidR="001576FF" w:rsidRDefault="001576FF">
      <w:pPr>
        <w:pStyle w:val="Pavadinimas"/>
        <w:rPr>
          <w:noProof/>
          <w:szCs w:val="22"/>
        </w:rPr>
      </w:pPr>
    </w:p>
    <w:p w:rsidR="001576FF" w:rsidRDefault="001576FF">
      <w:pPr>
        <w:pStyle w:val="Pavadinimas"/>
        <w:rPr>
          <w:noProof/>
          <w:szCs w:val="22"/>
        </w:rPr>
      </w:pPr>
    </w:p>
    <w:p w:rsidR="001576FF" w:rsidRDefault="001576FF">
      <w:pPr>
        <w:pStyle w:val="Pavadinimas"/>
        <w:rPr>
          <w:noProof/>
          <w:szCs w:val="22"/>
        </w:rPr>
      </w:pPr>
    </w:p>
    <w:p w:rsidR="001576FF" w:rsidRDefault="001576FF">
      <w:pPr>
        <w:pStyle w:val="Pavadinimas"/>
        <w:rPr>
          <w:noProof/>
          <w:szCs w:val="22"/>
        </w:rPr>
      </w:pPr>
    </w:p>
    <w:p w:rsidR="001576FF" w:rsidRDefault="001576FF" w:rsidP="00CC5E7F">
      <w:pPr>
        <w:jc w:val="center"/>
        <w:outlineLvl w:val="0"/>
        <w:rPr>
          <w:b/>
          <w:noProof/>
          <w:sz w:val="22"/>
          <w:szCs w:val="22"/>
        </w:rPr>
      </w:pPr>
    </w:p>
    <w:p w:rsidR="001576FF" w:rsidRDefault="001576FF" w:rsidP="00CC5E7F">
      <w:pPr>
        <w:jc w:val="center"/>
        <w:outlineLvl w:val="0"/>
        <w:rPr>
          <w:b/>
          <w:noProof/>
          <w:sz w:val="22"/>
          <w:szCs w:val="22"/>
        </w:rPr>
      </w:pPr>
    </w:p>
    <w:p w:rsidR="001576FF" w:rsidRDefault="001576FF" w:rsidP="00CC5E7F">
      <w:pPr>
        <w:jc w:val="center"/>
        <w:outlineLvl w:val="0"/>
        <w:rPr>
          <w:b/>
          <w:noProof/>
          <w:sz w:val="22"/>
          <w:szCs w:val="22"/>
        </w:rPr>
      </w:pPr>
    </w:p>
    <w:p w:rsidR="001576FF" w:rsidRPr="00846480" w:rsidRDefault="001576FF" w:rsidP="00CC5E7F">
      <w:pPr>
        <w:jc w:val="center"/>
        <w:outlineLvl w:val="0"/>
        <w:rPr>
          <w:b/>
          <w:noProof/>
          <w:sz w:val="22"/>
          <w:szCs w:val="22"/>
        </w:rPr>
      </w:pPr>
    </w:p>
    <w:p w:rsidR="00DB47CA" w:rsidRPr="00846480" w:rsidRDefault="00C44F47" w:rsidP="00CC5E7F">
      <w:pPr>
        <w:jc w:val="center"/>
        <w:outlineLvl w:val="0"/>
        <w:rPr>
          <w:noProof/>
          <w:sz w:val="22"/>
          <w:szCs w:val="22"/>
        </w:rPr>
      </w:pPr>
      <w:r>
        <w:rPr>
          <w:b/>
          <w:noProof/>
          <w:sz w:val="22"/>
          <w:szCs w:val="22"/>
        </w:rPr>
        <w:t xml:space="preserve">B. </w:t>
      </w:r>
      <w:r w:rsidR="00DB47CA" w:rsidRPr="00846480">
        <w:rPr>
          <w:b/>
          <w:noProof/>
          <w:sz w:val="22"/>
          <w:szCs w:val="22"/>
        </w:rPr>
        <w:t>PAKUOTĖS</w:t>
      </w:r>
      <w:r w:rsidR="00570374">
        <w:rPr>
          <w:b/>
          <w:noProof/>
          <w:sz w:val="22"/>
          <w:szCs w:val="22"/>
        </w:rPr>
        <w:t xml:space="preserve"> </w:t>
      </w:r>
      <w:r w:rsidR="00DB47CA" w:rsidRPr="00846480">
        <w:rPr>
          <w:b/>
          <w:noProof/>
          <w:sz w:val="22"/>
          <w:szCs w:val="22"/>
        </w:rPr>
        <w:t>LAPELIS</w:t>
      </w:r>
    </w:p>
    <w:p w:rsidR="00EB12FE" w:rsidRPr="00846480" w:rsidRDefault="00EB12FE">
      <w:pPr>
        <w:pStyle w:val="Pagrindinistekstas"/>
        <w:spacing w:after="0"/>
        <w:jc w:val="center"/>
        <w:rPr>
          <w:szCs w:val="22"/>
        </w:rPr>
      </w:pPr>
    </w:p>
    <w:p w:rsidR="00EB12FE" w:rsidRPr="00846480" w:rsidRDefault="00125D93" w:rsidP="00EB12FE">
      <w:pPr>
        <w:jc w:val="center"/>
        <w:outlineLvl w:val="0"/>
        <w:rPr>
          <w:b/>
          <w:noProof/>
          <w:sz w:val="22"/>
          <w:szCs w:val="22"/>
        </w:rPr>
      </w:pPr>
      <w:r w:rsidRPr="00846480">
        <w:rPr>
          <w:sz w:val="22"/>
          <w:szCs w:val="22"/>
        </w:rPr>
        <w:br w:type="page"/>
      </w:r>
      <w:r w:rsidR="00EB12FE" w:rsidRPr="00846480">
        <w:rPr>
          <w:b/>
          <w:noProof/>
          <w:sz w:val="22"/>
          <w:szCs w:val="22"/>
        </w:rPr>
        <w:lastRenderedPageBreak/>
        <w:t>PAKUOTĖS LAPELIS: INFORMACIJA VARTOTOJUI</w:t>
      </w:r>
    </w:p>
    <w:p w:rsidR="00EB12FE" w:rsidRPr="00846480" w:rsidRDefault="00EB12FE" w:rsidP="00EB12FE">
      <w:pPr>
        <w:numPr>
          <w:ilvl w:val="12"/>
          <w:numId w:val="0"/>
        </w:numPr>
        <w:jc w:val="center"/>
        <w:rPr>
          <w:sz w:val="22"/>
          <w:szCs w:val="22"/>
        </w:rPr>
      </w:pPr>
    </w:p>
    <w:p w:rsidR="00EB12FE" w:rsidRPr="00846480" w:rsidRDefault="00EB12FE" w:rsidP="00EB12FE">
      <w:pPr>
        <w:numPr>
          <w:ilvl w:val="12"/>
          <w:numId w:val="0"/>
        </w:numPr>
        <w:jc w:val="center"/>
        <w:rPr>
          <w:b/>
          <w:bCs/>
          <w:noProof/>
          <w:sz w:val="22"/>
          <w:szCs w:val="22"/>
        </w:rPr>
      </w:pPr>
      <w:r w:rsidRPr="00846480">
        <w:rPr>
          <w:b/>
          <w:sz w:val="22"/>
          <w:szCs w:val="22"/>
        </w:rPr>
        <w:t xml:space="preserve">Glucosamine Pharma </w:t>
      </w:r>
      <w:r w:rsidR="009F67CB" w:rsidRPr="00846480">
        <w:rPr>
          <w:b/>
          <w:bCs/>
          <w:iCs/>
          <w:sz w:val="22"/>
          <w:szCs w:val="22"/>
        </w:rPr>
        <w:t>Nord</w:t>
      </w:r>
      <w:r w:rsidR="009F67CB" w:rsidRPr="00846480">
        <w:rPr>
          <w:bCs/>
          <w:iCs/>
          <w:sz w:val="22"/>
          <w:szCs w:val="22"/>
        </w:rPr>
        <w:t xml:space="preserve"> </w:t>
      </w:r>
      <w:r w:rsidRPr="00846480">
        <w:rPr>
          <w:b/>
          <w:sz w:val="22"/>
          <w:szCs w:val="22"/>
        </w:rPr>
        <w:t>400 mg ki</w:t>
      </w:r>
      <w:r w:rsidR="000314E2" w:rsidRPr="00846480">
        <w:rPr>
          <w:b/>
          <w:sz w:val="22"/>
          <w:szCs w:val="22"/>
        </w:rPr>
        <w:t>etos</w:t>
      </w:r>
      <w:r w:rsidR="00B07038">
        <w:rPr>
          <w:b/>
          <w:sz w:val="22"/>
          <w:szCs w:val="22"/>
        </w:rPr>
        <w:t>ios</w:t>
      </w:r>
      <w:r w:rsidR="000314E2" w:rsidRPr="00846480">
        <w:rPr>
          <w:b/>
          <w:sz w:val="22"/>
          <w:szCs w:val="22"/>
        </w:rPr>
        <w:t xml:space="preserve"> kapsulės</w:t>
      </w:r>
    </w:p>
    <w:p w:rsidR="00EB12FE" w:rsidRPr="00846480" w:rsidRDefault="00EB12FE" w:rsidP="00EB12FE">
      <w:pPr>
        <w:numPr>
          <w:ilvl w:val="12"/>
          <w:numId w:val="0"/>
        </w:numPr>
        <w:jc w:val="center"/>
        <w:rPr>
          <w:b/>
          <w:bCs/>
          <w:noProof/>
          <w:sz w:val="22"/>
          <w:szCs w:val="22"/>
        </w:rPr>
      </w:pPr>
    </w:p>
    <w:p w:rsidR="00EB12FE" w:rsidRPr="00846480" w:rsidRDefault="00EB12FE" w:rsidP="00EB12FE">
      <w:pPr>
        <w:numPr>
          <w:ilvl w:val="12"/>
          <w:numId w:val="0"/>
        </w:numPr>
        <w:jc w:val="center"/>
        <w:rPr>
          <w:noProof/>
          <w:sz w:val="22"/>
          <w:szCs w:val="22"/>
        </w:rPr>
      </w:pPr>
      <w:r w:rsidRPr="00846480">
        <w:rPr>
          <w:noProof/>
          <w:sz w:val="22"/>
          <w:szCs w:val="22"/>
        </w:rPr>
        <w:t xml:space="preserve">Gliukozaminas </w:t>
      </w:r>
    </w:p>
    <w:p w:rsidR="00EB12FE" w:rsidRPr="00647D2F" w:rsidRDefault="00EB12FE" w:rsidP="00EB12FE">
      <w:pPr>
        <w:ind w:right="-2"/>
        <w:rPr>
          <w:noProof/>
          <w:sz w:val="22"/>
          <w:szCs w:val="22"/>
        </w:rPr>
      </w:pPr>
    </w:p>
    <w:p w:rsidR="00647D2F" w:rsidRPr="00647D2F" w:rsidRDefault="00647D2F" w:rsidP="00647D2F">
      <w:pPr>
        <w:numPr>
          <w:ilvl w:val="12"/>
          <w:numId w:val="0"/>
        </w:numPr>
        <w:ind w:right="-2"/>
        <w:rPr>
          <w:b/>
          <w:sz w:val="22"/>
          <w:szCs w:val="22"/>
        </w:rPr>
      </w:pPr>
      <w:r w:rsidRPr="00647D2F">
        <w:rPr>
          <w:b/>
          <w:noProof/>
          <w:sz w:val="22"/>
          <w:szCs w:val="22"/>
        </w:rPr>
        <w:t>Atidžiai perskaitykite visą šį lapelį, prieš pradėdami vartoti šį vaistą, nes jame pateikiama Jums svarbi informacija.</w:t>
      </w:r>
    </w:p>
    <w:p w:rsidR="00647D2F" w:rsidRPr="00647D2F" w:rsidRDefault="00647D2F" w:rsidP="00647D2F">
      <w:pPr>
        <w:numPr>
          <w:ilvl w:val="12"/>
          <w:numId w:val="0"/>
        </w:numPr>
        <w:rPr>
          <w:sz w:val="22"/>
          <w:szCs w:val="22"/>
        </w:rPr>
      </w:pPr>
      <w:r w:rsidRPr="00647D2F">
        <w:rPr>
          <w:noProof/>
          <w:sz w:val="22"/>
          <w:szCs w:val="22"/>
        </w:rPr>
        <w:t>Visada vartokite šį vaistą tiksliai kaip aprašyta šiame lapelyje arba kaip nurodė gydytojas, vaistininkas  arba slaugytojas.</w:t>
      </w:r>
    </w:p>
    <w:p w:rsidR="00647D2F" w:rsidRPr="00647D2F" w:rsidRDefault="00647D2F" w:rsidP="00647D2F">
      <w:pPr>
        <w:numPr>
          <w:ilvl w:val="0"/>
          <w:numId w:val="7"/>
        </w:numPr>
        <w:tabs>
          <w:tab w:val="left" w:pos="567"/>
        </w:tabs>
        <w:ind w:left="567" w:hanging="567"/>
        <w:rPr>
          <w:sz w:val="22"/>
          <w:szCs w:val="22"/>
        </w:rPr>
      </w:pPr>
      <w:r w:rsidRPr="00647D2F">
        <w:rPr>
          <w:noProof/>
          <w:sz w:val="22"/>
          <w:szCs w:val="22"/>
        </w:rPr>
        <w:t>Neišmeskite šio lapelio, nes vėl gali prireikti jį perskaityti.</w:t>
      </w:r>
      <w:r w:rsidRPr="00647D2F">
        <w:rPr>
          <w:sz w:val="22"/>
          <w:szCs w:val="22"/>
        </w:rPr>
        <w:t xml:space="preserve"> </w:t>
      </w:r>
    </w:p>
    <w:p w:rsidR="00647D2F" w:rsidRPr="00647D2F" w:rsidRDefault="00647D2F" w:rsidP="00647D2F">
      <w:pPr>
        <w:numPr>
          <w:ilvl w:val="0"/>
          <w:numId w:val="7"/>
        </w:numPr>
        <w:tabs>
          <w:tab w:val="left" w:pos="567"/>
        </w:tabs>
        <w:ind w:left="567" w:hanging="567"/>
        <w:rPr>
          <w:sz w:val="22"/>
          <w:szCs w:val="22"/>
        </w:rPr>
      </w:pPr>
      <w:r w:rsidRPr="00647D2F">
        <w:rPr>
          <w:noProof/>
          <w:sz w:val="22"/>
          <w:szCs w:val="22"/>
        </w:rPr>
        <w:t>Jeigu norite sužinoti daugiau arba pasitarti, kreipkitės į vaistininką.</w:t>
      </w:r>
    </w:p>
    <w:p w:rsidR="00647D2F" w:rsidRPr="00647D2F" w:rsidRDefault="00647D2F" w:rsidP="00647D2F">
      <w:pPr>
        <w:numPr>
          <w:ilvl w:val="0"/>
          <w:numId w:val="7"/>
        </w:numPr>
        <w:tabs>
          <w:tab w:val="left" w:pos="567"/>
        </w:tabs>
        <w:ind w:left="567" w:hanging="567"/>
        <w:rPr>
          <w:sz w:val="22"/>
          <w:szCs w:val="22"/>
        </w:rPr>
      </w:pPr>
      <w:r w:rsidRPr="00647D2F">
        <w:rPr>
          <w:noProof/>
          <w:sz w:val="22"/>
          <w:szCs w:val="22"/>
        </w:rPr>
        <w:t xml:space="preserve">Jeigu pasireiškė šalutinis poveikis (net jeigu jis šiame lapelyje nenurodytas), kreipkitės į </w:t>
      </w:r>
      <w:r>
        <w:rPr>
          <w:noProof/>
          <w:sz w:val="22"/>
          <w:szCs w:val="22"/>
        </w:rPr>
        <w:t xml:space="preserve"> </w:t>
      </w:r>
      <w:r w:rsidRPr="00647D2F">
        <w:rPr>
          <w:noProof/>
          <w:sz w:val="22"/>
          <w:szCs w:val="22"/>
        </w:rPr>
        <w:t>gydytoją</w:t>
      </w:r>
      <w:r>
        <w:rPr>
          <w:noProof/>
          <w:sz w:val="22"/>
          <w:szCs w:val="22"/>
        </w:rPr>
        <w:t xml:space="preserve">, </w:t>
      </w:r>
      <w:r w:rsidRPr="00647D2F">
        <w:rPr>
          <w:noProof/>
          <w:sz w:val="22"/>
          <w:szCs w:val="22"/>
        </w:rPr>
        <w:t>vaistininką</w:t>
      </w:r>
      <w:r>
        <w:rPr>
          <w:noProof/>
          <w:sz w:val="22"/>
          <w:szCs w:val="22"/>
        </w:rPr>
        <w:t xml:space="preserve"> </w:t>
      </w:r>
      <w:r w:rsidRPr="00647D2F">
        <w:rPr>
          <w:noProof/>
          <w:sz w:val="22"/>
          <w:szCs w:val="22"/>
        </w:rPr>
        <w:t>arba slaugytoją. Žr. 4 skyrių.</w:t>
      </w:r>
    </w:p>
    <w:p w:rsidR="00647D2F" w:rsidRPr="00647D2F" w:rsidRDefault="00647D2F" w:rsidP="00647D2F">
      <w:pPr>
        <w:ind w:right="-2"/>
        <w:rPr>
          <w:noProof/>
          <w:sz w:val="22"/>
          <w:szCs w:val="22"/>
        </w:rPr>
      </w:pPr>
      <w:r w:rsidRPr="00647D2F">
        <w:rPr>
          <w:noProof/>
          <w:sz w:val="22"/>
          <w:szCs w:val="22"/>
        </w:rPr>
        <w:t xml:space="preserve">Jeigu </w:t>
      </w:r>
      <w:r>
        <w:rPr>
          <w:noProof/>
          <w:sz w:val="22"/>
          <w:szCs w:val="22"/>
        </w:rPr>
        <w:t xml:space="preserve">per </w:t>
      </w:r>
      <w:r w:rsidRPr="00846480">
        <w:rPr>
          <w:noProof/>
          <w:sz w:val="22"/>
          <w:szCs w:val="22"/>
        </w:rPr>
        <w:t>keletą var</w:t>
      </w:r>
      <w:r>
        <w:rPr>
          <w:noProof/>
          <w:sz w:val="22"/>
          <w:szCs w:val="22"/>
        </w:rPr>
        <w:t>t</w:t>
      </w:r>
      <w:r w:rsidRPr="00846480">
        <w:rPr>
          <w:noProof/>
          <w:sz w:val="22"/>
          <w:szCs w:val="22"/>
        </w:rPr>
        <w:t>ojimo savaičių</w:t>
      </w:r>
      <w:r w:rsidRPr="00647D2F">
        <w:rPr>
          <w:noProof/>
          <w:sz w:val="22"/>
          <w:szCs w:val="22"/>
        </w:rPr>
        <w:t xml:space="preserve"> Jūsų savijauta nepagerėjo arba net pablogėjo, kreipkitės į gydytoją.</w:t>
      </w:r>
    </w:p>
    <w:p w:rsidR="002B7437" w:rsidRPr="00846480" w:rsidRDefault="002B7437">
      <w:pPr>
        <w:pStyle w:val="Pagrindinistekstas"/>
        <w:spacing w:after="0"/>
        <w:jc w:val="both"/>
        <w:rPr>
          <w:szCs w:val="22"/>
        </w:rPr>
      </w:pPr>
    </w:p>
    <w:p w:rsidR="00647D2F" w:rsidRPr="00B34FA1" w:rsidRDefault="00647D2F" w:rsidP="00647D2F">
      <w:pPr>
        <w:pStyle w:val="Antrat4"/>
        <w:rPr>
          <w:rFonts w:ascii="Times New Roman" w:hAnsi="Times New Roman"/>
          <w:sz w:val="22"/>
        </w:rPr>
      </w:pPr>
      <w:r w:rsidRPr="00B34FA1">
        <w:rPr>
          <w:rFonts w:ascii="Times New Roman" w:hAnsi="Times New Roman"/>
          <w:sz w:val="22"/>
        </w:rPr>
        <w:t>Apie ką rašoma šiame lapelyje?</w:t>
      </w:r>
    </w:p>
    <w:p w:rsidR="00647D2F" w:rsidRPr="00846480" w:rsidRDefault="00647D2F">
      <w:pPr>
        <w:pStyle w:val="Pagrindinistekstas"/>
        <w:spacing w:after="0"/>
        <w:jc w:val="both"/>
        <w:rPr>
          <w:b/>
          <w:szCs w:val="22"/>
        </w:rPr>
      </w:pPr>
    </w:p>
    <w:p w:rsidR="00125D93" w:rsidRPr="00846480" w:rsidRDefault="00125D93">
      <w:pPr>
        <w:pStyle w:val="Pagrindinistekstas"/>
        <w:spacing w:after="0"/>
        <w:rPr>
          <w:szCs w:val="22"/>
        </w:rPr>
      </w:pPr>
      <w:r w:rsidRPr="00846480">
        <w:rPr>
          <w:szCs w:val="22"/>
        </w:rPr>
        <w:t>1.</w:t>
      </w:r>
      <w:r w:rsidRPr="00846480">
        <w:rPr>
          <w:szCs w:val="22"/>
        </w:rPr>
        <w:tab/>
        <w:t xml:space="preserve">Kas yra Glucosamine Pharma </w:t>
      </w:r>
      <w:r w:rsidR="00CC078E" w:rsidRPr="00846480">
        <w:rPr>
          <w:bCs/>
          <w:iCs/>
          <w:szCs w:val="22"/>
        </w:rPr>
        <w:t xml:space="preserve">Nord </w:t>
      </w:r>
      <w:r w:rsidRPr="00846480">
        <w:rPr>
          <w:szCs w:val="22"/>
        </w:rPr>
        <w:t xml:space="preserve"> ir </w:t>
      </w:r>
      <w:r w:rsidR="00CA6CCA">
        <w:rPr>
          <w:szCs w:val="22"/>
        </w:rPr>
        <w:t>kam</w:t>
      </w:r>
      <w:r w:rsidRPr="00846480">
        <w:rPr>
          <w:szCs w:val="22"/>
        </w:rPr>
        <w:t xml:space="preserve"> jis vartojamas</w:t>
      </w:r>
    </w:p>
    <w:p w:rsidR="00125D93" w:rsidRPr="00846480" w:rsidRDefault="00125D93">
      <w:pPr>
        <w:pStyle w:val="Pagrindinistekstas"/>
        <w:spacing w:after="0"/>
        <w:rPr>
          <w:szCs w:val="22"/>
        </w:rPr>
      </w:pPr>
      <w:r w:rsidRPr="00846480">
        <w:rPr>
          <w:szCs w:val="22"/>
        </w:rPr>
        <w:t>2.</w:t>
      </w:r>
      <w:r w:rsidRPr="00846480">
        <w:rPr>
          <w:szCs w:val="22"/>
        </w:rPr>
        <w:tab/>
        <w:t xml:space="preserve">Kas žinotina prieš vartojant Glucosamine Pharma </w:t>
      </w:r>
      <w:r w:rsidR="00CC078E" w:rsidRPr="00846480">
        <w:rPr>
          <w:bCs/>
          <w:iCs/>
          <w:szCs w:val="22"/>
        </w:rPr>
        <w:t>Nord</w:t>
      </w:r>
      <w:r w:rsidRPr="00846480">
        <w:rPr>
          <w:szCs w:val="22"/>
        </w:rPr>
        <w:t xml:space="preserve"> </w:t>
      </w:r>
    </w:p>
    <w:p w:rsidR="00125D93" w:rsidRPr="00846480" w:rsidRDefault="00125D93">
      <w:pPr>
        <w:pStyle w:val="Pagrindinistekstas"/>
        <w:spacing w:after="0"/>
        <w:rPr>
          <w:szCs w:val="22"/>
        </w:rPr>
      </w:pPr>
      <w:r w:rsidRPr="00846480">
        <w:rPr>
          <w:szCs w:val="22"/>
        </w:rPr>
        <w:t>3.</w:t>
      </w:r>
      <w:r w:rsidRPr="00846480">
        <w:rPr>
          <w:szCs w:val="22"/>
        </w:rPr>
        <w:tab/>
        <w:t xml:space="preserve">Kaip vartoti Glucosamine Pharma </w:t>
      </w:r>
      <w:r w:rsidR="00CC078E" w:rsidRPr="00846480">
        <w:rPr>
          <w:bCs/>
          <w:iCs/>
          <w:szCs w:val="22"/>
        </w:rPr>
        <w:t>Nord</w:t>
      </w:r>
    </w:p>
    <w:p w:rsidR="00125D93" w:rsidRPr="00846480" w:rsidRDefault="00125D93">
      <w:pPr>
        <w:pStyle w:val="Pagrindinistekstas"/>
        <w:spacing w:after="0"/>
        <w:rPr>
          <w:szCs w:val="22"/>
        </w:rPr>
      </w:pPr>
      <w:r w:rsidRPr="00846480">
        <w:rPr>
          <w:szCs w:val="22"/>
        </w:rPr>
        <w:t>4.</w:t>
      </w:r>
      <w:r w:rsidRPr="00846480">
        <w:rPr>
          <w:szCs w:val="22"/>
        </w:rPr>
        <w:tab/>
        <w:t>Galimas šalutinis poveikis</w:t>
      </w:r>
    </w:p>
    <w:p w:rsidR="00125D93" w:rsidRPr="00846480" w:rsidRDefault="00125D93">
      <w:pPr>
        <w:pStyle w:val="Pagrindinistekstas"/>
        <w:spacing w:after="0"/>
        <w:rPr>
          <w:szCs w:val="22"/>
        </w:rPr>
      </w:pPr>
      <w:r w:rsidRPr="00846480">
        <w:rPr>
          <w:szCs w:val="22"/>
        </w:rPr>
        <w:t>5.</w:t>
      </w:r>
      <w:r w:rsidRPr="00846480">
        <w:rPr>
          <w:szCs w:val="22"/>
        </w:rPr>
        <w:tab/>
      </w:r>
      <w:r w:rsidR="00CA6CCA">
        <w:rPr>
          <w:szCs w:val="22"/>
        </w:rPr>
        <w:t>Kaip laikyti</w:t>
      </w:r>
      <w:r w:rsidR="00F11C64" w:rsidRPr="00846480">
        <w:rPr>
          <w:szCs w:val="22"/>
        </w:rPr>
        <w:t xml:space="preserve"> </w:t>
      </w:r>
      <w:r w:rsidRPr="00846480">
        <w:rPr>
          <w:szCs w:val="22"/>
        </w:rPr>
        <w:t xml:space="preserve">Glucosamine Pharma </w:t>
      </w:r>
      <w:r w:rsidR="00CC078E" w:rsidRPr="00846480">
        <w:rPr>
          <w:bCs/>
          <w:iCs/>
          <w:szCs w:val="22"/>
        </w:rPr>
        <w:t>Nord</w:t>
      </w:r>
    </w:p>
    <w:p w:rsidR="00125D93" w:rsidRPr="00846480" w:rsidRDefault="00125D93">
      <w:pPr>
        <w:pStyle w:val="Pagrindinistekstas"/>
        <w:spacing w:after="0"/>
        <w:rPr>
          <w:szCs w:val="22"/>
        </w:rPr>
      </w:pPr>
      <w:r w:rsidRPr="00846480">
        <w:rPr>
          <w:szCs w:val="22"/>
        </w:rPr>
        <w:t>6.</w:t>
      </w:r>
      <w:r w:rsidRPr="00846480">
        <w:rPr>
          <w:szCs w:val="22"/>
        </w:rPr>
        <w:tab/>
      </w:r>
      <w:r w:rsidR="00647D2F" w:rsidRPr="00B34FA1">
        <w:rPr>
          <w:noProof/>
          <w:szCs w:val="24"/>
        </w:rPr>
        <w:t>Pakuotės turinys ir kita informacija</w:t>
      </w:r>
    </w:p>
    <w:p w:rsidR="00125D93" w:rsidRPr="00846480" w:rsidRDefault="00125D93">
      <w:pPr>
        <w:pStyle w:val="Pagrindinistekstas"/>
        <w:spacing w:after="0"/>
        <w:jc w:val="both"/>
        <w:rPr>
          <w:szCs w:val="22"/>
        </w:rPr>
      </w:pPr>
    </w:p>
    <w:p w:rsidR="00125D93" w:rsidRPr="00846480" w:rsidRDefault="00125D93">
      <w:pPr>
        <w:pStyle w:val="Pagrindinistekstas"/>
        <w:spacing w:after="0"/>
        <w:jc w:val="both"/>
        <w:rPr>
          <w:szCs w:val="22"/>
        </w:rPr>
      </w:pPr>
    </w:p>
    <w:p w:rsidR="00125D93" w:rsidRPr="00846480" w:rsidRDefault="00125D93">
      <w:pPr>
        <w:pStyle w:val="Antrat2"/>
        <w:jc w:val="both"/>
        <w:rPr>
          <w:szCs w:val="22"/>
        </w:rPr>
      </w:pPr>
      <w:r w:rsidRPr="00846480">
        <w:rPr>
          <w:szCs w:val="22"/>
        </w:rPr>
        <w:t>1.</w:t>
      </w:r>
      <w:r w:rsidRPr="00846480">
        <w:rPr>
          <w:szCs w:val="22"/>
        </w:rPr>
        <w:tab/>
        <w:t xml:space="preserve">KAS YRA GLUCOSAMINE PHARMA NORD IR </w:t>
      </w:r>
      <w:r w:rsidR="00CA6CCA">
        <w:rPr>
          <w:szCs w:val="22"/>
        </w:rPr>
        <w:t>KAM</w:t>
      </w:r>
      <w:r w:rsidRPr="00846480">
        <w:rPr>
          <w:szCs w:val="22"/>
        </w:rPr>
        <w:t xml:space="preserve"> JIS VARTOJAMAS</w:t>
      </w:r>
    </w:p>
    <w:p w:rsidR="00125D93" w:rsidRPr="00846480" w:rsidRDefault="00125D93">
      <w:pPr>
        <w:pStyle w:val="Pagrindinistekstas"/>
        <w:spacing w:after="0"/>
        <w:jc w:val="both"/>
        <w:rPr>
          <w:szCs w:val="22"/>
        </w:rPr>
      </w:pPr>
    </w:p>
    <w:p w:rsidR="00125D93" w:rsidRPr="00846480" w:rsidRDefault="00125D93" w:rsidP="002B631C">
      <w:pPr>
        <w:rPr>
          <w:sz w:val="22"/>
          <w:szCs w:val="22"/>
        </w:rPr>
      </w:pPr>
      <w:r w:rsidRPr="00846480">
        <w:rPr>
          <w:sz w:val="22"/>
          <w:szCs w:val="22"/>
        </w:rPr>
        <w:t xml:space="preserve">Glucosamine Pharma </w:t>
      </w:r>
      <w:r w:rsidR="00313DB1" w:rsidRPr="00846480">
        <w:rPr>
          <w:bCs/>
          <w:iCs/>
          <w:sz w:val="22"/>
          <w:szCs w:val="22"/>
        </w:rPr>
        <w:t xml:space="preserve">Nord </w:t>
      </w:r>
      <w:r w:rsidRPr="00846480">
        <w:rPr>
          <w:b/>
          <w:bCs/>
          <w:i/>
          <w:iCs/>
          <w:sz w:val="22"/>
          <w:szCs w:val="22"/>
        </w:rPr>
        <w:t xml:space="preserve"> </w:t>
      </w:r>
      <w:r w:rsidR="002B631C" w:rsidRPr="00846480">
        <w:rPr>
          <w:sz w:val="22"/>
          <w:szCs w:val="22"/>
        </w:rPr>
        <w:t xml:space="preserve">priklauso nesteroidinių </w:t>
      </w:r>
      <w:r w:rsidR="00CA6CCA">
        <w:rPr>
          <w:sz w:val="22"/>
          <w:szCs w:val="22"/>
        </w:rPr>
        <w:t xml:space="preserve">vaistų </w:t>
      </w:r>
      <w:r w:rsidR="00137882" w:rsidRPr="00846480">
        <w:rPr>
          <w:sz w:val="22"/>
          <w:szCs w:val="22"/>
        </w:rPr>
        <w:t xml:space="preserve"> </w:t>
      </w:r>
      <w:r w:rsidR="00CA6CCA">
        <w:rPr>
          <w:sz w:val="22"/>
          <w:szCs w:val="22"/>
        </w:rPr>
        <w:t xml:space="preserve">nuo uždegimo ir reumato </w:t>
      </w:r>
      <w:r w:rsidR="005F4D51" w:rsidRPr="00846480">
        <w:rPr>
          <w:sz w:val="22"/>
          <w:szCs w:val="22"/>
        </w:rPr>
        <w:t>grupei.</w:t>
      </w:r>
    </w:p>
    <w:p w:rsidR="005F4D51" w:rsidRPr="00846480" w:rsidRDefault="005F4D51" w:rsidP="005F4D51">
      <w:pPr>
        <w:rPr>
          <w:sz w:val="22"/>
          <w:szCs w:val="22"/>
        </w:rPr>
      </w:pPr>
    </w:p>
    <w:p w:rsidR="00125D93" w:rsidRPr="00846480" w:rsidRDefault="00125D93" w:rsidP="005F4D51">
      <w:pPr>
        <w:rPr>
          <w:sz w:val="22"/>
          <w:szCs w:val="22"/>
        </w:rPr>
      </w:pPr>
      <w:r w:rsidRPr="00846480">
        <w:rPr>
          <w:sz w:val="22"/>
          <w:szCs w:val="22"/>
        </w:rPr>
        <w:t xml:space="preserve">Glucosamine Pharma </w:t>
      </w:r>
      <w:r w:rsidR="00313DB1" w:rsidRPr="00846480">
        <w:rPr>
          <w:bCs/>
          <w:iCs/>
          <w:sz w:val="22"/>
          <w:szCs w:val="22"/>
        </w:rPr>
        <w:t>Nord</w:t>
      </w:r>
      <w:r w:rsidR="00CA6CCA">
        <w:rPr>
          <w:sz w:val="22"/>
          <w:szCs w:val="22"/>
        </w:rPr>
        <w:t xml:space="preserve"> </w:t>
      </w:r>
      <w:r w:rsidR="005F4D51" w:rsidRPr="00846480">
        <w:rPr>
          <w:sz w:val="22"/>
          <w:szCs w:val="22"/>
        </w:rPr>
        <w:t xml:space="preserve">kapsulės </w:t>
      </w:r>
      <w:r w:rsidRPr="00846480">
        <w:rPr>
          <w:sz w:val="22"/>
          <w:szCs w:val="22"/>
        </w:rPr>
        <w:t>vartojam</w:t>
      </w:r>
      <w:r w:rsidR="005F4D51" w:rsidRPr="00846480">
        <w:rPr>
          <w:sz w:val="22"/>
          <w:szCs w:val="22"/>
        </w:rPr>
        <w:t>os</w:t>
      </w:r>
      <w:r w:rsidRPr="00846480">
        <w:rPr>
          <w:sz w:val="22"/>
          <w:szCs w:val="22"/>
        </w:rPr>
        <w:t xml:space="preserve"> lengvo ar </w:t>
      </w:r>
      <w:r w:rsidR="00CA6CCA">
        <w:rPr>
          <w:sz w:val="22"/>
          <w:szCs w:val="22"/>
        </w:rPr>
        <w:t xml:space="preserve">vidutinio sunkumo </w:t>
      </w:r>
      <w:r w:rsidRPr="00846480">
        <w:rPr>
          <w:sz w:val="22"/>
          <w:szCs w:val="22"/>
        </w:rPr>
        <w:t xml:space="preserve">kelio sąnario </w:t>
      </w:r>
      <w:r w:rsidR="00CA6CCA">
        <w:rPr>
          <w:sz w:val="22"/>
          <w:szCs w:val="22"/>
        </w:rPr>
        <w:t xml:space="preserve">degeneracijos (osteoartrito) </w:t>
      </w:r>
      <w:r w:rsidRPr="00846480">
        <w:rPr>
          <w:sz w:val="22"/>
          <w:szCs w:val="22"/>
        </w:rPr>
        <w:t>sukeltų simptomų lengvinimui.</w:t>
      </w:r>
    </w:p>
    <w:p w:rsidR="005F4D51" w:rsidRPr="00846480" w:rsidRDefault="005F4D51">
      <w:pPr>
        <w:pStyle w:val="Pagrindinistekstas3"/>
        <w:jc w:val="left"/>
        <w:rPr>
          <w:szCs w:val="22"/>
        </w:rPr>
      </w:pPr>
    </w:p>
    <w:p w:rsidR="00125D93" w:rsidRPr="00846480" w:rsidRDefault="00125D93">
      <w:pPr>
        <w:pStyle w:val="Pagrindinistekstas3"/>
        <w:jc w:val="left"/>
        <w:rPr>
          <w:szCs w:val="22"/>
        </w:rPr>
      </w:pPr>
      <w:r w:rsidRPr="00846480">
        <w:rPr>
          <w:szCs w:val="22"/>
        </w:rPr>
        <w:t>Jūsų gydytojas gali skirti šio vaisto ir kitai ligai gydyti. Visuomet vykdykite savo gydytojo nurodymus.</w:t>
      </w:r>
    </w:p>
    <w:p w:rsidR="00125D93" w:rsidRDefault="00930D12">
      <w:pPr>
        <w:pStyle w:val="Pagrindinistekstas"/>
        <w:spacing w:after="0"/>
        <w:jc w:val="both"/>
        <w:rPr>
          <w:noProof/>
          <w:szCs w:val="22"/>
        </w:rPr>
      </w:pPr>
      <w:r w:rsidRPr="00647D2F">
        <w:rPr>
          <w:noProof/>
          <w:szCs w:val="22"/>
        </w:rPr>
        <w:t xml:space="preserve">Jeigu </w:t>
      </w:r>
      <w:r>
        <w:rPr>
          <w:noProof/>
          <w:szCs w:val="22"/>
        </w:rPr>
        <w:t xml:space="preserve">per </w:t>
      </w:r>
      <w:r w:rsidRPr="00846480">
        <w:rPr>
          <w:noProof/>
          <w:szCs w:val="22"/>
        </w:rPr>
        <w:t>keletą var</w:t>
      </w:r>
      <w:r>
        <w:rPr>
          <w:noProof/>
          <w:szCs w:val="22"/>
        </w:rPr>
        <w:t>t</w:t>
      </w:r>
      <w:r w:rsidRPr="00846480">
        <w:rPr>
          <w:noProof/>
          <w:szCs w:val="22"/>
        </w:rPr>
        <w:t>ojimo savaičių</w:t>
      </w:r>
      <w:r w:rsidRPr="00647D2F">
        <w:rPr>
          <w:noProof/>
          <w:szCs w:val="22"/>
        </w:rPr>
        <w:t xml:space="preserve"> Jūsų savijauta nepagerėjo arba net pablogėjo, kreipkitės į gydytoją</w:t>
      </w:r>
    </w:p>
    <w:p w:rsidR="00930D12" w:rsidRPr="00846480" w:rsidRDefault="00930D12">
      <w:pPr>
        <w:pStyle w:val="Pagrindinistekstas"/>
        <w:spacing w:after="0"/>
        <w:jc w:val="both"/>
        <w:rPr>
          <w:szCs w:val="22"/>
        </w:rPr>
      </w:pPr>
    </w:p>
    <w:p w:rsidR="00125D93" w:rsidRPr="00846480" w:rsidRDefault="00125D93">
      <w:pPr>
        <w:pStyle w:val="Pagrindinistekstas"/>
        <w:spacing w:after="0"/>
        <w:jc w:val="both"/>
        <w:rPr>
          <w:szCs w:val="22"/>
        </w:rPr>
      </w:pPr>
    </w:p>
    <w:p w:rsidR="00125D93" w:rsidRPr="00846480" w:rsidRDefault="00125D93">
      <w:pPr>
        <w:pStyle w:val="Antrat2"/>
        <w:jc w:val="both"/>
        <w:rPr>
          <w:szCs w:val="22"/>
        </w:rPr>
      </w:pPr>
      <w:r w:rsidRPr="00846480">
        <w:rPr>
          <w:szCs w:val="22"/>
        </w:rPr>
        <w:t>2.</w:t>
      </w:r>
      <w:r w:rsidRPr="00846480">
        <w:rPr>
          <w:szCs w:val="22"/>
        </w:rPr>
        <w:tab/>
        <w:t xml:space="preserve">KAS ŽINOTINA PRIEŠ VARTOJANT GLUCOSAMINE PHARMA NORD </w:t>
      </w:r>
    </w:p>
    <w:p w:rsidR="00125D93" w:rsidRPr="00846480" w:rsidRDefault="00125D93">
      <w:pPr>
        <w:pStyle w:val="Pagrindinistekstas"/>
        <w:spacing w:after="0"/>
        <w:jc w:val="both"/>
        <w:rPr>
          <w:szCs w:val="22"/>
          <w:vertAlign w:val="superscript"/>
        </w:rPr>
      </w:pPr>
    </w:p>
    <w:p w:rsidR="00125D93" w:rsidRPr="00846480" w:rsidRDefault="00125D93">
      <w:pPr>
        <w:pStyle w:val="Antrat3"/>
        <w:jc w:val="both"/>
        <w:rPr>
          <w:szCs w:val="22"/>
        </w:rPr>
      </w:pPr>
      <w:r w:rsidRPr="00846480">
        <w:rPr>
          <w:szCs w:val="22"/>
        </w:rPr>
        <w:t xml:space="preserve">Glucosamine Pharma Nord vartoti </w:t>
      </w:r>
      <w:r w:rsidR="00FF3E21" w:rsidRPr="00B34FA1">
        <w:t>negalima</w:t>
      </w:r>
      <w:r w:rsidRPr="00846480">
        <w:rPr>
          <w:szCs w:val="22"/>
        </w:rPr>
        <w:t>:</w:t>
      </w:r>
    </w:p>
    <w:p w:rsidR="00125D93" w:rsidRPr="00846480" w:rsidRDefault="00125D93">
      <w:pPr>
        <w:pStyle w:val="Pagrindinistekstas"/>
        <w:spacing w:after="0"/>
        <w:rPr>
          <w:szCs w:val="22"/>
        </w:rPr>
      </w:pPr>
      <w:r w:rsidRPr="00846480">
        <w:rPr>
          <w:szCs w:val="22"/>
        </w:rPr>
        <w:t>-</w:t>
      </w:r>
      <w:r w:rsidRPr="00846480">
        <w:rPr>
          <w:szCs w:val="22"/>
        </w:rPr>
        <w:tab/>
        <w:t xml:space="preserve">jeigu yra </w:t>
      </w:r>
      <w:r w:rsidR="00FF3E21">
        <w:rPr>
          <w:szCs w:val="22"/>
        </w:rPr>
        <w:t>alergija</w:t>
      </w:r>
      <w:r w:rsidRPr="00846480">
        <w:rPr>
          <w:szCs w:val="22"/>
        </w:rPr>
        <w:t xml:space="preserve"> gliukozaminui </w:t>
      </w:r>
      <w:r w:rsidR="00FF3E21">
        <w:rPr>
          <w:szCs w:val="22"/>
        </w:rPr>
        <w:t xml:space="preserve">arba </w:t>
      </w:r>
      <w:r w:rsidR="00FF3E21" w:rsidRPr="00B34FA1">
        <w:rPr>
          <w:noProof/>
          <w:szCs w:val="24"/>
        </w:rPr>
        <w:t>bet kuriai pagalbinei šio vaisto medžiag</w:t>
      </w:r>
      <w:r w:rsidR="00FF3E21">
        <w:rPr>
          <w:noProof/>
          <w:szCs w:val="24"/>
        </w:rPr>
        <w:t>ai (jos išvardytos 6 skyriuje)</w:t>
      </w:r>
      <w:r w:rsidRPr="00846480">
        <w:rPr>
          <w:szCs w:val="22"/>
        </w:rPr>
        <w:t>.</w:t>
      </w:r>
    </w:p>
    <w:p w:rsidR="00125D93" w:rsidRPr="00846480" w:rsidRDefault="00125D93">
      <w:pPr>
        <w:pStyle w:val="Pagrindinistekstas"/>
        <w:spacing w:after="0"/>
        <w:rPr>
          <w:szCs w:val="22"/>
        </w:rPr>
      </w:pPr>
      <w:r w:rsidRPr="00846480">
        <w:rPr>
          <w:szCs w:val="22"/>
        </w:rPr>
        <w:t>-</w:t>
      </w:r>
      <w:r w:rsidRPr="00846480">
        <w:rPr>
          <w:szCs w:val="22"/>
        </w:rPr>
        <w:tab/>
        <w:t>jeigu Jūs e</w:t>
      </w:r>
      <w:r w:rsidRPr="00846480">
        <w:rPr>
          <w:bCs/>
          <w:szCs w:val="22"/>
        </w:rPr>
        <w:t>sate alergiški kiautuotiesiems vėžiagyviams, nes veiklioji medžiaga gauta iš šių vėžiagyvių.</w:t>
      </w:r>
    </w:p>
    <w:p w:rsidR="00FF3E21" w:rsidRPr="00B34FA1" w:rsidRDefault="00FF3E21" w:rsidP="006464C0">
      <w:pPr>
        <w:pStyle w:val="Antrat4"/>
        <w:spacing w:after="0"/>
        <w:rPr>
          <w:rFonts w:ascii="Times New Roman" w:hAnsi="Times New Roman"/>
          <w:sz w:val="22"/>
        </w:rPr>
      </w:pPr>
      <w:r w:rsidRPr="00B34FA1">
        <w:rPr>
          <w:rFonts w:ascii="Times New Roman" w:hAnsi="Times New Roman"/>
          <w:sz w:val="22"/>
        </w:rPr>
        <w:t xml:space="preserve">Įspėjimai ir atsargumo priemonės </w:t>
      </w:r>
    </w:p>
    <w:p w:rsidR="006464C0" w:rsidRPr="00846480" w:rsidRDefault="00FF3E21" w:rsidP="006464C0">
      <w:pPr>
        <w:pStyle w:val="Pagrindinistekstas"/>
        <w:rPr>
          <w:szCs w:val="22"/>
        </w:rPr>
      </w:pPr>
      <w:r w:rsidRPr="00B34FA1">
        <w:rPr>
          <w:noProof/>
          <w:szCs w:val="24"/>
        </w:rPr>
        <w:t>Pasitarkite su gydytoju</w:t>
      </w:r>
      <w:r>
        <w:rPr>
          <w:noProof/>
          <w:szCs w:val="24"/>
        </w:rPr>
        <w:t>,</w:t>
      </w:r>
      <w:r w:rsidRPr="00B34FA1">
        <w:rPr>
          <w:noProof/>
          <w:szCs w:val="24"/>
        </w:rPr>
        <w:t xml:space="preserve"> vaistininku</w:t>
      </w:r>
      <w:r>
        <w:rPr>
          <w:noProof/>
          <w:szCs w:val="24"/>
        </w:rPr>
        <w:t xml:space="preserve"> </w:t>
      </w:r>
      <w:r w:rsidRPr="00B34FA1">
        <w:rPr>
          <w:noProof/>
          <w:szCs w:val="24"/>
        </w:rPr>
        <w:t xml:space="preserve">arba </w:t>
      </w:r>
      <w:r w:rsidRPr="000A79DC">
        <w:rPr>
          <w:noProof/>
          <w:szCs w:val="24"/>
        </w:rPr>
        <w:t>slaugytoju</w:t>
      </w:r>
      <w:r w:rsidRPr="00B34FA1">
        <w:rPr>
          <w:noProof/>
          <w:szCs w:val="24"/>
        </w:rPr>
        <w:t xml:space="preserve">, prieš pradėdami vartoti </w:t>
      </w:r>
      <w:r w:rsidRPr="00846480">
        <w:rPr>
          <w:szCs w:val="22"/>
        </w:rPr>
        <w:t xml:space="preserve">Glucosamine Pharma </w:t>
      </w:r>
      <w:r w:rsidRPr="00846480">
        <w:rPr>
          <w:bCs/>
          <w:iCs/>
          <w:szCs w:val="22"/>
        </w:rPr>
        <w:t>Nord</w:t>
      </w:r>
      <w:r w:rsidRPr="00B34FA1">
        <w:rPr>
          <w:noProof/>
          <w:szCs w:val="24"/>
        </w:rPr>
        <w:t>.</w:t>
      </w:r>
      <w:r>
        <w:rPr>
          <w:noProof/>
          <w:szCs w:val="24"/>
        </w:rPr>
        <w:t xml:space="preserve"> </w:t>
      </w:r>
      <w:r w:rsidR="00125D93" w:rsidRPr="00846480">
        <w:rPr>
          <w:szCs w:val="22"/>
        </w:rPr>
        <w:t>Pasitarkite su savo gydytoju tam, kad negydytumėte šiuo vaistu tokių sąnarių ligų, kurioms  gydyti vartojami kitokie vaistai.</w:t>
      </w:r>
    </w:p>
    <w:p w:rsidR="00E35F86" w:rsidRPr="00846480" w:rsidRDefault="00E35F86" w:rsidP="006464C0">
      <w:pPr>
        <w:pStyle w:val="Pagrindinistekstas"/>
        <w:spacing w:after="0"/>
        <w:rPr>
          <w:szCs w:val="22"/>
        </w:rPr>
      </w:pPr>
      <w:r w:rsidRPr="00846480">
        <w:rPr>
          <w:szCs w:val="22"/>
        </w:rPr>
        <w:t>Savo gydytojui pasakykite, jei :</w:t>
      </w:r>
    </w:p>
    <w:p w:rsidR="00272667" w:rsidRPr="00846480" w:rsidRDefault="00272667" w:rsidP="00272667">
      <w:pPr>
        <w:pStyle w:val="Pagrindinistekstas"/>
        <w:spacing w:after="0"/>
        <w:rPr>
          <w:szCs w:val="22"/>
        </w:rPr>
      </w:pPr>
      <w:r w:rsidRPr="00846480">
        <w:rPr>
          <w:szCs w:val="22"/>
        </w:rPr>
        <w:t xml:space="preserve">- Turite padidėjusį cholesterolio kiekį kraujyje, nes buvo nustatyti keli reti atvejai, kai gydomiems gliukozaminu pacientams padidėjo cholesterolio koncentracija kraujyje. Todėl prieš pradedant gydymą gliukozaminu ir gydymo metu patartina </w:t>
      </w:r>
      <w:r w:rsidR="00562B32">
        <w:rPr>
          <w:szCs w:val="22"/>
        </w:rPr>
        <w:t xml:space="preserve">tirti </w:t>
      </w:r>
      <w:r w:rsidRPr="00846480">
        <w:rPr>
          <w:szCs w:val="22"/>
        </w:rPr>
        <w:t>cholesterolio koncentraciją kraujyje.</w:t>
      </w:r>
    </w:p>
    <w:p w:rsidR="00E260F0" w:rsidRPr="00846480" w:rsidRDefault="00E260F0" w:rsidP="00272667">
      <w:pPr>
        <w:pStyle w:val="Pagrindinistekstas"/>
        <w:spacing w:after="0"/>
        <w:rPr>
          <w:szCs w:val="22"/>
        </w:rPr>
      </w:pPr>
    </w:p>
    <w:p w:rsidR="00E260F0" w:rsidRPr="00846480" w:rsidRDefault="0031736E" w:rsidP="00E260F0">
      <w:pPr>
        <w:pStyle w:val="Pagrindinistekstas"/>
        <w:rPr>
          <w:szCs w:val="22"/>
        </w:rPr>
      </w:pPr>
      <w:r w:rsidRPr="00846480">
        <w:rPr>
          <w:szCs w:val="22"/>
        </w:rPr>
        <w:lastRenderedPageBreak/>
        <w:t>- Jei sergate bronchine astma. Pra</w:t>
      </w:r>
      <w:r w:rsidR="00272667" w:rsidRPr="00846480">
        <w:rPr>
          <w:szCs w:val="22"/>
        </w:rPr>
        <w:t>dėdami vartoti gliukozaminą turite žinoti, jog gali pablogėti šios ligos simptomai.</w:t>
      </w:r>
    </w:p>
    <w:p w:rsidR="00E260F0" w:rsidRPr="00846480" w:rsidRDefault="00272667" w:rsidP="006464C0">
      <w:pPr>
        <w:pStyle w:val="Pagrindinistekstas"/>
        <w:rPr>
          <w:szCs w:val="22"/>
        </w:rPr>
      </w:pPr>
      <w:r w:rsidRPr="00846480">
        <w:rPr>
          <w:szCs w:val="22"/>
        </w:rPr>
        <w:t xml:space="preserve">- </w:t>
      </w:r>
      <w:r w:rsidR="00125D93" w:rsidRPr="00846480">
        <w:rPr>
          <w:szCs w:val="22"/>
        </w:rPr>
        <w:t xml:space="preserve"> Jei sergat</w:t>
      </w:r>
      <w:r w:rsidR="00E260F0" w:rsidRPr="00846480">
        <w:rPr>
          <w:szCs w:val="22"/>
        </w:rPr>
        <w:t xml:space="preserve">e cukriniu diabetu. </w:t>
      </w:r>
      <w:r w:rsidR="00125D93" w:rsidRPr="00846480">
        <w:rPr>
          <w:szCs w:val="22"/>
        </w:rPr>
        <w:t xml:space="preserve"> </w:t>
      </w:r>
      <w:r w:rsidR="0031736E" w:rsidRPr="00846480">
        <w:rPr>
          <w:szCs w:val="22"/>
        </w:rPr>
        <w:t>Gliukozamino vartojimo pradžioje</w:t>
      </w:r>
      <w:r w:rsidR="00125D93" w:rsidRPr="00846480">
        <w:rPr>
          <w:szCs w:val="22"/>
        </w:rPr>
        <w:t xml:space="preserve"> </w:t>
      </w:r>
      <w:r w:rsidR="00562B32">
        <w:rPr>
          <w:szCs w:val="22"/>
        </w:rPr>
        <w:t xml:space="preserve">gali prireikti </w:t>
      </w:r>
      <w:r w:rsidR="00125D93" w:rsidRPr="00846480">
        <w:rPr>
          <w:szCs w:val="22"/>
        </w:rPr>
        <w:t xml:space="preserve">dažniau </w:t>
      </w:r>
      <w:r w:rsidR="00562B32">
        <w:rPr>
          <w:szCs w:val="22"/>
        </w:rPr>
        <w:t xml:space="preserve">tirti gliukozės kiekį </w:t>
      </w:r>
      <w:r w:rsidR="00D330BE">
        <w:rPr>
          <w:szCs w:val="22"/>
        </w:rPr>
        <w:t>kraujyje</w:t>
      </w:r>
      <w:r w:rsidR="00125D93" w:rsidRPr="00846480">
        <w:rPr>
          <w:szCs w:val="22"/>
        </w:rPr>
        <w:t>.</w:t>
      </w:r>
    </w:p>
    <w:p w:rsidR="00E260F0" w:rsidRPr="00846480" w:rsidRDefault="006464C0" w:rsidP="00E260F0">
      <w:pPr>
        <w:pStyle w:val="Antrat3"/>
        <w:rPr>
          <w:szCs w:val="22"/>
        </w:rPr>
      </w:pPr>
      <w:r>
        <w:rPr>
          <w:szCs w:val="22"/>
        </w:rPr>
        <w:t>Kiti</w:t>
      </w:r>
      <w:r w:rsidR="00E260F0" w:rsidRPr="00846480">
        <w:rPr>
          <w:szCs w:val="22"/>
        </w:rPr>
        <w:t xml:space="preserve"> vaist</w:t>
      </w:r>
      <w:r>
        <w:rPr>
          <w:szCs w:val="22"/>
        </w:rPr>
        <w:t>ai ir</w:t>
      </w:r>
      <w:r w:rsidR="00E260F0" w:rsidRPr="00846480">
        <w:rPr>
          <w:szCs w:val="22"/>
        </w:rPr>
        <w:t xml:space="preserve"> </w:t>
      </w:r>
      <w:r w:rsidRPr="006464C0">
        <w:rPr>
          <w:szCs w:val="22"/>
        </w:rPr>
        <w:t>Glucosamine Pharma Nord</w:t>
      </w:r>
    </w:p>
    <w:p w:rsidR="00E260F0" w:rsidRPr="00846480" w:rsidRDefault="00E260F0" w:rsidP="00E260F0">
      <w:pPr>
        <w:pStyle w:val="Pagrindinistekstas"/>
        <w:spacing w:after="0"/>
        <w:rPr>
          <w:szCs w:val="22"/>
        </w:rPr>
      </w:pPr>
      <w:r w:rsidRPr="00846480">
        <w:rPr>
          <w:szCs w:val="22"/>
        </w:rPr>
        <w:t xml:space="preserve">Jei vartojate ar pastaruoju metu vartojote bet kokius kitus vaistus, visuomet pasakykite savo gydytojui ar vaistininkui. Pasakykite savo gydytojui ir apie tuos vaistus, kuriuos įsigijote be recepto, </w:t>
      </w:r>
      <w:r w:rsidR="00562B32">
        <w:rPr>
          <w:szCs w:val="22"/>
        </w:rPr>
        <w:t>augalinius preparatus</w:t>
      </w:r>
      <w:r w:rsidRPr="00846480">
        <w:rPr>
          <w:szCs w:val="22"/>
        </w:rPr>
        <w:t>, didelių dozių vitaminų ar mineralinių medžiagų preparatus.</w:t>
      </w:r>
    </w:p>
    <w:p w:rsidR="00E260F0" w:rsidRPr="00846480" w:rsidRDefault="00E260F0" w:rsidP="00E260F0">
      <w:pPr>
        <w:pStyle w:val="Pagrindinistekstas"/>
        <w:spacing w:after="0"/>
        <w:rPr>
          <w:szCs w:val="22"/>
        </w:rPr>
      </w:pPr>
    </w:p>
    <w:p w:rsidR="00E260F0" w:rsidRPr="00846480" w:rsidRDefault="00E260F0" w:rsidP="00E260F0">
      <w:pPr>
        <w:pStyle w:val="Pagrindinistekstas"/>
        <w:spacing w:after="0"/>
        <w:rPr>
          <w:szCs w:val="22"/>
        </w:rPr>
      </w:pPr>
      <w:r w:rsidRPr="00846480">
        <w:rPr>
          <w:szCs w:val="22"/>
        </w:rPr>
        <w:t xml:space="preserve">Atsargumo priemonių reikėtų imtis jei Glucosamine Pharma </w:t>
      </w:r>
      <w:r w:rsidR="00242DC5" w:rsidRPr="00846480">
        <w:rPr>
          <w:bCs/>
          <w:iCs/>
          <w:szCs w:val="22"/>
        </w:rPr>
        <w:t xml:space="preserve">Nord </w:t>
      </w:r>
      <w:r w:rsidRPr="00846480">
        <w:rPr>
          <w:szCs w:val="22"/>
        </w:rPr>
        <w:t xml:space="preserve"> vartojate ka</w:t>
      </w:r>
      <w:r w:rsidR="007929CD" w:rsidRPr="00846480">
        <w:rPr>
          <w:szCs w:val="22"/>
        </w:rPr>
        <w:t>r</w:t>
      </w:r>
      <w:r w:rsidRPr="00846480">
        <w:rPr>
          <w:szCs w:val="22"/>
        </w:rPr>
        <w:t xml:space="preserve">tu su kitais </w:t>
      </w:r>
      <w:r w:rsidR="00497EA5">
        <w:rPr>
          <w:szCs w:val="22"/>
        </w:rPr>
        <w:t>vaistiniais preparatais,</w:t>
      </w:r>
      <w:r w:rsidR="00D330BE">
        <w:rPr>
          <w:szCs w:val="22"/>
        </w:rPr>
        <w:t xml:space="preserve"> ypač</w:t>
      </w:r>
      <w:r w:rsidRPr="00846480">
        <w:rPr>
          <w:szCs w:val="22"/>
        </w:rPr>
        <w:t>:</w:t>
      </w:r>
    </w:p>
    <w:p w:rsidR="00E260F0" w:rsidRPr="00846480" w:rsidRDefault="00E260F0" w:rsidP="00E260F0">
      <w:pPr>
        <w:pStyle w:val="Pagrindinistekstas"/>
        <w:numPr>
          <w:ilvl w:val="0"/>
          <w:numId w:val="5"/>
        </w:numPr>
        <w:spacing w:after="0"/>
        <w:rPr>
          <w:szCs w:val="22"/>
        </w:rPr>
      </w:pPr>
      <w:r w:rsidRPr="00846480">
        <w:rPr>
          <w:szCs w:val="22"/>
        </w:rPr>
        <w:t>kraujo krešėjimą mažinančiais vaistais (varfarinu)</w:t>
      </w:r>
      <w:r w:rsidR="007929CD" w:rsidRPr="00846480">
        <w:rPr>
          <w:szCs w:val="22"/>
        </w:rPr>
        <w:t>,</w:t>
      </w:r>
    </w:p>
    <w:p w:rsidR="00E260F0" w:rsidRPr="00846480" w:rsidRDefault="00E260F0" w:rsidP="00E260F0">
      <w:pPr>
        <w:pStyle w:val="Pagrindinistekstas"/>
        <w:numPr>
          <w:ilvl w:val="0"/>
          <w:numId w:val="5"/>
        </w:numPr>
        <w:spacing w:after="0"/>
        <w:rPr>
          <w:szCs w:val="22"/>
        </w:rPr>
      </w:pPr>
      <w:r w:rsidRPr="00846480">
        <w:rPr>
          <w:szCs w:val="22"/>
        </w:rPr>
        <w:t>tetraciklinu.</w:t>
      </w:r>
    </w:p>
    <w:p w:rsidR="00125D93" w:rsidRPr="00846480" w:rsidRDefault="00125D93">
      <w:pPr>
        <w:pStyle w:val="Pagrindinistekstas"/>
        <w:spacing w:after="0"/>
        <w:rPr>
          <w:szCs w:val="22"/>
        </w:rPr>
      </w:pPr>
    </w:p>
    <w:p w:rsidR="00E260F0" w:rsidRPr="00846480" w:rsidRDefault="00E260F0" w:rsidP="00E260F0">
      <w:pPr>
        <w:ind w:left="567" w:hanging="567"/>
        <w:rPr>
          <w:b/>
          <w:noProof/>
          <w:sz w:val="22"/>
          <w:szCs w:val="22"/>
        </w:rPr>
      </w:pPr>
      <w:r w:rsidRPr="00846480">
        <w:rPr>
          <w:b/>
          <w:sz w:val="22"/>
          <w:szCs w:val="22"/>
        </w:rPr>
        <w:t>Glucosamine Pharma Nord</w:t>
      </w:r>
      <w:r w:rsidRPr="00846480">
        <w:rPr>
          <w:sz w:val="22"/>
          <w:szCs w:val="22"/>
        </w:rPr>
        <w:t xml:space="preserve"> </w:t>
      </w:r>
      <w:r w:rsidRPr="00846480">
        <w:rPr>
          <w:b/>
          <w:noProof/>
          <w:sz w:val="22"/>
          <w:szCs w:val="22"/>
        </w:rPr>
        <w:t>vartojimas su maistu ir gėrimais</w:t>
      </w:r>
    </w:p>
    <w:p w:rsidR="00E260F0" w:rsidRPr="00846480" w:rsidRDefault="00E260F0">
      <w:pPr>
        <w:pStyle w:val="Pagrindinistekstas"/>
        <w:spacing w:after="0"/>
        <w:rPr>
          <w:szCs w:val="22"/>
        </w:rPr>
      </w:pPr>
      <w:r w:rsidRPr="00846480">
        <w:rPr>
          <w:szCs w:val="22"/>
        </w:rPr>
        <w:t>Kapsules galite vartoti su valgiu ar gėrimais.</w:t>
      </w:r>
    </w:p>
    <w:p w:rsidR="00E35F86" w:rsidRPr="00846480" w:rsidRDefault="00E35F86">
      <w:pPr>
        <w:pStyle w:val="Pagrindinistekstas"/>
        <w:spacing w:after="0"/>
        <w:rPr>
          <w:szCs w:val="22"/>
        </w:rPr>
      </w:pPr>
    </w:p>
    <w:p w:rsidR="00E260F0" w:rsidRPr="00846480" w:rsidRDefault="00E260F0" w:rsidP="00E260F0">
      <w:pPr>
        <w:ind w:left="567" w:hanging="567"/>
        <w:rPr>
          <w:b/>
          <w:noProof/>
          <w:sz w:val="22"/>
          <w:szCs w:val="22"/>
        </w:rPr>
      </w:pPr>
      <w:r w:rsidRPr="00846480">
        <w:rPr>
          <w:b/>
          <w:noProof/>
          <w:sz w:val="22"/>
          <w:szCs w:val="22"/>
        </w:rPr>
        <w:t>Nėštumas ir žindymo laikotarpis</w:t>
      </w:r>
    </w:p>
    <w:p w:rsidR="00E260F0" w:rsidRPr="00846480" w:rsidRDefault="006464C0" w:rsidP="00E260F0">
      <w:pPr>
        <w:pStyle w:val="Pagrindinistekstas"/>
        <w:spacing w:after="0"/>
        <w:rPr>
          <w:szCs w:val="22"/>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w:t>
      </w:r>
      <w:r w:rsidR="00E260F0" w:rsidRPr="00846480">
        <w:rPr>
          <w:szCs w:val="22"/>
        </w:rPr>
        <w:t>su gydytoju arba vaistininku.</w:t>
      </w:r>
    </w:p>
    <w:p w:rsidR="00E260F0" w:rsidRPr="00846480" w:rsidRDefault="00E260F0" w:rsidP="00E260F0">
      <w:pPr>
        <w:ind w:left="567" w:hanging="567"/>
        <w:rPr>
          <w:b/>
          <w:noProof/>
          <w:sz w:val="22"/>
          <w:szCs w:val="22"/>
        </w:rPr>
      </w:pPr>
    </w:p>
    <w:p w:rsidR="00E260F0" w:rsidRPr="00846480" w:rsidRDefault="00E260F0" w:rsidP="00E260F0">
      <w:pPr>
        <w:ind w:left="567" w:hanging="567"/>
        <w:rPr>
          <w:noProof/>
          <w:sz w:val="22"/>
          <w:szCs w:val="22"/>
          <w:u w:val="single"/>
        </w:rPr>
      </w:pPr>
      <w:r w:rsidRPr="00846480">
        <w:rPr>
          <w:noProof/>
          <w:sz w:val="22"/>
          <w:szCs w:val="22"/>
          <w:u w:val="single"/>
        </w:rPr>
        <w:t>Nėštumas</w:t>
      </w:r>
    </w:p>
    <w:p w:rsidR="00125D93" w:rsidRPr="00846480" w:rsidRDefault="00125D93">
      <w:pPr>
        <w:pStyle w:val="Pagrindinistekstas"/>
        <w:spacing w:after="0"/>
        <w:rPr>
          <w:szCs w:val="22"/>
        </w:rPr>
      </w:pPr>
      <w:r w:rsidRPr="00846480">
        <w:rPr>
          <w:szCs w:val="22"/>
        </w:rPr>
        <w:t xml:space="preserve">Glucosamine Pharma </w:t>
      </w:r>
      <w:r w:rsidR="006445EB" w:rsidRPr="00846480">
        <w:rPr>
          <w:bCs/>
          <w:iCs/>
          <w:szCs w:val="22"/>
        </w:rPr>
        <w:t>Nord</w:t>
      </w:r>
      <w:r w:rsidR="008129A6" w:rsidRPr="00846480">
        <w:rPr>
          <w:bCs/>
          <w:iCs/>
          <w:szCs w:val="22"/>
        </w:rPr>
        <w:t xml:space="preserve"> </w:t>
      </w:r>
      <w:r w:rsidR="00137882" w:rsidRPr="00846480">
        <w:rPr>
          <w:szCs w:val="22"/>
        </w:rPr>
        <w:t>negalima</w:t>
      </w:r>
      <w:r w:rsidR="006445EB">
        <w:rPr>
          <w:bCs/>
          <w:iCs/>
          <w:szCs w:val="22"/>
        </w:rPr>
        <w:t xml:space="preserve"> </w:t>
      </w:r>
      <w:r w:rsidR="00497EA5">
        <w:rPr>
          <w:bCs/>
          <w:iCs/>
          <w:szCs w:val="22"/>
        </w:rPr>
        <w:t xml:space="preserve">vartoti </w:t>
      </w:r>
      <w:r w:rsidR="00E260F0" w:rsidRPr="00846480">
        <w:rPr>
          <w:szCs w:val="22"/>
        </w:rPr>
        <w:t>nėštumo metu</w:t>
      </w:r>
      <w:r w:rsidR="006A5635" w:rsidRPr="00846480">
        <w:rPr>
          <w:szCs w:val="22"/>
        </w:rPr>
        <w:t>.</w:t>
      </w:r>
    </w:p>
    <w:p w:rsidR="00125D93" w:rsidRPr="00846480" w:rsidRDefault="00125D93">
      <w:pPr>
        <w:pStyle w:val="Pagrindinistekstas"/>
        <w:spacing w:after="0"/>
        <w:rPr>
          <w:szCs w:val="22"/>
        </w:rPr>
      </w:pPr>
    </w:p>
    <w:p w:rsidR="00125D93" w:rsidRPr="00846480" w:rsidRDefault="00125D93">
      <w:pPr>
        <w:pStyle w:val="Antrat3"/>
        <w:rPr>
          <w:b w:val="0"/>
          <w:szCs w:val="22"/>
          <w:u w:val="single"/>
        </w:rPr>
      </w:pPr>
      <w:r w:rsidRPr="00846480">
        <w:rPr>
          <w:b w:val="0"/>
          <w:szCs w:val="22"/>
          <w:u w:val="single"/>
        </w:rPr>
        <w:t>Žindymo laikotarpis</w:t>
      </w:r>
    </w:p>
    <w:p w:rsidR="00125D93" w:rsidRPr="00846480" w:rsidRDefault="00125D93">
      <w:pPr>
        <w:pStyle w:val="Pagrindinistekstas"/>
        <w:spacing w:after="0"/>
        <w:rPr>
          <w:szCs w:val="22"/>
        </w:rPr>
      </w:pPr>
      <w:r w:rsidRPr="00846480">
        <w:rPr>
          <w:szCs w:val="22"/>
        </w:rPr>
        <w:t xml:space="preserve">Glucosamine Pharma </w:t>
      </w:r>
      <w:r w:rsidR="00242DC5" w:rsidRPr="00846480">
        <w:rPr>
          <w:bCs/>
          <w:iCs/>
          <w:szCs w:val="22"/>
        </w:rPr>
        <w:t>Nord</w:t>
      </w:r>
      <w:r w:rsidR="008129A6" w:rsidRPr="00846480">
        <w:rPr>
          <w:bCs/>
          <w:iCs/>
          <w:szCs w:val="22"/>
        </w:rPr>
        <w:t xml:space="preserve"> </w:t>
      </w:r>
      <w:r w:rsidR="00497EA5">
        <w:rPr>
          <w:bCs/>
          <w:iCs/>
          <w:szCs w:val="22"/>
        </w:rPr>
        <w:t>negalima vartoti</w:t>
      </w:r>
      <w:r w:rsidR="006445EB">
        <w:rPr>
          <w:bCs/>
          <w:iCs/>
          <w:szCs w:val="22"/>
        </w:rPr>
        <w:t xml:space="preserve"> žindymo laikotarpiu</w:t>
      </w:r>
      <w:r w:rsidR="006A5635" w:rsidRPr="00846480">
        <w:rPr>
          <w:bCs/>
          <w:iCs/>
          <w:szCs w:val="22"/>
        </w:rPr>
        <w:t>.</w:t>
      </w:r>
    </w:p>
    <w:p w:rsidR="006A5635" w:rsidRPr="00846480" w:rsidRDefault="006A5635">
      <w:pPr>
        <w:pStyle w:val="Pagrindinistekstas"/>
        <w:spacing w:after="0"/>
        <w:rPr>
          <w:szCs w:val="22"/>
        </w:rPr>
      </w:pPr>
    </w:p>
    <w:p w:rsidR="006A5635" w:rsidRPr="00846480" w:rsidRDefault="006A5635" w:rsidP="006A5635">
      <w:pPr>
        <w:ind w:left="567" w:hanging="567"/>
        <w:rPr>
          <w:b/>
          <w:noProof/>
          <w:sz w:val="22"/>
          <w:szCs w:val="22"/>
        </w:rPr>
      </w:pPr>
      <w:r w:rsidRPr="00846480">
        <w:rPr>
          <w:b/>
          <w:noProof/>
          <w:sz w:val="22"/>
          <w:szCs w:val="22"/>
        </w:rPr>
        <w:t>Vairavimas ir mechanizmų valdymas</w:t>
      </w:r>
    </w:p>
    <w:p w:rsidR="00125D93" w:rsidRDefault="006A5635">
      <w:pPr>
        <w:pStyle w:val="Pagrindinistekstas"/>
        <w:spacing w:after="0"/>
        <w:rPr>
          <w:szCs w:val="22"/>
        </w:rPr>
      </w:pPr>
      <w:r w:rsidRPr="00846480">
        <w:rPr>
          <w:szCs w:val="22"/>
        </w:rPr>
        <w:t xml:space="preserve">Nėra duomenų, ar Glucosamine Pharma </w:t>
      </w:r>
      <w:r w:rsidR="00242DC5" w:rsidRPr="00846480">
        <w:rPr>
          <w:bCs/>
          <w:iCs/>
          <w:szCs w:val="22"/>
        </w:rPr>
        <w:t xml:space="preserve">Nord </w:t>
      </w:r>
      <w:r w:rsidRPr="00846480">
        <w:rPr>
          <w:szCs w:val="22"/>
        </w:rPr>
        <w:t>vartojimas gali turėti įtakos mechanizmų valdymui ar vairavimui. Jeigu jaučiate mieguistumą, galvos svaigimą, pykinimą ar vėmimo simptomus po to, kai pradėjote gydymą</w:t>
      </w:r>
      <w:r w:rsidR="007929CD" w:rsidRPr="00846480">
        <w:rPr>
          <w:szCs w:val="22"/>
        </w:rPr>
        <w:t xml:space="preserve"> </w:t>
      </w:r>
      <w:r w:rsidRPr="00846480">
        <w:rPr>
          <w:szCs w:val="22"/>
        </w:rPr>
        <w:t>Glucosamine Pharma</w:t>
      </w:r>
      <w:r w:rsidR="00242DC5" w:rsidRPr="00846480">
        <w:rPr>
          <w:bCs/>
          <w:iCs/>
          <w:szCs w:val="22"/>
        </w:rPr>
        <w:t xml:space="preserve"> Nord</w:t>
      </w:r>
      <w:r w:rsidRPr="00846480">
        <w:rPr>
          <w:szCs w:val="22"/>
        </w:rPr>
        <w:t>,vairuoti ar valdyti mechanizmų</w:t>
      </w:r>
      <w:r w:rsidR="00306888" w:rsidRPr="00846480">
        <w:rPr>
          <w:szCs w:val="22"/>
        </w:rPr>
        <w:t xml:space="preserve"> </w:t>
      </w:r>
      <w:r w:rsidR="00497EA5">
        <w:rPr>
          <w:szCs w:val="22"/>
        </w:rPr>
        <w:t>negalima.</w:t>
      </w:r>
    </w:p>
    <w:p w:rsidR="006464C0" w:rsidRDefault="006464C0">
      <w:pPr>
        <w:pStyle w:val="Pagrindinistekstas"/>
        <w:spacing w:after="0"/>
        <w:rPr>
          <w:szCs w:val="22"/>
        </w:rPr>
      </w:pPr>
    </w:p>
    <w:p w:rsidR="006464C0" w:rsidRDefault="006464C0">
      <w:pPr>
        <w:pStyle w:val="Pagrindinistekstas"/>
        <w:spacing w:after="0"/>
        <w:rPr>
          <w:szCs w:val="22"/>
        </w:rPr>
      </w:pPr>
      <w:r w:rsidRPr="00846480">
        <w:rPr>
          <w:b/>
          <w:szCs w:val="22"/>
        </w:rPr>
        <w:t>Glucosamine Pharma Nord</w:t>
      </w:r>
      <w:r w:rsidRPr="00846480">
        <w:rPr>
          <w:szCs w:val="22"/>
        </w:rPr>
        <w:t xml:space="preserve"> </w:t>
      </w:r>
      <w:r w:rsidRPr="006464C0">
        <w:rPr>
          <w:b/>
        </w:rPr>
        <w:t>sudėtyje yra kalio</w:t>
      </w:r>
    </w:p>
    <w:p w:rsidR="006464C0" w:rsidRPr="00846480" w:rsidRDefault="006464C0" w:rsidP="006464C0">
      <w:pPr>
        <w:pStyle w:val="Pagrindinistekstas"/>
        <w:spacing w:after="0"/>
        <w:rPr>
          <w:szCs w:val="22"/>
        </w:rPr>
      </w:pPr>
      <w:r w:rsidRPr="00846480">
        <w:rPr>
          <w:szCs w:val="22"/>
        </w:rPr>
        <w:t xml:space="preserve">Vienoje Glucosamine Pharma </w:t>
      </w:r>
      <w:r w:rsidRPr="00846480">
        <w:rPr>
          <w:bCs/>
          <w:iCs/>
          <w:szCs w:val="22"/>
        </w:rPr>
        <w:t xml:space="preserve">Nord </w:t>
      </w:r>
      <w:r w:rsidRPr="00846480">
        <w:rPr>
          <w:szCs w:val="22"/>
        </w:rPr>
        <w:t xml:space="preserve"> kapsulėje yra 2,2 mmol (87 mg) kalio. Tai reikia prisiminti ligoniams su sutrikusia inkstų funkcija arba pacientams, besilaikantiems dietos su kontroliuojamu kalio kiekiu.</w:t>
      </w:r>
    </w:p>
    <w:p w:rsidR="006A5635" w:rsidRPr="00846480" w:rsidRDefault="006A5635">
      <w:pPr>
        <w:pStyle w:val="Pagrindinistekstas"/>
        <w:spacing w:after="0"/>
        <w:rPr>
          <w:szCs w:val="22"/>
        </w:rPr>
      </w:pPr>
    </w:p>
    <w:p w:rsidR="00125D93" w:rsidRPr="00846480" w:rsidRDefault="00125D93">
      <w:pPr>
        <w:pStyle w:val="Pagrindinistekstas"/>
        <w:spacing w:after="0"/>
        <w:jc w:val="both"/>
        <w:rPr>
          <w:szCs w:val="22"/>
        </w:rPr>
      </w:pPr>
    </w:p>
    <w:p w:rsidR="00125D93" w:rsidRPr="00846480" w:rsidRDefault="00125D93">
      <w:pPr>
        <w:pStyle w:val="Antrat2"/>
        <w:jc w:val="both"/>
        <w:rPr>
          <w:szCs w:val="22"/>
        </w:rPr>
      </w:pPr>
      <w:r w:rsidRPr="00846480">
        <w:rPr>
          <w:szCs w:val="22"/>
        </w:rPr>
        <w:t>3.</w:t>
      </w:r>
      <w:r w:rsidRPr="00846480">
        <w:rPr>
          <w:szCs w:val="22"/>
        </w:rPr>
        <w:tab/>
        <w:t xml:space="preserve">KAIP VARTOTI GLUCOSAMINE PHARMA NORD </w:t>
      </w:r>
    </w:p>
    <w:p w:rsidR="00125D93" w:rsidRDefault="00125D93">
      <w:pPr>
        <w:pStyle w:val="Pagrindinistekstas"/>
        <w:spacing w:after="0"/>
        <w:jc w:val="both"/>
        <w:rPr>
          <w:szCs w:val="22"/>
        </w:rPr>
      </w:pPr>
    </w:p>
    <w:p w:rsidR="00EB1612" w:rsidRDefault="00EB1612">
      <w:pPr>
        <w:pStyle w:val="Pagrindinistekstas"/>
        <w:spacing w:after="0"/>
        <w:jc w:val="both"/>
        <w:rPr>
          <w:noProof/>
          <w:szCs w:val="24"/>
        </w:rPr>
      </w:pPr>
      <w:r w:rsidRPr="00B34FA1">
        <w:rPr>
          <w:noProof/>
          <w:szCs w:val="24"/>
        </w:rPr>
        <w:t>Visada vartokite šį vaistą tiksliai kaip aprašyta šiame lapelyje arba kaip nurodė gydytojas</w:t>
      </w:r>
      <w:r>
        <w:rPr>
          <w:noProof/>
          <w:szCs w:val="24"/>
        </w:rPr>
        <w:t xml:space="preserve">, </w:t>
      </w:r>
      <w:r w:rsidRPr="00B34FA1">
        <w:rPr>
          <w:noProof/>
          <w:szCs w:val="24"/>
        </w:rPr>
        <w:t>vaistininkas</w:t>
      </w:r>
      <w:r>
        <w:rPr>
          <w:noProof/>
          <w:szCs w:val="24"/>
        </w:rPr>
        <w:t xml:space="preserve"> </w:t>
      </w:r>
      <w:r w:rsidRPr="00B34FA1">
        <w:rPr>
          <w:noProof/>
          <w:szCs w:val="24"/>
        </w:rPr>
        <w:t xml:space="preserve">arba </w:t>
      </w:r>
      <w:r w:rsidRPr="000A79DC">
        <w:rPr>
          <w:noProof/>
          <w:szCs w:val="24"/>
        </w:rPr>
        <w:t>slaugytojas</w:t>
      </w:r>
      <w:r w:rsidRPr="00B34FA1">
        <w:rPr>
          <w:noProof/>
          <w:szCs w:val="24"/>
        </w:rPr>
        <w:t>.</w:t>
      </w:r>
      <w:r w:rsidRPr="00B34FA1">
        <w:rPr>
          <w:szCs w:val="24"/>
        </w:rPr>
        <w:t xml:space="preserve"> </w:t>
      </w:r>
      <w:r w:rsidRPr="00B34FA1">
        <w:rPr>
          <w:noProof/>
          <w:szCs w:val="24"/>
        </w:rPr>
        <w:t>Jeigu abejojate, kreipkitės į gydytoją</w:t>
      </w:r>
      <w:r>
        <w:rPr>
          <w:noProof/>
          <w:szCs w:val="24"/>
        </w:rPr>
        <w:t xml:space="preserve">, </w:t>
      </w:r>
      <w:r w:rsidRPr="00B34FA1">
        <w:rPr>
          <w:noProof/>
          <w:szCs w:val="24"/>
        </w:rPr>
        <w:t>vaistininką</w:t>
      </w:r>
      <w:r>
        <w:rPr>
          <w:noProof/>
          <w:szCs w:val="24"/>
        </w:rPr>
        <w:t xml:space="preserve"> </w:t>
      </w:r>
      <w:r w:rsidRPr="00B34FA1">
        <w:rPr>
          <w:noProof/>
          <w:szCs w:val="24"/>
        </w:rPr>
        <w:t xml:space="preserve">arba </w:t>
      </w:r>
      <w:r w:rsidRPr="000A79DC">
        <w:rPr>
          <w:noProof/>
          <w:szCs w:val="24"/>
        </w:rPr>
        <w:t>slaugytoją</w:t>
      </w:r>
      <w:r w:rsidRPr="00B34FA1">
        <w:rPr>
          <w:noProof/>
          <w:szCs w:val="24"/>
        </w:rPr>
        <w:t>.</w:t>
      </w:r>
    </w:p>
    <w:p w:rsidR="00EB1612" w:rsidRPr="00846480" w:rsidRDefault="00EB1612">
      <w:pPr>
        <w:pStyle w:val="Pagrindinistekstas"/>
        <w:spacing w:after="0"/>
        <w:jc w:val="both"/>
        <w:rPr>
          <w:szCs w:val="22"/>
        </w:rPr>
      </w:pPr>
    </w:p>
    <w:p w:rsidR="00352C59" w:rsidRPr="00846480" w:rsidRDefault="00352C59">
      <w:pPr>
        <w:rPr>
          <w:sz w:val="22"/>
          <w:szCs w:val="22"/>
          <w:u w:val="single"/>
        </w:rPr>
      </w:pPr>
      <w:r w:rsidRPr="00846480">
        <w:rPr>
          <w:sz w:val="22"/>
          <w:szCs w:val="22"/>
          <w:u w:val="single"/>
        </w:rPr>
        <w:t>Suaugusieji ir</w:t>
      </w:r>
      <w:r w:rsidR="00306888" w:rsidRPr="00846480">
        <w:rPr>
          <w:sz w:val="22"/>
          <w:szCs w:val="22"/>
          <w:u w:val="single"/>
        </w:rPr>
        <w:t xml:space="preserve"> </w:t>
      </w:r>
      <w:r w:rsidR="00343455">
        <w:rPr>
          <w:sz w:val="22"/>
          <w:szCs w:val="22"/>
          <w:u w:val="single"/>
        </w:rPr>
        <w:t xml:space="preserve">senyvi </w:t>
      </w:r>
      <w:r w:rsidRPr="00846480">
        <w:rPr>
          <w:sz w:val="22"/>
          <w:szCs w:val="22"/>
          <w:u w:val="single"/>
        </w:rPr>
        <w:t>pacientai</w:t>
      </w:r>
    </w:p>
    <w:p w:rsidR="00125D93" w:rsidRPr="00846480" w:rsidRDefault="00EB1612">
      <w:pPr>
        <w:rPr>
          <w:sz w:val="22"/>
          <w:szCs w:val="22"/>
        </w:rPr>
      </w:pPr>
      <w:r w:rsidRPr="00EB1612">
        <w:rPr>
          <w:noProof/>
          <w:sz w:val="22"/>
          <w:szCs w:val="22"/>
        </w:rPr>
        <w:t>Rekomenduojama dozė yra</w:t>
      </w:r>
      <w:r w:rsidR="00125D93" w:rsidRPr="00EB1612">
        <w:rPr>
          <w:sz w:val="22"/>
          <w:szCs w:val="22"/>
        </w:rPr>
        <w:t xml:space="preserve"> </w:t>
      </w:r>
      <w:r w:rsidR="00352C59" w:rsidRPr="00EB1612">
        <w:rPr>
          <w:sz w:val="22"/>
          <w:szCs w:val="22"/>
        </w:rPr>
        <w:t>1 kapsulė</w:t>
      </w:r>
      <w:r w:rsidR="00125D93" w:rsidRPr="00846480">
        <w:rPr>
          <w:sz w:val="22"/>
          <w:szCs w:val="22"/>
        </w:rPr>
        <w:t xml:space="preserve"> 3 kartus per parą</w:t>
      </w:r>
      <w:r w:rsidR="00352C59" w:rsidRPr="00846480">
        <w:rPr>
          <w:sz w:val="22"/>
          <w:szCs w:val="22"/>
        </w:rPr>
        <w:t xml:space="preserve"> (atitinka 1200 mg gliukozamino)</w:t>
      </w:r>
      <w:r w:rsidR="00125D93" w:rsidRPr="00846480">
        <w:rPr>
          <w:sz w:val="22"/>
          <w:szCs w:val="22"/>
        </w:rPr>
        <w:t>. Kaip alternatyva, paros dozę galima išgerti iš karto.</w:t>
      </w:r>
    </w:p>
    <w:p w:rsidR="00125D93" w:rsidRPr="00846480" w:rsidRDefault="00125D93">
      <w:pPr>
        <w:pStyle w:val="Pagrindinistekstas"/>
        <w:spacing w:after="0"/>
        <w:rPr>
          <w:szCs w:val="22"/>
        </w:rPr>
      </w:pPr>
      <w:r w:rsidRPr="00846480">
        <w:rPr>
          <w:szCs w:val="22"/>
        </w:rPr>
        <w:t>Kapsulę(es) reikia užgerti pilna stikline vandens.</w:t>
      </w:r>
    </w:p>
    <w:p w:rsidR="00352C59" w:rsidRPr="00846480" w:rsidRDefault="00352C59" w:rsidP="00352C59">
      <w:pPr>
        <w:pStyle w:val="Pagrindinistekstas"/>
        <w:spacing w:after="0"/>
        <w:jc w:val="both"/>
        <w:rPr>
          <w:szCs w:val="22"/>
        </w:rPr>
      </w:pPr>
    </w:p>
    <w:p w:rsidR="00343455" w:rsidRDefault="00352C59" w:rsidP="00352C59">
      <w:pPr>
        <w:pStyle w:val="Pagrindinistekstas"/>
        <w:spacing w:after="0"/>
        <w:rPr>
          <w:szCs w:val="22"/>
        </w:rPr>
      </w:pPr>
      <w:r w:rsidRPr="00846480">
        <w:rPr>
          <w:szCs w:val="22"/>
        </w:rPr>
        <w:t xml:space="preserve">Glucosamine Pharma </w:t>
      </w:r>
      <w:r w:rsidR="00242DC5" w:rsidRPr="00846480">
        <w:rPr>
          <w:bCs/>
          <w:iCs/>
          <w:szCs w:val="22"/>
        </w:rPr>
        <w:t xml:space="preserve">Nord </w:t>
      </w:r>
      <w:r w:rsidRPr="00846480">
        <w:rPr>
          <w:szCs w:val="22"/>
        </w:rPr>
        <w:t xml:space="preserve"> </w:t>
      </w:r>
      <w:r w:rsidR="00343455">
        <w:rPr>
          <w:szCs w:val="22"/>
        </w:rPr>
        <w:t>nevartojamas</w:t>
      </w:r>
      <w:r w:rsidRPr="00846480">
        <w:rPr>
          <w:szCs w:val="22"/>
        </w:rPr>
        <w:t xml:space="preserve"> ūmiam skausmui</w:t>
      </w:r>
      <w:r w:rsidR="00306888" w:rsidRPr="00846480">
        <w:rPr>
          <w:szCs w:val="22"/>
        </w:rPr>
        <w:t xml:space="preserve"> </w:t>
      </w:r>
      <w:r w:rsidR="00343455">
        <w:rPr>
          <w:szCs w:val="22"/>
        </w:rPr>
        <w:t>malšinti.Gydant simptomų palengvėjimo (ypač skausmo sumažėjimo) gali nebūti keletą savaičių, o kai kuriais atvejais ir dar ilgiau.</w:t>
      </w:r>
      <w:r w:rsidRPr="00846480">
        <w:rPr>
          <w:szCs w:val="22"/>
        </w:rPr>
        <w:t xml:space="preserve"> </w:t>
      </w:r>
    </w:p>
    <w:p w:rsidR="00352C59" w:rsidRPr="00846480" w:rsidRDefault="00352C59" w:rsidP="00352C59">
      <w:pPr>
        <w:pStyle w:val="Pagrindinistekstas"/>
        <w:spacing w:after="0"/>
        <w:rPr>
          <w:szCs w:val="22"/>
        </w:rPr>
      </w:pPr>
      <w:r w:rsidRPr="00846480">
        <w:rPr>
          <w:szCs w:val="22"/>
        </w:rPr>
        <w:t xml:space="preserve">Jeigu  simptomai </w:t>
      </w:r>
      <w:r w:rsidR="00343455">
        <w:rPr>
          <w:szCs w:val="22"/>
        </w:rPr>
        <w:t xml:space="preserve">nepalengvėja </w:t>
      </w:r>
      <w:r w:rsidRPr="00846480">
        <w:rPr>
          <w:szCs w:val="22"/>
        </w:rPr>
        <w:t>po 2-3 vaisto vartojimo mėnesių, tolimesnis gliukozamino vartojimas turėtų būti vertinamas iš naujo.</w:t>
      </w:r>
    </w:p>
    <w:p w:rsidR="00352C59" w:rsidRPr="00846480" w:rsidRDefault="00352C59" w:rsidP="00352C59">
      <w:pPr>
        <w:pStyle w:val="Pagrindinistekstas"/>
        <w:spacing w:after="0"/>
        <w:rPr>
          <w:szCs w:val="22"/>
        </w:rPr>
      </w:pPr>
    </w:p>
    <w:p w:rsidR="00EB1612" w:rsidRPr="00EB1612" w:rsidRDefault="00EB1612">
      <w:pPr>
        <w:rPr>
          <w:b/>
          <w:sz w:val="22"/>
          <w:szCs w:val="22"/>
        </w:rPr>
      </w:pPr>
      <w:r w:rsidRPr="00EB1612">
        <w:rPr>
          <w:b/>
          <w:sz w:val="22"/>
        </w:rPr>
        <w:t>Vartojimas vaikams ir paaugliams</w:t>
      </w:r>
      <w:r w:rsidRPr="00EB1612">
        <w:rPr>
          <w:b/>
          <w:sz w:val="22"/>
          <w:szCs w:val="22"/>
        </w:rPr>
        <w:t xml:space="preserve"> </w:t>
      </w:r>
    </w:p>
    <w:p w:rsidR="00125D93" w:rsidRPr="00846480" w:rsidRDefault="000856D9">
      <w:pPr>
        <w:rPr>
          <w:sz w:val="22"/>
          <w:szCs w:val="22"/>
        </w:rPr>
      </w:pPr>
      <w:r w:rsidRPr="00846480">
        <w:rPr>
          <w:sz w:val="22"/>
          <w:szCs w:val="22"/>
        </w:rPr>
        <w:t xml:space="preserve">Jaunesni kaip 18 metų amžiaus asmenys </w:t>
      </w:r>
      <w:r w:rsidR="00125D93" w:rsidRPr="00846480">
        <w:rPr>
          <w:sz w:val="22"/>
          <w:szCs w:val="22"/>
        </w:rPr>
        <w:t xml:space="preserve">Glucosamine Pharma </w:t>
      </w:r>
      <w:r w:rsidR="00242DC5" w:rsidRPr="00846480">
        <w:rPr>
          <w:bCs/>
          <w:iCs/>
          <w:sz w:val="22"/>
          <w:szCs w:val="22"/>
        </w:rPr>
        <w:t>Nord</w:t>
      </w:r>
      <w:r w:rsidR="008129A6" w:rsidRPr="00846480">
        <w:rPr>
          <w:bCs/>
          <w:iCs/>
          <w:sz w:val="22"/>
          <w:szCs w:val="22"/>
        </w:rPr>
        <w:t xml:space="preserve"> </w:t>
      </w:r>
      <w:r w:rsidRPr="00846480">
        <w:rPr>
          <w:sz w:val="22"/>
          <w:szCs w:val="22"/>
        </w:rPr>
        <w:t>turėtų vartoti tik pasitarę su gydytoju.</w:t>
      </w:r>
    </w:p>
    <w:p w:rsidR="00306888" w:rsidRPr="00846480" w:rsidRDefault="00306888">
      <w:pPr>
        <w:rPr>
          <w:sz w:val="22"/>
          <w:szCs w:val="22"/>
        </w:rPr>
      </w:pPr>
    </w:p>
    <w:p w:rsidR="00125D93" w:rsidRPr="00846480" w:rsidRDefault="00125D93">
      <w:pPr>
        <w:pStyle w:val="Pagrindinistekstas"/>
        <w:spacing w:after="0"/>
        <w:rPr>
          <w:szCs w:val="22"/>
        </w:rPr>
      </w:pPr>
      <w:r w:rsidRPr="00846480">
        <w:rPr>
          <w:iCs/>
          <w:szCs w:val="22"/>
          <w:u w:val="single"/>
        </w:rPr>
        <w:t xml:space="preserve">Pacientai, </w:t>
      </w:r>
      <w:r w:rsidR="00B53B1E">
        <w:rPr>
          <w:iCs/>
          <w:szCs w:val="22"/>
          <w:u w:val="single"/>
        </w:rPr>
        <w:t>kurių</w:t>
      </w:r>
      <w:r w:rsidR="00306888" w:rsidRPr="00846480">
        <w:rPr>
          <w:iCs/>
          <w:szCs w:val="22"/>
          <w:u w:val="single"/>
        </w:rPr>
        <w:t xml:space="preserve"> </w:t>
      </w:r>
      <w:r w:rsidRPr="00846480">
        <w:rPr>
          <w:iCs/>
          <w:szCs w:val="22"/>
          <w:u w:val="single"/>
        </w:rPr>
        <w:t xml:space="preserve">inkstų ar kepenų </w:t>
      </w:r>
      <w:r w:rsidR="00B53B1E">
        <w:rPr>
          <w:iCs/>
          <w:szCs w:val="22"/>
          <w:u w:val="single"/>
        </w:rPr>
        <w:t>veikla sutrikusi</w:t>
      </w:r>
      <w:r w:rsidRPr="00846480">
        <w:rPr>
          <w:szCs w:val="22"/>
        </w:rPr>
        <w:t xml:space="preserve">: </w:t>
      </w:r>
      <w:r w:rsidR="00B53B1E">
        <w:rPr>
          <w:szCs w:val="22"/>
        </w:rPr>
        <w:t>v</w:t>
      </w:r>
      <w:r w:rsidR="000856D9" w:rsidRPr="00846480">
        <w:rPr>
          <w:szCs w:val="22"/>
        </w:rPr>
        <w:t>ykdykite jūsų gydytojo nurodymus.</w:t>
      </w:r>
    </w:p>
    <w:p w:rsidR="00125D93" w:rsidRPr="00846480" w:rsidRDefault="00125D93">
      <w:pPr>
        <w:pStyle w:val="Pagrindinistekstas"/>
        <w:spacing w:after="0"/>
        <w:jc w:val="both"/>
        <w:rPr>
          <w:szCs w:val="22"/>
        </w:rPr>
      </w:pPr>
    </w:p>
    <w:p w:rsidR="00125D93" w:rsidRPr="00846480" w:rsidRDefault="00EB1612" w:rsidP="00EB1612">
      <w:pPr>
        <w:pStyle w:val="Antrat3"/>
        <w:jc w:val="both"/>
        <w:rPr>
          <w:szCs w:val="22"/>
        </w:rPr>
      </w:pPr>
      <w:r w:rsidRPr="00B34FA1">
        <w:t xml:space="preserve">Ką daryti pavartojus per didelę </w:t>
      </w:r>
      <w:r w:rsidR="00125D93" w:rsidRPr="00846480">
        <w:rPr>
          <w:szCs w:val="22"/>
        </w:rPr>
        <w:t>Glucosamine Pharma Nord</w:t>
      </w:r>
      <w:r w:rsidR="00242DC5" w:rsidRPr="00846480">
        <w:rPr>
          <w:bCs/>
          <w:iCs/>
          <w:szCs w:val="22"/>
        </w:rPr>
        <w:t xml:space="preserve"> </w:t>
      </w:r>
      <w:r w:rsidR="00125D93" w:rsidRPr="00846480">
        <w:rPr>
          <w:szCs w:val="22"/>
        </w:rPr>
        <w:t>dozę</w:t>
      </w:r>
      <w:r>
        <w:rPr>
          <w:szCs w:val="22"/>
        </w:rPr>
        <w:t>?</w:t>
      </w:r>
    </w:p>
    <w:p w:rsidR="00125D93" w:rsidRPr="00846480" w:rsidRDefault="00125D93">
      <w:pPr>
        <w:pStyle w:val="Pagrindinistekstas"/>
        <w:spacing w:after="0"/>
        <w:rPr>
          <w:szCs w:val="22"/>
        </w:rPr>
      </w:pPr>
      <w:r w:rsidRPr="00846480">
        <w:rPr>
          <w:szCs w:val="22"/>
        </w:rPr>
        <w:t xml:space="preserve">Jeigu išgėrėte daugiau Glucosamine Pharma </w:t>
      </w:r>
      <w:r w:rsidR="00242DC5" w:rsidRPr="00846480">
        <w:rPr>
          <w:bCs/>
          <w:iCs/>
          <w:szCs w:val="22"/>
        </w:rPr>
        <w:t xml:space="preserve">Nord </w:t>
      </w:r>
      <w:r w:rsidRPr="00846480">
        <w:rPr>
          <w:szCs w:val="22"/>
        </w:rPr>
        <w:t xml:space="preserve"> kapsulių, negu parašyta informaciniame lapelyje</w:t>
      </w:r>
      <w:r w:rsidR="007929CD" w:rsidRPr="00846480">
        <w:rPr>
          <w:szCs w:val="22"/>
        </w:rPr>
        <w:t>,</w:t>
      </w:r>
      <w:r w:rsidRPr="00846480">
        <w:rPr>
          <w:szCs w:val="22"/>
        </w:rPr>
        <w:t xml:space="preserve"> arba daugiau, negu nurodė gydytojas, kreipkitės į gydytoją</w:t>
      </w:r>
      <w:r w:rsidR="00B53B1E">
        <w:rPr>
          <w:szCs w:val="22"/>
        </w:rPr>
        <w:t xml:space="preserve">, skubios pagalbos skyrių </w:t>
      </w:r>
      <w:r w:rsidRPr="00846480">
        <w:rPr>
          <w:szCs w:val="22"/>
        </w:rPr>
        <w:t>ar vaistininką.</w:t>
      </w:r>
    </w:p>
    <w:p w:rsidR="00125D93" w:rsidRPr="00846480" w:rsidRDefault="00125D93">
      <w:pPr>
        <w:pStyle w:val="Antrat3"/>
        <w:jc w:val="both"/>
        <w:rPr>
          <w:szCs w:val="22"/>
        </w:rPr>
      </w:pPr>
    </w:p>
    <w:p w:rsidR="00125D93" w:rsidRPr="00846480" w:rsidRDefault="00125D93" w:rsidP="00EB1612">
      <w:pPr>
        <w:pStyle w:val="Antrat3"/>
        <w:jc w:val="both"/>
        <w:rPr>
          <w:szCs w:val="22"/>
        </w:rPr>
      </w:pPr>
      <w:r w:rsidRPr="00846480">
        <w:rPr>
          <w:szCs w:val="22"/>
        </w:rPr>
        <w:t>Pamiršus pavartoti Glucosamine Pharma</w:t>
      </w:r>
      <w:r w:rsidR="00242DC5" w:rsidRPr="00846480">
        <w:rPr>
          <w:bCs/>
          <w:iCs/>
          <w:szCs w:val="22"/>
        </w:rPr>
        <w:t xml:space="preserve"> Nord</w:t>
      </w:r>
    </w:p>
    <w:p w:rsidR="00125D93" w:rsidRPr="00846480" w:rsidRDefault="00EB1612">
      <w:pPr>
        <w:pStyle w:val="Pagrindinistekstas"/>
        <w:spacing w:after="0"/>
        <w:rPr>
          <w:szCs w:val="22"/>
        </w:rPr>
      </w:pPr>
      <w:r w:rsidRPr="00B34FA1">
        <w:rPr>
          <w:noProof/>
          <w:szCs w:val="24"/>
        </w:rPr>
        <w:t>Negalima vartoti dvigubos dozės norint k</w:t>
      </w:r>
      <w:r>
        <w:rPr>
          <w:noProof/>
          <w:szCs w:val="24"/>
        </w:rPr>
        <w:t xml:space="preserve">ompensuoti praleistą </w:t>
      </w:r>
      <w:r w:rsidRPr="00B34FA1">
        <w:rPr>
          <w:noProof/>
          <w:szCs w:val="24"/>
        </w:rPr>
        <w:t>dozę</w:t>
      </w:r>
      <w:r w:rsidR="00125D93" w:rsidRPr="00846480">
        <w:rPr>
          <w:szCs w:val="22"/>
        </w:rPr>
        <w:t>.</w:t>
      </w:r>
    </w:p>
    <w:p w:rsidR="00125D93" w:rsidRPr="00846480" w:rsidRDefault="00125D93">
      <w:pPr>
        <w:pStyle w:val="Pagrindinistekstas"/>
        <w:spacing w:after="0"/>
        <w:jc w:val="both"/>
        <w:rPr>
          <w:szCs w:val="22"/>
        </w:rPr>
      </w:pPr>
    </w:p>
    <w:p w:rsidR="00125D93" w:rsidRPr="00846480" w:rsidRDefault="00125D93">
      <w:pPr>
        <w:pStyle w:val="Pagrindinistekstas"/>
        <w:spacing w:after="0"/>
        <w:jc w:val="both"/>
        <w:rPr>
          <w:szCs w:val="22"/>
        </w:rPr>
      </w:pPr>
    </w:p>
    <w:p w:rsidR="00125D93" w:rsidRPr="00846480" w:rsidRDefault="00125D93">
      <w:pPr>
        <w:pStyle w:val="Antrat2"/>
        <w:jc w:val="both"/>
        <w:rPr>
          <w:szCs w:val="22"/>
        </w:rPr>
      </w:pPr>
      <w:r w:rsidRPr="00846480">
        <w:rPr>
          <w:szCs w:val="22"/>
        </w:rPr>
        <w:t>4.</w:t>
      </w:r>
      <w:r w:rsidRPr="00846480">
        <w:rPr>
          <w:szCs w:val="22"/>
        </w:rPr>
        <w:tab/>
        <w:t>GALIMAS ŠALUTINIS POVEIKIS</w:t>
      </w:r>
    </w:p>
    <w:p w:rsidR="00125D93" w:rsidRPr="00846480" w:rsidRDefault="00125D93">
      <w:pPr>
        <w:pStyle w:val="Pagrindinistekstas"/>
        <w:spacing w:after="0"/>
        <w:jc w:val="both"/>
        <w:rPr>
          <w:szCs w:val="22"/>
        </w:rPr>
      </w:pPr>
    </w:p>
    <w:p w:rsidR="00125D93" w:rsidRDefault="00737334">
      <w:pPr>
        <w:pStyle w:val="Pagrindinistekstas"/>
        <w:spacing w:after="0"/>
        <w:rPr>
          <w:szCs w:val="22"/>
        </w:rPr>
      </w:pPr>
      <w:r w:rsidRPr="00B34FA1">
        <w:rPr>
          <w:noProof/>
          <w:szCs w:val="24"/>
        </w:rPr>
        <w:t>Šis vaistas, kaip ir visi kiti, gali sukelti šalutinį poveikį, nors jis pasireiškia ne visiems žmonėms</w:t>
      </w:r>
      <w:r w:rsidR="00125D93" w:rsidRPr="00846480">
        <w:rPr>
          <w:szCs w:val="22"/>
        </w:rPr>
        <w:t>.</w:t>
      </w:r>
    </w:p>
    <w:p w:rsidR="00737334" w:rsidRPr="00737334" w:rsidRDefault="00737334">
      <w:pPr>
        <w:pStyle w:val="Pagrindinistekstas"/>
        <w:spacing w:after="0"/>
        <w:rPr>
          <w:noProof/>
          <w:szCs w:val="24"/>
        </w:rPr>
      </w:pPr>
    </w:p>
    <w:p w:rsidR="00125D93" w:rsidRPr="00846480" w:rsidRDefault="00FC1408">
      <w:pPr>
        <w:pStyle w:val="Pagrindinistekstas"/>
        <w:spacing w:after="0"/>
        <w:rPr>
          <w:szCs w:val="22"/>
        </w:rPr>
      </w:pPr>
      <w:r w:rsidRPr="00846480">
        <w:rPr>
          <w:szCs w:val="22"/>
        </w:rPr>
        <w:t>Nustatyti šie galimi šalutiniai poveikiai:</w:t>
      </w:r>
    </w:p>
    <w:p w:rsidR="00125D93" w:rsidRPr="00846480" w:rsidRDefault="00125D93">
      <w:pPr>
        <w:ind w:left="567" w:hanging="567"/>
        <w:rPr>
          <w:sz w:val="22"/>
          <w:szCs w:val="22"/>
        </w:rPr>
      </w:pPr>
      <w:r w:rsidRPr="00846480">
        <w:rPr>
          <w:b/>
          <w:sz w:val="22"/>
          <w:szCs w:val="22"/>
        </w:rPr>
        <w:t>Dažni šalutiniai poveikiai</w:t>
      </w:r>
      <w:r w:rsidR="00FC1408" w:rsidRPr="00846480">
        <w:rPr>
          <w:sz w:val="22"/>
          <w:szCs w:val="22"/>
        </w:rPr>
        <w:t xml:space="preserve"> (pasitaiko nuo 1</w:t>
      </w:r>
      <w:r w:rsidR="00737334">
        <w:rPr>
          <w:sz w:val="22"/>
          <w:szCs w:val="22"/>
        </w:rPr>
        <w:t xml:space="preserve"> </w:t>
      </w:r>
      <w:r w:rsidR="00FC1408" w:rsidRPr="00846480">
        <w:rPr>
          <w:sz w:val="22"/>
          <w:szCs w:val="22"/>
        </w:rPr>
        <w:t>iki 10 iš 100 gydytų asmenų):</w:t>
      </w:r>
    </w:p>
    <w:p w:rsidR="00FC1408" w:rsidRPr="00846480" w:rsidRDefault="00FC1408" w:rsidP="00FC1408">
      <w:pPr>
        <w:numPr>
          <w:ilvl w:val="0"/>
          <w:numId w:val="3"/>
        </w:numPr>
        <w:tabs>
          <w:tab w:val="clear" w:pos="1050"/>
          <w:tab w:val="num" w:pos="709"/>
        </w:tabs>
        <w:ind w:hanging="1050"/>
        <w:rPr>
          <w:sz w:val="22"/>
          <w:szCs w:val="22"/>
        </w:rPr>
      </w:pPr>
      <w:r w:rsidRPr="00846480">
        <w:rPr>
          <w:bCs/>
          <w:iCs/>
          <w:sz w:val="22"/>
          <w:szCs w:val="22"/>
        </w:rPr>
        <w:t>galvos skausmas,</w:t>
      </w:r>
    </w:p>
    <w:p w:rsidR="00FC1408" w:rsidRPr="00846480" w:rsidRDefault="00FC1408">
      <w:pPr>
        <w:numPr>
          <w:ilvl w:val="0"/>
          <w:numId w:val="3"/>
        </w:numPr>
        <w:tabs>
          <w:tab w:val="clear" w:pos="1050"/>
          <w:tab w:val="num" w:pos="709"/>
        </w:tabs>
        <w:ind w:hanging="1050"/>
        <w:rPr>
          <w:sz w:val="22"/>
          <w:szCs w:val="22"/>
        </w:rPr>
      </w:pPr>
      <w:r w:rsidRPr="00846480">
        <w:rPr>
          <w:sz w:val="22"/>
          <w:szCs w:val="22"/>
        </w:rPr>
        <w:t>nuovargis,</w:t>
      </w:r>
    </w:p>
    <w:p w:rsidR="00125D93" w:rsidRPr="00846480" w:rsidRDefault="00FC1408">
      <w:pPr>
        <w:numPr>
          <w:ilvl w:val="0"/>
          <w:numId w:val="3"/>
        </w:numPr>
        <w:tabs>
          <w:tab w:val="clear" w:pos="1050"/>
          <w:tab w:val="num" w:pos="709"/>
        </w:tabs>
        <w:ind w:hanging="1050"/>
        <w:rPr>
          <w:sz w:val="22"/>
          <w:szCs w:val="22"/>
        </w:rPr>
      </w:pPr>
      <w:r w:rsidRPr="00846480">
        <w:rPr>
          <w:sz w:val="22"/>
          <w:szCs w:val="22"/>
        </w:rPr>
        <w:t>pykinimas,</w:t>
      </w:r>
    </w:p>
    <w:p w:rsidR="00FC1408" w:rsidRPr="00846480" w:rsidRDefault="00FC1408">
      <w:pPr>
        <w:numPr>
          <w:ilvl w:val="0"/>
          <w:numId w:val="3"/>
        </w:numPr>
        <w:tabs>
          <w:tab w:val="clear" w:pos="1050"/>
          <w:tab w:val="num" w:pos="709"/>
        </w:tabs>
        <w:ind w:hanging="1050"/>
        <w:rPr>
          <w:sz w:val="22"/>
          <w:szCs w:val="22"/>
        </w:rPr>
      </w:pPr>
      <w:r w:rsidRPr="00846480">
        <w:rPr>
          <w:sz w:val="22"/>
          <w:szCs w:val="22"/>
        </w:rPr>
        <w:t>pilvo skausmas,</w:t>
      </w:r>
    </w:p>
    <w:p w:rsidR="00125D93" w:rsidRPr="00846480" w:rsidRDefault="009E74AA">
      <w:pPr>
        <w:numPr>
          <w:ilvl w:val="0"/>
          <w:numId w:val="3"/>
        </w:numPr>
        <w:tabs>
          <w:tab w:val="clear" w:pos="1050"/>
          <w:tab w:val="num" w:pos="709"/>
        </w:tabs>
        <w:ind w:hanging="1050"/>
        <w:rPr>
          <w:sz w:val="22"/>
          <w:szCs w:val="22"/>
        </w:rPr>
      </w:pPr>
      <w:r>
        <w:rPr>
          <w:sz w:val="22"/>
          <w:szCs w:val="22"/>
        </w:rPr>
        <w:t>virškinimo sutrikimas,</w:t>
      </w:r>
    </w:p>
    <w:p w:rsidR="00125D93" w:rsidRPr="00846480" w:rsidRDefault="00125D93">
      <w:pPr>
        <w:numPr>
          <w:ilvl w:val="0"/>
          <w:numId w:val="3"/>
        </w:numPr>
        <w:tabs>
          <w:tab w:val="clear" w:pos="1050"/>
          <w:tab w:val="num" w:pos="709"/>
        </w:tabs>
        <w:ind w:hanging="1050"/>
        <w:rPr>
          <w:sz w:val="22"/>
          <w:szCs w:val="22"/>
        </w:rPr>
      </w:pPr>
      <w:r w:rsidRPr="00846480">
        <w:rPr>
          <w:sz w:val="22"/>
          <w:szCs w:val="22"/>
        </w:rPr>
        <w:t>viduriavimas,</w:t>
      </w:r>
    </w:p>
    <w:p w:rsidR="00FC1408" w:rsidRPr="00846480" w:rsidRDefault="00FC1408">
      <w:pPr>
        <w:numPr>
          <w:ilvl w:val="0"/>
          <w:numId w:val="3"/>
        </w:numPr>
        <w:tabs>
          <w:tab w:val="clear" w:pos="1050"/>
          <w:tab w:val="num" w:pos="709"/>
        </w:tabs>
        <w:ind w:hanging="1050"/>
        <w:rPr>
          <w:sz w:val="22"/>
          <w:szCs w:val="22"/>
        </w:rPr>
      </w:pPr>
      <w:r w:rsidRPr="00846480">
        <w:rPr>
          <w:sz w:val="22"/>
          <w:szCs w:val="22"/>
        </w:rPr>
        <w:t>vidurių užkietėjimas.</w:t>
      </w:r>
    </w:p>
    <w:p w:rsidR="00125D93" w:rsidRPr="00846480" w:rsidRDefault="00125D93">
      <w:pPr>
        <w:pStyle w:val="Porat"/>
        <w:tabs>
          <w:tab w:val="clear" w:pos="4153"/>
          <w:tab w:val="clear" w:pos="8306"/>
        </w:tabs>
        <w:rPr>
          <w:szCs w:val="22"/>
        </w:rPr>
      </w:pPr>
      <w:r w:rsidRPr="00846480">
        <w:rPr>
          <w:b/>
          <w:szCs w:val="22"/>
        </w:rPr>
        <w:t>Nedažni šalutiniai poveikiai</w:t>
      </w:r>
      <w:r w:rsidR="00FC1408" w:rsidRPr="00846480">
        <w:rPr>
          <w:b/>
          <w:szCs w:val="22"/>
        </w:rPr>
        <w:t xml:space="preserve"> </w:t>
      </w:r>
      <w:r w:rsidR="00FC1408" w:rsidRPr="00846480">
        <w:rPr>
          <w:szCs w:val="22"/>
        </w:rPr>
        <w:t>(pasitaiko nuo 1 iki 10 iš 1000 gydytų asmenų):</w:t>
      </w:r>
    </w:p>
    <w:p w:rsidR="00125D93" w:rsidRPr="00846480" w:rsidRDefault="00125D93">
      <w:pPr>
        <w:pStyle w:val="Porat"/>
        <w:numPr>
          <w:ilvl w:val="0"/>
          <w:numId w:val="4"/>
        </w:numPr>
        <w:tabs>
          <w:tab w:val="clear" w:pos="1050"/>
          <w:tab w:val="clear" w:pos="4153"/>
          <w:tab w:val="clear" w:pos="8306"/>
          <w:tab w:val="num" w:pos="709"/>
        </w:tabs>
        <w:ind w:left="0" w:firstLine="0"/>
        <w:rPr>
          <w:szCs w:val="22"/>
        </w:rPr>
      </w:pPr>
      <w:r w:rsidRPr="00846480">
        <w:rPr>
          <w:szCs w:val="22"/>
        </w:rPr>
        <w:t>bėrimas,</w:t>
      </w:r>
    </w:p>
    <w:p w:rsidR="00125D93" w:rsidRPr="00846480" w:rsidRDefault="00125D93">
      <w:pPr>
        <w:pStyle w:val="Porat"/>
        <w:numPr>
          <w:ilvl w:val="0"/>
          <w:numId w:val="4"/>
        </w:numPr>
        <w:tabs>
          <w:tab w:val="clear" w:pos="1050"/>
          <w:tab w:val="clear" w:pos="4153"/>
          <w:tab w:val="clear" w:pos="8306"/>
          <w:tab w:val="num" w:pos="709"/>
        </w:tabs>
        <w:ind w:left="0" w:firstLine="0"/>
        <w:rPr>
          <w:szCs w:val="22"/>
        </w:rPr>
      </w:pPr>
      <w:r w:rsidRPr="00846480">
        <w:rPr>
          <w:szCs w:val="22"/>
        </w:rPr>
        <w:t>niežulys,</w:t>
      </w:r>
    </w:p>
    <w:p w:rsidR="00125D93" w:rsidRPr="00846480" w:rsidRDefault="00FC1408">
      <w:pPr>
        <w:pStyle w:val="Porat"/>
        <w:numPr>
          <w:ilvl w:val="0"/>
          <w:numId w:val="4"/>
        </w:numPr>
        <w:tabs>
          <w:tab w:val="clear" w:pos="1050"/>
          <w:tab w:val="clear" w:pos="4153"/>
          <w:tab w:val="clear" w:pos="8306"/>
          <w:tab w:val="num" w:pos="709"/>
        </w:tabs>
        <w:ind w:left="0" w:firstLine="0"/>
        <w:jc w:val="both"/>
        <w:rPr>
          <w:szCs w:val="22"/>
        </w:rPr>
      </w:pPr>
      <w:r w:rsidRPr="00846480">
        <w:rPr>
          <w:szCs w:val="22"/>
        </w:rPr>
        <w:t>odos paraudimas.</w:t>
      </w:r>
    </w:p>
    <w:p w:rsidR="00125D93" w:rsidRPr="00846480" w:rsidRDefault="00125D93">
      <w:pPr>
        <w:pStyle w:val="Porat"/>
        <w:tabs>
          <w:tab w:val="clear" w:pos="4153"/>
          <w:tab w:val="clear" w:pos="8306"/>
        </w:tabs>
        <w:jc w:val="both"/>
        <w:rPr>
          <w:szCs w:val="22"/>
        </w:rPr>
      </w:pPr>
    </w:p>
    <w:p w:rsidR="00737334" w:rsidRPr="00737334" w:rsidRDefault="00737334" w:rsidP="00737334">
      <w:pPr>
        <w:rPr>
          <w:b/>
          <w:sz w:val="22"/>
          <w:szCs w:val="22"/>
        </w:rPr>
      </w:pPr>
      <w:r w:rsidRPr="00737334">
        <w:rPr>
          <w:b/>
          <w:noProof/>
          <w:sz w:val="22"/>
          <w:szCs w:val="22"/>
        </w:rPr>
        <w:t>Pranešimas apie šalutinį poveikį</w:t>
      </w:r>
    </w:p>
    <w:p w:rsidR="00FC1408" w:rsidRPr="00737334" w:rsidRDefault="00737334" w:rsidP="00737334">
      <w:pPr>
        <w:numPr>
          <w:ilvl w:val="12"/>
          <w:numId w:val="0"/>
        </w:numPr>
        <w:ind w:right="-2"/>
        <w:rPr>
          <w:noProof/>
          <w:sz w:val="22"/>
          <w:szCs w:val="22"/>
        </w:rPr>
      </w:pPr>
      <w:r w:rsidRPr="00737334">
        <w:rPr>
          <w:noProof/>
          <w:sz w:val="22"/>
          <w:szCs w:val="22"/>
        </w:rPr>
        <w:t xml:space="preserve">Jeigu pasireiškė šalutinis poveikis, įskaitant šiame lapelyje nenurodytą, pasakykite gydytojui, vaistininkui  arba </w:t>
      </w:r>
      <w:r w:rsidRPr="00737334">
        <w:rPr>
          <w:sz w:val="22"/>
          <w:szCs w:val="22"/>
        </w:rPr>
        <w:t>slaugytojui.</w:t>
      </w:r>
      <w:r w:rsidRPr="00737334">
        <w:rPr>
          <w:noProof/>
          <w:sz w:val="22"/>
          <w:szCs w:val="22"/>
        </w:rPr>
        <w:t xml:space="preserve"> Apie šalutinį poveikį taip pat galite pranešti tiesiogiai, užpildę interneto svetainėje </w:t>
      </w:r>
      <w:hyperlink r:id="rId13" w:history="1">
        <w:r w:rsidRPr="00737334">
          <w:rPr>
            <w:rStyle w:val="Hipersaitas"/>
            <w:rFonts w:eastAsia="SimSun"/>
            <w:noProof/>
            <w:sz w:val="22"/>
            <w:szCs w:val="22"/>
          </w:rPr>
          <w:t>www.vvkt.lt</w:t>
        </w:r>
      </w:hyperlink>
      <w:r w:rsidRPr="00737334">
        <w:rPr>
          <w:noProof/>
          <w:sz w:val="22"/>
          <w:szCs w:val="22"/>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737334">
        <w:rPr>
          <w:rFonts w:eastAsia="Calibri"/>
          <w:noProof/>
          <w:sz w:val="22"/>
          <w:szCs w:val="22"/>
          <w:lang w:eastAsia="zh-CN"/>
        </w:rPr>
        <w:t xml:space="preserve">elefonu (8 6) 143 35 34; </w:t>
      </w:r>
      <w:r w:rsidRPr="00737334">
        <w:rPr>
          <w:noProof/>
          <w:sz w:val="22"/>
          <w:szCs w:val="22"/>
        </w:rPr>
        <w:t xml:space="preserve">el. paštu </w:t>
      </w:r>
      <w:hyperlink r:id="rId14" w:history="1">
        <w:r w:rsidRPr="00737334">
          <w:rPr>
            <w:rStyle w:val="Hipersaitas"/>
            <w:rFonts w:eastAsia="SimSun"/>
            <w:noProof/>
            <w:sz w:val="22"/>
            <w:szCs w:val="22"/>
          </w:rPr>
          <w:t>NepageidaujamaR@vvkt.lt</w:t>
        </w:r>
      </w:hyperlink>
      <w:r w:rsidRPr="00737334">
        <w:rPr>
          <w:noProof/>
          <w:sz w:val="22"/>
          <w:szCs w:val="22"/>
        </w:rPr>
        <w:t>, per Valstybinės vaistų kontrolės tarnybos prie Lietuvos Respublikos sveikatos apsaugos ministerijos interneto svetainę (adresu http://www.vvkt.lt). Pranešdami apie šalutinį poveikį galite mums padėti gauti daugiau informacijos apie šio vaisto saugumą</w:t>
      </w:r>
      <w:r w:rsidR="00FC1408" w:rsidRPr="00737334">
        <w:rPr>
          <w:noProof/>
          <w:sz w:val="22"/>
          <w:szCs w:val="22"/>
        </w:rPr>
        <w:t>.</w:t>
      </w:r>
    </w:p>
    <w:p w:rsidR="00125D93" w:rsidRDefault="00125D93">
      <w:pPr>
        <w:pStyle w:val="Pagrindinistekstas"/>
        <w:spacing w:after="0"/>
        <w:jc w:val="both"/>
        <w:rPr>
          <w:szCs w:val="22"/>
        </w:rPr>
      </w:pPr>
    </w:p>
    <w:p w:rsidR="00F774B1" w:rsidRPr="00846480" w:rsidRDefault="00F774B1">
      <w:pPr>
        <w:pStyle w:val="Pagrindinistekstas"/>
        <w:spacing w:after="0"/>
        <w:jc w:val="both"/>
        <w:rPr>
          <w:szCs w:val="22"/>
        </w:rPr>
      </w:pPr>
    </w:p>
    <w:p w:rsidR="00125D93" w:rsidRPr="00846480" w:rsidRDefault="00125D93">
      <w:pPr>
        <w:pStyle w:val="Antrat2"/>
        <w:jc w:val="both"/>
        <w:rPr>
          <w:szCs w:val="22"/>
        </w:rPr>
      </w:pPr>
      <w:r w:rsidRPr="00846480">
        <w:rPr>
          <w:szCs w:val="22"/>
        </w:rPr>
        <w:t>5.</w:t>
      </w:r>
      <w:r w:rsidRPr="00846480">
        <w:rPr>
          <w:szCs w:val="22"/>
        </w:rPr>
        <w:tab/>
      </w:r>
      <w:r w:rsidR="009E74AA">
        <w:rPr>
          <w:szCs w:val="22"/>
        </w:rPr>
        <w:t xml:space="preserve">KAIP LAIKYTI </w:t>
      </w:r>
      <w:r w:rsidRPr="00846480">
        <w:rPr>
          <w:szCs w:val="22"/>
        </w:rPr>
        <w:t>GLUCOSAMINE PHARMA NORD</w:t>
      </w:r>
    </w:p>
    <w:p w:rsidR="00125D93" w:rsidRPr="00846480" w:rsidRDefault="00125D93">
      <w:pPr>
        <w:pStyle w:val="Pagrindinistekstas"/>
        <w:spacing w:after="0"/>
        <w:jc w:val="both"/>
        <w:rPr>
          <w:szCs w:val="22"/>
        </w:rPr>
      </w:pPr>
    </w:p>
    <w:p w:rsidR="00125D93" w:rsidRPr="00737334" w:rsidRDefault="00737334">
      <w:pPr>
        <w:ind w:left="360" w:hanging="360"/>
        <w:rPr>
          <w:sz w:val="22"/>
          <w:szCs w:val="22"/>
        </w:rPr>
      </w:pPr>
      <w:r w:rsidRPr="00737334">
        <w:rPr>
          <w:noProof/>
          <w:sz w:val="22"/>
          <w:szCs w:val="22"/>
        </w:rPr>
        <w:t>Šį vaistą laikykite vaikams nepastebimoje ir nepasiekiamoje vietoje</w:t>
      </w:r>
      <w:r w:rsidR="00125D93" w:rsidRPr="00737334">
        <w:rPr>
          <w:sz w:val="22"/>
          <w:szCs w:val="22"/>
        </w:rPr>
        <w:t>.</w:t>
      </w:r>
    </w:p>
    <w:p w:rsidR="00125D93" w:rsidRPr="00737334" w:rsidRDefault="00125D93">
      <w:pPr>
        <w:ind w:left="360" w:hanging="360"/>
        <w:rPr>
          <w:sz w:val="22"/>
          <w:szCs w:val="22"/>
        </w:rPr>
      </w:pPr>
    </w:p>
    <w:p w:rsidR="00125D93" w:rsidRPr="00737334" w:rsidRDefault="00125D93">
      <w:pPr>
        <w:ind w:left="360" w:hanging="360"/>
        <w:rPr>
          <w:sz w:val="22"/>
          <w:szCs w:val="22"/>
        </w:rPr>
      </w:pPr>
      <w:r w:rsidRPr="00737334">
        <w:rPr>
          <w:sz w:val="22"/>
          <w:szCs w:val="22"/>
        </w:rPr>
        <w:t xml:space="preserve">Laikyti ne aukštesnėje kaip 25 </w:t>
      </w:r>
      <w:r w:rsidRPr="00737334">
        <w:rPr>
          <w:sz w:val="22"/>
          <w:szCs w:val="22"/>
        </w:rPr>
        <w:sym w:font="Symbol" w:char="F0B0"/>
      </w:r>
      <w:r w:rsidRPr="00737334">
        <w:rPr>
          <w:sz w:val="22"/>
          <w:szCs w:val="22"/>
        </w:rPr>
        <w:t>C temperatūroje.</w:t>
      </w:r>
    </w:p>
    <w:p w:rsidR="00125D93" w:rsidRPr="00737334" w:rsidRDefault="00125D93">
      <w:pPr>
        <w:ind w:left="360" w:hanging="360"/>
        <w:rPr>
          <w:sz w:val="22"/>
          <w:szCs w:val="22"/>
        </w:rPr>
      </w:pPr>
    </w:p>
    <w:p w:rsidR="00BD310F" w:rsidRPr="00737334" w:rsidRDefault="006445EB" w:rsidP="006445EB">
      <w:pPr>
        <w:ind w:left="360" w:hanging="360"/>
        <w:rPr>
          <w:sz w:val="22"/>
          <w:szCs w:val="22"/>
        </w:rPr>
      </w:pPr>
      <w:r w:rsidRPr="00737334">
        <w:rPr>
          <w:sz w:val="22"/>
          <w:szCs w:val="22"/>
        </w:rPr>
        <w:t>T</w:t>
      </w:r>
      <w:r w:rsidR="00125D93" w:rsidRPr="00737334">
        <w:rPr>
          <w:sz w:val="22"/>
          <w:szCs w:val="22"/>
        </w:rPr>
        <w:t>alpyklę laikyti sandarią.</w:t>
      </w:r>
    </w:p>
    <w:p w:rsidR="006445EB" w:rsidRPr="00737334" w:rsidRDefault="006445EB" w:rsidP="006445EB">
      <w:pPr>
        <w:ind w:left="360" w:hanging="360"/>
        <w:rPr>
          <w:sz w:val="22"/>
          <w:szCs w:val="22"/>
        </w:rPr>
      </w:pPr>
    </w:p>
    <w:p w:rsidR="00BD310F" w:rsidRPr="00737334" w:rsidRDefault="00BD310F" w:rsidP="00BD310F">
      <w:pPr>
        <w:pStyle w:val="Pagrindinistekstas"/>
        <w:rPr>
          <w:iCs/>
          <w:noProof/>
          <w:szCs w:val="22"/>
        </w:rPr>
      </w:pPr>
      <w:r w:rsidRPr="00737334">
        <w:rPr>
          <w:iCs/>
          <w:noProof/>
          <w:szCs w:val="22"/>
        </w:rPr>
        <w:t xml:space="preserve">Ant </w:t>
      </w:r>
      <w:r w:rsidR="009E74AA" w:rsidRPr="00737334">
        <w:rPr>
          <w:iCs/>
          <w:noProof/>
          <w:szCs w:val="22"/>
        </w:rPr>
        <w:t>talpyklės</w:t>
      </w:r>
      <w:r w:rsidRPr="00737334">
        <w:rPr>
          <w:iCs/>
          <w:noProof/>
          <w:szCs w:val="22"/>
        </w:rPr>
        <w:t xml:space="preserve"> </w:t>
      </w:r>
      <w:r w:rsidR="00C54E1B" w:rsidRPr="00737334">
        <w:rPr>
          <w:iCs/>
          <w:noProof/>
          <w:szCs w:val="22"/>
        </w:rPr>
        <w:t>po „Tinka iki“</w:t>
      </w:r>
      <w:r w:rsidRPr="00737334">
        <w:rPr>
          <w:iCs/>
          <w:noProof/>
          <w:szCs w:val="22"/>
        </w:rPr>
        <w:t xml:space="preserve"> nurodytam tinkamumo laikui pasibaigus, </w:t>
      </w:r>
      <w:r w:rsidR="00C54E1B" w:rsidRPr="00737334">
        <w:rPr>
          <w:iCs/>
          <w:noProof/>
          <w:szCs w:val="22"/>
        </w:rPr>
        <w:t xml:space="preserve">Glucosamine Pharma </w:t>
      </w:r>
      <w:r w:rsidR="00242DC5" w:rsidRPr="00737334">
        <w:rPr>
          <w:bCs/>
          <w:iCs/>
          <w:szCs w:val="22"/>
        </w:rPr>
        <w:t xml:space="preserve">Nord </w:t>
      </w:r>
      <w:r w:rsidR="00C54E1B" w:rsidRPr="00737334">
        <w:rPr>
          <w:iCs/>
          <w:noProof/>
          <w:szCs w:val="22"/>
        </w:rPr>
        <w:t xml:space="preserve">vartoti negalima. </w:t>
      </w:r>
      <w:r w:rsidRPr="00737334">
        <w:rPr>
          <w:iCs/>
          <w:noProof/>
          <w:szCs w:val="22"/>
        </w:rPr>
        <w:t>Vaistas tinkamas vartoti iki paskutinės nurodyto mėnesio dienos.</w:t>
      </w:r>
    </w:p>
    <w:p w:rsidR="00BD310F" w:rsidRDefault="00737334" w:rsidP="00BD310F">
      <w:pPr>
        <w:numPr>
          <w:ilvl w:val="12"/>
          <w:numId w:val="0"/>
        </w:numPr>
        <w:ind w:right="-2"/>
        <w:rPr>
          <w:noProof/>
          <w:sz w:val="22"/>
          <w:szCs w:val="22"/>
        </w:rPr>
      </w:pPr>
      <w:r w:rsidRPr="00737334">
        <w:rPr>
          <w:noProof/>
          <w:sz w:val="22"/>
          <w:szCs w:val="22"/>
        </w:rPr>
        <w:t>Vaistų negalima išmesti į kanalizaciją arba su buitinėmis atliekomis.</w:t>
      </w:r>
      <w:r w:rsidRPr="00737334">
        <w:rPr>
          <w:sz w:val="22"/>
          <w:szCs w:val="22"/>
        </w:rPr>
        <w:t xml:space="preserve"> </w:t>
      </w:r>
      <w:r w:rsidRPr="00737334">
        <w:rPr>
          <w:noProof/>
          <w:sz w:val="22"/>
          <w:szCs w:val="22"/>
        </w:rPr>
        <w:t>Kaip išmesti nereikalingus vaistus, klauskite vaistininko.</w:t>
      </w:r>
      <w:r w:rsidRPr="00737334">
        <w:rPr>
          <w:sz w:val="22"/>
          <w:szCs w:val="22"/>
        </w:rPr>
        <w:t xml:space="preserve"> </w:t>
      </w:r>
      <w:r w:rsidRPr="00737334">
        <w:rPr>
          <w:noProof/>
          <w:sz w:val="22"/>
          <w:szCs w:val="22"/>
        </w:rPr>
        <w:t>Šios priemonės padės apsaugoti aplinką</w:t>
      </w:r>
      <w:r w:rsidR="00BD310F" w:rsidRPr="00846480">
        <w:rPr>
          <w:noProof/>
          <w:sz w:val="22"/>
          <w:szCs w:val="22"/>
        </w:rPr>
        <w:t>.</w:t>
      </w:r>
    </w:p>
    <w:p w:rsidR="006445EB" w:rsidRDefault="006445EB" w:rsidP="00BD310F">
      <w:pPr>
        <w:numPr>
          <w:ilvl w:val="12"/>
          <w:numId w:val="0"/>
        </w:numPr>
        <w:ind w:right="-2"/>
        <w:rPr>
          <w:noProof/>
          <w:sz w:val="22"/>
          <w:szCs w:val="22"/>
        </w:rPr>
      </w:pPr>
    </w:p>
    <w:p w:rsidR="00F774B1" w:rsidRPr="00846480" w:rsidRDefault="00F774B1" w:rsidP="00BD310F">
      <w:pPr>
        <w:numPr>
          <w:ilvl w:val="12"/>
          <w:numId w:val="0"/>
        </w:numPr>
        <w:ind w:right="-2"/>
        <w:rPr>
          <w:noProof/>
          <w:sz w:val="22"/>
          <w:szCs w:val="22"/>
        </w:rPr>
      </w:pPr>
    </w:p>
    <w:p w:rsidR="005B6BE0" w:rsidRPr="00846480" w:rsidRDefault="005B6BE0" w:rsidP="005B6BE0">
      <w:pPr>
        <w:numPr>
          <w:ilvl w:val="12"/>
          <w:numId w:val="0"/>
        </w:numPr>
        <w:ind w:right="-2"/>
        <w:rPr>
          <w:b/>
          <w:noProof/>
          <w:sz w:val="22"/>
          <w:szCs w:val="22"/>
        </w:rPr>
      </w:pPr>
      <w:r w:rsidRPr="00846480">
        <w:rPr>
          <w:b/>
          <w:noProof/>
          <w:sz w:val="22"/>
          <w:szCs w:val="22"/>
        </w:rPr>
        <w:t>6.</w:t>
      </w:r>
      <w:r w:rsidRPr="00846480">
        <w:rPr>
          <w:b/>
          <w:noProof/>
          <w:sz w:val="22"/>
          <w:szCs w:val="22"/>
        </w:rPr>
        <w:tab/>
      </w:r>
      <w:r w:rsidR="00647D2F">
        <w:rPr>
          <w:b/>
          <w:noProof/>
          <w:sz w:val="22"/>
          <w:szCs w:val="22"/>
        </w:rPr>
        <w:t xml:space="preserve">PAKUOTĖS TURINYS IR </w:t>
      </w:r>
      <w:r w:rsidRPr="00846480">
        <w:rPr>
          <w:b/>
          <w:noProof/>
          <w:sz w:val="22"/>
          <w:szCs w:val="22"/>
        </w:rPr>
        <w:t>KITA INFORMACIJA</w:t>
      </w:r>
    </w:p>
    <w:p w:rsidR="005B6BE0" w:rsidRPr="00846480" w:rsidRDefault="005B6BE0" w:rsidP="00B53A38">
      <w:pPr>
        <w:numPr>
          <w:ilvl w:val="12"/>
          <w:numId w:val="0"/>
        </w:numPr>
        <w:ind w:right="-2"/>
        <w:rPr>
          <w:sz w:val="22"/>
          <w:szCs w:val="22"/>
        </w:rPr>
      </w:pPr>
    </w:p>
    <w:p w:rsidR="005B6BE0" w:rsidRPr="00846480" w:rsidRDefault="005B6BE0" w:rsidP="005B6BE0">
      <w:pPr>
        <w:numPr>
          <w:ilvl w:val="12"/>
          <w:numId w:val="0"/>
        </w:numPr>
        <w:ind w:right="-2"/>
        <w:rPr>
          <w:b/>
          <w:bCs/>
          <w:noProof/>
          <w:sz w:val="22"/>
          <w:szCs w:val="22"/>
        </w:rPr>
      </w:pPr>
      <w:r w:rsidRPr="00846480">
        <w:rPr>
          <w:b/>
          <w:sz w:val="22"/>
          <w:szCs w:val="22"/>
        </w:rPr>
        <w:t xml:space="preserve">Glucosamine Pharma </w:t>
      </w:r>
      <w:r w:rsidR="00242DC5" w:rsidRPr="00846480">
        <w:rPr>
          <w:b/>
          <w:bCs/>
          <w:iCs/>
          <w:sz w:val="22"/>
          <w:szCs w:val="22"/>
        </w:rPr>
        <w:t>Nord</w:t>
      </w:r>
      <w:r w:rsidR="00242DC5" w:rsidRPr="00846480">
        <w:rPr>
          <w:bCs/>
          <w:iCs/>
          <w:sz w:val="22"/>
          <w:szCs w:val="22"/>
        </w:rPr>
        <w:t xml:space="preserve"> </w:t>
      </w:r>
      <w:r w:rsidRPr="00846480">
        <w:rPr>
          <w:b/>
          <w:sz w:val="22"/>
          <w:szCs w:val="22"/>
        </w:rPr>
        <w:t xml:space="preserve"> </w:t>
      </w:r>
      <w:r w:rsidRPr="00846480">
        <w:rPr>
          <w:b/>
          <w:bCs/>
          <w:noProof/>
          <w:sz w:val="22"/>
          <w:szCs w:val="22"/>
        </w:rPr>
        <w:t xml:space="preserve">sudėtis </w:t>
      </w:r>
    </w:p>
    <w:p w:rsidR="005B6BE0" w:rsidRPr="00846480" w:rsidRDefault="005B6BE0" w:rsidP="005B6BE0">
      <w:pPr>
        <w:numPr>
          <w:ilvl w:val="12"/>
          <w:numId w:val="0"/>
        </w:numPr>
        <w:ind w:right="-2"/>
        <w:rPr>
          <w:b/>
          <w:bCs/>
          <w:noProof/>
          <w:sz w:val="22"/>
          <w:szCs w:val="22"/>
        </w:rPr>
      </w:pPr>
    </w:p>
    <w:p w:rsidR="005B6BE0" w:rsidRPr="00846480" w:rsidRDefault="005B6BE0" w:rsidP="004A5AC0">
      <w:pPr>
        <w:pStyle w:val="Pagrindinistekstas"/>
        <w:numPr>
          <w:ilvl w:val="0"/>
          <w:numId w:val="4"/>
        </w:numPr>
        <w:spacing w:after="0"/>
        <w:rPr>
          <w:szCs w:val="22"/>
        </w:rPr>
      </w:pPr>
      <w:r w:rsidRPr="00846480">
        <w:rPr>
          <w:noProof/>
          <w:szCs w:val="22"/>
        </w:rPr>
        <w:t>Veiklioji medžiaga yra gliukozaminas.</w:t>
      </w:r>
      <w:r w:rsidRPr="00846480">
        <w:rPr>
          <w:szCs w:val="22"/>
        </w:rPr>
        <w:t xml:space="preserve"> Vienoje kapsulėje yra 676 mg gliukozamino hemisulfato-kalio chlorido komplekso (1:1), atitinkančio 509 mg gliukozamino hemisulfato, kuris atitinka 400 mg gliukozamino. </w:t>
      </w:r>
    </w:p>
    <w:p w:rsidR="005B6BE0" w:rsidRPr="00846480" w:rsidRDefault="005B6BE0" w:rsidP="004A5AC0">
      <w:pPr>
        <w:pStyle w:val="Pagrindinistekstas"/>
        <w:numPr>
          <w:ilvl w:val="0"/>
          <w:numId w:val="4"/>
        </w:numPr>
        <w:spacing w:after="0"/>
        <w:rPr>
          <w:szCs w:val="22"/>
        </w:rPr>
      </w:pPr>
      <w:r w:rsidRPr="00846480">
        <w:rPr>
          <w:szCs w:val="22"/>
        </w:rPr>
        <w:t>Pagalbinės medžiagos</w:t>
      </w:r>
      <w:r w:rsidR="009E74AA">
        <w:rPr>
          <w:szCs w:val="22"/>
        </w:rPr>
        <w:t>. Kapsulės turinys:</w:t>
      </w:r>
      <w:r w:rsidRPr="00846480">
        <w:rPr>
          <w:szCs w:val="22"/>
        </w:rPr>
        <w:t xml:space="preserve">  magnio stearatas.</w:t>
      </w:r>
    </w:p>
    <w:p w:rsidR="005B6BE0" w:rsidRPr="00846480" w:rsidRDefault="005B6BE0" w:rsidP="004A5AC0">
      <w:pPr>
        <w:pStyle w:val="Pagrindinistekstas"/>
        <w:spacing w:after="0"/>
        <w:ind w:left="360"/>
        <w:rPr>
          <w:szCs w:val="22"/>
        </w:rPr>
      </w:pPr>
      <w:r w:rsidRPr="00846480">
        <w:rPr>
          <w:szCs w:val="22"/>
        </w:rPr>
        <w:tab/>
        <w:t xml:space="preserve">      Kapsulė</w:t>
      </w:r>
      <w:r w:rsidR="00A268D1" w:rsidRPr="00846480">
        <w:rPr>
          <w:szCs w:val="22"/>
        </w:rPr>
        <w:t>s apvalkalas</w:t>
      </w:r>
      <w:r w:rsidRPr="00846480">
        <w:rPr>
          <w:szCs w:val="22"/>
        </w:rPr>
        <w:t>: želatina.</w:t>
      </w:r>
    </w:p>
    <w:p w:rsidR="009408A4" w:rsidRPr="00846480" w:rsidRDefault="005B6BE0" w:rsidP="004A5AC0">
      <w:pPr>
        <w:rPr>
          <w:sz w:val="22"/>
          <w:szCs w:val="22"/>
        </w:rPr>
      </w:pPr>
      <w:r w:rsidRPr="00846480">
        <w:rPr>
          <w:sz w:val="22"/>
          <w:szCs w:val="22"/>
        </w:rPr>
        <w:tab/>
        <w:t xml:space="preserve">      Dažiklis: titano dioksidas (E171).</w:t>
      </w:r>
    </w:p>
    <w:p w:rsidR="009408A4" w:rsidRPr="00846480" w:rsidRDefault="009408A4" w:rsidP="009408A4">
      <w:pPr>
        <w:rPr>
          <w:sz w:val="22"/>
          <w:szCs w:val="22"/>
        </w:rPr>
      </w:pPr>
    </w:p>
    <w:p w:rsidR="001D7BCD" w:rsidRPr="00846480" w:rsidRDefault="001D7BCD" w:rsidP="009408A4">
      <w:pPr>
        <w:rPr>
          <w:b/>
          <w:sz w:val="22"/>
          <w:szCs w:val="22"/>
        </w:rPr>
      </w:pPr>
      <w:r w:rsidRPr="00846480">
        <w:rPr>
          <w:b/>
          <w:noProof/>
          <w:sz w:val="22"/>
          <w:szCs w:val="22"/>
        </w:rPr>
        <w:t xml:space="preserve">Glucosamine Pharma </w:t>
      </w:r>
      <w:r w:rsidR="00242DC5" w:rsidRPr="00846480">
        <w:rPr>
          <w:b/>
          <w:bCs/>
          <w:iCs/>
          <w:sz w:val="22"/>
          <w:szCs w:val="22"/>
        </w:rPr>
        <w:t>Nord</w:t>
      </w:r>
      <w:r w:rsidR="00242DC5" w:rsidRPr="00846480">
        <w:rPr>
          <w:bCs/>
          <w:iCs/>
          <w:sz w:val="22"/>
          <w:szCs w:val="22"/>
        </w:rPr>
        <w:t xml:space="preserve"> </w:t>
      </w:r>
      <w:r w:rsidRPr="00846480">
        <w:rPr>
          <w:b/>
          <w:noProof/>
          <w:sz w:val="22"/>
          <w:szCs w:val="22"/>
        </w:rPr>
        <w:t xml:space="preserve"> išvaizda ir kiekis pakuotėje</w:t>
      </w:r>
    </w:p>
    <w:p w:rsidR="005B6BE0" w:rsidRPr="00846480" w:rsidRDefault="005B6BE0" w:rsidP="005B6BE0">
      <w:pPr>
        <w:numPr>
          <w:ilvl w:val="12"/>
          <w:numId w:val="0"/>
        </w:numPr>
        <w:ind w:right="-2"/>
        <w:rPr>
          <w:b/>
          <w:bCs/>
          <w:noProof/>
          <w:sz w:val="22"/>
          <w:szCs w:val="22"/>
        </w:rPr>
      </w:pPr>
    </w:p>
    <w:p w:rsidR="005B6BE0" w:rsidRPr="00846480" w:rsidRDefault="009408A4" w:rsidP="00B53A38">
      <w:pPr>
        <w:numPr>
          <w:ilvl w:val="12"/>
          <w:numId w:val="0"/>
        </w:numPr>
        <w:ind w:right="-2"/>
        <w:rPr>
          <w:sz w:val="22"/>
          <w:szCs w:val="22"/>
          <w:u w:val="single"/>
        </w:rPr>
      </w:pPr>
      <w:r w:rsidRPr="00846480">
        <w:rPr>
          <w:sz w:val="22"/>
          <w:szCs w:val="22"/>
          <w:u w:val="single"/>
        </w:rPr>
        <w:t>Išvaizda</w:t>
      </w:r>
    </w:p>
    <w:p w:rsidR="009408A4" w:rsidRPr="00846480" w:rsidRDefault="009408A4" w:rsidP="00B53A38">
      <w:pPr>
        <w:numPr>
          <w:ilvl w:val="12"/>
          <w:numId w:val="0"/>
        </w:numPr>
        <w:ind w:right="-2"/>
        <w:rPr>
          <w:sz w:val="22"/>
          <w:szCs w:val="22"/>
        </w:rPr>
      </w:pPr>
      <w:r w:rsidRPr="00846480">
        <w:rPr>
          <w:sz w:val="22"/>
          <w:szCs w:val="22"/>
        </w:rPr>
        <w:t xml:space="preserve">Glucosamine Pharma </w:t>
      </w:r>
      <w:r w:rsidR="00242DC5" w:rsidRPr="00846480">
        <w:rPr>
          <w:bCs/>
          <w:iCs/>
          <w:sz w:val="22"/>
          <w:szCs w:val="22"/>
        </w:rPr>
        <w:t xml:space="preserve">Nord </w:t>
      </w:r>
      <w:r w:rsidRPr="00846480">
        <w:rPr>
          <w:sz w:val="22"/>
          <w:szCs w:val="22"/>
        </w:rPr>
        <w:t>yra baltos spalvos kieta želatininė kapsulė, pripildyta baltais kristalinias milteliais.</w:t>
      </w:r>
    </w:p>
    <w:p w:rsidR="009408A4" w:rsidRPr="00846480" w:rsidRDefault="009408A4" w:rsidP="00B53A38">
      <w:pPr>
        <w:numPr>
          <w:ilvl w:val="12"/>
          <w:numId w:val="0"/>
        </w:numPr>
        <w:ind w:right="-2"/>
        <w:rPr>
          <w:sz w:val="22"/>
          <w:szCs w:val="22"/>
        </w:rPr>
      </w:pPr>
    </w:p>
    <w:p w:rsidR="009408A4" w:rsidRPr="00846480" w:rsidRDefault="009408A4" w:rsidP="009408A4">
      <w:pPr>
        <w:pStyle w:val="Pagrindinistekstas"/>
        <w:spacing w:after="0"/>
        <w:rPr>
          <w:szCs w:val="22"/>
          <w:u w:val="single"/>
        </w:rPr>
      </w:pPr>
      <w:r w:rsidRPr="00846480">
        <w:rPr>
          <w:szCs w:val="22"/>
          <w:u w:val="single"/>
        </w:rPr>
        <w:t>Pakuotės dydžiai</w:t>
      </w:r>
    </w:p>
    <w:p w:rsidR="009408A4" w:rsidRPr="00846480" w:rsidRDefault="009408A4" w:rsidP="009408A4">
      <w:pPr>
        <w:pStyle w:val="Pagrindinistekstas"/>
        <w:spacing w:after="0"/>
        <w:rPr>
          <w:szCs w:val="22"/>
        </w:rPr>
      </w:pPr>
      <w:r w:rsidRPr="00846480">
        <w:rPr>
          <w:szCs w:val="22"/>
        </w:rPr>
        <w:t>60, 90, 270 arba 1000 kapsulių.</w:t>
      </w:r>
    </w:p>
    <w:p w:rsidR="009408A4" w:rsidRPr="00846480" w:rsidRDefault="009408A4" w:rsidP="009408A4">
      <w:pPr>
        <w:pStyle w:val="Pagrindinistekstas"/>
        <w:spacing w:after="0"/>
        <w:rPr>
          <w:szCs w:val="22"/>
        </w:rPr>
      </w:pPr>
      <w:r w:rsidRPr="00846480">
        <w:rPr>
          <w:szCs w:val="22"/>
        </w:rPr>
        <w:t>Gali būti tiekiamos ne visų dydžių pakuotės.</w:t>
      </w:r>
    </w:p>
    <w:p w:rsidR="009408A4" w:rsidRPr="00846480" w:rsidRDefault="009408A4" w:rsidP="009408A4">
      <w:pPr>
        <w:pStyle w:val="Antrat3"/>
        <w:rPr>
          <w:szCs w:val="22"/>
        </w:rPr>
      </w:pPr>
    </w:p>
    <w:p w:rsidR="00933998" w:rsidRPr="003732C3" w:rsidRDefault="003732C3" w:rsidP="00933998">
      <w:pPr>
        <w:numPr>
          <w:ilvl w:val="12"/>
          <w:numId w:val="0"/>
        </w:numPr>
        <w:ind w:right="-2"/>
        <w:rPr>
          <w:b/>
          <w:bCs/>
          <w:noProof/>
          <w:sz w:val="22"/>
          <w:szCs w:val="22"/>
        </w:rPr>
      </w:pPr>
      <w:r w:rsidRPr="003732C3">
        <w:rPr>
          <w:b/>
          <w:sz w:val="22"/>
        </w:rPr>
        <w:t>Registruotojas</w:t>
      </w:r>
      <w:r w:rsidR="00933998" w:rsidRPr="003732C3">
        <w:rPr>
          <w:b/>
          <w:bCs/>
          <w:noProof/>
          <w:sz w:val="22"/>
          <w:szCs w:val="22"/>
        </w:rPr>
        <w:t xml:space="preserve"> </w:t>
      </w:r>
    </w:p>
    <w:p w:rsidR="00BF1971" w:rsidRPr="00846480" w:rsidRDefault="00BF1971" w:rsidP="00933998">
      <w:pPr>
        <w:numPr>
          <w:ilvl w:val="12"/>
          <w:numId w:val="0"/>
        </w:numPr>
        <w:ind w:right="-2"/>
        <w:rPr>
          <w:b/>
          <w:bCs/>
          <w:noProof/>
          <w:sz w:val="22"/>
          <w:szCs w:val="22"/>
        </w:rPr>
      </w:pPr>
    </w:p>
    <w:p w:rsidR="0093412E" w:rsidRPr="0093412E" w:rsidRDefault="0093412E" w:rsidP="0093412E">
      <w:pPr>
        <w:rPr>
          <w:sz w:val="22"/>
          <w:szCs w:val="22"/>
        </w:rPr>
      </w:pPr>
      <w:r w:rsidRPr="0093412E">
        <w:rPr>
          <w:sz w:val="22"/>
          <w:szCs w:val="22"/>
        </w:rPr>
        <w:t>Pharma Nord ApS</w:t>
      </w:r>
    </w:p>
    <w:p w:rsidR="0093412E" w:rsidRDefault="0093412E" w:rsidP="0093412E">
      <w:pPr>
        <w:rPr>
          <w:sz w:val="22"/>
          <w:szCs w:val="22"/>
        </w:rPr>
      </w:pPr>
      <w:r w:rsidRPr="0093412E">
        <w:rPr>
          <w:sz w:val="22"/>
          <w:szCs w:val="22"/>
        </w:rPr>
        <w:t xml:space="preserve">Tinglykke 4-6 </w:t>
      </w:r>
    </w:p>
    <w:p w:rsidR="0093412E" w:rsidRDefault="0093412E" w:rsidP="0093412E">
      <w:pPr>
        <w:rPr>
          <w:sz w:val="22"/>
          <w:szCs w:val="22"/>
        </w:rPr>
      </w:pPr>
      <w:r w:rsidRPr="0093412E">
        <w:rPr>
          <w:sz w:val="22"/>
          <w:szCs w:val="22"/>
        </w:rPr>
        <w:t xml:space="preserve">DK-6500 Vojens </w:t>
      </w:r>
    </w:p>
    <w:p w:rsidR="00CA3D1B" w:rsidRDefault="0093412E" w:rsidP="0093412E">
      <w:pPr>
        <w:pStyle w:val="Pagrindinistekstas"/>
        <w:spacing w:after="0"/>
        <w:rPr>
          <w:b/>
          <w:szCs w:val="22"/>
        </w:rPr>
      </w:pPr>
      <w:r w:rsidRPr="0093412E">
        <w:rPr>
          <w:szCs w:val="22"/>
        </w:rPr>
        <w:t>Danija</w:t>
      </w:r>
    </w:p>
    <w:p w:rsidR="0093412E" w:rsidRDefault="0093412E" w:rsidP="00BF1971">
      <w:pPr>
        <w:pStyle w:val="Pagrindinistekstas"/>
        <w:spacing w:after="0"/>
        <w:rPr>
          <w:b/>
          <w:szCs w:val="22"/>
        </w:rPr>
      </w:pPr>
    </w:p>
    <w:p w:rsidR="00E94A12" w:rsidRPr="00846480" w:rsidRDefault="00CA3D1B" w:rsidP="00BF1971">
      <w:pPr>
        <w:pStyle w:val="Pagrindinistekstas"/>
        <w:spacing w:after="0"/>
        <w:rPr>
          <w:b/>
          <w:szCs w:val="22"/>
        </w:rPr>
      </w:pPr>
      <w:r>
        <w:rPr>
          <w:b/>
          <w:szCs w:val="22"/>
        </w:rPr>
        <w:t>Gamintojas</w:t>
      </w:r>
    </w:p>
    <w:p w:rsidR="00041E77" w:rsidRPr="00846480" w:rsidRDefault="00041E77" w:rsidP="00BF1971">
      <w:pPr>
        <w:pStyle w:val="Pagrindinistekstas"/>
        <w:spacing w:after="0"/>
        <w:rPr>
          <w:b/>
          <w:szCs w:val="22"/>
        </w:rPr>
      </w:pPr>
    </w:p>
    <w:p w:rsidR="00041E77" w:rsidRDefault="00041E77" w:rsidP="00041E77">
      <w:pPr>
        <w:pStyle w:val="Pagrindinistekstas"/>
        <w:spacing w:after="0"/>
        <w:rPr>
          <w:szCs w:val="22"/>
        </w:rPr>
      </w:pPr>
      <w:r w:rsidRPr="00846480">
        <w:rPr>
          <w:szCs w:val="22"/>
        </w:rPr>
        <w:t>Pharma</w:t>
      </w:r>
      <w:r w:rsidR="00CA3D1B">
        <w:rPr>
          <w:szCs w:val="22"/>
        </w:rPr>
        <w:t xml:space="preserve"> Nord ApS</w:t>
      </w:r>
    </w:p>
    <w:p w:rsidR="00CA3D1B" w:rsidRDefault="00CA3D1B" w:rsidP="00041E77">
      <w:pPr>
        <w:pStyle w:val="Pagrindinistekstas"/>
        <w:spacing w:after="0"/>
        <w:rPr>
          <w:szCs w:val="22"/>
        </w:rPr>
      </w:pPr>
      <w:r>
        <w:rPr>
          <w:szCs w:val="22"/>
        </w:rPr>
        <w:t>Tinglykke 4-6</w:t>
      </w:r>
    </w:p>
    <w:p w:rsidR="00CA3D1B" w:rsidRDefault="00CA3D1B" w:rsidP="00041E77">
      <w:pPr>
        <w:pStyle w:val="Pagrindinistekstas"/>
        <w:spacing w:after="0"/>
        <w:rPr>
          <w:szCs w:val="22"/>
        </w:rPr>
      </w:pPr>
      <w:r>
        <w:rPr>
          <w:szCs w:val="22"/>
        </w:rPr>
        <w:t>DK-6500 Vojens</w:t>
      </w:r>
    </w:p>
    <w:p w:rsidR="00CA3D1B" w:rsidRPr="00846480" w:rsidRDefault="00CA3D1B" w:rsidP="00041E77">
      <w:pPr>
        <w:pStyle w:val="Pagrindinistekstas"/>
        <w:spacing w:after="0"/>
        <w:rPr>
          <w:szCs w:val="22"/>
        </w:rPr>
      </w:pPr>
      <w:r>
        <w:rPr>
          <w:szCs w:val="22"/>
        </w:rPr>
        <w:t>Danija</w:t>
      </w:r>
    </w:p>
    <w:p w:rsidR="00041E77" w:rsidRDefault="00041E77" w:rsidP="00041E77">
      <w:pPr>
        <w:pStyle w:val="Pagrindinistekstas"/>
        <w:spacing w:after="0"/>
        <w:rPr>
          <w:szCs w:val="22"/>
        </w:rPr>
      </w:pPr>
    </w:p>
    <w:p w:rsidR="00CA3D1B" w:rsidRPr="00846480" w:rsidRDefault="00CA3D1B" w:rsidP="00E94A12">
      <w:pPr>
        <w:pStyle w:val="BTEMEASMCA"/>
      </w:pPr>
      <w:r>
        <w:t xml:space="preserve">Jeigu apie šį vaistą norite sužinoti daugiau, kreipkitės į </w:t>
      </w:r>
      <w:r w:rsidR="003732C3" w:rsidRPr="00B34FA1">
        <w:rPr>
          <w:noProof/>
          <w:szCs w:val="24"/>
        </w:rPr>
        <w:t xml:space="preserve">vietinį </w:t>
      </w:r>
      <w:r w:rsidR="003732C3">
        <w:rPr>
          <w:noProof/>
          <w:szCs w:val="24"/>
        </w:rPr>
        <w:t>registruotojo</w:t>
      </w:r>
      <w:r w:rsidR="003732C3" w:rsidRPr="00B34FA1">
        <w:rPr>
          <w:noProof/>
          <w:szCs w:val="24"/>
        </w:rPr>
        <w:t xml:space="preserve"> </w:t>
      </w:r>
      <w:r>
        <w:t>atstovą.</w:t>
      </w:r>
    </w:p>
    <w:p w:rsidR="00E94A12" w:rsidRPr="00846480" w:rsidRDefault="00E94A12" w:rsidP="00E94A12">
      <w:pPr>
        <w:tabs>
          <w:tab w:val="left" w:pos="1620"/>
        </w:tabs>
        <w:rPr>
          <w:sz w:val="22"/>
          <w:szCs w:val="22"/>
        </w:rPr>
      </w:pPr>
    </w:p>
    <w:tbl>
      <w:tblPr>
        <w:tblW w:w="4678" w:type="dxa"/>
        <w:tblInd w:w="-34" w:type="dxa"/>
        <w:tblLayout w:type="fixed"/>
        <w:tblLook w:val="0000" w:firstRow="0" w:lastRow="0" w:firstColumn="0" w:lastColumn="0" w:noHBand="0" w:noVBand="0"/>
      </w:tblPr>
      <w:tblGrid>
        <w:gridCol w:w="4678"/>
      </w:tblGrid>
      <w:tr w:rsidR="00E94A12" w:rsidRPr="00846480" w:rsidTr="00740E00">
        <w:tblPrEx>
          <w:tblCellMar>
            <w:top w:w="0" w:type="dxa"/>
            <w:bottom w:w="0" w:type="dxa"/>
          </w:tblCellMar>
        </w:tblPrEx>
        <w:tc>
          <w:tcPr>
            <w:tcW w:w="4678" w:type="dxa"/>
          </w:tcPr>
          <w:p w:rsidR="00E94A12" w:rsidRPr="00846480" w:rsidRDefault="00CA3D1B" w:rsidP="00740E00">
            <w:pPr>
              <w:pStyle w:val="BTEMEASMCA"/>
            </w:pPr>
            <w:r>
              <w:t>Pharma Nord SIA atstovybė</w:t>
            </w:r>
          </w:p>
          <w:p w:rsidR="00E94A12" w:rsidRPr="00846480" w:rsidRDefault="00CA3D1B" w:rsidP="00740E00">
            <w:pPr>
              <w:pStyle w:val="BTEMEASMCA"/>
            </w:pPr>
            <w:r>
              <w:t>Viršuliškių 33-65</w:t>
            </w:r>
          </w:p>
          <w:p w:rsidR="00E94A12" w:rsidRPr="00846480" w:rsidRDefault="00CA3D1B" w:rsidP="00740E00">
            <w:pPr>
              <w:pStyle w:val="BTEMEASMCA"/>
            </w:pPr>
            <w:r>
              <w:t>LT-05105, Vilnius</w:t>
            </w:r>
          </w:p>
          <w:p w:rsidR="00E94A12" w:rsidRPr="00846480" w:rsidRDefault="00CA3D1B" w:rsidP="00740E00">
            <w:pPr>
              <w:pStyle w:val="BTEMEASMCA"/>
            </w:pPr>
            <w:r>
              <w:t>Tel</w:t>
            </w:r>
            <w:r w:rsidR="00E94A12" w:rsidRPr="00846480">
              <w:t>.</w:t>
            </w:r>
            <w:r>
              <w:t>+37052122290</w:t>
            </w:r>
          </w:p>
          <w:p w:rsidR="00E94A12" w:rsidRPr="00846480" w:rsidRDefault="00E94A12" w:rsidP="006445EB">
            <w:pPr>
              <w:pStyle w:val="BTEMEASMCA"/>
            </w:pPr>
          </w:p>
        </w:tc>
      </w:tr>
    </w:tbl>
    <w:p w:rsidR="00EF7450" w:rsidRPr="00846480" w:rsidRDefault="00EF7450" w:rsidP="00EF7450">
      <w:pPr>
        <w:pStyle w:val="Pagrindinistekstas"/>
        <w:spacing w:after="0"/>
        <w:rPr>
          <w:szCs w:val="22"/>
        </w:rPr>
      </w:pPr>
    </w:p>
    <w:p w:rsidR="00933998" w:rsidRPr="003732C3" w:rsidRDefault="00933998" w:rsidP="00B53A38">
      <w:pPr>
        <w:numPr>
          <w:ilvl w:val="12"/>
          <w:numId w:val="0"/>
        </w:numPr>
        <w:ind w:right="-2"/>
        <w:rPr>
          <w:sz w:val="22"/>
          <w:szCs w:val="22"/>
        </w:rPr>
      </w:pPr>
    </w:p>
    <w:p w:rsidR="00933998" w:rsidRPr="003732C3" w:rsidRDefault="003732C3" w:rsidP="00B53A38">
      <w:pPr>
        <w:numPr>
          <w:ilvl w:val="12"/>
          <w:numId w:val="0"/>
        </w:numPr>
        <w:ind w:right="-2"/>
        <w:rPr>
          <w:sz w:val="22"/>
          <w:szCs w:val="22"/>
        </w:rPr>
      </w:pPr>
      <w:r w:rsidRPr="003732C3">
        <w:rPr>
          <w:b/>
          <w:sz w:val="22"/>
          <w:szCs w:val="22"/>
        </w:rPr>
        <w:t>Šis pakuotės lapelis paskutinį kartą peržiūrėtas</w:t>
      </w:r>
      <w:r w:rsidR="00570374" w:rsidRPr="003732C3">
        <w:rPr>
          <w:b/>
          <w:noProof/>
          <w:sz w:val="22"/>
          <w:szCs w:val="22"/>
        </w:rPr>
        <w:t xml:space="preserve"> </w:t>
      </w:r>
      <w:r w:rsidR="0093412E" w:rsidRPr="003732C3">
        <w:rPr>
          <w:b/>
          <w:noProof/>
          <w:sz w:val="22"/>
          <w:szCs w:val="22"/>
        </w:rPr>
        <w:t>201</w:t>
      </w:r>
      <w:r w:rsidRPr="003732C3">
        <w:rPr>
          <w:b/>
          <w:noProof/>
          <w:sz w:val="22"/>
          <w:szCs w:val="22"/>
        </w:rPr>
        <w:t>5-07-22</w:t>
      </w:r>
    </w:p>
    <w:p w:rsidR="00570374" w:rsidRDefault="00570374" w:rsidP="00B53A38">
      <w:pPr>
        <w:numPr>
          <w:ilvl w:val="12"/>
          <w:numId w:val="0"/>
        </w:numPr>
        <w:ind w:right="-2"/>
        <w:rPr>
          <w:sz w:val="22"/>
          <w:szCs w:val="22"/>
        </w:rPr>
      </w:pPr>
    </w:p>
    <w:p w:rsidR="00570374" w:rsidRPr="00846480" w:rsidRDefault="00570374" w:rsidP="00B53A38">
      <w:pPr>
        <w:numPr>
          <w:ilvl w:val="12"/>
          <w:numId w:val="0"/>
        </w:numPr>
        <w:ind w:right="-2"/>
        <w:rPr>
          <w:sz w:val="22"/>
          <w:szCs w:val="22"/>
        </w:rPr>
      </w:pPr>
    </w:p>
    <w:p w:rsidR="00E94A12" w:rsidRPr="00846480" w:rsidRDefault="003732C3" w:rsidP="00E94A12">
      <w:pPr>
        <w:pStyle w:val="BTEMEASMCA"/>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5" w:history="1">
        <w:r w:rsidRPr="00506E50">
          <w:rPr>
            <w:rStyle w:val="Hipersaitas"/>
            <w:rFonts w:eastAsia="SimSun"/>
          </w:rPr>
          <w:t>http://www.vvkt.lt/</w:t>
        </w:r>
      </w:hyperlink>
    </w:p>
    <w:p w:rsidR="00E94A12" w:rsidRPr="00846480" w:rsidRDefault="00E94A12" w:rsidP="00B53A38">
      <w:pPr>
        <w:numPr>
          <w:ilvl w:val="12"/>
          <w:numId w:val="0"/>
        </w:numPr>
        <w:ind w:right="-2"/>
        <w:rPr>
          <w:sz w:val="22"/>
          <w:szCs w:val="22"/>
        </w:rPr>
      </w:pPr>
      <w:bookmarkStart w:id="12" w:name="_GoBack"/>
      <w:bookmarkEnd w:id="12"/>
      <w:permStart w:id="2061437725" w:edGrp="everyone"/>
      <w:permEnd w:id="2061437725"/>
    </w:p>
    <w:sectPr w:rsidR="00E94A12" w:rsidRPr="00846480" w:rsidSect="003905BF">
      <w:pgSz w:w="11906" w:h="16838"/>
      <w:pgMar w:top="1138" w:right="1411" w:bottom="1138" w:left="1411" w:header="734" w:footer="734"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360" w:rsidRDefault="00700360">
      <w:r>
        <w:separator/>
      </w:r>
    </w:p>
  </w:endnote>
  <w:endnote w:type="continuationSeparator" w:id="0">
    <w:p w:rsidR="00700360" w:rsidRDefault="0070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6A" w:rsidRDefault="005B61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rsidR="005B616A" w:rsidRDefault="005B616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6A" w:rsidRDefault="005B61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87DD8">
      <w:rPr>
        <w:rStyle w:val="Puslapionumeris"/>
        <w:noProof/>
      </w:rPr>
      <w:t>17</w:t>
    </w:r>
    <w:r>
      <w:rPr>
        <w:rStyle w:val="Puslapionumeris"/>
      </w:rPr>
      <w:fldChar w:fldCharType="end"/>
    </w:r>
  </w:p>
  <w:p w:rsidR="005B616A" w:rsidRDefault="005B616A" w:rsidP="003905B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360" w:rsidRDefault="00700360">
      <w:r>
        <w:separator/>
      </w:r>
    </w:p>
  </w:footnote>
  <w:footnote w:type="continuationSeparator" w:id="0">
    <w:p w:rsidR="00700360" w:rsidRDefault="00700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855D12"/>
    <w:multiLevelType w:val="hybridMultilevel"/>
    <w:tmpl w:val="A50C381E"/>
    <w:lvl w:ilvl="0" w:tplc="7892D39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B2754F"/>
    <w:multiLevelType w:val="multilevel"/>
    <w:tmpl w:val="38384896"/>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5185EBF"/>
    <w:multiLevelType w:val="hybridMultilevel"/>
    <w:tmpl w:val="9392B21E"/>
    <w:lvl w:ilvl="0" w:tplc="01A43054">
      <w:start w:val="6"/>
      <w:numFmt w:val="bullet"/>
      <w:lvlText w:val="-"/>
      <w:lvlJc w:val="left"/>
      <w:pPr>
        <w:tabs>
          <w:tab w:val="num" w:pos="1050"/>
        </w:tabs>
        <w:ind w:left="1050" w:hanging="6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B37895"/>
    <w:multiLevelType w:val="hybridMultilevel"/>
    <w:tmpl w:val="9DCAB44C"/>
    <w:lvl w:ilvl="0" w:tplc="6A9684DA">
      <w:start w:val="9"/>
      <w:numFmt w:val="decimal"/>
      <w:pStyle w:val="PI-1EMEASMCA"/>
      <w:lvlText w:val="%1."/>
      <w:lvlJc w:val="left"/>
      <w:pPr>
        <w:tabs>
          <w:tab w:val="num" w:pos="1137"/>
        </w:tabs>
        <w:ind w:left="1137" w:hanging="5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nsid w:val="526E7B29"/>
    <w:multiLevelType w:val="hybridMultilevel"/>
    <w:tmpl w:val="612A1286"/>
    <w:lvl w:ilvl="0" w:tplc="01A43054">
      <w:start w:val="6"/>
      <w:numFmt w:val="bullet"/>
      <w:lvlText w:val="-"/>
      <w:lvlJc w:val="left"/>
      <w:pPr>
        <w:tabs>
          <w:tab w:val="num" w:pos="1050"/>
        </w:tabs>
        <w:ind w:left="1050" w:hanging="6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lvlOverride w:ilvl="0">
      <w:lvl w:ilvl="0">
        <w:start w:val="1"/>
        <w:numFmt w:val="bullet"/>
        <w:lvlText w:val="-"/>
        <w:legacy w:legacy="1" w:legacySpace="0" w:legacyIndent="360"/>
        <w:lvlJc w:val="left"/>
        <w:pPr>
          <w:ind w:left="360" w:hanging="360"/>
        </w:pPr>
      </w:lvl>
    </w:lvlOverride>
  </w:num>
  <w:num w:numId="6">
    <w:abstractNumId w:val="4"/>
  </w:num>
  <w:num w:numId="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s/yi6/GapI7+Bo7Q5jLdGRQde9Q=" w:salt="RS3bnqGFSS7ix15Il03R9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11"/>
    <w:rsid w:val="000314E2"/>
    <w:rsid w:val="00041E77"/>
    <w:rsid w:val="00043DCE"/>
    <w:rsid w:val="00050988"/>
    <w:rsid w:val="00051883"/>
    <w:rsid w:val="00051E88"/>
    <w:rsid w:val="00053BD7"/>
    <w:rsid w:val="000706EF"/>
    <w:rsid w:val="00080B92"/>
    <w:rsid w:val="000856D9"/>
    <w:rsid w:val="0009377B"/>
    <w:rsid w:val="000C04B0"/>
    <w:rsid w:val="000C478A"/>
    <w:rsid w:val="000D23AD"/>
    <w:rsid w:val="000D577C"/>
    <w:rsid w:val="000E1268"/>
    <w:rsid w:val="00124370"/>
    <w:rsid w:val="00125D93"/>
    <w:rsid w:val="00137882"/>
    <w:rsid w:val="001576FF"/>
    <w:rsid w:val="0016446C"/>
    <w:rsid w:val="00171AFC"/>
    <w:rsid w:val="00174A90"/>
    <w:rsid w:val="00191149"/>
    <w:rsid w:val="001A2C4C"/>
    <w:rsid w:val="001B7766"/>
    <w:rsid w:val="001D7BCD"/>
    <w:rsid w:val="001E4A2A"/>
    <w:rsid w:val="001F18EC"/>
    <w:rsid w:val="00207B01"/>
    <w:rsid w:val="002113D7"/>
    <w:rsid w:val="00232CEC"/>
    <w:rsid w:val="002358D2"/>
    <w:rsid w:val="00242DC5"/>
    <w:rsid w:val="0024574C"/>
    <w:rsid w:val="002510B8"/>
    <w:rsid w:val="00272667"/>
    <w:rsid w:val="002766D2"/>
    <w:rsid w:val="00276934"/>
    <w:rsid w:val="002828B5"/>
    <w:rsid w:val="00297EBE"/>
    <w:rsid w:val="002B631C"/>
    <w:rsid w:val="002B7437"/>
    <w:rsid w:val="002D1022"/>
    <w:rsid w:val="002F17B4"/>
    <w:rsid w:val="0030555B"/>
    <w:rsid w:val="00306888"/>
    <w:rsid w:val="00313DB1"/>
    <w:rsid w:val="00315EB7"/>
    <w:rsid w:val="0031736E"/>
    <w:rsid w:val="00325DAF"/>
    <w:rsid w:val="0034257F"/>
    <w:rsid w:val="00343455"/>
    <w:rsid w:val="00352C59"/>
    <w:rsid w:val="003732C3"/>
    <w:rsid w:val="00390211"/>
    <w:rsid w:val="003905BF"/>
    <w:rsid w:val="003924D7"/>
    <w:rsid w:val="003D1E0B"/>
    <w:rsid w:val="00407D73"/>
    <w:rsid w:val="004234F4"/>
    <w:rsid w:val="00441F3D"/>
    <w:rsid w:val="00455DA8"/>
    <w:rsid w:val="0046480C"/>
    <w:rsid w:val="00485E70"/>
    <w:rsid w:val="00497EA5"/>
    <w:rsid w:val="004A4191"/>
    <w:rsid w:val="004A5AC0"/>
    <w:rsid w:val="004E25E9"/>
    <w:rsid w:val="004F6FFD"/>
    <w:rsid w:val="00512664"/>
    <w:rsid w:val="005164FA"/>
    <w:rsid w:val="00541E00"/>
    <w:rsid w:val="00562B32"/>
    <w:rsid w:val="00570374"/>
    <w:rsid w:val="005703B2"/>
    <w:rsid w:val="00583EA3"/>
    <w:rsid w:val="00587DD8"/>
    <w:rsid w:val="00594DE6"/>
    <w:rsid w:val="005B4341"/>
    <w:rsid w:val="005B5376"/>
    <w:rsid w:val="005B616A"/>
    <w:rsid w:val="005B6BE0"/>
    <w:rsid w:val="005C7DCD"/>
    <w:rsid w:val="005D4CC5"/>
    <w:rsid w:val="005F4D51"/>
    <w:rsid w:val="006005C0"/>
    <w:rsid w:val="00627FF9"/>
    <w:rsid w:val="006445EB"/>
    <w:rsid w:val="006464C0"/>
    <w:rsid w:val="00647D2F"/>
    <w:rsid w:val="006513E5"/>
    <w:rsid w:val="00686B8E"/>
    <w:rsid w:val="006A2907"/>
    <w:rsid w:val="006A5635"/>
    <w:rsid w:val="006A7F56"/>
    <w:rsid w:val="006B44A4"/>
    <w:rsid w:val="006E0C1B"/>
    <w:rsid w:val="00700360"/>
    <w:rsid w:val="007210D4"/>
    <w:rsid w:val="00721EAA"/>
    <w:rsid w:val="007347A5"/>
    <w:rsid w:val="00737334"/>
    <w:rsid w:val="00740E00"/>
    <w:rsid w:val="007460BE"/>
    <w:rsid w:val="007463FE"/>
    <w:rsid w:val="00747C58"/>
    <w:rsid w:val="00782FDD"/>
    <w:rsid w:val="007929CD"/>
    <w:rsid w:val="00795A98"/>
    <w:rsid w:val="007D77EB"/>
    <w:rsid w:val="00806C61"/>
    <w:rsid w:val="008129A6"/>
    <w:rsid w:val="00824670"/>
    <w:rsid w:val="0082587E"/>
    <w:rsid w:val="00840B07"/>
    <w:rsid w:val="00844DC1"/>
    <w:rsid w:val="00846480"/>
    <w:rsid w:val="008665BC"/>
    <w:rsid w:val="0087442D"/>
    <w:rsid w:val="00894518"/>
    <w:rsid w:val="008B5484"/>
    <w:rsid w:val="008E7316"/>
    <w:rsid w:val="009159FD"/>
    <w:rsid w:val="009222FE"/>
    <w:rsid w:val="00930D12"/>
    <w:rsid w:val="00933998"/>
    <w:rsid w:val="0093412E"/>
    <w:rsid w:val="009408A4"/>
    <w:rsid w:val="00970B80"/>
    <w:rsid w:val="00975C2B"/>
    <w:rsid w:val="0097724D"/>
    <w:rsid w:val="009B1F88"/>
    <w:rsid w:val="009B468C"/>
    <w:rsid w:val="009C6505"/>
    <w:rsid w:val="009D3751"/>
    <w:rsid w:val="009E74AA"/>
    <w:rsid w:val="009F67CB"/>
    <w:rsid w:val="00A01785"/>
    <w:rsid w:val="00A167C9"/>
    <w:rsid w:val="00A268D1"/>
    <w:rsid w:val="00A34C1F"/>
    <w:rsid w:val="00A40E2A"/>
    <w:rsid w:val="00A85261"/>
    <w:rsid w:val="00AA4F55"/>
    <w:rsid w:val="00AB4FD1"/>
    <w:rsid w:val="00AC09EF"/>
    <w:rsid w:val="00AC2D70"/>
    <w:rsid w:val="00AE60C3"/>
    <w:rsid w:val="00AE7195"/>
    <w:rsid w:val="00B06510"/>
    <w:rsid w:val="00B07038"/>
    <w:rsid w:val="00B153F2"/>
    <w:rsid w:val="00B161E7"/>
    <w:rsid w:val="00B23567"/>
    <w:rsid w:val="00B30C14"/>
    <w:rsid w:val="00B52BD6"/>
    <w:rsid w:val="00B53A38"/>
    <w:rsid w:val="00B53B1E"/>
    <w:rsid w:val="00B95947"/>
    <w:rsid w:val="00BB3294"/>
    <w:rsid w:val="00BD310F"/>
    <w:rsid w:val="00BE4774"/>
    <w:rsid w:val="00BF1971"/>
    <w:rsid w:val="00C13F1A"/>
    <w:rsid w:val="00C325A9"/>
    <w:rsid w:val="00C44457"/>
    <w:rsid w:val="00C44F47"/>
    <w:rsid w:val="00C54BC2"/>
    <w:rsid w:val="00C54E1B"/>
    <w:rsid w:val="00C55372"/>
    <w:rsid w:val="00CA3724"/>
    <w:rsid w:val="00CA3D1B"/>
    <w:rsid w:val="00CA5737"/>
    <w:rsid w:val="00CA6CCA"/>
    <w:rsid w:val="00CC078E"/>
    <w:rsid w:val="00CC40A6"/>
    <w:rsid w:val="00CC5E7F"/>
    <w:rsid w:val="00CF2762"/>
    <w:rsid w:val="00D140C6"/>
    <w:rsid w:val="00D20A91"/>
    <w:rsid w:val="00D330BE"/>
    <w:rsid w:val="00D37C84"/>
    <w:rsid w:val="00D81F94"/>
    <w:rsid w:val="00DA1419"/>
    <w:rsid w:val="00DB1B12"/>
    <w:rsid w:val="00DB3990"/>
    <w:rsid w:val="00DB47CA"/>
    <w:rsid w:val="00DF6B69"/>
    <w:rsid w:val="00E11158"/>
    <w:rsid w:val="00E17F81"/>
    <w:rsid w:val="00E260F0"/>
    <w:rsid w:val="00E30503"/>
    <w:rsid w:val="00E312B8"/>
    <w:rsid w:val="00E35F86"/>
    <w:rsid w:val="00E4677A"/>
    <w:rsid w:val="00E552F2"/>
    <w:rsid w:val="00E84B20"/>
    <w:rsid w:val="00E94A12"/>
    <w:rsid w:val="00E97DB2"/>
    <w:rsid w:val="00EB12FE"/>
    <w:rsid w:val="00EB1612"/>
    <w:rsid w:val="00EB41AD"/>
    <w:rsid w:val="00EE2BE7"/>
    <w:rsid w:val="00EF7450"/>
    <w:rsid w:val="00F01865"/>
    <w:rsid w:val="00F11C64"/>
    <w:rsid w:val="00F54366"/>
    <w:rsid w:val="00F6764A"/>
    <w:rsid w:val="00F704D8"/>
    <w:rsid w:val="00F71AF1"/>
    <w:rsid w:val="00F774B1"/>
    <w:rsid w:val="00F813C1"/>
    <w:rsid w:val="00FA1189"/>
    <w:rsid w:val="00FA2AA1"/>
    <w:rsid w:val="00FA5BBA"/>
    <w:rsid w:val="00FC1408"/>
    <w:rsid w:val="00FE2296"/>
    <w:rsid w:val="00FF3E21"/>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outlineLvl w:val="0"/>
    </w:pPr>
    <w:rPr>
      <w:bCs/>
      <w:sz w:val="22"/>
      <w:szCs w:val="20"/>
      <w:lang w:eastAsia="lt-LT"/>
    </w:rPr>
  </w:style>
  <w:style w:type="paragraph" w:styleId="Antrat2">
    <w:name w:val="heading 2"/>
    <w:basedOn w:val="prastasis"/>
    <w:next w:val="prastasis"/>
    <w:qFormat/>
    <w:pPr>
      <w:keepNext/>
      <w:outlineLvl w:val="1"/>
    </w:pPr>
    <w:rPr>
      <w:b/>
      <w:sz w:val="22"/>
      <w:szCs w:val="20"/>
      <w:lang w:eastAsia="lt-LT"/>
    </w:rPr>
  </w:style>
  <w:style w:type="paragraph" w:styleId="Antrat3">
    <w:name w:val="heading 3"/>
    <w:basedOn w:val="prastasis"/>
    <w:next w:val="prastasis"/>
    <w:qFormat/>
    <w:pPr>
      <w:keepNext/>
      <w:outlineLvl w:val="2"/>
    </w:pPr>
    <w:rPr>
      <w:b/>
      <w:sz w:val="22"/>
      <w:szCs w:val="20"/>
      <w:lang w:eastAsia="lt-LT"/>
    </w:rPr>
  </w:style>
  <w:style w:type="paragraph" w:styleId="Antrat4">
    <w:name w:val="heading 4"/>
    <w:basedOn w:val="prastasis"/>
    <w:next w:val="prastasis"/>
    <w:link w:val="Antrat4Diagrama"/>
    <w:semiHidden/>
    <w:unhideWhenUsed/>
    <w:qFormat/>
    <w:rsid w:val="00647D2F"/>
    <w:pPr>
      <w:keepNext/>
      <w:spacing w:before="240" w:after="60"/>
      <w:outlineLvl w:val="3"/>
    </w:pPr>
    <w:rPr>
      <w:rFonts w:ascii="Calibri" w:hAnsi="Calibri"/>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pPr>
      <w:spacing w:after="120"/>
    </w:pPr>
    <w:rPr>
      <w:sz w:val="22"/>
      <w:szCs w:val="20"/>
      <w:lang w:eastAsia="lt-LT"/>
    </w:rPr>
  </w:style>
  <w:style w:type="paragraph" w:styleId="Pavadinimas">
    <w:name w:val="Title"/>
    <w:basedOn w:val="prastasis"/>
    <w:qFormat/>
    <w:pPr>
      <w:jc w:val="center"/>
      <w:outlineLvl w:val="0"/>
    </w:pPr>
    <w:rPr>
      <w:b/>
      <w:kern w:val="28"/>
      <w:sz w:val="22"/>
      <w:szCs w:val="20"/>
      <w:lang w:eastAsia="lt-LT"/>
    </w:rPr>
  </w:style>
  <w:style w:type="paragraph" w:styleId="Pagrindinistekstas3">
    <w:name w:val="Body Text 3"/>
    <w:basedOn w:val="prastasis"/>
    <w:pPr>
      <w:jc w:val="both"/>
    </w:pPr>
    <w:rPr>
      <w:sz w:val="22"/>
      <w:szCs w:val="20"/>
      <w:lang w:eastAsia="lt-LT"/>
    </w:rPr>
  </w:style>
  <w:style w:type="paragraph" w:styleId="Pagrindinistekstas2">
    <w:name w:val="Body Text 2"/>
    <w:basedOn w:val="prastasis"/>
    <w:rPr>
      <w:sz w:val="22"/>
      <w:szCs w:val="20"/>
    </w:rPr>
  </w:style>
  <w:style w:type="paragraph" w:styleId="Porat">
    <w:name w:val="footer"/>
    <w:basedOn w:val="prastasis"/>
    <w:pPr>
      <w:tabs>
        <w:tab w:val="center" w:pos="4153"/>
        <w:tab w:val="right" w:pos="8306"/>
      </w:tabs>
    </w:pPr>
    <w:rPr>
      <w:sz w:val="22"/>
      <w:szCs w:val="20"/>
      <w:lang w:eastAsia="lt-LT"/>
    </w:rPr>
  </w:style>
  <w:style w:type="character" w:styleId="Puslapionumeris">
    <w:name w:val="page number"/>
    <w:basedOn w:val="Numatytasispastraiposriftas"/>
  </w:style>
  <w:style w:type="paragraph" w:styleId="Debesliotekstas">
    <w:name w:val="Balloon Text"/>
    <w:basedOn w:val="prastasis"/>
    <w:semiHidden/>
    <w:rsid w:val="00390211"/>
    <w:rPr>
      <w:rFonts w:ascii="Tahoma" w:hAnsi="Tahoma" w:cs="Tahoma"/>
      <w:sz w:val="16"/>
      <w:szCs w:val="16"/>
    </w:rPr>
  </w:style>
  <w:style w:type="paragraph" w:customStyle="1" w:styleId="TableContents">
    <w:name w:val="Table Contents"/>
    <w:basedOn w:val="prastasis"/>
    <w:rsid w:val="002510B8"/>
    <w:pPr>
      <w:suppressLineNumbers/>
      <w:tabs>
        <w:tab w:val="left" w:pos="567"/>
      </w:tabs>
      <w:suppressAutoHyphens/>
      <w:spacing w:line="260" w:lineRule="exact"/>
    </w:pPr>
    <w:rPr>
      <w:sz w:val="22"/>
      <w:szCs w:val="20"/>
      <w:lang w:val="en-GB" w:eastAsia="ar-SA"/>
    </w:rPr>
  </w:style>
  <w:style w:type="character" w:styleId="Grietas">
    <w:name w:val="Strong"/>
    <w:qFormat/>
    <w:rsid w:val="006A2907"/>
    <w:rPr>
      <w:b/>
      <w:bCs/>
    </w:rPr>
  </w:style>
  <w:style w:type="character" w:styleId="Hipersaitas">
    <w:name w:val="Hyperlink"/>
    <w:uiPriority w:val="99"/>
    <w:rsid w:val="004A4191"/>
    <w:rPr>
      <w:color w:val="0000FF"/>
      <w:u w:val="single"/>
    </w:rPr>
  </w:style>
  <w:style w:type="character" w:styleId="Komentaronuoroda">
    <w:name w:val="annotation reference"/>
    <w:semiHidden/>
    <w:rsid w:val="003924D7"/>
    <w:rPr>
      <w:sz w:val="16"/>
      <w:szCs w:val="16"/>
    </w:rPr>
  </w:style>
  <w:style w:type="paragraph" w:styleId="Komentarotekstas">
    <w:name w:val="annotation text"/>
    <w:basedOn w:val="prastasis"/>
    <w:semiHidden/>
    <w:rsid w:val="003924D7"/>
    <w:rPr>
      <w:sz w:val="20"/>
      <w:szCs w:val="20"/>
    </w:rPr>
  </w:style>
  <w:style w:type="paragraph" w:styleId="Komentarotema">
    <w:name w:val="annotation subject"/>
    <w:basedOn w:val="Komentarotekstas"/>
    <w:next w:val="Komentarotekstas"/>
    <w:semiHidden/>
    <w:rsid w:val="003924D7"/>
    <w:rPr>
      <w:b/>
      <w:bCs/>
    </w:rPr>
  </w:style>
  <w:style w:type="paragraph" w:customStyle="1" w:styleId="PI-1EMEASMCA">
    <w:name w:val="PI-1 EMEA_SMCA"/>
    <w:basedOn w:val="Antrat2"/>
    <w:autoRedefine/>
    <w:rsid w:val="00C325A9"/>
    <w:pPr>
      <w:numPr>
        <w:numId w:val="6"/>
      </w:numPr>
      <w:tabs>
        <w:tab w:val="clear" w:pos="1137"/>
      </w:tabs>
      <w:ind w:hanging="1137"/>
    </w:pPr>
    <w:rPr>
      <w:szCs w:val="22"/>
      <w:lang w:eastAsia="en-US"/>
    </w:rPr>
  </w:style>
  <w:style w:type="paragraph" w:customStyle="1" w:styleId="BTEMEASMCA">
    <w:name w:val="BT EMEA_SMCA"/>
    <w:basedOn w:val="prastasis"/>
    <w:link w:val="BTEMEASMCAChar"/>
    <w:autoRedefine/>
    <w:rsid w:val="008665BC"/>
    <w:pPr>
      <w:tabs>
        <w:tab w:val="left" w:pos="1620"/>
      </w:tabs>
    </w:pPr>
    <w:rPr>
      <w:sz w:val="22"/>
      <w:szCs w:val="22"/>
    </w:rPr>
  </w:style>
  <w:style w:type="character" w:customStyle="1" w:styleId="BTEMEASMCAChar">
    <w:name w:val="BT EMEA_SMCA Char"/>
    <w:link w:val="BTEMEASMCA"/>
    <w:rsid w:val="008665BC"/>
    <w:rPr>
      <w:sz w:val="22"/>
      <w:szCs w:val="22"/>
      <w:lang w:val="lt-LT" w:eastAsia="en-US" w:bidi="ar-SA"/>
    </w:rPr>
  </w:style>
  <w:style w:type="paragraph" w:customStyle="1" w:styleId="TTEMEASMCA">
    <w:name w:val="TT EMEA_SMCA"/>
    <w:basedOn w:val="Antrat1"/>
    <w:link w:val="TTEMEASMCAChar"/>
    <w:autoRedefine/>
    <w:rsid w:val="00894518"/>
    <w:pPr>
      <w:keepNext w:val="0"/>
      <w:tabs>
        <w:tab w:val="left" w:pos="567"/>
      </w:tabs>
      <w:ind w:left="567" w:hanging="567"/>
      <w:jc w:val="center"/>
    </w:pPr>
    <w:rPr>
      <w:b/>
      <w:bCs w:val="0"/>
      <w:caps/>
      <w:szCs w:val="22"/>
      <w:lang w:val="en-US" w:eastAsia="en-US"/>
    </w:rPr>
  </w:style>
  <w:style w:type="character" w:customStyle="1" w:styleId="TTEMEASMCAChar">
    <w:name w:val="TT EMEA_SMCA Char"/>
    <w:link w:val="TTEMEASMCA"/>
    <w:rsid w:val="00894518"/>
    <w:rPr>
      <w:b/>
      <w:caps/>
      <w:sz w:val="22"/>
      <w:szCs w:val="22"/>
      <w:lang w:val="en-US" w:eastAsia="en-US" w:bidi="ar-SA"/>
    </w:rPr>
  </w:style>
  <w:style w:type="paragraph" w:customStyle="1" w:styleId="BTAnIIEMEASMCA">
    <w:name w:val="BT(AnII) EMEA_SMCA"/>
    <w:basedOn w:val="Debesliotekstas"/>
    <w:autoRedefine/>
    <w:rsid w:val="00894518"/>
    <w:pPr>
      <w:tabs>
        <w:tab w:val="left" w:pos="1701"/>
      </w:tabs>
      <w:ind w:left="1701" w:hanging="567"/>
    </w:pPr>
    <w:rPr>
      <w:rFonts w:ascii="Times New Roman" w:hAnsi="Times New Roman"/>
      <w:b/>
      <w:sz w:val="22"/>
      <w:szCs w:val="22"/>
      <w:lang w:val="en-GB"/>
    </w:rPr>
  </w:style>
  <w:style w:type="paragraph" w:customStyle="1" w:styleId="PI-2EMEASMCA">
    <w:name w:val="PI-2 EMEA_SMCA"/>
    <w:basedOn w:val="Antrat3"/>
    <w:autoRedefine/>
    <w:rsid w:val="00894518"/>
    <w:pPr>
      <w:keepLines/>
      <w:tabs>
        <w:tab w:val="left" w:pos="567"/>
      </w:tabs>
      <w:ind w:left="567" w:hanging="567"/>
    </w:pPr>
    <w:rPr>
      <w:kern w:val="28"/>
      <w:szCs w:val="22"/>
      <w:lang w:eastAsia="en-US"/>
    </w:rPr>
  </w:style>
  <w:style w:type="paragraph" w:customStyle="1" w:styleId="BTgEMEASMCA">
    <w:name w:val="BT(g) EMEA_SMCA"/>
    <w:basedOn w:val="BTEMEASMCA"/>
    <w:link w:val="BTgEMEASMCAChar"/>
    <w:autoRedefine/>
    <w:rsid w:val="00894518"/>
    <w:rPr>
      <w:i/>
      <w:color w:val="008000"/>
    </w:rPr>
  </w:style>
  <w:style w:type="character" w:customStyle="1" w:styleId="BTgEMEASMCAChar">
    <w:name w:val="BT(g) EMEA_SMCA Char"/>
    <w:link w:val="BTgEMEASMCA"/>
    <w:rsid w:val="00894518"/>
    <w:rPr>
      <w:i/>
      <w:color w:val="008000"/>
      <w:sz w:val="22"/>
      <w:szCs w:val="22"/>
      <w:lang w:val="lt-LT" w:eastAsia="en-US" w:bidi="ar-SA"/>
    </w:rPr>
  </w:style>
  <w:style w:type="paragraph" w:customStyle="1" w:styleId="BTuEMEASMCA">
    <w:name w:val="BT(u) EMEA_SMCA"/>
    <w:basedOn w:val="BTEMEASMCA"/>
    <w:autoRedefine/>
    <w:rsid w:val="00894518"/>
    <w:rPr>
      <w:u w:val="single"/>
    </w:rPr>
  </w:style>
  <w:style w:type="paragraph" w:styleId="Antrats">
    <w:name w:val="header"/>
    <w:basedOn w:val="prastasis"/>
    <w:rsid w:val="009D3751"/>
    <w:pPr>
      <w:tabs>
        <w:tab w:val="center" w:pos="4819"/>
        <w:tab w:val="right" w:pos="9638"/>
      </w:tabs>
    </w:pPr>
  </w:style>
  <w:style w:type="character" w:customStyle="1" w:styleId="Antrat4Diagrama">
    <w:name w:val="Antraštė 4 Diagrama"/>
    <w:link w:val="Antrat4"/>
    <w:semiHidden/>
    <w:rsid w:val="00647D2F"/>
    <w:rPr>
      <w:rFonts w:ascii="Calibri" w:eastAsia="Times New Roman" w:hAnsi="Calibri" w:cs="Times New Roman"/>
      <w:b/>
      <w:bCs/>
      <w:sz w:val="28"/>
      <w:szCs w:val="28"/>
      <w:lang w:eastAsia="en-US"/>
    </w:rPr>
  </w:style>
  <w:style w:type="character" w:customStyle="1" w:styleId="Antrat1Diagrama">
    <w:name w:val="Antraštė 1 Diagrama"/>
    <w:link w:val="Antrat1"/>
    <w:rsid w:val="00FF3E21"/>
    <w:rPr>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outlineLvl w:val="0"/>
    </w:pPr>
    <w:rPr>
      <w:bCs/>
      <w:sz w:val="22"/>
      <w:szCs w:val="20"/>
      <w:lang w:eastAsia="lt-LT"/>
    </w:rPr>
  </w:style>
  <w:style w:type="paragraph" w:styleId="Antrat2">
    <w:name w:val="heading 2"/>
    <w:basedOn w:val="prastasis"/>
    <w:next w:val="prastasis"/>
    <w:qFormat/>
    <w:pPr>
      <w:keepNext/>
      <w:outlineLvl w:val="1"/>
    </w:pPr>
    <w:rPr>
      <w:b/>
      <w:sz w:val="22"/>
      <w:szCs w:val="20"/>
      <w:lang w:eastAsia="lt-LT"/>
    </w:rPr>
  </w:style>
  <w:style w:type="paragraph" w:styleId="Antrat3">
    <w:name w:val="heading 3"/>
    <w:basedOn w:val="prastasis"/>
    <w:next w:val="prastasis"/>
    <w:qFormat/>
    <w:pPr>
      <w:keepNext/>
      <w:outlineLvl w:val="2"/>
    </w:pPr>
    <w:rPr>
      <w:b/>
      <w:sz w:val="22"/>
      <w:szCs w:val="20"/>
      <w:lang w:eastAsia="lt-LT"/>
    </w:rPr>
  </w:style>
  <w:style w:type="paragraph" w:styleId="Antrat4">
    <w:name w:val="heading 4"/>
    <w:basedOn w:val="prastasis"/>
    <w:next w:val="prastasis"/>
    <w:link w:val="Antrat4Diagrama"/>
    <w:semiHidden/>
    <w:unhideWhenUsed/>
    <w:qFormat/>
    <w:rsid w:val="00647D2F"/>
    <w:pPr>
      <w:keepNext/>
      <w:spacing w:before="240" w:after="60"/>
      <w:outlineLvl w:val="3"/>
    </w:pPr>
    <w:rPr>
      <w:rFonts w:ascii="Calibri" w:hAnsi="Calibri"/>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pPr>
      <w:spacing w:after="120"/>
    </w:pPr>
    <w:rPr>
      <w:sz w:val="22"/>
      <w:szCs w:val="20"/>
      <w:lang w:eastAsia="lt-LT"/>
    </w:rPr>
  </w:style>
  <w:style w:type="paragraph" w:styleId="Pavadinimas">
    <w:name w:val="Title"/>
    <w:basedOn w:val="prastasis"/>
    <w:qFormat/>
    <w:pPr>
      <w:jc w:val="center"/>
      <w:outlineLvl w:val="0"/>
    </w:pPr>
    <w:rPr>
      <w:b/>
      <w:kern w:val="28"/>
      <w:sz w:val="22"/>
      <w:szCs w:val="20"/>
      <w:lang w:eastAsia="lt-LT"/>
    </w:rPr>
  </w:style>
  <w:style w:type="paragraph" w:styleId="Pagrindinistekstas3">
    <w:name w:val="Body Text 3"/>
    <w:basedOn w:val="prastasis"/>
    <w:pPr>
      <w:jc w:val="both"/>
    </w:pPr>
    <w:rPr>
      <w:sz w:val="22"/>
      <w:szCs w:val="20"/>
      <w:lang w:eastAsia="lt-LT"/>
    </w:rPr>
  </w:style>
  <w:style w:type="paragraph" w:styleId="Pagrindinistekstas2">
    <w:name w:val="Body Text 2"/>
    <w:basedOn w:val="prastasis"/>
    <w:rPr>
      <w:sz w:val="22"/>
      <w:szCs w:val="20"/>
    </w:rPr>
  </w:style>
  <w:style w:type="paragraph" w:styleId="Porat">
    <w:name w:val="footer"/>
    <w:basedOn w:val="prastasis"/>
    <w:pPr>
      <w:tabs>
        <w:tab w:val="center" w:pos="4153"/>
        <w:tab w:val="right" w:pos="8306"/>
      </w:tabs>
    </w:pPr>
    <w:rPr>
      <w:sz w:val="22"/>
      <w:szCs w:val="20"/>
      <w:lang w:eastAsia="lt-LT"/>
    </w:rPr>
  </w:style>
  <w:style w:type="character" w:styleId="Puslapionumeris">
    <w:name w:val="page number"/>
    <w:basedOn w:val="Numatytasispastraiposriftas"/>
  </w:style>
  <w:style w:type="paragraph" w:styleId="Debesliotekstas">
    <w:name w:val="Balloon Text"/>
    <w:basedOn w:val="prastasis"/>
    <w:semiHidden/>
    <w:rsid w:val="00390211"/>
    <w:rPr>
      <w:rFonts w:ascii="Tahoma" w:hAnsi="Tahoma" w:cs="Tahoma"/>
      <w:sz w:val="16"/>
      <w:szCs w:val="16"/>
    </w:rPr>
  </w:style>
  <w:style w:type="paragraph" w:customStyle="1" w:styleId="TableContents">
    <w:name w:val="Table Contents"/>
    <w:basedOn w:val="prastasis"/>
    <w:rsid w:val="002510B8"/>
    <w:pPr>
      <w:suppressLineNumbers/>
      <w:tabs>
        <w:tab w:val="left" w:pos="567"/>
      </w:tabs>
      <w:suppressAutoHyphens/>
      <w:spacing w:line="260" w:lineRule="exact"/>
    </w:pPr>
    <w:rPr>
      <w:sz w:val="22"/>
      <w:szCs w:val="20"/>
      <w:lang w:val="en-GB" w:eastAsia="ar-SA"/>
    </w:rPr>
  </w:style>
  <w:style w:type="character" w:styleId="Grietas">
    <w:name w:val="Strong"/>
    <w:qFormat/>
    <w:rsid w:val="006A2907"/>
    <w:rPr>
      <w:b/>
      <w:bCs/>
    </w:rPr>
  </w:style>
  <w:style w:type="character" w:styleId="Hipersaitas">
    <w:name w:val="Hyperlink"/>
    <w:uiPriority w:val="99"/>
    <w:rsid w:val="004A4191"/>
    <w:rPr>
      <w:color w:val="0000FF"/>
      <w:u w:val="single"/>
    </w:rPr>
  </w:style>
  <w:style w:type="character" w:styleId="Komentaronuoroda">
    <w:name w:val="annotation reference"/>
    <w:semiHidden/>
    <w:rsid w:val="003924D7"/>
    <w:rPr>
      <w:sz w:val="16"/>
      <w:szCs w:val="16"/>
    </w:rPr>
  </w:style>
  <w:style w:type="paragraph" w:styleId="Komentarotekstas">
    <w:name w:val="annotation text"/>
    <w:basedOn w:val="prastasis"/>
    <w:semiHidden/>
    <w:rsid w:val="003924D7"/>
    <w:rPr>
      <w:sz w:val="20"/>
      <w:szCs w:val="20"/>
    </w:rPr>
  </w:style>
  <w:style w:type="paragraph" w:styleId="Komentarotema">
    <w:name w:val="annotation subject"/>
    <w:basedOn w:val="Komentarotekstas"/>
    <w:next w:val="Komentarotekstas"/>
    <w:semiHidden/>
    <w:rsid w:val="003924D7"/>
    <w:rPr>
      <w:b/>
      <w:bCs/>
    </w:rPr>
  </w:style>
  <w:style w:type="paragraph" w:customStyle="1" w:styleId="PI-1EMEASMCA">
    <w:name w:val="PI-1 EMEA_SMCA"/>
    <w:basedOn w:val="Antrat2"/>
    <w:autoRedefine/>
    <w:rsid w:val="00C325A9"/>
    <w:pPr>
      <w:numPr>
        <w:numId w:val="6"/>
      </w:numPr>
      <w:tabs>
        <w:tab w:val="clear" w:pos="1137"/>
      </w:tabs>
      <w:ind w:hanging="1137"/>
    </w:pPr>
    <w:rPr>
      <w:szCs w:val="22"/>
      <w:lang w:eastAsia="en-US"/>
    </w:rPr>
  </w:style>
  <w:style w:type="paragraph" w:customStyle="1" w:styleId="BTEMEASMCA">
    <w:name w:val="BT EMEA_SMCA"/>
    <w:basedOn w:val="prastasis"/>
    <w:link w:val="BTEMEASMCAChar"/>
    <w:autoRedefine/>
    <w:rsid w:val="008665BC"/>
    <w:pPr>
      <w:tabs>
        <w:tab w:val="left" w:pos="1620"/>
      </w:tabs>
    </w:pPr>
    <w:rPr>
      <w:sz w:val="22"/>
      <w:szCs w:val="22"/>
    </w:rPr>
  </w:style>
  <w:style w:type="character" w:customStyle="1" w:styleId="BTEMEASMCAChar">
    <w:name w:val="BT EMEA_SMCA Char"/>
    <w:link w:val="BTEMEASMCA"/>
    <w:rsid w:val="008665BC"/>
    <w:rPr>
      <w:sz w:val="22"/>
      <w:szCs w:val="22"/>
      <w:lang w:val="lt-LT" w:eastAsia="en-US" w:bidi="ar-SA"/>
    </w:rPr>
  </w:style>
  <w:style w:type="paragraph" w:customStyle="1" w:styleId="TTEMEASMCA">
    <w:name w:val="TT EMEA_SMCA"/>
    <w:basedOn w:val="Antrat1"/>
    <w:link w:val="TTEMEASMCAChar"/>
    <w:autoRedefine/>
    <w:rsid w:val="00894518"/>
    <w:pPr>
      <w:keepNext w:val="0"/>
      <w:tabs>
        <w:tab w:val="left" w:pos="567"/>
      </w:tabs>
      <w:ind w:left="567" w:hanging="567"/>
      <w:jc w:val="center"/>
    </w:pPr>
    <w:rPr>
      <w:b/>
      <w:bCs w:val="0"/>
      <w:caps/>
      <w:szCs w:val="22"/>
      <w:lang w:val="en-US" w:eastAsia="en-US"/>
    </w:rPr>
  </w:style>
  <w:style w:type="character" w:customStyle="1" w:styleId="TTEMEASMCAChar">
    <w:name w:val="TT EMEA_SMCA Char"/>
    <w:link w:val="TTEMEASMCA"/>
    <w:rsid w:val="00894518"/>
    <w:rPr>
      <w:b/>
      <w:caps/>
      <w:sz w:val="22"/>
      <w:szCs w:val="22"/>
      <w:lang w:val="en-US" w:eastAsia="en-US" w:bidi="ar-SA"/>
    </w:rPr>
  </w:style>
  <w:style w:type="paragraph" w:customStyle="1" w:styleId="BTAnIIEMEASMCA">
    <w:name w:val="BT(AnII) EMEA_SMCA"/>
    <w:basedOn w:val="Debesliotekstas"/>
    <w:autoRedefine/>
    <w:rsid w:val="00894518"/>
    <w:pPr>
      <w:tabs>
        <w:tab w:val="left" w:pos="1701"/>
      </w:tabs>
      <w:ind w:left="1701" w:hanging="567"/>
    </w:pPr>
    <w:rPr>
      <w:rFonts w:ascii="Times New Roman" w:hAnsi="Times New Roman"/>
      <w:b/>
      <w:sz w:val="22"/>
      <w:szCs w:val="22"/>
      <w:lang w:val="en-GB"/>
    </w:rPr>
  </w:style>
  <w:style w:type="paragraph" w:customStyle="1" w:styleId="PI-2EMEASMCA">
    <w:name w:val="PI-2 EMEA_SMCA"/>
    <w:basedOn w:val="Antrat3"/>
    <w:autoRedefine/>
    <w:rsid w:val="00894518"/>
    <w:pPr>
      <w:keepLines/>
      <w:tabs>
        <w:tab w:val="left" w:pos="567"/>
      </w:tabs>
      <w:ind w:left="567" w:hanging="567"/>
    </w:pPr>
    <w:rPr>
      <w:kern w:val="28"/>
      <w:szCs w:val="22"/>
      <w:lang w:eastAsia="en-US"/>
    </w:rPr>
  </w:style>
  <w:style w:type="paragraph" w:customStyle="1" w:styleId="BTgEMEASMCA">
    <w:name w:val="BT(g) EMEA_SMCA"/>
    <w:basedOn w:val="BTEMEASMCA"/>
    <w:link w:val="BTgEMEASMCAChar"/>
    <w:autoRedefine/>
    <w:rsid w:val="00894518"/>
    <w:rPr>
      <w:i/>
      <w:color w:val="008000"/>
    </w:rPr>
  </w:style>
  <w:style w:type="character" w:customStyle="1" w:styleId="BTgEMEASMCAChar">
    <w:name w:val="BT(g) EMEA_SMCA Char"/>
    <w:link w:val="BTgEMEASMCA"/>
    <w:rsid w:val="00894518"/>
    <w:rPr>
      <w:i/>
      <w:color w:val="008000"/>
      <w:sz w:val="22"/>
      <w:szCs w:val="22"/>
      <w:lang w:val="lt-LT" w:eastAsia="en-US" w:bidi="ar-SA"/>
    </w:rPr>
  </w:style>
  <w:style w:type="paragraph" w:customStyle="1" w:styleId="BTuEMEASMCA">
    <w:name w:val="BT(u) EMEA_SMCA"/>
    <w:basedOn w:val="BTEMEASMCA"/>
    <w:autoRedefine/>
    <w:rsid w:val="00894518"/>
    <w:rPr>
      <w:u w:val="single"/>
    </w:rPr>
  </w:style>
  <w:style w:type="paragraph" w:styleId="Antrats">
    <w:name w:val="header"/>
    <w:basedOn w:val="prastasis"/>
    <w:rsid w:val="009D3751"/>
    <w:pPr>
      <w:tabs>
        <w:tab w:val="center" w:pos="4819"/>
        <w:tab w:val="right" w:pos="9638"/>
      </w:tabs>
    </w:pPr>
  </w:style>
  <w:style w:type="character" w:customStyle="1" w:styleId="Antrat4Diagrama">
    <w:name w:val="Antraštė 4 Diagrama"/>
    <w:link w:val="Antrat4"/>
    <w:semiHidden/>
    <w:rsid w:val="00647D2F"/>
    <w:rPr>
      <w:rFonts w:ascii="Calibri" w:eastAsia="Times New Roman" w:hAnsi="Calibri" w:cs="Times New Roman"/>
      <w:b/>
      <w:bCs/>
      <w:sz w:val="28"/>
      <w:szCs w:val="28"/>
      <w:lang w:eastAsia="en-US"/>
    </w:rPr>
  </w:style>
  <w:style w:type="character" w:customStyle="1" w:styleId="Antrat1Diagrama">
    <w:name w:val="Antraštė 1 Diagrama"/>
    <w:link w:val="Antrat1"/>
    <w:rsid w:val="00FF3E21"/>
    <w:rPr>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2852</Words>
  <Characters>20544</Characters>
  <Application>Microsoft Office Word</Application>
  <DocSecurity>8</DocSecurity>
  <Lines>171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23350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51</dc:creator>
  <cp:lastModifiedBy>Albina Burkauskaitė</cp:lastModifiedBy>
  <cp:revision>3</cp:revision>
  <cp:lastPrinted>2009-07-07T11:59:00Z</cp:lastPrinted>
  <dcterms:created xsi:type="dcterms:W3CDTF">2015-08-14T07:30:00Z</dcterms:created>
  <dcterms:modified xsi:type="dcterms:W3CDTF">2015-08-14T07:30:00Z</dcterms:modified>
</cp:coreProperties>
</file>