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DA105" w14:textId="77777777" w:rsidR="008A7481" w:rsidRPr="008A7481" w:rsidRDefault="008A7481" w:rsidP="008A7481">
      <w:pPr>
        <w:spacing w:after="0" w:line="240" w:lineRule="auto"/>
        <w:rPr>
          <w:rFonts w:ascii="Times New Roman" w:hAnsi="Times New Roman"/>
          <w:lang w:val="lt-LT"/>
        </w:rPr>
      </w:pPr>
    </w:p>
    <w:p w14:paraId="6DA73646" w14:textId="77777777" w:rsidR="008A7481" w:rsidRPr="008A7481" w:rsidRDefault="008A7481" w:rsidP="008A7481">
      <w:pPr>
        <w:spacing w:after="0" w:line="240" w:lineRule="auto"/>
        <w:rPr>
          <w:rFonts w:ascii="Times New Roman" w:hAnsi="Times New Roman"/>
          <w:lang w:val="lt-LT"/>
        </w:rPr>
      </w:pPr>
    </w:p>
    <w:p w14:paraId="42DA0634" w14:textId="77777777" w:rsidR="008A7481" w:rsidRPr="008A7481" w:rsidRDefault="008A7481" w:rsidP="008A7481">
      <w:pPr>
        <w:spacing w:after="0" w:line="240" w:lineRule="auto"/>
        <w:rPr>
          <w:rFonts w:ascii="Times New Roman" w:hAnsi="Times New Roman"/>
          <w:lang w:val="lt-LT"/>
        </w:rPr>
      </w:pPr>
    </w:p>
    <w:p w14:paraId="412CCC96" w14:textId="77777777" w:rsidR="008A7481" w:rsidRPr="008A7481" w:rsidRDefault="008A7481" w:rsidP="008A7481">
      <w:pPr>
        <w:spacing w:after="0" w:line="240" w:lineRule="auto"/>
        <w:rPr>
          <w:rFonts w:ascii="Times New Roman" w:hAnsi="Times New Roman"/>
          <w:lang w:val="lt-LT"/>
        </w:rPr>
      </w:pPr>
    </w:p>
    <w:p w14:paraId="6EB16C35" w14:textId="77777777" w:rsidR="008A7481" w:rsidRPr="008A7481" w:rsidRDefault="008A7481" w:rsidP="008A7481">
      <w:pPr>
        <w:spacing w:after="0" w:line="240" w:lineRule="auto"/>
        <w:rPr>
          <w:rFonts w:ascii="Times New Roman" w:hAnsi="Times New Roman"/>
          <w:lang w:val="lt-LT"/>
        </w:rPr>
      </w:pPr>
    </w:p>
    <w:p w14:paraId="279125AA" w14:textId="77777777" w:rsidR="008A7481" w:rsidRPr="008A7481" w:rsidRDefault="008A7481" w:rsidP="008A7481">
      <w:pPr>
        <w:spacing w:after="0" w:line="240" w:lineRule="auto"/>
        <w:rPr>
          <w:rFonts w:ascii="Times New Roman" w:hAnsi="Times New Roman"/>
          <w:lang w:val="lt-LT"/>
        </w:rPr>
      </w:pPr>
    </w:p>
    <w:p w14:paraId="065EC0B4" w14:textId="77777777" w:rsidR="008A7481" w:rsidRPr="008A7481" w:rsidRDefault="008A7481" w:rsidP="008A7481">
      <w:pPr>
        <w:spacing w:after="0" w:line="240" w:lineRule="auto"/>
        <w:rPr>
          <w:rFonts w:ascii="Times New Roman" w:hAnsi="Times New Roman"/>
          <w:lang w:val="lt-LT"/>
        </w:rPr>
      </w:pPr>
    </w:p>
    <w:p w14:paraId="7C1379FA" w14:textId="77777777" w:rsidR="008A7481" w:rsidRPr="008A7481" w:rsidRDefault="008A7481" w:rsidP="008A7481">
      <w:pPr>
        <w:spacing w:after="0" w:line="240" w:lineRule="auto"/>
        <w:rPr>
          <w:rFonts w:ascii="Times New Roman" w:hAnsi="Times New Roman"/>
          <w:lang w:val="lt-LT"/>
        </w:rPr>
      </w:pPr>
    </w:p>
    <w:p w14:paraId="123B5BB1" w14:textId="77777777" w:rsidR="008A7481" w:rsidRPr="008A7481" w:rsidRDefault="008A7481" w:rsidP="008A7481">
      <w:pPr>
        <w:spacing w:after="0" w:line="240" w:lineRule="auto"/>
        <w:rPr>
          <w:rFonts w:ascii="Times New Roman" w:hAnsi="Times New Roman"/>
          <w:lang w:val="lt-LT"/>
        </w:rPr>
      </w:pPr>
    </w:p>
    <w:p w14:paraId="0A395020" w14:textId="77777777" w:rsidR="008A7481" w:rsidRPr="008A7481" w:rsidRDefault="008A7481" w:rsidP="008A7481">
      <w:pPr>
        <w:spacing w:after="0" w:line="240" w:lineRule="auto"/>
        <w:rPr>
          <w:rFonts w:ascii="Times New Roman" w:hAnsi="Times New Roman"/>
          <w:lang w:val="lt-LT"/>
        </w:rPr>
      </w:pPr>
    </w:p>
    <w:p w14:paraId="53C37F4A" w14:textId="77777777" w:rsidR="008A7481" w:rsidRPr="008A7481" w:rsidRDefault="008A7481" w:rsidP="008A7481">
      <w:pPr>
        <w:spacing w:after="0" w:line="240" w:lineRule="auto"/>
        <w:rPr>
          <w:rFonts w:ascii="Times New Roman" w:hAnsi="Times New Roman"/>
          <w:lang w:val="lt-LT"/>
        </w:rPr>
      </w:pPr>
    </w:p>
    <w:p w14:paraId="0DF72569" w14:textId="77777777" w:rsidR="008A7481" w:rsidRPr="008A7481" w:rsidRDefault="008A7481" w:rsidP="008A7481">
      <w:pPr>
        <w:spacing w:after="0" w:line="240" w:lineRule="auto"/>
        <w:rPr>
          <w:rFonts w:ascii="Times New Roman" w:hAnsi="Times New Roman"/>
          <w:lang w:val="lt-LT"/>
        </w:rPr>
      </w:pPr>
    </w:p>
    <w:p w14:paraId="5D62D35B" w14:textId="77777777" w:rsidR="008A7481" w:rsidRPr="008A7481" w:rsidRDefault="008A7481" w:rsidP="008A7481">
      <w:pPr>
        <w:spacing w:after="0" w:line="240" w:lineRule="auto"/>
        <w:rPr>
          <w:rFonts w:ascii="Times New Roman" w:hAnsi="Times New Roman"/>
          <w:lang w:val="lt-LT"/>
        </w:rPr>
      </w:pPr>
    </w:p>
    <w:p w14:paraId="33533C53" w14:textId="77777777" w:rsidR="008A7481" w:rsidRPr="008A7481" w:rsidRDefault="008A7481" w:rsidP="008A7481">
      <w:pPr>
        <w:spacing w:after="0" w:line="240" w:lineRule="auto"/>
        <w:rPr>
          <w:rFonts w:ascii="Times New Roman" w:hAnsi="Times New Roman"/>
          <w:lang w:val="lt-LT"/>
        </w:rPr>
      </w:pPr>
    </w:p>
    <w:p w14:paraId="1B3E1612" w14:textId="77777777" w:rsidR="008A7481" w:rsidRPr="008A7481" w:rsidRDefault="008A7481" w:rsidP="008A7481">
      <w:pPr>
        <w:spacing w:after="0" w:line="240" w:lineRule="auto"/>
        <w:rPr>
          <w:rFonts w:ascii="Times New Roman" w:hAnsi="Times New Roman"/>
          <w:lang w:val="lt-LT"/>
        </w:rPr>
      </w:pPr>
    </w:p>
    <w:p w14:paraId="37E162D1" w14:textId="77777777" w:rsidR="008A7481" w:rsidRPr="008A7481" w:rsidRDefault="008A7481" w:rsidP="008A7481">
      <w:pPr>
        <w:spacing w:after="0" w:line="240" w:lineRule="auto"/>
        <w:rPr>
          <w:rFonts w:ascii="Times New Roman" w:hAnsi="Times New Roman"/>
          <w:lang w:val="lt-LT"/>
        </w:rPr>
      </w:pPr>
    </w:p>
    <w:p w14:paraId="5C98C131" w14:textId="77777777" w:rsidR="008A7481" w:rsidRPr="008A7481" w:rsidRDefault="008A7481" w:rsidP="008A7481">
      <w:pPr>
        <w:spacing w:after="0" w:line="240" w:lineRule="auto"/>
        <w:rPr>
          <w:rFonts w:ascii="Times New Roman" w:hAnsi="Times New Roman"/>
          <w:lang w:val="lt-LT"/>
        </w:rPr>
      </w:pPr>
    </w:p>
    <w:p w14:paraId="6B3869C3" w14:textId="77777777" w:rsidR="008A7481" w:rsidRPr="008A7481" w:rsidRDefault="008A7481" w:rsidP="008A7481">
      <w:pPr>
        <w:spacing w:after="0" w:line="240" w:lineRule="auto"/>
        <w:rPr>
          <w:rFonts w:ascii="Times New Roman" w:hAnsi="Times New Roman"/>
          <w:lang w:val="lt-LT"/>
        </w:rPr>
      </w:pPr>
    </w:p>
    <w:p w14:paraId="6E3E4C6E" w14:textId="77777777" w:rsidR="008A7481" w:rsidRPr="008A7481" w:rsidRDefault="008A7481" w:rsidP="008A7481">
      <w:pPr>
        <w:spacing w:after="0" w:line="240" w:lineRule="auto"/>
        <w:rPr>
          <w:rFonts w:ascii="Times New Roman" w:hAnsi="Times New Roman"/>
          <w:lang w:val="lt-LT"/>
        </w:rPr>
      </w:pPr>
    </w:p>
    <w:p w14:paraId="67071C0F" w14:textId="77777777" w:rsidR="008A7481" w:rsidRPr="008A7481" w:rsidRDefault="008A7481" w:rsidP="008A7481">
      <w:pPr>
        <w:spacing w:after="0" w:line="240" w:lineRule="auto"/>
        <w:rPr>
          <w:rFonts w:ascii="Times New Roman" w:hAnsi="Times New Roman"/>
          <w:b/>
          <w:lang w:val="lt-LT"/>
        </w:rPr>
      </w:pPr>
    </w:p>
    <w:p w14:paraId="16CC4E48" w14:textId="77777777" w:rsidR="008A7481" w:rsidRPr="008A7481" w:rsidRDefault="008A7481" w:rsidP="008A7481">
      <w:pPr>
        <w:spacing w:after="0" w:line="240" w:lineRule="auto"/>
        <w:rPr>
          <w:rFonts w:ascii="Times New Roman" w:hAnsi="Times New Roman"/>
          <w:b/>
          <w:lang w:val="lt-LT"/>
        </w:rPr>
      </w:pPr>
    </w:p>
    <w:p w14:paraId="36E3EA09" w14:textId="77777777" w:rsidR="008A7481" w:rsidRPr="008A7481" w:rsidRDefault="008A7481" w:rsidP="008A7481">
      <w:pPr>
        <w:spacing w:after="0" w:line="240" w:lineRule="auto"/>
        <w:rPr>
          <w:rFonts w:ascii="Times New Roman" w:hAnsi="Times New Roman"/>
          <w:b/>
          <w:lang w:val="lt-LT"/>
        </w:rPr>
      </w:pPr>
    </w:p>
    <w:p w14:paraId="609638DA" w14:textId="77777777" w:rsidR="008A7481" w:rsidRPr="008A7481" w:rsidRDefault="008A7481" w:rsidP="008A7481">
      <w:pPr>
        <w:spacing w:after="0" w:line="240" w:lineRule="auto"/>
        <w:rPr>
          <w:rFonts w:ascii="Times New Roman" w:hAnsi="Times New Roman"/>
          <w:b/>
          <w:lang w:val="lt-LT"/>
        </w:rPr>
      </w:pPr>
    </w:p>
    <w:p w14:paraId="7E0FFE60" w14:textId="77777777" w:rsidR="008A7481" w:rsidRPr="008A7481" w:rsidRDefault="008A7481" w:rsidP="008A7481">
      <w:pPr>
        <w:spacing w:after="0" w:line="240" w:lineRule="auto"/>
        <w:jc w:val="center"/>
        <w:rPr>
          <w:rFonts w:ascii="Times New Roman" w:hAnsi="Times New Roman"/>
          <w:b/>
          <w:lang w:val="lt-LT"/>
        </w:rPr>
      </w:pPr>
      <w:r w:rsidRPr="008A7481">
        <w:rPr>
          <w:rFonts w:ascii="Times New Roman" w:hAnsi="Times New Roman"/>
          <w:b/>
          <w:lang w:val="lt-LT"/>
        </w:rPr>
        <w:t>I PRIEDAS</w:t>
      </w:r>
    </w:p>
    <w:p w14:paraId="469E9A64" w14:textId="77777777" w:rsidR="008A7481" w:rsidRPr="008A7481" w:rsidRDefault="008A7481" w:rsidP="008A7481">
      <w:pPr>
        <w:spacing w:after="0" w:line="240" w:lineRule="auto"/>
        <w:rPr>
          <w:rFonts w:ascii="Times New Roman" w:hAnsi="Times New Roman"/>
          <w:b/>
          <w:lang w:val="lt-LT"/>
        </w:rPr>
      </w:pPr>
    </w:p>
    <w:p w14:paraId="4D95CF5C" w14:textId="77777777" w:rsidR="008A7481" w:rsidRPr="008A7481" w:rsidRDefault="008A7481" w:rsidP="008A7481">
      <w:pPr>
        <w:keepNext/>
        <w:spacing w:after="0" w:line="240" w:lineRule="auto"/>
        <w:jc w:val="center"/>
        <w:outlineLvl w:val="6"/>
        <w:rPr>
          <w:rFonts w:ascii="Times New Roman" w:hAnsi="Times New Roman"/>
          <w:b/>
          <w:lang w:val="lt-LT"/>
        </w:rPr>
      </w:pPr>
      <w:r w:rsidRPr="008A7481">
        <w:rPr>
          <w:rFonts w:ascii="Times New Roman" w:hAnsi="Times New Roman"/>
          <w:b/>
          <w:lang w:val="lt-LT"/>
        </w:rPr>
        <w:t>PREPARATO CHARAKTERISTIKŲ SANTRAUKA</w:t>
      </w:r>
    </w:p>
    <w:p w14:paraId="0740DEE2" w14:textId="77777777" w:rsidR="008A7481" w:rsidRPr="008A7481" w:rsidRDefault="008A7481" w:rsidP="008A7481">
      <w:pPr>
        <w:spacing w:after="0" w:line="240" w:lineRule="auto"/>
        <w:rPr>
          <w:rFonts w:ascii="Times New Roman" w:hAnsi="Times New Roman"/>
          <w:b/>
          <w:lang w:val="lt-LT"/>
        </w:rPr>
      </w:pPr>
      <w:r w:rsidRPr="008A7481">
        <w:rPr>
          <w:rFonts w:ascii="Times New Roman" w:hAnsi="Times New Roman"/>
          <w:lang w:val="lt-LT"/>
        </w:rPr>
        <w:br w:type="page"/>
      </w:r>
    </w:p>
    <w:p w14:paraId="5EB32B23" w14:textId="77777777" w:rsidR="008A7481" w:rsidRPr="008A7481" w:rsidRDefault="008A7481" w:rsidP="008A7481">
      <w:pPr>
        <w:spacing w:after="0" w:line="240" w:lineRule="auto"/>
        <w:rPr>
          <w:rFonts w:ascii="Times New Roman" w:hAnsi="Times New Roman"/>
          <w:b/>
          <w:lang w:val="lt-LT"/>
        </w:rPr>
      </w:pPr>
    </w:p>
    <w:p w14:paraId="1A8ACFE8" w14:textId="77777777" w:rsidR="008A7481" w:rsidRPr="008A7481" w:rsidRDefault="008A7481" w:rsidP="008A7481">
      <w:pPr>
        <w:spacing w:after="0" w:line="240" w:lineRule="auto"/>
        <w:ind w:left="567" w:hanging="567"/>
        <w:rPr>
          <w:rFonts w:ascii="Times New Roman" w:hAnsi="Times New Roman"/>
          <w:b/>
          <w:lang w:val="lt-LT"/>
        </w:rPr>
      </w:pPr>
      <w:r w:rsidRPr="008A7481">
        <w:rPr>
          <w:rFonts w:ascii="Times New Roman" w:hAnsi="Times New Roman"/>
          <w:b/>
          <w:lang w:val="lt-LT"/>
        </w:rPr>
        <w:t>1.</w:t>
      </w:r>
      <w:r w:rsidRPr="008A7481">
        <w:rPr>
          <w:rFonts w:ascii="Times New Roman" w:hAnsi="Times New Roman"/>
          <w:b/>
          <w:lang w:val="lt-LT"/>
        </w:rPr>
        <w:tab/>
        <w:t>VAISTINIO PREPARATO PAVADINIMAS</w:t>
      </w:r>
    </w:p>
    <w:p w14:paraId="5A56CA3A" w14:textId="77777777" w:rsidR="008A7481" w:rsidRPr="008A7481" w:rsidRDefault="008A7481" w:rsidP="008A7481">
      <w:pPr>
        <w:spacing w:after="0" w:line="240" w:lineRule="auto"/>
        <w:rPr>
          <w:rFonts w:ascii="Times New Roman" w:hAnsi="Times New Roman"/>
          <w:lang w:val="lt-LT"/>
        </w:rPr>
      </w:pPr>
    </w:p>
    <w:p w14:paraId="4E98EFD5" w14:textId="67720977" w:rsidR="008A7481" w:rsidRDefault="00B960EF" w:rsidP="008A7481">
      <w:pPr>
        <w:tabs>
          <w:tab w:val="left" w:pos="360"/>
        </w:tabs>
        <w:spacing w:after="0" w:line="240" w:lineRule="auto"/>
        <w:rPr>
          <w:rFonts w:ascii="Times New Roman" w:hAnsi="Times New Roman"/>
          <w:lang w:val="lt-LT"/>
        </w:rPr>
      </w:pPr>
      <w:r w:rsidRPr="008A7481">
        <w:rPr>
          <w:rFonts w:ascii="Times New Roman" w:hAnsi="Times New Roman"/>
          <w:lang w:val="lt-LT"/>
        </w:rPr>
        <w:t>S</w:t>
      </w:r>
      <w:r>
        <w:rPr>
          <w:rFonts w:ascii="Times New Roman" w:hAnsi="Times New Roman"/>
          <w:lang w:val="lt-LT"/>
        </w:rPr>
        <w:t>UBUTEX</w:t>
      </w:r>
      <w:r w:rsidRPr="008A7481">
        <w:rPr>
          <w:rFonts w:ascii="Times New Roman" w:hAnsi="Times New Roman"/>
          <w:lang w:val="lt-LT"/>
        </w:rPr>
        <w:t xml:space="preserve"> </w:t>
      </w:r>
      <w:r w:rsidR="008A7481" w:rsidRPr="008A7481">
        <w:rPr>
          <w:rFonts w:ascii="Times New Roman" w:hAnsi="Times New Roman"/>
          <w:lang w:val="lt-LT"/>
        </w:rPr>
        <w:t>0,4 mg</w:t>
      </w:r>
      <w:r w:rsidR="008A7481">
        <w:rPr>
          <w:rFonts w:ascii="Times New Roman" w:hAnsi="Times New Roman"/>
          <w:lang w:val="lt-LT"/>
        </w:rPr>
        <w:t>,</w:t>
      </w:r>
      <w:r w:rsidR="008A7481" w:rsidRPr="008A7481">
        <w:rPr>
          <w:rFonts w:ascii="Times New Roman" w:hAnsi="Times New Roman"/>
          <w:lang w:val="lt-LT"/>
        </w:rPr>
        <w:t xml:space="preserve"> </w:t>
      </w:r>
      <w:proofErr w:type="spellStart"/>
      <w:r w:rsidR="008A7481" w:rsidRPr="008A7481">
        <w:rPr>
          <w:rFonts w:ascii="Times New Roman" w:hAnsi="Times New Roman"/>
          <w:lang w:val="lt-LT"/>
        </w:rPr>
        <w:t>poliežuvinės</w:t>
      </w:r>
      <w:proofErr w:type="spellEnd"/>
      <w:r w:rsidR="008A7481" w:rsidRPr="008A7481">
        <w:rPr>
          <w:rFonts w:ascii="Times New Roman" w:hAnsi="Times New Roman"/>
          <w:lang w:val="lt-LT"/>
        </w:rPr>
        <w:t xml:space="preserve"> tabletės</w:t>
      </w:r>
    </w:p>
    <w:p w14:paraId="119443D6" w14:textId="27B42631" w:rsidR="008A7481" w:rsidRDefault="00B960EF" w:rsidP="008A7481">
      <w:pPr>
        <w:tabs>
          <w:tab w:val="left" w:pos="360"/>
        </w:tabs>
        <w:spacing w:after="0" w:line="240" w:lineRule="auto"/>
        <w:rPr>
          <w:rFonts w:ascii="Times New Roman" w:hAnsi="Times New Roman"/>
          <w:lang w:val="lt-LT"/>
        </w:rPr>
      </w:pPr>
      <w:r>
        <w:rPr>
          <w:rFonts w:ascii="Times New Roman" w:hAnsi="Times New Roman"/>
          <w:lang w:val="lt-LT"/>
        </w:rPr>
        <w:t xml:space="preserve">SUBUTEX </w:t>
      </w:r>
      <w:r w:rsidR="008A7481">
        <w:rPr>
          <w:rFonts w:ascii="Times New Roman" w:hAnsi="Times New Roman"/>
          <w:lang w:val="lt-LT"/>
        </w:rPr>
        <w:t>2</w:t>
      </w:r>
      <w:r w:rsidR="004C2362">
        <w:rPr>
          <w:rFonts w:ascii="Times New Roman" w:hAnsi="Times New Roman"/>
          <w:lang w:val="lt-LT"/>
        </w:rPr>
        <w:t> </w:t>
      </w:r>
      <w:r w:rsidR="008A7481">
        <w:rPr>
          <w:rFonts w:ascii="Times New Roman" w:hAnsi="Times New Roman"/>
          <w:lang w:val="lt-LT"/>
        </w:rPr>
        <w:t xml:space="preserve">mg, </w:t>
      </w:r>
      <w:proofErr w:type="spellStart"/>
      <w:r w:rsidR="008A7481">
        <w:rPr>
          <w:rFonts w:ascii="Times New Roman" w:hAnsi="Times New Roman"/>
          <w:lang w:val="lt-LT"/>
        </w:rPr>
        <w:t>poliežuvinės</w:t>
      </w:r>
      <w:proofErr w:type="spellEnd"/>
      <w:r w:rsidR="008A7481">
        <w:rPr>
          <w:rFonts w:ascii="Times New Roman" w:hAnsi="Times New Roman"/>
          <w:lang w:val="lt-LT"/>
        </w:rPr>
        <w:t xml:space="preserve"> tabletės</w:t>
      </w:r>
    </w:p>
    <w:p w14:paraId="03CCC788" w14:textId="73AEF15F" w:rsidR="008A7481" w:rsidRPr="008A7481" w:rsidRDefault="00B960EF" w:rsidP="008A7481">
      <w:pPr>
        <w:tabs>
          <w:tab w:val="left" w:pos="360"/>
        </w:tabs>
        <w:spacing w:after="0" w:line="240" w:lineRule="auto"/>
        <w:rPr>
          <w:rFonts w:ascii="Times New Roman" w:hAnsi="Times New Roman"/>
          <w:lang w:val="lt-LT"/>
        </w:rPr>
      </w:pPr>
      <w:r>
        <w:rPr>
          <w:rFonts w:ascii="Times New Roman" w:hAnsi="Times New Roman"/>
          <w:lang w:val="lt-LT"/>
        </w:rPr>
        <w:t xml:space="preserve">SUBUTEX </w:t>
      </w:r>
      <w:r w:rsidR="008A7481">
        <w:rPr>
          <w:rFonts w:ascii="Times New Roman" w:hAnsi="Times New Roman"/>
          <w:lang w:val="lt-LT"/>
        </w:rPr>
        <w:t>8</w:t>
      </w:r>
      <w:r w:rsidR="004C2362">
        <w:rPr>
          <w:rFonts w:ascii="Times New Roman" w:hAnsi="Times New Roman"/>
          <w:lang w:val="lt-LT"/>
        </w:rPr>
        <w:t> </w:t>
      </w:r>
      <w:r w:rsidR="008A7481">
        <w:rPr>
          <w:rFonts w:ascii="Times New Roman" w:hAnsi="Times New Roman"/>
          <w:lang w:val="lt-LT"/>
        </w:rPr>
        <w:t xml:space="preserve">mg, </w:t>
      </w:r>
      <w:proofErr w:type="spellStart"/>
      <w:r w:rsidR="008A7481">
        <w:rPr>
          <w:rFonts w:ascii="Times New Roman" w:hAnsi="Times New Roman"/>
          <w:lang w:val="lt-LT"/>
        </w:rPr>
        <w:t>poliežuvinės</w:t>
      </w:r>
      <w:proofErr w:type="spellEnd"/>
      <w:r w:rsidR="008A7481">
        <w:rPr>
          <w:rFonts w:ascii="Times New Roman" w:hAnsi="Times New Roman"/>
          <w:lang w:val="lt-LT"/>
        </w:rPr>
        <w:t xml:space="preserve"> tabletės</w:t>
      </w:r>
    </w:p>
    <w:p w14:paraId="5C359345" w14:textId="77777777" w:rsidR="008A7481" w:rsidRPr="008A7481" w:rsidRDefault="008A7481" w:rsidP="008A7481">
      <w:pPr>
        <w:tabs>
          <w:tab w:val="left" w:pos="360"/>
        </w:tabs>
        <w:spacing w:after="0" w:line="240" w:lineRule="auto"/>
        <w:rPr>
          <w:rFonts w:ascii="Times New Roman" w:hAnsi="Times New Roman"/>
          <w:lang w:val="lt-LT"/>
        </w:rPr>
      </w:pPr>
    </w:p>
    <w:p w14:paraId="0E5FB68E" w14:textId="77777777" w:rsidR="008A7481" w:rsidRPr="008A7481" w:rsidRDefault="008A7481" w:rsidP="008A7481">
      <w:pPr>
        <w:tabs>
          <w:tab w:val="left" w:pos="360"/>
        </w:tabs>
        <w:spacing w:after="0" w:line="240" w:lineRule="auto"/>
        <w:rPr>
          <w:rFonts w:ascii="Times New Roman" w:hAnsi="Times New Roman"/>
          <w:lang w:val="lt-LT"/>
        </w:rPr>
      </w:pPr>
    </w:p>
    <w:p w14:paraId="08EB1C10" w14:textId="77777777" w:rsidR="008A7481" w:rsidRPr="008A7481" w:rsidRDefault="008A7481" w:rsidP="008A7481">
      <w:pPr>
        <w:tabs>
          <w:tab w:val="left" w:pos="567"/>
        </w:tabs>
        <w:spacing w:after="0" w:line="240" w:lineRule="auto"/>
        <w:ind w:left="567" w:hanging="567"/>
        <w:rPr>
          <w:rFonts w:ascii="Times New Roman" w:hAnsi="Times New Roman"/>
          <w:b/>
          <w:lang w:val="lt-LT"/>
        </w:rPr>
      </w:pPr>
      <w:r w:rsidRPr="008A7481">
        <w:rPr>
          <w:rFonts w:ascii="Times New Roman" w:hAnsi="Times New Roman"/>
          <w:b/>
          <w:lang w:val="lt-LT"/>
        </w:rPr>
        <w:t>2.</w:t>
      </w:r>
      <w:r w:rsidRPr="008A7481">
        <w:rPr>
          <w:rFonts w:ascii="Times New Roman" w:hAnsi="Times New Roman"/>
          <w:b/>
          <w:lang w:val="lt-LT"/>
        </w:rPr>
        <w:tab/>
        <w:t>KOKYBINĖ IR KIEKYBINĖ SUDĖTIS</w:t>
      </w:r>
    </w:p>
    <w:p w14:paraId="3EA04750" w14:textId="77777777" w:rsidR="008A7481" w:rsidRPr="008A7481" w:rsidRDefault="008A7481" w:rsidP="008A7481">
      <w:pPr>
        <w:spacing w:after="0" w:line="240" w:lineRule="auto"/>
        <w:rPr>
          <w:rFonts w:ascii="Times New Roman" w:hAnsi="Times New Roman"/>
          <w:u w:val="single"/>
          <w:lang w:val="lt-LT"/>
        </w:rPr>
      </w:pPr>
    </w:p>
    <w:p w14:paraId="551E57E3" w14:textId="6830581E" w:rsidR="008A7481" w:rsidRDefault="00B960EF" w:rsidP="008A7481">
      <w:pPr>
        <w:spacing w:after="0" w:line="240" w:lineRule="auto"/>
        <w:rPr>
          <w:rFonts w:ascii="Times New Roman" w:hAnsi="Times New Roman"/>
          <w:lang w:val="lt-LT"/>
        </w:rPr>
      </w:pPr>
      <w:r w:rsidRPr="008A7481">
        <w:rPr>
          <w:rFonts w:ascii="Times New Roman" w:hAnsi="Times New Roman"/>
          <w:lang w:val="lt-LT"/>
        </w:rPr>
        <w:t>S</w:t>
      </w:r>
      <w:r>
        <w:rPr>
          <w:rFonts w:ascii="Times New Roman" w:hAnsi="Times New Roman"/>
          <w:lang w:val="lt-LT"/>
        </w:rPr>
        <w:t>UBUTEX</w:t>
      </w:r>
      <w:r w:rsidRPr="008A7481">
        <w:rPr>
          <w:rFonts w:ascii="Times New Roman" w:hAnsi="Times New Roman"/>
          <w:lang w:val="lt-LT"/>
        </w:rPr>
        <w:t xml:space="preserve"> </w:t>
      </w:r>
      <w:r w:rsidR="008A7481">
        <w:rPr>
          <w:rFonts w:ascii="Times New Roman" w:hAnsi="Times New Roman"/>
          <w:lang w:val="lt-LT"/>
        </w:rPr>
        <w:t xml:space="preserve">0,4 mg, </w:t>
      </w:r>
      <w:proofErr w:type="spellStart"/>
      <w:r w:rsidR="008A7481">
        <w:rPr>
          <w:rFonts w:ascii="Times New Roman" w:hAnsi="Times New Roman"/>
          <w:lang w:val="lt-LT"/>
        </w:rPr>
        <w:t>poliežuvinės</w:t>
      </w:r>
      <w:proofErr w:type="spellEnd"/>
      <w:r w:rsidR="008A7481">
        <w:rPr>
          <w:rFonts w:ascii="Times New Roman" w:hAnsi="Times New Roman"/>
          <w:lang w:val="lt-LT"/>
        </w:rPr>
        <w:t xml:space="preserve"> tabletės</w:t>
      </w:r>
    </w:p>
    <w:p w14:paraId="25DC9611" w14:textId="6CCCE3FA" w:rsidR="008A7481" w:rsidRDefault="008A7481" w:rsidP="008A7481">
      <w:pPr>
        <w:spacing w:after="0" w:line="240" w:lineRule="auto"/>
        <w:rPr>
          <w:rFonts w:ascii="Times New Roman" w:hAnsi="Times New Roman"/>
          <w:lang w:val="lt-LT"/>
        </w:rPr>
      </w:pPr>
      <w:r w:rsidRPr="008A7481">
        <w:rPr>
          <w:rFonts w:ascii="Times New Roman" w:hAnsi="Times New Roman"/>
          <w:lang w:val="lt-LT"/>
        </w:rPr>
        <w:t xml:space="preserve">Kiekvienoje tabletėje yra 0,4 mg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hidrochlorido pavidalu).</w:t>
      </w:r>
    </w:p>
    <w:p w14:paraId="0B52DDEB" w14:textId="051829A9" w:rsidR="008A7481" w:rsidRDefault="008A7481" w:rsidP="008A7481">
      <w:pPr>
        <w:spacing w:after="0" w:line="240" w:lineRule="auto"/>
        <w:rPr>
          <w:rFonts w:ascii="Times New Roman" w:hAnsi="Times New Roman"/>
          <w:lang w:val="lt-LT"/>
        </w:rPr>
      </w:pPr>
    </w:p>
    <w:p w14:paraId="0B02EF19" w14:textId="2C5BDE59" w:rsidR="008A7481" w:rsidRDefault="00B960EF" w:rsidP="008A7481">
      <w:pPr>
        <w:spacing w:after="0" w:line="240" w:lineRule="auto"/>
        <w:rPr>
          <w:rFonts w:ascii="Times New Roman" w:hAnsi="Times New Roman"/>
          <w:lang w:val="lt-LT"/>
        </w:rPr>
      </w:pPr>
      <w:r w:rsidRPr="008A7481">
        <w:rPr>
          <w:rFonts w:ascii="Times New Roman" w:hAnsi="Times New Roman"/>
          <w:lang w:val="lt-LT"/>
        </w:rPr>
        <w:t>S</w:t>
      </w:r>
      <w:r>
        <w:rPr>
          <w:rFonts w:ascii="Times New Roman" w:hAnsi="Times New Roman"/>
          <w:lang w:val="lt-LT"/>
        </w:rPr>
        <w:t>UBUTEX</w:t>
      </w:r>
      <w:r w:rsidRPr="008A7481">
        <w:rPr>
          <w:rFonts w:ascii="Times New Roman" w:hAnsi="Times New Roman"/>
          <w:lang w:val="lt-LT"/>
        </w:rPr>
        <w:t xml:space="preserve"> </w:t>
      </w:r>
      <w:r w:rsidR="008A7481">
        <w:rPr>
          <w:rFonts w:ascii="Times New Roman" w:hAnsi="Times New Roman"/>
          <w:lang w:val="lt-LT"/>
        </w:rPr>
        <w:t xml:space="preserve">2 mg, </w:t>
      </w:r>
      <w:proofErr w:type="spellStart"/>
      <w:r w:rsidR="008A7481">
        <w:rPr>
          <w:rFonts w:ascii="Times New Roman" w:hAnsi="Times New Roman"/>
          <w:lang w:val="lt-LT"/>
        </w:rPr>
        <w:t>poliežuvinės</w:t>
      </w:r>
      <w:proofErr w:type="spellEnd"/>
      <w:r w:rsidR="008A7481">
        <w:rPr>
          <w:rFonts w:ascii="Times New Roman" w:hAnsi="Times New Roman"/>
          <w:lang w:val="lt-LT"/>
        </w:rPr>
        <w:t xml:space="preserve"> tabletės</w:t>
      </w:r>
    </w:p>
    <w:p w14:paraId="29F5214E" w14:textId="6E3C73E4" w:rsidR="008A7481" w:rsidRDefault="008A7481" w:rsidP="008A7481">
      <w:pPr>
        <w:spacing w:after="0" w:line="240" w:lineRule="auto"/>
        <w:rPr>
          <w:rFonts w:ascii="Times New Roman" w:hAnsi="Times New Roman"/>
          <w:lang w:val="lt-LT"/>
        </w:rPr>
      </w:pPr>
      <w:r w:rsidRPr="008A7481">
        <w:rPr>
          <w:rFonts w:ascii="Times New Roman" w:hAnsi="Times New Roman"/>
          <w:lang w:val="lt-LT"/>
        </w:rPr>
        <w:t xml:space="preserve">Kiekvienoje tabletėje yra </w:t>
      </w:r>
      <w:r>
        <w:rPr>
          <w:rFonts w:ascii="Times New Roman" w:hAnsi="Times New Roman"/>
          <w:lang w:val="lt-LT"/>
        </w:rPr>
        <w:t>2</w:t>
      </w:r>
      <w:r w:rsidRPr="008A7481">
        <w:rPr>
          <w:rFonts w:ascii="Times New Roman" w:hAnsi="Times New Roman"/>
          <w:lang w:val="lt-LT"/>
        </w:rPr>
        <w:t xml:space="preserve"> mg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hidrochlorido pavidalu).</w:t>
      </w:r>
    </w:p>
    <w:p w14:paraId="2036EE5C" w14:textId="76631510" w:rsidR="008A7481" w:rsidRDefault="008A7481" w:rsidP="008A7481">
      <w:pPr>
        <w:spacing w:after="0" w:line="240" w:lineRule="auto"/>
        <w:rPr>
          <w:rFonts w:ascii="Times New Roman" w:hAnsi="Times New Roman"/>
          <w:lang w:val="lt-LT"/>
        </w:rPr>
      </w:pPr>
    </w:p>
    <w:p w14:paraId="522BF841" w14:textId="1E2BB9C4" w:rsidR="008A7481" w:rsidRDefault="00B960EF" w:rsidP="008A7481">
      <w:pPr>
        <w:spacing w:after="0" w:line="240" w:lineRule="auto"/>
        <w:rPr>
          <w:rFonts w:ascii="Times New Roman" w:hAnsi="Times New Roman"/>
          <w:lang w:val="lt-LT"/>
        </w:rPr>
      </w:pPr>
      <w:r w:rsidRPr="008A7481">
        <w:rPr>
          <w:rFonts w:ascii="Times New Roman" w:hAnsi="Times New Roman"/>
          <w:lang w:val="lt-LT"/>
        </w:rPr>
        <w:t>S</w:t>
      </w:r>
      <w:r>
        <w:rPr>
          <w:rFonts w:ascii="Times New Roman" w:hAnsi="Times New Roman"/>
          <w:lang w:val="lt-LT"/>
        </w:rPr>
        <w:t>UBUTEX</w:t>
      </w:r>
      <w:r w:rsidRPr="008A7481">
        <w:rPr>
          <w:rFonts w:ascii="Times New Roman" w:hAnsi="Times New Roman"/>
          <w:lang w:val="lt-LT"/>
        </w:rPr>
        <w:t xml:space="preserve"> </w:t>
      </w:r>
      <w:r w:rsidR="008A7481">
        <w:rPr>
          <w:rFonts w:ascii="Times New Roman" w:hAnsi="Times New Roman"/>
          <w:lang w:val="lt-LT"/>
        </w:rPr>
        <w:t xml:space="preserve">8 mg, </w:t>
      </w:r>
      <w:proofErr w:type="spellStart"/>
      <w:r w:rsidR="008A7481">
        <w:rPr>
          <w:rFonts w:ascii="Times New Roman" w:hAnsi="Times New Roman"/>
          <w:lang w:val="lt-LT"/>
        </w:rPr>
        <w:t>poliežuvinės</w:t>
      </w:r>
      <w:proofErr w:type="spellEnd"/>
      <w:r w:rsidR="008A7481">
        <w:rPr>
          <w:rFonts w:ascii="Times New Roman" w:hAnsi="Times New Roman"/>
          <w:lang w:val="lt-LT"/>
        </w:rPr>
        <w:t xml:space="preserve"> tabletės</w:t>
      </w:r>
    </w:p>
    <w:p w14:paraId="0FC7F36E" w14:textId="7F0E7B30"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 xml:space="preserve">Kiekvienoje tabletėje yra </w:t>
      </w:r>
      <w:r>
        <w:rPr>
          <w:rFonts w:ascii="Times New Roman" w:hAnsi="Times New Roman"/>
          <w:lang w:val="lt-LT"/>
        </w:rPr>
        <w:t>8</w:t>
      </w:r>
      <w:r w:rsidRPr="008A7481">
        <w:rPr>
          <w:rFonts w:ascii="Times New Roman" w:hAnsi="Times New Roman"/>
          <w:lang w:val="lt-LT"/>
        </w:rPr>
        <w:t xml:space="preserve"> mg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hidrochlorido pavidalu).</w:t>
      </w:r>
    </w:p>
    <w:p w14:paraId="1A75C107" w14:textId="77777777" w:rsidR="008A7481" w:rsidRPr="008A7481" w:rsidRDefault="008A7481" w:rsidP="008A7481">
      <w:pPr>
        <w:spacing w:after="0" w:line="240" w:lineRule="auto"/>
        <w:rPr>
          <w:rFonts w:ascii="Times New Roman" w:hAnsi="Times New Roman"/>
          <w:lang w:val="lt-LT"/>
        </w:rPr>
      </w:pPr>
    </w:p>
    <w:p w14:paraId="327ADB85"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u w:val="single"/>
          <w:lang w:val="lt-LT"/>
        </w:rPr>
        <w:t>Pagalbinė medžiaga , kurios poveikis žinomas:</w:t>
      </w:r>
      <w:r w:rsidRPr="008A7481">
        <w:rPr>
          <w:rFonts w:ascii="Times New Roman" w:hAnsi="Times New Roman"/>
          <w:lang w:val="lt-LT"/>
        </w:rPr>
        <w:t xml:space="preserve"> sudėtyje yra laktozės.</w:t>
      </w:r>
    </w:p>
    <w:p w14:paraId="2E445D13" w14:textId="77777777" w:rsidR="008A7481" w:rsidRPr="008A7481" w:rsidRDefault="008A7481" w:rsidP="008A7481">
      <w:pPr>
        <w:spacing w:after="0" w:line="240" w:lineRule="auto"/>
        <w:rPr>
          <w:rFonts w:ascii="Times New Roman" w:hAnsi="Times New Roman"/>
          <w:lang w:val="lt-LT"/>
        </w:rPr>
      </w:pPr>
    </w:p>
    <w:p w14:paraId="0FB380FD"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Visos pagalbinės medžiagos išvardytos 6.1 skyriuje.</w:t>
      </w:r>
    </w:p>
    <w:p w14:paraId="746830A4" w14:textId="77777777" w:rsidR="008A7481" w:rsidRPr="008A7481" w:rsidRDefault="008A7481" w:rsidP="008A7481">
      <w:pPr>
        <w:spacing w:after="0" w:line="240" w:lineRule="auto"/>
        <w:rPr>
          <w:rFonts w:ascii="Times New Roman" w:hAnsi="Times New Roman"/>
          <w:lang w:val="lt-LT"/>
        </w:rPr>
      </w:pPr>
    </w:p>
    <w:p w14:paraId="5C1EEF66" w14:textId="77777777" w:rsidR="008A7481" w:rsidRPr="008A7481" w:rsidRDefault="008A7481" w:rsidP="008A7481">
      <w:pPr>
        <w:spacing w:after="0" w:line="240" w:lineRule="auto"/>
        <w:rPr>
          <w:rFonts w:ascii="Times New Roman" w:hAnsi="Times New Roman"/>
          <w:lang w:val="lt-LT"/>
        </w:rPr>
      </w:pPr>
    </w:p>
    <w:p w14:paraId="29D30495" w14:textId="77777777" w:rsidR="008A7481" w:rsidRPr="008A7481" w:rsidRDefault="008A7481" w:rsidP="008A7481">
      <w:pPr>
        <w:spacing w:after="0" w:line="240" w:lineRule="auto"/>
        <w:ind w:left="567" w:hanging="567"/>
        <w:rPr>
          <w:rFonts w:ascii="Times New Roman" w:hAnsi="Times New Roman"/>
          <w:b/>
          <w:lang w:val="lt-LT"/>
        </w:rPr>
      </w:pPr>
      <w:r w:rsidRPr="008A7481">
        <w:rPr>
          <w:rFonts w:ascii="Times New Roman" w:hAnsi="Times New Roman"/>
          <w:b/>
          <w:lang w:val="lt-LT"/>
        </w:rPr>
        <w:t>3.</w:t>
      </w:r>
      <w:r w:rsidRPr="008A7481">
        <w:rPr>
          <w:rFonts w:ascii="Times New Roman" w:hAnsi="Times New Roman"/>
          <w:b/>
          <w:lang w:val="lt-LT"/>
        </w:rPr>
        <w:tab/>
        <w:t>FARMACINĖ FORMA</w:t>
      </w:r>
    </w:p>
    <w:p w14:paraId="1F638A85" w14:textId="77777777" w:rsidR="008A7481" w:rsidRPr="008A7481" w:rsidRDefault="008A7481" w:rsidP="008A7481">
      <w:pPr>
        <w:spacing w:after="0" w:line="240" w:lineRule="auto"/>
        <w:rPr>
          <w:rFonts w:ascii="Times New Roman" w:hAnsi="Times New Roman"/>
          <w:b/>
          <w:lang w:val="lt-LT"/>
        </w:rPr>
      </w:pPr>
    </w:p>
    <w:p w14:paraId="48C5C13F" w14:textId="6998D912" w:rsidR="008A7481" w:rsidRDefault="008A7481" w:rsidP="008A7481">
      <w:pPr>
        <w:spacing w:after="0" w:line="240" w:lineRule="auto"/>
        <w:rPr>
          <w:rFonts w:ascii="Times New Roman" w:hAnsi="Times New Roman"/>
          <w:lang w:val="lt-LT"/>
        </w:rPr>
      </w:pPr>
      <w:proofErr w:type="spellStart"/>
      <w:r w:rsidRPr="008A7481">
        <w:rPr>
          <w:rFonts w:ascii="Times New Roman" w:hAnsi="Times New Roman"/>
          <w:lang w:val="lt-LT"/>
        </w:rPr>
        <w:t>Poliežuvinė</w:t>
      </w:r>
      <w:proofErr w:type="spellEnd"/>
      <w:r w:rsidRPr="008A7481">
        <w:rPr>
          <w:rFonts w:ascii="Times New Roman" w:hAnsi="Times New Roman"/>
          <w:lang w:val="lt-LT"/>
        </w:rPr>
        <w:t xml:space="preserve"> tabletė</w:t>
      </w:r>
    </w:p>
    <w:p w14:paraId="27CC7277" w14:textId="372CEE13" w:rsidR="008A7481" w:rsidRPr="008A7481" w:rsidRDefault="00B960EF" w:rsidP="008A7481">
      <w:pPr>
        <w:spacing w:after="0" w:line="240" w:lineRule="auto"/>
        <w:rPr>
          <w:rFonts w:ascii="Times New Roman" w:hAnsi="Times New Roman"/>
          <w:lang w:val="lt-LT"/>
        </w:rPr>
      </w:pPr>
      <w:r w:rsidRPr="008A7481">
        <w:rPr>
          <w:rFonts w:ascii="Times New Roman" w:hAnsi="Times New Roman"/>
          <w:lang w:val="lt-LT"/>
        </w:rPr>
        <w:t>S</w:t>
      </w:r>
      <w:r>
        <w:rPr>
          <w:rFonts w:ascii="Times New Roman" w:hAnsi="Times New Roman"/>
          <w:lang w:val="lt-LT"/>
        </w:rPr>
        <w:t>UBUTEX</w:t>
      </w:r>
      <w:r w:rsidRPr="008A7481">
        <w:rPr>
          <w:rFonts w:ascii="Times New Roman" w:hAnsi="Times New Roman"/>
          <w:lang w:val="lt-LT"/>
        </w:rPr>
        <w:t xml:space="preserve"> </w:t>
      </w:r>
      <w:r w:rsidR="008A7481">
        <w:rPr>
          <w:rFonts w:ascii="Times New Roman" w:hAnsi="Times New Roman"/>
          <w:lang w:val="lt-LT"/>
        </w:rPr>
        <w:t>0,4</w:t>
      </w:r>
      <w:r w:rsidR="004C0951">
        <w:rPr>
          <w:rFonts w:ascii="Times New Roman" w:hAnsi="Times New Roman"/>
          <w:lang w:val="lt-LT"/>
        </w:rPr>
        <w:t> </w:t>
      </w:r>
      <w:r w:rsidR="008A7481">
        <w:rPr>
          <w:rFonts w:ascii="Times New Roman" w:hAnsi="Times New Roman"/>
          <w:lang w:val="lt-LT"/>
        </w:rPr>
        <w:t xml:space="preserve">mg, </w:t>
      </w:r>
      <w:proofErr w:type="spellStart"/>
      <w:r w:rsidR="008A7481">
        <w:rPr>
          <w:rFonts w:ascii="Times New Roman" w:hAnsi="Times New Roman"/>
          <w:lang w:val="lt-LT"/>
        </w:rPr>
        <w:t>poliežuvinės</w:t>
      </w:r>
      <w:proofErr w:type="spellEnd"/>
      <w:r w:rsidR="008A7481">
        <w:rPr>
          <w:rFonts w:ascii="Times New Roman" w:hAnsi="Times New Roman"/>
          <w:lang w:val="lt-LT"/>
        </w:rPr>
        <w:t xml:space="preserve"> tabletės</w:t>
      </w:r>
    </w:p>
    <w:p w14:paraId="659358D0" w14:textId="15686CBB" w:rsidR="008A7481" w:rsidRDefault="008A7481" w:rsidP="008A7481">
      <w:pPr>
        <w:spacing w:after="0" w:line="240" w:lineRule="auto"/>
        <w:rPr>
          <w:rFonts w:ascii="Times New Roman" w:hAnsi="Times New Roman"/>
          <w:lang w:val="lt-LT"/>
        </w:rPr>
      </w:pPr>
      <w:r w:rsidRPr="008A7481">
        <w:rPr>
          <w:rFonts w:ascii="Times New Roman" w:hAnsi="Times New Roman"/>
          <w:lang w:val="lt-LT"/>
        </w:rPr>
        <w:t>Baltos arba baltos kreminės spalvos, ovalios plokščios užapvalintais kraštais tabletės su vienoje pusėje įspausta žyme „0.4”.</w:t>
      </w:r>
    </w:p>
    <w:p w14:paraId="621FEEF7" w14:textId="7E1F70F0" w:rsidR="008A7481" w:rsidRDefault="008A7481" w:rsidP="008A7481">
      <w:pPr>
        <w:spacing w:after="0" w:line="240" w:lineRule="auto"/>
        <w:rPr>
          <w:rFonts w:ascii="Times New Roman" w:hAnsi="Times New Roman"/>
          <w:lang w:val="lt-LT"/>
        </w:rPr>
      </w:pPr>
    </w:p>
    <w:p w14:paraId="173CA705" w14:textId="514EF4D6" w:rsidR="008A7481" w:rsidRDefault="00B960EF" w:rsidP="008A7481">
      <w:pPr>
        <w:spacing w:after="0" w:line="240" w:lineRule="auto"/>
        <w:rPr>
          <w:rFonts w:ascii="Times New Roman" w:hAnsi="Times New Roman"/>
          <w:lang w:val="lt-LT"/>
        </w:rPr>
      </w:pPr>
      <w:r w:rsidRPr="008A7481">
        <w:rPr>
          <w:rFonts w:ascii="Times New Roman" w:hAnsi="Times New Roman"/>
          <w:lang w:val="lt-LT"/>
        </w:rPr>
        <w:t>S</w:t>
      </w:r>
      <w:r>
        <w:rPr>
          <w:rFonts w:ascii="Times New Roman" w:hAnsi="Times New Roman"/>
          <w:lang w:val="lt-LT"/>
        </w:rPr>
        <w:t>UBUTEX</w:t>
      </w:r>
      <w:r w:rsidRPr="008A7481">
        <w:rPr>
          <w:rFonts w:ascii="Times New Roman" w:hAnsi="Times New Roman"/>
          <w:lang w:val="lt-LT"/>
        </w:rPr>
        <w:t xml:space="preserve"> </w:t>
      </w:r>
      <w:r w:rsidR="008A7481">
        <w:rPr>
          <w:rFonts w:ascii="Times New Roman" w:hAnsi="Times New Roman"/>
          <w:lang w:val="lt-LT"/>
        </w:rPr>
        <w:t>2</w:t>
      </w:r>
      <w:r w:rsidR="004C0951">
        <w:rPr>
          <w:rFonts w:ascii="Times New Roman" w:hAnsi="Times New Roman"/>
          <w:lang w:val="lt-LT"/>
        </w:rPr>
        <w:t> </w:t>
      </w:r>
      <w:r w:rsidR="008A7481">
        <w:rPr>
          <w:rFonts w:ascii="Times New Roman" w:hAnsi="Times New Roman"/>
          <w:lang w:val="lt-LT"/>
        </w:rPr>
        <w:t xml:space="preserve">mg, </w:t>
      </w:r>
      <w:proofErr w:type="spellStart"/>
      <w:r w:rsidR="008A7481">
        <w:rPr>
          <w:rFonts w:ascii="Times New Roman" w:hAnsi="Times New Roman"/>
          <w:lang w:val="lt-LT"/>
        </w:rPr>
        <w:t>poliežuvinės</w:t>
      </w:r>
      <w:proofErr w:type="spellEnd"/>
      <w:r w:rsidR="008A7481">
        <w:rPr>
          <w:rFonts w:ascii="Times New Roman" w:hAnsi="Times New Roman"/>
          <w:lang w:val="lt-LT"/>
        </w:rPr>
        <w:t xml:space="preserve"> tabletės</w:t>
      </w:r>
    </w:p>
    <w:p w14:paraId="7C077052" w14:textId="30CA66EE" w:rsidR="008A7481" w:rsidRDefault="008A7481" w:rsidP="008A7481">
      <w:pPr>
        <w:spacing w:after="0" w:line="240" w:lineRule="auto"/>
        <w:rPr>
          <w:rFonts w:ascii="Times New Roman" w:hAnsi="Times New Roman"/>
          <w:lang w:val="lt-LT"/>
        </w:rPr>
      </w:pPr>
      <w:r w:rsidRPr="008A7481">
        <w:rPr>
          <w:rFonts w:ascii="Times New Roman" w:hAnsi="Times New Roman"/>
          <w:lang w:val="lt-LT"/>
        </w:rPr>
        <w:t>Baltos arba baltos kreminės spalvos, ovalios plokščios užapvalintais kraštais tabletės su vienoje pusėje įspausta žyme „</w:t>
      </w:r>
      <w:r>
        <w:rPr>
          <w:rFonts w:ascii="Times New Roman" w:hAnsi="Times New Roman"/>
          <w:lang w:val="lt-LT"/>
        </w:rPr>
        <w:t>B2</w:t>
      </w:r>
      <w:r w:rsidRPr="008A7481">
        <w:rPr>
          <w:rFonts w:ascii="Times New Roman" w:hAnsi="Times New Roman"/>
          <w:lang w:val="lt-LT"/>
        </w:rPr>
        <w:t>”.</w:t>
      </w:r>
    </w:p>
    <w:p w14:paraId="5FDB864F" w14:textId="03BC7A57" w:rsidR="008A7481" w:rsidRDefault="008A7481" w:rsidP="008A7481">
      <w:pPr>
        <w:spacing w:after="0" w:line="240" w:lineRule="auto"/>
        <w:rPr>
          <w:rFonts w:ascii="Times New Roman" w:hAnsi="Times New Roman"/>
          <w:lang w:val="lt-LT"/>
        </w:rPr>
      </w:pPr>
    </w:p>
    <w:p w14:paraId="70AE15D2" w14:textId="5477C1C8" w:rsidR="008A7481" w:rsidRDefault="00B960EF" w:rsidP="008A7481">
      <w:pPr>
        <w:spacing w:after="0" w:line="240" w:lineRule="auto"/>
        <w:rPr>
          <w:rFonts w:ascii="Times New Roman" w:hAnsi="Times New Roman"/>
          <w:lang w:val="lt-LT"/>
        </w:rPr>
      </w:pPr>
      <w:r w:rsidRPr="008A7481">
        <w:rPr>
          <w:rFonts w:ascii="Times New Roman" w:hAnsi="Times New Roman"/>
          <w:lang w:val="lt-LT"/>
        </w:rPr>
        <w:t>S</w:t>
      </w:r>
      <w:r>
        <w:rPr>
          <w:rFonts w:ascii="Times New Roman" w:hAnsi="Times New Roman"/>
          <w:lang w:val="lt-LT"/>
        </w:rPr>
        <w:t>UBUTEX</w:t>
      </w:r>
      <w:r w:rsidRPr="008A7481">
        <w:rPr>
          <w:rFonts w:ascii="Times New Roman" w:hAnsi="Times New Roman"/>
          <w:lang w:val="lt-LT"/>
        </w:rPr>
        <w:t xml:space="preserve"> </w:t>
      </w:r>
      <w:r w:rsidR="008A7481">
        <w:rPr>
          <w:rFonts w:ascii="Times New Roman" w:hAnsi="Times New Roman"/>
          <w:lang w:val="lt-LT"/>
        </w:rPr>
        <w:t>8</w:t>
      </w:r>
      <w:r w:rsidR="004C0951">
        <w:rPr>
          <w:rFonts w:ascii="Times New Roman" w:hAnsi="Times New Roman"/>
          <w:lang w:val="lt-LT"/>
        </w:rPr>
        <w:t> </w:t>
      </w:r>
      <w:r w:rsidR="008A7481">
        <w:rPr>
          <w:rFonts w:ascii="Times New Roman" w:hAnsi="Times New Roman"/>
          <w:lang w:val="lt-LT"/>
        </w:rPr>
        <w:t xml:space="preserve">mg, </w:t>
      </w:r>
      <w:proofErr w:type="spellStart"/>
      <w:r w:rsidR="008A7481">
        <w:rPr>
          <w:rFonts w:ascii="Times New Roman" w:hAnsi="Times New Roman"/>
          <w:lang w:val="lt-LT"/>
        </w:rPr>
        <w:t>poliežuvinės</w:t>
      </w:r>
      <w:proofErr w:type="spellEnd"/>
      <w:r w:rsidR="008A7481">
        <w:rPr>
          <w:rFonts w:ascii="Times New Roman" w:hAnsi="Times New Roman"/>
          <w:lang w:val="lt-LT"/>
        </w:rPr>
        <w:t xml:space="preserve"> tabletės</w:t>
      </w:r>
    </w:p>
    <w:p w14:paraId="07EEC3A6" w14:textId="26688A2E"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Baltos arba baltos kreminės spalvos, ovalios plokščios užapvalintais kraštais tabletės su vienoje pusėje įspausta žyme „</w:t>
      </w:r>
      <w:r>
        <w:rPr>
          <w:rFonts w:ascii="Times New Roman" w:hAnsi="Times New Roman"/>
          <w:lang w:val="lt-LT"/>
        </w:rPr>
        <w:t>B8</w:t>
      </w:r>
      <w:r w:rsidRPr="008A7481">
        <w:rPr>
          <w:rFonts w:ascii="Times New Roman" w:hAnsi="Times New Roman"/>
          <w:lang w:val="lt-LT"/>
        </w:rPr>
        <w:t>”.</w:t>
      </w:r>
    </w:p>
    <w:p w14:paraId="60C315FA" w14:textId="77777777" w:rsidR="008A7481" w:rsidRPr="008A7481" w:rsidRDefault="008A7481" w:rsidP="008A7481">
      <w:pPr>
        <w:spacing w:after="0" w:line="240" w:lineRule="auto"/>
        <w:rPr>
          <w:rFonts w:ascii="Times New Roman" w:hAnsi="Times New Roman"/>
          <w:lang w:val="lt-LT"/>
        </w:rPr>
      </w:pPr>
    </w:p>
    <w:p w14:paraId="372EFFAC" w14:textId="77777777" w:rsidR="008A7481" w:rsidRPr="008A7481" w:rsidRDefault="008A7481" w:rsidP="008A7481">
      <w:pPr>
        <w:spacing w:after="0" w:line="240" w:lineRule="auto"/>
        <w:rPr>
          <w:rFonts w:ascii="Times New Roman" w:hAnsi="Times New Roman"/>
          <w:lang w:val="lt-LT"/>
        </w:rPr>
      </w:pPr>
    </w:p>
    <w:p w14:paraId="211339E2" w14:textId="77777777" w:rsidR="008A7481" w:rsidRPr="008A7481" w:rsidRDefault="008A7481" w:rsidP="008A7481">
      <w:pPr>
        <w:spacing w:after="0" w:line="240" w:lineRule="auto"/>
        <w:ind w:left="567" w:hanging="567"/>
        <w:rPr>
          <w:rFonts w:ascii="Times New Roman" w:hAnsi="Times New Roman"/>
          <w:b/>
          <w:lang w:val="lt-LT"/>
        </w:rPr>
      </w:pPr>
      <w:r w:rsidRPr="008A7481">
        <w:rPr>
          <w:rFonts w:ascii="Times New Roman" w:hAnsi="Times New Roman"/>
          <w:b/>
          <w:lang w:val="lt-LT"/>
        </w:rPr>
        <w:t>4.</w:t>
      </w:r>
      <w:r w:rsidRPr="008A7481">
        <w:rPr>
          <w:rFonts w:ascii="Times New Roman" w:hAnsi="Times New Roman"/>
          <w:b/>
          <w:lang w:val="lt-LT"/>
        </w:rPr>
        <w:tab/>
        <w:t>KLINIKINĖ INFORMACIJA</w:t>
      </w:r>
    </w:p>
    <w:p w14:paraId="79A0691E" w14:textId="77777777" w:rsidR="008A7481" w:rsidRPr="008A7481" w:rsidRDefault="008A7481" w:rsidP="008A7481">
      <w:pPr>
        <w:spacing w:after="0" w:line="240" w:lineRule="auto"/>
        <w:rPr>
          <w:rFonts w:ascii="Times New Roman" w:hAnsi="Times New Roman"/>
          <w:lang w:val="lt-LT"/>
        </w:rPr>
      </w:pPr>
    </w:p>
    <w:p w14:paraId="19ED91D2" w14:textId="77777777" w:rsidR="008A7481" w:rsidRPr="008A7481" w:rsidRDefault="008A7481" w:rsidP="008A7481">
      <w:pPr>
        <w:tabs>
          <w:tab w:val="left" w:pos="-720"/>
          <w:tab w:val="left" w:pos="0"/>
          <w:tab w:val="left" w:pos="567"/>
        </w:tabs>
        <w:suppressAutoHyphens/>
        <w:spacing w:after="0" w:line="240" w:lineRule="auto"/>
        <w:rPr>
          <w:rFonts w:ascii="Times New Roman" w:hAnsi="Times New Roman"/>
          <w:b/>
          <w:lang w:val="lt-LT"/>
        </w:rPr>
      </w:pPr>
      <w:r w:rsidRPr="008A7481">
        <w:rPr>
          <w:rFonts w:ascii="Times New Roman" w:hAnsi="Times New Roman"/>
          <w:b/>
          <w:lang w:val="lt-LT"/>
        </w:rPr>
        <w:t>4.1</w:t>
      </w:r>
      <w:r w:rsidRPr="008A7481">
        <w:rPr>
          <w:rFonts w:ascii="Times New Roman" w:hAnsi="Times New Roman"/>
          <w:b/>
          <w:lang w:val="lt-LT"/>
        </w:rPr>
        <w:tab/>
        <w:t xml:space="preserve">Terapinės indikacijos </w:t>
      </w:r>
    </w:p>
    <w:p w14:paraId="49FFEABF" w14:textId="77777777" w:rsidR="008A7481" w:rsidRPr="008A7481" w:rsidRDefault="008A7481" w:rsidP="008A7481">
      <w:pPr>
        <w:tabs>
          <w:tab w:val="left" w:pos="-720"/>
          <w:tab w:val="left" w:pos="0"/>
        </w:tabs>
        <w:suppressAutoHyphens/>
        <w:spacing w:after="0" w:line="240" w:lineRule="auto"/>
        <w:rPr>
          <w:rFonts w:ascii="Times New Roman" w:hAnsi="Times New Roman"/>
          <w:b/>
          <w:lang w:val="lt-LT"/>
        </w:rPr>
      </w:pPr>
    </w:p>
    <w:p w14:paraId="79DD89D5" w14:textId="77777777" w:rsidR="008A7481" w:rsidRPr="008A7481" w:rsidRDefault="008A7481" w:rsidP="008A7481">
      <w:pPr>
        <w:tabs>
          <w:tab w:val="left" w:pos="-720"/>
          <w:tab w:val="left" w:pos="0"/>
        </w:tabs>
        <w:suppressAutoHyphens/>
        <w:spacing w:after="0" w:line="240" w:lineRule="auto"/>
        <w:rPr>
          <w:rFonts w:ascii="Times New Roman" w:hAnsi="Times New Roman"/>
          <w:spacing w:val="-3"/>
          <w:lang w:val="lt-LT"/>
        </w:rPr>
      </w:pPr>
      <w:r w:rsidRPr="008A7481">
        <w:rPr>
          <w:rFonts w:ascii="Times New Roman" w:hAnsi="Times New Roman"/>
          <w:lang w:val="lt-LT"/>
        </w:rPr>
        <w:t xml:space="preserve">Pakaitinis priklausomybės nuo </w:t>
      </w:r>
      <w:proofErr w:type="spellStart"/>
      <w:r w:rsidRPr="008A7481">
        <w:rPr>
          <w:rFonts w:ascii="Times New Roman" w:hAnsi="Times New Roman"/>
          <w:lang w:val="lt-LT"/>
        </w:rPr>
        <w:t>opioidinių</w:t>
      </w:r>
      <w:proofErr w:type="spellEnd"/>
      <w:r w:rsidRPr="008A7481">
        <w:rPr>
          <w:rFonts w:ascii="Times New Roman" w:hAnsi="Times New Roman"/>
          <w:lang w:val="lt-LT"/>
        </w:rPr>
        <w:t xml:space="preserve"> narkotikų gydymas, kaip viena iš kompleksinio medikamen</w:t>
      </w:r>
      <w:r w:rsidRPr="008A7481">
        <w:rPr>
          <w:rFonts w:ascii="Times New Roman" w:hAnsi="Times New Roman"/>
          <w:spacing w:val="-3"/>
          <w:lang w:val="lt-LT"/>
        </w:rPr>
        <w:t xml:space="preserve">tinio, socialinio ir psichologinio gydymo programos dalių. </w:t>
      </w:r>
    </w:p>
    <w:p w14:paraId="42FDB886" w14:textId="77777777" w:rsidR="008A7481" w:rsidRPr="008A7481" w:rsidRDefault="008A7481" w:rsidP="008A7481">
      <w:pPr>
        <w:tabs>
          <w:tab w:val="left" w:pos="-720"/>
          <w:tab w:val="left" w:pos="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Gydymas skiriamas suaugusiesiems ir paaugliams nuo 15 metų amžiaus, kurie sutinka gydytis nuo priklausomybės narkotikams.</w:t>
      </w:r>
    </w:p>
    <w:p w14:paraId="1A9CC82B" w14:textId="77777777" w:rsidR="008A7481" w:rsidRPr="008A7481" w:rsidRDefault="008A7481" w:rsidP="008A7481">
      <w:pPr>
        <w:tabs>
          <w:tab w:val="left" w:pos="-720"/>
          <w:tab w:val="left" w:pos="0"/>
        </w:tabs>
        <w:suppressAutoHyphens/>
        <w:spacing w:after="0" w:line="240" w:lineRule="auto"/>
        <w:rPr>
          <w:rFonts w:ascii="Times New Roman" w:hAnsi="Times New Roman"/>
          <w:spacing w:val="-3"/>
          <w:lang w:val="lt-LT"/>
        </w:rPr>
      </w:pPr>
    </w:p>
    <w:p w14:paraId="0BB7EB26" w14:textId="77777777" w:rsidR="008A7481" w:rsidRPr="008A7481" w:rsidRDefault="008A7481" w:rsidP="008A7481">
      <w:pPr>
        <w:tabs>
          <w:tab w:val="left" w:pos="-720"/>
          <w:tab w:val="left" w:pos="567"/>
        </w:tabs>
        <w:suppressAutoHyphens/>
        <w:spacing w:after="0" w:line="240" w:lineRule="auto"/>
        <w:rPr>
          <w:rFonts w:ascii="Times New Roman" w:hAnsi="Times New Roman"/>
          <w:b/>
          <w:spacing w:val="-3"/>
          <w:lang w:val="lt-LT"/>
        </w:rPr>
      </w:pPr>
      <w:r w:rsidRPr="008A7481">
        <w:rPr>
          <w:rFonts w:ascii="Times New Roman" w:hAnsi="Times New Roman"/>
          <w:b/>
          <w:spacing w:val="-3"/>
          <w:lang w:val="lt-LT"/>
        </w:rPr>
        <w:t>4.2</w:t>
      </w:r>
      <w:r w:rsidRPr="008A7481">
        <w:rPr>
          <w:rFonts w:ascii="Times New Roman" w:hAnsi="Times New Roman"/>
          <w:b/>
          <w:spacing w:val="-3"/>
          <w:lang w:val="lt-LT"/>
        </w:rPr>
        <w:tab/>
        <w:t xml:space="preserve">Dozavimas ir vartojimo metodas </w:t>
      </w:r>
    </w:p>
    <w:p w14:paraId="29C4B5E5" w14:textId="77777777" w:rsidR="008A7481" w:rsidRPr="008A7481" w:rsidRDefault="008A7481" w:rsidP="008A7481">
      <w:pPr>
        <w:tabs>
          <w:tab w:val="left" w:pos="-720"/>
          <w:tab w:val="left" w:pos="0"/>
        </w:tabs>
        <w:suppressAutoHyphens/>
        <w:spacing w:after="0" w:line="240" w:lineRule="auto"/>
        <w:rPr>
          <w:rFonts w:ascii="Times New Roman" w:hAnsi="Times New Roman"/>
          <w:spacing w:val="-3"/>
          <w:lang w:val="lt-LT"/>
        </w:rPr>
      </w:pPr>
    </w:p>
    <w:p w14:paraId="7A82E8A8" w14:textId="77777777" w:rsidR="008A7481" w:rsidRPr="008A7481" w:rsidRDefault="008A7481" w:rsidP="008A7481">
      <w:pPr>
        <w:tabs>
          <w:tab w:val="left" w:pos="-720"/>
          <w:tab w:val="left" w:pos="0"/>
        </w:tabs>
        <w:suppressAutoHyphens/>
        <w:spacing w:after="0" w:line="240" w:lineRule="auto"/>
        <w:rPr>
          <w:rFonts w:ascii="Times New Roman" w:hAnsi="Times New Roman"/>
          <w:spacing w:val="-3"/>
          <w:u w:val="single"/>
          <w:lang w:val="lt-LT"/>
        </w:rPr>
      </w:pPr>
      <w:r w:rsidRPr="008A7481">
        <w:rPr>
          <w:rFonts w:ascii="Times New Roman" w:hAnsi="Times New Roman"/>
          <w:spacing w:val="-3"/>
          <w:lang w:val="lt-LT"/>
        </w:rPr>
        <w:t xml:space="preserve">Gydymas turi būti stebimas gydytojo, turinčio patirties gydant priklausomybę nuo </w:t>
      </w:r>
      <w:proofErr w:type="spellStart"/>
      <w:r w:rsidRPr="008A7481">
        <w:rPr>
          <w:rFonts w:ascii="Times New Roman" w:hAnsi="Times New Roman"/>
          <w:spacing w:val="-3"/>
          <w:lang w:val="lt-LT"/>
        </w:rPr>
        <w:t>opioidų</w:t>
      </w:r>
      <w:proofErr w:type="spellEnd"/>
      <w:r w:rsidRPr="008A7481">
        <w:rPr>
          <w:rFonts w:ascii="Times New Roman" w:hAnsi="Times New Roman"/>
          <w:spacing w:val="-3"/>
          <w:lang w:val="lt-LT"/>
        </w:rPr>
        <w:t xml:space="preserve"> / pripratimą prie jų. </w:t>
      </w:r>
    </w:p>
    <w:p w14:paraId="0B246667" w14:textId="77777777" w:rsidR="008A7481" w:rsidRPr="008A7481" w:rsidRDefault="008A7481" w:rsidP="008A7481">
      <w:pPr>
        <w:tabs>
          <w:tab w:val="left" w:pos="-720"/>
          <w:tab w:val="left" w:pos="0"/>
        </w:tabs>
        <w:suppressAutoHyphens/>
        <w:spacing w:after="0" w:line="240" w:lineRule="auto"/>
        <w:rPr>
          <w:rFonts w:ascii="Times New Roman" w:hAnsi="Times New Roman"/>
          <w:spacing w:val="-3"/>
          <w:lang w:val="lt-LT"/>
        </w:rPr>
      </w:pPr>
      <w:r w:rsidRPr="008A7481">
        <w:rPr>
          <w:rFonts w:ascii="Times New Roman" w:hAnsi="Times New Roman"/>
          <w:spacing w:val="-3"/>
          <w:lang w:val="lt-LT"/>
        </w:rPr>
        <w:lastRenderedPageBreak/>
        <w:t xml:space="preserve">Rekomenduojama, kad gydymas </w:t>
      </w:r>
      <w:proofErr w:type="spellStart"/>
      <w:r w:rsidRPr="008A7481">
        <w:rPr>
          <w:rFonts w:ascii="Times New Roman" w:hAnsi="Times New Roman"/>
          <w:spacing w:val="-3"/>
          <w:lang w:val="lt-LT"/>
        </w:rPr>
        <w:t>buprenorfinu</w:t>
      </w:r>
      <w:proofErr w:type="spellEnd"/>
      <w:r w:rsidRPr="008A7481">
        <w:rPr>
          <w:rFonts w:ascii="Times New Roman" w:hAnsi="Times New Roman"/>
          <w:spacing w:val="-3"/>
          <w:lang w:val="lt-LT"/>
        </w:rPr>
        <w:t xml:space="preserve"> būtų skiriamas kaip kompleksinio gydymo nuo </w:t>
      </w:r>
      <w:proofErr w:type="spellStart"/>
      <w:r w:rsidRPr="008A7481">
        <w:rPr>
          <w:rFonts w:ascii="Times New Roman" w:hAnsi="Times New Roman"/>
          <w:spacing w:val="-3"/>
          <w:lang w:val="lt-LT"/>
        </w:rPr>
        <w:t>opioidų</w:t>
      </w:r>
      <w:proofErr w:type="spellEnd"/>
      <w:r w:rsidRPr="008A7481">
        <w:rPr>
          <w:rFonts w:ascii="Times New Roman" w:hAnsi="Times New Roman"/>
          <w:spacing w:val="-3"/>
          <w:lang w:val="lt-LT"/>
        </w:rPr>
        <w:t xml:space="preserve"> priklausomybės dalis. Gydymo rezultatas priklauso nuo paskirtos dozės, taip pat nuo kompleksinių medikamentinių, psichologinių, socialinių ir mokomųjų priemonių, kurios taikomos pacientui gydyti.</w:t>
      </w:r>
    </w:p>
    <w:p w14:paraId="0E792A27" w14:textId="77777777" w:rsidR="008A7481" w:rsidRPr="008A7481" w:rsidRDefault="008A7481" w:rsidP="008A7481">
      <w:pPr>
        <w:tabs>
          <w:tab w:val="left" w:pos="-720"/>
          <w:tab w:val="left" w:pos="0"/>
        </w:tabs>
        <w:suppressAutoHyphens/>
        <w:spacing w:after="0" w:line="240" w:lineRule="auto"/>
        <w:rPr>
          <w:rFonts w:ascii="Times New Roman" w:hAnsi="Times New Roman"/>
          <w:spacing w:val="-3"/>
          <w:lang w:val="lt-LT"/>
        </w:rPr>
      </w:pPr>
    </w:p>
    <w:p w14:paraId="5952DE80" w14:textId="77777777" w:rsidR="008A7481" w:rsidRPr="008A7481" w:rsidRDefault="008A7481" w:rsidP="008A7481">
      <w:pPr>
        <w:tabs>
          <w:tab w:val="left" w:pos="-720"/>
          <w:tab w:val="left" w:pos="0"/>
        </w:tabs>
        <w:suppressAutoHyphens/>
        <w:spacing w:after="0" w:line="240" w:lineRule="auto"/>
        <w:rPr>
          <w:rFonts w:ascii="Times New Roman" w:hAnsi="Times New Roman"/>
          <w:i/>
          <w:spacing w:val="-3"/>
          <w:lang w:val="lt-LT"/>
        </w:rPr>
      </w:pPr>
      <w:r w:rsidRPr="008A7481">
        <w:rPr>
          <w:rFonts w:ascii="Times New Roman" w:hAnsi="Times New Roman"/>
          <w:i/>
          <w:spacing w:val="-3"/>
          <w:lang w:val="lt-LT"/>
        </w:rPr>
        <w:t>Atsargumo priemonės prieš vartojimą</w:t>
      </w:r>
    </w:p>
    <w:p w14:paraId="5B2EC783" w14:textId="77777777" w:rsidR="008A7481" w:rsidRPr="008A7481" w:rsidRDefault="008A7481" w:rsidP="008A7481">
      <w:pPr>
        <w:tabs>
          <w:tab w:val="left" w:pos="-720"/>
          <w:tab w:val="left" w:pos="0"/>
        </w:tabs>
        <w:suppressAutoHyphens/>
        <w:spacing w:after="0" w:line="240" w:lineRule="auto"/>
        <w:rPr>
          <w:rFonts w:ascii="Times New Roman" w:hAnsi="Times New Roman"/>
          <w:lang w:val="lt-LT"/>
        </w:rPr>
      </w:pPr>
    </w:p>
    <w:p w14:paraId="2CA8E5D3" w14:textId="77777777" w:rsidR="008A7481" w:rsidRPr="008A7481" w:rsidRDefault="008A7481" w:rsidP="008A7481">
      <w:pPr>
        <w:tabs>
          <w:tab w:val="left" w:pos="-720"/>
          <w:tab w:val="left" w:pos="0"/>
        </w:tabs>
        <w:suppressAutoHyphens/>
        <w:spacing w:after="0" w:line="240" w:lineRule="auto"/>
        <w:rPr>
          <w:rFonts w:ascii="Times New Roman" w:hAnsi="Times New Roman"/>
          <w:lang w:val="lt-LT"/>
        </w:rPr>
      </w:pPr>
      <w:r w:rsidRPr="008A7481">
        <w:rPr>
          <w:rFonts w:ascii="Times New Roman" w:hAnsi="Times New Roman"/>
          <w:lang w:val="lt-LT"/>
        </w:rPr>
        <w:t xml:space="preserve">Prieš pradedant gydymą, reikia įvertinti priklausomybės nuo </w:t>
      </w:r>
      <w:proofErr w:type="spellStart"/>
      <w:r w:rsidRPr="008A7481">
        <w:rPr>
          <w:rFonts w:ascii="Times New Roman" w:hAnsi="Times New Roman"/>
          <w:lang w:val="lt-LT"/>
        </w:rPr>
        <w:t>opioidų</w:t>
      </w:r>
      <w:proofErr w:type="spellEnd"/>
      <w:r w:rsidRPr="008A7481">
        <w:rPr>
          <w:rFonts w:ascii="Times New Roman" w:hAnsi="Times New Roman"/>
          <w:lang w:val="lt-LT"/>
        </w:rPr>
        <w:t xml:space="preserve"> rūšį (t. y. priklausomybė nuo</w:t>
      </w:r>
    </w:p>
    <w:p w14:paraId="6685A571" w14:textId="77777777" w:rsidR="008A7481" w:rsidRPr="008A7481" w:rsidRDefault="008A7481" w:rsidP="008A7481">
      <w:pPr>
        <w:tabs>
          <w:tab w:val="left" w:pos="-720"/>
          <w:tab w:val="left" w:pos="0"/>
        </w:tabs>
        <w:suppressAutoHyphens/>
        <w:spacing w:after="0" w:line="240" w:lineRule="auto"/>
        <w:rPr>
          <w:rFonts w:ascii="Times New Roman" w:hAnsi="Times New Roman"/>
          <w:lang w:val="lt-LT"/>
        </w:rPr>
      </w:pPr>
      <w:r w:rsidRPr="008A7481">
        <w:rPr>
          <w:rFonts w:ascii="Times New Roman" w:hAnsi="Times New Roman"/>
          <w:lang w:val="lt-LT"/>
        </w:rPr>
        <w:t xml:space="preserve">ilgalaikio ar trumpalaikio poveikio </w:t>
      </w:r>
      <w:proofErr w:type="spellStart"/>
      <w:r w:rsidRPr="008A7481">
        <w:rPr>
          <w:rFonts w:ascii="Times New Roman" w:hAnsi="Times New Roman"/>
          <w:lang w:val="lt-LT"/>
        </w:rPr>
        <w:t>opioidų</w:t>
      </w:r>
      <w:proofErr w:type="spellEnd"/>
      <w:r w:rsidRPr="008A7481">
        <w:rPr>
          <w:rFonts w:ascii="Times New Roman" w:hAnsi="Times New Roman"/>
          <w:lang w:val="lt-LT"/>
        </w:rPr>
        <w:t xml:space="preserve">), priklausomybės laipsnį ir laiką, kuris praėjo po paskutinio </w:t>
      </w:r>
      <w:proofErr w:type="spellStart"/>
      <w:r w:rsidRPr="008A7481">
        <w:rPr>
          <w:rFonts w:ascii="Times New Roman" w:hAnsi="Times New Roman"/>
          <w:lang w:val="lt-LT"/>
        </w:rPr>
        <w:t>opioidų</w:t>
      </w:r>
      <w:proofErr w:type="spellEnd"/>
      <w:r w:rsidRPr="008A7481">
        <w:rPr>
          <w:rFonts w:ascii="Times New Roman" w:hAnsi="Times New Roman"/>
          <w:lang w:val="lt-LT"/>
        </w:rPr>
        <w:t xml:space="preserve"> vartojimo. Siekiant išvengti pernelyg skuboto narkotikų vartojimo nutraukimo,</w:t>
      </w:r>
    </w:p>
    <w:p w14:paraId="3028DF6E" w14:textId="77777777" w:rsidR="008A7481" w:rsidRPr="008A7481" w:rsidRDefault="008A7481" w:rsidP="008A7481">
      <w:pPr>
        <w:tabs>
          <w:tab w:val="left" w:pos="-720"/>
          <w:tab w:val="left" w:pos="0"/>
        </w:tabs>
        <w:suppressAutoHyphens/>
        <w:spacing w:after="0" w:line="240" w:lineRule="auto"/>
        <w:rPr>
          <w:rFonts w:ascii="Times New Roman" w:hAnsi="Times New Roman"/>
          <w:lang w:val="lt-LT"/>
        </w:rPr>
      </w:pPr>
      <w:proofErr w:type="spellStart"/>
      <w:r w:rsidRPr="008A7481">
        <w:rPr>
          <w:rFonts w:ascii="Times New Roman" w:hAnsi="Times New Roman"/>
          <w:lang w:val="lt-LT"/>
        </w:rPr>
        <w:t>buprenorfiną</w:t>
      </w:r>
      <w:proofErr w:type="spellEnd"/>
      <w:r w:rsidRPr="008A7481">
        <w:rPr>
          <w:rFonts w:ascii="Times New Roman" w:hAnsi="Times New Roman"/>
          <w:lang w:val="lt-LT"/>
        </w:rPr>
        <w:t xml:space="preserve"> reikia pradėti vartoti tik tuomet, kai yra objektyvūs ir aiškūs abstinencijos požymiai (pvz., pagal patvirtintą klinikinę </w:t>
      </w:r>
      <w:proofErr w:type="spellStart"/>
      <w:r w:rsidRPr="008A7481">
        <w:rPr>
          <w:rFonts w:ascii="Times New Roman" w:hAnsi="Times New Roman"/>
          <w:lang w:val="lt-LT"/>
        </w:rPr>
        <w:t>opioidų</w:t>
      </w:r>
      <w:proofErr w:type="spellEnd"/>
      <w:r w:rsidRPr="008A7481">
        <w:rPr>
          <w:rFonts w:ascii="Times New Roman" w:hAnsi="Times New Roman"/>
          <w:lang w:val="lt-LT"/>
        </w:rPr>
        <w:t xml:space="preserve"> abstinencijos skalę (angl. </w:t>
      </w:r>
      <w:proofErr w:type="spellStart"/>
      <w:r w:rsidRPr="008A7481">
        <w:rPr>
          <w:rFonts w:ascii="Times New Roman" w:hAnsi="Times New Roman"/>
          <w:lang w:val="lt-LT"/>
        </w:rPr>
        <w:t>Clinical</w:t>
      </w:r>
      <w:proofErr w:type="spellEnd"/>
      <w:r w:rsidRPr="008A7481">
        <w:rPr>
          <w:rFonts w:ascii="Times New Roman" w:hAnsi="Times New Roman"/>
          <w:lang w:val="lt-LT"/>
        </w:rPr>
        <w:t xml:space="preserve"> </w:t>
      </w:r>
      <w:proofErr w:type="spellStart"/>
      <w:r w:rsidRPr="008A7481">
        <w:rPr>
          <w:rFonts w:ascii="Times New Roman" w:hAnsi="Times New Roman"/>
          <w:lang w:val="lt-LT"/>
        </w:rPr>
        <w:t>Opioid</w:t>
      </w:r>
      <w:proofErr w:type="spellEnd"/>
      <w:r w:rsidRPr="008A7481">
        <w:rPr>
          <w:rFonts w:ascii="Times New Roman" w:hAnsi="Times New Roman"/>
          <w:lang w:val="lt-LT"/>
        </w:rPr>
        <w:t xml:space="preserve"> </w:t>
      </w:r>
      <w:proofErr w:type="spellStart"/>
      <w:r w:rsidRPr="008A7481">
        <w:rPr>
          <w:rFonts w:ascii="Times New Roman" w:hAnsi="Times New Roman"/>
          <w:lang w:val="lt-LT"/>
        </w:rPr>
        <w:t>Withdrawal</w:t>
      </w:r>
      <w:proofErr w:type="spellEnd"/>
      <w:r w:rsidRPr="008A7481">
        <w:rPr>
          <w:rFonts w:ascii="Times New Roman" w:hAnsi="Times New Roman"/>
          <w:lang w:val="lt-LT"/>
        </w:rPr>
        <w:t xml:space="preserve"> </w:t>
      </w:r>
      <w:proofErr w:type="spellStart"/>
      <w:r w:rsidRPr="008A7481">
        <w:rPr>
          <w:rFonts w:ascii="Times New Roman" w:hAnsi="Times New Roman"/>
          <w:lang w:val="lt-LT"/>
        </w:rPr>
        <w:t>Scale</w:t>
      </w:r>
      <w:proofErr w:type="spellEnd"/>
      <w:r w:rsidRPr="008A7481">
        <w:rPr>
          <w:rFonts w:ascii="Times New Roman" w:hAnsi="Times New Roman"/>
          <w:lang w:val="lt-LT"/>
        </w:rPr>
        <w:t>; COWS) nustatytas indeksas, nurodantis nedidelio ar vidutinio sunkumo abstinenciją).</w:t>
      </w:r>
    </w:p>
    <w:p w14:paraId="2B1050B6" w14:textId="77777777" w:rsidR="008A7481" w:rsidRPr="008A7481" w:rsidRDefault="008A7481" w:rsidP="008A7481">
      <w:pPr>
        <w:tabs>
          <w:tab w:val="left" w:pos="-720"/>
          <w:tab w:val="left" w:pos="0"/>
        </w:tabs>
        <w:suppressAutoHyphens/>
        <w:spacing w:after="0" w:line="240" w:lineRule="auto"/>
        <w:rPr>
          <w:rFonts w:ascii="Times New Roman" w:hAnsi="Times New Roman"/>
          <w:lang w:val="lt-LT"/>
        </w:rPr>
      </w:pPr>
    </w:p>
    <w:p w14:paraId="2BF5101D" w14:textId="77777777" w:rsidR="008A7481" w:rsidRPr="008A7481" w:rsidRDefault="008A7481" w:rsidP="008A7481">
      <w:pPr>
        <w:numPr>
          <w:ilvl w:val="0"/>
          <w:numId w:val="2"/>
        </w:numPr>
        <w:tabs>
          <w:tab w:val="left" w:pos="-720"/>
          <w:tab w:val="num" w:pos="0"/>
        </w:tabs>
        <w:suppressAutoHyphens/>
        <w:spacing w:after="0" w:line="240" w:lineRule="auto"/>
        <w:ind w:left="567" w:hanging="567"/>
        <w:rPr>
          <w:rFonts w:ascii="Times New Roman" w:hAnsi="Times New Roman"/>
          <w:lang w:val="lt-LT"/>
        </w:rPr>
      </w:pPr>
      <w:r w:rsidRPr="008A7481">
        <w:rPr>
          <w:rFonts w:ascii="Times New Roman" w:hAnsi="Times New Roman"/>
          <w:lang w:val="lt-LT"/>
        </w:rPr>
        <w:t xml:space="preserve">Pacientai, priklausomi nuo heroino ar trumpalaikio poveikio </w:t>
      </w:r>
      <w:proofErr w:type="spellStart"/>
      <w:r w:rsidRPr="008A7481">
        <w:rPr>
          <w:rFonts w:ascii="Times New Roman" w:hAnsi="Times New Roman"/>
          <w:lang w:val="lt-LT"/>
        </w:rPr>
        <w:t>opiodų</w:t>
      </w:r>
      <w:proofErr w:type="spellEnd"/>
      <w:r w:rsidRPr="008A7481">
        <w:rPr>
          <w:rFonts w:ascii="Times New Roman" w:hAnsi="Times New Roman"/>
          <w:lang w:val="lt-LT"/>
        </w:rPr>
        <w:t xml:space="preserve">, pirmąją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dozę turi suvartoti tuomet, kai pasireiškia abstinencijos požymiai, bet ne anksčiau, kaip po 6 valandų po paskutinio </w:t>
      </w:r>
      <w:proofErr w:type="spellStart"/>
      <w:r w:rsidRPr="008A7481">
        <w:rPr>
          <w:rFonts w:ascii="Times New Roman" w:hAnsi="Times New Roman"/>
          <w:lang w:val="lt-LT"/>
        </w:rPr>
        <w:t>opioidų</w:t>
      </w:r>
      <w:proofErr w:type="spellEnd"/>
      <w:r w:rsidRPr="008A7481">
        <w:rPr>
          <w:rFonts w:ascii="Times New Roman" w:hAnsi="Times New Roman"/>
          <w:lang w:val="lt-LT"/>
        </w:rPr>
        <w:t xml:space="preserve"> pavartojimo.</w:t>
      </w:r>
    </w:p>
    <w:p w14:paraId="7377F2A3" w14:textId="77777777" w:rsidR="008A7481" w:rsidRPr="008A7481" w:rsidRDefault="008A7481" w:rsidP="008A7481">
      <w:pPr>
        <w:numPr>
          <w:ilvl w:val="0"/>
          <w:numId w:val="2"/>
        </w:numPr>
        <w:tabs>
          <w:tab w:val="left" w:pos="-720"/>
          <w:tab w:val="left" w:pos="0"/>
          <w:tab w:val="num" w:pos="567"/>
        </w:tabs>
        <w:suppressAutoHyphens/>
        <w:spacing w:after="0" w:line="240" w:lineRule="auto"/>
        <w:ind w:left="567" w:hanging="567"/>
        <w:jc w:val="both"/>
        <w:rPr>
          <w:rFonts w:ascii="Times New Roman" w:hAnsi="Times New Roman"/>
          <w:b/>
          <w:spacing w:val="-3"/>
          <w:lang w:val="lt-LT"/>
        </w:rPr>
      </w:pPr>
      <w:r w:rsidRPr="008A7481">
        <w:rPr>
          <w:rFonts w:ascii="Times New Roman" w:hAnsi="Times New Roman"/>
          <w:spacing w:val="-3"/>
          <w:lang w:val="lt-LT"/>
        </w:rPr>
        <w:t>Pacientams, vartojantiems metadoną,</w:t>
      </w:r>
      <w:r w:rsidRPr="008A7481">
        <w:rPr>
          <w:rFonts w:ascii="Times New Roman" w:hAnsi="Times New Roman"/>
          <w:b/>
          <w:spacing w:val="-3"/>
          <w:lang w:val="lt-LT"/>
        </w:rPr>
        <w:t xml:space="preserve"> </w:t>
      </w:r>
      <w:r w:rsidRPr="008A7481">
        <w:rPr>
          <w:rFonts w:ascii="Times New Roman" w:hAnsi="Times New Roman"/>
          <w:spacing w:val="-3"/>
          <w:lang w:val="lt-LT"/>
        </w:rPr>
        <w:t xml:space="preserve">prieš pradedant gydyti </w:t>
      </w:r>
      <w:proofErr w:type="spellStart"/>
      <w:r w:rsidRPr="008A7481">
        <w:rPr>
          <w:rFonts w:ascii="Times New Roman" w:hAnsi="Times New Roman"/>
          <w:spacing w:val="-3"/>
          <w:lang w:val="lt-LT"/>
        </w:rPr>
        <w:t>buprenorfinu</w:t>
      </w:r>
      <w:proofErr w:type="spellEnd"/>
      <w:r w:rsidRPr="008A7481">
        <w:rPr>
          <w:rFonts w:ascii="Times New Roman" w:hAnsi="Times New Roman"/>
          <w:spacing w:val="-3"/>
          <w:lang w:val="lt-LT"/>
        </w:rPr>
        <w:t xml:space="preserve">, metadono dozę reikia sumažinti </w:t>
      </w:r>
      <w:proofErr w:type="spellStart"/>
      <w:r w:rsidRPr="008A7481">
        <w:rPr>
          <w:rFonts w:ascii="Times New Roman" w:hAnsi="Times New Roman"/>
          <w:spacing w:val="-3"/>
          <w:lang w:val="lt-LT"/>
        </w:rPr>
        <w:t>maks</w:t>
      </w:r>
      <w:proofErr w:type="spellEnd"/>
      <w:r w:rsidRPr="008A7481">
        <w:rPr>
          <w:rFonts w:ascii="Times New Roman" w:hAnsi="Times New Roman"/>
          <w:spacing w:val="-3"/>
          <w:lang w:val="lt-LT"/>
        </w:rPr>
        <w:t xml:space="preserve">. 30 mg per parą. Pradedant gydyti </w:t>
      </w:r>
      <w:proofErr w:type="spellStart"/>
      <w:r w:rsidRPr="008A7481">
        <w:rPr>
          <w:rFonts w:ascii="Times New Roman" w:hAnsi="Times New Roman"/>
          <w:spacing w:val="-3"/>
          <w:lang w:val="lt-LT"/>
        </w:rPr>
        <w:t>buprenorfinu</w:t>
      </w:r>
      <w:proofErr w:type="spellEnd"/>
      <w:r w:rsidRPr="008A7481">
        <w:rPr>
          <w:rFonts w:ascii="Times New Roman" w:hAnsi="Times New Roman"/>
          <w:spacing w:val="-3"/>
          <w:lang w:val="lt-LT"/>
        </w:rPr>
        <w:t xml:space="preserve">, reikia atsižvelgti į ilgą metadono pusinį eliminacijos laiką. Pirmoji </w:t>
      </w:r>
      <w:proofErr w:type="spellStart"/>
      <w:r w:rsidRPr="008A7481">
        <w:rPr>
          <w:rFonts w:ascii="Times New Roman" w:hAnsi="Times New Roman"/>
          <w:spacing w:val="-3"/>
          <w:lang w:val="lt-LT"/>
        </w:rPr>
        <w:t>buprenorfino</w:t>
      </w:r>
      <w:proofErr w:type="spellEnd"/>
      <w:r w:rsidRPr="008A7481">
        <w:rPr>
          <w:rFonts w:ascii="Times New Roman" w:hAnsi="Times New Roman"/>
          <w:spacing w:val="-3"/>
          <w:lang w:val="lt-LT"/>
        </w:rPr>
        <w:t xml:space="preserve"> dozė turėtų būti suvartota tik tuomet, kai pasireiškia abstinencijos požymiai, bet praėjus ne mažiau kaip 24 valandoms po to, kai paskutinį kartą vartotas metadonas. Pacientams, priklausomiems nuo metadono, </w:t>
      </w:r>
      <w:proofErr w:type="spellStart"/>
      <w:r w:rsidRPr="008A7481">
        <w:rPr>
          <w:rFonts w:ascii="Times New Roman" w:hAnsi="Times New Roman"/>
          <w:spacing w:val="-3"/>
          <w:lang w:val="lt-LT"/>
        </w:rPr>
        <w:t>buprenorfinas</w:t>
      </w:r>
      <w:proofErr w:type="spellEnd"/>
      <w:r w:rsidRPr="008A7481">
        <w:rPr>
          <w:rFonts w:ascii="Times New Roman" w:hAnsi="Times New Roman"/>
          <w:spacing w:val="-3"/>
          <w:lang w:val="lt-LT"/>
        </w:rPr>
        <w:t xml:space="preserve"> gali sukelti abstinencijos sindromą.</w:t>
      </w:r>
    </w:p>
    <w:p w14:paraId="5BA449B4" w14:textId="77777777" w:rsidR="008A7481" w:rsidRPr="008A7481" w:rsidRDefault="008A7481" w:rsidP="008A7481">
      <w:pPr>
        <w:tabs>
          <w:tab w:val="left" w:pos="-720"/>
          <w:tab w:val="left" w:pos="0"/>
        </w:tabs>
        <w:suppressAutoHyphens/>
        <w:spacing w:after="0" w:line="240" w:lineRule="auto"/>
        <w:ind w:left="360"/>
        <w:rPr>
          <w:rFonts w:ascii="Times New Roman" w:hAnsi="Times New Roman"/>
          <w:b/>
          <w:spacing w:val="-3"/>
          <w:lang w:val="lt-LT"/>
        </w:rPr>
      </w:pPr>
    </w:p>
    <w:p w14:paraId="48AC6D36" w14:textId="77777777" w:rsidR="008A7481" w:rsidRPr="008A7481" w:rsidRDefault="008A7481" w:rsidP="008A7481">
      <w:pPr>
        <w:tabs>
          <w:tab w:val="left" w:pos="-720"/>
          <w:tab w:val="left" w:pos="0"/>
        </w:tabs>
        <w:suppressAutoHyphens/>
        <w:spacing w:after="0" w:line="240" w:lineRule="auto"/>
        <w:rPr>
          <w:rFonts w:ascii="Times New Roman" w:hAnsi="Times New Roman"/>
          <w:spacing w:val="-3"/>
          <w:u w:val="single"/>
          <w:lang w:val="lt-LT"/>
        </w:rPr>
      </w:pPr>
      <w:r w:rsidRPr="008A7481">
        <w:rPr>
          <w:rFonts w:ascii="Times New Roman" w:hAnsi="Times New Roman"/>
          <w:spacing w:val="-3"/>
          <w:u w:val="single"/>
          <w:lang w:val="lt-LT"/>
        </w:rPr>
        <w:t>Dozavimas</w:t>
      </w:r>
    </w:p>
    <w:p w14:paraId="19E67CE6" w14:textId="77777777" w:rsidR="008A7481" w:rsidRPr="008A7481" w:rsidRDefault="008A7481" w:rsidP="008A7481">
      <w:pPr>
        <w:tabs>
          <w:tab w:val="left" w:pos="-720"/>
          <w:tab w:val="left" w:pos="0"/>
        </w:tabs>
        <w:suppressAutoHyphens/>
        <w:spacing w:after="0" w:line="240" w:lineRule="auto"/>
        <w:rPr>
          <w:rFonts w:ascii="Times New Roman" w:hAnsi="Times New Roman"/>
          <w:spacing w:val="-3"/>
          <w:lang w:val="lt-LT"/>
        </w:rPr>
      </w:pPr>
    </w:p>
    <w:p w14:paraId="3A523396" w14:textId="77777777" w:rsidR="008A7481" w:rsidRPr="008A7481" w:rsidRDefault="008A7481" w:rsidP="008A7481">
      <w:pPr>
        <w:tabs>
          <w:tab w:val="left" w:pos="-720"/>
          <w:tab w:val="left" w:pos="0"/>
        </w:tabs>
        <w:suppressAutoHyphens/>
        <w:spacing w:after="0" w:line="240" w:lineRule="auto"/>
        <w:rPr>
          <w:rFonts w:ascii="Times New Roman" w:hAnsi="Times New Roman"/>
          <w:spacing w:val="-3"/>
          <w:lang w:val="lt-LT"/>
        </w:rPr>
      </w:pPr>
      <w:r w:rsidRPr="008A7481">
        <w:rPr>
          <w:rFonts w:ascii="Times New Roman" w:hAnsi="Times New Roman"/>
          <w:i/>
          <w:spacing w:val="-3"/>
          <w:lang w:val="lt-LT"/>
        </w:rPr>
        <w:t>Gydymo pradžia (indukcija</w:t>
      </w:r>
      <w:r w:rsidRPr="008A7481">
        <w:rPr>
          <w:rFonts w:ascii="Times New Roman" w:hAnsi="Times New Roman"/>
          <w:spacing w:val="-3"/>
          <w:lang w:val="lt-LT"/>
        </w:rPr>
        <w:t>)</w:t>
      </w:r>
    </w:p>
    <w:p w14:paraId="4B240CC2" w14:textId="2246AD12" w:rsidR="00CC2359" w:rsidRPr="001A3EAF" w:rsidRDefault="008A7481" w:rsidP="008A7481">
      <w:pPr>
        <w:tabs>
          <w:tab w:val="left" w:pos="-720"/>
          <w:tab w:val="left" w:pos="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Rekomenduojama pradinė paros dozė suaugusiesiems ir vyresniems kaip 15</w:t>
      </w:r>
      <w:r w:rsidR="007D136B">
        <w:rPr>
          <w:rFonts w:ascii="Times New Roman" w:hAnsi="Times New Roman"/>
          <w:spacing w:val="-3"/>
          <w:lang w:val="lt-LT"/>
        </w:rPr>
        <w:t> </w:t>
      </w:r>
      <w:r w:rsidRPr="008A7481">
        <w:rPr>
          <w:rFonts w:ascii="Times New Roman" w:hAnsi="Times New Roman"/>
          <w:spacing w:val="-3"/>
          <w:lang w:val="lt-LT"/>
        </w:rPr>
        <w:t xml:space="preserve">metų paaugliams yra 2-4 mg per parą. </w:t>
      </w:r>
      <w:r w:rsidR="005E1738" w:rsidRPr="001A3EAF">
        <w:rPr>
          <w:rFonts w:ascii="Times New Roman" w:hAnsi="Times New Roman"/>
          <w:spacing w:val="-3"/>
          <w:lang w:val="lt-LT"/>
        </w:rPr>
        <w:t>Siekiant sumažinti ne</w:t>
      </w:r>
      <w:r w:rsidR="007D136B">
        <w:rPr>
          <w:rFonts w:ascii="Times New Roman" w:hAnsi="Times New Roman"/>
          <w:spacing w:val="-3"/>
          <w:lang w:val="lt-LT"/>
        </w:rPr>
        <w:t>pageidaujam</w:t>
      </w:r>
      <w:r w:rsidR="00AB75C4">
        <w:rPr>
          <w:rFonts w:ascii="Times New Roman" w:hAnsi="Times New Roman"/>
          <w:spacing w:val="-3"/>
          <w:lang w:val="lt-LT"/>
        </w:rPr>
        <w:t>ų</w:t>
      </w:r>
      <w:r w:rsidR="005E1738" w:rsidRPr="001A3EAF">
        <w:rPr>
          <w:rFonts w:ascii="Times New Roman" w:hAnsi="Times New Roman"/>
          <w:spacing w:val="-3"/>
          <w:lang w:val="lt-LT"/>
        </w:rPr>
        <w:t xml:space="preserve"> abstinencijos simptom</w:t>
      </w:r>
      <w:r w:rsidR="00AB75C4">
        <w:rPr>
          <w:rFonts w:ascii="Times New Roman" w:hAnsi="Times New Roman"/>
          <w:spacing w:val="-3"/>
          <w:lang w:val="lt-LT"/>
        </w:rPr>
        <w:t>ų</w:t>
      </w:r>
      <w:r w:rsidR="005E1738" w:rsidRPr="001A3EAF">
        <w:rPr>
          <w:rFonts w:ascii="Times New Roman" w:hAnsi="Times New Roman"/>
          <w:spacing w:val="-3"/>
          <w:lang w:val="lt-LT"/>
        </w:rPr>
        <w:t xml:space="preserve"> </w:t>
      </w:r>
      <w:r w:rsidR="00C4742C">
        <w:rPr>
          <w:rFonts w:ascii="Times New Roman" w:hAnsi="Times New Roman"/>
          <w:spacing w:val="-3"/>
          <w:lang w:val="lt-LT"/>
        </w:rPr>
        <w:t xml:space="preserve">tikimybę </w:t>
      </w:r>
      <w:r w:rsidR="005E1738" w:rsidRPr="001A3EAF">
        <w:rPr>
          <w:rFonts w:ascii="Times New Roman" w:hAnsi="Times New Roman"/>
          <w:spacing w:val="-3"/>
          <w:lang w:val="lt-LT"/>
        </w:rPr>
        <w:t>ir vėlesn</w:t>
      </w:r>
      <w:r w:rsidR="00BF2240">
        <w:rPr>
          <w:rFonts w:ascii="Times New Roman" w:hAnsi="Times New Roman"/>
          <w:spacing w:val="-3"/>
          <w:lang w:val="lt-LT"/>
        </w:rPr>
        <w:t>io</w:t>
      </w:r>
      <w:r w:rsidR="005E1738" w:rsidRPr="001A3EAF">
        <w:rPr>
          <w:rFonts w:ascii="Times New Roman" w:hAnsi="Times New Roman"/>
          <w:spacing w:val="-3"/>
          <w:lang w:val="lt-LT"/>
        </w:rPr>
        <w:t xml:space="preserve"> </w:t>
      </w:r>
      <w:proofErr w:type="spellStart"/>
      <w:r w:rsidR="005E1738" w:rsidRPr="001A3EAF">
        <w:rPr>
          <w:rFonts w:ascii="Times New Roman" w:hAnsi="Times New Roman"/>
          <w:spacing w:val="-3"/>
          <w:lang w:val="lt-LT"/>
        </w:rPr>
        <w:t>opioidų</w:t>
      </w:r>
      <w:proofErr w:type="spellEnd"/>
      <w:r w:rsidR="005E1738" w:rsidRPr="001A3EAF">
        <w:rPr>
          <w:rFonts w:ascii="Times New Roman" w:hAnsi="Times New Roman"/>
          <w:spacing w:val="-3"/>
          <w:lang w:val="lt-LT"/>
        </w:rPr>
        <w:t xml:space="preserve"> vartojim</w:t>
      </w:r>
      <w:r w:rsidR="00BF2240">
        <w:rPr>
          <w:rFonts w:ascii="Times New Roman" w:hAnsi="Times New Roman"/>
          <w:spacing w:val="-3"/>
          <w:lang w:val="lt-LT"/>
        </w:rPr>
        <w:t xml:space="preserve">o </w:t>
      </w:r>
      <w:r w:rsidR="00C4742C">
        <w:rPr>
          <w:rFonts w:ascii="Times New Roman" w:hAnsi="Times New Roman"/>
          <w:spacing w:val="-3"/>
          <w:lang w:val="lt-LT"/>
        </w:rPr>
        <w:t>poreikį</w:t>
      </w:r>
      <w:r w:rsidR="005E1738" w:rsidRPr="001A3EAF">
        <w:rPr>
          <w:rFonts w:ascii="Times New Roman" w:hAnsi="Times New Roman"/>
          <w:spacing w:val="-3"/>
          <w:lang w:val="lt-LT"/>
        </w:rPr>
        <w:t xml:space="preserve"> bei tęsti paciento gydymą, šią dozę galima vartoti pakartotinai, neviršijant 12 mg pirmąją parą. Kai kuri</w:t>
      </w:r>
      <w:r w:rsidR="00021C24">
        <w:rPr>
          <w:rFonts w:ascii="Times New Roman" w:hAnsi="Times New Roman"/>
          <w:spacing w:val="-3"/>
          <w:lang w:val="lt-LT"/>
        </w:rPr>
        <w:t xml:space="preserve">ais atvejais, priklausomai nuo </w:t>
      </w:r>
      <w:r w:rsidR="005E1738" w:rsidRPr="001A3EAF">
        <w:rPr>
          <w:rFonts w:ascii="Times New Roman" w:hAnsi="Times New Roman"/>
          <w:spacing w:val="-3"/>
          <w:lang w:val="lt-LT"/>
        </w:rPr>
        <w:t>pacient</w:t>
      </w:r>
      <w:r w:rsidR="00021C24">
        <w:rPr>
          <w:rFonts w:ascii="Times New Roman" w:hAnsi="Times New Roman"/>
          <w:spacing w:val="-3"/>
          <w:lang w:val="lt-LT"/>
        </w:rPr>
        <w:t xml:space="preserve">o atsako, </w:t>
      </w:r>
      <w:r w:rsidR="005E1738" w:rsidRPr="001A3EAF">
        <w:rPr>
          <w:rFonts w:ascii="Times New Roman" w:hAnsi="Times New Roman"/>
          <w:spacing w:val="-3"/>
          <w:lang w:val="lt-LT"/>
        </w:rPr>
        <w:t xml:space="preserve">pirmąją parą </w:t>
      </w:r>
      <w:r w:rsidR="00021C24">
        <w:rPr>
          <w:rFonts w:ascii="Times New Roman" w:hAnsi="Times New Roman"/>
          <w:spacing w:val="-3"/>
          <w:lang w:val="lt-LT"/>
        </w:rPr>
        <w:t>dozę galima padidinti, neviršijant</w:t>
      </w:r>
      <w:r w:rsidR="005E1738" w:rsidRPr="001A3EAF">
        <w:rPr>
          <w:rFonts w:ascii="Times New Roman" w:hAnsi="Times New Roman"/>
          <w:spacing w:val="-3"/>
          <w:lang w:val="lt-LT"/>
        </w:rPr>
        <w:t xml:space="preserve"> 24 mg</w:t>
      </w:r>
      <w:r w:rsidR="00021C24">
        <w:rPr>
          <w:rFonts w:ascii="Times New Roman" w:hAnsi="Times New Roman"/>
          <w:spacing w:val="-3"/>
          <w:lang w:val="lt-LT"/>
        </w:rPr>
        <w:t xml:space="preserve"> </w:t>
      </w:r>
      <w:proofErr w:type="spellStart"/>
      <w:r w:rsidR="00021C24">
        <w:rPr>
          <w:rFonts w:ascii="Times New Roman" w:hAnsi="Times New Roman"/>
          <w:spacing w:val="-3"/>
          <w:lang w:val="lt-LT"/>
        </w:rPr>
        <w:t>buprenorfino</w:t>
      </w:r>
      <w:proofErr w:type="spellEnd"/>
      <w:r w:rsidR="005E1738" w:rsidRPr="001A3EAF">
        <w:rPr>
          <w:rFonts w:ascii="Times New Roman" w:hAnsi="Times New Roman"/>
          <w:spacing w:val="-3"/>
          <w:lang w:val="lt-LT"/>
        </w:rPr>
        <w:t>.</w:t>
      </w:r>
    </w:p>
    <w:p w14:paraId="7E91C586" w14:textId="0C6A59EB" w:rsidR="008A7481" w:rsidRPr="008A7481" w:rsidRDefault="008A7481" w:rsidP="008A7481">
      <w:pPr>
        <w:tabs>
          <w:tab w:val="left" w:pos="-720"/>
          <w:tab w:val="left" w:pos="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Gydymo pradžioje rekomenduojama kasdien prižiūrėti vaisto vartojimą, kad būtų užtikrinta, jog pacientas teisingai padeda tabletę po liežuviu, bei stebėti paciento atsaką į gydymą ir tuo vadovautis titruojant dozę, atsižvelgiant į klinikinį poveikį.</w:t>
      </w:r>
    </w:p>
    <w:p w14:paraId="3953A32F" w14:textId="77777777" w:rsidR="008A7481" w:rsidRPr="008A7481" w:rsidRDefault="008A7481" w:rsidP="008A7481">
      <w:pPr>
        <w:tabs>
          <w:tab w:val="left" w:pos="-720"/>
          <w:tab w:val="left" w:pos="142"/>
        </w:tabs>
        <w:suppressAutoHyphens/>
        <w:spacing w:after="0" w:line="240" w:lineRule="auto"/>
        <w:rPr>
          <w:rFonts w:ascii="Times New Roman" w:hAnsi="Times New Roman"/>
          <w:spacing w:val="-3"/>
          <w:lang w:val="lt-LT"/>
        </w:rPr>
      </w:pPr>
    </w:p>
    <w:p w14:paraId="58A82581" w14:textId="77777777" w:rsidR="008A7481" w:rsidRPr="008A7481" w:rsidRDefault="008A7481" w:rsidP="008A7481">
      <w:pPr>
        <w:tabs>
          <w:tab w:val="left" w:pos="-720"/>
          <w:tab w:val="left" w:pos="142"/>
        </w:tabs>
        <w:suppressAutoHyphens/>
        <w:spacing w:after="0" w:line="240" w:lineRule="auto"/>
        <w:rPr>
          <w:rFonts w:ascii="Times New Roman" w:hAnsi="Times New Roman"/>
          <w:spacing w:val="-3"/>
          <w:lang w:val="lt-LT"/>
        </w:rPr>
      </w:pPr>
      <w:r w:rsidRPr="008A7481">
        <w:rPr>
          <w:rFonts w:ascii="Times New Roman" w:hAnsi="Times New Roman"/>
          <w:i/>
          <w:spacing w:val="-3"/>
          <w:lang w:val="lt-LT"/>
        </w:rPr>
        <w:t>Dozės koregavimas ir palaikomasis gydymas</w:t>
      </w:r>
      <w:r w:rsidRPr="008A7481">
        <w:rPr>
          <w:rFonts w:ascii="Times New Roman" w:hAnsi="Times New Roman"/>
          <w:spacing w:val="-3"/>
          <w:lang w:val="lt-LT"/>
        </w:rPr>
        <w:t xml:space="preserve"> </w:t>
      </w:r>
    </w:p>
    <w:p w14:paraId="44D1514A" w14:textId="70B2075C" w:rsidR="005E1738" w:rsidRPr="005E1738" w:rsidRDefault="008A7481" w:rsidP="005E1738">
      <w:pPr>
        <w:widowControl w:val="0"/>
        <w:spacing w:after="0" w:line="240" w:lineRule="auto"/>
        <w:rPr>
          <w:rFonts w:ascii="Times New Roman" w:eastAsia="Times New Roman" w:hAnsi="Times New Roman" w:cs="Times New Roman"/>
          <w:lang w:val="lt-LT"/>
        </w:rPr>
      </w:pPr>
      <w:r w:rsidRPr="008A7481">
        <w:rPr>
          <w:rFonts w:ascii="Times New Roman" w:hAnsi="Times New Roman"/>
          <w:spacing w:val="-3"/>
          <w:lang w:val="lt-LT"/>
        </w:rPr>
        <w:t xml:space="preserve">Pradėjus gydymą pirmąją dieną, per sekančias kelias dienas pacientą </w:t>
      </w:r>
      <w:r w:rsidR="00AB75C4">
        <w:rPr>
          <w:rFonts w:ascii="Times New Roman" w:hAnsi="Times New Roman"/>
          <w:spacing w:val="-3"/>
          <w:lang w:val="lt-LT"/>
        </w:rPr>
        <w:t>būtina</w:t>
      </w:r>
      <w:r w:rsidR="00AB75C4" w:rsidRPr="008A7481">
        <w:rPr>
          <w:rFonts w:ascii="Times New Roman" w:hAnsi="Times New Roman"/>
          <w:spacing w:val="-3"/>
          <w:lang w:val="lt-LT"/>
        </w:rPr>
        <w:t xml:space="preserve"> </w:t>
      </w:r>
      <w:r w:rsidR="00CC2359">
        <w:rPr>
          <w:rFonts w:ascii="Times New Roman" w:hAnsi="Times New Roman"/>
          <w:spacing w:val="-3"/>
          <w:lang w:val="lt-LT"/>
        </w:rPr>
        <w:t xml:space="preserve">greitai </w:t>
      </w:r>
      <w:r w:rsidRPr="008A7481">
        <w:rPr>
          <w:rFonts w:ascii="Times New Roman" w:hAnsi="Times New Roman"/>
          <w:spacing w:val="-3"/>
          <w:lang w:val="lt-LT"/>
        </w:rPr>
        <w:t xml:space="preserve">stabilizuoti </w:t>
      </w:r>
      <w:r w:rsidR="00CC2359">
        <w:rPr>
          <w:rFonts w:ascii="Times New Roman" w:hAnsi="Times New Roman"/>
          <w:spacing w:val="-3"/>
          <w:lang w:val="lt-LT"/>
        </w:rPr>
        <w:t xml:space="preserve">skiriant tinkamą </w:t>
      </w:r>
      <w:r w:rsidR="0098081E">
        <w:rPr>
          <w:rFonts w:ascii="Times New Roman" w:hAnsi="Times New Roman"/>
          <w:spacing w:val="-3"/>
          <w:lang w:val="lt-LT"/>
        </w:rPr>
        <w:t xml:space="preserve">individualiai parinktą </w:t>
      </w:r>
      <w:r w:rsidRPr="008A7481">
        <w:rPr>
          <w:rFonts w:ascii="Times New Roman" w:hAnsi="Times New Roman"/>
          <w:spacing w:val="-3"/>
          <w:lang w:val="lt-LT"/>
        </w:rPr>
        <w:t>palaikom</w:t>
      </w:r>
      <w:r w:rsidR="00CC2359">
        <w:rPr>
          <w:rFonts w:ascii="Times New Roman" w:hAnsi="Times New Roman"/>
          <w:spacing w:val="-3"/>
          <w:lang w:val="lt-LT"/>
        </w:rPr>
        <w:t>ąją</w:t>
      </w:r>
      <w:r w:rsidRPr="008A7481">
        <w:rPr>
          <w:rFonts w:ascii="Times New Roman" w:hAnsi="Times New Roman"/>
          <w:spacing w:val="-3"/>
          <w:lang w:val="lt-LT"/>
        </w:rPr>
        <w:t xml:space="preserve"> doz</w:t>
      </w:r>
      <w:r w:rsidR="00CC2359">
        <w:rPr>
          <w:rFonts w:ascii="Times New Roman" w:hAnsi="Times New Roman"/>
          <w:spacing w:val="-3"/>
          <w:lang w:val="lt-LT"/>
        </w:rPr>
        <w:t>ę</w:t>
      </w:r>
      <w:r w:rsidRPr="008A7481">
        <w:rPr>
          <w:rFonts w:ascii="Times New Roman" w:hAnsi="Times New Roman"/>
          <w:spacing w:val="-3"/>
          <w:lang w:val="lt-LT"/>
        </w:rPr>
        <w:t xml:space="preserve">. </w:t>
      </w:r>
      <w:proofErr w:type="spellStart"/>
      <w:r w:rsidR="005E1738" w:rsidRPr="005E1738">
        <w:rPr>
          <w:rFonts w:ascii="Times New Roman" w:hAnsi="Times New Roman"/>
          <w:kern w:val="2"/>
          <w:lang w:val="lt-LT"/>
          <w14:ligatures w14:val="standardContextual"/>
        </w:rPr>
        <w:t>Buprenorfino</w:t>
      </w:r>
      <w:proofErr w:type="spellEnd"/>
      <w:r w:rsidR="005E1738" w:rsidRPr="005E1738">
        <w:rPr>
          <w:rFonts w:ascii="Times New Roman" w:hAnsi="Times New Roman"/>
          <w:kern w:val="2"/>
          <w:lang w:val="lt-LT"/>
          <w14:ligatures w14:val="standardContextual"/>
        </w:rPr>
        <w:t xml:space="preserve"> dozės titravimas leidžia pasiekti dozę, kuri stabilizuoja paciento būklę, ir tęsti gydymą, vadovaujantis pakartotiniu paciento klinikinės ir psichologinės būklės, pvz., </w:t>
      </w:r>
      <w:proofErr w:type="spellStart"/>
      <w:r w:rsidR="005E1738" w:rsidRPr="005E1738">
        <w:rPr>
          <w:rFonts w:ascii="Times New Roman" w:hAnsi="Times New Roman"/>
          <w:kern w:val="2"/>
          <w:lang w:val="lt-LT"/>
          <w14:ligatures w14:val="standardContextual"/>
        </w:rPr>
        <w:t>opioidų</w:t>
      </w:r>
      <w:proofErr w:type="spellEnd"/>
      <w:r w:rsidR="005E1738" w:rsidRPr="005E1738">
        <w:rPr>
          <w:rFonts w:ascii="Times New Roman" w:hAnsi="Times New Roman"/>
          <w:kern w:val="2"/>
          <w:lang w:val="lt-LT"/>
          <w14:ligatures w14:val="standardContextual"/>
        </w:rPr>
        <w:t xml:space="preserve"> vartojimo ir nenumaldomo noro toliau vartoti, kitų susijusių priklausomybės sutrikimų, nerimo ir depresijos simptomų </w:t>
      </w:r>
      <w:r w:rsidR="00192321">
        <w:rPr>
          <w:rFonts w:ascii="Times New Roman" w:hAnsi="Times New Roman"/>
          <w:kern w:val="2"/>
          <w:lang w:val="lt-LT"/>
          <w14:ligatures w14:val="standardContextual"/>
        </w:rPr>
        <w:t>sukeltų</w:t>
      </w:r>
      <w:r w:rsidR="005E1738" w:rsidRPr="005E1738">
        <w:rPr>
          <w:rFonts w:ascii="Times New Roman" w:hAnsi="Times New Roman"/>
          <w:kern w:val="2"/>
          <w:lang w:val="lt-LT"/>
          <w14:ligatures w14:val="standardContextual"/>
        </w:rPr>
        <w:t xml:space="preserve"> vartoj</w:t>
      </w:r>
      <w:r w:rsidR="001843C8">
        <w:rPr>
          <w:rFonts w:ascii="Times New Roman" w:hAnsi="Times New Roman"/>
          <w:kern w:val="2"/>
          <w:lang w:val="lt-LT"/>
          <w14:ligatures w14:val="standardContextual"/>
        </w:rPr>
        <w:t>amų medžiagų poveikio</w:t>
      </w:r>
      <w:r w:rsidR="005E1738" w:rsidRPr="005E1738">
        <w:rPr>
          <w:rFonts w:ascii="Times New Roman" w:hAnsi="Times New Roman"/>
          <w:kern w:val="2"/>
          <w:lang w:val="lt-LT"/>
          <w14:ligatures w14:val="standardContextual"/>
        </w:rPr>
        <w:t xml:space="preserve"> ar gretutinių psichikos sutrikimų, vertinimu.</w:t>
      </w:r>
    </w:p>
    <w:p w14:paraId="2D284A77" w14:textId="78D1384C" w:rsidR="005E1738" w:rsidRPr="005E1738" w:rsidRDefault="005E1738" w:rsidP="005E1738">
      <w:pPr>
        <w:widowControl w:val="0"/>
        <w:spacing w:after="0" w:line="240" w:lineRule="auto"/>
        <w:rPr>
          <w:rFonts w:ascii="Times New Roman" w:eastAsia="Times New Roman" w:hAnsi="Times New Roman" w:cs="Times New Roman"/>
          <w:lang w:val="lt-LT"/>
        </w:rPr>
      </w:pPr>
      <w:r w:rsidRPr="005E1738">
        <w:rPr>
          <w:rFonts w:ascii="Times New Roman" w:hAnsi="Times New Roman"/>
          <w:kern w:val="2"/>
          <w:lang w:val="lt-LT"/>
          <w14:ligatures w14:val="standardContextual"/>
        </w:rPr>
        <w:t>Rekomenduojama vartoti 16 mg ar didesnę palaikomąją</w:t>
      </w:r>
      <w:r w:rsidR="006427A1" w:rsidRPr="005E1738">
        <w:rPr>
          <w:rFonts w:ascii="Times New Roman" w:hAnsi="Times New Roman"/>
          <w:kern w:val="2"/>
          <w:lang w:val="lt-LT"/>
          <w14:ligatures w14:val="standardContextual"/>
        </w:rPr>
        <w:t xml:space="preserve"> </w:t>
      </w:r>
      <w:proofErr w:type="spellStart"/>
      <w:r w:rsidR="006427A1" w:rsidRPr="005E1738">
        <w:rPr>
          <w:rFonts w:ascii="Times New Roman" w:hAnsi="Times New Roman"/>
          <w:kern w:val="2"/>
          <w:lang w:val="lt-LT"/>
          <w14:ligatures w14:val="standardContextual"/>
        </w:rPr>
        <w:t>buprenorfino</w:t>
      </w:r>
      <w:proofErr w:type="spellEnd"/>
      <w:r w:rsidRPr="005E1738">
        <w:rPr>
          <w:rFonts w:ascii="Times New Roman" w:hAnsi="Times New Roman"/>
          <w:kern w:val="2"/>
          <w:lang w:val="lt-LT"/>
          <w14:ligatures w14:val="standardContextual"/>
        </w:rPr>
        <w:t xml:space="preserve"> paros dozę, neviršijančią 24 mg</w:t>
      </w:r>
      <w:r w:rsidR="006427A1">
        <w:rPr>
          <w:rFonts w:ascii="Times New Roman" w:hAnsi="Times New Roman"/>
          <w:kern w:val="2"/>
          <w:lang w:val="lt-LT"/>
          <w14:ligatures w14:val="standardContextual"/>
        </w:rPr>
        <w:t xml:space="preserve"> per parą</w:t>
      </w:r>
      <w:r w:rsidRPr="005E1738">
        <w:rPr>
          <w:rFonts w:ascii="Times New Roman" w:hAnsi="Times New Roman"/>
          <w:kern w:val="2"/>
          <w:lang w:val="lt-LT"/>
          <w14:ligatures w14:val="standardContextual"/>
        </w:rPr>
        <w:t>.</w:t>
      </w:r>
    </w:p>
    <w:p w14:paraId="7DBD951D" w14:textId="77777777" w:rsidR="005E1738" w:rsidRPr="005E1738" w:rsidRDefault="005E1738" w:rsidP="005E1738">
      <w:pPr>
        <w:widowControl w:val="0"/>
        <w:spacing w:after="0" w:line="240" w:lineRule="auto"/>
        <w:rPr>
          <w:rFonts w:ascii="Times New Roman" w:eastAsia="Times New Roman" w:hAnsi="Times New Roman" w:cs="Times New Roman"/>
          <w:lang w:val="lt-LT"/>
        </w:rPr>
      </w:pPr>
      <w:r w:rsidRPr="005E1738">
        <w:rPr>
          <w:rFonts w:ascii="Times New Roman" w:hAnsi="Times New Roman"/>
          <w:kern w:val="2"/>
          <w:lang w:val="lt-LT"/>
          <w14:ligatures w14:val="standardContextual"/>
        </w:rPr>
        <w:t>Palaikomojo gydymo metu, atsižvelgiant į pirmiau aprašytą klinikinę ir psichologinę paciento būklę, svarbu periodiškai iš naujo įvertinti dozę (didinti arba mažinti).</w:t>
      </w:r>
    </w:p>
    <w:p w14:paraId="6D0E6A3A" w14:textId="2D14A3C6" w:rsidR="005E1738" w:rsidRPr="005E1738" w:rsidRDefault="005E1738" w:rsidP="001A3EAF">
      <w:pPr>
        <w:widowControl w:val="0"/>
        <w:tabs>
          <w:tab w:val="left" w:pos="284"/>
        </w:tabs>
        <w:spacing w:after="0" w:line="240" w:lineRule="exact"/>
        <w:ind w:right="-1"/>
        <w:rPr>
          <w:rFonts w:ascii="Times New Roman" w:eastAsia="Times New Roman" w:hAnsi="Times New Roman" w:cs="Times New Roman"/>
          <w:lang w:val="lt-LT"/>
        </w:rPr>
      </w:pPr>
      <w:proofErr w:type="spellStart"/>
      <w:r w:rsidRPr="005E1738">
        <w:rPr>
          <w:rFonts w:ascii="Times New Roman" w:hAnsi="Times New Roman"/>
          <w:kern w:val="2"/>
          <w:lang w:val="lt-LT"/>
          <w14:ligatures w14:val="standardContextual"/>
        </w:rPr>
        <w:t>Buprenorfinas</w:t>
      </w:r>
      <w:proofErr w:type="spellEnd"/>
      <w:r w:rsidRPr="005E1738">
        <w:rPr>
          <w:rFonts w:ascii="Times New Roman" w:hAnsi="Times New Roman"/>
          <w:kern w:val="2"/>
          <w:lang w:val="lt-LT"/>
          <w14:ligatures w14:val="standardContextual"/>
        </w:rPr>
        <w:t xml:space="preserve"> yra integruoto gydymo plano, dėl kurio sprendžiama kartu su pacientu (bendras sprendimas), dalis, prireikus įtraukiant bendraamžius, šeimą ir artimuosius, derinant medikamentinį gydymą, žalos mažinimą ir psichosocialinę pagalbą, kuri nustatoma individualiai, pvz., motyvacin</w:t>
      </w:r>
      <w:r w:rsidR="00914349">
        <w:rPr>
          <w:rFonts w:ascii="Times New Roman" w:hAnsi="Times New Roman"/>
          <w:kern w:val="2"/>
          <w:lang w:val="lt-LT"/>
          <w14:ligatures w14:val="standardContextual"/>
        </w:rPr>
        <w:t>ę</w:t>
      </w:r>
      <w:r w:rsidRPr="005E1738">
        <w:rPr>
          <w:rFonts w:ascii="Times New Roman" w:hAnsi="Times New Roman"/>
          <w:kern w:val="2"/>
          <w:lang w:val="lt-LT"/>
          <w14:ligatures w14:val="standardContextual"/>
        </w:rPr>
        <w:t xml:space="preserve"> </w:t>
      </w:r>
      <w:r w:rsidR="00914349">
        <w:rPr>
          <w:rFonts w:ascii="Times New Roman" w:hAnsi="Times New Roman"/>
          <w:kern w:val="2"/>
          <w:lang w:val="lt-LT"/>
          <w14:ligatures w14:val="standardContextual"/>
        </w:rPr>
        <w:t>pagalbą</w:t>
      </w:r>
      <w:r w:rsidRPr="005E1738">
        <w:rPr>
          <w:rFonts w:ascii="Times New Roman" w:hAnsi="Times New Roman"/>
          <w:kern w:val="2"/>
          <w:lang w:val="lt-LT"/>
          <w14:ligatures w14:val="standardContextual"/>
        </w:rPr>
        <w:t xml:space="preserve">, </w:t>
      </w:r>
      <w:proofErr w:type="spellStart"/>
      <w:r w:rsidRPr="005E1738">
        <w:rPr>
          <w:rFonts w:ascii="Times New Roman" w:hAnsi="Times New Roman"/>
          <w:kern w:val="2"/>
          <w:lang w:val="lt-LT"/>
          <w14:ligatures w14:val="standardContextual"/>
        </w:rPr>
        <w:t>psichoedukaciją</w:t>
      </w:r>
      <w:proofErr w:type="spellEnd"/>
      <w:r w:rsidRPr="005E1738">
        <w:rPr>
          <w:rFonts w:ascii="Times New Roman" w:hAnsi="Times New Roman"/>
          <w:kern w:val="2"/>
          <w:lang w:val="lt-LT"/>
          <w14:ligatures w14:val="standardContextual"/>
        </w:rPr>
        <w:t>, specifinę psichoterapiją, gyvenimo sąlygų gerinimą, vaistus nuo gretutinių psichikos sutrikimų ir kt.</w:t>
      </w:r>
    </w:p>
    <w:p w14:paraId="5D0E141A" w14:textId="77777777" w:rsidR="005E1738" w:rsidRPr="005E1738" w:rsidRDefault="005E1738" w:rsidP="001A3EAF">
      <w:pPr>
        <w:widowControl w:val="0"/>
        <w:tabs>
          <w:tab w:val="left" w:pos="284"/>
        </w:tabs>
        <w:spacing w:after="0" w:line="240" w:lineRule="exact"/>
        <w:ind w:right="-1"/>
        <w:rPr>
          <w:rFonts w:ascii="Times New Roman" w:eastAsia="Times New Roman" w:hAnsi="Times New Roman" w:cs="Times New Roman"/>
          <w:lang w:val="lt-LT"/>
        </w:rPr>
      </w:pPr>
      <w:r w:rsidRPr="005E1738">
        <w:rPr>
          <w:rFonts w:ascii="Times New Roman" w:hAnsi="Times New Roman"/>
          <w:kern w:val="2"/>
          <w:lang w:val="lt-LT"/>
          <w14:ligatures w14:val="standardContextual"/>
        </w:rPr>
        <w:t xml:space="preserve">Šis į pacientą orientuotas požiūris turi sudaryti sąlygas remisijai (probleminio psichoaktyviųjų medžiagų vartojimo nutraukimui) ir sveikimui, orientuotam į naujų gyvenimo įpročių ir elgesio strategijų ugdymą </w:t>
      </w:r>
      <w:r w:rsidRPr="005E1738">
        <w:rPr>
          <w:rFonts w:ascii="Times New Roman" w:hAnsi="Times New Roman"/>
          <w:kern w:val="2"/>
          <w:lang w:val="lt-LT"/>
          <w14:ligatures w14:val="standardContextual"/>
        </w:rPr>
        <w:lastRenderedPageBreak/>
        <w:t>bei pažeidžiamumo mažinimą, kuris padėtų pagerinti pacientų funkcinį savarankiškumą, susijusį su jų gyvenimo projektais ir gyvenimo kokybe, bei užkirsti kelią atkryčiui.</w:t>
      </w:r>
    </w:p>
    <w:p w14:paraId="7BAB18A9" w14:textId="21B11A8D" w:rsidR="008A7481" w:rsidRPr="008A7481" w:rsidRDefault="008A7481" w:rsidP="005E1738">
      <w:pPr>
        <w:rPr>
          <w:rFonts w:ascii="Times New Roman" w:hAnsi="Times New Roman"/>
          <w:spacing w:val="-3"/>
          <w:lang w:val="lt-LT"/>
        </w:rPr>
      </w:pPr>
      <w:proofErr w:type="spellStart"/>
      <w:r w:rsidRPr="008A7481">
        <w:rPr>
          <w:rFonts w:ascii="Times New Roman" w:hAnsi="Times New Roman"/>
          <w:spacing w:val="-3"/>
          <w:lang w:val="lt-LT"/>
        </w:rPr>
        <w:t>Buprenorfiną</w:t>
      </w:r>
      <w:proofErr w:type="spellEnd"/>
      <w:r w:rsidRPr="008A7481">
        <w:rPr>
          <w:rFonts w:ascii="Times New Roman" w:hAnsi="Times New Roman"/>
          <w:spacing w:val="-3"/>
          <w:lang w:val="lt-LT"/>
        </w:rPr>
        <w:t xml:space="preserve"> pacientams rekomenduojama </w:t>
      </w:r>
      <w:r w:rsidR="00914349">
        <w:rPr>
          <w:rFonts w:ascii="Times New Roman" w:hAnsi="Times New Roman"/>
          <w:spacing w:val="-3"/>
          <w:lang w:val="lt-LT"/>
        </w:rPr>
        <w:t>skirti</w:t>
      </w:r>
      <w:r w:rsidR="00914349" w:rsidRPr="008A7481">
        <w:rPr>
          <w:rFonts w:ascii="Times New Roman" w:hAnsi="Times New Roman"/>
          <w:spacing w:val="-3"/>
          <w:lang w:val="lt-LT"/>
        </w:rPr>
        <w:t xml:space="preserve"> </w:t>
      </w:r>
      <w:r w:rsidR="00914349">
        <w:rPr>
          <w:rFonts w:ascii="Times New Roman" w:hAnsi="Times New Roman"/>
          <w:spacing w:val="-3"/>
          <w:lang w:val="lt-LT"/>
        </w:rPr>
        <w:t xml:space="preserve">vartoti </w:t>
      </w:r>
      <w:r w:rsidRPr="008A7481">
        <w:rPr>
          <w:rFonts w:ascii="Times New Roman" w:hAnsi="Times New Roman"/>
          <w:spacing w:val="-3"/>
          <w:lang w:val="lt-LT"/>
        </w:rPr>
        <w:t xml:space="preserve">kasdien, ypač gydymo pradžioje. Po to, kai būklė stabilizuojasi, pacientui galima </w:t>
      </w:r>
      <w:r w:rsidR="00914349">
        <w:rPr>
          <w:rFonts w:ascii="Times New Roman" w:hAnsi="Times New Roman"/>
          <w:spacing w:val="-3"/>
          <w:lang w:val="lt-LT"/>
        </w:rPr>
        <w:t>skirti</w:t>
      </w:r>
      <w:r w:rsidR="00914349" w:rsidRPr="008A7481">
        <w:rPr>
          <w:rFonts w:ascii="Times New Roman" w:hAnsi="Times New Roman"/>
          <w:spacing w:val="-3"/>
          <w:lang w:val="lt-LT"/>
        </w:rPr>
        <w:t xml:space="preserve"> </w:t>
      </w:r>
      <w:r w:rsidRPr="008A7481">
        <w:rPr>
          <w:rFonts w:ascii="Times New Roman" w:hAnsi="Times New Roman"/>
          <w:spacing w:val="-3"/>
          <w:lang w:val="lt-LT"/>
        </w:rPr>
        <w:t xml:space="preserve">vaistinio preparato </w:t>
      </w:r>
      <w:r w:rsidR="00914349">
        <w:rPr>
          <w:rFonts w:ascii="Times New Roman" w:hAnsi="Times New Roman"/>
          <w:spacing w:val="-3"/>
          <w:lang w:val="lt-LT"/>
        </w:rPr>
        <w:t xml:space="preserve">dar </w:t>
      </w:r>
      <w:r w:rsidRPr="008A7481">
        <w:rPr>
          <w:rFonts w:ascii="Times New Roman" w:hAnsi="Times New Roman"/>
          <w:spacing w:val="-3"/>
          <w:lang w:val="lt-LT"/>
        </w:rPr>
        <w:t>kelioms paroms. Tačiau rekomenduojama, kad šis kiekis būtų ne didesnis negu skiriamas 7 paroms.</w:t>
      </w:r>
    </w:p>
    <w:p w14:paraId="6DDDF5DD" w14:textId="77777777" w:rsidR="008A7481" w:rsidRPr="008A7481" w:rsidRDefault="008A7481" w:rsidP="008A7481">
      <w:pPr>
        <w:tabs>
          <w:tab w:val="left" w:pos="-720"/>
          <w:tab w:val="left" w:pos="142"/>
        </w:tabs>
        <w:suppressAutoHyphens/>
        <w:spacing w:after="0" w:line="240" w:lineRule="auto"/>
        <w:rPr>
          <w:rFonts w:ascii="Times New Roman" w:hAnsi="Times New Roman"/>
          <w:spacing w:val="-3"/>
          <w:lang w:val="lt-LT"/>
        </w:rPr>
      </w:pPr>
    </w:p>
    <w:p w14:paraId="772E23D5" w14:textId="77777777" w:rsidR="008A7481" w:rsidRPr="008A7481" w:rsidRDefault="008A7481" w:rsidP="008A7481">
      <w:pPr>
        <w:tabs>
          <w:tab w:val="left" w:pos="-720"/>
          <w:tab w:val="left" w:pos="142"/>
        </w:tabs>
        <w:suppressAutoHyphens/>
        <w:spacing w:after="0" w:line="240" w:lineRule="auto"/>
        <w:rPr>
          <w:rFonts w:ascii="Times New Roman" w:hAnsi="Times New Roman"/>
          <w:i/>
          <w:spacing w:val="-3"/>
          <w:lang w:val="lt-LT"/>
        </w:rPr>
      </w:pPr>
      <w:r w:rsidRPr="008A7481">
        <w:rPr>
          <w:rFonts w:ascii="Times New Roman" w:hAnsi="Times New Roman"/>
          <w:i/>
          <w:spacing w:val="-3"/>
          <w:lang w:val="lt-LT"/>
        </w:rPr>
        <w:t>Dozavimas rečiau negu kiekvieną parą</w:t>
      </w:r>
    </w:p>
    <w:p w14:paraId="402188A8" w14:textId="77777777" w:rsidR="008A7481" w:rsidRPr="008A7481" w:rsidRDefault="008A7481" w:rsidP="008A7481">
      <w:pPr>
        <w:tabs>
          <w:tab w:val="left" w:pos="-720"/>
          <w:tab w:val="left" w:pos="142"/>
        </w:tabs>
        <w:suppressAutoHyphens/>
        <w:spacing w:after="0" w:line="240" w:lineRule="auto"/>
        <w:rPr>
          <w:rFonts w:ascii="Times New Roman" w:hAnsi="Times New Roman"/>
          <w:spacing w:val="-3"/>
          <w:lang w:val="lt-LT"/>
        </w:rPr>
      </w:pPr>
      <w:r w:rsidRPr="008A7481">
        <w:rPr>
          <w:rFonts w:ascii="Times New Roman" w:hAnsi="Times New Roman"/>
          <w:spacing w:val="-3"/>
          <w:lang w:val="lt-LT"/>
        </w:rPr>
        <w:t>Kai būklė pakankamai stabilizuojasi, vartojimo dažnumą galima mažinti ir vartoti kas antrą parą</w:t>
      </w:r>
    </w:p>
    <w:p w14:paraId="61846C9F" w14:textId="77777777" w:rsidR="008A7481" w:rsidRPr="008A7481" w:rsidRDefault="008A7481" w:rsidP="008A7481">
      <w:pPr>
        <w:tabs>
          <w:tab w:val="left" w:pos="-720"/>
          <w:tab w:val="left" w:pos="142"/>
        </w:tabs>
        <w:suppressAutoHyphens/>
        <w:spacing w:after="0" w:line="240" w:lineRule="auto"/>
        <w:rPr>
          <w:rFonts w:ascii="Times New Roman" w:hAnsi="Times New Roman"/>
          <w:spacing w:val="-3"/>
          <w:lang w:val="lt-LT"/>
        </w:rPr>
      </w:pPr>
      <w:r w:rsidRPr="008A7481">
        <w:rPr>
          <w:rFonts w:ascii="Times New Roman" w:hAnsi="Times New Roman"/>
          <w:spacing w:val="-3"/>
          <w:lang w:val="lt-LT"/>
        </w:rPr>
        <w:t>dvigubai didesnę individualiai nustatytą paros dozę. Pavyzdžiui, pacientas, kurio būklė stabilizavosi</w:t>
      </w:r>
    </w:p>
    <w:p w14:paraId="3047F691" w14:textId="77777777" w:rsidR="008A7481" w:rsidRPr="008A7481" w:rsidRDefault="008A7481" w:rsidP="008A7481">
      <w:pPr>
        <w:tabs>
          <w:tab w:val="left" w:pos="-720"/>
          <w:tab w:val="left" w:pos="142"/>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vartojant 8 mg </w:t>
      </w:r>
      <w:proofErr w:type="spellStart"/>
      <w:r w:rsidRPr="008A7481">
        <w:rPr>
          <w:rFonts w:ascii="Times New Roman" w:hAnsi="Times New Roman"/>
          <w:spacing w:val="-3"/>
          <w:lang w:val="lt-LT"/>
        </w:rPr>
        <w:t>buprenorfino</w:t>
      </w:r>
      <w:proofErr w:type="spellEnd"/>
      <w:r w:rsidRPr="008A7481">
        <w:rPr>
          <w:rFonts w:ascii="Times New Roman" w:hAnsi="Times New Roman"/>
          <w:spacing w:val="-3"/>
          <w:lang w:val="lt-LT"/>
        </w:rPr>
        <w:t xml:space="preserve"> paros dozę, gali vartoti 16 mg </w:t>
      </w:r>
      <w:proofErr w:type="spellStart"/>
      <w:r w:rsidRPr="008A7481">
        <w:rPr>
          <w:rFonts w:ascii="Times New Roman" w:hAnsi="Times New Roman"/>
          <w:spacing w:val="-3"/>
          <w:lang w:val="lt-LT"/>
        </w:rPr>
        <w:t>buprenorfino</w:t>
      </w:r>
      <w:proofErr w:type="spellEnd"/>
      <w:r w:rsidRPr="008A7481">
        <w:rPr>
          <w:rFonts w:ascii="Times New Roman" w:hAnsi="Times New Roman"/>
          <w:spacing w:val="-3"/>
          <w:lang w:val="lt-LT"/>
        </w:rPr>
        <w:t xml:space="preserve"> kas antrą parą, o tarp šių</w:t>
      </w:r>
    </w:p>
    <w:p w14:paraId="53CAD43E" w14:textId="77777777" w:rsidR="008A7481" w:rsidRPr="008A7481" w:rsidRDefault="008A7481" w:rsidP="008A7481">
      <w:pPr>
        <w:tabs>
          <w:tab w:val="left" w:pos="-720"/>
          <w:tab w:val="left" w:pos="142"/>
        </w:tabs>
        <w:suppressAutoHyphens/>
        <w:spacing w:after="0" w:line="240" w:lineRule="auto"/>
        <w:rPr>
          <w:rFonts w:ascii="Times New Roman" w:hAnsi="Times New Roman"/>
          <w:spacing w:val="-3"/>
          <w:lang w:val="lt-LT"/>
        </w:rPr>
      </w:pPr>
      <w:r w:rsidRPr="008A7481">
        <w:rPr>
          <w:rFonts w:ascii="Times New Roman" w:hAnsi="Times New Roman"/>
          <w:spacing w:val="-3"/>
          <w:lang w:val="lt-LT"/>
        </w:rPr>
        <w:t>dienų vaistinio preparato nevartoti. Kai kuriems pacientams, pakankamai stabilizavus būklę, vartojimo</w:t>
      </w:r>
    </w:p>
    <w:p w14:paraId="273D37E0" w14:textId="77777777" w:rsidR="008A7481" w:rsidRPr="008A7481" w:rsidRDefault="008A7481" w:rsidP="008A7481">
      <w:pPr>
        <w:tabs>
          <w:tab w:val="left" w:pos="-720"/>
          <w:tab w:val="left" w:pos="142"/>
        </w:tabs>
        <w:suppressAutoHyphens/>
        <w:spacing w:after="0" w:line="240" w:lineRule="auto"/>
        <w:rPr>
          <w:rFonts w:ascii="Times New Roman" w:hAnsi="Times New Roman"/>
          <w:spacing w:val="-3"/>
          <w:lang w:val="lt-LT"/>
        </w:rPr>
      </w:pPr>
      <w:r w:rsidRPr="008A7481">
        <w:rPr>
          <w:rFonts w:ascii="Times New Roman" w:hAnsi="Times New Roman"/>
          <w:spacing w:val="-3"/>
          <w:lang w:val="lt-LT"/>
        </w:rPr>
        <w:t>dažnumą galima mažinti iki 3 kartų per savaitę (pvz., pirmadienį, trečiadienį ir penktadienį).</w:t>
      </w:r>
    </w:p>
    <w:p w14:paraId="72954EAF" w14:textId="77777777" w:rsidR="008A7481" w:rsidRPr="008A7481" w:rsidRDefault="008A7481" w:rsidP="008A7481">
      <w:pPr>
        <w:tabs>
          <w:tab w:val="left" w:pos="-720"/>
          <w:tab w:val="left" w:pos="142"/>
        </w:tabs>
        <w:suppressAutoHyphens/>
        <w:spacing w:after="0" w:line="240" w:lineRule="auto"/>
        <w:rPr>
          <w:rFonts w:ascii="Times New Roman" w:hAnsi="Times New Roman"/>
          <w:spacing w:val="-3"/>
          <w:lang w:val="lt-LT"/>
        </w:rPr>
      </w:pPr>
      <w:r w:rsidRPr="008A7481">
        <w:rPr>
          <w:rFonts w:ascii="Times New Roman" w:hAnsi="Times New Roman"/>
          <w:spacing w:val="-3"/>
          <w:lang w:val="lt-LT"/>
        </w:rPr>
        <w:t>Pirmadienį ir trečiadienį vartojama dozė turi būti dvigubai didesnė už individualiai nustatytą paros</w:t>
      </w:r>
    </w:p>
    <w:p w14:paraId="64F88642" w14:textId="77777777" w:rsidR="008A7481" w:rsidRPr="008A7481" w:rsidRDefault="008A7481" w:rsidP="008A7481">
      <w:pPr>
        <w:tabs>
          <w:tab w:val="left" w:pos="-720"/>
          <w:tab w:val="left" w:pos="142"/>
        </w:tabs>
        <w:suppressAutoHyphens/>
        <w:spacing w:after="0" w:line="240" w:lineRule="auto"/>
        <w:rPr>
          <w:rFonts w:ascii="Times New Roman" w:hAnsi="Times New Roman"/>
          <w:spacing w:val="-3"/>
          <w:lang w:val="lt-LT"/>
        </w:rPr>
      </w:pPr>
      <w:r w:rsidRPr="008A7481">
        <w:rPr>
          <w:rFonts w:ascii="Times New Roman" w:hAnsi="Times New Roman"/>
          <w:spacing w:val="-3"/>
          <w:lang w:val="lt-LT"/>
        </w:rPr>
        <w:t>dozę, o penktadienį vartojama dozė turi būti tris kartus didesnė už individualiai nustatytą paros dozę;</w:t>
      </w:r>
    </w:p>
    <w:p w14:paraId="2D438764" w14:textId="77777777" w:rsidR="008A7481" w:rsidRPr="008A7481" w:rsidRDefault="008A7481" w:rsidP="008A7481">
      <w:pPr>
        <w:tabs>
          <w:tab w:val="left" w:pos="-720"/>
          <w:tab w:val="left" w:pos="142"/>
        </w:tabs>
        <w:suppressAutoHyphens/>
        <w:spacing w:after="0" w:line="240" w:lineRule="auto"/>
        <w:rPr>
          <w:rFonts w:ascii="Times New Roman" w:hAnsi="Times New Roman"/>
          <w:spacing w:val="-3"/>
          <w:lang w:val="lt-LT"/>
        </w:rPr>
      </w:pPr>
      <w:r w:rsidRPr="008A7481">
        <w:rPr>
          <w:rFonts w:ascii="Times New Roman" w:hAnsi="Times New Roman"/>
          <w:spacing w:val="-3"/>
          <w:lang w:val="lt-LT"/>
        </w:rPr>
        <w:t>likusias savaitės dienas preparato vartoti nereikia. Tačiau per vieną parą suvartojama dozė neturi</w:t>
      </w:r>
    </w:p>
    <w:p w14:paraId="12ADD302" w14:textId="77777777" w:rsidR="008A7481" w:rsidRPr="008A7481" w:rsidRDefault="008A7481" w:rsidP="008A7481">
      <w:pPr>
        <w:tabs>
          <w:tab w:val="left" w:pos="-720"/>
          <w:tab w:val="left" w:pos="142"/>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viršyti 24 mg </w:t>
      </w:r>
      <w:proofErr w:type="spellStart"/>
      <w:r w:rsidRPr="008A7481">
        <w:rPr>
          <w:rFonts w:ascii="Times New Roman" w:hAnsi="Times New Roman"/>
          <w:spacing w:val="-3"/>
          <w:lang w:val="lt-LT"/>
        </w:rPr>
        <w:t>buprenorfino</w:t>
      </w:r>
      <w:proofErr w:type="spellEnd"/>
      <w:r w:rsidRPr="008A7481">
        <w:rPr>
          <w:rFonts w:ascii="Times New Roman" w:hAnsi="Times New Roman"/>
          <w:spacing w:val="-3"/>
          <w:lang w:val="lt-LT"/>
        </w:rPr>
        <w:t xml:space="preserve">. Pacientams, kuriems būtina nustatyta paros dozė yra &gt; 8 mg </w:t>
      </w:r>
      <w:proofErr w:type="spellStart"/>
      <w:r w:rsidRPr="008A7481">
        <w:rPr>
          <w:rFonts w:ascii="Times New Roman" w:hAnsi="Times New Roman"/>
          <w:spacing w:val="-3"/>
          <w:lang w:val="lt-LT"/>
        </w:rPr>
        <w:t>buprenorfino</w:t>
      </w:r>
      <w:proofErr w:type="spellEnd"/>
      <w:r w:rsidRPr="008A7481">
        <w:rPr>
          <w:rFonts w:ascii="Times New Roman" w:hAnsi="Times New Roman"/>
          <w:spacing w:val="-3"/>
          <w:lang w:val="lt-LT"/>
        </w:rPr>
        <w:t>,</w:t>
      </w:r>
    </w:p>
    <w:p w14:paraId="3184B8BD" w14:textId="77777777" w:rsidR="008A7481" w:rsidRPr="008A7481" w:rsidRDefault="008A7481" w:rsidP="008A7481">
      <w:pPr>
        <w:tabs>
          <w:tab w:val="left" w:pos="-720"/>
          <w:tab w:val="left" w:pos="142"/>
        </w:tabs>
        <w:suppressAutoHyphens/>
        <w:spacing w:after="0" w:line="240" w:lineRule="auto"/>
        <w:rPr>
          <w:rFonts w:ascii="Times New Roman" w:hAnsi="Times New Roman"/>
          <w:spacing w:val="-3"/>
          <w:lang w:val="lt-LT"/>
        </w:rPr>
      </w:pPr>
      <w:r w:rsidRPr="008A7481">
        <w:rPr>
          <w:rFonts w:ascii="Times New Roman" w:hAnsi="Times New Roman"/>
          <w:spacing w:val="-3"/>
          <w:lang w:val="lt-LT"/>
        </w:rPr>
        <w:t>šis režimas gali netikti.</w:t>
      </w:r>
    </w:p>
    <w:p w14:paraId="4BAFE94D" w14:textId="77777777" w:rsidR="008A7481" w:rsidRPr="008A7481" w:rsidRDefault="008A7481" w:rsidP="008A7481">
      <w:pPr>
        <w:tabs>
          <w:tab w:val="left" w:pos="-720"/>
          <w:tab w:val="left" w:pos="142"/>
        </w:tabs>
        <w:suppressAutoHyphens/>
        <w:spacing w:after="0" w:line="240" w:lineRule="auto"/>
        <w:rPr>
          <w:rFonts w:ascii="Times New Roman" w:hAnsi="Times New Roman"/>
          <w:spacing w:val="-3"/>
          <w:lang w:val="lt-LT"/>
        </w:rPr>
      </w:pPr>
    </w:p>
    <w:p w14:paraId="3696031E" w14:textId="2FF466DD" w:rsidR="008A7481" w:rsidRPr="00D55886" w:rsidRDefault="008A7481" w:rsidP="008A7481">
      <w:pPr>
        <w:tabs>
          <w:tab w:val="left" w:pos="-720"/>
          <w:tab w:val="left" w:pos="142"/>
        </w:tabs>
        <w:suppressAutoHyphens/>
        <w:spacing w:after="0" w:line="240" w:lineRule="auto"/>
        <w:rPr>
          <w:rFonts w:ascii="Times New Roman" w:hAnsi="Times New Roman"/>
          <w:i/>
          <w:spacing w:val="-3"/>
          <w:lang w:val="lt-LT"/>
        </w:rPr>
      </w:pPr>
      <w:r w:rsidRPr="00D55886">
        <w:rPr>
          <w:rFonts w:ascii="Times New Roman" w:hAnsi="Times New Roman"/>
          <w:i/>
          <w:spacing w:val="-3"/>
          <w:lang w:val="lt-LT"/>
        </w:rPr>
        <w:t xml:space="preserve">Gydymo </w:t>
      </w:r>
      <w:r w:rsidR="0098081E" w:rsidRPr="00D55886">
        <w:rPr>
          <w:rFonts w:ascii="Times New Roman" w:hAnsi="Times New Roman"/>
          <w:i/>
          <w:spacing w:val="-3"/>
          <w:lang w:val="lt-LT"/>
        </w:rPr>
        <w:t xml:space="preserve">tikslai, dozės mažinimas ir gydymo </w:t>
      </w:r>
      <w:r w:rsidRPr="00D55886">
        <w:rPr>
          <w:rFonts w:ascii="Times New Roman" w:hAnsi="Times New Roman"/>
          <w:i/>
          <w:spacing w:val="-3"/>
          <w:lang w:val="lt-LT"/>
        </w:rPr>
        <w:t>nutraukimas</w:t>
      </w:r>
      <w:r w:rsidR="0098081E" w:rsidRPr="00D55886">
        <w:rPr>
          <w:rFonts w:ascii="Times New Roman" w:hAnsi="Times New Roman"/>
          <w:i/>
          <w:spacing w:val="-3"/>
          <w:lang w:val="lt-LT"/>
        </w:rPr>
        <w:t xml:space="preserve"> </w:t>
      </w:r>
    </w:p>
    <w:p w14:paraId="062F5DC8" w14:textId="77777777" w:rsidR="004661AF" w:rsidRDefault="005E1738" w:rsidP="001A3EAF">
      <w:pPr>
        <w:widowControl w:val="0"/>
        <w:spacing w:after="0" w:line="240" w:lineRule="auto"/>
        <w:rPr>
          <w:rFonts w:ascii="Times New Roman" w:hAnsi="Times New Roman"/>
          <w:kern w:val="2"/>
          <w:lang w:val="lt-LT"/>
          <w14:ligatures w14:val="standardContextual"/>
        </w:rPr>
      </w:pPr>
      <w:bookmarkStart w:id="0" w:name="_Hlk172017259"/>
      <w:r w:rsidRPr="001A3EAF">
        <w:rPr>
          <w:rFonts w:ascii="Times New Roman" w:hAnsi="Times New Roman"/>
          <w:kern w:val="2"/>
          <w:lang w:val="lt-LT"/>
          <w14:ligatures w14:val="standardContextual"/>
        </w:rPr>
        <w:t xml:space="preserve">Prieš pradedant gydymą </w:t>
      </w:r>
      <w:proofErr w:type="spellStart"/>
      <w:r w:rsidRPr="001A3EAF">
        <w:rPr>
          <w:rFonts w:ascii="Times New Roman" w:hAnsi="Times New Roman"/>
          <w:kern w:val="2"/>
          <w:lang w:val="lt-LT"/>
          <w14:ligatures w14:val="standardContextual"/>
        </w:rPr>
        <w:t>buprenorfinu</w:t>
      </w:r>
      <w:proofErr w:type="spellEnd"/>
      <w:r w:rsidRPr="001A3EAF">
        <w:rPr>
          <w:rFonts w:ascii="Times New Roman" w:hAnsi="Times New Roman"/>
          <w:kern w:val="2"/>
          <w:lang w:val="lt-LT"/>
          <w14:ligatures w14:val="standardContextual"/>
        </w:rPr>
        <w:t>, kartu su pacientu reikia susitarti dėl gydymo strategijos, įskaitant gydymo trukmę ir gydymo tikslus.</w:t>
      </w:r>
    </w:p>
    <w:p w14:paraId="26E8CD0F" w14:textId="3BE7C3EA" w:rsidR="005E1738" w:rsidRPr="00D55886" w:rsidRDefault="004661AF" w:rsidP="001A3EAF">
      <w:pPr>
        <w:widowControl w:val="0"/>
        <w:spacing w:after="0" w:line="240" w:lineRule="auto"/>
        <w:rPr>
          <w:rFonts w:ascii="Times New Roman" w:eastAsia="Times New Roman" w:hAnsi="Times New Roman" w:cs="Times New Roman"/>
          <w:lang w:val="lt-LT"/>
        </w:rPr>
      </w:pPr>
      <w:r w:rsidRPr="004661AF">
        <w:rPr>
          <w:rFonts w:ascii="Times New Roman" w:hAnsi="Times New Roman"/>
          <w:kern w:val="2"/>
          <w:lang w:val="lt-LT"/>
          <w14:ligatures w14:val="standardContextual"/>
        </w:rPr>
        <w:t xml:space="preserve">Gydymo metu gydytojas ir pacientas turi dažnai bendrauti, kad įvertintų, ar reikia tęsti gydymą, apsvarstyti galimybę nutraukti gydymą ir, jei reikia, pakoreguoti dozes. Kai pacientui nebereikia gydymo </w:t>
      </w:r>
      <w:proofErr w:type="spellStart"/>
      <w:r w:rsidRPr="004661AF">
        <w:rPr>
          <w:rFonts w:ascii="Times New Roman" w:hAnsi="Times New Roman"/>
          <w:kern w:val="2"/>
          <w:lang w:val="lt-LT"/>
          <w14:ligatures w14:val="standardContextual"/>
        </w:rPr>
        <w:t>buprenorfinu</w:t>
      </w:r>
      <w:proofErr w:type="spellEnd"/>
      <w:r w:rsidRPr="004661AF">
        <w:rPr>
          <w:rFonts w:ascii="Times New Roman" w:hAnsi="Times New Roman"/>
          <w:kern w:val="2"/>
          <w:lang w:val="lt-LT"/>
          <w14:ligatures w14:val="standardContextual"/>
        </w:rPr>
        <w:t>, gali būti patartina dozę mažinti palaipsniui, kad būtų išvengta nutraukimo simptomų (žr. 4.4 skyrių).</w:t>
      </w:r>
      <w:r w:rsidR="005E1738" w:rsidRPr="001A3EAF">
        <w:rPr>
          <w:rFonts w:ascii="Times New Roman" w:hAnsi="Times New Roman"/>
          <w:kern w:val="2"/>
          <w:lang w:val="lt-LT"/>
          <w14:ligatures w14:val="standardContextual"/>
        </w:rPr>
        <w:t xml:space="preserve"> </w:t>
      </w:r>
    </w:p>
    <w:p w14:paraId="4C0F82C7" w14:textId="340837E0" w:rsidR="005E1738" w:rsidRPr="00D55886" w:rsidRDefault="005E1738" w:rsidP="001A3EAF">
      <w:pPr>
        <w:widowControl w:val="0"/>
        <w:spacing w:after="0" w:line="240" w:lineRule="auto"/>
        <w:rPr>
          <w:rFonts w:ascii="Times New Roman" w:eastAsia="Times New Roman" w:hAnsi="Times New Roman" w:cs="Times New Roman"/>
          <w:lang w:val="lt-LT"/>
        </w:rPr>
      </w:pPr>
      <w:proofErr w:type="spellStart"/>
      <w:r w:rsidRPr="00D55886">
        <w:rPr>
          <w:rFonts w:ascii="Times New Roman" w:hAnsi="Times New Roman"/>
          <w:kern w:val="2"/>
          <w:lang w:val="lt-LT"/>
          <w14:ligatures w14:val="standardContextual"/>
        </w:rPr>
        <w:t>Opioidų</w:t>
      </w:r>
      <w:proofErr w:type="spellEnd"/>
      <w:r w:rsidRPr="00D55886">
        <w:rPr>
          <w:rFonts w:ascii="Times New Roman" w:hAnsi="Times New Roman"/>
          <w:kern w:val="2"/>
          <w:lang w:val="lt-LT"/>
          <w14:ligatures w14:val="standardContextual"/>
        </w:rPr>
        <w:t xml:space="preserve"> vartojimo sutrikimas yra lėtinis sutrikimas, dažnai susijęs su gretutiniais psichikos sutrikimais (t. y., dvigubais sutrikimais) ir kitais pažeidžiamumais, kurie didina atkryčio riziką. Gydymas turi trukti tiek, kiek reikia (nuo kelių mėnesių iki kelerių metų), kad būtų galima pasiekti remisiją ir pasveikti. Palaikomojo gydymo trukmę reikia nustatyti individualiai, prieš svarstant galimybę bendru sprendimu </w:t>
      </w:r>
      <w:r w:rsidR="006561DF" w:rsidRPr="00D55886">
        <w:rPr>
          <w:rFonts w:ascii="Times New Roman" w:hAnsi="Times New Roman"/>
          <w:kern w:val="2"/>
          <w:lang w:val="lt-LT"/>
          <w14:ligatures w14:val="standardContextual"/>
        </w:rPr>
        <w:t xml:space="preserve">palaipsniui </w:t>
      </w:r>
      <w:r w:rsidRPr="00D55886">
        <w:rPr>
          <w:rFonts w:ascii="Times New Roman" w:hAnsi="Times New Roman"/>
          <w:kern w:val="2"/>
          <w:lang w:val="lt-LT"/>
          <w14:ligatures w14:val="standardContextual"/>
        </w:rPr>
        <w:t xml:space="preserve">mažinti </w:t>
      </w:r>
      <w:proofErr w:type="spellStart"/>
      <w:r w:rsidRPr="00D55886">
        <w:rPr>
          <w:rFonts w:ascii="Times New Roman" w:hAnsi="Times New Roman"/>
          <w:kern w:val="2"/>
          <w:lang w:val="lt-LT"/>
          <w14:ligatures w14:val="standardContextual"/>
        </w:rPr>
        <w:t>buprenorfino</w:t>
      </w:r>
      <w:proofErr w:type="spellEnd"/>
      <w:r w:rsidRPr="00D55886">
        <w:rPr>
          <w:rFonts w:ascii="Times New Roman" w:hAnsi="Times New Roman"/>
          <w:kern w:val="2"/>
          <w:lang w:val="lt-LT"/>
          <w14:ligatures w14:val="standardContextual"/>
        </w:rPr>
        <w:t xml:space="preserve"> dozę ir nutraukti gydymą. </w:t>
      </w:r>
      <w:r w:rsidRPr="001A3EAF">
        <w:rPr>
          <w:rFonts w:ascii="Times New Roman" w:hAnsi="Times New Roman"/>
          <w:kern w:val="2"/>
          <w:lang w:val="lt-LT"/>
          <w14:ligatures w14:val="standardContextual"/>
        </w:rPr>
        <w:t xml:space="preserve">Gydymo metu gydytojas ir pacientas turėtų dažnai bendrauti, kad įvertintų tolesnio gydymo poreikį, apsvarstytų galimybę nutraukti gydymą ir prireikus pakoreguoti dozes. Kai pacientui nebereikia toliau gydytis </w:t>
      </w:r>
      <w:proofErr w:type="spellStart"/>
      <w:r w:rsidRPr="001A3EAF">
        <w:rPr>
          <w:rFonts w:ascii="Times New Roman" w:hAnsi="Times New Roman"/>
          <w:kern w:val="2"/>
          <w:lang w:val="lt-LT"/>
          <w14:ligatures w14:val="standardContextual"/>
        </w:rPr>
        <w:t>buprenorfinu</w:t>
      </w:r>
      <w:proofErr w:type="spellEnd"/>
      <w:r w:rsidRPr="001A3EAF">
        <w:rPr>
          <w:rFonts w:ascii="Times New Roman" w:hAnsi="Times New Roman"/>
          <w:kern w:val="2"/>
          <w:lang w:val="lt-LT"/>
          <w14:ligatures w14:val="standardContextual"/>
        </w:rPr>
        <w:t>, gali būti patartina dozę mažinti palaipsniui, kad būtų išvengta nutraukimo simptomų (žr. 4.4 skyrių).</w:t>
      </w:r>
      <w:r w:rsidRPr="00D55886">
        <w:rPr>
          <w:rFonts w:ascii="Times New Roman" w:hAnsi="Times New Roman"/>
          <w:kern w:val="2"/>
          <w:lang w:val="lt-LT"/>
          <w14:ligatures w14:val="standardContextual"/>
        </w:rPr>
        <w:t xml:space="preserve"> </w:t>
      </w:r>
      <w:r w:rsidRPr="00D55886">
        <w:rPr>
          <w:rFonts w:ascii="Times New Roman" w:hAnsi="Times New Roman" w:cs="Times New Roman"/>
          <w:kern w:val="2"/>
          <w:lang w:val="lt-LT"/>
          <w14:ligatures w14:val="standardContextual"/>
        </w:rPr>
        <w:t>Dozę reikia mažinti labai palaipsniui, bent kelis mėnesius, periodiškai atliekant pakartotinį vertinimą, kaip minėta pirmiau, siekiant įsitikinti, kad paciento būklė išlieka stabili, ir užkirsti kelią atkryčiui ir (arba) priklausomybės perkėlimui.</w:t>
      </w:r>
    </w:p>
    <w:p w14:paraId="26C61841" w14:textId="67E9B0D4" w:rsidR="008A7481" w:rsidRPr="001A3EAF" w:rsidRDefault="005E1738" w:rsidP="001A3EAF">
      <w:pPr>
        <w:spacing w:after="0" w:line="240" w:lineRule="auto"/>
        <w:rPr>
          <w:rFonts w:ascii="Times New Roman" w:hAnsi="Times New Roman"/>
          <w:spacing w:val="-3"/>
          <w:lang w:val="lt-LT"/>
        </w:rPr>
      </w:pPr>
      <w:r w:rsidRPr="00D55886">
        <w:rPr>
          <w:rFonts w:ascii="Times New Roman" w:hAnsi="Times New Roman" w:cs="Times New Roman"/>
          <w:kern w:val="2"/>
          <w:lang w:val="lt-LT"/>
          <w14:ligatures w14:val="standardContextual"/>
        </w:rPr>
        <w:t>Kai klinikinis įvertinimas</w:t>
      </w:r>
      <w:r w:rsidRPr="005E1738">
        <w:rPr>
          <w:rFonts w:ascii="Times New Roman" w:hAnsi="Times New Roman" w:cs="Times New Roman"/>
          <w:kern w:val="2"/>
          <w:lang w:val="lt-LT"/>
          <w14:ligatures w14:val="standardContextual"/>
        </w:rPr>
        <w:t xml:space="preserve"> ir paciento noras verčia svarstyti galimybę nutraukti gydymą, tai turi būti daroma atsargiai.</w:t>
      </w:r>
      <w:r w:rsidRPr="005E1738">
        <w:rPr>
          <w:rFonts w:ascii="Times New Roman" w:hAnsi="Times New Roman" w:cs="Times New Roman"/>
          <w:kern w:val="2"/>
          <w:u w:val="single"/>
          <w:lang w:val="lt-LT"/>
          <w14:ligatures w14:val="standardContextual"/>
        </w:rPr>
        <w:t xml:space="preserve"> </w:t>
      </w:r>
      <w:r w:rsidRPr="005E1738">
        <w:rPr>
          <w:rFonts w:ascii="Times New Roman" w:hAnsi="Times New Roman" w:cs="Times New Roman"/>
          <w:kern w:val="2"/>
          <w:lang w:val="lt-LT"/>
          <w14:ligatures w14:val="standardContextual"/>
        </w:rPr>
        <w:t xml:space="preserve">Sprendimą nutraukti gydymą </w:t>
      </w:r>
      <w:proofErr w:type="spellStart"/>
      <w:r w:rsidRPr="005E1738">
        <w:rPr>
          <w:rFonts w:ascii="Times New Roman" w:hAnsi="Times New Roman" w:cs="Times New Roman"/>
          <w:kern w:val="2"/>
          <w:lang w:val="lt-LT"/>
          <w14:ligatures w14:val="standardContextual"/>
        </w:rPr>
        <w:t>buprenorfinu</w:t>
      </w:r>
      <w:proofErr w:type="spellEnd"/>
      <w:r w:rsidRPr="005E1738">
        <w:rPr>
          <w:rFonts w:ascii="Times New Roman" w:hAnsi="Times New Roman" w:cs="Times New Roman"/>
          <w:kern w:val="2"/>
          <w:lang w:val="lt-LT"/>
          <w14:ligatures w14:val="standardContextual"/>
        </w:rPr>
        <w:t xml:space="preserve"> po palaikomojo gydymo ar trumpalaikės stabilizacijos laikotarpio reikia priimti pagal išsamų gydymo planą.</w:t>
      </w:r>
      <w:r w:rsidRPr="005E1738">
        <w:rPr>
          <w:rFonts w:ascii="Times New Roman" w:hAnsi="Times New Roman" w:cs="Times New Roman"/>
          <w:kern w:val="2"/>
          <w:u w:val="single"/>
          <w:lang w:val="lt-LT"/>
          <w14:ligatures w14:val="standardContextual"/>
        </w:rPr>
        <w:t xml:space="preserve"> </w:t>
      </w:r>
      <w:r w:rsidRPr="005E1738">
        <w:rPr>
          <w:rFonts w:ascii="Times New Roman" w:hAnsi="Times New Roman" w:cs="Times New Roman"/>
          <w:kern w:val="2"/>
          <w:lang w:val="lt-LT"/>
          <w14:ligatures w14:val="standardContextual"/>
        </w:rPr>
        <w:t xml:space="preserve">Siekiant išvengti abstinencijos simptomų ir galimo neteisėto narkotikų vartojimo atkryčio, palankiais atvejais </w:t>
      </w:r>
      <w:proofErr w:type="spellStart"/>
      <w:r w:rsidRPr="005E1738">
        <w:rPr>
          <w:rFonts w:ascii="Times New Roman" w:hAnsi="Times New Roman" w:cs="Times New Roman"/>
          <w:kern w:val="2"/>
          <w:lang w:val="lt-LT"/>
          <w14:ligatures w14:val="standardContextual"/>
        </w:rPr>
        <w:t>buprenorfino</w:t>
      </w:r>
      <w:proofErr w:type="spellEnd"/>
      <w:r w:rsidRPr="005E1738">
        <w:rPr>
          <w:rFonts w:ascii="Times New Roman" w:hAnsi="Times New Roman" w:cs="Times New Roman"/>
          <w:kern w:val="2"/>
          <w:lang w:val="lt-LT"/>
          <w14:ligatures w14:val="standardContextual"/>
        </w:rPr>
        <w:t xml:space="preserve"> dozę ilgainiui galima palaipsniui mažinti, kol gydymą bus galima nutraukti.</w:t>
      </w:r>
      <w:r w:rsidRPr="001A3EAF">
        <w:rPr>
          <w:rFonts w:ascii="Times New Roman" w:hAnsi="Times New Roman" w:cs="Times New Roman"/>
          <w:kern w:val="2"/>
          <w:lang w:val="lt-LT"/>
          <w14:ligatures w14:val="standardContextual"/>
        </w:rPr>
        <w:t xml:space="preserve"> </w:t>
      </w:r>
      <w:bookmarkEnd w:id="0"/>
      <w:r w:rsidR="008A7481" w:rsidRPr="001A3EAF">
        <w:rPr>
          <w:rFonts w:ascii="Times New Roman" w:hAnsi="Times New Roman"/>
          <w:spacing w:val="-3"/>
          <w:lang w:val="lt-LT"/>
        </w:rPr>
        <w:t>Kai būklė pakankamai stabilizuojasi, jei pacientas sutinka, dozę galima palaipsniui mažinti iki</w:t>
      </w:r>
      <w:r w:rsidR="00DC448C">
        <w:rPr>
          <w:rFonts w:ascii="Times New Roman" w:hAnsi="Times New Roman"/>
          <w:spacing w:val="-3"/>
          <w:lang w:val="lt-LT"/>
        </w:rPr>
        <w:t xml:space="preserve"> </w:t>
      </w:r>
      <w:r w:rsidR="008A7481" w:rsidRPr="001A3EAF">
        <w:rPr>
          <w:rFonts w:ascii="Times New Roman" w:hAnsi="Times New Roman"/>
          <w:spacing w:val="-3"/>
          <w:lang w:val="lt-LT"/>
        </w:rPr>
        <w:t>mažiausios palaikomosios dozės; kai kuriais palankiais atvejais gydymą galima nutraukti. Kadangi</w:t>
      </w:r>
      <w:r w:rsidR="00DC448C">
        <w:rPr>
          <w:rFonts w:ascii="Times New Roman" w:hAnsi="Times New Roman"/>
          <w:spacing w:val="-3"/>
          <w:lang w:val="lt-LT"/>
        </w:rPr>
        <w:t xml:space="preserve"> </w:t>
      </w:r>
      <w:r w:rsidR="008A7481" w:rsidRPr="001A3EAF">
        <w:rPr>
          <w:rFonts w:ascii="Times New Roman" w:hAnsi="Times New Roman"/>
          <w:spacing w:val="-3"/>
          <w:lang w:val="lt-LT"/>
        </w:rPr>
        <w:t>tabletės yra 0,4 mg, 2 mg ir 8 mg, galima sėkmingai mažinti dozę. Nutraukiant gydymą pacientus būtina stebėti dėl atkryčio galimybės.</w:t>
      </w:r>
    </w:p>
    <w:p w14:paraId="189D4078" w14:textId="77777777" w:rsidR="008A7481" w:rsidRPr="008A7481" w:rsidRDefault="008A7481" w:rsidP="008A7481">
      <w:pPr>
        <w:spacing w:after="0" w:line="240" w:lineRule="auto"/>
        <w:rPr>
          <w:rFonts w:ascii="Times New Roman" w:hAnsi="Times New Roman"/>
          <w:lang w:val="lt-LT"/>
        </w:rPr>
      </w:pPr>
    </w:p>
    <w:p w14:paraId="63BF00AD" w14:textId="77777777" w:rsidR="008A7481" w:rsidRPr="008A7481" w:rsidRDefault="008A7481" w:rsidP="008A7481">
      <w:pPr>
        <w:spacing w:after="0" w:line="240" w:lineRule="auto"/>
        <w:rPr>
          <w:rFonts w:ascii="Times New Roman" w:hAnsi="Times New Roman"/>
          <w:u w:val="single"/>
          <w:lang w:val="lt-LT"/>
        </w:rPr>
      </w:pPr>
      <w:r w:rsidRPr="008A7481">
        <w:rPr>
          <w:rFonts w:ascii="Times New Roman" w:hAnsi="Times New Roman"/>
          <w:u w:val="single"/>
          <w:lang w:val="lt-LT"/>
        </w:rPr>
        <w:t>Ypatingos populiacijos</w:t>
      </w:r>
    </w:p>
    <w:p w14:paraId="3189D8D2" w14:textId="77777777" w:rsidR="008A7481" w:rsidRPr="008A7481" w:rsidRDefault="008A7481" w:rsidP="008A7481">
      <w:pPr>
        <w:spacing w:after="0" w:line="240" w:lineRule="auto"/>
        <w:rPr>
          <w:rFonts w:ascii="Times New Roman" w:hAnsi="Times New Roman"/>
          <w:lang w:val="lt-LT"/>
        </w:rPr>
      </w:pPr>
    </w:p>
    <w:p w14:paraId="104FC051" w14:textId="77777777" w:rsidR="008A7481" w:rsidRPr="008A7481" w:rsidRDefault="008A7481" w:rsidP="008A7481">
      <w:pPr>
        <w:spacing w:after="0" w:line="240" w:lineRule="auto"/>
        <w:rPr>
          <w:rFonts w:ascii="Times New Roman" w:hAnsi="Times New Roman"/>
          <w:i/>
          <w:lang w:val="lt-LT"/>
        </w:rPr>
      </w:pPr>
      <w:r w:rsidRPr="008A7481">
        <w:rPr>
          <w:rFonts w:ascii="Times New Roman" w:hAnsi="Times New Roman"/>
          <w:i/>
          <w:lang w:val="lt-LT"/>
        </w:rPr>
        <w:t>Senyviems pacientams</w:t>
      </w:r>
    </w:p>
    <w:p w14:paraId="5E91969A" w14:textId="77777777" w:rsidR="008A7481" w:rsidRPr="008A7481" w:rsidRDefault="008A7481" w:rsidP="008A7481">
      <w:pPr>
        <w:spacing w:after="0" w:line="240" w:lineRule="auto"/>
        <w:rPr>
          <w:rFonts w:ascii="Times New Roman" w:hAnsi="Times New Roman"/>
          <w:lang w:val="lt-LT"/>
        </w:rPr>
      </w:pP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vartojimo saugumas ir veiksmingumas vyresniems nei 65 metų amžiaus senyviems pacientams nebuvo nustatytas. Nėra jokių rekomendacijų dozavimui.</w:t>
      </w:r>
    </w:p>
    <w:p w14:paraId="124B6E1C" w14:textId="77777777" w:rsidR="008A7481" w:rsidRPr="008A7481" w:rsidRDefault="008A7481" w:rsidP="008A7481">
      <w:pPr>
        <w:spacing w:after="0" w:line="240" w:lineRule="auto"/>
        <w:rPr>
          <w:rFonts w:ascii="Times New Roman" w:hAnsi="Times New Roman"/>
          <w:lang w:val="lt-LT"/>
        </w:rPr>
      </w:pPr>
    </w:p>
    <w:p w14:paraId="72CBEBAE" w14:textId="77777777" w:rsidR="008A7481" w:rsidRPr="008A7481" w:rsidRDefault="008A7481" w:rsidP="008A7481">
      <w:pPr>
        <w:spacing w:after="0" w:line="240" w:lineRule="auto"/>
        <w:rPr>
          <w:rFonts w:ascii="Times New Roman" w:hAnsi="Times New Roman"/>
          <w:i/>
          <w:lang w:val="lt-LT"/>
        </w:rPr>
      </w:pPr>
      <w:r w:rsidRPr="008A7481">
        <w:rPr>
          <w:rFonts w:ascii="Times New Roman" w:hAnsi="Times New Roman"/>
          <w:i/>
          <w:lang w:val="lt-LT"/>
        </w:rPr>
        <w:t>Pacientams, kurių kepenų veikla sutrikusi</w:t>
      </w:r>
    </w:p>
    <w:p w14:paraId="141D654E"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Prieš pradedant gydymą, rekomenduojama atlikti pradinius kepenų funkcijos tyrimus ir išsiaiškinti, ar</w:t>
      </w:r>
    </w:p>
    <w:p w14:paraId="46C414D0"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lastRenderedPageBreak/>
        <w:t>nesirgta virusiniu hepatitu. Pacientams, kurie sirgę virusiniu hepatitu, kartu vartoja kai kuriuos</w:t>
      </w:r>
    </w:p>
    <w:p w14:paraId="6B5F413B"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vaistinius preparatus (žr. 4.5 skyrių) ir (arba) kurių kepenų funkcija sutrikusi, yra padidėjusi kepenų</w:t>
      </w:r>
    </w:p>
    <w:p w14:paraId="40567430"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pažeidimo rizika. Rekomenduojama reguliariai stebėti kepenų funkciją (žr. 4.4 skyrių).</w:t>
      </w:r>
    </w:p>
    <w:p w14:paraId="4FB423BD" w14:textId="77777777" w:rsidR="008A7481" w:rsidRPr="008A7481" w:rsidRDefault="008A7481" w:rsidP="008A7481">
      <w:pPr>
        <w:spacing w:after="0" w:line="240" w:lineRule="auto"/>
        <w:rPr>
          <w:rFonts w:ascii="Times New Roman" w:hAnsi="Times New Roman"/>
          <w:spacing w:val="-3"/>
          <w:lang w:val="lt-LT"/>
        </w:rPr>
      </w:pPr>
      <w:r w:rsidRPr="008A7481">
        <w:rPr>
          <w:rFonts w:ascii="Times New Roman" w:hAnsi="Times New Roman"/>
          <w:lang w:val="lt-LT"/>
        </w:rPr>
        <w:t xml:space="preserve">Kepenų veiklos sutrikimo poveikis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w:t>
      </w:r>
      <w:proofErr w:type="spellStart"/>
      <w:r w:rsidRPr="008A7481">
        <w:rPr>
          <w:rFonts w:ascii="Times New Roman" w:hAnsi="Times New Roman"/>
          <w:lang w:val="lt-LT"/>
        </w:rPr>
        <w:t>farmakokinetikai</w:t>
      </w:r>
      <w:proofErr w:type="spellEnd"/>
      <w:r w:rsidRPr="008A7481">
        <w:rPr>
          <w:rFonts w:ascii="Times New Roman" w:hAnsi="Times New Roman"/>
          <w:lang w:val="lt-LT"/>
        </w:rPr>
        <w:t xml:space="preserve"> </w:t>
      </w:r>
      <w:r w:rsidRPr="008A7481">
        <w:rPr>
          <w:rFonts w:ascii="Times New Roman" w:eastAsia="Times New Roman" w:hAnsi="Times New Roman" w:cs="Times New Roman"/>
          <w:lang w:val="lt-LT"/>
        </w:rPr>
        <w:t xml:space="preserve">buvo įvertintas, atlikus tyrimą po vaistinio preparato pateikimo į rinką. </w:t>
      </w:r>
      <w:proofErr w:type="spellStart"/>
      <w:r w:rsidRPr="008A7481">
        <w:rPr>
          <w:rFonts w:ascii="Times New Roman" w:eastAsia="Times New Roman" w:hAnsi="Times New Roman" w:cs="Times New Roman"/>
          <w:lang w:val="lt-LT"/>
        </w:rPr>
        <w:t>Buprenorfinas</w:t>
      </w:r>
      <w:proofErr w:type="spellEnd"/>
      <w:r w:rsidRPr="008A7481">
        <w:rPr>
          <w:rFonts w:ascii="Times New Roman" w:eastAsia="Times New Roman" w:hAnsi="Times New Roman" w:cs="Times New Roman"/>
          <w:lang w:val="lt-LT"/>
        </w:rPr>
        <w:t xml:space="preserve"> yra aktyviai </w:t>
      </w:r>
      <w:proofErr w:type="spellStart"/>
      <w:r w:rsidRPr="008A7481">
        <w:rPr>
          <w:rFonts w:ascii="Times New Roman" w:eastAsia="Times New Roman" w:hAnsi="Times New Roman" w:cs="Times New Roman"/>
          <w:lang w:val="lt-LT"/>
        </w:rPr>
        <w:t>metabolizuojamas</w:t>
      </w:r>
      <w:proofErr w:type="spellEnd"/>
      <w:r w:rsidRPr="008A7481">
        <w:rPr>
          <w:rFonts w:ascii="Times New Roman" w:eastAsia="Times New Roman" w:hAnsi="Times New Roman" w:cs="Times New Roman"/>
          <w:lang w:val="lt-LT"/>
        </w:rPr>
        <w:t xml:space="preserve"> kepenyse, nustatyta, kad </w:t>
      </w:r>
      <w:proofErr w:type="spellStart"/>
      <w:r w:rsidRPr="008A7481">
        <w:rPr>
          <w:rFonts w:ascii="Times New Roman" w:eastAsia="Times New Roman" w:hAnsi="Times New Roman" w:cs="Times New Roman"/>
          <w:lang w:val="lt-LT"/>
        </w:rPr>
        <w:t>buprenorfino</w:t>
      </w:r>
      <w:proofErr w:type="spellEnd"/>
      <w:r w:rsidRPr="008A7481">
        <w:rPr>
          <w:rFonts w:ascii="Times New Roman" w:eastAsia="Times New Roman" w:hAnsi="Times New Roman" w:cs="Times New Roman"/>
          <w:lang w:val="lt-LT"/>
        </w:rPr>
        <w:t xml:space="preserve"> koncentracija kraujo plazmoje yra didesnė, esant kepenų funkcijos sutrikimui. Sisteminis poveikis yra nežymiai sustiprinamas esant silpnam kepenų funkcijos sutrikimui, todėl, manoma, kad dozės koregavimas nėra būtinas. Suvartojus 2 mg vienkartinę dozę, bendras sisteminis poveikis, yra žymiai padidėjęs pacientams, turintiems vidutinio sunkumo (1,6 karto) ir sunkų (2,8 karto) kepenų funkcijos sutrikimą, lyginant su sveikais pacientais. Pacientai turi būti stebimi dėl toksiškumo požymių ir simptomų, galinčių atsirasti dėl padidėjusios </w:t>
      </w:r>
      <w:proofErr w:type="spellStart"/>
      <w:r w:rsidRPr="008A7481">
        <w:rPr>
          <w:rFonts w:ascii="Times New Roman" w:eastAsia="Times New Roman" w:hAnsi="Times New Roman" w:cs="Times New Roman"/>
          <w:lang w:val="lt-LT"/>
        </w:rPr>
        <w:t>buprenorfino</w:t>
      </w:r>
      <w:proofErr w:type="spellEnd"/>
      <w:r w:rsidRPr="008A7481">
        <w:rPr>
          <w:rFonts w:ascii="Times New Roman" w:eastAsia="Times New Roman" w:hAnsi="Times New Roman" w:cs="Times New Roman"/>
          <w:lang w:val="lt-LT"/>
        </w:rPr>
        <w:t xml:space="preserve"> koncentracijos. SUBUTEX </w:t>
      </w:r>
      <w:proofErr w:type="spellStart"/>
      <w:r w:rsidRPr="008A7481">
        <w:rPr>
          <w:rFonts w:ascii="Times New Roman" w:eastAsia="Times New Roman" w:hAnsi="Times New Roman" w:cs="Times New Roman"/>
          <w:lang w:val="lt-LT"/>
        </w:rPr>
        <w:t>poliežuvinės</w:t>
      </w:r>
      <w:proofErr w:type="spellEnd"/>
      <w:r w:rsidRPr="008A7481">
        <w:rPr>
          <w:rFonts w:ascii="Times New Roman" w:eastAsia="Times New Roman" w:hAnsi="Times New Roman" w:cs="Times New Roman"/>
          <w:lang w:val="lt-LT"/>
        </w:rPr>
        <w:t xml:space="preserve"> tabletės turi būti atsargiai skiriamos pacientams, sergantiems vidutinio sunkumo ar sunkiu kepenų funkcijos sutrikimu, ir šio vaisto pradinės ir palaikomosios dozės turėtų būti mažinamos. Atsižvelgiant į ženkliai stipresnį poveikį sunkiems ligoniams ir į galimą vaisto kaupimąsi po pakartotinų dozių, SUBUTEX neturėtų būti vartojamas, sergant sunkiu kepenų funkcijos sutrikimu (žr. 4.3 ir 5.2 skyrius).</w:t>
      </w:r>
      <w:r w:rsidRPr="008A7481">
        <w:rPr>
          <w:rFonts w:ascii="Times New Roman" w:hAnsi="Times New Roman"/>
          <w:spacing w:val="-3"/>
          <w:lang w:val="lt-LT"/>
        </w:rPr>
        <w:t xml:space="preserve"> </w:t>
      </w:r>
    </w:p>
    <w:p w14:paraId="4CCBDC61" w14:textId="77777777" w:rsidR="008A7481" w:rsidRPr="008A7481" w:rsidRDefault="008A7481" w:rsidP="008A7481">
      <w:pPr>
        <w:spacing w:after="0" w:line="240" w:lineRule="auto"/>
        <w:rPr>
          <w:rFonts w:ascii="Times New Roman" w:hAnsi="Times New Roman"/>
          <w:lang w:val="lt-LT"/>
        </w:rPr>
      </w:pPr>
    </w:p>
    <w:p w14:paraId="43D26375" w14:textId="77777777" w:rsidR="008A7481" w:rsidRPr="008A7481" w:rsidRDefault="008A7481" w:rsidP="008A7481">
      <w:pPr>
        <w:spacing w:after="0" w:line="240" w:lineRule="auto"/>
        <w:rPr>
          <w:rFonts w:ascii="Times New Roman" w:hAnsi="Times New Roman"/>
          <w:i/>
          <w:lang w:val="lt-LT"/>
        </w:rPr>
      </w:pPr>
      <w:r w:rsidRPr="008A7481">
        <w:rPr>
          <w:rFonts w:ascii="Times New Roman" w:hAnsi="Times New Roman"/>
          <w:i/>
          <w:lang w:val="lt-LT"/>
        </w:rPr>
        <w:t>Pacientams, kurių inkstų veikla sutrikusi</w:t>
      </w:r>
    </w:p>
    <w:p w14:paraId="793E60C2"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 xml:space="preserve">Pacientams, turintiems inkstų veiklos sutrikimų,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dozės keisti nebūtina. Atkreipti dėmesį rekomenduojama tada, kai vaistinį preparatą vartoja pacientai, turintys sunkių inkstų veiklos sutrikimų (kreatinino klirensas &lt; 30 ml/min) (žr. 4.4 ir 5.2 skyrius).</w:t>
      </w:r>
    </w:p>
    <w:p w14:paraId="6912E9D6" w14:textId="77777777" w:rsidR="008A7481" w:rsidRPr="008A7481" w:rsidRDefault="008A7481" w:rsidP="008A7481">
      <w:pPr>
        <w:spacing w:after="0" w:line="240" w:lineRule="auto"/>
        <w:rPr>
          <w:rFonts w:ascii="Times New Roman" w:hAnsi="Times New Roman"/>
          <w:lang w:val="lt-LT"/>
        </w:rPr>
      </w:pPr>
    </w:p>
    <w:p w14:paraId="15A19E39" w14:textId="77777777" w:rsidR="008A7481" w:rsidRPr="008A7481" w:rsidRDefault="008A7481" w:rsidP="008A7481">
      <w:pPr>
        <w:spacing w:after="0" w:line="240" w:lineRule="auto"/>
        <w:rPr>
          <w:rFonts w:ascii="Times New Roman" w:hAnsi="Times New Roman"/>
          <w:i/>
          <w:lang w:val="lt-LT"/>
        </w:rPr>
      </w:pPr>
      <w:r w:rsidRPr="008A7481">
        <w:rPr>
          <w:rFonts w:ascii="Times New Roman" w:hAnsi="Times New Roman"/>
          <w:i/>
          <w:lang w:val="lt-LT"/>
        </w:rPr>
        <w:t>Vaikų populiacija</w:t>
      </w:r>
    </w:p>
    <w:p w14:paraId="743F9E43" w14:textId="77777777" w:rsidR="008A7481" w:rsidRPr="008A7481" w:rsidRDefault="008A7481" w:rsidP="008A7481">
      <w:pPr>
        <w:spacing w:after="0" w:line="240" w:lineRule="auto"/>
        <w:rPr>
          <w:rFonts w:ascii="Times New Roman" w:hAnsi="Times New Roman"/>
          <w:lang w:val="lt-LT"/>
        </w:rPr>
      </w:pP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vartojimo saugumas ir efektyvumas jaunesniems nei 15 metų amžiaus vaikams nebuvo įvertintas. Nėra jokios informacijos.</w:t>
      </w:r>
    </w:p>
    <w:p w14:paraId="47A75AF6" w14:textId="77777777" w:rsidR="008A7481" w:rsidRPr="008A7481" w:rsidRDefault="008A7481" w:rsidP="008A7481">
      <w:pPr>
        <w:spacing w:after="0" w:line="240" w:lineRule="auto"/>
        <w:rPr>
          <w:rFonts w:ascii="Times New Roman" w:hAnsi="Times New Roman"/>
          <w:lang w:val="lt-LT"/>
        </w:rPr>
      </w:pPr>
    </w:p>
    <w:p w14:paraId="7A597B7C" w14:textId="0B31AE7A"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Dėl informacijos apie 15 – 17 metų amžiaus paauglius trūkumo, šios amžiaus grupės pacientai tur</w:t>
      </w:r>
      <w:r w:rsidR="00914349">
        <w:rPr>
          <w:rFonts w:ascii="Times New Roman" w:hAnsi="Times New Roman"/>
          <w:lang w:val="lt-LT"/>
        </w:rPr>
        <w:t>i</w:t>
      </w:r>
      <w:r w:rsidRPr="008A7481">
        <w:rPr>
          <w:rFonts w:ascii="Times New Roman" w:hAnsi="Times New Roman"/>
          <w:lang w:val="lt-LT"/>
        </w:rPr>
        <w:t xml:space="preserve"> būti atidžiau stebimi gydymo metu.</w:t>
      </w:r>
    </w:p>
    <w:p w14:paraId="55E3485F" w14:textId="77777777" w:rsidR="008A7481" w:rsidRPr="008A7481" w:rsidRDefault="008A7481" w:rsidP="008A7481">
      <w:pPr>
        <w:spacing w:after="0" w:line="240" w:lineRule="auto"/>
        <w:rPr>
          <w:rFonts w:ascii="Times New Roman" w:hAnsi="Times New Roman"/>
          <w:lang w:val="lt-LT"/>
        </w:rPr>
      </w:pPr>
    </w:p>
    <w:p w14:paraId="0B5C35F6" w14:textId="77777777" w:rsidR="008A7481" w:rsidRPr="008A7481" w:rsidRDefault="008A7481" w:rsidP="008A7481">
      <w:pPr>
        <w:spacing w:after="0" w:line="240" w:lineRule="auto"/>
        <w:rPr>
          <w:rFonts w:ascii="Times New Roman" w:hAnsi="Times New Roman"/>
          <w:b/>
          <w:lang w:val="lt-LT"/>
        </w:rPr>
      </w:pPr>
      <w:r w:rsidRPr="008A7481">
        <w:rPr>
          <w:rFonts w:ascii="Times New Roman" w:hAnsi="Times New Roman"/>
          <w:b/>
          <w:lang w:val="lt-LT"/>
        </w:rPr>
        <w:t>Vartojimo metodas</w:t>
      </w:r>
    </w:p>
    <w:p w14:paraId="6B8EE2D9" w14:textId="77777777" w:rsidR="008A7481" w:rsidRPr="008A7481" w:rsidRDefault="008A7481" w:rsidP="008A7481">
      <w:pPr>
        <w:spacing w:after="0" w:line="240" w:lineRule="auto"/>
        <w:rPr>
          <w:rFonts w:ascii="Times New Roman" w:hAnsi="Times New Roman"/>
          <w:b/>
          <w:lang w:val="lt-LT"/>
        </w:rPr>
      </w:pPr>
    </w:p>
    <w:p w14:paraId="63A19FC8" w14:textId="77777777" w:rsidR="008A7481" w:rsidRPr="008A7481" w:rsidRDefault="008A7481" w:rsidP="008A7481">
      <w:pPr>
        <w:spacing w:after="0" w:line="240" w:lineRule="auto"/>
        <w:rPr>
          <w:rFonts w:ascii="Times New Roman" w:hAnsi="Times New Roman"/>
          <w:spacing w:val="-3"/>
          <w:lang w:val="lt-LT"/>
        </w:rPr>
      </w:pPr>
      <w:r w:rsidRPr="008A7481">
        <w:rPr>
          <w:rFonts w:ascii="Times New Roman" w:hAnsi="Times New Roman"/>
          <w:spacing w:val="-3"/>
          <w:lang w:val="lt-LT"/>
        </w:rPr>
        <w:t>Tabletės vartojamos po liežuviu. Gydytojas privalo įspėti pacientą, kad tabletės vartojamos po liežuviu ir tai yra vienintelis veiksmingas ir saugus vaistinio preparato vartojimo būdas. Tabletę reikia laikyti po liežuviu tol, kol ji ištirpsta. Tai dažniausiai įvyksta po 5 – 10 minučių. Pacientai neturėtų  ryti arba valgyti ar gerti, kol tabletė nėra visiškai ištirpusi.</w:t>
      </w:r>
    </w:p>
    <w:p w14:paraId="4A7BACB9" w14:textId="77777777" w:rsidR="008A7481" w:rsidRPr="008A7481" w:rsidRDefault="008A7481" w:rsidP="008A7481">
      <w:pPr>
        <w:spacing w:after="0" w:line="240" w:lineRule="auto"/>
        <w:rPr>
          <w:rFonts w:ascii="Times New Roman" w:hAnsi="Times New Roman"/>
          <w:spacing w:val="-3"/>
          <w:lang w:val="lt-LT"/>
        </w:rPr>
      </w:pPr>
    </w:p>
    <w:p w14:paraId="059E12B9"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Dozę sudaro kelios skirtingų stiprumų SUBUTEX tabletės, kurias galima vartoti visas tuo pačiu metu</w:t>
      </w:r>
    </w:p>
    <w:p w14:paraId="1C40EAB2"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arba padalytas į dvi dalis; antroji dalis vartojama iš karto po to, kai ištirpsta pirmoji. Dėl specifinių dozavimo instrukcijų pradedant vartoti, stabilizavimo ir palaikomosios terapijos metu, skaityti skyrius aukščiau, pavadintus „Gydymo pradžia (indukcija)“ ir „Dozės nustatymas ir palaikomoji terapija“.</w:t>
      </w:r>
    </w:p>
    <w:p w14:paraId="01787DF1" w14:textId="77777777" w:rsidR="008A7481" w:rsidRPr="008A7481" w:rsidRDefault="008A7481" w:rsidP="008A7481">
      <w:pPr>
        <w:spacing w:after="0" w:line="240" w:lineRule="auto"/>
        <w:rPr>
          <w:rFonts w:ascii="Times New Roman" w:hAnsi="Times New Roman"/>
          <w:lang w:val="lt-LT"/>
        </w:rPr>
      </w:pPr>
    </w:p>
    <w:p w14:paraId="068440C6" w14:textId="77777777" w:rsidR="008A7481" w:rsidRPr="008A7481" w:rsidRDefault="008A7481" w:rsidP="008A7481">
      <w:pPr>
        <w:tabs>
          <w:tab w:val="left" w:pos="-720"/>
          <w:tab w:val="left" w:pos="0"/>
          <w:tab w:val="left" w:pos="567"/>
          <w:tab w:val="left" w:pos="1440"/>
        </w:tabs>
        <w:suppressAutoHyphens/>
        <w:spacing w:after="0" w:line="240" w:lineRule="auto"/>
        <w:ind w:left="2160" w:hanging="2160"/>
        <w:rPr>
          <w:rFonts w:ascii="Times New Roman" w:hAnsi="Times New Roman"/>
          <w:spacing w:val="-3"/>
          <w:lang w:val="lt-LT"/>
        </w:rPr>
      </w:pPr>
      <w:r w:rsidRPr="008A7481">
        <w:rPr>
          <w:rFonts w:ascii="Times New Roman" w:hAnsi="Times New Roman"/>
          <w:b/>
          <w:lang w:val="lt-LT"/>
        </w:rPr>
        <w:t>4.3</w:t>
      </w:r>
      <w:r w:rsidRPr="008A7481">
        <w:rPr>
          <w:rFonts w:ascii="Times New Roman" w:hAnsi="Times New Roman"/>
          <w:b/>
          <w:lang w:val="lt-LT"/>
        </w:rPr>
        <w:tab/>
        <w:t>Kontraindikacijos</w:t>
      </w:r>
    </w:p>
    <w:p w14:paraId="1AB5A494" w14:textId="77777777" w:rsidR="008A7481" w:rsidRPr="008A7481" w:rsidRDefault="008A7481" w:rsidP="008A7481">
      <w:pPr>
        <w:tabs>
          <w:tab w:val="left" w:pos="-720"/>
        </w:tabs>
        <w:suppressAutoHyphens/>
        <w:spacing w:after="0" w:line="240" w:lineRule="auto"/>
        <w:rPr>
          <w:rFonts w:ascii="Times New Roman" w:hAnsi="Times New Roman"/>
          <w:spacing w:val="-3"/>
          <w:lang w:val="lt-LT"/>
        </w:rPr>
      </w:pPr>
    </w:p>
    <w:p w14:paraId="45778D07" w14:textId="77777777" w:rsidR="008A7481" w:rsidRPr="008A7481" w:rsidRDefault="008A7481" w:rsidP="008A7481">
      <w:pPr>
        <w:tabs>
          <w:tab w:val="left" w:pos="-1440"/>
          <w:tab w:val="left" w:pos="-720"/>
          <w:tab w:val="left" w:pos="0"/>
          <w:tab w:val="left" w:pos="567"/>
          <w:tab w:val="left" w:pos="709"/>
          <w:tab w:val="left" w:pos="864"/>
          <w:tab w:val="left" w:pos="1440"/>
          <w:tab w:val="left" w:pos="2160"/>
        </w:tabs>
        <w:suppressAutoHyphens/>
        <w:spacing w:after="0" w:line="240" w:lineRule="auto"/>
        <w:ind w:left="567" w:hanging="567"/>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Padidėjęs jautrumas veikliajai arba bet kuriai 6.1 skyriuje nurodytai pagalbinei medžiagai.</w:t>
      </w:r>
    </w:p>
    <w:p w14:paraId="166A1622"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Jaunesni nei 15 metų vaikai.</w:t>
      </w:r>
    </w:p>
    <w:p w14:paraId="7EDFC434"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 xml:space="preserve">Sunkus kvėpavimo nepakankamumas. </w:t>
      </w:r>
    </w:p>
    <w:p w14:paraId="69770562"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Sunkus kepenų funkcijos nepakankamumas.</w:t>
      </w:r>
    </w:p>
    <w:p w14:paraId="1616829B"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Ūminė alkoholinė intoksikacija ar baltoji karštligė.</w:t>
      </w:r>
    </w:p>
    <w:p w14:paraId="789D2D67" w14:textId="77777777" w:rsidR="008A7481" w:rsidRPr="008A7481" w:rsidRDefault="008A7481" w:rsidP="008A7481">
      <w:pPr>
        <w:tabs>
          <w:tab w:val="left" w:pos="-1440"/>
          <w:tab w:val="left" w:pos="-720"/>
          <w:tab w:val="left" w:pos="0"/>
          <w:tab w:val="left" w:pos="709"/>
          <w:tab w:val="left" w:pos="864"/>
          <w:tab w:val="left" w:pos="1440"/>
          <w:tab w:val="left" w:pos="1843"/>
          <w:tab w:val="left" w:pos="2160"/>
        </w:tabs>
        <w:suppressAutoHyphens/>
        <w:spacing w:after="0" w:line="240" w:lineRule="auto"/>
        <w:ind w:left="567" w:hanging="567"/>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 xml:space="preserve">Vartojimas kartu su metadonu, III lygio </w:t>
      </w:r>
      <w:proofErr w:type="spellStart"/>
      <w:r w:rsidRPr="008A7481">
        <w:rPr>
          <w:rFonts w:ascii="Times New Roman" w:hAnsi="Times New Roman"/>
          <w:spacing w:val="-3"/>
          <w:lang w:val="lt-LT"/>
        </w:rPr>
        <w:t>opioidiniais</w:t>
      </w:r>
      <w:proofErr w:type="spellEnd"/>
      <w:r w:rsidRPr="008A7481">
        <w:rPr>
          <w:rFonts w:ascii="Times New Roman" w:hAnsi="Times New Roman"/>
          <w:spacing w:val="-3"/>
          <w:lang w:val="lt-LT"/>
        </w:rPr>
        <w:t xml:space="preserve"> analgetikais, </w:t>
      </w:r>
      <w:proofErr w:type="spellStart"/>
      <w:r w:rsidRPr="008A7481">
        <w:rPr>
          <w:rFonts w:ascii="Times New Roman" w:hAnsi="Times New Roman"/>
          <w:spacing w:val="-3"/>
          <w:lang w:val="lt-LT"/>
        </w:rPr>
        <w:t>naltreksonu</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nalmefenu</w:t>
      </w:r>
      <w:proofErr w:type="spellEnd"/>
      <w:r w:rsidRPr="008A7481">
        <w:rPr>
          <w:rFonts w:ascii="Times New Roman" w:hAnsi="Times New Roman"/>
          <w:spacing w:val="-3"/>
          <w:lang w:val="lt-LT"/>
        </w:rPr>
        <w:t xml:space="preserve"> (žr. 4.5 skyrių)</w:t>
      </w:r>
    </w:p>
    <w:p w14:paraId="40E3B1FE" w14:textId="77777777" w:rsidR="008A7481" w:rsidRPr="008A7481" w:rsidRDefault="008A7481" w:rsidP="008A7481">
      <w:pPr>
        <w:spacing w:after="0" w:line="240" w:lineRule="auto"/>
        <w:rPr>
          <w:rFonts w:ascii="Times New Roman" w:hAnsi="Times New Roman"/>
          <w:lang w:val="lt-LT"/>
        </w:rPr>
      </w:pPr>
    </w:p>
    <w:p w14:paraId="7A303490"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hAnsi="Times New Roman"/>
          <w:b/>
          <w:lang w:val="lt-LT"/>
        </w:rPr>
      </w:pPr>
      <w:r w:rsidRPr="008A7481">
        <w:rPr>
          <w:rFonts w:ascii="Times New Roman" w:hAnsi="Times New Roman"/>
          <w:b/>
          <w:lang w:val="lt-LT"/>
        </w:rPr>
        <w:t>4.4</w:t>
      </w:r>
      <w:r w:rsidRPr="008A7481">
        <w:rPr>
          <w:rFonts w:ascii="Times New Roman" w:hAnsi="Times New Roman"/>
          <w:b/>
          <w:lang w:val="lt-LT"/>
        </w:rPr>
        <w:tab/>
        <w:t>Specialūs įspėjimai ir atsargumo priemonės</w:t>
      </w:r>
    </w:p>
    <w:p w14:paraId="265D699B" w14:textId="77777777" w:rsidR="008A7481" w:rsidRPr="008A7481"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lang w:val="lt-LT"/>
        </w:rPr>
      </w:pPr>
    </w:p>
    <w:p w14:paraId="68A92B5C" w14:textId="77777777" w:rsidR="008A7481" w:rsidRPr="008A7481"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lastRenderedPageBreak/>
        <w:t xml:space="preserve">Šiuo vaistiniu preparatu gydoma nuo </w:t>
      </w:r>
      <w:proofErr w:type="spellStart"/>
      <w:r w:rsidRPr="008A7481">
        <w:rPr>
          <w:rFonts w:ascii="Times New Roman" w:hAnsi="Times New Roman"/>
          <w:spacing w:val="-3"/>
          <w:lang w:val="lt-LT"/>
        </w:rPr>
        <w:t>opioidinių</w:t>
      </w:r>
      <w:proofErr w:type="spellEnd"/>
      <w:r w:rsidRPr="008A7481">
        <w:rPr>
          <w:rFonts w:ascii="Times New Roman" w:hAnsi="Times New Roman"/>
          <w:spacing w:val="-3"/>
          <w:lang w:val="lt-LT"/>
        </w:rPr>
        <w:t xml:space="preserve"> narkotikų priklausomybės.</w:t>
      </w:r>
    </w:p>
    <w:p w14:paraId="3CF15046" w14:textId="77777777" w:rsidR="008A7481" w:rsidRPr="008A7481"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ind w:left="720" w:hanging="720"/>
        <w:rPr>
          <w:rFonts w:ascii="Times New Roman" w:hAnsi="Times New Roman"/>
          <w:spacing w:val="-3"/>
          <w:lang w:val="lt-LT"/>
        </w:rPr>
      </w:pPr>
    </w:p>
    <w:p w14:paraId="10A15DD5" w14:textId="77777777" w:rsidR="008A7481" w:rsidRPr="008A7481" w:rsidRDefault="008A7481" w:rsidP="008A7481">
      <w:pPr>
        <w:tabs>
          <w:tab w:val="left" w:pos="-1440"/>
          <w:tab w:val="left" w:pos="-720"/>
          <w:tab w:val="left" w:pos="0"/>
          <w:tab w:val="left" w:pos="709"/>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Vartojimas paaugliams: dėl informacijos apie 15 – 17 metų amžiaus paauglius trūkumo, šios amžiaus grupės pacientai turėtų būti atidžiau stebimi gydymo metu.</w:t>
      </w:r>
    </w:p>
    <w:p w14:paraId="19996409" w14:textId="77777777" w:rsidR="008A7481" w:rsidRPr="008A7481" w:rsidRDefault="008A7481" w:rsidP="008A7481">
      <w:pPr>
        <w:tabs>
          <w:tab w:val="left" w:pos="-1440"/>
          <w:tab w:val="left" w:pos="-720"/>
          <w:tab w:val="left" w:pos="0"/>
          <w:tab w:val="left" w:pos="709"/>
          <w:tab w:val="left" w:pos="1440"/>
          <w:tab w:val="left" w:pos="1842"/>
          <w:tab w:val="left" w:pos="2160"/>
        </w:tabs>
        <w:suppressAutoHyphens/>
        <w:spacing w:after="0" w:line="240" w:lineRule="auto"/>
        <w:rPr>
          <w:rFonts w:ascii="Times New Roman" w:hAnsi="Times New Roman"/>
          <w:spacing w:val="-3"/>
          <w:lang w:val="lt-LT"/>
        </w:rPr>
      </w:pPr>
    </w:p>
    <w:p w14:paraId="2C9F74D4" w14:textId="77777777" w:rsidR="008A7481" w:rsidRPr="008A7481"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Rekomenduojama, kad gydymą skirtų gydytojas, galintis užtikrinti visapusišką gydymą nuo narkotikų priklausomiems pacientams.</w:t>
      </w:r>
    </w:p>
    <w:p w14:paraId="7C51AE65" w14:textId="77777777" w:rsidR="008A7481" w:rsidRPr="008A7481"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spacing w:val="-3"/>
          <w:lang w:val="lt-LT"/>
        </w:rPr>
      </w:pPr>
    </w:p>
    <w:p w14:paraId="649C6089" w14:textId="77777777" w:rsidR="008A7481" w:rsidRPr="008A7481"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i/>
          <w:spacing w:val="-3"/>
          <w:lang w:val="lt-LT"/>
        </w:rPr>
      </w:pPr>
      <w:r w:rsidRPr="008A7481">
        <w:rPr>
          <w:rFonts w:ascii="Times New Roman" w:hAnsi="Times New Roman"/>
          <w:i/>
          <w:spacing w:val="-3"/>
          <w:lang w:val="lt-LT"/>
        </w:rPr>
        <w:t>Neteisingas vartojimas, piktnaudžiavimas ir diversija</w:t>
      </w:r>
    </w:p>
    <w:p w14:paraId="5E304DBF" w14:textId="77777777" w:rsidR="008A7481" w:rsidRPr="008A7481"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Kaip ir kiti </w:t>
      </w:r>
      <w:proofErr w:type="spellStart"/>
      <w:r w:rsidRPr="008A7481">
        <w:rPr>
          <w:rFonts w:ascii="Times New Roman" w:hAnsi="Times New Roman"/>
          <w:spacing w:val="-3"/>
          <w:lang w:val="lt-LT"/>
        </w:rPr>
        <w:t>opioidai</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buprenorfinas</w:t>
      </w:r>
      <w:proofErr w:type="spellEnd"/>
      <w:r w:rsidRPr="008A7481">
        <w:rPr>
          <w:rFonts w:ascii="Times New Roman" w:hAnsi="Times New Roman"/>
          <w:spacing w:val="-3"/>
          <w:lang w:val="lt-LT"/>
        </w:rPr>
        <w:t xml:space="preserve"> gali būti neteisingai vartojamas ir juo gali būti piktnaudžiaujama</w:t>
      </w:r>
    </w:p>
    <w:p w14:paraId="7E237A64" w14:textId="77777777" w:rsidR="008A7481" w:rsidRPr="008A7481"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legaliai ar neteisėtai. Neteisingo vartojimo ir piktnaudžiavimo pavojai gali būti perdozavimas,</w:t>
      </w:r>
    </w:p>
    <w:p w14:paraId="321B3EA6" w14:textId="77777777" w:rsidR="008A7481" w:rsidRPr="008A7481"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virusinės ar vietinės ir sisteminės infekcijos perdavimas per kraują, kvėpavimo slopinimas ir kepenų</w:t>
      </w:r>
    </w:p>
    <w:p w14:paraId="5A3F2492" w14:textId="77777777" w:rsidR="008A7481" w:rsidRPr="008A7481"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pažeidimas. Neteisingas </w:t>
      </w:r>
      <w:proofErr w:type="spellStart"/>
      <w:r w:rsidRPr="008A7481">
        <w:rPr>
          <w:rFonts w:ascii="Times New Roman" w:hAnsi="Times New Roman"/>
          <w:spacing w:val="-3"/>
          <w:lang w:val="lt-LT"/>
        </w:rPr>
        <w:t>buprenorfino</w:t>
      </w:r>
      <w:proofErr w:type="spellEnd"/>
      <w:r w:rsidRPr="008A7481">
        <w:rPr>
          <w:rFonts w:ascii="Times New Roman" w:hAnsi="Times New Roman"/>
          <w:spacing w:val="-3"/>
          <w:lang w:val="lt-LT"/>
        </w:rPr>
        <w:t xml:space="preserve"> vartojimas, kai jį vartoja ne tie pacientai, kuriems jis yra paskirtas, sukelia pavojų, kad atsiras naujų, nuo </w:t>
      </w:r>
      <w:proofErr w:type="spellStart"/>
      <w:r w:rsidRPr="008A7481">
        <w:rPr>
          <w:rFonts w:ascii="Times New Roman" w:hAnsi="Times New Roman"/>
          <w:spacing w:val="-3"/>
          <w:lang w:val="lt-LT"/>
        </w:rPr>
        <w:t>buprenorfino</w:t>
      </w:r>
      <w:proofErr w:type="spellEnd"/>
      <w:r w:rsidRPr="008A7481">
        <w:rPr>
          <w:rFonts w:ascii="Times New Roman" w:hAnsi="Times New Roman"/>
          <w:spacing w:val="-3"/>
          <w:lang w:val="lt-LT"/>
        </w:rPr>
        <w:t xml:space="preserve"> priklausomų, vartojančių kaip pagrindinį narkotiką, asmenų. Taip gali nutikti, jei vaistinį preparatą neteisėtai platina pacientai, kuriems jis yra paskirtas, ar jei vaistinis preparatas nėra pakankamai apsaugotas nuo vagystės.</w:t>
      </w:r>
    </w:p>
    <w:p w14:paraId="436ACCB5" w14:textId="77777777" w:rsidR="008A7481" w:rsidRPr="008A7481"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Neteisingo vartojimo į veną atvejais, užregistruotos lokalios, kartais septinės (pūliniai, celiulitas) reakcijos, taip pat potencialiai pavojingas ūminis hepatitas ir kitos ūminės infekcijos, tokios kaip plaučių uždegimas, </w:t>
      </w:r>
      <w:proofErr w:type="spellStart"/>
      <w:r w:rsidRPr="008A7481">
        <w:rPr>
          <w:rFonts w:ascii="Times New Roman" w:hAnsi="Times New Roman"/>
          <w:spacing w:val="-3"/>
          <w:lang w:val="lt-LT"/>
        </w:rPr>
        <w:t>endokardo</w:t>
      </w:r>
      <w:proofErr w:type="spellEnd"/>
      <w:r w:rsidRPr="008A7481">
        <w:rPr>
          <w:rFonts w:ascii="Times New Roman" w:hAnsi="Times New Roman"/>
          <w:spacing w:val="-3"/>
          <w:lang w:val="lt-LT"/>
        </w:rPr>
        <w:t xml:space="preserve"> uždegimas.</w:t>
      </w:r>
    </w:p>
    <w:p w14:paraId="733C0328" w14:textId="77777777" w:rsidR="008A7481" w:rsidRPr="008A7481"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spacing w:val="-3"/>
          <w:lang w:val="lt-LT"/>
        </w:rPr>
      </w:pPr>
    </w:p>
    <w:p w14:paraId="605219B4" w14:textId="77777777" w:rsidR="008A7481" w:rsidRPr="008A7481"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Nepakankama optimaliam gydymui </w:t>
      </w:r>
      <w:proofErr w:type="spellStart"/>
      <w:r w:rsidRPr="008A7481">
        <w:rPr>
          <w:rFonts w:ascii="Times New Roman" w:hAnsi="Times New Roman"/>
          <w:spacing w:val="-3"/>
          <w:lang w:val="lt-LT"/>
        </w:rPr>
        <w:t>buprenorfino</w:t>
      </w:r>
      <w:proofErr w:type="spellEnd"/>
      <w:r w:rsidRPr="008A7481">
        <w:rPr>
          <w:rFonts w:ascii="Times New Roman" w:hAnsi="Times New Roman"/>
          <w:spacing w:val="-3"/>
          <w:lang w:val="lt-LT"/>
        </w:rPr>
        <w:t xml:space="preserve"> dozė gali paskatinti pacientą neteisingai</w:t>
      </w:r>
    </w:p>
    <w:p w14:paraId="48B0F81D" w14:textId="77777777" w:rsidR="008A7481" w:rsidRPr="008A7481"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dozuoti, o tai gali lemti perdozavimą arba gydymo atsisakymą. Nepakankamą dozę </w:t>
      </w:r>
      <w:proofErr w:type="spellStart"/>
      <w:r w:rsidRPr="008A7481">
        <w:rPr>
          <w:rFonts w:ascii="Times New Roman" w:hAnsi="Times New Roman"/>
          <w:spacing w:val="-3"/>
          <w:lang w:val="lt-LT"/>
        </w:rPr>
        <w:t>buprenorfino</w:t>
      </w:r>
      <w:proofErr w:type="spellEnd"/>
      <w:r w:rsidRPr="008A7481">
        <w:rPr>
          <w:rFonts w:ascii="Times New Roman" w:hAnsi="Times New Roman"/>
          <w:spacing w:val="-3"/>
          <w:lang w:val="lt-LT"/>
        </w:rPr>
        <w:t xml:space="preserve"> </w:t>
      </w:r>
    </w:p>
    <w:p w14:paraId="482B55B0" w14:textId="77777777" w:rsidR="008A7481" w:rsidRPr="008A7481"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gaunantis pacientas gali toliau reaguoti į nutraukimo sindromo simptomus savavališkai vartodamas </w:t>
      </w:r>
      <w:proofErr w:type="spellStart"/>
      <w:r w:rsidRPr="008A7481">
        <w:rPr>
          <w:rFonts w:ascii="Times New Roman" w:hAnsi="Times New Roman"/>
          <w:spacing w:val="-3"/>
          <w:lang w:val="lt-LT"/>
        </w:rPr>
        <w:t>opioidus</w:t>
      </w:r>
      <w:proofErr w:type="spellEnd"/>
      <w:r w:rsidRPr="008A7481">
        <w:rPr>
          <w:rFonts w:ascii="Times New Roman" w:hAnsi="Times New Roman"/>
          <w:spacing w:val="-3"/>
          <w:lang w:val="lt-LT"/>
        </w:rPr>
        <w:t xml:space="preserve">, alkoholį ar kitus slopinančius migdomuosius vaistinius preparatus, pvz., benzodiazepinus. </w:t>
      </w:r>
    </w:p>
    <w:p w14:paraId="41832305" w14:textId="77777777" w:rsidR="008A7481" w:rsidRPr="008A7481"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spacing w:val="-3"/>
          <w:lang w:val="lt-LT"/>
        </w:rPr>
      </w:pPr>
    </w:p>
    <w:p w14:paraId="5EE347BD" w14:textId="1389CF52" w:rsidR="008A7481"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Kad būtų sumažinta netinkamo vartojimo, perdozavimo ir diversijos rizika, prieš išrašydamas ir išduodamas vaistinį preparatą gydytojas turi imtis atitinkamų atsargumo priemonių, pvz., vengti išrašyti daug dozių gydymo pradžioje, paskirti paciento stebėjimo apsilankymus ir kliniškai stebėti pacientą pagal jo poreikius.</w:t>
      </w:r>
    </w:p>
    <w:p w14:paraId="28E330A4" w14:textId="2ECDD1BB" w:rsidR="008A7481"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spacing w:val="-3"/>
          <w:lang w:val="lt-LT"/>
        </w:rPr>
      </w:pPr>
    </w:p>
    <w:p w14:paraId="28F3B7B8" w14:textId="7969C434" w:rsidR="008A7481" w:rsidRPr="006C0F70"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i/>
          <w:iCs/>
          <w:spacing w:val="-3"/>
          <w:lang w:val="lt-LT"/>
        </w:rPr>
      </w:pPr>
      <w:r w:rsidRPr="006C0F70">
        <w:rPr>
          <w:rFonts w:ascii="Times New Roman" w:hAnsi="Times New Roman"/>
          <w:i/>
          <w:iCs/>
          <w:spacing w:val="-3"/>
          <w:lang w:val="lt-LT"/>
        </w:rPr>
        <w:t>Su miegu susiję kvėpavimo sutrikimai</w:t>
      </w:r>
    </w:p>
    <w:p w14:paraId="69990011" w14:textId="2DA46BB6" w:rsidR="008A7481"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spacing w:val="-3"/>
          <w:lang w:val="lt-LT"/>
        </w:rPr>
      </w:pPr>
    </w:p>
    <w:p w14:paraId="17C4EF4D" w14:textId="15647449" w:rsidR="008A7481" w:rsidRPr="008A7481" w:rsidRDefault="008A7481" w:rsidP="008A7481">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spacing w:val="-3"/>
          <w:lang w:val="lt-LT"/>
        </w:rPr>
      </w:pPr>
      <w:proofErr w:type="spellStart"/>
      <w:r>
        <w:rPr>
          <w:rFonts w:ascii="Times New Roman" w:hAnsi="Times New Roman"/>
          <w:spacing w:val="-3"/>
          <w:lang w:val="lt-LT"/>
        </w:rPr>
        <w:t>Opioidai</w:t>
      </w:r>
      <w:proofErr w:type="spellEnd"/>
      <w:r>
        <w:rPr>
          <w:rFonts w:ascii="Times New Roman" w:hAnsi="Times New Roman"/>
          <w:spacing w:val="-3"/>
          <w:lang w:val="lt-LT"/>
        </w:rPr>
        <w:t xml:space="preserve"> gali sukelti su miegu susijusius kvėpavimo sutrikimus, įskaitant centrinę miego </w:t>
      </w:r>
      <w:proofErr w:type="spellStart"/>
      <w:r>
        <w:rPr>
          <w:rFonts w:ascii="Times New Roman" w:hAnsi="Times New Roman"/>
          <w:spacing w:val="-3"/>
          <w:lang w:val="lt-LT"/>
        </w:rPr>
        <w:t>apnėją</w:t>
      </w:r>
      <w:proofErr w:type="spellEnd"/>
      <w:r>
        <w:rPr>
          <w:rFonts w:ascii="Times New Roman" w:hAnsi="Times New Roman"/>
          <w:spacing w:val="-3"/>
          <w:lang w:val="lt-LT"/>
        </w:rPr>
        <w:t xml:space="preserve"> (CMA) ir su miegu susijusią </w:t>
      </w:r>
      <w:proofErr w:type="spellStart"/>
      <w:r>
        <w:rPr>
          <w:rFonts w:ascii="Times New Roman" w:hAnsi="Times New Roman"/>
          <w:spacing w:val="-3"/>
          <w:lang w:val="lt-LT"/>
        </w:rPr>
        <w:t>hipoksemiją</w:t>
      </w:r>
      <w:proofErr w:type="spellEnd"/>
      <w:r>
        <w:rPr>
          <w:rFonts w:ascii="Times New Roman" w:hAnsi="Times New Roman"/>
          <w:spacing w:val="-3"/>
          <w:lang w:val="lt-LT"/>
        </w:rPr>
        <w:t xml:space="preserve">. </w:t>
      </w:r>
      <w:proofErr w:type="spellStart"/>
      <w:r w:rsidR="008F142C">
        <w:rPr>
          <w:rFonts w:ascii="Times New Roman" w:hAnsi="Times New Roman"/>
          <w:spacing w:val="-3"/>
          <w:lang w:val="lt-LT"/>
        </w:rPr>
        <w:t>Opioidų</w:t>
      </w:r>
      <w:proofErr w:type="spellEnd"/>
      <w:r w:rsidR="008F142C">
        <w:rPr>
          <w:rFonts w:ascii="Times New Roman" w:hAnsi="Times New Roman"/>
          <w:spacing w:val="-3"/>
          <w:lang w:val="lt-LT"/>
        </w:rPr>
        <w:t xml:space="preserve"> vartojimas padidina CMA riziką priklausomai nuo dozės. Pacientams, kuriems yra CMA, reikia apsvarstyti galimybę sumažinti bendrą </w:t>
      </w:r>
      <w:proofErr w:type="spellStart"/>
      <w:r w:rsidR="008F142C">
        <w:rPr>
          <w:rFonts w:ascii="Times New Roman" w:hAnsi="Times New Roman"/>
          <w:spacing w:val="-3"/>
          <w:lang w:val="lt-LT"/>
        </w:rPr>
        <w:t>opioidų</w:t>
      </w:r>
      <w:proofErr w:type="spellEnd"/>
      <w:r w:rsidR="008F142C">
        <w:rPr>
          <w:rFonts w:ascii="Times New Roman" w:hAnsi="Times New Roman"/>
          <w:spacing w:val="-3"/>
          <w:lang w:val="lt-LT"/>
        </w:rPr>
        <w:t xml:space="preserve"> dozę. </w:t>
      </w:r>
    </w:p>
    <w:p w14:paraId="5043FE18" w14:textId="77777777" w:rsidR="008A7481" w:rsidRPr="008A7481"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spacing w:val="-3"/>
          <w:lang w:val="lt-LT"/>
        </w:rPr>
      </w:pPr>
    </w:p>
    <w:p w14:paraId="5B77AFCA"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i/>
          <w:spacing w:val="-3"/>
          <w:lang w:val="lt-LT"/>
        </w:rPr>
      </w:pPr>
      <w:r w:rsidRPr="008A7481">
        <w:rPr>
          <w:rFonts w:ascii="Times New Roman" w:hAnsi="Times New Roman"/>
          <w:i/>
          <w:spacing w:val="-3"/>
          <w:lang w:val="lt-LT"/>
        </w:rPr>
        <w:t>Kvėpavimo slopinimas</w:t>
      </w:r>
    </w:p>
    <w:p w14:paraId="199FC6C1"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Gauta pranešimų apie mirčių dėl kvėpavimo slopinimo atvejus, ypač kai </w:t>
      </w:r>
      <w:proofErr w:type="spellStart"/>
      <w:r w:rsidRPr="008A7481">
        <w:rPr>
          <w:rFonts w:ascii="Times New Roman" w:hAnsi="Times New Roman"/>
          <w:spacing w:val="-3"/>
          <w:lang w:val="lt-LT"/>
        </w:rPr>
        <w:t>buprenorfinas</w:t>
      </w:r>
      <w:proofErr w:type="spellEnd"/>
      <w:r w:rsidRPr="008A7481">
        <w:rPr>
          <w:rFonts w:ascii="Times New Roman" w:hAnsi="Times New Roman"/>
          <w:spacing w:val="-3"/>
          <w:lang w:val="lt-LT"/>
        </w:rPr>
        <w:t xml:space="preserve"> buvo</w:t>
      </w:r>
    </w:p>
    <w:p w14:paraId="2198A2F2"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vartojamas kartu su benzodiazepinais (žr. 4.5 skyrių) arba buvo vartotas netinkamai.</w:t>
      </w:r>
      <w:r w:rsidRPr="008A7481">
        <w:rPr>
          <w:rFonts w:ascii="Times New Roman" w:hAnsi="Times New Roman"/>
          <w:lang w:val="lt-LT"/>
        </w:rPr>
        <w:t xml:space="preserve"> </w:t>
      </w:r>
      <w:r w:rsidRPr="008A7481">
        <w:rPr>
          <w:rFonts w:ascii="Times New Roman" w:hAnsi="Times New Roman"/>
          <w:spacing w:val="-3"/>
          <w:lang w:val="lt-LT"/>
        </w:rPr>
        <w:t xml:space="preserve">Taip pat mirties atvejų užfiksuota </w:t>
      </w:r>
      <w:proofErr w:type="spellStart"/>
      <w:r w:rsidRPr="008A7481">
        <w:rPr>
          <w:rFonts w:ascii="Times New Roman" w:hAnsi="Times New Roman"/>
          <w:spacing w:val="-3"/>
          <w:lang w:val="lt-LT"/>
        </w:rPr>
        <w:t>buprenorfiną</w:t>
      </w:r>
      <w:proofErr w:type="spellEnd"/>
      <w:r w:rsidRPr="008A7481">
        <w:rPr>
          <w:rFonts w:ascii="Times New Roman" w:hAnsi="Times New Roman"/>
          <w:spacing w:val="-3"/>
          <w:lang w:val="lt-LT"/>
        </w:rPr>
        <w:t xml:space="preserve"> vartojant kartu su kitomis centrinę nervų sistemą slopinančiomis medžiagomis, pvz., alkoholiu ar kitokiais </w:t>
      </w:r>
      <w:proofErr w:type="spellStart"/>
      <w:r w:rsidRPr="008A7481">
        <w:rPr>
          <w:rFonts w:ascii="Times New Roman" w:hAnsi="Times New Roman"/>
          <w:spacing w:val="-3"/>
          <w:lang w:val="lt-LT"/>
        </w:rPr>
        <w:t>opioidais</w:t>
      </w:r>
      <w:proofErr w:type="spellEnd"/>
      <w:r w:rsidRPr="008A7481">
        <w:rPr>
          <w:rFonts w:ascii="Times New Roman" w:hAnsi="Times New Roman"/>
          <w:spacing w:val="-3"/>
          <w:lang w:val="lt-LT"/>
        </w:rPr>
        <w:t xml:space="preserve">. Jei </w:t>
      </w:r>
      <w:proofErr w:type="spellStart"/>
      <w:r w:rsidRPr="008A7481">
        <w:rPr>
          <w:rFonts w:ascii="Times New Roman" w:hAnsi="Times New Roman"/>
          <w:spacing w:val="-3"/>
          <w:lang w:val="lt-LT"/>
        </w:rPr>
        <w:t>buprenorfinas</w:t>
      </w:r>
      <w:proofErr w:type="spellEnd"/>
      <w:r w:rsidRPr="008A7481">
        <w:rPr>
          <w:rFonts w:ascii="Times New Roman" w:hAnsi="Times New Roman"/>
          <w:spacing w:val="-3"/>
          <w:lang w:val="lt-LT"/>
        </w:rPr>
        <w:t xml:space="preserve"> paskiriamas nuo </w:t>
      </w:r>
      <w:proofErr w:type="spellStart"/>
      <w:r w:rsidRPr="008A7481">
        <w:rPr>
          <w:rFonts w:ascii="Times New Roman" w:hAnsi="Times New Roman"/>
          <w:spacing w:val="-3"/>
          <w:lang w:val="lt-LT"/>
        </w:rPr>
        <w:t>opioidų</w:t>
      </w:r>
      <w:proofErr w:type="spellEnd"/>
      <w:r w:rsidRPr="008A7481">
        <w:rPr>
          <w:rFonts w:ascii="Times New Roman" w:hAnsi="Times New Roman"/>
          <w:spacing w:val="-3"/>
          <w:lang w:val="lt-LT"/>
        </w:rPr>
        <w:t xml:space="preserve"> nepriklausomiems asmenims, kurie nėra tolerantiški </w:t>
      </w:r>
      <w:proofErr w:type="spellStart"/>
      <w:r w:rsidRPr="008A7481">
        <w:rPr>
          <w:rFonts w:ascii="Times New Roman" w:hAnsi="Times New Roman"/>
          <w:spacing w:val="-3"/>
          <w:lang w:val="lt-LT"/>
        </w:rPr>
        <w:t>opioidų</w:t>
      </w:r>
      <w:proofErr w:type="spellEnd"/>
      <w:r w:rsidRPr="008A7481">
        <w:rPr>
          <w:rFonts w:ascii="Times New Roman" w:hAnsi="Times New Roman"/>
          <w:spacing w:val="-3"/>
          <w:lang w:val="lt-LT"/>
        </w:rPr>
        <w:t xml:space="preserve"> poveikiams, gali pasireikšti mirtinas kvėpavimo slopinimas.</w:t>
      </w:r>
    </w:p>
    <w:p w14:paraId="77AFE6AB"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p>
    <w:p w14:paraId="32311646"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Šį vaistinį preparatą turi atsargiai vartoti pacientai, sergantys astma arba kvėpavimo nepakankamumu (pvz., sergantiems lėtine obstrukcine plaučių liga, lėtine </w:t>
      </w:r>
      <w:proofErr w:type="spellStart"/>
      <w:r w:rsidRPr="008A7481">
        <w:rPr>
          <w:rFonts w:ascii="Times New Roman" w:hAnsi="Times New Roman"/>
          <w:spacing w:val="-3"/>
          <w:lang w:val="lt-LT"/>
        </w:rPr>
        <w:t>plautine</w:t>
      </w:r>
      <w:proofErr w:type="spellEnd"/>
      <w:r w:rsidRPr="008A7481">
        <w:rPr>
          <w:rFonts w:ascii="Times New Roman" w:hAnsi="Times New Roman"/>
          <w:spacing w:val="-3"/>
          <w:lang w:val="lt-LT"/>
        </w:rPr>
        <w:t xml:space="preserve"> širdimi, taip pat tiems, kuriems yra sumažėjęs kvėpavimo rezervas, hipoksija, </w:t>
      </w:r>
      <w:proofErr w:type="spellStart"/>
      <w:r w:rsidRPr="008A7481">
        <w:rPr>
          <w:rFonts w:ascii="Times New Roman" w:hAnsi="Times New Roman"/>
          <w:spacing w:val="-3"/>
          <w:lang w:val="lt-LT"/>
        </w:rPr>
        <w:t>hiperkapnija</w:t>
      </w:r>
      <w:proofErr w:type="spellEnd"/>
      <w:r w:rsidRPr="008A7481">
        <w:rPr>
          <w:rFonts w:ascii="Times New Roman" w:hAnsi="Times New Roman"/>
          <w:spacing w:val="-3"/>
          <w:lang w:val="lt-LT"/>
        </w:rPr>
        <w:t xml:space="preserve">, anksčiau nustatytas kvėpavimo slopinimas ar </w:t>
      </w:r>
      <w:proofErr w:type="spellStart"/>
      <w:r w:rsidRPr="008A7481">
        <w:rPr>
          <w:rFonts w:ascii="Times New Roman" w:hAnsi="Times New Roman"/>
          <w:spacing w:val="-3"/>
          <w:lang w:val="lt-LT"/>
        </w:rPr>
        <w:t>kifoskoliozė</w:t>
      </w:r>
      <w:proofErr w:type="spellEnd"/>
      <w:r w:rsidRPr="008A7481">
        <w:rPr>
          <w:rFonts w:ascii="Times New Roman" w:hAnsi="Times New Roman"/>
          <w:spacing w:val="-3"/>
          <w:lang w:val="lt-LT"/>
        </w:rPr>
        <w:t xml:space="preserve"> (galimas dusulys dėl stuburo iškrypimo)).</w:t>
      </w:r>
    </w:p>
    <w:p w14:paraId="2030417D"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p>
    <w:p w14:paraId="764D2BE1"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Reikia stebėti pacientus, turinčius aukščiau nurodytų fizinių ir (arba) farmakologinių rizikos faktorių. Tokiems pacientams reiktų apsvarstyti vartojamos dozės sumažinimą.</w:t>
      </w:r>
    </w:p>
    <w:p w14:paraId="09993DEB"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p>
    <w:p w14:paraId="56E9187E"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proofErr w:type="spellStart"/>
      <w:r w:rsidRPr="008A7481">
        <w:rPr>
          <w:rFonts w:ascii="Times New Roman" w:hAnsi="Times New Roman"/>
          <w:spacing w:val="-3"/>
          <w:lang w:val="lt-LT"/>
        </w:rPr>
        <w:t>Buprenorfinas</w:t>
      </w:r>
      <w:proofErr w:type="spellEnd"/>
      <w:r w:rsidRPr="008A7481">
        <w:rPr>
          <w:rFonts w:ascii="Times New Roman" w:hAnsi="Times New Roman"/>
          <w:spacing w:val="-3"/>
          <w:lang w:val="lt-LT"/>
        </w:rPr>
        <w:t xml:space="preserve">  gali sukelti sunkų, galimai mirtiną kvėpavimo slopinimą atsitiktinai arba tyčia jo prarijusiems vaikams ar kitiems priklausomybės neturintiems asmenims. Pacientus reikia įspėti, jog lizdinė plokštelė turi būti laikoma saugiai vaikams ar kitiems šeimos nariams nepasiekiamoje vietoje, lizdinės plokštelės negalima </w:t>
      </w:r>
      <w:r w:rsidRPr="008A7481">
        <w:rPr>
          <w:rFonts w:ascii="Times New Roman" w:hAnsi="Times New Roman"/>
          <w:spacing w:val="-3"/>
          <w:lang w:val="lt-LT"/>
        </w:rPr>
        <w:lastRenderedPageBreak/>
        <w:t>atidaryti iš anksto, negalima vaistinio preparato vartoti matant vaikams. Netyčia nurijus ar kilus įtarimui dėl galimo nurijimo, būtina nedelsiant kreiptis į skubios medicinos pagalbos skyrių.</w:t>
      </w:r>
    </w:p>
    <w:p w14:paraId="475D757C"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p>
    <w:p w14:paraId="6770FC79"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i/>
          <w:spacing w:val="-3"/>
          <w:lang w:val="lt-LT"/>
        </w:rPr>
      </w:pPr>
      <w:r w:rsidRPr="008A7481">
        <w:rPr>
          <w:rFonts w:ascii="Times New Roman" w:hAnsi="Times New Roman"/>
          <w:i/>
          <w:spacing w:val="-3"/>
          <w:lang w:val="lt-LT"/>
        </w:rPr>
        <w:t>Centrinės nervų sistemos slopinimas</w:t>
      </w:r>
    </w:p>
    <w:p w14:paraId="74929368"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proofErr w:type="spellStart"/>
      <w:r w:rsidRPr="008A7481">
        <w:rPr>
          <w:rFonts w:ascii="Times New Roman" w:hAnsi="Times New Roman"/>
          <w:spacing w:val="-3"/>
          <w:lang w:val="lt-LT"/>
        </w:rPr>
        <w:t>Buprenorfinas</w:t>
      </w:r>
      <w:proofErr w:type="spellEnd"/>
      <w:r w:rsidRPr="008A7481">
        <w:rPr>
          <w:rFonts w:ascii="Times New Roman" w:hAnsi="Times New Roman"/>
          <w:spacing w:val="-3"/>
          <w:lang w:val="lt-LT"/>
        </w:rPr>
        <w:t xml:space="preserve"> gali sukelti mieguistumą, ypač tada, kai yra vartojamas kartu su alkoholiu ar centrinę nervų sistemą slopinančiais vaistiniais preparatais (pvz., benzodiazepinais, </w:t>
      </w:r>
      <w:proofErr w:type="spellStart"/>
      <w:r w:rsidRPr="008A7481">
        <w:rPr>
          <w:rFonts w:ascii="Times New Roman" w:hAnsi="Times New Roman"/>
          <w:spacing w:val="-3"/>
          <w:lang w:val="lt-LT"/>
        </w:rPr>
        <w:t>trankviliantais</w:t>
      </w:r>
      <w:proofErr w:type="spellEnd"/>
      <w:r w:rsidRPr="008A7481">
        <w:rPr>
          <w:rFonts w:ascii="Times New Roman" w:hAnsi="Times New Roman"/>
          <w:spacing w:val="-3"/>
          <w:lang w:val="lt-LT"/>
        </w:rPr>
        <w:t>, raminamaisiais ar migdomaisiais vaistiniais preparatais) (žr. 4.5 ir 4.7 skyrius).</w:t>
      </w:r>
    </w:p>
    <w:p w14:paraId="362DFABD"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p>
    <w:p w14:paraId="1CF8E52D"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bookmarkStart w:id="1" w:name="_Hlk57196934"/>
      <w:r w:rsidRPr="008A7481">
        <w:rPr>
          <w:rFonts w:ascii="Times New Roman" w:hAnsi="Times New Roman"/>
          <w:i/>
          <w:spacing w:val="-3"/>
          <w:lang w:val="lt-LT"/>
        </w:rPr>
        <w:t>Rizika, kai kartu vartojami raminamieji vaistai, tokie kaip benzodiazepinai ar panašūs vaistiniai preparatai</w:t>
      </w:r>
      <w:r w:rsidRPr="008A7481">
        <w:rPr>
          <w:rFonts w:ascii="Times New Roman" w:hAnsi="Times New Roman"/>
          <w:spacing w:val="-3"/>
          <w:lang w:val="lt-LT"/>
        </w:rPr>
        <w:br/>
        <w:t xml:space="preserve">Kartu vartojant </w:t>
      </w:r>
      <w:proofErr w:type="spellStart"/>
      <w:r w:rsidRPr="008A7481">
        <w:rPr>
          <w:rFonts w:ascii="Times New Roman" w:hAnsi="Times New Roman"/>
          <w:spacing w:val="-3"/>
          <w:lang w:val="lt-LT"/>
        </w:rPr>
        <w:t>buprenorfiną</w:t>
      </w:r>
      <w:proofErr w:type="spellEnd"/>
      <w:r w:rsidRPr="008A7481">
        <w:rPr>
          <w:rFonts w:ascii="Times New Roman" w:hAnsi="Times New Roman"/>
          <w:spacing w:val="-3"/>
          <w:lang w:val="lt-LT"/>
        </w:rPr>
        <w:t xml:space="preserve"> ir raminamuosius vaistinius preparatus, tokius kaip benzodiazepinai ar panašūs vaistiniai preparatai, gali pasireikšti </w:t>
      </w:r>
      <w:proofErr w:type="spellStart"/>
      <w:r w:rsidRPr="008A7481">
        <w:rPr>
          <w:rFonts w:ascii="Times New Roman" w:hAnsi="Times New Roman"/>
          <w:spacing w:val="-3"/>
          <w:lang w:val="lt-LT"/>
        </w:rPr>
        <w:t>sedacija</w:t>
      </w:r>
      <w:proofErr w:type="spellEnd"/>
      <w:r w:rsidRPr="008A7481">
        <w:rPr>
          <w:rFonts w:ascii="Times New Roman" w:hAnsi="Times New Roman"/>
          <w:spacing w:val="-3"/>
          <w:lang w:val="lt-LT"/>
        </w:rPr>
        <w:t xml:space="preserve">, kvėpavimo slopinimas, koma ir mirtis. Dėl šios rizikos kartu su šiais raminamaisiais vaistiniais preparatais turėtų būti skiriami tik tiems pacientams, kuriems alternatyvios gydymo galimybės yra neįmanomos. Jei nuspręsta skirti </w:t>
      </w:r>
      <w:proofErr w:type="spellStart"/>
      <w:r w:rsidRPr="008A7481">
        <w:rPr>
          <w:rFonts w:ascii="Times New Roman" w:hAnsi="Times New Roman"/>
          <w:spacing w:val="-3"/>
          <w:lang w:val="lt-LT"/>
        </w:rPr>
        <w:t>buprenorfiną</w:t>
      </w:r>
      <w:proofErr w:type="spellEnd"/>
      <w:r w:rsidRPr="008A7481">
        <w:rPr>
          <w:rFonts w:ascii="Times New Roman" w:hAnsi="Times New Roman"/>
          <w:spacing w:val="-3"/>
          <w:lang w:val="lt-LT"/>
        </w:rPr>
        <w:t xml:space="preserve"> kartu su raminamaisiais vaistiniais preparatais, reikia vartoti mažiausią veiksmingą raminamųjų vaistinių preparatų dozę, o gydymo trukmė turėtų būti kuo trumpesnė. Pacientus reikia atidžiai stebėti dėl kvėpavimo slopinimo ir </w:t>
      </w:r>
      <w:proofErr w:type="spellStart"/>
      <w:r w:rsidRPr="008A7481">
        <w:rPr>
          <w:rFonts w:ascii="Times New Roman" w:hAnsi="Times New Roman"/>
          <w:spacing w:val="-3"/>
          <w:lang w:val="lt-LT"/>
        </w:rPr>
        <w:t>sedacijos</w:t>
      </w:r>
      <w:proofErr w:type="spellEnd"/>
      <w:r w:rsidRPr="008A7481">
        <w:rPr>
          <w:rFonts w:ascii="Times New Roman" w:hAnsi="Times New Roman"/>
          <w:spacing w:val="-3"/>
          <w:lang w:val="lt-LT"/>
        </w:rPr>
        <w:t xml:space="preserve"> požymių ir simptomų. Šiuo atžvilgiu primygtinai rekomenduojama informuoti pacientus ir jų slaugytojus, kad jie žinotų apie šiuos simptomus (žr. 4.5 skyrių).</w:t>
      </w:r>
    </w:p>
    <w:p w14:paraId="137CB1E3"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p>
    <w:p w14:paraId="31C11055"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i/>
          <w:spacing w:val="-3"/>
          <w:lang w:val="lt-LT"/>
        </w:rPr>
      </w:pPr>
      <w:proofErr w:type="spellStart"/>
      <w:r w:rsidRPr="008A7481">
        <w:rPr>
          <w:rFonts w:ascii="Times New Roman" w:hAnsi="Times New Roman"/>
          <w:i/>
          <w:spacing w:val="-3"/>
          <w:lang w:val="lt-LT"/>
        </w:rPr>
        <w:t>Serotonino</w:t>
      </w:r>
      <w:proofErr w:type="spellEnd"/>
      <w:r w:rsidRPr="008A7481">
        <w:rPr>
          <w:rFonts w:ascii="Times New Roman" w:hAnsi="Times New Roman"/>
          <w:i/>
          <w:spacing w:val="-3"/>
          <w:lang w:val="lt-LT"/>
        </w:rPr>
        <w:t xml:space="preserve"> sindromas</w:t>
      </w:r>
    </w:p>
    <w:p w14:paraId="569C4F90" w14:textId="0E9A359B" w:rsidR="008A7481" w:rsidRPr="008A7481" w:rsidRDefault="00B960EF"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lang w:val="lt-LT"/>
        </w:rPr>
        <w:t>S</w:t>
      </w:r>
      <w:r>
        <w:rPr>
          <w:rFonts w:ascii="Times New Roman" w:hAnsi="Times New Roman"/>
          <w:lang w:val="lt-LT"/>
        </w:rPr>
        <w:t>UBUTEX</w:t>
      </w:r>
      <w:r w:rsidRPr="008A7481">
        <w:rPr>
          <w:rFonts w:ascii="Times New Roman" w:hAnsi="Times New Roman"/>
          <w:lang w:val="lt-LT"/>
        </w:rPr>
        <w:t xml:space="preserve"> </w:t>
      </w:r>
      <w:r w:rsidR="008A7481" w:rsidRPr="008A7481">
        <w:rPr>
          <w:rFonts w:ascii="Times New Roman" w:hAnsi="Times New Roman"/>
          <w:spacing w:val="-3"/>
          <w:lang w:val="lt-LT"/>
        </w:rPr>
        <w:t xml:space="preserve">vartojant kartu su kitais </w:t>
      </w:r>
      <w:proofErr w:type="spellStart"/>
      <w:r w:rsidR="008A7481" w:rsidRPr="008A7481">
        <w:rPr>
          <w:rFonts w:ascii="Times New Roman" w:hAnsi="Times New Roman"/>
          <w:spacing w:val="-3"/>
          <w:lang w:val="lt-LT"/>
        </w:rPr>
        <w:t>serotonerginiais</w:t>
      </w:r>
      <w:proofErr w:type="spellEnd"/>
      <w:r w:rsidR="008A7481" w:rsidRPr="008A7481">
        <w:rPr>
          <w:rFonts w:ascii="Times New Roman" w:hAnsi="Times New Roman"/>
          <w:spacing w:val="-3"/>
          <w:lang w:val="lt-LT"/>
        </w:rPr>
        <w:t xml:space="preserve"> vaistiniais preparatais, kaip antai MAO inhibitoriais, selektyviaisiais </w:t>
      </w:r>
      <w:proofErr w:type="spellStart"/>
      <w:r w:rsidR="008A7481" w:rsidRPr="008A7481">
        <w:rPr>
          <w:rFonts w:ascii="Times New Roman" w:hAnsi="Times New Roman"/>
          <w:spacing w:val="-3"/>
          <w:lang w:val="lt-LT"/>
        </w:rPr>
        <w:t>serotonino</w:t>
      </w:r>
      <w:proofErr w:type="spellEnd"/>
      <w:r w:rsidR="008A7481" w:rsidRPr="008A7481">
        <w:rPr>
          <w:rFonts w:ascii="Times New Roman" w:hAnsi="Times New Roman"/>
          <w:spacing w:val="-3"/>
          <w:lang w:val="lt-LT"/>
        </w:rPr>
        <w:t xml:space="preserve"> reabsorbcijos inhibitoriais (SSRI), </w:t>
      </w:r>
      <w:proofErr w:type="spellStart"/>
      <w:r w:rsidR="008A7481" w:rsidRPr="008A7481">
        <w:rPr>
          <w:rFonts w:ascii="Times New Roman" w:hAnsi="Times New Roman"/>
          <w:spacing w:val="-3"/>
          <w:lang w:val="lt-LT"/>
        </w:rPr>
        <w:t>serotonino</w:t>
      </w:r>
      <w:proofErr w:type="spellEnd"/>
      <w:r w:rsidR="008A7481" w:rsidRPr="008A7481">
        <w:rPr>
          <w:rFonts w:ascii="Times New Roman" w:hAnsi="Times New Roman"/>
          <w:spacing w:val="-3"/>
          <w:lang w:val="lt-LT"/>
        </w:rPr>
        <w:t xml:space="preserve"> </w:t>
      </w:r>
      <w:proofErr w:type="spellStart"/>
      <w:r w:rsidR="008A7481" w:rsidRPr="008A7481">
        <w:rPr>
          <w:rFonts w:ascii="Times New Roman" w:hAnsi="Times New Roman"/>
          <w:spacing w:val="-3"/>
          <w:lang w:val="lt-LT"/>
        </w:rPr>
        <w:t>norepinefrino</w:t>
      </w:r>
      <w:proofErr w:type="spellEnd"/>
      <w:r w:rsidR="008A7481" w:rsidRPr="008A7481">
        <w:rPr>
          <w:rFonts w:ascii="Times New Roman" w:hAnsi="Times New Roman"/>
          <w:spacing w:val="-3"/>
          <w:lang w:val="lt-LT"/>
        </w:rPr>
        <w:t xml:space="preserve"> reabsorbcijos inhibitoriais (SNRI) arba </w:t>
      </w:r>
      <w:proofErr w:type="spellStart"/>
      <w:r w:rsidR="008A7481" w:rsidRPr="008A7481">
        <w:rPr>
          <w:rFonts w:ascii="Times New Roman" w:hAnsi="Times New Roman"/>
          <w:spacing w:val="-3"/>
          <w:lang w:val="lt-LT"/>
        </w:rPr>
        <w:t>tricikliais</w:t>
      </w:r>
      <w:proofErr w:type="spellEnd"/>
      <w:r w:rsidR="008A7481" w:rsidRPr="008A7481">
        <w:rPr>
          <w:rFonts w:ascii="Times New Roman" w:hAnsi="Times New Roman"/>
          <w:spacing w:val="-3"/>
          <w:lang w:val="lt-LT"/>
        </w:rPr>
        <w:t xml:space="preserve"> antidepresantais, gali pasireikšti </w:t>
      </w:r>
      <w:proofErr w:type="spellStart"/>
      <w:r w:rsidR="008A7481" w:rsidRPr="008A7481">
        <w:rPr>
          <w:rFonts w:ascii="Times New Roman" w:hAnsi="Times New Roman"/>
          <w:spacing w:val="-3"/>
          <w:lang w:val="lt-LT"/>
        </w:rPr>
        <w:t>serotonino</w:t>
      </w:r>
      <w:proofErr w:type="spellEnd"/>
      <w:r w:rsidR="008A7481" w:rsidRPr="008A7481">
        <w:rPr>
          <w:rFonts w:ascii="Times New Roman" w:hAnsi="Times New Roman"/>
          <w:spacing w:val="-3"/>
          <w:lang w:val="lt-LT"/>
        </w:rPr>
        <w:t xml:space="preserve"> sindromas – būklė, kuri gali kelti grėsmę gyvybei (žr. 4.5skyrių). Jeigu yra klinikinių indikacijų skirti šį vaistinį preparatą kartu su kitais </w:t>
      </w:r>
      <w:proofErr w:type="spellStart"/>
      <w:r w:rsidR="008A7481" w:rsidRPr="008A7481">
        <w:rPr>
          <w:rFonts w:ascii="Times New Roman" w:hAnsi="Times New Roman"/>
          <w:spacing w:val="-3"/>
          <w:lang w:val="lt-LT"/>
        </w:rPr>
        <w:t>serotonerginiais</w:t>
      </w:r>
      <w:proofErr w:type="spellEnd"/>
      <w:r w:rsidR="008A7481" w:rsidRPr="008A7481">
        <w:rPr>
          <w:rFonts w:ascii="Times New Roman" w:hAnsi="Times New Roman"/>
          <w:spacing w:val="-3"/>
          <w:lang w:val="lt-LT"/>
        </w:rPr>
        <w:t xml:space="preserve"> vaistiniais preparatais, rekomenduojama atidžiai stebėti paciento būklę, ypač pradedant gydymą ir didinant vaistinio preparato dozę. </w:t>
      </w:r>
      <w:proofErr w:type="spellStart"/>
      <w:r w:rsidR="008A7481" w:rsidRPr="008A7481">
        <w:rPr>
          <w:rFonts w:ascii="Times New Roman" w:hAnsi="Times New Roman"/>
          <w:spacing w:val="-3"/>
          <w:lang w:val="lt-LT"/>
        </w:rPr>
        <w:t>Serotonino</w:t>
      </w:r>
      <w:proofErr w:type="spellEnd"/>
      <w:r w:rsidR="008A7481" w:rsidRPr="008A7481">
        <w:rPr>
          <w:rFonts w:ascii="Times New Roman" w:hAnsi="Times New Roman"/>
          <w:spacing w:val="-3"/>
          <w:lang w:val="lt-LT"/>
        </w:rPr>
        <w:t xml:space="preserve"> sindromas gali pasireikšti psichikos būklės pokyčiais, autonomine disfunkcija, nervų ir raumenų veiklos sutrikimais ir (arba) virškinimo trakto sutrikimų simptomais. Įtarus </w:t>
      </w:r>
      <w:proofErr w:type="spellStart"/>
      <w:r w:rsidR="008A7481" w:rsidRPr="008A7481">
        <w:rPr>
          <w:rFonts w:ascii="Times New Roman" w:hAnsi="Times New Roman"/>
          <w:spacing w:val="-3"/>
          <w:lang w:val="lt-LT"/>
        </w:rPr>
        <w:t>serotonino</w:t>
      </w:r>
      <w:proofErr w:type="spellEnd"/>
      <w:r w:rsidR="008A7481" w:rsidRPr="008A7481">
        <w:rPr>
          <w:rFonts w:ascii="Times New Roman" w:hAnsi="Times New Roman"/>
          <w:spacing w:val="-3"/>
          <w:lang w:val="lt-LT"/>
        </w:rPr>
        <w:t xml:space="preserve"> sindromą, atsižvelgiant į simptomų sunkumą, reikėtų apsvarstyti galimybę sumažinti vaistinio preparato dozę arba nutraukti gydymą.</w:t>
      </w:r>
      <w:bookmarkEnd w:id="1"/>
    </w:p>
    <w:p w14:paraId="45A53A7A"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p>
    <w:p w14:paraId="6EC13B20" w14:textId="0BFF42A9" w:rsidR="008A7481" w:rsidRPr="008A7481" w:rsidRDefault="00AA1566"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i/>
          <w:spacing w:val="-3"/>
          <w:lang w:val="lt-LT"/>
        </w:rPr>
      </w:pPr>
      <w:r w:rsidRPr="00AA1566">
        <w:rPr>
          <w:rFonts w:ascii="Times New Roman" w:hAnsi="Times New Roman"/>
          <w:i/>
          <w:spacing w:val="-3"/>
          <w:lang w:val="lt-LT"/>
        </w:rPr>
        <w:t xml:space="preserve">Tolerancija ir </w:t>
      </w:r>
      <w:proofErr w:type="spellStart"/>
      <w:r w:rsidRPr="00AA1566">
        <w:rPr>
          <w:rFonts w:ascii="Times New Roman" w:hAnsi="Times New Roman"/>
          <w:i/>
          <w:spacing w:val="-3"/>
          <w:lang w:val="lt-LT"/>
        </w:rPr>
        <w:t>opioidų</w:t>
      </w:r>
      <w:proofErr w:type="spellEnd"/>
      <w:r w:rsidRPr="00AA1566">
        <w:rPr>
          <w:rFonts w:ascii="Times New Roman" w:hAnsi="Times New Roman"/>
          <w:i/>
          <w:spacing w:val="-3"/>
          <w:lang w:val="lt-LT"/>
        </w:rPr>
        <w:t xml:space="preserve"> vartojimo sutrikimas (piktnaudžiavimas ir p</w:t>
      </w:r>
      <w:r w:rsidR="008A7481" w:rsidRPr="008A7481">
        <w:rPr>
          <w:rFonts w:ascii="Times New Roman" w:hAnsi="Times New Roman"/>
          <w:i/>
          <w:spacing w:val="-3"/>
          <w:lang w:val="lt-LT"/>
        </w:rPr>
        <w:t>riklausomybė</w:t>
      </w:r>
      <w:r w:rsidR="005E1738">
        <w:rPr>
          <w:rFonts w:ascii="Times New Roman" w:hAnsi="Times New Roman"/>
          <w:i/>
          <w:spacing w:val="-3"/>
          <w:lang w:val="lt-LT"/>
        </w:rPr>
        <w:t>)</w:t>
      </w:r>
    </w:p>
    <w:p w14:paraId="06062E8B"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proofErr w:type="spellStart"/>
      <w:r w:rsidRPr="008A7481">
        <w:rPr>
          <w:rFonts w:ascii="Times New Roman" w:hAnsi="Times New Roman"/>
          <w:spacing w:val="-3"/>
          <w:lang w:val="lt-LT"/>
        </w:rPr>
        <w:t>Buprenorfinas</w:t>
      </w:r>
      <w:proofErr w:type="spellEnd"/>
      <w:r w:rsidRPr="008A7481">
        <w:rPr>
          <w:rFonts w:ascii="Times New Roman" w:hAnsi="Times New Roman"/>
          <w:spacing w:val="-3"/>
          <w:lang w:val="lt-LT"/>
        </w:rPr>
        <w:t xml:space="preserve"> yra dalinis μ (</w:t>
      </w:r>
      <w:proofErr w:type="spellStart"/>
      <w:r w:rsidRPr="008A7481">
        <w:rPr>
          <w:rFonts w:ascii="Times New Roman" w:hAnsi="Times New Roman"/>
          <w:spacing w:val="-3"/>
          <w:lang w:val="lt-LT"/>
        </w:rPr>
        <w:t>miu</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opioidams</w:t>
      </w:r>
      <w:proofErr w:type="spellEnd"/>
      <w:r w:rsidRPr="008A7481">
        <w:rPr>
          <w:rFonts w:ascii="Times New Roman" w:hAnsi="Times New Roman"/>
          <w:spacing w:val="-3"/>
          <w:lang w:val="lt-LT"/>
        </w:rPr>
        <w:t xml:space="preserve"> jautrių receptorių </w:t>
      </w:r>
      <w:proofErr w:type="spellStart"/>
      <w:r w:rsidRPr="008A7481">
        <w:rPr>
          <w:rFonts w:ascii="Times New Roman" w:hAnsi="Times New Roman"/>
          <w:spacing w:val="-3"/>
          <w:lang w:val="lt-LT"/>
        </w:rPr>
        <w:t>agonistas</w:t>
      </w:r>
      <w:proofErr w:type="spellEnd"/>
      <w:r w:rsidRPr="008A7481">
        <w:rPr>
          <w:rFonts w:ascii="Times New Roman" w:hAnsi="Times New Roman"/>
          <w:spacing w:val="-3"/>
          <w:lang w:val="lt-LT"/>
        </w:rPr>
        <w:t xml:space="preserve"> ir jo ilgalaikis vartojimas</w:t>
      </w:r>
    </w:p>
    <w:p w14:paraId="36343DF9"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sukelia </w:t>
      </w:r>
      <w:proofErr w:type="spellStart"/>
      <w:r w:rsidRPr="008A7481">
        <w:rPr>
          <w:rFonts w:ascii="Times New Roman" w:hAnsi="Times New Roman"/>
          <w:spacing w:val="-3"/>
          <w:lang w:val="lt-LT"/>
        </w:rPr>
        <w:t>opioidinę</w:t>
      </w:r>
      <w:proofErr w:type="spellEnd"/>
      <w:r w:rsidRPr="008A7481">
        <w:rPr>
          <w:rFonts w:ascii="Times New Roman" w:hAnsi="Times New Roman"/>
          <w:spacing w:val="-3"/>
          <w:lang w:val="lt-LT"/>
        </w:rPr>
        <w:t xml:space="preserve"> priklausomybę. Tyrimai su gyvūnais ir klinikinė patirtis parodė, kad </w:t>
      </w:r>
      <w:proofErr w:type="spellStart"/>
      <w:r w:rsidRPr="008A7481">
        <w:rPr>
          <w:rFonts w:ascii="Times New Roman" w:hAnsi="Times New Roman"/>
          <w:spacing w:val="-3"/>
          <w:lang w:val="lt-LT"/>
        </w:rPr>
        <w:t>buprenorfinas</w:t>
      </w:r>
      <w:proofErr w:type="spellEnd"/>
    </w:p>
    <w:p w14:paraId="0D3A4B22" w14:textId="77777777" w:rsid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gali sukelti priklausomybę, bet silpnesnę negu visiškieji </w:t>
      </w:r>
      <w:proofErr w:type="spellStart"/>
      <w:r w:rsidRPr="008A7481">
        <w:rPr>
          <w:rFonts w:ascii="Times New Roman" w:hAnsi="Times New Roman"/>
          <w:spacing w:val="-3"/>
          <w:lang w:val="lt-LT"/>
        </w:rPr>
        <w:t>agonistai</w:t>
      </w:r>
      <w:proofErr w:type="spellEnd"/>
      <w:r w:rsidRPr="008A7481">
        <w:rPr>
          <w:rFonts w:ascii="Times New Roman" w:hAnsi="Times New Roman"/>
          <w:spacing w:val="-3"/>
          <w:lang w:val="lt-LT"/>
        </w:rPr>
        <w:t>, pvz., morfinas.</w:t>
      </w:r>
    </w:p>
    <w:p w14:paraId="20A61AF5" w14:textId="77777777" w:rsidR="003A6E80" w:rsidRPr="001A3EAF" w:rsidRDefault="003A6E80" w:rsidP="001A3EAF">
      <w:pPr>
        <w:widowControl w:val="0"/>
        <w:tabs>
          <w:tab w:val="left" w:pos="0"/>
        </w:tabs>
        <w:spacing w:after="0" w:line="240" w:lineRule="auto"/>
        <w:ind w:right="-1"/>
        <w:rPr>
          <w:rFonts w:ascii="Times New Roman" w:eastAsia="Times New Roman" w:hAnsi="Times New Roman" w:cs="Times New Roman"/>
          <w:lang w:val="lt-LT"/>
        </w:rPr>
      </w:pPr>
      <w:r w:rsidRPr="001A3EAF">
        <w:rPr>
          <w:rFonts w:ascii="Times New Roman" w:hAnsi="Times New Roman"/>
          <w:kern w:val="2"/>
          <w:lang w:val="lt-LT"/>
          <w14:ligatures w14:val="standardContextual"/>
        </w:rPr>
        <w:t xml:space="preserve">Pakartotinai vartojant </w:t>
      </w:r>
      <w:proofErr w:type="spellStart"/>
      <w:r w:rsidRPr="001A3EAF">
        <w:rPr>
          <w:rFonts w:ascii="Times New Roman" w:hAnsi="Times New Roman"/>
          <w:kern w:val="2"/>
          <w:lang w:val="lt-LT"/>
          <w14:ligatures w14:val="standardContextual"/>
        </w:rPr>
        <w:t>opioidus</w:t>
      </w:r>
      <w:proofErr w:type="spellEnd"/>
      <w:r w:rsidRPr="001A3EAF">
        <w:rPr>
          <w:rFonts w:ascii="Times New Roman" w:hAnsi="Times New Roman"/>
          <w:kern w:val="2"/>
          <w:lang w:val="lt-LT"/>
          <w14:ligatures w14:val="standardContextual"/>
        </w:rPr>
        <w:t xml:space="preserve">, tokius kaip </w:t>
      </w:r>
      <w:proofErr w:type="spellStart"/>
      <w:r w:rsidRPr="001A3EAF">
        <w:rPr>
          <w:rFonts w:ascii="Times New Roman" w:hAnsi="Times New Roman"/>
          <w:kern w:val="2"/>
          <w:lang w:val="lt-LT"/>
          <w14:ligatures w14:val="standardContextual"/>
        </w:rPr>
        <w:t>buprenorfinas</w:t>
      </w:r>
      <w:proofErr w:type="spellEnd"/>
      <w:r w:rsidRPr="001A3EAF">
        <w:rPr>
          <w:rFonts w:ascii="Times New Roman" w:hAnsi="Times New Roman"/>
          <w:kern w:val="2"/>
          <w:lang w:val="lt-LT"/>
          <w14:ligatures w14:val="standardContextual"/>
        </w:rPr>
        <w:t xml:space="preserve">, gali išsivystyti tolerancija, fizinė ir psichologinė priklausomybė bei </w:t>
      </w:r>
      <w:proofErr w:type="spellStart"/>
      <w:r w:rsidRPr="001A3EAF">
        <w:rPr>
          <w:rFonts w:ascii="Times New Roman" w:hAnsi="Times New Roman"/>
          <w:kern w:val="2"/>
          <w:lang w:val="lt-LT"/>
          <w14:ligatures w14:val="standardContextual"/>
        </w:rPr>
        <w:t>opioidų</w:t>
      </w:r>
      <w:proofErr w:type="spellEnd"/>
      <w:r w:rsidRPr="001A3EAF">
        <w:rPr>
          <w:rFonts w:ascii="Times New Roman" w:hAnsi="Times New Roman"/>
          <w:kern w:val="2"/>
          <w:lang w:val="lt-LT"/>
          <w14:ligatures w14:val="standardContextual"/>
        </w:rPr>
        <w:t xml:space="preserve"> vartojimo sutrikimas (OVS). Piktnaudžiavimas </w:t>
      </w:r>
      <w:proofErr w:type="spellStart"/>
      <w:r w:rsidRPr="001A3EAF">
        <w:rPr>
          <w:rFonts w:ascii="Times New Roman" w:hAnsi="Times New Roman"/>
          <w:kern w:val="2"/>
          <w:lang w:val="lt-LT"/>
          <w14:ligatures w14:val="standardContextual"/>
        </w:rPr>
        <w:t>buprenorfinu</w:t>
      </w:r>
      <w:proofErr w:type="spellEnd"/>
      <w:r w:rsidRPr="001A3EAF">
        <w:rPr>
          <w:rFonts w:ascii="Times New Roman" w:hAnsi="Times New Roman"/>
          <w:kern w:val="2"/>
          <w:lang w:val="lt-LT"/>
          <w14:ligatures w14:val="standardContextual"/>
        </w:rPr>
        <w:t xml:space="preserve"> arba tyčinis netinkamas jo vartojimas gali sukelti perdozavimą ir (arba) mirtį. OVS išsivystymo rizika didesnė pacientams, kurių asmeninė ar šeimos narių (tėvų ar brolių ir seserų) anamnezė susijusi su psichoaktyviųjų medžiagų vartojimo sutrikimais (įskaitant alkoholio vartojimo sutrikimus), šiuo metu vartojantiems tabaką ar pacientams, kurių asmeninė anamnezė susijusi su kitais psichikos sveikatos sutrikimais (pvz., didžiąja depresija, nerimo ir asmenybės sutrikimais).</w:t>
      </w:r>
    </w:p>
    <w:p w14:paraId="1F64E95F" w14:textId="77777777" w:rsidR="003A6E80" w:rsidRPr="001A3EAF" w:rsidRDefault="003A6E80" w:rsidP="001A3EAF">
      <w:pPr>
        <w:widowControl w:val="0"/>
        <w:tabs>
          <w:tab w:val="left" w:pos="0"/>
        </w:tabs>
        <w:spacing w:after="0" w:line="240" w:lineRule="auto"/>
        <w:ind w:right="-1"/>
        <w:rPr>
          <w:rFonts w:ascii="Times New Roman" w:eastAsia="Times New Roman" w:hAnsi="Times New Roman" w:cs="Times New Roman"/>
          <w:lang w:val="lt-LT"/>
        </w:rPr>
      </w:pPr>
      <w:r w:rsidRPr="001A3EAF">
        <w:rPr>
          <w:rFonts w:ascii="Times New Roman" w:hAnsi="Times New Roman"/>
          <w:kern w:val="2"/>
          <w:lang w:val="lt-LT"/>
          <w14:ligatures w14:val="standardContextual"/>
        </w:rPr>
        <w:t xml:space="preserve">Prieš pradedant gydymą </w:t>
      </w:r>
      <w:proofErr w:type="spellStart"/>
      <w:r w:rsidRPr="001A3EAF">
        <w:rPr>
          <w:rFonts w:ascii="Times New Roman" w:hAnsi="Times New Roman"/>
          <w:kern w:val="2"/>
          <w:lang w:val="lt-LT"/>
          <w14:ligatures w14:val="standardContextual"/>
        </w:rPr>
        <w:t>buprenorfinu</w:t>
      </w:r>
      <w:proofErr w:type="spellEnd"/>
      <w:r w:rsidRPr="001A3EAF">
        <w:rPr>
          <w:rFonts w:ascii="Times New Roman" w:hAnsi="Times New Roman"/>
          <w:kern w:val="2"/>
          <w:lang w:val="lt-LT"/>
          <w14:ligatures w14:val="standardContextual"/>
        </w:rPr>
        <w:t xml:space="preserve"> ir gydymo metu su pacientu reikia susitarti dėl gydymo tikslų ir nutraukimo plano (žr. 4.2 skyrių). </w:t>
      </w:r>
    </w:p>
    <w:p w14:paraId="7D59961C" w14:textId="77777777" w:rsidR="003A6E80" w:rsidRPr="003A6E80" w:rsidRDefault="003A6E80" w:rsidP="001A3EAF">
      <w:pPr>
        <w:widowControl w:val="0"/>
        <w:tabs>
          <w:tab w:val="left" w:pos="0"/>
        </w:tabs>
        <w:spacing w:after="0" w:line="240" w:lineRule="auto"/>
        <w:ind w:right="-1"/>
        <w:rPr>
          <w:rFonts w:ascii="Times New Roman" w:eastAsia="Times New Roman" w:hAnsi="Times New Roman" w:cs="Times New Roman"/>
          <w:lang w:val="lt-LT"/>
        </w:rPr>
      </w:pPr>
      <w:r w:rsidRPr="001A3EAF">
        <w:rPr>
          <w:rFonts w:ascii="Times New Roman" w:hAnsi="Times New Roman"/>
          <w:kern w:val="2"/>
          <w:lang w:val="lt-LT"/>
          <w14:ligatures w14:val="standardContextual"/>
        </w:rPr>
        <w:t xml:space="preserve">Pacientus reikės stebėti, ar jiems neatsiranda padidinto vaistinių preparatų vartojimo požymių (pvz., per ankstyvi prašymai išrašyti papildomą receptą). Tai apima kartu vartojamų </w:t>
      </w:r>
      <w:proofErr w:type="spellStart"/>
      <w:r w:rsidRPr="001A3EAF">
        <w:rPr>
          <w:rFonts w:ascii="Times New Roman" w:hAnsi="Times New Roman"/>
          <w:kern w:val="2"/>
          <w:lang w:val="lt-LT"/>
          <w14:ligatures w14:val="standardContextual"/>
        </w:rPr>
        <w:t>opioidų</w:t>
      </w:r>
      <w:proofErr w:type="spellEnd"/>
      <w:r w:rsidRPr="001A3EAF">
        <w:rPr>
          <w:rFonts w:ascii="Times New Roman" w:hAnsi="Times New Roman"/>
          <w:kern w:val="2"/>
          <w:lang w:val="lt-LT"/>
          <w14:ligatures w14:val="standardContextual"/>
        </w:rPr>
        <w:t xml:space="preserve"> ir psichoaktyviųjų vaistinių preparatų (pvz., benzodiazepinų) peržiūrą. Pacientams, kuriems yra OVS požymių ir simptomų, reikėtų apsvarstyti galimybę konsultuotis su priklausomybės ligų specialistu.</w:t>
      </w:r>
    </w:p>
    <w:p w14:paraId="10610A62"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Nerekomenduojama staigiai nutraukti gydymo, nes gali prasidėti abstinencijos sindromas, kuris gali</w:t>
      </w:r>
    </w:p>
    <w:p w14:paraId="75D7F976"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būti uždelstas.</w:t>
      </w:r>
    </w:p>
    <w:p w14:paraId="798A15FB"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p>
    <w:p w14:paraId="417A3099"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i/>
          <w:spacing w:val="-3"/>
          <w:lang w:val="lt-LT"/>
        </w:rPr>
      </w:pPr>
      <w:r w:rsidRPr="008A7481">
        <w:rPr>
          <w:rFonts w:ascii="Times New Roman" w:hAnsi="Times New Roman"/>
          <w:i/>
          <w:spacing w:val="-3"/>
          <w:lang w:val="lt-LT"/>
        </w:rPr>
        <w:t>Hepatitas ir kepenų funkcijos sutrikimai</w:t>
      </w:r>
    </w:p>
    <w:p w14:paraId="07A74583"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Dėl netinkamo vartojimo, ypač vartojant į veną, buvo pastebėti sunkūs ūminio kepenų pažeidimo atvejai</w:t>
      </w:r>
      <w:r w:rsidRPr="008A7481">
        <w:rPr>
          <w:rFonts w:ascii="Times New Roman" w:eastAsia="Times New Roman" w:hAnsi="Times New Roman" w:cs="Times New Roman"/>
          <w:spacing w:val="-3"/>
          <w:lang w:val="lt-LT"/>
        </w:rPr>
        <w:t xml:space="preserve"> (</w:t>
      </w:r>
      <w:proofErr w:type="spellStart"/>
      <w:r w:rsidRPr="008A7481">
        <w:rPr>
          <w:rFonts w:ascii="Times New Roman" w:eastAsia="Times New Roman" w:hAnsi="Times New Roman" w:cs="Times New Roman"/>
          <w:spacing w:val="-3"/>
          <w:lang w:val="lt-LT"/>
        </w:rPr>
        <w:t>žr</w:t>
      </w:r>
      <w:proofErr w:type="spellEnd"/>
      <w:r w:rsidRPr="008A7481">
        <w:rPr>
          <w:rFonts w:ascii="Times New Roman" w:eastAsia="Times New Roman" w:hAnsi="Times New Roman" w:cs="Times New Roman"/>
          <w:spacing w:val="-3"/>
          <w:lang w:val="lt-LT"/>
        </w:rPr>
        <w:t xml:space="preserve"> 4.8 skyrių).</w:t>
      </w:r>
      <w:r w:rsidRPr="008A7481">
        <w:rPr>
          <w:rFonts w:ascii="Times New Roman" w:hAnsi="Times New Roman"/>
          <w:spacing w:val="-3"/>
          <w:lang w:val="lt-LT"/>
        </w:rPr>
        <w:t xml:space="preserve"> Šie kepenų pažeidimai galėjo pasireikšti dėl toksinio poveikio </w:t>
      </w:r>
      <w:proofErr w:type="spellStart"/>
      <w:r w:rsidRPr="008A7481">
        <w:rPr>
          <w:rFonts w:ascii="Times New Roman" w:hAnsi="Times New Roman"/>
          <w:spacing w:val="-3"/>
          <w:lang w:val="lt-LT"/>
        </w:rPr>
        <w:t>mitochondrijoms</w:t>
      </w:r>
      <w:proofErr w:type="spellEnd"/>
      <w:r w:rsidRPr="008A7481">
        <w:rPr>
          <w:rFonts w:ascii="Times New Roman" w:hAnsi="Times New Roman"/>
          <w:spacing w:val="-3"/>
          <w:lang w:val="lt-LT"/>
        </w:rPr>
        <w:t xml:space="preserve"> ir dažniausiai buvo pastebėti pavartojus dideles vaistinio preparato dozes. Daugeliu atvejų, esantis </w:t>
      </w:r>
      <w:proofErr w:type="spellStart"/>
      <w:r w:rsidRPr="008A7481">
        <w:rPr>
          <w:rFonts w:ascii="Times New Roman" w:hAnsi="Times New Roman"/>
          <w:spacing w:val="-3"/>
          <w:lang w:val="lt-LT"/>
        </w:rPr>
        <w:t>mitochondrijų</w:t>
      </w:r>
      <w:proofErr w:type="spellEnd"/>
      <w:r w:rsidRPr="008A7481">
        <w:rPr>
          <w:rFonts w:ascii="Times New Roman" w:hAnsi="Times New Roman"/>
          <w:spacing w:val="-3"/>
          <w:lang w:val="lt-LT"/>
        </w:rPr>
        <w:t xml:space="preserve"> </w:t>
      </w:r>
      <w:r w:rsidRPr="008A7481">
        <w:rPr>
          <w:rFonts w:ascii="Times New Roman" w:hAnsi="Times New Roman"/>
          <w:spacing w:val="-3"/>
          <w:lang w:val="lt-LT"/>
        </w:rPr>
        <w:lastRenderedPageBreak/>
        <w:t xml:space="preserve">pakenkimas (dėl genetinės ligos, kepenų fermentų sutrikimų, virusinės hepatito B ar C infekcijos, priklausomybės nuo alkoholio, anoreksijos, potencialiai kepenims toksiškų vaistinių preparatų vartojimo tuo pačiu metu) ir tolesnis švirkščiamųjų narkotikų vartojimas gali būti kepenų pakenkimo priežastis ar jį paskatinti. Didesnė kepenų pažeidimo rizika yra pacientams, kurie serga virusiniu hepatitu, tuo pačiu metu vartoja kitus vaistinius preparatus  (žr. 4.5 skyrių) ir (arba) turi kepenų funkcijų sutrikimų. Į šiuos lemiančius faktorius reikia atsižvelgti prieš skiriant </w:t>
      </w:r>
      <w:proofErr w:type="spellStart"/>
      <w:r w:rsidRPr="008A7481">
        <w:rPr>
          <w:rFonts w:ascii="Times New Roman" w:hAnsi="Times New Roman"/>
          <w:spacing w:val="-3"/>
          <w:lang w:val="lt-LT"/>
        </w:rPr>
        <w:t>buprenorfiną</w:t>
      </w:r>
      <w:proofErr w:type="spellEnd"/>
      <w:r w:rsidRPr="008A7481">
        <w:rPr>
          <w:rFonts w:ascii="Times New Roman" w:hAnsi="Times New Roman"/>
          <w:spacing w:val="-3"/>
          <w:lang w:val="lt-LT"/>
        </w:rPr>
        <w:t xml:space="preserve"> bei gydymo metu (žr. 4.2 skyrių). </w:t>
      </w:r>
    </w:p>
    <w:p w14:paraId="37226398"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p>
    <w:p w14:paraId="3D53901E"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Jei įtariamas kepenų funkcijos sutrikimas, reikia atlikti tolimesnius biologinius ir </w:t>
      </w:r>
      <w:proofErr w:type="spellStart"/>
      <w:r w:rsidRPr="008A7481">
        <w:rPr>
          <w:rFonts w:ascii="Times New Roman" w:hAnsi="Times New Roman"/>
          <w:spacing w:val="-3"/>
          <w:lang w:val="lt-LT"/>
        </w:rPr>
        <w:t>etiologinius</w:t>
      </w:r>
      <w:proofErr w:type="spellEnd"/>
      <w:r w:rsidRPr="008A7481">
        <w:rPr>
          <w:rFonts w:ascii="Times New Roman" w:hAnsi="Times New Roman"/>
          <w:spacing w:val="-3"/>
          <w:lang w:val="lt-LT"/>
        </w:rPr>
        <w:t xml:space="preserve"> tyrimus. Priklausomai nuo tyrimų rezultatų, stengiantis išvengti nutraukimo sindromo arba grįžimo prie neteisėto narkotikų vartojimo, vaistinio preparato vartojimą gali tekti atsargiai nutraukti. Jei gydymas tęsiamas, reikia atidžiai stebėti paciento kepenų funkciją.</w:t>
      </w:r>
    </w:p>
    <w:p w14:paraId="49CC96D4" w14:textId="77777777" w:rsidR="008A7481" w:rsidRPr="008A7481"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spacing w:val="-3"/>
          <w:lang w:val="lt-LT"/>
        </w:rPr>
      </w:pPr>
    </w:p>
    <w:p w14:paraId="48C32B3E" w14:textId="77777777" w:rsidR="008A7481" w:rsidRPr="008A7481" w:rsidRDefault="008A7481" w:rsidP="008A7481">
      <w:pPr>
        <w:tabs>
          <w:tab w:val="left" w:pos="-720"/>
          <w:tab w:val="left" w:pos="0"/>
        </w:tabs>
        <w:suppressAutoHyphens/>
        <w:spacing w:after="0" w:line="240" w:lineRule="auto"/>
        <w:rPr>
          <w:rFonts w:ascii="Times New Roman" w:hAnsi="Times New Roman"/>
          <w:i/>
          <w:spacing w:val="-3"/>
          <w:lang w:val="lt-LT"/>
        </w:rPr>
      </w:pPr>
      <w:proofErr w:type="spellStart"/>
      <w:r w:rsidRPr="008A7481">
        <w:rPr>
          <w:rFonts w:ascii="Times New Roman" w:hAnsi="Times New Roman"/>
          <w:i/>
          <w:spacing w:val="-3"/>
          <w:lang w:val="lt-LT"/>
        </w:rPr>
        <w:t>Opioidų</w:t>
      </w:r>
      <w:proofErr w:type="spellEnd"/>
      <w:r w:rsidRPr="008A7481">
        <w:rPr>
          <w:rFonts w:ascii="Times New Roman" w:hAnsi="Times New Roman"/>
          <w:i/>
          <w:spacing w:val="-3"/>
          <w:lang w:val="lt-LT"/>
        </w:rPr>
        <w:t xml:space="preserve"> nutraukimo sindromo pagreitinimas</w:t>
      </w:r>
    </w:p>
    <w:p w14:paraId="025EB667"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Pradedant gydymą </w:t>
      </w:r>
      <w:proofErr w:type="spellStart"/>
      <w:r w:rsidRPr="008A7481">
        <w:rPr>
          <w:rFonts w:ascii="Times New Roman" w:hAnsi="Times New Roman"/>
          <w:spacing w:val="-3"/>
          <w:lang w:val="lt-LT"/>
        </w:rPr>
        <w:t>buprenorfinu</w:t>
      </w:r>
      <w:proofErr w:type="spellEnd"/>
      <w:r w:rsidRPr="008A7481">
        <w:rPr>
          <w:rFonts w:ascii="Times New Roman" w:hAnsi="Times New Roman"/>
          <w:spacing w:val="-3"/>
          <w:lang w:val="lt-LT"/>
        </w:rPr>
        <w:t xml:space="preserve">, gydytojas turi žinoti, kad </w:t>
      </w:r>
      <w:proofErr w:type="spellStart"/>
      <w:r w:rsidRPr="008A7481">
        <w:rPr>
          <w:rFonts w:ascii="Times New Roman" w:hAnsi="Times New Roman"/>
          <w:spacing w:val="-3"/>
          <w:lang w:val="lt-LT"/>
        </w:rPr>
        <w:t>buprenorfinas</w:t>
      </w:r>
      <w:proofErr w:type="spellEnd"/>
      <w:r w:rsidRPr="008A7481">
        <w:rPr>
          <w:rFonts w:ascii="Times New Roman" w:hAnsi="Times New Roman"/>
          <w:spacing w:val="-3"/>
          <w:lang w:val="lt-LT"/>
        </w:rPr>
        <w:t xml:space="preserve"> yra dalinis </w:t>
      </w:r>
      <w:proofErr w:type="spellStart"/>
      <w:r w:rsidRPr="008A7481">
        <w:rPr>
          <w:rFonts w:ascii="Times New Roman" w:hAnsi="Times New Roman"/>
          <w:spacing w:val="-3"/>
          <w:lang w:val="lt-LT"/>
        </w:rPr>
        <w:t>agonistas</w:t>
      </w:r>
      <w:proofErr w:type="spellEnd"/>
      <w:r w:rsidRPr="008A7481">
        <w:rPr>
          <w:rFonts w:ascii="Times New Roman" w:hAnsi="Times New Roman"/>
          <w:spacing w:val="-3"/>
          <w:lang w:val="lt-LT"/>
        </w:rPr>
        <w:t xml:space="preserve"> ir tai, kad jis gali pagreitinti nutraukimo sindromo simptomų atsiradimą nuo </w:t>
      </w:r>
      <w:proofErr w:type="spellStart"/>
      <w:r w:rsidRPr="008A7481">
        <w:rPr>
          <w:rFonts w:ascii="Times New Roman" w:hAnsi="Times New Roman"/>
          <w:spacing w:val="-3"/>
          <w:lang w:val="lt-LT"/>
        </w:rPr>
        <w:t>opioidų</w:t>
      </w:r>
      <w:proofErr w:type="spellEnd"/>
      <w:r w:rsidRPr="008A7481">
        <w:rPr>
          <w:rFonts w:ascii="Times New Roman" w:hAnsi="Times New Roman"/>
          <w:spacing w:val="-3"/>
          <w:lang w:val="lt-LT"/>
        </w:rPr>
        <w:t xml:space="preserve"> priklausomiems pacientams, ypač jei yra vartojamas praėjus mažiau negu 6 valandoms po paskutinio heroino ar kito trumpalaikio poveikio </w:t>
      </w:r>
      <w:proofErr w:type="spellStart"/>
      <w:r w:rsidRPr="008A7481">
        <w:rPr>
          <w:rFonts w:ascii="Times New Roman" w:hAnsi="Times New Roman"/>
          <w:spacing w:val="-3"/>
          <w:lang w:val="lt-LT"/>
        </w:rPr>
        <w:t>opioido</w:t>
      </w:r>
      <w:proofErr w:type="spellEnd"/>
      <w:r w:rsidRPr="008A7481">
        <w:rPr>
          <w:rFonts w:ascii="Times New Roman" w:hAnsi="Times New Roman"/>
          <w:spacing w:val="-3"/>
          <w:lang w:val="lt-LT"/>
        </w:rPr>
        <w:t xml:space="preserve"> pavartojimo arba jei vartojamas praėjus mažiau kaip 24 valandoms po paskutinio metadono pavartojimo (dėl ilgo metadono pusinio eliminacijos laiko). Pereinamuoju laikotarpiu, kai metadono vartojimas keičiamas į </w:t>
      </w:r>
      <w:proofErr w:type="spellStart"/>
      <w:r w:rsidRPr="008A7481">
        <w:rPr>
          <w:rFonts w:ascii="Times New Roman" w:hAnsi="Times New Roman"/>
          <w:spacing w:val="-3"/>
          <w:lang w:val="lt-LT"/>
        </w:rPr>
        <w:t>buprenorfino</w:t>
      </w:r>
      <w:proofErr w:type="spellEnd"/>
      <w:r w:rsidRPr="008A7481">
        <w:rPr>
          <w:rFonts w:ascii="Times New Roman" w:hAnsi="Times New Roman"/>
          <w:spacing w:val="-3"/>
          <w:lang w:val="lt-LT"/>
        </w:rPr>
        <w:t xml:space="preserve"> vartojimą, pacientai turi būti atidžiai stebimi, </w:t>
      </w:r>
    </w:p>
    <w:p w14:paraId="06884ED6"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nes gali pasireikšti abstinencijos simptomai. </w:t>
      </w:r>
    </w:p>
    <w:p w14:paraId="36450AD0"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Siekiant išvengti pernelyg skuboto nutraukimo, </w:t>
      </w:r>
      <w:proofErr w:type="spellStart"/>
      <w:r w:rsidRPr="008A7481">
        <w:rPr>
          <w:rFonts w:ascii="Times New Roman" w:hAnsi="Times New Roman"/>
          <w:spacing w:val="-3"/>
          <w:lang w:val="lt-LT"/>
        </w:rPr>
        <w:t>buprenorfino</w:t>
      </w:r>
      <w:proofErr w:type="spellEnd"/>
      <w:r w:rsidRPr="008A7481">
        <w:rPr>
          <w:rFonts w:ascii="Times New Roman" w:hAnsi="Times New Roman"/>
          <w:spacing w:val="-3"/>
          <w:lang w:val="lt-LT"/>
        </w:rPr>
        <w:t xml:space="preserve"> ir </w:t>
      </w:r>
      <w:proofErr w:type="spellStart"/>
      <w:r w:rsidRPr="008A7481">
        <w:rPr>
          <w:rFonts w:ascii="Times New Roman" w:hAnsi="Times New Roman"/>
          <w:spacing w:val="-3"/>
          <w:lang w:val="lt-LT"/>
        </w:rPr>
        <w:t>naloksono</w:t>
      </w:r>
      <w:proofErr w:type="spellEnd"/>
      <w:r w:rsidRPr="008A7481">
        <w:rPr>
          <w:rFonts w:ascii="Times New Roman" w:hAnsi="Times New Roman"/>
          <w:spacing w:val="-3"/>
          <w:lang w:val="lt-LT"/>
        </w:rPr>
        <w:t xml:space="preserve"> derinį reikia pradėti vartoti tuomet, kai yra aiškūs objektyvūs abstinencijos požymiai (žr. 4.2 skyrių). Abstinencijos simptomai taip pat gali atsirasti dėl netinkamai nustatytos dozės.</w:t>
      </w:r>
    </w:p>
    <w:p w14:paraId="11BC9856"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spacing w:val="-3"/>
          <w:lang w:val="lt-LT"/>
        </w:rPr>
      </w:pPr>
    </w:p>
    <w:p w14:paraId="0B2CCA13" w14:textId="77777777" w:rsidR="008A7481" w:rsidRPr="008A7481" w:rsidRDefault="008A7481" w:rsidP="008A7481">
      <w:pPr>
        <w:tabs>
          <w:tab w:val="left" w:pos="-1440"/>
          <w:tab w:val="left" w:pos="-720"/>
          <w:tab w:val="left" w:pos="0"/>
          <w:tab w:val="left" w:pos="864"/>
          <w:tab w:val="left" w:pos="1440"/>
          <w:tab w:val="left" w:pos="2160"/>
        </w:tabs>
        <w:suppressAutoHyphens/>
        <w:spacing w:after="0" w:line="240" w:lineRule="auto"/>
        <w:rPr>
          <w:rFonts w:ascii="Times New Roman" w:hAnsi="Times New Roman"/>
          <w:i/>
          <w:spacing w:val="-3"/>
          <w:lang w:val="lt-LT"/>
        </w:rPr>
      </w:pPr>
      <w:r w:rsidRPr="008A7481">
        <w:rPr>
          <w:rFonts w:ascii="Times New Roman" w:hAnsi="Times New Roman"/>
          <w:i/>
          <w:spacing w:val="-3"/>
          <w:lang w:val="lt-LT"/>
        </w:rPr>
        <w:t>Alerginės reakcijos</w:t>
      </w:r>
    </w:p>
    <w:p w14:paraId="50510288"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jc w:val="both"/>
        <w:rPr>
          <w:rFonts w:ascii="Times New Roman" w:hAnsi="Times New Roman"/>
          <w:spacing w:val="-3"/>
          <w:lang w:val="lt-LT"/>
        </w:rPr>
      </w:pPr>
      <w:r w:rsidRPr="008A7481">
        <w:rPr>
          <w:rFonts w:ascii="Times New Roman" w:hAnsi="Times New Roman"/>
          <w:spacing w:val="-3"/>
          <w:lang w:val="lt-LT"/>
        </w:rPr>
        <w:t xml:space="preserve">Staigaus ir nuolatinio padidėjusio jautrumo </w:t>
      </w:r>
      <w:proofErr w:type="spellStart"/>
      <w:r w:rsidRPr="008A7481">
        <w:rPr>
          <w:rFonts w:ascii="Times New Roman" w:hAnsi="Times New Roman"/>
          <w:spacing w:val="-3"/>
          <w:lang w:val="lt-LT"/>
        </w:rPr>
        <w:t>buprenorfinui</w:t>
      </w:r>
      <w:proofErr w:type="spellEnd"/>
      <w:r w:rsidRPr="008A7481">
        <w:rPr>
          <w:rFonts w:ascii="Times New Roman" w:hAnsi="Times New Roman"/>
          <w:spacing w:val="-3"/>
          <w:lang w:val="lt-LT"/>
        </w:rPr>
        <w:t xml:space="preserve"> reakcijos pastebėtos ir klinikiniuose  tyrimuose ir vaistiniam preparatui patekus į rinką. Dažniausiai matomi požymiai ir simptomai yra bėrimas, dilgėlinė ir niežulys. Taip pat užfiksuoti bronchų spazmų, </w:t>
      </w:r>
      <w:proofErr w:type="spellStart"/>
      <w:r w:rsidRPr="008A7481">
        <w:rPr>
          <w:rFonts w:ascii="Times New Roman" w:hAnsi="Times New Roman"/>
          <w:spacing w:val="-3"/>
          <w:lang w:val="lt-LT"/>
        </w:rPr>
        <w:t>angioedemos</w:t>
      </w:r>
      <w:proofErr w:type="spellEnd"/>
      <w:r w:rsidRPr="008A7481">
        <w:rPr>
          <w:rFonts w:ascii="Times New Roman" w:hAnsi="Times New Roman"/>
          <w:spacing w:val="-3"/>
          <w:lang w:val="lt-LT"/>
        </w:rPr>
        <w:t xml:space="preserve">, anafilaksinio šoko atvejai. Kada nors pasireiškęs padidėjęs jautrumas </w:t>
      </w:r>
      <w:proofErr w:type="spellStart"/>
      <w:r w:rsidRPr="008A7481">
        <w:rPr>
          <w:rFonts w:ascii="Times New Roman" w:hAnsi="Times New Roman"/>
          <w:spacing w:val="-3"/>
          <w:lang w:val="lt-LT"/>
        </w:rPr>
        <w:t>buprenorfinui</w:t>
      </w:r>
      <w:proofErr w:type="spellEnd"/>
      <w:r w:rsidRPr="008A7481">
        <w:rPr>
          <w:rFonts w:ascii="Times New Roman" w:hAnsi="Times New Roman"/>
          <w:spacing w:val="-3"/>
          <w:lang w:val="lt-LT"/>
        </w:rPr>
        <w:t xml:space="preserve"> yra kontraindikacija jo vartojimui.</w:t>
      </w:r>
    </w:p>
    <w:p w14:paraId="4EDB0E1F"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jc w:val="both"/>
        <w:rPr>
          <w:rFonts w:ascii="Times New Roman" w:eastAsia="Times New Roman" w:hAnsi="Times New Roman" w:cs="Times New Roman"/>
          <w:spacing w:val="-3"/>
          <w:lang w:val="lt-LT"/>
        </w:rPr>
      </w:pPr>
    </w:p>
    <w:p w14:paraId="44B9989F"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jc w:val="both"/>
        <w:rPr>
          <w:rFonts w:ascii="Times New Roman" w:hAnsi="Times New Roman"/>
          <w:i/>
          <w:spacing w:val="-3"/>
          <w:lang w:val="lt-LT"/>
        </w:rPr>
      </w:pPr>
      <w:r w:rsidRPr="008A7481">
        <w:rPr>
          <w:rFonts w:ascii="Times New Roman" w:hAnsi="Times New Roman"/>
          <w:i/>
          <w:spacing w:val="-3"/>
          <w:lang w:val="lt-LT"/>
        </w:rPr>
        <w:t>Kepenų funkcijos sutrikimas</w:t>
      </w:r>
    </w:p>
    <w:p w14:paraId="1F20F20B" w14:textId="77777777" w:rsidR="008A7481" w:rsidRPr="008A7481" w:rsidRDefault="008A7481" w:rsidP="008A7481">
      <w:pPr>
        <w:spacing w:line="256" w:lineRule="auto"/>
        <w:rPr>
          <w:lang w:val="lt-LT"/>
        </w:rPr>
      </w:pPr>
      <w:r w:rsidRPr="008A7481">
        <w:rPr>
          <w:rFonts w:ascii="Times New Roman" w:hAnsi="Times New Roman"/>
          <w:lang w:val="lt-LT"/>
        </w:rPr>
        <w:t xml:space="preserve">Kepenų </w:t>
      </w:r>
      <w:r w:rsidRPr="008A7481">
        <w:rPr>
          <w:rFonts w:ascii="Times New Roman" w:eastAsia="Times New Roman" w:hAnsi="Times New Roman" w:cs="Times New Roman"/>
          <w:lang w:val="lt-LT"/>
        </w:rPr>
        <w:t xml:space="preserve">veiklos sutrikimo poveikis </w:t>
      </w:r>
      <w:proofErr w:type="spellStart"/>
      <w:r w:rsidRPr="008A7481">
        <w:rPr>
          <w:rFonts w:ascii="Times New Roman" w:eastAsia="Times New Roman" w:hAnsi="Times New Roman" w:cs="Times New Roman"/>
          <w:lang w:val="lt-LT"/>
        </w:rPr>
        <w:t>buprenorfino</w:t>
      </w:r>
      <w:proofErr w:type="spellEnd"/>
      <w:r w:rsidRPr="008A7481">
        <w:rPr>
          <w:rFonts w:ascii="Times New Roman" w:eastAsia="Times New Roman" w:hAnsi="Times New Roman" w:cs="Times New Roman"/>
          <w:lang w:val="lt-LT"/>
        </w:rPr>
        <w:t xml:space="preserve"> </w:t>
      </w:r>
      <w:proofErr w:type="spellStart"/>
      <w:r w:rsidRPr="008A7481">
        <w:rPr>
          <w:rFonts w:ascii="Times New Roman" w:eastAsia="Times New Roman" w:hAnsi="Times New Roman" w:cs="Times New Roman"/>
          <w:lang w:val="lt-LT"/>
        </w:rPr>
        <w:t>farmakokinetikai</w:t>
      </w:r>
      <w:proofErr w:type="spellEnd"/>
      <w:r w:rsidRPr="008A7481">
        <w:rPr>
          <w:rFonts w:ascii="Times New Roman" w:eastAsia="Times New Roman" w:hAnsi="Times New Roman" w:cs="Times New Roman"/>
          <w:lang w:val="lt-LT"/>
        </w:rPr>
        <w:t xml:space="preserve"> buvo įvertintas, atlikus tyrimą po vaistinio preparato pateikimo į rinką. Kadangi </w:t>
      </w:r>
      <w:proofErr w:type="spellStart"/>
      <w:r w:rsidRPr="008A7481">
        <w:rPr>
          <w:rFonts w:ascii="Times New Roman" w:eastAsia="Times New Roman" w:hAnsi="Times New Roman" w:cs="Times New Roman"/>
          <w:lang w:val="lt-LT"/>
        </w:rPr>
        <w:t>buprenorfinas</w:t>
      </w:r>
      <w:proofErr w:type="spellEnd"/>
      <w:r w:rsidRPr="008A7481">
        <w:rPr>
          <w:rFonts w:ascii="Times New Roman" w:eastAsia="Times New Roman" w:hAnsi="Times New Roman" w:cs="Times New Roman"/>
          <w:lang w:val="lt-LT"/>
        </w:rPr>
        <w:t xml:space="preserve"> yra aktyviai </w:t>
      </w:r>
      <w:proofErr w:type="spellStart"/>
      <w:r w:rsidRPr="008A7481">
        <w:rPr>
          <w:rFonts w:ascii="Times New Roman" w:eastAsia="Times New Roman" w:hAnsi="Times New Roman" w:cs="Times New Roman"/>
          <w:lang w:val="lt-LT"/>
        </w:rPr>
        <w:t>metabolizuojamas</w:t>
      </w:r>
      <w:proofErr w:type="spellEnd"/>
      <w:r w:rsidRPr="008A7481">
        <w:rPr>
          <w:rFonts w:ascii="Times New Roman" w:eastAsia="Times New Roman" w:hAnsi="Times New Roman" w:cs="Times New Roman"/>
          <w:lang w:val="lt-LT"/>
        </w:rPr>
        <w:t xml:space="preserve"> kepenyse, nustatyta, kad</w:t>
      </w:r>
      <w:r w:rsidRPr="008A7481">
        <w:rPr>
          <w:rFonts w:ascii="Times New Roman" w:hAnsi="Times New Roman"/>
          <w:lang w:val="lt-LT"/>
        </w:rPr>
        <w:t xml:space="preserve">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koncentracija </w:t>
      </w:r>
      <w:r w:rsidRPr="008A7481">
        <w:rPr>
          <w:rFonts w:ascii="Times New Roman" w:eastAsia="Times New Roman" w:hAnsi="Times New Roman" w:cs="Times New Roman"/>
          <w:lang w:val="lt-LT"/>
        </w:rPr>
        <w:t>kraujo</w:t>
      </w:r>
      <w:r w:rsidRPr="008A7481">
        <w:rPr>
          <w:rFonts w:ascii="Times New Roman" w:hAnsi="Times New Roman"/>
          <w:lang w:val="lt-LT"/>
        </w:rPr>
        <w:t xml:space="preserve"> plazmoje </w:t>
      </w:r>
      <w:r w:rsidRPr="008A7481">
        <w:rPr>
          <w:rFonts w:ascii="Times New Roman" w:eastAsia="Times New Roman" w:hAnsi="Times New Roman" w:cs="Times New Roman"/>
          <w:lang w:val="lt-LT"/>
        </w:rPr>
        <w:t xml:space="preserve">yra didesnė, esant vidutinio sunkumo ir sunkiam kepenų funkcijos sutrikimui. </w:t>
      </w:r>
    </w:p>
    <w:p w14:paraId="4DF24126" w14:textId="77777777" w:rsidR="008A7481" w:rsidRPr="008A7481" w:rsidRDefault="008A7481" w:rsidP="008A7481">
      <w:pPr>
        <w:spacing w:line="256" w:lineRule="auto"/>
        <w:rPr>
          <w:lang w:val="lt-LT"/>
        </w:rPr>
      </w:pPr>
      <w:r w:rsidRPr="008A7481">
        <w:rPr>
          <w:rFonts w:ascii="Times New Roman" w:eastAsia="Times New Roman" w:hAnsi="Times New Roman" w:cs="Times New Roman"/>
          <w:lang w:val="lt-LT"/>
        </w:rPr>
        <w:t xml:space="preserve">Pacientai turi būti stebimi dėl toksiškumo požymių ir simptomų, galinčių atsirasti dėl padidėjusios </w:t>
      </w:r>
      <w:proofErr w:type="spellStart"/>
      <w:r w:rsidRPr="008A7481">
        <w:rPr>
          <w:rFonts w:ascii="Times New Roman" w:eastAsia="Times New Roman" w:hAnsi="Times New Roman" w:cs="Times New Roman"/>
          <w:lang w:val="lt-LT"/>
        </w:rPr>
        <w:t>buprenorfino</w:t>
      </w:r>
      <w:proofErr w:type="spellEnd"/>
      <w:r w:rsidRPr="008A7481">
        <w:rPr>
          <w:rFonts w:ascii="Times New Roman" w:eastAsia="Times New Roman" w:hAnsi="Times New Roman" w:cs="Times New Roman"/>
          <w:lang w:val="lt-LT"/>
        </w:rPr>
        <w:t xml:space="preserve"> koncentracijos. SUBUTEX </w:t>
      </w:r>
      <w:proofErr w:type="spellStart"/>
      <w:r w:rsidRPr="008A7481">
        <w:rPr>
          <w:rFonts w:ascii="Times New Roman" w:eastAsia="Times New Roman" w:hAnsi="Times New Roman" w:cs="Times New Roman"/>
          <w:lang w:val="lt-LT"/>
        </w:rPr>
        <w:t>poliežuvinės</w:t>
      </w:r>
      <w:proofErr w:type="spellEnd"/>
      <w:r w:rsidRPr="008A7481">
        <w:rPr>
          <w:rFonts w:ascii="Times New Roman" w:eastAsia="Times New Roman" w:hAnsi="Times New Roman" w:cs="Times New Roman"/>
          <w:lang w:val="lt-LT"/>
        </w:rPr>
        <w:t xml:space="preserve"> tabletės turėtų būti atsargiai skiriamos pacientams, turintiems vidutinio sunkumo kepenų funkcijos sutrikimą. Pacientams, turintiems sunkų kepenų funkcijos sutrikimą, </w:t>
      </w:r>
      <w:proofErr w:type="spellStart"/>
      <w:r w:rsidRPr="008A7481">
        <w:rPr>
          <w:rFonts w:ascii="Times New Roman" w:eastAsia="Times New Roman" w:hAnsi="Times New Roman" w:cs="Times New Roman"/>
          <w:lang w:val="lt-LT"/>
        </w:rPr>
        <w:t>buprenorfino</w:t>
      </w:r>
      <w:proofErr w:type="spellEnd"/>
      <w:r w:rsidRPr="008A7481">
        <w:rPr>
          <w:rFonts w:ascii="Times New Roman" w:eastAsia="Times New Roman" w:hAnsi="Times New Roman" w:cs="Times New Roman"/>
          <w:lang w:val="lt-LT"/>
        </w:rPr>
        <w:t xml:space="preserve"> skirti negalima</w:t>
      </w:r>
      <w:r w:rsidRPr="008A7481">
        <w:rPr>
          <w:rFonts w:ascii="Times New Roman" w:hAnsi="Times New Roman"/>
          <w:lang w:val="lt-LT"/>
        </w:rPr>
        <w:t xml:space="preserve"> (žr. 4.3</w:t>
      </w:r>
      <w:r w:rsidRPr="008A7481">
        <w:rPr>
          <w:rFonts w:ascii="Times New Roman" w:eastAsia="Times New Roman" w:hAnsi="Times New Roman" w:cs="Times New Roman"/>
          <w:lang w:val="lt-LT"/>
        </w:rPr>
        <w:t xml:space="preserve"> ir 5.2</w:t>
      </w:r>
      <w:r w:rsidRPr="008A7481">
        <w:rPr>
          <w:rFonts w:ascii="Times New Roman" w:hAnsi="Times New Roman"/>
          <w:lang w:val="lt-LT"/>
        </w:rPr>
        <w:t xml:space="preserve"> skyrius).</w:t>
      </w:r>
    </w:p>
    <w:p w14:paraId="61BA2EA3"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jc w:val="both"/>
        <w:rPr>
          <w:rFonts w:ascii="Times New Roman" w:hAnsi="Times New Roman"/>
          <w:spacing w:val="-3"/>
          <w:lang w:val="lt-LT"/>
        </w:rPr>
      </w:pPr>
    </w:p>
    <w:p w14:paraId="3E9C0945"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jc w:val="both"/>
        <w:rPr>
          <w:rFonts w:ascii="Times New Roman" w:hAnsi="Times New Roman"/>
          <w:i/>
          <w:spacing w:val="-3"/>
          <w:lang w:val="lt-LT"/>
        </w:rPr>
      </w:pPr>
      <w:r w:rsidRPr="008A7481">
        <w:rPr>
          <w:rFonts w:ascii="Times New Roman" w:hAnsi="Times New Roman"/>
          <w:i/>
          <w:spacing w:val="-3"/>
          <w:lang w:val="lt-LT"/>
        </w:rPr>
        <w:t>Inkstų funkcijos sutrikimai</w:t>
      </w:r>
    </w:p>
    <w:p w14:paraId="031C5EAF"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jc w:val="both"/>
        <w:rPr>
          <w:rFonts w:ascii="Times New Roman" w:hAnsi="Times New Roman"/>
          <w:spacing w:val="-3"/>
          <w:lang w:val="lt-LT"/>
        </w:rPr>
      </w:pPr>
      <w:r w:rsidRPr="008A7481">
        <w:rPr>
          <w:rFonts w:ascii="Times New Roman" w:hAnsi="Times New Roman"/>
          <w:spacing w:val="-3"/>
          <w:lang w:val="lt-LT"/>
        </w:rPr>
        <w:t xml:space="preserve">Gali pailgėti išsiskyrimas per inkstus, nes 30 % suvartotos dozės išsiskiria per inkstus. Pacientams, sergantiems inkstų nepakankamumu, kaupiasi </w:t>
      </w:r>
      <w:proofErr w:type="spellStart"/>
      <w:r w:rsidRPr="008A7481">
        <w:rPr>
          <w:rFonts w:ascii="Times New Roman" w:hAnsi="Times New Roman"/>
          <w:spacing w:val="-3"/>
          <w:lang w:val="lt-LT"/>
        </w:rPr>
        <w:t>buprenorfino</w:t>
      </w:r>
      <w:proofErr w:type="spellEnd"/>
      <w:r w:rsidRPr="008A7481">
        <w:rPr>
          <w:rFonts w:ascii="Times New Roman" w:hAnsi="Times New Roman"/>
          <w:spacing w:val="-3"/>
          <w:lang w:val="lt-LT"/>
        </w:rPr>
        <w:t xml:space="preserve"> metabolitai. Pacientams, turintiems sunkių inkstų funkcijų sutrikimų (kreatinino klirensas &lt; 30 ml/min), dozę rekomenduojama skirti atsargiai (žr. 4.2 ir 5.2 skyrius).</w:t>
      </w:r>
    </w:p>
    <w:p w14:paraId="7268FF0B"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jc w:val="both"/>
        <w:rPr>
          <w:rFonts w:ascii="Times New Roman" w:hAnsi="Times New Roman"/>
          <w:spacing w:val="-3"/>
          <w:lang w:val="lt-LT"/>
        </w:rPr>
      </w:pPr>
    </w:p>
    <w:p w14:paraId="410D2DED"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hAnsi="Times New Roman"/>
          <w:i/>
          <w:spacing w:val="-3"/>
          <w:lang w:val="lt-LT"/>
        </w:rPr>
      </w:pPr>
      <w:r w:rsidRPr="008A7481">
        <w:rPr>
          <w:rFonts w:ascii="Times New Roman" w:hAnsi="Times New Roman"/>
          <w:i/>
          <w:spacing w:val="-3"/>
          <w:lang w:val="lt-LT"/>
        </w:rPr>
        <w:t xml:space="preserve">Bendrieji įspėjimai skiriant </w:t>
      </w:r>
      <w:proofErr w:type="spellStart"/>
      <w:r w:rsidRPr="008A7481">
        <w:rPr>
          <w:rFonts w:ascii="Times New Roman" w:hAnsi="Times New Roman"/>
          <w:i/>
          <w:spacing w:val="-3"/>
          <w:lang w:val="lt-LT"/>
        </w:rPr>
        <w:t>opioidus</w:t>
      </w:r>
      <w:proofErr w:type="spellEnd"/>
    </w:p>
    <w:p w14:paraId="31A7C147"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hAnsi="Times New Roman"/>
          <w:spacing w:val="-3"/>
          <w:lang w:val="lt-LT"/>
        </w:rPr>
      </w:pPr>
      <w:proofErr w:type="spellStart"/>
      <w:r w:rsidRPr="008A7481">
        <w:rPr>
          <w:rFonts w:ascii="Times New Roman" w:hAnsi="Times New Roman"/>
          <w:spacing w:val="-3"/>
          <w:lang w:val="lt-LT"/>
        </w:rPr>
        <w:t>Opiodai</w:t>
      </w:r>
      <w:proofErr w:type="spellEnd"/>
      <w:r w:rsidRPr="008A7481">
        <w:rPr>
          <w:rFonts w:ascii="Times New Roman" w:hAnsi="Times New Roman"/>
          <w:spacing w:val="-3"/>
          <w:lang w:val="lt-LT"/>
        </w:rPr>
        <w:t xml:space="preserve"> gali sukelti </w:t>
      </w:r>
      <w:proofErr w:type="spellStart"/>
      <w:r w:rsidRPr="008A7481">
        <w:rPr>
          <w:rFonts w:ascii="Times New Roman" w:hAnsi="Times New Roman"/>
          <w:spacing w:val="-3"/>
          <w:lang w:val="lt-LT"/>
        </w:rPr>
        <w:t>ortostatinę</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hipotenziją</w:t>
      </w:r>
      <w:proofErr w:type="spellEnd"/>
      <w:r w:rsidRPr="008A7481">
        <w:rPr>
          <w:rFonts w:ascii="Times New Roman" w:hAnsi="Times New Roman"/>
          <w:spacing w:val="-3"/>
          <w:lang w:val="lt-LT"/>
        </w:rPr>
        <w:t>.</w:t>
      </w:r>
    </w:p>
    <w:p w14:paraId="0BAE9504"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hAnsi="Times New Roman"/>
          <w:spacing w:val="-3"/>
          <w:lang w:val="lt-LT"/>
        </w:rPr>
      </w:pPr>
    </w:p>
    <w:p w14:paraId="43977439"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 w:val="left" w:pos="3282"/>
        </w:tabs>
        <w:suppressAutoHyphens/>
        <w:spacing w:after="0" w:line="240" w:lineRule="auto"/>
        <w:rPr>
          <w:rFonts w:ascii="Times New Roman" w:hAnsi="Times New Roman"/>
          <w:spacing w:val="-3"/>
          <w:lang w:val="lt-LT"/>
        </w:rPr>
      </w:pPr>
      <w:proofErr w:type="spellStart"/>
      <w:r w:rsidRPr="008A7481">
        <w:rPr>
          <w:rFonts w:ascii="Times New Roman" w:hAnsi="Times New Roman"/>
          <w:spacing w:val="-3"/>
          <w:lang w:val="lt-LT"/>
        </w:rPr>
        <w:t>Opiodai</w:t>
      </w:r>
      <w:proofErr w:type="spellEnd"/>
      <w:r w:rsidRPr="008A7481">
        <w:rPr>
          <w:rFonts w:ascii="Times New Roman" w:hAnsi="Times New Roman"/>
          <w:spacing w:val="-3"/>
          <w:lang w:val="lt-LT"/>
        </w:rPr>
        <w:t xml:space="preserve"> gali padidinti galvos smegenų skysčio spaudimą, dėl to gali pasireikšti traukuliai. Pacientams, turintiems galvos traumų, </w:t>
      </w:r>
      <w:proofErr w:type="spellStart"/>
      <w:r w:rsidRPr="008A7481">
        <w:rPr>
          <w:rFonts w:ascii="Times New Roman" w:hAnsi="Times New Roman"/>
          <w:spacing w:val="-3"/>
          <w:lang w:val="lt-LT"/>
        </w:rPr>
        <w:t>intrakranijinių</w:t>
      </w:r>
      <w:proofErr w:type="spellEnd"/>
      <w:r w:rsidRPr="008A7481">
        <w:rPr>
          <w:rFonts w:ascii="Times New Roman" w:hAnsi="Times New Roman"/>
          <w:spacing w:val="-3"/>
          <w:lang w:val="lt-LT"/>
        </w:rPr>
        <w:t xml:space="preserve"> pažeidimų ir padidėjusį </w:t>
      </w:r>
      <w:proofErr w:type="spellStart"/>
      <w:r w:rsidRPr="008A7481">
        <w:rPr>
          <w:rFonts w:ascii="Times New Roman" w:hAnsi="Times New Roman"/>
          <w:spacing w:val="-3"/>
          <w:lang w:val="lt-LT"/>
        </w:rPr>
        <w:t>kranijinį</w:t>
      </w:r>
      <w:proofErr w:type="spellEnd"/>
      <w:r w:rsidRPr="008A7481">
        <w:rPr>
          <w:rFonts w:ascii="Times New Roman" w:hAnsi="Times New Roman"/>
          <w:spacing w:val="-3"/>
          <w:lang w:val="lt-LT"/>
        </w:rPr>
        <w:t xml:space="preserve"> spaudimą, taip pat kada nors buvus traukulių, </w:t>
      </w:r>
      <w:proofErr w:type="spellStart"/>
      <w:r w:rsidRPr="008A7481">
        <w:rPr>
          <w:rFonts w:ascii="Times New Roman" w:hAnsi="Times New Roman"/>
          <w:spacing w:val="-3"/>
          <w:lang w:val="lt-LT"/>
        </w:rPr>
        <w:t>buprenorfiną</w:t>
      </w:r>
      <w:proofErr w:type="spellEnd"/>
      <w:r w:rsidRPr="008A7481">
        <w:rPr>
          <w:rFonts w:ascii="Times New Roman" w:hAnsi="Times New Roman"/>
          <w:spacing w:val="-3"/>
          <w:lang w:val="lt-LT"/>
        </w:rPr>
        <w:t xml:space="preserve">, kaip ir kitus </w:t>
      </w:r>
      <w:proofErr w:type="spellStart"/>
      <w:r w:rsidRPr="008A7481">
        <w:rPr>
          <w:rFonts w:ascii="Times New Roman" w:hAnsi="Times New Roman"/>
          <w:spacing w:val="-3"/>
          <w:lang w:val="lt-LT"/>
        </w:rPr>
        <w:t>opioidus</w:t>
      </w:r>
      <w:proofErr w:type="spellEnd"/>
      <w:r w:rsidRPr="008A7481">
        <w:rPr>
          <w:rFonts w:ascii="Times New Roman" w:hAnsi="Times New Roman"/>
          <w:spacing w:val="-3"/>
          <w:lang w:val="lt-LT"/>
        </w:rPr>
        <w:t>, reikia vartoti atsargiai.</w:t>
      </w:r>
    </w:p>
    <w:p w14:paraId="24528A45"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 w:val="left" w:pos="3282"/>
        </w:tabs>
        <w:suppressAutoHyphens/>
        <w:spacing w:after="0" w:line="240" w:lineRule="auto"/>
        <w:rPr>
          <w:rFonts w:ascii="Times New Roman" w:hAnsi="Times New Roman"/>
          <w:spacing w:val="-3"/>
          <w:lang w:val="lt-LT"/>
        </w:rPr>
      </w:pPr>
    </w:p>
    <w:p w14:paraId="0D8F518F"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 w:val="left" w:pos="3282"/>
        </w:tabs>
        <w:suppressAutoHyphens/>
        <w:spacing w:after="0" w:line="240" w:lineRule="auto"/>
        <w:rPr>
          <w:rFonts w:ascii="Times New Roman" w:hAnsi="Times New Roman"/>
          <w:spacing w:val="-3"/>
          <w:lang w:val="lt-LT"/>
        </w:rPr>
      </w:pPr>
      <w:proofErr w:type="spellStart"/>
      <w:r w:rsidRPr="008A7481">
        <w:rPr>
          <w:rFonts w:ascii="Times New Roman" w:hAnsi="Times New Roman"/>
          <w:spacing w:val="-3"/>
          <w:lang w:val="lt-LT"/>
        </w:rPr>
        <w:t>Opioidų</w:t>
      </w:r>
      <w:proofErr w:type="spellEnd"/>
      <w:r w:rsidRPr="008A7481">
        <w:rPr>
          <w:rFonts w:ascii="Times New Roman" w:hAnsi="Times New Roman"/>
          <w:spacing w:val="-3"/>
          <w:lang w:val="lt-LT"/>
        </w:rPr>
        <w:t xml:space="preserve"> sukelta </w:t>
      </w:r>
      <w:proofErr w:type="spellStart"/>
      <w:r w:rsidRPr="008A7481">
        <w:rPr>
          <w:rFonts w:ascii="Times New Roman" w:hAnsi="Times New Roman"/>
          <w:spacing w:val="-3"/>
          <w:lang w:val="lt-LT"/>
        </w:rPr>
        <w:t>miozė</w:t>
      </w:r>
      <w:proofErr w:type="spellEnd"/>
      <w:r w:rsidRPr="008A7481">
        <w:rPr>
          <w:rFonts w:ascii="Times New Roman" w:hAnsi="Times New Roman"/>
          <w:spacing w:val="-3"/>
          <w:lang w:val="lt-LT"/>
        </w:rPr>
        <w:t>, sąmonės lygio pokyčiai arba skausmo, kaip ligos simptomo, suvokimo pokyčiai</w:t>
      </w:r>
    </w:p>
    <w:p w14:paraId="4E38A248"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 w:val="left" w:pos="3282"/>
        </w:tabs>
        <w:suppressAutoHyphens/>
        <w:spacing w:after="0" w:line="240" w:lineRule="auto"/>
        <w:rPr>
          <w:rFonts w:ascii="Times New Roman" w:hAnsi="Times New Roman"/>
          <w:spacing w:val="-3"/>
          <w:lang w:val="lt-LT"/>
        </w:rPr>
      </w:pPr>
      <w:r w:rsidRPr="008A7481">
        <w:rPr>
          <w:rFonts w:ascii="Times New Roman" w:hAnsi="Times New Roman"/>
          <w:spacing w:val="-3"/>
          <w:lang w:val="lt-LT"/>
        </w:rPr>
        <w:t>gali trukdyti įvertinti paciento būklę arba nustatyti tikslią gretutinės ligos diagnozę ar jos klinikinę</w:t>
      </w:r>
    </w:p>
    <w:p w14:paraId="6DB67AFF"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 w:val="left" w:pos="3282"/>
        </w:tabs>
        <w:suppressAutoHyphens/>
        <w:spacing w:after="0" w:line="240" w:lineRule="auto"/>
        <w:rPr>
          <w:rFonts w:ascii="Times New Roman" w:hAnsi="Times New Roman"/>
          <w:spacing w:val="-3"/>
          <w:lang w:val="lt-LT"/>
        </w:rPr>
      </w:pPr>
      <w:r w:rsidRPr="008A7481">
        <w:rPr>
          <w:rFonts w:ascii="Times New Roman" w:hAnsi="Times New Roman"/>
          <w:spacing w:val="-3"/>
          <w:lang w:val="lt-LT"/>
        </w:rPr>
        <w:t>eigą.</w:t>
      </w:r>
    </w:p>
    <w:p w14:paraId="0C99767C"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 w:val="left" w:pos="3282"/>
        </w:tabs>
        <w:suppressAutoHyphens/>
        <w:spacing w:after="0" w:line="240" w:lineRule="auto"/>
        <w:rPr>
          <w:rFonts w:ascii="Times New Roman" w:hAnsi="Times New Roman"/>
          <w:spacing w:val="-3"/>
          <w:lang w:val="lt-LT"/>
        </w:rPr>
      </w:pPr>
    </w:p>
    <w:p w14:paraId="7663319C"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 w:val="left" w:pos="3282"/>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Atsargiai </w:t>
      </w:r>
      <w:proofErr w:type="spellStart"/>
      <w:r w:rsidRPr="008A7481">
        <w:rPr>
          <w:rFonts w:ascii="Times New Roman" w:hAnsi="Times New Roman"/>
          <w:spacing w:val="-3"/>
          <w:lang w:val="lt-LT"/>
        </w:rPr>
        <w:t>opioidų</w:t>
      </w:r>
      <w:proofErr w:type="spellEnd"/>
      <w:r w:rsidRPr="008A7481">
        <w:rPr>
          <w:rFonts w:ascii="Times New Roman" w:hAnsi="Times New Roman"/>
          <w:spacing w:val="-3"/>
          <w:lang w:val="lt-LT"/>
        </w:rPr>
        <w:t xml:space="preserve"> turi vartoti pacientai, sergantys </w:t>
      </w:r>
      <w:proofErr w:type="spellStart"/>
      <w:r w:rsidRPr="008A7481">
        <w:rPr>
          <w:rFonts w:ascii="Times New Roman" w:hAnsi="Times New Roman"/>
          <w:spacing w:val="-3"/>
          <w:lang w:val="lt-LT"/>
        </w:rPr>
        <w:t>miksedema</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hipotiroze</w:t>
      </w:r>
      <w:proofErr w:type="spellEnd"/>
      <w:r w:rsidRPr="008A7481">
        <w:rPr>
          <w:rFonts w:ascii="Times New Roman" w:hAnsi="Times New Roman"/>
          <w:spacing w:val="-3"/>
          <w:lang w:val="lt-LT"/>
        </w:rPr>
        <w:t xml:space="preserve"> ar antinksčių žievės nepakankamumu (pvz., </w:t>
      </w:r>
      <w:proofErr w:type="spellStart"/>
      <w:r w:rsidRPr="008A7481">
        <w:rPr>
          <w:rFonts w:ascii="Times New Roman" w:hAnsi="Times New Roman"/>
          <w:spacing w:val="-3"/>
          <w:lang w:val="lt-LT"/>
        </w:rPr>
        <w:t>Adisono</w:t>
      </w:r>
      <w:proofErr w:type="spellEnd"/>
      <w:r w:rsidRPr="008A7481">
        <w:rPr>
          <w:rFonts w:ascii="Times New Roman" w:hAnsi="Times New Roman"/>
          <w:spacing w:val="-3"/>
          <w:lang w:val="lt-LT"/>
        </w:rPr>
        <w:t xml:space="preserve"> liga).</w:t>
      </w:r>
    </w:p>
    <w:p w14:paraId="56732136"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 w:val="left" w:pos="3282"/>
        </w:tabs>
        <w:suppressAutoHyphens/>
        <w:spacing w:after="0" w:line="240" w:lineRule="auto"/>
        <w:rPr>
          <w:rFonts w:ascii="Times New Roman" w:hAnsi="Times New Roman"/>
          <w:spacing w:val="-3"/>
          <w:lang w:val="lt-LT"/>
        </w:rPr>
      </w:pPr>
    </w:p>
    <w:p w14:paraId="19CDF20E"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 w:val="left" w:pos="3282"/>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Taip pat atsargiai </w:t>
      </w:r>
      <w:proofErr w:type="spellStart"/>
      <w:r w:rsidRPr="008A7481">
        <w:rPr>
          <w:rFonts w:ascii="Times New Roman" w:hAnsi="Times New Roman"/>
          <w:spacing w:val="-3"/>
          <w:lang w:val="lt-LT"/>
        </w:rPr>
        <w:t>opioidų</w:t>
      </w:r>
      <w:proofErr w:type="spellEnd"/>
      <w:r w:rsidRPr="008A7481">
        <w:rPr>
          <w:rFonts w:ascii="Times New Roman" w:hAnsi="Times New Roman"/>
          <w:spacing w:val="-3"/>
          <w:lang w:val="lt-LT"/>
        </w:rPr>
        <w:t xml:space="preserve"> turi vartoti pacientai, sergantys </w:t>
      </w:r>
      <w:proofErr w:type="spellStart"/>
      <w:r w:rsidRPr="008A7481">
        <w:rPr>
          <w:rFonts w:ascii="Times New Roman" w:hAnsi="Times New Roman"/>
          <w:spacing w:val="-3"/>
          <w:lang w:val="lt-LT"/>
        </w:rPr>
        <w:t>hipotenzija</w:t>
      </w:r>
      <w:proofErr w:type="spellEnd"/>
      <w:r w:rsidRPr="008A7481">
        <w:rPr>
          <w:rFonts w:ascii="Times New Roman" w:hAnsi="Times New Roman"/>
          <w:spacing w:val="-3"/>
          <w:lang w:val="lt-LT"/>
        </w:rPr>
        <w:t>, prostatos hipertrofija ar šlaplės susiaurėjimu.</w:t>
      </w:r>
    </w:p>
    <w:p w14:paraId="0CCBC9F9"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 w:val="left" w:pos="3282"/>
        </w:tabs>
        <w:suppressAutoHyphens/>
        <w:spacing w:after="0" w:line="240" w:lineRule="auto"/>
        <w:rPr>
          <w:rFonts w:ascii="Times New Roman" w:hAnsi="Times New Roman"/>
          <w:spacing w:val="-3"/>
          <w:lang w:val="lt-LT"/>
        </w:rPr>
      </w:pPr>
    </w:p>
    <w:p w14:paraId="0110027E"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 w:val="left" w:pos="3282"/>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Pastebėta, kad </w:t>
      </w:r>
      <w:proofErr w:type="spellStart"/>
      <w:r w:rsidRPr="008A7481">
        <w:rPr>
          <w:rFonts w:ascii="Times New Roman" w:hAnsi="Times New Roman"/>
          <w:spacing w:val="-3"/>
          <w:lang w:val="lt-LT"/>
        </w:rPr>
        <w:t>opioidai</w:t>
      </w:r>
      <w:proofErr w:type="spellEnd"/>
      <w:r w:rsidRPr="008A7481">
        <w:rPr>
          <w:rFonts w:ascii="Times New Roman" w:hAnsi="Times New Roman"/>
          <w:spacing w:val="-3"/>
          <w:lang w:val="lt-LT"/>
        </w:rPr>
        <w:t xml:space="preserve"> didina spaudimą bendrojo tulžies latako viduje, todėl tulžies latakų sutrikimų turintys pacientai </w:t>
      </w:r>
      <w:proofErr w:type="spellStart"/>
      <w:r w:rsidRPr="008A7481">
        <w:rPr>
          <w:rFonts w:ascii="Times New Roman" w:hAnsi="Times New Roman"/>
          <w:spacing w:val="-3"/>
          <w:lang w:val="lt-LT"/>
        </w:rPr>
        <w:t>opioidų</w:t>
      </w:r>
      <w:proofErr w:type="spellEnd"/>
      <w:r w:rsidRPr="008A7481">
        <w:rPr>
          <w:rFonts w:ascii="Times New Roman" w:hAnsi="Times New Roman"/>
          <w:spacing w:val="-3"/>
          <w:lang w:val="lt-LT"/>
        </w:rPr>
        <w:t xml:space="preserve"> turi vartoti atsargiai.</w:t>
      </w:r>
    </w:p>
    <w:p w14:paraId="5E3C559E"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 w:val="left" w:pos="3282"/>
        </w:tabs>
        <w:suppressAutoHyphens/>
        <w:spacing w:after="0" w:line="240" w:lineRule="auto"/>
        <w:rPr>
          <w:rFonts w:ascii="Times New Roman" w:hAnsi="Times New Roman"/>
          <w:spacing w:val="-3"/>
          <w:lang w:val="lt-LT"/>
        </w:rPr>
      </w:pPr>
    </w:p>
    <w:p w14:paraId="4BAD70EE"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 w:val="left" w:pos="3282"/>
        </w:tabs>
        <w:suppressAutoHyphens/>
        <w:spacing w:after="0" w:line="240" w:lineRule="auto"/>
        <w:rPr>
          <w:rFonts w:ascii="Times New Roman" w:hAnsi="Times New Roman"/>
          <w:spacing w:val="-3"/>
          <w:lang w:val="lt-LT"/>
        </w:rPr>
      </w:pPr>
      <w:proofErr w:type="spellStart"/>
      <w:r w:rsidRPr="008A7481">
        <w:rPr>
          <w:rFonts w:ascii="Times New Roman" w:hAnsi="Times New Roman"/>
          <w:spacing w:val="-3"/>
          <w:lang w:val="lt-LT"/>
        </w:rPr>
        <w:t>Opioidų</w:t>
      </w:r>
      <w:proofErr w:type="spellEnd"/>
      <w:r w:rsidRPr="008A7481">
        <w:rPr>
          <w:rFonts w:ascii="Times New Roman" w:hAnsi="Times New Roman"/>
          <w:spacing w:val="-3"/>
          <w:lang w:val="lt-LT"/>
        </w:rPr>
        <w:t xml:space="preserve"> reikėtų atsargiai skirti senyviems ar nusilpusiems pacientams.</w:t>
      </w:r>
    </w:p>
    <w:p w14:paraId="57D23A4B"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 w:val="left" w:pos="3282"/>
        </w:tabs>
        <w:suppressAutoHyphens/>
        <w:spacing w:after="0" w:line="240" w:lineRule="auto"/>
        <w:rPr>
          <w:rFonts w:ascii="Times New Roman" w:hAnsi="Times New Roman"/>
          <w:spacing w:val="-3"/>
          <w:lang w:val="lt-LT"/>
        </w:rPr>
      </w:pPr>
    </w:p>
    <w:p w14:paraId="3713354D" w14:textId="77777777" w:rsidR="008A7481" w:rsidRPr="008A7481" w:rsidRDefault="008A7481" w:rsidP="008A7481">
      <w:pPr>
        <w:tabs>
          <w:tab w:val="left" w:pos="-1440"/>
          <w:tab w:val="left" w:pos="-720"/>
          <w:tab w:val="left" w:pos="0"/>
          <w:tab w:val="left" w:pos="720"/>
          <w:tab w:val="left" w:pos="864"/>
          <w:tab w:val="left" w:pos="1440"/>
          <w:tab w:val="left" w:pos="1842"/>
          <w:tab w:val="left" w:pos="2160"/>
          <w:tab w:val="left" w:pos="2880"/>
        </w:tabs>
        <w:suppressAutoHyphens/>
        <w:spacing w:after="0" w:line="240" w:lineRule="auto"/>
        <w:rPr>
          <w:spacing w:val="-3"/>
          <w:lang w:val="lt-LT"/>
        </w:rPr>
      </w:pPr>
      <w:r w:rsidRPr="008A7481">
        <w:rPr>
          <w:rFonts w:ascii="Times New Roman" w:hAnsi="Times New Roman"/>
          <w:spacing w:val="-3"/>
          <w:lang w:val="lt-LT"/>
        </w:rPr>
        <w:t>Sportininkai turi žinoti, kad, pavartojus šio vaistinio preparato, dopingo testo rezultatai gali būti teigiami.</w:t>
      </w:r>
    </w:p>
    <w:p w14:paraId="76F08D95"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hAnsi="Times New Roman"/>
          <w:spacing w:val="-3"/>
          <w:lang w:val="lt-LT"/>
        </w:rPr>
      </w:pPr>
    </w:p>
    <w:p w14:paraId="05747954"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Vartojant </w:t>
      </w:r>
      <w:proofErr w:type="spellStart"/>
      <w:r w:rsidRPr="008A7481">
        <w:rPr>
          <w:rFonts w:ascii="Times New Roman" w:hAnsi="Times New Roman"/>
          <w:spacing w:val="-3"/>
          <w:lang w:val="lt-LT"/>
        </w:rPr>
        <w:t>buprenorfiną</w:t>
      </w:r>
      <w:proofErr w:type="spellEnd"/>
      <w:r w:rsidRPr="008A7481">
        <w:rPr>
          <w:rFonts w:ascii="Times New Roman" w:hAnsi="Times New Roman"/>
          <w:spacing w:val="-3"/>
          <w:lang w:val="lt-LT"/>
        </w:rPr>
        <w:t xml:space="preserve">, nerekomenduojama vartoti: II lygio analgetikų, </w:t>
      </w:r>
      <w:proofErr w:type="spellStart"/>
      <w:r w:rsidRPr="008A7481">
        <w:rPr>
          <w:rFonts w:ascii="Times New Roman" w:hAnsi="Times New Roman"/>
          <w:spacing w:val="-3"/>
          <w:lang w:val="lt-LT"/>
        </w:rPr>
        <w:t>etilmorfino</w:t>
      </w:r>
      <w:proofErr w:type="spellEnd"/>
      <w:r w:rsidRPr="008A7481">
        <w:rPr>
          <w:rFonts w:ascii="Times New Roman" w:hAnsi="Times New Roman"/>
          <w:spacing w:val="-3"/>
          <w:lang w:val="lt-LT"/>
        </w:rPr>
        <w:t xml:space="preserve"> ir alkoholio (žr. 4.5 skyrių).</w:t>
      </w:r>
    </w:p>
    <w:p w14:paraId="605F4A14"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hAnsi="Times New Roman"/>
          <w:spacing w:val="-3"/>
          <w:lang w:val="lt-LT"/>
        </w:rPr>
      </w:pPr>
    </w:p>
    <w:p w14:paraId="42A9D4CE"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hAnsi="Times New Roman"/>
          <w:spacing w:val="-3"/>
          <w:u w:val="single"/>
          <w:lang w:val="lt-LT"/>
        </w:rPr>
      </w:pPr>
      <w:bookmarkStart w:id="2" w:name="_Hlk57197005"/>
      <w:r w:rsidRPr="008A7481">
        <w:rPr>
          <w:rFonts w:ascii="Times New Roman" w:hAnsi="Times New Roman"/>
          <w:spacing w:val="-3"/>
          <w:u w:val="single"/>
          <w:lang w:val="lt-LT"/>
        </w:rPr>
        <w:t>Pagalbinės medžiagos</w:t>
      </w:r>
    </w:p>
    <w:p w14:paraId="0855C020"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Šio vaistinio preparato sudėtyje yra laktozės. Šio vaistinio preparato negalima vartoti pacientams, kuriems nustatytas retas paveldimas sutrikimas – </w:t>
      </w:r>
      <w:proofErr w:type="spellStart"/>
      <w:r w:rsidRPr="008A7481">
        <w:rPr>
          <w:rFonts w:ascii="Times New Roman" w:hAnsi="Times New Roman"/>
          <w:spacing w:val="-3"/>
          <w:lang w:val="lt-LT"/>
        </w:rPr>
        <w:t>galaktozės</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netoleravimas</w:t>
      </w:r>
      <w:proofErr w:type="spellEnd"/>
      <w:r w:rsidRPr="008A7481">
        <w:rPr>
          <w:rFonts w:ascii="Times New Roman" w:hAnsi="Times New Roman"/>
          <w:spacing w:val="-3"/>
          <w:lang w:val="lt-LT"/>
        </w:rPr>
        <w:t xml:space="preserve">, visiškas laktazės stygius arba gliukozės ir </w:t>
      </w:r>
      <w:proofErr w:type="spellStart"/>
      <w:r w:rsidRPr="008A7481">
        <w:rPr>
          <w:rFonts w:ascii="Times New Roman" w:hAnsi="Times New Roman"/>
          <w:spacing w:val="-3"/>
          <w:lang w:val="lt-LT"/>
        </w:rPr>
        <w:t>galaktozės</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malabsorbcija</w:t>
      </w:r>
      <w:proofErr w:type="spellEnd"/>
      <w:r w:rsidRPr="008A7481">
        <w:rPr>
          <w:rFonts w:ascii="Times New Roman" w:hAnsi="Times New Roman"/>
          <w:spacing w:val="-3"/>
          <w:lang w:val="lt-LT"/>
        </w:rPr>
        <w:t>.</w:t>
      </w:r>
    </w:p>
    <w:p w14:paraId="5CB84492" w14:textId="384687C5"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Šio vaistinio preparato </w:t>
      </w:r>
      <w:proofErr w:type="spellStart"/>
      <w:r w:rsidR="009B3A50">
        <w:rPr>
          <w:rFonts w:ascii="Times New Roman" w:hAnsi="Times New Roman"/>
          <w:spacing w:val="-3"/>
          <w:lang w:val="lt-LT"/>
        </w:rPr>
        <w:t>poliežuvinėje</w:t>
      </w:r>
      <w:proofErr w:type="spellEnd"/>
      <w:r w:rsidR="009B3A50" w:rsidRPr="008A7481">
        <w:rPr>
          <w:rFonts w:ascii="Times New Roman" w:hAnsi="Times New Roman"/>
          <w:spacing w:val="-3"/>
          <w:lang w:val="lt-LT"/>
        </w:rPr>
        <w:t xml:space="preserve"> </w:t>
      </w:r>
      <w:r w:rsidRPr="008A7481">
        <w:rPr>
          <w:rFonts w:ascii="Times New Roman" w:hAnsi="Times New Roman"/>
          <w:spacing w:val="-3"/>
          <w:lang w:val="lt-LT"/>
        </w:rPr>
        <w:t xml:space="preserve">tabletėje yra mažiau kaip 1 </w:t>
      </w:r>
      <w:proofErr w:type="spellStart"/>
      <w:r w:rsidRPr="008A7481">
        <w:rPr>
          <w:rFonts w:ascii="Times New Roman" w:hAnsi="Times New Roman"/>
          <w:spacing w:val="-3"/>
          <w:lang w:val="lt-LT"/>
        </w:rPr>
        <w:t>mmol</w:t>
      </w:r>
      <w:proofErr w:type="spellEnd"/>
      <w:r w:rsidRPr="008A7481">
        <w:rPr>
          <w:rFonts w:ascii="Times New Roman" w:hAnsi="Times New Roman"/>
          <w:spacing w:val="-3"/>
          <w:lang w:val="lt-LT"/>
        </w:rPr>
        <w:t xml:space="preserve"> (23 mg) natrio, t. y. jis beveik neturi reikšmės.</w:t>
      </w:r>
      <w:bookmarkEnd w:id="2"/>
    </w:p>
    <w:p w14:paraId="242B70AE"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hAnsi="Times New Roman"/>
          <w:spacing w:val="-3"/>
          <w:lang w:val="lt-LT"/>
        </w:rPr>
      </w:pPr>
    </w:p>
    <w:p w14:paraId="318E7C4F" w14:textId="77777777" w:rsidR="008A7481" w:rsidRPr="008A7481" w:rsidRDefault="008A7481" w:rsidP="008A7481">
      <w:pPr>
        <w:tabs>
          <w:tab w:val="left" w:pos="-1440"/>
          <w:tab w:val="left" w:pos="-720"/>
          <w:tab w:val="left" w:pos="0"/>
          <w:tab w:val="left" w:pos="567"/>
          <w:tab w:val="left" w:pos="864"/>
          <w:tab w:val="left" w:pos="1440"/>
          <w:tab w:val="left" w:pos="2160"/>
        </w:tabs>
        <w:suppressAutoHyphens/>
        <w:spacing w:after="0" w:line="240" w:lineRule="auto"/>
        <w:rPr>
          <w:rFonts w:ascii="Times New Roman" w:hAnsi="Times New Roman"/>
          <w:b/>
          <w:spacing w:val="-3"/>
          <w:lang w:val="lt-LT"/>
        </w:rPr>
      </w:pPr>
      <w:r w:rsidRPr="008A7481">
        <w:rPr>
          <w:rFonts w:ascii="Times New Roman" w:hAnsi="Times New Roman"/>
          <w:b/>
          <w:spacing w:val="-3"/>
          <w:lang w:val="lt-LT"/>
        </w:rPr>
        <w:t>4.5</w:t>
      </w:r>
      <w:r w:rsidRPr="008A7481">
        <w:rPr>
          <w:rFonts w:ascii="Times New Roman" w:hAnsi="Times New Roman"/>
          <w:b/>
          <w:spacing w:val="-3"/>
          <w:lang w:val="lt-LT"/>
        </w:rPr>
        <w:tab/>
        <w:t>Sąveika su kitais vaistiniais preparatais ir kitokia sąveika</w:t>
      </w:r>
    </w:p>
    <w:p w14:paraId="4243A5E9"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p>
    <w:p w14:paraId="3840B2DD"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SUBUTEX negalima</w:t>
      </w:r>
      <w:r w:rsidRPr="008A7481">
        <w:rPr>
          <w:rFonts w:ascii="Times New Roman" w:hAnsi="Times New Roman"/>
          <w:lang w:val="lt-LT"/>
        </w:rPr>
        <w:t xml:space="preserve"> </w:t>
      </w:r>
      <w:r w:rsidRPr="008A7481">
        <w:rPr>
          <w:rFonts w:ascii="Times New Roman" w:hAnsi="Times New Roman"/>
          <w:spacing w:val="-3"/>
          <w:lang w:val="lt-LT"/>
        </w:rPr>
        <w:t>vartoti kartu su</w:t>
      </w:r>
      <w:r w:rsidRPr="008A7481">
        <w:rPr>
          <w:rFonts w:ascii="Times New Roman" w:hAnsi="Times New Roman"/>
          <w:i/>
          <w:spacing w:val="-3"/>
          <w:lang w:val="lt-LT"/>
        </w:rPr>
        <w:t xml:space="preserve"> </w:t>
      </w:r>
      <w:r w:rsidRPr="008A7481">
        <w:rPr>
          <w:rFonts w:ascii="Times New Roman" w:hAnsi="Times New Roman"/>
          <w:spacing w:val="-3"/>
          <w:lang w:val="lt-LT"/>
        </w:rPr>
        <w:t>(žr. 4.3 skyrių):</w:t>
      </w:r>
    </w:p>
    <w:p w14:paraId="251A8C3F"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i/>
          <w:spacing w:val="-3"/>
          <w:lang w:val="lt-LT"/>
        </w:rPr>
      </w:pPr>
    </w:p>
    <w:p w14:paraId="06831D10" w14:textId="77777777" w:rsidR="008A7481" w:rsidRPr="008A7481" w:rsidRDefault="008A7481" w:rsidP="008A7481">
      <w:pPr>
        <w:numPr>
          <w:ilvl w:val="0"/>
          <w:numId w:val="3"/>
        </w:numPr>
        <w:tabs>
          <w:tab w:val="left" w:pos="-1440"/>
          <w:tab w:val="left" w:pos="-720"/>
          <w:tab w:val="left" w:pos="0"/>
          <w:tab w:val="left" w:pos="567"/>
          <w:tab w:val="left" w:pos="864"/>
          <w:tab w:val="left" w:pos="1440"/>
          <w:tab w:val="left" w:pos="1985"/>
          <w:tab w:val="left" w:pos="2160"/>
        </w:tabs>
        <w:suppressAutoHyphens/>
        <w:spacing w:after="0" w:line="240" w:lineRule="auto"/>
        <w:ind w:left="284" w:hanging="284"/>
        <w:contextualSpacing/>
        <w:rPr>
          <w:spacing w:val="-3"/>
          <w:lang w:val="lt-LT"/>
        </w:rPr>
      </w:pPr>
      <w:r w:rsidRPr="008A7481">
        <w:rPr>
          <w:rFonts w:ascii="Times New Roman" w:hAnsi="Times New Roman"/>
          <w:spacing w:val="-3"/>
          <w:lang w:val="lt-LT"/>
        </w:rPr>
        <w:t>metadonu: dėl konkurencinės receptorių blokados, sumažėja metadono veiksmingumas, gali prasidėti nutraukimo sindromas.</w:t>
      </w:r>
    </w:p>
    <w:p w14:paraId="6EFEAFEC" w14:textId="77777777" w:rsidR="008A7481" w:rsidRPr="008A7481" w:rsidRDefault="008A7481" w:rsidP="008A7481">
      <w:pPr>
        <w:numPr>
          <w:ilvl w:val="0"/>
          <w:numId w:val="3"/>
        </w:numPr>
        <w:tabs>
          <w:tab w:val="left" w:pos="-1440"/>
          <w:tab w:val="left" w:pos="-720"/>
          <w:tab w:val="left" w:pos="0"/>
          <w:tab w:val="left" w:pos="567"/>
          <w:tab w:val="left" w:pos="864"/>
          <w:tab w:val="left" w:pos="1440"/>
          <w:tab w:val="left" w:pos="1985"/>
          <w:tab w:val="left" w:pos="2160"/>
        </w:tabs>
        <w:suppressAutoHyphens/>
        <w:spacing w:after="0" w:line="240" w:lineRule="auto"/>
        <w:ind w:left="284"/>
        <w:contextualSpacing/>
        <w:rPr>
          <w:spacing w:val="-3"/>
          <w:lang w:val="lt-LT"/>
        </w:rPr>
      </w:pPr>
      <w:r w:rsidRPr="008A7481">
        <w:rPr>
          <w:rFonts w:ascii="Times New Roman" w:hAnsi="Times New Roman"/>
          <w:spacing w:val="-3"/>
          <w:lang w:val="lt-LT"/>
        </w:rPr>
        <w:t xml:space="preserve">III lygio </w:t>
      </w:r>
      <w:proofErr w:type="spellStart"/>
      <w:r w:rsidRPr="008A7481">
        <w:rPr>
          <w:rFonts w:ascii="Times New Roman" w:hAnsi="Times New Roman"/>
          <w:spacing w:val="-3"/>
          <w:lang w:val="lt-LT"/>
        </w:rPr>
        <w:t>opioidiniais</w:t>
      </w:r>
      <w:proofErr w:type="spellEnd"/>
      <w:r w:rsidRPr="008A7481">
        <w:rPr>
          <w:rFonts w:ascii="Times New Roman" w:hAnsi="Times New Roman"/>
          <w:spacing w:val="-3"/>
          <w:lang w:val="lt-LT"/>
        </w:rPr>
        <w:t xml:space="preserve"> analgetikais</w:t>
      </w:r>
      <w:r w:rsidRPr="008A7481">
        <w:rPr>
          <w:rFonts w:ascii="Times New Roman" w:hAnsi="Times New Roman"/>
          <w:i/>
          <w:spacing w:val="-3"/>
          <w:lang w:val="lt-LT"/>
        </w:rPr>
        <w:t>:</w:t>
      </w:r>
      <w:r w:rsidRPr="008A7481">
        <w:rPr>
          <w:rFonts w:ascii="Times New Roman" w:hAnsi="Times New Roman"/>
          <w:spacing w:val="-3"/>
          <w:lang w:val="lt-LT"/>
        </w:rPr>
        <w:t xml:space="preserve"> pacientams, vartojantiems III lygio analgetikus, dėl konkurencinės receptorių blokados gali sumažėti </w:t>
      </w:r>
      <w:proofErr w:type="spellStart"/>
      <w:r w:rsidRPr="008A7481">
        <w:rPr>
          <w:rFonts w:ascii="Times New Roman" w:hAnsi="Times New Roman"/>
          <w:spacing w:val="-3"/>
          <w:lang w:val="lt-LT"/>
        </w:rPr>
        <w:t>opioidinių</w:t>
      </w:r>
      <w:proofErr w:type="spellEnd"/>
      <w:r w:rsidRPr="008A7481">
        <w:rPr>
          <w:rFonts w:ascii="Times New Roman" w:hAnsi="Times New Roman"/>
          <w:spacing w:val="-3"/>
          <w:lang w:val="lt-LT"/>
        </w:rPr>
        <w:t xml:space="preserve"> receptorių </w:t>
      </w:r>
      <w:proofErr w:type="spellStart"/>
      <w:r w:rsidRPr="008A7481">
        <w:rPr>
          <w:rFonts w:ascii="Times New Roman" w:hAnsi="Times New Roman"/>
          <w:spacing w:val="-3"/>
          <w:lang w:val="lt-LT"/>
        </w:rPr>
        <w:t>agonistų</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analgetinis</w:t>
      </w:r>
      <w:proofErr w:type="spellEnd"/>
      <w:r w:rsidRPr="008A7481">
        <w:rPr>
          <w:rFonts w:ascii="Times New Roman" w:hAnsi="Times New Roman"/>
          <w:spacing w:val="-3"/>
          <w:lang w:val="lt-LT"/>
        </w:rPr>
        <w:t xml:space="preserve"> poveikis ir prasidėti nutraukimo sindromas.</w:t>
      </w:r>
    </w:p>
    <w:p w14:paraId="3BAFEB05" w14:textId="77777777" w:rsidR="008A7481" w:rsidRPr="008A7481" w:rsidRDefault="008A7481" w:rsidP="008A7481">
      <w:pPr>
        <w:numPr>
          <w:ilvl w:val="0"/>
          <w:numId w:val="3"/>
        </w:numPr>
        <w:tabs>
          <w:tab w:val="left" w:pos="-1440"/>
          <w:tab w:val="left" w:pos="-720"/>
          <w:tab w:val="left" w:pos="0"/>
          <w:tab w:val="left" w:pos="567"/>
          <w:tab w:val="left" w:pos="864"/>
          <w:tab w:val="left" w:pos="1440"/>
          <w:tab w:val="left" w:pos="1985"/>
          <w:tab w:val="left" w:pos="2160"/>
        </w:tabs>
        <w:suppressAutoHyphens/>
        <w:spacing w:after="0" w:line="240" w:lineRule="auto"/>
        <w:ind w:left="284"/>
        <w:contextualSpacing/>
        <w:rPr>
          <w:spacing w:val="-3"/>
          <w:lang w:val="lt-LT"/>
        </w:rPr>
      </w:pPr>
      <w:proofErr w:type="spellStart"/>
      <w:r w:rsidRPr="008A7481">
        <w:rPr>
          <w:rFonts w:ascii="Times New Roman" w:hAnsi="Times New Roman"/>
          <w:spacing w:val="-3"/>
          <w:lang w:val="lt-LT"/>
        </w:rPr>
        <w:t>naltreksonu</w:t>
      </w:r>
      <w:proofErr w:type="spellEnd"/>
      <w:r w:rsidRPr="008A7481">
        <w:rPr>
          <w:rFonts w:ascii="Times New Roman" w:hAnsi="Times New Roman"/>
          <w:spacing w:val="-3"/>
          <w:lang w:val="lt-LT"/>
        </w:rPr>
        <w:t xml:space="preserve"> ir </w:t>
      </w:r>
      <w:proofErr w:type="spellStart"/>
      <w:r w:rsidRPr="008A7481">
        <w:rPr>
          <w:rFonts w:ascii="Times New Roman" w:hAnsi="Times New Roman"/>
          <w:spacing w:val="-3"/>
          <w:lang w:val="lt-LT"/>
        </w:rPr>
        <w:t>nalmefenu</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naltreksonas</w:t>
      </w:r>
      <w:proofErr w:type="spellEnd"/>
      <w:r w:rsidRPr="008A7481">
        <w:rPr>
          <w:rFonts w:ascii="Times New Roman" w:hAnsi="Times New Roman"/>
          <w:spacing w:val="-3"/>
          <w:lang w:val="lt-LT"/>
        </w:rPr>
        <w:t xml:space="preserve"> ir </w:t>
      </w:r>
      <w:proofErr w:type="spellStart"/>
      <w:r w:rsidRPr="008A7481">
        <w:rPr>
          <w:rFonts w:ascii="Times New Roman" w:hAnsi="Times New Roman"/>
          <w:spacing w:val="-3"/>
          <w:lang w:val="lt-LT"/>
        </w:rPr>
        <w:t>nalmefenas</w:t>
      </w:r>
      <w:proofErr w:type="spellEnd"/>
      <w:r w:rsidRPr="008A7481">
        <w:rPr>
          <w:rFonts w:ascii="Times New Roman" w:hAnsi="Times New Roman"/>
          <w:spacing w:val="-3"/>
          <w:lang w:val="lt-LT"/>
        </w:rPr>
        <w:t xml:space="preserve"> yra </w:t>
      </w:r>
      <w:proofErr w:type="spellStart"/>
      <w:r w:rsidRPr="008A7481">
        <w:rPr>
          <w:rFonts w:ascii="Times New Roman" w:hAnsi="Times New Roman"/>
          <w:spacing w:val="-3"/>
          <w:lang w:val="lt-LT"/>
        </w:rPr>
        <w:t>opioidų</w:t>
      </w:r>
      <w:proofErr w:type="spellEnd"/>
      <w:r w:rsidRPr="008A7481">
        <w:rPr>
          <w:rFonts w:ascii="Times New Roman" w:hAnsi="Times New Roman"/>
          <w:spacing w:val="-3"/>
          <w:lang w:val="lt-LT"/>
        </w:rPr>
        <w:t xml:space="preserve"> antagonistai, kurie gali užblokuoti </w:t>
      </w:r>
      <w:proofErr w:type="spellStart"/>
      <w:r w:rsidRPr="008A7481">
        <w:rPr>
          <w:rFonts w:ascii="Times New Roman" w:hAnsi="Times New Roman"/>
          <w:spacing w:val="-3"/>
          <w:lang w:val="lt-LT"/>
        </w:rPr>
        <w:t>buprenorfino</w:t>
      </w:r>
      <w:proofErr w:type="spellEnd"/>
      <w:r w:rsidRPr="008A7481">
        <w:rPr>
          <w:rFonts w:ascii="Times New Roman" w:hAnsi="Times New Roman"/>
          <w:spacing w:val="-3"/>
          <w:lang w:val="lt-LT"/>
        </w:rPr>
        <w:t xml:space="preserve"> farmakologinius poveikius. </w:t>
      </w:r>
      <w:proofErr w:type="spellStart"/>
      <w:r w:rsidRPr="008A7481">
        <w:rPr>
          <w:rFonts w:ascii="Times New Roman" w:hAnsi="Times New Roman"/>
          <w:spacing w:val="-3"/>
          <w:lang w:val="lt-LT"/>
        </w:rPr>
        <w:t>Naltreksono</w:t>
      </w:r>
      <w:proofErr w:type="spellEnd"/>
      <w:r w:rsidRPr="008A7481">
        <w:rPr>
          <w:rFonts w:ascii="Times New Roman" w:hAnsi="Times New Roman"/>
          <w:spacing w:val="-3"/>
          <w:lang w:val="lt-LT"/>
        </w:rPr>
        <w:t xml:space="preserve"> ir </w:t>
      </w:r>
      <w:proofErr w:type="spellStart"/>
      <w:r w:rsidRPr="008A7481">
        <w:rPr>
          <w:rFonts w:ascii="Times New Roman" w:hAnsi="Times New Roman"/>
          <w:spacing w:val="-3"/>
          <w:lang w:val="lt-LT"/>
        </w:rPr>
        <w:t>nalmefeno</w:t>
      </w:r>
      <w:proofErr w:type="spellEnd"/>
      <w:r w:rsidRPr="008A7481">
        <w:rPr>
          <w:rFonts w:ascii="Times New Roman" w:hAnsi="Times New Roman"/>
          <w:spacing w:val="-3"/>
          <w:lang w:val="lt-LT"/>
        </w:rPr>
        <w:t xml:space="preserve"> griežtai nerekomenduojama skirti kartu su </w:t>
      </w:r>
      <w:proofErr w:type="spellStart"/>
      <w:r w:rsidRPr="008A7481">
        <w:rPr>
          <w:rFonts w:ascii="Times New Roman" w:hAnsi="Times New Roman"/>
          <w:spacing w:val="-3"/>
          <w:lang w:val="lt-LT"/>
        </w:rPr>
        <w:t>buprenorfinu</w:t>
      </w:r>
      <w:proofErr w:type="spellEnd"/>
      <w:r w:rsidRPr="008A7481">
        <w:rPr>
          <w:rFonts w:ascii="Times New Roman" w:hAnsi="Times New Roman"/>
          <w:spacing w:val="-3"/>
          <w:lang w:val="lt-LT"/>
        </w:rPr>
        <w:t xml:space="preserve">, nes gali įvykti pavojinga sąveika, dėl kurios gali ūmiai atsirasti ilgai trunkantys ir intensyvūs </w:t>
      </w:r>
      <w:proofErr w:type="spellStart"/>
      <w:r w:rsidRPr="008A7481">
        <w:rPr>
          <w:rFonts w:ascii="Times New Roman" w:hAnsi="Times New Roman"/>
          <w:spacing w:val="-3"/>
          <w:lang w:val="lt-LT"/>
        </w:rPr>
        <w:t>opioidų</w:t>
      </w:r>
      <w:proofErr w:type="spellEnd"/>
      <w:r w:rsidRPr="008A7481">
        <w:rPr>
          <w:rFonts w:ascii="Times New Roman" w:hAnsi="Times New Roman"/>
          <w:spacing w:val="-3"/>
          <w:lang w:val="lt-LT"/>
        </w:rPr>
        <w:t xml:space="preserve"> nutraukimo simptomai.</w:t>
      </w:r>
    </w:p>
    <w:p w14:paraId="66D7E313"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p>
    <w:p w14:paraId="032F3BF4"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Nerekomenduojama vartoti kartu su:</w:t>
      </w:r>
    </w:p>
    <w:p w14:paraId="461BB045"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p>
    <w:p w14:paraId="2F461C7D" w14:textId="77777777" w:rsidR="008A7481" w:rsidRPr="008A7481" w:rsidRDefault="008A7481" w:rsidP="008A7481">
      <w:pPr>
        <w:numPr>
          <w:ilvl w:val="0"/>
          <w:numId w:val="4"/>
        </w:numPr>
        <w:tabs>
          <w:tab w:val="left" w:pos="-1440"/>
          <w:tab w:val="left" w:pos="-720"/>
          <w:tab w:val="left" w:pos="0"/>
          <w:tab w:val="left" w:pos="567"/>
          <w:tab w:val="left" w:pos="864"/>
          <w:tab w:val="left" w:pos="1440"/>
          <w:tab w:val="left" w:pos="1985"/>
          <w:tab w:val="left" w:pos="2160"/>
        </w:tabs>
        <w:suppressAutoHyphens/>
        <w:spacing w:after="0" w:line="240" w:lineRule="auto"/>
        <w:ind w:left="426" w:hanging="426"/>
        <w:contextualSpacing/>
        <w:rPr>
          <w:spacing w:val="-3"/>
          <w:lang w:val="lt-LT"/>
        </w:rPr>
      </w:pPr>
      <w:r w:rsidRPr="008A7481">
        <w:rPr>
          <w:rFonts w:ascii="Times New Roman" w:hAnsi="Times New Roman"/>
          <w:spacing w:val="-3"/>
          <w:lang w:val="lt-LT"/>
        </w:rPr>
        <w:t>II lygio analgetikais (</w:t>
      </w:r>
      <w:proofErr w:type="spellStart"/>
      <w:r w:rsidRPr="008A7481">
        <w:rPr>
          <w:rFonts w:ascii="Times New Roman" w:hAnsi="Times New Roman"/>
          <w:spacing w:val="-3"/>
          <w:lang w:val="lt-LT"/>
        </w:rPr>
        <w:t>tramadoliu</w:t>
      </w:r>
      <w:proofErr w:type="spellEnd"/>
      <w:r w:rsidRPr="008A7481">
        <w:rPr>
          <w:rFonts w:ascii="Times New Roman" w:hAnsi="Times New Roman"/>
          <w:spacing w:val="-3"/>
          <w:lang w:val="lt-LT"/>
        </w:rPr>
        <w:t xml:space="preserve">, kodeinu ir </w:t>
      </w:r>
      <w:proofErr w:type="spellStart"/>
      <w:r w:rsidRPr="008A7481">
        <w:rPr>
          <w:rFonts w:ascii="Times New Roman" w:hAnsi="Times New Roman"/>
          <w:spacing w:val="-3"/>
          <w:lang w:val="lt-LT"/>
        </w:rPr>
        <w:t>dihidrokodeinu</w:t>
      </w:r>
      <w:proofErr w:type="spellEnd"/>
      <w:r w:rsidRPr="008A7481">
        <w:rPr>
          <w:rFonts w:ascii="Times New Roman" w:hAnsi="Times New Roman"/>
          <w:spacing w:val="-3"/>
          <w:lang w:val="lt-LT"/>
        </w:rPr>
        <w:t>)</w:t>
      </w:r>
      <w:r w:rsidRPr="008A7481">
        <w:rPr>
          <w:rFonts w:ascii="Times New Roman" w:hAnsi="Times New Roman"/>
          <w:i/>
          <w:spacing w:val="-3"/>
          <w:lang w:val="lt-LT"/>
        </w:rPr>
        <w:t>:</w:t>
      </w:r>
      <w:r w:rsidRPr="008A7481">
        <w:rPr>
          <w:rFonts w:ascii="Times New Roman" w:hAnsi="Times New Roman"/>
          <w:spacing w:val="-3"/>
          <w:lang w:val="lt-LT"/>
        </w:rPr>
        <w:t xml:space="preserve"> dėl konkurencinės receptorių blokados sumažėja </w:t>
      </w:r>
      <w:proofErr w:type="spellStart"/>
      <w:r w:rsidRPr="008A7481">
        <w:rPr>
          <w:rFonts w:ascii="Times New Roman" w:hAnsi="Times New Roman"/>
          <w:spacing w:val="-3"/>
          <w:lang w:val="lt-LT"/>
        </w:rPr>
        <w:t>opioidinių</w:t>
      </w:r>
      <w:proofErr w:type="spellEnd"/>
      <w:r w:rsidRPr="008A7481">
        <w:rPr>
          <w:rFonts w:ascii="Times New Roman" w:hAnsi="Times New Roman"/>
          <w:spacing w:val="-3"/>
          <w:lang w:val="lt-LT"/>
        </w:rPr>
        <w:t xml:space="preserve"> receptorių </w:t>
      </w:r>
      <w:proofErr w:type="spellStart"/>
      <w:r w:rsidRPr="008A7481">
        <w:rPr>
          <w:rFonts w:ascii="Times New Roman" w:hAnsi="Times New Roman"/>
          <w:spacing w:val="-3"/>
          <w:lang w:val="lt-LT"/>
        </w:rPr>
        <w:t>agonistų</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analgetinis</w:t>
      </w:r>
      <w:proofErr w:type="spellEnd"/>
      <w:r w:rsidRPr="008A7481">
        <w:rPr>
          <w:rFonts w:ascii="Times New Roman" w:hAnsi="Times New Roman"/>
          <w:spacing w:val="-3"/>
          <w:lang w:val="lt-LT"/>
        </w:rPr>
        <w:t xml:space="preserve"> poveikis ir gali prasidėti nutraukimo sindromas.</w:t>
      </w:r>
    </w:p>
    <w:p w14:paraId="2FBFB496" w14:textId="77777777" w:rsidR="008A7481" w:rsidRPr="008A7481" w:rsidRDefault="008A7481" w:rsidP="008A7481">
      <w:pPr>
        <w:numPr>
          <w:ilvl w:val="0"/>
          <w:numId w:val="4"/>
        </w:numPr>
        <w:tabs>
          <w:tab w:val="left" w:pos="-1440"/>
          <w:tab w:val="left" w:pos="-720"/>
          <w:tab w:val="left" w:pos="0"/>
          <w:tab w:val="left" w:pos="567"/>
          <w:tab w:val="left" w:pos="864"/>
          <w:tab w:val="left" w:pos="1440"/>
          <w:tab w:val="left" w:pos="1985"/>
          <w:tab w:val="left" w:pos="2160"/>
        </w:tabs>
        <w:suppressAutoHyphens/>
        <w:spacing w:after="0" w:line="240" w:lineRule="auto"/>
        <w:ind w:left="426" w:hanging="426"/>
        <w:contextualSpacing/>
        <w:rPr>
          <w:spacing w:val="-3"/>
          <w:lang w:val="lt-LT"/>
        </w:rPr>
      </w:pPr>
      <w:proofErr w:type="spellStart"/>
      <w:r w:rsidRPr="008A7481">
        <w:rPr>
          <w:rFonts w:ascii="Times New Roman" w:hAnsi="Times New Roman"/>
          <w:spacing w:val="-3"/>
          <w:lang w:val="lt-LT"/>
        </w:rPr>
        <w:t>etilmorfinu</w:t>
      </w:r>
      <w:proofErr w:type="spellEnd"/>
      <w:r w:rsidRPr="008A7481">
        <w:rPr>
          <w:rFonts w:ascii="Times New Roman" w:hAnsi="Times New Roman"/>
          <w:spacing w:val="-3"/>
          <w:lang w:val="lt-LT"/>
        </w:rPr>
        <w:t>:</w:t>
      </w:r>
      <w:r w:rsidRPr="008A7481">
        <w:rPr>
          <w:rFonts w:ascii="Times New Roman" w:hAnsi="Times New Roman"/>
          <w:b/>
          <w:spacing w:val="-3"/>
          <w:lang w:val="lt-LT"/>
        </w:rPr>
        <w:t xml:space="preserve"> </w:t>
      </w:r>
      <w:r w:rsidRPr="008A7481">
        <w:rPr>
          <w:rFonts w:ascii="Times New Roman" w:hAnsi="Times New Roman"/>
          <w:spacing w:val="-3"/>
          <w:lang w:val="lt-LT"/>
        </w:rPr>
        <w:t xml:space="preserve">pacientams, vartojantiems </w:t>
      </w:r>
      <w:proofErr w:type="spellStart"/>
      <w:r w:rsidRPr="008A7481">
        <w:rPr>
          <w:rFonts w:ascii="Times New Roman" w:hAnsi="Times New Roman"/>
          <w:spacing w:val="-3"/>
          <w:lang w:val="lt-LT"/>
        </w:rPr>
        <w:t>etilmorfiną</w:t>
      </w:r>
      <w:proofErr w:type="spellEnd"/>
      <w:r w:rsidRPr="008A7481">
        <w:rPr>
          <w:rFonts w:ascii="Times New Roman" w:hAnsi="Times New Roman"/>
          <w:spacing w:val="-3"/>
          <w:lang w:val="lt-LT"/>
        </w:rPr>
        <w:t xml:space="preserve">, dėl konkurencinės receptorių blokados gali sumažėti </w:t>
      </w:r>
      <w:proofErr w:type="spellStart"/>
      <w:r w:rsidRPr="008A7481">
        <w:rPr>
          <w:rFonts w:ascii="Times New Roman" w:hAnsi="Times New Roman"/>
          <w:spacing w:val="-3"/>
          <w:lang w:val="lt-LT"/>
        </w:rPr>
        <w:t>opioidinių</w:t>
      </w:r>
      <w:proofErr w:type="spellEnd"/>
      <w:r w:rsidRPr="008A7481">
        <w:rPr>
          <w:rFonts w:ascii="Times New Roman" w:hAnsi="Times New Roman"/>
          <w:spacing w:val="-3"/>
          <w:lang w:val="lt-LT"/>
        </w:rPr>
        <w:t xml:space="preserve"> receptorių </w:t>
      </w:r>
      <w:proofErr w:type="spellStart"/>
      <w:r w:rsidRPr="008A7481">
        <w:rPr>
          <w:rFonts w:ascii="Times New Roman" w:hAnsi="Times New Roman"/>
          <w:spacing w:val="-3"/>
          <w:lang w:val="lt-LT"/>
        </w:rPr>
        <w:t>agonistų</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analgetinis</w:t>
      </w:r>
      <w:proofErr w:type="spellEnd"/>
      <w:r w:rsidRPr="008A7481">
        <w:rPr>
          <w:rFonts w:ascii="Times New Roman" w:hAnsi="Times New Roman"/>
          <w:spacing w:val="-3"/>
          <w:lang w:val="lt-LT"/>
        </w:rPr>
        <w:t xml:space="preserve"> poveikis ir prasidėti nutraukimo sindromas.</w:t>
      </w:r>
    </w:p>
    <w:p w14:paraId="687FBBC7" w14:textId="77777777" w:rsidR="008A7481" w:rsidRPr="008A7481" w:rsidRDefault="008A7481" w:rsidP="008A7481">
      <w:pPr>
        <w:numPr>
          <w:ilvl w:val="0"/>
          <w:numId w:val="4"/>
        </w:numPr>
        <w:tabs>
          <w:tab w:val="left" w:pos="-1440"/>
          <w:tab w:val="left" w:pos="-720"/>
          <w:tab w:val="left" w:pos="0"/>
          <w:tab w:val="left" w:pos="567"/>
          <w:tab w:val="left" w:pos="864"/>
          <w:tab w:val="left" w:pos="1440"/>
          <w:tab w:val="left" w:pos="1985"/>
          <w:tab w:val="left" w:pos="2160"/>
        </w:tabs>
        <w:suppressAutoHyphens/>
        <w:spacing w:after="0" w:line="240" w:lineRule="auto"/>
        <w:ind w:left="426" w:hanging="426"/>
        <w:contextualSpacing/>
        <w:rPr>
          <w:rFonts w:ascii="Times New Roman" w:hAnsi="Times New Roman"/>
          <w:spacing w:val="-3"/>
          <w:lang w:val="lt-LT"/>
        </w:rPr>
      </w:pPr>
      <w:r w:rsidRPr="008A7481">
        <w:rPr>
          <w:rFonts w:ascii="Times New Roman" w:hAnsi="Times New Roman"/>
          <w:spacing w:val="-3"/>
          <w:lang w:val="lt-LT"/>
        </w:rPr>
        <w:t>alkoholiu:</w:t>
      </w:r>
      <w:r w:rsidRPr="008A7481">
        <w:rPr>
          <w:rFonts w:ascii="Times New Roman" w:hAnsi="Times New Roman"/>
          <w:i/>
          <w:spacing w:val="-3"/>
          <w:lang w:val="lt-LT"/>
        </w:rPr>
        <w:t xml:space="preserve"> </w:t>
      </w:r>
      <w:r w:rsidRPr="008A7481">
        <w:rPr>
          <w:rFonts w:ascii="Times New Roman" w:hAnsi="Times New Roman"/>
          <w:lang w:val="lt-LT"/>
        </w:rPr>
        <w:t xml:space="preserve">alkoholis stiprina slopinantį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poveikį, todėl gali būti pavojinga vairuoti ir valdyti mechanizmus. </w:t>
      </w:r>
      <w:r w:rsidRPr="008A7481">
        <w:rPr>
          <w:rFonts w:ascii="Times New Roman" w:hAnsi="Times New Roman"/>
          <w:spacing w:val="-3"/>
          <w:lang w:val="lt-LT"/>
        </w:rPr>
        <w:t xml:space="preserve">Reikia vengti vartoti </w:t>
      </w:r>
      <w:proofErr w:type="spellStart"/>
      <w:r w:rsidRPr="008A7481">
        <w:rPr>
          <w:rFonts w:ascii="Times New Roman" w:hAnsi="Times New Roman"/>
          <w:spacing w:val="-3"/>
          <w:lang w:val="lt-LT"/>
        </w:rPr>
        <w:t>buprenorfiną</w:t>
      </w:r>
      <w:proofErr w:type="spellEnd"/>
      <w:r w:rsidRPr="008A7481">
        <w:rPr>
          <w:rFonts w:ascii="Times New Roman" w:hAnsi="Times New Roman"/>
          <w:spacing w:val="-3"/>
          <w:lang w:val="lt-LT"/>
        </w:rPr>
        <w:t xml:space="preserve"> kartu su alkoholiniais gėrimais ar vaistiniais preparatais, kurių sudėtyje yra alkoholio.</w:t>
      </w:r>
    </w:p>
    <w:p w14:paraId="0753A09B" w14:textId="77777777" w:rsidR="008A7481" w:rsidRPr="008A7481" w:rsidRDefault="008A7481" w:rsidP="008A7481">
      <w:pPr>
        <w:tabs>
          <w:tab w:val="left" w:pos="-1440"/>
          <w:tab w:val="left" w:pos="-720"/>
          <w:tab w:val="left" w:pos="0"/>
        </w:tabs>
        <w:suppressAutoHyphens/>
        <w:spacing w:after="0" w:line="240" w:lineRule="auto"/>
        <w:ind w:firstLine="1"/>
        <w:rPr>
          <w:rFonts w:ascii="Times New Roman" w:hAnsi="Times New Roman"/>
          <w:spacing w:val="-3"/>
          <w:lang w:val="lt-LT"/>
        </w:rPr>
      </w:pPr>
    </w:p>
    <w:p w14:paraId="2E450F96" w14:textId="77777777" w:rsidR="008A7481" w:rsidRPr="008A7481" w:rsidRDefault="008A7481" w:rsidP="008A7481">
      <w:pPr>
        <w:tabs>
          <w:tab w:val="left" w:pos="-1440"/>
          <w:tab w:val="left" w:pos="-720"/>
          <w:tab w:val="left" w:pos="0"/>
        </w:tabs>
        <w:suppressAutoHyphens/>
        <w:spacing w:after="0" w:line="240" w:lineRule="auto"/>
        <w:ind w:firstLine="1"/>
        <w:rPr>
          <w:rFonts w:ascii="Times New Roman" w:hAnsi="Times New Roman"/>
          <w:spacing w:val="-3"/>
          <w:lang w:val="lt-LT"/>
        </w:rPr>
      </w:pPr>
      <w:proofErr w:type="spellStart"/>
      <w:r w:rsidRPr="008A7481">
        <w:rPr>
          <w:rFonts w:ascii="Times New Roman" w:hAnsi="Times New Roman"/>
          <w:spacing w:val="-3"/>
          <w:lang w:val="lt-LT"/>
        </w:rPr>
        <w:t>Buprenorfiną</w:t>
      </w:r>
      <w:proofErr w:type="spellEnd"/>
      <w:r w:rsidRPr="008A7481">
        <w:rPr>
          <w:rFonts w:ascii="Times New Roman" w:hAnsi="Times New Roman"/>
          <w:spacing w:val="-3"/>
          <w:lang w:val="lt-LT"/>
        </w:rPr>
        <w:t xml:space="preserve"> vartoti atsargiai kartu su:</w:t>
      </w:r>
    </w:p>
    <w:p w14:paraId="2A73A697" w14:textId="77777777" w:rsidR="008A7481" w:rsidRPr="008A7481" w:rsidRDefault="008A7481" w:rsidP="008A7481">
      <w:pPr>
        <w:tabs>
          <w:tab w:val="left" w:pos="-1440"/>
          <w:tab w:val="left" w:pos="-720"/>
          <w:tab w:val="left" w:pos="0"/>
        </w:tabs>
        <w:suppressAutoHyphens/>
        <w:spacing w:after="0" w:line="240" w:lineRule="auto"/>
        <w:ind w:firstLine="1"/>
        <w:rPr>
          <w:rFonts w:ascii="Times New Roman" w:hAnsi="Times New Roman"/>
          <w:spacing w:val="-3"/>
          <w:lang w:val="lt-LT"/>
        </w:rPr>
      </w:pPr>
    </w:p>
    <w:p w14:paraId="31CAB211" w14:textId="77777777" w:rsidR="008A7481" w:rsidRPr="008A7481" w:rsidRDefault="008A7481" w:rsidP="008A7481">
      <w:pPr>
        <w:numPr>
          <w:ilvl w:val="0"/>
          <w:numId w:val="5"/>
        </w:numPr>
        <w:tabs>
          <w:tab w:val="clear" w:pos="360"/>
          <w:tab w:val="left" w:pos="-1440"/>
          <w:tab w:val="left" w:pos="-720"/>
          <w:tab w:val="left" w:pos="0"/>
          <w:tab w:val="num" w:pos="567"/>
          <w:tab w:val="left" w:pos="720"/>
          <w:tab w:val="left" w:pos="864"/>
          <w:tab w:val="left" w:pos="1842"/>
          <w:tab w:val="left" w:pos="2160"/>
        </w:tabs>
        <w:suppressAutoHyphens/>
        <w:spacing w:after="0" w:line="240" w:lineRule="auto"/>
        <w:ind w:left="567" w:hanging="567"/>
        <w:rPr>
          <w:rFonts w:ascii="Times New Roman" w:hAnsi="Times New Roman"/>
          <w:i/>
          <w:lang w:val="lt-LT"/>
        </w:rPr>
      </w:pPr>
      <w:bookmarkStart w:id="3" w:name="_Hlk57197052"/>
      <w:r w:rsidRPr="008A7481">
        <w:rPr>
          <w:rFonts w:ascii="Times New Roman" w:hAnsi="Times New Roman"/>
          <w:lang w:val="lt-LT"/>
        </w:rPr>
        <w:t xml:space="preserve">raminamaisiais vaistiniais preparatais, tokiais kaip benzodiazepinai ar panašios medžiagos: vartojant </w:t>
      </w:r>
      <w:proofErr w:type="spellStart"/>
      <w:r w:rsidRPr="008A7481">
        <w:rPr>
          <w:rFonts w:ascii="Times New Roman" w:hAnsi="Times New Roman"/>
          <w:lang w:val="lt-LT"/>
        </w:rPr>
        <w:t>opioidus</w:t>
      </w:r>
      <w:proofErr w:type="spellEnd"/>
      <w:r w:rsidRPr="008A7481">
        <w:rPr>
          <w:rFonts w:ascii="Times New Roman" w:hAnsi="Times New Roman"/>
          <w:lang w:val="lt-LT"/>
        </w:rPr>
        <w:t xml:space="preserve"> kartu su raminamaisiais vaistiniais preparatais, tokiais kaip benzodiazepinai ar panašios medžiagos, dėl papildomo CNS slopinančio poveikio padidėja </w:t>
      </w:r>
      <w:proofErr w:type="spellStart"/>
      <w:r w:rsidRPr="008A7481">
        <w:rPr>
          <w:rFonts w:ascii="Times New Roman" w:hAnsi="Times New Roman"/>
          <w:lang w:val="lt-LT"/>
        </w:rPr>
        <w:t>sedacijos</w:t>
      </w:r>
      <w:proofErr w:type="spellEnd"/>
      <w:r w:rsidRPr="008A7481">
        <w:rPr>
          <w:rFonts w:ascii="Times New Roman" w:hAnsi="Times New Roman"/>
          <w:lang w:val="lt-LT"/>
        </w:rPr>
        <w:t>, kvėpavimo slopinimo, komos ir mirties rizika. Dozės ir vartojimo kartu trukmė turi būti ribotos (žr. 4.4 skyrių).</w:t>
      </w:r>
      <w:bookmarkEnd w:id="3"/>
      <w:r w:rsidRPr="008A7481">
        <w:rPr>
          <w:rFonts w:ascii="Times New Roman" w:hAnsi="Times New Roman"/>
          <w:lang w:val="lt-LT"/>
        </w:rPr>
        <w:t xml:space="preserve"> Pacientai turi būti įspėti, kad kartu su šiuo vaistiniu preparatu vartoti jiems gydytojo nepaskirtus benzodiazepinus yra labai pavojinga. Tuo pačiu metu vartoti benzodiazepinus ir šį vaistinį preparatą galima tik kaip nurodė gydytojas (žr. 4.4 skyrių).</w:t>
      </w:r>
    </w:p>
    <w:p w14:paraId="48D2B1CA" w14:textId="5AACF3AE" w:rsidR="00AA1566" w:rsidRPr="0000205D" w:rsidRDefault="007040D3" w:rsidP="008A7481">
      <w:pPr>
        <w:numPr>
          <w:ilvl w:val="0"/>
          <w:numId w:val="5"/>
        </w:numPr>
        <w:tabs>
          <w:tab w:val="clear" w:pos="360"/>
          <w:tab w:val="num" w:pos="567"/>
        </w:tabs>
        <w:spacing w:after="0" w:line="240" w:lineRule="auto"/>
        <w:ind w:left="567" w:hanging="567"/>
        <w:rPr>
          <w:rFonts w:ascii="Times New Roman" w:hAnsi="Times New Roman"/>
          <w:lang w:val="lt-LT"/>
        </w:rPr>
      </w:pPr>
      <w:proofErr w:type="spellStart"/>
      <w:r w:rsidRPr="001A3EAF">
        <w:rPr>
          <w:rFonts w:ascii="Times New Roman" w:hAnsi="Times New Roman"/>
          <w:iCs/>
          <w:lang w:val="lt-LT"/>
        </w:rPr>
        <w:t>g</w:t>
      </w:r>
      <w:r w:rsidR="003A6E80" w:rsidRPr="001A3EAF">
        <w:rPr>
          <w:rFonts w:ascii="Times New Roman" w:hAnsi="Times New Roman"/>
          <w:iCs/>
          <w:lang w:val="lt-LT"/>
        </w:rPr>
        <w:t>abapentinoidai</w:t>
      </w:r>
      <w:r w:rsidRPr="001A3EAF">
        <w:rPr>
          <w:rFonts w:ascii="Times New Roman" w:hAnsi="Times New Roman"/>
          <w:iCs/>
          <w:lang w:val="lt-LT"/>
        </w:rPr>
        <w:t>s</w:t>
      </w:r>
      <w:proofErr w:type="spellEnd"/>
      <w:r w:rsidR="003A6E80" w:rsidRPr="001A3EAF">
        <w:rPr>
          <w:rFonts w:ascii="Times New Roman" w:hAnsi="Times New Roman"/>
          <w:iCs/>
          <w:lang w:val="lt-LT"/>
        </w:rPr>
        <w:t>:</w:t>
      </w:r>
      <w:r w:rsidR="003A6E80" w:rsidRPr="001A3EAF">
        <w:rPr>
          <w:rFonts w:ascii="Times New Roman" w:hAnsi="Times New Roman"/>
          <w:lang w:val="lt-LT"/>
        </w:rPr>
        <w:t xml:space="preserve"> kartu vartojant </w:t>
      </w:r>
      <w:proofErr w:type="spellStart"/>
      <w:r w:rsidR="003A6E80" w:rsidRPr="001A3EAF">
        <w:rPr>
          <w:rFonts w:ascii="Times New Roman" w:hAnsi="Times New Roman"/>
          <w:lang w:val="lt-LT"/>
        </w:rPr>
        <w:t>buprenorfiną</w:t>
      </w:r>
      <w:proofErr w:type="spellEnd"/>
      <w:r w:rsidR="003A6E80" w:rsidRPr="001A3EAF">
        <w:rPr>
          <w:rFonts w:ascii="Times New Roman" w:hAnsi="Times New Roman"/>
          <w:lang w:val="lt-LT"/>
        </w:rPr>
        <w:t xml:space="preserve"> su </w:t>
      </w:r>
      <w:proofErr w:type="spellStart"/>
      <w:r w:rsidR="003A6E80" w:rsidRPr="001A3EAF">
        <w:rPr>
          <w:rFonts w:ascii="Times New Roman" w:hAnsi="Times New Roman"/>
          <w:lang w:val="lt-LT"/>
        </w:rPr>
        <w:t>gabapentinoidais</w:t>
      </w:r>
      <w:proofErr w:type="spellEnd"/>
      <w:r w:rsidR="003A6E80" w:rsidRPr="001A3EAF">
        <w:rPr>
          <w:rFonts w:ascii="Times New Roman" w:hAnsi="Times New Roman"/>
          <w:lang w:val="lt-LT"/>
        </w:rPr>
        <w:t xml:space="preserve"> (</w:t>
      </w:r>
      <w:proofErr w:type="spellStart"/>
      <w:r w:rsidR="003A6E80" w:rsidRPr="001A3EAF">
        <w:rPr>
          <w:rFonts w:ascii="Times New Roman" w:hAnsi="Times New Roman"/>
          <w:lang w:val="lt-LT"/>
        </w:rPr>
        <w:t>gabapentinu</w:t>
      </w:r>
      <w:proofErr w:type="spellEnd"/>
      <w:r w:rsidR="003A6E80" w:rsidRPr="001A3EAF">
        <w:rPr>
          <w:rFonts w:ascii="Times New Roman" w:hAnsi="Times New Roman"/>
          <w:lang w:val="lt-LT"/>
        </w:rPr>
        <w:t xml:space="preserve"> ir </w:t>
      </w:r>
      <w:proofErr w:type="spellStart"/>
      <w:r w:rsidR="003A6E80" w:rsidRPr="001A3EAF">
        <w:rPr>
          <w:rFonts w:ascii="Times New Roman" w:hAnsi="Times New Roman"/>
          <w:lang w:val="lt-LT"/>
        </w:rPr>
        <w:t>pregabalinu</w:t>
      </w:r>
      <w:proofErr w:type="spellEnd"/>
      <w:r w:rsidR="003A6E80" w:rsidRPr="001A3EAF">
        <w:rPr>
          <w:rFonts w:ascii="Times New Roman" w:hAnsi="Times New Roman"/>
          <w:lang w:val="lt-LT"/>
        </w:rPr>
        <w:t xml:space="preserve">), gali pasireikšti kvėpavimo slopinimas, </w:t>
      </w:r>
      <w:proofErr w:type="spellStart"/>
      <w:r w:rsidR="003A6E80" w:rsidRPr="001A3EAF">
        <w:rPr>
          <w:rFonts w:ascii="Times New Roman" w:hAnsi="Times New Roman"/>
          <w:lang w:val="lt-LT"/>
        </w:rPr>
        <w:t>hipotenzija</w:t>
      </w:r>
      <w:proofErr w:type="spellEnd"/>
      <w:r w:rsidR="003A6E80" w:rsidRPr="001A3EAF">
        <w:rPr>
          <w:rFonts w:ascii="Times New Roman" w:hAnsi="Times New Roman"/>
          <w:lang w:val="lt-LT"/>
        </w:rPr>
        <w:t xml:space="preserve">, stipri </w:t>
      </w:r>
      <w:proofErr w:type="spellStart"/>
      <w:r w:rsidR="003A6E80" w:rsidRPr="001A3EAF">
        <w:rPr>
          <w:rFonts w:ascii="Times New Roman" w:hAnsi="Times New Roman"/>
          <w:lang w:val="lt-LT"/>
        </w:rPr>
        <w:t>sedacija</w:t>
      </w:r>
      <w:proofErr w:type="spellEnd"/>
      <w:r w:rsidR="003A6E80" w:rsidRPr="001A3EAF">
        <w:rPr>
          <w:rFonts w:ascii="Times New Roman" w:hAnsi="Times New Roman"/>
          <w:lang w:val="lt-LT"/>
        </w:rPr>
        <w:t>, koma arba mirtis (žr. 4.4 skyrių).</w:t>
      </w:r>
    </w:p>
    <w:p w14:paraId="481E0D64" w14:textId="487843ED" w:rsidR="008A7481" w:rsidRPr="008A7481" w:rsidRDefault="008A7481" w:rsidP="008A7481">
      <w:pPr>
        <w:numPr>
          <w:ilvl w:val="0"/>
          <w:numId w:val="5"/>
        </w:numPr>
        <w:tabs>
          <w:tab w:val="clear" w:pos="360"/>
          <w:tab w:val="num" w:pos="567"/>
        </w:tabs>
        <w:spacing w:after="0" w:line="240" w:lineRule="auto"/>
        <w:ind w:left="567" w:hanging="567"/>
        <w:rPr>
          <w:rFonts w:ascii="Times New Roman" w:hAnsi="Times New Roman"/>
          <w:lang w:val="lt-LT"/>
        </w:rPr>
      </w:pPr>
      <w:r w:rsidRPr="008A7481">
        <w:rPr>
          <w:rFonts w:ascii="Times New Roman" w:hAnsi="Times New Roman"/>
          <w:lang w:val="lt-LT"/>
        </w:rPr>
        <w:t>kitomis centrinę nervų sistemą slopinančiomis medžiagomis:</w:t>
      </w:r>
      <w:r w:rsidRPr="008A7481">
        <w:rPr>
          <w:rFonts w:ascii="Times New Roman" w:hAnsi="Times New Roman"/>
          <w:b/>
          <w:lang w:val="lt-LT"/>
        </w:rPr>
        <w:t xml:space="preserve"> </w:t>
      </w:r>
      <w:r w:rsidRPr="008A7481">
        <w:rPr>
          <w:rFonts w:ascii="Times New Roman" w:hAnsi="Times New Roman"/>
          <w:lang w:val="lt-LT"/>
        </w:rPr>
        <w:t xml:space="preserve">kiti </w:t>
      </w:r>
      <w:proofErr w:type="spellStart"/>
      <w:r w:rsidRPr="008A7481">
        <w:rPr>
          <w:rFonts w:ascii="Times New Roman" w:hAnsi="Times New Roman"/>
          <w:lang w:val="lt-LT"/>
        </w:rPr>
        <w:t>opioidų</w:t>
      </w:r>
      <w:proofErr w:type="spellEnd"/>
      <w:r w:rsidRPr="008A7481">
        <w:rPr>
          <w:rFonts w:ascii="Times New Roman" w:hAnsi="Times New Roman"/>
          <w:lang w:val="lt-LT"/>
        </w:rPr>
        <w:t xml:space="preserve"> dariniai (analgetikai ir kosulį slopinantys vaistiniai preparatai), tam tikri antidepresantai, centrinę nervų sistemą slopinantys H1-receptorių blokatoriai, benzodiazepinai bei kiti </w:t>
      </w:r>
      <w:proofErr w:type="spellStart"/>
      <w:r w:rsidRPr="008A7481">
        <w:rPr>
          <w:rFonts w:ascii="Times New Roman" w:hAnsi="Times New Roman"/>
          <w:lang w:val="lt-LT"/>
        </w:rPr>
        <w:t>anksiolitikai</w:t>
      </w:r>
      <w:proofErr w:type="spellEnd"/>
      <w:r w:rsidRPr="008A7481">
        <w:rPr>
          <w:rFonts w:ascii="Times New Roman" w:hAnsi="Times New Roman"/>
          <w:lang w:val="lt-LT"/>
        </w:rPr>
        <w:t xml:space="preserve">, </w:t>
      </w:r>
      <w:proofErr w:type="spellStart"/>
      <w:r w:rsidRPr="008A7481">
        <w:rPr>
          <w:rFonts w:ascii="Times New Roman" w:hAnsi="Times New Roman"/>
          <w:lang w:val="lt-LT"/>
        </w:rPr>
        <w:t>neuroleptikai</w:t>
      </w:r>
      <w:proofErr w:type="spellEnd"/>
      <w:r w:rsidRPr="008A7481">
        <w:rPr>
          <w:rFonts w:ascii="Times New Roman" w:hAnsi="Times New Roman"/>
          <w:lang w:val="lt-LT"/>
        </w:rPr>
        <w:t xml:space="preserve">, </w:t>
      </w:r>
      <w:proofErr w:type="spellStart"/>
      <w:r w:rsidRPr="008A7481">
        <w:rPr>
          <w:rFonts w:ascii="Times New Roman" w:hAnsi="Times New Roman"/>
          <w:lang w:val="lt-LT"/>
        </w:rPr>
        <w:t>klonidinas</w:t>
      </w:r>
      <w:proofErr w:type="spellEnd"/>
      <w:r w:rsidRPr="008A7481">
        <w:rPr>
          <w:rFonts w:ascii="Times New Roman" w:hAnsi="Times New Roman"/>
          <w:lang w:val="lt-LT"/>
        </w:rPr>
        <w:t xml:space="preserve"> ir panašios medžiagos – kartu vartojant šias medžiagas didėja centrinės nervų sistemos slopinimas. Kadangi sumažėja budrumas, gali būti pavojinga vairuoti ir valdyti mechanizmus. Vartojant barbitūratus, padidėja kvėpavimo slopinimo pavojus.</w:t>
      </w:r>
    </w:p>
    <w:p w14:paraId="43F49FA7" w14:textId="77777777" w:rsidR="008A7481" w:rsidRPr="008A7481" w:rsidRDefault="008A7481" w:rsidP="008A7481">
      <w:pPr>
        <w:numPr>
          <w:ilvl w:val="0"/>
          <w:numId w:val="5"/>
        </w:numPr>
        <w:tabs>
          <w:tab w:val="clear" w:pos="360"/>
          <w:tab w:val="num" w:pos="567"/>
        </w:tabs>
        <w:spacing w:after="0" w:line="240" w:lineRule="auto"/>
        <w:ind w:left="567" w:hanging="567"/>
        <w:rPr>
          <w:rFonts w:ascii="Times New Roman" w:hAnsi="Times New Roman"/>
          <w:lang w:val="lt-LT"/>
        </w:rPr>
      </w:pPr>
      <w:bookmarkStart w:id="4" w:name="_Hlk57199199"/>
      <w:bookmarkStart w:id="5" w:name="_Hlk57197106"/>
      <w:proofErr w:type="spellStart"/>
      <w:r w:rsidRPr="008A7481">
        <w:rPr>
          <w:rFonts w:ascii="Times New Roman" w:hAnsi="Times New Roman"/>
          <w:lang w:val="lt-LT"/>
        </w:rPr>
        <w:t>serotonerginiais</w:t>
      </w:r>
      <w:proofErr w:type="spellEnd"/>
      <w:r w:rsidRPr="008A7481">
        <w:rPr>
          <w:rFonts w:ascii="Times New Roman" w:hAnsi="Times New Roman"/>
          <w:lang w:val="lt-LT"/>
        </w:rPr>
        <w:t xml:space="preserve"> vaistiniais preparatais, kaip antai MAO inhibitoriais, selektyviaisiais </w:t>
      </w:r>
      <w:proofErr w:type="spellStart"/>
      <w:r w:rsidRPr="008A7481">
        <w:rPr>
          <w:rFonts w:ascii="Times New Roman" w:hAnsi="Times New Roman"/>
          <w:lang w:val="lt-LT"/>
        </w:rPr>
        <w:t>serotonino</w:t>
      </w:r>
      <w:proofErr w:type="spellEnd"/>
      <w:r w:rsidRPr="008A7481">
        <w:rPr>
          <w:rFonts w:ascii="Times New Roman" w:hAnsi="Times New Roman"/>
          <w:lang w:val="lt-LT"/>
        </w:rPr>
        <w:t xml:space="preserve"> reabsorbcijos inhibitoriais (SSRI), </w:t>
      </w:r>
      <w:proofErr w:type="spellStart"/>
      <w:r w:rsidRPr="008A7481">
        <w:rPr>
          <w:rFonts w:ascii="Times New Roman" w:hAnsi="Times New Roman"/>
          <w:lang w:val="lt-LT"/>
        </w:rPr>
        <w:t>serotonino</w:t>
      </w:r>
      <w:proofErr w:type="spellEnd"/>
      <w:r w:rsidRPr="008A7481">
        <w:rPr>
          <w:rFonts w:ascii="Times New Roman" w:hAnsi="Times New Roman"/>
          <w:lang w:val="lt-LT"/>
        </w:rPr>
        <w:t xml:space="preserve"> </w:t>
      </w:r>
      <w:proofErr w:type="spellStart"/>
      <w:r w:rsidRPr="008A7481">
        <w:rPr>
          <w:rFonts w:ascii="Times New Roman" w:hAnsi="Times New Roman"/>
          <w:lang w:val="lt-LT"/>
        </w:rPr>
        <w:t>norepinefrino</w:t>
      </w:r>
      <w:proofErr w:type="spellEnd"/>
      <w:r w:rsidRPr="008A7481">
        <w:rPr>
          <w:rFonts w:ascii="Times New Roman" w:hAnsi="Times New Roman"/>
          <w:lang w:val="lt-LT"/>
        </w:rPr>
        <w:t xml:space="preserve"> reabsorbcijos inhibitoriais (SNRI) arba </w:t>
      </w:r>
      <w:proofErr w:type="spellStart"/>
      <w:r w:rsidRPr="008A7481">
        <w:rPr>
          <w:rFonts w:ascii="Times New Roman" w:hAnsi="Times New Roman"/>
          <w:lang w:val="lt-LT"/>
        </w:rPr>
        <w:t>tricikliais</w:t>
      </w:r>
      <w:proofErr w:type="spellEnd"/>
      <w:r w:rsidRPr="008A7481">
        <w:rPr>
          <w:rFonts w:ascii="Times New Roman" w:hAnsi="Times New Roman"/>
          <w:lang w:val="lt-LT"/>
        </w:rPr>
        <w:t xml:space="preserve"> antidepresantais, nes didėja </w:t>
      </w:r>
      <w:proofErr w:type="spellStart"/>
      <w:r w:rsidRPr="008A7481">
        <w:rPr>
          <w:rFonts w:ascii="Times New Roman" w:hAnsi="Times New Roman"/>
          <w:lang w:val="lt-LT"/>
        </w:rPr>
        <w:t>serotonino</w:t>
      </w:r>
      <w:proofErr w:type="spellEnd"/>
      <w:r w:rsidRPr="008A7481">
        <w:rPr>
          <w:rFonts w:ascii="Times New Roman" w:hAnsi="Times New Roman"/>
          <w:lang w:val="lt-LT"/>
        </w:rPr>
        <w:t xml:space="preserve"> sindromo – būklės, kuri gali kelti grėsmę gyvybei, – rizika (žr. 4.4skyrių</w:t>
      </w:r>
      <w:bookmarkEnd w:id="4"/>
      <w:r w:rsidRPr="008A7481">
        <w:rPr>
          <w:rFonts w:ascii="Times New Roman" w:hAnsi="Times New Roman"/>
          <w:lang w:val="lt-LT"/>
        </w:rPr>
        <w:t>).</w:t>
      </w:r>
    </w:p>
    <w:bookmarkEnd w:id="5"/>
    <w:p w14:paraId="1A9D99D8" w14:textId="77777777" w:rsidR="008A7481" w:rsidRPr="008A7481" w:rsidRDefault="008A7481" w:rsidP="008A7481">
      <w:pPr>
        <w:numPr>
          <w:ilvl w:val="0"/>
          <w:numId w:val="5"/>
        </w:numPr>
        <w:tabs>
          <w:tab w:val="clear" w:pos="360"/>
          <w:tab w:val="left" w:pos="-1440"/>
          <w:tab w:val="left" w:pos="-720"/>
          <w:tab w:val="left" w:pos="0"/>
          <w:tab w:val="num" w:pos="567"/>
        </w:tabs>
        <w:suppressAutoHyphens/>
        <w:spacing w:after="0" w:line="240" w:lineRule="auto"/>
        <w:ind w:left="567" w:hanging="567"/>
        <w:rPr>
          <w:rFonts w:ascii="Times New Roman" w:hAnsi="Times New Roman"/>
          <w:spacing w:val="-3"/>
          <w:lang w:val="lt-LT"/>
        </w:rPr>
      </w:pPr>
      <w:r w:rsidRPr="008A7481">
        <w:rPr>
          <w:rFonts w:ascii="Times New Roman" w:hAnsi="Times New Roman"/>
          <w:spacing w:val="-3"/>
          <w:lang w:val="lt-LT"/>
        </w:rPr>
        <w:t xml:space="preserve">CYP3A4 inhibitoriais: </w:t>
      </w:r>
      <w:proofErr w:type="spellStart"/>
      <w:r w:rsidRPr="008A7481">
        <w:rPr>
          <w:rFonts w:ascii="Times New Roman" w:hAnsi="Times New Roman"/>
          <w:spacing w:val="-3"/>
          <w:lang w:val="lt-LT"/>
        </w:rPr>
        <w:t>buprenorfino</w:t>
      </w:r>
      <w:proofErr w:type="spellEnd"/>
      <w:r w:rsidRPr="008A7481">
        <w:rPr>
          <w:rFonts w:ascii="Times New Roman" w:hAnsi="Times New Roman"/>
          <w:spacing w:val="-3"/>
          <w:lang w:val="lt-LT"/>
        </w:rPr>
        <w:t xml:space="preserve"> ir </w:t>
      </w:r>
      <w:proofErr w:type="spellStart"/>
      <w:r w:rsidRPr="008A7481">
        <w:rPr>
          <w:rFonts w:ascii="Times New Roman" w:hAnsi="Times New Roman"/>
          <w:spacing w:val="-3"/>
          <w:lang w:val="lt-LT"/>
        </w:rPr>
        <w:t>ketokonazolo</w:t>
      </w:r>
      <w:proofErr w:type="spellEnd"/>
      <w:r w:rsidRPr="008A7481">
        <w:rPr>
          <w:rFonts w:ascii="Times New Roman" w:hAnsi="Times New Roman"/>
          <w:spacing w:val="-3"/>
          <w:lang w:val="lt-LT"/>
        </w:rPr>
        <w:t xml:space="preserve"> (stipraus CYP3A4 inhibitoriaus) tarpusavio sąveikos studija parodė, kad padidėja </w:t>
      </w:r>
      <w:proofErr w:type="spellStart"/>
      <w:r w:rsidRPr="008A7481">
        <w:rPr>
          <w:rFonts w:ascii="Times New Roman" w:hAnsi="Times New Roman"/>
          <w:spacing w:val="-3"/>
          <w:lang w:val="lt-LT"/>
        </w:rPr>
        <w:t>buprenorfino</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C</w:t>
      </w:r>
      <w:r w:rsidRPr="008A7481">
        <w:rPr>
          <w:rFonts w:ascii="Times New Roman" w:hAnsi="Times New Roman"/>
          <w:spacing w:val="-3"/>
          <w:vertAlign w:val="subscript"/>
          <w:lang w:val="lt-LT"/>
        </w:rPr>
        <w:t>max</w:t>
      </w:r>
      <w:proofErr w:type="spellEnd"/>
      <w:r w:rsidRPr="008A7481">
        <w:rPr>
          <w:rFonts w:ascii="Times New Roman" w:hAnsi="Times New Roman"/>
          <w:spacing w:val="-3"/>
          <w:vertAlign w:val="subscript"/>
          <w:lang w:val="lt-LT"/>
        </w:rPr>
        <w:t xml:space="preserve"> </w:t>
      </w:r>
      <w:r w:rsidRPr="008A7481">
        <w:rPr>
          <w:rFonts w:ascii="Times New Roman" w:hAnsi="Times New Roman"/>
          <w:spacing w:val="-3"/>
          <w:lang w:val="lt-LT"/>
        </w:rPr>
        <w:t xml:space="preserve">ir AUC (plotas po kreive) (atitinkamai vidutiniškai 50 % ir 70 %) ir truputį mažiau padidėja </w:t>
      </w:r>
      <w:proofErr w:type="spellStart"/>
      <w:r w:rsidRPr="008A7481">
        <w:rPr>
          <w:rFonts w:ascii="Times New Roman" w:hAnsi="Times New Roman"/>
          <w:spacing w:val="-3"/>
          <w:lang w:val="lt-LT"/>
        </w:rPr>
        <w:t>norbuprenorfino</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Cmax</w:t>
      </w:r>
      <w:proofErr w:type="spellEnd"/>
      <w:r w:rsidRPr="008A7481">
        <w:rPr>
          <w:rFonts w:ascii="Times New Roman" w:hAnsi="Times New Roman"/>
          <w:spacing w:val="-3"/>
          <w:lang w:val="lt-LT"/>
        </w:rPr>
        <w:t xml:space="preserve"> ir AUC. Todėl pacientai, vartojantys </w:t>
      </w:r>
      <w:proofErr w:type="spellStart"/>
      <w:r w:rsidRPr="008A7481">
        <w:rPr>
          <w:rFonts w:ascii="Times New Roman" w:hAnsi="Times New Roman"/>
          <w:spacing w:val="-3"/>
          <w:lang w:val="lt-LT"/>
        </w:rPr>
        <w:t>buprenorfiną</w:t>
      </w:r>
      <w:proofErr w:type="spellEnd"/>
      <w:r w:rsidRPr="008A7481">
        <w:rPr>
          <w:rFonts w:ascii="Times New Roman" w:hAnsi="Times New Roman"/>
          <w:spacing w:val="-3"/>
          <w:lang w:val="lt-LT"/>
        </w:rPr>
        <w:t xml:space="preserve"> kartu su CYP3A4 inhibitoriais (pvz., proteazės inhibitoriais, tokiais kaip </w:t>
      </w:r>
      <w:proofErr w:type="spellStart"/>
      <w:r w:rsidRPr="008A7481">
        <w:rPr>
          <w:rFonts w:ascii="Times New Roman" w:hAnsi="Times New Roman"/>
          <w:spacing w:val="-3"/>
          <w:lang w:val="lt-LT"/>
        </w:rPr>
        <w:t>ritonaviras</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nelfinaviras</w:t>
      </w:r>
      <w:proofErr w:type="spellEnd"/>
      <w:r w:rsidRPr="008A7481">
        <w:rPr>
          <w:rFonts w:ascii="Times New Roman" w:hAnsi="Times New Roman"/>
          <w:spacing w:val="-3"/>
          <w:lang w:val="lt-LT"/>
        </w:rPr>
        <w:t xml:space="preserve"> arba </w:t>
      </w:r>
      <w:proofErr w:type="spellStart"/>
      <w:r w:rsidRPr="008A7481">
        <w:rPr>
          <w:rFonts w:ascii="Times New Roman" w:hAnsi="Times New Roman"/>
          <w:spacing w:val="-3"/>
          <w:lang w:val="lt-LT"/>
        </w:rPr>
        <w:t>indinaviras</w:t>
      </w:r>
      <w:proofErr w:type="spellEnd"/>
      <w:r w:rsidRPr="008A7481">
        <w:rPr>
          <w:rFonts w:ascii="Times New Roman" w:hAnsi="Times New Roman"/>
          <w:spacing w:val="-3"/>
          <w:lang w:val="lt-LT"/>
        </w:rPr>
        <w:t xml:space="preserve">, arba priešgrybeliniais </w:t>
      </w:r>
      <w:proofErr w:type="spellStart"/>
      <w:r w:rsidRPr="008A7481">
        <w:rPr>
          <w:rFonts w:ascii="Times New Roman" w:hAnsi="Times New Roman"/>
          <w:spacing w:val="-3"/>
          <w:lang w:val="lt-LT"/>
        </w:rPr>
        <w:t>azolo</w:t>
      </w:r>
      <w:proofErr w:type="spellEnd"/>
      <w:r w:rsidRPr="008A7481">
        <w:rPr>
          <w:rFonts w:ascii="Times New Roman" w:hAnsi="Times New Roman"/>
          <w:spacing w:val="-3"/>
          <w:lang w:val="lt-LT"/>
        </w:rPr>
        <w:t xml:space="preserve"> dariniais, tokiais kaip </w:t>
      </w:r>
      <w:proofErr w:type="spellStart"/>
      <w:r w:rsidRPr="008A7481">
        <w:rPr>
          <w:rFonts w:ascii="Times New Roman" w:hAnsi="Times New Roman"/>
          <w:spacing w:val="-3"/>
          <w:lang w:val="lt-LT"/>
        </w:rPr>
        <w:t>ketokonazolas</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itrakonazolas</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vorikonazolas</w:t>
      </w:r>
      <w:proofErr w:type="spellEnd"/>
      <w:r w:rsidRPr="008A7481">
        <w:rPr>
          <w:rFonts w:ascii="Times New Roman" w:hAnsi="Times New Roman"/>
          <w:spacing w:val="-3"/>
          <w:lang w:val="lt-LT"/>
        </w:rPr>
        <w:t xml:space="preserve"> arba </w:t>
      </w:r>
      <w:proofErr w:type="spellStart"/>
      <w:r w:rsidRPr="008A7481">
        <w:rPr>
          <w:rFonts w:ascii="Times New Roman" w:hAnsi="Times New Roman"/>
          <w:spacing w:val="-3"/>
          <w:lang w:val="lt-LT"/>
        </w:rPr>
        <w:t>pozakonazolas</w:t>
      </w:r>
      <w:proofErr w:type="spellEnd"/>
      <w:r w:rsidRPr="008A7481">
        <w:rPr>
          <w:rFonts w:ascii="Times New Roman" w:hAnsi="Times New Roman"/>
          <w:spacing w:val="-3"/>
          <w:lang w:val="lt-LT"/>
        </w:rPr>
        <w:t>), turi būti atidžiai stebimi, jiems gali reikėti sumažinti vaistinio preparato dozę.</w:t>
      </w:r>
    </w:p>
    <w:p w14:paraId="2B23B495" w14:textId="77777777" w:rsidR="008A7481" w:rsidRPr="0000205D" w:rsidRDefault="008A7481" w:rsidP="008A7481">
      <w:pPr>
        <w:numPr>
          <w:ilvl w:val="0"/>
          <w:numId w:val="6"/>
        </w:numPr>
        <w:tabs>
          <w:tab w:val="left" w:pos="-1440"/>
          <w:tab w:val="left" w:pos="-720"/>
          <w:tab w:val="left" w:pos="0"/>
          <w:tab w:val="num" w:pos="567"/>
        </w:tabs>
        <w:suppressAutoHyphens/>
        <w:spacing w:after="0" w:line="240" w:lineRule="auto"/>
        <w:ind w:left="567" w:hanging="567"/>
        <w:rPr>
          <w:rFonts w:ascii="Times New Roman" w:hAnsi="Times New Roman"/>
          <w:spacing w:val="-3"/>
          <w:lang w:val="lt-LT"/>
        </w:rPr>
      </w:pPr>
      <w:r w:rsidRPr="008A7481">
        <w:rPr>
          <w:rFonts w:ascii="Times New Roman" w:hAnsi="Times New Roman"/>
          <w:spacing w:val="-3"/>
          <w:lang w:val="lt-LT"/>
        </w:rPr>
        <w:t xml:space="preserve">CYP3A4 aktyvatoriais: klinikinio tyrimo, atlikto su sveikais savanoriais, metu, </w:t>
      </w:r>
      <w:proofErr w:type="spellStart"/>
      <w:r w:rsidRPr="008A7481">
        <w:rPr>
          <w:rFonts w:ascii="Times New Roman" w:hAnsi="Times New Roman"/>
          <w:spacing w:val="-3"/>
          <w:lang w:val="lt-LT"/>
        </w:rPr>
        <w:t>buprenorfino</w:t>
      </w:r>
      <w:proofErr w:type="spellEnd"/>
      <w:r w:rsidRPr="008A7481">
        <w:rPr>
          <w:rFonts w:ascii="Times New Roman" w:hAnsi="Times New Roman"/>
          <w:spacing w:val="-3"/>
          <w:lang w:val="lt-LT"/>
        </w:rPr>
        <w:t xml:space="preserve"> kombinacija su </w:t>
      </w:r>
      <w:proofErr w:type="spellStart"/>
      <w:r w:rsidRPr="008A7481">
        <w:rPr>
          <w:rFonts w:ascii="Times New Roman" w:hAnsi="Times New Roman"/>
          <w:spacing w:val="-3"/>
          <w:lang w:val="lt-LT"/>
        </w:rPr>
        <w:t>rifampicinu</w:t>
      </w:r>
      <w:proofErr w:type="spellEnd"/>
      <w:r w:rsidRPr="008A7481">
        <w:rPr>
          <w:rFonts w:ascii="Times New Roman" w:hAnsi="Times New Roman"/>
          <w:spacing w:val="-3"/>
          <w:lang w:val="lt-LT"/>
        </w:rPr>
        <w:t xml:space="preserve"> arba </w:t>
      </w:r>
      <w:proofErr w:type="spellStart"/>
      <w:r w:rsidRPr="008A7481">
        <w:rPr>
          <w:rFonts w:ascii="Times New Roman" w:hAnsi="Times New Roman"/>
          <w:spacing w:val="-3"/>
          <w:lang w:val="lt-LT"/>
        </w:rPr>
        <w:t>rifabutinu</w:t>
      </w:r>
      <w:proofErr w:type="spellEnd"/>
      <w:r w:rsidRPr="008A7481">
        <w:rPr>
          <w:rFonts w:ascii="Times New Roman" w:hAnsi="Times New Roman"/>
          <w:spacing w:val="-3"/>
          <w:lang w:val="lt-LT"/>
        </w:rPr>
        <w:t xml:space="preserve"> parodė </w:t>
      </w:r>
      <w:proofErr w:type="spellStart"/>
      <w:r w:rsidRPr="008A7481">
        <w:rPr>
          <w:rFonts w:ascii="Times New Roman" w:hAnsi="Times New Roman"/>
          <w:spacing w:val="-3"/>
          <w:lang w:val="lt-LT"/>
        </w:rPr>
        <w:t>buprenorfino</w:t>
      </w:r>
      <w:proofErr w:type="spellEnd"/>
      <w:r w:rsidRPr="008A7481">
        <w:rPr>
          <w:rFonts w:ascii="Times New Roman" w:hAnsi="Times New Roman"/>
          <w:spacing w:val="-3"/>
          <w:lang w:val="lt-LT"/>
        </w:rPr>
        <w:t xml:space="preserve"> kiekio plazmoje sumažėjimą atitinkami 70 % ir 35 %. Nutraukimo simptomai pasireiškė 50 % iš 12 savanorių. Todėl rekomenduojama, </w:t>
      </w:r>
      <w:r w:rsidRPr="0000205D">
        <w:rPr>
          <w:rFonts w:ascii="Times New Roman" w:hAnsi="Times New Roman"/>
          <w:spacing w:val="-3"/>
          <w:lang w:val="lt-LT"/>
        </w:rPr>
        <w:t xml:space="preserve">kad </w:t>
      </w:r>
      <w:proofErr w:type="spellStart"/>
      <w:r w:rsidRPr="0000205D">
        <w:rPr>
          <w:rFonts w:ascii="Times New Roman" w:hAnsi="Times New Roman"/>
          <w:spacing w:val="-3"/>
          <w:lang w:val="lt-LT"/>
        </w:rPr>
        <w:t>buprenorfinu</w:t>
      </w:r>
      <w:proofErr w:type="spellEnd"/>
      <w:r w:rsidRPr="0000205D">
        <w:rPr>
          <w:rFonts w:ascii="Times New Roman" w:hAnsi="Times New Roman"/>
          <w:spacing w:val="-3"/>
          <w:lang w:val="lt-LT"/>
        </w:rPr>
        <w:t xml:space="preserve"> gydomi pacientai būtų atidžiai stebimi, jei kartu paskiriami aktyvatoriai (pvz., </w:t>
      </w:r>
      <w:proofErr w:type="spellStart"/>
      <w:r w:rsidRPr="0000205D">
        <w:rPr>
          <w:rFonts w:ascii="Times New Roman" w:hAnsi="Times New Roman"/>
          <w:spacing w:val="-3"/>
          <w:lang w:val="lt-LT"/>
        </w:rPr>
        <w:t>fenobarbitalis</w:t>
      </w:r>
      <w:proofErr w:type="spellEnd"/>
      <w:r w:rsidRPr="0000205D">
        <w:rPr>
          <w:rFonts w:ascii="Times New Roman" w:hAnsi="Times New Roman"/>
          <w:spacing w:val="-3"/>
          <w:lang w:val="lt-LT"/>
        </w:rPr>
        <w:t xml:space="preserve">, </w:t>
      </w:r>
      <w:proofErr w:type="spellStart"/>
      <w:r w:rsidRPr="0000205D">
        <w:rPr>
          <w:rFonts w:ascii="Times New Roman" w:hAnsi="Times New Roman"/>
          <w:spacing w:val="-3"/>
          <w:lang w:val="lt-LT"/>
        </w:rPr>
        <w:t>karbamazepinas</w:t>
      </w:r>
      <w:proofErr w:type="spellEnd"/>
      <w:r w:rsidRPr="0000205D">
        <w:rPr>
          <w:rFonts w:ascii="Times New Roman" w:hAnsi="Times New Roman"/>
          <w:spacing w:val="-3"/>
          <w:lang w:val="lt-LT"/>
        </w:rPr>
        <w:t xml:space="preserve">, </w:t>
      </w:r>
      <w:proofErr w:type="spellStart"/>
      <w:r w:rsidRPr="0000205D">
        <w:rPr>
          <w:rFonts w:ascii="Times New Roman" w:hAnsi="Times New Roman"/>
          <w:spacing w:val="-3"/>
          <w:lang w:val="lt-LT"/>
        </w:rPr>
        <w:t>fenitoinas</w:t>
      </w:r>
      <w:proofErr w:type="spellEnd"/>
      <w:r w:rsidRPr="0000205D">
        <w:rPr>
          <w:rFonts w:ascii="Times New Roman" w:hAnsi="Times New Roman"/>
          <w:spacing w:val="-3"/>
          <w:lang w:val="lt-LT"/>
        </w:rPr>
        <w:t xml:space="preserve">, </w:t>
      </w:r>
      <w:proofErr w:type="spellStart"/>
      <w:r w:rsidRPr="0000205D">
        <w:rPr>
          <w:rFonts w:ascii="Times New Roman" w:hAnsi="Times New Roman"/>
          <w:spacing w:val="-3"/>
          <w:lang w:val="lt-LT"/>
        </w:rPr>
        <w:t>rifampicinas</w:t>
      </w:r>
      <w:proofErr w:type="spellEnd"/>
      <w:r w:rsidRPr="0000205D">
        <w:rPr>
          <w:rFonts w:ascii="Times New Roman" w:hAnsi="Times New Roman"/>
          <w:spacing w:val="-3"/>
          <w:lang w:val="lt-LT"/>
        </w:rPr>
        <w:t xml:space="preserve">), o </w:t>
      </w:r>
      <w:proofErr w:type="spellStart"/>
      <w:r w:rsidRPr="0000205D">
        <w:rPr>
          <w:rFonts w:ascii="Times New Roman" w:hAnsi="Times New Roman"/>
          <w:spacing w:val="-3"/>
          <w:lang w:val="lt-LT"/>
        </w:rPr>
        <w:t>buprenorfino</w:t>
      </w:r>
      <w:proofErr w:type="spellEnd"/>
      <w:r w:rsidRPr="0000205D">
        <w:rPr>
          <w:rFonts w:ascii="Times New Roman" w:hAnsi="Times New Roman"/>
          <w:spacing w:val="-3"/>
          <w:lang w:val="lt-LT"/>
        </w:rPr>
        <w:t xml:space="preserve"> arba CYP3A4 dozė atitinkamai koreguojama.</w:t>
      </w:r>
    </w:p>
    <w:p w14:paraId="2ACD6C17" w14:textId="47E96753" w:rsidR="00AA1566" w:rsidRPr="0000205D" w:rsidRDefault="00B82019" w:rsidP="00AA1566">
      <w:pPr>
        <w:numPr>
          <w:ilvl w:val="0"/>
          <w:numId w:val="6"/>
        </w:numPr>
        <w:tabs>
          <w:tab w:val="left" w:pos="-1440"/>
          <w:tab w:val="left" w:pos="-720"/>
          <w:tab w:val="left" w:pos="0"/>
          <w:tab w:val="num" w:pos="567"/>
        </w:tabs>
        <w:suppressAutoHyphens/>
        <w:spacing w:after="0" w:line="240" w:lineRule="auto"/>
        <w:ind w:left="567" w:hanging="567"/>
        <w:rPr>
          <w:rFonts w:ascii="Times New Roman" w:hAnsi="Times New Roman" w:cs="Times New Roman"/>
          <w:spacing w:val="-3"/>
          <w:lang w:val="lt-LT"/>
        </w:rPr>
      </w:pPr>
      <w:bookmarkStart w:id="6" w:name="_Hlk172017940"/>
      <w:r w:rsidRPr="001A3EAF">
        <w:rPr>
          <w:rFonts w:ascii="Times New Roman" w:hAnsi="Times New Roman"/>
          <w:lang w:val="lt-LT"/>
        </w:rPr>
        <w:t>k</w:t>
      </w:r>
      <w:r w:rsidR="003A6E80" w:rsidRPr="001A3EAF">
        <w:rPr>
          <w:rFonts w:ascii="Times New Roman" w:hAnsi="Times New Roman"/>
          <w:lang w:val="lt-LT"/>
        </w:rPr>
        <w:t xml:space="preserve">artu vartojant </w:t>
      </w:r>
      <w:proofErr w:type="spellStart"/>
      <w:r w:rsidR="003A6E80" w:rsidRPr="001A3EAF">
        <w:rPr>
          <w:rFonts w:ascii="Times New Roman" w:hAnsi="Times New Roman"/>
          <w:lang w:val="lt-LT"/>
        </w:rPr>
        <w:t>buprenorfiną</w:t>
      </w:r>
      <w:proofErr w:type="spellEnd"/>
      <w:r w:rsidR="003A6E80" w:rsidRPr="001A3EAF">
        <w:rPr>
          <w:rFonts w:ascii="Times New Roman" w:hAnsi="Times New Roman"/>
          <w:lang w:val="lt-LT"/>
        </w:rPr>
        <w:t xml:space="preserve"> su </w:t>
      </w:r>
      <w:proofErr w:type="spellStart"/>
      <w:r w:rsidR="003A6E80" w:rsidRPr="001A3EAF">
        <w:rPr>
          <w:rFonts w:ascii="Times New Roman" w:hAnsi="Times New Roman"/>
          <w:lang w:val="lt-LT"/>
        </w:rPr>
        <w:t>anticholinerginėmis</w:t>
      </w:r>
      <w:proofErr w:type="spellEnd"/>
      <w:r w:rsidR="003A6E80" w:rsidRPr="001A3EAF">
        <w:rPr>
          <w:rFonts w:ascii="Times New Roman" w:hAnsi="Times New Roman"/>
          <w:lang w:val="lt-LT"/>
        </w:rPr>
        <w:t xml:space="preserve"> medžiagomis arba </w:t>
      </w:r>
      <w:proofErr w:type="spellStart"/>
      <w:r w:rsidR="003A6E80" w:rsidRPr="001A3EAF">
        <w:rPr>
          <w:rFonts w:ascii="Times New Roman" w:hAnsi="Times New Roman"/>
          <w:lang w:val="lt-LT"/>
        </w:rPr>
        <w:t>anticholinerginio</w:t>
      </w:r>
      <w:proofErr w:type="spellEnd"/>
      <w:r w:rsidR="003A6E80" w:rsidRPr="001A3EAF">
        <w:rPr>
          <w:rFonts w:ascii="Times New Roman" w:hAnsi="Times New Roman"/>
          <w:lang w:val="lt-LT"/>
        </w:rPr>
        <w:t xml:space="preserve"> poveikio vaistiniais preparatais (pvz., </w:t>
      </w:r>
      <w:proofErr w:type="spellStart"/>
      <w:r w:rsidR="003A6E80" w:rsidRPr="001A3EAF">
        <w:rPr>
          <w:rFonts w:ascii="Times New Roman" w:hAnsi="Times New Roman"/>
          <w:lang w:val="lt-LT"/>
        </w:rPr>
        <w:t>tricikliais</w:t>
      </w:r>
      <w:proofErr w:type="spellEnd"/>
      <w:r w:rsidR="003A6E80" w:rsidRPr="001A3EAF">
        <w:rPr>
          <w:rFonts w:ascii="Times New Roman" w:hAnsi="Times New Roman"/>
          <w:lang w:val="lt-LT"/>
        </w:rPr>
        <w:t xml:space="preserve"> antidepresantais, </w:t>
      </w:r>
      <w:proofErr w:type="spellStart"/>
      <w:r w:rsidR="003A6E80" w:rsidRPr="001A3EAF">
        <w:rPr>
          <w:rFonts w:ascii="Times New Roman" w:hAnsi="Times New Roman"/>
          <w:lang w:val="lt-LT"/>
        </w:rPr>
        <w:t>antihistamininiais</w:t>
      </w:r>
      <w:proofErr w:type="spellEnd"/>
      <w:r w:rsidR="003A6E80" w:rsidRPr="001A3EAF">
        <w:rPr>
          <w:rFonts w:ascii="Times New Roman" w:hAnsi="Times New Roman"/>
          <w:lang w:val="lt-LT"/>
        </w:rPr>
        <w:t xml:space="preserve"> vaistiniais preparatais, vaistiniais preparatais nuo psichozės, raumenis atpalaiduojančiais vaistiniais preparatais, vaistiniais preparatais nuo Parkinsono ligos), gali sustiprėti nepageidaujamas </w:t>
      </w:r>
      <w:proofErr w:type="spellStart"/>
      <w:r w:rsidR="003A6E80" w:rsidRPr="001A3EAF">
        <w:rPr>
          <w:rFonts w:ascii="Times New Roman" w:hAnsi="Times New Roman"/>
          <w:lang w:val="lt-LT"/>
        </w:rPr>
        <w:t>anticholinerginis</w:t>
      </w:r>
      <w:proofErr w:type="spellEnd"/>
      <w:r w:rsidR="003A6E80" w:rsidRPr="001A3EAF">
        <w:rPr>
          <w:rFonts w:ascii="Times New Roman" w:hAnsi="Times New Roman"/>
          <w:lang w:val="lt-LT"/>
        </w:rPr>
        <w:t xml:space="preserve"> poveikis.</w:t>
      </w:r>
      <w:bookmarkEnd w:id="6"/>
    </w:p>
    <w:p w14:paraId="13D38C0D" w14:textId="77777777" w:rsidR="008A7481" w:rsidRPr="0000205D" w:rsidRDefault="008A7481" w:rsidP="008A7481">
      <w:pPr>
        <w:tabs>
          <w:tab w:val="left" w:pos="-1440"/>
          <w:tab w:val="left" w:pos="-720"/>
          <w:tab w:val="left" w:pos="0"/>
        </w:tabs>
        <w:suppressAutoHyphens/>
        <w:spacing w:after="0" w:line="240" w:lineRule="auto"/>
        <w:jc w:val="both"/>
        <w:rPr>
          <w:rFonts w:ascii="Times New Roman" w:hAnsi="Times New Roman"/>
          <w:spacing w:val="-3"/>
          <w:lang w:val="lt-LT"/>
        </w:rPr>
      </w:pPr>
    </w:p>
    <w:p w14:paraId="35B092FC"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b/>
          <w:spacing w:val="-3"/>
          <w:lang w:val="lt-LT"/>
        </w:rPr>
      </w:pPr>
      <w:r w:rsidRPr="0000205D">
        <w:rPr>
          <w:rFonts w:ascii="Times New Roman" w:hAnsi="Times New Roman"/>
          <w:b/>
          <w:spacing w:val="-3"/>
          <w:lang w:val="lt-LT"/>
        </w:rPr>
        <w:t>4.6</w:t>
      </w:r>
      <w:r w:rsidRPr="0000205D">
        <w:rPr>
          <w:rFonts w:ascii="Times New Roman" w:hAnsi="Times New Roman"/>
          <w:b/>
          <w:spacing w:val="-3"/>
          <w:lang w:val="lt-LT"/>
        </w:rPr>
        <w:tab/>
        <w:t>Vaisingumas, nėštumo ir žindymo laikotarpis</w:t>
      </w:r>
    </w:p>
    <w:p w14:paraId="5203933B" w14:textId="77777777" w:rsidR="008A7481" w:rsidRPr="001A3EAF"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bCs/>
          <w:spacing w:val="-3"/>
          <w:lang w:val="lt-LT"/>
        </w:rPr>
      </w:pPr>
    </w:p>
    <w:p w14:paraId="6E34156C"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iCs/>
          <w:spacing w:val="-3"/>
          <w:u w:val="single"/>
          <w:lang w:val="lt-LT"/>
        </w:rPr>
      </w:pPr>
      <w:r w:rsidRPr="008A7481">
        <w:rPr>
          <w:rFonts w:ascii="Times New Roman" w:hAnsi="Times New Roman"/>
          <w:iCs/>
          <w:spacing w:val="-3"/>
          <w:u w:val="single"/>
          <w:lang w:val="lt-LT"/>
        </w:rPr>
        <w:t xml:space="preserve">Nėštumas </w:t>
      </w:r>
    </w:p>
    <w:p w14:paraId="5F26CC04"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Įvertinus turimus duomenis ir naudą motinai (naujagimiui), </w:t>
      </w:r>
      <w:proofErr w:type="spellStart"/>
      <w:r w:rsidRPr="008A7481">
        <w:rPr>
          <w:rFonts w:ascii="Times New Roman" w:hAnsi="Times New Roman"/>
          <w:spacing w:val="-3"/>
          <w:lang w:val="lt-LT"/>
        </w:rPr>
        <w:t>buprenorfiną</w:t>
      </w:r>
      <w:proofErr w:type="spellEnd"/>
      <w:r w:rsidRPr="008A7481">
        <w:rPr>
          <w:rFonts w:ascii="Times New Roman" w:hAnsi="Times New Roman"/>
          <w:spacing w:val="-3"/>
          <w:lang w:val="lt-LT"/>
        </w:rPr>
        <w:t xml:space="preserve"> galima vartoti nėštumo metu. Tačiau norint užtikrinti gydymo efektyvumą, gali prireikti kasdienio dozės koregavimo. Jei motina nėštumo pabaigoje nuolat naudoja </w:t>
      </w:r>
      <w:proofErr w:type="spellStart"/>
      <w:r w:rsidRPr="008A7481">
        <w:rPr>
          <w:rFonts w:ascii="Times New Roman" w:hAnsi="Times New Roman"/>
          <w:spacing w:val="-3"/>
          <w:lang w:val="lt-LT"/>
        </w:rPr>
        <w:t>buprenorfiną</w:t>
      </w:r>
      <w:proofErr w:type="spellEnd"/>
      <w:r w:rsidRPr="008A7481">
        <w:rPr>
          <w:rFonts w:ascii="Times New Roman" w:hAnsi="Times New Roman"/>
          <w:spacing w:val="-3"/>
          <w:lang w:val="lt-LT"/>
        </w:rPr>
        <w:t xml:space="preserve">, nesvarbu kokią jo dozę, tai gali sukelti naujagimiui nutraukimo sindromą (pvz., aukštų tonų verksmą, prastą mitybą, nenormalų miegą, dirglumą, drebulį, hipertoniją,  </w:t>
      </w:r>
      <w:proofErr w:type="spellStart"/>
      <w:r w:rsidRPr="008A7481">
        <w:rPr>
          <w:rFonts w:ascii="Times New Roman" w:hAnsi="Times New Roman"/>
          <w:spacing w:val="-3"/>
          <w:lang w:val="lt-LT"/>
        </w:rPr>
        <w:t>miokloniją</w:t>
      </w:r>
      <w:proofErr w:type="spellEnd"/>
      <w:r w:rsidRPr="008A7481">
        <w:rPr>
          <w:rFonts w:ascii="Times New Roman" w:hAnsi="Times New Roman"/>
          <w:spacing w:val="-3"/>
          <w:lang w:val="lt-LT"/>
        </w:rPr>
        <w:t xml:space="preserve"> ar traukulius). Šis sindromas gali pasireikšti po </w:t>
      </w:r>
      <w:proofErr w:type="spellStart"/>
      <w:r w:rsidRPr="008A7481">
        <w:rPr>
          <w:rFonts w:ascii="Times New Roman" w:hAnsi="Times New Roman"/>
          <w:spacing w:val="-3"/>
          <w:lang w:val="lt-LT"/>
        </w:rPr>
        <w:t>keletos</w:t>
      </w:r>
      <w:proofErr w:type="spellEnd"/>
      <w:r w:rsidRPr="008A7481">
        <w:rPr>
          <w:rFonts w:ascii="Times New Roman" w:hAnsi="Times New Roman"/>
          <w:spacing w:val="-3"/>
          <w:lang w:val="lt-LT"/>
        </w:rPr>
        <w:t xml:space="preserve"> valandų ar </w:t>
      </w:r>
      <w:proofErr w:type="spellStart"/>
      <w:r w:rsidRPr="008A7481">
        <w:rPr>
          <w:rFonts w:ascii="Times New Roman" w:hAnsi="Times New Roman"/>
          <w:spacing w:val="-3"/>
          <w:lang w:val="lt-LT"/>
        </w:rPr>
        <w:t>keletos</w:t>
      </w:r>
      <w:proofErr w:type="spellEnd"/>
      <w:r w:rsidRPr="008A7481">
        <w:rPr>
          <w:rFonts w:ascii="Times New Roman" w:hAnsi="Times New Roman"/>
          <w:spacing w:val="-3"/>
          <w:lang w:val="lt-LT"/>
        </w:rPr>
        <w:t xml:space="preserve"> dienų po gimimo. Taip pat naujagimiams užfiksuota kvėpavimo sutrikimų. Dėl šios priežasties, jei motina yra gydoma iki nėštumo pabaigos, pirmosiomis dienomis po gimimo naujagimis turi būti stebimas.</w:t>
      </w:r>
    </w:p>
    <w:p w14:paraId="6E6D91FD"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i/>
          <w:spacing w:val="-3"/>
          <w:lang w:val="lt-LT"/>
        </w:rPr>
      </w:pPr>
    </w:p>
    <w:p w14:paraId="7C867D42"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iCs/>
          <w:spacing w:val="-3"/>
          <w:u w:val="single"/>
          <w:lang w:val="lt-LT"/>
        </w:rPr>
      </w:pPr>
      <w:r w:rsidRPr="008A7481">
        <w:rPr>
          <w:rFonts w:ascii="Times New Roman" w:hAnsi="Times New Roman"/>
          <w:iCs/>
          <w:spacing w:val="-3"/>
          <w:u w:val="single"/>
          <w:lang w:val="lt-LT"/>
        </w:rPr>
        <w:t>Žindymas</w:t>
      </w:r>
    </w:p>
    <w:p w14:paraId="4E8051F9"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 xml:space="preserve">Labai mažai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ir jo metabolitų patenka į motinos pieną. To kiekio nepakanka, kad būtų užkirstas kelias nutraukimo sindromui, kuris gali pasireikšti žindomiems kūdikiams. Įvertinus individualius rizikos veiksnius, </w:t>
      </w:r>
      <w:proofErr w:type="spellStart"/>
      <w:r w:rsidRPr="008A7481">
        <w:rPr>
          <w:rFonts w:ascii="Times New Roman" w:hAnsi="Times New Roman"/>
          <w:lang w:val="lt-LT"/>
        </w:rPr>
        <w:t>buprenorfinu</w:t>
      </w:r>
      <w:proofErr w:type="spellEnd"/>
      <w:r w:rsidRPr="008A7481">
        <w:rPr>
          <w:rFonts w:ascii="Times New Roman" w:hAnsi="Times New Roman"/>
          <w:lang w:val="lt-LT"/>
        </w:rPr>
        <w:t xml:space="preserve"> gydomos pacientės gali maitinti krūtimi.</w:t>
      </w:r>
    </w:p>
    <w:p w14:paraId="2BD5A72F" w14:textId="77777777" w:rsidR="008A7481" w:rsidRPr="008A7481" w:rsidRDefault="008A7481" w:rsidP="008A7481">
      <w:pPr>
        <w:spacing w:after="0" w:line="240" w:lineRule="auto"/>
        <w:rPr>
          <w:rFonts w:ascii="Times New Roman" w:hAnsi="Times New Roman"/>
          <w:lang w:val="lt-LT"/>
        </w:rPr>
      </w:pPr>
    </w:p>
    <w:p w14:paraId="3E7B74DD" w14:textId="77777777" w:rsidR="008A7481" w:rsidRPr="008A7481" w:rsidRDefault="008A7481" w:rsidP="008A7481">
      <w:pPr>
        <w:spacing w:after="0" w:line="240" w:lineRule="auto"/>
        <w:rPr>
          <w:rFonts w:ascii="Times New Roman" w:hAnsi="Times New Roman"/>
          <w:iCs/>
          <w:u w:val="single"/>
          <w:lang w:val="lt-LT"/>
        </w:rPr>
      </w:pPr>
      <w:r w:rsidRPr="008A7481">
        <w:rPr>
          <w:rFonts w:ascii="Times New Roman" w:hAnsi="Times New Roman"/>
          <w:iCs/>
          <w:u w:val="single"/>
          <w:lang w:val="lt-LT"/>
        </w:rPr>
        <w:t>Vaisingumas</w:t>
      </w:r>
    </w:p>
    <w:p w14:paraId="213F245E"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Tiriant farmakologines dozes pelėse, pastebėta gydytų gyvūnų sėklidžių atrofija ir kanalėlių mineralizacija.</w:t>
      </w:r>
    </w:p>
    <w:p w14:paraId="0E62FB13"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Žiurkių tyrimų metu jokių šalutinių poveikių nepastebėta, tačiau užfiksuoti atsivedimo sunkumai (žr. 5.3 skyrių).</w:t>
      </w:r>
    </w:p>
    <w:p w14:paraId="0646C1FA" w14:textId="77777777" w:rsidR="008A7481" w:rsidRPr="008A7481" w:rsidRDefault="008A7481" w:rsidP="008A7481">
      <w:pPr>
        <w:spacing w:after="0" w:line="240" w:lineRule="auto"/>
        <w:rPr>
          <w:rFonts w:ascii="Times New Roman" w:hAnsi="Times New Roman"/>
          <w:lang w:val="lt-LT"/>
        </w:rPr>
      </w:pPr>
    </w:p>
    <w:p w14:paraId="638C3E87" w14:textId="77777777" w:rsidR="008A7481" w:rsidRPr="008A7481" w:rsidRDefault="008A7481" w:rsidP="008A7481">
      <w:pPr>
        <w:spacing w:after="0" w:line="240" w:lineRule="auto"/>
        <w:ind w:left="567" w:hanging="567"/>
        <w:rPr>
          <w:rFonts w:ascii="Times New Roman" w:hAnsi="Times New Roman"/>
          <w:b/>
          <w:lang w:val="lt-LT"/>
        </w:rPr>
      </w:pPr>
      <w:r w:rsidRPr="008A7481">
        <w:rPr>
          <w:rFonts w:ascii="Times New Roman" w:hAnsi="Times New Roman"/>
          <w:b/>
          <w:lang w:val="lt-LT"/>
        </w:rPr>
        <w:t>4.7</w:t>
      </w:r>
      <w:r w:rsidRPr="008A7481">
        <w:rPr>
          <w:rFonts w:ascii="Times New Roman" w:hAnsi="Times New Roman"/>
          <w:b/>
          <w:lang w:val="lt-LT"/>
        </w:rPr>
        <w:tab/>
        <w:t>Poveikis gebėjimui vairuoti ir valdyti mechanizmus</w:t>
      </w:r>
    </w:p>
    <w:p w14:paraId="1647AF6A"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jc w:val="both"/>
        <w:rPr>
          <w:rFonts w:ascii="Times New Roman" w:hAnsi="Times New Roman"/>
          <w:spacing w:val="-3"/>
          <w:lang w:val="lt-LT"/>
        </w:rPr>
      </w:pPr>
    </w:p>
    <w:p w14:paraId="57213E56"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proofErr w:type="spellStart"/>
      <w:r w:rsidRPr="008A7481">
        <w:rPr>
          <w:rFonts w:ascii="Times New Roman" w:hAnsi="Times New Roman"/>
          <w:spacing w:val="-3"/>
          <w:lang w:val="lt-LT"/>
        </w:rPr>
        <w:t>Buprenorfinas</w:t>
      </w:r>
      <w:proofErr w:type="spellEnd"/>
      <w:r w:rsidRPr="008A7481">
        <w:rPr>
          <w:rFonts w:ascii="Times New Roman" w:hAnsi="Times New Roman"/>
          <w:spacing w:val="-3"/>
          <w:lang w:val="lt-LT"/>
        </w:rPr>
        <w:t xml:space="preserve">, kai jis skiriamas pacientams, priklausomiems nuo </w:t>
      </w:r>
      <w:proofErr w:type="spellStart"/>
      <w:r w:rsidRPr="008A7481">
        <w:rPr>
          <w:rFonts w:ascii="Times New Roman" w:hAnsi="Times New Roman"/>
          <w:spacing w:val="-3"/>
          <w:lang w:val="lt-LT"/>
        </w:rPr>
        <w:t>opioidų</w:t>
      </w:r>
      <w:proofErr w:type="spellEnd"/>
      <w:r w:rsidRPr="008A7481">
        <w:rPr>
          <w:rFonts w:ascii="Times New Roman" w:hAnsi="Times New Roman"/>
          <w:spacing w:val="-3"/>
          <w:lang w:val="lt-LT"/>
        </w:rPr>
        <w:t>, gebėjimą vairuoti ir valdyti mechanizmus veikia silpnai arba vidutiniškai. Šis vaistinis preparatas gali sukelti mieguistumą, galvos sukimąsi ar pabloginti mąstymą, ypač gydymo pradžioje ir koreguojant dozę. Vartojant kartu su alkoholiu ar kitomis centrinę nervų sistemą slopinančiomis medžiagomis,  šis poveikis gali būti žymesnis (žr. 4.4 ir 4.5 skyrius).</w:t>
      </w:r>
    </w:p>
    <w:p w14:paraId="3161585D"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Pacientai turi būti įspėti dėl vairavimo ir pavojingų mechanizmų valdymo, kadangi </w:t>
      </w:r>
      <w:proofErr w:type="spellStart"/>
      <w:r w:rsidRPr="008A7481">
        <w:rPr>
          <w:rFonts w:ascii="Times New Roman" w:hAnsi="Times New Roman"/>
          <w:spacing w:val="-3"/>
          <w:lang w:val="lt-LT"/>
        </w:rPr>
        <w:t>buprenorfinas</w:t>
      </w:r>
      <w:proofErr w:type="spellEnd"/>
      <w:r w:rsidRPr="008A7481">
        <w:rPr>
          <w:rFonts w:ascii="Times New Roman" w:hAnsi="Times New Roman"/>
          <w:spacing w:val="-3"/>
          <w:lang w:val="lt-LT"/>
        </w:rPr>
        <w:t xml:space="preserve"> gali daryti poveikį gebėjimams užsiimti šia veikla.</w:t>
      </w:r>
    </w:p>
    <w:p w14:paraId="7E87A992" w14:textId="77777777" w:rsidR="008A7481" w:rsidRPr="008A7481" w:rsidRDefault="008A7481" w:rsidP="008A7481">
      <w:pPr>
        <w:spacing w:after="0" w:line="240" w:lineRule="auto"/>
        <w:rPr>
          <w:rFonts w:ascii="Times New Roman" w:hAnsi="Times New Roman"/>
          <w:spacing w:val="-3"/>
          <w:lang w:val="lt-LT"/>
        </w:rPr>
      </w:pPr>
    </w:p>
    <w:p w14:paraId="35813250" w14:textId="77777777" w:rsidR="008A7481" w:rsidRPr="008A7481" w:rsidRDefault="008A7481" w:rsidP="008A7481">
      <w:pPr>
        <w:tabs>
          <w:tab w:val="left" w:pos="-1440"/>
          <w:tab w:val="left" w:pos="-720"/>
          <w:tab w:val="left" w:pos="567"/>
          <w:tab w:val="left" w:pos="851"/>
          <w:tab w:val="left" w:pos="1440"/>
          <w:tab w:val="left" w:pos="1842"/>
          <w:tab w:val="left" w:pos="2160"/>
        </w:tabs>
        <w:suppressAutoHyphens/>
        <w:spacing w:after="0" w:line="240" w:lineRule="auto"/>
        <w:rPr>
          <w:rFonts w:ascii="Times New Roman" w:hAnsi="Times New Roman"/>
          <w:b/>
          <w:lang w:val="lt-LT"/>
        </w:rPr>
      </w:pPr>
      <w:r w:rsidRPr="008A7481">
        <w:rPr>
          <w:rFonts w:ascii="Times New Roman" w:hAnsi="Times New Roman"/>
          <w:b/>
          <w:lang w:val="lt-LT"/>
        </w:rPr>
        <w:t>4.8</w:t>
      </w:r>
      <w:r w:rsidRPr="008A7481">
        <w:rPr>
          <w:rFonts w:ascii="Times New Roman" w:hAnsi="Times New Roman"/>
          <w:b/>
          <w:lang w:val="lt-LT"/>
        </w:rPr>
        <w:tab/>
        <w:t>Nepageidaujamas poveikis</w:t>
      </w:r>
    </w:p>
    <w:p w14:paraId="3873ECAC" w14:textId="77777777" w:rsidR="008A7481" w:rsidRPr="008A7481" w:rsidRDefault="008A7481" w:rsidP="008A7481">
      <w:pPr>
        <w:spacing w:after="0" w:line="240" w:lineRule="auto"/>
        <w:ind w:left="567"/>
        <w:rPr>
          <w:rFonts w:ascii="Times New Roman" w:hAnsi="Times New Roman"/>
          <w:lang w:val="lt-LT"/>
        </w:rPr>
      </w:pPr>
    </w:p>
    <w:p w14:paraId="524B5282" w14:textId="77777777" w:rsidR="008A7481" w:rsidRPr="008A7481" w:rsidRDefault="008A7481" w:rsidP="008A7481">
      <w:pPr>
        <w:spacing w:after="0" w:line="240" w:lineRule="auto"/>
        <w:rPr>
          <w:rFonts w:ascii="Times New Roman" w:hAnsi="Times New Roman"/>
          <w:i/>
          <w:lang w:val="lt-LT"/>
        </w:rPr>
      </w:pPr>
      <w:r w:rsidRPr="008A7481">
        <w:rPr>
          <w:rFonts w:ascii="Times New Roman" w:hAnsi="Times New Roman"/>
          <w:i/>
          <w:lang w:val="lt-LT"/>
        </w:rPr>
        <w:t>Saugumo duomenų santrauka</w:t>
      </w:r>
    </w:p>
    <w:p w14:paraId="2EA91EC4"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Pagrindinių klinikinių tyrimų metu dažniausiai pastebėtos su gydymu susijusios nepageidaujamos</w:t>
      </w:r>
    </w:p>
    <w:p w14:paraId="290E215E"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 xml:space="preserve">reakcijos buvo su vaistinio preparato nutraukimu susiję simptomai (t. y. nemiga, galvos skausmas, pykinimas ir padidėjęs prakaitavimas). </w:t>
      </w:r>
    </w:p>
    <w:p w14:paraId="1E22D6A9" w14:textId="77777777" w:rsidR="008A7481" w:rsidRPr="008A7481" w:rsidRDefault="008A7481" w:rsidP="008A7481">
      <w:pPr>
        <w:spacing w:after="0" w:line="240" w:lineRule="auto"/>
        <w:ind w:right="-1"/>
        <w:rPr>
          <w:rFonts w:ascii="Times New Roman" w:hAnsi="Times New Roman"/>
          <w:lang w:val="lt-LT"/>
        </w:rPr>
      </w:pPr>
    </w:p>
    <w:p w14:paraId="3991DE1F" w14:textId="77777777" w:rsidR="008A7481" w:rsidRPr="008A7481" w:rsidRDefault="008A7481" w:rsidP="008A7481">
      <w:pPr>
        <w:spacing w:after="0" w:line="240" w:lineRule="auto"/>
        <w:ind w:right="-1"/>
        <w:rPr>
          <w:rFonts w:ascii="Times New Roman" w:hAnsi="Times New Roman"/>
          <w:i/>
          <w:lang w:val="lt-LT"/>
        </w:rPr>
      </w:pPr>
      <w:r w:rsidRPr="008A7481">
        <w:rPr>
          <w:rFonts w:ascii="Times New Roman" w:hAnsi="Times New Roman"/>
          <w:i/>
          <w:lang w:val="lt-LT"/>
        </w:rPr>
        <w:t>Nepageidaujamų reakcijų santrauka lentelėje</w:t>
      </w:r>
    </w:p>
    <w:p w14:paraId="2C03251A" w14:textId="77777777" w:rsidR="008A7481" w:rsidRPr="008A7481" w:rsidRDefault="008A7481" w:rsidP="008A7481">
      <w:pPr>
        <w:spacing w:after="0" w:line="240" w:lineRule="auto"/>
        <w:ind w:right="-1"/>
        <w:rPr>
          <w:rFonts w:ascii="Times New Roman" w:hAnsi="Times New Roman"/>
          <w:lang w:val="lt-LT"/>
        </w:rPr>
      </w:pPr>
      <w:r w:rsidRPr="008A7481">
        <w:rPr>
          <w:rFonts w:ascii="Times New Roman" w:hAnsi="Times New Roman"/>
          <w:lang w:val="lt-LT"/>
        </w:rPr>
        <w:t xml:space="preserve">1 lentelėje apibendrintos nepageidaujamos reakcijos, kurios pagrindinių klinikinių tyrimų metu didesniu dažniu nustatytos 103 pacientams, gydytiems </w:t>
      </w:r>
      <w:proofErr w:type="spellStart"/>
      <w:r w:rsidRPr="008A7481">
        <w:rPr>
          <w:rFonts w:ascii="Times New Roman" w:hAnsi="Times New Roman"/>
          <w:lang w:val="lt-LT"/>
        </w:rPr>
        <w:t>buprenorfinu</w:t>
      </w:r>
      <w:proofErr w:type="spellEnd"/>
      <w:r w:rsidRPr="008A7481">
        <w:rPr>
          <w:rFonts w:ascii="Times New Roman" w:hAnsi="Times New Roman"/>
          <w:lang w:val="lt-LT"/>
        </w:rPr>
        <w:t xml:space="preserve">, nei 107 pacientams, gavusiems placebo. </w:t>
      </w:r>
    </w:p>
    <w:p w14:paraId="0FB3281F" w14:textId="77777777" w:rsidR="008A7481" w:rsidRPr="008A7481" w:rsidRDefault="008A7481" w:rsidP="008A7481">
      <w:pPr>
        <w:spacing w:after="0" w:line="240" w:lineRule="auto"/>
        <w:ind w:right="-1"/>
        <w:rPr>
          <w:rFonts w:ascii="Times New Roman" w:hAnsi="Times New Roman"/>
          <w:lang w:val="lt-LT"/>
        </w:rPr>
      </w:pPr>
    </w:p>
    <w:p w14:paraId="6716E049" w14:textId="0567BE07" w:rsidR="008A7481" w:rsidRPr="008A7481" w:rsidRDefault="008A7481" w:rsidP="008A7481">
      <w:pPr>
        <w:spacing w:after="0" w:line="240" w:lineRule="auto"/>
        <w:ind w:right="-1"/>
        <w:rPr>
          <w:rFonts w:ascii="Times New Roman" w:hAnsi="Times New Roman"/>
          <w:lang w:val="lt-LT"/>
        </w:rPr>
      </w:pPr>
      <w:r w:rsidRPr="008A7481">
        <w:rPr>
          <w:rFonts w:ascii="Times New Roman" w:hAnsi="Times New Roman"/>
          <w:lang w:val="lt-LT"/>
        </w:rPr>
        <w:t>Nepageidaujamo poveikio dažnis apibūdinamas taip: labai dažnas (≥ 1/10), dažnas (nuo ≥ 1/100 iki &lt; 1/10), nedažnas (nuo ≥ 1/1000 iki &lt; 1/100), labai retas (&lt;1/10000)</w:t>
      </w:r>
      <w:r w:rsidR="00772AD5">
        <w:rPr>
          <w:rFonts w:ascii="Times New Roman" w:hAnsi="Times New Roman"/>
          <w:lang w:val="lt-LT"/>
        </w:rPr>
        <w:t xml:space="preserve"> ir nežinomas (negali būti apskaičiuotas pagal turimus duomenis)</w:t>
      </w:r>
      <w:r w:rsidRPr="008A7481">
        <w:rPr>
          <w:rFonts w:ascii="Times New Roman" w:hAnsi="Times New Roman"/>
          <w:lang w:val="lt-LT"/>
        </w:rPr>
        <w:t>.</w:t>
      </w:r>
    </w:p>
    <w:p w14:paraId="73A7451B" w14:textId="77777777" w:rsidR="008A7481" w:rsidRPr="008A7481" w:rsidRDefault="008A7481" w:rsidP="008A7481">
      <w:pPr>
        <w:spacing w:after="0" w:line="240" w:lineRule="auto"/>
        <w:ind w:right="-1"/>
        <w:rPr>
          <w:rFonts w:ascii="Times New Roman" w:hAnsi="Times New Roman"/>
          <w:lang w:val="lt-LT"/>
        </w:rPr>
      </w:pPr>
      <w:r w:rsidRPr="008A7481">
        <w:rPr>
          <w:rFonts w:ascii="Times New Roman" w:hAnsi="Times New Roman"/>
          <w:lang w:val="lt-LT"/>
        </w:rPr>
        <w:t>1 lentelėje taip pat įtraukti MAH Pasaulinio saugumo duomenų bazės dažniausiai užfiksuoti nepageidaujami poveikiai, pasireiškę visų kitų klinikinių patirčių metu ir po vaistinio preparato patekimo į rinką. Pasireiškimo dažnis nežinomas tais atvejais, kai pagrindinio klinikinio tyrimo metu nepageidaujamų vaistinio preparato poveikių nepastebėta.</w:t>
      </w:r>
    </w:p>
    <w:p w14:paraId="73130EEC" w14:textId="77777777" w:rsidR="008A7481" w:rsidRPr="008A7481" w:rsidRDefault="008A7481" w:rsidP="008A7481">
      <w:pPr>
        <w:spacing w:after="0" w:line="240" w:lineRule="auto"/>
        <w:ind w:right="-1"/>
        <w:rPr>
          <w:rFonts w:ascii="Times New Roman" w:hAnsi="Times New Roman"/>
          <w:lang w:val="lt-LT"/>
        </w:rPr>
      </w:pPr>
    </w:p>
    <w:p w14:paraId="3D306626" w14:textId="77777777" w:rsidR="008A7481" w:rsidRPr="008A7481" w:rsidRDefault="008A7481" w:rsidP="008A7481">
      <w:pPr>
        <w:spacing w:after="0" w:line="240" w:lineRule="auto"/>
        <w:ind w:right="-1"/>
        <w:rPr>
          <w:rFonts w:ascii="Times New Roman" w:hAnsi="Times New Roman"/>
          <w:lang w:val="lt-LT"/>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560"/>
        <w:gridCol w:w="1559"/>
        <w:gridCol w:w="1134"/>
        <w:gridCol w:w="1417"/>
        <w:gridCol w:w="851"/>
        <w:gridCol w:w="1417"/>
      </w:tblGrid>
      <w:tr w:rsidR="008A7481" w:rsidRPr="003466AF" w14:paraId="13EE884E" w14:textId="77777777" w:rsidTr="004C0951">
        <w:tc>
          <w:tcPr>
            <w:tcW w:w="9180" w:type="dxa"/>
            <w:gridSpan w:val="7"/>
            <w:tcBorders>
              <w:top w:val="single" w:sz="4" w:space="0" w:color="auto"/>
              <w:left w:val="single" w:sz="4" w:space="0" w:color="auto"/>
              <w:bottom w:val="single" w:sz="4" w:space="0" w:color="auto"/>
              <w:right w:val="single" w:sz="4" w:space="0" w:color="auto"/>
            </w:tcBorders>
            <w:hideMark/>
          </w:tcPr>
          <w:p w14:paraId="04CBA7BC" w14:textId="77777777" w:rsidR="008A7481" w:rsidRPr="008A7481" w:rsidRDefault="008A7481" w:rsidP="008A7481">
            <w:pPr>
              <w:widowControl w:val="0"/>
              <w:spacing w:after="200" w:line="276" w:lineRule="auto"/>
              <w:ind w:right="-1"/>
              <w:jc w:val="both"/>
              <w:rPr>
                <w:rFonts w:ascii="Times New Roman" w:hAnsi="Times New Roman"/>
                <w:b/>
                <w:lang w:val="lt-LT"/>
              </w:rPr>
            </w:pPr>
            <w:r w:rsidRPr="008A7481">
              <w:rPr>
                <w:rFonts w:ascii="Times New Roman" w:hAnsi="Times New Roman"/>
                <w:b/>
                <w:lang w:val="lt-LT"/>
              </w:rPr>
              <w:t>1 lentelė: pagal organizmo sistemas suskirstytos nepageidaujamos šalutinės reakcijos, pastebėtos pagrindinių klinikinių tyrimų metu ir (arba) vaistiniam preparatui patekus į rinką</w:t>
            </w:r>
          </w:p>
        </w:tc>
      </w:tr>
      <w:tr w:rsidR="008A7481" w:rsidRPr="008A7481" w14:paraId="51037BB2" w14:textId="77777777" w:rsidTr="004C0951">
        <w:tc>
          <w:tcPr>
            <w:tcW w:w="1242" w:type="dxa"/>
            <w:tcBorders>
              <w:top w:val="single" w:sz="4" w:space="0" w:color="auto"/>
              <w:left w:val="single" w:sz="4" w:space="0" w:color="auto"/>
              <w:bottom w:val="single" w:sz="4" w:space="0" w:color="auto"/>
              <w:right w:val="single" w:sz="4" w:space="0" w:color="auto"/>
            </w:tcBorders>
            <w:hideMark/>
          </w:tcPr>
          <w:p w14:paraId="40EFC3DF" w14:textId="77777777" w:rsidR="008A7481" w:rsidRPr="008A7481" w:rsidRDefault="008A7481" w:rsidP="008A7481">
            <w:pPr>
              <w:keepNext/>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b/>
                <w:lang w:val="lt-LT"/>
              </w:rPr>
              <w:t>Organų sistemų klasė</w:t>
            </w:r>
          </w:p>
        </w:tc>
        <w:tc>
          <w:tcPr>
            <w:tcW w:w="1560" w:type="dxa"/>
            <w:tcBorders>
              <w:top w:val="single" w:sz="4" w:space="0" w:color="auto"/>
              <w:left w:val="single" w:sz="4" w:space="0" w:color="auto"/>
              <w:bottom w:val="single" w:sz="4" w:space="0" w:color="auto"/>
              <w:right w:val="single" w:sz="4" w:space="0" w:color="auto"/>
            </w:tcBorders>
            <w:hideMark/>
          </w:tcPr>
          <w:p w14:paraId="493A09F1" w14:textId="77777777" w:rsidR="008A7481" w:rsidRPr="008A7481" w:rsidRDefault="008A7481" w:rsidP="008A7481">
            <w:pPr>
              <w:keepNext/>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b/>
                <w:lang w:val="lt-LT"/>
              </w:rPr>
              <w:t xml:space="preserve">Labai dažnos </w:t>
            </w:r>
          </w:p>
        </w:tc>
        <w:tc>
          <w:tcPr>
            <w:tcW w:w="1559" w:type="dxa"/>
            <w:tcBorders>
              <w:top w:val="single" w:sz="4" w:space="0" w:color="auto"/>
              <w:left w:val="single" w:sz="4" w:space="0" w:color="auto"/>
              <w:bottom w:val="single" w:sz="4" w:space="0" w:color="auto"/>
              <w:right w:val="single" w:sz="4" w:space="0" w:color="auto"/>
            </w:tcBorders>
            <w:hideMark/>
          </w:tcPr>
          <w:p w14:paraId="529C4AC6" w14:textId="77777777" w:rsidR="008A7481" w:rsidRPr="008A7481" w:rsidRDefault="008A7481" w:rsidP="008A7481">
            <w:pPr>
              <w:keepNext/>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b/>
                <w:lang w:val="lt-LT"/>
              </w:rPr>
              <w:t>Dažnos</w:t>
            </w:r>
          </w:p>
        </w:tc>
        <w:tc>
          <w:tcPr>
            <w:tcW w:w="1134" w:type="dxa"/>
            <w:tcBorders>
              <w:top w:val="single" w:sz="4" w:space="0" w:color="auto"/>
              <w:left w:val="single" w:sz="4" w:space="0" w:color="auto"/>
              <w:bottom w:val="single" w:sz="4" w:space="0" w:color="auto"/>
              <w:right w:val="single" w:sz="4" w:space="0" w:color="auto"/>
            </w:tcBorders>
            <w:hideMark/>
          </w:tcPr>
          <w:p w14:paraId="50ED812B" w14:textId="77777777" w:rsidR="008A7481" w:rsidRPr="008A7481" w:rsidRDefault="008A7481" w:rsidP="008A7481">
            <w:pPr>
              <w:keepNext/>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b/>
                <w:lang w:val="lt-LT"/>
              </w:rPr>
              <w:t>Nedažnos</w:t>
            </w:r>
          </w:p>
        </w:tc>
        <w:tc>
          <w:tcPr>
            <w:tcW w:w="1417" w:type="dxa"/>
            <w:tcBorders>
              <w:top w:val="single" w:sz="4" w:space="0" w:color="auto"/>
              <w:left w:val="single" w:sz="4" w:space="0" w:color="auto"/>
              <w:bottom w:val="single" w:sz="4" w:space="0" w:color="auto"/>
              <w:right w:val="single" w:sz="4" w:space="0" w:color="auto"/>
            </w:tcBorders>
            <w:hideMark/>
          </w:tcPr>
          <w:p w14:paraId="42813666" w14:textId="77777777" w:rsidR="008A7481" w:rsidRPr="008A7481" w:rsidRDefault="008A7481" w:rsidP="008A7481">
            <w:pPr>
              <w:keepNext/>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b/>
                <w:lang w:val="lt-LT"/>
              </w:rPr>
              <w:t>Retos</w:t>
            </w:r>
          </w:p>
        </w:tc>
        <w:tc>
          <w:tcPr>
            <w:tcW w:w="851" w:type="dxa"/>
            <w:tcBorders>
              <w:top w:val="single" w:sz="4" w:space="0" w:color="auto"/>
              <w:left w:val="single" w:sz="4" w:space="0" w:color="auto"/>
              <w:bottom w:val="single" w:sz="4" w:space="0" w:color="auto"/>
              <w:right w:val="single" w:sz="4" w:space="0" w:color="auto"/>
            </w:tcBorders>
            <w:hideMark/>
          </w:tcPr>
          <w:p w14:paraId="7210B07B" w14:textId="77777777" w:rsidR="008A7481" w:rsidRPr="008A7481" w:rsidRDefault="008A7481" w:rsidP="008A7481">
            <w:pPr>
              <w:keepNext/>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b/>
                <w:lang w:val="lt-LT"/>
              </w:rPr>
              <w:t xml:space="preserve">Labai retos </w:t>
            </w:r>
          </w:p>
        </w:tc>
        <w:tc>
          <w:tcPr>
            <w:tcW w:w="1417" w:type="dxa"/>
            <w:tcBorders>
              <w:top w:val="single" w:sz="4" w:space="0" w:color="auto"/>
              <w:left w:val="single" w:sz="4" w:space="0" w:color="auto"/>
              <w:bottom w:val="single" w:sz="4" w:space="0" w:color="auto"/>
              <w:right w:val="single" w:sz="4" w:space="0" w:color="auto"/>
            </w:tcBorders>
            <w:hideMark/>
          </w:tcPr>
          <w:p w14:paraId="054F5F31" w14:textId="77777777" w:rsidR="008A7481" w:rsidRPr="008A7481" w:rsidRDefault="008A7481" w:rsidP="008A7481">
            <w:pPr>
              <w:keepNext/>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b/>
                <w:lang w:val="lt-LT"/>
              </w:rPr>
              <w:t>Nežinomos</w:t>
            </w:r>
          </w:p>
        </w:tc>
      </w:tr>
      <w:tr w:rsidR="008A7481" w:rsidRPr="008A7481" w14:paraId="388FD16F" w14:textId="77777777" w:rsidTr="004C0951">
        <w:tc>
          <w:tcPr>
            <w:tcW w:w="1242" w:type="dxa"/>
            <w:tcBorders>
              <w:top w:val="single" w:sz="4" w:space="0" w:color="auto"/>
              <w:left w:val="single" w:sz="4" w:space="0" w:color="auto"/>
              <w:bottom w:val="single" w:sz="4" w:space="0" w:color="auto"/>
              <w:right w:val="single" w:sz="4" w:space="0" w:color="auto"/>
            </w:tcBorders>
            <w:hideMark/>
          </w:tcPr>
          <w:p w14:paraId="0DAD2B8B" w14:textId="77777777" w:rsidR="008A7481" w:rsidRPr="008A7481" w:rsidRDefault="008A7481" w:rsidP="008A7481">
            <w:pPr>
              <w:keepNext/>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lang w:val="lt-LT"/>
              </w:rPr>
              <w:t xml:space="preserve">Infekcijos ir </w:t>
            </w:r>
            <w:proofErr w:type="spellStart"/>
            <w:r w:rsidRPr="008A7481">
              <w:rPr>
                <w:rFonts w:ascii="Times New Roman" w:hAnsi="Times New Roman"/>
                <w:lang w:val="lt-LT"/>
              </w:rPr>
              <w:t>infestacijos</w:t>
            </w:r>
            <w:proofErr w:type="spellEnd"/>
          </w:p>
        </w:tc>
        <w:tc>
          <w:tcPr>
            <w:tcW w:w="1560" w:type="dxa"/>
            <w:tcBorders>
              <w:top w:val="single" w:sz="4" w:space="0" w:color="auto"/>
              <w:left w:val="single" w:sz="4" w:space="0" w:color="auto"/>
              <w:bottom w:val="single" w:sz="4" w:space="0" w:color="auto"/>
              <w:right w:val="single" w:sz="4" w:space="0" w:color="auto"/>
            </w:tcBorders>
          </w:tcPr>
          <w:p w14:paraId="476C18BC" w14:textId="77777777" w:rsidR="008A7481" w:rsidRPr="008A7481" w:rsidRDefault="008A7481" w:rsidP="008A7481">
            <w:pPr>
              <w:keepNext/>
              <w:autoSpaceDE w:val="0"/>
              <w:autoSpaceDN w:val="0"/>
              <w:adjustRightInd w:val="0"/>
              <w:spacing w:before="20" w:after="20" w:line="276" w:lineRule="auto"/>
              <w:jc w:val="both"/>
              <w:rPr>
                <w:rFonts w:ascii="Times New Roman" w:hAnsi="Times New Roman"/>
                <w:lang w:val="lt-LT"/>
              </w:rPr>
            </w:pPr>
            <w:r w:rsidRPr="008A7481">
              <w:rPr>
                <w:rFonts w:ascii="Times New Roman" w:hAnsi="Times New Roman"/>
                <w:lang w:val="lt-LT"/>
              </w:rPr>
              <w:t>Infekcija</w:t>
            </w:r>
          </w:p>
          <w:p w14:paraId="18FDC8B4" w14:textId="77777777" w:rsidR="008A7481" w:rsidRPr="008A7481" w:rsidRDefault="008A7481" w:rsidP="008A7481">
            <w:pPr>
              <w:keepNext/>
              <w:widowControl w:val="0"/>
              <w:autoSpaceDE w:val="0"/>
              <w:autoSpaceDN w:val="0"/>
              <w:adjustRightInd w:val="0"/>
              <w:spacing w:before="20" w:after="20" w:line="276" w:lineRule="auto"/>
              <w:jc w:val="both"/>
              <w:rPr>
                <w:rFonts w:ascii="Times New Roman" w:hAnsi="Times New Roman"/>
                <w:b/>
                <w:lang w:val="lt-LT"/>
              </w:rPr>
            </w:pPr>
          </w:p>
        </w:tc>
        <w:tc>
          <w:tcPr>
            <w:tcW w:w="1559" w:type="dxa"/>
            <w:tcBorders>
              <w:top w:val="single" w:sz="4" w:space="0" w:color="auto"/>
              <w:left w:val="single" w:sz="4" w:space="0" w:color="auto"/>
              <w:bottom w:val="single" w:sz="4" w:space="0" w:color="auto"/>
              <w:right w:val="single" w:sz="4" w:space="0" w:color="auto"/>
            </w:tcBorders>
          </w:tcPr>
          <w:p w14:paraId="5B096427" w14:textId="77777777" w:rsidR="008A7481" w:rsidRPr="008A7481" w:rsidRDefault="008A7481" w:rsidP="008A7481">
            <w:pPr>
              <w:keepNext/>
              <w:autoSpaceDE w:val="0"/>
              <w:autoSpaceDN w:val="0"/>
              <w:adjustRightInd w:val="0"/>
              <w:spacing w:before="20" w:after="20" w:line="276" w:lineRule="auto"/>
              <w:jc w:val="both"/>
              <w:rPr>
                <w:rFonts w:ascii="Times New Roman" w:hAnsi="Times New Roman"/>
                <w:lang w:val="lt-LT"/>
              </w:rPr>
            </w:pPr>
            <w:proofErr w:type="spellStart"/>
            <w:r w:rsidRPr="008A7481">
              <w:rPr>
                <w:rFonts w:ascii="Times New Roman" w:hAnsi="Times New Roman"/>
                <w:lang w:val="lt-LT"/>
              </w:rPr>
              <w:t>Faringitas</w:t>
            </w:r>
            <w:proofErr w:type="spellEnd"/>
          </w:p>
          <w:p w14:paraId="1253FFF1" w14:textId="77777777" w:rsidR="008A7481" w:rsidRPr="008A7481" w:rsidRDefault="008A7481" w:rsidP="008A7481">
            <w:pPr>
              <w:keepNext/>
              <w:widowControl w:val="0"/>
              <w:autoSpaceDE w:val="0"/>
              <w:autoSpaceDN w:val="0"/>
              <w:adjustRightInd w:val="0"/>
              <w:spacing w:before="20" w:after="20" w:line="276" w:lineRule="auto"/>
              <w:jc w:val="both"/>
              <w:rPr>
                <w:rFonts w:ascii="Times New Roman" w:hAnsi="Times New Roman"/>
                <w:b/>
                <w:lang w:val="lt-LT"/>
              </w:rPr>
            </w:pPr>
          </w:p>
        </w:tc>
        <w:tc>
          <w:tcPr>
            <w:tcW w:w="1134" w:type="dxa"/>
            <w:tcBorders>
              <w:top w:val="single" w:sz="4" w:space="0" w:color="auto"/>
              <w:left w:val="single" w:sz="4" w:space="0" w:color="auto"/>
              <w:bottom w:val="single" w:sz="4" w:space="0" w:color="auto"/>
              <w:right w:val="single" w:sz="4" w:space="0" w:color="auto"/>
            </w:tcBorders>
          </w:tcPr>
          <w:p w14:paraId="3B8E76E0" w14:textId="77777777" w:rsidR="008A7481" w:rsidRPr="008A7481" w:rsidRDefault="008A7481" w:rsidP="008A7481">
            <w:pPr>
              <w:keepNext/>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63733D4C" w14:textId="77777777" w:rsidR="008A7481" w:rsidRPr="008A7481" w:rsidRDefault="008A7481" w:rsidP="008A7481">
            <w:pPr>
              <w:keepNext/>
              <w:widowControl w:val="0"/>
              <w:autoSpaceDE w:val="0"/>
              <w:autoSpaceDN w:val="0"/>
              <w:adjustRightInd w:val="0"/>
              <w:spacing w:before="20" w:after="20" w:line="276" w:lineRule="auto"/>
              <w:jc w:val="both"/>
              <w:rPr>
                <w:rFonts w:ascii="Times New Roman" w:hAnsi="Times New Roman"/>
                <w:lang w:val="lt-LT"/>
              </w:rPr>
            </w:pPr>
          </w:p>
        </w:tc>
        <w:tc>
          <w:tcPr>
            <w:tcW w:w="851" w:type="dxa"/>
            <w:tcBorders>
              <w:top w:val="single" w:sz="4" w:space="0" w:color="auto"/>
              <w:left w:val="single" w:sz="4" w:space="0" w:color="auto"/>
              <w:bottom w:val="single" w:sz="4" w:space="0" w:color="auto"/>
              <w:right w:val="single" w:sz="4" w:space="0" w:color="auto"/>
            </w:tcBorders>
          </w:tcPr>
          <w:p w14:paraId="57038937" w14:textId="77777777" w:rsidR="008A7481" w:rsidRPr="008A7481" w:rsidRDefault="008A7481" w:rsidP="008A7481">
            <w:pPr>
              <w:keepNext/>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3DB3DF71" w14:textId="77777777" w:rsidR="008A7481" w:rsidRPr="008A7481" w:rsidRDefault="008A7481" w:rsidP="008A7481">
            <w:pPr>
              <w:keepNext/>
              <w:widowControl w:val="0"/>
              <w:autoSpaceDE w:val="0"/>
              <w:autoSpaceDN w:val="0"/>
              <w:adjustRightInd w:val="0"/>
              <w:spacing w:before="20" w:after="20" w:line="276" w:lineRule="auto"/>
              <w:jc w:val="both"/>
              <w:rPr>
                <w:rFonts w:ascii="Times New Roman" w:hAnsi="Times New Roman"/>
                <w:lang w:val="lt-LT"/>
              </w:rPr>
            </w:pPr>
          </w:p>
        </w:tc>
      </w:tr>
      <w:tr w:rsidR="008A7481" w:rsidRPr="008A7481" w14:paraId="749EBC21" w14:textId="77777777" w:rsidTr="004C0951">
        <w:tc>
          <w:tcPr>
            <w:tcW w:w="1242" w:type="dxa"/>
            <w:tcBorders>
              <w:top w:val="single" w:sz="4" w:space="0" w:color="auto"/>
              <w:left w:val="single" w:sz="4" w:space="0" w:color="auto"/>
              <w:bottom w:val="single" w:sz="4" w:space="0" w:color="auto"/>
              <w:right w:val="single" w:sz="4" w:space="0" w:color="auto"/>
            </w:tcBorders>
            <w:hideMark/>
          </w:tcPr>
          <w:p w14:paraId="006271EF"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lang w:val="lt-LT"/>
              </w:rPr>
              <w:t>Psichikos sutrikimai</w:t>
            </w:r>
          </w:p>
        </w:tc>
        <w:tc>
          <w:tcPr>
            <w:tcW w:w="1560" w:type="dxa"/>
            <w:tcBorders>
              <w:top w:val="single" w:sz="4" w:space="0" w:color="auto"/>
              <w:left w:val="single" w:sz="4" w:space="0" w:color="auto"/>
              <w:bottom w:val="single" w:sz="4" w:space="0" w:color="auto"/>
              <w:right w:val="single" w:sz="4" w:space="0" w:color="auto"/>
            </w:tcBorders>
            <w:hideMark/>
          </w:tcPr>
          <w:p w14:paraId="5BB992CC"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lang w:val="lt-LT"/>
              </w:rPr>
              <w:t>Nemiga</w:t>
            </w:r>
          </w:p>
        </w:tc>
        <w:tc>
          <w:tcPr>
            <w:tcW w:w="1559" w:type="dxa"/>
            <w:tcBorders>
              <w:top w:val="single" w:sz="4" w:space="0" w:color="auto"/>
              <w:left w:val="single" w:sz="4" w:space="0" w:color="auto"/>
              <w:bottom w:val="single" w:sz="4" w:space="0" w:color="auto"/>
              <w:right w:val="single" w:sz="4" w:space="0" w:color="auto"/>
            </w:tcBorders>
            <w:hideMark/>
          </w:tcPr>
          <w:p w14:paraId="7941860E" w14:textId="77777777" w:rsidR="008A7481" w:rsidRPr="008A7481" w:rsidRDefault="008A7481" w:rsidP="008A7481">
            <w:pPr>
              <w:autoSpaceDE w:val="0"/>
              <w:autoSpaceDN w:val="0"/>
              <w:adjustRightInd w:val="0"/>
              <w:spacing w:before="20" w:after="20" w:line="276" w:lineRule="auto"/>
              <w:jc w:val="both"/>
              <w:rPr>
                <w:rFonts w:ascii="Times New Roman" w:hAnsi="Times New Roman"/>
                <w:lang w:val="lt-LT"/>
              </w:rPr>
            </w:pPr>
            <w:r w:rsidRPr="008A7481">
              <w:rPr>
                <w:rFonts w:ascii="Times New Roman" w:hAnsi="Times New Roman"/>
                <w:lang w:val="lt-LT"/>
              </w:rPr>
              <w:t>Susijaudinimas</w:t>
            </w:r>
          </w:p>
          <w:p w14:paraId="61C0CF87" w14:textId="77777777" w:rsidR="008A7481" w:rsidRPr="008A7481" w:rsidRDefault="008A7481" w:rsidP="008A7481">
            <w:pPr>
              <w:autoSpaceDE w:val="0"/>
              <w:autoSpaceDN w:val="0"/>
              <w:adjustRightInd w:val="0"/>
              <w:spacing w:before="20" w:after="20" w:line="276" w:lineRule="auto"/>
              <w:jc w:val="both"/>
              <w:rPr>
                <w:rFonts w:ascii="Times New Roman" w:hAnsi="Times New Roman"/>
                <w:lang w:val="lt-LT"/>
              </w:rPr>
            </w:pPr>
            <w:r w:rsidRPr="008A7481">
              <w:rPr>
                <w:rFonts w:ascii="Times New Roman" w:hAnsi="Times New Roman"/>
                <w:lang w:val="lt-LT"/>
              </w:rPr>
              <w:t>Nerimas</w:t>
            </w:r>
          </w:p>
          <w:p w14:paraId="3CE66567"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r w:rsidRPr="008A7481">
              <w:rPr>
                <w:rFonts w:ascii="Times New Roman" w:hAnsi="Times New Roman"/>
                <w:lang w:val="lt-LT"/>
              </w:rPr>
              <w:t>Nervingumas</w:t>
            </w:r>
          </w:p>
        </w:tc>
        <w:tc>
          <w:tcPr>
            <w:tcW w:w="1134" w:type="dxa"/>
            <w:tcBorders>
              <w:top w:val="single" w:sz="4" w:space="0" w:color="auto"/>
              <w:left w:val="single" w:sz="4" w:space="0" w:color="auto"/>
              <w:bottom w:val="single" w:sz="4" w:space="0" w:color="auto"/>
              <w:right w:val="single" w:sz="4" w:space="0" w:color="auto"/>
            </w:tcBorders>
          </w:tcPr>
          <w:p w14:paraId="6DCD07D1"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hideMark/>
          </w:tcPr>
          <w:p w14:paraId="6DB1D03D"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r w:rsidRPr="008A7481">
              <w:rPr>
                <w:rFonts w:ascii="Times New Roman" w:hAnsi="Times New Roman"/>
                <w:lang w:val="lt-LT"/>
              </w:rPr>
              <w:t>Haliucinacijos</w:t>
            </w:r>
          </w:p>
        </w:tc>
        <w:tc>
          <w:tcPr>
            <w:tcW w:w="851" w:type="dxa"/>
            <w:tcBorders>
              <w:top w:val="single" w:sz="4" w:space="0" w:color="auto"/>
              <w:left w:val="single" w:sz="4" w:space="0" w:color="auto"/>
              <w:bottom w:val="single" w:sz="4" w:space="0" w:color="auto"/>
              <w:right w:val="single" w:sz="4" w:space="0" w:color="auto"/>
            </w:tcBorders>
          </w:tcPr>
          <w:p w14:paraId="598EA2FA"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500F4389"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r>
      <w:tr w:rsidR="008A7481" w:rsidRPr="008A7481" w14:paraId="7AD9D6FF" w14:textId="77777777" w:rsidTr="004C0951">
        <w:tc>
          <w:tcPr>
            <w:tcW w:w="1242" w:type="dxa"/>
            <w:tcBorders>
              <w:top w:val="single" w:sz="4" w:space="0" w:color="auto"/>
              <w:left w:val="single" w:sz="4" w:space="0" w:color="auto"/>
              <w:bottom w:val="single" w:sz="4" w:space="0" w:color="auto"/>
              <w:right w:val="single" w:sz="4" w:space="0" w:color="auto"/>
            </w:tcBorders>
            <w:hideMark/>
          </w:tcPr>
          <w:p w14:paraId="08A42445"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lang w:val="lt-LT"/>
              </w:rPr>
              <w:lastRenderedPageBreak/>
              <w:t>Nervų sistemos sutrikimai</w:t>
            </w:r>
          </w:p>
        </w:tc>
        <w:tc>
          <w:tcPr>
            <w:tcW w:w="1560" w:type="dxa"/>
            <w:tcBorders>
              <w:top w:val="single" w:sz="4" w:space="0" w:color="auto"/>
              <w:left w:val="single" w:sz="4" w:space="0" w:color="auto"/>
              <w:bottom w:val="single" w:sz="4" w:space="0" w:color="auto"/>
              <w:right w:val="single" w:sz="4" w:space="0" w:color="auto"/>
            </w:tcBorders>
            <w:hideMark/>
          </w:tcPr>
          <w:p w14:paraId="1C101C4C" w14:textId="77777777" w:rsidR="008A7481" w:rsidRPr="008A7481" w:rsidRDefault="008A7481" w:rsidP="008A7481">
            <w:pPr>
              <w:widowControl w:val="0"/>
              <w:autoSpaceDE w:val="0"/>
              <w:autoSpaceDN w:val="0"/>
              <w:adjustRightInd w:val="0"/>
              <w:spacing w:before="20" w:after="20" w:line="276" w:lineRule="auto"/>
              <w:ind w:left="173" w:hanging="173"/>
              <w:rPr>
                <w:rFonts w:ascii="Times New Roman" w:hAnsi="Times New Roman"/>
                <w:b/>
                <w:lang w:val="lt-LT"/>
              </w:rPr>
            </w:pPr>
            <w:r w:rsidRPr="008A7481">
              <w:rPr>
                <w:rFonts w:ascii="Times New Roman" w:hAnsi="Times New Roman"/>
                <w:lang w:val="lt-LT"/>
              </w:rPr>
              <w:t>Galvos skausmas</w:t>
            </w:r>
          </w:p>
        </w:tc>
        <w:tc>
          <w:tcPr>
            <w:tcW w:w="1559" w:type="dxa"/>
            <w:tcBorders>
              <w:top w:val="single" w:sz="4" w:space="0" w:color="auto"/>
              <w:left w:val="single" w:sz="4" w:space="0" w:color="auto"/>
              <w:bottom w:val="single" w:sz="4" w:space="0" w:color="auto"/>
              <w:right w:val="single" w:sz="4" w:space="0" w:color="auto"/>
            </w:tcBorders>
            <w:hideMark/>
          </w:tcPr>
          <w:p w14:paraId="311A500D" w14:textId="77777777" w:rsidR="008A7481" w:rsidRPr="008A7481" w:rsidRDefault="008A7481" w:rsidP="008A7481">
            <w:pPr>
              <w:autoSpaceDE w:val="0"/>
              <w:autoSpaceDN w:val="0"/>
              <w:adjustRightInd w:val="0"/>
              <w:spacing w:before="20" w:after="20" w:line="276" w:lineRule="auto"/>
              <w:ind w:left="173" w:hanging="173"/>
              <w:jc w:val="both"/>
              <w:rPr>
                <w:rFonts w:ascii="Times New Roman" w:hAnsi="Times New Roman"/>
                <w:lang w:val="lt-LT"/>
              </w:rPr>
            </w:pPr>
            <w:r w:rsidRPr="008A7481">
              <w:rPr>
                <w:rFonts w:ascii="Times New Roman" w:hAnsi="Times New Roman"/>
                <w:lang w:val="lt-LT"/>
              </w:rPr>
              <w:t>Migrena</w:t>
            </w:r>
          </w:p>
          <w:p w14:paraId="597DBE4A" w14:textId="77777777" w:rsidR="008A7481" w:rsidRPr="008A7481" w:rsidRDefault="008A7481" w:rsidP="008A7481">
            <w:pPr>
              <w:widowControl w:val="0"/>
              <w:autoSpaceDE w:val="0"/>
              <w:autoSpaceDN w:val="0"/>
              <w:adjustRightInd w:val="0"/>
              <w:spacing w:before="20" w:after="20" w:line="276" w:lineRule="auto"/>
              <w:ind w:left="173" w:hanging="173"/>
              <w:jc w:val="both"/>
              <w:rPr>
                <w:rFonts w:ascii="Times New Roman" w:hAnsi="Times New Roman"/>
                <w:lang w:val="lt-LT"/>
              </w:rPr>
            </w:pPr>
            <w:proofErr w:type="spellStart"/>
            <w:r w:rsidRPr="008A7481">
              <w:rPr>
                <w:rFonts w:ascii="Times New Roman" w:hAnsi="Times New Roman"/>
                <w:lang w:val="lt-LT"/>
              </w:rPr>
              <w:t>Parestezija</w:t>
            </w:r>
            <w:proofErr w:type="spellEnd"/>
          </w:p>
          <w:p w14:paraId="47FA063B" w14:textId="77777777" w:rsidR="008A7481" w:rsidRPr="008A7481" w:rsidRDefault="008A7481" w:rsidP="008A7481">
            <w:pPr>
              <w:widowControl w:val="0"/>
              <w:autoSpaceDE w:val="0"/>
              <w:autoSpaceDN w:val="0"/>
              <w:adjustRightInd w:val="0"/>
              <w:spacing w:before="20" w:after="20" w:line="276" w:lineRule="auto"/>
              <w:ind w:left="173" w:hanging="173"/>
              <w:jc w:val="both"/>
              <w:rPr>
                <w:rFonts w:ascii="Times New Roman" w:hAnsi="Times New Roman"/>
                <w:lang w:val="lt-LT"/>
              </w:rPr>
            </w:pPr>
            <w:r w:rsidRPr="008A7481">
              <w:rPr>
                <w:rFonts w:ascii="Times New Roman" w:hAnsi="Times New Roman"/>
                <w:lang w:val="lt-LT"/>
              </w:rPr>
              <w:t>Mieguistumas</w:t>
            </w:r>
          </w:p>
          <w:p w14:paraId="5DCDEE1B" w14:textId="77777777" w:rsidR="008A7481" w:rsidRPr="008A7481" w:rsidRDefault="008A7481" w:rsidP="008A7481">
            <w:pPr>
              <w:widowControl w:val="0"/>
              <w:autoSpaceDE w:val="0"/>
              <w:autoSpaceDN w:val="0"/>
              <w:adjustRightInd w:val="0"/>
              <w:spacing w:before="20" w:after="20" w:line="276" w:lineRule="auto"/>
              <w:ind w:left="173" w:hanging="173"/>
              <w:jc w:val="both"/>
              <w:rPr>
                <w:rFonts w:ascii="Times New Roman" w:hAnsi="Times New Roman"/>
                <w:lang w:val="lt-LT"/>
              </w:rPr>
            </w:pPr>
            <w:r w:rsidRPr="008A7481">
              <w:rPr>
                <w:rFonts w:ascii="Times New Roman" w:hAnsi="Times New Roman"/>
                <w:lang w:val="lt-LT"/>
              </w:rPr>
              <w:t xml:space="preserve"> Apalpimas</w:t>
            </w:r>
          </w:p>
          <w:p w14:paraId="4034787F" w14:textId="77777777" w:rsidR="008A7481" w:rsidRPr="008A7481" w:rsidRDefault="008A7481" w:rsidP="008A7481">
            <w:pPr>
              <w:widowControl w:val="0"/>
              <w:autoSpaceDE w:val="0"/>
              <w:autoSpaceDN w:val="0"/>
              <w:adjustRightInd w:val="0"/>
              <w:spacing w:before="20" w:after="20" w:line="276" w:lineRule="auto"/>
              <w:ind w:left="173" w:hanging="173"/>
              <w:jc w:val="both"/>
              <w:rPr>
                <w:rFonts w:ascii="Times New Roman" w:hAnsi="Times New Roman"/>
                <w:lang w:val="lt-LT"/>
              </w:rPr>
            </w:pPr>
            <w:r w:rsidRPr="008A7481">
              <w:rPr>
                <w:rFonts w:ascii="Times New Roman" w:hAnsi="Times New Roman"/>
                <w:lang w:val="lt-LT"/>
              </w:rPr>
              <w:t>Galvos svaigimas</w:t>
            </w:r>
          </w:p>
          <w:p w14:paraId="37FF6F30" w14:textId="77777777" w:rsidR="008A7481" w:rsidRPr="008A7481" w:rsidRDefault="008A7481" w:rsidP="008A7481">
            <w:pPr>
              <w:widowControl w:val="0"/>
              <w:autoSpaceDE w:val="0"/>
              <w:autoSpaceDN w:val="0"/>
              <w:adjustRightInd w:val="0"/>
              <w:spacing w:before="20" w:after="20" w:line="276" w:lineRule="auto"/>
              <w:ind w:left="173" w:hanging="173"/>
              <w:jc w:val="both"/>
              <w:rPr>
                <w:rFonts w:ascii="Times New Roman" w:hAnsi="Times New Roman"/>
                <w:lang w:val="lt-LT"/>
              </w:rPr>
            </w:pPr>
            <w:proofErr w:type="spellStart"/>
            <w:r w:rsidRPr="008A7481">
              <w:rPr>
                <w:rFonts w:ascii="Times New Roman" w:hAnsi="Times New Roman"/>
                <w:lang w:val="lt-LT"/>
              </w:rPr>
              <w:t>Hiperkinezija</w:t>
            </w:r>
            <w:proofErr w:type="spellEnd"/>
          </w:p>
        </w:tc>
        <w:tc>
          <w:tcPr>
            <w:tcW w:w="1134" w:type="dxa"/>
            <w:tcBorders>
              <w:top w:val="single" w:sz="4" w:space="0" w:color="auto"/>
              <w:left w:val="single" w:sz="4" w:space="0" w:color="auto"/>
              <w:bottom w:val="single" w:sz="4" w:space="0" w:color="auto"/>
              <w:right w:val="single" w:sz="4" w:space="0" w:color="auto"/>
            </w:tcBorders>
          </w:tcPr>
          <w:p w14:paraId="5D59501D" w14:textId="77777777" w:rsidR="008A7481" w:rsidRPr="008A7481" w:rsidRDefault="008A7481" w:rsidP="008A7481">
            <w:pPr>
              <w:widowControl w:val="0"/>
              <w:autoSpaceDE w:val="0"/>
              <w:autoSpaceDN w:val="0"/>
              <w:adjustRightInd w:val="0"/>
              <w:spacing w:before="20" w:after="20" w:line="276" w:lineRule="auto"/>
              <w:ind w:left="173" w:hanging="173"/>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466353E8" w14:textId="77777777" w:rsidR="008A7481" w:rsidRPr="008A7481" w:rsidRDefault="008A7481" w:rsidP="008A7481">
            <w:pPr>
              <w:widowControl w:val="0"/>
              <w:autoSpaceDE w:val="0"/>
              <w:autoSpaceDN w:val="0"/>
              <w:adjustRightInd w:val="0"/>
              <w:spacing w:before="20" w:after="20" w:line="276" w:lineRule="auto"/>
              <w:ind w:left="173" w:hanging="173"/>
              <w:jc w:val="both"/>
              <w:rPr>
                <w:rFonts w:ascii="Times New Roman" w:hAnsi="Times New Roman"/>
                <w:lang w:val="lt-LT"/>
              </w:rPr>
            </w:pPr>
          </w:p>
        </w:tc>
        <w:tc>
          <w:tcPr>
            <w:tcW w:w="851" w:type="dxa"/>
            <w:tcBorders>
              <w:top w:val="single" w:sz="4" w:space="0" w:color="auto"/>
              <w:left w:val="single" w:sz="4" w:space="0" w:color="auto"/>
              <w:bottom w:val="single" w:sz="4" w:space="0" w:color="auto"/>
              <w:right w:val="single" w:sz="4" w:space="0" w:color="auto"/>
            </w:tcBorders>
          </w:tcPr>
          <w:p w14:paraId="6B96D048" w14:textId="77777777" w:rsidR="008A7481" w:rsidRPr="008A7481" w:rsidRDefault="008A7481" w:rsidP="008A7481">
            <w:pPr>
              <w:widowControl w:val="0"/>
              <w:autoSpaceDE w:val="0"/>
              <w:autoSpaceDN w:val="0"/>
              <w:adjustRightInd w:val="0"/>
              <w:spacing w:before="20" w:after="20" w:line="276" w:lineRule="auto"/>
              <w:ind w:left="173" w:hanging="173"/>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13C154AB" w14:textId="77777777" w:rsidR="008A7481" w:rsidRPr="008A7481" w:rsidRDefault="008A7481" w:rsidP="008A7481">
            <w:pPr>
              <w:widowControl w:val="0"/>
              <w:autoSpaceDE w:val="0"/>
              <w:autoSpaceDN w:val="0"/>
              <w:adjustRightInd w:val="0"/>
              <w:spacing w:before="20" w:after="20" w:line="276" w:lineRule="auto"/>
              <w:ind w:left="173" w:hanging="173"/>
              <w:jc w:val="both"/>
              <w:rPr>
                <w:rFonts w:ascii="Times New Roman" w:hAnsi="Times New Roman"/>
                <w:lang w:val="lt-LT"/>
              </w:rPr>
            </w:pPr>
          </w:p>
        </w:tc>
      </w:tr>
      <w:tr w:rsidR="008A7481" w:rsidRPr="008A7481" w14:paraId="2D67C593" w14:textId="77777777" w:rsidTr="004C0951">
        <w:tc>
          <w:tcPr>
            <w:tcW w:w="1242" w:type="dxa"/>
            <w:tcBorders>
              <w:top w:val="single" w:sz="4" w:space="0" w:color="auto"/>
              <w:left w:val="single" w:sz="4" w:space="0" w:color="auto"/>
              <w:bottom w:val="single" w:sz="4" w:space="0" w:color="auto"/>
              <w:right w:val="single" w:sz="4" w:space="0" w:color="auto"/>
            </w:tcBorders>
            <w:hideMark/>
          </w:tcPr>
          <w:p w14:paraId="1219DB4B"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lang w:val="lt-LT"/>
              </w:rPr>
              <w:t>Kraujotakos sutrikimai</w:t>
            </w:r>
          </w:p>
        </w:tc>
        <w:tc>
          <w:tcPr>
            <w:tcW w:w="1560" w:type="dxa"/>
            <w:tcBorders>
              <w:top w:val="single" w:sz="4" w:space="0" w:color="auto"/>
              <w:left w:val="single" w:sz="4" w:space="0" w:color="auto"/>
              <w:bottom w:val="single" w:sz="4" w:space="0" w:color="auto"/>
              <w:right w:val="single" w:sz="4" w:space="0" w:color="auto"/>
            </w:tcBorders>
          </w:tcPr>
          <w:p w14:paraId="04FE7A08"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p>
        </w:tc>
        <w:tc>
          <w:tcPr>
            <w:tcW w:w="1559" w:type="dxa"/>
            <w:tcBorders>
              <w:top w:val="single" w:sz="4" w:space="0" w:color="auto"/>
              <w:left w:val="single" w:sz="4" w:space="0" w:color="auto"/>
              <w:bottom w:val="single" w:sz="4" w:space="0" w:color="auto"/>
              <w:right w:val="single" w:sz="4" w:space="0" w:color="auto"/>
            </w:tcBorders>
            <w:hideMark/>
          </w:tcPr>
          <w:p w14:paraId="319C37B5"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proofErr w:type="spellStart"/>
            <w:r w:rsidRPr="008A7481">
              <w:rPr>
                <w:rFonts w:ascii="Times New Roman" w:hAnsi="Times New Roman"/>
                <w:lang w:val="lt-LT"/>
              </w:rPr>
              <w:t>Ortostatinė</w:t>
            </w:r>
            <w:proofErr w:type="spellEnd"/>
            <w:r w:rsidRPr="008A7481">
              <w:rPr>
                <w:rFonts w:ascii="Times New Roman" w:hAnsi="Times New Roman"/>
                <w:lang w:val="lt-LT"/>
              </w:rPr>
              <w:t xml:space="preserve"> </w:t>
            </w:r>
            <w:proofErr w:type="spellStart"/>
            <w:r w:rsidRPr="008A7481">
              <w:rPr>
                <w:rFonts w:ascii="Times New Roman" w:hAnsi="Times New Roman"/>
                <w:lang w:val="lt-LT"/>
              </w:rPr>
              <w:t>hipotenzija</w:t>
            </w:r>
            <w:proofErr w:type="spellEnd"/>
          </w:p>
        </w:tc>
        <w:tc>
          <w:tcPr>
            <w:tcW w:w="1134" w:type="dxa"/>
            <w:tcBorders>
              <w:top w:val="single" w:sz="4" w:space="0" w:color="auto"/>
              <w:left w:val="single" w:sz="4" w:space="0" w:color="auto"/>
              <w:bottom w:val="single" w:sz="4" w:space="0" w:color="auto"/>
              <w:right w:val="single" w:sz="4" w:space="0" w:color="auto"/>
            </w:tcBorders>
          </w:tcPr>
          <w:p w14:paraId="5111FA70"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39C172CE"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851" w:type="dxa"/>
            <w:tcBorders>
              <w:top w:val="single" w:sz="4" w:space="0" w:color="auto"/>
              <w:left w:val="single" w:sz="4" w:space="0" w:color="auto"/>
              <w:bottom w:val="single" w:sz="4" w:space="0" w:color="auto"/>
              <w:right w:val="single" w:sz="4" w:space="0" w:color="auto"/>
            </w:tcBorders>
          </w:tcPr>
          <w:p w14:paraId="4D5E13B0"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2D263263"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r>
      <w:tr w:rsidR="008A7481" w:rsidRPr="008A7481" w14:paraId="0E18A2CB" w14:textId="77777777" w:rsidTr="004C0951">
        <w:tc>
          <w:tcPr>
            <w:tcW w:w="1242" w:type="dxa"/>
            <w:tcBorders>
              <w:top w:val="single" w:sz="4" w:space="0" w:color="auto"/>
              <w:left w:val="single" w:sz="4" w:space="0" w:color="auto"/>
              <w:bottom w:val="single" w:sz="4" w:space="0" w:color="auto"/>
              <w:right w:val="single" w:sz="4" w:space="0" w:color="auto"/>
            </w:tcBorders>
            <w:hideMark/>
          </w:tcPr>
          <w:p w14:paraId="0113686E"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lang w:val="lt-LT"/>
              </w:rPr>
              <w:t>Kvėpavimo sistemos, krūtinės ląstos ir tarpuplaučio sutrikimai</w:t>
            </w:r>
          </w:p>
        </w:tc>
        <w:tc>
          <w:tcPr>
            <w:tcW w:w="1560" w:type="dxa"/>
            <w:tcBorders>
              <w:top w:val="single" w:sz="4" w:space="0" w:color="auto"/>
              <w:left w:val="single" w:sz="4" w:space="0" w:color="auto"/>
              <w:bottom w:val="single" w:sz="4" w:space="0" w:color="auto"/>
              <w:right w:val="single" w:sz="4" w:space="0" w:color="auto"/>
            </w:tcBorders>
          </w:tcPr>
          <w:p w14:paraId="6099F723"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p>
        </w:tc>
        <w:tc>
          <w:tcPr>
            <w:tcW w:w="1559" w:type="dxa"/>
            <w:tcBorders>
              <w:top w:val="single" w:sz="4" w:space="0" w:color="auto"/>
              <w:left w:val="single" w:sz="4" w:space="0" w:color="auto"/>
              <w:bottom w:val="single" w:sz="4" w:space="0" w:color="auto"/>
              <w:right w:val="single" w:sz="4" w:space="0" w:color="auto"/>
            </w:tcBorders>
          </w:tcPr>
          <w:p w14:paraId="0DAAD5E2" w14:textId="77777777" w:rsidR="008A7481" w:rsidRPr="008A7481" w:rsidRDefault="008A7481" w:rsidP="008A7481">
            <w:pPr>
              <w:autoSpaceDE w:val="0"/>
              <w:autoSpaceDN w:val="0"/>
              <w:adjustRightInd w:val="0"/>
              <w:spacing w:before="20" w:after="20" w:line="276" w:lineRule="auto"/>
              <w:jc w:val="both"/>
              <w:rPr>
                <w:rFonts w:ascii="Times New Roman" w:hAnsi="Times New Roman"/>
                <w:lang w:val="lt-LT"/>
              </w:rPr>
            </w:pPr>
            <w:r w:rsidRPr="008A7481">
              <w:rPr>
                <w:rFonts w:ascii="Times New Roman" w:hAnsi="Times New Roman"/>
                <w:lang w:val="lt-LT"/>
              </w:rPr>
              <w:t>Dusulys</w:t>
            </w:r>
          </w:p>
          <w:p w14:paraId="6DDBE7B6"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p>
        </w:tc>
        <w:tc>
          <w:tcPr>
            <w:tcW w:w="1134" w:type="dxa"/>
            <w:tcBorders>
              <w:top w:val="single" w:sz="4" w:space="0" w:color="auto"/>
              <w:left w:val="single" w:sz="4" w:space="0" w:color="auto"/>
              <w:bottom w:val="single" w:sz="4" w:space="0" w:color="auto"/>
              <w:right w:val="single" w:sz="4" w:space="0" w:color="auto"/>
            </w:tcBorders>
          </w:tcPr>
          <w:p w14:paraId="28551C31"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hideMark/>
          </w:tcPr>
          <w:p w14:paraId="64274D01"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r w:rsidRPr="008A7481">
              <w:rPr>
                <w:rFonts w:ascii="Times New Roman" w:hAnsi="Times New Roman"/>
                <w:lang w:val="lt-LT"/>
              </w:rPr>
              <w:t>Kvėpavimo slopinimas</w:t>
            </w:r>
            <w:r w:rsidRPr="008A7481">
              <w:rPr>
                <w:rFonts w:ascii="Times New Roman" w:hAnsi="Times New Roman"/>
                <w:vertAlign w:val="superscript"/>
                <w:lang w:val="lt-LT"/>
              </w:rPr>
              <w:t>1</w:t>
            </w:r>
          </w:p>
        </w:tc>
        <w:tc>
          <w:tcPr>
            <w:tcW w:w="851" w:type="dxa"/>
            <w:tcBorders>
              <w:top w:val="single" w:sz="4" w:space="0" w:color="auto"/>
              <w:left w:val="single" w:sz="4" w:space="0" w:color="auto"/>
              <w:bottom w:val="single" w:sz="4" w:space="0" w:color="auto"/>
              <w:right w:val="single" w:sz="4" w:space="0" w:color="auto"/>
            </w:tcBorders>
          </w:tcPr>
          <w:p w14:paraId="52C20AF6"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792B52E9"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r>
      <w:tr w:rsidR="008A7481" w:rsidRPr="008A7481" w14:paraId="3B91CA6E" w14:textId="77777777" w:rsidTr="004C0951">
        <w:tc>
          <w:tcPr>
            <w:tcW w:w="1242" w:type="dxa"/>
            <w:tcBorders>
              <w:top w:val="single" w:sz="4" w:space="0" w:color="auto"/>
              <w:left w:val="single" w:sz="4" w:space="0" w:color="auto"/>
              <w:bottom w:val="single" w:sz="4" w:space="0" w:color="auto"/>
              <w:right w:val="single" w:sz="4" w:space="0" w:color="auto"/>
            </w:tcBorders>
            <w:hideMark/>
          </w:tcPr>
          <w:p w14:paraId="6229F9D2"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lang w:val="lt-LT"/>
              </w:rPr>
              <w:t>Virškinimo trakto sutrikimai</w:t>
            </w:r>
          </w:p>
        </w:tc>
        <w:tc>
          <w:tcPr>
            <w:tcW w:w="1560" w:type="dxa"/>
            <w:tcBorders>
              <w:top w:val="single" w:sz="4" w:space="0" w:color="auto"/>
              <w:left w:val="single" w:sz="4" w:space="0" w:color="auto"/>
              <w:bottom w:val="single" w:sz="4" w:space="0" w:color="auto"/>
              <w:right w:val="single" w:sz="4" w:space="0" w:color="auto"/>
            </w:tcBorders>
            <w:hideMark/>
          </w:tcPr>
          <w:p w14:paraId="7F61D057"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r w:rsidRPr="008A7481">
              <w:rPr>
                <w:rFonts w:ascii="Times New Roman" w:hAnsi="Times New Roman"/>
                <w:lang w:val="lt-LT"/>
              </w:rPr>
              <w:t>Pykinimas</w:t>
            </w:r>
          </w:p>
          <w:p w14:paraId="66829EC0"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lang w:val="lt-LT"/>
              </w:rPr>
              <w:t>Pilvo skausmas</w:t>
            </w:r>
          </w:p>
        </w:tc>
        <w:tc>
          <w:tcPr>
            <w:tcW w:w="1559" w:type="dxa"/>
            <w:tcBorders>
              <w:top w:val="single" w:sz="4" w:space="0" w:color="auto"/>
              <w:left w:val="single" w:sz="4" w:space="0" w:color="auto"/>
              <w:bottom w:val="single" w:sz="4" w:space="0" w:color="auto"/>
              <w:right w:val="single" w:sz="4" w:space="0" w:color="auto"/>
            </w:tcBorders>
          </w:tcPr>
          <w:p w14:paraId="3C112369" w14:textId="77777777" w:rsidR="008A7481" w:rsidRPr="008A7481" w:rsidRDefault="008A7481" w:rsidP="008A7481">
            <w:pPr>
              <w:autoSpaceDE w:val="0"/>
              <w:autoSpaceDN w:val="0"/>
              <w:adjustRightInd w:val="0"/>
              <w:spacing w:before="20" w:after="20" w:line="276" w:lineRule="auto"/>
              <w:jc w:val="both"/>
              <w:rPr>
                <w:rFonts w:ascii="Times New Roman" w:hAnsi="Times New Roman"/>
                <w:lang w:val="lt-LT"/>
              </w:rPr>
            </w:pPr>
            <w:r w:rsidRPr="008A7481">
              <w:rPr>
                <w:rFonts w:ascii="Times New Roman" w:hAnsi="Times New Roman"/>
                <w:lang w:val="lt-LT"/>
              </w:rPr>
              <w:t>Vidurių užkietėjimas</w:t>
            </w:r>
          </w:p>
          <w:p w14:paraId="7888500D" w14:textId="77777777" w:rsidR="008A7481" w:rsidRPr="008A7481" w:rsidRDefault="008A7481" w:rsidP="008A7481">
            <w:pPr>
              <w:autoSpaceDE w:val="0"/>
              <w:autoSpaceDN w:val="0"/>
              <w:adjustRightInd w:val="0"/>
              <w:spacing w:before="20" w:after="20" w:line="276" w:lineRule="auto"/>
              <w:jc w:val="both"/>
              <w:rPr>
                <w:rFonts w:ascii="Times New Roman" w:hAnsi="Times New Roman"/>
                <w:lang w:val="lt-LT"/>
              </w:rPr>
            </w:pPr>
            <w:r w:rsidRPr="008A7481">
              <w:rPr>
                <w:rFonts w:ascii="Times New Roman" w:hAnsi="Times New Roman"/>
                <w:lang w:val="lt-LT"/>
              </w:rPr>
              <w:t xml:space="preserve">Vėmimas </w:t>
            </w:r>
          </w:p>
          <w:p w14:paraId="20740BEB"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p>
        </w:tc>
        <w:tc>
          <w:tcPr>
            <w:tcW w:w="1134" w:type="dxa"/>
            <w:tcBorders>
              <w:top w:val="single" w:sz="4" w:space="0" w:color="auto"/>
              <w:left w:val="single" w:sz="4" w:space="0" w:color="auto"/>
              <w:bottom w:val="single" w:sz="4" w:space="0" w:color="auto"/>
              <w:right w:val="single" w:sz="4" w:space="0" w:color="auto"/>
            </w:tcBorders>
          </w:tcPr>
          <w:p w14:paraId="1EFA0054"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77EB54B4"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851" w:type="dxa"/>
            <w:tcBorders>
              <w:top w:val="single" w:sz="4" w:space="0" w:color="auto"/>
              <w:left w:val="single" w:sz="4" w:space="0" w:color="auto"/>
              <w:bottom w:val="single" w:sz="4" w:space="0" w:color="auto"/>
              <w:right w:val="single" w:sz="4" w:space="0" w:color="auto"/>
            </w:tcBorders>
          </w:tcPr>
          <w:p w14:paraId="1A1D7474"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770951BE" w14:textId="49E82314" w:rsidR="008A7481" w:rsidRPr="00B04832" w:rsidRDefault="004607F2" w:rsidP="008A7481">
            <w:pPr>
              <w:widowControl w:val="0"/>
              <w:autoSpaceDE w:val="0"/>
              <w:autoSpaceDN w:val="0"/>
              <w:adjustRightInd w:val="0"/>
              <w:spacing w:before="20" w:after="20" w:line="276" w:lineRule="auto"/>
              <w:jc w:val="both"/>
              <w:rPr>
                <w:rFonts w:ascii="Times New Roman" w:hAnsi="Times New Roman"/>
                <w:lang w:val="lt-LT"/>
              </w:rPr>
            </w:pPr>
            <w:r w:rsidRPr="001A3EAF">
              <w:rPr>
                <w:rFonts w:ascii="Times New Roman" w:hAnsi="Times New Roman"/>
                <w:lang w:val="lt-LT"/>
              </w:rPr>
              <w:t>Dantų ėduonis</w:t>
            </w:r>
          </w:p>
        </w:tc>
      </w:tr>
      <w:tr w:rsidR="008A7481" w:rsidRPr="008A7481" w14:paraId="409C37B9" w14:textId="77777777" w:rsidTr="004C0951">
        <w:tc>
          <w:tcPr>
            <w:tcW w:w="1242" w:type="dxa"/>
            <w:tcBorders>
              <w:top w:val="single" w:sz="4" w:space="0" w:color="auto"/>
              <w:left w:val="single" w:sz="4" w:space="0" w:color="auto"/>
              <w:bottom w:val="single" w:sz="4" w:space="0" w:color="auto"/>
              <w:right w:val="single" w:sz="4" w:space="0" w:color="auto"/>
            </w:tcBorders>
            <w:hideMark/>
          </w:tcPr>
          <w:p w14:paraId="630FA0B8"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lang w:val="lt-LT"/>
              </w:rPr>
              <w:t>Odos ir poodinio audinio sutrikimai</w:t>
            </w:r>
          </w:p>
        </w:tc>
        <w:tc>
          <w:tcPr>
            <w:tcW w:w="1560" w:type="dxa"/>
            <w:tcBorders>
              <w:top w:val="single" w:sz="4" w:space="0" w:color="auto"/>
              <w:left w:val="single" w:sz="4" w:space="0" w:color="auto"/>
              <w:bottom w:val="single" w:sz="4" w:space="0" w:color="auto"/>
              <w:right w:val="single" w:sz="4" w:space="0" w:color="auto"/>
            </w:tcBorders>
            <w:hideMark/>
          </w:tcPr>
          <w:p w14:paraId="6995ACFA"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lang w:val="lt-LT"/>
              </w:rPr>
              <w:t>Padidėjęs prakaitavimas</w:t>
            </w:r>
          </w:p>
        </w:tc>
        <w:tc>
          <w:tcPr>
            <w:tcW w:w="1559" w:type="dxa"/>
            <w:tcBorders>
              <w:top w:val="single" w:sz="4" w:space="0" w:color="auto"/>
              <w:left w:val="single" w:sz="4" w:space="0" w:color="auto"/>
              <w:bottom w:val="single" w:sz="4" w:space="0" w:color="auto"/>
              <w:right w:val="single" w:sz="4" w:space="0" w:color="auto"/>
            </w:tcBorders>
          </w:tcPr>
          <w:p w14:paraId="2E19CF82"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p>
        </w:tc>
        <w:tc>
          <w:tcPr>
            <w:tcW w:w="1134" w:type="dxa"/>
            <w:tcBorders>
              <w:top w:val="single" w:sz="4" w:space="0" w:color="auto"/>
              <w:left w:val="single" w:sz="4" w:space="0" w:color="auto"/>
              <w:bottom w:val="single" w:sz="4" w:space="0" w:color="auto"/>
              <w:right w:val="single" w:sz="4" w:space="0" w:color="auto"/>
            </w:tcBorders>
          </w:tcPr>
          <w:p w14:paraId="2F3A7C27"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71B9BA68"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851" w:type="dxa"/>
            <w:tcBorders>
              <w:top w:val="single" w:sz="4" w:space="0" w:color="auto"/>
              <w:left w:val="single" w:sz="4" w:space="0" w:color="auto"/>
              <w:bottom w:val="single" w:sz="4" w:space="0" w:color="auto"/>
              <w:right w:val="single" w:sz="4" w:space="0" w:color="auto"/>
            </w:tcBorders>
          </w:tcPr>
          <w:p w14:paraId="7D312A9A"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623C5BD7"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r>
      <w:tr w:rsidR="008A7481" w:rsidRPr="008A7481" w14:paraId="0B76A29C" w14:textId="77777777" w:rsidTr="004C0951">
        <w:tc>
          <w:tcPr>
            <w:tcW w:w="1242" w:type="dxa"/>
            <w:tcBorders>
              <w:top w:val="single" w:sz="4" w:space="0" w:color="auto"/>
              <w:left w:val="single" w:sz="4" w:space="0" w:color="auto"/>
              <w:bottom w:val="single" w:sz="4" w:space="0" w:color="auto"/>
              <w:right w:val="single" w:sz="4" w:space="0" w:color="auto"/>
            </w:tcBorders>
            <w:hideMark/>
          </w:tcPr>
          <w:p w14:paraId="44128E45"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lang w:val="lt-LT"/>
              </w:rPr>
              <w:t>Skeleto, raumenų ir jungiamojo audinio sutrikimai</w:t>
            </w:r>
          </w:p>
        </w:tc>
        <w:tc>
          <w:tcPr>
            <w:tcW w:w="1560" w:type="dxa"/>
            <w:tcBorders>
              <w:top w:val="single" w:sz="4" w:space="0" w:color="auto"/>
              <w:left w:val="single" w:sz="4" w:space="0" w:color="auto"/>
              <w:bottom w:val="single" w:sz="4" w:space="0" w:color="auto"/>
              <w:right w:val="single" w:sz="4" w:space="0" w:color="auto"/>
            </w:tcBorders>
          </w:tcPr>
          <w:p w14:paraId="16E8D3A5"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p>
        </w:tc>
        <w:tc>
          <w:tcPr>
            <w:tcW w:w="1559" w:type="dxa"/>
            <w:tcBorders>
              <w:top w:val="single" w:sz="4" w:space="0" w:color="auto"/>
              <w:left w:val="single" w:sz="4" w:space="0" w:color="auto"/>
              <w:bottom w:val="single" w:sz="4" w:space="0" w:color="auto"/>
              <w:right w:val="single" w:sz="4" w:space="0" w:color="auto"/>
            </w:tcBorders>
          </w:tcPr>
          <w:p w14:paraId="7D0C2DF7" w14:textId="77777777" w:rsidR="008A7481" w:rsidRPr="008A7481" w:rsidRDefault="008A7481" w:rsidP="008A7481">
            <w:pPr>
              <w:autoSpaceDE w:val="0"/>
              <w:autoSpaceDN w:val="0"/>
              <w:adjustRightInd w:val="0"/>
              <w:spacing w:before="20" w:after="20" w:line="276" w:lineRule="auto"/>
              <w:jc w:val="both"/>
              <w:rPr>
                <w:rFonts w:ascii="Times New Roman" w:hAnsi="Times New Roman"/>
                <w:lang w:val="lt-LT"/>
              </w:rPr>
            </w:pPr>
            <w:r w:rsidRPr="008A7481">
              <w:rPr>
                <w:rFonts w:ascii="Times New Roman" w:hAnsi="Times New Roman"/>
                <w:lang w:val="lt-LT"/>
              </w:rPr>
              <w:t>Raumenų spazmai</w:t>
            </w:r>
          </w:p>
          <w:p w14:paraId="574C5271"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p>
        </w:tc>
        <w:tc>
          <w:tcPr>
            <w:tcW w:w="1134" w:type="dxa"/>
            <w:tcBorders>
              <w:top w:val="single" w:sz="4" w:space="0" w:color="auto"/>
              <w:left w:val="single" w:sz="4" w:space="0" w:color="auto"/>
              <w:bottom w:val="single" w:sz="4" w:space="0" w:color="auto"/>
              <w:right w:val="single" w:sz="4" w:space="0" w:color="auto"/>
            </w:tcBorders>
          </w:tcPr>
          <w:p w14:paraId="2603A0AE"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7437EEB3"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851" w:type="dxa"/>
            <w:tcBorders>
              <w:top w:val="single" w:sz="4" w:space="0" w:color="auto"/>
              <w:left w:val="single" w:sz="4" w:space="0" w:color="auto"/>
              <w:bottom w:val="single" w:sz="4" w:space="0" w:color="auto"/>
              <w:right w:val="single" w:sz="4" w:space="0" w:color="auto"/>
            </w:tcBorders>
          </w:tcPr>
          <w:p w14:paraId="20CD51C6"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7FC6DF6F"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r>
      <w:tr w:rsidR="008A7481" w:rsidRPr="008A7481" w14:paraId="72A40B3F" w14:textId="77777777" w:rsidTr="004C0951">
        <w:tc>
          <w:tcPr>
            <w:tcW w:w="1242" w:type="dxa"/>
            <w:tcBorders>
              <w:top w:val="single" w:sz="4" w:space="0" w:color="auto"/>
              <w:left w:val="single" w:sz="4" w:space="0" w:color="auto"/>
              <w:bottom w:val="single" w:sz="4" w:space="0" w:color="auto"/>
              <w:right w:val="single" w:sz="4" w:space="0" w:color="auto"/>
            </w:tcBorders>
            <w:hideMark/>
          </w:tcPr>
          <w:p w14:paraId="6148E2C2"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lang w:val="lt-LT"/>
              </w:rPr>
              <w:t>Lytinės sistemos ir krūties sutrikimai</w:t>
            </w:r>
          </w:p>
        </w:tc>
        <w:tc>
          <w:tcPr>
            <w:tcW w:w="1560" w:type="dxa"/>
            <w:tcBorders>
              <w:top w:val="single" w:sz="4" w:space="0" w:color="auto"/>
              <w:left w:val="single" w:sz="4" w:space="0" w:color="auto"/>
              <w:bottom w:val="single" w:sz="4" w:space="0" w:color="auto"/>
              <w:right w:val="single" w:sz="4" w:space="0" w:color="auto"/>
            </w:tcBorders>
          </w:tcPr>
          <w:p w14:paraId="44300D22"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p>
        </w:tc>
        <w:tc>
          <w:tcPr>
            <w:tcW w:w="1559" w:type="dxa"/>
            <w:tcBorders>
              <w:top w:val="single" w:sz="4" w:space="0" w:color="auto"/>
              <w:left w:val="single" w:sz="4" w:space="0" w:color="auto"/>
              <w:bottom w:val="single" w:sz="4" w:space="0" w:color="auto"/>
              <w:right w:val="single" w:sz="4" w:space="0" w:color="auto"/>
            </w:tcBorders>
          </w:tcPr>
          <w:p w14:paraId="0274B755" w14:textId="77777777" w:rsidR="008A7481" w:rsidRPr="008A7481" w:rsidRDefault="008A7481" w:rsidP="008A7481">
            <w:pPr>
              <w:autoSpaceDE w:val="0"/>
              <w:autoSpaceDN w:val="0"/>
              <w:adjustRightInd w:val="0"/>
              <w:spacing w:before="20" w:after="20" w:line="276" w:lineRule="auto"/>
              <w:jc w:val="both"/>
              <w:rPr>
                <w:rFonts w:ascii="Times New Roman" w:hAnsi="Times New Roman"/>
                <w:lang w:val="lt-LT"/>
              </w:rPr>
            </w:pPr>
            <w:proofErr w:type="spellStart"/>
            <w:r w:rsidRPr="008A7481">
              <w:rPr>
                <w:rFonts w:ascii="Times New Roman" w:hAnsi="Times New Roman"/>
                <w:lang w:val="lt-LT"/>
              </w:rPr>
              <w:t>Dismenorėja</w:t>
            </w:r>
            <w:proofErr w:type="spellEnd"/>
          </w:p>
          <w:p w14:paraId="52A9F385" w14:textId="77777777" w:rsidR="008A7481" w:rsidRPr="008A7481" w:rsidRDefault="008A7481" w:rsidP="008A7481">
            <w:pPr>
              <w:autoSpaceDE w:val="0"/>
              <w:autoSpaceDN w:val="0"/>
              <w:adjustRightInd w:val="0"/>
              <w:spacing w:before="20" w:after="20" w:line="276" w:lineRule="auto"/>
              <w:jc w:val="both"/>
              <w:rPr>
                <w:rFonts w:ascii="Times New Roman" w:hAnsi="Times New Roman"/>
                <w:lang w:val="lt-LT"/>
              </w:rPr>
            </w:pPr>
            <w:proofErr w:type="spellStart"/>
            <w:r w:rsidRPr="008A7481">
              <w:rPr>
                <w:rFonts w:ascii="Times New Roman" w:hAnsi="Times New Roman"/>
                <w:lang w:val="lt-LT"/>
              </w:rPr>
              <w:t>Leukorėja</w:t>
            </w:r>
            <w:proofErr w:type="spellEnd"/>
          </w:p>
          <w:p w14:paraId="5CF025A3"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p>
        </w:tc>
        <w:tc>
          <w:tcPr>
            <w:tcW w:w="1134" w:type="dxa"/>
            <w:tcBorders>
              <w:top w:val="single" w:sz="4" w:space="0" w:color="auto"/>
              <w:left w:val="single" w:sz="4" w:space="0" w:color="auto"/>
              <w:bottom w:val="single" w:sz="4" w:space="0" w:color="auto"/>
              <w:right w:val="single" w:sz="4" w:space="0" w:color="auto"/>
            </w:tcBorders>
          </w:tcPr>
          <w:p w14:paraId="03E0B36A"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5E4F8AC6"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851" w:type="dxa"/>
            <w:tcBorders>
              <w:top w:val="single" w:sz="4" w:space="0" w:color="auto"/>
              <w:left w:val="single" w:sz="4" w:space="0" w:color="auto"/>
              <w:bottom w:val="single" w:sz="4" w:space="0" w:color="auto"/>
              <w:right w:val="single" w:sz="4" w:space="0" w:color="auto"/>
            </w:tcBorders>
          </w:tcPr>
          <w:p w14:paraId="2C8BC0A5"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086A574E"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r>
      <w:tr w:rsidR="008A7481" w:rsidRPr="008A7481" w14:paraId="7391F52A" w14:textId="77777777" w:rsidTr="004C0951">
        <w:trPr>
          <w:trHeight w:val="878"/>
        </w:trPr>
        <w:tc>
          <w:tcPr>
            <w:tcW w:w="1242" w:type="dxa"/>
            <w:tcBorders>
              <w:top w:val="single" w:sz="4" w:space="0" w:color="auto"/>
              <w:left w:val="single" w:sz="4" w:space="0" w:color="auto"/>
              <w:bottom w:val="single" w:sz="4" w:space="0" w:color="auto"/>
              <w:right w:val="single" w:sz="4" w:space="0" w:color="auto"/>
            </w:tcBorders>
            <w:hideMark/>
          </w:tcPr>
          <w:p w14:paraId="1A506DC5"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r w:rsidRPr="008A7481">
              <w:rPr>
                <w:rFonts w:ascii="Times New Roman" w:hAnsi="Times New Roman"/>
                <w:lang w:val="lt-LT"/>
              </w:rPr>
              <w:t>Bendrieji sutrikimai ir vartojimo vietos pažeidimai</w:t>
            </w:r>
          </w:p>
        </w:tc>
        <w:tc>
          <w:tcPr>
            <w:tcW w:w="1560" w:type="dxa"/>
            <w:tcBorders>
              <w:top w:val="single" w:sz="4" w:space="0" w:color="auto"/>
              <w:left w:val="single" w:sz="4" w:space="0" w:color="auto"/>
              <w:bottom w:val="single" w:sz="4" w:space="0" w:color="auto"/>
              <w:right w:val="single" w:sz="4" w:space="0" w:color="auto"/>
            </w:tcBorders>
          </w:tcPr>
          <w:p w14:paraId="1A8FD80A" w14:textId="77777777" w:rsidR="008A7481" w:rsidRPr="008A7481" w:rsidRDefault="008A7481" w:rsidP="008A7481">
            <w:pPr>
              <w:autoSpaceDE w:val="0"/>
              <w:autoSpaceDN w:val="0"/>
              <w:adjustRightInd w:val="0"/>
              <w:spacing w:before="20" w:after="20" w:line="276" w:lineRule="auto"/>
              <w:jc w:val="both"/>
              <w:rPr>
                <w:rFonts w:ascii="Times New Roman" w:hAnsi="Times New Roman"/>
                <w:lang w:val="lt-LT"/>
              </w:rPr>
            </w:pPr>
            <w:r w:rsidRPr="008A7481">
              <w:rPr>
                <w:rFonts w:ascii="Times New Roman" w:hAnsi="Times New Roman"/>
                <w:lang w:val="lt-LT"/>
              </w:rPr>
              <w:t>Nutraukimo sindromas</w:t>
            </w:r>
          </w:p>
          <w:p w14:paraId="1B5FB753"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p>
        </w:tc>
        <w:tc>
          <w:tcPr>
            <w:tcW w:w="1559" w:type="dxa"/>
            <w:tcBorders>
              <w:top w:val="single" w:sz="4" w:space="0" w:color="auto"/>
              <w:left w:val="single" w:sz="4" w:space="0" w:color="auto"/>
              <w:bottom w:val="single" w:sz="4" w:space="0" w:color="auto"/>
              <w:right w:val="single" w:sz="4" w:space="0" w:color="auto"/>
            </w:tcBorders>
          </w:tcPr>
          <w:p w14:paraId="4208ADC4" w14:textId="77777777" w:rsidR="008A7481" w:rsidRPr="008A7481" w:rsidRDefault="008A7481" w:rsidP="008A7481">
            <w:pPr>
              <w:autoSpaceDE w:val="0"/>
              <w:autoSpaceDN w:val="0"/>
              <w:adjustRightInd w:val="0"/>
              <w:spacing w:before="20" w:after="20" w:line="276" w:lineRule="auto"/>
              <w:jc w:val="both"/>
              <w:rPr>
                <w:rFonts w:ascii="Times New Roman" w:hAnsi="Times New Roman"/>
                <w:lang w:val="lt-LT"/>
              </w:rPr>
            </w:pPr>
            <w:proofErr w:type="spellStart"/>
            <w:r w:rsidRPr="008A7481">
              <w:rPr>
                <w:rFonts w:ascii="Times New Roman" w:hAnsi="Times New Roman"/>
                <w:lang w:val="lt-LT"/>
              </w:rPr>
              <w:t>Astenija</w:t>
            </w:r>
            <w:proofErr w:type="spellEnd"/>
          </w:p>
          <w:p w14:paraId="61FEFE09"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b/>
                <w:lang w:val="lt-LT"/>
              </w:rPr>
            </w:pPr>
          </w:p>
        </w:tc>
        <w:tc>
          <w:tcPr>
            <w:tcW w:w="1134" w:type="dxa"/>
            <w:tcBorders>
              <w:top w:val="single" w:sz="4" w:space="0" w:color="auto"/>
              <w:left w:val="single" w:sz="4" w:space="0" w:color="auto"/>
              <w:bottom w:val="single" w:sz="4" w:space="0" w:color="auto"/>
              <w:right w:val="single" w:sz="4" w:space="0" w:color="auto"/>
            </w:tcBorders>
          </w:tcPr>
          <w:p w14:paraId="0E648434"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413065B4"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851" w:type="dxa"/>
            <w:tcBorders>
              <w:top w:val="single" w:sz="4" w:space="0" w:color="auto"/>
              <w:left w:val="single" w:sz="4" w:space="0" w:color="auto"/>
              <w:bottom w:val="single" w:sz="4" w:space="0" w:color="auto"/>
              <w:right w:val="single" w:sz="4" w:space="0" w:color="auto"/>
            </w:tcBorders>
          </w:tcPr>
          <w:p w14:paraId="78BA87AC"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hideMark/>
          </w:tcPr>
          <w:p w14:paraId="26F3D729" w14:textId="27B7ACD1"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r w:rsidRPr="008A7481">
              <w:rPr>
                <w:rFonts w:ascii="Times New Roman" w:hAnsi="Times New Roman"/>
                <w:lang w:val="lt-LT"/>
              </w:rPr>
              <w:t xml:space="preserve">Naujagimių </w:t>
            </w:r>
            <w:r w:rsidR="00D55886">
              <w:rPr>
                <w:rFonts w:ascii="Times New Roman" w:hAnsi="Times New Roman"/>
                <w:lang w:val="lt-LT"/>
              </w:rPr>
              <w:t>abstinencijos</w:t>
            </w:r>
            <w:r w:rsidR="00D55886" w:rsidRPr="008A7481">
              <w:rPr>
                <w:rFonts w:ascii="Times New Roman" w:hAnsi="Times New Roman"/>
                <w:lang w:val="lt-LT"/>
              </w:rPr>
              <w:t xml:space="preserve"> </w:t>
            </w:r>
            <w:r w:rsidRPr="008A7481">
              <w:rPr>
                <w:rFonts w:ascii="Times New Roman" w:hAnsi="Times New Roman"/>
                <w:lang w:val="lt-LT"/>
              </w:rPr>
              <w:t>sindromas</w:t>
            </w:r>
            <w:r w:rsidRPr="008A7481">
              <w:rPr>
                <w:rFonts w:ascii="Times New Roman" w:hAnsi="Times New Roman"/>
                <w:vertAlign w:val="superscript"/>
                <w:lang w:val="lt-LT"/>
              </w:rPr>
              <w:t>2</w:t>
            </w:r>
          </w:p>
        </w:tc>
      </w:tr>
      <w:tr w:rsidR="008A7481" w:rsidRPr="008A7481" w14:paraId="215F56D5" w14:textId="77777777" w:rsidTr="004C0951">
        <w:trPr>
          <w:trHeight w:val="555"/>
        </w:trPr>
        <w:tc>
          <w:tcPr>
            <w:tcW w:w="1242" w:type="dxa"/>
            <w:tcBorders>
              <w:top w:val="single" w:sz="4" w:space="0" w:color="auto"/>
              <w:left w:val="single" w:sz="4" w:space="0" w:color="auto"/>
              <w:bottom w:val="single" w:sz="4" w:space="0" w:color="auto"/>
              <w:right w:val="single" w:sz="4" w:space="0" w:color="auto"/>
            </w:tcBorders>
            <w:hideMark/>
          </w:tcPr>
          <w:p w14:paraId="41775214"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r w:rsidRPr="008A7481">
              <w:rPr>
                <w:rFonts w:ascii="Times New Roman" w:hAnsi="Times New Roman"/>
                <w:lang w:val="lt-LT"/>
              </w:rPr>
              <w:t>Imuninės sistemos sutrikimai</w:t>
            </w:r>
          </w:p>
        </w:tc>
        <w:tc>
          <w:tcPr>
            <w:tcW w:w="1560" w:type="dxa"/>
            <w:tcBorders>
              <w:top w:val="single" w:sz="4" w:space="0" w:color="auto"/>
              <w:left w:val="single" w:sz="4" w:space="0" w:color="auto"/>
              <w:bottom w:val="single" w:sz="4" w:space="0" w:color="auto"/>
              <w:right w:val="single" w:sz="4" w:space="0" w:color="auto"/>
            </w:tcBorders>
          </w:tcPr>
          <w:p w14:paraId="1994B2FE"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78A3790F"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134" w:type="dxa"/>
            <w:tcBorders>
              <w:top w:val="single" w:sz="4" w:space="0" w:color="auto"/>
              <w:left w:val="single" w:sz="4" w:space="0" w:color="auto"/>
              <w:bottom w:val="single" w:sz="4" w:space="0" w:color="auto"/>
              <w:right w:val="single" w:sz="4" w:space="0" w:color="auto"/>
            </w:tcBorders>
          </w:tcPr>
          <w:p w14:paraId="32683CE5"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63F4EE30"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851" w:type="dxa"/>
            <w:tcBorders>
              <w:top w:val="single" w:sz="4" w:space="0" w:color="auto"/>
              <w:left w:val="single" w:sz="4" w:space="0" w:color="auto"/>
              <w:bottom w:val="single" w:sz="4" w:space="0" w:color="auto"/>
              <w:right w:val="single" w:sz="4" w:space="0" w:color="auto"/>
            </w:tcBorders>
          </w:tcPr>
          <w:p w14:paraId="46628ED7"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hideMark/>
          </w:tcPr>
          <w:p w14:paraId="4E0E9B0E"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r w:rsidRPr="008A7481">
              <w:rPr>
                <w:rFonts w:ascii="Times New Roman" w:hAnsi="Times New Roman"/>
                <w:lang w:val="lt-LT"/>
              </w:rPr>
              <w:t>Padidėjusio jautrumo reakcijos</w:t>
            </w:r>
            <w:r w:rsidRPr="008A7481">
              <w:rPr>
                <w:rFonts w:ascii="Times New Roman" w:hAnsi="Times New Roman"/>
                <w:vertAlign w:val="superscript"/>
                <w:lang w:val="lt-LT"/>
              </w:rPr>
              <w:t>3</w:t>
            </w:r>
          </w:p>
        </w:tc>
      </w:tr>
      <w:tr w:rsidR="008A7481" w:rsidRPr="001A3EAF" w14:paraId="7CCF4479" w14:textId="77777777" w:rsidTr="004C0951">
        <w:trPr>
          <w:trHeight w:val="878"/>
        </w:trPr>
        <w:tc>
          <w:tcPr>
            <w:tcW w:w="1242" w:type="dxa"/>
            <w:tcBorders>
              <w:top w:val="single" w:sz="4" w:space="0" w:color="auto"/>
              <w:left w:val="single" w:sz="4" w:space="0" w:color="auto"/>
              <w:bottom w:val="single" w:sz="4" w:space="0" w:color="auto"/>
              <w:right w:val="single" w:sz="4" w:space="0" w:color="auto"/>
            </w:tcBorders>
            <w:hideMark/>
          </w:tcPr>
          <w:p w14:paraId="6192EEB0"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r w:rsidRPr="008A7481">
              <w:rPr>
                <w:rFonts w:ascii="Times New Roman" w:hAnsi="Times New Roman"/>
                <w:lang w:val="lt-LT"/>
              </w:rPr>
              <w:lastRenderedPageBreak/>
              <w:t>Kepenų sutrikimai</w:t>
            </w:r>
          </w:p>
        </w:tc>
        <w:tc>
          <w:tcPr>
            <w:tcW w:w="1560" w:type="dxa"/>
            <w:tcBorders>
              <w:top w:val="single" w:sz="4" w:space="0" w:color="auto"/>
              <w:left w:val="single" w:sz="4" w:space="0" w:color="auto"/>
              <w:bottom w:val="single" w:sz="4" w:space="0" w:color="auto"/>
              <w:right w:val="single" w:sz="4" w:space="0" w:color="auto"/>
            </w:tcBorders>
          </w:tcPr>
          <w:p w14:paraId="5CDBB073"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tcPr>
          <w:p w14:paraId="730D15CC"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134" w:type="dxa"/>
            <w:tcBorders>
              <w:top w:val="single" w:sz="4" w:space="0" w:color="auto"/>
              <w:left w:val="single" w:sz="4" w:space="0" w:color="auto"/>
              <w:bottom w:val="single" w:sz="4" w:space="0" w:color="auto"/>
              <w:right w:val="single" w:sz="4" w:space="0" w:color="auto"/>
            </w:tcBorders>
          </w:tcPr>
          <w:p w14:paraId="580A3422"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1A7EF477"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851" w:type="dxa"/>
            <w:tcBorders>
              <w:top w:val="single" w:sz="4" w:space="0" w:color="auto"/>
              <w:left w:val="single" w:sz="4" w:space="0" w:color="auto"/>
              <w:bottom w:val="single" w:sz="4" w:space="0" w:color="auto"/>
              <w:right w:val="single" w:sz="4" w:space="0" w:color="auto"/>
            </w:tcBorders>
          </w:tcPr>
          <w:p w14:paraId="1375333A"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hideMark/>
          </w:tcPr>
          <w:p w14:paraId="123B022D" w14:textId="77777777" w:rsidR="008A7481" w:rsidRPr="008A7481" w:rsidRDefault="008A7481" w:rsidP="008A7481">
            <w:pPr>
              <w:widowControl w:val="0"/>
              <w:autoSpaceDE w:val="0"/>
              <w:autoSpaceDN w:val="0"/>
              <w:adjustRightInd w:val="0"/>
              <w:spacing w:before="20" w:after="20" w:line="276" w:lineRule="auto"/>
              <w:jc w:val="both"/>
              <w:rPr>
                <w:rFonts w:ascii="Times New Roman" w:hAnsi="Times New Roman"/>
                <w:lang w:val="lt-LT"/>
              </w:rPr>
            </w:pPr>
            <w:proofErr w:type="spellStart"/>
            <w:r w:rsidRPr="008A7481">
              <w:rPr>
                <w:rFonts w:ascii="Times New Roman" w:hAnsi="Times New Roman"/>
                <w:lang w:val="lt-LT"/>
              </w:rPr>
              <w:t>Transaminazių</w:t>
            </w:r>
            <w:proofErr w:type="spellEnd"/>
            <w:r w:rsidRPr="008A7481">
              <w:rPr>
                <w:rFonts w:ascii="Times New Roman" w:hAnsi="Times New Roman"/>
                <w:lang w:val="lt-LT"/>
              </w:rPr>
              <w:t xml:space="preserve"> kiekio padidėjimas, hepatitas, gelta</w:t>
            </w:r>
            <w:r w:rsidRPr="008A7481">
              <w:rPr>
                <w:rFonts w:ascii="Times New Roman" w:hAnsi="Times New Roman"/>
                <w:vertAlign w:val="superscript"/>
                <w:lang w:val="lt-LT"/>
              </w:rPr>
              <w:t>4</w:t>
            </w:r>
          </w:p>
        </w:tc>
      </w:tr>
    </w:tbl>
    <w:p w14:paraId="3682C4C7" w14:textId="77777777" w:rsidR="008A7481" w:rsidRPr="008A7481" w:rsidRDefault="008A7481" w:rsidP="008A7481">
      <w:pPr>
        <w:spacing w:after="0" w:line="240" w:lineRule="auto"/>
        <w:ind w:right="-1"/>
        <w:rPr>
          <w:rFonts w:ascii="Times New Roman" w:hAnsi="Times New Roman"/>
          <w:lang w:val="lt-LT"/>
        </w:rPr>
      </w:pPr>
    </w:p>
    <w:p w14:paraId="51C3D2A5"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i/>
          <w:lang w:val="lt-LT"/>
        </w:rPr>
      </w:pPr>
      <w:r w:rsidRPr="008A7481">
        <w:rPr>
          <w:rFonts w:ascii="Times New Roman" w:hAnsi="Times New Roman"/>
          <w:i/>
          <w:lang w:val="lt-LT"/>
        </w:rPr>
        <w:t>Pasirinktų nepageidaujamų reakcijų aprašymas</w:t>
      </w:r>
    </w:p>
    <w:p w14:paraId="6074E14D"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lang w:val="lt-LT"/>
        </w:rPr>
      </w:pPr>
    </w:p>
    <w:p w14:paraId="7EF42D3F"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i/>
          <w:lang w:val="lt-LT"/>
        </w:rPr>
        <w:t>Nepageidaujamų  reakcijų, pastebėtų po vaistinio preparato  patekimo į rinką, ir kurios laikomos sunkiomis arba pažymėtinomis, aprašymas</w:t>
      </w:r>
      <w:r w:rsidRPr="008A7481">
        <w:rPr>
          <w:rFonts w:ascii="Times New Roman" w:hAnsi="Times New Roman"/>
          <w:lang w:val="lt-LT"/>
        </w:rPr>
        <w:t>:</w:t>
      </w:r>
    </w:p>
    <w:p w14:paraId="7878C7C3"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vertAlign w:val="superscript"/>
          <w:lang w:val="lt-LT"/>
        </w:rPr>
        <w:t xml:space="preserve">1 </w:t>
      </w:r>
      <w:r w:rsidRPr="008A7481">
        <w:rPr>
          <w:rFonts w:ascii="Times New Roman" w:hAnsi="Times New Roman"/>
          <w:lang w:val="lt-LT"/>
        </w:rPr>
        <w:t xml:space="preserve"> Pasireiškė kvėpavimo slopinimas. Užregistruota mirties atvejų dėl kvėpavimo slopinimo, ypač, kai </w:t>
      </w:r>
      <w:proofErr w:type="spellStart"/>
      <w:r w:rsidRPr="008A7481">
        <w:rPr>
          <w:rFonts w:ascii="Times New Roman" w:hAnsi="Times New Roman"/>
          <w:lang w:val="lt-LT"/>
        </w:rPr>
        <w:t>buprenorfinas</w:t>
      </w:r>
      <w:proofErr w:type="spellEnd"/>
      <w:r w:rsidRPr="008A7481">
        <w:rPr>
          <w:rFonts w:ascii="Times New Roman" w:hAnsi="Times New Roman"/>
          <w:lang w:val="lt-LT"/>
        </w:rPr>
        <w:t xml:space="preserve"> vartotas kartu su benzodiazepinais (žr. 4.5 skyrių) arba kai </w:t>
      </w:r>
      <w:proofErr w:type="spellStart"/>
      <w:r w:rsidRPr="008A7481">
        <w:rPr>
          <w:rFonts w:ascii="Times New Roman" w:hAnsi="Times New Roman"/>
          <w:lang w:val="lt-LT"/>
        </w:rPr>
        <w:t>buprenorfinas</w:t>
      </w:r>
      <w:proofErr w:type="spellEnd"/>
      <w:r w:rsidRPr="008A7481">
        <w:rPr>
          <w:rFonts w:ascii="Times New Roman" w:hAnsi="Times New Roman"/>
          <w:lang w:val="lt-LT"/>
        </w:rPr>
        <w:t xml:space="preserve"> buvo vartojamas ne pagal gydytojo nurodymus. Taip pat užregistruoti mirčių atvejai, kurie buvo susiję kartu vartojant  </w:t>
      </w:r>
      <w:proofErr w:type="spellStart"/>
      <w:r w:rsidRPr="008A7481">
        <w:rPr>
          <w:rFonts w:ascii="Times New Roman" w:hAnsi="Times New Roman"/>
          <w:lang w:val="lt-LT"/>
        </w:rPr>
        <w:t>buprenorfiną</w:t>
      </w:r>
      <w:proofErr w:type="spellEnd"/>
      <w:r w:rsidRPr="008A7481">
        <w:rPr>
          <w:rFonts w:ascii="Times New Roman" w:hAnsi="Times New Roman"/>
          <w:lang w:val="lt-LT"/>
        </w:rPr>
        <w:t xml:space="preserve"> ir kitas, centrinę nervų sistemą slopinančias medžiagas: alkoholį ar kitus </w:t>
      </w:r>
      <w:proofErr w:type="spellStart"/>
      <w:r w:rsidRPr="008A7481">
        <w:rPr>
          <w:rFonts w:ascii="Times New Roman" w:hAnsi="Times New Roman"/>
          <w:lang w:val="lt-LT"/>
        </w:rPr>
        <w:t>opiodus</w:t>
      </w:r>
      <w:proofErr w:type="spellEnd"/>
      <w:r w:rsidRPr="008A7481">
        <w:rPr>
          <w:rFonts w:ascii="Times New Roman" w:hAnsi="Times New Roman"/>
          <w:lang w:val="lt-LT"/>
        </w:rPr>
        <w:t xml:space="preserve"> (žr. 4.4 ir 4.5 skyrius).</w:t>
      </w:r>
    </w:p>
    <w:p w14:paraId="4C948A09" w14:textId="4C6D87EB"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vertAlign w:val="superscript"/>
          <w:lang w:val="lt-LT"/>
        </w:rPr>
        <w:t xml:space="preserve">2 </w:t>
      </w:r>
      <w:r w:rsidRPr="008A7481">
        <w:rPr>
          <w:rFonts w:ascii="Times New Roman" w:hAnsi="Times New Roman"/>
          <w:lang w:val="lt-LT"/>
        </w:rPr>
        <w:t xml:space="preserve"> Naujagimių </w:t>
      </w:r>
      <w:r w:rsidR="00382F6B">
        <w:rPr>
          <w:rFonts w:ascii="Times New Roman" w:hAnsi="Times New Roman"/>
          <w:lang w:val="lt-LT"/>
        </w:rPr>
        <w:t>abstinencijos</w:t>
      </w:r>
      <w:r w:rsidR="00382F6B" w:rsidRPr="008A7481">
        <w:rPr>
          <w:rFonts w:ascii="Times New Roman" w:hAnsi="Times New Roman"/>
          <w:lang w:val="lt-LT"/>
        </w:rPr>
        <w:t xml:space="preserve"> </w:t>
      </w:r>
      <w:r w:rsidRPr="008A7481">
        <w:rPr>
          <w:rFonts w:ascii="Times New Roman" w:hAnsi="Times New Roman"/>
          <w:lang w:val="lt-LT"/>
        </w:rPr>
        <w:t xml:space="preserve">sindromas užfiksuotas nėštumo metu </w:t>
      </w:r>
      <w:proofErr w:type="spellStart"/>
      <w:r w:rsidRPr="008A7481">
        <w:rPr>
          <w:rFonts w:ascii="Times New Roman" w:hAnsi="Times New Roman"/>
          <w:lang w:val="lt-LT"/>
        </w:rPr>
        <w:t>buprenorfiną</w:t>
      </w:r>
      <w:proofErr w:type="spellEnd"/>
      <w:r w:rsidRPr="008A7481">
        <w:rPr>
          <w:rFonts w:ascii="Times New Roman" w:hAnsi="Times New Roman"/>
          <w:lang w:val="lt-LT"/>
        </w:rPr>
        <w:t xml:space="preserve"> vartojusių moterų naujagimiams. Sindromas gali būti silpnesnis ir labiau užsitęsęs negu nuo trumpo veikimo pilnų μ-</w:t>
      </w:r>
      <w:proofErr w:type="spellStart"/>
      <w:r w:rsidRPr="008A7481">
        <w:rPr>
          <w:rFonts w:ascii="Times New Roman" w:hAnsi="Times New Roman"/>
          <w:lang w:val="lt-LT"/>
        </w:rPr>
        <w:t>opioidinių</w:t>
      </w:r>
      <w:proofErr w:type="spellEnd"/>
      <w:r w:rsidRPr="008A7481">
        <w:rPr>
          <w:rFonts w:ascii="Times New Roman" w:hAnsi="Times New Roman"/>
          <w:lang w:val="lt-LT"/>
        </w:rPr>
        <w:t xml:space="preserve"> receptorių </w:t>
      </w:r>
      <w:proofErr w:type="spellStart"/>
      <w:r w:rsidRPr="008A7481">
        <w:rPr>
          <w:rFonts w:ascii="Times New Roman" w:hAnsi="Times New Roman"/>
          <w:lang w:val="lt-LT"/>
        </w:rPr>
        <w:t>agonistų</w:t>
      </w:r>
      <w:proofErr w:type="spellEnd"/>
      <w:r w:rsidRPr="008A7481">
        <w:rPr>
          <w:rFonts w:ascii="Times New Roman" w:hAnsi="Times New Roman"/>
          <w:lang w:val="lt-LT"/>
        </w:rPr>
        <w:t>. Sindromo pobūdis gali skirtis, priklausomai nuo motinos narkotikų vartojimo istorijos (žr. 4.6 skyrių).</w:t>
      </w:r>
    </w:p>
    <w:p w14:paraId="79806165"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vertAlign w:val="superscript"/>
          <w:lang w:val="lt-LT"/>
        </w:rPr>
        <w:t xml:space="preserve">3 </w:t>
      </w:r>
      <w:r w:rsidRPr="008A7481">
        <w:rPr>
          <w:rFonts w:ascii="Times New Roman" w:hAnsi="Times New Roman"/>
          <w:lang w:val="lt-LT"/>
        </w:rPr>
        <w:t>Dažniausi padidėjusio jautrumo požymiai ir simptomai yra bėrimas, dilgėlinė ir niežėjimas.</w:t>
      </w:r>
    </w:p>
    <w:p w14:paraId="4D254FA2"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 xml:space="preserve">Buvo pranešta apie bronchų spazmo, kvėpavimo slopinimo, </w:t>
      </w:r>
      <w:proofErr w:type="spellStart"/>
      <w:r w:rsidRPr="008A7481">
        <w:rPr>
          <w:rFonts w:ascii="Times New Roman" w:hAnsi="Times New Roman"/>
          <w:lang w:val="lt-LT"/>
        </w:rPr>
        <w:t>angioedemos</w:t>
      </w:r>
      <w:proofErr w:type="spellEnd"/>
      <w:r w:rsidRPr="008A7481">
        <w:rPr>
          <w:rFonts w:ascii="Times New Roman" w:hAnsi="Times New Roman"/>
          <w:lang w:val="lt-LT"/>
        </w:rPr>
        <w:t xml:space="preserve"> ir anafilaksinio šoko atvejus.</w:t>
      </w:r>
    </w:p>
    <w:p w14:paraId="2B6CE214" w14:textId="77777777" w:rsidR="008A7481" w:rsidRPr="0000205D"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vertAlign w:val="superscript"/>
          <w:lang w:val="lt-LT"/>
        </w:rPr>
        <w:t>4</w:t>
      </w:r>
      <w:r w:rsidRPr="008A7481">
        <w:rPr>
          <w:rFonts w:ascii="Times New Roman" w:hAnsi="Times New Roman"/>
          <w:lang w:val="lt-LT"/>
        </w:rPr>
        <w:t xml:space="preserve">  Pasireiškė </w:t>
      </w:r>
      <w:r w:rsidRPr="0000205D">
        <w:rPr>
          <w:rFonts w:ascii="Times New Roman" w:hAnsi="Times New Roman"/>
          <w:lang w:val="lt-LT"/>
        </w:rPr>
        <w:t xml:space="preserve">kepenų </w:t>
      </w:r>
      <w:proofErr w:type="spellStart"/>
      <w:r w:rsidRPr="0000205D">
        <w:rPr>
          <w:rFonts w:ascii="Times New Roman" w:hAnsi="Times New Roman"/>
          <w:lang w:val="lt-LT"/>
        </w:rPr>
        <w:t>transaminazių</w:t>
      </w:r>
      <w:proofErr w:type="spellEnd"/>
      <w:r w:rsidRPr="0000205D">
        <w:rPr>
          <w:rFonts w:ascii="Times New Roman" w:hAnsi="Times New Roman"/>
          <w:lang w:val="lt-LT"/>
        </w:rPr>
        <w:t xml:space="preserve"> koncentracijos padidėjimo, hepatito su gelta atvejų, kurie baigėsi teigiamai (žr. 4.4 skyrių).</w:t>
      </w:r>
    </w:p>
    <w:p w14:paraId="616EDADA" w14:textId="77777777" w:rsidR="008A7481" w:rsidRPr="0000205D"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i/>
          <w:lang w:val="lt-LT"/>
        </w:rPr>
      </w:pPr>
    </w:p>
    <w:p w14:paraId="2A72A3D9" w14:textId="77777777" w:rsidR="003A6E80" w:rsidRPr="001A3EAF" w:rsidRDefault="003A6E80" w:rsidP="003A6E80">
      <w:pPr>
        <w:widowControl w:val="0"/>
        <w:spacing w:after="0" w:line="240" w:lineRule="auto"/>
        <w:jc w:val="both"/>
        <w:rPr>
          <w:rFonts w:ascii="Times New Roman" w:eastAsia="Times New Roman" w:hAnsi="Times New Roman" w:cs="Times New Roman"/>
          <w:lang w:val="lt-LT"/>
        </w:rPr>
      </w:pPr>
      <w:r w:rsidRPr="001A3EAF">
        <w:rPr>
          <w:rFonts w:ascii="Times New Roman" w:hAnsi="Times New Roman"/>
          <w:kern w:val="2"/>
          <w:lang w:val="lt-LT"/>
          <w14:ligatures w14:val="standardContextual"/>
        </w:rPr>
        <w:t>Priklausomybė nuo vaistinių preparatų</w:t>
      </w:r>
    </w:p>
    <w:p w14:paraId="2486904C" w14:textId="210432D7" w:rsidR="004607F2" w:rsidRPr="001A3EAF" w:rsidRDefault="003A6E80" w:rsidP="003A6E80">
      <w:pPr>
        <w:tabs>
          <w:tab w:val="left" w:pos="-1440"/>
          <w:tab w:val="left" w:pos="-720"/>
          <w:tab w:val="left" w:pos="0"/>
          <w:tab w:val="left" w:pos="567"/>
          <w:tab w:val="left" w:pos="864"/>
          <w:tab w:val="left" w:pos="1842"/>
          <w:tab w:val="left" w:pos="2160"/>
        </w:tabs>
        <w:suppressAutoHyphens/>
        <w:spacing w:after="0" w:line="240" w:lineRule="auto"/>
        <w:rPr>
          <w:rFonts w:ascii="Times New Roman" w:eastAsia="Times New Roman" w:hAnsi="Times New Roman" w:cs="Times New Roman"/>
          <w:lang w:val="lt-LT" w:eastAsia="fr-FR"/>
        </w:rPr>
      </w:pPr>
      <w:r w:rsidRPr="001A3EAF">
        <w:rPr>
          <w:rFonts w:ascii="Times New Roman" w:hAnsi="Times New Roman"/>
          <w:kern w:val="2"/>
          <w:lang w:val="lt-LT"/>
          <w14:ligatures w14:val="standardContextual"/>
        </w:rPr>
        <w:t xml:space="preserve">Pakartotinis </w:t>
      </w:r>
      <w:proofErr w:type="spellStart"/>
      <w:r w:rsidRPr="001A3EAF">
        <w:rPr>
          <w:rFonts w:ascii="Times New Roman" w:hAnsi="Times New Roman"/>
          <w:kern w:val="2"/>
          <w:lang w:val="lt-LT"/>
          <w14:ligatures w14:val="standardContextual"/>
        </w:rPr>
        <w:t>buprenorfino</w:t>
      </w:r>
      <w:proofErr w:type="spellEnd"/>
      <w:r w:rsidRPr="001A3EAF">
        <w:rPr>
          <w:rFonts w:ascii="Times New Roman" w:hAnsi="Times New Roman"/>
          <w:kern w:val="2"/>
          <w:lang w:val="lt-LT"/>
          <w14:ligatures w14:val="standardContextual"/>
        </w:rPr>
        <w:t xml:space="preserve"> vartojimas gali sukelti priklausomybę nuo vaistinio preparato, net ir vartojant gydomąsias dozes. Priklausomybės nuo vaistinių preparatų rizika gali skirtis priklausomai nuo individualių paciento rizikos veiksnių, dozės ir gydymo </w:t>
      </w:r>
      <w:proofErr w:type="spellStart"/>
      <w:r w:rsidRPr="001A3EAF">
        <w:rPr>
          <w:rFonts w:ascii="Times New Roman" w:hAnsi="Times New Roman"/>
          <w:kern w:val="2"/>
          <w:lang w:val="lt-LT"/>
          <w14:ligatures w14:val="standardContextual"/>
        </w:rPr>
        <w:t>opioidais</w:t>
      </w:r>
      <w:proofErr w:type="spellEnd"/>
      <w:r w:rsidRPr="001A3EAF">
        <w:rPr>
          <w:rFonts w:ascii="Times New Roman" w:hAnsi="Times New Roman"/>
          <w:kern w:val="2"/>
          <w:lang w:val="lt-LT"/>
          <w14:ligatures w14:val="standardContextual"/>
        </w:rPr>
        <w:t xml:space="preserve"> trukmės (žr. 4.4 skyrių).</w:t>
      </w:r>
    </w:p>
    <w:p w14:paraId="216DABFA" w14:textId="77777777" w:rsidR="004607F2" w:rsidRPr="008A7481" w:rsidRDefault="004607F2" w:rsidP="004607F2">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i/>
          <w:lang w:val="lt-LT"/>
        </w:rPr>
      </w:pPr>
    </w:p>
    <w:p w14:paraId="74CECCFC"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u w:val="single"/>
          <w:lang w:val="lt-LT"/>
        </w:rPr>
      </w:pPr>
      <w:r w:rsidRPr="008A7481">
        <w:rPr>
          <w:rFonts w:ascii="Times New Roman" w:hAnsi="Times New Roman"/>
          <w:u w:val="single"/>
          <w:lang w:val="lt-LT"/>
        </w:rPr>
        <w:t xml:space="preserve">Pranešimas apie įtariamas nepageidaujamas reakcijas </w:t>
      </w:r>
    </w:p>
    <w:p w14:paraId="56447EB1" w14:textId="1AAA513E" w:rsidR="0000205D" w:rsidRDefault="0000205D"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lang w:val="lt-LT"/>
        </w:rPr>
      </w:pPr>
      <w:r w:rsidRPr="0000205D">
        <w:rPr>
          <w:rFonts w:ascii="Times New Roman" w:hAnsi="Times New Roman"/>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C9219FB"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lang w:val="lt-LT"/>
        </w:rPr>
      </w:pPr>
    </w:p>
    <w:p w14:paraId="2BFB820F"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b/>
          <w:lang w:val="lt-LT"/>
        </w:rPr>
      </w:pPr>
      <w:r w:rsidRPr="008A7481">
        <w:rPr>
          <w:rFonts w:ascii="Times New Roman" w:hAnsi="Times New Roman"/>
          <w:b/>
          <w:lang w:val="lt-LT"/>
        </w:rPr>
        <w:t>4.9</w:t>
      </w:r>
      <w:r w:rsidRPr="008A7481">
        <w:rPr>
          <w:rFonts w:ascii="Times New Roman" w:hAnsi="Times New Roman"/>
          <w:b/>
          <w:lang w:val="lt-LT"/>
        </w:rPr>
        <w:tab/>
        <w:t>Perdozavimas</w:t>
      </w:r>
    </w:p>
    <w:p w14:paraId="6AB9450D"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p>
    <w:p w14:paraId="609AE820"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 xml:space="preserve">Atrodo, kad </w:t>
      </w:r>
      <w:proofErr w:type="spellStart"/>
      <w:r w:rsidRPr="008A7481">
        <w:rPr>
          <w:rFonts w:ascii="Times New Roman" w:hAnsi="Times New Roman"/>
          <w:lang w:val="lt-LT"/>
        </w:rPr>
        <w:t>buprenorfinas</w:t>
      </w:r>
      <w:proofErr w:type="spellEnd"/>
      <w:r w:rsidRPr="008A7481">
        <w:rPr>
          <w:rFonts w:ascii="Times New Roman" w:hAnsi="Times New Roman"/>
          <w:lang w:val="lt-LT"/>
        </w:rPr>
        <w:t xml:space="preserve"> turi plačias teorines saugumo ribas, nes iš dalies pasižymi </w:t>
      </w:r>
      <w:proofErr w:type="spellStart"/>
      <w:r w:rsidRPr="008A7481">
        <w:rPr>
          <w:rFonts w:ascii="Times New Roman" w:hAnsi="Times New Roman"/>
          <w:lang w:val="lt-LT"/>
        </w:rPr>
        <w:t>opioidams</w:t>
      </w:r>
      <w:proofErr w:type="spellEnd"/>
      <w:r w:rsidRPr="008A7481">
        <w:rPr>
          <w:rFonts w:ascii="Times New Roman" w:hAnsi="Times New Roman"/>
          <w:lang w:val="lt-LT"/>
        </w:rPr>
        <w:t xml:space="preserve"> jautrių receptorių </w:t>
      </w:r>
      <w:proofErr w:type="spellStart"/>
      <w:r w:rsidRPr="008A7481">
        <w:rPr>
          <w:rFonts w:ascii="Times New Roman" w:hAnsi="Times New Roman"/>
          <w:lang w:val="lt-LT"/>
        </w:rPr>
        <w:t>agonisto</w:t>
      </w:r>
      <w:proofErr w:type="spellEnd"/>
      <w:r w:rsidRPr="008A7481">
        <w:rPr>
          <w:rFonts w:ascii="Times New Roman" w:hAnsi="Times New Roman"/>
          <w:lang w:val="lt-LT"/>
        </w:rPr>
        <w:t xml:space="preserve"> savybėmis.</w:t>
      </w:r>
    </w:p>
    <w:p w14:paraId="31C7FCC0"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p>
    <w:p w14:paraId="60382585"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i/>
          <w:lang w:val="lt-LT"/>
        </w:rPr>
      </w:pPr>
      <w:r w:rsidRPr="008A7481">
        <w:rPr>
          <w:rFonts w:ascii="Times New Roman" w:hAnsi="Times New Roman"/>
          <w:i/>
          <w:lang w:val="lt-LT"/>
        </w:rPr>
        <w:t>Simptomai</w:t>
      </w:r>
    </w:p>
    <w:p w14:paraId="65043C00"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 xml:space="preserve">Perdozavus </w:t>
      </w:r>
      <w:proofErr w:type="spellStart"/>
      <w:r w:rsidRPr="008A7481">
        <w:rPr>
          <w:rFonts w:ascii="Times New Roman" w:hAnsi="Times New Roman"/>
          <w:lang w:val="lt-LT"/>
        </w:rPr>
        <w:t>vaistino</w:t>
      </w:r>
      <w:proofErr w:type="spellEnd"/>
      <w:r w:rsidRPr="008A7481">
        <w:rPr>
          <w:rFonts w:ascii="Times New Roman" w:hAnsi="Times New Roman"/>
          <w:lang w:val="lt-LT"/>
        </w:rPr>
        <w:t xml:space="preserve"> preparato svarbiausias simptomas, reikalaujantis medicininės intervencijos, yra dėl centrinės nervų sistemos slopinimo pasireiškiantis kvėpavimo slopinimas, dėl kurio gali visiškai sustoti kvėpavimas ir ištikti mirtis (žr. 4.4 skyrių). Perdozavimo požymiai gali būti ir mieguistumas, </w:t>
      </w:r>
      <w:proofErr w:type="spellStart"/>
      <w:r w:rsidRPr="008A7481">
        <w:rPr>
          <w:rFonts w:ascii="Times New Roman" w:hAnsi="Times New Roman"/>
          <w:lang w:val="lt-LT"/>
        </w:rPr>
        <w:t>miozė</w:t>
      </w:r>
      <w:proofErr w:type="spellEnd"/>
      <w:r w:rsidRPr="008A7481">
        <w:rPr>
          <w:rFonts w:ascii="Times New Roman" w:hAnsi="Times New Roman"/>
          <w:lang w:val="lt-LT"/>
        </w:rPr>
        <w:t xml:space="preserve">, </w:t>
      </w:r>
      <w:proofErr w:type="spellStart"/>
      <w:r w:rsidRPr="008A7481">
        <w:rPr>
          <w:rFonts w:ascii="Times New Roman" w:hAnsi="Times New Roman"/>
          <w:lang w:val="lt-LT"/>
        </w:rPr>
        <w:t>hipotenzija</w:t>
      </w:r>
      <w:proofErr w:type="spellEnd"/>
      <w:r w:rsidRPr="008A7481">
        <w:rPr>
          <w:rFonts w:ascii="Times New Roman" w:hAnsi="Times New Roman"/>
          <w:lang w:val="lt-LT"/>
        </w:rPr>
        <w:t>, pykinimas ir vėmimas.</w:t>
      </w:r>
    </w:p>
    <w:p w14:paraId="0FA3AD21"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p>
    <w:p w14:paraId="1535812A"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i/>
          <w:lang w:val="lt-LT"/>
        </w:rPr>
        <w:t>Gydymas</w:t>
      </w:r>
    </w:p>
    <w:p w14:paraId="40A8E83F"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 xml:space="preserve">Netyčia perdozavus </w:t>
      </w:r>
      <w:proofErr w:type="spellStart"/>
      <w:r w:rsidRPr="008A7481">
        <w:rPr>
          <w:rFonts w:ascii="Times New Roman" w:hAnsi="Times New Roman"/>
          <w:lang w:val="lt-LT"/>
        </w:rPr>
        <w:t>buprenorfino</w:t>
      </w:r>
      <w:proofErr w:type="spellEnd"/>
      <w:r w:rsidRPr="008A7481">
        <w:rPr>
          <w:rFonts w:ascii="Times New Roman" w:hAnsi="Times New Roman"/>
          <w:lang w:val="lt-LT"/>
        </w:rPr>
        <w:t>, būtinos bendros palaikomosios priemonės, įskaitant paciento kvėpavimo ir širdies veiklos funkcijų stebėjimą.</w:t>
      </w:r>
    </w:p>
    <w:p w14:paraId="2AE2975F"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p>
    <w:p w14:paraId="51D5F339"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lastRenderedPageBreak/>
        <w:t xml:space="preserve">Turi būti simptominis kvėpavimo slopinimo gydymas bei taikomos įprastos intensyvaus gydymo priemonės. Turi būti užtikrintas paciento kvėpavimo takų praeinamumas, o jeigu būtina – turi būti pradėta pagalbinė ar kontroliuojama plaučių ventiliacija. Pacientas turi būti perkeltas į palatą, kurioje yra visos būtinos reanimacijos priemonės. </w:t>
      </w:r>
    </w:p>
    <w:p w14:paraId="17E0B823"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p>
    <w:p w14:paraId="2304D5CE"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Jei pacientas vemia, pasirūpinkite, kad jis neužspringtų vėmalais.</w:t>
      </w:r>
    </w:p>
    <w:p w14:paraId="0B8B176E"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p>
    <w:p w14:paraId="720E9766"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 xml:space="preserve">Rekomenduojama vartoti injekcinių </w:t>
      </w:r>
      <w:proofErr w:type="spellStart"/>
      <w:r w:rsidRPr="008A7481">
        <w:rPr>
          <w:rFonts w:ascii="Times New Roman" w:hAnsi="Times New Roman"/>
          <w:lang w:val="lt-LT"/>
        </w:rPr>
        <w:t>opioidams</w:t>
      </w:r>
      <w:proofErr w:type="spellEnd"/>
      <w:r w:rsidRPr="008A7481">
        <w:rPr>
          <w:rFonts w:ascii="Times New Roman" w:hAnsi="Times New Roman"/>
          <w:lang w:val="lt-LT"/>
        </w:rPr>
        <w:t xml:space="preserve"> jautrių receptorių antagonistus (pvz.: </w:t>
      </w:r>
      <w:proofErr w:type="spellStart"/>
      <w:r w:rsidRPr="008A7481">
        <w:rPr>
          <w:rFonts w:ascii="Times New Roman" w:hAnsi="Times New Roman"/>
          <w:lang w:val="lt-LT"/>
        </w:rPr>
        <w:t>naloksoną</w:t>
      </w:r>
      <w:proofErr w:type="spellEnd"/>
      <w:r w:rsidRPr="008A7481">
        <w:rPr>
          <w:rFonts w:ascii="Times New Roman" w:hAnsi="Times New Roman"/>
          <w:lang w:val="lt-LT"/>
        </w:rPr>
        <w:t xml:space="preserve">), nepaisant to, kad jų aktyvumas, slopinant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sukeltus kvėpavimo simptomus, gali būti nedidelis, nes </w:t>
      </w:r>
      <w:proofErr w:type="spellStart"/>
      <w:r w:rsidRPr="008A7481">
        <w:rPr>
          <w:rFonts w:ascii="Times New Roman" w:hAnsi="Times New Roman"/>
          <w:lang w:val="lt-LT"/>
        </w:rPr>
        <w:t>buprenorfinas</w:t>
      </w:r>
      <w:proofErr w:type="spellEnd"/>
      <w:r w:rsidRPr="008A7481">
        <w:rPr>
          <w:rFonts w:ascii="Times New Roman" w:hAnsi="Times New Roman"/>
          <w:lang w:val="lt-LT"/>
        </w:rPr>
        <w:t xml:space="preserve"> stipriai prisijungia prie morfino receptorių.</w:t>
      </w:r>
    </w:p>
    <w:p w14:paraId="34D305FD" w14:textId="77777777" w:rsidR="008A7481" w:rsidRPr="008A7481" w:rsidRDefault="008A7481" w:rsidP="008A7481">
      <w:pPr>
        <w:spacing w:after="0" w:line="240" w:lineRule="auto"/>
        <w:rPr>
          <w:rFonts w:ascii="Times New Roman" w:hAnsi="Times New Roman"/>
          <w:lang w:val="lt-LT"/>
        </w:rPr>
      </w:pPr>
    </w:p>
    <w:p w14:paraId="1E997DF9"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 xml:space="preserve">Jeigu vartojamas </w:t>
      </w:r>
      <w:proofErr w:type="spellStart"/>
      <w:r w:rsidRPr="008A7481">
        <w:rPr>
          <w:rFonts w:ascii="Times New Roman" w:hAnsi="Times New Roman"/>
          <w:lang w:val="lt-LT"/>
        </w:rPr>
        <w:t>naloksonas</w:t>
      </w:r>
      <w:proofErr w:type="spellEnd"/>
      <w:r w:rsidRPr="008A7481">
        <w:rPr>
          <w:rFonts w:ascii="Times New Roman" w:hAnsi="Times New Roman"/>
          <w:lang w:val="lt-LT"/>
        </w:rPr>
        <w:t xml:space="preserve">, nustatant gydymo ir paciento stebėjimo, reikalingų perdozavimo gydymui, trukmę, reikia atsižvelgti į tai, kad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poveikis yra ilgas. </w:t>
      </w:r>
      <w:proofErr w:type="spellStart"/>
      <w:r w:rsidRPr="008A7481">
        <w:rPr>
          <w:rFonts w:ascii="Times New Roman" w:hAnsi="Times New Roman"/>
          <w:lang w:val="lt-LT"/>
        </w:rPr>
        <w:t>Naloksonas</w:t>
      </w:r>
      <w:proofErr w:type="spellEnd"/>
      <w:r w:rsidRPr="008A7481">
        <w:rPr>
          <w:rFonts w:ascii="Times New Roman" w:hAnsi="Times New Roman"/>
          <w:lang w:val="lt-LT"/>
        </w:rPr>
        <w:t xml:space="preserve"> gali būti pašalinamas greičiau nei </w:t>
      </w:r>
      <w:proofErr w:type="spellStart"/>
      <w:r w:rsidRPr="008A7481">
        <w:rPr>
          <w:rFonts w:ascii="Times New Roman" w:hAnsi="Times New Roman"/>
          <w:lang w:val="lt-LT"/>
        </w:rPr>
        <w:t>buprenorfinas</w:t>
      </w:r>
      <w:proofErr w:type="spellEnd"/>
      <w:r w:rsidRPr="008A7481">
        <w:rPr>
          <w:rFonts w:ascii="Times New Roman" w:hAnsi="Times New Roman"/>
          <w:lang w:val="lt-LT"/>
        </w:rPr>
        <w:t xml:space="preserve">, todėl gali pakartotinai pasireikšti anksčiau nuslopinti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perdozavimo simptomai, tad gali reikėti tęsti </w:t>
      </w:r>
      <w:proofErr w:type="spellStart"/>
      <w:r w:rsidRPr="008A7481">
        <w:rPr>
          <w:rFonts w:ascii="Times New Roman" w:hAnsi="Times New Roman"/>
          <w:lang w:val="lt-LT"/>
        </w:rPr>
        <w:t>naloksono</w:t>
      </w:r>
      <w:proofErr w:type="spellEnd"/>
      <w:r w:rsidRPr="008A7481">
        <w:rPr>
          <w:rFonts w:ascii="Times New Roman" w:hAnsi="Times New Roman"/>
          <w:lang w:val="lt-LT"/>
        </w:rPr>
        <w:t xml:space="preserve"> infuziją. Vykstančios intraveninės infuzijos greitį reikia titruoti pagal paciento atsaką. Jeigu nėra galimybės </w:t>
      </w:r>
      <w:proofErr w:type="spellStart"/>
      <w:r w:rsidRPr="008A7481">
        <w:rPr>
          <w:rFonts w:ascii="Times New Roman" w:hAnsi="Times New Roman"/>
          <w:lang w:val="lt-LT"/>
        </w:rPr>
        <w:t>infuzuoti</w:t>
      </w:r>
      <w:proofErr w:type="spellEnd"/>
      <w:r w:rsidRPr="008A7481">
        <w:rPr>
          <w:rFonts w:ascii="Times New Roman" w:hAnsi="Times New Roman"/>
          <w:lang w:val="lt-LT"/>
        </w:rPr>
        <w:t xml:space="preserve">, gali tekti skirti kartotinę </w:t>
      </w:r>
      <w:proofErr w:type="spellStart"/>
      <w:r w:rsidRPr="008A7481">
        <w:rPr>
          <w:rFonts w:ascii="Times New Roman" w:hAnsi="Times New Roman"/>
          <w:lang w:val="lt-LT"/>
        </w:rPr>
        <w:t>naloksono</w:t>
      </w:r>
      <w:proofErr w:type="spellEnd"/>
      <w:r w:rsidRPr="008A7481">
        <w:rPr>
          <w:rFonts w:ascii="Times New Roman" w:hAnsi="Times New Roman"/>
          <w:lang w:val="lt-LT"/>
        </w:rPr>
        <w:t xml:space="preserve"> dozę.</w:t>
      </w:r>
    </w:p>
    <w:p w14:paraId="018282BE" w14:textId="77777777" w:rsidR="008A7481" w:rsidRPr="008A7481" w:rsidRDefault="008A7481" w:rsidP="008A7481">
      <w:pPr>
        <w:spacing w:after="0" w:line="240" w:lineRule="auto"/>
        <w:rPr>
          <w:rFonts w:ascii="Times New Roman" w:hAnsi="Times New Roman"/>
          <w:lang w:val="lt-LT"/>
        </w:rPr>
      </w:pPr>
    </w:p>
    <w:p w14:paraId="06DE58DE" w14:textId="77777777" w:rsidR="008A7481" w:rsidRPr="008A7481" w:rsidRDefault="008A7481" w:rsidP="008A7481">
      <w:pPr>
        <w:spacing w:after="0" w:line="240" w:lineRule="auto"/>
        <w:rPr>
          <w:rFonts w:ascii="Times New Roman" w:hAnsi="Times New Roman"/>
          <w:lang w:val="lt-LT"/>
        </w:rPr>
      </w:pPr>
    </w:p>
    <w:p w14:paraId="1B03E5B7" w14:textId="77777777" w:rsidR="008A7481" w:rsidRPr="008A7481" w:rsidRDefault="008A7481" w:rsidP="008A7481">
      <w:pPr>
        <w:numPr>
          <w:ilvl w:val="0"/>
          <w:numId w:val="7"/>
        </w:numPr>
        <w:tabs>
          <w:tab w:val="left" w:pos="567"/>
          <w:tab w:val="num" w:pos="709"/>
        </w:tabs>
        <w:spacing w:after="0" w:line="240" w:lineRule="auto"/>
        <w:ind w:hanging="900"/>
        <w:rPr>
          <w:rFonts w:ascii="Times New Roman" w:hAnsi="Times New Roman"/>
          <w:b/>
          <w:lang w:val="lt-LT"/>
        </w:rPr>
      </w:pPr>
      <w:r w:rsidRPr="008A7481">
        <w:rPr>
          <w:rFonts w:ascii="Times New Roman" w:hAnsi="Times New Roman"/>
          <w:b/>
          <w:lang w:val="lt-LT"/>
        </w:rPr>
        <w:t>FARMAKOLOGINĖS SAVYBĖS</w:t>
      </w:r>
    </w:p>
    <w:p w14:paraId="7F904AC5" w14:textId="77777777" w:rsidR="008A7481" w:rsidRPr="008A7481" w:rsidRDefault="008A7481" w:rsidP="008A7481">
      <w:pPr>
        <w:tabs>
          <w:tab w:val="left" w:pos="567"/>
        </w:tabs>
        <w:spacing w:after="0" w:line="240" w:lineRule="auto"/>
        <w:rPr>
          <w:rFonts w:ascii="Times New Roman" w:hAnsi="Times New Roman"/>
          <w:b/>
          <w:lang w:val="lt-LT"/>
        </w:rPr>
      </w:pPr>
    </w:p>
    <w:p w14:paraId="5D917358" w14:textId="77777777" w:rsidR="008A7481" w:rsidRPr="008A7481" w:rsidRDefault="008A7481" w:rsidP="008A7481">
      <w:pPr>
        <w:tabs>
          <w:tab w:val="left" w:pos="567"/>
        </w:tabs>
        <w:spacing w:after="0" w:line="240" w:lineRule="auto"/>
        <w:rPr>
          <w:rFonts w:ascii="Times New Roman" w:hAnsi="Times New Roman"/>
          <w:b/>
          <w:lang w:val="lt-LT"/>
        </w:rPr>
      </w:pPr>
      <w:r w:rsidRPr="008A7481">
        <w:rPr>
          <w:rFonts w:ascii="Times New Roman" w:hAnsi="Times New Roman"/>
          <w:b/>
          <w:lang w:val="lt-LT"/>
        </w:rPr>
        <w:t xml:space="preserve">5.1 </w:t>
      </w:r>
      <w:r w:rsidRPr="008A7481">
        <w:rPr>
          <w:rFonts w:ascii="Times New Roman" w:hAnsi="Times New Roman"/>
          <w:b/>
          <w:lang w:val="lt-LT"/>
        </w:rPr>
        <w:tab/>
      </w:r>
      <w:proofErr w:type="spellStart"/>
      <w:r w:rsidRPr="008A7481">
        <w:rPr>
          <w:rFonts w:ascii="Times New Roman" w:hAnsi="Times New Roman"/>
          <w:b/>
          <w:lang w:val="lt-LT"/>
        </w:rPr>
        <w:t>Farmakodinaminės</w:t>
      </w:r>
      <w:proofErr w:type="spellEnd"/>
      <w:r w:rsidRPr="008A7481">
        <w:rPr>
          <w:rFonts w:ascii="Times New Roman" w:hAnsi="Times New Roman"/>
          <w:b/>
          <w:lang w:val="lt-LT"/>
        </w:rPr>
        <w:t xml:space="preserve"> savybės</w:t>
      </w:r>
    </w:p>
    <w:p w14:paraId="3002DE4C" w14:textId="77777777" w:rsidR="008A7481" w:rsidRPr="008A7481" w:rsidRDefault="008A7481" w:rsidP="008A7481">
      <w:pPr>
        <w:tabs>
          <w:tab w:val="left" w:pos="567"/>
        </w:tabs>
        <w:spacing w:after="0" w:line="240" w:lineRule="auto"/>
        <w:rPr>
          <w:rFonts w:ascii="Times New Roman" w:hAnsi="Times New Roman"/>
          <w:b/>
          <w:lang w:val="lt-LT"/>
        </w:rPr>
      </w:pPr>
    </w:p>
    <w:p w14:paraId="7916CF97" w14:textId="77777777" w:rsidR="008A7481" w:rsidRPr="008A7481" w:rsidRDefault="008A7481" w:rsidP="008A7481">
      <w:pPr>
        <w:tabs>
          <w:tab w:val="left" w:pos="567"/>
        </w:tabs>
        <w:spacing w:after="0" w:line="240" w:lineRule="auto"/>
        <w:rPr>
          <w:rFonts w:ascii="Times New Roman" w:hAnsi="Times New Roman"/>
          <w:lang w:val="lt-LT"/>
        </w:rPr>
      </w:pPr>
      <w:proofErr w:type="spellStart"/>
      <w:r w:rsidRPr="008A7481">
        <w:rPr>
          <w:rFonts w:ascii="Times New Roman" w:hAnsi="Times New Roman"/>
          <w:lang w:val="lt-LT"/>
        </w:rPr>
        <w:t>Farmakoterapinė</w:t>
      </w:r>
      <w:proofErr w:type="spellEnd"/>
      <w:r w:rsidRPr="008A7481">
        <w:rPr>
          <w:rFonts w:ascii="Times New Roman" w:hAnsi="Times New Roman"/>
          <w:lang w:val="lt-LT"/>
        </w:rPr>
        <w:t xml:space="preserve"> grupė – vaistiniai preparatai priklausomybei nuo </w:t>
      </w:r>
      <w:proofErr w:type="spellStart"/>
      <w:r w:rsidRPr="008A7481">
        <w:rPr>
          <w:rFonts w:ascii="Times New Roman" w:hAnsi="Times New Roman"/>
          <w:lang w:val="lt-LT"/>
        </w:rPr>
        <w:t>opioidų</w:t>
      </w:r>
      <w:proofErr w:type="spellEnd"/>
      <w:r w:rsidRPr="008A7481">
        <w:rPr>
          <w:rFonts w:ascii="Times New Roman" w:hAnsi="Times New Roman"/>
          <w:lang w:val="lt-LT"/>
        </w:rPr>
        <w:t xml:space="preserve"> gydyti, ATC kodas: N07BC01.</w:t>
      </w:r>
    </w:p>
    <w:p w14:paraId="7B26C6B8" w14:textId="77777777" w:rsidR="008A7481" w:rsidRPr="008A7481" w:rsidRDefault="008A7481" w:rsidP="008A7481">
      <w:pPr>
        <w:tabs>
          <w:tab w:val="left" w:pos="567"/>
        </w:tabs>
        <w:spacing w:after="0" w:line="240" w:lineRule="auto"/>
        <w:rPr>
          <w:rFonts w:ascii="Times New Roman" w:hAnsi="Times New Roman"/>
          <w:lang w:val="lt-LT"/>
        </w:rPr>
      </w:pPr>
    </w:p>
    <w:p w14:paraId="19A26C38" w14:textId="77777777" w:rsidR="008A7481" w:rsidRPr="008A7481" w:rsidRDefault="008A7481" w:rsidP="008A7481">
      <w:pPr>
        <w:tabs>
          <w:tab w:val="left" w:pos="567"/>
        </w:tabs>
        <w:spacing w:after="0" w:line="240" w:lineRule="auto"/>
        <w:rPr>
          <w:rFonts w:ascii="Times New Roman" w:hAnsi="Times New Roman"/>
          <w:lang w:val="lt-LT"/>
        </w:rPr>
      </w:pPr>
      <w:proofErr w:type="spellStart"/>
      <w:r w:rsidRPr="008A7481">
        <w:rPr>
          <w:rFonts w:ascii="Times New Roman" w:hAnsi="Times New Roman"/>
          <w:lang w:val="lt-LT"/>
        </w:rPr>
        <w:t>Buprenorfinas</w:t>
      </w:r>
      <w:proofErr w:type="spellEnd"/>
      <w:r w:rsidRPr="008A7481">
        <w:rPr>
          <w:rFonts w:ascii="Times New Roman" w:hAnsi="Times New Roman"/>
          <w:lang w:val="lt-LT"/>
        </w:rPr>
        <w:t xml:space="preserve"> yra </w:t>
      </w:r>
      <w:proofErr w:type="spellStart"/>
      <w:r w:rsidRPr="008A7481">
        <w:rPr>
          <w:rFonts w:ascii="Times New Roman" w:hAnsi="Times New Roman"/>
          <w:lang w:val="lt-LT"/>
        </w:rPr>
        <w:t>opioidams</w:t>
      </w:r>
      <w:proofErr w:type="spellEnd"/>
      <w:r w:rsidRPr="008A7481">
        <w:rPr>
          <w:rFonts w:ascii="Times New Roman" w:hAnsi="Times New Roman"/>
          <w:lang w:val="lt-LT"/>
        </w:rPr>
        <w:t xml:space="preserve"> jautrių receptorių </w:t>
      </w:r>
      <w:proofErr w:type="spellStart"/>
      <w:r w:rsidRPr="008A7481">
        <w:rPr>
          <w:rFonts w:ascii="Times New Roman" w:hAnsi="Times New Roman"/>
          <w:lang w:val="lt-LT"/>
        </w:rPr>
        <w:t>agonistas</w:t>
      </w:r>
      <w:proofErr w:type="spellEnd"/>
      <w:r w:rsidRPr="008A7481">
        <w:rPr>
          <w:rFonts w:ascii="Times New Roman" w:hAnsi="Times New Roman"/>
          <w:lang w:val="lt-LT"/>
        </w:rPr>
        <w:t xml:space="preserve">-antagonistas, kuris jungiasi prie smegenų </w:t>
      </w:r>
      <w:r w:rsidRPr="008A7481">
        <w:rPr>
          <w:rFonts w:ascii="Times New Roman" w:hAnsi="Times New Roman"/>
          <w:lang w:val="lt-LT"/>
        </w:rPr>
        <w:sym w:font="Symbol" w:char="F06D"/>
      </w:r>
      <w:r w:rsidRPr="008A7481">
        <w:rPr>
          <w:rFonts w:ascii="Times New Roman" w:hAnsi="Times New Roman"/>
          <w:lang w:val="lt-LT"/>
        </w:rPr>
        <w:t xml:space="preserve"> ir </w:t>
      </w:r>
      <w:r w:rsidRPr="008A7481">
        <w:rPr>
          <w:rFonts w:ascii="Times New Roman" w:hAnsi="Times New Roman"/>
          <w:lang w:val="lt-LT"/>
        </w:rPr>
        <w:sym w:font="Symbol" w:char="F06B"/>
      </w:r>
      <w:r w:rsidRPr="008A7481">
        <w:rPr>
          <w:rFonts w:ascii="Times New Roman" w:hAnsi="Times New Roman"/>
          <w:lang w:val="lt-LT"/>
        </w:rPr>
        <w:t xml:space="preserve"> (</w:t>
      </w:r>
      <w:proofErr w:type="spellStart"/>
      <w:r w:rsidRPr="008A7481">
        <w:rPr>
          <w:rFonts w:ascii="Times New Roman" w:hAnsi="Times New Roman"/>
          <w:lang w:val="lt-LT"/>
        </w:rPr>
        <w:t>kappa</w:t>
      </w:r>
      <w:proofErr w:type="spellEnd"/>
      <w:r w:rsidRPr="008A7481">
        <w:rPr>
          <w:rFonts w:ascii="Times New Roman" w:hAnsi="Times New Roman"/>
          <w:lang w:val="lt-LT"/>
        </w:rPr>
        <w:t xml:space="preserve">) receptorių. Palaikomojo gydymo </w:t>
      </w:r>
      <w:proofErr w:type="spellStart"/>
      <w:r w:rsidRPr="008A7481">
        <w:rPr>
          <w:rFonts w:ascii="Times New Roman" w:hAnsi="Times New Roman"/>
          <w:lang w:val="lt-LT"/>
        </w:rPr>
        <w:t>opioidais</w:t>
      </w:r>
      <w:proofErr w:type="spellEnd"/>
      <w:r w:rsidRPr="008A7481">
        <w:rPr>
          <w:rFonts w:ascii="Times New Roman" w:hAnsi="Times New Roman"/>
          <w:lang w:val="lt-LT"/>
        </w:rPr>
        <w:t xml:space="preserve"> metu jo aktyvumas priklauso nuo lėto atsipalaidavimo nuo </w:t>
      </w:r>
      <w:r w:rsidRPr="008A7481">
        <w:rPr>
          <w:rFonts w:ascii="Times New Roman" w:hAnsi="Times New Roman"/>
          <w:lang w:val="lt-LT"/>
        </w:rPr>
        <w:sym w:font="Symbol" w:char="F06D"/>
      </w:r>
      <w:r w:rsidRPr="008A7481">
        <w:rPr>
          <w:rFonts w:ascii="Times New Roman" w:hAnsi="Times New Roman"/>
          <w:lang w:val="lt-LT"/>
        </w:rPr>
        <w:t xml:space="preserve"> receptorių, kuris ilgą laiką gali mažinti pacientų poreikį narkotikams.</w:t>
      </w:r>
    </w:p>
    <w:p w14:paraId="071E5F10" w14:textId="77777777" w:rsidR="008A7481" w:rsidRPr="008A7481" w:rsidRDefault="008A7481" w:rsidP="008A7481">
      <w:pPr>
        <w:tabs>
          <w:tab w:val="left" w:pos="567"/>
        </w:tabs>
        <w:spacing w:after="0" w:line="240" w:lineRule="auto"/>
        <w:jc w:val="both"/>
        <w:rPr>
          <w:rFonts w:ascii="Times New Roman" w:hAnsi="Times New Roman"/>
          <w:lang w:val="lt-LT"/>
        </w:rPr>
      </w:pPr>
    </w:p>
    <w:p w14:paraId="33319D90" w14:textId="77777777" w:rsidR="008A7481" w:rsidRPr="008A7481" w:rsidRDefault="008A7481" w:rsidP="008A7481">
      <w:pPr>
        <w:tabs>
          <w:tab w:val="left" w:pos="567"/>
        </w:tabs>
        <w:spacing w:after="0" w:line="240" w:lineRule="auto"/>
        <w:rPr>
          <w:rFonts w:ascii="Times New Roman" w:hAnsi="Times New Roman"/>
          <w:lang w:val="lt-LT"/>
        </w:rPr>
      </w:pPr>
      <w:r w:rsidRPr="008A7481">
        <w:rPr>
          <w:rFonts w:ascii="Times New Roman" w:hAnsi="Times New Roman"/>
          <w:lang w:val="lt-LT"/>
        </w:rPr>
        <w:t xml:space="preserve">Dėl savo dalinio </w:t>
      </w:r>
      <w:proofErr w:type="spellStart"/>
      <w:r w:rsidRPr="008A7481">
        <w:rPr>
          <w:rFonts w:ascii="Times New Roman" w:hAnsi="Times New Roman"/>
          <w:lang w:val="lt-LT"/>
        </w:rPr>
        <w:t>opioidams</w:t>
      </w:r>
      <w:proofErr w:type="spellEnd"/>
      <w:r w:rsidRPr="008A7481">
        <w:rPr>
          <w:rFonts w:ascii="Times New Roman" w:hAnsi="Times New Roman"/>
          <w:lang w:val="lt-LT"/>
        </w:rPr>
        <w:t xml:space="preserve"> jautrių receptorių </w:t>
      </w:r>
      <w:proofErr w:type="spellStart"/>
      <w:r w:rsidRPr="008A7481">
        <w:rPr>
          <w:rFonts w:ascii="Times New Roman" w:hAnsi="Times New Roman"/>
          <w:lang w:val="lt-LT"/>
        </w:rPr>
        <w:t>agonistų</w:t>
      </w:r>
      <w:proofErr w:type="spellEnd"/>
      <w:r w:rsidRPr="008A7481">
        <w:rPr>
          <w:rFonts w:ascii="Times New Roman" w:hAnsi="Times New Roman"/>
          <w:lang w:val="lt-LT"/>
        </w:rPr>
        <w:t xml:space="preserve"> aktyvumo, </w:t>
      </w:r>
      <w:proofErr w:type="spellStart"/>
      <w:r w:rsidRPr="008A7481">
        <w:rPr>
          <w:rFonts w:ascii="Times New Roman" w:hAnsi="Times New Roman"/>
          <w:lang w:val="lt-LT"/>
        </w:rPr>
        <w:t>buprenorfinas</w:t>
      </w:r>
      <w:proofErr w:type="spellEnd"/>
      <w:r w:rsidRPr="008A7481">
        <w:rPr>
          <w:rFonts w:ascii="Times New Roman" w:hAnsi="Times New Roman"/>
          <w:lang w:val="lt-LT"/>
        </w:rPr>
        <w:t xml:space="preserve"> turi plačias saugumo ribas, kurias riboja jo slopinantis poveikis širdies ir kvėpavimo funkcijoms. Saugumo ribos gali sumažėti, kartu vartojant benzodiazepinų arba piktnaudžiaujant </w:t>
      </w:r>
      <w:proofErr w:type="spellStart"/>
      <w:r w:rsidRPr="008A7481">
        <w:rPr>
          <w:rFonts w:ascii="Times New Roman" w:hAnsi="Times New Roman"/>
          <w:lang w:val="lt-LT"/>
        </w:rPr>
        <w:t>buprenorfinu</w:t>
      </w:r>
      <w:proofErr w:type="spellEnd"/>
      <w:r w:rsidRPr="008A7481">
        <w:rPr>
          <w:rFonts w:ascii="Times New Roman" w:hAnsi="Times New Roman"/>
          <w:lang w:val="lt-LT"/>
        </w:rPr>
        <w:t>.</w:t>
      </w:r>
    </w:p>
    <w:p w14:paraId="1176725C" w14:textId="77777777" w:rsidR="008A7481" w:rsidRPr="008A7481" w:rsidRDefault="008A7481" w:rsidP="008A7481">
      <w:pPr>
        <w:tabs>
          <w:tab w:val="left" w:pos="567"/>
        </w:tabs>
        <w:spacing w:after="0" w:line="240" w:lineRule="auto"/>
        <w:ind w:left="360"/>
        <w:rPr>
          <w:rFonts w:ascii="Times New Roman" w:hAnsi="Times New Roman"/>
          <w:b/>
          <w:lang w:val="lt-LT"/>
        </w:rPr>
      </w:pPr>
    </w:p>
    <w:p w14:paraId="080DED1F" w14:textId="77777777" w:rsidR="008A7481" w:rsidRPr="008A7481" w:rsidRDefault="008A7481" w:rsidP="008A7481">
      <w:pPr>
        <w:tabs>
          <w:tab w:val="left" w:pos="567"/>
        </w:tabs>
        <w:spacing w:after="0" w:line="240" w:lineRule="auto"/>
        <w:ind w:left="567" w:hanging="567"/>
        <w:rPr>
          <w:rFonts w:ascii="Times New Roman" w:hAnsi="Times New Roman"/>
          <w:b/>
          <w:lang w:val="lt-LT"/>
        </w:rPr>
      </w:pPr>
      <w:r w:rsidRPr="008A7481">
        <w:rPr>
          <w:rFonts w:ascii="Times New Roman" w:hAnsi="Times New Roman"/>
          <w:b/>
          <w:lang w:val="lt-LT"/>
        </w:rPr>
        <w:t>5.2</w:t>
      </w:r>
      <w:r w:rsidRPr="008A7481">
        <w:rPr>
          <w:rFonts w:ascii="Times New Roman" w:hAnsi="Times New Roman"/>
          <w:b/>
          <w:lang w:val="lt-LT"/>
        </w:rPr>
        <w:tab/>
      </w:r>
      <w:proofErr w:type="spellStart"/>
      <w:r w:rsidRPr="008A7481">
        <w:rPr>
          <w:rFonts w:ascii="Times New Roman" w:hAnsi="Times New Roman"/>
          <w:b/>
          <w:lang w:val="lt-LT"/>
        </w:rPr>
        <w:t>Farmakokinetinės</w:t>
      </w:r>
      <w:proofErr w:type="spellEnd"/>
      <w:r w:rsidRPr="008A7481">
        <w:rPr>
          <w:rFonts w:ascii="Times New Roman" w:hAnsi="Times New Roman"/>
          <w:b/>
          <w:lang w:val="lt-LT"/>
        </w:rPr>
        <w:t xml:space="preserve"> savybės</w:t>
      </w:r>
    </w:p>
    <w:p w14:paraId="194E6C7F" w14:textId="77777777" w:rsidR="008A7481" w:rsidRPr="008A7481" w:rsidRDefault="008A7481" w:rsidP="008A7481">
      <w:pPr>
        <w:tabs>
          <w:tab w:val="left" w:pos="567"/>
        </w:tabs>
        <w:spacing w:after="0" w:line="240" w:lineRule="auto"/>
        <w:rPr>
          <w:rFonts w:ascii="Times New Roman" w:hAnsi="Times New Roman"/>
          <w:i/>
          <w:lang w:val="lt-LT"/>
        </w:rPr>
      </w:pPr>
    </w:p>
    <w:p w14:paraId="70A4FA62" w14:textId="77777777" w:rsidR="008A7481" w:rsidRPr="008A7481" w:rsidRDefault="008A7481" w:rsidP="008A7481">
      <w:pPr>
        <w:tabs>
          <w:tab w:val="left" w:pos="567"/>
        </w:tabs>
        <w:spacing w:after="0" w:line="240" w:lineRule="auto"/>
        <w:rPr>
          <w:rFonts w:ascii="Times New Roman" w:hAnsi="Times New Roman"/>
          <w:i/>
          <w:lang w:val="lt-LT"/>
        </w:rPr>
      </w:pPr>
      <w:r w:rsidRPr="008A7481">
        <w:rPr>
          <w:rFonts w:ascii="Times New Roman" w:hAnsi="Times New Roman"/>
          <w:i/>
          <w:lang w:val="lt-LT"/>
        </w:rPr>
        <w:t>Absorbcija</w:t>
      </w:r>
    </w:p>
    <w:p w14:paraId="04266EED" w14:textId="77777777" w:rsidR="008A7481" w:rsidRPr="008A7481" w:rsidRDefault="008A7481" w:rsidP="008A7481">
      <w:pPr>
        <w:tabs>
          <w:tab w:val="left" w:pos="567"/>
        </w:tabs>
        <w:spacing w:after="0" w:line="240" w:lineRule="auto"/>
        <w:rPr>
          <w:rFonts w:ascii="Times New Roman" w:hAnsi="Times New Roman"/>
          <w:lang w:val="lt-LT"/>
        </w:rPr>
      </w:pPr>
      <w:r w:rsidRPr="008A7481">
        <w:rPr>
          <w:rFonts w:ascii="Times New Roman" w:hAnsi="Times New Roman"/>
          <w:lang w:val="lt-LT"/>
        </w:rPr>
        <w:t xml:space="preserve">Vaistinį preparatą vartojant per burną, plonosiose žarnose ir kepenyse pirminio metabolizmo metu įvyksta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N-</w:t>
      </w:r>
      <w:proofErr w:type="spellStart"/>
      <w:r w:rsidRPr="008A7481">
        <w:rPr>
          <w:rFonts w:ascii="Times New Roman" w:hAnsi="Times New Roman"/>
          <w:lang w:val="lt-LT"/>
        </w:rPr>
        <w:t>dealkilinimas</w:t>
      </w:r>
      <w:proofErr w:type="spellEnd"/>
      <w:r w:rsidRPr="008A7481">
        <w:rPr>
          <w:rFonts w:ascii="Times New Roman" w:hAnsi="Times New Roman"/>
          <w:lang w:val="lt-LT"/>
        </w:rPr>
        <w:t xml:space="preserve"> ir </w:t>
      </w:r>
      <w:proofErr w:type="spellStart"/>
      <w:r w:rsidRPr="008A7481">
        <w:rPr>
          <w:rFonts w:ascii="Times New Roman" w:hAnsi="Times New Roman"/>
          <w:lang w:val="lt-LT"/>
        </w:rPr>
        <w:t>konjugacija</w:t>
      </w:r>
      <w:proofErr w:type="spellEnd"/>
      <w:r w:rsidRPr="008A7481">
        <w:rPr>
          <w:rFonts w:ascii="Times New Roman" w:hAnsi="Times New Roman"/>
          <w:lang w:val="lt-LT"/>
        </w:rPr>
        <w:t xml:space="preserve"> su </w:t>
      </w:r>
      <w:proofErr w:type="spellStart"/>
      <w:r w:rsidRPr="008A7481">
        <w:rPr>
          <w:rFonts w:ascii="Times New Roman" w:hAnsi="Times New Roman"/>
          <w:lang w:val="lt-LT"/>
        </w:rPr>
        <w:t>gliukurono</w:t>
      </w:r>
      <w:proofErr w:type="spellEnd"/>
      <w:r w:rsidRPr="008A7481">
        <w:rPr>
          <w:rFonts w:ascii="Times New Roman" w:hAnsi="Times New Roman"/>
          <w:lang w:val="lt-LT"/>
        </w:rPr>
        <w:t xml:space="preserve"> rūgštimi. Todėl toks vaistinio preparato vartojimo būdas yra netinkamas.</w:t>
      </w:r>
    </w:p>
    <w:p w14:paraId="517A2E2C" w14:textId="77777777" w:rsidR="008A7481" w:rsidRPr="008A7481" w:rsidRDefault="008A7481" w:rsidP="008A7481">
      <w:pPr>
        <w:tabs>
          <w:tab w:val="left" w:pos="567"/>
        </w:tabs>
        <w:spacing w:after="0" w:line="240" w:lineRule="auto"/>
        <w:rPr>
          <w:rFonts w:ascii="Times New Roman" w:hAnsi="Times New Roman"/>
          <w:lang w:val="lt-LT"/>
        </w:rPr>
      </w:pPr>
    </w:p>
    <w:p w14:paraId="574A310A" w14:textId="77777777" w:rsidR="008A7481" w:rsidRPr="008A7481" w:rsidRDefault="008A7481" w:rsidP="008A7481">
      <w:pPr>
        <w:tabs>
          <w:tab w:val="left" w:pos="567"/>
        </w:tabs>
        <w:spacing w:after="0" w:line="240" w:lineRule="auto"/>
        <w:rPr>
          <w:rFonts w:ascii="Times New Roman" w:hAnsi="Times New Roman"/>
          <w:lang w:val="lt-LT"/>
        </w:rPr>
      </w:pPr>
      <w:r w:rsidRPr="008A7481">
        <w:rPr>
          <w:rFonts w:ascii="Times New Roman" w:hAnsi="Times New Roman"/>
          <w:lang w:val="lt-LT"/>
        </w:rPr>
        <w:t xml:space="preserve">Vartojant vaistinį preparatą  po liežuviu, absoliutus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tablečių biologinis prieinamumas gerai nežinomas, bet nustatyta, kad jis yra tarp 15 ir 30 </w:t>
      </w:r>
      <w:r w:rsidRPr="008A7481">
        <w:rPr>
          <w:rFonts w:ascii="Times New Roman" w:hAnsi="Times New Roman"/>
          <w:lang w:val="lt-LT"/>
        </w:rPr>
        <w:sym w:font="Symbol" w:char="F025"/>
      </w:r>
      <w:r w:rsidRPr="008A7481">
        <w:rPr>
          <w:rFonts w:ascii="Times New Roman" w:hAnsi="Times New Roman"/>
          <w:lang w:val="lt-LT"/>
        </w:rPr>
        <w:t xml:space="preserve">. Didžiausios koncentracijos plazmoje pasiekiamos po 90 minučių, pavartojus po liežuviu ir didžiausias tiesinis priklausomumas tarp dozės ir koncentracijos nustatytas, vartojant 2 - 16 mg preparato </w:t>
      </w:r>
    </w:p>
    <w:p w14:paraId="54482B6B" w14:textId="77777777" w:rsidR="008A7481" w:rsidRPr="008A7481" w:rsidRDefault="008A7481" w:rsidP="008A7481">
      <w:pPr>
        <w:tabs>
          <w:tab w:val="left" w:pos="567"/>
        </w:tabs>
        <w:spacing w:after="0" w:line="240" w:lineRule="auto"/>
        <w:rPr>
          <w:rFonts w:ascii="Times New Roman" w:hAnsi="Times New Roman"/>
          <w:lang w:val="lt-LT"/>
        </w:rPr>
      </w:pPr>
    </w:p>
    <w:p w14:paraId="6FB67917" w14:textId="77777777" w:rsidR="008A7481" w:rsidRPr="008A7481" w:rsidRDefault="008A7481" w:rsidP="008A7481">
      <w:pPr>
        <w:keepNext/>
        <w:tabs>
          <w:tab w:val="left" w:pos="567"/>
        </w:tabs>
        <w:spacing w:after="0" w:line="240" w:lineRule="auto"/>
        <w:outlineLvl w:val="6"/>
        <w:rPr>
          <w:rFonts w:ascii="Times New Roman" w:hAnsi="Times New Roman"/>
          <w:i/>
          <w:lang w:val="lt-LT"/>
        </w:rPr>
      </w:pPr>
      <w:r w:rsidRPr="008A7481">
        <w:rPr>
          <w:rFonts w:ascii="Times New Roman" w:hAnsi="Times New Roman"/>
          <w:i/>
          <w:lang w:val="lt-LT"/>
        </w:rPr>
        <w:t>Pasiskirstymas</w:t>
      </w:r>
    </w:p>
    <w:p w14:paraId="465063A9" w14:textId="77777777" w:rsidR="008A7481" w:rsidRPr="008A7481" w:rsidRDefault="008A7481" w:rsidP="008A7481">
      <w:pPr>
        <w:tabs>
          <w:tab w:val="left" w:pos="567"/>
        </w:tabs>
        <w:spacing w:after="0" w:line="240" w:lineRule="auto"/>
        <w:rPr>
          <w:rFonts w:ascii="Times New Roman" w:hAnsi="Times New Roman"/>
          <w:lang w:val="lt-LT"/>
        </w:rPr>
      </w:pPr>
      <w:r w:rsidRPr="008A7481">
        <w:rPr>
          <w:rFonts w:ascii="Times New Roman" w:hAnsi="Times New Roman"/>
          <w:lang w:val="lt-LT"/>
        </w:rPr>
        <w:t xml:space="preserve">Po absorbcijos vyksta greitas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pasiskirstymas. Pusinio pasiskirstymo laikas yra nuo 2 iki 5 valandų.</w:t>
      </w:r>
    </w:p>
    <w:p w14:paraId="150C316D" w14:textId="77777777" w:rsidR="008A7481" w:rsidRPr="008A7481" w:rsidRDefault="008A7481" w:rsidP="008A7481">
      <w:pPr>
        <w:tabs>
          <w:tab w:val="left" w:pos="567"/>
        </w:tabs>
        <w:spacing w:after="0" w:line="240" w:lineRule="auto"/>
        <w:rPr>
          <w:rFonts w:ascii="Times New Roman" w:hAnsi="Times New Roman"/>
          <w:lang w:val="lt-LT"/>
        </w:rPr>
      </w:pPr>
    </w:p>
    <w:p w14:paraId="0FD0CCB6" w14:textId="77777777" w:rsidR="008A7481" w:rsidRPr="008A7481" w:rsidRDefault="008A7481" w:rsidP="008A7481">
      <w:pPr>
        <w:tabs>
          <w:tab w:val="left" w:pos="567"/>
        </w:tabs>
        <w:spacing w:after="0" w:line="240" w:lineRule="auto"/>
        <w:rPr>
          <w:rFonts w:ascii="Times New Roman" w:hAnsi="Times New Roman"/>
          <w:i/>
          <w:lang w:val="lt-LT"/>
        </w:rPr>
      </w:pPr>
      <w:proofErr w:type="spellStart"/>
      <w:r w:rsidRPr="008A7481">
        <w:rPr>
          <w:rFonts w:ascii="Times New Roman" w:hAnsi="Times New Roman"/>
          <w:i/>
          <w:lang w:val="lt-LT"/>
        </w:rPr>
        <w:t>Biotransformacija</w:t>
      </w:r>
      <w:proofErr w:type="spellEnd"/>
      <w:r w:rsidRPr="008A7481">
        <w:rPr>
          <w:rFonts w:ascii="Times New Roman" w:hAnsi="Times New Roman"/>
          <w:i/>
          <w:lang w:val="lt-LT"/>
        </w:rPr>
        <w:t xml:space="preserve"> ir eliminacija</w:t>
      </w:r>
    </w:p>
    <w:p w14:paraId="584A18BD" w14:textId="77777777" w:rsidR="008A7481" w:rsidRPr="008A7481" w:rsidRDefault="008A7481" w:rsidP="008A7481">
      <w:pPr>
        <w:tabs>
          <w:tab w:val="left" w:pos="567"/>
        </w:tabs>
        <w:spacing w:after="0" w:line="240" w:lineRule="auto"/>
        <w:rPr>
          <w:rFonts w:ascii="Times New Roman" w:hAnsi="Times New Roman"/>
          <w:lang w:val="lt-LT"/>
        </w:rPr>
      </w:pPr>
      <w:proofErr w:type="spellStart"/>
      <w:r w:rsidRPr="008A7481">
        <w:rPr>
          <w:rFonts w:ascii="Times New Roman" w:hAnsi="Times New Roman"/>
          <w:lang w:val="lt-LT"/>
        </w:rPr>
        <w:t>Buprenorfinas</w:t>
      </w:r>
      <w:proofErr w:type="spellEnd"/>
      <w:r w:rsidRPr="008A7481">
        <w:rPr>
          <w:rFonts w:ascii="Times New Roman" w:hAnsi="Times New Roman"/>
          <w:lang w:val="lt-LT"/>
        </w:rPr>
        <w:t xml:space="preserve"> </w:t>
      </w:r>
      <w:proofErr w:type="spellStart"/>
      <w:r w:rsidRPr="008A7481">
        <w:rPr>
          <w:rFonts w:ascii="Times New Roman" w:hAnsi="Times New Roman"/>
          <w:lang w:val="lt-LT"/>
        </w:rPr>
        <w:t>metabolizuojamas</w:t>
      </w:r>
      <w:proofErr w:type="spellEnd"/>
      <w:r w:rsidRPr="008A7481">
        <w:rPr>
          <w:rFonts w:ascii="Times New Roman" w:hAnsi="Times New Roman"/>
          <w:lang w:val="lt-LT"/>
        </w:rPr>
        <w:t xml:space="preserve"> 14-N- </w:t>
      </w:r>
      <w:proofErr w:type="spellStart"/>
      <w:r w:rsidRPr="008A7481">
        <w:rPr>
          <w:rFonts w:ascii="Times New Roman" w:hAnsi="Times New Roman"/>
          <w:lang w:val="lt-LT"/>
        </w:rPr>
        <w:t>dealkilinimo</w:t>
      </w:r>
      <w:proofErr w:type="spellEnd"/>
      <w:r w:rsidRPr="008A7481">
        <w:rPr>
          <w:rFonts w:ascii="Times New Roman" w:hAnsi="Times New Roman"/>
          <w:lang w:val="lt-LT"/>
        </w:rPr>
        <w:t xml:space="preserve"> būdu ir vykstant pirminės molekulės ir </w:t>
      </w:r>
      <w:proofErr w:type="spellStart"/>
      <w:r w:rsidRPr="008A7481">
        <w:rPr>
          <w:rFonts w:ascii="Times New Roman" w:hAnsi="Times New Roman"/>
          <w:lang w:val="lt-LT"/>
        </w:rPr>
        <w:t>dealkilinto</w:t>
      </w:r>
      <w:proofErr w:type="spellEnd"/>
      <w:r w:rsidRPr="008A7481">
        <w:rPr>
          <w:rFonts w:ascii="Times New Roman" w:hAnsi="Times New Roman"/>
          <w:lang w:val="lt-LT"/>
        </w:rPr>
        <w:t xml:space="preserve"> metabolito </w:t>
      </w:r>
      <w:proofErr w:type="spellStart"/>
      <w:r w:rsidRPr="008A7481">
        <w:rPr>
          <w:rFonts w:ascii="Times New Roman" w:hAnsi="Times New Roman"/>
          <w:lang w:val="lt-LT"/>
        </w:rPr>
        <w:t>konjugacijai</w:t>
      </w:r>
      <w:proofErr w:type="spellEnd"/>
      <w:r w:rsidRPr="008A7481">
        <w:rPr>
          <w:rFonts w:ascii="Times New Roman" w:hAnsi="Times New Roman"/>
          <w:lang w:val="lt-LT"/>
        </w:rPr>
        <w:t xml:space="preserve"> su </w:t>
      </w:r>
      <w:proofErr w:type="spellStart"/>
      <w:r w:rsidRPr="008A7481">
        <w:rPr>
          <w:rFonts w:ascii="Times New Roman" w:hAnsi="Times New Roman"/>
          <w:lang w:val="lt-LT"/>
        </w:rPr>
        <w:t>gliukurono</w:t>
      </w:r>
      <w:proofErr w:type="spellEnd"/>
      <w:r w:rsidRPr="008A7481">
        <w:rPr>
          <w:rFonts w:ascii="Times New Roman" w:hAnsi="Times New Roman"/>
          <w:lang w:val="lt-LT"/>
        </w:rPr>
        <w:t xml:space="preserve"> rūgštimi. Klinikiniai duomenys parodė, kad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14-N </w:t>
      </w:r>
      <w:proofErr w:type="spellStart"/>
      <w:r w:rsidRPr="008A7481">
        <w:rPr>
          <w:rFonts w:ascii="Times New Roman" w:hAnsi="Times New Roman"/>
          <w:lang w:val="lt-LT"/>
        </w:rPr>
        <w:t>dealkilinime</w:t>
      </w:r>
      <w:proofErr w:type="spellEnd"/>
      <w:r w:rsidRPr="008A7481">
        <w:rPr>
          <w:rFonts w:ascii="Times New Roman" w:hAnsi="Times New Roman"/>
          <w:lang w:val="lt-LT"/>
        </w:rPr>
        <w:t xml:space="preserve"> dalyvauja CYP3A4. </w:t>
      </w:r>
    </w:p>
    <w:p w14:paraId="2DA3F476" w14:textId="77777777" w:rsidR="008A7481" w:rsidRPr="008A7481" w:rsidRDefault="008A7481" w:rsidP="008A7481">
      <w:pPr>
        <w:tabs>
          <w:tab w:val="left" w:pos="567"/>
        </w:tabs>
        <w:spacing w:after="0" w:line="240" w:lineRule="auto"/>
        <w:rPr>
          <w:rFonts w:ascii="Times New Roman" w:hAnsi="Times New Roman"/>
          <w:lang w:val="lt-LT"/>
        </w:rPr>
      </w:pPr>
      <w:r w:rsidRPr="008A7481">
        <w:rPr>
          <w:rFonts w:ascii="Times New Roman" w:hAnsi="Times New Roman"/>
          <w:lang w:val="lt-LT"/>
        </w:rPr>
        <w:lastRenderedPageBreak/>
        <w:t>N-</w:t>
      </w:r>
      <w:proofErr w:type="spellStart"/>
      <w:r w:rsidRPr="008A7481">
        <w:rPr>
          <w:rFonts w:ascii="Times New Roman" w:hAnsi="Times New Roman"/>
          <w:lang w:val="lt-LT"/>
        </w:rPr>
        <w:t>dealkilbuprenorfinas</w:t>
      </w:r>
      <w:proofErr w:type="spellEnd"/>
      <w:r w:rsidRPr="008A7481">
        <w:rPr>
          <w:rFonts w:ascii="Times New Roman" w:hAnsi="Times New Roman"/>
          <w:lang w:val="lt-LT"/>
        </w:rPr>
        <w:t xml:space="preserve"> yra </w:t>
      </w:r>
      <w:r w:rsidRPr="008A7481">
        <w:rPr>
          <w:rFonts w:ascii="Times New Roman" w:hAnsi="Times New Roman"/>
          <w:lang w:val="lt-LT"/>
        </w:rPr>
        <w:sym w:font="Symbol" w:char="F06D"/>
      </w:r>
      <w:r w:rsidRPr="008A7481">
        <w:rPr>
          <w:rFonts w:ascii="Times New Roman" w:hAnsi="Times New Roman"/>
          <w:lang w:val="lt-LT"/>
        </w:rPr>
        <w:t xml:space="preserve"> receptorių </w:t>
      </w:r>
      <w:proofErr w:type="spellStart"/>
      <w:r w:rsidRPr="008A7481">
        <w:rPr>
          <w:rFonts w:ascii="Times New Roman" w:hAnsi="Times New Roman"/>
          <w:lang w:val="lt-LT"/>
        </w:rPr>
        <w:t>agonistas</w:t>
      </w:r>
      <w:proofErr w:type="spellEnd"/>
      <w:r w:rsidRPr="008A7481">
        <w:rPr>
          <w:rFonts w:ascii="Times New Roman" w:hAnsi="Times New Roman"/>
          <w:lang w:val="lt-LT"/>
        </w:rPr>
        <w:t xml:space="preserve">, pasižymintis silpnu </w:t>
      </w:r>
      <w:proofErr w:type="spellStart"/>
      <w:r w:rsidRPr="008A7481">
        <w:rPr>
          <w:rFonts w:ascii="Times New Roman" w:hAnsi="Times New Roman"/>
          <w:lang w:val="lt-LT"/>
        </w:rPr>
        <w:t>agonistiniu</w:t>
      </w:r>
      <w:proofErr w:type="spellEnd"/>
      <w:r w:rsidRPr="008A7481">
        <w:rPr>
          <w:rFonts w:ascii="Times New Roman" w:hAnsi="Times New Roman"/>
          <w:lang w:val="lt-LT"/>
        </w:rPr>
        <w:t xml:space="preserve"> poveikiu.</w:t>
      </w:r>
    </w:p>
    <w:p w14:paraId="05E618A1" w14:textId="77777777" w:rsidR="008A7481" w:rsidRPr="008A7481" w:rsidRDefault="008A7481" w:rsidP="008A7481">
      <w:pPr>
        <w:tabs>
          <w:tab w:val="left" w:pos="567"/>
        </w:tabs>
        <w:spacing w:after="0" w:line="240" w:lineRule="auto"/>
        <w:rPr>
          <w:rFonts w:ascii="Times New Roman" w:hAnsi="Times New Roman"/>
          <w:lang w:val="lt-LT"/>
        </w:rPr>
      </w:pP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pasišalinimas yra </w:t>
      </w:r>
      <w:proofErr w:type="spellStart"/>
      <w:r w:rsidRPr="008A7481">
        <w:rPr>
          <w:rFonts w:ascii="Times New Roman" w:hAnsi="Times New Roman"/>
          <w:lang w:val="lt-LT"/>
        </w:rPr>
        <w:t>bi</w:t>
      </w:r>
      <w:proofErr w:type="spellEnd"/>
      <w:r w:rsidRPr="008A7481">
        <w:rPr>
          <w:rFonts w:ascii="Times New Roman" w:hAnsi="Times New Roman"/>
          <w:lang w:val="lt-LT"/>
        </w:rPr>
        <w:t xml:space="preserve">- ir </w:t>
      </w:r>
      <w:proofErr w:type="spellStart"/>
      <w:r w:rsidRPr="008A7481">
        <w:rPr>
          <w:rFonts w:ascii="Times New Roman" w:hAnsi="Times New Roman"/>
          <w:lang w:val="lt-LT"/>
        </w:rPr>
        <w:t>tri</w:t>
      </w:r>
      <w:proofErr w:type="spellEnd"/>
      <w:r w:rsidRPr="008A7481">
        <w:rPr>
          <w:rFonts w:ascii="Times New Roman" w:hAnsi="Times New Roman"/>
          <w:lang w:val="lt-LT"/>
        </w:rPr>
        <w:t xml:space="preserve">-eksponentinis, kurio terminalinė eliminacijos fazė yra ilga – nuo 20 iki 25 valandų, iš dalies dėl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reabsorbcijos po </w:t>
      </w:r>
      <w:proofErr w:type="spellStart"/>
      <w:r w:rsidRPr="008A7481">
        <w:rPr>
          <w:rFonts w:ascii="Times New Roman" w:hAnsi="Times New Roman"/>
          <w:lang w:val="lt-LT"/>
        </w:rPr>
        <w:t>konjuguoto</w:t>
      </w:r>
      <w:proofErr w:type="spellEnd"/>
      <w:r w:rsidRPr="008A7481">
        <w:rPr>
          <w:rFonts w:ascii="Times New Roman" w:hAnsi="Times New Roman"/>
          <w:lang w:val="lt-LT"/>
        </w:rPr>
        <w:t xml:space="preserve"> metabolito hidrolizės žarnyne, iš dalies dėl to, kad molekulė yra labai </w:t>
      </w:r>
      <w:proofErr w:type="spellStart"/>
      <w:r w:rsidRPr="008A7481">
        <w:rPr>
          <w:rFonts w:ascii="Times New Roman" w:hAnsi="Times New Roman"/>
          <w:lang w:val="lt-LT"/>
        </w:rPr>
        <w:t>lipofilinė</w:t>
      </w:r>
      <w:proofErr w:type="spellEnd"/>
      <w:r w:rsidRPr="008A7481">
        <w:rPr>
          <w:rFonts w:ascii="Times New Roman" w:hAnsi="Times New Roman"/>
          <w:lang w:val="lt-LT"/>
        </w:rPr>
        <w:t>.</w:t>
      </w:r>
    </w:p>
    <w:p w14:paraId="674B9015" w14:textId="77777777" w:rsidR="008A7481" w:rsidRPr="008A7481" w:rsidRDefault="008A7481" w:rsidP="008A7481">
      <w:pPr>
        <w:tabs>
          <w:tab w:val="left" w:pos="567"/>
        </w:tabs>
        <w:spacing w:after="0" w:line="240" w:lineRule="auto"/>
        <w:rPr>
          <w:rFonts w:ascii="Times New Roman" w:hAnsi="Times New Roman"/>
          <w:lang w:val="lt-LT"/>
        </w:rPr>
      </w:pPr>
      <w:r w:rsidRPr="008A7481">
        <w:rPr>
          <w:rFonts w:ascii="Times New Roman" w:hAnsi="Times New Roman"/>
          <w:lang w:val="lt-LT"/>
        </w:rPr>
        <w:t xml:space="preserve">Daugiausia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pasišalina su išmatomis, su tulžimi išsiskyrusių metabolitų (</w:t>
      </w:r>
      <w:proofErr w:type="spellStart"/>
      <w:r w:rsidRPr="008A7481">
        <w:rPr>
          <w:rFonts w:ascii="Times New Roman" w:hAnsi="Times New Roman"/>
          <w:lang w:val="lt-LT"/>
        </w:rPr>
        <w:t>konjuguotų</w:t>
      </w:r>
      <w:proofErr w:type="spellEnd"/>
      <w:r w:rsidRPr="008A7481">
        <w:rPr>
          <w:rFonts w:ascii="Times New Roman" w:hAnsi="Times New Roman"/>
          <w:lang w:val="lt-LT"/>
        </w:rPr>
        <w:t xml:space="preserve"> su </w:t>
      </w:r>
      <w:proofErr w:type="spellStart"/>
      <w:r w:rsidRPr="008A7481">
        <w:rPr>
          <w:rFonts w:ascii="Times New Roman" w:hAnsi="Times New Roman"/>
          <w:lang w:val="lt-LT"/>
        </w:rPr>
        <w:t>gliukurono</w:t>
      </w:r>
      <w:proofErr w:type="spellEnd"/>
      <w:r w:rsidRPr="008A7481">
        <w:rPr>
          <w:rFonts w:ascii="Times New Roman" w:hAnsi="Times New Roman"/>
          <w:lang w:val="lt-LT"/>
        </w:rPr>
        <w:t xml:space="preserve"> rūgštimi) pavidalu (70 </w:t>
      </w:r>
      <w:r w:rsidRPr="008A7481">
        <w:rPr>
          <w:rFonts w:ascii="Times New Roman" w:hAnsi="Times New Roman"/>
          <w:lang w:val="lt-LT"/>
        </w:rPr>
        <w:sym w:font="Symbol" w:char="F025"/>
      </w:r>
      <w:r w:rsidRPr="008A7481">
        <w:rPr>
          <w:rFonts w:ascii="Times New Roman" w:hAnsi="Times New Roman"/>
          <w:lang w:val="lt-LT"/>
        </w:rPr>
        <w:t>), kita dalis – su šlapimu.</w:t>
      </w:r>
    </w:p>
    <w:p w14:paraId="58E36D4A" w14:textId="77777777" w:rsidR="008A7481" w:rsidRPr="008A7481" w:rsidRDefault="008A7481" w:rsidP="008A7481">
      <w:pPr>
        <w:tabs>
          <w:tab w:val="left" w:pos="567"/>
        </w:tabs>
        <w:spacing w:after="0" w:line="240" w:lineRule="auto"/>
        <w:rPr>
          <w:rFonts w:ascii="Times New Roman" w:hAnsi="Times New Roman"/>
          <w:lang w:val="lt-LT"/>
        </w:rPr>
      </w:pPr>
    </w:p>
    <w:p w14:paraId="27E48CCC" w14:textId="77777777" w:rsidR="008A7481" w:rsidRPr="008A7481" w:rsidRDefault="008A7481" w:rsidP="008A7481">
      <w:pPr>
        <w:tabs>
          <w:tab w:val="left" w:pos="567"/>
        </w:tabs>
        <w:spacing w:after="0" w:line="240" w:lineRule="auto"/>
        <w:rPr>
          <w:rFonts w:ascii="Times New Roman" w:hAnsi="Times New Roman"/>
          <w:u w:val="single"/>
          <w:lang w:val="lt-LT"/>
        </w:rPr>
      </w:pPr>
      <w:r w:rsidRPr="008A7481">
        <w:rPr>
          <w:rFonts w:ascii="Times New Roman" w:hAnsi="Times New Roman"/>
          <w:u w:val="single"/>
          <w:lang w:val="lt-LT"/>
        </w:rPr>
        <w:t>Ypatingos populiacijos</w:t>
      </w:r>
    </w:p>
    <w:p w14:paraId="05FA2A95" w14:textId="77777777" w:rsidR="008A7481" w:rsidRPr="008A7481" w:rsidRDefault="008A7481" w:rsidP="008A7481">
      <w:pPr>
        <w:tabs>
          <w:tab w:val="left" w:pos="567"/>
        </w:tabs>
        <w:spacing w:after="0" w:line="240" w:lineRule="auto"/>
        <w:rPr>
          <w:rFonts w:ascii="Times New Roman" w:eastAsia="Times New Roman" w:hAnsi="Times New Roman" w:cs="Times New Roman"/>
          <w:b/>
          <w:u w:val="single"/>
          <w:lang w:val="lt-LT"/>
        </w:rPr>
      </w:pPr>
    </w:p>
    <w:p w14:paraId="694039A5" w14:textId="77777777" w:rsidR="008A7481" w:rsidRPr="008A7481" w:rsidRDefault="008A7481" w:rsidP="008A7481">
      <w:pPr>
        <w:tabs>
          <w:tab w:val="left" w:pos="567"/>
        </w:tabs>
        <w:spacing w:after="0" w:line="240" w:lineRule="auto"/>
        <w:rPr>
          <w:rFonts w:ascii="Times New Roman" w:eastAsia="Times New Roman" w:hAnsi="Times New Roman" w:cs="Times New Roman"/>
          <w:iCs/>
          <w:u w:val="single"/>
          <w:lang w:val="lt-LT"/>
        </w:rPr>
      </w:pPr>
      <w:r w:rsidRPr="008A7481">
        <w:rPr>
          <w:rFonts w:ascii="Times New Roman" w:eastAsia="Times New Roman" w:hAnsi="Times New Roman" w:cs="Times New Roman"/>
          <w:iCs/>
          <w:u w:val="single"/>
          <w:lang w:val="lt-LT"/>
        </w:rPr>
        <w:t xml:space="preserve">Sutrikusi kepenų funkcija </w:t>
      </w:r>
    </w:p>
    <w:p w14:paraId="5FF04C86" w14:textId="77777777" w:rsidR="008A7481" w:rsidRPr="008A7481" w:rsidRDefault="008A7481" w:rsidP="008A7481">
      <w:pPr>
        <w:tabs>
          <w:tab w:val="left" w:pos="567"/>
        </w:tabs>
        <w:spacing w:after="0" w:line="240" w:lineRule="auto"/>
        <w:rPr>
          <w:rFonts w:ascii="Times New Roman" w:eastAsia="Times New Roman" w:hAnsi="Times New Roman" w:cs="Times New Roman"/>
          <w:i/>
          <w:u w:val="single"/>
          <w:lang w:val="lt-LT"/>
        </w:rPr>
      </w:pPr>
    </w:p>
    <w:p w14:paraId="20B4ABDD" w14:textId="77777777" w:rsidR="008A7481" w:rsidRPr="008A7481" w:rsidRDefault="008A7481" w:rsidP="008A7481">
      <w:pPr>
        <w:tabs>
          <w:tab w:val="left" w:pos="567"/>
        </w:tabs>
        <w:spacing w:after="0" w:line="240" w:lineRule="auto"/>
        <w:rPr>
          <w:rFonts w:ascii="Times New Roman" w:eastAsia="Times New Roman" w:hAnsi="Times New Roman" w:cs="Times New Roman"/>
          <w:lang w:val="lt-LT"/>
        </w:rPr>
      </w:pPr>
      <w:r w:rsidRPr="008A7481">
        <w:rPr>
          <w:rFonts w:ascii="Times New Roman" w:eastAsia="Times New Roman" w:hAnsi="Times New Roman" w:cs="Times New Roman"/>
          <w:lang w:val="lt-LT"/>
        </w:rPr>
        <w:t xml:space="preserve">Kepenų funkcijos sutrikimo poveikis </w:t>
      </w:r>
      <w:proofErr w:type="spellStart"/>
      <w:r w:rsidRPr="008A7481">
        <w:rPr>
          <w:rFonts w:ascii="Times New Roman" w:eastAsia="Times New Roman" w:hAnsi="Times New Roman" w:cs="Times New Roman"/>
          <w:lang w:val="lt-LT"/>
        </w:rPr>
        <w:t>buprenorfino</w:t>
      </w:r>
      <w:proofErr w:type="spellEnd"/>
      <w:r w:rsidRPr="008A7481">
        <w:rPr>
          <w:rFonts w:ascii="Times New Roman" w:eastAsia="Times New Roman" w:hAnsi="Times New Roman" w:cs="Times New Roman"/>
          <w:lang w:val="lt-LT"/>
        </w:rPr>
        <w:t xml:space="preserve"> ir </w:t>
      </w:r>
      <w:proofErr w:type="spellStart"/>
      <w:r w:rsidRPr="008A7481">
        <w:rPr>
          <w:rFonts w:ascii="Times New Roman" w:eastAsia="Times New Roman" w:hAnsi="Times New Roman" w:cs="Times New Roman"/>
          <w:lang w:val="lt-LT"/>
        </w:rPr>
        <w:t>naloksono</w:t>
      </w:r>
      <w:proofErr w:type="spellEnd"/>
      <w:r w:rsidRPr="008A7481">
        <w:rPr>
          <w:rFonts w:ascii="Times New Roman" w:eastAsia="Times New Roman" w:hAnsi="Times New Roman" w:cs="Times New Roman"/>
          <w:lang w:val="lt-LT"/>
        </w:rPr>
        <w:t xml:space="preserve"> </w:t>
      </w:r>
      <w:proofErr w:type="spellStart"/>
      <w:r w:rsidRPr="008A7481">
        <w:rPr>
          <w:rFonts w:ascii="Times New Roman" w:eastAsia="Times New Roman" w:hAnsi="Times New Roman" w:cs="Times New Roman"/>
          <w:lang w:val="lt-LT"/>
        </w:rPr>
        <w:t>farmakokinetikai</w:t>
      </w:r>
      <w:proofErr w:type="spellEnd"/>
      <w:r w:rsidRPr="008A7481">
        <w:rPr>
          <w:rFonts w:ascii="Times New Roman" w:eastAsia="Times New Roman" w:hAnsi="Times New Roman" w:cs="Times New Roman"/>
          <w:lang w:val="lt-LT"/>
        </w:rPr>
        <w:t xml:space="preserve"> buvo įvertintas, atlikus tyrimą po vaistinio preparato pateikimo į rinką.</w:t>
      </w:r>
    </w:p>
    <w:p w14:paraId="4E320870" w14:textId="77777777" w:rsidR="008A7481" w:rsidRPr="008A7481" w:rsidRDefault="008A7481" w:rsidP="008A7481">
      <w:pPr>
        <w:tabs>
          <w:tab w:val="left" w:pos="567"/>
        </w:tabs>
        <w:spacing w:after="0" w:line="240" w:lineRule="auto"/>
        <w:rPr>
          <w:rFonts w:ascii="Times New Roman" w:eastAsia="Times New Roman" w:hAnsi="Times New Roman" w:cs="Times New Roman"/>
          <w:lang w:val="lt-LT"/>
        </w:rPr>
      </w:pPr>
    </w:p>
    <w:p w14:paraId="707A91A4" w14:textId="77777777" w:rsidR="008A7481" w:rsidRPr="008A7481" w:rsidRDefault="008A7481" w:rsidP="008A7481">
      <w:pPr>
        <w:tabs>
          <w:tab w:val="left" w:pos="567"/>
        </w:tabs>
        <w:spacing w:after="0" w:line="240" w:lineRule="auto"/>
        <w:rPr>
          <w:rFonts w:ascii="Times New Roman" w:eastAsia="Times New Roman" w:hAnsi="Times New Roman" w:cs="Times New Roman"/>
          <w:lang w:val="lt-LT"/>
        </w:rPr>
      </w:pPr>
      <w:r w:rsidRPr="008A7481">
        <w:rPr>
          <w:rFonts w:ascii="Times New Roman" w:eastAsia="Times New Roman" w:hAnsi="Times New Roman" w:cs="Times New Roman"/>
          <w:lang w:val="lt-LT"/>
        </w:rPr>
        <w:t xml:space="preserve">2 lentelėje pateikiami klinikinio tyrimo, kuriame vertinamas </w:t>
      </w:r>
      <w:proofErr w:type="spellStart"/>
      <w:r w:rsidRPr="008A7481">
        <w:rPr>
          <w:rFonts w:ascii="Times New Roman" w:eastAsia="Times New Roman" w:hAnsi="Times New Roman" w:cs="Times New Roman"/>
          <w:lang w:val="lt-LT"/>
        </w:rPr>
        <w:t>buprenorfino</w:t>
      </w:r>
      <w:proofErr w:type="spellEnd"/>
      <w:r w:rsidRPr="008A7481">
        <w:rPr>
          <w:rFonts w:ascii="Times New Roman" w:eastAsia="Times New Roman" w:hAnsi="Times New Roman" w:cs="Times New Roman"/>
          <w:lang w:val="lt-LT"/>
        </w:rPr>
        <w:t xml:space="preserve"> poveikis sveikiems pacientams ir pacientams, turintiems įvairaus lygio kepenų funkcijos sutrikimų, po </w:t>
      </w:r>
      <w:proofErr w:type="spellStart"/>
      <w:r w:rsidRPr="008A7481">
        <w:rPr>
          <w:rFonts w:ascii="Times New Roman" w:eastAsia="Times New Roman" w:hAnsi="Times New Roman" w:cs="Times New Roman"/>
          <w:lang w:val="lt-LT"/>
        </w:rPr>
        <w:t>buprenorfino</w:t>
      </w:r>
      <w:proofErr w:type="spellEnd"/>
      <w:r w:rsidRPr="008A7481">
        <w:rPr>
          <w:rFonts w:ascii="Times New Roman" w:eastAsia="Times New Roman" w:hAnsi="Times New Roman" w:cs="Times New Roman"/>
          <w:lang w:val="lt-LT"/>
        </w:rPr>
        <w:t>/</w:t>
      </w:r>
      <w:proofErr w:type="spellStart"/>
      <w:r w:rsidRPr="008A7481">
        <w:rPr>
          <w:rFonts w:ascii="Times New Roman" w:eastAsia="Times New Roman" w:hAnsi="Times New Roman" w:cs="Times New Roman"/>
          <w:lang w:val="lt-LT"/>
        </w:rPr>
        <w:t>naloksono</w:t>
      </w:r>
      <w:proofErr w:type="spellEnd"/>
      <w:r w:rsidRPr="008A7481">
        <w:rPr>
          <w:rFonts w:ascii="Times New Roman" w:eastAsia="Times New Roman" w:hAnsi="Times New Roman" w:cs="Times New Roman"/>
          <w:lang w:val="lt-LT"/>
        </w:rPr>
        <w:t xml:space="preserve"> 2,0/0,5 mg </w:t>
      </w:r>
      <w:proofErr w:type="spellStart"/>
      <w:r w:rsidRPr="008A7481">
        <w:rPr>
          <w:rFonts w:ascii="Times New Roman" w:eastAsia="Times New Roman" w:hAnsi="Times New Roman" w:cs="Times New Roman"/>
          <w:lang w:val="lt-LT"/>
        </w:rPr>
        <w:t>poliežuvinės</w:t>
      </w:r>
      <w:proofErr w:type="spellEnd"/>
      <w:r w:rsidRPr="008A7481">
        <w:rPr>
          <w:rFonts w:ascii="Times New Roman" w:eastAsia="Times New Roman" w:hAnsi="Times New Roman" w:cs="Times New Roman"/>
          <w:lang w:val="lt-LT"/>
        </w:rPr>
        <w:t xml:space="preserve"> tabletės pavartojimo, rezultatai.</w:t>
      </w:r>
    </w:p>
    <w:p w14:paraId="2932426E" w14:textId="77777777" w:rsidR="008A7481" w:rsidRPr="008A7481" w:rsidRDefault="008A7481" w:rsidP="008A7481">
      <w:pPr>
        <w:tabs>
          <w:tab w:val="left" w:pos="567"/>
        </w:tabs>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303"/>
        <w:gridCol w:w="2303"/>
        <w:gridCol w:w="2303"/>
      </w:tblGrid>
      <w:tr w:rsidR="008A7481" w:rsidRPr="003466AF" w14:paraId="7F650B5E" w14:textId="77777777" w:rsidTr="004C0951">
        <w:tc>
          <w:tcPr>
            <w:tcW w:w="9276" w:type="dxa"/>
            <w:gridSpan w:val="4"/>
            <w:tcBorders>
              <w:top w:val="single" w:sz="4" w:space="0" w:color="auto"/>
              <w:left w:val="single" w:sz="4" w:space="0" w:color="auto"/>
              <w:bottom w:val="single" w:sz="4" w:space="0" w:color="auto"/>
              <w:right w:val="single" w:sz="4" w:space="0" w:color="auto"/>
            </w:tcBorders>
            <w:hideMark/>
          </w:tcPr>
          <w:p w14:paraId="082B4790" w14:textId="77777777" w:rsidR="008A7481" w:rsidRPr="008A7481" w:rsidRDefault="008A7481" w:rsidP="008A7481">
            <w:pPr>
              <w:spacing w:line="256" w:lineRule="auto"/>
              <w:rPr>
                <w:rFonts w:ascii="Times New Roman" w:hAnsi="Times New Roman" w:cs="Times New Roman"/>
                <w:bCs/>
                <w:lang w:val="lt-LT"/>
              </w:rPr>
            </w:pPr>
            <w:r w:rsidRPr="008A7481">
              <w:rPr>
                <w:rFonts w:ascii="Times New Roman" w:hAnsi="Times New Roman" w:cs="Times New Roman"/>
                <w:bCs/>
                <w:lang w:val="lt-LT"/>
              </w:rPr>
              <w:t xml:space="preserve">2 lentelė. Kepenų veiklos sutrikimo poveikis </w:t>
            </w:r>
            <w:proofErr w:type="spellStart"/>
            <w:r w:rsidRPr="008A7481">
              <w:rPr>
                <w:rFonts w:ascii="Times New Roman" w:hAnsi="Times New Roman" w:cs="Times New Roman"/>
                <w:bCs/>
                <w:lang w:val="lt-LT"/>
              </w:rPr>
              <w:t>buprenorfino</w:t>
            </w:r>
            <w:proofErr w:type="spellEnd"/>
            <w:r w:rsidRPr="008A7481">
              <w:rPr>
                <w:rFonts w:ascii="Times New Roman" w:hAnsi="Times New Roman" w:cs="Times New Roman"/>
                <w:bCs/>
                <w:lang w:val="lt-LT"/>
              </w:rPr>
              <w:t xml:space="preserve"> </w:t>
            </w:r>
            <w:proofErr w:type="spellStart"/>
            <w:r w:rsidRPr="008A7481">
              <w:rPr>
                <w:rFonts w:ascii="Times New Roman" w:hAnsi="Times New Roman" w:cs="Times New Roman"/>
                <w:bCs/>
                <w:lang w:val="lt-LT"/>
              </w:rPr>
              <w:t>farmakokinetikai</w:t>
            </w:r>
            <w:proofErr w:type="spellEnd"/>
            <w:r w:rsidRPr="008A7481">
              <w:rPr>
                <w:rFonts w:ascii="Times New Roman" w:hAnsi="Times New Roman" w:cs="Times New Roman"/>
                <w:bCs/>
                <w:lang w:val="lt-LT"/>
              </w:rPr>
              <w:t xml:space="preserve"> po </w:t>
            </w:r>
            <w:proofErr w:type="spellStart"/>
            <w:r w:rsidRPr="008A7481">
              <w:rPr>
                <w:rFonts w:ascii="Times New Roman" w:hAnsi="Times New Roman" w:cs="Times New Roman"/>
                <w:bCs/>
                <w:lang w:val="lt-LT"/>
              </w:rPr>
              <w:t>buprenorfino</w:t>
            </w:r>
            <w:proofErr w:type="spellEnd"/>
            <w:r w:rsidRPr="008A7481">
              <w:rPr>
                <w:rFonts w:ascii="Times New Roman" w:hAnsi="Times New Roman" w:cs="Times New Roman"/>
                <w:bCs/>
                <w:lang w:val="lt-LT"/>
              </w:rPr>
              <w:t>/</w:t>
            </w:r>
            <w:proofErr w:type="spellStart"/>
            <w:r w:rsidRPr="008A7481">
              <w:rPr>
                <w:rFonts w:ascii="Times New Roman" w:hAnsi="Times New Roman" w:cs="Times New Roman"/>
                <w:bCs/>
                <w:lang w:val="lt-LT"/>
              </w:rPr>
              <w:t>naloksono</w:t>
            </w:r>
            <w:proofErr w:type="spellEnd"/>
            <w:r w:rsidRPr="008A7481">
              <w:rPr>
                <w:rFonts w:ascii="Times New Roman" w:hAnsi="Times New Roman" w:cs="Times New Roman"/>
                <w:bCs/>
                <w:lang w:val="lt-LT"/>
              </w:rPr>
              <w:t xml:space="preserve"> pavartojimo (lyginant su sveikais pacientais)</w:t>
            </w:r>
          </w:p>
        </w:tc>
      </w:tr>
      <w:tr w:rsidR="008A7481" w:rsidRPr="008A7481" w14:paraId="3691168C" w14:textId="77777777" w:rsidTr="004C0951">
        <w:tc>
          <w:tcPr>
            <w:tcW w:w="2367" w:type="dxa"/>
            <w:tcBorders>
              <w:top w:val="single" w:sz="4" w:space="0" w:color="auto"/>
              <w:left w:val="single" w:sz="4" w:space="0" w:color="auto"/>
              <w:bottom w:val="single" w:sz="4" w:space="0" w:color="auto"/>
              <w:right w:val="single" w:sz="4" w:space="0" w:color="auto"/>
            </w:tcBorders>
            <w:hideMark/>
          </w:tcPr>
          <w:p w14:paraId="62720DDB" w14:textId="77777777" w:rsidR="008A7481" w:rsidRPr="008A7481" w:rsidRDefault="008A7481" w:rsidP="008A7481">
            <w:pPr>
              <w:spacing w:line="256" w:lineRule="auto"/>
              <w:rPr>
                <w:rFonts w:ascii="Times New Roman" w:hAnsi="Times New Roman" w:cs="Times New Roman"/>
                <w:color w:val="006EC0"/>
                <w:lang w:val="lt-LT"/>
              </w:rPr>
            </w:pPr>
            <w:r w:rsidRPr="008A7481">
              <w:rPr>
                <w:rFonts w:ascii="Times New Roman" w:hAnsi="Times New Roman" w:cs="Times New Roman"/>
                <w:bCs/>
                <w:lang w:val="lt-LT"/>
              </w:rPr>
              <w:t xml:space="preserve">Farmakokinetikos parametras </w:t>
            </w:r>
          </w:p>
        </w:tc>
        <w:tc>
          <w:tcPr>
            <w:tcW w:w="2303" w:type="dxa"/>
            <w:tcBorders>
              <w:top w:val="single" w:sz="4" w:space="0" w:color="auto"/>
              <w:left w:val="single" w:sz="4" w:space="0" w:color="auto"/>
              <w:bottom w:val="single" w:sz="4" w:space="0" w:color="auto"/>
              <w:right w:val="single" w:sz="4" w:space="0" w:color="auto"/>
            </w:tcBorders>
            <w:hideMark/>
          </w:tcPr>
          <w:p w14:paraId="4C8A7C60" w14:textId="77777777" w:rsidR="008A7481" w:rsidRPr="008A7481" w:rsidRDefault="008A7481" w:rsidP="008A7481">
            <w:pPr>
              <w:autoSpaceDE w:val="0"/>
              <w:autoSpaceDN w:val="0"/>
              <w:adjustRightInd w:val="0"/>
              <w:spacing w:after="0" w:line="240" w:lineRule="auto"/>
              <w:rPr>
                <w:lang w:val="lt-LT"/>
              </w:rPr>
            </w:pPr>
            <w:r w:rsidRPr="008A7481">
              <w:rPr>
                <w:rFonts w:ascii="Times New Roman" w:hAnsi="Times New Roman"/>
                <w:color w:val="000000"/>
                <w:lang w:val="lt-LT"/>
              </w:rPr>
              <w:t>Lengvas kepenų funkcijos sutrikimas</w:t>
            </w:r>
          </w:p>
          <w:p w14:paraId="77D24557" w14:textId="77777777" w:rsidR="008A7481" w:rsidRPr="008A7481" w:rsidRDefault="008A7481" w:rsidP="008A7481">
            <w:pPr>
              <w:autoSpaceDE w:val="0"/>
              <w:autoSpaceDN w:val="0"/>
              <w:adjustRightInd w:val="0"/>
              <w:spacing w:after="0" w:line="240" w:lineRule="auto"/>
              <w:rPr>
                <w:lang w:val="lt-LT"/>
              </w:rPr>
            </w:pPr>
            <w:r w:rsidRPr="008A7481">
              <w:rPr>
                <w:rFonts w:ascii="Times New Roman" w:hAnsi="Times New Roman"/>
                <w:color w:val="000000"/>
                <w:lang w:val="lt-LT"/>
              </w:rPr>
              <w:t>(</w:t>
            </w:r>
            <w:proofErr w:type="spellStart"/>
            <w:r w:rsidRPr="008A7481">
              <w:rPr>
                <w:rFonts w:ascii="Times New Roman" w:hAnsi="Times New Roman"/>
                <w:color w:val="000000"/>
                <w:lang w:val="lt-LT"/>
              </w:rPr>
              <w:t>Child-Pugh</w:t>
            </w:r>
            <w:proofErr w:type="spellEnd"/>
            <w:r w:rsidRPr="008A7481">
              <w:rPr>
                <w:rFonts w:ascii="Times New Roman" w:hAnsi="Times New Roman"/>
                <w:color w:val="000000"/>
                <w:lang w:val="lt-LT"/>
              </w:rPr>
              <w:t xml:space="preserve"> klasė A) </w:t>
            </w:r>
          </w:p>
          <w:p w14:paraId="58BB0BF9" w14:textId="77777777" w:rsidR="008A7481" w:rsidRPr="008A7481" w:rsidRDefault="008A7481" w:rsidP="008A7481">
            <w:pPr>
              <w:spacing w:line="256" w:lineRule="auto"/>
              <w:rPr>
                <w:rFonts w:ascii="Times New Roman" w:hAnsi="Times New Roman" w:cs="Times New Roman"/>
                <w:color w:val="006EC0"/>
                <w:lang w:val="lt-LT"/>
              </w:rPr>
            </w:pPr>
            <w:r w:rsidRPr="008A7481">
              <w:rPr>
                <w:rFonts w:ascii="Times New Roman" w:hAnsi="Times New Roman" w:cs="Times New Roman"/>
                <w:bCs/>
                <w:lang w:val="lt-LT"/>
              </w:rPr>
              <w:t xml:space="preserve">(n=9) </w:t>
            </w:r>
          </w:p>
        </w:tc>
        <w:tc>
          <w:tcPr>
            <w:tcW w:w="2303" w:type="dxa"/>
            <w:tcBorders>
              <w:top w:val="single" w:sz="4" w:space="0" w:color="auto"/>
              <w:left w:val="single" w:sz="4" w:space="0" w:color="auto"/>
              <w:bottom w:val="single" w:sz="4" w:space="0" w:color="auto"/>
              <w:right w:val="single" w:sz="4" w:space="0" w:color="auto"/>
            </w:tcBorders>
            <w:hideMark/>
          </w:tcPr>
          <w:p w14:paraId="1AC7228E" w14:textId="77777777" w:rsidR="008A7481" w:rsidRPr="008A7481" w:rsidRDefault="008A7481" w:rsidP="008A7481">
            <w:pPr>
              <w:autoSpaceDE w:val="0"/>
              <w:autoSpaceDN w:val="0"/>
              <w:adjustRightInd w:val="0"/>
              <w:spacing w:after="0" w:line="240" w:lineRule="auto"/>
              <w:rPr>
                <w:lang w:val="lt-LT"/>
              </w:rPr>
            </w:pPr>
            <w:r w:rsidRPr="008A7481">
              <w:rPr>
                <w:rFonts w:ascii="Times New Roman" w:hAnsi="Times New Roman"/>
                <w:color w:val="000000"/>
                <w:lang w:val="lt-LT"/>
              </w:rPr>
              <w:t>Vidutinio sunkumo kepenų funkcijos sutrikimas</w:t>
            </w:r>
          </w:p>
          <w:p w14:paraId="648565EB" w14:textId="77777777" w:rsidR="008A7481" w:rsidRPr="008A7481" w:rsidRDefault="008A7481" w:rsidP="008A7481">
            <w:pPr>
              <w:autoSpaceDE w:val="0"/>
              <w:autoSpaceDN w:val="0"/>
              <w:adjustRightInd w:val="0"/>
              <w:spacing w:after="0" w:line="240" w:lineRule="auto"/>
              <w:rPr>
                <w:lang w:val="lt-LT"/>
              </w:rPr>
            </w:pPr>
            <w:r w:rsidRPr="008A7481">
              <w:rPr>
                <w:rFonts w:ascii="Times New Roman" w:hAnsi="Times New Roman"/>
                <w:color w:val="000000"/>
                <w:lang w:val="lt-LT"/>
              </w:rPr>
              <w:t>(</w:t>
            </w:r>
            <w:proofErr w:type="spellStart"/>
            <w:r w:rsidRPr="008A7481">
              <w:rPr>
                <w:rFonts w:ascii="Times New Roman" w:hAnsi="Times New Roman"/>
                <w:color w:val="000000"/>
                <w:lang w:val="lt-LT"/>
              </w:rPr>
              <w:t>Child-Pugh</w:t>
            </w:r>
            <w:proofErr w:type="spellEnd"/>
            <w:r w:rsidRPr="008A7481">
              <w:rPr>
                <w:rFonts w:ascii="Times New Roman" w:hAnsi="Times New Roman"/>
                <w:color w:val="000000"/>
                <w:lang w:val="lt-LT"/>
              </w:rPr>
              <w:t xml:space="preserve"> klasė B) </w:t>
            </w:r>
          </w:p>
          <w:p w14:paraId="6CA3DB62" w14:textId="77777777" w:rsidR="008A7481" w:rsidRPr="008A7481" w:rsidRDefault="008A7481" w:rsidP="008A7481">
            <w:pPr>
              <w:spacing w:line="256" w:lineRule="auto"/>
              <w:rPr>
                <w:rFonts w:ascii="Times New Roman" w:hAnsi="Times New Roman" w:cs="Times New Roman"/>
                <w:color w:val="006EC0"/>
                <w:lang w:val="lt-LT"/>
              </w:rPr>
            </w:pPr>
            <w:r w:rsidRPr="008A7481">
              <w:rPr>
                <w:rFonts w:ascii="Times New Roman" w:hAnsi="Times New Roman" w:cs="Times New Roman"/>
                <w:bCs/>
                <w:lang w:val="lt-LT"/>
              </w:rPr>
              <w:t xml:space="preserve">(n=8) </w:t>
            </w:r>
          </w:p>
        </w:tc>
        <w:tc>
          <w:tcPr>
            <w:tcW w:w="2303" w:type="dxa"/>
            <w:tcBorders>
              <w:top w:val="single" w:sz="4" w:space="0" w:color="auto"/>
              <w:left w:val="single" w:sz="4" w:space="0" w:color="auto"/>
              <w:bottom w:val="single" w:sz="4" w:space="0" w:color="auto"/>
              <w:right w:val="single" w:sz="4" w:space="0" w:color="auto"/>
            </w:tcBorders>
            <w:hideMark/>
          </w:tcPr>
          <w:p w14:paraId="652437D5" w14:textId="77777777" w:rsidR="008A7481" w:rsidRPr="008A7481" w:rsidRDefault="008A7481" w:rsidP="008A7481">
            <w:pPr>
              <w:autoSpaceDE w:val="0"/>
              <w:autoSpaceDN w:val="0"/>
              <w:adjustRightInd w:val="0"/>
              <w:spacing w:after="0" w:line="240" w:lineRule="auto"/>
              <w:rPr>
                <w:lang w:val="lt-LT"/>
              </w:rPr>
            </w:pPr>
            <w:r w:rsidRPr="008A7481">
              <w:rPr>
                <w:rFonts w:ascii="Times New Roman" w:hAnsi="Times New Roman"/>
                <w:color w:val="000000"/>
                <w:lang w:val="lt-LT"/>
              </w:rPr>
              <w:t>Sunkus kepenų funkcijos sutrikimas</w:t>
            </w:r>
          </w:p>
          <w:p w14:paraId="397EE2B0" w14:textId="77777777" w:rsidR="008A7481" w:rsidRPr="008A7481" w:rsidRDefault="008A7481" w:rsidP="008A7481">
            <w:pPr>
              <w:autoSpaceDE w:val="0"/>
              <w:autoSpaceDN w:val="0"/>
              <w:adjustRightInd w:val="0"/>
              <w:spacing w:after="0" w:line="240" w:lineRule="auto"/>
              <w:rPr>
                <w:lang w:val="lt-LT"/>
              </w:rPr>
            </w:pPr>
            <w:r w:rsidRPr="008A7481">
              <w:rPr>
                <w:rFonts w:ascii="Times New Roman" w:hAnsi="Times New Roman"/>
                <w:color w:val="000000"/>
                <w:lang w:val="lt-LT"/>
              </w:rPr>
              <w:t>(</w:t>
            </w:r>
            <w:proofErr w:type="spellStart"/>
            <w:r w:rsidRPr="008A7481">
              <w:rPr>
                <w:rFonts w:ascii="Times New Roman" w:hAnsi="Times New Roman"/>
                <w:color w:val="000000"/>
                <w:lang w:val="lt-LT"/>
              </w:rPr>
              <w:t>Child-Pugh</w:t>
            </w:r>
            <w:proofErr w:type="spellEnd"/>
            <w:r w:rsidRPr="008A7481">
              <w:rPr>
                <w:rFonts w:ascii="Times New Roman" w:hAnsi="Times New Roman"/>
                <w:color w:val="000000"/>
                <w:lang w:val="lt-LT"/>
              </w:rPr>
              <w:t xml:space="preserve"> klasė C) </w:t>
            </w:r>
          </w:p>
          <w:p w14:paraId="53CB3A86" w14:textId="77777777" w:rsidR="008A7481" w:rsidRPr="008A7481" w:rsidRDefault="008A7481" w:rsidP="008A7481">
            <w:pPr>
              <w:spacing w:line="256" w:lineRule="auto"/>
              <w:rPr>
                <w:rFonts w:ascii="Times New Roman" w:hAnsi="Times New Roman" w:cs="Times New Roman"/>
                <w:color w:val="006EC0"/>
                <w:lang w:val="lt-LT"/>
              </w:rPr>
            </w:pPr>
            <w:r w:rsidRPr="008A7481">
              <w:rPr>
                <w:rFonts w:ascii="Times New Roman" w:hAnsi="Times New Roman" w:cs="Times New Roman"/>
                <w:bCs/>
                <w:lang w:val="lt-LT"/>
              </w:rPr>
              <w:t xml:space="preserve">(n=8) </w:t>
            </w:r>
          </w:p>
        </w:tc>
      </w:tr>
      <w:tr w:rsidR="008A7481" w:rsidRPr="008A7481" w14:paraId="11185C85" w14:textId="77777777" w:rsidTr="004C0951">
        <w:tc>
          <w:tcPr>
            <w:tcW w:w="2367" w:type="dxa"/>
            <w:tcBorders>
              <w:top w:val="single" w:sz="4" w:space="0" w:color="auto"/>
              <w:left w:val="single" w:sz="4" w:space="0" w:color="auto"/>
              <w:bottom w:val="single" w:sz="4" w:space="0" w:color="auto"/>
              <w:right w:val="single" w:sz="4" w:space="0" w:color="auto"/>
            </w:tcBorders>
            <w:hideMark/>
          </w:tcPr>
          <w:p w14:paraId="771AD9F7" w14:textId="77777777" w:rsidR="008A7481" w:rsidRPr="008A7481" w:rsidRDefault="008A7481" w:rsidP="008A7481">
            <w:pPr>
              <w:spacing w:line="256" w:lineRule="auto"/>
              <w:rPr>
                <w:rFonts w:ascii="Times New Roman" w:hAnsi="Times New Roman" w:cs="Times New Roman"/>
                <w:color w:val="006EC0"/>
                <w:lang w:val="lt-LT"/>
              </w:rPr>
            </w:pPr>
            <w:proofErr w:type="spellStart"/>
            <w:r w:rsidRPr="008A7481">
              <w:rPr>
                <w:rFonts w:ascii="Times New Roman" w:hAnsi="Times New Roman" w:cs="Times New Roman"/>
                <w:bCs/>
                <w:lang w:val="lt-LT"/>
              </w:rPr>
              <w:t>Buprenorfinas</w:t>
            </w:r>
            <w:proofErr w:type="spellEnd"/>
          </w:p>
        </w:tc>
        <w:tc>
          <w:tcPr>
            <w:tcW w:w="2303" w:type="dxa"/>
            <w:tcBorders>
              <w:top w:val="single" w:sz="4" w:space="0" w:color="auto"/>
              <w:left w:val="single" w:sz="4" w:space="0" w:color="auto"/>
              <w:bottom w:val="single" w:sz="4" w:space="0" w:color="auto"/>
              <w:right w:val="single" w:sz="4" w:space="0" w:color="auto"/>
            </w:tcBorders>
          </w:tcPr>
          <w:p w14:paraId="5C28C227" w14:textId="77777777" w:rsidR="008A7481" w:rsidRPr="008A7481" w:rsidRDefault="008A7481" w:rsidP="008A7481">
            <w:pPr>
              <w:spacing w:line="256" w:lineRule="auto"/>
              <w:rPr>
                <w:rFonts w:ascii="Times New Roman" w:hAnsi="Times New Roman" w:cs="Times New Roman"/>
                <w:color w:val="006EC0"/>
                <w:lang w:val="lt-LT"/>
              </w:rPr>
            </w:pPr>
          </w:p>
        </w:tc>
        <w:tc>
          <w:tcPr>
            <w:tcW w:w="2303" w:type="dxa"/>
            <w:tcBorders>
              <w:top w:val="single" w:sz="4" w:space="0" w:color="auto"/>
              <w:left w:val="single" w:sz="4" w:space="0" w:color="auto"/>
              <w:bottom w:val="single" w:sz="4" w:space="0" w:color="auto"/>
              <w:right w:val="single" w:sz="4" w:space="0" w:color="auto"/>
            </w:tcBorders>
          </w:tcPr>
          <w:p w14:paraId="22AD41E3" w14:textId="77777777" w:rsidR="008A7481" w:rsidRPr="008A7481" w:rsidRDefault="008A7481" w:rsidP="008A7481">
            <w:pPr>
              <w:spacing w:line="256" w:lineRule="auto"/>
              <w:rPr>
                <w:rFonts w:ascii="Times New Roman" w:hAnsi="Times New Roman" w:cs="Times New Roman"/>
                <w:color w:val="006EC0"/>
                <w:lang w:val="lt-LT"/>
              </w:rPr>
            </w:pPr>
          </w:p>
        </w:tc>
        <w:tc>
          <w:tcPr>
            <w:tcW w:w="2303" w:type="dxa"/>
            <w:tcBorders>
              <w:top w:val="single" w:sz="4" w:space="0" w:color="auto"/>
              <w:left w:val="single" w:sz="4" w:space="0" w:color="auto"/>
              <w:bottom w:val="single" w:sz="4" w:space="0" w:color="auto"/>
              <w:right w:val="single" w:sz="4" w:space="0" w:color="auto"/>
            </w:tcBorders>
          </w:tcPr>
          <w:p w14:paraId="6BC574A2" w14:textId="77777777" w:rsidR="008A7481" w:rsidRPr="008A7481" w:rsidRDefault="008A7481" w:rsidP="008A7481">
            <w:pPr>
              <w:spacing w:line="256" w:lineRule="auto"/>
              <w:rPr>
                <w:rFonts w:ascii="Times New Roman" w:hAnsi="Times New Roman" w:cs="Times New Roman"/>
                <w:color w:val="006EC0"/>
                <w:lang w:val="lt-LT"/>
              </w:rPr>
            </w:pPr>
          </w:p>
        </w:tc>
      </w:tr>
      <w:tr w:rsidR="008A7481" w:rsidRPr="008A7481" w14:paraId="1A3B7C7D" w14:textId="77777777" w:rsidTr="004C0951">
        <w:tc>
          <w:tcPr>
            <w:tcW w:w="2367" w:type="dxa"/>
            <w:tcBorders>
              <w:top w:val="single" w:sz="4" w:space="0" w:color="auto"/>
              <w:left w:val="single" w:sz="4" w:space="0" w:color="auto"/>
              <w:bottom w:val="single" w:sz="4" w:space="0" w:color="auto"/>
              <w:right w:val="single" w:sz="4" w:space="0" w:color="auto"/>
            </w:tcBorders>
            <w:hideMark/>
          </w:tcPr>
          <w:p w14:paraId="6EA222EB" w14:textId="77777777" w:rsidR="008A7481" w:rsidRPr="008A7481" w:rsidRDefault="008A7481" w:rsidP="008A7481">
            <w:pPr>
              <w:spacing w:line="256" w:lineRule="auto"/>
              <w:rPr>
                <w:rFonts w:ascii="Times New Roman" w:hAnsi="Times New Roman" w:cs="Times New Roman"/>
                <w:color w:val="006EC0"/>
                <w:lang w:val="lt-LT"/>
              </w:rPr>
            </w:pPr>
            <w:r w:rsidRPr="008A7481">
              <w:rPr>
                <w:rFonts w:ascii="Times New Roman" w:hAnsi="Times New Roman" w:cs="Times New Roman"/>
                <w:lang w:val="lt-LT"/>
              </w:rPr>
              <w:t>C</w:t>
            </w:r>
            <w:proofErr w:type="spellStart"/>
            <w:r w:rsidRPr="008A7481">
              <w:rPr>
                <w:rFonts w:ascii="Times New Roman" w:hAnsi="Times New Roman" w:cs="Times New Roman"/>
                <w:position w:val="-8"/>
                <w:vertAlign w:val="subscript"/>
                <w:lang w:val="lt-LT"/>
              </w:rPr>
              <w:t>max</w:t>
            </w:r>
            <w:proofErr w:type="spellEnd"/>
            <w:r w:rsidRPr="008A7481">
              <w:rPr>
                <w:rFonts w:ascii="Times New Roman" w:hAnsi="Times New Roman" w:cs="Times New Roman"/>
                <w:position w:val="-8"/>
                <w:vertAlign w:val="subscript"/>
                <w:lang w:val="lt-LT"/>
              </w:rPr>
              <w:t xml:space="preserve"> </w:t>
            </w:r>
          </w:p>
        </w:tc>
        <w:tc>
          <w:tcPr>
            <w:tcW w:w="2303" w:type="dxa"/>
            <w:tcBorders>
              <w:top w:val="single" w:sz="4" w:space="0" w:color="auto"/>
              <w:left w:val="single" w:sz="4" w:space="0" w:color="auto"/>
              <w:bottom w:val="single" w:sz="4" w:space="0" w:color="auto"/>
              <w:right w:val="single" w:sz="4" w:space="0" w:color="auto"/>
            </w:tcBorders>
            <w:hideMark/>
          </w:tcPr>
          <w:p w14:paraId="5D2291F2" w14:textId="77777777" w:rsidR="008A7481" w:rsidRPr="008A7481" w:rsidRDefault="008A7481" w:rsidP="008A7481">
            <w:pPr>
              <w:spacing w:line="256" w:lineRule="auto"/>
              <w:rPr>
                <w:rFonts w:ascii="Times New Roman" w:hAnsi="Times New Roman" w:cs="Times New Roman"/>
                <w:color w:val="006EC0"/>
                <w:lang w:val="lt-LT"/>
              </w:rPr>
            </w:pPr>
            <w:r w:rsidRPr="008A7481">
              <w:rPr>
                <w:rFonts w:ascii="Times New Roman" w:hAnsi="Times New Roman" w:cs="Times New Roman"/>
                <w:lang w:val="lt-LT"/>
              </w:rPr>
              <w:t xml:space="preserve">1,2 karto padidėjimas </w:t>
            </w:r>
          </w:p>
        </w:tc>
        <w:tc>
          <w:tcPr>
            <w:tcW w:w="2303" w:type="dxa"/>
            <w:tcBorders>
              <w:top w:val="single" w:sz="4" w:space="0" w:color="auto"/>
              <w:left w:val="single" w:sz="4" w:space="0" w:color="auto"/>
              <w:bottom w:val="single" w:sz="4" w:space="0" w:color="auto"/>
              <w:right w:val="single" w:sz="4" w:space="0" w:color="auto"/>
            </w:tcBorders>
            <w:hideMark/>
          </w:tcPr>
          <w:p w14:paraId="1245E56E" w14:textId="77777777" w:rsidR="008A7481" w:rsidRPr="008A7481" w:rsidRDefault="008A7481" w:rsidP="008A7481">
            <w:pPr>
              <w:spacing w:line="256" w:lineRule="auto"/>
              <w:rPr>
                <w:rFonts w:ascii="Times New Roman" w:hAnsi="Times New Roman" w:cs="Times New Roman"/>
                <w:color w:val="006EC0"/>
                <w:lang w:val="lt-LT"/>
              </w:rPr>
            </w:pPr>
            <w:r w:rsidRPr="008A7481">
              <w:rPr>
                <w:rFonts w:ascii="Times New Roman" w:hAnsi="Times New Roman" w:cs="Times New Roman"/>
                <w:lang w:val="lt-LT"/>
              </w:rPr>
              <w:t>1,1 karto padidėjimas</w:t>
            </w:r>
          </w:p>
        </w:tc>
        <w:tc>
          <w:tcPr>
            <w:tcW w:w="2303" w:type="dxa"/>
            <w:tcBorders>
              <w:top w:val="single" w:sz="4" w:space="0" w:color="auto"/>
              <w:left w:val="single" w:sz="4" w:space="0" w:color="auto"/>
              <w:bottom w:val="single" w:sz="4" w:space="0" w:color="auto"/>
              <w:right w:val="single" w:sz="4" w:space="0" w:color="auto"/>
            </w:tcBorders>
            <w:hideMark/>
          </w:tcPr>
          <w:p w14:paraId="1E7F71BF" w14:textId="77777777" w:rsidR="008A7481" w:rsidRPr="008A7481" w:rsidRDefault="008A7481" w:rsidP="008A7481">
            <w:pPr>
              <w:spacing w:line="256" w:lineRule="auto"/>
              <w:rPr>
                <w:rFonts w:ascii="Times New Roman" w:hAnsi="Times New Roman" w:cs="Times New Roman"/>
                <w:color w:val="006EC0"/>
                <w:lang w:val="lt-LT"/>
              </w:rPr>
            </w:pPr>
            <w:r w:rsidRPr="008A7481">
              <w:rPr>
                <w:rFonts w:ascii="Times New Roman" w:hAnsi="Times New Roman" w:cs="Times New Roman"/>
                <w:lang w:val="lt-LT"/>
              </w:rPr>
              <w:t xml:space="preserve">1,7 karto padidėjimas </w:t>
            </w:r>
          </w:p>
        </w:tc>
      </w:tr>
      <w:tr w:rsidR="008A7481" w:rsidRPr="008A7481" w14:paraId="7CCE40C0" w14:textId="77777777" w:rsidTr="004C0951">
        <w:tc>
          <w:tcPr>
            <w:tcW w:w="2367" w:type="dxa"/>
            <w:tcBorders>
              <w:top w:val="single" w:sz="4" w:space="0" w:color="auto"/>
              <w:left w:val="single" w:sz="4" w:space="0" w:color="auto"/>
              <w:bottom w:val="single" w:sz="4" w:space="0" w:color="auto"/>
              <w:right w:val="single" w:sz="4" w:space="0" w:color="auto"/>
            </w:tcBorders>
            <w:hideMark/>
          </w:tcPr>
          <w:p w14:paraId="7723818D" w14:textId="77777777" w:rsidR="008A7481" w:rsidRPr="008A7481" w:rsidRDefault="008A7481" w:rsidP="008A7481">
            <w:pPr>
              <w:spacing w:line="256" w:lineRule="auto"/>
              <w:rPr>
                <w:rFonts w:ascii="Times New Roman" w:hAnsi="Times New Roman" w:cs="Times New Roman"/>
                <w:color w:val="006EC0"/>
                <w:lang w:val="lt-LT"/>
              </w:rPr>
            </w:pPr>
            <w:r w:rsidRPr="008A7481">
              <w:rPr>
                <w:rFonts w:ascii="Times New Roman" w:hAnsi="Times New Roman" w:cs="Times New Roman"/>
                <w:lang w:val="lt-LT"/>
              </w:rPr>
              <w:t>AUC</w:t>
            </w:r>
            <w:proofErr w:type="spellStart"/>
            <w:r w:rsidRPr="008A7481">
              <w:rPr>
                <w:rFonts w:ascii="Times New Roman" w:hAnsi="Times New Roman" w:cs="Times New Roman"/>
                <w:position w:val="-8"/>
                <w:vertAlign w:val="subscript"/>
                <w:lang w:val="lt-LT"/>
              </w:rPr>
              <w:t>last</w:t>
            </w:r>
            <w:proofErr w:type="spellEnd"/>
            <w:r w:rsidRPr="008A7481">
              <w:rPr>
                <w:rFonts w:ascii="Times New Roman" w:hAnsi="Times New Roman" w:cs="Times New Roman"/>
                <w:position w:val="-8"/>
                <w:vertAlign w:val="subscript"/>
                <w:lang w:val="lt-LT"/>
              </w:rPr>
              <w:t xml:space="preserve"> </w:t>
            </w:r>
          </w:p>
        </w:tc>
        <w:tc>
          <w:tcPr>
            <w:tcW w:w="2303" w:type="dxa"/>
            <w:tcBorders>
              <w:top w:val="single" w:sz="4" w:space="0" w:color="auto"/>
              <w:left w:val="single" w:sz="4" w:space="0" w:color="auto"/>
              <w:bottom w:val="single" w:sz="4" w:space="0" w:color="auto"/>
              <w:right w:val="single" w:sz="4" w:space="0" w:color="auto"/>
            </w:tcBorders>
            <w:hideMark/>
          </w:tcPr>
          <w:p w14:paraId="282DFCA1" w14:textId="77777777" w:rsidR="008A7481" w:rsidRPr="008A7481" w:rsidRDefault="008A7481" w:rsidP="008A7481">
            <w:pPr>
              <w:spacing w:line="256" w:lineRule="auto"/>
              <w:rPr>
                <w:rFonts w:ascii="Times New Roman" w:hAnsi="Times New Roman" w:cs="Times New Roman"/>
                <w:color w:val="006EC0"/>
                <w:lang w:val="lt-LT"/>
              </w:rPr>
            </w:pPr>
            <w:r w:rsidRPr="008A7481">
              <w:rPr>
                <w:rFonts w:ascii="Times New Roman" w:hAnsi="Times New Roman" w:cs="Times New Roman"/>
                <w:lang w:val="lt-LT"/>
              </w:rPr>
              <w:t xml:space="preserve">Panašus į kontrolinę grupę </w:t>
            </w:r>
          </w:p>
        </w:tc>
        <w:tc>
          <w:tcPr>
            <w:tcW w:w="2303" w:type="dxa"/>
            <w:tcBorders>
              <w:top w:val="single" w:sz="4" w:space="0" w:color="auto"/>
              <w:left w:val="single" w:sz="4" w:space="0" w:color="auto"/>
              <w:bottom w:val="single" w:sz="4" w:space="0" w:color="auto"/>
              <w:right w:val="single" w:sz="4" w:space="0" w:color="auto"/>
            </w:tcBorders>
            <w:hideMark/>
          </w:tcPr>
          <w:p w14:paraId="07417074" w14:textId="77777777" w:rsidR="008A7481" w:rsidRPr="008A7481" w:rsidRDefault="008A7481" w:rsidP="008A7481">
            <w:pPr>
              <w:spacing w:line="256" w:lineRule="auto"/>
              <w:rPr>
                <w:rFonts w:ascii="Times New Roman" w:hAnsi="Times New Roman" w:cs="Times New Roman"/>
                <w:color w:val="006EC0"/>
                <w:lang w:val="lt-LT"/>
              </w:rPr>
            </w:pPr>
            <w:r w:rsidRPr="008A7481">
              <w:rPr>
                <w:rFonts w:ascii="Times New Roman" w:hAnsi="Times New Roman" w:cs="Times New Roman"/>
                <w:lang w:val="lt-LT"/>
              </w:rPr>
              <w:t xml:space="preserve">1,6 karto padidėjimas </w:t>
            </w:r>
          </w:p>
        </w:tc>
        <w:tc>
          <w:tcPr>
            <w:tcW w:w="2303" w:type="dxa"/>
            <w:tcBorders>
              <w:top w:val="single" w:sz="4" w:space="0" w:color="auto"/>
              <w:left w:val="single" w:sz="4" w:space="0" w:color="auto"/>
              <w:bottom w:val="single" w:sz="4" w:space="0" w:color="auto"/>
              <w:right w:val="single" w:sz="4" w:space="0" w:color="auto"/>
            </w:tcBorders>
            <w:hideMark/>
          </w:tcPr>
          <w:p w14:paraId="7483BBF3" w14:textId="77777777" w:rsidR="008A7481" w:rsidRPr="008A7481" w:rsidRDefault="008A7481" w:rsidP="008A7481">
            <w:pPr>
              <w:spacing w:line="256" w:lineRule="auto"/>
              <w:rPr>
                <w:rFonts w:ascii="Times New Roman" w:hAnsi="Times New Roman" w:cs="Times New Roman"/>
                <w:color w:val="006EC0"/>
                <w:lang w:val="lt-LT"/>
              </w:rPr>
            </w:pPr>
            <w:r w:rsidRPr="008A7481">
              <w:rPr>
                <w:rFonts w:ascii="Times New Roman" w:hAnsi="Times New Roman" w:cs="Times New Roman"/>
                <w:lang w:val="lt-LT"/>
              </w:rPr>
              <w:t xml:space="preserve">2,8 karto padidėjimas </w:t>
            </w:r>
          </w:p>
        </w:tc>
      </w:tr>
    </w:tbl>
    <w:p w14:paraId="0F97001C" w14:textId="77777777" w:rsidR="008A7481" w:rsidRPr="008A7481" w:rsidRDefault="008A7481" w:rsidP="008A7481">
      <w:pPr>
        <w:tabs>
          <w:tab w:val="left" w:pos="567"/>
        </w:tabs>
        <w:spacing w:after="0" w:line="240" w:lineRule="auto"/>
        <w:rPr>
          <w:rFonts w:ascii="Times New Roman" w:eastAsia="Times New Roman" w:hAnsi="Times New Roman" w:cs="Times New Roman"/>
          <w:lang w:val="lt-LT"/>
        </w:rPr>
      </w:pPr>
    </w:p>
    <w:p w14:paraId="2EEBFD7A" w14:textId="77777777" w:rsidR="008A7481" w:rsidRPr="008A7481" w:rsidRDefault="008A7481" w:rsidP="008A7481">
      <w:pPr>
        <w:spacing w:line="256" w:lineRule="auto"/>
        <w:rPr>
          <w:rFonts w:ascii="Times New Roman" w:hAnsi="Times New Roman" w:cs="Times New Roman"/>
          <w:lang w:val="lt-LT"/>
        </w:rPr>
      </w:pPr>
      <w:r w:rsidRPr="008A7481">
        <w:rPr>
          <w:rFonts w:ascii="Times New Roman" w:hAnsi="Times New Roman" w:cs="Times New Roman"/>
          <w:lang w:val="lt-LT"/>
        </w:rPr>
        <w:t xml:space="preserve">Apibendrinant, pacientams, turintiems sunkų kepenų funkcijos sutrikimą, </w:t>
      </w:r>
      <w:proofErr w:type="spellStart"/>
      <w:r w:rsidRPr="008A7481">
        <w:rPr>
          <w:rFonts w:ascii="Times New Roman" w:hAnsi="Times New Roman" w:cs="Times New Roman"/>
          <w:lang w:val="lt-LT"/>
        </w:rPr>
        <w:t>buprenorfino</w:t>
      </w:r>
      <w:proofErr w:type="spellEnd"/>
      <w:r w:rsidRPr="008A7481">
        <w:rPr>
          <w:rFonts w:ascii="Times New Roman" w:hAnsi="Times New Roman" w:cs="Times New Roman"/>
          <w:lang w:val="lt-LT"/>
        </w:rPr>
        <w:t xml:space="preserve"> plazmos koncentracija po vienkartinės 2 mg dozės pavartojimo padidėjo apie 3 kartus.</w:t>
      </w:r>
    </w:p>
    <w:p w14:paraId="2E67F9DA" w14:textId="77777777" w:rsidR="008A7481" w:rsidRPr="008A7481" w:rsidRDefault="008A7481" w:rsidP="008A7481">
      <w:pPr>
        <w:tabs>
          <w:tab w:val="left" w:pos="567"/>
        </w:tabs>
        <w:spacing w:after="0" w:line="240" w:lineRule="auto"/>
        <w:rPr>
          <w:rFonts w:ascii="Times New Roman" w:hAnsi="Times New Roman"/>
          <w:b/>
          <w:lang w:val="lt-LT"/>
        </w:rPr>
      </w:pPr>
      <w:r w:rsidRPr="008A7481">
        <w:rPr>
          <w:rFonts w:ascii="Times New Roman" w:hAnsi="Times New Roman"/>
          <w:b/>
          <w:lang w:val="lt-LT"/>
        </w:rPr>
        <w:t>5.3</w:t>
      </w:r>
      <w:r w:rsidRPr="008A7481">
        <w:rPr>
          <w:rFonts w:ascii="Times New Roman" w:hAnsi="Times New Roman"/>
          <w:b/>
          <w:lang w:val="lt-LT"/>
        </w:rPr>
        <w:tab/>
      </w:r>
      <w:proofErr w:type="spellStart"/>
      <w:r w:rsidRPr="008A7481">
        <w:rPr>
          <w:rFonts w:ascii="Times New Roman" w:hAnsi="Times New Roman"/>
          <w:b/>
          <w:lang w:val="lt-LT"/>
        </w:rPr>
        <w:t>Ikiklinikinių</w:t>
      </w:r>
      <w:proofErr w:type="spellEnd"/>
      <w:r w:rsidRPr="008A7481">
        <w:rPr>
          <w:rFonts w:ascii="Times New Roman" w:hAnsi="Times New Roman"/>
          <w:b/>
          <w:lang w:val="lt-LT"/>
        </w:rPr>
        <w:t xml:space="preserve"> saugumo tyrimų duomenys </w:t>
      </w:r>
    </w:p>
    <w:p w14:paraId="65E8F370" w14:textId="77777777" w:rsidR="008A7481" w:rsidRPr="008A7481" w:rsidRDefault="008A7481" w:rsidP="008A7481">
      <w:pPr>
        <w:tabs>
          <w:tab w:val="left" w:pos="540"/>
        </w:tabs>
        <w:spacing w:after="0" w:line="240" w:lineRule="auto"/>
        <w:rPr>
          <w:rFonts w:ascii="Times New Roman" w:hAnsi="Times New Roman"/>
          <w:lang w:val="lt-LT"/>
        </w:rPr>
      </w:pPr>
    </w:p>
    <w:p w14:paraId="34D00853" w14:textId="77777777" w:rsidR="008A7481" w:rsidRPr="008A7481" w:rsidRDefault="008A7481" w:rsidP="008A7481">
      <w:pPr>
        <w:tabs>
          <w:tab w:val="left" w:pos="540"/>
        </w:tabs>
        <w:spacing w:after="0" w:line="240" w:lineRule="auto"/>
        <w:rPr>
          <w:rFonts w:ascii="Times New Roman" w:hAnsi="Times New Roman"/>
          <w:lang w:val="lt-LT"/>
        </w:rPr>
      </w:pPr>
      <w:r w:rsidRPr="008A7481">
        <w:rPr>
          <w:rFonts w:ascii="Times New Roman" w:hAnsi="Times New Roman"/>
          <w:lang w:val="lt-LT"/>
        </w:rPr>
        <w:t xml:space="preserve">Lėtinio toksinio poveikio tyrimai, atlikti su 4 rūšių gyvūnais (graužikais ir </w:t>
      </w:r>
      <w:proofErr w:type="spellStart"/>
      <w:r w:rsidRPr="008A7481">
        <w:rPr>
          <w:rFonts w:ascii="Times New Roman" w:hAnsi="Times New Roman"/>
          <w:lang w:val="lt-LT"/>
        </w:rPr>
        <w:t>negraužikais</w:t>
      </w:r>
      <w:proofErr w:type="spellEnd"/>
      <w:r w:rsidRPr="008A7481">
        <w:rPr>
          <w:rFonts w:ascii="Times New Roman" w:hAnsi="Times New Roman"/>
          <w:lang w:val="lt-LT"/>
        </w:rPr>
        <w:t xml:space="preserve">), kai jie vaistinį preparatą gaudavo 4 būdais, neparodė, kad preparatas galėtų būti toksiškas. Vienerius metus trukusiame tyrime, kai vaistinis preparatas buvo sušeriamas šunims, vartojant labai dideles dozes (75 mg/kg), buvo pastebėtas toksinis poveikis jų kepenims. </w:t>
      </w:r>
    </w:p>
    <w:p w14:paraId="2BDC1C90" w14:textId="77777777" w:rsidR="008A7481" w:rsidRPr="008A7481" w:rsidRDefault="008A7481" w:rsidP="008A7481">
      <w:pPr>
        <w:tabs>
          <w:tab w:val="left" w:pos="540"/>
        </w:tabs>
        <w:spacing w:after="0" w:line="240" w:lineRule="auto"/>
        <w:rPr>
          <w:rFonts w:ascii="Times New Roman" w:hAnsi="Times New Roman"/>
          <w:lang w:val="lt-LT"/>
        </w:rPr>
      </w:pPr>
    </w:p>
    <w:p w14:paraId="364093EF" w14:textId="77777777" w:rsidR="008A7481" w:rsidRPr="008A7481" w:rsidRDefault="008A7481" w:rsidP="008A7481">
      <w:pPr>
        <w:tabs>
          <w:tab w:val="left" w:pos="540"/>
        </w:tabs>
        <w:spacing w:after="0" w:line="240" w:lineRule="auto"/>
        <w:rPr>
          <w:rFonts w:ascii="Times New Roman" w:hAnsi="Times New Roman"/>
          <w:lang w:val="lt-LT"/>
        </w:rPr>
      </w:pPr>
      <w:proofErr w:type="spellStart"/>
      <w:r w:rsidRPr="008A7481">
        <w:rPr>
          <w:rFonts w:ascii="Times New Roman" w:hAnsi="Times New Roman"/>
          <w:lang w:val="lt-LT"/>
        </w:rPr>
        <w:t>Teratogeninio</w:t>
      </w:r>
      <w:proofErr w:type="spellEnd"/>
      <w:r w:rsidRPr="008A7481">
        <w:rPr>
          <w:rFonts w:ascii="Times New Roman" w:hAnsi="Times New Roman"/>
          <w:lang w:val="lt-LT"/>
        </w:rPr>
        <w:t xml:space="preserve"> poveikio tyrimai, atlikti su žiurkėmis ir triušiais, leidžia daryti išvadas, kad </w:t>
      </w:r>
      <w:proofErr w:type="spellStart"/>
      <w:r w:rsidRPr="008A7481">
        <w:rPr>
          <w:rFonts w:ascii="Times New Roman" w:hAnsi="Times New Roman"/>
          <w:lang w:val="lt-LT"/>
        </w:rPr>
        <w:t>buprenorfinas</w:t>
      </w:r>
      <w:proofErr w:type="spellEnd"/>
      <w:r w:rsidRPr="008A7481">
        <w:rPr>
          <w:rFonts w:ascii="Times New Roman" w:hAnsi="Times New Roman"/>
          <w:lang w:val="lt-LT"/>
        </w:rPr>
        <w:t xml:space="preserve"> nėra </w:t>
      </w:r>
      <w:proofErr w:type="spellStart"/>
      <w:r w:rsidRPr="008A7481">
        <w:rPr>
          <w:rFonts w:ascii="Times New Roman" w:hAnsi="Times New Roman"/>
          <w:lang w:val="lt-LT"/>
        </w:rPr>
        <w:t>teratogeninis</w:t>
      </w:r>
      <w:proofErr w:type="spellEnd"/>
      <w:r w:rsidRPr="008A7481">
        <w:rPr>
          <w:rFonts w:ascii="Times New Roman" w:hAnsi="Times New Roman"/>
          <w:lang w:val="lt-LT"/>
        </w:rPr>
        <w:t xml:space="preserve"> ar </w:t>
      </w:r>
      <w:proofErr w:type="spellStart"/>
      <w:r w:rsidRPr="008A7481">
        <w:rPr>
          <w:rFonts w:ascii="Times New Roman" w:hAnsi="Times New Roman"/>
          <w:lang w:val="lt-LT"/>
        </w:rPr>
        <w:t>embriotoksinis</w:t>
      </w:r>
      <w:proofErr w:type="spellEnd"/>
      <w:r w:rsidRPr="008A7481">
        <w:rPr>
          <w:rFonts w:ascii="Times New Roman" w:hAnsi="Times New Roman"/>
          <w:lang w:val="lt-LT"/>
        </w:rPr>
        <w:t xml:space="preserve"> vaistinis preparatas. Nenustatyta žalingo poveikio žiurkių vaisingumui, bet pastebėtas didelis perinatalinis ir </w:t>
      </w:r>
      <w:proofErr w:type="spellStart"/>
      <w:r w:rsidRPr="008A7481">
        <w:rPr>
          <w:rFonts w:ascii="Times New Roman" w:hAnsi="Times New Roman"/>
          <w:lang w:val="lt-LT"/>
        </w:rPr>
        <w:t>postnatalinis</w:t>
      </w:r>
      <w:proofErr w:type="spellEnd"/>
      <w:r w:rsidRPr="008A7481">
        <w:rPr>
          <w:rFonts w:ascii="Times New Roman" w:hAnsi="Times New Roman"/>
          <w:lang w:val="lt-LT"/>
        </w:rPr>
        <w:t xml:space="preserve"> mirtingumas, kai šiai rūšiai vaistinis preparatas buvo leidžiamas į raumenis arba šeriamas, dėl pasunkėjusio palikuonių atsivedimo ir sumažėjusios laktacijos.</w:t>
      </w:r>
    </w:p>
    <w:p w14:paraId="66780692" w14:textId="77777777" w:rsidR="008A7481" w:rsidRPr="008A7481" w:rsidRDefault="008A7481" w:rsidP="008A7481">
      <w:pPr>
        <w:tabs>
          <w:tab w:val="left" w:pos="540"/>
        </w:tabs>
        <w:spacing w:after="0" w:line="240" w:lineRule="auto"/>
        <w:rPr>
          <w:rFonts w:ascii="Times New Roman" w:hAnsi="Times New Roman"/>
          <w:lang w:val="lt-LT"/>
        </w:rPr>
      </w:pPr>
    </w:p>
    <w:p w14:paraId="25A10B92" w14:textId="77777777" w:rsidR="008A7481" w:rsidRPr="008A7481" w:rsidRDefault="008A7481" w:rsidP="008A7481">
      <w:pPr>
        <w:tabs>
          <w:tab w:val="left" w:pos="540"/>
        </w:tabs>
        <w:spacing w:after="0" w:line="240" w:lineRule="auto"/>
        <w:rPr>
          <w:rFonts w:ascii="Times New Roman" w:hAnsi="Times New Roman"/>
          <w:lang w:val="lt-LT"/>
        </w:rPr>
      </w:pPr>
      <w:r w:rsidRPr="008A7481">
        <w:rPr>
          <w:rFonts w:ascii="Times New Roman" w:hAnsi="Times New Roman"/>
          <w:lang w:val="lt-LT"/>
        </w:rPr>
        <w:t xml:space="preserve">Atlikus standartinius analizės testus, įrodymų dėl galimo </w:t>
      </w:r>
      <w:proofErr w:type="spellStart"/>
      <w:r w:rsidRPr="008A7481">
        <w:rPr>
          <w:rFonts w:ascii="Times New Roman" w:hAnsi="Times New Roman"/>
          <w:lang w:val="lt-LT"/>
        </w:rPr>
        <w:t>genotoksinio</w:t>
      </w:r>
      <w:proofErr w:type="spellEnd"/>
      <w:r w:rsidRPr="008A7481">
        <w:rPr>
          <w:rFonts w:ascii="Times New Roman" w:hAnsi="Times New Roman"/>
          <w:lang w:val="lt-LT"/>
        </w:rPr>
        <w:t xml:space="preserve"> poveikio negauta.</w:t>
      </w:r>
    </w:p>
    <w:p w14:paraId="2E45B589" w14:textId="77777777" w:rsidR="008A7481" w:rsidRPr="008A7481" w:rsidRDefault="008A7481" w:rsidP="008A7481">
      <w:pPr>
        <w:tabs>
          <w:tab w:val="left" w:pos="540"/>
        </w:tabs>
        <w:spacing w:after="0" w:line="240" w:lineRule="auto"/>
        <w:rPr>
          <w:rFonts w:ascii="Times New Roman" w:hAnsi="Times New Roman"/>
          <w:lang w:val="lt-LT"/>
        </w:rPr>
      </w:pPr>
    </w:p>
    <w:p w14:paraId="435205E9" w14:textId="77777777" w:rsidR="008A7481" w:rsidRPr="008A7481" w:rsidRDefault="008A7481" w:rsidP="008A7481">
      <w:pPr>
        <w:tabs>
          <w:tab w:val="left" w:pos="540"/>
        </w:tabs>
        <w:spacing w:after="0" w:line="240" w:lineRule="auto"/>
        <w:rPr>
          <w:rFonts w:ascii="Times New Roman" w:hAnsi="Times New Roman"/>
          <w:lang w:val="lt-LT"/>
        </w:rPr>
      </w:pPr>
      <w:r w:rsidRPr="008A7481">
        <w:rPr>
          <w:rFonts w:ascii="Times New Roman" w:hAnsi="Times New Roman"/>
          <w:lang w:val="lt-LT"/>
        </w:rPr>
        <w:lastRenderedPageBreak/>
        <w:t xml:space="preserve">Kancerogeninio poveikio tyrimai, atlikti su pelėmis ir žiurkėmis, rodo, kad įvairių navikų atsiradimo dažnis iš esmės nesiskyrė kontrolinėje ir </w:t>
      </w:r>
      <w:proofErr w:type="spellStart"/>
      <w:r w:rsidRPr="008A7481">
        <w:rPr>
          <w:rFonts w:ascii="Times New Roman" w:hAnsi="Times New Roman"/>
          <w:lang w:val="lt-LT"/>
        </w:rPr>
        <w:t>buprenorfiną</w:t>
      </w:r>
      <w:proofErr w:type="spellEnd"/>
      <w:r w:rsidRPr="008A7481">
        <w:rPr>
          <w:rFonts w:ascii="Times New Roman" w:hAnsi="Times New Roman"/>
          <w:lang w:val="lt-LT"/>
        </w:rPr>
        <w:t xml:space="preserve"> gavusioje grupėje. Vis dėlto pelėms, gavusioms farmakologines dozes, buvo pastebėta sėklidžių atrofija ir kanalėlių kalkėjimas.</w:t>
      </w:r>
    </w:p>
    <w:p w14:paraId="3CB99DE0" w14:textId="77777777" w:rsidR="008A7481" w:rsidRPr="008A7481" w:rsidRDefault="008A7481" w:rsidP="008A7481">
      <w:pPr>
        <w:tabs>
          <w:tab w:val="left" w:pos="540"/>
        </w:tabs>
        <w:spacing w:after="0" w:line="240" w:lineRule="auto"/>
        <w:rPr>
          <w:rFonts w:ascii="Times New Roman" w:hAnsi="Times New Roman"/>
          <w:lang w:val="lt-LT"/>
        </w:rPr>
      </w:pPr>
    </w:p>
    <w:p w14:paraId="37EA793C" w14:textId="77777777" w:rsidR="008A7481" w:rsidRPr="008A7481" w:rsidRDefault="008A7481" w:rsidP="008A7481">
      <w:pPr>
        <w:tabs>
          <w:tab w:val="left" w:pos="540"/>
        </w:tabs>
        <w:spacing w:after="0" w:line="240" w:lineRule="auto"/>
        <w:rPr>
          <w:rFonts w:ascii="Times New Roman" w:hAnsi="Times New Roman"/>
          <w:lang w:val="lt-LT"/>
        </w:rPr>
      </w:pPr>
    </w:p>
    <w:p w14:paraId="3939CAFD" w14:textId="77777777" w:rsidR="008A7481" w:rsidRPr="008A7481" w:rsidRDefault="008A7481" w:rsidP="008A7481">
      <w:pPr>
        <w:tabs>
          <w:tab w:val="left" w:pos="540"/>
        </w:tabs>
        <w:spacing w:after="0" w:line="240" w:lineRule="auto"/>
        <w:rPr>
          <w:rFonts w:ascii="Times New Roman" w:hAnsi="Times New Roman"/>
          <w:b/>
          <w:lang w:val="lt-LT"/>
        </w:rPr>
      </w:pPr>
      <w:r w:rsidRPr="008A7481">
        <w:rPr>
          <w:rFonts w:ascii="Times New Roman" w:hAnsi="Times New Roman"/>
          <w:b/>
          <w:lang w:val="lt-LT"/>
        </w:rPr>
        <w:t>6.</w:t>
      </w:r>
      <w:r w:rsidRPr="008A7481">
        <w:rPr>
          <w:rFonts w:ascii="Times New Roman" w:hAnsi="Times New Roman"/>
          <w:b/>
          <w:lang w:val="lt-LT"/>
        </w:rPr>
        <w:tab/>
        <w:t>FARMACINĖ INFORMACIJA</w:t>
      </w:r>
    </w:p>
    <w:p w14:paraId="792D1DBB" w14:textId="77777777" w:rsidR="008A7481" w:rsidRPr="008A7481" w:rsidRDefault="008A7481" w:rsidP="008A7481">
      <w:pPr>
        <w:spacing w:after="0" w:line="240" w:lineRule="auto"/>
        <w:rPr>
          <w:rFonts w:ascii="Times New Roman" w:hAnsi="Times New Roman"/>
          <w:b/>
          <w:lang w:val="lt-LT"/>
        </w:rPr>
      </w:pPr>
    </w:p>
    <w:p w14:paraId="52DA7642" w14:textId="77777777" w:rsidR="008A7481" w:rsidRPr="008A7481" w:rsidRDefault="008A7481" w:rsidP="008A7481">
      <w:pPr>
        <w:tabs>
          <w:tab w:val="left" w:pos="540"/>
        </w:tabs>
        <w:spacing w:after="0" w:line="240" w:lineRule="auto"/>
        <w:rPr>
          <w:rFonts w:ascii="Times New Roman" w:hAnsi="Times New Roman"/>
          <w:b/>
          <w:lang w:val="lt-LT"/>
        </w:rPr>
      </w:pPr>
      <w:r w:rsidRPr="008A7481">
        <w:rPr>
          <w:rFonts w:ascii="Times New Roman" w:hAnsi="Times New Roman"/>
          <w:b/>
          <w:lang w:val="lt-LT"/>
        </w:rPr>
        <w:t>6.1</w:t>
      </w:r>
      <w:r w:rsidRPr="008A7481">
        <w:rPr>
          <w:rFonts w:ascii="Times New Roman" w:hAnsi="Times New Roman"/>
          <w:b/>
          <w:lang w:val="lt-LT"/>
        </w:rPr>
        <w:tab/>
        <w:t>Pagalbinių medžiagų sąrašas</w:t>
      </w:r>
    </w:p>
    <w:p w14:paraId="21F7AE66" w14:textId="77777777" w:rsidR="008A7481" w:rsidRPr="008A7481" w:rsidRDefault="008A7481" w:rsidP="008A7481">
      <w:pPr>
        <w:spacing w:after="0" w:line="240" w:lineRule="auto"/>
        <w:rPr>
          <w:rFonts w:ascii="Times New Roman" w:hAnsi="Times New Roman"/>
          <w:lang w:val="lt-LT"/>
        </w:rPr>
      </w:pPr>
    </w:p>
    <w:p w14:paraId="35EA5287"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 xml:space="preserve">Laktozė </w:t>
      </w:r>
      <w:proofErr w:type="spellStart"/>
      <w:r w:rsidRPr="008A7481">
        <w:rPr>
          <w:rFonts w:ascii="Times New Roman" w:hAnsi="Times New Roman"/>
          <w:lang w:val="lt-LT"/>
        </w:rPr>
        <w:t>monohidratas</w:t>
      </w:r>
      <w:proofErr w:type="spellEnd"/>
    </w:p>
    <w:p w14:paraId="796CC5DA" w14:textId="77777777" w:rsidR="008A7481" w:rsidRPr="008A7481" w:rsidRDefault="008A7481" w:rsidP="008A7481">
      <w:pPr>
        <w:spacing w:after="0" w:line="240" w:lineRule="auto"/>
        <w:rPr>
          <w:rFonts w:ascii="Times New Roman" w:hAnsi="Times New Roman"/>
          <w:lang w:val="lt-LT"/>
        </w:rPr>
      </w:pPr>
      <w:proofErr w:type="spellStart"/>
      <w:r w:rsidRPr="008A7481">
        <w:rPr>
          <w:rFonts w:ascii="Times New Roman" w:hAnsi="Times New Roman"/>
          <w:lang w:val="lt-LT"/>
        </w:rPr>
        <w:t>Manitolis</w:t>
      </w:r>
      <w:proofErr w:type="spellEnd"/>
    </w:p>
    <w:p w14:paraId="5CEF40F8"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Kukurūzų krakmolas</w:t>
      </w:r>
    </w:p>
    <w:p w14:paraId="619C3ED6" w14:textId="77777777" w:rsidR="008A7481" w:rsidRPr="008A7481" w:rsidRDefault="008A7481" w:rsidP="008A7481">
      <w:pPr>
        <w:spacing w:after="0" w:line="240" w:lineRule="auto"/>
        <w:rPr>
          <w:rFonts w:ascii="Times New Roman" w:hAnsi="Times New Roman"/>
          <w:lang w:val="lt-LT"/>
        </w:rPr>
      </w:pPr>
      <w:proofErr w:type="spellStart"/>
      <w:r w:rsidRPr="008A7481">
        <w:rPr>
          <w:rFonts w:ascii="Times New Roman" w:hAnsi="Times New Roman"/>
          <w:lang w:val="lt-LT"/>
        </w:rPr>
        <w:t>Povidonas</w:t>
      </w:r>
      <w:proofErr w:type="spellEnd"/>
      <w:r w:rsidRPr="008A7481">
        <w:rPr>
          <w:rFonts w:ascii="Times New Roman" w:hAnsi="Times New Roman"/>
          <w:lang w:val="lt-LT"/>
        </w:rPr>
        <w:t xml:space="preserve"> K30</w:t>
      </w:r>
    </w:p>
    <w:p w14:paraId="4223824A"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Citrinų rūgštis</w:t>
      </w:r>
    </w:p>
    <w:p w14:paraId="674A35F6"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Natrio citratas</w:t>
      </w:r>
    </w:p>
    <w:p w14:paraId="2504F97B" w14:textId="77777777" w:rsidR="008A7481" w:rsidRPr="008A7481" w:rsidRDefault="008A7481" w:rsidP="008A7481">
      <w:pPr>
        <w:spacing w:after="0" w:line="240" w:lineRule="auto"/>
        <w:rPr>
          <w:rFonts w:ascii="Times New Roman" w:hAnsi="Times New Roman"/>
          <w:u w:val="single"/>
          <w:lang w:val="lt-LT"/>
        </w:rPr>
      </w:pPr>
      <w:r w:rsidRPr="008A7481">
        <w:rPr>
          <w:rFonts w:ascii="Times New Roman" w:hAnsi="Times New Roman"/>
          <w:lang w:val="lt-LT"/>
        </w:rPr>
        <w:t xml:space="preserve">Magnio </w:t>
      </w:r>
      <w:proofErr w:type="spellStart"/>
      <w:r w:rsidRPr="008A7481">
        <w:rPr>
          <w:rFonts w:ascii="Times New Roman" w:hAnsi="Times New Roman"/>
          <w:lang w:val="lt-LT"/>
        </w:rPr>
        <w:t>stearatas</w:t>
      </w:r>
      <w:proofErr w:type="spellEnd"/>
    </w:p>
    <w:p w14:paraId="4AE3B8BA" w14:textId="77777777" w:rsidR="008A7481" w:rsidRPr="008A7481" w:rsidRDefault="008A7481" w:rsidP="008A7481">
      <w:pPr>
        <w:spacing w:after="0" w:line="240" w:lineRule="auto"/>
        <w:rPr>
          <w:rFonts w:ascii="Times New Roman" w:hAnsi="Times New Roman"/>
          <w:lang w:val="lt-LT"/>
        </w:rPr>
      </w:pPr>
    </w:p>
    <w:p w14:paraId="1D3297A1" w14:textId="77777777" w:rsidR="008A7481" w:rsidRPr="008A7481" w:rsidRDefault="008A7481" w:rsidP="008A7481">
      <w:pPr>
        <w:tabs>
          <w:tab w:val="left" w:pos="540"/>
        </w:tabs>
        <w:spacing w:after="0" w:line="240" w:lineRule="auto"/>
        <w:rPr>
          <w:rFonts w:ascii="Times New Roman" w:hAnsi="Times New Roman"/>
          <w:b/>
          <w:lang w:val="lt-LT"/>
        </w:rPr>
      </w:pPr>
      <w:r w:rsidRPr="008A7481">
        <w:rPr>
          <w:rFonts w:ascii="Times New Roman" w:hAnsi="Times New Roman"/>
          <w:b/>
          <w:lang w:val="lt-LT"/>
        </w:rPr>
        <w:t>6.2</w:t>
      </w:r>
      <w:r w:rsidRPr="008A7481">
        <w:rPr>
          <w:rFonts w:ascii="Times New Roman" w:hAnsi="Times New Roman"/>
          <w:b/>
          <w:lang w:val="lt-LT"/>
        </w:rPr>
        <w:tab/>
        <w:t>Nesuderinamumas</w:t>
      </w:r>
    </w:p>
    <w:p w14:paraId="38EFD015" w14:textId="77777777" w:rsidR="008A7481" w:rsidRPr="008A7481" w:rsidRDefault="008A7481" w:rsidP="008A7481">
      <w:pPr>
        <w:tabs>
          <w:tab w:val="left" w:pos="540"/>
        </w:tabs>
        <w:spacing w:after="0" w:line="240" w:lineRule="auto"/>
        <w:rPr>
          <w:rFonts w:ascii="Times New Roman" w:hAnsi="Times New Roman"/>
          <w:b/>
          <w:lang w:val="lt-LT"/>
        </w:rPr>
      </w:pPr>
    </w:p>
    <w:p w14:paraId="630E923D" w14:textId="77777777" w:rsidR="008A7481" w:rsidRPr="008A7481" w:rsidRDefault="008A7481" w:rsidP="008A7481">
      <w:pPr>
        <w:tabs>
          <w:tab w:val="left" w:pos="540"/>
        </w:tabs>
        <w:spacing w:after="0" w:line="240" w:lineRule="auto"/>
        <w:rPr>
          <w:rFonts w:ascii="Times New Roman" w:hAnsi="Times New Roman"/>
          <w:lang w:val="lt-LT"/>
        </w:rPr>
      </w:pPr>
      <w:r w:rsidRPr="008A7481">
        <w:rPr>
          <w:rFonts w:ascii="Times New Roman" w:hAnsi="Times New Roman"/>
          <w:lang w:val="lt-LT"/>
        </w:rPr>
        <w:t>Duomenys nebūtini.</w:t>
      </w:r>
    </w:p>
    <w:p w14:paraId="410D1B7B" w14:textId="77777777" w:rsidR="008A7481" w:rsidRPr="008A7481" w:rsidRDefault="008A7481" w:rsidP="008A7481">
      <w:pPr>
        <w:spacing w:after="0" w:line="240" w:lineRule="auto"/>
        <w:rPr>
          <w:rFonts w:ascii="Times New Roman" w:hAnsi="Times New Roman"/>
          <w:lang w:val="lt-LT"/>
        </w:rPr>
      </w:pPr>
    </w:p>
    <w:p w14:paraId="2EE4180C" w14:textId="08AFECE5" w:rsidR="008A7481" w:rsidRDefault="008A7481" w:rsidP="008A7481">
      <w:pPr>
        <w:tabs>
          <w:tab w:val="left" w:pos="540"/>
        </w:tabs>
        <w:spacing w:after="0" w:line="240" w:lineRule="auto"/>
        <w:rPr>
          <w:rFonts w:ascii="Times New Roman" w:hAnsi="Times New Roman"/>
          <w:b/>
          <w:lang w:val="lt-LT"/>
        </w:rPr>
      </w:pPr>
      <w:r w:rsidRPr="008A7481">
        <w:rPr>
          <w:rFonts w:ascii="Times New Roman" w:hAnsi="Times New Roman"/>
          <w:b/>
          <w:lang w:val="lt-LT"/>
        </w:rPr>
        <w:t>6.3</w:t>
      </w:r>
      <w:r w:rsidRPr="008A7481">
        <w:rPr>
          <w:rFonts w:ascii="Times New Roman" w:hAnsi="Times New Roman"/>
          <w:b/>
          <w:lang w:val="lt-LT"/>
        </w:rPr>
        <w:tab/>
        <w:t>Tinkamumo laikas</w:t>
      </w:r>
    </w:p>
    <w:p w14:paraId="7F7B6071" w14:textId="7E560B72" w:rsidR="008A7481" w:rsidRPr="008A7481" w:rsidRDefault="008A7481" w:rsidP="008A7481">
      <w:pPr>
        <w:spacing w:after="0" w:line="240" w:lineRule="auto"/>
        <w:rPr>
          <w:rFonts w:ascii="Times New Roman" w:hAnsi="Times New Roman"/>
          <w:lang w:val="lt-LT"/>
        </w:rPr>
      </w:pPr>
    </w:p>
    <w:p w14:paraId="3B2FD852" w14:textId="358CD5E1"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 xml:space="preserve">3 metai. </w:t>
      </w:r>
    </w:p>
    <w:p w14:paraId="2CA9DE56" w14:textId="77777777" w:rsidR="008F142C" w:rsidRPr="008A7481" w:rsidRDefault="008F142C" w:rsidP="008A7481">
      <w:pPr>
        <w:spacing w:after="0" w:line="240" w:lineRule="auto"/>
        <w:rPr>
          <w:rFonts w:ascii="Times New Roman" w:hAnsi="Times New Roman"/>
          <w:lang w:val="lt-LT"/>
        </w:rPr>
      </w:pPr>
    </w:p>
    <w:p w14:paraId="202850AE" w14:textId="77777777" w:rsidR="008A7481" w:rsidRPr="008A7481" w:rsidRDefault="008A7481" w:rsidP="008A7481">
      <w:pPr>
        <w:tabs>
          <w:tab w:val="left" w:pos="540"/>
        </w:tabs>
        <w:spacing w:after="0" w:line="240" w:lineRule="auto"/>
        <w:rPr>
          <w:rFonts w:ascii="Times New Roman" w:hAnsi="Times New Roman"/>
          <w:b/>
          <w:i/>
          <w:lang w:val="lt-LT"/>
        </w:rPr>
      </w:pPr>
      <w:r w:rsidRPr="008A7481">
        <w:rPr>
          <w:rFonts w:ascii="Times New Roman" w:hAnsi="Times New Roman"/>
          <w:b/>
          <w:lang w:val="lt-LT"/>
        </w:rPr>
        <w:t>6.4</w:t>
      </w:r>
      <w:r w:rsidRPr="008A7481">
        <w:rPr>
          <w:rFonts w:ascii="Times New Roman" w:hAnsi="Times New Roman"/>
          <w:b/>
          <w:lang w:val="lt-LT"/>
        </w:rPr>
        <w:tab/>
        <w:t>Specialios laikymo sąlygos</w:t>
      </w:r>
    </w:p>
    <w:p w14:paraId="45ABF868" w14:textId="77777777" w:rsidR="008A7481" w:rsidRPr="008A7481" w:rsidRDefault="008A7481" w:rsidP="008A7481">
      <w:pPr>
        <w:spacing w:after="0" w:line="240" w:lineRule="auto"/>
        <w:rPr>
          <w:rFonts w:ascii="Times New Roman" w:hAnsi="Times New Roman"/>
          <w:b/>
          <w:i/>
          <w:lang w:val="lt-LT"/>
        </w:rPr>
      </w:pPr>
    </w:p>
    <w:p w14:paraId="71657569" w14:textId="77777777" w:rsidR="008A7481" w:rsidRPr="008A7481" w:rsidRDefault="008A7481" w:rsidP="008A7481">
      <w:pPr>
        <w:spacing w:after="0" w:line="240" w:lineRule="auto"/>
        <w:rPr>
          <w:rFonts w:ascii="Times New Roman" w:hAnsi="Times New Roman"/>
          <w:color w:val="000000"/>
          <w:lang w:val="lt-LT"/>
        </w:rPr>
      </w:pPr>
      <w:r w:rsidRPr="008A7481">
        <w:rPr>
          <w:rFonts w:ascii="Times New Roman" w:hAnsi="Times New Roman"/>
          <w:color w:val="000000"/>
          <w:lang w:val="lt-LT"/>
        </w:rPr>
        <w:t xml:space="preserve">Laikyti ne aukštesnėje kaip 30 </w:t>
      </w:r>
      <w:r w:rsidRPr="008A7481">
        <w:rPr>
          <w:rFonts w:ascii="Times New Roman" w:hAnsi="Times New Roman"/>
          <w:color w:val="000000"/>
          <w:lang w:val="lt-LT"/>
        </w:rPr>
        <w:sym w:font="Symbol" w:char="F0B0"/>
      </w:r>
      <w:r w:rsidRPr="008A7481">
        <w:rPr>
          <w:rFonts w:ascii="Times New Roman" w:hAnsi="Times New Roman"/>
          <w:color w:val="000000"/>
          <w:lang w:val="lt-LT"/>
        </w:rPr>
        <w:t>C temperatūroje.</w:t>
      </w:r>
    </w:p>
    <w:p w14:paraId="5C562FDC" w14:textId="76F5ED41" w:rsidR="008A7481" w:rsidRPr="008A7481" w:rsidRDefault="008A7481" w:rsidP="008A7481">
      <w:pPr>
        <w:spacing w:after="0" w:line="240" w:lineRule="auto"/>
        <w:rPr>
          <w:rFonts w:ascii="Times New Roman" w:hAnsi="Times New Roman"/>
          <w:color w:val="000000"/>
          <w:lang w:val="lt-LT"/>
        </w:rPr>
      </w:pPr>
      <w:r w:rsidRPr="008A7481">
        <w:rPr>
          <w:rFonts w:ascii="Times New Roman" w:hAnsi="Times New Roman"/>
          <w:color w:val="000000"/>
          <w:lang w:val="lt-LT"/>
        </w:rPr>
        <w:t xml:space="preserve">Laikyti </w:t>
      </w:r>
      <w:r w:rsidRPr="008A7481">
        <w:rPr>
          <w:rFonts w:ascii="Times New Roman" w:hAnsi="Times New Roman"/>
          <w:lang w:val="lt-LT"/>
        </w:rPr>
        <w:t>gamintojo pakuotėje, kad vaistinis preparatas būtų apsaugotas nuo drėgmės.</w:t>
      </w:r>
    </w:p>
    <w:p w14:paraId="7176E85B" w14:textId="77777777" w:rsidR="008A7481" w:rsidRPr="008A7481" w:rsidRDefault="008A7481" w:rsidP="008A7481">
      <w:pPr>
        <w:spacing w:after="0" w:line="240" w:lineRule="auto"/>
        <w:rPr>
          <w:rFonts w:ascii="Times New Roman" w:hAnsi="Times New Roman"/>
          <w:lang w:val="lt-LT"/>
        </w:rPr>
      </w:pPr>
    </w:p>
    <w:p w14:paraId="79BCD84D" w14:textId="77777777" w:rsidR="008A7481" w:rsidRPr="008A7481" w:rsidRDefault="008A7481" w:rsidP="008A7481">
      <w:pPr>
        <w:tabs>
          <w:tab w:val="left" w:pos="540"/>
        </w:tabs>
        <w:spacing w:after="0" w:line="240" w:lineRule="auto"/>
        <w:rPr>
          <w:rFonts w:ascii="Times New Roman" w:hAnsi="Times New Roman"/>
          <w:b/>
          <w:i/>
          <w:lang w:val="lt-LT"/>
        </w:rPr>
      </w:pPr>
      <w:r w:rsidRPr="008A7481">
        <w:rPr>
          <w:rFonts w:ascii="Times New Roman" w:hAnsi="Times New Roman"/>
          <w:b/>
          <w:lang w:val="lt-LT"/>
        </w:rPr>
        <w:t>6.5</w:t>
      </w:r>
      <w:r w:rsidRPr="008A7481">
        <w:rPr>
          <w:rFonts w:ascii="Times New Roman" w:hAnsi="Times New Roman"/>
          <w:b/>
          <w:lang w:val="lt-LT"/>
        </w:rPr>
        <w:tab/>
        <w:t>Pakuotė ir jos turinys</w:t>
      </w:r>
    </w:p>
    <w:p w14:paraId="5CC2FBE1" w14:textId="77777777" w:rsidR="008A7481" w:rsidRPr="008A7481" w:rsidRDefault="008A7481" w:rsidP="008A7481">
      <w:pPr>
        <w:spacing w:after="0" w:line="240" w:lineRule="auto"/>
        <w:rPr>
          <w:rFonts w:ascii="Times New Roman" w:hAnsi="Times New Roman"/>
          <w:b/>
          <w:i/>
          <w:lang w:val="lt-LT"/>
        </w:rPr>
      </w:pPr>
    </w:p>
    <w:p w14:paraId="3F45D4F5"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7 tabletės nailono/aliuminio/</w:t>
      </w:r>
      <w:proofErr w:type="spellStart"/>
      <w:r w:rsidRPr="008A7481">
        <w:rPr>
          <w:rFonts w:ascii="Times New Roman" w:hAnsi="Times New Roman"/>
          <w:lang w:val="lt-LT"/>
        </w:rPr>
        <w:t>uPVC</w:t>
      </w:r>
      <w:proofErr w:type="spellEnd"/>
      <w:r w:rsidRPr="008A7481">
        <w:rPr>
          <w:rFonts w:ascii="Times New Roman" w:hAnsi="Times New Roman"/>
          <w:lang w:val="lt-LT"/>
        </w:rPr>
        <w:t>/aliuminio lizdinėje plokštelėje.</w:t>
      </w:r>
    </w:p>
    <w:p w14:paraId="75079C42"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28 tabletės nailono/aliuminio/</w:t>
      </w:r>
      <w:proofErr w:type="spellStart"/>
      <w:r w:rsidRPr="008A7481">
        <w:rPr>
          <w:rFonts w:ascii="Times New Roman" w:hAnsi="Times New Roman"/>
          <w:lang w:val="lt-LT"/>
        </w:rPr>
        <w:t>uPVC</w:t>
      </w:r>
      <w:proofErr w:type="spellEnd"/>
      <w:r w:rsidRPr="008A7481">
        <w:rPr>
          <w:rFonts w:ascii="Times New Roman" w:hAnsi="Times New Roman"/>
          <w:lang w:val="lt-LT"/>
        </w:rPr>
        <w:t>/aliuminio lizdinėje plokštelėje.</w:t>
      </w:r>
    </w:p>
    <w:p w14:paraId="40028756" w14:textId="77777777" w:rsidR="008A7481" w:rsidRPr="008A7481" w:rsidRDefault="008A7481" w:rsidP="008A7481">
      <w:pPr>
        <w:spacing w:after="0" w:line="240" w:lineRule="auto"/>
        <w:rPr>
          <w:rFonts w:ascii="Times New Roman" w:hAnsi="Times New Roman"/>
          <w:color w:val="000000"/>
          <w:lang w:val="lt-LT"/>
        </w:rPr>
      </w:pPr>
      <w:r w:rsidRPr="008A7481">
        <w:rPr>
          <w:rFonts w:ascii="Times New Roman" w:hAnsi="Times New Roman"/>
          <w:color w:val="000000"/>
          <w:lang w:val="lt-LT"/>
        </w:rPr>
        <w:t>Gali būti tiekiamos ne visų dydžių pakuotės.</w:t>
      </w:r>
    </w:p>
    <w:p w14:paraId="3C0ED5B8" w14:textId="77777777" w:rsidR="008A7481" w:rsidRPr="008A7481" w:rsidRDefault="008A7481" w:rsidP="008A7481">
      <w:pPr>
        <w:spacing w:after="0" w:line="240" w:lineRule="auto"/>
        <w:rPr>
          <w:rFonts w:ascii="Times New Roman" w:hAnsi="Times New Roman"/>
          <w:lang w:val="lt-LT"/>
        </w:rPr>
      </w:pPr>
    </w:p>
    <w:p w14:paraId="2029C7C4" w14:textId="77777777" w:rsidR="008A7481" w:rsidRPr="008A7481" w:rsidRDefault="008A7481" w:rsidP="008A7481">
      <w:pPr>
        <w:numPr>
          <w:ilvl w:val="1"/>
          <w:numId w:val="8"/>
        </w:numPr>
        <w:spacing w:after="0" w:line="240" w:lineRule="auto"/>
        <w:rPr>
          <w:rFonts w:ascii="Times New Roman" w:hAnsi="Times New Roman"/>
          <w:b/>
          <w:lang w:val="lt-LT"/>
        </w:rPr>
      </w:pPr>
      <w:r w:rsidRPr="008A7481">
        <w:rPr>
          <w:rFonts w:ascii="Times New Roman" w:hAnsi="Times New Roman"/>
          <w:b/>
          <w:lang w:val="lt-LT"/>
        </w:rPr>
        <w:t xml:space="preserve">Specialūs reikalavimai atliekoms tvarkyti </w:t>
      </w:r>
    </w:p>
    <w:p w14:paraId="7DE16E76" w14:textId="77777777" w:rsidR="008A7481" w:rsidRPr="008A7481" w:rsidRDefault="008A7481" w:rsidP="008A7481">
      <w:pPr>
        <w:tabs>
          <w:tab w:val="left" w:pos="540"/>
        </w:tabs>
        <w:spacing w:after="0" w:line="240" w:lineRule="auto"/>
        <w:rPr>
          <w:rFonts w:ascii="Times New Roman" w:hAnsi="Times New Roman"/>
          <w:b/>
          <w:lang w:val="lt-LT"/>
        </w:rPr>
      </w:pPr>
    </w:p>
    <w:p w14:paraId="4C5790EA" w14:textId="77777777" w:rsidR="008A7481" w:rsidRPr="008A7481" w:rsidRDefault="008A7481" w:rsidP="008A7481">
      <w:pPr>
        <w:tabs>
          <w:tab w:val="left" w:pos="540"/>
        </w:tabs>
        <w:spacing w:after="0" w:line="240" w:lineRule="auto"/>
        <w:rPr>
          <w:rFonts w:ascii="Times New Roman" w:hAnsi="Times New Roman"/>
          <w:i/>
          <w:lang w:val="lt-LT"/>
        </w:rPr>
      </w:pPr>
      <w:r w:rsidRPr="008A7481">
        <w:rPr>
          <w:rFonts w:ascii="Times New Roman" w:hAnsi="Times New Roman"/>
          <w:lang w:val="lt-LT"/>
        </w:rPr>
        <w:t>Specialių reikalavimų nėra.</w:t>
      </w:r>
    </w:p>
    <w:p w14:paraId="565F3826" w14:textId="77777777" w:rsidR="008A7481" w:rsidRPr="008A7481" w:rsidRDefault="008A7481" w:rsidP="008A7481">
      <w:pPr>
        <w:spacing w:after="0" w:line="240" w:lineRule="auto"/>
        <w:rPr>
          <w:rFonts w:ascii="Times New Roman" w:hAnsi="Times New Roman"/>
          <w:b/>
          <w:lang w:val="lt-LT"/>
        </w:rPr>
      </w:pPr>
    </w:p>
    <w:p w14:paraId="1DF9ED29" w14:textId="77777777" w:rsidR="008A7481" w:rsidRPr="008A7481" w:rsidRDefault="008A7481" w:rsidP="008A7481">
      <w:pPr>
        <w:spacing w:after="0" w:line="240" w:lineRule="auto"/>
        <w:rPr>
          <w:rFonts w:ascii="Times New Roman" w:hAnsi="Times New Roman"/>
          <w:b/>
          <w:lang w:val="lt-LT"/>
        </w:rPr>
      </w:pPr>
    </w:p>
    <w:p w14:paraId="180C1231" w14:textId="77777777" w:rsidR="008A7481" w:rsidRPr="008A7481" w:rsidRDefault="008A7481" w:rsidP="008A7481">
      <w:pPr>
        <w:tabs>
          <w:tab w:val="left" w:pos="540"/>
        </w:tabs>
        <w:spacing w:after="0" w:line="240" w:lineRule="auto"/>
        <w:rPr>
          <w:rFonts w:ascii="Times New Roman" w:hAnsi="Times New Roman"/>
          <w:b/>
          <w:lang w:val="lt-LT"/>
        </w:rPr>
      </w:pPr>
      <w:r w:rsidRPr="008A7481">
        <w:rPr>
          <w:rFonts w:ascii="Times New Roman" w:hAnsi="Times New Roman"/>
          <w:b/>
          <w:lang w:val="lt-LT"/>
        </w:rPr>
        <w:t>7.</w:t>
      </w:r>
      <w:r w:rsidRPr="008A7481">
        <w:rPr>
          <w:rFonts w:ascii="Times New Roman" w:hAnsi="Times New Roman"/>
          <w:b/>
          <w:lang w:val="lt-LT"/>
        </w:rPr>
        <w:tab/>
        <w:t>REGISTRUOTOJAS</w:t>
      </w:r>
    </w:p>
    <w:p w14:paraId="2222A28A" w14:textId="77777777" w:rsidR="008A7481" w:rsidRPr="008A7481" w:rsidRDefault="008A7481" w:rsidP="008A7481">
      <w:pPr>
        <w:tabs>
          <w:tab w:val="left" w:pos="540"/>
        </w:tabs>
        <w:spacing w:after="0" w:line="240" w:lineRule="auto"/>
        <w:rPr>
          <w:rFonts w:ascii="Times New Roman" w:hAnsi="Times New Roman"/>
          <w:b/>
          <w:lang w:val="lt-LT"/>
        </w:rPr>
      </w:pPr>
    </w:p>
    <w:p w14:paraId="25C25F93" w14:textId="77777777" w:rsidR="008A7481" w:rsidRPr="008A7481" w:rsidRDefault="008A7481" w:rsidP="008A7481">
      <w:pPr>
        <w:spacing w:after="0" w:line="256" w:lineRule="auto"/>
        <w:rPr>
          <w:rFonts w:ascii="Times New Roman" w:hAnsi="Times New Roman"/>
          <w:lang w:val="lt-LT"/>
        </w:rPr>
      </w:pPr>
      <w:proofErr w:type="spellStart"/>
      <w:r w:rsidRPr="008A7481">
        <w:rPr>
          <w:rFonts w:ascii="Times New Roman" w:hAnsi="Times New Roman"/>
          <w:lang w:val="lt-LT"/>
        </w:rPr>
        <w:t>Indivior</w:t>
      </w:r>
      <w:proofErr w:type="spellEnd"/>
      <w:r w:rsidRPr="008A7481">
        <w:rPr>
          <w:rFonts w:ascii="Times New Roman" w:hAnsi="Times New Roman"/>
          <w:lang w:val="lt-LT"/>
        </w:rPr>
        <w:t xml:space="preserve"> </w:t>
      </w:r>
      <w:proofErr w:type="spellStart"/>
      <w:r w:rsidRPr="008A7481">
        <w:rPr>
          <w:rFonts w:ascii="Times New Roman" w:hAnsi="Times New Roman" w:cs="Times New Roman"/>
          <w:lang w:val="lt-LT"/>
        </w:rPr>
        <w:t>Europe</w:t>
      </w:r>
      <w:proofErr w:type="spellEnd"/>
      <w:r w:rsidRPr="008A7481">
        <w:rPr>
          <w:rFonts w:ascii="Times New Roman" w:hAnsi="Times New Roman"/>
          <w:lang w:val="lt-LT"/>
        </w:rPr>
        <w:t xml:space="preserve"> </w:t>
      </w:r>
      <w:proofErr w:type="spellStart"/>
      <w:r w:rsidRPr="008A7481">
        <w:rPr>
          <w:rFonts w:ascii="Times New Roman" w:hAnsi="Times New Roman"/>
          <w:lang w:val="lt-LT"/>
        </w:rPr>
        <w:t>Limited</w:t>
      </w:r>
      <w:proofErr w:type="spellEnd"/>
      <w:r w:rsidRPr="008A7481">
        <w:rPr>
          <w:rFonts w:ascii="Times New Roman" w:hAnsi="Times New Roman" w:cs="Times New Roman"/>
          <w:lang w:val="lt-LT"/>
        </w:rPr>
        <w:t xml:space="preserve"> </w:t>
      </w:r>
    </w:p>
    <w:p w14:paraId="2CD96345" w14:textId="77777777" w:rsidR="008A7481" w:rsidRPr="008A7481" w:rsidRDefault="008A7481" w:rsidP="008A7481">
      <w:pPr>
        <w:spacing w:after="0" w:line="256" w:lineRule="auto"/>
        <w:rPr>
          <w:rFonts w:ascii="Times New Roman" w:hAnsi="Times New Roman" w:cs="Times New Roman"/>
          <w:lang w:val="lt-LT"/>
        </w:rPr>
      </w:pPr>
      <w:r w:rsidRPr="008A7481">
        <w:rPr>
          <w:rFonts w:ascii="Times New Roman" w:hAnsi="Times New Roman" w:cs="Times New Roman"/>
          <w:lang w:val="lt-LT"/>
        </w:rPr>
        <w:t xml:space="preserve">27 </w:t>
      </w:r>
      <w:proofErr w:type="spellStart"/>
      <w:r w:rsidRPr="008A7481">
        <w:rPr>
          <w:rFonts w:ascii="Times New Roman" w:hAnsi="Times New Roman" w:cs="Times New Roman"/>
          <w:lang w:val="lt-LT"/>
        </w:rPr>
        <w:t>Windsor</w:t>
      </w:r>
      <w:proofErr w:type="spellEnd"/>
      <w:r w:rsidRPr="008A7481">
        <w:rPr>
          <w:rFonts w:ascii="Times New Roman" w:hAnsi="Times New Roman" w:cs="Times New Roman"/>
          <w:lang w:val="lt-LT"/>
        </w:rPr>
        <w:t xml:space="preserve"> </w:t>
      </w:r>
      <w:proofErr w:type="spellStart"/>
      <w:r w:rsidRPr="008A7481">
        <w:rPr>
          <w:rFonts w:ascii="Times New Roman" w:hAnsi="Times New Roman" w:cs="Times New Roman"/>
          <w:lang w:val="lt-LT"/>
        </w:rPr>
        <w:t>Place</w:t>
      </w:r>
      <w:proofErr w:type="spellEnd"/>
      <w:r w:rsidRPr="008A7481">
        <w:rPr>
          <w:rFonts w:ascii="Times New Roman" w:hAnsi="Times New Roman" w:cs="Times New Roman"/>
          <w:lang w:val="lt-LT"/>
        </w:rPr>
        <w:t xml:space="preserve"> </w:t>
      </w:r>
    </w:p>
    <w:p w14:paraId="2AC211E1" w14:textId="77777777" w:rsidR="008A7481" w:rsidRPr="008A7481" w:rsidRDefault="008A7481" w:rsidP="008A7481">
      <w:pPr>
        <w:spacing w:after="0" w:line="256" w:lineRule="auto"/>
        <w:rPr>
          <w:rFonts w:ascii="Times New Roman" w:hAnsi="Times New Roman" w:cs="Times New Roman"/>
          <w:lang w:val="lt-LT"/>
        </w:rPr>
      </w:pPr>
      <w:r w:rsidRPr="008A7481">
        <w:rPr>
          <w:rFonts w:ascii="Times New Roman" w:hAnsi="Times New Roman" w:cs="Times New Roman"/>
          <w:lang w:val="lt-LT"/>
        </w:rPr>
        <w:t xml:space="preserve">Dublin 2 </w:t>
      </w:r>
    </w:p>
    <w:p w14:paraId="7234A6F9" w14:textId="77777777" w:rsidR="008A7481" w:rsidRPr="008A7481" w:rsidRDefault="008A7481" w:rsidP="008A7481">
      <w:pPr>
        <w:spacing w:after="0" w:line="256" w:lineRule="auto"/>
        <w:rPr>
          <w:rFonts w:ascii="Times New Roman" w:hAnsi="Times New Roman" w:cs="Times New Roman"/>
          <w:lang w:val="lt-LT"/>
        </w:rPr>
      </w:pPr>
      <w:r w:rsidRPr="008A7481">
        <w:rPr>
          <w:rFonts w:ascii="Times New Roman" w:hAnsi="Times New Roman" w:cs="Times New Roman"/>
          <w:lang w:val="lt-LT"/>
        </w:rPr>
        <w:t>D02 DK44</w:t>
      </w:r>
    </w:p>
    <w:p w14:paraId="68F68E2C" w14:textId="77777777" w:rsidR="008A7481" w:rsidRPr="008A7481" w:rsidRDefault="008A7481" w:rsidP="008A7481">
      <w:pPr>
        <w:spacing w:after="0" w:line="256" w:lineRule="auto"/>
        <w:rPr>
          <w:rFonts w:ascii="Times New Roman" w:hAnsi="Times New Roman" w:cs="Times New Roman"/>
          <w:lang w:val="lt-LT"/>
        </w:rPr>
      </w:pPr>
      <w:r w:rsidRPr="008A7481">
        <w:rPr>
          <w:rFonts w:ascii="Times New Roman" w:hAnsi="Times New Roman" w:cs="Times New Roman"/>
          <w:lang w:val="lt-LT"/>
        </w:rPr>
        <w:t>Airija</w:t>
      </w:r>
    </w:p>
    <w:p w14:paraId="55B92798" w14:textId="77777777" w:rsidR="008A7481" w:rsidRPr="008A7481" w:rsidRDefault="008A7481" w:rsidP="008A7481">
      <w:pPr>
        <w:spacing w:after="0" w:line="240" w:lineRule="auto"/>
        <w:rPr>
          <w:rFonts w:ascii="Times New Roman" w:hAnsi="Times New Roman"/>
          <w:lang w:val="lt-LT"/>
        </w:rPr>
      </w:pPr>
    </w:p>
    <w:p w14:paraId="3B30C47E" w14:textId="77777777" w:rsidR="008A7481" w:rsidRPr="008A7481" w:rsidRDefault="008A7481" w:rsidP="008A7481">
      <w:pPr>
        <w:spacing w:after="0" w:line="240" w:lineRule="auto"/>
        <w:rPr>
          <w:rFonts w:ascii="Times New Roman" w:hAnsi="Times New Roman"/>
          <w:lang w:val="lt-LT"/>
        </w:rPr>
      </w:pPr>
    </w:p>
    <w:p w14:paraId="58EEDA2F" w14:textId="77777777" w:rsidR="008A7481" w:rsidRPr="008A7481" w:rsidRDefault="008A7481" w:rsidP="008A7481">
      <w:pPr>
        <w:spacing w:after="0" w:line="240" w:lineRule="auto"/>
        <w:ind w:left="567" w:hanging="567"/>
        <w:jc w:val="both"/>
        <w:rPr>
          <w:rFonts w:ascii="Times New Roman" w:hAnsi="Times New Roman"/>
          <w:b/>
          <w:caps/>
          <w:lang w:val="lt-LT"/>
        </w:rPr>
      </w:pPr>
      <w:r w:rsidRPr="008A7481">
        <w:rPr>
          <w:rFonts w:ascii="Times New Roman" w:hAnsi="Times New Roman"/>
          <w:b/>
          <w:caps/>
          <w:lang w:val="lt-LT"/>
        </w:rPr>
        <w:t>8.</w:t>
      </w:r>
      <w:r w:rsidRPr="008A7481">
        <w:rPr>
          <w:rFonts w:ascii="Times New Roman" w:hAnsi="Times New Roman"/>
          <w:b/>
          <w:caps/>
          <w:lang w:val="lt-LT"/>
        </w:rPr>
        <w:tab/>
        <w:t>REGISTRACIJOS PAŽYMĖJIMO NUMERIS (-IAI)</w:t>
      </w:r>
    </w:p>
    <w:p w14:paraId="5E3510B1" w14:textId="77777777" w:rsidR="008A7481" w:rsidRPr="008A7481" w:rsidRDefault="008A7481" w:rsidP="008A7481">
      <w:pPr>
        <w:spacing w:after="0" w:line="240" w:lineRule="auto"/>
        <w:jc w:val="both"/>
        <w:rPr>
          <w:rFonts w:ascii="Times New Roman" w:hAnsi="Times New Roman"/>
          <w:caps/>
          <w:lang w:val="lt-LT"/>
        </w:rPr>
      </w:pPr>
    </w:p>
    <w:p w14:paraId="34CE4B6A" w14:textId="1B813BE8" w:rsidR="008A7481" w:rsidRPr="008A7481" w:rsidRDefault="008A7481" w:rsidP="008A7481">
      <w:pPr>
        <w:spacing w:after="0" w:line="240" w:lineRule="auto"/>
        <w:jc w:val="both"/>
        <w:rPr>
          <w:rFonts w:ascii="Times New Roman" w:hAnsi="Times New Roman"/>
          <w:lang w:val="lt-LT"/>
        </w:rPr>
      </w:pPr>
      <w:r w:rsidRPr="008A7481">
        <w:rPr>
          <w:rFonts w:ascii="Times New Roman" w:hAnsi="Times New Roman"/>
          <w:lang w:val="lt-LT"/>
        </w:rPr>
        <w:t xml:space="preserve">N7 </w:t>
      </w:r>
      <w:r w:rsidR="00575E27">
        <w:rPr>
          <w:rFonts w:ascii="Times New Roman" w:hAnsi="Times New Roman"/>
          <w:lang w:val="lt-LT"/>
        </w:rPr>
        <w:t>- 0,4</w:t>
      </w:r>
      <w:r w:rsidR="004C0951">
        <w:rPr>
          <w:rFonts w:ascii="Times New Roman" w:hAnsi="Times New Roman"/>
          <w:lang w:val="lt-LT"/>
        </w:rPr>
        <w:t> </w:t>
      </w:r>
      <w:r w:rsidR="00575E27">
        <w:rPr>
          <w:rFonts w:ascii="Times New Roman" w:hAnsi="Times New Roman"/>
          <w:lang w:val="lt-LT"/>
        </w:rPr>
        <w:t xml:space="preserve">mg, </w:t>
      </w:r>
      <w:proofErr w:type="spellStart"/>
      <w:r w:rsidR="00575E27">
        <w:rPr>
          <w:rFonts w:ascii="Times New Roman" w:hAnsi="Times New Roman"/>
          <w:lang w:val="lt-LT"/>
        </w:rPr>
        <w:t>poliežuvinės</w:t>
      </w:r>
      <w:proofErr w:type="spellEnd"/>
      <w:r w:rsidR="00575E27">
        <w:rPr>
          <w:rFonts w:ascii="Times New Roman" w:hAnsi="Times New Roman"/>
          <w:lang w:val="lt-LT"/>
        </w:rPr>
        <w:t xml:space="preserve"> tabletės </w:t>
      </w:r>
      <w:r w:rsidRPr="008A7481">
        <w:rPr>
          <w:rFonts w:ascii="Times New Roman" w:hAnsi="Times New Roman"/>
          <w:lang w:val="lt-LT"/>
        </w:rPr>
        <w:t>– LT/1/05/0345/001</w:t>
      </w:r>
      <w:r w:rsidR="0082363A">
        <w:rPr>
          <w:rFonts w:ascii="Times New Roman" w:hAnsi="Times New Roman"/>
          <w:lang w:val="lt-LT"/>
        </w:rPr>
        <w:t xml:space="preserve"> </w:t>
      </w:r>
    </w:p>
    <w:p w14:paraId="692FF7AC" w14:textId="47E3E615" w:rsidR="008A7481" w:rsidRDefault="008A7481" w:rsidP="008A7481">
      <w:pPr>
        <w:spacing w:after="0" w:line="240" w:lineRule="auto"/>
        <w:jc w:val="both"/>
        <w:rPr>
          <w:rFonts w:ascii="Times New Roman" w:hAnsi="Times New Roman"/>
          <w:lang w:val="lt-LT"/>
        </w:rPr>
      </w:pPr>
      <w:r w:rsidRPr="008A7481">
        <w:rPr>
          <w:rFonts w:ascii="Times New Roman" w:hAnsi="Times New Roman"/>
          <w:lang w:val="lt-LT"/>
        </w:rPr>
        <w:lastRenderedPageBreak/>
        <w:t>N28 –</w:t>
      </w:r>
      <w:r w:rsidR="00575E27">
        <w:rPr>
          <w:rFonts w:ascii="Times New Roman" w:hAnsi="Times New Roman"/>
          <w:lang w:val="lt-LT"/>
        </w:rPr>
        <w:t xml:space="preserve"> 0,4</w:t>
      </w:r>
      <w:r w:rsidR="004C0951">
        <w:rPr>
          <w:rFonts w:ascii="Times New Roman" w:hAnsi="Times New Roman"/>
          <w:lang w:val="lt-LT"/>
        </w:rPr>
        <w:t> </w:t>
      </w:r>
      <w:r w:rsidR="00575E27">
        <w:rPr>
          <w:rFonts w:ascii="Times New Roman" w:hAnsi="Times New Roman"/>
          <w:lang w:val="lt-LT"/>
        </w:rPr>
        <w:t xml:space="preserve"> mg, </w:t>
      </w:r>
      <w:proofErr w:type="spellStart"/>
      <w:r w:rsidR="00575E27">
        <w:rPr>
          <w:rFonts w:ascii="Times New Roman" w:hAnsi="Times New Roman"/>
          <w:lang w:val="lt-LT"/>
        </w:rPr>
        <w:t>poliežuvinės</w:t>
      </w:r>
      <w:proofErr w:type="spellEnd"/>
      <w:r w:rsidR="00575E27">
        <w:rPr>
          <w:rFonts w:ascii="Times New Roman" w:hAnsi="Times New Roman"/>
          <w:lang w:val="lt-LT"/>
        </w:rPr>
        <w:t xml:space="preserve"> tabletės - </w:t>
      </w:r>
      <w:r w:rsidRPr="008A7481">
        <w:rPr>
          <w:rFonts w:ascii="Times New Roman" w:hAnsi="Times New Roman"/>
          <w:lang w:val="lt-LT"/>
        </w:rPr>
        <w:t>LT/1/05/0345/002</w:t>
      </w:r>
    </w:p>
    <w:p w14:paraId="5B5B365E" w14:textId="0CFE9351" w:rsidR="0082363A" w:rsidRPr="001A3EAF" w:rsidRDefault="0082363A" w:rsidP="008A7481">
      <w:pPr>
        <w:spacing w:after="0" w:line="240" w:lineRule="auto"/>
        <w:jc w:val="both"/>
        <w:rPr>
          <w:rFonts w:ascii="Times New Roman" w:hAnsi="Times New Roman"/>
          <w:lang w:val="lt-LT"/>
        </w:rPr>
      </w:pPr>
      <w:r>
        <w:rPr>
          <w:rFonts w:ascii="Times New Roman" w:hAnsi="Times New Roman"/>
          <w:lang w:val="lt-LT"/>
        </w:rPr>
        <w:t xml:space="preserve">N7 </w:t>
      </w:r>
      <w:r w:rsidR="004C0951">
        <w:rPr>
          <w:rFonts w:ascii="Times New Roman" w:hAnsi="Times New Roman"/>
          <w:lang w:val="lt-LT"/>
        </w:rPr>
        <w:t>–</w:t>
      </w:r>
      <w:r>
        <w:rPr>
          <w:rFonts w:ascii="Times New Roman" w:hAnsi="Times New Roman"/>
          <w:lang w:val="lt-LT"/>
        </w:rPr>
        <w:t xml:space="preserve"> 2</w:t>
      </w:r>
      <w:r w:rsidR="004C0951">
        <w:rPr>
          <w:rFonts w:ascii="Times New Roman" w:hAnsi="Times New Roman"/>
          <w:lang w:val="lt-LT"/>
        </w:rPr>
        <w:t xml:space="preserve"> </w:t>
      </w:r>
      <w:r>
        <w:rPr>
          <w:rFonts w:ascii="Times New Roman" w:hAnsi="Times New Roman"/>
          <w:lang w:val="lt-LT"/>
        </w:rPr>
        <w:t xml:space="preserve"> mg, </w:t>
      </w:r>
      <w:proofErr w:type="spellStart"/>
      <w:r>
        <w:rPr>
          <w:rFonts w:ascii="Times New Roman" w:hAnsi="Times New Roman"/>
          <w:lang w:val="lt-LT"/>
        </w:rPr>
        <w:t>poliežuvinės</w:t>
      </w:r>
      <w:proofErr w:type="spellEnd"/>
      <w:r>
        <w:rPr>
          <w:rFonts w:ascii="Times New Roman" w:hAnsi="Times New Roman"/>
          <w:lang w:val="lt-LT"/>
        </w:rPr>
        <w:t xml:space="preserve"> tabletės - </w:t>
      </w:r>
      <w:r w:rsidRPr="001A3EAF">
        <w:rPr>
          <w:rFonts w:ascii="Times New Roman" w:hAnsi="Times New Roman"/>
          <w:lang w:val="lt-LT"/>
        </w:rPr>
        <w:t>LT/1/05/0345/003</w:t>
      </w:r>
    </w:p>
    <w:p w14:paraId="6E79845C" w14:textId="761F7B90" w:rsidR="0082363A" w:rsidRDefault="0082363A" w:rsidP="008A7481">
      <w:pPr>
        <w:spacing w:after="0" w:line="240" w:lineRule="auto"/>
        <w:jc w:val="both"/>
        <w:rPr>
          <w:rFonts w:ascii="Times New Roman" w:hAnsi="Times New Roman"/>
          <w:lang w:val="lt-LT"/>
        </w:rPr>
      </w:pPr>
      <w:r w:rsidRPr="001A3EAF">
        <w:rPr>
          <w:rFonts w:ascii="Times New Roman" w:hAnsi="Times New Roman"/>
          <w:lang w:val="lt-LT"/>
        </w:rPr>
        <w:t xml:space="preserve">N28 </w:t>
      </w:r>
      <w:r w:rsidR="004C0951" w:rsidRPr="001A3EAF">
        <w:rPr>
          <w:rFonts w:ascii="Times New Roman" w:hAnsi="Times New Roman"/>
          <w:lang w:val="lt-LT"/>
        </w:rPr>
        <w:t>–</w:t>
      </w:r>
      <w:r w:rsidRPr="001A3EAF">
        <w:rPr>
          <w:rFonts w:ascii="Times New Roman" w:hAnsi="Times New Roman"/>
          <w:lang w:val="lt-LT"/>
        </w:rPr>
        <w:t xml:space="preserve"> 2</w:t>
      </w:r>
      <w:r w:rsidR="004C0951" w:rsidRPr="001A3EAF">
        <w:rPr>
          <w:rFonts w:ascii="Times New Roman" w:hAnsi="Times New Roman"/>
          <w:lang w:val="lt-LT"/>
        </w:rPr>
        <w:t xml:space="preserve"> </w:t>
      </w:r>
      <w:r w:rsidRPr="001A3EAF">
        <w:rPr>
          <w:rFonts w:ascii="Times New Roman" w:hAnsi="Times New Roman"/>
          <w:lang w:val="lt-LT"/>
        </w:rPr>
        <w:t xml:space="preserve">mg, </w:t>
      </w:r>
      <w:proofErr w:type="spellStart"/>
      <w:r w:rsidRPr="001A3EAF">
        <w:rPr>
          <w:rFonts w:ascii="Times New Roman" w:hAnsi="Times New Roman"/>
          <w:lang w:val="lt-LT"/>
        </w:rPr>
        <w:t>poliežuvinės</w:t>
      </w:r>
      <w:proofErr w:type="spellEnd"/>
      <w:r w:rsidRPr="001A3EAF">
        <w:rPr>
          <w:rFonts w:ascii="Times New Roman" w:hAnsi="Times New Roman"/>
          <w:lang w:val="lt-LT"/>
        </w:rPr>
        <w:t xml:space="preserve"> tabletės - LT/1/05/0345/004</w:t>
      </w:r>
    </w:p>
    <w:p w14:paraId="03E47167" w14:textId="30D42EC3" w:rsidR="0082363A" w:rsidRPr="001A3EAF" w:rsidRDefault="0082363A" w:rsidP="008A7481">
      <w:pPr>
        <w:spacing w:after="0" w:line="240" w:lineRule="auto"/>
        <w:jc w:val="both"/>
        <w:rPr>
          <w:rFonts w:ascii="Times New Roman" w:hAnsi="Times New Roman"/>
          <w:lang w:val="lt-LT"/>
        </w:rPr>
      </w:pPr>
      <w:r>
        <w:rPr>
          <w:rFonts w:ascii="Times New Roman" w:hAnsi="Times New Roman"/>
          <w:lang w:val="lt-LT"/>
        </w:rPr>
        <w:t>N7 - 8</w:t>
      </w:r>
      <w:r w:rsidR="004C0951">
        <w:rPr>
          <w:rFonts w:ascii="Times New Roman" w:hAnsi="Times New Roman"/>
          <w:lang w:val="lt-LT"/>
        </w:rPr>
        <w:t> </w:t>
      </w:r>
      <w:r>
        <w:rPr>
          <w:rFonts w:ascii="Times New Roman" w:hAnsi="Times New Roman"/>
          <w:lang w:val="lt-LT"/>
        </w:rPr>
        <w:t xml:space="preserve">mg, </w:t>
      </w:r>
      <w:proofErr w:type="spellStart"/>
      <w:r>
        <w:rPr>
          <w:rFonts w:ascii="Times New Roman" w:hAnsi="Times New Roman"/>
          <w:lang w:val="lt-LT"/>
        </w:rPr>
        <w:t>poliežuvinės</w:t>
      </w:r>
      <w:proofErr w:type="spellEnd"/>
      <w:r>
        <w:rPr>
          <w:rFonts w:ascii="Times New Roman" w:hAnsi="Times New Roman"/>
          <w:lang w:val="lt-LT"/>
        </w:rPr>
        <w:t xml:space="preserve"> tabletės - </w:t>
      </w:r>
      <w:r w:rsidRPr="001A3EAF">
        <w:rPr>
          <w:rFonts w:ascii="Times New Roman" w:hAnsi="Times New Roman"/>
          <w:lang w:val="lt-LT"/>
        </w:rPr>
        <w:t>LT/1/05/0345/005</w:t>
      </w:r>
    </w:p>
    <w:p w14:paraId="1AA369DC" w14:textId="3F87225F" w:rsidR="0082363A" w:rsidRPr="008A7481" w:rsidRDefault="0082363A" w:rsidP="008A7481">
      <w:pPr>
        <w:spacing w:after="0" w:line="240" w:lineRule="auto"/>
        <w:jc w:val="both"/>
        <w:rPr>
          <w:rFonts w:ascii="Times New Roman" w:hAnsi="Times New Roman"/>
          <w:lang w:val="lt-LT"/>
        </w:rPr>
      </w:pPr>
      <w:r w:rsidRPr="001A3EAF">
        <w:rPr>
          <w:rFonts w:ascii="Times New Roman" w:hAnsi="Times New Roman"/>
          <w:lang w:val="pt-PT"/>
        </w:rPr>
        <w:t xml:space="preserve">N28 </w:t>
      </w:r>
      <w:r w:rsidR="004C0951" w:rsidRPr="001A3EAF">
        <w:rPr>
          <w:rFonts w:ascii="Times New Roman" w:hAnsi="Times New Roman"/>
          <w:lang w:val="pt-PT"/>
        </w:rPr>
        <w:t>–</w:t>
      </w:r>
      <w:r w:rsidRPr="001A3EAF">
        <w:rPr>
          <w:rFonts w:ascii="Times New Roman" w:hAnsi="Times New Roman"/>
          <w:lang w:val="pt-PT"/>
        </w:rPr>
        <w:t xml:space="preserve"> 8</w:t>
      </w:r>
      <w:r w:rsidR="004C0951" w:rsidRPr="001A3EAF">
        <w:rPr>
          <w:rFonts w:ascii="Times New Roman" w:hAnsi="Times New Roman"/>
          <w:lang w:val="pt-PT"/>
        </w:rPr>
        <w:t xml:space="preserve"> </w:t>
      </w:r>
      <w:r w:rsidRPr="001A3EAF">
        <w:rPr>
          <w:rFonts w:ascii="Times New Roman" w:hAnsi="Times New Roman"/>
          <w:lang w:val="pt-PT"/>
        </w:rPr>
        <w:t>mg, poliežuvinės tabletės- LT/1/05/0345/006</w:t>
      </w:r>
    </w:p>
    <w:p w14:paraId="703D7D57" w14:textId="77777777" w:rsidR="008A7481" w:rsidRPr="008A7481" w:rsidRDefault="008A7481" w:rsidP="008A7481">
      <w:pPr>
        <w:spacing w:after="0" w:line="240" w:lineRule="auto"/>
        <w:jc w:val="both"/>
        <w:rPr>
          <w:rFonts w:ascii="Times New Roman" w:hAnsi="Times New Roman"/>
          <w:b/>
          <w:caps/>
          <w:lang w:val="lt-LT"/>
        </w:rPr>
      </w:pPr>
    </w:p>
    <w:p w14:paraId="01FE561D" w14:textId="77777777" w:rsidR="008A7481" w:rsidRPr="008A7481" w:rsidRDefault="008A7481" w:rsidP="008A7481">
      <w:pPr>
        <w:spacing w:after="0" w:line="240" w:lineRule="auto"/>
        <w:jc w:val="both"/>
        <w:rPr>
          <w:rFonts w:ascii="Times New Roman" w:hAnsi="Times New Roman"/>
          <w:b/>
          <w:caps/>
          <w:lang w:val="lt-LT"/>
        </w:rPr>
      </w:pPr>
    </w:p>
    <w:p w14:paraId="153A5268" w14:textId="77777777" w:rsidR="008A7481" w:rsidRPr="008A7481" w:rsidRDefault="008A7481" w:rsidP="008A7481">
      <w:pPr>
        <w:keepNext/>
        <w:tabs>
          <w:tab w:val="left" w:pos="567"/>
        </w:tabs>
        <w:spacing w:after="0" w:line="240" w:lineRule="auto"/>
        <w:ind w:left="567" w:hanging="567"/>
        <w:outlineLvl w:val="1"/>
        <w:rPr>
          <w:rFonts w:ascii="Times New Roman" w:hAnsi="Times New Roman"/>
          <w:b/>
          <w:lang w:val="lt-LT"/>
        </w:rPr>
      </w:pPr>
      <w:r w:rsidRPr="008A7481">
        <w:rPr>
          <w:rFonts w:ascii="Times New Roman" w:hAnsi="Times New Roman"/>
          <w:b/>
          <w:caps/>
          <w:lang w:val="lt-LT"/>
        </w:rPr>
        <w:t>9.</w:t>
      </w:r>
      <w:r w:rsidRPr="008A7481">
        <w:rPr>
          <w:rFonts w:ascii="Times New Roman" w:hAnsi="Times New Roman"/>
          <w:caps/>
          <w:lang w:val="lt-LT"/>
        </w:rPr>
        <w:tab/>
      </w:r>
      <w:r w:rsidRPr="008A7481">
        <w:rPr>
          <w:rFonts w:ascii="Times New Roman" w:hAnsi="Times New Roman"/>
          <w:b/>
          <w:lang w:val="lt-LT"/>
        </w:rPr>
        <w:t>REGISTRAVIMO/PERREGISTRAVIMO DATA</w:t>
      </w:r>
    </w:p>
    <w:p w14:paraId="79781847" w14:textId="77777777" w:rsidR="008A7481" w:rsidRPr="008A7481" w:rsidRDefault="008A7481" w:rsidP="008A7481">
      <w:pPr>
        <w:spacing w:after="0" w:line="240" w:lineRule="auto"/>
        <w:jc w:val="both"/>
        <w:rPr>
          <w:rFonts w:ascii="Times New Roman" w:hAnsi="Times New Roman"/>
          <w:lang w:val="lt-LT"/>
        </w:rPr>
      </w:pPr>
    </w:p>
    <w:p w14:paraId="0F484AFD" w14:textId="77777777" w:rsidR="008A7481" w:rsidRPr="008A7481" w:rsidRDefault="008A7481" w:rsidP="008A7481">
      <w:pPr>
        <w:spacing w:after="0" w:line="240" w:lineRule="auto"/>
        <w:jc w:val="both"/>
        <w:rPr>
          <w:rFonts w:ascii="Times New Roman" w:hAnsi="Times New Roman"/>
          <w:lang w:val="lt-LT"/>
        </w:rPr>
      </w:pPr>
      <w:r w:rsidRPr="008A7481">
        <w:rPr>
          <w:rFonts w:ascii="Times New Roman" w:hAnsi="Times New Roman"/>
          <w:lang w:val="lt-LT"/>
        </w:rPr>
        <w:t>Registravimo data 2005 m. lapkričio 16 d.</w:t>
      </w:r>
    </w:p>
    <w:p w14:paraId="637194AA" w14:textId="77777777" w:rsidR="008A7481" w:rsidRPr="008A7481" w:rsidRDefault="008A7481" w:rsidP="008A7481">
      <w:pPr>
        <w:spacing w:after="0" w:line="240" w:lineRule="auto"/>
        <w:jc w:val="both"/>
        <w:rPr>
          <w:rFonts w:ascii="Times New Roman" w:hAnsi="Times New Roman"/>
          <w:lang w:val="lt-LT"/>
        </w:rPr>
      </w:pPr>
      <w:r w:rsidRPr="008A7481">
        <w:rPr>
          <w:rFonts w:ascii="Times New Roman" w:hAnsi="Times New Roman"/>
          <w:lang w:val="lt-LT"/>
        </w:rPr>
        <w:t>Paskutinio perregistravimo data 2008 m. liepos 31 d.</w:t>
      </w:r>
    </w:p>
    <w:p w14:paraId="176125E9" w14:textId="77777777" w:rsidR="008A7481" w:rsidRPr="008A7481" w:rsidRDefault="008A7481" w:rsidP="008A7481">
      <w:pPr>
        <w:spacing w:after="0" w:line="240" w:lineRule="auto"/>
        <w:jc w:val="both"/>
        <w:rPr>
          <w:rFonts w:ascii="Times New Roman" w:hAnsi="Times New Roman"/>
          <w:lang w:val="lt-LT"/>
        </w:rPr>
      </w:pPr>
    </w:p>
    <w:p w14:paraId="04F8218E" w14:textId="77777777" w:rsidR="008A7481" w:rsidRPr="008A7481" w:rsidRDefault="008A7481" w:rsidP="008A7481">
      <w:pPr>
        <w:spacing w:after="0" w:line="240" w:lineRule="auto"/>
        <w:jc w:val="both"/>
        <w:rPr>
          <w:rFonts w:ascii="Times New Roman" w:hAnsi="Times New Roman"/>
          <w:lang w:val="lt-LT"/>
        </w:rPr>
      </w:pPr>
    </w:p>
    <w:p w14:paraId="3E2C0A1F" w14:textId="77777777" w:rsidR="008A7481" w:rsidRPr="008A7481" w:rsidRDefault="008A7481" w:rsidP="008A7481">
      <w:pPr>
        <w:spacing w:after="0" w:line="240" w:lineRule="auto"/>
        <w:ind w:left="567" w:hanging="567"/>
        <w:jc w:val="both"/>
        <w:rPr>
          <w:rFonts w:ascii="Times New Roman" w:hAnsi="Times New Roman"/>
          <w:b/>
          <w:caps/>
          <w:lang w:val="lt-LT"/>
        </w:rPr>
      </w:pPr>
      <w:r w:rsidRPr="008A7481">
        <w:rPr>
          <w:rFonts w:ascii="Times New Roman" w:hAnsi="Times New Roman"/>
          <w:b/>
          <w:caps/>
          <w:lang w:val="lt-LT"/>
        </w:rPr>
        <w:t>10.</w:t>
      </w:r>
      <w:r w:rsidRPr="008A7481">
        <w:rPr>
          <w:rFonts w:ascii="Times New Roman" w:hAnsi="Times New Roman"/>
          <w:b/>
          <w:caps/>
          <w:lang w:val="lt-LT"/>
        </w:rPr>
        <w:tab/>
        <w:t>Teksto peržiūros data</w:t>
      </w:r>
    </w:p>
    <w:p w14:paraId="3A8D1051" w14:textId="3E3E687C" w:rsidR="008A7481" w:rsidRDefault="008A7481" w:rsidP="008A7481">
      <w:pPr>
        <w:spacing w:after="0" w:line="240" w:lineRule="auto"/>
        <w:rPr>
          <w:rFonts w:ascii="Times New Roman" w:hAnsi="Times New Roman"/>
          <w:lang w:val="lt-LT"/>
        </w:rPr>
      </w:pPr>
    </w:p>
    <w:p w14:paraId="55C39ACD" w14:textId="042D3093" w:rsidR="00D260D8" w:rsidRDefault="00D260D8" w:rsidP="008A7481">
      <w:pPr>
        <w:spacing w:after="0" w:line="240" w:lineRule="auto"/>
        <w:rPr>
          <w:rFonts w:ascii="Times New Roman" w:hAnsi="Times New Roman"/>
          <w:lang w:val="lt-LT"/>
        </w:rPr>
      </w:pPr>
      <w:r>
        <w:rPr>
          <w:rFonts w:ascii="Times New Roman" w:hAnsi="Times New Roman"/>
          <w:lang w:val="lt-LT"/>
        </w:rPr>
        <w:t>2025 m. geg</w:t>
      </w:r>
      <w:r w:rsidR="00F85819">
        <w:rPr>
          <w:rFonts w:ascii="Times New Roman" w:hAnsi="Times New Roman"/>
          <w:lang w:val="lt-LT"/>
        </w:rPr>
        <w:t>u</w:t>
      </w:r>
      <w:r>
        <w:rPr>
          <w:rFonts w:ascii="Times New Roman" w:hAnsi="Times New Roman"/>
          <w:lang w:val="lt-LT"/>
        </w:rPr>
        <w:t>žės 26 d.</w:t>
      </w:r>
    </w:p>
    <w:p w14:paraId="39C4734A" w14:textId="539BD29E" w:rsidR="00F665A1" w:rsidRPr="008A7481" w:rsidRDefault="00F665A1" w:rsidP="008A7481">
      <w:pPr>
        <w:spacing w:after="0" w:line="240" w:lineRule="auto"/>
        <w:rPr>
          <w:rFonts w:ascii="Times New Roman" w:hAnsi="Times New Roman"/>
          <w:lang w:val="lt-LT"/>
        </w:rPr>
      </w:pPr>
    </w:p>
    <w:p w14:paraId="36DD14C8" w14:textId="77777777" w:rsidR="008A7481" w:rsidRPr="008A7481" w:rsidRDefault="008A7481" w:rsidP="008A7481">
      <w:pPr>
        <w:spacing w:after="0" w:line="240" w:lineRule="auto"/>
        <w:rPr>
          <w:rFonts w:ascii="Times New Roman" w:hAnsi="Times New Roman"/>
          <w:lang w:val="lt-LT"/>
        </w:rPr>
      </w:pPr>
    </w:p>
    <w:p w14:paraId="5A7303B0" w14:textId="1BEBE8EB"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9" w:history="1">
        <w:r w:rsidR="00507A8F" w:rsidRPr="00507A8F">
          <w:rPr>
            <w:rFonts w:ascii="Times New Roman" w:eastAsia="Times New Roman" w:hAnsi="Times New Roman" w:cs="Times New Roman"/>
            <w:color w:val="0000FF"/>
            <w:u w:val="single"/>
            <w:lang w:val="lt-LT" w:eastAsia="lt-LT"/>
          </w:rPr>
          <w:t>https://vvkt.lrv.lt/lt/</w:t>
        </w:r>
      </w:hyperlink>
      <w:r w:rsidRPr="008A7481">
        <w:rPr>
          <w:rFonts w:ascii="Times New Roman" w:hAnsi="Times New Roman"/>
          <w:lang w:val="lt-LT"/>
        </w:rPr>
        <w:br w:type="page"/>
      </w:r>
    </w:p>
    <w:p w14:paraId="09615846" w14:textId="77777777" w:rsidR="008A7481" w:rsidRPr="008A7481" w:rsidRDefault="008A7481" w:rsidP="008A7481">
      <w:pPr>
        <w:spacing w:after="0" w:line="240" w:lineRule="auto"/>
        <w:rPr>
          <w:rFonts w:ascii="Times New Roman" w:hAnsi="Times New Roman"/>
          <w:b/>
          <w:lang w:val="lt-LT"/>
        </w:rPr>
      </w:pPr>
    </w:p>
    <w:p w14:paraId="76842707" w14:textId="77777777" w:rsidR="008A7481" w:rsidRPr="008A7481" w:rsidRDefault="008A7481" w:rsidP="008A7481">
      <w:pPr>
        <w:spacing w:after="0" w:line="240" w:lineRule="auto"/>
        <w:rPr>
          <w:rFonts w:ascii="Times New Roman" w:hAnsi="Times New Roman"/>
          <w:lang w:val="lt-LT"/>
        </w:rPr>
      </w:pPr>
    </w:p>
    <w:p w14:paraId="46DA4130" w14:textId="77777777" w:rsidR="008A7481" w:rsidRPr="008A7481" w:rsidRDefault="008A7481" w:rsidP="008A7481">
      <w:pPr>
        <w:spacing w:after="0" w:line="240" w:lineRule="auto"/>
        <w:rPr>
          <w:rFonts w:ascii="Times New Roman" w:hAnsi="Times New Roman"/>
          <w:lang w:val="lt-LT"/>
        </w:rPr>
      </w:pPr>
    </w:p>
    <w:p w14:paraId="3E039BD7" w14:textId="77777777" w:rsidR="008A7481" w:rsidRPr="008A7481" w:rsidRDefault="008A7481" w:rsidP="008A7481">
      <w:pPr>
        <w:spacing w:after="0" w:line="240" w:lineRule="auto"/>
        <w:jc w:val="center"/>
        <w:rPr>
          <w:rFonts w:ascii="Times New Roman" w:hAnsi="Times New Roman"/>
          <w:lang w:val="lt-LT"/>
        </w:rPr>
      </w:pPr>
    </w:p>
    <w:p w14:paraId="2B7E52EF" w14:textId="77777777" w:rsidR="008A7481" w:rsidRPr="008A7481" w:rsidRDefault="008A7481" w:rsidP="008A7481">
      <w:pPr>
        <w:spacing w:after="0" w:line="240" w:lineRule="auto"/>
        <w:rPr>
          <w:rFonts w:ascii="Times New Roman" w:hAnsi="Times New Roman"/>
          <w:lang w:val="lt-LT"/>
        </w:rPr>
      </w:pPr>
    </w:p>
    <w:p w14:paraId="28406DC6" w14:textId="77777777" w:rsidR="008A7481" w:rsidRPr="008A7481" w:rsidRDefault="008A7481" w:rsidP="008A7481">
      <w:pPr>
        <w:spacing w:after="0" w:line="240" w:lineRule="auto"/>
        <w:jc w:val="center"/>
        <w:rPr>
          <w:rFonts w:ascii="Times New Roman" w:hAnsi="Times New Roman"/>
          <w:lang w:val="lt-LT"/>
        </w:rPr>
      </w:pPr>
    </w:p>
    <w:p w14:paraId="4ABFFB54" w14:textId="77777777" w:rsidR="008A7481" w:rsidRPr="008A7481" w:rsidRDefault="008A7481" w:rsidP="008A7481">
      <w:pPr>
        <w:spacing w:after="0" w:line="240" w:lineRule="auto"/>
        <w:jc w:val="center"/>
        <w:rPr>
          <w:rFonts w:ascii="Times New Roman" w:hAnsi="Times New Roman"/>
          <w:lang w:val="lt-LT"/>
        </w:rPr>
      </w:pPr>
    </w:p>
    <w:p w14:paraId="42199A69" w14:textId="77777777" w:rsidR="008A7481" w:rsidRPr="008A7481" w:rsidRDefault="008A7481" w:rsidP="008A7481">
      <w:pPr>
        <w:spacing w:after="0" w:line="240" w:lineRule="auto"/>
        <w:jc w:val="center"/>
        <w:rPr>
          <w:rFonts w:ascii="Times New Roman" w:hAnsi="Times New Roman"/>
          <w:lang w:val="lt-LT"/>
        </w:rPr>
      </w:pPr>
    </w:p>
    <w:p w14:paraId="6B458043" w14:textId="77777777" w:rsidR="008A7481" w:rsidRPr="008A7481" w:rsidRDefault="008A7481" w:rsidP="008A7481">
      <w:pPr>
        <w:spacing w:after="0" w:line="240" w:lineRule="auto"/>
        <w:jc w:val="center"/>
        <w:rPr>
          <w:rFonts w:ascii="Times New Roman" w:hAnsi="Times New Roman"/>
          <w:lang w:val="lt-LT"/>
        </w:rPr>
      </w:pPr>
    </w:p>
    <w:p w14:paraId="64568D8A" w14:textId="77777777" w:rsidR="008A7481" w:rsidRPr="008A7481" w:rsidRDefault="008A7481" w:rsidP="008A7481">
      <w:pPr>
        <w:spacing w:after="0" w:line="240" w:lineRule="auto"/>
        <w:jc w:val="center"/>
        <w:rPr>
          <w:rFonts w:ascii="Times New Roman" w:hAnsi="Times New Roman"/>
          <w:lang w:val="lt-LT"/>
        </w:rPr>
      </w:pPr>
    </w:p>
    <w:p w14:paraId="6780C311" w14:textId="77777777" w:rsidR="008A7481" w:rsidRPr="008A7481" w:rsidRDefault="008A7481" w:rsidP="008A7481">
      <w:pPr>
        <w:spacing w:after="0" w:line="240" w:lineRule="auto"/>
        <w:jc w:val="center"/>
        <w:rPr>
          <w:rFonts w:ascii="Times New Roman" w:hAnsi="Times New Roman"/>
          <w:lang w:val="lt-LT"/>
        </w:rPr>
      </w:pPr>
    </w:p>
    <w:p w14:paraId="51C85E82" w14:textId="77777777" w:rsidR="008A7481" w:rsidRPr="008A7481" w:rsidRDefault="008A7481" w:rsidP="008A7481">
      <w:pPr>
        <w:spacing w:after="0" w:line="240" w:lineRule="auto"/>
        <w:jc w:val="center"/>
        <w:rPr>
          <w:rFonts w:ascii="Times New Roman" w:hAnsi="Times New Roman"/>
          <w:lang w:val="lt-LT"/>
        </w:rPr>
      </w:pPr>
    </w:p>
    <w:p w14:paraId="0EDE7A52" w14:textId="77777777" w:rsidR="008A7481" w:rsidRPr="008A7481" w:rsidRDefault="008A7481" w:rsidP="008A7481">
      <w:pPr>
        <w:spacing w:after="0" w:line="240" w:lineRule="auto"/>
        <w:jc w:val="center"/>
        <w:rPr>
          <w:rFonts w:ascii="Times New Roman" w:hAnsi="Times New Roman"/>
          <w:lang w:val="lt-LT"/>
        </w:rPr>
      </w:pPr>
    </w:p>
    <w:p w14:paraId="08074E25" w14:textId="77777777" w:rsidR="008A7481" w:rsidRPr="008A7481" w:rsidRDefault="008A7481" w:rsidP="008A7481">
      <w:pPr>
        <w:spacing w:after="0" w:line="240" w:lineRule="auto"/>
        <w:jc w:val="center"/>
        <w:rPr>
          <w:rFonts w:ascii="Times New Roman" w:hAnsi="Times New Roman"/>
          <w:lang w:val="lt-LT"/>
        </w:rPr>
      </w:pPr>
    </w:p>
    <w:p w14:paraId="1B4D9751" w14:textId="77777777" w:rsidR="008A7481" w:rsidRPr="008A7481" w:rsidRDefault="008A7481" w:rsidP="008A7481">
      <w:pPr>
        <w:spacing w:after="0" w:line="240" w:lineRule="auto"/>
        <w:jc w:val="center"/>
        <w:rPr>
          <w:rFonts w:ascii="Times New Roman" w:hAnsi="Times New Roman"/>
          <w:lang w:val="lt-LT"/>
        </w:rPr>
      </w:pPr>
    </w:p>
    <w:p w14:paraId="0AB2C8E8" w14:textId="77777777" w:rsidR="008A7481" w:rsidRPr="008A7481" w:rsidRDefault="008A7481" w:rsidP="008A7481">
      <w:pPr>
        <w:spacing w:after="0" w:line="240" w:lineRule="auto"/>
        <w:jc w:val="center"/>
        <w:rPr>
          <w:rFonts w:ascii="Times New Roman" w:hAnsi="Times New Roman"/>
          <w:lang w:val="lt-LT"/>
        </w:rPr>
      </w:pPr>
    </w:p>
    <w:p w14:paraId="07D234E4" w14:textId="77777777" w:rsidR="008A7481" w:rsidRPr="008A7481" w:rsidRDefault="008A7481" w:rsidP="008A7481">
      <w:pPr>
        <w:spacing w:after="0" w:line="240" w:lineRule="auto"/>
        <w:jc w:val="center"/>
        <w:rPr>
          <w:rFonts w:ascii="Times New Roman" w:hAnsi="Times New Roman"/>
          <w:lang w:val="lt-LT"/>
        </w:rPr>
      </w:pPr>
    </w:p>
    <w:p w14:paraId="2643C2AE" w14:textId="77777777" w:rsidR="008A7481" w:rsidRPr="008A7481" w:rsidRDefault="008A7481" w:rsidP="008A7481">
      <w:pPr>
        <w:spacing w:after="0" w:line="240" w:lineRule="auto"/>
        <w:jc w:val="center"/>
        <w:rPr>
          <w:rFonts w:ascii="Times New Roman" w:hAnsi="Times New Roman"/>
          <w:lang w:val="lt-LT"/>
        </w:rPr>
      </w:pPr>
    </w:p>
    <w:p w14:paraId="10905B5D" w14:textId="77777777" w:rsidR="008A7481" w:rsidRPr="008A7481" w:rsidRDefault="008A7481" w:rsidP="008A7481">
      <w:pPr>
        <w:spacing w:after="0" w:line="240" w:lineRule="auto"/>
        <w:jc w:val="center"/>
        <w:rPr>
          <w:rFonts w:ascii="Times New Roman" w:hAnsi="Times New Roman"/>
          <w:lang w:val="lt-LT"/>
        </w:rPr>
      </w:pPr>
    </w:p>
    <w:p w14:paraId="0D0DC393" w14:textId="77777777" w:rsidR="008A7481" w:rsidRPr="008A7481" w:rsidRDefault="008A7481" w:rsidP="008A7481">
      <w:pPr>
        <w:spacing w:after="0" w:line="240" w:lineRule="auto"/>
        <w:jc w:val="center"/>
        <w:rPr>
          <w:rFonts w:ascii="Times New Roman" w:hAnsi="Times New Roman"/>
          <w:lang w:val="lt-LT"/>
        </w:rPr>
      </w:pPr>
    </w:p>
    <w:p w14:paraId="64148823" w14:textId="77777777" w:rsidR="008A7481" w:rsidRPr="008A7481" w:rsidRDefault="008A7481" w:rsidP="008A7481">
      <w:pPr>
        <w:spacing w:after="0" w:line="240" w:lineRule="auto"/>
        <w:jc w:val="center"/>
        <w:rPr>
          <w:rFonts w:ascii="Times New Roman" w:hAnsi="Times New Roman"/>
          <w:lang w:val="lt-LT"/>
        </w:rPr>
      </w:pPr>
    </w:p>
    <w:p w14:paraId="02B7873A" w14:textId="77777777" w:rsidR="008A7481" w:rsidRPr="008A7481" w:rsidRDefault="008A7481" w:rsidP="008A7481">
      <w:pPr>
        <w:spacing w:after="0" w:line="240" w:lineRule="auto"/>
        <w:jc w:val="center"/>
        <w:rPr>
          <w:rFonts w:ascii="Times New Roman" w:hAnsi="Times New Roman"/>
          <w:lang w:val="lt-LT"/>
        </w:rPr>
      </w:pPr>
    </w:p>
    <w:p w14:paraId="55CB6DBF" w14:textId="77777777" w:rsidR="008A7481" w:rsidRPr="008A7481" w:rsidRDefault="008A7481" w:rsidP="008A7481">
      <w:pPr>
        <w:spacing w:after="0" w:line="240" w:lineRule="auto"/>
        <w:jc w:val="center"/>
        <w:rPr>
          <w:rFonts w:ascii="Times New Roman" w:hAnsi="Times New Roman"/>
          <w:lang w:val="lt-LT"/>
        </w:rPr>
      </w:pPr>
    </w:p>
    <w:p w14:paraId="02C3A76D" w14:textId="77777777" w:rsidR="008A7481" w:rsidRPr="008A7481" w:rsidRDefault="008A7481" w:rsidP="008A7481">
      <w:pPr>
        <w:tabs>
          <w:tab w:val="left" w:pos="567"/>
        </w:tabs>
        <w:spacing w:after="0" w:line="260" w:lineRule="exact"/>
        <w:jc w:val="center"/>
        <w:rPr>
          <w:rFonts w:ascii="Times New Roman" w:eastAsia="Times New Roman" w:hAnsi="Times New Roman" w:cs="Times New Roman"/>
          <w:b/>
          <w:snapToGrid w:val="0"/>
          <w:szCs w:val="20"/>
          <w:lang w:val="lt-LT"/>
        </w:rPr>
      </w:pPr>
      <w:r w:rsidRPr="008A7481">
        <w:rPr>
          <w:rFonts w:ascii="Times New Roman" w:eastAsia="Times New Roman" w:hAnsi="Times New Roman" w:cs="Times New Roman"/>
          <w:b/>
          <w:snapToGrid w:val="0"/>
          <w:szCs w:val="20"/>
          <w:lang w:val="lt-LT"/>
        </w:rPr>
        <w:t>II PRIEDAS</w:t>
      </w:r>
    </w:p>
    <w:p w14:paraId="26FABCC4" w14:textId="77777777" w:rsidR="008A7481" w:rsidRPr="008A7481" w:rsidRDefault="008A7481" w:rsidP="008A7481">
      <w:pPr>
        <w:tabs>
          <w:tab w:val="left" w:pos="567"/>
        </w:tabs>
        <w:spacing w:after="0" w:line="260" w:lineRule="exact"/>
        <w:ind w:left="1701" w:right="1416" w:hanging="567"/>
        <w:rPr>
          <w:rFonts w:ascii="Times New Roman" w:eastAsia="Times New Roman" w:hAnsi="Times New Roman" w:cs="Times New Roman"/>
          <w:snapToGrid w:val="0"/>
          <w:szCs w:val="20"/>
          <w:lang w:val="lt-LT"/>
        </w:rPr>
      </w:pPr>
    </w:p>
    <w:p w14:paraId="7C287F92" w14:textId="77777777" w:rsidR="008A7481" w:rsidRPr="008A7481" w:rsidRDefault="008A7481" w:rsidP="008A7481">
      <w:pPr>
        <w:tabs>
          <w:tab w:val="left" w:pos="567"/>
        </w:tabs>
        <w:spacing w:after="0" w:line="260" w:lineRule="exact"/>
        <w:jc w:val="center"/>
        <w:rPr>
          <w:rFonts w:ascii="Times New Roman" w:eastAsia="Times New Roman" w:hAnsi="Times New Roman" w:cs="Times New Roman"/>
          <w:i/>
          <w:snapToGrid w:val="0"/>
          <w:szCs w:val="20"/>
          <w:lang w:val="lt-LT"/>
        </w:rPr>
      </w:pPr>
      <w:r w:rsidRPr="008A7481">
        <w:rPr>
          <w:rFonts w:ascii="Times New Roman" w:eastAsia="Times New Roman" w:hAnsi="Times New Roman" w:cs="Times New Roman"/>
          <w:b/>
          <w:snapToGrid w:val="0"/>
          <w:szCs w:val="20"/>
          <w:lang w:val="lt-LT"/>
        </w:rPr>
        <w:t>REGISTRACIJOS SĄLYGOS</w:t>
      </w:r>
    </w:p>
    <w:p w14:paraId="38B3091D" w14:textId="77777777" w:rsidR="008A7481" w:rsidRPr="008A7481" w:rsidRDefault="008A7481" w:rsidP="008A7481">
      <w:pPr>
        <w:tabs>
          <w:tab w:val="left" w:pos="567"/>
        </w:tabs>
        <w:spacing w:after="0" w:line="260" w:lineRule="exact"/>
        <w:rPr>
          <w:rFonts w:ascii="Times New Roman" w:eastAsia="Times New Roman" w:hAnsi="Times New Roman" w:cs="Times New Roman"/>
          <w:snapToGrid w:val="0"/>
          <w:szCs w:val="20"/>
          <w:lang w:val="lt-LT"/>
        </w:rPr>
      </w:pPr>
    </w:p>
    <w:p w14:paraId="477167CA" w14:textId="77777777" w:rsidR="008A7481" w:rsidRPr="008A7481" w:rsidRDefault="008A7481" w:rsidP="008A7481">
      <w:pPr>
        <w:tabs>
          <w:tab w:val="left" w:pos="1701"/>
        </w:tabs>
        <w:spacing w:after="0" w:line="260" w:lineRule="exact"/>
        <w:ind w:left="1701" w:right="567" w:hanging="567"/>
        <w:rPr>
          <w:rFonts w:ascii="Times New Roman" w:eastAsia="Times New Roman" w:hAnsi="Times New Roman" w:cs="Times New Roman"/>
          <w:b/>
          <w:snapToGrid w:val="0"/>
          <w:szCs w:val="24"/>
          <w:lang w:val="lt-LT"/>
        </w:rPr>
      </w:pPr>
      <w:r w:rsidRPr="008A7481">
        <w:rPr>
          <w:rFonts w:ascii="Times New Roman" w:eastAsia="Times New Roman" w:hAnsi="Times New Roman" w:cs="Times New Roman"/>
          <w:b/>
          <w:snapToGrid w:val="0"/>
          <w:szCs w:val="24"/>
          <w:lang w:val="lt-LT"/>
        </w:rPr>
        <w:t>A.</w:t>
      </w:r>
      <w:r w:rsidRPr="008A7481">
        <w:rPr>
          <w:rFonts w:ascii="Times New Roman" w:eastAsia="Times New Roman" w:hAnsi="Times New Roman" w:cs="Times New Roman"/>
          <w:b/>
          <w:snapToGrid w:val="0"/>
          <w:szCs w:val="24"/>
          <w:lang w:val="lt-LT"/>
        </w:rPr>
        <w:tab/>
        <w:t>GAMINTOJAS (-AI), ATSAKINGAS (-I) UŽ SERIJŲ IŠLEIDIMĄ</w:t>
      </w:r>
    </w:p>
    <w:p w14:paraId="64A78A72" w14:textId="77777777" w:rsidR="008A7481" w:rsidRPr="008A7481" w:rsidRDefault="008A7481" w:rsidP="008A7481">
      <w:pPr>
        <w:tabs>
          <w:tab w:val="left" w:pos="1701"/>
        </w:tabs>
        <w:spacing w:after="0" w:line="260" w:lineRule="exact"/>
        <w:ind w:left="567" w:right="567" w:hanging="567"/>
        <w:rPr>
          <w:rFonts w:ascii="Times New Roman" w:eastAsia="Times New Roman" w:hAnsi="Times New Roman" w:cs="Times New Roman"/>
          <w:snapToGrid w:val="0"/>
          <w:szCs w:val="24"/>
          <w:lang w:val="lt-LT"/>
        </w:rPr>
      </w:pPr>
    </w:p>
    <w:p w14:paraId="0A771DFF" w14:textId="77777777" w:rsidR="008A7481" w:rsidRPr="008A7481" w:rsidRDefault="008A7481" w:rsidP="008A7481">
      <w:pPr>
        <w:tabs>
          <w:tab w:val="left" w:pos="1701"/>
        </w:tabs>
        <w:spacing w:after="0" w:line="260" w:lineRule="exact"/>
        <w:ind w:left="1701" w:right="567" w:hanging="567"/>
        <w:rPr>
          <w:rFonts w:ascii="Times New Roman" w:eastAsia="Times New Roman" w:hAnsi="Times New Roman" w:cs="Times New Roman"/>
          <w:b/>
          <w:snapToGrid w:val="0"/>
          <w:szCs w:val="20"/>
          <w:lang w:val="lt-LT"/>
        </w:rPr>
      </w:pPr>
      <w:r w:rsidRPr="008A7481">
        <w:rPr>
          <w:rFonts w:ascii="Times New Roman" w:eastAsia="Times New Roman" w:hAnsi="Times New Roman" w:cs="Times New Roman"/>
          <w:b/>
          <w:snapToGrid w:val="0"/>
          <w:szCs w:val="20"/>
          <w:lang w:val="lt-LT"/>
        </w:rPr>
        <w:t>B.</w:t>
      </w:r>
      <w:r w:rsidRPr="008A7481">
        <w:rPr>
          <w:rFonts w:ascii="Times New Roman" w:eastAsia="Times New Roman" w:hAnsi="Times New Roman" w:cs="Times New Roman"/>
          <w:b/>
          <w:snapToGrid w:val="0"/>
          <w:szCs w:val="20"/>
          <w:lang w:val="lt-LT"/>
        </w:rPr>
        <w:tab/>
        <w:t>TIEKIMO IR VARTOJIMO SĄLYGOS AR APRIBOJIMAI</w:t>
      </w:r>
    </w:p>
    <w:p w14:paraId="16C6664D" w14:textId="77777777" w:rsidR="008A7481" w:rsidRPr="008A7481" w:rsidRDefault="008A7481" w:rsidP="008A7481">
      <w:pPr>
        <w:spacing w:after="0" w:line="240" w:lineRule="auto"/>
        <w:ind w:left="1701" w:right="1416" w:hanging="567"/>
        <w:rPr>
          <w:rFonts w:ascii="Times New Roman" w:hAnsi="Times New Roman"/>
          <w:b/>
          <w:lang w:val="lt-LT"/>
        </w:rPr>
      </w:pPr>
    </w:p>
    <w:p w14:paraId="544F6752" w14:textId="77777777" w:rsidR="008A7481" w:rsidRPr="008A7481" w:rsidRDefault="008A7481" w:rsidP="008A7481">
      <w:pPr>
        <w:tabs>
          <w:tab w:val="left" w:pos="1701"/>
        </w:tabs>
        <w:spacing w:after="0" w:line="240" w:lineRule="auto"/>
        <w:ind w:left="1701" w:right="1558" w:hanging="708"/>
        <w:rPr>
          <w:rFonts w:ascii="Times New Roman" w:hAnsi="Times New Roman"/>
          <w:b/>
          <w:lang w:val="lt-LT"/>
        </w:rPr>
      </w:pPr>
    </w:p>
    <w:p w14:paraId="053B9C58" w14:textId="77777777" w:rsidR="008A7481" w:rsidRPr="008A7481" w:rsidRDefault="008A7481" w:rsidP="008A7481">
      <w:pPr>
        <w:spacing w:after="0" w:line="240" w:lineRule="auto"/>
        <w:ind w:left="567" w:hanging="567"/>
        <w:rPr>
          <w:rFonts w:ascii="Times New Roman" w:hAnsi="Times New Roman"/>
          <w:lang w:val="lt-LT"/>
        </w:rPr>
      </w:pPr>
      <w:r w:rsidRPr="008A7481">
        <w:rPr>
          <w:rFonts w:ascii="Times New Roman" w:hAnsi="Times New Roman"/>
          <w:lang w:val="lt-LT"/>
        </w:rPr>
        <w:br w:type="page"/>
      </w:r>
      <w:r w:rsidRPr="008A7481">
        <w:rPr>
          <w:rFonts w:ascii="Times New Roman" w:hAnsi="Times New Roman"/>
          <w:b/>
          <w:lang w:val="lt-LT"/>
        </w:rPr>
        <w:lastRenderedPageBreak/>
        <w:t>A.</w:t>
      </w:r>
      <w:r w:rsidRPr="008A7481">
        <w:rPr>
          <w:rFonts w:ascii="Times New Roman" w:hAnsi="Times New Roman"/>
          <w:b/>
          <w:lang w:val="lt-LT"/>
        </w:rPr>
        <w:tab/>
        <w:t>GAMINTOJAS (-AI), ATSAKINGAS (-I) UŽ SERIJOS IŠLEIDIMĄ</w:t>
      </w:r>
    </w:p>
    <w:p w14:paraId="5AE9907E" w14:textId="77777777" w:rsidR="008A7481" w:rsidRPr="008A7481" w:rsidRDefault="008A7481" w:rsidP="008A7481">
      <w:pPr>
        <w:spacing w:after="0" w:line="240" w:lineRule="auto"/>
        <w:rPr>
          <w:rFonts w:ascii="Times New Roman" w:hAnsi="Times New Roman"/>
          <w:u w:val="single"/>
          <w:lang w:val="lt-LT"/>
        </w:rPr>
      </w:pPr>
    </w:p>
    <w:p w14:paraId="4D591846" w14:textId="77777777" w:rsidR="008A7481" w:rsidRPr="008A7481" w:rsidRDefault="008A7481" w:rsidP="008A7481">
      <w:pPr>
        <w:tabs>
          <w:tab w:val="left" w:pos="567"/>
        </w:tabs>
        <w:spacing w:after="0" w:line="240" w:lineRule="auto"/>
        <w:jc w:val="both"/>
        <w:rPr>
          <w:rFonts w:ascii="Times New Roman" w:eastAsia="Times New Roman" w:hAnsi="Times New Roman" w:cs="Times New Roman"/>
          <w:snapToGrid w:val="0"/>
          <w:szCs w:val="24"/>
          <w:lang w:val="lt-LT"/>
        </w:rPr>
      </w:pPr>
      <w:r w:rsidRPr="008A7481">
        <w:rPr>
          <w:rFonts w:ascii="Times New Roman" w:eastAsia="Times New Roman" w:hAnsi="Times New Roman" w:cs="Times New Roman"/>
          <w:noProof/>
          <w:snapToGrid w:val="0"/>
          <w:szCs w:val="24"/>
          <w:u w:val="single"/>
          <w:lang w:val="lt-LT"/>
        </w:rPr>
        <w:t>Gamintojo (-ų), atsakingo (-ų) už serijų išleidimą, pavadinimas (-ai) ir adresas (-ai)</w:t>
      </w:r>
    </w:p>
    <w:p w14:paraId="6E0521D9" w14:textId="77777777" w:rsidR="008A7481" w:rsidRPr="008A7481" w:rsidRDefault="008A7481" w:rsidP="008A7481">
      <w:pPr>
        <w:spacing w:after="0" w:line="240" w:lineRule="auto"/>
        <w:rPr>
          <w:rFonts w:ascii="Times New Roman" w:hAnsi="Times New Roman"/>
          <w:lang w:val="lt-LT"/>
        </w:rPr>
      </w:pPr>
    </w:p>
    <w:p w14:paraId="55F07BAA" w14:textId="77777777" w:rsidR="008A7481" w:rsidRPr="008A7481" w:rsidRDefault="008A7481" w:rsidP="008A7481">
      <w:pPr>
        <w:autoSpaceDE w:val="0"/>
        <w:autoSpaceDN w:val="0"/>
        <w:adjustRightInd w:val="0"/>
        <w:spacing w:after="0" w:line="240" w:lineRule="auto"/>
        <w:rPr>
          <w:rFonts w:ascii="Times New Roman" w:hAnsi="Times New Roman" w:cs="Times New Roman"/>
          <w:bCs/>
          <w:lang w:val="lt-LT"/>
        </w:rPr>
      </w:pPr>
      <w:proofErr w:type="spellStart"/>
      <w:r w:rsidRPr="008A7481">
        <w:rPr>
          <w:rFonts w:ascii="Times New Roman" w:hAnsi="Times New Roman" w:cs="Times New Roman"/>
          <w:bCs/>
          <w:lang w:val="lt-LT"/>
        </w:rPr>
        <w:t>Indivior</w:t>
      </w:r>
      <w:proofErr w:type="spellEnd"/>
      <w:r w:rsidRPr="008A7481">
        <w:rPr>
          <w:rFonts w:ascii="Times New Roman" w:hAnsi="Times New Roman" w:cs="Times New Roman"/>
          <w:bCs/>
          <w:lang w:val="lt-LT"/>
        </w:rPr>
        <w:t xml:space="preserve"> </w:t>
      </w:r>
      <w:proofErr w:type="spellStart"/>
      <w:r w:rsidRPr="008A7481">
        <w:rPr>
          <w:rFonts w:ascii="Times New Roman" w:hAnsi="Times New Roman" w:cs="Times New Roman"/>
          <w:bCs/>
          <w:lang w:val="lt-LT"/>
        </w:rPr>
        <w:t>Europe</w:t>
      </w:r>
      <w:proofErr w:type="spellEnd"/>
      <w:r w:rsidRPr="008A7481">
        <w:rPr>
          <w:rFonts w:ascii="Times New Roman" w:hAnsi="Times New Roman" w:cs="Times New Roman"/>
          <w:bCs/>
          <w:lang w:val="lt-LT"/>
        </w:rPr>
        <w:t xml:space="preserve"> </w:t>
      </w:r>
      <w:proofErr w:type="spellStart"/>
      <w:r w:rsidRPr="008A7481">
        <w:rPr>
          <w:rFonts w:ascii="Times New Roman" w:hAnsi="Times New Roman" w:cs="Times New Roman"/>
          <w:bCs/>
          <w:lang w:val="lt-LT"/>
        </w:rPr>
        <w:t>Limited</w:t>
      </w:r>
      <w:proofErr w:type="spellEnd"/>
      <w:r w:rsidRPr="008A7481">
        <w:rPr>
          <w:rFonts w:ascii="Times New Roman" w:hAnsi="Times New Roman" w:cs="Times New Roman"/>
          <w:bCs/>
          <w:lang w:val="lt-LT"/>
        </w:rPr>
        <w:t xml:space="preserve">, </w:t>
      </w:r>
      <w:r w:rsidRPr="008A7481">
        <w:rPr>
          <w:rFonts w:ascii="Times New Roman" w:hAnsi="Times New Roman"/>
        </w:rPr>
        <w:t xml:space="preserve">27 Windsor Place, Dublin 2, D02 DK44 </w:t>
      </w:r>
      <w:r w:rsidRPr="008A7481">
        <w:rPr>
          <w:rFonts w:ascii="Times New Roman" w:hAnsi="Times New Roman"/>
          <w:lang w:val="lt-LT"/>
        </w:rPr>
        <w:t>Airija</w:t>
      </w:r>
    </w:p>
    <w:p w14:paraId="05C51016" w14:textId="77777777" w:rsidR="008A7481" w:rsidRPr="008A7481" w:rsidRDefault="008A7481" w:rsidP="008A7481">
      <w:pPr>
        <w:spacing w:after="0" w:line="240" w:lineRule="auto"/>
        <w:rPr>
          <w:rFonts w:ascii="Times New Roman" w:hAnsi="Times New Roman"/>
          <w:lang w:val="lt-LT"/>
        </w:rPr>
      </w:pPr>
    </w:p>
    <w:p w14:paraId="7406E1F9" w14:textId="77777777" w:rsidR="008A7481" w:rsidRPr="008A7481" w:rsidRDefault="008A7481" w:rsidP="008A7481">
      <w:pPr>
        <w:spacing w:after="0" w:line="240" w:lineRule="auto"/>
        <w:rPr>
          <w:rFonts w:ascii="Times New Roman" w:hAnsi="Times New Roman"/>
          <w:lang w:val="lt-LT"/>
        </w:rPr>
      </w:pPr>
    </w:p>
    <w:p w14:paraId="47180052" w14:textId="77777777" w:rsidR="008A7481" w:rsidRPr="008A7481" w:rsidRDefault="008A7481" w:rsidP="008A7481">
      <w:pPr>
        <w:spacing w:after="0" w:line="240" w:lineRule="auto"/>
        <w:ind w:left="567" w:hanging="567"/>
        <w:rPr>
          <w:rFonts w:ascii="Times New Roman" w:hAnsi="Times New Roman"/>
          <w:lang w:val="lt-LT"/>
        </w:rPr>
      </w:pPr>
      <w:r w:rsidRPr="008A7481">
        <w:rPr>
          <w:rFonts w:ascii="Times New Roman" w:hAnsi="Times New Roman"/>
          <w:b/>
          <w:lang w:val="lt-LT"/>
        </w:rPr>
        <w:t>B.</w:t>
      </w:r>
      <w:r w:rsidRPr="008A7481">
        <w:rPr>
          <w:rFonts w:ascii="Times New Roman" w:hAnsi="Times New Roman"/>
          <w:b/>
          <w:lang w:val="lt-LT"/>
        </w:rPr>
        <w:tab/>
        <w:t xml:space="preserve">TIEKIMO IR VARTOJIMO SĄLYGOS AR APRIBOJIMAI </w:t>
      </w:r>
    </w:p>
    <w:p w14:paraId="7ED13528" w14:textId="77777777" w:rsidR="008A7481" w:rsidRPr="008A7481" w:rsidRDefault="008A7481" w:rsidP="008A7481">
      <w:pPr>
        <w:spacing w:after="0" w:line="240" w:lineRule="auto"/>
        <w:rPr>
          <w:rFonts w:ascii="Times New Roman" w:hAnsi="Times New Roman"/>
          <w:lang w:val="lt-LT"/>
        </w:rPr>
      </w:pPr>
    </w:p>
    <w:p w14:paraId="3AF14AE6"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Pagal specialų receptą įsigyjamas vaistinis preparatas.</w:t>
      </w:r>
    </w:p>
    <w:p w14:paraId="55D32DB3" w14:textId="77777777" w:rsidR="008A7481" w:rsidRPr="008A7481" w:rsidRDefault="008A7481" w:rsidP="008A7481">
      <w:pPr>
        <w:spacing w:after="0" w:line="240" w:lineRule="auto"/>
        <w:rPr>
          <w:rFonts w:ascii="Times New Roman" w:hAnsi="Times New Roman"/>
          <w:lang w:val="lt-LT"/>
        </w:rPr>
      </w:pPr>
    </w:p>
    <w:p w14:paraId="218D0532" w14:textId="77777777" w:rsidR="008A7481" w:rsidRPr="008A7481" w:rsidRDefault="008A7481" w:rsidP="008A7481">
      <w:pPr>
        <w:numPr>
          <w:ilvl w:val="12"/>
          <w:numId w:val="0"/>
        </w:numPr>
        <w:spacing w:after="0" w:line="240" w:lineRule="auto"/>
        <w:rPr>
          <w:rFonts w:ascii="Times New Roman" w:hAnsi="Times New Roman"/>
          <w:lang w:val="lt-LT"/>
        </w:rPr>
      </w:pPr>
    </w:p>
    <w:p w14:paraId="3A0D087C" w14:textId="77777777" w:rsidR="008A7481" w:rsidRPr="008A7481" w:rsidRDefault="008A7481" w:rsidP="008A7481">
      <w:pPr>
        <w:numPr>
          <w:ilvl w:val="12"/>
          <w:numId w:val="0"/>
        </w:numPr>
        <w:spacing w:after="0" w:line="240" w:lineRule="auto"/>
        <w:rPr>
          <w:rFonts w:ascii="Times New Roman" w:hAnsi="Times New Roman"/>
          <w:lang w:val="lt-LT"/>
        </w:rPr>
      </w:pPr>
    </w:p>
    <w:p w14:paraId="210B552A" w14:textId="77777777" w:rsidR="008A7481" w:rsidRPr="008A7481" w:rsidRDefault="008A7481" w:rsidP="008A7481">
      <w:pPr>
        <w:numPr>
          <w:ilvl w:val="12"/>
          <w:numId w:val="0"/>
        </w:numPr>
        <w:spacing w:after="0" w:line="240" w:lineRule="auto"/>
        <w:rPr>
          <w:rFonts w:ascii="Times New Roman" w:hAnsi="Times New Roman"/>
          <w:lang w:val="lt-LT"/>
        </w:rPr>
      </w:pPr>
    </w:p>
    <w:p w14:paraId="4ACEF71C" w14:textId="77777777" w:rsidR="008A7481" w:rsidRPr="008A7481" w:rsidRDefault="008A7481" w:rsidP="008A7481">
      <w:pPr>
        <w:numPr>
          <w:ilvl w:val="12"/>
          <w:numId w:val="0"/>
        </w:numPr>
        <w:spacing w:after="0" w:line="240" w:lineRule="auto"/>
        <w:rPr>
          <w:rFonts w:ascii="Times New Roman" w:hAnsi="Times New Roman"/>
          <w:lang w:val="lt-LT"/>
        </w:rPr>
      </w:pPr>
    </w:p>
    <w:p w14:paraId="00EAD8A0" w14:textId="77777777" w:rsidR="008A7481" w:rsidRPr="008A7481" w:rsidRDefault="008A7481" w:rsidP="008A7481">
      <w:pPr>
        <w:numPr>
          <w:ilvl w:val="12"/>
          <w:numId w:val="0"/>
        </w:numPr>
        <w:spacing w:after="0" w:line="240" w:lineRule="auto"/>
        <w:rPr>
          <w:rFonts w:ascii="Times New Roman" w:hAnsi="Times New Roman"/>
          <w:lang w:val="lt-LT"/>
        </w:rPr>
      </w:pPr>
    </w:p>
    <w:p w14:paraId="4C85115F" w14:textId="77777777" w:rsidR="008A7481" w:rsidRPr="008A7481" w:rsidRDefault="008A7481" w:rsidP="008A7481">
      <w:pPr>
        <w:numPr>
          <w:ilvl w:val="12"/>
          <w:numId w:val="0"/>
        </w:numPr>
        <w:spacing w:after="0" w:line="240" w:lineRule="auto"/>
        <w:rPr>
          <w:rFonts w:ascii="Times New Roman" w:hAnsi="Times New Roman"/>
          <w:lang w:val="lt-LT"/>
        </w:rPr>
      </w:pPr>
    </w:p>
    <w:p w14:paraId="27F8398A" w14:textId="77777777" w:rsidR="008A7481" w:rsidRPr="008A7481" w:rsidRDefault="008A7481" w:rsidP="008A7481">
      <w:pPr>
        <w:spacing w:after="0" w:line="240" w:lineRule="auto"/>
        <w:rPr>
          <w:rFonts w:ascii="Times New Roman" w:hAnsi="Times New Roman"/>
          <w:lang w:val="lt-LT"/>
        </w:rPr>
      </w:pPr>
    </w:p>
    <w:p w14:paraId="78C421C5"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br w:type="page"/>
      </w:r>
    </w:p>
    <w:p w14:paraId="17507D14" w14:textId="77777777" w:rsidR="008A7481" w:rsidRPr="008A7481" w:rsidRDefault="008A7481" w:rsidP="008A7481">
      <w:pPr>
        <w:spacing w:after="0" w:line="240" w:lineRule="auto"/>
        <w:rPr>
          <w:rFonts w:ascii="Times New Roman" w:hAnsi="Times New Roman"/>
          <w:lang w:val="lt-LT"/>
        </w:rPr>
      </w:pPr>
    </w:p>
    <w:p w14:paraId="05DB1B25" w14:textId="77777777" w:rsidR="008A7481" w:rsidRPr="008A7481" w:rsidRDefault="008A7481" w:rsidP="008A7481">
      <w:pPr>
        <w:spacing w:after="0" w:line="240" w:lineRule="auto"/>
        <w:rPr>
          <w:rFonts w:ascii="Times New Roman" w:hAnsi="Times New Roman"/>
          <w:lang w:val="lt-LT"/>
        </w:rPr>
      </w:pPr>
    </w:p>
    <w:p w14:paraId="41AD1ABB" w14:textId="77777777" w:rsidR="008A7481" w:rsidRPr="008A7481" w:rsidRDefault="008A7481" w:rsidP="008A7481">
      <w:pPr>
        <w:spacing w:after="0" w:line="240" w:lineRule="auto"/>
        <w:rPr>
          <w:rFonts w:ascii="Times New Roman" w:hAnsi="Times New Roman"/>
          <w:lang w:val="lt-LT"/>
        </w:rPr>
      </w:pPr>
    </w:p>
    <w:p w14:paraId="28E74BEE" w14:textId="77777777" w:rsidR="008A7481" w:rsidRPr="008A7481" w:rsidRDefault="008A7481" w:rsidP="008A7481">
      <w:pPr>
        <w:spacing w:after="0" w:line="240" w:lineRule="auto"/>
        <w:rPr>
          <w:rFonts w:ascii="Times New Roman" w:hAnsi="Times New Roman"/>
          <w:lang w:val="lt-LT"/>
        </w:rPr>
      </w:pPr>
    </w:p>
    <w:p w14:paraId="4C58B4B0" w14:textId="77777777" w:rsidR="008A7481" w:rsidRPr="008A7481" w:rsidRDefault="008A7481" w:rsidP="008A7481">
      <w:pPr>
        <w:spacing w:after="0" w:line="240" w:lineRule="auto"/>
        <w:rPr>
          <w:rFonts w:ascii="Times New Roman" w:hAnsi="Times New Roman"/>
          <w:lang w:val="lt-LT"/>
        </w:rPr>
      </w:pPr>
    </w:p>
    <w:p w14:paraId="0218ABDE" w14:textId="77777777" w:rsidR="008A7481" w:rsidRPr="008A7481" w:rsidRDefault="008A7481" w:rsidP="008A7481">
      <w:pPr>
        <w:spacing w:after="0" w:line="240" w:lineRule="auto"/>
        <w:rPr>
          <w:rFonts w:ascii="Times New Roman" w:hAnsi="Times New Roman"/>
          <w:lang w:val="lt-LT"/>
        </w:rPr>
      </w:pPr>
    </w:p>
    <w:p w14:paraId="078614A8" w14:textId="77777777" w:rsidR="008A7481" w:rsidRPr="008A7481" w:rsidRDefault="008A7481" w:rsidP="008A7481">
      <w:pPr>
        <w:spacing w:after="0" w:line="240" w:lineRule="auto"/>
        <w:rPr>
          <w:rFonts w:ascii="Times New Roman" w:hAnsi="Times New Roman"/>
          <w:lang w:val="lt-LT"/>
        </w:rPr>
      </w:pPr>
    </w:p>
    <w:p w14:paraId="3DD31C91" w14:textId="77777777" w:rsidR="008A7481" w:rsidRPr="008A7481" w:rsidRDefault="008A7481" w:rsidP="008A7481">
      <w:pPr>
        <w:spacing w:after="0" w:line="240" w:lineRule="auto"/>
        <w:rPr>
          <w:rFonts w:ascii="Times New Roman" w:hAnsi="Times New Roman"/>
          <w:lang w:val="lt-LT"/>
        </w:rPr>
      </w:pPr>
    </w:p>
    <w:p w14:paraId="66FBC599" w14:textId="77777777" w:rsidR="008A7481" w:rsidRPr="008A7481" w:rsidRDefault="008A7481" w:rsidP="008A7481">
      <w:pPr>
        <w:spacing w:after="0" w:line="240" w:lineRule="auto"/>
        <w:rPr>
          <w:rFonts w:ascii="Times New Roman" w:hAnsi="Times New Roman"/>
          <w:lang w:val="lt-LT"/>
        </w:rPr>
      </w:pPr>
    </w:p>
    <w:p w14:paraId="63D874D1" w14:textId="77777777" w:rsidR="008A7481" w:rsidRPr="008A7481" w:rsidRDefault="008A7481" w:rsidP="008A7481">
      <w:pPr>
        <w:spacing w:after="0" w:line="240" w:lineRule="auto"/>
        <w:rPr>
          <w:rFonts w:ascii="Times New Roman" w:hAnsi="Times New Roman"/>
          <w:lang w:val="lt-LT"/>
        </w:rPr>
      </w:pPr>
    </w:p>
    <w:p w14:paraId="020667E5" w14:textId="77777777" w:rsidR="008A7481" w:rsidRPr="008A7481" w:rsidRDefault="008A7481" w:rsidP="008A7481">
      <w:pPr>
        <w:spacing w:after="0" w:line="240" w:lineRule="auto"/>
        <w:rPr>
          <w:rFonts w:ascii="Times New Roman" w:hAnsi="Times New Roman"/>
          <w:lang w:val="lt-LT"/>
        </w:rPr>
      </w:pPr>
    </w:p>
    <w:p w14:paraId="4ACC7A3B" w14:textId="77777777" w:rsidR="008A7481" w:rsidRPr="008A7481" w:rsidRDefault="008A7481" w:rsidP="008A7481">
      <w:pPr>
        <w:spacing w:after="0" w:line="240" w:lineRule="auto"/>
        <w:rPr>
          <w:rFonts w:ascii="Times New Roman" w:hAnsi="Times New Roman"/>
          <w:lang w:val="lt-LT"/>
        </w:rPr>
      </w:pPr>
    </w:p>
    <w:p w14:paraId="217A1290" w14:textId="77777777" w:rsidR="008A7481" w:rsidRPr="008A7481" w:rsidRDefault="008A7481" w:rsidP="008A7481">
      <w:pPr>
        <w:spacing w:after="0" w:line="240" w:lineRule="auto"/>
        <w:rPr>
          <w:rFonts w:ascii="Times New Roman" w:hAnsi="Times New Roman"/>
          <w:lang w:val="lt-LT"/>
        </w:rPr>
      </w:pPr>
    </w:p>
    <w:p w14:paraId="6326E2B8" w14:textId="77777777" w:rsidR="008A7481" w:rsidRPr="008A7481" w:rsidRDefault="008A7481" w:rsidP="008A7481">
      <w:pPr>
        <w:spacing w:after="0" w:line="240" w:lineRule="auto"/>
        <w:rPr>
          <w:rFonts w:ascii="Times New Roman" w:hAnsi="Times New Roman"/>
          <w:lang w:val="lt-LT"/>
        </w:rPr>
      </w:pPr>
    </w:p>
    <w:p w14:paraId="65D4A6D3" w14:textId="77777777" w:rsidR="008A7481" w:rsidRPr="008A7481" w:rsidRDefault="008A7481" w:rsidP="008A7481">
      <w:pPr>
        <w:spacing w:after="0" w:line="240" w:lineRule="auto"/>
        <w:rPr>
          <w:rFonts w:ascii="Times New Roman" w:hAnsi="Times New Roman"/>
          <w:lang w:val="lt-LT"/>
        </w:rPr>
      </w:pPr>
    </w:p>
    <w:p w14:paraId="2A10E1C4" w14:textId="77777777" w:rsidR="008A7481" w:rsidRPr="008A7481" w:rsidRDefault="008A7481" w:rsidP="008A7481">
      <w:pPr>
        <w:spacing w:after="0" w:line="240" w:lineRule="auto"/>
        <w:rPr>
          <w:rFonts w:ascii="Times New Roman" w:hAnsi="Times New Roman"/>
          <w:lang w:val="lt-LT"/>
        </w:rPr>
      </w:pPr>
    </w:p>
    <w:p w14:paraId="64B1F25E" w14:textId="77777777" w:rsidR="008A7481" w:rsidRPr="008A7481" w:rsidRDefault="008A7481" w:rsidP="008A7481">
      <w:pPr>
        <w:spacing w:after="0" w:line="240" w:lineRule="auto"/>
        <w:rPr>
          <w:rFonts w:ascii="Times New Roman" w:hAnsi="Times New Roman"/>
          <w:lang w:val="lt-LT"/>
        </w:rPr>
      </w:pPr>
    </w:p>
    <w:p w14:paraId="19ABFC02" w14:textId="77777777" w:rsidR="008A7481" w:rsidRPr="008A7481" w:rsidRDefault="008A7481" w:rsidP="008A7481">
      <w:pPr>
        <w:spacing w:after="0" w:line="240" w:lineRule="auto"/>
        <w:rPr>
          <w:rFonts w:ascii="Times New Roman" w:hAnsi="Times New Roman"/>
          <w:lang w:val="lt-LT"/>
        </w:rPr>
      </w:pPr>
    </w:p>
    <w:p w14:paraId="75EF95DD" w14:textId="77777777" w:rsidR="008A7481" w:rsidRPr="008A7481" w:rsidRDefault="008A7481" w:rsidP="008A7481">
      <w:pPr>
        <w:spacing w:after="0" w:line="240" w:lineRule="auto"/>
        <w:rPr>
          <w:rFonts w:ascii="Times New Roman" w:hAnsi="Times New Roman"/>
          <w:lang w:val="lt-LT"/>
        </w:rPr>
      </w:pPr>
    </w:p>
    <w:p w14:paraId="035547E2" w14:textId="77777777" w:rsidR="008A7481" w:rsidRPr="008A7481" w:rsidRDefault="008A7481" w:rsidP="008A7481">
      <w:pPr>
        <w:spacing w:after="0" w:line="240" w:lineRule="auto"/>
        <w:rPr>
          <w:rFonts w:ascii="Times New Roman" w:hAnsi="Times New Roman"/>
          <w:lang w:val="lt-LT"/>
        </w:rPr>
      </w:pPr>
    </w:p>
    <w:p w14:paraId="79B361AB" w14:textId="77777777" w:rsidR="008A7481" w:rsidRPr="008A7481" w:rsidRDefault="008A7481" w:rsidP="008A7481">
      <w:pPr>
        <w:spacing w:after="0" w:line="240" w:lineRule="auto"/>
        <w:rPr>
          <w:rFonts w:ascii="Times New Roman" w:hAnsi="Times New Roman"/>
          <w:lang w:val="lt-LT"/>
        </w:rPr>
      </w:pPr>
    </w:p>
    <w:p w14:paraId="71B6E2A5" w14:textId="77777777" w:rsidR="008A7481" w:rsidRPr="008A7481" w:rsidRDefault="008A7481" w:rsidP="008A7481">
      <w:pPr>
        <w:spacing w:after="0" w:line="240" w:lineRule="auto"/>
        <w:rPr>
          <w:rFonts w:ascii="Times New Roman" w:hAnsi="Times New Roman"/>
          <w:lang w:val="lt-LT"/>
        </w:rPr>
      </w:pPr>
    </w:p>
    <w:p w14:paraId="1021B8B9" w14:textId="77777777" w:rsidR="008A7481" w:rsidRPr="008A7481" w:rsidRDefault="008A7481" w:rsidP="008A7481">
      <w:pPr>
        <w:spacing w:after="0" w:line="240" w:lineRule="auto"/>
        <w:jc w:val="center"/>
        <w:rPr>
          <w:rFonts w:ascii="Times New Roman" w:hAnsi="Times New Roman"/>
          <w:b/>
          <w:lang w:val="lt-LT"/>
        </w:rPr>
      </w:pPr>
      <w:r w:rsidRPr="008A7481">
        <w:rPr>
          <w:rFonts w:ascii="Times New Roman" w:hAnsi="Times New Roman"/>
          <w:b/>
          <w:lang w:val="lt-LT"/>
        </w:rPr>
        <w:t>III PRIEDAS</w:t>
      </w:r>
    </w:p>
    <w:p w14:paraId="78B85085" w14:textId="77777777" w:rsidR="008A7481" w:rsidRPr="008A7481" w:rsidRDefault="008A7481" w:rsidP="008A7481">
      <w:pPr>
        <w:spacing w:after="0" w:line="240" w:lineRule="auto"/>
        <w:jc w:val="center"/>
        <w:rPr>
          <w:rFonts w:ascii="Times New Roman" w:hAnsi="Times New Roman"/>
          <w:b/>
          <w:lang w:val="lt-LT"/>
        </w:rPr>
      </w:pPr>
    </w:p>
    <w:p w14:paraId="51F5EAD0" w14:textId="77777777" w:rsidR="008A7481" w:rsidRPr="008A7481" w:rsidRDefault="008A7481" w:rsidP="008A7481">
      <w:pPr>
        <w:spacing w:after="0" w:line="240" w:lineRule="auto"/>
        <w:jc w:val="center"/>
        <w:rPr>
          <w:rFonts w:ascii="Times New Roman" w:hAnsi="Times New Roman"/>
          <w:b/>
          <w:lang w:val="lt-LT"/>
        </w:rPr>
      </w:pPr>
      <w:r w:rsidRPr="008A7481">
        <w:rPr>
          <w:rFonts w:ascii="Times New Roman" w:hAnsi="Times New Roman"/>
          <w:b/>
          <w:lang w:val="lt-LT"/>
        </w:rPr>
        <w:t>ŽENKLINIMAS IR PAKUOTĖS LAPELIS</w:t>
      </w:r>
    </w:p>
    <w:p w14:paraId="623E0800" w14:textId="77777777" w:rsidR="008A7481" w:rsidRPr="008A7481" w:rsidRDefault="008A7481" w:rsidP="008A7481">
      <w:pPr>
        <w:spacing w:after="0" w:line="240" w:lineRule="auto"/>
        <w:rPr>
          <w:rFonts w:ascii="Times New Roman" w:hAnsi="Times New Roman"/>
          <w:b/>
          <w:lang w:val="lt-LT"/>
        </w:rPr>
      </w:pPr>
      <w:r w:rsidRPr="008A7481">
        <w:rPr>
          <w:rFonts w:ascii="Times New Roman" w:hAnsi="Times New Roman"/>
          <w:b/>
          <w:lang w:val="lt-LT"/>
        </w:rPr>
        <w:br w:type="page"/>
      </w:r>
    </w:p>
    <w:p w14:paraId="00C5CB0F" w14:textId="77777777" w:rsidR="008A7481" w:rsidRPr="008A7481" w:rsidRDefault="008A7481" w:rsidP="008A7481">
      <w:pPr>
        <w:spacing w:after="0" w:line="240" w:lineRule="auto"/>
        <w:rPr>
          <w:rFonts w:ascii="Times New Roman" w:hAnsi="Times New Roman"/>
          <w:b/>
          <w:lang w:val="lt-LT"/>
        </w:rPr>
      </w:pPr>
    </w:p>
    <w:p w14:paraId="3F0BB6DF" w14:textId="77777777" w:rsidR="008A7481" w:rsidRPr="008A7481" w:rsidRDefault="008A7481" w:rsidP="008A7481">
      <w:pPr>
        <w:spacing w:after="0" w:line="240" w:lineRule="auto"/>
        <w:rPr>
          <w:rFonts w:ascii="Times New Roman" w:hAnsi="Times New Roman"/>
          <w:b/>
          <w:lang w:val="lt-LT"/>
        </w:rPr>
      </w:pPr>
    </w:p>
    <w:p w14:paraId="3F735A3C" w14:textId="77777777" w:rsidR="008A7481" w:rsidRPr="008A7481" w:rsidRDefault="008A7481" w:rsidP="008A7481">
      <w:pPr>
        <w:spacing w:after="0" w:line="240" w:lineRule="auto"/>
        <w:rPr>
          <w:rFonts w:ascii="Times New Roman" w:hAnsi="Times New Roman"/>
          <w:b/>
          <w:lang w:val="lt-LT"/>
        </w:rPr>
      </w:pPr>
    </w:p>
    <w:p w14:paraId="47599134" w14:textId="77777777" w:rsidR="008A7481" w:rsidRPr="008A7481" w:rsidRDefault="008A7481" w:rsidP="008A7481">
      <w:pPr>
        <w:spacing w:after="0" w:line="240" w:lineRule="auto"/>
        <w:rPr>
          <w:rFonts w:ascii="Times New Roman" w:hAnsi="Times New Roman"/>
          <w:b/>
          <w:lang w:val="lt-LT"/>
        </w:rPr>
      </w:pPr>
    </w:p>
    <w:p w14:paraId="522456D3" w14:textId="77777777" w:rsidR="008A7481" w:rsidRPr="008A7481" w:rsidRDefault="008A7481" w:rsidP="008A7481">
      <w:pPr>
        <w:spacing w:after="0" w:line="240" w:lineRule="auto"/>
        <w:rPr>
          <w:rFonts w:ascii="Times New Roman" w:hAnsi="Times New Roman"/>
          <w:b/>
          <w:lang w:val="lt-LT"/>
        </w:rPr>
      </w:pPr>
    </w:p>
    <w:p w14:paraId="5723BBCF" w14:textId="77777777" w:rsidR="008A7481" w:rsidRPr="008A7481" w:rsidRDefault="008A7481" w:rsidP="008A7481">
      <w:pPr>
        <w:spacing w:after="0" w:line="240" w:lineRule="auto"/>
        <w:rPr>
          <w:rFonts w:ascii="Times New Roman" w:hAnsi="Times New Roman"/>
          <w:b/>
          <w:lang w:val="lt-LT"/>
        </w:rPr>
      </w:pPr>
    </w:p>
    <w:p w14:paraId="10E8E844" w14:textId="77777777" w:rsidR="008A7481" w:rsidRPr="008A7481" w:rsidRDefault="008A7481" w:rsidP="008A7481">
      <w:pPr>
        <w:spacing w:after="0" w:line="240" w:lineRule="auto"/>
        <w:rPr>
          <w:rFonts w:ascii="Times New Roman" w:hAnsi="Times New Roman"/>
          <w:b/>
          <w:lang w:val="lt-LT"/>
        </w:rPr>
      </w:pPr>
    </w:p>
    <w:p w14:paraId="52233A0A" w14:textId="77777777" w:rsidR="008A7481" w:rsidRPr="008A7481" w:rsidRDefault="008A7481" w:rsidP="008A7481">
      <w:pPr>
        <w:spacing w:after="0" w:line="240" w:lineRule="auto"/>
        <w:rPr>
          <w:rFonts w:ascii="Times New Roman" w:hAnsi="Times New Roman"/>
          <w:b/>
          <w:lang w:val="lt-LT"/>
        </w:rPr>
      </w:pPr>
    </w:p>
    <w:p w14:paraId="2C767A76" w14:textId="77777777" w:rsidR="008A7481" w:rsidRPr="008A7481" w:rsidRDefault="008A7481" w:rsidP="008A7481">
      <w:pPr>
        <w:spacing w:after="0" w:line="240" w:lineRule="auto"/>
        <w:rPr>
          <w:rFonts w:ascii="Times New Roman" w:hAnsi="Times New Roman"/>
          <w:b/>
          <w:lang w:val="lt-LT"/>
        </w:rPr>
      </w:pPr>
    </w:p>
    <w:p w14:paraId="5844B8C3" w14:textId="77777777" w:rsidR="008A7481" w:rsidRPr="008A7481" w:rsidRDefault="008A7481" w:rsidP="008A7481">
      <w:pPr>
        <w:spacing w:after="0" w:line="240" w:lineRule="auto"/>
        <w:rPr>
          <w:rFonts w:ascii="Times New Roman" w:hAnsi="Times New Roman"/>
          <w:b/>
          <w:lang w:val="lt-LT"/>
        </w:rPr>
      </w:pPr>
    </w:p>
    <w:p w14:paraId="5F70FE02" w14:textId="77777777" w:rsidR="008A7481" w:rsidRPr="008A7481" w:rsidRDefault="008A7481" w:rsidP="008A7481">
      <w:pPr>
        <w:spacing w:after="0" w:line="240" w:lineRule="auto"/>
        <w:rPr>
          <w:rFonts w:ascii="Times New Roman" w:hAnsi="Times New Roman"/>
          <w:b/>
          <w:lang w:val="lt-LT"/>
        </w:rPr>
      </w:pPr>
    </w:p>
    <w:p w14:paraId="0CCD8585" w14:textId="77777777" w:rsidR="008A7481" w:rsidRPr="008A7481" w:rsidRDefault="008A7481" w:rsidP="008A7481">
      <w:pPr>
        <w:spacing w:after="0" w:line="240" w:lineRule="auto"/>
        <w:rPr>
          <w:rFonts w:ascii="Times New Roman" w:hAnsi="Times New Roman"/>
          <w:b/>
          <w:lang w:val="lt-LT"/>
        </w:rPr>
      </w:pPr>
    </w:p>
    <w:p w14:paraId="4387FD48" w14:textId="77777777" w:rsidR="008A7481" w:rsidRPr="008A7481" w:rsidRDefault="008A7481" w:rsidP="008A7481">
      <w:pPr>
        <w:spacing w:after="0" w:line="240" w:lineRule="auto"/>
        <w:rPr>
          <w:rFonts w:ascii="Times New Roman" w:hAnsi="Times New Roman"/>
          <w:b/>
          <w:lang w:val="lt-LT"/>
        </w:rPr>
      </w:pPr>
    </w:p>
    <w:p w14:paraId="530C9550" w14:textId="77777777" w:rsidR="008A7481" w:rsidRPr="008A7481" w:rsidRDefault="008A7481" w:rsidP="008A7481">
      <w:pPr>
        <w:spacing w:after="0" w:line="240" w:lineRule="auto"/>
        <w:rPr>
          <w:rFonts w:ascii="Times New Roman" w:hAnsi="Times New Roman"/>
          <w:b/>
          <w:lang w:val="lt-LT"/>
        </w:rPr>
      </w:pPr>
    </w:p>
    <w:p w14:paraId="24C8F5F5" w14:textId="77777777" w:rsidR="008A7481" w:rsidRPr="008A7481" w:rsidRDefault="008A7481" w:rsidP="008A7481">
      <w:pPr>
        <w:spacing w:after="0" w:line="240" w:lineRule="auto"/>
        <w:rPr>
          <w:rFonts w:ascii="Times New Roman" w:hAnsi="Times New Roman"/>
          <w:b/>
          <w:lang w:val="lt-LT"/>
        </w:rPr>
      </w:pPr>
    </w:p>
    <w:p w14:paraId="4C906DF4" w14:textId="77777777" w:rsidR="008A7481" w:rsidRPr="008A7481" w:rsidRDefault="008A7481" w:rsidP="008A7481">
      <w:pPr>
        <w:spacing w:after="0" w:line="240" w:lineRule="auto"/>
        <w:rPr>
          <w:rFonts w:ascii="Times New Roman" w:hAnsi="Times New Roman"/>
          <w:b/>
          <w:lang w:val="lt-LT"/>
        </w:rPr>
      </w:pPr>
    </w:p>
    <w:p w14:paraId="5BD6FB16" w14:textId="77777777" w:rsidR="008A7481" w:rsidRPr="008A7481" w:rsidRDefault="008A7481" w:rsidP="008A7481">
      <w:pPr>
        <w:spacing w:after="0" w:line="240" w:lineRule="auto"/>
        <w:rPr>
          <w:rFonts w:ascii="Times New Roman" w:hAnsi="Times New Roman"/>
          <w:b/>
          <w:lang w:val="lt-LT"/>
        </w:rPr>
      </w:pPr>
    </w:p>
    <w:p w14:paraId="616B65D7" w14:textId="77777777" w:rsidR="008A7481" w:rsidRPr="008A7481" w:rsidRDefault="008A7481" w:rsidP="008A7481">
      <w:pPr>
        <w:spacing w:after="0" w:line="240" w:lineRule="auto"/>
        <w:rPr>
          <w:rFonts w:ascii="Times New Roman" w:hAnsi="Times New Roman"/>
          <w:b/>
          <w:lang w:val="lt-LT"/>
        </w:rPr>
      </w:pPr>
    </w:p>
    <w:p w14:paraId="702EC3B1" w14:textId="77777777" w:rsidR="008A7481" w:rsidRPr="008A7481" w:rsidRDefault="008A7481" w:rsidP="008A7481">
      <w:pPr>
        <w:spacing w:after="0" w:line="240" w:lineRule="auto"/>
        <w:rPr>
          <w:rFonts w:ascii="Times New Roman" w:hAnsi="Times New Roman"/>
          <w:b/>
          <w:lang w:val="lt-LT"/>
        </w:rPr>
      </w:pPr>
    </w:p>
    <w:p w14:paraId="4D164E4B" w14:textId="77777777" w:rsidR="008A7481" w:rsidRPr="008A7481" w:rsidRDefault="008A7481" w:rsidP="008A7481">
      <w:pPr>
        <w:spacing w:after="0" w:line="240" w:lineRule="auto"/>
        <w:rPr>
          <w:rFonts w:ascii="Times New Roman" w:hAnsi="Times New Roman"/>
          <w:b/>
          <w:lang w:val="lt-LT"/>
        </w:rPr>
      </w:pPr>
    </w:p>
    <w:p w14:paraId="6BC669C9" w14:textId="77777777" w:rsidR="008A7481" w:rsidRPr="008A7481" w:rsidRDefault="008A7481" w:rsidP="008A7481">
      <w:pPr>
        <w:spacing w:after="0" w:line="240" w:lineRule="auto"/>
        <w:rPr>
          <w:rFonts w:ascii="Times New Roman" w:hAnsi="Times New Roman"/>
          <w:b/>
          <w:lang w:val="lt-LT"/>
        </w:rPr>
      </w:pPr>
    </w:p>
    <w:p w14:paraId="35D53C5B" w14:textId="77777777" w:rsidR="008A7481" w:rsidRPr="008A7481" w:rsidRDefault="008A7481" w:rsidP="008A7481">
      <w:pPr>
        <w:spacing w:after="0" w:line="240" w:lineRule="auto"/>
        <w:rPr>
          <w:rFonts w:ascii="Times New Roman" w:hAnsi="Times New Roman"/>
          <w:b/>
          <w:lang w:val="lt-LT"/>
        </w:rPr>
      </w:pPr>
    </w:p>
    <w:p w14:paraId="50793E1B" w14:textId="77777777" w:rsidR="008A7481" w:rsidRPr="008A7481" w:rsidRDefault="008A7481" w:rsidP="008A7481">
      <w:pPr>
        <w:keepNext/>
        <w:numPr>
          <w:ilvl w:val="0"/>
          <w:numId w:val="9"/>
        </w:numPr>
        <w:spacing w:after="0" w:line="240" w:lineRule="auto"/>
        <w:jc w:val="center"/>
        <w:outlineLvl w:val="4"/>
        <w:rPr>
          <w:rFonts w:ascii="Times New Roman" w:hAnsi="Times New Roman"/>
          <w:b/>
          <w:lang w:val="lt-LT"/>
        </w:rPr>
      </w:pPr>
      <w:r w:rsidRPr="008A7481">
        <w:rPr>
          <w:rFonts w:ascii="Times New Roman" w:hAnsi="Times New Roman"/>
          <w:b/>
          <w:lang w:val="lt-LT"/>
        </w:rPr>
        <w:t>ŽENKLINIMAS</w:t>
      </w:r>
    </w:p>
    <w:p w14:paraId="565083D9"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3466AF" w14:paraId="27FBB769" w14:textId="77777777" w:rsidTr="004C0951">
        <w:trPr>
          <w:trHeight w:val="716"/>
        </w:trPr>
        <w:tc>
          <w:tcPr>
            <w:tcW w:w="9287" w:type="dxa"/>
            <w:tcBorders>
              <w:top w:val="single" w:sz="4" w:space="0" w:color="auto"/>
              <w:left w:val="single" w:sz="4" w:space="0" w:color="auto"/>
              <w:bottom w:val="single" w:sz="4" w:space="0" w:color="auto"/>
              <w:right w:val="single" w:sz="4" w:space="0" w:color="auto"/>
            </w:tcBorders>
          </w:tcPr>
          <w:p w14:paraId="69DF0734" w14:textId="77777777" w:rsidR="008A7481" w:rsidRPr="008A7481" w:rsidRDefault="008A7481" w:rsidP="008A7481">
            <w:pPr>
              <w:spacing w:after="0" w:line="240" w:lineRule="auto"/>
              <w:rPr>
                <w:rFonts w:ascii="Times New Roman" w:hAnsi="Times New Roman"/>
                <w:b/>
                <w:lang w:val="lt-LT"/>
              </w:rPr>
            </w:pPr>
            <w:r w:rsidRPr="008A7481">
              <w:rPr>
                <w:rFonts w:ascii="Times New Roman" w:hAnsi="Times New Roman"/>
                <w:b/>
                <w:lang w:val="lt-LT"/>
              </w:rPr>
              <w:lastRenderedPageBreak/>
              <w:t xml:space="preserve">INFORMACIJA ANT IŠORINĖS PAKUOTĖS </w:t>
            </w:r>
          </w:p>
          <w:p w14:paraId="2C243AE5" w14:textId="77777777" w:rsidR="008A7481" w:rsidRPr="008A7481" w:rsidRDefault="008A7481" w:rsidP="008A7481">
            <w:pPr>
              <w:spacing w:after="0" w:line="240" w:lineRule="auto"/>
              <w:rPr>
                <w:rFonts w:ascii="Times New Roman" w:hAnsi="Times New Roman"/>
                <w:b/>
                <w:lang w:val="lt-LT"/>
              </w:rPr>
            </w:pPr>
          </w:p>
          <w:p w14:paraId="39274C15" w14:textId="77777777" w:rsidR="008A7481" w:rsidRDefault="008A7481" w:rsidP="008A7481">
            <w:pPr>
              <w:keepNext/>
              <w:tabs>
                <w:tab w:val="left" w:pos="360"/>
              </w:tabs>
              <w:spacing w:after="0" w:line="240" w:lineRule="auto"/>
              <w:outlineLvl w:val="5"/>
              <w:rPr>
                <w:rFonts w:ascii="Times New Roman" w:hAnsi="Times New Roman"/>
                <w:b/>
                <w:lang w:val="lt-LT"/>
              </w:rPr>
            </w:pPr>
            <w:r w:rsidRPr="008A7481">
              <w:rPr>
                <w:rFonts w:ascii="Times New Roman" w:hAnsi="Times New Roman"/>
                <w:b/>
                <w:lang w:val="lt-LT"/>
              </w:rPr>
              <w:t>7  ir 28 POLIEŽUVINIŲ TABLEČIŲ DĖŽUTĖ</w:t>
            </w:r>
            <w:r w:rsidR="00BD5AA9" w:rsidRPr="008A7481">
              <w:rPr>
                <w:rFonts w:ascii="Times New Roman" w:hAnsi="Times New Roman"/>
                <w:b/>
                <w:lang w:val="lt-LT"/>
              </w:rPr>
              <w:t> –</w:t>
            </w:r>
            <w:r w:rsidR="00BD5AA9">
              <w:rPr>
                <w:rFonts w:ascii="Times New Roman" w:hAnsi="Times New Roman"/>
                <w:b/>
                <w:lang w:val="lt-LT"/>
              </w:rPr>
              <w:t xml:space="preserve"> visas / </w:t>
            </w:r>
            <w:r w:rsidR="00BD5AA9" w:rsidRPr="00D260D8">
              <w:rPr>
                <w:rFonts w:ascii="Times New Roman" w:hAnsi="Times New Roman"/>
                <w:b/>
                <w:i/>
                <w:iCs/>
                <w:highlight w:val="darkGray"/>
                <w:lang w:val="lt-LT"/>
              </w:rPr>
              <w:t>sutrumpintas</w:t>
            </w:r>
            <w:r w:rsidR="00BD5AA9">
              <w:rPr>
                <w:rFonts w:ascii="Times New Roman" w:hAnsi="Times New Roman"/>
                <w:b/>
                <w:lang w:val="lt-LT"/>
              </w:rPr>
              <w:t xml:space="preserve"> suderint</w:t>
            </w:r>
            <w:r w:rsidR="00AD14A4">
              <w:rPr>
                <w:rFonts w:ascii="Times New Roman" w:hAnsi="Times New Roman"/>
                <w:b/>
                <w:lang w:val="lt-LT"/>
              </w:rPr>
              <w:t>as</w:t>
            </w:r>
            <w:r w:rsidR="00BD5AA9">
              <w:rPr>
                <w:rFonts w:ascii="Times New Roman" w:hAnsi="Times New Roman"/>
                <w:b/>
                <w:lang w:val="lt-LT"/>
              </w:rPr>
              <w:t xml:space="preserve"> </w:t>
            </w:r>
            <w:r w:rsidR="001F1787">
              <w:rPr>
                <w:rFonts w:ascii="Times New Roman" w:hAnsi="Times New Roman"/>
                <w:b/>
                <w:lang w:val="lt-LT"/>
              </w:rPr>
              <w:t xml:space="preserve">ES </w:t>
            </w:r>
            <w:r w:rsidR="00BD5AA9">
              <w:rPr>
                <w:rFonts w:ascii="Times New Roman" w:hAnsi="Times New Roman"/>
                <w:b/>
                <w:lang w:val="lt-LT"/>
              </w:rPr>
              <w:t>ženklinimo tekstas</w:t>
            </w:r>
          </w:p>
          <w:p w14:paraId="04F43757" w14:textId="0D2EF576" w:rsidR="008E7F65" w:rsidRPr="008A7481" w:rsidRDefault="008E7F65" w:rsidP="008A7481">
            <w:pPr>
              <w:keepNext/>
              <w:tabs>
                <w:tab w:val="left" w:pos="360"/>
              </w:tabs>
              <w:spacing w:after="0" w:line="240" w:lineRule="auto"/>
              <w:outlineLvl w:val="5"/>
              <w:rPr>
                <w:rFonts w:ascii="Times New Roman" w:hAnsi="Times New Roman"/>
                <w:b/>
                <w:lang w:val="lt-LT"/>
              </w:rPr>
            </w:pPr>
          </w:p>
        </w:tc>
      </w:tr>
    </w:tbl>
    <w:p w14:paraId="7EB7F076" w14:textId="77777777" w:rsidR="008A7481" w:rsidRPr="008A7481" w:rsidRDefault="008A7481" w:rsidP="008A7481">
      <w:pPr>
        <w:spacing w:after="0" w:line="240" w:lineRule="auto"/>
        <w:rPr>
          <w:rFonts w:ascii="Times New Roman" w:hAnsi="Times New Roman"/>
          <w:lang w:val="lt-LT"/>
        </w:rPr>
      </w:pPr>
    </w:p>
    <w:p w14:paraId="7190DD58" w14:textId="77777777" w:rsidR="008A7481" w:rsidRPr="008A7481" w:rsidRDefault="008A7481" w:rsidP="008A7481">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8A7481" w14:paraId="555E7898"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5D886A2F" w14:textId="77777777" w:rsidR="008A7481" w:rsidRPr="008A7481" w:rsidRDefault="008A7481" w:rsidP="008A7481">
            <w:pPr>
              <w:tabs>
                <w:tab w:val="left" w:pos="142"/>
              </w:tabs>
              <w:spacing w:after="0" w:line="240" w:lineRule="auto"/>
              <w:ind w:left="567" w:hanging="567"/>
              <w:rPr>
                <w:rFonts w:ascii="Times New Roman" w:hAnsi="Times New Roman"/>
                <w:b/>
                <w:lang w:val="lt-LT"/>
              </w:rPr>
            </w:pPr>
            <w:r w:rsidRPr="008A7481">
              <w:rPr>
                <w:rFonts w:ascii="Times New Roman" w:hAnsi="Times New Roman"/>
                <w:b/>
                <w:lang w:val="lt-LT"/>
              </w:rPr>
              <w:t>1.</w:t>
            </w:r>
            <w:r w:rsidRPr="008A7481">
              <w:rPr>
                <w:rFonts w:ascii="Times New Roman" w:hAnsi="Times New Roman"/>
                <w:b/>
                <w:lang w:val="lt-LT"/>
              </w:rPr>
              <w:tab/>
              <w:t>VAISTINIO PREPARATO PAVADINIMAS</w:t>
            </w:r>
          </w:p>
        </w:tc>
      </w:tr>
    </w:tbl>
    <w:p w14:paraId="24455229" w14:textId="77777777" w:rsidR="008A7481" w:rsidRPr="008A7481" w:rsidRDefault="008A7481" w:rsidP="008A7481">
      <w:pPr>
        <w:spacing w:after="0" w:line="240" w:lineRule="auto"/>
        <w:rPr>
          <w:rFonts w:ascii="Times New Roman" w:hAnsi="Times New Roman"/>
          <w:lang w:val="lt-LT"/>
        </w:rPr>
      </w:pPr>
    </w:p>
    <w:p w14:paraId="126DBACD" w14:textId="77777777" w:rsidR="008A7481" w:rsidRPr="008A7481" w:rsidRDefault="008A7481" w:rsidP="008A7481">
      <w:pPr>
        <w:numPr>
          <w:ilvl w:val="12"/>
          <w:numId w:val="0"/>
        </w:numPr>
        <w:spacing w:after="0" w:line="240" w:lineRule="auto"/>
        <w:rPr>
          <w:rFonts w:ascii="Times New Roman" w:hAnsi="Times New Roman"/>
          <w:lang w:val="lt-LT"/>
        </w:rPr>
      </w:pPr>
      <w:r w:rsidRPr="008A7481">
        <w:rPr>
          <w:rFonts w:ascii="Times New Roman" w:hAnsi="Times New Roman"/>
          <w:lang w:val="lt-LT"/>
        </w:rPr>
        <w:t xml:space="preserve">SUBUTEX 0,4 mg </w:t>
      </w:r>
      <w:proofErr w:type="spellStart"/>
      <w:r w:rsidRPr="008A7481">
        <w:rPr>
          <w:rFonts w:ascii="Times New Roman" w:hAnsi="Times New Roman"/>
          <w:lang w:val="lt-LT"/>
        </w:rPr>
        <w:t>poliežuvinės</w:t>
      </w:r>
      <w:proofErr w:type="spellEnd"/>
      <w:r w:rsidRPr="008A7481">
        <w:rPr>
          <w:rFonts w:ascii="Times New Roman" w:hAnsi="Times New Roman"/>
          <w:lang w:val="lt-LT"/>
        </w:rPr>
        <w:t xml:space="preserve"> tabletės</w:t>
      </w:r>
    </w:p>
    <w:p w14:paraId="16A3FE07" w14:textId="77777777" w:rsidR="008A7481" w:rsidRPr="008A7481" w:rsidRDefault="008A7481" w:rsidP="008A7481">
      <w:pPr>
        <w:numPr>
          <w:ilvl w:val="12"/>
          <w:numId w:val="0"/>
        </w:numPr>
        <w:spacing w:after="0" w:line="240" w:lineRule="auto"/>
        <w:rPr>
          <w:rFonts w:ascii="Times New Roman" w:hAnsi="Times New Roman"/>
          <w:lang w:val="lt-LT"/>
        </w:rPr>
      </w:pPr>
      <w:proofErr w:type="spellStart"/>
      <w:r w:rsidRPr="008A7481">
        <w:rPr>
          <w:rFonts w:ascii="Times New Roman" w:hAnsi="Times New Roman"/>
          <w:lang w:val="lt-LT"/>
        </w:rPr>
        <w:t>Buprenorphinum</w:t>
      </w:r>
      <w:proofErr w:type="spellEnd"/>
    </w:p>
    <w:p w14:paraId="2C5504D2" w14:textId="77777777" w:rsidR="008A7481" w:rsidRPr="008A7481" w:rsidRDefault="008A7481" w:rsidP="008A7481">
      <w:pPr>
        <w:spacing w:after="0" w:line="240" w:lineRule="auto"/>
        <w:rPr>
          <w:rFonts w:ascii="Times New Roman" w:hAnsi="Times New Roman"/>
          <w:lang w:val="lt-LT"/>
        </w:rPr>
      </w:pPr>
    </w:p>
    <w:p w14:paraId="54A6C18E" w14:textId="77777777" w:rsidR="008A7481" w:rsidRPr="008A7481" w:rsidRDefault="008A7481" w:rsidP="008A7481">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3466AF" w14:paraId="1DE43E75"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1C5C598D" w14:textId="77777777" w:rsidR="008A7481" w:rsidRPr="008A7481" w:rsidRDefault="008A7481" w:rsidP="008A7481">
            <w:pPr>
              <w:tabs>
                <w:tab w:val="left" w:pos="142"/>
              </w:tabs>
              <w:spacing w:after="0" w:line="240" w:lineRule="auto"/>
              <w:ind w:left="567" w:hanging="567"/>
              <w:rPr>
                <w:rFonts w:ascii="Times New Roman" w:hAnsi="Times New Roman"/>
                <w:b/>
                <w:lang w:val="lt-LT"/>
              </w:rPr>
            </w:pPr>
            <w:r w:rsidRPr="008A7481">
              <w:rPr>
                <w:rFonts w:ascii="Times New Roman" w:hAnsi="Times New Roman"/>
                <w:b/>
                <w:lang w:val="lt-LT"/>
              </w:rPr>
              <w:t>2.</w:t>
            </w:r>
            <w:r w:rsidRPr="008A7481">
              <w:rPr>
                <w:rFonts w:ascii="Times New Roman" w:hAnsi="Times New Roman"/>
                <w:b/>
                <w:lang w:val="lt-LT"/>
              </w:rPr>
              <w:tab/>
            </w:r>
            <w:r w:rsidRPr="008A7481">
              <w:rPr>
                <w:rFonts w:ascii="Times New Roman" w:eastAsia="Times New Roman" w:hAnsi="Times New Roman" w:cs="Times New Roman"/>
                <w:b/>
                <w:noProof/>
                <w:snapToGrid w:val="0"/>
                <w:szCs w:val="24"/>
                <w:lang w:val="lt-LT"/>
              </w:rPr>
              <w:t>VEIKLIOJI (-IOS) MEDŽIAGA (-OS) IR JOS (-Ų) KIEKIS (-IAI)</w:t>
            </w:r>
          </w:p>
        </w:tc>
      </w:tr>
    </w:tbl>
    <w:p w14:paraId="583CC5E0" w14:textId="77777777" w:rsidR="008A7481" w:rsidRPr="008A7481" w:rsidRDefault="008A7481" w:rsidP="008A7481">
      <w:pPr>
        <w:spacing w:after="0" w:line="240" w:lineRule="auto"/>
        <w:rPr>
          <w:rFonts w:ascii="Times New Roman" w:hAnsi="Times New Roman"/>
          <w:lang w:val="lt-LT"/>
        </w:rPr>
      </w:pPr>
    </w:p>
    <w:p w14:paraId="2E800522" w14:textId="77777777" w:rsidR="008A7481" w:rsidRPr="008A7481" w:rsidRDefault="008A7481" w:rsidP="008A7481">
      <w:pPr>
        <w:keepNext/>
        <w:spacing w:after="0" w:line="240" w:lineRule="auto"/>
        <w:outlineLvl w:val="5"/>
        <w:rPr>
          <w:rFonts w:ascii="Times New Roman" w:hAnsi="Times New Roman"/>
          <w:lang w:val="lt-LT"/>
        </w:rPr>
      </w:pPr>
      <w:r w:rsidRPr="008A7481">
        <w:rPr>
          <w:rFonts w:ascii="Times New Roman" w:hAnsi="Times New Roman"/>
          <w:lang w:val="lt-LT"/>
        </w:rPr>
        <w:t xml:space="preserve">Vienoje tabletėje yra 0,4 mg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hidrochlorido pavidalu).</w:t>
      </w:r>
    </w:p>
    <w:p w14:paraId="0051AC44" w14:textId="77777777" w:rsidR="008A7481" w:rsidRPr="008A7481" w:rsidRDefault="008A7481" w:rsidP="008A7481">
      <w:pPr>
        <w:spacing w:after="0" w:line="240" w:lineRule="auto"/>
        <w:rPr>
          <w:rFonts w:ascii="Times New Roman" w:hAnsi="Times New Roman"/>
          <w:lang w:val="lt-LT"/>
        </w:rPr>
      </w:pPr>
    </w:p>
    <w:p w14:paraId="584A680C" w14:textId="77777777" w:rsidR="008A7481" w:rsidRPr="008A7481" w:rsidRDefault="008A7481" w:rsidP="008A7481">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8A7481" w14:paraId="746F83E5"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398668CE" w14:textId="77777777" w:rsidR="008A7481" w:rsidRPr="008A7481" w:rsidRDefault="008A7481" w:rsidP="008A7481">
            <w:pPr>
              <w:tabs>
                <w:tab w:val="left" w:pos="142"/>
              </w:tabs>
              <w:spacing w:after="0" w:line="240" w:lineRule="auto"/>
              <w:ind w:left="567" w:hanging="567"/>
              <w:rPr>
                <w:rFonts w:ascii="Times New Roman" w:hAnsi="Times New Roman"/>
                <w:b/>
                <w:lang w:val="lt-LT"/>
              </w:rPr>
            </w:pPr>
            <w:r w:rsidRPr="008A7481">
              <w:rPr>
                <w:rFonts w:ascii="Times New Roman" w:hAnsi="Times New Roman"/>
                <w:b/>
                <w:lang w:val="lt-LT"/>
              </w:rPr>
              <w:t>3.</w:t>
            </w:r>
            <w:r w:rsidRPr="008A7481">
              <w:rPr>
                <w:rFonts w:ascii="Times New Roman" w:hAnsi="Times New Roman"/>
                <w:b/>
                <w:lang w:val="lt-LT"/>
              </w:rPr>
              <w:tab/>
              <w:t>PAGALBINIŲ MEDŽIAGŲ SĄRAŠAS</w:t>
            </w:r>
          </w:p>
        </w:tc>
      </w:tr>
    </w:tbl>
    <w:p w14:paraId="7523D8F5" w14:textId="77777777" w:rsidR="008A7481" w:rsidRPr="008A7481" w:rsidRDefault="008A7481" w:rsidP="008A7481">
      <w:pPr>
        <w:spacing w:after="0" w:line="240" w:lineRule="auto"/>
        <w:rPr>
          <w:rFonts w:ascii="Times New Roman" w:hAnsi="Times New Roman"/>
          <w:lang w:val="lt-LT"/>
        </w:rPr>
      </w:pPr>
    </w:p>
    <w:p w14:paraId="7B471713" w14:textId="445339F7" w:rsidR="008A7481" w:rsidRPr="0016192C" w:rsidRDefault="004C0951" w:rsidP="0016192C">
      <w:pPr>
        <w:spacing w:line="240" w:lineRule="auto"/>
        <w:rPr>
          <w:rFonts w:ascii="Times New Roman" w:hAnsi="Times New Roman"/>
          <w:lang w:val="it-IT"/>
        </w:rPr>
      </w:pPr>
      <w:r>
        <w:rPr>
          <w:rFonts w:ascii="Times New Roman" w:hAnsi="Times New Roman"/>
          <w:lang w:val="lt-LT"/>
        </w:rPr>
        <w:t>Vaistinio p</w:t>
      </w:r>
      <w:r w:rsidR="008A7481" w:rsidRPr="008A7481">
        <w:rPr>
          <w:rFonts w:ascii="Times New Roman" w:hAnsi="Times New Roman"/>
          <w:lang w:val="lt-LT"/>
        </w:rPr>
        <w:t>reparato sudėtyje yra laktozės</w:t>
      </w:r>
      <w:r w:rsidR="00521296" w:rsidRPr="00521296">
        <w:rPr>
          <w:rFonts w:ascii="inherit" w:eastAsia="Times New Roman" w:hAnsi="inherit" w:cs="Courier New"/>
          <w:color w:val="1F1F1F"/>
          <w:sz w:val="42"/>
          <w:szCs w:val="42"/>
          <w:lang w:val="lt-LT" w:eastAsia="it-IT"/>
        </w:rPr>
        <w:t xml:space="preserve"> </w:t>
      </w:r>
      <w:proofErr w:type="spellStart"/>
      <w:r w:rsidR="00521296" w:rsidRPr="00521296">
        <w:rPr>
          <w:rFonts w:ascii="Times New Roman" w:hAnsi="Times New Roman"/>
          <w:lang w:val="lt-LT"/>
        </w:rPr>
        <w:t>monohidrato</w:t>
      </w:r>
      <w:proofErr w:type="spellEnd"/>
    </w:p>
    <w:p w14:paraId="714D3FA4" w14:textId="77777777" w:rsidR="008A7481" w:rsidRPr="008A7481" w:rsidRDefault="008A7481" w:rsidP="008A7481">
      <w:pPr>
        <w:spacing w:after="0" w:line="240" w:lineRule="auto"/>
        <w:rPr>
          <w:rFonts w:ascii="Times New Roman" w:hAnsi="Times New Roman"/>
          <w:lang w:val="lt-LT"/>
        </w:rPr>
      </w:pPr>
    </w:p>
    <w:p w14:paraId="3B8F6DA4" w14:textId="77777777" w:rsidR="008A7481" w:rsidRPr="008A7481" w:rsidRDefault="008A7481" w:rsidP="008A7481">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3466AF" w14:paraId="7DD6E11D"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086DF82F" w14:textId="77777777" w:rsidR="008A7481" w:rsidRPr="008A7481" w:rsidRDefault="008A7481" w:rsidP="008A7481">
            <w:pPr>
              <w:tabs>
                <w:tab w:val="left" w:pos="142"/>
              </w:tabs>
              <w:spacing w:after="0" w:line="240" w:lineRule="auto"/>
              <w:ind w:left="567" w:hanging="567"/>
              <w:rPr>
                <w:rFonts w:ascii="Times New Roman" w:hAnsi="Times New Roman"/>
                <w:b/>
                <w:lang w:val="lt-LT"/>
              </w:rPr>
            </w:pPr>
            <w:r w:rsidRPr="008A7481">
              <w:rPr>
                <w:rFonts w:ascii="Times New Roman" w:hAnsi="Times New Roman"/>
                <w:b/>
                <w:lang w:val="lt-LT"/>
              </w:rPr>
              <w:t>4.</w:t>
            </w:r>
            <w:r w:rsidRPr="008A7481">
              <w:rPr>
                <w:rFonts w:ascii="Times New Roman" w:hAnsi="Times New Roman"/>
                <w:b/>
                <w:lang w:val="lt-LT"/>
              </w:rPr>
              <w:tab/>
              <w:t>FARMACINĖ FORMA IR KIEKIS PAKUOTĖJE</w:t>
            </w:r>
          </w:p>
        </w:tc>
      </w:tr>
    </w:tbl>
    <w:p w14:paraId="3786FEA9" w14:textId="77777777" w:rsidR="008A7481" w:rsidRPr="008A7481" w:rsidRDefault="008A7481" w:rsidP="008A7481">
      <w:pPr>
        <w:spacing w:after="0" w:line="240" w:lineRule="auto"/>
        <w:rPr>
          <w:rFonts w:ascii="Times New Roman" w:hAnsi="Times New Roman"/>
          <w:lang w:val="lt-LT"/>
        </w:rPr>
      </w:pPr>
    </w:p>
    <w:p w14:paraId="50E46D3D" w14:textId="77777777" w:rsidR="008A7481" w:rsidRPr="008A7481" w:rsidRDefault="008A7481" w:rsidP="008A7481">
      <w:pPr>
        <w:widowControl w:val="0"/>
        <w:tabs>
          <w:tab w:val="left" w:pos="0"/>
        </w:tabs>
        <w:spacing w:after="0" w:line="240" w:lineRule="auto"/>
        <w:rPr>
          <w:rFonts w:ascii="Times New Roman" w:hAnsi="Times New Roman"/>
          <w:lang w:val="lt-LT"/>
        </w:rPr>
      </w:pPr>
      <w:r w:rsidRPr="008A7481">
        <w:rPr>
          <w:rFonts w:ascii="Times New Roman" w:hAnsi="Times New Roman"/>
          <w:lang w:val="lt-LT"/>
        </w:rPr>
        <w:t>7 </w:t>
      </w:r>
      <w:proofErr w:type="spellStart"/>
      <w:r w:rsidRPr="008A7481">
        <w:rPr>
          <w:rFonts w:ascii="Times New Roman" w:hAnsi="Times New Roman"/>
          <w:lang w:val="lt-LT"/>
        </w:rPr>
        <w:t>poliežuvinės</w:t>
      </w:r>
      <w:proofErr w:type="spellEnd"/>
      <w:r w:rsidRPr="008A7481">
        <w:rPr>
          <w:rFonts w:ascii="Times New Roman" w:hAnsi="Times New Roman"/>
          <w:lang w:val="lt-LT"/>
        </w:rPr>
        <w:t xml:space="preserve"> tabletės</w:t>
      </w:r>
    </w:p>
    <w:p w14:paraId="663FA0D0"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highlight w:val="lightGray"/>
          <w:lang w:val="lt-LT"/>
        </w:rPr>
        <w:t xml:space="preserve">28 </w:t>
      </w:r>
      <w:proofErr w:type="spellStart"/>
      <w:r w:rsidRPr="008A7481">
        <w:rPr>
          <w:rFonts w:ascii="Times New Roman" w:hAnsi="Times New Roman"/>
          <w:highlight w:val="lightGray"/>
          <w:lang w:val="lt-LT"/>
        </w:rPr>
        <w:t>poliežuvinės</w:t>
      </w:r>
      <w:proofErr w:type="spellEnd"/>
      <w:r w:rsidRPr="008A7481">
        <w:rPr>
          <w:rFonts w:ascii="Times New Roman" w:hAnsi="Times New Roman"/>
          <w:highlight w:val="lightGray"/>
          <w:lang w:val="lt-LT"/>
        </w:rPr>
        <w:t xml:space="preserve"> tabletės</w:t>
      </w:r>
    </w:p>
    <w:p w14:paraId="32093BBB" w14:textId="77777777" w:rsidR="008A7481" w:rsidRPr="008A7481" w:rsidRDefault="008A7481" w:rsidP="008A7481">
      <w:pPr>
        <w:spacing w:after="0" w:line="240" w:lineRule="auto"/>
        <w:rPr>
          <w:rFonts w:ascii="Times New Roman" w:hAnsi="Times New Roman"/>
          <w:lang w:val="lt-LT"/>
        </w:rPr>
      </w:pPr>
    </w:p>
    <w:p w14:paraId="27454B8D" w14:textId="77777777" w:rsidR="008A7481" w:rsidRPr="008A7481" w:rsidRDefault="008A7481" w:rsidP="008A7481">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3466AF" w14:paraId="744DCB09"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2870392A" w14:textId="77777777" w:rsidR="008A7481" w:rsidRPr="008A7481" w:rsidRDefault="008A7481" w:rsidP="008A7481">
            <w:pPr>
              <w:tabs>
                <w:tab w:val="left" w:pos="142"/>
              </w:tabs>
              <w:spacing w:after="0" w:line="240" w:lineRule="auto"/>
              <w:ind w:left="567" w:hanging="567"/>
              <w:rPr>
                <w:rFonts w:ascii="Times New Roman" w:hAnsi="Times New Roman"/>
                <w:b/>
                <w:lang w:val="lt-LT"/>
              </w:rPr>
            </w:pPr>
            <w:r w:rsidRPr="008A7481">
              <w:rPr>
                <w:rFonts w:ascii="Times New Roman" w:hAnsi="Times New Roman"/>
                <w:b/>
                <w:lang w:val="lt-LT"/>
              </w:rPr>
              <w:t>5.</w:t>
            </w:r>
            <w:r w:rsidRPr="008A7481">
              <w:rPr>
                <w:rFonts w:ascii="Times New Roman" w:hAnsi="Times New Roman"/>
                <w:b/>
                <w:lang w:val="lt-LT"/>
              </w:rPr>
              <w:tab/>
            </w:r>
            <w:r w:rsidRPr="008A7481">
              <w:rPr>
                <w:rFonts w:ascii="Times New Roman" w:eastAsia="Times New Roman" w:hAnsi="Times New Roman" w:cs="Times New Roman"/>
                <w:b/>
                <w:noProof/>
                <w:snapToGrid w:val="0"/>
                <w:szCs w:val="24"/>
                <w:lang w:val="lt-LT"/>
              </w:rPr>
              <w:t>VARTOJIMO METODAS IR BŪDAS (-AI)</w:t>
            </w:r>
          </w:p>
        </w:tc>
      </w:tr>
    </w:tbl>
    <w:p w14:paraId="6772FCBF" w14:textId="77777777" w:rsidR="008A7481" w:rsidRPr="008A7481" w:rsidRDefault="008A7481" w:rsidP="008A7481">
      <w:pPr>
        <w:spacing w:after="0" w:line="240" w:lineRule="auto"/>
        <w:rPr>
          <w:rFonts w:ascii="Times New Roman" w:hAnsi="Times New Roman"/>
          <w:lang w:val="lt-LT"/>
        </w:rPr>
      </w:pPr>
    </w:p>
    <w:p w14:paraId="41571B8E" w14:textId="77777777" w:rsidR="008A7481" w:rsidRDefault="008A7481" w:rsidP="008A7481">
      <w:pPr>
        <w:widowControl w:val="0"/>
        <w:tabs>
          <w:tab w:val="left" w:pos="0"/>
        </w:tabs>
        <w:spacing w:after="0" w:line="240" w:lineRule="auto"/>
        <w:rPr>
          <w:rFonts w:ascii="Times New Roman" w:hAnsi="Times New Roman"/>
          <w:lang w:val="lt-LT"/>
        </w:rPr>
      </w:pPr>
      <w:r w:rsidRPr="008A7481">
        <w:rPr>
          <w:rFonts w:ascii="Times New Roman" w:hAnsi="Times New Roman"/>
          <w:lang w:val="lt-LT"/>
        </w:rPr>
        <w:t>Vartoti po liežuviu.</w:t>
      </w:r>
    </w:p>
    <w:p w14:paraId="4C224C97" w14:textId="0B184E1E" w:rsidR="00374167" w:rsidRPr="008A7481" w:rsidRDefault="00671495" w:rsidP="008A7481">
      <w:pPr>
        <w:widowControl w:val="0"/>
        <w:tabs>
          <w:tab w:val="left" w:pos="0"/>
        </w:tabs>
        <w:spacing w:after="0" w:line="240" w:lineRule="auto"/>
        <w:rPr>
          <w:rFonts w:ascii="Times New Roman" w:hAnsi="Times New Roman"/>
          <w:lang w:val="lt-LT"/>
        </w:rPr>
      </w:pPr>
      <w:r>
        <w:rPr>
          <w:rFonts w:ascii="Times New Roman" w:hAnsi="Times New Roman"/>
          <w:lang w:val="lt-LT"/>
        </w:rPr>
        <w:t>N</w:t>
      </w:r>
      <w:r w:rsidR="00374167">
        <w:rPr>
          <w:rFonts w:ascii="Times New Roman" w:hAnsi="Times New Roman"/>
          <w:lang w:val="lt-LT"/>
        </w:rPr>
        <w:t>egalima kramtyti ar nuryti.</w:t>
      </w:r>
    </w:p>
    <w:p w14:paraId="6F5AD963" w14:textId="7FC56D35" w:rsidR="009E0103"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Prieš vartojimą perskaitykite pakuotės lapelį.</w:t>
      </w:r>
    </w:p>
    <w:p w14:paraId="4840BCD5" w14:textId="77777777" w:rsidR="008A7481" w:rsidRPr="008A7481" w:rsidRDefault="008A7481" w:rsidP="008A7481">
      <w:pPr>
        <w:spacing w:after="0" w:line="240" w:lineRule="auto"/>
        <w:rPr>
          <w:rFonts w:ascii="Times New Roman" w:hAnsi="Times New Roman"/>
          <w:lang w:val="lt-LT"/>
        </w:rPr>
      </w:pPr>
    </w:p>
    <w:p w14:paraId="76990228" w14:textId="77777777" w:rsidR="008A7481" w:rsidRPr="008A7481" w:rsidRDefault="008A7481" w:rsidP="008A7481">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3466AF" w14:paraId="513845E5"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66F49D02" w14:textId="77777777" w:rsidR="008A7481" w:rsidRPr="008A7481" w:rsidRDefault="008A7481" w:rsidP="008A7481">
            <w:pPr>
              <w:tabs>
                <w:tab w:val="left" w:pos="142"/>
              </w:tabs>
              <w:spacing w:after="0" w:line="240" w:lineRule="auto"/>
              <w:ind w:left="567" w:hanging="567"/>
              <w:rPr>
                <w:rFonts w:ascii="Times New Roman" w:hAnsi="Times New Roman"/>
                <w:b/>
                <w:lang w:val="lt-LT"/>
              </w:rPr>
            </w:pPr>
            <w:r w:rsidRPr="008A7481">
              <w:rPr>
                <w:rFonts w:ascii="Times New Roman" w:hAnsi="Times New Roman"/>
                <w:b/>
                <w:lang w:val="lt-LT"/>
              </w:rPr>
              <w:t>6.</w:t>
            </w:r>
            <w:r w:rsidRPr="008A7481">
              <w:rPr>
                <w:rFonts w:ascii="Times New Roman" w:hAnsi="Times New Roman"/>
                <w:b/>
                <w:lang w:val="lt-LT"/>
              </w:rPr>
              <w:tab/>
              <w:t>SPECIALUS ĮSPĖJIMAS, KAD VAISTINĮ PREPARATĄ BŪTINA LAIKYTI VAIKAMS NEPASTEBIMOJE IR NEPASIEKIAMOJE VIETOJE</w:t>
            </w:r>
          </w:p>
        </w:tc>
      </w:tr>
    </w:tbl>
    <w:p w14:paraId="76DE38CE" w14:textId="77777777" w:rsidR="008A7481" w:rsidRPr="008A7481" w:rsidRDefault="008A7481" w:rsidP="008A7481">
      <w:pPr>
        <w:spacing w:after="0" w:line="240" w:lineRule="auto"/>
        <w:rPr>
          <w:rFonts w:ascii="Times New Roman" w:hAnsi="Times New Roman"/>
          <w:lang w:val="lt-LT"/>
        </w:rPr>
      </w:pPr>
    </w:p>
    <w:p w14:paraId="46363624"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Laikyti vaikams nepastebimoje ir nepasiekiamoje vietoje.</w:t>
      </w:r>
    </w:p>
    <w:p w14:paraId="28C7CDEF" w14:textId="77777777" w:rsidR="008A7481" w:rsidRPr="008A7481" w:rsidRDefault="008A7481" w:rsidP="008A7481">
      <w:pPr>
        <w:spacing w:after="0" w:line="240" w:lineRule="auto"/>
        <w:rPr>
          <w:rFonts w:ascii="Times New Roman" w:hAnsi="Times New Roman"/>
          <w:lang w:val="lt-LT"/>
        </w:rPr>
      </w:pPr>
    </w:p>
    <w:p w14:paraId="14340EE9" w14:textId="77777777" w:rsidR="008A7481" w:rsidRPr="008A7481" w:rsidRDefault="008A7481" w:rsidP="008A7481">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1A3EAF" w14:paraId="4CBE7BA3"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2C2CC641" w14:textId="77777777" w:rsidR="008A7481" w:rsidRPr="008A7481" w:rsidRDefault="008A7481" w:rsidP="008A7481">
            <w:pPr>
              <w:tabs>
                <w:tab w:val="left" w:pos="142"/>
              </w:tabs>
              <w:spacing w:after="0" w:line="240" w:lineRule="auto"/>
              <w:ind w:left="567" w:hanging="567"/>
              <w:rPr>
                <w:rFonts w:ascii="Times New Roman" w:hAnsi="Times New Roman"/>
                <w:b/>
                <w:lang w:val="lt-LT"/>
              </w:rPr>
            </w:pPr>
            <w:r w:rsidRPr="008A7481">
              <w:rPr>
                <w:rFonts w:ascii="Times New Roman" w:hAnsi="Times New Roman"/>
                <w:b/>
                <w:lang w:val="lt-LT"/>
              </w:rPr>
              <w:t>7.</w:t>
            </w:r>
            <w:r w:rsidRPr="008A7481">
              <w:rPr>
                <w:rFonts w:ascii="Times New Roman" w:hAnsi="Times New Roman"/>
                <w:b/>
                <w:lang w:val="lt-LT"/>
              </w:rPr>
              <w:tab/>
            </w:r>
            <w:r w:rsidRPr="008A7481">
              <w:rPr>
                <w:rFonts w:ascii="Times New Roman" w:eastAsia="Times New Roman" w:hAnsi="Times New Roman" w:cs="Times New Roman"/>
                <w:b/>
                <w:noProof/>
                <w:snapToGrid w:val="0"/>
                <w:szCs w:val="24"/>
                <w:lang w:val="lt-LT"/>
              </w:rPr>
              <w:t>KITAS (-I) SPECIALUS (-ŪS) ĮSPĖJIMAS (-AI) (JEI REIKIA)</w:t>
            </w:r>
          </w:p>
        </w:tc>
      </w:tr>
    </w:tbl>
    <w:p w14:paraId="4299F5C1" w14:textId="77777777" w:rsidR="008A7481" w:rsidRPr="008A7481" w:rsidRDefault="008A7481" w:rsidP="008A7481">
      <w:pPr>
        <w:spacing w:after="0" w:line="240" w:lineRule="auto"/>
        <w:rPr>
          <w:rFonts w:ascii="Times New Roman" w:hAnsi="Times New Roman"/>
          <w:lang w:val="lt-LT"/>
        </w:rPr>
      </w:pPr>
    </w:p>
    <w:p w14:paraId="2775C947" w14:textId="77777777" w:rsidR="008A7481" w:rsidRPr="008A7481" w:rsidRDefault="008A7481" w:rsidP="008A7481">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8A7481" w14:paraId="53C2B910"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6CB76C4D" w14:textId="77777777" w:rsidR="008A7481" w:rsidRPr="008A7481" w:rsidRDefault="008A7481" w:rsidP="008A7481">
            <w:pPr>
              <w:tabs>
                <w:tab w:val="left" w:pos="142"/>
              </w:tabs>
              <w:spacing w:after="0" w:line="240" w:lineRule="auto"/>
              <w:ind w:left="567" w:hanging="567"/>
              <w:rPr>
                <w:rFonts w:ascii="Times New Roman" w:hAnsi="Times New Roman"/>
                <w:b/>
                <w:lang w:val="lt-LT"/>
              </w:rPr>
            </w:pPr>
            <w:r w:rsidRPr="008A7481">
              <w:rPr>
                <w:rFonts w:ascii="Times New Roman" w:hAnsi="Times New Roman"/>
                <w:b/>
                <w:lang w:val="lt-LT"/>
              </w:rPr>
              <w:t>8.</w:t>
            </w:r>
            <w:r w:rsidRPr="008A7481">
              <w:rPr>
                <w:rFonts w:ascii="Times New Roman" w:hAnsi="Times New Roman"/>
                <w:b/>
                <w:lang w:val="lt-LT"/>
              </w:rPr>
              <w:tab/>
              <w:t>TINKAMUMO LAIKAS</w:t>
            </w:r>
          </w:p>
        </w:tc>
      </w:tr>
    </w:tbl>
    <w:p w14:paraId="704274A6" w14:textId="77777777" w:rsidR="008A7481" w:rsidRPr="008A7481" w:rsidRDefault="008A7481" w:rsidP="008A7481">
      <w:pPr>
        <w:spacing w:after="0" w:line="240" w:lineRule="auto"/>
        <w:rPr>
          <w:rFonts w:ascii="Times New Roman" w:hAnsi="Times New Roman"/>
          <w:lang w:val="lt-LT"/>
        </w:rPr>
      </w:pPr>
    </w:p>
    <w:p w14:paraId="4081FC57"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EXP {mm/MMMM}</w:t>
      </w:r>
    </w:p>
    <w:p w14:paraId="55BA6F25" w14:textId="77777777" w:rsidR="008A7481" w:rsidRPr="008A7481" w:rsidRDefault="008A7481" w:rsidP="008A7481">
      <w:pPr>
        <w:spacing w:after="0" w:line="240" w:lineRule="auto"/>
        <w:rPr>
          <w:rFonts w:ascii="Times New Roman" w:hAnsi="Times New Roman"/>
          <w:lang w:val="lt-LT"/>
        </w:rPr>
      </w:pPr>
    </w:p>
    <w:p w14:paraId="6C46BA9A" w14:textId="77777777" w:rsidR="008A7481" w:rsidRPr="008A7481" w:rsidRDefault="008A7481" w:rsidP="008A7481">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8A7481" w14:paraId="4FA73817"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70718FD1" w14:textId="77777777" w:rsidR="008A7481" w:rsidRPr="008A7481" w:rsidRDefault="008A7481" w:rsidP="008A7481">
            <w:pPr>
              <w:tabs>
                <w:tab w:val="left" w:pos="142"/>
              </w:tabs>
              <w:spacing w:after="0" w:line="240" w:lineRule="auto"/>
              <w:ind w:left="567" w:hanging="567"/>
              <w:rPr>
                <w:rFonts w:ascii="Times New Roman" w:hAnsi="Times New Roman"/>
                <w:lang w:val="lt-LT"/>
              </w:rPr>
            </w:pPr>
            <w:r w:rsidRPr="008A7481">
              <w:rPr>
                <w:rFonts w:ascii="Times New Roman" w:hAnsi="Times New Roman"/>
                <w:b/>
                <w:lang w:val="lt-LT"/>
              </w:rPr>
              <w:t>9.</w:t>
            </w:r>
            <w:r w:rsidRPr="008A7481">
              <w:rPr>
                <w:rFonts w:ascii="Times New Roman" w:hAnsi="Times New Roman"/>
                <w:b/>
                <w:lang w:val="lt-LT"/>
              </w:rPr>
              <w:tab/>
              <w:t>SPECIALIOS LAIKYMO SĄLYGOS</w:t>
            </w:r>
          </w:p>
        </w:tc>
      </w:tr>
    </w:tbl>
    <w:p w14:paraId="5D1FAB3C" w14:textId="77777777" w:rsidR="008A7481" w:rsidRPr="008A7481" w:rsidRDefault="008A7481" w:rsidP="008A7481">
      <w:pPr>
        <w:spacing w:after="0" w:line="240" w:lineRule="auto"/>
        <w:rPr>
          <w:rFonts w:ascii="Times New Roman" w:hAnsi="Times New Roman"/>
          <w:lang w:val="lt-LT"/>
        </w:rPr>
      </w:pPr>
    </w:p>
    <w:p w14:paraId="22F917AE"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lastRenderedPageBreak/>
        <w:t>Laikyti ne aukštesnėje kaip 30 °C temperatūroje.</w:t>
      </w:r>
    </w:p>
    <w:p w14:paraId="490E43DB" w14:textId="47E39438" w:rsidR="008A7481" w:rsidRPr="008A7481" w:rsidRDefault="008A7481" w:rsidP="008A7481">
      <w:pPr>
        <w:spacing w:after="0" w:line="240" w:lineRule="auto"/>
        <w:rPr>
          <w:rFonts w:ascii="Times New Roman" w:hAnsi="Times New Roman"/>
          <w:color w:val="000000"/>
          <w:lang w:val="lt-LT"/>
        </w:rPr>
      </w:pPr>
      <w:r w:rsidRPr="008A7481">
        <w:rPr>
          <w:rFonts w:ascii="Times New Roman" w:hAnsi="Times New Roman"/>
          <w:color w:val="000000"/>
          <w:lang w:val="lt-LT"/>
        </w:rPr>
        <w:t>Laikyti gamintojo pakuotėje, kad vaistas būtų apsaugotas nuo drėgmės.</w:t>
      </w:r>
    </w:p>
    <w:p w14:paraId="434DF3A3" w14:textId="77777777" w:rsidR="008A7481" w:rsidRPr="008A7481" w:rsidRDefault="008A7481" w:rsidP="008A7481">
      <w:pPr>
        <w:spacing w:after="0" w:line="240" w:lineRule="auto"/>
        <w:rPr>
          <w:rFonts w:ascii="Times New Roman" w:hAnsi="Times New Roman"/>
          <w:lang w:val="lt-LT"/>
        </w:rPr>
      </w:pPr>
    </w:p>
    <w:p w14:paraId="20888E35" w14:textId="77777777" w:rsidR="008A7481" w:rsidRPr="008A7481" w:rsidRDefault="008A7481" w:rsidP="008A7481">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3466AF" w14:paraId="50EB3FA6"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31C44080" w14:textId="77777777" w:rsidR="008A7481" w:rsidRPr="008A7481" w:rsidRDefault="008A7481" w:rsidP="008A7481">
            <w:pPr>
              <w:tabs>
                <w:tab w:val="left" w:pos="142"/>
              </w:tabs>
              <w:spacing w:after="0" w:line="240" w:lineRule="auto"/>
              <w:ind w:left="567" w:hanging="567"/>
              <w:rPr>
                <w:rFonts w:ascii="Times New Roman" w:hAnsi="Times New Roman"/>
                <w:b/>
                <w:lang w:val="lt-LT"/>
              </w:rPr>
            </w:pPr>
            <w:r w:rsidRPr="008A7481">
              <w:rPr>
                <w:rFonts w:ascii="Times New Roman" w:hAnsi="Times New Roman"/>
                <w:b/>
                <w:lang w:val="lt-LT"/>
              </w:rPr>
              <w:t>10.</w:t>
            </w:r>
            <w:r w:rsidRPr="008A7481">
              <w:rPr>
                <w:rFonts w:ascii="Times New Roman" w:hAnsi="Times New Roman"/>
                <w:b/>
                <w:lang w:val="lt-LT"/>
              </w:rPr>
              <w:tab/>
              <w:t>SPECIALIOS ATSARGUMO PRIEMONĖS DĖL NESUVARTOTO VAISTINIO PREPARATO AR JO ATLIEKŲ TVARKYMO (JEI REIKIA)</w:t>
            </w:r>
          </w:p>
        </w:tc>
      </w:tr>
    </w:tbl>
    <w:p w14:paraId="6BF59247" w14:textId="77777777" w:rsidR="008A7481" w:rsidRPr="008A7481" w:rsidRDefault="008A7481" w:rsidP="008A7481">
      <w:pPr>
        <w:spacing w:after="0" w:line="240" w:lineRule="auto"/>
        <w:rPr>
          <w:rFonts w:ascii="Times New Roman" w:hAnsi="Times New Roman"/>
          <w:lang w:val="lt-LT"/>
        </w:rPr>
      </w:pPr>
    </w:p>
    <w:p w14:paraId="46F998DE" w14:textId="77777777" w:rsidR="008A7481" w:rsidRPr="008A7481" w:rsidRDefault="008A7481" w:rsidP="008A7481">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8A7481" w14:paraId="3806A7CB"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706A45DA" w14:textId="77777777" w:rsidR="008A7481" w:rsidRPr="008A7481" w:rsidRDefault="008A7481" w:rsidP="008A7481">
            <w:pPr>
              <w:tabs>
                <w:tab w:val="left" w:pos="142"/>
              </w:tabs>
              <w:spacing w:after="0" w:line="240" w:lineRule="auto"/>
              <w:ind w:left="567" w:hanging="567"/>
              <w:rPr>
                <w:rFonts w:ascii="Times New Roman" w:hAnsi="Times New Roman"/>
                <w:b/>
                <w:lang w:val="lt-LT"/>
              </w:rPr>
            </w:pPr>
            <w:r w:rsidRPr="008A7481">
              <w:rPr>
                <w:rFonts w:ascii="Times New Roman" w:hAnsi="Times New Roman"/>
                <w:b/>
                <w:lang w:val="lt-LT"/>
              </w:rPr>
              <w:t>11.</w:t>
            </w:r>
            <w:r w:rsidRPr="008A7481">
              <w:rPr>
                <w:rFonts w:ascii="Times New Roman" w:hAnsi="Times New Roman"/>
                <w:b/>
                <w:lang w:val="lt-LT"/>
              </w:rPr>
              <w:tab/>
              <w:t>REGISTRUOTOJO PAVADINIMAS IR ADRESAS</w:t>
            </w:r>
          </w:p>
        </w:tc>
      </w:tr>
    </w:tbl>
    <w:p w14:paraId="725FEA4A" w14:textId="77777777" w:rsidR="008A7481" w:rsidRPr="008A7481" w:rsidRDefault="008A7481" w:rsidP="008A7481">
      <w:pPr>
        <w:spacing w:after="0" w:line="240" w:lineRule="auto"/>
        <w:rPr>
          <w:rFonts w:ascii="Times New Roman" w:hAnsi="Times New Roman"/>
          <w:lang w:val="lt-LT"/>
        </w:rPr>
      </w:pPr>
    </w:p>
    <w:p w14:paraId="64AC0707" w14:textId="77777777" w:rsidR="008A7481" w:rsidRPr="008A7481" w:rsidRDefault="008A7481" w:rsidP="008A7481">
      <w:pPr>
        <w:spacing w:after="0" w:line="256" w:lineRule="auto"/>
        <w:rPr>
          <w:rFonts w:ascii="Times New Roman" w:hAnsi="Times New Roman"/>
          <w:lang w:val="lt-LT"/>
        </w:rPr>
      </w:pPr>
      <w:proofErr w:type="spellStart"/>
      <w:r w:rsidRPr="008A7481">
        <w:rPr>
          <w:rFonts w:ascii="Times New Roman" w:hAnsi="Times New Roman"/>
          <w:lang w:val="lt-LT"/>
        </w:rPr>
        <w:t>Indivior</w:t>
      </w:r>
      <w:proofErr w:type="spellEnd"/>
      <w:r w:rsidRPr="008A7481">
        <w:rPr>
          <w:rFonts w:ascii="Times New Roman" w:hAnsi="Times New Roman"/>
          <w:lang w:val="lt-LT"/>
        </w:rPr>
        <w:t xml:space="preserve"> </w:t>
      </w:r>
      <w:proofErr w:type="spellStart"/>
      <w:r w:rsidRPr="008A7481">
        <w:rPr>
          <w:rFonts w:ascii="Times New Roman" w:hAnsi="Times New Roman" w:cs="Times New Roman"/>
          <w:lang w:val="lt-LT"/>
        </w:rPr>
        <w:t>Europe</w:t>
      </w:r>
      <w:proofErr w:type="spellEnd"/>
      <w:r w:rsidRPr="008A7481">
        <w:rPr>
          <w:rFonts w:ascii="Times New Roman" w:hAnsi="Times New Roman"/>
          <w:lang w:val="lt-LT"/>
        </w:rPr>
        <w:t xml:space="preserve"> </w:t>
      </w:r>
      <w:proofErr w:type="spellStart"/>
      <w:r w:rsidRPr="008A7481">
        <w:rPr>
          <w:rFonts w:ascii="Times New Roman" w:hAnsi="Times New Roman"/>
          <w:lang w:val="lt-LT"/>
        </w:rPr>
        <w:t>Limited</w:t>
      </w:r>
      <w:proofErr w:type="spellEnd"/>
      <w:r w:rsidRPr="008A7481">
        <w:rPr>
          <w:rFonts w:ascii="Times New Roman" w:hAnsi="Times New Roman" w:cs="Times New Roman"/>
          <w:lang w:val="lt-LT"/>
        </w:rPr>
        <w:t xml:space="preserve"> </w:t>
      </w:r>
    </w:p>
    <w:p w14:paraId="369671FB" w14:textId="77777777" w:rsidR="008A7481" w:rsidRPr="008A7481" w:rsidRDefault="008A7481" w:rsidP="008A7481">
      <w:pPr>
        <w:spacing w:after="0" w:line="256" w:lineRule="auto"/>
        <w:rPr>
          <w:rFonts w:ascii="Times New Roman" w:hAnsi="Times New Roman" w:cs="Times New Roman"/>
          <w:lang w:val="lt-LT"/>
        </w:rPr>
      </w:pPr>
      <w:r w:rsidRPr="008A7481">
        <w:rPr>
          <w:rFonts w:ascii="Times New Roman" w:hAnsi="Times New Roman" w:cs="Times New Roman"/>
          <w:lang w:val="lt-LT"/>
        </w:rPr>
        <w:t xml:space="preserve">27 </w:t>
      </w:r>
      <w:proofErr w:type="spellStart"/>
      <w:r w:rsidRPr="008A7481">
        <w:rPr>
          <w:rFonts w:ascii="Times New Roman" w:hAnsi="Times New Roman" w:cs="Times New Roman"/>
          <w:lang w:val="lt-LT"/>
        </w:rPr>
        <w:t>Windsor</w:t>
      </w:r>
      <w:proofErr w:type="spellEnd"/>
      <w:r w:rsidRPr="008A7481">
        <w:rPr>
          <w:rFonts w:ascii="Times New Roman" w:hAnsi="Times New Roman" w:cs="Times New Roman"/>
          <w:lang w:val="lt-LT"/>
        </w:rPr>
        <w:t xml:space="preserve"> </w:t>
      </w:r>
      <w:proofErr w:type="spellStart"/>
      <w:r w:rsidRPr="008A7481">
        <w:rPr>
          <w:rFonts w:ascii="Times New Roman" w:hAnsi="Times New Roman" w:cs="Times New Roman"/>
          <w:lang w:val="lt-LT"/>
        </w:rPr>
        <w:t>Place</w:t>
      </w:r>
      <w:proofErr w:type="spellEnd"/>
      <w:r w:rsidRPr="008A7481">
        <w:rPr>
          <w:rFonts w:ascii="Times New Roman" w:hAnsi="Times New Roman" w:cs="Times New Roman"/>
          <w:lang w:val="lt-LT"/>
        </w:rPr>
        <w:t xml:space="preserve"> </w:t>
      </w:r>
    </w:p>
    <w:p w14:paraId="449F8D3D" w14:textId="77777777" w:rsidR="008A7481" w:rsidRPr="008A7481" w:rsidRDefault="008A7481" w:rsidP="008A7481">
      <w:pPr>
        <w:spacing w:after="0" w:line="256" w:lineRule="auto"/>
        <w:rPr>
          <w:rFonts w:ascii="Times New Roman" w:hAnsi="Times New Roman" w:cs="Times New Roman"/>
          <w:lang w:val="lt-LT"/>
        </w:rPr>
      </w:pPr>
      <w:r w:rsidRPr="008A7481">
        <w:rPr>
          <w:rFonts w:ascii="Times New Roman" w:hAnsi="Times New Roman" w:cs="Times New Roman"/>
          <w:lang w:val="lt-LT"/>
        </w:rPr>
        <w:t xml:space="preserve">Dublin 2 </w:t>
      </w:r>
    </w:p>
    <w:p w14:paraId="37FA3BF2" w14:textId="77777777" w:rsidR="008A7481" w:rsidRPr="008A7481" w:rsidRDefault="008A7481" w:rsidP="008A7481">
      <w:pPr>
        <w:spacing w:after="0" w:line="256" w:lineRule="auto"/>
        <w:rPr>
          <w:rFonts w:ascii="Times New Roman" w:hAnsi="Times New Roman" w:cs="Times New Roman"/>
          <w:lang w:val="lt-LT"/>
        </w:rPr>
      </w:pPr>
      <w:r w:rsidRPr="008A7481">
        <w:rPr>
          <w:rFonts w:ascii="Times New Roman" w:hAnsi="Times New Roman" w:cs="Times New Roman"/>
          <w:lang w:val="lt-LT"/>
        </w:rPr>
        <w:t>D02 DK44</w:t>
      </w:r>
    </w:p>
    <w:p w14:paraId="15DA8424" w14:textId="77777777" w:rsidR="008A7481" w:rsidRPr="008A7481" w:rsidRDefault="008A7481" w:rsidP="008A7481">
      <w:pPr>
        <w:spacing w:after="0" w:line="256" w:lineRule="auto"/>
        <w:rPr>
          <w:rFonts w:ascii="Times New Roman" w:hAnsi="Times New Roman" w:cs="Times New Roman"/>
          <w:lang w:val="lt-LT"/>
        </w:rPr>
      </w:pPr>
      <w:r w:rsidRPr="008A7481">
        <w:rPr>
          <w:rFonts w:ascii="Times New Roman" w:hAnsi="Times New Roman" w:cs="Times New Roman"/>
          <w:lang w:val="lt-LT"/>
        </w:rPr>
        <w:t>Airija</w:t>
      </w:r>
    </w:p>
    <w:p w14:paraId="7B0C08A8" w14:textId="77777777" w:rsidR="008A7481" w:rsidRPr="008A7481" w:rsidRDefault="008A7481" w:rsidP="008A7481">
      <w:pPr>
        <w:spacing w:after="0" w:line="240" w:lineRule="auto"/>
        <w:rPr>
          <w:rFonts w:ascii="Times New Roman" w:hAnsi="Times New Roman"/>
          <w:lang w:val="lt-LT"/>
        </w:rPr>
      </w:pPr>
    </w:p>
    <w:p w14:paraId="17B4FBFC" w14:textId="77777777" w:rsidR="008A7481" w:rsidRPr="008A7481" w:rsidRDefault="008A7481" w:rsidP="008A7481">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8A7481" w14:paraId="7CC7DF91"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1533BC34" w14:textId="77777777" w:rsidR="008A7481" w:rsidRPr="008A7481" w:rsidRDefault="008A7481" w:rsidP="008A7481">
            <w:pPr>
              <w:tabs>
                <w:tab w:val="left" w:pos="142"/>
              </w:tabs>
              <w:spacing w:after="0" w:line="240" w:lineRule="auto"/>
              <w:ind w:left="567" w:hanging="567"/>
              <w:rPr>
                <w:rFonts w:ascii="Times New Roman" w:hAnsi="Times New Roman"/>
                <w:b/>
                <w:lang w:val="lt-LT"/>
              </w:rPr>
            </w:pPr>
            <w:r w:rsidRPr="008A7481">
              <w:rPr>
                <w:rFonts w:ascii="Times New Roman" w:hAnsi="Times New Roman"/>
                <w:b/>
                <w:lang w:val="lt-LT"/>
              </w:rPr>
              <w:t>12.</w:t>
            </w:r>
            <w:r w:rsidRPr="008A7481">
              <w:rPr>
                <w:rFonts w:ascii="Times New Roman" w:hAnsi="Times New Roman"/>
                <w:b/>
                <w:lang w:val="lt-LT"/>
              </w:rPr>
              <w:tab/>
              <w:t>REGISTRACIJOS PAŽYMĖJIMO NUMERIS (-IAI)</w:t>
            </w:r>
          </w:p>
        </w:tc>
      </w:tr>
    </w:tbl>
    <w:p w14:paraId="1AD8C539" w14:textId="77777777" w:rsidR="008A7481" w:rsidRPr="008A7481" w:rsidRDefault="008A7481" w:rsidP="008A7481">
      <w:pPr>
        <w:spacing w:after="0" w:line="240" w:lineRule="auto"/>
        <w:rPr>
          <w:rFonts w:ascii="Times New Roman" w:hAnsi="Times New Roman"/>
          <w:lang w:val="lt-LT"/>
        </w:rPr>
      </w:pPr>
    </w:p>
    <w:p w14:paraId="0912E5D1" w14:textId="77777777" w:rsidR="008A7481" w:rsidRPr="008A7481" w:rsidRDefault="008A7481" w:rsidP="008A7481">
      <w:pPr>
        <w:spacing w:after="0" w:line="240" w:lineRule="auto"/>
        <w:jc w:val="both"/>
        <w:rPr>
          <w:rFonts w:ascii="Times New Roman" w:hAnsi="Times New Roman"/>
          <w:lang w:val="lt-LT"/>
        </w:rPr>
      </w:pPr>
      <w:r w:rsidRPr="008A7481">
        <w:rPr>
          <w:rFonts w:ascii="Times New Roman" w:hAnsi="Times New Roman"/>
          <w:highlight w:val="lightGray"/>
          <w:lang w:val="lt-LT"/>
        </w:rPr>
        <w:t>N7 –</w:t>
      </w:r>
      <w:r w:rsidRPr="008A7481">
        <w:rPr>
          <w:rFonts w:ascii="Times New Roman" w:hAnsi="Times New Roman"/>
          <w:lang w:val="lt-LT"/>
        </w:rPr>
        <w:t xml:space="preserve"> LT/1/05/0345/001</w:t>
      </w:r>
    </w:p>
    <w:p w14:paraId="350728B1" w14:textId="77777777" w:rsidR="008A7481" w:rsidRPr="008A7481" w:rsidRDefault="008A7481" w:rsidP="008A7481">
      <w:pPr>
        <w:spacing w:after="0" w:line="240" w:lineRule="auto"/>
        <w:jc w:val="both"/>
        <w:rPr>
          <w:rFonts w:ascii="Times New Roman" w:hAnsi="Times New Roman"/>
          <w:lang w:val="lt-LT"/>
        </w:rPr>
      </w:pPr>
      <w:r w:rsidRPr="008A7481">
        <w:rPr>
          <w:rFonts w:ascii="Times New Roman" w:hAnsi="Times New Roman"/>
          <w:highlight w:val="lightGray"/>
          <w:lang w:val="lt-LT"/>
        </w:rPr>
        <w:t>N28 – LT/1/05/0345/002</w:t>
      </w:r>
    </w:p>
    <w:p w14:paraId="6EB0D6C1" w14:textId="77777777" w:rsidR="008A7481" w:rsidRPr="008A7481" w:rsidRDefault="008A7481" w:rsidP="008A7481">
      <w:pPr>
        <w:spacing w:after="0" w:line="240" w:lineRule="auto"/>
        <w:rPr>
          <w:rFonts w:ascii="Times New Roman" w:hAnsi="Times New Roman"/>
          <w:lang w:val="lt-LT"/>
        </w:rPr>
      </w:pPr>
    </w:p>
    <w:p w14:paraId="112B9CC2" w14:textId="77777777" w:rsidR="008A7481" w:rsidRPr="008A7481" w:rsidRDefault="008A7481" w:rsidP="008A7481">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8A7481" w14:paraId="3D86F501"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51296EA8" w14:textId="77777777" w:rsidR="008A7481" w:rsidRPr="008A7481" w:rsidRDefault="008A7481" w:rsidP="008A7481">
            <w:pPr>
              <w:tabs>
                <w:tab w:val="left" w:pos="142"/>
              </w:tabs>
              <w:spacing w:after="0" w:line="240" w:lineRule="auto"/>
              <w:ind w:left="567" w:hanging="567"/>
              <w:rPr>
                <w:rFonts w:ascii="Times New Roman" w:hAnsi="Times New Roman"/>
                <w:b/>
                <w:lang w:val="lt-LT"/>
              </w:rPr>
            </w:pPr>
            <w:r w:rsidRPr="008A7481">
              <w:rPr>
                <w:rFonts w:ascii="Times New Roman" w:hAnsi="Times New Roman"/>
                <w:b/>
                <w:lang w:val="lt-LT"/>
              </w:rPr>
              <w:t>13.</w:t>
            </w:r>
            <w:r w:rsidRPr="008A7481">
              <w:rPr>
                <w:rFonts w:ascii="Times New Roman" w:hAnsi="Times New Roman"/>
                <w:b/>
                <w:lang w:val="lt-LT"/>
              </w:rPr>
              <w:tab/>
              <w:t>SERIJOS NUMERIS</w:t>
            </w:r>
          </w:p>
        </w:tc>
      </w:tr>
    </w:tbl>
    <w:p w14:paraId="7D71F642" w14:textId="77777777" w:rsidR="008A7481" w:rsidRPr="008A7481" w:rsidRDefault="008A7481" w:rsidP="008A7481">
      <w:pPr>
        <w:spacing w:after="0" w:line="240" w:lineRule="auto"/>
        <w:rPr>
          <w:rFonts w:ascii="Times New Roman" w:hAnsi="Times New Roman"/>
          <w:lang w:val="lt-LT"/>
        </w:rPr>
      </w:pPr>
    </w:p>
    <w:p w14:paraId="18014C72"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Lot {numeris}</w:t>
      </w:r>
    </w:p>
    <w:p w14:paraId="04DE7EAB" w14:textId="77777777" w:rsidR="008A7481" w:rsidRPr="008A7481" w:rsidRDefault="008A7481" w:rsidP="008A7481">
      <w:pPr>
        <w:spacing w:after="0" w:line="240" w:lineRule="auto"/>
        <w:rPr>
          <w:rFonts w:ascii="Times New Roman" w:hAnsi="Times New Roman"/>
          <w:lang w:val="lt-LT"/>
        </w:rPr>
      </w:pPr>
    </w:p>
    <w:p w14:paraId="66AE2403" w14:textId="77777777" w:rsidR="008A7481" w:rsidRPr="008A7481" w:rsidRDefault="008A7481" w:rsidP="008A7481">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8A7481" w14:paraId="73CF19CD"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41A86247" w14:textId="77777777" w:rsidR="008A7481" w:rsidRPr="008A7481" w:rsidRDefault="008A7481" w:rsidP="008A7481">
            <w:pPr>
              <w:tabs>
                <w:tab w:val="left" w:pos="142"/>
              </w:tabs>
              <w:spacing w:after="0" w:line="240" w:lineRule="auto"/>
              <w:ind w:left="567" w:hanging="567"/>
              <w:rPr>
                <w:rFonts w:ascii="Times New Roman" w:hAnsi="Times New Roman"/>
                <w:b/>
                <w:lang w:val="lt-LT"/>
              </w:rPr>
            </w:pPr>
            <w:r w:rsidRPr="008A7481">
              <w:rPr>
                <w:rFonts w:ascii="Times New Roman" w:hAnsi="Times New Roman"/>
                <w:b/>
                <w:lang w:val="lt-LT"/>
              </w:rPr>
              <w:t>14.</w:t>
            </w:r>
            <w:r w:rsidRPr="008A7481">
              <w:rPr>
                <w:rFonts w:ascii="Times New Roman" w:hAnsi="Times New Roman"/>
                <w:b/>
                <w:lang w:val="lt-LT"/>
              </w:rPr>
              <w:tab/>
              <w:t>PARDAVIMO (IŠDAVIMO) TVARKA</w:t>
            </w:r>
          </w:p>
        </w:tc>
      </w:tr>
    </w:tbl>
    <w:p w14:paraId="6B1DCFC5" w14:textId="77777777" w:rsidR="008A7481" w:rsidRPr="008A7481" w:rsidRDefault="008A7481" w:rsidP="008A7481">
      <w:pPr>
        <w:spacing w:after="0" w:line="240" w:lineRule="auto"/>
        <w:rPr>
          <w:rFonts w:ascii="Times New Roman" w:hAnsi="Times New Roman"/>
          <w:lang w:val="lt-LT"/>
        </w:rPr>
      </w:pPr>
    </w:p>
    <w:p w14:paraId="71B8B3F8"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Receptinis vaistas.</w:t>
      </w:r>
    </w:p>
    <w:p w14:paraId="55DD3797" w14:textId="77777777" w:rsidR="008A7481" w:rsidRPr="008A7481" w:rsidRDefault="008A7481" w:rsidP="008A7481">
      <w:pPr>
        <w:spacing w:after="0" w:line="240" w:lineRule="auto"/>
        <w:rPr>
          <w:rFonts w:ascii="Times New Roman" w:hAnsi="Times New Roman"/>
          <w:lang w:val="lt-LT"/>
        </w:rPr>
      </w:pPr>
    </w:p>
    <w:p w14:paraId="22AA777F" w14:textId="77777777" w:rsidR="008A7481" w:rsidRPr="008A7481" w:rsidRDefault="008A7481" w:rsidP="008A7481">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8A7481" w14:paraId="06F74D03"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00B6FC3C" w14:textId="77777777" w:rsidR="008A7481" w:rsidRPr="008A7481" w:rsidRDefault="008A7481" w:rsidP="008A7481">
            <w:pPr>
              <w:tabs>
                <w:tab w:val="left" w:pos="142"/>
              </w:tabs>
              <w:spacing w:after="0" w:line="240" w:lineRule="auto"/>
              <w:ind w:left="567" w:hanging="567"/>
              <w:rPr>
                <w:rFonts w:ascii="Times New Roman" w:hAnsi="Times New Roman"/>
                <w:b/>
                <w:lang w:val="lt-LT"/>
              </w:rPr>
            </w:pPr>
            <w:r w:rsidRPr="008A7481">
              <w:rPr>
                <w:rFonts w:ascii="Times New Roman" w:hAnsi="Times New Roman"/>
                <w:b/>
                <w:lang w:val="lt-LT"/>
              </w:rPr>
              <w:t>15.</w:t>
            </w:r>
            <w:r w:rsidRPr="008A7481">
              <w:rPr>
                <w:rFonts w:ascii="Times New Roman" w:hAnsi="Times New Roman"/>
                <w:b/>
                <w:lang w:val="lt-LT"/>
              </w:rPr>
              <w:tab/>
              <w:t>VARTOJIMO INSTRUKCIJA</w:t>
            </w:r>
          </w:p>
        </w:tc>
      </w:tr>
    </w:tbl>
    <w:p w14:paraId="58521CF1" w14:textId="77777777" w:rsidR="008A7481" w:rsidRPr="008A7481" w:rsidRDefault="008A7481" w:rsidP="008A7481">
      <w:pPr>
        <w:widowControl w:val="0"/>
        <w:tabs>
          <w:tab w:val="left" w:pos="0"/>
        </w:tabs>
        <w:spacing w:after="0" w:line="240" w:lineRule="auto"/>
        <w:rPr>
          <w:rFonts w:ascii="Times New Roman" w:hAnsi="Times New Roman"/>
          <w:lang w:val="lt-LT"/>
        </w:rPr>
      </w:pPr>
    </w:p>
    <w:p w14:paraId="5F06A138" w14:textId="3E2A438D" w:rsidR="003A6E80" w:rsidRPr="003A6E80" w:rsidRDefault="003A6E80" w:rsidP="00AC5AC7">
      <w:pPr>
        <w:widowControl w:val="0"/>
        <w:numPr>
          <w:ilvl w:val="12"/>
          <w:numId w:val="0"/>
        </w:numPr>
        <w:spacing w:after="0" w:line="240" w:lineRule="auto"/>
        <w:ind w:right="-2"/>
        <w:rPr>
          <w:rFonts w:ascii="Times New Roman" w:eastAsia="Times New Roman" w:hAnsi="Times New Roman" w:cs="Times New Roman"/>
          <w:highlight w:val="lightGray"/>
          <w:lang w:val="lt-LT"/>
        </w:rPr>
      </w:pPr>
      <w:r w:rsidRPr="003A6E80">
        <w:rPr>
          <w:rFonts w:ascii="Times New Roman" w:hAnsi="Times New Roman"/>
          <w:kern w:val="2"/>
          <w:highlight w:val="lightGray"/>
          <w:lang w:val="lt-LT"/>
          <w14:ligatures w14:val="standardContextual"/>
        </w:rPr>
        <w:t>Naujausia patvirtinta informacija apie šį vaistą pateikiama nuskenavus QR</w:t>
      </w:r>
      <w:r w:rsidR="00B04832">
        <w:rPr>
          <w:rFonts w:ascii="Times New Roman" w:hAnsi="Times New Roman"/>
          <w:kern w:val="2"/>
          <w:highlight w:val="lightGray"/>
          <w:lang w:val="lt-LT"/>
          <w14:ligatures w14:val="standardContextual"/>
        </w:rPr>
        <w:t> </w:t>
      </w:r>
      <w:r w:rsidRPr="003A6E80">
        <w:rPr>
          <w:rFonts w:ascii="Times New Roman" w:hAnsi="Times New Roman"/>
          <w:kern w:val="2"/>
          <w:highlight w:val="lightGray"/>
          <w:lang w:val="lt-LT"/>
          <w14:ligatures w14:val="standardContextual"/>
        </w:rPr>
        <w:t>kodą, taip pat adresu: [nurodyti URL adresą]</w:t>
      </w:r>
    </w:p>
    <w:p w14:paraId="1FE524BD" w14:textId="77777777" w:rsidR="008A7481" w:rsidRPr="008A7481" w:rsidRDefault="008A7481" w:rsidP="008A7481">
      <w:pPr>
        <w:tabs>
          <w:tab w:val="left" w:pos="567"/>
        </w:tabs>
        <w:spacing w:after="0" w:line="240" w:lineRule="auto"/>
        <w:rPr>
          <w:rFonts w:ascii="Times New Roman" w:hAnsi="Times New Roman"/>
          <w:lang w:val="lt-LT"/>
        </w:rPr>
      </w:pPr>
    </w:p>
    <w:p w14:paraId="34BF187D" w14:textId="77777777" w:rsidR="008A7481" w:rsidRPr="008A7481" w:rsidRDefault="008A7481" w:rsidP="008A7481">
      <w:pPr>
        <w:tabs>
          <w:tab w:val="left" w:pos="567"/>
        </w:tabs>
        <w:spacing w:after="0" w:line="240" w:lineRule="auto"/>
        <w:rPr>
          <w:rFonts w:ascii="Times New Roman" w:hAnsi="Times New Roman"/>
          <w:lang w:val="lt-LT"/>
        </w:rPr>
      </w:pPr>
    </w:p>
    <w:p w14:paraId="221B453C" w14:textId="77777777" w:rsidR="008A7481" w:rsidRPr="008A7481" w:rsidRDefault="008A7481" w:rsidP="008A7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A7481">
        <w:rPr>
          <w:rFonts w:ascii="Times New Roman" w:hAnsi="Times New Roman"/>
          <w:b/>
          <w:lang w:val="lt-LT"/>
        </w:rPr>
        <w:t>16.</w:t>
      </w:r>
      <w:r w:rsidRPr="008A7481">
        <w:rPr>
          <w:rFonts w:ascii="Times New Roman" w:hAnsi="Times New Roman"/>
          <w:b/>
          <w:lang w:val="lt-LT"/>
        </w:rPr>
        <w:tab/>
        <w:t>INFORMACIJA BRAILIO RAŠTU</w:t>
      </w:r>
    </w:p>
    <w:p w14:paraId="0B3BCFC3" w14:textId="77777777" w:rsidR="008A7481" w:rsidRPr="008A7481" w:rsidRDefault="008A7481" w:rsidP="008A7481">
      <w:pPr>
        <w:tabs>
          <w:tab w:val="left" w:pos="567"/>
        </w:tabs>
        <w:spacing w:after="0" w:line="240" w:lineRule="auto"/>
        <w:rPr>
          <w:rFonts w:ascii="Times New Roman" w:hAnsi="Times New Roman"/>
          <w:lang w:val="lt-LT"/>
        </w:rPr>
      </w:pPr>
    </w:p>
    <w:p w14:paraId="109E31D3" w14:textId="00240EF0" w:rsidR="008A7481" w:rsidRPr="0016192C" w:rsidRDefault="008A7481" w:rsidP="008A7481">
      <w:pPr>
        <w:spacing w:after="0" w:line="240" w:lineRule="auto"/>
        <w:rPr>
          <w:rFonts w:ascii="Times New Roman" w:hAnsi="Times New Roman"/>
          <w:i/>
          <w:lang w:val="lt-LT"/>
        </w:rPr>
      </w:pPr>
      <w:proofErr w:type="spellStart"/>
      <w:r w:rsidRPr="008A7481">
        <w:rPr>
          <w:rFonts w:ascii="Times New Roman" w:hAnsi="Times New Roman"/>
          <w:lang w:val="lt-LT"/>
        </w:rPr>
        <w:t>subutex</w:t>
      </w:r>
      <w:proofErr w:type="spellEnd"/>
      <w:r w:rsidRPr="008A7481">
        <w:rPr>
          <w:rFonts w:ascii="Times New Roman" w:hAnsi="Times New Roman"/>
          <w:lang w:val="lt-LT"/>
        </w:rPr>
        <w:t xml:space="preserve"> 0,4</w:t>
      </w:r>
      <w:r w:rsidR="00AC5AC7">
        <w:rPr>
          <w:rFonts w:ascii="Times New Roman" w:hAnsi="Times New Roman"/>
          <w:lang w:val="lt-LT"/>
        </w:rPr>
        <w:t> </w:t>
      </w:r>
      <w:r w:rsidRPr="008A7481">
        <w:rPr>
          <w:rFonts w:ascii="Times New Roman" w:hAnsi="Times New Roman"/>
          <w:lang w:val="lt-LT"/>
        </w:rPr>
        <w:t>mg</w:t>
      </w:r>
      <w:r w:rsidR="00AC5AC7">
        <w:rPr>
          <w:rFonts w:ascii="Times New Roman" w:hAnsi="Times New Roman"/>
          <w:lang w:val="lt-LT"/>
        </w:rPr>
        <w:t xml:space="preserve"> </w:t>
      </w:r>
      <w:proofErr w:type="spellStart"/>
      <w:r w:rsidR="00AC5AC7" w:rsidRPr="00D260D8">
        <w:rPr>
          <w:rFonts w:ascii="Times New Roman" w:hAnsi="Times New Roman"/>
          <w:i/>
          <w:iCs/>
          <w:highlight w:val="darkGray"/>
          <w:lang w:val="lt-LT"/>
        </w:rPr>
        <w:t>poliežuvinės</w:t>
      </w:r>
      <w:proofErr w:type="spellEnd"/>
      <w:r w:rsidR="00AC5AC7" w:rsidRPr="00D260D8">
        <w:rPr>
          <w:rFonts w:ascii="Times New Roman" w:hAnsi="Times New Roman"/>
          <w:i/>
          <w:iCs/>
          <w:highlight w:val="darkGray"/>
          <w:lang w:val="lt-LT"/>
        </w:rPr>
        <w:t xml:space="preserve"> tabletės</w:t>
      </w:r>
    </w:p>
    <w:p w14:paraId="1FEA3828" w14:textId="77777777" w:rsidR="008A7481" w:rsidRPr="008A7481" w:rsidRDefault="008A7481" w:rsidP="008A7481">
      <w:pPr>
        <w:spacing w:after="0" w:line="240" w:lineRule="auto"/>
        <w:rPr>
          <w:rFonts w:ascii="Times New Roman" w:hAnsi="Times New Roman"/>
          <w:lang w:val="lt-LT"/>
        </w:rPr>
      </w:pPr>
    </w:p>
    <w:p w14:paraId="77791B76" w14:textId="77777777" w:rsidR="008A7481" w:rsidRPr="008A7481" w:rsidRDefault="008A7481" w:rsidP="008A748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8A7481">
        <w:rPr>
          <w:rFonts w:ascii="Times New Roman" w:hAnsi="Times New Roman"/>
          <w:b/>
          <w:lang w:val="lt-LT"/>
        </w:rPr>
        <w:t>17.</w:t>
      </w:r>
      <w:r w:rsidRPr="008A7481">
        <w:rPr>
          <w:rFonts w:ascii="Times New Roman" w:hAnsi="Times New Roman"/>
          <w:b/>
          <w:lang w:val="lt-LT"/>
        </w:rPr>
        <w:tab/>
        <w:t>UNIKALUS IDENTIFIKATORIUS – 2D BRŪKŠNINIS KODAS</w:t>
      </w:r>
    </w:p>
    <w:p w14:paraId="7C1F8243" w14:textId="77777777" w:rsidR="008A7481" w:rsidRPr="008A7481" w:rsidRDefault="008A7481" w:rsidP="008A7481">
      <w:pPr>
        <w:tabs>
          <w:tab w:val="left" w:pos="567"/>
        </w:tabs>
        <w:spacing w:after="0" w:line="260" w:lineRule="exact"/>
        <w:rPr>
          <w:rFonts w:ascii="Times New Roman" w:hAnsi="Times New Roman"/>
          <w:lang w:val="lt-LT"/>
        </w:rPr>
      </w:pPr>
    </w:p>
    <w:p w14:paraId="5FD5430B" w14:textId="77777777" w:rsidR="008A7481" w:rsidRPr="008A7481" w:rsidRDefault="008A7481" w:rsidP="008A7481">
      <w:pPr>
        <w:tabs>
          <w:tab w:val="left" w:pos="567"/>
        </w:tabs>
        <w:spacing w:after="0" w:line="260" w:lineRule="exact"/>
        <w:rPr>
          <w:rFonts w:ascii="Times New Roman" w:hAnsi="Times New Roman"/>
          <w:shd w:val="clear" w:color="auto" w:fill="CCCCCC"/>
          <w:lang w:val="lt-LT"/>
        </w:rPr>
      </w:pPr>
      <w:r w:rsidRPr="008A7481">
        <w:rPr>
          <w:rFonts w:ascii="Times New Roman" w:hAnsi="Times New Roman"/>
          <w:highlight w:val="lightGray"/>
          <w:lang w:val="lt-LT"/>
        </w:rPr>
        <w:t>2D brūkšninis kodas su nurodytu unikaliu identifikatoriumi.</w:t>
      </w:r>
    </w:p>
    <w:p w14:paraId="1379DCD5" w14:textId="77777777" w:rsidR="008A7481" w:rsidRPr="008A7481" w:rsidRDefault="008A7481" w:rsidP="008A7481">
      <w:pPr>
        <w:tabs>
          <w:tab w:val="left" w:pos="567"/>
        </w:tabs>
        <w:spacing w:after="0" w:line="260" w:lineRule="exact"/>
        <w:rPr>
          <w:rFonts w:ascii="Times New Roman" w:hAnsi="Times New Roman"/>
          <w:lang w:val="lt-LT"/>
        </w:rPr>
      </w:pPr>
    </w:p>
    <w:p w14:paraId="45199711" w14:textId="77777777" w:rsidR="008A7481" w:rsidRPr="008A7481" w:rsidRDefault="008A7481" w:rsidP="008A7481">
      <w:pPr>
        <w:tabs>
          <w:tab w:val="left" w:pos="567"/>
        </w:tabs>
        <w:spacing w:after="0" w:line="260" w:lineRule="exact"/>
        <w:rPr>
          <w:rFonts w:ascii="Times New Roman" w:hAnsi="Times New Roman"/>
          <w:lang w:val="lt-LT"/>
        </w:rPr>
      </w:pPr>
    </w:p>
    <w:p w14:paraId="01C55028" w14:textId="77777777" w:rsidR="008A7481" w:rsidRPr="008A7481" w:rsidRDefault="008A7481" w:rsidP="008A748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8A7481">
        <w:rPr>
          <w:rFonts w:ascii="Times New Roman" w:hAnsi="Times New Roman"/>
          <w:b/>
          <w:lang w:val="lt-LT"/>
        </w:rPr>
        <w:t>18.</w:t>
      </w:r>
      <w:r w:rsidRPr="008A7481">
        <w:rPr>
          <w:rFonts w:ascii="Times New Roman" w:hAnsi="Times New Roman"/>
          <w:b/>
          <w:lang w:val="lt-LT"/>
        </w:rPr>
        <w:tab/>
        <w:t>UNIKALUS IDENTIFIKATORIUS – ŽMONĖMS SUPRANTAMI DUOMENYS</w:t>
      </w:r>
    </w:p>
    <w:p w14:paraId="09A0AE01" w14:textId="77777777" w:rsidR="008A7481" w:rsidRPr="008A7481" w:rsidRDefault="008A7481" w:rsidP="008A7481">
      <w:pPr>
        <w:tabs>
          <w:tab w:val="left" w:pos="567"/>
        </w:tabs>
        <w:spacing w:after="0" w:line="260" w:lineRule="exact"/>
        <w:rPr>
          <w:rFonts w:ascii="Times New Roman" w:hAnsi="Times New Roman"/>
          <w:lang w:val="lt-LT"/>
        </w:rPr>
      </w:pPr>
    </w:p>
    <w:p w14:paraId="74401AEE" w14:textId="77777777" w:rsidR="008A7481" w:rsidRPr="008A7481" w:rsidRDefault="008A7481" w:rsidP="008A7481">
      <w:pPr>
        <w:tabs>
          <w:tab w:val="left" w:pos="567"/>
        </w:tabs>
        <w:spacing w:after="0" w:line="260" w:lineRule="exact"/>
        <w:rPr>
          <w:rFonts w:ascii="Times New Roman" w:hAnsi="Times New Roman"/>
          <w:color w:val="008000"/>
          <w:lang w:val="lt-LT"/>
        </w:rPr>
      </w:pPr>
      <w:r w:rsidRPr="008A7481">
        <w:rPr>
          <w:rFonts w:ascii="Times New Roman" w:hAnsi="Times New Roman"/>
          <w:lang w:val="lt-LT"/>
        </w:rPr>
        <w:t>PC: {numeris}</w:t>
      </w:r>
    </w:p>
    <w:p w14:paraId="5A5600A1" w14:textId="77777777" w:rsidR="008A7481" w:rsidRPr="008A7481" w:rsidRDefault="008A7481" w:rsidP="008A7481">
      <w:pPr>
        <w:tabs>
          <w:tab w:val="left" w:pos="567"/>
        </w:tabs>
        <w:spacing w:after="0" w:line="260" w:lineRule="exact"/>
        <w:rPr>
          <w:rFonts w:ascii="Times New Roman" w:hAnsi="Times New Roman"/>
          <w:lang w:val="lt-LT"/>
        </w:rPr>
      </w:pPr>
      <w:r w:rsidRPr="008A7481">
        <w:rPr>
          <w:rFonts w:ascii="Times New Roman" w:hAnsi="Times New Roman"/>
          <w:lang w:val="lt-LT"/>
        </w:rPr>
        <w:lastRenderedPageBreak/>
        <w:t>SN: {numeris}</w:t>
      </w:r>
    </w:p>
    <w:p w14:paraId="30630BDD" w14:textId="77777777" w:rsidR="008A7481" w:rsidRPr="008A7481" w:rsidRDefault="008A7481" w:rsidP="008A7481">
      <w:pPr>
        <w:tabs>
          <w:tab w:val="left" w:pos="567"/>
        </w:tabs>
        <w:spacing w:after="0" w:line="260" w:lineRule="exact"/>
        <w:rPr>
          <w:rFonts w:ascii="Times New Roman" w:hAnsi="Times New Roman"/>
          <w:lang w:val="lt-LT"/>
        </w:rPr>
      </w:pPr>
      <w:r w:rsidRPr="008A7481">
        <w:rPr>
          <w:rFonts w:ascii="Times New Roman" w:hAnsi="Times New Roman"/>
          <w:highlight w:val="lightGray"/>
          <w:lang w:val="lt-LT"/>
        </w:rPr>
        <w:t>NN: {numeris}</w:t>
      </w:r>
    </w:p>
    <w:p w14:paraId="62CADBEC"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br w:type="page"/>
      </w:r>
    </w:p>
    <w:p w14:paraId="1B63E73F" w14:textId="77777777" w:rsidR="008A7481" w:rsidRPr="008A7481" w:rsidRDefault="008A7481" w:rsidP="008A7481">
      <w:pPr>
        <w:spacing w:after="0" w:line="240" w:lineRule="auto"/>
        <w:rPr>
          <w:rFonts w:ascii="Times New Roman" w:hAnsi="Times New Roman"/>
          <w:lang w:val="lt-LT"/>
        </w:rPr>
      </w:pPr>
    </w:p>
    <w:p w14:paraId="62AB0EB0" w14:textId="77777777" w:rsidR="008A7481" w:rsidRPr="008A7481" w:rsidRDefault="008A7481" w:rsidP="008A7481">
      <w:pPr>
        <w:spacing w:after="0" w:line="276"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3466AF" w14:paraId="17A2B261" w14:textId="77777777" w:rsidTr="004C0951">
        <w:trPr>
          <w:trHeight w:val="432"/>
        </w:trPr>
        <w:tc>
          <w:tcPr>
            <w:tcW w:w="9287" w:type="dxa"/>
            <w:tcBorders>
              <w:top w:val="single" w:sz="4" w:space="0" w:color="auto"/>
              <w:left w:val="single" w:sz="4" w:space="0" w:color="auto"/>
              <w:bottom w:val="single" w:sz="4" w:space="0" w:color="auto"/>
              <w:right w:val="single" w:sz="4" w:space="0" w:color="auto"/>
            </w:tcBorders>
          </w:tcPr>
          <w:p w14:paraId="575F559F" w14:textId="77777777" w:rsidR="008A7481" w:rsidRPr="008A7481" w:rsidRDefault="008A7481" w:rsidP="008A7481">
            <w:pPr>
              <w:spacing w:after="0" w:line="276" w:lineRule="auto"/>
              <w:rPr>
                <w:rFonts w:ascii="Times New Roman" w:hAnsi="Times New Roman"/>
                <w:lang w:val="lt-LT"/>
              </w:rPr>
            </w:pPr>
            <w:r w:rsidRPr="008A7481">
              <w:rPr>
                <w:rFonts w:ascii="Times New Roman" w:hAnsi="Times New Roman"/>
                <w:b/>
                <w:lang w:val="lt-LT"/>
              </w:rPr>
              <w:t>MINIMALI INFORMACIJA ANT LIZDINIŲ PLOKŠTELIŲ ARBA DVISLUOKSNIŲ JUOSTELIŲ</w:t>
            </w:r>
          </w:p>
          <w:p w14:paraId="7F648CE0" w14:textId="77777777" w:rsidR="008A7481" w:rsidRPr="008A7481" w:rsidRDefault="008A7481" w:rsidP="008A7481">
            <w:pPr>
              <w:spacing w:after="0" w:line="276" w:lineRule="auto"/>
              <w:rPr>
                <w:rFonts w:ascii="Times New Roman" w:hAnsi="Times New Roman"/>
                <w:b/>
                <w:lang w:val="lt-LT"/>
              </w:rPr>
            </w:pPr>
          </w:p>
          <w:p w14:paraId="4795A02B" w14:textId="77777777" w:rsidR="008A7481" w:rsidRDefault="008A7481" w:rsidP="008A7481">
            <w:pPr>
              <w:spacing w:after="0" w:line="276" w:lineRule="auto"/>
              <w:rPr>
                <w:rFonts w:ascii="Times New Roman" w:hAnsi="Times New Roman"/>
                <w:b/>
                <w:lang w:val="lt-LT"/>
              </w:rPr>
            </w:pPr>
            <w:r w:rsidRPr="008A7481">
              <w:rPr>
                <w:rFonts w:ascii="Times New Roman" w:hAnsi="Times New Roman"/>
                <w:b/>
                <w:lang w:val="lt-LT"/>
              </w:rPr>
              <w:t>Lizdinė plokštelė</w:t>
            </w:r>
            <w:r w:rsidR="00F46A62" w:rsidRPr="008A7481">
              <w:rPr>
                <w:rFonts w:ascii="Times New Roman" w:hAnsi="Times New Roman"/>
                <w:b/>
                <w:lang w:val="lt-LT"/>
              </w:rPr>
              <w:t> –</w:t>
            </w:r>
            <w:r w:rsidR="00F46A62">
              <w:rPr>
                <w:rFonts w:ascii="Times New Roman" w:hAnsi="Times New Roman"/>
                <w:b/>
                <w:lang w:val="lt-LT"/>
              </w:rPr>
              <w:t xml:space="preserve"> visas / </w:t>
            </w:r>
            <w:r w:rsidR="00F46A62" w:rsidRPr="00E2698B">
              <w:rPr>
                <w:rFonts w:ascii="Times New Roman" w:hAnsi="Times New Roman"/>
                <w:b/>
                <w:i/>
                <w:iCs/>
                <w:highlight w:val="darkGray"/>
                <w:lang w:val="lt-LT"/>
              </w:rPr>
              <w:t>sutrumpintas</w:t>
            </w:r>
            <w:r w:rsidR="00F46A62">
              <w:rPr>
                <w:rFonts w:ascii="Times New Roman" w:hAnsi="Times New Roman"/>
                <w:b/>
                <w:lang w:val="lt-LT"/>
              </w:rPr>
              <w:t xml:space="preserve"> suderintas </w:t>
            </w:r>
            <w:r w:rsidR="001F1787">
              <w:rPr>
                <w:rFonts w:ascii="Times New Roman" w:hAnsi="Times New Roman"/>
                <w:b/>
                <w:lang w:val="lt-LT"/>
              </w:rPr>
              <w:t xml:space="preserve">ES </w:t>
            </w:r>
            <w:r w:rsidR="00F46A62">
              <w:rPr>
                <w:rFonts w:ascii="Times New Roman" w:hAnsi="Times New Roman"/>
                <w:b/>
                <w:lang w:val="lt-LT"/>
              </w:rPr>
              <w:t>ženklinimo tekstas</w:t>
            </w:r>
          </w:p>
          <w:p w14:paraId="4F7D5E97" w14:textId="18028AC7" w:rsidR="008E7F65" w:rsidRPr="008A7481" w:rsidRDefault="008E7F65" w:rsidP="008A7481">
            <w:pPr>
              <w:spacing w:after="0" w:line="276" w:lineRule="auto"/>
              <w:rPr>
                <w:rFonts w:ascii="Times New Roman" w:hAnsi="Times New Roman"/>
                <w:b/>
                <w:lang w:val="lt-LT"/>
              </w:rPr>
            </w:pPr>
          </w:p>
        </w:tc>
      </w:tr>
    </w:tbl>
    <w:p w14:paraId="57A1FFD0" w14:textId="77777777" w:rsidR="008A7481" w:rsidRPr="008A7481" w:rsidRDefault="008A7481" w:rsidP="008A7481">
      <w:pPr>
        <w:spacing w:after="0" w:line="276" w:lineRule="auto"/>
        <w:rPr>
          <w:rFonts w:ascii="Times New Roman" w:hAnsi="Times New Roman"/>
          <w:b/>
          <w:lang w:val="lt-LT"/>
        </w:rPr>
      </w:pPr>
    </w:p>
    <w:p w14:paraId="7CDFC0D3" w14:textId="77777777" w:rsidR="008A7481" w:rsidRPr="008A7481" w:rsidRDefault="008A7481" w:rsidP="008A7481">
      <w:pPr>
        <w:spacing w:after="0" w:line="276"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8A7481" w14:paraId="1647A91B"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2EF55EEE" w14:textId="77777777" w:rsidR="008A7481" w:rsidRPr="008A7481" w:rsidRDefault="008A7481" w:rsidP="008A7481">
            <w:pPr>
              <w:tabs>
                <w:tab w:val="left" w:pos="142"/>
              </w:tabs>
              <w:spacing w:after="0" w:line="276" w:lineRule="auto"/>
              <w:ind w:hanging="567"/>
              <w:rPr>
                <w:rFonts w:ascii="Times New Roman" w:hAnsi="Times New Roman"/>
                <w:b/>
                <w:lang w:val="lt-LT"/>
              </w:rPr>
            </w:pPr>
            <w:r w:rsidRPr="008A7481">
              <w:rPr>
                <w:rFonts w:ascii="Times New Roman" w:hAnsi="Times New Roman"/>
                <w:b/>
                <w:lang w:val="lt-LT"/>
              </w:rPr>
              <w:t>1.</w:t>
            </w:r>
            <w:r w:rsidRPr="008A7481">
              <w:rPr>
                <w:rFonts w:ascii="Times New Roman" w:hAnsi="Times New Roman"/>
                <w:b/>
                <w:lang w:val="lt-LT"/>
              </w:rPr>
              <w:tab/>
              <w:t>1. VAISTINIO PREPARATO PAVADINIMAS</w:t>
            </w:r>
          </w:p>
        </w:tc>
      </w:tr>
    </w:tbl>
    <w:p w14:paraId="562F1FB6" w14:textId="77777777" w:rsidR="008A7481" w:rsidRPr="008A7481" w:rsidRDefault="008A7481" w:rsidP="008A7481">
      <w:pPr>
        <w:spacing w:after="0" w:line="276" w:lineRule="auto"/>
        <w:ind w:hanging="567"/>
        <w:rPr>
          <w:rFonts w:ascii="Times New Roman" w:hAnsi="Times New Roman"/>
          <w:lang w:val="lt-LT"/>
        </w:rPr>
      </w:pPr>
    </w:p>
    <w:p w14:paraId="68E07E14" w14:textId="54E56D09" w:rsidR="008A7481" w:rsidRPr="008A7481" w:rsidRDefault="008A7481" w:rsidP="008A7481">
      <w:pPr>
        <w:numPr>
          <w:ilvl w:val="12"/>
          <w:numId w:val="0"/>
        </w:numPr>
        <w:spacing w:after="0" w:line="276" w:lineRule="auto"/>
        <w:rPr>
          <w:rFonts w:ascii="Times New Roman" w:hAnsi="Times New Roman"/>
          <w:lang w:val="lt-LT"/>
        </w:rPr>
      </w:pPr>
      <w:r w:rsidRPr="008A7481">
        <w:rPr>
          <w:rFonts w:ascii="Times New Roman" w:hAnsi="Times New Roman"/>
          <w:lang w:val="lt-LT"/>
        </w:rPr>
        <w:t xml:space="preserve">SUBUTEX 0,4 mg </w:t>
      </w:r>
      <w:proofErr w:type="spellStart"/>
      <w:r w:rsidRPr="008A7481">
        <w:rPr>
          <w:rFonts w:ascii="Times New Roman" w:hAnsi="Times New Roman"/>
          <w:lang w:val="lt-LT"/>
        </w:rPr>
        <w:t>poliežuvinės</w:t>
      </w:r>
      <w:proofErr w:type="spellEnd"/>
      <w:r w:rsidRPr="008A7481">
        <w:rPr>
          <w:rFonts w:ascii="Times New Roman" w:hAnsi="Times New Roman"/>
          <w:lang w:val="lt-LT"/>
        </w:rPr>
        <w:t xml:space="preserve"> tabletės</w:t>
      </w:r>
    </w:p>
    <w:p w14:paraId="0751B3DD" w14:textId="77777777" w:rsidR="008A7481" w:rsidRPr="008A7481" w:rsidRDefault="008A7481" w:rsidP="008A7481">
      <w:pPr>
        <w:numPr>
          <w:ilvl w:val="12"/>
          <w:numId w:val="0"/>
        </w:numPr>
        <w:spacing w:after="0" w:line="276" w:lineRule="auto"/>
        <w:rPr>
          <w:rFonts w:ascii="Times New Roman" w:hAnsi="Times New Roman"/>
          <w:lang w:val="lt-LT"/>
        </w:rPr>
      </w:pPr>
      <w:proofErr w:type="spellStart"/>
      <w:r w:rsidRPr="008A7481">
        <w:rPr>
          <w:rFonts w:ascii="Times New Roman" w:hAnsi="Times New Roman"/>
          <w:lang w:val="lt-LT"/>
        </w:rPr>
        <w:t>Buprenorphinum</w:t>
      </w:r>
      <w:proofErr w:type="spellEnd"/>
    </w:p>
    <w:p w14:paraId="646DDCA8" w14:textId="77777777" w:rsidR="008A7481" w:rsidRPr="008A7481" w:rsidRDefault="008A7481" w:rsidP="008A7481">
      <w:pPr>
        <w:spacing w:after="0" w:line="276" w:lineRule="auto"/>
        <w:rPr>
          <w:rFonts w:ascii="Times New Roman" w:hAnsi="Times New Roman"/>
          <w:b/>
          <w:lang w:val="lt-LT"/>
        </w:rPr>
      </w:pPr>
    </w:p>
    <w:p w14:paraId="65B6FBC9" w14:textId="77777777" w:rsidR="008A7481" w:rsidRPr="008A7481" w:rsidRDefault="008A7481" w:rsidP="008A7481">
      <w:pPr>
        <w:spacing w:after="0" w:line="276"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8A7481" w14:paraId="15E419F5"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37E6374B" w14:textId="77777777" w:rsidR="008A7481" w:rsidRPr="008A7481" w:rsidRDefault="008A7481" w:rsidP="008A7481">
            <w:pPr>
              <w:tabs>
                <w:tab w:val="left" w:pos="142"/>
              </w:tabs>
              <w:spacing w:after="0" w:line="276" w:lineRule="auto"/>
              <w:ind w:hanging="567"/>
              <w:rPr>
                <w:rFonts w:ascii="Times New Roman" w:hAnsi="Times New Roman"/>
                <w:b/>
                <w:lang w:val="lt-LT"/>
              </w:rPr>
            </w:pPr>
            <w:r w:rsidRPr="008A7481">
              <w:rPr>
                <w:rFonts w:ascii="Times New Roman" w:hAnsi="Times New Roman"/>
                <w:b/>
                <w:lang w:val="lt-LT"/>
              </w:rPr>
              <w:t>2.</w:t>
            </w:r>
            <w:r w:rsidRPr="008A7481">
              <w:rPr>
                <w:rFonts w:ascii="Times New Roman" w:hAnsi="Times New Roman"/>
                <w:b/>
                <w:lang w:val="lt-LT"/>
              </w:rPr>
              <w:tab/>
              <w:t>2. REGISTRUOTOJO PAVADINIMAS</w:t>
            </w:r>
          </w:p>
        </w:tc>
      </w:tr>
    </w:tbl>
    <w:p w14:paraId="6AC47A15" w14:textId="77777777" w:rsidR="008A7481" w:rsidRPr="008A7481" w:rsidRDefault="008A7481" w:rsidP="008A7481">
      <w:pPr>
        <w:spacing w:after="0" w:line="276" w:lineRule="auto"/>
        <w:rPr>
          <w:rFonts w:ascii="Times New Roman" w:hAnsi="Times New Roman"/>
          <w:b/>
          <w:lang w:val="lt-LT"/>
        </w:rPr>
      </w:pPr>
    </w:p>
    <w:p w14:paraId="0E8C6CAC" w14:textId="77777777" w:rsidR="008A7481" w:rsidRPr="008A7481" w:rsidRDefault="008A7481" w:rsidP="008A7481">
      <w:pPr>
        <w:spacing w:after="0" w:line="256" w:lineRule="auto"/>
        <w:rPr>
          <w:rFonts w:ascii="Times New Roman" w:hAnsi="Times New Roman"/>
          <w:lang w:val="lt-LT"/>
        </w:rPr>
      </w:pPr>
      <w:proofErr w:type="spellStart"/>
      <w:r w:rsidRPr="008A7481">
        <w:rPr>
          <w:rFonts w:ascii="Times New Roman" w:hAnsi="Times New Roman"/>
          <w:lang w:val="lt-LT"/>
        </w:rPr>
        <w:t>Indivior</w:t>
      </w:r>
      <w:proofErr w:type="spellEnd"/>
      <w:r w:rsidRPr="008A7481">
        <w:rPr>
          <w:rFonts w:ascii="Times New Roman" w:hAnsi="Times New Roman"/>
          <w:lang w:val="lt-LT"/>
        </w:rPr>
        <w:t xml:space="preserve"> </w:t>
      </w:r>
      <w:proofErr w:type="spellStart"/>
      <w:r w:rsidRPr="008A7481">
        <w:rPr>
          <w:rFonts w:ascii="Times New Roman" w:hAnsi="Times New Roman" w:cs="Times New Roman"/>
          <w:lang w:val="lt-LT"/>
        </w:rPr>
        <w:t>Europe</w:t>
      </w:r>
      <w:proofErr w:type="spellEnd"/>
      <w:r w:rsidRPr="008A7481">
        <w:rPr>
          <w:rFonts w:ascii="Times New Roman" w:hAnsi="Times New Roman"/>
          <w:lang w:val="lt-LT"/>
        </w:rPr>
        <w:t xml:space="preserve"> </w:t>
      </w:r>
      <w:proofErr w:type="spellStart"/>
      <w:r w:rsidRPr="008A7481">
        <w:rPr>
          <w:rFonts w:ascii="Times New Roman" w:hAnsi="Times New Roman"/>
          <w:lang w:val="lt-LT"/>
        </w:rPr>
        <w:t>Limited</w:t>
      </w:r>
      <w:proofErr w:type="spellEnd"/>
    </w:p>
    <w:p w14:paraId="3C31AB52" w14:textId="77777777" w:rsidR="008A7481" w:rsidRPr="008A7481" w:rsidRDefault="008A7481" w:rsidP="008A7481">
      <w:pPr>
        <w:spacing w:after="0" w:line="276" w:lineRule="auto"/>
        <w:rPr>
          <w:rFonts w:ascii="Times New Roman" w:hAnsi="Times New Roman"/>
          <w:b/>
          <w:lang w:val="lt-LT"/>
        </w:rPr>
      </w:pPr>
    </w:p>
    <w:p w14:paraId="58864267" w14:textId="77777777" w:rsidR="008A7481" w:rsidRPr="008A7481" w:rsidRDefault="008A7481" w:rsidP="008A7481">
      <w:pPr>
        <w:spacing w:after="0" w:line="276"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8A7481" w14:paraId="06BB7C9E"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31AE4C8D" w14:textId="77777777" w:rsidR="008A7481" w:rsidRPr="008A7481" w:rsidRDefault="008A7481" w:rsidP="008A7481">
            <w:pPr>
              <w:tabs>
                <w:tab w:val="left" w:pos="142"/>
              </w:tabs>
              <w:spacing w:after="0" w:line="276" w:lineRule="auto"/>
              <w:ind w:hanging="567"/>
              <w:rPr>
                <w:rFonts w:ascii="Times New Roman" w:hAnsi="Times New Roman"/>
                <w:b/>
                <w:lang w:val="lt-LT"/>
              </w:rPr>
            </w:pPr>
            <w:r w:rsidRPr="008A7481">
              <w:rPr>
                <w:rFonts w:ascii="Times New Roman" w:hAnsi="Times New Roman"/>
                <w:b/>
                <w:lang w:val="lt-LT"/>
              </w:rPr>
              <w:t>3.</w:t>
            </w:r>
            <w:r w:rsidRPr="008A7481">
              <w:rPr>
                <w:rFonts w:ascii="Times New Roman" w:hAnsi="Times New Roman"/>
                <w:b/>
                <w:lang w:val="lt-LT"/>
              </w:rPr>
              <w:tab/>
              <w:t>3. TINKAMUMO LAIKAS</w:t>
            </w:r>
          </w:p>
        </w:tc>
      </w:tr>
    </w:tbl>
    <w:p w14:paraId="61A86022" w14:textId="77777777" w:rsidR="008A7481" w:rsidRPr="008A7481" w:rsidRDefault="008A7481" w:rsidP="008A7481">
      <w:pPr>
        <w:spacing w:after="0" w:line="276" w:lineRule="auto"/>
        <w:rPr>
          <w:rFonts w:ascii="Times New Roman" w:hAnsi="Times New Roman"/>
          <w:lang w:val="lt-LT"/>
        </w:rPr>
      </w:pPr>
    </w:p>
    <w:p w14:paraId="137CF509" w14:textId="77777777" w:rsidR="008A7481" w:rsidRPr="008A7481" w:rsidRDefault="008A7481" w:rsidP="008A7481">
      <w:pPr>
        <w:spacing w:after="0" w:line="276" w:lineRule="auto"/>
        <w:rPr>
          <w:rFonts w:ascii="Times New Roman" w:hAnsi="Times New Roman"/>
          <w:lang w:val="lt-LT"/>
        </w:rPr>
      </w:pPr>
      <w:r w:rsidRPr="008A7481">
        <w:rPr>
          <w:rFonts w:ascii="Times New Roman" w:hAnsi="Times New Roman"/>
          <w:lang w:val="lt-LT"/>
        </w:rPr>
        <w:t>EXP {mm/MMMM}</w:t>
      </w:r>
    </w:p>
    <w:p w14:paraId="3BD11756" w14:textId="77777777" w:rsidR="008A7481" w:rsidRPr="008A7481" w:rsidRDefault="008A7481" w:rsidP="008A7481">
      <w:pPr>
        <w:spacing w:after="0" w:line="276" w:lineRule="auto"/>
        <w:rPr>
          <w:rFonts w:ascii="Times New Roman" w:hAnsi="Times New Roman"/>
          <w:b/>
          <w:lang w:val="lt-LT"/>
        </w:rPr>
      </w:pPr>
    </w:p>
    <w:p w14:paraId="5F791981" w14:textId="77777777" w:rsidR="008A7481" w:rsidRPr="008A7481" w:rsidRDefault="008A7481" w:rsidP="008A7481">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7481" w:rsidRPr="008A7481" w14:paraId="4294D249"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43D44CD8" w14:textId="77777777" w:rsidR="008A7481" w:rsidRPr="008A7481" w:rsidRDefault="008A7481" w:rsidP="008A7481">
            <w:pPr>
              <w:tabs>
                <w:tab w:val="left" w:pos="142"/>
              </w:tabs>
              <w:spacing w:after="0" w:line="276" w:lineRule="auto"/>
              <w:ind w:hanging="567"/>
              <w:rPr>
                <w:rFonts w:ascii="Times New Roman" w:hAnsi="Times New Roman"/>
                <w:b/>
                <w:lang w:val="lt-LT"/>
              </w:rPr>
            </w:pPr>
            <w:r w:rsidRPr="008A7481">
              <w:rPr>
                <w:rFonts w:ascii="Times New Roman" w:hAnsi="Times New Roman"/>
                <w:b/>
                <w:lang w:val="lt-LT"/>
              </w:rPr>
              <w:t>4.</w:t>
            </w:r>
            <w:r w:rsidRPr="008A7481">
              <w:rPr>
                <w:rFonts w:ascii="Times New Roman" w:hAnsi="Times New Roman"/>
                <w:b/>
                <w:lang w:val="lt-LT"/>
              </w:rPr>
              <w:tab/>
              <w:t>4. SERIJOS NUMERIS</w:t>
            </w:r>
          </w:p>
        </w:tc>
      </w:tr>
    </w:tbl>
    <w:p w14:paraId="62540FDC" w14:textId="77777777" w:rsidR="008A7481" w:rsidRPr="008A7481" w:rsidRDefault="008A7481" w:rsidP="008A7481">
      <w:pPr>
        <w:spacing w:after="0" w:line="276" w:lineRule="auto"/>
        <w:rPr>
          <w:rFonts w:ascii="Times New Roman" w:hAnsi="Times New Roman"/>
          <w:lang w:val="lt-LT"/>
        </w:rPr>
      </w:pPr>
    </w:p>
    <w:p w14:paraId="4DF166DA" w14:textId="77777777" w:rsidR="008A7481" w:rsidRPr="008A7481" w:rsidRDefault="008A7481" w:rsidP="008A7481">
      <w:pPr>
        <w:spacing w:after="0" w:line="276" w:lineRule="auto"/>
        <w:rPr>
          <w:rFonts w:ascii="Times New Roman" w:hAnsi="Times New Roman"/>
          <w:lang w:val="lt-LT"/>
        </w:rPr>
      </w:pPr>
      <w:r w:rsidRPr="008A7481">
        <w:rPr>
          <w:rFonts w:ascii="Times New Roman" w:hAnsi="Times New Roman"/>
          <w:lang w:val="lt-LT"/>
        </w:rPr>
        <w:t>Lot {numeris}</w:t>
      </w:r>
    </w:p>
    <w:p w14:paraId="4103A3AB" w14:textId="77777777" w:rsidR="008A7481" w:rsidRPr="008A7481" w:rsidRDefault="008A7481" w:rsidP="008A7481">
      <w:pPr>
        <w:widowControl w:val="0"/>
        <w:tabs>
          <w:tab w:val="left" w:pos="0"/>
        </w:tabs>
        <w:spacing w:after="0" w:line="276" w:lineRule="auto"/>
        <w:rPr>
          <w:rFonts w:ascii="Times New Roman" w:hAnsi="Times New Roman"/>
          <w:lang w:val="lt-LT"/>
        </w:rPr>
      </w:pPr>
    </w:p>
    <w:p w14:paraId="43AAB53B" w14:textId="77777777" w:rsidR="008A7481" w:rsidRPr="008A7481" w:rsidRDefault="008A7481" w:rsidP="008A7481">
      <w:pPr>
        <w:widowControl w:val="0"/>
        <w:tabs>
          <w:tab w:val="left" w:pos="0"/>
        </w:tabs>
        <w:spacing w:after="0" w:line="276" w:lineRule="auto"/>
        <w:rPr>
          <w:rFonts w:ascii="Times New Roman" w:hAnsi="Times New Roman"/>
          <w:lang w:val="lt-LT"/>
        </w:rPr>
      </w:pPr>
    </w:p>
    <w:p w14:paraId="06F777AC" w14:textId="77777777" w:rsidR="008A7481" w:rsidRPr="008A7481" w:rsidRDefault="008A7481" w:rsidP="008A7481">
      <w:pPr>
        <w:pBdr>
          <w:top w:val="single" w:sz="4" w:space="1" w:color="auto"/>
          <w:left w:val="single" w:sz="4" w:space="4" w:color="auto"/>
          <w:bottom w:val="single" w:sz="4" w:space="1" w:color="auto"/>
          <w:right w:val="single" w:sz="4" w:space="4" w:color="auto"/>
        </w:pBdr>
        <w:spacing w:line="240" w:lineRule="auto"/>
        <w:contextualSpacing/>
        <w:rPr>
          <w:rFonts w:ascii="Times New Roman" w:hAnsi="Times New Roman"/>
          <w:lang w:val="lt-LT"/>
        </w:rPr>
      </w:pPr>
      <w:r w:rsidRPr="008A7481">
        <w:rPr>
          <w:rFonts w:ascii="Times New Roman" w:hAnsi="Times New Roman"/>
          <w:b/>
          <w:spacing w:val="5"/>
          <w:kern w:val="28"/>
          <w:lang w:val="lt-LT"/>
        </w:rPr>
        <w:t>5. KITA</w:t>
      </w:r>
    </w:p>
    <w:p w14:paraId="5EB6AFCA" w14:textId="5665D48C" w:rsidR="008A7481" w:rsidRDefault="008A7481" w:rsidP="008A7481">
      <w:pPr>
        <w:widowControl w:val="0"/>
        <w:tabs>
          <w:tab w:val="left" w:pos="0"/>
        </w:tabs>
        <w:spacing w:after="0" w:line="240" w:lineRule="auto"/>
        <w:rPr>
          <w:rFonts w:ascii="Times New Roman" w:hAnsi="Times New Roman"/>
          <w:lang w:val="lt-LT"/>
        </w:rPr>
      </w:pPr>
    </w:p>
    <w:p w14:paraId="1B97EBE2" w14:textId="4257A7B0" w:rsidR="009E0103" w:rsidRPr="00D260D8" w:rsidRDefault="00C0272B" w:rsidP="008A7481">
      <w:pPr>
        <w:widowControl w:val="0"/>
        <w:tabs>
          <w:tab w:val="left" w:pos="0"/>
        </w:tabs>
        <w:spacing w:after="0" w:line="240" w:lineRule="auto"/>
        <w:rPr>
          <w:rFonts w:ascii="Times New Roman" w:hAnsi="Times New Roman"/>
          <w:i/>
          <w:iCs/>
          <w:lang w:val="lt-LT"/>
        </w:rPr>
      </w:pPr>
      <w:r w:rsidRPr="00D260D8">
        <w:rPr>
          <w:rFonts w:ascii="Times New Roman" w:hAnsi="Times New Roman"/>
          <w:i/>
          <w:iCs/>
          <w:highlight w:val="darkGray"/>
          <w:lang w:val="lt-LT"/>
        </w:rPr>
        <w:t>Atplėšti čia</w:t>
      </w:r>
      <w:r w:rsidR="00FE5F9A" w:rsidRPr="00D260D8">
        <w:rPr>
          <w:rFonts w:ascii="Times New Roman" w:hAnsi="Times New Roman"/>
          <w:i/>
          <w:iCs/>
          <w:highlight w:val="darkGray"/>
          <w:lang w:val="lt-LT"/>
        </w:rPr>
        <w:t>.</w:t>
      </w:r>
    </w:p>
    <w:p w14:paraId="0E00BC6E" w14:textId="4D498301" w:rsidR="009E0103" w:rsidRDefault="009E0103" w:rsidP="008A7481">
      <w:pPr>
        <w:widowControl w:val="0"/>
        <w:tabs>
          <w:tab w:val="left" w:pos="0"/>
        </w:tabs>
        <w:spacing w:after="0" w:line="240" w:lineRule="auto"/>
        <w:rPr>
          <w:rFonts w:ascii="Times New Roman" w:hAnsi="Times New Roman"/>
          <w:lang w:val="lt-LT"/>
        </w:rPr>
      </w:pPr>
    </w:p>
    <w:p w14:paraId="18339C4D" w14:textId="0EFFEEC6" w:rsidR="009E0103" w:rsidRDefault="009E0103" w:rsidP="008A7481">
      <w:pPr>
        <w:widowControl w:val="0"/>
        <w:tabs>
          <w:tab w:val="left" w:pos="0"/>
        </w:tabs>
        <w:spacing w:after="0" w:line="240" w:lineRule="auto"/>
        <w:rPr>
          <w:rFonts w:ascii="Times New Roman" w:hAnsi="Times New Roman"/>
          <w:lang w:val="lt-LT"/>
        </w:rPr>
      </w:pPr>
    </w:p>
    <w:p w14:paraId="0B77C945" w14:textId="0D711D68" w:rsidR="009E0103" w:rsidRDefault="009E0103" w:rsidP="008A7481">
      <w:pPr>
        <w:widowControl w:val="0"/>
        <w:tabs>
          <w:tab w:val="left" w:pos="0"/>
        </w:tabs>
        <w:spacing w:after="0" w:line="240" w:lineRule="auto"/>
        <w:rPr>
          <w:rFonts w:ascii="Times New Roman" w:hAnsi="Times New Roman"/>
          <w:lang w:val="lt-LT"/>
        </w:rPr>
      </w:pPr>
    </w:p>
    <w:p w14:paraId="4781E13E" w14:textId="5CAAE5C8" w:rsidR="009E0103" w:rsidRDefault="009E0103" w:rsidP="008A7481">
      <w:pPr>
        <w:widowControl w:val="0"/>
        <w:tabs>
          <w:tab w:val="left" w:pos="0"/>
        </w:tabs>
        <w:spacing w:after="0" w:line="240" w:lineRule="auto"/>
        <w:rPr>
          <w:rFonts w:ascii="Times New Roman" w:hAnsi="Times New Roman"/>
          <w:lang w:val="lt-LT"/>
        </w:rPr>
      </w:pPr>
    </w:p>
    <w:p w14:paraId="233E16D4" w14:textId="1FFE8F72" w:rsidR="009E0103" w:rsidRDefault="009E0103" w:rsidP="008A7481">
      <w:pPr>
        <w:widowControl w:val="0"/>
        <w:tabs>
          <w:tab w:val="left" w:pos="0"/>
        </w:tabs>
        <w:spacing w:after="0" w:line="240" w:lineRule="auto"/>
        <w:rPr>
          <w:rFonts w:ascii="Times New Roman" w:hAnsi="Times New Roman"/>
          <w:lang w:val="lt-LT"/>
        </w:rPr>
      </w:pPr>
    </w:p>
    <w:p w14:paraId="03D1C662" w14:textId="21B45966" w:rsidR="009E0103" w:rsidRDefault="009E0103" w:rsidP="008A7481">
      <w:pPr>
        <w:widowControl w:val="0"/>
        <w:tabs>
          <w:tab w:val="left" w:pos="0"/>
        </w:tabs>
        <w:spacing w:after="0" w:line="240" w:lineRule="auto"/>
        <w:rPr>
          <w:rFonts w:ascii="Times New Roman" w:hAnsi="Times New Roman"/>
          <w:lang w:val="lt-LT"/>
        </w:rPr>
      </w:pPr>
    </w:p>
    <w:p w14:paraId="1ED64F96" w14:textId="1EB7E371" w:rsidR="009E0103" w:rsidRDefault="009E0103" w:rsidP="008A7481">
      <w:pPr>
        <w:widowControl w:val="0"/>
        <w:tabs>
          <w:tab w:val="left" w:pos="0"/>
        </w:tabs>
        <w:spacing w:after="0" w:line="240" w:lineRule="auto"/>
        <w:rPr>
          <w:rFonts w:ascii="Times New Roman" w:hAnsi="Times New Roman"/>
          <w:lang w:val="lt-LT"/>
        </w:rPr>
      </w:pPr>
    </w:p>
    <w:p w14:paraId="0F9D3780" w14:textId="1D66EDFD" w:rsidR="009E0103" w:rsidRDefault="009E0103" w:rsidP="008A7481">
      <w:pPr>
        <w:widowControl w:val="0"/>
        <w:tabs>
          <w:tab w:val="left" w:pos="0"/>
        </w:tabs>
        <w:spacing w:after="0" w:line="240" w:lineRule="auto"/>
        <w:rPr>
          <w:rFonts w:ascii="Times New Roman" w:hAnsi="Times New Roman"/>
          <w:lang w:val="lt-LT"/>
        </w:rPr>
      </w:pPr>
    </w:p>
    <w:p w14:paraId="10C4B723" w14:textId="65B28457" w:rsidR="009E0103" w:rsidRDefault="009E0103" w:rsidP="008A7481">
      <w:pPr>
        <w:widowControl w:val="0"/>
        <w:tabs>
          <w:tab w:val="left" w:pos="0"/>
        </w:tabs>
        <w:spacing w:after="0" w:line="240" w:lineRule="auto"/>
        <w:rPr>
          <w:rFonts w:ascii="Times New Roman" w:hAnsi="Times New Roman"/>
          <w:lang w:val="lt-LT"/>
        </w:rPr>
      </w:pPr>
    </w:p>
    <w:p w14:paraId="0C8BFA84" w14:textId="7116458F" w:rsidR="009E0103" w:rsidRDefault="009E0103" w:rsidP="008A7481">
      <w:pPr>
        <w:widowControl w:val="0"/>
        <w:tabs>
          <w:tab w:val="left" w:pos="0"/>
        </w:tabs>
        <w:spacing w:after="0" w:line="240" w:lineRule="auto"/>
        <w:rPr>
          <w:rFonts w:ascii="Times New Roman" w:hAnsi="Times New Roman"/>
          <w:lang w:val="lt-LT"/>
        </w:rPr>
      </w:pPr>
    </w:p>
    <w:p w14:paraId="7E777435" w14:textId="47B21FCC" w:rsidR="009E0103" w:rsidRDefault="009E0103" w:rsidP="008A7481">
      <w:pPr>
        <w:widowControl w:val="0"/>
        <w:tabs>
          <w:tab w:val="left" w:pos="0"/>
        </w:tabs>
        <w:spacing w:after="0" w:line="240" w:lineRule="auto"/>
        <w:rPr>
          <w:rFonts w:ascii="Times New Roman" w:hAnsi="Times New Roman"/>
          <w:lang w:val="lt-LT"/>
        </w:rPr>
      </w:pPr>
    </w:p>
    <w:p w14:paraId="177AA968" w14:textId="57C1BB85" w:rsidR="009E0103" w:rsidRDefault="009E0103" w:rsidP="008A7481">
      <w:pPr>
        <w:widowControl w:val="0"/>
        <w:tabs>
          <w:tab w:val="left" w:pos="0"/>
        </w:tabs>
        <w:spacing w:after="0" w:line="240" w:lineRule="auto"/>
        <w:rPr>
          <w:rFonts w:ascii="Times New Roman" w:hAnsi="Times New Roman"/>
          <w:lang w:val="lt-LT"/>
        </w:rPr>
      </w:pPr>
    </w:p>
    <w:p w14:paraId="3E43B4C2" w14:textId="467A4F57" w:rsidR="009E0103" w:rsidRDefault="009E0103" w:rsidP="008A7481">
      <w:pPr>
        <w:widowControl w:val="0"/>
        <w:tabs>
          <w:tab w:val="left" w:pos="0"/>
        </w:tabs>
        <w:spacing w:after="0" w:line="240" w:lineRule="auto"/>
        <w:rPr>
          <w:rFonts w:ascii="Times New Roman" w:hAnsi="Times New Roman"/>
          <w:lang w:val="lt-LT"/>
        </w:rPr>
      </w:pPr>
    </w:p>
    <w:p w14:paraId="5D42A6C7" w14:textId="77777777" w:rsidR="009E0103" w:rsidRPr="008A7481" w:rsidRDefault="009E0103" w:rsidP="008A7481">
      <w:pPr>
        <w:widowControl w:val="0"/>
        <w:tabs>
          <w:tab w:val="left" w:pos="0"/>
        </w:tabs>
        <w:spacing w:after="0" w:line="240" w:lineRule="auto"/>
        <w:rPr>
          <w:rFonts w:ascii="Times New Roman" w:hAnsi="Times New Roman"/>
          <w:lang w:val="lt-LT"/>
        </w:rPr>
      </w:pPr>
    </w:p>
    <w:p w14:paraId="2182BBF7" w14:textId="77777777" w:rsidR="008A7481" w:rsidRPr="008A7481" w:rsidRDefault="008A7481" w:rsidP="008A7481">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3466AF" w14:paraId="5CFFC527" w14:textId="77777777" w:rsidTr="009E0103">
        <w:trPr>
          <w:trHeight w:val="716"/>
        </w:trPr>
        <w:tc>
          <w:tcPr>
            <w:tcW w:w="9287" w:type="dxa"/>
            <w:tcBorders>
              <w:top w:val="single" w:sz="4" w:space="0" w:color="auto"/>
              <w:left w:val="single" w:sz="4" w:space="0" w:color="auto"/>
              <w:bottom w:val="single" w:sz="4" w:space="0" w:color="auto"/>
              <w:right w:val="single" w:sz="4" w:space="0" w:color="auto"/>
            </w:tcBorders>
          </w:tcPr>
          <w:p w14:paraId="3C02F172" w14:textId="77777777" w:rsidR="009E0103" w:rsidRPr="009E0103" w:rsidRDefault="009E0103" w:rsidP="009E0103">
            <w:pPr>
              <w:spacing w:after="0" w:line="240" w:lineRule="auto"/>
              <w:rPr>
                <w:rFonts w:ascii="Times New Roman" w:eastAsia="Calibri" w:hAnsi="Times New Roman" w:cs="Times New Roman"/>
                <w:b/>
                <w:lang w:val="lt-LT"/>
              </w:rPr>
            </w:pPr>
            <w:r w:rsidRPr="009E0103">
              <w:rPr>
                <w:rFonts w:ascii="Times New Roman" w:eastAsia="Calibri" w:hAnsi="Times New Roman" w:cs="Times New Roman"/>
                <w:b/>
                <w:lang w:val="lt-LT"/>
              </w:rPr>
              <w:lastRenderedPageBreak/>
              <w:t xml:space="preserve">INFORMACIJA ANT IŠORINĖS PAKUOTĖS </w:t>
            </w:r>
          </w:p>
          <w:p w14:paraId="57F573DC" w14:textId="77777777" w:rsidR="009E0103" w:rsidRPr="009E0103" w:rsidRDefault="009E0103" w:rsidP="009E0103">
            <w:pPr>
              <w:spacing w:after="0" w:line="240" w:lineRule="auto"/>
              <w:rPr>
                <w:rFonts w:ascii="Times New Roman" w:eastAsia="Calibri" w:hAnsi="Times New Roman" w:cs="Times New Roman"/>
                <w:b/>
                <w:lang w:val="lt-LT"/>
              </w:rPr>
            </w:pPr>
          </w:p>
          <w:p w14:paraId="7E6AA9C4" w14:textId="4D39A33C" w:rsidR="00247B4E" w:rsidRPr="009E0103" w:rsidRDefault="009E0103" w:rsidP="00CD5FE0">
            <w:pPr>
              <w:keepNext/>
              <w:tabs>
                <w:tab w:val="left" w:pos="360"/>
              </w:tabs>
              <w:spacing w:after="0" w:line="240" w:lineRule="auto"/>
              <w:outlineLvl w:val="5"/>
              <w:rPr>
                <w:rFonts w:ascii="Times New Roman" w:eastAsia="Calibri" w:hAnsi="Times New Roman" w:cs="Times New Roman"/>
                <w:b/>
                <w:lang w:val="lt-LT"/>
              </w:rPr>
            </w:pPr>
            <w:r w:rsidRPr="009E0103">
              <w:rPr>
                <w:rFonts w:ascii="Times New Roman" w:eastAsia="Calibri" w:hAnsi="Times New Roman" w:cs="Times New Roman"/>
                <w:b/>
                <w:lang w:val="lt-LT"/>
              </w:rPr>
              <w:t>7 ir 28 POLIEŽUVINIŲ TABLEČIŲ DĖŽUTĖ</w:t>
            </w:r>
            <w:r w:rsidR="000F4255" w:rsidRPr="008A7481">
              <w:rPr>
                <w:rFonts w:ascii="Times New Roman" w:hAnsi="Times New Roman"/>
                <w:b/>
                <w:lang w:val="lt-LT"/>
              </w:rPr>
              <w:t> –</w:t>
            </w:r>
            <w:r w:rsidR="000F4255">
              <w:rPr>
                <w:rFonts w:ascii="Times New Roman" w:hAnsi="Times New Roman"/>
                <w:b/>
                <w:lang w:val="lt-LT"/>
              </w:rPr>
              <w:t xml:space="preserve"> visas / </w:t>
            </w:r>
            <w:r w:rsidR="000F4255" w:rsidRPr="00C54B79">
              <w:rPr>
                <w:rFonts w:ascii="Times New Roman" w:hAnsi="Times New Roman"/>
                <w:b/>
                <w:i/>
                <w:iCs/>
                <w:highlight w:val="darkGray"/>
                <w:lang w:val="lt-LT"/>
              </w:rPr>
              <w:t>sutrumpintas</w:t>
            </w:r>
            <w:r w:rsidR="000F4255">
              <w:rPr>
                <w:rFonts w:ascii="Times New Roman" w:hAnsi="Times New Roman"/>
                <w:b/>
                <w:lang w:val="lt-LT"/>
              </w:rPr>
              <w:t xml:space="preserve"> suderint</w:t>
            </w:r>
            <w:r w:rsidR="00AD14A4">
              <w:rPr>
                <w:rFonts w:ascii="Times New Roman" w:hAnsi="Times New Roman"/>
                <w:b/>
                <w:lang w:val="lt-LT"/>
              </w:rPr>
              <w:t>as</w:t>
            </w:r>
            <w:r w:rsidR="000F4255">
              <w:rPr>
                <w:rFonts w:ascii="Times New Roman" w:hAnsi="Times New Roman"/>
                <w:b/>
                <w:lang w:val="lt-LT"/>
              </w:rPr>
              <w:t xml:space="preserve"> ES ženklinimo tekstas</w:t>
            </w:r>
          </w:p>
        </w:tc>
      </w:tr>
    </w:tbl>
    <w:p w14:paraId="5B3B5A3C" w14:textId="77777777" w:rsidR="009E0103" w:rsidRPr="009E0103" w:rsidRDefault="009E0103" w:rsidP="009E0103">
      <w:pPr>
        <w:spacing w:after="0" w:line="240" w:lineRule="auto"/>
        <w:rPr>
          <w:rFonts w:ascii="Times New Roman" w:eastAsia="Calibri" w:hAnsi="Times New Roman" w:cs="Times New Roman"/>
          <w:lang w:val="lt-LT"/>
        </w:rPr>
      </w:pPr>
    </w:p>
    <w:p w14:paraId="0F018D50" w14:textId="77777777" w:rsidR="009E0103" w:rsidRPr="009E0103" w:rsidRDefault="009E0103" w:rsidP="009E010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9E0103" w14:paraId="3BBE397F" w14:textId="77777777" w:rsidTr="009E0103">
        <w:tc>
          <w:tcPr>
            <w:tcW w:w="9287" w:type="dxa"/>
            <w:tcBorders>
              <w:top w:val="single" w:sz="4" w:space="0" w:color="auto"/>
              <w:left w:val="single" w:sz="4" w:space="0" w:color="auto"/>
              <w:bottom w:val="single" w:sz="4" w:space="0" w:color="auto"/>
              <w:right w:val="single" w:sz="4" w:space="0" w:color="auto"/>
            </w:tcBorders>
            <w:hideMark/>
          </w:tcPr>
          <w:p w14:paraId="4996DD8D" w14:textId="77777777" w:rsidR="009E0103" w:rsidRPr="009E0103" w:rsidRDefault="009E0103" w:rsidP="009E0103">
            <w:pPr>
              <w:tabs>
                <w:tab w:val="left" w:pos="142"/>
              </w:tabs>
              <w:spacing w:after="0" w:line="240" w:lineRule="auto"/>
              <w:ind w:left="567" w:hanging="567"/>
              <w:rPr>
                <w:rFonts w:ascii="Times New Roman" w:eastAsia="Calibri" w:hAnsi="Times New Roman" w:cs="Times New Roman"/>
                <w:b/>
                <w:lang w:val="lt-LT"/>
              </w:rPr>
            </w:pPr>
            <w:r w:rsidRPr="009E0103">
              <w:rPr>
                <w:rFonts w:ascii="Times New Roman" w:eastAsia="Calibri" w:hAnsi="Times New Roman" w:cs="Times New Roman"/>
                <w:b/>
                <w:lang w:val="lt-LT"/>
              </w:rPr>
              <w:t>1.</w:t>
            </w:r>
            <w:r w:rsidRPr="009E0103">
              <w:rPr>
                <w:rFonts w:ascii="Times New Roman" w:eastAsia="Calibri" w:hAnsi="Times New Roman" w:cs="Times New Roman"/>
                <w:b/>
                <w:lang w:val="lt-LT"/>
              </w:rPr>
              <w:tab/>
              <w:t>VAISTINIO PREPARATO PAVADINIMAS</w:t>
            </w:r>
          </w:p>
        </w:tc>
      </w:tr>
    </w:tbl>
    <w:p w14:paraId="0BB09DB9" w14:textId="77777777" w:rsidR="009E0103" w:rsidRPr="009E0103" w:rsidRDefault="009E0103" w:rsidP="009E0103">
      <w:pPr>
        <w:spacing w:after="0" w:line="240" w:lineRule="auto"/>
        <w:rPr>
          <w:rFonts w:ascii="Times New Roman" w:eastAsia="Calibri" w:hAnsi="Times New Roman" w:cs="Times New Roman"/>
          <w:lang w:val="lt-LT"/>
        </w:rPr>
      </w:pPr>
    </w:p>
    <w:p w14:paraId="119F7ADB" w14:textId="77777777" w:rsidR="009E0103" w:rsidRPr="009E0103" w:rsidRDefault="009E0103" w:rsidP="009E0103">
      <w:pPr>
        <w:numPr>
          <w:ilvl w:val="12"/>
          <w:numId w:val="0"/>
        </w:numPr>
        <w:spacing w:after="0" w:line="240" w:lineRule="auto"/>
        <w:rPr>
          <w:rFonts w:ascii="Times New Roman" w:eastAsia="Calibri" w:hAnsi="Times New Roman" w:cs="Times New Roman"/>
          <w:lang w:val="lt-LT"/>
        </w:rPr>
      </w:pPr>
      <w:r w:rsidRPr="009E0103">
        <w:rPr>
          <w:rFonts w:ascii="Times New Roman" w:eastAsia="Calibri" w:hAnsi="Times New Roman" w:cs="Times New Roman"/>
          <w:lang w:val="lt-LT"/>
        </w:rPr>
        <w:t xml:space="preserve">SUBUTEX 2 mg </w:t>
      </w:r>
      <w:proofErr w:type="spellStart"/>
      <w:r w:rsidRPr="009E0103">
        <w:rPr>
          <w:rFonts w:ascii="Times New Roman" w:eastAsia="Calibri" w:hAnsi="Times New Roman" w:cs="Times New Roman"/>
          <w:lang w:val="lt-LT"/>
        </w:rPr>
        <w:t>poliežuvinės</w:t>
      </w:r>
      <w:proofErr w:type="spellEnd"/>
      <w:r w:rsidRPr="009E0103">
        <w:rPr>
          <w:rFonts w:ascii="Times New Roman" w:eastAsia="Calibri" w:hAnsi="Times New Roman" w:cs="Times New Roman"/>
          <w:lang w:val="lt-LT"/>
        </w:rPr>
        <w:t xml:space="preserve"> tabletės</w:t>
      </w:r>
    </w:p>
    <w:p w14:paraId="2E38E353" w14:textId="77777777" w:rsidR="009E0103" w:rsidRPr="009E0103" w:rsidRDefault="009E0103" w:rsidP="009E0103">
      <w:pPr>
        <w:numPr>
          <w:ilvl w:val="12"/>
          <w:numId w:val="0"/>
        </w:numPr>
        <w:spacing w:after="0" w:line="240" w:lineRule="auto"/>
        <w:rPr>
          <w:rFonts w:ascii="Times New Roman" w:eastAsia="Calibri" w:hAnsi="Times New Roman" w:cs="Times New Roman"/>
          <w:lang w:val="lt-LT"/>
        </w:rPr>
      </w:pPr>
      <w:proofErr w:type="spellStart"/>
      <w:r w:rsidRPr="009E0103">
        <w:rPr>
          <w:rFonts w:ascii="Times New Roman" w:eastAsia="Calibri" w:hAnsi="Times New Roman" w:cs="Times New Roman"/>
          <w:lang w:val="lt-LT"/>
        </w:rPr>
        <w:t>Buprenorphinum</w:t>
      </w:r>
      <w:proofErr w:type="spellEnd"/>
    </w:p>
    <w:p w14:paraId="5775B0BB" w14:textId="77777777" w:rsidR="009E0103" w:rsidRPr="009E0103" w:rsidRDefault="009E0103" w:rsidP="009E0103">
      <w:pPr>
        <w:spacing w:after="0" w:line="240" w:lineRule="auto"/>
        <w:rPr>
          <w:rFonts w:ascii="Times New Roman" w:eastAsia="Calibri" w:hAnsi="Times New Roman" w:cs="Times New Roman"/>
          <w:lang w:val="lt-LT"/>
        </w:rPr>
      </w:pPr>
    </w:p>
    <w:p w14:paraId="5909DE02" w14:textId="77777777" w:rsidR="009E0103" w:rsidRPr="009E0103" w:rsidRDefault="009E0103" w:rsidP="009E010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3466AF" w14:paraId="37EA7490" w14:textId="77777777" w:rsidTr="009E0103">
        <w:tc>
          <w:tcPr>
            <w:tcW w:w="9287" w:type="dxa"/>
            <w:tcBorders>
              <w:top w:val="single" w:sz="4" w:space="0" w:color="auto"/>
              <w:left w:val="single" w:sz="4" w:space="0" w:color="auto"/>
              <w:bottom w:val="single" w:sz="4" w:space="0" w:color="auto"/>
              <w:right w:val="single" w:sz="4" w:space="0" w:color="auto"/>
            </w:tcBorders>
            <w:hideMark/>
          </w:tcPr>
          <w:p w14:paraId="6A96D807" w14:textId="77777777" w:rsidR="009E0103" w:rsidRPr="009E0103" w:rsidRDefault="009E0103" w:rsidP="009E0103">
            <w:pPr>
              <w:tabs>
                <w:tab w:val="left" w:pos="142"/>
              </w:tabs>
              <w:spacing w:after="0" w:line="240" w:lineRule="auto"/>
              <w:ind w:left="567" w:hanging="567"/>
              <w:rPr>
                <w:rFonts w:ascii="Times New Roman" w:eastAsia="Calibri" w:hAnsi="Times New Roman" w:cs="Times New Roman"/>
                <w:b/>
                <w:lang w:val="lt-LT"/>
              </w:rPr>
            </w:pPr>
            <w:r w:rsidRPr="009E0103">
              <w:rPr>
                <w:rFonts w:ascii="Times New Roman" w:eastAsia="Calibri" w:hAnsi="Times New Roman" w:cs="Times New Roman"/>
                <w:b/>
                <w:lang w:val="lt-LT"/>
              </w:rPr>
              <w:t>2.</w:t>
            </w:r>
            <w:r w:rsidRPr="009E0103">
              <w:rPr>
                <w:rFonts w:ascii="Times New Roman" w:eastAsia="Calibri" w:hAnsi="Times New Roman" w:cs="Times New Roman"/>
                <w:b/>
                <w:lang w:val="lt-LT"/>
              </w:rPr>
              <w:tab/>
              <w:t>VEIKLIOJI (-IOS) MEDŽIAGA (-OS) IR JOS (-Ų) KIEKIS (-IAI)</w:t>
            </w:r>
          </w:p>
        </w:tc>
      </w:tr>
    </w:tbl>
    <w:p w14:paraId="388680FE" w14:textId="77777777" w:rsidR="009E0103" w:rsidRPr="009E0103" w:rsidRDefault="009E0103" w:rsidP="009E0103">
      <w:pPr>
        <w:spacing w:after="0" w:line="240" w:lineRule="auto"/>
        <w:rPr>
          <w:rFonts w:ascii="Times New Roman" w:eastAsia="Calibri" w:hAnsi="Times New Roman" w:cs="Times New Roman"/>
          <w:lang w:val="lt-LT"/>
        </w:rPr>
      </w:pPr>
    </w:p>
    <w:p w14:paraId="1B0F7175" w14:textId="77777777" w:rsidR="009E0103" w:rsidRPr="009E0103" w:rsidRDefault="009E0103" w:rsidP="009E0103">
      <w:pPr>
        <w:keepNext/>
        <w:spacing w:after="0" w:line="240" w:lineRule="auto"/>
        <w:outlineLvl w:val="5"/>
        <w:rPr>
          <w:rFonts w:ascii="Times New Roman" w:eastAsia="Calibri" w:hAnsi="Times New Roman" w:cs="Times New Roman"/>
          <w:lang w:val="lt-LT"/>
        </w:rPr>
      </w:pPr>
      <w:r w:rsidRPr="009E0103">
        <w:rPr>
          <w:rFonts w:ascii="Times New Roman" w:eastAsia="Calibri" w:hAnsi="Times New Roman" w:cs="Times New Roman"/>
          <w:lang w:val="lt-LT"/>
        </w:rPr>
        <w:t xml:space="preserve">Vienoje tabletėje yra 2 mg </w:t>
      </w:r>
      <w:proofErr w:type="spellStart"/>
      <w:r w:rsidRPr="009E0103">
        <w:rPr>
          <w:rFonts w:ascii="Times New Roman" w:eastAsia="Calibri" w:hAnsi="Times New Roman" w:cs="Times New Roman"/>
          <w:lang w:val="lt-LT"/>
        </w:rPr>
        <w:t>buprenorfino</w:t>
      </w:r>
      <w:proofErr w:type="spellEnd"/>
      <w:r w:rsidRPr="009E0103">
        <w:rPr>
          <w:rFonts w:ascii="Times New Roman" w:eastAsia="Calibri" w:hAnsi="Times New Roman" w:cs="Times New Roman"/>
          <w:lang w:val="lt-LT"/>
        </w:rPr>
        <w:t xml:space="preserve"> (</w:t>
      </w:r>
      <w:proofErr w:type="spellStart"/>
      <w:r w:rsidRPr="009E0103">
        <w:rPr>
          <w:rFonts w:ascii="Times New Roman" w:eastAsia="Calibri" w:hAnsi="Times New Roman" w:cs="Times New Roman"/>
          <w:lang w:val="lt-LT"/>
        </w:rPr>
        <w:t>buprenorfino</w:t>
      </w:r>
      <w:proofErr w:type="spellEnd"/>
      <w:r w:rsidRPr="009E0103">
        <w:rPr>
          <w:rFonts w:ascii="Times New Roman" w:eastAsia="Calibri" w:hAnsi="Times New Roman" w:cs="Times New Roman"/>
          <w:lang w:val="lt-LT"/>
        </w:rPr>
        <w:t xml:space="preserve"> hidrochlorido pavidalu).</w:t>
      </w:r>
    </w:p>
    <w:p w14:paraId="3A805F89" w14:textId="77777777" w:rsidR="009E0103" w:rsidRPr="009E0103" w:rsidRDefault="009E0103" w:rsidP="009E0103">
      <w:pPr>
        <w:spacing w:after="0" w:line="240" w:lineRule="auto"/>
        <w:rPr>
          <w:rFonts w:ascii="Times New Roman" w:eastAsia="Calibri" w:hAnsi="Times New Roman" w:cs="Times New Roman"/>
          <w:lang w:val="lt-LT"/>
        </w:rPr>
      </w:pPr>
    </w:p>
    <w:p w14:paraId="69DDCFED" w14:textId="77777777" w:rsidR="009E0103" w:rsidRPr="009E0103" w:rsidRDefault="009E0103" w:rsidP="009E010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9E0103" w14:paraId="7F4E0D88" w14:textId="77777777" w:rsidTr="009E0103">
        <w:tc>
          <w:tcPr>
            <w:tcW w:w="9287" w:type="dxa"/>
            <w:tcBorders>
              <w:top w:val="single" w:sz="4" w:space="0" w:color="auto"/>
              <w:left w:val="single" w:sz="4" w:space="0" w:color="auto"/>
              <w:bottom w:val="single" w:sz="4" w:space="0" w:color="auto"/>
              <w:right w:val="single" w:sz="4" w:space="0" w:color="auto"/>
            </w:tcBorders>
            <w:hideMark/>
          </w:tcPr>
          <w:p w14:paraId="7D7EAA09" w14:textId="77777777" w:rsidR="009E0103" w:rsidRPr="009E0103" w:rsidRDefault="009E0103" w:rsidP="009E0103">
            <w:pPr>
              <w:tabs>
                <w:tab w:val="left" w:pos="142"/>
              </w:tabs>
              <w:spacing w:after="0" w:line="240" w:lineRule="auto"/>
              <w:ind w:left="567" w:hanging="567"/>
              <w:rPr>
                <w:rFonts w:ascii="Times New Roman" w:eastAsia="Calibri" w:hAnsi="Times New Roman" w:cs="Times New Roman"/>
                <w:b/>
                <w:lang w:val="lt-LT"/>
              </w:rPr>
            </w:pPr>
            <w:r w:rsidRPr="009E0103">
              <w:rPr>
                <w:rFonts w:ascii="Times New Roman" w:eastAsia="Calibri" w:hAnsi="Times New Roman" w:cs="Times New Roman"/>
                <w:b/>
                <w:lang w:val="lt-LT"/>
              </w:rPr>
              <w:t>3.</w:t>
            </w:r>
            <w:r w:rsidRPr="009E0103">
              <w:rPr>
                <w:rFonts w:ascii="Times New Roman" w:eastAsia="Calibri" w:hAnsi="Times New Roman" w:cs="Times New Roman"/>
                <w:b/>
                <w:lang w:val="lt-LT"/>
              </w:rPr>
              <w:tab/>
              <w:t>PAGALBINIŲ MEDŽIAGŲ SĄRAŠAS</w:t>
            </w:r>
          </w:p>
        </w:tc>
      </w:tr>
    </w:tbl>
    <w:p w14:paraId="706A1AC1" w14:textId="77777777" w:rsidR="009E0103" w:rsidRPr="009E0103" w:rsidRDefault="009E0103" w:rsidP="009E0103">
      <w:pPr>
        <w:spacing w:after="0" w:line="240" w:lineRule="auto"/>
        <w:rPr>
          <w:rFonts w:ascii="Times New Roman" w:eastAsia="Calibri" w:hAnsi="Times New Roman" w:cs="Times New Roman"/>
          <w:lang w:val="lt-LT"/>
        </w:rPr>
      </w:pPr>
    </w:p>
    <w:p w14:paraId="31916429" w14:textId="025DC6F6" w:rsidR="009E0103" w:rsidRPr="0016192C" w:rsidRDefault="004C0951" w:rsidP="0016192C">
      <w:pPr>
        <w:spacing w:line="240" w:lineRule="auto"/>
        <w:rPr>
          <w:rFonts w:ascii="Times New Roman" w:hAnsi="Times New Roman"/>
          <w:lang w:val="it-IT"/>
        </w:rPr>
      </w:pPr>
      <w:r>
        <w:rPr>
          <w:rFonts w:ascii="Times New Roman" w:eastAsia="Calibri" w:hAnsi="Times New Roman" w:cs="Times New Roman"/>
          <w:lang w:val="lt-LT"/>
        </w:rPr>
        <w:t>Vaistinio p</w:t>
      </w:r>
      <w:r w:rsidR="009E0103" w:rsidRPr="009E0103">
        <w:rPr>
          <w:rFonts w:ascii="Times New Roman" w:eastAsia="Calibri" w:hAnsi="Times New Roman" w:cs="Times New Roman"/>
          <w:lang w:val="lt-LT"/>
        </w:rPr>
        <w:t>reparato sudėtyje yra laktozės</w:t>
      </w:r>
      <w:r w:rsidR="00521296">
        <w:rPr>
          <w:rFonts w:ascii="Times New Roman" w:eastAsia="Calibri" w:hAnsi="Times New Roman" w:cs="Times New Roman"/>
          <w:lang w:val="lt-LT"/>
        </w:rPr>
        <w:t xml:space="preserve"> </w:t>
      </w:r>
      <w:proofErr w:type="spellStart"/>
      <w:r w:rsidR="00521296" w:rsidRPr="00521296">
        <w:rPr>
          <w:rFonts w:ascii="Times New Roman" w:eastAsia="Calibri" w:hAnsi="Times New Roman" w:cs="Times New Roman"/>
          <w:lang w:val="lt-LT"/>
        </w:rPr>
        <w:t>monohidrato</w:t>
      </w:r>
      <w:proofErr w:type="spellEnd"/>
    </w:p>
    <w:p w14:paraId="31BC5116" w14:textId="77777777" w:rsidR="009E0103" w:rsidRPr="009E0103" w:rsidRDefault="009E0103" w:rsidP="009E0103">
      <w:pPr>
        <w:spacing w:after="0" w:line="240" w:lineRule="auto"/>
        <w:rPr>
          <w:rFonts w:ascii="Times New Roman" w:eastAsia="Calibri" w:hAnsi="Times New Roman" w:cs="Times New Roman"/>
          <w:lang w:val="lt-LT"/>
        </w:rPr>
      </w:pPr>
    </w:p>
    <w:p w14:paraId="207F8AD1" w14:textId="77777777" w:rsidR="009E0103" w:rsidRPr="009E0103" w:rsidRDefault="009E0103" w:rsidP="009E010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3466AF" w14:paraId="27E2D4D0" w14:textId="77777777" w:rsidTr="009E0103">
        <w:tc>
          <w:tcPr>
            <w:tcW w:w="9287" w:type="dxa"/>
            <w:tcBorders>
              <w:top w:val="single" w:sz="4" w:space="0" w:color="auto"/>
              <w:left w:val="single" w:sz="4" w:space="0" w:color="auto"/>
              <w:bottom w:val="single" w:sz="4" w:space="0" w:color="auto"/>
              <w:right w:val="single" w:sz="4" w:space="0" w:color="auto"/>
            </w:tcBorders>
            <w:hideMark/>
          </w:tcPr>
          <w:p w14:paraId="57FD34E3" w14:textId="77777777" w:rsidR="009E0103" w:rsidRPr="009E0103" w:rsidRDefault="009E0103" w:rsidP="009E0103">
            <w:pPr>
              <w:tabs>
                <w:tab w:val="left" w:pos="142"/>
              </w:tabs>
              <w:spacing w:after="0" w:line="240" w:lineRule="auto"/>
              <w:ind w:left="567" w:hanging="567"/>
              <w:rPr>
                <w:rFonts w:ascii="Times New Roman" w:eastAsia="Calibri" w:hAnsi="Times New Roman" w:cs="Times New Roman"/>
                <w:b/>
                <w:lang w:val="lt-LT"/>
              </w:rPr>
            </w:pPr>
            <w:r w:rsidRPr="009E0103">
              <w:rPr>
                <w:rFonts w:ascii="Times New Roman" w:eastAsia="Calibri" w:hAnsi="Times New Roman" w:cs="Times New Roman"/>
                <w:b/>
                <w:lang w:val="lt-LT"/>
              </w:rPr>
              <w:t>4.</w:t>
            </w:r>
            <w:r w:rsidRPr="009E0103">
              <w:rPr>
                <w:rFonts w:ascii="Times New Roman" w:eastAsia="Calibri" w:hAnsi="Times New Roman" w:cs="Times New Roman"/>
                <w:b/>
                <w:lang w:val="lt-LT"/>
              </w:rPr>
              <w:tab/>
              <w:t>FARMACINĖ FORMA IR KIEKIS PAKUOTĖJE</w:t>
            </w:r>
          </w:p>
        </w:tc>
      </w:tr>
    </w:tbl>
    <w:p w14:paraId="440AFC10" w14:textId="77777777" w:rsidR="009E0103" w:rsidRPr="009E0103" w:rsidRDefault="009E0103" w:rsidP="009E0103">
      <w:pPr>
        <w:spacing w:after="0" w:line="240" w:lineRule="auto"/>
        <w:rPr>
          <w:rFonts w:ascii="Times New Roman" w:eastAsia="Calibri" w:hAnsi="Times New Roman" w:cs="Times New Roman"/>
          <w:lang w:val="lt-LT"/>
        </w:rPr>
      </w:pPr>
    </w:p>
    <w:p w14:paraId="7474DD1B" w14:textId="77777777" w:rsidR="009E0103" w:rsidRPr="009E0103" w:rsidRDefault="009E0103" w:rsidP="009E0103">
      <w:pPr>
        <w:widowControl w:val="0"/>
        <w:tabs>
          <w:tab w:val="left" w:pos="0"/>
        </w:tabs>
        <w:spacing w:after="0" w:line="240" w:lineRule="auto"/>
        <w:rPr>
          <w:rFonts w:ascii="Times New Roman" w:eastAsia="Calibri" w:hAnsi="Times New Roman" w:cs="Times New Roman"/>
          <w:lang w:val="lt-LT"/>
        </w:rPr>
      </w:pPr>
      <w:r w:rsidRPr="009E0103">
        <w:rPr>
          <w:rFonts w:ascii="Times New Roman" w:eastAsia="Calibri" w:hAnsi="Times New Roman" w:cs="Times New Roman"/>
          <w:lang w:val="lt-LT"/>
        </w:rPr>
        <w:t>7 </w:t>
      </w:r>
      <w:proofErr w:type="spellStart"/>
      <w:r w:rsidRPr="009E0103">
        <w:rPr>
          <w:rFonts w:ascii="Times New Roman" w:eastAsia="Calibri" w:hAnsi="Times New Roman" w:cs="Times New Roman"/>
          <w:lang w:val="lt-LT"/>
        </w:rPr>
        <w:t>poliežuvinės</w:t>
      </w:r>
      <w:proofErr w:type="spellEnd"/>
      <w:r w:rsidRPr="009E0103">
        <w:rPr>
          <w:rFonts w:ascii="Times New Roman" w:eastAsia="Calibri" w:hAnsi="Times New Roman" w:cs="Times New Roman"/>
          <w:lang w:val="lt-LT"/>
        </w:rPr>
        <w:t xml:space="preserve"> tabletės</w:t>
      </w:r>
    </w:p>
    <w:p w14:paraId="42535935" w14:textId="77777777" w:rsidR="009E0103" w:rsidRPr="009E0103" w:rsidRDefault="009E0103" w:rsidP="009E0103">
      <w:pPr>
        <w:spacing w:after="0" w:line="240" w:lineRule="auto"/>
        <w:rPr>
          <w:rFonts w:ascii="Times New Roman" w:eastAsia="Calibri" w:hAnsi="Times New Roman" w:cs="Times New Roman"/>
          <w:lang w:val="lt-LT"/>
        </w:rPr>
      </w:pPr>
      <w:r w:rsidRPr="009E0103">
        <w:rPr>
          <w:rFonts w:ascii="Times New Roman" w:eastAsia="Calibri" w:hAnsi="Times New Roman" w:cs="Times New Roman"/>
          <w:highlight w:val="lightGray"/>
          <w:lang w:val="lt-LT"/>
        </w:rPr>
        <w:t>28 </w:t>
      </w:r>
      <w:proofErr w:type="spellStart"/>
      <w:r w:rsidRPr="009E0103">
        <w:rPr>
          <w:rFonts w:ascii="Times New Roman" w:eastAsia="Calibri" w:hAnsi="Times New Roman" w:cs="Times New Roman"/>
          <w:highlight w:val="lightGray"/>
          <w:lang w:val="lt-LT"/>
        </w:rPr>
        <w:t>poliežuvinės</w:t>
      </w:r>
      <w:proofErr w:type="spellEnd"/>
      <w:r w:rsidRPr="009E0103">
        <w:rPr>
          <w:rFonts w:ascii="Times New Roman" w:eastAsia="Calibri" w:hAnsi="Times New Roman" w:cs="Times New Roman"/>
          <w:highlight w:val="lightGray"/>
          <w:lang w:val="lt-LT"/>
        </w:rPr>
        <w:t xml:space="preserve"> tabletės</w:t>
      </w:r>
    </w:p>
    <w:p w14:paraId="12921E99" w14:textId="77777777" w:rsidR="009E0103" w:rsidRPr="009E0103" w:rsidRDefault="009E0103" w:rsidP="009E0103">
      <w:pPr>
        <w:spacing w:after="0" w:line="240" w:lineRule="auto"/>
        <w:rPr>
          <w:rFonts w:ascii="Times New Roman" w:eastAsia="Calibri" w:hAnsi="Times New Roman" w:cs="Times New Roman"/>
          <w:lang w:val="lt-LT"/>
        </w:rPr>
      </w:pPr>
    </w:p>
    <w:p w14:paraId="0AAC8CFB" w14:textId="77777777" w:rsidR="009E0103" w:rsidRPr="009E0103" w:rsidRDefault="009E0103" w:rsidP="009E010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3466AF" w14:paraId="2DEC5804" w14:textId="77777777" w:rsidTr="009E0103">
        <w:tc>
          <w:tcPr>
            <w:tcW w:w="9287" w:type="dxa"/>
            <w:tcBorders>
              <w:top w:val="single" w:sz="4" w:space="0" w:color="auto"/>
              <w:left w:val="single" w:sz="4" w:space="0" w:color="auto"/>
              <w:bottom w:val="single" w:sz="4" w:space="0" w:color="auto"/>
              <w:right w:val="single" w:sz="4" w:space="0" w:color="auto"/>
            </w:tcBorders>
            <w:hideMark/>
          </w:tcPr>
          <w:p w14:paraId="18A931E8" w14:textId="77777777" w:rsidR="009E0103" w:rsidRPr="009E0103" w:rsidRDefault="009E0103" w:rsidP="009E0103">
            <w:pPr>
              <w:tabs>
                <w:tab w:val="left" w:pos="142"/>
              </w:tabs>
              <w:spacing w:after="0" w:line="240" w:lineRule="auto"/>
              <w:ind w:left="567" w:hanging="567"/>
              <w:rPr>
                <w:rFonts w:ascii="Times New Roman" w:eastAsia="Calibri" w:hAnsi="Times New Roman" w:cs="Times New Roman"/>
                <w:b/>
                <w:lang w:val="lt-LT"/>
              </w:rPr>
            </w:pPr>
            <w:r w:rsidRPr="009E0103">
              <w:rPr>
                <w:rFonts w:ascii="Times New Roman" w:eastAsia="Calibri" w:hAnsi="Times New Roman" w:cs="Times New Roman"/>
                <w:b/>
                <w:lang w:val="lt-LT"/>
              </w:rPr>
              <w:t>5.</w:t>
            </w:r>
            <w:r w:rsidRPr="009E0103">
              <w:rPr>
                <w:rFonts w:ascii="Times New Roman" w:eastAsia="Calibri" w:hAnsi="Times New Roman" w:cs="Times New Roman"/>
                <w:b/>
                <w:lang w:val="lt-LT"/>
              </w:rPr>
              <w:tab/>
              <w:t>VARTOJIMO METODAS IR BŪDAS (-AI)</w:t>
            </w:r>
          </w:p>
        </w:tc>
      </w:tr>
    </w:tbl>
    <w:p w14:paraId="5EF956E9" w14:textId="77777777" w:rsidR="009E0103" w:rsidRPr="009E0103" w:rsidRDefault="009E0103" w:rsidP="009E0103">
      <w:pPr>
        <w:spacing w:after="0" w:line="240" w:lineRule="auto"/>
        <w:rPr>
          <w:rFonts w:ascii="Times New Roman" w:eastAsia="Calibri" w:hAnsi="Times New Roman" w:cs="Times New Roman"/>
          <w:lang w:val="lt-LT"/>
        </w:rPr>
      </w:pPr>
    </w:p>
    <w:p w14:paraId="0601D5A5" w14:textId="0D9B1E62" w:rsidR="00F56B1F" w:rsidRPr="00F56B1F" w:rsidRDefault="009E0103" w:rsidP="00F56B1F">
      <w:pPr>
        <w:widowControl w:val="0"/>
        <w:tabs>
          <w:tab w:val="left" w:pos="0"/>
        </w:tabs>
        <w:spacing w:after="0" w:line="240" w:lineRule="auto"/>
        <w:rPr>
          <w:rFonts w:ascii="Times New Roman" w:hAnsi="Times New Roman"/>
          <w:lang w:val="lt-LT"/>
        </w:rPr>
      </w:pPr>
      <w:r w:rsidRPr="009E0103">
        <w:rPr>
          <w:rFonts w:ascii="Times New Roman" w:eastAsia="Calibri" w:hAnsi="Times New Roman" w:cs="Times New Roman"/>
          <w:lang w:val="lt-LT"/>
        </w:rPr>
        <w:t>Vartoti po liežuviu.</w:t>
      </w:r>
    </w:p>
    <w:p w14:paraId="002E530A" w14:textId="53EA3FE8" w:rsidR="00F56B1F" w:rsidRPr="002716E2" w:rsidRDefault="002716E2" w:rsidP="00F56B1F">
      <w:pPr>
        <w:widowControl w:val="0"/>
        <w:tabs>
          <w:tab w:val="left" w:pos="0"/>
        </w:tabs>
        <w:spacing w:after="0" w:line="240" w:lineRule="auto"/>
        <w:rPr>
          <w:rFonts w:ascii="Times New Roman" w:eastAsia="Calibri" w:hAnsi="Times New Roman" w:cs="Times New Roman"/>
          <w:lang w:val="lt-LT"/>
        </w:rPr>
      </w:pPr>
      <w:r>
        <w:rPr>
          <w:rFonts w:ascii="Times New Roman" w:hAnsi="Times New Roman"/>
          <w:lang w:val="lt-LT"/>
        </w:rPr>
        <w:t>N</w:t>
      </w:r>
      <w:r w:rsidR="00F56B1F">
        <w:rPr>
          <w:rFonts w:ascii="Times New Roman" w:hAnsi="Times New Roman"/>
          <w:lang w:val="lt-LT"/>
        </w:rPr>
        <w:t>egalima kramtyti ar nuryti.</w:t>
      </w:r>
    </w:p>
    <w:p w14:paraId="6504A780" w14:textId="77777777" w:rsidR="009E0103" w:rsidRPr="009E0103" w:rsidRDefault="009E0103" w:rsidP="009E0103">
      <w:pPr>
        <w:spacing w:after="0" w:line="240" w:lineRule="auto"/>
        <w:rPr>
          <w:rFonts w:ascii="Times New Roman" w:eastAsia="Calibri" w:hAnsi="Times New Roman" w:cs="Times New Roman"/>
          <w:lang w:val="lt-LT"/>
        </w:rPr>
      </w:pPr>
      <w:r w:rsidRPr="009E0103">
        <w:rPr>
          <w:rFonts w:ascii="Times New Roman" w:eastAsia="Calibri" w:hAnsi="Times New Roman" w:cs="Times New Roman"/>
          <w:lang w:val="lt-LT"/>
        </w:rPr>
        <w:t>Prieš vartojimą perskaitykite pakuotės lapelį.</w:t>
      </w:r>
    </w:p>
    <w:p w14:paraId="7E9AB4E9" w14:textId="77777777" w:rsidR="009E0103" w:rsidRPr="009E0103" w:rsidRDefault="009E0103" w:rsidP="009E0103">
      <w:pPr>
        <w:spacing w:after="0" w:line="240" w:lineRule="auto"/>
        <w:rPr>
          <w:rFonts w:ascii="Times New Roman" w:eastAsia="Calibri" w:hAnsi="Times New Roman" w:cs="Times New Roman"/>
          <w:lang w:val="lt-LT"/>
        </w:rPr>
      </w:pPr>
    </w:p>
    <w:p w14:paraId="101B3F91" w14:textId="77777777" w:rsidR="009E0103" w:rsidRPr="009E0103" w:rsidRDefault="009E0103" w:rsidP="009E010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3466AF" w14:paraId="5549286D" w14:textId="77777777" w:rsidTr="009E0103">
        <w:tc>
          <w:tcPr>
            <w:tcW w:w="9287" w:type="dxa"/>
            <w:tcBorders>
              <w:top w:val="single" w:sz="4" w:space="0" w:color="auto"/>
              <w:left w:val="single" w:sz="4" w:space="0" w:color="auto"/>
              <w:bottom w:val="single" w:sz="4" w:space="0" w:color="auto"/>
              <w:right w:val="single" w:sz="4" w:space="0" w:color="auto"/>
            </w:tcBorders>
            <w:hideMark/>
          </w:tcPr>
          <w:p w14:paraId="006246F7" w14:textId="77777777" w:rsidR="009E0103" w:rsidRPr="009E0103" w:rsidRDefault="009E0103" w:rsidP="009E0103">
            <w:pPr>
              <w:tabs>
                <w:tab w:val="left" w:pos="142"/>
              </w:tabs>
              <w:spacing w:after="0" w:line="240" w:lineRule="auto"/>
              <w:ind w:left="567" w:hanging="567"/>
              <w:rPr>
                <w:rFonts w:ascii="Times New Roman" w:eastAsia="Calibri" w:hAnsi="Times New Roman" w:cs="Times New Roman"/>
                <w:b/>
                <w:lang w:val="lt-LT"/>
              </w:rPr>
            </w:pPr>
            <w:r w:rsidRPr="009E0103">
              <w:rPr>
                <w:rFonts w:ascii="Times New Roman" w:eastAsia="Calibri" w:hAnsi="Times New Roman" w:cs="Times New Roman"/>
                <w:b/>
                <w:lang w:val="lt-LT"/>
              </w:rPr>
              <w:t>6.</w:t>
            </w:r>
            <w:r w:rsidRPr="009E0103">
              <w:rPr>
                <w:rFonts w:ascii="Times New Roman" w:eastAsia="Calibri" w:hAnsi="Times New Roman" w:cs="Times New Roman"/>
                <w:b/>
                <w:lang w:val="lt-LT"/>
              </w:rPr>
              <w:tab/>
              <w:t>SPECIALUS ĮSPĖJIMAS, KAD VAISTINĮ PREPARATĄ BŪTINA LAIKYTI VAIKAMS NEPASTEBIMOJE IR NEPASIEKIAMOJE VIETOJE</w:t>
            </w:r>
          </w:p>
        </w:tc>
      </w:tr>
    </w:tbl>
    <w:p w14:paraId="72A0CE5D" w14:textId="77777777" w:rsidR="009E0103" w:rsidRPr="009E0103" w:rsidRDefault="009E0103" w:rsidP="009E0103">
      <w:pPr>
        <w:spacing w:after="0" w:line="240" w:lineRule="auto"/>
        <w:rPr>
          <w:rFonts w:ascii="Times New Roman" w:eastAsia="Calibri" w:hAnsi="Times New Roman" w:cs="Times New Roman"/>
          <w:lang w:val="lt-LT"/>
        </w:rPr>
      </w:pPr>
    </w:p>
    <w:p w14:paraId="1E19BC2D" w14:textId="77777777" w:rsidR="009E0103" w:rsidRPr="009E0103" w:rsidRDefault="009E0103" w:rsidP="009E0103">
      <w:pPr>
        <w:spacing w:after="0" w:line="240" w:lineRule="auto"/>
        <w:rPr>
          <w:rFonts w:ascii="Times New Roman" w:eastAsia="Calibri" w:hAnsi="Times New Roman" w:cs="Times New Roman"/>
          <w:lang w:val="lt-LT"/>
        </w:rPr>
      </w:pPr>
      <w:r w:rsidRPr="009E0103">
        <w:rPr>
          <w:rFonts w:ascii="Times New Roman" w:eastAsia="Calibri" w:hAnsi="Times New Roman" w:cs="Times New Roman"/>
          <w:lang w:val="lt-LT"/>
        </w:rPr>
        <w:t>Laikyti vaikams nepastebimoje ir nepasiekiamoje vietoje.</w:t>
      </w:r>
    </w:p>
    <w:p w14:paraId="5C54BD86" w14:textId="77777777" w:rsidR="009E0103" w:rsidRPr="009E0103" w:rsidRDefault="009E0103" w:rsidP="009E0103">
      <w:pPr>
        <w:spacing w:after="0" w:line="240" w:lineRule="auto"/>
        <w:rPr>
          <w:rFonts w:ascii="Times New Roman" w:eastAsia="Calibri" w:hAnsi="Times New Roman" w:cs="Times New Roman"/>
          <w:lang w:val="lt-LT"/>
        </w:rPr>
      </w:pPr>
    </w:p>
    <w:p w14:paraId="39F799D8" w14:textId="77777777" w:rsidR="009E0103" w:rsidRPr="009E0103" w:rsidRDefault="009E0103" w:rsidP="009E010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1A3EAF" w14:paraId="23D987EA" w14:textId="77777777" w:rsidTr="009E0103">
        <w:tc>
          <w:tcPr>
            <w:tcW w:w="9287" w:type="dxa"/>
            <w:tcBorders>
              <w:top w:val="single" w:sz="4" w:space="0" w:color="auto"/>
              <w:left w:val="single" w:sz="4" w:space="0" w:color="auto"/>
              <w:bottom w:val="single" w:sz="4" w:space="0" w:color="auto"/>
              <w:right w:val="single" w:sz="4" w:space="0" w:color="auto"/>
            </w:tcBorders>
            <w:hideMark/>
          </w:tcPr>
          <w:p w14:paraId="6AD5B6FA" w14:textId="77777777" w:rsidR="009E0103" w:rsidRPr="009E0103" w:rsidRDefault="009E0103" w:rsidP="009E0103">
            <w:pPr>
              <w:tabs>
                <w:tab w:val="left" w:pos="142"/>
              </w:tabs>
              <w:spacing w:after="0" w:line="240" w:lineRule="auto"/>
              <w:ind w:left="567" w:hanging="567"/>
              <w:rPr>
                <w:rFonts w:ascii="Times New Roman" w:eastAsia="Calibri" w:hAnsi="Times New Roman" w:cs="Times New Roman"/>
                <w:b/>
                <w:lang w:val="lt-LT"/>
              </w:rPr>
            </w:pPr>
            <w:r w:rsidRPr="009E0103">
              <w:rPr>
                <w:rFonts w:ascii="Times New Roman" w:eastAsia="Calibri" w:hAnsi="Times New Roman" w:cs="Times New Roman"/>
                <w:b/>
                <w:lang w:val="lt-LT"/>
              </w:rPr>
              <w:t>7.</w:t>
            </w:r>
            <w:r w:rsidRPr="009E0103">
              <w:rPr>
                <w:rFonts w:ascii="Times New Roman" w:eastAsia="Calibri" w:hAnsi="Times New Roman" w:cs="Times New Roman"/>
                <w:b/>
                <w:lang w:val="lt-LT"/>
              </w:rPr>
              <w:tab/>
              <w:t>KITAS (-I) SPECIALUS (-ŪS) ĮSPĖJIMAS (-AI) (JEI REIKIA)</w:t>
            </w:r>
          </w:p>
        </w:tc>
      </w:tr>
    </w:tbl>
    <w:p w14:paraId="6B3FCF7B" w14:textId="77777777" w:rsidR="009E0103" w:rsidRPr="009E0103" w:rsidRDefault="009E0103" w:rsidP="009E0103">
      <w:pPr>
        <w:spacing w:after="0" w:line="240" w:lineRule="auto"/>
        <w:rPr>
          <w:rFonts w:ascii="Times New Roman" w:eastAsia="Calibri" w:hAnsi="Times New Roman" w:cs="Times New Roman"/>
          <w:lang w:val="lt-LT"/>
        </w:rPr>
      </w:pPr>
    </w:p>
    <w:p w14:paraId="0A0799B9" w14:textId="77777777" w:rsidR="009E0103" w:rsidRPr="009E0103" w:rsidRDefault="009E0103" w:rsidP="009E010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9E0103" w14:paraId="1BBEE8C4" w14:textId="77777777" w:rsidTr="009E0103">
        <w:tc>
          <w:tcPr>
            <w:tcW w:w="9287" w:type="dxa"/>
            <w:tcBorders>
              <w:top w:val="single" w:sz="4" w:space="0" w:color="auto"/>
              <w:left w:val="single" w:sz="4" w:space="0" w:color="auto"/>
              <w:bottom w:val="single" w:sz="4" w:space="0" w:color="auto"/>
              <w:right w:val="single" w:sz="4" w:space="0" w:color="auto"/>
            </w:tcBorders>
            <w:hideMark/>
          </w:tcPr>
          <w:p w14:paraId="60A10162" w14:textId="77777777" w:rsidR="009E0103" w:rsidRPr="009E0103" w:rsidRDefault="009E0103" w:rsidP="009E0103">
            <w:pPr>
              <w:tabs>
                <w:tab w:val="left" w:pos="142"/>
              </w:tabs>
              <w:spacing w:after="0" w:line="240" w:lineRule="auto"/>
              <w:ind w:left="567" w:hanging="567"/>
              <w:rPr>
                <w:rFonts w:ascii="Times New Roman" w:eastAsia="Calibri" w:hAnsi="Times New Roman" w:cs="Times New Roman"/>
                <w:b/>
                <w:lang w:val="lt-LT"/>
              </w:rPr>
            </w:pPr>
            <w:r w:rsidRPr="009E0103">
              <w:rPr>
                <w:rFonts w:ascii="Times New Roman" w:eastAsia="Calibri" w:hAnsi="Times New Roman" w:cs="Times New Roman"/>
                <w:b/>
                <w:lang w:val="lt-LT"/>
              </w:rPr>
              <w:t>8.</w:t>
            </w:r>
            <w:r w:rsidRPr="009E0103">
              <w:rPr>
                <w:rFonts w:ascii="Times New Roman" w:eastAsia="Calibri" w:hAnsi="Times New Roman" w:cs="Times New Roman"/>
                <w:b/>
                <w:lang w:val="lt-LT"/>
              </w:rPr>
              <w:tab/>
              <w:t>TINKAMUMO LAIKAS</w:t>
            </w:r>
          </w:p>
        </w:tc>
      </w:tr>
    </w:tbl>
    <w:p w14:paraId="05F46AB8" w14:textId="77777777" w:rsidR="009E0103" w:rsidRPr="009E0103" w:rsidRDefault="009E0103" w:rsidP="009E0103">
      <w:pPr>
        <w:spacing w:after="0" w:line="240" w:lineRule="auto"/>
        <w:rPr>
          <w:rFonts w:ascii="Times New Roman" w:eastAsia="Calibri" w:hAnsi="Times New Roman" w:cs="Times New Roman"/>
          <w:lang w:val="lt-LT"/>
        </w:rPr>
      </w:pPr>
    </w:p>
    <w:p w14:paraId="0CAEBB36" w14:textId="77777777" w:rsidR="009E0103" w:rsidRPr="009E0103" w:rsidRDefault="009E0103" w:rsidP="009E0103">
      <w:pPr>
        <w:spacing w:after="0" w:line="240" w:lineRule="auto"/>
        <w:rPr>
          <w:rFonts w:ascii="Times New Roman" w:eastAsia="Calibri" w:hAnsi="Times New Roman" w:cs="Times New Roman"/>
          <w:lang w:val="lt-LT"/>
        </w:rPr>
      </w:pPr>
      <w:r w:rsidRPr="009E0103">
        <w:rPr>
          <w:rFonts w:ascii="Times New Roman" w:eastAsia="Calibri" w:hAnsi="Times New Roman" w:cs="Times New Roman"/>
          <w:lang w:val="lt-LT"/>
        </w:rPr>
        <w:t>EXP {mm/MMMM}</w:t>
      </w:r>
    </w:p>
    <w:p w14:paraId="2650BA18" w14:textId="77777777" w:rsidR="009E0103" w:rsidRPr="009E0103" w:rsidRDefault="009E0103" w:rsidP="009E0103">
      <w:pPr>
        <w:spacing w:after="0" w:line="240" w:lineRule="auto"/>
        <w:rPr>
          <w:rFonts w:ascii="Times New Roman" w:eastAsia="Calibri" w:hAnsi="Times New Roman" w:cs="Times New Roman"/>
          <w:lang w:val="lt-LT"/>
        </w:rPr>
      </w:pPr>
    </w:p>
    <w:p w14:paraId="01FFFC65" w14:textId="77777777" w:rsidR="009E0103" w:rsidRPr="009E0103" w:rsidRDefault="009E0103" w:rsidP="009E010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9E0103" w14:paraId="28EB9E13" w14:textId="77777777" w:rsidTr="009E0103">
        <w:tc>
          <w:tcPr>
            <w:tcW w:w="9287" w:type="dxa"/>
            <w:tcBorders>
              <w:top w:val="single" w:sz="4" w:space="0" w:color="auto"/>
              <w:left w:val="single" w:sz="4" w:space="0" w:color="auto"/>
              <w:bottom w:val="single" w:sz="4" w:space="0" w:color="auto"/>
              <w:right w:val="single" w:sz="4" w:space="0" w:color="auto"/>
            </w:tcBorders>
            <w:hideMark/>
          </w:tcPr>
          <w:p w14:paraId="548261B7" w14:textId="77777777" w:rsidR="009E0103" w:rsidRPr="009E0103" w:rsidRDefault="009E0103" w:rsidP="009E0103">
            <w:pPr>
              <w:tabs>
                <w:tab w:val="left" w:pos="142"/>
              </w:tabs>
              <w:spacing w:after="0" w:line="240" w:lineRule="auto"/>
              <w:ind w:left="567" w:hanging="567"/>
              <w:rPr>
                <w:rFonts w:ascii="Times New Roman" w:eastAsia="Calibri" w:hAnsi="Times New Roman" w:cs="Times New Roman"/>
                <w:lang w:val="lt-LT"/>
              </w:rPr>
            </w:pPr>
            <w:r w:rsidRPr="009E0103">
              <w:rPr>
                <w:rFonts w:ascii="Times New Roman" w:eastAsia="Calibri" w:hAnsi="Times New Roman" w:cs="Times New Roman"/>
                <w:b/>
                <w:lang w:val="lt-LT"/>
              </w:rPr>
              <w:t>9.</w:t>
            </w:r>
            <w:r w:rsidRPr="009E0103">
              <w:rPr>
                <w:rFonts w:ascii="Times New Roman" w:eastAsia="Calibri" w:hAnsi="Times New Roman" w:cs="Times New Roman"/>
                <w:b/>
                <w:lang w:val="lt-LT"/>
              </w:rPr>
              <w:tab/>
              <w:t>SPECIALIOS LAIKYMO SĄLYGOS</w:t>
            </w:r>
          </w:p>
        </w:tc>
      </w:tr>
    </w:tbl>
    <w:p w14:paraId="721BFB4B" w14:textId="77777777" w:rsidR="009E0103" w:rsidRPr="009E0103" w:rsidRDefault="009E0103" w:rsidP="009E0103">
      <w:pPr>
        <w:spacing w:after="0" w:line="240" w:lineRule="auto"/>
        <w:rPr>
          <w:rFonts w:ascii="Times New Roman" w:eastAsia="Calibri" w:hAnsi="Times New Roman" w:cs="Times New Roman"/>
          <w:lang w:val="lt-LT"/>
        </w:rPr>
      </w:pPr>
    </w:p>
    <w:p w14:paraId="36845585" w14:textId="77777777" w:rsidR="009E0103" w:rsidRPr="009E0103" w:rsidRDefault="009E0103" w:rsidP="009E0103">
      <w:pPr>
        <w:spacing w:after="0" w:line="240" w:lineRule="auto"/>
        <w:rPr>
          <w:rFonts w:ascii="Times New Roman" w:eastAsia="Calibri" w:hAnsi="Times New Roman" w:cs="Times New Roman"/>
          <w:lang w:val="lt-LT"/>
        </w:rPr>
      </w:pPr>
      <w:r w:rsidRPr="009E0103">
        <w:rPr>
          <w:rFonts w:ascii="Times New Roman" w:eastAsia="Calibri" w:hAnsi="Times New Roman" w:cs="Times New Roman"/>
          <w:lang w:val="lt-LT"/>
        </w:rPr>
        <w:t>Laikyti ne aukštesnėje kaip 30 °C temperatūroje.</w:t>
      </w:r>
    </w:p>
    <w:p w14:paraId="0DD1B11A" w14:textId="62A68091" w:rsidR="009E0103" w:rsidRPr="009E0103" w:rsidRDefault="009E0103" w:rsidP="009E0103">
      <w:pPr>
        <w:spacing w:after="0" w:line="240" w:lineRule="auto"/>
        <w:rPr>
          <w:rFonts w:ascii="Times New Roman" w:eastAsia="Calibri" w:hAnsi="Times New Roman" w:cs="Times New Roman"/>
          <w:color w:val="000000"/>
          <w:lang w:val="lt-LT"/>
        </w:rPr>
      </w:pPr>
      <w:r w:rsidRPr="009E0103">
        <w:rPr>
          <w:rFonts w:ascii="Times New Roman" w:eastAsia="Calibri" w:hAnsi="Times New Roman" w:cs="Times New Roman"/>
          <w:color w:val="000000"/>
          <w:lang w:val="lt-LT"/>
        </w:rPr>
        <w:lastRenderedPageBreak/>
        <w:t>Laikyti gamintojo pakuotėje, kad vaistas būtų apsaugotas nuo drėgmės.</w:t>
      </w:r>
    </w:p>
    <w:p w14:paraId="4083E77F" w14:textId="77777777" w:rsidR="009E0103" w:rsidRPr="009E0103" w:rsidRDefault="009E0103" w:rsidP="009E0103">
      <w:pPr>
        <w:spacing w:after="0" w:line="240" w:lineRule="auto"/>
        <w:rPr>
          <w:rFonts w:ascii="Times New Roman" w:eastAsia="Calibri" w:hAnsi="Times New Roman" w:cs="Times New Roman"/>
          <w:lang w:val="lt-LT"/>
        </w:rPr>
      </w:pPr>
    </w:p>
    <w:p w14:paraId="1F54BDB1" w14:textId="77777777" w:rsidR="009E0103" w:rsidRPr="009E0103" w:rsidRDefault="009E0103" w:rsidP="009E010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3466AF" w14:paraId="7B27AD77" w14:textId="77777777" w:rsidTr="009E0103">
        <w:tc>
          <w:tcPr>
            <w:tcW w:w="9287" w:type="dxa"/>
            <w:tcBorders>
              <w:top w:val="single" w:sz="4" w:space="0" w:color="auto"/>
              <w:left w:val="single" w:sz="4" w:space="0" w:color="auto"/>
              <w:bottom w:val="single" w:sz="4" w:space="0" w:color="auto"/>
              <w:right w:val="single" w:sz="4" w:space="0" w:color="auto"/>
            </w:tcBorders>
            <w:hideMark/>
          </w:tcPr>
          <w:p w14:paraId="10FDFEE1" w14:textId="77777777" w:rsidR="009E0103" w:rsidRPr="009E0103" w:rsidRDefault="009E0103" w:rsidP="009E0103">
            <w:pPr>
              <w:tabs>
                <w:tab w:val="left" w:pos="142"/>
              </w:tabs>
              <w:spacing w:after="0" w:line="240" w:lineRule="auto"/>
              <w:ind w:left="567" w:hanging="567"/>
              <w:rPr>
                <w:rFonts w:ascii="Times New Roman" w:eastAsia="Calibri" w:hAnsi="Times New Roman" w:cs="Times New Roman"/>
                <w:b/>
                <w:lang w:val="lt-LT"/>
              </w:rPr>
            </w:pPr>
            <w:r w:rsidRPr="009E0103">
              <w:rPr>
                <w:rFonts w:ascii="Times New Roman" w:eastAsia="Calibri" w:hAnsi="Times New Roman" w:cs="Times New Roman"/>
                <w:b/>
                <w:lang w:val="lt-LT"/>
              </w:rPr>
              <w:t>10.</w:t>
            </w:r>
            <w:r w:rsidRPr="009E0103">
              <w:rPr>
                <w:rFonts w:ascii="Times New Roman" w:eastAsia="Calibri" w:hAnsi="Times New Roman" w:cs="Times New Roman"/>
                <w:b/>
                <w:lang w:val="lt-LT"/>
              </w:rPr>
              <w:tab/>
              <w:t>SPECIALIOS ATSARGUMO PRIEMONĖS DĖL NESUVARTOTO VAISTINIO PREPARATO AR JO ATLIEKŲ TVARKYMO (JEI REIKIA)</w:t>
            </w:r>
          </w:p>
        </w:tc>
      </w:tr>
    </w:tbl>
    <w:p w14:paraId="3C36A31F" w14:textId="77777777" w:rsidR="009E0103" w:rsidRPr="009E0103" w:rsidRDefault="009E0103" w:rsidP="009E0103">
      <w:pPr>
        <w:spacing w:after="0" w:line="240" w:lineRule="auto"/>
        <w:rPr>
          <w:rFonts w:ascii="Times New Roman" w:eastAsia="Calibri" w:hAnsi="Times New Roman" w:cs="Times New Roman"/>
          <w:lang w:val="lt-LT"/>
        </w:rPr>
      </w:pPr>
    </w:p>
    <w:p w14:paraId="171C9D87" w14:textId="77777777" w:rsidR="009E0103" w:rsidRPr="009E0103" w:rsidRDefault="009E0103" w:rsidP="009E010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9E0103" w14:paraId="42FF0D27" w14:textId="77777777" w:rsidTr="009E0103">
        <w:tc>
          <w:tcPr>
            <w:tcW w:w="9287" w:type="dxa"/>
            <w:tcBorders>
              <w:top w:val="single" w:sz="4" w:space="0" w:color="auto"/>
              <w:left w:val="single" w:sz="4" w:space="0" w:color="auto"/>
              <w:bottom w:val="single" w:sz="4" w:space="0" w:color="auto"/>
              <w:right w:val="single" w:sz="4" w:space="0" w:color="auto"/>
            </w:tcBorders>
            <w:hideMark/>
          </w:tcPr>
          <w:p w14:paraId="3FD3FF89" w14:textId="77777777" w:rsidR="009E0103" w:rsidRPr="009E0103" w:rsidRDefault="009E0103" w:rsidP="009E0103">
            <w:pPr>
              <w:tabs>
                <w:tab w:val="left" w:pos="142"/>
              </w:tabs>
              <w:spacing w:after="0" w:line="240" w:lineRule="auto"/>
              <w:ind w:left="567" w:hanging="567"/>
              <w:rPr>
                <w:rFonts w:ascii="Times New Roman" w:eastAsia="Calibri" w:hAnsi="Times New Roman" w:cs="Times New Roman"/>
                <w:b/>
                <w:lang w:val="lt-LT"/>
              </w:rPr>
            </w:pPr>
            <w:r w:rsidRPr="009E0103">
              <w:rPr>
                <w:rFonts w:ascii="Times New Roman" w:eastAsia="Calibri" w:hAnsi="Times New Roman" w:cs="Times New Roman"/>
                <w:b/>
                <w:lang w:val="lt-LT"/>
              </w:rPr>
              <w:t>11.</w:t>
            </w:r>
            <w:r w:rsidRPr="009E0103">
              <w:rPr>
                <w:rFonts w:ascii="Times New Roman" w:eastAsia="Calibri" w:hAnsi="Times New Roman" w:cs="Times New Roman"/>
                <w:b/>
                <w:lang w:val="lt-LT"/>
              </w:rPr>
              <w:tab/>
              <w:t>REGISTRUOTOJO PAVADINIMAS IR ADRESAS</w:t>
            </w:r>
          </w:p>
        </w:tc>
      </w:tr>
    </w:tbl>
    <w:p w14:paraId="4DA8579A" w14:textId="77777777" w:rsidR="009E0103" w:rsidRPr="009E0103" w:rsidRDefault="009E0103" w:rsidP="009E0103">
      <w:pPr>
        <w:spacing w:after="0" w:line="240" w:lineRule="auto"/>
        <w:rPr>
          <w:rFonts w:ascii="Times New Roman" w:eastAsia="Calibri" w:hAnsi="Times New Roman" w:cs="Times New Roman"/>
          <w:lang w:val="lt-LT"/>
        </w:rPr>
      </w:pPr>
    </w:p>
    <w:p w14:paraId="4E357EE5" w14:textId="77777777" w:rsidR="009E0103" w:rsidRPr="009E0103" w:rsidRDefault="009E0103" w:rsidP="009E0103">
      <w:pPr>
        <w:spacing w:after="0" w:line="254" w:lineRule="auto"/>
        <w:rPr>
          <w:rFonts w:ascii="Times New Roman" w:eastAsia="Calibri" w:hAnsi="Times New Roman" w:cs="Times New Roman"/>
          <w:lang w:val="lt-LT"/>
        </w:rPr>
      </w:pPr>
      <w:proofErr w:type="spellStart"/>
      <w:r w:rsidRPr="009E0103">
        <w:rPr>
          <w:rFonts w:ascii="Times New Roman" w:eastAsia="Calibri" w:hAnsi="Times New Roman" w:cs="Times New Roman"/>
          <w:lang w:val="lt-LT"/>
        </w:rPr>
        <w:t>Indivior</w:t>
      </w:r>
      <w:proofErr w:type="spellEnd"/>
      <w:r w:rsidRPr="009E0103">
        <w:rPr>
          <w:rFonts w:ascii="Times New Roman" w:eastAsia="Calibri" w:hAnsi="Times New Roman" w:cs="Times New Roman"/>
          <w:lang w:val="lt-LT"/>
        </w:rPr>
        <w:t xml:space="preserve"> </w:t>
      </w:r>
      <w:proofErr w:type="spellStart"/>
      <w:r w:rsidRPr="009E0103">
        <w:rPr>
          <w:rFonts w:ascii="Times New Roman" w:eastAsia="Calibri" w:hAnsi="Times New Roman" w:cs="Times New Roman"/>
          <w:lang w:val="lt-LT"/>
        </w:rPr>
        <w:t>Europe</w:t>
      </w:r>
      <w:proofErr w:type="spellEnd"/>
      <w:r w:rsidRPr="009E0103">
        <w:rPr>
          <w:rFonts w:ascii="Times New Roman" w:eastAsia="Calibri" w:hAnsi="Times New Roman" w:cs="Times New Roman"/>
          <w:lang w:val="lt-LT"/>
        </w:rPr>
        <w:t xml:space="preserve"> </w:t>
      </w:r>
      <w:proofErr w:type="spellStart"/>
      <w:r w:rsidRPr="009E0103">
        <w:rPr>
          <w:rFonts w:ascii="Times New Roman" w:eastAsia="Calibri" w:hAnsi="Times New Roman" w:cs="Times New Roman"/>
          <w:lang w:val="lt-LT"/>
        </w:rPr>
        <w:t>Limited</w:t>
      </w:r>
      <w:proofErr w:type="spellEnd"/>
      <w:r w:rsidRPr="009E0103">
        <w:rPr>
          <w:rFonts w:ascii="Times New Roman" w:eastAsia="Calibri" w:hAnsi="Times New Roman" w:cs="Times New Roman"/>
          <w:lang w:val="lt-LT"/>
        </w:rPr>
        <w:t xml:space="preserve"> </w:t>
      </w:r>
    </w:p>
    <w:p w14:paraId="7551E9C2" w14:textId="77777777" w:rsidR="009E0103" w:rsidRPr="009E0103" w:rsidRDefault="009E0103" w:rsidP="009E0103">
      <w:pPr>
        <w:spacing w:after="0" w:line="254" w:lineRule="auto"/>
        <w:rPr>
          <w:rFonts w:ascii="Times New Roman" w:eastAsia="Calibri" w:hAnsi="Times New Roman" w:cs="Times New Roman"/>
          <w:lang w:val="lt-LT"/>
        </w:rPr>
      </w:pPr>
      <w:r w:rsidRPr="009E0103">
        <w:rPr>
          <w:rFonts w:ascii="Times New Roman" w:eastAsia="Calibri" w:hAnsi="Times New Roman" w:cs="Times New Roman"/>
          <w:lang w:val="lt-LT"/>
        </w:rPr>
        <w:t xml:space="preserve">27 </w:t>
      </w:r>
      <w:proofErr w:type="spellStart"/>
      <w:r w:rsidRPr="009E0103">
        <w:rPr>
          <w:rFonts w:ascii="Times New Roman" w:eastAsia="Calibri" w:hAnsi="Times New Roman" w:cs="Times New Roman"/>
          <w:lang w:val="lt-LT"/>
        </w:rPr>
        <w:t>Windsor</w:t>
      </w:r>
      <w:proofErr w:type="spellEnd"/>
      <w:r w:rsidRPr="009E0103">
        <w:rPr>
          <w:rFonts w:ascii="Times New Roman" w:eastAsia="Calibri" w:hAnsi="Times New Roman" w:cs="Times New Roman"/>
          <w:lang w:val="lt-LT"/>
        </w:rPr>
        <w:t xml:space="preserve"> </w:t>
      </w:r>
      <w:proofErr w:type="spellStart"/>
      <w:r w:rsidRPr="009E0103">
        <w:rPr>
          <w:rFonts w:ascii="Times New Roman" w:eastAsia="Calibri" w:hAnsi="Times New Roman" w:cs="Times New Roman"/>
          <w:lang w:val="lt-LT"/>
        </w:rPr>
        <w:t>Place</w:t>
      </w:r>
      <w:proofErr w:type="spellEnd"/>
      <w:r w:rsidRPr="009E0103">
        <w:rPr>
          <w:rFonts w:ascii="Times New Roman" w:eastAsia="Calibri" w:hAnsi="Times New Roman" w:cs="Times New Roman"/>
          <w:lang w:val="lt-LT"/>
        </w:rPr>
        <w:t xml:space="preserve"> </w:t>
      </w:r>
    </w:p>
    <w:p w14:paraId="6281BE1F" w14:textId="77777777" w:rsidR="009E0103" w:rsidRPr="009E0103" w:rsidRDefault="009E0103" w:rsidP="009E0103">
      <w:pPr>
        <w:spacing w:after="0" w:line="254" w:lineRule="auto"/>
        <w:rPr>
          <w:rFonts w:ascii="Times New Roman" w:eastAsia="Calibri" w:hAnsi="Times New Roman" w:cs="Times New Roman"/>
          <w:lang w:val="lt-LT"/>
        </w:rPr>
      </w:pPr>
      <w:r w:rsidRPr="009E0103">
        <w:rPr>
          <w:rFonts w:ascii="Times New Roman" w:eastAsia="Calibri" w:hAnsi="Times New Roman" w:cs="Times New Roman"/>
          <w:lang w:val="lt-LT"/>
        </w:rPr>
        <w:t xml:space="preserve">Dublin 2 </w:t>
      </w:r>
    </w:p>
    <w:p w14:paraId="266794D6" w14:textId="77777777" w:rsidR="009E0103" w:rsidRPr="009E0103" w:rsidRDefault="009E0103" w:rsidP="009E0103">
      <w:pPr>
        <w:spacing w:after="0" w:line="254" w:lineRule="auto"/>
        <w:rPr>
          <w:rFonts w:ascii="Times New Roman" w:eastAsia="Calibri" w:hAnsi="Times New Roman" w:cs="Times New Roman"/>
          <w:lang w:val="lt-LT"/>
        </w:rPr>
      </w:pPr>
      <w:r w:rsidRPr="009E0103">
        <w:rPr>
          <w:rFonts w:ascii="Times New Roman" w:eastAsia="Calibri" w:hAnsi="Times New Roman" w:cs="Times New Roman"/>
          <w:lang w:val="lt-LT"/>
        </w:rPr>
        <w:t>D02 DK44</w:t>
      </w:r>
    </w:p>
    <w:p w14:paraId="6EC5ACF5" w14:textId="77777777" w:rsidR="009E0103" w:rsidRPr="009E0103" w:rsidRDefault="009E0103" w:rsidP="009E0103">
      <w:pPr>
        <w:spacing w:after="0" w:line="254" w:lineRule="auto"/>
        <w:rPr>
          <w:rFonts w:ascii="Times New Roman" w:eastAsia="Calibri" w:hAnsi="Times New Roman" w:cs="Times New Roman"/>
          <w:lang w:val="lt-LT"/>
        </w:rPr>
      </w:pPr>
      <w:r w:rsidRPr="009E0103">
        <w:rPr>
          <w:rFonts w:ascii="Times New Roman" w:eastAsia="Calibri" w:hAnsi="Times New Roman" w:cs="Times New Roman"/>
          <w:lang w:val="lt-LT"/>
        </w:rPr>
        <w:t>Airija</w:t>
      </w:r>
    </w:p>
    <w:p w14:paraId="30891D54" w14:textId="77777777" w:rsidR="009E0103" w:rsidRPr="009E0103" w:rsidRDefault="009E0103" w:rsidP="009E010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9E0103" w14:paraId="3198FA49" w14:textId="77777777" w:rsidTr="009E0103">
        <w:tc>
          <w:tcPr>
            <w:tcW w:w="9287" w:type="dxa"/>
            <w:tcBorders>
              <w:top w:val="single" w:sz="4" w:space="0" w:color="auto"/>
              <w:left w:val="single" w:sz="4" w:space="0" w:color="auto"/>
              <w:bottom w:val="single" w:sz="4" w:space="0" w:color="auto"/>
              <w:right w:val="single" w:sz="4" w:space="0" w:color="auto"/>
            </w:tcBorders>
            <w:hideMark/>
          </w:tcPr>
          <w:p w14:paraId="1736EFC4" w14:textId="77777777" w:rsidR="009E0103" w:rsidRPr="009E0103" w:rsidRDefault="009E0103" w:rsidP="009E0103">
            <w:pPr>
              <w:tabs>
                <w:tab w:val="left" w:pos="142"/>
              </w:tabs>
              <w:spacing w:after="0" w:line="240" w:lineRule="auto"/>
              <w:ind w:left="567" w:hanging="567"/>
              <w:rPr>
                <w:rFonts w:ascii="Times New Roman" w:eastAsia="Calibri" w:hAnsi="Times New Roman" w:cs="Times New Roman"/>
                <w:b/>
                <w:lang w:val="lt-LT"/>
              </w:rPr>
            </w:pPr>
            <w:r w:rsidRPr="009E0103">
              <w:rPr>
                <w:rFonts w:ascii="Times New Roman" w:eastAsia="Calibri" w:hAnsi="Times New Roman" w:cs="Times New Roman"/>
                <w:b/>
                <w:lang w:val="lt-LT"/>
              </w:rPr>
              <w:t>12.</w:t>
            </w:r>
            <w:r w:rsidRPr="009E0103">
              <w:rPr>
                <w:rFonts w:ascii="Times New Roman" w:eastAsia="Calibri" w:hAnsi="Times New Roman" w:cs="Times New Roman"/>
                <w:b/>
                <w:lang w:val="lt-LT"/>
              </w:rPr>
              <w:tab/>
              <w:t>REGISTRACIJOS PAŽYMĖJIMO NUMERIS (-IAI)</w:t>
            </w:r>
          </w:p>
        </w:tc>
      </w:tr>
    </w:tbl>
    <w:p w14:paraId="54C69251" w14:textId="77777777" w:rsidR="009E0103" w:rsidRPr="009E0103" w:rsidRDefault="009E0103" w:rsidP="009E0103">
      <w:pPr>
        <w:spacing w:after="0" w:line="240" w:lineRule="auto"/>
        <w:rPr>
          <w:rFonts w:ascii="Times New Roman" w:eastAsia="Calibri" w:hAnsi="Times New Roman" w:cs="Times New Roman"/>
          <w:lang w:val="lt-LT"/>
        </w:rPr>
      </w:pPr>
    </w:p>
    <w:p w14:paraId="60E8186C" w14:textId="77777777" w:rsidR="009E0103" w:rsidRPr="009E0103" w:rsidRDefault="009E0103" w:rsidP="009E0103">
      <w:pPr>
        <w:spacing w:after="0" w:line="240" w:lineRule="auto"/>
        <w:jc w:val="both"/>
        <w:rPr>
          <w:rFonts w:ascii="Times New Roman" w:eastAsia="Calibri" w:hAnsi="Times New Roman" w:cs="Times New Roman"/>
          <w:lang w:val="lt-LT"/>
        </w:rPr>
      </w:pPr>
      <w:r w:rsidRPr="009E0103">
        <w:rPr>
          <w:rFonts w:ascii="Times New Roman" w:eastAsia="Calibri" w:hAnsi="Times New Roman" w:cs="Times New Roman"/>
          <w:highlight w:val="lightGray"/>
          <w:lang w:val="lt-LT"/>
        </w:rPr>
        <w:t>N7 –</w:t>
      </w:r>
      <w:r w:rsidRPr="009E0103">
        <w:rPr>
          <w:rFonts w:ascii="Times New Roman" w:eastAsia="Calibri" w:hAnsi="Times New Roman" w:cs="Times New Roman"/>
          <w:lang w:val="lt-LT"/>
        </w:rPr>
        <w:t xml:space="preserve"> LT/1/05/0345/003</w:t>
      </w:r>
    </w:p>
    <w:p w14:paraId="42FDCFC2" w14:textId="77777777" w:rsidR="009E0103" w:rsidRPr="009E0103" w:rsidRDefault="009E0103" w:rsidP="009E0103">
      <w:pPr>
        <w:spacing w:after="0" w:line="240" w:lineRule="auto"/>
        <w:jc w:val="both"/>
        <w:rPr>
          <w:rFonts w:ascii="Times New Roman" w:eastAsia="Calibri" w:hAnsi="Times New Roman" w:cs="Times New Roman"/>
          <w:lang w:val="lt-LT"/>
        </w:rPr>
      </w:pPr>
      <w:r w:rsidRPr="009E0103">
        <w:rPr>
          <w:rFonts w:ascii="Times New Roman" w:eastAsia="Calibri" w:hAnsi="Times New Roman" w:cs="Times New Roman"/>
          <w:highlight w:val="lightGray"/>
          <w:lang w:val="lt-LT"/>
        </w:rPr>
        <w:t>N28 – LT/1/05/0345/004</w:t>
      </w:r>
    </w:p>
    <w:p w14:paraId="1E182E3B" w14:textId="77777777" w:rsidR="009E0103" w:rsidRPr="009E0103" w:rsidRDefault="009E0103" w:rsidP="009E0103">
      <w:pPr>
        <w:spacing w:after="0" w:line="240" w:lineRule="auto"/>
        <w:rPr>
          <w:rFonts w:ascii="Times New Roman" w:eastAsia="Calibri" w:hAnsi="Times New Roman" w:cs="Times New Roman"/>
          <w:lang w:val="lt-LT"/>
        </w:rPr>
      </w:pPr>
    </w:p>
    <w:p w14:paraId="20B23E5D" w14:textId="77777777" w:rsidR="009E0103" w:rsidRPr="009E0103" w:rsidRDefault="009E0103" w:rsidP="009E010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9E0103" w14:paraId="71327888" w14:textId="77777777" w:rsidTr="009E0103">
        <w:tc>
          <w:tcPr>
            <w:tcW w:w="9287" w:type="dxa"/>
            <w:tcBorders>
              <w:top w:val="single" w:sz="4" w:space="0" w:color="auto"/>
              <w:left w:val="single" w:sz="4" w:space="0" w:color="auto"/>
              <w:bottom w:val="single" w:sz="4" w:space="0" w:color="auto"/>
              <w:right w:val="single" w:sz="4" w:space="0" w:color="auto"/>
            </w:tcBorders>
            <w:hideMark/>
          </w:tcPr>
          <w:p w14:paraId="710F40B6" w14:textId="77777777" w:rsidR="009E0103" w:rsidRPr="009E0103" w:rsidRDefault="009E0103" w:rsidP="009E0103">
            <w:pPr>
              <w:tabs>
                <w:tab w:val="left" w:pos="142"/>
              </w:tabs>
              <w:spacing w:after="0" w:line="240" w:lineRule="auto"/>
              <w:ind w:left="567" w:hanging="567"/>
              <w:rPr>
                <w:rFonts w:ascii="Times New Roman" w:eastAsia="Calibri" w:hAnsi="Times New Roman" w:cs="Times New Roman"/>
                <w:b/>
                <w:lang w:val="lt-LT"/>
              </w:rPr>
            </w:pPr>
            <w:r w:rsidRPr="009E0103">
              <w:rPr>
                <w:rFonts w:ascii="Times New Roman" w:eastAsia="Calibri" w:hAnsi="Times New Roman" w:cs="Times New Roman"/>
                <w:b/>
                <w:lang w:val="lt-LT"/>
              </w:rPr>
              <w:t>13.</w:t>
            </w:r>
            <w:r w:rsidRPr="009E0103">
              <w:rPr>
                <w:rFonts w:ascii="Times New Roman" w:eastAsia="Calibri" w:hAnsi="Times New Roman" w:cs="Times New Roman"/>
                <w:b/>
                <w:lang w:val="lt-LT"/>
              </w:rPr>
              <w:tab/>
              <w:t>SERIJOS NUMERIS</w:t>
            </w:r>
          </w:p>
        </w:tc>
      </w:tr>
    </w:tbl>
    <w:p w14:paraId="3846E155" w14:textId="77777777" w:rsidR="009E0103" w:rsidRPr="009E0103" w:rsidRDefault="009E0103" w:rsidP="009E0103">
      <w:pPr>
        <w:spacing w:after="0" w:line="240" w:lineRule="auto"/>
        <w:rPr>
          <w:rFonts w:ascii="Times New Roman" w:eastAsia="Calibri" w:hAnsi="Times New Roman" w:cs="Times New Roman"/>
          <w:lang w:val="lt-LT"/>
        </w:rPr>
      </w:pPr>
    </w:p>
    <w:p w14:paraId="123F5153" w14:textId="77777777" w:rsidR="009E0103" w:rsidRPr="009E0103" w:rsidRDefault="009E0103" w:rsidP="009E0103">
      <w:pPr>
        <w:spacing w:after="0" w:line="240" w:lineRule="auto"/>
        <w:rPr>
          <w:rFonts w:ascii="Times New Roman" w:eastAsia="Calibri" w:hAnsi="Times New Roman" w:cs="Times New Roman"/>
          <w:lang w:val="lt-LT"/>
        </w:rPr>
      </w:pPr>
      <w:r w:rsidRPr="009E0103">
        <w:rPr>
          <w:rFonts w:ascii="Times New Roman" w:eastAsia="Calibri" w:hAnsi="Times New Roman" w:cs="Times New Roman"/>
          <w:lang w:val="lt-LT"/>
        </w:rPr>
        <w:t xml:space="preserve">Lot {numeris} </w:t>
      </w:r>
    </w:p>
    <w:p w14:paraId="221F8FA8" w14:textId="77777777" w:rsidR="009E0103" w:rsidRPr="009E0103" w:rsidRDefault="009E0103" w:rsidP="009E0103">
      <w:pPr>
        <w:spacing w:after="0" w:line="240" w:lineRule="auto"/>
        <w:rPr>
          <w:rFonts w:ascii="Times New Roman" w:eastAsia="Calibri" w:hAnsi="Times New Roman" w:cs="Times New Roman"/>
          <w:lang w:val="lt-LT"/>
        </w:rPr>
      </w:pPr>
    </w:p>
    <w:p w14:paraId="2FD6E3D8" w14:textId="77777777" w:rsidR="009E0103" w:rsidRPr="009E0103" w:rsidRDefault="009E0103" w:rsidP="009E010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9E0103" w14:paraId="3F9BC41C" w14:textId="77777777" w:rsidTr="009E0103">
        <w:tc>
          <w:tcPr>
            <w:tcW w:w="9287" w:type="dxa"/>
            <w:tcBorders>
              <w:top w:val="single" w:sz="4" w:space="0" w:color="auto"/>
              <w:left w:val="single" w:sz="4" w:space="0" w:color="auto"/>
              <w:bottom w:val="single" w:sz="4" w:space="0" w:color="auto"/>
              <w:right w:val="single" w:sz="4" w:space="0" w:color="auto"/>
            </w:tcBorders>
            <w:hideMark/>
          </w:tcPr>
          <w:p w14:paraId="61EF97B4" w14:textId="77777777" w:rsidR="009E0103" w:rsidRPr="009E0103" w:rsidRDefault="009E0103" w:rsidP="009E0103">
            <w:pPr>
              <w:tabs>
                <w:tab w:val="left" w:pos="142"/>
              </w:tabs>
              <w:spacing w:after="0" w:line="240" w:lineRule="auto"/>
              <w:ind w:left="567" w:hanging="567"/>
              <w:rPr>
                <w:rFonts w:ascii="Times New Roman" w:eastAsia="Calibri" w:hAnsi="Times New Roman" w:cs="Times New Roman"/>
                <w:b/>
                <w:lang w:val="lt-LT"/>
              </w:rPr>
            </w:pPr>
            <w:r w:rsidRPr="009E0103">
              <w:rPr>
                <w:rFonts w:ascii="Times New Roman" w:eastAsia="Calibri" w:hAnsi="Times New Roman" w:cs="Times New Roman"/>
                <w:b/>
                <w:lang w:val="lt-LT"/>
              </w:rPr>
              <w:t>14.</w:t>
            </w:r>
            <w:r w:rsidRPr="009E0103">
              <w:rPr>
                <w:rFonts w:ascii="Times New Roman" w:eastAsia="Calibri" w:hAnsi="Times New Roman" w:cs="Times New Roman"/>
                <w:b/>
                <w:lang w:val="lt-LT"/>
              </w:rPr>
              <w:tab/>
              <w:t>PARDAVIMO (IŠDAVIMO) TVARKA</w:t>
            </w:r>
          </w:p>
        </w:tc>
      </w:tr>
    </w:tbl>
    <w:p w14:paraId="55BF3957" w14:textId="77777777" w:rsidR="009E0103" w:rsidRPr="009E0103" w:rsidRDefault="009E0103" w:rsidP="009E0103">
      <w:pPr>
        <w:spacing w:after="0" w:line="240" w:lineRule="auto"/>
        <w:rPr>
          <w:rFonts w:ascii="Times New Roman" w:eastAsia="Calibri" w:hAnsi="Times New Roman" w:cs="Times New Roman"/>
          <w:lang w:val="lt-LT"/>
        </w:rPr>
      </w:pPr>
    </w:p>
    <w:p w14:paraId="2407B046" w14:textId="77777777" w:rsidR="009E0103" w:rsidRPr="009E0103" w:rsidRDefault="009E0103" w:rsidP="009E0103">
      <w:pPr>
        <w:spacing w:after="0" w:line="240" w:lineRule="auto"/>
        <w:rPr>
          <w:rFonts w:ascii="Times New Roman" w:eastAsia="Calibri" w:hAnsi="Times New Roman" w:cs="Times New Roman"/>
          <w:lang w:val="lt-LT"/>
        </w:rPr>
      </w:pPr>
      <w:r w:rsidRPr="009E0103">
        <w:rPr>
          <w:rFonts w:ascii="Times New Roman" w:eastAsia="Calibri" w:hAnsi="Times New Roman" w:cs="Times New Roman"/>
          <w:lang w:val="lt-LT"/>
        </w:rPr>
        <w:t>Receptinis vaistas.</w:t>
      </w:r>
    </w:p>
    <w:p w14:paraId="560235F6" w14:textId="77777777" w:rsidR="009E0103" w:rsidRPr="009E0103" w:rsidRDefault="009E0103" w:rsidP="009E0103">
      <w:pPr>
        <w:spacing w:after="0" w:line="240" w:lineRule="auto"/>
        <w:rPr>
          <w:rFonts w:ascii="Times New Roman" w:eastAsia="Calibri" w:hAnsi="Times New Roman" w:cs="Times New Roman"/>
          <w:lang w:val="lt-LT"/>
        </w:rPr>
      </w:pPr>
    </w:p>
    <w:p w14:paraId="2DDCF19D" w14:textId="77777777" w:rsidR="009E0103" w:rsidRPr="009E0103" w:rsidRDefault="009E0103" w:rsidP="009E010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9E0103" w14:paraId="4BE9291C" w14:textId="77777777" w:rsidTr="009E0103">
        <w:tc>
          <w:tcPr>
            <w:tcW w:w="9287" w:type="dxa"/>
            <w:tcBorders>
              <w:top w:val="single" w:sz="4" w:space="0" w:color="auto"/>
              <w:left w:val="single" w:sz="4" w:space="0" w:color="auto"/>
              <w:bottom w:val="single" w:sz="4" w:space="0" w:color="auto"/>
              <w:right w:val="single" w:sz="4" w:space="0" w:color="auto"/>
            </w:tcBorders>
            <w:hideMark/>
          </w:tcPr>
          <w:p w14:paraId="102DE64F" w14:textId="77777777" w:rsidR="009E0103" w:rsidRPr="009E0103" w:rsidRDefault="009E0103" w:rsidP="009E0103">
            <w:pPr>
              <w:tabs>
                <w:tab w:val="left" w:pos="142"/>
              </w:tabs>
              <w:spacing w:after="0" w:line="240" w:lineRule="auto"/>
              <w:ind w:left="567" w:hanging="567"/>
              <w:rPr>
                <w:rFonts w:ascii="Times New Roman" w:eastAsia="Calibri" w:hAnsi="Times New Roman" w:cs="Times New Roman"/>
                <w:b/>
                <w:lang w:val="lt-LT"/>
              </w:rPr>
            </w:pPr>
            <w:r w:rsidRPr="009E0103">
              <w:rPr>
                <w:rFonts w:ascii="Times New Roman" w:eastAsia="Calibri" w:hAnsi="Times New Roman" w:cs="Times New Roman"/>
                <w:b/>
                <w:lang w:val="lt-LT"/>
              </w:rPr>
              <w:t>15.</w:t>
            </w:r>
            <w:r w:rsidRPr="009E0103">
              <w:rPr>
                <w:rFonts w:ascii="Times New Roman" w:eastAsia="Calibri" w:hAnsi="Times New Roman" w:cs="Times New Roman"/>
                <w:b/>
                <w:lang w:val="lt-LT"/>
              </w:rPr>
              <w:tab/>
              <w:t>VARTOJIMO INSTRUKCIJA</w:t>
            </w:r>
          </w:p>
        </w:tc>
      </w:tr>
    </w:tbl>
    <w:p w14:paraId="4ADAEACB" w14:textId="77777777" w:rsidR="009E0103" w:rsidRPr="009E0103" w:rsidRDefault="009E0103" w:rsidP="009E0103">
      <w:pPr>
        <w:widowControl w:val="0"/>
        <w:tabs>
          <w:tab w:val="left" w:pos="0"/>
        </w:tabs>
        <w:spacing w:after="0" w:line="240" w:lineRule="auto"/>
        <w:rPr>
          <w:rFonts w:ascii="Times New Roman" w:eastAsia="Calibri" w:hAnsi="Times New Roman" w:cs="Times New Roman"/>
          <w:lang w:val="lt-LT"/>
        </w:rPr>
      </w:pPr>
    </w:p>
    <w:p w14:paraId="53BA2FD4" w14:textId="07C5574C" w:rsidR="003A6E80" w:rsidRPr="003A6E80" w:rsidRDefault="003A6E80" w:rsidP="00037BD7">
      <w:pPr>
        <w:widowControl w:val="0"/>
        <w:numPr>
          <w:ilvl w:val="12"/>
          <w:numId w:val="0"/>
        </w:numPr>
        <w:spacing w:after="0" w:line="240" w:lineRule="auto"/>
        <w:ind w:right="-2"/>
        <w:rPr>
          <w:rFonts w:ascii="Times New Roman" w:eastAsia="Times New Roman" w:hAnsi="Times New Roman" w:cs="Times New Roman"/>
          <w:highlight w:val="lightGray"/>
          <w:lang w:val="lt-LT"/>
        </w:rPr>
      </w:pPr>
      <w:r w:rsidRPr="003A6E80">
        <w:rPr>
          <w:rFonts w:ascii="Times New Roman" w:hAnsi="Times New Roman"/>
          <w:kern w:val="2"/>
          <w:highlight w:val="lightGray"/>
          <w:lang w:val="lt-LT"/>
          <w14:ligatures w14:val="standardContextual"/>
        </w:rPr>
        <w:t>Naujausia patvirtinta informacija apie šį vaistą pateikiama nuskenavus QR</w:t>
      </w:r>
      <w:r w:rsidR="0055467B">
        <w:rPr>
          <w:rFonts w:ascii="Times New Roman" w:hAnsi="Times New Roman"/>
          <w:kern w:val="2"/>
          <w:highlight w:val="lightGray"/>
          <w:lang w:val="lt-LT"/>
          <w14:ligatures w14:val="standardContextual"/>
        </w:rPr>
        <w:t> </w:t>
      </w:r>
      <w:r w:rsidRPr="003A6E80">
        <w:rPr>
          <w:rFonts w:ascii="Times New Roman" w:hAnsi="Times New Roman"/>
          <w:kern w:val="2"/>
          <w:highlight w:val="lightGray"/>
          <w:lang w:val="lt-LT"/>
          <w14:ligatures w14:val="standardContextual"/>
        </w:rPr>
        <w:t>kodą, taip pat adresu: [nurodyti URL adresą]</w:t>
      </w:r>
    </w:p>
    <w:p w14:paraId="5F13AA4D" w14:textId="77777777" w:rsidR="009E0103" w:rsidRPr="009E0103" w:rsidRDefault="009E0103" w:rsidP="009E0103">
      <w:pPr>
        <w:widowControl w:val="0"/>
        <w:tabs>
          <w:tab w:val="left" w:pos="0"/>
        </w:tabs>
        <w:spacing w:after="0" w:line="240" w:lineRule="auto"/>
        <w:rPr>
          <w:rFonts w:ascii="Times New Roman" w:eastAsia="Calibri" w:hAnsi="Times New Roman" w:cs="Times New Roman"/>
          <w:lang w:val="lt-LT"/>
        </w:rPr>
      </w:pPr>
    </w:p>
    <w:p w14:paraId="107947D5" w14:textId="77777777" w:rsidR="009E0103" w:rsidRPr="009E0103" w:rsidRDefault="009E0103" w:rsidP="009E0103">
      <w:pPr>
        <w:tabs>
          <w:tab w:val="left" w:pos="567"/>
        </w:tabs>
        <w:spacing w:after="0" w:line="240" w:lineRule="auto"/>
        <w:rPr>
          <w:rFonts w:ascii="Times New Roman" w:eastAsia="Calibri" w:hAnsi="Times New Roman" w:cs="Times New Roman"/>
          <w:lang w:val="lt-LT"/>
        </w:rPr>
      </w:pPr>
      <w:bookmarkStart w:id="7" w:name="_Hlk71638507"/>
    </w:p>
    <w:p w14:paraId="17C57386" w14:textId="77777777" w:rsidR="009E0103" w:rsidRPr="009E0103" w:rsidRDefault="009E0103" w:rsidP="009E01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bookmarkStart w:id="8" w:name="_Hlk71638460"/>
      <w:r w:rsidRPr="009E0103">
        <w:rPr>
          <w:rFonts w:ascii="Times New Roman" w:eastAsia="Calibri" w:hAnsi="Times New Roman" w:cs="Times New Roman"/>
          <w:b/>
          <w:lang w:val="lt-LT"/>
        </w:rPr>
        <w:t>16.</w:t>
      </w:r>
      <w:r w:rsidRPr="009E0103">
        <w:rPr>
          <w:rFonts w:ascii="Times New Roman" w:eastAsia="Calibri" w:hAnsi="Times New Roman" w:cs="Times New Roman"/>
          <w:b/>
          <w:lang w:val="lt-LT"/>
        </w:rPr>
        <w:tab/>
        <w:t>INFORMACIJA BRAILIO RAŠTU</w:t>
      </w:r>
    </w:p>
    <w:bookmarkEnd w:id="7"/>
    <w:bookmarkEnd w:id="8"/>
    <w:p w14:paraId="0CED978D" w14:textId="77777777" w:rsidR="009E0103" w:rsidRPr="009E0103" w:rsidRDefault="009E0103" w:rsidP="009E0103">
      <w:pPr>
        <w:tabs>
          <w:tab w:val="left" w:pos="567"/>
        </w:tabs>
        <w:spacing w:after="0" w:line="240" w:lineRule="auto"/>
        <w:rPr>
          <w:rFonts w:ascii="Times New Roman" w:eastAsia="Calibri" w:hAnsi="Times New Roman" w:cs="Times New Roman"/>
          <w:lang w:val="lt-LT"/>
        </w:rPr>
      </w:pPr>
    </w:p>
    <w:p w14:paraId="11DBB4B9" w14:textId="0BC8B607" w:rsidR="009E0103" w:rsidRPr="0016192C" w:rsidRDefault="009E0103" w:rsidP="009E0103">
      <w:pPr>
        <w:spacing w:after="0" w:line="240" w:lineRule="auto"/>
        <w:rPr>
          <w:rFonts w:ascii="Times New Roman" w:hAnsi="Times New Roman"/>
          <w:i/>
          <w:lang w:val="lt-LT"/>
        </w:rPr>
      </w:pPr>
      <w:proofErr w:type="spellStart"/>
      <w:r w:rsidRPr="009E0103">
        <w:rPr>
          <w:rFonts w:ascii="Times New Roman" w:eastAsia="Calibri" w:hAnsi="Times New Roman" w:cs="Times New Roman"/>
          <w:lang w:val="lt-LT"/>
        </w:rPr>
        <w:t>subutex</w:t>
      </w:r>
      <w:proofErr w:type="spellEnd"/>
      <w:r w:rsidRPr="009E0103">
        <w:rPr>
          <w:rFonts w:ascii="Times New Roman" w:eastAsia="Calibri" w:hAnsi="Times New Roman" w:cs="Times New Roman"/>
          <w:lang w:val="lt-LT"/>
        </w:rPr>
        <w:t xml:space="preserve"> 2 mg</w:t>
      </w:r>
      <w:r w:rsidR="00DF15A1">
        <w:rPr>
          <w:rFonts w:ascii="Times New Roman" w:eastAsia="Calibri" w:hAnsi="Times New Roman" w:cs="Times New Roman"/>
          <w:lang w:val="lt-LT"/>
        </w:rPr>
        <w:t xml:space="preserve"> </w:t>
      </w:r>
      <w:proofErr w:type="spellStart"/>
      <w:r w:rsidR="00DF15A1" w:rsidRPr="00D260D8">
        <w:rPr>
          <w:rFonts w:ascii="Times New Roman" w:eastAsia="Calibri" w:hAnsi="Times New Roman" w:cs="Times New Roman"/>
          <w:i/>
          <w:iCs/>
          <w:highlight w:val="darkGray"/>
          <w:lang w:val="lt-LT"/>
        </w:rPr>
        <w:t>poliežuvinės</w:t>
      </w:r>
      <w:proofErr w:type="spellEnd"/>
      <w:r w:rsidR="00DF15A1" w:rsidRPr="00D260D8">
        <w:rPr>
          <w:rFonts w:ascii="Times New Roman" w:eastAsia="Calibri" w:hAnsi="Times New Roman" w:cs="Times New Roman"/>
          <w:i/>
          <w:iCs/>
          <w:highlight w:val="darkGray"/>
          <w:lang w:val="lt-LT"/>
        </w:rPr>
        <w:t xml:space="preserve"> tabletės</w:t>
      </w:r>
    </w:p>
    <w:p w14:paraId="34B0CF09" w14:textId="77777777" w:rsidR="009E0103" w:rsidRPr="009E0103" w:rsidRDefault="009E0103" w:rsidP="009E0103">
      <w:pPr>
        <w:spacing w:after="0" w:line="240" w:lineRule="auto"/>
        <w:rPr>
          <w:rFonts w:ascii="Times New Roman" w:eastAsia="Calibri" w:hAnsi="Times New Roman" w:cs="Times New Roman"/>
          <w:lang w:val="lt-LT"/>
        </w:rPr>
      </w:pPr>
    </w:p>
    <w:p w14:paraId="7E035E16" w14:textId="77777777" w:rsidR="009E0103" w:rsidRPr="009E0103" w:rsidRDefault="009E0103" w:rsidP="009E010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9E0103">
        <w:rPr>
          <w:rFonts w:ascii="Times New Roman" w:eastAsia="Times New Roman" w:hAnsi="Times New Roman" w:cs="Times New Roman"/>
          <w:b/>
          <w:noProof/>
          <w:snapToGrid w:val="0"/>
          <w:szCs w:val="20"/>
          <w:lang w:val="lt-LT"/>
        </w:rPr>
        <w:t>17.</w:t>
      </w:r>
      <w:r w:rsidRPr="009E0103">
        <w:rPr>
          <w:rFonts w:ascii="Times New Roman" w:eastAsia="Times New Roman" w:hAnsi="Times New Roman" w:cs="Times New Roman"/>
          <w:b/>
          <w:noProof/>
          <w:snapToGrid w:val="0"/>
          <w:szCs w:val="20"/>
          <w:lang w:val="lt-LT"/>
        </w:rPr>
        <w:tab/>
        <w:t>UNIKALUS IDENTIFIKATORIUS – 2D BRŪKŠNINIS KODAS</w:t>
      </w:r>
    </w:p>
    <w:p w14:paraId="623D7FAE" w14:textId="77777777" w:rsidR="009E0103" w:rsidRPr="009E0103" w:rsidRDefault="009E0103" w:rsidP="009E0103">
      <w:pPr>
        <w:tabs>
          <w:tab w:val="left" w:pos="567"/>
        </w:tabs>
        <w:spacing w:after="0" w:line="260" w:lineRule="exact"/>
        <w:rPr>
          <w:rFonts w:ascii="Times New Roman" w:eastAsia="Times New Roman" w:hAnsi="Times New Roman" w:cs="Times New Roman"/>
          <w:noProof/>
          <w:snapToGrid w:val="0"/>
          <w:szCs w:val="20"/>
          <w:lang w:val="lt-LT"/>
        </w:rPr>
      </w:pPr>
    </w:p>
    <w:p w14:paraId="6C5822A1" w14:textId="77777777" w:rsidR="009E0103" w:rsidRPr="009E0103" w:rsidRDefault="009E0103" w:rsidP="009E0103">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9E0103">
        <w:rPr>
          <w:rFonts w:ascii="Times New Roman" w:eastAsia="Times New Roman" w:hAnsi="Times New Roman" w:cs="Times New Roman"/>
          <w:noProof/>
          <w:snapToGrid w:val="0"/>
          <w:szCs w:val="20"/>
          <w:highlight w:val="lightGray"/>
          <w:lang w:val="lt-LT"/>
        </w:rPr>
        <w:t>2D brūkšninis kodas su nurodytu unikaliu identifikatoriumi.</w:t>
      </w:r>
    </w:p>
    <w:p w14:paraId="0C357453" w14:textId="77777777" w:rsidR="009E0103" w:rsidRPr="009E0103" w:rsidRDefault="009E0103" w:rsidP="009E0103">
      <w:pPr>
        <w:tabs>
          <w:tab w:val="left" w:pos="567"/>
        </w:tabs>
        <w:spacing w:after="0" w:line="260" w:lineRule="exact"/>
        <w:rPr>
          <w:rFonts w:ascii="Times New Roman" w:eastAsia="Times New Roman" w:hAnsi="Times New Roman" w:cs="Times New Roman"/>
          <w:noProof/>
          <w:snapToGrid w:val="0"/>
          <w:szCs w:val="20"/>
          <w:lang w:val="lt-LT"/>
        </w:rPr>
      </w:pPr>
    </w:p>
    <w:p w14:paraId="79BC551D" w14:textId="77777777" w:rsidR="009E0103" w:rsidRPr="009E0103" w:rsidRDefault="009E0103" w:rsidP="009E0103">
      <w:pPr>
        <w:tabs>
          <w:tab w:val="left" w:pos="567"/>
        </w:tabs>
        <w:spacing w:after="0" w:line="260" w:lineRule="exact"/>
        <w:rPr>
          <w:rFonts w:ascii="Times New Roman" w:eastAsia="Times New Roman" w:hAnsi="Times New Roman" w:cs="Times New Roman"/>
          <w:noProof/>
          <w:snapToGrid w:val="0"/>
          <w:szCs w:val="20"/>
          <w:lang w:val="lt-LT"/>
        </w:rPr>
      </w:pPr>
    </w:p>
    <w:p w14:paraId="491A25E2" w14:textId="77777777" w:rsidR="009E0103" w:rsidRPr="009E0103" w:rsidRDefault="009E0103" w:rsidP="009E010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fi-FI"/>
        </w:rPr>
      </w:pPr>
      <w:r w:rsidRPr="009E0103">
        <w:rPr>
          <w:rFonts w:ascii="Times New Roman" w:eastAsia="Times New Roman" w:hAnsi="Times New Roman" w:cs="Times New Roman"/>
          <w:b/>
          <w:noProof/>
          <w:snapToGrid w:val="0"/>
          <w:szCs w:val="20"/>
          <w:lang w:val="fi-FI"/>
        </w:rPr>
        <w:t>18.</w:t>
      </w:r>
      <w:r w:rsidRPr="009E0103">
        <w:rPr>
          <w:rFonts w:ascii="Times New Roman" w:eastAsia="Times New Roman" w:hAnsi="Times New Roman" w:cs="Times New Roman"/>
          <w:b/>
          <w:noProof/>
          <w:snapToGrid w:val="0"/>
          <w:szCs w:val="20"/>
          <w:lang w:val="fi-FI"/>
        </w:rPr>
        <w:tab/>
        <w:t>UNIKALUS IDENTIFIKATORIUS – ŽMONĖMS SUPRANTAMI DUOMENYS</w:t>
      </w:r>
    </w:p>
    <w:p w14:paraId="0B2C1BC2" w14:textId="77777777" w:rsidR="009E0103" w:rsidRPr="009E0103" w:rsidRDefault="009E0103" w:rsidP="009E0103">
      <w:pPr>
        <w:tabs>
          <w:tab w:val="left" w:pos="567"/>
        </w:tabs>
        <w:spacing w:after="0" w:line="260" w:lineRule="exact"/>
        <w:rPr>
          <w:rFonts w:ascii="Times New Roman" w:eastAsia="Times New Roman" w:hAnsi="Times New Roman" w:cs="Times New Roman"/>
          <w:noProof/>
          <w:snapToGrid w:val="0"/>
          <w:szCs w:val="20"/>
          <w:lang w:val="fi-FI"/>
        </w:rPr>
      </w:pPr>
    </w:p>
    <w:p w14:paraId="36318DFC" w14:textId="77777777" w:rsidR="009E0103" w:rsidRPr="009E0103" w:rsidRDefault="009E0103" w:rsidP="009E0103">
      <w:pPr>
        <w:tabs>
          <w:tab w:val="left" w:pos="567"/>
        </w:tabs>
        <w:spacing w:after="0" w:line="260" w:lineRule="exact"/>
        <w:rPr>
          <w:rFonts w:ascii="Times New Roman" w:eastAsia="Times New Roman" w:hAnsi="Times New Roman" w:cs="Times New Roman"/>
          <w:snapToGrid w:val="0"/>
          <w:color w:val="008000"/>
          <w:lang w:val="fi-FI"/>
        </w:rPr>
      </w:pPr>
      <w:r w:rsidRPr="009E0103">
        <w:rPr>
          <w:rFonts w:ascii="Times New Roman" w:eastAsia="Times New Roman" w:hAnsi="Times New Roman" w:cs="Times New Roman"/>
          <w:snapToGrid w:val="0"/>
          <w:szCs w:val="20"/>
          <w:lang w:val="fi-FI"/>
        </w:rPr>
        <w:t>PC: {numeris}</w:t>
      </w:r>
    </w:p>
    <w:p w14:paraId="2620D257" w14:textId="77777777" w:rsidR="009E0103" w:rsidRPr="006C0F70" w:rsidRDefault="009E0103" w:rsidP="009E0103">
      <w:pPr>
        <w:tabs>
          <w:tab w:val="left" w:pos="567"/>
        </w:tabs>
        <w:spacing w:after="0" w:line="260" w:lineRule="exact"/>
        <w:rPr>
          <w:rFonts w:ascii="Times New Roman" w:eastAsia="Times New Roman" w:hAnsi="Times New Roman" w:cs="Times New Roman"/>
          <w:snapToGrid w:val="0"/>
          <w:lang w:val="it-IT"/>
        </w:rPr>
      </w:pPr>
      <w:r w:rsidRPr="006C0F70">
        <w:rPr>
          <w:rFonts w:ascii="Times New Roman" w:eastAsia="Times New Roman" w:hAnsi="Times New Roman" w:cs="Times New Roman"/>
          <w:snapToGrid w:val="0"/>
          <w:szCs w:val="20"/>
          <w:lang w:val="it-IT"/>
        </w:rPr>
        <w:t>SN: {numeris}</w:t>
      </w:r>
    </w:p>
    <w:p w14:paraId="54322C9F" w14:textId="77777777" w:rsidR="009E0103" w:rsidRPr="006C0F70" w:rsidRDefault="009E0103" w:rsidP="009E0103">
      <w:pPr>
        <w:tabs>
          <w:tab w:val="left" w:pos="567"/>
        </w:tabs>
        <w:spacing w:after="0" w:line="260" w:lineRule="exact"/>
        <w:rPr>
          <w:rFonts w:ascii="Times New Roman" w:eastAsia="Calibri" w:hAnsi="Times New Roman" w:cs="Times New Roman"/>
          <w:lang w:val="it-IT"/>
        </w:rPr>
      </w:pPr>
      <w:r w:rsidRPr="006C0F70">
        <w:rPr>
          <w:rFonts w:ascii="Times New Roman" w:eastAsia="Times New Roman" w:hAnsi="Times New Roman" w:cs="Times New Roman"/>
          <w:snapToGrid w:val="0"/>
          <w:szCs w:val="20"/>
          <w:highlight w:val="lightGray"/>
          <w:lang w:val="it-IT"/>
        </w:rPr>
        <w:t>NN:</w:t>
      </w:r>
      <w:r w:rsidRPr="006C0F70">
        <w:rPr>
          <w:rFonts w:ascii="Times New Roman" w:eastAsia="Calibri" w:hAnsi="Times New Roman" w:cs="Times New Roman"/>
          <w:highlight w:val="lightGray"/>
          <w:lang w:val="it-IT"/>
        </w:rPr>
        <w:t xml:space="preserve"> {numeris}</w:t>
      </w:r>
    </w:p>
    <w:p w14:paraId="23E6A183" w14:textId="77777777" w:rsidR="009E0103" w:rsidRPr="009E0103" w:rsidRDefault="009E0103" w:rsidP="009E0103">
      <w:pPr>
        <w:spacing w:after="0" w:line="240" w:lineRule="auto"/>
        <w:rPr>
          <w:rFonts w:ascii="Times New Roman" w:eastAsia="Calibri" w:hAnsi="Times New Roman" w:cs="Times New Roman"/>
          <w:b/>
          <w:u w:val="single"/>
          <w:lang w:val="lt-LT"/>
        </w:rPr>
      </w:pPr>
    </w:p>
    <w:p w14:paraId="61CED895" w14:textId="6E12B003" w:rsidR="004C0951" w:rsidRDefault="004C0951">
      <w:pPr>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CC539A" w14:paraId="50D65187" w14:textId="77777777" w:rsidTr="009E0103">
        <w:trPr>
          <w:trHeight w:val="432"/>
        </w:trPr>
        <w:tc>
          <w:tcPr>
            <w:tcW w:w="9287" w:type="dxa"/>
            <w:tcBorders>
              <w:top w:val="single" w:sz="4" w:space="0" w:color="auto"/>
              <w:left w:val="single" w:sz="4" w:space="0" w:color="auto"/>
              <w:bottom w:val="single" w:sz="4" w:space="0" w:color="auto"/>
              <w:right w:val="single" w:sz="4" w:space="0" w:color="auto"/>
            </w:tcBorders>
          </w:tcPr>
          <w:p w14:paraId="7F67A79A" w14:textId="77777777" w:rsidR="009E0103" w:rsidRPr="009E0103" w:rsidRDefault="009E0103" w:rsidP="009E0103">
            <w:pPr>
              <w:spacing w:after="0" w:line="240" w:lineRule="auto"/>
              <w:rPr>
                <w:rFonts w:ascii="Times New Roman" w:eastAsia="Calibri" w:hAnsi="Times New Roman" w:cs="Times New Roman"/>
                <w:b/>
                <w:lang w:val="lt-LT"/>
              </w:rPr>
            </w:pPr>
            <w:r w:rsidRPr="009E0103">
              <w:rPr>
                <w:rFonts w:ascii="Times New Roman" w:eastAsia="Calibri" w:hAnsi="Times New Roman" w:cs="Times New Roman"/>
                <w:b/>
                <w:lang w:val="lt-LT"/>
              </w:rPr>
              <w:t>MINIMALI INFORMACIJA ANT LIZDINIŲ PLOKŠTELIŲ ARBA DVISLUOKSNIŲ JUOSTELIŲ</w:t>
            </w:r>
          </w:p>
          <w:p w14:paraId="4695A958" w14:textId="77777777" w:rsidR="009E0103" w:rsidRPr="009E0103" w:rsidRDefault="009E0103" w:rsidP="009E0103">
            <w:pPr>
              <w:spacing w:after="0" w:line="240" w:lineRule="auto"/>
              <w:rPr>
                <w:rFonts w:ascii="Times New Roman" w:eastAsia="Calibri" w:hAnsi="Times New Roman" w:cs="Times New Roman"/>
                <w:b/>
                <w:lang w:val="lt-LT"/>
              </w:rPr>
            </w:pPr>
          </w:p>
          <w:p w14:paraId="31B21F1B" w14:textId="77777777" w:rsidR="009E0103" w:rsidRDefault="009E0103" w:rsidP="00C33995">
            <w:pPr>
              <w:spacing w:after="0" w:line="240" w:lineRule="auto"/>
              <w:rPr>
                <w:rFonts w:ascii="Times New Roman" w:hAnsi="Times New Roman"/>
                <w:b/>
                <w:lang w:val="lt-LT"/>
              </w:rPr>
            </w:pPr>
            <w:r w:rsidRPr="009E0103">
              <w:rPr>
                <w:rFonts w:ascii="Times New Roman" w:eastAsia="Calibri" w:hAnsi="Times New Roman" w:cs="Times New Roman"/>
                <w:b/>
                <w:lang w:val="lt-LT"/>
              </w:rPr>
              <w:t>Lizdinė plokštelė</w:t>
            </w:r>
            <w:r w:rsidR="00197E0A" w:rsidRPr="008A7481">
              <w:rPr>
                <w:rFonts w:ascii="Times New Roman" w:hAnsi="Times New Roman"/>
                <w:b/>
                <w:lang w:val="lt-LT"/>
              </w:rPr>
              <w:t xml:space="preserve"> –</w:t>
            </w:r>
            <w:r w:rsidR="00197E0A">
              <w:rPr>
                <w:rFonts w:ascii="Times New Roman" w:hAnsi="Times New Roman"/>
                <w:b/>
                <w:lang w:val="lt-LT"/>
              </w:rPr>
              <w:t xml:space="preserve"> visas / </w:t>
            </w:r>
            <w:r w:rsidR="00197E0A" w:rsidRPr="00E2698B">
              <w:rPr>
                <w:rFonts w:ascii="Times New Roman" w:hAnsi="Times New Roman"/>
                <w:b/>
                <w:i/>
                <w:iCs/>
                <w:highlight w:val="darkGray"/>
                <w:lang w:val="lt-LT"/>
              </w:rPr>
              <w:t>sutrumpintas</w:t>
            </w:r>
            <w:r w:rsidR="00197E0A">
              <w:rPr>
                <w:rFonts w:ascii="Times New Roman" w:hAnsi="Times New Roman"/>
                <w:b/>
                <w:lang w:val="lt-LT"/>
              </w:rPr>
              <w:t xml:space="preserve"> suderintas ES ženklinimo tekstas</w:t>
            </w:r>
          </w:p>
          <w:p w14:paraId="768E6C1B" w14:textId="082A29D0" w:rsidR="008E7F65" w:rsidRPr="009E0103" w:rsidRDefault="008E7F65" w:rsidP="00C33995">
            <w:pPr>
              <w:spacing w:after="0" w:line="240" w:lineRule="auto"/>
              <w:rPr>
                <w:rFonts w:ascii="Times New Roman" w:eastAsia="Calibri" w:hAnsi="Times New Roman" w:cs="Times New Roman"/>
                <w:b/>
                <w:lang w:val="lt-LT"/>
              </w:rPr>
            </w:pPr>
          </w:p>
        </w:tc>
      </w:tr>
    </w:tbl>
    <w:p w14:paraId="49027C7D" w14:textId="77777777" w:rsidR="009E0103" w:rsidRPr="009E0103" w:rsidRDefault="009E0103" w:rsidP="009E0103">
      <w:pPr>
        <w:spacing w:after="0" w:line="240" w:lineRule="auto"/>
        <w:rPr>
          <w:rFonts w:ascii="Times New Roman" w:eastAsia="Calibri" w:hAnsi="Times New Roman" w:cs="Times New Roman"/>
          <w:b/>
          <w:lang w:val="lt-LT"/>
        </w:rPr>
      </w:pPr>
    </w:p>
    <w:p w14:paraId="7F6E9615" w14:textId="77777777" w:rsidR="009E0103" w:rsidRPr="009E0103" w:rsidRDefault="009E0103" w:rsidP="009E0103">
      <w:pPr>
        <w:spacing w:after="0" w:line="240" w:lineRule="auto"/>
        <w:rPr>
          <w:rFonts w:ascii="Times New Roman" w:eastAsia="Calibri"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9E0103" w14:paraId="7081C67D" w14:textId="77777777" w:rsidTr="009E0103">
        <w:tc>
          <w:tcPr>
            <w:tcW w:w="9287" w:type="dxa"/>
            <w:tcBorders>
              <w:top w:val="single" w:sz="4" w:space="0" w:color="auto"/>
              <w:left w:val="single" w:sz="4" w:space="0" w:color="auto"/>
              <w:bottom w:val="single" w:sz="4" w:space="0" w:color="auto"/>
              <w:right w:val="single" w:sz="4" w:space="0" w:color="auto"/>
            </w:tcBorders>
            <w:hideMark/>
          </w:tcPr>
          <w:p w14:paraId="50809931" w14:textId="77777777" w:rsidR="009E0103" w:rsidRPr="009E0103" w:rsidRDefault="009E0103" w:rsidP="009E0103">
            <w:pPr>
              <w:tabs>
                <w:tab w:val="left" w:pos="142"/>
              </w:tabs>
              <w:spacing w:after="0" w:line="240" w:lineRule="auto"/>
              <w:ind w:left="567" w:hanging="567"/>
              <w:rPr>
                <w:rFonts w:ascii="Times New Roman" w:eastAsia="Calibri" w:hAnsi="Times New Roman" w:cs="Times New Roman"/>
                <w:b/>
                <w:lang w:val="lt-LT"/>
              </w:rPr>
            </w:pPr>
            <w:r w:rsidRPr="009E0103">
              <w:rPr>
                <w:rFonts w:ascii="Times New Roman" w:eastAsia="Calibri" w:hAnsi="Times New Roman" w:cs="Times New Roman"/>
                <w:b/>
                <w:lang w:val="lt-LT"/>
              </w:rPr>
              <w:t>1.</w:t>
            </w:r>
            <w:r w:rsidRPr="009E0103">
              <w:rPr>
                <w:rFonts w:ascii="Times New Roman" w:eastAsia="Calibri" w:hAnsi="Times New Roman" w:cs="Times New Roman"/>
                <w:b/>
                <w:lang w:val="lt-LT"/>
              </w:rPr>
              <w:tab/>
              <w:t>VAISTINIO PREPARATO PAVADINIMAS</w:t>
            </w:r>
          </w:p>
        </w:tc>
      </w:tr>
    </w:tbl>
    <w:p w14:paraId="3DA89382" w14:textId="77777777" w:rsidR="009E0103" w:rsidRPr="009E0103" w:rsidRDefault="009E0103" w:rsidP="009E0103">
      <w:pPr>
        <w:spacing w:after="0" w:line="240" w:lineRule="auto"/>
        <w:ind w:left="567" w:hanging="567"/>
        <w:rPr>
          <w:rFonts w:ascii="Times New Roman" w:eastAsia="Calibri" w:hAnsi="Times New Roman" w:cs="Times New Roman"/>
          <w:lang w:val="lt-LT"/>
        </w:rPr>
      </w:pPr>
    </w:p>
    <w:p w14:paraId="072FC3DD" w14:textId="77777777" w:rsidR="009E0103" w:rsidRPr="009E0103" w:rsidRDefault="009E0103" w:rsidP="009E0103">
      <w:pPr>
        <w:numPr>
          <w:ilvl w:val="12"/>
          <w:numId w:val="0"/>
        </w:numPr>
        <w:spacing w:after="0" w:line="240" w:lineRule="auto"/>
        <w:rPr>
          <w:rFonts w:ascii="Times New Roman" w:eastAsia="Calibri" w:hAnsi="Times New Roman" w:cs="Times New Roman"/>
          <w:lang w:val="lt-LT"/>
        </w:rPr>
      </w:pPr>
      <w:r w:rsidRPr="009E0103">
        <w:rPr>
          <w:rFonts w:ascii="Times New Roman" w:eastAsia="Calibri" w:hAnsi="Times New Roman" w:cs="Times New Roman"/>
          <w:lang w:val="lt-LT"/>
        </w:rPr>
        <w:t xml:space="preserve">SUBUTEX 2 mg </w:t>
      </w:r>
      <w:proofErr w:type="spellStart"/>
      <w:r w:rsidRPr="009E0103">
        <w:rPr>
          <w:rFonts w:ascii="Times New Roman" w:eastAsia="Calibri" w:hAnsi="Times New Roman" w:cs="Times New Roman"/>
          <w:lang w:val="lt-LT"/>
        </w:rPr>
        <w:t>poliežuvinės</w:t>
      </w:r>
      <w:proofErr w:type="spellEnd"/>
      <w:r w:rsidRPr="009E0103">
        <w:rPr>
          <w:rFonts w:ascii="Times New Roman" w:eastAsia="Calibri" w:hAnsi="Times New Roman" w:cs="Times New Roman"/>
          <w:lang w:val="lt-LT"/>
        </w:rPr>
        <w:t xml:space="preserve"> tabletės</w:t>
      </w:r>
    </w:p>
    <w:p w14:paraId="4E799C66" w14:textId="77777777" w:rsidR="009E0103" w:rsidRPr="009E0103" w:rsidRDefault="009E0103" w:rsidP="009E0103">
      <w:pPr>
        <w:numPr>
          <w:ilvl w:val="12"/>
          <w:numId w:val="0"/>
        </w:numPr>
        <w:spacing w:after="0" w:line="240" w:lineRule="auto"/>
        <w:rPr>
          <w:rFonts w:ascii="Times New Roman" w:eastAsia="Calibri" w:hAnsi="Times New Roman" w:cs="Times New Roman"/>
          <w:lang w:val="lt-LT"/>
        </w:rPr>
      </w:pPr>
      <w:proofErr w:type="spellStart"/>
      <w:r w:rsidRPr="009E0103">
        <w:rPr>
          <w:rFonts w:ascii="Times New Roman" w:eastAsia="Calibri" w:hAnsi="Times New Roman" w:cs="Times New Roman"/>
          <w:lang w:val="lt-LT"/>
        </w:rPr>
        <w:t>Buprenorphinum</w:t>
      </w:r>
      <w:proofErr w:type="spellEnd"/>
    </w:p>
    <w:p w14:paraId="2A71C7DA" w14:textId="77777777" w:rsidR="009E0103" w:rsidRPr="009E0103" w:rsidRDefault="009E0103" w:rsidP="009E0103">
      <w:pPr>
        <w:spacing w:after="0" w:line="240" w:lineRule="auto"/>
        <w:rPr>
          <w:rFonts w:ascii="Times New Roman" w:eastAsia="Calibri" w:hAnsi="Times New Roman" w:cs="Times New Roman"/>
          <w:b/>
          <w:lang w:val="lt-LT"/>
        </w:rPr>
      </w:pPr>
    </w:p>
    <w:p w14:paraId="6A0CC505" w14:textId="77777777" w:rsidR="009E0103" w:rsidRPr="009E0103" w:rsidRDefault="009E0103" w:rsidP="009E0103">
      <w:pPr>
        <w:spacing w:after="0" w:line="240" w:lineRule="auto"/>
        <w:rPr>
          <w:rFonts w:ascii="Times New Roman" w:eastAsia="Calibri"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9E0103" w14:paraId="20C2BB04" w14:textId="77777777" w:rsidTr="009E0103">
        <w:tc>
          <w:tcPr>
            <w:tcW w:w="9287" w:type="dxa"/>
            <w:tcBorders>
              <w:top w:val="single" w:sz="4" w:space="0" w:color="auto"/>
              <w:left w:val="single" w:sz="4" w:space="0" w:color="auto"/>
              <w:bottom w:val="single" w:sz="4" w:space="0" w:color="auto"/>
              <w:right w:val="single" w:sz="4" w:space="0" w:color="auto"/>
            </w:tcBorders>
            <w:hideMark/>
          </w:tcPr>
          <w:p w14:paraId="06EF2DF5" w14:textId="77777777" w:rsidR="009E0103" w:rsidRPr="009E0103" w:rsidRDefault="009E0103" w:rsidP="009E0103">
            <w:pPr>
              <w:tabs>
                <w:tab w:val="left" w:pos="142"/>
              </w:tabs>
              <w:spacing w:after="0" w:line="240" w:lineRule="auto"/>
              <w:ind w:left="567" w:hanging="567"/>
              <w:rPr>
                <w:rFonts w:ascii="Times New Roman" w:eastAsia="Calibri" w:hAnsi="Times New Roman" w:cs="Times New Roman"/>
                <w:b/>
                <w:lang w:val="lt-LT"/>
              </w:rPr>
            </w:pPr>
            <w:r w:rsidRPr="009E0103">
              <w:rPr>
                <w:rFonts w:ascii="Times New Roman" w:eastAsia="Calibri" w:hAnsi="Times New Roman" w:cs="Times New Roman"/>
                <w:b/>
                <w:lang w:val="lt-LT"/>
              </w:rPr>
              <w:t>2.</w:t>
            </w:r>
            <w:r w:rsidRPr="009E0103">
              <w:rPr>
                <w:rFonts w:ascii="Times New Roman" w:eastAsia="Calibri" w:hAnsi="Times New Roman" w:cs="Times New Roman"/>
                <w:b/>
                <w:lang w:val="lt-LT"/>
              </w:rPr>
              <w:tab/>
              <w:t>REGISTRUOTOJO PAVADINIMAS</w:t>
            </w:r>
          </w:p>
        </w:tc>
      </w:tr>
    </w:tbl>
    <w:p w14:paraId="698D45F8" w14:textId="77777777" w:rsidR="009E0103" w:rsidRPr="009E0103" w:rsidRDefault="009E0103" w:rsidP="009E0103">
      <w:pPr>
        <w:spacing w:after="0" w:line="240" w:lineRule="auto"/>
        <w:rPr>
          <w:rFonts w:ascii="Times New Roman" w:eastAsia="Calibri" w:hAnsi="Times New Roman" w:cs="Times New Roman"/>
          <w:b/>
          <w:lang w:val="lt-LT"/>
        </w:rPr>
      </w:pPr>
    </w:p>
    <w:p w14:paraId="6BC219CD" w14:textId="77777777" w:rsidR="009E0103" w:rsidRPr="009E0103" w:rsidRDefault="009E0103" w:rsidP="009E0103">
      <w:pPr>
        <w:spacing w:after="0" w:line="254" w:lineRule="auto"/>
        <w:rPr>
          <w:rFonts w:ascii="Times New Roman" w:eastAsia="Calibri" w:hAnsi="Times New Roman" w:cs="Times New Roman"/>
          <w:lang w:val="lt-LT"/>
        </w:rPr>
      </w:pPr>
      <w:proofErr w:type="spellStart"/>
      <w:r w:rsidRPr="009E0103">
        <w:rPr>
          <w:rFonts w:ascii="Times New Roman" w:eastAsia="Calibri" w:hAnsi="Times New Roman" w:cs="Times New Roman"/>
          <w:lang w:val="lt-LT"/>
        </w:rPr>
        <w:t>Indivior</w:t>
      </w:r>
      <w:proofErr w:type="spellEnd"/>
      <w:r w:rsidRPr="009E0103">
        <w:rPr>
          <w:rFonts w:ascii="Times New Roman" w:eastAsia="Calibri" w:hAnsi="Times New Roman" w:cs="Times New Roman"/>
          <w:lang w:val="lt-LT"/>
        </w:rPr>
        <w:t xml:space="preserve"> </w:t>
      </w:r>
      <w:proofErr w:type="spellStart"/>
      <w:r w:rsidRPr="009E0103">
        <w:rPr>
          <w:rFonts w:ascii="Times New Roman" w:eastAsia="Calibri" w:hAnsi="Times New Roman" w:cs="Times New Roman"/>
          <w:lang w:val="lt-LT"/>
        </w:rPr>
        <w:t>Europe</w:t>
      </w:r>
      <w:proofErr w:type="spellEnd"/>
      <w:r w:rsidRPr="009E0103">
        <w:rPr>
          <w:rFonts w:ascii="Times New Roman" w:eastAsia="Calibri" w:hAnsi="Times New Roman" w:cs="Times New Roman"/>
          <w:lang w:val="lt-LT"/>
        </w:rPr>
        <w:t xml:space="preserve"> </w:t>
      </w:r>
      <w:proofErr w:type="spellStart"/>
      <w:r w:rsidRPr="009E0103">
        <w:rPr>
          <w:rFonts w:ascii="Times New Roman" w:eastAsia="Calibri" w:hAnsi="Times New Roman" w:cs="Times New Roman"/>
          <w:lang w:val="lt-LT"/>
        </w:rPr>
        <w:t>Limited</w:t>
      </w:r>
      <w:proofErr w:type="spellEnd"/>
      <w:r w:rsidRPr="009E0103">
        <w:rPr>
          <w:rFonts w:ascii="Times New Roman" w:eastAsia="Calibri" w:hAnsi="Times New Roman" w:cs="Times New Roman"/>
          <w:lang w:val="lt-LT"/>
        </w:rPr>
        <w:t xml:space="preserve"> </w:t>
      </w:r>
    </w:p>
    <w:p w14:paraId="1064BE18" w14:textId="77777777" w:rsidR="009E0103" w:rsidRPr="009E0103" w:rsidRDefault="009E0103" w:rsidP="009E0103">
      <w:pPr>
        <w:spacing w:after="0" w:line="240" w:lineRule="auto"/>
        <w:rPr>
          <w:rFonts w:ascii="Times New Roman" w:eastAsia="Calibri" w:hAnsi="Times New Roman" w:cs="Times New Roman"/>
          <w:b/>
          <w:lang w:val="lt-LT"/>
        </w:rPr>
      </w:pPr>
    </w:p>
    <w:p w14:paraId="03DD5280" w14:textId="77777777" w:rsidR="009E0103" w:rsidRPr="009E0103" w:rsidRDefault="009E0103" w:rsidP="009E0103">
      <w:pPr>
        <w:spacing w:after="0" w:line="240" w:lineRule="auto"/>
        <w:rPr>
          <w:rFonts w:ascii="Times New Roman" w:eastAsia="Calibri"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9E0103" w14:paraId="4AB0A7B2" w14:textId="77777777" w:rsidTr="009E0103">
        <w:tc>
          <w:tcPr>
            <w:tcW w:w="9287" w:type="dxa"/>
            <w:tcBorders>
              <w:top w:val="single" w:sz="4" w:space="0" w:color="auto"/>
              <w:left w:val="single" w:sz="4" w:space="0" w:color="auto"/>
              <w:bottom w:val="single" w:sz="4" w:space="0" w:color="auto"/>
              <w:right w:val="single" w:sz="4" w:space="0" w:color="auto"/>
            </w:tcBorders>
            <w:hideMark/>
          </w:tcPr>
          <w:p w14:paraId="5CB29951" w14:textId="77777777" w:rsidR="009E0103" w:rsidRPr="009E0103" w:rsidRDefault="009E0103" w:rsidP="009E0103">
            <w:pPr>
              <w:tabs>
                <w:tab w:val="left" w:pos="142"/>
              </w:tabs>
              <w:spacing w:after="0" w:line="240" w:lineRule="auto"/>
              <w:ind w:left="567" w:hanging="567"/>
              <w:rPr>
                <w:rFonts w:ascii="Times New Roman" w:eastAsia="Calibri" w:hAnsi="Times New Roman" w:cs="Times New Roman"/>
                <w:b/>
                <w:lang w:val="lt-LT"/>
              </w:rPr>
            </w:pPr>
            <w:r w:rsidRPr="009E0103">
              <w:rPr>
                <w:rFonts w:ascii="Times New Roman" w:eastAsia="Calibri" w:hAnsi="Times New Roman" w:cs="Times New Roman"/>
                <w:b/>
                <w:lang w:val="lt-LT"/>
              </w:rPr>
              <w:t>3.</w:t>
            </w:r>
            <w:r w:rsidRPr="009E0103">
              <w:rPr>
                <w:rFonts w:ascii="Times New Roman" w:eastAsia="Calibri" w:hAnsi="Times New Roman" w:cs="Times New Roman"/>
                <w:b/>
                <w:lang w:val="lt-LT"/>
              </w:rPr>
              <w:tab/>
              <w:t>TINKAMUMO LAIKAS</w:t>
            </w:r>
          </w:p>
        </w:tc>
      </w:tr>
    </w:tbl>
    <w:p w14:paraId="761E2763" w14:textId="77777777" w:rsidR="009E0103" w:rsidRPr="009E0103" w:rsidRDefault="009E0103" w:rsidP="009E0103">
      <w:pPr>
        <w:spacing w:after="0" w:line="240" w:lineRule="auto"/>
        <w:rPr>
          <w:rFonts w:ascii="Times New Roman" w:eastAsia="Calibri" w:hAnsi="Times New Roman" w:cs="Times New Roman"/>
          <w:lang w:val="lt-LT"/>
        </w:rPr>
      </w:pPr>
    </w:p>
    <w:p w14:paraId="7DD9E4FE" w14:textId="77777777" w:rsidR="009E0103" w:rsidRPr="009E0103" w:rsidRDefault="009E0103" w:rsidP="009E0103">
      <w:pPr>
        <w:spacing w:after="0" w:line="240" w:lineRule="auto"/>
        <w:rPr>
          <w:rFonts w:ascii="Times New Roman" w:eastAsia="Calibri" w:hAnsi="Times New Roman" w:cs="Times New Roman"/>
          <w:lang w:val="lt-LT"/>
        </w:rPr>
      </w:pPr>
      <w:r w:rsidRPr="009E0103">
        <w:rPr>
          <w:rFonts w:ascii="Times New Roman" w:eastAsia="Calibri" w:hAnsi="Times New Roman" w:cs="Times New Roman"/>
          <w:lang w:val="lt-LT"/>
        </w:rPr>
        <w:t>EXP {mm/MMMM}</w:t>
      </w:r>
    </w:p>
    <w:p w14:paraId="2B32D0FF" w14:textId="77777777" w:rsidR="009E0103" w:rsidRPr="009E0103" w:rsidRDefault="009E0103" w:rsidP="009E0103">
      <w:pPr>
        <w:spacing w:after="0" w:line="240" w:lineRule="auto"/>
        <w:rPr>
          <w:rFonts w:ascii="Times New Roman" w:eastAsia="Calibri" w:hAnsi="Times New Roman" w:cs="Times New Roman"/>
          <w:b/>
          <w:lang w:val="lt-LT"/>
        </w:rPr>
      </w:pPr>
    </w:p>
    <w:p w14:paraId="57888FB1" w14:textId="77777777" w:rsidR="009E0103" w:rsidRPr="009E0103" w:rsidRDefault="009E0103" w:rsidP="009E010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E0103" w:rsidRPr="009E0103" w14:paraId="0DFDF728" w14:textId="77777777" w:rsidTr="009E0103">
        <w:tc>
          <w:tcPr>
            <w:tcW w:w="9287" w:type="dxa"/>
            <w:tcBorders>
              <w:top w:val="single" w:sz="4" w:space="0" w:color="auto"/>
              <w:left w:val="single" w:sz="4" w:space="0" w:color="auto"/>
              <w:bottom w:val="single" w:sz="4" w:space="0" w:color="auto"/>
              <w:right w:val="single" w:sz="4" w:space="0" w:color="auto"/>
            </w:tcBorders>
            <w:hideMark/>
          </w:tcPr>
          <w:p w14:paraId="2CFD56F6" w14:textId="77777777" w:rsidR="009E0103" w:rsidRPr="009E0103" w:rsidRDefault="009E0103" w:rsidP="009E0103">
            <w:pPr>
              <w:tabs>
                <w:tab w:val="left" w:pos="142"/>
              </w:tabs>
              <w:spacing w:after="0" w:line="240" w:lineRule="auto"/>
              <w:ind w:left="567" w:hanging="567"/>
              <w:rPr>
                <w:rFonts w:ascii="Times New Roman" w:eastAsia="Calibri" w:hAnsi="Times New Roman" w:cs="Times New Roman"/>
                <w:b/>
                <w:lang w:val="lt-LT"/>
              </w:rPr>
            </w:pPr>
            <w:r w:rsidRPr="009E0103">
              <w:rPr>
                <w:rFonts w:ascii="Times New Roman" w:eastAsia="Calibri" w:hAnsi="Times New Roman" w:cs="Times New Roman"/>
                <w:b/>
                <w:lang w:val="lt-LT"/>
              </w:rPr>
              <w:t>4.</w:t>
            </w:r>
            <w:r w:rsidRPr="009E0103">
              <w:rPr>
                <w:rFonts w:ascii="Times New Roman" w:eastAsia="Calibri" w:hAnsi="Times New Roman" w:cs="Times New Roman"/>
                <w:b/>
                <w:lang w:val="lt-LT"/>
              </w:rPr>
              <w:tab/>
              <w:t>SERIJOS NUMERIS</w:t>
            </w:r>
          </w:p>
        </w:tc>
      </w:tr>
    </w:tbl>
    <w:p w14:paraId="62FF8090" w14:textId="77777777" w:rsidR="009E0103" w:rsidRPr="009E0103" w:rsidRDefault="009E0103" w:rsidP="009E0103">
      <w:pPr>
        <w:spacing w:after="0" w:line="240" w:lineRule="auto"/>
        <w:rPr>
          <w:rFonts w:ascii="Times New Roman" w:eastAsia="Calibri" w:hAnsi="Times New Roman" w:cs="Times New Roman"/>
          <w:lang w:val="lt-LT"/>
        </w:rPr>
      </w:pPr>
    </w:p>
    <w:p w14:paraId="7EF3F5A4" w14:textId="77777777" w:rsidR="009E0103" w:rsidRPr="009E0103" w:rsidRDefault="009E0103" w:rsidP="009E0103">
      <w:pPr>
        <w:spacing w:after="0" w:line="240" w:lineRule="auto"/>
        <w:ind w:right="113"/>
        <w:rPr>
          <w:rFonts w:ascii="Times New Roman" w:eastAsia="Calibri" w:hAnsi="Times New Roman" w:cs="Times New Roman"/>
          <w:lang w:val="lt-LT"/>
        </w:rPr>
      </w:pPr>
      <w:r w:rsidRPr="009E0103">
        <w:rPr>
          <w:rFonts w:ascii="Times New Roman" w:eastAsia="Calibri" w:hAnsi="Times New Roman" w:cs="Times New Roman"/>
          <w:lang w:val="lt-LT"/>
        </w:rPr>
        <w:t>Lot {numeris}</w:t>
      </w:r>
    </w:p>
    <w:p w14:paraId="702392E8" w14:textId="77777777" w:rsidR="009E0103" w:rsidRPr="009E0103" w:rsidRDefault="009E0103" w:rsidP="009E0103">
      <w:pPr>
        <w:widowControl w:val="0"/>
        <w:tabs>
          <w:tab w:val="left" w:pos="0"/>
        </w:tabs>
        <w:spacing w:after="0" w:line="240" w:lineRule="auto"/>
        <w:rPr>
          <w:rFonts w:ascii="Times New Roman" w:eastAsia="Calibri" w:hAnsi="Times New Roman" w:cs="Times New Roman"/>
          <w:lang w:val="lt-LT"/>
        </w:rPr>
      </w:pPr>
    </w:p>
    <w:p w14:paraId="1FC7B1B7" w14:textId="77777777" w:rsidR="009E0103" w:rsidRPr="009E0103" w:rsidRDefault="009E0103" w:rsidP="009E0103">
      <w:pPr>
        <w:widowControl w:val="0"/>
        <w:tabs>
          <w:tab w:val="left" w:pos="0"/>
        </w:tabs>
        <w:spacing w:after="0" w:line="240" w:lineRule="auto"/>
        <w:rPr>
          <w:rFonts w:ascii="Times New Roman" w:eastAsia="Calibri" w:hAnsi="Times New Roman" w:cs="Times New Roman"/>
          <w:lang w:val="lt-LT"/>
        </w:rPr>
      </w:pPr>
    </w:p>
    <w:p w14:paraId="4AF96E74" w14:textId="77777777" w:rsidR="009E0103" w:rsidRPr="009E0103" w:rsidRDefault="009E0103" w:rsidP="009E0103">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lang w:val="lt-LT"/>
        </w:rPr>
      </w:pPr>
      <w:r w:rsidRPr="009E0103">
        <w:rPr>
          <w:rFonts w:ascii="Times New Roman" w:eastAsia="Calibri" w:hAnsi="Times New Roman" w:cs="Times New Roman"/>
          <w:b/>
          <w:lang w:val="lt-LT"/>
        </w:rPr>
        <w:t xml:space="preserve">  5.       KITA</w:t>
      </w:r>
    </w:p>
    <w:p w14:paraId="5E0F4216" w14:textId="77777777" w:rsidR="009E0103" w:rsidRDefault="009E0103" w:rsidP="0016192C">
      <w:pPr>
        <w:spacing w:after="0" w:line="240" w:lineRule="auto"/>
        <w:rPr>
          <w:rFonts w:ascii="Times New Roman" w:eastAsia="Calibri" w:hAnsi="Times New Roman" w:cs="Times New Roman"/>
          <w:lang w:val="lt-LT"/>
        </w:rPr>
      </w:pPr>
    </w:p>
    <w:p w14:paraId="76BAF69B" w14:textId="0A2DE6C7" w:rsidR="00FE5F9A" w:rsidRPr="00D260D8" w:rsidRDefault="00FE5F9A" w:rsidP="00D260D8">
      <w:pPr>
        <w:spacing w:after="0" w:line="240" w:lineRule="auto"/>
        <w:rPr>
          <w:rFonts w:ascii="Times New Roman" w:eastAsia="Calibri" w:hAnsi="Times New Roman" w:cs="Times New Roman"/>
          <w:i/>
          <w:iCs/>
          <w:lang w:val="lt-LT"/>
        </w:rPr>
      </w:pPr>
      <w:r w:rsidRPr="00D260D8">
        <w:rPr>
          <w:rFonts w:ascii="Times New Roman" w:eastAsia="Calibri" w:hAnsi="Times New Roman" w:cs="Times New Roman"/>
          <w:i/>
          <w:iCs/>
          <w:highlight w:val="darkGray"/>
          <w:lang w:val="lt-LT"/>
        </w:rPr>
        <w:t>Atplėšti čia.</w:t>
      </w:r>
    </w:p>
    <w:p w14:paraId="0A67400E" w14:textId="0094D135" w:rsidR="00574123" w:rsidRDefault="00574123">
      <w:pPr>
        <w:rPr>
          <w:rFonts w:ascii="Times New Roman" w:eastAsia="Calibri" w:hAnsi="Times New Roman" w:cs="Times New Roman"/>
          <w:lang w:val="lt-LT"/>
        </w:rPr>
      </w:pPr>
      <w:r>
        <w:rPr>
          <w:rFonts w:ascii="Times New Roman" w:eastAsia="Calibri" w:hAnsi="Times New Roman" w:cs="Times New Roman"/>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3466AF" w14:paraId="54645AF6" w14:textId="77777777" w:rsidTr="00574123">
        <w:trPr>
          <w:trHeight w:val="716"/>
        </w:trPr>
        <w:tc>
          <w:tcPr>
            <w:tcW w:w="9287" w:type="dxa"/>
            <w:tcBorders>
              <w:top w:val="single" w:sz="4" w:space="0" w:color="auto"/>
              <w:left w:val="single" w:sz="4" w:space="0" w:color="auto"/>
              <w:bottom w:val="single" w:sz="4" w:space="0" w:color="auto"/>
              <w:right w:val="single" w:sz="4" w:space="0" w:color="auto"/>
            </w:tcBorders>
          </w:tcPr>
          <w:p w14:paraId="01CA70CD" w14:textId="77777777" w:rsidR="00574123" w:rsidRPr="00574123" w:rsidRDefault="00574123" w:rsidP="00574123">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lastRenderedPageBreak/>
              <w:t xml:space="preserve">INFORMACIJA ANT IŠORINĖS PAKUOTĖS </w:t>
            </w:r>
          </w:p>
          <w:p w14:paraId="4E5610C9" w14:textId="77777777" w:rsidR="00574123" w:rsidRPr="00574123" w:rsidRDefault="00574123" w:rsidP="00574123">
            <w:pPr>
              <w:spacing w:after="0" w:line="240" w:lineRule="auto"/>
              <w:rPr>
                <w:rFonts w:ascii="Times New Roman" w:eastAsia="Calibri" w:hAnsi="Times New Roman" w:cs="Times New Roman"/>
                <w:b/>
                <w:lang w:val="lt-LT"/>
              </w:rPr>
            </w:pPr>
          </w:p>
          <w:p w14:paraId="56CEBE38" w14:textId="71C30352" w:rsidR="00393DB8" w:rsidRPr="00574123" w:rsidRDefault="00574123" w:rsidP="00393DB8">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7 ir 28 POLIEŽUVINIŲ TABLEČIŲ DĖŽUTĖ</w:t>
            </w:r>
            <w:r w:rsidR="000F4255" w:rsidRPr="008A7481">
              <w:rPr>
                <w:rFonts w:ascii="Times New Roman" w:hAnsi="Times New Roman"/>
                <w:b/>
                <w:lang w:val="lt-LT"/>
              </w:rPr>
              <w:t> –</w:t>
            </w:r>
            <w:r w:rsidR="000F4255">
              <w:rPr>
                <w:rFonts w:ascii="Times New Roman" w:hAnsi="Times New Roman"/>
                <w:b/>
                <w:lang w:val="lt-LT"/>
              </w:rPr>
              <w:t xml:space="preserve"> visas / </w:t>
            </w:r>
            <w:r w:rsidR="000F4255" w:rsidRPr="00C54B79">
              <w:rPr>
                <w:rFonts w:ascii="Times New Roman" w:hAnsi="Times New Roman"/>
                <w:b/>
                <w:i/>
                <w:iCs/>
                <w:highlight w:val="darkGray"/>
                <w:lang w:val="lt-LT"/>
              </w:rPr>
              <w:t>sutrumpintas</w:t>
            </w:r>
            <w:r w:rsidR="000F4255">
              <w:rPr>
                <w:rFonts w:ascii="Times New Roman" w:hAnsi="Times New Roman"/>
                <w:b/>
                <w:lang w:val="lt-LT"/>
              </w:rPr>
              <w:t xml:space="preserve"> suderint</w:t>
            </w:r>
            <w:r w:rsidR="00393DB8">
              <w:rPr>
                <w:rFonts w:ascii="Times New Roman" w:hAnsi="Times New Roman"/>
                <w:b/>
                <w:lang w:val="lt-LT"/>
              </w:rPr>
              <w:t>as</w:t>
            </w:r>
            <w:r w:rsidR="000F4255">
              <w:rPr>
                <w:rFonts w:ascii="Times New Roman" w:hAnsi="Times New Roman"/>
                <w:b/>
                <w:lang w:val="lt-LT"/>
              </w:rPr>
              <w:t xml:space="preserve"> ES ženklinimo tekstas</w:t>
            </w:r>
          </w:p>
        </w:tc>
      </w:tr>
    </w:tbl>
    <w:p w14:paraId="2902696F" w14:textId="77777777" w:rsidR="00574123" w:rsidRPr="00574123" w:rsidRDefault="00574123" w:rsidP="00574123">
      <w:pPr>
        <w:spacing w:after="0" w:line="240" w:lineRule="auto"/>
        <w:rPr>
          <w:rFonts w:ascii="Times New Roman" w:eastAsia="Calibri" w:hAnsi="Times New Roman" w:cs="Times New Roman"/>
          <w:lang w:val="lt-LT"/>
        </w:rPr>
      </w:pPr>
    </w:p>
    <w:p w14:paraId="5C938789"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574123" w14:paraId="41FEA23E" w14:textId="77777777" w:rsidTr="00574123">
        <w:tc>
          <w:tcPr>
            <w:tcW w:w="9287" w:type="dxa"/>
            <w:tcBorders>
              <w:top w:val="single" w:sz="4" w:space="0" w:color="auto"/>
              <w:left w:val="single" w:sz="4" w:space="0" w:color="auto"/>
              <w:bottom w:val="single" w:sz="4" w:space="0" w:color="auto"/>
              <w:right w:val="single" w:sz="4" w:space="0" w:color="auto"/>
            </w:tcBorders>
            <w:hideMark/>
          </w:tcPr>
          <w:p w14:paraId="22C38629" w14:textId="77777777" w:rsidR="00574123" w:rsidRPr="00574123" w:rsidRDefault="00574123" w:rsidP="00574123">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1.</w:t>
            </w:r>
            <w:r w:rsidRPr="00574123">
              <w:rPr>
                <w:rFonts w:ascii="Times New Roman" w:eastAsia="Calibri" w:hAnsi="Times New Roman" w:cs="Times New Roman"/>
                <w:b/>
                <w:lang w:val="lt-LT"/>
              </w:rPr>
              <w:tab/>
              <w:t>VAISTINIO PREPARATO PAVADINIMAS</w:t>
            </w:r>
          </w:p>
        </w:tc>
      </w:tr>
    </w:tbl>
    <w:p w14:paraId="60A30C13" w14:textId="77777777" w:rsidR="00574123" w:rsidRPr="00574123" w:rsidRDefault="00574123" w:rsidP="00574123">
      <w:pPr>
        <w:spacing w:after="0" w:line="240" w:lineRule="auto"/>
        <w:rPr>
          <w:rFonts w:ascii="Times New Roman" w:eastAsia="Calibri" w:hAnsi="Times New Roman" w:cs="Times New Roman"/>
          <w:lang w:val="lt-LT"/>
        </w:rPr>
      </w:pPr>
    </w:p>
    <w:p w14:paraId="6A130FCA" w14:textId="7777777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t xml:space="preserve">SUBUTEX 8 mg </w:t>
      </w:r>
      <w:proofErr w:type="spellStart"/>
      <w:r w:rsidRPr="00574123">
        <w:rPr>
          <w:rFonts w:ascii="Times New Roman" w:eastAsia="Calibri" w:hAnsi="Times New Roman" w:cs="Times New Roman"/>
          <w:lang w:val="lt-LT"/>
        </w:rPr>
        <w:t>poliežuvinės</w:t>
      </w:r>
      <w:proofErr w:type="spellEnd"/>
      <w:r w:rsidRPr="00574123">
        <w:rPr>
          <w:rFonts w:ascii="Times New Roman" w:eastAsia="Calibri" w:hAnsi="Times New Roman" w:cs="Times New Roman"/>
          <w:lang w:val="lt-LT"/>
        </w:rPr>
        <w:t xml:space="preserve"> tabletės</w:t>
      </w:r>
    </w:p>
    <w:p w14:paraId="78519EE2" w14:textId="77777777" w:rsidR="00574123" w:rsidRPr="00574123" w:rsidRDefault="00574123" w:rsidP="00574123">
      <w:pPr>
        <w:spacing w:after="0" w:line="240" w:lineRule="auto"/>
        <w:rPr>
          <w:rFonts w:ascii="Times New Roman" w:eastAsia="Calibri" w:hAnsi="Times New Roman" w:cs="Times New Roman"/>
          <w:lang w:val="lt-LT"/>
        </w:rPr>
      </w:pPr>
      <w:proofErr w:type="spellStart"/>
      <w:r w:rsidRPr="00574123">
        <w:rPr>
          <w:rFonts w:ascii="Times New Roman" w:eastAsia="Calibri" w:hAnsi="Times New Roman" w:cs="Times New Roman"/>
          <w:lang w:val="lt-LT"/>
        </w:rPr>
        <w:t>Buprenorphinum</w:t>
      </w:r>
      <w:proofErr w:type="spellEnd"/>
    </w:p>
    <w:p w14:paraId="6E493085" w14:textId="77777777" w:rsidR="00574123" w:rsidRPr="00574123" w:rsidRDefault="00574123" w:rsidP="00574123">
      <w:pPr>
        <w:spacing w:after="0" w:line="240" w:lineRule="auto"/>
        <w:rPr>
          <w:rFonts w:ascii="Times New Roman" w:eastAsia="Calibri" w:hAnsi="Times New Roman" w:cs="Times New Roman"/>
          <w:lang w:val="lt-LT"/>
        </w:rPr>
      </w:pPr>
    </w:p>
    <w:p w14:paraId="08D7583A"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3466AF" w14:paraId="36D9155B" w14:textId="77777777" w:rsidTr="00574123">
        <w:tc>
          <w:tcPr>
            <w:tcW w:w="9287" w:type="dxa"/>
            <w:tcBorders>
              <w:top w:val="single" w:sz="4" w:space="0" w:color="auto"/>
              <w:left w:val="single" w:sz="4" w:space="0" w:color="auto"/>
              <w:bottom w:val="single" w:sz="4" w:space="0" w:color="auto"/>
              <w:right w:val="single" w:sz="4" w:space="0" w:color="auto"/>
            </w:tcBorders>
            <w:hideMark/>
          </w:tcPr>
          <w:p w14:paraId="486070ED" w14:textId="77777777" w:rsidR="00574123" w:rsidRPr="00574123" w:rsidRDefault="00574123" w:rsidP="00574123">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2.</w:t>
            </w:r>
            <w:r w:rsidRPr="00574123">
              <w:rPr>
                <w:rFonts w:ascii="Times New Roman" w:eastAsia="Calibri" w:hAnsi="Times New Roman" w:cs="Times New Roman"/>
                <w:b/>
                <w:lang w:val="lt-LT"/>
              </w:rPr>
              <w:tab/>
              <w:t>VEIKLIOJI (-IOS) MEDŽIAGA (-OS) IR JOS (-Ų) KIEKIS (-IAI)</w:t>
            </w:r>
          </w:p>
        </w:tc>
      </w:tr>
    </w:tbl>
    <w:p w14:paraId="4115150E" w14:textId="77777777" w:rsidR="00574123" w:rsidRPr="00574123" w:rsidRDefault="00574123" w:rsidP="00574123">
      <w:pPr>
        <w:spacing w:after="0" w:line="240" w:lineRule="auto"/>
        <w:rPr>
          <w:rFonts w:ascii="Times New Roman" w:eastAsia="Calibri" w:hAnsi="Times New Roman" w:cs="Times New Roman"/>
          <w:lang w:val="lt-LT"/>
        </w:rPr>
      </w:pPr>
    </w:p>
    <w:p w14:paraId="60D5A17C" w14:textId="7777777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t xml:space="preserve">Vienoje tabletėje yra 8 mg </w:t>
      </w:r>
      <w:proofErr w:type="spellStart"/>
      <w:r w:rsidRPr="00574123">
        <w:rPr>
          <w:rFonts w:ascii="Times New Roman" w:eastAsia="Calibri" w:hAnsi="Times New Roman" w:cs="Times New Roman"/>
          <w:lang w:val="lt-LT"/>
        </w:rPr>
        <w:t>buprenorfino</w:t>
      </w:r>
      <w:proofErr w:type="spellEnd"/>
      <w:r w:rsidRPr="00574123">
        <w:rPr>
          <w:rFonts w:ascii="Times New Roman" w:eastAsia="Calibri" w:hAnsi="Times New Roman" w:cs="Times New Roman"/>
          <w:lang w:val="lt-LT"/>
        </w:rPr>
        <w:t xml:space="preserve"> (</w:t>
      </w:r>
      <w:proofErr w:type="spellStart"/>
      <w:r w:rsidRPr="00574123">
        <w:rPr>
          <w:rFonts w:ascii="Times New Roman" w:eastAsia="Calibri" w:hAnsi="Times New Roman" w:cs="Times New Roman"/>
          <w:lang w:val="lt-LT"/>
        </w:rPr>
        <w:t>buprenorfino</w:t>
      </w:r>
      <w:proofErr w:type="spellEnd"/>
      <w:r w:rsidRPr="00574123">
        <w:rPr>
          <w:rFonts w:ascii="Times New Roman" w:eastAsia="Calibri" w:hAnsi="Times New Roman" w:cs="Times New Roman"/>
          <w:lang w:val="lt-LT"/>
        </w:rPr>
        <w:t xml:space="preserve"> hidrochlorido pavidalu).</w:t>
      </w:r>
    </w:p>
    <w:p w14:paraId="7EA1055C" w14:textId="77777777" w:rsidR="00574123" w:rsidRPr="00574123" w:rsidRDefault="00574123" w:rsidP="00574123">
      <w:pPr>
        <w:spacing w:after="0" w:line="240" w:lineRule="auto"/>
        <w:rPr>
          <w:rFonts w:ascii="Times New Roman" w:eastAsia="Calibri" w:hAnsi="Times New Roman" w:cs="Times New Roman"/>
          <w:lang w:val="lt-LT"/>
        </w:rPr>
      </w:pPr>
    </w:p>
    <w:p w14:paraId="0257892C"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574123" w14:paraId="791473B7" w14:textId="77777777" w:rsidTr="00574123">
        <w:tc>
          <w:tcPr>
            <w:tcW w:w="9287" w:type="dxa"/>
            <w:tcBorders>
              <w:top w:val="single" w:sz="4" w:space="0" w:color="auto"/>
              <w:left w:val="single" w:sz="4" w:space="0" w:color="auto"/>
              <w:bottom w:val="single" w:sz="4" w:space="0" w:color="auto"/>
              <w:right w:val="single" w:sz="4" w:space="0" w:color="auto"/>
            </w:tcBorders>
            <w:hideMark/>
          </w:tcPr>
          <w:p w14:paraId="7335FC14" w14:textId="77777777" w:rsidR="00574123" w:rsidRPr="00574123" w:rsidRDefault="00574123" w:rsidP="00574123">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3.</w:t>
            </w:r>
            <w:r w:rsidRPr="00574123">
              <w:rPr>
                <w:rFonts w:ascii="Times New Roman" w:eastAsia="Calibri" w:hAnsi="Times New Roman" w:cs="Times New Roman"/>
                <w:b/>
                <w:lang w:val="lt-LT"/>
              </w:rPr>
              <w:tab/>
              <w:t>PAGALBINIŲ MEDŽIAGŲ SĄRAŠAS</w:t>
            </w:r>
          </w:p>
        </w:tc>
      </w:tr>
    </w:tbl>
    <w:p w14:paraId="20A82C58" w14:textId="77777777" w:rsidR="00574123" w:rsidRPr="00574123" w:rsidRDefault="00574123" w:rsidP="00574123">
      <w:pPr>
        <w:spacing w:after="0" w:line="240" w:lineRule="auto"/>
        <w:rPr>
          <w:rFonts w:ascii="Times New Roman" w:eastAsia="Calibri" w:hAnsi="Times New Roman" w:cs="Times New Roman"/>
          <w:lang w:val="lt-LT"/>
        </w:rPr>
      </w:pPr>
    </w:p>
    <w:p w14:paraId="6EB9DEFE" w14:textId="32D943F7" w:rsidR="00574123" w:rsidRPr="00574123" w:rsidRDefault="004C0951" w:rsidP="00574123">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Vaistinio p</w:t>
      </w:r>
      <w:r w:rsidR="00574123" w:rsidRPr="00574123">
        <w:rPr>
          <w:rFonts w:ascii="Times New Roman" w:eastAsia="Calibri" w:hAnsi="Times New Roman" w:cs="Times New Roman"/>
          <w:lang w:val="lt-LT"/>
        </w:rPr>
        <w:t>reparato sudėtyje yra laktozės</w:t>
      </w:r>
      <w:r w:rsidR="00197E0A" w:rsidRPr="00197E0A">
        <w:rPr>
          <w:rFonts w:ascii="Times New Roman" w:eastAsia="Calibri" w:hAnsi="Times New Roman" w:cs="Times New Roman"/>
          <w:lang w:val="lt-LT"/>
        </w:rPr>
        <w:t xml:space="preserve"> </w:t>
      </w:r>
      <w:proofErr w:type="spellStart"/>
      <w:r w:rsidR="00197E0A" w:rsidRPr="00521296">
        <w:rPr>
          <w:rFonts w:ascii="Times New Roman" w:eastAsia="Calibri" w:hAnsi="Times New Roman" w:cs="Times New Roman"/>
          <w:lang w:val="lt-LT"/>
        </w:rPr>
        <w:t>monohidrato</w:t>
      </w:r>
      <w:proofErr w:type="spellEnd"/>
      <w:r w:rsidR="00574123" w:rsidRPr="00574123">
        <w:rPr>
          <w:rFonts w:ascii="Times New Roman" w:eastAsia="Calibri" w:hAnsi="Times New Roman" w:cs="Times New Roman"/>
          <w:lang w:val="lt-LT"/>
        </w:rPr>
        <w:t>.</w:t>
      </w:r>
    </w:p>
    <w:p w14:paraId="6BACAADC" w14:textId="77777777" w:rsidR="00574123" w:rsidRPr="00574123" w:rsidRDefault="00574123" w:rsidP="00574123">
      <w:pPr>
        <w:spacing w:after="0" w:line="240" w:lineRule="auto"/>
        <w:rPr>
          <w:rFonts w:ascii="Times New Roman" w:eastAsia="Calibri" w:hAnsi="Times New Roman" w:cs="Times New Roman"/>
          <w:lang w:val="lt-LT"/>
        </w:rPr>
      </w:pPr>
    </w:p>
    <w:p w14:paraId="5A23AC09"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3466AF" w14:paraId="7E786C6C" w14:textId="77777777" w:rsidTr="00574123">
        <w:tc>
          <w:tcPr>
            <w:tcW w:w="9287" w:type="dxa"/>
            <w:tcBorders>
              <w:top w:val="single" w:sz="4" w:space="0" w:color="auto"/>
              <w:left w:val="single" w:sz="4" w:space="0" w:color="auto"/>
              <w:bottom w:val="single" w:sz="4" w:space="0" w:color="auto"/>
              <w:right w:val="single" w:sz="4" w:space="0" w:color="auto"/>
            </w:tcBorders>
            <w:hideMark/>
          </w:tcPr>
          <w:p w14:paraId="258BC7B0" w14:textId="77777777" w:rsidR="00574123" w:rsidRPr="00574123" w:rsidRDefault="00574123" w:rsidP="00574123">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4.</w:t>
            </w:r>
            <w:r w:rsidRPr="00574123">
              <w:rPr>
                <w:rFonts w:ascii="Times New Roman" w:eastAsia="Calibri" w:hAnsi="Times New Roman" w:cs="Times New Roman"/>
                <w:b/>
                <w:lang w:val="lt-LT"/>
              </w:rPr>
              <w:tab/>
              <w:t>FARMACINĖ FORMA IR KIEKIS PAKUOTĖJE</w:t>
            </w:r>
          </w:p>
        </w:tc>
      </w:tr>
    </w:tbl>
    <w:p w14:paraId="6CE461FE" w14:textId="77777777" w:rsidR="00574123" w:rsidRPr="00574123" w:rsidRDefault="00574123" w:rsidP="00574123">
      <w:pPr>
        <w:spacing w:after="0" w:line="240" w:lineRule="auto"/>
        <w:rPr>
          <w:rFonts w:ascii="Times New Roman" w:eastAsia="Calibri" w:hAnsi="Times New Roman" w:cs="Times New Roman"/>
          <w:lang w:val="lt-LT"/>
        </w:rPr>
      </w:pPr>
    </w:p>
    <w:p w14:paraId="109049BC" w14:textId="7777777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t>7 </w:t>
      </w:r>
      <w:proofErr w:type="spellStart"/>
      <w:r w:rsidRPr="00574123">
        <w:rPr>
          <w:rFonts w:ascii="Times New Roman" w:eastAsia="Calibri" w:hAnsi="Times New Roman" w:cs="Times New Roman"/>
          <w:lang w:val="lt-LT"/>
        </w:rPr>
        <w:t>poliežuvinės</w:t>
      </w:r>
      <w:proofErr w:type="spellEnd"/>
      <w:r w:rsidRPr="00574123">
        <w:rPr>
          <w:rFonts w:ascii="Times New Roman" w:eastAsia="Calibri" w:hAnsi="Times New Roman" w:cs="Times New Roman"/>
          <w:lang w:val="lt-LT"/>
        </w:rPr>
        <w:t xml:space="preserve"> tabletės</w:t>
      </w:r>
    </w:p>
    <w:p w14:paraId="0A695989" w14:textId="77777777" w:rsidR="00574123" w:rsidRPr="00574123" w:rsidRDefault="00574123" w:rsidP="00574123">
      <w:pPr>
        <w:spacing w:after="0" w:line="240" w:lineRule="auto"/>
        <w:rPr>
          <w:rFonts w:ascii="Times New Roman" w:eastAsia="Calibri" w:hAnsi="Times New Roman" w:cs="Times New Roman"/>
          <w:lang w:val="lt-LT"/>
        </w:rPr>
      </w:pPr>
      <w:r w:rsidRPr="0016192C">
        <w:rPr>
          <w:rFonts w:ascii="Times New Roman" w:hAnsi="Times New Roman"/>
          <w:highlight w:val="lightGray"/>
          <w:lang w:val="lt-LT"/>
        </w:rPr>
        <w:t xml:space="preserve">28 </w:t>
      </w:r>
      <w:proofErr w:type="spellStart"/>
      <w:r w:rsidRPr="0016192C">
        <w:rPr>
          <w:rFonts w:ascii="Times New Roman" w:hAnsi="Times New Roman"/>
          <w:highlight w:val="lightGray"/>
          <w:lang w:val="lt-LT"/>
        </w:rPr>
        <w:t>poliežuvinės</w:t>
      </w:r>
      <w:proofErr w:type="spellEnd"/>
      <w:r w:rsidRPr="0016192C">
        <w:rPr>
          <w:rFonts w:ascii="Times New Roman" w:hAnsi="Times New Roman"/>
          <w:highlight w:val="lightGray"/>
          <w:lang w:val="lt-LT"/>
        </w:rPr>
        <w:t xml:space="preserve"> tabletės</w:t>
      </w:r>
    </w:p>
    <w:p w14:paraId="069CA501" w14:textId="77777777" w:rsidR="00574123" w:rsidRPr="00574123" w:rsidRDefault="00574123" w:rsidP="00574123">
      <w:pPr>
        <w:spacing w:after="0" w:line="240" w:lineRule="auto"/>
        <w:rPr>
          <w:rFonts w:ascii="Times New Roman" w:eastAsia="Calibri" w:hAnsi="Times New Roman" w:cs="Times New Roman"/>
          <w:lang w:val="lt-LT"/>
        </w:rPr>
      </w:pPr>
    </w:p>
    <w:p w14:paraId="4272CEBC"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3466AF" w14:paraId="316D0D00" w14:textId="77777777" w:rsidTr="00574123">
        <w:tc>
          <w:tcPr>
            <w:tcW w:w="9287" w:type="dxa"/>
            <w:tcBorders>
              <w:top w:val="single" w:sz="4" w:space="0" w:color="auto"/>
              <w:left w:val="single" w:sz="4" w:space="0" w:color="auto"/>
              <w:bottom w:val="single" w:sz="4" w:space="0" w:color="auto"/>
              <w:right w:val="single" w:sz="4" w:space="0" w:color="auto"/>
            </w:tcBorders>
            <w:hideMark/>
          </w:tcPr>
          <w:p w14:paraId="4971E50D" w14:textId="77777777" w:rsidR="00574123" w:rsidRPr="00574123" w:rsidRDefault="00574123" w:rsidP="00574123">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5.</w:t>
            </w:r>
            <w:r w:rsidRPr="00574123">
              <w:rPr>
                <w:rFonts w:ascii="Times New Roman" w:eastAsia="Calibri" w:hAnsi="Times New Roman" w:cs="Times New Roman"/>
                <w:b/>
                <w:lang w:val="lt-LT"/>
              </w:rPr>
              <w:tab/>
              <w:t>VARTOJIMO METODAS IR BŪDAS (-AI)</w:t>
            </w:r>
          </w:p>
        </w:tc>
      </w:tr>
    </w:tbl>
    <w:p w14:paraId="3F987458" w14:textId="77777777" w:rsidR="00574123" w:rsidRPr="00574123" w:rsidRDefault="00574123" w:rsidP="00574123">
      <w:pPr>
        <w:spacing w:after="0" w:line="240" w:lineRule="auto"/>
        <w:rPr>
          <w:rFonts w:ascii="Times New Roman" w:eastAsia="Calibri" w:hAnsi="Times New Roman" w:cs="Times New Roman"/>
          <w:lang w:val="lt-LT"/>
        </w:rPr>
      </w:pPr>
    </w:p>
    <w:p w14:paraId="56B42869" w14:textId="7777777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t>Vartoti po liežuviu.</w:t>
      </w:r>
    </w:p>
    <w:p w14:paraId="7B0D87CE" w14:textId="60BDC6D1" w:rsidR="00F56B1F" w:rsidRDefault="002716E2" w:rsidP="00F56B1F">
      <w:pPr>
        <w:widowControl w:val="0"/>
        <w:tabs>
          <w:tab w:val="left" w:pos="0"/>
        </w:tabs>
        <w:spacing w:after="0" w:line="240" w:lineRule="auto"/>
        <w:rPr>
          <w:rFonts w:ascii="Times New Roman" w:hAnsi="Times New Roman"/>
          <w:lang w:val="lt-LT"/>
        </w:rPr>
      </w:pPr>
      <w:r>
        <w:rPr>
          <w:rFonts w:ascii="Times New Roman" w:hAnsi="Times New Roman"/>
          <w:lang w:val="lt-LT"/>
        </w:rPr>
        <w:t>N</w:t>
      </w:r>
      <w:r w:rsidR="00F56B1F">
        <w:rPr>
          <w:rFonts w:ascii="Times New Roman" w:hAnsi="Times New Roman"/>
          <w:lang w:val="lt-LT"/>
        </w:rPr>
        <w:t>egalima kramtyti ar nuryti.</w:t>
      </w:r>
    </w:p>
    <w:p w14:paraId="587F392E" w14:textId="6E2DFF60" w:rsidR="00574123" w:rsidRPr="00574123" w:rsidRDefault="00574123" w:rsidP="00F56B1F">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t>Prieš vartojimą perskaitykite pakuotės lapelį.</w:t>
      </w:r>
    </w:p>
    <w:p w14:paraId="23C18F47" w14:textId="77777777" w:rsidR="00574123" w:rsidRPr="00574123" w:rsidRDefault="00574123" w:rsidP="00574123">
      <w:pPr>
        <w:spacing w:after="0" w:line="240" w:lineRule="auto"/>
        <w:rPr>
          <w:rFonts w:ascii="Times New Roman" w:eastAsia="Calibri" w:hAnsi="Times New Roman" w:cs="Times New Roman"/>
          <w:lang w:val="lt-LT"/>
        </w:rPr>
      </w:pPr>
    </w:p>
    <w:p w14:paraId="53A24A0B"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3466AF" w14:paraId="48BD9061" w14:textId="77777777" w:rsidTr="00574123">
        <w:tc>
          <w:tcPr>
            <w:tcW w:w="9287" w:type="dxa"/>
            <w:tcBorders>
              <w:top w:val="single" w:sz="4" w:space="0" w:color="auto"/>
              <w:left w:val="single" w:sz="4" w:space="0" w:color="auto"/>
              <w:bottom w:val="single" w:sz="4" w:space="0" w:color="auto"/>
              <w:right w:val="single" w:sz="4" w:space="0" w:color="auto"/>
            </w:tcBorders>
            <w:hideMark/>
          </w:tcPr>
          <w:p w14:paraId="13FF6B21" w14:textId="77777777" w:rsidR="00574123" w:rsidRPr="00574123" w:rsidRDefault="00574123" w:rsidP="00574123">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6.</w:t>
            </w:r>
            <w:r w:rsidRPr="00574123">
              <w:rPr>
                <w:rFonts w:ascii="Times New Roman" w:eastAsia="Calibri" w:hAnsi="Times New Roman" w:cs="Times New Roman"/>
                <w:b/>
                <w:lang w:val="lt-LT"/>
              </w:rPr>
              <w:tab/>
              <w:t>SPECIALUS ĮSPĖJIMAS, KAD VAISTINĮ PREPARATĄ BŪTINA LAIKYTI VAIKAMS NEPASTEBIMOJE IR NEPASIEKIAMOJE VIETOJE</w:t>
            </w:r>
          </w:p>
        </w:tc>
      </w:tr>
    </w:tbl>
    <w:p w14:paraId="2B58A657" w14:textId="77777777" w:rsidR="00574123" w:rsidRPr="00574123" w:rsidRDefault="00574123" w:rsidP="00574123">
      <w:pPr>
        <w:spacing w:after="0" w:line="240" w:lineRule="auto"/>
        <w:rPr>
          <w:rFonts w:ascii="Times New Roman" w:eastAsia="Calibri" w:hAnsi="Times New Roman" w:cs="Times New Roman"/>
          <w:lang w:val="lt-LT"/>
        </w:rPr>
      </w:pPr>
    </w:p>
    <w:p w14:paraId="02F22DED" w14:textId="7777777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t>Laikyti vaikams nepastebimoje ir nepasiekiamoje vietoje.</w:t>
      </w:r>
    </w:p>
    <w:p w14:paraId="1FD89A2B" w14:textId="77777777" w:rsidR="00574123" w:rsidRPr="00574123" w:rsidRDefault="00574123" w:rsidP="00574123">
      <w:pPr>
        <w:spacing w:after="0" w:line="240" w:lineRule="auto"/>
        <w:rPr>
          <w:rFonts w:ascii="Times New Roman" w:eastAsia="Calibri" w:hAnsi="Times New Roman" w:cs="Times New Roman"/>
          <w:lang w:val="lt-LT"/>
        </w:rPr>
      </w:pPr>
    </w:p>
    <w:p w14:paraId="539F1886"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1A3EAF" w14:paraId="5D1E78B9" w14:textId="77777777" w:rsidTr="00574123">
        <w:tc>
          <w:tcPr>
            <w:tcW w:w="9287" w:type="dxa"/>
            <w:tcBorders>
              <w:top w:val="single" w:sz="4" w:space="0" w:color="auto"/>
              <w:left w:val="single" w:sz="4" w:space="0" w:color="auto"/>
              <w:bottom w:val="single" w:sz="4" w:space="0" w:color="auto"/>
              <w:right w:val="single" w:sz="4" w:space="0" w:color="auto"/>
            </w:tcBorders>
            <w:hideMark/>
          </w:tcPr>
          <w:p w14:paraId="197CA04D" w14:textId="77777777" w:rsidR="00574123" w:rsidRPr="00574123" w:rsidRDefault="00574123" w:rsidP="00574123">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7.</w:t>
            </w:r>
            <w:r w:rsidRPr="00574123">
              <w:rPr>
                <w:rFonts w:ascii="Times New Roman" w:eastAsia="Calibri" w:hAnsi="Times New Roman" w:cs="Times New Roman"/>
                <w:b/>
                <w:lang w:val="lt-LT"/>
              </w:rPr>
              <w:tab/>
              <w:t>KITAS (-I) SPECIALUS (-ŪS) ĮSPĖJIMAS (-AI) (JEI REIKIA)</w:t>
            </w:r>
          </w:p>
        </w:tc>
      </w:tr>
    </w:tbl>
    <w:p w14:paraId="750A275F" w14:textId="77777777" w:rsidR="00574123" w:rsidRPr="00574123" w:rsidRDefault="00574123" w:rsidP="00574123">
      <w:pPr>
        <w:spacing w:after="0" w:line="240" w:lineRule="auto"/>
        <w:rPr>
          <w:rFonts w:ascii="Times New Roman" w:eastAsia="Calibri" w:hAnsi="Times New Roman" w:cs="Times New Roman"/>
          <w:lang w:val="lt-LT"/>
        </w:rPr>
      </w:pPr>
    </w:p>
    <w:p w14:paraId="2195635F"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574123" w14:paraId="7A4CF8C4" w14:textId="77777777" w:rsidTr="00574123">
        <w:tc>
          <w:tcPr>
            <w:tcW w:w="9287" w:type="dxa"/>
            <w:tcBorders>
              <w:top w:val="single" w:sz="4" w:space="0" w:color="auto"/>
              <w:left w:val="single" w:sz="4" w:space="0" w:color="auto"/>
              <w:bottom w:val="single" w:sz="4" w:space="0" w:color="auto"/>
              <w:right w:val="single" w:sz="4" w:space="0" w:color="auto"/>
            </w:tcBorders>
            <w:hideMark/>
          </w:tcPr>
          <w:p w14:paraId="7B11F0BA" w14:textId="77777777" w:rsidR="00574123" w:rsidRPr="00574123" w:rsidRDefault="00574123" w:rsidP="00574123">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8.</w:t>
            </w:r>
            <w:r w:rsidRPr="00574123">
              <w:rPr>
                <w:rFonts w:ascii="Times New Roman" w:eastAsia="Calibri" w:hAnsi="Times New Roman" w:cs="Times New Roman"/>
                <w:b/>
                <w:lang w:val="lt-LT"/>
              </w:rPr>
              <w:tab/>
              <w:t>TINKAMUMO LAIKAS</w:t>
            </w:r>
          </w:p>
        </w:tc>
      </w:tr>
    </w:tbl>
    <w:p w14:paraId="75F0784D" w14:textId="77777777" w:rsidR="00574123" w:rsidRPr="00574123" w:rsidRDefault="00574123" w:rsidP="00574123">
      <w:pPr>
        <w:spacing w:after="0" w:line="240" w:lineRule="auto"/>
        <w:rPr>
          <w:rFonts w:ascii="Times New Roman" w:eastAsia="Calibri" w:hAnsi="Times New Roman" w:cs="Times New Roman"/>
          <w:lang w:val="lt-LT"/>
        </w:rPr>
      </w:pPr>
    </w:p>
    <w:p w14:paraId="254420FA" w14:textId="7777777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t>EXP {mm/MMMM}</w:t>
      </w:r>
    </w:p>
    <w:p w14:paraId="41B1EC2A" w14:textId="77777777" w:rsidR="00574123" w:rsidRPr="00574123" w:rsidRDefault="00574123" w:rsidP="00574123">
      <w:pPr>
        <w:spacing w:after="0" w:line="240" w:lineRule="auto"/>
        <w:rPr>
          <w:rFonts w:ascii="Times New Roman" w:eastAsia="Calibri" w:hAnsi="Times New Roman" w:cs="Times New Roman"/>
          <w:lang w:val="lt-LT"/>
        </w:rPr>
      </w:pPr>
    </w:p>
    <w:p w14:paraId="61BDDCD3"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574123" w14:paraId="24132ABD" w14:textId="77777777" w:rsidTr="00574123">
        <w:tc>
          <w:tcPr>
            <w:tcW w:w="9287" w:type="dxa"/>
            <w:tcBorders>
              <w:top w:val="single" w:sz="4" w:space="0" w:color="auto"/>
              <w:left w:val="single" w:sz="4" w:space="0" w:color="auto"/>
              <w:bottom w:val="single" w:sz="4" w:space="0" w:color="auto"/>
              <w:right w:val="single" w:sz="4" w:space="0" w:color="auto"/>
            </w:tcBorders>
            <w:hideMark/>
          </w:tcPr>
          <w:p w14:paraId="4BCD7520" w14:textId="7777777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b/>
                <w:lang w:val="lt-LT"/>
              </w:rPr>
              <w:t>9.</w:t>
            </w:r>
            <w:r w:rsidRPr="00574123">
              <w:rPr>
                <w:rFonts w:ascii="Times New Roman" w:eastAsia="Calibri" w:hAnsi="Times New Roman" w:cs="Times New Roman"/>
                <w:b/>
                <w:lang w:val="lt-LT"/>
              </w:rPr>
              <w:tab/>
              <w:t>SPECIALIOS LAIKYMO SĄLYGOS</w:t>
            </w:r>
          </w:p>
        </w:tc>
      </w:tr>
    </w:tbl>
    <w:p w14:paraId="0E5B4D89" w14:textId="77777777" w:rsidR="00574123" w:rsidRPr="00574123" w:rsidRDefault="00574123" w:rsidP="00574123">
      <w:pPr>
        <w:spacing w:after="0" w:line="240" w:lineRule="auto"/>
        <w:rPr>
          <w:rFonts w:ascii="Times New Roman" w:eastAsia="Calibri" w:hAnsi="Times New Roman" w:cs="Times New Roman"/>
          <w:lang w:val="lt-LT"/>
        </w:rPr>
      </w:pPr>
    </w:p>
    <w:p w14:paraId="5FBA2F13" w14:textId="7777777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t>Laikyti ne aukštesnėje kaip 30 °C temperatūroje.</w:t>
      </w:r>
    </w:p>
    <w:p w14:paraId="04ACCF7C" w14:textId="336B131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lastRenderedPageBreak/>
        <w:t>Laikyti gamintojo pakuotėje, kad vaistas būtų apsaugotas nuo drėgmės.</w:t>
      </w:r>
    </w:p>
    <w:p w14:paraId="74A08AE1" w14:textId="77777777" w:rsidR="00574123" w:rsidRPr="00574123" w:rsidRDefault="00574123" w:rsidP="00574123">
      <w:pPr>
        <w:spacing w:after="0" w:line="240" w:lineRule="auto"/>
        <w:rPr>
          <w:rFonts w:ascii="Times New Roman" w:eastAsia="Calibri" w:hAnsi="Times New Roman" w:cs="Times New Roman"/>
          <w:lang w:val="lt-LT"/>
        </w:rPr>
      </w:pPr>
    </w:p>
    <w:p w14:paraId="4DFCDAD7"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3466AF" w14:paraId="39616EA8" w14:textId="77777777" w:rsidTr="00574123">
        <w:tc>
          <w:tcPr>
            <w:tcW w:w="9287" w:type="dxa"/>
            <w:tcBorders>
              <w:top w:val="single" w:sz="4" w:space="0" w:color="auto"/>
              <w:left w:val="single" w:sz="4" w:space="0" w:color="auto"/>
              <w:bottom w:val="single" w:sz="4" w:space="0" w:color="auto"/>
              <w:right w:val="single" w:sz="4" w:space="0" w:color="auto"/>
            </w:tcBorders>
            <w:hideMark/>
          </w:tcPr>
          <w:p w14:paraId="786442BE" w14:textId="77777777" w:rsidR="00574123" w:rsidRPr="00574123" w:rsidRDefault="00574123" w:rsidP="00574123">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10.</w:t>
            </w:r>
            <w:r w:rsidRPr="00574123">
              <w:rPr>
                <w:rFonts w:ascii="Times New Roman" w:eastAsia="Calibri" w:hAnsi="Times New Roman" w:cs="Times New Roman"/>
                <w:b/>
                <w:lang w:val="lt-LT"/>
              </w:rPr>
              <w:tab/>
              <w:t>SPECIALIOS ATSARGUMO PRIEMONĖS DĖL NESUVARTOTO VAISTINIO PREPARATO AR JO ATLIEKŲ TVARKYMO (JEI REIKIA)</w:t>
            </w:r>
          </w:p>
        </w:tc>
      </w:tr>
    </w:tbl>
    <w:p w14:paraId="69DEF1C7" w14:textId="77777777" w:rsidR="00574123" w:rsidRPr="00574123" w:rsidRDefault="00574123" w:rsidP="00574123">
      <w:pPr>
        <w:spacing w:after="0" w:line="240" w:lineRule="auto"/>
        <w:rPr>
          <w:rFonts w:ascii="Times New Roman" w:eastAsia="Calibri" w:hAnsi="Times New Roman" w:cs="Times New Roman"/>
          <w:lang w:val="lt-LT"/>
        </w:rPr>
      </w:pPr>
    </w:p>
    <w:p w14:paraId="28EE5BD3"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574123" w14:paraId="14C505F3" w14:textId="77777777" w:rsidTr="00574123">
        <w:tc>
          <w:tcPr>
            <w:tcW w:w="9287" w:type="dxa"/>
            <w:tcBorders>
              <w:top w:val="single" w:sz="4" w:space="0" w:color="auto"/>
              <w:left w:val="single" w:sz="4" w:space="0" w:color="auto"/>
              <w:bottom w:val="single" w:sz="4" w:space="0" w:color="auto"/>
              <w:right w:val="single" w:sz="4" w:space="0" w:color="auto"/>
            </w:tcBorders>
            <w:hideMark/>
          </w:tcPr>
          <w:p w14:paraId="5B458325" w14:textId="77777777" w:rsidR="00574123" w:rsidRPr="00574123" w:rsidRDefault="00574123" w:rsidP="00574123">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11.</w:t>
            </w:r>
            <w:r w:rsidRPr="00574123">
              <w:rPr>
                <w:rFonts w:ascii="Times New Roman" w:eastAsia="Calibri" w:hAnsi="Times New Roman" w:cs="Times New Roman"/>
                <w:b/>
                <w:lang w:val="lt-LT"/>
              </w:rPr>
              <w:tab/>
              <w:t>REGISTRUOTOJO PAVADINIMAS IR ADRESAS</w:t>
            </w:r>
          </w:p>
        </w:tc>
      </w:tr>
    </w:tbl>
    <w:p w14:paraId="6581F725" w14:textId="77777777" w:rsidR="00574123" w:rsidRPr="00574123" w:rsidRDefault="00574123" w:rsidP="00574123">
      <w:pPr>
        <w:spacing w:after="0" w:line="240" w:lineRule="auto"/>
        <w:rPr>
          <w:rFonts w:ascii="Times New Roman" w:eastAsia="Calibri" w:hAnsi="Times New Roman" w:cs="Times New Roman"/>
          <w:lang w:val="lt-LT"/>
        </w:rPr>
      </w:pPr>
    </w:p>
    <w:p w14:paraId="45F3254D" w14:textId="77777777" w:rsidR="00574123" w:rsidRPr="00574123" w:rsidRDefault="00574123" w:rsidP="00574123">
      <w:pPr>
        <w:spacing w:after="0" w:line="240" w:lineRule="auto"/>
        <w:rPr>
          <w:rFonts w:ascii="Times New Roman" w:eastAsia="Calibri" w:hAnsi="Times New Roman" w:cs="Times New Roman"/>
          <w:lang w:val="lt-LT"/>
        </w:rPr>
      </w:pPr>
      <w:proofErr w:type="spellStart"/>
      <w:r w:rsidRPr="00574123">
        <w:rPr>
          <w:rFonts w:ascii="Times New Roman" w:eastAsia="Calibri" w:hAnsi="Times New Roman" w:cs="Times New Roman"/>
          <w:lang w:val="lt-LT"/>
        </w:rPr>
        <w:t>Indivior</w:t>
      </w:r>
      <w:proofErr w:type="spellEnd"/>
      <w:r w:rsidRPr="00574123">
        <w:rPr>
          <w:rFonts w:ascii="Times New Roman" w:eastAsia="Calibri" w:hAnsi="Times New Roman" w:cs="Times New Roman"/>
          <w:lang w:val="lt-LT"/>
        </w:rPr>
        <w:t xml:space="preserve"> </w:t>
      </w:r>
      <w:proofErr w:type="spellStart"/>
      <w:r w:rsidRPr="00574123">
        <w:rPr>
          <w:rFonts w:ascii="Times New Roman" w:eastAsia="Calibri" w:hAnsi="Times New Roman" w:cs="Times New Roman"/>
          <w:lang w:val="lt-LT"/>
        </w:rPr>
        <w:t>Europe</w:t>
      </w:r>
      <w:proofErr w:type="spellEnd"/>
      <w:r w:rsidRPr="00574123">
        <w:rPr>
          <w:rFonts w:ascii="Times New Roman" w:eastAsia="Calibri" w:hAnsi="Times New Roman" w:cs="Times New Roman"/>
          <w:lang w:val="lt-LT"/>
        </w:rPr>
        <w:t xml:space="preserve"> </w:t>
      </w:r>
      <w:proofErr w:type="spellStart"/>
      <w:r w:rsidRPr="00574123">
        <w:rPr>
          <w:rFonts w:ascii="Times New Roman" w:eastAsia="Calibri" w:hAnsi="Times New Roman" w:cs="Times New Roman"/>
          <w:lang w:val="lt-LT"/>
        </w:rPr>
        <w:t>Limited</w:t>
      </w:r>
      <w:proofErr w:type="spellEnd"/>
      <w:r w:rsidRPr="00574123">
        <w:rPr>
          <w:rFonts w:ascii="Times New Roman" w:eastAsia="Calibri" w:hAnsi="Times New Roman" w:cs="Times New Roman"/>
          <w:lang w:val="lt-LT"/>
        </w:rPr>
        <w:t xml:space="preserve"> </w:t>
      </w:r>
    </w:p>
    <w:p w14:paraId="1BEAD32A" w14:textId="7777777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t xml:space="preserve">27 </w:t>
      </w:r>
      <w:proofErr w:type="spellStart"/>
      <w:r w:rsidRPr="00574123">
        <w:rPr>
          <w:rFonts w:ascii="Times New Roman" w:eastAsia="Calibri" w:hAnsi="Times New Roman" w:cs="Times New Roman"/>
          <w:lang w:val="lt-LT"/>
        </w:rPr>
        <w:t>Windsor</w:t>
      </w:r>
      <w:proofErr w:type="spellEnd"/>
      <w:r w:rsidRPr="00574123">
        <w:rPr>
          <w:rFonts w:ascii="Times New Roman" w:eastAsia="Calibri" w:hAnsi="Times New Roman" w:cs="Times New Roman"/>
          <w:lang w:val="lt-LT"/>
        </w:rPr>
        <w:t xml:space="preserve"> </w:t>
      </w:r>
      <w:proofErr w:type="spellStart"/>
      <w:r w:rsidRPr="00574123">
        <w:rPr>
          <w:rFonts w:ascii="Times New Roman" w:eastAsia="Calibri" w:hAnsi="Times New Roman" w:cs="Times New Roman"/>
          <w:lang w:val="lt-LT"/>
        </w:rPr>
        <w:t>Place</w:t>
      </w:r>
      <w:proofErr w:type="spellEnd"/>
      <w:r w:rsidRPr="00574123">
        <w:rPr>
          <w:rFonts w:ascii="Times New Roman" w:eastAsia="Calibri" w:hAnsi="Times New Roman" w:cs="Times New Roman"/>
          <w:lang w:val="lt-LT"/>
        </w:rPr>
        <w:t xml:space="preserve"> </w:t>
      </w:r>
    </w:p>
    <w:p w14:paraId="1AB3C415" w14:textId="7777777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t>Dublin 2</w:t>
      </w:r>
    </w:p>
    <w:p w14:paraId="7D761A97" w14:textId="7777777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t xml:space="preserve">D02 DK44 </w:t>
      </w:r>
    </w:p>
    <w:p w14:paraId="36E6FF34" w14:textId="7777777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t>Airija</w:t>
      </w:r>
    </w:p>
    <w:p w14:paraId="56D93A8B" w14:textId="77777777" w:rsidR="00574123" w:rsidRPr="00574123" w:rsidRDefault="00574123" w:rsidP="00574123">
      <w:pPr>
        <w:spacing w:after="0" w:line="240" w:lineRule="auto"/>
        <w:rPr>
          <w:rFonts w:ascii="Times New Roman" w:eastAsia="Calibri" w:hAnsi="Times New Roman" w:cs="Times New Roman"/>
          <w:lang w:val="lt-LT"/>
        </w:rPr>
      </w:pPr>
    </w:p>
    <w:p w14:paraId="66A7B95D"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574123" w14:paraId="671F9690" w14:textId="77777777" w:rsidTr="00574123">
        <w:tc>
          <w:tcPr>
            <w:tcW w:w="9287" w:type="dxa"/>
            <w:tcBorders>
              <w:top w:val="single" w:sz="4" w:space="0" w:color="auto"/>
              <w:left w:val="single" w:sz="4" w:space="0" w:color="auto"/>
              <w:bottom w:val="single" w:sz="4" w:space="0" w:color="auto"/>
              <w:right w:val="single" w:sz="4" w:space="0" w:color="auto"/>
            </w:tcBorders>
            <w:hideMark/>
          </w:tcPr>
          <w:p w14:paraId="4B7F20F1" w14:textId="77777777" w:rsidR="00574123" w:rsidRPr="00574123" w:rsidRDefault="00574123" w:rsidP="00574123">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12.</w:t>
            </w:r>
            <w:r w:rsidRPr="00574123">
              <w:rPr>
                <w:rFonts w:ascii="Times New Roman" w:eastAsia="Calibri" w:hAnsi="Times New Roman" w:cs="Times New Roman"/>
                <w:b/>
                <w:lang w:val="lt-LT"/>
              </w:rPr>
              <w:tab/>
              <w:t>REGISTRACIJOS PAŽYMĖJIMO NUMERIS (-IAI)</w:t>
            </w:r>
          </w:p>
        </w:tc>
      </w:tr>
    </w:tbl>
    <w:p w14:paraId="41E00A6C" w14:textId="77777777" w:rsidR="00574123" w:rsidRPr="00574123" w:rsidRDefault="00574123" w:rsidP="00574123">
      <w:pPr>
        <w:spacing w:after="0" w:line="240" w:lineRule="auto"/>
        <w:rPr>
          <w:rFonts w:ascii="Times New Roman" w:eastAsia="Calibri" w:hAnsi="Times New Roman" w:cs="Times New Roman"/>
          <w:lang w:val="lt-LT"/>
        </w:rPr>
      </w:pPr>
    </w:p>
    <w:p w14:paraId="4AFCB198" w14:textId="77777777" w:rsidR="00574123" w:rsidRPr="00574123" w:rsidRDefault="00574123" w:rsidP="00574123">
      <w:pPr>
        <w:spacing w:after="0" w:line="240" w:lineRule="auto"/>
        <w:rPr>
          <w:rFonts w:ascii="Times New Roman" w:eastAsia="Calibri" w:hAnsi="Times New Roman" w:cs="Times New Roman"/>
          <w:lang w:val="lt-LT"/>
        </w:rPr>
      </w:pPr>
      <w:r w:rsidRPr="0016192C">
        <w:rPr>
          <w:rFonts w:ascii="Times New Roman" w:hAnsi="Times New Roman"/>
          <w:highlight w:val="lightGray"/>
          <w:lang w:val="lt-LT"/>
        </w:rPr>
        <w:t>N7 –</w:t>
      </w:r>
      <w:r w:rsidRPr="00574123">
        <w:rPr>
          <w:rFonts w:ascii="Times New Roman" w:eastAsia="Calibri" w:hAnsi="Times New Roman" w:cs="Times New Roman"/>
          <w:lang w:val="lt-LT"/>
        </w:rPr>
        <w:t xml:space="preserve"> LT/1/05/0345/005</w:t>
      </w:r>
    </w:p>
    <w:p w14:paraId="5B35DE52" w14:textId="77777777" w:rsidR="00574123" w:rsidRPr="00574123" w:rsidRDefault="00574123" w:rsidP="00574123">
      <w:pPr>
        <w:spacing w:after="0" w:line="240" w:lineRule="auto"/>
        <w:rPr>
          <w:rFonts w:ascii="Times New Roman" w:eastAsia="Calibri" w:hAnsi="Times New Roman" w:cs="Times New Roman"/>
          <w:lang w:val="lt-LT"/>
        </w:rPr>
      </w:pPr>
      <w:r w:rsidRPr="0016192C">
        <w:rPr>
          <w:rFonts w:ascii="Times New Roman" w:hAnsi="Times New Roman"/>
          <w:highlight w:val="lightGray"/>
          <w:lang w:val="lt-LT"/>
        </w:rPr>
        <w:t>N28 – LT/1/05/0345/006</w:t>
      </w:r>
    </w:p>
    <w:p w14:paraId="3C9EE248" w14:textId="77777777" w:rsidR="00574123" w:rsidRPr="00574123" w:rsidRDefault="00574123" w:rsidP="00574123">
      <w:pPr>
        <w:spacing w:after="0" w:line="240" w:lineRule="auto"/>
        <w:rPr>
          <w:rFonts w:ascii="Times New Roman" w:eastAsia="Calibri" w:hAnsi="Times New Roman" w:cs="Times New Roman"/>
          <w:lang w:val="lt-LT"/>
        </w:rPr>
      </w:pPr>
    </w:p>
    <w:p w14:paraId="365BAC9D"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574123" w14:paraId="0B930675" w14:textId="77777777" w:rsidTr="00574123">
        <w:tc>
          <w:tcPr>
            <w:tcW w:w="9287" w:type="dxa"/>
            <w:tcBorders>
              <w:top w:val="single" w:sz="4" w:space="0" w:color="auto"/>
              <w:left w:val="single" w:sz="4" w:space="0" w:color="auto"/>
              <w:bottom w:val="single" w:sz="4" w:space="0" w:color="auto"/>
              <w:right w:val="single" w:sz="4" w:space="0" w:color="auto"/>
            </w:tcBorders>
            <w:hideMark/>
          </w:tcPr>
          <w:p w14:paraId="75F9CF4F" w14:textId="77777777" w:rsidR="00574123" w:rsidRPr="00574123" w:rsidRDefault="00574123" w:rsidP="00574123">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13.</w:t>
            </w:r>
            <w:r w:rsidRPr="00574123">
              <w:rPr>
                <w:rFonts w:ascii="Times New Roman" w:eastAsia="Calibri" w:hAnsi="Times New Roman" w:cs="Times New Roman"/>
                <w:b/>
                <w:lang w:val="lt-LT"/>
              </w:rPr>
              <w:tab/>
              <w:t>SERIJOS NUMERIS</w:t>
            </w:r>
          </w:p>
        </w:tc>
      </w:tr>
    </w:tbl>
    <w:p w14:paraId="226B7A9E" w14:textId="77777777" w:rsidR="00574123" w:rsidRPr="00574123" w:rsidRDefault="00574123" w:rsidP="00574123">
      <w:pPr>
        <w:spacing w:after="0" w:line="240" w:lineRule="auto"/>
        <w:rPr>
          <w:rFonts w:ascii="Times New Roman" w:eastAsia="Calibri" w:hAnsi="Times New Roman" w:cs="Times New Roman"/>
          <w:lang w:val="lt-LT"/>
        </w:rPr>
      </w:pPr>
    </w:p>
    <w:p w14:paraId="104BB726" w14:textId="7777777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t>Lot {numeris}</w:t>
      </w:r>
    </w:p>
    <w:p w14:paraId="43BDE5AD" w14:textId="77777777" w:rsidR="00574123" w:rsidRPr="00574123" w:rsidRDefault="00574123" w:rsidP="00574123">
      <w:pPr>
        <w:spacing w:after="0" w:line="240" w:lineRule="auto"/>
        <w:rPr>
          <w:rFonts w:ascii="Times New Roman" w:eastAsia="Calibri" w:hAnsi="Times New Roman" w:cs="Times New Roman"/>
          <w:lang w:val="lt-LT"/>
        </w:rPr>
      </w:pPr>
    </w:p>
    <w:p w14:paraId="6720F284"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574123" w14:paraId="28E96B9B" w14:textId="77777777" w:rsidTr="00574123">
        <w:tc>
          <w:tcPr>
            <w:tcW w:w="9287" w:type="dxa"/>
            <w:tcBorders>
              <w:top w:val="single" w:sz="4" w:space="0" w:color="auto"/>
              <w:left w:val="single" w:sz="4" w:space="0" w:color="auto"/>
              <w:bottom w:val="single" w:sz="4" w:space="0" w:color="auto"/>
              <w:right w:val="single" w:sz="4" w:space="0" w:color="auto"/>
            </w:tcBorders>
            <w:hideMark/>
          </w:tcPr>
          <w:p w14:paraId="76049588" w14:textId="77777777" w:rsidR="00574123" w:rsidRPr="00574123" w:rsidRDefault="00574123" w:rsidP="00574123">
            <w:pPr>
              <w:spacing w:after="0" w:line="240" w:lineRule="auto"/>
              <w:rPr>
                <w:rFonts w:ascii="Times New Roman" w:eastAsia="Calibri" w:hAnsi="Times New Roman" w:cs="Times New Roman"/>
                <w:b/>
                <w:lang w:val="lt-LT"/>
              </w:rPr>
            </w:pPr>
            <w:bookmarkStart w:id="9" w:name="_Hlk71638421"/>
            <w:r w:rsidRPr="00574123">
              <w:rPr>
                <w:rFonts w:ascii="Times New Roman" w:eastAsia="Calibri" w:hAnsi="Times New Roman" w:cs="Times New Roman"/>
                <w:b/>
                <w:lang w:val="lt-LT"/>
              </w:rPr>
              <w:t>14.</w:t>
            </w:r>
            <w:r w:rsidRPr="00574123">
              <w:rPr>
                <w:rFonts w:ascii="Times New Roman" w:eastAsia="Calibri" w:hAnsi="Times New Roman" w:cs="Times New Roman"/>
                <w:b/>
                <w:lang w:val="lt-LT"/>
              </w:rPr>
              <w:tab/>
              <w:t>PARDAVIMO (IŠDAVIMO) TVARKA</w:t>
            </w:r>
          </w:p>
        </w:tc>
      </w:tr>
      <w:bookmarkEnd w:id="9"/>
    </w:tbl>
    <w:p w14:paraId="1DD1F40D" w14:textId="77777777" w:rsidR="00574123" w:rsidRPr="00574123" w:rsidRDefault="00574123" w:rsidP="00574123">
      <w:pPr>
        <w:spacing w:after="0" w:line="240" w:lineRule="auto"/>
        <w:rPr>
          <w:rFonts w:ascii="Times New Roman" w:eastAsia="Calibri" w:hAnsi="Times New Roman" w:cs="Times New Roman"/>
          <w:lang w:val="lt-LT"/>
        </w:rPr>
      </w:pPr>
    </w:p>
    <w:p w14:paraId="1A8C48ED" w14:textId="7777777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t>Receptinis vaistas.</w:t>
      </w:r>
    </w:p>
    <w:p w14:paraId="12D67A67" w14:textId="77777777" w:rsidR="00574123" w:rsidRPr="00574123" w:rsidRDefault="00574123" w:rsidP="00574123">
      <w:pPr>
        <w:spacing w:after="0" w:line="240" w:lineRule="auto"/>
        <w:rPr>
          <w:rFonts w:ascii="Times New Roman" w:eastAsia="Calibri" w:hAnsi="Times New Roman" w:cs="Times New Roman"/>
          <w:lang w:val="lt-LT"/>
        </w:rPr>
      </w:pPr>
    </w:p>
    <w:p w14:paraId="49226DC6"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574123" w14:paraId="75E91A0F" w14:textId="77777777" w:rsidTr="00574123">
        <w:tc>
          <w:tcPr>
            <w:tcW w:w="9287" w:type="dxa"/>
            <w:tcBorders>
              <w:top w:val="single" w:sz="4" w:space="0" w:color="auto"/>
              <w:left w:val="single" w:sz="4" w:space="0" w:color="auto"/>
              <w:bottom w:val="single" w:sz="4" w:space="0" w:color="auto"/>
              <w:right w:val="single" w:sz="4" w:space="0" w:color="auto"/>
            </w:tcBorders>
            <w:hideMark/>
          </w:tcPr>
          <w:p w14:paraId="48DA3326" w14:textId="77777777" w:rsidR="00574123" w:rsidRPr="00574123" w:rsidRDefault="00574123" w:rsidP="00574123">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15.</w:t>
            </w:r>
            <w:r w:rsidRPr="00574123">
              <w:rPr>
                <w:rFonts w:ascii="Times New Roman" w:eastAsia="Calibri" w:hAnsi="Times New Roman" w:cs="Times New Roman"/>
                <w:b/>
                <w:lang w:val="lt-LT"/>
              </w:rPr>
              <w:tab/>
              <w:t>VARTOJIMO INSTRUKCIJA</w:t>
            </w:r>
          </w:p>
        </w:tc>
      </w:tr>
    </w:tbl>
    <w:p w14:paraId="0A99A8D0" w14:textId="77777777" w:rsidR="00574123" w:rsidRPr="00574123" w:rsidRDefault="00574123" w:rsidP="00574123">
      <w:pPr>
        <w:spacing w:after="0" w:line="240" w:lineRule="auto"/>
        <w:rPr>
          <w:rFonts w:ascii="Times New Roman" w:eastAsia="Calibri" w:hAnsi="Times New Roman" w:cs="Times New Roman"/>
          <w:lang w:val="lt-LT"/>
        </w:rPr>
      </w:pPr>
    </w:p>
    <w:p w14:paraId="45177526" w14:textId="197EF498" w:rsidR="003A6E80" w:rsidRPr="003A6E80" w:rsidRDefault="003A6E80" w:rsidP="0059206B">
      <w:pPr>
        <w:widowControl w:val="0"/>
        <w:numPr>
          <w:ilvl w:val="12"/>
          <w:numId w:val="0"/>
        </w:numPr>
        <w:spacing w:after="0" w:line="240" w:lineRule="auto"/>
        <w:ind w:right="-2"/>
        <w:rPr>
          <w:rFonts w:ascii="Times New Roman" w:eastAsia="Times New Roman" w:hAnsi="Times New Roman" w:cs="Times New Roman"/>
          <w:highlight w:val="lightGray"/>
          <w:lang w:val="lt-LT"/>
        </w:rPr>
      </w:pPr>
      <w:r w:rsidRPr="003A6E80">
        <w:rPr>
          <w:rFonts w:ascii="Times New Roman" w:hAnsi="Times New Roman"/>
          <w:kern w:val="2"/>
          <w:highlight w:val="lightGray"/>
          <w:lang w:val="lt-LT"/>
          <w14:ligatures w14:val="standardContextual"/>
        </w:rPr>
        <w:t>Naujausia patvirtinta informacija apie šį vaistą pateikiama nuskenavus QR</w:t>
      </w:r>
      <w:r w:rsidR="002A0C58">
        <w:rPr>
          <w:rFonts w:ascii="Times New Roman" w:hAnsi="Times New Roman"/>
          <w:kern w:val="2"/>
          <w:highlight w:val="lightGray"/>
          <w:lang w:val="lt-LT"/>
          <w14:ligatures w14:val="standardContextual"/>
        </w:rPr>
        <w:t> </w:t>
      </w:r>
      <w:r w:rsidRPr="003A6E80">
        <w:rPr>
          <w:rFonts w:ascii="Times New Roman" w:hAnsi="Times New Roman"/>
          <w:kern w:val="2"/>
          <w:highlight w:val="lightGray"/>
          <w:lang w:val="lt-LT"/>
          <w14:ligatures w14:val="standardContextual"/>
        </w:rPr>
        <w:t>kodą, taip pat adresu: [nurodyti URL adresą]</w:t>
      </w:r>
    </w:p>
    <w:p w14:paraId="1AD064C5" w14:textId="77777777" w:rsidR="00574123" w:rsidRPr="00574123" w:rsidRDefault="00574123" w:rsidP="00574123">
      <w:pPr>
        <w:spacing w:after="0" w:line="240" w:lineRule="auto"/>
        <w:rPr>
          <w:rFonts w:ascii="Times New Roman" w:eastAsia="Calibri" w:hAnsi="Times New Roman" w:cs="Times New Roman"/>
          <w:lang w:val="lt-LT"/>
        </w:rPr>
      </w:pPr>
    </w:p>
    <w:p w14:paraId="47B69DD3"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326F" w:rsidRPr="00574123" w14:paraId="7A379F77"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781FE240" w14:textId="2422DB6C" w:rsidR="00D7326F" w:rsidRPr="00574123" w:rsidRDefault="00D7326F" w:rsidP="004C0951">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1</w:t>
            </w:r>
            <w:r>
              <w:rPr>
                <w:rFonts w:ascii="Times New Roman" w:eastAsia="Calibri" w:hAnsi="Times New Roman" w:cs="Times New Roman"/>
                <w:b/>
                <w:lang w:val="lt-LT"/>
              </w:rPr>
              <w:t>6</w:t>
            </w:r>
            <w:r w:rsidRPr="00574123">
              <w:rPr>
                <w:rFonts w:ascii="Times New Roman" w:eastAsia="Calibri" w:hAnsi="Times New Roman" w:cs="Times New Roman"/>
                <w:b/>
                <w:lang w:val="lt-LT"/>
              </w:rPr>
              <w:t>.</w:t>
            </w:r>
            <w:r w:rsidRPr="00574123">
              <w:rPr>
                <w:rFonts w:ascii="Times New Roman" w:eastAsia="Calibri" w:hAnsi="Times New Roman" w:cs="Times New Roman"/>
                <w:b/>
                <w:lang w:val="lt-LT"/>
              </w:rPr>
              <w:tab/>
            </w:r>
            <w:r w:rsidRPr="00D7326F">
              <w:rPr>
                <w:rFonts w:ascii="Times New Roman" w:eastAsia="Calibri" w:hAnsi="Times New Roman" w:cs="Times New Roman"/>
                <w:b/>
                <w:lang w:val="lt-LT"/>
              </w:rPr>
              <w:t>INFORMACIJA BRAILIO RAŠTU</w:t>
            </w:r>
          </w:p>
        </w:tc>
      </w:tr>
    </w:tbl>
    <w:p w14:paraId="5A1C1105" w14:textId="77777777" w:rsidR="00574123" w:rsidRPr="00574123" w:rsidRDefault="00574123" w:rsidP="00574123">
      <w:pPr>
        <w:spacing w:after="0" w:line="240" w:lineRule="auto"/>
        <w:rPr>
          <w:rFonts w:ascii="Times New Roman" w:eastAsia="Calibri" w:hAnsi="Times New Roman" w:cs="Times New Roman"/>
          <w:lang w:val="lt-LT"/>
        </w:rPr>
      </w:pPr>
    </w:p>
    <w:p w14:paraId="01C5C23D" w14:textId="7F79B0D6" w:rsidR="00574123" w:rsidRPr="0016192C" w:rsidRDefault="00574123" w:rsidP="00574123">
      <w:pPr>
        <w:spacing w:after="0" w:line="240" w:lineRule="auto"/>
        <w:rPr>
          <w:rFonts w:ascii="Times New Roman" w:hAnsi="Times New Roman"/>
          <w:i/>
          <w:lang w:val="lt-LT"/>
        </w:rPr>
      </w:pPr>
      <w:proofErr w:type="spellStart"/>
      <w:r w:rsidRPr="00574123">
        <w:rPr>
          <w:rFonts w:ascii="Times New Roman" w:eastAsia="Calibri" w:hAnsi="Times New Roman" w:cs="Times New Roman"/>
          <w:lang w:val="lt-LT"/>
        </w:rPr>
        <w:t>subutex</w:t>
      </w:r>
      <w:proofErr w:type="spellEnd"/>
      <w:r w:rsidRPr="00574123">
        <w:rPr>
          <w:rFonts w:ascii="Times New Roman" w:eastAsia="Calibri" w:hAnsi="Times New Roman" w:cs="Times New Roman"/>
          <w:lang w:val="lt-LT"/>
        </w:rPr>
        <w:t xml:space="preserve"> 8</w:t>
      </w:r>
      <w:r w:rsidR="004C0951">
        <w:rPr>
          <w:rFonts w:ascii="Times New Roman" w:eastAsia="Calibri" w:hAnsi="Times New Roman" w:cs="Times New Roman"/>
          <w:lang w:val="lt-LT"/>
        </w:rPr>
        <w:t> </w:t>
      </w:r>
      <w:r w:rsidRPr="00574123">
        <w:rPr>
          <w:rFonts w:ascii="Times New Roman" w:eastAsia="Calibri" w:hAnsi="Times New Roman" w:cs="Times New Roman"/>
          <w:lang w:val="lt-LT"/>
        </w:rPr>
        <w:t>mg</w:t>
      </w:r>
      <w:r w:rsidR="00E133E8">
        <w:rPr>
          <w:rFonts w:ascii="Times New Roman" w:eastAsia="Calibri" w:hAnsi="Times New Roman" w:cs="Times New Roman"/>
          <w:lang w:val="lt-LT"/>
        </w:rPr>
        <w:t xml:space="preserve"> </w:t>
      </w:r>
      <w:proofErr w:type="spellStart"/>
      <w:r w:rsidR="00E133E8" w:rsidRPr="00D260D8">
        <w:rPr>
          <w:rFonts w:ascii="Times New Roman" w:eastAsia="Calibri" w:hAnsi="Times New Roman" w:cs="Times New Roman"/>
          <w:i/>
          <w:iCs/>
          <w:highlight w:val="darkGray"/>
          <w:lang w:val="lt-LT"/>
        </w:rPr>
        <w:t>poliežuvinės</w:t>
      </w:r>
      <w:proofErr w:type="spellEnd"/>
      <w:r w:rsidR="00E133E8" w:rsidRPr="00D260D8">
        <w:rPr>
          <w:rFonts w:ascii="Times New Roman" w:eastAsia="Calibri" w:hAnsi="Times New Roman" w:cs="Times New Roman"/>
          <w:i/>
          <w:iCs/>
          <w:highlight w:val="darkGray"/>
          <w:lang w:val="lt-LT"/>
        </w:rPr>
        <w:t xml:space="preserve"> tabletės</w:t>
      </w:r>
    </w:p>
    <w:p w14:paraId="1AB95456"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7326F" w:rsidRPr="00574123" w14:paraId="13977DD0"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01A78B4B" w14:textId="3BD6ADC1" w:rsidR="00D7326F" w:rsidRPr="00574123" w:rsidRDefault="00D7326F" w:rsidP="004C0951">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1</w:t>
            </w:r>
            <w:r>
              <w:rPr>
                <w:rFonts w:ascii="Times New Roman" w:eastAsia="Calibri" w:hAnsi="Times New Roman" w:cs="Times New Roman"/>
                <w:b/>
                <w:lang w:val="lt-LT"/>
              </w:rPr>
              <w:t>7</w:t>
            </w:r>
            <w:r w:rsidRPr="00574123">
              <w:rPr>
                <w:rFonts w:ascii="Times New Roman" w:eastAsia="Calibri" w:hAnsi="Times New Roman" w:cs="Times New Roman"/>
                <w:b/>
                <w:lang w:val="lt-LT"/>
              </w:rPr>
              <w:t>.</w:t>
            </w:r>
            <w:r w:rsidRPr="00574123">
              <w:rPr>
                <w:rFonts w:ascii="Times New Roman" w:eastAsia="Calibri" w:hAnsi="Times New Roman" w:cs="Times New Roman"/>
                <w:b/>
                <w:lang w:val="lt-LT"/>
              </w:rPr>
              <w:tab/>
            </w:r>
            <w:r w:rsidRPr="00D7326F">
              <w:rPr>
                <w:rFonts w:ascii="Times New Roman" w:eastAsia="Calibri" w:hAnsi="Times New Roman" w:cs="Times New Roman"/>
                <w:b/>
                <w:lang w:val="lt-LT"/>
              </w:rPr>
              <w:t>UNIKALUS IDENTIFIKATORIUS – 2D BRŪKŠNINIS KODAS</w:t>
            </w:r>
          </w:p>
        </w:tc>
      </w:tr>
    </w:tbl>
    <w:p w14:paraId="3C1EF7EC" w14:textId="77777777" w:rsidR="00574123" w:rsidRPr="00574123" w:rsidRDefault="00574123" w:rsidP="00574123">
      <w:pPr>
        <w:spacing w:after="0" w:line="240" w:lineRule="auto"/>
        <w:rPr>
          <w:rFonts w:ascii="Times New Roman" w:eastAsia="Calibri" w:hAnsi="Times New Roman" w:cs="Times New Roman"/>
          <w:lang w:val="lt-LT"/>
        </w:rPr>
      </w:pPr>
    </w:p>
    <w:p w14:paraId="0B19EB62" w14:textId="7777777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t>2D brūkšninis kodas su nurodytu unikaliu identifikatoriumi.</w:t>
      </w:r>
    </w:p>
    <w:p w14:paraId="7C67CF7C" w14:textId="77777777" w:rsidR="00574123" w:rsidRPr="00574123" w:rsidRDefault="00574123" w:rsidP="00574123">
      <w:pPr>
        <w:spacing w:after="0" w:line="240" w:lineRule="auto"/>
        <w:rPr>
          <w:rFonts w:ascii="Times New Roman" w:eastAsia="Calibri" w:hAnsi="Times New Roman" w:cs="Times New Roman"/>
          <w:lang w:val="lt-LT"/>
        </w:rPr>
      </w:pPr>
    </w:p>
    <w:p w14:paraId="358FD3CA"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21220" w:rsidRPr="00574123" w14:paraId="67D195C8"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516D43DF" w14:textId="48AE2A67" w:rsidR="00021220" w:rsidRPr="00574123" w:rsidRDefault="00021220" w:rsidP="004C0951">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1</w:t>
            </w:r>
            <w:r>
              <w:rPr>
                <w:rFonts w:ascii="Times New Roman" w:eastAsia="Calibri" w:hAnsi="Times New Roman" w:cs="Times New Roman"/>
                <w:b/>
                <w:lang w:val="lt-LT"/>
              </w:rPr>
              <w:t>8</w:t>
            </w:r>
            <w:r w:rsidRPr="00574123">
              <w:rPr>
                <w:rFonts w:ascii="Times New Roman" w:eastAsia="Calibri" w:hAnsi="Times New Roman" w:cs="Times New Roman"/>
                <w:b/>
                <w:lang w:val="lt-LT"/>
              </w:rPr>
              <w:t>.</w:t>
            </w:r>
            <w:r w:rsidRPr="00574123">
              <w:rPr>
                <w:rFonts w:ascii="Times New Roman" w:eastAsia="Calibri" w:hAnsi="Times New Roman" w:cs="Times New Roman"/>
                <w:b/>
                <w:lang w:val="lt-LT"/>
              </w:rPr>
              <w:tab/>
            </w:r>
            <w:r w:rsidRPr="00021220">
              <w:rPr>
                <w:rFonts w:ascii="Times New Roman" w:eastAsia="Calibri" w:hAnsi="Times New Roman" w:cs="Times New Roman"/>
                <w:b/>
                <w:lang w:val="fi-FI"/>
              </w:rPr>
              <w:t>UNIKALUS IDENTIFIKATORIUS – ŽMONĖMS SUPRANTAMI DUOMENYS</w:t>
            </w:r>
          </w:p>
        </w:tc>
      </w:tr>
    </w:tbl>
    <w:p w14:paraId="08AE9A29" w14:textId="77777777" w:rsidR="00574123" w:rsidRPr="006C0F70" w:rsidRDefault="00574123" w:rsidP="00574123">
      <w:pPr>
        <w:spacing w:after="0" w:line="240" w:lineRule="auto"/>
        <w:rPr>
          <w:rFonts w:ascii="Times New Roman" w:eastAsia="Calibri" w:hAnsi="Times New Roman" w:cs="Times New Roman"/>
          <w:lang w:val="lt-LT"/>
        </w:rPr>
      </w:pPr>
    </w:p>
    <w:p w14:paraId="2D5CCDF8" w14:textId="77777777" w:rsidR="00574123" w:rsidRPr="00574123" w:rsidRDefault="00574123" w:rsidP="00574123">
      <w:pPr>
        <w:spacing w:after="0" w:line="240" w:lineRule="auto"/>
        <w:rPr>
          <w:rFonts w:ascii="Times New Roman" w:eastAsia="Calibri" w:hAnsi="Times New Roman" w:cs="Times New Roman"/>
          <w:lang w:val="fi-FI"/>
        </w:rPr>
      </w:pPr>
      <w:r w:rsidRPr="00574123">
        <w:rPr>
          <w:rFonts w:ascii="Times New Roman" w:eastAsia="Calibri" w:hAnsi="Times New Roman" w:cs="Times New Roman"/>
          <w:lang w:val="fi-FI"/>
        </w:rPr>
        <w:t>PC: {numeris}</w:t>
      </w:r>
    </w:p>
    <w:p w14:paraId="5C5669F9" w14:textId="77777777" w:rsidR="00574123" w:rsidRPr="00574123" w:rsidRDefault="00574123" w:rsidP="00574123">
      <w:pPr>
        <w:spacing w:after="0" w:line="240" w:lineRule="auto"/>
        <w:rPr>
          <w:rFonts w:ascii="Times New Roman" w:eastAsia="Calibri" w:hAnsi="Times New Roman" w:cs="Times New Roman"/>
          <w:lang w:val="en-GB"/>
        </w:rPr>
      </w:pPr>
      <w:r w:rsidRPr="00574123">
        <w:rPr>
          <w:rFonts w:ascii="Times New Roman" w:eastAsia="Calibri" w:hAnsi="Times New Roman" w:cs="Times New Roman"/>
          <w:lang w:val="en-GB"/>
        </w:rPr>
        <w:t>SN: {</w:t>
      </w:r>
      <w:proofErr w:type="spellStart"/>
      <w:r w:rsidRPr="00574123">
        <w:rPr>
          <w:rFonts w:ascii="Times New Roman" w:eastAsia="Calibri" w:hAnsi="Times New Roman" w:cs="Times New Roman"/>
          <w:lang w:val="en-GB"/>
        </w:rPr>
        <w:t>numeris</w:t>
      </w:r>
      <w:proofErr w:type="spellEnd"/>
      <w:r w:rsidRPr="00574123">
        <w:rPr>
          <w:rFonts w:ascii="Times New Roman" w:eastAsia="Calibri" w:hAnsi="Times New Roman" w:cs="Times New Roman"/>
          <w:lang w:val="en-GB"/>
        </w:rPr>
        <w:t>}</w:t>
      </w:r>
    </w:p>
    <w:p w14:paraId="7A2C6F36" w14:textId="77777777" w:rsidR="00574123" w:rsidRPr="00574123" w:rsidRDefault="00574123" w:rsidP="00574123">
      <w:pPr>
        <w:spacing w:after="0" w:line="240" w:lineRule="auto"/>
        <w:rPr>
          <w:rFonts w:ascii="Times New Roman" w:eastAsia="Calibri" w:hAnsi="Times New Roman" w:cs="Times New Roman"/>
          <w:lang w:val="en-GB"/>
        </w:rPr>
      </w:pPr>
      <w:r w:rsidRPr="00574123">
        <w:rPr>
          <w:rFonts w:ascii="Times New Roman" w:eastAsia="Calibri" w:hAnsi="Times New Roman" w:cs="Times New Roman"/>
          <w:lang w:val="en-GB"/>
        </w:rPr>
        <w:t>NN: {</w:t>
      </w:r>
      <w:proofErr w:type="spellStart"/>
      <w:r w:rsidRPr="00574123">
        <w:rPr>
          <w:rFonts w:ascii="Times New Roman" w:eastAsia="Calibri" w:hAnsi="Times New Roman" w:cs="Times New Roman"/>
          <w:lang w:val="en-GB"/>
        </w:rPr>
        <w:t>numeris</w:t>
      </w:r>
      <w:proofErr w:type="spellEnd"/>
      <w:r w:rsidRPr="00574123">
        <w:rPr>
          <w:rFonts w:ascii="Times New Roman" w:eastAsia="Calibri" w:hAnsi="Times New Roman" w:cs="Times New Roman"/>
          <w:lang w:val="en-GB"/>
        </w:rPr>
        <w:t xml:space="preserve">} </w:t>
      </w:r>
    </w:p>
    <w:p w14:paraId="3F9F9E77"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3466AF" w14:paraId="4620E3E2" w14:textId="77777777" w:rsidTr="00574123">
        <w:trPr>
          <w:trHeight w:val="432"/>
        </w:trPr>
        <w:tc>
          <w:tcPr>
            <w:tcW w:w="9287" w:type="dxa"/>
            <w:tcBorders>
              <w:top w:val="single" w:sz="4" w:space="0" w:color="auto"/>
              <w:left w:val="single" w:sz="4" w:space="0" w:color="auto"/>
              <w:bottom w:val="single" w:sz="4" w:space="0" w:color="auto"/>
              <w:right w:val="single" w:sz="4" w:space="0" w:color="auto"/>
            </w:tcBorders>
          </w:tcPr>
          <w:p w14:paraId="698F02EF" w14:textId="77777777" w:rsidR="00574123" w:rsidRPr="00574123" w:rsidRDefault="00574123" w:rsidP="00574123">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 xml:space="preserve">MINIMALI INFORMACIJA ANT LIZDINIŲ PLOKŠTELIŲ ARBA DVISLUOKSNIŲ JUOSTELIŲ </w:t>
            </w:r>
          </w:p>
          <w:p w14:paraId="2E708482" w14:textId="77777777" w:rsidR="00574123" w:rsidRPr="00574123" w:rsidRDefault="00574123" w:rsidP="00574123">
            <w:pPr>
              <w:spacing w:after="0" w:line="240" w:lineRule="auto"/>
              <w:rPr>
                <w:rFonts w:ascii="Times New Roman" w:eastAsia="Calibri" w:hAnsi="Times New Roman" w:cs="Times New Roman"/>
                <w:b/>
                <w:lang w:val="lt-LT"/>
              </w:rPr>
            </w:pPr>
          </w:p>
          <w:p w14:paraId="007D9BDB" w14:textId="77777777" w:rsidR="000F3FC1" w:rsidRDefault="00574123" w:rsidP="000F3FC1">
            <w:pPr>
              <w:keepNext/>
              <w:tabs>
                <w:tab w:val="left" w:pos="360"/>
              </w:tabs>
              <w:spacing w:after="0" w:line="240" w:lineRule="auto"/>
              <w:outlineLvl w:val="5"/>
              <w:rPr>
                <w:rFonts w:ascii="Times New Roman" w:hAnsi="Times New Roman"/>
                <w:b/>
                <w:lang w:val="lt-LT"/>
              </w:rPr>
            </w:pPr>
            <w:r w:rsidRPr="00574123">
              <w:rPr>
                <w:rFonts w:ascii="Times New Roman" w:eastAsia="Calibri" w:hAnsi="Times New Roman" w:cs="Times New Roman"/>
                <w:b/>
                <w:lang w:val="lt-LT"/>
              </w:rPr>
              <w:t>Lizdinė plokštelė</w:t>
            </w:r>
            <w:r w:rsidR="000F3FC1" w:rsidRPr="008A7481">
              <w:rPr>
                <w:rFonts w:ascii="Times New Roman" w:hAnsi="Times New Roman"/>
                <w:b/>
                <w:lang w:val="lt-LT"/>
              </w:rPr>
              <w:t> –</w:t>
            </w:r>
            <w:r w:rsidR="000F3FC1">
              <w:rPr>
                <w:rFonts w:ascii="Times New Roman" w:hAnsi="Times New Roman"/>
                <w:b/>
                <w:lang w:val="lt-LT"/>
              </w:rPr>
              <w:t xml:space="preserve"> visas / </w:t>
            </w:r>
            <w:r w:rsidR="000F3FC1" w:rsidRPr="00C54B79">
              <w:rPr>
                <w:rFonts w:ascii="Times New Roman" w:hAnsi="Times New Roman"/>
                <w:b/>
                <w:i/>
                <w:iCs/>
                <w:highlight w:val="darkGray"/>
                <w:lang w:val="lt-LT"/>
              </w:rPr>
              <w:t>sutrumpintas</w:t>
            </w:r>
            <w:r w:rsidR="000F3FC1">
              <w:rPr>
                <w:rFonts w:ascii="Times New Roman" w:hAnsi="Times New Roman"/>
                <w:b/>
                <w:lang w:val="lt-LT"/>
              </w:rPr>
              <w:t xml:space="preserve"> suderintas ES ženklinimo tekstas</w:t>
            </w:r>
          </w:p>
          <w:p w14:paraId="2D984878" w14:textId="426FB98E" w:rsidR="00574123" w:rsidRPr="00574123" w:rsidRDefault="00574123" w:rsidP="000F3FC1">
            <w:pPr>
              <w:spacing w:after="0" w:line="240" w:lineRule="auto"/>
              <w:rPr>
                <w:rFonts w:ascii="Times New Roman" w:eastAsia="Calibri" w:hAnsi="Times New Roman" w:cs="Times New Roman"/>
                <w:b/>
                <w:lang w:val="lt-LT"/>
              </w:rPr>
            </w:pPr>
          </w:p>
        </w:tc>
      </w:tr>
    </w:tbl>
    <w:p w14:paraId="76D32918" w14:textId="77777777" w:rsidR="00574123" w:rsidRPr="00574123" w:rsidRDefault="00574123" w:rsidP="00574123">
      <w:pPr>
        <w:spacing w:after="0" w:line="240" w:lineRule="auto"/>
        <w:rPr>
          <w:rFonts w:ascii="Times New Roman" w:eastAsia="Calibri"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574123" w14:paraId="2CA711A0" w14:textId="77777777" w:rsidTr="00574123">
        <w:tc>
          <w:tcPr>
            <w:tcW w:w="9287" w:type="dxa"/>
            <w:tcBorders>
              <w:top w:val="single" w:sz="4" w:space="0" w:color="auto"/>
              <w:left w:val="single" w:sz="4" w:space="0" w:color="auto"/>
              <w:bottom w:val="single" w:sz="4" w:space="0" w:color="auto"/>
              <w:right w:val="single" w:sz="4" w:space="0" w:color="auto"/>
            </w:tcBorders>
            <w:hideMark/>
          </w:tcPr>
          <w:p w14:paraId="1DDC6F50" w14:textId="77777777" w:rsidR="00574123" w:rsidRPr="00574123" w:rsidRDefault="00574123" w:rsidP="00574123">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1.</w:t>
            </w:r>
            <w:r w:rsidRPr="00574123">
              <w:rPr>
                <w:rFonts w:ascii="Times New Roman" w:eastAsia="Calibri" w:hAnsi="Times New Roman" w:cs="Times New Roman"/>
                <w:b/>
                <w:lang w:val="lt-LT"/>
              </w:rPr>
              <w:tab/>
              <w:t>VAISTINIO PREPARATO PAVADINIMAS</w:t>
            </w:r>
          </w:p>
        </w:tc>
      </w:tr>
    </w:tbl>
    <w:p w14:paraId="205BFE7E" w14:textId="77777777" w:rsidR="00574123" w:rsidRPr="00574123" w:rsidRDefault="00574123" w:rsidP="00574123">
      <w:pPr>
        <w:spacing w:after="0" w:line="240" w:lineRule="auto"/>
        <w:rPr>
          <w:rFonts w:ascii="Times New Roman" w:eastAsia="Calibri" w:hAnsi="Times New Roman" w:cs="Times New Roman"/>
          <w:lang w:val="lt-LT"/>
        </w:rPr>
      </w:pPr>
    </w:p>
    <w:p w14:paraId="043EF9AD" w14:textId="7777777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t xml:space="preserve">SUBUTEX 8 mg </w:t>
      </w:r>
      <w:proofErr w:type="spellStart"/>
      <w:r w:rsidRPr="00574123">
        <w:rPr>
          <w:rFonts w:ascii="Times New Roman" w:eastAsia="Calibri" w:hAnsi="Times New Roman" w:cs="Times New Roman"/>
          <w:lang w:val="lt-LT"/>
        </w:rPr>
        <w:t>poliežuvinės</w:t>
      </w:r>
      <w:proofErr w:type="spellEnd"/>
      <w:r w:rsidRPr="00574123">
        <w:rPr>
          <w:rFonts w:ascii="Times New Roman" w:eastAsia="Calibri" w:hAnsi="Times New Roman" w:cs="Times New Roman"/>
          <w:lang w:val="lt-LT"/>
        </w:rPr>
        <w:t xml:space="preserve"> tabletės</w:t>
      </w:r>
    </w:p>
    <w:p w14:paraId="7EFD0369" w14:textId="77777777" w:rsidR="00574123" w:rsidRPr="00574123" w:rsidRDefault="00574123" w:rsidP="00574123">
      <w:pPr>
        <w:spacing w:after="0" w:line="240" w:lineRule="auto"/>
        <w:rPr>
          <w:rFonts w:ascii="Times New Roman" w:eastAsia="Calibri" w:hAnsi="Times New Roman" w:cs="Times New Roman"/>
          <w:lang w:val="lt-LT"/>
        </w:rPr>
      </w:pPr>
      <w:proofErr w:type="spellStart"/>
      <w:r w:rsidRPr="00574123">
        <w:rPr>
          <w:rFonts w:ascii="Times New Roman" w:eastAsia="Calibri" w:hAnsi="Times New Roman" w:cs="Times New Roman"/>
          <w:lang w:val="lt-LT"/>
        </w:rPr>
        <w:t>Buprenorphinum</w:t>
      </w:r>
      <w:proofErr w:type="spellEnd"/>
    </w:p>
    <w:p w14:paraId="4B78E1BC" w14:textId="77777777" w:rsidR="00574123" w:rsidRPr="00574123" w:rsidRDefault="00574123" w:rsidP="00574123">
      <w:pPr>
        <w:spacing w:after="0" w:line="240" w:lineRule="auto"/>
        <w:rPr>
          <w:rFonts w:ascii="Times New Roman" w:eastAsia="Calibri" w:hAnsi="Times New Roman" w:cs="Times New Roman"/>
          <w:b/>
          <w:lang w:val="lt-LT"/>
        </w:rPr>
      </w:pPr>
    </w:p>
    <w:p w14:paraId="7778B63F" w14:textId="77777777" w:rsidR="00574123" w:rsidRPr="00574123" w:rsidRDefault="00574123" w:rsidP="00574123">
      <w:pPr>
        <w:spacing w:after="0" w:line="240" w:lineRule="auto"/>
        <w:rPr>
          <w:rFonts w:ascii="Times New Roman" w:eastAsia="Calibri"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574123" w14:paraId="7A84754F" w14:textId="77777777" w:rsidTr="00574123">
        <w:tc>
          <w:tcPr>
            <w:tcW w:w="9287" w:type="dxa"/>
            <w:tcBorders>
              <w:top w:val="single" w:sz="4" w:space="0" w:color="auto"/>
              <w:left w:val="single" w:sz="4" w:space="0" w:color="auto"/>
              <w:bottom w:val="single" w:sz="4" w:space="0" w:color="auto"/>
              <w:right w:val="single" w:sz="4" w:space="0" w:color="auto"/>
            </w:tcBorders>
            <w:hideMark/>
          </w:tcPr>
          <w:p w14:paraId="6CF47DA1" w14:textId="77777777" w:rsidR="00574123" w:rsidRPr="00574123" w:rsidRDefault="00574123" w:rsidP="00574123">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2.</w:t>
            </w:r>
            <w:r w:rsidRPr="00574123">
              <w:rPr>
                <w:rFonts w:ascii="Times New Roman" w:eastAsia="Calibri" w:hAnsi="Times New Roman" w:cs="Times New Roman"/>
                <w:b/>
                <w:lang w:val="lt-LT"/>
              </w:rPr>
              <w:tab/>
              <w:t>REGISTRUOTOJO PAVADINIMAS</w:t>
            </w:r>
          </w:p>
        </w:tc>
      </w:tr>
    </w:tbl>
    <w:p w14:paraId="46954039" w14:textId="77777777" w:rsidR="00574123" w:rsidRPr="00574123" w:rsidRDefault="00574123" w:rsidP="00574123">
      <w:pPr>
        <w:spacing w:after="0" w:line="240" w:lineRule="auto"/>
        <w:rPr>
          <w:rFonts w:ascii="Times New Roman" w:eastAsia="Calibri" w:hAnsi="Times New Roman" w:cs="Times New Roman"/>
          <w:b/>
          <w:lang w:val="lt-LT"/>
        </w:rPr>
      </w:pPr>
    </w:p>
    <w:p w14:paraId="66CDB388" w14:textId="77777777" w:rsidR="00574123" w:rsidRPr="00574123" w:rsidRDefault="00574123" w:rsidP="00574123">
      <w:pPr>
        <w:spacing w:after="0" w:line="240" w:lineRule="auto"/>
        <w:rPr>
          <w:rFonts w:ascii="Times New Roman" w:eastAsia="Calibri" w:hAnsi="Times New Roman" w:cs="Times New Roman"/>
          <w:lang w:val="lt-LT"/>
        </w:rPr>
      </w:pPr>
      <w:proofErr w:type="spellStart"/>
      <w:r w:rsidRPr="00574123">
        <w:rPr>
          <w:rFonts w:ascii="Times New Roman" w:eastAsia="Calibri" w:hAnsi="Times New Roman" w:cs="Times New Roman"/>
          <w:lang w:val="lt-LT"/>
        </w:rPr>
        <w:t>Indivior</w:t>
      </w:r>
      <w:proofErr w:type="spellEnd"/>
      <w:r w:rsidRPr="00574123">
        <w:rPr>
          <w:rFonts w:ascii="Times New Roman" w:eastAsia="Calibri" w:hAnsi="Times New Roman" w:cs="Times New Roman"/>
          <w:lang w:val="lt-LT"/>
        </w:rPr>
        <w:t xml:space="preserve"> </w:t>
      </w:r>
      <w:proofErr w:type="spellStart"/>
      <w:r w:rsidRPr="00574123">
        <w:rPr>
          <w:rFonts w:ascii="Times New Roman" w:eastAsia="Calibri" w:hAnsi="Times New Roman" w:cs="Times New Roman"/>
          <w:lang w:val="lt-LT"/>
        </w:rPr>
        <w:t>Europe</w:t>
      </w:r>
      <w:proofErr w:type="spellEnd"/>
      <w:r w:rsidRPr="00574123">
        <w:rPr>
          <w:rFonts w:ascii="Times New Roman" w:eastAsia="Calibri" w:hAnsi="Times New Roman" w:cs="Times New Roman"/>
          <w:lang w:val="lt-LT"/>
        </w:rPr>
        <w:t xml:space="preserve"> </w:t>
      </w:r>
      <w:proofErr w:type="spellStart"/>
      <w:r w:rsidRPr="00574123">
        <w:rPr>
          <w:rFonts w:ascii="Times New Roman" w:eastAsia="Calibri" w:hAnsi="Times New Roman" w:cs="Times New Roman"/>
          <w:lang w:val="lt-LT"/>
        </w:rPr>
        <w:t>Limited</w:t>
      </w:r>
      <w:proofErr w:type="spellEnd"/>
    </w:p>
    <w:p w14:paraId="7C6D46AA" w14:textId="77777777" w:rsidR="00574123" w:rsidRPr="00574123" w:rsidRDefault="00574123" w:rsidP="00574123">
      <w:pPr>
        <w:spacing w:after="0" w:line="240" w:lineRule="auto"/>
        <w:rPr>
          <w:rFonts w:ascii="Times New Roman" w:eastAsia="Calibri" w:hAnsi="Times New Roman" w:cs="Times New Roman"/>
          <w:b/>
          <w:lang w:val="lt-LT"/>
        </w:rPr>
      </w:pPr>
    </w:p>
    <w:p w14:paraId="073CD4EF" w14:textId="77777777" w:rsidR="00574123" w:rsidRPr="00574123" w:rsidRDefault="00574123" w:rsidP="00574123">
      <w:pPr>
        <w:spacing w:after="0" w:line="240" w:lineRule="auto"/>
        <w:rPr>
          <w:rFonts w:ascii="Times New Roman" w:eastAsia="Calibri"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574123" w14:paraId="70971AA9" w14:textId="77777777" w:rsidTr="00574123">
        <w:tc>
          <w:tcPr>
            <w:tcW w:w="9287" w:type="dxa"/>
            <w:tcBorders>
              <w:top w:val="single" w:sz="4" w:space="0" w:color="auto"/>
              <w:left w:val="single" w:sz="4" w:space="0" w:color="auto"/>
              <w:bottom w:val="single" w:sz="4" w:space="0" w:color="auto"/>
              <w:right w:val="single" w:sz="4" w:space="0" w:color="auto"/>
            </w:tcBorders>
            <w:hideMark/>
          </w:tcPr>
          <w:p w14:paraId="43C17AF6" w14:textId="77777777" w:rsidR="00574123" w:rsidRPr="00574123" w:rsidRDefault="00574123" w:rsidP="00574123">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3.</w:t>
            </w:r>
            <w:r w:rsidRPr="00574123">
              <w:rPr>
                <w:rFonts w:ascii="Times New Roman" w:eastAsia="Calibri" w:hAnsi="Times New Roman" w:cs="Times New Roman"/>
                <w:b/>
                <w:lang w:val="lt-LT"/>
              </w:rPr>
              <w:tab/>
              <w:t>TINKAMUMO LAIKAS</w:t>
            </w:r>
          </w:p>
        </w:tc>
      </w:tr>
    </w:tbl>
    <w:p w14:paraId="6FE6C9CA" w14:textId="77777777" w:rsidR="00574123" w:rsidRPr="00574123" w:rsidRDefault="00574123" w:rsidP="00574123">
      <w:pPr>
        <w:spacing w:after="0" w:line="240" w:lineRule="auto"/>
        <w:rPr>
          <w:rFonts w:ascii="Times New Roman" w:eastAsia="Calibri" w:hAnsi="Times New Roman" w:cs="Times New Roman"/>
          <w:lang w:val="lt-LT"/>
        </w:rPr>
      </w:pPr>
    </w:p>
    <w:p w14:paraId="03D84917" w14:textId="7777777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t>EXP {mm/MMMM}</w:t>
      </w:r>
    </w:p>
    <w:p w14:paraId="1B78B0D4" w14:textId="77777777" w:rsidR="00574123" w:rsidRPr="00574123" w:rsidRDefault="00574123" w:rsidP="00574123">
      <w:pPr>
        <w:spacing w:after="0" w:line="240" w:lineRule="auto"/>
        <w:rPr>
          <w:rFonts w:ascii="Times New Roman" w:eastAsia="Calibri" w:hAnsi="Times New Roman" w:cs="Times New Roman"/>
          <w:b/>
          <w:lang w:val="lt-LT"/>
        </w:rPr>
      </w:pPr>
    </w:p>
    <w:p w14:paraId="002474B5"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74123" w:rsidRPr="00574123" w14:paraId="766709FB" w14:textId="77777777" w:rsidTr="00574123">
        <w:tc>
          <w:tcPr>
            <w:tcW w:w="9287" w:type="dxa"/>
            <w:tcBorders>
              <w:top w:val="single" w:sz="4" w:space="0" w:color="auto"/>
              <w:left w:val="single" w:sz="4" w:space="0" w:color="auto"/>
              <w:bottom w:val="single" w:sz="4" w:space="0" w:color="auto"/>
              <w:right w:val="single" w:sz="4" w:space="0" w:color="auto"/>
            </w:tcBorders>
            <w:hideMark/>
          </w:tcPr>
          <w:p w14:paraId="119E065E" w14:textId="77777777" w:rsidR="00574123" w:rsidRPr="00574123" w:rsidRDefault="00574123" w:rsidP="00574123">
            <w:pPr>
              <w:spacing w:after="0" w:line="240" w:lineRule="auto"/>
              <w:rPr>
                <w:rFonts w:ascii="Times New Roman" w:eastAsia="Calibri" w:hAnsi="Times New Roman" w:cs="Times New Roman"/>
                <w:b/>
                <w:lang w:val="lt-LT"/>
              </w:rPr>
            </w:pPr>
            <w:r w:rsidRPr="00574123">
              <w:rPr>
                <w:rFonts w:ascii="Times New Roman" w:eastAsia="Calibri" w:hAnsi="Times New Roman" w:cs="Times New Roman"/>
                <w:b/>
                <w:lang w:val="lt-LT"/>
              </w:rPr>
              <w:t>4.</w:t>
            </w:r>
            <w:r w:rsidRPr="00574123">
              <w:rPr>
                <w:rFonts w:ascii="Times New Roman" w:eastAsia="Calibri" w:hAnsi="Times New Roman" w:cs="Times New Roman"/>
                <w:b/>
                <w:lang w:val="lt-LT"/>
              </w:rPr>
              <w:tab/>
              <w:t>SERIJOS NUMERIS</w:t>
            </w:r>
          </w:p>
        </w:tc>
      </w:tr>
    </w:tbl>
    <w:p w14:paraId="69F6D57A" w14:textId="77777777" w:rsidR="00574123" w:rsidRPr="00574123" w:rsidRDefault="00574123" w:rsidP="00574123">
      <w:pPr>
        <w:spacing w:after="0" w:line="240" w:lineRule="auto"/>
        <w:rPr>
          <w:rFonts w:ascii="Times New Roman" w:eastAsia="Calibri" w:hAnsi="Times New Roman" w:cs="Times New Roman"/>
          <w:lang w:val="lt-LT"/>
        </w:rPr>
      </w:pPr>
    </w:p>
    <w:p w14:paraId="3D689FEF" w14:textId="7777777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t>LOT {numeris}</w:t>
      </w:r>
    </w:p>
    <w:p w14:paraId="71CC5BE7" w14:textId="77777777" w:rsidR="00574123" w:rsidRPr="00574123" w:rsidRDefault="00574123" w:rsidP="00574123">
      <w:pPr>
        <w:spacing w:after="0" w:line="240" w:lineRule="auto"/>
        <w:rPr>
          <w:rFonts w:ascii="Times New Roman" w:eastAsia="Calibri" w:hAnsi="Times New Roman" w:cs="Times New Roman"/>
          <w:lang w:val="lt-LT"/>
        </w:rPr>
      </w:pPr>
    </w:p>
    <w:p w14:paraId="47EEA314" w14:textId="77777777" w:rsidR="00574123" w:rsidRPr="00574123" w:rsidRDefault="00574123" w:rsidP="00574123">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21220" w:rsidRPr="00574123" w14:paraId="5D0FACBF" w14:textId="77777777" w:rsidTr="004C0951">
        <w:tc>
          <w:tcPr>
            <w:tcW w:w="9287" w:type="dxa"/>
            <w:tcBorders>
              <w:top w:val="single" w:sz="4" w:space="0" w:color="auto"/>
              <w:left w:val="single" w:sz="4" w:space="0" w:color="auto"/>
              <w:bottom w:val="single" w:sz="4" w:space="0" w:color="auto"/>
              <w:right w:val="single" w:sz="4" w:space="0" w:color="auto"/>
            </w:tcBorders>
            <w:hideMark/>
          </w:tcPr>
          <w:p w14:paraId="6535D3EA" w14:textId="62CC4625" w:rsidR="00021220" w:rsidRPr="00574123" w:rsidRDefault="00021220" w:rsidP="004C0951">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5</w:t>
            </w:r>
            <w:r w:rsidRPr="00574123">
              <w:rPr>
                <w:rFonts w:ascii="Times New Roman" w:eastAsia="Calibri" w:hAnsi="Times New Roman" w:cs="Times New Roman"/>
                <w:b/>
                <w:lang w:val="lt-LT"/>
              </w:rPr>
              <w:t>.</w:t>
            </w:r>
            <w:r w:rsidRPr="00574123">
              <w:rPr>
                <w:rFonts w:ascii="Times New Roman" w:eastAsia="Calibri" w:hAnsi="Times New Roman" w:cs="Times New Roman"/>
                <w:b/>
                <w:lang w:val="lt-LT"/>
              </w:rPr>
              <w:tab/>
            </w:r>
            <w:r>
              <w:rPr>
                <w:rFonts w:ascii="Times New Roman" w:eastAsia="Calibri" w:hAnsi="Times New Roman" w:cs="Times New Roman"/>
                <w:b/>
                <w:lang w:val="lt-LT"/>
              </w:rPr>
              <w:t>KITA</w:t>
            </w:r>
          </w:p>
        </w:tc>
      </w:tr>
    </w:tbl>
    <w:p w14:paraId="1252CFBD" w14:textId="77777777" w:rsidR="00574123" w:rsidRPr="00574123" w:rsidRDefault="00574123" w:rsidP="00574123">
      <w:pPr>
        <w:spacing w:after="0" w:line="240" w:lineRule="auto"/>
        <w:rPr>
          <w:rFonts w:ascii="Times New Roman" w:eastAsia="Calibri" w:hAnsi="Times New Roman" w:cs="Times New Roman"/>
          <w:lang w:val="lt-LT"/>
        </w:rPr>
      </w:pPr>
    </w:p>
    <w:p w14:paraId="0DF843EE" w14:textId="1390CE45" w:rsidR="00574123" w:rsidRPr="00D260D8" w:rsidRDefault="006E2FEE" w:rsidP="00574123">
      <w:pPr>
        <w:spacing w:after="0" w:line="240" w:lineRule="auto"/>
        <w:rPr>
          <w:rFonts w:ascii="Times New Roman" w:eastAsia="Calibri" w:hAnsi="Times New Roman" w:cs="Times New Roman"/>
          <w:i/>
          <w:iCs/>
          <w:lang w:val="lt-LT"/>
        </w:rPr>
      </w:pPr>
      <w:r w:rsidRPr="00D260D8">
        <w:rPr>
          <w:rFonts w:ascii="Times New Roman" w:eastAsia="Calibri" w:hAnsi="Times New Roman" w:cs="Times New Roman"/>
          <w:i/>
          <w:iCs/>
          <w:highlight w:val="darkGray"/>
          <w:lang w:val="lt-LT"/>
        </w:rPr>
        <w:t>Atplėšti čia.</w:t>
      </w:r>
    </w:p>
    <w:p w14:paraId="75C87E52" w14:textId="77777777" w:rsidR="00574123" w:rsidRPr="00574123" w:rsidRDefault="00574123" w:rsidP="00574123">
      <w:pPr>
        <w:spacing w:after="0" w:line="240" w:lineRule="auto"/>
        <w:rPr>
          <w:rFonts w:ascii="Times New Roman" w:eastAsia="Calibri" w:hAnsi="Times New Roman" w:cs="Times New Roman"/>
          <w:lang w:val="lt-LT"/>
        </w:rPr>
      </w:pPr>
    </w:p>
    <w:p w14:paraId="27A3074D" w14:textId="77777777" w:rsidR="00574123" w:rsidRPr="00574123" w:rsidRDefault="00574123" w:rsidP="00574123">
      <w:pPr>
        <w:spacing w:after="0" w:line="240" w:lineRule="auto"/>
        <w:rPr>
          <w:rFonts w:ascii="Times New Roman" w:eastAsia="Calibri" w:hAnsi="Times New Roman" w:cs="Times New Roman"/>
          <w:lang w:val="lt-LT"/>
        </w:rPr>
      </w:pPr>
      <w:r w:rsidRPr="00574123">
        <w:rPr>
          <w:rFonts w:ascii="Times New Roman" w:eastAsia="Calibri" w:hAnsi="Times New Roman" w:cs="Times New Roman"/>
          <w:lang w:val="lt-LT"/>
        </w:rPr>
        <w:br w:type="page"/>
      </w:r>
    </w:p>
    <w:p w14:paraId="0D32323F" w14:textId="77777777" w:rsidR="009E0103" w:rsidRPr="009E0103" w:rsidRDefault="009E0103" w:rsidP="009E0103">
      <w:pPr>
        <w:spacing w:after="0" w:line="240" w:lineRule="auto"/>
        <w:rPr>
          <w:rFonts w:ascii="Times New Roman" w:eastAsia="Calibri" w:hAnsi="Times New Roman" w:cs="Times New Roman"/>
          <w:lang w:val="lt-LT"/>
        </w:rPr>
      </w:pPr>
    </w:p>
    <w:p w14:paraId="2F71B591" w14:textId="77777777" w:rsidR="008A7481" w:rsidRPr="008A7481" w:rsidRDefault="008A7481" w:rsidP="008A7481">
      <w:pPr>
        <w:spacing w:after="0" w:line="240" w:lineRule="auto"/>
        <w:jc w:val="center"/>
        <w:rPr>
          <w:rFonts w:ascii="Times New Roman" w:hAnsi="Times New Roman"/>
          <w:lang w:val="lt-LT"/>
        </w:rPr>
      </w:pPr>
    </w:p>
    <w:p w14:paraId="384F566A" w14:textId="77777777" w:rsidR="008A7481" w:rsidRPr="008A7481" w:rsidRDefault="008A7481" w:rsidP="008A7481">
      <w:pPr>
        <w:keepNext/>
        <w:spacing w:after="0" w:line="240" w:lineRule="auto"/>
        <w:outlineLvl w:val="6"/>
        <w:rPr>
          <w:rFonts w:ascii="Times New Roman" w:hAnsi="Times New Roman"/>
          <w:b/>
          <w:lang w:val="lt-LT"/>
        </w:rPr>
      </w:pPr>
    </w:p>
    <w:p w14:paraId="56B2F912" w14:textId="77777777" w:rsidR="008A7481" w:rsidRPr="008A7481" w:rsidRDefault="008A7481" w:rsidP="008A7481">
      <w:pPr>
        <w:keepNext/>
        <w:spacing w:after="0" w:line="240" w:lineRule="auto"/>
        <w:outlineLvl w:val="6"/>
        <w:rPr>
          <w:rFonts w:ascii="Times New Roman" w:hAnsi="Times New Roman"/>
          <w:b/>
          <w:lang w:val="lt-LT"/>
        </w:rPr>
      </w:pPr>
    </w:p>
    <w:p w14:paraId="2B0A1C34" w14:textId="77777777" w:rsidR="008A7481" w:rsidRPr="008A7481" w:rsidRDefault="008A7481" w:rsidP="008A7481">
      <w:pPr>
        <w:keepNext/>
        <w:spacing w:after="0" w:line="240" w:lineRule="auto"/>
        <w:outlineLvl w:val="6"/>
        <w:rPr>
          <w:rFonts w:ascii="Times New Roman" w:hAnsi="Times New Roman"/>
          <w:b/>
          <w:lang w:val="lt-LT"/>
        </w:rPr>
      </w:pPr>
    </w:p>
    <w:p w14:paraId="3DE8C99D" w14:textId="77777777" w:rsidR="008A7481" w:rsidRPr="008A7481" w:rsidRDefault="008A7481" w:rsidP="008A7481">
      <w:pPr>
        <w:keepNext/>
        <w:spacing w:after="0" w:line="240" w:lineRule="auto"/>
        <w:outlineLvl w:val="6"/>
        <w:rPr>
          <w:rFonts w:ascii="Times New Roman" w:hAnsi="Times New Roman"/>
          <w:b/>
          <w:lang w:val="lt-LT"/>
        </w:rPr>
      </w:pPr>
    </w:p>
    <w:p w14:paraId="268B53E5" w14:textId="77777777" w:rsidR="008A7481" w:rsidRPr="008A7481" w:rsidRDefault="008A7481" w:rsidP="008A7481">
      <w:pPr>
        <w:keepNext/>
        <w:spacing w:after="0" w:line="240" w:lineRule="auto"/>
        <w:outlineLvl w:val="6"/>
        <w:rPr>
          <w:rFonts w:ascii="Times New Roman" w:hAnsi="Times New Roman"/>
          <w:b/>
          <w:lang w:val="lt-LT"/>
        </w:rPr>
      </w:pPr>
    </w:p>
    <w:p w14:paraId="4A1E3316" w14:textId="77777777" w:rsidR="008A7481" w:rsidRPr="008A7481" w:rsidRDefault="008A7481" w:rsidP="008A7481">
      <w:pPr>
        <w:keepNext/>
        <w:spacing w:after="0" w:line="240" w:lineRule="auto"/>
        <w:outlineLvl w:val="6"/>
        <w:rPr>
          <w:rFonts w:ascii="Times New Roman" w:hAnsi="Times New Roman"/>
          <w:b/>
          <w:lang w:val="lt-LT"/>
        </w:rPr>
      </w:pPr>
    </w:p>
    <w:p w14:paraId="039AA3FE" w14:textId="77777777" w:rsidR="008A7481" w:rsidRPr="008A7481" w:rsidRDefault="008A7481" w:rsidP="008A7481">
      <w:pPr>
        <w:keepNext/>
        <w:spacing w:after="0" w:line="240" w:lineRule="auto"/>
        <w:jc w:val="center"/>
        <w:outlineLvl w:val="6"/>
        <w:rPr>
          <w:rFonts w:ascii="Times New Roman" w:hAnsi="Times New Roman"/>
          <w:b/>
          <w:lang w:val="lt-LT"/>
        </w:rPr>
      </w:pPr>
    </w:p>
    <w:p w14:paraId="5E92084F" w14:textId="77777777" w:rsidR="008A7481" w:rsidRPr="008A7481" w:rsidRDefault="008A7481" w:rsidP="008A7481">
      <w:pPr>
        <w:keepNext/>
        <w:spacing w:after="0" w:line="240" w:lineRule="auto"/>
        <w:jc w:val="center"/>
        <w:outlineLvl w:val="6"/>
        <w:rPr>
          <w:rFonts w:ascii="Times New Roman" w:hAnsi="Times New Roman"/>
          <w:b/>
          <w:lang w:val="lt-LT"/>
        </w:rPr>
      </w:pPr>
    </w:p>
    <w:p w14:paraId="2355B204" w14:textId="77777777" w:rsidR="008A7481" w:rsidRPr="008A7481" w:rsidRDefault="008A7481" w:rsidP="008A7481">
      <w:pPr>
        <w:keepNext/>
        <w:spacing w:after="0" w:line="240" w:lineRule="auto"/>
        <w:jc w:val="center"/>
        <w:outlineLvl w:val="6"/>
        <w:rPr>
          <w:rFonts w:ascii="Times New Roman" w:hAnsi="Times New Roman"/>
          <w:b/>
          <w:lang w:val="lt-LT"/>
        </w:rPr>
      </w:pPr>
    </w:p>
    <w:p w14:paraId="299B0BD6" w14:textId="77777777" w:rsidR="008A7481" w:rsidRPr="008A7481" w:rsidRDefault="008A7481" w:rsidP="008A7481">
      <w:pPr>
        <w:keepNext/>
        <w:spacing w:after="0" w:line="240" w:lineRule="auto"/>
        <w:jc w:val="center"/>
        <w:outlineLvl w:val="6"/>
        <w:rPr>
          <w:rFonts w:ascii="Times New Roman" w:hAnsi="Times New Roman"/>
          <w:b/>
          <w:lang w:val="lt-LT"/>
        </w:rPr>
      </w:pPr>
    </w:p>
    <w:p w14:paraId="3C21D60D" w14:textId="77777777" w:rsidR="008A7481" w:rsidRPr="008A7481" w:rsidRDefault="008A7481" w:rsidP="008A7481">
      <w:pPr>
        <w:keepNext/>
        <w:spacing w:after="0" w:line="240" w:lineRule="auto"/>
        <w:jc w:val="center"/>
        <w:outlineLvl w:val="6"/>
        <w:rPr>
          <w:rFonts w:ascii="Times New Roman" w:hAnsi="Times New Roman"/>
          <w:b/>
          <w:lang w:val="lt-LT"/>
        </w:rPr>
      </w:pPr>
    </w:p>
    <w:p w14:paraId="791D8B3C" w14:textId="77777777" w:rsidR="008A7481" w:rsidRPr="008A7481" w:rsidRDefault="008A7481" w:rsidP="008A7481">
      <w:pPr>
        <w:keepNext/>
        <w:spacing w:after="0" w:line="240" w:lineRule="auto"/>
        <w:jc w:val="center"/>
        <w:outlineLvl w:val="6"/>
        <w:rPr>
          <w:rFonts w:ascii="Times New Roman" w:hAnsi="Times New Roman"/>
          <w:b/>
          <w:lang w:val="lt-LT"/>
        </w:rPr>
      </w:pPr>
    </w:p>
    <w:p w14:paraId="7D7366D1" w14:textId="77777777" w:rsidR="008A7481" w:rsidRPr="008A7481" w:rsidRDefault="008A7481" w:rsidP="008A7481">
      <w:pPr>
        <w:keepNext/>
        <w:spacing w:after="0" w:line="240" w:lineRule="auto"/>
        <w:jc w:val="center"/>
        <w:outlineLvl w:val="6"/>
        <w:rPr>
          <w:rFonts w:ascii="Times New Roman" w:hAnsi="Times New Roman"/>
          <w:b/>
          <w:lang w:val="lt-LT"/>
        </w:rPr>
      </w:pPr>
    </w:p>
    <w:p w14:paraId="4F3C6107" w14:textId="77777777" w:rsidR="008A7481" w:rsidRPr="008A7481" w:rsidRDefault="008A7481" w:rsidP="008A7481">
      <w:pPr>
        <w:keepNext/>
        <w:spacing w:after="0" w:line="240" w:lineRule="auto"/>
        <w:jc w:val="center"/>
        <w:outlineLvl w:val="6"/>
        <w:rPr>
          <w:rFonts w:ascii="Times New Roman" w:hAnsi="Times New Roman"/>
          <w:b/>
          <w:lang w:val="lt-LT"/>
        </w:rPr>
      </w:pPr>
    </w:p>
    <w:p w14:paraId="5A63222F" w14:textId="77777777" w:rsidR="008A7481" w:rsidRPr="008A7481" w:rsidRDefault="008A7481" w:rsidP="008A7481">
      <w:pPr>
        <w:keepNext/>
        <w:spacing w:after="0" w:line="240" w:lineRule="auto"/>
        <w:jc w:val="center"/>
        <w:outlineLvl w:val="6"/>
        <w:rPr>
          <w:rFonts w:ascii="Times New Roman" w:hAnsi="Times New Roman"/>
          <w:b/>
          <w:lang w:val="lt-LT"/>
        </w:rPr>
      </w:pPr>
    </w:p>
    <w:p w14:paraId="28233A58" w14:textId="77777777" w:rsidR="008A7481" w:rsidRPr="008A7481" w:rsidRDefault="008A7481" w:rsidP="008A7481">
      <w:pPr>
        <w:keepNext/>
        <w:spacing w:after="0" w:line="240" w:lineRule="auto"/>
        <w:jc w:val="center"/>
        <w:outlineLvl w:val="6"/>
        <w:rPr>
          <w:rFonts w:ascii="Times New Roman" w:hAnsi="Times New Roman"/>
          <w:b/>
          <w:lang w:val="lt-LT"/>
        </w:rPr>
      </w:pPr>
    </w:p>
    <w:p w14:paraId="6A821091" w14:textId="77777777" w:rsidR="008A7481" w:rsidRPr="008A7481" w:rsidRDefault="008A7481" w:rsidP="008A7481">
      <w:pPr>
        <w:keepNext/>
        <w:spacing w:after="0" w:line="240" w:lineRule="auto"/>
        <w:jc w:val="center"/>
        <w:outlineLvl w:val="6"/>
        <w:rPr>
          <w:rFonts w:ascii="Times New Roman" w:hAnsi="Times New Roman"/>
          <w:b/>
          <w:lang w:val="lt-LT"/>
        </w:rPr>
      </w:pPr>
    </w:p>
    <w:p w14:paraId="1AC27946" w14:textId="77777777" w:rsidR="008A7481" w:rsidRPr="008A7481" w:rsidRDefault="008A7481" w:rsidP="008A7481">
      <w:pPr>
        <w:keepNext/>
        <w:spacing w:after="0" w:line="240" w:lineRule="auto"/>
        <w:jc w:val="center"/>
        <w:outlineLvl w:val="6"/>
        <w:rPr>
          <w:rFonts w:ascii="Times New Roman" w:hAnsi="Times New Roman"/>
          <w:b/>
          <w:lang w:val="lt-LT"/>
        </w:rPr>
      </w:pPr>
    </w:p>
    <w:p w14:paraId="31B329CE" w14:textId="77777777" w:rsidR="008A7481" w:rsidRPr="008A7481" w:rsidRDefault="008A7481" w:rsidP="008A7481">
      <w:pPr>
        <w:keepNext/>
        <w:spacing w:after="0" w:line="240" w:lineRule="auto"/>
        <w:jc w:val="center"/>
        <w:outlineLvl w:val="6"/>
        <w:rPr>
          <w:rFonts w:ascii="Times New Roman" w:hAnsi="Times New Roman"/>
          <w:b/>
          <w:lang w:val="lt-LT"/>
        </w:rPr>
      </w:pPr>
    </w:p>
    <w:p w14:paraId="4157803A" w14:textId="77777777" w:rsidR="008A7481" w:rsidRPr="008A7481" w:rsidRDefault="008A7481" w:rsidP="008A7481">
      <w:pPr>
        <w:keepNext/>
        <w:spacing w:after="0" w:line="240" w:lineRule="auto"/>
        <w:jc w:val="center"/>
        <w:outlineLvl w:val="6"/>
        <w:rPr>
          <w:rFonts w:ascii="Times New Roman" w:hAnsi="Times New Roman"/>
          <w:b/>
          <w:lang w:val="lt-LT"/>
        </w:rPr>
      </w:pPr>
    </w:p>
    <w:p w14:paraId="54DF1A58" w14:textId="77777777" w:rsidR="008A7481" w:rsidRPr="008A7481" w:rsidRDefault="008A7481" w:rsidP="008A7481">
      <w:pPr>
        <w:keepNext/>
        <w:spacing w:after="0" w:line="240" w:lineRule="auto"/>
        <w:jc w:val="center"/>
        <w:outlineLvl w:val="6"/>
        <w:rPr>
          <w:rFonts w:ascii="Times New Roman" w:hAnsi="Times New Roman"/>
          <w:b/>
          <w:lang w:val="lt-LT"/>
        </w:rPr>
      </w:pPr>
    </w:p>
    <w:p w14:paraId="0E0283AE" w14:textId="77777777" w:rsidR="008A7481" w:rsidRPr="008A7481" w:rsidRDefault="008A7481" w:rsidP="008A7481">
      <w:pPr>
        <w:keepNext/>
        <w:spacing w:after="0" w:line="240" w:lineRule="auto"/>
        <w:jc w:val="center"/>
        <w:outlineLvl w:val="6"/>
        <w:rPr>
          <w:rFonts w:ascii="Times New Roman" w:hAnsi="Times New Roman"/>
          <w:b/>
          <w:lang w:val="lt-LT"/>
        </w:rPr>
      </w:pPr>
    </w:p>
    <w:p w14:paraId="1182584C" w14:textId="77777777" w:rsidR="008A7481" w:rsidRPr="008A7481" w:rsidRDefault="008A7481" w:rsidP="008A7481">
      <w:pPr>
        <w:keepNext/>
        <w:spacing w:after="0" w:line="240" w:lineRule="auto"/>
        <w:jc w:val="center"/>
        <w:outlineLvl w:val="6"/>
        <w:rPr>
          <w:rFonts w:ascii="Times New Roman" w:hAnsi="Times New Roman"/>
          <w:b/>
          <w:lang w:val="lt-LT"/>
        </w:rPr>
      </w:pPr>
    </w:p>
    <w:p w14:paraId="508203EC" w14:textId="77777777" w:rsidR="008A7481" w:rsidRPr="008A7481" w:rsidRDefault="008A7481" w:rsidP="008A7481">
      <w:pPr>
        <w:keepNext/>
        <w:spacing w:after="0" w:line="240" w:lineRule="auto"/>
        <w:jc w:val="center"/>
        <w:outlineLvl w:val="6"/>
        <w:rPr>
          <w:rFonts w:ascii="Times New Roman" w:hAnsi="Times New Roman"/>
          <w:b/>
          <w:lang w:val="lt-LT"/>
        </w:rPr>
      </w:pPr>
      <w:r w:rsidRPr="008A7481">
        <w:rPr>
          <w:rFonts w:ascii="Times New Roman" w:hAnsi="Times New Roman"/>
          <w:b/>
          <w:lang w:val="lt-LT"/>
        </w:rPr>
        <w:t xml:space="preserve">B. PAKUOTĖS LAPELIS </w:t>
      </w:r>
    </w:p>
    <w:p w14:paraId="26DD43EF" w14:textId="77777777" w:rsidR="008A7481" w:rsidRPr="008A7481" w:rsidRDefault="008A7481" w:rsidP="008A7481">
      <w:pPr>
        <w:spacing w:after="0" w:line="240" w:lineRule="auto"/>
        <w:jc w:val="center"/>
        <w:rPr>
          <w:rFonts w:ascii="Times New Roman" w:hAnsi="Times New Roman"/>
          <w:b/>
          <w:lang w:val="lt-LT"/>
        </w:rPr>
      </w:pPr>
      <w:r w:rsidRPr="008A7481">
        <w:rPr>
          <w:rFonts w:ascii="Times New Roman" w:hAnsi="Times New Roman"/>
          <w:lang w:val="lt-LT"/>
        </w:rPr>
        <w:br w:type="page"/>
      </w:r>
      <w:r w:rsidRPr="008A7481">
        <w:rPr>
          <w:rFonts w:ascii="Times New Roman" w:hAnsi="Times New Roman"/>
          <w:b/>
          <w:lang w:val="lt-LT"/>
        </w:rPr>
        <w:lastRenderedPageBreak/>
        <w:t>Pakuotės lapelis: informacija vartotojui</w:t>
      </w:r>
    </w:p>
    <w:p w14:paraId="11840171" w14:textId="77777777" w:rsidR="008A7481" w:rsidRPr="008A7481" w:rsidRDefault="008A7481" w:rsidP="008A7481">
      <w:pPr>
        <w:spacing w:after="0" w:line="240" w:lineRule="auto"/>
        <w:jc w:val="center"/>
        <w:rPr>
          <w:rFonts w:ascii="Times New Roman" w:hAnsi="Times New Roman"/>
          <w:b/>
          <w:lang w:val="lt-LT"/>
        </w:rPr>
      </w:pPr>
    </w:p>
    <w:p w14:paraId="103808D2" w14:textId="504828F1" w:rsidR="008A7481" w:rsidRDefault="008A7481" w:rsidP="008A7481">
      <w:pPr>
        <w:tabs>
          <w:tab w:val="left" w:pos="567"/>
        </w:tabs>
        <w:spacing w:after="0" w:line="240" w:lineRule="auto"/>
        <w:jc w:val="center"/>
        <w:rPr>
          <w:rFonts w:ascii="Times New Roman" w:hAnsi="Times New Roman"/>
          <w:b/>
          <w:lang w:val="lt-LT"/>
        </w:rPr>
      </w:pPr>
      <w:r w:rsidRPr="008A7481">
        <w:rPr>
          <w:rFonts w:ascii="Times New Roman" w:hAnsi="Times New Roman"/>
          <w:b/>
          <w:lang w:val="lt-LT"/>
        </w:rPr>
        <w:t xml:space="preserve">SUBUTEX 0,4 mg </w:t>
      </w:r>
      <w:proofErr w:type="spellStart"/>
      <w:r w:rsidRPr="008A7481">
        <w:rPr>
          <w:rFonts w:ascii="Times New Roman" w:hAnsi="Times New Roman"/>
          <w:b/>
          <w:lang w:val="lt-LT"/>
        </w:rPr>
        <w:t>poliežuvinės</w:t>
      </w:r>
      <w:proofErr w:type="spellEnd"/>
      <w:r w:rsidRPr="008A7481">
        <w:rPr>
          <w:rFonts w:ascii="Times New Roman" w:hAnsi="Times New Roman"/>
          <w:b/>
          <w:lang w:val="lt-LT"/>
        </w:rPr>
        <w:t xml:space="preserve"> tabletės</w:t>
      </w:r>
    </w:p>
    <w:p w14:paraId="7B57974A" w14:textId="02562DB2" w:rsidR="003434BC" w:rsidRDefault="003434BC" w:rsidP="008A7481">
      <w:pPr>
        <w:tabs>
          <w:tab w:val="left" w:pos="567"/>
        </w:tabs>
        <w:spacing w:after="0" w:line="240" w:lineRule="auto"/>
        <w:jc w:val="center"/>
        <w:rPr>
          <w:rFonts w:ascii="Times New Roman" w:hAnsi="Times New Roman"/>
          <w:b/>
          <w:lang w:val="lt-LT"/>
        </w:rPr>
      </w:pPr>
      <w:r>
        <w:rPr>
          <w:rFonts w:ascii="Times New Roman" w:hAnsi="Times New Roman"/>
          <w:b/>
          <w:lang w:val="lt-LT"/>
        </w:rPr>
        <w:t xml:space="preserve">SUBUTEX 2 mg </w:t>
      </w:r>
      <w:proofErr w:type="spellStart"/>
      <w:r>
        <w:rPr>
          <w:rFonts w:ascii="Times New Roman" w:hAnsi="Times New Roman"/>
          <w:b/>
          <w:lang w:val="lt-LT"/>
        </w:rPr>
        <w:t>poliežuvinės</w:t>
      </w:r>
      <w:proofErr w:type="spellEnd"/>
      <w:r>
        <w:rPr>
          <w:rFonts w:ascii="Times New Roman" w:hAnsi="Times New Roman"/>
          <w:b/>
          <w:lang w:val="lt-LT"/>
        </w:rPr>
        <w:t xml:space="preserve"> tabletės</w:t>
      </w:r>
    </w:p>
    <w:p w14:paraId="3F23B671" w14:textId="431B5ABF" w:rsidR="003434BC" w:rsidRPr="008A7481" w:rsidRDefault="003434BC" w:rsidP="008A7481">
      <w:pPr>
        <w:tabs>
          <w:tab w:val="left" w:pos="567"/>
        </w:tabs>
        <w:spacing w:after="0" w:line="240" w:lineRule="auto"/>
        <w:jc w:val="center"/>
        <w:rPr>
          <w:rFonts w:ascii="Times New Roman" w:hAnsi="Times New Roman"/>
          <w:b/>
          <w:lang w:val="lt-LT"/>
        </w:rPr>
      </w:pPr>
      <w:r>
        <w:rPr>
          <w:rFonts w:ascii="Times New Roman" w:hAnsi="Times New Roman"/>
          <w:b/>
          <w:lang w:val="lt-LT"/>
        </w:rPr>
        <w:t xml:space="preserve">SUBUTEX 8 mg </w:t>
      </w:r>
      <w:proofErr w:type="spellStart"/>
      <w:r>
        <w:rPr>
          <w:rFonts w:ascii="Times New Roman" w:hAnsi="Times New Roman"/>
          <w:b/>
          <w:lang w:val="lt-LT"/>
        </w:rPr>
        <w:t>poliežuvinės</w:t>
      </w:r>
      <w:proofErr w:type="spellEnd"/>
      <w:r>
        <w:rPr>
          <w:rFonts w:ascii="Times New Roman" w:hAnsi="Times New Roman"/>
          <w:b/>
          <w:lang w:val="lt-LT"/>
        </w:rPr>
        <w:t xml:space="preserve"> tabletės</w:t>
      </w:r>
    </w:p>
    <w:p w14:paraId="50B71FAD" w14:textId="53B3643C" w:rsidR="008A7481" w:rsidRPr="008A7481" w:rsidRDefault="008D42C3" w:rsidP="008A7481">
      <w:pPr>
        <w:tabs>
          <w:tab w:val="left" w:pos="567"/>
        </w:tabs>
        <w:spacing w:after="0" w:line="240" w:lineRule="auto"/>
        <w:jc w:val="center"/>
        <w:rPr>
          <w:rFonts w:ascii="Times New Roman" w:hAnsi="Times New Roman"/>
          <w:lang w:val="lt-LT"/>
        </w:rPr>
      </w:pPr>
      <w:proofErr w:type="spellStart"/>
      <w:r>
        <w:rPr>
          <w:rFonts w:ascii="Times New Roman" w:hAnsi="Times New Roman"/>
          <w:lang w:val="lt-LT"/>
        </w:rPr>
        <w:t>b</w:t>
      </w:r>
      <w:r w:rsidR="008A7481" w:rsidRPr="008A7481">
        <w:rPr>
          <w:rFonts w:ascii="Times New Roman" w:hAnsi="Times New Roman"/>
          <w:lang w:val="lt-LT"/>
        </w:rPr>
        <w:t>uprenorfino</w:t>
      </w:r>
      <w:proofErr w:type="spellEnd"/>
      <w:r w:rsidR="008A7481" w:rsidRPr="008A7481">
        <w:rPr>
          <w:rFonts w:ascii="Times New Roman" w:hAnsi="Times New Roman"/>
          <w:lang w:val="lt-LT"/>
        </w:rPr>
        <w:t xml:space="preserve"> hidrochloridas</w:t>
      </w:r>
    </w:p>
    <w:p w14:paraId="1C472351" w14:textId="77777777" w:rsidR="008A7481" w:rsidRPr="008A7481" w:rsidRDefault="008A7481" w:rsidP="008A7481">
      <w:pPr>
        <w:tabs>
          <w:tab w:val="left" w:pos="567"/>
        </w:tabs>
        <w:spacing w:after="0" w:line="240" w:lineRule="auto"/>
        <w:rPr>
          <w:rFonts w:ascii="Times New Roman" w:hAnsi="Times New Roman"/>
          <w:b/>
          <w:lang w:val="lt-LT"/>
        </w:rPr>
      </w:pPr>
    </w:p>
    <w:p w14:paraId="70228A61" w14:textId="77777777" w:rsidR="008A7481" w:rsidRPr="008A7481" w:rsidRDefault="008A7481" w:rsidP="008A7481">
      <w:pPr>
        <w:spacing w:after="0" w:line="240" w:lineRule="auto"/>
        <w:rPr>
          <w:rFonts w:ascii="Times New Roman" w:hAnsi="Times New Roman"/>
          <w:b/>
          <w:lang w:val="lt-LT"/>
        </w:rPr>
      </w:pPr>
      <w:r w:rsidRPr="008A7481">
        <w:rPr>
          <w:rFonts w:ascii="Times New Roman" w:hAnsi="Times New Roman"/>
          <w:b/>
          <w:lang w:val="lt-LT"/>
        </w:rPr>
        <w:t>Atidžiai perskaitykite visą šį lapelį, prieš pradėdami vartoti vaistą, nes jame pateikiama Jums svarbi informacija</w:t>
      </w:r>
    </w:p>
    <w:p w14:paraId="78238EAA" w14:textId="77777777" w:rsidR="008A7481" w:rsidRPr="008A7481" w:rsidRDefault="008A7481" w:rsidP="008A7481">
      <w:pPr>
        <w:numPr>
          <w:ilvl w:val="0"/>
          <w:numId w:val="10"/>
        </w:numPr>
        <w:spacing w:after="0" w:line="240" w:lineRule="auto"/>
        <w:ind w:left="567" w:hanging="567"/>
        <w:rPr>
          <w:rFonts w:ascii="Times New Roman" w:hAnsi="Times New Roman"/>
          <w:lang w:val="lt-LT"/>
        </w:rPr>
      </w:pPr>
      <w:r w:rsidRPr="008A7481">
        <w:rPr>
          <w:rFonts w:ascii="Times New Roman" w:hAnsi="Times New Roman"/>
          <w:lang w:val="lt-LT"/>
        </w:rPr>
        <w:t>Neišmeskite šio lapelio, nes vėl gali prireikti jį perskaityti.</w:t>
      </w:r>
    </w:p>
    <w:p w14:paraId="07251176" w14:textId="7380EB55" w:rsidR="008A7481" w:rsidRPr="008A7481" w:rsidRDefault="008A7481" w:rsidP="008A7481">
      <w:pPr>
        <w:numPr>
          <w:ilvl w:val="0"/>
          <w:numId w:val="10"/>
        </w:numPr>
        <w:spacing w:after="0" w:line="240" w:lineRule="auto"/>
        <w:ind w:left="567" w:hanging="567"/>
        <w:rPr>
          <w:rFonts w:ascii="Times New Roman" w:hAnsi="Times New Roman"/>
          <w:lang w:val="lt-LT"/>
        </w:rPr>
      </w:pPr>
      <w:r w:rsidRPr="008A7481">
        <w:rPr>
          <w:rFonts w:ascii="Times New Roman" w:hAnsi="Times New Roman"/>
          <w:lang w:val="lt-LT"/>
        </w:rPr>
        <w:t xml:space="preserve">Jeigu kiltų daugiau klausimų, kreipkitės į </w:t>
      </w:r>
      <w:proofErr w:type="spellStart"/>
      <w:r w:rsidRPr="008A7481">
        <w:rPr>
          <w:rFonts w:ascii="Times New Roman" w:hAnsi="Times New Roman"/>
          <w:lang w:val="lt-LT"/>
        </w:rPr>
        <w:t>gydytoją</w:t>
      </w:r>
      <w:r w:rsidR="00341513">
        <w:rPr>
          <w:rFonts w:ascii="Times New Roman" w:hAnsi="Times New Roman"/>
          <w:lang w:val="lt-LT"/>
        </w:rPr>
        <w:t>,</w:t>
      </w:r>
      <w:r w:rsidRPr="008A7481">
        <w:rPr>
          <w:rFonts w:ascii="Times New Roman" w:hAnsi="Times New Roman"/>
          <w:lang w:val="lt-LT"/>
        </w:rPr>
        <w:t>vaistininką</w:t>
      </w:r>
      <w:proofErr w:type="spellEnd"/>
      <w:r w:rsidR="00341513">
        <w:rPr>
          <w:rFonts w:ascii="Times New Roman" w:hAnsi="Times New Roman"/>
          <w:lang w:val="lt-LT"/>
        </w:rPr>
        <w:t xml:space="preserve"> arba slaugytoją.</w:t>
      </w:r>
    </w:p>
    <w:p w14:paraId="341B9F87" w14:textId="77777777" w:rsidR="008A7481" w:rsidRPr="008A7481" w:rsidRDefault="008A7481" w:rsidP="008A7481">
      <w:pPr>
        <w:numPr>
          <w:ilvl w:val="0"/>
          <w:numId w:val="10"/>
        </w:numPr>
        <w:spacing w:after="0" w:line="240" w:lineRule="auto"/>
        <w:ind w:left="567" w:hanging="567"/>
        <w:rPr>
          <w:rFonts w:ascii="Times New Roman" w:hAnsi="Times New Roman"/>
          <w:lang w:val="lt-LT"/>
        </w:rPr>
      </w:pPr>
      <w:r w:rsidRPr="008A7481">
        <w:rPr>
          <w:rFonts w:ascii="Times New Roman" w:hAnsi="Times New Roman"/>
          <w:lang w:val="lt-LT"/>
        </w:rPr>
        <w:t>Šis vaistas skirtas tik Jums, todėl kitiems žmonėms jo duoti negalima. Vaistas gali jiems pakenkti (net tiems, kurių ligos požymiai yra tokie patys kaip Jūsų).</w:t>
      </w:r>
    </w:p>
    <w:p w14:paraId="22C3D8B5" w14:textId="7C90AAB0" w:rsidR="008A7481" w:rsidRPr="008A7481" w:rsidRDefault="008A7481" w:rsidP="008A7481">
      <w:pPr>
        <w:numPr>
          <w:ilvl w:val="0"/>
          <w:numId w:val="10"/>
        </w:numPr>
        <w:spacing w:after="0" w:line="240" w:lineRule="auto"/>
        <w:ind w:left="567" w:hanging="567"/>
        <w:rPr>
          <w:rFonts w:ascii="Times New Roman" w:hAnsi="Times New Roman"/>
          <w:lang w:val="lt-LT"/>
        </w:rPr>
      </w:pPr>
      <w:r w:rsidRPr="008A7481">
        <w:rPr>
          <w:rFonts w:ascii="Times New Roman" w:hAnsi="Times New Roman"/>
          <w:lang w:val="lt-LT"/>
        </w:rPr>
        <w:t>Jeigu pasireiškė šalutinis poveikis (</w:t>
      </w:r>
      <w:bookmarkStart w:id="10" w:name="_Hlk57197413"/>
      <w:r w:rsidRPr="008A7481">
        <w:rPr>
          <w:rFonts w:ascii="Times New Roman" w:hAnsi="Times New Roman"/>
          <w:lang w:val="lt-LT"/>
        </w:rPr>
        <w:t>net jeigu jis šiame lapelyje nenurodytas) kreipkitės į gydytoją arba vaistininką</w:t>
      </w:r>
      <w:bookmarkEnd w:id="10"/>
      <w:r w:rsidRPr="008A7481">
        <w:rPr>
          <w:rFonts w:ascii="Times New Roman" w:hAnsi="Times New Roman"/>
          <w:lang w:val="lt-LT"/>
        </w:rPr>
        <w:t xml:space="preserve"> </w:t>
      </w:r>
      <w:r w:rsidR="0004053F">
        <w:rPr>
          <w:rFonts w:ascii="Times New Roman" w:hAnsi="Times New Roman"/>
          <w:lang w:val="lt-LT"/>
        </w:rPr>
        <w:t xml:space="preserve">arba slaugytoją </w:t>
      </w:r>
      <w:r w:rsidRPr="008A7481">
        <w:rPr>
          <w:rFonts w:ascii="Times New Roman" w:hAnsi="Times New Roman"/>
          <w:lang w:val="lt-LT"/>
        </w:rPr>
        <w:t xml:space="preserve">(žr. 4 skyrių). </w:t>
      </w:r>
    </w:p>
    <w:p w14:paraId="4E5D695A" w14:textId="77777777" w:rsidR="008A7481" w:rsidRPr="008A7481" w:rsidRDefault="008A7481" w:rsidP="008A7481">
      <w:pPr>
        <w:tabs>
          <w:tab w:val="left" w:pos="567"/>
        </w:tabs>
        <w:spacing w:after="0" w:line="240" w:lineRule="auto"/>
        <w:rPr>
          <w:rFonts w:ascii="Times New Roman" w:hAnsi="Times New Roman"/>
          <w:b/>
          <w:lang w:val="lt-LT"/>
        </w:rPr>
      </w:pPr>
    </w:p>
    <w:p w14:paraId="709F741D" w14:textId="77777777" w:rsidR="008A7481" w:rsidRPr="008A7481" w:rsidRDefault="008A7481" w:rsidP="008A7481">
      <w:pPr>
        <w:tabs>
          <w:tab w:val="left" w:pos="567"/>
        </w:tabs>
        <w:spacing w:after="0" w:line="240" w:lineRule="auto"/>
        <w:rPr>
          <w:rFonts w:ascii="Times New Roman" w:hAnsi="Times New Roman"/>
          <w:b/>
          <w:lang w:val="lt-LT"/>
        </w:rPr>
      </w:pPr>
      <w:r w:rsidRPr="008A7481">
        <w:rPr>
          <w:rFonts w:ascii="Times New Roman" w:hAnsi="Times New Roman"/>
          <w:b/>
          <w:lang w:val="lt-LT"/>
        </w:rPr>
        <w:t xml:space="preserve">Apie ką rašoma šiame lapelyje? </w:t>
      </w:r>
    </w:p>
    <w:p w14:paraId="3036753F" w14:textId="77777777" w:rsidR="008A7481" w:rsidRPr="008A7481" w:rsidRDefault="008A7481" w:rsidP="008A7481">
      <w:pPr>
        <w:tabs>
          <w:tab w:val="left" w:pos="567"/>
        </w:tabs>
        <w:spacing w:after="0" w:line="240" w:lineRule="auto"/>
        <w:rPr>
          <w:rFonts w:ascii="Times New Roman" w:hAnsi="Times New Roman"/>
          <w:lang w:val="lt-LT"/>
        </w:rPr>
      </w:pPr>
      <w:r w:rsidRPr="008A7481">
        <w:rPr>
          <w:rFonts w:ascii="Times New Roman" w:hAnsi="Times New Roman"/>
          <w:lang w:val="lt-LT"/>
        </w:rPr>
        <w:t>1.</w:t>
      </w:r>
      <w:r w:rsidRPr="008A7481">
        <w:rPr>
          <w:rFonts w:ascii="Times New Roman" w:hAnsi="Times New Roman"/>
          <w:lang w:val="lt-LT"/>
        </w:rPr>
        <w:tab/>
        <w:t>Kas yra SUBUTEX</w:t>
      </w:r>
      <w:r w:rsidRPr="008A7481">
        <w:rPr>
          <w:rFonts w:ascii="Times New Roman" w:hAnsi="Times New Roman"/>
          <w:b/>
          <w:lang w:val="lt-LT"/>
        </w:rPr>
        <w:t xml:space="preserve"> </w:t>
      </w:r>
      <w:r w:rsidRPr="008A7481">
        <w:rPr>
          <w:rFonts w:ascii="Times New Roman" w:hAnsi="Times New Roman"/>
          <w:lang w:val="lt-LT"/>
        </w:rPr>
        <w:t>ir kam jis vartojamas</w:t>
      </w:r>
    </w:p>
    <w:p w14:paraId="343CBD57" w14:textId="77777777" w:rsidR="008A7481" w:rsidRPr="008A7481" w:rsidRDefault="008A7481" w:rsidP="008A7481">
      <w:pPr>
        <w:tabs>
          <w:tab w:val="left" w:pos="567"/>
        </w:tabs>
        <w:spacing w:after="0" w:line="240" w:lineRule="auto"/>
        <w:rPr>
          <w:rFonts w:ascii="Times New Roman" w:hAnsi="Times New Roman"/>
          <w:lang w:val="lt-LT"/>
        </w:rPr>
      </w:pPr>
      <w:r w:rsidRPr="008A7481">
        <w:rPr>
          <w:rFonts w:ascii="Times New Roman" w:hAnsi="Times New Roman"/>
          <w:lang w:val="lt-LT"/>
        </w:rPr>
        <w:t>2.</w:t>
      </w:r>
      <w:r w:rsidRPr="008A7481">
        <w:rPr>
          <w:rFonts w:ascii="Times New Roman" w:hAnsi="Times New Roman"/>
          <w:lang w:val="lt-LT"/>
        </w:rPr>
        <w:tab/>
        <w:t>Kas žinotina prieš vartojant SUBUTEX</w:t>
      </w:r>
    </w:p>
    <w:p w14:paraId="19388913" w14:textId="77777777" w:rsidR="008A7481" w:rsidRPr="008A7481" w:rsidRDefault="008A7481" w:rsidP="008A7481">
      <w:pPr>
        <w:tabs>
          <w:tab w:val="left" w:pos="567"/>
        </w:tabs>
        <w:spacing w:after="0" w:line="240" w:lineRule="auto"/>
        <w:rPr>
          <w:rFonts w:ascii="Times New Roman" w:hAnsi="Times New Roman"/>
          <w:lang w:val="lt-LT"/>
        </w:rPr>
      </w:pPr>
      <w:r w:rsidRPr="008A7481">
        <w:rPr>
          <w:rFonts w:ascii="Times New Roman" w:hAnsi="Times New Roman"/>
          <w:lang w:val="lt-LT"/>
        </w:rPr>
        <w:t>3.</w:t>
      </w:r>
      <w:r w:rsidRPr="008A7481">
        <w:rPr>
          <w:rFonts w:ascii="Times New Roman" w:hAnsi="Times New Roman"/>
          <w:lang w:val="lt-LT"/>
        </w:rPr>
        <w:tab/>
        <w:t>Kaip vartoti SUBUTEX</w:t>
      </w:r>
    </w:p>
    <w:p w14:paraId="28EF68E8" w14:textId="77777777" w:rsidR="008A7481" w:rsidRPr="008A7481" w:rsidRDefault="008A7481" w:rsidP="008A7481">
      <w:pPr>
        <w:tabs>
          <w:tab w:val="left" w:pos="567"/>
        </w:tabs>
        <w:spacing w:after="0" w:line="240" w:lineRule="auto"/>
        <w:rPr>
          <w:rFonts w:ascii="Times New Roman" w:hAnsi="Times New Roman"/>
          <w:lang w:val="lt-LT"/>
        </w:rPr>
      </w:pPr>
      <w:r w:rsidRPr="008A7481">
        <w:rPr>
          <w:rFonts w:ascii="Times New Roman" w:hAnsi="Times New Roman"/>
          <w:lang w:val="lt-LT"/>
        </w:rPr>
        <w:t>4.</w:t>
      </w:r>
      <w:r w:rsidRPr="008A7481">
        <w:rPr>
          <w:rFonts w:ascii="Times New Roman" w:hAnsi="Times New Roman"/>
          <w:lang w:val="lt-LT"/>
        </w:rPr>
        <w:tab/>
        <w:t>Galimas šalutinis poveikis</w:t>
      </w:r>
    </w:p>
    <w:p w14:paraId="03985F4E" w14:textId="77777777" w:rsidR="008A7481" w:rsidRPr="008A7481" w:rsidRDefault="008A7481" w:rsidP="008A7481">
      <w:pPr>
        <w:tabs>
          <w:tab w:val="left" w:pos="567"/>
        </w:tabs>
        <w:spacing w:after="0" w:line="240" w:lineRule="auto"/>
        <w:rPr>
          <w:rFonts w:ascii="Times New Roman" w:hAnsi="Times New Roman"/>
          <w:lang w:val="lt-LT"/>
        </w:rPr>
      </w:pPr>
      <w:r w:rsidRPr="008A7481">
        <w:rPr>
          <w:rFonts w:ascii="Times New Roman" w:hAnsi="Times New Roman"/>
          <w:lang w:val="lt-LT"/>
        </w:rPr>
        <w:t>5.</w:t>
      </w:r>
      <w:r w:rsidRPr="008A7481">
        <w:rPr>
          <w:rFonts w:ascii="Times New Roman" w:hAnsi="Times New Roman"/>
          <w:lang w:val="lt-LT"/>
        </w:rPr>
        <w:tab/>
        <w:t>Kaip laikyti SUBUTEX</w:t>
      </w:r>
    </w:p>
    <w:p w14:paraId="078CF0B5" w14:textId="77777777" w:rsidR="008A7481" w:rsidRPr="008A7481" w:rsidRDefault="008A7481" w:rsidP="008A7481">
      <w:pPr>
        <w:tabs>
          <w:tab w:val="left" w:pos="567"/>
        </w:tabs>
        <w:spacing w:after="0" w:line="240" w:lineRule="auto"/>
        <w:rPr>
          <w:rFonts w:ascii="Times New Roman" w:hAnsi="Times New Roman"/>
          <w:lang w:val="lt-LT"/>
        </w:rPr>
      </w:pPr>
      <w:r w:rsidRPr="008A7481">
        <w:rPr>
          <w:rFonts w:ascii="Times New Roman" w:hAnsi="Times New Roman"/>
          <w:lang w:val="lt-LT"/>
        </w:rPr>
        <w:t>6.</w:t>
      </w:r>
      <w:r w:rsidRPr="008A7481">
        <w:rPr>
          <w:rFonts w:ascii="Times New Roman" w:hAnsi="Times New Roman"/>
          <w:lang w:val="lt-LT"/>
        </w:rPr>
        <w:tab/>
        <w:t>Pakuotės turinys ir kita informacija</w:t>
      </w:r>
    </w:p>
    <w:p w14:paraId="44FAFA2A" w14:textId="77777777" w:rsidR="008A7481" w:rsidRPr="008A7481" w:rsidRDefault="008A7481" w:rsidP="008A7481">
      <w:pPr>
        <w:tabs>
          <w:tab w:val="left" w:pos="567"/>
        </w:tabs>
        <w:spacing w:after="0" w:line="240" w:lineRule="auto"/>
        <w:rPr>
          <w:rFonts w:ascii="Times New Roman" w:hAnsi="Times New Roman"/>
          <w:lang w:val="lt-LT"/>
        </w:rPr>
      </w:pPr>
    </w:p>
    <w:p w14:paraId="6B5BEFC0" w14:textId="77777777" w:rsidR="008A7481" w:rsidRPr="008A7481" w:rsidRDefault="008A7481" w:rsidP="008A7481">
      <w:pPr>
        <w:tabs>
          <w:tab w:val="left" w:pos="567"/>
        </w:tabs>
        <w:spacing w:after="0" w:line="240" w:lineRule="auto"/>
        <w:rPr>
          <w:rFonts w:ascii="Times New Roman" w:hAnsi="Times New Roman"/>
          <w:b/>
          <w:caps/>
          <w:lang w:val="lt-LT"/>
        </w:rPr>
      </w:pPr>
    </w:p>
    <w:p w14:paraId="4109986E" w14:textId="77777777" w:rsidR="008A7481" w:rsidRPr="008A7481" w:rsidRDefault="008A7481" w:rsidP="008A7481">
      <w:pPr>
        <w:tabs>
          <w:tab w:val="left" w:pos="567"/>
        </w:tabs>
        <w:spacing w:after="0" w:line="240" w:lineRule="auto"/>
        <w:rPr>
          <w:rFonts w:ascii="Times New Roman" w:hAnsi="Times New Roman"/>
          <w:b/>
          <w:lang w:val="lt-LT"/>
        </w:rPr>
      </w:pPr>
      <w:r w:rsidRPr="008A7481">
        <w:rPr>
          <w:rFonts w:ascii="Times New Roman" w:hAnsi="Times New Roman"/>
          <w:b/>
          <w:lang w:val="lt-LT"/>
        </w:rPr>
        <w:t>1.</w:t>
      </w:r>
      <w:r w:rsidRPr="008A7481">
        <w:rPr>
          <w:rFonts w:ascii="Times New Roman" w:hAnsi="Times New Roman"/>
          <w:b/>
          <w:lang w:val="lt-LT"/>
        </w:rPr>
        <w:tab/>
        <w:t xml:space="preserve">Kas yra SUBUTEX </w:t>
      </w:r>
      <w:r w:rsidRPr="008A7481">
        <w:rPr>
          <w:rFonts w:ascii="TimesNewRomanPS-BoldMT" w:hAnsi="TimesNewRomanPS-BoldMT" w:cs="TimesNewRomanPS-BoldMT"/>
          <w:b/>
          <w:bCs/>
          <w:lang w:val="lt-LT"/>
        </w:rPr>
        <w:t>ir kam jis vartojamas</w:t>
      </w:r>
      <w:r w:rsidRPr="008A7481">
        <w:rPr>
          <w:rFonts w:ascii="Times New Roman" w:hAnsi="Times New Roman"/>
          <w:b/>
          <w:lang w:val="lt-LT"/>
        </w:rPr>
        <w:t xml:space="preserve"> </w:t>
      </w:r>
    </w:p>
    <w:p w14:paraId="28297B38" w14:textId="77777777" w:rsidR="008A7481" w:rsidRPr="008A7481" w:rsidRDefault="008A7481" w:rsidP="008A7481">
      <w:pPr>
        <w:numPr>
          <w:ilvl w:val="12"/>
          <w:numId w:val="0"/>
        </w:numPr>
        <w:tabs>
          <w:tab w:val="left" w:pos="567"/>
        </w:tabs>
        <w:spacing w:after="0" w:line="240" w:lineRule="auto"/>
        <w:rPr>
          <w:rFonts w:ascii="Times New Roman" w:hAnsi="Times New Roman"/>
          <w:b/>
          <w:caps/>
          <w:lang w:val="lt-LT"/>
        </w:rPr>
      </w:pPr>
    </w:p>
    <w:p w14:paraId="5A68E337" w14:textId="77777777" w:rsidR="008A7481" w:rsidRPr="008A7481" w:rsidRDefault="008A7481" w:rsidP="008A7481">
      <w:pPr>
        <w:tabs>
          <w:tab w:val="left" w:pos="-720"/>
          <w:tab w:val="left" w:pos="0"/>
        </w:tabs>
        <w:suppressAutoHyphens/>
        <w:spacing w:after="0" w:line="240" w:lineRule="auto"/>
        <w:rPr>
          <w:rFonts w:ascii="Times New Roman" w:hAnsi="Times New Roman"/>
          <w:lang w:val="lt-LT"/>
        </w:rPr>
      </w:pPr>
      <w:r w:rsidRPr="008A7481">
        <w:rPr>
          <w:rFonts w:ascii="Times New Roman" w:hAnsi="Times New Roman"/>
          <w:lang w:val="lt-LT"/>
        </w:rPr>
        <w:t xml:space="preserve">Vaistas skirtas priklausomybei nuo </w:t>
      </w:r>
      <w:proofErr w:type="spellStart"/>
      <w:r w:rsidRPr="008A7481">
        <w:rPr>
          <w:rFonts w:ascii="Times New Roman" w:hAnsi="Times New Roman"/>
          <w:lang w:val="lt-LT"/>
        </w:rPr>
        <w:t>opioidų</w:t>
      </w:r>
      <w:proofErr w:type="spellEnd"/>
      <w:r w:rsidRPr="008A7481">
        <w:rPr>
          <w:rFonts w:ascii="Times New Roman" w:hAnsi="Times New Roman"/>
          <w:lang w:val="lt-LT"/>
        </w:rPr>
        <w:t xml:space="preserve"> gydyti.</w:t>
      </w:r>
    </w:p>
    <w:p w14:paraId="04E1A6F3" w14:textId="77777777" w:rsidR="008A7481" w:rsidRPr="008A7481" w:rsidRDefault="008A7481" w:rsidP="008A7481">
      <w:pPr>
        <w:tabs>
          <w:tab w:val="left" w:pos="-720"/>
          <w:tab w:val="left" w:pos="0"/>
        </w:tabs>
        <w:suppressAutoHyphens/>
        <w:spacing w:after="0" w:line="240" w:lineRule="auto"/>
        <w:rPr>
          <w:rFonts w:ascii="Times New Roman" w:hAnsi="Times New Roman"/>
          <w:b/>
          <w:lang w:val="lt-LT"/>
        </w:rPr>
      </w:pPr>
    </w:p>
    <w:p w14:paraId="5FCE7651" w14:textId="77777777" w:rsidR="008A7481" w:rsidRPr="008A7481" w:rsidRDefault="008A7481" w:rsidP="008A7481">
      <w:pPr>
        <w:tabs>
          <w:tab w:val="left" w:pos="-720"/>
          <w:tab w:val="left" w:pos="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SUBUTEX yra vartojamas gydyti priklausomybę nuo </w:t>
      </w:r>
      <w:proofErr w:type="spellStart"/>
      <w:r w:rsidRPr="008A7481">
        <w:rPr>
          <w:rFonts w:ascii="Times New Roman" w:hAnsi="Times New Roman"/>
          <w:spacing w:val="-3"/>
          <w:lang w:val="lt-LT"/>
        </w:rPr>
        <w:t>opioidinių</w:t>
      </w:r>
      <w:proofErr w:type="spellEnd"/>
      <w:r w:rsidRPr="008A7481">
        <w:rPr>
          <w:rFonts w:ascii="Times New Roman" w:hAnsi="Times New Roman"/>
          <w:spacing w:val="-3"/>
          <w:lang w:val="lt-LT"/>
        </w:rPr>
        <w:t xml:space="preserve"> (narkotinių) vaistų. SUBUTEX yra viena iš medikamentinio, socialinio ir psichologinio gydymo programos dalių pacientams, kurie sutiko būti gydomi nuo priklausomybės </w:t>
      </w:r>
      <w:proofErr w:type="spellStart"/>
      <w:r w:rsidRPr="008A7481">
        <w:rPr>
          <w:rFonts w:ascii="Times New Roman" w:hAnsi="Times New Roman"/>
          <w:spacing w:val="-3"/>
          <w:lang w:val="lt-LT"/>
        </w:rPr>
        <w:t>opiodams</w:t>
      </w:r>
      <w:proofErr w:type="spellEnd"/>
      <w:r w:rsidRPr="008A7481">
        <w:rPr>
          <w:rFonts w:ascii="Times New Roman" w:hAnsi="Times New Roman"/>
          <w:spacing w:val="-3"/>
          <w:lang w:val="lt-LT"/>
        </w:rPr>
        <w:t>.</w:t>
      </w:r>
    </w:p>
    <w:p w14:paraId="0E9DEA8E" w14:textId="77777777" w:rsidR="008A7481" w:rsidRPr="008A7481" w:rsidRDefault="008A7481" w:rsidP="008A7481">
      <w:pPr>
        <w:tabs>
          <w:tab w:val="left" w:pos="-720"/>
          <w:tab w:val="left" w:pos="0"/>
        </w:tabs>
        <w:suppressAutoHyphens/>
        <w:spacing w:after="0" w:line="240" w:lineRule="auto"/>
        <w:rPr>
          <w:rFonts w:ascii="Times New Roman" w:hAnsi="Times New Roman"/>
          <w:spacing w:val="-3"/>
          <w:lang w:val="lt-LT"/>
        </w:rPr>
      </w:pPr>
    </w:p>
    <w:p w14:paraId="5B3BF6FE" w14:textId="77777777" w:rsidR="008A7481" w:rsidRPr="008A7481" w:rsidRDefault="008A7481" w:rsidP="008A7481">
      <w:pPr>
        <w:tabs>
          <w:tab w:val="left" w:pos="-720"/>
          <w:tab w:val="left" w:pos="0"/>
        </w:tabs>
        <w:suppressAutoHyphens/>
        <w:spacing w:after="0" w:line="240" w:lineRule="auto"/>
        <w:rPr>
          <w:rFonts w:ascii="Times New Roman" w:hAnsi="Times New Roman"/>
          <w:spacing w:val="-3"/>
          <w:lang w:val="lt-LT"/>
        </w:rPr>
      </w:pPr>
      <w:proofErr w:type="spellStart"/>
      <w:r w:rsidRPr="008A7481">
        <w:rPr>
          <w:rFonts w:ascii="Times New Roman" w:hAnsi="Times New Roman"/>
          <w:spacing w:val="-3"/>
          <w:lang w:val="lt-LT"/>
        </w:rPr>
        <w:t>Poliežuvinės</w:t>
      </w:r>
      <w:proofErr w:type="spellEnd"/>
      <w:r w:rsidRPr="008A7481">
        <w:rPr>
          <w:rFonts w:ascii="Times New Roman" w:hAnsi="Times New Roman"/>
          <w:spacing w:val="-3"/>
          <w:lang w:val="lt-LT"/>
        </w:rPr>
        <w:t xml:space="preserve"> tabletės SUBUTEX skirtos suaugusiesiems ir vyresniems kaip 15</w:t>
      </w:r>
      <w:r w:rsidRPr="008A7481">
        <w:rPr>
          <w:lang w:val="lt-LT"/>
        </w:rPr>
        <w:t> </w:t>
      </w:r>
      <w:r w:rsidRPr="008A7481">
        <w:rPr>
          <w:rFonts w:ascii="Times New Roman" w:hAnsi="Times New Roman"/>
          <w:spacing w:val="-3"/>
          <w:lang w:val="lt-LT"/>
        </w:rPr>
        <w:t>metų paaugliams.</w:t>
      </w:r>
    </w:p>
    <w:p w14:paraId="267F4AF6" w14:textId="77777777" w:rsidR="008A7481" w:rsidRPr="008A7481" w:rsidRDefault="008A7481" w:rsidP="008A7481">
      <w:pPr>
        <w:tabs>
          <w:tab w:val="left" w:pos="360"/>
        </w:tabs>
        <w:spacing w:after="0" w:line="240" w:lineRule="auto"/>
        <w:rPr>
          <w:rFonts w:ascii="Times New Roman" w:hAnsi="Times New Roman"/>
          <w:lang w:val="lt-LT"/>
        </w:rPr>
      </w:pPr>
    </w:p>
    <w:p w14:paraId="7C6B8D4A" w14:textId="77777777" w:rsidR="008A7481" w:rsidRPr="008A7481" w:rsidRDefault="008A7481" w:rsidP="008A7481">
      <w:pPr>
        <w:tabs>
          <w:tab w:val="left" w:pos="360"/>
        </w:tabs>
        <w:spacing w:after="0" w:line="240" w:lineRule="auto"/>
        <w:rPr>
          <w:rFonts w:ascii="Times New Roman" w:hAnsi="Times New Roman"/>
          <w:lang w:val="lt-LT"/>
        </w:rPr>
      </w:pPr>
    </w:p>
    <w:p w14:paraId="45184C7D" w14:textId="77777777" w:rsidR="008A7481" w:rsidRPr="008A7481" w:rsidRDefault="008A7481" w:rsidP="008A7481">
      <w:pPr>
        <w:tabs>
          <w:tab w:val="left" w:pos="567"/>
        </w:tabs>
        <w:spacing w:after="0" w:line="240" w:lineRule="auto"/>
        <w:rPr>
          <w:rFonts w:ascii="Times New Roman" w:hAnsi="Times New Roman"/>
          <w:b/>
          <w:lang w:val="lt-LT"/>
        </w:rPr>
      </w:pPr>
      <w:r w:rsidRPr="008A7481">
        <w:rPr>
          <w:rFonts w:ascii="Times New Roman" w:hAnsi="Times New Roman"/>
          <w:b/>
          <w:lang w:val="lt-LT"/>
        </w:rPr>
        <w:t>2.</w:t>
      </w:r>
      <w:r w:rsidRPr="008A7481">
        <w:rPr>
          <w:rFonts w:ascii="Times New Roman" w:hAnsi="Times New Roman"/>
          <w:b/>
          <w:lang w:val="lt-LT"/>
        </w:rPr>
        <w:tab/>
        <w:t>Kas žinotina prieš vartojant SUBUTEX</w:t>
      </w:r>
    </w:p>
    <w:p w14:paraId="503B33F2" w14:textId="77777777" w:rsidR="008A7481" w:rsidRPr="008A7481" w:rsidRDefault="008A7481" w:rsidP="008A7481">
      <w:pPr>
        <w:tabs>
          <w:tab w:val="left" w:pos="567"/>
        </w:tabs>
        <w:spacing w:after="0" w:line="240" w:lineRule="auto"/>
        <w:rPr>
          <w:rFonts w:ascii="Times New Roman" w:hAnsi="Times New Roman"/>
          <w:lang w:val="lt-LT"/>
        </w:rPr>
      </w:pPr>
    </w:p>
    <w:p w14:paraId="0A44B145" w14:textId="33D1223A" w:rsidR="008A7481" w:rsidRPr="008A7481" w:rsidRDefault="008A7481" w:rsidP="008A7481">
      <w:pPr>
        <w:tabs>
          <w:tab w:val="left" w:pos="-720"/>
          <w:tab w:val="left" w:pos="0"/>
          <w:tab w:val="left" w:pos="720"/>
          <w:tab w:val="left" w:pos="1440"/>
        </w:tabs>
        <w:suppressAutoHyphens/>
        <w:spacing w:after="0" w:line="240" w:lineRule="auto"/>
        <w:rPr>
          <w:rFonts w:ascii="Times New Roman" w:hAnsi="Times New Roman"/>
          <w:b/>
          <w:spacing w:val="-3"/>
          <w:lang w:val="lt-LT"/>
        </w:rPr>
      </w:pPr>
      <w:r w:rsidRPr="008A7481">
        <w:rPr>
          <w:rFonts w:ascii="Times New Roman" w:hAnsi="Times New Roman"/>
          <w:b/>
          <w:lang w:val="lt-LT"/>
        </w:rPr>
        <w:t xml:space="preserve">SUBUTEX vartoti </w:t>
      </w:r>
      <w:r w:rsidR="00341513">
        <w:rPr>
          <w:rFonts w:ascii="Times New Roman" w:hAnsi="Times New Roman"/>
          <w:b/>
          <w:lang w:val="lt-LT"/>
        </w:rPr>
        <w:t>draudžiama</w:t>
      </w:r>
      <w:r w:rsidRPr="008A7481">
        <w:rPr>
          <w:rFonts w:ascii="Times New Roman" w:hAnsi="Times New Roman"/>
          <w:b/>
          <w:lang w:val="lt-LT"/>
        </w:rPr>
        <w:t>:</w:t>
      </w:r>
    </w:p>
    <w:p w14:paraId="08515C31" w14:textId="77777777" w:rsidR="008A7481" w:rsidRPr="008A7481" w:rsidRDefault="008A7481" w:rsidP="008A7481">
      <w:pPr>
        <w:tabs>
          <w:tab w:val="left" w:pos="-1440"/>
          <w:tab w:val="left" w:pos="-720"/>
          <w:tab w:val="left" w:pos="567"/>
          <w:tab w:val="left" w:pos="864"/>
          <w:tab w:val="left" w:pos="1440"/>
          <w:tab w:val="left" w:pos="2160"/>
        </w:tabs>
        <w:suppressAutoHyphens/>
        <w:spacing w:after="0" w:line="240" w:lineRule="auto"/>
        <w:ind w:left="567" w:hanging="567"/>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 xml:space="preserve">jeigu yra alergija </w:t>
      </w:r>
      <w:proofErr w:type="spellStart"/>
      <w:r w:rsidRPr="008A7481">
        <w:rPr>
          <w:rFonts w:ascii="Times New Roman" w:hAnsi="Times New Roman"/>
          <w:spacing w:val="-3"/>
          <w:lang w:val="lt-LT"/>
        </w:rPr>
        <w:t>buprenorfinui</w:t>
      </w:r>
      <w:proofErr w:type="spellEnd"/>
      <w:r w:rsidRPr="008A7481">
        <w:rPr>
          <w:rFonts w:ascii="Times New Roman" w:hAnsi="Times New Roman"/>
          <w:spacing w:val="-3"/>
          <w:lang w:val="lt-LT"/>
        </w:rPr>
        <w:t xml:space="preserve"> arba bet kuriai pagalbinei šio vaisto medžiagai (jos išvardytos 6 skyriuje),</w:t>
      </w:r>
    </w:p>
    <w:p w14:paraId="344A7927"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jeigu Jums dar nėra 15 metų;</w:t>
      </w:r>
    </w:p>
    <w:p w14:paraId="28168D3C"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jeigu turite sunkių kvėpavimo funkcijos sutrikimų;</w:t>
      </w:r>
    </w:p>
    <w:p w14:paraId="0434F5E4"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jeigu turite sunkių kepenų funkcijos sutrikimų;</w:t>
      </w:r>
    </w:p>
    <w:p w14:paraId="7EC9DD0D" w14:textId="77777777" w:rsidR="008A7481" w:rsidRPr="008A7481" w:rsidRDefault="008A7481" w:rsidP="008A7481">
      <w:pPr>
        <w:tabs>
          <w:tab w:val="left" w:pos="-1440"/>
          <w:tab w:val="left" w:pos="-720"/>
          <w:tab w:val="left" w:pos="0"/>
          <w:tab w:val="left" w:pos="567"/>
          <w:tab w:val="left" w:pos="864"/>
          <w:tab w:val="left" w:pos="1701"/>
          <w:tab w:val="left" w:pos="2160"/>
        </w:tabs>
        <w:suppressAutoHyphens/>
        <w:spacing w:after="0" w:line="240" w:lineRule="auto"/>
        <w:ind w:left="567" w:hanging="567"/>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jeigu Jums yra alkoholinė intoksikacija arba baltoji karštligė (drebulys, prakaitavimas, nerimas, sumišimas ar alkoholio sukeltos haliucinacijos);</w:t>
      </w:r>
    </w:p>
    <w:p w14:paraId="213248E4"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jeigu Jūs vartojate metadono;</w:t>
      </w:r>
    </w:p>
    <w:p w14:paraId="21230E66"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 xml:space="preserve">jeigu Jūs vartojate </w:t>
      </w:r>
      <w:proofErr w:type="spellStart"/>
      <w:r w:rsidRPr="008A7481">
        <w:rPr>
          <w:rFonts w:ascii="Times New Roman" w:hAnsi="Times New Roman"/>
          <w:spacing w:val="-3"/>
          <w:lang w:val="lt-LT"/>
        </w:rPr>
        <w:t>opioidinių</w:t>
      </w:r>
      <w:proofErr w:type="spellEnd"/>
      <w:r w:rsidRPr="008A7481">
        <w:rPr>
          <w:rFonts w:ascii="Times New Roman" w:hAnsi="Times New Roman"/>
          <w:spacing w:val="-3"/>
          <w:lang w:val="lt-LT"/>
        </w:rPr>
        <w:t xml:space="preserve"> analgetikų (III lygio);</w:t>
      </w:r>
    </w:p>
    <w:p w14:paraId="58EC220A"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 xml:space="preserve">jeigu Jūs vartojate </w:t>
      </w:r>
      <w:proofErr w:type="spellStart"/>
      <w:r w:rsidRPr="008A7481">
        <w:rPr>
          <w:rFonts w:ascii="Times New Roman" w:hAnsi="Times New Roman"/>
          <w:spacing w:val="-3"/>
          <w:lang w:val="lt-LT"/>
        </w:rPr>
        <w:t>naltreksono</w:t>
      </w:r>
      <w:proofErr w:type="spellEnd"/>
      <w:r w:rsidRPr="008A7481">
        <w:rPr>
          <w:rFonts w:ascii="Times New Roman" w:hAnsi="Times New Roman"/>
          <w:spacing w:val="-3"/>
          <w:lang w:val="lt-LT"/>
        </w:rPr>
        <w:t>;</w:t>
      </w:r>
    </w:p>
    <w:p w14:paraId="75E2C24E"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 xml:space="preserve">jeigu Jūs vartojate </w:t>
      </w:r>
      <w:proofErr w:type="spellStart"/>
      <w:r w:rsidRPr="008A7481">
        <w:rPr>
          <w:rFonts w:ascii="Times New Roman" w:hAnsi="Times New Roman"/>
          <w:spacing w:val="-3"/>
          <w:lang w:val="lt-LT"/>
        </w:rPr>
        <w:t>nalmefeno</w:t>
      </w:r>
      <w:proofErr w:type="spellEnd"/>
      <w:r w:rsidRPr="008A7481">
        <w:rPr>
          <w:rFonts w:ascii="Times New Roman" w:hAnsi="Times New Roman"/>
          <w:spacing w:val="-3"/>
          <w:lang w:val="lt-LT"/>
        </w:rPr>
        <w:t>.</w:t>
      </w:r>
    </w:p>
    <w:p w14:paraId="17452106" w14:textId="77777777" w:rsidR="008A7481" w:rsidRPr="008A7481" w:rsidRDefault="008A7481" w:rsidP="008A7481">
      <w:pPr>
        <w:spacing w:after="0" w:line="240" w:lineRule="auto"/>
        <w:rPr>
          <w:rFonts w:ascii="Times New Roman" w:hAnsi="Times New Roman"/>
          <w:lang w:val="lt-LT"/>
        </w:rPr>
      </w:pPr>
    </w:p>
    <w:p w14:paraId="5210B23A" w14:textId="77777777" w:rsidR="008A7481" w:rsidRPr="008A7481"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b/>
          <w:lang w:val="lt-LT"/>
        </w:rPr>
      </w:pPr>
      <w:r w:rsidRPr="008A7481">
        <w:rPr>
          <w:rFonts w:ascii="Times New Roman" w:hAnsi="Times New Roman"/>
          <w:b/>
          <w:lang w:val="lt-LT"/>
        </w:rPr>
        <w:t>Įspėjimai ir atsargumo priemonės</w:t>
      </w:r>
    </w:p>
    <w:p w14:paraId="65924D1C" w14:textId="77777777" w:rsidR="008A7481" w:rsidRPr="008A7481"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Pasitarkite su gydytoju arba vaistininku prieš pradėdami vartoti SUBUTEX.</w:t>
      </w:r>
    </w:p>
    <w:p w14:paraId="38A5168B" w14:textId="77777777" w:rsidR="008A7481" w:rsidRPr="008A7481"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p>
    <w:p w14:paraId="305EB780" w14:textId="77777777" w:rsidR="008A7481" w:rsidRPr="008A7481"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Pasakykite gydytojui, jeigu:</w:t>
      </w:r>
    </w:p>
    <w:p w14:paraId="3CB27DA5" w14:textId="77777777" w:rsidR="008A7481" w:rsidRPr="008A7481" w:rsidRDefault="008A7481" w:rsidP="008A7481">
      <w:pPr>
        <w:numPr>
          <w:ilvl w:val="0"/>
          <w:numId w:val="11"/>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r w:rsidRPr="008A7481">
        <w:rPr>
          <w:rFonts w:ascii="Times New Roman" w:hAnsi="Times New Roman"/>
          <w:lang w:val="lt-LT"/>
        </w:rPr>
        <w:t>sergate astma ar turite kitų kvėpavimo sutrikimų;</w:t>
      </w:r>
    </w:p>
    <w:p w14:paraId="268AFC1C" w14:textId="77777777" w:rsidR="008A7481" w:rsidRPr="008A7481" w:rsidRDefault="008A7481" w:rsidP="008A7481">
      <w:pPr>
        <w:numPr>
          <w:ilvl w:val="0"/>
          <w:numId w:val="11"/>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r w:rsidRPr="008A7481">
        <w:rPr>
          <w:rFonts w:ascii="Times New Roman" w:hAnsi="Times New Roman"/>
          <w:lang w:val="lt-LT"/>
        </w:rPr>
        <w:t>sergate kepenų liga, pavyzdžiui, hepatitu;</w:t>
      </w:r>
    </w:p>
    <w:p w14:paraId="3CF6777E" w14:textId="77777777" w:rsidR="008A7481" w:rsidRPr="008A7481" w:rsidRDefault="008A7481" w:rsidP="008A7481">
      <w:pPr>
        <w:numPr>
          <w:ilvl w:val="0"/>
          <w:numId w:val="11"/>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r w:rsidRPr="008A7481">
        <w:rPr>
          <w:rFonts w:ascii="Times New Roman" w:hAnsi="Times New Roman"/>
          <w:lang w:val="lt-LT"/>
        </w:rPr>
        <w:t>Jums yra sumažėjęs kraujospūdis;</w:t>
      </w:r>
    </w:p>
    <w:p w14:paraId="5652F4E3" w14:textId="77777777" w:rsidR="008A7481" w:rsidRPr="008A7481" w:rsidRDefault="008A7481" w:rsidP="008A7481">
      <w:pPr>
        <w:numPr>
          <w:ilvl w:val="0"/>
          <w:numId w:val="11"/>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r w:rsidRPr="008A7481">
        <w:rPr>
          <w:rFonts w:ascii="Times New Roman" w:hAnsi="Times New Roman"/>
          <w:lang w:val="lt-LT"/>
        </w:rPr>
        <w:t>neseniai patyrėte galvos traumą ar sirgote smegenų liga;</w:t>
      </w:r>
    </w:p>
    <w:p w14:paraId="478999AE" w14:textId="77777777" w:rsidR="008A7481" w:rsidRPr="008A7481" w:rsidRDefault="008A7481" w:rsidP="008A7481">
      <w:pPr>
        <w:numPr>
          <w:ilvl w:val="0"/>
          <w:numId w:val="11"/>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r w:rsidRPr="008A7481">
        <w:rPr>
          <w:rFonts w:ascii="Times New Roman" w:hAnsi="Times New Roman"/>
          <w:lang w:val="lt-LT"/>
        </w:rPr>
        <w:t xml:space="preserve">sutrikęs </w:t>
      </w:r>
      <w:proofErr w:type="spellStart"/>
      <w:r w:rsidRPr="008A7481">
        <w:rPr>
          <w:rFonts w:ascii="Times New Roman" w:hAnsi="Times New Roman"/>
          <w:lang w:val="lt-LT"/>
        </w:rPr>
        <w:t>šlapinimąsis</w:t>
      </w:r>
      <w:proofErr w:type="spellEnd"/>
      <w:r w:rsidRPr="008A7481">
        <w:rPr>
          <w:rFonts w:ascii="Times New Roman" w:hAnsi="Times New Roman"/>
          <w:lang w:val="lt-LT"/>
        </w:rPr>
        <w:t xml:space="preserve"> (ypač, jei tai susiję su prostatos padidėjimu);</w:t>
      </w:r>
    </w:p>
    <w:p w14:paraId="04D993A9" w14:textId="77777777" w:rsidR="008A7481" w:rsidRPr="008A7481" w:rsidRDefault="008A7481" w:rsidP="008A7481">
      <w:pPr>
        <w:numPr>
          <w:ilvl w:val="0"/>
          <w:numId w:val="11"/>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r w:rsidRPr="008A7481">
        <w:rPr>
          <w:rFonts w:ascii="Times New Roman" w:hAnsi="Times New Roman"/>
          <w:lang w:val="lt-LT"/>
        </w:rPr>
        <w:t>sergate inkstų liga;</w:t>
      </w:r>
    </w:p>
    <w:p w14:paraId="2A028001" w14:textId="77777777" w:rsidR="008A7481" w:rsidRPr="008A7481" w:rsidRDefault="008A7481" w:rsidP="008A7481">
      <w:pPr>
        <w:numPr>
          <w:ilvl w:val="0"/>
          <w:numId w:val="11"/>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r w:rsidRPr="008A7481">
        <w:rPr>
          <w:rFonts w:ascii="Times New Roman" w:hAnsi="Times New Roman"/>
          <w:lang w:val="lt-LT"/>
        </w:rPr>
        <w:t>turite skydliaukės sutrikimų;</w:t>
      </w:r>
    </w:p>
    <w:p w14:paraId="3CF57663" w14:textId="77777777" w:rsidR="008A7481" w:rsidRPr="008A7481" w:rsidRDefault="008A7481" w:rsidP="008A7481">
      <w:pPr>
        <w:numPr>
          <w:ilvl w:val="0"/>
          <w:numId w:val="11"/>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r w:rsidRPr="008A7481">
        <w:rPr>
          <w:rFonts w:ascii="Times New Roman" w:hAnsi="Times New Roman"/>
          <w:lang w:val="lt-LT"/>
        </w:rPr>
        <w:t xml:space="preserve">sergate antinksčių žievės nepakankamumu (pvz., </w:t>
      </w:r>
      <w:proofErr w:type="spellStart"/>
      <w:r w:rsidRPr="008A7481">
        <w:rPr>
          <w:rFonts w:ascii="Times New Roman" w:hAnsi="Times New Roman"/>
          <w:lang w:val="lt-LT"/>
        </w:rPr>
        <w:t>Adisono</w:t>
      </w:r>
      <w:proofErr w:type="spellEnd"/>
      <w:r w:rsidRPr="008A7481">
        <w:rPr>
          <w:rFonts w:ascii="Times New Roman" w:hAnsi="Times New Roman"/>
          <w:lang w:val="lt-LT"/>
        </w:rPr>
        <w:t xml:space="preserve"> liga);</w:t>
      </w:r>
    </w:p>
    <w:p w14:paraId="2FCB8D81" w14:textId="77777777" w:rsidR="008A7481" w:rsidRPr="008A7481" w:rsidRDefault="008A7481" w:rsidP="008A7481">
      <w:pPr>
        <w:numPr>
          <w:ilvl w:val="0"/>
          <w:numId w:val="11"/>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r w:rsidRPr="008A7481">
        <w:rPr>
          <w:rFonts w:ascii="Times New Roman" w:hAnsi="Times New Roman"/>
          <w:lang w:val="lt-LT"/>
        </w:rPr>
        <w:t>sutrikusi tulžies trakto funkcija</w:t>
      </w:r>
    </w:p>
    <w:p w14:paraId="2F006A07" w14:textId="6B945434" w:rsidR="008A7481" w:rsidRPr="008A7481" w:rsidRDefault="008A7481" w:rsidP="008A7481">
      <w:pPr>
        <w:numPr>
          <w:ilvl w:val="0"/>
          <w:numId w:val="11"/>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lang w:val="lt-LT"/>
        </w:rPr>
      </w:pPr>
      <w:bookmarkStart w:id="11" w:name="_Hlk57198207"/>
      <w:r w:rsidRPr="008A7481">
        <w:rPr>
          <w:rFonts w:ascii="Times New Roman" w:hAnsi="Times New Roman"/>
          <w:lang w:val="lt-LT"/>
        </w:rPr>
        <w:t xml:space="preserve">jums nustatyta depresija arba kitos ligos, kurios gydomos antidepresantais. Šiuos vaistus vartojant kartu su </w:t>
      </w:r>
      <w:r w:rsidR="003B5E3F" w:rsidRPr="008A7481">
        <w:rPr>
          <w:rFonts w:ascii="Times New Roman" w:hAnsi="Times New Roman"/>
          <w:lang w:val="lt-LT"/>
        </w:rPr>
        <w:t>S</w:t>
      </w:r>
      <w:r w:rsidR="003B5E3F">
        <w:rPr>
          <w:rFonts w:ascii="Times New Roman" w:hAnsi="Times New Roman"/>
          <w:lang w:val="lt-LT"/>
        </w:rPr>
        <w:t>UBUTEX</w:t>
      </w:r>
      <w:r w:rsidRPr="008A7481">
        <w:rPr>
          <w:rFonts w:ascii="Times New Roman" w:hAnsi="Times New Roman"/>
          <w:lang w:val="lt-LT"/>
        </w:rPr>
        <w:t xml:space="preserve">, gali pasireikšti </w:t>
      </w:r>
      <w:proofErr w:type="spellStart"/>
      <w:r w:rsidRPr="008A7481">
        <w:rPr>
          <w:rFonts w:ascii="Times New Roman" w:hAnsi="Times New Roman"/>
          <w:lang w:val="lt-LT"/>
        </w:rPr>
        <w:t>serotonino</w:t>
      </w:r>
      <w:proofErr w:type="spellEnd"/>
      <w:r w:rsidRPr="008A7481">
        <w:rPr>
          <w:rFonts w:ascii="Times New Roman" w:hAnsi="Times New Roman"/>
          <w:lang w:val="lt-LT"/>
        </w:rPr>
        <w:t xml:space="preserve"> sindromas – būklė, kuri gali kelti grėsmę gyvybei (žr. skyrių „Kiti vaistai ir </w:t>
      </w:r>
      <w:r w:rsidR="003B5E3F" w:rsidRPr="008A7481">
        <w:rPr>
          <w:rFonts w:ascii="Times New Roman" w:hAnsi="Times New Roman"/>
          <w:lang w:val="lt-LT"/>
        </w:rPr>
        <w:t>S</w:t>
      </w:r>
      <w:r w:rsidR="003B5E3F">
        <w:rPr>
          <w:rFonts w:ascii="Times New Roman" w:hAnsi="Times New Roman"/>
          <w:lang w:val="lt-LT"/>
        </w:rPr>
        <w:t>UBUTEX</w:t>
      </w:r>
      <w:r w:rsidRPr="008A7481">
        <w:rPr>
          <w:rFonts w:ascii="Times New Roman" w:hAnsi="Times New Roman"/>
          <w:lang w:val="lt-LT"/>
        </w:rPr>
        <w:t>“).</w:t>
      </w:r>
    </w:p>
    <w:bookmarkEnd w:id="11"/>
    <w:p w14:paraId="3DF0520E"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720" w:hanging="720"/>
        <w:contextualSpacing/>
        <w:rPr>
          <w:lang w:val="lt-LT"/>
        </w:rPr>
      </w:pPr>
    </w:p>
    <w:p w14:paraId="4788AFD0" w14:textId="77777777" w:rsidR="008A7481" w:rsidRPr="008A7481"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i/>
          <w:lang w:val="lt-LT"/>
        </w:rPr>
      </w:pPr>
      <w:r w:rsidRPr="008A7481">
        <w:rPr>
          <w:rFonts w:ascii="Times New Roman" w:hAnsi="Times New Roman"/>
          <w:b/>
          <w:lang w:val="lt-LT"/>
        </w:rPr>
        <w:t>Būtina žinoti</w:t>
      </w:r>
      <w:r w:rsidRPr="008A7481">
        <w:rPr>
          <w:rFonts w:ascii="Times New Roman" w:hAnsi="Times New Roman"/>
          <w:i/>
          <w:lang w:val="lt-LT"/>
        </w:rPr>
        <w:t>:</w:t>
      </w:r>
    </w:p>
    <w:p w14:paraId="61CD9866" w14:textId="77777777" w:rsidR="008A7481" w:rsidRPr="008A7481"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p>
    <w:p w14:paraId="275C7917" w14:textId="77777777" w:rsidR="008A7481" w:rsidRPr="008A7481" w:rsidRDefault="008A7481" w:rsidP="008A7481">
      <w:pPr>
        <w:numPr>
          <w:ilvl w:val="0"/>
          <w:numId w:val="12"/>
        </w:numPr>
        <w:tabs>
          <w:tab w:val="left" w:pos="-1440"/>
          <w:tab w:val="left" w:pos="-720"/>
          <w:tab w:val="left" w:pos="0"/>
          <w:tab w:val="left" w:pos="720"/>
          <w:tab w:val="left" w:pos="864"/>
          <w:tab w:val="left" w:pos="1440"/>
          <w:tab w:val="left" w:pos="1842"/>
          <w:tab w:val="left" w:pos="2160"/>
        </w:tabs>
        <w:suppressAutoHyphens/>
        <w:spacing w:after="0" w:line="240" w:lineRule="auto"/>
        <w:contextualSpacing/>
        <w:rPr>
          <w:b/>
          <w:lang w:val="lt-LT"/>
        </w:rPr>
      </w:pPr>
      <w:r w:rsidRPr="008A7481">
        <w:rPr>
          <w:rFonts w:ascii="Times New Roman" w:hAnsi="Times New Roman"/>
          <w:b/>
          <w:lang w:val="lt-LT"/>
        </w:rPr>
        <w:t>Netinkamas vartojimas ir piktnaudžiavimas</w:t>
      </w:r>
    </w:p>
    <w:p w14:paraId="219E40BF" w14:textId="77777777" w:rsidR="008A7481" w:rsidRPr="008A7481"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 xml:space="preserve">Kai kurie žmonės, piktnaudžiaujantys receptiniais vaistais, gali kėsintis į šį vaistą, todėl jį reikia laikyti saugioje vietoje, kad jo nepavogtų. </w:t>
      </w:r>
      <w:r w:rsidRPr="008A7481">
        <w:rPr>
          <w:rFonts w:ascii="Times New Roman" w:hAnsi="Times New Roman"/>
          <w:b/>
          <w:lang w:val="lt-LT"/>
        </w:rPr>
        <w:t>Draudžiama duoti šio vaisto kam nors kitam</w:t>
      </w:r>
      <w:r w:rsidRPr="008A7481">
        <w:rPr>
          <w:rFonts w:ascii="Times New Roman" w:hAnsi="Times New Roman"/>
          <w:lang w:val="lt-LT"/>
        </w:rPr>
        <w:t>. Jis gali sukelti mirtį arba kitaip pakenkti.</w:t>
      </w:r>
    </w:p>
    <w:p w14:paraId="4F26AD9C" w14:textId="77777777" w:rsidR="008A7481" w:rsidRPr="008A7481"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p>
    <w:p w14:paraId="19DF2BCA" w14:textId="77777777" w:rsidR="008A7481" w:rsidRPr="008A7481" w:rsidRDefault="008A7481" w:rsidP="008A7481">
      <w:pPr>
        <w:numPr>
          <w:ilvl w:val="0"/>
          <w:numId w:val="12"/>
        </w:numPr>
        <w:tabs>
          <w:tab w:val="left" w:pos="-1440"/>
          <w:tab w:val="left" w:pos="-720"/>
          <w:tab w:val="left" w:pos="0"/>
          <w:tab w:val="left" w:pos="720"/>
          <w:tab w:val="left" w:pos="864"/>
          <w:tab w:val="left" w:pos="1440"/>
          <w:tab w:val="left" w:pos="1842"/>
          <w:tab w:val="left" w:pos="2160"/>
        </w:tabs>
        <w:suppressAutoHyphens/>
        <w:spacing w:after="0" w:line="240" w:lineRule="auto"/>
        <w:contextualSpacing/>
        <w:rPr>
          <w:b/>
          <w:lang w:val="lt-LT"/>
        </w:rPr>
      </w:pPr>
      <w:r w:rsidRPr="008A7481">
        <w:rPr>
          <w:rFonts w:ascii="Times New Roman" w:hAnsi="Times New Roman"/>
          <w:b/>
          <w:lang w:val="lt-LT"/>
        </w:rPr>
        <w:t>Kvėpavimo sutrikimai</w:t>
      </w:r>
    </w:p>
    <w:p w14:paraId="219FB05D" w14:textId="18095C32" w:rsidR="008A7481"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 xml:space="preserve">Kai kurie žmonės mirė dėl kvėpavimo nepakankamumo (nesugebėjimo kvėpuoti), nes jie piktnaudžiavo šiuo vaistu arba vartojo jį kartu su kitomis, centrinę nervų sistemą slopinančiomis medžiagomis, pvz., alkoholiu, benzodiazepinais (raminamaisiais), ar kitais </w:t>
      </w:r>
      <w:proofErr w:type="spellStart"/>
      <w:r w:rsidRPr="008A7481">
        <w:rPr>
          <w:rFonts w:ascii="Times New Roman" w:hAnsi="Times New Roman"/>
          <w:lang w:val="lt-LT"/>
        </w:rPr>
        <w:t>opioidais</w:t>
      </w:r>
      <w:proofErr w:type="spellEnd"/>
      <w:r w:rsidRPr="008A7481">
        <w:rPr>
          <w:rFonts w:ascii="Times New Roman" w:hAnsi="Times New Roman"/>
          <w:lang w:val="lt-LT"/>
        </w:rPr>
        <w:t>.</w:t>
      </w:r>
    </w:p>
    <w:p w14:paraId="326CF6F5" w14:textId="77777777" w:rsidR="00D854FA" w:rsidRDefault="00D854FA" w:rsidP="008A7481">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p>
    <w:p w14:paraId="05CF231E" w14:textId="194AD60B" w:rsidR="00D854FA" w:rsidRDefault="00D854FA" w:rsidP="00D854FA">
      <w:pPr>
        <w:pStyle w:val="Sraopastraipa"/>
        <w:numPr>
          <w:ilvl w:val="0"/>
          <w:numId w:val="6"/>
        </w:num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b/>
          <w:bCs/>
          <w:sz w:val="22"/>
          <w:lang w:val="lt-LT"/>
        </w:rPr>
      </w:pPr>
      <w:r w:rsidRPr="006C0F70">
        <w:rPr>
          <w:rFonts w:ascii="Times New Roman" w:hAnsi="Times New Roman"/>
          <w:b/>
          <w:bCs/>
          <w:sz w:val="22"/>
          <w:lang w:val="lt-LT"/>
        </w:rPr>
        <w:t>Su miegu susiję kvėpavimo sutrikimai</w:t>
      </w:r>
    </w:p>
    <w:p w14:paraId="670230F2" w14:textId="73A65D5B" w:rsidR="00D854FA" w:rsidRPr="0000205D" w:rsidRDefault="003B5E3F" w:rsidP="006C0F70">
      <w:pPr>
        <w:tabs>
          <w:tab w:val="left" w:pos="-1440"/>
          <w:tab w:val="left" w:pos="-720"/>
          <w:tab w:val="left" w:pos="0"/>
          <w:tab w:val="left" w:pos="864"/>
          <w:tab w:val="left" w:pos="1440"/>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S</w:t>
      </w:r>
      <w:r>
        <w:rPr>
          <w:rFonts w:ascii="Times New Roman" w:hAnsi="Times New Roman"/>
          <w:lang w:val="lt-LT"/>
        </w:rPr>
        <w:t>UBUTEX</w:t>
      </w:r>
      <w:r w:rsidRPr="008A7481">
        <w:rPr>
          <w:rFonts w:ascii="Times New Roman" w:hAnsi="Times New Roman"/>
          <w:lang w:val="lt-LT"/>
        </w:rPr>
        <w:t xml:space="preserve"> </w:t>
      </w:r>
      <w:r w:rsidR="00D854FA">
        <w:rPr>
          <w:rFonts w:ascii="Times New Roman" w:hAnsi="Times New Roman"/>
          <w:lang w:val="lt-LT"/>
        </w:rPr>
        <w:t xml:space="preserve">gali sukelti su miegu susijusius kvėpavimo sutrikimus, tokius kaip miego </w:t>
      </w:r>
      <w:proofErr w:type="spellStart"/>
      <w:r w:rsidR="00D854FA">
        <w:rPr>
          <w:rFonts w:ascii="Times New Roman" w:hAnsi="Times New Roman"/>
          <w:lang w:val="lt-LT"/>
        </w:rPr>
        <w:t>apnėja</w:t>
      </w:r>
      <w:proofErr w:type="spellEnd"/>
      <w:r w:rsidR="00D854FA">
        <w:rPr>
          <w:rFonts w:ascii="Times New Roman" w:hAnsi="Times New Roman"/>
          <w:lang w:val="lt-LT"/>
        </w:rPr>
        <w:t xml:space="preserve"> (kvėpavimo pauzės miego metu), ir su miegu susijusią </w:t>
      </w:r>
      <w:proofErr w:type="spellStart"/>
      <w:r w:rsidR="00D854FA">
        <w:rPr>
          <w:rFonts w:ascii="Times New Roman" w:hAnsi="Times New Roman"/>
          <w:lang w:val="lt-LT"/>
        </w:rPr>
        <w:t>hipoksemiją</w:t>
      </w:r>
      <w:proofErr w:type="spellEnd"/>
      <w:r w:rsidR="00D854FA">
        <w:rPr>
          <w:rFonts w:ascii="Times New Roman" w:hAnsi="Times New Roman"/>
          <w:lang w:val="lt-LT"/>
        </w:rPr>
        <w:t xml:space="preserve"> (mažas deguonies kiekis kraujyje). Simptomai gali būti kvėpavimo pauzės miego metu, prabudimas naktį dėl dusulio, miego palaikymo sunkumai ar per didelis mieguistumas dienos metu. Jei Jūs ar kitas asmuo pastebite šiuos simptomus, kreipkitės į gydytoją. </w:t>
      </w:r>
      <w:r w:rsidR="00D854FA" w:rsidRPr="0000205D">
        <w:rPr>
          <w:rFonts w:ascii="Times New Roman" w:hAnsi="Times New Roman"/>
          <w:lang w:val="lt-LT"/>
        </w:rPr>
        <w:t>Gydytojas gali nuspręsti sumažinti dozę.</w:t>
      </w:r>
    </w:p>
    <w:p w14:paraId="063D9A4F" w14:textId="77777777" w:rsidR="008A7481" w:rsidRPr="0000205D"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b/>
          <w:lang w:val="lt-LT"/>
        </w:rPr>
      </w:pPr>
    </w:p>
    <w:p w14:paraId="045576DC" w14:textId="791AD8C5" w:rsidR="008A7481" w:rsidRPr="0000205D" w:rsidRDefault="003A6E80" w:rsidP="008A7481">
      <w:pPr>
        <w:numPr>
          <w:ilvl w:val="0"/>
          <w:numId w:val="12"/>
        </w:numPr>
        <w:tabs>
          <w:tab w:val="left" w:pos="-1440"/>
          <w:tab w:val="left" w:pos="-720"/>
          <w:tab w:val="left" w:pos="0"/>
          <w:tab w:val="left" w:pos="720"/>
          <w:tab w:val="left" w:pos="864"/>
          <w:tab w:val="left" w:pos="1440"/>
          <w:tab w:val="left" w:pos="1842"/>
          <w:tab w:val="left" w:pos="2160"/>
        </w:tabs>
        <w:suppressAutoHyphens/>
        <w:spacing w:after="0" w:line="240" w:lineRule="auto"/>
        <w:contextualSpacing/>
        <w:rPr>
          <w:i/>
          <w:lang w:val="lt-LT"/>
        </w:rPr>
      </w:pPr>
      <w:r w:rsidRPr="001A3EAF">
        <w:rPr>
          <w:rFonts w:ascii="Times New Roman" w:hAnsi="Times New Roman"/>
          <w:b/>
          <w:lang w:val="lt-LT"/>
        </w:rPr>
        <w:t>Tolerancija, pripratimas ir p</w:t>
      </w:r>
      <w:r w:rsidR="008A7481" w:rsidRPr="0000205D">
        <w:rPr>
          <w:rFonts w:ascii="Times New Roman" w:hAnsi="Times New Roman"/>
          <w:b/>
          <w:lang w:val="lt-LT"/>
        </w:rPr>
        <w:t>riklausomybė</w:t>
      </w:r>
    </w:p>
    <w:p w14:paraId="5DBD8533" w14:textId="77777777" w:rsidR="008A7481" w:rsidRPr="0000205D"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r w:rsidRPr="0000205D">
        <w:rPr>
          <w:rFonts w:ascii="Times New Roman" w:hAnsi="Times New Roman"/>
          <w:lang w:val="lt-LT"/>
        </w:rPr>
        <w:t>Vaistas gali sukelti farmakologinę (vaistų) priklausomybę.</w:t>
      </w:r>
    </w:p>
    <w:p w14:paraId="0198A0A5" w14:textId="77777777" w:rsidR="003A6E80" w:rsidRPr="001A3EAF" w:rsidRDefault="003A6E80" w:rsidP="001A3EAF">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xml:space="preserve">Šio vaisto sudėtyje yra </w:t>
      </w:r>
      <w:proofErr w:type="spellStart"/>
      <w:r w:rsidRPr="001A3EAF">
        <w:rPr>
          <w:rFonts w:ascii="Times New Roman" w:hAnsi="Times New Roman"/>
          <w:kern w:val="2"/>
          <w:lang w:val="lt-LT"/>
          <w14:ligatures w14:val="standardContextual"/>
        </w:rPr>
        <w:t>buprenorfino</w:t>
      </w:r>
      <w:proofErr w:type="spellEnd"/>
      <w:r w:rsidRPr="001A3EAF">
        <w:rPr>
          <w:rFonts w:ascii="Times New Roman" w:hAnsi="Times New Roman"/>
          <w:kern w:val="2"/>
          <w:lang w:val="lt-LT"/>
          <w14:ligatures w14:val="standardContextual"/>
        </w:rPr>
        <w:t xml:space="preserve">, kuris yra </w:t>
      </w:r>
      <w:proofErr w:type="spellStart"/>
      <w:r w:rsidRPr="001A3EAF">
        <w:rPr>
          <w:rFonts w:ascii="Times New Roman" w:hAnsi="Times New Roman"/>
          <w:kern w:val="2"/>
          <w:lang w:val="lt-LT"/>
          <w14:ligatures w14:val="standardContextual"/>
        </w:rPr>
        <w:t>opioidinis</w:t>
      </w:r>
      <w:proofErr w:type="spellEnd"/>
      <w:r w:rsidRPr="001A3EAF">
        <w:rPr>
          <w:rFonts w:ascii="Times New Roman" w:hAnsi="Times New Roman"/>
          <w:kern w:val="2"/>
          <w:lang w:val="lt-LT"/>
          <w14:ligatures w14:val="standardContextual"/>
        </w:rPr>
        <w:t xml:space="preserve"> vaistas. Pakartotinai vartojant </w:t>
      </w:r>
      <w:proofErr w:type="spellStart"/>
      <w:r w:rsidRPr="001A3EAF">
        <w:rPr>
          <w:rFonts w:ascii="Times New Roman" w:hAnsi="Times New Roman"/>
          <w:kern w:val="2"/>
          <w:lang w:val="lt-LT"/>
          <w14:ligatures w14:val="standardContextual"/>
        </w:rPr>
        <w:t>opioidus</w:t>
      </w:r>
      <w:proofErr w:type="spellEnd"/>
      <w:r w:rsidRPr="001A3EAF">
        <w:rPr>
          <w:rFonts w:ascii="Times New Roman" w:hAnsi="Times New Roman"/>
          <w:kern w:val="2"/>
          <w:lang w:val="lt-LT"/>
          <w14:ligatures w14:val="standardContextual"/>
        </w:rPr>
        <w:t xml:space="preserve">, vaistas gali būti mažiau veiksmingas (prie jo priprantama, tai vadinama tolerancija). Pakartotinis </w:t>
      </w:r>
      <w:proofErr w:type="spellStart"/>
      <w:r w:rsidRPr="001A3EAF">
        <w:rPr>
          <w:rFonts w:ascii="Times New Roman" w:hAnsi="Times New Roman"/>
          <w:kern w:val="2"/>
          <w:lang w:val="lt-LT"/>
          <w14:ligatures w14:val="standardContextual"/>
        </w:rPr>
        <w:t>buprenorfino</w:t>
      </w:r>
      <w:proofErr w:type="spellEnd"/>
      <w:r w:rsidRPr="001A3EAF">
        <w:rPr>
          <w:rFonts w:ascii="Times New Roman" w:hAnsi="Times New Roman"/>
          <w:kern w:val="2"/>
          <w:lang w:val="lt-LT"/>
          <w14:ligatures w14:val="standardContextual"/>
        </w:rPr>
        <w:t xml:space="preserve"> vartojimas taip pat gali sukelti pripratimą, piktnaudžiavimą ir priklausomybę, o tai gali sukelti gyvybei pavojingą perdozavimą. </w:t>
      </w:r>
    </w:p>
    <w:p w14:paraId="57579AE7" w14:textId="563CE976" w:rsidR="003A6E80" w:rsidRPr="001A3EAF" w:rsidRDefault="00AC7A17" w:rsidP="001A3EAF">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xml:space="preserve">Pripratimas arba priklausomybė gali sukelti </w:t>
      </w:r>
      <w:r w:rsidR="006A1065" w:rsidRPr="001A3EAF">
        <w:rPr>
          <w:rFonts w:ascii="Times New Roman" w:hAnsi="Times New Roman"/>
          <w:kern w:val="2"/>
          <w:lang w:val="lt-LT"/>
          <w14:ligatures w14:val="standardContextual"/>
        </w:rPr>
        <w:t>pojūtį</w:t>
      </w:r>
      <w:r w:rsidR="003A6E80" w:rsidRPr="001A3EAF">
        <w:rPr>
          <w:rFonts w:ascii="Times New Roman" w:hAnsi="Times New Roman"/>
          <w:kern w:val="2"/>
          <w:lang w:val="lt-LT"/>
          <w14:ligatures w14:val="standardContextual"/>
        </w:rPr>
        <w:t xml:space="preserve">, kad nebekontroliuojate, kiek vaisto reikia vartoti arba kaip dažnai jį reikia vartoti. </w:t>
      </w:r>
    </w:p>
    <w:p w14:paraId="56DE7C44" w14:textId="7E8CB15F" w:rsidR="003A6E80" w:rsidRPr="001A3EAF" w:rsidRDefault="00AC7A17" w:rsidP="001A3EAF">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Rizika priprasti ar tapti priklausomu k</w:t>
      </w:r>
      <w:r w:rsidR="003A6E80" w:rsidRPr="001A3EAF">
        <w:rPr>
          <w:rFonts w:ascii="Times New Roman" w:hAnsi="Times New Roman"/>
          <w:kern w:val="2"/>
          <w:lang w:val="lt-LT"/>
          <w14:ligatures w14:val="standardContextual"/>
        </w:rPr>
        <w:t xml:space="preserve">iekvienam </w:t>
      </w:r>
      <w:r w:rsidRPr="001A3EAF">
        <w:rPr>
          <w:rFonts w:ascii="Times New Roman" w:hAnsi="Times New Roman"/>
          <w:kern w:val="2"/>
          <w:lang w:val="lt-LT"/>
          <w14:ligatures w14:val="standardContextual"/>
        </w:rPr>
        <w:t>asmeniui yra</w:t>
      </w:r>
      <w:r w:rsidR="003A6E80" w:rsidRPr="001A3EAF">
        <w:rPr>
          <w:rFonts w:ascii="Times New Roman" w:hAnsi="Times New Roman"/>
          <w:kern w:val="2"/>
          <w:lang w:val="lt-LT"/>
          <w14:ligatures w14:val="standardContextual"/>
        </w:rPr>
        <w:t xml:space="preserve"> skir</w:t>
      </w:r>
      <w:r w:rsidRPr="001A3EAF">
        <w:rPr>
          <w:rFonts w:ascii="Times New Roman" w:hAnsi="Times New Roman"/>
          <w:kern w:val="2"/>
          <w:lang w:val="lt-LT"/>
          <w14:ligatures w14:val="standardContextual"/>
        </w:rPr>
        <w:t>tinga</w:t>
      </w:r>
      <w:r w:rsidR="003A6E80" w:rsidRPr="001A3EAF">
        <w:rPr>
          <w:rFonts w:ascii="Times New Roman" w:hAnsi="Times New Roman"/>
          <w:kern w:val="2"/>
          <w:lang w:val="lt-LT"/>
          <w14:ligatures w14:val="standardContextual"/>
        </w:rPr>
        <w:t xml:space="preserve">. Didesnė rizika priprasti </w:t>
      </w:r>
      <w:r w:rsidRPr="001A3EAF">
        <w:rPr>
          <w:rFonts w:ascii="Times New Roman" w:hAnsi="Times New Roman"/>
          <w:kern w:val="2"/>
          <w:lang w:val="lt-LT"/>
          <w14:ligatures w14:val="standardContextual"/>
        </w:rPr>
        <w:t xml:space="preserve">prie </w:t>
      </w:r>
      <w:proofErr w:type="spellStart"/>
      <w:r w:rsidR="003A6E80" w:rsidRPr="001A3EAF">
        <w:rPr>
          <w:rFonts w:ascii="Times New Roman" w:hAnsi="Times New Roman"/>
          <w:kern w:val="2"/>
          <w:lang w:val="lt-LT"/>
          <w14:ligatures w14:val="standardContextual"/>
        </w:rPr>
        <w:t>buprenorfino</w:t>
      </w:r>
      <w:proofErr w:type="spellEnd"/>
      <w:r w:rsidR="003A6E80" w:rsidRPr="001A3EAF">
        <w:rPr>
          <w:rFonts w:ascii="Times New Roman" w:hAnsi="Times New Roman"/>
          <w:kern w:val="2"/>
          <w:lang w:val="lt-LT"/>
          <w14:ligatures w14:val="standardContextual"/>
        </w:rPr>
        <w:t xml:space="preserve"> arba tapti priklausomu nuo jo gali būti, jei: </w:t>
      </w:r>
    </w:p>
    <w:p w14:paraId="305214AC" w14:textId="553A4A87" w:rsidR="003A6E80" w:rsidRPr="001A3EAF" w:rsidRDefault="003A6E80" w:rsidP="001A3EAF">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Jūs arba kas nors iš Jūsų šeimos narių kada nors piktnaudžiavo alkoholiu, receptiniais vaistais ar nelegaliais narkotikais arba buvo nuo jų priklausomi (toliau</w:t>
      </w:r>
      <w:r w:rsidR="00AC7A17" w:rsidRPr="001A3EAF">
        <w:rPr>
          <w:rFonts w:ascii="Times New Roman" w:hAnsi="Times New Roman"/>
          <w:kern w:val="2"/>
          <w:lang w:val="lt-LT"/>
          <w14:ligatures w14:val="standardContextual"/>
        </w:rPr>
        <w:t> </w:t>
      </w:r>
      <w:r w:rsidR="00AC7A17" w:rsidRPr="001A3EAF">
        <w:rPr>
          <w:rFonts w:ascii="Times New Roman" w:hAnsi="Times New Roman" w:cs="Times New Roman"/>
          <w:kern w:val="2"/>
          <w:lang w:val="lt-LT"/>
          <w14:ligatures w14:val="standardContextual"/>
        </w:rPr>
        <w:t>–</w:t>
      </w:r>
      <w:r w:rsidRPr="001A3EAF">
        <w:rPr>
          <w:rFonts w:ascii="Times New Roman" w:hAnsi="Times New Roman"/>
          <w:kern w:val="2"/>
          <w:lang w:val="lt-LT"/>
          <w14:ligatures w14:val="standardContextual"/>
        </w:rPr>
        <w:t xml:space="preserve"> priklausomybė).</w:t>
      </w:r>
    </w:p>
    <w:p w14:paraId="57EFC766" w14:textId="77777777" w:rsidR="003A6E80" w:rsidRPr="001A3EAF" w:rsidRDefault="003A6E80" w:rsidP="001A3EAF">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Esate rūkantis.</w:t>
      </w:r>
    </w:p>
    <w:p w14:paraId="24C187BF" w14:textId="77777777" w:rsidR="003A6E80" w:rsidRPr="001A3EAF" w:rsidRDefault="003A6E80" w:rsidP="001A3EAF">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Jūs kada nors turėjote problemų dėl nuotaikos (pasireiškė depresija, nerimas ar asmenybės sutrikimas) arba buvote gydomi psichiatro dėl kitų psichikos ligų.</w:t>
      </w:r>
    </w:p>
    <w:p w14:paraId="2F816F3F" w14:textId="77777777" w:rsidR="003A6E80" w:rsidRPr="001A3EAF" w:rsidRDefault="003A6E80" w:rsidP="001A3EAF">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xml:space="preserve">Jei vartodami </w:t>
      </w:r>
      <w:proofErr w:type="spellStart"/>
      <w:r w:rsidRPr="001A3EAF">
        <w:rPr>
          <w:rFonts w:ascii="Times New Roman" w:hAnsi="Times New Roman"/>
          <w:kern w:val="2"/>
          <w:lang w:val="lt-LT"/>
          <w14:ligatures w14:val="standardContextual"/>
        </w:rPr>
        <w:t>buprenorfino</w:t>
      </w:r>
      <w:proofErr w:type="spellEnd"/>
      <w:r w:rsidRPr="001A3EAF">
        <w:rPr>
          <w:rFonts w:ascii="Times New Roman" w:hAnsi="Times New Roman"/>
          <w:kern w:val="2"/>
          <w:lang w:val="lt-LT"/>
          <w14:ligatures w14:val="standardContextual"/>
        </w:rPr>
        <w:t xml:space="preserve"> pastebėjote kurį nors iš toliau išvardytų požymių, tai gali būti ženklas, kad pripratote arba tapote priklausomi:</w:t>
      </w:r>
    </w:p>
    <w:p w14:paraId="13959AF5" w14:textId="77777777" w:rsidR="003A6E80" w:rsidRPr="001A3EAF" w:rsidRDefault="003A6E80" w:rsidP="001A3EAF">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Vaistą reikia vartoti ilgiau, nei nurodė gydytojas.</w:t>
      </w:r>
    </w:p>
    <w:p w14:paraId="6D665F06" w14:textId="77777777" w:rsidR="003A6E80" w:rsidRPr="0000205D" w:rsidRDefault="003A6E80" w:rsidP="001A3EAF">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Jums reikia vartoti didesnę nei rekomenduojama dozę.</w:t>
      </w:r>
      <w:r w:rsidRPr="0000205D">
        <w:rPr>
          <w:rFonts w:ascii="Times New Roman" w:hAnsi="Times New Roman"/>
          <w:kern w:val="2"/>
          <w:lang w:val="lt-LT"/>
          <w14:ligatures w14:val="standardContextual"/>
        </w:rPr>
        <w:t xml:space="preserve"> </w:t>
      </w:r>
    </w:p>
    <w:p w14:paraId="0B5867F6" w14:textId="77777777" w:rsidR="003A6E80" w:rsidRPr="001A3EAF" w:rsidRDefault="003A6E80" w:rsidP="001A3EAF">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lastRenderedPageBreak/>
        <w:t>- Vaistą vartojate ne dėl paskirtų priežasčių, pvz., „norėdami nusiraminti“ arba „kad jis padėtų užmigti“.</w:t>
      </w:r>
    </w:p>
    <w:p w14:paraId="599908BB" w14:textId="77777777" w:rsidR="003A6E80" w:rsidRPr="001A3EAF" w:rsidRDefault="003A6E80" w:rsidP="001A3EAF">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Jūs ne kartą nesėkmingai bandėte nutraukti arba kontroliuoti vaisto vartojimą.</w:t>
      </w:r>
    </w:p>
    <w:p w14:paraId="5EF0C8E5" w14:textId="77777777" w:rsidR="003A6E80" w:rsidRPr="001A3EAF" w:rsidRDefault="003A6E80" w:rsidP="001A3EAF">
      <w:pPr>
        <w:widowControl w:val="0"/>
        <w:spacing w:after="0" w:line="240" w:lineRule="auto"/>
        <w:rPr>
          <w:rFonts w:ascii="Times New Roman" w:eastAsia="Times New Roman" w:hAnsi="Times New Roman" w:cs="Times New Roman"/>
          <w:lang w:val="lt-LT"/>
        </w:rPr>
      </w:pPr>
      <w:r w:rsidRPr="001A3EAF">
        <w:rPr>
          <w:rFonts w:ascii="Times New Roman" w:hAnsi="Times New Roman"/>
          <w:kern w:val="2"/>
          <w:lang w:val="lt-LT"/>
          <w14:ligatures w14:val="standardContextual"/>
        </w:rPr>
        <w:t>- Nustoję vartoti vaistą jaučiatės blogai, o vėl pradėję vartoti vaistą pasijuntate geriau („nutraukimo poveikis“).</w:t>
      </w:r>
    </w:p>
    <w:p w14:paraId="5657E6A9" w14:textId="2CEC80E2" w:rsidR="003A6E80" w:rsidRPr="003A6E80" w:rsidRDefault="003A6E80" w:rsidP="001A3EAF">
      <w:pPr>
        <w:widowControl w:val="0"/>
        <w:spacing w:after="0" w:line="240" w:lineRule="auto"/>
        <w:rPr>
          <w:rFonts w:ascii="Times New Roman" w:eastAsia="Times New Roman" w:hAnsi="Times New Roman" w:cs="Times New Roman"/>
          <w:lang w:val="lt-LT"/>
        </w:rPr>
      </w:pPr>
      <w:r w:rsidRPr="0000205D">
        <w:rPr>
          <w:rFonts w:ascii="Times New Roman" w:hAnsi="Times New Roman"/>
          <w:kern w:val="2"/>
          <w:lang w:val="lt-LT"/>
          <w14:ligatures w14:val="standardContextual"/>
        </w:rPr>
        <w:t xml:space="preserve">Jei pastebėjote bet kurį iš šių požymių, pasitarkite su gydytoju ir aptarkite Jums tinkamiausią gydymo būdą, įskaitant tai, kada tikslinga nutraukti gydymą ir kaip jį saugiai nutraukti (žr. „Nustojus vartoti </w:t>
      </w:r>
      <w:r w:rsidR="003B5E3F" w:rsidRPr="008A7481">
        <w:rPr>
          <w:rFonts w:ascii="Times New Roman" w:hAnsi="Times New Roman"/>
          <w:lang w:val="lt-LT"/>
        </w:rPr>
        <w:t>S</w:t>
      </w:r>
      <w:r w:rsidR="003B5E3F">
        <w:rPr>
          <w:rFonts w:ascii="Times New Roman" w:hAnsi="Times New Roman"/>
          <w:lang w:val="lt-LT"/>
        </w:rPr>
        <w:t>UBUTEX</w:t>
      </w:r>
      <w:r w:rsidR="0004053F">
        <w:rPr>
          <w:rFonts w:ascii="Times New Roman" w:hAnsi="Times New Roman"/>
          <w:spacing w:val="-3"/>
          <w:lang w:val="lt-LT"/>
        </w:rPr>
        <w:t>“</w:t>
      </w:r>
      <w:r w:rsidR="00E24AFC" w:rsidRPr="001A3EAF">
        <w:rPr>
          <w:rFonts w:ascii="Times New Roman" w:hAnsi="Times New Roman"/>
          <w:kern w:val="2"/>
          <w:lang w:val="lt-LT"/>
          <w14:ligatures w14:val="standardContextual"/>
        </w:rPr>
        <w:t xml:space="preserve"> 3 skyriuje</w:t>
      </w:r>
      <w:r w:rsidRPr="0000205D">
        <w:rPr>
          <w:rFonts w:ascii="Times New Roman" w:hAnsi="Times New Roman"/>
          <w:kern w:val="2"/>
          <w:lang w:val="lt-LT"/>
          <w14:ligatures w14:val="standardContextual"/>
        </w:rPr>
        <w:t>).</w:t>
      </w:r>
    </w:p>
    <w:p w14:paraId="4AABE6F8" w14:textId="77777777" w:rsidR="008A7481" w:rsidRPr="008A7481"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lang w:val="lt-LT"/>
        </w:rPr>
      </w:pPr>
    </w:p>
    <w:p w14:paraId="3FC89215" w14:textId="77777777" w:rsidR="008A7481" w:rsidRPr="008A7481" w:rsidRDefault="008A7481" w:rsidP="008A7481">
      <w:pPr>
        <w:numPr>
          <w:ilvl w:val="0"/>
          <w:numId w:val="12"/>
        </w:numPr>
        <w:tabs>
          <w:tab w:val="left" w:pos="-1440"/>
          <w:tab w:val="left" w:pos="-720"/>
          <w:tab w:val="left" w:pos="0"/>
          <w:tab w:val="left" w:pos="720"/>
          <w:tab w:val="left" w:pos="864"/>
          <w:tab w:val="left" w:pos="1440"/>
          <w:tab w:val="left" w:pos="2160"/>
        </w:tabs>
        <w:suppressAutoHyphens/>
        <w:spacing w:after="0" w:line="240" w:lineRule="auto"/>
        <w:contextualSpacing/>
        <w:rPr>
          <w:b/>
          <w:spacing w:val="-3"/>
          <w:lang w:val="lt-LT"/>
        </w:rPr>
      </w:pPr>
      <w:r w:rsidRPr="008A7481">
        <w:rPr>
          <w:rFonts w:ascii="Times New Roman" w:hAnsi="Times New Roman"/>
          <w:b/>
          <w:spacing w:val="-3"/>
          <w:lang w:val="lt-LT"/>
        </w:rPr>
        <w:t>Abstinencijos simptomai</w:t>
      </w:r>
    </w:p>
    <w:p w14:paraId="0C990F3E"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Šis vaistas gali sukelti abstinencijos simptomus, jei jį vartosite praėjus mažiau negu 6 val. po trumpalaikio veikimo </w:t>
      </w:r>
      <w:proofErr w:type="spellStart"/>
      <w:r w:rsidRPr="008A7481">
        <w:rPr>
          <w:rFonts w:ascii="Times New Roman" w:hAnsi="Times New Roman"/>
          <w:spacing w:val="-3"/>
          <w:lang w:val="lt-LT"/>
        </w:rPr>
        <w:t>opioidų</w:t>
      </w:r>
      <w:proofErr w:type="spellEnd"/>
      <w:r w:rsidRPr="008A7481">
        <w:rPr>
          <w:rFonts w:ascii="Times New Roman" w:hAnsi="Times New Roman"/>
          <w:spacing w:val="-3"/>
          <w:lang w:val="lt-LT"/>
        </w:rPr>
        <w:t xml:space="preserve"> (pvz., morfino, heroino ar kitų panašių medžiagų) ar mažiau negu 24 val. po ilgalaikio veikimo </w:t>
      </w:r>
      <w:proofErr w:type="spellStart"/>
      <w:r w:rsidRPr="008A7481">
        <w:rPr>
          <w:rFonts w:ascii="Times New Roman" w:hAnsi="Times New Roman"/>
          <w:spacing w:val="-3"/>
          <w:lang w:val="lt-LT"/>
        </w:rPr>
        <w:t>opioido</w:t>
      </w:r>
      <w:proofErr w:type="spellEnd"/>
      <w:r w:rsidRPr="008A7481">
        <w:rPr>
          <w:rFonts w:ascii="Times New Roman" w:hAnsi="Times New Roman"/>
          <w:spacing w:val="-3"/>
          <w:lang w:val="lt-LT"/>
        </w:rPr>
        <w:t xml:space="preserve"> metadono vartojimo.</w:t>
      </w:r>
    </w:p>
    <w:p w14:paraId="66EA684E"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SUBUTEX gali sukelti abstinencijos simptomus, jei jo vartojimą nutrauksite staiga.</w:t>
      </w:r>
    </w:p>
    <w:p w14:paraId="49B06DAC"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p>
    <w:p w14:paraId="106C4A8F" w14:textId="77777777" w:rsidR="008A7481" w:rsidRPr="008A7481" w:rsidRDefault="008A7481" w:rsidP="008A7481">
      <w:pPr>
        <w:numPr>
          <w:ilvl w:val="0"/>
          <w:numId w:val="12"/>
        </w:numPr>
        <w:tabs>
          <w:tab w:val="left" w:pos="-1440"/>
          <w:tab w:val="left" w:pos="-720"/>
          <w:tab w:val="left" w:pos="0"/>
          <w:tab w:val="left" w:pos="720"/>
          <w:tab w:val="left" w:pos="864"/>
          <w:tab w:val="left" w:pos="1440"/>
          <w:tab w:val="left" w:pos="2160"/>
        </w:tabs>
        <w:suppressAutoHyphens/>
        <w:spacing w:after="0" w:line="240" w:lineRule="auto"/>
        <w:contextualSpacing/>
        <w:rPr>
          <w:b/>
          <w:spacing w:val="-3"/>
          <w:lang w:val="lt-LT"/>
        </w:rPr>
      </w:pPr>
      <w:r w:rsidRPr="008A7481">
        <w:rPr>
          <w:rFonts w:ascii="Times New Roman" w:hAnsi="Times New Roman"/>
          <w:b/>
          <w:spacing w:val="-3"/>
          <w:lang w:val="lt-LT"/>
        </w:rPr>
        <w:t>Kepenų pažeidimas</w:t>
      </w:r>
    </w:p>
    <w:p w14:paraId="25751915"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Buvo pranešta apie kepenų pažeidimo atvejus, pavartojus SUBUTEX, ypač, kai vaistas buvo netinkamai vartojamas intraveniniu būdu ir didelėmis dozėmis. Taip galėjo nutikti ir dėl specifinių būklių, pvz., virusinių infekcijų (hepatito B ar hepatito C viruso), piktnaudžiavimo alkoholiu, anoreksijos ar kitų vaistų, galinčių pažeisti kepenis, vartojimo (žr. 4 skyrių).</w:t>
      </w:r>
    </w:p>
    <w:p w14:paraId="184FF8E6"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 Siekdamas stebėti Jūsų kepenų būklę, gydytojas gali nurodyti reguliariai atlikti kraujo tyrimus. Prieš pradėdami vartoti SUBUTEX, pasakykite gydytojui, jeigu Jums yra kepenų funkcijos sutrikimų.</w:t>
      </w:r>
    </w:p>
    <w:p w14:paraId="4F0C40DB"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p>
    <w:p w14:paraId="2420FF55" w14:textId="77777777" w:rsidR="008A7481" w:rsidRPr="008A7481" w:rsidRDefault="008A7481" w:rsidP="008A7481">
      <w:pPr>
        <w:numPr>
          <w:ilvl w:val="0"/>
          <w:numId w:val="12"/>
        </w:numPr>
        <w:tabs>
          <w:tab w:val="left" w:pos="-1440"/>
          <w:tab w:val="left" w:pos="-720"/>
          <w:tab w:val="left" w:pos="0"/>
          <w:tab w:val="left" w:pos="720"/>
          <w:tab w:val="left" w:pos="864"/>
          <w:tab w:val="left" w:pos="1440"/>
          <w:tab w:val="left" w:pos="2160"/>
        </w:tabs>
        <w:suppressAutoHyphens/>
        <w:spacing w:after="0" w:line="240" w:lineRule="auto"/>
        <w:contextualSpacing/>
        <w:rPr>
          <w:b/>
          <w:spacing w:val="-3"/>
          <w:lang w:val="lt-LT"/>
        </w:rPr>
      </w:pPr>
      <w:r w:rsidRPr="008A7481">
        <w:rPr>
          <w:rFonts w:ascii="Times New Roman" w:hAnsi="Times New Roman"/>
          <w:b/>
          <w:spacing w:val="-3"/>
          <w:lang w:val="lt-LT"/>
        </w:rPr>
        <w:t>Mieguistumas</w:t>
      </w:r>
    </w:p>
    <w:p w14:paraId="20F01754"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Šis vaistas gali sukelti mieguistumą, kurį gali sustiprinti alkoholis arba nerimą mažinantys vaistai.</w:t>
      </w:r>
    </w:p>
    <w:p w14:paraId="35BBB4E1"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p>
    <w:p w14:paraId="7D16DA86" w14:textId="77777777" w:rsidR="008A7481" w:rsidRPr="008A7481" w:rsidRDefault="008A7481" w:rsidP="008A7481">
      <w:pPr>
        <w:numPr>
          <w:ilvl w:val="0"/>
          <w:numId w:val="12"/>
        </w:numPr>
        <w:tabs>
          <w:tab w:val="left" w:pos="-1440"/>
          <w:tab w:val="left" w:pos="-720"/>
          <w:tab w:val="left" w:pos="0"/>
          <w:tab w:val="left" w:pos="720"/>
          <w:tab w:val="left" w:pos="864"/>
          <w:tab w:val="left" w:pos="1440"/>
          <w:tab w:val="left" w:pos="2160"/>
        </w:tabs>
        <w:suppressAutoHyphens/>
        <w:spacing w:after="0" w:line="240" w:lineRule="auto"/>
        <w:contextualSpacing/>
        <w:rPr>
          <w:b/>
          <w:spacing w:val="-3"/>
          <w:lang w:val="lt-LT"/>
        </w:rPr>
      </w:pPr>
      <w:r w:rsidRPr="008A7481">
        <w:rPr>
          <w:rFonts w:ascii="Times New Roman" w:hAnsi="Times New Roman"/>
          <w:b/>
          <w:spacing w:val="-3"/>
          <w:lang w:val="lt-LT"/>
        </w:rPr>
        <w:t>Nesusijusių ligų diagnozavimas</w:t>
      </w:r>
    </w:p>
    <w:p w14:paraId="70CA4F1F"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Šis vaistas gali maskuoti skausmą, kuris gali padėti diagnozuoti kai kurias ligas. Jei Jūs vartojate šį vaistą, pasakykite apie tai savo gydytojui.</w:t>
      </w:r>
    </w:p>
    <w:p w14:paraId="1C4A4FA0"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p>
    <w:p w14:paraId="69DD6E3C" w14:textId="77777777" w:rsidR="008A7481" w:rsidRPr="008A7481" w:rsidRDefault="008A7481" w:rsidP="008A7481">
      <w:pPr>
        <w:numPr>
          <w:ilvl w:val="0"/>
          <w:numId w:val="12"/>
        </w:numPr>
        <w:tabs>
          <w:tab w:val="left" w:pos="-1440"/>
          <w:tab w:val="left" w:pos="-720"/>
          <w:tab w:val="left" w:pos="0"/>
          <w:tab w:val="left" w:pos="720"/>
          <w:tab w:val="left" w:pos="864"/>
          <w:tab w:val="left" w:pos="1440"/>
          <w:tab w:val="left" w:pos="2160"/>
        </w:tabs>
        <w:suppressAutoHyphens/>
        <w:spacing w:after="0" w:line="240" w:lineRule="auto"/>
        <w:contextualSpacing/>
        <w:rPr>
          <w:b/>
          <w:spacing w:val="-3"/>
          <w:lang w:val="lt-LT"/>
        </w:rPr>
      </w:pPr>
      <w:r w:rsidRPr="008A7481">
        <w:rPr>
          <w:rFonts w:ascii="Times New Roman" w:hAnsi="Times New Roman"/>
          <w:b/>
          <w:spacing w:val="-3"/>
          <w:lang w:val="lt-LT"/>
        </w:rPr>
        <w:t>Kraujospūdis</w:t>
      </w:r>
    </w:p>
    <w:p w14:paraId="6EDAEE14" w14:textId="77777777" w:rsidR="008A7481" w:rsidRPr="008A7481" w:rsidRDefault="008A7481" w:rsidP="008A7481">
      <w:pPr>
        <w:tabs>
          <w:tab w:val="left" w:pos="-1440"/>
          <w:tab w:val="left" w:pos="-720"/>
          <w:tab w:val="left" w:pos="0"/>
          <w:tab w:val="left" w:pos="720"/>
          <w:tab w:val="left" w:pos="864"/>
          <w:tab w:val="left" w:pos="1440"/>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Vartojant šį vaistą gali staiga sumažėti kraujospūdis, todėl greitai atsistoję iš gulimos padėties ar nuo kėdės galite pajusti galvos svaigimą.</w:t>
      </w:r>
    </w:p>
    <w:p w14:paraId="5FEC5FE3" w14:textId="77777777" w:rsidR="008A7481" w:rsidRPr="008A7481"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p>
    <w:p w14:paraId="0A277397" w14:textId="77777777" w:rsidR="008A7481" w:rsidRPr="008A7481"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Vaistą  rekomenduojama skirti trumpam periodui, ypač gydymo pradžioje.</w:t>
      </w:r>
    </w:p>
    <w:p w14:paraId="268A1F74"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lang w:val="lt-LT"/>
        </w:rPr>
      </w:pPr>
    </w:p>
    <w:p w14:paraId="1BE57671"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b/>
          <w:lang w:val="lt-LT"/>
        </w:rPr>
      </w:pPr>
      <w:r w:rsidRPr="008A7481">
        <w:rPr>
          <w:rFonts w:ascii="Times New Roman" w:hAnsi="Times New Roman"/>
          <w:b/>
          <w:lang w:val="lt-LT"/>
        </w:rPr>
        <w:t>Kiti vaistai ir SUBUTEX</w:t>
      </w:r>
    </w:p>
    <w:p w14:paraId="4CFD8399"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Jeigu vartojate ar neseniai vartojote kitų vaistų arba dėl to nesate tikri, apie tai pasakykite gydytojui arba vaistininkui.</w:t>
      </w:r>
    </w:p>
    <w:p w14:paraId="34AE676A"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14:paraId="21C21764"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b/>
          <w:spacing w:val="-3"/>
          <w:lang w:val="lt-LT"/>
        </w:rPr>
        <w:t>Nevartokite SUBUTEX, jeigu Jūs vartojate</w:t>
      </w:r>
      <w:r w:rsidRPr="008A7481">
        <w:rPr>
          <w:rFonts w:ascii="Times New Roman" w:hAnsi="Times New Roman"/>
          <w:spacing w:val="-3"/>
          <w:lang w:val="lt-LT"/>
        </w:rPr>
        <w:t>:</w:t>
      </w:r>
    </w:p>
    <w:p w14:paraId="2E080E8D"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metadono,</w:t>
      </w:r>
    </w:p>
    <w:p w14:paraId="06230C0C"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r>
      <w:proofErr w:type="spellStart"/>
      <w:r w:rsidRPr="008A7481">
        <w:rPr>
          <w:rFonts w:ascii="Times New Roman" w:hAnsi="Times New Roman"/>
          <w:spacing w:val="-3"/>
          <w:lang w:val="lt-LT"/>
        </w:rPr>
        <w:t>opioidinių</w:t>
      </w:r>
      <w:proofErr w:type="spellEnd"/>
      <w:r w:rsidRPr="008A7481">
        <w:rPr>
          <w:rFonts w:ascii="Times New Roman" w:hAnsi="Times New Roman"/>
          <w:spacing w:val="-3"/>
          <w:lang w:val="lt-LT"/>
        </w:rPr>
        <w:t xml:space="preserve"> analgetikų (III lygio),</w:t>
      </w:r>
    </w:p>
    <w:p w14:paraId="0991CD27"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r>
      <w:proofErr w:type="spellStart"/>
      <w:r w:rsidRPr="008A7481">
        <w:rPr>
          <w:rFonts w:ascii="Times New Roman" w:hAnsi="Times New Roman"/>
          <w:spacing w:val="-3"/>
          <w:lang w:val="lt-LT"/>
        </w:rPr>
        <w:t>naltreksono</w:t>
      </w:r>
      <w:proofErr w:type="spellEnd"/>
      <w:r w:rsidRPr="008A7481">
        <w:rPr>
          <w:rFonts w:ascii="Times New Roman" w:hAnsi="Times New Roman"/>
          <w:spacing w:val="-3"/>
          <w:lang w:val="lt-LT"/>
        </w:rPr>
        <w:t>,</w:t>
      </w:r>
    </w:p>
    <w:p w14:paraId="39780BC3"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r>
      <w:proofErr w:type="spellStart"/>
      <w:r w:rsidRPr="008A7481">
        <w:rPr>
          <w:rFonts w:ascii="Times New Roman" w:hAnsi="Times New Roman"/>
          <w:spacing w:val="-3"/>
          <w:lang w:val="lt-LT"/>
        </w:rPr>
        <w:t>nalmefeno</w:t>
      </w:r>
      <w:proofErr w:type="spellEnd"/>
      <w:r w:rsidRPr="008A7481">
        <w:rPr>
          <w:rFonts w:ascii="Times New Roman" w:hAnsi="Times New Roman"/>
          <w:spacing w:val="-3"/>
          <w:lang w:val="lt-LT"/>
        </w:rPr>
        <w:t>.</w:t>
      </w:r>
    </w:p>
    <w:p w14:paraId="4D681354"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p>
    <w:p w14:paraId="2CBA4F0A"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hAnsi="Times New Roman"/>
          <w:spacing w:val="-3"/>
          <w:lang w:val="lt-LT"/>
        </w:rPr>
      </w:pPr>
      <w:r w:rsidRPr="008A7481">
        <w:rPr>
          <w:rFonts w:ascii="Times New Roman" w:hAnsi="Times New Roman"/>
          <w:b/>
          <w:spacing w:val="-3"/>
          <w:lang w:val="lt-LT"/>
        </w:rPr>
        <w:t xml:space="preserve">Nerekomenduojama </w:t>
      </w:r>
      <w:r w:rsidRPr="008A7481">
        <w:rPr>
          <w:rFonts w:ascii="Times New Roman" w:hAnsi="Times New Roman"/>
          <w:spacing w:val="-3"/>
          <w:lang w:val="lt-LT"/>
        </w:rPr>
        <w:t xml:space="preserve"> vartoti kartu su SUBUTEX:</w:t>
      </w:r>
    </w:p>
    <w:p w14:paraId="0276FE17" w14:textId="77777777" w:rsidR="008A7481" w:rsidRPr="008A7481" w:rsidRDefault="008A7481" w:rsidP="008A7481">
      <w:pPr>
        <w:numPr>
          <w:ilvl w:val="0"/>
          <w:numId w:val="11"/>
        </w:numPr>
        <w:tabs>
          <w:tab w:val="left" w:pos="-1440"/>
          <w:tab w:val="left" w:pos="-720"/>
          <w:tab w:val="left" w:pos="426"/>
          <w:tab w:val="left" w:pos="567"/>
          <w:tab w:val="left" w:pos="851"/>
          <w:tab w:val="left" w:pos="1440"/>
          <w:tab w:val="left" w:pos="1842"/>
          <w:tab w:val="left" w:pos="2160"/>
        </w:tabs>
        <w:suppressAutoHyphens/>
        <w:spacing w:after="0" w:line="240" w:lineRule="auto"/>
        <w:ind w:left="709" w:hanging="709"/>
        <w:contextualSpacing/>
        <w:rPr>
          <w:spacing w:val="-3"/>
          <w:lang w:val="lt-LT"/>
        </w:rPr>
      </w:pPr>
      <w:proofErr w:type="spellStart"/>
      <w:r w:rsidRPr="008A7481">
        <w:rPr>
          <w:rFonts w:ascii="Times New Roman" w:hAnsi="Times New Roman"/>
          <w:spacing w:val="-3"/>
          <w:lang w:val="lt-LT"/>
        </w:rPr>
        <w:t>tramadolio</w:t>
      </w:r>
      <w:proofErr w:type="spellEnd"/>
      <w:r w:rsidRPr="008A7481">
        <w:rPr>
          <w:rFonts w:ascii="Times New Roman" w:hAnsi="Times New Roman"/>
          <w:spacing w:val="-3"/>
          <w:lang w:val="lt-LT"/>
        </w:rPr>
        <w:t xml:space="preserve">, kodeino, </w:t>
      </w:r>
      <w:proofErr w:type="spellStart"/>
      <w:r w:rsidRPr="008A7481">
        <w:rPr>
          <w:rFonts w:ascii="Times New Roman" w:hAnsi="Times New Roman"/>
          <w:spacing w:val="-3"/>
          <w:lang w:val="lt-LT"/>
        </w:rPr>
        <w:t>dihidrokodeino</w:t>
      </w:r>
      <w:proofErr w:type="spellEnd"/>
      <w:r w:rsidRPr="008A7481">
        <w:rPr>
          <w:rFonts w:ascii="Times New Roman" w:hAnsi="Times New Roman"/>
          <w:spacing w:val="-3"/>
          <w:lang w:val="lt-LT"/>
        </w:rPr>
        <w:t xml:space="preserve"> (II lygio analgetikai);</w:t>
      </w:r>
    </w:p>
    <w:p w14:paraId="29FE6876" w14:textId="77777777" w:rsidR="008A7481" w:rsidRPr="008A7481" w:rsidRDefault="008A7481" w:rsidP="008A7481">
      <w:pPr>
        <w:numPr>
          <w:ilvl w:val="0"/>
          <w:numId w:val="11"/>
        </w:numPr>
        <w:tabs>
          <w:tab w:val="left" w:pos="-1440"/>
          <w:tab w:val="left" w:pos="-720"/>
          <w:tab w:val="left" w:pos="426"/>
          <w:tab w:val="left" w:pos="567"/>
          <w:tab w:val="left" w:pos="851"/>
          <w:tab w:val="left" w:pos="1440"/>
          <w:tab w:val="left" w:pos="1842"/>
          <w:tab w:val="left" w:pos="2160"/>
        </w:tabs>
        <w:suppressAutoHyphens/>
        <w:spacing w:after="0" w:line="240" w:lineRule="auto"/>
        <w:ind w:left="709" w:hanging="709"/>
        <w:contextualSpacing/>
        <w:rPr>
          <w:spacing w:val="-3"/>
          <w:lang w:val="lt-LT"/>
        </w:rPr>
      </w:pPr>
      <w:proofErr w:type="spellStart"/>
      <w:r w:rsidRPr="008A7481">
        <w:rPr>
          <w:rFonts w:ascii="Times New Roman" w:hAnsi="Times New Roman"/>
          <w:spacing w:val="-3"/>
          <w:lang w:val="lt-LT"/>
        </w:rPr>
        <w:t>etilmorfino</w:t>
      </w:r>
      <w:proofErr w:type="spellEnd"/>
      <w:r w:rsidRPr="008A7481">
        <w:rPr>
          <w:rFonts w:ascii="Times New Roman" w:hAnsi="Times New Roman"/>
          <w:spacing w:val="-3"/>
          <w:lang w:val="lt-LT"/>
        </w:rPr>
        <w:t>;</w:t>
      </w:r>
    </w:p>
    <w:p w14:paraId="1FFA41E0" w14:textId="77777777" w:rsidR="008A7481" w:rsidRPr="008A7481" w:rsidRDefault="008A7481" w:rsidP="008A7481">
      <w:pPr>
        <w:numPr>
          <w:ilvl w:val="0"/>
          <w:numId w:val="11"/>
        </w:numPr>
        <w:tabs>
          <w:tab w:val="left" w:pos="-1440"/>
          <w:tab w:val="left" w:pos="-720"/>
          <w:tab w:val="left" w:pos="426"/>
          <w:tab w:val="left" w:pos="567"/>
          <w:tab w:val="left" w:pos="851"/>
          <w:tab w:val="left" w:pos="1440"/>
          <w:tab w:val="left" w:pos="1842"/>
          <w:tab w:val="left" w:pos="2160"/>
        </w:tabs>
        <w:suppressAutoHyphens/>
        <w:spacing w:after="0" w:line="240" w:lineRule="auto"/>
        <w:ind w:left="709" w:hanging="709"/>
        <w:contextualSpacing/>
        <w:rPr>
          <w:spacing w:val="-3"/>
          <w:lang w:val="lt-LT"/>
        </w:rPr>
      </w:pPr>
      <w:r w:rsidRPr="008A7481">
        <w:rPr>
          <w:rFonts w:ascii="Times New Roman" w:hAnsi="Times New Roman"/>
          <w:spacing w:val="-3"/>
          <w:lang w:val="lt-LT"/>
        </w:rPr>
        <w:t>alkoholio arba vaistų, kurių sudėtyje yra alkoholio.</w:t>
      </w:r>
    </w:p>
    <w:p w14:paraId="5EBDF209"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hAnsi="Times New Roman"/>
          <w:spacing w:val="-3"/>
          <w:lang w:val="lt-LT"/>
        </w:rPr>
      </w:pPr>
    </w:p>
    <w:p w14:paraId="37FB1DEF" w14:textId="77777777" w:rsidR="008A7481" w:rsidRPr="008A7481"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Kai kurie vaistai gali sustiprinti nepageidaujamą SUBUTEX poveikį ar sukelti itin sunkių reakcijų.  Nevartokite nepasitarę su gydytoju jokių kitų vaistų SUBUTEX vartojimo metu, ypač:</w:t>
      </w:r>
    </w:p>
    <w:p w14:paraId="37B82B6C" w14:textId="79D2D573" w:rsidR="008A7481" w:rsidRPr="0000205D" w:rsidRDefault="008A7481" w:rsidP="008A7481">
      <w:pPr>
        <w:numPr>
          <w:ilvl w:val="0"/>
          <w:numId w:val="12"/>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rFonts w:ascii="Times New Roman" w:hAnsi="Times New Roman" w:cs="Times New Roman"/>
          <w:spacing w:val="-3"/>
          <w:lang w:val="lt-LT"/>
        </w:rPr>
      </w:pPr>
      <w:r w:rsidRPr="008A7481">
        <w:rPr>
          <w:rFonts w:ascii="Times New Roman" w:hAnsi="Times New Roman"/>
          <w:spacing w:val="-3"/>
          <w:lang w:val="lt-LT"/>
        </w:rPr>
        <w:lastRenderedPageBreak/>
        <w:t xml:space="preserve">benzodiazepinų (taikomi nerimui ir miego sutrikimams gydyti), tokių kaip </w:t>
      </w:r>
      <w:proofErr w:type="spellStart"/>
      <w:r w:rsidRPr="008A7481">
        <w:rPr>
          <w:rFonts w:ascii="Times New Roman" w:hAnsi="Times New Roman"/>
          <w:spacing w:val="-3"/>
          <w:lang w:val="lt-LT"/>
        </w:rPr>
        <w:t>diazepamas</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temazepamas</w:t>
      </w:r>
      <w:proofErr w:type="spellEnd"/>
      <w:r w:rsidRPr="008A7481">
        <w:rPr>
          <w:rFonts w:ascii="Times New Roman" w:hAnsi="Times New Roman"/>
          <w:spacing w:val="-3"/>
          <w:lang w:val="lt-LT"/>
        </w:rPr>
        <w:t xml:space="preserve">, </w:t>
      </w:r>
      <w:proofErr w:type="spellStart"/>
      <w:r w:rsidRPr="008A7481">
        <w:rPr>
          <w:rFonts w:ascii="Times New Roman" w:hAnsi="Times New Roman"/>
          <w:spacing w:val="-3"/>
          <w:lang w:val="lt-LT"/>
        </w:rPr>
        <w:t>alprazolamas</w:t>
      </w:r>
      <w:proofErr w:type="spellEnd"/>
      <w:r w:rsidRPr="008A7481">
        <w:rPr>
          <w:rFonts w:ascii="Times New Roman" w:hAnsi="Times New Roman"/>
          <w:spacing w:val="-3"/>
          <w:lang w:val="lt-LT"/>
        </w:rPr>
        <w:t>.</w:t>
      </w:r>
      <w:r w:rsidRPr="008A7481">
        <w:rPr>
          <w:lang w:val="lt-LT"/>
        </w:rPr>
        <w:t xml:space="preserve"> </w:t>
      </w:r>
      <w:bookmarkStart w:id="12" w:name="_Hlk57204403"/>
      <w:bookmarkStart w:id="13" w:name="_Hlk57198273"/>
      <w:r w:rsidRPr="008A7481">
        <w:rPr>
          <w:rFonts w:ascii="Times New Roman" w:hAnsi="Times New Roman"/>
          <w:spacing w:val="-3"/>
          <w:lang w:val="lt-LT"/>
        </w:rPr>
        <w:t xml:space="preserve">Kartu vartojant </w:t>
      </w:r>
      <w:r w:rsidR="003B5E3F" w:rsidRPr="008A7481">
        <w:rPr>
          <w:rFonts w:ascii="Times New Roman" w:hAnsi="Times New Roman"/>
          <w:lang w:val="lt-LT"/>
        </w:rPr>
        <w:t>S</w:t>
      </w:r>
      <w:r w:rsidR="003B5E3F">
        <w:rPr>
          <w:rFonts w:ascii="Times New Roman" w:hAnsi="Times New Roman"/>
          <w:lang w:val="lt-LT"/>
        </w:rPr>
        <w:t>UBUTEX</w:t>
      </w:r>
      <w:r w:rsidR="003B5E3F" w:rsidRPr="008A7481">
        <w:rPr>
          <w:rFonts w:ascii="Times New Roman" w:hAnsi="Times New Roman"/>
          <w:lang w:val="lt-LT"/>
        </w:rPr>
        <w:t xml:space="preserve"> </w:t>
      </w:r>
      <w:r w:rsidRPr="008A7481">
        <w:rPr>
          <w:rFonts w:ascii="Times New Roman" w:hAnsi="Times New Roman"/>
          <w:spacing w:val="-3"/>
          <w:lang w:val="lt-LT"/>
        </w:rPr>
        <w:t xml:space="preserve">ir raminamuosius vaistus, tokius kaip benzodiazepinai ar panašūs vaistai, padidėja mieguistumo, kvėpavimo pasunkėjimo (kvėpavimo slopinimo), komos pavojus ir tai gali būti pavojinga gyvybei. Dėl to,  </w:t>
      </w:r>
      <w:r w:rsidR="003B5E3F" w:rsidRPr="008A7481">
        <w:rPr>
          <w:rFonts w:ascii="Times New Roman" w:hAnsi="Times New Roman"/>
          <w:lang w:val="lt-LT"/>
        </w:rPr>
        <w:t>S</w:t>
      </w:r>
      <w:r w:rsidR="003B5E3F">
        <w:rPr>
          <w:rFonts w:ascii="Times New Roman" w:hAnsi="Times New Roman"/>
          <w:lang w:val="lt-LT"/>
        </w:rPr>
        <w:t>UBUTEX</w:t>
      </w:r>
      <w:r w:rsidR="003B5E3F" w:rsidRPr="008A7481">
        <w:rPr>
          <w:rFonts w:ascii="Times New Roman" w:hAnsi="Times New Roman"/>
          <w:lang w:val="lt-LT"/>
        </w:rPr>
        <w:t xml:space="preserve"> </w:t>
      </w:r>
      <w:r w:rsidRPr="008A7481">
        <w:rPr>
          <w:rFonts w:ascii="Times New Roman" w:hAnsi="Times New Roman"/>
          <w:spacing w:val="-3"/>
          <w:lang w:val="lt-LT"/>
        </w:rPr>
        <w:t xml:space="preserve">ir raminamuosius vaistus kartu vartoti reikėtų tik tada, kai kiti gydymo būdai negalimi. Jei gydytojas skiria </w:t>
      </w:r>
      <w:r w:rsidR="003B5E3F" w:rsidRPr="008A7481">
        <w:rPr>
          <w:rFonts w:ascii="Times New Roman" w:hAnsi="Times New Roman"/>
          <w:lang w:val="lt-LT"/>
        </w:rPr>
        <w:t>S</w:t>
      </w:r>
      <w:r w:rsidR="003B5E3F">
        <w:rPr>
          <w:rFonts w:ascii="Times New Roman" w:hAnsi="Times New Roman"/>
          <w:lang w:val="lt-LT"/>
        </w:rPr>
        <w:t>UBUTEX</w:t>
      </w:r>
      <w:r w:rsidR="003B5E3F" w:rsidRPr="008A7481">
        <w:rPr>
          <w:rFonts w:ascii="Times New Roman" w:hAnsi="Times New Roman"/>
          <w:lang w:val="lt-LT"/>
        </w:rPr>
        <w:t xml:space="preserve"> </w:t>
      </w:r>
      <w:r w:rsidRPr="008A7481">
        <w:rPr>
          <w:rFonts w:ascii="Times New Roman" w:hAnsi="Times New Roman"/>
          <w:spacing w:val="-3"/>
          <w:lang w:val="lt-LT"/>
        </w:rPr>
        <w:t xml:space="preserve">kartu su raminamaisiais vaistais, gydytojas turi riboti kartu vartojamo vaisto dozę ir trukmę. Pasakykite gydytojui apie visus vartojamus raminamuosius vaistus ir atidžiai laikykitės gydytojo rekomendacijų dėl dozės. Gali būti naudinga </w:t>
      </w:r>
      <w:r w:rsidRPr="0000205D">
        <w:rPr>
          <w:rFonts w:ascii="Times New Roman" w:hAnsi="Times New Roman"/>
          <w:spacing w:val="-3"/>
          <w:lang w:val="lt-LT"/>
        </w:rPr>
        <w:t>informuoti draugus ar giminaičius, kad jie žinotų apie aukščiau nurodytus požymius ir simptomus. Pajutę tokius simptomus kreipkitės į gydytoją</w:t>
      </w:r>
      <w:bookmarkEnd w:id="12"/>
      <w:bookmarkEnd w:id="13"/>
    </w:p>
    <w:p w14:paraId="5381F58D" w14:textId="6C087FC5" w:rsidR="003A6E80" w:rsidRPr="0000205D" w:rsidRDefault="0087599B" w:rsidP="008A7481">
      <w:pPr>
        <w:numPr>
          <w:ilvl w:val="0"/>
          <w:numId w:val="12"/>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rFonts w:ascii="Times New Roman" w:hAnsi="Times New Roman" w:cs="Times New Roman"/>
          <w:spacing w:val="-3"/>
          <w:lang w:val="lt-LT"/>
        </w:rPr>
      </w:pPr>
      <w:proofErr w:type="spellStart"/>
      <w:r w:rsidRPr="001A3EAF">
        <w:rPr>
          <w:rFonts w:ascii="Times New Roman" w:hAnsi="Times New Roman"/>
          <w:lang w:val="lt-LT"/>
        </w:rPr>
        <w:t>g</w:t>
      </w:r>
      <w:r w:rsidR="003A6E80" w:rsidRPr="001A3EAF">
        <w:rPr>
          <w:rFonts w:ascii="Times New Roman" w:hAnsi="Times New Roman"/>
          <w:lang w:val="lt-LT"/>
        </w:rPr>
        <w:t>abapentino</w:t>
      </w:r>
      <w:proofErr w:type="spellEnd"/>
      <w:r w:rsidR="003A6E80" w:rsidRPr="001A3EAF">
        <w:rPr>
          <w:rFonts w:ascii="Times New Roman" w:hAnsi="Times New Roman"/>
          <w:lang w:val="lt-LT"/>
        </w:rPr>
        <w:t xml:space="preserve"> arba </w:t>
      </w:r>
      <w:proofErr w:type="spellStart"/>
      <w:r w:rsidR="003A6E80" w:rsidRPr="001A3EAF">
        <w:rPr>
          <w:rFonts w:ascii="Times New Roman" w:hAnsi="Times New Roman"/>
          <w:lang w:val="lt-LT"/>
        </w:rPr>
        <w:t>pregabalino</w:t>
      </w:r>
      <w:proofErr w:type="spellEnd"/>
      <w:r w:rsidR="003A6E80" w:rsidRPr="001A3EAF">
        <w:rPr>
          <w:rFonts w:ascii="Times New Roman" w:hAnsi="Times New Roman"/>
          <w:lang w:val="lt-LT"/>
        </w:rPr>
        <w:t>, skirtų epilepsijai arba skausmui dėl nervų sutrikimų (</w:t>
      </w:r>
      <w:proofErr w:type="spellStart"/>
      <w:r w:rsidR="003A6E80" w:rsidRPr="001A3EAF">
        <w:rPr>
          <w:rFonts w:ascii="Times New Roman" w:hAnsi="Times New Roman"/>
          <w:lang w:val="lt-LT"/>
        </w:rPr>
        <w:t>neuropatiniam</w:t>
      </w:r>
      <w:proofErr w:type="spellEnd"/>
      <w:r w:rsidR="003A6E80" w:rsidRPr="001A3EAF">
        <w:rPr>
          <w:rFonts w:ascii="Times New Roman" w:hAnsi="Times New Roman"/>
          <w:lang w:val="lt-LT"/>
        </w:rPr>
        <w:t xml:space="preserve"> skausmui) gydyti</w:t>
      </w:r>
      <w:r w:rsidRPr="001A3EAF">
        <w:rPr>
          <w:rFonts w:ascii="Times New Roman" w:hAnsi="Times New Roman"/>
          <w:lang w:val="lt-LT"/>
        </w:rPr>
        <w:t>;</w:t>
      </w:r>
    </w:p>
    <w:p w14:paraId="2F66A0A8" w14:textId="77777777" w:rsidR="008A7481" w:rsidRPr="008A7481" w:rsidRDefault="008A7481" w:rsidP="008A7481">
      <w:pPr>
        <w:numPr>
          <w:ilvl w:val="0"/>
          <w:numId w:val="12"/>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spacing w:val="-3"/>
          <w:lang w:val="lt-LT"/>
        </w:rPr>
      </w:pPr>
      <w:r w:rsidRPr="0000205D">
        <w:rPr>
          <w:rFonts w:ascii="Times New Roman" w:hAnsi="Times New Roman"/>
          <w:spacing w:val="-3"/>
          <w:lang w:val="lt-LT"/>
        </w:rPr>
        <w:t>Kitų vaistų, kurie gali</w:t>
      </w:r>
      <w:r w:rsidRPr="008A7481">
        <w:rPr>
          <w:rFonts w:ascii="Times New Roman" w:hAnsi="Times New Roman"/>
          <w:spacing w:val="-3"/>
          <w:lang w:val="lt-LT"/>
        </w:rPr>
        <w:t xml:space="preserve"> sukelti mieguistumą ir yra vartojami gydant nemigą, nerimą, konvulsijas / traukulius, skausmą. Šie vaistai sumažina budrumą, todėl gali būti sunku vairuoti ar naudotis kitais mechanizmais. Taip pat jie gali slopinti centrinę nervų sistemą ir sukelti labai sunkių pasekmių, todėl šių vaistų vartojimas turi būti atidžiai stebimas. Minėtų vaistų sąrašas nurodytas toliau:</w:t>
      </w:r>
    </w:p>
    <w:p w14:paraId="0F2E1F61" w14:textId="77777777" w:rsidR="008A7481" w:rsidRPr="008A7481" w:rsidRDefault="008A7481" w:rsidP="008A7481">
      <w:pPr>
        <w:numPr>
          <w:ilvl w:val="0"/>
          <w:numId w:val="11"/>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spacing w:val="-3"/>
          <w:lang w:val="lt-LT"/>
        </w:rPr>
      </w:pPr>
      <w:r w:rsidRPr="008A7481">
        <w:rPr>
          <w:rFonts w:ascii="Times New Roman" w:hAnsi="Times New Roman"/>
          <w:spacing w:val="-3"/>
          <w:lang w:val="lt-LT"/>
        </w:rPr>
        <w:t xml:space="preserve">kiti </w:t>
      </w:r>
      <w:proofErr w:type="spellStart"/>
      <w:r w:rsidRPr="008A7481">
        <w:rPr>
          <w:rFonts w:ascii="Times New Roman" w:hAnsi="Times New Roman"/>
          <w:spacing w:val="-3"/>
          <w:lang w:val="lt-LT"/>
        </w:rPr>
        <w:t>opioidai</w:t>
      </w:r>
      <w:proofErr w:type="spellEnd"/>
      <w:r w:rsidRPr="008A7481">
        <w:rPr>
          <w:rFonts w:ascii="Times New Roman" w:hAnsi="Times New Roman"/>
          <w:spacing w:val="-3"/>
          <w:lang w:val="lt-LT"/>
        </w:rPr>
        <w:t>, tam tikri skausmą malšinantys ir kosulį slopinantys vaistai;</w:t>
      </w:r>
    </w:p>
    <w:p w14:paraId="7776979D" w14:textId="77777777" w:rsidR="008A7481" w:rsidRPr="008A7481" w:rsidRDefault="008A7481" w:rsidP="008A7481">
      <w:pPr>
        <w:numPr>
          <w:ilvl w:val="0"/>
          <w:numId w:val="11"/>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spacing w:val="-3"/>
          <w:lang w:val="lt-LT"/>
        </w:rPr>
      </w:pPr>
      <w:r w:rsidRPr="008A7481">
        <w:rPr>
          <w:rFonts w:ascii="Times New Roman" w:hAnsi="Times New Roman"/>
          <w:spacing w:val="-3"/>
          <w:lang w:val="lt-LT"/>
        </w:rPr>
        <w:t xml:space="preserve">antidepresantai (vartojami gydant depresiją), tokie kaip </w:t>
      </w:r>
      <w:proofErr w:type="spellStart"/>
      <w:r w:rsidRPr="008A7481">
        <w:rPr>
          <w:rFonts w:ascii="Times New Roman" w:hAnsi="Times New Roman"/>
          <w:spacing w:val="-3"/>
          <w:lang w:val="lt-LT"/>
        </w:rPr>
        <w:t>izokarboksazidas</w:t>
      </w:r>
      <w:proofErr w:type="spellEnd"/>
      <w:r w:rsidRPr="008A7481">
        <w:rPr>
          <w:rFonts w:ascii="Times New Roman" w:hAnsi="Times New Roman"/>
          <w:spacing w:val="-3"/>
          <w:lang w:val="lt-LT"/>
        </w:rPr>
        <w:t xml:space="preserve"> ir </w:t>
      </w:r>
      <w:proofErr w:type="spellStart"/>
      <w:r w:rsidRPr="008A7481">
        <w:rPr>
          <w:rFonts w:ascii="Times New Roman" w:hAnsi="Times New Roman"/>
          <w:spacing w:val="-3"/>
          <w:lang w:val="lt-LT"/>
        </w:rPr>
        <w:t>vaproatas</w:t>
      </w:r>
      <w:proofErr w:type="spellEnd"/>
      <w:r w:rsidRPr="008A7481">
        <w:rPr>
          <w:rFonts w:ascii="Times New Roman" w:hAnsi="Times New Roman"/>
          <w:spacing w:val="-3"/>
          <w:lang w:val="lt-LT"/>
        </w:rPr>
        <w:t>;</w:t>
      </w:r>
    </w:p>
    <w:p w14:paraId="1BA357E6" w14:textId="77777777" w:rsidR="008A7481" w:rsidRPr="008A7481" w:rsidRDefault="008A7481" w:rsidP="008A7481">
      <w:pPr>
        <w:numPr>
          <w:ilvl w:val="0"/>
          <w:numId w:val="11"/>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spacing w:val="-3"/>
          <w:lang w:val="lt-LT"/>
        </w:rPr>
      </w:pPr>
      <w:r w:rsidRPr="008A7481">
        <w:rPr>
          <w:rFonts w:ascii="Times New Roman" w:hAnsi="Times New Roman"/>
          <w:spacing w:val="-3"/>
          <w:lang w:val="lt-LT"/>
        </w:rPr>
        <w:t xml:space="preserve">raminamieji H1 receptorių blokatoriai (vartojami alerginėms reakcijoms gydyti), tokie kaip </w:t>
      </w:r>
      <w:proofErr w:type="spellStart"/>
      <w:r w:rsidRPr="008A7481">
        <w:rPr>
          <w:rFonts w:ascii="Times New Roman" w:hAnsi="Times New Roman"/>
          <w:spacing w:val="-3"/>
          <w:lang w:val="lt-LT"/>
        </w:rPr>
        <w:t>difenhidraminas</w:t>
      </w:r>
      <w:proofErr w:type="spellEnd"/>
      <w:r w:rsidRPr="008A7481">
        <w:rPr>
          <w:rFonts w:ascii="Times New Roman" w:hAnsi="Times New Roman"/>
          <w:spacing w:val="-3"/>
          <w:lang w:val="lt-LT"/>
        </w:rPr>
        <w:t xml:space="preserve"> ir </w:t>
      </w:r>
      <w:proofErr w:type="spellStart"/>
      <w:r w:rsidRPr="008A7481">
        <w:rPr>
          <w:rFonts w:ascii="Times New Roman" w:hAnsi="Times New Roman"/>
          <w:spacing w:val="-3"/>
          <w:lang w:val="lt-LT"/>
        </w:rPr>
        <w:t>chlorfenaminas</w:t>
      </w:r>
      <w:proofErr w:type="spellEnd"/>
      <w:r w:rsidRPr="008A7481">
        <w:rPr>
          <w:rFonts w:ascii="Times New Roman" w:hAnsi="Times New Roman"/>
          <w:spacing w:val="-3"/>
          <w:lang w:val="lt-LT"/>
        </w:rPr>
        <w:t>;</w:t>
      </w:r>
    </w:p>
    <w:p w14:paraId="646FE1C1" w14:textId="77777777" w:rsidR="008A7481" w:rsidRPr="008A7481" w:rsidRDefault="008A7481" w:rsidP="008A7481">
      <w:pPr>
        <w:numPr>
          <w:ilvl w:val="0"/>
          <w:numId w:val="11"/>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spacing w:val="-3"/>
          <w:lang w:val="lt-LT"/>
        </w:rPr>
      </w:pPr>
      <w:r w:rsidRPr="008A7481">
        <w:rPr>
          <w:rFonts w:ascii="Times New Roman" w:hAnsi="Times New Roman"/>
          <w:spacing w:val="-3"/>
          <w:lang w:val="lt-LT"/>
        </w:rPr>
        <w:t xml:space="preserve"> barbitūratai (vartojami miegui pagerinti ar nuraminimui), tokie kaip </w:t>
      </w:r>
      <w:proofErr w:type="spellStart"/>
      <w:r w:rsidRPr="008A7481">
        <w:rPr>
          <w:rFonts w:ascii="Times New Roman" w:hAnsi="Times New Roman"/>
          <w:spacing w:val="-3"/>
          <w:lang w:val="lt-LT"/>
        </w:rPr>
        <w:t>fenobarbitalis</w:t>
      </w:r>
      <w:proofErr w:type="spellEnd"/>
      <w:r w:rsidRPr="008A7481">
        <w:rPr>
          <w:rFonts w:ascii="Times New Roman" w:hAnsi="Times New Roman"/>
          <w:spacing w:val="-3"/>
          <w:lang w:val="lt-LT"/>
        </w:rPr>
        <w:t xml:space="preserve"> ar </w:t>
      </w:r>
      <w:proofErr w:type="spellStart"/>
      <w:r w:rsidRPr="008A7481">
        <w:rPr>
          <w:rFonts w:ascii="Times New Roman" w:hAnsi="Times New Roman"/>
          <w:spacing w:val="-3"/>
          <w:lang w:val="lt-LT"/>
        </w:rPr>
        <w:t>chloralio</w:t>
      </w:r>
      <w:proofErr w:type="spellEnd"/>
      <w:r w:rsidRPr="008A7481">
        <w:rPr>
          <w:rFonts w:ascii="Times New Roman" w:hAnsi="Times New Roman"/>
          <w:spacing w:val="-3"/>
          <w:lang w:val="lt-LT"/>
        </w:rPr>
        <w:t xml:space="preserve"> hidratas;</w:t>
      </w:r>
    </w:p>
    <w:p w14:paraId="333482BB" w14:textId="77777777" w:rsidR="008A7481" w:rsidRPr="008A7481" w:rsidRDefault="008A7481" w:rsidP="008A7481">
      <w:pPr>
        <w:numPr>
          <w:ilvl w:val="0"/>
          <w:numId w:val="11"/>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rFonts w:ascii="Times New Roman" w:hAnsi="Times New Roman" w:cs="Times New Roman"/>
          <w:spacing w:val="-3"/>
          <w:lang w:val="lt-LT"/>
        </w:rPr>
      </w:pPr>
      <w:bookmarkStart w:id="14" w:name="_Hlk57204455"/>
      <w:bookmarkStart w:id="15" w:name="_Hlk57198319"/>
      <w:r w:rsidRPr="008A7481">
        <w:rPr>
          <w:rFonts w:ascii="Times New Roman" w:hAnsi="Times New Roman" w:cs="Times New Roman"/>
          <w:spacing w:val="-3"/>
          <w:lang w:val="lt-LT"/>
        </w:rPr>
        <w:t xml:space="preserve">antidepresantai, kaip antai </w:t>
      </w:r>
      <w:proofErr w:type="spellStart"/>
      <w:r w:rsidRPr="008A7481">
        <w:rPr>
          <w:rFonts w:ascii="Times New Roman" w:hAnsi="Times New Roman" w:cs="Times New Roman"/>
          <w:spacing w:val="-3"/>
          <w:lang w:val="lt-LT"/>
        </w:rPr>
        <w:t>moklobemidas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tranilciprominas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citalopramas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escitalopramas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fluoksetinas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fluvoksaminas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paroksetinas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sertralinas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duloksetinas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venlafaksinas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amitriptilinas</w:t>
      </w:r>
      <w:proofErr w:type="spellEnd"/>
      <w:r w:rsidRPr="008A7481">
        <w:rPr>
          <w:rFonts w:ascii="Times New Roman" w:hAnsi="Times New Roman" w:cs="Times New Roman"/>
          <w:spacing w:val="-3"/>
          <w:lang w:val="lt-LT"/>
        </w:rPr>
        <w:t xml:space="preserve">, </w:t>
      </w:r>
      <w:proofErr w:type="spellStart"/>
      <w:r w:rsidRPr="008A7481">
        <w:rPr>
          <w:rFonts w:ascii="Times New Roman" w:hAnsi="Times New Roman" w:cs="Times New Roman"/>
          <w:spacing w:val="-3"/>
          <w:lang w:val="lt-LT"/>
        </w:rPr>
        <w:t>doksepinas</w:t>
      </w:r>
      <w:proofErr w:type="spellEnd"/>
      <w:r w:rsidRPr="008A7481">
        <w:rPr>
          <w:rFonts w:ascii="Times New Roman" w:hAnsi="Times New Roman" w:cs="Times New Roman"/>
          <w:spacing w:val="-3"/>
          <w:lang w:val="lt-LT"/>
        </w:rPr>
        <w:t xml:space="preserve"> arba </w:t>
      </w:r>
      <w:proofErr w:type="spellStart"/>
      <w:r w:rsidRPr="008A7481">
        <w:rPr>
          <w:rFonts w:ascii="Times New Roman" w:hAnsi="Times New Roman" w:cs="Times New Roman"/>
          <w:spacing w:val="-3"/>
          <w:lang w:val="lt-LT"/>
        </w:rPr>
        <w:t>trimipraminas</w:t>
      </w:r>
      <w:proofErr w:type="spellEnd"/>
      <w:r w:rsidRPr="008A7481">
        <w:rPr>
          <w:rFonts w:ascii="Times New Roman" w:hAnsi="Times New Roman" w:cs="Times New Roman"/>
          <w:spacing w:val="-3"/>
          <w:lang w:val="lt-LT"/>
        </w:rPr>
        <w:t>. Šie vaistai gali sąveikauti su SUBUTEX ir Jums gali pasireikšti tokie simptomai, kaip nevalingas, ritmiškas raumenų, įskaitant raumenis, kurie kontroliuoja akių judesius, susitraukinėjimas, sujaudinimas, haliucinacijos, koma, gausus prakaitavimas, tremoras, pernelyg sustiprėję refleksai, padidėjęs raumenų tonusas, virš 38 °C pakilusi kūno temperatūra. Pajutus tokius simptomus, reikia kreiptis į gydytoją.</w:t>
      </w:r>
      <w:bookmarkEnd w:id="14"/>
    </w:p>
    <w:bookmarkEnd w:id="15"/>
    <w:p w14:paraId="0087FCB4" w14:textId="77777777" w:rsidR="008A7481" w:rsidRPr="008A7481" w:rsidRDefault="008A7481" w:rsidP="0087599B">
      <w:pPr>
        <w:numPr>
          <w:ilvl w:val="0"/>
          <w:numId w:val="13"/>
        </w:numPr>
        <w:tabs>
          <w:tab w:val="left" w:pos="-1440"/>
          <w:tab w:val="left" w:pos="-720"/>
          <w:tab w:val="left" w:pos="0"/>
          <w:tab w:val="left" w:pos="567"/>
          <w:tab w:val="left" w:pos="864"/>
          <w:tab w:val="left" w:pos="1440"/>
          <w:tab w:val="left" w:pos="1842"/>
          <w:tab w:val="left" w:pos="2160"/>
        </w:tabs>
        <w:suppressAutoHyphens/>
        <w:spacing w:after="0" w:line="240" w:lineRule="auto"/>
        <w:ind w:left="792"/>
        <w:contextualSpacing/>
        <w:rPr>
          <w:spacing w:val="-3"/>
          <w:lang w:val="lt-LT"/>
        </w:rPr>
      </w:pPr>
      <w:proofErr w:type="spellStart"/>
      <w:r w:rsidRPr="008A7481">
        <w:rPr>
          <w:rFonts w:ascii="Times New Roman" w:hAnsi="Times New Roman"/>
          <w:spacing w:val="-3"/>
          <w:lang w:val="lt-LT"/>
        </w:rPr>
        <w:t>Klonidino</w:t>
      </w:r>
      <w:proofErr w:type="spellEnd"/>
      <w:r w:rsidRPr="008A7481">
        <w:rPr>
          <w:rFonts w:ascii="Times New Roman" w:hAnsi="Times New Roman"/>
          <w:spacing w:val="-3"/>
          <w:lang w:val="lt-LT"/>
        </w:rPr>
        <w:t xml:space="preserve"> (vartojamas gydant aukštą kraujospūdį).</w:t>
      </w:r>
    </w:p>
    <w:p w14:paraId="7BF644C7" w14:textId="77777777" w:rsidR="008A7481" w:rsidRPr="0000205D" w:rsidRDefault="008A7481" w:rsidP="0087599B">
      <w:pPr>
        <w:numPr>
          <w:ilvl w:val="0"/>
          <w:numId w:val="13"/>
        </w:numPr>
        <w:tabs>
          <w:tab w:val="left" w:pos="-1440"/>
          <w:tab w:val="left" w:pos="-720"/>
          <w:tab w:val="left" w:pos="0"/>
          <w:tab w:val="left" w:pos="567"/>
          <w:tab w:val="left" w:pos="864"/>
          <w:tab w:val="left" w:pos="1440"/>
          <w:tab w:val="left" w:pos="1842"/>
          <w:tab w:val="left" w:pos="2160"/>
        </w:tabs>
        <w:suppressAutoHyphens/>
        <w:spacing w:after="0" w:line="240" w:lineRule="auto"/>
        <w:ind w:left="792"/>
        <w:contextualSpacing/>
        <w:rPr>
          <w:spacing w:val="-3"/>
          <w:lang w:val="lt-LT"/>
        </w:rPr>
      </w:pPr>
      <w:proofErr w:type="spellStart"/>
      <w:r w:rsidRPr="0000205D">
        <w:rPr>
          <w:rFonts w:ascii="Times New Roman" w:hAnsi="Times New Roman"/>
          <w:spacing w:val="-3"/>
          <w:lang w:val="lt-LT"/>
        </w:rPr>
        <w:t>Priešvirusinių</w:t>
      </w:r>
      <w:proofErr w:type="spellEnd"/>
      <w:r w:rsidRPr="0000205D">
        <w:rPr>
          <w:rFonts w:ascii="Times New Roman" w:hAnsi="Times New Roman"/>
          <w:spacing w:val="-3"/>
          <w:lang w:val="lt-LT"/>
        </w:rPr>
        <w:t xml:space="preserve"> vaistų (vartojami gydant AIDS), tokie kaip </w:t>
      </w:r>
      <w:proofErr w:type="spellStart"/>
      <w:r w:rsidRPr="0000205D">
        <w:rPr>
          <w:rFonts w:ascii="Times New Roman" w:hAnsi="Times New Roman"/>
          <w:spacing w:val="-3"/>
          <w:lang w:val="lt-LT"/>
        </w:rPr>
        <w:t>ritonaviras</w:t>
      </w:r>
      <w:proofErr w:type="spellEnd"/>
      <w:r w:rsidRPr="0000205D">
        <w:rPr>
          <w:rFonts w:ascii="Times New Roman" w:hAnsi="Times New Roman"/>
          <w:spacing w:val="-3"/>
          <w:lang w:val="lt-LT"/>
        </w:rPr>
        <w:t xml:space="preserve">, </w:t>
      </w:r>
      <w:proofErr w:type="spellStart"/>
      <w:r w:rsidRPr="0000205D">
        <w:rPr>
          <w:rFonts w:ascii="Times New Roman" w:hAnsi="Times New Roman"/>
          <w:spacing w:val="-3"/>
          <w:lang w:val="lt-LT"/>
        </w:rPr>
        <w:t>nelfinaviras</w:t>
      </w:r>
      <w:proofErr w:type="spellEnd"/>
      <w:r w:rsidRPr="0000205D">
        <w:rPr>
          <w:rFonts w:ascii="Times New Roman" w:hAnsi="Times New Roman"/>
          <w:spacing w:val="-3"/>
          <w:lang w:val="lt-LT"/>
        </w:rPr>
        <w:t xml:space="preserve">, </w:t>
      </w:r>
      <w:proofErr w:type="spellStart"/>
      <w:r w:rsidRPr="0000205D">
        <w:rPr>
          <w:rFonts w:ascii="Times New Roman" w:hAnsi="Times New Roman"/>
          <w:spacing w:val="-3"/>
          <w:lang w:val="lt-LT"/>
        </w:rPr>
        <w:t>indinaviras</w:t>
      </w:r>
      <w:proofErr w:type="spellEnd"/>
      <w:r w:rsidRPr="0000205D">
        <w:rPr>
          <w:rFonts w:ascii="Times New Roman" w:hAnsi="Times New Roman"/>
          <w:spacing w:val="-3"/>
          <w:lang w:val="lt-LT"/>
        </w:rPr>
        <w:t>.</w:t>
      </w:r>
    </w:p>
    <w:p w14:paraId="250457C3" w14:textId="77777777" w:rsidR="003A6E80" w:rsidRPr="0000205D" w:rsidRDefault="008A7481" w:rsidP="0087599B">
      <w:pPr>
        <w:widowControl w:val="0"/>
        <w:numPr>
          <w:ilvl w:val="0"/>
          <w:numId w:val="20"/>
        </w:numPr>
        <w:spacing w:after="0" w:line="240" w:lineRule="auto"/>
        <w:ind w:left="806"/>
        <w:jc w:val="both"/>
        <w:rPr>
          <w:rFonts w:ascii="Times New Roman" w:eastAsia="Times New Roman" w:hAnsi="Times New Roman" w:cs="Times New Roman"/>
          <w:lang w:val="lt-LT" w:eastAsia="fr-FR"/>
        </w:rPr>
      </w:pPr>
      <w:r w:rsidRPr="0000205D">
        <w:rPr>
          <w:rFonts w:ascii="Times New Roman" w:hAnsi="Times New Roman"/>
          <w:spacing w:val="-3"/>
          <w:lang w:val="lt-LT"/>
        </w:rPr>
        <w:t xml:space="preserve">Kai kurių priešgrybelinių vaistų (vartojami gydant grybelines infekcijas), tokie kaip </w:t>
      </w:r>
      <w:proofErr w:type="spellStart"/>
      <w:r w:rsidRPr="0000205D">
        <w:rPr>
          <w:rFonts w:ascii="Times New Roman" w:hAnsi="Times New Roman"/>
          <w:spacing w:val="-3"/>
          <w:lang w:val="lt-LT"/>
        </w:rPr>
        <w:t>ketokonazolas</w:t>
      </w:r>
      <w:proofErr w:type="spellEnd"/>
      <w:r w:rsidRPr="0000205D">
        <w:rPr>
          <w:rFonts w:ascii="Times New Roman" w:hAnsi="Times New Roman"/>
          <w:spacing w:val="-3"/>
          <w:lang w:val="lt-LT"/>
        </w:rPr>
        <w:t xml:space="preserve">, </w:t>
      </w:r>
      <w:proofErr w:type="spellStart"/>
      <w:r w:rsidRPr="0000205D">
        <w:rPr>
          <w:rFonts w:ascii="Times New Roman" w:hAnsi="Times New Roman"/>
          <w:spacing w:val="-3"/>
          <w:lang w:val="lt-LT"/>
        </w:rPr>
        <w:t>itrakonazolas</w:t>
      </w:r>
      <w:proofErr w:type="spellEnd"/>
      <w:r w:rsidRPr="0000205D">
        <w:rPr>
          <w:rFonts w:ascii="Times New Roman" w:hAnsi="Times New Roman"/>
          <w:spacing w:val="-3"/>
          <w:lang w:val="lt-LT"/>
        </w:rPr>
        <w:t xml:space="preserve">, </w:t>
      </w:r>
      <w:proofErr w:type="spellStart"/>
      <w:r w:rsidRPr="0000205D">
        <w:rPr>
          <w:rFonts w:ascii="Times New Roman" w:hAnsi="Times New Roman"/>
          <w:spacing w:val="-3"/>
          <w:lang w:val="lt-LT"/>
        </w:rPr>
        <w:t>vorikonazolas</w:t>
      </w:r>
      <w:proofErr w:type="spellEnd"/>
      <w:r w:rsidRPr="0000205D">
        <w:rPr>
          <w:rFonts w:ascii="Times New Roman" w:hAnsi="Times New Roman"/>
          <w:spacing w:val="-3"/>
          <w:lang w:val="lt-LT"/>
        </w:rPr>
        <w:t xml:space="preserve"> ar </w:t>
      </w:r>
      <w:proofErr w:type="spellStart"/>
      <w:r w:rsidRPr="0000205D">
        <w:rPr>
          <w:rFonts w:ascii="Times New Roman" w:hAnsi="Times New Roman"/>
          <w:spacing w:val="-3"/>
          <w:lang w:val="lt-LT"/>
        </w:rPr>
        <w:t>posakonazolas</w:t>
      </w:r>
      <w:proofErr w:type="spellEnd"/>
      <w:r w:rsidRPr="0000205D">
        <w:rPr>
          <w:rFonts w:ascii="Times New Roman" w:hAnsi="Times New Roman"/>
          <w:spacing w:val="-3"/>
          <w:lang w:val="lt-LT"/>
        </w:rPr>
        <w:t xml:space="preserve"> ir kai kurie antibiotikai (</w:t>
      </w:r>
      <w:proofErr w:type="spellStart"/>
      <w:r w:rsidRPr="0000205D">
        <w:rPr>
          <w:rFonts w:ascii="Times New Roman" w:hAnsi="Times New Roman"/>
          <w:spacing w:val="-3"/>
          <w:lang w:val="lt-LT"/>
        </w:rPr>
        <w:t>rmakrolidai</w:t>
      </w:r>
      <w:proofErr w:type="spellEnd"/>
      <w:r w:rsidRPr="0000205D">
        <w:rPr>
          <w:rFonts w:ascii="Times New Roman" w:hAnsi="Times New Roman"/>
          <w:spacing w:val="-3"/>
          <w:lang w:val="lt-LT"/>
        </w:rPr>
        <w:t>).</w:t>
      </w:r>
    </w:p>
    <w:p w14:paraId="32A78837" w14:textId="2B879016" w:rsidR="003A6E80" w:rsidRPr="001A3EAF" w:rsidRDefault="0087599B" w:rsidP="001A3EAF">
      <w:pPr>
        <w:widowControl w:val="0"/>
        <w:numPr>
          <w:ilvl w:val="0"/>
          <w:numId w:val="20"/>
        </w:numPr>
        <w:tabs>
          <w:tab w:val="num" w:pos="808"/>
        </w:tabs>
        <w:spacing w:after="0" w:line="240" w:lineRule="auto"/>
        <w:ind w:left="806"/>
        <w:rPr>
          <w:rFonts w:ascii="Times New Roman" w:eastAsia="Times New Roman" w:hAnsi="Times New Roman" w:cs="Times New Roman"/>
          <w:lang w:val="lt-LT"/>
        </w:rPr>
      </w:pPr>
      <w:r w:rsidRPr="001A3EAF">
        <w:rPr>
          <w:rFonts w:ascii="Times New Roman" w:hAnsi="Times New Roman"/>
          <w:kern w:val="2"/>
          <w:lang w:val="lt-LT"/>
          <w14:ligatures w14:val="standardContextual"/>
        </w:rPr>
        <w:t>v</w:t>
      </w:r>
      <w:r w:rsidR="003A6E80" w:rsidRPr="001A3EAF">
        <w:rPr>
          <w:rFonts w:ascii="Times New Roman" w:hAnsi="Times New Roman"/>
          <w:kern w:val="2"/>
          <w:lang w:val="lt-LT"/>
          <w14:ligatures w14:val="standardContextual"/>
        </w:rPr>
        <w:t>aistų, vartojamų nuo alergijos, supimo ligos ar pykinimo (</w:t>
      </w:r>
      <w:proofErr w:type="spellStart"/>
      <w:r w:rsidR="003A6E80" w:rsidRPr="001A3EAF">
        <w:rPr>
          <w:rFonts w:ascii="Times New Roman" w:hAnsi="Times New Roman"/>
          <w:kern w:val="2"/>
          <w:lang w:val="lt-LT"/>
          <w14:ligatures w14:val="standardContextual"/>
        </w:rPr>
        <w:t>antihistamininiai</w:t>
      </w:r>
      <w:proofErr w:type="spellEnd"/>
      <w:r w:rsidR="003A6E80" w:rsidRPr="001A3EAF">
        <w:rPr>
          <w:rFonts w:ascii="Times New Roman" w:hAnsi="Times New Roman"/>
          <w:kern w:val="2"/>
          <w:lang w:val="lt-LT"/>
          <w14:ligatures w14:val="standardContextual"/>
        </w:rPr>
        <w:t xml:space="preserve"> vaistai ar vaistai nuo pykinimo)</w:t>
      </w:r>
      <w:r w:rsidRPr="001A3EAF">
        <w:rPr>
          <w:rFonts w:ascii="Times New Roman" w:hAnsi="Times New Roman"/>
          <w:kern w:val="2"/>
          <w:lang w:val="lt-LT"/>
          <w14:ligatures w14:val="standardContextual"/>
        </w:rPr>
        <w:t>;</w:t>
      </w:r>
    </w:p>
    <w:p w14:paraId="60217E8B" w14:textId="187347FA" w:rsidR="003A6E80" w:rsidRPr="001A3EAF" w:rsidRDefault="0087599B" w:rsidP="001A3EAF">
      <w:pPr>
        <w:widowControl w:val="0"/>
        <w:numPr>
          <w:ilvl w:val="0"/>
          <w:numId w:val="20"/>
        </w:numPr>
        <w:tabs>
          <w:tab w:val="num" w:pos="808"/>
        </w:tabs>
        <w:spacing w:after="0" w:line="240" w:lineRule="auto"/>
        <w:ind w:left="806"/>
        <w:rPr>
          <w:rFonts w:ascii="Times New Roman" w:eastAsia="Times New Roman" w:hAnsi="Times New Roman" w:cs="Times New Roman"/>
          <w:lang w:val="lt-LT"/>
        </w:rPr>
      </w:pPr>
      <w:r w:rsidRPr="001A3EAF">
        <w:rPr>
          <w:rFonts w:ascii="Times New Roman" w:hAnsi="Times New Roman"/>
          <w:kern w:val="2"/>
          <w:lang w:val="lt-LT"/>
          <w14:ligatures w14:val="standardContextual"/>
        </w:rPr>
        <w:t>v</w:t>
      </w:r>
      <w:r w:rsidR="003A6E80" w:rsidRPr="001A3EAF">
        <w:rPr>
          <w:rFonts w:ascii="Times New Roman" w:hAnsi="Times New Roman"/>
          <w:kern w:val="2"/>
          <w:lang w:val="lt-LT"/>
          <w14:ligatures w14:val="standardContextual"/>
        </w:rPr>
        <w:t>aistų psichikos sutrikimams gydyti (</w:t>
      </w:r>
      <w:proofErr w:type="spellStart"/>
      <w:r w:rsidR="003A6E80" w:rsidRPr="001A3EAF">
        <w:rPr>
          <w:rFonts w:ascii="Times New Roman" w:hAnsi="Times New Roman"/>
          <w:kern w:val="2"/>
          <w:lang w:val="lt-LT"/>
          <w14:ligatures w14:val="standardContextual"/>
        </w:rPr>
        <w:t>antipsichotikų</w:t>
      </w:r>
      <w:proofErr w:type="spellEnd"/>
      <w:r w:rsidR="003A6E80" w:rsidRPr="001A3EAF">
        <w:rPr>
          <w:rFonts w:ascii="Times New Roman" w:hAnsi="Times New Roman"/>
          <w:kern w:val="2"/>
          <w:lang w:val="lt-LT"/>
          <w14:ligatures w14:val="standardContextual"/>
        </w:rPr>
        <w:t xml:space="preserve"> arba </w:t>
      </w:r>
      <w:proofErr w:type="spellStart"/>
      <w:r w:rsidR="003A6E80" w:rsidRPr="001A3EAF">
        <w:rPr>
          <w:rFonts w:ascii="Times New Roman" w:hAnsi="Times New Roman"/>
          <w:kern w:val="2"/>
          <w:lang w:val="lt-LT"/>
          <w14:ligatures w14:val="standardContextual"/>
        </w:rPr>
        <w:t>neuroleptikų</w:t>
      </w:r>
      <w:proofErr w:type="spellEnd"/>
      <w:r w:rsidR="003A6E80" w:rsidRPr="001A3EAF">
        <w:rPr>
          <w:rFonts w:ascii="Times New Roman" w:hAnsi="Times New Roman"/>
          <w:kern w:val="2"/>
          <w:lang w:val="lt-LT"/>
          <w14:ligatures w14:val="standardContextual"/>
        </w:rPr>
        <w:t>)</w:t>
      </w:r>
      <w:r w:rsidRPr="001A3EAF">
        <w:rPr>
          <w:rFonts w:ascii="Times New Roman" w:hAnsi="Times New Roman"/>
          <w:kern w:val="2"/>
          <w:lang w:val="lt-LT"/>
          <w14:ligatures w14:val="standardContextual"/>
        </w:rPr>
        <w:t>;</w:t>
      </w:r>
    </w:p>
    <w:p w14:paraId="00008F2A" w14:textId="11483AF7" w:rsidR="003A6E80" w:rsidRPr="001A3EAF" w:rsidRDefault="0087599B" w:rsidP="001A3EAF">
      <w:pPr>
        <w:widowControl w:val="0"/>
        <w:numPr>
          <w:ilvl w:val="0"/>
          <w:numId w:val="20"/>
        </w:numPr>
        <w:tabs>
          <w:tab w:val="num" w:pos="808"/>
        </w:tabs>
        <w:spacing w:after="0" w:line="240" w:lineRule="auto"/>
        <w:ind w:left="806"/>
        <w:rPr>
          <w:rFonts w:ascii="Times New Roman" w:eastAsia="Times New Roman" w:hAnsi="Times New Roman" w:cs="Times New Roman"/>
          <w:lang w:val="lt-LT"/>
        </w:rPr>
      </w:pPr>
      <w:r w:rsidRPr="001A3EAF">
        <w:rPr>
          <w:rFonts w:ascii="Times New Roman" w:hAnsi="Times New Roman"/>
          <w:kern w:val="2"/>
          <w:lang w:val="lt-LT"/>
          <w14:ligatures w14:val="standardContextual"/>
        </w:rPr>
        <w:t>r</w:t>
      </w:r>
      <w:r w:rsidR="003A6E80" w:rsidRPr="001A3EAF">
        <w:rPr>
          <w:rFonts w:ascii="Times New Roman" w:hAnsi="Times New Roman"/>
          <w:kern w:val="2"/>
          <w:lang w:val="lt-LT"/>
          <w14:ligatures w14:val="standardContextual"/>
        </w:rPr>
        <w:t>aumenis atpalaiduojančių vaistų</w:t>
      </w:r>
      <w:r w:rsidRPr="001A3EAF">
        <w:rPr>
          <w:rFonts w:ascii="Times New Roman" w:hAnsi="Times New Roman"/>
          <w:kern w:val="2"/>
          <w:lang w:val="lt-LT"/>
          <w14:ligatures w14:val="standardContextual"/>
        </w:rPr>
        <w:t>;</w:t>
      </w:r>
    </w:p>
    <w:p w14:paraId="3080EA9E" w14:textId="7622FEF3" w:rsidR="003A6E80" w:rsidRPr="001A3EAF" w:rsidRDefault="003A6E80" w:rsidP="001A3EAF">
      <w:pPr>
        <w:widowControl w:val="0"/>
        <w:numPr>
          <w:ilvl w:val="0"/>
          <w:numId w:val="20"/>
        </w:numPr>
        <w:tabs>
          <w:tab w:val="num" w:pos="808"/>
        </w:tabs>
        <w:spacing w:after="0" w:line="240" w:lineRule="auto"/>
        <w:ind w:left="806"/>
        <w:rPr>
          <w:rFonts w:ascii="Times New Roman" w:eastAsia="Times New Roman" w:hAnsi="Times New Roman" w:cs="Times New Roman"/>
          <w:lang w:val="lt-LT"/>
        </w:rPr>
      </w:pPr>
      <w:r w:rsidRPr="001A3EAF">
        <w:rPr>
          <w:rFonts w:ascii="Times New Roman" w:hAnsi="Times New Roman"/>
          <w:kern w:val="2"/>
          <w:lang w:val="lt-LT"/>
          <w14:ligatures w14:val="standardContextual"/>
        </w:rPr>
        <w:t>Parkinsono ligai gydyti skirtų vaistų.</w:t>
      </w:r>
    </w:p>
    <w:p w14:paraId="3380E969" w14:textId="77777777" w:rsidR="008A7481" w:rsidRPr="0000205D" w:rsidRDefault="008A7481" w:rsidP="001A3EAF">
      <w:pPr>
        <w:tabs>
          <w:tab w:val="left" w:pos="-1440"/>
          <w:tab w:val="left" w:pos="-720"/>
          <w:tab w:val="left" w:pos="0"/>
          <w:tab w:val="left" w:pos="567"/>
          <w:tab w:val="left" w:pos="864"/>
          <w:tab w:val="left" w:pos="1440"/>
          <w:tab w:val="left" w:pos="1842"/>
          <w:tab w:val="left" w:pos="2160"/>
        </w:tabs>
        <w:suppressAutoHyphens/>
        <w:spacing w:after="0" w:line="240" w:lineRule="auto"/>
        <w:ind w:left="786"/>
        <w:contextualSpacing/>
        <w:rPr>
          <w:rFonts w:ascii="Times New Roman" w:hAnsi="Times New Roman"/>
          <w:spacing w:val="-3"/>
          <w:lang w:val="lt-LT"/>
        </w:rPr>
      </w:pPr>
    </w:p>
    <w:p w14:paraId="73872421" w14:textId="77777777" w:rsidR="008A7481" w:rsidRPr="0000205D" w:rsidRDefault="008A7481" w:rsidP="008A7481">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hAnsi="Times New Roman"/>
          <w:spacing w:val="-3"/>
          <w:lang w:val="lt-LT"/>
        </w:rPr>
      </w:pPr>
      <w:r w:rsidRPr="0000205D">
        <w:rPr>
          <w:rFonts w:ascii="Times New Roman" w:hAnsi="Times New Roman"/>
          <w:spacing w:val="-3"/>
          <w:lang w:val="lt-LT"/>
        </w:rPr>
        <w:t>Kai kurie vaistai, vartojami kartu su SUBUTEX, turi būti vartojami atsargiai, nes gali sumažinti SUBUTEX poveikį. Tai yra:</w:t>
      </w:r>
    </w:p>
    <w:p w14:paraId="2281EEAA" w14:textId="77777777" w:rsidR="008A7481" w:rsidRPr="0000205D" w:rsidRDefault="008A7481" w:rsidP="008A7481">
      <w:pPr>
        <w:numPr>
          <w:ilvl w:val="0"/>
          <w:numId w:val="14"/>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spacing w:val="-3"/>
          <w:lang w:val="lt-LT"/>
        </w:rPr>
      </w:pPr>
      <w:r w:rsidRPr="0000205D">
        <w:rPr>
          <w:rFonts w:ascii="Times New Roman" w:hAnsi="Times New Roman"/>
          <w:spacing w:val="-3"/>
          <w:lang w:val="lt-LT"/>
        </w:rPr>
        <w:t xml:space="preserve">vaistai, vartojami epilepsijos gydymui (tokie kaip </w:t>
      </w:r>
      <w:proofErr w:type="spellStart"/>
      <w:r w:rsidRPr="0000205D">
        <w:rPr>
          <w:rFonts w:ascii="Times New Roman" w:hAnsi="Times New Roman"/>
          <w:spacing w:val="-3"/>
          <w:lang w:val="lt-LT"/>
        </w:rPr>
        <w:t>karbamazepinas</w:t>
      </w:r>
      <w:proofErr w:type="spellEnd"/>
      <w:r w:rsidRPr="0000205D">
        <w:rPr>
          <w:rFonts w:ascii="Times New Roman" w:hAnsi="Times New Roman"/>
          <w:spacing w:val="-3"/>
          <w:lang w:val="lt-LT"/>
        </w:rPr>
        <w:t xml:space="preserve">, </w:t>
      </w:r>
      <w:proofErr w:type="spellStart"/>
      <w:r w:rsidRPr="0000205D">
        <w:rPr>
          <w:rFonts w:ascii="Times New Roman" w:hAnsi="Times New Roman"/>
          <w:spacing w:val="-3"/>
          <w:lang w:val="lt-LT"/>
        </w:rPr>
        <w:t>fenobarbitalis</w:t>
      </w:r>
      <w:proofErr w:type="spellEnd"/>
      <w:r w:rsidRPr="0000205D">
        <w:rPr>
          <w:rFonts w:ascii="Times New Roman" w:hAnsi="Times New Roman"/>
          <w:spacing w:val="-3"/>
          <w:lang w:val="lt-LT"/>
        </w:rPr>
        <w:t xml:space="preserve"> ir </w:t>
      </w:r>
      <w:proofErr w:type="spellStart"/>
      <w:r w:rsidRPr="0000205D">
        <w:rPr>
          <w:rFonts w:ascii="Times New Roman" w:hAnsi="Times New Roman"/>
          <w:spacing w:val="-3"/>
          <w:lang w:val="lt-LT"/>
        </w:rPr>
        <w:t>fenitoinas</w:t>
      </w:r>
      <w:proofErr w:type="spellEnd"/>
      <w:r w:rsidRPr="0000205D">
        <w:rPr>
          <w:rFonts w:ascii="Times New Roman" w:hAnsi="Times New Roman"/>
          <w:spacing w:val="-3"/>
          <w:lang w:val="lt-LT"/>
        </w:rPr>
        <w:t>);</w:t>
      </w:r>
    </w:p>
    <w:p w14:paraId="6DADC027" w14:textId="77777777" w:rsidR="008A7481" w:rsidRPr="0000205D" w:rsidRDefault="008A7481" w:rsidP="008A7481">
      <w:pPr>
        <w:numPr>
          <w:ilvl w:val="0"/>
          <w:numId w:val="14"/>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spacing w:val="-3"/>
          <w:lang w:val="lt-LT"/>
        </w:rPr>
      </w:pPr>
      <w:r w:rsidRPr="0000205D">
        <w:rPr>
          <w:rFonts w:ascii="Times New Roman" w:hAnsi="Times New Roman"/>
          <w:spacing w:val="-3"/>
          <w:lang w:val="lt-LT"/>
        </w:rPr>
        <w:t>vaistai, vartojami tuberkuliozei gydyti (</w:t>
      </w:r>
      <w:proofErr w:type="spellStart"/>
      <w:r w:rsidRPr="0000205D">
        <w:rPr>
          <w:rFonts w:ascii="Times New Roman" w:hAnsi="Times New Roman"/>
          <w:spacing w:val="-3"/>
          <w:lang w:val="lt-LT"/>
        </w:rPr>
        <w:t>rifampicinas</w:t>
      </w:r>
      <w:proofErr w:type="spellEnd"/>
      <w:r w:rsidRPr="0000205D">
        <w:rPr>
          <w:rFonts w:ascii="Times New Roman" w:hAnsi="Times New Roman"/>
          <w:spacing w:val="-3"/>
          <w:lang w:val="lt-LT"/>
        </w:rPr>
        <w:t>).</w:t>
      </w:r>
    </w:p>
    <w:p w14:paraId="3DB1948D"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b/>
          <w:spacing w:val="-3"/>
          <w:lang w:val="lt-LT"/>
        </w:rPr>
      </w:pPr>
    </w:p>
    <w:p w14:paraId="609CACC7"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Aukščiau nurodytų vaistų vartojimas kartu su SUBUTEX turi būti atidžiai stebimas ir kai kuriais atvejais dozę turi koreguoti gydytojas.</w:t>
      </w:r>
    </w:p>
    <w:p w14:paraId="759D3A09"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b/>
          <w:spacing w:val="-3"/>
          <w:lang w:val="lt-LT"/>
        </w:rPr>
      </w:pPr>
    </w:p>
    <w:p w14:paraId="2BC8731E"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Jūs turite informuoti gydytoją apie visus vartojamus ar neseniai vartotus vaistus, įskaitant vaistus, kuriuos vartojate be gydytojo paskyrimo.</w:t>
      </w:r>
    </w:p>
    <w:p w14:paraId="43F50583"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14:paraId="29E15499"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b/>
          <w:spacing w:val="-3"/>
          <w:lang w:val="lt-LT"/>
        </w:rPr>
      </w:pPr>
      <w:r w:rsidRPr="008A7481">
        <w:rPr>
          <w:rFonts w:ascii="Times New Roman" w:hAnsi="Times New Roman"/>
          <w:b/>
          <w:spacing w:val="-3"/>
          <w:lang w:val="lt-LT"/>
        </w:rPr>
        <w:t>SUBUTEX vartojimas su maistu, gėrimais ir alkoholiu</w:t>
      </w:r>
    </w:p>
    <w:p w14:paraId="44773B89"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14:paraId="2D33DB53"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Alkoholis, vartojamas kartu su SUBUTEX, gali sustiprinti mieguistumą ir padidinti kvėpavimo</w:t>
      </w:r>
    </w:p>
    <w:p w14:paraId="3971CFDA"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lastRenderedPageBreak/>
        <w:t xml:space="preserve">nepakankamumo riziką. Gydymo metu  </w:t>
      </w:r>
      <w:r w:rsidRPr="008A7481">
        <w:rPr>
          <w:rFonts w:ascii="Times New Roman" w:hAnsi="Times New Roman"/>
          <w:b/>
          <w:spacing w:val="-3"/>
          <w:lang w:val="lt-LT"/>
        </w:rPr>
        <w:t>nevartokite SUBUTEX kartu su alkoholiu ar vaistais, kurių sudėtyje yra alkoholio</w:t>
      </w:r>
      <w:r w:rsidRPr="008A7481">
        <w:rPr>
          <w:rFonts w:ascii="Times New Roman" w:hAnsi="Times New Roman"/>
          <w:spacing w:val="-3"/>
          <w:lang w:val="lt-LT"/>
        </w:rPr>
        <w:t xml:space="preserve">. </w:t>
      </w:r>
    </w:p>
    <w:p w14:paraId="5E3FA9B9"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Nevalgykite ir negerkite, kol tabletė nėra visai ištirpusi.</w:t>
      </w:r>
    </w:p>
    <w:p w14:paraId="4B5EFBA4"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14:paraId="15E8AFD4"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b/>
          <w:lang w:val="lt-LT"/>
        </w:rPr>
      </w:pPr>
      <w:r w:rsidRPr="008A7481">
        <w:rPr>
          <w:rFonts w:ascii="Times New Roman" w:hAnsi="Times New Roman"/>
          <w:b/>
          <w:lang w:val="lt-LT"/>
        </w:rPr>
        <w:t>Nėštumas ir žindymo laikotarpis</w:t>
      </w:r>
    </w:p>
    <w:p w14:paraId="1AAE050D"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Jei esate nėščia, žindote kūdikį, manote, kad galbūt esate nėščia, arba planuojate pastoti, tai prieš vartodama šį vaistą, pasitarkite su gydytoju arba vaistininku.</w:t>
      </w:r>
    </w:p>
    <w:p w14:paraId="21047D92"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p>
    <w:p w14:paraId="44520635"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proofErr w:type="spellStart"/>
      <w:r w:rsidRPr="008A7481">
        <w:rPr>
          <w:rFonts w:ascii="Times New Roman" w:hAnsi="Times New Roman"/>
          <w:lang w:val="lt-LT"/>
        </w:rPr>
        <w:t>Buprenorfiną</w:t>
      </w:r>
      <w:proofErr w:type="spellEnd"/>
      <w:r w:rsidRPr="008A7481">
        <w:rPr>
          <w:rFonts w:ascii="Times New Roman" w:hAnsi="Times New Roman"/>
          <w:lang w:val="lt-LT"/>
        </w:rPr>
        <w:t xml:space="preserve"> galima vartoti nėštumo metu. Vartojami nėštumo, ypač vėlyvuoju jo laikotarpiu, tokie vaistai kaip SUBUTEX gali sukelti naujagimio abstinencijos simptomus, taip pat kvėpavimo sutrikimus. Tai gali pasireikšti per kelias dienas po gimimo.</w:t>
      </w:r>
    </w:p>
    <w:p w14:paraId="19C4F3A0"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p>
    <w:p w14:paraId="33C308D5"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Prieš žindydamos pasitarkite su savo gydytoju: jis/ ji įvertins individualius rizikos veiksnius ir pasakys, ar šių vaistų vartojimo metu galite žindyti.</w:t>
      </w:r>
    </w:p>
    <w:p w14:paraId="5C36A6B3"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p>
    <w:p w14:paraId="37A5FA45"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b/>
          <w:lang w:val="lt-LT"/>
        </w:rPr>
      </w:pPr>
      <w:r w:rsidRPr="008A7481">
        <w:rPr>
          <w:rFonts w:ascii="Times New Roman" w:hAnsi="Times New Roman"/>
          <w:b/>
          <w:lang w:val="lt-LT"/>
        </w:rPr>
        <w:t>Vairavimas ir mechanizmų valdymas</w:t>
      </w:r>
    </w:p>
    <w:p w14:paraId="757EE95A" w14:textId="77777777" w:rsidR="008A7481" w:rsidRPr="008A7481" w:rsidRDefault="008A7481" w:rsidP="008A7481">
      <w:pPr>
        <w:spacing w:after="0" w:line="240" w:lineRule="auto"/>
        <w:rPr>
          <w:rFonts w:ascii="Times New Roman" w:hAnsi="Times New Roman"/>
          <w:spacing w:val="-3"/>
          <w:lang w:val="lt-LT"/>
        </w:rPr>
      </w:pPr>
      <w:r w:rsidRPr="008A7481">
        <w:rPr>
          <w:rFonts w:ascii="Times New Roman" w:hAnsi="Times New Roman"/>
          <w:spacing w:val="-3"/>
          <w:lang w:val="lt-LT"/>
        </w:rPr>
        <w:t>SUBUTEX gali sukelti mieguistumą, galvos svaigimą ir sutrikusį mąstymą. Tai dažniau gali pasireikšti pirmosiomis gydymo savaitėmis, kada yra keičiama dozė, bet taip pat gali pasireikšti, jei kartu su SUBUTEX vartojate alkoholį ar kitus raminančiuosius vaistus. Nevairuokite  automobilio ir nedirbkite su jokiais įrankiais ar mechanizmais, neužsiimkite pavojinga veikla, kol nesate tikri, kaip šis vaistas veikia Jūsų organizmą.</w:t>
      </w:r>
    </w:p>
    <w:p w14:paraId="20CB1C0E" w14:textId="77777777" w:rsidR="008A7481" w:rsidRPr="008A7481" w:rsidRDefault="008A7481" w:rsidP="008A7481">
      <w:pPr>
        <w:spacing w:after="0" w:line="240" w:lineRule="auto"/>
        <w:rPr>
          <w:rFonts w:ascii="Times New Roman" w:hAnsi="Times New Roman"/>
          <w:spacing w:val="-3"/>
          <w:lang w:val="lt-LT"/>
        </w:rPr>
      </w:pPr>
    </w:p>
    <w:p w14:paraId="2B001064" w14:textId="77777777" w:rsidR="008A7481" w:rsidRPr="008A7481" w:rsidRDefault="008A7481" w:rsidP="008A7481">
      <w:pPr>
        <w:spacing w:after="0" w:line="240" w:lineRule="auto"/>
        <w:rPr>
          <w:rFonts w:ascii="Times New Roman" w:hAnsi="Times New Roman"/>
          <w:spacing w:val="-3"/>
          <w:lang w:val="lt-LT"/>
        </w:rPr>
      </w:pPr>
      <w:r w:rsidRPr="008A7481">
        <w:rPr>
          <w:rFonts w:ascii="Times New Roman" w:hAnsi="Times New Roman"/>
          <w:spacing w:val="-3"/>
          <w:lang w:val="lt-LT"/>
        </w:rPr>
        <w:t>Pasitarkite su gydytoju ar vaistininku.</w:t>
      </w:r>
    </w:p>
    <w:p w14:paraId="3C8194DC"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p>
    <w:p w14:paraId="52388F2B"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b/>
          <w:lang w:val="lt-LT"/>
        </w:rPr>
      </w:pPr>
    </w:p>
    <w:p w14:paraId="5ED936E4"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Sportininkai turi žinoti, kad šio vaisto veiklioji medžiaga gali sąlygoti teigiamus dopingo testo rezultatus.</w:t>
      </w:r>
    </w:p>
    <w:p w14:paraId="4E1BB39A"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p>
    <w:p w14:paraId="1F0CF6B9" w14:textId="77777777" w:rsidR="009B3A50"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r w:rsidRPr="006C0F70">
        <w:rPr>
          <w:rFonts w:ascii="Times New Roman" w:hAnsi="Times New Roman"/>
          <w:b/>
          <w:lang w:val="lt-LT"/>
        </w:rPr>
        <w:t>SUBUTEX sudėtyje yra laktozės ir natrio</w:t>
      </w:r>
      <w:r w:rsidRPr="008A7481">
        <w:rPr>
          <w:rFonts w:ascii="Times New Roman" w:hAnsi="Times New Roman"/>
          <w:lang w:val="lt-LT"/>
        </w:rPr>
        <w:t xml:space="preserve">. </w:t>
      </w:r>
    </w:p>
    <w:p w14:paraId="17C5EE91" w14:textId="0398FC1F"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 xml:space="preserve">Jei gydytojas Jums yra sakęs, kad netoleruojate kokių nors angliavandenių, kreipkitės į jį prieš pradėdami vartoti šį vaistą. </w:t>
      </w:r>
    </w:p>
    <w:p w14:paraId="1F5DFF6E" w14:textId="15A9925F"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bookmarkStart w:id="16" w:name="_Hlk57198494"/>
      <w:bookmarkStart w:id="17" w:name="_Hlk57204970"/>
      <w:r w:rsidRPr="008A7481">
        <w:rPr>
          <w:rFonts w:ascii="Times New Roman" w:hAnsi="Times New Roman"/>
          <w:lang w:val="lt-LT"/>
        </w:rPr>
        <w:t xml:space="preserve">Šio vaisto  </w:t>
      </w:r>
      <w:proofErr w:type="spellStart"/>
      <w:r w:rsidR="009B3A50">
        <w:rPr>
          <w:rFonts w:ascii="Times New Roman" w:hAnsi="Times New Roman"/>
          <w:lang w:val="lt-LT"/>
        </w:rPr>
        <w:t>poliežuvinėje</w:t>
      </w:r>
      <w:proofErr w:type="spellEnd"/>
      <w:r w:rsidR="009B3A50">
        <w:rPr>
          <w:rFonts w:ascii="Times New Roman" w:hAnsi="Times New Roman"/>
          <w:lang w:val="lt-LT"/>
        </w:rPr>
        <w:t xml:space="preserve"> </w:t>
      </w:r>
      <w:r w:rsidRPr="008A7481">
        <w:rPr>
          <w:rFonts w:ascii="Times New Roman" w:hAnsi="Times New Roman"/>
          <w:lang w:val="lt-LT"/>
        </w:rPr>
        <w:t>tabletėje yra mažiau kaip 1</w:t>
      </w:r>
      <w:r w:rsidRPr="008A7481">
        <w:rPr>
          <w:lang w:val="lt-LT"/>
        </w:rPr>
        <w:t> </w:t>
      </w:r>
      <w:proofErr w:type="spellStart"/>
      <w:r w:rsidRPr="008A7481">
        <w:rPr>
          <w:rFonts w:ascii="Times New Roman" w:hAnsi="Times New Roman"/>
          <w:lang w:val="lt-LT"/>
        </w:rPr>
        <w:t>mmol</w:t>
      </w:r>
      <w:proofErr w:type="spellEnd"/>
      <w:r w:rsidRPr="008A7481">
        <w:rPr>
          <w:rFonts w:ascii="Times New Roman" w:hAnsi="Times New Roman"/>
          <w:lang w:val="lt-LT"/>
        </w:rPr>
        <w:t xml:space="preserve"> (23 mg) natrio, t. y. jis beveik neturi reikšmės.</w:t>
      </w:r>
      <w:bookmarkEnd w:id="16"/>
    </w:p>
    <w:bookmarkEnd w:id="17"/>
    <w:p w14:paraId="741CCEC3"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14:paraId="10350AB3"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14:paraId="5DE8323E" w14:textId="2A1592FC" w:rsidR="008A7481" w:rsidRPr="008A7481" w:rsidRDefault="008A7481" w:rsidP="008A7481">
      <w:pPr>
        <w:tabs>
          <w:tab w:val="left" w:pos="567"/>
        </w:tabs>
        <w:spacing w:after="0" w:line="240" w:lineRule="auto"/>
        <w:rPr>
          <w:rFonts w:ascii="Times New Roman" w:hAnsi="Times New Roman"/>
          <w:b/>
          <w:lang w:val="lt-LT"/>
        </w:rPr>
      </w:pPr>
      <w:r w:rsidRPr="008A7481">
        <w:rPr>
          <w:rFonts w:ascii="Times New Roman" w:hAnsi="Times New Roman"/>
          <w:b/>
          <w:lang w:val="lt-LT"/>
        </w:rPr>
        <w:t>3. Kaip vartoti SUBUTEX</w:t>
      </w:r>
    </w:p>
    <w:p w14:paraId="2FDC5DB9" w14:textId="77777777" w:rsidR="008A7481" w:rsidRPr="008A7481"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ind w:left="1440" w:hanging="1440"/>
        <w:rPr>
          <w:rFonts w:ascii="Times New Roman" w:hAnsi="Times New Roman"/>
          <w:b/>
          <w:spacing w:val="-3"/>
          <w:lang w:val="lt-LT"/>
        </w:rPr>
      </w:pPr>
    </w:p>
    <w:p w14:paraId="34045CF2" w14:textId="77777777" w:rsidR="008A7481" w:rsidRPr="008A7481"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ind w:left="1440" w:hanging="1440"/>
        <w:rPr>
          <w:rFonts w:ascii="Times New Roman" w:hAnsi="Times New Roman"/>
          <w:b/>
          <w:spacing w:val="-3"/>
          <w:lang w:val="lt-LT"/>
        </w:rPr>
      </w:pPr>
      <w:r w:rsidRPr="008A7481">
        <w:rPr>
          <w:rFonts w:ascii="Times New Roman" w:hAnsi="Times New Roman"/>
          <w:b/>
          <w:spacing w:val="-3"/>
          <w:lang w:val="lt-LT"/>
        </w:rPr>
        <w:t xml:space="preserve">Gydymo pradžia </w:t>
      </w:r>
    </w:p>
    <w:p w14:paraId="266E887B" w14:textId="77777777" w:rsidR="008A7481" w:rsidRPr="008A7481"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ind w:left="1440" w:hanging="1440"/>
        <w:rPr>
          <w:rFonts w:ascii="Times New Roman" w:hAnsi="Times New Roman"/>
          <w:spacing w:val="-3"/>
          <w:lang w:val="lt-LT"/>
        </w:rPr>
      </w:pPr>
    </w:p>
    <w:p w14:paraId="7976A4FB" w14:textId="093AA626" w:rsidR="008A7481" w:rsidRPr="008A7481" w:rsidRDefault="008A7481" w:rsidP="008A7481">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Rekomenduojama pradinė paros dozė suaugusiesiems ir vyresniems kaip 15 metų paaugliams yra 2-4 mg SUBUTEX. </w:t>
      </w:r>
      <w:r w:rsidR="0087599B" w:rsidRPr="001A3EAF">
        <w:rPr>
          <w:rFonts w:ascii="Times New Roman" w:hAnsi="Times New Roman"/>
          <w:lang w:val="lt-LT"/>
        </w:rPr>
        <w:t>Šią dozę galima pakartotinai vartoti, neviršijant didžiausios 12 mg dozės</w:t>
      </w:r>
      <w:r w:rsidR="00794B7E" w:rsidRPr="001A3EAF">
        <w:rPr>
          <w:rFonts w:ascii="Times New Roman" w:hAnsi="Times New Roman"/>
          <w:spacing w:val="-3"/>
          <w:lang w:val="lt-LT"/>
        </w:rPr>
        <w:t xml:space="preserve"> </w:t>
      </w:r>
      <w:r w:rsidRPr="008A7481">
        <w:rPr>
          <w:rFonts w:ascii="Times New Roman" w:hAnsi="Times New Roman"/>
          <w:spacing w:val="-3"/>
          <w:lang w:val="lt-LT"/>
        </w:rPr>
        <w:t>pirmąją parą, priklausomai nuo Jūsų poreikių.</w:t>
      </w:r>
      <w:r w:rsidR="00794B7E">
        <w:rPr>
          <w:rFonts w:ascii="Times New Roman" w:hAnsi="Times New Roman"/>
          <w:spacing w:val="-3"/>
          <w:lang w:val="lt-LT"/>
        </w:rPr>
        <w:t xml:space="preserve"> </w:t>
      </w:r>
      <w:r w:rsidR="00021C24" w:rsidRPr="00D71C57">
        <w:rPr>
          <w:rFonts w:ascii="Times New Roman" w:hAnsi="Times New Roman"/>
          <w:spacing w:val="-3"/>
          <w:lang w:val="lt-LT"/>
        </w:rPr>
        <w:t>Kai kuri</w:t>
      </w:r>
      <w:r w:rsidR="00021C24">
        <w:rPr>
          <w:rFonts w:ascii="Times New Roman" w:hAnsi="Times New Roman"/>
          <w:spacing w:val="-3"/>
          <w:lang w:val="lt-LT"/>
        </w:rPr>
        <w:t xml:space="preserve">ais atvejais, priklausomai nuo </w:t>
      </w:r>
      <w:r w:rsidR="00021C24" w:rsidRPr="00D71C57">
        <w:rPr>
          <w:rFonts w:ascii="Times New Roman" w:hAnsi="Times New Roman"/>
          <w:spacing w:val="-3"/>
          <w:lang w:val="lt-LT"/>
        </w:rPr>
        <w:t>pacient</w:t>
      </w:r>
      <w:r w:rsidR="00021C24">
        <w:rPr>
          <w:rFonts w:ascii="Times New Roman" w:hAnsi="Times New Roman"/>
          <w:spacing w:val="-3"/>
          <w:lang w:val="lt-LT"/>
        </w:rPr>
        <w:t xml:space="preserve">o atsako, </w:t>
      </w:r>
      <w:r w:rsidR="00021C24" w:rsidRPr="00D71C57">
        <w:rPr>
          <w:rFonts w:ascii="Times New Roman" w:hAnsi="Times New Roman"/>
          <w:spacing w:val="-3"/>
          <w:lang w:val="lt-LT"/>
        </w:rPr>
        <w:t xml:space="preserve">pirmąją parą </w:t>
      </w:r>
      <w:r w:rsidR="00021C24">
        <w:rPr>
          <w:rFonts w:ascii="Times New Roman" w:hAnsi="Times New Roman"/>
          <w:spacing w:val="-3"/>
          <w:lang w:val="lt-LT"/>
        </w:rPr>
        <w:t xml:space="preserve">dozę galima padidinti, neviršijant </w:t>
      </w:r>
      <w:r w:rsidR="00021C24" w:rsidRPr="00D71C57">
        <w:rPr>
          <w:rFonts w:ascii="Times New Roman" w:hAnsi="Times New Roman"/>
          <w:spacing w:val="-3"/>
          <w:lang w:val="lt-LT"/>
        </w:rPr>
        <w:t>24 mg</w:t>
      </w:r>
      <w:r w:rsidR="00021C24">
        <w:rPr>
          <w:rFonts w:ascii="Times New Roman" w:hAnsi="Times New Roman"/>
          <w:spacing w:val="-3"/>
          <w:lang w:val="lt-LT"/>
        </w:rPr>
        <w:t xml:space="preserve"> </w:t>
      </w:r>
      <w:proofErr w:type="spellStart"/>
      <w:r w:rsidR="00021C24">
        <w:rPr>
          <w:rFonts w:ascii="Times New Roman" w:hAnsi="Times New Roman"/>
          <w:spacing w:val="-3"/>
          <w:lang w:val="lt-LT"/>
        </w:rPr>
        <w:t>buprenorfino</w:t>
      </w:r>
      <w:proofErr w:type="spellEnd"/>
      <w:r w:rsidR="00794B7E" w:rsidRPr="001A3EAF">
        <w:rPr>
          <w:rFonts w:ascii="Times New Roman" w:hAnsi="Times New Roman"/>
          <w:spacing w:val="-3"/>
          <w:lang w:val="lt-LT"/>
        </w:rPr>
        <w:t>.</w:t>
      </w:r>
    </w:p>
    <w:p w14:paraId="57A42A44" w14:textId="77777777" w:rsidR="008A7481" w:rsidRPr="008A7481" w:rsidRDefault="008A7481" w:rsidP="008A7481">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p>
    <w:p w14:paraId="4FF660EC" w14:textId="77777777" w:rsidR="008A7481" w:rsidRPr="008A7481" w:rsidRDefault="008A7481" w:rsidP="008A7481">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Prieš pavartojant pirmąją SUBUTEX dozę, turi būti aiškūs abstinencijos simptomai. Gydytojas nustatys,</w:t>
      </w:r>
    </w:p>
    <w:p w14:paraId="39F11EFE" w14:textId="77777777" w:rsidR="008A7481" w:rsidRPr="008A7481" w:rsidRDefault="008A7481" w:rsidP="008A7481">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kada Jūs būsite tinkamas pavartoti pirmąją SUBUTEX dozę.</w:t>
      </w:r>
    </w:p>
    <w:p w14:paraId="723EC745" w14:textId="77777777" w:rsidR="008A7481" w:rsidRPr="008A7481" w:rsidRDefault="008A7481" w:rsidP="008A7481">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ind w:left="720"/>
        <w:contextualSpacing/>
        <w:rPr>
          <w:rFonts w:ascii="Times New Roman" w:hAnsi="Times New Roman"/>
          <w:spacing w:val="-3"/>
          <w:lang w:val="lt-LT"/>
        </w:rPr>
      </w:pPr>
    </w:p>
    <w:p w14:paraId="6D6F8977" w14:textId="77777777" w:rsidR="008A7481" w:rsidRPr="008A7481" w:rsidRDefault="008A7481" w:rsidP="008A7481">
      <w:pPr>
        <w:numPr>
          <w:ilvl w:val="0"/>
          <w:numId w:val="15"/>
        </w:numPr>
        <w:tabs>
          <w:tab w:val="left" w:pos="-1440"/>
          <w:tab w:val="left" w:pos="-720"/>
          <w:tab w:val="left" w:pos="0"/>
          <w:tab w:val="left" w:pos="864"/>
          <w:tab w:val="left" w:pos="1134"/>
          <w:tab w:val="left" w:pos="1276"/>
          <w:tab w:val="left" w:pos="1842"/>
          <w:tab w:val="left" w:pos="2160"/>
        </w:tabs>
        <w:suppressAutoHyphens/>
        <w:spacing w:after="0" w:line="240" w:lineRule="auto"/>
        <w:ind w:left="284" w:hanging="284"/>
        <w:contextualSpacing/>
        <w:rPr>
          <w:rFonts w:ascii="Times New Roman" w:hAnsi="Times New Roman"/>
          <w:spacing w:val="-3"/>
          <w:lang w:val="lt-LT"/>
        </w:rPr>
      </w:pPr>
      <w:r w:rsidRPr="008A7481">
        <w:rPr>
          <w:rFonts w:ascii="Times New Roman" w:hAnsi="Times New Roman"/>
          <w:spacing w:val="-3"/>
          <w:lang w:val="lt-LT"/>
        </w:rPr>
        <w:t>Gydymo SUBUTEX pradžia, esant priklausomybei nuo heroino</w:t>
      </w:r>
    </w:p>
    <w:p w14:paraId="6AF98D8B" w14:textId="77777777" w:rsidR="008A7481" w:rsidRPr="008A7481" w:rsidRDefault="008A7481" w:rsidP="008A7481">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p>
    <w:p w14:paraId="02B7FC52" w14:textId="77777777" w:rsidR="008A7481" w:rsidRPr="008A7481" w:rsidRDefault="008A7481" w:rsidP="008A7481">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Jei esate priklausoma(s) nuo heroino ar kito trumpalaikio veikimo </w:t>
      </w:r>
      <w:proofErr w:type="spellStart"/>
      <w:r w:rsidRPr="008A7481">
        <w:rPr>
          <w:rFonts w:ascii="Times New Roman" w:hAnsi="Times New Roman"/>
          <w:spacing w:val="-3"/>
          <w:lang w:val="lt-LT"/>
        </w:rPr>
        <w:t>opioido</w:t>
      </w:r>
      <w:proofErr w:type="spellEnd"/>
      <w:r w:rsidRPr="008A7481">
        <w:rPr>
          <w:rFonts w:ascii="Times New Roman" w:hAnsi="Times New Roman"/>
          <w:spacing w:val="-3"/>
          <w:lang w:val="lt-LT"/>
        </w:rPr>
        <w:t xml:space="preserve">, pirmąją SUBUTEX dozę turite suvartoti tada, kai pasireiškia abstinencijos simptomai, bet ne anksčiau, kaip praėjus 6 valandoms po paskutinio </w:t>
      </w:r>
      <w:proofErr w:type="spellStart"/>
      <w:r w:rsidRPr="008A7481">
        <w:rPr>
          <w:rFonts w:ascii="Times New Roman" w:hAnsi="Times New Roman"/>
          <w:spacing w:val="-3"/>
          <w:lang w:val="lt-LT"/>
        </w:rPr>
        <w:t>opioidų</w:t>
      </w:r>
      <w:proofErr w:type="spellEnd"/>
      <w:r w:rsidRPr="008A7481">
        <w:rPr>
          <w:rFonts w:ascii="Times New Roman" w:hAnsi="Times New Roman"/>
          <w:spacing w:val="-3"/>
          <w:lang w:val="lt-LT"/>
        </w:rPr>
        <w:t xml:space="preserve"> pavartojimo.</w:t>
      </w:r>
    </w:p>
    <w:p w14:paraId="67577BC7" w14:textId="77777777" w:rsidR="008A7481" w:rsidRPr="008A7481" w:rsidRDefault="008A7481" w:rsidP="008A7481">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p>
    <w:p w14:paraId="22345EA8" w14:textId="77777777" w:rsidR="008A7481" w:rsidRPr="008A7481" w:rsidRDefault="008A7481" w:rsidP="008A7481">
      <w:pPr>
        <w:numPr>
          <w:ilvl w:val="0"/>
          <w:numId w:val="15"/>
        </w:numPr>
        <w:tabs>
          <w:tab w:val="left" w:pos="-1440"/>
          <w:tab w:val="left" w:pos="-720"/>
          <w:tab w:val="left" w:pos="0"/>
          <w:tab w:val="left" w:pos="284"/>
          <w:tab w:val="left" w:pos="864"/>
          <w:tab w:val="left" w:pos="1134"/>
          <w:tab w:val="left" w:pos="1276"/>
          <w:tab w:val="left" w:pos="1842"/>
          <w:tab w:val="left" w:pos="2160"/>
        </w:tabs>
        <w:suppressAutoHyphens/>
        <w:spacing w:after="0" w:line="240" w:lineRule="auto"/>
        <w:ind w:hanging="720"/>
        <w:contextualSpacing/>
        <w:rPr>
          <w:rFonts w:ascii="Times New Roman" w:hAnsi="Times New Roman"/>
          <w:spacing w:val="-3"/>
          <w:lang w:val="lt-LT"/>
        </w:rPr>
      </w:pPr>
      <w:r w:rsidRPr="008A7481">
        <w:rPr>
          <w:rFonts w:ascii="Times New Roman" w:hAnsi="Times New Roman"/>
          <w:spacing w:val="-3"/>
          <w:lang w:val="lt-LT"/>
        </w:rPr>
        <w:t>Gydymo pradžia, esant priklausomybei nuo metadono</w:t>
      </w:r>
    </w:p>
    <w:p w14:paraId="4E2029F3" w14:textId="77777777" w:rsidR="008A7481" w:rsidRPr="008A7481" w:rsidRDefault="008A7481" w:rsidP="008A7481">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ind w:left="720"/>
        <w:contextualSpacing/>
        <w:rPr>
          <w:rFonts w:ascii="Times New Roman" w:hAnsi="Times New Roman"/>
          <w:spacing w:val="-3"/>
          <w:lang w:val="lt-LT"/>
        </w:rPr>
      </w:pPr>
    </w:p>
    <w:p w14:paraId="42F61DBA" w14:textId="77777777" w:rsidR="008A7481" w:rsidRPr="008A7481" w:rsidRDefault="008A7481" w:rsidP="008A7481">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Jei vartojate metadoną ar ilgalaikio poveikio </w:t>
      </w:r>
      <w:proofErr w:type="spellStart"/>
      <w:r w:rsidRPr="008A7481">
        <w:rPr>
          <w:rFonts w:ascii="Times New Roman" w:hAnsi="Times New Roman"/>
          <w:spacing w:val="-3"/>
          <w:lang w:val="lt-LT"/>
        </w:rPr>
        <w:t>opioidą</w:t>
      </w:r>
      <w:proofErr w:type="spellEnd"/>
      <w:r w:rsidRPr="008A7481">
        <w:rPr>
          <w:rFonts w:ascii="Times New Roman" w:hAnsi="Times New Roman"/>
          <w:spacing w:val="-3"/>
          <w:lang w:val="lt-LT"/>
        </w:rPr>
        <w:t>, prieš pradedant gydymą SUBUTEX,</w:t>
      </w:r>
    </w:p>
    <w:p w14:paraId="76DF493A" w14:textId="77777777" w:rsidR="008A7481" w:rsidRPr="008A7481" w:rsidRDefault="008A7481" w:rsidP="008A7481">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lastRenderedPageBreak/>
        <w:t>metadono dozę būtų geriausia sumažinti iki mažesnės kaip 30 mg/parai. Pirmoji SUBUTEX dozė</w:t>
      </w:r>
    </w:p>
    <w:p w14:paraId="6F091C0C" w14:textId="77777777" w:rsidR="008A7481" w:rsidRPr="008A7481" w:rsidRDefault="008A7481" w:rsidP="008A7481">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turi būti suvartota tik tuomet, kai pasireiškia abstinencijos požymiai, bet praėjus ne mažiau kaip</w:t>
      </w:r>
    </w:p>
    <w:p w14:paraId="4B85DA71" w14:textId="77777777" w:rsidR="008A7481" w:rsidRPr="008A7481" w:rsidRDefault="008A7481" w:rsidP="008A7481">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24 valandoms po to, kai paskutinį kartą pavartotas metadonas</w:t>
      </w:r>
    </w:p>
    <w:p w14:paraId="6919F20C" w14:textId="77777777" w:rsidR="008A7481" w:rsidRPr="008A7481" w:rsidRDefault="008A7481" w:rsidP="008A7481">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p>
    <w:p w14:paraId="23679DC3" w14:textId="77777777" w:rsidR="008A7481" w:rsidRPr="008A7481" w:rsidRDefault="008A7481" w:rsidP="008A7481">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b/>
          <w:spacing w:val="-3"/>
          <w:lang w:val="lt-LT"/>
        </w:rPr>
      </w:pPr>
      <w:r w:rsidRPr="008A7481">
        <w:rPr>
          <w:rFonts w:ascii="Times New Roman" w:hAnsi="Times New Roman"/>
          <w:b/>
          <w:spacing w:val="-3"/>
          <w:lang w:val="lt-LT"/>
        </w:rPr>
        <w:t>SUBUTEX vartojimas</w:t>
      </w:r>
    </w:p>
    <w:p w14:paraId="591C0ECA" w14:textId="77777777" w:rsidR="008A7481" w:rsidRPr="008A7481" w:rsidRDefault="008A7481" w:rsidP="008A7481">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b/>
          <w:spacing w:val="-3"/>
          <w:lang w:val="lt-LT"/>
        </w:rPr>
      </w:pPr>
    </w:p>
    <w:p w14:paraId="24704A21"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lang w:val="lt-LT"/>
        </w:rPr>
      </w:pPr>
      <w:r w:rsidRPr="008A7481">
        <w:rPr>
          <w:rFonts w:ascii="Times New Roman" w:hAnsi="Times New Roman"/>
          <w:lang w:val="lt-LT"/>
        </w:rPr>
        <w:t>Vartojimas po liežuviu yra vienintelis efektyvus šio vaisto vartojimo būdas.</w:t>
      </w:r>
    </w:p>
    <w:p w14:paraId="02D8994D" w14:textId="77777777" w:rsidR="008A7481" w:rsidRPr="008A7481" w:rsidRDefault="008A7481" w:rsidP="008A7481">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hAnsi="Times New Roman"/>
          <w:b/>
          <w:spacing w:val="-3"/>
          <w:lang w:val="lt-LT"/>
        </w:rPr>
      </w:pPr>
    </w:p>
    <w:p w14:paraId="4A7DD31F" w14:textId="2A04A5DF" w:rsidR="008A7481" w:rsidRPr="008A7481" w:rsidRDefault="008A7481" w:rsidP="008A7481">
      <w:pPr>
        <w:numPr>
          <w:ilvl w:val="0"/>
          <w:numId w:val="15"/>
        </w:numPr>
        <w:tabs>
          <w:tab w:val="left" w:pos="-1440"/>
          <w:tab w:val="left" w:pos="-720"/>
          <w:tab w:val="left" w:pos="0"/>
          <w:tab w:val="left" w:pos="284"/>
          <w:tab w:val="left" w:pos="864"/>
          <w:tab w:val="left" w:pos="1134"/>
          <w:tab w:val="left" w:pos="1276"/>
          <w:tab w:val="left" w:pos="1842"/>
          <w:tab w:val="left" w:pos="2160"/>
        </w:tabs>
        <w:suppressAutoHyphens/>
        <w:spacing w:after="0" w:line="240" w:lineRule="auto"/>
        <w:ind w:hanging="720"/>
        <w:contextualSpacing/>
        <w:rPr>
          <w:rFonts w:ascii="Times New Roman" w:hAnsi="Times New Roman"/>
          <w:spacing w:val="-3"/>
          <w:lang w:val="lt-LT"/>
        </w:rPr>
      </w:pPr>
      <w:r w:rsidRPr="008A7481">
        <w:rPr>
          <w:rFonts w:ascii="Times New Roman" w:hAnsi="Times New Roman"/>
          <w:spacing w:val="-3"/>
          <w:lang w:val="lt-LT"/>
        </w:rPr>
        <w:t>Paskirtą dozę vartokite, padėdami tabletes po liežuviu.</w:t>
      </w:r>
    </w:p>
    <w:p w14:paraId="58193649" w14:textId="77777777" w:rsidR="008A7481" w:rsidRPr="008A7481" w:rsidRDefault="008A7481" w:rsidP="008A7481">
      <w:pPr>
        <w:numPr>
          <w:ilvl w:val="0"/>
          <w:numId w:val="15"/>
        </w:numPr>
        <w:tabs>
          <w:tab w:val="left" w:pos="-1440"/>
          <w:tab w:val="left" w:pos="-720"/>
          <w:tab w:val="left" w:pos="0"/>
          <w:tab w:val="left" w:pos="284"/>
          <w:tab w:val="left" w:pos="864"/>
          <w:tab w:val="left" w:pos="1134"/>
          <w:tab w:val="left" w:pos="1276"/>
          <w:tab w:val="left" w:pos="1842"/>
          <w:tab w:val="left" w:pos="2160"/>
        </w:tabs>
        <w:suppressAutoHyphens/>
        <w:spacing w:after="0" w:line="240" w:lineRule="auto"/>
        <w:ind w:hanging="720"/>
        <w:contextualSpacing/>
        <w:rPr>
          <w:rFonts w:ascii="Times New Roman" w:hAnsi="Times New Roman"/>
          <w:spacing w:val="-3"/>
          <w:lang w:val="lt-LT"/>
        </w:rPr>
      </w:pPr>
      <w:r w:rsidRPr="008A7481">
        <w:rPr>
          <w:rFonts w:ascii="Times New Roman" w:hAnsi="Times New Roman"/>
          <w:spacing w:val="-3"/>
          <w:lang w:val="lt-LT"/>
        </w:rPr>
        <w:t>Laikykite tabletes po liežuviu tol, kol jos visiškai ištirps. Tai gali užtrukti 5-10 minučių.</w:t>
      </w:r>
    </w:p>
    <w:p w14:paraId="5A44802F" w14:textId="77777777" w:rsidR="008A7481" w:rsidRPr="008A7481" w:rsidRDefault="008A7481" w:rsidP="006C0F70">
      <w:pPr>
        <w:numPr>
          <w:ilvl w:val="0"/>
          <w:numId w:val="15"/>
        </w:numPr>
        <w:tabs>
          <w:tab w:val="left" w:pos="-1440"/>
          <w:tab w:val="left" w:pos="-720"/>
          <w:tab w:val="left" w:pos="0"/>
          <w:tab w:val="left" w:pos="284"/>
          <w:tab w:val="left" w:pos="864"/>
          <w:tab w:val="left" w:pos="1134"/>
          <w:tab w:val="left" w:pos="1276"/>
          <w:tab w:val="left" w:pos="1842"/>
          <w:tab w:val="left" w:pos="2160"/>
        </w:tabs>
        <w:suppressAutoHyphens/>
        <w:spacing w:after="0" w:line="240" w:lineRule="auto"/>
        <w:ind w:left="284" w:hanging="284"/>
        <w:contextualSpacing/>
        <w:rPr>
          <w:rFonts w:ascii="Times New Roman" w:hAnsi="Times New Roman"/>
          <w:spacing w:val="-3"/>
          <w:lang w:val="lt-LT"/>
        </w:rPr>
      </w:pPr>
      <w:r w:rsidRPr="008A7481">
        <w:rPr>
          <w:rFonts w:ascii="Times New Roman" w:hAnsi="Times New Roman"/>
          <w:spacing w:val="-3"/>
          <w:lang w:val="lt-LT"/>
        </w:rPr>
        <w:t>Tablečių nekramtykite, nerykite, priešingu atveju vaistai neveiks, todėl gali pasireikšti abstinencijos simptomai. Nevartokite jokio maisto ar gėrimų iki tol, kol tabletės visiškai ištirps.</w:t>
      </w:r>
    </w:p>
    <w:p w14:paraId="10F679F9" w14:textId="77777777" w:rsidR="008A7481" w:rsidRPr="008A7481" w:rsidRDefault="008A7481" w:rsidP="008A7481">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ind w:left="284"/>
        <w:contextualSpacing/>
        <w:rPr>
          <w:rFonts w:ascii="Times New Roman" w:hAnsi="Times New Roman"/>
          <w:spacing w:val="-3"/>
          <w:lang w:val="lt-LT"/>
        </w:rPr>
      </w:pPr>
    </w:p>
    <w:p w14:paraId="77AAC5E0" w14:textId="77777777" w:rsidR="008A7481" w:rsidRPr="008A7481" w:rsidRDefault="008A7481" w:rsidP="008A7481">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b/>
          <w:spacing w:val="-3"/>
          <w:lang w:val="lt-LT"/>
        </w:rPr>
      </w:pPr>
      <w:r w:rsidRPr="008A7481">
        <w:rPr>
          <w:rFonts w:ascii="Times New Roman" w:hAnsi="Times New Roman"/>
          <w:b/>
          <w:spacing w:val="-3"/>
          <w:lang w:val="lt-LT"/>
        </w:rPr>
        <w:t>Dozės pritaikymas ir palaikomasis gydymas</w:t>
      </w:r>
    </w:p>
    <w:p w14:paraId="6D760D25" w14:textId="77777777" w:rsidR="008A7481" w:rsidRPr="008A7481" w:rsidRDefault="008A7481" w:rsidP="008A7481">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b/>
          <w:spacing w:val="-3"/>
          <w:lang w:val="lt-LT"/>
        </w:rPr>
      </w:pPr>
    </w:p>
    <w:p w14:paraId="64E33E7F" w14:textId="77777777" w:rsidR="008A7481" w:rsidRPr="008A7481" w:rsidRDefault="008A7481" w:rsidP="008A7481">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Pradėjus gydymą per keletą dienų gydytojas gali padidinti SUBUTEX dozę, priklausomai nuo Jūsų</w:t>
      </w:r>
    </w:p>
    <w:p w14:paraId="7CE18A4A" w14:textId="77777777" w:rsidR="008A7481" w:rsidRPr="008A7481" w:rsidRDefault="008A7481" w:rsidP="008A7481">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poreikių. Jei Jums atrodo, jog SUBUTEX poveikis yra per stiprus arba per silpnas, pasitarkite su savo</w:t>
      </w:r>
    </w:p>
    <w:p w14:paraId="73833842" w14:textId="77777777" w:rsidR="008A7481" w:rsidRPr="008A7481" w:rsidRDefault="008A7481" w:rsidP="008A7481">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gydytoju ar vaistininku. Maksimali paros dozė yra 24 mg.</w:t>
      </w:r>
    </w:p>
    <w:p w14:paraId="0C123417" w14:textId="77777777" w:rsidR="008A7481" w:rsidRPr="008A7481" w:rsidRDefault="008A7481" w:rsidP="008A7481">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p>
    <w:p w14:paraId="3165106D" w14:textId="77777777" w:rsidR="008A7481" w:rsidRPr="008A7481" w:rsidRDefault="008A7481" w:rsidP="008A7481">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Kai būklė pakankamai stabilizuojasi, galite sutarti su gydytoju palaipsniui mažinti dozę iki mažesnės</w:t>
      </w:r>
    </w:p>
    <w:p w14:paraId="0D33F6AC" w14:textId="77777777" w:rsidR="008A7481" w:rsidRPr="008A7481" w:rsidRDefault="008A7481" w:rsidP="008A7481">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palaikomosios dozės.</w:t>
      </w:r>
    </w:p>
    <w:p w14:paraId="1D8AEC7E" w14:textId="77777777" w:rsidR="008A7481" w:rsidRPr="008A7481" w:rsidRDefault="008A7481" w:rsidP="008A7481">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spacing w:val="-3"/>
          <w:lang w:val="lt-LT"/>
        </w:rPr>
      </w:pPr>
    </w:p>
    <w:p w14:paraId="759F669A" w14:textId="77777777" w:rsidR="008A7481" w:rsidRPr="008A7481" w:rsidRDefault="008A7481" w:rsidP="008A7481">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b/>
          <w:spacing w:val="-3"/>
          <w:lang w:val="lt-LT"/>
        </w:rPr>
      </w:pPr>
      <w:r w:rsidRPr="008A7481">
        <w:rPr>
          <w:rFonts w:ascii="Times New Roman" w:hAnsi="Times New Roman"/>
          <w:b/>
          <w:spacing w:val="-3"/>
          <w:lang w:val="lt-LT"/>
        </w:rPr>
        <w:t>Gydymo nutraukimas</w:t>
      </w:r>
    </w:p>
    <w:p w14:paraId="7F30110F" w14:textId="77777777" w:rsidR="008A7481" w:rsidRPr="008A7481" w:rsidRDefault="008A7481" w:rsidP="008A7481">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hAnsi="Times New Roman"/>
          <w:b/>
          <w:spacing w:val="-3"/>
          <w:lang w:val="lt-LT"/>
        </w:rPr>
      </w:pPr>
    </w:p>
    <w:p w14:paraId="720B7B09" w14:textId="443E7895" w:rsidR="008A7481" w:rsidRPr="006F7222" w:rsidRDefault="008A7481" w:rsidP="001A3EAF">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spacing w:val="-3"/>
          <w:lang w:val="lt-LT"/>
        </w:rPr>
      </w:pPr>
      <w:r w:rsidRPr="006F7222">
        <w:rPr>
          <w:rFonts w:ascii="Times New Roman" w:hAnsi="Times New Roman"/>
          <w:spacing w:val="-3"/>
          <w:lang w:val="lt-LT"/>
        </w:rPr>
        <w:t>Gydymo trukmę nustatys Jūsų gydytojas individualiai</w:t>
      </w:r>
      <w:r w:rsidR="00794B7E" w:rsidRPr="006F7222">
        <w:rPr>
          <w:rFonts w:ascii="Times New Roman" w:hAnsi="Times New Roman"/>
          <w:spacing w:val="-3"/>
          <w:lang w:val="lt-LT"/>
        </w:rPr>
        <w:t xml:space="preserve"> </w:t>
      </w:r>
      <w:r w:rsidR="0087599B" w:rsidRPr="001A3EAF">
        <w:rPr>
          <w:rFonts w:ascii="Times New Roman" w:hAnsi="Times New Roman"/>
          <w:lang w:val="lt-LT"/>
        </w:rPr>
        <w:t xml:space="preserve">(nuo kelių mėnesių iki kelerių metų), prieš apsvarstydami galimybę bendru sprendimu su gydytoju </w:t>
      </w:r>
      <w:r w:rsidR="009B219A">
        <w:rPr>
          <w:rFonts w:ascii="Times New Roman" w:hAnsi="Times New Roman"/>
          <w:lang w:val="lt-LT"/>
        </w:rPr>
        <w:t xml:space="preserve">laipsniškai </w:t>
      </w:r>
      <w:r w:rsidR="0087599B" w:rsidRPr="001A3EAF">
        <w:rPr>
          <w:rFonts w:ascii="Times New Roman" w:hAnsi="Times New Roman"/>
          <w:lang w:val="lt-LT"/>
        </w:rPr>
        <w:t xml:space="preserve">sumažinti </w:t>
      </w:r>
      <w:proofErr w:type="spellStart"/>
      <w:r w:rsidR="0087599B" w:rsidRPr="001A3EAF">
        <w:rPr>
          <w:rFonts w:ascii="Times New Roman" w:hAnsi="Times New Roman"/>
          <w:lang w:val="lt-LT"/>
        </w:rPr>
        <w:t>buprenorfino</w:t>
      </w:r>
      <w:proofErr w:type="spellEnd"/>
      <w:r w:rsidR="0087599B" w:rsidRPr="001A3EAF">
        <w:rPr>
          <w:rFonts w:ascii="Times New Roman" w:hAnsi="Times New Roman"/>
          <w:lang w:val="lt-LT"/>
        </w:rPr>
        <w:t xml:space="preserve"> dozę ir nutraukti jo vartojimą. Dozė bus mažinama labai laipsniškai, bent kelis mėnesius, periodiškai atliekant pakartotinį vertinimą, siekiant įsitikinti, kad Jūsų būklė išlieka stabili, ir užkirsti kelią atkryčiui ir (arba) priklausomybės perkėlimui</w:t>
      </w:r>
      <w:r w:rsidRPr="006F7222">
        <w:rPr>
          <w:rFonts w:ascii="Times New Roman" w:hAnsi="Times New Roman"/>
          <w:spacing w:val="-3"/>
          <w:lang w:val="lt-LT"/>
        </w:rPr>
        <w:t>.</w:t>
      </w:r>
    </w:p>
    <w:p w14:paraId="3D7BFB96" w14:textId="77777777" w:rsidR="008A7481" w:rsidRPr="008A7481" w:rsidRDefault="008A7481" w:rsidP="008A7481">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Jei gydymas sėkmingas, po kurio laiko Jūsų gydytojas gali po truputį sumažinti dozę iki mažiausios palaikomosios dozės. Priklausomai nuo Jūsų būklės, SUBUTEX dozė gali būti mažinama, stebint sveikatos priežiūros specialistams, kol gydymas bus nutrauktas.</w:t>
      </w:r>
    </w:p>
    <w:p w14:paraId="586F71F2"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Jokiu būdu nekeiskite gydymo ir nenutraukite jo, jei su tuo nesutinka Jūsų gydytojas.</w:t>
      </w:r>
    </w:p>
    <w:p w14:paraId="4673438E"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14:paraId="4EF374FA"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Gydymo efektyvumas priklauso nuo:</w:t>
      </w:r>
    </w:p>
    <w:p w14:paraId="6CDB8537"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dozės,</w:t>
      </w:r>
    </w:p>
    <w:p w14:paraId="3C928C7C"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w:t>
      </w:r>
      <w:r w:rsidRPr="008A7481">
        <w:rPr>
          <w:rFonts w:ascii="Times New Roman" w:hAnsi="Times New Roman"/>
          <w:spacing w:val="-3"/>
          <w:lang w:val="lt-LT"/>
        </w:rPr>
        <w:tab/>
        <w:t>kartu atliekamo medikamentinio, psichologinio ir socialinio gydymo.</w:t>
      </w:r>
    </w:p>
    <w:p w14:paraId="5D24547A"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p>
    <w:p w14:paraId="55C9A795"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Jeigu manote, kad SUBUTEX veikia per stipriai arba per silpnai, kreipkitės į gydytoją arba vaistininką. </w:t>
      </w:r>
    </w:p>
    <w:p w14:paraId="342EE21C"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p>
    <w:p w14:paraId="05A523FE"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b/>
          <w:spacing w:val="-3"/>
          <w:lang w:val="lt-LT"/>
        </w:rPr>
      </w:pPr>
      <w:r w:rsidRPr="008A7481">
        <w:rPr>
          <w:rFonts w:ascii="Times New Roman" w:hAnsi="Times New Roman"/>
          <w:b/>
          <w:spacing w:val="-3"/>
          <w:lang w:val="lt-LT"/>
        </w:rPr>
        <w:t>Pavartojus per didelę SUBUTEX dozę</w:t>
      </w:r>
    </w:p>
    <w:p w14:paraId="2B627641"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b/>
          <w:spacing w:val="-3"/>
          <w:lang w:val="lt-LT"/>
        </w:rPr>
      </w:pPr>
    </w:p>
    <w:p w14:paraId="7B5F712E"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Jei Jūs ar kas nors kitas šio vaisto pavartojo per daug, turite nedelsiant vykti ar būti pristatytas į</w:t>
      </w:r>
    </w:p>
    <w:p w14:paraId="1785DC30"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skubiosios pagalbos centrą arba ligoninę atitinkamam gydymui, nes SUBUTEX perdozavimas gali</w:t>
      </w:r>
    </w:p>
    <w:p w14:paraId="055CD543"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sukelti sunkius ir gyvybei pavojingus kvėpavimo sutrikimus. Nedelsiant susisiekite su gydytoju ar vaistininku.</w:t>
      </w:r>
    </w:p>
    <w:p w14:paraId="556E2B2E"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p>
    <w:p w14:paraId="7E7B5441"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b/>
          <w:spacing w:val="-3"/>
          <w:lang w:val="lt-LT"/>
        </w:rPr>
      </w:pPr>
      <w:r w:rsidRPr="008A7481">
        <w:rPr>
          <w:rFonts w:ascii="Times New Roman" w:hAnsi="Times New Roman"/>
          <w:b/>
          <w:spacing w:val="-3"/>
          <w:lang w:val="lt-LT"/>
        </w:rPr>
        <w:t>Pamiršus pavartoti SUBUTEX</w:t>
      </w:r>
    </w:p>
    <w:p w14:paraId="5C5C4BEE"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b/>
          <w:spacing w:val="-3"/>
          <w:lang w:val="lt-LT"/>
        </w:rPr>
      </w:pPr>
    </w:p>
    <w:p w14:paraId="5BD9CF4A"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 xml:space="preserve">Kuo greičiau praneškite savo gydytojui, jei pamiršote suvartoti dozę. Negalima vartoti dvigubos dozės norint kompensuoti praleistą dozę. </w:t>
      </w:r>
    </w:p>
    <w:p w14:paraId="4DF21DF4"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b/>
          <w:spacing w:val="-3"/>
          <w:lang w:val="lt-LT"/>
        </w:rPr>
      </w:pPr>
    </w:p>
    <w:p w14:paraId="5C73EBD6"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b/>
          <w:spacing w:val="-3"/>
          <w:lang w:val="lt-LT"/>
        </w:rPr>
      </w:pPr>
      <w:r w:rsidRPr="008A7481">
        <w:rPr>
          <w:rFonts w:ascii="Times New Roman" w:hAnsi="Times New Roman"/>
          <w:b/>
          <w:spacing w:val="-3"/>
          <w:lang w:val="lt-LT"/>
        </w:rPr>
        <w:t>Nustojus vartoti SUBUTEX</w:t>
      </w:r>
    </w:p>
    <w:p w14:paraId="662B548B"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b/>
          <w:spacing w:val="-3"/>
          <w:lang w:val="lt-LT"/>
        </w:rPr>
      </w:pPr>
    </w:p>
    <w:p w14:paraId="2757569A" w14:textId="77777777" w:rsidR="008A7481" w:rsidRPr="008A7481" w:rsidRDefault="008A7481" w:rsidP="008A7481">
      <w:pPr>
        <w:tabs>
          <w:tab w:val="left" w:pos="-1440"/>
          <w:tab w:val="left" w:pos="-720"/>
          <w:tab w:val="left" w:pos="0"/>
          <w:tab w:val="left" w:pos="567"/>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lastRenderedPageBreak/>
        <w:t>Jokiu būdu nekeiskite gydymo pobūdžio ir jo nenutraukite be Jus gydančio gydytojo pritarimo. Staiga nutraukus gydymą, gali atsirasti abstinencijos simptomų.</w:t>
      </w:r>
    </w:p>
    <w:p w14:paraId="5CA22052"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14:paraId="52BEC37A"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lang w:val="lt-LT"/>
        </w:rPr>
        <w:t>Jeigu kiltų daugiau klausimų dėl šio vaisto vartojimo, kreipkitės į gydytoją arba vaistininką.</w:t>
      </w:r>
    </w:p>
    <w:p w14:paraId="7B5E096A" w14:textId="77777777" w:rsidR="008A7481" w:rsidRPr="008A7481" w:rsidRDefault="008A7481" w:rsidP="008A7481">
      <w:pPr>
        <w:tabs>
          <w:tab w:val="left" w:pos="567"/>
        </w:tabs>
        <w:spacing w:after="0" w:line="240" w:lineRule="auto"/>
        <w:rPr>
          <w:rFonts w:ascii="Times New Roman" w:hAnsi="Times New Roman"/>
          <w:b/>
          <w:lang w:val="lt-LT"/>
        </w:rPr>
      </w:pPr>
    </w:p>
    <w:p w14:paraId="619C2F80" w14:textId="77777777" w:rsidR="008A7481" w:rsidRPr="008A7481" w:rsidRDefault="008A7481" w:rsidP="008A7481">
      <w:pPr>
        <w:tabs>
          <w:tab w:val="left" w:pos="567"/>
        </w:tabs>
        <w:spacing w:after="0" w:line="240" w:lineRule="auto"/>
        <w:rPr>
          <w:rFonts w:ascii="Times New Roman" w:hAnsi="Times New Roman"/>
          <w:b/>
          <w:lang w:val="lt-LT"/>
        </w:rPr>
      </w:pPr>
      <w:r w:rsidRPr="008A7481">
        <w:rPr>
          <w:rFonts w:ascii="Times New Roman" w:hAnsi="Times New Roman"/>
          <w:b/>
          <w:lang w:val="lt-LT"/>
        </w:rPr>
        <w:t xml:space="preserve">Kaip išimti tabletę iš lizdinės plokštelės: </w:t>
      </w:r>
    </w:p>
    <w:p w14:paraId="3FD7356A" w14:textId="77777777" w:rsidR="008A7481" w:rsidRPr="008A7481" w:rsidRDefault="008A7481" w:rsidP="008A7481">
      <w:pPr>
        <w:tabs>
          <w:tab w:val="left" w:pos="567"/>
        </w:tabs>
        <w:spacing w:after="0" w:line="240" w:lineRule="auto"/>
        <w:rPr>
          <w:rFonts w:ascii="Times New Roman" w:hAnsi="Times New Roman"/>
          <w:b/>
          <w:lang w:val="lt-LT"/>
        </w:rPr>
      </w:pPr>
    </w:p>
    <w:p w14:paraId="3E28FD46" w14:textId="77777777" w:rsidR="008A7481" w:rsidRPr="008A7481" w:rsidRDefault="008A7481" w:rsidP="008A7481">
      <w:pPr>
        <w:tabs>
          <w:tab w:val="left" w:pos="567"/>
        </w:tabs>
        <w:spacing w:after="0" w:line="240" w:lineRule="auto"/>
        <w:rPr>
          <w:rFonts w:ascii="Times New Roman" w:hAnsi="Times New Roman"/>
          <w:lang w:val="lt-LT"/>
        </w:rPr>
      </w:pPr>
      <w:r w:rsidRPr="008A7481">
        <w:rPr>
          <w:rFonts w:ascii="Times New Roman" w:hAnsi="Times New Roman"/>
          <w:noProof/>
          <w:lang w:val="lt-LT" w:eastAsia="lt-LT"/>
        </w:rPr>
        <w:drawing>
          <wp:inline distT="0" distB="0" distL="0" distR="0" wp14:anchorId="61C9B422" wp14:editId="6E4F195C">
            <wp:extent cx="962025" cy="10096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extLst>
                        <a:ext uri="{28A0092B-C50C-407E-A947-70E740481C1C}">
                          <a14:useLocalDpi xmlns:a14="http://schemas.microsoft.com/office/drawing/2010/main" val="0"/>
                        </a:ext>
                      </a:extLst>
                    </a:blip>
                    <a:srcRect l="9943" t="12724" r="52303" b="30058"/>
                    <a:stretch>
                      <a:fillRect/>
                    </a:stretch>
                  </pic:blipFill>
                  <pic:spPr bwMode="auto">
                    <a:xfrm>
                      <a:off x="0" y="0"/>
                      <a:ext cx="962025" cy="1009650"/>
                    </a:xfrm>
                    <a:prstGeom prst="rect">
                      <a:avLst/>
                    </a:prstGeom>
                    <a:noFill/>
                    <a:ln>
                      <a:noFill/>
                    </a:ln>
                  </pic:spPr>
                </pic:pic>
              </a:graphicData>
            </a:graphic>
          </wp:inline>
        </w:drawing>
      </w:r>
    </w:p>
    <w:p w14:paraId="45893122" w14:textId="77777777" w:rsidR="008A7481" w:rsidRPr="008A7481" w:rsidRDefault="008A7481" w:rsidP="008A7481">
      <w:pPr>
        <w:tabs>
          <w:tab w:val="left" w:pos="567"/>
        </w:tabs>
        <w:spacing w:after="0" w:line="240" w:lineRule="auto"/>
        <w:rPr>
          <w:rFonts w:ascii="Times New Roman" w:hAnsi="Times New Roman"/>
          <w:lang w:val="lt-LT"/>
        </w:rPr>
      </w:pPr>
    </w:p>
    <w:p w14:paraId="3B2EC2DD"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noProof/>
          <w:color w:val="000000"/>
          <w:lang w:val="lt-LT" w:eastAsia="lt-LT"/>
        </w:rPr>
        <w:drawing>
          <wp:inline distT="0" distB="0" distL="0" distR="0" wp14:anchorId="187C7F54" wp14:editId="7B2D7574">
            <wp:extent cx="1009650" cy="9334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l="945" b="3835"/>
                    <a:stretch>
                      <a:fillRect/>
                    </a:stretch>
                  </pic:blipFill>
                  <pic:spPr bwMode="auto">
                    <a:xfrm>
                      <a:off x="0" y="0"/>
                      <a:ext cx="1009650" cy="933450"/>
                    </a:xfrm>
                    <a:prstGeom prst="rect">
                      <a:avLst/>
                    </a:prstGeom>
                    <a:noFill/>
                    <a:ln>
                      <a:noFill/>
                    </a:ln>
                  </pic:spPr>
                </pic:pic>
              </a:graphicData>
            </a:graphic>
          </wp:inline>
        </w:drawing>
      </w:r>
      <w:r w:rsidRPr="008A7481">
        <w:rPr>
          <w:rFonts w:ascii="Times New Roman" w:hAnsi="Times New Roman"/>
          <w:color w:val="000000"/>
          <w:lang w:val="lt-LT"/>
        </w:rPr>
        <w:t xml:space="preserve">   </w:t>
      </w:r>
      <w:r w:rsidRPr="008A7481">
        <w:rPr>
          <w:rFonts w:ascii="Times New Roman" w:hAnsi="Times New Roman"/>
          <w:lang w:val="lt-LT"/>
        </w:rPr>
        <w:t>1.  Nuplėškite pagal taškinę liniją tik vieną lizdinės plokštelės lizdelį su tablete.</w:t>
      </w:r>
    </w:p>
    <w:p w14:paraId="0BF66624" w14:textId="77777777" w:rsidR="008A7481" w:rsidRPr="008A7481" w:rsidRDefault="008A7481" w:rsidP="008A7481">
      <w:pPr>
        <w:tabs>
          <w:tab w:val="left" w:pos="567"/>
        </w:tabs>
        <w:spacing w:after="0" w:line="240" w:lineRule="auto"/>
        <w:rPr>
          <w:rFonts w:ascii="Times New Roman" w:hAnsi="Times New Roman"/>
          <w:lang w:val="lt-LT"/>
        </w:rPr>
      </w:pPr>
    </w:p>
    <w:p w14:paraId="06B91BFE"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noProof/>
          <w:color w:val="000000"/>
          <w:lang w:val="lt-LT" w:eastAsia="lt-LT"/>
        </w:rPr>
        <w:drawing>
          <wp:inline distT="0" distB="0" distL="0" distR="0" wp14:anchorId="19FFEF56" wp14:editId="0A8D6407">
            <wp:extent cx="942975" cy="9620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cstate="print">
                      <a:extLst>
                        <a:ext uri="{28A0092B-C50C-407E-A947-70E740481C1C}">
                          <a14:useLocalDpi xmlns:a14="http://schemas.microsoft.com/office/drawing/2010/main" val="0"/>
                        </a:ext>
                      </a:extLst>
                    </a:blip>
                    <a:srcRect l="150" b="3787"/>
                    <a:stretch>
                      <a:fillRect/>
                    </a:stretch>
                  </pic:blipFill>
                  <pic:spPr bwMode="auto">
                    <a:xfrm>
                      <a:off x="0" y="0"/>
                      <a:ext cx="942975" cy="962025"/>
                    </a:xfrm>
                    <a:prstGeom prst="rect">
                      <a:avLst/>
                    </a:prstGeom>
                    <a:noFill/>
                    <a:ln>
                      <a:noFill/>
                    </a:ln>
                  </pic:spPr>
                </pic:pic>
              </a:graphicData>
            </a:graphic>
          </wp:inline>
        </w:drawing>
      </w:r>
      <w:r w:rsidRPr="008A7481">
        <w:rPr>
          <w:rFonts w:ascii="Times New Roman" w:hAnsi="Times New Roman"/>
          <w:color w:val="000000"/>
          <w:lang w:val="lt-LT"/>
        </w:rPr>
        <w:t xml:space="preserve">     </w:t>
      </w:r>
      <w:r w:rsidRPr="008A7481">
        <w:rPr>
          <w:rFonts w:ascii="Times New Roman" w:hAnsi="Times New Roman"/>
          <w:lang w:val="lt-LT"/>
        </w:rPr>
        <w:t xml:space="preserve">2. Norint išimti tabletę, nulupkite dengiančią foliją, pradedant nuo pakilusio  </w:t>
      </w:r>
    </w:p>
    <w:p w14:paraId="0673997F" w14:textId="77777777" w:rsidR="008A7481" w:rsidRPr="008A7481" w:rsidRDefault="008A7481" w:rsidP="008A7481">
      <w:pPr>
        <w:spacing w:after="0" w:line="240" w:lineRule="auto"/>
        <w:rPr>
          <w:rFonts w:ascii="Times New Roman" w:hAnsi="Times New Roman"/>
          <w:lang w:val="lt-LT"/>
        </w:rPr>
      </w:pPr>
      <w:r w:rsidRPr="008A7481">
        <w:rPr>
          <w:rFonts w:ascii="Times New Roman" w:hAnsi="Times New Roman"/>
          <w:lang w:val="lt-LT"/>
        </w:rPr>
        <w:t xml:space="preserve">                                      folijos kampučio, ir traukite atgal rodyklės kryptimi.</w:t>
      </w:r>
    </w:p>
    <w:p w14:paraId="1BD455C9"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14:paraId="3BEBBFC9"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b/>
          <w:spacing w:val="-3"/>
          <w:lang w:val="lt-LT"/>
        </w:rPr>
      </w:pPr>
      <w:r w:rsidRPr="008A7481">
        <w:rPr>
          <w:rFonts w:ascii="Times New Roman" w:hAnsi="Times New Roman"/>
          <w:spacing w:val="-3"/>
          <w:lang w:val="lt-LT"/>
        </w:rPr>
        <w:t>Jei lizdinės plokštelės kišenėlė yra pažeista, joje esančią tabletę išmeskite</w:t>
      </w:r>
      <w:r w:rsidRPr="008A7481">
        <w:rPr>
          <w:rFonts w:ascii="Times New Roman" w:hAnsi="Times New Roman"/>
          <w:b/>
          <w:spacing w:val="-3"/>
          <w:lang w:val="lt-LT"/>
        </w:rPr>
        <w:t>.</w:t>
      </w:r>
    </w:p>
    <w:p w14:paraId="5E294B99"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14:paraId="714614A8"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14:paraId="28935656" w14:textId="77777777" w:rsidR="008A7481" w:rsidRPr="008A7481" w:rsidRDefault="008A7481" w:rsidP="008A7481">
      <w:pPr>
        <w:tabs>
          <w:tab w:val="left" w:pos="567"/>
        </w:tabs>
        <w:spacing w:after="0" w:line="240" w:lineRule="auto"/>
        <w:rPr>
          <w:rFonts w:ascii="Times New Roman" w:hAnsi="Times New Roman"/>
          <w:b/>
          <w:lang w:val="lt-LT"/>
        </w:rPr>
      </w:pPr>
      <w:r w:rsidRPr="008A7481">
        <w:rPr>
          <w:rFonts w:ascii="Times New Roman" w:hAnsi="Times New Roman"/>
          <w:b/>
          <w:lang w:val="lt-LT"/>
        </w:rPr>
        <w:t>4.</w:t>
      </w:r>
      <w:r w:rsidRPr="008A7481">
        <w:rPr>
          <w:rFonts w:ascii="Times New Roman" w:hAnsi="Times New Roman"/>
          <w:b/>
          <w:lang w:val="lt-LT"/>
        </w:rPr>
        <w:tab/>
        <w:t>Galimas šalutinis poveikis</w:t>
      </w:r>
    </w:p>
    <w:p w14:paraId="3763EAE6"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p>
    <w:p w14:paraId="0F37423D" w14:textId="77777777" w:rsidR="008A7481" w:rsidRPr="008A7481" w:rsidRDefault="008A7481" w:rsidP="008A7481">
      <w:pPr>
        <w:tabs>
          <w:tab w:val="left" w:pos="-1440"/>
          <w:tab w:val="left" w:pos="-720"/>
          <w:tab w:val="left" w:pos="0"/>
          <w:tab w:val="left" w:pos="720"/>
          <w:tab w:val="left" w:pos="864"/>
          <w:tab w:val="left" w:pos="1842"/>
          <w:tab w:val="left" w:pos="2160"/>
        </w:tabs>
        <w:suppressAutoHyphens/>
        <w:spacing w:after="0" w:line="240" w:lineRule="auto"/>
        <w:rPr>
          <w:rFonts w:ascii="Times New Roman" w:hAnsi="Times New Roman"/>
          <w:spacing w:val="-3"/>
          <w:lang w:val="lt-LT"/>
        </w:rPr>
      </w:pPr>
      <w:r w:rsidRPr="008A7481">
        <w:rPr>
          <w:rFonts w:ascii="Times New Roman" w:hAnsi="Times New Roman"/>
          <w:spacing w:val="-3"/>
          <w:lang w:val="lt-LT"/>
        </w:rPr>
        <w:t>Šis vaistas, kaip ir visi kiti, gali sukelti šalutinį poveikį, nors jis pasireiškia ne visiems žmonėms.</w:t>
      </w:r>
    </w:p>
    <w:p w14:paraId="55F4D8FA" w14:textId="77777777" w:rsidR="008A7481" w:rsidRPr="008A7481" w:rsidRDefault="008A7481" w:rsidP="008A7481">
      <w:pPr>
        <w:spacing w:after="0" w:line="260" w:lineRule="exact"/>
        <w:rPr>
          <w:rFonts w:ascii="Times New Roman" w:hAnsi="Times New Roman"/>
          <w:spacing w:val="-3"/>
          <w:lang w:val="lt-LT"/>
        </w:rPr>
      </w:pPr>
      <w:r w:rsidRPr="008A7481">
        <w:rPr>
          <w:rFonts w:ascii="Times New Roman" w:hAnsi="Times New Roman"/>
          <w:b/>
          <w:spacing w:val="-3"/>
          <w:lang w:val="lt-LT"/>
        </w:rPr>
        <w:t>Nedelsdami pasakykite savo gydytojui ar kreipkitės į skubiosios pagalbos skyrių</w:t>
      </w:r>
      <w:r w:rsidRPr="008A7481">
        <w:rPr>
          <w:rFonts w:ascii="Times New Roman" w:hAnsi="Times New Roman"/>
          <w:spacing w:val="-3"/>
          <w:lang w:val="lt-LT"/>
        </w:rPr>
        <w:t>, jei Jums pasireiškė:</w:t>
      </w:r>
    </w:p>
    <w:p w14:paraId="2D34DF37" w14:textId="77777777" w:rsidR="008A7481" w:rsidRPr="008A7481" w:rsidRDefault="008A7481" w:rsidP="008A7481">
      <w:pPr>
        <w:numPr>
          <w:ilvl w:val="0"/>
          <w:numId w:val="16"/>
        </w:numPr>
        <w:spacing w:after="0" w:line="260" w:lineRule="exact"/>
        <w:rPr>
          <w:rFonts w:ascii="Times New Roman" w:hAnsi="Times New Roman"/>
          <w:spacing w:val="-3"/>
          <w:lang w:val="lt-LT"/>
        </w:rPr>
      </w:pPr>
      <w:r w:rsidRPr="008A7481">
        <w:rPr>
          <w:rFonts w:ascii="Times New Roman" w:hAnsi="Times New Roman"/>
          <w:spacing w:val="-3"/>
          <w:lang w:val="lt-LT"/>
        </w:rPr>
        <w:t>Veido, lūpų, liežuvio ar gerklės pabrinkimas, galintis sukelti sunkumą ryti ar kvėpuoti, sunkų dilgėlinį bėrimą. Tai gali būti gyvybei pavojingos alerginės reakcijos požymiai.</w:t>
      </w:r>
    </w:p>
    <w:p w14:paraId="60640623" w14:textId="77777777" w:rsidR="008A7481" w:rsidRPr="008A7481" w:rsidRDefault="008A7481" w:rsidP="008A7481">
      <w:pPr>
        <w:spacing w:after="0" w:line="260" w:lineRule="exact"/>
        <w:rPr>
          <w:rFonts w:ascii="Times New Roman" w:hAnsi="Times New Roman"/>
          <w:spacing w:val="-3"/>
          <w:lang w:val="lt-LT"/>
        </w:rPr>
      </w:pPr>
      <w:r w:rsidRPr="008A7481">
        <w:rPr>
          <w:rFonts w:ascii="Times New Roman" w:hAnsi="Times New Roman"/>
          <w:b/>
          <w:spacing w:val="-3"/>
          <w:lang w:val="lt-LT"/>
        </w:rPr>
        <w:t>Taip pat nedelsdami pasakykite gydytojui</w:t>
      </w:r>
      <w:r w:rsidRPr="008A7481">
        <w:rPr>
          <w:rFonts w:ascii="Times New Roman" w:hAnsi="Times New Roman"/>
          <w:spacing w:val="-3"/>
          <w:lang w:val="lt-LT"/>
        </w:rPr>
        <w:t>, jei Jums pasireiškė:</w:t>
      </w:r>
    </w:p>
    <w:p w14:paraId="784C5FA7" w14:textId="77777777" w:rsidR="008A7481" w:rsidRPr="008A7481" w:rsidRDefault="008A7481" w:rsidP="008A7481">
      <w:pPr>
        <w:numPr>
          <w:ilvl w:val="0"/>
          <w:numId w:val="17"/>
        </w:numPr>
        <w:spacing w:line="260" w:lineRule="exact"/>
        <w:contextualSpacing/>
        <w:rPr>
          <w:spacing w:val="-3"/>
          <w:lang w:val="lt-LT"/>
        </w:rPr>
      </w:pPr>
      <w:r w:rsidRPr="008A7481">
        <w:rPr>
          <w:rFonts w:ascii="Times New Roman" w:hAnsi="Times New Roman"/>
          <w:spacing w:val="-3"/>
          <w:lang w:val="lt-LT"/>
        </w:rPr>
        <w:t>Stiprus nuovargis, niežulys su odos ar akių pageltimu. Tai gali būti kepenų pažeidimo požymiai.</w:t>
      </w:r>
    </w:p>
    <w:p w14:paraId="24FE7BF0" w14:textId="77777777" w:rsidR="008A7481" w:rsidRPr="008A7481" w:rsidRDefault="008A7481" w:rsidP="008A7481">
      <w:pPr>
        <w:tabs>
          <w:tab w:val="left" w:pos="567"/>
        </w:tabs>
        <w:spacing w:after="0" w:line="240" w:lineRule="auto"/>
        <w:rPr>
          <w:rFonts w:ascii="Times New Roman" w:hAnsi="Times New Roman"/>
          <w:b/>
          <w:lang w:val="lt-LT"/>
        </w:rPr>
      </w:pPr>
    </w:p>
    <w:p w14:paraId="51E559D0" w14:textId="77777777" w:rsidR="008A7481" w:rsidRPr="008A7481" w:rsidRDefault="008A7481" w:rsidP="008A7481">
      <w:pPr>
        <w:tabs>
          <w:tab w:val="left" w:pos="567"/>
        </w:tabs>
        <w:spacing w:after="0" w:line="240" w:lineRule="auto"/>
        <w:rPr>
          <w:rFonts w:ascii="Times New Roman" w:hAnsi="Times New Roman"/>
          <w:lang w:val="lt-LT"/>
        </w:rPr>
      </w:pPr>
      <w:r w:rsidRPr="008A7481">
        <w:rPr>
          <w:rFonts w:ascii="Times New Roman" w:hAnsi="Times New Roman"/>
          <w:lang w:val="lt-LT"/>
        </w:rPr>
        <w:t xml:space="preserve">Nepageidaujamo poveikio dažnis, užfiksuotas vartojant </w:t>
      </w:r>
      <w:proofErr w:type="spellStart"/>
      <w:r w:rsidRPr="008A7481">
        <w:rPr>
          <w:rFonts w:ascii="Times New Roman" w:hAnsi="Times New Roman"/>
          <w:lang w:val="lt-LT"/>
        </w:rPr>
        <w:t>buprenorfiną</w:t>
      </w:r>
      <w:proofErr w:type="spellEnd"/>
      <w:r w:rsidRPr="008A7481">
        <w:rPr>
          <w:rFonts w:ascii="Times New Roman" w:hAnsi="Times New Roman"/>
          <w:lang w:val="lt-LT"/>
        </w:rPr>
        <w:t>, apibūdinamas taip:</w:t>
      </w:r>
    </w:p>
    <w:p w14:paraId="66B3602B" w14:textId="77777777" w:rsidR="008A7481" w:rsidRPr="008A7481" w:rsidRDefault="008A7481" w:rsidP="008A7481">
      <w:pPr>
        <w:numPr>
          <w:ilvl w:val="0"/>
          <w:numId w:val="17"/>
        </w:numPr>
        <w:tabs>
          <w:tab w:val="left" w:pos="567"/>
        </w:tabs>
        <w:spacing w:after="0" w:line="240" w:lineRule="auto"/>
        <w:contextualSpacing/>
        <w:rPr>
          <w:lang w:val="lt-LT"/>
        </w:rPr>
      </w:pPr>
      <w:r w:rsidRPr="008A7481">
        <w:rPr>
          <w:rFonts w:ascii="Times New Roman" w:hAnsi="Times New Roman"/>
          <w:lang w:val="lt-LT"/>
        </w:rPr>
        <w:t>labai dažnas (gali paveikti daugiau nei 1 iš 10 žmonių)</w:t>
      </w:r>
    </w:p>
    <w:p w14:paraId="0A7D4923" w14:textId="77777777" w:rsidR="008A7481" w:rsidRPr="008A7481" w:rsidRDefault="008A7481" w:rsidP="008A7481">
      <w:pPr>
        <w:numPr>
          <w:ilvl w:val="0"/>
          <w:numId w:val="17"/>
        </w:numPr>
        <w:tabs>
          <w:tab w:val="left" w:pos="567"/>
        </w:tabs>
        <w:spacing w:after="0" w:line="240" w:lineRule="auto"/>
        <w:contextualSpacing/>
        <w:rPr>
          <w:lang w:val="lt-LT"/>
        </w:rPr>
      </w:pPr>
      <w:r w:rsidRPr="008A7481">
        <w:rPr>
          <w:rFonts w:ascii="Times New Roman" w:hAnsi="Times New Roman"/>
          <w:lang w:val="lt-LT"/>
        </w:rPr>
        <w:t>dažnas (gali paveikti nuo 1 iki 10 iš 100 žmonių)</w:t>
      </w:r>
    </w:p>
    <w:p w14:paraId="036B6C54" w14:textId="77777777" w:rsidR="008A7481" w:rsidRPr="008A7481" w:rsidRDefault="008A7481" w:rsidP="008A7481">
      <w:pPr>
        <w:numPr>
          <w:ilvl w:val="0"/>
          <w:numId w:val="17"/>
        </w:numPr>
        <w:tabs>
          <w:tab w:val="left" w:pos="567"/>
        </w:tabs>
        <w:spacing w:after="0" w:line="240" w:lineRule="auto"/>
        <w:contextualSpacing/>
        <w:rPr>
          <w:lang w:val="lt-LT"/>
        </w:rPr>
      </w:pPr>
      <w:r w:rsidRPr="008A7481">
        <w:rPr>
          <w:rFonts w:ascii="Times New Roman" w:hAnsi="Times New Roman"/>
          <w:lang w:val="lt-LT"/>
        </w:rPr>
        <w:t>nedažnas (gali paveikti nuo 1 iki 10 iš 1000 žmonių)</w:t>
      </w:r>
    </w:p>
    <w:p w14:paraId="4B279739" w14:textId="77777777" w:rsidR="008A7481" w:rsidRPr="008A7481" w:rsidRDefault="008A7481" w:rsidP="008A7481">
      <w:pPr>
        <w:numPr>
          <w:ilvl w:val="0"/>
          <w:numId w:val="17"/>
        </w:numPr>
        <w:tabs>
          <w:tab w:val="left" w:pos="567"/>
        </w:tabs>
        <w:spacing w:after="0" w:line="240" w:lineRule="auto"/>
        <w:contextualSpacing/>
        <w:rPr>
          <w:lang w:val="lt-LT"/>
        </w:rPr>
      </w:pPr>
      <w:r w:rsidRPr="008A7481">
        <w:rPr>
          <w:rFonts w:ascii="Times New Roman" w:hAnsi="Times New Roman"/>
          <w:lang w:val="lt-LT"/>
        </w:rPr>
        <w:t>retas (gali paveikti nuo 1 iki 10 iš 10000 žmonių)</w:t>
      </w:r>
    </w:p>
    <w:p w14:paraId="48E15533" w14:textId="77777777" w:rsidR="008A7481" w:rsidRPr="008A7481" w:rsidRDefault="008A7481" w:rsidP="008A7481">
      <w:pPr>
        <w:numPr>
          <w:ilvl w:val="0"/>
          <w:numId w:val="17"/>
        </w:numPr>
        <w:tabs>
          <w:tab w:val="left" w:pos="567"/>
        </w:tabs>
        <w:spacing w:after="0" w:line="240" w:lineRule="auto"/>
        <w:contextualSpacing/>
        <w:rPr>
          <w:lang w:val="lt-LT"/>
        </w:rPr>
      </w:pPr>
      <w:r w:rsidRPr="008A7481">
        <w:rPr>
          <w:rFonts w:ascii="Times New Roman" w:hAnsi="Times New Roman"/>
          <w:lang w:val="lt-LT"/>
        </w:rPr>
        <w:t>labai retas (gali paveikti mažiau nei 1 iš 10000 žmonių)</w:t>
      </w:r>
    </w:p>
    <w:p w14:paraId="078E6A29" w14:textId="77777777" w:rsidR="008A7481" w:rsidRPr="008A7481" w:rsidRDefault="008A7481" w:rsidP="008A7481">
      <w:pPr>
        <w:numPr>
          <w:ilvl w:val="0"/>
          <w:numId w:val="17"/>
        </w:numPr>
        <w:tabs>
          <w:tab w:val="left" w:pos="567"/>
        </w:tabs>
        <w:spacing w:after="0" w:line="240" w:lineRule="auto"/>
        <w:contextualSpacing/>
        <w:rPr>
          <w:lang w:val="lt-LT"/>
        </w:rPr>
      </w:pPr>
      <w:r w:rsidRPr="008A7481">
        <w:rPr>
          <w:rFonts w:ascii="Times New Roman" w:hAnsi="Times New Roman"/>
          <w:lang w:val="lt-LT"/>
        </w:rPr>
        <w:t>nežinomas (negali būti apskaičiuotas pagal turimus duomenis)</w:t>
      </w:r>
    </w:p>
    <w:p w14:paraId="7D8B5832" w14:textId="77777777" w:rsidR="008A7481" w:rsidRPr="008A7481" w:rsidRDefault="008A7481" w:rsidP="008A7481">
      <w:pPr>
        <w:tabs>
          <w:tab w:val="left" w:pos="567"/>
        </w:tabs>
        <w:spacing w:after="0" w:line="240" w:lineRule="auto"/>
        <w:rPr>
          <w:rFonts w:ascii="Times New Roman" w:hAnsi="Times New Roman"/>
          <w:lang w:val="lt-LT"/>
        </w:rPr>
      </w:pPr>
    </w:p>
    <w:p w14:paraId="65C363EF" w14:textId="77777777" w:rsidR="008A7481" w:rsidRPr="008A7481" w:rsidRDefault="008A7481" w:rsidP="008A7481">
      <w:pPr>
        <w:tabs>
          <w:tab w:val="left" w:pos="567"/>
        </w:tabs>
        <w:spacing w:after="0" w:line="240" w:lineRule="auto"/>
        <w:rPr>
          <w:rFonts w:ascii="Times New Roman" w:hAnsi="Times New Roman"/>
          <w:i/>
          <w:lang w:val="lt-LT"/>
        </w:rPr>
      </w:pPr>
      <w:r w:rsidRPr="008A7481">
        <w:rPr>
          <w:rFonts w:ascii="Times New Roman" w:hAnsi="Times New Roman"/>
          <w:i/>
          <w:lang w:val="lt-LT"/>
        </w:rPr>
        <w:t>Labai dažnas nepageidaujamas poveikis:</w:t>
      </w:r>
    </w:p>
    <w:p w14:paraId="13DDA5B6"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infekcija;</w:t>
      </w:r>
    </w:p>
    <w:p w14:paraId="392B0172"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nemiga;</w:t>
      </w:r>
    </w:p>
    <w:p w14:paraId="41E35372"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lastRenderedPageBreak/>
        <w:t>galvos skausmas;</w:t>
      </w:r>
    </w:p>
    <w:p w14:paraId="49051EDF"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pykinimas;</w:t>
      </w:r>
    </w:p>
    <w:p w14:paraId="647E1E69"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pilvo skausmas;</w:t>
      </w:r>
    </w:p>
    <w:p w14:paraId="55619456"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prakaitavimas;</w:t>
      </w:r>
    </w:p>
    <w:p w14:paraId="1B847A31"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nutraukimo sindromas.</w:t>
      </w:r>
    </w:p>
    <w:p w14:paraId="44506033" w14:textId="77777777" w:rsidR="008A7481" w:rsidRPr="008A7481" w:rsidRDefault="008A7481" w:rsidP="008A7481">
      <w:pPr>
        <w:tabs>
          <w:tab w:val="left" w:pos="567"/>
        </w:tabs>
        <w:spacing w:after="0" w:line="240" w:lineRule="auto"/>
        <w:rPr>
          <w:rFonts w:ascii="Times New Roman" w:hAnsi="Times New Roman"/>
          <w:lang w:val="lt-LT"/>
        </w:rPr>
      </w:pPr>
    </w:p>
    <w:p w14:paraId="5A87596B" w14:textId="77777777" w:rsidR="008A7481" w:rsidRPr="008A7481" w:rsidRDefault="008A7481" w:rsidP="008A7481">
      <w:pPr>
        <w:tabs>
          <w:tab w:val="left" w:pos="567"/>
        </w:tabs>
        <w:spacing w:after="0" w:line="240" w:lineRule="auto"/>
        <w:rPr>
          <w:rFonts w:ascii="Times New Roman" w:hAnsi="Times New Roman"/>
          <w:i/>
          <w:lang w:val="lt-LT"/>
        </w:rPr>
      </w:pPr>
      <w:r w:rsidRPr="008A7481">
        <w:rPr>
          <w:rFonts w:ascii="Times New Roman" w:hAnsi="Times New Roman"/>
          <w:i/>
          <w:lang w:val="lt-LT"/>
        </w:rPr>
        <w:t>Dažnas nepageidaujamas poveikis:</w:t>
      </w:r>
    </w:p>
    <w:p w14:paraId="157E565C" w14:textId="77777777" w:rsidR="008A7481" w:rsidRPr="008A7481" w:rsidRDefault="008A7481" w:rsidP="008A7481">
      <w:pPr>
        <w:numPr>
          <w:ilvl w:val="0"/>
          <w:numId w:val="11"/>
        </w:numPr>
        <w:tabs>
          <w:tab w:val="left" w:pos="567"/>
        </w:tabs>
        <w:spacing w:after="0" w:line="240" w:lineRule="auto"/>
        <w:contextualSpacing/>
        <w:rPr>
          <w:lang w:val="lt-LT"/>
        </w:rPr>
      </w:pPr>
      <w:proofErr w:type="spellStart"/>
      <w:r w:rsidRPr="008A7481">
        <w:rPr>
          <w:rFonts w:ascii="Times New Roman" w:hAnsi="Times New Roman"/>
          <w:lang w:val="lt-LT"/>
        </w:rPr>
        <w:t>faringitas</w:t>
      </w:r>
      <w:proofErr w:type="spellEnd"/>
      <w:r w:rsidRPr="008A7481">
        <w:rPr>
          <w:rFonts w:ascii="Times New Roman" w:hAnsi="Times New Roman"/>
          <w:lang w:val="lt-LT"/>
        </w:rPr>
        <w:t>;</w:t>
      </w:r>
    </w:p>
    <w:p w14:paraId="2AC3BDE5"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susijaudinimas;</w:t>
      </w:r>
    </w:p>
    <w:p w14:paraId="3258D60E"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nerimas;</w:t>
      </w:r>
    </w:p>
    <w:p w14:paraId="1518A517"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nervingumas;</w:t>
      </w:r>
    </w:p>
    <w:p w14:paraId="6D821A33"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migrena;</w:t>
      </w:r>
    </w:p>
    <w:p w14:paraId="3334153B" w14:textId="77777777" w:rsidR="008A7481" w:rsidRPr="008A7481" w:rsidRDefault="008A7481" w:rsidP="008A7481">
      <w:pPr>
        <w:numPr>
          <w:ilvl w:val="0"/>
          <w:numId w:val="11"/>
        </w:numPr>
        <w:tabs>
          <w:tab w:val="left" w:pos="567"/>
        </w:tabs>
        <w:spacing w:after="0" w:line="240" w:lineRule="auto"/>
        <w:contextualSpacing/>
        <w:rPr>
          <w:lang w:val="lt-LT"/>
        </w:rPr>
      </w:pPr>
      <w:proofErr w:type="spellStart"/>
      <w:r w:rsidRPr="008A7481">
        <w:rPr>
          <w:rFonts w:ascii="Times New Roman" w:hAnsi="Times New Roman"/>
          <w:lang w:val="lt-LT"/>
        </w:rPr>
        <w:t>parestezija</w:t>
      </w:r>
      <w:proofErr w:type="spellEnd"/>
      <w:r w:rsidRPr="008A7481">
        <w:rPr>
          <w:rFonts w:ascii="Times New Roman" w:hAnsi="Times New Roman"/>
          <w:lang w:val="lt-LT"/>
        </w:rPr>
        <w:t xml:space="preserve"> (dilgčiojimas ir tirpimas);</w:t>
      </w:r>
    </w:p>
    <w:p w14:paraId="701F5844"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mieguistumas;</w:t>
      </w:r>
    </w:p>
    <w:p w14:paraId="7D8A0EC1"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alpimas;</w:t>
      </w:r>
    </w:p>
    <w:p w14:paraId="3464EB3D"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svaigulys;</w:t>
      </w:r>
    </w:p>
    <w:p w14:paraId="1EA15702" w14:textId="77777777" w:rsidR="008A7481" w:rsidRPr="008A7481" w:rsidRDefault="008A7481" w:rsidP="008A7481">
      <w:pPr>
        <w:numPr>
          <w:ilvl w:val="0"/>
          <w:numId w:val="11"/>
        </w:numPr>
        <w:tabs>
          <w:tab w:val="left" w:pos="567"/>
        </w:tabs>
        <w:spacing w:after="0" w:line="240" w:lineRule="auto"/>
        <w:contextualSpacing/>
        <w:rPr>
          <w:lang w:val="lt-LT"/>
        </w:rPr>
      </w:pPr>
      <w:proofErr w:type="spellStart"/>
      <w:r w:rsidRPr="008A7481">
        <w:rPr>
          <w:rFonts w:ascii="Times New Roman" w:hAnsi="Times New Roman"/>
          <w:lang w:val="lt-LT"/>
        </w:rPr>
        <w:t>hiperkinezija</w:t>
      </w:r>
      <w:proofErr w:type="spellEnd"/>
      <w:r w:rsidRPr="008A7481">
        <w:rPr>
          <w:rFonts w:ascii="Times New Roman" w:hAnsi="Times New Roman"/>
          <w:lang w:val="lt-LT"/>
        </w:rPr>
        <w:t xml:space="preserve"> (</w:t>
      </w:r>
      <w:proofErr w:type="spellStart"/>
      <w:r w:rsidRPr="008A7481">
        <w:rPr>
          <w:rFonts w:ascii="Times New Roman" w:hAnsi="Times New Roman"/>
          <w:lang w:val="lt-LT"/>
        </w:rPr>
        <w:t>hiperaktyvumas</w:t>
      </w:r>
      <w:proofErr w:type="spellEnd"/>
      <w:r w:rsidRPr="008A7481">
        <w:rPr>
          <w:rFonts w:ascii="Times New Roman" w:hAnsi="Times New Roman"/>
          <w:lang w:val="lt-LT"/>
        </w:rPr>
        <w:t>);</w:t>
      </w:r>
    </w:p>
    <w:p w14:paraId="2E93A505"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staigus kraujospūdžio sumažėjimas keičiant poziciją iš sėdimos ar gulimos į stovimą;</w:t>
      </w:r>
    </w:p>
    <w:p w14:paraId="712E7A9E"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dusulys (sunkumas kvėpuoti);</w:t>
      </w:r>
    </w:p>
    <w:p w14:paraId="1F22FC62"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vidurių užkietėjimas;</w:t>
      </w:r>
    </w:p>
    <w:p w14:paraId="1C38EE2E"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vėmimas;</w:t>
      </w:r>
    </w:p>
    <w:p w14:paraId="4F16257D"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raumenų spazmai;</w:t>
      </w:r>
    </w:p>
    <w:p w14:paraId="1FA910E4"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skausmingos menstruacijos;</w:t>
      </w:r>
    </w:p>
    <w:p w14:paraId="33F9C48F"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baltos makšties išskyros;</w:t>
      </w:r>
    </w:p>
    <w:p w14:paraId="0FF6719A"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nuovargis.</w:t>
      </w:r>
    </w:p>
    <w:p w14:paraId="7C70D7A4" w14:textId="77777777" w:rsidR="008A7481" w:rsidRPr="008A7481" w:rsidRDefault="008A7481" w:rsidP="008A7481">
      <w:pPr>
        <w:tabs>
          <w:tab w:val="left" w:pos="567"/>
        </w:tabs>
        <w:spacing w:after="0" w:line="240" w:lineRule="auto"/>
        <w:rPr>
          <w:rFonts w:ascii="Times New Roman" w:hAnsi="Times New Roman"/>
          <w:lang w:val="lt-LT"/>
        </w:rPr>
      </w:pPr>
    </w:p>
    <w:p w14:paraId="100D9F59" w14:textId="77777777" w:rsidR="008A7481" w:rsidRPr="008A7481" w:rsidRDefault="008A7481" w:rsidP="008A7481">
      <w:pPr>
        <w:tabs>
          <w:tab w:val="left" w:pos="567"/>
        </w:tabs>
        <w:spacing w:after="0" w:line="240" w:lineRule="auto"/>
        <w:rPr>
          <w:rFonts w:ascii="Times New Roman" w:hAnsi="Times New Roman"/>
          <w:i/>
          <w:lang w:val="lt-LT"/>
        </w:rPr>
      </w:pPr>
      <w:r w:rsidRPr="008A7481">
        <w:rPr>
          <w:rFonts w:ascii="Times New Roman" w:hAnsi="Times New Roman"/>
          <w:i/>
          <w:lang w:val="lt-LT"/>
        </w:rPr>
        <w:t>Retas nepageidaujamas poveikis:</w:t>
      </w:r>
    </w:p>
    <w:p w14:paraId="75A6DB0B"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haliucinacijos;</w:t>
      </w:r>
    </w:p>
    <w:p w14:paraId="1D2E1A4D"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kvėpavimo slopinimas (stiprus sunkumas kvėpuoti).</w:t>
      </w:r>
    </w:p>
    <w:p w14:paraId="0CB3C5A1" w14:textId="77777777" w:rsidR="008A7481" w:rsidRPr="008A7481" w:rsidRDefault="008A7481" w:rsidP="008A7481">
      <w:pPr>
        <w:tabs>
          <w:tab w:val="left" w:pos="567"/>
        </w:tabs>
        <w:spacing w:after="0" w:line="240" w:lineRule="auto"/>
        <w:rPr>
          <w:rFonts w:ascii="Times New Roman" w:hAnsi="Times New Roman"/>
          <w:lang w:val="lt-LT"/>
        </w:rPr>
      </w:pPr>
    </w:p>
    <w:p w14:paraId="67B17A2B" w14:textId="77777777" w:rsidR="008A7481" w:rsidRPr="00D55886" w:rsidRDefault="008A7481" w:rsidP="008A7481">
      <w:pPr>
        <w:tabs>
          <w:tab w:val="left" w:pos="567"/>
        </w:tabs>
        <w:spacing w:after="0" w:line="240" w:lineRule="auto"/>
        <w:rPr>
          <w:rFonts w:ascii="Times New Roman" w:hAnsi="Times New Roman"/>
          <w:i/>
          <w:lang w:val="lt-LT"/>
        </w:rPr>
      </w:pPr>
      <w:r w:rsidRPr="008A7481">
        <w:rPr>
          <w:rFonts w:ascii="Times New Roman" w:hAnsi="Times New Roman"/>
          <w:i/>
          <w:lang w:val="lt-LT"/>
        </w:rPr>
        <w:t xml:space="preserve">Dažnis </w:t>
      </w:r>
      <w:r w:rsidRPr="0000205D">
        <w:rPr>
          <w:rFonts w:ascii="Times New Roman" w:hAnsi="Times New Roman"/>
          <w:i/>
          <w:lang w:val="lt-LT"/>
        </w:rPr>
        <w:t>nežinomas:</w:t>
      </w:r>
    </w:p>
    <w:p w14:paraId="38313207" w14:textId="17490B8C" w:rsidR="00794B7E" w:rsidRPr="0000205D" w:rsidRDefault="0087599B" w:rsidP="008A7481">
      <w:pPr>
        <w:numPr>
          <w:ilvl w:val="0"/>
          <w:numId w:val="11"/>
        </w:numPr>
        <w:tabs>
          <w:tab w:val="left" w:pos="567"/>
        </w:tabs>
        <w:spacing w:after="0" w:line="240" w:lineRule="auto"/>
        <w:contextualSpacing/>
        <w:rPr>
          <w:rFonts w:ascii="Times New Roman" w:hAnsi="Times New Roman" w:cs="Times New Roman"/>
          <w:lang w:val="lt-LT"/>
        </w:rPr>
      </w:pPr>
      <w:r w:rsidRPr="001A3EAF">
        <w:rPr>
          <w:rFonts w:ascii="Times New Roman" w:hAnsi="Times New Roman"/>
          <w:lang w:val="lt-LT"/>
        </w:rPr>
        <w:t>dantų ėduonis;</w:t>
      </w:r>
    </w:p>
    <w:p w14:paraId="1EA8A4CE" w14:textId="0F5C19FB" w:rsidR="008A7481" w:rsidRPr="0000205D" w:rsidRDefault="008A7481" w:rsidP="008A7481">
      <w:pPr>
        <w:numPr>
          <w:ilvl w:val="0"/>
          <w:numId w:val="11"/>
        </w:numPr>
        <w:tabs>
          <w:tab w:val="left" w:pos="567"/>
        </w:tabs>
        <w:spacing w:after="0" w:line="240" w:lineRule="auto"/>
        <w:contextualSpacing/>
        <w:rPr>
          <w:lang w:val="lt-LT"/>
        </w:rPr>
      </w:pPr>
      <w:r w:rsidRPr="0000205D">
        <w:rPr>
          <w:rFonts w:ascii="Times New Roman" w:hAnsi="Times New Roman"/>
          <w:lang w:val="lt-LT"/>
        </w:rPr>
        <w:t xml:space="preserve">naujagimių </w:t>
      </w:r>
      <w:r w:rsidR="00382F6B" w:rsidRPr="0000205D">
        <w:rPr>
          <w:rFonts w:ascii="Times New Roman" w:hAnsi="Times New Roman"/>
          <w:lang w:val="lt-LT"/>
        </w:rPr>
        <w:t xml:space="preserve">abstinencijos </w:t>
      </w:r>
      <w:r w:rsidRPr="0000205D">
        <w:rPr>
          <w:rFonts w:ascii="Times New Roman" w:hAnsi="Times New Roman"/>
          <w:lang w:val="lt-LT"/>
        </w:rPr>
        <w:t>sindromas;</w:t>
      </w:r>
    </w:p>
    <w:p w14:paraId="46C73CDD" w14:textId="77777777" w:rsidR="008A7481" w:rsidRPr="008A7481" w:rsidRDefault="008A7481" w:rsidP="008A7481">
      <w:pPr>
        <w:numPr>
          <w:ilvl w:val="0"/>
          <w:numId w:val="11"/>
        </w:numPr>
        <w:tabs>
          <w:tab w:val="left" w:pos="567"/>
        </w:tabs>
        <w:spacing w:after="0" w:line="240" w:lineRule="auto"/>
        <w:contextualSpacing/>
        <w:rPr>
          <w:lang w:val="lt-LT"/>
        </w:rPr>
      </w:pPr>
      <w:r w:rsidRPr="0000205D">
        <w:rPr>
          <w:rFonts w:ascii="Times New Roman" w:hAnsi="Times New Roman"/>
          <w:lang w:val="lt-LT"/>
        </w:rPr>
        <w:t>padidėjusio</w:t>
      </w:r>
      <w:r w:rsidRPr="008A7481">
        <w:rPr>
          <w:rFonts w:ascii="Times New Roman" w:hAnsi="Times New Roman"/>
          <w:lang w:val="lt-LT"/>
        </w:rPr>
        <w:t xml:space="preserve"> jautrumo reakcijos, tokios kaip bėrimas, dilgėlinė, niežulys;</w:t>
      </w:r>
    </w:p>
    <w:p w14:paraId="6476D5CE" w14:textId="77777777" w:rsidR="008A7481" w:rsidRPr="008A7481" w:rsidRDefault="008A7481" w:rsidP="006C0F70">
      <w:pPr>
        <w:numPr>
          <w:ilvl w:val="0"/>
          <w:numId w:val="11"/>
        </w:numPr>
        <w:tabs>
          <w:tab w:val="left" w:pos="567"/>
        </w:tabs>
        <w:spacing w:after="0" w:line="240" w:lineRule="auto"/>
        <w:ind w:left="567" w:hanging="207"/>
        <w:contextualSpacing/>
        <w:rPr>
          <w:lang w:val="lt-LT"/>
        </w:rPr>
      </w:pPr>
      <w:r w:rsidRPr="008A7481">
        <w:rPr>
          <w:rFonts w:ascii="Times New Roman" w:hAnsi="Times New Roman"/>
          <w:lang w:val="lt-LT"/>
        </w:rPr>
        <w:t>sunkios padidėjusio jautrumo reakcijos, tokios kaip bronchų spazmai (staigus bronchų raumenų susitraukimas), kvėpavimo slopinimas, veido, lūpų, liežuvio ir (arba) ryklės tinimas. Tai gali būti gyvybei pavojingos alerginės reakcijos požymiai;</w:t>
      </w:r>
    </w:p>
    <w:p w14:paraId="3DF532C7" w14:textId="77777777" w:rsidR="008A7481" w:rsidRPr="008A7481" w:rsidRDefault="008A7481" w:rsidP="008A7481">
      <w:pPr>
        <w:numPr>
          <w:ilvl w:val="0"/>
          <w:numId w:val="11"/>
        </w:numPr>
        <w:tabs>
          <w:tab w:val="left" w:pos="567"/>
        </w:tabs>
        <w:spacing w:after="0" w:line="240" w:lineRule="auto"/>
        <w:contextualSpacing/>
        <w:rPr>
          <w:lang w:val="lt-LT"/>
        </w:rPr>
      </w:pPr>
      <w:r w:rsidRPr="008A7481">
        <w:rPr>
          <w:rFonts w:ascii="Times New Roman" w:hAnsi="Times New Roman"/>
          <w:lang w:val="lt-LT"/>
        </w:rPr>
        <w:t xml:space="preserve"> kepenų sutrikimai su gelta ar be jos.</w:t>
      </w:r>
    </w:p>
    <w:p w14:paraId="02A9C833" w14:textId="77777777" w:rsidR="008A7481" w:rsidRPr="008A7481" w:rsidRDefault="008A7481" w:rsidP="008A7481">
      <w:pPr>
        <w:tabs>
          <w:tab w:val="left" w:pos="567"/>
        </w:tabs>
        <w:spacing w:after="0" w:line="240" w:lineRule="auto"/>
        <w:rPr>
          <w:rFonts w:ascii="Times New Roman" w:hAnsi="Times New Roman"/>
          <w:lang w:val="lt-LT"/>
        </w:rPr>
      </w:pPr>
    </w:p>
    <w:p w14:paraId="46720014" w14:textId="77777777" w:rsidR="008A7481" w:rsidRPr="008A7481" w:rsidRDefault="008A7481" w:rsidP="008A7481">
      <w:pPr>
        <w:tabs>
          <w:tab w:val="left" w:pos="567"/>
        </w:tabs>
        <w:spacing w:after="0" w:line="240" w:lineRule="auto"/>
        <w:rPr>
          <w:rFonts w:ascii="Times New Roman" w:hAnsi="Times New Roman"/>
          <w:lang w:val="lt-LT"/>
        </w:rPr>
      </w:pPr>
      <w:r w:rsidRPr="008A7481">
        <w:rPr>
          <w:rFonts w:ascii="Times New Roman" w:hAnsi="Times New Roman"/>
          <w:lang w:val="lt-LT"/>
        </w:rPr>
        <w:t xml:space="preserve">Visi </w:t>
      </w:r>
      <w:proofErr w:type="spellStart"/>
      <w:r w:rsidRPr="008A7481">
        <w:rPr>
          <w:rFonts w:ascii="Times New Roman" w:hAnsi="Times New Roman"/>
          <w:lang w:val="lt-LT"/>
        </w:rPr>
        <w:t>opiodai</w:t>
      </w:r>
      <w:proofErr w:type="spellEnd"/>
      <w:r w:rsidRPr="008A7481">
        <w:rPr>
          <w:rFonts w:ascii="Times New Roman" w:hAnsi="Times New Roman"/>
          <w:lang w:val="lt-LT"/>
        </w:rPr>
        <w:t xml:space="preserve"> gali sukelti kitų  nepageidaujamų poveikių: traukulius, </w:t>
      </w:r>
      <w:proofErr w:type="spellStart"/>
      <w:r w:rsidRPr="008A7481">
        <w:rPr>
          <w:rFonts w:ascii="Times New Roman" w:hAnsi="Times New Roman"/>
          <w:lang w:val="lt-LT"/>
        </w:rPr>
        <w:t>miozę</w:t>
      </w:r>
      <w:proofErr w:type="spellEnd"/>
      <w:r w:rsidRPr="008A7481">
        <w:rPr>
          <w:rFonts w:ascii="Times New Roman" w:hAnsi="Times New Roman"/>
          <w:lang w:val="lt-LT"/>
        </w:rPr>
        <w:t xml:space="preserve"> (vyzdžių susiaurėjimą), sąmoningumo lygio pokyčius.</w:t>
      </w:r>
    </w:p>
    <w:p w14:paraId="1E79D7E9" w14:textId="77777777" w:rsidR="008A7481" w:rsidRPr="008A7481" w:rsidRDefault="008A7481" w:rsidP="008A7481">
      <w:pPr>
        <w:tabs>
          <w:tab w:val="left" w:pos="567"/>
        </w:tabs>
        <w:spacing w:after="0" w:line="240" w:lineRule="auto"/>
        <w:rPr>
          <w:rFonts w:ascii="Times New Roman" w:hAnsi="Times New Roman"/>
          <w:lang w:val="lt-LT"/>
        </w:rPr>
      </w:pPr>
    </w:p>
    <w:p w14:paraId="435CCB8E" w14:textId="77777777" w:rsidR="008A7481" w:rsidRPr="008A7481" w:rsidRDefault="008A7481" w:rsidP="008A7481">
      <w:pPr>
        <w:tabs>
          <w:tab w:val="left" w:pos="567"/>
        </w:tabs>
        <w:spacing w:after="0" w:line="240" w:lineRule="auto"/>
        <w:rPr>
          <w:rFonts w:ascii="Times New Roman" w:hAnsi="Times New Roman"/>
          <w:lang w:val="lt-LT"/>
        </w:rPr>
      </w:pPr>
      <w:r w:rsidRPr="008A7481">
        <w:rPr>
          <w:rFonts w:ascii="Times New Roman" w:hAnsi="Times New Roman"/>
          <w:lang w:val="lt-LT"/>
        </w:rPr>
        <w:t>Jeigu pasireiškė sunkus šalutinis poveikis arba pastebėjote šiame lapelyje nenurodytą šalutinį poveikį, pasakykite gydytojui arba vaistininkui.</w:t>
      </w:r>
    </w:p>
    <w:p w14:paraId="59F9CC1E" w14:textId="77777777" w:rsidR="008A7481" w:rsidRPr="008A7481" w:rsidRDefault="008A7481" w:rsidP="008A7481">
      <w:pPr>
        <w:tabs>
          <w:tab w:val="left" w:pos="567"/>
        </w:tabs>
        <w:spacing w:after="0" w:line="240" w:lineRule="auto"/>
        <w:rPr>
          <w:rFonts w:ascii="Times New Roman" w:hAnsi="Times New Roman"/>
          <w:lang w:val="lt-LT"/>
        </w:rPr>
      </w:pPr>
    </w:p>
    <w:p w14:paraId="5F188A51" w14:textId="77777777" w:rsidR="008A7481" w:rsidRPr="008A7481" w:rsidRDefault="008A7481" w:rsidP="008A7481">
      <w:pPr>
        <w:tabs>
          <w:tab w:val="left" w:pos="567"/>
        </w:tabs>
        <w:spacing w:after="0" w:line="240" w:lineRule="auto"/>
        <w:rPr>
          <w:rFonts w:ascii="Times New Roman" w:hAnsi="Times New Roman"/>
          <w:b/>
          <w:lang w:val="lt-LT"/>
        </w:rPr>
      </w:pPr>
      <w:r w:rsidRPr="008A7481">
        <w:rPr>
          <w:rFonts w:ascii="Times New Roman" w:hAnsi="Times New Roman"/>
          <w:b/>
          <w:lang w:val="lt-LT"/>
        </w:rPr>
        <w:t>Pranešimas apie šalutinį poveikį</w:t>
      </w:r>
    </w:p>
    <w:p w14:paraId="4B7F2316" w14:textId="77777777" w:rsidR="008A7481" w:rsidRPr="008A7481" w:rsidRDefault="008A7481" w:rsidP="008A7481">
      <w:pPr>
        <w:tabs>
          <w:tab w:val="left" w:pos="567"/>
        </w:tabs>
        <w:spacing w:after="0" w:line="240" w:lineRule="auto"/>
        <w:rPr>
          <w:rFonts w:ascii="Times New Roman" w:hAnsi="Times New Roman"/>
          <w:b/>
          <w:lang w:val="lt-LT"/>
        </w:rPr>
      </w:pPr>
    </w:p>
    <w:p w14:paraId="5C4C494E" w14:textId="3E4B9DDC" w:rsidR="0000205D" w:rsidRDefault="0000205D" w:rsidP="008A7481">
      <w:pPr>
        <w:tabs>
          <w:tab w:val="left" w:pos="567"/>
        </w:tabs>
        <w:spacing w:after="0" w:line="240" w:lineRule="auto"/>
        <w:rPr>
          <w:rFonts w:ascii="Times New Roman" w:hAnsi="Times New Roman"/>
          <w:lang w:val="lt-LT"/>
        </w:rPr>
      </w:pPr>
      <w:r w:rsidRPr="0000205D">
        <w:rPr>
          <w:rFonts w:ascii="Times New Roman" w:hAnsi="Times New Roman"/>
          <w:lang w:val="lt-LT"/>
        </w:rPr>
        <w:t>Jeigu pasireiškė šalutinis poveikis, įskaitant šiame lapelyje nenurodytą, pasakykite gydytojui</w:t>
      </w:r>
      <w:r>
        <w:rPr>
          <w:rFonts w:ascii="Times New Roman" w:hAnsi="Times New Roman"/>
          <w:lang w:val="lt-LT"/>
        </w:rPr>
        <w:t xml:space="preserve">, </w:t>
      </w:r>
      <w:r w:rsidRPr="0000205D">
        <w:rPr>
          <w:rFonts w:ascii="Times New Roman" w:hAnsi="Times New Roman"/>
          <w:lang w:val="lt-LT"/>
        </w:rPr>
        <w:t>vaistininkui</w:t>
      </w:r>
      <w:r>
        <w:rPr>
          <w:rFonts w:ascii="Times New Roman" w:hAnsi="Times New Roman"/>
          <w:lang w:val="lt-LT"/>
        </w:rPr>
        <w:t xml:space="preserve"> </w:t>
      </w:r>
      <w:r w:rsidRPr="0000205D">
        <w:rPr>
          <w:rFonts w:ascii="Times New Roman" w:hAnsi="Times New Roman"/>
          <w:lang w:val="lt-LT"/>
        </w:rPr>
        <w:t>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167C65B1" w14:textId="77777777" w:rsidR="008A7481" w:rsidRPr="008A7481" w:rsidRDefault="008A7481" w:rsidP="008A7481">
      <w:pPr>
        <w:tabs>
          <w:tab w:val="left" w:pos="567"/>
        </w:tabs>
        <w:spacing w:after="0" w:line="240" w:lineRule="auto"/>
        <w:rPr>
          <w:rFonts w:ascii="Times New Roman" w:hAnsi="Times New Roman"/>
          <w:lang w:val="lt-LT"/>
        </w:rPr>
      </w:pPr>
    </w:p>
    <w:p w14:paraId="3D55F245" w14:textId="77777777" w:rsidR="008A7481" w:rsidRPr="008A7481" w:rsidRDefault="008A7481" w:rsidP="008A7481">
      <w:pPr>
        <w:tabs>
          <w:tab w:val="left" w:pos="567"/>
        </w:tabs>
        <w:spacing w:after="0" w:line="240" w:lineRule="auto"/>
        <w:rPr>
          <w:rFonts w:ascii="Times New Roman" w:hAnsi="Times New Roman"/>
          <w:b/>
          <w:lang w:val="lt-LT"/>
        </w:rPr>
      </w:pPr>
      <w:r w:rsidRPr="008A7481">
        <w:rPr>
          <w:rFonts w:ascii="Times New Roman" w:hAnsi="Times New Roman"/>
          <w:b/>
          <w:lang w:val="lt-LT"/>
        </w:rPr>
        <w:lastRenderedPageBreak/>
        <w:t>5.</w:t>
      </w:r>
      <w:r w:rsidRPr="008A7481">
        <w:rPr>
          <w:rFonts w:ascii="Times New Roman" w:hAnsi="Times New Roman"/>
          <w:b/>
          <w:lang w:val="lt-LT"/>
        </w:rPr>
        <w:tab/>
        <w:t>Kaip laikyti SUBUTEX</w:t>
      </w:r>
    </w:p>
    <w:p w14:paraId="253C1909" w14:textId="77777777" w:rsidR="008A7481" w:rsidRPr="008A7481" w:rsidRDefault="008A7481" w:rsidP="008A7481">
      <w:pPr>
        <w:tabs>
          <w:tab w:val="left" w:pos="567"/>
        </w:tabs>
        <w:spacing w:after="0" w:line="240" w:lineRule="auto"/>
        <w:rPr>
          <w:rFonts w:ascii="Times New Roman" w:hAnsi="Times New Roman"/>
          <w:b/>
          <w:lang w:val="lt-LT"/>
        </w:rPr>
      </w:pPr>
    </w:p>
    <w:p w14:paraId="0D992B31" w14:textId="737EE60F" w:rsidR="008A7481" w:rsidRPr="008A7481" w:rsidRDefault="008A7481" w:rsidP="008A7481">
      <w:pPr>
        <w:tabs>
          <w:tab w:val="left" w:pos="567"/>
        </w:tabs>
        <w:spacing w:after="0" w:line="240" w:lineRule="auto"/>
        <w:rPr>
          <w:rFonts w:ascii="Times New Roman" w:hAnsi="Times New Roman"/>
          <w:lang w:val="lt-LT"/>
        </w:rPr>
      </w:pPr>
      <w:r w:rsidRPr="008A7481">
        <w:rPr>
          <w:rFonts w:ascii="Times New Roman" w:hAnsi="Times New Roman"/>
          <w:lang w:val="lt-LT"/>
        </w:rPr>
        <w:t xml:space="preserve">Laikyti šį vaistą vaikams nepastebimoje ir </w:t>
      </w:r>
      <w:r w:rsidRPr="0000205D">
        <w:rPr>
          <w:rFonts w:ascii="Times New Roman" w:hAnsi="Times New Roman"/>
          <w:lang w:val="lt-LT"/>
        </w:rPr>
        <w:t>nepasiekiamoje vietoje.</w:t>
      </w:r>
      <w:r w:rsidR="0087599B" w:rsidRPr="001A3EAF">
        <w:rPr>
          <w:rFonts w:ascii="Times New Roman" w:hAnsi="Times New Roman"/>
          <w:lang w:val="lt-LT"/>
        </w:rPr>
        <w:t xml:space="preserve"> Laikykite šį vaistą saugioje ir patikimoje vietoje, kur kiti žmonės negalėtų jo pasiekti. Šis vaistas gali sukelti rimtą žalą ir būti mirtinas žmonėms, kurie gali atsitiktinai arba tyčia pavartoti šio vaisto, kai jis jiems nebuvo paskirtas.</w:t>
      </w:r>
    </w:p>
    <w:p w14:paraId="481A9DC3" w14:textId="77777777" w:rsidR="008A7481" w:rsidRPr="008A7481" w:rsidRDefault="008A7481" w:rsidP="008A7481">
      <w:pPr>
        <w:tabs>
          <w:tab w:val="left" w:pos="567"/>
        </w:tabs>
        <w:spacing w:after="0" w:line="240" w:lineRule="auto"/>
        <w:rPr>
          <w:rFonts w:ascii="Times New Roman" w:hAnsi="Times New Roman"/>
          <w:lang w:val="lt-LT"/>
        </w:rPr>
      </w:pPr>
    </w:p>
    <w:p w14:paraId="40232D10" w14:textId="77777777" w:rsidR="008A7481" w:rsidRPr="008A7481" w:rsidRDefault="008A7481" w:rsidP="008A7481">
      <w:pPr>
        <w:tabs>
          <w:tab w:val="left" w:pos="567"/>
        </w:tabs>
        <w:spacing w:after="0" w:line="240" w:lineRule="auto"/>
        <w:rPr>
          <w:rFonts w:ascii="Times New Roman" w:hAnsi="Times New Roman"/>
          <w:spacing w:val="-3"/>
          <w:lang w:val="lt-LT"/>
        </w:rPr>
      </w:pPr>
      <w:r w:rsidRPr="008A7481">
        <w:rPr>
          <w:rFonts w:ascii="Times New Roman" w:hAnsi="Times New Roman"/>
          <w:lang w:val="lt-LT"/>
        </w:rPr>
        <w:t>Laikyti ne aukštesnėje kaip</w:t>
      </w:r>
      <w:r w:rsidRPr="008A7481">
        <w:rPr>
          <w:rFonts w:ascii="Times New Roman" w:hAnsi="Times New Roman"/>
          <w:spacing w:val="-3"/>
          <w:lang w:val="lt-LT"/>
        </w:rPr>
        <w:t xml:space="preserve"> 30 °C temperatūroje. </w:t>
      </w:r>
    </w:p>
    <w:p w14:paraId="208495E2" w14:textId="367A1AF3" w:rsidR="008A7481" w:rsidRPr="008A7481" w:rsidRDefault="008A7481" w:rsidP="008A7481">
      <w:pPr>
        <w:tabs>
          <w:tab w:val="left" w:pos="567"/>
        </w:tabs>
        <w:spacing w:after="0" w:line="240" w:lineRule="auto"/>
        <w:rPr>
          <w:rFonts w:ascii="Times New Roman" w:hAnsi="Times New Roman"/>
          <w:lang w:val="lt-LT"/>
        </w:rPr>
      </w:pPr>
      <w:r w:rsidRPr="008A7481">
        <w:rPr>
          <w:rFonts w:ascii="Times New Roman" w:hAnsi="Times New Roman"/>
          <w:color w:val="000000"/>
          <w:lang w:val="lt-LT"/>
        </w:rPr>
        <w:t xml:space="preserve">Lizdines plokšteles laikyti gamintojo pakuotėje, kad vaistas būtų apsaugotas nuo drėgmės. </w:t>
      </w:r>
    </w:p>
    <w:p w14:paraId="1976B521" w14:textId="77777777" w:rsidR="008A7481" w:rsidRPr="008A7481" w:rsidRDefault="008A7481" w:rsidP="008A7481">
      <w:pPr>
        <w:tabs>
          <w:tab w:val="left" w:pos="567"/>
        </w:tabs>
        <w:spacing w:after="0" w:line="240" w:lineRule="auto"/>
        <w:rPr>
          <w:rFonts w:ascii="Times New Roman" w:hAnsi="Times New Roman"/>
          <w:lang w:val="lt-LT"/>
        </w:rPr>
      </w:pPr>
      <w:r w:rsidRPr="008A7481">
        <w:rPr>
          <w:rFonts w:ascii="Times New Roman" w:hAnsi="Times New Roman"/>
          <w:lang w:val="lt-LT"/>
        </w:rPr>
        <w:t>Ant dėžutės po „EXP“ nurodytam tinkamumo laikui pasibaigus, šio vaisto vartoti negalima. Vaistas tinkamas vartoti iki paskutinės nurodyto mėnesio dienos.</w:t>
      </w:r>
    </w:p>
    <w:p w14:paraId="7A0F650A" w14:textId="77777777" w:rsidR="008A7481" w:rsidRPr="008A7481" w:rsidRDefault="008A7481" w:rsidP="008A7481">
      <w:pPr>
        <w:tabs>
          <w:tab w:val="left" w:pos="567"/>
        </w:tabs>
        <w:spacing w:after="0" w:line="240" w:lineRule="auto"/>
        <w:rPr>
          <w:rFonts w:ascii="Times New Roman" w:hAnsi="Times New Roman"/>
          <w:b/>
          <w:lang w:val="lt-LT"/>
        </w:rPr>
      </w:pPr>
    </w:p>
    <w:p w14:paraId="3BA4175C" w14:textId="77777777" w:rsidR="008A7481" w:rsidRPr="008A7481" w:rsidRDefault="008A7481" w:rsidP="008A7481">
      <w:pPr>
        <w:tabs>
          <w:tab w:val="left" w:pos="567"/>
        </w:tabs>
        <w:spacing w:after="0" w:line="240" w:lineRule="auto"/>
        <w:rPr>
          <w:rFonts w:ascii="Times New Roman" w:hAnsi="Times New Roman"/>
          <w:b/>
          <w:lang w:val="lt-LT"/>
        </w:rPr>
      </w:pPr>
      <w:r w:rsidRPr="008A7481">
        <w:rPr>
          <w:rFonts w:ascii="Times New Roman" w:hAnsi="Times New Roman"/>
          <w:lang w:val="lt-LT"/>
        </w:rPr>
        <w:t>Vaistų  negalima išmesti į kanalizaciją arba su buitinėmis atliekomis. Kaip teisingai išmesti nereikalingus vaistus, klauskite vaistininko. Šios priemonės padės apsaugoti aplinką.</w:t>
      </w:r>
    </w:p>
    <w:p w14:paraId="2120FF76" w14:textId="77777777" w:rsidR="008A7481" w:rsidRPr="008A7481" w:rsidRDefault="008A7481" w:rsidP="008A7481">
      <w:pPr>
        <w:tabs>
          <w:tab w:val="left" w:pos="567"/>
        </w:tabs>
        <w:spacing w:after="0" w:line="240" w:lineRule="auto"/>
        <w:rPr>
          <w:rFonts w:ascii="Times New Roman" w:hAnsi="Times New Roman"/>
          <w:b/>
          <w:lang w:val="lt-LT"/>
        </w:rPr>
      </w:pPr>
    </w:p>
    <w:p w14:paraId="09F51FF2" w14:textId="77777777" w:rsidR="008A7481" w:rsidRPr="008A7481" w:rsidRDefault="008A7481" w:rsidP="008A7481">
      <w:pPr>
        <w:tabs>
          <w:tab w:val="left" w:pos="567"/>
        </w:tabs>
        <w:spacing w:after="0" w:line="240" w:lineRule="auto"/>
        <w:rPr>
          <w:rFonts w:ascii="Times New Roman" w:hAnsi="Times New Roman"/>
          <w:b/>
          <w:lang w:val="lt-LT"/>
        </w:rPr>
      </w:pPr>
    </w:p>
    <w:p w14:paraId="1BD744BC" w14:textId="77777777" w:rsidR="008A7481" w:rsidRPr="008A7481" w:rsidRDefault="008A7481" w:rsidP="008A7481">
      <w:pPr>
        <w:tabs>
          <w:tab w:val="left" w:pos="567"/>
        </w:tabs>
        <w:spacing w:after="0" w:line="240" w:lineRule="auto"/>
        <w:rPr>
          <w:rFonts w:ascii="Times New Roman" w:hAnsi="Times New Roman"/>
          <w:b/>
          <w:lang w:val="lt-LT"/>
        </w:rPr>
      </w:pPr>
      <w:r w:rsidRPr="008A7481">
        <w:rPr>
          <w:rFonts w:ascii="Times New Roman" w:hAnsi="Times New Roman"/>
          <w:b/>
          <w:lang w:val="lt-LT"/>
        </w:rPr>
        <w:t>6.</w:t>
      </w:r>
      <w:r w:rsidRPr="008A7481">
        <w:rPr>
          <w:rFonts w:ascii="Times New Roman" w:hAnsi="Times New Roman"/>
          <w:b/>
          <w:lang w:val="lt-LT"/>
        </w:rPr>
        <w:tab/>
        <w:t>Pakuotės turinys ir kita informacija</w:t>
      </w:r>
    </w:p>
    <w:p w14:paraId="2C748E28" w14:textId="77777777" w:rsidR="008A7481" w:rsidRPr="008A7481" w:rsidRDefault="008A7481" w:rsidP="008A7481">
      <w:pPr>
        <w:tabs>
          <w:tab w:val="left" w:pos="567"/>
        </w:tabs>
        <w:spacing w:after="0" w:line="240" w:lineRule="auto"/>
        <w:rPr>
          <w:rFonts w:ascii="Times New Roman" w:hAnsi="Times New Roman"/>
          <w:b/>
          <w:lang w:val="lt-LT"/>
        </w:rPr>
      </w:pPr>
    </w:p>
    <w:p w14:paraId="0E7E4E4E" w14:textId="77777777" w:rsidR="008A7481" w:rsidRPr="008A7481" w:rsidRDefault="008A7481" w:rsidP="008A7481">
      <w:pPr>
        <w:spacing w:after="0" w:line="220" w:lineRule="exact"/>
        <w:rPr>
          <w:rFonts w:ascii="Times New Roman" w:hAnsi="Times New Roman"/>
          <w:b/>
          <w:lang w:val="lt-LT"/>
        </w:rPr>
      </w:pPr>
      <w:r w:rsidRPr="008A7481">
        <w:rPr>
          <w:rFonts w:ascii="Times New Roman" w:hAnsi="Times New Roman"/>
          <w:b/>
          <w:lang w:val="lt-LT"/>
        </w:rPr>
        <w:t>SUBUTEX sudėtis</w:t>
      </w:r>
    </w:p>
    <w:p w14:paraId="1E8EBB8A" w14:textId="77777777" w:rsidR="008A7481" w:rsidRPr="008A7481" w:rsidRDefault="008A7481" w:rsidP="008A7481">
      <w:pPr>
        <w:spacing w:after="0" w:line="240" w:lineRule="auto"/>
        <w:rPr>
          <w:rFonts w:ascii="Times New Roman" w:hAnsi="Times New Roman"/>
          <w:u w:val="single"/>
          <w:lang w:val="lt-LT"/>
        </w:rPr>
      </w:pPr>
    </w:p>
    <w:p w14:paraId="0F698FAE" w14:textId="18B48A77" w:rsidR="00446292" w:rsidRDefault="008A7481" w:rsidP="008A7481">
      <w:pPr>
        <w:numPr>
          <w:ilvl w:val="0"/>
          <w:numId w:val="18"/>
        </w:numPr>
        <w:spacing w:after="0" w:line="240" w:lineRule="auto"/>
        <w:rPr>
          <w:rFonts w:ascii="Times New Roman" w:hAnsi="Times New Roman"/>
          <w:lang w:val="lt-LT"/>
        </w:rPr>
      </w:pPr>
      <w:r w:rsidRPr="008A7481">
        <w:rPr>
          <w:rFonts w:ascii="Times New Roman" w:hAnsi="Times New Roman"/>
          <w:lang w:val="lt-LT"/>
        </w:rPr>
        <w:t xml:space="preserve">Veiklioji medžiaga yra </w:t>
      </w:r>
      <w:proofErr w:type="spellStart"/>
      <w:r w:rsidRPr="008A7481">
        <w:rPr>
          <w:rFonts w:ascii="Times New Roman" w:hAnsi="Times New Roman"/>
          <w:lang w:val="lt-LT"/>
        </w:rPr>
        <w:t>buprenorfin</w:t>
      </w:r>
      <w:r w:rsidR="00446292">
        <w:rPr>
          <w:rFonts w:ascii="Times New Roman" w:hAnsi="Times New Roman"/>
          <w:lang w:val="lt-LT"/>
        </w:rPr>
        <w:t>o</w:t>
      </w:r>
      <w:proofErr w:type="spellEnd"/>
      <w:r w:rsidR="00446292">
        <w:rPr>
          <w:rFonts w:ascii="Times New Roman" w:hAnsi="Times New Roman"/>
          <w:lang w:val="lt-LT"/>
        </w:rPr>
        <w:t xml:space="preserve"> hidrochloridas</w:t>
      </w:r>
      <w:r w:rsidRPr="008A7481">
        <w:rPr>
          <w:rFonts w:ascii="Times New Roman" w:hAnsi="Times New Roman"/>
          <w:lang w:val="lt-LT"/>
        </w:rPr>
        <w:t xml:space="preserve">. </w:t>
      </w:r>
    </w:p>
    <w:p w14:paraId="64BD4F42" w14:textId="6130C48E" w:rsidR="008A7481" w:rsidRDefault="008A7481" w:rsidP="006C0F70">
      <w:pPr>
        <w:spacing w:after="0" w:line="240" w:lineRule="auto"/>
        <w:ind w:left="709"/>
        <w:rPr>
          <w:rFonts w:ascii="Times New Roman" w:hAnsi="Times New Roman"/>
          <w:lang w:val="lt-LT"/>
        </w:rPr>
      </w:pPr>
      <w:r w:rsidRPr="008A7481">
        <w:rPr>
          <w:rFonts w:ascii="Times New Roman" w:hAnsi="Times New Roman"/>
          <w:lang w:val="lt-LT"/>
        </w:rPr>
        <w:t>Kiekvienoje</w:t>
      </w:r>
      <w:r w:rsidR="00446292">
        <w:rPr>
          <w:rFonts w:ascii="Times New Roman" w:hAnsi="Times New Roman"/>
          <w:lang w:val="lt-LT"/>
        </w:rPr>
        <w:t xml:space="preserve"> 0,4</w:t>
      </w:r>
      <w:r w:rsidR="009B3A50">
        <w:rPr>
          <w:rFonts w:ascii="Times New Roman" w:hAnsi="Times New Roman"/>
          <w:lang w:val="lt-LT"/>
        </w:rPr>
        <w:t> </w:t>
      </w:r>
      <w:r w:rsidR="00446292">
        <w:rPr>
          <w:rFonts w:ascii="Times New Roman" w:hAnsi="Times New Roman"/>
          <w:lang w:val="lt-LT"/>
        </w:rPr>
        <w:t xml:space="preserve">mg, </w:t>
      </w:r>
      <w:proofErr w:type="spellStart"/>
      <w:r w:rsidR="00446292">
        <w:rPr>
          <w:rFonts w:ascii="Times New Roman" w:hAnsi="Times New Roman"/>
          <w:lang w:val="lt-LT"/>
        </w:rPr>
        <w:t>poliežuvinėje</w:t>
      </w:r>
      <w:proofErr w:type="spellEnd"/>
      <w:r w:rsidRPr="008A7481">
        <w:rPr>
          <w:rFonts w:ascii="Times New Roman" w:hAnsi="Times New Roman"/>
          <w:lang w:val="lt-LT"/>
        </w:rPr>
        <w:t xml:space="preserve"> tabletėje yra 0,4 mg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hidrochlorido pavidalu).</w:t>
      </w:r>
    </w:p>
    <w:p w14:paraId="7A6636F0" w14:textId="26F166CF" w:rsidR="00446292" w:rsidRDefault="00446292" w:rsidP="006C0F70">
      <w:pPr>
        <w:spacing w:after="0" w:line="240" w:lineRule="auto"/>
        <w:ind w:left="709"/>
        <w:rPr>
          <w:rFonts w:ascii="Times New Roman" w:hAnsi="Times New Roman"/>
          <w:lang w:val="lt-LT"/>
        </w:rPr>
      </w:pPr>
      <w:r w:rsidRPr="008A7481">
        <w:rPr>
          <w:rFonts w:ascii="Times New Roman" w:hAnsi="Times New Roman"/>
          <w:lang w:val="lt-LT"/>
        </w:rPr>
        <w:t>Kiekvienoje</w:t>
      </w:r>
      <w:r w:rsidRPr="00446292">
        <w:rPr>
          <w:rFonts w:ascii="Times New Roman" w:hAnsi="Times New Roman"/>
          <w:lang w:val="lt-LT"/>
        </w:rPr>
        <w:t xml:space="preserve"> </w:t>
      </w:r>
      <w:r>
        <w:rPr>
          <w:rFonts w:ascii="Times New Roman" w:hAnsi="Times New Roman"/>
          <w:lang w:val="lt-LT"/>
        </w:rPr>
        <w:t>2</w:t>
      </w:r>
      <w:r w:rsidR="009B3A50">
        <w:rPr>
          <w:rFonts w:ascii="Times New Roman" w:hAnsi="Times New Roman"/>
          <w:lang w:val="lt-LT"/>
        </w:rPr>
        <w:t> </w:t>
      </w:r>
      <w:r w:rsidRPr="00446292">
        <w:rPr>
          <w:rFonts w:ascii="Times New Roman" w:hAnsi="Times New Roman"/>
          <w:lang w:val="lt-LT"/>
        </w:rPr>
        <w:t xml:space="preserve">mg, </w:t>
      </w:r>
      <w:proofErr w:type="spellStart"/>
      <w:r w:rsidRPr="00446292">
        <w:rPr>
          <w:rFonts w:ascii="Times New Roman" w:hAnsi="Times New Roman"/>
          <w:lang w:val="lt-LT"/>
        </w:rPr>
        <w:t>poliežuvinėje</w:t>
      </w:r>
      <w:proofErr w:type="spellEnd"/>
      <w:r w:rsidRPr="008A7481">
        <w:rPr>
          <w:rFonts w:ascii="Times New Roman" w:hAnsi="Times New Roman"/>
          <w:lang w:val="lt-LT"/>
        </w:rPr>
        <w:t xml:space="preserve"> tabletėje yra </w:t>
      </w:r>
      <w:r>
        <w:rPr>
          <w:rFonts w:ascii="Times New Roman" w:hAnsi="Times New Roman"/>
          <w:lang w:val="lt-LT"/>
        </w:rPr>
        <w:t>2</w:t>
      </w:r>
      <w:r w:rsidRPr="008A7481">
        <w:rPr>
          <w:rFonts w:ascii="Times New Roman" w:hAnsi="Times New Roman"/>
          <w:lang w:val="lt-LT"/>
        </w:rPr>
        <w:t xml:space="preserve"> mg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w:t>
      </w:r>
      <w:proofErr w:type="spellStart"/>
      <w:r w:rsidRPr="008A7481">
        <w:rPr>
          <w:rFonts w:ascii="Times New Roman" w:hAnsi="Times New Roman"/>
          <w:lang w:val="lt-LT"/>
        </w:rPr>
        <w:t>buprenorfino</w:t>
      </w:r>
      <w:proofErr w:type="spellEnd"/>
      <w:r w:rsidRPr="008A7481">
        <w:rPr>
          <w:rFonts w:ascii="Times New Roman" w:hAnsi="Times New Roman"/>
          <w:lang w:val="lt-LT"/>
        </w:rPr>
        <w:t xml:space="preserve"> hidrochlorido pavidalu).</w:t>
      </w:r>
    </w:p>
    <w:p w14:paraId="7EE11312" w14:textId="62850F17" w:rsidR="00446292" w:rsidRPr="008A7481" w:rsidRDefault="00446292" w:rsidP="006C0F70">
      <w:pPr>
        <w:spacing w:after="0" w:line="240" w:lineRule="auto"/>
        <w:ind w:left="709"/>
        <w:rPr>
          <w:rFonts w:ascii="Times New Roman" w:hAnsi="Times New Roman"/>
          <w:lang w:val="lt-LT"/>
        </w:rPr>
      </w:pPr>
      <w:r>
        <w:rPr>
          <w:rFonts w:ascii="Times New Roman" w:hAnsi="Times New Roman"/>
          <w:lang w:val="lt-LT"/>
        </w:rPr>
        <w:t>Kiekvienoje 8</w:t>
      </w:r>
      <w:r w:rsidR="009B3A50">
        <w:rPr>
          <w:rFonts w:ascii="Times New Roman" w:hAnsi="Times New Roman"/>
          <w:lang w:val="lt-LT"/>
        </w:rPr>
        <w:t> </w:t>
      </w:r>
      <w:r>
        <w:rPr>
          <w:rFonts w:ascii="Times New Roman" w:hAnsi="Times New Roman"/>
          <w:lang w:val="lt-LT"/>
        </w:rPr>
        <w:t xml:space="preserve">mg, </w:t>
      </w:r>
      <w:proofErr w:type="spellStart"/>
      <w:r>
        <w:rPr>
          <w:rFonts w:ascii="Times New Roman" w:hAnsi="Times New Roman"/>
          <w:lang w:val="lt-LT"/>
        </w:rPr>
        <w:t>poliežuvinėje</w:t>
      </w:r>
      <w:proofErr w:type="spellEnd"/>
      <w:r>
        <w:rPr>
          <w:rFonts w:ascii="Times New Roman" w:hAnsi="Times New Roman"/>
          <w:lang w:val="lt-LT"/>
        </w:rPr>
        <w:t xml:space="preserve"> tabletėje yra 8</w:t>
      </w:r>
      <w:r w:rsidR="009B3A50">
        <w:rPr>
          <w:rFonts w:ascii="Times New Roman" w:hAnsi="Times New Roman"/>
          <w:lang w:val="lt-LT"/>
        </w:rPr>
        <w:t> </w:t>
      </w:r>
      <w:r>
        <w:rPr>
          <w:rFonts w:ascii="Times New Roman" w:hAnsi="Times New Roman"/>
          <w:lang w:val="lt-LT"/>
        </w:rPr>
        <w:t xml:space="preserve">mg </w:t>
      </w:r>
      <w:proofErr w:type="spellStart"/>
      <w:r>
        <w:rPr>
          <w:rFonts w:ascii="Times New Roman" w:hAnsi="Times New Roman"/>
          <w:lang w:val="lt-LT"/>
        </w:rPr>
        <w:t>buprenorfino</w:t>
      </w:r>
      <w:proofErr w:type="spellEnd"/>
      <w:r>
        <w:rPr>
          <w:rFonts w:ascii="Times New Roman" w:hAnsi="Times New Roman"/>
          <w:lang w:val="lt-LT"/>
        </w:rPr>
        <w:t xml:space="preserve"> (</w:t>
      </w:r>
      <w:proofErr w:type="spellStart"/>
      <w:r>
        <w:rPr>
          <w:rFonts w:ascii="Times New Roman" w:hAnsi="Times New Roman"/>
          <w:lang w:val="lt-LT"/>
        </w:rPr>
        <w:t>buprenorfino</w:t>
      </w:r>
      <w:proofErr w:type="spellEnd"/>
      <w:r>
        <w:rPr>
          <w:rFonts w:ascii="Times New Roman" w:hAnsi="Times New Roman"/>
          <w:lang w:val="lt-LT"/>
        </w:rPr>
        <w:t xml:space="preserve"> hidrochlorido pavidalu).</w:t>
      </w:r>
    </w:p>
    <w:p w14:paraId="4D9684AC" w14:textId="77777777" w:rsidR="008A7481" w:rsidRPr="008A7481" w:rsidRDefault="008A7481" w:rsidP="008A7481">
      <w:pPr>
        <w:numPr>
          <w:ilvl w:val="0"/>
          <w:numId w:val="18"/>
        </w:numPr>
        <w:spacing w:after="0" w:line="240" w:lineRule="auto"/>
        <w:rPr>
          <w:rFonts w:ascii="Times New Roman" w:hAnsi="Times New Roman"/>
          <w:lang w:val="lt-LT"/>
        </w:rPr>
      </w:pPr>
      <w:r w:rsidRPr="008A7481">
        <w:rPr>
          <w:rFonts w:ascii="Times New Roman" w:hAnsi="Times New Roman"/>
          <w:lang w:val="lt-LT"/>
        </w:rPr>
        <w:t xml:space="preserve">Pagalbinės medžiagos yra laktozė </w:t>
      </w:r>
      <w:proofErr w:type="spellStart"/>
      <w:r w:rsidRPr="008A7481">
        <w:rPr>
          <w:rFonts w:ascii="Times New Roman" w:hAnsi="Times New Roman"/>
          <w:lang w:val="lt-LT"/>
        </w:rPr>
        <w:t>monohidratas</w:t>
      </w:r>
      <w:proofErr w:type="spellEnd"/>
      <w:r w:rsidRPr="008A7481">
        <w:rPr>
          <w:rFonts w:ascii="Times New Roman" w:hAnsi="Times New Roman"/>
          <w:lang w:val="lt-LT"/>
        </w:rPr>
        <w:t xml:space="preserve">, </w:t>
      </w:r>
      <w:proofErr w:type="spellStart"/>
      <w:r w:rsidRPr="008A7481">
        <w:rPr>
          <w:rFonts w:ascii="Times New Roman" w:hAnsi="Times New Roman"/>
          <w:lang w:val="lt-LT"/>
        </w:rPr>
        <w:t>manitolis</w:t>
      </w:r>
      <w:proofErr w:type="spellEnd"/>
      <w:r w:rsidRPr="008A7481">
        <w:rPr>
          <w:rFonts w:ascii="Times New Roman" w:hAnsi="Times New Roman"/>
          <w:lang w:val="lt-LT"/>
        </w:rPr>
        <w:t xml:space="preserve">, kukurūzų krakmolas, </w:t>
      </w:r>
      <w:proofErr w:type="spellStart"/>
      <w:r w:rsidRPr="008A7481">
        <w:rPr>
          <w:rFonts w:ascii="Times New Roman" w:hAnsi="Times New Roman"/>
          <w:lang w:val="lt-LT"/>
        </w:rPr>
        <w:t>povidonas</w:t>
      </w:r>
      <w:proofErr w:type="spellEnd"/>
      <w:r w:rsidRPr="008A7481">
        <w:rPr>
          <w:rFonts w:ascii="Times New Roman" w:hAnsi="Times New Roman"/>
          <w:lang w:val="lt-LT"/>
        </w:rPr>
        <w:t xml:space="preserve"> K30, citrinos rūgštis, natrio citratas, magnio </w:t>
      </w:r>
      <w:proofErr w:type="spellStart"/>
      <w:r w:rsidRPr="008A7481">
        <w:rPr>
          <w:rFonts w:ascii="Times New Roman" w:hAnsi="Times New Roman"/>
          <w:lang w:val="lt-LT"/>
        </w:rPr>
        <w:t>stearatas</w:t>
      </w:r>
      <w:proofErr w:type="spellEnd"/>
      <w:r w:rsidRPr="008A7481">
        <w:rPr>
          <w:rFonts w:ascii="Times New Roman" w:hAnsi="Times New Roman"/>
          <w:lang w:val="lt-LT"/>
        </w:rPr>
        <w:t>.</w:t>
      </w:r>
    </w:p>
    <w:p w14:paraId="226C9154" w14:textId="77777777" w:rsidR="008A7481" w:rsidRPr="008A7481" w:rsidRDefault="008A7481" w:rsidP="008A7481">
      <w:pPr>
        <w:spacing w:after="0" w:line="240" w:lineRule="auto"/>
        <w:rPr>
          <w:rFonts w:ascii="Times New Roman" w:hAnsi="Times New Roman"/>
          <w:lang w:val="lt-LT"/>
        </w:rPr>
      </w:pPr>
    </w:p>
    <w:p w14:paraId="3A100AFF" w14:textId="77777777" w:rsidR="008A7481" w:rsidRPr="008A7481" w:rsidRDefault="008A7481" w:rsidP="008A7481">
      <w:pPr>
        <w:spacing w:after="0" w:line="220" w:lineRule="exact"/>
        <w:rPr>
          <w:rFonts w:ascii="Times New Roman" w:hAnsi="Times New Roman"/>
          <w:b/>
          <w:lang w:val="lt-LT"/>
        </w:rPr>
      </w:pPr>
      <w:r w:rsidRPr="008A7481">
        <w:rPr>
          <w:rFonts w:ascii="Times New Roman" w:hAnsi="Times New Roman"/>
          <w:b/>
          <w:lang w:val="lt-LT"/>
        </w:rPr>
        <w:t>SUBUTEX išvaizda ir kiekis pakuotėje</w:t>
      </w:r>
    </w:p>
    <w:p w14:paraId="1482BD6B" w14:textId="77777777" w:rsidR="008A7481" w:rsidRPr="008A7481" w:rsidRDefault="008A7481" w:rsidP="008A7481">
      <w:pPr>
        <w:spacing w:after="0" w:line="240" w:lineRule="auto"/>
        <w:rPr>
          <w:rFonts w:ascii="Times New Roman" w:hAnsi="Times New Roman"/>
          <w:lang w:val="lt-LT"/>
        </w:rPr>
      </w:pPr>
      <w:proofErr w:type="spellStart"/>
      <w:r w:rsidRPr="008A7481">
        <w:rPr>
          <w:rFonts w:ascii="Times New Roman" w:hAnsi="Times New Roman"/>
          <w:lang w:val="lt-LT"/>
        </w:rPr>
        <w:t>Poliežuvinė</w:t>
      </w:r>
      <w:proofErr w:type="spellEnd"/>
      <w:r w:rsidRPr="008A7481">
        <w:rPr>
          <w:rFonts w:ascii="Times New Roman" w:hAnsi="Times New Roman"/>
          <w:lang w:val="lt-LT"/>
        </w:rPr>
        <w:t xml:space="preserve"> tabletė</w:t>
      </w:r>
    </w:p>
    <w:p w14:paraId="76A9711C" w14:textId="229D154C" w:rsidR="008A7481" w:rsidRPr="008A7481" w:rsidRDefault="008A7481" w:rsidP="008A7481">
      <w:pPr>
        <w:spacing w:after="200" w:line="276" w:lineRule="auto"/>
        <w:rPr>
          <w:rFonts w:ascii="Times New Roman" w:hAnsi="Times New Roman"/>
          <w:lang w:val="lt-LT"/>
        </w:rPr>
      </w:pPr>
      <w:r w:rsidRPr="008A7481">
        <w:rPr>
          <w:rFonts w:ascii="Times New Roman" w:hAnsi="Times New Roman"/>
          <w:lang w:val="lt-LT"/>
        </w:rPr>
        <w:t xml:space="preserve">Baltos arba baltos kreminės spalvos, ovalios, </w:t>
      </w:r>
      <w:r w:rsidR="00446292">
        <w:rPr>
          <w:rFonts w:ascii="Times New Roman" w:hAnsi="Times New Roman"/>
          <w:lang w:val="lt-LT"/>
        </w:rPr>
        <w:t>supakuotos lizdin</w:t>
      </w:r>
      <w:r w:rsidR="00D854FA">
        <w:rPr>
          <w:rFonts w:ascii="Times New Roman" w:hAnsi="Times New Roman"/>
          <w:lang w:val="lt-LT"/>
        </w:rPr>
        <w:t>ėse</w:t>
      </w:r>
      <w:r w:rsidR="00446292">
        <w:rPr>
          <w:rFonts w:ascii="Times New Roman" w:hAnsi="Times New Roman"/>
          <w:lang w:val="lt-LT"/>
        </w:rPr>
        <w:t xml:space="preserve"> plokštelė</w:t>
      </w:r>
      <w:r w:rsidR="00D854FA">
        <w:rPr>
          <w:rFonts w:ascii="Times New Roman" w:hAnsi="Times New Roman"/>
          <w:lang w:val="lt-LT"/>
        </w:rPr>
        <w:t>se</w:t>
      </w:r>
      <w:r w:rsidR="00446292">
        <w:rPr>
          <w:rFonts w:ascii="Times New Roman" w:hAnsi="Times New Roman"/>
          <w:lang w:val="lt-LT"/>
        </w:rPr>
        <w:t xml:space="preserve"> po 7 ir 28 t</w:t>
      </w:r>
      <w:r w:rsidR="00021220">
        <w:rPr>
          <w:rFonts w:ascii="Times New Roman" w:hAnsi="Times New Roman"/>
          <w:lang w:val="lt-LT"/>
        </w:rPr>
        <w:t>a</w:t>
      </w:r>
      <w:r w:rsidR="00446292">
        <w:rPr>
          <w:rFonts w:ascii="Times New Roman" w:hAnsi="Times New Roman"/>
          <w:lang w:val="lt-LT"/>
        </w:rPr>
        <w:t>bletes</w:t>
      </w:r>
      <w:r w:rsidRPr="008A7481">
        <w:rPr>
          <w:rFonts w:ascii="Times New Roman" w:hAnsi="Times New Roman"/>
          <w:lang w:val="lt-LT"/>
        </w:rPr>
        <w:t>.</w:t>
      </w:r>
    </w:p>
    <w:p w14:paraId="5D6524B3" w14:textId="77777777" w:rsidR="008A7481" w:rsidRPr="008A7481" w:rsidRDefault="008A7481" w:rsidP="008A7481">
      <w:pPr>
        <w:tabs>
          <w:tab w:val="left" w:pos="-720"/>
          <w:tab w:val="left" w:pos="0"/>
        </w:tabs>
        <w:suppressAutoHyphens/>
        <w:spacing w:after="0" w:line="240" w:lineRule="auto"/>
        <w:rPr>
          <w:rFonts w:ascii="Times New Roman" w:hAnsi="Times New Roman"/>
          <w:lang w:val="lt-LT"/>
        </w:rPr>
      </w:pPr>
      <w:r w:rsidRPr="008A7481">
        <w:rPr>
          <w:rFonts w:ascii="Times New Roman" w:hAnsi="Times New Roman"/>
          <w:lang w:val="lt-LT"/>
        </w:rPr>
        <w:t>Gali būti tiekiamos ne visų dydžių pakuotės.</w:t>
      </w:r>
    </w:p>
    <w:p w14:paraId="0C3DC5AA" w14:textId="77777777" w:rsidR="008A7481" w:rsidRPr="008A7481" w:rsidRDefault="008A7481" w:rsidP="008A7481">
      <w:pPr>
        <w:spacing w:after="0" w:line="240" w:lineRule="auto"/>
        <w:rPr>
          <w:rFonts w:ascii="Times New Roman" w:hAnsi="Times New Roman"/>
          <w:lang w:val="lt-LT"/>
        </w:rPr>
      </w:pPr>
    </w:p>
    <w:p w14:paraId="38D4CE0B" w14:textId="77777777" w:rsidR="008A7481" w:rsidRPr="008A7481" w:rsidRDefault="008A7481" w:rsidP="008A7481">
      <w:pPr>
        <w:spacing w:after="0" w:line="220" w:lineRule="exact"/>
        <w:rPr>
          <w:rFonts w:ascii="Times New Roman" w:hAnsi="Times New Roman"/>
          <w:b/>
          <w:lang w:val="lt-LT"/>
        </w:rPr>
      </w:pPr>
      <w:r w:rsidRPr="008A7481">
        <w:rPr>
          <w:rFonts w:ascii="Times New Roman" w:hAnsi="Times New Roman"/>
          <w:b/>
          <w:lang w:val="lt-LT"/>
        </w:rPr>
        <w:t>Registruotojas ir gamintojas</w:t>
      </w:r>
    </w:p>
    <w:p w14:paraId="56F15A2E" w14:textId="77777777" w:rsidR="008A7481" w:rsidRPr="008A7481" w:rsidRDefault="008A7481" w:rsidP="008A7481">
      <w:pPr>
        <w:spacing w:after="0" w:line="256" w:lineRule="auto"/>
        <w:rPr>
          <w:rFonts w:ascii="Times New Roman" w:hAnsi="Times New Roman"/>
          <w:lang w:val="lt-LT"/>
        </w:rPr>
      </w:pPr>
      <w:proofErr w:type="spellStart"/>
      <w:r w:rsidRPr="008A7481">
        <w:rPr>
          <w:rFonts w:ascii="Times New Roman" w:hAnsi="Times New Roman"/>
          <w:lang w:val="lt-LT"/>
        </w:rPr>
        <w:t>Indivior</w:t>
      </w:r>
      <w:proofErr w:type="spellEnd"/>
      <w:r w:rsidRPr="008A7481">
        <w:rPr>
          <w:rFonts w:ascii="Times New Roman" w:hAnsi="Times New Roman"/>
          <w:lang w:val="lt-LT"/>
        </w:rPr>
        <w:t xml:space="preserve"> </w:t>
      </w:r>
      <w:proofErr w:type="spellStart"/>
      <w:r w:rsidRPr="008A7481">
        <w:rPr>
          <w:rFonts w:ascii="Times New Roman" w:hAnsi="Times New Roman" w:cs="Times New Roman"/>
          <w:lang w:val="lt-LT"/>
        </w:rPr>
        <w:t>Europe</w:t>
      </w:r>
      <w:proofErr w:type="spellEnd"/>
      <w:r w:rsidRPr="008A7481">
        <w:rPr>
          <w:rFonts w:ascii="Times New Roman" w:hAnsi="Times New Roman"/>
          <w:lang w:val="lt-LT"/>
        </w:rPr>
        <w:t xml:space="preserve"> </w:t>
      </w:r>
      <w:proofErr w:type="spellStart"/>
      <w:r w:rsidRPr="008A7481">
        <w:rPr>
          <w:rFonts w:ascii="Times New Roman" w:hAnsi="Times New Roman"/>
          <w:lang w:val="lt-LT"/>
        </w:rPr>
        <w:t>Limited</w:t>
      </w:r>
      <w:proofErr w:type="spellEnd"/>
      <w:r w:rsidRPr="008A7481">
        <w:rPr>
          <w:rFonts w:ascii="Times New Roman" w:hAnsi="Times New Roman" w:cs="Times New Roman"/>
          <w:lang w:val="lt-LT"/>
        </w:rPr>
        <w:t xml:space="preserve"> </w:t>
      </w:r>
    </w:p>
    <w:p w14:paraId="041D7CEB" w14:textId="77777777" w:rsidR="008A7481" w:rsidRPr="008A7481" w:rsidRDefault="008A7481" w:rsidP="008A7481">
      <w:pPr>
        <w:spacing w:after="0" w:line="256" w:lineRule="auto"/>
        <w:rPr>
          <w:rFonts w:ascii="Times New Roman" w:hAnsi="Times New Roman" w:cs="Times New Roman"/>
          <w:lang w:val="lt-LT"/>
        </w:rPr>
      </w:pPr>
      <w:r w:rsidRPr="008A7481">
        <w:rPr>
          <w:rFonts w:ascii="Times New Roman" w:hAnsi="Times New Roman" w:cs="Times New Roman"/>
          <w:lang w:val="lt-LT"/>
        </w:rPr>
        <w:t xml:space="preserve">27 </w:t>
      </w:r>
      <w:proofErr w:type="spellStart"/>
      <w:r w:rsidRPr="008A7481">
        <w:rPr>
          <w:rFonts w:ascii="Times New Roman" w:hAnsi="Times New Roman" w:cs="Times New Roman"/>
          <w:lang w:val="lt-LT"/>
        </w:rPr>
        <w:t>Windsor</w:t>
      </w:r>
      <w:proofErr w:type="spellEnd"/>
      <w:r w:rsidRPr="008A7481">
        <w:rPr>
          <w:rFonts w:ascii="Times New Roman" w:hAnsi="Times New Roman" w:cs="Times New Roman"/>
          <w:lang w:val="lt-LT"/>
        </w:rPr>
        <w:t xml:space="preserve"> </w:t>
      </w:r>
      <w:proofErr w:type="spellStart"/>
      <w:r w:rsidRPr="008A7481">
        <w:rPr>
          <w:rFonts w:ascii="Times New Roman" w:hAnsi="Times New Roman" w:cs="Times New Roman"/>
          <w:lang w:val="lt-LT"/>
        </w:rPr>
        <w:t>Place</w:t>
      </w:r>
      <w:proofErr w:type="spellEnd"/>
      <w:r w:rsidRPr="008A7481">
        <w:rPr>
          <w:rFonts w:ascii="Times New Roman" w:hAnsi="Times New Roman" w:cs="Times New Roman"/>
          <w:lang w:val="lt-LT"/>
        </w:rPr>
        <w:t xml:space="preserve"> </w:t>
      </w:r>
    </w:p>
    <w:p w14:paraId="7A4DED8D" w14:textId="77777777" w:rsidR="008A7481" w:rsidRPr="008A7481" w:rsidRDefault="008A7481" w:rsidP="008A7481">
      <w:pPr>
        <w:spacing w:after="0" w:line="256" w:lineRule="auto"/>
        <w:rPr>
          <w:rFonts w:ascii="Times New Roman" w:hAnsi="Times New Roman" w:cs="Times New Roman"/>
          <w:lang w:val="lt-LT"/>
        </w:rPr>
      </w:pPr>
      <w:r w:rsidRPr="008A7481">
        <w:rPr>
          <w:rFonts w:ascii="Times New Roman" w:hAnsi="Times New Roman" w:cs="Times New Roman"/>
          <w:lang w:val="lt-LT"/>
        </w:rPr>
        <w:t xml:space="preserve">Dublin 2 </w:t>
      </w:r>
    </w:p>
    <w:p w14:paraId="1A9F448B" w14:textId="77777777" w:rsidR="008A7481" w:rsidRPr="008A7481" w:rsidRDefault="008A7481" w:rsidP="008A7481">
      <w:pPr>
        <w:spacing w:after="0" w:line="256" w:lineRule="auto"/>
        <w:rPr>
          <w:rFonts w:ascii="Times New Roman" w:hAnsi="Times New Roman" w:cs="Times New Roman"/>
          <w:lang w:val="lt-LT"/>
        </w:rPr>
      </w:pPr>
      <w:r w:rsidRPr="008A7481">
        <w:rPr>
          <w:rFonts w:ascii="Times New Roman" w:hAnsi="Times New Roman" w:cs="Times New Roman"/>
          <w:lang w:val="lt-LT"/>
        </w:rPr>
        <w:t>D02 DK44</w:t>
      </w:r>
    </w:p>
    <w:p w14:paraId="6B1547F5" w14:textId="77777777" w:rsidR="008A7481" w:rsidRPr="008A7481" w:rsidRDefault="008A7481" w:rsidP="008A7481">
      <w:pPr>
        <w:spacing w:after="0" w:line="256" w:lineRule="auto"/>
        <w:rPr>
          <w:rFonts w:ascii="Times New Roman" w:hAnsi="Times New Roman" w:cs="Times New Roman"/>
          <w:lang w:val="lt-LT"/>
        </w:rPr>
      </w:pPr>
      <w:r w:rsidRPr="008A7481">
        <w:rPr>
          <w:rFonts w:ascii="Times New Roman" w:hAnsi="Times New Roman" w:cs="Times New Roman"/>
          <w:lang w:val="lt-LT"/>
        </w:rPr>
        <w:t>Airija</w:t>
      </w:r>
    </w:p>
    <w:p w14:paraId="1E90A709" w14:textId="77777777" w:rsidR="008A7481" w:rsidRPr="001A3EAF" w:rsidRDefault="008A7481" w:rsidP="008A7481">
      <w:pPr>
        <w:spacing w:after="0" w:line="240" w:lineRule="auto"/>
        <w:jc w:val="both"/>
        <w:rPr>
          <w:rFonts w:ascii="Times New Roman" w:eastAsia="Times New Roman" w:hAnsi="Times New Roman" w:cs="Times New Roman"/>
          <w:lang w:val="lt-LT" w:eastAsia="fr-FR"/>
        </w:rPr>
      </w:pPr>
    </w:p>
    <w:p w14:paraId="5286B495" w14:textId="0568AACE" w:rsidR="00925CE2" w:rsidRPr="008A7481" w:rsidRDefault="008A7481" w:rsidP="00925CE2">
      <w:pPr>
        <w:spacing w:after="0" w:line="240" w:lineRule="auto"/>
        <w:rPr>
          <w:rFonts w:ascii="Times New Roman" w:hAnsi="Times New Roman"/>
          <w:lang w:val="lt-LT"/>
        </w:rPr>
      </w:pPr>
      <w:r w:rsidRPr="008A7481">
        <w:rPr>
          <w:rFonts w:ascii="Times New Roman" w:hAnsi="Times New Roman"/>
          <w:b/>
          <w:lang w:val="lt-LT"/>
        </w:rPr>
        <w:t xml:space="preserve">Šis pakuotės lapelis paskutinį kartą </w:t>
      </w:r>
      <w:r w:rsidR="009B3A50">
        <w:rPr>
          <w:rFonts w:ascii="Times New Roman" w:hAnsi="Times New Roman"/>
          <w:b/>
          <w:lang w:val="lt-LT"/>
        </w:rPr>
        <w:t>peržiūrėtas</w:t>
      </w:r>
      <w:r w:rsidRPr="008A7481">
        <w:rPr>
          <w:rFonts w:ascii="Times New Roman" w:hAnsi="Times New Roman"/>
          <w:b/>
          <w:lang w:val="lt-LT"/>
        </w:rPr>
        <w:t xml:space="preserve"> </w:t>
      </w:r>
      <w:r w:rsidR="00D260D8">
        <w:rPr>
          <w:rFonts w:ascii="Times New Roman" w:hAnsi="Times New Roman"/>
          <w:b/>
          <w:lang w:val="lt-LT"/>
        </w:rPr>
        <w:t>2025-05-26.</w:t>
      </w:r>
    </w:p>
    <w:p w14:paraId="2E64CFA6" w14:textId="14CAA753" w:rsidR="008A7481" w:rsidRPr="008A7481" w:rsidRDefault="008A7481" w:rsidP="008A7481">
      <w:pPr>
        <w:spacing w:after="0" w:line="240" w:lineRule="auto"/>
        <w:ind w:right="-2"/>
        <w:rPr>
          <w:rFonts w:ascii="Times New Roman" w:hAnsi="Times New Roman"/>
          <w:b/>
          <w:lang w:val="lt-LT"/>
        </w:rPr>
      </w:pPr>
    </w:p>
    <w:p w14:paraId="7036FB03" w14:textId="4236D190" w:rsidR="008A7481" w:rsidRPr="008A7481" w:rsidRDefault="0087599B" w:rsidP="0016192C">
      <w:pPr>
        <w:widowControl w:val="0"/>
        <w:numPr>
          <w:ilvl w:val="12"/>
          <w:numId w:val="0"/>
        </w:numPr>
        <w:spacing w:after="0" w:line="240" w:lineRule="auto"/>
        <w:rPr>
          <w:rFonts w:ascii="Times New Roman" w:hAnsi="Times New Roman"/>
          <w:lang w:val="lt-LT"/>
        </w:rPr>
      </w:pPr>
      <w:r w:rsidRPr="001A3EAF">
        <w:rPr>
          <w:rFonts w:ascii="Times New Roman" w:hAnsi="Times New Roman"/>
          <w:highlight w:val="lightGray"/>
          <w:lang w:val="lt-LT"/>
        </w:rPr>
        <w:t>Naujausia patvirtinta informacija apie šį vaistą pateikiama nuskenavus QR</w:t>
      </w:r>
      <w:r w:rsidR="00416981">
        <w:rPr>
          <w:rFonts w:ascii="Times New Roman" w:hAnsi="Times New Roman"/>
          <w:highlight w:val="lightGray"/>
          <w:lang w:val="lt-LT"/>
        </w:rPr>
        <w:t> </w:t>
      </w:r>
      <w:r w:rsidRPr="001A3EAF">
        <w:rPr>
          <w:rFonts w:ascii="Times New Roman" w:hAnsi="Times New Roman"/>
          <w:highlight w:val="lightGray"/>
          <w:lang w:val="lt-LT"/>
        </w:rPr>
        <w:t>kodą, taip pat adresu: [nurodyti URL adresą]</w:t>
      </w:r>
      <w:r w:rsidR="009B5E09" w:rsidRPr="001A3EAF">
        <w:rPr>
          <w:rFonts w:ascii="Times New Roman" w:eastAsia="Times New Roman" w:hAnsi="Times New Roman" w:cs="Times New Roman"/>
          <w:lang w:val="lt-LT" w:eastAsia="fr-FR"/>
        </w:rPr>
        <w:t xml:space="preserve"> </w:t>
      </w:r>
      <w:bookmarkStart w:id="18" w:name="_Toc129243138"/>
      <w:bookmarkStart w:id="19" w:name="_Toc129243263"/>
      <w:bookmarkEnd w:id="18"/>
      <w:bookmarkEnd w:id="19"/>
    </w:p>
    <w:p w14:paraId="08488958" w14:textId="77777777" w:rsidR="008A7481" w:rsidRPr="0016192C" w:rsidRDefault="008A7481" w:rsidP="0016192C">
      <w:pPr>
        <w:spacing w:after="0" w:line="240" w:lineRule="auto"/>
        <w:rPr>
          <w:rFonts w:ascii="Times New Roman" w:hAnsi="Times New Roman"/>
          <w:lang w:val="lt-LT"/>
        </w:rPr>
      </w:pPr>
    </w:p>
    <w:p w14:paraId="009B5B70" w14:textId="77777777" w:rsidR="004C0951" w:rsidRPr="0016192C" w:rsidRDefault="004C0951" w:rsidP="0016192C">
      <w:pPr>
        <w:spacing w:after="0" w:line="240" w:lineRule="auto"/>
        <w:rPr>
          <w:rFonts w:ascii="Times New Roman" w:hAnsi="Times New Roman"/>
          <w:lang w:val="lt-LT"/>
        </w:rPr>
      </w:pPr>
      <w:bookmarkStart w:id="20" w:name="_GoBack"/>
      <w:bookmarkEnd w:id="20"/>
    </w:p>
    <w:sectPr w:rsidR="004C0951" w:rsidRPr="0016192C" w:rsidSect="004C0951">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TimesNewRomanPS-BoldMT">
    <w:altName w:val="Times New Roman"/>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7146"/>
    <w:multiLevelType w:val="hybridMultilevel"/>
    <w:tmpl w:val="0C60FFC0"/>
    <w:lvl w:ilvl="0" w:tplc="040C0001">
      <w:start w:val="1"/>
      <w:numFmt w:val="bullet"/>
      <w:lvlText w:val=""/>
      <w:lvlJc w:val="left"/>
      <w:pPr>
        <w:tabs>
          <w:tab w:val="num" w:pos="584"/>
        </w:tabs>
        <w:ind w:left="584" w:hanging="360"/>
      </w:pPr>
      <w:rPr>
        <w:rFonts w:ascii="Symbol" w:hAnsi="Symbol" w:hint="default"/>
      </w:rPr>
    </w:lvl>
    <w:lvl w:ilvl="1" w:tplc="040C0003" w:tentative="1">
      <w:start w:val="1"/>
      <w:numFmt w:val="bullet"/>
      <w:lvlText w:val="o"/>
      <w:lvlJc w:val="left"/>
      <w:pPr>
        <w:ind w:left="1216" w:hanging="360"/>
      </w:pPr>
      <w:rPr>
        <w:rFonts w:ascii="Courier New" w:hAnsi="Courier New" w:cs="Courier New" w:hint="default"/>
      </w:rPr>
    </w:lvl>
    <w:lvl w:ilvl="2" w:tplc="040C0005" w:tentative="1">
      <w:start w:val="1"/>
      <w:numFmt w:val="bullet"/>
      <w:lvlText w:val=""/>
      <w:lvlJc w:val="left"/>
      <w:pPr>
        <w:ind w:left="1936" w:hanging="360"/>
      </w:pPr>
      <w:rPr>
        <w:rFonts w:ascii="Wingdings" w:hAnsi="Wingdings" w:hint="default"/>
      </w:rPr>
    </w:lvl>
    <w:lvl w:ilvl="3" w:tplc="040C0001" w:tentative="1">
      <w:start w:val="1"/>
      <w:numFmt w:val="bullet"/>
      <w:lvlText w:val=""/>
      <w:lvlJc w:val="left"/>
      <w:pPr>
        <w:ind w:left="2656" w:hanging="360"/>
      </w:pPr>
      <w:rPr>
        <w:rFonts w:ascii="Symbol" w:hAnsi="Symbol" w:hint="default"/>
      </w:rPr>
    </w:lvl>
    <w:lvl w:ilvl="4" w:tplc="040C0003" w:tentative="1">
      <w:start w:val="1"/>
      <w:numFmt w:val="bullet"/>
      <w:lvlText w:val="o"/>
      <w:lvlJc w:val="left"/>
      <w:pPr>
        <w:ind w:left="3376" w:hanging="360"/>
      </w:pPr>
      <w:rPr>
        <w:rFonts w:ascii="Courier New" w:hAnsi="Courier New" w:cs="Courier New" w:hint="default"/>
      </w:rPr>
    </w:lvl>
    <w:lvl w:ilvl="5" w:tplc="040C0005" w:tentative="1">
      <w:start w:val="1"/>
      <w:numFmt w:val="bullet"/>
      <w:lvlText w:val=""/>
      <w:lvlJc w:val="left"/>
      <w:pPr>
        <w:ind w:left="4096" w:hanging="360"/>
      </w:pPr>
      <w:rPr>
        <w:rFonts w:ascii="Wingdings" w:hAnsi="Wingdings" w:hint="default"/>
      </w:rPr>
    </w:lvl>
    <w:lvl w:ilvl="6" w:tplc="040C0001" w:tentative="1">
      <w:start w:val="1"/>
      <w:numFmt w:val="bullet"/>
      <w:lvlText w:val=""/>
      <w:lvlJc w:val="left"/>
      <w:pPr>
        <w:ind w:left="4816" w:hanging="360"/>
      </w:pPr>
      <w:rPr>
        <w:rFonts w:ascii="Symbol" w:hAnsi="Symbol" w:hint="default"/>
      </w:rPr>
    </w:lvl>
    <w:lvl w:ilvl="7" w:tplc="040C0003" w:tentative="1">
      <w:start w:val="1"/>
      <w:numFmt w:val="bullet"/>
      <w:lvlText w:val="o"/>
      <w:lvlJc w:val="left"/>
      <w:pPr>
        <w:ind w:left="5536" w:hanging="360"/>
      </w:pPr>
      <w:rPr>
        <w:rFonts w:ascii="Courier New" w:hAnsi="Courier New" w:cs="Courier New" w:hint="default"/>
      </w:rPr>
    </w:lvl>
    <w:lvl w:ilvl="8" w:tplc="040C0005" w:tentative="1">
      <w:start w:val="1"/>
      <w:numFmt w:val="bullet"/>
      <w:lvlText w:val=""/>
      <w:lvlJc w:val="left"/>
      <w:pPr>
        <w:ind w:left="6256" w:hanging="360"/>
      </w:pPr>
      <w:rPr>
        <w:rFonts w:ascii="Wingdings" w:hAnsi="Wingdings" w:hint="default"/>
      </w:rPr>
    </w:lvl>
  </w:abstractNum>
  <w:abstractNum w:abstractNumId="1" w15:restartNumberingAfterBreak="0">
    <w:nsid w:val="0781139D"/>
    <w:multiLevelType w:val="multilevel"/>
    <w:tmpl w:val="2A9286D4"/>
    <w:lvl w:ilvl="0">
      <w:start w:val="6"/>
      <w:numFmt w:val="decimal"/>
      <w:lvlText w:val="%1"/>
      <w:lvlJc w:val="left"/>
      <w:pPr>
        <w:tabs>
          <w:tab w:val="num" w:pos="540"/>
        </w:tabs>
        <w:ind w:left="540" w:hanging="540"/>
      </w:pPr>
      <w:rPr>
        <w:rFonts w:cs="Times New Roman"/>
      </w:rPr>
    </w:lvl>
    <w:lvl w:ilvl="1">
      <w:start w:val="6"/>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1544001D"/>
    <w:multiLevelType w:val="hybridMultilevel"/>
    <w:tmpl w:val="F4AC2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533EA"/>
    <w:multiLevelType w:val="hybridMultilevel"/>
    <w:tmpl w:val="2A046234"/>
    <w:lvl w:ilvl="0" w:tplc="FFFFFFFF">
      <w:start w:val="5"/>
      <w:numFmt w:val="decimal"/>
      <w:lvlText w:val="%1."/>
      <w:lvlJc w:val="left"/>
      <w:pPr>
        <w:tabs>
          <w:tab w:val="num" w:pos="900"/>
        </w:tabs>
        <w:ind w:left="900" w:hanging="540"/>
      </w:pPr>
      <w:rPr>
        <w:rFonts w:cs="Times New Roman"/>
      </w:rPr>
    </w:lvl>
    <w:lvl w:ilvl="1" w:tplc="FFFFFFFF">
      <w:numFmt w:val="none"/>
      <w:lvlText w:val=""/>
      <w:lvlJc w:val="left"/>
      <w:pPr>
        <w:tabs>
          <w:tab w:val="num" w:pos="360"/>
        </w:tabs>
        <w:ind w:left="0" w:firstLine="0"/>
      </w:pPr>
      <w:rPr>
        <w:rFonts w:cs="Times New Roman"/>
      </w:rPr>
    </w:lvl>
    <w:lvl w:ilvl="2" w:tplc="FFFFFFFF">
      <w:numFmt w:val="none"/>
      <w:lvlText w:val=""/>
      <w:lvlJc w:val="left"/>
      <w:pPr>
        <w:tabs>
          <w:tab w:val="num" w:pos="360"/>
        </w:tabs>
        <w:ind w:left="0" w:firstLine="0"/>
      </w:pPr>
      <w:rPr>
        <w:rFonts w:cs="Times New Roman"/>
      </w:rPr>
    </w:lvl>
    <w:lvl w:ilvl="3" w:tplc="FFFFFFFF">
      <w:numFmt w:val="none"/>
      <w:lvlText w:val=""/>
      <w:lvlJc w:val="left"/>
      <w:pPr>
        <w:tabs>
          <w:tab w:val="num" w:pos="360"/>
        </w:tabs>
        <w:ind w:left="0" w:firstLine="0"/>
      </w:pPr>
      <w:rPr>
        <w:rFonts w:cs="Times New Roman"/>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 w15:restartNumberingAfterBreak="0">
    <w:nsid w:val="1C3E2E6E"/>
    <w:multiLevelType w:val="hybridMultilevel"/>
    <w:tmpl w:val="F41695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FEE2DE4"/>
    <w:multiLevelType w:val="hybridMultilevel"/>
    <w:tmpl w:val="ED022F76"/>
    <w:lvl w:ilvl="0" w:tplc="04090001">
      <w:start w:val="1"/>
      <w:numFmt w:val="bullet"/>
      <w:lvlText w:val=""/>
      <w:lvlJc w:val="left"/>
      <w:pPr>
        <w:tabs>
          <w:tab w:val="num" w:pos="721"/>
        </w:tabs>
        <w:ind w:left="721" w:hanging="360"/>
      </w:pPr>
      <w:rPr>
        <w:rFonts w:ascii="Symbol" w:hAnsi="Symbol" w:hint="default"/>
      </w:rPr>
    </w:lvl>
    <w:lvl w:ilvl="1" w:tplc="04090003">
      <w:start w:val="1"/>
      <w:numFmt w:val="bullet"/>
      <w:lvlText w:val="o"/>
      <w:lvlJc w:val="left"/>
      <w:pPr>
        <w:tabs>
          <w:tab w:val="num" w:pos="1441"/>
        </w:tabs>
        <w:ind w:left="1441" w:hanging="360"/>
      </w:pPr>
      <w:rPr>
        <w:rFonts w:ascii="Courier New" w:hAnsi="Courier New" w:cs="Times New Roman" w:hint="default"/>
      </w:rPr>
    </w:lvl>
    <w:lvl w:ilvl="2" w:tplc="04090005">
      <w:start w:val="1"/>
      <w:numFmt w:val="bullet"/>
      <w:lvlText w:val=""/>
      <w:lvlJc w:val="left"/>
      <w:pPr>
        <w:tabs>
          <w:tab w:val="num" w:pos="2161"/>
        </w:tabs>
        <w:ind w:left="2161" w:hanging="360"/>
      </w:pPr>
      <w:rPr>
        <w:rFonts w:ascii="Wingdings" w:hAnsi="Wingdings" w:hint="default"/>
      </w:rPr>
    </w:lvl>
    <w:lvl w:ilvl="3" w:tplc="04090001">
      <w:start w:val="1"/>
      <w:numFmt w:val="bullet"/>
      <w:lvlText w:val=""/>
      <w:lvlJc w:val="left"/>
      <w:pPr>
        <w:tabs>
          <w:tab w:val="num" w:pos="2881"/>
        </w:tabs>
        <w:ind w:left="2881" w:hanging="360"/>
      </w:pPr>
      <w:rPr>
        <w:rFonts w:ascii="Symbol" w:hAnsi="Symbol" w:hint="default"/>
      </w:rPr>
    </w:lvl>
    <w:lvl w:ilvl="4" w:tplc="04090003">
      <w:start w:val="1"/>
      <w:numFmt w:val="bullet"/>
      <w:lvlText w:val="o"/>
      <w:lvlJc w:val="left"/>
      <w:pPr>
        <w:tabs>
          <w:tab w:val="num" w:pos="3601"/>
        </w:tabs>
        <w:ind w:left="3601" w:hanging="360"/>
      </w:pPr>
      <w:rPr>
        <w:rFonts w:ascii="Courier New" w:hAnsi="Courier New" w:cs="Times New Roman" w:hint="default"/>
      </w:rPr>
    </w:lvl>
    <w:lvl w:ilvl="5" w:tplc="04090005">
      <w:start w:val="1"/>
      <w:numFmt w:val="bullet"/>
      <w:lvlText w:val=""/>
      <w:lvlJc w:val="left"/>
      <w:pPr>
        <w:tabs>
          <w:tab w:val="num" w:pos="4321"/>
        </w:tabs>
        <w:ind w:left="4321" w:hanging="360"/>
      </w:pPr>
      <w:rPr>
        <w:rFonts w:ascii="Wingdings" w:hAnsi="Wingdings" w:hint="default"/>
      </w:rPr>
    </w:lvl>
    <w:lvl w:ilvl="6" w:tplc="04090001">
      <w:start w:val="1"/>
      <w:numFmt w:val="bullet"/>
      <w:lvlText w:val=""/>
      <w:lvlJc w:val="left"/>
      <w:pPr>
        <w:tabs>
          <w:tab w:val="num" w:pos="5041"/>
        </w:tabs>
        <w:ind w:left="5041" w:hanging="360"/>
      </w:pPr>
      <w:rPr>
        <w:rFonts w:ascii="Symbol" w:hAnsi="Symbol" w:hint="default"/>
      </w:rPr>
    </w:lvl>
    <w:lvl w:ilvl="7" w:tplc="04090003">
      <w:start w:val="1"/>
      <w:numFmt w:val="bullet"/>
      <w:lvlText w:val="o"/>
      <w:lvlJc w:val="left"/>
      <w:pPr>
        <w:tabs>
          <w:tab w:val="num" w:pos="5761"/>
        </w:tabs>
        <w:ind w:left="5761" w:hanging="360"/>
      </w:pPr>
      <w:rPr>
        <w:rFonts w:ascii="Courier New" w:hAnsi="Courier New" w:cs="Times New Roman" w:hint="default"/>
      </w:rPr>
    </w:lvl>
    <w:lvl w:ilvl="8" w:tplc="04090005">
      <w:start w:val="1"/>
      <w:numFmt w:val="bullet"/>
      <w:lvlText w:val=""/>
      <w:lvlJc w:val="left"/>
      <w:pPr>
        <w:tabs>
          <w:tab w:val="num" w:pos="6481"/>
        </w:tabs>
        <w:ind w:left="6481" w:hanging="360"/>
      </w:pPr>
      <w:rPr>
        <w:rFonts w:ascii="Wingdings" w:hAnsi="Wingdings" w:hint="default"/>
      </w:rPr>
    </w:lvl>
  </w:abstractNum>
  <w:abstractNum w:abstractNumId="6" w15:restartNumberingAfterBreak="0">
    <w:nsid w:val="2749515D"/>
    <w:multiLevelType w:val="hybridMultilevel"/>
    <w:tmpl w:val="30F226D2"/>
    <w:lvl w:ilvl="0" w:tplc="B17A0E4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535D6B"/>
    <w:multiLevelType w:val="hybridMultilevel"/>
    <w:tmpl w:val="E86E6998"/>
    <w:lvl w:ilvl="0" w:tplc="BC5E1844">
      <w:start w:val="4"/>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D637422"/>
    <w:multiLevelType w:val="hybridMultilevel"/>
    <w:tmpl w:val="C414D6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6D33E1"/>
    <w:multiLevelType w:val="hybridMultilevel"/>
    <w:tmpl w:val="4A0E7D40"/>
    <w:lvl w:ilvl="0" w:tplc="04130001">
      <w:start w:val="1"/>
      <w:numFmt w:val="bullet"/>
      <w:lvlText w:val=""/>
      <w:lvlJc w:val="left"/>
      <w:pPr>
        <w:ind w:left="753" w:hanging="360"/>
      </w:pPr>
      <w:rPr>
        <w:rFonts w:ascii="Symbol" w:hAnsi="Symbol" w:hint="default"/>
      </w:rPr>
    </w:lvl>
    <w:lvl w:ilvl="1" w:tplc="04130003">
      <w:start w:val="1"/>
      <w:numFmt w:val="bullet"/>
      <w:lvlText w:val="o"/>
      <w:lvlJc w:val="left"/>
      <w:pPr>
        <w:ind w:left="1473" w:hanging="360"/>
      </w:pPr>
      <w:rPr>
        <w:rFonts w:ascii="Courier New" w:hAnsi="Courier New" w:cs="Courier New" w:hint="default"/>
      </w:rPr>
    </w:lvl>
    <w:lvl w:ilvl="2" w:tplc="04130005">
      <w:start w:val="1"/>
      <w:numFmt w:val="bullet"/>
      <w:lvlText w:val=""/>
      <w:lvlJc w:val="left"/>
      <w:pPr>
        <w:ind w:left="2193" w:hanging="360"/>
      </w:pPr>
      <w:rPr>
        <w:rFonts w:ascii="Wingdings" w:hAnsi="Wingdings" w:hint="default"/>
      </w:rPr>
    </w:lvl>
    <w:lvl w:ilvl="3" w:tplc="04130001">
      <w:start w:val="1"/>
      <w:numFmt w:val="bullet"/>
      <w:lvlText w:val=""/>
      <w:lvlJc w:val="left"/>
      <w:pPr>
        <w:ind w:left="2913" w:hanging="360"/>
      </w:pPr>
      <w:rPr>
        <w:rFonts w:ascii="Symbol" w:hAnsi="Symbol" w:hint="default"/>
      </w:rPr>
    </w:lvl>
    <w:lvl w:ilvl="4" w:tplc="04130003">
      <w:start w:val="1"/>
      <w:numFmt w:val="bullet"/>
      <w:lvlText w:val="o"/>
      <w:lvlJc w:val="left"/>
      <w:pPr>
        <w:ind w:left="3633" w:hanging="360"/>
      </w:pPr>
      <w:rPr>
        <w:rFonts w:ascii="Courier New" w:hAnsi="Courier New" w:cs="Courier New" w:hint="default"/>
      </w:rPr>
    </w:lvl>
    <w:lvl w:ilvl="5" w:tplc="04130005">
      <w:start w:val="1"/>
      <w:numFmt w:val="bullet"/>
      <w:lvlText w:val=""/>
      <w:lvlJc w:val="left"/>
      <w:pPr>
        <w:ind w:left="4353" w:hanging="360"/>
      </w:pPr>
      <w:rPr>
        <w:rFonts w:ascii="Wingdings" w:hAnsi="Wingdings" w:hint="default"/>
      </w:rPr>
    </w:lvl>
    <w:lvl w:ilvl="6" w:tplc="04130001">
      <w:start w:val="1"/>
      <w:numFmt w:val="bullet"/>
      <w:lvlText w:val=""/>
      <w:lvlJc w:val="left"/>
      <w:pPr>
        <w:ind w:left="5073" w:hanging="360"/>
      </w:pPr>
      <w:rPr>
        <w:rFonts w:ascii="Symbol" w:hAnsi="Symbol" w:hint="default"/>
      </w:rPr>
    </w:lvl>
    <w:lvl w:ilvl="7" w:tplc="04130003">
      <w:start w:val="1"/>
      <w:numFmt w:val="bullet"/>
      <w:lvlText w:val="o"/>
      <w:lvlJc w:val="left"/>
      <w:pPr>
        <w:ind w:left="5793" w:hanging="360"/>
      </w:pPr>
      <w:rPr>
        <w:rFonts w:ascii="Courier New" w:hAnsi="Courier New" w:cs="Courier New" w:hint="default"/>
      </w:rPr>
    </w:lvl>
    <w:lvl w:ilvl="8" w:tplc="04130005">
      <w:start w:val="1"/>
      <w:numFmt w:val="bullet"/>
      <w:lvlText w:val=""/>
      <w:lvlJc w:val="left"/>
      <w:pPr>
        <w:ind w:left="6513" w:hanging="360"/>
      </w:pPr>
      <w:rPr>
        <w:rFonts w:ascii="Wingdings" w:hAnsi="Wingdings" w:hint="default"/>
      </w:rPr>
    </w:lvl>
  </w:abstractNum>
  <w:abstractNum w:abstractNumId="11" w15:restartNumberingAfterBreak="0">
    <w:nsid w:val="42F56454"/>
    <w:multiLevelType w:val="hybridMultilevel"/>
    <w:tmpl w:val="88DE0ED2"/>
    <w:lvl w:ilvl="0" w:tplc="04130001">
      <w:start w:val="1"/>
      <w:numFmt w:val="bullet"/>
      <w:lvlText w:val=""/>
      <w:lvlJc w:val="left"/>
      <w:pPr>
        <w:ind w:left="786" w:hanging="360"/>
      </w:pPr>
      <w:rPr>
        <w:rFonts w:ascii="Symbol" w:hAnsi="Symbol" w:hint="default"/>
      </w:rPr>
    </w:lvl>
    <w:lvl w:ilvl="1" w:tplc="04130003">
      <w:start w:val="1"/>
      <w:numFmt w:val="bullet"/>
      <w:lvlText w:val="o"/>
      <w:lvlJc w:val="left"/>
      <w:pPr>
        <w:ind w:left="1506" w:hanging="360"/>
      </w:pPr>
      <w:rPr>
        <w:rFonts w:ascii="Courier New" w:hAnsi="Courier New" w:cs="Courier New" w:hint="default"/>
      </w:rPr>
    </w:lvl>
    <w:lvl w:ilvl="2" w:tplc="04130005">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start w:val="1"/>
      <w:numFmt w:val="bullet"/>
      <w:lvlText w:val="o"/>
      <w:lvlJc w:val="left"/>
      <w:pPr>
        <w:ind w:left="3666" w:hanging="360"/>
      </w:pPr>
      <w:rPr>
        <w:rFonts w:ascii="Courier New" w:hAnsi="Courier New" w:cs="Courier New" w:hint="default"/>
      </w:rPr>
    </w:lvl>
    <w:lvl w:ilvl="5" w:tplc="04130005">
      <w:start w:val="1"/>
      <w:numFmt w:val="bullet"/>
      <w:lvlText w:val=""/>
      <w:lvlJc w:val="left"/>
      <w:pPr>
        <w:ind w:left="4386" w:hanging="360"/>
      </w:pPr>
      <w:rPr>
        <w:rFonts w:ascii="Wingdings" w:hAnsi="Wingdings" w:hint="default"/>
      </w:rPr>
    </w:lvl>
    <w:lvl w:ilvl="6" w:tplc="04130001">
      <w:start w:val="1"/>
      <w:numFmt w:val="bullet"/>
      <w:lvlText w:val=""/>
      <w:lvlJc w:val="left"/>
      <w:pPr>
        <w:ind w:left="5106" w:hanging="360"/>
      </w:pPr>
      <w:rPr>
        <w:rFonts w:ascii="Symbol" w:hAnsi="Symbol" w:hint="default"/>
      </w:rPr>
    </w:lvl>
    <w:lvl w:ilvl="7" w:tplc="04130003">
      <w:start w:val="1"/>
      <w:numFmt w:val="bullet"/>
      <w:lvlText w:val="o"/>
      <w:lvlJc w:val="left"/>
      <w:pPr>
        <w:ind w:left="5826" w:hanging="360"/>
      </w:pPr>
      <w:rPr>
        <w:rFonts w:ascii="Courier New" w:hAnsi="Courier New" w:cs="Courier New" w:hint="default"/>
      </w:rPr>
    </w:lvl>
    <w:lvl w:ilvl="8" w:tplc="04130005">
      <w:start w:val="1"/>
      <w:numFmt w:val="bullet"/>
      <w:lvlText w:val=""/>
      <w:lvlJc w:val="left"/>
      <w:pPr>
        <w:ind w:left="6546" w:hanging="360"/>
      </w:pPr>
      <w:rPr>
        <w:rFonts w:ascii="Wingdings" w:hAnsi="Wingdings" w:hint="default"/>
      </w:rPr>
    </w:lvl>
  </w:abstractNum>
  <w:abstractNum w:abstractNumId="12" w15:restartNumberingAfterBreak="0">
    <w:nsid w:val="49446DD0"/>
    <w:multiLevelType w:val="hybridMultilevel"/>
    <w:tmpl w:val="E4C27216"/>
    <w:lvl w:ilvl="0" w:tplc="04130001">
      <w:start w:val="1"/>
      <w:numFmt w:val="bullet"/>
      <w:lvlText w:val=""/>
      <w:lvlJc w:val="left"/>
      <w:pPr>
        <w:ind w:left="720" w:hanging="360"/>
      </w:pPr>
      <w:rPr>
        <w:rFonts w:ascii="Symbol" w:hAnsi="Symbol" w:hint="default"/>
      </w:rPr>
    </w:lvl>
    <w:lvl w:ilvl="1" w:tplc="777AF2AA">
      <w:numFmt w:val="bullet"/>
      <w:lvlText w:val="-"/>
      <w:lvlJc w:val="left"/>
      <w:pPr>
        <w:ind w:left="1440" w:hanging="360"/>
      </w:pPr>
      <w:rPr>
        <w:rFonts w:ascii="Times New Roman" w:eastAsia="Times New Roman" w:hAnsi="Times New Roman" w:cs="Times New Roman" w:hint="default"/>
        <w:i/>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4A061A15"/>
    <w:multiLevelType w:val="hybridMultilevel"/>
    <w:tmpl w:val="EEA02A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8B734C8"/>
    <w:multiLevelType w:val="hybridMultilevel"/>
    <w:tmpl w:val="2DAC9C32"/>
    <w:lvl w:ilvl="0" w:tplc="FFFFFFFF">
      <w:start w:val="1"/>
      <w:numFmt w:val="upp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5D2B7AC1"/>
    <w:multiLevelType w:val="hybridMultilevel"/>
    <w:tmpl w:val="016282D4"/>
    <w:lvl w:ilvl="0" w:tplc="5C582D5A">
      <w:start w:val="1"/>
      <w:numFmt w:val="bullet"/>
      <w:lvlText w:val=""/>
      <w:lvlJc w:val="left"/>
      <w:pPr>
        <w:tabs>
          <w:tab w:val="num" w:pos="1077"/>
        </w:tabs>
        <w:ind w:left="1077" w:hanging="360"/>
      </w:pPr>
      <w:rPr>
        <w:rFonts w:ascii="Symbol" w:hAnsi="Symbol" w:hint="default"/>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66744794"/>
    <w:multiLevelType w:val="hybridMultilevel"/>
    <w:tmpl w:val="25B02EFC"/>
    <w:lvl w:ilvl="0" w:tplc="C100AFCE">
      <w:numFmt w:val="decimal"/>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832A64"/>
    <w:multiLevelType w:val="hybridMultilevel"/>
    <w:tmpl w:val="CF940F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6C7D3DED"/>
    <w:multiLevelType w:val="hybridMultilevel"/>
    <w:tmpl w:val="7472B40E"/>
    <w:lvl w:ilvl="0" w:tplc="B17A0E40">
      <w:start w:val="1"/>
      <w:numFmt w:val="bullet"/>
      <w:lvlText w:val=""/>
      <w:lvlJc w:val="left"/>
      <w:pPr>
        <w:tabs>
          <w:tab w:val="num" w:pos="360"/>
        </w:tabs>
        <w:ind w:left="360" w:hanging="360"/>
      </w:pPr>
      <w:rPr>
        <w:rFonts w:ascii="Symbol" w:hAnsi="Symbol" w:hint="default"/>
      </w:rPr>
    </w:lvl>
    <w:lvl w:ilvl="1" w:tplc="ECA8AA8A">
      <w:start w:val="1"/>
      <w:numFmt w:val="bullet"/>
      <w:lvlText w:val=""/>
      <w:lvlJc w:val="left"/>
      <w:pPr>
        <w:tabs>
          <w:tab w:val="num" w:pos="1060"/>
        </w:tabs>
        <w:ind w:left="1060" w:hanging="340"/>
      </w:pPr>
      <w:rPr>
        <w:rFonts w:ascii="Symbol" w:hAnsi="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F3C7BED"/>
    <w:multiLevelType w:val="hybridMultilevel"/>
    <w:tmpl w:val="EA127C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2"/>
  </w:num>
  <w:num w:numId="3">
    <w:abstractNumId w:val="12"/>
  </w:num>
  <w:num w:numId="4">
    <w:abstractNumId w:val="17"/>
  </w:num>
  <w:num w:numId="5">
    <w:abstractNumId w:val="19"/>
  </w:num>
  <w:num w:numId="6">
    <w:abstractNumId w:val="5"/>
  </w:num>
  <w:num w:numId="7">
    <w:abstractNumId w:val="3"/>
    <w:lvlOverride w:ilvl="0">
      <w:startOverride w:val="5"/>
    </w:lvlOverride>
    <w:lvlOverride w:ilvl="1"/>
    <w:lvlOverride w:ilvl="2"/>
    <w:lvlOverride w:ilvl="3"/>
    <w:lvlOverride w:ilvl="4"/>
    <w:lvlOverride w:ilvl="5"/>
    <w:lvlOverride w:ilvl="6"/>
    <w:lvlOverride w:ilvl="7"/>
    <w:lvlOverride w:ilvl="8"/>
  </w:num>
  <w:num w:numId="8">
    <w:abstractNumId w:val="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7"/>
  </w:num>
  <w:num w:numId="12">
    <w:abstractNumId w:val="10"/>
  </w:num>
  <w:num w:numId="13">
    <w:abstractNumId w:val="11"/>
  </w:num>
  <w:num w:numId="14">
    <w:abstractNumId w:val="4"/>
  </w:num>
  <w:num w:numId="15">
    <w:abstractNumId w:val="13"/>
  </w:num>
  <w:num w:numId="16">
    <w:abstractNumId w:val="6"/>
  </w:num>
  <w:num w:numId="17">
    <w:abstractNumId w:val="8"/>
  </w:num>
  <w:num w:numId="18">
    <w:abstractNumId w:val="16"/>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71A"/>
    <w:rsid w:val="0000205D"/>
    <w:rsid w:val="00021220"/>
    <w:rsid w:val="00021C24"/>
    <w:rsid w:val="000325AD"/>
    <w:rsid w:val="00037BD7"/>
    <w:rsid w:val="0004053F"/>
    <w:rsid w:val="00064CB9"/>
    <w:rsid w:val="000944DF"/>
    <w:rsid w:val="000E671A"/>
    <w:rsid w:val="000F3FC1"/>
    <w:rsid w:val="000F4255"/>
    <w:rsid w:val="00102EA0"/>
    <w:rsid w:val="00156CDC"/>
    <w:rsid w:val="0016192C"/>
    <w:rsid w:val="0017505C"/>
    <w:rsid w:val="001843C8"/>
    <w:rsid w:val="0019156A"/>
    <w:rsid w:val="00192321"/>
    <w:rsid w:val="00197E0A"/>
    <w:rsid w:val="001A3EAF"/>
    <w:rsid w:val="001B76B3"/>
    <w:rsid w:val="001C3F0C"/>
    <w:rsid w:val="001F169E"/>
    <w:rsid w:val="001F1787"/>
    <w:rsid w:val="001F3D69"/>
    <w:rsid w:val="00205AC2"/>
    <w:rsid w:val="00230FA7"/>
    <w:rsid w:val="00247B4E"/>
    <w:rsid w:val="002716E2"/>
    <w:rsid w:val="0027483C"/>
    <w:rsid w:val="00295952"/>
    <w:rsid w:val="002A0C58"/>
    <w:rsid w:val="002D2EB9"/>
    <w:rsid w:val="00341513"/>
    <w:rsid w:val="003434BC"/>
    <w:rsid w:val="003466AF"/>
    <w:rsid w:val="0036581E"/>
    <w:rsid w:val="00374167"/>
    <w:rsid w:val="00382F6B"/>
    <w:rsid w:val="00393DB8"/>
    <w:rsid w:val="003A6E80"/>
    <w:rsid w:val="003B5E3F"/>
    <w:rsid w:val="003C609C"/>
    <w:rsid w:val="003D4E16"/>
    <w:rsid w:val="00416981"/>
    <w:rsid w:val="00446292"/>
    <w:rsid w:val="004607F2"/>
    <w:rsid w:val="00464775"/>
    <w:rsid w:val="004661AF"/>
    <w:rsid w:val="004B62CF"/>
    <w:rsid w:val="004C0951"/>
    <w:rsid w:val="004C2362"/>
    <w:rsid w:val="004E2467"/>
    <w:rsid w:val="005048F0"/>
    <w:rsid w:val="00507A8F"/>
    <w:rsid w:val="00521296"/>
    <w:rsid w:val="0055467B"/>
    <w:rsid w:val="005708FE"/>
    <w:rsid w:val="00574123"/>
    <w:rsid w:val="00575E27"/>
    <w:rsid w:val="0059206B"/>
    <w:rsid w:val="00594ACB"/>
    <w:rsid w:val="005A0A43"/>
    <w:rsid w:val="005E1738"/>
    <w:rsid w:val="005E22B2"/>
    <w:rsid w:val="006359D6"/>
    <w:rsid w:val="00640DBA"/>
    <w:rsid w:val="006427A1"/>
    <w:rsid w:val="006561DF"/>
    <w:rsid w:val="00671495"/>
    <w:rsid w:val="00690485"/>
    <w:rsid w:val="00693085"/>
    <w:rsid w:val="006A1065"/>
    <w:rsid w:val="006C0F70"/>
    <w:rsid w:val="006C5F50"/>
    <w:rsid w:val="006C6BDE"/>
    <w:rsid w:val="006E2FEE"/>
    <w:rsid w:val="006F7222"/>
    <w:rsid w:val="007018C3"/>
    <w:rsid w:val="007040D3"/>
    <w:rsid w:val="00727980"/>
    <w:rsid w:val="00772AD5"/>
    <w:rsid w:val="007770AF"/>
    <w:rsid w:val="007832AB"/>
    <w:rsid w:val="00794B7E"/>
    <w:rsid w:val="007D136B"/>
    <w:rsid w:val="00812A19"/>
    <w:rsid w:val="0082363A"/>
    <w:rsid w:val="00825B12"/>
    <w:rsid w:val="0087599B"/>
    <w:rsid w:val="00882D6B"/>
    <w:rsid w:val="008A7481"/>
    <w:rsid w:val="008D42C3"/>
    <w:rsid w:val="008E7F65"/>
    <w:rsid w:val="008F142C"/>
    <w:rsid w:val="008F43F4"/>
    <w:rsid w:val="00914349"/>
    <w:rsid w:val="009223CC"/>
    <w:rsid w:val="00925CE2"/>
    <w:rsid w:val="0094739C"/>
    <w:rsid w:val="0096292E"/>
    <w:rsid w:val="0098081E"/>
    <w:rsid w:val="009836C6"/>
    <w:rsid w:val="00991F43"/>
    <w:rsid w:val="009B219A"/>
    <w:rsid w:val="009B3A50"/>
    <w:rsid w:val="009B5E09"/>
    <w:rsid w:val="009C5D69"/>
    <w:rsid w:val="009E0103"/>
    <w:rsid w:val="009F3575"/>
    <w:rsid w:val="00A21703"/>
    <w:rsid w:val="00A37062"/>
    <w:rsid w:val="00A7237C"/>
    <w:rsid w:val="00A949E3"/>
    <w:rsid w:val="00A966F2"/>
    <w:rsid w:val="00AA1566"/>
    <w:rsid w:val="00AB75C4"/>
    <w:rsid w:val="00AC5AC7"/>
    <w:rsid w:val="00AC7A17"/>
    <w:rsid w:val="00AD14A4"/>
    <w:rsid w:val="00AF55C7"/>
    <w:rsid w:val="00B04594"/>
    <w:rsid w:val="00B04832"/>
    <w:rsid w:val="00B04B9B"/>
    <w:rsid w:val="00B66845"/>
    <w:rsid w:val="00B66DCF"/>
    <w:rsid w:val="00B82019"/>
    <w:rsid w:val="00B87613"/>
    <w:rsid w:val="00B9209D"/>
    <w:rsid w:val="00B960EF"/>
    <w:rsid w:val="00BD5121"/>
    <w:rsid w:val="00BD5AA9"/>
    <w:rsid w:val="00BF2240"/>
    <w:rsid w:val="00C0272B"/>
    <w:rsid w:val="00C06B24"/>
    <w:rsid w:val="00C12C1E"/>
    <w:rsid w:val="00C253CB"/>
    <w:rsid w:val="00C27E19"/>
    <w:rsid w:val="00C33995"/>
    <w:rsid w:val="00C4742C"/>
    <w:rsid w:val="00C72213"/>
    <w:rsid w:val="00CA3944"/>
    <w:rsid w:val="00CC2359"/>
    <w:rsid w:val="00CC539A"/>
    <w:rsid w:val="00CD5FE0"/>
    <w:rsid w:val="00D21336"/>
    <w:rsid w:val="00D260D8"/>
    <w:rsid w:val="00D26895"/>
    <w:rsid w:val="00D55886"/>
    <w:rsid w:val="00D7326F"/>
    <w:rsid w:val="00D854FA"/>
    <w:rsid w:val="00DC448C"/>
    <w:rsid w:val="00DD75EF"/>
    <w:rsid w:val="00DE0FAD"/>
    <w:rsid w:val="00DF15A1"/>
    <w:rsid w:val="00E133E8"/>
    <w:rsid w:val="00E24AFC"/>
    <w:rsid w:val="00E35A48"/>
    <w:rsid w:val="00E40FB9"/>
    <w:rsid w:val="00EA020E"/>
    <w:rsid w:val="00EA63E8"/>
    <w:rsid w:val="00EC7AD8"/>
    <w:rsid w:val="00EE1C99"/>
    <w:rsid w:val="00EF4032"/>
    <w:rsid w:val="00F254AE"/>
    <w:rsid w:val="00F46A62"/>
    <w:rsid w:val="00F56B1F"/>
    <w:rsid w:val="00F650F7"/>
    <w:rsid w:val="00F665A1"/>
    <w:rsid w:val="00F80B7D"/>
    <w:rsid w:val="00F85819"/>
    <w:rsid w:val="00FD2168"/>
    <w:rsid w:val="00FE5F9A"/>
    <w:rsid w:val="00FF07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A214"/>
  <w15:chartTrackingRefBased/>
  <w15:docId w15:val="{72254CD6-CD0C-43DF-9C85-A79F56F8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A7481"/>
    <w:pPr>
      <w:keepNext/>
      <w:keepLines/>
      <w:spacing w:before="480" w:after="0" w:line="276" w:lineRule="auto"/>
      <w:outlineLvl w:val="0"/>
    </w:pPr>
    <w:rPr>
      <w:rFonts w:ascii="Cambria" w:eastAsia="Times New Roman" w:hAnsi="Cambria" w:cs="Times New Roman"/>
      <w:b/>
      <w:bCs/>
      <w:color w:val="892D4D"/>
      <w:sz w:val="28"/>
      <w:szCs w:val="28"/>
      <w:lang w:val="lt-LT"/>
    </w:rPr>
  </w:style>
  <w:style w:type="paragraph" w:styleId="Antrat2">
    <w:name w:val="heading 2"/>
    <w:basedOn w:val="prastasis"/>
    <w:next w:val="prastasis"/>
    <w:link w:val="Antrat2Diagrama"/>
    <w:semiHidden/>
    <w:unhideWhenUsed/>
    <w:qFormat/>
    <w:rsid w:val="008A7481"/>
    <w:pPr>
      <w:keepNext/>
      <w:keepLines/>
      <w:spacing w:before="200" w:after="0" w:line="276" w:lineRule="auto"/>
      <w:outlineLvl w:val="1"/>
    </w:pPr>
    <w:rPr>
      <w:rFonts w:ascii="Cambria" w:eastAsia="Times New Roman" w:hAnsi="Cambria" w:cs="Times New Roman"/>
      <w:b/>
      <w:bCs/>
      <w:color w:val="B83D68"/>
      <w:sz w:val="26"/>
      <w:szCs w:val="26"/>
      <w:lang w:val="lt-LT"/>
    </w:rPr>
  </w:style>
  <w:style w:type="paragraph" w:styleId="Antrat3">
    <w:name w:val="heading 3"/>
    <w:basedOn w:val="prastasis"/>
    <w:next w:val="prastasis"/>
    <w:link w:val="Antrat3Diagrama"/>
    <w:semiHidden/>
    <w:unhideWhenUsed/>
    <w:qFormat/>
    <w:rsid w:val="008A7481"/>
    <w:pPr>
      <w:keepNext/>
      <w:keepLines/>
      <w:spacing w:before="200" w:after="0" w:line="276" w:lineRule="auto"/>
      <w:outlineLvl w:val="2"/>
    </w:pPr>
    <w:rPr>
      <w:rFonts w:ascii="Cambria" w:eastAsia="Times New Roman" w:hAnsi="Cambria" w:cs="Times New Roman"/>
      <w:b/>
      <w:bCs/>
      <w:color w:val="B83D68"/>
      <w:szCs w:val="24"/>
      <w:lang w:val="lt-LT"/>
    </w:rPr>
  </w:style>
  <w:style w:type="paragraph" w:styleId="Antrat4">
    <w:name w:val="heading 4"/>
    <w:basedOn w:val="prastasis"/>
    <w:next w:val="prastasis"/>
    <w:link w:val="Antrat4Diagrama"/>
    <w:semiHidden/>
    <w:unhideWhenUsed/>
    <w:qFormat/>
    <w:rsid w:val="008A7481"/>
    <w:pPr>
      <w:keepNext/>
      <w:keepLines/>
      <w:spacing w:before="200" w:after="0" w:line="276" w:lineRule="auto"/>
      <w:outlineLvl w:val="3"/>
    </w:pPr>
    <w:rPr>
      <w:rFonts w:ascii="Cambria" w:eastAsia="Times New Roman" w:hAnsi="Cambria" w:cs="Times New Roman"/>
      <w:b/>
      <w:bCs/>
      <w:i/>
      <w:iCs/>
      <w:color w:val="B83D68"/>
      <w:szCs w:val="24"/>
      <w:lang w:val="lt-LT"/>
    </w:rPr>
  </w:style>
  <w:style w:type="paragraph" w:styleId="Antrat5">
    <w:name w:val="heading 5"/>
    <w:basedOn w:val="prastasis"/>
    <w:next w:val="prastasis"/>
    <w:link w:val="Antrat5Diagrama"/>
    <w:semiHidden/>
    <w:unhideWhenUsed/>
    <w:qFormat/>
    <w:rsid w:val="008A7481"/>
    <w:pPr>
      <w:keepNext/>
      <w:keepLines/>
      <w:spacing w:before="200" w:after="0" w:line="276" w:lineRule="auto"/>
      <w:outlineLvl w:val="4"/>
    </w:pPr>
    <w:rPr>
      <w:rFonts w:ascii="Cambria" w:eastAsia="Times New Roman" w:hAnsi="Cambria" w:cs="Times New Roman"/>
      <w:color w:val="5B1E33"/>
      <w:szCs w:val="24"/>
      <w:lang w:val="lt-LT"/>
    </w:rPr>
  </w:style>
  <w:style w:type="paragraph" w:styleId="Antrat6">
    <w:name w:val="heading 6"/>
    <w:basedOn w:val="prastasis"/>
    <w:next w:val="prastasis"/>
    <w:link w:val="Antrat6Diagrama"/>
    <w:semiHidden/>
    <w:unhideWhenUsed/>
    <w:qFormat/>
    <w:rsid w:val="008A7481"/>
    <w:pPr>
      <w:keepNext/>
      <w:keepLines/>
      <w:spacing w:before="200" w:after="0" w:line="276" w:lineRule="auto"/>
      <w:outlineLvl w:val="5"/>
    </w:pPr>
    <w:rPr>
      <w:rFonts w:ascii="Cambria" w:eastAsia="Times New Roman" w:hAnsi="Cambria" w:cs="Times New Roman"/>
      <w:i/>
      <w:iCs/>
      <w:color w:val="5B1E33"/>
      <w:szCs w:val="24"/>
      <w:lang w:val="lt-LT"/>
    </w:rPr>
  </w:style>
  <w:style w:type="paragraph" w:styleId="Antrat7">
    <w:name w:val="heading 7"/>
    <w:basedOn w:val="prastasis"/>
    <w:next w:val="prastasis"/>
    <w:link w:val="Antrat7Diagrama"/>
    <w:semiHidden/>
    <w:unhideWhenUsed/>
    <w:qFormat/>
    <w:rsid w:val="008A7481"/>
    <w:pPr>
      <w:keepNext/>
      <w:keepLines/>
      <w:spacing w:before="200" w:after="0" w:line="276" w:lineRule="auto"/>
      <w:outlineLvl w:val="6"/>
    </w:pPr>
    <w:rPr>
      <w:rFonts w:ascii="Cambria" w:eastAsia="Times New Roman" w:hAnsi="Cambria" w:cs="Times New Roman"/>
      <w:i/>
      <w:iCs/>
      <w:color w:val="404040"/>
      <w:szCs w:val="24"/>
      <w:lang w:val="lt-LT"/>
    </w:rPr>
  </w:style>
  <w:style w:type="paragraph" w:styleId="Antrat8">
    <w:name w:val="heading 8"/>
    <w:basedOn w:val="prastasis"/>
    <w:next w:val="prastasis"/>
    <w:link w:val="Antrat8Diagrama"/>
    <w:semiHidden/>
    <w:unhideWhenUsed/>
    <w:qFormat/>
    <w:rsid w:val="008A7481"/>
    <w:pPr>
      <w:keepNext/>
      <w:keepLines/>
      <w:spacing w:before="200" w:after="0" w:line="276" w:lineRule="auto"/>
      <w:outlineLvl w:val="7"/>
    </w:pPr>
    <w:rPr>
      <w:rFonts w:ascii="Cambria" w:eastAsia="Times New Roman" w:hAnsi="Cambria" w:cs="Times New Roman"/>
      <w:color w:val="404040"/>
      <w:sz w:val="20"/>
      <w:szCs w:val="20"/>
      <w:lang w:val="lt-LT"/>
    </w:rPr>
  </w:style>
  <w:style w:type="paragraph" w:styleId="Antrat9">
    <w:name w:val="heading 9"/>
    <w:basedOn w:val="prastasis"/>
    <w:next w:val="prastasis"/>
    <w:link w:val="Antrat9Diagrama"/>
    <w:semiHidden/>
    <w:unhideWhenUsed/>
    <w:qFormat/>
    <w:rsid w:val="008A7481"/>
    <w:pPr>
      <w:keepNext/>
      <w:keepLines/>
      <w:spacing w:before="200" w:after="0" w:line="276" w:lineRule="auto"/>
      <w:outlineLvl w:val="8"/>
    </w:pPr>
    <w:rPr>
      <w:rFonts w:ascii="Cambria" w:eastAsia="Times New Roman" w:hAnsi="Cambria" w:cs="Times New Roman"/>
      <w:i/>
      <w:iCs/>
      <w:color w:val="404040"/>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A7481"/>
    <w:rPr>
      <w:rFonts w:ascii="Cambria" w:eastAsia="Times New Roman" w:hAnsi="Cambria" w:cs="Times New Roman"/>
      <w:b/>
      <w:bCs/>
      <w:color w:val="892D4D"/>
      <w:sz w:val="28"/>
      <w:szCs w:val="28"/>
      <w:lang w:val="lt-LT"/>
    </w:rPr>
  </w:style>
  <w:style w:type="character" w:customStyle="1" w:styleId="Antrat2Diagrama">
    <w:name w:val="Antraštė 2 Diagrama"/>
    <w:basedOn w:val="Numatytasispastraiposriftas"/>
    <w:link w:val="Antrat2"/>
    <w:semiHidden/>
    <w:rsid w:val="008A7481"/>
    <w:rPr>
      <w:rFonts w:ascii="Cambria" w:eastAsia="Times New Roman" w:hAnsi="Cambria" w:cs="Times New Roman"/>
      <w:b/>
      <w:bCs/>
      <w:color w:val="B83D68"/>
      <w:sz w:val="26"/>
      <w:szCs w:val="26"/>
      <w:lang w:val="lt-LT"/>
    </w:rPr>
  </w:style>
  <w:style w:type="character" w:customStyle="1" w:styleId="Antrat3Diagrama">
    <w:name w:val="Antraštė 3 Diagrama"/>
    <w:basedOn w:val="Numatytasispastraiposriftas"/>
    <w:link w:val="Antrat3"/>
    <w:semiHidden/>
    <w:rsid w:val="008A7481"/>
    <w:rPr>
      <w:rFonts w:ascii="Cambria" w:eastAsia="Times New Roman" w:hAnsi="Cambria" w:cs="Times New Roman"/>
      <w:b/>
      <w:bCs/>
      <w:color w:val="B83D68"/>
      <w:szCs w:val="24"/>
      <w:lang w:val="lt-LT"/>
    </w:rPr>
  </w:style>
  <w:style w:type="character" w:customStyle="1" w:styleId="Antrat4Diagrama">
    <w:name w:val="Antraštė 4 Diagrama"/>
    <w:basedOn w:val="Numatytasispastraiposriftas"/>
    <w:link w:val="Antrat4"/>
    <w:semiHidden/>
    <w:rsid w:val="008A7481"/>
    <w:rPr>
      <w:rFonts w:ascii="Cambria" w:eastAsia="Times New Roman" w:hAnsi="Cambria" w:cs="Times New Roman"/>
      <w:b/>
      <w:bCs/>
      <w:i/>
      <w:iCs/>
      <w:color w:val="B83D68"/>
      <w:szCs w:val="24"/>
      <w:lang w:val="lt-LT"/>
    </w:rPr>
  </w:style>
  <w:style w:type="character" w:customStyle="1" w:styleId="Antrat5Diagrama">
    <w:name w:val="Antraštė 5 Diagrama"/>
    <w:basedOn w:val="Numatytasispastraiposriftas"/>
    <w:link w:val="Antrat5"/>
    <w:semiHidden/>
    <w:rsid w:val="008A7481"/>
    <w:rPr>
      <w:rFonts w:ascii="Cambria" w:eastAsia="Times New Roman" w:hAnsi="Cambria" w:cs="Times New Roman"/>
      <w:color w:val="5B1E33"/>
      <w:szCs w:val="24"/>
      <w:lang w:val="lt-LT"/>
    </w:rPr>
  </w:style>
  <w:style w:type="character" w:customStyle="1" w:styleId="Antrat6Diagrama">
    <w:name w:val="Antraštė 6 Diagrama"/>
    <w:basedOn w:val="Numatytasispastraiposriftas"/>
    <w:link w:val="Antrat6"/>
    <w:semiHidden/>
    <w:rsid w:val="008A7481"/>
    <w:rPr>
      <w:rFonts w:ascii="Cambria" w:eastAsia="Times New Roman" w:hAnsi="Cambria" w:cs="Times New Roman"/>
      <w:i/>
      <w:iCs/>
      <w:color w:val="5B1E33"/>
      <w:szCs w:val="24"/>
      <w:lang w:val="lt-LT"/>
    </w:rPr>
  </w:style>
  <w:style w:type="character" w:customStyle="1" w:styleId="Antrat7Diagrama">
    <w:name w:val="Antraštė 7 Diagrama"/>
    <w:basedOn w:val="Numatytasispastraiposriftas"/>
    <w:link w:val="Antrat7"/>
    <w:semiHidden/>
    <w:rsid w:val="008A7481"/>
    <w:rPr>
      <w:rFonts w:ascii="Cambria" w:eastAsia="Times New Roman" w:hAnsi="Cambria" w:cs="Times New Roman"/>
      <w:i/>
      <w:iCs/>
      <w:color w:val="404040"/>
      <w:szCs w:val="24"/>
      <w:lang w:val="lt-LT"/>
    </w:rPr>
  </w:style>
  <w:style w:type="character" w:customStyle="1" w:styleId="Antrat8Diagrama">
    <w:name w:val="Antraštė 8 Diagrama"/>
    <w:basedOn w:val="Numatytasispastraiposriftas"/>
    <w:link w:val="Antrat8"/>
    <w:semiHidden/>
    <w:rsid w:val="008A7481"/>
    <w:rPr>
      <w:rFonts w:ascii="Cambria" w:eastAsia="Times New Roman" w:hAnsi="Cambria" w:cs="Times New Roman"/>
      <w:color w:val="404040"/>
      <w:sz w:val="20"/>
      <w:szCs w:val="20"/>
      <w:lang w:val="lt-LT"/>
    </w:rPr>
  </w:style>
  <w:style w:type="character" w:customStyle="1" w:styleId="Antrat9Diagrama">
    <w:name w:val="Antraštė 9 Diagrama"/>
    <w:basedOn w:val="Numatytasispastraiposriftas"/>
    <w:link w:val="Antrat9"/>
    <w:semiHidden/>
    <w:rsid w:val="008A7481"/>
    <w:rPr>
      <w:rFonts w:ascii="Cambria" w:eastAsia="Times New Roman" w:hAnsi="Cambria" w:cs="Times New Roman"/>
      <w:i/>
      <w:iCs/>
      <w:color w:val="404040"/>
      <w:sz w:val="20"/>
      <w:szCs w:val="20"/>
      <w:lang w:val="lt-LT"/>
    </w:rPr>
  </w:style>
  <w:style w:type="numbering" w:customStyle="1" w:styleId="Sraonra1">
    <w:name w:val="Sąrašo nėra1"/>
    <w:next w:val="Sraonra"/>
    <w:uiPriority w:val="99"/>
    <w:semiHidden/>
    <w:unhideWhenUsed/>
    <w:rsid w:val="008A7481"/>
  </w:style>
  <w:style w:type="paragraph" w:customStyle="1" w:styleId="msonormal0">
    <w:name w:val="msonormal"/>
    <w:basedOn w:val="prastasis"/>
    <w:rsid w:val="008A74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slapioinaostekstasDiagrama">
    <w:name w:val="Puslapio išnašos tekstas Diagrama"/>
    <w:basedOn w:val="Numatytasispastraiposriftas"/>
    <w:link w:val="Puslapioinaostekstas"/>
    <w:semiHidden/>
    <w:rsid w:val="008A7481"/>
    <w:rPr>
      <w:rFonts w:ascii="TimesLT" w:eastAsia="Times New Roman" w:hAnsi="TimesLT" w:cs="Times New Roman"/>
      <w:sz w:val="20"/>
      <w:szCs w:val="20"/>
      <w:lang w:val="lt-LT"/>
    </w:rPr>
  </w:style>
  <w:style w:type="paragraph" w:styleId="Puslapioinaostekstas">
    <w:name w:val="footnote text"/>
    <w:basedOn w:val="prastasis"/>
    <w:link w:val="PuslapioinaostekstasDiagrama"/>
    <w:semiHidden/>
    <w:unhideWhenUsed/>
    <w:rsid w:val="008A7481"/>
    <w:pPr>
      <w:spacing w:after="0" w:line="240" w:lineRule="auto"/>
    </w:pPr>
    <w:rPr>
      <w:rFonts w:ascii="TimesLT" w:eastAsia="Times New Roman" w:hAnsi="TimesLT" w:cs="Times New Roman"/>
      <w:sz w:val="20"/>
      <w:szCs w:val="20"/>
      <w:lang w:val="lt-LT"/>
    </w:rPr>
  </w:style>
  <w:style w:type="character" w:customStyle="1" w:styleId="PuslapioinaostekstasDiagrama1">
    <w:name w:val="Puslapio išnašos tekstas Diagrama1"/>
    <w:basedOn w:val="Numatytasispastraiposriftas"/>
    <w:uiPriority w:val="99"/>
    <w:semiHidden/>
    <w:rsid w:val="008A7481"/>
    <w:rPr>
      <w:sz w:val="20"/>
      <w:szCs w:val="20"/>
    </w:rPr>
  </w:style>
  <w:style w:type="character" w:customStyle="1" w:styleId="KomentarotekstasDiagrama">
    <w:name w:val="Komentaro tekstas Diagrama"/>
    <w:basedOn w:val="Numatytasispastraiposriftas"/>
    <w:link w:val="Komentarotekstas"/>
    <w:rsid w:val="008A7481"/>
    <w:rPr>
      <w:rFonts w:ascii="Times New Roman" w:eastAsia="Times New Roman" w:hAnsi="Times New Roman" w:cs="Times New Roman"/>
      <w:sz w:val="20"/>
      <w:szCs w:val="20"/>
      <w:lang w:val="lt-LT"/>
    </w:rPr>
  </w:style>
  <w:style w:type="paragraph" w:styleId="Komentarotekstas">
    <w:name w:val="annotation text"/>
    <w:basedOn w:val="prastasis"/>
    <w:link w:val="KomentarotekstasDiagrama"/>
    <w:unhideWhenUsed/>
    <w:rsid w:val="008A7481"/>
    <w:pPr>
      <w:spacing w:after="0" w:line="240" w:lineRule="auto"/>
    </w:pPr>
    <w:rPr>
      <w:rFonts w:ascii="Times New Roman" w:eastAsia="Times New Roman" w:hAnsi="Times New Roman" w:cs="Times New Roman"/>
      <w:sz w:val="20"/>
      <w:szCs w:val="20"/>
      <w:lang w:val="lt-LT"/>
    </w:rPr>
  </w:style>
  <w:style w:type="character" w:customStyle="1" w:styleId="KomentarotekstasDiagrama1">
    <w:name w:val="Komentaro tekstas Diagrama1"/>
    <w:basedOn w:val="Numatytasispastraiposriftas"/>
    <w:uiPriority w:val="99"/>
    <w:semiHidden/>
    <w:rsid w:val="008A7481"/>
    <w:rPr>
      <w:sz w:val="20"/>
      <w:szCs w:val="20"/>
    </w:rPr>
  </w:style>
  <w:style w:type="character" w:customStyle="1" w:styleId="AntratsDiagrama">
    <w:name w:val="Antraštės Diagrama"/>
    <w:basedOn w:val="Numatytasispastraiposriftas"/>
    <w:link w:val="Antrats"/>
    <w:semiHidden/>
    <w:rsid w:val="008A7481"/>
    <w:rPr>
      <w:rFonts w:ascii="Times New Roman" w:eastAsia="Times New Roman" w:hAnsi="Times New Roman" w:cs="Times New Roman"/>
      <w:szCs w:val="20"/>
      <w:lang w:val="en-GB"/>
    </w:rPr>
  </w:style>
  <w:style w:type="paragraph" w:styleId="Antrats">
    <w:name w:val="header"/>
    <w:basedOn w:val="prastasis"/>
    <w:link w:val="AntratsDiagrama"/>
    <w:semiHidden/>
    <w:unhideWhenUsed/>
    <w:rsid w:val="008A7481"/>
    <w:pPr>
      <w:tabs>
        <w:tab w:val="center" w:pos="4153"/>
        <w:tab w:val="right" w:pos="8306"/>
      </w:tabs>
      <w:spacing w:after="0" w:line="240" w:lineRule="auto"/>
    </w:pPr>
    <w:rPr>
      <w:rFonts w:ascii="Times New Roman" w:eastAsia="Times New Roman" w:hAnsi="Times New Roman" w:cs="Times New Roman"/>
      <w:szCs w:val="20"/>
      <w:lang w:val="en-GB"/>
    </w:rPr>
  </w:style>
  <w:style w:type="character" w:customStyle="1" w:styleId="AntratsDiagrama1">
    <w:name w:val="Antraštės Diagrama1"/>
    <w:basedOn w:val="Numatytasispastraiposriftas"/>
    <w:uiPriority w:val="99"/>
    <w:semiHidden/>
    <w:rsid w:val="008A7481"/>
  </w:style>
  <w:style w:type="character" w:customStyle="1" w:styleId="PoratDiagrama">
    <w:name w:val="Poraštė Diagrama"/>
    <w:basedOn w:val="Numatytasispastraiposriftas"/>
    <w:link w:val="Porat"/>
    <w:semiHidden/>
    <w:rsid w:val="008A7481"/>
    <w:rPr>
      <w:rFonts w:ascii="TimesLT" w:eastAsia="Times New Roman" w:hAnsi="TimesLT" w:cs="Times New Roman"/>
      <w:sz w:val="24"/>
      <w:szCs w:val="20"/>
      <w:lang w:val="lt-LT"/>
    </w:rPr>
  </w:style>
  <w:style w:type="paragraph" w:styleId="Porat">
    <w:name w:val="footer"/>
    <w:basedOn w:val="prastasis"/>
    <w:link w:val="PoratDiagrama"/>
    <w:semiHidden/>
    <w:unhideWhenUsed/>
    <w:rsid w:val="008A7481"/>
    <w:pPr>
      <w:tabs>
        <w:tab w:val="center" w:pos="4320"/>
        <w:tab w:val="right" w:pos="8640"/>
      </w:tabs>
      <w:spacing w:after="0" w:line="240" w:lineRule="auto"/>
    </w:pPr>
    <w:rPr>
      <w:rFonts w:ascii="TimesLT" w:eastAsia="Times New Roman" w:hAnsi="TimesLT" w:cs="Times New Roman"/>
      <w:sz w:val="24"/>
      <w:szCs w:val="20"/>
      <w:lang w:val="lt-LT"/>
    </w:rPr>
  </w:style>
  <w:style w:type="character" w:customStyle="1" w:styleId="PoratDiagrama1">
    <w:name w:val="Poraštė Diagrama1"/>
    <w:basedOn w:val="Numatytasispastraiposriftas"/>
    <w:uiPriority w:val="99"/>
    <w:semiHidden/>
    <w:rsid w:val="008A7481"/>
  </w:style>
  <w:style w:type="character" w:customStyle="1" w:styleId="DokumentoinaostekstasDiagrama">
    <w:name w:val="Dokumento išnašos tekstas Diagrama"/>
    <w:basedOn w:val="Numatytasispastraiposriftas"/>
    <w:link w:val="Dokumentoinaostekstas"/>
    <w:semiHidden/>
    <w:rsid w:val="008A7481"/>
    <w:rPr>
      <w:rFonts w:ascii="Courier" w:eastAsia="Times New Roman" w:hAnsi="Courier" w:cs="Times New Roman"/>
      <w:szCs w:val="20"/>
      <w:lang w:val="en-GB"/>
    </w:rPr>
  </w:style>
  <w:style w:type="paragraph" w:styleId="Dokumentoinaostekstas">
    <w:name w:val="endnote text"/>
    <w:basedOn w:val="prastasis"/>
    <w:link w:val="DokumentoinaostekstasDiagrama"/>
    <w:semiHidden/>
    <w:unhideWhenUsed/>
    <w:rsid w:val="008A7481"/>
    <w:pPr>
      <w:tabs>
        <w:tab w:val="left" w:pos="567"/>
      </w:tabs>
      <w:spacing w:after="0" w:line="240" w:lineRule="auto"/>
    </w:pPr>
    <w:rPr>
      <w:rFonts w:ascii="Courier" w:eastAsia="Times New Roman" w:hAnsi="Courier" w:cs="Times New Roman"/>
      <w:szCs w:val="20"/>
      <w:lang w:val="en-GB"/>
    </w:rPr>
  </w:style>
  <w:style w:type="character" w:customStyle="1" w:styleId="DokumentoinaostekstasDiagrama1">
    <w:name w:val="Dokumento išnašos tekstas Diagrama1"/>
    <w:basedOn w:val="Numatytasispastraiposriftas"/>
    <w:uiPriority w:val="99"/>
    <w:semiHidden/>
    <w:rsid w:val="008A7481"/>
    <w:rPr>
      <w:sz w:val="20"/>
      <w:szCs w:val="20"/>
    </w:rPr>
  </w:style>
  <w:style w:type="paragraph" w:styleId="Pavadinimas">
    <w:name w:val="Title"/>
    <w:next w:val="prastasis"/>
    <w:link w:val="PavadinimasDiagrama"/>
    <w:qFormat/>
    <w:rsid w:val="008A7481"/>
    <w:pPr>
      <w:pBdr>
        <w:bottom w:val="single" w:sz="8" w:space="4" w:color="B83D68"/>
      </w:pBdr>
      <w:spacing w:after="300" w:line="240" w:lineRule="auto"/>
      <w:contextualSpacing/>
    </w:pPr>
    <w:rPr>
      <w:rFonts w:ascii="Cambria" w:eastAsia="Times New Roman" w:hAnsi="Cambria" w:cs="Times New Roman"/>
      <w:color w:val="842F73"/>
      <w:spacing w:val="5"/>
      <w:kern w:val="28"/>
      <w:sz w:val="52"/>
      <w:szCs w:val="52"/>
      <w:lang w:val="lt-LT"/>
    </w:rPr>
  </w:style>
  <w:style w:type="character" w:customStyle="1" w:styleId="PavadinimasDiagrama">
    <w:name w:val="Pavadinimas Diagrama"/>
    <w:basedOn w:val="Numatytasispastraiposriftas"/>
    <w:link w:val="Pavadinimas"/>
    <w:rsid w:val="008A7481"/>
    <w:rPr>
      <w:rFonts w:ascii="Cambria" w:eastAsia="Times New Roman" w:hAnsi="Cambria" w:cs="Times New Roman"/>
      <w:color w:val="842F73"/>
      <w:spacing w:val="5"/>
      <w:kern w:val="28"/>
      <w:sz w:val="52"/>
      <w:szCs w:val="52"/>
      <w:lang w:val="lt-LT"/>
    </w:rPr>
  </w:style>
  <w:style w:type="character" w:customStyle="1" w:styleId="PagrindinistekstasDiagrama">
    <w:name w:val="Pagrindinis tekstas Diagrama"/>
    <w:basedOn w:val="Numatytasispastraiposriftas"/>
    <w:link w:val="Pagrindinistekstas"/>
    <w:semiHidden/>
    <w:rsid w:val="008A7481"/>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semiHidden/>
    <w:unhideWhenUsed/>
    <w:rsid w:val="008A7481"/>
    <w:pPr>
      <w:spacing w:after="0" w:line="240" w:lineRule="auto"/>
      <w:jc w:val="both"/>
    </w:pPr>
    <w:rPr>
      <w:rFonts w:ascii="Times New Roman" w:eastAsia="Times New Roman" w:hAnsi="Times New Roman" w:cs="Times New Roman"/>
      <w:sz w:val="24"/>
      <w:szCs w:val="20"/>
      <w:lang w:val="lt-LT"/>
    </w:rPr>
  </w:style>
  <w:style w:type="character" w:customStyle="1" w:styleId="PagrindinistekstasDiagrama1">
    <w:name w:val="Pagrindinis tekstas Diagrama1"/>
    <w:basedOn w:val="Numatytasispastraiposriftas"/>
    <w:uiPriority w:val="99"/>
    <w:semiHidden/>
    <w:rsid w:val="008A7481"/>
  </w:style>
  <w:style w:type="character" w:customStyle="1" w:styleId="PagrindiniotekstotraukaDiagrama">
    <w:name w:val="Pagrindinio teksto įtrauka Diagrama"/>
    <w:basedOn w:val="Numatytasispastraiposriftas"/>
    <w:link w:val="Pagrindiniotekstotrauka"/>
    <w:semiHidden/>
    <w:rsid w:val="008A7481"/>
    <w:rPr>
      <w:rFonts w:ascii="Times New Roman" w:eastAsia="Times New Roman" w:hAnsi="Times New Roman" w:cs="Times New Roman"/>
      <w:spacing w:val="-3"/>
      <w:szCs w:val="20"/>
      <w:lang w:val="lt-LT"/>
    </w:rPr>
  </w:style>
  <w:style w:type="paragraph" w:styleId="Pagrindiniotekstotrauka">
    <w:name w:val="Body Text Indent"/>
    <w:basedOn w:val="prastasis"/>
    <w:link w:val="PagrindiniotekstotraukaDiagrama"/>
    <w:semiHidden/>
    <w:unhideWhenUsed/>
    <w:rsid w:val="008A7481"/>
    <w:pPr>
      <w:tabs>
        <w:tab w:val="left" w:pos="-1440"/>
        <w:tab w:val="left" w:pos="-720"/>
        <w:tab w:val="left" w:pos="0"/>
        <w:tab w:val="left" w:pos="720"/>
        <w:tab w:val="left" w:pos="864"/>
        <w:tab w:val="left" w:pos="1842"/>
        <w:tab w:val="left" w:pos="2160"/>
      </w:tabs>
      <w:suppressAutoHyphens/>
      <w:spacing w:after="0" w:line="240" w:lineRule="auto"/>
      <w:ind w:left="22" w:hanging="22"/>
    </w:pPr>
    <w:rPr>
      <w:rFonts w:ascii="Times New Roman" w:eastAsia="Times New Roman" w:hAnsi="Times New Roman" w:cs="Times New Roman"/>
      <w:spacing w:val="-3"/>
      <w:szCs w:val="20"/>
      <w:lang w:val="lt-LT"/>
    </w:rPr>
  </w:style>
  <w:style w:type="character" w:customStyle="1" w:styleId="PagrindiniotekstotraukaDiagrama1">
    <w:name w:val="Pagrindinio teksto įtrauka Diagrama1"/>
    <w:basedOn w:val="Numatytasispastraiposriftas"/>
    <w:uiPriority w:val="99"/>
    <w:semiHidden/>
    <w:rsid w:val="008A7481"/>
  </w:style>
  <w:style w:type="paragraph" w:styleId="Paantrat">
    <w:name w:val="Subtitle"/>
    <w:basedOn w:val="prastasis"/>
    <w:next w:val="prastasis"/>
    <w:link w:val="PaantratDiagrama"/>
    <w:uiPriority w:val="11"/>
    <w:qFormat/>
    <w:rsid w:val="008A7481"/>
    <w:pPr>
      <w:spacing w:after="200" w:line="276" w:lineRule="auto"/>
    </w:pPr>
    <w:rPr>
      <w:rFonts w:ascii="Cambria" w:eastAsia="Times New Roman" w:hAnsi="Cambria" w:cs="Times New Roman"/>
      <w:i/>
      <w:iCs/>
      <w:color w:val="B83D68"/>
      <w:spacing w:val="15"/>
      <w:sz w:val="24"/>
      <w:szCs w:val="24"/>
      <w:lang w:val="lt-LT"/>
    </w:rPr>
  </w:style>
  <w:style w:type="character" w:customStyle="1" w:styleId="PaantratDiagrama">
    <w:name w:val="Paantraštė Diagrama"/>
    <w:basedOn w:val="Numatytasispastraiposriftas"/>
    <w:link w:val="Paantrat"/>
    <w:uiPriority w:val="11"/>
    <w:rsid w:val="008A7481"/>
    <w:rPr>
      <w:rFonts w:ascii="Cambria" w:eastAsia="Times New Roman" w:hAnsi="Cambria" w:cs="Times New Roman"/>
      <w:i/>
      <w:iCs/>
      <w:color w:val="B83D68"/>
      <w:spacing w:val="15"/>
      <w:sz w:val="24"/>
      <w:szCs w:val="24"/>
      <w:lang w:val="lt-LT"/>
    </w:rPr>
  </w:style>
  <w:style w:type="character" w:customStyle="1" w:styleId="DataDiagrama">
    <w:name w:val="Data Diagrama"/>
    <w:basedOn w:val="Numatytasispastraiposriftas"/>
    <w:link w:val="Data"/>
    <w:semiHidden/>
    <w:rsid w:val="008A7481"/>
    <w:rPr>
      <w:rFonts w:ascii="Times New Roman" w:eastAsia="Times New Roman" w:hAnsi="Times New Roman" w:cs="Times New Roman"/>
      <w:sz w:val="24"/>
      <w:szCs w:val="20"/>
      <w:lang w:val="lt-LT"/>
    </w:rPr>
  </w:style>
  <w:style w:type="paragraph" w:styleId="Data">
    <w:name w:val="Date"/>
    <w:basedOn w:val="prastasis"/>
    <w:next w:val="prastasis"/>
    <w:link w:val="DataDiagrama"/>
    <w:semiHidden/>
    <w:unhideWhenUsed/>
    <w:rsid w:val="008A7481"/>
    <w:pPr>
      <w:spacing w:after="0" w:line="240" w:lineRule="auto"/>
    </w:pPr>
    <w:rPr>
      <w:rFonts w:ascii="Times New Roman" w:eastAsia="Times New Roman" w:hAnsi="Times New Roman" w:cs="Times New Roman"/>
      <w:sz w:val="24"/>
      <w:szCs w:val="20"/>
      <w:lang w:val="lt-LT"/>
    </w:rPr>
  </w:style>
  <w:style w:type="character" w:customStyle="1" w:styleId="DataDiagrama1">
    <w:name w:val="Data Diagrama1"/>
    <w:basedOn w:val="Numatytasispastraiposriftas"/>
    <w:uiPriority w:val="99"/>
    <w:semiHidden/>
    <w:rsid w:val="008A7481"/>
  </w:style>
  <w:style w:type="character" w:customStyle="1" w:styleId="Pagrindinistekstas2Diagrama">
    <w:name w:val="Pagrindinis tekstas 2 Diagrama"/>
    <w:basedOn w:val="Numatytasispastraiposriftas"/>
    <w:link w:val="Pagrindinistekstas2"/>
    <w:semiHidden/>
    <w:rsid w:val="008A7481"/>
    <w:rPr>
      <w:rFonts w:ascii="Times New Roman" w:eastAsia="Times New Roman" w:hAnsi="Times New Roman" w:cs="Times New Roman"/>
      <w:szCs w:val="20"/>
      <w:lang w:val="lt-LT"/>
    </w:rPr>
  </w:style>
  <w:style w:type="paragraph" w:styleId="Pagrindinistekstas2">
    <w:name w:val="Body Text 2"/>
    <w:basedOn w:val="prastasis"/>
    <w:link w:val="Pagrindinistekstas2Diagrama"/>
    <w:semiHidden/>
    <w:unhideWhenUsed/>
    <w:rsid w:val="008A7481"/>
    <w:pPr>
      <w:spacing w:after="0" w:line="240" w:lineRule="auto"/>
    </w:pPr>
    <w:rPr>
      <w:rFonts w:ascii="Times New Roman" w:eastAsia="Times New Roman" w:hAnsi="Times New Roman" w:cs="Times New Roman"/>
      <w:szCs w:val="20"/>
      <w:lang w:val="lt-LT"/>
    </w:rPr>
  </w:style>
  <w:style w:type="character" w:customStyle="1" w:styleId="Pagrindinistekstas2Diagrama1">
    <w:name w:val="Pagrindinis tekstas 2 Diagrama1"/>
    <w:basedOn w:val="Numatytasispastraiposriftas"/>
    <w:uiPriority w:val="99"/>
    <w:semiHidden/>
    <w:rsid w:val="008A7481"/>
  </w:style>
  <w:style w:type="character" w:customStyle="1" w:styleId="Pagrindinistekstas3Diagrama">
    <w:name w:val="Pagrindinis tekstas 3 Diagrama"/>
    <w:basedOn w:val="Numatytasispastraiposriftas"/>
    <w:link w:val="Pagrindinistekstas3"/>
    <w:semiHidden/>
    <w:rsid w:val="008A7481"/>
    <w:rPr>
      <w:rFonts w:ascii="HELVETICALT" w:eastAsia="Times New Roman" w:hAnsi="HELVETICALT" w:cs="Times New Roman"/>
      <w:szCs w:val="24"/>
      <w:lang w:val="en-GB"/>
    </w:rPr>
  </w:style>
  <w:style w:type="paragraph" w:styleId="Pagrindinistekstas3">
    <w:name w:val="Body Text 3"/>
    <w:basedOn w:val="prastasis"/>
    <w:link w:val="Pagrindinistekstas3Diagrama"/>
    <w:semiHidden/>
    <w:unhideWhenUsed/>
    <w:rsid w:val="008A7481"/>
    <w:pPr>
      <w:spacing w:after="0" w:line="240" w:lineRule="auto"/>
      <w:jc w:val="both"/>
    </w:pPr>
    <w:rPr>
      <w:rFonts w:ascii="HELVETICALT" w:eastAsia="Times New Roman" w:hAnsi="HELVETICALT" w:cs="Times New Roman"/>
      <w:szCs w:val="24"/>
      <w:lang w:val="en-GB"/>
    </w:rPr>
  </w:style>
  <w:style w:type="character" w:customStyle="1" w:styleId="Pagrindinistekstas3Diagrama1">
    <w:name w:val="Pagrindinis tekstas 3 Diagrama1"/>
    <w:basedOn w:val="Numatytasispastraiposriftas"/>
    <w:uiPriority w:val="99"/>
    <w:semiHidden/>
    <w:rsid w:val="008A7481"/>
    <w:rPr>
      <w:sz w:val="16"/>
      <w:szCs w:val="16"/>
    </w:rPr>
  </w:style>
  <w:style w:type="character" w:customStyle="1" w:styleId="Pagrindiniotekstotrauka2Diagrama">
    <w:name w:val="Pagrindinio teksto įtrauka 2 Diagrama"/>
    <w:basedOn w:val="Numatytasispastraiposriftas"/>
    <w:link w:val="Pagrindiniotekstotrauka2"/>
    <w:semiHidden/>
    <w:rsid w:val="008A7481"/>
    <w:rPr>
      <w:rFonts w:ascii="Times New Roman" w:eastAsia="Times New Roman" w:hAnsi="Times New Roman" w:cs="Times New Roman"/>
      <w:spacing w:val="-3"/>
      <w:sz w:val="24"/>
      <w:szCs w:val="20"/>
      <w:lang w:val="lt-LT"/>
    </w:rPr>
  </w:style>
  <w:style w:type="paragraph" w:styleId="Pagrindiniotekstotrauka2">
    <w:name w:val="Body Text Indent 2"/>
    <w:basedOn w:val="prastasis"/>
    <w:link w:val="Pagrindiniotekstotrauka2Diagrama"/>
    <w:semiHidden/>
    <w:unhideWhenUsed/>
    <w:rsid w:val="008A7481"/>
    <w:pPr>
      <w:tabs>
        <w:tab w:val="left" w:pos="-1440"/>
        <w:tab w:val="left" w:pos="-720"/>
        <w:tab w:val="left" w:pos="567"/>
      </w:tabs>
      <w:suppressAutoHyphens/>
      <w:spacing w:after="0" w:line="240" w:lineRule="auto"/>
      <w:ind w:left="567" w:hanging="567"/>
    </w:pPr>
    <w:rPr>
      <w:rFonts w:ascii="Times New Roman" w:eastAsia="Times New Roman" w:hAnsi="Times New Roman" w:cs="Times New Roman"/>
      <w:spacing w:val="-3"/>
      <w:sz w:val="24"/>
      <w:szCs w:val="20"/>
      <w:lang w:val="lt-LT"/>
    </w:rPr>
  </w:style>
  <w:style w:type="character" w:customStyle="1" w:styleId="Pagrindiniotekstotrauka2Diagrama1">
    <w:name w:val="Pagrindinio teksto įtrauka 2 Diagrama1"/>
    <w:basedOn w:val="Numatytasispastraiposriftas"/>
    <w:uiPriority w:val="99"/>
    <w:semiHidden/>
    <w:rsid w:val="008A7481"/>
  </w:style>
  <w:style w:type="character" w:customStyle="1" w:styleId="Pagrindiniotekstotrauka3Diagrama">
    <w:name w:val="Pagrindinio teksto įtrauka 3 Diagrama"/>
    <w:basedOn w:val="Numatytasispastraiposriftas"/>
    <w:link w:val="Pagrindiniotekstotrauka3"/>
    <w:semiHidden/>
    <w:rsid w:val="008A7481"/>
    <w:rPr>
      <w:rFonts w:ascii="Times New Roman" w:eastAsia="Times New Roman" w:hAnsi="Times New Roman" w:cs="Times New Roman"/>
      <w:spacing w:val="-3"/>
      <w:sz w:val="24"/>
      <w:szCs w:val="20"/>
      <w:lang w:val="lt-LT"/>
    </w:rPr>
  </w:style>
  <w:style w:type="paragraph" w:styleId="Pagrindiniotekstotrauka3">
    <w:name w:val="Body Text Indent 3"/>
    <w:basedOn w:val="prastasis"/>
    <w:link w:val="Pagrindiniotekstotrauka3Diagrama"/>
    <w:semiHidden/>
    <w:unhideWhenUsed/>
    <w:rsid w:val="008A7481"/>
    <w:pPr>
      <w:tabs>
        <w:tab w:val="left" w:pos="-1440"/>
        <w:tab w:val="left" w:pos="-720"/>
        <w:tab w:val="left" w:pos="0"/>
      </w:tabs>
      <w:suppressAutoHyphens/>
      <w:spacing w:after="0" w:line="240" w:lineRule="auto"/>
      <w:ind w:firstLine="1"/>
    </w:pPr>
    <w:rPr>
      <w:rFonts w:ascii="Times New Roman" w:eastAsia="Times New Roman" w:hAnsi="Times New Roman" w:cs="Times New Roman"/>
      <w:spacing w:val="-3"/>
      <w:sz w:val="24"/>
      <w:szCs w:val="20"/>
      <w:lang w:val="lt-LT"/>
    </w:rPr>
  </w:style>
  <w:style w:type="character" w:customStyle="1" w:styleId="Pagrindiniotekstotrauka3Diagrama1">
    <w:name w:val="Pagrindinio teksto įtrauka 3 Diagrama1"/>
    <w:basedOn w:val="Numatytasispastraiposriftas"/>
    <w:uiPriority w:val="99"/>
    <w:semiHidden/>
    <w:rsid w:val="008A7481"/>
    <w:rPr>
      <w:sz w:val="16"/>
      <w:szCs w:val="16"/>
    </w:rPr>
  </w:style>
  <w:style w:type="character" w:customStyle="1" w:styleId="DokumentostruktraDiagrama">
    <w:name w:val="Dokumento struktūra Diagrama"/>
    <w:basedOn w:val="Numatytasispastraiposriftas"/>
    <w:link w:val="Dokumentostruktra"/>
    <w:semiHidden/>
    <w:rsid w:val="008A7481"/>
    <w:rPr>
      <w:rFonts w:ascii="Tahoma" w:eastAsia="Times New Roman" w:hAnsi="Tahoma" w:cs="Times New Roman"/>
      <w:sz w:val="24"/>
      <w:szCs w:val="20"/>
      <w:shd w:val="clear" w:color="auto" w:fill="000080"/>
      <w:lang w:val="lt-LT"/>
    </w:rPr>
  </w:style>
  <w:style w:type="paragraph" w:styleId="Dokumentostruktra">
    <w:name w:val="Document Map"/>
    <w:basedOn w:val="prastasis"/>
    <w:link w:val="DokumentostruktraDiagrama"/>
    <w:semiHidden/>
    <w:unhideWhenUsed/>
    <w:rsid w:val="008A7481"/>
    <w:pPr>
      <w:shd w:val="clear" w:color="auto" w:fill="000080"/>
      <w:spacing w:after="0" w:line="240" w:lineRule="auto"/>
    </w:pPr>
    <w:rPr>
      <w:rFonts w:ascii="Tahoma" w:eastAsia="Times New Roman" w:hAnsi="Tahoma" w:cs="Times New Roman"/>
      <w:sz w:val="24"/>
      <w:szCs w:val="20"/>
      <w:lang w:val="lt-LT"/>
    </w:rPr>
  </w:style>
  <w:style w:type="character" w:customStyle="1" w:styleId="DokumentostruktraDiagrama1">
    <w:name w:val="Dokumento struktūra Diagrama1"/>
    <w:basedOn w:val="Numatytasispastraiposriftas"/>
    <w:uiPriority w:val="99"/>
    <w:semiHidden/>
    <w:rsid w:val="008A7481"/>
    <w:rPr>
      <w:rFonts w:ascii="Segoe UI" w:hAnsi="Segoe UI" w:cs="Segoe UI"/>
      <w:sz w:val="16"/>
      <w:szCs w:val="16"/>
    </w:rPr>
  </w:style>
  <w:style w:type="character" w:customStyle="1" w:styleId="PaprastasistekstasDiagrama">
    <w:name w:val="Paprastasis tekstas Diagrama"/>
    <w:basedOn w:val="Numatytasispastraiposriftas"/>
    <w:link w:val="Paprastasistekstas"/>
    <w:semiHidden/>
    <w:rsid w:val="008A7481"/>
    <w:rPr>
      <w:rFonts w:ascii="Courier New" w:eastAsia="Times New Roman" w:hAnsi="Courier New" w:cs="Times New Roman"/>
      <w:sz w:val="20"/>
      <w:szCs w:val="20"/>
    </w:rPr>
  </w:style>
  <w:style w:type="paragraph" w:styleId="Paprastasistekstas">
    <w:name w:val="Plain Text"/>
    <w:basedOn w:val="prastasis"/>
    <w:link w:val="PaprastasistekstasDiagrama"/>
    <w:semiHidden/>
    <w:unhideWhenUsed/>
    <w:rsid w:val="008A7481"/>
    <w:pPr>
      <w:spacing w:after="0" w:line="240" w:lineRule="auto"/>
    </w:pPr>
    <w:rPr>
      <w:rFonts w:ascii="Courier New" w:eastAsia="Times New Roman" w:hAnsi="Courier New" w:cs="Times New Roman"/>
      <w:sz w:val="20"/>
      <w:szCs w:val="20"/>
    </w:rPr>
  </w:style>
  <w:style w:type="character" w:customStyle="1" w:styleId="PaprastasistekstasDiagrama1">
    <w:name w:val="Paprastasis tekstas Diagrama1"/>
    <w:basedOn w:val="Numatytasispastraiposriftas"/>
    <w:uiPriority w:val="99"/>
    <w:semiHidden/>
    <w:rsid w:val="008A7481"/>
    <w:rPr>
      <w:rFonts w:ascii="Consolas" w:hAnsi="Consolas"/>
      <w:sz w:val="21"/>
      <w:szCs w:val="21"/>
    </w:rPr>
  </w:style>
  <w:style w:type="character" w:customStyle="1" w:styleId="KomentarotemaDiagrama">
    <w:name w:val="Komentaro tema Diagrama"/>
    <w:basedOn w:val="KomentarotekstasDiagrama"/>
    <w:link w:val="Komentarotema"/>
    <w:semiHidden/>
    <w:rsid w:val="008A7481"/>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semiHidden/>
    <w:unhideWhenUsed/>
    <w:rsid w:val="008A7481"/>
    <w:rPr>
      <w:b/>
      <w:bCs/>
    </w:rPr>
  </w:style>
  <w:style w:type="character" w:customStyle="1" w:styleId="KomentarotemaDiagrama1">
    <w:name w:val="Komentaro tema Diagrama1"/>
    <w:basedOn w:val="KomentarotekstasDiagrama1"/>
    <w:uiPriority w:val="99"/>
    <w:semiHidden/>
    <w:rsid w:val="008A7481"/>
    <w:rPr>
      <w:b/>
      <w:bCs/>
      <w:sz w:val="20"/>
      <w:szCs w:val="20"/>
    </w:rPr>
  </w:style>
  <w:style w:type="paragraph" w:styleId="Debesliotekstas">
    <w:name w:val="Balloon Text"/>
    <w:basedOn w:val="prastasis"/>
    <w:link w:val="DebesliotekstasDiagrama"/>
    <w:semiHidden/>
    <w:unhideWhenUsed/>
    <w:rsid w:val="008A7481"/>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8A7481"/>
    <w:rPr>
      <w:rFonts w:ascii="Tahoma" w:eastAsia="Times New Roman" w:hAnsi="Tahoma" w:cs="Tahoma"/>
      <w:sz w:val="16"/>
      <w:szCs w:val="16"/>
      <w:lang w:val="lt-LT"/>
    </w:rPr>
  </w:style>
  <w:style w:type="paragraph" w:styleId="Sraopastraipa">
    <w:name w:val="List Paragraph"/>
    <w:basedOn w:val="prastasis"/>
    <w:uiPriority w:val="34"/>
    <w:qFormat/>
    <w:rsid w:val="008A7481"/>
    <w:pPr>
      <w:spacing w:line="256" w:lineRule="auto"/>
      <w:ind w:left="720"/>
      <w:contextualSpacing/>
    </w:pPr>
    <w:rPr>
      <w:rFonts w:ascii="Arial" w:eastAsia="Calibri" w:hAnsi="Arial" w:cs="Times New Roman"/>
      <w:sz w:val="20"/>
    </w:rPr>
  </w:style>
  <w:style w:type="paragraph" w:customStyle="1" w:styleId="Betarp1">
    <w:name w:val="Be tarpų1"/>
    <w:basedOn w:val="prastasis"/>
    <w:uiPriority w:val="1"/>
    <w:qFormat/>
    <w:rsid w:val="008A7481"/>
    <w:pPr>
      <w:spacing w:after="0" w:line="240" w:lineRule="auto"/>
    </w:pPr>
    <w:rPr>
      <w:rFonts w:ascii="Times New Roman" w:eastAsia="Calibri" w:hAnsi="Times New Roman" w:cs="Times New Roman"/>
      <w:szCs w:val="24"/>
      <w:lang w:val="lt-LT"/>
    </w:rPr>
  </w:style>
  <w:style w:type="paragraph" w:customStyle="1" w:styleId="Sraopastraipa1">
    <w:name w:val="Sąrašo pastraipa1"/>
    <w:basedOn w:val="prastasis"/>
    <w:uiPriority w:val="34"/>
    <w:qFormat/>
    <w:rsid w:val="008A7481"/>
    <w:pPr>
      <w:spacing w:after="200" w:line="276" w:lineRule="auto"/>
      <w:ind w:left="720"/>
      <w:contextualSpacing/>
    </w:pPr>
    <w:rPr>
      <w:rFonts w:ascii="Times New Roman" w:eastAsia="Calibri" w:hAnsi="Times New Roman" w:cs="Times New Roman"/>
      <w:szCs w:val="24"/>
      <w:lang w:val="lt-LT"/>
    </w:rPr>
  </w:style>
  <w:style w:type="character" w:customStyle="1" w:styleId="QuoteChar">
    <w:name w:val="Quote Char"/>
    <w:link w:val="Citata1"/>
    <w:uiPriority w:val="29"/>
    <w:locked/>
    <w:rsid w:val="008A7481"/>
    <w:rPr>
      <w:rFonts w:ascii="Times New Roman" w:eastAsia="Calibri" w:hAnsi="Times New Roman" w:cs="Times New Roman"/>
      <w:i/>
      <w:iCs/>
      <w:color w:val="000000"/>
      <w:szCs w:val="24"/>
    </w:rPr>
  </w:style>
  <w:style w:type="paragraph" w:customStyle="1" w:styleId="Citata1">
    <w:name w:val="Citata1"/>
    <w:basedOn w:val="prastasis"/>
    <w:next w:val="prastasis"/>
    <w:link w:val="QuoteChar"/>
    <w:uiPriority w:val="29"/>
    <w:qFormat/>
    <w:rsid w:val="008A7481"/>
    <w:pPr>
      <w:spacing w:after="200" w:line="276" w:lineRule="auto"/>
    </w:pPr>
    <w:rPr>
      <w:rFonts w:ascii="Times New Roman" w:eastAsia="Calibri" w:hAnsi="Times New Roman" w:cs="Times New Roman"/>
      <w:i/>
      <w:iCs/>
      <w:color w:val="000000"/>
      <w:szCs w:val="24"/>
    </w:rPr>
  </w:style>
  <w:style w:type="character" w:customStyle="1" w:styleId="IntenseQuoteChar">
    <w:name w:val="Intense Quote Char"/>
    <w:link w:val="Iskirtacitata1"/>
    <w:uiPriority w:val="30"/>
    <w:locked/>
    <w:rsid w:val="008A7481"/>
    <w:rPr>
      <w:rFonts w:ascii="Times New Roman" w:eastAsia="Calibri" w:hAnsi="Times New Roman" w:cs="Times New Roman"/>
      <w:b/>
      <w:bCs/>
      <w:i/>
      <w:iCs/>
      <w:color w:val="B83D68"/>
      <w:szCs w:val="24"/>
    </w:rPr>
  </w:style>
  <w:style w:type="paragraph" w:customStyle="1" w:styleId="Iskirtacitata1">
    <w:name w:val="Išskirta citata1"/>
    <w:basedOn w:val="prastasis"/>
    <w:next w:val="prastasis"/>
    <w:link w:val="IntenseQuoteChar"/>
    <w:uiPriority w:val="30"/>
    <w:qFormat/>
    <w:rsid w:val="008A7481"/>
    <w:pPr>
      <w:pBdr>
        <w:bottom w:val="single" w:sz="4" w:space="4" w:color="B83D68"/>
      </w:pBdr>
      <w:spacing w:before="200" w:after="280" w:line="276" w:lineRule="auto"/>
      <w:ind w:left="936" w:right="936"/>
    </w:pPr>
    <w:rPr>
      <w:rFonts w:ascii="Times New Roman" w:eastAsia="Calibri" w:hAnsi="Times New Roman" w:cs="Times New Roman"/>
      <w:b/>
      <w:bCs/>
      <w:i/>
      <w:iCs/>
      <w:color w:val="B83D68"/>
      <w:szCs w:val="24"/>
    </w:rPr>
  </w:style>
  <w:style w:type="paragraph" w:customStyle="1" w:styleId="PI-1EMEASMCA">
    <w:name w:val="PI-1 EMEA_SMCA"/>
    <w:basedOn w:val="Antrat2"/>
    <w:autoRedefine/>
    <w:rsid w:val="008A7481"/>
    <w:pPr>
      <w:keepLines w:val="0"/>
      <w:tabs>
        <w:tab w:val="left" w:pos="567"/>
      </w:tabs>
      <w:spacing w:before="0" w:line="240" w:lineRule="auto"/>
      <w:ind w:left="567" w:hanging="567"/>
    </w:pPr>
    <w:rPr>
      <w:rFonts w:ascii="Times New Roman" w:hAnsi="Times New Roman"/>
      <w:bCs w:val="0"/>
      <w:color w:val="auto"/>
      <w:sz w:val="22"/>
      <w:szCs w:val="22"/>
    </w:rPr>
  </w:style>
  <w:style w:type="character" w:customStyle="1" w:styleId="BTEMEASMCAChar">
    <w:name w:val="BT EMEA_SMCA Char"/>
    <w:link w:val="BTEMEASMCA"/>
    <w:locked/>
    <w:rsid w:val="008A7481"/>
    <w:rPr>
      <w:rFonts w:ascii="Times New Roman" w:eastAsia="Times New Roman" w:hAnsi="Times New Roman" w:cs="Times New Roman"/>
      <w:noProof/>
    </w:rPr>
  </w:style>
  <w:style w:type="paragraph" w:customStyle="1" w:styleId="BTEMEASMCA">
    <w:name w:val="BT EMEA_SMCA"/>
    <w:basedOn w:val="prastasis"/>
    <w:link w:val="BTEMEASMCAChar"/>
    <w:autoRedefine/>
    <w:rsid w:val="008A7481"/>
    <w:pPr>
      <w:spacing w:after="0" w:line="240" w:lineRule="auto"/>
    </w:pPr>
    <w:rPr>
      <w:rFonts w:ascii="Times New Roman" w:eastAsia="Times New Roman" w:hAnsi="Times New Roman" w:cs="Times New Roman"/>
      <w:noProof/>
    </w:rPr>
  </w:style>
  <w:style w:type="character" w:customStyle="1" w:styleId="PI-1labEMEASMCAChar">
    <w:name w:val="PI-1_lab EMEA_SMCA Char"/>
    <w:link w:val="PI-1labEMEASMCA"/>
    <w:locked/>
    <w:rsid w:val="008A7481"/>
    <w:rPr>
      <w:rFonts w:ascii="Times New Roman" w:eastAsia="Times New Roman" w:hAnsi="Times New Roman" w:cs="Times New Roman"/>
      <w:b/>
    </w:rPr>
  </w:style>
  <w:style w:type="paragraph" w:customStyle="1" w:styleId="PI-1labEMEASMCA">
    <w:name w:val="PI-1_lab EMEA_SMCA"/>
    <w:basedOn w:val="prastasis"/>
    <w:link w:val="PI-1labEMEASMCAChar"/>
    <w:autoRedefine/>
    <w:rsid w:val="008A748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rPr>
  </w:style>
  <w:style w:type="character" w:customStyle="1" w:styleId="TTEMEASMCAChar">
    <w:name w:val="TT EMEA_SMCA Char"/>
    <w:link w:val="TTEMEASMCA"/>
    <w:locked/>
    <w:rsid w:val="008A7481"/>
    <w:rPr>
      <w:rFonts w:ascii="Times New Roman" w:eastAsia="Times New Roman" w:hAnsi="Times New Roman" w:cs="Times New Roman"/>
      <w:b/>
      <w:caps/>
    </w:rPr>
  </w:style>
  <w:style w:type="paragraph" w:customStyle="1" w:styleId="TTEMEASMCA">
    <w:name w:val="TT EMEA_SMCA"/>
    <w:basedOn w:val="Antrat1"/>
    <w:link w:val="TTEMEASMCAChar"/>
    <w:autoRedefine/>
    <w:rsid w:val="008A7481"/>
    <w:pPr>
      <w:keepNext w:val="0"/>
      <w:keepLines w:val="0"/>
      <w:tabs>
        <w:tab w:val="left" w:pos="567"/>
      </w:tabs>
      <w:spacing w:before="0" w:line="240" w:lineRule="auto"/>
      <w:ind w:left="567" w:hanging="567"/>
      <w:jc w:val="center"/>
    </w:pPr>
    <w:rPr>
      <w:rFonts w:ascii="Times New Roman" w:hAnsi="Times New Roman"/>
      <w:bCs w:val="0"/>
      <w:caps/>
      <w:color w:val="auto"/>
      <w:sz w:val="22"/>
      <w:szCs w:val="22"/>
      <w:lang w:val="en-US"/>
    </w:rPr>
  </w:style>
  <w:style w:type="paragraph" w:customStyle="1" w:styleId="BT-EMEASMCA">
    <w:name w:val="BT- EMEA_SMCA"/>
    <w:basedOn w:val="BTEMEASMCA"/>
    <w:autoRedefine/>
    <w:rsid w:val="008A7481"/>
    <w:pPr>
      <w:numPr>
        <w:numId w:val="18"/>
      </w:numPr>
      <w:tabs>
        <w:tab w:val="clear" w:pos="720"/>
        <w:tab w:val="num" w:pos="360"/>
      </w:tabs>
      <w:ind w:left="0" w:firstLine="0"/>
    </w:pPr>
  </w:style>
  <w:style w:type="paragraph" w:customStyle="1" w:styleId="BTbEMEASMCA">
    <w:name w:val="BT(b) EMEA_SMCA"/>
    <w:basedOn w:val="BTEMEASMCA"/>
    <w:autoRedefine/>
    <w:rsid w:val="008A7481"/>
    <w:rPr>
      <w:b/>
    </w:rPr>
  </w:style>
  <w:style w:type="paragraph" w:customStyle="1" w:styleId="PI-3EMEASMCA">
    <w:name w:val="PI-3 EMEA_SMCA"/>
    <w:basedOn w:val="prastasis"/>
    <w:autoRedefine/>
    <w:rsid w:val="008A7481"/>
    <w:pPr>
      <w:spacing w:after="0" w:line="220" w:lineRule="exact"/>
    </w:pPr>
    <w:rPr>
      <w:rFonts w:ascii="Times New Roman" w:eastAsia="Times New Roman" w:hAnsi="Times New Roman" w:cs="Times New Roman"/>
      <w:b/>
      <w:bCs/>
      <w:lang w:val="lt-LT"/>
    </w:rPr>
  </w:style>
  <w:style w:type="paragraph" w:customStyle="1" w:styleId="ammcorpstexte">
    <w:name w:val="ammcorpstexte"/>
    <w:basedOn w:val="prastasis"/>
    <w:rsid w:val="008A7481"/>
    <w:pPr>
      <w:spacing w:after="0" w:line="240" w:lineRule="auto"/>
    </w:pPr>
    <w:rPr>
      <w:rFonts w:ascii="Arial" w:eastAsia="Times New Roman" w:hAnsi="Arial" w:cs="Arial"/>
      <w:color w:val="000000"/>
      <w:sz w:val="24"/>
      <w:szCs w:val="24"/>
      <w:lang w:val="fr-FR" w:eastAsia="fr-FR"/>
    </w:rPr>
  </w:style>
  <w:style w:type="paragraph" w:customStyle="1" w:styleId="Default">
    <w:name w:val="Default"/>
    <w:rsid w:val="008A7481"/>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character" w:customStyle="1" w:styleId="AmmTitulaireAdresseCar">
    <w:name w:val="AmmTitulaireAdresse Car"/>
    <w:basedOn w:val="Numatytasispastraiposriftas"/>
    <w:link w:val="AmmTitulaireAdresse"/>
    <w:locked/>
    <w:rsid w:val="008A7481"/>
    <w:rPr>
      <w:rFonts w:ascii="Arial" w:eastAsia="Times New Roman" w:hAnsi="Arial" w:cs="Times New Roman"/>
      <w:caps/>
      <w:sz w:val="20"/>
      <w:szCs w:val="20"/>
      <w:lang w:val="fr-FR" w:eastAsia="fr-FR"/>
    </w:rPr>
  </w:style>
  <w:style w:type="paragraph" w:customStyle="1" w:styleId="AmmTitulaireAdresse">
    <w:name w:val="AmmTitulaireAdresse"/>
    <w:basedOn w:val="prastasis"/>
    <w:link w:val="AmmTitulaireAdresseCar"/>
    <w:rsid w:val="008A7481"/>
    <w:pPr>
      <w:spacing w:after="0" w:line="240" w:lineRule="auto"/>
    </w:pPr>
    <w:rPr>
      <w:rFonts w:ascii="Arial" w:eastAsia="Times New Roman" w:hAnsi="Arial" w:cs="Times New Roman"/>
      <w:caps/>
      <w:sz w:val="20"/>
      <w:szCs w:val="20"/>
      <w:lang w:val="fr-FR" w:eastAsia="fr-FR"/>
    </w:rPr>
  </w:style>
  <w:style w:type="character" w:customStyle="1" w:styleId="AmmCorpsTexteCar">
    <w:name w:val="AmmCorpsTexte Car"/>
    <w:link w:val="AmmCorpsTexte0"/>
    <w:locked/>
    <w:rsid w:val="008A7481"/>
    <w:rPr>
      <w:rFonts w:ascii="Arial" w:eastAsia="Times New Roman" w:hAnsi="Arial" w:cs="Times New Roman"/>
      <w:sz w:val="20"/>
      <w:szCs w:val="20"/>
      <w:lang w:val="fr-FR" w:eastAsia="fr-FR"/>
    </w:rPr>
  </w:style>
  <w:style w:type="paragraph" w:customStyle="1" w:styleId="AmmCorpsTexte0">
    <w:name w:val="AmmCorpsTexte"/>
    <w:basedOn w:val="prastasis"/>
    <w:link w:val="AmmCorpsTexteCar"/>
    <w:rsid w:val="008A7481"/>
    <w:pPr>
      <w:spacing w:after="120" w:line="240" w:lineRule="auto"/>
      <w:jc w:val="both"/>
    </w:pPr>
    <w:rPr>
      <w:rFonts w:ascii="Arial" w:eastAsia="Times New Roman" w:hAnsi="Arial" w:cs="Times New Roman"/>
      <w:sz w:val="20"/>
      <w:szCs w:val="20"/>
      <w:lang w:val="fr-FR" w:eastAsia="fr-FR"/>
    </w:rPr>
  </w:style>
  <w:style w:type="character" w:customStyle="1" w:styleId="Nerykuspabraukimas1">
    <w:name w:val="Neryškus pabraukimas1"/>
    <w:uiPriority w:val="19"/>
    <w:qFormat/>
    <w:rsid w:val="008A7481"/>
    <w:rPr>
      <w:i/>
      <w:iCs/>
      <w:color w:val="808080"/>
    </w:rPr>
  </w:style>
  <w:style w:type="character" w:customStyle="1" w:styleId="Rykuspabraukimas1">
    <w:name w:val="Ryškus pabraukimas1"/>
    <w:uiPriority w:val="21"/>
    <w:qFormat/>
    <w:rsid w:val="008A7481"/>
    <w:rPr>
      <w:b/>
      <w:bCs/>
      <w:i/>
      <w:iCs/>
      <w:color w:val="B83D68"/>
    </w:rPr>
  </w:style>
  <w:style w:type="character" w:customStyle="1" w:styleId="Nerykinuoroda1">
    <w:name w:val="Neryški nuoroda1"/>
    <w:uiPriority w:val="31"/>
    <w:qFormat/>
    <w:rsid w:val="008A7481"/>
    <w:rPr>
      <w:smallCaps/>
      <w:color w:val="AC66BB"/>
      <w:u w:val="single"/>
    </w:rPr>
  </w:style>
  <w:style w:type="character" w:customStyle="1" w:styleId="Rykinuoroda1">
    <w:name w:val="Ryški nuoroda1"/>
    <w:uiPriority w:val="32"/>
    <w:qFormat/>
    <w:rsid w:val="008A7481"/>
    <w:rPr>
      <w:b/>
      <w:bCs/>
      <w:smallCaps/>
      <w:color w:val="AC66BB"/>
      <w:spacing w:val="5"/>
      <w:u w:val="single"/>
    </w:rPr>
  </w:style>
  <w:style w:type="character" w:customStyle="1" w:styleId="Knygospavadinimas1">
    <w:name w:val="Knygos pavadinimas1"/>
    <w:uiPriority w:val="33"/>
    <w:qFormat/>
    <w:rsid w:val="008A7481"/>
    <w:rPr>
      <w:b/>
      <w:bCs/>
      <w:smallCaps/>
      <w:spacing w:val="5"/>
    </w:rPr>
  </w:style>
  <w:style w:type="paragraph" w:styleId="Pataisymai">
    <w:name w:val="Revision"/>
    <w:hidden/>
    <w:uiPriority w:val="99"/>
    <w:semiHidden/>
    <w:rsid w:val="008A7481"/>
    <w:pPr>
      <w:spacing w:after="0" w:line="240" w:lineRule="auto"/>
    </w:pPr>
    <w:rPr>
      <w:lang w:val="lt-LT"/>
    </w:rPr>
  </w:style>
  <w:style w:type="character" w:styleId="Komentaronuoroda">
    <w:name w:val="annotation reference"/>
    <w:basedOn w:val="Numatytasispastraiposriftas"/>
    <w:uiPriority w:val="99"/>
    <w:semiHidden/>
    <w:unhideWhenUsed/>
    <w:rsid w:val="0098081E"/>
    <w:rPr>
      <w:sz w:val="16"/>
      <w:szCs w:val="16"/>
    </w:rPr>
  </w:style>
  <w:style w:type="paragraph" w:styleId="HTMLiankstoformatuotas">
    <w:name w:val="HTML Preformatted"/>
    <w:basedOn w:val="prastasis"/>
    <w:link w:val="HTMLiankstoformatuotasDiagrama"/>
    <w:uiPriority w:val="99"/>
    <w:semiHidden/>
    <w:unhideWhenUsed/>
    <w:rsid w:val="0052129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2129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01989">
      <w:bodyDiv w:val="1"/>
      <w:marLeft w:val="0"/>
      <w:marRight w:val="0"/>
      <w:marTop w:val="0"/>
      <w:marBottom w:val="0"/>
      <w:divBdr>
        <w:top w:val="none" w:sz="0" w:space="0" w:color="auto"/>
        <w:left w:val="none" w:sz="0" w:space="0" w:color="auto"/>
        <w:bottom w:val="none" w:sz="0" w:space="0" w:color="auto"/>
        <w:right w:val="none" w:sz="0" w:space="0" w:color="auto"/>
      </w:divBdr>
    </w:div>
    <w:div w:id="750662265">
      <w:bodyDiv w:val="1"/>
      <w:marLeft w:val="0"/>
      <w:marRight w:val="0"/>
      <w:marTop w:val="0"/>
      <w:marBottom w:val="0"/>
      <w:divBdr>
        <w:top w:val="none" w:sz="0" w:space="0" w:color="auto"/>
        <w:left w:val="none" w:sz="0" w:space="0" w:color="auto"/>
        <w:bottom w:val="none" w:sz="0" w:space="0" w:color="auto"/>
        <w:right w:val="none" w:sz="0" w:space="0" w:color="auto"/>
      </w:divBdr>
    </w:div>
    <w:div w:id="974677547">
      <w:bodyDiv w:val="1"/>
      <w:marLeft w:val="0"/>
      <w:marRight w:val="0"/>
      <w:marTop w:val="0"/>
      <w:marBottom w:val="0"/>
      <w:divBdr>
        <w:top w:val="none" w:sz="0" w:space="0" w:color="auto"/>
        <w:left w:val="none" w:sz="0" w:space="0" w:color="auto"/>
        <w:bottom w:val="none" w:sz="0" w:space="0" w:color="auto"/>
        <w:right w:val="none" w:sz="0" w:space="0" w:color="auto"/>
      </w:divBdr>
    </w:div>
    <w:div w:id="1033309075">
      <w:bodyDiv w:val="1"/>
      <w:marLeft w:val="0"/>
      <w:marRight w:val="0"/>
      <w:marTop w:val="0"/>
      <w:marBottom w:val="0"/>
      <w:divBdr>
        <w:top w:val="none" w:sz="0" w:space="0" w:color="auto"/>
        <w:left w:val="none" w:sz="0" w:space="0" w:color="auto"/>
        <w:bottom w:val="none" w:sz="0" w:space="0" w:color="auto"/>
        <w:right w:val="none" w:sz="0" w:space="0" w:color="auto"/>
      </w:divBdr>
    </w:div>
    <w:div w:id="1567105016">
      <w:bodyDiv w:val="1"/>
      <w:marLeft w:val="0"/>
      <w:marRight w:val="0"/>
      <w:marTop w:val="0"/>
      <w:marBottom w:val="0"/>
      <w:divBdr>
        <w:top w:val="none" w:sz="0" w:space="0" w:color="auto"/>
        <w:left w:val="none" w:sz="0" w:space="0" w:color="auto"/>
        <w:bottom w:val="none" w:sz="0" w:space="0" w:color="auto"/>
        <w:right w:val="none" w:sz="0" w:space="0" w:color="auto"/>
      </w:divBdr>
    </w:div>
    <w:div w:id="1579706590">
      <w:bodyDiv w:val="1"/>
      <w:marLeft w:val="0"/>
      <w:marRight w:val="0"/>
      <w:marTop w:val="0"/>
      <w:marBottom w:val="0"/>
      <w:divBdr>
        <w:top w:val="none" w:sz="0" w:space="0" w:color="auto"/>
        <w:left w:val="none" w:sz="0" w:space="0" w:color="auto"/>
        <w:bottom w:val="none" w:sz="0" w:space="0" w:color="auto"/>
        <w:right w:val="none" w:sz="0" w:space="0" w:color="auto"/>
      </w:divBdr>
    </w:div>
    <w:div w:id="158669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D834FD399F54285E54A3FA5DC6BB0" ma:contentTypeVersion="14" ma:contentTypeDescription="Create a new document." ma:contentTypeScope="" ma:versionID="caf76bc30beb5466c5f16961c78238a2">
  <xsd:schema xmlns:xsd="http://www.w3.org/2001/XMLSchema" xmlns:xs="http://www.w3.org/2001/XMLSchema" xmlns:p="http://schemas.microsoft.com/office/2006/metadata/properties" xmlns:ns2="e7d6e953-7105-4bf5-a28a-e39e2de6e73f" xmlns:ns3="d2f8a4ff-0ab2-4dfd-9f00-3c856190af41" targetNamespace="http://schemas.microsoft.com/office/2006/metadata/properties" ma:root="true" ma:fieldsID="35fcb14f14d1cd1c95ed6770f0b4cc53" ns2:_="" ns3:_="">
    <xsd:import namespace="e7d6e953-7105-4bf5-a28a-e39e2de6e73f"/>
    <xsd:import namespace="d2f8a4ff-0ab2-4dfd-9f00-3c856190af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6e953-7105-4bf5-a28a-e39e2de6e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b1a88b9-9d28-4e6d-8b9e-adedf15b1d2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f8a4ff-0ab2-4dfd-9f00-3c856190af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14000d-8d1f-4787-9194-bc7e2caef1fd}" ma:internalName="TaxCatchAll" ma:showField="CatchAllData" ma:web="d2f8a4ff-0ab2-4dfd-9f00-3c856190af4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d337c4-3536-42aa-bcad-45a92260fbbb" xsi:nil="true"/>
    <lcf76f155ced4ddcb4097134ff3c332f xmlns="919fcc90-50c0-45c6-8ec8-a033409ac1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BA3F060332BB4FB9463E59EBA0BD3F" ma:contentTypeVersion="317" ma:contentTypeDescription="Create a new document." ma:contentTypeScope="" ma:versionID="c3b5d6fc6d089ed198e59808af8d9887">
  <xsd:schema xmlns:xsd="http://www.w3.org/2001/XMLSchema" xmlns:xs="http://www.w3.org/2001/XMLSchema" xmlns:p="http://schemas.microsoft.com/office/2006/metadata/properties" xmlns:ns2="24ae3cea-6b7a-4a98-9341-353a6f9b1fa7" xmlns:ns3="919fcc90-50c0-45c6-8ec8-a033409ac1f6" xmlns:ns4="fad337c4-3536-42aa-bcad-45a92260fbbb" targetNamespace="http://schemas.microsoft.com/office/2006/metadata/properties" ma:root="true" ma:fieldsID="a26df491cbdb3b0bb902799b1941bff6" ns2:_="" ns3:_="" ns4:_="">
    <xsd:import namespace="24ae3cea-6b7a-4a98-9341-353a6f9b1fa7"/>
    <xsd:import namespace="919fcc90-50c0-45c6-8ec8-a033409ac1f6"/>
    <xsd:import namespace="fad337c4-3536-42aa-bcad-45a92260fbbb"/>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DateTaken" minOccurs="0"/>
                <xsd:element ref="ns2:SharedWithDetail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e3cea-6b7a-4a98-9341-353a6f9b1f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9fcc90-50c0-45c6-8ec8-a033409ac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32c82d-8c64-4942-9ba3-6b0f70a826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d337c4-3536-42aa-bcad-45a92260fbb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47b3f39-8cb3-4dcc-8e36-7ee473dfb68e}" ma:internalName="TaxCatchAll" ma:showField="CatchAllData" ma:web="24ae3cea-6b7a-4a98-9341-353a6f9b1f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7A9EC-4D5B-49A8-B93D-24B911955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6e953-7105-4bf5-a28a-e39e2de6e73f"/>
    <ds:schemaRef ds:uri="d2f8a4ff-0ab2-4dfd-9f00-3c856190a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1475E-985C-4524-99E9-5B1FF43C7479}">
  <ds:schemaRefs>
    <ds:schemaRef ds:uri="http://www.w3.org/XML/1998/namespace"/>
    <ds:schemaRef ds:uri="http://schemas.microsoft.com/office/2006/metadata/properties"/>
    <ds:schemaRef ds:uri="24ae3cea-6b7a-4a98-9341-353a6f9b1fa7"/>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fad337c4-3536-42aa-bcad-45a92260fbbb"/>
    <ds:schemaRef ds:uri="919fcc90-50c0-45c6-8ec8-a033409ac1f6"/>
  </ds:schemaRefs>
</ds:datastoreItem>
</file>

<file path=customXml/itemProps3.xml><?xml version="1.0" encoding="utf-8"?>
<ds:datastoreItem xmlns:ds="http://schemas.openxmlformats.org/officeDocument/2006/customXml" ds:itemID="{D9D8DFBD-7247-4E74-9E81-A54F15B0D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e3cea-6b7a-4a98-9341-353a6f9b1fa7"/>
    <ds:schemaRef ds:uri="919fcc90-50c0-45c6-8ec8-a033409ac1f6"/>
    <ds:schemaRef ds:uri="fad337c4-3536-42aa-bcad-45a92260f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D4A14-693E-4976-BE96-ABDEF3F7A460}">
  <ds:schemaRefs>
    <ds:schemaRef ds:uri="http://schemas.microsoft.com/sharepoint/v3/contenttype/forms"/>
  </ds:schemaRefs>
</ds:datastoreItem>
</file>

<file path=docMetadata/LabelInfo.xml><?xml version="1.0" encoding="utf-8"?>
<clbl:labelList xmlns:clbl="http://schemas.microsoft.com/office/2020/mipLabelMetadata">
  <clbl:label id="{bed52191-4894-4299-9db9-48e4fb29646e}" enabled="0" method="" siteId="{bed52191-4894-4299-9db9-48e4fb29646e}"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41</Pages>
  <Words>48166</Words>
  <Characters>27455</Characters>
  <Application>Microsoft Office Word</Application>
  <DocSecurity>0</DocSecurity>
  <Lines>228</Lines>
  <Paragraphs>150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9.	REGISTRAVIMO/PERREGISTRAVIMO DATA</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vector>
  </TitlesOfParts>
  <Company/>
  <LinksUpToDate>false</LinksUpToDate>
  <CharactersWithSpaces>75471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4</cp:revision>
  <dcterms:created xsi:type="dcterms:W3CDTF">2025-06-10T06:42:00Z</dcterms:created>
  <dcterms:modified xsi:type="dcterms:W3CDTF">2025-06-10T07:45:00Z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0x01010007BD834FD399F54285E54A3FA5DC6BB0</vt:lpwstr>
  </property>
  <property fmtid="{D5CDD505-2E9C-101B-9397-08002B2CF9AE}" pid="3" name="MediaServiceImageTags">
    <vt:lpwstr/>
  </property>
</Properties>
</file>