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F6FA8" w14:textId="77777777" w:rsidR="00117620" w:rsidRPr="00841E3A" w:rsidRDefault="00117620" w:rsidP="00117620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</w:rPr>
      </w:pPr>
      <w:r w:rsidRPr="00841E3A">
        <w:rPr>
          <w:rFonts w:ascii="Times New Roman" w:hAnsi="Times New Roman"/>
          <w:b/>
        </w:rPr>
        <w:t>Pakuotės lapelis: informacija vartotojui</w:t>
      </w:r>
    </w:p>
    <w:p w14:paraId="205B833C" w14:textId="77777777" w:rsidR="00117620" w:rsidRPr="00841E3A" w:rsidRDefault="00117620" w:rsidP="00117620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iCs/>
          <w:spacing w:val="20"/>
        </w:rPr>
      </w:pPr>
    </w:p>
    <w:p w14:paraId="71C64A5E" w14:textId="77777777" w:rsidR="00117620" w:rsidRPr="00841E3A" w:rsidRDefault="00117620" w:rsidP="00117620">
      <w:pPr>
        <w:spacing w:after="0" w:line="240" w:lineRule="auto"/>
        <w:jc w:val="center"/>
        <w:rPr>
          <w:rFonts w:ascii="Times New Roman" w:hAnsi="Times New Roman"/>
          <w:b/>
        </w:rPr>
      </w:pPr>
      <w:proofErr w:type="spellStart"/>
      <w:r w:rsidRPr="00841E3A">
        <w:rPr>
          <w:rFonts w:ascii="Times New Roman" w:hAnsi="Times New Roman"/>
          <w:b/>
        </w:rPr>
        <w:t>Glypressin</w:t>
      </w:r>
      <w:proofErr w:type="spellEnd"/>
      <w:r w:rsidRPr="00841E3A">
        <w:rPr>
          <w:rFonts w:ascii="Times New Roman" w:hAnsi="Times New Roman"/>
          <w:b/>
        </w:rPr>
        <w:t xml:space="preserve"> 1 mg milteliai ir tirpiklis injekciniam tirpalui</w:t>
      </w:r>
    </w:p>
    <w:p w14:paraId="5F1FF37B" w14:textId="77777777" w:rsidR="00117620" w:rsidRPr="00841E3A" w:rsidRDefault="00117620" w:rsidP="00117620">
      <w:pPr>
        <w:spacing w:after="0" w:line="240" w:lineRule="auto"/>
        <w:jc w:val="center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t</w:t>
      </w:r>
      <w:r w:rsidRPr="00841E3A">
        <w:rPr>
          <w:rFonts w:ascii="Times New Roman" w:hAnsi="Times New Roman"/>
        </w:rPr>
        <w:t>erlipresino</w:t>
      </w:r>
      <w:proofErr w:type="spellEnd"/>
      <w:r w:rsidRPr="00841E3A">
        <w:rPr>
          <w:rFonts w:ascii="Times New Roman" w:hAnsi="Times New Roman"/>
        </w:rPr>
        <w:t xml:space="preserve"> acetatas</w:t>
      </w:r>
    </w:p>
    <w:p w14:paraId="67CC8EEC" w14:textId="77777777" w:rsidR="00117620" w:rsidRPr="00841E3A" w:rsidRDefault="00117620" w:rsidP="00117620">
      <w:pPr>
        <w:keepNext/>
        <w:spacing w:after="0" w:line="240" w:lineRule="auto"/>
        <w:outlineLvl w:val="0"/>
        <w:rPr>
          <w:rFonts w:ascii="Times New Roman" w:hAnsi="Times New Roman"/>
          <w:spacing w:val="20"/>
        </w:rPr>
      </w:pPr>
    </w:p>
    <w:p w14:paraId="2D93DA63" w14:textId="77777777" w:rsidR="00117620" w:rsidRPr="00841E3A" w:rsidRDefault="00117620" w:rsidP="00117620">
      <w:pPr>
        <w:spacing w:after="0" w:line="240" w:lineRule="auto"/>
        <w:rPr>
          <w:rFonts w:ascii="Times New Roman" w:hAnsi="Times New Roman"/>
          <w:b/>
        </w:rPr>
      </w:pPr>
      <w:r w:rsidRPr="00841E3A">
        <w:rPr>
          <w:rFonts w:ascii="Times New Roman" w:hAnsi="Times New Roman"/>
          <w:b/>
        </w:rPr>
        <w:t>Atidžiai perskaitykite visą šį lapelį, prieš pradėdami vartoti vaistą, nes jame pateikiama Jums svarbi informacija.</w:t>
      </w:r>
    </w:p>
    <w:p w14:paraId="1C2DDBF6" w14:textId="77777777" w:rsidR="00117620" w:rsidRPr="00841E3A" w:rsidRDefault="00117620" w:rsidP="00117620">
      <w:pPr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841E3A">
        <w:rPr>
          <w:rFonts w:ascii="Times New Roman" w:hAnsi="Times New Roman"/>
        </w:rPr>
        <w:t>Neišmeskite šio lapelio, nes vėl gali prireikti jį perskaityti.</w:t>
      </w:r>
    </w:p>
    <w:p w14:paraId="265C3799" w14:textId="77777777" w:rsidR="00117620" w:rsidRPr="00841E3A" w:rsidRDefault="00117620" w:rsidP="00117620">
      <w:pPr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841E3A">
        <w:rPr>
          <w:rFonts w:ascii="Times New Roman" w:hAnsi="Times New Roman"/>
        </w:rPr>
        <w:t>Jeigu kiltų daugiau klausimų, kreipkitės į gydytoją.</w:t>
      </w:r>
    </w:p>
    <w:p w14:paraId="3ACDAA25" w14:textId="77777777" w:rsidR="00117620" w:rsidRPr="00841E3A" w:rsidRDefault="00117620" w:rsidP="00117620">
      <w:pPr>
        <w:numPr>
          <w:ilvl w:val="0"/>
          <w:numId w:val="1"/>
        </w:numPr>
        <w:contextualSpacing/>
        <w:rPr>
          <w:rFonts w:ascii="Times New Roman" w:hAnsi="Times New Roman"/>
          <w:b/>
          <w:i/>
        </w:rPr>
      </w:pPr>
      <w:r w:rsidRPr="00841E3A">
        <w:rPr>
          <w:rFonts w:ascii="Times New Roman" w:hAnsi="Times New Roman"/>
        </w:rPr>
        <w:t>Jeigu pasireiškė šalutinis poveikis (net jeigu jis šiame lapelyje nenurodytas), kreipkitės į gydytoją. Žr. 4 skyrių.</w:t>
      </w:r>
    </w:p>
    <w:p w14:paraId="7F0524CE" w14:textId="77777777" w:rsidR="00117620" w:rsidRPr="00841E3A" w:rsidRDefault="00117620" w:rsidP="00117620">
      <w:pPr>
        <w:spacing w:after="0" w:line="240" w:lineRule="auto"/>
        <w:rPr>
          <w:rFonts w:ascii="Times New Roman" w:hAnsi="Times New Roman"/>
        </w:rPr>
      </w:pPr>
    </w:p>
    <w:p w14:paraId="0361EB1A" w14:textId="77777777" w:rsidR="00117620" w:rsidRPr="00841E3A" w:rsidRDefault="00117620" w:rsidP="00117620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="Times New Roman" w:hAnsi="Times New Roman"/>
          <w:b/>
          <w:bCs/>
          <w:snapToGrid w:val="0"/>
          <w:lang w:eastAsia="x-none"/>
        </w:rPr>
      </w:pPr>
      <w:r w:rsidRPr="00841E3A">
        <w:rPr>
          <w:rFonts w:ascii="Times New Roman" w:eastAsia="Times New Roman" w:hAnsi="Times New Roman"/>
          <w:b/>
          <w:bCs/>
          <w:snapToGrid w:val="0"/>
          <w:lang w:eastAsia="x-none"/>
        </w:rPr>
        <w:t>Apie ką rašoma šiame lapelyje?</w:t>
      </w:r>
    </w:p>
    <w:p w14:paraId="5E84E616" w14:textId="77777777" w:rsidR="00117620" w:rsidRPr="00841E3A" w:rsidRDefault="00117620" w:rsidP="00117620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="Times New Roman" w:hAnsi="Times New Roman"/>
          <w:b/>
          <w:bCs/>
          <w:snapToGrid w:val="0"/>
          <w:lang w:eastAsia="x-none"/>
        </w:rPr>
      </w:pPr>
    </w:p>
    <w:p w14:paraId="2B7BC930" w14:textId="77777777" w:rsidR="00117620" w:rsidRPr="00841E3A" w:rsidRDefault="00117620" w:rsidP="00117620">
      <w:pPr>
        <w:numPr>
          <w:ilvl w:val="1"/>
          <w:numId w:val="1"/>
        </w:numPr>
        <w:tabs>
          <w:tab w:val="num" w:pos="567"/>
        </w:tabs>
        <w:spacing w:after="0" w:line="240" w:lineRule="auto"/>
        <w:ind w:left="567" w:hanging="567"/>
        <w:rPr>
          <w:rFonts w:ascii="Times New Roman" w:hAnsi="Times New Roman"/>
        </w:rPr>
      </w:pPr>
      <w:r w:rsidRPr="00841E3A">
        <w:rPr>
          <w:rFonts w:ascii="Times New Roman" w:hAnsi="Times New Roman"/>
        </w:rPr>
        <w:t xml:space="preserve">Kas yra </w:t>
      </w:r>
      <w:proofErr w:type="spellStart"/>
      <w:r w:rsidRPr="00841E3A">
        <w:rPr>
          <w:rFonts w:ascii="Times New Roman" w:hAnsi="Times New Roman"/>
        </w:rPr>
        <w:t>Glypressin</w:t>
      </w:r>
      <w:proofErr w:type="spellEnd"/>
      <w:r w:rsidRPr="00841E3A">
        <w:rPr>
          <w:rFonts w:ascii="Times New Roman" w:hAnsi="Times New Roman"/>
        </w:rPr>
        <w:t xml:space="preserve"> ir kam jis vartojamas</w:t>
      </w:r>
    </w:p>
    <w:p w14:paraId="46E1FF31" w14:textId="77777777" w:rsidR="00117620" w:rsidRPr="00841E3A" w:rsidRDefault="00117620" w:rsidP="00117620">
      <w:pPr>
        <w:numPr>
          <w:ilvl w:val="1"/>
          <w:numId w:val="1"/>
        </w:numPr>
        <w:tabs>
          <w:tab w:val="num" w:pos="567"/>
        </w:tabs>
        <w:spacing w:after="0" w:line="240" w:lineRule="auto"/>
        <w:ind w:left="567" w:hanging="567"/>
        <w:rPr>
          <w:rFonts w:ascii="Times New Roman" w:hAnsi="Times New Roman"/>
        </w:rPr>
      </w:pPr>
      <w:r w:rsidRPr="00841E3A">
        <w:rPr>
          <w:rFonts w:ascii="Times New Roman" w:hAnsi="Times New Roman"/>
        </w:rPr>
        <w:t xml:space="preserve">Kas žinotina prieš vartojant </w:t>
      </w:r>
      <w:proofErr w:type="spellStart"/>
      <w:r w:rsidRPr="00841E3A">
        <w:rPr>
          <w:rFonts w:ascii="Times New Roman" w:hAnsi="Times New Roman"/>
        </w:rPr>
        <w:t>Glypressin</w:t>
      </w:r>
      <w:proofErr w:type="spellEnd"/>
      <w:r w:rsidRPr="00841E3A">
        <w:rPr>
          <w:rFonts w:ascii="Times New Roman" w:hAnsi="Times New Roman"/>
        </w:rPr>
        <w:t xml:space="preserve"> </w:t>
      </w:r>
    </w:p>
    <w:p w14:paraId="6707E2F3" w14:textId="77777777" w:rsidR="00117620" w:rsidRPr="00841E3A" w:rsidRDefault="00117620" w:rsidP="00117620">
      <w:pPr>
        <w:numPr>
          <w:ilvl w:val="1"/>
          <w:numId w:val="1"/>
        </w:numPr>
        <w:tabs>
          <w:tab w:val="num" w:pos="567"/>
        </w:tabs>
        <w:spacing w:after="0" w:line="240" w:lineRule="auto"/>
        <w:ind w:left="567" w:hanging="567"/>
        <w:rPr>
          <w:rFonts w:ascii="Times New Roman" w:hAnsi="Times New Roman"/>
        </w:rPr>
      </w:pPr>
      <w:r w:rsidRPr="00841E3A">
        <w:rPr>
          <w:rFonts w:ascii="Times New Roman" w:hAnsi="Times New Roman"/>
        </w:rPr>
        <w:t xml:space="preserve">Kaip vartoti </w:t>
      </w:r>
      <w:proofErr w:type="spellStart"/>
      <w:r w:rsidRPr="00841E3A">
        <w:rPr>
          <w:rFonts w:ascii="Times New Roman" w:hAnsi="Times New Roman"/>
        </w:rPr>
        <w:t>Glypressin</w:t>
      </w:r>
      <w:proofErr w:type="spellEnd"/>
      <w:r w:rsidRPr="00841E3A">
        <w:rPr>
          <w:rFonts w:ascii="Times New Roman" w:hAnsi="Times New Roman"/>
        </w:rPr>
        <w:t xml:space="preserve"> </w:t>
      </w:r>
    </w:p>
    <w:p w14:paraId="349A708D" w14:textId="77777777" w:rsidR="00117620" w:rsidRPr="00841E3A" w:rsidRDefault="00117620" w:rsidP="00117620">
      <w:pPr>
        <w:numPr>
          <w:ilvl w:val="1"/>
          <w:numId w:val="1"/>
        </w:numPr>
        <w:tabs>
          <w:tab w:val="num" w:pos="567"/>
        </w:tabs>
        <w:spacing w:after="0" w:line="240" w:lineRule="auto"/>
        <w:ind w:left="567" w:hanging="567"/>
        <w:rPr>
          <w:rFonts w:ascii="Times New Roman" w:hAnsi="Times New Roman"/>
        </w:rPr>
      </w:pPr>
      <w:r w:rsidRPr="00841E3A">
        <w:rPr>
          <w:rFonts w:ascii="Times New Roman" w:hAnsi="Times New Roman"/>
        </w:rPr>
        <w:t>Galimas šalutinis poveikis</w:t>
      </w:r>
    </w:p>
    <w:p w14:paraId="23DC96C2" w14:textId="77777777" w:rsidR="00117620" w:rsidRPr="00841E3A" w:rsidRDefault="00117620" w:rsidP="00117620">
      <w:pPr>
        <w:numPr>
          <w:ilvl w:val="1"/>
          <w:numId w:val="1"/>
        </w:numPr>
        <w:tabs>
          <w:tab w:val="num" w:pos="567"/>
        </w:tabs>
        <w:spacing w:after="0" w:line="240" w:lineRule="auto"/>
        <w:ind w:left="567" w:hanging="567"/>
        <w:rPr>
          <w:rFonts w:ascii="Times New Roman" w:hAnsi="Times New Roman"/>
        </w:rPr>
      </w:pPr>
      <w:r w:rsidRPr="00841E3A">
        <w:rPr>
          <w:rFonts w:ascii="Times New Roman" w:hAnsi="Times New Roman"/>
        </w:rPr>
        <w:t xml:space="preserve">Kaip laikyti </w:t>
      </w:r>
      <w:proofErr w:type="spellStart"/>
      <w:r w:rsidRPr="00841E3A">
        <w:rPr>
          <w:rFonts w:ascii="Times New Roman" w:hAnsi="Times New Roman"/>
        </w:rPr>
        <w:t>Glypressin</w:t>
      </w:r>
      <w:proofErr w:type="spellEnd"/>
      <w:r w:rsidRPr="00841E3A">
        <w:rPr>
          <w:rFonts w:ascii="Times New Roman" w:hAnsi="Times New Roman"/>
        </w:rPr>
        <w:t xml:space="preserve"> </w:t>
      </w:r>
    </w:p>
    <w:p w14:paraId="60905988" w14:textId="77777777" w:rsidR="00117620" w:rsidRPr="00841E3A" w:rsidRDefault="00117620" w:rsidP="00117620">
      <w:pPr>
        <w:tabs>
          <w:tab w:val="num" w:pos="567"/>
        </w:tabs>
        <w:spacing w:after="0" w:line="240" w:lineRule="auto"/>
        <w:ind w:left="567" w:hanging="567"/>
        <w:rPr>
          <w:rFonts w:ascii="Times New Roman" w:hAnsi="Times New Roman"/>
        </w:rPr>
      </w:pPr>
      <w:r w:rsidRPr="00841E3A">
        <w:rPr>
          <w:rFonts w:ascii="Times New Roman" w:hAnsi="Times New Roman"/>
        </w:rPr>
        <w:t>6.</w:t>
      </w:r>
      <w:r w:rsidRPr="00841E3A">
        <w:rPr>
          <w:rFonts w:ascii="Times New Roman" w:hAnsi="Times New Roman"/>
        </w:rPr>
        <w:tab/>
      </w:r>
      <w:r w:rsidRPr="00841E3A">
        <w:rPr>
          <w:rFonts w:ascii="Times New Roman" w:hAnsi="Times New Roman"/>
          <w:iCs/>
        </w:rPr>
        <w:t>Pakuotės turinys ir kita</w:t>
      </w:r>
      <w:r w:rsidRPr="00841E3A">
        <w:rPr>
          <w:rFonts w:ascii="Times New Roman" w:hAnsi="Times New Roman"/>
        </w:rPr>
        <w:t xml:space="preserve"> informacija</w:t>
      </w:r>
    </w:p>
    <w:p w14:paraId="1CC79412" w14:textId="77777777" w:rsidR="00117620" w:rsidRPr="00841E3A" w:rsidRDefault="00117620" w:rsidP="00117620">
      <w:pPr>
        <w:spacing w:after="0" w:line="240" w:lineRule="auto"/>
        <w:rPr>
          <w:rFonts w:ascii="Times New Roman" w:hAnsi="Times New Roman"/>
        </w:rPr>
      </w:pPr>
    </w:p>
    <w:p w14:paraId="2F882BF7" w14:textId="77777777" w:rsidR="00117620" w:rsidRPr="00F12E4B" w:rsidRDefault="00117620" w:rsidP="00117620">
      <w:pPr>
        <w:spacing w:after="0" w:line="240" w:lineRule="auto"/>
        <w:rPr>
          <w:rFonts w:ascii="Times New Roman" w:hAnsi="Times New Roman"/>
        </w:rPr>
      </w:pPr>
    </w:p>
    <w:p w14:paraId="160B69C4" w14:textId="77777777" w:rsidR="00117620" w:rsidRPr="00841E3A" w:rsidRDefault="00117620" w:rsidP="00117620">
      <w:pPr>
        <w:spacing w:after="0" w:line="240" w:lineRule="auto"/>
        <w:ind w:left="540" w:hanging="540"/>
        <w:rPr>
          <w:rFonts w:ascii="Times New Roman" w:hAnsi="Times New Roman"/>
          <w:b/>
        </w:rPr>
      </w:pPr>
      <w:r w:rsidRPr="00841E3A">
        <w:rPr>
          <w:rFonts w:ascii="Times New Roman" w:hAnsi="Times New Roman"/>
          <w:b/>
        </w:rPr>
        <w:t>1.</w:t>
      </w:r>
      <w:r w:rsidRPr="00841E3A">
        <w:rPr>
          <w:rFonts w:ascii="Times New Roman" w:hAnsi="Times New Roman"/>
          <w:b/>
        </w:rPr>
        <w:tab/>
        <w:t xml:space="preserve">Kas yra </w:t>
      </w:r>
      <w:proofErr w:type="spellStart"/>
      <w:r w:rsidRPr="00841E3A">
        <w:rPr>
          <w:rFonts w:ascii="Times New Roman" w:hAnsi="Times New Roman"/>
          <w:b/>
        </w:rPr>
        <w:t>Glypressin</w:t>
      </w:r>
      <w:proofErr w:type="spellEnd"/>
      <w:r w:rsidRPr="00841E3A">
        <w:rPr>
          <w:rFonts w:ascii="Times New Roman" w:hAnsi="Times New Roman"/>
          <w:b/>
        </w:rPr>
        <w:t xml:space="preserve"> ir kam jis vartojamas</w:t>
      </w:r>
    </w:p>
    <w:p w14:paraId="4EE53F2C" w14:textId="77777777" w:rsidR="00117620" w:rsidRPr="00F12E4B" w:rsidRDefault="00117620" w:rsidP="00117620">
      <w:pPr>
        <w:spacing w:after="0" w:line="240" w:lineRule="auto"/>
        <w:rPr>
          <w:rFonts w:ascii="Times New Roman" w:hAnsi="Times New Roman"/>
        </w:rPr>
      </w:pPr>
    </w:p>
    <w:p w14:paraId="4BB552F3" w14:textId="77777777" w:rsidR="00117620" w:rsidRPr="00841E3A" w:rsidRDefault="00117620" w:rsidP="00117620">
      <w:pPr>
        <w:spacing w:after="0" w:line="240" w:lineRule="auto"/>
        <w:rPr>
          <w:rFonts w:ascii="Times New Roman" w:hAnsi="Times New Roman"/>
        </w:rPr>
      </w:pPr>
      <w:proofErr w:type="spellStart"/>
      <w:r w:rsidRPr="00841E3A">
        <w:rPr>
          <w:rFonts w:ascii="Times New Roman" w:hAnsi="Times New Roman"/>
        </w:rPr>
        <w:t>Glypressin</w:t>
      </w:r>
      <w:proofErr w:type="spellEnd"/>
      <w:r w:rsidRPr="00841E3A">
        <w:rPr>
          <w:rFonts w:ascii="Times New Roman" w:hAnsi="Times New Roman"/>
        </w:rPr>
        <w:t xml:space="preserve"> susideda iš miltelių ir tirpiklio injekciniam tirpalui. Balti, </w:t>
      </w:r>
      <w:proofErr w:type="spellStart"/>
      <w:r w:rsidRPr="00841E3A">
        <w:rPr>
          <w:rFonts w:ascii="Times New Roman" w:hAnsi="Times New Roman"/>
        </w:rPr>
        <w:t>liofilizuoti</w:t>
      </w:r>
      <w:proofErr w:type="spellEnd"/>
      <w:r w:rsidRPr="00841E3A">
        <w:rPr>
          <w:rFonts w:ascii="Times New Roman" w:hAnsi="Times New Roman"/>
        </w:rPr>
        <w:t xml:space="preserve"> milteliai, kurių sudėtyje yra veikliosios medžiagos </w:t>
      </w:r>
      <w:proofErr w:type="spellStart"/>
      <w:r w:rsidRPr="00841E3A">
        <w:rPr>
          <w:rFonts w:ascii="Times New Roman" w:hAnsi="Times New Roman"/>
        </w:rPr>
        <w:t>terlipresino</w:t>
      </w:r>
      <w:proofErr w:type="spellEnd"/>
      <w:r w:rsidRPr="00841E3A">
        <w:rPr>
          <w:rFonts w:ascii="Times New Roman" w:hAnsi="Times New Roman"/>
        </w:rPr>
        <w:t>.</w:t>
      </w:r>
    </w:p>
    <w:p w14:paraId="063C1790" w14:textId="77777777" w:rsidR="00117620" w:rsidRPr="00841E3A" w:rsidRDefault="00117620" w:rsidP="00117620">
      <w:pPr>
        <w:spacing w:after="0" w:line="240" w:lineRule="auto"/>
        <w:rPr>
          <w:rFonts w:ascii="Times New Roman" w:hAnsi="Times New Roman"/>
        </w:rPr>
      </w:pPr>
    </w:p>
    <w:p w14:paraId="4A609646" w14:textId="77777777" w:rsidR="00117620" w:rsidRPr="00841E3A" w:rsidRDefault="00117620" w:rsidP="00117620">
      <w:pPr>
        <w:spacing w:after="0" w:line="240" w:lineRule="auto"/>
        <w:rPr>
          <w:rFonts w:ascii="Times New Roman" w:hAnsi="Times New Roman"/>
          <w:b/>
        </w:rPr>
      </w:pPr>
      <w:proofErr w:type="spellStart"/>
      <w:r w:rsidRPr="00841E3A">
        <w:rPr>
          <w:rFonts w:ascii="Times New Roman" w:hAnsi="Times New Roman"/>
          <w:b/>
        </w:rPr>
        <w:t>Glypressin</w:t>
      </w:r>
      <w:proofErr w:type="spellEnd"/>
      <w:r w:rsidRPr="00841E3A">
        <w:rPr>
          <w:rFonts w:ascii="Times New Roman" w:hAnsi="Times New Roman"/>
          <w:b/>
        </w:rPr>
        <w:t xml:space="preserve"> vartojamas kraujavimui iš stemplės veninių mazgų stabdyti.</w:t>
      </w:r>
    </w:p>
    <w:p w14:paraId="7671E6A6" w14:textId="77777777" w:rsidR="00117620" w:rsidRPr="00841E3A" w:rsidRDefault="00117620" w:rsidP="00117620">
      <w:pPr>
        <w:spacing w:after="0" w:line="240" w:lineRule="auto"/>
        <w:rPr>
          <w:rFonts w:ascii="Times New Roman" w:hAnsi="Times New Roman"/>
        </w:rPr>
      </w:pPr>
      <w:r w:rsidRPr="00841E3A">
        <w:rPr>
          <w:rFonts w:ascii="Times New Roman" w:hAnsi="Times New Roman"/>
        </w:rPr>
        <w:t>Stemplės veniniai (</w:t>
      </w:r>
      <w:proofErr w:type="spellStart"/>
      <w:r w:rsidRPr="00841E3A">
        <w:rPr>
          <w:rFonts w:ascii="Times New Roman" w:hAnsi="Times New Roman"/>
        </w:rPr>
        <w:t>varikoziniai</w:t>
      </w:r>
      <w:proofErr w:type="spellEnd"/>
      <w:r w:rsidRPr="00841E3A">
        <w:rPr>
          <w:rFonts w:ascii="Times New Roman" w:hAnsi="Times New Roman"/>
        </w:rPr>
        <w:t>) mazgai yra išsiplėtusios kraujagyslės, kurios atsiranda stemplėje (ryklėje) kaip kepenų ligų komplikacija. Jie gali pratrūkti ir kraujuoti, sukeliant sunkią ir kritišką būklę.</w:t>
      </w:r>
    </w:p>
    <w:p w14:paraId="0AAA6BBD" w14:textId="77777777" w:rsidR="00117620" w:rsidRPr="00841E3A" w:rsidRDefault="00117620" w:rsidP="00117620">
      <w:pPr>
        <w:spacing w:after="0" w:line="240" w:lineRule="auto"/>
        <w:rPr>
          <w:rFonts w:ascii="Times New Roman" w:hAnsi="Times New Roman"/>
        </w:rPr>
      </w:pPr>
    </w:p>
    <w:p w14:paraId="46F3E7D5" w14:textId="77777777" w:rsidR="00117620" w:rsidRPr="00841E3A" w:rsidRDefault="00117620" w:rsidP="00117620">
      <w:pPr>
        <w:spacing w:after="0" w:line="240" w:lineRule="auto"/>
        <w:rPr>
          <w:rFonts w:ascii="Times New Roman" w:hAnsi="Times New Roman"/>
        </w:rPr>
      </w:pPr>
      <w:r w:rsidRPr="00841E3A">
        <w:rPr>
          <w:rFonts w:ascii="Times New Roman" w:hAnsi="Times New Roman"/>
        </w:rPr>
        <w:t xml:space="preserve">Sušvirkštus į kraujotaką, veiklioji medžiaga, </w:t>
      </w:r>
      <w:proofErr w:type="spellStart"/>
      <w:r w:rsidRPr="00841E3A">
        <w:rPr>
          <w:rFonts w:ascii="Times New Roman" w:hAnsi="Times New Roman"/>
        </w:rPr>
        <w:t>terlipresinas</w:t>
      </w:r>
      <w:proofErr w:type="spellEnd"/>
      <w:r w:rsidRPr="00841E3A">
        <w:rPr>
          <w:rFonts w:ascii="Times New Roman" w:hAnsi="Times New Roman"/>
        </w:rPr>
        <w:t xml:space="preserve">, suardomas, susidaro medžiaga, vadinama lizino </w:t>
      </w:r>
      <w:proofErr w:type="spellStart"/>
      <w:r w:rsidRPr="00841E3A">
        <w:rPr>
          <w:rFonts w:ascii="Times New Roman" w:hAnsi="Times New Roman"/>
        </w:rPr>
        <w:t>vazopresinu</w:t>
      </w:r>
      <w:proofErr w:type="spellEnd"/>
      <w:r w:rsidRPr="00841E3A">
        <w:rPr>
          <w:rFonts w:ascii="Times New Roman" w:hAnsi="Times New Roman"/>
        </w:rPr>
        <w:t>. Ši medžiaga veikia kraujagyslių sieneles, sukelia jų susiaurėjimą ir apriboja kraujo tekėjimą į pakenktas venas, todėl kraujavimas sumažėja.</w:t>
      </w:r>
    </w:p>
    <w:p w14:paraId="1611BCBC" w14:textId="77777777" w:rsidR="00117620" w:rsidRPr="00841E3A" w:rsidRDefault="00117620" w:rsidP="00117620">
      <w:pPr>
        <w:spacing w:after="0" w:line="240" w:lineRule="auto"/>
        <w:rPr>
          <w:rFonts w:ascii="Times New Roman" w:hAnsi="Times New Roman"/>
        </w:rPr>
      </w:pPr>
    </w:p>
    <w:p w14:paraId="4182306B" w14:textId="77777777" w:rsidR="00117620" w:rsidRPr="00841E3A" w:rsidRDefault="00117620" w:rsidP="00117620">
      <w:pPr>
        <w:spacing w:after="0" w:line="240" w:lineRule="auto"/>
        <w:rPr>
          <w:rFonts w:ascii="Times New Roman" w:hAnsi="Times New Roman"/>
        </w:rPr>
      </w:pPr>
    </w:p>
    <w:p w14:paraId="3A885495" w14:textId="77777777" w:rsidR="00117620" w:rsidRPr="00841E3A" w:rsidRDefault="00117620" w:rsidP="00117620">
      <w:pPr>
        <w:spacing w:after="0" w:line="240" w:lineRule="auto"/>
        <w:ind w:left="540" w:hanging="540"/>
        <w:rPr>
          <w:rFonts w:ascii="Times New Roman" w:hAnsi="Times New Roman"/>
          <w:b/>
        </w:rPr>
      </w:pPr>
      <w:r w:rsidRPr="00841E3A">
        <w:rPr>
          <w:rFonts w:ascii="Times New Roman" w:hAnsi="Times New Roman"/>
          <w:b/>
        </w:rPr>
        <w:t>2.</w:t>
      </w:r>
      <w:r w:rsidRPr="00841E3A">
        <w:rPr>
          <w:rFonts w:ascii="Times New Roman" w:hAnsi="Times New Roman"/>
          <w:b/>
        </w:rPr>
        <w:tab/>
        <w:t xml:space="preserve">Kas žinotina prieš vartojant </w:t>
      </w:r>
      <w:proofErr w:type="spellStart"/>
      <w:r w:rsidRPr="00841E3A">
        <w:rPr>
          <w:rFonts w:ascii="Times New Roman" w:hAnsi="Times New Roman"/>
          <w:b/>
        </w:rPr>
        <w:t>Glypressin</w:t>
      </w:r>
      <w:proofErr w:type="spellEnd"/>
    </w:p>
    <w:p w14:paraId="1B21BE8F" w14:textId="77777777" w:rsidR="00117620" w:rsidRPr="00F12E4B" w:rsidRDefault="00117620" w:rsidP="00117620">
      <w:pPr>
        <w:spacing w:after="0" w:line="240" w:lineRule="auto"/>
        <w:rPr>
          <w:rFonts w:ascii="Times New Roman" w:hAnsi="Times New Roman"/>
        </w:rPr>
      </w:pPr>
    </w:p>
    <w:p w14:paraId="78983309" w14:textId="77777777" w:rsidR="00117620" w:rsidRPr="00841E3A" w:rsidRDefault="00117620" w:rsidP="00117620">
      <w:pPr>
        <w:spacing w:after="0" w:line="240" w:lineRule="auto"/>
        <w:rPr>
          <w:rFonts w:ascii="Times New Roman" w:hAnsi="Times New Roman"/>
          <w:b/>
        </w:rPr>
      </w:pPr>
      <w:proofErr w:type="spellStart"/>
      <w:r w:rsidRPr="00841E3A">
        <w:rPr>
          <w:rFonts w:ascii="Times New Roman" w:hAnsi="Times New Roman"/>
          <w:b/>
        </w:rPr>
        <w:t>Glypressin</w:t>
      </w:r>
      <w:proofErr w:type="spellEnd"/>
      <w:r w:rsidRPr="00841E3A">
        <w:rPr>
          <w:rFonts w:ascii="Times New Roman" w:hAnsi="Times New Roman"/>
          <w:b/>
        </w:rPr>
        <w:t xml:space="preserve"> vartoti </w:t>
      </w:r>
      <w:r>
        <w:rPr>
          <w:rFonts w:ascii="Times New Roman" w:hAnsi="Times New Roman"/>
          <w:b/>
        </w:rPr>
        <w:t>draudžia</w:t>
      </w:r>
      <w:r w:rsidRPr="00841E3A">
        <w:rPr>
          <w:rFonts w:ascii="Times New Roman" w:hAnsi="Times New Roman"/>
          <w:b/>
        </w:rPr>
        <w:t>ma:</w:t>
      </w:r>
    </w:p>
    <w:p w14:paraId="01EADE3A" w14:textId="77777777" w:rsidR="00117620" w:rsidRPr="00841E3A" w:rsidRDefault="00117620" w:rsidP="00117620">
      <w:pPr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841E3A">
        <w:rPr>
          <w:rFonts w:ascii="Times New Roman" w:hAnsi="Times New Roman"/>
        </w:rPr>
        <w:t xml:space="preserve">jeigu yra </w:t>
      </w:r>
      <w:r w:rsidRPr="00841E3A">
        <w:rPr>
          <w:rFonts w:ascii="Times New Roman" w:hAnsi="Times New Roman"/>
          <w:b/>
        </w:rPr>
        <w:t xml:space="preserve">alergija </w:t>
      </w:r>
      <w:proofErr w:type="spellStart"/>
      <w:r w:rsidRPr="00841E3A">
        <w:rPr>
          <w:rFonts w:ascii="Times New Roman" w:hAnsi="Times New Roman"/>
          <w:b/>
        </w:rPr>
        <w:t>terlipresino</w:t>
      </w:r>
      <w:proofErr w:type="spellEnd"/>
      <w:r w:rsidRPr="00841E3A">
        <w:rPr>
          <w:rFonts w:ascii="Times New Roman" w:hAnsi="Times New Roman"/>
        </w:rPr>
        <w:t xml:space="preserve"> acetatui arba bet kuriai pagalbinei </w:t>
      </w:r>
      <w:r w:rsidRPr="00841E3A">
        <w:rPr>
          <w:rFonts w:ascii="Times New Roman" w:hAnsi="Times New Roman"/>
          <w:bCs/>
        </w:rPr>
        <w:t>šio vaisto</w:t>
      </w:r>
      <w:r w:rsidRPr="00841E3A">
        <w:rPr>
          <w:rFonts w:ascii="Times New Roman" w:hAnsi="Times New Roman"/>
        </w:rPr>
        <w:t xml:space="preserve"> medžiagai (jos išvardytos 6 skyriuje);</w:t>
      </w:r>
    </w:p>
    <w:p w14:paraId="2A5C1796" w14:textId="77777777" w:rsidR="00117620" w:rsidRPr="00841E3A" w:rsidRDefault="00117620" w:rsidP="00117620">
      <w:pPr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841E3A">
        <w:rPr>
          <w:rFonts w:ascii="Times New Roman" w:hAnsi="Times New Roman"/>
        </w:rPr>
        <w:t xml:space="preserve">jeigu esate </w:t>
      </w:r>
      <w:r w:rsidRPr="00841E3A">
        <w:rPr>
          <w:rFonts w:ascii="Times New Roman" w:hAnsi="Times New Roman"/>
          <w:b/>
        </w:rPr>
        <w:t>nėščia</w:t>
      </w:r>
      <w:r w:rsidRPr="00841E3A">
        <w:rPr>
          <w:rFonts w:ascii="Times New Roman" w:hAnsi="Times New Roman"/>
          <w:bCs/>
        </w:rPr>
        <w:t>.</w:t>
      </w:r>
    </w:p>
    <w:p w14:paraId="2A019808" w14:textId="77777777" w:rsidR="00117620" w:rsidRPr="00841E3A" w:rsidRDefault="00117620" w:rsidP="00117620">
      <w:pPr>
        <w:spacing w:after="0" w:line="240" w:lineRule="auto"/>
        <w:rPr>
          <w:rFonts w:ascii="Times New Roman" w:hAnsi="Times New Roman"/>
        </w:rPr>
      </w:pPr>
    </w:p>
    <w:p w14:paraId="1A3240C7" w14:textId="77777777" w:rsidR="00117620" w:rsidRPr="00841E3A" w:rsidRDefault="00117620" w:rsidP="00117620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="Times New Roman" w:hAnsi="Times New Roman"/>
          <w:b/>
          <w:bCs/>
          <w:snapToGrid w:val="0"/>
          <w:lang w:eastAsia="x-none"/>
        </w:rPr>
      </w:pPr>
      <w:r w:rsidRPr="00841E3A">
        <w:rPr>
          <w:rFonts w:ascii="Times New Roman" w:eastAsia="Times New Roman" w:hAnsi="Times New Roman"/>
          <w:b/>
          <w:bCs/>
          <w:snapToGrid w:val="0"/>
          <w:lang w:eastAsia="x-none"/>
        </w:rPr>
        <w:t xml:space="preserve">Įspėjimai ir atsargumo priemonės </w:t>
      </w:r>
    </w:p>
    <w:p w14:paraId="14EBCBEA" w14:textId="77777777" w:rsidR="00117620" w:rsidRPr="00841E3A" w:rsidRDefault="00117620" w:rsidP="00117620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</w:rPr>
      </w:pPr>
      <w:r w:rsidRPr="00841E3A">
        <w:rPr>
          <w:rFonts w:ascii="Times New Roman" w:eastAsia="Times New Roman" w:hAnsi="Times New Roman"/>
          <w:snapToGrid w:val="0"/>
        </w:rPr>
        <w:t xml:space="preserve">Pasitarkite su gydytoju, prieš pradėdami vartoti </w:t>
      </w:r>
      <w:proofErr w:type="spellStart"/>
      <w:r w:rsidRPr="00841E3A">
        <w:rPr>
          <w:rFonts w:ascii="Times New Roman" w:eastAsia="Times New Roman" w:hAnsi="Times New Roman"/>
          <w:snapToGrid w:val="0"/>
        </w:rPr>
        <w:t>Glypressin</w:t>
      </w:r>
      <w:proofErr w:type="spellEnd"/>
      <w:r w:rsidRPr="00841E3A">
        <w:rPr>
          <w:rFonts w:ascii="Times New Roman" w:hAnsi="Times New Roman"/>
        </w:rPr>
        <w:t>:</w:t>
      </w:r>
    </w:p>
    <w:p w14:paraId="34FA9DA2" w14:textId="77777777" w:rsidR="00117620" w:rsidRPr="00841E3A" w:rsidRDefault="00117620" w:rsidP="00117620">
      <w:pPr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841E3A">
        <w:rPr>
          <w:rFonts w:ascii="Times New Roman" w:hAnsi="Times New Roman"/>
        </w:rPr>
        <w:t xml:space="preserve">jeigu Jūsų </w:t>
      </w:r>
      <w:r w:rsidRPr="00841E3A">
        <w:rPr>
          <w:rFonts w:ascii="Times New Roman" w:hAnsi="Times New Roman"/>
          <w:b/>
        </w:rPr>
        <w:t>kraujospūdis yra aukštas</w:t>
      </w:r>
      <w:r w:rsidRPr="00841E3A">
        <w:rPr>
          <w:rFonts w:ascii="Times New Roman" w:hAnsi="Times New Roman"/>
        </w:rPr>
        <w:t>;</w:t>
      </w:r>
    </w:p>
    <w:p w14:paraId="0D7E3096" w14:textId="77777777" w:rsidR="00117620" w:rsidRDefault="00117620" w:rsidP="00117620">
      <w:pPr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841E3A">
        <w:rPr>
          <w:rFonts w:ascii="Times New Roman" w:hAnsi="Times New Roman"/>
        </w:rPr>
        <w:t xml:space="preserve">jeigu Jūs sergate </w:t>
      </w:r>
      <w:r w:rsidRPr="00841E3A">
        <w:rPr>
          <w:rFonts w:ascii="Times New Roman" w:hAnsi="Times New Roman"/>
          <w:b/>
        </w:rPr>
        <w:t xml:space="preserve">širdies </w:t>
      </w:r>
      <w:r>
        <w:rPr>
          <w:rFonts w:ascii="Times New Roman" w:hAnsi="Times New Roman"/>
          <w:b/>
        </w:rPr>
        <w:t xml:space="preserve">arba plaučių </w:t>
      </w:r>
      <w:r w:rsidRPr="00841E3A">
        <w:rPr>
          <w:rFonts w:ascii="Times New Roman" w:hAnsi="Times New Roman"/>
          <w:b/>
        </w:rPr>
        <w:t>ligomis</w:t>
      </w:r>
      <w:r w:rsidRPr="00841E3A">
        <w:rPr>
          <w:rFonts w:ascii="Times New Roman" w:hAnsi="Times New Roman"/>
        </w:rPr>
        <w:t>;</w:t>
      </w:r>
    </w:p>
    <w:p w14:paraId="3D1AB113" w14:textId="77777777" w:rsidR="00117620" w:rsidRPr="00841E3A" w:rsidRDefault="00117620" w:rsidP="00117620">
      <w:pPr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jeigu sergate </w:t>
      </w:r>
      <w:r w:rsidRPr="00DC3381">
        <w:rPr>
          <w:rFonts w:ascii="Times New Roman" w:hAnsi="Times New Roman"/>
          <w:b/>
          <w:bCs/>
        </w:rPr>
        <w:t>cukriniu diabetu</w:t>
      </w:r>
      <w:r>
        <w:rPr>
          <w:rFonts w:ascii="Times New Roman" w:hAnsi="Times New Roman"/>
        </w:rPr>
        <w:t>;</w:t>
      </w:r>
    </w:p>
    <w:p w14:paraId="440803CA" w14:textId="77777777" w:rsidR="00117620" w:rsidRPr="00841E3A" w:rsidRDefault="00117620" w:rsidP="00117620">
      <w:pPr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841E3A">
        <w:rPr>
          <w:rFonts w:ascii="Times New Roman" w:hAnsi="Times New Roman"/>
          <w:b/>
        </w:rPr>
        <w:t>vaikams ir senyviems</w:t>
      </w:r>
      <w:r w:rsidRPr="00841E3A">
        <w:rPr>
          <w:rFonts w:ascii="Times New Roman" w:hAnsi="Times New Roman"/>
        </w:rPr>
        <w:t xml:space="preserve"> pacientams dėl ribotos vartojimo patirties;</w:t>
      </w:r>
    </w:p>
    <w:p w14:paraId="028626B7" w14:textId="77777777" w:rsidR="00117620" w:rsidRPr="00841E3A" w:rsidRDefault="00117620" w:rsidP="00117620">
      <w:pPr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841E3A">
        <w:rPr>
          <w:rFonts w:ascii="Times New Roman" w:hAnsi="Times New Roman"/>
        </w:rPr>
        <w:t xml:space="preserve">esant </w:t>
      </w:r>
      <w:r w:rsidRPr="00841E3A">
        <w:rPr>
          <w:rFonts w:ascii="Times New Roman" w:hAnsi="Times New Roman"/>
          <w:b/>
        </w:rPr>
        <w:t>septiniam šokui</w:t>
      </w:r>
      <w:r w:rsidRPr="00841E3A">
        <w:rPr>
          <w:rFonts w:ascii="Times New Roman" w:hAnsi="Times New Roman"/>
        </w:rPr>
        <w:t>. Septinis šokas yra sunki būklė, kuri pasireiškia, kai pagrindinė infekcija sukelia kraujospūdžio sumažėjimą ir kraujo tėkmės sulėtėjimą.</w:t>
      </w:r>
    </w:p>
    <w:p w14:paraId="6F87F526" w14:textId="77777777" w:rsidR="00117620" w:rsidRPr="00841E3A" w:rsidRDefault="00117620" w:rsidP="00117620">
      <w:pPr>
        <w:spacing w:after="0" w:line="240" w:lineRule="auto"/>
        <w:rPr>
          <w:rFonts w:ascii="Times New Roman" w:hAnsi="Times New Roman"/>
        </w:rPr>
      </w:pPr>
    </w:p>
    <w:p w14:paraId="4DD49543" w14:textId="77777777" w:rsidR="00117620" w:rsidRPr="00841E3A" w:rsidRDefault="00117620" w:rsidP="00117620">
      <w:pPr>
        <w:spacing w:after="0" w:line="240" w:lineRule="auto"/>
        <w:rPr>
          <w:rFonts w:ascii="Times New Roman" w:hAnsi="Times New Roman"/>
        </w:rPr>
      </w:pPr>
      <w:r w:rsidRPr="00841E3A">
        <w:rPr>
          <w:rFonts w:ascii="Times New Roman" w:hAnsi="Times New Roman"/>
        </w:rPr>
        <w:t xml:space="preserve">Gydant </w:t>
      </w:r>
      <w:proofErr w:type="spellStart"/>
      <w:r w:rsidRPr="00841E3A">
        <w:rPr>
          <w:rFonts w:ascii="Times New Roman" w:hAnsi="Times New Roman"/>
        </w:rPr>
        <w:t>Glypressin</w:t>
      </w:r>
      <w:proofErr w:type="spellEnd"/>
      <w:r w:rsidRPr="00841E3A">
        <w:rPr>
          <w:rFonts w:ascii="Times New Roman" w:hAnsi="Times New Roman"/>
          <w:b/>
        </w:rPr>
        <w:t>, pastoviai turi būti tikrinamas Jūsų kraujospūdis, pulso dažnis ir skysčių balansas.</w:t>
      </w:r>
    </w:p>
    <w:p w14:paraId="6F6F0FD1" w14:textId="77777777" w:rsidR="00117620" w:rsidRPr="00841E3A" w:rsidRDefault="00117620" w:rsidP="00117620">
      <w:pPr>
        <w:spacing w:after="0" w:line="240" w:lineRule="auto"/>
        <w:rPr>
          <w:rFonts w:ascii="Times New Roman" w:hAnsi="Times New Roman"/>
        </w:rPr>
      </w:pPr>
    </w:p>
    <w:p w14:paraId="12BEB506" w14:textId="77777777" w:rsidR="00117620" w:rsidRPr="00841E3A" w:rsidRDefault="00117620" w:rsidP="00117620">
      <w:pPr>
        <w:keepNext/>
        <w:spacing w:after="0" w:line="240" w:lineRule="auto"/>
        <w:rPr>
          <w:rFonts w:ascii="Times New Roman" w:hAnsi="Times New Roman"/>
          <w:b/>
          <w:bCs/>
        </w:rPr>
      </w:pPr>
      <w:r w:rsidRPr="00841E3A">
        <w:rPr>
          <w:rFonts w:ascii="Times New Roman" w:hAnsi="Times New Roman"/>
          <w:b/>
          <w:bCs/>
        </w:rPr>
        <w:lastRenderedPageBreak/>
        <w:t xml:space="preserve">Kiti vaistai ir </w:t>
      </w:r>
      <w:proofErr w:type="spellStart"/>
      <w:r w:rsidRPr="00841E3A">
        <w:rPr>
          <w:rFonts w:ascii="Times New Roman" w:hAnsi="Times New Roman"/>
          <w:b/>
          <w:bCs/>
        </w:rPr>
        <w:t>Glypressin</w:t>
      </w:r>
      <w:proofErr w:type="spellEnd"/>
    </w:p>
    <w:p w14:paraId="39335077" w14:textId="77777777" w:rsidR="00117620" w:rsidRPr="00841E3A" w:rsidRDefault="00117620" w:rsidP="00117620">
      <w:pPr>
        <w:keepNext/>
        <w:spacing w:after="0" w:line="240" w:lineRule="auto"/>
        <w:rPr>
          <w:rFonts w:ascii="Times New Roman" w:hAnsi="Times New Roman"/>
          <w:bCs/>
        </w:rPr>
      </w:pPr>
      <w:r w:rsidRPr="00841E3A">
        <w:rPr>
          <w:rFonts w:ascii="Times New Roman" w:hAnsi="Times New Roman"/>
        </w:rPr>
        <w:t xml:space="preserve">Jeigu vartojate </w:t>
      </w:r>
      <w:r w:rsidRPr="00841E3A">
        <w:rPr>
          <w:rFonts w:ascii="Times New Roman" w:hAnsi="Times New Roman"/>
          <w:bCs/>
        </w:rPr>
        <w:t>ar</w:t>
      </w:r>
      <w:r w:rsidRPr="00841E3A">
        <w:rPr>
          <w:rFonts w:ascii="Times New Roman" w:hAnsi="Times New Roman"/>
        </w:rPr>
        <w:t xml:space="preserve"> neseniai vartojote kitų vaistų, įskaitant įsigytus be recepto,</w:t>
      </w:r>
      <w:r w:rsidRPr="00841E3A">
        <w:rPr>
          <w:rFonts w:ascii="Times New Roman" w:hAnsi="Times New Roman"/>
          <w:bCs/>
        </w:rPr>
        <w:t xml:space="preserve"> arba dėl to nesate tikri, apie tai</w:t>
      </w:r>
      <w:r w:rsidRPr="00841E3A">
        <w:rPr>
          <w:rFonts w:ascii="Times New Roman" w:hAnsi="Times New Roman"/>
        </w:rPr>
        <w:t xml:space="preserve"> pasakykite gydytojui arba </w:t>
      </w:r>
      <w:r w:rsidRPr="00841E3A">
        <w:rPr>
          <w:rFonts w:ascii="Times New Roman" w:hAnsi="Times New Roman"/>
          <w:bCs/>
        </w:rPr>
        <w:t xml:space="preserve">slaugytojui. </w:t>
      </w:r>
    </w:p>
    <w:p w14:paraId="00A2C24C" w14:textId="77777777" w:rsidR="00117620" w:rsidRPr="00841E3A" w:rsidRDefault="00117620" w:rsidP="00117620">
      <w:pPr>
        <w:keepNext/>
        <w:spacing w:after="0" w:line="240" w:lineRule="auto"/>
        <w:rPr>
          <w:rFonts w:ascii="Times New Roman" w:hAnsi="Times New Roman"/>
        </w:rPr>
      </w:pPr>
      <w:r w:rsidRPr="00841E3A">
        <w:rPr>
          <w:rFonts w:ascii="Times New Roman" w:hAnsi="Times New Roman"/>
        </w:rPr>
        <w:t xml:space="preserve">Jeigu vartojate bet kokios rūšies širdį veikiančių vaistų (pvz., beta-blokatorių), labai svarbu apie tai pranešti savo gydytojui, kadangi kartu vartojant </w:t>
      </w:r>
      <w:proofErr w:type="spellStart"/>
      <w:r w:rsidRPr="00841E3A">
        <w:rPr>
          <w:rFonts w:ascii="Times New Roman" w:hAnsi="Times New Roman"/>
        </w:rPr>
        <w:t>Glypressin</w:t>
      </w:r>
      <w:proofErr w:type="spellEnd"/>
      <w:r w:rsidRPr="00841E3A">
        <w:rPr>
          <w:rFonts w:ascii="Times New Roman" w:hAnsi="Times New Roman"/>
        </w:rPr>
        <w:t>, jų poveikis gali sustiprėti.</w:t>
      </w:r>
    </w:p>
    <w:p w14:paraId="7F0481A5" w14:textId="77777777" w:rsidR="00117620" w:rsidRPr="00841E3A" w:rsidRDefault="00117620" w:rsidP="00117620">
      <w:pPr>
        <w:spacing w:after="0" w:line="240" w:lineRule="auto"/>
        <w:rPr>
          <w:rFonts w:ascii="Times New Roman" w:hAnsi="Times New Roman"/>
        </w:rPr>
      </w:pPr>
    </w:p>
    <w:p w14:paraId="6AEEA54E" w14:textId="77777777" w:rsidR="00117620" w:rsidRPr="00F12E4B" w:rsidRDefault="00117620" w:rsidP="00117620">
      <w:pPr>
        <w:spacing w:after="0" w:line="240" w:lineRule="auto"/>
        <w:rPr>
          <w:rFonts w:ascii="Times New Roman" w:hAnsi="Times New Roman"/>
          <w:b/>
        </w:rPr>
      </w:pPr>
      <w:r w:rsidRPr="00F12E4B">
        <w:rPr>
          <w:rFonts w:ascii="Times New Roman" w:hAnsi="Times New Roman"/>
          <w:b/>
        </w:rPr>
        <w:t>Nedelsiant praneškite gydytojui, jeigu vartojate bet kurį iš išvardytų vaistų:</w:t>
      </w:r>
    </w:p>
    <w:p w14:paraId="60488B35" w14:textId="77777777" w:rsidR="00117620" w:rsidRPr="00F12E4B" w:rsidRDefault="00117620" w:rsidP="00117620">
      <w:pPr>
        <w:spacing w:after="0" w:line="240" w:lineRule="auto"/>
        <w:rPr>
          <w:rFonts w:ascii="Times New Roman" w:hAnsi="Times New Roman"/>
          <w:b/>
        </w:rPr>
      </w:pPr>
      <w:r w:rsidRPr="00F12E4B">
        <w:rPr>
          <w:rFonts w:ascii="Times New Roman" w:hAnsi="Times New Roman"/>
          <w:b/>
        </w:rPr>
        <w:t>Vaistų, kurie gali sukelti nereguliarų širdies plakimą (ari</w:t>
      </w:r>
      <w:r w:rsidRPr="00841E3A">
        <w:rPr>
          <w:rFonts w:ascii="Times New Roman" w:hAnsi="Times New Roman"/>
          <w:b/>
        </w:rPr>
        <w:t>t</w:t>
      </w:r>
      <w:r w:rsidRPr="00F12E4B">
        <w:rPr>
          <w:rFonts w:ascii="Times New Roman" w:hAnsi="Times New Roman"/>
          <w:b/>
        </w:rPr>
        <w:t>mijas), pavyzdžiui šiuos vaistus:</w:t>
      </w:r>
    </w:p>
    <w:p w14:paraId="5A11636B" w14:textId="77777777" w:rsidR="00117620" w:rsidRPr="00841E3A" w:rsidRDefault="00117620" w:rsidP="00117620">
      <w:pPr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proofErr w:type="spellStart"/>
      <w:r w:rsidRPr="00841E3A">
        <w:rPr>
          <w:rFonts w:ascii="Times New Roman" w:hAnsi="Times New Roman"/>
        </w:rPr>
        <w:t>antiaritminius</w:t>
      </w:r>
      <w:proofErr w:type="spellEnd"/>
      <w:r w:rsidRPr="00841E3A">
        <w:rPr>
          <w:rFonts w:ascii="Times New Roman" w:hAnsi="Times New Roman"/>
        </w:rPr>
        <w:t xml:space="preserve"> vaistus, kurie vadinami IA klasės (</w:t>
      </w:r>
      <w:proofErr w:type="spellStart"/>
      <w:r w:rsidRPr="00841E3A">
        <w:rPr>
          <w:rFonts w:ascii="Times New Roman" w:hAnsi="Times New Roman"/>
        </w:rPr>
        <w:t>chinidinas</w:t>
      </w:r>
      <w:proofErr w:type="spellEnd"/>
      <w:r w:rsidRPr="00841E3A">
        <w:rPr>
          <w:rFonts w:ascii="Times New Roman" w:hAnsi="Times New Roman"/>
        </w:rPr>
        <w:t xml:space="preserve">, </w:t>
      </w:r>
      <w:proofErr w:type="spellStart"/>
      <w:r w:rsidRPr="00841E3A">
        <w:rPr>
          <w:rFonts w:ascii="Times New Roman" w:hAnsi="Times New Roman"/>
        </w:rPr>
        <w:t>prokainamidas</w:t>
      </w:r>
      <w:proofErr w:type="spellEnd"/>
      <w:r w:rsidRPr="00841E3A">
        <w:rPr>
          <w:rFonts w:ascii="Times New Roman" w:hAnsi="Times New Roman"/>
        </w:rPr>
        <w:t xml:space="preserve">, </w:t>
      </w:r>
      <w:proofErr w:type="spellStart"/>
      <w:r w:rsidRPr="00841E3A">
        <w:rPr>
          <w:rFonts w:ascii="Times New Roman" w:hAnsi="Times New Roman"/>
        </w:rPr>
        <w:t>dizopiramidas</w:t>
      </w:r>
      <w:proofErr w:type="spellEnd"/>
      <w:r w:rsidRPr="00841E3A">
        <w:rPr>
          <w:rFonts w:ascii="Times New Roman" w:hAnsi="Times New Roman"/>
        </w:rPr>
        <w:t>) ir III klasės (</w:t>
      </w:r>
      <w:proofErr w:type="spellStart"/>
      <w:r w:rsidRPr="00841E3A">
        <w:rPr>
          <w:rFonts w:ascii="Times New Roman" w:hAnsi="Times New Roman"/>
        </w:rPr>
        <w:t>amjodaronas</w:t>
      </w:r>
      <w:proofErr w:type="spellEnd"/>
      <w:r w:rsidRPr="00841E3A">
        <w:rPr>
          <w:rFonts w:ascii="Times New Roman" w:hAnsi="Times New Roman"/>
        </w:rPr>
        <w:t xml:space="preserve">, </w:t>
      </w:r>
      <w:proofErr w:type="spellStart"/>
      <w:r w:rsidRPr="00841E3A">
        <w:rPr>
          <w:rFonts w:ascii="Times New Roman" w:hAnsi="Times New Roman"/>
        </w:rPr>
        <w:t>sotalolis</w:t>
      </w:r>
      <w:proofErr w:type="spellEnd"/>
      <w:r w:rsidRPr="00841E3A">
        <w:rPr>
          <w:rFonts w:ascii="Times New Roman" w:hAnsi="Times New Roman"/>
        </w:rPr>
        <w:t xml:space="preserve">, </w:t>
      </w:r>
      <w:proofErr w:type="spellStart"/>
      <w:r w:rsidRPr="00841E3A">
        <w:rPr>
          <w:rFonts w:ascii="Times New Roman" w:hAnsi="Times New Roman"/>
        </w:rPr>
        <w:t>ibutilidas</w:t>
      </w:r>
      <w:proofErr w:type="spellEnd"/>
      <w:r w:rsidRPr="00841E3A">
        <w:rPr>
          <w:rFonts w:ascii="Times New Roman" w:hAnsi="Times New Roman"/>
        </w:rPr>
        <w:t xml:space="preserve">, </w:t>
      </w:r>
      <w:proofErr w:type="spellStart"/>
      <w:r w:rsidRPr="00841E3A">
        <w:rPr>
          <w:rFonts w:ascii="Times New Roman" w:hAnsi="Times New Roman"/>
        </w:rPr>
        <w:t>dofetilidas</w:t>
      </w:r>
      <w:proofErr w:type="spellEnd"/>
      <w:r w:rsidRPr="00841E3A">
        <w:rPr>
          <w:rFonts w:ascii="Times New Roman" w:hAnsi="Times New Roman"/>
        </w:rPr>
        <w:t>);</w:t>
      </w:r>
    </w:p>
    <w:p w14:paraId="681FE0AD" w14:textId="77777777" w:rsidR="00117620" w:rsidRPr="00841E3A" w:rsidRDefault="00117620" w:rsidP="00117620">
      <w:pPr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proofErr w:type="spellStart"/>
      <w:r w:rsidRPr="00841E3A">
        <w:rPr>
          <w:rFonts w:ascii="Times New Roman" w:hAnsi="Times New Roman"/>
        </w:rPr>
        <w:t>eritromiciną</w:t>
      </w:r>
      <w:proofErr w:type="spellEnd"/>
      <w:r w:rsidRPr="00841E3A">
        <w:rPr>
          <w:rFonts w:ascii="Times New Roman" w:hAnsi="Times New Roman"/>
        </w:rPr>
        <w:t xml:space="preserve"> (antibiotiką);</w:t>
      </w:r>
    </w:p>
    <w:p w14:paraId="29FB40C3" w14:textId="77777777" w:rsidR="00117620" w:rsidRPr="00841E3A" w:rsidRDefault="00117620" w:rsidP="00117620">
      <w:pPr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proofErr w:type="spellStart"/>
      <w:r w:rsidRPr="00841E3A">
        <w:rPr>
          <w:rFonts w:ascii="Times New Roman" w:hAnsi="Times New Roman"/>
        </w:rPr>
        <w:t>antihistaminus</w:t>
      </w:r>
      <w:proofErr w:type="spellEnd"/>
      <w:r w:rsidRPr="00841E3A">
        <w:rPr>
          <w:rFonts w:ascii="Times New Roman" w:hAnsi="Times New Roman"/>
        </w:rPr>
        <w:t xml:space="preserve"> (dažniausiai vartojamus alergijų gydymui, tačiau jų yra ir tam tikruose vaistuose nuo kosulio ir peršalimo);</w:t>
      </w:r>
    </w:p>
    <w:p w14:paraId="26F0529B" w14:textId="77777777" w:rsidR="00117620" w:rsidRPr="00841E3A" w:rsidRDefault="00117620" w:rsidP="00117620">
      <w:pPr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proofErr w:type="spellStart"/>
      <w:r w:rsidRPr="00841E3A">
        <w:rPr>
          <w:rFonts w:ascii="Times New Roman" w:hAnsi="Times New Roman"/>
        </w:rPr>
        <w:t>triciklius</w:t>
      </w:r>
      <w:proofErr w:type="spellEnd"/>
      <w:r w:rsidRPr="00841E3A">
        <w:rPr>
          <w:rFonts w:ascii="Times New Roman" w:hAnsi="Times New Roman"/>
        </w:rPr>
        <w:t xml:space="preserve"> antidepresantus, vartojamus depresijos gydymui;</w:t>
      </w:r>
    </w:p>
    <w:p w14:paraId="6C9DCF02" w14:textId="77777777" w:rsidR="00117620" w:rsidRPr="00841E3A" w:rsidRDefault="00117620" w:rsidP="00117620">
      <w:pPr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841E3A">
        <w:rPr>
          <w:rFonts w:ascii="Times New Roman" w:hAnsi="Times New Roman"/>
        </w:rPr>
        <w:t>vaistus, kurie keičia druskų ir elektrolitų kiekį kraujyje, ypatingai diuretikus (vandens išsiskyrimą skatinančios tabletės, vartojamos aukšto kraujospūdžio ir širdies nepakankamumo gydymui).</w:t>
      </w:r>
    </w:p>
    <w:p w14:paraId="7D1B8399" w14:textId="77777777" w:rsidR="00117620" w:rsidRPr="00841E3A" w:rsidRDefault="00117620" w:rsidP="00117620">
      <w:pPr>
        <w:spacing w:after="0" w:line="240" w:lineRule="auto"/>
        <w:rPr>
          <w:rFonts w:ascii="Times New Roman" w:hAnsi="Times New Roman"/>
        </w:rPr>
      </w:pPr>
    </w:p>
    <w:p w14:paraId="239478CC" w14:textId="77777777" w:rsidR="00117620" w:rsidRPr="00841E3A" w:rsidRDefault="00117620" w:rsidP="00117620">
      <w:pPr>
        <w:spacing w:after="0" w:line="240" w:lineRule="auto"/>
        <w:rPr>
          <w:rFonts w:ascii="Times New Roman" w:hAnsi="Times New Roman"/>
          <w:b/>
        </w:rPr>
      </w:pPr>
      <w:r w:rsidRPr="00841E3A">
        <w:rPr>
          <w:rFonts w:ascii="Times New Roman" w:hAnsi="Times New Roman"/>
          <w:b/>
        </w:rPr>
        <w:t>Nėštumas ir žindymo laikotarpis</w:t>
      </w:r>
    </w:p>
    <w:p w14:paraId="11EAF976" w14:textId="77777777" w:rsidR="00117620" w:rsidRPr="00841E3A" w:rsidRDefault="00117620" w:rsidP="00117620">
      <w:pPr>
        <w:spacing w:after="0" w:line="240" w:lineRule="auto"/>
        <w:rPr>
          <w:rFonts w:ascii="Times New Roman" w:hAnsi="Times New Roman"/>
        </w:rPr>
      </w:pPr>
      <w:proofErr w:type="spellStart"/>
      <w:r w:rsidRPr="00841E3A">
        <w:rPr>
          <w:rFonts w:ascii="Times New Roman" w:hAnsi="Times New Roman"/>
        </w:rPr>
        <w:t>Glypressin</w:t>
      </w:r>
      <w:proofErr w:type="spellEnd"/>
      <w:r w:rsidRPr="00841E3A">
        <w:rPr>
          <w:rFonts w:ascii="Times New Roman" w:hAnsi="Times New Roman"/>
        </w:rPr>
        <w:t xml:space="preserve"> vartoti nėščiosioms negalima.</w:t>
      </w:r>
    </w:p>
    <w:p w14:paraId="7E70E50D" w14:textId="77777777" w:rsidR="00117620" w:rsidRPr="00841E3A" w:rsidRDefault="00117620" w:rsidP="00117620">
      <w:pPr>
        <w:spacing w:after="0" w:line="240" w:lineRule="auto"/>
        <w:rPr>
          <w:rFonts w:ascii="Times New Roman" w:hAnsi="Times New Roman"/>
        </w:rPr>
      </w:pPr>
      <w:proofErr w:type="spellStart"/>
      <w:r w:rsidRPr="00841E3A">
        <w:rPr>
          <w:rFonts w:ascii="Times New Roman" w:hAnsi="Times New Roman"/>
        </w:rPr>
        <w:t>Glypressin</w:t>
      </w:r>
      <w:proofErr w:type="spellEnd"/>
      <w:r w:rsidRPr="00841E3A">
        <w:rPr>
          <w:rFonts w:ascii="Times New Roman" w:hAnsi="Times New Roman"/>
        </w:rPr>
        <w:t xml:space="preserve"> negalima vartoti žindymo laikotarpiu, kadangi nežinoma, ar </w:t>
      </w:r>
      <w:proofErr w:type="spellStart"/>
      <w:r w:rsidRPr="00841E3A">
        <w:rPr>
          <w:rFonts w:ascii="Times New Roman" w:hAnsi="Times New Roman"/>
        </w:rPr>
        <w:t>Glypressin</w:t>
      </w:r>
      <w:proofErr w:type="spellEnd"/>
      <w:r w:rsidRPr="00841E3A">
        <w:rPr>
          <w:rFonts w:ascii="Times New Roman" w:hAnsi="Times New Roman"/>
        </w:rPr>
        <w:t xml:space="preserve"> patenka į motinos pieną.</w:t>
      </w:r>
    </w:p>
    <w:p w14:paraId="4C1024F9" w14:textId="77777777" w:rsidR="00117620" w:rsidRPr="00841E3A" w:rsidRDefault="00117620" w:rsidP="00117620">
      <w:pPr>
        <w:spacing w:after="0" w:line="240" w:lineRule="auto"/>
        <w:rPr>
          <w:rFonts w:ascii="Times New Roman" w:hAnsi="Times New Roman"/>
        </w:rPr>
      </w:pPr>
    </w:p>
    <w:p w14:paraId="22674B09" w14:textId="77777777" w:rsidR="00117620" w:rsidRPr="00841E3A" w:rsidRDefault="00117620" w:rsidP="00117620">
      <w:pPr>
        <w:spacing w:after="0" w:line="240" w:lineRule="auto"/>
        <w:rPr>
          <w:rFonts w:ascii="Times New Roman" w:hAnsi="Times New Roman"/>
          <w:b/>
        </w:rPr>
      </w:pPr>
      <w:r w:rsidRPr="00841E3A">
        <w:rPr>
          <w:rFonts w:ascii="Times New Roman" w:hAnsi="Times New Roman"/>
          <w:b/>
        </w:rPr>
        <w:t xml:space="preserve">Vairavimas ir mechanizmų valdymas </w:t>
      </w:r>
    </w:p>
    <w:p w14:paraId="6FB6654B" w14:textId="77777777" w:rsidR="00117620" w:rsidRPr="00841E3A" w:rsidRDefault="00117620" w:rsidP="00117620">
      <w:pPr>
        <w:spacing w:after="0" w:line="240" w:lineRule="auto"/>
        <w:rPr>
          <w:rFonts w:ascii="Times New Roman" w:hAnsi="Times New Roman"/>
        </w:rPr>
      </w:pPr>
      <w:r w:rsidRPr="00841E3A">
        <w:rPr>
          <w:rFonts w:ascii="Times New Roman" w:hAnsi="Times New Roman"/>
        </w:rPr>
        <w:t xml:space="preserve">Duomenų nėra. </w:t>
      </w:r>
      <w:proofErr w:type="spellStart"/>
      <w:r w:rsidRPr="00841E3A">
        <w:rPr>
          <w:rFonts w:ascii="Times New Roman" w:hAnsi="Times New Roman"/>
        </w:rPr>
        <w:t>Glypressin</w:t>
      </w:r>
      <w:proofErr w:type="spellEnd"/>
      <w:r w:rsidRPr="00841E3A">
        <w:rPr>
          <w:rFonts w:ascii="Times New Roman" w:hAnsi="Times New Roman"/>
        </w:rPr>
        <w:t xml:space="preserve"> skiriamas tik ligoninės sąlygomis.</w:t>
      </w:r>
    </w:p>
    <w:p w14:paraId="4358E3F5" w14:textId="77777777" w:rsidR="00117620" w:rsidRPr="00841E3A" w:rsidRDefault="00117620" w:rsidP="00117620">
      <w:pPr>
        <w:spacing w:after="0" w:line="240" w:lineRule="auto"/>
        <w:rPr>
          <w:rFonts w:ascii="Times New Roman" w:hAnsi="Times New Roman"/>
        </w:rPr>
      </w:pPr>
    </w:p>
    <w:p w14:paraId="442E15A1" w14:textId="77777777" w:rsidR="00117620" w:rsidRPr="00841E3A" w:rsidRDefault="00117620" w:rsidP="00117620">
      <w:pPr>
        <w:spacing w:after="0" w:line="240" w:lineRule="auto"/>
        <w:rPr>
          <w:rFonts w:ascii="Times New Roman" w:hAnsi="Times New Roman"/>
          <w:b/>
          <w:bCs/>
        </w:rPr>
      </w:pPr>
      <w:proofErr w:type="spellStart"/>
      <w:r w:rsidRPr="00F12E4B">
        <w:rPr>
          <w:rFonts w:ascii="Times New Roman" w:hAnsi="Times New Roman"/>
          <w:b/>
          <w:bCs/>
        </w:rPr>
        <w:t>Glypressin</w:t>
      </w:r>
      <w:proofErr w:type="spellEnd"/>
      <w:r w:rsidRPr="00F12E4B">
        <w:rPr>
          <w:rFonts w:ascii="Times New Roman" w:hAnsi="Times New Roman"/>
          <w:b/>
          <w:bCs/>
        </w:rPr>
        <w:t xml:space="preserve"> sudėtyje yra </w:t>
      </w:r>
      <w:r w:rsidRPr="00C77359">
        <w:rPr>
          <w:rFonts w:ascii="Times New Roman" w:hAnsi="Times New Roman"/>
          <w:b/>
          <w:bCs/>
        </w:rPr>
        <w:t>pagalbinės medžiagos</w:t>
      </w:r>
      <w:r w:rsidRPr="00B86F39">
        <w:rPr>
          <w:rFonts w:ascii="Times New Roman" w:hAnsi="Times New Roman"/>
          <w:b/>
          <w:bCs/>
        </w:rPr>
        <w:t xml:space="preserve"> </w:t>
      </w:r>
      <w:r w:rsidRPr="00F12E4B">
        <w:rPr>
          <w:rFonts w:ascii="Times New Roman" w:hAnsi="Times New Roman"/>
          <w:b/>
          <w:bCs/>
        </w:rPr>
        <w:t xml:space="preserve">natrio </w:t>
      </w:r>
    </w:p>
    <w:p w14:paraId="3700A358" w14:textId="77777777" w:rsidR="00117620" w:rsidRPr="00841E3A" w:rsidRDefault="00117620" w:rsidP="00117620">
      <w:pPr>
        <w:spacing w:after="0" w:line="240" w:lineRule="auto"/>
        <w:rPr>
          <w:rFonts w:ascii="Times New Roman" w:hAnsi="Times New Roman"/>
        </w:rPr>
      </w:pPr>
      <w:r w:rsidRPr="00841E3A">
        <w:rPr>
          <w:rFonts w:ascii="Times New Roman" w:hAnsi="Times New Roman"/>
        </w:rPr>
        <w:t>Šio vaisto flakone yra mažiau kaip 1 </w:t>
      </w:r>
      <w:proofErr w:type="spellStart"/>
      <w:r w:rsidRPr="00841E3A">
        <w:rPr>
          <w:rFonts w:ascii="Times New Roman" w:hAnsi="Times New Roman"/>
        </w:rPr>
        <w:t>mmol</w:t>
      </w:r>
      <w:proofErr w:type="spellEnd"/>
      <w:r w:rsidRPr="00841E3A">
        <w:rPr>
          <w:rFonts w:ascii="Times New Roman" w:hAnsi="Times New Roman"/>
        </w:rPr>
        <w:t xml:space="preserve"> (23 mg) natrio, t. y. jis beveik neturi reikšmės.</w:t>
      </w:r>
    </w:p>
    <w:p w14:paraId="2E87495A" w14:textId="77777777" w:rsidR="00117620" w:rsidRPr="00841E3A" w:rsidRDefault="00117620" w:rsidP="00117620">
      <w:pPr>
        <w:spacing w:after="0" w:line="240" w:lineRule="auto"/>
        <w:rPr>
          <w:rFonts w:ascii="Times New Roman" w:hAnsi="Times New Roman"/>
        </w:rPr>
      </w:pPr>
    </w:p>
    <w:p w14:paraId="1715C821" w14:textId="77777777" w:rsidR="00117620" w:rsidRPr="00841E3A" w:rsidRDefault="00117620" w:rsidP="00117620">
      <w:pPr>
        <w:spacing w:after="0" w:line="240" w:lineRule="auto"/>
        <w:rPr>
          <w:rFonts w:ascii="Times New Roman" w:hAnsi="Times New Roman"/>
        </w:rPr>
      </w:pPr>
    </w:p>
    <w:p w14:paraId="39AB69F0" w14:textId="77777777" w:rsidR="00117620" w:rsidRPr="00841E3A" w:rsidRDefault="00117620" w:rsidP="00117620">
      <w:pPr>
        <w:spacing w:after="0" w:line="240" w:lineRule="auto"/>
        <w:ind w:left="540" w:hanging="540"/>
        <w:rPr>
          <w:rFonts w:ascii="Times New Roman" w:hAnsi="Times New Roman"/>
          <w:b/>
          <w:bCs/>
          <w:iCs/>
        </w:rPr>
      </w:pPr>
      <w:r w:rsidRPr="00841E3A">
        <w:rPr>
          <w:rFonts w:ascii="Times New Roman" w:hAnsi="Times New Roman"/>
          <w:b/>
          <w:bCs/>
        </w:rPr>
        <w:t>3.</w:t>
      </w:r>
      <w:r w:rsidRPr="00841E3A">
        <w:rPr>
          <w:rFonts w:ascii="Times New Roman" w:hAnsi="Times New Roman"/>
          <w:b/>
          <w:bCs/>
        </w:rPr>
        <w:tab/>
        <w:t xml:space="preserve">Kaip vartoti </w:t>
      </w:r>
      <w:proofErr w:type="spellStart"/>
      <w:r w:rsidRPr="00841E3A">
        <w:rPr>
          <w:rFonts w:ascii="Times New Roman" w:hAnsi="Times New Roman"/>
          <w:b/>
          <w:bCs/>
        </w:rPr>
        <w:t>Glypressin</w:t>
      </w:r>
      <w:proofErr w:type="spellEnd"/>
    </w:p>
    <w:p w14:paraId="000BEEC3" w14:textId="77777777" w:rsidR="00117620" w:rsidRPr="00F12E4B" w:rsidRDefault="00117620" w:rsidP="00117620">
      <w:pPr>
        <w:spacing w:after="0" w:line="240" w:lineRule="auto"/>
        <w:rPr>
          <w:rFonts w:ascii="Times New Roman" w:hAnsi="Times New Roman"/>
        </w:rPr>
      </w:pPr>
    </w:p>
    <w:p w14:paraId="64D368C2" w14:textId="77777777" w:rsidR="00117620" w:rsidRPr="00841E3A" w:rsidRDefault="00117620" w:rsidP="00117620">
      <w:pPr>
        <w:spacing w:after="0" w:line="240" w:lineRule="auto"/>
        <w:rPr>
          <w:rFonts w:ascii="Times New Roman" w:hAnsi="Times New Roman"/>
        </w:rPr>
      </w:pPr>
      <w:proofErr w:type="spellStart"/>
      <w:r w:rsidRPr="00841E3A">
        <w:rPr>
          <w:rFonts w:ascii="Times New Roman" w:hAnsi="Times New Roman"/>
        </w:rPr>
        <w:t>Glypressin</w:t>
      </w:r>
      <w:proofErr w:type="spellEnd"/>
      <w:r w:rsidRPr="00841E3A">
        <w:rPr>
          <w:rFonts w:ascii="Times New Roman" w:hAnsi="Times New Roman"/>
        </w:rPr>
        <w:t xml:space="preserve"> vartojamas tik ligoninės sąlygomis ir turi būti skiriamas tik kvalifikuoto personalo. </w:t>
      </w:r>
    </w:p>
    <w:p w14:paraId="1D66C3FB" w14:textId="77777777" w:rsidR="00117620" w:rsidRPr="00841E3A" w:rsidRDefault="00117620" w:rsidP="00117620">
      <w:pPr>
        <w:spacing w:after="0" w:line="240" w:lineRule="auto"/>
        <w:rPr>
          <w:rFonts w:ascii="Times New Roman" w:hAnsi="Times New Roman"/>
        </w:rPr>
      </w:pPr>
      <w:r w:rsidRPr="00841E3A">
        <w:rPr>
          <w:rFonts w:ascii="Times New Roman" w:hAnsi="Times New Roman"/>
        </w:rPr>
        <w:t>Tirpiklis su milteliais sumaišomas švirkštu pradūrus guminį stiklo flakono kamštį. Paruoštas skaidrus tirpalas nedelsiant švirkščiamas į veną (tiesiai į kraujotaką).</w:t>
      </w:r>
    </w:p>
    <w:p w14:paraId="0A792BB6" w14:textId="77777777" w:rsidR="00117620" w:rsidRPr="00841E3A" w:rsidRDefault="00117620" w:rsidP="00117620">
      <w:pPr>
        <w:spacing w:after="0" w:line="240" w:lineRule="auto"/>
        <w:rPr>
          <w:rFonts w:ascii="Times New Roman" w:hAnsi="Times New Roman"/>
        </w:rPr>
      </w:pPr>
    </w:p>
    <w:p w14:paraId="658E8915" w14:textId="77777777" w:rsidR="00117620" w:rsidRPr="00841E3A" w:rsidRDefault="00117620" w:rsidP="00117620">
      <w:pPr>
        <w:spacing w:after="0" w:line="240" w:lineRule="auto"/>
        <w:rPr>
          <w:rFonts w:ascii="Times New Roman" w:hAnsi="Times New Roman"/>
        </w:rPr>
      </w:pPr>
      <w:r w:rsidRPr="00841E3A">
        <w:rPr>
          <w:rFonts w:ascii="Times New Roman" w:hAnsi="Times New Roman"/>
        </w:rPr>
        <w:t>Esant ūmiam kraujavimui iš stemplės veninių mazgų, paprastai pradinė dozė yra 2 mg. Toliau dozė paprastai yra 1-2 mg kas 4 valandas iki kraujavimo sustabdymo 24 valandas. Gydymas gali būti tęsiamas ne ilgiau kaip 48 val. Po pradinės dozės Jūsų dozė gali būti pakoreguota, atsižvelgiant i Jūsų kūno svorį arba jaučiamus bet kokius šalutinius poveikius.</w:t>
      </w:r>
    </w:p>
    <w:p w14:paraId="282DCBAA" w14:textId="77777777" w:rsidR="00117620" w:rsidRPr="00841E3A" w:rsidRDefault="00117620" w:rsidP="00117620">
      <w:pPr>
        <w:spacing w:after="0" w:line="240" w:lineRule="auto"/>
        <w:rPr>
          <w:rFonts w:ascii="Times New Roman" w:hAnsi="Times New Roman"/>
        </w:rPr>
      </w:pPr>
    </w:p>
    <w:p w14:paraId="7FEAF4D9" w14:textId="77777777" w:rsidR="00117620" w:rsidRPr="00F12E4B" w:rsidRDefault="00117620" w:rsidP="00117620">
      <w:pPr>
        <w:spacing w:after="0" w:line="240" w:lineRule="auto"/>
        <w:rPr>
          <w:rFonts w:ascii="Times New Roman" w:hAnsi="Times New Roman"/>
        </w:rPr>
      </w:pPr>
    </w:p>
    <w:p w14:paraId="73C01C98" w14:textId="77777777" w:rsidR="00117620" w:rsidRPr="00841E3A" w:rsidRDefault="00117620" w:rsidP="00117620">
      <w:pPr>
        <w:spacing w:after="0" w:line="240" w:lineRule="auto"/>
        <w:ind w:left="540" w:hanging="540"/>
        <w:rPr>
          <w:rFonts w:ascii="Times New Roman" w:hAnsi="Times New Roman"/>
          <w:b/>
        </w:rPr>
      </w:pPr>
      <w:r w:rsidRPr="00841E3A">
        <w:rPr>
          <w:rFonts w:ascii="Times New Roman" w:hAnsi="Times New Roman"/>
          <w:b/>
        </w:rPr>
        <w:t>4.</w:t>
      </w:r>
      <w:r w:rsidRPr="00841E3A">
        <w:rPr>
          <w:rFonts w:ascii="Times New Roman" w:hAnsi="Times New Roman"/>
          <w:b/>
        </w:rPr>
        <w:tab/>
        <w:t>Galimas šalutinis poveikis</w:t>
      </w:r>
    </w:p>
    <w:p w14:paraId="2C15E57C" w14:textId="77777777" w:rsidR="00117620" w:rsidRPr="00841E3A" w:rsidRDefault="00117620" w:rsidP="00117620">
      <w:pPr>
        <w:spacing w:after="0" w:line="240" w:lineRule="auto"/>
        <w:rPr>
          <w:rFonts w:ascii="Times New Roman" w:hAnsi="Times New Roman"/>
        </w:rPr>
      </w:pPr>
    </w:p>
    <w:p w14:paraId="5F11A009" w14:textId="77777777" w:rsidR="00117620" w:rsidRPr="00841E3A" w:rsidRDefault="00117620" w:rsidP="00117620">
      <w:pPr>
        <w:spacing w:after="0" w:line="240" w:lineRule="auto"/>
        <w:rPr>
          <w:rFonts w:ascii="Times New Roman" w:hAnsi="Times New Roman"/>
        </w:rPr>
      </w:pPr>
      <w:r w:rsidRPr="00841E3A">
        <w:rPr>
          <w:rFonts w:ascii="Times New Roman" w:hAnsi="Times New Roman"/>
        </w:rPr>
        <w:t>Šis vaistas, kaip ir visi kiti, gali sukelti šalutinį poveikį, nors jis pasireiškia ne visiems žmonėms.</w:t>
      </w:r>
    </w:p>
    <w:p w14:paraId="423558E1" w14:textId="77777777" w:rsidR="00117620" w:rsidRDefault="00117620" w:rsidP="00117620">
      <w:pPr>
        <w:spacing w:after="0" w:line="240" w:lineRule="auto"/>
        <w:rPr>
          <w:rFonts w:ascii="Times New Roman" w:hAnsi="Times New Roman"/>
        </w:rPr>
      </w:pPr>
    </w:p>
    <w:p w14:paraId="139F80E3" w14:textId="77777777" w:rsidR="00117620" w:rsidRDefault="00117620" w:rsidP="0011762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>Labai d</w:t>
      </w:r>
      <w:r w:rsidRPr="00841E3A">
        <w:rPr>
          <w:rFonts w:ascii="Times New Roman" w:hAnsi="Times New Roman"/>
          <w:b/>
        </w:rPr>
        <w:t>ažni</w:t>
      </w:r>
      <w:r w:rsidRPr="00841E3A">
        <w:rPr>
          <w:rFonts w:ascii="Times New Roman" w:hAnsi="Times New Roman"/>
        </w:rPr>
        <w:t xml:space="preserve"> </w:t>
      </w:r>
      <w:r w:rsidRPr="00841E3A">
        <w:rPr>
          <w:rFonts w:ascii="Times New Roman" w:hAnsi="Times New Roman"/>
          <w:b/>
        </w:rPr>
        <w:t>šalutini</w:t>
      </w:r>
      <w:r>
        <w:rPr>
          <w:rFonts w:ascii="Times New Roman" w:hAnsi="Times New Roman"/>
          <w:b/>
        </w:rPr>
        <w:t>o</w:t>
      </w:r>
      <w:r w:rsidRPr="00841E3A">
        <w:rPr>
          <w:rFonts w:ascii="Times New Roman" w:hAnsi="Times New Roman"/>
          <w:b/>
        </w:rPr>
        <w:t xml:space="preserve"> poveiki</w:t>
      </w:r>
      <w:r>
        <w:rPr>
          <w:rFonts w:ascii="Times New Roman" w:hAnsi="Times New Roman"/>
          <w:b/>
        </w:rPr>
        <w:t>o reiškini</w:t>
      </w:r>
      <w:r w:rsidRPr="00841E3A">
        <w:rPr>
          <w:rFonts w:ascii="Times New Roman" w:hAnsi="Times New Roman"/>
          <w:b/>
        </w:rPr>
        <w:t xml:space="preserve">ai </w:t>
      </w:r>
      <w:r w:rsidRPr="00841E3A">
        <w:rPr>
          <w:rFonts w:ascii="Times New Roman" w:hAnsi="Times New Roman"/>
        </w:rPr>
        <w:t xml:space="preserve">(gali pasireikšti </w:t>
      </w:r>
      <w:r>
        <w:rPr>
          <w:rFonts w:ascii="Times New Roman" w:hAnsi="Times New Roman"/>
        </w:rPr>
        <w:t>ne rečiau</w:t>
      </w:r>
      <w:r w:rsidRPr="00841E3A">
        <w:rPr>
          <w:rFonts w:ascii="Times New Roman" w:hAnsi="Times New Roman"/>
        </w:rPr>
        <w:t xml:space="preserve"> kaip 1 iš 10</w:t>
      </w:r>
      <w:r>
        <w:rPr>
          <w:rFonts w:ascii="Times New Roman" w:hAnsi="Times New Roman"/>
        </w:rPr>
        <w:t xml:space="preserve"> asmenų</w:t>
      </w:r>
      <w:r w:rsidRPr="00841E3A">
        <w:rPr>
          <w:rFonts w:ascii="Times New Roman" w:hAnsi="Times New Roman"/>
        </w:rPr>
        <w:t>):</w:t>
      </w:r>
    </w:p>
    <w:p w14:paraId="69205370" w14:textId="77777777" w:rsidR="00117620" w:rsidRPr="00841E3A" w:rsidRDefault="00117620" w:rsidP="00117620">
      <w:pPr>
        <w:numPr>
          <w:ilvl w:val="0"/>
          <w:numId w:val="2"/>
        </w:numPr>
        <w:tabs>
          <w:tab w:val="num" w:pos="540"/>
        </w:tabs>
        <w:spacing w:after="0" w:line="240" w:lineRule="auto"/>
        <w:ind w:left="540"/>
        <w:rPr>
          <w:rFonts w:ascii="Times New Roman" w:hAnsi="Times New Roman"/>
        </w:rPr>
      </w:pPr>
      <w:r w:rsidRPr="00841E3A">
        <w:rPr>
          <w:rFonts w:ascii="Times New Roman" w:hAnsi="Times New Roman"/>
        </w:rPr>
        <w:t>Skrandžio skausmas</w:t>
      </w:r>
    </w:p>
    <w:p w14:paraId="182DDAC3" w14:textId="77777777" w:rsidR="00117620" w:rsidRPr="00841E3A" w:rsidRDefault="00117620" w:rsidP="00117620">
      <w:pPr>
        <w:spacing w:after="0" w:line="240" w:lineRule="auto"/>
        <w:rPr>
          <w:rFonts w:ascii="Times New Roman" w:hAnsi="Times New Roman"/>
        </w:rPr>
      </w:pPr>
    </w:p>
    <w:p w14:paraId="322E33F9" w14:textId="77777777" w:rsidR="00117620" w:rsidRDefault="00117620" w:rsidP="00117620">
      <w:pPr>
        <w:spacing w:after="0" w:line="240" w:lineRule="auto"/>
        <w:rPr>
          <w:rFonts w:ascii="Times New Roman" w:hAnsi="Times New Roman"/>
        </w:rPr>
      </w:pPr>
      <w:r w:rsidRPr="00841E3A">
        <w:rPr>
          <w:rFonts w:ascii="Times New Roman" w:hAnsi="Times New Roman"/>
          <w:b/>
        </w:rPr>
        <w:t>Dažni</w:t>
      </w:r>
      <w:r w:rsidRPr="00841E3A">
        <w:rPr>
          <w:rFonts w:ascii="Times New Roman" w:hAnsi="Times New Roman"/>
        </w:rPr>
        <w:t xml:space="preserve"> </w:t>
      </w:r>
      <w:r w:rsidRPr="00841E3A">
        <w:rPr>
          <w:rFonts w:ascii="Times New Roman" w:hAnsi="Times New Roman"/>
          <w:b/>
        </w:rPr>
        <w:t>šalutini</w:t>
      </w:r>
      <w:r>
        <w:rPr>
          <w:rFonts w:ascii="Times New Roman" w:hAnsi="Times New Roman"/>
          <w:b/>
        </w:rPr>
        <w:t>o</w:t>
      </w:r>
      <w:r w:rsidRPr="00841E3A">
        <w:rPr>
          <w:rFonts w:ascii="Times New Roman" w:hAnsi="Times New Roman"/>
          <w:b/>
        </w:rPr>
        <w:t xml:space="preserve"> poveiki</w:t>
      </w:r>
      <w:r>
        <w:rPr>
          <w:rFonts w:ascii="Times New Roman" w:hAnsi="Times New Roman"/>
          <w:b/>
        </w:rPr>
        <w:t>o reiškini</w:t>
      </w:r>
      <w:r w:rsidRPr="00841E3A">
        <w:rPr>
          <w:rFonts w:ascii="Times New Roman" w:hAnsi="Times New Roman"/>
          <w:b/>
        </w:rPr>
        <w:t xml:space="preserve">ai </w:t>
      </w:r>
      <w:r w:rsidRPr="00841E3A">
        <w:rPr>
          <w:rFonts w:ascii="Times New Roman" w:hAnsi="Times New Roman"/>
        </w:rPr>
        <w:t xml:space="preserve">(gali pasireikšti </w:t>
      </w:r>
      <w:r>
        <w:rPr>
          <w:rFonts w:ascii="Times New Roman" w:hAnsi="Times New Roman"/>
        </w:rPr>
        <w:t>rečiau</w:t>
      </w:r>
      <w:r w:rsidRPr="00841E3A">
        <w:rPr>
          <w:rFonts w:ascii="Times New Roman" w:hAnsi="Times New Roman"/>
        </w:rPr>
        <w:t xml:space="preserve"> kaip 1 iš 10</w:t>
      </w:r>
      <w:r>
        <w:rPr>
          <w:rFonts w:ascii="Times New Roman" w:hAnsi="Times New Roman"/>
        </w:rPr>
        <w:t xml:space="preserve"> asmenų</w:t>
      </w:r>
      <w:r w:rsidRPr="00841E3A">
        <w:rPr>
          <w:rFonts w:ascii="Times New Roman" w:hAnsi="Times New Roman"/>
        </w:rPr>
        <w:t>):</w:t>
      </w:r>
    </w:p>
    <w:p w14:paraId="318C95B9" w14:textId="77777777" w:rsidR="00117620" w:rsidRPr="00841E3A" w:rsidRDefault="00117620" w:rsidP="00117620">
      <w:pPr>
        <w:keepNext/>
        <w:numPr>
          <w:ilvl w:val="0"/>
          <w:numId w:val="3"/>
        </w:numPr>
        <w:tabs>
          <w:tab w:val="clear" w:pos="1287"/>
          <w:tab w:val="num" w:pos="567"/>
        </w:tabs>
        <w:spacing w:after="0" w:line="240" w:lineRule="auto"/>
        <w:ind w:left="567"/>
        <w:rPr>
          <w:rFonts w:ascii="Times New Roman" w:hAnsi="Times New Roman"/>
        </w:rPr>
      </w:pPr>
      <w:r w:rsidRPr="00841E3A">
        <w:rPr>
          <w:rFonts w:ascii="Times New Roman" w:hAnsi="Times New Roman"/>
        </w:rPr>
        <w:t>Mažas natrio kiekis kraujyje</w:t>
      </w:r>
    </w:p>
    <w:p w14:paraId="7958B1DF" w14:textId="77777777" w:rsidR="00117620" w:rsidRDefault="00117620" w:rsidP="00117620">
      <w:pPr>
        <w:numPr>
          <w:ilvl w:val="0"/>
          <w:numId w:val="2"/>
        </w:numPr>
        <w:tabs>
          <w:tab w:val="num" w:pos="540"/>
        </w:tabs>
        <w:spacing w:after="0" w:line="240" w:lineRule="auto"/>
        <w:ind w:left="540"/>
        <w:rPr>
          <w:rFonts w:ascii="Times New Roman" w:hAnsi="Times New Roman"/>
        </w:rPr>
      </w:pPr>
      <w:r w:rsidRPr="00841E3A">
        <w:rPr>
          <w:rFonts w:ascii="Times New Roman" w:hAnsi="Times New Roman"/>
        </w:rPr>
        <w:t>Galvos skausmas</w:t>
      </w:r>
    </w:p>
    <w:p w14:paraId="5AACA5C8" w14:textId="77777777" w:rsidR="00117620" w:rsidRPr="00841E3A" w:rsidRDefault="00117620" w:rsidP="00117620">
      <w:pPr>
        <w:numPr>
          <w:ilvl w:val="0"/>
          <w:numId w:val="3"/>
        </w:numPr>
        <w:tabs>
          <w:tab w:val="clear" w:pos="1287"/>
          <w:tab w:val="num" w:pos="567"/>
        </w:tabs>
        <w:spacing w:after="0" w:line="240" w:lineRule="auto"/>
        <w:ind w:left="567"/>
        <w:rPr>
          <w:rFonts w:ascii="Times New Roman" w:hAnsi="Times New Roman"/>
        </w:rPr>
      </w:pPr>
      <w:r w:rsidRPr="00841E3A">
        <w:rPr>
          <w:rFonts w:ascii="Times New Roman" w:hAnsi="Times New Roman"/>
        </w:rPr>
        <w:t>Krūtinės skausmas</w:t>
      </w:r>
    </w:p>
    <w:p w14:paraId="2C60C78B" w14:textId="77777777" w:rsidR="00117620" w:rsidRDefault="00117620" w:rsidP="00117620">
      <w:pPr>
        <w:numPr>
          <w:ilvl w:val="0"/>
          <w:numId w:val="2"/>
        </w:numPr>
        <w:tabs>
          <w:tab w:val="num" w:pos="540"/>
        </w:tabs>
        <w:spacing w:after="0" w:line="240" w:lineRule="auto"/>
        <w:ind w:left="540"/>
        <w:rPr>
          <w:rFonts w:ascii="Times New Roman" w:hAnsi="Times New Roman"/>
        </w:rPr>
      </w:pPr>
      <w:r w:rsidRPr="00841E3A">
        <w:rPr>
          <w:rFonts w:ascii="Times New Roman" w:hAnsi="Times New Roman"/>
        </w:rPr>
        <w:t>Bradikardija (labai lėtas širdies plakimas)</w:t>
      </w:r>
    </w:p>
    <w:p w14:paraId="17D3E9D4" w14:textId="77777777" w:rsidR="00117620" w:rsidRPr="00E46AD5" w:rsidRDefault="00117620" w:rsidP="00117620">
      <w:pPr>
        <w:numPr>
          <w:ilvl w:val="0"/>
          <w:numId w:val="2"/>
        </w:numPr>
        <w:tabs>
          <w:tab w:val="num" w:pos="540"/>
        </w:tabs>
        <w:spacing w:after="0" w:line="240" w:lineRule="auto"/>
        <w:ind w:left="540"/>
        <w:rPr>
          <w:rFonts w:ascii="Times New Roman" w:hAnsi="Times New Roman"/>
        </w:rPr>
      </w:pPr>
      <w:r w:rsidRPr="00E46AD5">
        <w:rPr>
          <w:rFonts w:ascii="Times New Roman" w:hAnsi="Times New Roman"/>
        </w:rPr>
        <w:t>Padažnėjęs pulsas</w:t>
      </w:r>
    </w:p>
    <w:p w14:paraId="37BE24AF" w14:textId="77777777" w:rsidR="00117620" w:rsidRPr="00841E3A" w:rsidDel="00FA25E3" w:rsidRDefault="00117620" w:rsidP="00117620">
      <w:pPr>
        <w:numPr>
          <w:ilvl w:val="0"/>
          <w:numId w:val="2"/>
        </w:numPr>
        <w:tabs>
          <w:tab w:val="num" w:pos="540"/>
        </w:tabs>
        <w:spacing w:after="0" w:line="240" w:lineRule="auto"/>
        <w:ind w:left="540"/>
        <w:rPr>
          <w:rFonts w:ascii="Times New Roman" w:hAnsi="Times New Roman"/>
        </w:rPr>
      </w:pPr>
      <w:r w:rsidRPr="00841E3A" w:rsidDel="00FA25E3">
        <w:rPr>
          <w:rFonts w:ascii="Times New Roman" w:hAnsi="Times New Roman"/>
        </w:rPr>
        <w:t>Padidėjęs kraujospūdis</w:t>
      </w:r>
    </w:p>
    <w:p w14:paraId="14923008" w14:textId="77777777" w:rsidR="00117620" w:rsidRPr="00841E3A" w:rsidRDefault="00117620" w:rsidP="00117620">
      <w:pPr>
        <w:numPr>
          <w:ilvl w:val="0"/>
          <w:numId w:val="2"/>
        </w:numPr>
        <w:tabs>
          <w:tab w:val="num" w:pos="540"/>
        </w:tabs>
        <w:spacing w:after="0" w:line="240" w:lineRule="auto"/>
        <w:ind w:left="540"/>
        <w:rPr>
          <w:rFonts w:ascii="Times New Roman" w:hAnsi="Times New Roman"/>
        </w:rPr>
      </w:pPr>
      <w:r w:rsidRPr="00841E3A">
        <w:rPr>
          <w:rFonts w:ascii="Times New Roman" w:hAnsi="Times New Roman"/>
        </w:rPr>
        <w:t>Kraujagyslių susitraukimas</w:t>
      </w:r>
    </w:p>
    <w:p w14:paraId="4749704F" w14:textId="77777777" w:rsidR="00117620" w:rsidRPr="00841E3A" w:rsidRDefault="00117620" w:rsidP="00117620">
      <w:pPr>
        <w:numPr>
          <w:ilvl w:val="0"/>
          <w:numId w:val="3"/>
        </w:numPr>
        <w:tabs>
          <w:tab w:val="clear" w:pos="1287"/>
          <w:tab w:val="num" w:pos="567"/>
        </w:tabs>
        <w:spacing w:after="0" w:line="240" w:lineRule="auto"/>
        <w:ind w:left="567"/>
        <w:rPr>
          <w:rFonts w:ascii="Times New Roman" w:hAnsi="Times New Roman"/>
        </w:rPr>
      </w:pPr>
      <w:r w:rsidRPr="00841E3A">
        <w:rPr>
          <w:rFonts w:ascii="Times New Roman" w:hAnsi="Times New Roman"/>
        </w:rPr>
        <w:lastRenderedPageBreak/>
        <w:t>Cianozė (deguonies stoka, dėl ko išblykšta oda)</w:t>
      </w:r>
    </w:p>
    <w:p w14:paraId="67665286" w14:textId="77777777" w:rsidR="00117620" w:rsidRDefault="00117620" w:rsidP="00117620">
      <w:pPr>
        <w:numPr>
          <w:ilvl w:val="0"/>
          <w:numId w:val="2"/>
        </w:numPr>
        <w:tabs>
          <w:tab w:val="num" w:pos="540"/>
        </w:tabs>
        <w:spacing w:after="0" w:line="240" w:lineRule="auto"/>
        <w:ind w:left="540"/>
        <w:rPr>
          <w:rFonts w:ascii="Times New Roman" w:hAnsi="Times New Roman"/>
        </w:rPr>
      </w:pPr>
      <w:r>
        <w:rPr>
          <w:rFonts w:ascii="Times New Roman" w:hAnsi="Times New Roman"/>
        </w:rPr>
        <w:t>Skystis plaučiuose</w:t>
      </w:r>
    </w:p>
    <w:p w14:paraId="5B78D7FD" w14:textId="77777777" w:rsidR="00117620" w:rsidRDefault="00117620" w:rsidP="00117620">
      <w:pPr>
        <w:numPr>
          <w:ilvl w:val="0"/>
          <w:numId w:val="2"/>
        </w:numPr>
        <w:tabs>
          <w:tab w:val="num" w:pos="540"/>
        </w:tabs>
        <w:spacing w:after="0" w:line="240" w:lineRule="auto"/>
        <w:ind w:left="540"/>
        <w:rPr>
          <w:rFonts w:ascii="Times New Roman" w:hAnsi="Times New Roman"/>
        </w:rPr>
      </w:pPr>
      <w:r>
        <w:rPr>
          <w:rFonts w:ascii="Times New Roman" w:hAnsi="Times New Roman"/>
        </w:rPr>
        <w:t>Dusulys</w:t>
      </w:r>
    </w:p>
    <w:p w14:paraId="4602E1AC" w14:textId="77777777" w:rsidR="00117620" w:rsidRPr="00841E3A" w:rsidRDefault="00117620" w:rsidP="00117620">
      <w:pPr>
        <w:numPr>
          <w:ilvl w:val="0"/>
          <w:numId w:val="2"/>
        </w:numPr>
        <w:tabs>
          <w:tab w:val="num" w:pos="540"/>
        </w:tabs>
        <w:spacing w:after="0" w:line="240" w:lineRule="auto"/>
        <w:ind w:left="540"/>
        <w:rPr>
          <w:rFonts w:ascii="Times New Roman" w:hAnsi="Times New Roman"/>
        </w:rPr>
      </w:pPr>
      <w:r w:rsidRPr="00841E3A">
        <w:rPr>
          <w:rFonts w:ascii="Times New Roman" w:hAnsi="Times New Roman"/>
        </w:rPr>
        <w:t>Sumažėjęs kraujo pritekėjimas į galūnes</w:t>
      </w:r>
    </w:p>
    <w:p w14:paraId="77985860" w14:textId="77777777" w:rsidR="00117620" w:rsidRPr="00841E3A" w:rsidRDefault="00117620" w:rsidP="00117620">
      <w:pPr>
        <w:numPr>
          <w:ilvl w:val="0"/>
          <w:numId w:val="2"/>
        </w:numPr>
        <w:tabs>
          <w:tab w:val="num" w:pos="540"/>
        </w:tabs>
        <w:spacing w:after="0" w:line="240" w:lineRule="auto"/>
        <w:ind w:left="540"/>
        <w:rPr>
          <w:rFonts w:ascii="Times New Roman" w:hAnsi="Times New Roman"/>
        </w:rPr>
      </w:pPr>
      <w:r w:rsidRPr="00841E3A">
        <w:rPr>
          <w:rFonts w:ascii="Times New Roman" w:hAnsi="Times New Roman"/>
        </w:rPr>
        <w:t>Išblyškimas</w:t>
      </w:r>
    </w:p>
    <w:p w14:paraId="2A83535C" w14:textId="77777777" w:rsidR="00117620" w:rsidRPr="00841E3A" w:rsidRDefault="00117620" w:rsidP="00117620">
      <w:pPr>
        <w:numPr>
          <w:ilvl w:val="0"/>
          <w:numId w:val="2"/>
        </w:numPr>
        <w:tabs>
          <w:tab w:val="num" w:pos="540"/>
        </w:tabs>
        <w:spacing w:after="0" w:line="240" w:lineRule="auto"/>
        <w:ind w:left="540"/>
        <w:rPr>
          <w:rFonts w:ascii="Times New Roman" w:hAnsi="Times New Roman"/>
        </w:rPr>
      </w:pPr>
      <w:r w:rsidRPr="00841E3A">
        <w:rPr>
          <w:rFonts w:ascii="Times New Roman" w:hAnsi="Times New Roman"/>
        </w:rPr>
        <w:t>Viduriavimas</w:t>
      </w:r>
    </w:p>
    <w:p w14:paraId="0B21CD43" w14:textId="77777777" w:rsidR="00117620" w:rsidRPr="00841E3A" w:rsidRDefault="00117620" w:rsidP="00117620">
      <w:pPr>
        <w:numPr>
          <w:ilvl w:val="0"/>
          <w:numId w:val="3"/>
        </w:numPr>
        <w:tabs>
          <w:tab w:val="clear" w:pos="1287"/>
          <w:tab w:val="num" w:pos="567"/>
        </w:tabs>
        <w:spacing w:after="0" w:line="240" w:lineRule="auto"/>
        <w:ind w:left="567"/>
        <w:rPr>
          <w:rFonts w:ascii="Times New Roman" w:hAnsi="Times New Roman"/>
        </w:rPr>
      </w:pPr>
      <w:r w:rsidRPr="00841E3A">
        <w:rPr>
          <w:rFonts w:ascii="Times New Roman" w:hAnsi="Times New Roman"/>
        </w:rPr>
        <w:t>Pykinimas</w:t>
      </w:r>
    </w:p>
    <w:p w14:paraId="2ACC38D7" w14:textId="77777777" w:rsidR="00117620" w:rsidRPr="00841E3A" w:rsidRDefault="00117620" w:rsidP="00117620">
      <w:pPr>
        <w:numPr>
          <w:ilvl w:val="0"/>
          <w:numId w:val="3"/>
        </w:numPr>
        <w:tabs>
          <w:tab w:val="clear" w:pos="1287"/>
          <w:tab w:val="num" w:pos="567"/>
        </w:tabs>
        <w:spacing w:after="0" w:line="240" w:lineRule="auto"/>
        <w:ind w:left="567"/>
        <w:rPr>
          <w:rFonts w:ascii="Times New Roman" w:hAnsi="Times New Roman"/>
        </w:rPr>
      </w:pPr>
      <w:r w:rsidRPr="00841E3A">
        <w:rPr>
          <w:rFonts w:ascii="Times New Roman" w:hAnsi="Times New Roman"/>
        </w:rPr>
        <w:t>Vėmimas</w:t>
      </w:r>
    </w:p>
    <w:p w14:paraId="77AD5E1A" w14:textId="77777777" w:rsidR="00117620" w:rsidRPr="00841E3A" w:rsidRDefault="00117620" w:rsidP="00117620">
      <w:pPr>
        <w:spacing w:after="0" w:line="240" w:lineRule="auto"/>
        <w:rPr>
          <w:rFonts w:ascii="Times New Roman" w:hAnsi="Times New Roman"/>
        </w:rPr>
      </w:pPr>
    </w:p>
    <w:p w14:paraId="51000F05" w14:textId="77777777" w:rsidR="00117620" w:rsidRPr="00841E3A" w:rsidRDefault="00117620" w:rsidP="00117620">
      <w:pPr>
        <w:keepNext/>
        <w:spacing w:after="0" w:line="240" w:lineRule="auto"/>
        <w:rPr>
          <w:rFonts w:ascii="Times New Roman" w:hAnsi="Times New Roman"/>
        </w:rPr>
      </w:pPr>
      <w:r w:rsidRPr="00841E3A">
        <w:rPr>
          <w:rFonts w:ascii="Times New Roman" w:hAnsi="Times New Roman"/>
          <w:b/>
        </w:rPr>
        <w:t>Nedažni šalutini</w:t>
      </w:r>
      <w:r>
        <w:rPr>
          <w:rFonts w:ascii="Times New Roman" w:hAnsi="Times New Roman"/>
          <w:b/>
        </w:rPr>
        <w:t>o</w:t>
      </w:r>
      <w:r w:rsidRPr="00841E3A">
        <w:rPr>
          <w:rFonts w:ascii="Times New Roman" w:hAnsi="Times New Roman"/>
          <w:b/>
        </w:rPr>
        <w:t xml:space="preserve"> poveiki</w:t>
      </w:r>
      <w:r>
        <w:rPr>
          <w:rFonts w:ascii="Times New Roman" w:hAnsi="Times New Roman"/>
          <w:b/>
        </w:rPr>
        <w:t>o reiškiniai</w:t>
      </w:r>
      <w:r w:rsidRPr="00841E3A">
        <w:rPr>
          <w:rFonts w:ascii="Times New Roman" w:hAnsi="Times New Roman"/>
        </w:rPr>
        <w:t xml:space="preserve"> (gali pasireikšti </w:t>
      </w:r>
      <w:r>
        <w:rPr>
          <w:rFonts w:ascii="Times New Roman" w:hAnsi="Times New Roman"/>
        </w:rPr>
        <w:t>rečiau</w:t>
      </w:r>
      <w:r w:rsidRPr="00841E3A">
        <w:rPr>
          <w:rFonts w:ascii="Times New Roman" w:hAnsi="Times New Roman"/>
        </w:rPr>
        <w:t xml:space="preserve"> kaip 1 iš 100</w:t>
      </w:r>
      <w:r>
        <w:rPr>
          <w:rFonts w:ascii="Times New Roman" w:hAnsi="Times New Roman"/>
        </w:rPr>
        <w:t xml:space="preserve"> asmenų</w:t>
      </w:r>
      <w:r w:rsidRPr="00841E3A">
        <w:rPr>
          <w:rFonts w:ascii="Times New Roman" w:hAnsi="Times New Roman"/>
        </w:rPr>
        <w:t>):</w:t>
      </w:r>
    </w:p>
    <w:p w14:paraId="0A4D0B29" w14:textId="77777777" w:rsidR="00117620" w:rsidRPr="00841E3A" w:rsidRDefault="00117620" w:rsidP="00117620">
      <w:pPr>
        <w:numPr>
          <w:ilvl w:val="0"/>
          <w:numId w:val="3"/>
        </w:numPr>
        <w:tabs>
          <w:tab w:val="clear" w:pos="1287"/>
          <w:tab w:val="num" w:pos="567"/>
        </w:tabs>
        <w:spacing w:after="0" w:line="240" w:lineRule="auto"/>
        <w:ind w:left="567"/>
        <w:rPr>
          <w:rFonts w:ascii="Times New Roman" w:hAnsi="Times New Roman"/>
        </w:rPr>
      </w:pPr>
      <w:r w:rsidRPr="00841E3A">
        <w:rPr>
          <w:rFonts w:ascii="Times New Roman" w:hAnsi="Times New Roman"/>
        </w:rPr>
        <w:t>Neritmingas širdies plakimas</w:t>
      </w:r>
    </w:p>
    <w:p w14:paraId="48B1DD4A" w14:textId="77777777" w:rsidR="00117620" w:rsidRPr="00841E3A" w:rsidRDefault="00117620" w:rsidP="00117620">
      <w:pPr>
        <w:numPr>
          <w:ilvl w:val="0"/>
          <w:numId w:val="3"/>
        </w:numPr>
        <w:tabs>
          <w:tab w:val="clear" w:pos="1287"/>
          <w:tab w:val="num" w:pos="567"/>
        </w:tabs>
        <w:spacing w:after="0" w:line="240" w:lineRule="auto"/>
        <w:ind w:left="567"/>
        <w:rPr>
          <w:rFonts w:ascii="Times New Roman" w:hAnsi="Times New Roman"/>
        </w:rPr>
      </w:pPr>
      <w:r w:rsidRPr="00841E3A">
        <w:rPr>
          <w:rFonts w:ascii="Times New Roman" w:hAnsi="Times New Roman"/>
        </w:rPr>
        <w:t>Miokardo infarktas (širdies smūgis)</w:t>
      </w:r>
    </w:p>
    <w:p w14:paraId="6A833EF7" w14:textId="77777777" w:rsidR="00117620" w:rsidRPr="00841E3A" w:rsidRDefault="00117620" w:rsidP="00117620">
      <w:pPr>
        <w:numPr>
          <w:ilvl w:val="0"/>
          <w:numId w:val="3"/>
        </w:numPr>
        <w:tabs>
          <w:tab w:val="clear" w:pos="1287"/>
          <w:tab w:val="num" w:pos="567"/>
        </w:tabs>
        <w:spacing w:after="0" w:line="240" w:lineRule="auto"/>
        <w:ind w:left="567"/>
        <w:rPr>
          <w:rFonts w:ascii="Times New Roman" w:hAnsi="Times New Roman"/>
        </w:rPr>
      </w:pPr>
      <w:proofErr w:type="spellStart"/>
      <w:r w:rsidRPr="00841E3A">
        <w:rPr>
          <w:rFonts w:ascii="Times New Roman" w:hAnsi="Times New Roman"/>
          <w:i/>
          <w:iCs/>
        </w:rPr>
        <w:t>Torsades</w:t>
      </w:r>
      <w:proofErr w:type="spellEnd"/>
      <w:r w:rsidRPr="00841E3A">
        <w:rPr>
          <w:rFonts w:ascii="Times New Roman" w:hAnsi="Times New Roman"/>
          <w:i/>
          <w:iCs/>
        </w:rPr>
        <w:t xml:space="preserve"> de </w:t>
      </w:r>
      <w:proofErr w:type="spellStart"/>
      <w:r w:rsidRPr="00841E3A">
        <w:rPr>
          <w:rFonts w:ascii="Times New Roman" w:hAnsi="Times New Roman"/>
          <w:i/>
          <w:iCs/>
        </w:rPr>
        <w:t>pointes</w:t>
      </w:r>
      <w:proofErr w:type="spellEnd"/>
      <w:r w:rsidRPr="00841E3A">
        <w:rPr>
          <w:rFonts w:ascii="Times New Roman" w:hAnsi="Times New Roman"/>
        </w:rPr>
        <w:t xml:space="preserve"> (ūminis širdies veiklos sutrikimas)</w:t>
      </w:r>
    </w:p>
    <w:p w14:paraId="481376D3" w14:textId="77777777" w:rsidR="00117620" w:rsidRPr="00841E3A" w:rsidRDefault="00117620" w:rsidP="00117620">
      <w:pPr>
        <w:numPr>
          <w:ilvl w:val="0"/>
          <w:numId w:val="3"/>
        </w:numPr>
        <w:tabs>
          <w:tab w:val="clear" w:pos="1287"/>
          <w:tab w:val="num" w:pos="567"/>
        </w:tabs>
        <w:spacing w:after="0" w:line="240" w:lineRule="auto"/>
        <w:ind w:left="567"/>
        <w:rPr>
          <w:rFonts w:ascii="Times New Roman" w:hAnsi="Times New Roman"/>
        </w:rPr>
      </w:pPr>
      <w:r w:rsidRPr="00841E3A">
        <w:rPr>
          <w:rFonts w:ascii="Times New Roman" w:hAnsi="Times New Roman"/>
        </w:rPr>
        <w:t>Širdies nepakankamumas (jo simptomai yra dusulys, nuovargis ir patinusios kulkšnys)</w:t>
      </w:r>
    </w:p>
    <w:p w14:paraId="2DC2687A" w14:textId="77777777" w:rsidR="00117620" w:rsidRPr="00841E3A" w:rsidRDefault="00117620" w:rsidP="00117620">
      <w:pPr>
        <w:numPr>
          <w:ilvl w:val="0"/>
          <w:numId w:val="3"/>
        </w:numPr>
        <w:tabs>
          <w:tab w:val="clear" w:pos="1287"/>
          <w:tab w:val="num" w:pos="567"/>
        </w:tabs>
        <w:spacing w:after="0" w:line="240" w:lineRule="auto"/>
        <w:ind w:left="567"/>
        <w:rPr>
          <w:rFonts w:ascii="Times New Roman" w:hAnsi="Times New Roman"/>
        </w:rPr>
      </w:pPr>
      <w:r w:rsidRPr="00841E3A">
        <w:rPr>
          <w:rFonts w:ascii="Times New Roman" w:hAnsi="Times New Roman"/>
        </w:rPr>
        <w:t>Sumažėjęs kraujo pritekėjimas į žarnyną</w:t>
      </w:r>
    </w:p>
    <w:p w14:paraId="162ED269" w14:textId="77777777" w:rsidR="00117620" w:rsidRPr="00841E3A" w:rsidRDefault="00117620" w:rsidP="00117620">
      <w:pPr>
        <w:numPr>
          <w:ilvl w:val="0"/>
          <w:numId w:val="3"/>
        </w:numPr>
        <w:tabs>
          <w:tab w:val="clear" w:pos="1287"/>
          <w:tab w:val="num" w:pos="567"/>
        </w:tabs>
        <w:spacing w:after="0" w:line="240" w:lineRule="auto"/>
        <w:ind w:left="567"/>
        <w:rPr>
          <w:rFonts w:ascii="Times New Roman" w:hAnsi="Times New Roman"/>
        </w:rPr>
      </w:pPr>
      <w:r w:rsidRPr="00841E3A">
        <w:rPr>
          <w:rFonts w:ascii="Times New Roman" w:hAnsi="Times New Roman"/>
        </w:rPr>
        <w:t>Karščio pylimas</w:t>
      </w:r>
    </w:p>
    <w:p w14:paraId="1D4AC191" w14:textId="77777777" w:rsidR="00117620" w:rsidRPr="00841E3A" w:rsidRDefault="00117620" w:rsidP="00117620">
      <w:pPr>
        <w:numPr>
          <w:ilvl w:val="0"/>
          <w:numId w:val="3"/>
        </w:numPr>
        <w:tabs>
          <w:tab w:val="clear" w:pos="1287"/>
          <w:tab w:val="num" w:pos="567"/>
        </w:tabs>
        <w:spacing w:after="0" w:line="240" w:lineRule="auto"/>
        <w:ind w:left="567"/>
        <w:rPr>
          <w:rFonts w:ascii="Times New Roman" w:hAnsi="Times New Roman"/>
        </w:rPr>
      </w:pPr>
      <w:r w:rsidRPr="00841E3A">
        <w:rPr>
          <w:rFonts w:ascii="Times New Roman" w:hAnsi="Times New Roman"/>
        </w:rPr>
        <w:t>Kvėpavimo sutrikimas ir kvėpavimo nepakankamumas (apsunkintas kvėpavimas)</w:t>
      </w:r>
    </w:p>
    <w:p w14:paraId="57F08CB9" w14:textId="77777777" w:rsidR="00117620" w:rsidRPr="00841E3A" w:rsidRDefault="00117620" w:rsidP="00117620">
      <w:pPr>
        <w:numPr>
          <w:ilvl w:val="0"/>
          <w:numId w:val="3"/>
        </w:numPr>
        <w:tabs>
          <w:tab w:val="clear" w:pos="1287"/>
          <w:tab w:val="num" w:pos="567"/>
        </w:tabs>
        <w:spacing w:after="0" w:line="240" w:lineRule="auto"/>
        <w:ind w:left="567"/>
        <w:rPr>
          <w:rFonts w:ascii="Times New Roman" w:hAnsi="Times New Roman"/>
        </w:rPr>
      </w:pPr>
      <w:r w:rsidRPr="00841E3A">
        <w:rPr>
          <w:rFonts w:ascii="Times New Roman" w:hAnsi="Times New Roman"/>
        </w:rPr>
        <w:t>Odos nekrozė (</w:t>
      </w:r>
      <w:r w:rsidRPr="00AF4395">
        <w:rPr>
          <w:rFonts w:ascii="Times New Roman" w:hAnsi="Times New Roman"/>
        </w:rPr>
        <w:t>negyva oda</w:t>
      </w:r>
      <w:r w:rsidRPr="00841E3A">
        <w:rPr>
          <w:rFonts w:ascii="Times New Roman" w:hAnsi="Times New Roman"/>
        </w:rPr>
        <w:t>)</w:t>
      </w:r>
    </w:p>
    <w:p w14:paraId="42538620" w14:textId="77777777" w:rsidR="00117620" w:rsidRPr="00841E3A" w:rsidRDefault="00117620" w:rsidP="00117620">
      <w:pPr>
        <w:numPr>
          <w:ilvl w:val="0"/>
          <w:numId w:val="3"/>
        </w:numPr>
        <w:tabs>
          <w:tab w:val="clear" w:pos="1287"/>
          <w:tab w:val="num" w:pos="567"/>
        </w:tabs>
        <w:spacing w:after="0" w:line="240" w:lineRule="auto"/>
        <w:ind w:left="567"/>
        <w:rPr>
          <w:rFonts w:ascii="Times New Roman" w:hAnsi="Times New Roman"/>
        </w:rPr>
      </w:pPr>
      <w:r w:rsidRPr="00841E3A">
        <w:rPr>
          <w:rFonts w:ascii="Times New Roman" w:hAnsi="Times New Roman"/>
        </w:rPr>
        <w:t>Injekcijos vietos nekrozė (</w:t>
      </w:r>
      <w:r w:rsidRPr="00AF4395">
        <w:rPr>
          <w:rFonts w:ascii="Times New Roman" w:hAnsi="Times New Roman"/>
        </w:rPr>
        <w:t>negyva oda</w:t>
      </w:r>
      <w:r w:rsidRPr="00841E3A">
        <w:rPr>
          <w:rFonts w:ascii="Times New Roman" w:hAnsi="Times New Roman"/>
        </w:rPr>
        <w:t>)</w:t>
      </w:r>
    </w:p>
    <w:p w14:paraId="194D4934" w14:textId="77777777" w:rsidR="00117620" w:rsidRPr="00841E3A" w:rsidRDefault="00117620" w:rsidP="00117620">
      <w:pPr>
        <w:spacing w:after="0" w:line="240" w:lineRule="auto"/>
        <w:rPr>
          <w:rFonts w:ascii="Times New Roman" w:hAnsi="Times New Roman"/>
        </w:rPr>
      </w:pPr>
    </w:p>
    <w:p w14:paraId="44FDFF9F" w14:textId="77777777" w:rsidR="00117620" w:rsidRPr="00841E3A" w:rsidRDefault="00117620" w:rsidP="00117620">
      <w:pPr>
        <w:spacing w:after="0" w:line="240" w:lineRule="auto"/>
        <w:rPr>
          <w:rFonts w:ascii="Times New Roman" w:hAnsi="Times New Roman"/>
        </w:rPr>
      </w:pPr>
      <w:r w:rsidRPr="00787B4D">
        <w:rPr>
          <w:rFonts w:ascii="Times New Roman" w:eastAsia="Times New Roman" w:hAnsi="Times New Roman"/>
          <w:b/>
          <w:bCs/>
        </w:rPr>
        <w:t xml:space="preserve">Šalutinio poveikio reiškiniai, kurių dažnis nežinomas (negali būti apskaičiuotas pagal turimus duomenis): </w:t>
      </w:r>
    </w:p>
    <w:p w14:paraId="5F444549" w14:textId="77777777" w:rsidR="00117620" w:rsidRPr="00841E3A" w:rsidRDefault="00117620" w:rsidP="00117620">
      <w:pPr>
        <w:numPr>
          <w:ilvl w:val="0"/>
          <w:numId w:val="3"/>
        </w:numPr>
        <w:tabs>
          <w:tab w:val="clear" w:pos="1287"/>
          <w:tab w:val="num" w:pos="567"/>
        </w:tabs>
        <w:spacing w:after="0" w:line="240" w:lineRule="auto"/>
        <w:ind w:left="567"/>
        <w:rPr>
          <w:rFonts w:ascii="Times New Roman" w:hAnsi="Times New Roman"/>
        </w:rPr>
      </w:pPr>
      <w:r w:rsidRPr="00841E3A">
        <w:rPr>
          <w:rFonts w:ascii="Times New Roman" w:hAnsi="Times New Roman"/>
        </w:rPr>
        <w:t>Gimdos susitraukimai</w:t>
      </w:r>
    </w:p>
    <w:p w14:paraId="5922E925" w14:textId="77777777" w:rsidR="00117620" w:rsidRPr="00841E3A" w:rsidRDefault="00117620" w:rsidP="00117620">
      <w:pPr>
        <w:numPr>
          <w:ilvl w:val="0"/>
          <w:numId w:val="3"/>
        </w:numPr>
        <w:tabs>
          <w:tab w:val="clear" w:pos="1287"/>
          <w:tab w:val="num" w:pos="567"/>
        </w:tabs>
        <w:spacing w:after="0" w:line="240" w:lineRule="auto"/>
        <w:ind w:left="567"/>
        <w:rPr>
          <w:rFonts w:ascii="Times New Roman" w:hAnsi="Times New Roman"/>
        </w:rPr>
      </w:pPr>
      <w:r w:rsidRPr="00841E3A">
        <w:rPr>
          <w:rFonts w:ascii="Times New Roman" w:hAnsi="Times New Roman"/>
        </w:rPr>
        <w:t>Pablogėjusi gimdos kraujotaka</w:t>
      </w:r>
    </w:p>
    <w:p w14:paraId="2B57124D" w14:textId="77777777" w:rsidR="00117620" w:rsidRPr="00841E3A" w:rsidRDefault="00117620" w:rsidP="00117620">
      <w:pPr>
        <w:spacing w:after="0" w:line="240" w:lineRule="auto"/>
        <w:rPr>
          <w:rFonts w:ascii="Times New Roman" w:hAnsi="Times New Roman"/>
          <w:b/>
        </w:rPr>
      </w:pPr>
    </w:p>
    <w:p w14:paraId="4665CFFD" w14:textId="77777777" w:rsidR="00117620" w:rsidRPr="00841E3A" w:rsidRDefault="00117620" w:rsidP="00117620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snapToGrid w:val="0"/>
        </w:rPr>
      </w:pPr>
      <w:r w:rsidRPr="00841E3A">
        <w:rPr>
          <w:rFonts w:ascii="Times New Roman" w:eastAsia="Times New Roman" w:hAnsi="Times New Roman"/>
          <w:b/>
          <w:snapToGrid w:val="0"/>
        </w:rPr>
        <w:t>Pranešimas apie šalutinį poveikį</w:t>
      </w:r>
    </w:p>
    <w:p w14:paraId="4AE909B5" w14:textId="77777777" w:rsidR="00117620" w:rsidRPr="001E2D0F" w:rsidRDefault="00117620" w:rsidP="00117620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snapToGrid w:val="0"/>
        </w:rPr>
      </w:pPr>
      <w:r w:rsidRPr="001E2D0F">
        <w:rPr>
          <w:rFonts w:ascii="Times New Roman" w:eastAsia="Times New Roman" w:hAnsi="Times New Roman"/>
          <w:snapToGrid w:val="0"/>
        </w:rPr>
        <w:t xml:space="preserve">Jeigu pasireiškė šalutinis poveikis, įskaitant šiame lapelyje nenurodytą, pasakykite gydytojui arba </w:t>
      </w:r>
      <w:proofErr w:type="spellStart"/>
      <w:r w:rsidRPr="001E2D0F">
        <w:rPr>
          <w:rFonts w:ascii="Times New Roman" w:eastAsia="Times New Roman" w:hAnsi="Times New Roman"/>
          <w:snapToGrid w:val="0"/>
        </w:rPr>
        <w:t>arba</w:t>
      </w:r>
      <w:proofErr w:type="spellEnd"/>
      <w:r w:rsidRPr="001E2D0F">
        <w:rPr>
          <w:rFonts w:ascii="Times New Roman" w:eastAsia="Times New Roman" w:hAnsi="Times New Roman"/>
          <w:snapToGrid w:val="0"/>
        </w:rPr>
        <w:t xml:space="preserve"> slaugytojui. Pranešimą apie šalutinį poveikį galite užpildyti ir pateikti Valstybinės vaistų kontrolės tarnybos prie Lietuvos Respublikos sveikatos apsaugos ministerijos tinklalapyje </w:t>
      </w:r>
      <w:hyperlink r:id="rId5" w:history="1">
        <w:r w:rsidRPr="00B96EB5">
          <w:rPr>
            <w:rStyle w:val="Hipersaitas"/>
            <w:rFonts w:ascii="Times New Roman" w:eastAsia="Times New Roman" w:hAnsi="Times New Roman"/>
            <w:snapToGrid w:val="0"/>
          </w:rPr>
          <w:t>https://vvkt.lrv.lt/lt/</w:t>
        </w:r>
      </w:hyperlink>
      <w:r w:rsidRPr="001E2D0F">
        <w:rPr>
          <w:rFonts w:ascii="Times New Roman" w:eastAsia="Times New Roman" w:hAnsi="Times New Roman"/>
          <w:snapToGrid w:val="0"/>
        </w:rPr>
        <w:t xml:space="preserve"> nurodytais būdais arba paskambinti nemokamu telefonu +370 800 73 568. Pranešdami apie šalutinį poveikį galite mums padėti gauti daugiau informacijos apie šio vaisto saugumą.</w:t>
      </w:r>
    </w:p>
    <w:p w14:paraId="692634B3" w14:textId="77777777" w:rsidR="00117620" w:rsidRPr="00F12E4B" w:rsidRDefault="00117620" w:rsidP="00117620">
      <w:pPr>
        <w:spacing w:after="0" w:line="240" w:lineRule="auto"/>
        <w:rPr>
          <w:rFonts w:ascii="Times New Roman" w:hAnsi="Times New Roman"/>
        </w:rPr>
      </w:pPr>
    </w:p>
    <w:p w14:paraId="79C0AFF5" w14:textId="77777777" w:rsidR="00117620" w:rsidRPr="00F12E4B" w:rsidRDefault="00117620" w:rsidP="00117620">
      <w:pPr>
        <w:spacing w:after="0" w:line="240" w:lineRule="auto"/>
        <w:rPr>
          <w:rFonts w:ascii="Times New Roman" w:hAnsi="Times New Roman"/>
        </w:rPr>
      </w:pPr>
    </w:p>
    <w:p w14:paraId="702B50A6" w14:textId="77777777" w:rsidR="00117620" w:rsidRPr="00841E3A" w:rsidRDefault="00117620" w:rsidP="00117620">
      <w:pPr>
        <w:spacing w:after="0" w:line="240" w:lineRule="auto"/>
        <w:ind w:left="540" w:hanging="540"/>
        <w:rPr>
          <w:rFonts w:ascii="Times New Roman" w:hAnsi="Times New Roman"/>
          <w:b/>
        </w:rPr>
      </w:pPr>
      <w:r w:rsidRPr="00841E3A">
        <w:rPr>
          <w:rFonts w:ascii="Times New Roman" w:hAnsi="Times New Roman"/>
          <w:b/>
        </w:rPr>
        <w:t>5.</w:t>
      </w:r>
      <w:r w:rsidRPr="00841E3A">
        <w:rPr>
          <w:rFonts w:ascii="Times New Roman" w:hAnsi="Times New Roman"/>
          <w:b/>
        </w:rPr>
        <w:tab/>
      </w:r>
      <w:r w:rsidRPr="00841E3A">
        <w:rPr>
          <w:rFonts w:ascii="Times New Roman" w:hAnsi="Times New Roman"/>
          <w:b/>
          <w:bCs/>
        </w:rPr>
        <w:t xml:space="preserve">Kaip laikyti </w:t>
      </w:r>
      <w:proofErr w:type="spellStart"/>
      <w:r w:rsidRPr="00841E3A">
        <w:rPr>
          <w:rFonts w:ascii="Times New Roman" w:hAnsi="Times New Roman"/>
          <w:b/>
          <w:bCs/>
        </w:rPr>
        <w:t>Glypressin</w:t>
      </w:r>
      <w:proofErr w:type="spellEnd"/>
    </w:p>
    <w:p w14:paraId="48C1D9E1" w14:textId="77777777" w:rsidR="00117620" w:rsidRPr="00F12E4B" w:rsidRDefault="00117620" w:rsidP="00117620">
      <w:pPr>
        <w:spacing w:after="0" w:line="240" w:lineRule="auto"/>
        <w:rPr>
          <w:rFonts w:ascii="Times New Roman" w:hAnsi="Times New Roman"/>
        </w:rPr>
      </w:pPr>
    </w:p>
    <w:p w14:paraId="4FD06407" w14:textId="77777777" w:rsidR="00117620" w:rsidRPr="00841E3A" w:rsidRDefault="00117620" w:rsidP="0011762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Š</w:t>
      </w:r>
      <w:r w:rsidRPr="00841E3A">
        <w:rPr>
          <w:rFonts w:ascii="Times New Roman" w:hAnsi="Times New Roman"/>
        </w:rPr>
        <w:t xml:space="preserve">į vaistą </w:t>
      </w:r>
      <w:r>
        <w:rPr>
          <w:rFonts w:ascii="Times New Roman" w:hAnsi="Times New Roman"/>
        </w:rPr>
        <w:t>l</w:t>
      </w:r>
      <w:r w:rsidRPr="00841E3A">
        <w:rPr>
          <w:rFonts w:ascii="Times New Roman" w:hAnsi="Times New Roman"/>
        </w:rPr>
        <w:t>aikykite vaikams nepastebimoje ir nepasiekiamoje vietoje.</w:t>
      </w:r>
    </w:p>
    <w:p w14:paraId="089A51D7" w14:textId="77777777" w:rsidR="00117620" w:rsidRPr="00841E3A" w:rsidRDefault="00117620" w:rsidP="00117620">
      <w:pPr>
        <w:spacing w:after="0" w:line="240" w:lineRule="auto"/>
        <w:rPr>
          <w:rFonts w:ascii="Times New Roman" w:hAnsi="Times New Roman"/>
        </w:rPr>
      </w:pPr>
    </w:p>
    <w:p w14:paraId="23424ACC" w14:textId="77777777" w:rsidR="00117620" w:rsidRPr="00841E3A" w:rsidRDefault="00117620" w:rsidP="00117620">
      <w:pPr>
        <w:spacing w:after="0" w:line="240" w:lineRule="auto"/>
        <w:rPr>
          <w:rFonts w:ascii="Times New Roman" w:hAnsi="Times New Roman"/>
        </w:rPr>
      </w:pPr>
      <w:r w:rsidRPr="00841E3A">
        <w:rPr>
          <w:rFonts w:ascii="Times New Roman" w:hAnsi="Times New Roman"/>
        </w:rPr>
        <w:t>Ant pakuotės nurodytam tinkamumo laikui pasibaigus, šio vaisto vartoti negalima. Vaistas tinkamas vartoti iki paskutinės nurodyto mėnesio dienos.</w:t>
      </w:r>
    </w:p>
    <w:p w14:paraId="413C3599" w14:textId="77777777" w:rsidR="00117620" w:rsidRPr="00841E3A" w:rsidRDefault="00117620" w:rsidP="00117620">
      <w:pPr>
        <w:spacing w:after="0" w:line="240" w:lineRule="auto"/>
        <w:rPr>
          <w:rFonts w:ascii="Times New Roman" w:hAnsi="Times New Roman"/>
        </w:rPr>
      </w:pPr>
    </w:p>
    <w:p w14:paraId="3DE0FEFB" w14:textId="77777777" w:rsidR="00117620" w:rsidRPr="00841E3A" w:rsidRDefault="00117620" w:rsidP="00117620">
      <w:pPr>
        <w:spacing w:after="0" w:line="240" w:lineRule="auto"/>
        <w:rPr>
          <w:rFonts w:ascii="Times New Roman" w:hAnsi="Times New Roman"/>
        </w:rPr>
      </w:pPr>
      <w:r w:rsidRPr="00841E3A">
        <w:rPr>
          <w:rFonts w:ascii="Times New Roman" w:hAnsi="Times New Roman"/>
        </w:rPr>
        <w:t>Paruoštas skaidrus tirpalas turi būti sušvirkštas nedelsiant po miltelių ir tirpiklio sumaišymo.</w:t>
      </w:r>
    </w:p>
    <w:p w14:paraId="7BA2B933" w14:textId="77777777" w:rsidR="00117620" w:rsidRPr="00841E3A" w:rsidRDefault="00117620" w:rsidP="00117620">
      <w:pPr>
        <w:spacing w:after="0" w:line="240" w:lineRule="auto"/>
        <w:rPr>
          <w:rFonts w:ascii="Times New Roman" w:hAnsi="Times New Roman"/>
        </w:rPr>
      </w:pPr>
    </w:p>
    <w:p w14:paraId="2CA7C773" w14:textId="77777777" w:rsidR="00117620" w:rsidRPr="00841E3A" w:rsidRDefault="00117620" w:rsidP="00117620">
      <w:pPr>
        <w:spacing w:after="0" w:line="240" w:lineRule="auto"/>
        <w:rPr>
          <w:rFonts w:ascii="Times New Roman" w:hAnsi="Times New Roman"/>
        </w:rPr>
      </w:pPr>
      <w:r w:rsidRPr="00841E3A">
        <w:rPr>
          <w:rFonts w:ascii="Times New Roman" w:hAnsi="Times New Roman"/>
        </w:rPr>
        <w:t xml:space="preserve">Laikyti gamintojo pakuotėje, kad </w:t>
      </w:r>
      <w:r>
        <w:rPr>
          <w:rFonts w:ascii="Times New Roman" w:hAnsi="Times New Roman"/>
        </w:rPr>
        <w:t>vais</w:t>
      </w:r>
      <w:r w:rsidRPr="00841E3A">
        <w:rPr>
          <w:rFonts w:ascii="Times New Roman" w:hAnsi="Times New Roman"/>
        </w:rPr>
        <w:t>tas būtų apsaugotas nuo šviesos.</w:t>
      </w:r>
    </w:p>
    <w:p w14:paraId="3B9B4C3D" w14:textId="77777777" w:rsidR="00117620" w:rsidRPr="00841E3A" w:rsidRDefault="00117620" w:rsidP="00117620">
      <w:pPr>
        <w:spacing w:after="0" w:line="240" w:lineRule="auto"/>
        <w:rPr>
          <w:rFonts w:ascii="Times New Roman" w:hAnsi="Times New Roman"/>
        </w:rPr>
      </w:pPr>
    </w:p>
    <w:p w14:paraId="4FC8823F" w14:textId="77777777" w:rsidR="00117620" w:rsidRPr="00841E3A" w:rsidRDefault="00117620" w:rsidP="00117620">
      <w:pPr>
        <w:spacing w:after="0" w:line="240" w:lineRule="auto"/>
        <w:rPr>
          <w:rFonts w:ascii="Times New Roman" w:hAnsi="Times New Roman"/>
        </w:rPr>
      </w:pPr>
    </w:p>
    <w:p w14:paraId="5A398CAB" w14:textId="77777777" w:rsidR="00117620" w:rsidRPr="00841E3A" w:rsidRDefault="00117620" w:rsidP="00117620">
      <w:pPr>
        <w:spacing w:after="0" w:line="240" w:lineRule="auto"/>
        <w:ind w:left="540" w:hanging="540"/>
        <w:rPr>
          <w:rFonts w:ascii="Times New Roman" w:hAnsi="Times New Roman"/>
          <w:b/>
        </w:rPr>
      </w:pPr>
      <w:r w:rsidRPr="00841E3A">
        <w:rPr>
          <w:rFonts w:ascii="Times New Roman" w:hAnsi="Times New Roman"/>
          <w:b/>
        </w:rPr>
        <w:t>6.</w:t>
      </w:r>
      <w:r w:rsidRPr="00841E3A">
        <w:rPr>
          <w:rFonts w:ascii="Times New Roman" w:hAnsi="Times New Roman"/>
          <w:b/>
        </w:rPr>
        <w:tab/>
        <w:t>Pakuotės turinys ir kita informacija</w:t>
      </w:r>
    </w:p>
    <w:p w14:paraId="6CD65788" w14:textId="77777777" w:rsidR="00117620" w:rsidRPr="00F12E4B" w:rsidRDefault="00117620" w:rsidP="00117620">
      <w:pPr>
        <w:spacing w:after="0" w:line="240" w:lineRule="auto"/>
        <w:rPr>
          <w:rFonts w:ascii="Times New Roman" w:hAnsi="Times New Roman"/>
        </w:rPr>
      </w:pPr>
    </w:p>
    <w:p w14:paraId="75E8ED52" w14:textId="77777777" w:rsidR="00117620" w:rsidRPr="00841E3A" w:rsidRDefault="00117620" w:rsidP="00117620">
      <w:pPr>
        <w:spacing w:after="0" w:line="240" w:lineRule="auto"/>
        <w:rPr>
          <w:rFonts w:ascii="Times New Roman" w:hAnsi="Times New Roman"/>
        </w:rPr>
      </w:pPr>
      <w:proofErr w:type="spellStart"/>
      <w:r w:rsidRPr="00841E3A">
        <w:rPr>
          <w:rFonts w:ascii="Times New Roman" w:hAnsi="Times New Roman"/>
          <w:b/>
        </w:rPr>
        <w:t>Glypressin</w:t>
      </w:r>
      <w:proofErr w:type="spellEnd"/>
      <w:r w:rsidRPr="00841E3A">
        <w:rPr>
          <w:rFonts w:ascii="Times New Roman" w:hAnsi="Times New Roman"/>
          <w:b/>
        </w:rPr>
        <w:t xml:space="preserve"> sudėtis</w:t>
      </w:r>
    </w:p>
    <w:p w14:paraId="03E558CE" w14:textId="77777777" w:rsidR="00117620" w:rsidRPr="00841E3A" w:rsidRDefault="00117620" w:rsidP="00117620">
      <w:pPr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841E3A">
        <w:rPr>
          <w:rFonts w:ascii="Times New Roman" w:hAnsi="Times New Roman"/>
        </w:rPr>
        <w:t xml:space="preserve">Veiklioji medžiaga yra </w:t>
      </w:r>
      <w:proofErr w:type="spellStart"/>
      <w:r w:rsidRPr="00841E3A">
        <w:rPr>
          <w:rFonts w:ascii="Times New Roman" w:hAnsi="Times New Roman"/>
        </w:rPr>
        <w:t>terlipresino</w:t>
      </w:r>
      <w:proofErr w:type="spellEnd"/>
      <w:r w:rsidRPr="00841E3A">
        <w:rPr>
          <w:rFonts w:ascii="Times New Roman" w:hAnsi="Times New Roman"/>
        </w:rPr>
        <w:t xml:space="preserve"> acetatas. Viename flakone yra 1 mg </w:t>
      </w:r>
      <w:proofErr w:type="spellStart"/>
      <w:r w:rsidRPr="00841E3A">
        <w:rPr>
          <w:rFonts w:ascii="Times New Roman" w:hAnsi="Times New Roman"/>
        </w:rPr>
        <w:t>terlipresino</w:t>
      </w:r>
      <w:proofErr w:type="spellEnd"/>
      <w:r w:rsidRPr="00841E3A">
        <w:rPr>
          <w:rFonts w:ascii="Times New Roman" w:hAnsi="Times New Roman"/>
        </w:rPr>
        <w:t xml:space="preserve"> acetato, atitinkančio 0,86 mg </w:t>
      </w:r>
      <w:proofErr w:type="spellStart"/>
      <w:r w:rsidRPr="00841E3A">
        <w:rPr>
          <w:rFonts w:ascii="Times New Roman" w:hAnsi="Times New Roman"/>
        </w:rPr>
        <w:t>terlipresino</w:t>
      </w:r>
      <w:proofErr w:type="spellEnd"/>
      <w:r w:rsidRPr="00841E3A">
        <w:rPr>
          <w:rFonts w:ascii="Times New Roman" w:hAnsi="Times New Roman"/>
        </w:rPr>
        <w:t xml:space="preserve">. 1 ml paruošto tirpalo yra 0,2 mg </w:t>
      </w:r>
      <w:proofErr w:type="spellStart"/>
      <w:r w:rsidRPr="00841E3A">
        <w:rPr>
          <w:rFonts w:ascii="Times New Roman" w:hAnsi="Times New Roman"/>
        </w:rPr>
        <w:t>terlipresino</w:t>
      </w:r>
      <w:proofErr w:type="spellEnd"/>
      <w:r w:rsidRPr="00841E3A">
        <w:rPr>
          <w:rFonts w:ascii="Times New Roman" w:hAnsi="Times New Roman"/>
        </w:rPr>
        <w:t xml:space="preserve"> acetato.</w:t>
      </w:r>
    </w:p>
    <w:p w14:paraId="108C8D9D" w14:textId="77777777" w:rsidR="00117620" w:rsidRPr="00841E3A" w:rsidRDefault="00117620" w:rsidP="00117620">
      <w:pPr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841E3A">
        <w:rPr>
          <w:rFonts w:ascii="Times New Roman" w:hAnsi="Times New Roman"/>
        </w:rPr>
        <w:t>Pagalbinės medžiagos yra:</w:t>
      </w:r>
    </w:p>
    <w:p w14:paraId="7B216B0A" w14:textId="77777777" w:rsidR="00117620" w:rsidRPr="00841E3A" w:rsidRDefault="00117620" w:rsidP="00117620">
      <w:pPr>
        <w:spacing w:after="0" w:line="240" w:lineRule="auto"/>
        <w:ind w:left="567"/>
        <w:rPr>
          <w:rFonts w:ascii="Times New Roman" w:hAnsi="Times New Roman"/>
        </w:rPr>
      </w:pPr>
      <w:r w:rsidRPr="00841E3A">
        <w:rPr>
          <w:rFonts w:ascii="Times New Roman" w:hAnsi="Times New Roman"/>
        </w:rPr>
        <w:t xml:space="preserve">Milteliai: </w:t>
      </w:r>
      <w:proofErr w:type="spellStart"/>
      <w:r w:rsidRPr="00841E3A">
        <w:rPr>
          <w:rFonts w:ascii="Times New Roman" w:hAnsi="Times New Roman"/>
        </w:rPr>
        <w:t>manitolis</w:t>
      </w:r>
      <w:proofErr w:type="spellEnd"/>
      <w:r w:rsidRPr="00841E3A">
        <w:rPr>
          <w:rFonts w:ascii="Times New Roman" w:hAnsi="Times New Roman"/>
        </w:rPr>
        <w:t xml:space="preserve"> (E 421) ir vandenilio chlorido rūgštis. </w:t>
      </w:r>
    </w:p>
    <w:p w14:paraId="4C1468E0" w14:textId="77777777" w:rsidR="00117620" w:rsidRPr="00841E3A" w:rsidRDefault="00117620" w:rsidP="00117620">
      <w:pPr>
        <w:spacing w:after="0" w:line="240" w:lineRule="auto"/>
        <w:ind w:firstLine="567"/>
        <w:rPr>
          <w:rFonts w:ascii="Times New Roman" w:hAnsi="Times New Roman"/>
        </w:rPr>
      </w:pPr>
      <w:r w:rsidRPr="00841E3A">
        <w:rPr>
          <w:rFonts w:ascii="Times New Roman" w:hAnsi="Times New Roman"/>
        </w:rPr>
        <w:t>Tirpiklis: natrio chloridas, vandenilio chlorido rūgštis</w:t>
      </w:r>
      <w:r>
        <w:rPr>
          <w:rFonts w:ascii="Times New Roman" w:hAnsi="Times New Roman"/>
        </w:rPr>
        <w:t>, natrio hidroksidas</w:t>
      </w:r>
      <w:r w:rsidRPr="00841E3A">
        <w:rPr>
          <w:rFonts w:ascii="Times New Roman" w:hAnsi="Times New Roman"/>
        </w:rPr>
        <w:t xml:space="preserve"> ir injekcinis vanduo.</w:t>
      </w:r>
    </w:p>
    <w:p w14:paraId="46083829" w14:textId="77777777" w:rsidR="00117620" w:rsidRPr="00F12E4B" w:rsidRDefault="00117620" w:rsidP="00117620">
      <w:pPr>
        <w:spacing w:after="0" w:line="240" w:lineRule="auto"/>
        <w:rPr>
          <w:rFonts w:ascii="Times New Roman" w:hAnsi="Times New Roman"/>
        </w:rPr>
      </w:pPr>
    </w:p>
    <w:p w14:paraId="445F4E1E" w14:textId="77777777" w:rsidR="00117620" w:rsidRPr="00841E3A" w:rsidRDefault="00117620" w:rsidP="00117620">
      <w:pPr>
        <w:keepNext/>
        <w:spacing w:after="0" w:line="240" w:lineRule="auto"/>
        <w:rPr>
          <w:rFonts w:ascii="Times New Roman" w:hAnsi="Times New Roman"/>
          <w:b/>
        </w:rPr>
      </w:pPr>
      <w:proofErr w:type="spellStart"/>
      <w:r w:rsidRPr="00841E3A">
        <w:rPr>
          <w:rFonts w:ascii="Times New Roman" w:hAnsi="Times New Roman"/>
          <w:b/>
        </w:rPr>
        <w:lastRenderedPageBreak/>
        <w:t>Glypressin</w:t>
      </w:r>
      <w:proofErr w:type="spellEnd"/>
      <w:r w:rsidRPr="00841E3A">
        <w:rPr>
          <w:rFonts w:ascii="Times New Roman" w:hAnsi="Times New Roman"/>
          <w:b/>
        </w:rPr>
        <w:t xml:space="preserve"> išvaizda ir kiekis pakuotėje</w:t>
      </w:r>
    </w:p>
    <w:p w14:paraId="1744AAD8" w14:textId="77777777" w:rsidR="00117620" w:rsidRPr="00841E3A" w:rsidRDefault="00117620" w:rsidP="00117620">
      <w:pPr>
        <w:keepNext/>
        <w:spacing w:after="0" w:line="240" w:lineRule="auto"/>
        <w:rPr>
          <w:rFonts w:ascii="Times New Roman" w:hAnsi="Times New Roman"/>
        </w:rPr>
      </w:pPr>
      <w:r w:rsidRPr="00841E3A">
        <w:rPr>
          <w:rFonts w:ascii="Times New Roman" w:hAnsi="Times New Roman"/>
        </w:rPr>
        <w:t>Vaistas susideda iš miltelių ir</w:t>
      </w:r>
      <w:r w:rsidRPr="00841E3A">
        <w:rPr>
          <w:rFonts w:ascii="Times New Roman" w:hAnsi="Times New Roman"/>
          <w:b/>
          <w:i/>
        </w:rPr>
        <w:t xml:space="preserve"> </w:t>
      </w:r>
      <w:r w:rsidRPr="00841E3A">
        <w:rPr>
          <w:rFonts w:ascii="Times New Roman" w:hAnsi="Times New Roman"/>
        </w:rPr>
        <w:t>tirpiklio injekciniam tirpalui paruošti. Milteliai yra baltos spalvos. Ištirpinus tirpiklyje turi gautis skaidrus bespalvis tirpalas.</w:t>
      </w:r>
    </w:p>
    <w:p w14:paraId="405AE10F" w14:textId="77777777" w:rsidR="00117620" w:rsidRPr="00841E3A" w:rsidRDefault="00117620" w:rsidP="00117620">
      <w:pPr>
        <w:spacing w:after="0" w:line="240" w:lineRule="auto"/>
        <w:rPr>
          <w:rFonts w:ascii="Times New Roman" w:hAnsi="Times New Roman"/>
        </w:rPr>
      </w:pPr>
    </w:p>
    <w:p w14:paraId="7978C5F3" w14:textId="77777777" w:rsidR="00117620" w:rsidRPr="00841E3A" w:rsidRDefault="00117620" w:rsidP="00117620">
      <w:pPr>
        <w:spacing w:after="0" w:line="240" w:lineRule="auto"/>
        <w:rPr>
          <w:rFonts w:ascii="Times New Roman" w:hAnsi="Times New Roman"/>
        </w:rPr>
      </w:pPr>
      <w:proofErr w:type="spellStart"/>
      <w:r w:rsidRPr="00841E3A">
        <w:rPr>
          <w:rFonts w:ascii="Times New Roman" w:hAnsi="Times New Roman"/>
        </w:rPr>
        <w:t>Glypressin</w:t>
      </w:r>
      <w:proofErr w:type="spellEnd"/>
      <w:r w:rsidRPr="00841E3A">
        <w:rPr>
          <w:rFonts w:ascii="Times New Roman" w:hAnsi="Times New Roman"/>
        </w:rPr>
        <w:t xml:space="preserve"> pakuotėje yra 5 flakonai ir 5 ampulės.</w:t>
      </w:r>
    </w:p>
    <w:p w14:paraId="294F02C0" w14:textId="77777777" w:rsidR="00117620" w:rsidRPr="00841E3A" w:rsidRDefault="00117620" w:rsidP="00117620">
      <w:pPr>
        <w:spacing w:after="0" w:line="240" w:lineRule="auto"/>
        <w:rPr>
          <w:rFonts w:ascii="Times New Roman" w:hAnsi="Times New Roman"/>
        </w:rPr>
      </w:pPr>
    </w:p>
    <w:p w14:paraId="572942CF" w14:textId="77777777" w:rsidR="00117620" w:rsidRPr="00841E3A" w:rsidRDefault="00117620" w:rsidP="00117620">
      <w:pPr>
        <w:spacing w:after="0" w:line="240" w:lineRule="auto"/>
        <w:rPr>
          <w:rFonts w:ascii="Times New Roman" w:hAnsi="Times New Roman"/>
          <w:b/>
        </w:rPr>
      </w:pPr>
      <w:r w:rsidRPr="00841E3A">
        <w:rPr>
          <w:rFonts w:ascii="Times New Roman" w:hAnsi="Times New Roman"/>
          <w:b/>
        </w:rPr>
        <w:t>Registruotojas ir gamintojas</w:t>
      </w:r>
    </w:p>
    <w:p w14:paraId="64F4EED7" w14:textId="77777777" w:rsidR="00117620" w:rsidRPr="00841E3A" w:rsidRDefault="00117620" w:rsidP="00117620">
      <w:pPr>
        <w:spacing w:after="0" w:line="240" w:lineRule="auto"/>
        <w:rPr>
          <w:rFonts w:ascii="Times New Roman" w:hAnsi="Times New Roman"/>
        </w:rPr>
      </w:pPr>
      <w:proofErr w:type="spellStart"/>
      <w:r w:rsidRPr="00841E3A">
        <w:rPr>
          <w:rFonts w:ascii="Times New Roman" w:hAnsi="Times New Roman"/>
        </w:rPr>
        <w:t>Ferring</w:t>
      </w:r>
      <w:proofErr w:type="spellEnd"/>
      <w:r w:rsidRPr="00841E3A">
        <w:rPr>
          <w:rFonts w:ascii="Times New Roman" w:hAnsi="Times New Roman"/>
        </w:rPr>
        <w:t xml:space="preserve"> </w:t>
      </w:r>
      <w:proofErr w:type="spellStart"/>
      <w:r w:rsidRPr="00841E3A">
        <w:rPr>
          <w:rFonts w:ascii="Times New Roman" w:hAnsi="Times New Roman"/>
        </w:rPr>
        <w:t>GmbH</w:t>
      </w:r>
      <w:proofErr w:type="spellEnd"/>
    </w:p>
    <w:p w14:paraId="237BA0AC" w14:textId="77777777" w:rsidR="00117620" w:rsidRPr="00841E3A" w:rsidRDefault="00117620" w:rsidP="00117620">
      <w:pPr>
        <w:spacing w:after="0" w:line="240" w:lineRule="auto"/>
        <w:rPr>
          <w:rFonts w:ascii="Times New Roman" w:hAnsi="Times New Roman"/>
        </w:rPr>
      </w:pPr>
      <w:proofErr w:type="spellStart"/>
      <w:r w:rsidRPr="00841E3A">
        <w:rPr>
          <w:rFonts w:ascii="Times New Roman" w:hAnsi="Times New Roman"/>
        </w:rPr>
        <w:t>Witland</w:t>
      </w:r>
      <w:proofErr w:type="spellEnd"/>
      <w:r w:rsidRPr="00841E3A">
        <w:rPr>
          <w:rFonts w:ascii="Times New Roman" w:hAnsi="Times New Roman"/>
        </w:rPr>
        <w:t xml:space="preserve"> 11, D-24109 </w:t>
      </w:r>
      <w:proofErr w:type="spellStart"/>
      <w:r w:rsidRPr="00841E3A">
        <w:rPr>
          <w:rFonts w:ascii="Times New Roman" w:hAnsi="Times New Roman"/>
        </w:rPr>
        <w:t>Kiel</w:t>
      </w:r>
      <w:proofErr w:type="spellEnd"/>
    </w:p>
    <w:p w14:paraId="58CFB5E8" w14:textId="77777777" w:rsidR="00117620" w:rsidRPr="00841E3A" w:rsidRDefault="00117620" w:rsidP="00117620">
      <w:pPr>
        <w:spacing w:after="0" w:line="240" w:lineRule="auto"/>
        <w:rPr>
          <w:rFonts w:ascii="Times New Roman" w:hAnsi="Times New Roman"/>
        </w:rPr>
      </w:pPr>
      <w:r w:rsidRPr="00841E3A">
        <w:rPr>
          <w:rFonts w:ascii="Times New Roman" w:hAnsi="Times New Roman"/>
        </w:rPr>
        <w:t>Vokietija</w:t>
      </w:r>
    </w:p>
    <w:p w14:paraId="338273CD" w14:textId="77777777" w:rsidR="00117620" w:rsidRPr="00F12E4B" w:rsidRDefault="00117620" w:rsidP="00117620">
      <w:pPr>
        <w:spacing w:after="0" w:line="240" w:lineRule="auto"/>
        <w:rPr>
          <w:rFonts w:ascii="Times New Roman" w:hAnsi="Times New Roman"/>
        </w:rPr>
      </w:pPr>
    </w:p>
    <w:p w14:paraId="2EA1563E" w14:textId="77777777" w:rsidR="00117620" w:rsidRPr="00841E3A" w:rsidRDefault="00117620" w:rsidP="00117620">
      <w:pPr>
        <w:spacing w:after="0" w:line="240" w:lineRule="auto"/>
        <w:rPr>
          <w:rFonts w:ascii="Times New Roman" w:hAnsi="Times New Roman"/>
        </w:rPr>
      </w:pPr>
    </w:p>
    <w:p w14:paraId="7E764909" w14:textId="77777777" w:rsidR="00117620" w:rsidRPr="00841E3A" w:rsidRDefault="00117620" w:rsidP="00117620">
      <w:pPr>
        <w:spacing w:after="0" w:line="240" w:lineRule="auto"/>
        <w:rPr>
          <w:rFonts w:ascii="Times New Roman" w:hAnsi="Times New Roman"/>
          <w:b/>
        </w:rPr>
      </w:pPr>
      <w:r w:rsidRPr="00841E3A">
        <w:rPr>
          <w:rFonts w:ascii="Times New Roman" w:hAnsi="Times New Roman"/>
          <w:b/>
        </w:rPr>
        <w:t>Šis pakuotės lapelis paskutinį kartą peržiūrėtas</w:t>
      </w:r>
      <w:r>
        <w:rPr>
          <w:rFonts w:ascii="Times New Roman" w:hAnsi="Times New Roman"/>
          <w:b/>
        </w:rPr>
        <w:t xml:space="preserve"> 2026-03-27.</w:t>
      </w:r>
    </w:p>
    <w:p w14:paraId="1ADCC72C" w14:textId="77777777" w:rsidR="00117620" w:rsidRPr="00841E3A" w:rsidRDefault="00117620" w:rsidP="00117620">
      <w:pPr>
        <w:spacing w:after="0" w:line="240" w:lineRule="auto"/>
        <w:rPr>
          <w:rFonts w:ascii="Times New Roman" w:hAnsi="Times New Roman"/>
        </w:rPr>
      </w:pPr>
    </w:p>
    <w:p w14:paraId="22D1A1DA" w14:textId="77777777" w:rsidR="00117620" w:rsidRPr="00841E3A" w:rsidRDefault="00117620" w:rsidP="00117620">
      <w:pPr>
        <w:spacing w:after="0" w:line="240" w:lineRule="auto"/>
        <w:rPr>
          <w:rFonts w:ascii="Times New Roman" w:hAnsi="Times New Roman"/>
        </w:rPr>
      </w:pPr>
    </w:p>
    <w:p w14:paraId="5F3AEAE1" w14:textId="77777777" w:rsidR="00117620" w:rsidRPr="00841E3A" w:rsidRDefault="00117620" w:rsidP="00117620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hAnsi="Times New Roman"/>
        </w:rPr>
      </w:pPr>
      <w:r w:rsidRPr="00841E3A">
        <w:rPr>
          <w:rFonts w:ascii="Times New Roman" w:eastAsia="Times New Roman" w:hAnsi="Times New Roman"/>
          <w:snapToGrid w:val="0"/>
        </w:rPr>
        <w:t>Išsami informacija apie šį vaistą</w:t>
      </w:r>
      <w:r w:rsidRPr="00841E3A">
        <w:rPr>
          <w:rFonts w:ascii="Times New Roman" w:hAnsi="Times New Roman"/>
        </w:rPr>
        <w:t xml:space="preserve"> pateikiama Valstybinės vaistų kontrolės tarnybos prie Lietuvos Respublikos sveikatos apsaugos ministerijos </w:t>
      </w:r>
      <w:r w:rsidRPr="00841E3A">
        <w:rPr>
          <w:rFonts w:ascii="Times New Roman" w:eastAsia="Times New Roman" w:hAnsi="Times New Roman"/>
          <w:snapToGrid w:val="0"/>
        </w:rPr>
        <w:t>tinklalapyje</w:t>
      </w:r>
      <w:r w:rsidRPr="00841E3A">
        <w:rPr>
          <w:rFonts w:ascii="Times New Roman" w:eastAsia="Times New Roman" w:hAnsi="Times New Roman"/>
          <w:i/>
          <w:snapToGrid w:val="0"/>
        </w:rPr>
        <w:t xml:space="preserve"> </w:t>
      </w:r>
      <w:r w:rsidRPr="001E2D0F">
        <w:rPr>
          <w:rFonts w:ascii="Times New Roman" w:eastAsia="Times New Roman" w:hAnsi="Times New Roman"/>
          <w:color w:val="0000EE"/>
          <w:u w:val="single"/>
          <w:lang w:eastAsia="lt-LT"/>
        </w:rPr>
        <w:t>https://vvkt.lrv.lt/lt/</w:t>
      </w:r>
      <w:r>
        <w:rPr>
          <w:rFonts w:ascii="Times New Roman" w:eastAsia="Times New Roman" w:hAnsi="Times New Roman"/>
          <w:color w:val="0000EE"/>
          <w:u w:val="single"/>
          <w:lang w:eastAsia="lt-LT"/>
        </w:rPr>
        <w:t>.</w:t>
      </w:r>
    </w:p>
    <w:p w14:paraId="7251ACE6" w14:textId="77777777" w:rsidR="00117620" w:rsidRPr="00841E3A" w:rsidRDefault="00117620" w:rsidP="00117620"/>
    <w:p w14:paraId="6AA4A2D7" w14:textId="77777777" w:rsidR="00222FED" w:rsidRDefault="00222FED"/>
    <w:sectPr w:rsidR="00222FED" w:rsidSect="00117620">
      <w:pgSz w:w="11906" w:h="16838" w:code="9"/>
      <w:pgMar w:top="1134" w:right="1418" w:bottom="1134" w:left="1418" w:header="737" w:footer="73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E4E53"/>
    <w:multiLevelType w:val="hybridMultilevel"/>
    <w:tmpl w:val="370C4E62"/>
    <w:lvl w:ilvl="0" w:tplc="B824F1F8">
      <w:start w:val="2"/>
      <w:numFmt w:val="bullet"/>
      <w:lvlText w:val="-"/>
      <w:lvlJc w:val="left"/>
      <w:pPr>
        <w:tabs>
          <w:tab w:val="num" w:pos="1287"/>
        </w:tabs>
        <w:ind w:left="1287" w:hanging="567"/>
      </w:p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28475CE3"/>
    <w:multiLevelType w:val="hybridMultilevel"/>
    <w:tmpl w:val="C6787F32"/>
    <w:lvl w:ilvl="0" w:tplc="B824F1F8">
      <w:start w:val="2"/>
      <w:numFmt w:val="bullet"/>
      <w:lvlText w:val="-"/>
      <w:lvlJc w:val="left"/>
      <w:pPr>
        <w:tabs>
          <w:tab w:val="num" w:pos="567"/>
        </w:tabs>
        <w:ind w:left="567" w:hanging="567"/>
      </w:pPr>
    </w:lvl>
    <w:lvl w:ilvl="1" w:tplc="04090003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57046B13"/>
    <w:multiLevelType w:val="hybridMultilevel"/>
    <w:tmpl w:val="071614E8"/>
    <w:lvl w:ilvl="0" w:tplc="B824F1F8">
      <w:start w:val="2"/>
      <w:numFmt w:val="bullet"/>
      <w:lvlText w:val="-"/>
      <w:lvlJc w:val="left"/>
      <w:pPr>
        <w:tabs>
          <w:tab w:val="num" w:pos="1827"/>
        </w:tabs>
        <w:ind w:left="1827" w:hanging="567"/>
      </w:p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69623259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8489207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5728900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620"/>
    <w:rsid w:val="00117620"/>
    <w:rsid w:val="001F5E6C"/>
    <w:rsid w:val="00222FED"/>
    <w:rsid w:val="005F173E"/>
    <w:rsid w:val="008B3AD4"/>
    <w:rsid w:val="00984A0A"/>
    <w:rsid w:val="00D047C4"/>
    <w:rsid w:val="00EC0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3CB09"/>
  <w15:chartTrackingRefBased/>
  <w15:docId w15:val="{2D7F78B0-FBEB-45F1-8E02-4B2D6B416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17620"/>
    <w:pPr>
      <w:spacing w:after="200" w:line="276" w:lineRule="auto"/>
    </w:pPr>
    <w:rPr>
      <w:rFonts w:ascii="Calibri" w:eastAsia="Calibri" w:hAnsi="Calibri"/>
      <w:kern w:val="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1176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176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1762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1762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1762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1762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1762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1762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1762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176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176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1762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1762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1762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11762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1762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11762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17620"/>
    <w:rPr>
      <w:rFonts w:asciiTheme="minorHAnsi" w:eastAsiaTheme="majorEastAsia" w:hAnsiTheme="minorHAnsi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1176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176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11762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11762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1176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117620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117620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117620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176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17620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117620"/>
    <w:rPr>
      <w:b/>
      <w:bCs/>
      <w:smallCaps/>
      <w:color w:val="0F4761" w:themeColor="accent1" w:themeShade="BF"/>
      <w:spacing w:val="5"/>
    </w:rPr>
  </w:style>
  <w:style w:type="character" w:styleId="Hipersaitas">
    <w:name w:val="Hyperlink"/>
    <w:uiPriority w:val="99"/>
    <w:rsid w:val="001176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vkt.lrv.lt/l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4897</Words>
  <Characters>2792</Characters>
  <Application>Microsoft Office Word</Application>
  <DocSecurity>0</DocSecurity>
  <Lines>23</Lines>
  <Paragraphs>15</Paragraphs>
  <ScaleCrop>false</ScaleCrop>
  <Company/>
  <LinksUpToDate>false</LinksUpToDate>
  <CharactersWithSpaces>7674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2026-05-08T06:05:00Z</dcterms:created>
  <dcterms:modified xsi:type="dcterms:W3CDTF">2026-05-08T06:06:00Z</dcterms:modified>
</cp:coreProperties>
</file>